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B1DC0" w14:textId="77777777" w:rsidR="00CA158B" w:rsidRDefault="00000000">
      <w:pPr>
        <w:pStyle w:val="CRCoverPage"/>
        <w:outlineLvl w:val="0"/>
        <w:rPr>
          <w:b/>
          <w:sz w:val="24"/>
        </w:rPr>
      </w:pPr>
      <w:bookmarkStart w:id="0" w:name="_Hlk495298459"/>
      <w:r>
        <w:rPr>
          <w:b/>
          <w:sz w:val="24"/>
          <w:szCs w:val="24"/>
        </w:rPr>
        <w:t>3GPP TSG-RAN WG1 Meeting #114</w:t>
      </w:r>
      <w:r>
        <w:rPr>
          <w:b/>
          <w:sz w:val="24"/>
          <w:szCs w:val="24"/>
        </w:rPr>
        <w:tab/>
      </w:r>
      <w:r>
        <w:rPr>
          <w:b/>
          <w:sz w:val="24"/>
          <w:szCs w:val="24"/>
        </w:rPr>
        <w:tab/>
      </w:r>
      <w:r>
        <w:rPr>
          <w:b/>
          <w:sz w:val="24"/>
          <w:szCs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R1-xxxxxxx</w:t>
      </w:r>
    </w:p>
    <w:p w14:paraId="002128E5" w14:textId="77777777" w:rsidR="00CA158B" w:rsidRDefault="00000000">
      <w:pPr>
        <w:tabs>
          <w:tab w:val="center" w:pos="4536"/>
          <w:tab w:val="right" w:pos="9072"/>
        </w:tabs>
        <w:rPr>
          <w:rFonts w:ascii="Arial" w:hAnsi="Arial"/>
          <w:b/>
        </w:rPr>
      </w:pPr>
      <w:r>
        <w:rPr>
          <w:rFonts w:ascii="Arial" w:hAnsi="Arial"/>
          <w:b/>
        </w:rPr>
        <w:t>Toulouse, France, Aug 21st – Aug 25th, 2023</w:t>
      </w:r>
    </w:p>
    <w:p w14:paraId="132A7A03" w14:textId="77777777" w:rsidR="00CA158B" w:rsidRDefault="00CA158B">
      <w:pPr>
        <w:pStyle w:val="Footer"/>
        <w:jc w:val="both"/>
        <w:rPr>
          <w:rFonts w:cs="Arial"/>
          <w:i w:val="0"/>
          <w:sz w:val="24"/>
          <w:szCs w:val="24"/>
        </w:rPr>
      </w:pPr>
    </w:p>
    <w:p w14:paraId="5F978DFF" w14:textId="77777777" w:rsidR="00CA158B" w:rsidRDefault="00000000">
      <w:pPr>
        <w:tabs>
          <w:tab w:val="left" w:pos="1985"/>
        </w:tabs>
        <w:jc w:val="both"/>
        <w:rPr>
          <w:rFonts w:ascii="Arial" w:hAnsi="Arial"/>
        </w:rPr>
      </w:pPr>
      <w:r>
        <w:rPr>
          <w:rFonts w:ascii="Arial" w:hAnsi="Arial"/>
          <w:b/>
        </w:rPr>
        <w:t>Agenda item:</w:t>
      </w:r>
      <w:r>
        <w:rPr>
          <w:rFonts w:ascii="Arial" w:hAnsi="Arial"/>
        </w:rPr>
        <w:tab/>
        <w:t>9.2.1</w:t>
      </w:r>
    </w:p>
    <w:p w14:paraId="542F4DBA" w14:textId="77777777" w:rsidR="00CA158B" w:rsidRDefault="00000000">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35C5BFAC" w14:textId="77777777" w:rsidR="00CA158B" w:rsidRDefault="00000000">
      <w:pPr>
        <w:ind w:left="1988" w:hanging="1988"/>
        <w:rPr>
          <w:rFonts w:ascii="Arial" w:hAnsi="Arial"/>
        </w:rPr>
      </w:pPr>
      <w:r>
        <w:rPr>
          <w:rFonts w:ascii="Arial" w:hAnsi="Arial"/>
          <w:b/>
        </w:rPr>
        <w:t>Title:</w:t>
      </w:r>
      <w:r>
        <w:rPr>
          <w:rFonts w:ascii="Arial" w:hAnsi="Arial"/>
        </w:rPr>
        <w:t xml:space="preserve"> </w:t>
      </w:r>
      <w:r>
        <w:rPr>
          <w:rFonts w:ascii="Arial" w:hAnsi="Arial"/>
        </w:rPr>
        <w:tab/>
        <w:t>Summary 1 of General Aspects of AI/ML Framework</w:t>
      </w:r>
    </w:p>
    <w:bookmarkEnd w:id="0"/>
    <w:p w14:paraId="7E5700EC" w14:textId="77777777" w:rsidR="00CA158B" w:rsidRDefault="00000000">
      <w:pPr>
        <w:ind w:left="1988" w:hanging="1988"/>
        <w:jc w:val="both"/>
        <w:rPr>
          <w:rFonts w:ascii="Arial" w:hAnsi="Arial"/>
        </w:rPr>
      </w:pPr>
      <w:r>
        <w:rPr>
          <w:rFonts w:ascii="Arial" w:hAnsi="Arial"/>
          <w:b/>
        </w:rPr>
        <w:t>Document for:</w:t>
      </w:r>
      <w:r>
        <w:rPr>
          <w:rFonts w:ascii="Arial" w:hAnsi="Arial"/>
        </w:rPr>
        <w:tab/>
        <w:t>Discussion/Decision</w:t>
      </w:r>
    </w:p>
    <w:p w14:paraId="6ACB5CF6" w14:textId="77777777" w:rsidR="00CA158B" w:rsidRDefault="00000000">
      <w:pPr>
        <w:pStyle w:val="Heading1"/>
        <w:numPr>
          <w:ilvl w:val="0"/>
          <w:numId w:val="17"/>
        </w:numPr>
      </w:pPr>
      <w:r>
        <w:t>Introduction</w:t>
      </w:r>
    </w:p>
    <w:p w14:paraId="16BA33B1" w14:textId="77777777" w:rsidR="00CA158B" w:rsidRDefault="00000000">
      <w:pPr>
        <w:rPr>
          <w:lang w:eastAsia="zh-CN"/>
        </w:rPr>
      </w:pPr>
      <w:r>
        <w:rPr>
          <w:lang w:eastAsia="zh-CN"/>
        </w:rPr>
        <w:t xml:space="preserve">In this contribution, we summarize issues regarding AI/ML general aspects agenda in RAN1 #114. </w:t>
      </w:r>
    </w:p>
    <w:p w14:paraId="005DDD8E" w14:textId="77777777" w:rsidR="00CA158B" w:rsidRDefault="00CA158B"/>
    <w:p w14:paraId="2C09324E" w14:textId="77777777" w:rsidR="00CA158B" w:rsidRDefault="00000000">
      <w:pPr>
        <w:pStyle w:val="Heading2"/>
        <w:numPr>
          <w:ilvl w:val="1"/>
          <w:numId w:val="17"/>
        </w:numPr>
      </w:pPr>
      <w:r>
        <w:t xml:space="preserve">Contact </w:t>
      </w:r>
      <w:proofErr w:type="gramStart"/>
      <w:r>
        <w:t>information</w:t>
      </w:r>
      <w:proofErr w:type="gramEnd"/>
    </w:p>
    <w:p w14:paraId="77DBAA22" w14:textId="77777777" w:rsidR="00CA158B" w:rsidRDefault="00000000">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CA158B" w14:paraId="355BEDEC" w14:textId="77777777">
        <w:tc>
          <w:tcPr>
            <w:tcW w:w="2695" w:type="dxa"/>
            <w:shd w:val="clear" w:color="auto" w:fill="B4C6E7" w:themeFill="accent5" w:themeFillTint="66"/>
            <w:vAlign w:val="center"/>
          </w:tcPr>
          <w:p w14:paraId="411AD3BC" w14:textId="77777777" w:rsidR="00CA158B" w:rsidRDefault="00000000">
            <w:pPr>
              <w:spacing w:afterLines="50" w:after="120"/>
            </w:pPr>
            <w:r>
              <w:rPr>
                <w:rFonts w:hint="eastAsia"/>
              </w:rPr>
              <w:t>C</w:t>
            </w:r>
            <w:r>
              <w:t>ompany</w:t>
            </w:r>
          </w:p>
        </w:tc>
        <w:tc>
          <w:tcPr>
            <w:tcW w:w="2520" w:type="dxa"/>
            <w:shd w:val="clear" w:color="auto" w:fill="B4C6E7" w:themeFill="accent5" w:themeFillTint="66"/>
            <w:vAlign w:val="center"/>
          </w:tcPr>
          <w:p w14:paraId="3D39B707" w14:textId="77777777" w:rsidR="00CA158B" w:rsidRDefault="00000000">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6A2F5850" w14:textId="77777777" w:rsidR="00CA158B" w:rsidRDefault="00000000">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CA158B" w14:paraId="5103750D" w14:textId="77777777">
        <w:tc>
          <w:tcPr>
            <w:tcW w:w="2695" w:type="dxa"/>
            <w:vAlign w:val="center"/>
          </w:tcPr>
          <w:p w14:paraId="22C3500D" w14:textId="77777777" w:rsidR="00CA158B" w:rsidRDefault="00000000">
            <w:pPr>
              <w:spacing w:afterLines="50" w:after="120"/>
            </w:pPr>
            <w:r>
              <w:t>Moderator (Qualcomm)</w:t>
            </w:r>
          </w:p>
        </w:tc>
        <w:tc>
          <w:tcPr>
            <w:tcW w:w="2520" w:type="dxa"/>
            <w:vAlign w:val="center"/>
          </w:tcPr>
          <w:p w14:paraId="39E2C9FB" w14:textId="77777777" w:rsidR="00CA158B" w:rsidRDefault="00000000">
            <w:pPr>
              <w:spacing w:afterLines="50" w:after="120"/>
            </w:pPr>
            <w:r>
              <w:t>Taesang Yoo</w:t>
            </w:r>
          </w:p>
        </w:tc>
        <w:tc>
          <w:tcPr>
            <w:tcW w:w="3847" w:type="dxa"/>
            <w:vAlign w:val="center"/>
          </w:tcPr>
          <w:p w14:paraId="4C6B720F" w14:textId="77777777" w:rsidR="00CA158B" w:rsidRDefault="00000000">
            <w:pPr>
              <w:spacing w:afterLines="50" w:after="120"/>
            </w:pPr>
            <w:hyperlink r:id="rId12" w:history="1">
              <w:r>
                <w:rPr>
                  <w:rStyle w:val="Hyperlink"/>
                </w:rPr>
                <w:t>taesangy@qti.qualcomm.com</w:t>
              </w:r>
            </w:hyperlink>
            <w:r>
              <w:t xml:space="preserve"> </w:t>
            </w:r>
          </w:p>
        </w:tc>
      </w:tr>
      <w:tr w:rsidR="00CA158B" w14:paraId="40E56C01" w14:textId="77777777">
        <w:tc>
          <w:tcPr>
            <w:tcW w:w="2695" w:type="dxa"/>
            <w:vAlign w:val="center"/>
          </w:tcPr>
          <w:p w14:paraId="0CAE5821" w14:textId="77777777" w:rsidR="00CA158B" w:rsidRDefault="00000000">
            <w:pPr>
              <w:pStyle w:val="BodyText"/>
              <w:spacing w:before="40" w:after="40"/>
              <w:rPr>
                <w:lang w:eastAsia="zh-CN"/>
              </w:rPr>
            </w:pPr>
            <w:r>
              <w:rPr>
                <w:rFonts w:hint="eastAsia"/>
                <w:lang w:eastAsia="zh-CN"/>
              </w:rPr>
              <w:t>v</w:t>
            </w:r>
            <w:r>
              <w:rPr>
                <w:lang w:eastAsia="zh-CN"/>
              </w:rPr>
              <w:t>ivo</w:t>
            </w:r>
          </w:p>
        </w:tc>
        <w:tc>
          <w:tcPr>
            <w:tcW w:w="2520" w:type="dxa"/>
            <w:vAlign w:val="center"/>
          </w:tcPr>
          <w:p w14:paraId="1777ACC1" w14:textId="77777777" w:rsidR="00CA158B" w:rsidRDefault="00000000">
            <w:pPr>
              <w:pStyle w:val="BodyText"/>
              <w:spacing w:before="40" w:after="40"/>
              <w:rPr>
                <w:lang w:eastAsia="zh-CN"/>
              </w:rPr>
            </w:pPr>
            <w:r>
              <w:rPr>
                <w:rFonts w:hint="eastAsia"/>
                <w:lang w:eastAsia="zh-CN"/>
              </w:rPr>
              <w:t>P</w:t>
            </w:r>
            <w:r>
              <w:rPr>
                <w:lang w:eastAsia="zh-CN"/>
              </w:rPr>
              <w:t>eng SUN</w:t>
            </w:r>
          </w:p>
        </w:tc>
        <w:tc>
          <w:tcPr>
            <w:tcW w:w="3847" w:type="dxa"/>
            <w:vAlign w:val="center"/>
          </w:tcPr>
          <w:p w14:paraId="652B1585" w14:textId="77777777" w:rsidR="00CA158B" w:rsidRDefault="00000000">
            <w:pPr>
              <w:pStyle w:val="BodyText"/>
              <w:spacing w:before="40" w:after="40"/>
              <w:rPr>
                <w:lang w:eastAsia="zh-CN"/>
              </w:rPr>
            </w:pPr>
            <w:hyperlink r:id="rId13" w:history="1">
              <w:r>
                <w:rPr>
                  <w:rStyle w:val="Hyperlink"/>
                  <w:rFonts w:hint="eastAsia"/>
                  <w:lang w:eastAsia="zh-CN"/>
                </w:rPr>
                <w:t>s</w:t>
              </w:r>
              <w:r>
                <w:rPr>
                  <w:rStyle w:val="Hyperlink"/>
                  <w:lang w:eastAsia="zh-CN"/>
                </w:rPr>
                <w:t>unpeng@vivo.com</w:t>
              </w:r>
            </w:hyperlink>
          </w:p>
        </w:tc>
      </w:tr>
      <w:tr w:rsidR="00CA158B" w14:paraId="5DCE3860" w14:textId="77777777">
        <w:tc>
          <w:tcPr>
            <w:tcW w:w="2695" w:type="dxa"/>
            <w:vAlign w:val="center"/>
          </w:tcPr>
          <w:p w14:paraId="3C6D304A" w14:textId="77777777" w:rsidR="00CA158B" w:rsidRDefault="00000000">
            <w:pPr>
              <w:pStyle w:val="BodyText"/>
              <w:spacing w:before="40" w:after="40"/>
              <w:rPr>
                <w:lang w:eastAsia="zh-CN"/>
              </w:rPr>
            </w:pPr>
            <w:r>
              <w:rPr>
                <w:lang w:eastAsia="zh-CN"/>
              </w:rPr>
              <w:t>NVIDIA</w:t>
            </w:r>
          </w:p>
        </w:tc>
        <w:tc>
          <w:tcPr>
            <w:tcW w:w="2520" w:type="dxa"/>
            <w:vAlign w:val="center"/>
          </w:tcPr>
          <w:p w14:paraId="43E25D20" w14:textId="77777777" w:rsidR="00CA158B" w:rsidRDefault="00000000">
            <w:pPr>
              <w:pStyle w:val="BodyText"/>
              <w:spacing w:before="40" w:after="40"/>
              <w:rPr>
                <w:lang w:eastAsia="zh-CN"/>
              </w:rPr>
            </w:pPr>
            <w:r>
              <w:rPr>
                <w:lang w:eastAsia="zh-CN"/>
              </w:rPr>
              <w:t>Xingqin Lin</w:t>
            </w:r>
          </w:p>
        </w:tc>
        <w:tc>
          <w:tcPr>
            <w:tcW w:w="3847" w:type="dxa"/>
            <w:vAlign w:val="center"/>
          </w:tcPr>
          <w:p w14:paraId="5E1B7116" w14:textId="77777777" w:rsidR="00CA158B" w:rsidRDefault="00000000">
            <w:pPr>
              <w:pStyle w:val="BodyText"/>
              <w:spacing w:before="40" w:after="40"/>
              <w:rPr>
                <w:lang w:eastAsia="zh-CN"/>
              </w:rPr>
            </w:pPr>
            <w:hyperlink r:id="rId14" w:history="1">
              <w:r>
                <w:rPr>
                  <w:rStyle w:val="Hyperlink"/>
                  <w:lang w:eastAsia="zh-CN"/>
                </w:rPr>
                <w:t>xingqinl@nvidia.com</w:t>
              </w:r>
            </w:hyperlink>
          </w:p>
        </w:tc>
      </w:tr>
      <w:tr w:rsidR="00CA158B" w14:paraId="53BDC2E6" w14:textId="77777777">
        <w:tc>
          <w:tcPr>
            <w:tcW w:w="2695" w:type="dxa"/>
            <w:vAlign w:val="center"/>
          </w:tcPr>
          <w:p w14:paraId="4B559D7B" w14:textId="77777777" w:rsidR="00CA158B" w:rsidRDefault="00000000">
            <w:pPr>
              <w:pStyle w:val="BodyText"/>
              <w:spacing w:before="40" w:after="40"/>
            </w:pPr>
            <w:r>
              <w:t>Google</w:t>
            </w:r>
          </w:p>
        </w:tc>
        <w:tc>
          <w:tcPr>
            <w:tcW w:w="2520" w:type="dxa"/>
            <w:vAlign w:val="center"/>
          </w:tcPr>
          <w:p w14:paraId="2E875306" w14:textId="77777777" w:rsidR="00CA158B" w:rsidRDefault="00000000">
            <w:pPr>
              <w:pStyle w:val="BodyText"/>
              <w:spacing w:before="40" w:after="40"/>
            </w:pPr>
            <w:proofErr w:type="spellStart"/>
            <w:r>
              <w:t>Yushu</w:t>
            </w:r>
            <w:proofErr w:type="spellEnd"/>
            <w:r>
              <w:t xml:space="preserve"> Zhang</w:t>
            </w:r>
          </w:p>
        </w:tc>
        <w:tc>
          <w:tcPr>
            <w:tcW w:w="3847" w:type="dxa"/>
            <w:vAlign w:val="center"/>
          </w:tcPr>
          <w:p w14:paraId="1888D0C5" w14:textId="77777777" w:rsidR="00CA158B" w:rsidRDefault="00000000">
            <w:pPr>
              <w:pStyle w:val="BodyText"/>
              <w:spacing w:before="40" w:after="40"/>
            </w:pPr>
            <w:hyperlink r:id="rId15" w:history="1">
              <w:r>
                <w:rPr>
                  <w:rStyle w:val="Hyperlink"/>
                </w:rPr>
                <w:t>yushuzhang@google.com</w:t>
              </w:r>
            </w:hyperlink>
          </w:p>
        </w:tc>
      </w:tr>
      <w:tr w:rsidR="00CA158B" w14:paraId="6983E16B" w14:textId="77777777">
        <w:tc>
          <w:tcPr>
            <w:tcW w:w="2695" w:type="dxa"/>
            <w:vAlign w:val="center"/>
          </w:tcPr>
          <w:p w14:paraId="31EAC746" w14:textId="77777777" w:rsidR="00CA158B" w:rsidRDefault="00000000">
            <w:pPr>
              <w:pStyle w:val="BodyText"/>
              <w:spacing w:before="40" w:after="40"/>
              <w:rPr>
                <w:smallCaps/>
              </w:rPr>
            </w:pPr>
            <w:r>
              <w:rPr>
                <w:rFonts w:hint="eastAsia"/>
                <w:lang w:eastAsia="zh-CN"/>
              </w:rPr>
              <w:t>O</w:t>
            </w:r>
            <w:r>
              <w:rPr>
                <w:lang w:eastAsia="zh-CN"/>
              </w:rPr>
              <w:t>PPO</w:t>
            </w:r>
          </w:p>
        </w:tc>
        <w:tc>
          <w:tcPr>
            <w:tcW w:w="2520" w:type="dxa"/>
            <w:vAlign w:val="center"/>
          </w:tcPr>
          <w:p w14:paraId="16EB9A7B" w14:textId="77777777" w:rsidR="00CA158B" w:rsidRDefault="00000000">
            <w:pPr>
              <w:pStyle w:val="BodyText"/>
              <w:spacing w:before="40" w:after="40"/>
            </w:pPr>
            <w:r>
              <w:rPr>
                <w:rFonts w:hint="eastAsia"/>
                <w:lang w:eastAsia="zh-CN"/>
              </w:rPr>
              <w:t>J</w:t>
            </w:r>
            <w:r>
              <w:rPr>
                <w:lang w:eastAsia="zh-CN"/>
              </w:rPr>
              <w:t>ia SHEN</w:t>
            </w:r>
          </w:p>
        </w:tc>
        <w:tc>
          <w:tcPr>
            <w:tcW w:w="3847" w:type="dxa"/>
            <w:vAlign w:val="center"/>
          </w:tcPr>
          <w:p w14:paraId="67921030" w14:textId="77777777" w:rsidR="00CA158B" w:rsidRDefault="00000000">
            <w:pPr>
              <w:pStyle w:val="BodyText"/>
              <w:spacing w:before="40" w:after="40"/>
            </w:pPr>
            <w:hyperlink r:id="rId16" w:history="1">
              <w:r>
                <w:rPr>
                  <w:rStyle w:val="Hyperlink"/>
                  <w:lang w:eastAsia="zh-CN"/>
                </w:rPr>
                <w:t>sj@oppo.com</w:t>
              </w:r>
            </w:hyperlink>
          </w:p>
        </w:tc>
      </w:tr>
      <w:tr w:rsidR="00CA158B" w14:paraId="2618E0EC" w14:textId="77777777">
        <w:tc>
          <w:tcPr>
            <w:tcW w:w="2695" w:type="dxa"/>
            <w:vAlign w:val="center"/>
          </w:tcPr>
          <w:p w14:paraId="036BB9DD" w14:textId="77777777" w:rsidR="00CA158B" w:rsidRDefault="00000000">
            <w:pPr>
              <w:pStyle w:val="BodyText"/>
              <w:spacing w:before="40" w:after="40"/>
              <w:rPr>
                <w:lang w:eastAsia="zh-CN"/>
              </w:rPr>
            </w:pPr>
            <w:r>
              <w:rPr>
                <w:lang w:eastAsia="zh-CN"/>
              </w:rPr>
              <w:t>Xiaomi</w:t>
            </w:r>
          </w:p>
        </w:tc>
        <w:tc>
          <w:tcPr>
            <w:tcW w:w="2520" w:type="dxa"/>
            <w:vAlign w:val="center"/>
          </w:tcPr>
          <w:p w14:paraId="56C60DA7" w14:textId="77777777" w:rsidR="00CA158B" w:rsidRDefault="00000000">
            <w:pPr>
              <w:pStyle w:val="BodyText"/>
              <w:spacing w:before="40" w:after="40"/>
              <w:rPr>
                <w:lang w:eastAsia="zh-CN"/>
              </w:rPr>
            </w:pPr>
            <w:r>
              <w:rPr>
                <w:rFonts w:hint="eastAsia"/>
                <w:lang w:eastAsia="zh-CN"/>
              </w:rPr>
              <w:t>Q</w:t>
            </w:r>
            <w:r>
              <w:rPr>
                <w:lang w:eastAsia="zh-CN"/>
              </w:rPr>
              <w:t>in MU</w:t>
            </w:r>
          </w:p>
        </w:tc>
        <w:tc>
          <w:tcPr>
            <w:tcW w:w="3847" w:type="dxa"/>
            <w:vAlign w:val="center"/>
          </w:tcPr>
          <w:p w14:paraId="0706AC9E" w14:textId="77777777" w:rsidR="00CA158B" w:rsidRDefault="00000000">
            <w:pPr>
              <w:pStyle w:val="BodyText"/>
              <w:spacing w:before="40" w:after="40"/>
              <w:rPr>
                <w:lang w:eastAsia="zh-CN"/>
              </w:rPr>
            </w:pPr>
            <w:hyperlink r:id="rId17" w:history="1">
              <w:r>
                <w:rPr>
                  <w:rStyle w:val="Hyperlink"/>
                  <w:rFonts w:hint="eastAsia"/>
                  <w:lang w:eastAsia="zh-CN"/>
                </w:rPr>
                <w:t>m</w:t>
              </w:r>
              <w:r>
                <w:rPr>
                  <w:rStyle w:val="Hyperlink"/>
                  <w:lang w:eastAsia="zh-CN"/>
                </w:rPr>
                <w:t>uqin@xiaomi.com</w:t>
              </w:r>
            </w:hyperlink>
          </w:p>
        </w:tc>
      </w:tr>
      <w:tr w:rsidR="00CA158B" w14:paraId="2D6C2F80" w14:textId="77777777">
        <w:tc>
          <w:tcPr>
            <w:tcW w:w="2695" w:type="dxa"/>
            <w:vAlign w:val="center"/>
          </w:tcPr>
          <w:p w14:paraId="23798811" w14:textId="77777777" w:rsidR="00CA158B" w:rsidRDefault="00000000">
            <w:pPr>
              <w:pStyle w:val="BodyText"/>
              <w:spacing w:before="40" w:after="40"/>
              <w:rPr>
                <w:lang w:eastAsia="zh-CN"/>
              </w:rPr>
            </w:pPr>
            <w:r>
              <w:rPr>
                <w:lang w:eastAsia="zh-CN"/>
              </w:rPr>
              <w:t>Futurewei</w:t>
            </w:r>
          </w:p>
        </w:tc>
        <w:tc>
          <w:tcPr>
            <w:tcW w:w="2520" w:type="dxa"/>
            <w:vAlign w:val="center"/>
          </w:tcPr>
          <w:p w14:paraId="0865AED9" w14:textId="77777777" w:rsidR="00CA158B" w:rsidRDefault="00000000">
            <w:pPr>
              <w:pStyle w:val="BodyText"/>
              <w:spacing w:before="40" w:after="40"/>
              <w:rPr>
                <w:lang w:eastAsia="zh-CN"/>
              </w:rPr>
            </w:pPr>
            <w:r>
              <w:rPr>
                <w:lang w:eastAsia="zh-CN"/>
              </w:rPr>
              <w:t>Chunhui (Allan) Zhu</w:t>
            </w:r>
          </w:p>
        </w:tc>
        <w:tc>
          <w:tcPr>
            <w:tcW w:w="3847" w:type="dxa"/>
            <w:vAlign w:val="center"/>
          </w:tcPr>
          <w:p w14:paraId="3FF176ED" w14:textId="77777777" w:rsidR="00CA158B" w:rsidRDefault="00000000">
            <w:pPr>
              <w:pStyle w:val="BodyText"/>
              <w:spacing w:before="40" w:after="40"/>
              <w:rPr>
                <w:lang w:eastAsia="zh-CN"/>
              </w:rPr>
            </w:pPr>
            <w:hyperlink r:id="rId18" w:history="1">
              <w:r>
                <w:rPr>
                  <w:rStyle w:val="Hyperlink"/>
                  <w:lang w:eastAsia="zh-CN"/>
                </w:rPr>
                <w:t>chunhui.zhu@futurewei.com</w:t>
              </w:r>
            </w:hyperlink>
          </w:p>
        </w:tc>
      </w:tr>
      <w:tr w:rsidR="00CA158B" w14:paraId="6B832661" w14:textId="77777777">
        <w:tc>
          <w:tcPr>
            <w:tcW w:w="2695" w:type="dxa"/>
            <w:vAlign w:val="center"/>
          </w:tcPr>
          <w:p w14:paraId="2A670D54" w14:textId="77777777" w:rsidR="00CA158B" w:rsidRDefault="00000000">
            <w:pPr>
              <w:pStyle w:val="BodyText"/>
              <w:spacing w:before="40" w:after="40"/>
              <w:rPr>
                <w:lang w:eastAsia="zh-CN"/>
              </w:rPr>
            </w:pPr>
            <w:r>
              <w:rPr>
                <w:lang w:eastAsia="zh-CN"/>
              </w:rPr>
              <w:t>Ericsson</w:t>
            </w:r>
          </w:p>
        </w:tc>
        <w:tc>
          <w:tcPr>
            <w:tcW w:w="2520" w:type="dxa"/>
            <w:vAlign w:val="center"/>
          </w:tcPr>
          <w:p w14:paraId="4E772276" w14:textId="77777777" w:rsidR="00CA158B" w:rsidRDefault="00000000">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4B71E5A1" w14:textId="77777777" w:rsidR="00CA158B" w:rsidRDefault="00000000">
            <w:pPr>
              <w:pStyle w:val="BodyText"/>
              <w:spacing w:before="40" w:after="40"/>
              <w:rPr>
                <w:lang w:eastAsia="zh-CN"/>
              </w:rPr>
            </w:pPr>
            <w:hyperlink r:id="rId19" w:history="1">
              <w:r>
                <w:rPr>
                  <w:rStyle w:val="Hyperlink"/>
                  <w:lang w:eastAsia="zh-CN"/>
                </w:rPr>
                <w:t>henrik.a.ryden@ericsson.com</w:t>
              </w:r>
            </w:hyperlink>
          </w:p>
        </w:tc>
      </w:tr>
      <w:tr w:rsidR="00CA158B" w14:paraId="6BE1F3EB" w14:textId="77777777">
        <w:tc>
          <w:tcPr>
            <w:tcW w:w="2695" w:type="dxa"/>
            <w:vAlign w:val="center"/>
          </w:tcPr>
          <w:p w14:paraId="21644FBA" w14:textId="77777777" w:rsidR="00CA158B" w:rsidRDefault="00000000">
            <w:pPr>
              <w:pStyle w:val="BodyText"/>
              <w:spacing w:before="40" w:after="40"/>
              <w:rPr>
                <w:lang w:eastAsia="zh-CN"/>
              </w:rPr>
            </w:pPr>
            <w:r>
              <w:rPr>
                <w:rFonts w:asciiTheme="minorHAnsi" w:hAnsiTheme="minorHAnsi"/>
                <w:szCs w:val="22"/>
              </w:rPr>
              <w:t>NTT DOCOMO</w:t>
            </w:r>
          </w:p>
        </w:tc>
        <w:tc>
          <w:tcPr>
            <w:tcW w:w="2520" w:type="dxa"/>
            <w:vAlign w:val="center"/>
          </w:tcPr>
          <w:p w14:paraId="2053490C" w14:textId="77777777" w:rsidR="00CA158B" w:rsidRDefault="00000000">
            <w:pPr>
              <w:pStyle w:val="BodyText"/>
              <w:spacing w:before="40" w:after="40"/>
              <w:rPr>
                <w:lang w:eastAsia="zh-CN"/>
              </w:rPr>
            </w:pPr>
            <w:r>
              <w:rPr>
                <w:rFonts w:asciiTheme="minorHAnsi" w:hAnsiTheme="minorHAnsi"/>
                <w:szCs w:val="22"/>
              </w:rPr>
              <w:t>Haruhi Echigo</w:t>
            </w:r>
          </w:p>
        </w:tc>
        <w:tc>
          <w:tcPr>
            <w:tcW w:w="3847" w:type="dxa"/>
            <w:vAlign w:val="center"/>
          </w:tcPr>
          <w:p w14:paraId="362606DC" w14:textId="77777777" w:rsidR="00CA158B" w:rsidRDefault="00000000">
            <w:pPr>
              <w:pStyle w:val="BodyText"/>
              <w:spacing w:before="40" w:after="40"/>
              <w:rPr>
                <w:lang w:eastAsia="zh-CN"/>
              </w:rPr>
            </w:pPr>
            <w:hyperlink r:id="rId20" w:history="1">
              <w:r>
                <w:rPr>
                  <w:rStyle w:val="Hyperlink"/>
                  <w:rFonts w:asciiTheme="minorHAnsi" w:hAnsiTheme="minorHAnsi"/>
                  <w:szCs w:val="22"/>
                </w:rPr>
                <w:t>haruhi.echigo.fw@nttdocomo.com</w:t>
              </w:r>
            </w:hyperlink>
          </w:p>
        </w:tc>
      </w:tr>
      <w:tr w:rsidR="00CA158B" w14:paraId="2C58A5BF" w14:textId="77777777">
        <w:tc>
          <w:tcPr>
            <w:tcW w:w="2695" w:type="dxa"/>
            <w:vAlign w:val="center"/>
          </w:tcPr>
          <w:p w14:paraId="565781F2" w14:textId="77777777" w:rsidR="00CA158B" w:rsidRDefault="00000000">
            <w:pPr>
              <w:pStyle w:val="BodyText"/>
              <w:spacing w:before="40" w:after="40"/>
              <w:rPr>
                <w:rFonts w:asciiTheme="minorHAnsi" w:hAnsiTheme="minorHAnsi"/>
                <w:szCs w:val="22"/>
              </w:rPr>
            </w:pPr>
            <w:r>
              <w:rPr>
                <w:lang w:eastAsia="zh-CN"/>
              </w:rPr>
              <w:t>NEC</w:t>
            </w:r>
          </w:p>
        </w:tc>
        <w:tc>
          <w:tcPr>
            <w:tcW w:w="2520" w:type="dxa"/>
            <w:vAlign w:val="center"/>
          </w:tcPr>
          <w:p w14:paraId="7620F940" w14:textId="77777777" w:rsidR="00CA158B" w:rsidRDefault="00000000">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6A07125F" w14:textId="77777777" w:rsidR="00CA158B" w:rsidRDefault="00000000">
            <w:pPr>
              <w:pStyle w:val="BodyText"/>
              <w:spacing w:before="40" w:after="40"/>
              <w:rPr>
                <w:rStyle w:val="Hyperlink"/>
                <w:rFonts w:asciiTheme="minorHAnsi" w:hAnsiTheme="minorHAnsi"/>
                <w:szCs w:val="22"/>
              </w:rPr>
            </w:pPr>
            <w:hyperlink r:id="rId21" w:history="1">
              <w:r>
                <w:rPr>
                  <w:rStyle w:val="Hyperlink"/>
                  <w:lang w:eastAsia="zh-CN"/>
                </w:rPr>
                <w:t>guan_peng@nec.cn</w:t>
              </w:r>
            </w:hyperlink>
          </w:p>
        </w:tc>
      </w:tr>
      <w:tr w:rsidR="00CA158B" w14:paraId="02B000BF" w14:textId="77777777">
        <w:tc>
          <w:tcPr>
            <w:tcW w:w="2695" w:type="dxa"/>
          </w:tcPr>
          <w:p w14:paraId="5FDB650E" w14:textId="77777777" w:rsidR="00CA158B" w:rsidRDefault="00000000">
            <w:pPr>
              <w:spacing w:afterLines="50" w:after="120"/>
            </w:pPr>
            <w:r>
              <w:rPr>
                <w:rFonts w:hint="eastAsia"/>
              </w:rPr>
              <w:t>LG Electronics</w:t>
            </w:r>
          </w:p>
        </w:tc>
        <w:tc>
          <w:tcPr>
            <w:tcW w:w="2520" w:type="dxa"/>
          </w:tcPr>
          <w:p w14:paraId="7EC0ADAA" w14:textId="77777777" w:rsidR="00CA158B" w:rsidRDefault="00000000">
            <w:pPr>
              <w:spacing w:afterLines="50" w:after="120"/>
            </w:pPr>
            <w:r>
              <w:rPr>
                <w:rFonts w:hint="eastAsia"/>
              </w:rPr>
              <w:t>Jiwon Kang</w:t>
            </w:r>
          </w:p>
        </w:tc>
        <w:tc>
          <w:tcPr>
            <w:tcW w:w="3847" w:type="dxa"/>
          </w:tcPr>
          <w:p w14:paraId="40D33BF5" w14:textId="77777777" w:rsidR="00CA158B" w:rsidRDefault="00000000">
            <w:pPr>
              <w:spacing w:afterLines="50" w:after="120"/>
            </w:pPr>
            <w:hyperlink r:id="rId22" w:history="1">
              <w:r>
                <w:rPr>
                  <w:rStyle w:val="Hyperlink"/>
                </w:rPr>
                <w:t>jw.kang@lge.com</w:t>
              </w:r>
            </w:hyperlink>
            <w:r>
              <w:t xml:space="preserve"> </w:t>
            </w:r>
          </w:p>
        </w:tc>
      </w:tr>
      <w:tr w:rsidR="00CA158B" w14:paraId="3397B471" w14:textId="77777777">
        <w:tc>
          <w:tcPr>
            <w:tcW w:w="2695" w:type="dxa"/>
            <w:vAlign w:val="center"/>
          </w:tcPr>
          <w:p w14:paraId="35195197" w14:textId="77777777" w:rsidR="00CA158B" w:rsidRDefault="00000000">
            <w:pPr>
              <w:spacing w:afterLines="50" w:after="120"/>
            </w:pPr>
            <w:r>
              <w:rPr>
                <w:lang w:eastAsia="zh-CN"/>
              </w:rPr>
              <w:t>Lenovo</w:t>
            </w:r>
          </w:p>
        </w:tc>
        <w:tc>
          <w:tcPr>
            <w:tcW w:w="2520" w:type="dxa"/>
            <w:vAlign w:val="center"/>
          </w:tcPr>
          <w:p w14:paraId="275BDC29" w14:textId="77777777" w:rsidR="00CA158B" w:rsidRDefault="00000000">
            <w:pPr>
              <w:pStyle w:val="BodyText"/>
              <w:spacing w:before="40" w:after="40"/>
              <w:rPr>
                <w:lang w:eastAsia="zh-CN"/>
              </w:rPr>
            </w:pPr>
            <w:r>
              <w:rPr>
                <w:rFonts w:hint="eastAsia"/>
                <w:lang w:eastAsia="zh-CN"/>
              </w:rPr>
              <w:t>J</w:t>
            </w:r>
            <w:r>
              <w:rPr>
                <w:lang w:eastAsia="zh-CN"/>
              </w:rPr>
              <w:t>ianfeng Wang</w:t>
            </w:r>
          </w:p>
          <w:p w14:paraId="0A19D442" w14:textId="77777777" w:rsidR="00CA158B" w:rsidRDefault="00000000">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1BF0A6C5" w14:textId="77777777" w:rsidR="00CA158B" w:rsidRDefault="00000000">
            <w:pPr>
              <w:pStyle w:val="BodyText"/>
              <w:spacing w:before="40" w:after="40"/>
              <w:rPr>
                <w:lang w:eastAsia="zh-CN"/>
              </w:rPr>
            </w:pPr>
            <w:hyperlink r:id="rId23" w:history="1">
              <w:r>
                <w:rPr>
                  <w:rStyle w:val="Hyperlink"/>
                </w:rPr>
                <w:t>w</w:t>
              </w:r>
              <w:r>
                <w:rPr>
                  <w:rStyle w:val="Hyperlink"/>
                  <w:lang w:eastAsia="zh-CN"/>
                </w:rPr>
                <w:t>angjf20@lenovo.com</w:t>
              </w:r>
            </w:hyperlink>
          </w:p>
          <w:p w14:paraId="7A3A8F48" w14:textId="77777777" w:rsidR="00CA158B" w:rsidRDefault="00000000">
            <w:pPr>
              <w:spacing w:afterLines="50" w:after="120"/>
            </w:pPr>
            <w:hyperlink r:id="rId24" w:history="1">
              <w:r>
                <w:rPr>
                  <w:rStyle w:val="Hyperlink"/>
                  <w:lang w:eastAsia="zh-CN"/>
                </w:rPr>
                <w:t>vpourahmadi@lenovo.com</w:t>
              </w:r>
            </w:hyperlink>
            <w:r>
              <w:rPr>
                <w:rFonts w:hint="eastAsia"/>
                <w:lang w:eastAsia="zh-CN"/>
              </w:rPr>
              <w:t xml:space="preserve"> </w:t>
            </w:r>
          </w:p>
        </w:tc>
      </w:tr>
      <w:tr w:rsidR="00CA158B" w14:paraId="3121CDE6" w14:textId="77777777">
        <w:tc>
          <w:tcPr>
            <w:tcW w:w="2695" w:type="dxa"/>
            <w:vAlign w:val="center"/>
          </w:tcPr>
          <w:p w14:paraId="5DF2337B" w14:textId="77777777" w:rsidR="00CA158B" w:rsidRDefault="00000000">
            <w:pPr>
              <w:spacing w:afterLines="50" w:after="120"/>
              <w:rPr>
                <w:lang w:eastAsia="zh-CN"/>
              </w:rPr>
            </w:pPr>
            <w:proofErr w:type="spellStart"/>
            <w:r>
              <w:rPr>
                <w:lang w:eastAsia="zh-CN"/>
              </w:rPr>
              <w:t>Mediatek</w:t>
            </w:r>
            <w:proofErr w:type="spellEnd"/>
          </w:p>
        </w:tc>
        <w:tc>
          <w:tcPr>
            <w:tcW w:w="2520" w:type="dxa"/>
            <w:vAlign w:val="center"/>
          </w:tcPr>
          <w:p w14:paraId="2FADED1F" w14:textId="77777777" w:rsidR="00CA158B" w:rsidRDefault="00000000">
            <w:pPr>
              <w:pStyle w:val="BodyText"/>
              <w:spacing w:before="40" w:after="40"/>
              <w:rPr>
                <w:lang w:eastAsia="zh-CN"/>
              </w:rPr>
            </w:pPr>
            <w:r>
              <w:rPr>
                <w:lang w:eastAsia="zh-CN"/>
              </w:rPr>
              <w:t>Yuanyuan Zhang</w:t>
            </w:r>
          </w:p>
        </w:tc>
        <w:tc>
          <w:tcPr>
            <w:tcW w:w="3847" w:type="dxa"/>
            <w:vAlign w:val="center"/>
          </w:tcPr>
          <w:p w14:paraId="3E6E8645" w14:textId="77777777" w:rsidR="00CA158B" w:rsidRDefault="00000000">
            <w:pPr>
              <w:pStyle w:val="BodyText"/>
              <w:spacing w:before="40" w:after="40"/>
            </w:pPr>
            <w:hyperlink r:id="rId25" w:history="1">
              <w:r>
                <w:rPr>
                  <w:rStyle w:val="Hyperlink"/>
                </w:rPr>
                <w:t>Yuany.zhang@mediatek.com</w:t>
              </w:r>
            </w:hyperlink>
          </w:p>
        </w:tc>
      </w:tr>
      <w:tr w:rsidR="00CA158B" w14:paraId="0E116929" w14:textId="77777777">
        <w:tc>
          <w:tcPr>
            <w:tcW w:w="2695" w:type="dxa"/>
            <w:vAlign w:val="center"/>
          </w:tcPr>
          <w:p w14:paraId="78E4B94F" w14:textId="77777777" w:rsidR="00CA158B" w:rsidRDefault="00000000">
            <w:pPr>
              <w:pStyle w:val="BodyText"/>
              <w:spacing w:before="40" w:after="40"/>
              <w:rPr>
                <w:lang w:eastAsia="zh-CN"/>
              </w:rPr>
            </w:pPr>
            <w:r>
              <w:rPr>
                <w:rFonts w:hint="eastAsia"/>
                <w:lang w:eastAsia="zh-CN"/>
              </w:rPr>
              <w:t>ZTE</w:t>
            </w:r>
          </w:p>
        </w:tc>
        <w:tc>
          <w:tcPr>
            <w:tcW w:w="2520" w:type="dxa"/>
            <w:vAlign w:val="center"/>
          </w:tcPr>
          <w:p w14:paraId="79A5F3D9" w14:textId="77777777" w:rsidR="00CA158B" w:rsidRDefault="00000000">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6E88B840" w14:textId="77777777" w:rsidR="00CA158B" w:rsidRDefault="00000000">
            <w:pPr>
              <w:pStyle w:val="BodyText"/>
              <w:spacing w:before="40" w:after="40"/>
            </w:pPr>
            <w:hyperlink r:id="rId26" w:history="1">
              <w:r>
                <w:rPr>
                  <w:rStyle w:val="Hyperlink"/>
                  <w:rFonts w:hint="eastAsia"/>
                  <w:lang w:eastAsia="zh-CN"/>
                </w:rPr>
                <w:t>zheng.guozeng@zte.com.cn</w:t>
              </w:r>
            </w:hyperlink>
          </w:p>
        </w:tc>
      </w:tr>
      <w:tr w:rsidR="00CA158B" w14:paraId="7F6D9DAE" w14:textId="77777777">
        <w:tc>
          <w:tcPr>
            <w:tcW w:w="2695" w:type="dxa"/>
            <w:vAlign w:val="center"/>
          </w:tcPr>
          <w:p w14:paraId="4CFC11C0" w14:textId="77777777" w:rsidR="00CA158B" w:rsidRDefault="00000000">
            <w:pPr>
              <w:pStyle w:val="BodyText"/>
              <w:spacing w:before="40" w:after="40"/>
              <w:rPr>
                <w:lang w:eastAsia="zh-CN"/>
              </w:rPr>
            </w:pPr>
            <w:r>
              <w:rPr>
                <w:smallCaps/>
              </w:rPr>
              <w:t>CATT</w:t>
            </w:r>
          </w:p>
        </w:tc>
        <w:tc>
          <w:tcPr>
            <w:tcW w:w="2520" w:type="dxa"/>
            <w:vAlign w:val="center"/>
          </w:tcPr>
          <w:p w14:paraId="7D41D401" w14:textId="77777777" w:rsidR="00CA158B" w:rsidRDefault="00000000">
            <w:pPr>
              <w:pStyle w:val="BodyText"/>
              <w:spacing w:before="40" w:after="40"/>
              <w:rPr>
                <w:lang w:eastAsia="zh-CN"/>
              </w:rPr>
            </w:pPr>
            <w:r>
              <w:rPr>
                <w:rFonts w:hint="eastAsia"/>
                <w:lang w:eastAsia="zh-CN"/>
              </w:rPr>
              <w:t>Yongqiang Fei</w:t>
            </w:r>
          </w:p>
        </w:tc>
        <w:tc>
          <w:tcPr>
            <w:tcW w:w="3847" w:type="dxa"/>
            <w:vAlign w:val="center"/>
          </w:tcPr>
          <w:p w14:paraId="616F21B9" w14:textId="77777777" w:rsidR="00CA158B" w:rsidRDefault="00000000">
            <w:pPr>
              <w:pStyle w:val="BodyText"/>
              <w:spacing w:before="40" w:after="40"/>
            </w:pPr>
            <w:hyperlink r:id="rId27" w:history="1">
              <w:r>
                <w:rPr>
                  <w:rStyle w:val="Hyperlink"/>
                  <w:rFonts w:hint="eastAsia"/>
                  <w:lang w:eastAsia="zh-CN"/>
                </w:rPr>
                <w:t>feiyongqiang@catt.cn</w:t>
              </w:r>
            </w:hyperlink>
            <w:r>
              <w:rPr>
                <w:lang w:eastAsia="zh-CN"/>
              </w:rPr>
              <w:t xml:space="preserve"> </w:t>
            </w:r>
          </w:p>
        </w:tc>
      </w:tr>
      <w:tr w:rsidR="00CA158B" w14:paraId="1B94D9A8" w14:textId="77777777">
        <w:tc>
          <w:tcPr>
            <w:tcW w:w="2695" w:type="dxa"/>
            <w:vAlign w:val="center"/>
          </w:tcPr>
          <w:p w14:paraId="2B47167F" w14:textId="77777777" w:rsidR="00CA158B" w:rsidRDefault="00000000">
            <w:pPr>
              <w:pStyle w:val="BodyText"/>
              <w:spacing w:before="40" w:after="40"/>
              <w:rPr>
                <w:lang w:eastAsia="zh-CN"/>
              </w:rPr>
            </w:pPr>
            <w:r>
              <w:rPr>
                <w:lang w:eastAsia="zh-CN"/>
              </w:rPr>
              <w:t>KDDI</w:t>
            </w:r>
          </w:p>
        </w:tc>
        <w:tc>
          <w:tcPr>
            <w:tcW w:w="2520" w:type="dxa"/>
            <w:vAlign w:val="center"/>
          </w:tcPr>
          <w:p w14:paraId="6136CA65" w14:textId="77777777" w:rsidR="00CA158B" w:rsidRDefault="00000000">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0DFF70BE" w14:textId="77777777" w:rsidR="00CA158B" w:rsidRDefault="00000000">
            <w:pPr>
              <w:pStyle w:val="BodyText"/>
              <w:spacing w:before="40" w:after="40"/>
              <w:rPr>
                <w:lang w:eastAsia="zh-CN"/>
              </w:rPr>
            </w:pPr>
            <w:hyperlink r:id="rId28" w:history="1">
              <w:r>
                <w:rPr>
                  <w:rStyle w:val="Hyperlink"/>
                  <w:lang w:eastAsia="zh-CN"/>
                </w:rPr>
                <w:t>ta-watanabe@kddi.com</w:t>
              </w:r>
            </w:hyperlink>
          </w:p>
        </w:tc>
      </w:tr>
      <w:tr w:rsidR="00CA158B" w14:paraId="5DB3DB2D" w14:textId="77777777">
        <w:tc>
          <w:tcPr>
            <w:tcW w:w="2695" w:type="dxa"/>
            <w:vAlign w:val="center"/>
          </w:tcPr>
          <w:p w14:paraId="386EB116" w14:textId="77777777" w:rsidR="00CA158B" w:rsidRDefault="00000000">
            <w:pPr>
              <w:pStyle w:val="BodyText"/>
              <w:spacing w:before="40" w:after="40"/>
              <w:rPr>
                <w:lang w:eastAsia="zh-CN"/>
              </w:rPr>
            </w:pPr>
            <w:r>
              <w:rPr>
                <w:lang w:eastAsia="zh-CN"/>
              </w:rPr>
              <w:t>Intel</w:t>
            </w:r>
          </w:p>
        </w:tc>
        <w:tc>
          <w:tcPr>
            <w:tcW w:w="2520" w:type="dxa"/>
            <w:vAlign w:val="center"/>
          </w:tcPr>
          <w:p w14:paraId="098C7588" w14:textId="77777777" w:rsidR="00CA158B" w:rsidRDefault="00000000">
            <w:pPr>
              <w:pStyle w:val="BodyText"/>
              <w:spacing w:before="40" w:after="40"/>
              <w:rPr>
                <w:lang w:eastAsia="zh-CN"/>
              </w:rPr>
            </w:pPr>
            <w:r>
              <w:rPr>
                <w:lang w:eastAsia="zh-CN"/>
              </w:rPr>
              <w:t>Bishwarup Mondal</w:t>
            </w:r>
          </w:p>
        </w:tc>
        <w:tc>
          <w:tcPr>
            <w:tcW w:w="3847" w:type="dxa"/>
            <w:vAlign w:val="center"/>
          </w:tcPr>
          <w:p w14:paraId="6C85A265" w14:textId="77777777" w:rsidR="00CA158B" w:rsidRDefault="00000000">
            <w:pPr>
              <w:pStyle w:val="BodyText"/>
              <w:spacing w:before="40" w:after="40"/>
            </w:pPr>
            <w:hyperlink r:id="rId29" w:history="1">
              <w:r>
                <w:rPr>
                  <w:rStyle w:val="Hyperlink"/>
                </w:rPr>
                <w:t>bishwarup.mondal@intel.com</w:t>
              </w:r>
            </w:hyperlink>
            <w:r>
              <w:t xml:space="preserve"> </w:t>
            </w:r>
          </w:p>
        </w:tc>
      </w:tr>
    </w:tbl>
    <w:p w14:paraId="57EC2922" w14:textId="77777777" w:rsidR="00CA158B" w:rsidRDefault="00CA158B">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658"/>
        <w:gridCol w:w="3709"/>
      </w:tblGrid>
      <w:tr w:rsidR="00CA158B" w14:paraId="46452E3C" w14:textId="77777777">
        <w:tc>
          <w:tcPr>
            <w:tcW w:w="2695" w:type="dxa"/>
            <w:vAlign w:val="center"/>
          </w:tcPr>
          <w:p w14:paraId="19F2EAC0" w14:textId="77777777" w:rsidR="00CA158B" w:rsidRDefault="00000000">
            <w:pPr>
              <w:pStyle w:val="BodyText"/>
              <w:spacing w:before="40" w:after="40"/>
              <w:rPr>
                <w:lang w:eastAsia="zh-CN"/>
              </w:rPr>
            </w:pPr>
            <w:r>
              <w:rPr>
                <w:lang w:eastAsia="zh-CN"/>
              </w:rPr>
              <w:t>AT&amp;T</w:t>
            </w:r>
          </w:p>
        </w:tc>
        <w:tc>
          <w:tcPr>
            <w:tcW w:w="2658" w:type="dxa"/>
            <w:vAlign w:val="center"/>
          </w:tcPr>
          <w:p w14:paraId="172482B9" w14:textId="77777777" w:rsidR="00CA158B" w:rsidRDefault="00000000">
            <w:pPr>
              <w:pStyle w:val="BodyText"/>
              <w:spacing w:before="40" w:after="40"/>
              <w:rPr>
                <w:lang w:eastAsia="zh-CN"/>
              </w:rPr>
            </w:pPr>
            <w:r>
              <w:rPr>
                <w:lang w:eastAsia="zh-CN"/>
              </w:rPr>
              <w:t xml:space="preserve">Salam </w:t>
            </w:r>
            <w:proofErr w:type="spellStart"/>
            <w:r>
              <w:rPr>
                <w:lang w:eastAsia="zh-CN"/>
              </w:rPr>
              <w:t>Akoum</w:t>
            </w:r>
            <w:proofErr w:type="spellEnd"/>
          </w:p>
          <w:p w14:paraId="6EB7A4CF" w14:textId="77777777" w:rsidR="00CA158B" w:rsidRDefault="00000000">
            <w:pPr>
              <w:pStyle w:val="BodyText"/>
              <w:spacing w:before="40" w:after="40"/>
              <w:rPr>
                <w:lang w:eastAsia="zh-CN"/>
              </w:rPr>
            </w:pPr>
            <w:proofErr w:type="spellStart"/>
            <w:r>
              <w:rPr>
                <w:lang w:eastAsia="zh-CN"/>
              </w:rPr>
              <w:lastRenderedPageBreak/>
              <w:t>Isfar</w:t>
            </w:r>
            <w:proofErr w:type="spellEnd"/>
            <w:r>
              <w:rPr>
                <w:lang w:eastAsia="zh-CN"/>
              </w:rPr>
              <w:t xml:space="preserve"> Tariq</w:t>
            </w:r>
          </w:p>
        </w:tc>
        <w:tc>
          <w:tcPr>
            <w:tcW w:w="3709" w:type="dxa"/>
            <w:vAlign w:val="center"/>
          </w:tcPr>
          <w:p w14:paraId="163A7C7B" w14:textId="77777777" w:rsidR="00CA158B" w:rsidRDefault="00000000">
            <w:pPr>
              <w:pStyle w:val="BodyText"/>
              <w:spacing w:before="40" w:after="40"/>
              <w:rPr>
                <w:lang w:eastAsia="zh-CN"/>
              </w:rPr>
            </w:pPr>
            <w:hyperlink r:id="rId30" w:history="1">
              <w:r>
                <w:rPr>
                  <w:rStyle w:val="Hyperlink"/>
                  <w:lang w:eastAsia="zh-CN"/>
                </w:rPr>
                <w:t>Salam.akoum@att.com</w:t>
              </w:r>
            </w:hyperlink>
          </w:p>
          <w:p w14:paraId="5CC64815" w14:textId="77777777" w:rsidR="00CA158B" w:rsidRDefault="00000000">
            <w:pPr>
              <w:pStyle w:val="BodyText"/>
              <w:spacing w:before="40" w:after="40"/>
              <w:rPr>
                <w:lang w:eastAsia="zh-CN"/>
              </w:rPr>
            </w:pPr>
            <w:hyperlink r:id="rId31" w:history="1">
              <w:r>
                <w:rPr>
                  <w:rStyle w:val="Hyperlink"/>
                  <w:lang w:eastAsia="zh-CN"/>
                </w:rPr>
                <w:t>Isfar.tariq@att.com</w:t>
              </w:r>
            </w:hyperlink>
          </w:p>
          <w:p w14:paraId="3DC83FD2" w14:textId="77777777" w:rsidR="00CA158B" w:rsidRDefault="00CA158B">
            <w:pPr>
              <w:pStyle w:val="BodyText"/>
              <w:spacing w:before="40" w:after="40"/>
              <w:rPr>
                <w:lang w:eastAsia="zh-CN"/>
              </w:rPr>
            </w:pPr>
          </w:p>
        </w:tc>
      </w:tr>
      <w:tr w:rsidR="00CA158B" w14:paraId="42078FB1" w14:textId="77777777">
        <w:tc>
          <w:tcPr>
            <w:tcW w:w="2695" w:type="dxa"/>
            <w:vAlign w:val="center"/>
          </w:tcPr>
          <w:p w14:paraId="670B908E" w14:textId="77777777" w:rsidR="00CA158B" w:rsidRDefault="00000000">
            <w:pPr>
              <w:pStyle w:val="BodyText"/>
              <w:spacing w:before="40" w:after="40"/>
              <w:rPr>
                <w:lang w:eastAsia="zh-CN"/>
              </w:rPr>
            </w:pPr>
            <w:r>
              <w:rPr>
                <w:lang w:eastAsia="zh-CN"/>
              </w:rPr>
              <w:lastRenderedPageBreak/>
              <w:t>Fujitsu</w:t>
            </w:r>
          </w:p>
        </w:tc>
        <w:tc>
          <w:tcPr>
            <w:tcW w:w="2658" w:type="dxa"/>
            <w:vAlign w:val="center"/>
          </w:tcPr>
          <w:p w14:paraId="41B592D8" w14:textId="77777777" w:rsidR="00CA158B" w:rsidRDefault="00000000">
            <w:pPr>
              <w:pStyle w:val="BodyText"/>
              <w:spacing w:before="40" w:after="40"/>
              <w:rPr>
                <w:lang w:eastAsia="zh-CN"/>
              </w:rPr>
            </w:pPr>
            <w:r>
              <w:rPr>
                <w:lang w:eastAsia="zh-CN"/>
              </w:rPr>
              <w:t>Wang Xin</w:t>
            </w:r>
          </w:p>
        </w:tc>
        <w:tc>
          <w:tcPr>
            <w:tcW w:w="3709" w:type="dxa"/>
            <w:vAlign w:val="center"/>
          </w:tcPr>
          <w:p w14:paraId="6DCF3A96" w14:textId="77777777" w:rsidR="00CA158B" w:rsidRDefault="00000000">
            <w:pPr>
              <w:pStyle w:val="BodyText"/>
              <w:spacing w:before="40" w:after="40"/>
              <w:rPr>
                <w:lang w:eastAsia="zh-CN"/>
              </w:rPr>
            </w:pPr>
            <w:hyperlink r:id="rId32" w:history="1">
              <w:r>
                <w:rPr>
                  <w:rStyle w:val="Hyperlink"/>
                  <w:lang w:eastAsia="zh-CN"/>
                </w:rPr>
                <w:t>wangxin@fujitsu.com</w:t>
              </w:r>
            </w:hyperlink>
            <w:r>
              <w:rPr>
                <w:lang w:eastAsia="zh-CN"/>
              </w:rPr>
              <w:t xml:space="preserve"> </w:t>
            </w:r>
          </w:p>
        </w:tc>
      </w:tr>
      <w:tr w:rsidR="00CA158B" w14:paraId="3DC7C10E" w14:textId="77777777">
        <w:tc>
          <w:tcPr>
            <w:tcW w:w="2695" w:type="dxa"/>
            <w:vAlign w:val="center"/>
          </w:tcPr>
          <w:p w14:paraId="3720553D" w14:textId="77777777" w:rsidR="00CA158B" w:rsidRDefault="00000000">
            <w:pPr>
              <w:pStyle w:val="BodyText"/>
              <w:spacing w:before="40" w:after="40"/>
              <w:rPr>
                <w:lang w:eastAsia="zh-CN"/>
              </w:rPr>
            </w:pPr>
            <w:r>
              <w:rPr>
                <w:rFonts w:hint="eastAsia"/>
                <w:lang w:eastAsia="zh-CN"/>
              </w:rPr>
              <w:t>S</w:t>
            </w:r>
            <w:r>
              <w:rPr>
                <w:lang w:eastAsia="zh-CN"/>
              </w:rPr>
              <w:t>preadtrum</w:t>
            </w:r>
          </w:p>
        </w:tc>
        <w:tc>
          <w:tcPr>
            <w:tcW w:w="2658" w:type="dxa"/>
            <w:vAlign w:val="center"/>
          </w:tcPr>
          <w:p w14:paraId="6E72DA20" w14:textId="77777777" w:rsidR="00CA158B" w:rsidRDefault="00000000">
            <w:pPr>
              <w:pStyle w:val="BodyText"/>
              <w:spacing w:before="40" w:after="40"/>
              <w:rPr>
                <w:lang w:eastAsia="zh-CN"/>
              </w:rPr>
            </w:pPr>
            <w:r>
              <w:rPr>
                <w:rFonts w:hint="eastAsia"/>
                <w:lang w:eastAsia="zh-CN"/>
              </w:rPr>
              <w:t>H</w:t>
            </w:r>
            <w:r>
              <w:rPr>
                <w:lang w:eastAsia="zh-CN"/>
              </w:rPr>
              <w:t>ualei Wang</w:t>
            </w:r>
          </w:p>
        </w:tc>
        <w:tc>
          <w:tcPr>
            <w:tcW w:w="3709" w:type="dxa"/>
            <w:vAlign w:val="center"/>
          </w:tcPr>
          <w:p w14:paraId="4726FD14" w14:textId="77777777" w:rsidR="00CA158B" w:rsidRDefault="00000000">
            <w:pPr>
              <w:pStyle w:val="BodyText"/>
              <w:spacing w:before="40" w:after="40"/>
              <w:rPr>
                <w:lang w:eastAsia="zh-CN"/>
              </w:rPr>
            </w:pPr>
            <w:hyperlink r:id="rId33" w:history="1">
              <w:r>
                <w:rPr>
                  <w:rStyle w:val="Hyperlink"/>
                  <w:lang w:eastAsia="zh-CN"/>
                </w:rPr>
                <w:t>Hualei.wang@unisoc.com</w:t>
              </w:r>
            </w:hyperlink>
            <w:r>
              <w:rPr>
                <w:lang w:eastAsia="zh-CN"/>
              </w:rPr>
              <w:t xml:space="preserve"> </w:t>
            </w:r>
          </w:p>
        </w:tc>
      </w:tr>
      <w:tr w:rsidR="00CA158B" w14:paraId="22EF6AB9" w14:textId="77777777">
        <w:tc>
          <w:tcPr>
            <w:tcW w:w="2695" w:type="dxa"/>
            <w:vAlign w:val="center"/>
          </w:tcPr>
          <w:p w14:paraId="3346194B" w14:textId="77777777" w:rsidR="00CA158B" w:rsidRDefault="00000000">
            <w:pPr>
              <w:pStyle w:val="BodyText"/>
              <w:spacing w:before="40" w:after="40"/>
              <w:rPr>
                <w:lang w:eastAsia="zh-CN"/>
              </w:rPr>
            </w:pPr>
            <w:r>
              <w:rPr>
                <w:rFonts w:eastAsia="Malgun Gothic" w:hint="eastAsia"/>
                <w:lang w:eastAsia="ko-KR"/>
              </w:rPr>
              <w:t>E</w:t>
            </w:r>
            <w:r>
              <w:rPr>
                <w:rFonts w:eastAsia="Malgun Gothic"/>
                <w:lang w:eastAsia="ko-KR"/>
              </w:rPr>
              <w:t>TRI</w:t>
            </w:r>
          </w:p>
        </w:tc>
        <w:tc>
          <w:tcPr>
            <w:tcW w:w="2658" w:type="dxa"/>
            <w:vAlign w:val="center"/>
          </w:tcPr>
          <w:p w14:paraId="2345189B" w14:textId="77777777" w:rsidR="00CA158B" w:rsidRDefault="00000000">
            <w:pPr>
              <w:pStyle w:val="BodyText"/>
              <w:spacing w:before="40" w:after="40"/>
              <w:rPr>
                <w:rFonts w:eastAsia="Malgun Gothic"/>
                <w:lang w:eastAsia="ko-KR"/>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p w14:paraId="2CCDBB4A" w14:textId="77777777" w:rsidR="00CA158B" w:rsidRDefault="00000000">
            <w:pPr>
              <w:pStyle w:val="BodyText"/>
              <w:spacing w:before="40" w:after="40"/>
              <w:rPr>
                <w:lang w:eastAsia="zh-CN"/>
              </w:rPr>
            </w:pPr>
            <w:proofErr w:type="spellStart"/>
            <w:r>
              <w:rPr>
                <w:rFonts w:eastAsia="Malgun Gothic" w:hint="eastAsia"/>
                <w:lang w:eastAsia="ko-KR"/>
              </w:rPr>
              <w:t>Y</w:t>
            </w:r>
            <w:r>
              <w:rPr>
                <w:rFonts w:eastAsia="Malgun Gothic"/>
                <w:lang w:eastAsia="ko-KR"/>
              </w:rPr>
              <w:t>ongjin</w:t>
            </w:r>
            <w:proofErr w:type="spellEnd"/>
            <w:r>
              <w:rPr>
                <w:rFonts w:eastAsia="Malgun Gothic"/>
                <w:lang w:eastAsia="ko-KR"/>
              </w:rPr>
              <w:t xml:space="preserve"> Kwon</w:t>
            </w:r>
          </w:p>
        </w:tc>
        <w:tc>
          <w:tcPr>
            <w:tcW w:w="3709" w:type="dxa"/>
            <w:vAlign w:val="center"/>
          </w:tcPr>
          <w:p w14:paraId="6B96DC93" w14:textId="77777777" w:rsidR="00CA158B" w:rsidRDefault="00000000">
            <w:pPr>
              <w:pStyle w:val="BodyText"/>
              <w:spacing w:before="40" w:after="40"/>
              <w:rPr>
                <w:rStyle w:val="Hyperlink"/>
                <w:rFonts w:eastAsia="Malgun Gothic"/>
                <w:lang w:eastAsia="ko-KR"/>
              </w:rPr>
            </w:pPr>
            <w:hyperlink r:id="rId34" w:history="1">
              <w:r>
                <w:rPr>
                  <w:rStyle w:val="Hyperlink"/>
                  <w:rFonts w:eastAsia="Malgun Gothic"/>
                  <w:lang w:eastAsia="ko-KR"/>
                </w:rPr>
                <w:t>alee@etri.re.kr</w:t>
              </w:r>
            </w:hyperlink>
          </w:p>
          <w:p w14:paraId="1598D350" w14:textId="77777777" w:rsidR="00CA158B" w:rsidRDefault="00000000">
            <w:pPr>
              <w:pStyle w:val="BodyText"/>
              <w:spacing w:before="40" w:after="40"/>
              <w:rPr>
                <w:lang w:eastAsia="zh-CN"/>
              </w:rPr>
            </w:pPr>
            <w:r>
              <w:rPr>
                <w:rFonts w:hint="eastAsia"/>
                <w:lang w:eastAsia="zh-CN"/>
              </w:rPr>
              <w:t>y</w:t>
            </w:r>
            <w:r>
              <w:rPr>
                <w:lang w:eastAsia="zh-CN"/>
              </w:rPr>
              <w:t>jkwon@etri.re.kr</w:t>
            </w:r>
          </w:p>
        </w:tc>
      </w:tr>
      <w:tr w:rsidR="00CA158B" w14:paraId="13C7BC23" w14:textId="77777777">
        <w:tc>
          <w:tcPr>
            <w:tcW w:w="2695" w:type="dxa"/>
            <w:vAlign w:val="center"/>
          </w:tcPr>
          <w:p w14:paraId="55DDF9B2" w14:textId="77777777" w:rsidR="00CA158B" w:rsidRDefault="00000000">
            <w:pPr>
              <w:pStyle w:val="BodyText"/>
              <w:spacing w:before="40" w:after="40"/>
              <w:rPr>
                <w:lang w:eastAsia="zh-CN"/>
              </w:rPr>
            </w:pPr>
            <w:r>
              <w:rPr>
                <w:rFonts w:hint="eastAsia"/>
                <w:lang w:eastAsia="zh-CN"/>
              </w:rPr>
              <w:t>C</w:t>
            </w:r>
            <w:r>
              <w:rPr>
                <w:lang w:eastAsia="zh-CN"/>
              </w:rPr>
              <w:t>MCC</w:t>
            </w:r>
          </w:p>
        </w:tc>
        <w:tc>
          <w:tcPr>
            <w:tcW w:w="2658" w:type="dxa"/>
            <w:vAlign w:val="center"/>
          </w:tcPr>
          <w:p w14:paraId="3FC10E3C" w14:textId="77777777" w:rsidR="00CA158B" w:rsidRDefault="00000000">
            <w:pPr>
              <w:pStyle w:val="BodyText"/>
              <w:spacing w:before="40" w:after="40"/>
              <w:rPr>
                <w:lang w:eastAsia="zh-CN"/>
              </w:rPr>
            </w:pPr>
            <w:r>
              <w:rPr>
                <w:lang w:eastAsia="zh-CN"/>
              </w:rPr>
              <w:t>Yuhua Cao</w:t>
            </w:r>
          </w:p>
          <w:p w14:paraId="6C4BF534" w14:textId="77777777" w:rsidR="00CA158B" w:rsidRDefault="00000000">
            <w:pPr>
              <w:pStyle w:val="BodyText"/>
              <w:spacing w:before="40" w:after="40"/>
              <w:rPr>
                <w:lang w:eastAsia="zh-CN"/>
              </w:rPr>
            </w:pPr>
            <w:r>
              <w:rPr>
                <w:rFonts w:hint="eastAsia"/>
                <w:lang w:eastAsia="zh-CN"/>
              </w:rPr>
              <w:t>Y</w:t>
            </w:r>
            <w:r>
              <w:rPr>
                <w:lang w:eastAsia="zh-CN"/>
              </w:rPr>
              <w:t>i Zheng</w:t>
            </w:r>
          </w:p>
        </w:tc>
        <w:tc>
          <w:tcPr>
            <w:tcW w:w="3709" w:type="dxa"/>
            <w:vAlign w:val="center"/>
          </w:tcPr>
          <w:p w14:paraId="390AAAD3" w14:textId="77777777" w:rsidR="00CA158B" w:rsidRDefault="00000000">
            <w:pPr>
              <w:pStyle w:val="BodyText"/>
              <w:spacing w:before="40" w:after="40"/>
              <w:rPr>
                <w:lang w:eastAsia="zh-CN"/>
              </w:rPr>
            </w:pPr>
            <w:hyperlink r:id="rId35" w:history="1">
              <w:r>
                <w:rPr>
                  <w:rStyle w:val="Hyperlink"/>
                  <w:lang w:eastAsia="zh-CN"/>
                </w:rPr>
                <w:t>caoyuhua@chinamobile.com</w:t>
              </w:r>
            </w:hyperlink>
            <w:r>
              <w:rPr>
                <w:lang w:eastAsia="zh-CN"/>
              </w:rPr>
              <w:t xml:space="preserve"> </w:t>
            </w:r>
          </w:p>
          <w:p w14:paraId="69483FE2" w14:textId="77777777" w:rsidR="00CA158B" w:rsidRDefault="00000000">
            <w:pPr>
              <w:pStyle w:val="BodyText"/>
              <w:spacing w:before="40" w:after="40"/>
              <w:rPr>
                <w:lang w:eastAsia="zh-CN"/>
              </w:rPr>
            </w:pPr>
            <w:r>
              <w:rPr>
                <w:rFonts w:hint="eastAsia"/>
                <w:lang w:eastAsia="zh-CN"/>
              </w:rPr>
              <w:t>z</w:t>
            </w:r>
            <w:r>
              <w:rPr>
                <w:lang w:eastAsia="zh-CN"/>
              </w:rPr>
              <w:t>hengyi@chinamobile.com</w:t>
            </w:r>
          </w:p>
        </w:tc>
      </w:tr>
      <w:tr w:rsidR="00CA158B" w14:paraId="7C9574EA" w14:textId="77777777">
        <w:tc>
          <w:tcPr>
            <w:tcW w:w="2695" w:type="dxa"/>
            <w:vAlign w:val="center"/>
          </w:tcPr>
          <w:p w14:paraId="708947EE" w14:textId="77777777" w:rsidR="00CA158B" w:rsidRDefault="00000000">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658" w:type="dxa"/>
            <w:vAlign w:val="center"/>
          </w:tcPr>
          <w:p w14:paraId="5D995EA9" w14:textId="77777777" w:rsidR="00CA158B" w:rsidRDefault="00000000">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709" w:type="dxa"/>
            <w:vAlign w:val="center"/>
          </w:tcPr>
          <w:p w14:paraId="5FD15422" w14:textId="77777777" w:rsidR="00CA158B" w:rsidRDefault="00000000">
            <w:pPr>
              <w:pStyle w:val="BodyText"/>
              <w:spacing w:before="40" w:after="40"/>
              <w:rPr>
                <w:rFonts w:eastAsia="MS Mincho"/>
                <w:lang w:eastAsia="ja-JP"/>
              </w:rPr>
            </w:pPr>
            <w:hyperlink r:id="rId36" w:history="1">
              <w:r>
                <w:rPr>
                  <w:rStyle w:val="Hyperlink"/>
                  <w:rFonts w:eastAsia="MS Mincho" w:hint="eastAsia"/>
                  <w:lang w:eastAsia="ja-JP"/>
                </w:rPr>
                <w:t>s</w:t>
              </w:r>
              <w:r>
                <w:rPr>
                  <w:rStyle w:val="Hyperlink"/>
                  <w:rFonts w:eastAsia="MS Mincho"/>
                  <w:lang w:eastAsia="ja-JP"/>
                </w:rPr>
                <w:t>uzuki.hidetoshi@jp.panasonic.com</w:t>
              </w:r>
            </w:hyperlink>
            <w:r>
              <w:rPr>
                <w:rFonts w:eastAsia="MS Mincho"/>
                <w:lang w:eastAsia="ja-JP"/>
              </w:rPr>
              <w:t xml:space="preserve"> </w:t>
            </w:r>
          </w:p>
        </w:tc>
      </w:tr>
      <w:tr w:rsidR="00CA158B" w14:paraId="6D1FA051" w14:textId="77777777">
        <w:tc>
          <w:tcPr>
            <w:tcW w:w="2695" w:type="dxa"/>
          </w:tcPr>
          <w:p w14:paraId="0CB329AD" w14:textId="77777777" w:rsidR="00CA158B" w:rsidRDefault="00000000">
            <w:pPr>
              <w:pStyle w:val="BodyText"/>
              <w:spacing w:before="40" w:after="40"/>
              <w:rPr>
                <w:lang w:eastAsia="zh-CN"/>
              </w:rPr>
            </w:pPr>
            <w:r>
              <w:rPr>
                <w:lang w:eastAsia="zh-CN"/>
              </w:rPr>
              <w:t>Nokia</w:t>
            </w:r>
          </w:p>
        </w:tc>
        <w:tc>
          <w:tcPr>
            <w:tcW w:w="2658" w:type="dxa"/>
          </w:tcPr>
          <w:p w14:paraId="50527E48" w14:textId="77777777" w:rsidR="00CA158B" w:rsidRDefault="00000000">
            <w:pPr>
              <w:pStyle w:val="BodyText"/>
              <w:spacing w:before="40" w:after="40"/>
              <w:rPr>
                <w:lang w:eastAsia="zh-CN"/>
              </w:rPr>
            </w:pPr>
            <w:r>
              <w:rPr>
                <w:lang w:eastAsia="zh-CN"/>
              </w:rPr>
              <w:t>Keeth Jayasinghe</w:t>
            </w:r>
          </w:p>
        </w:tc>
        <w:tc>
          <w:tcPr>
            <w:tcW w:w="3709" w:type="dxa"/>
          </w:tcPr>
          <w:p w14:paraId="07C35EFC" w14:textId="77777777" w:rsidR="00CA158B" w:rsidRDefault="00000000">
            <w:pPr>
              <w:pStyle w:val="BodyText"/>
              <w:spacing w:before="40" w:after="40"/>
              <w:rPr>
                <w:lang w:eastAsia="zh-CN"/>
              </w:rPr>
            </w:pPr>
            <w:hyperlink r:id="rId37" w:history="1">
              <w:r>
                <w:rPr>
                  <w:rStyle w:val="Hyperlink"/>
                  <w:lang w:eastAsia="zh-CN"/>
                </w:rPr>
                <w:t>Keeth.jayasinghe@nokia.com</w:t>
              </w:r>
            </w:hyperlink>
            <w:r>
              <w:rPr>
                <w:lang w:eastAsia="zh-CN"/>
              </w:rPr>
              <w:t xml:space="preserve"> </w:t>
            </w:r>
          </w:p>
        </w:tc>
      </w:tr>
      <w:tr w:rsidR="00CA158B" w14:paraId="2345A27C" w14:textId="77777777">
        <w:tc>
          <w:tcPr>
            <w:tcW w:w="2695" w:type="dxa"/>
          </w:tcPr>
          <w:p w14:paraId="71563B29" w14:textId="77777777" w:rsidR="00CA158B" w:rsidRDefault="00000000">
            <w:pPr>
              <w:pStyle w:val="BodyText"/>
              <w:spacing w:before="40" w:after="40"/>
              <w:rPr>
                <w:lang w:eastAsia="zh-CN"/>
              </w:rPr>
            </w:pPr>
            <w:r>
              <w:rPr>
                <w:rFonts w:hint="eastAsia"/>
                <w:lang w:eastAsia="zh-CN"/>
              </w:rPr>
              <w:t>S</w:t>
            </w:r>
            <w:r>
              <w:rPr>
                <w:lang w:eastAsia="zh-CN"/>
              </w:rPr>
              <w:t>amsung</w:t>
            </w:r>
          </w:p>
        </w:tc>
        <w:tc>
          <w:tcPr>
            <w:tcW w:w="2658" w:type="dxa"/>
          </w:tcPr>
          <w:p w14:paraId="142877ED" w14:textId="77777777" w:rsidR="00CA158B" w:rsidRDefault="00000000">
            <w:pPr>
              <w:pStyle w:val="BodyText"/>
              <w:spacing w:before="40" w:after="40"/>
              <w:rPr>
                <w:lang w:eastAsia="zh-CN"/>
              </w:rPr>
            </w:pPr>
            <w:r>
              <w:rPr>
                <w:rFonts w:hint="eastAsia"/>
                <w:lang w:eastAsia="zh-CN"/>
              </w:rPr>
              <w:t>A</w:t>
            </w:r>
            <w:r>
              <w:rPr>
                <w:lang w:eastAsia="zh-CN"/>
              </w:rPr>
              <w:t>meha</w:t>
            </w:r>
          </w:p>
        </w:tc>
        <w:tc>
          <w:tcPr>
            <w:tcW w:w="3709" w:type="dxa"/>
          </w:tcPr>
          <w:p w14:paraId="6F8D8574" w14:textId="77777777" w:rsidR="00CA158B" w:rsidRDefault="00000000">
            <w:pPr>
              <w:pStyle w:val="BodyText"/>
              <w:spacing w:before="40" w:after="40"/>
              <w:rPr>
                <w:lang w:eastAsia="zh-CN"/>
              </w:rPr>
            </w:pPr>
            <w:hyperlink r:id="rId38" w:history="1">
              <w:r>
                <w:rPr>
                  <w:rStyle w:val="Hyperlink"/>
                  <w:lang w:eastAsia="zh-CN"/>
                </w:rPr>
                <w:t>a</w:t>
              </w:r>
              <w:r>
                <w:rPr>
                  <w:rStyle w:val="Hyperlink"/>
                  <w:rFonts w:hint="eastAsia"/>
                  <w:lang w:eastAsia="zh-CN"/>
                </w:rPr>
                <w:t>mehat.</w:t>
              </w:r>
              <w:r>
                <w:rPr>
                  <w:rStyle w:val="Hyperlink"/>
                  <w:lang w:eastAsia="zh-CN"/>
                </w:rPr>
                <w:t>abebe@samsung.com</w:t>
              </w:r>
            </w:hyperlink>
            <w:r>
              <w:rPr>
                <w:lang w:eastAsia="zh-CN"/>
              </w:rPr>
              <w:t xml:space="preserve"> </w:t>
            </w:r>
          </w:p>
        </w:tc>
      </w:tr>
      <w:tr w:rsidR="00CA158B" w14:paraId="019F77ED" w14:textId="77777777">
        <w:tc>
          <w:tcPr>
            <w:tcW w:w="2695" w:type="dxa"/>
          </w:tcPr>
          <w:p w14:paraId="417745E4" w14:textId="77777777" w:rsidR="00CA158B" w:rsidRDefault="00000000">
            <w:pPr>
              <w:pStyle w:val="BodyText"/>
              <w:spacing w:before="40" w:after="40"/>
              <w:rPr>
                <w:lang w:eastAsia="zh-CN"/>
              </w:rPr>
            </w:pPr>
            <w:r>
              <w:rPr>
                <w:lang w:eastAsia="zh-CN"/>
              </w:rPr>
              <w:t>Intel Corporation</w:t>
            </w:r>
          </w:p>
        </w:tc>
        <w:tc>
          <w:tcPr>
            <w:tcW w:w="2658" w:type="dxa"/>
          </w:tcPr>
          <w:p w14:paraId="17C10350" w14:textId="77777777" w:rsidR="00CA158B" w:rsidRDefault="00000000">
            <w:pPr>
              <w:pStyle w:val="BodyText"/>
              <w:spacing w:before="40" w:after="40"/>
              <w:rPr>
                <w:lang w:eastAsia="zh-CN"/>
              </w:rPr>
            </w:pPr>
            <w:r>
              <w:rPr>
                <w:lang w:eastAsia="zh-CN"/>
              </w:rPr>
              <w:t>Bishwarup Mondal</w:t>
            </w:r>
          </w:p>
        </w:tc>
        <w:tc>
          <w:tcPr>
            <w:tcW w:w="3709" w:type="dxa"/>
          </w:tcPr>
          <w:p w14:paraId="62A8D27A" w14:textId="77777777" w:rsidR="00CA158B" w:rsidRDefault="00000000">
            <w:pPr>
              <w:pStyle w:val="BodyText"/>
              <w:spacing w:before="40" w:after="40"/>
              <w:rPr>
                <w:lang w:eastAsia="zh-CN"/>
              </w:rPr>
            </w:pPr>
            <w:hyperlink r:id="rId39" w:history="1">
              <w:r>
                <w:rPr>
                  <w:rStyle w:val="Hyperlink"/>
                  <w:lang w:eastAsia="zh-CN"/>
                </w:rPr>
                <w:t>bishwarup.mondal@intel.com</w:t>
              </w:r>
            </w:hyperlink>
            <w:r>
              <w:rPr>
                <w:lang w:eastAsia="zh-CN"/>
              </w:rPr>
              <w:t xml:space="preserve"> </w:t>
            </w:r>
          </w:p>
        </w:tc>
      </w:tr>
      <w:tr w:rsidR="00CA158B" w14:paraId="1BFBFC78" w14:textId="77777777">
        <w:tc>
          <w:tcPr>
            <w:tcW w:w="2695" w:type="dxa"/>
          </w:tcPr>
          <w:p w14:paraId="5DC87E43" w14:textId="77777777" w:rsidR="00CA158B" w:rsidRDefault="00000000">
            <w:pPr>
              <w:pStyle w:val="BodyText"/>
              <w:spacing w:before="40" w:after="40"/>
              <w:rPr>
                <w:lang w:eastAsia="zh-CN"/>
              </w:rPr>
            </w:pPr>
            <w:r>
              <w:rPr>
                <w:rFonts w:hint="eastAsia"/>
                <w:lang w:eastAsia="zh-CN"/>
              </w:rPr>
              <w:t>S</w:t>
            </w:r>
            <w:r>
              <w:rPr>
                <w:lang w:eastAsia="zh-CN"/>
              </w:rPr>
              <w:t>EU</w:t>
            </w:r>
          </w:p>
        </w:tc>
        <w:tc>
          <w:tcPr>
            <w:tcW w:w="2658" w:type="dxa"/>
          </w:tcPr>
          <w:p w14:paraId="6FA0AEE6" w14:textId="77777777" w:rsidR="00CA158B" w:rsidRDefault="00000000">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709" w:type="dxa"/>
          </w:tcPr>
          <w:p w14:paraId="02629BB4" w14:textId="77777777" w:rsidR="00CA158B" w:rsidRDefault="00000000">
            <w:pPr>
              <w:pStyle w:val="BodyText"/>
              <w:spacing w:before="40" w:after="40"/>
              <w:rPr>
                <w:lang w:eastAsia="zh-CN"/>
              </w:rPr>
            </w:pPr>
            <w:hyperlink r:id="rId40" w:history="1">
              <w:r>
                <w:rPr>
                  <w:rStyle w:val="Hyperlink"/>
                  <w:rFonts w:hint="eastAsia"/>
                  <w:lang w:eastAsia="zh-CN"/>
                </w:rPr>
                <w:t>j</w:t>
              </w:r>
              <w:r>
                <w:rPr>
                  <w:rStyle w:val="Hyperlink"/>
                  <w:lang w:eastAsia="zh-CN"/>
                </w:rPr>
                <w:t>iajiaguo@seu.edu.cn</w:t>
              </w:r>
            </w:hyperlink>
            <w:r>
              <w:rPr>
                <w:lang w:eastAsia="zh-CN"/>
              </w:rPr>
              <w:t xml:space="preserve"> </w:t>
            </w:r>
          </w:p>
        </w:tc>
      </w:tr>
      <w:tr w:rsidR="00CA158B" w14:paraId="099AF854" w14:textId="77777777">
        <w:tc>
          <w:tcPr>
            <w:tcW w:w="2695" w:type="dxa"/>
          </w:tcPr>
          <w:p w14:paraId="2D11444A" w14:textId="77777777" w:rsidR="00CA158B" w:rsidRDefault="00000000">
            <w:pPr>
              <w:pStyle w:val="BodyText"/>
              <w:spacing w:before="40" w:after="40"/>
              <w:rPr>
                <w:lang w:eastAsia="zh-CN"/>
              </w:rPr>
            </w:pPr>
            <w:r>
              <w:rPr>
                <w:rFonts w:eastAsia="MS Mincho" w:hint="eastAsia"/>
                <w:lang w:eastAsia="ja-JP"/>
              </w:rPr>
              <w:t>S</w:t>
            </w:r>
            <w:r>
              <w:rPr>
                <w:rFonts w:eastAsia="MS Mincho"/>
                <w:lang w:eastAsia="ja-JP"/>
              </w:rPr>
              <w:t>ony</w:t>
            </w:r>
          </w:p>
        </w:tc>
        <w:tc>
          <w:tcPr>
            <w:tcW w:w="2658" w:type="dxa"/>
          </w:tcPr>
          <w:p w14:paraId="0A759A4F" w14:textId="77777777" w:rsidR="00CA158B" w:rsidRDefault="00000000">
            <w:pPr>
              <w:pStyle w:val="BodyText"/>
              <w:spacing w:before="40" w:after="40"/>
              <w:rPr>
                <w:lang w:eastAsia="zh-CN"/>
              </w:rPr>
            </w:pPr>
            <w:r>
              <w:rPr>
                <w:rFonts w:eastAsia="MS Mincho" w:hint="eastAsia"/>
                <w:lang w:eastAsia="ja-JP"/>
              </w:rPr>
              <w:t>H</w:t>
            </w:r>
            <w:r>
              <w:rPr>
                <w:rFonts w:eastAsia="MS Mincho"/>
                <w:lang w:eastAsia="ja-JP"/>
              </w:rPr>
              <w:t>iroki Matsuda</w:t>
            </w:r>
          </w:p>
        </w:tc>
        <w:tc>
          <w:tcPr>
            <w:tcW w:w="3709" w:type="dxa"/>
          </w:tcPr>
          <w:p w14:paraId="5CAD90DB" w14:textId="77777777" w:rsidR="00CA158B" w:rsidRDefault="00000000">
            <w:pPr>
              <w:pStyle w:val="BodyText"/>
              <w:spacing w:before="40" w:after="40"/>
              <w:rPr>
                <w:lang w:eastAsia="zh-CN"/>
              </w:rPr>
            </w:pPr>
            <w:hyperlink r:id="rId41" w:history="1">
              <w:r>
                <w:rPr>
                  <w:rStyle w:val="Hyperlink"/>
                  <w:rFonts w:eastAsia="MS Mincho"/>
                  <w:lang w:eastAsia="ja-JP"/>
                </w:rPr>
                <w:t>hiroki.matsuda@sony.com</w:t>
              </w:r>
            </w:hyperlink>
            <w:r>
              <w:rPr>
                <w:rFonts w:eastAsia="MS Mincho"/>
                <w:lang w:eastAsia="ja-JP"/>
              </w:rPr>
              <w:t xml:space="preserve"> </w:t>
            </w:r>
          </w:p>
        </w:tc>
      </w:tr>
      <w:tr w:rsidR="00CA158B" w14:paraId="72FF18D7" w14:textId="77777777">
        <w:tc>
          <w:tcPr>
            <w:tcW w:w="2695" w:type="dxa"/>
          </w:tcPr>
          <w:p w14:paraId="19356F08" w14:textId="77777777" w:rsidR="00CA158B" w:rsidRDefault="00000000">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658" w:type="dxa"/>
          </w:tcPr>
          <w:p w14:paraId="31F14872" w14:textId="77777777" w:rsidR="00CA158B" w:rsidRDefault="00000000">
            <w:pPr>
              <w:pStyle w:val="BodyText"/>
              <w:spacing w:before="40" w:after="40"/>
              <w:rPr>
                <w:rFonts w:eastAsia="MS Mincho"/>
                <w:lang w:eastAsia="ja-JP"/>
              </w:rPr>
            </w:pPr>
            <w:r>
              <w:rPr>
                <w:rFonts w:hint="eastAsia"/>
                <w:lang w:eastAsia="zh-CN"/>
              </w:rPr>
              <w:t>Y</w:t>
            </w:r>
            <w:r>
              <w:rPr>
                <w:lang w:eastAsia="zh-CN"/>
              </w:rPr>
              <w:t>uan Li</w:t>
            </w:r>
          </w:p>
        </w:tc>
        <w:tc>
          <w:tcPr>
            <w:tcW w:w="3709" w:type="dxa"/>
          </w:tcPr>
          <w:p w14:paraId="1074FC48" w14:textId="77777777" w:rsidR="00CA158B" w:rsidRDefault="00000000">
            <w:pPr>
              <w:pStyle w:val="BodyText"/>
              <w:spacing w:before="40" w:after="40"/>
              <w:rPr>
                <w:rFonts w:eastAsia="MS Mincho"/>
                <w:lang w:eastAsia="ja-JP"/>
              </w:rPr>
            </w:pPr>
            <w:hyperlink r:id="rId42" w:history="1">
              <w:r>
                <w:rPr>
                  <w:rStyle w:val="Hyperlink"/>
                  <w:lang w:eastAsia="zh-CN"/>
                </w:rPr>
                <w:t>liyuan3@huawei.com</w:t>
              </w:r>
            </w:hyperlink>
            <w:r>
              <w:rPr>
                <w:lang w:eastAsia="zh-CN"/>
              </w:rPr>
              <w:t xml:space="preserve"> </w:t>
            </w:r>
          </w:p>
        </w:tc>
      </w:tr>
      <w:tr w:rsidR="00CA158B" w14:paraId="047C8BC2" w14:textId="77777777">
        <w:tc>
          <w:tcPr>
            <w:tcW w:w="2695" w:type="dxa"/>
          </w:tcPr>
          <w:p w14:paraId="3F68E345" w14:textId="77777777" w:rsidR="00CA158B" w:rsidRDefault="00000000">
            <w:pPr>
              <w:pStyle w:val="BodyText"/>
              <w:spacing w:before="40" w:after="40"/>
              <w:rPr>
                <w:lang w:eastAsia="zh-CN"/>
              </w:rPr>
            </w:pPr>
            <w:r>
              <w:rPr>
                <w:lang w:eastAsia="zh-CN"/>
              </w:rPr>
              <w:t>Apple</w:t>
            </w:r>
          </w:p>
        </w:tc>
        <w:tc>
          <w:tcPr>
            <w:tcW w:w="2658" w:type="dxa"/>
          </w:tcPr>
          <w:p w14:paraId="35E3AEF3" w14:textId="77777777" w:rsidR="00CA158B" w:rsidRDefault="00000000">
            <w:pPr>
              <w:pStyle w:val="BodyText"/>
              <w:spacing w:before="40" w:after="40"/>
              <w:rPr>
                <w:lang w:eastAsia="zh-CN"/>
              </w:rPr>
            </w:pPr>
            <w:r>
              <w:rPr>
                <w:lang w:eastAsia="zh-CN"/>
              </w:rPr>
              <w:t>Huaning Niu</w:t>
            </w:r>
          </w:p>
        </w:tc>
        <w:tc>
          <w:tcPr>
            <w:tcW w:w="3709" w:type="dxa"/>
          </w:tcPr>
          <w:p w14:paraId="7ABB74CB" w14:textId="77777777" w:rsidR="00CA158B" w:rsidRDefault="00000000">
            <w:pPr>
              <w:pStyle w:val="BodyText"/>
              <w:spacing w:before="40" w:after="40"/>
              <w:rPr>
                <w:lang w:eastAsia="zh-CN"/>
              </w:rPr>
            </w:pPr>
            <w:hyperlink r:id="rId43" w:history="1">
              <w:r>
                <w:rPr>
                  <w:rStyle w:val="Hyperlink"/>
                  <w:lang w:eastAsia="zh-CN"/>
                </w:rPr>
                <w:t>huaning_niu@apple.com</w:t>
              </w:r>
            </w:hyperlink>
            <w:r>
              <w:rPr>
                <w:lang w:eastAsia="zh-CN"/>
              </w:rPr>
              <w:t xml:space="preserve"> </w:t>
            </w:r>
          </w:p>
        </w:tc>
      </w:tr>
      <w:tr w:rsidR="00CA158B" w14:paraId="37EDCCA0" w14:textId="77777777">
        <w:tc>
          <w:tcPr>
            <w:tcW w:w="2695" w:type="dxa"/>
          </w:tcPr>
          <w:p w14:paraId="390A3644" w14:textId="77777777" w:rsidR="00CA158B" w:rsidRDefault="00000000">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658" w:type="dxa"/>
          </w:tcPr>
          <w:p w14:paraId="57D0AFA9" w14:textId="77777777" w:rsidR="00CA158B" w:rsidRDefault="00000000">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709" w:type="dxa"/>
          </w:tcPr>
          <w:p w14:paraId="7BEFC1E1" w14:textId="77777777" w:rsidR="00CA158B" w:rsidRDefault="00000000">
            <w:pPr>
              <w:pStyle w:val="BodyText"/>
              <w:spacing w:before="40" w:after="40"/>
              <w:rPr>
                <w:rFonts w:eastAsia="MS Mincho"/>
                <w:lang w:eastAsia="ja-JP"/>
              </w:rPr>
            </w:pPr>
            <w:hyperlink r:id="rId44" w:history="1">
              <w:r>
                <w:rPr>
                  <w:rStyle w:val="Hyperlink"/>
                  <w:rFonts w:eastAsia="MS Mincho"/>
                  <w:lang w:eastAsia="ja-JP"/>
                </w:rPr>
                <w:t>koichiro.kitagawa@rakuten.com</w:t>
              </w:r>
            </w:hyperlink>
            <w:r>
              <w:rPr>
                <w:rFonts w:eastAsia="MS Mincho"/>
                <w:lang w:eastAsia="ja-JP"/>
              </w:rPr>
              <w:t xml:space="preserve"> </w:t>
            </w:r>
          </w:p>
        </w:tc>
      </w:tr>
      <w:tr w:rsidR="00CA158B" w14:paraId="490EBC7E" w14:textId="77777777">
        <w:tc>
          <w:tcPr>
            <w:tcW w:w="2695" w:type="dxa"/>
          </w:tcPr>
          <w:p w14:paraId="38CFE194" w14:textId="77777777" w:rsidR="00CA158B" w:rsidRDefault="00000000">
            <w:pPr>
              <w:pStyle w:val="BodyText"/>
              <w:spacing w:before="40" w:after="40"/>
              <w:rPr>
                <w:lang w:eastAsia="zh-CN"/>
              </w:rPr>
            </w:pPr>
            <w:r>
              <w:rPr>
                <w:rFonts w:hint="eastAsia"/>
                <w:lang w:eastAsia="zh-CN"/>
              </w:rPr>
              <w:t>C</w:t>
            </w:r>
            <w:r>
              <w:rPr>
                <w:lang w:eastAsia="zh-CN"/>
              </w:rPr>
              <w:t>AICT</w:t>
            </w:r>
          </w:p>
        </w:tc>
        <w:tc>
          <w:tcPr>
            <w:tcW w:w="2658" w:type="dxa"/>
          </w:tcPr>
          <w:p w14:paraId="1A0DC13C" w14:textId="77777777" w:rsidR="00CA158B" w:rsidRDefault="00000000">
            <w:pPr>
              <w:pStyle w:val="BodyText"/>
              <w:spacing w:before="40" w:after="40"/>
              <w:rPr>
                <w:lang w:eastAsia="zh-CN"/>
              </w:rPr>
            </w:pPr>
            <w:r>
              <w:rPr>
                <w:rFonts w:hint="eastAsia"/>
                <w:lang w:eastAsia="zh-CN"/>
              </w:rPr>
              <w:t>X</w:t>
            </w:r>
            <w:r>
              <w:rPr>
                <w:lang w:eastAsia="zh-CN"/>
              </w:rPr>
              <w:t>iaofeng Liu</w:t>
            </w:r>
          </w:p>
        </w:tc>
        <w:tc>
          <w:tcPr>
            <w:tcW w:w="3709" w:type="dxa"/>
          </w:tcPr>
          <w:p w14:paraId="1CBAE5CD" w14:textId="77777777" w:rsidR="00CA158B" w:rsidRDefault="00000000">
            <w:pPr>
              <w:pStyle w:val="BodyText"/>
              <w:spacing w:before="40" w:after="40"/>
              <w:rPr>
                <w:lang w:eastAsia="zh-CN"/>
              </w:rPr>
            </w:pPr>
            <w:hyperlink r:id="rId45" w:history="1">
              <w:r>
                <w:rPr>
                  <w:rStyle w:val="Hyperlink"/>
                  <w:lang w:eastAsia="zh-CN"/>
                </w:rPr>
                <w:t>Liuxiaofeng1@caict.ac.cn</w:t>
              </w:r>
            </w:hyperlink>
            <w:r>
              <w:rPr>
                <w:lang w:eastAsia="zh-CN"/>
              </w:rPr>
              <w:t xml:space="preserve"> </w:t>
            </w:r>
          </w:p>
        </w:tc>
      </w:tr>
      <w:tr w:rsidR="00CA158B" w14:paraId="6CCA646E" w14:textId="77777777">
        <w:tc>
          <w:tcPr>
            <w:tcW w:w="2695" w:type="dxa"/>
          </w:tcPr>
          <w:p w14:paraId="55621181" w14:textId="77777777" w:rsidR="00CA158B" w:rsidRDefault="00000000">
            <w:pPr>
              <w:pStyle w:val="BodyText"/>
              <w:spacing w:before="40" w:after="40"/>
              <w:rPr>
                <w:lang w:eastAsia="zh-CN"/>
              </w:rPr>
            </w:pPr>
            <w:proofErr w:type="spellStart"/>
            <w:r>
              <w:rPr>
                <w:lang w:eastAsia="zh-CN"/>
              </w:rPr>
              <w:t>InterDigital</w:t>
            </w:r>
            <w:proofErr w:type="spellEnd"/>
          </w:p>
        </w:tc>
        <w:tc>
          <w:tcPr>
            <w:tcW w:w="2658" w:type="dxa"/>
          </w:tcPr>
          <w:p w14:paraId="2E4652A3" w14:textId="77777777" w:rsidR="00CA158B" w:rsidRDefault="00000000">
            <w:pPr>
              <w:pStyle w:val="BodyText"/>
              <w:spacing w:before="40" w:after="40"/>
              <w:rPr>
                <w:lang w:eastAsia="zh-CN"/>
              </w:rPr>
            </w:pPr>
            <w:r>
              <w:rPr>
                <w:lang w:eastAsia="zh-CN"/>
              </w:rPr>
              <w:t>Moon-il Lee</w:t>
            </w:r>
          </w:p>
        </w:tc>
        <w:tc>
          <w:tcPr>
            <w:tcW w:w="3709" w:type="dxa"/>
          </w:tcPr>
          <w:p w14:paraId="5ADD09B6" w14:textId="77777777" w:rsidR="00CA158B" w:rsidRDefault="00000000">
            <w:pPr>
              <w:pStyle w:val="BodyText"/>
              <w:spacing w:before="40" w:after="40"/>
              <w:rPr>
                <w:lang w:eastAsia="zh-CN"/>
              </w:rPr>
            </w:pPr>
            <w:hyperlink r:id="rId46" w:history="1">
              <w:r>
                <w:rPr>
                  <w:rStyle w:val="Hyperlink"/>
                  <w:lang w:eastAsia="zh-CN"/>
                </w:rPr>
                <w:t>Moonil.lee@interdigital.com</w:t>
              </w:r>
            </w:hyperlink>
            <w:r>
              <w:rPr>
                <w:lang w:eastAsia="zh-CN"/>
              </w:rPr>
              <w:t xml:space="preserve"> </w:t>
            </w:r>
          </w:p>
        </w:tc>
      </w:tr>
      <w:tr w:rsidR="00CA158B" w14:paraId="15F68A76" w14:textId="77777777">
        <w:tc>
          <w:tcPr>
            <w:tcW w:w="2695" w:type="dxa"/>
          </w:tcPr>
          <w:p w14:paraId="2B7BBD95" w14:textId="77777777" w:rsidR="00CA158B" w:rsidRDefault="00000000">
            <w:pPr>
              <w:pStyle w:val="BodyText"/>
              <w:spacing w:before="40" w:after="40"/>
              <w:rPr>
                <w:lang w:eastAsia="zh-CN"/>
              </w:rPr>
            </w:pPr>
            <w:r>
              <w:rPr>
                <w:lang w:eastAsia="zh-CN"/>
              </w:rPr>
              <w:t>Fraunhofer</w:t>
            </w:r>
          </w:p>
        </w:tc>
        <w:tc>
          <w:tcPr>
            <w:tcW w:w="2658" w:type="dxa"/>
          </w:tcPr>
          <w:p w14:paraId="4524CD14" w14:textId="77777777" w:rsidR="00CA158B" w:rsidRDefault="00000000">
            <w:pPr>
              <w:pStyle w:val="BodyText"/>
              <w:spacing w:before="40" w:after="40"/>
              <w:rPr>
                <w:lang w:eastAsia="zh-CN"/>
              </w:rPr>
            </w:pPr>
            <w:r>
              <w:rPr>
                <w:lang w:eastAsia="zh-CN"/>
              </w:rPr>
              <w:t>Georgios Kontes</w:t>
            </w:r>
          </w:p>
          <w:p w14:paraId="2FDC4AD7" w14:textId="77777777" w:rsidR="00CA158B" w:rsidRDefault="00000000">
            <w:pPr>
              <w:pStyle w:val="BodyText"/>
              <w:spacing w:before="40" w:after="40"/>
              <w:rPr>
                <w:lang w:eastAsia="zh-CN"/>
              </w:rPr>
            </w:pPr>
            <w:r>
              <w:rPr>
                <w:lang w:eastAsia="zh-CN"/>
              </w:rPr>
              <w:t>Ebrahim Amiri</w:t>
            </w:r>
          </w:p>
        </w:tc>
        <w:tc>
          <w:tcPr>
            <w:tcW w:w="3709" w:type="dxa"/>
          </w:tcPr>
          <w:p w14:paraId="312FD407" w14:textId="77777777" w:rsidR="00CA158B" w:rsidRDefault="00000000">
            <w:pPr>
              <w:pStyle w:val="BodyText"/>
              <w:spacing w:before="40" w:after="40"/>
            </w:pPr>
            <w:hyperlink r:id="rId47" w:history="1">
              <w:r>
                <w:rPr>
                  <w:rStyle w:val="Hyperlink"/>
                </w:rPr>
                <w:t>georgios.kontes@iis.fraunhofer.de</w:t>
              </w:r>
            </w:hyperlink>
          </w:p>
          <w:p w14:paraId="12E5D3AF" w14:textId="77777777" w:rsidR="00CA158B" w:rsidRDefault="00000000">
            <w:pPr>
              <w:pStyle w:val="BodyText"/>
              <w:spacing w:before="40" w:after="40"/>
              <w:rPr>
                <w:color w:val="0000FF"/>
                <w:u w:val="single"/>
              </w:rPr>
            </w:pPr>
            <w:hyperlink r:id="rId48" w:history="1">
              <w:r>
                <w:rPr>
                  <w:rStyle w:val="Hyperlink"/>
                </w:rPr>
                <w:t>ebrahim.amiri@iis.fraunhofer.de</w:t>
              </w:r>
            </w:hyperlink>
            <w:r>
              <w:t xml:space="preserve">  </w:t>
            </w:r>
          </w:p>
        </w:tc>
      </w:tr>
      <w:tr w:rsidR="00CA158B" w14:paraId="75425C99" w14:textId="77777777">
        <w:tc>
          <w:tcPr>
            <w:tcW w:w="2695" w:type="dxa"/>
          </w:tcPr>
          <w:p w14:paraId="2E2A98F3" w14:textId="77777777" w:rsidR="00CA158B" w:rsidRDefault="00000000">
            <w:pPr>
              <w:pStyle w:val="BodyText"/>
              <w:spacing w:before="40" w:after="40"/>
              <w:rPr>
                <w:lang w:eastAsia="zh-CN"/>
              </w:rPr>
            </w:pPr>
            <w:r>
              <w:rPr>
                <w:lang w:eastAsia="zh-CN"/>
              </w:rPr>
              <w:t>Indian Institute of Tech (M)/IIT Madras</w:t>
            </w:r>
          </w:p>
        </w:tc>
        <w:tc>
          <w:tcPr>
            <w:tcW w:w="2658" w:type="dxa"/>
          </w:tcPr>
          <w:p w14:paraId="333A7214" w14:textId="77777777" w:rsidR="00CA158B" w:rsidRDefault="00000000">
            <w:pPr>
              <w:pStyle w:val="BodyText"/>
              <w:spacing w:before="40" w:after="40"/>
              <w:rPr>
                <w:lang w:val="sv-SE" w:eastAsia="zh-CN"/>
              </w:rPr>
            </w:pPr>
            <w:r>
              <w:rPr>
                <w:lang w:val="sv-SE" w:eastAsia="zh-CN"/>
              </w:rPr>
              <w:t>Jeeva Keshav S</w:t>
            </w:r>
          </w:p>
          <w:p w14:paraId="64372DE6" w14:textId="77777777" w:rsidR="00CA158B" w:rsidRDefault="00000000">
            <w:pPr>
              <w:pStyle w:val="BodyText"/>
              <w:spacing w:before="40" w:after="40"/>
              <w:rPr>
                <w:lang w:val="sv-SE" w:eastAsia="zh-CN"/>
              </w:rPr>
            </w:pPr>
            <w:r>
              <w:rPr>
                <w:lang w:val="sv-SE" w:eastAsia="zh-CN"/>
              </w:rPr>
              <w:t>Sai Prasanth</w:t>
            </w:r>
          </w:p>
          <w:p w14:paraId="33E8B915" w14:textId="77777777" w:rsidR="00CA158B" w:rsidRDefault="00000000">
            <w:pPr>
              <w:pStyle w:val="BodyText"/>
              <w:spacing w:before="40" w:after="40"/>
              <w:rPr>
                <w:lang w:val="sv-SE" w:eastAsia="zh-CN"/>
              </w:rPr>
            </w:pPr>
            <w:r>
              <w:rPr>
                <w:lang w:val="sv-SE" w:eastAsia="zh-CN"/>
              </w:rPr>
              <w:t>Anil Kumar Yerrapragada</w:t>
            </w:r>
          </w:p>
          <w:p w14:paraId="02111D05" w14:textId="77777777" w:rsidR="00CA158B" w:rsidRDefault="00000000">
            <w:pPr>
              <w:pStyle w:val="BodyText"/>
              <w:spacing w:before="40" w:after="40"/>
              <w:rPr>
                <w:lang w:val="sv-SE" w:eastAsia="zh-CN"/>
              </w:rPr>
            </w:pPr>
            <w:r>
              <w:rPr>
                <w:lang w:val="sv-SE" w:eastAsia="zh-CN"/>
              </w:rPr>
              <w:t>Rohit Singh</w:t>
            </w:r>
          </w:p>
          <w:p w14:paraId="6592F9BE" w14:textId="77777777" w:rsidR="00CA158B" w:rsidRDefault="00000000">
            <w:pPr>
              <w:pStyle w:val="BodyText"/>
              <w:spacing w:before="40" w:after="40"/>
              <w:rPr>
                <w:lang w:val="sv-SE" w:eastAsia="zh-CN"/>
              </w:rPr>
            </w:pPr>
            <w:r>
              <w:rPr>
                <w:lang w:val="sv-SE" w:eastAsia="zh-CN"/>
              </w:rPr>
              <w:t>Sai Prasad P</w:t>
            </w:r>
          </w:p>
        </w:tc>
        <w:tc>
          <w:tcPr>
            <w:tcW w:w="3709" w:type="dxa"/>
          </w:tcPr>
          <w:p w14:paraId="5283DF51" w14:textId="77777777" w:rsidR="00CA158B" w:rsidRDefault="00000000">
            <w:pPr>
              <w:pStyle w:val="BodyText"/>
              <w:spacing w:before="40" w:after="40"/>
              <w:rPr>
                <w:lang w:val="sv-SE"/>
              </w:rPr>
            </w:pPr>
            <w:r>
              <w:fldChar w:fldCharType="begin"/>
            </w:r>
            <w:r>
              <w:rPr>
                <w:lang w:val="sv-SE"/>
                <w:rPrChange w:id="1" w:author="Hidetoshi Suzuki 01a" w:date="2023-08-21T16:53:00Z">
                  <w:rPr/>
                </w:rPrChange>
              </w:rPr>
              <w:instrText>HYPERLINK "mailto:jeevak@5gtbiitm.in"</w:instrText>
            </w:r>
            <w:r>
              <w:fldChar w:fldCharType="separate"/>
            </w:r>
            <w:r>
              <w:rPr>
                <w:rStyle w:val="Hyperlink"/>
                <w:lang w:val="sv-SE"/>
              </w:rPr>
              <w:t>jeevak@5gtbiitm.in</w:t>
            </w:r>
            <w:r>
              <w:rPr>
                <w:rStyle w:val="Hyperlink"/>
                <w:lang w:val="sv-SE"/>
              </w:rPr>
              <w:fldChar w:fldCharType="end"/>
            </w:r>
          </w:p>
          <w:p w14:paraId="281B097C" w14:textId="77777777" w:rsidR="00CA158B" w:rsidRDefault="00000000">
            <w:pPr>
              <w:pStyle w:val="BodyText"/>
              <w:spacing w:before="40" w:after="40"/>
              <w:rPr>
                <w:lang w:val="sv-SE"/>
              </w:rPr>
            </w:pPr>
            <w:r>
              <w:fldChar w:fldCharType="begin"/>
            </w:r>
            <w:r>
              <w:rPr>
                <w:lang w:val="sv-SE"/>
                <w:rPrChange w:id="2" w:author="Hidetoshi Suzuki 01a" w:date="2023-08-21T16:53:00Z">
                  <w:rPr/>
                </w:rPrChange>
              </w:rPr>
              <w:instrText>HYPERLINK "mailto:saiprasanth@5gtbiitm.in"</w:instrText>
            </w:r>
            <w:r>
              <w:fldChar w:fldCharType="separate"/>
            </w:r>
            <w:r>
              <w:rPr>
                <w:rStyle w:val="Hyperlink"/>
                <w:lang w:val="sv-SE"/>
              </w:rPr>
              <w:t>saiprasanth@5gtbiitm.in</w:t>
            </w:r>
            <w:r>
              <w:rPr>
                <w:rStyle w:val="Hyperlink"/>
                <w:lang w:val="sv-SE"/>
              </w:rPr>
              <w:fldChar w:fldCharType="end"/>
            </w:r>
          </w:p>
          <w:p w14:paraId="30479278" w14:textId="77777777" w:rsidR="00CA158B" w:rsidRDefault="00000000">
            <w:pPr>
              <w:pStyle w:val="BodyText"/>
              <w:spacing w:before="40" w:after="40"/>
              <w:rPr>
                <w:lang w:val="sv-SE"/>
              </w:rPr>
            </w:pPr>
            <w:r>
              <w:fldChar w:fldCharType="begin"/>
            </w:r>
            <w:r>
              <w:rPr>
                <w:lang w:val="sv-SE"/>
                <w:rPrChange w:id="3" w:author="Hidetoshi Suzuki 01a" w:date="2023-08-21T16:53:00Z">
                  <w:rPr/>
                </w:rPrChange>
              </w:rPr>
              <w:instrText>HYPERLINK "mailto:anilkumar@5gtbiitm.in"</w:instrText>
            </w:r>
            <w:r>
              <w:fldChar w:fldCharType="separate"/>
            </w:r>
            <w:r>
              <w:rPr>
                <w:rStyle w:val="Hyperlink"/>
                <w:lang w:val="sv-SE"/>
              </w:rPr>
              <w:t>anilkumar@5gtbiitm.in</w:t>
            </w:r>
            <w:r>
              <w:rPr>
                <w:rStyle w:val="Hyperlink"/>
                <w:lang w:val="sv-SE"/>
              </w:rPr>
              <w:fldChar w:fldCharType="end"/>
            </w:r>
          </w:p>
          <w:p w14:paraId="44CAD6D1" w14:textId="77777777" w:rsidR="00CA158B" w:rsidRDefault="00000000">
            <w:pPr>
              <w:pStyle w:val="BodyText"/>
              <w:spacing w:before="40" w:after="40"/>
              <w:rPr>
                <w:rStyle w:val="Hyperlink"/>
                <w:lang w:val="sv-SE"/>
              </w:rPr>
            </w:pPr>
            <w:r>
              <w:fldChar w:fldCharType="begin"/>
            </w:r>
            <w:r>
              <w:rPr>
                <w:lang w:val="sv-SE"/>
                <w:rPrChange w:id="4" w:author="Hidetoshi Suzuki 01a" w:date="2023-08-21T16:53:00Z">
                  <w:rPr/>
                </w:rPrChange>
              </w:rPr>
              <w:instrText>HYPERLINK "mailto:rohit@5gtbiitm.in"</w:instrText>
            </w:r>
            <w:r>
              <w:fldChar w:fldCharType="separate"/>
            </w:r>
            <w:r>
              <w:rPr>
                <w:rStyle w:val="Hyperlink"/>
                <w:lang w:val="sv-SE"/>
              </w:rPr>
              <w:t>rohit@5gtbiitm.in</w:t>
            </w:r>
            <w:r>
              <w:rPr>
                <w:rStyle w:val="Hyperlink"/>
                <w:lang w:val="sv-SE"/>
              </w:rPr>
              <w:fldChar w:fldCharType="end"/>
            </w:r>
          </w:p>
          <w:p w14:paraId="349FE5DF" w14:textId="77777777" w:rsidR="00CA158B" w:rsidRDefault="00000000">
            <w:pPr>
              <w:pStyle w:val="BodyText"/>
              <w:spacing w:before="40" w:after="40"/>
              <w:rPr>
                <w:lang w:val="sv-SE"/>
              </w:rPr>
            </w:pPr>
            <w:r>
              <w:rPr>
                <w:rStyle w:val="Hyperlink"/>
                <w:lang w:val="sv-SE"/>
              </w:rPr>
              <w:t>venkatasiva@5gtbiitm.in</w:t>
            </w:r>
          </w:p>
        </w:tc>
      </w:tr>
      <w:tr w:rsidR="00CA158B" w14:paraId="07DB10D1" w14:textId="77777777">
        <w:tc>
          <w:tcPr>
            <w:tcW w:w="2695" w:type="dxa"/>
          </w:tcPr>
          <w:p w14:paraId="0DE74974" w14:textId="77777777" w:rsidR="00CA158B" w:rsidRDefault="00000000">
            <w:pPr>
              <w:pStyle w:val="BodyText"/>
              <w:spacing w:before="40" w:after="40"/>
              <w:rPr>
                <w:lang w:eastAsia="zh-CN"/>
              </w:rPr>
            </w:pPr>
            <w:r>
              <w:rPr>
                <w:lang w:eastAsia="zh-CN"/>
              </w:rPr>
              <w:t>TCL</w:t>
            </w:r>
          </w:p>
        </w:tc>
        <w:tc>
          <w:tcPr>
            <w:tcW w:w="2658" w:type="dxa"/>
          </w:tcPr>
          <w:p w14:paraId="7CF9A1F5" w14:textId="77777777" w:rsidR="00CA158B" w:rsidRDefault="00000000">
            <w:pPr>
              <w:pStyle w:val="BodyText"/>
              <w:spacing w:before="40" w:after="40"/>
              <w:rPr>
                <w:lang w:eastAsia="zh-CN"/>
              </w:rPr>
            </w:pPr>
            <w:r>
              <w:rPr>
                <w:lang w:eastAsia="zh-CN"/>
              </w:rPr>
              <w:t xml:space="preserve">Jack </w:t>
            </w:r>
          </w:p>
          <w:p w14:paraId="0FC72466" w14:textId="77777777" w:rsidR="00CA158B" w:rsidRDefault="00000000">
            <w:pPr>
              <w:pStyle w:val="BodyText"/>
              <w:spacing w:before="40" w:after="40"/>
              <w:rPr>
                <w:lang w:eastAsia="zh-CN"/>
              </w:rPr>
            </w:pPr>
            <w:r>
              <w:rPr>
                <w:lang w:eastAsia="zh-CN"/>
              </w:rPr>
              <w:t xml:space="preserve">Ahmed </w:t>
            </w:r>
            <w:proofErr w:type="spellStart"/>
            <w:r>
              <w:rPr>
                <w:lang w:eastAsia="zh-CN"/>
              </w:rPr>
              <w:t>Mikaeil</w:t>
            </w:r>
            <w:proofErr w:type="spellEnd"/>
          </w:p>
          <w:p w14:paraId="65CC2236" w14:textId="77777777" w:rsidR="00CA158B" w:rsidRDefault="00000000">
            <w:pPr>
              <w:pStyle w:val="BodyText"/>
              <w:spacing w:before="40" w:after="40"/>
              <w:rPr>
                <w:lang w:eastAsia="zh-CN"/>
              </w:rPr>
            </w:pPr>
            <w:r>
              <w:rPr>
                <w:lang w:eastAsia="zh-CN"/>
              </w:rPr>
              <w:t xml:space="preserve">Qu Miao </w:t>
            </w:r>
          </w:p>
        </w:tc>
        <w:tc>
          <w:tcPr>
            <w:tcW w:w="3709" w:type="dxa"/>
          </w:tcPr>
          <w:p w14:paraId="6349648E" w14:textId="77777777" w:rsidR="00CA158B" w:rsidRDefault="00000000">
            <w:pPr>
              <w:pStyle w:val="BodyText"/>
              <w:spacing w:before="40" w:after="40"/>
            </w:pPr>
            <w:hyperlink r:id="rId49" w:history="1">
              <w:r>
                <w:rPr>
                  <w:rStyle w:val="Hyperlink"/>
                </w:rPr>
                <w:t>xiaoyong.tang@tcl.com</w:t>
              </w:r>
            </w:hyperlink>
          </w:p>
          <w:p w14:paraId="11A38DDB" w14:textId="77777777" w:rsidR="00CA158B" w:rsidRDefault="00000000">
            <w:pPr>
              <w:pStyle w:val="BodyText"/>
              <w:spacing w:before="40" w:after="40"/>
            </w:pPr>
            <w:hyperlink r:id="rId50" w:history="1">
              <w:r>
                <w:rPr>
                  <w:rStyle w:val="Hyperlink"/>
                </w:rPr>
                <w:t>ahmed.mikaeil@tcl.com</w:t>
              </w:r>
            </w:hyperlink>
          </w:p>
          <w:p w14:paraId="4A85BE1C" w14:textId="77777777" w:rsidR="00CA158B" w:rsidRDefault="00000000">
            <w:pPr>
              <w:pStyle w:val="BodyText"/>
              <w:spacing w:before="40" w:after="40"/>
              <w:rPr>
                <w:color w:val="0000FF"/>
                <w:u w:val="single"/>
              </w:rPr>
            </w:pPr>
            <w:r>
              <w:rPr>
                <w:rStyle w:val="Hyperlink"/>
              </w:rPr>
              <w:t>miaoqu.tcl.com</w:t>
            </w:r>
          </w:p>
        </w:tc>
      </w:tr>
      <w:tr w:rsidR="00CA158B" w14:paraId="4E42A21D" w14:textId="77777777">
        <w:tc>
          <w:tcPr>
            <w:tcW w:w="2695" w:type="dxa"/>
          </w:tcPr>
          <w:p w14:paraId="7A20D0D4" w14:textId="77777777" w:rsidR="00CA158B" w:rsidRDefault="00000000">
            <w:pPr>
              <w:pStyle w:val="BodyText"/>
              <w:spacing w:before="40" w:after="40"/>
              <w:rPr>
                <w:lang w:eastAsia="zh-CN"/>
              </w:rPr>
            </w:pPr>
            <w:r>
              <w:rPr>
                <w:rFonts w:hint="eastAsia"/>
                <w:lang w:eastAsia="zh-CN"/>
              </w:rPr>
              <w:t>C</w:t>
            </w:r>
            <w:r>
              <w:rPr>
                <w:lang w:eastAsia="zh-CN"/>
              </w:rPr>
              <w:t>hina Telecom</w:t>
            </w:r>
          </w:p>
        </w:tc>
        <w:tc>
          <w:tcPr>
            <w:tcW w:w="2658" w:type="dxa"/>
          </w:tcPr>
          <w:p w14:paraId="57F849FA" w14:textId="77777777" w:rsidR="00CA158B" w:rsidRDefault="00000000">
            <w:pPr>
              <w:pStyle w:val="BodyText"/>
              <w:spacing w:before="40" w:after="40"/>
              <w:rPr>
                <w:lang w:eastAsia="zh-CN"/>
              </w:rPr>
            </w:pPr>
            <w:r>
              <w:rPr>
                <w:rFonts w:hint="eastAsia"/>
                <w:lang w:eastAsia="zh-CN"/>
              </w:rPr>
              <w:t>B</w:t>
            </w:r>
            <w:r>
              <w:rPr>
                <w:lang w:eastAsia="zh-CN"/>
              </w:rPr>
              <w:t>ei Yang</w:t>
            </w:r>
          </w:p>
        </w:tc>
        <w:tc>
          <w:tcPr>
            <w:tcW w:w="3709" w:type="dxa"/>
          </w:tcPr>
          <w:p w14:paraId="6B3AEA7D" w14:textId="77777777" w:rsidR="00CA158B" w:rsidRDefault="00000000">
            <w:pPr>
              <w:pStyle w:val="BodyText"/>
              <w:spacing w:before="40" w:after="40"/>
              <w:rPr>
                <w:lang w:eastAsia="zh-CN"/>
              </w:rPr>
            </w:pPr>
            <w:r>
              <w:rPr>
                <w:lang w:eastAsia="zh-CN"/>
              </w:rPr>
              <w:t>yangbei1@chinatelecom.cn</w:t>
            </w:r>
          </w:p>
        </w:tc>
      </w:tr>
      <w:tr w:rsidR="00CA158B" w14:paraId="18AC4633" w14:textId="77777777">
        <w:tc>
          <w:tcPr>
            <w:tcW w:w="2695" w:type="dxa"/>
          </w:tcPr>
          <w:p w14:paraId="6D52112B" w14:textId="77777777" w:rsidR="00CA158B" w:rsidRDefault="00000000">
            <w:pPr>
              <w:pStyle w:val="BodyText"/>
              <w:spacing w:before="40" w:after="40"/>
              <w:rPr>
                <w:lang w:eastAsia="zh-CN"/>
              </w:rPr>
            </w:pPr>
            <w:r>
              <w:rPr>
                <w:lang w:eastAsia="zh-CN"/>
              </w:rPr>
              <w:t>New H3C</w:t>
            </w:r>
          </w:p>
        </w:tc>
        <w:tc>
          <w:tcPr>
            <w:tcW w:w="2658" w:type="dxa"/>
          </w:tcPr>
          <w:p w14:paraId="00698846" w14:textId="77777777" w:rsidR="00CA158B" w:rsidRDefault="00000000">
            <w:pPr>
              <w:pStyle w:val="BodyText"/>
              <w:spacing w:before="40" w:after="40"/>
              <w:rPr>
                <w:lang w:eastAsia="zh-CN"/>
              </w:rPr>
            </w:pPr>
            <w:r>
              <w:rPr>
                <w:lang w:eastAsia="zh-CN"/>
              </w:rPr>
              <w:t>Lei Zhou</w:t>
            </w:r>
          </w:p>
        </w:tc>
        <w:tc>
          <w:tcPr>
            <w:tcW w:w="3709" w:type="dxa"/>
          </w:tcPr>
          <w:p w14:paraId="6B9D9D66" w14:textId="77777777" w:rsidR="00CA158B" w:rsidRDefault="00000000">
            <w:pPr>
              <w:pStyle w:val="BodyText"/>
              <w:spacing w:before="40" w:after="40"/>
              <w:rPr>
                <w:lang w:eastAsia="zh-CN"/>
              </w:rPr>
            </w:pPr>
            <w:hyperlink r:id="rId51" w:history="1">
              <w:r>
                <w:rPr>
                  <w:rStyle w:val="Hyperlink"/>
                  <w:lang w:eastAsia="zh-CN"/>
                </w:rPr>
                <w:t>zhou.leih@h3c.com</w:t>
              </w:r>
            </w:hyperlink>
            <w:r>
              <w:rPr>
                <w:lang w:eastAsia="zh-CN"/>
              </w:rPr>
              <w:t xml:space="preserve"> </w:t>
            </w:r>
          </w:p>
        </w:tc>
      </w:tr>
      <w:tr w:rsidR="00CA158B" w14:paraId="0170B91C" w14:textId="77777777">
        <w:tc>
          <w:tcPr>
            <w:tcW w:w="2695" w:type="dxa"/>
          </w:tcPr>
          <w:p w14:paraId="240DC2DC" w14:textId="77777777" w:rsidR="00CA158B" w:rsidRDefault="00000000">
            <w:pPr>
              <w:pStyle w:val="BodyText"/>
              <w:spacing w:before="40" w:after="40"/>
              <w:rPr>
                <w:lang w:eastAsia="zh-CN"/>
              </w:rPr>
            </w:pPr>
            <w:r>
              <w:rPr>
                <w:lang w:eastAsia="zh-CN"/>
              </w:rPr>
              <w:t>Continental Automotive</w:t>
            </w:r>
          </w:p>
        </w:tc>
        <w:tc>
          <w:tcPr>
            <w:tcW w:w="2658" w:type="dxa"/>
          </w:tcPr>
          <w:p w14:paraId="3EF92B78" w14:textId="77777777" w:rsidR="00CA158B" w:rsidRDefault="00000000">
            <w:pPr>
              <w:pStyle w:val="BodyText"/>
              <w:spacing w:before="40" w:after="40"/>
              <w:rPr>
                <w:lang w:eastAsia="zh-CN"/>
              </w:rPr>
            </w:pPr>
            <w:proofErr w:type="spellStart"/>
            <w:r>
              <w:rPr>
                <w:lang w:eastAsia="zh-CN"/>
              </w:rPr>
              <w:t>Hojin</w:t>
            </w:r>
            <w:proofErr w:type="spellEnd"/>
            <w:r>
              <w:rPr>
                <w:lang w:eastAsia="zh-CN"/>
              </w:rPr>
              <w:t xml:space="preserve"> Kim</w:t>
            </w:r>
          </w:p>
        </w:tc>
        <w:tc>
          <w:tcPr>
            <w:tcW w:w="3709" w:type="dxa"/>
          </w:tcPr>
          <w:p w14:paraId="7805613F" w14:textId="77777777" w:rsidR="00CA158B" w:rsidRDefault="00000000">
            <w:pPr>
              <w:pStyle w:val="BodyText"/>
              <w:spacing w:before="40" w:after="40"/>
            </w:pPr>
            <w:hyperlink r:id="rId52" w:history="1">
              <w:r>
                <w:rPr>
                  <w:rStyle w:val="Hyperlink"/>
                </w:rPr>
                <w:t>hojin.kim@continental.com</w:t>
              </w:r>
            </w:hyperlink>
          </w:p>
        </w:tc>
      </w:tr>
      <w:tr w:rsidR="00CA158B" w14:paraId="598C8408" w14:textId="77777777">
        <w:tc>
          <w:tcPr>
            <w:tcW w:w="2695" w:type="dxa"/>
          </w:tcPr>
          <w:p w14:paraId="5C7A072A" w14:textId="77777777" w:rsidR="00CA158B" w:rsidRDefault="00000000">
            <w:pPr>
              <w:pStyle w:val="BodyText"/>
              <w:spacing w:before="40" w:after="40"/>
              <w:rPr>
                <w:lang w:eastAsia="zh-CN"/>
              </w:rPr>
            </w:pPr>
            <w:r>
              <w:rPr>
                <w:lang w:eastAsia="zh-CN"/>
              </w:rPr>
              <w:t>IIT Kanpur</w:t>
            </w:r>
          </w:p>
        </w:tc>
        <w:tc>
          <w:tcPr>
            <w:tcW w:w="2658" w:type="dxa"/>
          </w:tcPr>
          <w:p w14:paraId="5071C59A" w14:textId="77777777" w:rsidR="00CA158B" w:rsidRDefault="00000000">
            <w:pPr>
              <w:pStyle w:val="BodyText"/>
              <w:spacing w:before="40" w:after="40"/>
              <w:rPr>
                <w:lang w:eastAsia="zh-CN"/>
              </w:rPr>
            </w:pPr>
            <w:r>
              <w:rPr>
                <w:lang w:eastAsia="zh-CN"/>
              </w:rPr>
              <w:t>Abhishek Kumar Singh</w:t>
            </w:r>
          </w:p>
          <w:p w14:paraId="37B6871A" w14:textId="77777777" w:rsidR="00CA158B" w:rsidRDefault="00000000">
            <w:pPr>
              <w:pStyle w:val="BodyText"/>
              <w:spacing w:before="40" w:after="40"/>
              <w:rPr>
                <w:lang w:eastAsia="zh-CN"/>
              </w:rPr>
            </w:pPr>
            <w:r>
              <w:rPr>
                <w:lang w:eastAsia="zh-CN"/>
              </w:rPr>
              <w:t xml:space="preserve">Shyam Vijay </w:t>
            </w:r>
            <w:proofErr w:type="spellStart"/>
            <w:r>
              <w:rPr>
                <w:lang w:eastAsia="zh-CN"/>
              </w:rPr>
              <w:t>Gadhai</w:t>
            </w:r>
            <w:proofErr w:type="spellEnd"/>
          </w:p>
        </w:tc>
        <w:tc>
          <w:tcPr>
            <w:tcW w:w="3709" w:type="dxa"/>
          </w:tcPr>
          <w:p w14:paraId="7069C855" w14:textId="77777777" w:rsidR="00CA158B" w:rsidRDefault="00000000">
            <w:pPr>
              <w:pStyle w:val="BodyText"/>
              <w:spacing w:before="40" w:after="40"/>
            </w:pPr>
            <w:hyperlink r:id="rId53" w:history="1">
              <w:r>
                <w:rPr>
                  <w:rStyle w:val="Hyperlink"/>
                </w:rPr>
                <w:t>abhishekks@iitk.ac.in</w:t>
              </w:r>
            </w:hyperlink>
          </w:p>
          <w:p w14:paraId="2537678E" w14:textId="77777777" w:rsidR="00CA158B" w:rsidRDefault="00000000">
            <w:pPr>
              <w:pStyle w:val="BodyText"/>
              <w:spacing w:before="40" w:after="40"/>
            </w:pPr>
            <w:hyperlink r:id="rId54" w:history="1">
              <w:r>
                <w:rPr>
                  <w:rStyle w:val="Hyperlink"/>
                </w:rPr>
                <w:t>svgadhai@iitk.ac.in</w:t>
              </w:r>
            </w:hyperlink>
            <w:r>
              <w:t xml:space="preserve"> </w:t>
            </w:r>
          </w:p>
        </w:tc>
      </w:tr>
    </w:tbl>
    <w:p w14:paraId="7EB211C0" w14:textId="77777777" w:rsidR="00CA158B" w:rsidRDefault="00CA158B">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105FF3B4" w14:textId="77777777" w:rsidR="00CA158B" w:rsidRDefault="00CA158B">
      <w:pPr>
        <w:rPr>
          <w:highlight w:val="yellow"/>
          <w:lang w:val="en-GB"/>
        </w:rPr>
      </w:pPr>
    </w:p>
    <w:p w14:paraId="4C150B18" w14:textId="77777777" w:rsidR="00CA158B" w:rsidRDefault="00CA158B">
      <w:pPr>
        <w:rPr>
          <w:lang w:val="en-GB"/>
        </w:rPr>
      </w:pPr>
    </w:p>
    <w:p w14:paraId="5E57753A" w14:textId="77777777" w:rsidR="00CA158B" w:rsidRDefault="00CA158B">
      <w:pPr>
        <w:rPr>
          <w:lang w:val="en-GB"/>
        </w:rPr>
      </w:pPr>
    </w:p>
    <w:p w14:paraId="5C392648" w14:textId="77777777" w:rsidR="00CA158B" w:rsidRDefault="00000000">
      <w:pPr>
        <w:pStyle w:val="Heading1"/>
        <w:numPr>
          <w:ilvl w:val="0"/>
          <w:numId w:val="17"/>
        </w:numPr>
      </w:pPr>
      <w:r>
        <w:lastRenderedPageBreak/>
        <w:t>Summary of contributions in RAN1#114</w:t>
      </w:r>
    </w:p>
    <w:p w14:paraId="177E8DCC" w14:textId="77777777" w:rsidR="00CA158B" w:rsidRDefault="00000000">
      <w:pPr>
        <w:pStyle w:val="Heading2"/>
        <w:numPr>
          <w:ilvl w:val="1"/>
          <w:numId w:val="17"/>
        </w:numPr>
      </w:pPr>
      <w:r>
        <w:t xml:space="preserve">Definitions of terms, </w:t>
      </w:r>
      <w:proofErr w:type="gramStart"/>
      <w:r>
        <w:t>symbols</w:t>
      </w:r>
      <w:proofErr w:type="gramEnd"/>
      <w:r>
        <w:t xml:space="preserve"> and abbreviations</w:t>
      </w:r>
    </w:p>
    <w:p w14:paraId="6D128554" w14:textId="77777777" w:rsidR="00CA158B" w:rsidRDefault="00CA158B">
      <w:pPr>
        <w:rPr>
          <w:bCs/>
          <w:iCs/>
          <w:lang w:val="en-GB"/>
        </w:rPr>
      </w:pPr>
    </w:p>
    <w:p w14:paraId="7A91C685" w14:textId="77777777" w:rsidR="00CA158B" w:rsidRDefault="00000000">
      <w:pPr>
        <w:pStyle w:val="Heading3"/>
        <w:numPr>
          <w:ilvl w:val="2"/>
          <w:numId w:val="17"/>
        </w:numPr>
      </w:pPr>
      <w:r>
        <w:t>Proposals for changes</w:t>
      </w:r>
    </w:p>
    <w:p w14:paraId="4579E8CF" w14:textId="77777777" w:rsidR="00CA158B" w:rsidRDefault="00000000">
      <w:pPr>
        <w:pStyle w:val="Heading5"/>
        <w:ind w:left="1008" w:hanging="1008"/>
      </w:pPr>
      <w:r>
        <w:t>Company proposals</w:t>
      </w:r>
    </w:p>
    <w:p w14:paraId="70E516DA" w14:textId="77777777" w:rsidR="00CA158B" w:rsidRDefault="00000000">
      <w:pPr>
        <w:rPr>
          <w:b/>
          <w:iCs/>
          <w:color w:val="4472C4" w:themeColor="accent5"/>
          <w:lang w:val="en-GB"/>
        </w:rPr>
      </w:pPr>
      <w:r>
        <w:rPr>
          <w:b/>
          <w:iCs/>
          <w:color w:val="4472C4" w:themeColor="accent5"/>
          <w:lang w:val="en-GB"/>
        </w:rPr>
        <w:t>Fraunhofer:</w:t>
      </w:r>
    </w:p>
    <w:p w14:paraId="1FAA983E" w14:textId="77777777" w:rsidR="00CA158B" w:rsidRDefault="00000000">
      <w:pPr>
        <w:spacing w:line="276" w:lineRule="auto"/>
        <w:rPr>
          <w:rFonts w:eastAsiaTheme="minorHAnsi"/>
          <w:b/>
          <w:iCs/>
        </w:rPr>
      </w:pPr>
      <w:r>
        <w:rPr>
          <w:rFonts w:eastAsiaTheme="minorHAnsi"/>
          <w:b/>
          <w:iCs/>
        </w:rPr>
        <w:t>Proposal 1: Change the Reinforcement Learning (RL) Definition as follows:</w:t>
      </w:r>
    </w:p>
    <w:p w14:paraId="6E9F3D7D" w14:textId="77777777" w:rsidR="00CA158B" w:rsidRDefault="00000000">
      <w:pPr>
        <w:spacing w:line="276" w:lineRule="auto"/>
        <w:rPr>
          <w:i/>
          <w:color w:val="000000" w:themeColor="text1"/>
          <w:lang w:val="en-GB" w:eastAsia="zh-CN"/>
        </w:rPr>
      </w:pPr>
      <w:r>
        <w:rPr>
          <w:i/>
          <w:iCs/>
          <w:color w:val="000000" w:themeColor="text1"/>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6E06E2BD" w14:textId="77777777" w:rsidR="00CA158B" w:rsidRDefault="00CA158B">
      <w:pPr>
        <w:rPr>
          <w:lang w:val="en-GB"/>
        </w:rPr>
      </w:pPr>
    </w:p>
    <w:p w14:paraId="19355018" w14:textId="77777777" w:rsidR="00CA158B" w:rsidRDefault="00000000">
      <w:pPr>
        <w:pStyle w:val="Heading3"/>
        <w:numPr>
          <w:ilvl w:val="2"/>
          <w:numId w:val="17"/>
        </w:numPr>
      </w:pPr>
      <w:r>
        <w:t xml:space="preserve">New terminologies </w:t>
      </w:r>
    </w:p>
    <w:p w14:paraId="2D4E5DB2" w14:textId="77777777" w:rsidR="00CA158B" w:rsidRDefault="00000000">
      <w:pPr>
        <w:pStyle w:val="Heading5"/>
        <w:ind w:left="1008" w:hanging="1008"/>
      </w:pPr>
      <w:r>
        <w:t>Company proposals</w:t>
      </w:r>
    </w:p>
    <w:p w14:paraId="326D3940" w14:textId="77777777" w:rsidR="00CA158B" w:rsidRDefault="00000000">
      <w:pPr>
        <w:rPr>
          <w:bCs/>
          <w:iCs/>
          <w:lang w:val="en-GB"/>
        </w:rPr>
      </w:pPr>
      <w:r>
        <w:rPr>
          <w:b/>
          <w:iCs/>
          <w:color w:val="4472C4" w:themeColor="accent5"/>
          <w:lang w:val="en-GB"/>
        </w:rPr>
        <w:t>CATT</w:t>
      </w:r>
    </w:p>
    <w:p w14:paraId="233A1FF2" w14:textId="77777777" w:rsidR="00CA158B" w:rsidRDefault="00000000">
      <w:pPr>
        <w:spacing w:after="120"/>
        <w:jc w:val="both"/>
        <w:rPr>
          <w:b/>
          <w:lang w:eastAsia="zh-CN"/>
        </w:rPr>
      </w:pPr>
      <w:r>
        <w:rPr>
          <w:b/>
          <w:lang w:eastAsia="zh-CN"/>
        </w:rPr>
        <w:t xml:space="preserve">Proposal </w:t>
      </w:r>
      <w:r>
        <w:rPr>
          <w:rFonts w:hint="eastAsia"/>
          <w:b/>
          <w:lang w:eastAsia="zh-CN"/>
        </w:rPr>
        <w:t>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CA158B" w14:paraId="5E95416C" w14:textId="77777777">
        <w:tc>
          <w:tcPr>
            <w:tcW w:w="2552" w:type="dxa"/>
          </w:tcPr>
          <w:p w14:paraId="07E85CA3" w14:textId="77777777" w:rsidR="00CA158B" w:rsidRDefault="00000000">
            <w:pPr>
              <w:spacing w:after="120"/>
              <w:rPr>
                <w:lang w:eastAsia="zh-CN"/>
              </w:rPr>
            </w:pPr>
            <w:r>
              <w:rPr>
                <w:rFonts w:cs="Times" w:hint="eastAsia"/>
                <w:color w:val="000000" w:themeColor="text1"/>
                <w:lang w:eastAsia="zh-CN"/>
              </w:rPr>
              <w:t xml:space="preserve">Functionality </w:t>
            </w:r>
            <w:r>
              <w:rPr>
                <w:rFonts w:cs="Times"/>
                <w:color w:val="000000" w:themeColor="text1"/>
                <w:lang w:eastAsia="zh-CN"/>
              </w:rPr>
              <w:t>switching</w:t>
            </w:r>
          </w:p>
        </w:tc>
        <w:tc>
          <w:tcPr>
            <w:tcW w:w="6520" w:type="dxa"/>
          </w:tcPr>
          <w:p w14:paraId="783684E5" w14:textId="77777777" w:rsidR="00CA158B" w:rsidRDefault="00000000">
            <w:pPr>
              <w:spacing w:after="120"/>
              <w:rPr>
                <w:lang w:eastAsia="zh-CN"/>
              </w:rPr>
            </w:pPr>
            <w:r>
              <w:rPr>
                <w:szCs w:val="16"/>
              </w:rPr>
              <w:t xml:space="preserve">Deactivating a currently active AI/ML </w:t>
            </w:r>
            <w:r>
              <w:rPr>
                <w:rFonts w:hint="eastAsia"/>
                <w:szCs w:val="16"/>
                <w:lang w:eastAsia="zh-CN"/>
              </w:rPr>
              <w:t>functionality</w:t>
            </w:r>
            <w:r>
              <w:rPr>
                <w:szCs w:val="16"/>
              </w:rPr>
              <w:t xml:space="preserve"> and activating a different AI/ML </w:t>
            </w:r>
            <w:r>
              <w:rPr>
                <w:rFonts w:hint="eastAsia"/>
                <w:szCs w:val="16"/>
                <w:lang w:eastAsia="zh-CN"/>
              </w:rPr>
              <w:t>functionality</w:t>
            </w:r>
            <w:r>
              <w:rPr>
                <w:szCs w:val="16"/>
              </w:rPr>
              <w:t xml:space="preserve"> for a specific </w:t>
            </w:r>
            <w:r>
              <w:rPr>
                <w:rFonts w:hint="eastAsia"/>
                <w:szCs w:val="16"/>
                <w:lang w:eastAsia="zh-CN"/>
              </w:rPr>
              <w:t>AI/ML-enabled feature.</w:t>
            </w:r>
          </w:p>
        </w:tc>
      </w:tr>
    </w:tbl>
    <w:p w14:paraId="1EFBAC5F" w14:textId="77777777" w:rsidR="00CA158B" w:rsidRDefault="00CA158B">
      <w:pPr>
        <w:rPr>
          <w:bCs/>
          <w:iCs/>
          <w:lang w:val="en-GB"/>
        </w:rPr>
      </w:pPr>
    </w:p>
    <w:p w14:paraId="38106DB6" w14:textId="77777777" w:rsidR="00CA158B" w:rsidRDefault="00000000">
      <w:pPr>
        <w:rPr>
          <w:b/>
          <w:iCs/>
          <w:color w:val="4472C4" w:themeColor="accent5"/>
          <w:lang w:val="en-GB"/>
        </w:rPr>
      </w:pPr>
      <w:r>
        <w:rPr>
          <w:b/>
          <w:iCs/>
          <w:color w:val="4472C4" w:themeColor="accent5"/>
          <w:lang w:val="en-GB"/>
        </w:rPr>
        <w:t>Fraunhofer:</w:t>
      </w:r>
    </w:p>
    <w:p w14:paraId="694DB79B" w14:textId="77777777" w:rsidR="00CA158B" w:rsidRDefault="00000000">
      <w:pPr>
        <w:autoSpaceDE w:val="0"/>
        <w:autoSpaceDN w:val="0"/>
        <w:adjustRightInd w:val="0"/>
        <w:snapToGrid w:val="0"/>
        <w:spacing w:after="120" w:line="276" w:lineRule="auto"/>
        <w:jc w:val="both"/>
        <w:rPr>
          <w:rFonts w:ascii="Times New Roman" w:eastAsia="SimSun" w:hAnsi="Times New Roman" w:cs="Times New Roman"/>
          <w:lang w:val="en-GB" w:eastAsia="zh-CN"/>
        </w:rPr>
      </w:pPr>
      <w:r>
        <w:rPr>
          <w:rFonts w:ascii="Times New Roman" w:eastAsia="Calibri" w:hAnsi="Times New Roman" w:cs="Times New Roman"/>
          <w:b/>
          <w:iCs/>
        </w:rPr>
        <w:t>Proposal 7</w:t>
      </w:r>
      <w:r>
        <w:rPr>
          <w:rFonts w:ascii="Times New Roman" w:eastAsia="Calibri" w:hAnsi="Times New Roman" w:cs="Times New Roman"/>
          <w:b/>
        </w:rPr>
        <w:t>: The following concepts/terms shall be introduced:</w:t>
      </w:r>
    </w:p>
    <w:p w14:paraId="6589A300" w14:textId="77777777" w:rsidR="00CA158B"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w:t>
      </w:r>
      <w:r>
        <w:rPr>
          <w:rFonts w:ascii="Times New Roman" w:eastAsia="SimSun" w:hAnsi="Times New Roman" w:cs="Times New Roman"/>
          <w:b/>
          <w:lang w:val="en-GB" w:eastAsia="zh-CN"/>
        </w:rPr>
        <w:t xml:space="preserve"> a specific problem caused by the performance degradation of the AI/ML model. For example, for a beam management model, the RSRP/SINR values of the chosen beams are declining.</w:t>
      </w:r>
    </w:p>
    <w:p w14:paraId="6C3F3434" w14:textId="77777777" w:rsidR="00CA158B"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 indication:</w:t>
      </w:r>
      <w:r>
        <w:rPr>
          <w:rFonts w:ascii="Times New Roman" w:eastAsia="SimSun" w:hAnsi="Times New Roman" w:cs="Times New Roman"/>
          <w:b/>
          <w:lang w:val="en-GB" w:eastAsia="zh-CN"/>
        </w:rPr>
        <w:t xml:space="preserve"> signs that could imply the existence of a fault. For example, a mismatch between the statistics of input data in the AI/ML model during Inference and the training data for the specific AI/ML model, could indicate a problem on the model’s performance.</w:t>
      </w:r>
    </w:p>
    <w:p w14:paraId="4FC29CBC" w14:textId="77777777" w:rsidR="00CA158B"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rPr>
      </w:pPr>
      <w:r>
        <w:rPr>
          <w:rFonts w:ascii="Times New Roman" w:eastAsia="SimSun" w:hAnsi="Times New Roman" w:cs="Times New Roman"/>
          <w:b/>
          <w:u w:val="single"/>
          <w:lang w:val="en-GB" w:eastAsia="zh-CN"/>
        </w:rPr>
        <w:t>Fault type or root cause of a fault:</w:t>
      </w:r>
      <w:r>
        <w:rPr>
          <w:rFonts w:ascii="Times New Roman" w:eastAsia="SimSun" w:hAnsi="Times New Roman" w:cs="Times New Roman"/>
          <w:b/>
          <w:lang w:val="en-GB" w:eastAsia="zh-CN"/>
        </w:rPr>
        <w:t xml:space="preserve"> the underlying reason a fault is observed. For example, we have a blockage or reflections in the radio environment and the AI/ML model’s performance degrades, as it is not trained for this. </w:t>
      </w:r>
    </w:p>
    <w:p w14:paraId="7803BD39" w14:textId="77777777" w:rsidR="00CA158B" w:rsidRDefault="00CA158B">
      <w:pPr>
        <w:autoSpaceDE w:val="0"/>
        <w:autoSpaceDN w:val="0"/>
        <w:adjustRightInd w:val="0"/>
        <w:snapToGrid w:val="0"/>
        <w:spacing w:after="120" w:line="276" w:lineRule="auto"/>
        <w:jc w:val="both"/>
      </w:pPr>
    </w:p>
    <w:p w14:paraId="427F273F" w14:textId="77777777" w:rsidR="00CA158B" w:rsidRDefault="00CA158B">
      <w:pPr>
        <w:autoSpaceDE w:val="0"/>
        <w:autoSpaceDN w:val="0"/>
        <w:adjustRightInd w:val="0"/>
        <w:snapToGrid w:val="0"/>
        <w:spacing w:after="120" w:line="276" w:lineRule="auto"/>
        <w:jc w:val="both"/>
      </w:pPr>
    </w:p>
    <w:p w14:paraId="23117953" w14:textId="77777777" w:rsidR="00CA158B" w:rsidRDefault="00000000">
      <w:pPr>
        <w:pStyle w:val="Heading2"/>
        <w:numPr>
          <w:ilvl w:val="1"/>
          <w:numId w:val="17"/>
        </w:numPr>
      </w:pPr>
      <w:r>
        <w:lastRenderedPageBreak/>
        <w:t>General AI/ML Framework</w:t>
      </w:r>
    </w:p>
    <w:p w14:paraId="70682C08" w14:textId="77777777" w:rsidR="00CA158B" w:rsidRDefault="00000000">
      <w:pPr>
        <w:pStyle w:val="Heading3"/>
        <w:numPr>
          <w:ilvl w:val="2"/>
          <w:numId w:val="17"/>
        </w:numPr>
      </w:pPr>
      <w:r>
        <w:t>Description of the stages of Machine Learning</w:t>
      </w:r>
      <w:bookmarkStart w:id="5" w:name="_Hlk127794106"/>
    </w:p>
    <w:p w14:paraId="676E28AA"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64D091D2" w14:textId="77777777">
        <w:tc>
          <w:tcPr>
            <w:tcW w:w="9962" w:type="dxa"/>
          </w:tcPr>
          <w:p w14:paraId="081AE20B" w14:textId="77777777" w:rsidR="00CA158B"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A5E8323" w14:textId="77777777" w:rsidR="00CA158B" w:rsidRDefault="00000000">
            <w:pPr>
              <w:rPr>
                <w:lang w:val="en-GB"/>
              </w:rPr>
            </w:pPr>
            <w:r>
              <w:rPr>
                <w:lang w:val="en-GB"/>
              </w:rPr>
              <w:t>The general AI/ML framework consist of, (i) Data Collection, (ii) Model Training, (iii) Model Management, (iv) Model Inference, and (v) Model Storage.</w:t>
            </w:r>
          </w:p>
          <w:p w14:paraId="66D97F99" w14:textId="77777777" w:rsidR="00CA158B" w:rsidRDefault="00CA158B">
            <w:pPr>
              <w:spacing w:line="360" w:lineRule="auto"/>
              <w:rPr>
                <w:highlight w:val="green"/>
              </w:rPr>
            </w:pPr>
          </w:p>
          <w:p w14:paraId="4100FF07" w14:textId="77777777" w:rsidR="00CA158B" w:rsidRDefault="00000000">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5E447F57" w14:textId="77777777" w:rsidR="00CA158B" w:rsidRDefault="00000000">
            <w:pPr>
              <w:rPr>
                <w:lang w:val="en-GB"/>
              </w:rPr>
            </w:pPr>
            <w:r>
              <w:rPr>
                <w:lang w:val="en-GB"/>
              </w:rPr>
              <w:t xml:space="preserve">RAN2 agreed on below general AI/ML framework diagram with the following modifications: </w:t>
            </w:r>
          </w:p>
          <w:p w14:paraId="04D6179B" w14:textId="77777777" w:rsidR="00CA158B" w:rsidRDefault="00000000">
            <w:pPr>
              <w:rPr>
                <w:lang w:val="en-GB"/>
              </w:rPr>
            </w:pPr>
            <w:r>
              <w:rPr>
                <w:lang w:val="en-GB"/>
              </w:rPr>
              <w:t xml:space="preserve">Intention is to cover functional arch in general, e.g., covering both be model based and/or functionality-based </w:t>
            </w:r>
            <w:proofErr w:type="gramStart"/>
            <w:r>
              <w:rPr>
                <w:lang w:val="en-GB"/>
              </w:rPr>
              <w:t>LCM</w:t>
            </w:r>
            <w:proofErr w:type="gramEnd"/>
            <w:r>
              <w:rPr>
                <w:lang w:val="en-GB"/>
              </w:rPr>
              <w:t xml:space="preserve"> </w:t>
            </w:r>
          </w:p>
          <w:p w14:paraId="24545779" w14:textId="77777777" w:rsidR="00CA158B" w:rsidRDefault="00000000">
            <w:pPr>
              <w:rPr>
                <w:lang w:val="en-GB"/>
              </w:rPr>
            </w:pPr>
            <w:r>
              <w:rPr>
                <w:lang w:val="en-GB"/>
              </w:rPr>
              <w:t xml:space="preserve">“Model Storage” in the figure is only intended as a reference point (if any) for protocol terminations etc for model transfer/delivery etc. It is not intended to limit where models are </w:t>
            </w:r>
            <w:proofErr w:type="gramStart"/>
            <w:r>
              <w:rPr>
                <w:lang w:val="en-GB"/>
              </w:rPr>
              <w:t>actually stored</w:t>
            </w:r>
            <w:proofErr w:type="gramEnd"/>
            <w:r>
              <w:rPr>
                <w:lang w:val="en-GB"/>
              </w:rPr>
              <w:t xml:space="preserve">. Add a note for this. </w:t>
            </w:r>
          </w:p>
          <w:p w14:paraId="52AC7F58" w14:textId="77777777" w:rsidR="00CA158B" w:rsidRDefault="00000000">
            <w:pPr>
              <w:rPr>
                <w:lang w:val="en-GB"/>
              </w:rPr>
            </w:pPr>
            <w:r>
              <w:rPr>
                <w:lang w:val="en-GB"/>
              </w:rPr>
              <w:t xml:space="preserve">Remove “Model” in Model Management and Model Inference and for the actions/the arrow form Management to Inference (to reduce the risk for misunderstanding). </w:t>
            </w:r>
          </w:p>
          <w:p w14:paraId="3E9E2A43" w14:textId="77777777" w:rsidR="00CA158B" w:rsidRDefault="00000000">
            <w:pPr>
              <w:rPr>
                <w:lang w:val="en-GB"/>
              </w:rPr>
            </w:pPr>
            <w:r>
              <w:rPr>
                <w:lang w:val="en-GB"/>
              </w:rPr>
              <w:t xml:space="preserve">Management may be model based management, or functionality-based management. Add a mote for this. </w:t>
            </w:r>
          </w:p>
          <w:p w14:paraId="54C81744" w14:textId="77777777" w:rsidR="00CA158B" w:rsidRDefault="00000000">
            <w:pPr>
              <w:rPr>
                <w:lang w:val="en-GB"/>
              </w:rPr>
            </w:pPr>
            <w:r>
              <w:rPr>
                <w:lang w:val="en-GB"/>
              </w:rPr>
              <w:t>With the modifications above Figure 2 from R2-2305327 is agreed.</w:t>
            </w:r>
          </w:p>
          <w:p w14:paraId="1B317E1F" w14:textId="77777777" w:rsidR="00CA158B" w:rsidRDefault="00CA158B">
            <w:pPr>
              <w:rPr>
                <w:lang w:val="en-GB"/>
              </w:rPr>
            </w:pPr>
          </w:p>
          <w:p w14:paraId="54C02CC0" w14:textId="77777777" w:rsidR="00CA158B" w:rsidRDefault="00000000">
            <w:pPr>
              <w:rPr>
                <w:lang w:val="en-GB"/>
              </w:rPr>
            </w:pPr>
            <w:r>
              <w:rPr>
                <w:noProof/>
                <w:lang w:eastAsia="ko-KR"/>
              </w:rPr>
              <mc:AlternateContent>
                <mc:Choice Requires="wpc">
                  <w:drawing>
                    <wp:inline distT="0" distB="0" distL="0" distR="0" wp14:anchorId="59A0C685" wp14:editId="07ECCE5C">
                      <wp:extent cx="5486400" cy="2388235"/>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 name="Picture 7"/>
                                <pic:cNvPicPr>
                                  <a:picLocks noChangeAspect="1"/>
                                </pic:cNvPicPr>
                              </pic:nvPicPr>
                              <pic:blipFill>
                                <a:blip r:embed="rId55"/>
                                <a:stretch>
                                  <a:fillRect/>
                                </a:stretch>
                              </pic:blipFill>
                              <pic:spPr>
                                <a:xfrm>
                                  <a:off x="0" y="0"/>
                                  <a:ext cx="5486400" cy="2352612"/>
                                </a:xfrm>
                                <a:prstGeom prst="rect">
                                  <a:avLst/>
                                </a:prstGeom>
                              </pic:spPr>
                            </pic:pic>
                          </wpc:wpc>
                        </a:graphicData>
                      </a:graphic>
                    </wp:inline>
                  </w:drawing>
                </mc:Choice>
                <mc:Fallback xmlns:wpsCustomData="http://www.wps.cn/officeDocument/2013/wpsCustomData">
                  <w:pict>
                    <v:group id="Canvas 5" o:spid="_x0000_s1026" o:spt="203" style="height:188.05pt;width:432pt;" coordsize="5486400,2388235" editas="canvas" o:gfxdata="UEsDBAoAAAAAAIdO4kAAAAAAAAAAAAAAAAAEAAAAZHJzL1BLAwQUAAAACACHTuJArhtLONQAAAAF&#10;AQAADwAAAGRycy9kb3ducmV2LnhtbE2PwU7DMBBE70j8g7VI3KgdWkybxukBqSfgQIvEdRtvk4jY&#10;DrHThr9n4VIuI41mNfO22EyuEycaYhu8gWymQJCvgm19beB9v71bgogJvcUueDLwTRE25fVVgbkN&#10;Z/9Gp12qBZf4mKOBJqU+lzJWDTmMs9CT5+wYBoeJ7VBLO+CZy10n75XS0mHreaHBnp4aqj53ozOA&#10;emG/Xo/zl/3zqHFVT2r78KGMub3J1BpEoildjuEXn9GhZKZDGL2NojPAj6Q/5WypF2wPBuaPOgNZ&#10;FvI/ffkDUEsDBBQAAAAIAIdO4kDwzcZ+GgIAABUFAAAOAAAAZHJzL2Uyb0RvYy54bWytVNtu2zAM&#10;fR+wfxD0vjhxmzYQ4hRDswYDii3otg9QZNkWZl1AKXH696NkJ2mThxbFHmyL4u3wkPT8bq9bspPg&#10;lTUFnYzGlEgjbKlMXdA/vx++zCjxgZuSt9bIgj5LT+8Wnz/NO8dkbhvblhIIBjGeda6gTQiOZZkX&#10;jdTcj6yTBpWVBc0DilBnJfAOo+s2y8fjm6yzUDqwQnqPt8teSYeI8J6AtqqUkEsrtlqa0EcF2fKA&#10;JflGOU8XCW1VSRF+VpWXgbQFxUpDemMSPG/iO1vMOauBu0aJAQJ/D4SzmjRXBpMeQy154GQL6iKU&#10;VgKst1UYCauzvpDECFYxGZ9xswK7damWmnW1O5KOjTpj/cNhxY/dGogqCzqlxHCNDb/nZsc9mUZu&#10;OlczNFmB++XWMFzUvRTL3Veg4xcLIfvE6vORVbkPRODl9Hp2cz1GwgXq8qvZLL9KsTkTDTbnwk80&#10;397wzA6Js4jvCMcpwfAZaMLTBU1vDyd6hS1IJD1GM7u1EmvohRNVtweqUButyW3kKjpEm96DRyiP&#10;Vvz1xNj7hptafvUO5xF3Llpnr82T+CrdplXuQbVtpDee/++CEGBSbyT2Hb6XCRBnPoAMookJK0z8&#10;hGAj0BeKhPIELJbgcS4+OAnT/GaSJy4O/UTSwIeVtJrEA4JDDNgLzvju0Q9oDiYDhz2AhAzx4GWc&#10;CdyWhHzY7LiOL+VkdfqbLf4BUEsDBAoAAAAAAIdO4kAAAAAAAAAAAAAAAAAKAAAAZHJzL21lZGlh&#10;L1BLAwQUAAAACACHTuJAU3YihA4jAAB7JAAAFAAAAGRycy9tZWRpYS9pbWFnZTEucG5nzXpnVFPB&#10;ty9FkCqgAhKQEnoLRVB6LwpI7xwE6b0ElKLSpQUkgFRB6UgLKFIC0osgRVoIEkRKqCJNOgjv4P/e&#10;te5d6315397JSs6ZPXvv+c2eOXv2nkmcvq4mNQWEgoCAgPrBfTVDAgIigICAkJiMGKRgdwXkwRuh&#10;n6GmCgFqmGUNLFxxVn6oTEDwIYny7DEJWFeqr2OsfnFx8e3bt9DQ0J8/f9ra2urr6yspKfn4+ID8&#10;7969a2trY2dnxyFlZJC4i4t6JwICp/qLC7BMcEmoR15S/1P+T80lGekE8jkhcQQEMqCEjIwMKIND&#10;gpdMvZMTEgnW1MsQECCR9eAH5Ku/qAe1I3GXjTiB8vUXoICTEwEo41QPSvxTBsogwcfLJnEXOAIZ&#10;JycZgvoLHChEADYAKgL5kTJO4JOTDK4elMPJOIFEkA+8ZEA1ZmZmKysrYAu3bt1ycXEBee/fvy8q&#10;KiosLJyUlGRsbMzHxxcTE2NjY3N4ePjlyxdaWtrAwMCGhgYpKSkyMjIQJggd7AoOVH1RX1paam5u&#10;vrW15e3t/ezZMyMjI7Bb9TgcFosFQeAumUB09XJychQUFNra2tXV1RAIBDQB2A1Q/hL+ZY8vQHvI&#10;OCEVFBR4eHiEhITQaLS7u3tAQADyMzIjI2NqaiolJQUUAMfCkxaSDt4S/Q11jS5N/v/LRTD1yMQd&#10;BEbuc9/Cj4DgWvfllzBN8BozAQFH9wM1ZePAR7+tT72ZNVNK2MNcKo9o9/P4snmUZRkiHRa7P9x7&#10;xfYx7WjhySrJQQ0tO5kUYcd0s8JiTUzzgHdzQwCzEpJ6RvHFvsmTb5E5ye/XmIYj/xpAnYOd7g9v&#10;vymvrqhodr/2vy76juk19TTWXyefWOLDUlPb9YxOvuyUKVStPy7f0Mdu1eroKK6/1JrbUxExptmX&#10;bEFSbX3b6xT33dUVMSZixNQBX1aCOZgm74G0eSGzB7au6MncpY89OUtusXMu6xjLKszshDarjBVu&#10;73OtoDupoQwxbGOzbFZh0iXf+5V4syZrOqmQMPaZM9pDzBnt5YElHbJcKXmUqFIhz6UwuAktbu9z&#10;LuRn4YMx307aIcoUPn/s2mWB+kxXjI4FMiITh4Tr1Qlv3Zj4QZkpYx34665VpZ7Xqbe1/8CSRIZk&#10;gQRjakXtE03Pa68hi1+2PG5/wjROZiGbubAlfVP+ii+HXOsw211RgymwYmKFwmKxLVcK8gaFGL/f&#10;Mx4S/cYGWR7zLeKcGbVAEOcwnI4kVqdttvjnO/4JHBt1W2PzjxP4M1FUYqxYbnUmA6e6QPkoLsOQ&#10;xScpcGJJ3j3YrLPqL2kWLNirE0UdbGOP+GxjIGz2eTk7rbhVIBdb6r+mcvooPO0DcDSkWR7wTpjx&#10;vF+Nfz/sfqRJyh9AhuPg03TJzau06NgULc8Im927aoJNm1U/JyAPt9j/hrwJTtozaPBHfEh3J7SA&#10;EKCWYzeNlZWSNPLt0n+Jw+umFyfvEcJ/cGZhsjzs6vb1n9LBXxwrZywQICmfZVvvpHONkP71bogD&#10;PPbn7u+fZsmPxQijYePA8zgG4q1y6kDzJI08y3RB05HFe94J7srwFx+wlYmsv/cDXPfFrIWkCOGI&#10;vYlQaPFzghnoQZEzrNsq5KNeQkFzgCjPOUZDj+bDy58iqgNp+cud3PH6xefXYQmBqq3ZVU/HxwvN&#10;twWG7rxvWo6Y3Nwa8/N+18JcJZ+f5vys/OI5EcddA83U+YCpNNQY3dO1cJlPU81JdeeHQqtrJw/m&#10;Fdq4+YXtmD2L780HpP/4cqZ81uHKOSDFKMajklaQUrC/RviAqAnjYAZMlIwWPqfCbZA1kr0gy2Ji&#10;dXfwRvssPzZZFzZw5L4PM4dVaS5l3oKbtNUHCt/MACx60VRoJ5OyhihRhGhsPybswQ15gS8Odug5&#10;pm1X4GUG9JY55x/IbmLfTwKOncNO++Y2hyQ+5dDbNYwjAySqTnXqERzYBIH9/ifbesvYHhT1yVAi&#10;a9rLTHcndzTpoEDQpEugxPrmjt4+8c7ntlM4Ob4c3vXEKR1Rxxm1Wimwn/GWtYDFiaL66EWQWZUm&#10;cTo3ldXQfoTgVkCkt2I2N6OQyuCX0gSBVMFvZC8OG/YmgrgFEV2T8N/P9e7u7txG/up1CKyd/Osr&#10;5ejEVm52Bw8pm+94vPU9Kb4e2XVmKf+C+lQrYFCJYe32Kiy2Agsjch8yAfDZ9KO2xfRweUQ7qOgz&#10;16OdG0xCJ5zvyBqmsmY8OJRufgSIMc+/n/7weTaCKxV+19A/tzsWos2gWR5ne50tmao+u6K9z9DP&#10;mjxQlwGLjaxbCv54Ty5QCgo3oC+443otGueDYPFn/paCIG7+kasqsX8d3VfIDN+Bpg5ohefO2VPG&#10;lZ1HxyU7Rik4fsZWH6S7N+SH6D3P5mAUuOmXjejHyMwUYe/DRw3Wy0z48mq8dgrl0V9T6X1976bJ&#10;dkzDfz/l8YkjbAiM/GEX2vDH5CYast7xiArdFFrzwVLpcf/+ppoIl0bcLlq33/BOW+UiUJSe7RPh&#10;0HTzyl9W8uAxfNEQB64s86nqE/qNrun7LcH52Tkr4TNlYgfHjxjQpu6OTRRWVjod8KUyNCqG8qxx&#10;zqxFiS44PRFTKbysizpk/nKGEGFkfnv29TZnpjRqn0f9sTviwOuDTrZ25pOzD/c9EVXNeAGbjiQe&#10;9Zc/7PolsDv8TFU3BqbtPuibw4tt0VpF6FeKXzNv1+fH2nW4oqSExuFB72+hc5bjO8SFM2KgrrBn&#10;UkP0V7GL0xBdv54OC5j7ZbEUXTkvYcaSs/Qxehzw9Ukf+J+VZlaf/ifV9Z9IzHMhrMbfRpkk6lK0&#10;HRKxFNz2tFUj9LtiSUfaIOtJJUUMZgIY6Mweo6yIm5E0g9X1OM6r0E+WCxFXlKHTX95xfBE0kACy&#10;aHdmGwr+Zsxd/krb993Gsa0x2xfFPZ/QV/c1ZNQVtUFQ/b5ciL9aZTO7orNOfa2/vvO/yI1jlw+D&#10;262PFE33g2OBsQDFiZaml/PlFeSl6I9q3RKNkU62Udoqh15P76zgqRlXvl6n49XEr2+S6Jg4Zqn7&#10;ZAtqq+WwJFfc6VCU1tS5pnKrS/Jaf9gPgzeFCjR1aq9SeQl2VsjX7LOvvpnXgiuBzY95Iuh4Y+bX&#10;vvhEV4k4nqt+BOR6ch5bpDZi0Q3VzkQGmbz4rpa/pqfJOgZmPFJDadwFwozhms8XjzPPQhNQNsRV&#10;R3o8BMnC1b4JLBGR2sSXID8tQ/sq1aLN5XpmqNAORLQPYS4S0kXGl9i6LWFZ3sNIRGnmL0WaZG1Q&#10;Uj6wF6m4y3HG6hiO8HOMQ6eq5iAq4vH4QB5pQxM5Q5FvVyPCAzGF8lRzFTFa8q+DNh7ZfZVh6fQ2&#10;hFyCEXgBN+MMGKpzq+sxiRgHLDotYNrguCdpvZvBXLYnNeBIzrgSH1MLpINF1oycmeclidcKo+fU&#10;dQM8SMu/UaLdUfRVwsPO07Yfrd7Ki4SZWn0zwKD7RbgjQW3Qc7xTJgnghPZKQ61d/Yf/LcvClr3c&#10;LzzztR80ih4v5uiH65Ml3jw7pQ5eCylPEmTMWf56PcMKNtx8rCLuStpdMn91ECv1He/x5tSleZYL&#10;Ls/jPnmsxWYKa5QyS49VlPZK1vgzzzxcRNj2yUpt4OD+vpf2QfekVd+54dcg0JQ9S+kIkrT3Ah/N&#10;FNBSuOX6T97eLZtbk5Y0HwAFPApt+qm+z4vugUSSVCrpnz+/JiC5nn5sA/dcE4WY5OyZwImfHisv&#10;3X1bajzaRJ6JP1ghm+ontE5jhrv0uxzOaDEZElKaJMB8iThNAV1xyf5+r9/635wahlt0uqICL82H&#10;rb/1v8xZil4IT00N94Se/gaX2IrMNmPuy5E4wo9Y/GSb4mlBxfRsda8uABYRetfwKqJvw9P8kbOy&#10;jqRgd6Kc0ZD7xBs6EwF4ziTRbOpSjA8xZ5K9qnawEnPR9Pa2z629ZWrnOfacJLVOU+Yf5wYTc+cf&#10;R1vrlfqs/cAVxyXY4leyJ6voS6TpncedtizMBdfEKImnfc4fRj5VgkiwdXAXsjZIenkOvHlea3M6&#10;/g4hMn7ZuV544kmzR+Pr4JFlOigZpyOZ6gWbLZrqWSZgvsx5V3NuQb6l+iZ1X3Ba3rU50AbbEowp&#10;n6TQpORh7IylGLVkShZ8d5Bo3LivkuQ7IOVwxu1QwYYcjI3MhOSGSO50Md3thR+7Sp5tpVbs68mI&#10;IdMdhVhYbddYG9W0d3lo3OvYrpl2wNFSZnI+cCSgRpagHYeHJLC7jLm9Xlf8vtgNCVViFmAPi//E&#10;zEZ4rDvgPzeqFp+3vaO7/VYd9E0W0I7+J6HaerlmHxeUn3UJtkdNUOoHEdW/DsfeyiPNZ2SqL8Ns&#10;+aTymWAr+uemGRaT5/AQslhJJ/lZO7xKG4cC3H/jTxTxrXBs5pSgCZfKRu0WPz/+45uHM+DYcn0A&#10;fBAyC+sdsWeCvv+ivqJnMewe6AW76tqnQ62lePJU7WquqHFgx/yk/8eCjMMKz3dFuJ9DebvJ7WDH&#10;E9sXg5Ep2jfNiBr0nyB9pxJdNKyMVvn7Q0aHBWWGnpCnh8AbDpgdmlbR/YS05aR5ikVRj9DedOtV&#10;lSiueG1SunCc9wGaWhn66Tr+YX4pV9++rghvFMKvx/44nVLe1aqNY4lUVj067lRVa3U/kSPjaXg4&#10;36bSBmSLJz9FIlirU6QVO0AOzlg5eA1Qp3yB84Qyan6pV/AJvU/eQlFMhVYxAH6rFk+3W42v8j8I&#10;GR0TnE4ZwDCMd/PG5iWbMSc4Hu3wzrAZqlQ/HqBPWIjQImZwIZu2c5eR565qKRgHMmz7ea/W6Wq5&#10;36j+uwJ0cemVqla/W2OfUkqfItHC9p2/k/4dca1YhbX9zEKG+F2OuR7bFgjl0hct5laZCRUvWzab&#10;XytxLg3mN6r8Nf6V6IQzZW5vQU2Eu53/nQnTIsDLu7eUcdAH2ad8Yck09zyyNXRM0e8k7vy48ut7&#10;tK7HS6d8H99yRvF2dJ2zdrwRsiLBE2HUzFAdER4anVCTzow+SucvXIanuxvksP16WcxJD5cecEQg&#10;8pZUXmu1QYscEWdCjDj7UvSuxojwMM8UV/TwYP93eJrYsMnjIfoa4CyblucOr7MyiHl2WzKDa8qf&#10;y5e0P5S4SH57MC9FK1IidvhKcrBu5Tyc6+Ebr2SAdoM+iw09NgKg6l2obfx8IxKpFF4ZC++tsBN/&#10;+tOtXdzR3lrH7DAu9VvD0IPoB/R4RL+6r9wVJuHlC+ESPsqai5IOhxiEvUF6tQrqGwwVX2W5F3dn&#10;O6Hw3GtF8KMmT1rJ6E/Pv6SndokDpX2zY/JY/IhtdR+LJOOwAPEQfTK5lw9mlVk8vjkAGNykxwDB&#10;7b6pUsTnyLXpDjkWw05LimjtVMqlDq9kOJ/YwC96C6+GW8XoAvEOEg3n3gjeNk3YDU6vw3g3GJPP&#10;GWWqVJdH55FMiAD1ZA+zLdheTh/3f+FdSKZsMiwLDSkyE1F/vZQ9dAVbNtvoNZLVtHENLrjPcyc4&#10;BlmB8UrZX9ygm47mDrFiM8EA+JVXPC2nKVJ3nlOyPrlQ6o39Kp1G+tS1vTJZ8nVMk/qCvgtltZkD&#10;nSSWwNIwqGUL9uAw6RMwr+OjcDxKS0Rv2P561ES0K0Dp9S4BpQqsiTPonAV/Bv/YaP6MDZPoZx23&#10;aQO9nrkCQ8ZAe9FI7FRWoK/c8TwnnYlVztCVlSzuqcE7Vk5fV1+6SSvDO+Ac6jn93NpTy4WdvqgK&#10;2jIVEQ6z4XTBV4BDU3bdZpJWywlhSUzG3jJBgTBWhycwFqh1PLOTORBDQ0R9wVxHB2bReZeNF8vD&#10;mEvVbP32vW58I9wtpJxUQRFeujHviqqgk78SFrC/TKeKEoRdtaFWWdGX/3vIZ4QmWCBp0YTZdYbJ&#10;SedeFxl6p/J6GbRdKCsU68HUwpI5KpsJUJ8AunTO8P6U2crkbuFrR+Jfa5W7OM0Ckr4Ju5W6czwI&#10;7dDH2Qlsn250u6G0RWJaIdvsP5Q716AiGEAFZRmw4nNEqDPPvcj7Qq0XvapNKt7xjqPiGY3B4jnM&#10;S37GJSQrhCMsILCHf0yhscwloKXoJ4DsFm4Ny/D+Qd2SpjhR1ppjIGtNmUEWaw4MCMOiFqlTf0Aq&#10;0LAWlhM3fx72dpunqTkT3L4wJAKnaxXzhpiDUUQdKZhI9mJv9fYd8+pQiQCH65cJw+HXRdnnkt46&#10;0ff6F2lKBxdV4Ycn8BNZV3pRfT0bo+RHzYQFSb4ETQ+o2P6G4ZKSsKcfwpDfrFjWUit0bfwWiUw5&#10;Tf16rF/NYdj/+Ox9sZbmn3Uuir4a03VB+wJvQxXSZQGsMzQTs2D0aQ6igM+fYpe0wlZHZZ1qdFcK&#10;jtO6hTc/F1H26zWqriXlEJwpOcNTP1dzZDSkmhJW3bUw3ZzUcedUx9iI9/q3v3lwoYhruXCzdzNn&#10;qT60l/SxBnS+jfdMk1oLdH7vsZRDF4horrpNhPAkiX+OS015scrq1moMdyRi5NyNaZYbfhIlhQUD&#10;+/DHTg9ePCbnIuNMq1c/bz8+vEaMh4bZxAlhU1vmO1RfKRu+DBdS+KHU+IjFjpkZfiwbR+FSd6pX&#10;E4c9Cj4IiSF+xVPEi7bKBxFoq6FSE4PLj5Yy7jzn7ZUYFu4FXo1g2M/OCu1w0NMazXEzHh8x6Dfp&#10;R37Cr56YKKLG2eS3NS8U6ULmiULOPrVfiChijulpKnfZhDN/n0n1Bomu73P9J+nBeqcD7xXCZlVg&#10;3rxVRBKue5Bd6vpjArtkngwWb1WUxwyUCbUW5CmcDoxmcPpLBt4qGcU/zAQ02I4ZOa/v+KJ6PoTU&#10;P2UNvMIQCu5ELlR9V9xzcXCzb3rbB08mjszNr+gP4Mtpp36KcGE+6HN8OiaglKoxKWUJu5oTjE9Z&#10;9Ox7kqjfHUGALnlO3NvcszpA1wTJ7Q9ormNmEUK+yAROvl6BaeDzeO3QHv3FjOJXm9XLSK1t/JIX&#10;uQ0mojBfWrS0IuLvd1xnvJ/Z2ul5H6pQM65tQEgcSKJzGC+JalT40UtoHKLJL17yBv55NmmWY1P3&#10;leYJXkZaTNHteY7gMvzIjDgdgT8x+oRhf5BAIp/m/uJm462Th12xjHsI+6Cs91uStWTS6qtrAjeu&#10;T5UMJLda7SVb4xZMGDnph+okBvZntzJzjHBQGs1vkjjj5BBajOZTT4SZdYLELtqU/0bdkwy35erV&#10;7BLE3o+CpA0hLCiHZ7gIvv9oHz3p5AKIU+sQfs4UtChYosiztKCzSBFcqSR7CCu/d1Z1YFbkQvwe&#10;tioQSQjJLOirU0kX5Hxt5Gf9MmzZrS7rHk8+ZwQgRq0DxpaFOdm/BGqWrg9h5pp42akfZgNj8CiK&#10;Nffi4IZ5vg/WDUWEIBOnUUNm7dIYfiz6QYFjNnD4pNmi9s7xVn8m/xcc231tyEEAmM5huMyU/ILS&#10;tRfO/ukY8aD+4Px696BNWw5y2hyCmHz/eTnF63Pd5kVU35M3L36SffPFw0ExcCWREry9Yje+/+di&#10;c7hR/RML3c75wZ/cGqu9/iWhDOHyDYYnUedLVsXn4XmCkOSRxr2I87al9MKMG/tJvM/K+x/qTqGs&#10;xnwya4HJ96Joj1oomGGqp0lmcKMvH14uAul4eJ26u4MreveVXxq3IJSgFM3wchzA9vp34RVWTu+v&#10;uOc43kfV1TbpqujtTpEJ2Rx+MDAd2FfIPM9Z9Q2hM39wEsiou6N7NuKcRj5M/M7vx5eeBz6/m2ie&#10;BzMJZ8jPFnP4+42+0VajqP1jlSJIM+CYdAPnKhCe8va080gKQxln0DtdIP9aKz/e1LCiRdSwBuCe&#10;ACYDS40pQkYtUBU1KdmU4/dO/8qngEH+v1KZ2gEhgXTAHiH+7nNLUaYMSSoa+uB9UTNasUkVyPi7&#10;0jAw1+UXZgyYrT9ELM9walS/ynVyrGd3K1La1LAhAOP/K9vx/EfqfpsGhWYiLmjol4rWnmjRUDBH&#10;0SqTzbQ6CBnNOd1Yxfggb9VY6tV2nvo0XdfSb7cakWYtnL39mEZBl8Yz14W9TQgMwIlysL++OO/b&#10;/7IF04XOQrPDA9XxSlG06O7yu8DsNBornFzV17tJpn/DWAc1mOazNYkQrFOcV0EIVGUSq9l+7263&#10;QDjfBZy5mgayDWZ12gfYbr+Y7bSeX1OSjk5CFkf0gXlVCvTpTPmv9gbgTqFZTKlFcq7l79kXr/XD&#10;EzaGbitLovd8dVCRMZ9DCecWgH5k+VL27ZbsmN+7pRYdMGFQJbcD+mzNVMY7CuigQ+lJMv+JGQfZ&#10;rqGPZvJnVQvN/nziP5cQZLnSJYWRe7XvzJdntgAlD35rSjIqJrC2RoeKUd+JP3ZHpWiUGfULB9Cd&#10;VNRkZwumzexejh2YYjIZfgC45Q9fgsGtuNRAHQGQA5KqhE3pdf24VePretahAUNpzon9E38+zPE2&#10;+zgYirgOOtc5GFi97sfo2A68iR3qOmuI5RPQCXxbs5AtuGP8m8kFNlhF07T6Ovs7+d2VNr3kWs9b&#10;gij0dT3M2/DllP7SxCXoZhSZ4sULilzPLnPfIXp5E9m/rWQZSU/ovk280mhuN/695o4aro5bPjLP&#10;dTf6NftDo4Q41OGC3FNqepoVycZWJhZ/zKw1rkd4qZh1JT6n/HabyEQCPzTl8SN7j90SNz3F4Z7f&#10;I+EAc6b427O/CnpXkjYgg1p6h53Dfndk5VrN5xCMfLjoDyDc4PKnckZBNX1nb8qmx7FAXx5h6eoN&#10;6UINLY1yXphV6LvkwS4Hp5jSgpEGoZQckbDlrw0vhEGZhyjb5MMkBrsxyTUsg3KxLjuWlFvu+NRz&#10;8lE24FD69Cl6ClmR+f1uAj0WGDWqc4eTIAbbssrliQfUbQqZ++rCrYo+Tt473Om4Rc/8M8wjPevG&#10;o9R//GmTwEh3vgNj7qfOB0Lih038EQW9FVnlf83K3GEMe3txMthoEvmqsYAgcuWepvhWhhL+1wvW&#10;g6kPRcK9LXI8mHvj3VHuXTqYt8pRj2KgclGqdI7d8V/QKGpdwNuj5PUyi0wAeUFwJnVBOi04ICjq&#10;QP0r+R9drF7HBUkWCb+fAbPeNAlmv9+8LbaR/z07AAUs0eUsSU+Piw+LvGpBTk8eTy8n6ZM9QGxJ&#10;LX2rlSzdHe1/TkzeKm0pRpFGOW9fvAhwSASfOtyQezq0XDtYKSIZ89bqZjjZmx4+Y1gUTSlaQups&#10;SD6DaXarTKz5bdmSG98TCYMkLn9EievLIBKT0AaMxryfBB/8+hUrK4yQKSwqCXQFBm46ooAodWgG&#10;FVknnSUyOX7EjaatfUtQlsKQXL07R5ZGZvcM29yHZlqjolakLLhjoGrHwKvMLjF5CxsPgupyhVEX&#10;zbYrZX1QmqaZdhCAyHt9V6WcTVj6yj68RBj5aoLUBbcREl+tyjbcYfUUUXU3GprsTXJCh47nX8ld&#10;3rUVytCEyZNG4smHkwXTpMw20PYyJwYXuEiRrVXvcB4PGE0q4tnOlj1LnEon2JJDc81uys8hJGXX&#10;Y/VkQe2hnshXyDEIlvR+Cm1DbHX4RCwt2jKncKfRHE2rAOQM2Oa5I44INYvc7io3GFx8+yzjjRav&#10;FFbZTc5vIpRJzsygok7ZvPXEoTFxI7Y05lE5KQcXKeJKKVpO/3Zi1/29X7cfBtsUdpYYWbukhWBr&#10;8kTUombxLjdvgvtMC/XVHfvd0IHphQVRaQgJuBp86HsLHKRrr4D14J5lePPp6lKQg5VVJVnOshZp&#10;Bv2Hfy//hjviFyPjeO24UCnt8G3QC0S2LAUn8UUY7nBxtw3SG4+FCF04Sdru/MnzwwLcQ706yiMD&#10;LCJs+9MsI8dX/d3qYq56etlKJK4Tqe3s2xlcupUiJdjbXK21tKDAaLc0YWy8G+qmG2LOVEhz9J5v&#10;AhmMlHkUfyJq8PA1+3hJ0jwUQvaTkfHS+UDq1I96AoKDWNlfU6nZ9UkqXzVHakXzcMDp600M/rlK&#10;DRz0zO5MYmOBRJPigeI0fHQ8b4364dj3YKspU/XwSy+plfPrYxPUL06TBdxdCFJN9a9/xDjNz6Dk&#10;V+XlSRciVo/iA8SJkwPx68g5cdVUpBXLzYZ/G29MhhzYZu3P0F2vu0HddMXR3qPXX0arJRgUxPAE&#10;1cfI5ajEcII2izaeZnB3Ff3Ubv5w6MlX0nzx2Gr4MgKT4PdQZFQG8bhFSWNlIlgBnwB63F9F7w+D&#10;oTfrd2RBd6rtOToLpydnpK+/XCcxH4Fkr+T1dMPU1zBWomuuVx7Z2+6KyeXZO8xNfZ8V8PXJrjiL&#10;HQX+GH3L7KYQ6YC6RTAqsnUR90pnyT4lvGnk5/ur0nYTFn+lQCVK3T5eMB8NLXmb9QGoJbZ1icpS&#10;n/PVdXplfYUk0S8ofwXdzHdNyg6/I3qSvldzPdv96TrTlcf96/488c/SaruMNa0CJnh+DgR73PCv&#10;WbRiPjXg8NwM+dq87mq/as6C4o1PDmguZM37oux8/dUag7FfEN7ySGGec5BdUqyhKIZ+BKi5l1/m&#10;DB6drTNSiXD86CPP3CX5pLLZsxJ8kuV94E4NqM/qRY+tPafPuUvKVXT76PqWXD50rXNAftI7KrQS&#10;fM39PZPfdwZclykZ+/7mzWqi0La0n26qx5jmnJvkvKFi4WkCr82CMJ05+ZDknf3BK6aIymvTSaIE&#10;pIRBsp+jnLhmyY3M4qwX/zr8Gfbymb4lsGD4lo9n26vb4aSGlgKyApFYi27PjXo22Bw3SOQ9l8MD&#10;6ygjR4veT5yJFuc1Arpwbi6o7Yk7N8YO2UlhFLVdnIwrj27BRyE5pcN+SxEx/jWKnlT0+TdL3DVh&#10;YtV2L3p96M395gV/SXt+lu1tfiNjVf3d9kGcgooQo5eqKXPGp3VU1HJ2VvDyGkeSm8qhjefNekAc&#10;hwBMB1klbBv6/LrztsWes79Kc7V/T1bc2PrmY0ZIwyhg6eErmZEjlDrQbP+5Oa6vR0FPi4CHsYyk&#10;lToOgMt+rZeu1MhBhJy1T9zhaggaoQzm+M5+ePvB1e9ziZ5Et6GHgml2ul9m71BZ8X2xAw0AaXWE&#10;7NQc5wcsNsuFRfSiVfC7XtALr7HKZn7uE7LyNYmlu1zw/t993neT0kaAAY1DkTvRFY2+sBkaf94d&#10;awcv6Iw9/N7vrLV0fZWrq1IZMz7+FSEiDXOVuXfBIajzGIwJhWMBlOco5KWLVQ6TXbyB/lCamIcQ&#10;oxrVXm6UikQffP20voPoimyQlVWMwDjHJ4oFhpV/PGCUHxbE+Y2UWhW1yVqBsw1dVb5QzwnVJVFA&#10;TyLSnhuNSJkxmGOrr8gO7RPt9E3+oEXrizirJQ/YDF6x9Kt65wWMhcvS3JQYTiPRHT7HPDeRHaj7&#10;I3/c8yUgE7jH0/UG3IHo4l+/7RNKCKeeGMe+b+tU3a1PhrCyHGzaG3h3iemVWdotSeWjJ0ViLa5Y&#10;G1NVIpdVrq7U8v8ZGL48Y6vfvkHF8DdZr6ht+Eqh8NU+9YtvLtTcHxP5MEVaMIb9u1QPFfIVZ7Nv&#10;lhoNCXWqP/YJ9vVNaV6WkbWRtSGdXIcfd4hoD+w7eAduI4nHqIsoJK52eToxPWaBml3E8WR4LE41&#10;CK17LjzcnyxqzOzkoNDVE0k/P/ReFgF0aWSbVWv8EaXlIQDjmcN5yCjJwVH/Mxbst739Utxp9yug&#10;mXr/WcE4FZq2k9oVRYB2YE7VZpCHP1b3fkhBdqLSpP7sNc+w5FJF9dx1YWHGpKud+N2ZBepGdTy5&#10;Wqp2vRjawcD7l05w6Onxxd5kEV9lXoOmqwRjX3FPumMOAm94A0VVoq08spWcx5bayGsxvHtbNj/L&#10;9uhxQS/QiVu9Nd2LIP5u+kza4GJEPW5ecxWLgOxoxY91o0sUisvp80U8aDGsxXF+JLZmVkIQClzd&#10;IGvxKEBoPACnL5qXoay0xNnt6D+GVz3C2Y2CQff/ywnZVef/66EahqEKXFz+W1Gfuh/6wTWtCHE3&#10;WExKXoLvv9/sgXwuPntcgeqDOYkMVaf3bIvJLMNw6e6Fv8cQVnLfVoZbz3s7Ojoek7/HnLPl/ZF8&#10;sEWavwH+yYPggbquGkrFNuL/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BCkAAFtDb250ZW50X1R5cGVzXS54bWxQSwECFAAKAAAAAACH&#10;TuJAAAAAAAAAAAAAAAAABgAAAAAAAAAAABAAAADRJgAAX3JlbHMvUEsBAhQAFAAAAAgAh07iQIoU&#10;ZjzRAAAAlAEAAAsAAAAAAAAAAQAgAAAA9SYAAF9yZWxzLy5yZWxzUEsBAhQACgAAAAAAh07iQAAA&#10;AAAAAAAAAAAAAAQAAAAAAAAAAAAQAAAAAAAAAGRycy9QSwECFAAKAAAAAACHTuJAAAAAAAAAAAAA&#10;AAAACgAAAAAAAAAAABAAAADvJwAAZHJzL19yZWxzL1BLAQIUABQAAAAIAIdO4kCqJg6+tgAAACEB&#10;AAAZAAAAAAAAAAEAIAAAABcoAABkcnMvX3JlbHMvZTJvRG9jLnhtbC5yZWxzUEsBAhQAFAAAAAgA&#10;h07iQK4bSzjUAAAABQEAAA8AAAAAAAAAAQAgAAAAIgAAAGRycy9kb3ducmV2LnhtbFBLAQIUABQA&#10;AAAIAIdO4kDwzcZ+GgIAABUFAAAOAAAAAAAAAAEAIAAAACMBAABkcnMvZTJvRG9jLnhtbFBLAQIU&#10;AAoAAAAAAIdO4kAAAAAAAAAAAAAAAAAKAAAAAAAAAAAAEAAAAGkDAABkcnMvbWVkaWEvUEsBAhQA&#10;FAAAAAgAh07iQFN2IoQOIwAAeyQAABQAAAAAAAAAAQAgAAAAkQMAAGRycy9tZWRpYS9pbWFnZTEu&#10;cG5nUEsFBgAAAAAKAAoAUgIAADkqAAAAAA==&#10;">
                      <o:lock v:ext="edit" aspectratio="f"/>
                      <v:shape id="Canvas 5" o:spid="_x0000_s1026" style="position:absolute;left:0;top:0;height:2388235;width:5486400;" fillcolor="#FFFFFF" filled="t" stroked="f" coordsize="21600,21600" o:gfxdata="UEsDBAoAAAAAAIdO4kAAAAAAAAAAAAAAAAAEAAAAZHJzL1BLAwQUAAAACACHTuJArhtLONQAAAAF&#10;AQAADwAAAGRycy9kb3ducmV2LnhtbE2PwU7DMBBE70j8g7VI3KgdWkybxukBqSfgQIvEdRtvk4jY&#10;DrHThr9n4VIuI41mNfO22EyuEycaYhu8gWymQJCvgm19beB9v71bgogJvcUueDLwTRE25fVVgbkN&#10;Z/9Gp12qBZf4mKOBJqU+lzJWDTmMs9CT5+wYBoeJ7VBLO+CZy10n75XS0mHreaHBnp4aqj53ozOA&#10;emG/Xo/zl/3zqHFVT2r78KGMub3J1BpEoildjuEXn9GhZKZDGL2NojPAj6Q/5WypF2wPBuaPOgNZ&#10;FvI/ffkDUEsDBBQAAAAIAIdO4kBNio8b/QEAAJcEAAAOAAAAZHJzL2Uyb0RvYy54bWytVMtu2zAQ&#10;vBfoPxC817LdxAkEy0FhI0WBoDWK9gNoamUR4QtLWnL+vktKjuvkkBxyELXLfXB2ONLy7mg06wCD&#10;crbis8mUM7DS1cruK/73z/2XW85CFLYW2lmo+BMEfrf6/GnZ+xLmrnW6BmTUxIay9xVvY/RlUQTZ&#10;ghFh4jxYCjYOjYjk4r6oUfTU3ehiPp0uit5h7dFJCIF2N0OQjx3xPQ1d0ygJGycPBmwcuiJoEWmk&#10;0Cof+CqjbRqQ8VfTBIhMV5wmjXmlQ8jepbVYLUW5R+FbJUcI4j0QXsxkhLJ06HOrjYiCHVC9amWU&#10;RBdcEyfSmWIYJDNCU8ymL7hZC9uJYRhJXJ8AkvWBfXf7hDs4rep7pXVyPIa41sg6Qaz1rYqQeCou&#10;sgpCUaba9O5JFUApXsmSnpFIsl7hfFseVBUPCMRm6ma7rZJbHBz5s9siU3XFbzizwpA6KZqy2U1C&#10;mApSzlBBcyj54ORjYNatW2H38C14UgSpPs9zmV4k9+K4nVb+REmyP1aiDEswO6Bh8EedARG/ESHK&#10;Nt1BQ3fxm8COxJ8CGeUZWMIcfOJHlMcGTXqTqNgxK/zpWeFwjEzS5vXV7eJqSuKXFJt/vZ4vZvPx&#10;bk/l6fK/gzMsGQSOMGRli+4hjGhOKaSJM4BskkubWRI+WRcfxP9+zjr/T1b/AFBLAwQKAAAAAACH&#10;TuJAAAAAAAAAAAAAAAAACgAAAGRycy9tZWRpYS9QSwMEFAAAAAgAh07iQFN2IoQOIwAAeyQAABQA&#10;AABkcnMvbWVkaWEvaW1hZ2UxLnBuZ816Z1RTwbcvRZAqoAISkBJ6C0VQei8KSO8cBOm9BJSi0qUF&#10;JIBUQelICyhSAtKLIEVaCBJESqgiTToI7+D/3rXuXet9ed/eyUrOmT177/nNnjl79p5JnL6uJjUF&#10;hIKAgID6wX01QwICIoCAgJCYjBikYHcF5MEboZ+hpgoBaphlDSxccVZ+qExA8CGJ8uwxCVhXqq9j&#10;rH5xcfHt27fQ0NCfP3/a2trq6+srKSn5+PiA/O/evWtra2NnZ8chZWSQuIuLeicCAqf6iwuwTHBJ&#10;qEdeUv9T/k/NJRnpBPI5IXEEBDKghIyMDCiDQ4KXTL2TExIJ1tTLEBAgkfXgB+Srv6gHtSNxl404&#10;gfL1F6CAkxMBKONUD0r8UwbKIMHHyyZxFzgCGScnGYL6CxwoRAA2ACoC+ZEyTuCTkwyuHpTDyTiB&#10;RJAPvGRANWZmZisrK2ALt27dcnFxAXnv378vKioqLCyclJRkbGzMx8cXExNjY2NzeHj45csXWlra&#10;wMDAhoYGKSkpMjIyECYIHewKDlR9UV9aWmpubr61teXt7f3s2TMjIyOwW/U4HBaLBUHgLplAdPVy&#10;cnIUFBTa2trV1dUQCAQ0AdgNUP4S/mWPL0B7yDghFRQUeHh4hISE0Gi0u7t7QEAA8jMyIyNjamoq&#10;JSUFFADHwpMWkg7eEv0NdY0uTf7/y0Uw9cjEHQRG7nPfwo+A4Fr35ZcwTfAaMwEBR/cDNWXjwEe/&#10;rU+9mTVTStjDXCqPaPfz+LJ5lGUZIh0Wuz/ce8X2Me1o4ckqyUENLTuZFGHHdLPCYk1M84B3c0MA&#10;sxKSekbxxb7Jk2+ROcnv15iGI/8aQJ2Dne4Pb78pr66oaHa/9r8u+o7pNfU01l8nn1jiw1JT2/WM&#10;Tr7slClUrT8u39DHbtXq6Ciuv9Sa21MRMabZl2xBUm192+sU993VFTEmYsTUAV9WgjmYJu+BtHkh&#10;swe2rujJ3KWPPTlLbrFzLusYyyrM7IQ2q4wVbu9zraA7qaEMMWxjs2xWYdIl3/uVeLMmazqpkDD2&#10;mTPaQ8wZ7eWBJR2yXCl5lKhSIc+lMLgJLW7vcy7kZ+GDMd9O2iHKFD5/7NplgfpMV4yOBTIiE4eE&#10;69UJb92Y+EGZKWMd+OuuVaWe16m3tf/AkkSGZIEEY2pF7RNNz2uvIYtftjxuf8I0TmYhm7mwJX1T&#10;/oovh1zrMNtdUYMpsGJihcJisS1XCvIGhRi/3zMeEv3GBlke8y3inBm1QBDnMJyOJFanbbb45zv+&#10;CRwbdVtj848T+DNRVGKsWG51JgOnukD5KC7DkMUnKXBiSd492Kyz6i9pFizYqxNFHWxjj/hsYyBs&#10;9nk5O624VSAXW+q/pnL6KDztA3A0pFke8E6Y8bxfjX8/7H6kScofQIbj4NN0yc2rtOjYFC3PCJvd&#10;u2qCTZtVPycgD7fY/4a8CU7aM2jwR3xIdye0gBCglmM3jZWVkjTy7dJ/icPrphcn7xHCf3BmYbI8&#10;7Or29Z/SwV8cK2csECApn2Vb76RzjZD+9W6IAzz25+7vn2bJj8UIo2HjwPM4BuKtcupA8ySNPMt0&#10;QdORxXveCe7K8BcfsJWJrL/3A1z3xayFpAjhiL2JUGjxc4IZ6EGRM6zbKuSjXkJBc4AozzlGQ4/m&#10;w8ufIqoDafnLndzx+sXn12EJgaqt2VVPx8cLzbcFhu68b1qOmNzcGvPzftfCXCWfn+b8rPziORHH&#10;XQPN1PmAqTTUGN3TtXCZT1PNSXXnh0KraycP5hXauPmF7Zg9i+/NB6T/+HKmfNbhyjkgxSjGo5JW&#10;kFKwv0b4gKgJ42AGTJSMFj6nwm2QNZK9IMtiYnV38Eb7LD82WRc2cOS+DzOHVWkuZd6Cm7TVBwrf&#10;zAAsetFUaCeTsoYoUYRobD8m7MENeYEvDnboOaZtV+BlBvSWOecfyG5i308Cjp3DTvvmNockPuXQ&#10;2zWMIwMkqk516hEc2ASB/f4n23rL2B4U9clQImvay0x3J3c06aBA0KRLoMT65o7ePvHO57ZTODm+&#10;HN71xCkdUccZtVopsJ/xlrWAxYmi+uhFkFmVJnE6N5XV0H6E4FZApLdiNjejkMrgl9IEgVTBb2Qv&#10;Dhv2JoK4BRFdk/Dfz/Xu7u7cRv7qdQisnfzrK+XoxFZudgcPKZvveLz1PSm+Htl1Zin/gvpUK2BQ&#10;iWHt9iostgILI3IfMgHw2fSjtsX0cHlEO6joM9ejnRtMQiec78gaprJmPDiUbn4EiDHPv5/+8Hk2&#10;gisVftfQP7c7FqLNoFkeZ3udLZmqPruivc/Qz5o8UJcBi42sWwr+eE8uUAoKN6AvuON6LRrng2Dx&#10;Z/6WgiBu/pGrKrF/Hd1XyAzfgaYOaIXnztlTxpWdR8clO0YpOH7GVh+kuzfkh+g9z+ZgFLjpl43o&#10;x8jMFGHvw0cN1stM+PJqvHYK5dFfU+l9fe+myXZMw38/5fGJI2wIjPxhF9rwx+QmGrLe8YgK3RRa&#10;88FS6XH//qaaCJdG3C5at9/wTlvlIlCUnu0T4dB088pfVvLgMXzREAeuLPOp6hP6ja7p+y3B+dk5&#10;K+EzZWIHx48Y0Kbujk0UVlY6HfClMjQqhvKscc6sRYkuOD0RUym8rIs6ZP5yhhBhZH579vU2Z6Y0&#10;ap9H/bE74sDrg062duaTsw/3PRFVzXgBm44kHvWXP+z6JbA7/ExVNwam7T7om8OLbdFaRehXil8z&#10;b9fnx9p1uKKkhMbhQe9voXOW4zvEhTNioK6wZ1JD9Fexi9MQXb+eDguY+2WxFF05L2HGkrP0MXoc&#10;8PVJH/iflWZWn/4n1fWfSMxzIazG30aZJOpStB0SsRTc9rRVI/S7YklH2iDrSSVFDGYCGOjMHqOs&#10;iJuRNIPV9TjOq9BPlgsRV5Sh01/ecXwRNJAAsmh3ZhsK/mbMXf5K2/fdxrGtMdsXxT2f0Ff3NWTU&#10;FbVBUP2+XIi/WmUzu6KzTn2tv77zv8iNY5cPg9utjxRN94NjgbEAxYmWppfz5RXkpeiPat0SjZFO&#10;tlHaKodeT++s4KkZV75ep+PVxK9vkuiYOGap+2QLaqvlsCRX3OlQlNbUuaZyq0vyWn/YD4M3hQo0&#10;dWqvUnkJdlbI1+yzr76Z14Irgc2PeSLoeGPm1774RFeJOJ6rfgTkenIeW6Q2YtEN1c5EBpm8+K6W&#10;v6anyToGZjxSQ2ncBcKM4ZrPF48zz0ITUDbEVUd6PATJwtW+CSwRkdrElyA/LUP7KtWizeV6ZqjQ&#10;DkS0D2EuEtJFxpfYui1hWd7DSERp5i9FmmRtUFI+sBepuMtxxuoYjvBzjEOnquYgKuLx+EAeaUMT&#10;OUORb1cjwgMxhfJUcxUxWvKvgzYe2X2VYen0NoRcghF4ATfjDBiqc6vrMYkYByw6LWDa4Lgnab2b&#10;wVy2JzXgSM64Eh9TC6SDRdaMnJnnJYnXCqPn1HUDPEjLv1Gi3VH0VcLDztO2H63eyouEmVp9M8Cg&#10;+0W4I0Ft0HO8UyYJ4IT2SkOtXf2H/y3Lwpa93C8887UfNIoeL+boh+uTJd48O6UOXgspTxJkzFn+&#10;ej3DCjbcfKwi7kraXTJ/dRAr9R3v8ebUpXmWCy7P4z55rMVmCmuUMkuPVZT2Stb4M888XETY9slK&#10;beDg/r6X9kH3pFXfueHXINCUPUvpCJK09wIfzRTQUrjl+k/e3i2bW5OWNB8ABTwKbfqpvs+L7oFE&#10;klQq6Z8/vyYguZ5+bAP3XBOFmOTsmcCJnx4rL919W2o82kSeiT9YIZvqJ7ROY4a79LsczmgxGRJS&#10;miTAfIk4TQFdccn+fq/f+t+cGoZbdLqiAi/Nh62/9b/MWYpeCE9NDfeEnv4Gl9iKzDZj7suROMKP&#10;WPxkm+JpQcX0bHWvLgAWEXrX8Cqib8PT/JGzso6kYHeinNGQ+8QbOhMBeM4k0WzqUowPMWeSvap2&#10;sBJz0fT2ts+tvWVq5zn2nCS1TlPmH+cGE3PnH0db65X6rP3AFccl2OJXsier6Euk6Z3HnbYszAXX&#10;xCiJp33OH0Y+VYJIsHVwF7I2SHp5Drx5XmtzOv4OITJ+2bleeOJJs0fj6+CRZTooGacjmeoFmy2a&#10;6lkmYL7MeVdzbkG+pfomdV9wWt61OdAG2xKMKZ+k0KTkYeyMpRi1ZEoWfHeQaNy4r5LkOyDlcMbt&#10;UMGGHIyNzITkhkjudDHd7YUfu0qebaVW7OvJiCHTHYVYWG3XWBvVtHd5aNzr2K6ZdsDRUmZyPnAk&#10;oEaWoB2HhySwu4y5vV5X/L7YDQlVYhZgD4v/xMxGeKw74D83qhaft72ju/1WHfRNFtCO/ieh2nq5&#10;Zh8XlJ91CbZHTVDqBxHVvw7H3sojzWdkqi/DbPmk8plgK/rnphkWk+fwELJYSSf5WTu8ShuHAtx/&#10;408U8a1wbOaUoAmXykbtFj8//uObhzPg2HJ9AHwQMgvrHbFngr7/or6iZzHsHugFu+rap0OtpXjy&#10;VO1qrqhxYMf8pP/HgozDCs93RbifQ3m7ye1gxxPbF4ORKdo3zYga9J8gfacSXTSsjFb5+0NGhwVl&#10;hp6Qp4fAGw6YHZpW0f2EtOWkeYpFUY/Q3nTrVZUornhtUrpwnPcBmloZ+uk6/mF+KVffvq4IbxTC&#10;r8f+OJ1S3tWqjWOJVFY9Ou5UVWt1P5Ej42l4ON+m0gZkiyc/RSJYq1OkFTtADs5YOXgNUKd8gfOE&#10;Mmp+qVfwCb1P3kJRTIVWMQB+qxZPt1uNr/I/CBkdE5xOGcAwjHfzxuYlmzEnOB7t8M6wGapUPx6g&#10;T1iI0CJmcCGbtnOXkeeuaikYBzJs+3mv1ulqud+o/rsCdHHplapWv1tjn1JKnyLRwvadv5P+HXGt&#10;WIW1/cxChvhdjrke2xYI5dIXLeZWmQkVL1s2m18rcS4N5jeq/DX+leiEM2Vub0FNhLud/50J0yLA&#10;y7u3lHHQB9mnfGHJNPc8sjV0TNHvJO78uPLre7Sux0unfB/fckbxdnSds3a8EbIiwRNh1MxQHREe&#10;Gp1Qk86MPkrnL1yGp7sb5LD9elnMSQ+XHnBEIPKWVF5rtUGLHBFnQow4+1L0rsaI8DDPFFf08GD/&#10;d3ia2LDJ4yH6GuAsm5bnDq+zMoh5dlsyg2vKn8uXtD+UuEh+ezAvRStSInb4SnKwbuU8nOvhG69k&#10;gHaDPosNPTYCoOpdqG38fCMSqRReGQvvrbATf/rTrV3c0d5ax+wwLvVbw9CD6Af0eES/uq/cFSbh&#10;5QvhEj7KmouSDocYhL1BerUK6hsMFV9luRd3Zzuh8NxrRfCjJk9ayehPz7+kp3aJA6V9s2PyWPyI&#10;bXUfiyTjsADxEH0yuZcPZpVZPL45ABjcpMcAwe2+qVLE58i16Q45FsNOS4po7VTKpQ6vZDif2MAv&#10;eguvhlvF6ALxDhIN594I3jZN2A1Or8N4NxiTzxllqlSXR+eRTIgA9WQPsy3YXk4f93/hXUimbDIs&#10;Cw0pMhNRf72UPXQFWzbb6DWS1bRxDS64z3MnOAZZgfFK2V/coJuO5g6xYjPBAPiVVzwtpylSd55T&#10;sj65UOqN/SqdRvrUtb0yWfJ1TJP6gr4LZbWZA50klsDSMKhlC/bgMOkTMK/jo3A8SktEb9j+etRE&#10;tCtA6fUuAaUKrIkz6JwFfwb/2Gj+jA2T6Gcdt2kDvZ65AkPGQHvRSOxUVqCv3PE8J52JVc7QlZUs&#10;7qnBO1ZOX1dfukkrwzvgHOo5/dzaU8uFnb6oCtoyFREOs+F0wVeAQ1N23WaSVssJYUlMxt4yQYEw&#10;VocnMBaodTyzkzkQQ0NEfcFcRwdm0XmXjRfLw5hL1Wz99r1ufCPcLaScVEERXrox74qqoJO/Ehaw&#10;v0ynihKEXbWhVlnRl/97yGeEJlggadGE2XWGyUnnXhcZeqfyehm0XSgrFOvB1MKSOSqbCVCfALp0&#10;zvD+lNnK5G7ha0fiX2uVuzjNApK+CbuVunM8CO3Qx9kJbJ9udLuhtEViWiHb7D+UO9egIhhABWUZ&#10;sOJzRKgzz73I+0KtF72qTSre8Y6j4hmNweI5zEt+xiUkK4QjLCCwh39MobHMJaCl6CeA7BZuDcvw&#10;/kHdkqY4UdaaYyBrTZlBFmsODAjDohapU39AKtCwFpYTN38e9nabp6k5E9y+MCQCp2sV84aYg1FE&#10;HSmYSPZib/X2HfPqUIkAh+uXCcPh10XZ55LeOtH3+hdpSgcXVeGHJ/ATWVd6UX09G6PkR82EBUm+&#10;BE0PqNj+huGSkrCnH8KQ36xY1lIrdG38FolMOU39eqxfzWHY//jsfbGW5p91Loq+GtN1QfsCb0MV&#10;0mUBrDM0E7Ng9GkOooDPn2KXtMJWR2WdanRXCo7TuoU3PxdR9us1qq4l5RCcKTnDUz9Xc2Q0pJoS&#10;Vt21MN2c1HHnVMfYiPf6t795cKGIa7lws3czZ6k+tJf0sQZ0vo33TJNaC3R+77GUQxeIaK66TYTw&#10;JIl/jktNebHK6tZqDHckYuTcjWmWG34SJYUFA/vwx04PXjwm5yLjTKtXP28/PrxGjIeG2cQJYVNb&#10;5jtUXykbvgwXUvih1PiIxY6ZGX4sG0fhUneqVxOHPQo+CIkhfsVTxIu2ygcRaKuhUhODy4+WMu48&#10;5+2VGBbuBV6NYNjPzgrtcNDTGs1xMx4fMeg36Ud+wq+emCiixtnktzUvFOlC5olCzj61X4goYo7p&#10;aSp32YQzf59J9QaJru9z/SfpwXqnA+8VwmZVYN68VUQSrnuQXer6YwK7ZJ4MFm9VlMcMlAm1FuQp&#10;nA6MZnD6SwbeKhnFP8wENNiOGTmv7/iiej6E1D9lDbzCEAruRC5UfVfcc3Fws2962wdPJo7Mza/o&#10;D+DLaad+inBhPuhzfDomoJSqMSllCbuaE4xPWfTse5Ko3x1BgC55Ttzb3LM6QNcEye0PaK5jZhFC&#10;vsgETr5egWng83jt0B79xYziV5vVy0itbfySF7kNJqIwX1q0tCLi73dcZ7yf2drpeR+qUDOubUBI&#10;HEiicxgviWpU+NFLaByiyS9e8gb+eTZplmNT95XmCV5GWkzR7XmO4DL8yIw4HYE/MfqEYX+QQCKf&#10;5v7iZuOtk4ddsYx7CPugrPdbkrVk0uqrawI3rk+VDCS3Wu0lW+MWTBg56YfqJAb2Z7cyc4xwUBrN&#10;b5I44+QQWozmU0+EmXWCxC7alP9G3ZMMt+Xq1ewSxN6PgqQNISwoh2e4CL7/aB896eQCiFPrEH7O&#10;FLQoWKLIs7Sgs0gRXKkkewgrv3dWdWBW5EL8HrYqEEkIySzoq1NJF+R8beRn/TJs2a0u6x5PPmcE&#10;IEatA8aWhTnZvwRqlq4PYeaaeNmpH2YDY/AoijX34uCGeb4P1g1FhCATp1FDZu3SGH4s+kGBYzZw&#10;+KTZovbO8VZ/Jv8XHNt9bchBAJjOYbjMlPyC0rUXzv7pGPGg/uD8evegTVsOctocgph8/3k5xetz&#10;3eZFVN+TNy9+kn3zxcNBMXAlkRK8vWI3vv/nYnO4Uf0TC93O+cGf3Bqrvf4loQzh8g2GJ1HnS1bF&#10;5+F5gpDkkca9iPO2pfTCjBv7SbzPyvsf6k6hrMZ8MmuByfeiaI9aKJhhqqdJZnCjLx9eLgLpeHid&#10;uruDK3r3lV8atyCUoBTN8HIcwPb6d+EVVk7vr7jnON5H1dU26aro7U6RCdkcfjAwHdhXyDzPWfUN&#10;oTN/cBLIqLujezbinEY+TPzO78eXngc+v5tongczCWfIzxZz+PuNvtFWo6j9Y5UiSDPgmHQD5yoQ&#10;nvL2tPNICkMZZ9A7XSD/Wis/3tSwokXUsAbgngAmA0uNKUJGLVAVNSnZlOP3Tv/Kp4BB/r9SmdoB&#10;IYF0wB4h/u5zS1GmDEkqGvrgfVEzWrFJFcj4u9IwMNflF2YMmK0/RCzPcGpUv8p1cqxndytS2tSw&#10;IQDj/yvb8fxH6n6bBoVmIi5o6JeK1p5o0VAwR9Eqk820OggZzTndWMX4IG/VWOrVdp76NF3X0m+3&#10;GpFmLZy9/ZhGQZfGM9eFvU0IDMCJcrC/vjjv2/+yBdOFzkKzwwPV8UpRtOju8rvA7DQaK5xc1de7&#10;SaZ/w1gHNZjmszWJEKxTnFdBCFRlEqvZfu9ut0A43wWcuZoGsg1mddoH2G6/mO20nl9Tko5OQhZH&#10;9IF5VQr06Uz5r/YG4E6hWUypRXKu5e/ZF6/1wxM2hm4rS6L3fHVQkTGfQwnnFoB+ZPlS9u2W7Jjf&#10;u6UWHTBhUCW3A/pszVTGOwrooEPpSTL/iRkH2a6hj2byZ1ULzf584j+XEGS50iWFkXu178yXZ7YA&#10;JQ9+a0oyKiawtkaHilHfiT92R6VolBn1CwfQnVTUZGcLps3sXo4dmGIyGX4AuOUPX4LBrbjUQB0B&#10;kAOSqoRN6XX9uFXj63rWoQFDac6J/RN/PszxNvs4GIq4DjrXORhYve7H6NgOvIkd6jpriOUT0Al8&#10;W7OQLbhj/JvJBTZYRdO0+jr7O/ndlTa95FrPW4Io9HU9zNvw5ZT+0sQl6GYUmeLFC4pczy5z3yF6&#10;eRPZv61kGUlP6L5NvNJobjf+veaOGq6OWz4yz3U3+jX7Q6OEONThgtxTanqaFcnGViYWf8ysNa5H&#10;eKmYdSU+p/x2m8hEAj805fEje4/dEjc9xeGe3yPhAHOm+Nuzvwp6V5I2IINaeoedw353ZOVazecQ&#10;jHy46A8g3ODyp3JGQTV9Z2/KpsexQF8eYenqDelCDS2Ncl6YVei75MEuB6eY0oKRBqGUHJGw5a8N&#10;L4RBmYco2+TDJAa7Mck1LINysS47lpRb7vjUc/JRNuBQ+vQpegpZkfn9bgI9Fhg1qnOHkyAG27LK&#10;5YkH1G0Kmfvqwq2KPk7eO9zpuEXP/DPMIz3rxqPUf/xpk8BId74DY+6nzgdC4odN/BEFvRVZ5X/N&#10;ytxhDHt7cTLYaBL5qrGAIHLlnqb4VoYS/tcL1oOpD0XCvS1yPJh7491R7l06mLfKUY9ioHJRqnSO&#10;3fFf0ChqXcDbo+T1MotMAHlBcCZ1QTotOCAo6kD9K/kfXaxexwVJFgm/nwGz3jQJZr/fvC22kf89&#10;OwAFLNHlLElPj4sPi7xqQU5PHk8vJ+mTPUBsSS19q5Us3R3tf05M3iptKUaRRjlvX7wIcEgEnzrc&#10;kHs6tFw7WCkiGfPW6mY42ZsePmNYFE0pWkLqbEg+g2l2q0ys+W3ZkhvfEwmDJC5/RInryyASk9AG&#10;jMa8nwQf/PoVKyuMkCksKgl0BQZuOqKAKHVoBhVZJ50lMjl+xI2mrX1LUJbCkFy9O0eWRmb3DNvc&#10;h2Zao6JWpCy4Y6Bqx8CrzC4xeQsbD4LqcoVRF822K2V9UJqmmXYQgMh7fVelnE1Y+so+vEQY+WqC&#10;1AW3ERJfrco23GH1FFF1Nxqa7E1yQoeO51/JXd61FcrQhMmTRuLJh5MF06TMNtD2MicGF7hIka1V&#10;73AeDxhNKuLZzpY9S5xKJ9iSQ3PNbsrPISRl12P1ZEHtoZ7IV8gxCJb0fgptQ2x1+EQsLdoyp3Cn&#10;0RxNqwDkDNjmuSOOCDWL3O4qNxhcfPss440WrxRW2U3ObyKUSc7MoKJO2bz1xKExcSO2NOZROSkH&#10;FyniSilaTv92Ytf9vV+3HwbbFHaWGFm7pIVga/JE1KJm8S43b4L7TAv11R373dCB6YUFUWkICbga&#10;fOh7Cxyka6+A9eCeZXjz6epSkIOVVSVZzrIWaQb9h38v/4Y74hcj43jtuFAp7fBt0AtEtiwFJ/FF&#10;GO5wcbcN0huPhQhdOEna7vzJ88MC3EO9OsojAywibPvTLCPHV/3d6mKuenrZSiSuE6nt7NsZXLqV&#10;IiXY21yttbSgwGi3NGFsvBvqphtizlRIc/SebwIZjJR5FH8iavDwNft4SdI8FEL2k5Hx0vlA6tSP&#10;egKCg1jZX1Op2fVJKl81R2pF83DA6etNDP65Sg0c9MzuTGJjgUST4oHiNHx0PG+N+uHY92CrKVP1&#10;8EsvqZXz62MT1C9OkwXcXQhSTfWvf8Q4zc+g5Ffl5UkXIlaP4gPEiZMD8evIOXHVVKQVy82Gfxtv&#10;TIYc2Gbtz9Bdr7tB3XTF0d6j119GqyUYFMTwBNXHyOWoxHCCNos2nmZwdxX91G7+cOjJV9J88dhq&#10;+DICk+D3UGRUBvG4RUljZSJYAZ8AetxfRe8Pg6E363dkQXeq7Tk6C6cnZ6Svv1wnMR+BZK/k9XTD&#10;1NcwVqJrrlce2dvuisnl2TvMTX2fFfD1ya44ix0F/hh9y+ymEOmAukUwKrJ1EfdKZ8k+Jbxp5Of7&#10;q9J2ExZ/pUAlSt0+XjAfDS15m/UBqCW2dYnKUp/z1XV6ZX2FJNEvKH8F3cx3TcoOvyN6kr5Xcz3b&#10;/ek605XH/ev+PPHP0mq7jDWtAiZ4fg4Ee9zwr1m0Yj414PDcDPnavO5qv2rOguKNTw5oLmTN+6Ls&#10;fP3VGoOxXxDe8khhnnOQXVKsoSiGfgSouZdf5gwena0zUolw/Ogjz9wl+aSy2bMSfJLlfeBODajP&#10;6kWPrT2nz7lLylV0++j6llw+dK1zQH7SOyq0EnzN/T2T33cGXJcpGfv+5s1qotC2tJ9uqseY5pyb&#10;5LyhYuFpAq/NgjCdOfmQ5J39wSumiMpr00miBKSEQbKfo5y4ZsmNzOKsF/86/Bn28pm+JbBg+JaP&#10;Z9ur2+GkhpYCsgKRWItuz416NtgcN0jkPZfDA+soI0eL3k+ciRbnNQK6cG4uqO2JOzfGDtlJYRS1&#10;XZyMK49uwUchOaXDfksRMf41ip5U9Pk3S9w1YWLVdi96fejN/eYFf0l7fpbtbX4jY1X93fZBnIKK&#10;EKOXqilzxqd1VNRydlbw8hpHkpvKoY3nzXpAHIcATAdZJWwb+vy687bFnrO/SnO1f09W3Nj65mNG&#10;SMMoYOnhK5mRI5Q60Gz/uTmur0dBT4uAh7GMpJU6DoDLfq2XrtTIQYSctU/c4WoIGqEM5vjOfnj7&#10;wdXvc4meRLehh4JpdrpfZu9QWfF9sQMNAGl1hOzUHOcHLDbLhUX0olXwu17QC6+xymZ+7hOy8jWJ&#10;pbtc8P7ffd53k9JGgAGNQ5E70RWNvrAZGn/eHWsHL+iMPfze76y1dH2Vq6tSGTM+/hUhIg1zlbl3&#10;wSGo8xiMCYVjAZTnKOSli1UOk128gf5QmpiHEKMa1V5ulIpEH3z9tL6D6IpskJVVjMA4xyeKBYaV&#10;fzxglB8WxPmNlFoVtclagbMNXVW+UM8J1SVRQE8i0p4bjUiZMZhjq6/IDu0T7fRN/qBF64s4qyUP&#10;2AxesfSreucFjIXL0tyUGE4j0R0+xzw3kR2o+yN/3PMlIBO4x9P1BtyB6OJfv+0TSginnhjHvm/r&#10;VN2tT4awshxs2ht4d4nplVnaLUnloydFYi2uWBtTVSKXVa6u1PL/GRi+PGOr375BxfA3Wa+obfhK&#10;ofDVPvWLby7U3B8T+TBFWjCG/btUDxXyFWezb5YaDQl1qj/2Cfb1TWlelpG1kbUhnVyHH3eIaA/s&#10;O3gHbiOJx6iLKCSudnk6MT1mgZpdxPFkeCxONQitey483J8saszs5KDQ1RNJPz/0XhYBdGlkm1Vr&#10;/BGl5SEA45nDecgoycFR/zMW7Le9/VLcafcroJl6/1nBOBWatpPaFUWAdmBO1WaQhz9W935IQXai&#10;0qT+7DXPsORSRfXcdWFhxqSrnfjdmQXqRnU8uVqqdr0Y2sHA+5dOcOjp8cXeZBFfZV6DpqsEY19x&#10;T7pjDgJveANFVaKtPLKVnMeW2shrMbx7WzY/y/bocUEv0IlbvTXdiyD+bvpM2uBiRD1uXnMVi4Ds&#10;aMWPdaNLFIrL6fNFPGgxrMVxfiS2ZlZCEApc3SBr8ShAaDwApy+al6GstMTZ7eg/hlc9wtmNgkH3&#10;/8sJ2VXn/+uhGoahClxc/ltRn7of+sE1rQhxN1hMSl6C77/f7IF8Lj57XIHqgzmJDFWn92yLySzD&#10;cOnuhb/HEFZy31aGW897Ozo6HpO/x5yz5f2RfLBFmr8B/smD4IG6rhpKxTbi/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OcoAABbQ29u&#10;dGVudF9UeXBlc10ueG1sUEsBAhQACgAAAAAAh07iQAAAAAAAAAAAAAAAAAYAAAAAAAAAAAAQAAAA&#10;tCYAAF9yZWxzL1BLAQIUABQAAAAIAIdO4kCKFGY80QAAAJQBAAALAAAAAAAAAAEAIAAAANgmAABf&#10;cmVscy8ucmVsc1BLAQIUAAoAAAAAAIdO4kAAAAAAAAAAAAAAAAAEAAAAAAAAAAAAEAAAAAAAAABk&#10;cnMvUEsBAhQACgAAAAAAh07iQAAAAAAAAAAAAAAAAAoAAAAAAAAAAAAQAAAA0icAAGRycy9fcmVs&#10;cy9QSwECFAAUAAAACACHTuJAqiYOvrYAAAAhAQAAGQAAAAAAAAABACAAAAD6JwAAZHJzL19yZWxz&#10;L2Uyb0RvYy54bWwucmVsc1BLAQIUABQAAAAIAIdO4kCuG0s41AAAAAUBAAAPAAAAAAAAAAEAIAAA&#10;ACIAAABkcnMvZG93bnJldi54bWxQSwECFAAUAAAACACHTuJATYqPG/0BAACXBAAADgAAAAAAAAAB&#10;ACAAAAAjAQAAZHJzL2Uyb0RvYy54bWxQSwECFAAKAAAAAACHTuJAAAAAAAAAAAAAAAAACgAAAAAA&#10;AAAAABAAAABMAwAAZHJzL21lZGlhL1BLAQIUABQAAAAIAIdO4kBTdiKEDiMAAHskAAAUAAAAAAAA&#10;AAEAIAAAAHQDAABkcnMvbWVkaWEvaW1hZ2UxLnBuZ1BLBQYAAAAACgAKAFICAAAcKgAAAAA=&#10;">
                        <v:fill on="t" focussize="0,0"/>
                        <v:stroke on="f"/>
                        <v:imagedata o:title=""/>
                        <o:lock v:ext="edit" aspectratio="t"/>
                      </v:shape>
                      <v:shape id="Picture 7" o:spid="_x0000_s1026" o:spt="75" type="#_x0000_t75" style="position:absolute;left:0;top:0;height:2352612;width:5486400;" filled="f" o:preferrelative="t" stroked="f" coordsize="21600,21600" o:gfxdata="UEsDBAoAAAAAAIdO4kAAAAAAAAAAAAAAAAAEAAAAZHJzL1BLAwQUAAAACACHTuJArlQWwNQAAAAF&#10;AQAADwAAAGRycy9kb3ducmV2LnhtbE2PQUvDQBCF74L/YRnBm92NSiwxm1ILVU9Ca/E8zY5JMDsb&#10;spu2+usdvejlweMN731TLk6+VwcaYxfYQjYzoIjr4DpuLOxe11dzUDEhO+wDk4VPirCozs9KLFw4&#10;8oYO29QoKeFYoIU2paHQOtYteYyzMBBL9h5Gj0ns2Gg34lHKfa+vjcm1x45locWBVi3VH9vJW1g/&#10;LOPbzj2vXr4m7J5y99gujbf28iIz96ASndLfMfzgCzpUwrQPE7uoegvySPpVyeb5rdi9hZu7PANd&#10;lfo/ffUNUEsDBBQAAAAIAIdO4kDoOu7ysQEAANsDAAAOAAAAZHJzL2Uyb0RvYy54bWytk9tu2zAM&#10;hu8H9B0E3bdOvTYthDjFsKBFgWILhu0BFJmKhekESjn07UfJXpvuqth2YZkSqZ8faXpxd3SW7QGT&#10;Cb7jlxczzsCr0Bu/7fiP7/fnt5ylLH0vbfDQ8WdI/G559mFxiALaMATbAzIS8UkcYseHnKNomqQG&#10;cDJdhAienDqgk5m2uG16lAdSd7ZpZ7N5cwjYRwwKUqLT1ejkkyK+RzBobRSsgto58HlURbAyU0lp&#10;MDHxZaXVGlT+qnWCzGzHqdJcV0pC9qaszXIhxRZlHIyaEOR7EP6oyUnjKemL1EpmyXZo/kIqGpV3&#10;CKRGlqBnwiLrn9X8fm3UGkdp9WW/Rmb6jt9w5qWjb03ekpvdlL5QQlFixhuyoDwF9TMxHz4P0m/h&#10;U4rUX5qhEt28Da/bN+k21sR7Y23pUrH/7wdnKMBtgIrBx74CSZEyQlZDSagp8TeCLaAnjkr5ClZK&#10;SLH0R4qjRlfeNGvsWOfl+WVe4JiZosPrq9v51YxGSZGv/Xjdzi/b2ovX6xFTfoDgWDEIjhjqnMj9&#10;U5pofodMPRwBKhnxVN5pPstQne7JPv0nl78AUEsDBAoAAAAAAIdO4kAAAAAAAAAAAAAAAAAKAAAA&#10;ZHJzL21lZGlhL1BLAwQUAAAACACHTuJAU3YihA4jAAB7JAAAFAAAAGRycy9tZWRpYS9pbWFnZTEu&#10;cG5nzXpnVFPBty9FkCqgAhKQEnoLRVB6LwpI7xwE6b0ElKLSpQUkgFRB6UgLKFIC0osgRVoIEkRK&#10;qCJNOgjv4P/ete5d6315397JSs6ZPXvv+c2eOXv2nkmcvq4mNQWEgoCAgPrBfTVDAgIigICAkJiM&#10;GKRgdwXkwRuhn6GmCgFqmGUNLFxxVn6oTEDwIYny7DEJWFeqr2OsfnFx8e3bt9DQ0J8/f9ra2urr&#10;6yspKfn4+ID87969a2trY2dnxyFlZJC4i4t6JwICp/qLC7BMcEmoR15S/1P+T80lGekE8jkhcQQE&#10;MqCEjIwMKINDgpdMvZMTEgnW1MsQECCR9eAH5Ku/qAe1I3GXjTiB8vUXoICTEwEo41QPSvxTBsog&#10;wcfLJnEXOAIZJycZgvoLHChEADYAKgL5kTJO4JOTDK4elMPJOIFEkA+8ZEA1ZmZmKysrYAu3bt1y&#10;cXEBee/fvy8qKiosLJyUlGRsbMzHxxcTE2NjY3N4ePjlyxdaWtrAwMCGhgYpKSkyMjIQJggd7AoO&#10;VH1RX1paam5uvrW15e3t/ezZMyMjI7Bb9TgcFosFQeAumUB09XJychQUFNra2tXV1RAIBDQB2A1Q&#10;/hL+ZY8vQHvIOCEVFBR4eHiEhITQaLS7u3tAQADyMzIjI2NqaiolJQUUAMfCkxaSDt4S/Q11jS5N&#10;/v/LRTD1yMQdBEbuc9/Cj4DgWvfllzBN8BozAQFH9wM1ZePAR7+tT72ZNVNK2MNcKo9o9/P4snmU&#10;ZRkiHRa7P9x7xfYx7WjhySrJQQ0tO5kUYcd0s8JiTUzzgHdzQwCzEpJ6RvHFvsmTb5E5ye/XmIYj&#10;/xpAnYOd7g9vvymvrqhodr/2vy76juk19TTWXyefWOLDUlPb9YxOvuyUKVStPy7f0Mdu1eroKK6/&#10;1JrbUxExptmXbEFSbX3b6xT33dUVMSZixNQBX1aCOZgm74G0eSGzB7au6MncpY89OUtusXMu6xjL&#10;KszshDarjBVu73OtoDupoQwxbGOzbFZh0iXf+5V4syZrOqmQMPaZM9pDzBnt5YElHbJcKXmUqFIh&#10;z6UwuAktbu9zLuRn4YMx307aIcoUPn/s2mWB+kxXjI4FMiITh4Tr1Qlv3Zj4QZkpYx34665VpZ7X&#10;qbe1/8CSRIZkgQRjakXtE03Pa68hi1+2PG5/wjROZiGbubAlfVP+ii+HXOsw211RgymwYmKFwmKx&#10;LVcK8gaFGL/fMx4S/cYGWR7zLeKcGbVAEOcwnI4kVqdttvjnO/4JHBt1W2PzjxP4M1FUYqxYbnUm&#10;A6e6QPkoLsOQxScpcGJJ3j3YrLPqL2kWLNirE0UdbGOP+GxjIGz2eTk7rbhVIBdb6r+mcvooPO0D&#10;cDSkWR7wTpjxvF+Nfz/sfqRJyh9AhuPg03TJzau06NgULc8Im927aoJNm1U/JyAPt9j/hrwJTtoz&#10;aPBHfEh3J7SAEKCWYzeNlZWSNPLt0n+Jw+umFyfvEcJ/cGZhsjzs6vb1n9LBXxwrZywQICmfZVvv&#10;pHONkP71bogDPPbn7u+fZsmPxQijYePA8zgG4q1y6kDzJI08y3RB05HFe94J7srwFx+wlYmsv/cD&#10;XPfFrIWkCOGIvYlQaPFzghnoQZEzrNsq5KNeQkFzgCjPOUZDj+bDy58iqgNp+cud3PH6xefXYQmB&#10;qq3ZVU/HxwvNtwWG7rxvWo6Y3Nwa8/N+18JcJZ+f5vys/OI5EcddA83U+YCpNNQY3dO1cJlPU81J&#10;deeHQqtrJw/mFdq4+YXtmD2L780HpP/4cqZ81uHKOSDFKMajklaQUrC/RviAqAnjYAZMlIwWPqfC&#10;bZA1kr0gy2JidXfwRvssPzZZFzZw5L4PM4dVaS5l3oKbtNUHCt/MACx60VRoJ5OyhihRhGhsPybs&#10;wQ15gS8Odug5pm1X4GUG9JY55x/IbmLfTwKOncNO++Y2hyQ+5dDbNYwjAySqTnXqERzYBIH9/ifb&#10;esvYHhT1yVAia9rLTHcndzTpoEDQpEugxPrmjt4+8c7ntlM4Ob4c3vXEKR1Rxxm1Wimwn/GWtYDF&#10;iaL66EWQWZUmcTo3ldXQfoTgVkCkt2I2N6OQyuCX0gSBVMFvZC8OG/YmgrgFEV2T8N/P9e7u7txG&#10;/up1CKyd/Osr5ejEVm52Bw8pm+94vPU9Kb4e2XVmKf+C+lQrYFCJYe32Kiy2Agsjch8yAfDZ9KO2&#10;xfRweUQ7qOgz16OdG0xCJ5zvyBqmsmY8OJRufgSIMc+/n/7weTaCKxV+19A/tzsWos2gWR5ne50t&#10;mao+u6K9z9DPmjxQlwGLjaxbCv54Ty5QCgo3oC+443otGueDYPFn/paCIG7+kasqsX8d3VfIDN+B&#10;pg5ohefO2VPGlZ1HxyU7Rik4fsZWH6S7N+SH6D3P5mAUuOmXjejHyMwUYe/DRw3Wy0z48mq8dgrl&#10;0V9T6X1976bJdkzDfz/l8YkjbAiM/GEX2vDH5CYast7xiArdFFrzwVLpcf/+ppoIl0bcLlq33/BO&#10;W+UiUJSe7RPh0HTzyl9W8uAxfNEQB64s86nqE/qNrun7LcH52Tkr4TNlYgfHjxjQpu6OTRRWVjod&#10;8KUyNCqG8qxxzqxFiS44PRFTKbysizpk/nKGEGFkfnv29TZnpjRqn0f9sTviwOuDTrZ25pOzD/c9&#10;EVXNeAGbjiQe9Zc/7PolsDv8TFU3BqbtPuibw4tt0VpF6FeKXzNv1+fH2nW4oqSExuFB72+hc5bj&#10;O8SFM2KgrrBnUkP0V7GL0xBdv54OC5j7ZbEUXTkvYcaSs/Qxehzw9Ukf+J+VZlaf/ifV9Z9IzHMh&#10;rMbfRpkk6lK0HRKxFNz2tFUj9LtiSUfaIOtJJUUMZgIY6Mweo6yIm5E0g9X1OM6r0E+WCxFXlKHT&#10;X95xfBE0kACyaHdmGwr+Zsxd/krb993Gsa0x2xfFPZ/QV/c1ZNQVtUFQ/b5ciL9aZTO7orNOfa2/&#10;vvO/yI1jlw+D262PFE33g2OBsQDFiZaml/PlFeSl6I9q3RKNkU62Udoqh15P76zgqRlXvl6n49XE&#10;r2+S6Jg4Zqn7ZAtqq+WwJFfc6VCU1tS5pnKrS/Jaf9gPgzeFCjR1aq9SeQl2VsjX7LOvvpnXgiuB&#10;zY95Iuh4Y+bXvvhEV4k4nqt+BOR6ch5bpDZi0Q3VzkQGmbz4rpa/pqfJOgZmPFJDadwFwozhms8X&#10;jzPPQhNQNsRVR3o8BMnC1b4JLBGR2sSXID8tQ/sq1aLN5XpmqNAORLQPYS4S0kXGl9i6LWFZ3sNI&#10;RGnmL0WaZG1QUj6wF6m4y3HG6hiO8HOMQ6eq5iAq4vH4QB5pQxM5Q5FvVyPCAzGF8lRzFTFa8q+D&#10;Nh7ZfZVh6fQ2hFyCEXgBN+MMGKpzq+sxiRgHLDotYNrguCdpvZvBXLYnNeBIzrgSH1MLpINF1oyc&#10;meclidcKo+fUdQM8SMu/UaLdUfRVwsPO07Yfrd7Ki4SZWn0zwKD7RbgjQW3Qc7xTJgnghPZKQ61d&#10;/Yf/LcvClr3cLzzztR80ih4v5uiH65Ml3jw7pQ5eCylPEmTMWf56PcMKNtx8rCLuStpdMn91ECv1&#10;He/x5tSleZYLLs/jPnmsxWYKa5QyS49VlPZK1vgzzzxcRNj2yUpt4OD+vpf2QfekVd+54dcg0JQ9&#10;S+kIkrT3Ah/NFNBSuOX6T97eLZtbk5Y0HwAFPApt+qm+z4vugUSSVCrpnz+/JiC5nn5sA/dcE4WY&#10;5OyZwImfHisv3X1bajzaRJ6JP1ghm+ontE5jhrv0uxzOaDEZElKaJMB8iThNAV1xyf5+r9/635wa&#10;hlt0uqICL82Hrb/1v8xZil4IT00N94Se/gaX2IrMNmPuy5E4wo9Y/GSb4mlBxfRsda8uABYRetfw&#10;KqJvw9P8kbOyjqRgd6Kc0ZD7xBs6EwF4ziTRbOpSjA8xZ5K9qnawEnPR9Pa2z629ZWrnOfacJLVO&#10;U+Yf5wYTc+cfR1vrlfqs/cAVxyXY4leyJ6voS6TpncedtizMBdfEKImnfc4fRj5VgkiwdXAXsjZI&#10;enkOvHlea3M6/g4hMn7ZuV544kmzR+Pr4JFlOigZpyOZ6gWbLZrqWSZgvsx5V3NuQb6l+iZ1X3Ba&#10;3rU50AbbEowpn6TQpORh7IylGLVkShZ8d5Bo3LivkuQ7IOVwxu1QwYYcjI3MhOSGSO50Md3thR+7&#10;Sp5tpVbs68mIIdMdhVhYbddYG9W0d3lo3OvYrpl2wNFSZnI+cCSgRpagHYeHJLC7jLm9Xlf8vtgN&#10;CVViFmAPi//EzEZ4rDvgPzeqFp+3vaO7/VYd9E0W0I7+J6HaerlmHxeUn3UJtkdNUOoHEdW/Dsfe&#10;yiPNZ2SqL8Ns+aTymWAr+uemGRaT5/AQslhJJ/lZO7xKG4cC3H/jTxTxrXBs5pSgCZfKRu0WPz/+&#10;45uHM+DYcn0AfBAyC+sdsWeCvv+ivqJnMewe6AW76tqnQ62lePJU7WquqHFgx/yk/8eCjMMKz3dF&#10;uJ9DebvJ7WDHE9sXg5Ep2jfNiBr0nyB9pxJdNKyMVvn7Q0aHBWWGnpCnh8AbDpgdmlbR/YS05aR5&#10;ikVRj9DedOtVlSiueG1SunCc9wGaWhn66Tr+YX4pV9++rghvFMKvx/44nVLe1aqNY4lUVj067lRV&#10;a3U/kSPjaXg436bSBmSLJz9FIlirU6QVO0AOzlg5eA1Qp3yB84Qyan6pV/AJvU/eQlFMhVYxAH6r&#10;Fk+3W42v8j8IGR0TnE4ZwDCMd/PG5iWbMSc4Hu3wzrAZqlQ/HqBPWIjQImZwIZu2c5eR565qKRgH&#10;Mmz7ea/W6Wq536j+uwJ0cemVqla/W2OfUkqfItHC9p2/k/4dca1YhbX9zEKG+F2OuR7bFgjl0hct&#10;5laZCRUvWzabXytxLg3mN6r8Nf6V6IQzZW5vQU2Eu53/nQnTIsDLu7eUcdAH2ad8Yck09zyyNXRM&#10;0e8k7vy48ut7tK7HS6d8H99yRvF2dJ2zdrwRsiLBE2HUzFAdER4anVCTzow+SucvXIanuxvksP16&#10;WcxJD5cecEQg8pZUXmu1QYscEWdCjDj7UvSuxojwMM8UV/TwYP93eJrYsMnjIfoa4CyblucOr7My&#10;iHl2WzKDa8qfy5e0P5S4SH57MC9FK1IidvhKcrBu5Tyc6+Ebr2SAdoM+iw09NgKg6l2obfx8IxKp&#10;FF4ZC++tsBN/+tOtXdzR3lrH7DAu9VvD0IPoB/R4RL+6r9wVJuHlC+ESPsqai5IOhxiEvUF6tQrq&#10;GwwVX2W5F3dnO6Hw3GtF8KMmT1rJ6E/Pv6SndokDpX2zY/JY/IhtdR+LJOOwAPEQfTK5lw9mlVk8&#10;vjkAGNykxwDB7b6pUsTnyLXpDjkWw05LimjtVMqlDq9kOJ/YwC96C6+GW8XoAvEOEg3n3gjeNk3Y&#10;DU6vw3g3GJPPGWWqVJdH55FMiAD1ZA+zLdheTh/3f+FdSKZsMiwLDSkyE1F/vZQ9dAVbNtvoNZLV&#10;tHENLrjPcyc4BlmB8UrZX9ygm47mDrFiM8EA+JVXPC2nKVJ3nlOyPrlQ6o39Kp1G+tS1vTJZ8nVM&#10;k/qCvgtltZkDnSSWwNIwqGUL9uAw6RMwr+OjcDxKS0Rv2P561ES0K0Dp9S4BpQqsiTPonAV/Bv/Y&#10;aP6MDZPoZx23aQO9nrkCQ8ZAe9FI7FRWoK/c8TwnnYlVztCVlSzuqcE7Vk5fV1+6SSvDO+Ac6jn9&#10;3NpTy4WdvqgK2jIVEQ6z4XTBV4BDU3bdZpJWywlhSUzG3jJBgTBWhycwFqh1PLOTORBDQ0R9wVxH&#10;B2bReZeNF8vDmEvVbP32vW58I9wtpJxUQRFeujHviqqgk78SFrC/TKeKEoRdtaFWWdGX/3vIZ4Qm&#10;WCBp0YTZdYbJSedeFxl6p/J6GbRdKCsU68HUwpI5KpsJUJ8AunTO8P6U2crkbuFrR+Jfa5W7OM0C&#10;kr4Ju5W6czwI7dDH2Qlsn250u6G0RWJaIdvsP5Q716AiGEAFZRmw4nNEqDPPvcj7Qq0XvapNKt7x&#10;jqPiGY3B4jnMS37GJSQrhCMsILCHf0yhscwloKXoJ4DsFm4Ny/D+Qd2SpjhR1ppjIGtNmUEWaw4M&#10;CMOiFqlTf0Aq0LAWlhM3fx72dpunqTkT3L4wJAKnaxXzhpiDUUQdKZhI9mJv9fYd8+pQiQCH65cJ&#10;w+HXRdnnkt460ff6F2lKBxdV4Ycn8BNZV3pRfT0bo+RHzYQFSb4ETQ+o2P6G4ZKSsKcfwpDfrFjW&#10;Uit0bfwWiUw5Tf16rF/NYdj/+Ox9sZbmn3Uuir4a03VB+wJvQxXSZQGsMzQTs2D0aQ6igM+fYpe0&#10;wlZHZZ1qdFcKjtO6hTc/F1H26zWqriXlEJwpOcNTP1dzZDSkmhJW3bUw3ZzUcedUx9iI9/q3v3lw&#10;oYhruXCzdzNnqT60l/SxBnS+jfdMk1oLdH7vsZRDF4horrpNhPAkiX+OS015scrq1moMdyRi5NyN&#10;aZYbfhIlhQUD+/DHTg9ePCbnIuNMq1c/bz8+vEaMh4bZxAlhU1vmO1RfKRu+DBdS+KHU+IjFjpkZ&#10;fiwbR+FSd6pXE4c9Cj4IiSF+xVPEi7bKBxFoq6FSE4PLj5Yy7jzn7ZUYFu4FXo1g2M/OCu1w0NMa&#10;zXEzHh8x6DfpR37Cr56YKKLG2eS3NS8U6ULmiULOPrVfiChijulpKnfZhDN/n0n1Bomu73P9J+nB&#10;eqcD7xXCZlVg3rxVRBKue5Bd6vpjArtkngwWb1WUxwyUCbUW5CmcDoxmcPpLBt4qGcU/zAQ02I4Z&#10;Oa/v+KJ6PoTUP2UNvMIQCu5ELlR9V9xzcXCzb3rbB08mjszNr+gP4Mtpp36KcGE+6HN8OiaglKox&#10;KWUJu5oTjE9Z9Ox7kqjfHUGALnlO3NvcszpA1wTJ7Q9ormNmEUK+yAROvl6BaeDzeO3QHv3FjOJX&#10;m9XLSK1t/JIXuQ0mojBfWrS0IuLvd1xnvJ/Z2ul5H6pQM65tQEgcSKJzGC+JalT40UtoHKLJL17y&#10;Bv55NmmWY1P3leYJXkZaTNHteY7gMvzIjDgdgT8x+oRhf5BAIp/m/uJm462Th12xjHsI+6Cs91uS&#10;tWTS6qtrAjeuT5UMJLda7SVb4xZMGDnph+okBvZntzJzjHBQGs1vkjjj5BBajOZTT4SZdYLELtqU&#10;/0bdkwy35erV7BLE3o+CpA0hLCiHZ7gIvv9oHz3p5AKIU+sQfs4UtChYosiztKCzSBFcqSR7CCu/&#10;d1Z1YFbkQvwetioQSQjJLOirU0kX5Hxt5Gf9MmzZrS7rHk8+ZwQgRq0DxpaFOdm/BGqWrg9h5pp4&#10;2akfZgNj8CiKNffi4IZ5vg/WDUWEIBOnUUNm7dIYfiz6QYFjNnD4pNmi9s7xVn8m/xcc231tyEEA&#10;mM5huMyU/ILStRfO/ukY8aD+4Px696BNWw5y2hyCmHz/eTnF63Pd5kVU35M3L36SffPFw0ExcCWR&#10;Ery9Yje+/+dic7hR/RML3c75wZ/cGqu9/iWhDOHyDYYnUedLVsXn4XmCkOSRxr2I87al9MKMG/tJ&#10;vM/K+x/qTqGsxnwya4HJ96Joj1oomGGqp0lmcKMvH14uAul4eJ26u4MreveVXxq3IJSgFM3wchzA&#10;9vp34RVWTu+vuOc43kfV1TbpqujtTpEJ2Rx+MDAd2FfIPM9Z9Q2hM39wEsiou6N7NuKcRj5M/M7v&#10;x5eeBz6/m2ieBzMJZ8jPFnP4+42+0VajqP1jlSJIM+CYdAPnKhCe8va080gKQxln0DtdIP9aKz/e&#10;1LCiRdSwBuCeACYDS40pQkYtUBU1KdmU4/dO/8qngEH+v1KZ2gEhgXTAHiH+7nNLUaYMSSoa+uB9&#10;UTNasUkVyPi70jAw1+UXZgyYrT9ELM9walS/ynVyrGd3K1La1LAhAOP/K9vx/EfqfpsGhWYiLmjo&#10;l4rWnmjRUDBH0SqTzbQ6CBnNOd1Yxfggb9VY6tV2nvo0XdfSb7cakWYtnL39mEZBl8Yz14W9TQgM&#10;wIlysL++OO/b/7IF04XOQrPDA9XxSlG06O7yu8DsNBornFzV17tJpn/DWAc1mOazNYkQrFOcV0EI&#10;VGUSq9l+7263QDjfBZy5mgayDWZ12gfYbr+Y7bSeX1OSjk5CFkf0gXlVCvTpTPmv9gbgTqFZTKlF&#10;cq7l79kXr/XDEzaGbitLovd8dVCRMZ9DCecWgH5k+VL27ZbsmN+7pRYdMGFQJbcD+mzNVMY7Cuig&#10;Q+lJMv+JGQfZrqGPZvJnVQvN/nziP5cQZLnSJYWRe7XvzJdntgAlD35rSjIqJrC2RoeKUd+JP3ZH&#10;pWiUGfULB9CdVNRkZwumzexejh2YYjIZfgC45Q9fgsGtuNRAHQGQA5KqhE3pdf24VePretahAUNp&#10;zon9E38+zPE2+zgYirgOOtc5GFi97sfo2A68iR3qOmuI5RPQCXxbs5AtuGP8m8kFNlhF07T6Ovs7&#10;+d2VNr3kWs9bgij0dT3M2/DllP7SxCXoZhSZ4sULilzPLnPfIXp5E9m/rWQZSU/ovk280mhuN/69&#10;5o4aro5bPjLPdTf6NftDo4Q41OGC3FNqepoVycZWJhZ/zKw1rkd4qZh1JT6n/HabyEQCPzTl8SN7&#10;j90SNz3F4Z7fI+EAc6b427O/CnpXkjYgg1p6h53Dfndk5VrN5xCMfLjoDyDc4PKnckZBNX1nb8qm&#10;x7FAXx5h6eoN6UINLY1yXphV6LvkwS4Hp5jSgpEGoZQckbDlrw0vhEGZhyjb5MMkBrsxyTUsg3Kx&#10;LjuWlFvu+NRz8lE24FD69Cl6ClmR+f1uAj0WGDWqc4eTIAbbssrliQfUbQqZ++rCrYo+Tt473Om4&#10;Rc/8M8wjPevGo9R//GmTwEh3vgNj7qfOB0Lih038EQW9FVnlf83K3GEMe3txMthoEvmqsYAgcuWe&#10;pvhWhhL+1wvWg6kPRcK9LXI8mHvj3VHuXTqYt8pRj2KgclGqdI7d8V/QKGpdwNuj5PUyi0wAeUFw&#10;JnVBOi04ICjqQP0r+R9drF7HBUkWCb+fAbPeNAlmv9+8LbaR/z07AAUs0eUsSU+Piw+LvGpBTk8e&#10;Ty8n6ZM9QGxJLX2rlSzdHe1/TkzeKm0pRpFGOW9fvAhwSASfOtyQezq0XDtYKSIZ89bqZjjZmx4+&#10;Y1gUTSlaQupsSD6DaXarTKz5bdmSG98TCYMkLn9EievLIBKT0AaMxryfBB/8+hUrK4yQKSwqCXQF&#10;Bm46ooAodWgGFVknnSUyOX7EjaatfUtQlsKQXL07R5ZGZvcM29yHZlqjolakLLhjoGrHwKvMLjF5&#10;CxsPgupyhVEXzbYrZX1QmqaZdhCAyHt9V6WcTVj6yj68RBj5aoLUBbcREl+tyjbcYfUUUXU3Gprs&#10;TXJCh47nX8ld3rUVytCEyZNG4smHkwXTpMw20PYyJwYXuEiRrVXvcB4PGE0q4tnOlj1LnEon2JJD&#10;c81uys8hJGXXY/VkQe2hnshXyDEIlvR+Cm1DbHX4RCwt2jKncKfRHE2rAOQM2Oa5I44INYvc7io3&#10;GFx8+yzjjRavFFbZTc5vIpRJzsygok7ZvPXEoTFxI7Y05lE5KQcXKeJKKVpO/3Zi1/29X7cfBtsU&#10;dpYYWbukhWBr8kTUombxLjdvgvtMC/XVHfvd0IHphQVRaQgJuBp86HsLHKRrr4D14J5lePPp6lKQ&#10;g5VVJVnOshZpBv2Hfy//hjviFyPjeO24UCnt8G3QC0S2LAUn8UUY7nBxtw3SG4+FCF04Sdru/Mnz&#10;wwLcQ706yiMDLCJs+9MsI8dX/d3qYq56etlKJK4Tqe3s2xlcupUiJdjbXK21tKDAaLc0YWy8G+qm&#10;G2LOVEhz9J5vAhmMlHkUfyJq8PA1+3hJ0jwUQvaTkfHS+UDq1I96AoKDWNlfU6nZ9UkqXzVHakXz&#10;cMDp600M/rlKDRz0zO5MYmOBRJPigeI0fHQ8b4364dj3YKspU/XwSy+plfPrYxPUL06TBdxdCFJN&#10;9a9/xDjNz6DkV+XlSRciVo/iA8SJkwPx68g5cdVUpBXLzYZ/G29MhhzYZu3P0F2vu0HddMXR3qPX&#10;X0arJRgUxPAE1cfI5ajEcII2izaeZnB3Ff3Ubv5w6MlX0nzx2Gr4MgKT4PdQZFQG8bhFSWNlIlgB&#10;nwB63F9F7w+DoTfrd2RBd6rtOToLpydnpK+/XCcxH4Fkr+T1dMPU1zBWomuuVx7Z2+6KyeXZO8xN&#10;fZ8V8PXJrjiLHQX+GH3L7KYQ6YC6RTAqsnUR90pnyT4lvGnk5/ur0nYTFn+lQCVK3T5eMB8NLXmb&#10;9QGoJbZ1icpSn/PVdXplfYUk0S8ofwXdzHdNyg6/I3qSvldzPdv96TrTlcf96/488c/SaruMNa0C&#10;Jnh+DgR73PCvWbRiPjXg8NwM+dq87mq/as6C4o1PDmguZM37oux8/dUag7FfEN7ySGGec5BdUqyh&#10;KIZ+BKi5l1/mDB6drTNSiXD86CPP3CX5pLLZsxJ8kuV94E4NqM/qRY+tPafPuUvKVXT76PqWXD50&#10;rXNAftI7KrQSfM39PZPfdwZclykZ+/7mzWqi0La0n26qx5jmnJvkvKFi4WkCr82CMJ05+ZDknf3B&#10;K6aIymvTSaIEpIRBsp+jnLhmyY3M4qwX/zr8Gfbymb4lsGD4lo9n26vb4aSGlgKyApFYi27PjXo2&#10;2Bw3SOQ9l8MD6ygjR4veT5yJFuc1Arpwbi6o7Yk7N8YO2UlhFLVdnIwrj27BRyE5pcN+SxEx/jWK&#10;nlT0+TdL3DVhYtV2L3p96M395gV/SXt+lu1tfiNjVf3d9kGcgooQo5eqKXPGp3VU1HJ2VvDyGkeS&#10;m8qhjefNekAchwBMB1klbBv6/LrztsWes79Kc7V/T1bc2PrmY0ZIwyhg6eErmZEjlDrQbP+5Oa6v&#10;R0FPi4CHsYyklToOgMt+rZeu1MhBhJy1T9zhaggaoQzm+M5+ePvB1e9ziZ5Et6GHgml2ul9m71BZ&#10;8X2xAw0AaXWE7NQc5wcsNsuFRfSiVfC7XtALr7HKZn7uE7LyNYmlu1zw/t993neT0kaAAY1DkTvR&#10;FY2+sBkaf94dawcv6Iw9/N7vrLV0fZWrq1IZMz7+FSEiDXOVuXfBIajzGIwJhWMBlOco5KWLVQ6T&#10;XbyB/lCamIcQoxrVXm6UikQffP20voPoimyQlVWMwDjHJ4oFhpV/PGCUHxbE+Y2UWhW1yVqBsw1d&#10;Vb5QzwnVJVFATyLSnhuNSJkxmGOrr8gO7RPt9E3+oEXrizirJQ/YDF6x9Kt65wWMhcvS3JQYTiPR&#10;HT7HPDeRHaj7I3/c8yUgE7jH0/UG3IHo4l+/7RNKCKeeGMe+b+tU3a1PhrCyHGzaG3h3iemVWdot&#10;SeWjJ0ViLa5YG1NVIpdVrq7U8v8ZGL48Y6vfvkHF8DdZr6ht+Eqh8NU+9YtvLtTcHxP5MEVaMIb9&#10;u1QPFfIVZ7NvlhoNCXWqP/YJ9vVNaV6WkbWRtSGdXIcfd4hoD+w7eAduI4nHqIsoJK52eToxPWaB&#10;ml3E8WR4LE41CK17LjzcnyxqzOzkoNDVE0k/P/ReFgF0aWSbVWv8EaXlIQDjmcN5yCjJwVH/Mxbs&#10;t739Utxp9yugmXr/WcE4FZq2k9oVRYB2YE7VZpCHP1b3fkhBdqLSpP7sNc+w5FJF9dx1YWHGpKud&#10;+N2ZBepGdTy5Wqp2vRjawcD7l05w6Onxxd5kEV9lXoOmqwRjX3FPumMOAm94A0VVoq08spWcx5ba&#10;yGsxvHtbNj/L9uhxQS/QiVu9Nd2LIP5u+kza4GJEPW5ecxWLgOxoxY91o0sUisvp80U8aDGsxXF+&#10;JLZmVkIQClzdIGvxKEBoPACnL5qXoay0xNnt6D+GVz3C2Y2CQff/ywnZVef/66EahqEKXFz+W1Gf&#10;uh/6wTWtCHE3WExKXoLvv9/sgXwuPntcgeqDOYkMVaf3bIvJLMNw6e6Fv8cQVnLfVoZbz3s7Ojoe&#10;k7/HnLPl/ZF8sEWavwH+yYPggbquGkrFNuL/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qJg6+tgAAACEBAAAZAAAAZHJzL19yZWxzL2Uyb0Rv&#10;Yy54bWwucmVsc4WPQWrDMBBF94XcQcw+lp1FKMWyN6HgbUgOMEhjWcQaCUkt9e0jyCaBQJfzP/89&#10;ph///Cp+KWUXWEHXtCCIdTCOrYLr5Xv/CSIXZINrYFKwUYZx2H30Z1qx1FFeXMyiUjgrWEqJX1Jm&#10;vZDH3IRIXJs5JI+lnsnKiPqGluShbY8yPTNgeGGKyShIk+lAXLZYzf+zwzw7TaegfzxxeaOQzld3&#10;BWKyVBR4Mg4fYddEtiCHXr48NtwB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mygAAFtDb250ZW50X1R5cGVzXS54bWxQSwEC&#10;FAAKAAAAAACHTuJAAAAAAAAAAAAAAAAABgAAAAAAAAAAABAAAABoJgAAX3JlbHMvUEsBAhQAFAAA&#10;AAgAh07iQIoUZjzRAAAAlAEAAAsAAAAAAAAAAQAgAAAAjCYAAF9yZWxzLy5yZWxzUEsBAhQACgAA&#10;AAAAh07iQAAAAAAAAAAAAAAAAAQAAAAAAAAAAAAQAAAAAAAAAGRycy9QSwECFAAKAAAAAACHTuJA&#10;AAAAAAAAAAAAAAAACgAAAAAAAAAAABAAAACGJwAAZHJzL19yZWxzL1BLAQIUABQAAAAIAIdO4kCq&#10;Jg6+tgAAACEBAAAZAAAAAAAAAAEAIAAAAK4nAABkcnMvX3JlbHMvZTJvRG9jLnhtbC5yZWxzUEsB&#10;AhQAFAAAAAgAh07iQK5UFsDUAAAABQEAAA8AAAAAAAAAAQAgAAAAIgAAAGRycy9kb3ducmV2Lnht&#10;bFBLAQIUABQAAAAIAIdO4kDoOu7ysQEAANsDAAAOAAAAAAAAAAEAIAAAACMBAABkcnMvZTJvRG9j&#10;LnhtbFBLAQIUAAoAAAAAAIdO4kAAAAAAAAAAAAAAAAAKAAAAAAAAAAAAEAAAAAADAABkcnMvbWVk&#10;aWEvUEsBAhQAFAAAAAgAh07iQFN2IoQOIwAAeyQAABQAAAAAAAAAAQAgAAAAKAMAAGRycy9tZWRp&#10;YS9pbWFnZTEucG5nUEsFBgAAAAAKAAoAUgIAANApAAAAAA==&#10;">
                        <v:fill on="f" focussize="0,0"/>
                        <v:stroke on="f"/>
                        <v:imagedata r:id="rId56" o:title=""/>
                        <o:lock v:ext="edit" aspectratio="t"/>
                      </v:shape>
                      <w10:wrap type="none"/>
                      <w10:anchorlock/>
                    </v:group>
                  </w:pict>
                </mc:Fallback>
              </mc:AlternateContent>
            </w:r>
          </w:p>
          <w:p w14:paraId="6B819225" w14:textId="77777777" w:rsidR="00CA158B" w:rsidRDefault="00CA158B">
            <w:pPr>
              <w:rPr>
                <w:lang w:val="en-GB"/>
              </w:rPr>
            </w:pPr>
          </w:p>
        </w:tc>
      </w:tr>
    </w:tbl>
    <w:p w14:paraId="30771336" w14:textId="77777777" w:rsidR="00CA158B" w:rsidRDefault="00CA158B">
      <w:pPr>
        <w:rPr>
          <w:lang w:val="en-GB"/>
        </w:rPr>
      </w:pPr>
    </w:p>
    <w:p w14:paraId="6328C400" w14:textId="77777777" w:rsidR="00CA158B" w:rsidRDefault="00000000">
      <w:pPr>
        <w:pStyle w:val="Heading5"/>
        <w:ind w:left="1008" w:hanging="1008"/>
      </w:pPr>
      <w:bookmarkStart w:id="6" w:name="_Hlk135397074"/>
      <w:r>
        <w:t>Company proposals</w:t>
      </w:r>
      <w:bookmarkEnd w:id="6"/>
    </w:p>
    <w:p w14:paraId="2DF4157C" w14:textId="77777777" w:rsidR="00CA158B" w:rsidRDefault="00000000">
      <w:pPr>
        <w:rPr>
          <w:b/>
          <w:bCs/>
          <w:color w:val="4472C4" w:themeColor="accent5"/>
          <w:lang w:val="en-GB"/>
        </w:rPr>
      </w:pPr>
      <w:r>
        <w:rPr>
          <w:b/>
          <w:bCs/>
          <w:color w:val="4472C4" w:themeColor="accent5"/>
          <w:lang w:val="en-GB"/>
        </w:rPr>
        <w:t>Intel</w:t>
      </w:r>
    </w:p>
    <w:p w14:paraId="07E8F597" w14:textId="77777777" w:rsidR="00CA158B" w:rsidRDefault="00000000">
      <w:pPr>
        <w:jc w:val="both"/>
        <w:rPr>
          <w:rFonts w:ascii="Times New Roman" w:eastAsia="Times New Roman" w:hAnsi="Times New Roman" w:cs="Times New Roman"/>
          <w:b/>
          <w:i/>
          <w:lang w:eastAsia="zh-CN"/>
        </w:rPr>
      </w:pPr>
      <w:r>
        <w:rPr>
          <w:rFonts w:ascii="Times New Roman" w:eastAsia="Times New Roman" w:hAnsi="Times New Roman" w:cs="Times New Roman"/>
          <w:b/>
          <w:bCs/>
          <w:i/>
          <w:iCs/>
          <w:lang w:eastAsia="zh-CN"/>
        </w:rPr>
        <w:t>Proposal-1: Support a modification of the RAN3 functional framework (37.817) by using components according to the agreed terminology in RAN1 (including model storage introduced in RAN2)</w:t>
      </w:r>
    </w:p>
    <w:p w14:paraId="0F225689" w14:textId="77777777" w:rsidR="00CA158B" w:rsidRDefault="00CA158B">
      <w:pPr>
        <w:jc w:val="both"/>
        <w:rPr>
          <w:rFonts w:ascii="Times New Roman" w:eastAsia="Times New Roman" w:hAnsi="Times New Roman" w:cs="Times New Roman"/>
          <w:b/>
          <w:bCs/>
          <w:i/>
          <w:iCs/>
          <w:lang w:eastAsia="zh-CN"/>
        </w:rPr>
      </w:pPr>
    </w:p>
    <w:p w14:paraId="335E6D7C" w14:textId="77777777" w:rsidR="00CA158B" w:rsidRDefault="00CA158B">
      <w:pPr>
        <w:jc w:val="both"/>
        <w:rPr>
          <w:rFonts w:ascii="Times New Roman" w:eastAsia="Times New Roman" w:hAnsi="Times New Roman" w:cs="Times New Roman"/>
          <w:b/>
          <w:bCs/>
          <w:i/>
          <w:iCs/>
          <w:lang w:eastAsia="zh-CN"/>
        </w:rPr>
      </w:pPr>
    </w:p>
    <w:p w14:paraId="489AEBDD" w14:textId="77777777" w:rsidR="00CA158B" w:rsidRDefault="00000000">
      <w:pPr>
        <w:rPr>
          <w:b/>
          <w:bCs/>
          <w:color w:val="4472C4" w:themeColor="accent5"/>
          <w:lang w:val="en-GB"/>
        </w:rPr>
      </w:pPr>
      <w:r>
        <w:rPr>
          <w:b/>
          <w:bCs/>
          <w:color w:val="4472C4" w:themeColor="accent5"/>
          <w:lang w:val="en-GB"/>
        </w:rPr>
        <w:t>Nvidia</w:t>
      </w:r>
    </w:p>
    <w:p w14:paraId="7A575180"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02DEA200" w14:textId="77777777" w:rsidR="00CA158B" w:rsidRDefault="00CA158B">
      <w:pPr>
        <w:rPr>
          <w:b/>
          <w:bCs/>
          <w:color w:val="4472C4" w:themeColor="accent5"/>
          <w:lang w:val="en-GB"/>
        </w:rPr>
      </w:pPr>
    </w:p>
    <w:p w14:paraId="31F98F46" w14:textId="77777777" w:rsidR="00CA158B" w:rsidRDefault="00000000">
      <w:pPr>
        <w:rPr>
          <w:b/>
          <w:bCs/>
          <w:color w:val="4472C4" w:themeColor="accent5"/>
          <w:lang w:val="en-GB"/>
        </w:rPr>
      </w:pPr>
      <w:r>
        <w:rPr>
          <w:b/>
          <w:bCs/>
          <w:color w:val="4472C4" w:themeColor="accent5"/>
          <w:lang w:val="en-GB"/>
        </w:rPr>
        <w:t>AT&amp;T</w:t>
      </w:r>
    </w:p>
    <w:p w14:paraId="4DFA4FE4" w14:textId="77777777" w:rsidR="00CA158B" w:rsidRDefault="00000000">
      <w:pPr>
        <w:pStyle w:val="paragraph"/>
        <w:spacing w:before="0" w:beforeAutospacing="0" w:after="0" w:afterAutospacing="0"/>
        <w:jc w:val="both"/>
        <w:textAlignment w:val="baseline"/>
        <w:rPr>
          <w:rStyle w:val="eop"/>
          <w:rFonts w:ascii="Calibri" w:hAnsi="Calibri" w:cs="Calibri"/>
          <w:b/>
          <w:color w:val="000000" w:themeColor="text1"/>
          <w:sz w:val="20"/>
          <w:szCs w:val="20"/>
        </w:rPr>
      </w:pPr>
      <w:r>
        <w:rPr>
          <w:rStyle w:val="eop"/>
          <w:rFonts w:ascii="Calibri" w:hAnsi="Calibri" w:cs="Calibri"/>
          <w:b/>
          <w:color w:val="000000" w:themeColor="text1"/>
          <w:sz w:val="20"/>
          <w:szCs w:val="20"/>
        </w:rPr>
        <w:t xml:space="preserve">Proposal 1: Study a common framework for model and functionality identification to indicate a common understanding between network and UE across all sub-use cases. </w:t>
      </w:r>
    </w:p>
    <w:p w14:paraId="16D7B80B" w14:textId="77777777" w:rsidR="00CA158B" w:rsidRDefault="00CA158B">
      <w:pPr>
        <w:rPr>
          <w:b/>
          <w:bCs/>
          <w:color w:val="4472C4" w:themeColor="accent5"/>
          <w:lang w:val="en-GB"/>
        </w:rPr>
      </w:pPr>
    </w:p>
    <w:p w14:paraId="6CBC4C25"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7" w:name="_Hlk142655472"/>
      <w:r>
        <w:rPr>
          <w:rStyle w:val="eop"/>
          <w:rFonts w:ascii="Calibri" w:hAnsi="Calibri" w:cs="Calibri"/>
          <w:b/>
          <w:bCs/>
          <w:sz w:val="20"/>
          <w:szCs w:val="20"/>
        </w:rPr>
        <w:t xml:space="preserve">Proposal 2: Include the following blocks as a starting point for high-level AI/ML framework diagram: </w:t>
      </w:r>
    </w:p>
    <w:p w14:paraId="0EC21298"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464FFB1B" w14:textId="77777777" w:rsidR="00CA158B" w:rsidRDefault="00CA158B">
      <w:pPr>
        <w:pStyle w:val="paragraph"/>
        <w:spacing w:before="0" w:beforeAutospacing="0" w:after="0" w:afterAutospacing="0"/>
        <w:jc w:val="both"/>
        <w:textAlignment w:val="baseline"/>
        <w:rPr>
          <w:rStyle w:val="eop"/>
          <w:rFonts w:ascii="Calibri" w:hAnsi="Calibri" w:cs="Calibri"/>
          <w:b/>
          <w:bCs/>
          <w:sz w:val="20"/>
          <w:szCs w:val="20"/>
        </w:rPr>
      </w:pPr>
    </w:p>
    <w:p w14:paraId="056102E5" w14:textId="77777777" w:rsidR="00CA158B" w:rsidRDefault="00CA158B">
      <w:pPr>
        <w:pStyle w:val="paragraph"/>
        <w:spacing w:before="0" w:beforeAutospacing="0" w:after="0" w:afterAutospacing="0"/>
        <w:jc w:val="both"/>
        <w:textAlignment w:val="baseline"/>
        <w:rPr>
          <w:rStyle w:val="eop"/>
          <w:rFonts w:ascii="Calibri" w:hAnsi="Calibri" w:cs="Calibri"/>
          <w:b/>
          <w:bCs/>
          <w:sz w:val="20"/>
          <w:szCs w:val="20"/>
        </w:rPr>
      </w:pPr>
    </w:p>
    <w:p w14:paraId="75B8B4A0"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3: The following figure is used as the starting point for general AI/ML framework.</w:t>
      </w:r>
    </w:p>
    <w:p w14:paraId="49F6491F" w14:textId="77777777" w:rsidR="00CA158B" w:rsidRDefault="00000000">
      <w:pPr>
        <w:pStyle w:val="Doc-text2"/>
        <w:ind w:left="0" w:firstLine="0"/>
        <w:rPr>
          <w:rStyle w:val="normaltextrun"/>
          <w:lang w:val="en-GB"/>
        </w:rPr>
      </w:pPr>
      <w:r>
        <w:rPr>
          <w:noProof/>
          <w:lang w:val="en-US" w:eastAsia="ko-KR"/>
        </w:rPr>
        <mc:AlternateContent>
          <mc:Choice Requires="wpg">
            <w:drawing>
              <wp:anchor distT="0" distB="0" distL="114300" distR="114300" simplePos="0" relativeHeight="251656704" behindDoc="0" locked="0" layoutInCell="1" allowOverlap="1" wp14:anchorId="22B5646F" wp14:editId="23DAB4F7">
                <wp:simplePos x="0" y="0"/>
                <wp:positionH relativeFrom="column">
                  <wp:posOffset>2540</wp:posOffset>
                </wp:positionH>
                <wp:positionV relativeFrom="paragraph">
                  <wp:posOffset>148590</wp:posOffset>
                </wp:positionV>
                <wp:extent cx="5791200" cy="280797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5791274" cy="2807745"/>
                          <a:chOff x="0" y="0"/>
                          <a:chExt cx="5791274" cy="2807745"/>
                        </a:xfrm>
                      </wpg:grpSpPr>
                      <pic:pic xmlns:pic="http://schemas.openxmlformats.org/drawingml/2006/picture">
                        <pic:nvPicPr>
                          <pic:cNvPr id="4" name="Picture 4"/>
                          <pic:cNvPicPr>
                            <a:picLocks noChangeAspect="1"/>
                          </pic:cNvPicPr>
                        </pic:nvPicPr>
                        <pic:blipFill>
                          <a:blip r:embed="rId57">
                            <a:extLst>
                              <a:ext uri="{28A0092B-C50C-407E-A947-70E740481C1C}">
                                <a14:useLocalDpi xmlns:a14="http://schemas.microsoft.com/office/drawing/2010/main" val="0"/>
                              </a:ext>
                            </a:extLst>
                          </a:blip>
                          <a:srcRect b="15778"/>
                          <a:stretch>
                            <a:fillRect/>
                          </a:stretch>
                        </pic:blipFill>
                        <pic:spPr>
                          <a:xfrm>
                            <a:off x="0" y="0"/>
                            <a:ext cx="5715000" cy="2807745"/>
                          </a:xfrm>
                          <a:prstGeom prst="rect">
                            <a:avLst/>
                          </a:prstGeom>
                          <a:noFill/>
                          <a:ln>
                            <a:noFill/>
                          </a:ln>
                        </pic:spPr>
                      </pic:pic>
                      <wps:wsp>
                        <wps:cNvPr id="6" name="Text Box 2"/>
                        <wps:cNvSpPr txBox="1">
                          <a:spLocks noChangeArrowheads="1"/>
                        </wps:cNvSpPr>
                        <wps:spPr bwMode="auto">
                          <a:xfrm>
                            <a:off x="3809440" y="2513866"/>
                            <a:ext cx="1981834" cy="240664"/>
                          </a:xfrm>
                          <a:prstGeom prst="rect">
                            <a:avLst/>
                          </a:prstGeom>
                          <a:solidFill>
                            <a:srgbClr val="FFFFFF"/>
                          </a:solidFill>
                          <a:ln w="9525">
                            <a:noFill/>
                            <a:miter lim="800000"/>
                          </a:ln>
                        </wps:spPr>
                        <wps:txbx>
                          <w:txbxContent>
                            <w:p w14:paraId="1DBF85F3" w14:textId="77777777" w:rsidR="00CA158B" w:rsidRDefault="00000000">
                              <w:pPr>
                                <w:rPr>
                                  <w:sz w:val="18"/>
                                  <w:szCs w:val="18"/>
                                </w:rPr>
                              </w:pPr>
                              <w:r>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22B5646F" id="Group 2" o:spid="_x0000_s1026" style="position:absolute;margin-left:.2pt;margin-top:11.7pt;width:456pt;height:221.1pt;z-index:251656704" coordsize="57912,28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kjORQMAAKMHAAAOAAAAZHJzL2Uyb0RvYy54bWycVX9v2zYQ/X/AvgPB&#10;/xtJjn8KUYouWYIC3Ras7QegKcoiKpEcSVvOPv3eUXbiOAXaJUDkO/J4evfunXj1ft93bKd80NZU&#10;vLjIOVNG2lqbTcW/frl7t+QsRGFq0VmjKv6oAn9//esvV4Mr1cS2tquVZ0hiQjm4ircxujLLgmxV&#10;L8KFdcpgs7G+FxGu32S1FwOy9102yfN5NlhfO2+lCgGrt+Mmv075m0bJ+FfTBBVZV3Fgi+np03NN&#10;z+z6SpQbL1yr5QGGeAOKXmiDlz6luhVRsK3Xr1L1WnobbBMvpO0z2zRaqlQDqinys2ruvd26VMum&#10;HDbuiSZQe8bTm9PKP3f33n12Dx5MDG4DLpJHtewb39MvULJ9ouzxiTK1j0xicbZYFZPFlDOJvcky&#10;Xyyms5FU2YL5V+dk+/sPTmbHF2cv4DgtS/wfOID1ioMfawWn4tYrfkjS/1SOXvhvW/cO7XIi6rXu&#10;dHxM0kNjCJTZPWj54EcHdD54puuKgxIjeigeu/RSNiVa6ADFjCcEVfTJym+BGXvTCrNRH4KDZjFJ&#10;FJ29DE/ui9etO+3udNdRl8g+FAZ9n+njO9yM2ru1ctsrE8dh8qpDjdaEVrvAmS9Vv1Yoxn+sEyBR&#10;Bi//BkCG4Slmi8Vy7HWIXkXZEowGcCiC4CP8uJGwP8OlwgJE9/MyK2Z5jgE+k9mTWEClD/Fe2Z6R&#10;AcjAgA6JUuw+hQOaYwgtG0vEAaUoO/NiATlpJSEeMSYTkGlC8JkKR57hvWL6f03i51Y4BZSU9lk6&#10;86N0vtCU/Wb3bEI0H4JoVlncY5lUQsiDO9OQ93ZolaiBbtTRydExD9XF1sMftoZCxTbalOhs4C+X&#10;+Wo6Bek02rPicjmfj+0+Dn+xWhbLy+PwT/P5PIn87U0JttP1UdDBb9Y3nWc7gW/3XfpLQ4GCT8M6&#10;w4aKr2aTWarhpK+9jrhbOt1XfAnxQD6jKFN3iZKxu2TF/Xp/oHht60eQ4y1EhNpxt8Forf+XswH3&#10;RMXDP1tBH5HuowHBqyJRFJMznS0mOONPd9anO8JIpKp45Gw0byK8/NDGD2jEnU5iJVAjEiiRHKgu&#10;WekmSLN1uLXoqjn1U9Tz3Xr9HwAAAP//AwBQSwMECgAAAAAAAAAhAOUoGm2gzwEAoM8BABQAAABk&#10;cnMvbWVkaWEvaW1hZ2UxLnBuZ4lQTkcNChoKAAAADUlIRFIAAAOEAAACDQgGAAAAZoaxnwAAAAFz&#10;UkdCAK7OHOkAAAAEZ0FNQQAAsY8L/GEFAAAACXBIWXMAABcRAAAXEQHKJvM/AAD/pUlEQVR4Xuyd&#10;BXgUyfr197v/q7v3rrCwyOKui0SAQCAEd3cWSyCEEBIgOMEWd3d3d4u7u7u7u8v5qnpmkkkIbDJr&#10;THh/z3OeyfS8XVVd0+nuM2VfgCAIoh5jeNkPSloOGLbaicmRyYWJv3djshe/8veuTPxzZ7H433yb&#10;JEY6lqfB0+OSpFc9lr//UCzl/dfmLYn91PKuHkt5/3V5O0JxqR2OPowRX0kIgiDqL2QICYKo1xhe&#10;9meG0JI94NlJyZaJPwBKv0p/Lq3axEq2VY/5UCzlXXOMRLWJlWyrHvOhWMq75hiJahMr2VY95kOx&#10;8p234lJLZgjDxFcSgiCI+gsZQoIg6jUiQ2ghftCTlk21149JltiPifJ+/7Pqorzf/6y6KO8P67fn&#10;rbjUghnCUPGVhCAIov5ChpAgiHrNhw0hiUQifVh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wgQ0gQRL2GDCGJRJJFZAgJgvhcIENI&#10;EES9hgwhiUSSRWQICYL4XCBDSBBEvYYMIYlEkkVkCAmC+Fz44uKreFx8FcUUQSL9qk4+CYOpa7L4&#10;9CGITx8yhCQSSRaRISQI4nPhC6WldlBaaslkQSL9qjrMNcb6c77i04cgPn3IEJJIJFlEhpAgiM+F&#10;L4atdmQXPrv3LoQkUk3iD9Y7rgWITx+C+PQhQ0gikWQRGUKCID4XmCF0Yxc+eyabKhdCEqkmkSEk&#10;5A0yhCQSSRaRISQI4nOBGcKaL4QkUk0iQ0jIG2QISSSSLPrTDGF5GYrSohDkF4G4jAKUijfLTilK&#10;0yPg4eKD4MQcFIm3/uGUFSI3MQwB/jFIyS9BuXgzkIf0xETExWehRLzlj6Y0Kxah/mGITM6tW55F&#10;mUiOCEFASDJyxZt+M0VZSI5kaQYnI6eyUv5yyrLjER4QivCEHBSLt/0qpTlIiwmDX3AcMmq9EyEP&#10;MENILYOk2osMISFvkCEkkUiy6E8zhKXZCL86Fz2bToH+A19kijfLTHkOckx/wYj+06F3xxuJ4s1/&#10;ONkhsNo+Am1baOGEVxIKxZuRb4lTO3Zi6Tbz335stSTt5QqotRyOmQdtkCTeVivCHuHAxH7ooHoU&#10;Vr+XeYt8gaNT+6F93wMwLf50HGG28VqMaT8E4wxNECfe9qukW+CChjp+VF6Fe2ynT8jfEr8RZghp&#10;/CCp9iJDSMgbZAhJJJIs+vNaCPMQeWky2n45Ctr3/H+HlqkylBVkIjEhGWm5Rb9Di2MtyQuB+UYV&#10;fP/1zzjgllBhCMtDr2D1RgNMOOX3pxmI9KcaUPimP8b+YoEE8bZaEX4fu4d3Q+PeB2Al3vSbiXqC&#10;faO6olGXnXj3CRnC3HcrMKiRItTWvkWMeNuvkmqCU7OV8d/OWrjBdiJDWH+gMYSkOokMISFvkCEk&#10;kUiy6E8zhCVZCL04DZ2/G4fld7yRUV7DYzbbVs4lfivA3peVMfNXVm37r8Li2X48vY9RXi5O+6Nh&#10;orTKeNmyg2FpOATNGi3GEY/ECkMY82AxNm1cgoMesvcxFMpS/firI5SXHxeQ9nwZVH4YjMl7raq1&#10;kIrLKy5zVdhnIfewe3RvtFQ+APMPHHtFvYjf14w4H55A5DMcmtAbzXvtgfGvGUIW//5x8rR+JT++&#10;T43HVA2evriOcoxWYXhzFYzYaIRY8ccViONYtlVJM8PZ+QPxfc8VuM12+pXcCDmCGUIHduGjVkJS&#10;7USGkJA3yBCSSCRZ9KcYwqI0BN9ZhhE9vsO//+9b/NC2G9QMrsMmLByuF/SwUnslTprew7qZgzB0&#10;xH68SshjT+FOMDqyARNUh0BRUZFJCQPHzcWhl67IERLNR57tScyfooOdL0LYtnQ4HNLBiiWGOGtl&#10;i7cHdDGL76c0EIP1j8MkJx9lwn5i4n3wbuMCTFDmafeD6vCNOPciWvyhhHJkxdzDNYMRGM/TGjQO&#10;k1ZuxsEFamj6w1Ic80wUj10shMOexdi2ZgfM2IY465PYwspqyNLLlWq6zHM+DYPpy7HmnDsrbxki&#10;jY/CcNoibH5kgWt7l2PYAF5eZUzRPwSLqHTxXiLKCt1gfn4eNPry8vaF0s+bcWz9FPRpNArT91uJ&#10;WwiTkOR4HhvnzIayUGdMyn0xe+NpOCWJag0hL3FOuzd+/OZL/POr5uisPgG690KRKR6EWOzxGud+&#10;Hgc1Jb7/EIyfdwbvPKq352YjyuUA9s4aADWex6iF0F3Pvkc1FbTssxcm7xnCSJjsWAId3b248uwZ&#10;ri0fIxyn6vg9uOgDlMAHd3aPgzpLS3nMMux7GYBs6STKChF1Zy/0BrHj5vkpTYf2ridwTsuvYtbK&#10;S3xge0MDWiqiY1easxFHNs7AgKbDMHazlCEszkLQ5a0sTklUR0rzYHDYHonZ4s/JENZbaAwhqU6S&#10;G0OY6o63h9dDa80juBeW/vaLVo43jA6vxmTNYzBKrOVFsCQFcW/2Y9aMtTjtkCi+Uf91FHrfxB7t&#10;zdhx3R2p4m21Is0LxsfWY+mq+3CpMlGAfECGkEQiyaI/xRCW5iPV8xGOafRBky97YLCGIc6880Bk&#10;mieer1LG1198iS5aW7D/xCVcuWaDoHRb3FrUD226TsbwDadw9uxZpoPYOGYgFDqPhdaLKGFMYv6T&#10;pWjy7+4Yf8KV2cEEvNRUQPMv/oPvR+hh2eFTuMT2O7FbG6MUO6D/wdfwTxVd2bPcLmDPZAWod5uA&#10;DYZnWNpHsE97Kvp3G4Opx+wQK/Y/Gc6HsWZUNwzpvxQHT7MynDuN9ctmQ+XbH/DVl4twyi9FZAgL&#10;XXBGfyM2bDdCBkoRcHcJhn7RCMOP+yNDaraXrFfL0P+/3dBvhRErbyn8b2tj4Bdf4J8dekNNfzM2&#10;n2Vl2acP/SEdMVD3EJ4EidofS+JtcXuNMvp3GY8Nm3ldnMfuHeswrVtrfPmPfvj5mBOyUIywZxsx&#10;u1MnNJ20A1uEOmMyXIoprbpAUes8TKNYadMC4XxdBxO7tUCD1lOw+sptvPJJQwGrmsgXBljatwfG&#10;DliE3Qf5/juxetJQ/KSsAYPnEUJZeFfd0CeamNanD6ZN2YSTPI9TR6EzRQ1t/9sUrRT3wey9GW58&#10;cH1aN/zwt/+h48R12Hf5Bs4e3gDt4cpoN2ANlq1Yj0MnTuDC2RPQG9kFnSeuwim3LGHPsjR/GO0c&#10;jeGdVDB7zVEc5/kd3Ant3gOgPGcfbgXkCXGlKe54slkFAzqPwpp1onNm365NmNW7Hf77jz6YutNU&#10;ZJoTXfF04wgM7zAQSxduxxme3p5lGN9zIAYvuYw37NTi40HPkCGsl5AhJNVJcmMII5/iwPA2+Ffz&#10;DXia+zuYmIJIuD+7gr2nXsAjo5YXwdIspLk+xsED1/AmMAP54s1/FTmvl0Plv52hoPUMkeJttSL6&#10;FY6NaYd/NjHAw8wiMoQkEumz0J/WZZSRenceujWYAoNXkrYaHzwxUEWrBl0w85w70sRbUR4KqzMn&#10;sP+mA7ylzEWp3Xlod2mNBqOuwT83Hbnv1qBrU2YUznswI5aEdytUWfrdoL75DYwTJJ05o2C88id8&#10;3WEFzrjyHKLwUrc7WnzXDtP2uVWOZYx/hV/UG+OLNgtwwj4VxaUReKzVHt1bj8TauyniICDb6wkM&#10;h7THd/9biOPeYkMYdwuL9XZC43wYe1OIgEcrMfG7DphyLqii5Y2TbbQaI5r3x/B15oJxDLyvh5H/&#10;boRuMwxx0zeporUx9focdOs0ECP3OzLjmAv/G4sxqtn3GLnOs3KsYHY4nuoPQYuv+mLmIQeWXgkS&#10;nZ7iwt5LuOYjMkkiMuCwahAaNBgH7TuBED5JfI3jE5XQWuUM3IUYRpIl9qn/G9+0nYg9zyqnX8k0&#10;34mJbb7Fv4cehF1aEQqSzLF70L/QuR8rs7ukzbUEYU93YkrnFmjBWwhLqt9B/XF3vjI6NuqNSYfs&#10;ECRsS4LvoRH499/6YMzq+/AWf/k5TzXQv50yhv3izI48HxEvNmJGy79BeekDOFY8YBQg7MR8dG2m&#10;BNXtliwl9v6xPiY1/x/UVtgjQlLn+dF4u3EU2n3dC+O3WSKTpRh6dwWGNvwbOs1h51DF1xoDE2a4&#10;v/m6Dyac8kV2rhMuLiBDWB9hhtCZXfh4l1EyhqRfl9wYwnRrXJ2jjOa9D8NWvOmzx3oDxrTsiyGr&#10;36B655+PkumA2wv64sfu+2Ap3iRPkCEkkUiy6E8zhKXZCLs0XRhDqHPXRzwTpw8e6PWFYpexOOEn&#10;bPgV3PFAsy+adNqBV5kpyDAyQDcpQ/h6iTKUuszDIW9xOKcgAV5HxqHV/2ZgswW7K+S/wCrlDmgz&#10;/th7E6oUma3EwIZtMee8LzJiXmClYkv0mnMaNtIz1hTHwGXPcDT/gY8hTBaWMsh8o43FW7ZiuzXv&#10;I8MMXC0Nof9NLYxt0AM/388QR4hJvAdthdboPuscfNKj8Fy/P1q0n4az4eLPxRSarMSgJmqYtMfy&#10;45PK2Opj4PdqmHrQRmS6Q+9jjzCG8CAshIBilNpvg2rjjlDb7VhtPGISnPeqo2OzodjrkI4U6x0s&#10;z9aYfMyVWWspkt7h9FTFD4wh9MftmT2h2GsZTkq+5+JweB+fhR+aj8d2x+yKZUNKHHZiehtF9F32&#10;hpnhGFjsGImWPG8PcYCE7GdYP7gdOo47CMfURJhuUUfLlqNxyLeqgSuzWc+eCQZg+BZbZrVD8HL1&#10;EDRuNQ2HuXeXJu0WVvRsjN5zL8EvyhvXF5EhrI8wQ+jKLnxkCEm1k1wYwrRAON3QxaQeP+LrJiOx&#10;+OAp3HeJR3ZaKJyf34Wltw9c3F7jMtt++12Y6FfQXD/YPbqDYwcP4sCBAzhw6Ciuv3VAQpH4V77C&#10;BATbvsHtpw4ILyxHUX44XB7ewzuPMERHeMP+5nkcZ/sdPnMHrwPjRWv6lOchO8ga9+6+g1MMXwsp&#10;EyHGT/Da1AUB8VEIfHsHF9g+B4+cw1VL38pfgMWUF/jA7fkZnOXlOXUaV54/h8XTd7h73xmhucVV&#10;x3y8Ry5SAp/iyYmDOMj2P3TjNSwva2Nky8EYtua1+GbFUsj2FY77qPRxv3Nkxy2+zGcEw/WWPqb2&#10;ao6vfxiGhXuP4bYjq0vhANOQ4GmK26dOifY9cBDHLt6CdUidJvn+wyFDSCKRZNFfbQgf6vdD744j&#10;sN9V2FCFsqQA2BlfwKlT/NrLtEUTk3u2w48998E0OxWZ1Q3hUmYuO07HDjuJvWDkx8J1/yi0/H4u&#10;dtjEIy/oOGb3bIUmSrOw+pD4nsB1cDd+WTEUbf/fF1BYawLPVwcxvWt/DFzzDMHipASyg2GxRU2Y&#10;VOaoZ4owu6nnLyOweecevBJucFnwf1hLQ3hrGcZ+1xUzLocjV/pmV2SLE2PaQGnYNjwwM8a5Wf3Q&#10;WGkbXkvGuIlJfaaF/uJJZSoMYXEOYr1e4e4tdt89yI9tP7b+rITmXw3BojNOzGQxpAyh6AfQPCTf&#10;XoAOjdui9zR9bD0srhOuw1uwYnwHfP9lS8y76APvC4vQuelYaD/0r3o/j3iKg+M/NKkMM4SzeqFP&#10;94XY7yx210Vh8Dw6A42ajcUmswRIDq3A2hCT2ylj4CpzJBW74I4GM2adVuFOPDOt4hiBEldcnN4Z&#10;SgNW4aqJDW4tHoBGPdbjYUpZleeG7Hf6GNZcBSN3OCKz0BaX5v+EfzcdiHlbD7PvvPI4D+1ahEGN&#10;vkAjtS14ZeeE20tU8X0vMoT1DeoySqqT5MIQRpnj9rqBaPv9f/HPr1qi67BJ0L/nh2TfS1jW4Ut0&#10;HDUL8zdrYZLKOCzba4FgFn9vzVj07DMa3furYuDAgRio0Bm9ug7B8vPGCOJX4ywLnJ+riL+3Wowb&#10;KaXITLiFlQ3+jRaqi6CxfQcMZk3ASLZfz/Yd0HOJIe7Gs5tuaRxCz0zH11+pQPt5BHLgh8vDWqN1&#10;q/4YvekADJfPxRS2T9+fOqGV2jRs94pDgeR+kGCOu3smYZZiTwzn5Rmphv5DFdDzXy3xz/9q40r0&#10;Rxb4LcpAqNVOrJ2siPE/9Ycq21953DzMHdEXbb9RwdhNxohnl/HsKGZw9ceIj5vlIT7unl3VoXPB&#10;FKFZ7NYRY4X7GwejfSNWl1+2QBe1sVh+ww9JBUkIfLYWC0YMQ5tewzCA7zuwLxQ6dIL6tI24FZKB&#10;so871j8NMoQkEkkWfZqGMANRT+/h6EpdTJ8/AupjxNdupW5o17ApMx37YZ6TVjdD2HAedtokIMNr&#10;H2b2bID/NO6E3sI1XaJBGDR8PKbPnYc1N1zg8WAtxrZTxbDNRlV7m1QYQg0c9Upid5ko3NVejh0H&#10;HsNPuLf9DoawzA2XJnWCkuoGXHz6EMcmMkOnchAW1W6IlYbQGrz3Y16EB0z37YK2xiyMmcmOSZUf&#10;1wAod26M//5jMJaed3nPEIpaSXMQdXka2v/wHRp26AXlKvUyBMPGTsFsnXXY/9wVrkensLhpWPMq&#10;pMLECfzOhlB1lQXiCpiBm62MH7puwbPM4qrGrNwPt+b1hLKSDo49fsXi+qJpr514nVd1plKJIRy1&#10;0wnJOeY4N7ct/vbVj+jcd6D4ni6W2ihMnD4Ti/Y/hL2TEa5rDkJDMoT1DjKEpDpJLgwhJ/YdzkxT&#10;QLOfduGdZKbriCtY1q0hvmw+HKsf+LJbEycXESb7sUhhJEaedEGw5OqWGYCHE/vgmxZTsfJ1OspL&#10;HXFNQxXfdlmOO6mlyEp+gLVNv8E336liwNaHeJtSIOwW/2QVxvTqCoWd7sgvT0DE5flo9sNQ6L+K&#10;YjkF4NbkHvjx3z+i1ayjOOWbKPxaVxj6GDuGN0fDGZfgmsLuauVZsN7OzN/3fTB/hzu7OTJK02B/&#10;cR3Uvv8GXzdcgRuxOR8whMVIc7uMdX3/hXYKh/A2QHRAeSEW2Du+J/73j84Yb2iOVHbDjTbex457&#10;lHDcIRXH7Y8HE3rj6xbToP8sStTSmWCGi3MU0bTrdryqGH7hhlsLxkB54i84VDEmowjx93Zj2g/N&#10;0XTBfQTn/A6T+fwOkCEkkUiy6M80hCEXpqLTt+Ohe19yb6rJEJaiJOkOVnZsiYZddbHjbXLlZGV8&#10;mMQ8ZXbP2wvjLBlaCK3jgLQ7WNyzE7rOucCu8NUoSEaQXyiiMwpRHnwes3p0Rq/FV1HFqxbGwGnn&#10;UPzYWBPHvBLZjecptBf9gu3X/cQtWJnwua+DcV93xPRLociVuokVWW3AmBYqGLa2ssvouAbdMedW&#10;XEWXSYGsF9g4sDl6TT4Cx7AA3F+mwkyRJm5UW1k9/90KDGw8BJP2OaKA3fGs905F5392hsp6M7hI&#10;9SHNeb0M/RoNw6xjDiJDGHIPu0b2Qqu+h8WGsBCFxgb4qVEPTD3lxmqyKiWp0fD1j0JKfiYyX+uj&#10;+w+9MJPVebz4c4H4tzgxWeF3M4QDVpry/kZ4u34YGrWahhP+1YxZvjE7htboPnIHzEIi8HrNEDRq&#10;PwdnQ6rGlViuw6gWAzB8qx07Sm/c0xqIhh0X4nqVwnNyEBsSjMCYDBSnWeI8TSpTL2GGkK9BWPPF&#10;kESqLvkxhG9xurohDL+MpV2/w6Al12AlNWt1eWkJiorfNy+lZquhzm6ow7Y5sIulO24tGYwG3XRw&#10;lxnCzIS7WNuqMZSX3oVNYlnlvkHXsWnQT2ilfhE+5YkIu7oQLZoMx6rXIkN4fWwn9FTWxUn3UvEN&#10;kpHti9er2E2tqS4uhaaxG94T6PVuhL6zTsJYut9JijMeLe+LJs31cDXqAy2E5RGwOzoZvZr1xOrX&#10;eaJB8mKy363ByBZ9oS4eQ8iPu7iG4y4xXQW1JioYsdlY1NWGGcILsyWGUPJTbRlKiotRXL0VMNcN&#10;DzSV0Kj1WtyJz608xr8QMoQkEkkW/ZmGMOrKTHT4dgy07wWKJyDzxYP3DGEee9Y3QM+GXTB8j3WV&#10;ycGKg+9h95geMhvC7Vbs6Z7Zu3PTOkJh4FKc9pS+eyQi+OJctGwxFmteRqAg3xnHx/2Inqq6uOxb&#10;eScqirbEdS1l/NBwCU54JaHQ+xdMWHMIu02TxRE5CHq6BlO+b44RR6WGSeQnIeL6Aqg07ouRGywE&#10;QxhwZzlGf90OY/c7I0UyBw4j32wbhvKWulUvEMOMnt2BsVBu8RP0nlSOtePpeZ6bgV4NBmHaEQ92&#10;t3LC+VkK+LqTJq5UWYE9E4HnZ6DHd0Mw5ySfpIYR/hB7R/dGU6XKhenLQq5jRa8fMEjzCkzZ/b6C&#10;bDvc0R2Cht2ZOYrMQXbwNSzt/D+osucCu4pJWQqQ4XwGBmrd0KL372QIV7xDCqslr4vzMahpC8y/&#10;HI4EqWTzbfdiQref0GPJPYSUZcH9zEwMaNYRS2+mVP6AUJiMgGvz0b9xP4w2tGbbU+B4dDpU2/aC&#10;zsM08Y8SIoocd2FkV0UMWP8OSRmuuLKQDGF9hBlCWpieVHvJjSGMfo2TU/ugWY+deC2ZfUtsCNWX&#10;34G99NVOQmkustITkZjIlcTuC8swqEl/jBB+PavZEPZf8RRu0mPeg27CUK0XWqudg9cHDGHv/mtw&#10;0V8cz8n0wds1qmjSdAUuBCej1Hc/hrXuBbVNr8QzjonJcMdLPZWPG8IsJzzWU0eDdgtwLrSsiiEr&#10;tFiPsa36C4awyoD36sf9QAuqjftj1CYj0a+ccXychgKadtmK51nVZxktR3FeKpKTRfsnBbzBhZ8V&#10;0LjVGtwiQ0gikeRYf5ohZKah2GIj+rXohRFbnsA5NRt5RZ54qKuA7q2HYI+LOAzFKPY/h0U9mqLL&#10;tIN45JkkXHcTQoxwa21/tP3Hf9Gw626Y5jBD+FYfHb9XwvQzvJdJIl4u7oOerSdjq620IeSTwAxF&#10;k/9OxxazSHafK0Wh9T4s6d8V3YduwSPXWJZ+LIJeHcLiIT+iwcBNuB+Yxa76pQi/PQejmrfBkBl3&#10;4crvHSG2eLa5Lxr971/44p+LcdonDjanBkN/7xm8jJPcNcqR6/cI+6c1R6upx3EljJU9MRUhD1Zh&#10;rcJX+McXXTHO0EowhMGPV2PI3/6Bpm1n49xDV8TzPPze4ohKD2ZGlmKXRTIzeuXI8riCzYO+Q8fu&#10;23DPgd+H4uF/QxPDuv4b//eFAuYdd2PHFQWjLSPQqUVfLLrmj8QkHhcDr5ebodntG/y/L5Sx8Bwz&#10;nryIGba4vXwwGrafi2NuyUjKZrVSmoPwGwsxqL0CRmpfhC0rd2JiCCzPaGBg99bo9PMN+JbwheEz&#10;YLG1J3p8Pxhau2wQxu+JLtexb25zfP2vb5lZ3w2T926Kfrg5rRt6dJqHPU4SQxgKj0NT8E3DEVhv&#10;El9pCC03YXyL3lBe8pQdUTkKQ17j6IRv0abDVPxiFIZIXkdBljg/XBFNus3D+nfxQh3lBjzEnhEN&#10;0K7DWlyziGdlT0TovRWY0PtL/P2Lbpi8jS87UY6SKBNcXqSA1p3mYM99V8Ty9Hze4vCi7viu4zjo&#10;3o9GabEdzs3pi/91XYabzFyTIaw/UAshqU6qD4ZQbdlN2EibuOJS5Hu74PkpPcyc0QVdunREx44d&#10;0f7H7/Dl39kNdb/zBw1hP+2HcKycdRsIvI7NzBC2Ub8A7w8Ywl799HFWeqa3DG+8Xj0QTZnRuxCU&#10;hPh3OlBuNBQzjtlD8ruqQKoLnq7o/3FDGPMGp6YronGP7XhZrctmrslajG7Zr6KFECX8uJ2F457x&#10;3nErY+Yuc1EL4YcMYXIKQl5fxU6DoeirItq3Y7uWaPpNAzRqtR4PkvPJEH6iGrrKBur6NhjCtYq9&#10;ryFGorrE/hbxfHge6iyPmj6vjSRpDK0pDfFntdVvKUdNktShrPUn+R5+73KRPqw/zxCyq2rBO1yZ&#10;3wldGzZHmwm7cd3eCmabB0Oh8ygckOqXWV6SCb8Xa/GzQnu0bSO67iorD4fujMmYoaiIln32w4xP&#10;KmO8Fj1+HIg5F0QthG+0+kO58wzsrN5CeGAMWjecg+0WEaIeJcz8xJtex+7hfdGndQeWfge0b9cF&#10;QzXO41lQGvJLRXeA8vxIeFxcjVk/dUZrVoZufYdAc/VKGGr2xY/Nl+GkpxvurJuNvaefwkP6RlCS&#10;jxif29CbNRjN2/PyT8bIDadw8uBU9G8zCOM2ilsI763EpK+bQ2WiLhaN6YJe/P7Utjl6DdTHgbeR&#10;SJf0/CnNRaLDeWwfoYQfW7GYTt0wbuFKHNo8Ar1ajMCsA7ZIY+nlRxnhkp4qejVpK7pXdemO8SNm&#10;YdO0gWj93VgsPuMoMoRlyQg3WoX5bb9B444qUPqF3Qf5M0RhCrwv7YB2r27oIpS7HTp0HYy5O97A&#10;JTmv4l5XnOmE1xtmYkD79mjP8lEaMQObtizGktHMaCnsg2kNLYR3ZveB4k+LcEC6hfDYTDRuPh6b&#10;zaVaCG22YmqHflBd/gzCpKplRcgOtccTvZkYw8rUQbgHD8LoKVtw2ioACZKvuqwAqe7XsG+cClq2&#10;5GXvjFHzdHHIcAz6tRuC8VuMxQvTlyAvxB53lkzAUGb2hfR4nQ9fjUPvQpGcz8qeaYFzCwahUW9d&#10;3KEWwnoFjSEk1Un1zxDmItryOLS7KKL7+J3Yd+8djEyMYWxighd7p6J3w/4Yu/PDXUZ/T0PY5MeV&#10;uBicjAKX7Rjcsi+GbzcSXfQlpLnime6vGMI0G9xZxsrZaTmuRZVUMWR5puswRjCExuzGV444y6OV&#10;x33XqOK4n++dgl7f98f4rSY1GEJJrt54uHgcFNtPxuStd/DIlO1rbAKTRyewaUw3NG69DncTqIXw&#10;U9VQZiwGr7TGIC69j5sMbkJqGyurhjOps7R5Hmr6NcfURup6vJzMeNVQRn7MwjHUUrwcv5v55WZU&#10;SFf2+pN8Z4NZPf1RppxUVX+eIeTkITfaA+5W5jB1CERUWiayY/zh4xmA+IoFAcWUpiDa0w5WwnXX&#10;GJZWLggJCkd0UADcveOQWcqu/ZlR8HLzQ0gSNyvFyAj3ZWkFIzZb6hGeGYrc+EB4uIYgJqtQGNMu&#10;UF6EzCB32IvTN7F0gF90wfsP/8wkRXjYwpTFmFo5wj8qCVlJQfD0DEdCbhaSIiIQn5hZwxq8xUgK&#10;dYMlv+cYO8IhLB1p2TEI9g5AALu3lSIH3je1Mb5BV0w/6czKZwFz4f5kBqeAJOS8XxBksPQseHlN&#10;TFlMLLLSIxDgFYigWL4sPacUeUn+cLcwFY6Jp+XsGoSEyBB4uwUjNFEyLr+c+ac4xLrbwMLcEhaB&#10;7J4suZEVprPt9uJym8DC3geRUsNPJJSzvL0czGHC8rFw8kVMUgKSIlne/Lt5r+z5SA3xho93GPue&#10;xR+WFyIvIQRu7oGIzqqcQbSM15GnL/wi0iGatUBEeXI4fCxNhfyMTRzgGZZa5XMRxciK8ISVmajs&#10;Dn7RyEyPRLBPIAKiM6uM0yxNCIYXqychPVNWT35J7PlFTHEmEkP94OodgVTpnQi5hwwhqU6SG0MY&#10;9QrHJ/cWxhC+lYw/qMkQ5nri5caR+O5rdeg+S0Cq9MXa1RBjWw7EMMMPdxn9XQ1hMz6GMBVIvYlF&#10;nZtCZcl1OEh+BeXk+sFI3JL4QUNYGgzz3aPRodlAbHfgt4BKym23YHzr/hiyzoo9eoTizYbhaPCN&#10;6LjTpY/bZQtGtxiIEZuMRIYw1ghnZvRhhnA7XvJfCDnehzC6eVt0mnYGr6sMQA+Bkf4ANG2zFrfi&#10;yBB+ahrKzcQGB2jejYSpdxp7KEiD2Qs/LNtmAxVmVqrE6ltj6Fp7zLsehjeeolirdwFYvcsOA6rF&#10;/hYNZ2ZJaYML1j2MgoNPPO7c8xRMU12MEzetw9a4YvPrRFh6xuDQCWeM1GHmi3/OTOLA9c6YfS0a&#10;Vj7pcPSTKE0QPy6uyu3psPdMwuXzDpi8lhmw32BQ+f1VTdcW47Z545htCqzsQ2GwwwHDdMVlq5WY&#10;kV1hj8UXI/DMJxmPH3thGv8eWf2QMfxj9ecaQqKSDHjdXIbR33XFzOtx1ApFEH8CzBC6sAsfrUNI&#10;qp3kxhCmWOL6gv74X6c1eCQZRR15GUu6VDOEhR54bqCKbxuqY0vFOA1GCu9L3xON/9MLE/c6/TmG&#10;sKkOLoRmorwsBi+WtUbnH4fB4JrEbcXA9cIsqLRtjG8a6+FWbHbNhpBZvVizvVjc6e/oMeEBvCTH&#10;GXALO2Z1YsfzEyZst2NRIXi9ZiC+azis6nEnG+PSwp744d+9MGmnGYSJ29JscVdzAP7bTg93RfOh&#10;A557MaJpY3Rbdh+Vh5IOvyd6mMTK2LDFWtwTfpn+6yFDWCn1lczkbXbCOvYPUPHdpCXi1GlnDNK2&#10;ljIp3MjYYNQmdxz2kWoZCI/CgSN2UF7x+xpCxQ3eOOTC2xGKEGTqiQHaJlDjJq+G+Jo0hBmkYQae&#10;OBfI/yty8PKWO0ZpWWMI/1zXCn03uUHL7P12io8R8IKZyPVWGKj3fn61lw1Ul9tiyr4QWPFf00tT&#10;cPKgE4YtF5etVrLBgGUOWPta1NKS6ROMBdxQ/p4tmKQaRYbwryJTMIRjalp2giCIPwRmCJ3ZhY8M&#10;Ial2khtDWBIFj2tz0bdBI/Sapo+Vt12Q4HkSi1t+gV5zL8K8optHFmLtTkJvREd07zMVi5ZqQUtr&#10;GQw0p2FR70b42xddMNTQFgVwxqVZPfFF0wW4llyKjLhr0P7v39Fp3i3YSM9D7Xce+r1a4Zs+J+Be&#10;Ho/gs1Px5T+UsORpOHtM9cX5gY3QqpMmjriL4znp7ni6tDv+8c+fcTQgXTB6eb6XsHc8H/MxFnO0&#10;tKC7Qhd6C8ahf8+W+K6ZPm7FfMgQMnKj4HRuHia06YeBYzTZ8WhhvfZ0zBnVBF//vw4YpPcWieyI&#10;4vlxDxMfN4vR0tJmxz0VC3s1wv/7oiuGbXgrmnymJAY+txag//cN8dPk5dC+7oqEJB8Y7x6LAd2U&#10;oDaF76sFfR1NrJ6kgN7/+wb/7786uJFILYSfmobq2WHoJg+sNkutHIODBDy+5oyJmtZQk8Su4t0b&#10;7TFpfxhM0ninJpElLPCPwO5Dduj7OxnC4ezeo6Zjgl4GLthvmw2U5cHdyBOqOmbCeLua9qlJIkPo&#10;gRNeBcgrzMTDa24YtUxsunhXy7WOmHoiCBdfR+HqW6Y3kbj8KhZm4YXILy9GVFAibr+IxBX+GdOV&#10;l2HYedge4w1q7n5ae7H9maEcs9kdGx9G4MIjPywxtMewOnX7ZOZ8pR1mHQnA0dfhOHzRDRPZMdU4&#10;TpL0u4oM4V9FBtwuzsWAL5pg1OkQ5JAhJIg/HOoySqqT5MYQMrtUkGSEV9sW4ee5TOftEBthgyd7&#10;1+HIHSeEVmksyEG0/Tns+nkmpk+fzjQDButP492dC9i/4RTOvA5jqUXD6dYRrNl5Dy65ZcjPcsGT&#10;zetw4K4bIirmcWYkOuL5kd3YcswGseVZSLG/jk3rj+OhTxoK2YO34+nt2H3gIaxFI7hF5MfC59Eh&#10;rF9/F9aJUoPTA9/i3EYNzGBlmquzD9efmrM81dHsR11cisz8sCHklCXA584uaMzmxzMdq44+hpvj&#10;HZzdfRzHHvqIptfmx217Vuq4Z8JgAzvuu+exjx3/mRf+7LbMKUFhiine7FyMn+fMw+zTrC75gIIC&#10;F7zcvxIaM0V5LFhsgAunruPpuaNYb/gULtJjUv5CyBCKpK5vhUHa5oIhNDBPRVphGeLispGflwTX&#10;Fz5YykzKQLHJGK5vjQEGzph6NQEhBQUIj89DXkE5ioMisYcZpb664jimoXosdrmlUMcSKWtbCd1K&#10;a+oWycfCDdAWxSsz9Vpggna6LthtnQmUc0PohUErLJghdGTxdoKhG7TCCn2XVaavtMwSKrqVLZof&#10;NYRMvBVSXddKyI/vr7jUHL0W2sPAOBOpZbmwfOIO9Z/NoCBJX4ulv5K3wDEzqWPJ9rMS8lPVtURf&#10;9lnf5cykreFp87JZs7JJHz/7XIcZan1R/Qxncep6VlBgx9l5gQX6s7ION7DDEFaefixeiOXdWsV1&#10;IojXH28FZN+HKA0bqLLvrvs8E3RfYoUha/iPuLYYxOpdWSgrKydLr39FHfEy8nSr3t+Hs/2GszQH&#10;6VTWhSiW7cu28WNTZvtJ8pXe93OUIquPo4/CxFcS4s8jH7FOd3BqzQ5ctEtFIfUZJYg/HDKEpDqJ&#10;P0DIhyGsh2TY4dacrmjQbg3uxuR8Eq1v8gAZQpERGLLSEgO13jFD6AwDsxyk5pfD1SIKPnG5SAuO&#10;x+6DDlBiJoTHqutaYMA6B+gYMcOUnYJHVimITClFWWgUdu63YobFkhkGZoaYkVFd74DFx3yw7WoA&#10;tou16bQHFm1hefOJVCQmk8WrceOz1g6aJ72wVYj1x/YLAdA8HIZTDrmiFsI37swc8RZCJ8E89mf7&#10;Tt3rgQ0XWaw4/W0XmYHd4Qh1bWsMZun/miGsLj5j5+AVzthqkYU0lqfdK29MqtJllsfwVwfMO+qL&#10;LVc9sPQXR8zc5oP1V32w4aQDpnATtsIOU3a5Yt0F34qybb/EPt/vhKkGzPjqcSNui1EbnLH0rB+2&#10;nPPA7I12UFtujol7PLD2mj/W7nfE1PWO+PmknzgNf2w74wGNbQ5CGdSY1PXtMHmXJ9Ze8YPBYWeM&#10;XmnFymqN+adYmle8oLXZHpN2uEH3griOWNz6I66YtsEOqlJdS9VWmKMvM6czDrhj0xVx7GVfbDzm&#10;geUHvLDhije2nHLFhPXsfPlNYyfrh/pomOLwvUDxlYQgCKL+wgyhA7vwiX5tJJF+TWQI/wQK4+Bn&#10;awFrj7gqi8NGW2zF+JZfov2Ce3DPlJ4u5vOGt145+qYjI6fmOiFDWClhDOFGV6wxLUJaXjkC3oTg&#10;UWgO0kszcf+WOwZoWkB9lRVUtcwxcrMzboYVIzkiBpseJ8GTL8gcFo1te8yhsNQUg/XsMNzQDZuf&#10;R8ElsdrPEzk5cDQLxKa9dhjF8uRGi8/aqbbeBavuhcAjQ3p6uhLEhmfCL7KAnfs5cDfzxmBmSIUZ&#10;NQ2coHkpAA99q3c/LkWAcwQM99lh7Apm/JiR/b0NoTozc0NXueO4ZwHykQlPlzi8deTt8iXICvfD&#10;xpX2mHM4BHfcU6u11peiNDgONy+6Y4IBM+HLbTFpdxBepZahND0BB/Y5QmX+Wyx7niTMIpwZEIuH&#10;r+JgK93TID8HrjZBWPmLPYbomKO/lh30n6YilqUd6RyImUvNoL7OFqdCSlGEPPgYR+COSyYSxbsD&#10;5SiKTcbte56CMRWW42Dqq22OWce98Dyk2kKsyTkID8ljKRWgJDQUCw1t0E/HukqdfW7iP4z0WmiE&#10;A7d9xZVEEARRf2GGkBamJ9VeZAj/BFJeY++kbvhp6FLseewGNzcm2wcwXNIXDXsNxQ7zXLBneULM&#10;DaMo4dw89TgMAVHZyMqr+nhOhrBSgiHkLYTMCKUXlCHwrQf2GKfAr7gE/iYBWKBpgv7LTaCi44g5&#10;J2PgmZsPH1MfzLsZD+cUdtKFRQljCJWXWWHgBg9sf5uO0jK2vaQYaWkFiEsuQGxKIdIKy7klQbRH&#10;MHZss4EqMxeqa12x/F4y0vOZsSwuRlY6j89HTHohK0speDIoyYOriRdUlhpjoL49Zp6PQ0gKN/pl&#10;yM0qRFxiLqKT8pGUWYKisgJkJQTj6HZ7qK/gXTh/X0OopmvF4txwxC0PqcKZVIai3EIkJOfC1jII&#10;W/Z4454wDW85MnLyEJeSh5ikXCRkFCOPudfcqERcPmXF6soWE3YF4jkzzQUp8di31xGDNE2hyUy2&#10;l7DwG6cUeZkFiGbHF5dahOxC3tk6C06PPTBnxTv0XGQFvScpiCwvQYhDAGYts8DwTU446FnCTByH&#10;VR6r09TUPEQl5iEpi9VPaSlyEuJw+aAdRuiz+tezx/hjkXCOKmThZSiQ1Gcyi88pRrHQv7sMhT7B&#10;mLPelJlHS8EUSdfb5yYaQ0gQxOcCM4TUOkiqvfiD9U4yhH8wxSiKfYG729UxuGd7dOrI1KEzfhqi&#10;i73W4VWWkiCAu6YxUGAPbursIX+qoROO3A9FYFQO8gtFbUrbrgSQIRRLfSUzOUILYQkyCoDAd26Y&#10;dy4Ur2LLURwchb27bdFvuQNUNrpD1zQD2dmJeHLWGZMuxsKdDzwVDKEtemrYYfHlaDjzxa5KC+Bm&#10;GwB9QzuMW2uP0evdsOpFEny4UynPgfUrL4zXtMbUwyF4y9c3KS1GiLkvtu1wxEQDBwzb6YR1T2Pg&#10;k8biy3LhbuqLAdpOGL3VDzcjuPErRUJQBPYddsYILVNhvOLM/UG455mDgjJmalwDMdXAFoP03KsY&#10;wpFaVlBj50RN9fBRQ8hMEF9yQ2WpEYboOQuGMJkfZkoy3lxzwYzVjhiq6ypM8mKUXYK4iHgYXrTE&#10;qPVWUNU2wYRf/HAjmJ97ubB744l+S20EQ/gsgZm3pHjsZYaQtxAufhAvGMLyUmagw6Nx8YSj0KVz&#10;gqEXDhinIaeoDPk+oTDYZcPq2x4rHyUjnNVdsEMgpmuZQc3ABgc9ilku5SgpykQAM6l6hpasfqwx&#10;/3gYXocy41eYB5enrC5419O1njjtU4BsFp/jH4cLx9wwaYUlBq+1xMJr7LsJLeJtmygMCsWCrbbo&#10;/5m3EHJxQ3icxhASBPEZQGMISXUSf7Dm405KSstRWFxG+iNUwn+nL0FOWgxCAgPg4xfIFIygiDSk&#10;F7HPyspQVNN+n6F4PdwyjobyMvZgq8ce8lfaYKSBHWZsd8aBuyEIYsZw80U/YdKPms7nz02VLYQZ&#10;yCgsQ9A7D8xZ54CDrtnCosuPr7tCQcMS4/f74VZ8GXIzEnB0hwNGn4mFJ59hiBvCA9boquuOTcZZ&#10;KGTnaYR/BGZvYUZS4y0G6lhAVdcGg/RdsMM8AwnsTE7yDIL+JnvMvh+HeGY4soPCsXgjM3bL7DFI&#10;1x7KS99Bca0rjgjuMh9ur9wEgz/xVAy8C5iBTI7H1iNWGKzDjZojM2nWwpjBn8+E4k0Ks11pzGSx&#10;9EeudMMRsSF8dN0dQxcbs/KY1tjKVZsWwiHcPItbCLNQBLc3/lioYQylpSaCKR200hITt3pg0noL&#10;TNtqhxEGruz8s2WfuWGPVTY7kkL4Wvlj0lJrZhID8VQwhHHMEDpgkIYttF+kI7i8BCm+kTiwi5ld&#10;fTuoMDPeT9cBE09EITS5GEiJw/bjDuix0K7CEAbZB2DmMmuM2OKNE4GlyC3LgtNTf2hvtMfAFczM&#10;a9tBabUHNrLvp6C8EFFWPhjJ6mDI3nBYpjGjmpOCIyds0E+T/c+scGPltUPf1c7Qup+ChJIS5PsG&#10;Yy5vIWTH+Lm3ECqx8/Dw/RDhWsN/YPo0JF2W37tcH0vvQ/lW3+evipPWnxVXfZ+PpfFXqLbHVH9U&#10;UCRSPlNxCe92QtQWZghrvhCSSDVJZbkVVp/2gYlrEg7dD8b+u8E4eI/0u+t+OA4+jMGZVwm4+DYR&#10;Z18n4OyLaBx/GFpz/GeqIw9CsPyIp2AEJecon7hkgI6VYAzn7XLFhI0OooXLpc7jz1UiQ+gEA8tU&#10;kSE0CsCs5e+w8EE8oplZ8zH3w7SfbTDvTDR8ysqQFhCCGatNMfA0e8/XoOSGcJ81Om3yw0H3IqAg&#10;F/bP3YW0B+pasVdezy7ot9gU488EwCajHKXhidhz1A0LH8UhPycfYWZeGL/GCv1WsDLxmTqZKey+&#10;1ouZqHShhdDD2AdKei4Ydz4SMVnMFBUVIiwmC/5RuQhP4DOe5iIkJhshCflILS5HYXYCbh20x3hm&#10;3g57SrUQLrWEmn7NrVy1H0MoMoTZzNzZPPLCzEW2UF0lmv10sI49O8/sMONEAG65pcIzkpUvNg8h&#10;0XlIyOZtbfnwsmb1WcUQSloIjaDxMBGB5WVIdAvEegMrqLD8hq9yYOm7YcjxMDhmsGNnhtzwgCW6&#10;zLXAyscpUi2E5lBba48jPsXIKc2ExXUXTGcGVoWZyhGrnNCb1efqV8koKy1AtIMPBusyE3s4GD5J&#10;RSgNDMfaXdbotcwKww3coc6O4yc+tvBmDLJzC1HkHYIFhjbov4JaCAfpWkPzgLswTEKDvS7a64p5&#10;O22hsc8VSw564Odf7LBwjxOWHPLEwt2OmP+LvbB9MftciNvvCk0et7MybsEuB3GcJxZL0tvvJuQj&#10;xO11lopzEP5etNeFfcbj3FmcH/vbgW3j6fmzOFcs4OlJxfG0ROnZCtuE9FhaPE1RnHNFHM+bl0EU&#10;58/ydKmIW7hHEufF4vxYnB0rM4s7yOOc2THzOD8W58nqgsUdlIoT6ojHOUnF8TqzZdu92Oe+VeJ+&#10;/sWxMm63O9tPOk5S5+K4PdXjvFm5fERxQl2yOFZHC/c4CnELdrmxODsW58OO01scx+tIHCdVl0Lc&#10;IVGccOw11fkvvM55nC/b5iWuIw9xnD3bJvoO+fdXUZdCnduxmGp1zs4Dfj5U1rnTe3H8POHnFY/j&#10;51lFnHBMHkLdCHFCHUniJHUkOk+lz8uqdS5OTzh/eRyry328Lu1Y/qL0qp7nv3L+snOGx4nOX1Ec&#10;P86qcbYfPc95jCSuyvlbEVf1/K0SJ05P+4gXHlsLKykTtYTGEJLqJN7SsvmSH2KT2cNOaCY8SX+Y&#10;PEJEr95hWe99RhKJ182B235Q1DBi56eoNYNPnqHKHuT437y76II9vOWGHm65qhvCYCMfLFhjDaUj&#10;0TBKAQoDIrFplxOWv85GfmEBXJ86Y8QaRww4nwBfZu6ESWV2GqPtBg8c8ykF8nJgdsuemSNTZr5c&#10;WB78XmIPNR0zjDgeiXd8jF1UAg6fd8NyI+Yo8woQ8MYd4/WYQdF1wPA19hiubwul9T7Yw2dV4ctO&#10;vHaHgrYVJpyJgm9tVqQuzoPFDUdMXefKTKr0GEKbiuUZqqt2hpBPxlJpCO2f+uDnpWw/VmY+u+jE&#10;Hf447pyJgNQS9mlN5MHTyg9TamohXGyNZc9TEcyqNMkzGpvWmqC/tolQrkGrnTGa1Z1fCjPcaXHY&#10;dtQV3ec7YOWjpIoWwhnczG32wImAMuSWlcL6tjtmLH/LTJw5M5V2UF7ribVv0lFYXohopwAMW+uC&#10;IRfjEJnJjKp3KDbsYddyPhEP+58Zys4J5ZV2mH8zEUnFJSgICsW8jWZC1+Hh7Lv/nJ8N+mlbYusV&#10;f7gGZcDSMwWWHskwd0tgrymw8kxlfyfCwj0JVl6pwit/z7dXxLF9ah+XIopj26rEsb+rxqUL2y09&#10;eHoZLC4ZFtXieFqi9HhZxenxtN3fj+NpVsZlsL9ZeuI4nrYoju1TkS+L85SOS2ev/Bg/FJdUQ1wa&#10;+7ymOH5MPE5Upso4Xj5+TB+LSxPFCcdeUxwrQ41xvM4ldSmO86qME9VltTrnxy7EpUvFpUrFiepc&#10;SFsoA6tLtk1Iu3qdf/D8qG0c/z4/FCep8+px1etIOj3JsbPjEI79Y/lKn5eiuuPnzK/HJUid54mi&#10;OPa3JE5U51LHxON42jXEVakj9tnuGwE4dDcINt6pwoRzRO1hhtCJXfhoHCGpdhLGEF6nMYTEp8MD&#10;8yj00TARuozyFuzR6+yx73aQcCNKSCsUuowqL6MxhFyVYwiLkFFQjmBjD2hstEUPPW+cdMtFWWYy&#10;3hiH4ERwGQrS0nFxpzPU2EPxoAux8BW3EP6y2wZtDDyZgcsCSvPha+6FCdpmGLTSAUO5wVhlDdVl&#10;ttC8lwrfAiA3IAQ79zlD62UWMy/FSHDyw5hV5uinw8wgM1fDVlqiy2o3bLdkGfAxhO+80JeZtWln&#10;4xGTXQykJuPi02BsYOZ+7+1gpiCmMGy7HIR1pzyw4WwQlmwxxygDVxyTaiH8YwyhFTvPrNDfwAVL&#10;HqaIJpspyoS9ZQyO3I6C4WUfbD7ri8c+2Shg+/hY+WNqDS2EAxaYYAkzeIGCIQzD5vVmGKjLu8La&#10;MxNijnFHouDOu3emx8HwkB26zrPGyseVYwhnsOuw+jpHHPUtQQ77Dqxvu2HWSlMM0HPEEB1L9GQm&#10;e93bNJSUFiDK0U90LCfj4JXDMoxnBvSAHXppWQtLgQzXs0Pvle6YciUWaYVFKAoNxwJDa/b98Lrj&#10;Br9q3X1OUlhigZNPaAwhQcgLxi7JsPPmA9KJukJjCEl1El/EeOd1WpeJ+HS4YRSNbgvNMHmLI/be&#10;CsI7pyRmBPl4NBH8F35FmlRGkMgQOmONWX6lIdzEDMTPJtB/FoOo4nykpqbDJ68UCT6hmMfMYD9u&#10;rC7FM0PIWwgjseegI7osc8GaR/FIQjnyWPyNy9wUWkBBwxy9NW0w9lAwHoUWogjFCLLzxQJmLuad&#10;jwVvVCxJT8etKy5QX26OHovNobrOCavuRcI5hn1npblwM/WC8lIbTNwXCjduirIz8PiGByZomKL9&#10;lJdoOf0duv5sg9Hb3LDtaShOPwnEQh0LZmyYIfSuHEM4TNMUqrrmMo8h/KAh5Avcb/WCvk2hMEFO&#10;spMv5q+xQvtZlmgx1RgdFjnjF9tsduw1GUJRC+HARRZY+iQFQeWlSPIIgeFGe6itsmd52kGFGbpx&#10;RyLhnVoitBBuPeyIbj/bVhlDOGOZJYZuYMfrz8cQFgkthPNYGVRXOWHICmbw9F2x9m06isuYIbT1&#10;xbAV7DvcHICnsSUoLs2D0ztfzFxjIfzfKOs6YN6ZMDzzzWKHw0rtG4J5myzQbzk37HxZqs/3GYFm&#10;GSUI+eK5bQJMmCkk6g4ZQlKtxR+s+miawPCit/j0IYi/HiPnJGw474s3jolIzZJe304ELTshkQ0z&#10;hMwMbXIXdxktZYbQkxlCK8HIjT4djlfMtPBZbkvy8+D8xAmDdUygwruCXk4UdxkVzTKqqGmF0fsD&#10;cC00X6jjguRMvHgdgbNPwnCaGctXYYXgn5SkxuPGOTehi6T6FnccDRQvCRKXhIfvwnHscRiu2yQj&#10;SbKOSkkuXE29ocIexNUNmKkxy0YQ356VAzfLaJy9H4Bjj8Jw+WUsrMVr6ZXERGDdBnsM03PDUalJ&#10;ZX5fQ1jEDKGvyBDqW6PfamdoP0xGFsqQERSHKy/DcOJpGM49j8Udxxz489ZUPobwA11GBUP4NFXK&#10;EDoIC9APXcXSX+2Accei4cuX20hnhvCIEzOEVSeV4YZw2EaJISyuMIQD9W2ELqNKa32w9k0aisry&#10;EeMQhLGr3dFP2xY6xhlI4UXLy4KdTQSOPAzDeeM4eCZIOr2WIdcnGHPJEAoiQ0gQ8gUZQtmhLqOk&#10;Wos/WPXWMMaW857i04cg/nqSMgqRnPG+EZRAhlAisSHc7IUN9lkoZXUTZ+GFJZstobLCAQobgnDE&#10;UWTwkJaGS/utMYIZjIG8G+jVRERwzxAXgwNH7NB3uRWU9O0w/UwwzMPykMETq0IZ0mOT8PSuK+Yz&#10;gzJwhS2UVlpgwtlImAQVMiNVlZT0PFH3UBQi0MIXg1bYQZWVVc3QF1usUuGcUdNYwjJE+Sfg4jkn&#10;DGXlHLzaA+cEw5mLl7fcMZqvQ/grXUZ32uUyq1cEDyMfTGbx7xtCd5z05edWATxfemHBEm7YbDBo&#10;uTUm7fTBlVC+LHw1coqRKfirIoQ6BGAab+3cFYy33CRmJ+KQsDC9MbSepSCWbcoPjMC29WYYsILP&#10;auqAwavsMfZEDDz4oeQlYudBS3Sea4lVz9OFFtk4tyDMXGqOIesccSqEG2lmou+7YM5KU6istBPG&#10;ZPZZ54qNJnxa2GKkewRjvIGjMDuqym4/nLPLRmS1QmdlFMAxrAClxcUoCA7Dz9RlVJCiliWO0rIT&#10;BCE3kCGUHZpUhlQn8QdrWpiekCcMaR3CCg3Vs8bQDQ7QehgNa790vLzrhrkbrKCqbw+VJY7QuhQF&#10;s6AMGJn6YjmfuZWZIjVuCI+H4Yl7BtytgmCw244ZDxtmPKyhwu4dQw4F4rhJElyDRRMhebBXG7so&#10;HD3phMmredos7zV8Bk1rDNJjRmtXEM5Yp8MlOAeugWmw9Y7F7usB2PEkCq5BSbh/3QkDtY2FyYF4&#10;eQfpOGLhzVg8cE2GW2AG3IIy4RSQihdmUVi/j5Vbx0KYZXa4gSsM3yWz9KJw5IQjRuowA1xDHQj1&#10;wNJWW+kIvYdxsApMxM2b7hjP4odKxzCTOXSVCza/ToJtcBRuXXXCDG1eH+xzPk5S3wGj94bisn2G&#10;6Ni5vOJx7Yo/DryIgWVIMh4/9MD4pRYYu9Ubx+ySYO8UirU7WZ1pO2LxzQS8CMiA6etg6BgwM6dt&#10;zvJzhhozhaP3heI6P16HYKzew8z6UjtoXI7E60B23M+8MYWVdeRmH2yzYHXtF4VrZ10waTmfqIfX&#10;syMGrHGB1u042Acn491jT4w14LPvir7/fuu9selpEmxYPboFpcHVIwb7rgZixvkEpOUVoTg0DPM2&#10;mTHTT5PK9NE0xeF7Qhs1QRByABlC2WGGsOYLIYlUkwRDSGMICTli80UfKC41r/F8/lzFDdEQZnjU&#10;eTdF9n44MxCDdSyZ+WJa4YAB2qZVzNEwFs+X7hjCzF3V7czg8XSEz6pK2M4+r4iViufpDNF3gcoy&#10;M5afKYtzZtud2Dbr9/bhZVVnsQOEWFuoMjM0QNuExdkxI2jJ/jYWYngPBm7iBiwzZnE1dxWtLul6&#10;qOlzro/F8PyqHDOLGciMmepyVn+sfIN0LVidsuPTs8LAZUbMhDJDXtEjxwWq2mw7i+eL4Yu2cfNl&#10;z/Z1ZsdhgsFsf0kPHlE9SMohilPXd4aKFp9QyfE98yYp95CKcjMzq2slTLw0QNcaauw7UNUxh8pS&#10;Yyizul9wNwUJpaXI4wvT82UnPvOF6fn502vhOxy45Su+khAE8alDhlB2aAwhqU7iD9bbr/qLTx+C&#10;+PRZf9oNvRcb18ogfC4SjIyeyCxUbRXjM106QE3P5T1DyM2FGtPQ6sZIbFTUeGuiWBJzVCWNGuOZ&#10;MWGvPFadGRRh3+rpM/E8eXkl6fP9JHnw9CRxknTVpbZ9TIJpEuJr/pxLuq7e+7z6sfNYXi7JPux1&#10;qHCPZdvEZZbUieSYpLdVpss/46ZNOl6SZmWcJG9R2aqe39Lxwne2xh4Ttzpj1g4nTFrL9mPmv5+2&#10;Hfpq2WPELg8c98pFWUkRwk29MXWVCfqxzz/3/xnRGMIQ8ZWEIIhPHTKEssMMIT0kkWon/nDQe7ER&#10;Np9zF58+BPHps+WSH7UQ1ll0X6hPGrLSFiPWueOwaw7icrPh/NobupuYUTSwx4Sdnjhimoy8shKU&#10;5ybh4WlHTNB3xiB9GkpCk8oQhHzx2Doeb52SxO+IukBjCEl1ktBCeMVPfPoQxKeP4WUaQ0j6vDVU&#10;z4aZPwfovEtGXEkZUFiElJR8RCXlIzatEDlFfHKaEqT4BmGWgSlUV7hg2Gc+fpCLDCFByBdkCGWH&#10;GUI+rTT9GkyqnWgMISFv0CyjJJId+HjDwWttsOZuHAKEFfWlKM+Gi3Usdu11hNpKSwzWt8Pwz/y5&#10;QDSG0AgHbtMYQoKQF8gQyg6NISTVSWQICXljwxl39NYwoTGEpM9Y7Nxf5YBB2uZQW+sJjYOe2HrJ&#10;H7/cCGevHlh/yhka2zwxfIV4vGGNaXx+6qPBZxml+x1ByAtkCGWHDCGp1uIP1H34OoQXaB1CQn7Y&#10;eM4TCpqmNZ7TJNLnI8lMrA7ou8QMfTQtoLzMVvjf6KNhhgG6DhhS436fr2gdQoKQL8gQyg4zhM7s&#10;wsd/OSdjSPq4RIbQBIYXvcSnD0F8+myldQhJJClxY1j5N7//i1rP6RmgusgQEoR8QYZQdpghdGUX&#10;ProZkGon/mC9k7qMEnIEGUISiSSL+A+gh+4GiK8kBEF86pAhlB3qMkqqk2gMISFvbLrgDYUlZjWe&#10;zyQSiVSTeKtpr0U0qQxByBNkCGWHDCGpTlJkD9bbrtANkpAf1p+hhelJJFLdRctOEIR8QYZQdpgh&#10;5GsQ1nwxJJGkxR+oaWF6Qt6gZSdIJJIsEhlCGkNIEPICGULZYYaQFqYn1V5KfGH6q/7i04cgPn1o&#10;YXoSiSSLFJeY48iDEPGVhCCITx0yhLJDLYSkOkkYQ3iNxhAS8gO1EJJIpLpKGEO48B0O3PIRX0kI&#10;gvjUIUMoOzSGkFQniQwhzbpGyA80hpBEIskiBU0zHL4fJL6SEATxqUOGUHbIEJJqLdEYQmNsOe8h&#10;Pn0I4tOHZhklkUiySHEprUNIEPIEGULZYYaQ1iEk1V4KmqbYeslbfPoQxKcPrUNIIpFkES1MTxDy&#10;BRlC2WGG0Jld+MgQkmonJXaDpIXpCXmCDCGJRKqrJD1iDt6hSdQIQl4gQyg71GWUVCeRISTkjY3n&#10;PIWW7ZrOZxKJRKpJgiFcxA2hn/hKQhDEpw4ZQtkhQ0iqkxSW8C6jNOsaIT9sOOOO3homNKkMiUSq&#10;k2gMIUHIF2QIZYcZQgd24aMHJdKvS9SFxgibaVIZQo6gZSdIJJIsooXpCUK+IEMoO8wQ0sL0pNqL&#10;lp0g5A1amJ5EIskiPjvxkfvB4isJQRCfOmQIZYcZQmodJNVeZAgJeWPLJT8oLjWv8XwmkUikmsR7&#10;xNDC9AQhX5AhlB0aQ0iqk8gQEvLG+tO0MD2JRKq7FJaY48iDEPGVhCCITx0yhLLDDGHNF0ISqboq&#10;xhCeozGEhPyw+aIPtRCSSKQ6i8YQEoR8QYZQdmgMIalO4mMqtl32FZ8+BPHpY0jrEJJIJBkkMoSh&#10;4isJQRCfOmQIZYcZQid24aOuVKTaidYhJOQNMoQkEqmuEsYQLjLCwdu0DiFByAtkCGWHxhCS6iQy&#10;hIS8sfGsB/rQOoQkEqkOEg2RMMGhuzRmniDkBTKEskOGkFRr8RtkH00TGF70Fp8+BPHpQ4aQRCLJ&#10;IkUtWpieIOQJMoSyQ11GSbWW8IuphjG2XPAUnz4E8elDXUZJJJIsIkNIEPIFGULZoUllSHUSLTtB&#10;yBtkCEkkkizqo2mKw/eCxFcSgiA+dcgQyg4zhDVfCEmkmiQYQhpDSMgRtOwEiUSqq3iPGNHC9DSr&#10;NkHIC2QIZYfGEJLqJP5gvf2qv/j0IYhPH1qYnkQiySJadoIg5AsyhLLDDCE9JJFqJ2EMobAwvbv4&#10;9CGIT58tl/yohZBEItVZZAgJQr4gQyg7NIaQVCcJLYRXaF0mQn4wvExjCEkkUt1FhpAg5AsyhLLD&#10;DKEDu/BRKyGpdqIxhIS8YXjZnwwhiUSqk0RjCI1w4DaNISQIeYEMoezQGEJSnUSGkJA3NpxxR29a&#10;h5BEItVRfTT4LKN0vyMIeYEMoeyQISTVWvyBug+tQ0jIGRvPeUJB07TGc5pEIpE+JFqHkCDkCzKE&#10;ssMMoTO78PFfzskYkj4ukSE0geFFL/HpQxCfPltpHUISiSSDyBAShHxBhlB2mCF0YRc+MoSk2kmJ&#10;3SB3UpdRQo4gQ0gikWQR/wH00N0A8ZWEIIhPHTKEskNdRkl1Eo0hJOSNTRe8obDErMbzmUQikWqS&#10;MKnMIppUhiDkCTKEskOGkFQnKbIH621X6AZJyA/rz9DC9CQSqe6iZScIQr4gQyg7zBDyNQhrvhiS&#10;SNLiD9S0MD0hb9CyEyQSSRaJDCGNISQIeYEMoewwQ0gL05NqLyW+MP1Vf/HpQxCfPrQwPYlEkkWK&#10;S8xx5EGI+EpCEMSnDhlC2aEWQlKdJIwhvEZjCAn5YfNFP/TRNMcQfRsS6T0NXSW6tqmvqvlz0ucp&#10;dXZedJ//Fvtu+oivJARBfOqQIZQdGkNIqpNEhpBmXSPkB4OTruzB7h3U9GwweKU1iVQhfk4MFV/b&#10;uAmoKYb0eYqfGz8tNMHBu0HiKwlBEJ86ZAhlhwwhqdYSjSE0xpbzHuLThyA+fQIiMmDtlQwn/3QS&#10;qYosPFOhdcgF01eb4uHzoBpjSJ+nHJlsfdIQkZAnvpIQBPGpQ4ZQdpghdGUP+7QOIal2UtA0xdZL&#10;3uLThyAIQn5x9M/A1I1WGKRrhMf2ceKtBEEQhDxChlB2mCF0Zg/6ZAhJtRMtTE8QRH0gv7AUO68F&#10;QFHDEn1W2GDpWV8ER+eIPyUIgiDkDTKEskNdRkl1EhlCgiDqA3a+aVi41xUDVthDXd8Rw/RtcfRB&#10;CMrLi8URBEEQhDxBhlB2yBCS6iSFJbzLKM26RhCEPFOCfbcDRbNJMvFrWz9tK/y82xluQfQwQRAE&#10;IY+QIZQdZggd2M2Qdxmt2QCQSBJVLExPk8oQBCHH+IQnY8EeJyhrWQrLTnAN0rWGKtOmi77IL6RW&#10;QoIgCHmDDKHsMENIC9OTai9adoIgCHkmv6wUe24HYaSBXYUZ5Bq9zg7DV9th6UFXhMWliaMJgiAI&#10;eYEMoewwQ0itg6TaiwwhQRDyTHxpPo49C8WG837CtWzxPjfM2emC/XeDce1dNO5bxCAwOhtlZeXi&#10;PQiCIAh5gAyh7NAYQlKdJDKE/uLThyAIQr4oQTmy80uQlVuM7LwSPGEPENeZEUzNLEZhUZmg4hIy&#10;gwRBEPIGGULZYYaw5gd/Eqm6KsYQnqMxhARB1A9sfdPwxjEJpWQCCYIg5BoyhLJDYwhJdZLCEjNs&#10;u+wrPn0IgiDkGxufVLx2TER+Qal4C0EQBCGPkCGUHWYIndiDPo0jJNVOtA4hQRD1CSvvVLxySEQB&#10;GUKCIAi5hgyh7NAYQlKdRIaQIIj6hINfGt4wQ5iVUyLeQhAEQcgjZAhlhwwhqdbiYwj7aJrA8KKX&#10;+PQhCIKQbxz90/HUOg4JaYXiLQRBEIQ8QoZQdqjLKKnWEiaV0TDGlgue4tOHIAhCvrHxTsNtsxjE&#10;pGSzd0WijQRBEITcQYZQdmhSGVKdROsQEgRRn7DzScM98zjEpmSyd7mijQRBEITcQYZQdpghrPnB&#10;n0SqSYIhpDGEBEHUE9yCMvHMNp4ZwnzxFoIgCEIeIUMoOzSGkFQnKS41x/arfuLThyAIQr4JiMyG&#10;sUsSopPJEBIEQcgzZAhlhxlCGj9Iqp0qF6Z3F58+BEEQ8g0ZQoIgiPoBGULZoTGEpDpJaCG8Qi2E&#10;BEHUDwKjcvDKIQEhsTniLQRBEIQ8QoZQdpghdGAP+tRKSKqdaAwhQRD1icDoHGHZCZ/wLPEWgiAI&#10;Qh4hQyg7NIaQVCeRISQIoj7BDeETqzh4hZEhJAiCkGfIEMoOGUJSrSUsTE/rEBIEUY8IiMrBY8s4&#10;eJMhJAiCkGvIEMoOM4TO7GGfdxklY0j6uESG0ASGF73Epw9BEIR8E5GQh9cOCfAK5esQEgRBEPIK&#10;GULZYYbQhT3skyEk1U5KWpbYSV1GCYKoJySmF8DMPRmeZAgJgiDkGjKEskNdRkl1Eo0hJAiiPpGQ&#10;JjKEXmFkCAmCIOQZMoSyQ4aQVCcpLjHDtsu+4tOHIAhCvuGG0MglCa5BGeItnzCFaYgL8IKbVywy&#10;y8Xbfo3yYhQlh8LNxQ/hqQUoEW9+j9J8ZEb5wtUlDAl5xaht8h+kLA/ZkZ4wt3BDSHrRh/OtQhnK&#10;04LhYOkAt/A01OuVIYuzkRLqDVf3SKQUs+MWb5aZ0lxkRPnD2T2EfX+/Q3oEIYeQIZQdZgj5GoQ1&#10;P/yTSNKihekJgqhvJGUUsoeIOJi6JYu3fMKEP8GhCX3QQmEfTEpq+chfkojo6xpo1WQIlj8MRop4&#10;83tkBcJ0kxqaNV6CE97JKBJvlpmiKPhf1UM/1aU47pyGXPHmj1OEUofDmDp4KpZccES0eGu9JMkW&#10;tzT7omnbdbibmIdS8WaZyXHH6w2j0aDdPJzwKfjt3x9ByCFkCGWHGUJamJ5Ueynxhemv+otPH4Ig&#10;CPmGG8JHVnJiCKOeYP/o7vihxy4Y1doQJiDq6nw0+W4AltwPwgePMjcUFhsHouF3GjgR8Ht0ny1D&#10;aWEesrPzUMDKWrvSsqiSAuRk5yCvsISlUI9JdcCdxQr4vvla3E+vXfvpR8lxw0uDofiqxUwc8SZD&#10;SHyekCGUHWohJNVJwhjCazSGkCCI+oEsLYTlZaUoLREZlvKSQhTk5yG/oAgVHq2sGIXCtkIUf6Dp&#10;p6yoAAV5ecjLy0dBUekHDBPLpygf+TyOpxXyGAcn9EHzPnurtRCWs7gC5LM88/IKUFgsZaWEFsLF&#10;aNlYDdofaiEsZ+Yt1Ruv16qiSaOFOOQchSxW8LLycpSVFKO0rAxlZSXsmFhZCyqNWjn7rIBty+Pl&#10;458Vl3zE+InSKinjEezvIlZvbD9eR0WlH9mrtAQlJaws/O+SIhRW5FWzXSwvLRTqXogpYmUvLUUx&#10;O5ZSId9fowwlheL6zuflEm+uAkuvQBLDjFe1skvODWFXVmeiWKYiKYNbXoqSWHNcWaCIxq1X4Xpk&#10;KnJ5t1H2PVTWNz+H2DFUMcYfyZu3EK4fhe/azsVxaiEkPlPIEMoOjSEk1UkiQxggPn0IgiDkm2z2&#10;sP7GMQbGrrU1hLkIMz4Eg1HTsPbmW7zcqYFhSj+hR89J0LoQiljkw/vNKkzt1wM9eqtj8s578K7m&#10;wvIcHuLYFHX068FiegzA8Gm7cMMhHFVHMaYi2GY7tk1QRH8epz4bWquXY/mg/miluA+mUoYwy+IG&#10;9o0bBGUhPVWMnn0Gb92yRR+W1cIQpvvBYv8YdGj8Ff7+9wZo1qErxu0zQVC0Gx6tnQqt9dtw5PER&#10;zB+ghJFzbsK9vADFsY9xVk8T/XspsDx5vj9h4JRluGQTJDIjRTEIur0ew0atxgWvDBQgAA80J2L+&#10;qiO4ZvIKN3SnYxjfr/cgjNl5Ha5CQZj1cT6Fn8fOh941D6QhD24ndbB06jLseWuJ1wdXYpaQV0/0&#10;nL8N9+PSUCzsxylHdsJT3NowHON5jKIS+s2fh3XzF2OYylacc4xmqX2MeHi9Pg6DYQOgxPf/aQgm&#10;rrsDy1QpV1iaj4hbu6Cr0gc9hXKMwTyD6zCPzRSXIw/RtqewccQE6N0yhtHtgzAY0g99WOxPwxZi&#10;p7UvcnhYvD0ebxyIFg2+xN//2Qgte/bDrNNOiIm0xEXNMVix5zCO3tiKqb37Y8qKJxB+gi0vRCTL&#10;e0V/Sd5j8fNaqbzJEBIEGcLfABlCUq0lGkNojC3nPcSnD0EQhHxTVFwCU9dEGLvU9iEiE74PV0D1&#10;iy/w3w4zsPzINdy+exsXdIaiZ+/pGDR2NfbsP4JbD+7gzLopUFFUxqRLfhUP6CEPtDGne0cMm7EF&#10;h+/cwZ07V3Bw+hSo9piIRQ9DxVEl8L89G2O69sHMOftwncfdOIfV09TQ+qvGaK28H5aCHyyC//UF&#10;mNa1O4aPX4MjV3l6zISMH4QOCoth8IYfUxLib2p83BAWpiHW7hK2TOyCb78egvn7z+OZazQyUoxx&#10;cGRz/N+/W0J1/WFcvHYfz418ER75AL8M7IiGA1Zi2albLE+W7/XDMOjfG10VF2KrTRbzdqFw3zcW&#10;//xKHRuskpmNdsExpSb45p8/ouX0zdh0+SYes/3ObpmDwcq9MOq6D/IKWS2ZrUanrztj8HYLJCIL&#10;lhuGov0Xf8N/+2th8dGLuMX2uXVpK2b3b4Pu66/DNlbU3TLH6yIMJ3RCf0UtHLvEynPvOvasnwul&#10;v/0HX3wxEuuNQiC2yO9TkArn0+Og1nEUNLTP4iY/nuMroarSGb01D8KCO/WsEBjvGAK1Dv0wZ+M5&#10;XOYxl5mBVB6AnmM24Lgbt5v5CHm7DiPZufGP5hMwYvNRnL57F/fuXMT6sV3RcdpKnHBlpchNQKjR&#10;AeiotcO3jcZB98IdGHknIifmPtb0/gZ/b9AdY7efwrXrD/HGMhyp6YEw2qku5D23Iu9jFXmf9GZ1&#10;UOpFhpD47CFDKDvMELqyh31ah5BUOylommLrJW/x6UMQBCHfFBWXwcw1pQ6GMAv+j1dhzH8aoff8&#10;KzBOEHfoc9uGwc3aoumALXjimy7aFvcUe0a1Q4PBJ+HCu3ymmmGX6r/RdaAOzngKbUUCJW7XsGlA&#10;N3w1eC8skguQH/cWW/v9G92G7MGDikmdSxH1cg9mdW+FFkoHYY1iFMQ+x8Y+f0OD3lo4ZStpXyxH&#10;2tuNGNHye3w74TzcU5IRc2sJWjf5iCHklMTBeecw/NhkBS7FiI8p3xT7x7XDj+3GYbNRjKgbJKM0&#10;3QtG567gokVklfQy7xtgRLMu6KpthmREw/v4TPzQbAK226Xwtj6cGdwO7dqPx+JLrvAuEO+UYoqT&#10;E9vjm76HYZ2SiRL7bejbQglj99kwK5sNa8PRUPimM9Q2vIZZnGTe0Sy4bu2Hhi3mYadJPHsfi3fr&#10;lKHQQhHaV+IrZjQtjXHBpXm98f2Xk7DJKFTUOvceBcjwuIQV3f6B3lOuwDxGvJnl/nB1N/yv8U/4&#10;+Ykfksx3YV6b/0O/ZQ9gX5FQGeJv6UGlZS/0XPkKUex9pMkWTP3P9+g29SSuuMWzkorIeqyBfq2V&#10;MWKHLVL5hlwvPNdRQbP2W/FK0syZ8ghr+zVFy16LcMQhTbyxEDFvt2FWq78JeTtU5F2K+Bsrhbx7&#10;rTNDXB4zjRtGoQEZQuIzhgyh7DBD6Mwe9MkQkmonWpieIIj6BDeEJm7JMHKtvSH0vbcCExp0xexb&#10;8RUmCS77MbRdH6htfYtw8SYkWuLqz0po0tYQzzMzkO+yHYMat8HEQ87VZtAMg/2B8WjdbCh226Uh&#10;2dwQKo3bYdopd1T4E07iW5yeqogflY7AriQD6eZr0ef77phyKbRad8hImKzvhw5tJ+IMM7vhN7XQ&#10;rtmvGEI+y+jGwWj6gyYzFCmiboi5pszQtkDfkRvxtDbVk3IHW1T7oMPo6whhJfdihrBxhSF0xekB&#10;rdBn9F485x5OQpozHi7rh8Y/rsGd+BQUOmxHPylDaLleHSqtxsPQXhzPKc1G2KXp6PTfcVjxJBQo&#10;NsOOoR3Rfqgh3lapiFxEXJqM9g2mY92rkJoNYVkyIu9qoHOD7lj2OA5iKy+Q6/8Ot69cxT17Ozgf&#10;mYRWjQdjh2N55XfOKTLB7jGd0G7AerwtBKLerceM79thyuWIKqasmBndya0UoaL1WHR+JNvhtoYy&#10;mrRZi7tJYnec9AirFRti0M9nYCFpziwJgd3+8Wjxw6D38y40FvJur74NFmGRMN00Ct+3I0NIfL6Q&#10;IZQd6jJKqpPIEBIEUZ8oKinHa8s4PDeu7SIHzBDe18X47zph6vlgZElm/HDaA/V2vTFw7VNUzMMc&#10;Z4ILcxTQrNsuvE5NRNS9RejYaDS07vhA0v4jIhXet5dgVNMe0LjkCfczP6Njk/HQfRpYdVxh+BMc&#10;HN8bLfoeh01uAoKvzECL79tAaboO1hhuwZYtYm3TwWyVH/Dfb7pi+Z0ghFxbivY/DpHJEO4d3RIK&#10;6qtxJ0qIkqIc2SFWeHp3N7bvEOW7eclIKDbrjN4z7iOiJkM4sDV6Dd2KW8HiJDjJ9rijyYxR2414&#10;mJCKouqGcMNQ9G8xEmuMpewcM8OBZyajY4NJWP0yEnkxF6DRSxHd5lyDV+UMLOzLTYHP8XFo8900&#10;rH/9AUOYFwKn3WPwQ+PZ2O0QX81Yi8l1wiOdQfiurQ6uRuZXXVOx3A+3F/eCUtc5OBmehxjjDZjR&#10;oC3GHfdBMjOIEvItN2F8G2UM0n0BoSo/YAjXKDVC/xmH8VYypDXVHg+XD0KDGvP2FeXdezEuWnjD&#10;bMsYMoTEZw0ZQtkhQ0iqk0RdRn3Epw9BEIR8w2cBfW4Ug0cvIsRbfg0ZDGH33XiVwgzcjTno8P0E&#10;6D4OQNWFHTLg91AHE5p0w9xTjrA/Oh0dG0+FATMxVca9SQxhv+Owyo6H3/mJaP5tQ7ToOQBDRozA&#10;CIlGjsfkOYugtWU/rlj4IOyqJto2+/0MYUl+JNyPH4LBosWYvGAMRk0Q5Tu8f2e0+Lo9FGc9+JMM&#10;4WSsfhWFzLCTWNBNEb0W3Kmse05tDGFOIKy3DmOGcAEOuSdC0pO1ClnMvGmqMLO1BncSCqq20iEY&#10;D5cqQbnDDBwKzESsycbf1xAmWeOWRn98376mvINEeXefj1PGrjAnQ0h85pAhlB1mCB3Ygz7vMlqz&#10;ASCRJKpYmJ4mlSEIop5QWFqG544JeMIeJGpH3Q1h0y6/4G1mGnJtNkGpcXdMOeGKOHGIiCg4HpuM&#10;bs1UsM00CQmv16NPk58w64InqpQq4R1OTlFAc6WjsC9OQ8prPXRu0Bua99+fQbMwIRRuXpFIy0tC&#10;1A0NtPrYpDKczAAYr1dlhnApTvqlilqiajKEZdmIt92Bkf9pitbjT+Ouj1STXOQ1rFNRQOdJdxH+&#10;JxjCDg0mYRU38vmvsXFwV7QdtQdmUiaMT/IScX4y2jWY9uEuo6XxzDDPR+uGfaH7Mq5Ki2xJSgg8&#10;XV3hGeIM2z3j0KTpGOx1K63aSldihcMTO6BLXz08ZRlEG/EWwja/bgiTbHFzkSIzhOtxP+UjhrDQ&#10;H5Y7x6CxOO8qhrDYUpT34PV4GxAB082jyRASnzVkCGWHGUJamJ5Ue9GyEwRB1Cd4m8sLzwQ8tvwD&#10;DWHn7Xidm4fCmPvQ6/EV+s4+jlexUo/2MW9xdlY//K/najyIzEV28A1od/0vVBbdhHWiOIbZmWSb&#10;w1g5sCtaKB6GTXkBcoIuYflPP0BN5x7ME6TSS3yBA9N64xuFTXgbzQzhraVo2/RXDGF2ECw3D0HD&#10;hotwzD9XtK2AjyGsZghLouB/ZgYafaMC7RfxUi1qhUgz3YrZ3bqh29R7f44h/I4ZwmehKEcQ7ml0&#10;R8+u47HHqtIalyY44uGagWj2v6nY9PZDk8rkIslmL2a2+h+GG5jASzILDNtuc2AUOnfph7l3nBH5&#10;bBXG/NgQUw67I1QyCQwjz/YApvb4CR3nXocfK0nEuw2Y/l0tDGGqA+4t6YsGrdbgrqT/cAofQ1jN&#10;ELJvzP/eCoxo9r2Qd5iUG82z2S/k3UnjPoIzgmG8kSaVIT5vyBDKDjOE1DpIqr3IEBIEUd8w80jB&#10;PfNY8btfIxM+d5Zh5H9aY/yZIGRKDKHDTgxs3hXK+o+YMRATa4Sz07vju9Yb8DS3HOXlhXA5MBj9&#10;m7bGuA3MxIWFISzME2/XLsDAZopQPeSEfL6cRFkmrHcpoVfDgVi0xRjeLC7C6jx2zmiC//3zGzTr&#10;uQdmPP3yHIReXQCVtsqYsOIiLP14eq54vGsKM0fdMWCtMZKLkxB7YwGafKsCzXtB+OBqi8XxCLu+&#10;CO0aK2PBeWt4xGciP+sd9gxvjO4DdXEzUhzHjj/OxBBj2vyIvjq3YOrN8wxDoP1F7JncGl990Qjd&#10;BUMYDY/Dk/HN96OwxSaZGUJnnFBuii6qm3A9SJwUh7eULeiJb39ci3vxKSiy24LeP/yE4buskMgM&#10;obmBKhR+GIKV76QNYToCTo5Fy/+Mhs5Df+TzmVVNNmNh9yboM/gY3viwMvk74d3uUejQ5Ev84/+m&#10;YKdZ+AcMITOOmaF4saYLujSbjE0nHBHAvxf7c5g9tCkaD9HGrahSlDNzeW1+M3RsPQIGd12F7yTM&#10;xxTnRvVHy25zsOpNMitFIUJersGE/zTDiMPeSJI2hObrMLJZT/Rb9lQ0qUxBEBwPTEazJupY9cQb&#10;/knZKIy/h1W9vobCpP14XfFMy1KNscWVn5u+l/fZkaK815hmobzUC6/WqOM/P87AYW8yhMTnCRlC&#10;2aExhKQ6STCEV6uM0iAIgpBrLNyYITStrSHMgv+j1ZjGHu5nXw6pbCF0OYjR3fpj6KYXqPjJLN4c&#10;VxYOQNueO/Aiq5g92jOvl5eCwBu7od+3J7q0a4d27XpCqf8y7LhpAd/8yla+0lxPmO2Yj8Gd2qMt&#10;i1MYMRvbdulAb4oKOg04DItS8cL0RRnwubAVy3p1Rae2PL026NhrPHROOyI4u5j5iWTE3l7GzMRI&#10;6D0JES15UCOFyI+9hgOjGqN1s9Zos+gKbL3e4MocZixHr8f9ijl3ylGWHwOHa5qY0LEN2rThebbD&#10;wAGTsXn+ZIzspoa+cx8iErHwOf0zWrebjt0OqcwQuuP80M7oN+YX3A0RJ8VJccT95YPQputWPElM&#10;Q5HTbgzuoIoph+yYeeXLToyBWocJ2GAmbQgzEXRhFno0m4G1zwJFRo+ZxMjXB6A74Ce0YPXQ4adB&#10;mKt3CkfXqqNlwxnY9OYDXUbFFGU64tnR1Zj7Uw905d9L627oPWMHLnsnolCo6lIUxPvBbOtiTO3U&#10;UTjmdm0HYOSUbbhgG4RE0aBLhL7bgjnNumDqaT+kSBtC622Y1mUQhq9+zeqGk4d03yPY1O87NG7V&#10;GW31HsLX+wH2jWgLtXnHYSzdlFtemfeUjh3EeQ/EqKnbhbyTeKthnifebZmIZl0X4bQfGULi84QM&#10;oewwQ1jzgz+JVF0VYwjP0RhCgiDqD5Y28XjwtGKxiF+hDIWZ8YjyD0Z0ehF7JyY/GRFBoQhPyGLW&#10;SkxJDtJjQhEYnIQsiYHjFOcgKcATro6OcHR0hWdAHDKkuiFWkB2PYG8XFuMIV98wJKWnIT0+AoGh&#10;KciRSg4FGUjwl6TnBDefCCRX9JwsQXFGLIICwhGXVVRtUpLqZCM72hteLk5wDEhAZm4WMmKCERrB&#10;/q5WvvLCJET5uMJZyNMRHp7BSIiNRUxoJEKiM1HM10lMjUZAYBSS8kpZPeUjLTyIpZWEDGm3UpKH&#10;zLgwBAYlIqukFOV5SQgLDENkSh4reRlyEyPY+0gk5FTUtGCQCtOiEOwfhYSswsrvgOWRGuYtKpOL&#10;F0Ii4+BzZhLaNpiKda+CP2oIOaX5SYj0Fh+TkycCoqW+SwlZCQh3d4aTcNxeCIxOl4opQ1F2IqL9&#10;gxCZWoASqe+oLDcRUUFhCI/PFk3YwynLQEaYJ9xdnOEYkozcvEykRAQiLDoVOVUGKop5L++MyrxL&#10;85GdGAn/oBikFpQLPz4QxOcGGULZoTGEpDpJYYkZtl2uWCmZIAhC7nnNDOGlJ2Hid0S9oTQADxZ0&#10;QIO2i3DITmrNSIIg6iVkCGWHGUIn9qBP4whJtRPvMkrrEBIEUZ94ZpeA089q20JIfHKU+OLlXi3M&#10;0zqEJ5LJbxgxtoZQbvL/0GXZI9gnUydKgqjvkCGUHRpDSKqTaGF6giDqGy/tE3Cu1usQEp8cpVFw&#10;urMaGmN7YsDY6ZgzZw7mzJqEwUr90HXeOtz1yUa+OJQgiPoLGULZIUNIqrX4GMI+miYwvOglPn0I&#10;giDkHyPnJFx/VzFrCiGX5CLd6zKOrl+MRYsWYdFiTWivvoDnIdVXaCQIor5ChlB2qMsoqdYSJpXR&#10;MMaWC57i04cgCEL+sXBPwf1aLztBEARBfIqQIZQdZghd2cM+TSpDqp1oHUKCIOobMhvC8nJkh7rA&#10;2T8emQW/cV7HogzE+9rDzCIAcYWlv32WyJJ0JHhZ4NFzOwRm8Fk+a0F5EYpiXPHyiTHsw9L/wG6W&#10;GYgJDoGff9KftjxCcZIfHM0c4Raa9v7MoR8jPwFhrrawsAtDal2+lJICZIU4wCUwGXk1zSBLEMTv&#10;DhlC2WGGsOYHfxKpJgmGkMYQEgRRjzB1S8Ydkxjxu9pSioJQJxyeOR6zDpsiMK1WluvDJNvjjoYC&#10;vm+mhxuxOb99Rsz8ANgd14bKyLW4EVRYO+NVlo1s090YpzYPG58EfHgR+99KnhkObd6MmeuMkSne&#10;9EeT/kwL/b5XwdidFogXb6sVYQ+we0R3NPlpN0zr8qUUpCDkzjxMmbwRT+1SaF1AgvgTIEMoOzSG&#10;kFQnKS41x/arfuLThyAIQv557ZCIi69Ey4XXlvKCYHgenoPWndbgnF9y3VqdaiLDFY+1lNGouQHu&#10;p9W0CF39oTTgPNZsXo1JF4PEW/54sl9po39DFYz7xQIJ4m21IuYZDo7piWa9D8JGvKl28PUqX2G3&#10;YitMWvUEtum/8QcDgiB+FTKEssMMIY0fJNVOlQvTu4tPH4IgCPnnuV0CztZp2YkypHpcheGwNhi+&#10;2x7huWxTeTHys7OQX1iIgsIcpCenIC2zABXWriQfOakpSE5KQlJyOrLypAxCaREKwo1w4ec++KH5&#10;MpzxjkBKbhFKS4tRmJOFPCHNXJZmspCmqKGqhH2WiVS2LUlIk32WzRdzF1NehrISlm5hMfia+OXl&#10;LJ6VL7egGCV8e2YaUth+yakZyCqsNKDlPM+CIhQLC+mXozgvB7m5+SgqLUUxyy9NyCsVabnSC8JL&#10;KEFRbpooJoUdfxYre04usrLyUVhaGR1xexG2bNDEST9WxuJ85GZlI7eorEo32fKSArad5Z1fImwv&#10;K8pHXnYO8kvKWB5Z7Lh5OVKQnlNQY3fYsqJMZPKYpGQkZ+Qg4ak2BjYZjIm7LSsNYXkR8jLTRd+J&#10;cFwpyMgrrCwHL4P3VWwZ1gM/9tyCx4mpyGDlKasIKEVhVrqoLEmi71uotgpyEXZhGnoMXoEdbyN/&#10;ezdggiA+ChlC2WGGkBamJ9VeQgvhFWohJAii/vDKIREXXtahhbAgGPYHZ6Blq1HY4ZiNIv6kn/oG&#10;eyYPwMItu7H7wlqM7aKIicufQOhgX5gO/7MbsKhnV3Tu1AmdOg7FNO0ncA4RG7F4ezxe3x9Nv/k3&#10;/v6P79C0cy9MOW6HyAhznJk3CPM37sDuS5swoVsfjF36FEHlWchwPwPDOdPRrVNXdBLS7Ij+k7Rx&#10;xT5U1FqZ7w+bw5pQHGKAWxH5zKja4dy4gZi66iguP7uN4/NGoB/br2O3ARi37zY8hILkIMd4B0ao&#10;zMK6x0HIRjJM10/DjInL8cuzN7i3aT7G8n06dsdPC7bjcWp2pQFFPuL9zuL4YmUM7sjK06cP+s6e&#10;Bu2xM6HUxxDX/JPF3SbzYLtnGbat3gMr5myjzfZiueIwLL8VhszKxJBvtx+ag6dj/l57ZDLjFf76&#10;F6wYMAqa5x7j6Maf0fcn0TGrzV2Hx35xVbrY5qeb48nesZjO66VTF3ScqIsdK8ahV8ORmLZPZAjL&#10;S8MR9nYvlo4ei45CHE+vA0ZobMfrEHFn2eBnOKnRFY2++hf+/u9GaKE4BBo3gpAmjAksR6blLRwY&#10;MwB9+PF26gWVEbtwzSi1qvELu4B53Ydi/i5jhIo3EQTxx0CGUHaYIXRgD/rUSkiqnWgMIUEQ9Q0+&#10;hvB2HcYQFoY+x5HpTdFw6EGYp4kf/xNuQ7fHN/i/73pg4q4rePrSDPYecUhP8sQTAwUot1LBfINz&#10;ePL2Hd493QONfn3QYchGnHDMYAYzFbF257FxTGd898MUrL/3BvYhqciLf4QNyg3wf193xdgdF/H4&#10;pSls3ZiRYWZQt2tbNBq3C7seGeHdO5bmkzPYoNQD7fpqYY9jHlDiiTdr1PD3hlNxJDAXuUVG2N7m&#10;a3z17/ZoN/8X7H30EuZsvxtbZ2JgPyWMvxXM9slE7qMlaPZVL0y/4IUMxOP5IgU0/+Lf+FpNDysu&#10;P8Abts+LG9sxt38b9Nj8CD4pova5JAtDaPZth0FDDHH7NSvPuyc4sm4menzxL3zxxUwc8kgUGdUC&#10;OxxftRlrd5gjl9nJoEfLMfLvTTDiqJ/YaInIeauLwQ16oN/yd0hjdi/ooT7UvvgCf2/RBWqbD+HU&#10;m7d4d/8o9o3riF7ztuCCa46wX2HEO5xb2BE9O83DgbMs5p0Rbp/bjTk9WuHf/6eIuUedmNEtRsjD&#10;NZjUshNaLDyL87z+uC7/giXtOqDd5L14GMDqMCcOoW92YrFSOzTqsBj7ja3gGpmDovJyBNycjymd&#10;20Ft3Hqce8L3v4ZDi0eiffsJmH3VF8WSZstSf1yf2QMjFx+osmg+QRC/P2QIZYfGEJLqJDKEBEHU&#10;N+o6y2ia/UloDWiIlitfIk4yeDDhPlYrN0a7/itwziNbvDEPkc/XY0zjv6HjvOtwrpilJQdBZ6eh&#10;6/etoLDyCZgVA/J98Ep3AJq12YSnkqXz0p5gg0pTtFXSwglXZhzFFCZ5w+LuMzzzTkOBeBsn5boW&#10;+v3QGyqbHJjpCYTp5jFo0HoeTgXnIbfQBHu6N0N7ltaWF8GIlDRjRdzH9mEd0Ej9Inzy0pD1Wh+d&#10;mwzA/Ks+yEQCXmr2Q/emKph+3AkemRKXEwnTVX3wbSttnHFPZe/9cePntujRZTJ2vMkShTCKwqxw&#10;enoPfP/NAhx2F88oGnUdi1fvwKJLETwCgc9WY9J37THpdADSpQxhrslajG7ZD+qrTZHODeEjfYz5&#10;simUl53B2/AMcYtgGXJf6EC5c18M3GyGRFavXhfmYmizZpi6Pwy8ZAKFibDZNQEdv+nLttuy7WXI&#10;CLLHm7tvYRwpPd1LAXx2jkbz70Zg4SUvVoeMxDc4PlERrZSPw1mIYcS/xdYBX+L7Hj/jkEW6eCPL&#10;xu00NHs3xL+UNuB5dLG4jMVw/KUXflKdgk2vEoUtBEH8MZAhlB0yhKRaS1iYntYhJAiinmHhURdD&#10;WIjQlxsxrUU7qB5yQ5bExDBDqN/newxeeB5WEj9YHADLXePQuMkY7Kh+2Sw3w/6RLdF1kAGe8vh0&#10;R9zX6osmrVbjVny+qNthyhOs7dsIA+echGltpuMMPw6NbgrovfAFMz1BMJM2hAXG2M0ModK8K7Ct&#10;9DBA3Ducma6AJl12wzgnFWlvVqGLlCF8vkABit0X4YiPOJ6THwe3A6PR8uvZ2GEXB2Tfx7LezBDO&#10;PgM76f6SxSxu/0g0/2ERDrgmMmvEDunZYiwz3IS9TtzK5iLwae0MYeDd5RjfoBvm3U0TR4hJewr9&#10;vi3RbcoxuCVF4pmeCpq1n4Fz3G9KUWSmjyHNBmPCrl+ZZdRWH4MaDcKkvVaiWVbDH2HfmN5oobAP&#10;ZsKxlaDcditUmnTB0H1OSOGbKsiA57HR6NZIERssCiDx9dE3p6JPC1XMPO7MLCtBEH8UZAhlhxlC&#10;Z/awz7uMkjEkfVyCIdQ0geFFL/HpQxAEIf8YOSfh+rto8btfIwFO5+ZgcMMe0H6UhlyJAeKGUKEh&#10;VGYfh5HEJSQ74KFuH/z96y5Qm7sMy5ZrQ1tbpOXLJ6Fv4y/wZadpOODNYjOd8KAGQ7iu3w/oN+0g&#10;XlV/xikpQIL7U1w8pQddXVGaWpOV0P7bHhiy0hhpHzCEfaafwlvp3rFRr3B8Sh8063UAFrmpSK9u&#10;CBcqQqHLHOxykHJredFw3D0cLRouwF7HBGR57cb4tv2guvp51XFyOWGw3qaOZo0W4aBbktBi5rZj&#10;HAy37cFbweBm1d4Q3tPB+O86Y/qlMGRLDxgsdcG5Ce2hNHgDrr95g7PTWR0q7cRb5sakvWn6i+UY&#10;2GQQJu6WMoR5aQi2voojB/j3wetwGRaO7IIf/jMIC086iFoYpQyhuWgnJN36GZ2aNEMHtelYuKLy&#10;O9XWWYCpKk3x1d++xbhzUUgTl7PIZhtGtFLG4LXPESxdKIIgflfIEMoOM4Qu7GGfDCGpdlLSssRO&#10;6jJKEEQ9gi87caHWy06EwnzPKPRuqQhDC97JUExNhjDJHvd1euJvX7VG7xGTMHnqVEyVaMYCLNM3&#10;wOYz92HCJzhNc6qxhfB9Q1iOgmRvmGzeiMWzFmLqkumYNlOU5mS1rmj+v+5Q1/tzDWGGx06Mbd2f&#10;GZ5XqDJXa4UhXIxDbgms5KG4oa2H7fufIUTofZr92w1hmRsuTOwIJdV1uPTiOU5PVUZT5d0wrrYO&#10;SKUhtBaMXnaAJe6v0sOsOfMxfQmrv2m8DqdgXL/WaPCvQVh0yvGDhjDhxhxmCBvhx95DMFbYT6xp&#10;s/HzUj2s+2U/LljHIVdSTt+TmNTjJ/RaegOuZAgJ4g+DDKHsUJdRUp1EYwgJgqhvvGSG8NzLan0M&#10;P0gs7E5Ox4AfekLvRTbyJA/4NRnCQn+YbRuFxs3G42SYeFsFhYjzcYe9VzSEUXd8YXpNJWYIDXAn&#10;8SOGsDQJ/g+Wo/cXLfDT0qcwlzZ3wcewuLsyFJe8+ZMM4XzscUgAMu5As2d79Jh7Dg7ShoeV1WPf&#10;CDT/QUMwhMh7BE3NXdh8PUDcepcF/0crMe5/HTDtQihypGYZLbMzxARmMoesquwyOqFBN8y5nVB1&#10;kffsF1g7oDl6TDoM59hwPNYdgCYd5uJitQlcSkxXQY13Gd3jyGo+Aabbx6Hl37tj2G4nBEq6+HIs&#10;9aDaRB3TDvGxhoywB9gzqhdaKh4E8/+MYpRabYJio86Ycspb9N1JkxwEG1tfxEi1UJY47sbodooY&#10;oP8I/tL1QxDE7woZQtkhQ0iqkxSXmGHbZV/x6UMQBCH/vLKJx8Un7zm2D5CHwCdrMKlxB4w84YMs&#10;iYmpyRDykXyP12Bqx5YYv9sRgVIDyHLst2Fk+7ZoM+M8hOGFGc54ot0f37VYiZuSyWfS+BjCaoaQ&#10;mUyrHaPw9ffDscVRuhksDWF3lkCtxU/oL8zM+ScYwu/nMUMYz4yPFy7PaI2fes/FYVvJyLly5AY8&#10;wZG5vdCggSaOeSQhx20zpq0/iD2Wkule8hD+ZjNmNv4BqrvcWG5iMoPhfWIaM12KGLHOTDSpzMOV&#10;GPPfFhiy0RihFfVYjnT2XfRro4D+694ijtkz11PTMejHNph/Pr5yvF5GIMz3j0e37wZg2hF3lpoL&#10;Ls3pg/+2X4wrceIYTnEMHA+MQ+dvVDH7mL1ofGDUUxwc1weNeu8WtxAyYp7AULUplKfswx1/qS81&#10;yQin5vbA/7VciIvBhcKYSU7Cg5+h3EwVUw/asWMhCOKPggyh7DBDyNcgrPnhn0SSFi1MTxBEfcSS&#10;GcIHT2u/MH2yzREsVm6CNgbvkCTxZPG3sbzbl+gz5RDeVMwmysj0h9kvY9G91VAs2/0Atu4e8LB5&#10;gD0LFNC81wToXvcVLcdQFAa3EzPQqnF/LLlqDccIvuzEfRj0+R96jd+D5xUTVKYghJmgEW1bQ1Xv&#10;DkycWHoeHnB8tQdrBzXC//uiBVR03jErGgDjter4d+PpOBbIDeFbbG/3LbpMOIZX0sMlI5/j0Ngu&#10;+LbTbpjmpiDtpQ5af62AmRdFy048md0d3VpPxTY7aUMYBfvtqmj4n2nYbh0jGJ+kV3qY1bE1+g87&#10;ihfsGD3tX+LmmgFo2uB/+MdXS3DGOwamR1SxZu8pvJGabLMgzBhnlnRGm3HbsMfGA+4egXC8thKr&#10;FP+D//uiI0asN2PmthShz9dixN/+gUYtp2DTpVdw9WTHbX4dW3r1QNMBBjjGl+9g5Ac9xuFJP6JT&#10;2+U4+lhUN7an5kC96z9Z3fTErENOyGXW0/bQVCi2/gmT95jAjafl4QqLmysxv+N/8cUXvTHnhD2E&#10;Yma74LHBUDRpOQabX3rBKyYLRWUlSH65FhO694ba9F14ZMv3t8GDXbPRt1d39Nd7jMBCSVNgGdwO&#10;KKO70hjoP6TF6Qnij4QMoewwQ0gL05NqLyUtc2y/6i8+fQiCIOQfK48UPLKQbir6OPn+D/DLhIZo&#10;MvEMnLLEj/hJz7B5aCeMWXoBFtUmwizPjIHDXh3M6Nge7dq1Q7u2rdBn1DqcNI9FdonEIuQjK/Qc&#10;9g5rghatO6Ltyvvw8nmK45N7YNTiUzCuaHUsR1leBGwvL8aEdm3Qpi1Lj6U5ZMhc7NGeiZE/jcc4&#10;ZqLSEQrrPbPQoY82LoflI6/QAkdVu0Nd4zLMpA81xhgXFqqj+5CTsM1LQ4bpFqh0HQudu/7IQhLe&#10;6g7DUBUtHHGRMoT5sXA9Og09Oy7DEac40TjKsgxEvdiP5ao/oTUrT2fFcVi25RJOrlFD82aaOOLq&#10;iofbmUm7+BLe0mMAy0uRHmWE3ctGoa1wLOMx3PAGrl1bjolK4zB9qzUzpiUIfKiPqd+0gtq8TdCa&#10;1BU9OrLYNi2hPG4HrjimIl9SjeUlyAl6htNz1NC6FU+vE8YuNcTVY/Mwos80LDpmz8xyOUrTnPF0&#10;10SoNm+Dtvw7ad8Z48csxj6tSVBqPxvLLziLZxDNQJzddqxWaIrmHZTQe5spYnkjaFkh4l6ewZZB&#10;fdBNKHdbdOw1GjonnRBSUFJp/Moj8UijG4bM3YqbAWQHCeKPhAyh7FALIalOEsYQXqMxhARB1B/M&#10;K5adqN0De3m2F0wMR6Jhm5k44pEtMkSleUhPiEFiCnsvWa5Pmrx0JIYFIygwEIGBQYiIz0JB9ezK&#10;85CbGI6w4CAExmWioDAP2UmxLM0s5EubKEZ5IUsvXJJeIMIjEpCZnork+GQkpuWjjJmogoxkxMSl&#10;CqazvLwAWfGxSODlk06rJB/ZKQmITeDlKUNZfjriYxORmlvM0ihFfmoCEuJTkVXR4sVgJq4oKwmx&#10;ManILCyVqrVCZMaHC2UKCo1GUlwIbHYORbMfFuKgSxRS09KRlZ1f0ZWyknLkpsUiVDiWCESkMgNb&#10;lIXUhCQkpRewcmTB564OJvBJZc76ICIqBME8NigYUUk5VccUCpShgKUXEiSq68jETBSy4+J1k5xZ&#10;wI6KU46SXHYMIayuhXyDEBWdjOyMVCTEpiA1u1AcxyJLspAVF4aQ4BCEJOZILTrP6jQ2QlzuQIRE&#10;xCM9X/yZAKuZuHtY0UsVs7c8h0+175AgiN8XMoSyQ2MISXWSyBAGiE8fgiAI+cfcPRX3zPgYwlzR&#10;hl+lCPHWx7C0b1tMPeeDBOnV4YlKUs1xfHQzfNtrHW4Hvjf9Sh3IEAzhOGYIZ1yNrsFQfqKUFyPp&#10;6RL07rsI6x4EyU+5CUJOIUMoO2QISbWWaAyhMbac9xCfPgRBEPKPtVcqbhhFIztPaprLX6Es0x1W&#10;u8ag1ezrsK0YSPiZkuuAa/pTMWnJcbyoGJ+YA5f7i9Du+y+husMBQTm/pXkskxnC5Rj7bSdMq77s&#10;xCdMaZEjzg9tBTWNa3gd9347JkEQvy9kCGWHGUJX9rBP6xCSaicFTVNsveQjPn0IgiDkHyuvFFx+&#10;HYPMnJr6en6IAmT7vIX+tJlYeNkFYcJC658pRRFwurMGWpN6ob/6aIwZMwZjRqqhV88B6L/6OCxj&#10;SlF7q10TGfC8vhCDv2iC0aeDkSUPhrAwHRHPFmPCwHm4+Coa0itbEATxx0CGUHaYIXRmD/pkCEm1&#10;Ey1MTxBEfcPWJxW3jKORU4cWQoGSIsRZ3McNi1DESa0+8HmSjRSPazjziwHWrFmDNQYbse3gM9gl&#10;18Vkf4hCpPgb49Gxi3jmlYGi2g31/Gspykaiwx08NAtCWm17IhME8ZsgQyg71GWUVCeRISQIor7h&#10;EpiBx1bxyM6jWT8IgiDkFTKEskOGkFQnUZdRgiDqG25BzBBaxyIzh2aHIQiCkFfIEMoOM4QO7EGf&#10;dxmt2QCQSBJVLExPk8oQBFGPcAvKZA8S0cjIpr59BEEQ8goZQtlhhpAWpifVXrTsBEEQ9Q3XoAw8&#10;sopjhpAWBiAIgpBXyBDKDjOE1DpIqr3IEBIEUd9wD8nELZNoRCbmibcQBEEQ8gYZQtmhMYSkOkkw&#10;hFf9xacPQRCE/MMN4U3jaIQnkCEkCIKQV8gQyg4zhDU/+JNI1VUxhvAcjSEkCKL+IGkhjCBDSBAE&#10;IbeQIZQdGkNIqpMUlphh22Vf8elDEAQh/wTH5OKVfQLC42lSGYIgCHnliU08jJyTxe+IusAMoSN7&#10;0KdxhKTaSegySusQEgRRj+AtgyYuSWQICYIg5ITy8nJk5RQjOaOQqQi5BaW4bRKDe+axSM8uQhLb&#10;lpxZJKwvy0KJX4HGEJLqJFqYniCI+kZ4fB6MmSGkSWUIgiDkA24IIxPysftmIPSOuWLHVT9oHfLE&#10;koMe2H4tAKtOemLvDS/EJGeRIawFZAhJtRYfQ9hH0wSGF73Epw9BEIT8w1sIn9vGwzMkU7yFIAiC&#10;+NRJyyrG6tPeUNAwRh8NUwzStYYqU99llui5yBTLDjohM5d+6KsNzBA6sYd96jJK+nUJhpD90225&#10;4Ck+fQiCIOSfqMQ8PLSIha13mngLQRAEIQ84+qdj5g4X9Ne2qnheHaBjzbY5wdQtURxF/BrMELqy&#10;yqNJZUi1k2gdQuoyShBE/SEyIQ9PrePhFpgh3kIQBEHIA3kFpdhyyQ+D9ayhvsoWQ9mzKjeEW6/4&#10;orC4QBxF/BrMENb84E8i1SSaVIYgiPoGbyF8ZhMPVzKEBEEQcgfv3TFvlytUllsJXUZnbHfEG8d4&#10;8adEbaAxhKQ6SXGpObZf8ROfPgRBEPJPfFoB3jknwoUMIUEQhNzBWwm3XvHHAB0r9NO2wi/XfZFf&#10;SGMH6wIzhDR+kFQ7VS5M7y4+fQiCIOSfzNxiWHulwiOYJpUhCIKQR2x9RK2EEzc5CD/wEXWDGUJa&#10;mJ5Ue1ELISGv8Cmqy8qY+Kvk7+rvP/S35L30339GnPTfn2uc9N9/UFxKZiHM3VPg7J/+/j4kEhc7&#10;Jwjir6Li/kWqeo0Wv/L6yckvxbpzfth80UuYWZRtYp8zCXGS119RbWIkqkt6f3nevC7E72uUYAgd&#10;2IM+tRKSaicaQ0jIK8+tozFriyW0DjhB56g7NPfaYclee/a3B5bud4TGHlssP+yGZYdcsXi3LbQO&#10;OkPnCItj25fsdRDF7RPHHWFxB11YnA17FcXx7Uv2SeIchPd8e2WcS0UcT4fH8XhJHM+P58vjePpC&#10;3H5RerycmntZHCu3KM4G2qycvLwae2yE8lfG2Yni2HHy9ERxrtDgxySO06yI8xDiNHh6LIaL/611&#10;QBJnJ8SK4tixszR4WjxNoY5qqEueBy8TL5sojqV38CN1LtRl1Trn2yvrsqY6l67Lj9d5RV1+pM41&#10;9zlj3i4nzDK0lKpzB+G7F9UB6XPW7K1W2Hvdm9YyI/4yDt/xxSx2HtZ0fn5O4tdu4b7Drt+iaz9/&#10;dRSu83onvTF5iyOmbXWF3gl/6B73Zdt92ef8/uMvemVx/F6mfUh0P+H3AH6vEu6N0mmy+wBPk+fF&#10;72NCLPubbxPdbytj+b5CGiwtHsfjhXtolTKyV37PkTVvdg/lsdXz5u9/PW/+3p/lwz/3ZnHsPn3Q&#10;ne3nI+S14pg3UzCNISTVTWQICXnl/PNotJtpDKUlFlBeZgcFTVMoavL1iqyguMQaChqmUNZi5/hS&#10;K/a3OXu1Zu/53+xzTTMWZ8/izNh7S2E7/1wUx9+z9DTMhHQq0zMTtvPPK9Pj2y2FdD6cnhV7byvs&#10;r7jERpQeKycvLy+3JD3livLx9MxF6bFyKrBYZbaPEttXKIMQJ/pbiZWLf8ZjKtJj9aGgweqElU1U&#10;Pgu2jaXP0uMxlenxz/gx2QhpitJjf4vTk9QR31dyTKI4cR3Vtc4/Wkd1qXNJHUmnx+u4Mr2+7LhV&#10;dOzQd6l0nfM6Y+KvpM9Ytugw2xSL9zqTIST+MrTZw3v7WezaWuM5+rmI3xct2T2G3zf4NZ/ff/i1&#10;nb83Rz9tS6jpWTPZsb9thLGEojh2X1hmI4rn131+H2T3HH79F91vxdu0eFqSNKvHSmJE95qKGPYq&#10;2S7E8HtOldgPpVfHvMX3sup5C+95rCQ9HrtEctySGF4/7HNeD0Ja7B6/lN3j2b1Scv/sy+qHDCGp&#10;1qJ1CAl55oZRHJS1+XnMu8g7Cq/D14jWYeWvw9fw3hKOTA7sb/bKtVoU8/4+/L0kTvIZf19Tenwf&#10;UbofTY/FVMbVlJ5oH55f7dPjMSJ9KL3KfSRxNX0mfUyV6dW+jvg+H0pPdCyiuFqmJ/zNPxOV94+p&#10;c2cSCcMNXIUHrWWHuCEkR0j8Naw7F8Qe2vn1qYZz9LORCxO/TvNnUsl1nF+ra+rlWOltJJ9LrvsV&#10;139+3RfuGdJpSb/y7ZL7A4+V3FtqjhWlJZ1e9djK7b9/3pJYyX7SsZLjl6qnanU4bLULN4Qu4jdk&#10;DEkfl2AINU1geNFLfIkiCPnh8qtQYVIk0fksud596LU2Mfy1NjF1ja1NDH+tTUxdY2sTw19rE1PX&#10;2NrE8NfaxNQ19kOfkT53DV9jI/yirn3Ikwwh8Zehf8INiuz5S2SGaj5XPx9Vv2bXVpJ46deattX0&#10;WpsY/lqbmLrG1ibmY7EfE4/hHtCZDCGpblLSssRO6jJKyCGXX0oModSvZCQSifRR8S7ENtA7EUhd&#10;Rom/DP3jbuBd7mtuDSORfquoyyipjqIxhIS8cv1dlPCDRk3nNYlEIn1IfZdZMkPoRYaQ+MtYe84P&#10;fJxZTecnifTbRYaQVEfxwbnbLvuKL1EEIT+QISSRSLKIT1jBZ+0jQ0j8VZAhJP1x4q3ODtwQ8sGN&#10;NQWQSFXFuyqIFqb3EF+iCEJ+uPY2QvhBo6Zzm0QikWoSv+/xWfr49O40hpD4q1hz2lsYy1rTOUoi&#10;yS7eKMh9oBs3hLQwPan2UtIyx/ar/uJLFEHID5deBKPXwrfsPKYxGCQSqfbiXUZ1j/FJZcQXE4L4&#10;k1l51BkKGnxSGbp/kf4I2VELIaluEsYQXqMxhIT8ce1tJBSXmtd4XpNIJNKHxA3hyuO0MD3x12Fw&#10;hloISX+kaAwhqY4SGcIA8SWKIOQHGkNIIpFkkcgQ0qQyxF8HjSEk/dEiQ0iqtURjCI2x5TyNISTk&#10;D5EhpF9YSSRS7SUZQ6h1gMYQEn8da8+SIST9EaoyhtCV/cH7JJMxJP26+Do4Wy/5iC9RBCE/XH4Z&#10;gt6LaB1CEolUN4lmGXWjFkLiL0PvuCsUNGgdQtIfIX5OOXFD6Cx+Q4aQ9OuihekJeeXKqzD00TBm&#10;5zHdUEkkUm1kwx7AHaG01Brah5yphZD4y1h10oNmySb9gaIxhKQ6igwhIa9cN4qG0jLqciNPGrLC&#10;CspaFsJkCkrLrTFY3xbDa4gTYnWt0FcSq22NQR+JlVXD2f1y8ApLlocl+unIeu+0wSAdS6H714CV&#10;LI01NcWQPg2JDKHiEmssO+hEhpD4yxAZQit2TjoK52XN5yuJJKvIEJLqKOoySsgrZAjlR0NXsfuS&#10;gR2mHPDC1uuB2H0zCDtPuGLWRlvB6FWJZ7FDmakau9sDm66KYn856475W2wFA1kl9reI5aPGzMHM&#10;w77YdcsfG446Y8QaO6ivqiH2AxrKYoeucsC8437YccMXK3Y7YgQzhUNriCV9OuKTyuidoFlGib8O&#10;fd5lVNMKw9c4sXOSnttJv6cquozyXxuoCxXp1yWaVMYIm2lSGUIOufomXPhBo6Zzm/RpSX2lNYZu&#10;cISuSQqyxN8fYmJx9LgjVHSqGighdq0jVpunIV0cisgYnDhmB+UVv+ODk741lNd64xeLXJZBMSIc&#10;/Ng2SwzSq30e6vo2TG447F6AUuTC5IEnxmhZY0gNsaRPR2QIib+aNae8oETLJpF+d/H7Fy1MT5JB&#10;tOwEIa/QwvTyI4khXGGUhOQi8RdYmoonN90wbqm0gbKBmq4tRm/xxc3wEmaxyoTQktAYHD1qh76/&#10;oyEcutISCgbu2GWSCZQXINDGG2o6JhjEylrbc0piCA+65CGvJBtv7npgzDIyhJ+6eLflFUfdyRAS&#10;fxkrj7nQwvSkP1TMENLJRaq9aGF6Ql6hZSfkRxWG8F0SEgvKkZFRhoLyZNi8cMPCZVYYLIldZY1B&#10;qxww7ng0HLNKkJCVhYLiEpSGxeJIdUO4ygZD9Fi8rpRWMkOpz8yeJEZaq2yhxj7ncYPZa/8lRui8&#10;0g7rLTJQxg2htS+Gs/wHS1oIWbw6+3swK7t0HmrMBErSlxjCA855yCnOxmsyhJ+8aNkJ4lNg7Vkf&#10;WnaC9AeKxhCS6iglLXPsuOovvkQRhPxAhlB+VNlCmMIMYRnCPJLhl5qHEJ9w/LLTEv1XimP1rKBq&#10;4Ihp95IQk5sBG49URKeUApFVDSEfkziEGbaR6+wxboMDxm8Uadx6e4xaI/pcXSr/KvGS2LU2UFnv&#10;id3GWSgvzoO/qSfUlhuLWghZ7BC2Dx/3OFYq/fEb7DHagBtFJpYuGUL5lKiF0INaCIm/DFqHkPTH&#10;yo4bwpo+kF8JN3bhpluD2E2bD+qvaT/Sr6tiDOE5GkNIyB9kCOVH6szoqa93hs6bQiTmAyGmIbCI&#10;yEROfjpuX3eG8nJmwtj1aNByc6ittcYBjzxkpCTh+KtEuMWUAdFShpBd+wcx0zf+iDcu2qYhnCUY&#10;myxSkF8ibl5zw88beEufOH92DxnMzeA+d1x1SUK4ODY2Jg3G5vF45JmHgvL8Ki2EQ/RtobbdBZuf&#10;xcItMq8i/ZiYTLx44o95/L4kxPF7ERlCeRK1EBKfAmvP+pIhJP0B4j+a1tMxhENWWkN1hRUGvidr&#10;DORdf9hNWTCGNexL+nUpLDHDtsu+4ksUQcgPl16EoNeid+w8pm7yn7pELYROWGGUgaSCcoSZBOGS&#10;TTrCy4vgauyPqYtNMUDHHKrLnTFxRwCM0ooR5xWKZbdjYRnHHtolhlDHCir6Tph5NhJmCfnIEQ0x&#10;rEJ+ejqs33pBx8AKg/XZ/UPfHmMPhOBJeA749DFVKClFVkEZSovzEWDhg5FrbDBwJTeD/rjgmYmE&#10;vPczKMvNhruLF1az2KHMoA4mQyh3Ei1MT2MIib8OPRpDSPrDxM8pB24I5X+WUf4PMkTXkpk9C6x+&#10;Foc3nqmw9qom90SYmATi4Cl7TGIPCarsJq7O9vu916mq7+ItLLQOISGPXH3NZxk1qfG8Jn1KsmGG&#10;0JYZQnesME5GcmEZIsz8oHMzGu9SgFy/SGzfZAqV5Rbov9odc27x7qLpsHvghqkXomCVxL5sbgiP&#10;2aHPEhtM3B+IG+ElwjmQG5+A2/eCsPOSPwwvheKSWw6S+Qd5qXh1xw0jllphlKE3jnoWoZBvj0rA&#10;iwcB+OWiHzbeC8Ftj3Sk8A+K8hBg6i20PqqtdsVmyxzwbFGUBSuTUOy54IfNl4Jw6GkC3JOL2QeZ&#10;8Hnjg/EGtuiv60qGUM5Es4wSfzWrT3lCaQnNMkr6o1SPxhCqrbDA0LW2OOhdAn77rZkiZMYmwdQs&#10;ABu2WGOwtjFU9axr/YsLjxu+xhaDV/DFki3R/3ecwU5eRAvTE/IKrUMoPxqqxw2hKzOEKcwQliPK&#10;wgvztrvhpFcBkJOK+5fsoci+y6Hb3LCLbcvLT8a9I84YeyIKtsw0IiYO+/ebo5OGDVbfTUIaylCY&#10;koILZ50wcvFb9Flsij6a1mx/P1z0LEA2ShHrGYjl+vaYdTYWXqVAeVoKzp6yxngtK/TVtEIvHQsM&#10;2+OPSx5FKCvPh7+ROwZom2HU7hC4JLEdctJx7aYDhmq8Q9dZxmg7ywRdF1pj/vkwWKeyu09aPDYa&#10;2mOItgv2kSGUK5EhJP5q9E+4QVFYh5AWpif9EaoXhpCX3x5qunZQZ2Ztp0MB0kqLkRCUgFem0bhh&#10;EoMbb8NwxSgMj/xzEM7u20AhwhwDsHyVGbs5s4eKWhrCwbrmGKhthcVnAnD+TSh+OeXyWXU/5Ya4&#10;j6YJDC96CRcogpAnyBB++uLXGHV9K6guM4P6eilDaBmIBSuMsfxZAlJQDDdjH4z82QpT9wXCNK8c&#10;+SlxWLfZEgOPRMCRmS9uCA/sM0N7fRfstMgDSvIRbO2LKXrW6Ktlwq7bfKkIJ/RdaIEZF0PgkMsM&#10;W2Q0Dh5wwNyb8UguKEKKsx8mrmbGUdsOww1coc4MYbeVDthglIGysjwEmHljoK49xhyPQUBGCZCd&#10;gUfvgnHwQQiuvI3ClTeRuPAsFBeN42CfysqYn4Sb+xwwXscFu8kQyo34Oam01Azah1xoDCHxl7Hq&#10;hDsZQtIfIH4ucQ/kzA2hk/iNvJ5gNuwfRGQIh6y2xl63AmQiB0733TFVwwjdFltAYbE5emi+w8Cd&#10;HjB4nQL3NN59KB9W1z0xkz0YDNAXp8XHjyy3FFrBeNdIQcwA9te1EWaI4zPKdZ9tBUMLvlRyEVxe&#10;uKDbQmPxjHcsRtcK/dgDZ8W+LJ2+OtYYxNKvD11TBUOoYYwtFzyFCxRByBNXXoex85e6jH7KEgyh&#10;nhUGapkyQyjpMsoNYRAW65tA7UQkLLOBDP8IrFltj3lXkhFXWow4B29MNLCCwvFoODPzxbuMHj1k&#10;gy6GvtjtXsQu93mwu+/E0jaHqh57oGL3DH4DVGX5DDngh8cxbJ+EFJy+4IAFj5OQn1WAcBMvzN1s&#10;hwF6/B7jzK7/Fui52gHbzDJQXpaPAGYwVVc6YvSRKHgI95RfIwfWN50wfTUzqY7ShpDdO9hx11Qf&#10;pL9evFeQ0lJTLDvoTIaQ+MtYfdITikvMajxHP3mtsoGa0LNO9GzMn4v5LM41PheLY/tKxfKlgX7P&#10;Z2h+nxnOntkH6Yie91XYM75M6f9/9v4Cyo4ry/NG5723Vs/MN/P19DRMdVfDNFQXuyxZzCmWmVG2&#10;hZlSckqZKWZmZgZbtizJkoXJfO9NZmZmZv69feLelFJy2pZckqWsiq31X8obceLEiRMnzt7/A3tL&#10;WRVnGDo/UPSKcCjpK/pM90yjhxBGKkIYKX/0d6cyBiGEUv5FRrbGKEJYT9TVRD6292GYnVoSGq6l&#10;G6+cyywwMvdyGSVt3bSmZeG+0choudbKIYQxbmF8sCOOZccSWXY8yYz90cxfaWCivOzRSyOZsS2D&#10;C3FNtNNKUkgaTjtCmbVcyKJjCBPXROF4MOHetUfjcd8azrvuwWJU9FXu/gf1gepxCHXpj3Lihu5U&#10;pr9ggrPFqYxHnYUQxmO/LITfLE3lsFo2WlHGZ1/GsdjUSmtjIx5HI3jJycjwg4WEVZgJ4fat/vzS&#10;LYo1xha6O1qIuxPNlPne0t+HMVEjhEGMmR/AG4eK8amEzvwC9h6IYM6NOpra2yk1JvLukhCGS9+u&#10;SMEk0QHPucTi5qHiELaSEhjPKDFWXtqdT0ZVO7Q2E5dejX98LcbEKkyJ5YSl1BISV41PWAk+oeUc&#10;ORTC665hbOxFCKfZ+DPWWZ+5fnZhFEM2EPtdUfqSUV2emjjvieyXTmWU5/9J7kbe2RbLEott7LY1&#10;jNcWid3cMxnTA0k70c3AaxujWXTMnHbRzgjeln74W2n/CIx38mecfNcf7hR7/UQ8tptDH3m1n4pY&#10;MNktlE/3JLDkSCyfrjQyWXRE/10xqC0Z7etEf4IavTUxzsHIuAWBbAxvoaa7RQhhDLMXCgG8rxEF&#10;M9YuhFdXp3KjqoPO1gqO7I5g8lxfJiyKZPaFQu4UPrADsamezIBMXNeFMGxPLr6lluM90tKE1xkj&#10;729LZU1ILRX3Xd5Jd1YJX52O5XU3MXCkAd1f9v4HjRDqewh16Yeih53oP+gddqJc+J8ihHYr/Bkw&#10;x8DiG2WUtDaSm1bMzfIuaoqKWbUojFGzfRh5MI9wy5LRLVv8+NVcIy7XqrQ9hLV5hazbZGKKXQDD&#10;bQMYYRvEWNdoNgXUUUo35UlpuC8x8dGJEtI6umgvLGL1ThPDbXyl3fgJaQtjypZUjofXQEcjKQFJ&#10;jHOOYNr2XAz1XVBXzv7DYYybZ+CFGb48N+M2w+ar+IRhvLPBxNztcbxi58N4hzC2RZgJ4e0vY5ki&#10;Rt4oex8tjEZfdaHjaULZF2EMtg7Ww07o8lSlv4adUCvnJq6KZJWxRixiszQlZbFkk5GR9vdPRI13&#10;DGLyikhWh9bRZknbnJDFsi1ifz9Gnx1jbD0Z7BbL4Rh1lyYMt2IYKXpBkcK+0n8bwVg5hTBtaRyn&#10;MtuFS1Rx7kgEU0Sn9N/l/38yTmUMWriJyYtNbI1tpVaUf9TVhD4IoQErhyCmLA1jV2Ib9fLvxrEo&#10;pn10hzmXCkhRrbWzg9raFkqrWimpaaO8uZuuzi7SfOL45GAKxyIaqG3pEvOhm9bmVrKSS7jyZQyf&#10;53fRohwXNLVSUd0q17dQUt8hSl8adFEFnx22xKDq56RwsI0fa04laR+qLrr0J9EJYf+BOexEOA5e&#10;lZYZwgQhhIEMnuvHO0dy8CzroEMUeU1HGzmBcbzk4MVweyFjR4otM4QF7NodzoC5YXywL5M7Vapz&#10;7yA/MZtNO6P4ZE04H6yNY/mdClKV19DOeoJvxfPK3CBeXpfEZ4Vmw78mJgO3zUG8tsyAzbEMPFMa&#10;tOO0N5PoHcPoeV5McI9hb1wL1XK4LT2f84cjmbkynHfXhjNjfQTbr+eS1tVFfWUxm9Uosm0Em/U9&#10;hP0KemB6XZ629NfA9D2EcKWhxuy5WUlDCYf3hzPlvr5PLeE08NaWNK6VdavpFC1pY1wmyzY/XkI4&#10;0SWIocsSORGh9pfXE/B1BENspC//EYTwZEa7qIMqzvR7QmhUhLC/j0r2zBAKXALYoM0QNmszhLMW&#10;BGj7P+5LZ2/ESo5vimyhrruBsK+ieG9eGMt9qylraSQxOJGF6w285G5g8rII3vuinMw6MSZKC1iy&#10;NYCBs0PYFlwj5K8Fk0eMtgflwy1J+Na2UldaxNlTcs1SA9OUN9KtqeyPkU+go5EYX7OLchUH8dvP&#10;0D+gliqYA9NHax/qn4V0tlBfXUlFTaN5xKq7k/amemprm2jregzWQXcHbY01lFXU0NiuhhmernS1&#10;NVFf20Bja8ejlaWzjeb6OurqW8XsfjblzJ1cbUCjr7at41mCCjthEEIYi6NPJdXSoIqCEnBYGcqg&#10;OX4MXB7N7iiLadHQwK2T0l9Lnz7a2cC4o4VEKmZWVMSePUaGiYIe5h6OzaUCKho76BJi1tHWSUtr&#10;J82tXbR1iuEh33hmRCqrV4Uy2tbAEKcApl+uoFgFIZRvvK1NqGeLXNPeRXtnT5zBFtJFV0xyCWS0&#10;k5GXdmZzIb+N+g7Js92Sf1sXLXKvNjnW0dJKgk887y8KYbRjJNsjm2npasDjS50QPutQek8FprfZ&#10;qs8Q6vL0xO1QgjYw0VcbfZZxjxBWaxMkVbXd0o8Wce1UGO/ND2RsT1ohaaMWhDP9VAmJ0n+W1tZL&#10;39xBQ1wWSx8ghGoZ6nixpcc5Bd2FlfxW+xL7XLIpx+9L7xDI80tj2RndIDZYI0E3YxlpH3iPEMr/&#10;E1RIIed7+SvbXeVvzvMeITyR1kZLYyWnD/dXQqjq9U8qMH1fM4RqD6EHw+x8tQ69J52VYxBTloWy&#10;K6GdekkXfjmeGdK4pq4QIrcqmDfcfJgiv8dKuhF2wUxZnYR3lVCBtkoO7zMx+AMTy7xraaaBkK9j&#10;GTwvVHMa89ryQD5cY+RV9xBpKEFyfSCD5NzSW2Woye+s8HQ+FENj1DxPaXRB/XZ50J/dDGHhN2yY&#10;/gbjbY4TrmyBOmkPa99h2Mi1XCpQzur/SGlOI+zAPIaMc+RYQqOYmU9TOii76c5rgz9h4flYaixH&#10;H0oyr7D9w1ew+vAsz+pwwYnr6QyYeUfasb4071nHBKdgbQ+hvWcFpc1d5PibZwhHOIQydH4MCy+X&#10;UyJkrbKgkI1LQpiq+lxR1uMO52Mq66Yrr5Cduw0Md1CGQhBjloYz4/MCbmeodRz3pLWyDv+biSxY&#10;L4a/s9xX8rASw8RqcQSfHi/EK0+tBjFLR0cr3mEFXI6uokVIZKJXDFZ2Pox1CsdqQSivrIpjrV81&#10;oaIueg+KFBXWceGLeD5YZh4QtHKJYmtYI3Wtddy8oBPC/gB9hlCXpy1Ou/tnYPq7S0ZNNdQ1d5Ic&#10;XUF6QzNxgUk4L/dnRI9/DSfp35dEYXOzkormagKiq6mt76Q58X5CqMigRtykHqa49YLa520515sU&#10;9qRX+8B70lrZeTLIPZoT4U3QVY/f9UiG9swQaunNewG/nb8iiir/PyVC2ANthtDUx4n+hO/aQxjL&#10;TBc/Roqh0DvtOGlUL6+K50x2h5C6Zm4dj+E9+wCGzfdntOTjfFGMhuQGErLrSMtrID2/ieoO0QIN&#10;5Rw7FMGYT6Vh+9XJlY2YvokVBW/UyOMwGwOv70zlkKGUsIwaubaelJwGCqrbxDhoJUMI4UwxTKwc&#10;A7TGdP8z9B/82e0hbCklPToCY1yemSBVR3LZ+nn+5/+y4VhO3R9PCLubqMmJJ9iYQJ50fr2N1Z9e&#10;Oij+7H1+9d9G8vZuIyqc20NL8glch/wnPxuykxDLoWdNTt/OYVB/9dL25wZRyMpj2ytrI5m3Kxbr&#10;dSZecQtigpD5ic5RTFscyadbTNhsDec1tS3AYgRMXBbOzO2x2G81OyLQPNlJXlYuwYx2D+XdDdHY&#10;7pbzFszfGsn7S+V61TcrY0DTJ0bGO4YyxM5f0kdhtydO0sZguyuRN5eaeHVZkBxLYPaaKG2v48QF&#10;Rq28Y+2DmbIigo92Sto9KczbFstcKeOczVG85hYoBocn4+U+k0TPvK3KsSuaj9USUs3AsDy3jmcS&#10;ehxCXZ62uB6MY0g/XOEyQdm8K2NZFdJJfUMnsXfSMFaKBV1RzDY1yWKn+lwDo+d5M2l1GMfSWqks&#10;LmbHjUryq7poS+pFCKUfH+UazJt7EzljqCKtoOEuwkLz2XMgjDddgxjTs1VM0o8RvLIjhgvR5aRY&#10;0qYkFXLhRgE3UlvpFkIYdDOBkfah5llBwfh1Eay9UUxk1r38U1LLOXkqjteV11OlU/7kCOGf0B7C&#10;e15G1QxhpxDCeGa7qj2EvUdTlFMZIYQrE7hU3U57eyXH90YwaWYIM09m8XV6A4XNlq/vQakt49DB&#10;cEZ/GqERwhaaCLkSzuBZnkxbFsuW4DqiS9qFKPYlLaSGpTFDGppyLNOflf+fvZfRxmQ8F47mH/7Z&#10;lS8qny59exJSdXkWg/52Ih8fDEP55nhoyfmSNRMH8YuJx3hWo1Se9dDjEPY3jHcMZIRyACP9u9lN&#10;uZmwjXMIYqi1DyPsRDn3vkYI1yi7AM279DgxCnpciWv/q5lC+0DNoYwy8BWG26kln5YR55481Ayy&#10;kDwrFXdWSGFP+uG2IZK35G/rK38HMdLR9K2VHuOdJD9JP9w2WAhgAEOkjGop0lgxHqyc1OCrSq8G&#10;JlU5zPfun67K/7yg3r/TXp0Q6vL0xHlvJIO0OIQqVFz/sdvNM4RRrDI20dDYQez1ZM7ENVHR3cjN&#10;z2OZNsOL0ZJmpE04H+3OJLShjbTQNOZeLCe9ppvO5Gzc1vgw2Mab4S4RzDyTT1CRms55UDqpLi7j&#10;688j+dhF+lyxt0c6m3hrXxa38hvv7V/skdYOqlvEhmuuw+9KFMNsfLVtB1M3pXEuqZbiPoz5pspK&#10;PG5FMlvpHSGoU3VC+KzBbCD0xCFUewNrulu1GUIzITSnUSTMysFfU+Ifn6shvbWbtuxsXFf58Af3&#10;WE4mttNBFw2F5Vy5kc+2C9msOxnPzq+KiW3opLu5nKM9hNBXEcJGQq7F8LxdGB+cKaFATRV1NxBj&#10;KuLQVwVsOJfM2uNJfBVdKynbyBBCOLOfE0I1ivNTxSHs7kzi1lp3Np++Q7DnFY64fMDrb33AvHXe&#10;RCpPru0hHF/5Fm++8RbvLT2CT1r9/XveOuvJOL8Ftzdf5/XXX+eN91Zy8GYCZZbTQn1IuLSL7St2&#10;82VsIhGfbWORpHv9jbd5f91pghssizfLjXyxdS1LjgSRXpxFyP4PGfrvf81//W//zsCpr+N6MoTc&#10;WnNSarIwbHfH+g11z3f5yHo3FyMKaLKcpi6KSxtd2ffFZS55HmPh+7NYtuI0N+8cwnnJUbwKW2jt&#10;SsNjrZs8922CY4K5sdaJGVKuNz+wZcmlEIotWZmli5rszziz6AOmq7LPscZ96yb2uO9g0dqbJHTc&#10;W+7Wp3SnEfGVK4vfUuV9h3eW7uP82rd5/m9fYcahUMsMYS11SVfYvcCJt9Q9VF2+/T5Lj14nu9Uy&#10;P5p1h1NCkn/5t/+L//G3z2H1qS07hXy1Kb7cHUfwmR3YvC/vT7v+TaY7reJSdJ752p9QdEL4pwKz&#10;znqyS6fMo9YPHlPk7d7x79Odvcuo/jbI3/095u+fJ9Q7VPHf5m8P0/cQ6vLUZOH+GGmHgdIm1cDS&#10;s9+HqO9GhXcYPc+XSaviWR1aQ1NzG9HfxGF7pZzYxm4KA1NxWOjFCBXLzzUe+2+qqKyv4PqZSN75&#10;rJT0um66krJYtM6fAbP8eXtfNtdKzAPx1XnFfHYpg+2fp7PtYh5Xs1s1Pw9tFcUcF1t97OxAXt6Y&#10;zIl0s+v/jqwirl5JZ/OpeDZ8U4JnRjtNKqvWevy+iWLoXF8mL4tlU7iy7kWaavD1zGKb8ID1Z1I5&#10;6VdFXrPk1V7OnXNRjFXbGhY/QAjtghn/Lb3xrMOsnyxxCCMsP/qrklLlVoQwhAluIWyOUjOEbYR9&#10;Gc2bs27x65l+DLIJZqStPy+tDMf+UiGBmlUtaS5E846dP7/blYtniRxqrOL6uVCGzQjgX9/z5Z/e&#10;9mHcqmw8a4QQtlZojayHEDbRTMTNOAY7RPPeTWk+nZ3Ux6VitySQ//wggH96y5N/+9jIYs8aGix7&#10;CD91DmSMrY+2Prk/7iFUH/gLc71ZefzJzwF1d9xh5b//T/7f/zOQqdbLWbt+Mc4zpjBu8IuMm3OQ&#10;3duWsWaVC44OHzLmuV8yeumXhJWad+50FJu4sfJD3hgwjrdmOePsLHh/Jm+88Cof7PUhRSNwBdxc&#10;OI7//C//nZ+/soD5K1eyUtI5zX+TIX/4DRMO3CJRrRHNP8Wc5/+N/zVhKz7lBcR87syrA/6B/+d/&#10;DmDybAd2XI2hWBhfU+pljsyaxLTBL/Gho/meti+9z8ujpmN/NY16VbTqizj9/n/wP//vYF5etpIl&#10;rqvYt+cIp5ZN4L/85UtsjKmjscuX9fLcf/l3LzBk3koWr1zGCslr1svD+K3VyzgHFdwleaWG9Ti+&#10;OJjXxn5gfkZ3G960+h1//V+EmP3rcm4IYfsu86WrPIJrm17kRamjuZ+o8rryqfVc3nzuF/zlf53A&#10;vJMx0m5byb29Bpthz/MPVvOl/Zqfy/G9SYz91yG8seUGCZVCCgtCuLbhNYb849/xv/7Rig+Xb+Sc&#10;oYSW+ki+drDiN8+/wtCPXMxldJ7DuwP/wLDxtmwPK7eU5qeRkzczGTjbS9py//v2dPwpoL/qWB1D&#10;bHyx2xmpE0Jdnpos2BfN4Lk+Yof13UafNWiE0DmAMfP9hBDGCSGspamljahrEby9KZEreWIUFRey&#10;e4+BgTb+TN6cyMEsIVcVhexfH8Ybp0vJbOimUwih8jL6e9so1t+u0lYA1haUsGe35D/zDi/M8eUF&#10;sfFf25XBtZwOLUZ4vG880+2MzL1Qhhp6bi4sYeeOAF62CWLgp578wSGU1/bk4yOkkPY6/K5G8Lx1&#10;AB/syyOjUVhiRQX7jwmnmOXHf7x1h39+5w5/sAnD5asKElugKiub2S4hTHGP5bhGCKs4fSSSCfJ+&#10;xggJNg8E9l0vzx56CGH4nwIhVDATwokWQlgtfXZ+bAmnv0xg2xeZ7L2cx9FrWVyOqCJRmzdupTgx&#10;k8XL5FpbE0NXpfFFhrzl1kZCA7PYejGDvZeyOHCjlOtJrZSriZCGMo5ohFAapX+9GMtdlKYXc+RC&#10;Bgd9yqiW3/WZRZy6lsn2r+R6uefJwDqiK5UCaSH9LiH07reEUGHIvADW/RR7CDt82DzoX/iHn4/l&#10;oyNh5KtjbcGcnvF7/st/GcuMNTfI1tx+thC9ehh/95sPWXGrSAhQPXFHPmDS3/8lI52vcdf9TVMy&#10;N98fxF/86wcsvVkoV1Xhv/pVBv73v+fXHxzkeEKFvEElFQQs+AN/9VtrdhjqoOYyC8a9wL++vJVA&#10;dbotA79FY/n5Py/ikpzWpDOfWwt/z3N//0vePxDJXZqTeoNtI/6T/++Q5VxKraez4Sarxv4Tf/0v&#10;L7HomyzL/sNMDGtekWPvsyuhnqauIHYM+md+/vPxvLjpDgEWL/ekn2PR2H/h714/S1pHBx0NsRx5&#10;/S/59/+0ZpenNp4l0kL82aVM+def8U/Pb8Cj9btmCGtIOj+HV37+vxgjHWmB5SgFJva9/Tx//V9H&#10;MedELGqRRda1PSyatYoNxp5pUJHmLL5++/f8t59PZ7VHgTYqR8Fl1k8azH9OOnW3zrsaw7jg4sSc&#10;bZ4Ye63XqPlqNa/+7F/5p48vkfcT2lcnbyhC6CntWCeEOnToeBgou8gkhDDIQggtnYkuuvzE4rI3&#10;ikEaIexP+svARKdAJq6MZpWhVfPWHH01lrcd/FhtqKFZLRv9IpoxHwWInZeDUThiVWY2c12DePFk&#10;CTmNZkLovsaHX7rHcyxCDIn2Bky3Ypk2P4ARdl4onxwTF4QyYk4g1lcKyWjrojYunUXrQ7G7XkV7&#10;WzPpfrGMtfNhuBDBya4RWNn78XvXSPaEie2kwk5cieS5+SY+OV1GZWsHXaWlHLyYxPrPs9l/NZ/9&#10;X2ey4/MMDnhVESUkta6sgN1LQ3hlkdhhvQnhHG/GOPY3QtiDP5klo2anMlYLAtkS0242UPuUbpor&#10;mggPTWftKn+mOBkYJw123PwQHC4WEKbcld8nkr7Gsi+w0zwlPGp6EPZXikgxz0KLtFMUksb5jOZe&#10;yxEt0txOXbPSIB0UxaQzy+XbHpD6G9Qewp+CEHa3e7FpwD8x6J2DeKjZWyW1wZyfZ8Xf/MGOz0st&#10;x6T+Sy7OZMD/msQnxxPldyxHP/g9/zFwNueKzCnuStw2pvzf/2D8Ug9yhTwFLZvEyH95maXBlqWP&#10;SjobyDr5Lr/6y5flPWdC41XcFSF8ZRuB6lXWRHPNcQR//4+OnMpVwwIixZ8z/4V/5IUPDhB4n5vQ&#10;akqv2PLrvx2I9cUsaiu8WD3y7xj94T68e1x4NiUQsPbVu4SwsTOAbQP/kcHvHsa7d4Mq8ePER4P5&#10;+1+s4mZDLU2xm5n285/z6qZg0nsbKWXeHH1/CP/4h/Xcbv6OGcL2cE5bD+bff/0uR7ItxyxS881c&#10;hvzdZKYf6Fky2re03prDoP89mU+PRqBRxZQzLB03gH8ftw+jluJ7pMmPI28P4h+fW49nr6p/0qIv&#10;GdWhQ8ejQdkXoVpgen3JqC5PUxYd6a9xCHucyqjwPV3EXIvnbScfXjtXSrLY0XlBKcy0C2Xe1RrK&#10;OltJ9IxitHMQE4Wc5Qlf60rOwm2FL79YlczpDPn+6mq4esLACIcAxgsRVBNCExeEM3q+N9MOZRIi&#10;dnxXRj6r9ofh4ik/6hqIvBrFq+7BjNU8moYz1taP5xdHsC9abtDdQOCNWP5gF877pwrJbjVPDXyv&#10;NFfw9X4Dry+J5XDKA0tG++2A85+MUxlpdM6BTF0SxjKvakLSqonPqic+s5aErBqSchpJSK8iPCSL&#10;oyeTeV85KrDxwso5TCOTk4RIjnCLxu7zEvzT6kjMEWTXEB6cy/5TmZxNqCY6JZ/NO6UhzfJi7Lpw&#10;tviWmu+RUMyFMzG8tCGFg0HVxObUm69PKePyFxnsul6Ef3YVHjcT+VDbQ2jez9jXM/QHqL0Uq08q&#10;4vVkpYcQDnx9F9dyLQdrAjlrM46//t08Tssxs2pupeCzj/nD30xl9tk02hqvsWLCYP550lb879sU&#10;LKnLLuL6h79l1CenMHY0YFw1hRH/NAVXr55pOJGOWtKOvMUv//p1nK8JW2r4YULYYVrP1F8MZtSC&#10;r7mfKjdRbtrAez//GW9sCSc315N1Y3/G8Hd2cKtnGvE7COELb+zheu9tdoVeHPlgEP/wuw3cqS6n&#10;5Kotv/nZeGaejbt/ICL/FvveeuH7CWHBFda/MpS/H7mGO/WWY5p0CLmewQt/O0lzKnOXEHa3UZ0f&#10;jSH4JjdvCW5e5YzrOP71/53KPGn72kTp9xHC+kLS4n3x9FTX3uTWqWXMGvIb/u/gLfg+RN/7uMQc&#10;mF4nhDp06Hg0DJ3nh8PuaH2GUJenJu79lhBawk5oS0bbif0mkumLQhmwPovr+R105+Sx/Wwim+Pl&#10;7+oavthlYJwQvClny8nVloxmsnRDKL9ZlcmRRGGQzQ14fm5k5BwvxrmoFY7Ky3MQ4+yDeP9cFTFi&#10;07QkZ7JqbzTuQS3Q3kzCnRimCNcZ7RSiORib4BTIANcEDhkV46zHX8r0m3ly/dkCKps76GpqFju+&#10;lqhMxQfqhUOYeUFMWhWhCZUYIko5sDuQ15bFciT1QULYdz0821Ak1qQIoYpB2FeC/gjVMCK0fXrj&#10;nVUQ+gDGOagp9gjN6cwYNb28QBqDcvN9n1c58+9vxy+x4O4xNVoYwVhpeArjnYyMtfMVMhrG6Ple&#10;jHcJvG8p6Lev799Q0+DmwPQxli7qyck9QriTqzmWg70JoRx7kBDOPZ9BdfEpHAe9wK9fP0nMg8q7&#10;3ZstQ37OoFd24VFfRuiaaYz45yks9OzFih6FEOY1aoSw6bYzY34+mpfW+FKoZdIjQqTSDmP7jz/D&#10;yt2DlPQbbLD6eyGE27nZw+K+kxDu5pseIqzEQgj/8blN3KooJvnEu/zir9/E9Xo693G6vJvs/SFC&#10;mHwSt9ED+beJBwi9j5C1U/xlDyEMR02Yt5fmEv/ZCVa5vMOEF3/Nr38j+PWv+I9/+Ev+6/9vMi4X&#10;4r6HEDZRFezPxc1L+PiTYQwcqq4V/Mc/8nf/8x/4j+HbCfgJDawzd3K0AY2+2vYPYYJzEKMdAs2w&#10;eKXs8WDZV9oxvdKavWP2nVbHs4kJTvIOLZ5N73uffcFR9IGz2WFYX3k9DqhwFeYyyP+q/fWRRseT&#10;gdJ7KjD9PD0wvS5PUVwPxjPEpr8Gpo9ilalRCGGHRgg/cFO+PULZEV5PU5OQuMQyvKu7KEvPx8Xe&#10;wDBbf6adLRVCiLZkdOnGIH7nFMOGwAY65F9uTBaOywyMtw9klGCkXRATFseyJ6KJGjmfY0hkvnsY&#10;tl9Xix3TQUVSNnNXGyRdgOb1WXmgfmVzGueTWoUQNhB0PY6BtlKu48VkdHbRWVjI8u2hWNlK/lKW&#10;EXaBjHVUewYDeXdtGDM2RDPFxoupcs/j6fcI4WQh7FYqzngf9fDsQk0KKh74JxOY/h60OCKizK1E&#10;QY9T/1v+NkMazffM0E1U195NK9CWeIpRYPmtuSbXglOGayRQ5TdOMF4jmJLugevVb6082t9/GsRw&#10;yDw/1p5OtnRRT05+DCGcdSZVu27Di0KIxq56YPZLJP80Nr/5W8bYfCFksQXDysnaDOGjEcIorjoM&#10;F0LoxOk88wxhd9wuXv/1cwyx/YJ4LZMeaaA8YDnT/v7nvL8/nqJCb9aO+T9/FCFUM4SetZXUeLny&#10;/M+G8sHRKO5bGVvkycF3hDh+HyEsv82Od4bys8GufF1lOWaRysuzGfx3k5h+MEZqtgbTto8Y9Je/&#10;Z6jTNXzTpHOtrqamtpzkY+/yu/89jbkno82EMPk0S8YqQrgfk5ZTF+1ll1j021/wD7+1Z8mldPKr&#10;1PW11MV/xrqpA/jnQVvw/QmXjP7owPRiEE5bGso7q8J4d3UYby81MlX6ge8yyqcsNvG2Je07y428&#10;6GYeGOorrY5nC9oKDsG0JfIOV5h42c3Ai/Lu37K8zz4h6V5fLO1Brvu+gYIfiwmiP6YtkvJo95Oy&#10;LJcy9ZFOx5ODCjvhuCdWnyHU5alJ/w1M37NktEtbMhr7TQRvO92RZwli3tUqEppbaBF7rL6lmehb&#10;UYy19mKkSxQvn6+wzBAKIdwUzIA5Bmw+KySqTT7CzjZigrJZsEb08TLpE1fHsdq/GuWnhs4abn4Z&#10;w5SZQby3PxMftQBM0qf5JWG9IZRXJP3cYxkEZTTSqb7n5jp8L4czYIYPr65P4YvCLrF9uikLz2XH&#10;lghec/FjqruJD1fFssMjn8zmDvJSc3GXfvlF91iO9dpDOH6WJ6MdfPvdOzLD8Kc2Q/hTQb3s/vjC&#10;/3j8VHEIfxQhPJUkx9K4YD2Q3/32dXbG9GYbrbR7LWHIPw3gpY1BlNBI4NIfQwijueYwgv/zc0dO&#10;51vWpFbdYNmYf+CFl1dzpaiXxdBRSOrh6fzj309g4c08Gqs9WTXyjySEv1nHnaYGmtMOMf3f/5pJ&#10;bteJurviVTrPzCtse23A9xPCrgQuLRjJc/8xiU29pwi7Gsk+N50Bf6P2YybJbwN73nyBv/rtPE5k&#10;986pk8KzH/LcX09jTg8hTDkjhPB5/lUIYaiWpoG6m878+q+e46WtwWT2fhUFV9jy4k9PCM/cyWXw&#10;Iwb2VTNFE5eH4XK7hJyqVspr2sgypLFwQ4gWG+9baReHYnejmPTyNknbSl5YBks3Gxj+QFodTx9q&#10;sE4N9mkDffJbKfFxdn6Mdg1kkWcxaQk5rFhvYuH1cqIqWqmobaOqvp1qQVV9m/Z/dV0bldml+HnE&#10;88lqgzZb+DgH/hQ5HesYysZrpWRo968hPjKOBcrluRpw7OMaHY8fehxCXZ629PcZwtVhjbS2dZBw&#10;I4qPFpkYNNuHoVtSuJSlWBy0lVbyxcEgrIRAjnIN4+XPyilQMbtSsli2Sb5B20CGLo9mnW85nV3d&#10;dHd2Ua/6YumDq+o7aOyQY93NJAcl4S46e7h1EIPdjbj51dOuvtuODmobpL+W9DViG6k8NGmvI1AF&#10;prc1MnZBKO+fLMKvoUuSC4FtlPxrW83XyD2a28Veam4i7GYMr6r9iIvjOJnRTntLFWeP9MwQ9ldd&#10;/ye0h1DHTwMzIUwxf0hPULrbPdn4h5/z/Ks7+PouIQzgzNwx/NVvbDjVmxCe/4jf/9VkZhyLpkk5&#10;mbnmxkf/8d/5tZC42z0zYBk+7B32n/y3F1w4EKocF5fjuWgiw34+iQUeDxDCw2/wi796FaerihB+&#10;jduYAfzLS1vxV+SlLYOwTa/xN3//BuuMlWaHQ10NRO6Zwsj/8zeMdblEtMaxOqjyOoL9v/5f/t83&#10;DhFS3Ep3/TcsGvq3DH1rGzd6EUL/NS/zV//0Ljs1QujP1uf/gQGv9do7qaTQk8PvDeRnv1zJjeYu&#10;utpLueX4r/zi/7yI++F0c6zDvDucsv8df/+Xf8c/D9iI53d6GW2jyGsVs37zP3hu0mnCNAc9cuxr&#10;B1587i/5i//PGGzPJtNFIp/NFhL6f19mZXBPNMUW8kI2Y/f830q6cdh/HqctLaX0NrveHcbfDHTj&#10;ihbRvpUmw1om/8PPGORyhWiLk9KumlCuLB/HL/7H3/Avg7fi9xMaWD9mD6FG8laEszi4WlqWRerL&#10;OHwwnInzg3oZ5MFaoNqXV8VzUhRcz2N1peWwfruBoXLuwbx1PF0oQqVWcfSevR1n58+L66I4kd5G&#10;kxgi85b54nC75v5Z+G+JGCKtrST6JvPpIi+G2Po9lhFibdWJcxA2XxYRWXu3RVGRmcNiKecotU1B&#10;Mz7+PAcnf0qYCWGcTgh1eWrivEfNEKrA9OHSJvuPPunZQ7g6vE4IYSfx1yP5eEkIIxxCGWIXx5bA&#10;erEWoDgxh2ULJa3o3DFuJiGEZeT3EMLN8g2q5fLO0l+vDmepGEcRJfePJreV1+B1PQGntVI3TiHa&#10;qryxzoFMWBGL66UK4no5Su/qasEztBCfrAb50UjglUiG2vhoqwKtFgop3JHKgZhG0i3pe6Q4v4az&#10;5+N4f0mwtqVABaY/pQhhcxVnhBD278D0IToh1PHwUEaOtofw6E+xh/AOa375v/nVlM1cyrIcrPbj&#10;xKdD+Yt/m8kxOWbWza3kn3mHX/zFWD48FI7G/xoLSbu6j5WTxzD6+WEMGyb4/cu8/uYidvinU2GO&#10;k8BNl9E8/7/HYH+7J36ESEcNKftf4h//YgrzL2eK8X8Jp6G/5u8mbsBH8yDaQFXUeub+5i/42S8G&#10;MMj9MuHF3XRWJRN6cDF2w+VeQ9Q9RzLiuTf40GYrZ5KFTKjCVn6F8x/+B394ZSPXerykNsbhu3wS&#10;f/E3r7Mlro6GTl82/Oqv+PXUrVwRPnpXCu6w/43f8Jf/vIgr9eZZvZaCG5yaNY0h//4HXpBnnPSq&#10;Nc6O1rwz9rf8ixBCj5bvmCFU0lxM4sUlzH7+ef7tOSnviDF8MGMGrjOf42f/fSwfHwhHum8qo06y&#10;+u3n+NW/DNTqcfjI0Xzw8uvMG/1L/sd/mcicU1HmOu/IJerMh0z+m7/kn4e+xmsHo6muysJwWI79&#10;8pf85g/m9zB14ss4vDKaET//Bf/n9xvw/glnCM2E8NFGWCc4BTBxeRTuvm3UCSNsbFFeyfK5djqc&#10;t22CGNeTdoFSVqG8sy8fY303Na1NonQ6aU7KYc02gyiz+/vZu/uLe9Dr3F1YzvX8/sH0FtyX7gfS&#10;KjyYVsP3XHdf+h9K1/vv70j/XccfxH15fE/6+87dl94g/wdpRMrKycTWwDKik/PZuD+M4fbq/QQx&#10;1tbAuzuzuVHdRuTNaN53N2F7q4G8rjZK4nPYeyACu92Rmsc/1/2x8ncUK65VkKM+STEKTu018ZJ1&#10;AFa9YoWpstwtg1aOe+d6o/c5RQZVOUdLebbENsi32E1OZD47d8dhtyOSN1zUHnZpm5LuYfLusy31&#10;8ffd3w8cu++4oPfxB9E73XeV58FzP5S+B+r83bQPk/4R0n4XlN7T9hBu0/cQ6vL0xPVAHENsVGD6&#10;/rWqT/VRk9yNvL1ViNnBeGzXGXnJVa1uMAlZNPH2hiQc9yVgsy6QV9XKB0k/Qb65KaujcTyQgNuO&#10;CN4SAqntxVfOY1xMQhjD+WBDKO6HEnA/bIbzzig+lHRqz/c4lVbuMUXuMcbexDDHIGbtUukycJb+&#10;20nI9YfrYnl3QxQue8KwXmtgnJPYBq5GKVMoQ+d48+KaCOZK/m5HMnDZG4fz3khst0fzygJ/eQ9e&#10;2gqTKe6hTN8Zj+MOg9w7iMn9cmuY0n139xBGyh9qhFEnhjp+GCoOzqoTCZYu6glKlxCWW19zKyCZ&#10;fLHBNWkrIyvUi69uhJHVc4xOmrIN3PzKF1NGlTbSZBYxyiM8+Gr/XvbuFRy6RkByea/zTRRH++Lx&#10;tS9RxXfnfhQTpS49kG++CiCyoEGITj7RXre56p+EJe493R05ZHmf5tShfey7EUd+nYXVdNSR632J&#10;M+p+ew9w5IwP0UV3CyoMLo9oj8t4BCVT2BOeQghoabw/X10NJqWmnY7uUpLkuW8HpFDQ61KaikkP&#10;vs2V63EUqGULFuksiOD2Z0fYJ/c88kUAsaG3OTpjOP/4u7XcbPoeQqikq5rswK84pOpo/2EuBSRS&#10;kmvC81oAhtQKS101UZ7owaXD+7R63Lf/EFe+DiI5IpDrl4IIy6yyhHnppL0qhqhLJzh86BSnDEVo&#10;j9iSRviVUxyxvIfjJ69gCjIR7uPD1TtSpz+hfXXyRgYDZz1aHELljWziCiEA/o1C8rrJTi2nsKmG&#10;CK8EHN39GSUKQKWbLAb6SPdI3v+yjIKWBmLSqqlt7KAtNfc+QqiU3Vj7QEbMD9BmHTTYym+LAxO1&#10;/0wZoGr2arStOmceFR3nEMjwXulHOpj3Lvfer6byHieKb2TvvAXDJa3aRN+TTkGbwVL3kLL0TjtC&#10;bdDXjkmZpMz3KTctfzmuytXrmpFyz/uXLt4r7yh1bydFwnrdQ/JVz6pI9Fj7e8eH2ynnLL3zsUDK&#10;qeXX+77y9yips973Vc9kZbnvSDmn7qvVYc819sohSyBj5vkwxDqKcwXqu6/iyL5A/u1jT6kjIWGO&#10;4Xx6ooSYxgauHzfyqr0vLt61FEv7zvBJYc78O/x2tjdDJb8h1r48P8uLEYui2BhWTU13F2meSdgt&#10;kvvLc6h3o4yTUXa9yiAYbmd2anCv3OZ06r2Z60Bd4y9t1ZsBsyLYHd+kejl8vohm5Gs3+eUMH8a7&#10;Rmgkb8wD70+1jR6nR1r+krciweZ6UG1JOUdSfwcyStKpPfDqviPkvuOknY3uVVZVFnM5g7GS936v&#10;/UkeUr/3Gz7m2czR8mx30ynIb3WfnrTqHY2X96La/wjVNuSaMb3rx1J+ReDu5f39danNGvRKq6DS&#10;9n6WnrRj5R33TvewUF5G7XdF6TOEujw1uReHsO82+kxDdIfqm9V3qPpm1W9Plj5jsqtaIhoifan0&#10;p/N8sbKkV9+7il+o+pKh0m9b9dJ1k4W8jJdrhttIPzzPX/O8qqD6GtUX3KeLhOBNXGBknL0PI6UP&#10;HDovmEFzfLTveayTUfo+g9SpuY8y16voxQUmKZOfXKNWYai+Q66Z68dga2/Rj9I/S7nGK/Ko3SNY&#10;678GzVW6Q93Pct9+B2UThSlCqKafdUKo4+HwkwWm1+XHSepZFg/7F/7Bag8GITC63JNTN7N4YY6X&#10;tONHIYSWJaNBldq+gwSfQsIr2qguKmTbHlEmDiFMUUTEzoexS02sCWugpqaMk54VZFd00ZWey9rt&#10;Rm0P4Th7UWauYTicSeFIQKEQcAtuZ3BwfwRvuQYzQojEWFtfXlodzgbPQs5fT8J1ZRhzTmZyyteS&#10;3jObPceieWdJCKMkvbr/eKcQbdZr5oEEdnsXcLEnb+8cTp+MZo6kHS5p1LNPFPKqZp+GLzKw6Mt0&#10;LtxNm81RKdvW85l8HpDJsfMxvOgueYsynugiylmU3fQDKRy9Y0mvXZPH1kPRvGQhrppjFZdQ5p/O&#10;5lxAHlsOR/Lplmg2e+Wb0/vlceB0BG+LwT7UJRqnc3l85q/yyuHstVjmr5dyKsUqda+RACnrCDcD&#10;s4+kckrqo+e+X3nmsG5PJFPmiYIW8jBe0o1z8GXOqUzOBOSyZ28En26MZeX1AvM1/gV8fikJp81h&#10;TNqWxv7blSTVdmouyWOi8jnyWSzOK4WkLInE3bOcstISdm8yMVGI00LvOoqEkmUFpOIiZG/MAkv7&#10;UaRaERp57rcu1JDTDLVRKSxaL0aPkN6RKhTShmg2XM67W26FUxeTmSHPNEYIl5pJtHIw8O7WZHb7&#10;53DiWjQ2qxNYf6mALwKKuOhXSXyFGolqIze9XNpKGlsOmMSoMjBqeThu57P5wu9e3p99k87KbSZe&#10;lvc1Wt7bBGcDL6+MZc3NPD73jcN5fSyLTuZJ3pLPHnlPW1PYL9cd+TKOmWvCWXJN8rPkdeZyHNbL&#10;ghg8P4yPDmRxXNr+pYB8vhTSu3y3QciVlF0jjKrNGnhtTSQrr2bJe7eUR+r8y8vJrNkoBpbUkUo/&#10;xtabDw4kczSwgKMnopizOgrXK/fq56tvUlmxQ4WDkjzlvSoCqQ22iBE2ZX006y49UJdfpbBgnZRB&#10;vQdJP0WRXzWII2VZdTGHr3qlPXslFeulRsYIMe49g/v9MMchVIHpbXeE6zOEujw1WbAvmsFz+6vD&#10;ku+DmXs8/HM9avreadX3fO/vSfJtTxKd3JPnt9P0pJP/ex178N7mZbwmQe98+hue0h5CbZRcWPVw&#10;GzX1aoHG8JVylfN9XPPwMDN2lZ8aaZzkJsaCGmlQ+Qu7v38k+8nDPPobyAg1kiHP15/XFyvohPBZ&#10;kE46SkO4sG0T+66nm5dsalKH9+4X+df//fdM3RWP8JE/G7m7Qfx75Kznowemv0cIq6hp6iBJSOXl&#10;5EZqu+u59kUsVrN8tVmO0TYhvL4+njuVHRQl5+D0VSnx5fICMnJZsdGfgXO9heTFiWFeRnyNeU71&#10;nnTTnVvBhVNC8tykn5rrxVt7kvFS+ye6GkkJLyey1/4HJa0lZXz+eTRvO/oxSozsyYvDcPy8mMA8&#10;tYv2Aamswe9aErOXBWgzRypswWhRhFtv5ZHZ8sCa3fo26moVAWmhPDyJqc6+jHIQcuEWhfPXefjn&#10;3Ztj75HGIin7xQg+dgxkghChcU6RbIto1maIK/IrMabVmWeLLdJSWsaFc/FsuFNBQs/WVCXdtRh8&#10;U7BR5VSzgoocL4lh6e0CTL1n8S1SmV3CybOhvKdCADkEMNbJj5WmJi0MS2NmBSGJDfdiaSppbyAi&#10;OpsVHjWWWe1eUl3O8a1+TN2SzNm0evLCk/l4gR9jHaNZ7NcihLCFDO945tr58/u5Zp01yNqPQdIf&#10;vrQhnhMRUm/dHSTcSmCOkyfPzQ/mnf1pnI+tpvLB77CjBUNgEm4rg5gq5GTkfCNzTxehRXftqCYi&#10;pvn+UDL3STtJ/klMWhXHoYASMr6VsJOilAJOCel+RwjyECnjm5vSLR6Xa0mIq6dA+7uFuG8S2HWy&#10;RNsn09lQhyGmkhJ1qkfa6vC9lsjaL/K4c98myiayEvNYsSWEqWrWWMjeu7syOBla1cdey1aKowpY&#10;t80gaUUP23jjcLOCAjnTWVJFaFQNvbdKK+Kbl5rDhh0mJtv5aMu4RjqF8tbeFM7EVFPx4BLz7jZS&#10;Y7PYvtvE607y7TjK/zuSOR5ZSfG3XnIbUcZUlq8PZto8sQUeihTqhFCXZ0P6a2D6ZxuK/zwODtSf&#10;iWAPfmJCqKaIrezFuJBO+729SSz6LI1Ngs0KZxJZsTecjxYHMs4yctpXHt8HbZmJdN6zDiaz4VwC&#10;89eamGAfwhsbY1l6PoXl+yJ4rSfdA9c+KaiR+9fWxuAuJGr1wSjeUs8l9//jSO/Tw0+2ZFSX75EO&#10;2nOvse3dPzB48jvYrbEsi11vx6Rxz/PczLXcURbXn5EoL2DGxGriMuuoE+LWl/w4QmheMro4oIm6&#10;5k6Sbiew5EYlca1d5ASkMs/OkxFCEoY7xTHzTCnZTXUYr8Xy3vliYqrEeBRCuHx9AL+d7su8rwrR&#10;hlI6GklNLscnshxvgSm1HjUJ1JyTx9adRv4w2583dibx5V1LuYuOslqCwgu5HVZBVG6LmPOd1Kfn&#10;sm1NAANm+vL2TiGQ2mO3UZRVQUBUGZ4R5QTF15Df0CVcq5qvTxkZqZbfuAu5u1FDgzKum1rJTKzE&#10;21jIrehSYktb0CaWO1vJCkpgkoO39NdGPj4vRFbzoNRBcU4VvsYibptKCEpqoEyRyu5i7pyI4CUh&#10;ciMcItgYUqcZ/Zq0CPmIK8M7poLEEiGUkn9ztYon1UJZcRXBEaX4pldT0ib51NXh8XkoVmpG1TUc&#10;m8tVmB3ctpGbYS6nuq8htYmaDlVpBVyUfn2iszybvCt37zpyejhrdwvZSaXcMBQRGC8kr04y6m4g&#10;PKQAT0M56XVyfbc8Z3Ydl66lYO/my/QDBQRVtxF2NYJpQqiG2Qaz2FdIVGc7ZcmlnL+QwbrzqZrO&#10;2ngulU1fZPBFhHJSJdJYztF94VhN98RqQyLnMsztsL2mjlB5xjtSZ96RVSSVqeN1pIckyT2FYM4O&#10;YPaJPEJ6yHFXM0kJFXjKs3qEVZFRq5Z+d1CSX42fbzaHP09jfYCFCba2khBfaU4bWk5kabu21Lut&#10;tJgTu4MZPtOL1zekcKlY5aCkjYKsKvzCC9i+J5YVpwuJuMu1O8hKrcAvqpzQ7EbU62ivaZT2ICS7&#10;vo6wiCI8YstJa5B67OoUghzDWwtVHYWwNbFFG4jorKolPFa1vTJ8oyuJL1DHu8gNjOfj5UaNRNt8&#10;VaoFjzZLG2UZFdyWuvGNqSG9UpWymfQ7ccxe6M1gST91czqn08zsrrVG8pfyeUv+d0KLMGWbX3Zr&#10;dg4b10nbW5nMoXhLA2hoIFLatIfUjVdEFfHaoEID+dEpLFlmYLia3XxgpP+7oC8Z1eVpi04IdTw5&#10;qH5QWzIaavnRV6LHB0UG1f6QiYujcD2fx/WSTrO7+rsiRktZCV43E3FfGco0MVwelTSNl/wnu8dy&#10;NE06/u46rpyOZNwnwcz/qow8yb8kNp1Z2pKmb+85eBzomUZWe4SG2wZqe0FGzzMw92wJyi9KR24u&#10;ToukDpweWOfcT6Ceb+BsL1b8BE5ldHkIaQzh5q53eG3ccIYPF4yYwlvOp/Es08zTPyvJLm5i2bFE&#10;PlwTyrEbOSTn1lPbeP+s0ulb2dqARl9t+7ugnMpMWhHNIv8O6pu7hRBG8v7uVK7ld0F+ATt3BGkk&#10;c8zqWFZFNtJcW8z5nWG8caIY4WKQrpzKhDNgbjizTqZzPaVc+rgEZrr58fwsH34nZG68axxfZbdI&#10;F1jD5+cTGfixL6/viONKiRxqb6U4I5+zhyKwsvZiwJwQ3tuTTWCRvOOGai6dCeeFOWG8uTmZ08ll&#10;hBjSWbw2kGGzvfntDB8G24SxI1gRlhaifBIYLcb7G9vTCa4Ry7athdDriTi4iXEsaZ9z8OP9wxnc&#10;FCKjIjGp4L6TlJe2ZUlczWmnraOFWFMyTssDGfCeB//x/h2GOkay4moJOY1dtBfm47BaiNm8cDaE&#10;1FMiVKChopJvPo/hbUdvhjiG4ih9f0WH3FsIVl5CDjv2SJ9p68fw1ZGckApT5YzzidP2jry6IQ3f&#10;0k46W5ow+MUz1z2Q5967zX984MGohdFs9qygsK2L2sxcPl0UxnAbXxb51VIgnKKpqoYwzwTsF/vz&#10;24+9hQQnsNG7icaOTsqNSXywKJK9yY3CJCo4JHX7n9N9eN7agMPFClKF/Fw+rJZdmoTs+ODqKaS0&#10;h2R+h9RXNRJ0NZpPlgYz0DaKdR5CcIVgVeQVsfuQgYkzfPnP927y+5nBfLA7E5+cTto76/jsbBgD&#10;P/CTtpGPSThPR2sjCbfj+FiI+IBPPKW/jWa/MPEu6vH6MoqRHwXy/rFcYuX1d7U2E3grjU+d/Bj0&#10;iQeD5gTz9sFsbuRL3kK0MiLSmGln5PX1KVwu7aKjW8h8hLSPpQGMmBMgZCsUuy+lnUpebU2NRHml&#10;Y79CBXkO5PXtKUSVKRLWRUV+CRfORfDK/Ds87xTEYp8aGuVNNadk8K67j7T/MFb6FBOSnM+ZE6K7&#10;50u7nuHNczMD+XRvDklC3DuKCnBeH80LM7yE5BeT2NJNW309idJeV64O4vlPvRjlHIXb5XKK5FxH&#10;Rg6LNgbwu7kmVt2spFjK0VJZxVfnI3lLyjd8nr/UjQevbBKya6okOimHlXvjsL9QSr6krSsu4+hJ&#10;E9Nm+/ErqffffhrEm1uT+SatVVpYIx7fxDHOJgAr5x82sJXe053K6PK0ZeGBWG3Gv682qkPHj4ea&#10;FPyJA9OPdwjCakkMK71rzUvcOjupqWoip7iR9II6MkoaKW9Wa2s6KQjNZfVSg7aHQHmG6yu/vmAm&#10;hDEcSmqhtbWGiyeFEH4ajM0XJaR3tJMbKQryCRLC8WI8qdnH9zZFMW9HJO8uNzBqvoGPD2RxM7ue&#10;8OBU5rjLMz248bUfQQs7oS8Z1eUZk5KqVlaeSGCotYcYeUF8ujGKo98oYthwlxievZ3J848UmN7A&#10;eMdgxi8zaUtG61s7Sb4dy4fSf2wMraVDDPrrF6IYOsOfd3aloqKX1JcVsnJZCNOOFJGklnmmm53K&#10;qP17av/UkLm+TFoqeWyKZM62KOZui2HO1kyuaUsx67WAupPEmH5zbwo3hVC2VBVzZnsE09TySRfp&#10;z6Q8Q5bGczReLcJs4M6VcCF9/oxzMDJUDGQrt2je2SDEZHs0cwWfrEvmcGgDTULwkgKSeMXJyNun&#10;hZQ1ttKensWnS30YZCOEZWGcPKuBFxaE4+5RQ7uaXQuIZ6yDP5O355JcLnVYW86+U2G8szoKmx1J&#10;gmhmbYrA/mgal4UgN7VUcGpLKC8JQVhraKSaOmI8Ypg+00eIla/0hRG8szlNiE8HbfJcGzeaGD8/&#10;mDHSbw4VUrv4ZrXUQDMxtyIZNM+Ptw8VUqhcu5YVs/5QKO+vjZF+1XLfjeE4n8nGo1xqoaaUfStN&#10;TLUPYElQPaV0k+6Tit1CX0Y6hwmpD2Ook4H3TxWT19JOe3IWc1cncyBZ6rCpgsMHgvjDp34MW53B&#10;uvAaaosKWbdY2oi9uWxL/GvJ7RQC09hMseirzOImMovqySgQFDUREpPP4VNRvOjoxQg7A0OXp3E8&#10;rAG6Gwn3T+T91SZ5F8lS7list0XL+05ia3CzlFMI9p00ps8I5ZMT+UQK11B7U9e5BjFmjpqZDWOM&#10;QxKHE5qE4jTg81W0dmy+RyVNQu5KEjKwdg9m+FwPxjmFMmFBGCNsRN9dKCChQ67ILWTnyjCNEH5d&#10;LlS7s5oz28KYIt/ASMcQRs+PxF50o+rNS9JyWSJkTy2RVkuKx7vE8HmumhIWcnw6iilCnsYtCJT8&#10;TUzfq/Jvpy4unRmr1H7GcCmDF8Pt/Hh1dQTT5RlnStubsTEO99PFJIiub6soYoO877FzfbD9ppx0&#10;0fOlUZksX2xktLO0A+dwzUnQtN25RFYLo68pZvnWQP7DPpqjRjV12kSk1OUbdorEKadEokNF1ypd&#10;PlIIqNoT+8KiGHYE1gtpayHFlMLHa43MkrrW6l3KM3tzJOuFzOYLUU8PScNGSN4I+Sb7/vbvh3KG&#10;oYed0OVpijnshApM33cb1aHjj4UQwr5PPF5Ip21nxOlCPpon/Y42YkIy2aLW/S8O0ZwBWK0w4nal&#10;kDgthlkzcf7xTBXFZCUKSstDOn8VRHisoygsC8bKObV/ocejWg8hPJjYQnNLDV/2IoRp7e3kqBHT&#10;3oRQKZQH8xSoWCTfRRi1vS1KafZKrzyxKacGI8UYHWkbxvHUJtqVoXE0lD/M9dc86mlury3lvIue&#10;+z+YX69n6oF237vnzPVy9xpVT1KGJ0FyH4QK7L32dLJ6Sbo8JlFGRqcYnB0C9f9Do0uuteTRW7q6&#10;+khrgbpHu1zYLgbjo6C1XQzM5g7qm356qCWgitR9F9T5tIIGaZcpGhlUUAbjZCF0760OZ9+VTPLL&#10;mjl2PUcMu4cNO6H2DoUxzt7AaNcAFgXWUN/WJYQwmfcc7vD+58WkdXWRHpTC9NlGZp8uIV+M9MLw&#10;JKa5+DFWCGGqWgJhIYRD7aRPkW/6zc2xbPIuJ66qhZb2B2Zy22u49mUs46ff4eWtCVyrUISwhLPb&#10;Dbwo37eVEMLRYvz+YWkkZ2IbpR+tw/NqtJCtAOlHQnhldSSLLhXiX9RMrrSM+7dQNUmfmsSrYny/&#10;9XkhWc3tFIYkMWOZEAoH9axRWNn68zvpX5YI4ejubCLXmCx9SqQQwjxM2lI+aVvSWL/TJu6qxvNk&#10;GG8LAVsV3CCEsI1oj3RmWquAv8rro5F3t+QIIRSCoAjhJhMT7IQICJEYPDOEpcKA1W7DWO9Yhgs5&#10;ffNgIYmN5jpSW0Tvv2+vX82VXNkXyTRbH4tH0DYhhAnYLwxgtBDcCQ4GBtj78t7ZfKoaWulUhHBN&#10;CgcVIWyr5MSJUAbMEjKyI4vTSdUUx2cwb5ERK/sw6c/9cPWspkBIRE5wMq5LAhnvZmSKkLaJTv5M&#10;c4tkvIOQCun/J6g+WNreoBWx7Iqo1epfzSh99/bWVnKFuLhIX/7RsQIzISwuZL2bgclCssa5GKXP&#10;j+WIhRD6XoxmnHssy01S7pZmoq9H8Yoij9L/m9tsJCOFcE3cHsfVIukcyis5vTNQI4RXyrtothDC&#10;V+cHMk7a9+j5Rgsh7BZCmK0RQuXdVu3dnLAgUQihGqSo5ZIQwqlCCMcvVM6ITHy8L/8uIfxkueh2&#10;Ic5T3I3MOJjGuZha0uT93tvXrET6kBJ5LiGEI2fcYc5XpaRJvZRGpwkhDGCMSyjjhdAOVeRsXwYp&#10;Ki5QRSGrdkbwa6ck9oY30dbZwNeXhNhbe4qu7TV4relzaUOil3630MTa4Gpp6T9U7+2UxmWwdnnf&#10;Hkr7gpkQ6oHpdXl6Yg5Mr2a0H36S5GlB+QlRNur99rrZTu2vkyF/+vgJ9hCqhjHeIZCp2xI5maZG&#10;tdvINiXz2kJvxjsGaARnjEOYdMxGaTQmFn5VRnJbIzmJiTjJ+dE2SgEoA0+RPSOvLDXxmgWvLjHy&#10;kpvcRykFOf9IhFCVS6DlueT+PF+UPJWBdb+iMKefJMr65d7pBS+7ywcqBo8ihtMWJfFlXrvoHFG+&#10;xw0MFwPuJTk/VUEp+p78LPfvK7+X3M3n1TOpMqiyKoWrnv1lOafymLq41zWLjUxTzmss6e+V+fHC&#10;vGTUk2WHozSS0NjSeR+aHvj9Y9DU2kmLGN6KgPyxaBHDpK97PC6o51VQ9+nr/g8DRbJySpqIyagl&#10;WqD+/zGIzTSjr3MPIi6rloTsuoeGWn4ZnlLN10FFXPApuIsvfOV/hZ5j8rd27MHfvY6p3/el+SFI&#10;2i/9CrjoX/iduCzlOn4rl/k7YzXS1YNxooCUIlJeOOftiOGTjVH3G5M/CIO2h3DCMiFafl3Ut3ST&#10;cieGGe5+DNyaxc0iIfKZeazbF8WioBY6GxrwPqM8jYVjdaKU1FqxHhUh3BrC83ONWJ/OJ6i6gyYh&#10;gu2KmHcomAm3/NQI4dUvopk0I4C39mVbZggbOLdT+gjpX6wWSHmkvxy+PIljaoawo547X4Ty3Kfe&#10;vLUllSv5YqTL99OmCLxkqP5vl3t1iGXcrQihXyKvuUbw6Tc1NLR2UCqE8NPlIVrIC0WeNTKzMAq3&#10;OzW0aTOEcYy192PythySSsVIF2tYGxwQqIGFHrRJO25qknvXNuP/ZTjvu4ayKlARwnZiPFOYPU/6&#10;RkVA7ISgb80h1EIIN28OZZIQZSt5tuHWESy9ZZkhvKlmCP15Wwhhfq30pXJfdY9v3Vf6iUa5b3VF&#10;A7fOhPG6WxiLApq0mbd031QchbgpT5vKA+VIIR0fCWnPa22nLTMH63XJZkJomSH81Ue+QuqLCClp&#10;JPwbRbTUQKGQcOdwlgQ0CsnsJstfiKL9bQZYK5flYXI+UBvMU0bPeJcIee/y7kVXDV2WwHGjeUNE&#10;V6cqt3kQpqfc7R3SZ7SYBzuywjJYsiyAD4/0EMIiNi4yMMXZIPpEDQJGCiFsEErVeI8QGs2EMOZG&#10;tFZO5Yitp72qwPpTd+VyVW3gLKv4FiE8tyOC12wVIRSCrhHCMiGErZSkJ7FMfRvqnpruS+KChRBe&#10;ORvNi/OVQzQhf/NC+GR/FomdHdTGpfLuQh+G2oWyMbCGDNUXqvckz6jQodqfPLf6pwjhOm2GMATb&#10;61WaI5vS6HxWLg1grIs5zIr6/+W9eUTUdICkX7bBn/9wiOZ4WDPUVPHNuTBGiy2hhSyxfKOaHldl&#10;djDxgnsyO33VOm0hg1191bvoBKn3Bqn3vLg8tm9R9344nakIoeOeWJ0Q6vLUxGlPeL8ITN8z4TJN&#10;7NL77PXFBs22Vt+60s99XavjacLwZGcIFYEYa+/N8Dl+WJ8vIrpTFF5+EdtXhDBGFFdPTKDJrmrJ&#10;qsV1uhgH76wLZeaGaF5TpEgMMkWcJq6PZP3tEuLzmyksNyMnp5pb1xJxXG0meVZy/UMRQjGqrKRB&#10;jl8XwZqbxcTmN1FY0SJoJj+/mssXk/hA0vQmhSr/sStCWfBVHsZMSW8pQ35RPYGeqSzeIkTuqBh8&#10;ma3UqSjkXZ3U1jQRFZjDmcsZXM+pJ8qQxlzLklE1CzludTiLRXOH5/TKr6AO39spLNogzyJlVMtj&#10;Rs3zZP5XBYSW1WO8mcTqQ6mcTGzQyltYrshzEafOxvCGGBKKYPd+B48PahZBLVnwx3VfOKHJ1ZpD&#10;oE2fp7HxfCobzqWy5UI6686kaM4WFNTfKo2audks6dbI/yr9WpXmfBrrz8p1AnW9Orb5Qhq7vsrU&#10;jPwrgcVcCiz60fg6qJhzXvnafddLWVT5HifU86nn3SpQ91H366scPwTlFl0Rn3Oe+T8aylnKl4o4&#10;CdTffaVRUOc+8y7AN6qcWCGF0ek1D4eMGiLTajAkVhIcfw8RqTWEJlUTJH8rqDahjqlz6ndIQiWR&#10;8tuYWHU3TZgQy/CUGu3v3nn1BZXGlFROWkEVFbVt3wnlUCY2q44lxxI141DN1KhZdPW3+n5mbYnm&#10;Tmgpuy5mMMJOBfbtq333DbNTmQgWB9ZpS0ZT7kQzc4k/z9vFsSusibYGKachj/OF3dQXF7N1cSCj&#10;5vsy4WTxvRnCTYH8emkCO8JbxDTupD67gH3HUpi5MYF3lgczfX0sV3LFyO9WS0bVDKEHL29LtMwQ&#10;lnJeI4TmPmuiEI9Bq5I5E1svBLIWj0ux/N45FuvrNZozEapLufhFKvM3J/PeSiNvLwnjoKlG6GAr&#10;iQGJvCFE5qNz5eQLKWnLzGbeOqPZ+7EQmYnOJgYuSmCJRzndnc2WGcIIJu/II6xKOu/6cg6fj+Od&#10;NRHM2BSpYebmOCHacXy0xsjMTQmak5GJjiY2hKglo4oQJgshtMxI2YUIIUwTQmheMmomhNK/y7kR&#10;NpEsvakWmTYT653AcMco3jwsddgk9y0vYd1+I2+tNMn9opixWd03nk82xMh95f1ujuGDJeFa3Ch3&#10;H/MMYYav6AU3IT3SBiYJ0Ri1MI5PT5VS3dBKhzZDGCuEsFGbITx+LIpfTo/A5asKEuvquX4ihKlS&#10;JkX0Rmt7CGsppIPswCSc3fy1mFX3gkOrv9WIvVmHTXIJY9DyRHZHK68pzUQHpvKR6K5PN6lyR8n/&#10;kXy4KphPN4Qxe1sy05cLybfxYdaJwvsJoRBNNcA4zjHu3gzhpWjGO0TifLNWfrVTlpiB7RLREWo7&#10;htbugxhla8TuYjlJwqkacnJE1wb1WjJaI4QwnmmzvBnt5MsYW5NlhrBLCGHW9xDCKF6yDWWMWq48&#10;01cIYT6JXR3UJWfw4fIIhm7PI7hMMaVG4kMkn51xfLwxgg9XR+FyPJt4IY9tFcXaktGRMzyYc6mU&#10;tK5uymLShRBaYgPKOxqzMJqp+7NJrpD7lheySsjrr5yS2CPfGdIeY/ySeFfNMgjM37lAfRPybajV&#10;NsMWJ7ApUAVvbSU9PEPaY6SUQ9qp1mYSpTxGPllvYs62JD5eGcYrLl7ynD8823J3D+FWfQ+hLk9P&#10;XA+qwPTP+gyhGsQKY+a+ZM7FVZBisWsLyxrJTSrg2pVorc+aJN9wz0yh+n57vuVv56fjyaNHn/0E&#10;ewgnuPgzfK6JRdeqKBdjKDcqndmiwCbeNzJnvvdkV+nsHUMYMd/IKAchiKpxLTAyZVM6n6fWU97y&#10;7c64q6mR5Oh01q4KYoIorAluP0AIRWmOdRQlvD6Vc0l1lDV/O8+OhlrCjTE4KXKlyJs01NGi5HcZ&#10;q8ivf2CZl5L2FrJzCzjuX02jeWXVXWnPLMfTO5doIYm1Gdk4LFLPGMwYMeoORdVQ1PigT3KRlhZy&#10;0rLZtTmEaWIYjBJDx+VONXnqXFMLZZXtYmr0li7qK0s4c1iU3HxPRjn6a0qs93t4PDBqHdLKE4ma&#10;EZ4kJDcpt57EnDoNaiYpMdv8twb5W6VRs0wq3X3/y3EtrYKk7TmXmtdAXlkzBYocy/8/Fup6NfPW&#10;u3yPG+p5FdR9fnR5VWcpxL6oouVHQw1mlFSaof7uK42COlcsaarr27WZ2MaWjkdAJ81t5tnQHmiz&#10;Re3mmdieWVJtFP570qiZHoXeab4Pre3qg+rjG3lAyoUYrjudxIh5nmK4CgERhWO7K5ZrwcVky/tR&#10;y2U/987X9sD23bb7Ru84hGZCKCRkwR0GzgzB6Xotaa3N1DXXU9DaRpYhgVfk/sMdTEw+XWaeIczI&#10;ZdkqT/59eRyHU+Q5WhsJ+iqU0bPv8NysAJ6TfKasz+RKodrnWMcNNUP4qT9v7s3iRnU3LdXFnN0e&#10;waT5Xox1FjK7wMDwFckcVy4/hUDeuRjGr5xDcfAXo7mjneLgBKYr5yuzBDMCGeqawIkw5QKkiYSg&#10;JN6aF8KbWzLwqJbLO1qJ9RBS6uIp5RDjeGUMW++UkqvCYnS1kGVM0paRjl+SwOe5YtR3tpIakIH7&#10;kmAGf3SbX398iyHWwXy8I5WzCRUEq1AES6UfnxfKeoN5hjDWK4VPZ6uAvkJA7KKEEGY/MENonnlS&#10;e9OW3iqnnhZibkczZK4fL0kffb1cKHRbCxE3E7ETXTJUCMlzc3wZZh3I7ANJXEysIDAym0VuosPs&#10;A1gapJzZdJPhl8Z8J08hu77awNpw13DePV9Afksb7UlZWK9JFEIoddhewaUjYQxwjGd9mOiDwiK2&#10;LAtiskaMhGg5mVji30CRkAwtDqG7ZdbxW/rS8lvezwinCJZ4VgqJ7KI2u5iju4J5Uco8QIOflCeU&#10;jX7FGFMrOXsimlc/DmDGSfMMYY0Qwg3uoiOspR0LeTcvGbXMEF6JYfKsEGYczydKNZfWJgyeCcxV&#10;xHe+CqBs5N3DOdwu6hD62kZamNS9rZkQXq3omSGM4hUbf8YuCOy1ZBQhhHm9CKEa4Y8RQmjeQ2ie&#10;IZQyie4cYa1mCAvMM4Sxqbzr7s/gAwUkqP2yJUXs2xPCgNl+/GGWPwPmRzHvdCklLe10lhdpS0bH&#10;zg1m/jdVpHd3CCEU8qj2QNpK25N3NHZBGC/tzSNK7SGUdr98axC/nhHC4luVmsfatpo6vr4g7VXs&#10;h1G2KtZjEG9sz+RGtOiO9HzW7I1h7oUysuX9NxaWc+6AgdesfRko5Xl+ToAQZyMrbxcQnFrNl5+n&#10;8KGN2cZ4mBlC5WXUYXe0PkOoy1MT5z2Rz/QeQjXzN94hFOdLJZjKWh+wUZVIX97YSE5MJm5rTEyw&#10;l29PnmW89LNj5FtWA1F95avjp4DiCyZFCJ+wl1Fh/yMWxLHGv16UVDNJPgm8LMd7Atp+GyYmuapl&#10;V2IoCHGauiyWjeEtopZEGqvwuJnO+mPJLD2ayi7vShK1jRpNJPslMl2UyoSF0Rz4HkL4iTS8yYui&#10;xWBpEoNFpKUWnzsZrNofhdvBeHZ+U0qCEC5RzURei+NFIamjRTG73q4hW7NNGwkLzGTrsRQpQxxL&#10;TybxtVYIMYbTC9n/eSa38uVTkHSenknMXWVi2Wf5RDR1UpqUyXzJb6JahuRTR7FSLu11BPtksOlo&#10;EsuOpbL1RinKH4Ea5SyW8qrRlOGzPZl/tZxENfgpyo7mGoKuJ+O6X57j83w8UtWuiXaKAhKxXiIE&#10;3OHRZkEeHsGaQa3HIdTlWRNFdFfJtzhsni/W26O4FJBNWn79ffEJz3rk/QhCGMDE5VFmL6PaktFo&#10;PhUj9oVZPozbnc5ltTxcKbo6+d7PR4rR6ceoBeFMEUM4VRnJGTms3GDgVzaxrPOtk36sk7LcSnwi&#10;iwmMqyAkqZ74kg7q1DhTp9pDGMOEjz15dXsy31RK91RdJEZ8KFMd/RmnZvFcwhi8KpnTsdJJdNbh&#10;8XUMv7cOZ9Yp5V2xm+ayWozxFfjHCkGLryUyr40abdCrkbggMeBtfBkhitvBv1Hb40ZzI/FJpVKe&#10;MkyZDTSo1Q1KuoQAmZKY4uzHaEcD08+UEKS6ma4OKrNrMESV4h9diiFejPtSbW6Stqws3FaqwN/h&#10;vQhhMjOtJQ+px9F2YUIIM+7NEG4R3WMfxmh7f4bMCmbZrSptyWisdyJj7UIYJwRhzsUKotR4gPTf&#10;RRlyX3muwLhKjAmVZFeZ71uTkMk891BGyrtXXkaVd88M3yTsF/ox0lH6Qqm3kaLn3jtbTHp7B63J&#10;WdisSeFYaqtGnMpyqghKridL3mFGaApvOMl7dxay4BymBY9381YzhG3aDKGLe4iFEPYNZayNsRGj&#10;bW0Ch9PMISC6ymqIU7PeUm418x2b0YgWVlL02eUzEYyZGcLME/cI4UblidrOj7HOag9hrxnCr+OZ&#10;NsOLUW6hrA5skDcq0tZESkoVIapeYmuIL++QWu+mpaiUo9JuhmlhJ1K5dpcQhvG63YN7CBUhzH1g&#10;hjBeCKHa4tGzZNSyh9A2lE/2CSHsajfPEC4NZYh7GjcK2+lqaSYlrQKfGGl7cVUY0prIrpaX19lJ&#10;p2XJ6Cgpz9zLZaR1d2kzhCsWS54O8k1qM4SRTN2fQ2KltExpHyt3RQiZC2TKxlSOJ1vaWF0TMVpd&#10;VhAkbS+6wPz9NWUUsmp5EEMWGdkh99bshcpaEqWdqHoPkvRRqfXmvY2tdXhejOVFe+ND7GdSK2NC&#10;GWwtRHZ7mD5DqMtTk4X7Y7UwLH2306cMbZYvhJEb0/kmRymzDkpS8zl2IZmVopeXn85gq2890dqE&#10;SRsJtxP4aKG3NlDj8kUufvFFHD8bpfU9+kzh08JPEYdQlPHQpQnsChb11d1IpEc0w+18tKVcfabX&#10;yiOQBjbGOZR3d4qCqBOl0lYvxk8879l6aK6rB0pDGuEWzUrPajGEpI+vLGDnuhBeEkK4N+E7CGF4&#10;Kh+JcfPG9hyCG6Vjr6vk6ElR/LM9+OU7Xvzfd3343ewg5pzMxSQau6mkgIVLjExalsLlIrMr9tiA&#10;VGwXBTJijj8D5nhr+0ne2pLMvksZ7D0o5XeIYL8aeW6pYP/eQH7+tg8fHSskqlkIYWIGNq5Gpq1J&#10;46YWYbcZkyKNrgEMm+Mnz+TPUKdwnC+XooVdai3n1C5RkmLE2d2sIFM+pprcCi6eDufDBYH8/lM/&#10;BtuHM1uFtRCjrys/jwXr/Rk8XxkmYZa6fLB+/zhoXkbPpKivWhddnhkprW7lSmAB572yic2soatb&#10;GYr3y48jhOY4hMuN5vwKfGKYu8zIMFt/BqoA7AbFkkT9FZezU8jQZOnXxiw0MuV8OdqkX34+G8UI&#10;f2GOide3pnEsrs1MxO5KJxVZDeRrBxvxvhzLhOnevLE3Ax9lA7fUc2mPkVfkWzYvGTUxZFUqn2kd&#10;RCOBV6MYODOAqcviWBdSbx5k6iWthQ2kVKswBB3khEr/Zx/EcFshSPJMWzwq0caS7koXoQnVXI1R&#10;SynFmA9KYIqTrxDCUMa4RjP3VA5fprdSakl9V7o6iTXlsWGXEDzpt0c5SL1ENsuTQbp/KtZqyair&#10;HLcN4f3t2WhRTFvK2LFVzRCqveMBDJ0dxiovtcyynXS/eCFigZqzlLGLorD/LI+ruW3yBPeLWh0S&#10;GpDF8i0mMSSMUk4Tq4wtmlORkpA0HF28GCbPO8lFyKKQy5lnyzWCRkE2s5cHY3u7lLz7Mm0i5EqY&#10;vFtvxqsVLM4mzcvqsuB6IapQEZqJ8wKVp+/3xK9TWx/8GO4QxOtbUtgVWE18HxPcioSePxfDe0sC&#10;GWQdgvWZIlSv2lFTyrZFBqZKOzLvIUzktBbPUHTFjXhetQmU8hmYsi6ebcFC5jRm2Vs6yE/M4+iJ&#10;KN5yCLwbmN5Te891fLU7gte1PYRqK4IRp0vSTuVMo7TTVfcRwhS+1sLXNHDr8xhelHeoCOHIeSZm&#10;HCzSgsl3Z2YyfXEwQ62NzDpfjN99Ue1FWlrJzm7W8qe+hK2bTYye6Se6rJpiOdScnMe65WrJqGrX&#10;6rsJ56VDBWSqlUCSfu0OIy/YhDBKvrM3diVzPKKS0gcbQWcLSZGZbBby+JKd6E/7AF5an8hmnwoi&#10;v90FUF1Yw1dfxvHxMiGi6nn7fIe9odLIN2cThN3OSH2GUJenJs9yHEJtX6D0iXNu1ZDT1kllWg47&#10;N/sxeu4dBtn488K8IIa5x+LwZbEWgo3mUnZvC+DXbwaxMlAN37Rg+jqMX33swQgnS76SpwrhNlR0&#10;ttLbCkPnq5UBZl147/7Sd9iJDpG6GaUc2DiY/x5uH8x4Vymb6CQtFFyvfFSoqGHSR6t87vr1EKiV&#10;dWpLl1qB0DvtcNEjIy33GCH3v3dvgSqn9LXDHsh/pJSlfznQ+SkIoXIY4BzJOs9K6rtbSRQj40V7&#10;H81jaJ/pBeqlTHCUly+KYvqFChqb22lOz2TBaiND5nqLwvJniptBSJkPU9bG8HlxB+2NNdw+ZuRN&#10;MSB2x30HIQxL4X0xqF4/kk92g2iLumou3k5j15VMzniWiMFYxPFvMjnlW0JETTdNdcUc2xTKi1sz&#10;CFFOFSqL2b07lBGiHMZbyqka0zjHQM31u1oCNsYxgXNZYnY0VHD6eDh/mGUe/dUIYUIGcxeH8vKR&#10;YpJUsGghnOs3Gxku+U2QhquWzI4VZT15ZSz70+QZOpowfZHEO46+2FyvIIdu8pWh4+QtxDFMGm6E&#10;pgDVqGqKcr5QUYT71iAGz1NOItTM7+N/t0Pkg9BnCHV51qS5tYvqemXuP2gx3pMfE5heU3SLTXx6&#10;PJWTd3LZfTCctxcFaorEyk6O78vi8J189pyOYLooCm3ZjOoXtiaz53o+n30Rz5xVIdpyz5FCMFTc&#10;tB3quJcZ5y6nsHRbPEsuZnPaO4NVO0OZbCd9xLokln0tfdFVISHL/JiqZgeFbExcEKp5zrQ/m8Fn&#10;npms2m5glJ03Y1ykz1yRwKpLkqcl789uprNhdxwOp9LZ55XD7uNRvLHAKGUMFTLgzTC3BBZ+ls+Z&#10;nrJ8ncr7GxKwuVhFuxjaecYkua+aqZK+RJ5LLdd8eUs8y2/mc9K7mLN3Cjh1K5O9X6Yzf43qG7w1&#10;JyuqjDYn8zh8O4st+0Kl/5I6kb7IysnAq6vi2XInj7PfJGEjBHqSSi993ziHMGYcSOOkEPpt+4SI&#10;iY5Q+0AnyvmR8wy8uSeTTZcz5Z75Gk7cTGPHuXhmrzQwXPK3krpV+c86kcEBue+uQ1G85+zDaFH6&#10;ahXMOFcVq1EI+ddpnPsyiTfdRemvCGX1VzmcuZ0nyOSza+ksl/54rCh/bZRadJcieDNP5LL/Vg57&#10;DkfxgYvK0+97A5qrWcIprkJC5wQyeqHa05fHXs9iTt/M5LxXHsdu5LJ4u5HJTv6MVHtppC9/c2MS&#10;G+X88StJWLtJHqL7xguJHSNtzPFsOp95C2HbEcZkpR8Whsk7CWb0UiHLR5M4Je1S7Q1W7/Dk5TSW&#10;qP3szgHa/kk10/nyimiWX8vjlEcaLsv8mWrvr+kbK0cDH+yUdirXHZZ2qvbXK0KvkeGFUSySuvnM&#10;K51l28KYqhk3YkA5hvL62hS23kjj+NlIXl3gKzrPn+ELIplzJItjHtKWVNu4ncveo1E470xklUce&#10;J6/Jc62QtucYxbt7Utgt7/DgqSQ+WSC2gFZvQqSlXU5aEcXG63Lfr5UHXD9G2AUzZYFJ6kmee20U&#10;q75QZbK0b68CjlyQtrc8gPEOvoyVPFS9j7U1aZ5LZ55OZVdPvXvmcuJWHitEf09zlnwdpY4feG/f&#10;hyFqUFYjhDoj1OXpyLNMCCc4Bwkp8sHZq5yi7k4KAxKYM9+DX81SvkJUfyL9mfTF451MLLuaLd9j&#10;Gk4Hkll2qgC/HPNKjez4Ag5cSGDJRrWKTgiWm5E5h1I5dCOP06IzFE58nc6qXWG8rpa8K10reU9x&#10;D8fpsyyO30ln4eZY5u/KEJ0sdv3JUN5WS91FN8w6GM826ZN68jktff2e/RG85xasEVAzERQdbesl&#10;/aqJJRdEF/Wk/SadHYdjWX1O+rw7WWw+HCk6Tuli1b8GMkL66xnyLAeuW9ILTgmPWLY9golChM3h&#10;8/qut2cDiicofRauCKGaSXpyS0aVchxtY8Tx6xIzoYnJwEYpXFFoD1aSSjteOv4RYrQp4jdAjn1y&#10;s06MvU7KAhOYvsSXoQ5ibLmatLRj5/sxankYm6Ia6WpqJfiCibdFSe76TkIoBo+LkdcO5ZJa992G&#10;413pqsPrjCjAnWn4F7bRlpTF0nX+DLT171OZTFwQIQ00mTOZLdBYwfFDIfz2Ez8xKCwzhIoQLgnl&#10;lQvlFDd10x4tCnpdMIPFoLmbh5BLqxVhuAZU09jaTeLNON4To2zu1Sqy5bMpkmdYvFjttzCJIREi&#10;hNCPVw7lkK4IYWE+7lskP/kItKW3vcr2uKACe686EW+pIF106T9y6lYWL8x5uLhj90GRPzUCKP2S&#10;8sipyIL6/s17ng3yTQTwwlwvrHpfoxTFfH/NYYtyDqL6q8nS8Zr7Nzk+zwIx8NWophqR1EY4hSBM&#10;dguT+wkBm+2pzUyo4OhK+Zj3BYdjJd/8SBsvhs6Xay3KTJXHrNB65W0ZpRxjH8Bwy8imIl8Theio&#10;Gbih1gZesAlksCXt4Dk+DHCPYo2hkY6uNtIC44UQBgjJU8v4DYwTkjbWzpfRco9h80PkmQMYMMtD&#10;c9QzWruPKmeQ9qxqv9YLs32FgAuxczPrF3V8olq+KfdSZVf1MkmOmc+pulSjrOY6Nj9rT33KOQcT&#10;g2d7m+t6ThADJe8RokcUMepRZubyBTFotpfc11dIj5AuLX+Vn1GLszhgltTpfJNGeMZKnQ+zCdH2&#10;mCnvydq7kGed7Ko8hqo8zf2yuvegWd7aYMIEIZbmPL8P6n7hmpO0sXZeAnmXcp/nZ3rI+/RjuBp9&#10;tvFmnFOAlpc5vIn021KXw7TZO5WH5ZmE6GjkXco8zFbakqOvpJf8pX+fIGUdOle1EdGLqk572pO0&#10;obueOFWdyzsZrbUvNbso5EkMKfN9LfpWrhsm9XZf+5Vn6LlmtORnfk/qOiHeqs3Lswy1E4InhFer&#10;D7nHWGlnapR8qLSNQXMDpX14SruQNinvVJVrnCqTWzij50l55/pLu1PLRdVsqyqLvBNFgMUgGz7P&#10;T/tulFfdKT33lTKp/bzmUXpL+5Z8hwlhVqFkrIRc97QZ83MJSZ3jpb3fATM9GSx1pJ5d1fvYR9xj&#10;r9IOtvbVl4zq8lRlwf4YrR321UafNtRA6Gg7f14SWzRCLacor+SW6FvX/SlMVwOoUm6le4fbGzVd&#10;pGYNB+4vIFJb995b2vA5Ld+72PELb+RjKn7QTu+mIr2I859HMn1hIGMcQpi6JJ4zlmWqqQn1xGvO&#10;NrqoTkjEzTkMxwtFBBeqZfe9Rb7jvHIunY3lXfdA6ccM0hdJ/+puYodnPnkdDyzrKK+jvF6VpY0k&#10;nzh5Vl9tBcu4xdEsvJZLoLZ0/X4pSSti/xETb4me0gaW+6i3ZwM9OjRCEcJIyw+z8nvcGO/sL4Qw&#10;hJlnijAJwWkoLeXYFiOj7UVx9Z4lFINnnCiBl1ZG4XQimcV7Inh9UQTTL1VR1d5Jfbzy0OklSkQa&#10;n1LKC0UBzReFsSGNY1mtdDTW433KyJuLv4cQhqfwgYuJNw4XkKK8vzQ3EpVahW9cFabkas1LoiGh&#10;gsDoMnzDK7gTmM+BQxG8tjsLv5IOWlWMqA3KeBDD565CEWNFlKpaQjZEKT3nOM4qQthcyZFDBn45&#10;3Z9ZD84Qniwho7GbrpwcVmw0iAK1zBBKfuNE4U1cEcWWuEaa21uJvBzNe1JP827UCqFupzAsXQih&#10;iTFSX9pHKC/xtUP5JNVLgyzIw3WDP4Okjp7EklGlGAeKsbXiaIylyeuiS/+REzcyNAJj7u/6buOP&#10;jp5v7HHmqaDyVYM6PeSk93Hz3z9Gwah9HtOWRDDvSDLLTqjlr6IExaBWCnqYvYEZp7IJKG+nq6EO&#10;7zMRTLBXKzKkL1GeoDXj3IyJffUt9xnZj7fvuZef+l+tfujD9bp2f0v4h97HvwV1nYJKe28lxb36&#10;fCDfu+nVPR+1X+2pkweveZj2ItdY6vxeffd93cO1hd718yjP8CDUtcoRXd+2w/eX9cH7PpjG/Pvh&#10;2/YPPccPnX846HEIdXna4rw3kkFzn1GnMtosWAyjFsWz3rcS5UZDSWNVDf4emew+Go+rlH/uugim&#10;2gczSnTNsPWJ7PMuJaOyTchaF5WlNfj6Z7FzXwQOV6vIUd9adyt52TUYY8oIjq0krrgN5WKjq6aM&#10;q8fDmeog5HFRHEdTWs37humkrryesFiz5/0l+7MJ0b7ZVgpzqwlLqiI4rozo3GYqhfO1FhZzaI8i&#10;qH6MXxrD0ju15viljS1kpQkfiC0lOLWBrJpubQsEbQ2E3YpmhLWX5gRrzsVKMrQT7RTl1WBS5Yyr&#10;JEbyr++S56rP5cwO0RlSP+aBvmcZ2pLRvk48HigCocJOjJXOdOKGVA7ENgkv76QiNRfbjaG86BIo&#10;xDBAG2EeIaRqlGsEqzyqKZPqLU/JZK5dMG/vzSNGbZdpruK8GDCvqbXAkt+w+fK/YxgOQvYS1BbD&#10;miKObjHwims0e+O/e4bwPRcDr+7PIkPFOqooZduBUMZY+zJkrtkoemG2GEBCtKZvS2Dm+mBeXyB5&#10;bEolqEBtsBfSeS2JD5yCtVHuEbbm9cwvCoFz2BOH8/ZwXnKP5mRaE3RUcVrK++sPTXx0LP/uHkJr&#10;NyPTNmbhozbbd9dx48tY3nEI1PLTnsvexKzjeZgapdG3V/LVgWimWftgfa2CbPloisLSWOTuxyin&#10;ANRG/FELo3n5cI402FYoLWDRdoMQ0ye3rEBfMqpLf5Ufs4fwTwvB2kzUa+uSuFCstFgTCV7JrNwT&#10;zdzt0Sw8m49/uhoFbacqO4fVK0KZvMCob/LX8WcPRQid9+mEUJenJ/fCTqjBmL7b6dODebBpzHwf&#10;hrlGsvRaFcY8IXXVVdR33vto0mMy2Xsoko/dIxg7z4+BM4JZ41cldK0Z/6/D+c3HPry2KR05JPZx&#10;B6li77qvCmHkLA8GzfbjtZ0ZXMhQzrqER6Rn4ewWwlT3WA6nKKLYRm12HvvVNooZHgycFcRHB3O4&#10;nlNNeEgaC1cHMkxs/V9Pv8nYZUmc1Zhcg9jgoTwv951+MA+Div7U3EzwlXhshXiPmH2HQfI81ufL&#10;CC+S9J2NRHjGiq0eyCvrU/Es6UR5wY4MScJhWRCDPrzDb6Z7MWFJPHsDailvl3Imq73WBm2ljhYi&#10;p8/6exbwU+whtGCETRizj+UR3aymYrspSirk1CkxRDZHMH19BB8JoVriV4bypk57ozSOSIbM8mTq&#10;ikSOpbWJiSJsvriKkyfimb06nPdXR+P0eSH+VaqxtVMQlc6chWr/SjT7v8fL6HT7IKYuieZQUjMq&#10;hG1zSi6nDkYyc3UE760LZ9bGWPZ6lJHT3UVNcT5rFgcz2TGcdYZ6StWt6hu4fimF+ZL+I0n/yfYE&#10;9vo3yCO105SYKWVL4rAKeIw8w40kPl5gwuFcPpEWL6PztPqIZlukxctpdTmXLsRhrZ5pTRTzj+fw&#10;jWp4dFCfno3bShNj5plw9lAzhFJv4bm4LvQUBeWljTqMWRDO64cKSGgQQ668kIUbA7XRjkdZEvMo&#10;GCx5rzmVpEquiy79SnRCaF52N3FpKI63SslRzrq+JV201NbjczWSkfN8MAdcfxYNEB06fjqoJaoO&#10;u2N0QqjLUxPnfhGY3rylQq1es1oWxgeHE9ntl09QrtjPNe00tInO6arFcCWGWW6hDJwdx1r/Olqo&#10;J/hyLM87xvHJ6VLNb0hnUQGrN4YywU5tLwjS9guOtAnh4yPZhLR201pdzJltIby6OI5DqYpSluF1&#10;NoI3ZnhpS85VSL1xjv6MEj02ZXEMb60J50Ox2ZXd/p7y1C1kQ4VjMlyPZbJdGNaXKqgUO748NpU3&#10;F3oz3NbEBJdQrBwCGLQojr0hYue3NxB+PZKB8wJ451AhJWplXkkRK/caeH2ZEN0NccJnwvlgVRS2&#10;J4rwqBDKWVXMrhUGxlt7ar4EnpRt/sfDqAjhky6c2ncQwbj5wQwUY8TxciFVQl7au7rp6OwVo0yY&#10;dGunvOS2VuI80nGWilOB5kerGbBDmcQWNdMh13SpuGZajLIu2iR9Z1c7lflFHNoSzti5nlhJI1Cj&#10;BR3ttVw6ZSaE8y6WktXdSUF0BjMcAxlu48WLu2M5WyKkUPLrkDK0Sn7muGeSrzrW1Ez4zRhecfTU&#10;lrdO2pTBF2nNWhm7BG290ys0lHH1WChvOsdxUMimFjmiq4u61EKCjLmECRGuSMnG3j2YcWqae2sW&#10;13JaaZM0XVIPbT3P1KGeqZPGymIuHAzjVedwLSiuw40Kza18WWQaSxYHMNpZGryLgZELpYxHcymo&#10;b9MI4eId0QyxVe/08XcY5iWjniw/Eq11ULro0p/kzJ1cbUCjr7b95wRtn9+SMOzPlWDKaKe5pYvm&#10;1g5BI0V5pZw7k8KnyoGItu/hWVVeOnT8NFB6T+lgGz0wvS5PUVwPxjPERg1oPqt9snKyIvat2Pnj&#10;nMR+dwljjKMBK2dvXloUyjvrEtnjZ54x7Kor5fABsdlnRrImQBHCBkK+EqLlFsnsW3V0iD4qCUnk&#10;k6VBmtMwlb/iEaOt/Rm7OpQjaW101zdy+6SBN5bFclBsfmV13zkdzdvWRsaopf0LhEw6h/HiinDc&#10;rxQRUNBIRUOb2dZv7aJdykFXPUHfxDHeKZR510rFjm8mxTOG19zUfn6pZ9coxs735fcLTaw31aNC&#10;3EV5JTDUIYq3DhWR3NSp2flNLR00SZ6t7cJhFKdp7aRZ/tamdoQbXNpn5FUhtcrBzLfr7WlD1a8a&#10;9P0JAtObIRW7QHlGC2X8AhOzdqdxIq2FbHM7N0trM5Xp5Xx+PpVPnX0ZY6M2z5q9+Yx1NfLa4QyO&#10;RdRTq7kfEJ/8AADPhElEQVRnN0t3cwtxwRls2GXiZTFexiqPcu7RHBDm39BUzYUTZkJofaGY5JY2&#10;MsPTmCEkyspJyuISwstr4lgXVEN6r+DwQgXJzi7mzPlE3l0i10u+E8SAspLrXtoWwzbfMvIbeikF&#10;IW85cfnsPyxlsPcUshfOzK+KuVPZrs1qduWK0WXMJqimncKELGzdghg110MIXQiv7oxnT1AlJb1d&#10;v7e3kxaRw66DobyuHC0IKVZeTF3uVJIlxDHPlM2ixf6MkfKrUZgxUq+vHcwntq6dzrw8FqwLYNA8&#10;fYZQF10elBPX0xkw84604z9zkqN5RxOy5yZKenUEH2+M5L2VQXywOoyP1sbwqpvyGvfj9IHmeU36&#10;JeW4ROF794I9mPYnVJaq71T3/KmWw/Y858PvjdPxLEGfIdTlaYvTnghLYPpnV38p7/9TNSdiqj83&#10;mAmi2K9jBaPsQnhxZSIHEztoFPIWdiWK92zCWeFXR6scCfjCxO8cg5h9u472tk6KAuN5d6EnQ+2U&#10;oy+1d1t59vZnwrpkDiR2093QyJ1TvQlhE55nY3hvnnABSTvGzsBHezP5pqCNmpZOsez7ECGEAddi&#10;mCDEb4Ffg/CQVpJvR/OikxcjHZQDsTAmOgXwgnssu4PUSsBGwj2itRnCtw8WUCB293eLeQKruaYB&#10;z/Mm3nKXcj3Twfe1GcIn443yfijjQnkMi2CcnZGhNj68sj5KiGEsdgL73alYbwxl5upg3nQ3Ms4+&#10;QJsiVgVUnvmU8h4p5Xx1TSQ2O1V6M+x2RPPJKiPTJO045WRFGXpCHt/dFCP5RvO2my/jbP2YttTI&#10;p1tCmb3OwEQ7b2moyvV6CGPtg5m6MoGPNoQzf3ss87bFMmeLkVmbwnnNXRqUs/KiZvbgp7yojZFy&#10;TFsRzmxJay/KwWFPolwn1y/14yXF/oVoThDCO9Y1gHc2x2GzLRrr9WF8LOX+YKMRm81hvCJ5abHN&#10;JL3K76WVEczZ0euZdsYwY42Jl+R+yguf2WCJYNoyIdLbI5i12sCLDvIMko/yNDfeJUyePYgZUhf2&#10;2yLEmAvESs0e3q37xwu15G6tvodQl34op2/nMOgZ9dL2NDBB9UFq/7K2L9uPEcpDpUOINgj2Y4mL&#10;tlRIGyEWiDHwfYTrUdI+bphHsoWk/QT3VCR5fM8z9nFex7MMtcIpDBWYft42fYZQl6cn5j2Ez+YK&#10;FzXgNXFhJPvCKknLL+HgwQgmzRNbVPpX8745oxA0I8Nt/VlmaKZayJv/Z0m8MTOMlf6VtAghDLoW&#10;y/P2UXx0vpyirk5a83NZLJxgrK3oCS3MQxCjhOx9eDAPfxUqt6aU8ztCeG1JLIdSexNCIaDOgQxd&#10;FsMSn3ot9mx3eSkXvkjHaVcKMzaamLkhiQvJLXTKfUO+iWWyYwS239RSJ7SxPDqFN9xFJ9qrsgsk&#10;r8Fu8WwOMcdSj7oRx2CncF45nkdGs9DMshK2n4rnky3R2O5Sdnwc1luFJ2wyMm9HPHO3JvLeIh+m&#10;LDB7M+2r/p4N/IR7CM33EYIlL3a8o79G+kbaBmguuIfLC1dT4cpTp2aMuKrQEj3XmK+fLMfVSINy&#10;5GK+RkEMGMcHlbqkEwNHOaoZ5aA2cUqjdAxhuE0wI4QAjnPqvR9GrnU0yDk/sxtrG4Mg2Ox+VpT3&#10;t+pG7qMMGOX62nz/IIbNV27h/TTyNtlVeawzYGXvy6j50iDlmTTX7/YmRmj3V7GczEtQzPlJQ3eU&#10;/O57JnNwzfsDbwrJtPNj+Dx5DjsV0yzATFLVzK6QWysHP3Mekv94qd8nOYKkEcIzOiHUpf/JWY9H&#10;j0P4Z4O7fcaP0weK3E10MzD9dBY3YioJUx6bvdNYvClEi7V3X1o1Myj9+1tH07kcaU5rDMhkzXaD&#10;FuLgSc6iTXCW/tctilUepQTH5rNtbzhTRC88GaIm+kYI9lubkzkWXolfYBp2y8WwecLPqONxwyj2&#10;QSD2u6L0GUJdnpo8y3EIVVzxiQujOZ2llvB1U5lazMED4by1UNnAYtsLkRvlFIXTmUziKzrp7qzm&#10;7OEYrD4xssa/QshcC5FeCYyfaeDlzZmoyTq62ogLysZxqeiQuX4MmhvM1I0pnExqEerXRXV2Nm6L&#10;DExzj9WWkJoJYSxvzvJkxHwvhqxPZF2UELb2FpI9o3nVMYDffOLPr6b7M9wtlWMpbVLSJkKE4L04&#10;R3TX4TzChT12NTTgeTGKl539GTDXn4mrotl1p5SMGuVUponw2zEMlvK8uDmFO9XddLc0EXw1iVkO&#10;/gz82JvfzPBmwAw/PtqZwLnoCm4GZ+G8MJApYtcrvddX/T0b+EkJ4T18m7CoUTj1/+MlMvfuo+Jo&#10;KbKmYiapqefe9+m5tzmdmdQ9Wp3cu4/5uru/Vb5a3j33Nad/dPSUUZXNHIOx9/knSQB7Q93nhTle&#10;rDgWq3VQuujSn+THBKbX8XCY6CzKzt2IzZ1yKnuM5pZqvjobwXhb80BYT9oJihC5hrPSWGdxFS5S&#10;WsqZIyYtYPiTJEvjVUBy93jOF6ibNnLrs2imzQtijKM5BuLIb8VA/GOgYvmF8NH+PLRAPfUlrF1r&#10;ZOITI6A6ngSUvh1i48P87eH6DKEuT02eZUKoBgTV6riPThYRquIQCtVqKKshLKaU22GC0DK8o2vJ&#10;rFa76lrINWRjv9iXgZ8a2BxQS72kryutIcA7h30n41joVYnyk6hIYUpSJV7GEm4aywnONjuDpLGG&#10;26djmGTtzST3GI7fJYQxvD3HR5tUGe4Sg9s3ZZJeyGNuBXfCSrgVWoJHRDXG7DbKNO5aT+CtRF6Z&#10;6c2oJWGsi1bziSI1tRiiS7lhLMU/tZ7WuzqtXghhHKPmBzN+YQR216pJ1I63kJNQgbepVO5Rik94&#10;Ball5uWkdcnpOCw1iN4T3ddH3T19KN6idF6kIoTKi5z68dMTw58O6tl6nu/7nrN3useNx5Hvkyzf&#10;D0MjhHO9WXk8TmvouujSn+TkzUwtjubjHnjScY8QWl8vJrdRbdhXyrCGwG8SeW/u/UHPx7sYmbo6&#10;lUt5HWbnWyLdeSUc3BvE4PlqSe+Tez9qq8AkIaP2ZzM59k0KbptDsZpn4NMDKZwSY2T74TDG2vuK&#10;cfN4+msVnP7VNbGs+jqHw1/E88kSeTZtNL2v9DqeRSi9p4L/2+6I0AmhLk9NXPZFMXiuz2McsHqc&#10;kD5N+sxRrpHYn87lWky9mXDdJ8pXRxdRkZksXRXIeLUq0MbE/K8KCVGO+TXpIuVWBOOWGVjrUUrM&#10;3dHFe1KXV8rVK3HMkvsOl+9yypI4zuWrvNsJ/jyWD9SSUVfp122NvLohgUPxakHq/dJc1ERRs8q7&#10;hWivRN6w9meoo4FpO9I5E9pAyX237cSQUEtguhSyTQjhHRWYPogxyr/HklgWXinEq1gtPn1AOjqI&#10;MeaybrtRiKBa9tpXvT0LULpOtanwPxdCqONxQY9DqEt/lZM3FCH0lHb8LCrU/g0zITRhfa2WvCYo&#10;K6qmrLmeeEMmrq7+jLXUudqPMdIhgEn784mqbSGvvI6axk4oLOXgnkAGz/ORdD1pg7U4tWo5v1qq&#10;rqAtwX9wm4AYImPtVDo552TZWjC/55oAhtmpPSVmw15bXbEgiGGzffjVJ0G8MNeX33/kh+vNcrrp&#10;IMkjkudmeDDUwUzaJqu8HdTs4b0yqFnmEQ4PLuvvKYPaxqBmHM3lGS75jHEKYOCn3vx6pj+jNUIa&#10;orkyVzOSwyWfsU5BjJI87+ZvG6gtnVX1YN4aYIb6W20xGC7X9U47Qso3XD3vfOWePYQpz6TB2L+h&#10;xyHU5WmLy75oCyHsu40+E5C+dYSN2WHjmi/z+NKnmKvBRVwTfB2Uw76LScxe4svIeb7SJ4dpnvIn&#10;r4vE6etCPgso4ZJHOnv2qS1SATy/JArb01l87lckeah8irnkmcPWAxG8vTBA+tJgJsj1UxdF4n6l&#10;hAt+mWzcZuJ16XPHS1kmL5R+1dnIixtS2HXbfL0GD0m3J4HlX+XwRXAuu45E8oraSqYcX4puGbMi&#10;kXVXi7hiSf/V9TTeXJ/Mstu18haaiPKNY5SdCskUxEQnFUPcwJt7E9nsU8oX/oVc9s/j6+ASDn6Z&#10;wuxl/tI/q9nTPurqmcNTWjKqo/9CGSG6Uxld+qPoewifHHoI4dxrDeQ3Q7aphLD8JkrLSjmyL4DB&#10;dmZ36ROEKI0SAjTjWhXFDdXcNBQSl98GJaUcPWgUQif5CQmzEuI42t3IJzvjWX0mlfXS5yisPhrP&#10;vDViBMj9lKdotVRp6uJQZh5MZtWZeGxXGHlzXTTOJ1LM15xJYtmeKN5ZHCxE1F9zfqC2BczYn8Tq&#10;U6lMX6e8rMbxRUwdzbSRG53H2hOJ2K4RYuUiREsU+TtbYll20pKfQJ133BTKK3JeeXs2K/tQPt0r&#10;eZ6NxmZdGB+uTWT52QQW7zHx0bJIHI6nsPJwNO8ukrRyzbs7Elh2Lgm3TSbeWhbOnCPJlvxTWHMo&#10;hpkrjUIq1Z76IDORFUNrpBgfL60Nx/3kvbRrD8fiJOVboJ73ZBwfLVeOgvQ2/rihE0JdnrYsPBDL&#10;EOtAaY8/hSPIPw4TpH9Wg3nKJ8aw+f7yfzDD5pl4YbaP/O8lfaby4KmeI1j68CDG2Ru1Zxs428Mc&#10;7mFhJJOlnxwrfZk5DzP69huiHERK3rO8GWEveqbXgJhySjlBdMkoIZg9eagBwtGig8ZoztTknBp8&#10;E5KtyjHaVvkS8WewSmfx6THU2pcXlsWzJ1ZtMGwm9Fa01seOdzH7DFHPMMrGQ/MTMmiOn8BT82Ey&#10;TDlqm+99tyzPPnRCqOMRobw0rj6prZrWRZd+JebA9Lqx/CSgZvMmuIdhfaOE/JZu8vxyuBFbRZXQ&#10;LK+voxg9y0ebcVMOvqYtS+BgejvVJcVs+LoI7+wuKC0xE0JR9pr3z6UROF7Oxj/3gXVHba0kGDLY&#10;uNvIK5YZxKkrwjmQ3il0rolE7xy+iKij1JJc7WVpLyrn8wtRvOqgwgIJwVoUx9HUNjpbqzjhXYpX&#10;htrX0lvaCPrMwItCcD84mcblpEZtsdM96SQvLo+Dx8J4Z6EYM1Lmia4xHExskytriA4twitC5dlO&#10;WUIKO7ZlEVDfTXNxAUtXGhg7zw83P1XGLspj8rnoWUpMb+/lDXUE+yQxY5EPVkJiVf2OESNp2qZY&#10;9ptKUePUd6WlicKUBorU9Q1lbN8XzIBndllZ/8VQeWf2u6J1QqjLUxNnLeyECmyu/FE8+3a75qHz&#10;LtSSUjPR05whPlh+7bykU9f1Pq5+35fPt89rUNf3ddyCvvLo/fcEIZ8vLYtg7oEEnPdG8qGbkEYh&#10;hT0rUmadz8FU3UlnVSWXDgcxcr6aIVSrK+85qbwvf0u+vcvwbEO9G5MihL29burQ8d1QRoY5ML3m&#10;IkEXXfqVnLmTw2A97MQTgChjZ1Gq7tFCCMs0QlgUmMC2bwowNHdTEJmLi6OJ8QvUvgsDL29K4U5N&#10;M1mhacw9ncuNfLGyhRAeORCiLc0c6x6F3deV5KuX1tVBdWUzBaXN5JW2UNbUJXSsg8rMHPZtNjJ6&#10;ni9W7kHsiFWxrSzS3k5FeSPZxY2U1HTQ2tlNY2kRp3dKHybKfYJ7LIeTWoVLCSG8kcdJv1rKG7uE&#10;nnXT0tBMZloZ54+G8enJQkx1igF0Ul/bQmFpk1aGkrpOWiVta2UJFw+G8pKTWj4azb64Fqq1AnTR&#10;2thKQXENPndSWL0tE9+aTury81myIoSRsz1wvF2J5pBPE8m/uknK20BhZTsNyoNBRw1+5yP40DWI&#10;0Q7BWK1N4XBsszx5N52NUgYpS05JIwWSb1NPgK2SIrbtNTFIjJi+35OOHwOl91Rgej3shC5PU+4F&#10;pu+7ner4sQhmjG0w7+7M4Jbq7ztr8L+oVl5E8vGmSJzOZGHIVpsc2yhKzGT5crUP/ll1EPNjoMi5&#10;4oE/WWB6HX8q0JaMnkkx91C66NKPRA9M/+Rwdw/h9XIKRHeWhiRifSCJE2ldUFzG8T3BQmwCGekW&#10;ykdfV1AqZCzoswTe2JvHnSJRwmVlHNgdwG8/8eHDvVn41SrDu4PMqAyWrTfxihjlKo6t9WeFBFd1&#10;K+pGUkgKH9kFMGV5GHuSFCHspqO1hpSAVJxW+DPCNojpu4VwpndqM2mR16OZppajusZwKLGF5uZq&#10;Pj8ZyYTZ4azwqKaeZmJvRzNmvg+vrEngyxwz8avKymPX7nDeULGwXEx8uD+TK/kdQvs6qErLwnmx&#10;tCfnKHYLYatSpa4u55tz0bxu788oaz8+3J2lEcLavHwWrzQwbr4/C31qyG5XfFdIa1I2O7YZGWXr&#10;xxtrktkf1ExLZxdV4anMXxPCwHmhLBMCmSNkpKOskltnI/l0YSBWTv68tjuHo+EN1LdLfZUWs3Fn&#10;IAPmPtvBq/sfDNp+UD0wvS5PU5x2P/uB6fsrxjsGMXl1NKuCK6lTfamoLfWtd3UpXaM++i5aa6q4&#10;cTme0fah/WRP4KPCoM8Q6ng06IRQl/4qZ+7kMvgZDezb32EmhKHMvdZMQbNwE1MSNouCWeJdRVt3&#10;I4ZbiQy3DmGcWwg7EtpobK3ms53hTNqajWeJvBw1Q7g3lF85RmN7uZiOrnYac/NZsV70k9rz4aD2&#10;xgUxyjEM16sVZIiSrs8tYPPSECa4BrM9to36zgbCrsUwf4lKH8BoWyMD3OJZ6lGpxaIqCE/mxYXB&#10;jFt4jxBeOB7BiA+DWXC9FLWLMOZOPAPswph6MIeCOmFsdWUcOhjBi1KGMY7BDLPxZtBsP2afyCe0&#10;VbKtL+HcDiOvLoxiR0yzkMpWwr5JZLatEFL7EIZah/Hu7kx8qzupU4RQmyH0xPFWFXl0UhiRyprV&#10;QYx3UoTQyHCnUD44XkJas1gkBbm4bDLwn+4xnIutp7u1Fr+rsUyWurayl2e0D2CEENTJQlDjSqQw&#10;NaVsPxTKoPlqn1Hf70nHo0LtOe0JTG/SZwh1eWridkifIXwykG98YSjjHI2iw4JZebWSdNFJd7/1&#10;7iays4s4cjyeD539GT5fOT7rK5/+Dn0PoY5HgL5kVJf+LOY9hLpCfRK4F3aiggLhJmWmVGwcb/De&#10;6WxShLzlx2Uxe46BNzakEdjQSWtOLvZLvXl+Szp+asOf2kO418Bvl8ThHtAoTKuVVK8YXrb3YKSQ&#10;nx5HAWNtA3lpTypXSzrpLq/is93BTF0ay7aYTiGEnQScj+b1ebcZam9gysJwhghRc7lZTUt3KwWG&#10;BCbaejHGJYpDSa1mQngigjGfhLJICJqaIYz+JpKBjkG8c6mS+hbJMzYV25UhDLdX+wTV3hAhpvP8&#10;mLQuln0pLXQ0N+F/LpS33SPZHt1MAy0EfBHPW594MsLBlzF2Jt5XM4RCCGvz8li80si4+SZcfeop&#10;lHrJDcrE1sFDSJyvGCUGRi2QvA4WUljbBkV52K3x5VcLYzmT2kZHTQWfHTEx2M7stU55QFVeRa22&#10;ZOFX1gFVxew6GC7ng771fnT8MVAzhIE47Nb3EOry9MT9GY5D2P+hVn+EaB6qJy8OZ/qGaD5dF8Kc&#10;LfHY7IjjE22VippJFNLo8sfEFH+2IYSw7xM6dPQF3amMLv1VdEL4ZKAGisY7BjDa0Ye51ws1Qlhq&#10;SsF5sT8vbMri8/wuOgpL2L09lE8uVlPe0kGmVzTvu4Xwh515+KugTxohDOZ3S+NYrIJStbYQ900U&#10;L7kqr6RqBNd8r/HKg+aORD7LaRcC1MgX+4SkuRvYGtMuhLCJ4AtRfOjsy2jnSKyEGD3nHIz77Uo6&#10;O1ooCEthmksoYxfE3pshPBEphNDAopvllhnCOIa6RvPB1VrqW7uoMiYxd2Uww7UwEKoMylOqP+NX&#10;J7AxvJOOpnZCvjTxzqJ7hDDoq3g+nBvMGGeDEMLgu4TQPENoYOQcH5xuV5OvnNMYUljo5i/PKM/l&#10;IucWxvDaiTzSGuX5snNwXhfG79ZlcVXqsKuinDOHjVpYi4kLTUxwDmWEGq0WQuhT2QWVQgj3h+mE&#10;8DFDufk37yEM02cIdXlq4n44USeEPwHGOwcxyt7EUBs/zQvpCOnDRzkEMc5FDQoapT949r28Phru&#10;20OovP6o0Vd9plDHD0N5XdLjEOrSH+XkjQwGzvKQdqzvwXjcmCCEadyCMOZcbdT2EJaFJuO0xItf&#10;2kSxxq9RyFctob6pbIzvoL6xjsu7TbzuZGTIvnz81JLRslIO7vTlV/ZGnG/X0dTdTnF0GrOE7Kml&#10;muYN/Mq9dzAfHc/D0NRFa3ExRzaGMHVpNLuTOmnoahdCGM0nroGMWSCEydHAoAXRuN2qoq2rjfyI&#10;ZCY7+AshjH5ghtDEolsV2gxh1I0oBtobePdUGbVCytrzc1m63sjQ2V6MdfLXyMHoeYG8tjmdS6XQ&#10;3lTNzSNG3nSL6kUI45g+LwQrMRx6E0LzDKGBsTYhLPCqpYBuIYSZuCz0YriaBV0QLoQwgreOFpBX&#10;1wa5OdivCeI3y1O5mSYEsamKC6cN/G62rxDCSCa6GMVg8WP02kxMhXK+toQte4IZIORF32f0eDFE&#10;jEO7nZH6DKEuT02U98tBc/Rv+6dBqNTzd/lW+VPkSqpNhSlCGG75oRNCHd8P1RG9MMeLlcfiLF2U&#10;Lrr0Hzl1M0trv321bR1/DJSXUcGiKKy/qbfsIUzGebk/v/vQl5kns4lqbKO5qoL0WiGERfksWGFk&#10;5BxPhu3Jwl9bMlrKob0hQnZMzDpZSLIY3p1NdVy/GMP7QuIGz/FjwJwgJm1I5lR8i+ZRtCQ5Fycn&#10;P7lvGLsSJd/OVm2GUBFCFbR48gIDQ9zjhBBW0CHnCiJSmOIUIoSw1x5CjRCGsehmDXW0Eu8Zzcjp&#10;Xkxck05olRRCxZ3yyWCOix+DP/Xi+dkBjF4Sx6agWsqlDG0VBWxeY2KaSxS7Yu/NEE4X0mjlGiyE&#10;MORbM4Sj5/rj7FFDPl1CCNNwcfXRgstPWmBktBDZ944Uk1PfoS0Zddxg5PfzItkfXCflayc7JoMF&#10;K811MXheAK9uTWS3sZbK+k5tD+GWA0Ze0PfJPnbocQh1edqyYH+M7iX7J8OfIx/S9xDqeASYCaG3&#10;Tgh16Zdy1lMPTP+kYN5DaMD6ZpHZy6gpBdc1RgbNFWK0OZljaSo2Qhu0tpLhH8srC314Ya4fI/bk&#10;CiEUK1stGT0UztB5JqauSWBftHLzLVJfjbd3LseuZnPwaj5fJzWaQzs01HDzfByThfxMWBzO7sR2&#10;GjprhBDG8oGjLyMd1R47A4PdI3C7XUl7ZwsFQlKnOAb3QQgjWH6rhhohaFUFFVz8KoP1B+JYElhN&#10;kbpXRysRxiJOfp3NgSu5fB5WS44iBl0NRN+M5U07H8Y5R7I3rkUjhMGXEvhgtg+jhKyOsTN8mxBa&#10;B+BiIYS5IWm4LgqUMkk9usj/C8N452gJcS1dkJeH8zoheLNMvHO2FJMWV6Od/PgCqYssjtzM43Zq&#10;rxiJJcVsEVL9go1aMqqCJuu6/XFBJ4S6PG1ZsD9aCKFyGKV/2zqeBHRCqOMRoXkZ1ZeM6tIPRSeE&#10;Tw49YSfm3a4XYgWNUam4rxHC52AUUpaE2x01vyXS1sAlIS1T5/tqHkNHHSzGpCKt15Vz+ohRmykb&#10;6Wzkta3pXE2op+SBuPRKGkrK8fgmBhvXIEYK4Zq8PJbD2cpSbyTqq3g+cPCWfBQhNDHYLYol3nVy&#10;rpPqyCQm2/szRgjhiUwVOL6Or89EMWZ6gBZ4OKZV5a6kizzfOF7clMBmYwWZdXcp113prK4lNDgZ&#10;t6UBjLT20+IQHklVT9hB5NVEPpjpxUgHX0bbGvhgbw5G4bddZYUsX2lgjE0wiwKatHqqishi8eIA&#10;RruYmOgkxMMxiLdPFqI4MiWKEPqJERjEsBVJuH5TRlTFA0H029sITW+iokGOlxaxeU8QAyX9ZFe1&#10;8kfX7Y8L+pJRXZ62uKglo3P7T2B6Hf0Jd5eMqtEGfU2yjoeDTgh16a9y+na2KNQ/VZfRTxcT1YZ7&#10;NxPTT5VzJ64G76txWC8XoiNEcaytiQ/3ZHExtZqA0Ezc3I1McQpn/AIhR1tTOWGqIcKUxdrtBkkf&#10;zGTJa4ycG7kxkTVX8wlJqiYyrYawpAqCjIUcOhrNe24BjHEJZZyDgfELA1l8qwr/+DxOHw7nPVe1&#10;LFQIoUsQQ93DsDmbSVhcER43U3jRNRKrhdGs9izDEJfPjr0RWM3yZuyqcFbdLpR7VBKZUMGlc1G8&#10;LKRq2NJwXL/MxTtOypBaoyEsppRzn8Uya2kgY13k/i6RTHKNYsWdUoJTyzh9LJp37YKkXCFSvhDe&#10;2pzM8chKAoPSsV0awihpg5+czOZmSiU3Lkczd6Ev40QZqz2PQ+39eHl3Gp5hxUQEZ2C9QUizkMQp&#10;zoEMcAnh/ePZ3IirN5cluZKL36Tx0rYcTJnCOOtL2X7YxAu646THih6nMvO3605ldHl64nogThuY&#10;6KuN6tDx46EGF+46ldED0+t4eAy28WX1qSRLF6WLLv1HzIHpdacyTxITFwQzXkjdeCEvE/s8bg6Z&#10;cPcaOT5Bjlk9eFwwQcjkyHnejHMK1K4bNd+L0fYqXbhACKiWzqzMJjiHM0KldQ4VcnZvSZVyDGDl&#10;GCD5+EgeEXLM/O7VPVV5VD7mffSRjHXwY+R8X6wkL0VWVTpV7p60Vr3Q8xz3PePdPO8d09CTh2Ci&#10;dv9Ixtj6yv1C5HmEvNr7asvxtTK7miSfMMtzq2cxyTm5Xupi6FxPBs/1FxIq5VPlkHoZ6SjX7Moh&#10;obgdqkvYuDuEgdYqvwfKoOOPgB52QpenL0579MD0Op4shBD2fUKHjgehOiJzHMJoSxeliy79R/Sw&#10;E08eGvHTyM8DZOnu8R4iZ0FvsnQfkRKiI6RsgiI/2ixckBCxIC3dg0RMoW8ypsheqOQbbiFxD6S3&#10;5GU+Fqbdq/c97qbtVfYefGcZLOd6H58kv+8RQnVMxbyS39q9wuXYA8s7Jb16Fq0O1X2kHl5ZHs4H&#10;68N5b7mByQ7KFbpgfgDjFoWy0LMcFZe+PSmb5RvCGGqv3KL3yk/HHwE9ML0uz4boYSd0PFnoewh1&#10;PCLUkoU1p5MtXZQuuvQf0Qlhf8TjGA1/2Dyexsi7uud331eR0bFC8BZeKyepsY28uAw2rzfw4iIj&#10;r64Ix/WLfLKr1d7FbsKuJfOxgyfD7Pz0WYTHCjVDGIDD7hh9hlCXpybuh/XA9DqeJAz6DKGOR4O2&#10;h/BMiqWL0kWX/iM6IdTRH2HlEMR7p3MIquwU3tdBfXUzhRXNFFW2UtVkcTJTVsKGveGMtPVngose&#10;mP5xQpFrc2D6UH2GUJenJvoMoY4nAzUpqO8h1PGIuLtk9GiMpYvSRZf+I9oeQj0wvY7+BrVkdZGB&#10;mUey8VAB6u+TRhLjiji0P4o3FgYx2kX66b7y0PFHYeg8f+x36XsIdXl64qzvIdTxxKDalEkRQt3L&#10;qI6HxyBrH1adTLB0Ubro0n/k9C3dy6iO/okJToGMWxjJuxviWXw4jpUn0llyOEr+j8ZmYzgvOgVL&#10;mmAm6c5kngj0OIS6PG1ZqLyMWuteRnU8Keh7CHU8IoaKYlx3Ns3SRemiS/8RPQ6hjn6NBUZGSvt9&#10;YY4Pg61DGDg7gCE2AYx0CMbqQUc2Oh4rdEKoy9MWl31RDNbjEOp4YtAJoY5HgFqq8MJcb1Yej7N0&#10;Ubro0n9EJ4Q6+jfMutocUsIg/yvvpPrqnicNpfeG2PhiuyNC30Ooy1OTBfuiNUJoXtWn2+06HhdU&#10;W1J6JFwRQjXaoCsVHT8MjRDO8WLFsVhLF6WLLv1HTt3Kkvbr3Wfb1qGj/0E3Cn8KKAI+xMZHCGG4&#10;Tgh1eWqycH8sg619+2yjOnT8ePQQwghFCCMtP3TlouOHoXkZPZtq6aJ00aX/yIkbGbpTGR06dDwi&#10;jKjA9Pa7ovQlo7o8NXHeE6k7ldHxBKEtGe3rhA4dfUMnhLr0V9GXjOrQoePR0DswvR52QpenJ3rY&#10;CR1PFvoeQh2PiMEqMP2pJEsXpYsu/UfO3MmV9qsvudGhQ8ejQYWd0APT6/I0RQ9Mr+PJwqgIoT79&#10;rOPhoJYqaHEIj0RbuihddOk/osUhnHlH2rLe5+nQoePhoPSeCkxvs1WfIdTl6YnboQSG2vj32UZ1&#10;6PjxUJOCemB6HT8C2gzh6WRLF6WLLv1HTt3OYeAcH8a7BOvQ8VCY0McxHX9+GGTth50emF6XpygO&#10;u8J5fqaX9EkhfbZRHfdD9d0TFvR9TkdfMChCaOrT8Nehoy/oewh16a9y+k4eA+b6Mc4p6M8SVs7S&#10;6QvGOSn0nUZHL6j6EkWp6k2vsz9vvDDXH/vdsToh1OWpifO+WAbM9rX0R323Ux33oPpuRQr7Oqej&#10;N+7Vkb6HUMdDw7xk1IsVR2MsXZQuuvQfKaxoxphYRXhK9Z8lDOmV+GdWyN813zqn49swJVVzJbAQ&#10;/5gc+V3+rfM6/nyg+o3k3HpLT6KLLj+9pOY3/Fnrr0fFOc98tn+R3uc5HX1DJ4Q6HgmD5vqw6kS8&#10;pYvSRRdd+ouU1bfhnVAsf7WZD+jyg+ITWU5dY6Plly666KKLLv1BvKXvVoRQl4cXIYQRYujrcQh1&#10;PByGzg9g3dk0S/PRRRdd+oM0Nndy4noWM9YaySyo0Ze+PYQ0t3Zy6GoO6QVNliO66KKLLrr0B/nM&#10;qwDnfXGWX7o8jOiEUMdDY7LghbnerDyuzxDqokt/kuScBj5eH8o4e3/2Xy6wHNXl+0QRwmM3csks&#10;1GcIddFFF136k3zmmYPT7ijLL10eRvQlozoeGtoewjlqD2Gspfnooosuz7ooYnPOI4dRdv6MdjAw&#10;a0s0eaVNdOmzhN8rzW2dnLgphLBIJ4S66KKLLv1Jzntk47AzwvJLl4cRnRDqeCRoXkbPpFiajy66&#10;6PKsS3x2PXO3hDHcxp+xThFMdQ3m0NVM2jpaLSl06UsUkT7yTQ4Z+gyhLrrooku/kgs+hbgeTLD8&#10;0uVhRAihikHYt/GvQ8eDMBNCPeyELrr0B2nv6Oa8Zx5WzoFMXBDKeGcTw629+HRDJPllZXR3d1lS&#10;6vKg6IRQF1100aV/yufe+bjs01ezPYoIIdQD0+t4eOiB6XXRpf9IdHodczaFMmiOBxMWGLRAvaMd&#10;gpm8MJLD17Kpa2q3pNTlQdEJoS666KJL/5TzHlnY7wiz/NLlYUQIoXIo07fxr0NHb5jjEHqy/Ei0&#10;pfnooosuz6ooT6JnPfK1b3fCgiCmuKpvOET+NzDeJYR3V4WTXayTne8SnRDqoosuuvRPUTOEC/br&#10;XkYfRfQ9hDoeCdoM4akkS/PRRRddnlWprm/nckARGz9L4+DVbNadTsF+dyyHrmax70omOy9mkJrX&#10;oIeg+A7RCaEuuuiiS/+UCz4FLDyg7yF8FBFC2Lfhr0NHXzDHIdT3EOqiy7Mube1dVNW1UVbTqpHD&#10;4PhKjRhW1bfJ7zYqattoaum0pNblQdEJoS666KJL/xQzIdRDpD2KCCGMFENfj0Oo44ehh53QRZf+&#10;K4k59Zy5k2f5pcsPiU4IddFFF136p+hhJx5dhBCGi7GvE0IdPww9ML0uuvRficmo5eStXLr0NaIP&#10;JToh1EUXXXTpn6IHpn900fcQ6ngkmJeMplmajy666NJfRCeEjyY6IdRFF1106Z/yha+KQ5ho+aXL&#10;w4hOCHU8EgbN9WHVCX2GUBdd+pvohPDR5E+KEHa1UpPsy5UL/kQW1PHQwUbq0gi+cZ2rQWmU9xmy&#10;UtpScSgXT5zny6BMqixHH1qa60jzvsChvXs5cDSQtOYOlaMuT0pqM4i8c50rHimUWw79UdKcT5zv&#10;TS7eiSa/zXJMF12eAfnMKxenPfoM4aOIEMJQMfT10BM6fhjmsBP/f/bOAjyKa//7vP9r7e29NVpo&#10;cXcNBNfg7u7uGtzd3d3drUhCnBhRiBMPCfEQ9+TzntndhCWENrm39AI9H57fk5kzvzk2Z5f57jFl&#10;DqGTpvlIJJJPBSkIC8dnJQjTIni+rR3F/tqFGTc9idcE/yYee+lfvRKl++zhSb4qUqhEt1NMHzCG&#10;KQcs8NeEFoj0aDyvb2FAnR/5sVpbOvbeh3FsqhKj5EPhephZOpUorrsdS03Qf0XINZa1r8lXOvO5&#10;UehfAySSD4d6DuFTzZmkIAhBKDeml1Zw051kwupTHprmI5FIPhWkICwcn9eQ0Xg893Wn3Dd9mHfn&#10;BQma0N/E6xDDdepQdchBrArcrVhAkqw5OaYKf6vSk30vNGGSD4vvOZa1qk9FvSP8LuN8Xt1kTfeG&#10;FGu+lNsxmjCJ5CNAWWVUf7/cdqIwCEGY/4u/NGn5mVoQym0nJJJPDSkIC8eHEITZ2cm8DnlJWEwC&#10;yXHRhPp64u7xAv9XSahH3MUTFuCOu7snL4KjSMpHhKVHhxDgofi44+H1koiE/JRaKomRfvgpfh5e&#10;ePt5YrejBxW+78/8u28LwrTIYPw8lfg88HwRSlSCVvvwOsyIhvWoPvQQ1u8ThGnxRIaFExGXQibZ&#10;pMZGEB4SxuvUVFKiXxGoyqsoz8tIEjVRZyaEEeJwnOU96vJ1teHssPTHPzpZtE31dTKSeB3og5fq&#10;3hf4BsXyZoeUbLJSY4kIDiI6MZHoiEBeuPvwMjJJpK8m83UogZ4eqjpy9xT1Hau9vUoGKa/DCQsJ&#10;V+UxOUrUp+Kn5DEkmiSN1xsySYoSdaTKi6gjn1Bi3hkemUVyeBC+mrJ6+YjyvxtRvqQnRPDSS51X&#10;D89AQuMzNFfeoJQnSBW3Uh7hE5uqNbQ2U1OefOpctKHc1psSQ5jxRsY3qEbpRku59MKPEBFPRmoc&#10;USFKXSYQHRmEt6jLoIhEUUtq8qYdFqeV9qtbrO3ZiJ9aLuOOFISSjwj1xvRyRfzCIOcQSiuU6Sob&#10;05901zQfiUTyqSAFYeH4/QVhttA5BmxtWRu9MavZu20NMzrWomK58tTvvoOjLvEEuh9ibp+KVKhQ&#10;lpKtR7H5gR9xOWMos9JIcjPl4vgetCpfkYoVK1G5Um8mrDyHSVjCm3mBWYm8fL6fbaMa0Frxq1af&#10;2n0msWhQS0p+O5gl9zWCMCuVBKeHnBjWkSZlK6jiq1R1IONWPsY3UjOX78VvCUKROfvt9GzYlu6r&#10;DQkRQtRx31j61G7D2CPXOLNuCv2qiDyI8pRqNYwNDj4kiltiHq9jTvuf+eHfX/KXf3zLTzVa0XKT&#10;BTEijWwhMP0ub2Ve4zpUr6CUsw71Wy5m1zVxryoPycQ57GJU3coM3byDhYv70KhCe6bstSUyO51U&#10;b2tuTuuLXpny4t4Koi67MXDWTZwCkslUFeoVZpuG0rN+B8Yfu8bpVRPoXVFT5+1Gs+15APG5dR5P&#10;iNtVdoztQ1tVnZenXNXejD1hjn9SlrqOMoXIt77B/n6taVhO8alM1ZojmLHZkuC3hGhe0kkIM+G8&#10;SL9P5cpUEnkoX6Y5nZdfxCJcM3RWKY/vU27PHEAHVdzCyndluP4xHgTGkKrKQDhPto+id522jFPq&#10;fO2k3Dov2Xo4Gx19SVAicznD2kEV+PaLf/C3L3+gdJPuzL7uRZjDQaboVmHwhm0sWjaAJhX0mLDD&#10;ivDsDJG27Ttpj5h//E3aoVIQSj5Ozj70Zdo2OWS0MMgeQmkFNvUcwkcsPeSoaT4SieRTQQrCwvEh&#10;BGFm8l2WV/qef/6jAs1nH+aW0zOc7m5gWnsdipYbzPip67hm5oSd9RVWdC1HmUGbueGRrLo7xmoX&#10;85qXpGbjyew0dsLJSfid383UStUpN/QAj/xTVX6R5uuZ0rgkDVuu44aF4veUK7sX07nYD/z1Lz1Z&#10;8diXFCU+o9VMbfgzNXQnseeWnfCzxPTYDFqXrkaFCeexjxDt5OWJ3xaEVitpUqI6unPuEiQEof2O&#10;AdQtUoQvao1m2KEbGDmLPNhdZU33CpQZup5LrklkxAUTYHOYpd3r803VIWx67IZbSDwZ6XHYbNOj&#10;RalKdB69i9vWSv5vsm98W0qUak/fY8oK18kk26+n87d/5e81uqN/0gBbR3f8hCiOcjjGyvalqFJt&#10;MOtOm4l77XG4sYLeVSpTptcObnsphQjDaHVPahb5f3xRbzyjj93GVNSlo/UFlncWdT5yG7c81XUe&#10;bbWFmc3KoNN0o+q5ODmZc2ZjP0pWqsigg86ivKIeH85lRK3i1G0xmyP3FR8zHuwah26JmtSYfQvP&#10;6PxFYYq/IQeGlqNaxcnsOa/UvxNm5/XREXE1mH4cW/GQstzOsK5TaarXHcH6e0rcwm4eY0HNGpTu&#10;sYFL7kpXZSRmG/tSR6nz2mMYcfiWus6fXmVV1/Kizjdw1T0JkiIJNljLGJ2qlGq4kLOungREx5Ng&#10;v4meRf/G36p0ZtbxR1g7iLoMTSDa+TRrOqrT3vDLm7Tn16gp0t7IpRfi2cf9IgWh5KPkvOErZu+R&#10;o9kKg5xDKK1Q1nCCEStPyKV8JZJPDSkIC8eH6SH8hTU1S1C15Vz22sQI+SRINuPwcB3+/tNANhu9&#10;FHJHIRWvXZ0o81Nv5lxXlmoJ4M7sRuhUaMqcW8FvhgESgc/OQfxcoh2jT7mSmO3Pjen1qF+5Pcvu&#10;x6l7sBSi3bk9uwU//6sPix4GiHAvroyvRemfGzHuTKBKIKpIduXmtLr8s1gH5t0JJC3gPON1f0MQ&#10;2qyjTUUdWi68z0uRb7vt/WnxbQ26b7bGNVotUpVhmr4HulO+WA+mnHVT91CmWHFyXGt+aDCPW5pV&#10;btJfnGFqzS8o0XYJ55/n3Atp9vuY1LA4XzdfjUF4Eq/tt9Cv1Hc0nXwO89zlMv0xXNGeqkUr0n3H&#10;M+I0oYoAtFzdmuLf6TBoryPRxPNkTQ+afF+X3jue4v46p2DJeO7oSKli/dC/qdS5P7dnNUSnYisW&#10;CbWj6rETpL+6iX6jL/h3v10YuZpxdUxlfirXntnXw9700sZYc3JEFf7xc09WPw7WyksO4TifHEu7&#10;Ej8zcIe31oqfXhwdUoJ/NxjJVgsHHLd3o0npGkw4589rjQfi6YceH0eVks3ptc1GyMEkrDf1ofl3&#10;teixxQa36JzxrOl47+lCOVHn0y96qNuM3wVWtGlA5fZHUc+uyiDZQdRl6e9oPO4EJmGqQEEQj9d0&#10;pLFIe3yetF8dG6tOe7cj8VHGbOktBaHk4+PC4xDm7nfTnEkKghCEcpVRaQU39T6E8lcXieRTQwrC&#10;wvFBBGHiPVYLQag77DimkZrgGGMOjWrJDzqzuJr7Up1M0Jmh1Pq6s3ghF9+3GUas71yTMq2X8stb&#10;K8KIZ+m5h95li6O3+BEvg8T3c8fqVOgohNMbPSWIx+9oXyoVHcD8+4Ei+rvoN6tJ2a7bMNd45OK0&#10;hu4//0TPTdaEuVxlSpPCCcKnm3vT5udWzDLMlZkim2m8ujSKul93YMShp+rtKaIec3BkC4rWm8lF&#10;lRBJIvHBHGr/UI9+h93ziKgQnqzTo0aptmy2SyDMdisDyxal/1YHfHImu8U+Ynu/BhRrqM+1vMuo&#10;Bh9mTOWitJh8GVfSsF7dmRalOrLAVKtQmUkEnh5Cja+7MvGCl9BTj1nbUdRRm2Xcf2s+oBBkDgbc&#10;sXQn1PEQ43RqUG34SfIucJ9sMpe2RUswcN8zAvJOC0xx5u4CPYqV7cMuD9VTzCXe04KHpra4ud/n&#10;8Ahdfqo3hUt594gIOc2Y6sVpMu4sz8jEbmMPWpdow5zHWg89K5Xg88OpI+p89DF7YpUw9xMsbFmP&#10;im32YqNySiPRfjP9y3xPnw3WqDpQFeKM2TNYh5/rT3037eCTjKnxE00mX8Lb25Id/aQglHx8KIvK&#10;zN0vt0grDHIOobQCmzJkVGecAcuOyIm6EsmnhhSEheNDCkKdAft48FITHG2kFkZ1p3M+WBOWnYjf&#10;8YHU+L4bU674Eh9yjCn1G1B9wAmccrqqVGSTFXubZXWK0WTESR7d3ss03UbUGX4ON+3HnBaJ6x5l&#10;UZkBLHwYRJz3PsY1Ks6/yjSg/YB+9OuXY33o06EGRYsUodLk67ian2VGC53CCcItfWhdvBmTb2vt&#10;Q5CdQtDZYdT+vjNjjjqg0g5aglAlOjJj8DvUm9LfF6NCk0701M7XgC60qvY1f/+qIiPP+xFitYXB&#10;5X6g17onaEbUku1+miVdSvOPYrVo3be/Vpn6MaB7A0qKMv3YfQeGia+x39CN5iXaMvO+SiapyUzA&#10;99gAqn3fg2lX/YgPPsKkeg2pMfAUz97zkckwX063mj/yXaWmdBqold/+venRuhLfiDRrznnIszdd&#10;bGpCHnJwcGN+rL2MW6+VpXjywe8081vpUEZvF5Z5BWWaCVual6Rhp43cjX+N49betPqpBVO1VVlW&#10;MgGnBlNL1Pn4k05qgf0rgrD7SmNccoSv50kWtG5A2fa780nbiC0tRNo9tmP05CF7BjaRglDy0XH2&#10;kR8zdthpziQFQQpCaQU2lSAcb8jyo880zUcikXwqSEFYOD4mQZgYepJpDRtQpd9RHN6akpYtdNQN&#10;Ftf+kWajz2D0yyGmN25EzaGnea4tHPMIwgS/g4xvVJKvK7VhwNRpTJuWYzOYsWA1W3fv4oSxJ+FP&#10;DzO+yR8nCAOO9qNM0VJU7zCEsdO18jVdn0Wrt7D71EXuPXtJhNUGIWLyCELPsyztUp4vSjamx0St&#10;e6dNZ5r+Cjbt3MXhXxzxS36JxerfEoSizl8dZ4pOQ6r1P55HhL8hy3Il3cXzLFqrI4Pfyu9MZi1a&#10;y/a9ezll6k143hVHQw04MqwpP9RaxLXo9wjCgHMsbNOA0m23Y553VdOUx2xs9jO6XbfwS2Lc7y8I&#10;X5xhcdsGlGm34920kw1E2iXQ7b0TEysDKQglHyXnHvkzY6e95kxSEIQgtBUv+8qQUSkMpf22qYeM&#10;KhP7JRLJp4QUhIXjYxGEky++EGLFlI1dq1O25SLuvjUcUjxL9510L1MCvaWGvHplwfrOVanQbgUP&#10;tUZsKi/+L4/3o3LOkNHU++g3qUy13ntw0njkkuGP8T1TngbEk+1zktG/tajM7yAI1UNGk0l8NJc6&#10;39VgtKiIdzqmlNU27zsQlJJMjO1G+pYuqhKE7hpBSMJjtvWpS+nG8zHQBL0hFJtHxpi5RYiaiMRk&#10;RZdfFYRTL3uLcxM2dKpOuVaLuavdBLJj8Te+wLFfnhLocIQJ9SujM+4C72ylmPiCR3fNcAxJFGnm&#10;Ie05vyxux8+lu7PDTfUUNWQT7XCbczcMsH12n+OjG1KizgTOh2su56As9lPtZxpPuICLMmR0U8+C&#10;CULXY8xvXpdKbQ+g7jt5jyBMNGP/0PqUrDfx3bSDjou0S9B46lX8fOWQUcnHyUWjYPT3y/UuCoMQ&#10;hPbiRV8KQmkFswYTHrPiuNzsUyL51JCCsHB8NILwvId45Q/GcHELGpapzdhTXmpBpZAVjPOK7nxf&#10;oiuTL3iSJCTZ/XkN0SnfjDmX30z+SvG8wY6R9fjxn31Z+jBAxOfHg3ktaFq7HdPOe6nnlykIMWiz&#10;viV/+UcTxglRlBp4kQmFXFTmPxKEr5SALNL8r7Oq9c/o9NrI2WdvxFqmz1kWtStNkSpzuB2WSIz9&#10;FvrnFYQE8mR7P9pVq8eQvc6E5fakxgmh15Pvv6hGx41WRJOAxcpfEYTfCUF40UPkJhiDhU1FnTdg&#10;+tlXuQI1LfAc42sU4Ys+ezDytOXRXF10dfqy4Kbfmz0Mk1x4sKABRb5sg774zL27qEwUbhem0qXE&#10;93Rb7kRwTg9k9jO29/iav9YZzjZrF9z296FFibIM2vuc3PVeeI3PtkGULtGGgfscRV0mYrn+twWh&#10;qqSiHpe0rsfPLXeiXpA/m2SHzfTLKwjFkzTf0oPmJcu9m/bWgeq0D7uSGGPEZrmojOQj5JxBALN2&#10;yxXxC4MQhPm/+EuTltdyt504/M5vyhKJ5CNHCsLC8UEEYcItlpT9N1W67eBuoCY46hG7B9Tn7xXH&#10;c0rZx0AhOwGfg90p89c2jDrhpFqVM8X5BGu7VqO+zjBWXLjP/fsPuLtzDaMr1aP21DNYhKglS6z9&#10;Xha1rkDd2nPYdf0+D+5e5OT8FlT96S8UKdKJxfe91StO+t5g++Dm1Kk5kJWHbov47nF9+0x6taxF&#10;nRH7MAhMgaDDDKxWidJC/Dx5nyC0XI5u8SrozLojJFkq1ms70fCfdRl1PUrjIxCCMOBEX8r/rRWD&#10;92sWlYl8qC53pYmcyRHHQnZFPFxBvzoN0eu1mKM3lHJeZMe0ztTVbUP/rZZCACUTZ7uKzt/8nQ7L&#10;zXDVHo4Zas7Z6e2pU6kb+lsuinvF/YeXMbx9Tar0XMlZB2UyXzgGC1pT79+NmHhHa3JfZjzeB7pR&#10;6q96jD7trK5zp4Ms7VIN3QaLOHxZyctltul3pURtHSaf9USlY73PsqJ7Y+rpDGfDyV+Ezx0ubphA&#10;x2Z1aDjhBE9e5SrWt0gPseTs1NrUrTSKtTvv8kDk9fKO8dSsWxG9pVd4pjxOnxvsGViL+jX7MP+Y&#10;kr6wQ1uZIkRv9RF7ueurqN4IDJe1p8FX9Rl7Q0uEZyXhd7QX5USdDztir67zOEvOzWhFqTIdmXvR&#10;DDOvEGKs19Cj6N/QW2SAs1ZTT/a8IZ5PTVXaC47nTXufuv2+vsUyUbdf6cxHO2mJ5H+Nsg/h9O1y&#10;H8LCIOcQSiuU6U4yYfUpD03zkUgknwpSEBaODyEIM5NN2Nu1Ob1nnsM8VBMca82FBYPR7bGaOzld&#10;MdnJvLw6iy4Nx7Pilic5o0Szgpy5rz+ETlWqUrVqNarXGsLsnfdwjE9TpJmGDOIczrOhf0uqCL9q&#10;Oi0Zv2IXV/eNpl3T2Ww19s/tycr0teH61L60rVJFxFeVKjV1GbTkHvavNW3E/xLz+/ak89yLOOUd&#10;w6lCpOp8gOHtejNkqxmhpPH86FSGNR3EisdavW/Zqby6pU933XEsuuKq7q16baUud8+13MszLDHy&#10;4VFWt2tMXVU5q1C35UhWXvJGLTFTiHc+yNSWukw54IDPW0NjBWEeGC0dRXdNmapWrU63aWcxCsoZ&#10;uBmG1a7xDG4+grVmWuNvM5MIujKTTg0nsvJOTp2nERNkwPE5Q+msyUvVeiPQv/6McK36SHc34dyY&#10;rrTQ+FSr05LR601xTfy1z1oWafGO3Ns9h6G1qlNNqf8qHRm87QHOuTvjC8JfYLpiLL1UcQur1pdJ&#10;a69iHZWEuhM0Apv9kxnabDCrjLTqPCuFkBuz6SbqfOl1d00v8GuCLVazsFllqtTrSKedJgTbH2F+&#10;+8ZM3GONV17tGu6lSrunVtqT1197k3aEIfsn96PZkJ1oJy2R/K9RrTK6T64yWhiEIJRbTkgruElB&#10;KJF8mkhBWDh+f0EoyM4gNSGexKQ0MnKHCWaQlpxIfEIK6bk6IJustGQS4pNISX970ZHslARiIyOJ&#10;VCwqnqT0/J6nEBuJr4lS+cQQn5xOVkYyiQnJpIiEte/ISo7ndVROfK9JSNG6mpVGcmICCclpGvGR&#10;D5mpIt5EElMyVKI0MzWJxPhEkc7b+cpKV5cnOU1THu1y5y2CUk9xMer8C4t+nYh4HBqyyRZpJsWL&#10;sovArLz3KqQmEpdbpmjikrRzn0VGvnlU6jwp3zrPSBF1pMlLVIzIi5ZeyyEzKY4YjU9kdCyJb237&#10;8X6y05OIj87JaxyJ+T1PpTw5cSs+adoZ+JXy5NS5dnmyUlV1Gy3aRUximmgXqSSLNpmUKp5fPkn/&#10;atpZ6aQmiWcoCpvncUsk/1MuPA5izl65AGJhEIJQbkwvreAmBaFE8mkiBWHh+CCCUCKRSCQfHGXI&#10;6LRttpozSUEQgtA63xd/adLympxDKJF8ukhBWDikIJRIJJJPk/OGgczeI/fMLgxyDqG0QlmDCUas&#10;PC6X8pVIfp1sXlvsYMbABWy4kTN/5wMQbs31VVMZOuUC9vkOHXyDFISFQwpCiUQi+TRR5hDq75cr&#10;4hcGKQilFcrU+xB6apqPRCLJnyxCLwyiyl8a0nWjuday7b8zfldZp1eef5Zdyr38JjZpIQVh4ZCC&#10;UCKRSD5NpCAsPEIQ2okXfbkPobTfNmXIqM44Q5YfkRN1JZLfIvXhNJoW78TIo+7vX5DjvyXKmMMD&#10;dSndYCc2mqD3IQVh4ZCCUCKRSD5Nzj3yZ8YOe82ZpCBIQSitwKYWhAZSEEo+XxJf8ezcXjYtWcKS&#10;JavYsPsutsHKjmQ5BONw6RjnrtvgqbWFGUkheBhc4MhJK14kJBL1/BKbR9fj53+WpXr7kSw+fBvH&#10;qHjivE24d/wc992CsH9whk0rRTpLV7D7sgmByTmyMYVwl0fcOHCGB+7xb4nJFJ/HXDp8hXtOUSQl&#10;eWC+fxTtqhTn38VaM2T5Bk6bBZCQs7p+HqQgLBwfWhCmeVvyyMCcJ4G/888Fkc4YXzjHqVsuqHZz&#10;yE4kzvE6mzcc5ZaLaDcqp9+BrFRint3l5IHbmHpH855m92FQpX3nf5O2Fmn+Jlw9combVoGqfQtJ&#10;C8Hz4UnWbL2MZVhG7mb2/zUpEfiZXuLwEWNcYlNVq7lKJJL3c/aRnxSEhUQOGZVWKJNDRiWfKylB&#10;5txeMpIhDZrTumNHOnbsQkedPgwYtYZDz6M1y7Ybs77mN1RouphT2h+DUFNODK7Glz/O4WxIDCGm&#10;m5ioV4qv//49P1VtRM85ezEMfoXX5Sno/b9/UrbHSPqNGUjrrh3o2LIubRo3Y/KxB3ioRGYMtvsG&#10;0vz/ytD7eADauwBEXh1OrX/o0Gm9DWFxNlxd1IYqxf7NP/5diYY9BrHssisxefdl0yAFYeH4oIIw&#10;xZ8Lk4bRbuQGTrn/brJBjeMOxlatSIk2+7FTzrNjiTTczrCB89hjHvz7zWfNiMF9d0eKFWnHxIsu&#10;H26ebH6ItN12dshNO04T/EcTe2cCDf9ZmxbzHhCkBKR4Y3tsCX1HbuSmfxr57uX/nxBtz81Jtfni&#10;n2PY9yLm94tXIvlMuWgULIeMFhIpCKUVyuSiMpLPkvRIDBbWotYPZei71YJATXDsgz2ML1eWr/sc&#10;wTEmnSys2NG0DHU7rOaCt8ZJIfwJ58bqUrzcPC5Fql/wk+5MonGxDgzb76juPRCvzK7X5tHx/77g&#10;+1p6TL1pr04nzR/n5c0oo9ObCecDSRH/nI6OptN3tRh6NohULf0WdWsiTYu1ovcGUyKVgFcP2du3&#10;AaXqb8FM5fF+pCAsHB9OEGYT/2g2HWr1Zfgu+99fSL04ztzGDajZ+zwvNEEfhjSCTw2kynf9WPDg&#10;5Zt97v4QUvE73IdK3/Zk1jX33I37/2gyTefTvmQreqyz/rCiNNkLk4Wt+KnkHM6Fy/5BieS3OG8Q&#10;yKzdckX8wiAEobIHYf4v/9KkaVvuthOH5IdM8pkReJoJtX6kyajDmGm/2WX447izPz8X78By80gh&#10;7OzZ17ws9TqueVcQjmvET+XnC0Go/v3+9fXxNPqxHYN32RClConl+fkpdPuuOgOP+5Ok/QbtdYjB&#10;dapTd/Rp3MSp24kxdP6+NsPeEYSTaFa8NX02mqkFYeBddvTWoWTd9Rj+RreBFISF44MJwlQ3jg2p&#10;Qfthy7nurTVcNC2SIPfn2FhZYaWYtS2uAWFC+uQlk4RwX1yt1X7WTz0JitPEkxiC780F9K9ehXLN&#10;F3PKwQXfiCRSX7/C54U/oRGv8Pd0xyswinjtjsmsVBJCvXF19SU0UWkfKcSH+OBsa6vOi5U1ds89&#10;CUvUNLKsdBKDbLixuA2l/92SQRsuYOoZTGSy+rJCeqgvbjbW6vttPAmI+G+GxiYSG/yMZ0qZrZ9i&#10;5+qC7c4+VP6+D3OuawvCbJJfevHcRp1naztvQmI0l3LJJDM+hBdOjlhr6trazhHvsNh8RG0y0QFu&#10;OKn8bLBzDiBCMz41M9oHm/2D0PmhDk3H7OGui6i710kkRQTxwjuQ8IhgXri54xuWSLq2hkuPI9Lf&#10;A1fPEGJVVRJLhI8HdtaauhLpOHkFEpez03t6PJHPLrNtcB2K/tCPRVcNsfOPJudRiC8p4v1FHlXt&#10;wYanjgGE/68UskTykaDeh/Cp5kxSEIQglBvTSyu4qTamP+muaT4SyedAJhnmK2hZRod2yx+grfOU&#10;4Zt+t2fSrlgZRp/xJyzDngMtCyYIo6+NQ/dHPQbttCJCFZIjCGsw+FTQW0NBSTBkbdtSNOi0mvsp&#10;mXieEoKwaAEEYcBttveqLwThOh7JVUZ/Vz6MIMwg3WwZLSro0HntI3xVYVmkxdljdWQ63ZrqUaZi&#10;RSoqVrYkup0ncsTKh8Qc8ZYVT6jHVXZOGkDHsmq/sqXa0H3DdRxi08h0OcbSPmX45h//4O9fFaNM&#10;m0EsveaM77mZ1K3SiTn7NzG+dXVqd1vNRc837SU73JpLk0U7qjaCnXZBhNgfYvWIvlStVFudl4rl&#10;qVyzKZN33MBLmeuaGoHbsaHolv+Kv/3fV3z7UxkaTDnAXR8RWWYy8S5GnBvTjValyqvvL9+RgVOv&#10;Y/0ikd9opu+SEYuf3Q42DK1H6/Iirmr1qN5jLHP7Nqfk1wNYcFsjCDMSiLa9zaEBbWlcpoIq3cqV&#10;ezFm4UOev0xBra8ySAq+x5XVo2lSqynlVWWrSAURb4dRa7gXEE1GTv7SQ/EwO8iyXh1opvKrQPma&#10;/Zh4wZZXSZnEPlrMwMZF+fKvX/DP70pQdeAKzhrZYLJ2EJXqDmTtsdX0qlqeJjOv8zTyzWcuy/U0&#10;y9pXoly71dwLDsbn3grGdu4q8lJVXVcVylCzSS/WXLchMk3cF+HIveUtKfHtF/zlr9/wY7nKdFpv&#10;gEu0iCwtljDjs2zt0pT6qvZQmWo1hjJ9nQU+kWl/cK+tRPLxoKwyOnffc82ZpCAIQagsKJP/y780&#10;aXlNJQhPeWiaj0TyOZBG+JUx1PuhPYP3WquFVi7JhNhsZNSPJem80Rq/RGsOty7/XwpCpYfQjwTt&#10;DpPsZ5zsUx0dnRkcD4nB++x4KQj/x3wQQZiRiO36epSp25fFdwM1i4O8xv3SXLqXrketxXd57OeP&#10;v78wiwusqluJH5rpc8BOGViaTazDIRa3KUaN+mu49kTx88bs3DSqV/yeZotv4xwXS+STdYysU5NK&#10;epu49/IVkfEhBJ0YRYkfWjLp4i/sn9iA0qU7MuOKj2bBomwibfcxtea3/NRtCw997rKjU31K6S1h&#10;uaGnOi/+9tyd2Y/6Pzag3W570rMzhRYRaW/oTLlvOjD2oCFu4a9JTM8mxmY/85v/IMTTaLbfdFLl&#10;0ffxJoZWL8+PHdZxwSW+EEIli3CT1UyoX4z6rbby0FnJywsMT62jd4kf+Ov/dWbJfW9SRIzRBisY&#10;V6coVRrP5Kgq3+48v7GEruXKU2zgQYwDMoRXCI+X9KRe+U502m/Nc1XZvHG5sIkxJctScthRnoQo&#10;n98sgm5NpX+VcrTscQILL+HnY8OZdV0pVq4Sw0/6EhofycvLY2lavAFtZpzD5lUUcZF23JvXgW8q&#10;DmT9w1usavcT39efyTanaM28vwy8zk2k7c8laDD/Ik+dDjG9RnXKjjrKGSdfkReRjutjjnTRpVTF&#10;Psy4HURWZiqJfgYcH9eAH4uPYKPpMwKik0jNzMLvykT6VvqeOu2Xc8FSKYszlsem0qxEZcpNuoRL&#10;xO88P1Ui+USQgrDwyDmE0gplUhBKPj8ySDdZQrMyjeiwKqfXJofX+N2dQ+dipRlxwodX6XYcaKH0&#10;EK7lotIbkkOkFRfGNy6wIBx0MoBEbf2WZMzG9qVp0H4ld5MyVD2Enb6vzfBzL1E6CXKIuTOZ5lIQ&#10;/iF8CEGYnebFxVHlKdp+Dofsc8b1ZZAU4Y+7kycv8kwofHlkMNW/b8vg/c+EoAjFaFUHdIVwnHVN&#10;a2GRNDt29yzGt+3nc1yZNBh8ijnKHMJeZ1F/U0cSfHosZUq0Z/pNIX5uzKJtyQq0mHdTcz0Ux6Mj&#10;aPB9WTrucCI8JYZgN1ee+cVo5r5qcD3HoubVKd58F9aqgHSCTwyk6vf9mC/alVp6eHJ/aVsq/VCT&#10;gYdf8GYEaQzO27pQ5vs69NlmQYAm9DfJfM7FKfWpV6UjKw0T3wjJhACMl7WjzL97on/bV4R7cmVC&#10;XUqXbM7kK6/e1E2m8FvSlO+LNmPSWTfCSeO1vyfPn/vzUnssbmoQpvNbUPTHUWyyVHYNdeZw//LU&#10;rT+MXbZvVmlK8DrDtIZf8+O48zgoQ1GtF6nmEHZf+0SUUJDiyC8LO1O06jj22vtjubUT5X9oxKgz&#10;Lpq9SN24PKMxZUu0YsrtMFKTQvF1csUtLEXz44Ca1AeL6VKmHg0n3lLXVZInRgta8XPJ2ZwJ1Yi8&#10;RAt29SrLT5V7sexR3Ju6iXPkyqTa/OunLix/FCy+wSSSPx9yyGjhEYIw/xd/adLyWu4cwsNyDqHk&#10;c0K8SvkdY2S14jQbfxpr7VU6s1/iemAwpX9sxSKTCOJ5yu7GpYUgXMcVP42Pwms7Lk9q8pYgjLoy&#10;hoY/tGPw7jxzCL+vyZCzwW/PDQs4wch6Vak9/DjKpi6ux0bS4ZvajLgQ8ta2E/H3p9Hip9b0zhGE&#10;/rfY2qOeEIQbMEz/daEnBWHh+P0FYTaZyY/ZrFuKan22c9vv1wW8QrrRTFoqiwhtcxCCwZ4jQ3X5&#10;qe4ULqr2k8ghkzhvOywcPQhU5r+6HWS6bn2qdz+Go3I5O0ItCH9qx7Qb/sSF3WRewx9p0G8bDxXF&#10;l/GMB4s7UbRkd9baJr4RU3mJNmBfvwaUqL2WR6qABHwO9aXyd72Yfd1DvahKzEO29W/Ijw3mci3v&#10;ajkvjzK28nfiM3aSJ28pzV8h/AZL2teijN5KHry1X0YSgScGULVoH2bfFh/E5F9Y3Lo2pTtuxChv&#10;p9jzTfQu8T2dlj7iudYcx7dJwPtQL8p9O5BlJi/FR/UKk3SqUn3gXqy0Py6Z8YS6WGHqEsRr8QFO&#10;MphD2xLN6bL8McHK9US1IPyu0hgOur4m0mY9PUv8QPdVJrgqH+T4e6zrXo9iurMRH+3347GLsbV0&#10;qD/4nJC6gtfO/DKnOT+VmMZR3zj1d8KLQwypXZ3qI07goJznkkW8sT56P/zEwL3P8X/vA5VIPl+U&#10;RWVmy0VlCoUQhPbiZV/uQyitYNZgwmNWHJNL+Uo+M1KDuTOjEtWKV2HYQUdNjx6kmB1lZtVyfNlp&#10;F0/C08SLWDQPp1aiYr1BzDbTvKEmu+G4pQsdSvxI0TLzuRKtfgNLM1pIkxKNaL/OTL0fnJCTrldn&#10;0+5vX1Gh1XJuuucoz1BMJ7bh+5KdGXnKA0V+hBmsZkytb6mub6rpxRHi4Mk2trQvxTd/a8zQnZbq&#10;OCOMOD6iKV9Xm8P131jmUArCwvH7C8IM0vyOMrFCUfSmXcUmb9dNeCC2N9Yze0YHOnRsT/v27Wld&#10;pyTf/L0l44668zr2Biva6FCmjWiLvzYS0Hl//oKweFumXvcV7SuKuxNqUKnFCNYr70vBN9g4oBw/&#10;tt+KhRBqqtaRmkaE3Q32bRxErz7qvLRvXofKP5SifKPNmCg+eQShSuO5nWJZ15L8/fvKNGzfQX2f&#10;xjq2rknxIkX4oftGrr3dDf9eMh23M7puQ2oOOs1z7Wab8RrPA32o8n0f5t4LJNbvEFObFePLn2rQ&#10;pKNWuh3a0b5ZZb4T6ZYddQoTdTcdWf5O3DsxmzGjNX56LWlc+Ue++McwttqG8dplA73KN6H5jNt5&#10;Rgy8Tez9WfkLwvLD2e+VQkq8Jdv1ilJu6E7uvhLX7VcxsEkVak+6QVBOeeKj8Xp8iFWLu9Olqzo/&#10;7XQr8dNXNWgz8Zp6TrO2IPSLV/Umpj5eTLeaRfm6TF2ad9KUQ1XmtrRpWIZ/iTLXmvcI53cW1ZFI&#10;Pn+UIaNy24nCIQThU/GiLwWhtIKZeh9CL03zkUg+HxJf3OXUlJ70atiOboMHM3jwUPo360PP3vps&#10;tA7N7al7LV56l0zqSY12Xek5eDSjp69hgX43ulT9jr9+PY0z4anql+rIG6zvXo7yJRrSfuY+zrv7&#10;4nd3Pt2/+JbKdfsxZGgvRg4V6XRvQZNyHem75gGOUepeo8xoT4xOTaKVXmcaDhzC4KHLmL54Nvp9&#10;y4kXvTp0X2uC8n5JegBOp4bR/PvvqNFlLKOOPiX0rbGob5CCsHD8/oIwlRSnbQys8C1dlzzkWW5v&#10;VSphthfZ3LMvbftOZ+rqFaxYKWzFcuYN1KHUV60YeciVxMR7rOvUkBItN2H83p4ugfO+9wjCNky5&#10;5qMa2hjzcA6t64m2fsQBN7MljKtZjoGH/dSiLtsDg3mT6dN2OP1mL2HpeiUvwmYMpH3lipTT3Yyx&#10;4pdHEKoGwL44x4pulfiyTGuGLtTcl2Prd3Lk9Gkum7rgV0CRkuWynwkNG1Kl3xHstUVwriDszdy7&#10;gSQFn2B687J8U60zY5Zqp7uSlRv3cOzMaa5aehGcHIPn1e3Mat+X9iP00c8p25I5TOhQmW++Gsom&#10;8VlPfLGDflUaoTv5irqH7j28XxAOZY9HpvjOSMT/QD9K15zEKkt37PZ1pZtOR+Y/ihTfEVkkhphw&#10;eugQOnSZwOgly1i+Rp2fZeP0qPVDbVqOu6reOiSfHsJ081V0r1ma4g36MlnVXnJsNWu27ufE+XPc&#10;fBpI1K+1FYnkM+XCY7kPYWGRcwilFdiUIaM64w1ZflQZ1CaRfIa89sN67yr0x41j3LhpzF1xDiPf&#10;12/N71GIcH/InhXTmCB8pm28wzUXF+weHGHj1gc8i1cWr1B5EWK6l92zpjJp0VGuevnhfW0mfb+v&#10;Ru811zixdQbTJ4h0Jkxm1bEneOfRHdnpIRifXc/U8eOFz0bW/eKGi/ttjm49wTkTzcs7GaRGmGC4&#10;dQ7Tp85i+hlHwpOkIPw9+CA9hC9PMq3ij7SZdBFLZZVIhSQXbixox49f6DLoiBcvtYf42SwQgqMt&#10;fXY4ijblwqlRDShVYySn3hpumETgo6PsOHsfW+VXAvcDTG1Qjxo9TuKsXNYWhFd91EONk02EuOxE&#10;7+7DmD57HC2rjuO8qstZEa0baf9NCSr1PsA17YWT0q05MaQRJetvxEgVkIDX/l5U+rYP+je91IIw&#10;0ZhdA+pSpuEczbBSbQIxvHKLe3YvC75nX+x9VnepRvmWC7j11lYK2YSdGUy1or2ZfctP5O0xK1pX&#10;oUqXLbwzayjNkzsX7mLkKVToaxM2dqzOt6UGsuhRFNqjwyPO9Kfij0NZaSqkXfIdZumWp0bvbZhq&#10;C9GUYByv7GHLDTuC4rNJNZhF659a0G2lsfoHGi1BuNtV8z0QdoaRFVowcd4sBnfqQbdeWzBXRFrG&#10;K1xOj6FKkYq0XGKMfU57UAg+wpR6jdAZdlEtCGOcuDOzqRCEMzkRoO4hJOgkI4WQbzDmfJ6VkQVC&#10;QF459wuWAQn5bFsikXz+nHvkz8yd9pozSUGQglBagU0lCMcZsOyI6jVDIpEUinienZtM1+9qMOiM&#10;6vXxD0UKwsLxIRaVyUw1ZWfz0lTstenNHoTxZhweXp+vyg3jkKqbSUOCM3fnt6Lcv5oxZPdTIfte&#10;47i3v2qFyr7r3cmdohf3CzPqF6GIEE0nFWUQfIrZTepRuvMhtSAU94UIQVhaJQi91YKQGJ6s68mo&#10;n76kWOm+1Bh1Xcg1hXji7kyj6r8r022fs9aCJLH43V3EQCFAyjTcpBGEiYSeHErZbzox6bq/pgf9&#10;Ffb7h9Glek16bbQkULNnH0Tjtq8j//xrVdpvMOXXps+9RXYABstbolu6NuMOB+X20qe4XmTdoNr8&#10;8GUPFt71EVI7GIs1nWlVowkjDrwZ8k2mPxarG1PkL7qMPOtFavhNZjQox08dN2Ks9TFI8rvFnr41&#10;+f6fg1j7JFgILj9uTalO3XKt0deasBlpt5GOPxXh67FXcYwWEdgspU3JRrRaaqyu18xn3FugEYQu&#10;qZqFdvy5PKQSvUv/xD9+GsOArTbqZ5f2Aqv1Xfj2mxbMs9CSbdn+2O0dRIPi1Wg69gqq8TgJrpgs&#10;ass3xcdx0F/lJQSlG7dmNaJR3a5MP+/+RmTH23N9Rg2K/EOPBY+C1EJdIvmTcfaRH9N32GnOJAVB&#10;CEIb8bIvt56QVjBTDxn9tUE0Eokkf/JsO5F/R94HQwrCwvEhBGF2mh9XJ5Tj+7bT2W+b8wofjMOp&#10;yXSqUZVW4/Zw9sIFLlw8z+lNoxha6SuKFKnDgO0WKsGR6X+Pg+Pqo1tjAut2CL8LZ9k2txdl6zdg&#10;1CEb/BQFkmjOicnNKFOmPdNPPeChswt+hwcLsaPLqPMeuWIp1mI1oyoKIflVYwZdylGi6aT6X2d5&#10;l8rUaDmexXuVNC5w5cR6VvWtTLEi/+K7aqt5pGpC6WQ7bqRH5XLo9F/Kzvt2uIWLDETacm1hTxpW&#10;as/kpQdU91/YMov+betRd8hmrjxTusKyifOzx9zICKvAX19hJtH1NOu7VaNe5bGsPCLiOn+Mw3Nb&#10;U6f0X0Xd6DH3pmb+YrAhRya0R6dqd+ZuOCHSPcfJtRPp2qI+jSYcxtBf6Q/04tbijjSs0ZS+i0+r&#10;8nbpwlEOzu9Mm6/+LuLrzkrzQFWvWoLtNvQ71KNl00XsPy3SPbeHuSNb8HPTrqw1iFSLupDzzGlb&#10;lUq6o1l1+wl2rsbcm9OSvxTtxRbnZHL0cOC53uh8Ieq6yng22+RItFhemmxmVMNy1O+9gt0n1XV9&#10;cd9cZjT7QeSlBDojLuCmuGaGEnBlIvWKVaTTvL0cNfXildIsva+ysX9LGtQewJJd58T9ZziweCht&#10;mzWi9dxL2EUoZU4j/JkJBqY2uObsqi+RfOZcMJJDRguLEIRyY3ppBbeGE41YeUL1X5REIikUr3E+&#10;NQa9v5WhxyEf4nO6O/4gpCAsHB9CECqbtj/b3oRyNXow57rvmxU9U314cnwKA+rWoXbt2tSuq8Pg&#10;wQs4vmYm/dvNZul5Z9QjCrNJjXPkzraZDKoj/IRvnXrDmHvJiZDc9hRDiMU6lioCrPkABu8xxP/W&#10;Wvp2m8LGx4Fvev2innBMvwNNhy7iuvaKuWQR+fwIq3o1p6EmjdZ6w9i0aCkrx4yj+4hTPM1Nyx7j&#10;dd3pXq8Odfqv5+hTTb9lTADWG6YwUHN/7boN6D/vOtbhOW0vC7/b8+mt1wK9bb+9EmCK510OjOtM&#10;HaW8jdsyad0RHpyeSb/Oi9hh5KdaiEnFK1cMF4+ke066Os0ZtdoQFy3NmRn9hKvL+9FO46Oj24ap&#10;E5ZzeOkkOuut4pjDK81Q0nRiAg05PnsInZW4atdDt50+2yxfag019cflzATG6tSlTmd91l02wPHQ&#10;bNr3XspFn7RcQYj3JeYNakLnBaex1p4/mRWD18OVTG5WX1U2JT9de0zjwOp5TOo5ibGrH2m26Mgk&#10;LfoO5yc0pLHSRqafwzJIE7uvDden9aODpjx1G3di2k5bfHOHusbydGcv6rQdwqxr2l3QEsnny3nD&#10;QGbvkaPZCoMQhPm/+EuTltdyt504pFqqQCKRFIp4PG8vY2y9Dky/EkSSFIQfNR9EEIoX+2y7rXSu&#10;Uod2S27h9lYbyCQjNYWUFLWlpQnfrCwyMzLJzMrzzLIzSNP4paRmvDPHVRFcWelppKakkpqRJeIR&#10;cSvx5Hn2WVkZZGSK65pzbdT356SRRqbwy1LiyeuvxJGaKnzSydDOp8hjem55UknP296TzDl/Yguj&#10;txRsafjszDStuJR0RN1k5lM3Ij9v6iZN5EkTro3io503kbmcus77+cjOTM+th1TlmWjCc8kWeUhT&#10;yp8m8vWmrt/OVrbIa8a7eVUh0lXuz01DPE+RlyylbG/VtTgSeVHlW/HRjkoJ19yvelZ5k4m8ypIN&#10;e1lzPme8qUTyeaPeh9BWcyYpCHIOobRCWcOJxqw66a5pPhKJpOCIl8LUROKiXxMvxEZ+r4YfEikI&#10;C8eHEYSCzABuTK5Dy6ErOOn2Z30W4rPge53zB9cy5XrujD/JByGbdIddrNh1mC3mv3Nblkg+Ui48&#10;DmLOXrkAYmGQPYTSCmW6k0xYfUrOIZRIPjWkICwcH0wQCtIsVtK1z3QmnHQj40/5ONJwObWODTMW&#10;cT7kD55M+6cjGtOVk1i54TiP5Qozkj8Jyj6Ec/c915xJCoKcQyitUKYWhDlbZUskkk8FKQgLx4cU&#10;hKRH8mj9TAZM28pJZ+19Jv4sZBEXHECgd2DBt6CQ/IekEen9gpcvI5BbEkr+LKiGjG5/ZxMaya8g&#10;BKFcZVRawUw9h9CAZYcLNudDIpF8PEhBWDg+qCAUZAW74eDggkuE7CGTSCSS35NzBgHM2i3XuygM&#10;cg6htEJZg/GPWXFMdsNLJJ8aUhAWjg8tCCUSiUTyYbjwWG47UVikIJRWKFPvQ6jaKlcikXxCSEFY&#10;OKQglEgkkk8TKQgLjxCEtuJFXxkyKoWhtN822UMokXyaSEFYOD5qQZgVT4yLIadO3cU6KPHNfne/&#10;B9npxHkYcPH4L5h5Rf2+cf8nJPlgfe0E244Z4KFsAJiZSLjDXc6ceIx9aAK52+39JlF43L/ElWvm&#10;PFd2+f+dyAr2xPD0djat28mJ688I04T/Kunh+D65w/GLZnjGJJPs94SLp29i5Bkj6jsRf6OrXL30&#10;GMfwP2g4cdZLHK+e4covTvjlN6kzNYZXT2/yi00wyX/GKa+STw5lyOjMXQ6aM0lBEILQXrzoS0Eo&#10;7bdNNYdwnDKHUG72KZF8akhBWDg+akGY5sfz7T358svmzLgb9Gaz+d+DrAR8Dnaj5P+1ZuRxx983&#10;7v+E17ZcWT2dPlMOYqFsMJ8SgNWKpvz7r31YZhpAktqrADhwsG0pKlUdzVb73+kzEOfHnWX9qVvu&#10;J6o0HsD0NY/w1Vz6VeIsuTSpCf9XcgRHXMJ4dXkiJb+qy4Cjz0V9B3G1f2WqlOrDSsuCy93/huyM&#10;B6yq8jWV2qzmso8mUJvEYFxOD6Zr2+lct4rW2phfIvk4OfvQj+nb7TRnkoIgBGH+L//SpOVnuqoh&#10;o3LbCYnkU0MKwsLxcQvCANz2DqZ48Y7MfxhMrCb49yGbsHNDqfFdT2Zc8yHvfvL/czLDeb61M6WK&#10;CmHnVBi56syx7tWpqzOV3217Mt8jDKzzNSUG7cWmMJ158bZcm9WOb6tN5KR7OGHXZ1Lt5+aMPOUm&#10;nmUwN0fUp361YWy01/h/YLIzDNioU4p63TZx3U8T+BbZpETdZ7NuKTrOu4dl9B8jVCWS/xQ5ZLTw&#10;yDmE0gplqo3pT7hpmo9EIvlUkIKwcHw4QZhKQpgnbs4OODg44PjcC9+YZN4ZiZfymlBPF5wdFT9X&#10;3PzjScp5dIog3DeEn37qxAJtQZidRlyAF66qe5xx9gglIr/unKwEIv08eC7Sd3B8hpt3JPEq5ZdB&#10;SvhzHq3pQPmvW9B/7SUsfV4RXdj9ClJDCfR0VJXPwdGZZ/5hxKjynkZsoC/+ARHE5RQ4O53UmGC8&#10;fXyJSMwmR1dlJ0cR7PuS4JAwwiNDCAiOITE1lXg/Y85Nb0Lxb7oy9cR97ANE3nPHtaYT98oXD1X5&#10;HXF2DSIitwtREYQ1aNBkOnsdE0Q+XuCm1L+TCx4hylDNwpBNYqgH7jfmo1epMpV7r+GCqx+BrzVC&#10;KTuOCH9vnjnm1IETHgGhJOUUTgjC67Pb8131SZxSBOGNWVQv0YJRp9WC8NYIHXTrjGKLZTTRvm44&#10;Kvl85kZAZN62mEFGfCi+ri4qH6XMTi7uBMUk5iPkk4kOFG1D80xcvEJ5neOUacimBqWp330zN3IF&#10;YRrxIV64ewYSpVRORiw+JwZRtekMNhu9/Ph+KJBItDhvGMScPXI0W2EQglBuOSGtYKbeduIRSw/J&#10;pXwlkk8NKQgLx4cQhNmZySS4n2DH1AbUq1KRihUrUL5qAxrNOsIFr/hcUZKZ8ArnA4sYX7saVSoo&#10;fnWp1n4zm+5rhFRG4LuCMC2OVw+Osq59I2qXU+6pQoV6kxizz4NXCW96dLLT/LC7s405es3QqSj8&#10;KlSiWuOprLobQlKSeOk/O4Zmlf7F3//vn3xdrBT1x+/iRoHXEcskLd4JqxPD6d20vMiDEn95Srcb&#10;x6yb3rxK9eHG2Ka0aDWNvQ6aPKX4YrejKz+Vr87oCyFEa5RGovFi+tTrzuhJC1g0pydVO27gnm8Q&#10;Vjt6UO2nL/nrX/7N9yXL0mLhZSxCxA2ZsfjZn2H9kG60Kq+UvzzlKvVi9C4rAhOyhIRz5UTP2jRs&#10;NIAZx86xb2of2or8lS9bkSqD5nM2LI6Mgn40sjNwOtCTbrV/4Ku//4N/fF2cUq3HMvPWKzJS/Hlx&#10;awnD23WmXIXK6jooX5p6rYey49FztQhL+DVBGMKtUY1oVK8n0zbtZf3AZpQX7aSCiKvXzC0Yh8Zr&#10;RHM6SUG3OL9sFLo1dKmgpCP8KlWsRvcZO7kVkUh6TnnSg3F9vI/F3drQWPPMKzUYwdxbLsSK9pSd&#10;bczmHEEYoNyQQfKzc6zsXofKbZdyNVgJE2Ld6zAjq7Zm/A4zfP+g6Y0SyX+Cah/CbbaaM0lBEIJQ&#10;bkwvreCm6iE8KXsIJZJPDSkIC8fvLwjTSPM8wYwm5ak3aD1nn7zgxQt3bM8vYWAtPRoPPo0ykjE7&#10;OZhHi+tS+6c6DJp3BjMXTzw9b7B9WDO+Kdud4Rdfihf4YDwPDFUJwoWGoSSIl3X/c0PpWr4Yjbqv&#10;4YqVco8FdzcPE+KpHvWWPiJY1cuXhdvxXrQpU4++469i4yn8nG6xanwDvq/ehhXGqcRHBWC1pQsV&#10;v27N4C23cQyOJC5VubcAZLlyd0VXdKq1YvwJB7xfvMDr2XUOjutKlYrT2WETjO3JHjSs3pBBB13V&#10;C8JEOXBrSimKFPmCrybexle1qEk2Lw51ol6tVkxespZVo5vzbb3ZXI0UIijEhuv6zfjp257MvmCC&#10;W2gsiULJhRutYGz90ui23cUDB1EuD2subulPibIVGHzYhdBsP64NbUjZL3/gxy6LWXL3CW6i/I6/&#10;bGdC87JU1r+OR1RB+72UIZQB+N9fRqeq1anWfyPXX7wkJC6OYPPNjK5QlbLjTnLeSXkOwmxusrVF&#10;bX6uM5qVFqI9ZTpy4z2CME4IwruTW1Hpi28p2noOs64aYefpxrPzK1nUrjxVZl7ALlRRY37cmdae&#10;apV60OOwJc5KOp7Psdq/kL7Fy1Nh+hVcVd2y2fhdHkX3SlXpMOA0FoqfiwE79VvxfZWGzL4bRkyq&#10;JbsaC0HYYxvilCzfC6zuUZ0fa09loQhQRKOKlOecHFAJvcl7uKsSjhLJx4mqh/B3Gxv+50AIQut8&#10;X/ylScvPdCeZsFrOIZRIPjmkICwcv7sgzE4k8cFsanxbjY5brAnVBCMkwCsXV5xcQognkeinOxhc&#10;9gsqDjzA48A33TApFhsYUqM4xbrsxjo8FI+DwylRoguLDUNIijVnW4diFK89nI2mysorGkIN2de/&#10;PF9UGM5ehxghYoxY2/I76ndcwSXPN+In4NESulX5hsorbIlKzSL+yghqft+LGVe9C7GKpyDqHpt6&#10;1ubrWjO4FK0JE2SG+fLM1ovA2AzizBfQraIOLWc/RFnsM97lAit0/iIE4T/4f3q7sIhQ+km9uTCg&#10;BnVbzObMvVscGdWSH3XnckPpCs2OwmVbZ0r/MIatjjFK9CIBZ85OqE29al1Y8zheHSZIC77BvCb/&#10;4ruhBzGLcOT20PrUrNqPOdcDCc7pjk1xE8JKh+/KzuC4R/S7Q3d/Db8jDK6nQ/3Jl3BXBQihGBOA&#10;q7UTzqFvq+jXV6bS7Cdd2qywEU/ZldtzOggRnv+Q0dtjdKlTthOTL/kRlJPP9ADcd/aiaJkezL/j&#10;RwzJhHs846mjL0HamY514aYQ+N+WmsYRN1E/WTbs7PIzdZpM4bDjmzxFiHY2pMY3lJ57G8/wxxxs&#10;Xp6GffZx3c6EnZOr81Pdbiy+H8Fr7Z7ArATMl1ejSrNhqh8i5OIyko+VC49fMlfOISwUcg6htEKZ&#10;ShCe8tA0H4lE8qkgBWHh+P17CFNIfbqODj8V4/sq3egz/xgXHnqSrD0/LzOUgLNjKVe0KRNvhfK2&#10;pPDgxgwdqlUdwFH7cNwOjKBUyW4sMQgi2W0/vStVR3fOHd4e3ZlC8LWxNP6hCpMv+hP1dA/dK1Sh&#10;7ZL7b/slheJjZ4qxECepaQkEnhxE9e+6MfnsszfzEwtCyhNOTmrKV1+WpUGflaw4aoyrZ576C7/C&#10;ohZ6tB98WpQoAZczi+hfQYchE4ZQv+IY9lmFiToxYW2TH2nYexdPnJ9ydHhTIQj1uaGsIZP6kqcb&#10;OlCq6HDWWQarRUnoZfRb16BC5/U81q607CTCn5vzWIimiBQHzvSuiU7j2RzV/k0zwQvjpW34+fsx&#10;7HQJL9xcQte99K9Tj7rjTmH/W52Lz9YzoGIjms00JA4hQn9FEN4aUZ+GtceK/GjuVZFCvPkK9Ir9&#10;TO9ttvi8N6PhOG/pJOpnDNucwkTdHGdwtco0mHiWtyZ7pEUT6GCGkctL4pIes6NpRVrXaEPjlvUp&#10;UakpU/fY8EZaa8hOx+dYL2oU78ioE86FaxsSyR+IepXRp5ozSUGQglBagS1324kjcqKuRPKpIQVh&#10;4fj9BWEW2Qne2JxYQa8aNShS5Ae+K1WXNu17M3zWJm7YJKl6gRy2tOO7fxenctP2dOrela5dNdaz&#10;NfVL/o2/Fm+G/mVXXPePoEyZ7ix+FETgPWVxk6L8ULUJ7Xpo3dO9I211fubL//clzVdb8PTkNJqV&#10;6sCQ/bZEaHL1DtmJ+B4b+J8JQuEd8uw6W0Z1oWiR4hT5qiy16unRZ9Aolh20JlqlMCK4O68rPXvO&#10;4cpzV0xWjKZ2rbmctL3Igpb1GLHbgmDn04yp1Zz2ix8QE2/L/sHvF4SK/st+upEhNRtSd+QF3N/b&#10;vJ+pFpWp33Aqe5y0nOLcMVjYip+LT2Cva8TvIwjjo/AwPMCqJb3o0Uv9LDo3qUSxf9aj21JzIbR+&#10;QxCO1KFBjeFstNXun80gwf8408sWpcX0G9jmdI7623P7xCzGjtU8845taFKpGP/+diIH3SKItlqC&#10;XsmWdFppyEv1Le+SbcIWkb/yRYrwfyWKUETkZeiKx7zSXH5DBimPF9G8RBO6rjXEXxMqkXxsqPch&#10;lOtdFAYhCO3Ey77ch1Dab5siCHXGG7L8qNyYXiL51JCCsHB8iEVl1CTywuwh+7dsFIJhGqN0f+Cb&#10;Iv+g1pAdWHgG47SjGz98VxHdAZOZuWA+8+drbOFK1u88wLHr97FwEYJw31BKllILwlePltCuUklK&#10;Ne3PhIVa9yxYwrL1uzh09hzXbf0IvDSVRiXa0n+XpdaQ1Tz8V4JQTUaIO7eOHWbd6qUsHKFHg78W&#10;4e8/NGPplReEi+svT/alS58+TNxylGPTmlFp/D3cQh05N6kENWad5va2wUIoj2fmTUW2mrJz4G8I&#10;QsftjKjbkFrDTvPsvYudPOPoBxeEmcT5GnBi6HA695zA6EXzmL9Y/SzmDG5CxW906LzY7D8UhOnE&#10;vzjEpDJFaav/C8/SkvG5uJmZHQfSacwsZq3UPPPZ4xncrDzffj+RA6I8cXaraF+mGXpLH7xfwGUb&#10;sUm3HGWqdkX/wlHWTWhJpUqd0X8UwtvfFqKQTzfRtlJdmi+4JUohkXycyG0nCo8UhNIKZY1U+xAW&#10;eMk5iUTykSAFYeH4cILwbbJczrCx7c/8UKYxq4xi8Ls8lRrf12Pu47zSJItIByMu3nEgJCEYt/1D&#10;+blEN5YYviTlxVH6VyhHm0X59OqEO3D1shHOEclku+6ie7kytF5w562X+cwoN8wvHmT/Yx8SkhMI&#10;PDGAat/2YNp5l3eHDRaWZD+e7+yJ7j+LUH/2XeyExsmwXc3oyd0o1VyPQc0r0e6YEB4JYbjuaseP&#10;LSbSr+231J28hCPK+1ySIdu0BWFKENZr9YQgHMlG6xD1sNqomyzWq0Kl9it48NYQ3Cg87x5h101r&#10;/OLtuNC39ocThIoQTQ/AZt9gyhWpSru1VjzXVtPe2xlapSnN5xj/tiAcUR/d2uPZ6aq5V0UySWaL&#10;afpjeQbse0ZUlBmrm1fku/JjWGUapzXXMwXvPd0o/fMEdjoL+R1zllE1yqIz5gTaA+iyE/x4evUQ&#10;ex4+JyL2ETsal6Vh34OYKPXneYCpjUtTWm8Vd4O1FXYGSY/m0/TnpnRbb4RcV0bysSIFYeGRQ0al&#10;FcoajH/MimPyQyaRfGpIQVg4fn9BmE66vwUXz93D1FNbKThyZmpjKpcZyDGfNGLcL7CseXEaDNrL&#10;dY83aSc5bWNo7R/5S5NN2Ea+Ui0qU/LnLixSFpVJcOLSqOroNBnJSvGMc6fRRZlyfFQlinzdly32&#10;MaTE2bO/2/fUaDCZfU9ylFMWblfGU//7v1BxpSPRSSnEXRlNpW/bM/qsZ+EWWUnyw/7RTc7ccVYt&#10;GKMmmwSHlbT7rix9NpjipUSY8ISjq3rwz7/8HxXKdGaxmZKXVDIdtqL3fSW+/tdfaLbsLCZKJHGP&#10;2K4RhNcVQZgeguu27vz43QBWWGrGTeLDnXm66JTRZfqZV7l75CV5H2VI+SL8c9BRnkQ/5+agOh9O&#10;ECrnqc94sLAN//qhE2u0Z1Zk+GK9ow91itah3aLf7iG8M64x1Uo2Ydwx5VxDnBsPJzXni4pCCJuG&#10;kRFwgqHVylJ+0CHsNC4K8R6X2NKtGt9/M5Y9rpGi9t04Pbg0Nav1Y92DN+0uyHgxrYoVoYT+fbwi&#10;jTnQrBz1u2/hhqobMRr7vf2o+3Vx2q52IrcVZqfz4nBXqv3ckYmnnpO7xaNE8pGhDBmdJYeMFgop&#10;CKUV2HL3ITzspGk+EonkU0EKwsLxuwvC7GSSn+ykd53mtOs5nwPnrnHt2mVO7BmJXrtutJ+WsyBM&#10;MsG3F9Gjpi5dBizl0EXhd+UQy4e3pGaz3kw+6S4ETxBuu3rzz382Z8YvIah2anA5xrwOjdFtPJoN&#10;x5S4z3NgwUBaNGlCh8W3cE9UP/fge9MYVF+Xbj03c+aa8Du3mdG961Oy3XAOi/cnVX+Qy1Z6VytP&#10;/b5L2GPgiGdMKhnh7tiamWAVEJdnGKEW0eacmt6HGpW6M3/LWZEHEf+lDcydpkeV5is4ZPdKI1Zj&#10;sN7Sl6pFilC0zVoMNDolK+khqyv/gyJFKjHihDNhSmDkHTZ0q83fq03lomriYzxxRgtoXqoCrSZt&#10;46ipGwGvs4l3OsSSbrVoojuf/WdEulePs3pqB37WacWCWwEiRW9OdixNpapj2GqvVYJYF+7P0uGr&#10;L4ez/XmEEMAZRLhYYGwlyh39G3L42Ta6lK9IhSFHsFVFGYX33aX0q12eRkO3cuKS8hyucXn/TCY3&#10;+FaUqxyt5huL5/Wc65Ob8pdSIzniEkbo5YmU+lc9Bhx9LgTgS26MbsDPom5KNhzFqlOXVe3k5MKx&#10;dCiuS/M1j/FVum2zHDg9tSm1a7dn1PqrqnRuXj3GgdltaPy3v4u0BrHDRSmPeCzGSxjftL5oZ2s4&#10;oTyTi3uYMbQxP7fox06reBLSTdlY/RsqtV3DZR+lHELbel9lY8ei/Fh0OOtFvah7IOMxWVKFqq1H&#10;scn4vbNQJZL/Oco+hNPlojKFQghCue2EtIKbepVRue2ERPKpIQVh4fgwQ0aziHxwhFUdmlK/Zk1q&#10;KtaoM312PsBSa7cIxS/87j6W6TXJ9WvcdS57DcPVvTIZr/C9tBA9vSnstAwn59b05484ObILLTT3&#10;1GnSgzmHnPMsJhJPkONFtgzprPHToVnftRxz1donAkdMN3SnRy1xvedq1bVEq00M79CIxmutf3UD&#10;9+ygZzyYP4wumjzUrFmXOsNWsNMpVi1cVWTjf28NEzt1ZPBWSyGj1GSleHJrXida9l7BaQdNaMwT&#10;zswfQZuh2zHUZDE7xYibs1vQSsnfiH3cclf3dsYGm3B6/nC6qdKtJco/kRUPvUWJFV5wc0YfBg1Z&#10;zwVPrQIk+mK9awzthBi65BcrcpaI3ZZu1Gg3inm3lR3vfwWfi+j3H8iAVbdxy+mWFM/G+ao+w+vV&#10;0pS/Jt17Tufgihmi/iYycaedSMEX062TRDnXcts3miijzfRuP5pld3zFs4zAePVoJur2Y+T48XTv&#10;ro6jlk5rxm8yx0Nrr4fU0AecmNU193nr6LZj5qTF7NYfg17btZz3itL0eCYR5nmbPeN701blWw/d&#10;TovY/TRCLe6zbTkxuCODZpzESLUJvUIS/g83MKp+e7ruUvIsPNOdOdK7Mh2mH+RRrp9E8vGh2nZi&#10;nxzNVhiEIJQb00sruKk3plfvuCSRSD4dpCAsHB9uDmEm6cmJJMTHE69YQjIp+Sos4Zf0xi8xOS13&#10;KKQiqLIz0khJSSM9SxxrQhWyUpNJzIk7MZm0NzdpkUVGSpIm7gSSUjLUPYO5iBgzUkhJTBBxpIg4&#10;xHnyU26d28jANTak5xunFukpJOXkQcSfkJKulXc12ZnppKWmkvZW2bPJTE8lJS0DJUl1kMhrmghL&#10;FXHkuooypyeTnCDiT0oV+XkTR5ZIO6f8CYmpWnPrssgU8aSKeDLeKmy2uEepSxGu+Wxkv7rA3NV7&#10;WX/pN9bRzM5QlSFVVMjbUaaTmphTfvHsRB4zMpTyppGWrngq5RRpqsokyiLqIjVFXQ7ln1IHaeLZ&#10;pon8JuXEk5CEaJLvkCXqIUmpB1VaiapyZIq01OXMU7epSZq6SRDtKV0rz6KOU1NI1a53hexM0pKT&#10;SFIlLPLvtpdBlfWYtMdSzh+UfNTIjekLjxCEyoIy+b/8S5OmbblDRg/JcdkSyaeGFISF449aVOZT&#10;ITP4EXePrWTM+ZdChGoCP0uEcHLcyZKdx9luIWfJ5ZIehdu+3lRppc8O81d5fkCQSD4ulCGj07bZ&#10;as4kBUHOIZRWKFP1EJ6Qi01LJJ8aUhAWjtS0TA7f8ccnRApCpbfyxfWdbJk4gyO+eXrDPjsiMVk6&#10;juWbz2D0Xy+x+rmQSVLoDdbULU3PJQbYxf5WF7FE8r9F6SGcvUfumV0YhCDM/8VfmrT8TDWH8LSc&#10;QyiRfGpIQVg4MjOzOXo3gIAw7X0M/qxkEx8SgJ/rC2I++66hVMLc3QgI0szXlEBCEM+OD6RH9yU8&#10;cIgt3EqsEsn/ALntROERgtBevOjLfQilFcykIJRIPk2kIPx1MrOycXoRy+Hb/pw1COLkg0Amb3dm&#10;51Uf1QIFx0TdGdhF8DpBWcJFSgXJn4i0OCJdjbFQtuV4MylTIvloOfvQj+nbtTdkkfwWQhA+FS/6&#10;UhBK+21T5hDqjDNg2RHZDS+RfGpIQfjrZAlBaPEsil6Lbei2yJruwtrNeULXBVb0XGJNi2lmbL/k&#10;Q2KKssxj7k5/EolEIvnIOPfIn5k7HTRnkoIg5xBKK7CpBaEhy4/KlZskkk8NKQh/m4jXaaw84UaT&#10;SYa0nG5GO/G913a2BS2mmzNg5VOMHOTeaxKJRPKxI4eMFh4pCKUVyhpNNmWNHDIqkXxySEFYMGzc&#10;oug6z5TWM81pr/9EJQobTDBh/00/klLkYhoSiUTysSMFYeERgtBGvOjLrSekFcwaTHjMyuPyQyaR&#10;fGpIQVgwXiekq370Ur7v2sy2QE9Yj8XWWDzP2T5dIpFIJB8z5w0CmLVbbpFWGIQglBvTSyuY5e5D&#10;eNhJ03wkEsmnguOLWI7dk4Lwt1AWl3niEkWfZTa0nG5Os6kWHL7jQ1ySXFtRIpFIPgVU+xBuf6o5&#10;kxQEIQjzf/mXJi0/U60yespD03wkEsmngrN3LCfuS0FYEOKSMlh61E3VO6g3xx4btxARmq6+KJFI&#10;JJKPGmVl6Ln7nmvOJAVBziGUVihTCcKT7prmI5FIPhVeRiRj6hSpOZP8FjZuMQxdY8e2yz7EJUox&#10;KJFIJJ8KiiCcs1cugFgYZA+htAJb7pDRQ3JctuTTQukVU4YC5piyxcCvnecXlp9PXvu94v0tn9+6&#10;J7/raelZJKZkvHU9P78cy+uTn+/7fArjm58VxPd9PoXxzc+Ua4rFauYSOnjFqDapz+ujff6fWH5x&#10;aIe97/jXrv3Z/bTtP/NTtuCXSCSfOqoho9tsNWeSgiDnEEorlDWcYMTKE66a5iORfBqcfuDDwKWm&#10;jF3/hIlbbJmyw5FxGyxV5+M2WKnOJ2y2VZ0rNmnLU6Zsd2Cc5nz8RiumCp/xm6xzfSZvs2fyVvvc&#10;8wmbbNQ+Ij7lXIl/ynZHVVw5Pu+mLXx2OBUgbae30p6Sb9rCR8SnjlMpj43wsVPFp8Q/c48L03eJ&#10;8I3Wquvjlb8if8q9SlkUv4nClGMlTLmm8tGUW8mTEo86Tjt1WbY5qK/lxJfjK8KVuBQ/xV+5T7n/&#10;Ld8PmrZtgdNW0s1JW/GZttNZbbucGbDSltHrRP2L+5U8jllnofqr3K/U839syjPc7iLichbPz0Jl&#10;Ezbbify5a3yUNuku8ijazjpzUSYXUZZnIn0zJm62F9fcVH5KW5sq/MYrfutz/JzVflscNH6iDW2w&#10;Fn4ewk9pZ8Jvu6tI20nj56g6V7c1jd9Gxc/iLT/lr9rPQlxX2pviZ6Pl56jxcxbnLho/W7WfSF9d&#10;ZjdVeio/kU8lv0p+lPyryiHKo+RXybeSf8VPKY/KT9TDhE3qOnrTzkUdifpQ+z0Tz/C58DPLvy5F&#10;mHJN8cmpS22/0WstmbrTA/9QucekRPKpc94wkNl75HoXhUEIQrnKqLSCm2rIqNx2QvKJseGsOxUH&#10;GdBgvGjDE81pPNmUhuMtxLm5+Gskzi1FuIk4V+wJjSaa0WiSmbj2RJyLvxMUHyvVX+Vc5SOuK6Yc&#10;Nxhviu4EE7WPiE91jwhvrPiI9NQ+JiINU1VaDcc/FudK2sJnspkqT2ofY03aTzQ+yo8wFiof5a/a&#10;x0hct1CZcqyE6U5QyqSkaaEypXy6Ex+r4lHSV46bTFHiNRHxPFZdV8Ur8qcrzhtNEnGq/MxVx0pY&#10;40kaH5Wvoepe3YlKusJnovBRxS/KoPJR4jXU/FX7qK4LP/WxEpbjU5C01eX9I9JW0s1JO6duFGsy&#10;Rb31RGMlf5o8Nhinrk9V/jR1/Z+Z0n4sRVzG4vkpprRLpSzKc1fahZIPC5FH8bzHKembqvwbjFOe&#10;q9IW3/ZrqPip2kWOn1JfOX5KXvPxm6jlp9yjaufafkr9KO1X8VPapXEeP3XbVPyU+tD2U+VB5ZeT&#10;B6XMaj/dHL9J2n6adHP8VJ8JxU/Jq8ZPKXve+CYrzy6njkze+OVTR2/iU+rIVHWshClxKD51R5tS&#10;f4whz7xfa741JBLJp8oFI7ntRGGRcwilFcoUQSj3IZR8amy94Eb9sUZ0nGdPe331j2Ad9J9qTBkh&#10;YaP620Fc66BvJ86thSnndsJsVdfe+Cjnio8SluOjvpa/j7XqWPFpr6/Em+OjTl+dF3W6HVTXtX2U&#10;sBwfdZxvfJR4teLWKpP6WPnMKuGKz5vPsDL0Oyc+df4111T5U/wVHyUsxycnLiVcHZ/aXwlTl/XN&#10;Pcpfdbzq64op6ecX76+lnRPvH532uz+OvglT17U6D8r9Oe3nP7GctmEhjnOefU4elOespKlcU46V&#10;9JT/p5X0Rd61yvHrfsrx7+Wn5C2vX05eNX6qcuT4qZ/N237q8ubvl1PXSt0Uzk/xeeOnLpN2e3i7&#10;TDl+OfcpbUE5tqLNbGv0Zpng5her+daQSCSfKmcf+TF9h53mTFIQpCCUVmBT/mPVGWfI8qNyoq7k&#10;02LbBXchCA1EG1a/DKrbdN7jvGG/l0/Osfb5+3yU44L4FOQ4v3Ntyxuen+9/6qN9nl9YfucF8dE+&#10;zy/sP/FRzvO7L6/l+OX4ap//J5Zf3DnH2uH5+eR3Tfv4c/HLOf61a3mPC+KnHaaYJa1nWtNmpgmu&#10;frKHUCL51Dn3yJ8ZO+01Z5KCIASh8guZ+he0d78spUl7Y2pBaMCyI86a5iORfBrsvOZLw0mm+bZr&#10;adKk/ZktRxDa0Hq6Ea6+UhBKJJ86Fx7LIaOFRQhCe9WXoRSE0gpijSabyiGjkk8OKQilSZP2a9Zm&#10;ljkd51niHhCv+daQSCSfKsq2E1IQFg4hCPP/cpQmLT9TrTJ6XK4yKvm02H7ZC2UxjfzatDRp0qS1&#10;mWUhBaFE8pmgWmV0t1xltDDIOYTSCmzKkFH1PoTyQyb5tNhy3pV6ox+KNpx/25YmTdqf2xRB2G6O&#10;OW7+cZpvDYlE8qmi3ofwqeZMUhCEIFSvAiZNWkFMte3EKQ9N8/lQZJOd8ppXwaFExKWSoQktMFmZ&#10;JEWH8jIwiOBXsaTInYbJSo0jOiKG2MR0sjRhBSIzhcSYKCKjk0jTBH2K7Lj8ggYTjEUblt930qRJ&#10;y2vKHEIzWk4zwEXOIZRIPnmUIaNz9z3XnEkKghCEcmN6aQW3P0YQJpPxZAs9WvRl8nE7XmpCC0R2&#10;FlGWN1neoyblKtSjZff9WKRlCon5ZyabqPsL6F53IJMO2RGpCS0Q/rfYNawTTXodwVYT9Cmy5ZwL&#10;9UYb00FfmTMtv+ukSZP2tskeQonk80EKwsIjBKGyh1D+X5DSpGnbHzdkNIvs2ECeOTzH81U8qZrQ&#10;AhFlwYExtSlapQUzT9vi4PyS11myizDiykhq/bMJ3debEaYJKxDeZ1neqgo/1NuMmSboU2SHag6h&#10;iWjHyo9f+bdvadKk/VlN3UPYapqhXGVUIvkMkENGC4+cQyitUNbgY19UJvoOKztX4ZsWyzCSOjCX&#10;2NuTaPxjW/pvfUK4JqxABF1nUxcdyrXYy6e8xatqldGJiiCU33fSpEl715RVRvVmm8oeQonkM+C8&#10;QSCz5KIyhUIKQmmFMt1Jf8S2E2lkulxiyYwV7LjvTTxJuJ5bz7pF2zjv8Ayr42uY2aULXbr2pN/K&#10;EzxJUs9uizDaxMoh9an043d8UbQqjfpNYdolj9w5iOkOdzg8YTC9lXu7DGfCkns4545HTSTK6QLb&#10;Zk3nqLkJx3dNZVCXGex84C1SFySF8+zAUqZ0V+7tRre+q9l/W3swaxhPj65m7dLdXHZ0xvLISqap&#10;8tiHAWtPY5Py9gy89Phn3N8+n3GqvPSg35gdXPDIs7pdqAuPVk5lWFfFR8Qz9hDXbQqyAp4ndpdn&#10;M6+bcl93us3dzslVA9D5sSuDtlloeghjiXO7wvYZU+mmyoOwbr2YtesynomavPo+5KR+Cyr/8DVf&#10;fluNpgNHs+6WD0mZ4lq2MxYnNzOub3/1vV260m/8PE5beaNc/thQC0K57YQ0adLyN7nKqETy+XDR&#10;SO5DWFiEILQTX4ZyH0JpBbM/RhAmkn5vOmW/rEzb9eaEE4PBzGZUKPIlP3ebw5TVQngtXMj8GQNo&#10;Urc6evse4BmTTZzjRU4t70uLij/zr9LN6b94J7uNg8jKTMbn3nJmtGhMh+YDmTJvIQsXjqNnIz2a&#10;9tvMiWeK5HtN8N0ZNPx/Rfix60imrFjBsoV7ufY0nNgAAy7N7kmXGq0ZMGKuuHcus4f0pFGdAYw7&#10;aEtAgpJnHy6PbkCZIv+mZK95TNPkcd7UvjSqV4OOh43wjVV3WSa/uMjO8R1orzOSufoiLwum0Lt9&#10;Eyr2nsxx+wSVAE10Psa2QS1pX7czI6cq+Z3O2C4dadBkCsvv+ZL6HtWVFenI7Q2d6FinDZPGKPct&#10;YeL0KfStU5Gv/9GKUfueEkc6gQ/XMFG3Fj/piXhFPhcqNqob7crWo9Pyy9iFCxn96ikPtw+iZfli&#10;fFNSj+GrN3POMoSUJEduTG9NtdrdaDJKc+/CaYxoXA/dJiNZZf5Kk5uPh60X3Kk/1kA17Dm/di1N&#10;mrQ/t0lBKJF8Ppx95M+MHfaaM0lBkIJQWoFNeZnWGW/I8qMfeqJuEukGC6lXqhG9dlgTSSwmSzpT&#10;56tS1BlznLMvcuZ4vOLxzFp8XX0yuy0j1D1TyY/Z3KcpJdttxELlAym+d1jepAhfVx7Gtsc5Aybj&#10;8Tw0iIpf/0y5KXcJTEsg1HARet99Q8V+27jnr3EjCustIu2vv6bh1Dt453T0RT9gbdtiFCk3gs0m&#10;4aSJvNyb2Zaa/ypL/YlnuOCT81Lhx/0p1fl37dkcc1TyHY7RUl10itdi5PYXQpqpCTJdSINvivDT&#10;1Hu4hnryYFo5in9blUE7HIUcVpP8dDuDK39DkWaruO+fnHvvG17jcWkqPUv9mxYTLAjMWU403Jmj&#10;I3T58YvGDN+jEYSPDrNy8ho2Wse+WXAnM4SHIxvwVfH+zL/lp567GXqH7d0bUqHVYXKfeqoTNxbP&#10;Z+q2R1imaMIEiXc3Mbh0GYr1O4d3xsc1XnfbRUUQGkpBKE2atHxMmUNoTpuZxrj6xWq+NSQSyaeK&#10;FISFRw4ZlVZgUy0qM86AZUecNc3nQ5FXEL7m8ZxWNKnQh5XaS12mv8brYB8q/asns295CokneHWD&#10;ld10+bnVcu6peu5iCL09g3rfV6fvcT/18M9cnnJyeDXK1hzPhZepBD2YT9cSPzPmZBChGg/iHrC+&#10;aw1KNJ7H5TxrDWRb6NO6WFl6brIUcjCGB5Ob0KjqYDY5ahwUUsNx3d2Dcv8ewBKjIJHnRyxuUZaa&#10;3dbyMFHjI8iK9+DR1hlM2PsAH5t9jK9TkRqjz+Kgua4mAe8jvahWVIdZ98KIzqu50h24OKMp5Sv1&#10;Yb+3JkxD4oNpNCumR78tOUNG8yfbeBpNi7Zl4C4rtRD1vsCajvUo23Q75iqPXyHNkrNCeP5cdQV3&#10;k7M+qpVdt1/yRGfc43zbtTRp0v7spl5UpvWMx3JRGYnkM0BZZVQOGS0cUhBKK5Q1mvxHDBnNRxDO&#10;bU3jct1ZaJKs8RGkReG6pwcVv+vL/LsvhFwSaAnCXxT1l/4S9719+LFoXXosOcipq1e4ckVj13cy&#10;t1Mpiv3UnBWm0QQ+WEC3kj8x7KAXQZrutyy3Q0xtUZkfdUex9uLVN/devcjFHSPR/bIIdSZexSkz&#10;ksfTm6FbqS8rn2jNF0x5hdO2rpT9fggrTYNJDTjA0JoNqDf2LM/fsyFguvFCmpevRI2+i9lzXSu/&#10;V0+wT1+PCn/9gi473QnMu/xq8G229W1MsUZCDL/1I3c2kdcn0EizqEyuIMxOJdrPBhOjnDQucmRO&#10;Gyr8ux1jDtmJWhf8miCMC8LN/h63bmvuP7CQMY2rUrruOh6lflyCULUx/ZhHsodQmjRp+ZglbWZZ&#10;oTfbTC4qI5F8BkhBWHiEIJTbTkgruDWcaMTKE26a5vOh+BVBaKzVx/cbgvC+oh2T/Hm6oRXfffU1&#10;P5SrQvWaNamZY7XqoqPbhJaDZrLDxIfA+/NUPYTagjDdZisTmn/P374uQQXte4XVqteQJk2b0Hfj&#10;A1xS/DCY3lwtCC20lJpGEJYrOpRVZiFEP19Pr3JNaDHzNrmjUvPw+uYkmpb/N18VK0eVWtpp1qaO&#10;TiOa6nViwolnhGj1MKrwOsuKdjqUabkTi7fmGGYTkSsILVX7EKaF+eN06jDLZg6kQ4+c+GtQpdS3&#10;fPGXtkw94fArgjCJKLPHXFi7iOEjm9Ggmeb+KmX46evilK2/HoO07I9KEO686qNZZTT/di1NmrQ/&#10;qyk/ilvReuZTWk1TeghzBulLJJJPlfOGgcze86FHs31eCEEoN6aXVjBTDRlV7UOoPSbyQ/D7CMJ7&#10;imDKCsXv+HBKFm3KlCtehCQnkZiQQEJCIkmJsUSFBOIdEEZs2muCfplLp5/UPYSBORP0As4xq2VN&#10;ynRczYPoVJITlXuFJSaS/DoMf19/gqKSyMj24+bEpu8VhDk9hNlR5xivU4saQw5io91DmJ1OUtQr&#10;Xka+JsVyLe3K16DZ7Ms4JqeIfKrTTEwSfyND8PEJJCw+ncy8iiv6MQdHNOXHutO5lGdcaOydKTQp&#10;1pZ+W5+SQiw2O4fT4F/VaTj9FkYv3sQfcH4E9X9oz/D9tmpB+OI8qzvUFYJwh2ZOZjZZUddZWKsi&#10;xatOZuFVX0LilPpIIvnFDXb00aFknbU8TPm4egh3inxKQShNmrT3mdyYXiL5fFDvQ6g9x0jyWwhB&#10;KIdQSSu46U40ZtVJd03z+VD8ToJQNakwgQiTFXQvXYIBO53x1xZh8aYcmtSd2j23YR6XxMuH8+ny&#10;cx5BmGrFwaG1qdd4DEfempeXQcrj5bTS6cO0c27EE869Sb8hCE1eCj1lw45uZanTYhqnvN9kJuXl&#10;fTb2rkH1GWdxcrjA6talaTZkD4/e+rE6GNfD46nVYCy77GJELeUh25NflutRt1xzlptkkBt7ZhJ+&#10;Z0eiU7QNA3Yrv5jZcnBQQ76pOo4jvmoXNRmEnBtOvaLt3ghCnwus6VCPUk2380TlI0TxQ31qfVeL&#10;jutN8dFWfUE32d6r3scpCK9403CCcb5t+nOzdnMsVC+3Kpttgd6c/P0UU3zb5vgK+zXf/8baiXyo&#10;85P/9YJYThxt35NHPc31/6YMf1R9SPvYTD2HsOU0A1zkHEKJ5JPnwuMg5ux9pjmTFAQ5h1BaoUx3&#10;kgmrT3loms+HQgjCR/Op/XNDemy3UglCw9kt0S3dlflGbwtCl93dKPd1b/Tv5AjC6yzv0oBiLZZy&#10;V/X/ejaZsV4YLW1J5QqdmbrXnJCUTDLTX2G5fxC1ypSi6vhbhGYkEPxAnw4//siQA0IQ5k4DTCHW&#10;ZAMTm1SmWud13PNKIDMzg2S3G6zuW5K/VBjORpNQMgnh1vjGNCjfm+XmbwtCx62dKfXNAJY/DiBd&#10;CCrvEwNoX6IU7Ub/gl+yOi+mJ4ZSsui/aL3FkcDkeCIuj6F91Tq0mXgS+0jhI0RdkMEmhjcpyj8b&#10;r+BOYFI++/2lE26xjan1vqJa8/2Y+iv3pRJyczbd6n7N3/9fE8YcdBay7wXXZzSldCk99B9FiypS&#10;/JIJeLKJmQ1+4G9FmjL+uANRSpSRjzkysjnf15zG2ZAssrIzSLPfRI8yxakz8QyWEdlkZWWSHm3D&#10;jeVtqPrPbyhRey2PPrIho1vOuVJv9MM/3xxCIWja5ReusXa/cf1PZUpdyPr405ryA4DsIZRIPg+U&#10;OYRz933oFfE/L4QgzP/LUZq0vJY7ZPSwk6b5fCiEIHwwl2pF69B5iyURxPBoemPqFu/AXENtQRjJ&#10;8x0dKfFFN2bf8lKvMhpylSXta/Nto0Xc1updy4x4zs15I+hdqQZ16+mgU78GNeu0Z+iaO1i+VOJ8&#10;TeDdGbT+5hsG7PUgQHsf+YwY/O8dYkmrRjSuUhcdnfrUq1YJ3R5L2G3sQ2Sy0hfnw5VR9aldshtL&#10;zLQFYQgOG9tR7MveLDLQrHIa54rZuSVMbNUePVVealOpqh5dNlzAITxDvZF+ykvsDy9nQr061K8l&#10;fHTqUrt6XdqN28tl13CSst4jt4RI9r67mmm69SlTTdzXsDH9R4xl0aQGlPm6FQNEfcYI4RjreoHN&#10;w+tRvWQtEbcODRS/Ln2Y0a4m3/5Fj5EHbFRzDckMxvXKOLoX/xcl6nWi/XZrImNe4nh6LN2rV6ZK&#10;DSVvOrRt3YVpPduiV74yP1RbxYOPbFGZ7Ze9aDDeKN92/blYu9nm6M2zZPgZfwzdY3Hxi8PJ3Jtl&#10;m57QdObbP/wpPWF6+k8YcNyHey5q32dWfqzfbkUL4fu7iSKRTjN9B6aeC8LJ7xXGD1zovsCS1uLl&#10;O1//fEzV4znTFv2boVh7h3P2tCPdp4myqq5b0HbmEzotcmKzeRQObkFs3GFLx9zrBTULmk+xYPAG&#10;d24+i8PVP5bnXh5sXGtJt+lCLOR7j7TPyRRBKPchlEg+D5Qho9O3P9WcSQqCEIT24stQ7kMorWDW&#10;YMJjVhz70Cs3ZZIV7oLRfRPxAhhNmhAwEc/NMHlohUuEVr9YVhpxPlY8umuDS2iCRkiF4G5pzC9m&#10;boTm3agv0huHmxc4dewoR48d58IdG7xzRWM6yaHPefLLLzz1SxCCSxOcSxrR9o+5deIYR48e49jp&#10;ixg6Rqn36lORQIijKcaPbHCP0ro5M4XYF5Y8uGuLW0SSOo8qovG1us9VVV5OcPaaNe55f5hOjcbf&#10;5DYXjwsfkeapi79g46MlNt9LPMFPf+H0CSXuk9x54k54sCPmBlbYeEVq8pxKjLcZ908fF3Ef5djx&#10;k9z9xRrvZzYY3rPB3lepd4UsMuLdcb1/gTOnLnDOJphkRemlB/D8wWXOqvJ2lLMX7mFn7cBzSwse&#10;GHkS9j7B+j9i6wVX6o8xpoO+su/q5/ld126WEEHzrZhwP4zInOpPfc21sw60n/q2QNJTBKKoi9U2&#10;8eofUhTCwjh50IomM34fQaj8gNR6miE6M2xYYKD036cTbedGl1mGtJhhJtIvWG+tIghbz3jKBhvl&#10;85OC7b3n9Jr8RhC2mfGEzktdOBckPneZMZw5bEdHcb1tnnjeb5a0nWFK9/XPOeSYrNXzHsXFrTZ0&#10;HvOI5jNN/3y9y38yk4JQIvl8OGcQwKxdH3q9i88LIQhtxZehFITSCma6k/6IbSckkoKTmaXI7HcH&#10;0GqjbEyvM1aZQ2gj7HMWhNaMuxFPQEI26RmKpA/F/I4jgyeYv+nlUnrcZlnSaZUXN4IyeJ2VSlZ2&#10;JtmBoRzeb0XT30kQKqY33Zx6c+zRvx9JRmYqL23c6DbXhJYzhSDMxz8/yxGEa8zjeZ2ZiOmtZ/Sc&#10;kkcQLnnOCe80UhIiOXZACEJxvSCCUBF5bWYY03jsY8adCcBBaMr0xFgMbvmy95I7k5ZaCTFtJOqr&#10;4PmV9imaMofQnNbT5T6EEsnnwEWjYPT3u2rOJAVBziGUViiTglDysfHkWQiHbrnjE6L8sp+/MNx5&#10;zZeGk5RVRj/f77tcQXgzlqBECH/5mleJkbhYe7BgngmtcubHKQJL35r2+4Jxik3CJziGyFghqoPf&#10;FYTtZlnQYqqpau6wskqrYrqTTWkmfPJd3GW24m+GrsrXmEYTLKg604kZdyNJF8LzpbUbXRVBOEMI&#10;c30htpS8TDejsVb8DcV3TNNpbwTdfyIIO00V94gX/KYivkZTzWkp6qblFFGOnDREGZpOt1DF0Xaa&#10;IbUGmTD6ZAj+ZBHm5cPoEQaU7/+ARjOt6Sjqqk1+eRRi923RaUGraaY0mmimutZyhimNJ4rzKSIv&#10;OT6ifloqPtr1KeJS6lO7B7eDIlBUcZmqemxbzzCj2WSte6aYCVH9blvuIJ5JG+HbRMtXafeNRR20&#10;mqV5/lq+bWeYv+0rrLF4fm3ye7afuSmLyrSZaYyr31ubuOaL8mNLZtY7w0gkEslHwrlH/szYaa85&#10;kxQEKQilFcoajFeGjMqJupKPhyO3vdEZa8S8/S5cNPTCO/hdYagWhKb5tunPxXKGjI6/+4qglGz8&#10;rcKwDkwiPDKCEwefCHEj/PQt0ZtpSss5Zoy+G01ofDS3LcJxDBT1FSoE4QFrmil+ql5EM1qI+Mbu&#10;cWPzJW92XFHbllNuzFhrRWdxvaVm1dAOwvRE+s30nzD+gAtbNL47zruhv9eDzYZxpGamEGjpSpfZ&#10;RkLM2Io0ntB0tjl9Njmz8uyb+Hdc9GTBNnUvXyshoPTE/1GFFYRtxj6m61oHloj41h+0Z8RCG0Ye&#10;9GBrThpnXJm7yYaOs61os8KRyQd9uWSbQKxoN3HBEZy+4sXaPVZ0FwK74Swr+m52ZvU5rTxe8GTe&#10;Fjs6qPKoCC1LIVytGSnKuunKc+ZssWXYKjdWX/Fk/XFbhot86gnB0VTU/7CdLmy48CaubefcmbbG&#10;hraTzVXCUU/USdtZJozY78HGKx4sXGtN/1WOzD7zQn3PZS82HXZm1DJLVdp6Im2l/juI+5qKZ9Bt&#10;rSNLTml8hW2/9IIVexwYPF/ELwS+IuQ7zBHPSvh2Xu3AwpNeub47Lr9g5T5HegoR2lIRqeJ55m1n&#10;n6cpG9Nbi3o3xe1XBGFIZAomTpGYOr0iIVl7orlEIvmYOPvIjxk77DRnkoIgBKEyhErOjZD226Ze&#10;VMaA5UfkZp+Sj4crxoHojLeg8SRrmk95LIShK9dMvFU9hjlTGXeKF3ydcY/zbdefi+UVhEEmgdx2&#10;jCGCZCzuu6A30US89AoBM1XpdbPisFcqsa9esfp6CA/9slRzCA/uEfU41YRWQhS2XerAvDsBWIW8&#10;mfmqIjsdLztftu+zppeIr60QO22FMGk1347Jl3ywES/N2iSFJ+DuL8LSkgl86k43fVOazxBiUvzf&#10;M/yYJxefJ2jNxVUT6R3KnkM29Jsh4hfWqsCCMIrjB+xpPvQ+I88HoPx0lRkegeHDECzemqObhv8z&#10;P1ZstKPXfl8MX+fT2/PSn1Fr7BkqhNlVV80cZS1CPUPYecCGPqIsraYYC9Fqx5anKSSRiI97KEZ2&#10;6h8lsiJfsEbZEkP/KZOv+GLgl7e0mXjY+bNqi6VqsZzW001pPduEzc6p4sllEvI0iJs2rwnSeKuI&#10;fS3K5MqYxSLe6Sai/pVeUBv673PjmF0MsXmm8KaHRXHvzjMmL7Ogw0whBmda02eXKweto4jIU7D0&#10;8BjOXXAQItaMdtMtaPfZi0LlR3FlyKjtezemDwhLEiIwirWnPegqhPW2S968TsjbIiQSyceCepXR&#10;D73exeeFEIRyY3ppBbfGk01ZftydsJhUPIMS8BKm/PUM/N9bbl608vW+v9qmCssnvhzTvue98eVz&#10;X35WkLjy/n0nLJ94f81+M75f+VtQn7d888nDh7IXLxPYccmdBmOVFUSfCrOi1XQbmk4yYsYuZ24/&#10;CcU/NIk1J56jM/bRZ70wSM6Q0fF3olSC8JX5CzbcDMU8UYgXZz9mTzOkmRDMzWc40GNTAJavk/Gz&#10;dGPMCX9uBwkFER7Ovp2mqnpqvdCRmXdiCFX+l8hMI/RVIl4B8bgHJBIQmynEURbxgYEc2molRIPS&#10;s2XLyLPhuCtaJyOd6NAEPHxf4xIUR3BculpMZacRYOtGpxkGNJtmIYRYEKaRihDLIiEmiRf+SvwJ&#10;eL9KJT5diKnUQK7seUpXIWCaTM9PEKrnvr/TQ7jfjtajDBhxNlBLBGaRKtLw8HuNR2ASoXFKjlLw&#10;NnzOQvHSsF04Bkalk0426cmp+Pu/xtHQk2lnQnDQCOK46GS8xP2ufnH4hKaSIMpJSiBnt9vQdsJj&#10;mkyzZaNVAiEq72wyEpPxDYjF3OIFM+Y9Zey5cLxUGjGDyLA39ekXoWxGk0pciDc7V1kLQfiENvOe&#10;sM42mYgcnZqVTnhIHM99Y1Vpx6VlkpUUxd3D1nSZ+ojm08zost2fW6oNVLNIUoYCi7p0D4jDTdir&#10;eEUhJuP+4BljhKBpse4FF33UPVxpCUo+4/EQ/l7ByUSpVo0Kw+i8A4OFkG2u9Cjm094+N8tvURnl&#10;/zmL51EsOOSq6l1tNtWUttONOXbXn/SMPKpbIpF8NFw1CZbbThQSIQjz/3KUJi0/azbVDP39Ljyw&#10;DWfdWS82nPNi7RlP1bzC/7VtOO/FepEnxZR8rTvjxUYRpuQv56/io+R7vbiumHKsXMsvvhxT4srx&#10;Ve7Xjk/5q4Tnd19+lpu+EpdW+u/EKfKuSlfbV1Oe/OL9NdOO779NW9v3P6nL39s2XfBi8nYn1Xwx&#10;dRtVeqssaSkERCshFHossubgHT/mHXChhXhpztuePydTC0Ibxt1M5mWy0HeWrkzY7coRD6FChNg7&#10;vtuMFtNNabHgKaOE2ItIisbsjB29dvvxi6JiwpQ5hJbUn/CEYXv8sFBERHY67jZe6C8XL8uijtvO&#10;EsLvRBDGyv6TQsR4WnswfJqo5zUeXH2VRWZ2JgEW7qxZbUX7iUIkzTNj3Dl/TIOEUMlOJcjWnS5z&#10;zGg9z5ljrikkZGUQ5h3Alh1WdJpsSpMpT+i42JnthhHEClGY5hfApFWWNJpky2otQdhjspmqV+y9&#10;PYTDHjDomB/mr0WyGalEB7zk9D4h3IQgbjvHnnlXQglIFOULfMlWIehqjXZk9sUIIeYyCHX1YZK+&#10;JZ0WP+foizSSMjN45RnCxm32tB1rIASzIV2Wu7DXLJrYjAwSvf0Zt9yBppPt2WApxJeoyrTYKO6f&#10;tae3EMutplvTd+MLbodnkylEpLu9JwtWPkFPlKHJFCt6rXPjvFMcSaJ+/O1e0GOWjfieNWaZUPJh&#10;4tGlJ8fhYe7OvGUmNBxvQu+17pywT1DFFWDiwoAFIp4Z9my3TiBKCNG0iHDOnbCn3yxL2sw0odUs&#10;U2adD8VXiPpX7r5MXefMAsPXhGYLUf8qjOPHbeklvtebC5Hedq4Di668JDBBCM7oUDYKQd5EPBe9&#10;OZ//D8aKIGw/V70PYXRcGubOESw94kqX+VbozX6iam+tlS1O5jmw+YK36sevV1EpKlOGkiqmOtac&#10;v3VN+/i/8Ms5/q/8tI//CD/t4zx+yvHH7pdznK+f9vHH5Kd9nMdPOf7Y/XKO8/XTOn7HotV/Q8Xf&#10;fTf8mLVbbkxfGOQcQmmFMmUxhJUnPUhJEy8TSRnSpP1vLTmDUw8CaTxF/dKqvNQpwxe7LLBm9EZH&#10;Tj8MIi4xg93XfFULo+TXpj8XUwRh23mWjL8TxssUoQGFWJs435z5j6JIzk7E+o4TLSaZ0mmFIwd8&#10;M0hKi+H0NhvabfblodIVqAjCPRbUmmHHnCtRZGWmk+AXxMJVVjQf94DmU5Uhp09oNsWamVfD8MjO&#10;JiHAj01rrBlwKBi3FCEiXgYya7URjSeKF+yZ1kIMCYG54BmLHkaSnZZMkPlz9GYY0XaDL86vhEiM&#10;j2DPUSuRdxN6CvHefbENHYVgHLDBjqshQnKmRXNssy2dJ9iwXCMIzW4/p+v4xyI/BqpytxEv6W/3&#10;ED6l9ShzRpwL42l6lshjCHvWWdNmkgEtptnQcoaVSN+H+0rPn/Dfv9eMCgPMmHo+gmBFED5/wcg5&#10;T2i5/YUQlMInMozt+0T9zramxyIHui20FCLBkuG7PLgSmE1yciSHNtjSSYjWNZYJRJPOcyNPxow3&#10;oNF4QxrNcmbwiVD8RF4yg18yb5MZHYTw6LFYXd72M40Zc9iDJ0LEx4WGsHqeMh/wCUtFgKg13A29&#10;mDznAU3Es1PEZePZdky4HElkVibxHi/oN8+Ihks8MPJWumfjuH9d6UE1o5UQ8MoPJa3EZ0KZ49hp&#10;jjE9F5rTZrUn50RdkR7H3Ut2Ii0RLupeyU8XkXb3JebsfZZMAkk8OutErzEPaTrd6DPfdkO9ymib&#10;aQY4e8dwzvAlXfRNaDn1sWgv4nM1W/2e1E60C6UXcewmR9VImTWnPVh9yoPlx9xVppyvPOHOsmNu&#10;qnDFlGMlTLlWGL8Vmvi1/VaJ/3uVY+Xvf+qn/M3PLycP2n45ef1v/HLKlJ+f4pPXT/HJ8dMu0x/h&#10;l1MmbT/tMuX1U/7+N345edD2y8nrf+OXUyZtv98q+x/pp+Q1xy+nTNp+2mXK66f81Y5P29ad9WSN&#10;8mP1OS/GbnFk9RkPldCRFAzZQyitUKa8VCsfSonkY+GyUTANJprQVrz4dtB/wtjNjlw2fqn6FVH5&#10;4UJh93Vf1QqK+bXpz8GUl3VlL73m0x8z9k4wL4U2CLfxZ9LMB/Q65ItDejYhz32YOOEJvYUYM0jO&#10;JCk4kClLjKiz0RujMFFJypDRrY+pPNuGhWZCnaSl4mXwjN7zLGg23Uy1QmUHfTuaKcNzNztxXQg2&#10;IqI4cdCKAScDCYlJJcrGndHLzNGdJp7FPAfaTDWj7jRLZt19LURpKi9tPemsb0/bzQE8iRCCMCuD&#10;qNfJvBTPKiI2jYjXqYRFJ/NKWLwyvDIrhgdHbekrhNxS08L3ENqIeojzDWfzMmVVTjP05ggxOMeB&#10;Jhu9MPIXZUyK4PBxR6qPsGfmhXBVD2GYizdj5guRussbl3ARQUYGkdFJIo+pIo/pwlIJj04h7HUa&#10;ysjT7Iwo7h5U5hLasupJAjFCENrfd2P4OGUuphmN9Z8y+HQQEUnpZKenExaVTIi4P0Lcr5Q3NDKJ&#10;MBFnihB/KTFhHF9vS3shwJZYJBIpQp8JIT9aiMamMy2EWLZBV9+ZURdCSE5JJdnTlyHL7Gm0wpe7&#10;QemkJ0WxbZ859UYb0E5LwOkJId9iqhUNxxlQb6Uztz0SRcaFoIxNISgimXBNXsJjlF/Yk4hJU4ZD&#10;JuJwx5kJs01oruo9e7fdfU6W00OoDLONjk/nzIMAhq15ShtlYaM5wpR5oMKn8wJL9lzzwSckUdUT&#10;oVhOD0Xe41+7pn1cUL+c41+79in5Kccfu1/O8a9d+5T8lOOP3S/n+NeuKcfvs7DoVF5EJeAdr+x/&#10;Kykocg6htEKZIgiVX2Ikko+FcwZBNJhgwoQtjlwzDSEgLJnkVNVkrVx2XvX5rAWh8v2tbDbfZq4d&#10;4+4qPYTZhFt7MWuREGRrfTjhm0Xmq3D27LRhxJUYwlIyhNhzZNB8S+puD8IoVAiAsFAO7rSi+kJX&#10;FirdVUIQPr9rr5rz11yInQ7KVhVzLWkzzZh2m19w1kfcExHNmRO2DL8RRWxCBuFP3Bi34olq6wrl&#10;/xVlZc2Gc+xZdPs1mZlCfNi6iTBjmm3xxP6V0qP1W6TjcMueoSLtxSZ55hCqBE9eQfj2HMKnQrDF&#10;+QayY7V6SLHyYt92jjWtN3hzPzhN1UN4YL8FlYdYMDNnyKgQhOPmWdN5mz/WUer5g79KViq21+wY&#10;rG/DCnO1IHR65MGIscqcTSOazXVmyMkQfFLzWbgmD1nx8dw7qqxuascKoWajyeL5PTcm6pvSYrZ4&#10;zkKUNNV3YNzFcCKFuEx8/oJhy2xotNKHG8EZpL56xYZNj6kzzpj2QnhrtxFlIaHW4jk2XenFRY+k&#10;92zQok0WARY+zFthSTMhKLXj+hxNEXsd5lniEaieQ6j8mKTMP75qGqzqEVR6CltMN6eT+Mwcuu1P&#10;qjLPVSKRSD4ThCCUq4xKK5jlrDK67LCTpvlIJP97rN2iVcNGvV4miJe0/F+6P39BqAwZtaDdAnvG&#10;3UxSzyG0cUd/pRk1pzqw7FE0CSlxOJi+YKtLBgmJcVze4UjnCUY02OmHsdJDqAwZ3WtF7TnPmHkv&#10;loTsDMKeeTFmriktp1lqFnExp/lEc0Ycf4V1EqQGB7J3mw1Dz0YSmJZJmpcP41ZZ0nCquveu/Swz&#10;6s9yYMbNGFKUHkI7TzrOtaXVVj9sI9MhKZqTl52ZIPKy5Jg7S466svSoJwsOeDB9qx2zdnsydpkx&#10;HWZYsUqIrd9eVEbdQ9hi2H0GH/dV9RDG+4UJQaj0cFrRdraNamGdpuvdMA4SFxMjOHTUnmrDnzLz&#10;wtuCsKsQypZxoj3FR3H6hgdT97qwWMnfsRcsPOTBnF1PmSvCZu32YvRSkceZ1qy3TFQJQseH7oya&#10;YKzei1AIsyFnQohKFuUVgm3rOXdm7HMVZXVTlXfJ0Rfo73Vj2jZbZu92YcwyW1Vv1ArLJKJIw+WX&#10;Z0IQmtByji1tp5lTb7opYy+FkpSaRqKrF/3mG1JnlSuPA1LJTo7k7FEbWo0zo81cRcCLtqGIYCHM&#10;lQVRmojn2HCNJ7deiIeXHo+JsTdT9riwSMnHMQ8WHX7BnN12zN3jzJx93kxaY0NPkbbenHfb2+dl&#10;ypBRM1pNM3xnY/o08Z3iEZigGokwdqMDzScbqHoIlSHrEolE8rkg5xBKK5TJfQglHxuJKZnvFYI5&#10;/DkEobKojBXjb79WzSGMsPFg5uIH1BlhwoQzoTglCwERG8WzpExe+/gzRd+cpkI4NNkdmNtDeHjf&#10;E+pOtGL00Zc8F1WanZLAo5vPGD7LhEbjjKk/zoJOGz0565GK0scU4uLFlNlP6LPZl8ex2cJfCLab&#10;zvSebULN0UY0m2fDvPOB2L5MIz0rjcAnrkLcmdF6iRtXXmaSmZGE5e3njJwiRM0QAyoNe0SN4SZ0&#10;WfaMdQb+XDTzY84CW9pNsGWlxZs5hN2EkG0xXb2NyLtzCO1oNdKEYadDsE3PFoIwhG0rhDibYkxb&#10;IU5bCUHVcr0nj14KgSb8Dx60ospQyzc9hK4+jBcCofMKT26+yiQrLZEnd5wZMdWQ2oNFHoc/ptow&#10;Y7osfcoWkxAumvgxU18Izsk2rLNS9xAqgnDMJHMhyixU+zr23+2Lc7yo0Lg4bpx5Sp/xhtQQ5a04&#10;zIDaIq/9tzxj92N/zt7zZLwQv+1mmbLaNlEIwiRND+ETWsy2Rm+GOQ1nPRGCMIyYzHQSPX0YvNga&#10;nTlOnHFJJEXk/5XnK9ZvtKX1WCH2RT3pTn3CoF0+3HoShpGJB8M2PmOnTTzJpOJt84LZ8x/TcKgB&#10;lUW5qg4zEfVqyeK7/ly2CGb1emu6TRL19lnPH1SbsiVL25km792HMCMzm2fer7ksnpOBXRgJybKH&#10;UCKRfD5IQSitUKY7yRRldUeJ5FPiT7Ux/T31HMIIG09mLTWh7igj2m5y5+gLIYCEWMnMTMPjgQM9&#10;5hjSdLo1Lfa+fCMI91vRaJIQNyufsdFOs/x+YixPnrzkwsNATj98xYMXyah2c4iL4NZJRzpMsqTl&#10;HGsWWCm75gliX2Nq+ZLj9wO5bB1JkCKEFDJTCLB0o/NMc5qLdJWFURyULGUIoegQylUR/xmDIC4a&#10;BvPEK1EdV0ww69ba03qiHSvN494IwolK75uxqtx5BeHxA3a0HPGYoSdfYpum9BD6s23lE1pNM0Zv&#10;jg16c+1pudEbA6WHMCGCg4dshBCyzu0hDHPzZeIcc1pONmPitUieKdPp0hLwtXsp8hgk8hjIpcfB&#10;WPukoCpZeCCrVlnTZvJT1llqC0JT2uiL8GmWtJ1rzXzjeLwV/7jXOIv6uaiKK4grRi9xepWsXCHO&#10;3Zsp4v/kDvMchSBMFYIwUQhCFybNsxSCUPxfPduSZnOfM/l8JHHpQuB7CUG4yIImE5+I8r7CRvVg&#10;sgl+EcmNB4GcFXk9b/wKiwClNrNIcPJj4jwzOu/2446qIyydaLcQbj0KEr5BnDd8yWPHOFEGQWok&#10;5w7Z0WmKEEp52trnaMqQ0bzbTryP14npctsJiUTyWSEEobJ3l3roTX5fktKkaZsUhJJPkW0XPag/&#10;1jDfNv25WM4+hBPvx6P0cSQ7ebJwtSW6k59Qd7od83/RbMqXnsDlnVb0mK1sZm5Os31BWCs3xEdw&#10;6pCVEInmNJ31hA6bXDnnEEugWqu8RWxQOLevOTJWpNtqphVNphmht8WD07aJvFRvb5dL9OtEPMKU&#10;SDJ47exN70V2NJ9hQfP5jsy+HsLjl+m8+wqeTqBHGMePPKWzvrmI/ykbbZKFpEnj6S8u9Mo7h3Cp&#10;C+dfCnmW9VqIGHtaDH3EsDPBuCpRhQazf62jqo5UK9HOeUqLzd5YRSoi6TUnTtlReYgNc65Gq/KR&#10;5OvPNGUhnYkmNJxtw9wbwRiHZApplpc0/N1COXLQlk5zRT1Ot2ebvVoUvzD2ZNxEU1oLQdhulhXN&#10;pxjRerkLS4wisH6tbNmRh/RU3J4GsnmHlWrxm1Yi3Q2Oyr6I4G/oyoRZhjSZbkKH2UKw6zsz4Wqk&#10;uCJS8vVjyCIzGk81pelcR2ZeC8IiKEUV5VukJuH2zIcNG4XAm2xIgxnWDDspxLdXslr8vUUWkUEx&#10;3LzgxKDFoh7+BPMHFSuMIJRIJJLPDSEIlYnnUhBKK5g1mKAMGXXRNB+J5NNg63k36o35zDemn21B&#10;u3nWDDkSxo2nkdy56sy4paa0FOKi1VR7hu3w4ZJjNHeN3Zgl6qGjEGVthUBqtdGDfaaRmJp6s3yz&#10;pRCJFkJ4WIj7ntBkrQvLrr/EwCESM2e1GZgFsmPfU/rpm6kXOlF6tET6bWdY0miBEytvvcLA+TXG&#10;DhE8sg1iwxkX5p54wS8O4Vw995SuQmy1VvIqBGnzSZb03/uCbVaRPNDEb+wYzsWHL1i8xYbWM0X+&#10;RH7azrJh5qWX3H0awL5DtnSbrmyloE67rRAsnRY6sOphKIY2fqzYbI3eZFsRry/H7MK4/8CLuYtE&#10;/cxRTFkxUvxd4clmg1eYPPVhyZYn1Bllzuj9ftx0DufWXVdGzLMS+RPCcYoJTcdbMPCANzttYkQZ&#10;RP4cQjFyCuf8fS8WbrYRAk6UR5m/OduW2VdCuWP/iuMn7Bk87U3PmrL6rTLcs+U0W0adCWK/TRiG&#10;jmGYPXvNIzvhf82ZaWusaCaeiTKXrfUMI2ZdV+IK5/RxJwYqm/lPN6aDyH9z8ez6HvbhusjLL9ed&#10;6L/YTtSRFe1FfTbRt2DIPg/OmIXnPi9TUe+Xrrkxc6Uo+yxzIYgtVdteKHNBu270ZKNhGI9tQzF1&#10;isHIPoRrJkI47hPCUdRtc1G2P8Om9IqphozOev+QUYlEIvmcEYIw/y9HadLymnpRmUcslYvKSD4x&#10;/gxzCHNM6SlsOV3ZZkEtftThQrDMUXqqrGg04ZEQBcoPgBpxLI5bzxDiTgiWNnkWD1FEZpuZyuqK&#10;yqb2GhN+igDSjltZUbSd0vM22VCIHmU4py2NJxrTZJKhquelrRAszUTajScZqETZmzTUIqW1IpZy&#10;0xDHSl4U0Zjrp2ydYCHiNKTZVCPavyPsNflUlUEZcilE0lRTmk0yFv6WIm31noVqE/eKvDad+Jim&#10;k5WN6p+K77an6Ck9pkraSr3l+M21E2Yl0lZEmg1NJpqJPDxS5a9VvnlUl7vplMf55FEtStvOtKXJ&#10;BHXarWaKOCdZCHusqvs3cVmq/JR9DJtPMxNxWecKsw5Kfc8Wz3KaNboTDWg72+zNDx1K/KKelLy9&#10;eWbqMrUR4l07r+o2YSNErzmNRX6aT7VWpafc01r4fv4LyWhbzqIyBu8sKiP5gGRnkhzqjp2lKz4R&#10;SRR4mZ6UMLydHHjqFkzsO93tv0FGEjF+zlhbv+CVshWMJvjXEV5xATjbOvIsMJbM1Ch8nppjYOlJ&#10;mNKN/z8ni8ykMF64BhERn05mfACutk48840mn/ECHwXZ0cE8f/KQ+3eNsHEJzWcEhuSPRs4hlFYo&#10;k9tOSD5Fdl79vPchfMuEIFJWqVT1hL0VLl7yVeFvixjFcnvO8oTnXlPuyzHl/l8RC3n91T1zOWnn&#10;c49yXcs/xy9vGjnxvi9t9XXxNydM+OXGpeX3tv+buvg985hvHBrLTUdl5sJshP9TkY+3/y9+E5cy&#10;rUNZDVzrek4c+aSjij/n3hwTYfnVgdpf8VHyIYTvbDu1bz7xfu6m2nZC/4kcMvpHkhGH95F+VPm2&#10;O9MvuaqGuhcIv1NMblaPCr13YFZYxfPalYfzW1C8+CT2eyjr+BYEIVWfrKJFOR3arjImPOopx6cN&#10;pOWIPZhoRuL/b4knwWkfPfrv4KpjDMm2y+lWpjFtZt8jQOPxUZEcifH6MTSuWIzSlToxYd1jAjWX&#10;JP87hCB891dMadLeZ1IQSj5FdlzxpsEE9SIk0qR9fPZr/w//kf9H/3nfB3L2IZSC8I8kCd+jfajw&#10;ry5MvehScEHoe5KJjWtRpsd2TAsrCBM9eDSvKUWLTmCfeyEEocUKmpaqQ8sl9/DMziIjNYXk1IwC&#10;9jB+YNIiCLs1jVqzzvPQX+To6VK6lNSl9ZyHvNK4fFQ476R7jX9TYdhuHgUnkZKS/u68askfjhCE&#10;cmN6aQU3tSB01zQfieTTYMs5F+qNfvhmaJ00adKkaZlKEIr3oD+nIFQLnLSMLLIy00lNjCc+PoGk&#10;1CyN4MkkLVkJiydBeXnPTwVlpJIsris+8QnJpKmWCX6XrPQkkjR+CfGReB3pT9XvejLjcp4ewvSU&#10;XL/4hBTe2lnI7zRTmtenYp+dBeghzCIzNZFEVVyJJIU582BBK376aTIH8vQQZqUma/xE3pLS1Ssd&#10;q1B6CFfTsrwObZf/wptl9UR9ZaQJQZNKRt5Kyc4kXdRpSqqW2MlMIzlBU6Z4UUdvjZEV+UxPJS1N&#10;pJuVQUqS4pNAYpJSl3nlkto3JSUNZbHb9GgfDJfUZNKpp7jFi+dgOJuOpXVpNe0qbonK/dkiO+mk&#10;pYp8inylpSSIuk8iNWel3Kx0UhITNPkSliiuiXveINJLE3lLzxDPXqnPpDf1md+DzhRiOaecCcIn&#10;9+Fli3vjSHi8mGZlqtBo9hWc0vMssiXqKEWrjoTm1kLcn54m6ihN1FGmqo4S4kW7zbdBSgqLEISK&#10;GMz/C1KaNG3LnUN4SM4hlHxa7Lj8ggbjjfJt19KkSfuzm3oOYctpBrj8CecQZmfacGJwJ4bq7+Hc&#10;ib2s6NOIGjVq03LwYS4HQlzkddaOqkutGjWo0WMWB01f8tbiwxHemK8aT2/lumK1hzB75y84JaRp&#10;9aBlEx92h/NLO9BT8anViIbD5rF5cgcqfNufOVe1BGGIC48WDqerKr6a1Ko/hqUHHInJSbTAgjCF&#10;UPeD7BrbhDZKXI060GXCHFYObMFPP0/jkNcbQZj2/BEnR3ahhSrN+jRqs4j9twI1+ReSRSUIG6C3&#10;WhkyasfJOWPoOW4Z+48sY2CLLsy/4E68lnhJtdvLjC5t6bngCqpl+GKDsN00lYGq+BUbwLT1ZgRF&#10;59SQFw83jWTk0DFsvHOWuQNqqeq7Zs16DNnyEO9ojZtCwH0OTOxAy/6beCgqLSHUTvX8tj7ywtV4&#10;O1P0ivOvv33JV0XLULP/Ao7YBhLwy2omdu7E8huXWT6lHY1rjGObSYgomTu2x5fQp3kbTb5qUEun&#10;GeM3XcQzJUfseXFrZl+GjljM7gcPuLRwGJ1Vvg1pOmM7hkmpb55z8lOM9g+gW2NNOes2p/WiE9yO&#10;FFovPQG7nR3oUKsYX/39n3z1Yxkq9ZjP+sfh6nsTwnDaNYdhtTX31ujNhOUGeIfnSEZ/zPZMYlT/&#10;oay7e5bZfRvRpNFSLorP7EcxlfMTR84hlFYoUzY6XnlctZi7RPLJoNqHcOLnvQ+hNGnS/nNTVhnV&#10;m22Km/9HMSnsjyXzEWtrFOWfX5Sl8fhNHL1zm2sH9RndtgnlGk5nxsylHDp/lSuXdzO1TQWqjNrB&#10;bW+1Ekv2vM7ugfVoWLsP+oeuce3aNa5uW8OYqg2oP+UkxkFqyZXoeoZ1favQqN5Edh0TftevsWvN&#10;HLqWKs7f/9KZhXc8VQuLpDifZHPv2jQQYmDelvMivvOcWzeW1pWa0HT+TZwUYRR6rkCCMNxoCeOa&#10;VEWv/RJOinxdu3qetTOGoPvvovz7m0kc84tT9QKGP1rClMYVadJsLOuPKmU4zq5pvahTuRO9DzgQ&#10;p/SCPV2rFoRrzIgJfczaDnUo1nom28+tpUfxLyg/7CzP4nMEVCL/v737gK6iTNg4nt1vz+quu4tI&#10;kSItECAJPQlFkhBESpAmoBRReix06QoKCCrCCiIKCASUJl0E6U2K0gkJCSUJqZAQIKQAIZQ833tv&#10;biBBVNij37dx/r9znsPJzWTunbn3XOY5M++8Ryc1Vvl/lFHDCYcVc3675vbwVO0KjfX6qNlm/cu1&#10;Ylp/tXDzkGfXL7TBdpmngrW0X2095vSYXAMmaPaKlVo6f5y6VPyT/llnmBaH3P1cxn87RC2e+oeK&#10;tZmjUFOyzgfNV0Dr97Q6JEnp54K1Y/LzqlWkoqq0GKlZWw/oZFKswr56RZWdnPSEf4DGfrFMq1bs&#10;UvC549ryTmvVKOMtjyHztNC2j1Ys0dzBXdS4eFV5j9+sSPvTBmtOi0oq+qcCKuw/WINmL9Rqs+yC&#10;Kf3U0qui6kzeptg0sw3X9ynwDV/Vf6ad+k5ZqZXmPV40tZ/a1aovN//PtTXlmi6EbNCGSZ1UtVg5&#10;ubYZrqmb9ivo7HXdiPtei/rUUZ3yDdVz2GdaanstM4eobdVaqvniJ1p52lYKT+m7t/xU0Omvcu76&#10;tj6Zv1pr1hxSZFpm3rOM+I9QCMlDhXkIkR9RCAkhvxQrz0OYdWurJnqVkbN7R434Nkr2c6S3DmhR&#10;71pyeqypBn95VBccp4AipjZR6VIt1WdJpLKUpN3v++vpEuX0wrSjSsxexDiv0HdbqnCJpuo277ip&#10;R0naOdZPdUpWUa9Z8bruWErnj2lxQF09+Xd/DVp92pSzs9o2sr5cHi+jpuMPmL9yyDiiL7u46M9F&#10;m2nIt/HKPLdSA3x+pRBePaIvOpRUFdcOmrDx7nuaHrxa7zWtpCcKvabZEWZLbwZpTttiKvJUA/Vb&#10;HHP3tYV/reHeReXk3k8LQi4p8+CHaljeVgh36lLiTn3UurZKNZ+kb47t1awXyqpApV6aefxK9pmq&#10;az/ok1ZlVMy9u6b8YMrY/C6qXbCAPAesV9SdJ4jV5sFeKvC4pzrMCFGqzujbIfVVrmhN9VhwUun2&#10;ZS5p3+h6Klqks8Zsj3GcBUvTvslt5VukqtrPP6+srATFbXhHrj0W6cecOUh/fEety3mrycjvHWdd&#10;zfuxsKe8CjyphqM2KezOLT0vK3zTCs1buF17c58YP39QXz7vqkfLDVRgqO0Xp7WwXQ1VNvuow7R9&#10;OpyzOzNDtKqXu/7pOkJfh5tnivlcrUuXUqVuSxTqWES6qIhNa7VwwQ+KuO74EIV9rKYVvfTMmO2O&#10;MY4XFDyvp3wKPaoqASt0InvjjfPaPdpXRQtUVfPJh8yazmrr2MZyKeSqTjNDzM/4LZlCaLuttm1c&#10;DcWQ/HoohMiPJi0OU80emxlDSAi5byxdCG9u0YcepeTZ9lNtyml1qT9o0evP6Ikqr2vhnWZ2U+eX&#10;91CtAg3VaUaw+Xm/prevplKefbXs3qPziM/VzrmEvAetVez5Q/qkrbvKPP2mVuc5AZuphMWd5Vao&#10;tfquiDQldIfea1JFJXze0fo8Y8eM4xPUqmQx+Y/bpYRT6zTE71cKYcRMdXAtI4+e83XQ8ZBdRqR2&#10;j2mo4iX7atapC1LCbL1YwUU1+6zONTbQ5rYSl70ij8Lu6rMsSpf2/FtNXPIWwhKNJmp7UpIOfdJC&#10;lQtW06B1l01dM2ID1cXdWRU6zVFQfJCWBphS59pbgXf2o0NSoHq7FlHdXgsVdi1Ba9/0kqd7a03P&#10;uW9f1jVd2jJUvoXd9LIpYtG2PnX9gOZ095VL5Vc0I9YscilEuyf7yX/6YZ12zMFxZeswNS9TVw0H&#10;5dxlNFEh87vKp0QFDVp7zVE2f8lVhU9/TqULdNH4/bbKFq6Frdzk4TVAs8Ozl7BLj9Cud59R8YI9&#10;NSXkvOl18/RypadUwP15BXy8Suv2xer6T67lNK9x33g9U76mfIavkf2OFJkHtbSfr4qU66RPzTbl&#10;kbZUg2o9qVodZ+rwlUva9k4Debo00kdHHL/Hb4ZCSB44toPpWr22aPRs238EQP5BISSE/HxsYwh3&#10;ya//dh234MT0OYWwZouJWnXG8WDKHi14zU8FTZGZeybnxh+Zil/0smoWbqKugSd1JXmpRvh4qmyz&#10;adqb58DfNJf0dXrXo6jqdpylTRu/0kg/L1VoPUMHcxc927QTs9ur0hOt1H91lK6e+1IDfErrX+aA&#10;v8vQYRo6dGh2hg3RkF4N5ezkJOfuSxS0d6VGNPL4xUJ41RQpn1JP69nRG/NOvWCbdmKYjymE/fTF&#10;yQtK2fu2nnEuqdJPv6BXRzqez5bh/fVqmyoq5PQX+U3Yp5jNH8m/smeeQli8wThtz7ylpD0fqGP5&#10;gvKZdFRnzevJ2Bwgj4q11XLKMWUkbdHkdi76W4l6aj9guIblrN9s3/B+LVXt704q0vQDbYo4Y15X&#10;XdWs3FyT75Sd28pKWqdR9QrItetMbbKV7lNT1NO3spw7Buq0+fFq5E7Nf7ma3tuWqJyhdvcthF92&#10;k3cxZ72+7IIu3Xt9ZXKUDmyarokfOl7bwAB1rl9OBf7VQ1ODbC3WFMLW7qpZ81VNPZrrj1NPattb&#10;DVS8aIA+PX5Bt8xyO6YPVJOK5eTkVFrF3JuoS9fBem/qXG08mHMK0nw2chVCewk/t17TX3LTI0U9&#10;1abvCPN+5+yjoRo+6Hl5FHBSQe+RWnEiTrvGPSMP5wYat1e5bvqD3wKXjJIHjv2mMj03a9QXQY6P&#10;D5A/cMkoIeTnk10IG/TdYsmJ6f+jQjjvpFKTFmpwPQ9VeG6mDtx7dH59kyZ4FVft9p9pzZpZGubt&#10;pcpt5yh3n8hTCL+JVlrsXPX3LqZHnnTX0/7N1bx5TlqoRbuXFdC3j0Yt3q/o/V9qcMNfLoRp6weo&#10;fgkf+Y/dqnjHY3a5CuEsUwgv7hxmCmEhPVHBS34tcj3nc63UplMPvTFkhCatC9XFLeP0rMs9hdD3&#10;XW3IlG5c2K0FXWuoQLNPtTUxVruGu8qzQYA+PmJe3PlVer9NWf3lcRd5Nsm1flvadFbPN/po2OzN&#10;OhZ3VGuH3FsIjdvntH2Yp4pU662PDiYqZlFnPeNaXW1nRplqlaGzBxbrrRYDtCQsWVcdf/LghfCK&#10;zm1dqemv9VX7V15Umy6O19XUT/VcntRjj/XQtGMPUgh76ZPgC47LbdN0Yv3XGtG7p15o669GboX0&#10;T1PkXVuM0Y6oG7b7tUr77ymEcWs1rVMF/c+/nFXz2Vz7x5bWndT99T4aMmOd9keFausYCuHvhUJI&#10;HirMQ4j8iEJICPmlZE9Mb+1LRh+0ENYo1FivzAkzZWWPpjxfQyXqDNaqe3t09Gy95FJU3v1WKzLm&#10;R01uXVWlfEZoXZ7rFW8pYWEnuRVqpb4rI83qN2uUn5vKNnlfexxL3JF1QaGHgnUi4Yqyohepj/ev&#10;XDJ64lM9X8mUsNcWKc990TOitOedhipewnHJaMznalnWRb7DN/x0cvT0WB06EKaY1Azd3vueGjjn&#10;vWS0uO9orbVfApushLUj5FW0lcYu/1jdanjqpaGrFGRrLFd36LPOXnqyej+tzmlsd6QqIuiYjkUl&#10;64bCtHxAbdW4txCafZS80ZTbJ+qq+2cfaeQbz8qzSg9NtTWprGgFfzNe9TsvUPDFO4MTlb55iPxL&#10;11OjweuVfQXmzxTC1B2a1MxdBQu3VMDiGN29kWmqwqb4q3TR7ppoSuiDFcIkU09/6uaRBZrSpKQK&#10;Fyikl5akKNV22evBey4ZzfhRC16tryIu3bQo991U7a4oOjhYRyNsd4SN1PpRfqpFIfxdmEL4432/&#10;HAm5X+yFkDGEyGeYdoIQ8kthDOFDFsJZx8wBeZw2DveVR1lP9V91zhy650hV4pweKl/SW+2mHVKK&#10;WW7d4DqqWaGB3l5/dxDh7fOH9c1bfir9zxYauCrcPEeEvulfT7Wr+eutjYm5CkayYuZ3UsnC9fRS&#10;YKiuxa/WoF+7qUzKTk1sVkzV6/fVnKCc61lvKz1slT7uXEOFir6h2eHJZpN2aWrzMvJqOlSzgnIN&#10;cLwarI2m7Py9eHtN3Jugawc+UqPy9ymEZhVmD+rK2VUa4/oPtaxbX48W66MRK0Md++OMdnzYWr4u&#10;nnptcZzZMzlu6/J3/VSteDX5vbtTF0wdXTOw9k/PENpc2KR3Gj4l/yZV9FTVZ1W722x7yc26tF/b&#10;Z3RVzfF7dfbOHU6laztHyr+Ml+oPWq+z9keS8hZCx71ddOpzdXKvoHIvfK59jodsbiXu0ZLenir6&#10;eDdNPmybEuLXCmFvTTOFMDPjrEKPhig0LnfrP6eDM15Q9cfdNXBDqtJtz33gnkJoauu+6Z3N/nVX&#10;t7nRSsr1FGnbh6peaTfVfvM7sy0J2jKaQvh7MYWQienJg8czYLvGzLt7/yggP2BiekLIL8VWCJ8d&#10;tEthFpx2IuvmJo2vUkRuTSZoeaTjwcu7NL9nPT1arqtmRd4thHFfdZDrY77q+Ol++w1Uruz/XCO8&#10;i6mSZ4A+2XVSJ0+e1Il1gRrqWlklWk7UshPZtejS3o/Uz6uYqnmO17J9Zrnj+7Xlg2aqUuIvcnJq&#10;pCGrT5j1mecJXaBxrWqoYs1e+nTtEbO+Ewpe87F6Ny6nYg2Ga/4x86xJi/Sqp5tKPjdJO36uEJp1&#10;RX79ilqUrqCG7QK107yuUwe/1fwB1fTEP/4qp0d66IuIFN00y13bPlZdPKrJw3+0lu61bcMx7fxi&#10;oPxrO8ul0xfal2S24eBY1S1eRfVHb9fFhO1637+6CtYZoW9yzmhdidOWgUVV0MlJTg0naeWJnNOB&#10;WcqK2aRZ3euoQqUX9d6C3TphXsvJbfM0vG0lFfXspgmbE81Sp7T09epyLdtIHx5y/OkdWQqb0Uw+&#10;xcy6H/NXr7nH7e9HyuHFmhVQRUM3pykl99jMyEC9Xr+KXJqO1uJTcTqXEqPgwJdU+/ES6rUkSRdz&#10;Clfadk19sYrK1+igt1eG6ZRtHx3/Xms+ai2fRx4x70tn/ds+hvC0vvQvLze3HqYg5mprKSe0ZWhd&#10;FSzQQ1NNIcyKWaAAHz/Vb/ueVtveY7O+Yz9M1Zuv+Mql7gdae8lRzH8Yo/olbSVvlXImMcs6u0uL&#10;+3irQoU2envONh237aPdi/VuR3c9aV7fW2vizF6I0rph9eReoq5G76YQ/tZMIeQAiTxY7GMI7RPT&#10;c3sn5C8fLwuXR+/t9/1cE0KsHsfE9G/YJqa3n/KxlKybOzTF103eL07Vtzl3YEn9UV8PfE6lvfrr&#10;q+i7hfDssgB5l22tV+cekX1P3b6u9NDv9XVAK/mVLa/y5U3KPaeXh8zW+uhkZeScjbqVroRdM/RW&#10;Yw+VKmeWca+ljv1HaebYFqpRvotGmEKYXcVv6ErwVgV2aaKnS5ezr8+5nIue7Tlba8PTlGl7ITFL&#10;NKiJt6q/9Jn2/GwhNG4k6OSiUepiymNZsx63uo3Vd9TbmjSwkSlngxV4OtlskXE7Q4mb52lC49qq&#10;Zt8GZ5WvXEcdRn2n/Zevm+JhuxHKh2pW1VctJ+5W8vndmtqpoSr6j9eGO/dKSdPlNX1U3bmwfMds&#10;Veg9l8ZmRh3Uqr5t9exTZbP3UZmnVK/9h1pwKElXb9p20nGtGtZQ3p7tNe1Y9l/lETJVHav+TX+u&#10;1UczHGfpzu5ZrKkvv6J5p64rZ85+u9sntHdqKzUrXlyl6vXQwOU/KHx5HzWvVEODVl9U8p1Od0PJ&#10;YV/p/Q6eci1lttm2j9zrqFv77hrZrpGcy/bXZ/YxhJFa2qmOvL0H6PPgXIUw7bS+H9tcFcv308yw&#10;S7p1M13xqz/TSO+acre9x7b3zsVdVXpN1MzgDMcZX/P3ByepZXVvNXv3u1x3dr2tG/Eh+m5wRzUr&#10;XVbOtn1U9il5tRqj2XsTlH7Dto/CtXHcc/Kp1lwT91EIf2uMISQPFfsZwkDOECJ/mbLcNoZwx30/&#10;04QQYjtD2GjQLmtOTJ91VZeiIxUdf8kceDseu31NqYmxCj+TqJQ7dxDN0s3Uc4oKj9O5yxl5Dshv&#10;JMXo9JHDOnzYJChccckZthp1jwxdjj2pINtyR4MVcc4UxrQERUee1fnU647SaZOl64lROnn0iH19&#10;R4KO60xixt3fZ6YoMSZakfHJuvbTJ8nrRorORRzXEbOeoyGnFHchRVcvxysy8rwuZ9qrXjZTbFNj&#10;Tum4fRuOmGVP6+zlXOXn2kXFREYr9uJVU3zM/oqPVkTsBaXf2QlmWbNMVORp+7bnuemqw62LcYoI&#10;yt6mw0eDdDouPddy15V2PlpRZ+J06e5wwLuS12iodz016jpLex2/v3E1RRfjE5VqylLe3XBLN9Pi&#10;FRcarKDgCEVdNM9j9nNsxBklpt26p0iZ5z0XrrCg7PfuqNnXUVEJpvTGKyIiUckZtlOPmUqNj1J0&#10;tPk592u7namrF2IVEW6Wv+7Yl2bfXD5zUiGOz8KRo6E6cS41b2HNuKhYsy9jktKzC3kuWclndebY&#10;Ufv7dfhIkE7FptydG9IsnW6eLzoyVhfzrBC/BVMI7//lSMj9whhC5EdTlkdQCAkhPxsrjyHEf79r&#10;e0apWae+enPhqbzlCviNmEJ4yHwZMg8hebBQCJEfTVoUqhrdNzGGkBBy31AI8V/rRpzWtnWTz0sT&#10;tTA611lL4DdkCuF+82VIISS/HtvBdC3mIUQ+NHnJCfPZ3XLfzzUhxOrJmYdwqyXnIcR/p6zrKQr6&#10;srdebVFXVUs1178DjyiRgXP4nTCGkDxwsgvhFo2efb8Rz8B/L/s8hK8yDyEh5H7JLoR+/bbp+JkU&#10;x7cG8P8rKzNVoStGaOTA/hoTuF8JFhzeiv87FELyUPEyB9XjuGQU+QyFkBDyS+GSUQBWZgrhPvNl&#10;yLga8mBhDCHyowlfhalCp42q+/pO1XmNEELyxqP3Dvv3Q8gZTsMAsB5TCJmYnjx4PHtv07tzc6YS&#10;BfKHBRsi9PK4H9V/WrD6fXKMEELy5I0pQeb74ZiiEnImFAcA6zCF8P4H/oTcGyamR36VlZWl27dN&#10;bP8SQsjPBACsiDGE5KHiZZuYfl6Y4+MDAAAAID/jDCF5qNjHEM5nDCEAAADwR8AYQvJQyS6EJxwf&#10;HwAAAAD5mSmE3GWUPFiyxxBu1qhZRx0fHwAAAAD5GWMIyUPFo9dWvTMn2PHxAQAAAJCfUQjJQ4WJ&#10;6QEAAIA/DlMID5gDfdsloxRD8uuhEAIAAAB/HKYQHjIH+hRC8mDx6G27ZDTE8fEBAAAAkJ+ZQnj/&#10;A39C7s2diem5qQwAAADwh0AhJA8Vpp0AAAAA/jgohOShQiEEAAAA/jicHP8CAAAAACyGQggAAAAA&#10;FkUhBAAAAACLohACAAAAgEVRCAEAAADAoiiEAAAAAGBRFEIAAAAAsCgKIQAAAABYFIUQAAAAACyK&#10;QggAAAAAFkUhBAAAAACLohACAAAAgEVRCAEAAADAoiiEAAAAAGBRFEIAAAAAsCgKIQAAAABYFIUQ&#10;AAAAACyKQggAAAAAFkUhBAAAAACLohACAAAAgEVRCAEAAADAoiiEAAAAAGBRFEIAAAAAsCgKIQAA&#10;AABYFIUQAAAAACyKQggAAAAAFkUhBAAAAACLohACAAAAgEVRCAEAAADAoiiEAAAAAGBRFEIAAAAA&#10;sCgKIQAAAABYFIUQAAAAACyKQggAAAAAFkUhBAAAAACLohACAAAAgEVRCAEAAADAoiiEAAAAAGBR&#10;FEIAAAAAsCgKIQAAAABYFIUQAAAAACyKQggAAAAAFkUhBAAAAACLohACAAAAgEVRCAEAAADAoiiE&#10;AAAAAGBRFEIAAAAAsCgKIQAAAABYFIUQAAAAACyKQggAAAAAFkUhBAAAAACLohACAAAAgEVRCAEA&#10;AADAoiiEAAAAAGBRFEIAAAAAsCgKIQAAAABYFIUQAAAAACyKQggAAAAAFkUhBAAAAACLohACAAAA&#10;gEVRCAEAAADAoiiEAAAAAGBRFEIAAAAAsCgKIQAAAABYFIUQAAAAACyKQggAAAAAFkUhBAAAAACL&#10;ohACAAAAgEVRCAEAAADAoiiEAAAAAGBRFEIAAAAAsCgKIQAAAABYFIUQAAAAACyKQggAAAAAFkUh&#10;BAAAAACLohACAAAAgEVRCAEAAADAoiiEAAAAAGBRFEIAAAAAsCgKIQAAAABYFIUQAAAAACyKQggA&#10;AAAAFkUhBAAAAACLohACAAAAgEVRCAEAAADAoiiEAAAAAGBRFEIAAAAAsCgKIQAAAABYFIUQAAAA&#10;ACyKQggAAAAAliT9LzJCiorHDBHfAAAAAElFTkSuQmCCUEsDBBQABgAIAAAAIQBumoi/3QAAAAcB&#10;AAAPAAAAZHJzL2Rvd25yZXYueG1sTI5PS8NAEMXvgt9hGcGb3SS1wcZsSinqqQi2gvS2zU6T0Oxs&#10;yG6T9Ns7nuxp/rzHe798NdlWDNj7xpGCeBaBQCqdaahS8L1/f3oB4YMmo1tHqOCKHlbF/V2uM+NG&#10;+sJhFyrBIeQzraAOocuk9GWNVvuZ65BYO7ne6sBnX0nT65HDbSuTKEql1Q1xQ6073NRYnncXq+Bj&#10;1ON6Hr8N2/Npcz3sF58/2xiVenyY1q8gAk7h3wx/+IwOBTMd3YWMF62CZ/YpSOY8WV3GCS9HfqeL&#10;FGSRy1v+4hc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C/wkjO&#10;RQMAAKMHAAAOAAAAAAAAAAAAAAAAADoCAABkcnMvZTJvRG9jLnhtbFBLAQItAAoAAAAAAAAAIQDl&#10;KBptoM8BAKDPAQAUAAAAAAAAAAAAAAAAAKsFAABkcnMvbWVkaWEvaW1hZ2UxLnBuZ1BLAQItABQA&#10;BgAIAAAAIQBumoi/3QAAAAcBAAAPAAAAAAAAAAAAAAAAAH3VAQBkcnMvZG93bnJldi54bWxQSwEC&#10;LQAUAAYACAAAACEAqiYOvrwAAAAhAQAAGQAAAAAAAAAAAAAAAACH1gEAZHJzL19yZWxzL2Uyb0Rv&#10;Yy54bWwucmVsc1BLBQYAAAAABgAGAHwBAAB6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fsGxAAAANoAAAAPAAAAZHJzL2Rvd25yZXYueG1sRI9Ba8JA&#10;FITvBf/D8gQvRTfaUCS6iohKwfYQ9eDxkX0mwezbuLvV9N+7hUKPw8x8w8yXnWnEnZyvLSsYjxIQ&#10;xIXVNZcKTsftcArCB2SNjWVS8EMeloveyxwzbR+c0/0QShEh7DNUUIXQZlL6oiKDfmRb4uhdrDMY&#10;onSl1A4fEW4aOUmSd2mw5rhQYUvriorr4dsoODb7t3yze92V6Zfrbrk7X/xnqtSg361mIAJ14T/8&#10;1/7QClL4vRJvgFw8AQAA//8DAFBLAQItABQABgAIAAAAIQDb4fbL7gAAAIUBAAATAAAAAAAAAAAA&#10;AAAAAAAAAABbQ29udGVudF9UeXBlc10ueG1sUEsBAi0AFAAGAAgAAAAhAFr0LFu/AAAAFQEAAAsA&#10;AAAAAAAAAAAAAAAAHwEAAF9yZWxzLy5yZWxzUEsBAi0AFAAGAAgAAAAhAO2l+wbEAAAA2gAAAA8A&#10;AAAAAAAAAAAAAAAABwIAAGRycy9kb3ducmV2LnhtbFBLBQYAAAAAAwADALcAAAD4AgAAAAA=&#10;">
                  <v:imagedata r:id="rId58" o:title="" cropbottom="10340f"/>
                </v:shape>
                <v:shapetype id="_x0000_t202" coordsize="21600,21600" o:spt="202" path="m,l,21600r21600,l21600,xe">
                  <v:stroke joinstyle="miter"/>
                  <v:path gradientshapeok="t" o:connecttype="rect"/>
                </v:shapetype>
                <v:shape id="Text Box 2" o:spid="_x0000_s1028" type="#_x0000_t202" style="position:absolute;left:38094;top:25138;width:19818;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U92wgAAANoAAAAPAAAAZHJzL2Rvd25yZXYueG1sRI/LasMw&#10;EEX3gfyDmEJ3iZxATXAth1IolJBFHl10OUhTy7U1ciwlcf4+ChS6vNzH4Zbr0XXiQkNoPCtYzDMQ&#10;xNqbhmsFX8eP2QpEiMgGO8+k4EYB1tV0UmJh/JX3dDnEWqQRDgUqsDH2hZRBW3IY5r4nTt6PHxzG&#10;JIdamgGvadx1cplluXTYcCJY7Ondkm4PZ5cg26DPe3/6XWxb+W3bHF92dqPU89P49goi0hj/w3/t&#10;T6Mgh8eVdANkdQcAAP//AwBQSwECLQAUAAYACAAAACEA2+H2y+4AAACFAQAAEwAAAAAAAAAAAAAA&#10;AAAAAAAAW0NvbnRlbnRfVHlwZXNdLnhtbFBLAQItABQABgAIAAAAIQBa9CxbvwAAABUBAAALAAAA&#10;AAAAAAAAAAAAAB8BAABfcmVscy8ucmVsc1BLAQItABQABgAIAAAAIQB5RU92wgAAANoAAAAPAAAA&#10;AAAAAAAAAAAAAAcCAABkcnMvZG93bnJldi54bWxQSwUGAAAAAAMAAwC3AAAA9gIAAAAA&#10;" stroked="f">
                  <v:textbox style="mso-fit-shape-to-text:t">
                    <w:txbxContent>
                      <w:p w14:paraId="1DBF85F3" w14:textId="77777777" w:rsidR="00CA158B" w:rsidRDefault="00000000">
                        <w:pPr>
                          <w:rPr>
                            <w:sz w:val="18"/>
                            <w:szCs w:val="18"/>
                          </w:rPr>
                        </w:pPr>
                        <w:r>
                          <w:rPr>
                            <w:sz w:val="18"/>
                            <w:szCs w:val="18"/>
                          </w:rPr>
                          <w:t>Model deployment/delivery/transfer</w:t>
                        </w:r>
                      </w:p>
                    </w:txbxContent>
                  </v:textbox>
                </v:shape>
                <w10:wrap type="topAndBottom"/>
              </v:group>
            </w:pict>
          </mc:Fallback>
        </mc:AlternateContent>
      </w:r>
    </w:p>
    <w:p w14:paraId="086012CA" w14:textId="77777777" w:rsidR="00CA158B" w:rsidRDefault="00CA158B">
      <w:pPr>
        <w:pStyle w:val="Doc-text2"/>
        <w:keepNext/>
        <w:ind w:left="0" w:firstLine="0"/>
        <w:rPr>
          <w:lang w:val="en-US"/>
        </w:rPr>
      </w:pPr>
    </w:p>
    <w:p w14:paraId="68BD91C4" w14:textId="77777777" w:rsidR="00CA158B"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 xml:space="preserve">Figure 2. AI/ML Functional Architecture  </w:t>
      </w:r>
    </w:p>
    <w:p w14:paraId="4B8E09DC"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231D07DA" w14:textId="77777777" w:rsidR="00CA158B"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2BC30240" w14:textId="77777777" w:rsidR="00CA158B"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bookmarkEnd w:id="7"/>
    <w:p w14:paraId="733A12BC" w14:textId="77777777" w:rsidR="00CA158B" w:rsidRDefault="00CA158B">
      <w:pPr>
        <w:rPr>
          <w:b/>
          <w:bCs/>
          <w:color w:val="4472C4" w:themeColor="accent5"/>
          <w:lang w:val="en-GB"/>
        </w:rPr>
      </w:pPr>
    </w:p>
    <w:p w14:paraId="15EDAD10"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8" w:name="_Hlk142655494"/>
      <w:r>
        <w:rPr>
          <w:noProof/>
          <w:lang w:eastAsia="ko-KR"/>
        </w:rPr>
        <w:lastRenderedPageBreak/>
        <mc:AlternateContent>
          <mc:Choice Requires="wps">
            <w:drawing>
              <wp:anchor distT="0" distB="0" distL="114300" distR="114300" simplePos="0" relativeHeight="251657728" behindDoc="0" locked="0" layoutInCell="1" allowOverlap="1" wp14:anchorId="185D3BE1" wp14:editId="4BCED98A">
                <wp:simplePos x="0" y="0"/>
                <wp:positionH relativeFrom="margin">
                  <wp:align>center</wp:align>
                </wp:positionH>
                <wp:positionV relativeFrom="paragraph">
                  <wp:posOffset>3332480</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4474D60A" w14:textId="77777777" w:rsidR="00CA158B"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185D3BE1" id="Text Box 51" o:spid="_x0000_s1029" type="#_x0000_t202" style="position:absolute;left:0;text-align:left;margin-left:0;margin-top:262.4pt;width:364.2pt;height:12.7pt;z-index:2516577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OjBwIAAAgEAAAOAAAAZHJzL2Uyb0RvYy54bWysU02P2jAQvVfqf7B8LwG6RV1EWFFWVJVQ&#10;dyVa9Wwcm1hyPO7YkNBf37FDYPtxqnpxJjPjmXlvnhcPXWPZSWEw4Eo+GY05U05CZdyh5F+/bN68&#10;5yxE4SphwamSn1XgD8vXrxatn6sp1GArhYyKuDBvfcnrGP28KIKsVSPCCLxyFNSAjYj0i4eiQtFS&#10;9cYW0/F4VrSAlUeQKgTyPvZBvsz1tVYyPmkdVGS25DRbzCfmc5/OYrkQ8wMKXxt5GUP8wxSNMI6a&#10;Xks9iijYEc0fpRojEQLoOJLQFKC1kSpjIDST8W9odrXwKmMhcoK/0hT+X1n5+bTzz8hi9wE6WmAi&#10;pPVhHsiZ8HQam/SlSRnFicLzlTbVRSbJeTebvnt7RyFJsclsMr3PvBa32x5D/KigYckoOdJaMlvi&#10;tA2ROlLqkJKaBbCm2hhr008KrC2yk6AVtrWJKs1IN37Jsi7lOki3+nDyFDcoyYrdvmOmegFzD9WZ&#10;0CP0wghebgz124oQnwWSEggVqTs+0aEttCWHi8VZDfjjb/6UTwuiKGctKavk4ftRoOLMfnK0uiTD&#10;wcDB2A+GOzZrIKQTejdeZpMuYLSDqRGabyT6VepCIeEk9Sp5HMx17PVNj0aq1Sonkdi8iFu38zKV&#10;7rlaHSNok/lP7PRcXEgjuWWSL08j6fnlf866PeDlTwAAAP//AwBQSwMEFAAGAAgAAAAhABt2ESLd&#10;AAAACAEAAA8AAABkcnMvZG93bnJldi54bWxMj8FOwzAMhu9IvENkJC6IpUTbmErTCTa4wWFj2tlr&#10;QlvROFWSrt3bY05wtH/r9/cV68l14mxDbD1peJhlICxV3rRUazh8vt2vQMSEZLDzZDVcbIR1eX1V&#10;YG78SDt73qdacAnFHDU0KfW5lLFqrMM4870lzr58cJh4DLU0AUcud51UWbaUDlviDw32dtPY6ns/&#10;OA3LbRjGHW3utofXd/zoa3V8uRy1vr2Znp9AJDulv2P4xWd0KJnp5AcyUXQaWCRpWKg5C3D8qFZz&#10;ECfeLDIFsizkf4HyBwAA//8DAFBLAQItABQABgAIAAAAIQC2gziS/gAAAOEBAAATAAAAAAAAAAAA&#10;AAAAAAAAAABbQ29udGVudF9UeXBlc10ueG1sUEsBAi0AFAAGAAgAAAAhADj9If/WAAAAlAEAAAsA&#10;AAAAAAAAAAAAAAAALwEAAF9yZWxzLy5yZWxzUEsBAi0AFAAGAAgAAAAhAOstA6MHAgAACAQAAA4A&#10;AAAAAAAAAAAAAAAALgIAAGRycy9lMm9Eb2MueG1sUEsBAi0AFAAGAAgAAAAhABt2ESLdAAAACAEA&#10;AA8AAAAAAAAAAAAAAAAAYQQAAGRycy9kb3ducmV2LnhtbFBLBQYAAAAABAAEAPMAAABrBQAAAAA=&#10;" stroked="f">
                <v:textbox inset="0,0,0,0">
                  <w:txbxContent>
                    <w:p w14:paraId="4474D60A" w14:textId="77777777" w:rsidR="00CA158B"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ko-KR"/>
        </w:rPr>
        <mc:AlternateContent>
          <mc:Choice Requires="wpg">
            <w:drawing>
              <wp:anchor distT="0" distB="0" distL="114300" distR="114300" simplePos="0" relativeHeight="251658752" behindDoc="0" locked="0" layoutInCell="1" allowOverlap="1" wp14:anchorId="597C62D1" wp14:editId="13E7C40B">
                <wp:simplePos x="0" y="0"/>
                <wp:positionH relativeFrom="margin">
                  <wp:align>center</wp:align>
                </wp:positionH>
                <wp:positionV relativeFrom="paragraph">
                  <wp:posOffset>275590</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3DE33C02" w14:textId="77777777" w:rsidR="00CA158B" w:rsidRDefault="00000000">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ln>
                            </wps:spPr>
                            <wps:txbx>
                              <w:txbxContent>
                                <w:p w14:paraId="7E805629" w14:textId="77777777" w:rsidR="00CA158B" w:rsidRDefault="00000000">
                                  <w:r>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662EA1" w14:textId="77777777" w:rsidR="00CA158B" w:rsidRDefault="00000000">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4C5C2026" w14:textId="77777777" w:rsidR="00CA158B" w:rsidRDefault="00000000">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ln>
                              </wps:spPr>
                              <wps:txbx>
                                <w:txbxContent>
                                  <w:p w14:paraId="0C3C4ACD" w14:textId="77777777" w:rsidR="00CA158B" w:rsidRDefault="00000000">
                                    <w:r>
                                      <w:t>Inference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ln>
                              </wps:spPr>
                              <wps:txbx>
                                <w:txbxContent>
                                  <w:p w14:paraId="430D0FB4" w14:textId="77777777" w:rsidR="00CA158B" w:rsidRDefault="00000000">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ln>
                              </wps:spPr>
                              <wps:txbx>
                                <w:txbxContent>
                                  <w:p w14:paraId="5C7DE161" w14:textId="77777777" w:rsidR="00CA158B" w:rsidRDefault="00000000">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ln>
                              </wps:spPr>
                              <wps:txbx>
                                <w:txbxContent>
                                  <w:p w14:paraId="731D201F" w14:textId="77777777" w:rsidR="00CA158B" w:rsidRDefault="00000000">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597C62D1" id="Group 735050293" o:spid="_x0000_s1030" style="position:absolute;left:0;text-align:left;margin-left:0;margin-top:21.7pt;width:321.95pt;height:233.25pt;z-index:251658752;mso-position-horizontal:center;mso-position-horizontal-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DM0gYAAAIqAAAOAAAAZHJzL2Uyb0RvYy54bWzsWtty2zYQfe9M/4HD90YEeNdEzrhOk3bG&#10;bTJx2j7DFClxShIsCFtyv767AHjRzZJdR7anyoMDCheCy7Nndw/49t2yLKzbVDQ5ryY2eePYVlol&#10;fJpXs4n9+9cPP0S21UhWTVnBq3Ri36WN/e7s++/eLupxSvmcF9NUWLBI1YwX9cSeS1mPR6Mmmacl&#10;a97wOq2gM+OiZBIuxWw0FWwBq5fFiDpOMFpwMa0FT9KmgV/f6077TK2fZWkiP2VZk0qrmNiwN6n+&#10;CvX3Gv+Ozt6y8Uywep4nZhvsEbsoWV7BTbul3jPJrBuRbyxV5ongDc/km4SXI55leZKqZ4CnIc7a&#10;03wU/KZWzzIbL2Z1ZyYw7ZqdHr1s8tvtR1Ff1Z8FWGJRz8AW6gqfZZmJEv+HXVpLZbK7zmTpUloJ&#10;/Og5URQGvm0l0EfjgNLQ10ZN5mD5jXnJ/Kd+ZkzisJ8Z+AHOHLU3Hq1sZ1EDQJreBs1/s8HVnNWp&#10;Mm0zBht8FlY+ndih6zu+Q2PPtipWAly/AIBYNStSq+9ShlKzOrM14wYsuMVmlLqR5xPbQuvgBSXa&#10;Oq39SBiA1VxthSDwaRiuGIGNa9HIjykvLWxMbAE7Ukhjt5eN1PZqh+AGGl7k0w95UagLdKP0ohDW&#10;LQMHYEmSVlK9H7DyYCSYun0E1ZJ3RYrzi+pLmoFl4EVTdVPll+sLEt01Z9NU38d34J95jG6GerNq&#10;QVw5gx12a5sFtm1WmQs2a8bj1FS5dTfZuW9j2j7dDHVnXslucplXXGxboJDdnfV42P7ANNiUy+ul&#10;Qg3FR8Vfrvn0DpAkuKaZpk4+5PDSLlkjPzMBvAIMBFwpP8GfrOCLic1Ny7bmXPyz7XccD1CHXtta&#10;AE9N7ObvGyZS2yp+qcAJYuJ5SGzqwvNDChdi2HM97KluygsOSABEwu5UE8fLom1mgpd/AqWe412h&#10;i1UJ3HtiJ1K0FxdS8yeQcpKen6thQGY1k5fVVZ3g4mjnip/fSJ7lCqO9dYwdwZUHfKObm34IvKL9&#10;UDFh54MKwcgOT8BeWzmIjZ+cvQyz7nrSYPuTKkZ8ZU96RJ6G5ELj4yvy6Y98aXW+CNBAerbkEn5u&#10;MdnUlzz5q7EqfjEHWk/PheCLecqm4Eja3xGoZqr2aSR263rxK59COGCAaAXutdBInNB3XYgaQPOx&#10;78TRGslDt+ObIOk6Qei0HNyu0zL4gSRfcWR4YB2kaAt4JPapb7yu6ylzCalVkZcTO0JCbhm5qFou&#10;UzFrhcrcHVT2tCzUkopco5Snoo24hcUqbcT64V4VbRzNmVzAx46kB7tMhDOuYa52JD2w0GaiSBwS&#10;RITuTvdOmQ5Y9YVnOl6Lg1Om89BM54iODMnd9urFdVSQG8S4+x2ZQmkSh1CcgDsTL3BNudzXLpEX&#10;OxCDsfaLApdA3aQx/MiwNqhIoDzZVg60cXMw8lS7rJvqIbWLSaVPtcvDa5cjejSEzReS50ZxjGoP&#10;ODx1QfsJlMdDTW5EHUyEX0emayqrDeC/sEz3iCADntcgu5KC5bO5tFR5ZF3wqgLRiQtTf7tOVyVA&#10;OnhRGemwFZBa+a7TDbvMD0Hjx6CBqfkD0FAndNo40lYpO0JIY/bWbUqLDTvEsI06KQCBD+IVyihZ&#10;waD+SMp6CpJKNYNSpJiBhI1CB9YhgwhzeCzSOex71sy1EKYWwZjIxlurMTaWLC9+qqaWvKuhvpQi&#10;V2qjCaNYqbV6lxH7MHbrtBtbOg3DmItXRlM5AmRI3DHSTrDgGJNeHAQTGvme58O6mExEPnFVudaj&#10;xA38EFQSzDWISz0HVNV7k42HIUWb+pEvfe9LPCBHOUAD3S6eHqB/Hls8lcv23WS7xNPnQ+5+miPx&#10;AQRnZUVe/4yykWr9gS30VnNY4vrEcz2tCEVREIDEr2igDZShS4weRFyXuMEe1f8E5l6P1ycHPTN2&#10;Yv4BnvCIk4AXDWYA2MtIDN0YTh5MpUi8yItUftWzN/ED3/NhAPJ3GDhh1FLEjkC/75xrI7Q/lQSq&#10;PLEPrt1pzv8vMSRxd/7yzPq664Wej2fFKvg7MfXX6o4A5AkUMBFdLgUkrh4lP1hb/GboUicDJ3RB&#10;zk3i7szrmdFFiAPo0lWt70NLiSID7lopaikJ4MD13tTz2bjLnHC0hcHL5C5IhrvD0GHblDDdVy7f&#10;5AsP9cXJnjIXxzykciEOJHOmcnEh8aNq+gA/FGIfhUQR2WkPdE6J3inR2/wuicCJ8j5xBsfsRW1f&#10;tQxqFeI4lEZwaArwDEiIR8krtQpxod8zudsJv+pzqANqjddRdQ8ZWLXhQ0N1Dmk+isQvGYfXSmvq&#10;P908+xcAAP//AwBQSwMEFAAGAAgAAAAhADtPGarfAAAABwEAAA8AAABkcnMvZG93bnJldi54bWxM&#10;j0FLw0AUhO+C/2F5gje7iUmLidmUUtRTEWwF8faafU1Cs29Ddpuk/971pMdhhplvivVsOjHS4FrL&#10;CuJFBIK4srrlWsHn4fXhCYTzyBo7y6TgSg7W5e1Ngbm2E3/QuPe1CCXsclTQeN/nUrqqIYNuYXvi&#10;4J3sYNAHOdRSDziFctPJxyhaSYMth4UGe9o2VJ33F6PgbcJpk8Qv4+582l6/D8v3r11MSt3fzZtn&#10;EJ5m/xeGX/yADmVgOtoLayc6BeGIV5AmKYjgrtIkA3FUsIyyDGRZyP/85Q8AAAD//wMAUEsBAi0A&#10;FAAGAAgAAAAhALaDOJL+AAAA4QEAABMAAAAAAAAAAAAAAAAAAAAAAFtDb250ZW50X1R5cGVzXS54&#10;bWxQSwECLQAUAAYACAAAACEAOP0h/9YAAACUAQAACwAAAAAAAAAAAAAAAAAvAQAAX3JlbHMvLnJl&#10;bHNQSwECLQAUAAYACAAAACEAYgDgzNIGAAACKgAADgAAAAAAAAAAAAAAAAAuAgAAZHJzL2Uyb0Rv&#10;Yy54bWxQSwECLQAUAAYACAAAACEAO08Zqt8AAAAHAQAADwAAAAAAAAAAAAAAAAAsCQAAZHJzL2Rv&#10;d25yZXYueG1sUEsFBgAAAAAEAAQA8wAAADgKA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3DE33C02" w14:textId="77777777" w:rsidR="00CA158B" w:rsidRDefault="00000000">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7E805629" w14:textId="77777777" w:rsidR="00CA158B" w:rsidRDefault="00000000">
                            <w:r>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01662EA1" w14:textId="77777777" w:rsidR="00CA158B" w:rsidRDefault="00000000">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4C5C2026" w14:textId="77777777" w:rsidR="00CA158B" w:rsidRDefault="00000000">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0C3C4ACD" w14:textId="77777777" w:rsidR="00CA158B" w:rsidRDefault="00000000">
                              <w:r>
                                <w:t>Inference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430D0FB4" w14:textId="77777777" w:rsidR="00CA158B" w:rsidRDefault="00000000">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5C7DE161" w14:textId="77777777" w:rsidR="00CA158B" w:rsidRDefault="00000000">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731D201F" w14:textId="77777777" w:rsidR="00CA158B" w:rsidRDefault="00000000">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Pr>
          <w:rStyle w:val="eop"/>
          <w:rFonts w:ascii="Calibri" w:hAnsi="Calibri" w:cs="Calibri"/>
          <w:b/>
          <w:bCs/>
          <w:sz w:val="20"/>
          <w:szCs w:val="20"/>
        </w:rPr>
        <w:t>Proposal 4: The following figure is used as the starting point for AI/ML framework for functionality-based LCM.</w:t>
      </w:r>
    </w:p>
    <w:p w14:paraId="5A14EE8A"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70101905" w14:textId="77777777" w:rsidR="00CA158B" w:rsidRDefault="00000000">
      <w:pPr>
        <w:pStyle w:val="paragraph"/>
        <w:numPr>
          <w:ilvl w:val="0"/>
          <w:numId w:val="19"/>
        </w:numPr>
        <w:spacing w:before="0" w:beforeAutospacing="0" w:after="0" w:afterAutospacing="0"/>
        <w:jc w:val="both"/>
        <w:textAlignment w:val="baseline"/>
        <w:rPr>
          <w:rFonts w:ascii="Calibri" w:hAnsi="Calibri" w:cs="Calibri"/>
          <w:b/>
          <w:sz w:val="20"/>
          <w:szCs w:val="20"/>
        </w:rPr>
      </w:pPr>
      <w:r>
        <w:rPr>
          <w:rStyle w:val="eop"/>
          <w:rFonts w:ascii="Calibri" w:hAnsi="Calibri" w:cs="Calibri"/>
          <w:b/>
          <w:bCs/>
          <w:sz w:val="20"/>
          <w:szCs w:val="20"/>
        </w:rPr>
        <w:t>A block may be implemented in one or multiple entities, some of which may be 3GPP or non-3GPP entities.</w:t>
      </w:r>
      <w:bookmarkEnd w:id="8"/>
    </w:p>
    <w:p w14:paraId="349CBC71" w14:textId="77777777" w:rsidR="00CA158B" w:rsidRDefault="00CA158B">
      <w:pPr>
        <w:keepNext/>
        <w:jc w:val="center"/>
      </w:pPr>
    </w:p>
    <w:p w14:paraId="7BF61CFB" w14:textId="77777777" w:rsidR="00CA158B" w:rsidRDefault="00CA158B">
      <w:pPr>
        <w:rPr>
          <w:b/>
          <w:bCs/>
          <w:color w:val="4472C4" w:themeColor="accent5"/>
          <w:lang w:val="en-GB"/>
        </w:rPr>
      </w:pPr>
    </w:p>
    <w:p w14:paraId="2BC2B289" w14:textId="77777777" w:rsidR="00CA158B" w:rsidRDefault="00000000">
      <w:pPr>
        <w:rPr>
          <w:b/>
          <w:color w:val="4472C4" w:themeColor="accent5"/>
          <w:lang w:val="en-GB"/>
        </w:rPr>
      </w:pPr>
      <w:r>
        <w:rPr>
          <w:b/>
          <w:bCs/>
          <w:color w:val="4472C4" w:themeColor="accent5"/>
          <w:lang w:val="en-GB"/>
        </w:rPr>
        <w:t>TCL Communication:</w:t>
      </w:r>
    </w:p>
    <w:p w14:paraId="6747F43B" w14:textId="77777777" w:rsidR="00CA158B" w:rsidRDefault="00000000">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hint="eastAsia"/>
          <w:b/>
          <w:i/>
          <w:lang w:val="en-GB" w:eastAsia="zh-CN"/>
        </w:rPr>
        <w:t>Proposal</w:t>
      </w:r>
      <w:r>
        <w:rPr>
          <w:rFonts w:ascii="Times New Roman" w:eastAsia="SimSun" w:hAnsi="Times New Roman" w:cs="Times New Roman"/>
          <w:b/>
          <w:i/>
          <w:lang w:val="en-GB" w:eastAsia="zh-CN"/>
        </w:rPr>
        <w:t xml:space="preserve"> 1</w:t>
      </w:r>
      <w:r>
        <w:rPr>
          <w:rFonts w:ascii="Times New Roman" w:eastAsia="SimSun" w:hAnsi="Times New Roman" w:cs="Times New Roman" w:hint="eastAsia"/>
          <w:b/>
          <w:i/>
          <w:lang w:val="en-GB" w:eastAsia="zh-CN"/>
        </w:rPr>
        <w:t>:</w:t>
      </w:r>
      <w:r>
        <w:rPr>
          <w:rFonts w:ascii="Times New Roman" w:eastAsia="SimSu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w:t>
      </w:r>
      <w:proofErr w:type="gramStart"/>
      <w:r>
        <w:rPr>
          <w:rFonts w:ascii="Times New Roman" w:eastAsia="SimSun" w:hAnsi="Times New Roman" w:cs="Times New Roman"/>
          <w:b/>
          <w:i/>
          <w:lang w:val="en-GB" w:eastAsia="zh-CN"/>
        </w:rPr>
        <w:t>monitoring</w:t>
      </w:r>
      <w:proofErr w:type="gramEnd"/>
      <w:r>
        <w:rPr>
          <w:rFonts w:ascii="Times New Roman" w:eastAsia="SimSun" w:hAnsi="Times New Roman" w:cs="Times New Roman"/>
          <w:b/>
          <w:i/>
          <w:lang w:val="en-GB" w:eastAsia="zh-CN"/>
        </w:rPr>
        <w:t xml:space="preserve"> and CSI enhancement etc.</w:t>
      </w:r>
    </w:p>
    <w:p w14:paraId="4E7159B1" w14:textId="77777777" w:rsidR="00CA158B" w:rsidRDefault="00CA158B">
      <w:pPr>
        <w:rPr>
          <w:lang w:val="en-GB"/>
        </w:rPr>
      </w:pPr>
    </w:p>
    <w:bookmarkEnd w:id="5"/>
    <w:p w14:paraId="6D8AC878" w14:textId="77777777" w:rsidR="00CA158B" w:rsidRDefault="00000000">
      <w:pPr>
        <w:pStyle w:val="Heading3"/>
        <w:numPr>
          <w:ilvl w:val="2"/>
          <w:numId w:val="17"/>
        </w:numPr>
      </w:pPr>
      <w:r>
        <w:t>Collaboration levels</w:t>
      </w:r>
    </w:p>
    <w:p w14:paraId="00399663" w14:textId="77777777" w:rsidR="00CA158B" w:rsidRDefault="00000000">
      <w:pPr>
        <w:pStyle w:val="Heading5"/>
        <w:ind w:left="1008" w:hanging="1008"/>
      </w:pPr>
      <w:bookmarkStart w:id="9" w:name="_Hlk135397078"/>
      <w:r>
        <w:t>Previous agreements</w:t>
      </w:r>
    </w:p>
    <w:tbl>
      <w:tblPr>
        <w:tblStyle w:val="TableGrid"/>
        <w:tblW w:w="0" w:type="auto"/>
        <w:tblLook w:val="04A0" w:firstRow="1" w:lastRow="0" w:firstColumn="1" w:lastColumn="0" w:noHBand="0" w:noVBand="1"/>
      </w:tblPr>
      <w:tblGrid>
        <w:gridCol w:w="9855"/>
      </w:tblGrid>
      <w:tr w:rsidR="00CA158B" w14:paraId="2E66946D" w14:textId="77777777">
        <w:tc>
          <w:tcPr>
            <w:tcW w:w="9855" w:type="dxa"/>
          </w:tcPr>
          <w:bookmarkEnd w:id="9"/>
          <w:p w14:paraId="3C4B11EE" w14:textId="77777777" w:rsidR="00CA158B" w:rsidRDefault="00000000">
            <w:pPr>
              <w:rPr>
                <w:rFonts w:ascii="Times" w:eastAsia="Batang" w:hAnsi="Times"/>
              </w:rPr>
            </w:pPr>
            <w:r>
              <w:rPr>
                <w:rFonts w:ascii="Times" w:eastAsia="Batang" w:hAnsi="Times"/>
              </w:rPr>
              <w:t> </w:t>
            </w:r>
            <w:r>
              <w:rPr>
                <w:rFonts w:ascii="Times" w:eastAsia="Batang" w:hAnsi="Times"/>
                <w:highlight w:val="green"/>
              </w:rPr>
              <w:t>Agreement (from RAN1 #109-e)</w:t>
            </w:r>
          </w:p>
          <w:p w14:paraId="26FBB99F" w14:textId="77777777" w:rsidR="00CA158B" w:rsidRDefault="00000000">
            <w:pPr>
              <w:shd w:val="clear" w:color="auto" w:fill="FFFFFF"/>
              <w:rPr>
                <w:rFonts w:ascii="Times" w:eastAsia="Times New Roman" w:hAnsi="Times"/>
              </w:rPr>
            </w:pPr>
            <w:r>
              <w:rPr>
                <w:rFonts w:ascii="Times" w:eastAsia="Times New Roman" w:hAnsi="Times"/>
              </w:rPr>
              <w:t xml:space="preserve">Take the following network-UE collaboration levels as one aspect for defining collaboration </w:t>
            </w:r>
            <w:proofErr w:type="gramStart"/>
            <w:r>
              <w:rPr>
                <w:rFonts w:ascii="Times" w:eastAsia="Times New Roman" w:hAnsi="Times"/>
              </w:rPr>
              <w:t>levels</w:t>
            </w:r>
            <w:proofErr w:type="gramEnd"/>
          </w:p>
          <w:p w14:paraId="220CC8AD" w14:textId="77777777" w:rsidR="00CA158B" w:rsidRDefault="00000000">
            <w:pPr>
              <w:numPr>
                <w:ilvl w:val="0"/>
                <w:numId w:val="20"/>
              </w:numPr>
              <w:shd w:val="clear" w:color="auto" w:fill="FFFFFF"/>
              <w:rPr>
                <w:rFonts w:ascii="Times" w:eastAsia="Batang" w:hAnsi="Times"/>
              </w:rPr>
            </w:pPr>
            <w:r>
              <w:rPr>
                <w:rFonts w:ascii="Times" w:eastAsia="Times New Roman" w:hAnsi="Times"/>
              </w:rPr>
              <w:t>Level x: No collaboration</w:t>
            </w:r>
          </w:p>
          <w:p w14:paraId="5F7B6C5D" w14:textId="77777777" w:rsidR="00CA158B" w:rsidRDefault="00000000">
            <w:pPr>
              <w:numPr>
                <w:ilvl w:val="0"/>
                <w:numId w:val="20"/>
              </w:numPr>
              <w:shd w:val="clear" w:color="auto" w:fill="FFFFFF"/>
              <w:rPr>
                <w:rFonts w:ascii="Times" w:eastAsia="Batang" w:hAnsi="Times"/>
              </w:rPr>
            </w:pPr>
            <w:r>
              <w:rPr>
                <w:rFonts w:ascii="Times" w:eastAsia="Times New Roman" w:hAnsi="Times"/>
              </w:rPr>
              <w:t xml:space="preserve">Level y: Signaling-based collaboration without model </w:t>
            </w:r>
            <w:proofErr w:type="gramStart"/>
            <w:r>
              <w:rPr>
                <w:rFonts w:ascii="Times" w:eastAsia="Times New Roman" w:hAnsi="Times"/>
              </w:rPr>
              <w:t>transfer</w:t>
            </w:r>
            <w:proofErr w:type="gramEnd"/>
          </w:p>
          <w:p w14:paraId="1CF90B9F" w14:textId="77777777" w:rsidR="00CA158B" w:rsidRDefault="00000000">
            <w:pPr>
              <w:numPr>
                <w:ilvl w:val="0"/>
                <w:numId w:val="20"/>
              </w:numPr>
              <w:shd w:val="clear" w:color="auto" w:fill="FFFFFF"/>
              <w:rPr>
                <w:rFonts w:ascii="Times" w:eastAsia="Batang" w:hAnsi="Times"/>
              </w:rPr>
            </w:pPr>
            <w:r>
              <w:rPr>
                <w:rFonts w:ascii="Times" w:eastAsia="Times New Roman" w:hAnsi="Times"/>
              </w:rPr>
              <w:t xml:space="preserve">Level z: Signaling-based collaboration with model </w:t>
            </w:r>
            <w:proofErr w:type="gramStart"/>
            <w:r>
              <w:rPr>
                <w:rFonts w:ascii="Times" w:eastAsia="Times New Roman" w:hAnsi="Times"/>
              </w:rPr>
              <w:t>transfer</w:t>
            </w:r>
            <w:proofErr w:type="gramEnd"/>
          </w:p>
          <w:p w14:paraId="193F9274" w14:textId="77777777" w:rsidR="00CA158B" w:rsidRDefault="00000000">
            <w:pPr>
              <w:shd w:val="clear" w:color="auto" w:fill="FFFFFF"/>
              <w:rPr>
                <w:rFonts w:ascii="Times" w:eastAsia="Times New Roman" w:hAnsi="Times"/>
              </w:rPr>
            </w:pPr>
            <w:r>
              <w:rPr>
                <w:rFonts w:ascii="Times" w:eastAsia="Times New Roman" w:hAnsi="Times"/>
              </w:rPr>
              <w:t>Note: Other aspect(s), for defining collaboration levels is not precluded and will be discussed in later meetings, e.g., with/without model updating, to support training/inference, for defining collaboration levels will be discussed in later meetings</w:t>
            </w:r>
          </w:p>
          <w:p w14:paraId="36E22EC1" w14:textId="77777777" w:rsidR="00CA158B" w:rsidRDefault="00000000">
            <w:pPr>
              <w:shd w:val="clear" w:color="auto" w:fill="FFFFFF"/>
              <w:rPr>
                <w:rFonts w:ascii="Times" w:eastAsia="DengXian" w:hAnsi="Times"/>
                <w:lang w:eastAsia="zh-CN"/>
              </w:rPr>
            </w:pPr>
            <w:r>
              <w:rPr>
                <w:rFonts w:ascii="Times" w:eastAsia="DengXian" w:hAnsi="Times"/>
                <w:lang w:eastAsia="zh-CN"/>
              </w:rPr>
              <w:t xml:space="preserve">FFS: Clarification is needed for Level x-y boundary </w:t>
            </w:r>
          </w:p>
          <w:p w14:paraId="1E2867F3" w14:textId="77777777" w:rsidR="00CA158B" w:rsidRDefault="00CA158B">
            <w:pPr>
              <w:rPr>
                <w:highlight w:val="darkYellow"/>
                <w:lang w:eastAsia="zh-CN"/>
              </w:rPr>
            </w:pPr>
          </w:p>
          <w:p w14:paraId="0F2893D9" w14:textId="77777777" w:rsidR="00CA158B" w:rsidRDefault="00000000">
            <w:pPr>
              <w:rPr>
                <w:highlight w:val="darkYellow"/>
                <w:lang w:eastAsia="zh-CN"/>
              </w:rPr>
            </w:pPr>
            <w:r>
              <w:rPr>
                <w:highlight w:val="darkYellow"/>
                <w:lang w:eastAsia="zh-CN"/>
              </w:rPr>
              <w:t>Working Assumption (from RAN1 #110-bis-e)</w:t>
            </w:r>
          </w:p>
          <w:p w14:paraId="22BC92A6" w14:textId="77777777" w:rsidR="00CA158B"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lastRenderedPageBreak/>
              <w:t xml:space="preserve">Define Level y-z boundary based on whether model delivery is transparent to 3gpp </w:t>
            </w:r>
            <w:proofErr w:type="spellStart"/>
            <w:r>
              <w:rPr>
                <w:rFonts w:eastAsia="SimSun"/>
                <w:lang w:eastAsia="ja-JP"/>
              </w:rPr>
              <w:t>signalling</w:t>
            </w:r>
            <w:proofErr w:type="spellEnd"/>
            <w:r>
              <w:rPr>
                <w:rFonts w:eastAsia="SimSun"/>
                <w:lang w:eastAsia="ja-JP"/>
              </w:rPr>
              <w:t xml:space="preserve"> over the air interface or not.</w:t>
            </w:r>
          </w:p>
          <w:p w14:paraId="3752A13A" w14:textId="77777777" w:rsidR="00CA158B"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hint="eastAsia"/>
                <w:lang w:eastAsia="zh-CN"/>
              </w:rPr>
              <w:t>N</w:t>
            </w:r>
            <w:r>
              <w:rPr>
                <w:lang w:eastAsia="zh-CN"/>
              </w:rPr>
              <w:t>ote: Other procedures than model transfer/delivery are decoupled with collaboration level y-z.</w:t>
            </w:r>
          </w:p>
          <w:p w14:paraId="78000D60" w14:textId="77777777" w:rsidR="00CA158B"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t>Clarifying note: Level y includes cases without model delivery.</w:t>
            </w:r>
          </w:p>
          <w:p w14:paraId="350E1DE0" w14:textId="77777777" w:rsidR="00CA158B" w:rsidRDefault="00CA158B">
            <w:pPr>
              <w:widowControl w:val="0"/>
              <w:spacing w:beforeLines="50" w:line="288" w:lineRule="auto"/>
              <w:rPr>
                <w:rFonts w:eastAsia="SimSun"/>
                <w:kern w:val="2"/>
                <w:sz w:val="21"/>
                <w:szCs w:val="21"/>
                <w:lang w:eastAsia="zh-CN"/>
              </w:rPr>
            </w:pPr>
          </w:p>
          <w:p w14:paraId="799CF9E8" w14:textId="77777777" w:rsidR="00CA158B" w:rsidRDefault="00000000">
            <w:pPr>
              <w:rPr>
                <w:rFonts w:ascii="Times" w:eastAsia="Batang" w:hAnsi="Times"/>
                <w:highlight w:val="green"/>
              </w:rPr>
            </w:pPr>
            <w:r>
              <w:rPr>
                <w:rFonts w:ascii="Times" w:eastAsia="Batang" w:hAnsi="Times"/>
                <w:highlight w:val="green"/>
              </w:rPr>
              <w:t>Agreement (from RAN1 #110-bis-e)</w:t>
            </w:r>
          </w:p>
          <w:p w14:paraId="162C29D4" w14:textId="77777777" w:rsidR="00CA158B" w:rsidRDefault="00000000">
            <w:pPr>
              <w:pStyle w:val="ListParagraph"/>
              <w:numPr>
                <w:ilvl w:val="0"/>
                <w:numId w:val="22"/>
              </w:numPr>
            </w:pPr>
            <w:r>
              <w:t>Clarify Level x/y boundary as:</w:t>
            </w:r>
          </w:p>
          <w:p w14:paraId="374D56E6" w14:textId="77777777" w:rsidR="00CA158B" w:rsidRDefault="00000000">
            <w:pPr>
              <w:pStyle w:val="ListParagraph"/>
              <w:rPr>
                <w:highlight w:val="green"/>
              </w:rPr>
            </w:pPr>
            <w:r>
              <w:t xml:space="preserve">Level x is implementation-based AI/ML operation without any dedicated AI/ML-specific enhancement (e.g., LCM related </w:t>
            </w:r>
            <w:proofErr w:type="spellStart"/>
            <w:r>
              <w:t>signalling</w:t>
            </w:r>
            <w:proofErr w:type="spellEnd"/>
            <w:r>
              <w:t>, RS) collaboration between network and UE.</w:t>
            </w:r>
            <w:r>
              <w:br/>
              <w:t>(Note: The AI/ML operation may rely on future specification not related to AI/ML collaboration. The AI/ML approaches can be used as baseline for performance evaluation for future releases.)</w:t>
            </w:r>
          </w:p>
          <w:p w14:paraId="2D0B87D4" w14:textId="77777777" w:rsidR="00CA158B" w:rsidRDefault="00CA158B">
            <w:pPr>
              <w:widowControl w:val="0"/>
              <w:spacing w:beforeLines="50" w:line="288" w:lineRule="auto"/>
              <w:rPr>
                <w:rFonts w:eastAsia="SimSun"/>
                <w:kern w:val="2"/>
                <w:sz w:val="21"/>
                <w:szCs w:val="21"/>
                <w:lang w:eastAsia="zh-CN"/>
              </w:rPr>
            </w:pPr>
          </w:p>
        </w:tc>
      </w:tr>
    </w:tbl>
    <w:p w14:paraId="3058ED38" w14:textId="77777777" w:rsidR="00CA158B" w:rsidRDefault="00CA158B">
      <w:pPr>
        <w:rPr>
          <w:b/>
          <w:bCs/>
          <w:color w:val="4472C4" w:themeColor="accent5"/>
          <w:lang w:val="en-GB"/>
        </w:rPr>
      </w:pPr>
    </w:p>
    <w:p w14:paraId="5E914C18" w14:textId="77777777" w:rsidR="00CA158B" w:rsidRDefault="00000000">
      <w:pPr>
        <w:pStyle w:val="Heading5"/>
        <w:ind w:left="1008" w:hanging="1008"/>
      </w:pPr>
      <w:r>
        <w:t>Company proposals</w:t>
      </w:r>
    </w:p>
    <w:p w14:paraId="07210AE4" w14:textId="77777777" w:rsidR="00CA158B" w:rsidRDefault="00000000">
      <w:pPr>
        <w:rPr>
          <w:b/>
          <w:bCs/>
          <w:color w:val="4472C4" w:themeColor="accent5"/>
          <w:lang w:val="en-GB"/>
        </w:rPr>
      </w:pPr>
      <w:r>
        <w:rPr>
          <w:b/>
          <w:bCs/>
          <w:color w:val="4472C4" w:themeColor="accent5"/>
          <w:lang w:val="en-GB"/>
        </w:rPr>
        <w:t>CATT</w:t>
      </w:r>
    </w:p>
    <w:p w14:paraId="19AB7BF6" w14:textId="77777777" w:rsidR="00CA158B" w:rsidRDefault="00000000">
      <w:pPr>
        <w:keepNext/>
        <w:spacing w:afterLines="50" w:after="120"/>
        <w:jc w:val="center"/>
        <w:rPr>
          <w:rFonts w:ascii="Times New Roman" w:eastAsia="SimSun" w:hAnsi="Times New Roman" w:cs="Times New Roman"/>
          <w:sz w:val="20"/>
          <w:szCs w:val="20"/>
          <w:lang w:eastAsia="zh-CN"/>
        </w:rPr>
      </w:pPr>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1</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w:t>
      </w:r>
      <w:r>
        <w:rPr>
          <w:rFonts w:ascii="Times New Roman" w:eastAsia="SimSun" w:hAnsi="Times New Roman" w:cs="Times New Roman" w:hint="eastAsia"/>
          <w:sz w:val="20"/>
          <w:szCs w:val="20"/>
          <w:lang w:eastAsia="zh-CN"/>
        </w:rPr>
        <w:t>R</w:t>
      </w:r>
      <w:r>
        <w:rPr>
          <w:rFonts w:ascii="Times New Roman" w:eastAsia="Times New Roman" w:hAnsi="Times New Roman" w:cs="Times New Roman"/>
          <w:sz w:val="20"/>
          <w:szCs w:val="20"/>
        </w:rPr>
        <w:t xml:space="preserve">elationship between collaboration levels, functional/model </w:t>
      </w:r>
      <w:proofErr w:type="gramStart"/>
      <w:r>
        <w:rPr>
          <w:rFonts w:ascii="Times New Roman" w:eastAsia="Times New Roman" w:hAnsi="Times New Roman" w:cs="Times New Roman"/>
          <w:sz w:val="20"/>
          <w:szCs w:val="20"/>
        </w:rPr>
        <w:t>identification</w:t>
      </w:r>
      <w:proofErr w:type="gramEnd"/>
      <w:r>
        <w:rPr>
          <w:rFonts w:ascii="Times New Roman" w:eastAsia="Times New Roman" w:hAnsi="Times New Roman" w:cs="Times New Roman"/>
          <w:sz w:val="20"/>
          <w:szCs w:val="20"/>
        </w:rPr>
        <w:t xml:space="preserve"> and LCM procedures</w:t>
      </w:r>
    </w:p>
    <w:tbl>
      <w:tblPr>
        <w:tblStyle w:val="TableGrid5"/>
        <w:tblW w:w="0" w:type="auto"/>
        <w:tblInd w:w="108" w:type="dxa"/>
        <w:tblLayout w:type="fixed"/>
        <w:tblLook w:val="04A0" w:firstRow="1" w:lastRow="0" w:firstColumn="1" w:lastColumn="0" w:noHBand="0" w:noVBand="1"/>
      </w:tblPr>
      <w:tblGrid>
        <w:gridCol w:w="1843"/>
        <w:gridCol w:w="1276"/>
        <w:gridCol w:w="1417"/>
        <w:gridCol w:w="4536"/>
      </w:tblGrid>
      <w:tr w:rsidR="00CA158B" w14:paraId="2F33DCB8" w14:textId="77777777">
        <w:tc>
          <w:tcPr>
            <w:tcW w:w="1843" w:type="dxa"/>
            <w:shd w:val="clear" w:color="auto" w:fill="B6DDE8"/>
          </w:tcPr>
          <w:p w14:paraId="62BF4982"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Identification </w:t>
            </w:r>
          </w:p>
        </w:tc>
        <w:tc>
          <w:tcPr>
            <w:tcW w:w="1276" w:type="dxa"/>
            <w:shd w:val="clear" w:color="auto" w:fill="B6DDE8"/>
          </w:tcPr>
          <w:p w14:paraId="5F73E275"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transfer</w:t>
            </w:r>
          </w:p>
        </w:tc>
        <w:tc>
          <w:tcPr>
            <w:tcW w:w="1417" w:type="dxa"/>
            <w:shd w:val="clear" w:color="auto" w:fill="B6DDE8"/>
          </w:tcPr>
          <w:p w14:paraId="7BC3815C"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Collaboration level</w:t>
            </w:r>
          </w:p>
        </w:tc>
        <w:tc>
          <w:tcPr>
            <w:tcW w:w="4536" w:type="dxa"/>
            <w:shd w:val="clear" w:color="auto" w:fill="B6DDE8"/>
          </w:tcPr>
          <w:p w14:paraId="1646A4FB"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LCM procedure within 3GPP</w:t>
            </w:r>
          </w:p>
        </w:tc>
      </w:tr>
      <w:tr w:rsidR="00CA158B" w14:paraId="74225723" w14:textId="77777777">
        <w:tc>
          <w:tcPr>
            <w:tcW w:w="1843" w:type="dxa"/>
          </w:tcPr>
          <w:p w14:paraId="73A746C6"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identification </w:t>
            </w:r>
          </w:p>
        </w:tc>
        <w:tc>
          <w:tcPr>
            <w:tcW w:w="1276" w:type="dxa"/>
          </w:tcPr>
          <w:p w14:paraId="73530227"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N/A</w:t>
            </w:r>
          </w:p>
        </w:tc>
        <w:tc>
          <w:tcPr>
            <w:tcW w:w="1417" w:type="dxa"/>
          </w:tcPr>
          <w:p w14:paraId="5286857B"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x</w:t>
            </w:r>
          </w:p>
        </w:tc>
        <w:tc>
          <w:tcPr>
            <w:tcW w:w="4536" w:type="dxa"/>
          </w:tcPr>
          <w:p w14:paraId="0DBBAE82"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LCM is up to implementation, </w:t>
            </w:r>
            <w:proofErr w:type="gramStart"/>
            <w:r>
              <w:rPr>
                <w:rFonts w:ascii="Times New Roman" w:eastAsia="SimSun" w:hAnsi="Times New Roman" w:cs="Times New Roman" w:hint="eastAsia"/>
                <w:sz w:val="20"/>
                <w:szCs w:val="20"/>
                <w:lang w:eastAsia="zh-CN"/>
              </w:rPr>
              <w:t>i.e.</w:t>
            </w:r>
            <w:proofErr w:type="gramEnd"/>
            <w:r>
              <w:rPr>
                <w:rFonts w:ascii="Times New Roman" w:eastAsia="SimSun" w:hAnsi="Times New Roman" w:cs="Times New Roman" w:hint="eastAsia"/>
                <w:sz w:val="20"/>
                <w:szCs w:val="20"/>
                <w:lang w:eastAsia="zh-CN"/>
              </w:rPr>
              <w:t xml:space="preserve"> out of 3GPP network.</w:t>
            </w:r>
          </w:p>
        </w:tc>
      </w:tr>
      <w:tr w:rsidR="00CA158B" w14:paraId="1C7E61C9" w14:textId="77777777">
        <w:tc>
          <w:tcPr>
            <w:tcW w:w="1843" w:type="dxa"/>
          </w:tcPr>
          <w:p w14:paraId="6475D678"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 identification</w:t>
            </w:r>
          </w:p>
        </w:tc>
        <w:tc>
          <w:tcPr>
            <w:tcW w:w="1276" w:type="dxa"/>
          </w:tcPr>
          <w:p w14:paraId="17B1A412"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14EFFE4A"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55FB15C1"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Functionality-based LCM, </w:t>
            </w:r>
            <w:proofErr w:type="gramStart"/>
            <w:r>
              <w:rPr>
                <w:rFonts w:ascii="Times New Roman" w:eastAsia="SimSun" w:hAnsi="Times New Roman" w:cs="Times New Roman" w:hint="eastAsia"/>
                <w:sz w:val="20"/>
                <w:szCs w:val="20"/>
                <w:lang w:eastAsia="zh-CN"/>
              </w:rPr>
              <w:t>e.g.</w:t>
            </w:r>
            <w:proofErr w:type="gramEnd"/>
            <w:r>
              <w:rPr>
                <w:rFonts w:ascii="Times New Roman" w:eastAsia="SimSun" w:hAnsi="Times New Roman" w:cs="Times New Roman" w:hint="eastAsia"/>
                <w:sz w:val="20"/>
                <w:szCs w:val="20"/>
                <w:lang w:eastAsia="zh-CN"/>
              </w:rPr>
              <w:t xml:space="preserve"> AI/ML functionality activation/deactivation/switching, fallback to non-AI/ML based approach, performance monitoring.</w:t>
            </w:r>
          </w:p>
        </w:tc>
      </w:tr>
      <w:tr w:rsidR="00CA158B" w14:paraId="7C446C59" w14:textId="77777777">
        <w:tc>
          <w:tcPr>
            <w:tcW w:w="1843" w:type="dxa"/>
            <w:vMerge w:val="restart"/>
            <w:vAlign w:val="center"/>
          </w:tcPr>
          <w:p w14:paraId="377A193D"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identification</w:t>
            </w:r>
          </w:p>
        </w:tc>
        <w:tc>
          <w:tcPr>
            <w:tcW w:w="1276" w:type="dxa"/>
          </w:tcPr>
          <w:p w14:paraId="6226FBFF"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0C9E4061"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2E187B71"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Model-ID-based LCM (without model transfer), </w:t>
            </w:r>
            <w:proofErr w:type="gramStart"/>
            <w:r>
              <w:rPr>
                <w:rFonts w:ascii="Times New Roman" w:eastAsia="SimSun" w:hAnsi="Times New Roman" w:cs="Times New Roman" w:hint="eastAsia"/>
                <w:sz w:val="20"/>
                <w:szCs w:val="20"/>
                <w:lang w:eastAsia="zh-CN"/>
              </w:rPr>
              <w:t>e.g.</w:t>
            </w:r>
            <w:proofErr w:type="gramEnd"/>
            <w:r>
              <w:rPr>
                <w:rFonts w:ascii="Times New Roman" w:eastAsia="SimSun" w:hAnsi="Times New Roman" w:cs="Times New Roman" w:hint="eastAsia"/>
                <w:sz w:val="20"/>
                <w:szCs w:val="20"/>
                <w:lang w:eastAsia="zh-CN"/>
              </w:rPr>
              <w:t xml:space="preserve"> AI/ML model activation/deactivation, model selection/</w:t>
            </w:r>
            <w:r>
              <w:rPr>
                <w:rFonts w:ascii="Times New Roman" w:eastAsia="SimSun" w:hAnsi="Times New Roman" w:cs="Times New Roman"/>
                <w:sz w:val="20"/>
                <w:szCs w:val="20"/>
                <w:lang w:eastAsia="zh-CN"/>
              </w:rPr>
              <w:t>switching</w:t>
            </w:r>
            <w:r>
              <w:rPr>
                <w:rFonts w:ascii="Times New Roman" w:eastAsia="SimSun" w:hAnsi="Times New Roman" w:cs="Times New Roman" w:hint="eastAsia"/>
                <w:sz w:val="20"/>
                <w:szCs w:val="20"/>
                <w:lang w:eastAsia="zh-CN"/>
              </w:rPr>
              <w:t>/monitoring, etc.</w:t>
            </w:r>
          </w:p>
        </w:tc>
      </w:tr>
      <w:tr w:rsidR="00CA158B" w14:paraId="043E237F" w14:textId="77777777">
        <w:tc>
          <w:tcPr>
            <w:tcW w:w="1843" w:type="dxa"/>
            <w:vMerge/>
          </w:tcPr>
          <w:p w14:paraId="67FD8B6A" w14:textId="77777777" w:rsidR="00CA158B" w:rsidRDefault="00CA158B">
            <w:pPr>
              <w:spacing w:before="120" w:after="120"/>
              <w:jc w:val="both"/>
              <w:rPr>
                <w:rFonts w:ascii="Times New Roman" w:eastAsia="SimSun" w:hAnsi="Times New Roman" w:cs="Times New Roman"/>
                <w:sz w:val="20"/>
                <w:szCs w:val="20"/>
                <w:lang w:eastAsia="zh-CN"/>
              </w:rPr>
            </w:pPr>
          </w:p>
        </w:tc>
        <w:tc>
          <w:tcPr>
            <w:tcW w:w="1276" w:type="dxa"/>
          </w:tcPr>
          <w:p w14:paraId="04DA4FBB"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c>
          <w:tcPr>
            <w:tcW w:w="1417" w:type="dxa"/>
          </w:tcPr>
          <w:p w14:paraId="463173D4"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z</w:t>
            </w:r>
          </w:p>
        </w:tc>
        <w:tc>
          <w:tcPr>
            <w:tcW w:w="4536" w:type="dxa"/>
          </w:tcPr>
          <w:p w14:paraId="72355D03"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all LCM procedures in level y + model transfer.</w:t>
            </w:r>
          </w:p>
        </w:tc>
      </w:tr>
    </w:tbl>
    <w:p w14:paraId="5EE465B9" w14:textId="77777777" w:rsidR="00CA158B"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 From UE</w:t>
      </w:r>
      <w:r>
        <w:rPr>
          <w:rFonts w:ascii="Times New Roman" w:eastAsia="SimSun" w:hAnsi="Times New Roman" w:cs="Times New Roman"/>
          <w:b/>
          <w:sz w:val="20"/>
          <w:szCs w:val="20"/>
          <w:lang w:eastAsia="zh-CN"/>
        </w:rPr>
        <w:t>’</w:t>
      </w:r>
      <w:r>
        <w:rPr>
          <w:rFonts w:ascii="Times New Roman" w:eastAsia="SimSun" w:hAnsi="Times New Roman" w:cs="Times New Roman" w:hint="eastAsia"/>
          <w:b/>
          <w:sz w:val="20"/>
          <w:szCs w:val="20"/>
          <w:lang w:eastAsia="zh-CN"/>
        </w:rPr>
        <w:t>s perspective,</w:t>
      </w:r>
    </w:p>
    <w:p w14:paraId="7B1F58F3" w14:textId="77777777" w:rsidR="00CA158B" w:rsidRDefault="00000000">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functionality identification,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w:t>
      </w:r>
      <w:r>
        <w:rPr>
          <w:rFonts w:ascii="Times" w:eastAsia="SimSun" w:hAnsi="Times" w:cs="Times New Roman" w:hint="eastAsia"/>
          <w:b/>
          <w:sz w:val="20"/>
          <w:szCs w:val="24"/>
          <w:lang w:val="en-GB" w:eastAsia="zh-CN"/>
        </w:rPr>
        <w:t xml:space="preserve">Functionality-based </w:t>
      </w:r>
      <w:r>
        <w:rPr>
          <w:rFonts w:ascii="Times" w:eastAsia="Batang" w:hAnsi="Times" w:cs="Times New Roman" w:hint="eastAsia"/>
          <w:b/>
          <w:sz w:val="20"/>
          <w:szCs w:val="24"/>
          <w:lang w:val="en-GB" w:eastAsia="zh-CN"/>
        </w:rPr>
        <w:t xml:space="preserve">LCM can be supported, </w:t>
      </w:r>
      <w:proofErr w:type="gramStart"/>
      <w:r>
        <w:rPr>
          <w:rFonts w:ascii="Times" w:eastAsia="Batang" w:hAnsi="Times" w:cs="Times New Roman" w:hint="eastAsia"/>
          <w:b/>
          <w:sz w:val="20"/>
          <w:szCs w:val="24"/>
          <w:lang w:val="en-GB" w:eastAsia="zh-CN"/>
        </w:rPr>
        <w:t>e.g.</w:t>
      </w:r>
      <w:proofErr w:type="gramEnd"/>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AI/ML function</w:t>
      </w:r>
      <w:r>
        <w:rPr>
          <w:rFonts w:ascii="Times" w:eastAsia="SimSun" w:hAnsi="Times" w:cs="Times New Roman" w:hint="eastAsia"/>
          <w:b/>
          <w:sz w:val="20"/>
          <w:szCs w:val="24"/>
          <w:lang w:val="en-GB" w:eastAsia="zh-CN"/>
        </w:rPr>
        <w:t>ality</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activation/deactivation/switching</w:t>
      </w:r>
      <w:r>
        <w:rPr>
          <w:rFonts w:ascii="Times" w:eastAsia="Batang" w:hAnsi="Times" w:cs="Times New Roman"/>
          <w:b/>
          <w:sz w:val="20"/>
          <w:szCs w:val="24"/>
          <w:lang w:val="en-GB" w:eastAsia="zh-CN"/>
        </w:rPr>
        <w:t>, fallback to non-AI/ML based approach, performance monitoring</w:t>
      </w:r>
      <w:r>
        <w:rPr>
          <w:rFonts w:ascii="Times" w:eastAsia="Batang" w:hAnsi="Times" w:cs="Times New Roman" w:hint="eastAsia"/>
          <w:b/>
          <w:sz w:val="20"/>
          <w:szCs w:val="24"/>
          <w:lang w:val="en-GB" w:eastAsia="zh-CN"/>
        </w:rPr>
        <w:t>.</w:t>
      </w:r>
    </w:p>
    <w:p w14:paraId="7CA44DF2" w14:textId="77777777" w:rsidR="00CA158B" w:rsidRDefault="00000000">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supports</w:t>
      </w:r>
      <w:r>
        <w:rPr>
          <w:rFonts w:ascii="Times" w:eastAsia="Batang" w:hAnsi="Times" w:cs="Times New Roman" w:hint="eastAsia"/>
          <w:b/>
          <w:sz w:val="20"/>
          <w:szCs w:val="24"/>
          <w:lang w:val="en-GB" w:eastAsia="zh-CN"/>
        </w:rPr>
        <w:t xml:space="preserve"> model identification but not model transfer,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Most </w:t>
      </w:r>
      <w:r>
        <w:rPr>
          <w:rFonts w:ascii="Times" w:eastAsia="SimSun" w:hAnsi="Times" w:cs="Times New Roman" w:hint="eastAsia"/>
          <w:b/>
          <w:sz w:val="20"/>
          <w:szCs w:val="24"/>
          <w:lang w:val="en-GB" w:eastAsia="zh-CN"/>
        </w:rPr>
        <w:t xml:space="preserve">model-ID-based </w:t>
      </w:r>
      <w:r>
        <w:rPr>
          <w:rFonts w:ascii="Times" w:eastAsia="Batang" w:hAnsi="Times" w:cs="Times New Roman" w:hint="eastAsia"/>
          <w:b/>
          <w:sz w:val="20"/>
          <w:szCs w:val="24"/>
          <w:lang w:val="en-GB" w:eastAsia="zh-CN"/>
        </w:rPr>
        <w:t>LCM procedures within 3GPP network</w:t>
      </w:r>
      <w:r>
        <w:rPr>
          <w:rFonts w:ascii="Times" w:eastAsia="SimSun" w:hAnsi="Times" w:cs="Times New Roman" w:hint="eastAsia"/>
          <w:b/>
          <w:sz w:val="20"/>
          <w:szCs w:val="24"/>
          <w:lang w:val="en-GB" w:eastAsia="zh-CN"/>
        </w:rPr>
        <w:t xml:space="preserve"> can be supported</w:t>
      </w:r>
      <w:r>
        <w:rPr>
          <w:rFonts w:ascii="Times" w:eastAsia="Batang" w:hAnsi="Times" w:cs="Times New Roman" w:hint="eastAsia"/>
          <w:b/>
          <w:sz w:val="20"/>
          <w:szCs w:val="24"/>
          <w:lang w:val="en-GB" w:eastAsia="zh-CN"/>
        </w:rPr>
        <w:t xml:space="preserve">, </w:t>
      </w:r>
      <w:proofErr w:type="gramStart"/>
      <w:r>
        <w:rPr>
          <w:rFonts w:ascii="Times" w:eastAsia="Batang" w:hAnsi="Times" w:cs="Times New Roman" w:hint="eastAsia"/>
          <w:b/>
          <w:sz w:val="20"/>
          <w:szCs w:val="24"/>
          <w:lang w:val="en-GB" w:eastAsia="zh-CN"/>
        </w:rPr>
        <w:t>e.g.</w:t>
      </w:r>
      <w:proofErr w:type="gramEnd"/>
      <w:r>
        <w:rPr>
          <w:rFonts w:ascii="Times" w:eastAsia="Batang" w:hAnsi="Times" w:cs="Times New Roman" w:hint="eastAsia"/>
          <w:b/>
          <w:sz w:val="20"/>
          <w:szCs w:val="24"/>
          <w:lang w:val="en-GB" w:eastAsia="zh-CN"/>
        </w:rPr>
        <w:t xml:space="preserve"> AI/ML model activation/deactivation</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selection</w:t>
      </w:r>
      <w:r>
        <w:rPr>
          <w:rFonts w:ascii="Times" w:eastAsia="SimSun" w:hAnsi="Times" w:cs="Times New Roman" w:hint="eastAsia"/>
          <w:b/>
          <w:sz w:val="20"/>
          <w:szCs w:val="24"/>
          <w:lang w:val="en-GB" w:eastAsia="zh-CN"/>
        </w:rPr>
        <w:t>/</w:t>
      </w:r>
      <w:r>
        <w:rPr>
          <w:rFonts w:ascii="Times" w:eastAsia="Batang" w:hAnsi="Times" w:cs="Times New Roman"/>
          <w:b/>
          <w:sz w:val="20"/>
          <w:szCs w:val="24"/>
          <w:lang w:val="en-GB" w:eastAsia="zh-CN"/>
        </w:rPr>
        <w:t>switching</w:t>
      </w:r>
      <w:r>
        <w:rPr>
          <w:rFonts w:ascii="Times" w:eastAsia="Batang" w:hAnsi="Times" w:cs="Times New Roman" w:hint="eastAsia"/>
          <w:b/>
          <w:sz w:val="20"/>
          <w:szCs w:val="24"/>
          <w:lang w:val="en-GB" w:eastAsia="zh-CN"/>
        </w:rPr>
        <w:t>, model monitoring</w:t>
      </w:r>
      <w:r>
        <w:rPr>
          <w:rFonts w:ascii="Times" w:eastAsia="SimSun" w:hAnsi="Times" w:cs="Times New Roman" w:hint="eastAsia"/>
          <w:b/>
          <w:sz w:val="20"/>
          <w:szCs w:val="24"/>
          <w:lang w:val="en-GB" w:eastAsia="zh-CN"/>
        </w:rPr>
        <w:t>, fallback, etc</w:t>
      </w:r>
      <w:r>
        <w:rPr>
          <w:rFonts w:ascii="Times" w:eastAsia="Batang" w:hAnsi="Times" w:cs="Times New Roman" w:hint="eastAsia"/>
          <w:b/>
          <w:sz w:val="20"/>
          <w:szCs w:val="24"/>
          <w:lang w:val="en-GB" w:eastAsia="zh-CN"/>
        </w:rPr>
        <w:t>.</w:t>
      </w:r>
    </w:p>
    <w:p w14:paraId="464F3DDE" w14:textId="77777777" w:rsidR="00CA158B" w:rsidRDefault="00000000">
      <w:pPr>
        <w:numPr>
          <w:ilvl w:val="0"/>
          <w:numId w:val="23"/>
        </w:numPr>
        <w:spacing w:before="120" w:afterLines="50" w:after="120"/>
        <w:jc w:val="both"/>
        <w:rPr>
          <w:rFonts w:ascii="Times" w:eastAsia="Batang" w:hAnsi="Times" w:cs="Times New Roman"/>
          <w:b/>
          <w:sz w:val="20"/>
          <w:szCs w:val="24"/>
          <w:lang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model identification </w:t>
      </w:r>
      <w:r>
        <w:rPr>
          <w:rFonts w:ascii="Times" w:eastAsia="Batang" w:hAnsi="Times" w:cs="Times New Roman"/>
          <w:b/>
          <w:sz w:val="20"/>
          <w:szCs w:val="24"/>
          <w:lang w:val="en-GB" w:eastAsia="zh-CN"/>
        </w:rPr>
        <w:t>and</w:t>
      </w:r>
      <w:r>
        <w:rPr>
          <w:rFonts w:ascii="Times" w:eastAsia="Batang" w:hAnsi="Times" w:cs="Times New Roman" w:hint="eastAsia"/>
          <w:b/>
          <w:sz w:val="20"/>
          <w:szCs w:val="24"/>
          <w:lang w:val="en-GB" w:eastAsia="zh-CN"/>
        </w:rPr>
        <w:t xml:space="preserve"> model transfer, collaboration level z</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All </w:t>
      </w:r>
      <w:r>
        <w:rPr>
          <w:rFonts w:ascii="Times" w:eastAsia="SimSun" w:hAnsi="Times" w:cs="Times New Roman" w:hint="eastAsia"/>
          <w:b/>
          <w:sz w:val="20"/>
          <w:szCs w:val="24"/>
          <w:lang w:val="en-GB" w:eastAsia="zh-CN"/>
        </w:rPr>
        <w:t>model-ID-based</w:t>
      </w:r>
      <w:r>
        <w:rPr>
          <w:rFonts w:ascii="Times" w:eastAsia="Batang" w:hAnsi="Times" w:cs="Times New Roman" w:hint="eastAsia"/>
          <w:b/>
          <w:sz w:val="20"/>
          <w:szCs w:val="24"/>
          <w:lang w:val="en-GB" w:eastAsia="zh-CN"/>
        </w:rPr>
        <w:t xml:space="preserve"> LCM procedures can be supported</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 xml:space="preserve"> </w:t>
      </w:r>
    </w:p>
    <w:p w14:paraId="6905385A" w14:textId="77777777" w:rsidR="00CA158B" w:rsidRDefault="00CA158B">
      <w:pPr>
        <w:rPr>
          <w:b/>
          <w:bCs/>
        </w:rPr>
      </w:pPr>
    </w:p>
    <w:p w14:paraId="084FB236" w14:textId="77777777" w:rsidR="00CA158B" w:rsidRDefault="00000000">
      <w:pPr>
        <w:rPr>
          <w:b/>
          <w:bCs/>
          <w:color w:val="4472C4" w:themeColor="accent5"/>
          <w:lang w:val="en-GB"/>
        </w:rPr>
      </w:pPr>
      <w:r>
        <w:rPr>
          <w:b/>
          <w:bCs/>
          <w:color w:val="4472C4" w:themeColor="accent5"/>
          <w:lang w:val="en-GB"/>
        </w:rPr>
        <w:t>LG</w:t>
      </w:r>
    </w:p>
    <w:p w14:paraId="7474691A" w14:textId="77777777" w:rsidR="00CA158B" w:rsidRDefault="00000000">
      <w:pPr>
        <w:rPr>
          <w:b/>
        </w:rPr>
      </w:pPr>
      <w:r>
        <w:rPr>
          <w:b/>
        </w:rPr>
        <w:lastRenderedPageBreak/>
        <w:t>Proposal #9: For collaboration level z, RAN1 should focus on RAN1-specific issues only.</w:t>
      </w:r>
    </w:p>
    <w:p w14:paraId="30F10016" w14:textId="77777777" w:rsidR="00CA158B" w:rsidRDefault="00CA158B">
      <w:pPr>
        <w:rPr>
          <w:b/>
          <w:bCs/>
          <w:color w:val="4472C4" w:themeColor="accent5"/>
          <w:lang w:val="en-GB"/>
        </w:rPr>
      </w:pPr>
    </w:p>
    <w:p w14:paraId="289D065D" w14:textId="77777777" w:rsidR="00CA158B" w:rsidRDefault="00000000">
      <w:pPr>
        <w:rPr>
          <w:b/>
          <w:bCs/>
          <w:color w:val="4472C4" w:themeColor="accent5"/>
          <w:lang w:val="en-GB"/>
        </w:rPr>
      </w:pPr>
      <w:r>
        <w:rPr>
          <w:b/>
          <w:bCs/>
          <w:color w:val="4472C4" w:themeColor="accent5"/>
          <w:lang w:val="en-GB"/>
        </w:rPr>
        <w:t>CMCC</w:t>
      </w:r>
    </w:p>
    <w:p w14:paraId="2B09E45F"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1:</w:t>
      </w:r>
      <w:r>
        <w:rPr>
          <w:rFonts w:ascii="Times New Roman" w:eastAsia="SimSun" w:hAnsi="Times New Roman" w:cs="Times New Roman"/>
          <w:b/>
          <w:i/>
          <w:kern w:val="2"/>
          <w:sz w:val="21"/>
          <w:szCs w:val="21"/>
          <w:lang w:eastAsia="zh-CN"/>
        </w:rPr>
        <w:t xml:space="preserve"> Confirm the working assumption on Level y-z boundary.</w:t>
      </w:r>
    </w:p>
    <w:p w14:paraId="358AC809" w14:textId="77777777" w:rsidR="00CA158B"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Define Level y-z boundary based on whether model delivery is transparent to 3gpp signalling over the air interface or not.</w:t>
      </w:r>
    </w:p>
    <w:p w14:paraId="2828CB9A" w14:textId="77777777" w:rsidR="00CA158B"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DengXian" w:hAnsi="Times New Roman" w:cs="Times New Roman" w:hint="eastAsia"/>
          <w:b/>
          <w:i/>
          <w:sz w:val="20"/>
          <w:szCs w:val="20"/>
          <w:lang w:val="en-GB" w:eastAsia="zh-CN"/>
        </w:rPr>
        <w:t>N</w:t>
      </w:r>
      <w:r>
        <w:rPr>
          <w:rFonts w:ascii="Times New Roman" w:eastAsia="DengXian" w:hAnsi="Times New Roman" w:cs="Times New Roman"/>
          <w:b/>
          <w:i/>
          <w:sz w:val="20"/>
          <w:szCs w:val="20"/>
          <w:lang w:val="en-GB" w:eastAsia="zh-CN"/>
        </w:rPr>
        <w:t>ote: Other procedures than model transfer/delivery are decoupled with collaboration level y-z.</w:t>
      </w:r>
    </w:p>
    <w:p w14:paraId="40178D9D" w14:textId="77777777" w:rsidR="00CA158B"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Clarifying note: Level y includes cases without model delivery.</w:t>
      </w:r>
    </w:p>
    <w:p w14:paraId="62A0A27D" w14:textId="77777777" w:rsidR="00CA158B" w:rsidRDefault="00CA158B">
      <w:pPr>
        <w:rPr>
          <w:b/>
          <w:bCs/>
          <w:color w:val="4472C4" w:themeColor="accent5"/>
          <w:lang w:val="en-GB"/>
        </w:rPr>
      </w:pPr>
    </w:p>
    <w:p w14:paraId="4786892D" w14:textId="77777777" w:rsidR="00CA158B" w:rsidRDefault="00000000">
      <w:pPr>
        <w:rPr>
          <w:b/>
          <w:bCs/>
          <w:color w:val="4472C4" w:themeColor="accent5"/>
          <w:lang w:val="en-GB"/>
        </w:rPr>
      </w:pPr>
      <w:r>
        <w:rPr>
          <w:b/>
          <w:bCs/>
          <w:color w:val="4472C4" w:themeColor="accent5"/>
          <w:lang w:val="en-GB"/>
        </w:rPr>
        <w:t>Nvidia</w:t>
      </w:r>
    </w:p>
    <w:p w14:paraId="0F494F2E"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Proposal 2: RAN1 to further clarify the meaning of “dedicated AI/ML-specific enhancement.” </w:t>
      </w:r>
    </w:p>
    <w:p w14:paraId="0A6F444C" w14:textId="77777777" w:rsidR="00CA158B" w:rsidRDefault="00000000">
      <w:pPr>
        <w:numPr>
          <w:ilvl w:val="0"/>
          <w:numId w:val="24"/>
        </w:numPr>
        <w:overflowPunct w:val="0"/>
        <w:autoSpaceDE w:val="0"/>
        <w:autoSpaceDN w:val="0"/>
        <w:adjustRightInd w:val="0"/>
        <w:spacing w:after="180"/>
        <w:contextualSpacing/>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For example, if RAN1 introduced the feature that “UE to report the measurement results of more than 4 beams in one reporting instance” for AI/ML based beam management, would the feature be qualified as “dedicated AI/ML-specific enhancement”?</w:t>
      </w:r>
    </w:p>
    <w:p w14:paraId="699BCE01" w14:textId="77777777" w:rsidR="00CA158B" w:rsidRDefault="00CA158B">
      <w:pPr>
        <w:rPr>
          <w:b/>
          <w:bCs/>
          <w:lang w:val="en-GB"/>
        </w:rPr>
      </w:pPr>
    </w:p>
    <w:p w14:paraId="193AF79F" w14:textId="77777777" w:rsidR="00CA158B" w:rsidRDefault="00CA158B">
      <w:pPr>
        <w:rPr>
          <w:b/>
          <w:bCs/>
          <w:lang w:val="en-GB"/>
        </w:rPr>
      </w:pPr>
    </w:p>
    <w:p w14:paraId="063A60E3" w14:textId="77777777" w:rsidR="00CA158B" w:rsidRDefault="00000000">
      <w:pPr>
        <w:pStyle w:val="Heading3"/>
        <w:numPr>
          <w:ilvl w:val="2"/>
          <w:numId w:val="17"/>
        </w:numPr>
      </w:pPr>
      <w:r>
        <w:t>ML model Life Cycle Management</w:t>
      </w:r>
    </w:p>
    <w:p w14:paraId="08A39AF1"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69D0358C" w14:textId="77777777">
        <w:tc>
          <w:tcPr>
            <w:tcW w:w="9962" w:type="dxa"/>
          </w:tcPr>
          <w:p w14:paraId="077BC50E" w14:textId="77777777" w:rsidR="00CA158B" w:rsidRDefault="00000000">
            <w:pPr>
              <w:rPr>
                <w:highlight w:val="green"/>
              </w:rPr>
            </w:pPr>
            <w:r>
              <w:rPr>
                <w:highlight w:val="green"/>
              </w:rPr>
              <w:t xml:space="preserve">RAN1 #110 Agreement </w:t>
            </w:r>
          </w:p>
          <w:p w14:paraId="324351B9" w14:textId="77777777" w:rsidR="00CA158B" w:rsidRDefault="00000000">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5BA3036B" w14:textId="77777777" w:rsidR="00CA158B" w:rsidRDefault="00000000">
            <w:pPr>
              <w:numPr>
                <w:ilvl w:val="0"/>
                <w:numId w:val="25"/>
              </w:numPr>
              <w:rPr>
                <w:rFonts w:ascii="Times New Roman" w:hAnsi="Times New Roman"/>
                <w:lang w:eastAsia="zh-CN"/>
              </w:rPr>
            </w:pPr>
            <w:r>
              <w:rPr>
                <w:rFonts w:ascii="Times New Roman" w:hAnsi="Times New Roman"/>
                <w:lang w:eastAsia="zh-CN"/>
              </w:rPr>
              <w:t>Data collection</w:t>
            </w:r>
          </w:p>
          <w:p w14:paraId="17C6F837" w14:textId="77777777" w:rsidR="00CA158B" w:rsidRDefault="00000000">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72D0F60"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training</w:t>
            </w:r>
          </w:p>
          <w:p w14:paraId="26B3B4F6"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registration]</w:t>
            </w:r>
          </w:p>
          <w:p w14:paraId="57320819"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deployment</w:t>
            </w:r>
          </w:p>
          <w:p w14:paraId="356D92E8" w14:textId="77777777" w:rsidR="00CA158B" w:rsidRDefault="00000000">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47A9905E"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configuration]</w:t>
            </w:r>
          </w:p>
          <w:p w14:paraId="4F1447EE"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inference operation</w:t>
            </w:r>
          </w:p>
          <w:p w14:paraId="581850DF" w14:textId="77777777" w:rsidR="00CA158B" w:rsidRDefault="00000000">
            <w:pPr>
              <w:numPr>
                <w:ilvl w:val="0"/>
                <w:numId w:val="25"/>
              </w:numPr>
              <w:rPr>
                <w:rFonts w:ascii="Times New Roman" w:hAnsi="Times New Roman"/>
                <w:lang w:eastAsia="zh-CN"/>
              </w:rPr>
            </w:pPr>
            <w:r>
              <w:rPr>
                <w:rFonts w:ascii="Times New Roman" w:hAnsi="Times New Roman"/>
                <w:lang w:eastAsia="zh-CN"/>
              </w:rPr>
              <w:t xml:space="preserve">Model selection, activation, deactivation, switching, and fallback </w:t>
            </w:r>
            <w:proofErr w:type="gramStart"/>
            <w:r>
              <w:rPr>
                <w:rFonts w:ascii="Times New Roman" w:hAnsi="Times New Roman"/>
                <w:lang w:eastAsia="zh-CN"/>
              </w:rPr>
              <w:t>operation</w:t>
            </w:r>
            <w:proofErr w:type="gramEnd"/>
          </w:p>
          <w:p w14:paraId="37E36BEE" w14:textId="77777777" w:rsidR="00CA158B" w:rsidRDefault="00000000">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2AB05909"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monitoring</w:t>
            </w:r>
          </w:p>
          <w:p w14:paraId="4A54845D"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update</w:t>
            </w:r>
          </w:p>
          <w:p w14:paraId="2766B250" w14:textId="77777777" w:rsidR="00CA158B" w:rsidRDefault="00000000">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29D36854"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transfer</w:t>
            </w:r>
          </w:p>
          <w:p w14:paraId="2E561A03" w14:textId="77777777" w:rsidR="00CA158B" w:rsidRDefault="00000000">
            <w:pPr>
              <w:numPr>
                <w:ilvl w:val="0"/>
                <w:numId w:val="25"/>
              </w:numPr>
              <w:rPr>
                <w:rFonts w:ascii="Times New Roman" w:hAnsi="Times New Roman"/>
                <w:lang w:eastAsia="zh-CN"/>
              </w:rPr>
            </w:pPr>
            <w:r>
              <w:rPr>
                <w:rFonts w:ascii="Times New Roman" w:hAnsi="Times New Roman"/>
                <w:lang w:eastAsia="zh-CN"/>
              </w:rPr>
              <w:t>UE capability</w:t>
            </w:r>
          </w:p>
          <w:p w14:paraId="3830A11C" w14:textId="77777777" w:rsidR="00CA158B" w:rsidRDefault="00000000">
            <w:pPr>
              <w:rPr>
                <w:rFonts w:ascii="Times New Roman" w:hAnsi="Times New Roman"/>
              </w:rPr>
            </w:pPr>
            <w:r>
              <w:rPr>
                <w:rFonts w:ascii="Times New Roman" w:hAnsi="Times New Roman"/>
              </w:rPr>
              <w:lastRenderedPageBreak/>
              <w:t>Note: Some aspects in the list may not have specification impact.</w:t>
            </w:r>
          </w:p>
          <w:p w14:paraId="3CA1759B" w14:textId="77777777" w:rsidR="00CA158B" w:rsidRDefault="00000000">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19298B43" w14:textId="77777777" w:rsidR="00CA158B" w:rsidRDefault="00000000">
            <w:pPr>
              <w:rPr>
                <w:rFonts w:ascii="Times New Roman" w:hAnsi="Times New Roman"/>
              </w:rPr>
            </w:pPr>
            <w:r>
              <w:rPr>
                <w:rFonts w:ascii="Times New Roman" w:hAnsi="Times New Roman"/>
              </w:rPr>
              <w:t xml:space="preserve">Note: More aspects may be added as study progresses. </w:t>
            </w:r>
          </w:p>
        </w:tc>
      </w:tr>
    </w:tbl>
    <w:p w14:paraId="73A31C24" w14:textId="77777777" w:rsidR="00CA158B" w:rsidRDefault="00CA158B">
      <w:pPr>
        <w:rPr>
          <w:highlight w:val="yellow"/>
        </w:rPr>
      </w:pPr>
    </w:p>
    <w:p w14:paraId="537B7A94" w14:textId="77777777" w:rsidR="00CA158B" w:rsidRDefault="00CA158B">
      <w:pPr>
        <w:rPr>
          <w:highlight w:val="yellow"/>
        </w:rPr>
      </w:pPr>
    </w:p>
    <w:p w14:paraId="431A5004" w14:textId="77777777" w:rsidR="00CA158B" w:rsidRDefault="00000000">
      <w:pPr>
        <w:pStyle w:val="Heading4"/>
        <w:numPr>
          <w:ilvl w:val="3"/>
          <w:numId w:val="17"/>
        </w:numPr>
      </w:pPr>
      <w:r>
        <w:t>Data collection</w:t>
      </w:r>
    </w:p>
    <w:p w14:paraId="637C7188" w14:textId="77777777" w:rsidR="00CA158B" w:rsidRDefault="00CA158B">
      <w:pPr>
        <w:rPr>
          <w:lang w:val="en-GB"/>
        </w:rPr>
      </w:pPr>
    </w:p>
    <w:p w14:paraId="381C6492"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4EA8DBE2" w14:textId="77777777">
        <w:tc>
          <w:tcPr>
            <w:tcW w:w="9962" w:type="dxa"/>
          </w:tcPr>
          <w:p w14:paraId="344AF9AD" w14:textId="77777777" w:rsidR="00CA158B" w:rsidRDefault="00000000">
            <w:pPr>
              <w:rPr>
                <w:rFonts w:eastAsia="DengXian"/>
                <w:color w:val="000000" w:themeColor="text1"/>
                <w:u w:val="single"/>
                <w:lang w:eastAsia="zh-CN"/>
              </w:rPr>
            </w:pPr>
            <w:r>
              <w:rPr>
                <w:rFonts w:eastAsia="DengXian"/>
                <w:color w:val="000000" w:themeColor="text1"/>
                <w:u w:val="single"/>
                <w:lang w:eastAsia="zh-CN"/>
              </w:rPr>
              <w:t xml:space="preserve">Conclusion from </w:t>
            </w:r>
            <w:r>
              <w:rPr>
                <w:rStyle w:val="Hyperlink"/>
                <w:color w:val="auto"/>
              </w:rPr>
              <w:t>RAN#1 110-bis-e</w:t>
            </w:r>
          </w:p>
          <w:p w14:paraId="3B592403" w14:textId="77777777" w:rsidR="00CA158B" w:rsidRDefault="00000000">
            <w:pPr>
              <w:rPr>
                <w:color w:val="000000" w:themeColor="text1"/>
              </w:rPr>
            </w:pPr>
            <w:r>
              <w:rPr>
                <w:color w:val="000000" w:themeColor="text1"/>
              </w:rPr>
              <w:t xml:space="preserve">Data collection may be performed for different </w:t>
            </w:r>
            <w:r>
              <w:rPr>
                <w:color w:val="000000" w:themeColor="text1"/>
                <w:lang w:eastAsia="zh-CN"/>
              </w:rPr>
              <w:t xml:space="preserve">purposes in LCM, e.g., </w:t>
            </w:r>
            <w:r>
              <w:rPr>
                <w:color w:val="000000" w:themeColor="text1"/>
              </w:rPr>
              <w:t>model training, model inference, model monitoring, model selection, model update</w:t>
            </w:r>
            <w:r>
              <w:rPr>
                <w:color w:val="000000" w:themeColor="text1"/>
                <w:lang w:eastAsia="zh-CN"/>
              </w:rPr>
              <w:t>, etc.</w:t>
            </w:r>
            <w:r>
              <w:rPr>
                <w:color w:val="000000" w:themeColor="text1"/>
              </w:rPr>
              <w:t xml:space="preserve"> each may be done with different requirements and potential specification impact.</w:t>
            </w:r>
          </w:p>
          <w:p w14:paraId="65C74979" w14:textId="77777777" w:rsidR="00CA158B" w:rsidRDefault="00000000">
            <w:pPr>
              <w:rPr>
                <w:color w:val="000000" w:themeColor="text1"/>
              </w:rPr>
            </w:pPr>
            <w:r>
              <w:rPr>
                <w:color w:val="000000" w:themeColor="text1"/>
              </w:rPr>
              <w:t>FFS: Model selection refers to the selection of an AI/ML model among models for the same functionality. (Exact terminology to be discussed/defined)</w:t>
            </w:r>
          </w:p>
          <w:p w14:paraId="295AA49D" w14:textId="77777777" w:rsidR="00CA158B" w:rsidRDefault="00000000">
            <w:pPr>
              <w:rPr>
                <w:highlight w:val="green"/>
              </w:rPr>
            </w:pPr>
            <w:r>
              <w:rPr>
                <w:highlight w:val="green"/>
              </w:rPr>
              <w:t>RAN1#113 Agreement</w:t>
            </w:r>
          </w:p>
          <w:p w14:paraId="1569E5F7" w14:textId="77777777" w:rsidR="00CA158B" w:rsidRDefault="00000000">
            <w:pPr>
              <w:autoSpaceDE w:val="0"/>
              <w:autoSpaceDN w:val="0"/>
              <w:snapToGrid w:val="0"/>
              <w:spacing w:line="240" w:lineRule="auto"/>
              <w:rPr>
                <w:rFonts w:eastAsia="SimSun"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AA800C9"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Measurement configuration and reporting</w:t>
            </w:r>
          </w:p>
          <w:p w14:paraId="3A32E082"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 xml:space="preserve">Contents, </w:t>
            </w:r>
            <w:proofErr w:type="gramStart"/>
            <w:r>
              <w:rPr>
                <w:rFonts w:cstheme="minorHAnsi"/>
                <w:szCs w:val="20"/>
                <w:lang w:eastAsia="zh-CN"/>
              </w:rPr>
              <w:t>type</w:t>
            </w:r>
            <w:proofErr w:type="gramEnd"/>
            <w:r>
              <w:rPr>
                <w:rFonts w:cstheme="minorHAnsi"/>
                <w:szCs w:val="20"/>
                <w:lang w:eastAsia="zh-CN"/>
              </w:rPr>
              <w:t xml:space="preserve"> and format of data including:</w:t>
            </w:r>
          </w:p>
          <w:p w14:paraId="4CDBABA0" w14:textId="77777777" w:rsidR="00CA158B"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 xml:space="preserve">Data related to model </w:t>
            </w:r>
            <w:proofErr w:type="gramStart"/>
            <w:r>
              <w:rPr>
                <w:rFonts w:cstheme="minorHAnsi"/>
                <w:szCs w:val="20"/>
                <w:lang w:eastAsia="zh-CN"/>
              </w:rPr>
              <w:t>input</w:t>
            </w:r>
            <w:proofErr w:type="gramEnd"/>
          </w:p>
          <w:p w14:paraId="2253EF25" w14:textId="77777777" w:rsidR="00CA158B"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 xml:space="preserve">Data related to ground </w:t>
            </w:r>
            <w:proofErr w:type="gramStart"/>
            <w:r>
              <w:rPr>
                <w:rFonts w:cstheme="minorHAnsi"/>
                <w:szCs w:val="20"/>
                <w:lang w:eastAsia="zh-CN"/>
              </w:rPr>
              <w:t>truth</w:t>
            </w:r>
            <w:proofErr w:type="gramEnd"/>
            <w:r>
              <w:rPr>
                <w:rFonts w:cstheme="minorHAnsi"/>
                <w:strike/>
                <w:color w:val="7030A0"/>
                <w:szCs w:val="20"/>
                <w:lang w:eastAsia="zh-CN"/>
              </w:rPr>
              <w:t xml:space="preserve"> </w:t>
            </w:r>
          </w:p>
          <w:p w14:paraId="090A2600" w14:textId="77777777" w:rsidR="00CA158B"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Quality of the data</w:t>
            </w:r>
          </w:p>
          <w:p w14:paraId="65609362" w14:textId="77777777" w:rsidR="00CA158B"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Other information</w:t>
            </w:r>
          </w:p>
          <w:p w14:paraId="4502F815"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of assistance information for categorizing the data</w:t>
            </w:r>
          </w:p>
          <w:p w14:paraId="1DF42389" w14:textId="77777777" w:rsidR="00CA158B"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Note: The study should consider the feasibility of disclosure of proprietary information</w:t>
            </w:r>
          </w:p>
          <w:p w14:paraId="3A03F372"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for data collection procedure</w:t>
            </w:r>
          </w:p>
          <w:p w14:paraId="449F2A7D"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 xml:space="preserve">Note 1: Use-case specific details can be studied in respective agenda </w:t>
            </w:r>
            <w:proofErr w:type="gramStart"/>
            <w:r>
              <w:rPr>
                <w:rFonts w:cstheme="minorHAnsi"/>
                <w:szCs w:val="20"/>
                <w:lang w:eastAsia="zh-CN"/>
              </w:rPr>
              <w:t>items</w:t>
            </w:r>
            <w:proofErr w:type="gramEnd"/>
          </w:p>
          <w:p w14:paraId="292DE197" w14:textId="77777777" w:rsidR="00CA158B"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2: Signaling mechanism details can be studied by appropriate working groups.</w:t>
            </w:r>
          </w:p>
          <w:p w14:paraId="60343213" w14:textId="77777777" w:rsidR="00CA158B" w:rsidRDefault="00CA158B">
            <w:pPr>
              <w:rPr>
                <w:rFonts w:eastAsia="DengXian"/>
                <w:color w:val="000000" w:themeColor="text1"/>
                <w:lang w:eastAsia="zh-CN"/>
              </w:rPr>
            </w:pPr>
          </w:p>
          <w:p w14:paraId="4D71E309" w14:textId="77777777" w:rsidR="00CA158B" w:rsidRDefault="00000000">
            <w:pPr>
              <w:rPr>
                <w:highlight w:val="green"/>
              </w:rPr>
            </w:pPr>
            <w:r>
              <w:rPr>
                <w:highlight w:val="green"/>
              </w:rPr>
              <w:t>RAN2 #121 agreement</w:t>
            </w:r>
          </w:p>
          <w:p w14:paraId="251FABD5" w14:textId="77777777" w:rsidR="00CA158B" w:rsidRDefault="00000000">
            <w:pPr>
              <w:rPr>
                <w:rFonts w:ascii="Calibri" w:eastAsiaTheme="minorHAnsi" w:hAnsi="Calibri" w:cs="Calibri"/>
              </w:rPr>
            </w:pPr>
            <w:r>
              <w:t xml:space="preserve">Proposal 1: - RAN2 to simultaneously focus on studying data collection solutions for both NW- and UE-sided AIML models, including assistance </w:t>
            </w:r>
            <w:proofErr w:type="spellStart"/>
            <w:r>
              <w:t>signalling</w:t>
            </w:r>
            <w:proofErr w:type="spellEnd"/>
            <w:r>
              <w:t xml:space="preserve"> and (dataset) reporting from the concerning entity.​ </w:t>
            </w:r>
          </w:p>
          <w:p w14:paraId="4B0FE2DE" w14:textId="77777777" w:rsidR="00CA158B" w:rsidRDefault="00000000">
            <w:r>
              <w:t xml:space="preserve">Proposal 2: </w:t>
            </w:r>
            <w:proofErr w:type="gramStart"/>
            <w:r>
              <w:t>-  Study</w:t>
            </w:r>
            <w:proofErr w:type="gramEnd"/>
            <w:r>
              <w:t xml:space="preserve"> RAN2 implications of data collection for all concerning LCM purpose, e.g., model training/monitoring/selection/update/inference/etc.​ </w:t>
            </w:r>
          </w:p>
          <w:p w14:paraId="3B7F4C58" w14:textId="77777777" w:rsidR="00CA158B" w:rsidRDefault="00000000">
            <w:r>
              <w:lastRenderedPageBreak/>
              <w:t xml:space="preserve">Proposal 3: </w:t>
            </w:r>
            <w:proofErr w:type="gramStart"/>
            <w:r>
              <w:t>-  RAN</w:t>
            </w:r>
            <w:proofErr w:type="gramEnd"/>
            <w:r>
              <w:t xml:space="preserve">2 to separately </w:t>
            </w:r>
            <w:proofErr w:type="spellStart"/>
            <w:r>
              <w:t>analyse</w:t>
            </w:r>
            <w:proofErr w:type="spellEnd"/>
            <w:r>
              <w:t xml:space="preserve"> the data collection requirements and solutions for the different LCM purposes. FFS if general frameworks/solutions could be adopted.​ </w:t>
            </w:r>
          </w:p>
          <w:p w14:paraId="1DA0A2D0" w14:textId="77777777" w:rsidR="00CA158B" w:rsidRDefault="00000000">
            <w:r>
              <w:t>Proposal 4: - Wait for RAN1 requirements before discussing specific data collection solutions for use cases and for the related (LCM) procedures. In the meantime, RAN2 can summarize the implementation of existing frameworks while focusing on different performance metrics.​</w:t>
            </w:r>
            <w:r>
              <w:rPr>
                <w:b/>
                <w:bCs/>
                <w:color w:val="4472C4"/>
              </w:rPr>
              <w:t xml:space="preserve"> </w:t>
            </w:r>
          </w:p>
          <w:p w14:paraId="3692CD0C" w14:textId="77777777" w:rsidR="00CA158B" w:rsidRDefault="00000000">
            <w:r>
              <w:t xml:space="preserve">Proposal 5: - When summarizing the different data collection frameworks, RAN2 can start by considering the following metrics: a) the content of the data, b) the data size, c) latency and periodicity, d) </w:t>
            </w:r>
            <w:proofErr w:type="spellStart"/>
            <w:r>
              <w:t>signalling</w:t>
            </w:r>
            <w:proofErr w:type="spellEnd"/>
            <w:r>
              <w:t>, entities involved, and configuration aspects. FFS on how to handle security/privacy.​</w:t>
            </w:r>
            <w:r>
              <w:rPr>
                <w:b/>
                <w:bCs/>
                <w:color w:val="4472C4"/>
              </w:rPr>
              <w:t xml:space="preserve"> </w:t>
            </w:r>
          </w:p>
          <w:p w14:paraId="38D103C7" w14:textId="77777777" w:rsidR="00CA158B" w:rsidRDefault="00000000">
            <w:r>
              <w:t>Proposal 6: - Consider the following existing frameworks as starting points to be considered for data collection: SON &amp; MDT, UE assistance information, RRM measurement reports, CSI reporting framework, LPP Provide location information. FFS whether other frameworks should be discussed.​</w:t>
            </w:r>
            <w:r>
              <w:rPr>
                <w:b/>
                <w:bCs/>
                <w:color w:val="4472C4"/>
              </w:rPr>
              <w:t xml:space="preserve"> </w:t>
            </w:r>
          </w:p>
          <w:p w14:paraId="458AA888" w14:textId="77777777" w:rsidR="00CA158B" w:rsidRDefault="00000000">
            <w:r>
              <w:t>Proposal 7: - Upon receiving specific (RAN1) requirements, RAN2 to decide whether the existing frameworks can be reused/extended, or whether a new framework is required.</w:t>
            </w:r>
          </w:p>
          <w:p w14:paraId="73704EEE" w14:textId="77777777" w:rsidR="00CA158B" w:rsidRDefault="00000000">
            <w:r>
              <w:t xml:space="preserve">Proposal 8: - For data collection, RAN2 will simply keep progressing and will inform of concerning agreements to RAN1 when </w:t>
            </w:r>
            <w:proofErr w:type="gramStart"/>
            <w:r>
              <w:t>necessary</w:t>
            </w:r>
            <w:proofErr w:type="gramEnd"/>
          </w:p>
          <w:p w14:paraId="36910562" w14:textId="77777777" w:rsidR="00CA158B" w:rsidRDefault="00CA158B">
            <w:pPr>
              <w:rPr>
                <w:u w:val="single"/>
              </w:rPr>
            </w:pPr>
          </w:p>
          <w:p w14:paraId="7488636E" w14:textId="77777777" w:rsidR="00CA158B" w:rsidRDefault="00000000">
            <w:pPr>
              <w:rPr>
                <w:rFonts w:eastAsia="Times New Roman"/>
              </w:rPr>
            </w:pPr>
            <w:r>
              <w:rPr>
                <w:rFonts w:eastAsia="Times New Roman"/>
              </w:rPr>
              <w:t xml:space="preserve">P1-P8 are loosely endorsed with the understanding that we can also go beyond, e.g., </w:t>
            </w:r>
            <w:proofErr w:type="spellStart"/>
            <w:r>
              <w:rPr>
                <w:rFonts w:eastAsia="Times New Roman"/>
              </w:rPr>
              <w:t>analyse</w:t>
            </w:r>
            <w:proofErr w:type="spellEnd"/>
            <w:r>
              <w:rPr>
                <w:rFonts w:eastAsia="Times New Roman"/>
              </w:rPr>
              <w:t xml:space="preserve"> other methods. </w:t>
            </w:r>
          </w:p>
          <w:p w14:paraId="2F5B6334" w14:textId="77777777" w:rsidR="00CA158B" w:rsidRDefault="00CA158B">
            <w:pPr>
              <w:pStyle w:val="ListParagraph"/>
              <w:rPr>
                <w:rFonts w:eastAsia="Times New Roman"/>
              </w:rPr>
            </w:pPr>
          </w:p>
          <w:p w14:paraId="5FF99FA0" w14:textId="77777777" w:rsidR="00CA158B" w:rsidRDefault="00000000">
            <w:pPr>
              <w:rPr>
                <w:highlight w:val="green"/>
              </w:rPr>
            </w:pPr>
            <w:r>
              <w:rPr>
                <w:highlight w:val="green"/>
              </w:rPr>
              <w:t>RAN2 #121 agreement</w:t>
            </w:r>
          </w:p>
          <w:p w14:paraId="066D9FE2" w14:textId="77777777" w:rsidR="00CA158B" w:rsidRDefault="00000000">
            <w:pPr>
              <w:rPr>
                <w:rFonts w:eastAsia="Times New Roman"/>
              </w:rPr>
            </w:pPr>
            <w:r>
              <w:rPr>
                <w:rFonts w:eastAsia="Times New Roman"/>
              </w:rPr>
              <w:t xml:space="preserve">R2 may consider including the existing EVEX framework for this SI, FFS exactly what this means, can discuss next </w:t>
            </w:r>
            <w:proofErr w:type="gramStart"/>
            <w:r>
              <w:rPr>
                <w:rFonts w:eastAsia="Times New Roman"/>
              </w:rPr>
              <w:t>meeting</w:t>
            </w:r>
            <w:proofErr w:type="gramEnd"/>
          </w:p>
          <w:p w14:paraId="369B6403" w14:textId="77777777" w:rsidR="00CA158B" w:rsidRDefault="00CA158B">
            <w:pPr>
              <w:rPr>
                <w:rFonts w:eastAsia="Times New Roman"/>
              </w:rPr>
            </w:pPr>
          </w:p>
          <w:p w14:paraId="0258A8CD" w14:textId="77777777" w:rsidR="00CA158B"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1E506E8E" w14:textId="77777777" w:rsidR="00CA158B" w:rsidRDefault="00000000">
            <w:pPr>
              <w:rPr>
                <w:rFonts w:eastAsia="Times New Roman"/>
              </w:rPr>
            </w:pPr>
            <w:r>
              <w:rPr>
                <w:rFonts w:eastAsia="Times New Roman"/>
              </w:rPr>
              <w:t>•</w:t>
            </w:r>
            <w:r>
              <w:rPr>
                <w:rFonts w:eastAsia="Times New Roman"/>
              </w:rPr>
              <w:tab/>
              <w:t>Extend the previously endorsed table with 3 columns: Inference, Monitoring and Training, and explain in free text the applicability of the data collection method to the LCM purpose and the use case(s).</w:t>
            </w:r>
          </w:p>
          <w:p w14:paraId="0EAE0C44" w14:textId="77777777" w:rsidR="00CA158B" w:rsidRDefault="00000000">
            <w:pPr>
              <w:rPr>
                <w:rFonts w:eastAsia="Times New Roman"/>
              </w:rPr>
            </w:pPr>
            <w:r>
              <w:rPr>
                <w:rFonts w:eastAsia="Times New Roman"/>
              </w:rPr>
              <w:t>•</w:t>
            </w:r>
            <w:r>
              <w:rPr>
                <w:rFonts w:eastAsia="Times New Roman"/>
              </w:rPr>
              <w:tab/>
              <w:t xml:space="preserve">P1: RAN2 to understand/determine/capture requirements of data collection for the LCM functionalities and document the results. FFS on the exact presentation format. Expect RAN1 to provide some related information. </w:t>
            </w:r>
          </w:p>
          <w:p w14:paraId="46194C8B" w14:textId="77777777" w:rsidR="00CA158B" w:rsidRDefault="00000000">
            <w:pPr>
              <w:rPr>
                <w:rFonts w:eastAsia="Times New Roman"/>
              </w:rPr>
            </w:pPr>
            <w:r>
              <w:rPr>
                <w:rFonts w:eastAsia="Times New Roman"/>
              </w:rPr>
              <w:t>•</w:t>
            </w:r>
            <w:r>
              <w:rPr>
                <w:rFonts w:eastAsia="Times New Roman"/>
              </w:rPr>
              <w:tab/>
              <w:t xml:space="preserve">P2: RAN2 to capture the analysis (see P1 above) separately for the use-cases, i.e., CSI feedback enhancement, beam management and positioning enhancement.  FFS how we do the formatting/presentation of the results. </w:t>
            </w:r>
          </w:p>
          <w:p w14:paraId="539A410B" w14:textId="77777777" w:rsidR="00CA158B" w:rsidRDefault="00000000">
            <w:pPr>
              <w:rPr>
                <w:rFonts w:eastAsia="Times New Roman"/>
              </w:rPr>
            </w:pPr>
            <w:r>
              <w:rPr>
                <w:rFonts w:eastAsia="Times New Roman"/>
              </w:rPr>
              <w:t>•</w:t>
            </w:r>
            <w:r>
              <w:rPr>
                <w:rFonts w:eastAsia="Times New Roman"/>
              </w:rPr>
              <w:tab/>
              <w:t>P3: Study the applicability (and limitations) of each identified data collection framework for each of the identified LCM purposes, i.e., inference, monitoring and (offline) training. FFS how we do the formatting/presentation of the results.</w:t>
            </w:r>
          </w:p>
          <w:p w14:paraId="5FBE26F3" w14:textId="77777777" w:rsidR="00CA158B" w:rsidRDefault="00000000">
            <w:pPr>
              <w:rPr>
                <w:rFonts w:eastAsia="Times New Roman"/>
              </w:rPr>
            </w:pPr>
            <w:r>
              <w:rPr>
                <w:rFonts w:eastAsia="Times New Roman"/>
              </w:rPr>
              <w:t>•</w:t>
            </w:r>
            <w:r>
              <w:rPr>
                <w:rFonts w:eastAsia="Times New Roman"/>
              </w:rPr>
              <w:tab/>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CE91DF5" w14:textId="77777777" w:rsidR="00CA158B" w:rsidRDefault="00000000">
            <w:pPr>
              <w:rPr>
                <w:rFonts w:eastAsia="Times New Roman"/>
              </w:rPr>
            </w:pPr>
            <w:r>
              <w:rPr>
                <w:rFonts w:eastAsia="Times New Roman"/>
              </w:rPr>
              <w:t xml:space="preserve">- Model sidedness (UE side, NW side, two sided) FFS </w:t>
            </w:r>
          </w:p>
          <w:p w14:paraId="362F0623" w14:textId="77777777" w:rsidR="00CA158B" w:rsidRDefault="00000000">
            <w:pPr>
              <w:rPr>
                <w:rFonts w:eastAsia="Times New Roman"/>
              </w:rPr>
            </w:pPr>
            <w:r>
              <w:rPr>
                <w:rFonts w:eastAsia="Times New Roman"/>
              </w:rPr>
              <w:lastRenderedPageBreak/>
              <w:t>- Use case mapping FFS</w:t>
            </w:r>
          </w:p>
          <w:p w14:paraId="450B4727" w14:textId="77777777" w:rsidR="00CA158B" w:rsidRDefault="00000000">
            <w:pPr>
              <w:rPr>
                <w:rFonts w:eastAsia="Times New Roman"/>
              </w:rPr>
            </w:pPr>
            <w:r>
              <w:rPr>
                <w:rFonts w:eastAsia="Times New Roman"/>
              </w:rPr>
              <w:t>•</w:t>
            </w:r>
            <w:r>
              <w:rPr>
                <w:rFonts w:eastAsia="Times New Roman"/>
              </w:rPr>
              <w:tab/>
              <w:t>P5: RAN2 to modify the previously endorsed table by adding 3 additional columns: inference; monitoring and (offline) training. Whether to, and how to further restructure the table is FFS.</w:t>
            </w:r>
          </w:p>
          <w:p w14:paraId="5CB58639" w14:textId="77777777" w:rsidR="00CA158B" w:rsidRDefault="00CA158B">
            <w:pPr>
              <w:rPr>
                <w:rFonts w:eastAsia="Times New Roman"/>
              </w:rPr>
            </w:pPr>
          </w:p>
          <w:p w14:paraId="3AEB177E" w14:textId="77777777" w:rsidR="00CA158B" w:rsidRDefault="00000000">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67F10DFE" w14:textId="77777777" w:rsidR="00CA158B" w:rsidRDefault="00000000">
            <w:pPr>
              <w:rPr>
                <w:rFonts w:eastAsia="Times New Roman"/>
              </w:rPr>
            </w:pPr>
            <w:r>
              <w:rPr>
                <w:rFonts w:eastAsia="Times New Roman"/>
              </w:rPr>
              <w:t xml:space="preserve">The following agreements were made for LS to RAN1 </w:t>
            </w:r>
          </w:p>
          <w:p w14:paraId="25B2C595" w14:textId="77777777" w:rsidR="00CA158B" w:rsidRDefault="00000000">
            <w:pPr>
              <w:rPr>
                <w:rFonts w:eastAsia="Times New Roman"/>
              </w:rPr>
            </w:pPr>
            <w:r>
              <w:rPr>
                <w:rFonts w:eastAsia="Times New Roman"/>
              </w:rPr>
              <w:t xml:space="preserve">P1a: For the LS to RAN1 on data collection requirement, inform RAN1 that the reply should be </w:t>
            </w:r>
            <w:proofErr w:type="spellStart"/>
            <w:r>
              <w:rPr>
                <w:rFonts w:eastAsia="Times New Roman"/>
              </w:rPr>
              <w:t>per use</w:t>
            </w:r>
            <w:proofErr w:type="spellEnd"/>
            <w:r>
              <w:rPr>
                <w:rFonts w:eastAsia="Times New Roman"/>
              </w:rPr>
              <w:t xml:space="preserve"> case and per LCM purpose (i.e., Model training, </w:t>
            </w:r>
            <w:proofErr w:type="gramStart"/>
            <w:r>
              <w:rPr>
                <w:rFonts w:eastAsia="Times New Roman"/>
              </w:rPr>
              <w:t>inference</w:t>
            </w:r>
            <w:proofErr w:type="gramEnd"/>
            <w:r>
              <w:rPr>
                <w:rFonts w:eastAsia="Times New Roman"/>
              </w:rPr>
              <w:t xml:space="preserve"> and monitoring), and LCM sidedness should also be considered. </w:t>
            </w:r>
          </w:p>
          <w:p w14:paraId="5652A5B7" w14:textId="77777777" w:rsidR="00CA158B" w:rsidRDefault="00000000">
            <w:pPr>
              <w:rPr>
                <w:rFonts w:eastAsia="Times New Roman"/>
              </w:rPr>
            </w:pPr>
            <w:r>
              <w:rPr>
                <w:rFonts w:eastAsia="Times New Roman"/>
              </w:rPr>
              <w:t>RAN 2 assumes that for the data collection in some scenarios (e.g., internal data up to implementation or the existing data are enough), possibly no RAN2 specification effort is needed in some scenarios, e.g. (not exhaustive):</w:t>
            </w:r>
          </w:p>
          <w:p w14:paraId="3BAC4D59" w14:textId="77777777" w:rsidR="00CA158B" w:rsidRDefault="00000000">
            <w:pPr>
              <w:rPr>
                <w:rFonts w:eastAsia="Times New Roman"/>
              </w:rPr>
            </w:pPr>
            <w:r>
              <w:rPr>
                <w:rFonts w:eastAsia="Times New Roman"/>
              </w:rPr>
              <w:t>For model inference of UE-sided model, input data for model inference is available inside the UE.</w:t>
            </w:r>
          </w:p>
          <w:p w14:paraId="5C203070" w14:textId="77777777" w:rsidR="00CA158B" w:rsidRDefault="00000000">
            <w:pPr>
              <w:rPr>
                <w:rFonts w:eastAsia="Times New Roman"/>
              </w:rPr>
            </w:pPr>
            <w:r>
              <w:rPr>
                <w:rFonts w:eastAsia="Times New Roman"/>
              </w:rPr>
              <w:t xml:space="preserve">For UE-side (real time) monitoring of UE-sided model, performance metrics are available inside the UE. UE can independently monitor a model's performance without any data input from NW. </w:t>
            </w:r>
          </w:p>
          <w:p w14:paraId="59EF221C" w14:textId="77777777" w:rsidR="00CA158B" w:rsidRDefault="00000000">
            <w:pPr>
              <w:rPr>
                <w:rFonts w:eastAsia="Times New Roman"/>
              </w:rPr>
            </w:pPr>
            <w:r>
              <w:rPr>
                <w:rFonts w:eastAsia="Times New Roman"/>
              </w:rPr>
              <w:t>P2a: LS to ask RAN1 to provide the required data content per use case and per LCM purpose, when available, and to what extent said data would / should be specified (in detail).</w:t>
            </w:r>
          </w:p>
          <w:p w14:paraId="45FC7BD1" w14:textId="77777777" w:rsidR="00CA158B" w:rsidRDefault="00000000">
            <w:pPr>
              <w:rPr>
                <w:rFonts w:eastAsia="Times New Roman"/>
              </w:rPr>
            </w:pPr>
            <w:r>
              <w:rPr>
                <w:rFonts w:eastAsia="Times New Roman"/>
              </w:rPr>
              <w:t xml:space="preserve">P2b: LS to ask RAN1 about the reporting type (e.g., periodic, event triggered, other) of the identified data content. </w:t>
            </w:r>
          </w:p>
          <w:p w14:paraId="0226CD22" w14:textId="77777777" w:rsidR="00CA158B" w:rsidRDefault="00000000">
            <w:pPr>
              <w:rPr>
                <w:rFonts w:eastAsia="Times New Roman"/>
              </w:rPr>
            </w:pPr>
            <w:r>
              <w:rPr>
                <w:rFonts w:eastAsia="Times New Roman"/>
              </w:rPr>
              <w:t xml:space="preserve">P3: LS to ask RAN1 about the typical size (value or value range) of the identified data content. </w:t>
            </w:r>
          </w:p>
          <w:p w14:paraId="25983A6A" w14:textId="77777777" w:rsidR="00CA158B" w:rsidRDefault="00000000">
            <w:pPr>
              <w:rPr>
                <w:rFonts w:eastAsia="Times New Roman"/>
              </w:rPr>
            </w:pPr>
            <w:r>
              <w:rPr>
                <w:rFonts w:eastAsia="Times New Roman"/>
              </w:rPr>
              <w:t xml:space="preserve">P4a: For the latency requirement of data collection, RAN2 assumes: - for all types of offline model training (i.e., UE- /NW-/ two-sided model training), there is no latency requirement for data </w:t>
            </w:r>
            <w:proofErr w:type="gramStart"/>
            <w:r>
              <w:rPr>
                <w:rFonts w:eastAsia="Times New Roman"/>
              </w:rPr>
              <w:t>collection</w:t>
            </w:r>
            <w:proofErr w:type="gramEnd"/>
            <w:r>
              <w:rPr>
                <w:rFonts w:eastAsia="Times New Roman"/>
              </w:rPr>
              <w:t xml:space="preserve">  </w:t>
            </w:r>
          </w:p>
          <w:p w14:paraId="5C05BCAA" w14:textId="77777777" w:rsidR="00CA158B" w:rsidRDefault="00000000">
            <w:pPr>
              <w:rPr>
                <w:rFonts w:eastAsia="Times New Roman"/>
              </w:rPr>
            </w:pPr>
            <w:r>
              <w:rPr>
                <w:rFonts w:eastAsia="Times New Roman"/>
              </w:rPr>
              <w:t xml:space="preserve">For model inference, when required data comes from other entities, there is a latency requirement for data </w:t>
            </w:r>
            <w:proofErr w:type="gramStart"/>
            <w:r>
              <w:rPr>
                <w:rFonts w:eastAsia="Times New Roman"/>
              </w:rPr>
              <w:t>collection</w:t>
            </w:r>
            <w:proofErr w:type="gramEnd"/>
          </w:p>
          <w:p w14:paraId="6323B387" w14:textId="77777777" w:rsidR="00CA158B" w:rsidRDefault="00000000">
            <w:pPr>
              <w:rPr>
                <w:rFonts w:eastAsia="Times New Roman"/>
              </w:rPr>
            </w:pPr>
            <w:r>
              <w:rPr>
                <w:rFonts w:eastAsia="Times New Roman"/>
              </w:rPr>
              <w:t>For model monitoring, when required monitoring data (e.g., performance metric) comes from the other entities, there is a latency requirement for data collection.</w:t>
            </w:r>
          </w:p>
          <w:p w14:paraId="6BAB1FDA" w14:textId="77777777" w:rsidR="00CA158B" w:rsidRDefault="00000000">
            <w:pPr>
              <w:rPr>
                <w:rFonts w:eastAsia="Times New Roman"/>
              </w:rPr>
            </w:pPr>
            <w:r>
              <w:rPr>
                <w:rFonts w:eastAsia="Times New Roman"/>
              </w:rPr>
              <w:t xml:space="preserve">P4b: LS to RAN1 to confirm the WA (in P4a) on the latency </w:t>
            </w:r>
            <w:proofErr w:type="gramStart"/>
            <w:r>
              <w:rPr>
                <w:rFonts w:eastAsia="Times New Roman"/>
              </w:rPr>
              <w:t>requirement, and</w:t>
            </w:r>
            <w:proofErr w:type="gramEnd"/>
            <w:r>
              <w:rPr>
                <w:rFonts w:eastAsia="Times New Roman"/>
              </w:rPr>
              <w:t xml:space="preserve"> ask RAN1 about the typical latency requirement (value or value range) to transfer the identified data content.</w:t>
            </w:r>
          </w:p>
          <w:p w14:paraId="1EF1D7EC" w14:textId="77777777" w:rsidR="00CA158B" w:rsidRDefault="00000000">
            <w:pPr>
              <w:rPr>
                <w:rFonts w:eastAsia="Times New Roman"/>
              </w:rPr>
            </w:pPr>
            <w:r>
              <w:rPr>
                <w:rFonts w:eastAsia="Times New Roman"/>
              </w:rPr>
              <w:t xml:space="preserve">P5a: For the data generation entity and termination entity deployed at different entities, RAN2 assumes: </w:t>
            </w:r>
          </w:p>
          <w:p w14:paraId="3EF53799" w14:textId="77777777" w:rsidR="00CA158B" w:rsidRDefault="00000000">
            <w:pPr>
              <w:rPr>
                <w:rFonts w:eastAsia="Times New Roman"/>
              </w:rPr>
            </w:pPr>
            <w:r>
              <w:rPr>
                <w:rFonts w:eastAsia="Times New Roman"/>
              </w:rPr>
              <w:t xml:space="preserve">For CSI enhancement and beam management use cases: </w:t>
            </w:r>
          </w:p>
          <w:p w14:paraId="6062D1A1" w14:textId="77777777" w:rsidR="00CA158B" w:rsidRDefault="00000000">
            <w:pPr>
              <w:rPr>
                <w:rFonts w:eastAsia="Times New Roman"/>
              </w:rPr>
            </w:pPr>
            <w:r>
              <w:rPr>
                <w:rFonts w:eastAsia="Times New Roman"/>
              </w:rPr>
              <w:t xml:space="preserve">For model training, training data can be generated by UE/gNB and terminated at gNB/OAM/OTT server. </w:t>
            </w:r>
          </w:p>
          <w:p w14:paraId="4A1100A7" w14:textId="77777777" w:rsidR="00CA158B" w:rsidRDefault="00000000">
            <w:pPr>
              <w:rPr>
                <w:rFonts w:eastAsia="Times New Roman"/>
              </w:rPr>
            </w:pPr>
            <w:r>
              <w:rPr>
                <w:rFonts w:eastAsia="Times New Roman"/>
              </w:rPr>
              <w:t xml:space="preserve">For NW-sided model inference, input data can be generated by UE and terminated at gNB. </w:t>
            </w:r>
          </w:p>
          <w:p w14:paraId="0952E77B" w14:textId="77777777" w:rsidR="00CA158B" w:rsidRDefault="00000000">
            <w:pPr>
              <w:rPr>
                <w:rFonts w:eastAsia="Times New Roman"/>
              </w:rPr>
            </w:pPr>
            <w:r>
              <w:rPr>
                <w:rFonts w:eastAsia="Times New Roman"/>
              </w:rPr>
              <w:t xml:space="preserve">For UE-side model inference, input data/assistance information can be generated by gNB and terminated at UE. </w:t>
            </w:r>
          </w:p>
          <w:p w14:paraId="4C8700DF" w14:textId="77777777" w:rsidR="00CA158B" w:rsidRDefault="00000000">
            <w:pPr>
              <w:rPr>
                <w:rFonts w:eastAsia="Times New Roman"/>
              </w:rPr>
            </w:pPr>
            <w:r>
              <w:rPr>
                <w:rFonts w:eastAsia="Times New Roman"/>
              </w:rPr>
              <w:t xml:space="preserve">For model monitoring at NW side, performance metrics can be generated by UE and terminated at gNB. </w:t>
            </w:r>
          </w:p>
          <w:p w14:paraId="723944C6" w14:textId="77777777" w:rsidR="00CA158B" w:rsidRDefault="00000000">
            <w:pPr>
              <w:rPr>
                <w:rFonts w:eastAsia="Times New Roman"/>
              </w:rPr>
            </w:pPr>
            <w:r>
              <w:rPr>
                <w:rFonts w:eastAsia="Times New Roman"/>
              </w:rPr>
              <w:t xml:space="preserve">For positioning enhancement use case: </w:t>
            </w:r>
          </w:p>
          <w:p w14:paraId="1A105100" w14:textId="77777777" w:rsidR="00CA158B" w:rsidRDefault="00000000">
            <w:pPr>
              <w:rPr>
                <w:rFonts w:eastAsia="Times New Roman"/>
              </w:rPr>
            </w:pPr>
            <w:r>
              <w:rPr>
                <w:rFonts w:eastAsia="Times New Roman"/>
              </w:rPr>
              <w:lastRenderedPageBreak/>
              <w:t xml:space="preserve">For model training, training data can be generated by UE/gNB and terminated at LMF/OTT server. </w:t>
            </w:r>
          </w:p>
          <w:p w14:paraId="7F002438" w14:textId="77777777" w:rsidR="00CA158B" w:rsidRDefault="00000000">
            <w:pPr>
              <w:rPr>
                <w:rFonts w:eastAsia="Times New Roman"/>
              </w:rPr>
            </w:pPr>
            <w:r>
              <w:rPr>
                <w:rFonts w:eastAsia="Times New Roman"/>
              </w:rPr>
              <w:t xml:space="preserve">For NW-sided model inference, input data can be generated by UE/gNB and terminated at LMF and/or gNB. </w:t>
            </w:r>
          </w:p>
          <w:p w14:paraId="437A7387" w14:textId="77777777" w:rsidR="00CA158B" w:rsidRDefault="00000000">
            <w:pPr>
              <w:rPr>
                <w:rFonts w:eastAsia="Times New Roman"/>
              </w:rPr>
            </w:pPr>
            <w:r>
              <w:rPr>
                <w:rFonts w:eastAsia="Times New Roman"/>
              </w:rPr>
              <w:t xml:space="preserve">For UE-side model inference, input data/assistance information can be generated by LMF/gNB and terminated at the UE. </w:t>
            </w:r>
          </w:p>
          <w:p w14:paraId="4BAECD32" w14:textId="77777777" w:rsidR="00CA158B" w:rsidRDefault="00000000">
            <w:pPr>
              <w:rPr>
                <w:rFonts w:eastAsia="Times New Roman"/>
              </w:rPr>
            </w:pPr>
            <w:r>
              <w:rPr>
                <w:rFonts w:eastAsia="Times New Roman"/>
              </w:rPr>
              <w:t xml:space="preserve">For model monitoring at NW side, performance metrics can be generated by UE/gNB and terminated at LMF. </w:t>
            </w:r>
          </w:p>
          <w:p w14:paraId="0C02D820" w14:textId="77777777" w:rsidR="00CA158B" w:rsidRDefault="00000000">
            <w:pPr>
              <w:rPr>
                <w:rFonts w:eastAsia="Times New Roman"/>
              </w:rPr>
            </w:pPr>
            <w:r>
              <w:rPr>
                <w:rFonts w:eastAsia="Times New Roman"/>
              </w:rPr>
              <w:t>P5b: LS to RAN1 to confirm the WA (in P5a) on the generation entity and termination entity of the identified data content and ask for supplement, if any.</w:t>
            </w:r>
          </w:p>
          <w:p w14:paraId="6429F8BF" w14:textId="77777777" w:rsidR="00CA158B" w:rsidRDefault="00000000">
            <w:pPr>
              <w:rPr>
                <w:rFonts w:eastAsia="Times New Roman"/>
              </w:rPr>
            </w:pPr>
            <w:r>
              <w:rPr>
                <w:rFonts w:eastAsia="Times New Roman"/>
              </w:rPr>
              <w:t>P6a: RAN2 assumes that the analysis/selection of the data collection frameworks should focus on the RRC_CONNECTED state (for both data generation and reporting). Analysis and potential enhancement on the non-connected state can be revisited when needed.</w:t>
            </w:r>
          </w:p>
          <w:p w14:paraId="3938AF46" w14:textId="77777777" w:rsidR="00CA158B" w:rsidRDefault="00000000">
            <w:pPr>
              <w:rPr>
                <w:rFonts w:eastAsia="Times New Roman"/>
              </w:rPr>
            </w:pPr>
            <w:r>
              <w:rPr>
                <w:rFonts w:eastAsia="Times New Roman"/>
              </w:rPr>
              <w:t>P6b: LS to RAN1 to confirm the WA (in P6a) on RRC state of data collection.</w:t>
            </w:r>
          </w:p>
        </w:tc>
      </w:tr>
    </w:tbl>
    <w:p w14:paraId="3F084392" w14:textId="77777777" w:rsidR="00CA158B" w:rsidRDefault="00CA158B">
      <w:pPr>
        <w:rPr>
          <w:lang w:val="en-GB"/>
        </w:rPr>
      </w:pPr>
    </w:p>
    <w:p w14:paraId="3B15030B" w14:textId="77777777" w:rsidR="00CA158B" w:rsidRDefault="00CA158B">
      <w:pPr>
        <w:rPr>
          <w:lang w:val="en-GB"/>
        </w:rPr>
      </w:pPr>
    </w:p>
    <w:p w14:paraId="30229005" w14:textId="77777777" w:rsidR="00CA158B" w:rsidRDefault="00000000">
      <w:pPr>
        <w:pStyle w:val="Heading5"/>
        <w:ind w:left="1008" w:hanging="1008"/>
      </w:pPr>
      <w:r>
        <w:t>Company proposals</w:t>
      </w:r>
    </w:p>
    <w:p w14:paraId="38FBCD2F" w14:textId="77777777" w:rsidR="00CA158B" w:rsidRDefault="00000000">
      <w:pPr>
        <w:spacing w:before="240" w:after="120"/>
        <w:rPr>
          <w:rStyle w:val="Emphasis"/>
          <w:bCs w:val="0"/>
        </w:rPr>
      </w:pPr>
      <w:proofErr w:type="spellStart"/>
      <w:r>
        <w:rPr>
          <w:rStyle w:val="Emphasis"/>
          <w:bCs w:val="0"/>
        </w:rPr>
        <w:t>FutureWei</w:t>
      </w:r>
      <w:proofErr w:type="spellEnd"/>
    </w:p>
    <w:p w14:paraId="2EFB54D9" w14:textId="77777777" w:rsidR="00CA158B" w:rsidRDefault="00000000">
      <w:pPr>
        <w:ind w:left="288"/>
        <w:rPr>
          <w:b/>
          <w:bCs/>
        </w:rPr>
      </w:pPr>
      <w:r>
        <w:rPr>
          <w:b/>
          <w:bCs/>
        </w:rPr>
        <w:t>Proposal 1: Consider the following additional aspects, and if applicable, the corresponding potential specification impact related to data collection:</w:t>
      </w:r>
    </w:p>
    <w:p w14:paraId="7AF2DB53" w14:textId="77777777" w:rsidR="00CA158B" w:rsidRDefault="00000000">
      <w:pPr>
        <w:pStyle w:val="ListParagraph"/>
        <w:numPr>
          <w:ilvl w:val="0"/>
          <w:numId w:val="19"/>
        </w:numPr>
        <w:spacing w:line="240" w:lineRule="auto"/>
        <w:rPr>
          <w:b/>
          <w:bCs/>
        </w:rPr>
      </w:pPr>
      <w:r>
        <w:rPr>
          <w:b/>
          <w:bCs/>
        </w:rPr>
        <w:t>Quality of the data</w:t>
      </w:r>
    </w:p>
    <w:p w14:paraId="51D4FED4" w14:textId="77777777" w:rsidR="00CA158B" w:rsidRDefault="00000000">
      <w:pPr>
        <w:pStyle w:val="ListParagraph"/>
        <w:numPr>
          <w:ilvl w:val="1"/>
          <w:numId w:val="19"/>
        </w:numPr>
        <w:spacing w:line="240" w:lineRule="auto"/>
        <w:rPr>
          <w:b/>
          <w:bCs/>
        </w:rPr>
      </w:pPr>
      <w:r>
        <w:rPr>
          <w:b/>
          <w:bCs/>
        </w:rPr>
        <w:t>FFS: how to indicate quality of the data</w:t>
      </w:r>
    </w:p>
    <w:p w14:paraId="7340F8A2" w14:textId="77777777" w:rsidR="00CA158B" w:rsidRDefault="00000000">
      <w:pPr>
        <w:pStyle w:val="ListParagraph"/>
        <w:numPr>
          <w:ilvl w:val="0"/>
          <w:numId w:val="19"/>
        </w:numPr>
        <w:spacing w:line="240" w:lineRule="auto"/>
        <w:rPr>
          <w:b/>
          <w:bCs/>
        </w:rPr>
      </w:pPr>
      <w:r>
        <w:rPr>
          <w:b/>
          <w:bCs/>
        </w:rPr>
        <w:t>Method of indicating the capabilities (e.g., storage capacity) of one side to the other side</w:t>
      </w:r>
    </w:p>
    <w:p w14:paraId="1E8F5517" w14:textId="77777777" w:rsidR="00CA158B" w:rsidRDefault="00000000">
      <w:pPr>
        <w:pStyle w:val="ListParagraph"/>
        <w:numPr>
          <w:ilvl w:val="0"/>
          <w:numId w:val="19"/>
        </w:numPr>
        <w:spacing w:line="240" w:lineRule="auto"/>
        <w:rPr>
          <w:b/>
          <w:bCs/>
        </w:rPr>
      </w:pPr>
      <w:r>
        <w:rPr>
          <w:b/>
          <w:bCs/>
        </w:rPr>
        <w:t>Mechanism(s) of reducing the size of data needs to be indicated to the other side over the air interface.</w:t>
      </w:r>
    </w:p>
    <w:p w14:paraId="7BC01F1B" w14:textId="77777777" w:rsidR="00CA158B" w:rsidRDefault="00000000">
      <w:pPr>
        <w:spacing w:before="240" w:after="120"/>
        <w:rPr>
          <w:rStyle w:val="Emphasis"/>
        </w:rPr>
      </w:pPr>
      <w:r>
        <w:rPr>
          <w:rStyle w:val="Emphasis"/>
          <w:bCs w:val="0"/>
        </w:rPr>
        <w:t>Nvidia</w:t>
      </w:r>
    </w:p>
    <w:p w14:paraId="14764127" w14:textId="77777777" w:rsidR="00CA158B" w:rsidRDefault="00000000">
      <w:pPr>
        <w:spacing w:after="120"/>
        <w:ind w:left="288"/>
        <w:rPr>
          <w:b/>
          <w:bCs/>
        </w:rPr>
      </w:pPr>
      <w:r>
        <w:rPr>
          <w:b/>
          <w:bCs/>
        </w:rPr>
        <w:t>Proposal 10: For AI/ML LCM, study potential specification impact related to data collection for different purposes, including model training, model inference, model monitoring, model selection, model update, etc.</w:t>
      </w:r>
    </w:p>
    <w:p w14:paraId="17AE2FD7" w14:textId="77777777" w:rsidR="00CA158B" w:rsidRDefault="00000000">
      <w:pPr>
        <w:spacing w:after="120"/>
        <w:ind w:left="288"/>
        <w:rPr>
          <w:b/>
          <w:bCs/>
        </w:rPr>
      </w:pPr>
      <w:r>
        <w:rPr>
          <w:b/>
          <w:bCs/>
        </w:rPr>
        <w:t xml:space="preserve">Proposal 11: For AI/ML model training in each NR air interface enhancement, study potential specification impact related to measurement configuration and reporting, contents, </w:t>
      </w:r>
      <w:proofErr w:type="gramStart"/>
      <w:r>
        <w:rPr>
          <w:b/>
          <w:bCs/>
        </w:rPr>
        <w:t>type</w:t>
      </w:r>
      <w:proofErr w:type="gramEnd"/>
      <w:r>
        <w:rPr>
          <w:b/>
          <w:bCs/>
        </w:rPr>
        <w:t xml:space="preserve"> and format of data (e.g., data related to model input, data related to ground truth, quality of the data), signaling of assistance information for categorizing the data, signaling for data collection procedure.</w:t>
      </w:r>
    </w:p>
    <w:p w14:paraId="106E0734" w14:textId="77777777" w:rsidR="00CA158B" w:rsidRDefault="00000000">
      <w:pPr>
        <w:spacing w:before="240" w:after="120"/>
        <w:rPr>
          <w:rStyle w:val="Emphasis"/>
          <w:bCs w:val="0"/>
        </w:rPr>
      </w:pPr>
      <w:r>
        <w:rPr>
          <w:rStyle w:val="Emphasis"/>
          <w:bCs w:val="0"/>
        </w:rPr>
        <w:t xml:space="preserve">Huawei, </w:t>
      </w:r>
      <w:proofErr w:type="spellStart"/>
      <w:r>
        <w:rPr>
          <w:rStyle w:val="Emphasis"/>
          <w:bCs w:val="0"/>
        </w:rPr>
        <w:t>HiSilicon</w:t>
      </w:r>
      <w:proofErr w:type="spellEnd"/>
    </w:p>
    <w:p w14:paraId="6816FCED" w14:textId="77777777" w:rsidR="00CA158B" w:rsidRDefault="00000000">
      <w:pPr>
        <w:spacing w:after="120"/>
        <w:ind w:left="288"/>
        <w:rPr>
          <w:b/>
          <w:bCs/>
        </w:rPr>
      </w:pPr>
      <w:r>
        <w:rPr>
          <w:b/>
          <w:bCs/>
        </w:rPr>
        <w:t>Proposal 7: For the study of data collection, both PHY and RRC signaling can be considered for data reporting with respect to different requirements of training, inference, and monitoring.</w:t>
      </w:r>
    </w:p>
    <w:p w14:paraId="54F2024A" w14:textId="77777777" w:rsidR="00CA158B" w:rsidRDefault="00000000">
      <w:pPr>
        <w:pStyle w:val="ListParagraph"/>
        <w:numPr>
          <w:ilvl w:val="0"/>
          <w:numId w:val="27"/>
        </w:numPr>
        <w:spacing w:after="120" w:line="240" w:lineRule="auto"/>
        <w:rPr>
          <w:b/>
          <w:bCs/>
        </w:rPr>
      </w:pPr>
      <w:r>
        <w:rPr>
          <w:b/>
          <w:bCs/>
        </w:rPr>
        <w:t>Legacy signaling frameworks (e.g., CSI report in RAN1 or MDT report in RAN2) can be reused and there seems no motivation to introduce new mechanism.</w:t>
      </w:r>
    </w:p>
    <w:p w14:paraId="634EA3D4" w14:textId="77777777" w:rsidR="00CA158B" w:rsidRDefault="00000000">
      <w:pPr>
        <w:spacing w:after="120"/>
        <w:ind w:left="288"/>
        <w:rPr>
          <w:b/>
          <w:bCs/>
        </w:rPr>
      </w:pPr>
      <w:r>
        <w:rPr>
          <w:b/>
          <w:bCs/>
        </w:rPr>
        <w:t>Proposal 8: Assistance information, regardless of explicit information or implicit information based on ID, is studied with lower priority.</w:t>
      </w:r>
    </w:p>
    <w:p w14:paraId="5AEFD8C7" w14:textId="77777777" w:rsidR="00CA158B" w:rsidRDefault="00000000">
      <w:pPr>
        <w:spacing w:before="240" w:after="120"/>
        <w:rPr>
          <w:rStyle w:val="Emphasis"/>
        </w:rPr>
      </w:pPr>
      <w:r>
        <w:rPr>
          <w:rStyle w:val="Emphasis"/>
        </w:rPr>
        <w:t>Spreadtrum</w:t>
      </w:r>
    </w:p>
    <w:p w14:paraId="3E5C1F30" w14:textId="77777777" w:rsidR="00CA158B" w:rsidRDefault="00000000">
      <w:pPr>
        <w:spacing w:after="120"/>
        <w:ind w:left="288"/>
        <w:rPr>
          <w:b/>
          <w:bCs/>
        </w:rPr>
      </w:pPr>
      <w:bookmarkStart w:id="10" w:name="OLE_LINK56"/>
      <w:r>
        <w:rPr>
          <w:rFonts w:hint="eastAsia"/>
          <w:b/>
          <w:bCs/>
        </w:rPr>
        <w:lastRenderedPageBreak/>
        <w:t>P</w:t>
      </w:r>
      <w:r>
        <w:rPr>
          <w:b/>
          <w:bCs/>
        </w:rPr>
        <w:t>roposal 1: For measurement and reporting of data collection, L1 and L3 measurement and reporting can be considered at least for CSI/BM use cases. Wherein L1 procedure is more for model management</w:t>
      </w:r>
      <w:r>
        <w:rPr>
          <w:rFonts w:hint="eastAsia"/>
          <w:b/>
          <w:bCs/>
        </w:rPr>
        <w:t>.</w:t>
      </w:r>
    </w:p>
    <w:p w14:paraId="6F25468E" w14:textId="77777777" w:rsidR="00CA158B" w:rsidRDefault="00000000">
      <w:pPr>
        <w:spacing w:after="120"/>
        <w:ind w:left="288"/>
        <w:rPr>
          <w:b/>
          <w:bCs/>
        </w:rPr>
      </w:pPr>
      <w:r>
        <w:rPr>
          <w:b/>
          <w:bCs/>
        </w:rPr>
        <w:t>Proposal 2: On demand data collection can be considered, at least for data collection at UE side.</w:t>
      </w:r>
    </w:p>
    <w:p w14:paraId="0410B8CA" w14:textId="77777777" w:rsidR="00CA158B" w:rsidRDefault="00000000">
      <w:pPr>
        <w:spacing w:after="120"/>
        <w:ind w:left="288"/>
        <w:rPr>
          <w:b/>
          <w:bCs/>
        </w:rPr>
      </w:pPr>
      <w:r>
        <w:rPr>
          <w:b/>
          <w:bCs/>
        </w:rPr>
        <w:t>Proposal 3: The metric to evaluate the quality of data should be studied, e.g., SNR/RSRP can be considered.</w:t>
      </w:r>
    </w:p>
    <w:p w14:paraId="108DD2F6" w14:textId="77777777" w:rsidR="00CA158B" w:rsidRDefault="00000000">
      <w:pPr>
        <w:spacing w:after="120"/>
        <w:ind w:left="288"/>
        <w:rPr>
          <w:b/>
          <w:bCs/>
        </w:rPr>
      </w:pPr>
      <w:r>
        <w:rPr>
          <w:b/>
          <w:bCs/>
        </w:rPr>
        <w:t>Proposal 4: For assistance information, study the following information:</w:t>
      </w:r>
    </w:p>
    <w:p w14:paraId="2BE2D5F9" w14:textId="77777777" w:rsidR="00CA158B" w:rsidRDefault="00000000">
      <w:pPr>
        <w:pStyle w:val="ListParagraph"/>
        <w:numPr>
          <w:ilvl w:val="0"/>
          <w:numId w:val="27"/>
        </w:numPr>
        <w:spacing w:after="120" w:line="240" w:lineRule="auto"/>
        <w:rPr>
          <w:b/>
          <w:bCs/>
        </w:rPr>
      </w:pPr>
      <w:r>
        <w:rPr>
          <w:b/>
          <w:bCs/>
        </w:rPr>
        <w:t xml:space="preserve">Information for the purpose/type of data collection, e.g., for which use case/feature, for model monitoring or </w:t>
      </w:r>
      <w:proofErr w:type="gramStart"/>
      <w:r>
        <w:rPr>
          <w:b/>
          <w:bCs/>
        </w:rPr>
        <w:t>training</w:t>
      </w:r>
      <w:proofErr w:type="gramEnd"/>
    </w:p>
    <w:p w14:paraId="38378A8C" w14:textId="77777777" w:rsidR="00CA158B" w:rsidRDefault="00000000">
      <w:pPr>
        <w:pStyle w:val="ListParagraph"/>
        <w:numPr>
          <w:ilvl w:val="0"/>
          <w:numId w:val="27"/>
        </w:numPr>
        <w:spacing w:after="120" w:line="240" w:lineRule="auto"/>
        <w:rPr>
          <w:b/>
          <w:bCs/>
        </w:rPr>
      </w:pPr>
      <w:r>
        <w:rPr>
          <w:b/>
          <w:bCs/>
        </w:rPr>
        <w:t xml:space="preserve">Information for data related, e.g., data size, data format, time scale for data </w:t>
      </w:r>
      <w:proofErr w:type="gramStart"/>
      <w:r>
        <w:rPr>
          <w:b/>
          <w:bCs/>
        </w:rPr>
        <w:t>reporting;</w:t>
      </w:r>
      <w:proofErr w:type="gramEnd"/>
    </w:p>
    <w:p w14:paraId="45CAF593" w14:textId="77777777" w:rsidR="00CA158B" w:rsidRDefault="00000000">
      <w:pPr>
        <w:pStyle w:val="ListParagraph"/>
        <w:numPr>
          <w:ilvl w:val="0"/>
          <w:numId w:val="27"/>
        </w:numPr>
        <w:spacing w:after="120" w:line="240" w:lineRule="auto"/>
        <w:rPr>
          <w:b/>
          <w:bCs/>
        </w:rPr>
      </w:pPr>
      <w:r>
        <w:rPr>
          <w:b/>
          <w:bCs/>
        </w:rPr>
        <w:t xml:space="preserve">Information for categorizing data, e.g., scenario/cell information, configuration, UE </w:t>
      </w:r>
      <w:proofErr w:type="gramStart"/>
      <w:r>
        <w:rPr>
          <w:b/>
          <w:bCs/>
        </w:rPr>
        <w:t>speed</w:t>
      </w:r>
      <w:proofErr w:type="gramEnd"/>
    </w:p>
    <w:p w14:paraId="163BE4A4" w14:textId="77777777" w:rsidR="00CA158B" w:rsidRDefault="00000000">
      <w:pPr>
        <w:pStyle w:val="ListParagraph"/>
        <w:numPr>
          <w:ilvl w:val="0"/>
          <w:numId w:val="27"/>
        </w:numPr>
        <w:spacing w:after="120" w:line="240" w:lineRule="auto"/>
        <w:rPr>
          <w:b/>
          <w:bCs/>
        </w:rPr>
      </w:pPr>
      <w:r>
        <w:rPr>
          <w:b/>
          <w:bCs/>
        </w:rPr>
        <w:t xml:space="preserve">Information which may involve in privacy issue, e.g., UE/gNB hardware information including TXRU </w:t>
      </w:r>
      <w:proofErr w:type="gramStart"/>
      <w:r>
        <w:rPr>
          <w:b/>
          <w:bCs/>
        </w:rPr>
        <w:t>mapping</w:t>
      </w:r>
      <w:proofErr w:type="gramEnd"/>
    </w:p>
    <w:bookmarkEnd w:id="10"/>
    <w:p w14:paraId="12BF320F" w14:textId="77777777" w:rsidR="00CA158B" w:rsidRDefault="00000000">
      <w:pPr>
        <w:spacing w:before="240" w:after="120"/>
        <w:rPr>
          <w:rStyle w:val="Emphasis"/>
        </w:rPr>
      </w:pPr>
      <w:r>
        <w:rPr>
          <w:rStyle w:val="Emphasis"/>
        </w:rPr>
        <w:t>Continental Automotive</w:t>
      </w:r>
    </w:p>
    <w:p w14:paraId="4BF0320E" w14:textId="77777777" w:rsidR="00CA158B" w:rsidRDefault="00000000">
      <w:pPr>
        <w:spacing w:after="120"/>
        <w:ind w:left="288"/>
        <w:rPr>
          <w:b/>
          <w:bCs/>
        </w:rPr>
      </w:pPr>
      <w:r>
        <w:rPr>
          <w:b/>
          <w:bCs/>
        </w:rPr>
        <w:t xml:space="preserve">Proposal 10: Data </w:t>
      </w:r>
      <w:proofErr w:type="spellStart"/>
      <w:r>
        <w:rPr>
          <w:b/>
          <w:bCs/>
        </w:rPr>
        <w:t>subsetting</w:t>
      </w:r>
      <w:proofErr w:type="spellEnd"/>
      <w:r>
        <w:rPr>
          <w:b/>
          <w:bCs/>
        </w:rPr>
        <w:t xml:space="preserve"> is used to split the complete dataset collection for selective data transfer based on data quality measurement.</w:t>
      </w:r>
    </w:p>
    <w:p w14:paraId="58BD1D4C" w14:textId="77777777" w:rsidR="00CA158B" w:rsidRDefault="00000000">
      <w:pPr>
        <w:spacing w:after="120"/>
        <w:ind w:left="288"/>
        <w:rPr>
          <w:b/>
          <w:bCs/>
        </w:rPr>
      </w:pPr>
      <w:r>
        <w:rPr>
          <w:b/>
          <w:bCs/>
        </w:rPr>
        <w:t xml:space="preserve">Proposal 11: Mapping relationship between data collection and assistance information is used to further reduce </w:t>
      </w:r>
      <w:proofErr w:type="spellStart"/>
      <w:r>
        <w:rPr>
          <w:b/>
          <w:bCs/>
        </w:rPr>
        <w:t>signalling</w:t>
      </w:r>
      <w:proofErr w:type="spellEnd"/>
      <w:r>
        <w:rPr>
          <w:b/>
          <w:bCs/>
        </w:rPr>
        <w:t xml:space="preserve"> overhead related to data collection of each LCM phases.</w:t>
      </w:r>
    </w:p>
    <w:p w14:paraId="6A19E11F" w14:textId="77777777" w:rsidR="00CA158B" w:rsidRDefault="00000000">
      <w:pPr>
        <w:spacing w:before="240" w:after="120"/>
        <w:rPr>
          <w:rStyle w:val="Emphasis"/>
        </w:rPr>
      </w:pPr>
      <w:r>
        <w:rPr>
          <w:rStyle w:val="Emphasis"/>
        </w:rPr>
        <w:t>Vivo</w:t>
      </w:r>
    </w:p>
    <w:p w14:paraId="7DDE4D68" w14:textId="77777777" w:rsidR="00CA158B" w:rsidRDefault="00000000">
      <w:pPr>
        <w:spacing w:after="120"/>
        <w:ind w:left="288"/>
        <w:rPr>
          <w:b/>
          <w:bCs/>
        </w:rPr>
      </w:pPr>
      <w:r>
        <w:rPr>
          <w:rFonts w:hint="eastAsia"/>
          <w:b/>
          <w:bCs/>
        </w:rPr>
        <w:t>Pr</w:t>
      </w:r>
      <w:r>
        <w:rPr>
          <w:b/>
          <w:bCs/>
        </w:rPr>
        <w:t>oposal 20: Send LS to SA2 and SA4 to study the potential specification impact of at least model transfer/deliver, model training, data collection and model identification.</w:t>
      </w:r>
    </w:p>
    <w:p w14:paraId="544C853E" w14:textId="77777777" w:rsidR="00CA158B" w:rsidRDefault="00000000">
      <w:pPr>
        <w:spacing w:before="240" w:after="120"/>
        <w:rPr>
          <w:rStyle w:val="Emphasis"/>
        </w:rPr>
      </w:pPr>
      <w:r>
        <w:rPr>
          <w:rStyle w:val="Emphasis"/>
        </w:rPr>
        <w:t>Intel</w:t>
      </w:r>
    </w:p>
    <w:p w14:paraId="16A07C1C" w14:textId="77777777" w:rsidR="00CA158B" w:rsidRDefault="00000000">
      <w:pPr>
        <w:spacing w:after="120"/>
        <w:ind w:left="288"/>
        <w:rPr>
          <w:b/>
          <w:bCs/>
        </w:rPr>
      </w:pPr>
      <w:r>
        <w:rPr>
          <w:b/>
          <w:bCs/>
        </w:rPr>
        <w:t>Proposal-2: The following is a summary of our views on data-collection latency and data-size requirements:</w:t>
      </w:r>
    </w:p>
    <w:tbl>
      <w:tblPr>
        <w:tblStyle w:val="TableGrid"/>
        <w:tblW w:w="9625" w:type="dxa"/>
        <w:jc w:val="center"/>
        <w:tblLook w:val="04A0" w:firstRow="1" w:lastRow="0" w:firstColumn="1" w:lastColumn="0" w:noHBand="0" w:noVBand="1"/>
      </w:tblPr>
      <w:tblGrid>
        <w:gridCol w:w="1576"/>
        <w:gridCol w:w="3375"/>
        <w:gridCol w:w="1345"/>
        <w:gridCol w:w="3329"/>
      </w:tblGrid>
      <w:tr w:rsidR="00CA158B" w14:paraId="7C426DAE" w14:textId="77777777">
        <w:trPr>
          <w:jc w:val="center"/>
        </w:trPr>
        <w:tc>
          <w:tcPr>
            <w:tcW w:w="1576" w:type="dxa"/>
            <w:shd w:val="clear" w:color="auto" w:fill="E2EFD9" w:themeFill="accent6" w:themeFillTint="33"/>
          </w:tcPr>
          <w:p w14:paraId="25C5F6D2" w14:textId="77777777" w:rsidR="00CA158B" w:rsidRDefault="00000000">
            <w:pPr>
              <w:spacing w:after="120"/>
              <w:jc w:val="left"/>
            </w:pPr>
            <w:r>
              <w:t>Purpose of data collection</w:t>
            </w:r>
          </w:p>
        </w:tc>
        <w:tc>
          <w:tcPr>
            <w:tcW w:w="3375" w:type="dxa"/>
            <w:shd w:val="clear" w:color="auto" w:fill="E2EFD9" w:themeFill="accent6" w:themeFillTint="33"/>
          </w:tcPr>
          <w:p w14:paraId="369A960E" w14:textId="77777777" w:rsidR="00CA158B" w:rsidRDefault="00000000">
            <w:pPr>
              <w:spacing w:after="120"/>
              <w:jc w:val="left"/>
            </w:pPr>
            <w:r>
              <w:t>Latency requirement</w:t>
            </w:r>
          </w:p>
        </w:tc>
        <w:tc>
          <w:tcPr>
            <w:tcW w:w="1345" w:type="dxa"/>
            <w:shd w:val="clear" w:color="auto" w:fill="E2EFD9" w:themeFill="accent6" w:themeFillTint="33"/>
          </w:tcPr>
          <w:p w14:paraId="637B60AA" w14:textId="77777777" w:rsidR="00CA158B" w:rsidRDefault="00000000">
            <w:pPr>
              <w:spacing w:after="120"/>
              <w:jc w:val="left"/>
            </w:pPr>
            <w:r>
              <w:t>Data size requirement</w:t>
            </w:r>
          </w:p>
        </w:tc>
        <w:tc>
          <w:tcPr>
            <w:tcW w:w="3329" w:type="dxa"/>
            <w:shd w:val="clear" w:color="auto" w:fill="E2EFD9" w:themeFill="accent6" w:themeFillTint="33"/>
          </w:tcPr>
          <w:p w14:paraId="0F3841D6" w14:textId="77777777" w:rsidR="00CA158B" w:rsidRDefault="00000000">
            <w:pPr>
              <w:spacing w:after="120"/>
              <w:jc w:val="left"/>
            </w:pPr>
            <w:r>
              <w:t>Example of data collected</w:t>
            </w:r>
          </w:p>
        </w:tc>
      </w:tr>
      <w:tr w:rsidR="00CA158B" w14:paraId="696C4FBC" w14:textId="77777777">
        <w:trPr>
          <w:jc w:val="center"/>
        </w:trPr>
        <w:tc>
          <w:tcPr>
            <w:tcW w:w="1576" w:type="dxa"/>
          </w:tcPr>
          <w:p w14:paraId="1B769C3B" w14:textId="77777777" w:rsidR="00CA158B" w:rsidRDefault="00000000">
            <w:pPr>
              <w:spacing w:after="120"/>
              <w:jc w:val="left"/>
            </w:pPr>
            <w:r>
              <w:t>Training</w:t>
            </w:r>
          </w:p>
        </w:tc>
        <w:tc>
          <w:tcPr>
            <w:tcW w:w="3375" w:type="dxa"/>
          </w:tcPr>
          <w:p w14:paraId="30544C31" w14:textId="77777777" w:rsidR="00CA158B" w:rsidRDefault="00000000">
            <w:pPr>
              <w:spacing w:after="120"/>
              <w:jc w:val="left"/>
            </w:pPr>
            <w:r>
              <w:t>hours or days</w:t>
            </w:r>
          </w:p>
        </w:tc>
        <w:tc>
          <w:tcPr>
            <w:tcW w:w="1345" w:type="dxa"/>
          </w:tcPr>
          <w:p w14:paraId="2CFBB597" w14:textId="77777777" w:rsidR="00CA158B" w:rsidRDefault="00000000">
            <w:pPr>
              <w:spacing w:after="120"/>
              <w:jc w:val="left"/>
            </w:pPr>
            <w:r>
              <w:t>Large</w:t>
            </w:r>
          </w:p>
        </w:tc>
        <w:tc>
          <w:tcPr>
            <w:tcW w:w="3329" w:type="dxa"/>
          </w:tcPr>
          <w:p w14:paraId="4F7227C3" w14:textId="77777777" w:rsidR="00CA158B" w:rsidRDefault="00000000">
            <w:pPr>
              <w:spacing w:after="120"/>
              <w:jc w:val="left"/>
            </w:pPr>
            <w:r>
              <w:t>many measurements from many devices to training location</w:t>
            </w:r>
          </w:p>
        </w:tc>
      </w:tr>
      <w:tr w:rsidR="00CA158B" w14:paraId="12F2A754" w14:textId="77777777">
        <w:trPr>
          <w:jc w:val="center"/>
        </w:trPr>
        <w:tc>
          <w:tcPr>
            <w:tcW w:w="1576" w:type="dxa"/>
          </w:tcPr>
          <w:p w14:paraId="7B3BCEB6" w14:textId="77777777" w:rsidR="00CA158B" w:rsidRDefault="00000000">
            <w:pPr>
              <w:spacing w:after="120"/>
              <w:jc w:val="left"/>
            </w:pPr>
            <w:r>
              <w:t>Monitoring (fast)</w:t>
            </w:r>
          </w:p>
        </w:tc>
        <w:tc>
          <w:tcPr>
            <w:tcW w:w="3375" w:type="dxa"/>
          </w:tcPr>
          <w:p w14:paraId="40762024" w14:textId="77777777" w:rsidR="00CA158B" w:rsidRDefault="00000000">
            <w:pPr>
              <w:spacing w:after="120"/>
              <w:jc w:val="left"/>
            </w:pPr>
            <w:r>
              <w:t xml:space="preserve">Near-real-time </w:t>
            </w:r>
            <w:r>
              <w:br/>
              <w:t xml:space="preserve">(e.g., 100s of </w:t>
            </w:r>
            <w:proofErr w:type="spellStart"/>
            <w:r>
              <w:t>ms</w:t>
            </w:r>
            <w:proofErr w:type="spellEnd"/>
            <w:r>
              <w:t xml:space="preserve"> to a few seconds)</w:t>
            </w:r>
          </w:p>
        </w:tc>
        <w:tc>
          <w:tcPr>
            <w:tcW w:w="1345" w:type="dxa"/>
          </w:tcPr>
          <w:p w14:paraId="0EBBE105" w14:textId="77777777" w:rsidR="00CA158B" w:rsidRDefault="00000000">
            <w:pPr>
              <w:spacing w:after="120"/>
              <w:jc w:val="left"/>
            </w:pPr>
            <w:r>
              <w:t>Limited</w:t>
            </w:r>
          </w:p>
        </w:tc>
        <w:tc>
          <w:tcPr>
            <w:tcW w:w="3329" w:type="dxa"/>
          </w:tcPr>
          <w:p w14:paraId="58B42B6C" w14:textId="77777777" w:rsidR="00CA158B" w:rsidRDefault="00000000">
            <w:pPr>
              <w:spacing w:after="120"/>
              <w:jc w:val="left"/>
            </w:pPr>
            <w:r>
              <w:t>a few measurements / metrics from one device</w:t>
            </w:r>
          </w:p>
        </w:tc>
      </w:tr>
      <w:tr w:rsidR="00CA158B" w14:paraId="5ACD5DD3" w14:textId="77777777">
        <w:trPr>
          <w:jc w:val="center"/>
        </w:trPr>
        <w:tc>
          <w:tcPr>
            <w:tcW w:w="1576" w:type="dxa"/>
          </w:tcPr>
          <w:p w14:paraId="0209F3DF" w14:textId="77777777" w:rsidR="00CA158B" w:rsidRDefault="00000000">
            <w:pPr>
              <w:spacing w:after="120"/>
              <w:jc w:val="left"/>
            </w:pPr>
            <w:r>
              <w:t>Inference</w:t>
            </w:r>
          </w:p>
        </w:tc>
        <w:tc>
          <w:tcPr>
            <w:tcW w:w="3375" w:type="dxa"/>
          </w:tcPr>
          <w:p w14:paraId="52DD67E2" w14:textId="77777777" w:rsidR="00CA158B" w:rsidRDefault="00000000">
            <w:pPr>
              <w:spacing w:after="120"/>
              <w:jc w:val="left"/>
            </w:pPr>
            <w:r>
              <w:t xml:space="preserve">Time-critical </w:t>
            </w:r>
            <w:r>
              <w:br/>
              <w:t xml:space="preserve">(e.g., a few </w:t>
            </w:r>
            <w:proofErr w:type="spellStart"/>
            <w:r>
              <w:t>ms</w:t>
            </w:r>
            <w:proofErr w:type="spellEnd"/>
            <w:r>
              <w:t>)</w:t>
            </w:r>
          </w:p>
        </w:tc>
        <w:tc>
          <w:tcPr>
            <w:tcW w:w="1345" w:type="dxa"/>
          </w:tcPr>
          <w:p w14:paraId="12E739F3" w14:textId="77777777" w:rsidR="00CA158B" w:rsidRDefault="00000000">
            <w:pPr>
              <w:spacing w:after="120"/>
              <w:jc w:val="left"/>
            </w:pPr>
            <w:r>
              <w:t>Limited</w:t>
            </w:r>
          </w:p>
        </w:tc>
        <w:tc>
          <w:tcPr>
            <w:tcW w:w="3329" w:type="dxa"/>
          </w:tcPr>
          <w:p w14:paraId="4BA6D886" w14:textId="77777777" w:rsidR="00CA158B" w:rsidRDefault="00000000">
            <w:pPr>
              <w:spacing w:after="120"/>
              <w:jc w:val="left"/>
            </w:pPr>
            <w:r>
              <w:t>a single measurement from one device</w:t>
            </w:r>
          </w:p>
        </w:tc>
      </w:tr>
    </w:tbl>
    <w:p w14:paraId="13955CFE" w14:textId="77777777" w:rsidR="00CA158B" w:rsidRDefault="00CA158B">
      <w:pPr>
        <w:spacing w:after="120"/>
        <w:ind w:left="288"/>
        <w:rPr>
          <w:b/>
          <w:bCs/>
        </w:rPr>
      </w:pPr>
    </w:p>
    <w:p w14:paraId="641D40FB" w14:textId="77777777" w:rsidR="00CA158B" w:rsidRDefault="00000000">
      <w:pPr>
        <w:spacing w:after="120"/>
        <w:ind w:left="288"/>
        <w:rPr>
          <w:b/>
          <w:bCs/>
        </w:rPr>
      </w:pPr>
      <w:r>
        <w:rPr>
          <w:b/>
          <w:bCs/>
        </w:rPr>
        <w:t xml:space="preserve">Proposal-3: Support assistance information from NW to UE and UE to NW to facilitate data collection for training at the UE and at the NW </w:t>
      </w:r>
      <w:proofErr w:type="gramStart"/>
      <w:r>
        <w:rPr>
          <w:b/>
          <w:bCs/>
        </w:rPr>
        <w:t>respectively</w:t>
      </w:r>
      <w:proofErr w:type="gramEnd"/>
    </w:p>
    <w:p w14:paraId="5152CCAD" w14:textId="77777777" w:rsidR="00CA158B" w:rsidRDefault="00000000">
      <w:pPr>
        <w:spacing w:before="240" w:after="120"/>
        <w:rPr>
          <w:rStyle w:val="Emphasis"/>
        </w:rPr>
      </w:pPr>
      <w:r>
        <w:rPr>
          <w:rStyle w:val="Emphasis"/>
        </w:rPr>
        <w:t>Google</w:t>
      </w:r>
    </w:p>
    <w:p w14:paraId="7082ED79" w14:textId="77777777" w:rsidR="00CA158B" w:rsidRDefault="00000000">
      <w:pPr>
        <w:spacing w:after="120"/>
        <w:ind w:left="288"/>
        <w:rPr>
          <w:b/>
          <w:bCs/>
        </w:rPr>
      </w:pPr>
      <w:r>
        <w:rPr>
          <w:b/>
          <w:bCs/>
        </w:rPr>
        <w:lastRenderedPageBreak/>
        <w:t>Proposal 10: Support to perform the data collection based on SSB/CSI-RS, which can also be used for other functionalities, e.g., non-AI/ML based measurement and report.</w:t>
      </w:r>
    </w:p>
    <w:p w14:paraId="69DD38FC" w14:textId="77777777" w:rsidR="00CA158B" w:rsidRDefault="00000000">
      <w:pPr>
        <w:spacing w:after="120"/>
        <w:ind w:left="288"/>
        <w:rPr>
          <w:b/>
          <w:bCs/>
        </w:rPr>
      </w:pPr>
      <w:r>
        <w:rPr>
          <w:b/>
          <w:bCs/>
        </w:rPr>
        <w:t>Proposal 11: Support to define a mechanism to maintain the same understanding between the NW and UE on when to perform the measurement for an SSB/CSI-RS for data collection.</w:t>
      </w:r>
    </w:p>
    <w:p w14:paraId="66E00977" w14:textId="77777777" w:rsidR="00CA158B" w:rsidRDefault="00000000">
      <w:pPr>
        <w:spacing w:after="120"/>
        <w:ind w:left="288"/>
        <w:rPr>
          <w:b/>
          <w:bCs/>
        </w:rPr>
      </w:pPr>
      <w:r>
        <w:rPr>
          <w:b/>
          <w:bCs/>
        </w:rPr>
        <w:t>Proposal 12: Support to report a hypothetical measurement error for ground truth data in the UE report for data collection.</w:t>
      </w:r>
    </w:p>
    <w:p w14:paraId="3BD805FA" w14:textId="77777777" w:rsidR="00CA158B" w:rsidRDefault="00000000">
      <w:pPr>
        <w:spacing w:before="240" w:after="120"/>
        <w:rPr>
          <w:rStyle w:val="Emphasis"/>
        </w:rPr>
      </w:pPr>
      <w:r>
        <w:rPr>
          <w:rStyle w:val="Emphasis"/>
        </w:rPr>
        <w:t>NEC</w:t>
      </w:r>
    </w:p>
    <w:p w14:paraId="696A294D" w14:textId="77777777" w:rsidR="00CA158B" w:rsidRDefault="00000000">
      <w:pPr>
        <w:spacing w:after="120"/>
        <w:ind w:left="288"/>
        <w:rPr>
          <w:b/>
          <w:bCs/>
        </w:rPr>
      </w:pPr>
      <w:r>
        <w:rPr>
          <w:b/>
          <w:bCs/>
        </w:rPr>
        <w:t>Proposal 4: Study a hierarchical structure to configure the linkage between the AI/ML framework and the legacy CSI/BM/positioning framework.</w:t>
      </w:r>
    </w:p>
    <w:p w14:paraId="28BF54E0" w14:textId="77777777" w:rsidR="00CA158B" w:rsidRDefault="00000000">
      <w:pPr>
        <w:spacing w:after="120"/>
        <w:ind w:left="288"/>
        <w:rPr>
          <w:b/>
          <w:bCs/>
        </w:rPr>
      </w:pPr>
      <w:r>
        <w:rPr>
          <w:b/>
          <w:bCs/>
        </w:rPr>
        <w:t xml:space="preserve">Proposal 5: At least for CSI/BM use cases, study sub </w:t>
      </w:r>
      <w:proofErr w:type="gramStart"/>
      <w:r>
        <w:rPr>
          <w:b/>
          <w:bCs/>
        </w:rPr>
        <w:t>configuration based</w:t>
      </w:r>
      <w:proofErr w:type="gramEnd"/>
      <w:r>
        <w:rPr>
          <w:b/>
          <w:bCs/>
        </w:rPr>
        <w:t xml:space="preserve"> method to control the total number of required CSI-</w:t>
      </w:r>
      <w:proofErr w:type="spellStart"/>
      <w:r>
        <w:rPr>
          <w:b/>
          <w:bCs/>
        </w:rPr>
        <w:t>ReportConfig</w:t>
      </w:r>
      <w:proofErr w:type="spellEnd"/>
      <w:r>
        <w:rPr>
          <w:b/>
          <w:bCs/>
        </w:rPr>
        <w:t>.</w:t>
      </w:r>
    </w:p>
    <w:p w14:paraId="4F27F06A" w14:textId="77777777" w:rsidR="00CA158B" w:rsidRDefault="00000000">
      <w:pPr>
        <w:spacing w:before="240" w:after="120"/>
        <w:rPr>
          <w:rStyle w:val="Emphasis"/>
        </w:rPr>
      </w:pPr>
      <w:r>
        <w:rPr>
          <w:rStyle w:val="Emphasis"/>
        </w:rPr>
        <w:t>Fujitsu</w:t>
      </w:r>
    </w:p>
    <w:p w14:paraId="4A3EE095" w14:textId="77777777" w:rsidR="00CA158B" w:rsidRDefault="00000000">
      <w:pPr>
        <w:ind w:left="288"/>
        <w:jc w:val="both"/>
        <w:rPr>
          <w:b/>
          <w:bCs/>
        </w:rPr>
      </w:pPr>
      <w:bookmarkStart w:id="11" w:name="_Hlk142593893"/>
      <w:r>
        <w:rPr>
          <w:b/>
          <w:bCs/>
        </w:rPr>
        <w:t>Proposal-4:</w:t>
      </w:r>
    </w:p>
    <w:p w14:paraId="693A984E" w14:textId="77777777" w:rsidR="00CA158B" w:rsidRDefault="00000000">
      <w:pPr>
        <w:ind w:left="288"/>
        <w:jc w:val="both"/>
        <w:rPr>
          <w:b/>
          <w:bCs/>
        </w:rPr>
      </w:pPr>
      <w:r>
        <w:rPr>
          <w:b/>
          <w:bCs/>
        </w:rPr>
        <w:t>Three model/functionality monitoring modes can be categorized to distinguish its data collection requirements:</w:t>
      </w:r>
    </w:p>
    <w:p w14:paraId="07F1E2EC" w14:textId="77777777" w:rsidR="00CA158B" w:rsidRDefault="00000000">
      <w:pPr>
        <w:pStyle w:val="ListParagraph"/>
        <w:numPr>
          <w:ilvl w:val="0"/>
          <w:numId w:val="28"/>
        </w:numPr>
        <w:spacing w:line="240" w:lineRule="auto"/>
        <w:ind w:left="1008"/>
        <w:jc w:val="both"/>
        <w:rPr>
          <w:b/>
          <w:bCs/>
        </w:rPr>
      </w:pPr>
      <w:r>
        <w:rPr>
          <w:b/>
          <w:bCs/>
        </w:rPr>
        <w:t>Fast monitoring: the follow-up model operations can be decided quickly based on a few measurements.</w:t>
      </w:r>
    </w:p>
    <w:p w14:paraId="659B3181" w14:textId="77777777" w:rsidR="00CA158B" w:rsidRDefault="00000000">
      <w:pPr>
        <w:pStyle w:val="ListParagraph"/>
        <w:numPr>
          <w:ilvl w:val="0"/>
          <w:numId w:val="28"/>
        </w:numPr>
        <w:spacing w:line="240" w:lineRule="auto"/>
        <w:ind w:left="1008"/>
        <w:jc w:val="both"/>
        <w:rPr>
          <w:b/>
          <w:bCs/>
        </w:rPr>
      </w:pPr>
      <w:r>
        <w:rPr>
          <w:b/>
          <w:bCs/>
        </w:rPr>
        <w:t xml:space="preserve">Slow monitoring </w:t>
      </w:r>
      <w:proofErr w:type="gramStart"/>
      <w:r>
        <w:rPr>
          <w:b/>
          <w:bCs/>
        </w:rPr>
        <w:t>mode-1</w:t>
      </w:r>
      <w:proofErr w:type="gramEnd"/>
      <w:r>
        <w:rPr>
          <w:b/>
          <w:bCs/>
        </w:rPr>
        <w:t xml:space="preserve">: the follow-up model operations can only be decided with enough numbers of measurements. Data-distribution-based analysis is often used in this mode. </w:t>
      </w:r>
    </w:p>
    <w:p w14:paraId="0DC6FD6E" w14:textId="77777777" w:rsidR="00CA158B" w:rsidRDefault="00000000">
      <w:pPr>
        <w:pStyle w:val="ListParagraph"/>
        <w:numPr>
          <w:ilvl w:val="0"/>
          <w:numId w:val="28"/>
        </w:numPr>
        <w:spacing w:line="240" w:lineRule="auto"/>
        <w:ind w:left="1008"/>
        <w:jc w:val="both"/>
        <w:rPr>
          <w:b/>
          <w:bCs/>
        </w:rPr>
      </w:pPr>
      <w:r>
        <w:rPr>
          <w:b/>
          <w:bCs/>
        </w:rPr>
        <w:t xml:space="preserve">Slow monitoring </w:t>
      </w:r>
      <w:proofErr w:type="gramStart"/>
      <w:r>
        <w:rPr>
          <w:b/>
          <w:bCs/>
        </w:rPr>
        <w:t>mode-2</w:t>
      </w:r>
      <w:proofErr w:type="gramEnd"/>
      <w:r>
        <w:rPr>
          <w:b/>
          <w:bCs/>
        </w:rPr>
        <w:t>: the follow-up model operations can only be decided with enough data samples and sufficient data coverage.  One typical case is to assess an untested model/functionality in the live network, with reference to the data size and data distributions of the corresponding RAN4 test.</w:t>
      </w:r>
    </w:p>
    <w:p w14:paraId="25F51717" w14:textId="77777777" w:rsidR="00CA158B" w:rsidRDefault="00000000">
      <w:pPr>
        <w:ind w:left="288"/>
        <w:jc w:val="both"/>
        <w:rPr>
          <w:b/>
          <w:bCs/>
        </w:rPr>
      </w:pPr>
      <w:r>
        <w:rPr>
          <w:b/>
          <w:bCs/>
        </w:rPr>
        <w:t>Data collection and monitoring procedures for each mode can be studied in use case agenda if applicable.</w:t>
      </w:r>
    </w:p>
    <w:bookmarkEnd w:id="11"/>
    <w:p w14:paraId="468394B0" w14:textId="77777777" w:rsidR="00CA158B" w:rsidRDefault="00CA158B">
      <w:pPr>
        <w:ind w:left="288"/>
        <w:jc w:val="both"/>
      </w:pPr>
    </w:p>
    <w:p w14:paraId="40EBFAC8" w14:textId="77777777" w:rsidR="00CA158B" w:rsidRDefault="00000000">
      <w:pPr>
        <w:ind w:left="288"/>
        <w:jc w:val="both"/>
        <w:rPr>
          <w:b/>
          <w:bCs/>
        </w:rPr>
      </w:pPr>
      <w:bookmarkStart w:id="12" w:name="_Hlk142593927"/>
      <w:r>
        <w:rPr>
          <w:b/>
          <w:bCs/>
        </w:rPr>
        <w:t xml:space="preserve">Proposal-5: with updates on monitoring, the revised version of the data collection requirement can be considered as the feedback to RAN2: </w:t>
      </w:r>
    </w:p>
    <w:p w14:paraId="38009223" w14:textId="77777777" w:rsidR="00CA158B" w:rsidRDefault="00CA158B">
      <w:pPr>
        <w:ind w:left="288"/>
        <w:jc w:val="both"/>
      </w:pPr>
    </w:p>
    <w:tbl>
      <w:tblPr>
        <w:tblStyle w:val="TableGrid"/>
        <w:tblW w:w="9855" w:type="dxa"/>
        <w:jc w:val="center"/>
        <w:tblLook w:val="04A0" w:firstRow="1" w:lastRow="0" w:firstColumn="1" w:lastColumn="0" w:noHBand="0" w:noVBand="1"/>
      </w:tblPr>
      <w:tblGrid>
        <w:gridCol w:w="2013"/>
        <w:gridCol w:w="2794"/>
        <w:gridCol w:w="2315"/>
        <w:gridCol w:w="2733"/>
      </w:tblGrid>
      <w:tr w:rsidR="00CA158B" w14:paraId="72385A5E" w14:textId="77777777">
        <w:trPr>
          <w:jc w:val="center"/>
        </w:trPr>
        <w:tc>
          <w:tcPr>
            <w:tcW w:w="2013" w:type="dxa"/>
          </w:tcPr>
          <w:p w14:paraId="08F32D7F"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Purpose of data collection</w:t>
            </w:r>
          </w:p>
        </w:tc>
        <w:tc>
          <w:tcPr>
            <w:tcW w:w="2794" w:type="dxa"/>
          </w:tcPr>
          <w:p w14:paraId="74252060" w14:textId="77777777" w:rsidR="00CA158B"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Latency requirement</w:t>
            </w:r>
          </w:p>
        </w:tc>
        <w:tc>
          <w:tcPr>
            <w:tcW w:w="2315" w:type="dxa"/>
          </w:tcPr>
          <w:p w14:paraId="4F57E867" w14:textId="77777777" w:rsidR="00CA158B"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Data</w:t>
            </w:r>
            <w:r>
              <w:rPr>
                <w:rFonts w:eastAsia="SimSun" w:cstheme="minorHAnsi"/>
                <w:b/>
                <w:iCs/>
                <w:color w:val="FF0000"/>
                <w:lang w:eastAsia="zh-CN"/>
              </w:rPr>
              <w:t>set</w:t>
            </w:r>
            <w:r>
              <w:rPr>
                <w:rFonts w:eastAsia="SimSun" w:cstheme="minorHAnsi"/>
                <w:b/>
                <w:iCs/>
                <w:lang w:eastAsia="zh-CN"/>
              </w:rPr>
              <w:t xml:space="preserve"> size requirement</w:t>
            </w:r>
          </w:p>
        </w:tc>
        <w:tc>
          <w:tcPr>
            <w:tcW w:w="2733" w:type="dxa"/>
          </w:tcPr>
          <w:p w14:paraId="7A7B960D" w14:textId="77777777" w:rsidR="00CA158B"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Example of data collected</w:t>
            </w:r>
          </w:p>
        </w:tc>
      </w:tr>
      <w:tr w:rsidR="00CA158B" w14:paraId="5B384A68" w14:textId="77777777">
        <w:trPr>
          <w:jc w:val="center"/>
        </w:trPr>
        <w:tc>
          <w:tcPr>
            <w:tcW w:w="2013" w:type="dxa"/>
          </w:tcPr>
          <w:p w14:paraId="76EFCCD8"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Offline </w:t>
            </w:r>
            <w:r>
              <w:rPr>
                <w:rFonts w:eastAsia="SimSun" w:cstheme="minorHAnsi"/>
                <w:b/>
                <w:iCs/>
                <w:color w:val="FF0000"/>
                <w:lang w:eastAsia="zh-CN"/>
              </w:rPr>
              <w:t>training</w:t>
            </w:r>
            <w:r>
              <w:rPr>
                <w:rFonts w:eastAsia="SimSun" w:cstheme="minorHAnsi"/>
                <w:b/>
                <w:iCs/>
                <w:lang w:eastAsia="zh-CN"/>
              </w:rPr>
              <w:t xml:space="preserve"> </w:t>
            </w:r>
            <w:r>
              <w:rPr>
                <w:rFonts w:eastAsia="SimSun" w:cstheme="minorHAnsi"/>
                <w:b/>
                <w:iCs/>
                <w:strike/>
                <w:color w:val="FF0000"/>
                <w:lang w:eastAsia="zh-CN"/>
              </w:rPr>
              <w:t>initial training / redevelopment</w:t>
            </w:r>
          </w:p>
        </w:tc>
        <w:tc>
          <w:tcPr>
            <w:tcW w:w="2794" w:type="dxa"/>
          </w:tcPr>
          <w:p w14:paraId="68926EAE"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hours or days)</w:t>
            </w:r>
          </w:p>
        </w:tc>
        <w:tc>
          <w:tcPr>
            <w:tcW w:w="2315" w:type="dxa"/>
          </w:tcPr>
          <w:p w14:paraId="54ACFEEC"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0BBC8B4A"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many measurements from many devices to </w:t>
            </w:r>
            <w:r>
              <w:rPr>
                <w:rFonts w:eastAsia="SimSun" w:cstheme="minorHAnsi"/>
                <w:bCs/>
                <w:iCs/>
                <w:color w:val="FF0000"/>
                <w:lang w:eastAsia="zh-CN"/>
              </w:rPr>
              <w:t>training entity</w:t>
            </w:r>
            <w:r>
              <w:rPr>
                <w:rFonts w:eastAsia="SimSun" w:cstheme="minorHAnsi"/>
                <w:bCs/>
                <w:iCs/>
                <w:lang w:eastAsia="zh-CN"/>
              </w:rPr>
              <w:t xml:space="preserve"> </w:t>
            </w:r>
            <w:r>
              <w:rPr>
                <w:rFonts w:eastAsia="SimSun" w:cstheme="minorHAnsi"/>
                <w:bCs/>
                <w:iCs/>
                <w:strike/>
                <w:color w:val="FF0000"/>
                <w:lang w:eastAsia="zh-CN"/>
              </w:rPr>
              <w:t>server</w:t>
            </w:r>
          </w:p>
        </w:tc>
      </w:tr>
      <w:tr w:rsidR="00CA158B" w14:paraId="77DB7464" w14:textId="77777777">
        <w:trPr>
          <w:jc w:val="center"/>
        </w:trPr>
        <w:tc>
          <w:tcPr>
            <w:tcW w:w="2013" w:type="dxa"/>
          </w:tcPr>
          <w:p w14:paraId="198B5E49"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Slow monitoring </w:t>
            </w:r>
            <w:proofErr w:type="gramStart"/>
            <w:r>
              <w:rPr>
                <w:rFonts w:eastAsia="SimSun" w:cstheme="minorHAnsi"/>
                <w:b/>
                <w:iCs/>
                <w:highlight w:val="yellow"/>
                <w:lang w:eastAsia="zh-CN"/>
              </w:rPr>
              <w:t>mode-1</w:t>
            </w:r>
            <w:proofErr w:type="gramEnd"/>
          </w:p>
          <w:p w14:paraId="12ACDC95"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w:t>
            </w:r>
            <w:proofErr w:type="gramStart"/>
            <w:r>
              <w:rPr>
                <w:rFonts w:eastAsia="SimSun" w:cstheme="minorHAnsi"/>
                <w:b/>
                <w:iCs/>
                <w:color w:val="FF0000"/>
                <w:lang w:eastAsia="zh-CN"/>
              </w:rPr>
              <w:t>for</w:t>
            </w:r>
            <w:proofErr w:type="gramEnd"/>
            <w:r>
              <w:rPr>
                <w:rFonts w:eastAsia="SimSun" w:cstheme="minorHAnsi"/>
                <w:b/>
                <w:iCs/>
                <w:color w:val="FF0000"/>
                <w:lang w:eastAsia="zh-CN"/>
              </w:rPr>
              <w:t xml:space="preserve"> model update decision, </w:t>
            </w:r>
            <w:r>
              <w:rPr>
                <w:rFonts w:eastAsia="SimSun" w:cstheme="minorHAnsi"/>
                <w:b/>
                <w:iCs/>
                <w:color w:val="FF0000"/>
                <w:highlight w:val="yellow"/>
                <w:lang w:eastAsia="zh-CN"/>
              </w:rPr>
              <w:t>initial activation</w:t>
            </w:r>
            <w:r>
              <w:rPr>
                <w:rFonts w:eastAsia="SimSun" w:cstheme="minorHAnsi"/>
                <w:b/>
                <w:iCs/>
                <w:color w:val="FF0000"/>
                <w:lang w:eastAsia="zh-CN"/>
              </w:rPr>
              <w:t>)</w:t>
            </w:r>
          </w:p>
        </w:tc>
        <w:tc>
          <w:tcPr>
            <w:tcW w:w="2794" w:type="dxa"/>
          </w:tcPr>
          <w:p w14:paraId="0C96ED3D"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minutes or hours)</w:t>
            </w:r>
          </w:p>
        </w:tc>
        <w:tc>
          <w:tcPr>
            <w:tcW w:w="2315" w:type="dxa"/>
          </w:tcPr>
          <w:p w14:paraId="1517FDFA"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547717DE"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many measurements / metrics from one device</w:t>
            </w:r>
          </w:p>
        </w:tc>
      </w:tr>
      <w:tr w:rsidR="00CA158B" w14:paraId="4D914EB3" w14:textId="77777777">
        <w:trPr>
          <w:jc w:val="center"/>
        </w:trPr>
        <w:tc>
          <w:tcPr>
            <w:tcW w:w="2013" w:type="dxa"/>
          </w:tcPr>
          <w:p w14:paraId="390D0AE0" w14:textId="77777777" w:rsidR="00CA158B" w:rsidRDefault="00000000">
            <w:pPr>
              <w:autoSpaceDE w:val="0"/>
              <w:autoSpaceDN w:val="0"/>
              <w:adjustRightInd w:val="0"/>
              <w:snapToGrid w:val="0"/>
              <w:spacing w:after="120"/>
              <w:rPr>
                <w:rFonts w:eastAsia="SimSun" w:cstheme="minorHAnsi"/>
                <w:b/>
                <w:iCs/>
                <w:highlight w:val="yellow"/>
                <w:lang w:eastAsia="zh-CN"/>
              </w:rPr>
            </w:pPr>
            <w:r>
              <w:rPr>
                <w:rFonts w:eastAsia="SimSun" w:cstheme="minorHAnsi"/>
                <w:b/>
                <w:iCs/>
                <w:highlight w:val="yellow"/>
                <w:lang w:eastAsia="zh-CN"/>
              </w:rPr>
              <w:t xml:space="preserve">Slow monitoring </w:t>
            </w:r>
            <w:proofErr w:type="gramStart"/>
            <w:r>
              <w:rPr>
                <w:rFonts w:eastAsia="SimSun" w:cstheme="minorHAnsi"/>
                <w:b/>
                <w:iCs/>
                <w:highlight w:val="yellow"/>
                <w:lang w:eastAsia="zh-CN"/>
              </w:rPr>
              <w:t>mode-2</w:t>
            </w:r>
            <w:proofErr w:type="gramEnd"/>
          </w:p>
          <w:p w14:paraId="4467189A" w14:textId="77777777" w:rsidR="00CA158B" w:rsidRDefault="00000000">
            <w:pPr>
              <w:autoSpaceDE w:val="0"/>
              <w:autoSpaceDN w:val="0"/>
              <w:adjustRightInd w:val="0"/>
              <w:snapToGrid w:val="0"/>
              <w:spacing w:after="120"/>
              <w:rPr>
                <w:rFonts w:eastAsia="SimSun" w:cstheme="minorHAnsi"/>
                <w:b/>
                <w:iCs/>
                <w:highlight w:val="yellow"/>
                <w:lang w:eastAsia="zh-CN"/>
              </w:rPr>
            </w:pPr>
            <w:r>
              <w:rPr>
                <w:rFonts w:eastAsia="SimSun" w:cstheme="minorHAnsi"/>
                <w:b/>
                <w:iCs/>
                <w:color w:val="FF0000"/>
                <w:highlight w:val="yellow"/>
                <w:lang w:eastAsia="zh-CN"/>
              </w:rPr>
              <w:lastRenderedPageBreak/>
              <w:t>(</w:t>
            </w:r>
            <w:proofErr w:type="gramStart"/>
            <w:r>
              <w:rPr>
                <w:rFonts w:eastAsia="SimSun" w:cstheme="minorHAnsi"/>
                <w:b/>
                <w:iCs/>
                <w:color w:val="FF0000"/>
                <w:highlight w:val="yellow"/>
                <w:lang w:eastAsia="zh-CN"/>
              </w:rPr>
              <w:t>for</w:t>
            </w:r>
            <w:proofErr w:type="gramEnd"/>
            <w:r>
              <w:rPr>
                <w:rFonts w:eastAsia="SimSun" w:cstheme="minorHAnsi"/>
                <w:b/>
                <w:iCs/>
                <w:color w:val="FF0000"/>
                <w:highlight w:val="yellow"/>
                <w:lang w:eastAsia="zh-CN"/>
              </w:rPr>
              <w:t xml:space="preserve"> assessment of untested model)</w:t>
            </w:r>
          </w:p>
        </w:tc>
        <w:tc>
          <w:tcPr>
            <w:tcW w:w="2794" w:type="dxa"/>
          </w:tcPr>
          <w:p w14:paraId="4227B4FF" w14:textId="77777777" w:rsidR="00CA158B"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lastRenderedPageBreak/>
              <w:t>Relaxed</w:t>
            </w:r>
          </w:p>
          <w:p w14:paraId="08576771" w14:textId="77777777" w:rsidR="00CA158B"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 xml:space="preserve">(e.g., </w:t>
            </w:r>
            <w:proofErr w:type="gramStart"/>
            <w:r>
              <w:rPr>
                <w:rFonts w:eastAsia="SimSun" w:cstheme="minorHAnsi"/>
                <w:bCs/>
                <w:iCs/>
                <w:highlight w:val="yellow"/>
                <w:lang w:eastAsia="zh-CN"/>
              </w:rPr>
              <w:t>hours</w:t>
            </w:r>
            <w:proofErr w:type="gramEnd"/>
            <w:r>
              <w:rPr>
                <w:rFonts w:eastAsia="SimSun" w:cstheme="minorHAnsi"/>
                <w:bCs/>
                <w:iCs/>
                <w:highlight w:val="yellow"/>
                <w:lang w:eastAsia="zh-CN"/>
              </w:rPr>
              <w:t xml:space="preserve"> or more)</w:t>
            </w:r>
          </w:p>
        </w:tc>
        <w:tc>
          <w:tcPr>
            <w:tcW w:w="2315" w:type="dxa"/>
          </w:tcPr>
          <w:p w14:paraId="1C28147F" w14:textId="77777777" w:rsidR="00CA158B"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Large</w:t>
            </w:r>
          </w:p>
        </w:tc>
        <w:tc>
          <w:tcPr>
            <w:tcW w:w="2733" w:type="dxa"/>
          </w:tcPr>
          <w:p w14:paraId="48A719B0" w14:textId="77777777" w:rsidR="00CA158B" w:rsidRDefault="00000000">
            <w:pPr>
              <w:autoSpaceDE w:val="0"/>
              <w:autoSpaceDN w:val="0"/>
              <w:adjustRightInd w:val="0"/>
              <w:snapToGrid w:val="0"/>
              <w:spacing w:after="120"/>
              <w:jc w:val="center"/>
              <w:rPr>
                <w:rFonts w:eastAsia="SimSun" w:cstheme="minorHAnsi"/>
                <w:bCs/>
                <w:iCs/>
                <w:lang w:eastAsia="zh-CN"/>
              </w:rPr>
            </w:pPr>
            <w:r>
              <w:rPr>
                <w:highlight w:val="yellow"/>
              </w:rPr>
              <w:t xml:space="preserve">Large, sufficient data coverage should be considered for a reliable </w:t>
            </w:r>
            <w:r>
              <w:rPr>
                <w:highlight w:val="yellow"/>
              </w:rPr>
              <w:lastRenderedPageBreak/>
              <w:t>assessment. Data volume can refer to data samples using in a RAN4 test.</w:t>
            </w:r>
          </w:p>
        </w:tc>
      </w:tr>
      <w:tr w:rsidR="00CA158B" w14:paraId="5553A986" w14:textId="77777777">
        <w:trPr>
          <w:jc w:val="center"/>
        </w:trPr>
        <w:tc>
          <w:tcPr>
            <w:tcW w:w="2013" w:type="dxa"/>
          </w:tcPr>
          <w:p w14:paraId="5A851A18"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lastRenderedPageBreak/>
              <w:t>Fast monitoring</w:t>
            </w:r>
          </w:p>
          <w:p w14:paraId="3F46E83B"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w:t>
            </w:r>
            <w:proofErr w:type="gramStart"/>
            <w:r>
              <w:rPr>
                <w:rFonts w:eastAsia="SimSun" w:cstheme="minorHAnsi"/>
                <w:b/>
                <w:iCs/>
                <w:color w:val="FF0000"/>
                <w:lang w:eastAsia="zh-CN"/>
              </w:rPr>
              <w:t>for</w:t>
            </w:r>
            <w:proofErr w:type="gramEnd"/>
            <w:r>
              <w:rPr>
                <w:rFonts w:eastAsia="SimSun" w:cstheme="minorHAnsi"/>
                <w:b/>
                <w:iCs/>
                <w:color w:val="FF0000"/>
                <w:lang w:eastAsia="zh-CN"/>
              </w:rPr>
              <w:t xml:space="preserve"> model switching, fallback, </w:t>
            </w:r>
            <w:r>
              <w:rPr>
                <w:rFonts w:eastAsia="SimSun" w:cstheme="minorHAnsi"/>
                <w:b/>
                <w:iCs/>
                <w:color w:val="FF0000"/>
                <w:highlight w:val="yellow"/>
                <w:lang w:eastAsia="zh-CN"/>
              </w:rPr>
              <w:t>reactivation</w:t>
            </w:r>
            <w:r>
              <w:rPr>
                <w:rFonts w:eastAsia="SimSun" w:cstheme="minorHAnsi"/>
                <w:b/>
                <w:iCs/>
                <w:color w:val="FF0000"/>
                <w:lang w:eastAsia="zh-CN"/>
              </w:rPr>
              <w:t>)</w:t>
            </w:r>
          </w:p>
        </w:tc>
        <w:tc>
          <w:tcPr>
            <w:tcW w:w="2794" w:type="dxa"/>
          </w:tcPr>
          <w:p w14:paraId="1E47ED49"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Near-real-time </w:t>
            </w:r>
            <w:r>
              <w:rPr>
                <w:rFonts w:eastAsia="SimSun" w:cstheme="minorHAnsi"/>
                <w:bCs/>
                <w:iCs/>
                <w:lang w:eastAsia="zh-CN"/>
              </w:rPr>
              <w:br/>
              <w:t xml:space="preserve">(e.g., 100s of </w:t>
            </w:r>
            <w:proofErr w:type="spellStart"/>
            <w:r>
              <w:rPr>
                <w:rFonts w:eastAsia="SimSun" w:cstheme="minorHAnsi"/>
                <w:bCs/>
                <w:iCs/>
                <w:lang w:eastAsia="zh-CN"/>
              </w:rPr>
              <w:t>ms</w:t>
            </w:r>
            <w:proofErr w:type="spellEnd"/>
            <w:r>
              <w:rPr>
                <w:rFonts w:eastAsia="SimSun" w:cstheme="minorHAnsi"/>
                <w:bCs/>
                <w:iCs/>
                <w:lang w:eastAsia="zh-CN"/>
              </w:rPr>
              <w:t xml:space="preserve"> to a few seconds)</w:t>
            </w:r>
          </w:p>
        </w:tc>
        <w:tc>
          <w:tcPr>
            <w:tcW w:w="2315" w:type="dxa"/>
          </w:tcPr>
          <w:p w14:paraId="4866D8CB"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2C97C455"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few measurements / metrics from one device</w:t>
            </w:r>
          </w:p>
        </w:tc>
      </w:tr>
      <w:tr w:rsidR="00CA158B" w14:paraId="1CE7F9CC" w14:textId="77777777">
        <w:trPr>
          <w:jc w:val="center"/>
        </w:trPr>
        <w:tc>
          <w:tcPr>
            <w:tcW w:w="2013" w:type="dxa"/>
          </w:tcPr>
          <w:p w14:paraId="059B5FD0" w14:textId="77777777" w:rsidR="00CA158B"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Inference</w:t>
            </w:r>
          </w:p>
        </w:tc>
        <w:tc>
          <w:tcPr>
            <w:tcW w:w="2794" w:type="dxa"/>
          </w:tcPr>
          <w:p w14:paraId="34B751C8"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Time-critical </w:t>
            </w:r>
            <w:r>
              <w:rPr>
                <w:rFonts w:eastAsia="SimSun" w:cstheme="minorHAnsi"/>
                <w:bCs/>
                <w:iCs/>
                <w:lang w:eastAsia="zh-CN"/>
              </w:rPr>
              <w:br/>
              <w:t xml:space="preserve">(e.g., a few </w:t>
            </w:r>
            <w:proofErr w:type="spellStart"/>
            <w:r>
              <w:rPr>
                <w:rFonts w:eastAsia="SimSun" w:cstheme="minorHAnsi"/>
                <w:bCs/>
                <w:iCs/>
                <w:lang w:eastAsia="zh-CN"/>
              </w:rPr>
              <w:t>ms</w:t>
            </w:r>
            <w:proofErr w:type="spellEnd"/>
            <w:r>
              <w:rPr>
                <w:rFonts w:eastAsia="SimSun" w:cstheme="minorHAnsi"/>
                <w:bCs/>
                <w:iCs/>
                <w:lang w:eastAsia="zh-CN"/>
              </w:rPr>
              <w:t>)</w:t>
            </w:r>
          </w:p>
        </w:tc>
        <w:tc>
          <w:tcPr>
            <w:tcW w:w="2315" w:type="dxa"/>
          </w:tcPr>
          <w:p w14:paraId="77C9275E"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7AF82673" w14:textId="77777777" w:rsidR="00CA158B"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single measurement from one device</w:t>
            </w:r>
          </w:p>
        </w:tc>
      </w:tr>
    </w:tbl>
    <w:p w14:paraId="0A66CFDE" w14:textId="77777777" w:rsidR="00CA158B" w:rsidRDefault="00000000">
      <w:pPr>
        <w:autoSpaceDE w:val="0"/>
        <w:autoSpaceDN w:val="0"/>
        <w:snapToGrid w:val="0"/>
        <w:spacing w:before="100" w:beforeAutospacing="1" w:after="120"/>
        <w:ind w:left="288"/>
        <w:rPr>
          <w:b/>
          <w:bCs/>
        </w:rPr>
      </w:pPr>
      <w:r>
        <w:rPr>
          <w:b/>
          <w:bCs/>
        </w:rPr>
        <w:t>Note: the highlighted parts are newly added to the previous FL’s summary.</w:t>
      </w:r>
    </w:p>
    <w:p w14:paraId="25413970" w14:textId="77777777" w:rsidR="00CA158B" w:rsidRDefault="00000000">
      <w:pPr>
        <w:spacing w:before="240" w:after="120"/>
        <w:rPr>
          <w:rStyle w:val="Emphasis"/>
        </w:rPr>
      </w:pPr>
      <w:r>
        <w:rPr>
          <w:rStyle w:val="Emphasis"/>
        </w:rPr>
        <w:t>CMCC</w:t>
      </w:r>
    </w:p>
    <w:p w14:paraId="52454398" w14:textId="77777777" w:rsidR="00CA158B" w:rsidRDefault="00000000">
      <w:pPr>
        <w:spacing w:after="120"/>
        <w:ind w:left="288"/>
        <w:rPr>
          <w:b/>
          <w:bCs/>
        </w:rPr>
      </w:pPr>
      <w:r>
        <w:rPr>
          <w:b/>
          <w:bCs/>
        </w:rPr>
        <w:t>Proposal 2: To enable the development of a set of specific models, study the way to associate the dataset with a specific scenario/configuration/site.</w:t>
      </w:r>
    </w:p>
    <w:bookmarkEnd w:id="12"/>
    <w:p w14:paraId="463F0A1E" w14:textId="77777777" w:rsidR="00CA158B" w:rsidRDefault="00000000">
      <w:pPr>
        <w:spacing w:after="120"/>
        <w:ind w:left="288"/>
        <w:rPr>
          <w:b/>
          <w:bCs/>
        </w:rPr>
      </w:pPr>
      <w:r>
        <w:rPr>
          <w:b/>
          <w:bCs/>
        </w:rPr>
        <w:t>Proposal 3: To further improve the system performance, study the mechanism to reduce overhead of data collection in LCM.</w:t>
      </w:r>
    </w:p>
    <w:p w14:paraId="7B73E9F3" w14:textId="77777777" w:rsidR="00CA158B" w:rsidRDefault="00000000">
      <w:pPr>
        <w:spacing w:before="240" w:after="120"/>
        <w:rPr>
          <w:rStyle w:val="Emphasis"/>
        </w:rPr>
      </w:pPr>
      <w:r>
        <w:rPr>
          <w:rStyle w:val="Emphasis"/>
        </w:rPr>
        <w:t>Fraunhofer</w:t>
      </w:r>
    </w:p>
    <w:p w14:paraId="28E3134E" w14:textId="77777777" w:rsidR="00CA158B" w:rsidRDefault="00000000">
      <w:pPr>
        <w:spacing w:after="120"/>
        <w:ind w:left="288"/>
        <w:rPr>
          <w:b/>
          <w:bCs/>
        </w:rPr>
      </w:pPr>
      <w:r>
        <w:rPr>
          <w:b/>
          <w:bCs/>
        </w:rPr>
        <w:t>Proposal 2: The signaling/configuration for data collection should include a quality requirement/threshold for the ground truth labels. If such requirement is not guaranteed to be met, then data collection should not be initiated.</w:t>
      </w:r>
    </w:p>
    <w:p w14:paraId="2A684CE9" w14:textId="77777777" w:rsidR="00CA158B" w:rsidRDefault="00000000">
      <w:pPr>
        <w:spacing w:after="120"/>
        <w:ind w:left="288"/>
        <w:rPr>
          <w:b/>
          <w:bCs/>
        </w:rPr>
      </w:pPr>
      <w:r>
        <w:rPr>
          <w:b/>
          <w:bCs/>
        </w:rPr>
        <w:t>Proposal 3: To reduce the complexity and signaling overhead of the training data collection process, a mechanism that identifies when a part of the input space is sufficiently represented in the already collected data should be in place.</w:t>
      </w:r>
    </w:p>
    <w:p w14:paraId="7E5B5B9C" w14:textId="77777777" w:rsidR="00CA158B" w:rsidRDefault="00000000">
      <w:pPr>
        <w:spacing w:after="120"/>
        <w:ind w:left="288"/>
        <w:rPr>
          <w:b/>
          <w:bCs/>
        </w:rPr>
      </w:pPr>
      <w:r>
        <w:rPr>
          <w:b/>
          <w:bCs/>
        </w:rPr>
        <w:t>Proposal 4: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p>
    <w:p w14:paraId="11D66F21" w14:textId="77777777" w:rsidR="00CA158B" w:rsidRDefault="00000000">
      <w:pPr>
        <w:spacing w:before="240" w:after="120"/>
        <w:rPr>
          <w:rStyle w:val="Emphasis"/>
        </w:rPr>
      </w:pPr>
      <w:r>
        <w:rPr>
          <w:rStyle w:val="Emphasis"/>
        </w:rPr>
        <w:t>Xiaomi</w:t>
      </w:r>
    </w:p>
    <w:p w14:paraId="6A71F76A" w14:textId="77777777" w:rsidR="00CA158B" w:rsidRDefault="00000000">
      <w:pPr>
        <w:spacing w:after="120"/>
        <w:ind w:left="288"/>
        <w:rPr>
          <w:b/>
          <w:bCs/>
        </w:rPr>
      </w:pPr>
      <w:r>
        <w:rPr>
          <w:rFonts w:hint="eastAsia"/>
          <w:b/>
          <w:bCs/>
        </w:rPr>
        <w:t>P</w:t>
      </w:r>
      <w:r>
        <w:rPr>
          <w:b/>
          <w:bCs/>
        </w:rPr>
        <w:t>roposal 1: C</w:t>
      </w:r>
      <w:r>
        <w:rPr>
          <w:rFonts w:hint="eastAsia"/>
          <w:b/>
          <w:bCs/>
        </w:rPr>
        <w:t>on</w:t>
      </w:r>
      <w:r>
        <w:rPr>
          <w:b/>
          <w:bCs/>
        </w:rPr>
        <w:t xml:space="preserve">sider </w:t>
      </w:r>
      <w:proofErr w:type="gramStart"/>
      <w:r>
        <w:rPr>
          <w:b/>
          <w:bCs/>
        </w:rPr>
        <w:t>to support</w:t>
      </w:r>
      <w:proofErr w:type="gramEnd"/>
      <w:r>
        <w:rPr>
          <w:b/>
          <w:bCs/>
        </w:rPr>
        <w:t xml:space="preserve"> data collection in RRC_INACTIVE mode at least for AI-based positioning</w:t>
      </w:r>
    </w:p>
    <w:p w14:paraId="312D80B7" w14:textId="77777777" w:rsidR="00CA158B" w:rsidRDefault="00000000">
      <w:pPr>
        <w:spacing w:before="240" w:after="120"/>
        <w:rPr>
          <w:rStyle w:val="Emphasis"/>
        </w:rPr>
      </w:pPr>
      <w:r>
        <w:rPr>
          <w:rStyle w:val="Emphasis"/>
        </w:rPr>
        <w:t>NTT DOCOMO</w:t>
      </w:r>
    </w:p>
    <w:p w14:paraId="39AFB2D7" w14:textId="77777777" w:rsidR="00CA158B" w:rsidRDefault="00000000">
      <w:pPr>
        <w:spacing w:after="120"/>
        <w:ind w:left="288"/>
        <w:rPr>
          <w:b/>
          <w:bCs/>
        </w:rPr>
      </w:pPr>
      <w:r>
        <w:rPr>
          <w:b/>
          <w:bCs/>
        </w:rPr>
        <w:t>Proposal 11: Discuss the data collection requirement according to the purpose of data collection.</w:t>
      </w:r>
    </w:p>
    <w:p w14:paraId="246CAB16" w14:textId="77777777" w:rsidR="00CA158B" w:rsidRDefault="00000000">
      <w:pPr>
        <w:spacing w:after="120"/>
        <w:ind w:left="288"/>
        <w:rPr>
          <w:b/>
          <w:bCs/>
        </w:rPr>
      </w:pPr>
      <w:r>
        <w:rPr>
          <w:b/>
          <w:bCs/>
        </w:rPr>
        <w:t xml:space="preserve">Proposal 12: Clarify the entity collecting the dataset for each purpose. </w:t>
      </w:r>
    </w:p>
    <w:p w14:paraId="77EC41AE" w14:textId="77777777" w:rsidR="00CA158B" w:rsidRDefault="00000000">
      <w:pPr>
        <w:spacing w:after="120"/>
        <w:ind w:left="288"/>
        <w:rPr>
          <w:b/>
          <w:bCs/>
        </w:rPr>
      </w:pPr>
      <w:r>
        <w:rPr>
          <w:b/>
          <w:bCs/>
        </w:rPr>
        <w:t xml:space="preserve">Proposal 13: Study assistance </w:t>
      </w:r>
      <w:proofErr w:type="spellStart"/>
      <w:r>
        <w:rPr>
          <w:b/>
          <w:bCs/>
        </w:rPr>
        <w:t>signalling</w:t>
      </w:r>
      <w:proofErr w:type="spellEnd"/>
      <w:r>
        <w:rPr>
          <w:b/>
          <w:bCs/>
        </w:rPr>
        <w:t xml:space="preserve"> including configuration/deployment ID.</w:t>
      </w:r>
    </w:p>
    <w:p w14:paraId="3DA0B67C" w14:textId="77777777" w:rsidR="00CA158B" w:rsidRDefault="00000000">
      <w:pPr>
        <w:spacing w:after="120"/>
        <w:ind w:left="288"/>
        <w:rPr>
          <w:b/>
          <w:bCs/>
        </w:rPr>
      </w:pPr>
      <w:r>
        <w:rPr>
          <w:b/>
          <w:bCs/>
        </w:rPr>
        <w:t xml:space="preserve">Proposal 13: Study DL RS configuration request mechanism for UE side data collection.  </w:t>
      </w:r>
    </w:p>
    <w:p w14:paraId="598579B4" w14:textId="77777777" w:rsidR="00CA158B" w:rsidRDefault="00000000">
      <w:pPr>
        <w:spacing w:before="240" w:after="120"/>
        <w:rPr>
          <w:rStyle w:val="Emphasis"/>
        </w:rPr>
      </w:pPr>
      <w:r>
        <w:rPr>
          <w:rStyle w:val="Emphasis"/>
        </w:rPr>
        <w:t>NYCU</w:t>
      </w:r>
    </w:p>
    <w:p w14:paraId="709AD33E" w14:textId="77777777" w:rsidR="00CA158B" w:rsidRDefault="00000000">
      <w:pPr>
        <w:spacing w:after="120"/>
        <w:ind w:left="288"/>
        <w:rPr>
          <w:b/>
          <w:bCs/>
        </w:rPr>
      </w:pPr>
      <w:r>
        <w:rPr>
          <w:b/>
          <w:bCs/>
        </w:rPr>
        <w:t>Proposal 1: Select data with the assistant information for model monitoring/switching may be further study.</w:t>
      </w:r>
    </w:p>
    <w:p w14:paraId="7EA6DE17" w14:textId="77777777" w:rsidR="00CA158B" w:rsidRDefault="00000000">
      <w:pPr>
        <w:spacing w:after="120"/>
        <w:ind w:left="288"/>
        <w:rPr>
          <w:b/>
          <w:bCs/>
        </w:rPr>
      </w:pPr>
      <w:r>
        <w:rPr>
          <w:b/>
          <w:bCs/>
        </w:rPr>
        <w:lastRenderedPageBreak/>
        <w:t>Proposal 2: Support to study dataset ID for the purpose of categorizing data.</w:t>
      </w:r>
    </w:p>
    <w:p w14:paraId="62A32033" w14:textId="77777777" w:rsidR="00CA158B" w:rsidRDefault="00000000">
      <w:pPr>
        <w:spacing w:before="240" w:after="120"/>
        <w:rPr>
          <w:rStyle w:val="Emphasis"/>
        </w:rPr>
      </w:pPr>
      <w:r>
        <w:rPr>
          <w:rStyle w:val="Emphasis"/>
        </w:rPr>
        <w:t>Samsung</w:t>
      </w:r>
    </w:p>
    <w:p w14:paraId="27172A82" w14:textId="77777777" w:rsidR="00CA158B" w:rsidRDefault="00000000">
      <w:pPr>
        <w:spacing w:after="120"/>
        <w:ind w:left="288"/>
        <w:rPr>
          <w:b/>
          <w:bCs/>
        </w:rPr>
      </w:pPr>
      <w:r>
        <w:rPr>
          <w:rFonts w:hint="eastAsia"/>
          <w:b/>
          <w:bCs/>
        </w:rPr>
        <w:t>Proposal</w:t>
      </w:r>
      <w:r>
        <w:rPr>
          <w:b/>
          <w:bCs/>
        </w:rPr>
        <w:t>#9:</w:t>
      </w:r>
      <w:r>
        <w:rPr>
          <w:rFonts w:hint="eastAsia"/>
          <w:b/>
          <w:bCs/>
        </w:rPr>
        <w:t xml:space="preserve"> </w:t>
      </w:r>
      <w:r>
        <w:rPr>
          <w:b/>
          <w:bCs/>
        </w:rPr>
        <w:t xml:space="preserve">Study the necessity, </w:t>
      </w:r>
      <w:proofErr w:type="gramStart"/>
      <w:r>
        <w:rPr>
          <w:b/>
          <w:bCs/>
        </w:rPr>
        <w:t>requirement</w:t>
      </w:r>
      <w:proofErr w:type="gramEnd"/>
      <w:r>
        <w:rPr>
          <w:b/>
          <w:bCs/>
        </w:rPr>
        <w:t xml:space="preserve"> and specification of data collection for two cases of purposes</w:t>
      </w:r>
    </w:p>
    <w:p w14:paraId="3EC678DF" w14:textId="77777777" w:rsidR="00CA158B" w:rsidRDefault="00000000">
      <w:pPr>
        <w:pStyle w:val="ListParagraph"/>
        <w:numPr>
          <w:ilvl w:val="0"/>
          <w:numId w:val="29"/>
        </w:numPr>
        <w:spacing w:after="120" w:line="240" w:lineRule="auto"/>
        <w:rPr>
          <w:b/>
          <w:bCs/>
        </w:rPr>
      </w:pPr>
      <w:r>
        <w:rPr>
          <w:b/>
          <w:bCs/>
        </w:rPr>
        <w:t>Case</w:t>
      </w:r>
      <w:proofErr w:type="gramStart"/>
      <w:r>
        <w:rPr>
          <w:b/>
          <w:bCs/>
        </w:rPr>
        <w:t>1 :</w:t>
      </w:r>
      <w:proofErr w:type="gramEnd"/>
      <w:r>
        <w:rPr>
          <w:b/>
          <w:bCs/>
        </w:rPr>
        <w:t xml:space="preserve"> Near-real-time purposes, e.g., model monitoring, inference, selection, switching, etc.</w:t>
      </w:r>
    </w:p>
    <w:p w14:paraId="5F17CCF7" w14:textId="77777777" w:rsidR="00CA158B" w:rsidRDefault="00000000">
      <w:pPr>
        <w:pStyle w:val="ListParagraph"/>
        <w:numPr>
          <w:ilvl w:val="0"/>
          <w:numId w:val="29"/>
        </w:numPr>
        <w:spacing w:after="120" w:line="240" w:lineRule="auto"/>
        <w:rPr>
          <w:b/>
          <w:bCs/>
        </w:rPr>
      </w:pPr>
      <w:r>
        <w:rPr>
          <w:b/>
          <w:bCs/>
        </w:rPr>
        <w:t>Case2:  Non-real-time purposes, e.g., model training, update</w:t>
      </w:r>
    </w:p>
    <w:p w14:paraId="2F1F0449" w14:textId="77777777" w:rsidR="00CA158B" w:rsidRDefault="00000000">
      <w:pPr>
        <w:spacing w:after="120"/>
        <w:ind w:left="288"/>
        <w:rPr>
          <w:b/>
          <w:bCs/>
        </w:rPr>
      </w:pPr>
      <w:r>
        <w:rPr>
          <w:b/>
          <w:bCs/>
        </w:rPr>
        <w:t xml:space="preserve">Proposal#11: Study per each use case the feasibility/frequency/overhead of dataset collection before designing the dataset sharing </w:t>
      </w:r>
      <w:proofErr w:type="gramStart"/>
      <w:r>
        <w:rPr>
          <w:b/>
          <w:bCs/>
        </w:rPr>
        <w:t>framework</w:t>
      </w:r>
      <w:proofErr w:type="gramEnd"/>
    </w:p>
    <w:p w14:paraId="53F43537" w14:textId="77777777" w:rsidR="00CA158B" w:rsidRDefault="00000000">
      <w:pPr>
        <w:spacing w:before="240" w:after="120"/>
        <w:rPr>
          <w:rStyle w:val="Emphasis"/>
        </w:rPr>
      </w:pPr>
      <w:r>
        <w:rPr>
          <w:rStyle w:val="Emphasis"/>
        </w:rPr>
        <w:t>Lenovo</w:t>
      </w:r>
    </w:p>
    <w:p w14:paraId="5AAA70DF" w14:textId="77777777" w:rsidR="00CA158B" w:rsidRDefault="00000000">
      <w:pPr>
        <w:spacing w:after="120"/>
        <w:ind w:left="288"/>
        <w:rPr>
          <w:b/>
          <w:bCs/>
        </w:rPr>
      </w:pPr>
      <w:r>
        <w:rPr>
          <w:b/>
          <w:bCs/>
        </w:rPr>
        <w:t>Proposal 1: Associate the dataset for the AI/ML functionality/model with applicable scenarios, which benefits the performance conformance test and the application condition indication in functionality/model identification.</w:t>
      </w:r>
    </w:p>
    <w:p w14:paraId="57B8F872" w14:textId="77777777" w:rsidR="00CA158B" w:rsidRDefault="00000000">
      <w:pPr>
        <w:spacing w:after="120"/>
        <w:ind w:left="288"/>
        <w:rPr>
          <w:b/>
          <w:bCs/>
        </w:rPr>
      </w:pPr>
      <w:r>
        <w:rPr>
          <w:b/>
          <w:bCs/>
        </w:rPr>
        <w:t>Proposal 2: Categorize the requirements on the latency and payload sizes of data collection as the guidance for all sub use cases, as illustrated as:</w:t>
      </w:r>
    </w:p>
    <w:p w14:paraId="6E201AA8" w14:textId="77777777" w:rsidR="00CA158B" w:rsidRDefault="00000000">
      <w:pPr>
        <w:pStyle w:val="ListParagraph"/>
        <w:spacing w:line="240" w:lineRule="auto"/>
        <w:rPr>
          <w:b/>
          <w:bCs/>
        </w:rPr>
      </w:pPr>
      <w:r>
        <w:rPr>
          <w:b/>
          <w:bCs/>
        </w:rPr>
        <w:t xml:space="preserve">Latency requirements: relax (e.g., hours and above), non-real-time (e.g., second to hour), new-real-time (e.g., hundreds of seconds) and real-time/time-critical (e.g., </w:t>
      </w:r>
      <w:proofErr w:type="spellStart"/>
      <w:r>
        <w:rPr>
          <w:b/>
          <w:bCs/>
        </w:rPr>
        <w:t>ms</w:t>
      </w:r>
      <w:proofErr w:type="spellEnd"/>
      <w:proofErr w:type="gramStart"/>
      <w:r>
        <w:rPr>
          <w:b/>
          <w:bCs/>
        </w:rPr>
        <w:t>);</w:t>
      </w:r>
      <w:proofErr w:type="gramEnd"/>
    </w:p>
    <w:p w14:paraId="60AB98CA" w14:textId="77777777" w:rsidR="00CA158B" w:rsidRDefault="00000000">
      <w:pPr>
        <w:pStyle w:val="ListParagraph"/>
        <w:spacing w:line="240" w:lineRule="auto"/>
        <w:rPr>
          <w:b/>
          <w:bCs/>
        </w:rPr>
      </w:pPr>
      <w:r>
        <w:rPr>
          <w:b/>
          <w:bCs/>
        </w:rPr>
        <w:t>Payload size requirements: large (e.g., Mbytes), medium large (e.g., Kbytes), medium small (e.g., 100bytes) and small (e.g., 10 bytes).</w:t>
      </w:r>
    </w:p>
    <w:p w14:paraId="32115DAB" w14:textId="77777777" w:rsidR="00CA158B" w:rsidRDefault="00000000">
      <w:pPr>
        <w:spacing w:before="240" w:after="120"/>
        <w:rPr>
          <w:rStyle w:val="Emphasis"/>
        </w:rPr>
      </w:pPr>
      <w:r>
        <w:rPr>
          <w:rStyle w:val="Emphasis"/>
        </w:rPr>
        <w:t>CAICT</w:t>
      </w:r>
    </w:p>
    <w:p w14:paraId="5F432C41" w14:textId="77777777" w:rsidR="00CA158B" w:rsidRDefault="00000000">
      <w:pPr>
        <w:spacing w:after="120"/>
        <w:ind w:left="288"/>
        <w:rPr>
          <w:b/>
          <w:bCs/>
        </w:rPr>
      </w:pPr>
      <w:r>
        <w:rPr>
          <w:rFonts w:hint="eastAsia"/>
          <w:b/>
          <w:bCs/>
        </w:rPr>
        <w:t>P</w:t>
      </w:r>
      <w:r>
        <w:rPr>
          <w:b/>
          <w:bCs/>
        </w:rPr>
        <w:t>roposal 2: The joint design of L1 and RRC signaling for data collection still needs more discussion.</w:t>
      </w:r>
    </w:p>
    <w:p w14:paraId="2F05B03A" w14:textId="77777777" w:rsidR="00CA158B" w:rsidRDefault="00000000">
      <w:pPr>
        <w:spacing w:before="240" w:after="120"/>
        <w:rPr>
          <w:rStyle w:val="Emphasis"/>
        </w:rPr>
      </w:pPr>
      <w:r>
        <w:rPr>
          <w:rStyle w:val="Emphasis"/>
        </w:rPr>
        <w:t>AT &amp; T</w:t>
      </w:r>
    </w:p>
    <w:p w14:paraId="08466928" w14:textId="77777777" w:rsidR="00CA158B" w:rsidRDefault="00000000">
      <w:pPr>
        <w:spacing w:after="120"/>
        <w:ind w:left="288"/>
        <w:rPr>
          <w:b/>
          <w:bCs/>
        </w:rPr>
      </w:pPr>
      <w:r>
        <w:rPr>
          <w:b/>
          <w:bCs/>
        </w:rPr>
        <w:t>Proposal 12: The different purposes of data collection are associated with different latency and data size requirements as described in the following table:</w:t>
      </w:r>
    </w:p>
    <w:tbl>
      <w:tblPr>
        <w:tblStyle w:val="TableGrid"/>
        <w:tblW w:w="9962" w:type="dxa"/>
        <w:jc w:val="center"/>
        <w:tblLook w:val="04A0" w:firstRow="1" w:lastRow="0" w:firstColumn="1" w:lastColumn="0" w:noHBand="0" w:noVBand="1"/>
      </w:tblPr>
      <w:tblGrid>
        <w:gridCol w:w="1951"/>
        <w:gridCol w:w="2266"/>
        <w:gridCol w:w="1387"/>
        <w:gridCol w:w="1506"/>
        <w:gridCol w:w="2852"/>
      </w:tblGrid>
      <w:tr w:rsidR="00CA158B" w14:paraId="53697464"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103CCCF8"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Purpose of data collection</w:t>
            </w:r>
          </w:p>
        </w:tc>
        <w:tc>
          <w:tcPr>
            <w:tcW w:w="2266" w:type="dxa"/>
            <w:tcBorders>
              <w:top w:val="single" w:sz="4" w:space="0" w:color="auto"/>
              <w:left w:val="single" w:sz="4" w:space="0" w:color="auto"/>
              <w:bottom w:val="single" w:sz="4" w:space="0" w:color="auto"/>
              <w:right w:val="single" w:sz="4" w:space="0" w:color="auto"/>
            </w:tcBorders>
          </w:tcPr>
          <w:p w14:paraId="07900ABB"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Latency requirement</w:t>
            </w:r>
          </w:p>
        </w:tc>
        <w:tc>
          <w:tcPr>
            <w:tcW w:w="1387" w:type="dxa"/>
            <w:tcBorders>
              <w:top w:val="single" w:sz="4" w:space="0" w:color="auto"/>
              <w:left w:val="single" w:sz="4" w:space="0" w:color="auto"/>
              <w:bottom w:val="single" w:sz="4" w:space="0" w:color="auto"/>
              <w:right w:val="single" w:sz="4" w:space="0" w:color="auto"/>
            </w:tcBorders>
          </w:tcPr>
          <w:p w14:paraId="3BF86A19"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Frequency</w:t>
            </w:r>
          </w:p>
        </w:tc>
        <w:tc>
          <w:tcPr>
            <w:tcW w:w="1506" w:type="dxa"/>
            <w:tcBorders>
              <w:top w:val="single" w:sz="4" w:space="0" w:color="auto"/>
              <w:left w:val="single" w:sz="4" w:space="0" w:color="auto"/>
              <w:bottom w:val="single" w:sz="4" w:space="0" w:color="auto"/>
              <w:right w:val="single" w:sz="4" w:space="0" w:color="auto"/>
            </w:tcBorders>
          </w:tcPr>
          <w:p w14:paraId="440B0378"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Dataset size requirement</w:t>
            </w:r>
          </w:p>
        </w:tc>
        <w:tc>
          <w:tcPr>
            <w:tcW w:w="2852" w:type="dxa"/>
            <w:tcBorders>
              <w:top w:val="single" w:sz="4" w:space="0" w:color="auto"/>
              <w:left w:val="single" w:sz="4" w:space="0" w:color="auto"/>
              <w:bottom w:val="single" w:sz="4" w:space="0" w:color="auto"/>
              <w:right w:val="single" w:sz="4" w:space="0" w:color="auto"/>
            </w:tcBorders>
          </w:tcPr>
          <w:p w14:paraId="7590E9E2"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Example of data collected</w:t>
            </w:r>
          </w:p>
        </w:tc>
      </w:tr>
      <w:tr w:rsidR="00CA158B" w14:paraId="2C7B4605"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0FA312BF"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Offline training</w:t>
            </w:r>
          </w:p>
        </w:tc>
        <w:tc>
          <w:tcPr>
            <w:tcW w:w="2266" w:type="dxa"/>
            <w:tcBorders>
              <w:top w:val="single" w:sz="4" w:space="0" w:color="auto"/>
              <w:left w:val="single" w:sz="4" w:space="0" w:color="auto"/>
              <w:bottom w:val="single" w:sz="4" w:space="0" w:color="auto"/>
              <w:right w:val="single" w:sz="4" w:space="0" w:color="auto"/>
            </w:tcBorders>
          </w:tcPr>
          <w:p w14:paraId="7E12EADF"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hours or days)</w:t>
            </w:r>
          </w:p>
        </w:tc>
        <w:tc>
          <w:tcPr>
            <w:tcW w:w="1387" w:type="dxa"/>
            <w:tcBorders>
              <w:top w:val="single" w:sz="4" w:space="0" w:color="auto"/>
              <w:left w:val="single" w:sz="4" w:space="0" w:color="auto"/>
              <w:bottom w:val="single" w:sz="4" w:space="0" w:color="auto"/>
              <w:right w:val="single" w:sz="4" w:space="0" w:color="auto"/>
            </w:tcBorders>
          </w:tcPr>
          <w:p w14:paraId="36C963C6"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67057905"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5800A9B4"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from many devices to training entity server</w:t>
            </w:r>
          </w:p>
        </w:tc>
      </w:tr>
      <w:tr w:rsidR="00CA158B" w14:paraId="787392DB"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1039E950"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Slow monitoring</w:t>
            </w:r>
          </w:p>
          <w:p w14:paraId="18B85E15"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update decision)</w:t>
            </w:r>
          </w:p>
        </w:tc>
        <w:tc>
          <w:tcPr>
            <w:tcW w:w="2266" w:type="dxa"/>
            <w:tcBorders>
              <w:top w:val="single" w:sz="4" w:space="0" w:color="auto"/>
              <w:left w:val="single" w:sz="4" w:space="0" w:color="auto"/>
              <w:bottom w:val="single" w:sz="4" w:space="0" w:color="auto"/>
              <w:right w:val="single" w:sz="4" w:space="0" w:color="auto"/>
            </w:tcBorders>
          </w:tcPr>
          <w:p w14:paraId="73FE120F"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minutes or hours)</w:t>
            </w:r>
          </w:p>
        </w:tc>
        <w:tc>
          <w:tcPr>
            <w:tcW w:w="1387" w:type="dxa"/>
            <w:tcBorders>
              <w:top w:val="single" w:sz="4" w:space="0" w:color="auto"/>
              <w:left w:val="single" w:sz="4" w:space="0" w:color="auto"/>
              <w:bottom w:val="single" w:sz="4" w:space="0" w:color="auto"/>
              <w:right w:val="single" w:sz="4" w:space="0" w:color="auto"/>
            </w:tcBorders>
          </w:tcPr>
          <w:p w14:paraId="7507BFC2"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45546E7C"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531F725F"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 metrics from one device</w:t>
            </w:r>
          </w:p>
        </w:tc>
      </w:tr>
      <w:tr w:rsidR="00CA158B" w14:paraId="2B915572"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04D5CE6D"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Fast monitoring</w:t>
            </w:r>
          </w:p>
          <w:p w14:paraId="195CF09C"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switching or fallback)</w:t>
            </w:r>
          </w:p>
        </w:tc>
        <w:tc>
          <w:tcPr>
            <w:tcW w:w="2266" w:type="dxa"/>
            <w:tcBorders>
              <w:top w:val="single" w:sz="4" w:space="0" w:color="auto"/>
              <w:left w:val="single" w:sz="4" w:space="0" w:color="auto"/>
              <w:bottom w:val="single" w:sz="4" w:space="0" w:color="auto"/>
              <w:right w:val="single" w:sz="4" w:space="0" w:color="auto"/>
            </w:tcBorders>
          </w:tcPr>
          <w:p w14:paraId="1D874F50"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Near-real-time </w:t>
            </w:r>
            <w:r>
              <w:rPr>
                <w:rFonts w:ascii="Calibri" w:hAnsi="Calibri" w:cs="Calibri"/>
                <w:b/>
                <w:color w:val="000000" w:themeColor="text1"/>
                <w:sz w:val="22"/>
                <w:szCs w:val="22"/>
              </w:rPr>
              <w:br/>
              <w:t xml:space="preserve">(e.g., 100s of </w:t>
            </w:r>
            <w:proofErr w:type="spellStart"/>
            <w:r>
              <w:rPr>
                <w:rFonts w:ascii="Calibri" w:hAnsi="Calibri" w:cs="Calibri"/>
                <w:b/>
                <w:color w:val="000000" w:themeColor="text1"/>
                <w:sz w:val="22"/>
                <w:szCs w:val="22"/>
              </w:rPr>
              <w:t>ms</w:t>
            </w:r>
            <w:proofErr w:type="spellEnd"/>
            <w:r>
              <w:rPr>
                <w:rFonts w:ascii="Calibri" w:hAnsi="Calibri" w:cs="Calibri"/>
                <w:b/>
                <w:color w:val="000000" w:themeColor="text1"/>
                <w:sz w:val="22"/>
                <w:szCs w:val="22"/>
              </w:rPr>
              <w:t xml:space="preserve"> to a few seconds)</w:t>
            </w:r>
          </w:p>
        </w:tc>
        <w:tc>
          <w:tcPr>
            <w:tcW w:w="1387" w:type="dxa"/>
            <w:tcBorders>
              <w:top w:val="single" w:sz="4" w:space="0" w:color="auto"/>
              <w:left w:val="single" w:sz="4" w:space="0" w:color="auto"/>
              <w:bottom w:val="single" w:sz="4" w:space="0" w:color="auto"/>
              <w:right w:val="single" w:sz="4" w:space="0" w:color="auto"/>
            </w:tcBorders>
          </w:tcPr>
          <w:p w14:paraId="6AFA8434"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w:t>
            </w:r>
          </w:p>
        </w:tc>
        <w:tc>
          <w:tcPr>
            <w:tcW w:w="1506" w:type="dxa"/>
            <w:tcBorders>
              <w:top w:val="single" w:sz="4" w:space="0" w:color="auto"/>
              <w:left w:val="single" w:sz="4" w:space="0" w:color="auto"/>
              <w:bottom w:val="single" w:sz="4" w:space="0" w:color="auto"/>
              <w:right w:val="single" w:sz="4" w:space="0" w:color="auto"/>
            </w:tcBorders>
          </w:tcPr>
          <w:p w14:paraId="27AEBE6C"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75CBEEB4"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few measurements / metrics from one device</w:t>
            </w:r>
          </w:p>
        </w:tc>
      </w:tr>
      <w:tr w:rsidR="00CA158B" w14:paraId="5F424744"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0187B92E"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Inference</w:t>
            </w:r>
          </w:p>
        </w:tc>
        <w:tc>
          <w:tcPr>
            <w:tcW w:w="2266" w:type="dxa"/>
            <w:tcBorders>
              <w:top w:val="single" w:sz="4" w:space="0" w:color="auto"/>
              <w:left w:val="single" w:sz="4" w:space="0" w:color="auto"/>
              <w:bottom w:val="single" w:sz="4" w:space="0" w:color="auto"/>
              <w:right w:val="single" w:sz="4" w:space="0" w:color="auto"/>
            </w:tcBorders>
          </w:tcPr>
          <w:p w14:paraId="4ED7C71E"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Time-critical </w:t>
            </w:r>
            <w:r>
              <w:rPr>
                <w:rFonts w:ascii="Calibri" w:hAnsi="Calibri" w:cs="Calibri"/>
                <w:b/>
                <w:color w:val="000000" w:themeColor="text1"/>
                <w:sz w:val="22"/>
                <w:szCs w:val="22"/>
              </w:rPr>
              <w:br/>
              <w:t xml:space="preserve">(e.g., a few </w:t>
            </w:r>
            <w:proofErr w:type="spellStart"/>
            <w:r>
              <w:rPr>
                <w:rFonts w:ascii="Calibri" w:hAnsi="Calibri" w:cs="Calibri"/>
                <w:b/>
                <w:color w:val="000000" w:themeColor="text1"/>
                <w:sz w:val="22"/>
                <w:szCs w:val="22"/>
              </w:rPr>
              <w:t>ms</w:t>
            </w:r>
            <w:proofErr w:type="spellEnd"/>
            <w:r>
              <w:rPr>
                <w:rFonts w:ascii="Calibri" w:hAnsi="Calibri" w:cs="Calibri"/>
                <w:b/>
                <w:color w:val="000000" w:themeColor="text1"/>
                <w:sz w:val="22"/>
                <w:szCs w:val="22"/>
              </w:rPr>
              <w:t>)</w:t>
            </w:r>
          </w:p>
        </w:tc>
        <w:tc>
          <w:tcPr>
            <w:tcW w:w="1387" w:type="dxa"/>
            <w:tcBorders>
              <w:top w:val="single" w:sz="4" w:space="0" w:color="auto"/>
              <w:left w:val="single" w:sz="4" w:space="0" w:color="auto"/>
              <w:bottom w:val="single" w:sz="4" w:space="0" w:color="auto"/>
              <w:right w:val="single" w:sz="4" w:space="0" w:color="auto"/>
            </w:tcBorders>
          </w:tcPr>
          <w:p w14:paraId="46FEA696"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Periodic (based on NW trigger)</w:t>
            </w:r>
          </w:p>
        </w:tc>
        <w:tc>
          <w:tcPr>
            <w:tcW w:w="1506" w:type="dxa"/>
            <w:tcBorders>
              <w:top w:val="single" w:sz="4" w:space="0" w:color="auto"/>
              <w:left w:val="single" w:sz="4" w:space="0" w:color="auto"/>
              <w:bottom w:val="single" w:sz="4" w:space="0" w:color="auto"/>
              <w:right w:val="single" w:sz="4" w:space="0" w:color="auto"/>
            </w:tcBorders>
          </w:tcPr>
          <w:p w14:paraId="3249A1E2"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4DD42954" w14:textId="77777777" w:rsidR="00CA158B"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single measurement from one device</w:t>
            </w:r>
          </w:p>
        </w:tc>
      </w:tr>
    </w:tbl>
    <w:p w14:paraId="0CB4EE0C" w14:textId="77777777" w:rsidR="00CA158B" w:rsidRDefault="00CA158B">
      <w:pPr>
        <w:pStyle w:val="paragraph"/>
        <w:spacing w:before="0" w:beforeAutospacing="0" w:after="0" w:afterAutospacing="0"/>
        <w:jc w:val="both"/>
        <w:textAlignment w:val="baseline"/>
        <w:rPr>
          <w:rFonts w:ascii="Calibri" w:hAnsi="Calibri" w:cs="Calibri"/>
          <w:b/>
          <w:sz w:val="20"/>
          <w:szCs w:val="20"/>
        </w:rPr>
      </w:pPr>
    </w:p>
    <w:p w14:paraId="141CFCE2" w14:textId="77777777" w:rsidR="00CA158B" w:rsidRDefault="00000000">
      <w:pPr>
        <w:spacing w:after="120"/>
        <w:ind w:left="288"/>
        <w:rPr>
          <w:b/>
          <w:bCs/>
        </w:rPr>
      </w:pPr>
      <w:r>
        <w:rPr>
          <w:b/>
          <w:bCs/>
        </w:rPr>
        <w:t>Note: Requirement for the size of each data sample depend on the use case.</w:t>
      </w:r>
    </w:p>
    <w:p w14:paraId="371E1842" w14:textId="77777777" w:rsidR="00CA158B" w:rsidRDefault="00CA158B">
      <w:pPr>
        <w:spacing w:after="120"/>
        <w:ind w:left="288"/>
        <w:rPr>
          <w:b/>
          <w:bCs/>
        </w:rPr>
      </w:pPr>
    </w:p>
    <w:p w14:paraId="1895719F" w14:textId="77777777" w:rsidR="00CA158B" w:rsidRDefault="00000000">
      <w:pPr>
        <w:spacing w:after="120"/>
        <w:ind w:left="288"/>
        <w:rPr>
          <w:b/>
          <w:bCs/>
        </w:rPr>
      </w:pPr>
      <w:r>
        <w:rPr>
          <w:b/>
          <w:bCs/>
        </w:rPr>
        <w:t>Proposal 13: The analysis/selection of the data collection frameworks should focus on the RRC_CONNECTED state (for both data generation and reporting).</w:t>
      </w:r>
    </w:p>
    <w:p w14:paraId="3834ABD7" w14:textId="77777777" w:rsidR="00CA158B" w:rsidRDefault="00000000">
      <w:pPr>
        <w:spacing w:after="120"/>
        <w:ind w:left="288"/>
        <w:rPr>
          <w:b/>
          <w:bCs/>
        </w:rPr>
      </w:pPr>
      <w:r>
        <w:rPr>
          <w:b/>
          <w:bCs/>
        </w:rPr>
        <w:t xml:space="preserve">Proposal 14: For model monitoring at UE side, performance feedback could be generated by gNB and terminated at the UE.  </w:t>
      </w:r>
    </w:p>
    <w:p w14:paraId="57B13118" w14:textId="77777777" w:rsidR="00CA158B" w:rsidRDefault="00CA158B">
      <w:pPr>
        <w:spacing w:after="120"/>
        <w:ind w:left="288"/>
        <w:rPr>
          <w:b/>
          <w:bCs/>
        </w:rPr>
      </w:pPr>
    </w:p>
    <w:p w14:paraId="43B54554" w14:textId="77777777" w:rsidR="00CA158B" w:rsidRDefault="00000000">
      <w:pPr>
        <w:spacing w:before="240" w:after="120"/>
        <w:rPr>
          <w:rStyle w:val="Emphasis"/>
        </w:rPr>
      </w:pPr>
      <w:r>
        <w:rPr>
          <w:rStyle w:val="Emphasis"/>
        </w:rPr>
        <w:t>TCL</w:t>
      </w:r>
    </w:p>
    <w:p w14:paraId="1C3178AA" w14:textId="77777777" w:rsidR="00CA158B" w:rsidRDefault="00000000">
      <w:pPr>
        <w:spacing w:after="120"/>
        <w:ind w:left="288"/>
        <w:rPr>
          <w:b/>
          <w:bCs/>
        </w:rPr>
      </w:pPr>
      <w:r>
        <w:rPr>
          <w:b/>
          <w:bCs/>
        </w:rPr>
        <w:t>Proposal 4: AI-specific CSI measurement framework should be introduced, to support various CSI measurement scenarios, which would be used for different AI functions, or different AI procedure that associated with the logical model ID.</w:t>
      </w:r>
    </w:p>
    <w:p w14:paraId="30EEE0BC" w14:textId="77777777" w:rsidR="00CA158B" w:rsidRDefault="00000000">
      <w:pPr>
        <w:spacing w:after="120"/>
        <w:ind w:left="288"/>
        <w:rPr>
          <w:b/>
          <w:bCs/>
        </w:rPr>
      </w:pPr>
      <w:r>
        <w:rPr>
          <w:b/>
          <w:bCs/>
        </w:rPr>
        <w:t>Proposal 5: Data collection payload can be conveyed through UCI, RRC or data plane signaling, and UCI format would be enhanced to support real-time AI/ML-specific data transmission.</w:t>
      </w:r>
    </w:p>
    <w:p w14:paraId="57305101" w14:textId="77777777" w:rsidR="00CA158B" w:rsidRDefault="00000000">
      <w:pPr>
        <w:spacing w:after="120"/>
        <w:ind w:left="288"/>
        <w:rPr>
          <w:b/>
          <w:bCs/>
        </w:rPr>
      </w:pPr>
      <w:r>
        <w:rPr>
          <w:b/>
          <w:bCs/>
        </w:rPr>
        <w:t>Proposal 6: Data plane would be introduced in the network system, which dedicated for data collection, including AI-based data collection, also other data collections would be involved in future, e.g., NWADF, MDT, BOSS etc.</w:t>
      </w:r>
    </w:p>
    <w:p w14:paraId="73A082DB" w14:textId="77777777" w:rsidR="00CA158B" w:rsidRDefault="00CA158B">
      <w:pPr>
        <w:spacing w:after="120"/>
        <w:ind w:left="288"/>
        <w:rPr>
          <w:b/>
          <w:bCs/>
        </w:rPr>
      </w:pPr>
    </w:p>
    <w:p w14:paraId="6FC8F02F" w14:textId="77777777" w:rsidR="00CA158B" w:rsidRDefault="00000000">
      <w:pPr>
        <w:pStyle w:val="Heading5"/>
        <w:ind w:left="1008" w:hanging="1008"/>
      </w:pPr>
      <w:r>
        <w:t>Issue 8-1: Data collection requirement</w:t>
      </w:r>
    </w:p>
    <w:p w14:paraId="0AB3392F" w14:textId="77777777" w:rsidR="00CA158B" w:rsidRDefault="00000000">
      <w:pPr>
        <w:pStyle w:val="Heading6"/>
        <w:ind w:left="1152" w:hanging="1152"/>
        <w:rPr>
          <w:sz w:val="22"/>
          <w:szCs w:val="22"/>
        </w:rPr>
      </w:pPr>
      <w:r>
        <w:rPr>
          <w:sz w:val="22"/>
          <w:szCs w:val="22"/>
        </w:rPr>
        <w:t>[FL1] Proposal 8-1a:</w:t>
      </w:r>
    </w:p>
    <w:p w14:paraId="18A5682A" w14:textId="77777777" w:rsidR="00CA158B" w:rsidRDefault="00000000">
      <w:pPr>
        <w:spacing w:line="360" w:lineRule="auto"/>
        <w:rPr>
          <w:rFonts w:eastAsia="SimSun" w:cstheme="minorHAnsi"/>
          <w:bCs/>
          <w:iCs/>
          <w:lang w:eastAsia="zh-CN"/>
        </w:rPr>
      </w:pPr>
      <w:r>
        <w:rPr>
          <w:rFonts w:eastAsia="SimSun" w:cstheme="minorHAnsi"/>
          <w:bCs/>
          <w:iCs/>
          <w:lang w:eastAsia="zh-CN"/>
        </w:rPr>
        <w:t>Study the following aspects of signaling for data collection procedure related to the triggering of data collection:</w:t>
      </w:r>
    </w:p>
    <w:p w14:paraId="1C99CD8E" w14:textId="77777777" w:rsidR="00CA158B" w:rsidRDefault="00000000">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536F8033" w14:textId="77777777" w:rsidR="00CA158B" w:rsidRDefault="00000000">
      <w:pPr>
        <w:pStyle w:val="ListParagraph"/>
        <w:numPr>
          <w:ilvl w:val="1"/>
          <w:numId w:val="30"/>
        </w:numPr>
        <w:rPr>
          <w:rFonts w:eastAsia="SimSun" w:cstheme="minorHAnsi"/>
          <w:bCs/>
          <w:iCs/>
          <w:lang w:eastAsia="zh-CN"/>
        </w:rPr>
      </w:pPr>
      <w:r>
        <w:rPr>
          <w:rFonts w:eastAsia="SimSun" w:cstheme="minorHAnsi"/>
          <w:bCs/>
          <w:iCs/>
          <w:lang w:eastAsia="zh-CN"/>
        </w:rPr>
        <w:t xml:space="preserve">E.g., Mechanism to request RS </w:t>
      </w:r>
      <w:proofErr w:type="gramStart"/>
      <w:r>
        <w:rPr>
          <w:rFonts w:eastAsia="SimSun" w:cstheme="minorHAnsi"/>
          <w:bCs/>
          <w:iCs/>
          <w:lang w:eastAsia="zh-CN"/>
        </w:rPr>
        <w:t>configuration</w:t>
      </w:r>
      <w:proofErr w:type="gramEnd"/>
    </w:p>
    <w:p w14:paraId="77960688" w14:textId="77777777" w:rsidR="00CA158B" w:rsidRDefault="00000000">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51857FB9" w14:textId="77777777" w:rsidR="00CA158B" w:rsidRDefault="00000000">
      <w:pPr>
        <w:pStyle w:val="ListParagraph"/>
        <w:numPr>
          <w:ilvl w:val="0"/>
          <w:numId w:val="30"/>
        </w:numPr>
        <w:rPr>
          <w:rFonts w:eastAsia="SimSun" w:cstheme="minorHAnsi"/>
          <w:bCs/>
          <w:iCs/>
          <w:lang w:eastAsia="zh-CN"/>
        </w:rPr>
      </w:pPr>
      <w:r>
        <w:rPr>
          <w:rFonts w:eastAsia="SimSun" w:cstheme="minorHAnsi"/>
          <w:bCs/>
          <w:iCs/>
          <w:lang w:eastAsia="zh-CN"/>
        </w:rPr>
        <w:t>Event-triggered based on network configuration</w:t>
      </w:r>
    </w:p>
    <w:p w14:paraId="0981C0D7" w14:textId="77777777" w:rsidR="00CA158B" w:rsidRDefault="00000000">
      <w:pPr>
        <w:pStyle w:val="ListParagraph"/>
        <w:numPr>
          <w:ilvl w:val="1"/>
          <w:numId w:val="30"/>
        </w:numPr>
        <w:rPr>
          <w:rFonts w:eastAsia="SimSun" w:cstheme="minorHAnsi"/>
          <w:bCs/>
          <w:iCs/>
          <w:lang w:eastAsia="zh-CN"/>
        </w:rPr>
      </w:pPr>
      <w:r>
        <w:rPr>
          <w:rFonts w:eastAsia="SimSun" w:cstheme="minorHAnsi"/>
          <w:bCs/>
          <w:iCs/>
          <w:lang w:eastAsia="zh-CN"/>
        </w:rPr>
        <w:t xml:space="preserve">E.g., Configuration of criteria based on data quality requirement, scenario, assistance information for data </w:t>
      </w:r>
      <w:proofErr w:type="gramStart"/>
      <w:r>
        <w:rPr>
          <w:rFonts w:eastAsia="SimSun" w:cstheme="minorHAnsi"/>
          <w:bCs/>
          <w:iCs/>
          <w:lang w:eastAsia="zh-CN"/>
        </w:rPr>
        <w:t>categorization</w:t>
      </w:r>
      <w:proofErr w:type="gramEnd"/>
    </w:p>
    <w:p w14:paraId="51CFA968" w14:textId="77777777" w:rsidR="00CA158B" w:rsidRDefault="00CA158B">
      <w:pPr>
        <w:rPr>
          <w:rFonts w:ascii="Times New Roman" w:eastAsia="SimSun" w:hAnsi="Times New Roman" w:cs="Times New Roman"/>
          <w:b/>
          <w:i/>
          <w:highlight w:val="yellow"/>
          <w:lang w:eastAsia="zh-CN"/>
        </w:rPr>
      </w:pPr>
    </w:p>
    <w:tbl>
      <w:tblPr>
        <w:tblStyle w:val="TableGrid"/>
        <w:tblW w:w="0" w:type="auto"/>
        <w:tblLook w:val="04A0" w:firstRow="1" w:lastRow="0" w:firstColumn="1" w:lastColumn="0" w:noHBand="0" w:noVBand="1"/>
      </w:tblPr>
      <w:tblGrid>
        <w:gridCol w:w="2235"/>
        <w:gridCol w:w="3863"/>
        <w:gridCol w:w="3864"/>
      </w:tblGrid>
      <w:tr w:rsidR="00CA158B" w14:paraId="6DCFF0A4" w14:textId="77777777">
        <w:trPr>
          <w:trHeight w:val="449"/>
        </w:trPr>
        <w:tc>
          <w:tcPr>
            <w:tcW w:w="2235" w:type="dxa"/>
            <w:shd w:val="clear" w:color="auto" w:fill="D9D9D9" w:themeFill="background1" w:themeFillShade="D9"/>
          </w:tcPr>
          <w:p w14:paraId="26A2E88E" w14:textId="77777777" w:rsidR="00CA158B" w:rsidRDefault="00CA158B">
            <w:pPr>
              <w:jc w:val="center"/>
              <w:rPr>
                <w:rFonts w:cstheme="minorHAnsi"/>
              </w:rPr>
            </w:pPr>
          </w:p>
        </w:tc>
        <w:tc>
          <w:tcPr>
            <w:tcW w:w="3863" w:type="dxa"/>
            <w:shd w:val="clear" w:color="auto" w:fill="D9D9D9" w:themeFill="background1" w:themeFillShade="D9"/>
            <w:vAlign w:val="center"/>
          </w:tcPr>
          <w:p w14:paraId="52C04708"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571E7A2" w14:textId="77777777" w:rsidR="00CA158B" w:rsidRDefault="00000000">
            <w:pPr>
              <w:jc w:val="center"/>
              <w:rPr>
                <w:rFonts w:cstheme="minorHAnsi"/>
              </w:rPr>
            </w:pPr>
            <w:r>
              <w:rPr>
                <w:rFonts w:cstheme="minorHAnsi"/>
              </w:rPr>
              <w:t>No</w:t>
            </w:r>
          </w:p>
        </w:tc>
      </w:tr>
      <w:tr w:rsidR="00CA158B" w14:paraId="77F8C6E2" w14:textId="77777777">
        <w:trPr>
          <w:trHeight w:val="746"/>
        </w:trPr>
        <w:tc>
          <w:tcPr>
            <w:tcW w:w="2235" w:type="dxa"/>
          </w:tcPr>
          <w:p w14:paraId="5D4FA5A8" w14:textId="77777777" w:rsidR="00CA158B" w:rsidRDefault="00000000">
            <w:pPr>
              <w:jc w:val="center"/>
              <w:rPr>
                <w:rFonts w:cstheme="minorHAnsi"/>
              </w:rPr>
            </w:pPr>
            <w:r>
              <w:rPr>
                <w:rFonts w:cstheme="minorHAnsi"/>
              </w:rPr>
              <w:t>Agree?</w:t>
            </w:r>
          </w:p>
        </w:tc>
        <w:tc>
          <w:tcPr>
            <w:tcW w:w="3863" w:type="dxa"/>
          </w:tcPr>
          <w:p w14:paraId="53931564" w14:textId="77777777" w:rsidR="00CA158B" w:rsidRDefault="00CA158B">
            <w:pPr>
              <w:rPr>
                <w:rFonts w:cstheme="minorHAnsi"/>
                <w:lang w:eastAsia="zh-CN"/>
              </w:rPr>
            </w:pPr>
          </w:p>
        </w:tc>
        <w:tc>
          <w:tcPr>
            <w:tcW w:w="3864" w:type="dxa"/>
          </w:tcPr>
          <w:p w14:paraId="4CA884BB" w14:textId="77777777" w:rsidR="00CA158B" w:rsidRDefault="00CA158B">
            <w:pPr>
              <w:rPr>
                <w:rFonts w:cstheme="minorHAnsi"/>
              </w:rPr>
            </w:pPr>
          </w:p>
        </w:tc>
      </w:tr>
      <w:tr w:rsidR="00CA158B" w14:paraId="306DEB56" w14:textId="77777777">
        <w:tc>
          <w:tcPr>
            <w:tcW w:w="2235" w:type="dxa"/>
            <w:shd w:val="clear" w:color="auto" w:fill="D9D9D9" w:themeFill="background1" w:themeFillShade="D9"/>
          </w:tcPr>
          <w:p w14:paraId="1DF2BAD9"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3F6DC4B" w14:textId="77777777" w:rsidR="00CA158B" w:rsidRDefault="00000000">
            <w:pPr>
              <w:jc w:val="center"/>
              <w:rPr>
                <w:rFonts w:cstheme="minorHAnsi"/>
                <w:b/>
                <w:bCs/>
              </w:rPr>
            </w:pPr>
            <w:r>
              <w:rPr>
                <w:rFonts w:cstheme="minorHAnsi"/>
                <w:b/>
                <w:bCs/>
              </w:rPr>
              <w:t>Comments</w:t>
            </w:r>
          </w:p>
        </w:tc>
      </w:tr>
      <w:tr w:rsidR="00CA158B" w14:paraId="02CF446F" w14:textId="77777777">
        <w:tc>
          <w:tcPr>
            <w:tcW w:w="2235" w:type="dxa"/>
          </w:tcPr>
          <w:p w14:paraId="03E9FDAA" w14:textId="77777777" w:rsidR="00CA158B"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42B517CF" w14:textId="77777777" w:rsidR="00CA158B" w:rsidRDefault="00000000">
            <w:pPr>
              <w:jc w:val="left"/>
              <w:rPr>
                <w:rFonts w:eastAsia="MS Mincho" w:cstheme="minorHAnsi"/>
                <w:bCs/>
                <w:lang w:eastAsia="ja-JP"/>
              </w:rPr>
            </w:pPr>
            <w:r>
              <w:rPr>
                <w:rFonts w:eastAsia="MS Mincho" w:cstheme="minorHAnsi" w:hint="eastAsia"/>
                <w:bCs/>
                <w:lang w:eastAsia="ja-JP"/>
              </w:rPr>
              <w:t>T</w:t>
            </w:r>
            <w:r>
              <w:rPr>
                <w:rFonts w:eastAsia="MS Mincho" w:cstheme="minorHAnsi"/>
                <w:bCs/>
                <w:lang w:eastAsia="ja-JP"/>
              </w:rPr>
              <w:t xml:space="preserve">he boundary between "UE-initiated" and "Event-triggered based on network configuration" could be </w:t>
            </w:r>
            <w:proofErr w:type="spellStart"/>
            <w:r>
              <w:rPr>
                <w:rFonts w:eastAsia="MS Mincho" w:cstheme="minorHAnsi"/>
                <w:bCs/>
                <w:lang w:eastAsia="ja-JP"/>
              </w:rPr>
              <w:t>ambiguosu</w:t>
            </w:r>
            <w:proofErr w:type="spellEnd"/>
            <w:r>
              <w:rPr>
                <w:rFonts w:eastAsia="MS Mincho" w:cstheme="minorHAnsi"/>
                <w:bCs/>
                <w:lang w:eastAsia="ja-JP"/>
              </w:rPr>
              <w:t xml:space="preserve">. Some UE-initiated procedure without network </w:t>
            </w:r>
            <w:proofErr w:type="spellStart"/>
            <w:r>
              <w:rPr>
                <w:rFonts w:eastAsia="MS Mincho" w:cstheme="minorHAnsi"/>
                <w:bCs/>
                <w:lang w:eastAsia="ja-JP"/>
              </w:rPr>
              <w:t>configuation</w:t>
            </w:r>
            <w:proofErr w:type="spellEnd"/>
            <w:r>
              <w:rPr>
                <w:rFonts w:eastAsia="MS Mincho" w:cstheme="minorHAnsi"/>
                <w:bCs/>
                <w:lang w:eastAsia="ja-JP"/>
              </w:rPr>
              <w:t xml:space="preserve"> may be categorized to "UE-initiated" or network configuration may be </w:t>
            </w:r>
            <w:proofErr w:type="spellStart"/>
            <w:r>
              <w:rPr>
                <w:rFonts w:eastAsia="MS Mincho" w:cstheme="minorHAnsi"/>
                <w:bCs/>
                <w:lang w:eastAsia="ja-JP"/>
              </w:rPr>
              <w:t>initerpretd</w:t>
            </w:r>
            <w:proofErr w:type="spellEnd"/>
            <w:r>
              <w:rPr>
                <w:rFonts w:eastAsia="MS Mincho" w:cstheme="minorHAnsi"/>
                <w:bCs/>
                <w:lang w:eastAsia="ja-JP"/>
              </w:rPr>
              <w:t xml:space="preserve"> as dedicated RRC configuration and "UE initiated" as the meaning of SIB configuration are possible. But we think these can be more RAN2 or work item phase discussion. In addition, example of "</w:t>
            </w:r>
            <w:r>
              <w:t xml:space="preserve"> </w:t>
            </w:r>
            <w:r>
              <w:rPr>
                <w:rFonts w:eastAsia="MS Mincho" w:cstheme="minorHAnsi"/>
                <w:bCs/>
                <w:lang w:eastAsia="ja-JP"/>
              </w:rPr>
              <w:t xml:space="preserve">Mechanism to request RS configuration" </w:t>
            </w:r>
            <w:proofErr w:type="spellStart"/>
            <w:r>
              <w:rPr>
                <w:rFonts w:eastAsia="MS Mincho" w:cstheme="minorHAnsi"/>
                <w:bCs/>
                <w:lang w:eastAsia="ja-JP"/>
              </w:rPr>
              <w:lastRenderedPageBreak/>
              <w:t>woudl</w:t>
            </w:r>
            <w:proofErr w:type="spellEnd"/>
            <w:r>
              <w:rPr>
                <w:rFonts w:eastAsia="MS Mincho" w:cstheme="minorHAnsi"/>
                <w:bCs/>
                <w:lang w:eastAsia="ja-JP"/>
              </w:rPr>
              <w:t xml:space="preserve"> be the response to the network </w:t>
            </w:r>
            <w:proofErr w:type="spellStart"/>
            <w:r>
              <w:rPr>
                <w:rFonts w:eastAsia="MS Mincho" w:cstheme="minorHAnsi"/>
                <w:bCs/>
                <w:lang w:eastAsia="ja-JP"/>
              </w:rPr>
              <w:t>configuartion</w:t>
            </w:r>
            <w:proofErr w:type="spellEnd"/>
            <w:r>
              <w:rPr>
                <w:rFonts w:eastAsia="MS Mincho" w:cstheme="minorHAnsi"/>
                <w:bCs/>
                <w:lang w:eastAsia="ja-JP"/>
              </w:rPr>
              <w:t xml:space="preserve"> of RS </w:t>
            </w:r>
            <w:proofErr w:type="spellStart"/>
            <w:r>
              <w:rPr>
                <w:rFonts w:eastAsia="MS Mincho" w:cstheme="minorHAnsi"/>
                <w:bCs/>
                <w:lang w:eastAsia="ja-JP"/>
              </w:rPr>
              <w:t>configuation</w:t>
            </w:r>
            <w:proofErr w:type="spellEnd"/>
            <w:r>
              <w:rPr>
                <w:rFonts w:eastAsia="MS Mincho" w:cstheme="minorHAnsi"/>
                <w:bCs/>
                <w:lang w:eastAsia="ja-JP"/>
              </w:rPr>
              <w:t>. Therefore, I'm not sure it is UE-initiated or not.</w:t>
            </w:r>
          </w:p>
          <w:p w14:paraId="385F2AC1" w14:textId="77777777" w:rsidR="00CA158B" w:rsidRDefault="00000000">
            <w:pPr>
              <w:jc w:val="left"/>
              <w:rPr>
                <w:rFonts w:eastAsia="MS Mincho" w:cstheme="minorHAnsi"/>
                <w:bCs/>
                <w:lang w:eastAsia="ja-JP"/>
              </w:rPr>
            </w:pPr>
            <w:r>
              <w:rPr>
                <w:rFonts w:eastAsia="MS Mincho" w:cstheme="minorHAnsi" w:hint="eastAsia"/>
                <w:bCs/>
                <w:lang w:eastAsia="ja-JP"/>
              </w:rPr>
              <w:t>M</w:t>
            </w:r>
            <w:r>
              <w:rPr>
                <w:rFonts w:eastAsia="MS Mincho" w:cstheme="minorHAnsi"/>
                <w:bCs/>
                <w:lang w:eastAsia="ja-JP"/>
              </w:rPr>
              <w:t xml:space="preserve">aybe "UE initiated" is rather intended to say the reason/purpose of the procedure is UE initiated and not the procedure itself is initiated? Then to clarify the meaning of "initiated" </w:t>
            </w:r>
            <w:proofErr w:type="spellStart"/>
            <w:r>
              <w:rPr>
                <w:rFonts w:eastAsia="MS Mincho" w:cstheme="minorHAnsi"/>
                <w:bCs/>
                <w:lang w:eastAsia="ja-JP"/>
              </w:rPr>
              <w:t>woudl</w:t>
            </w:r>
            <w:proofErr w:type="spellEnd"/>
            <w:r>
              <w:rPr>
                <w:rFonts w:eastAsia="MS Mincho" w:cstheme="minorHAnsi"/>
                <w:bCs/>
                <w:lang w:eastAsia="ja-JP"/>
              </w:rPr>
              <w:t xml:space="preserve"> be necessary. For </w:t>
            </w:r>
            <w:proofErr w:type="gramStart"/>
            <w:r>
              <w:rPr>
                <w:rFonts w:eastAsia="MS Mincho" w:cstheme="minorHAnsi"/>
                <w:bCs/>
                <w:lang w:eastAsia="ja-JP"/>
              </w:rPr>
              <w:t>example</w:t>
            </w:r>
            <w:proofErr w:type="gramEnd"/>
            <w:r>
              <w:rPr>
                <w:rFonts w:eastAsia="MS Mincho" w:cstheme="minorHAnsi"/>
                <w:bCs/>
                <w:lang w:eastAsia="ja-JP"/>
              </w:rPr>
              <w:t xml:space="preserve"> to describe "UE-initiated </w:t>
            </w:r>
            <w:r>
              <w:rPr>
                <w:rFonts w:eastAsia="MS Mincho" w:cstheme="minorHAnsi"/>
                <w:bCs/>
                <w:color w:val="FF0000"/>
                <w:lang w:eastAsia="ja-JP"/>
              </w:rPr>
              <w:t>reason</w:t>
            </w:r>
            <w:r>
              <w:rPr>
                <w:rFonts w:eastAsia="MS Mincho" w:cstheme="minorHAnsi"/>
                <w:bCs/>
                <w:lang w:eastAsia="ja-JP"/>
              </w:rPr>
              <w:t>". Then "Event-triggered based on network configuration" would be rather one of procedure method of "UE initiated".</w:t>
            </w:r>
          </w:p>
          <w:p w14:paraId="35F7FDB0" w14:textId="77777777" w:rsidR="00CA158B" w:rsidRDefault="00CA158B">
            <w:pPr>
              <w:rPr>
                <w:rFonts w:cstheme="minorHAnsi"/>
                <w:b/>
              </w:rPr>
            </w:pPr>
          </w:p>
          <w:p w14:paraId="05CC1F09" w14:textId="77777777" w:rsidR="00CA158B" w:rsidRDefault="00CA158B">
            <w:pPr>
              <w:rPr>
                <w:rFonts w:cstheme="minorHAnsi"/>
                <w:b/>
              </w:rPr>
            </w:pPr>
          </w:p>
        </w:tc>
      </w:tr>
      <w:tr w:rsidR="00CA158B" w14:paraId="7E4BFA1A" w14:textId="77777777">
        <w:tc>
          <w:tcPr>
            <w:tcW w:w="2235" w:type="dxa"/>
          </w:tcPr>
          <w:p w14:paraId="64811796" w14:textId="77777777" w:rsidR="00CA158B" w:rsidRDefault="00000000">
            <w:pPr>
              <w:rPr>
                <w:rFonts w:cstheme="minorHAnsi"/>
                <w:lang w:eastAsia="zh-CN"/>
              </w:rPr>
            </w:pPr>
            <w:r>
              <w:rPr>
                <w:rFonts w:cstheme="minorHAnsi" w:hint="eastAsia"/>
                <w:lang w:eastAsia="zh-CN"/>
              </w:rPr>
              <w:lastRenderedPageBreak/>
              <w:t>Xiao</w:t>
            </w:r>
            <w:r>
              <w:rPr>
                <w:rFonts w:cstheme="minorHAnsi"/>
                <w:lang w:eastAsia="zh-CN"/>
              </w:rPr>
              <w:t>mi</w:t>
            </w:r>
          </w:p>
        </w:tc>
        <w:tc>
          <w:tcPr>
            <w:tcW w:w="7727" w:type="dxa"/>
            <w:gridSpan w:val="2"/>
          </w:tcPr>
          <w:p w14:paraId="4772B75A" w14:textId="77777777" w:rsidR="00CA158B" w:rsidRDefault="00000000">
            <w:pPr>
              <w:rPr>
                <w:rFonts w:cstheme="minorHAnsi"/>
                <w:lang w:eastAsia="zh-CN"/>
              </w:rPr>
            </w:pPr>
            <w:r>
              <w:rPr>
                <w:rFonts w:cstheme="minorHAnsi" w:hint="eastAsia"/>
                <w:lang w:eastAsia="zh-CN"/>
              </w:rPr>
              <w:t>I</w:t>
            </w:r>
            <w:r>
              <w:rPr>
                <w:rFonts w:cstheme="minorHAnsi"/>
                <w:lang w:eastAsia="zh-CN"/>
              </w:rPr>
              <w:t xml:space="preserve">n our understanding, the “Event triggered based on network configuration” is branch of “Network-initiated”.  The third bullet is not a paralleling case compared with second bullet. </w:t>
            </w:r>
          </w:p>
          <w:p w14:paraId="16F0CAB8" w14:textId="77777777" w:rsidR="00CA158B" w:rsidRDefault="00000000">
            <w:pPr>
              <w:rPr>
                <w:rFonts w:cstheme="minorHAnsi"/>
                <w:lang w:eastAsia="zh-CN"/>
              </w:rPr>
            </w:pPr>
            <w:r>
              <w:rPr>
                <w:rFonts w:cstheme="minorHAnsi"/>
                <w:lang w:eastAsia="zh-CN"/>
              </w:rPr>
              <w:t xml:space="preserve">Our suggestion is to delete the third bullet. Only keep the first two bullets are </w:t>
            </w:r>
            <w:proofErr w:type="gramStart"/>
            <w:r>
              <w:rPr>
                <w:rFonts w:cstheme="minorHAnsi"/>
                <w:lang w:eastAsia="zh-CN"/>
              </w:rPr>
              <w:t>sufficient</w:t>
            </w:r>
            <w:proofErr w:type="gramEnd"/>
            <w:r>
              <w:rPr>
                <w:rFonts w:cstheme="minorHAnsi"/>
                <w:lang w:eastAsia="zh-CN"/>
              </w:rPr>
              <w:t xml:space="preserve"> </w:t>
            </w:r>
          </w:p>
          <w:p w14:paraId="2E9DB236" w14:textId="77777777" w:rsidR="00CA158B" w:rsidRDefault="00CA158B">
            <w:pPr>
              <w:rPr>
                <w:rFonts w:cstheme="minorHAnsi"/>
                <w:lang w:eastAsia="zh-CN"/>
              </w:rPr>
            </w:pPr>
          </w:p>
          <w:p w14:paraId="72CA9263" w14:textId="77777777" w:rsidR="00CA158B" w:rsidRDefault="00000000">
            <w:pPr>
              <w:spacing w:line="360" w:lineRule="auto"/>
              <w:rPr>
                <w:rFonts w:eastAsia="SimSun" w:cstheme="minorHAnsi"/>
                <w:bCs/>
                <w:iCs/>
                <w:lang w:eastAsia="zh-CN"/>
              </w:rPr>
            </w:pPr>
            <w:r>
              <w:rPr>
                <w:rFonts w:cstheme="minorHAnsi"/>
                <w:lang w:eastAsia="zh-CN"/>
              </w:rPr>
              <w:t xml:space="preserve"> </w:t>
            </w:r>
            <w:r>
              <w:rPr>
                <w:rFonts w:eastAsia="SimSun" w:cstheme="minorHAnsi"/>
                <w:bCs/>
                <w:iCs/>
                <w:lang w:eastAsia="zh-CN"/>
              </w:rPr>
              <w:t>Study the following aspects of signaling for data collection procedure related to the triggering of data collection:</w:t>
            </w:r>
          </w:p>
          <w:p w14:paraId="605ED8D3" w14:textId="77777777" w:rsidR="00CA158B" w:rsidRDefault="00000000">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31B0F00B" w14:textId="77777777" w:rsidR="00CA158B" w:rsidRDefault="00000000">
            <w:pPr>
              <w:pStyle w:val="ListParagraph"/>
              <w:numPr>
                <w:ilvl w:val="1"/>
                <w:numId w:val="30"/>
              </w:numPr>
              <w:rPr>
                <w:rFonts w:eastAsia="SimSun" w:cstheme="minorHAnsi"/>
                <w:bCs/>
                <w:iCs/>
                <w:lang w:eastAsia="zh-CN"/>
              </w:rPr>
            </w:pPr>
            <w:r>
              <w:rPr>
                <w:rFonts w:eastAsia="SimSun" w:cstheme="minorHAnsi"/>
                <w:bCs/>
                <w:iCs/>
                <w:lang w:eastAsia="zh-CN"/>
              </w:rPr>
              <w:t xml:space="preserve">E.g., Mechanism to request RS </w:t>
            </w:r>
            <w:proofErr w:type="gramStart"/>
            <w:r>
              <w:rPr>
                <w:rFonts w:eastAsia="SimSun" w:cstheme="minorHAnsi"/>
                <w:bCs/>
                <w:iCs/>
                <w:lang w:eastAsia="zh-CN"/>
              </w:rPr>
              <w:t>configuration</w:t>
            </w:r>
            <w:proofErr w:type="gramEnd"/>
          </w:p>
          <w:p w14:paraId="6BF5A438" w14:textId="77777777" w:rsidR="00CA158B" w:rsidRDefault="00000000">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49A9EA76" w14:textId="77777777" w:rsidR="00CA158B" w:rsidRDefault="00000000">
            <w:pPr>
              <w:pStyle w:val="ListParagraph"/>
              <w:numPr>
                <w:ilvl w:val="0"/>
                <w:numId w:val="30"/>
              </w:numPr>
              <w:rPr>
                <w:rFonts w:eastAsia="SimSun" w:cstheme="minorHAnsi"/>
                <w:bCs/>
                <w:iCs/>
                <w:strike/>
                <w:color w:val="FF0000"/>
                <w:lang w:eastAsia="zh-CN"/>
              </w:rPr>
            </w:pPr>
            <w:r>
              <w:rPr>
                <w:rFonts w:eastAsia="SimSun" w:cstheme="minorHAnsi"/>
                <w:bCs/>
                <w:iCs/>
                <w:strike/>
                <w:color w:val="FF0000"/>
                <w:lang w:eastAsia="zh-CN"/>
              </w:rPr>
              <w:t>Event-triggered based on network configuration</w:t>
            </w:r>
          </w:p>
          <w:p w14:paraId="16947CEC" w14:textId="77777777" w:rsidR="00CA158B" w:rsidRDefault="00000000">
            <w:pPr>
              <w:pStyle w:val="ListParagraph"/>
              <w:numPr>
                <w:ilvl w:val="1"/>
                <w:numId w:val="30"/>
              </w:numPr>
              <w:rPr>
                <w:rFonts w:eastAsia="SimSun" w:cstheme="minorHAnsi"/>
                <w:bCs/>
                <w:iCs/>
                <w:strike/>
                <w:color w:val="FF0000"/>
                <w:lang w:eastAsia="zh-CN"/>
              </w:rPr>
            </w:pPr>
            <w:r>
              <w:rPr>
                <w:rFonts w:eastAsia="SimSun" w:cstheme="minorHAnsi"/>
                <w:bCs/>
                <w:iCs/>
                <w:strike/>
                <w:color w:val="FF0000"/>
                <w:lang w:eastAsia="zh-CN"/>
              </w:rPr>
              <w:t xml:space="preserve">E.g., Configuration of criteria based on data quality requirement, scenario, assistance information for data </w:t>
            </w:r>
            <w:proofErr w:type="gramStart"/>
            <w:r>
              <w:rPr>
                <w:rFonts w:eastAsia="SimSun" w:cstheme="minorHAnsi"/>
                <w:bCs/>
                <w:iCs/>
                <w:strike/>
                <w:color w:val="FF0000"/>
                <w:lang w:eastAsia="zh-CN"/>
              </w:rPr>
              <w:t>categorization</w:t>
            </w:r>
            <w:proofErr w:type="gramEnd"/>
          </w:p>
          <w:p w14:paraId="59892B38" w14:textId="77777777" w:rsidR="00CA158B" w:rsidRDefault="00CA158B">
            <w:pPr>
              <w:rPr>
                <w:rFonts w:cstheme="minorHAnsi"/>
                <w:lang w:eastAsia="zh-CN"/>
              </w:rPr>
            </w:pPr>
          </w:p>
        </w:tc>
      </w:tr>
      <w:tr w:rsidR="00CA158B" w14:paraId="0D4333CA" w14:textId="77777777">
        <w:tc>
          <w:tcPr>
            <w:tcW w:w="2235" w:type="dxa"/>
          </w:tcPr>
          <w:p w14:paraId="43C6B3D4"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8ED9393" w14:textId="77777777" w:rsidR="00CA158B" w:rsidRDefault="00000000">
            <w:pPr>
              <w:rPr>
                <w:rFonts w:cstheme="minorHAnsi"/>
                <w:lang w:eastAsia="zh-CN"/>
              </w:rPr>
            </w:pPr>
            <w:r>
              <w:rPr>
                <w:rFonts w:cstheme="minorHAnsi" w:hint="eastAsia"/>
                <w:lang w:eastAsia="zh-CN"/>
              </w:rPr>
              <w:t>F</w:t>
            </w:r>
            <w:r>
              <w:rPr>
                <w:rFonts w:cstheme="minorHAnsi"/>
                <w:lang w:eastAsia="zh-CN"/>
              </w:rPr>
              <w:t>ine with the 1</w:t>
            </w:r>
            <w:r>
              <w:rPr>
                <w:rFonts w:cstheme="minorHAnsi"/>
                <w:vertAlign w:val="superscript"/>
                <w:lang w:eastAsia="zh-CN"/>
              </w:rPr>
              <w:t>st</w:t>
            </w:r>
            <w:r>
              <w:rPr>
                <w:rFonts w:cstheme="minorHAnsi"/>
                <w:lang w:eastAsia="zh-CN"/>
              </w:rPr>
              <w:t xml:space="preserve"> and 2</w:t>
            </w:r>
            <w:r>
              <w:rPr>
                <w:rFonts w:cstheme="minorHAnsi"/>
                <w:vertAlign w:val="superscript"/>
                <w:lang w:eastAsia="zh-CN"/>
              </w:rPr>
              <w:t>nd</w:t>
            </w:r>
            <w:r>
              <w:rPr>
                <w:rFonts w:cstheme="minorHAnsi"/>
                <w:lang w:eastAsia="zh-CN"/>
              </w:rPr>
              <w:t xml:space="preserve"> bullet. For the 3</w:t>
            </w:r>
            <w:r>
              <w:rPr>
                <w:rFonts w:cstheme="minorHAnsi"/>
                <w:vertAlign w:val="superscript"/>
                <w:lang w:eastAsia="zh-CN"/>
              </w:rPr>
              <w:t>rd</w:t>
            </w:r>
            <w:r>
              <w:rPr>
                <w:rFonts w:cstheme="minorHAnsi"/>
                <w:lang w:eastAsia="zh-CN"/>
              </w:rPr>
              <w:t xml:space="preserve"> bullet (event-triggered method), not clear the motivation. If NW decides to trigger the data collection, it directly sends the triggering signaling; why do we need to define the event, which harms the flexibility?</w:t>
            </w:r>
          </w:p>
        </w:tc>
      </w:tr>
      <w:tr w:rsidR="00CA158B" w14:paraId="17A68D75" w14:textId="77777777">
        <w:tc>
          <w:tcPr>
            <w:tcW w:w="2235" w:type="dxa"/>
          </w:tcPr>
          <w:p w14:paraId="66268780" w14:textId="77777777" w:rsidR="00CA158B" w:rsidRDefault="00000000">
            <w:pPr>
              <w:rPr>
                <w:rFonts w:cstheme="minorHAnsi"/>
                <w:lang w:eastAsia="zh-CN"/>
              </w:rPr>
            </w:pPr>
            <w:r>
              <w:rPr>
                <w:rFonts w:cstheme="minorHAnsi"/>
                <w:lang w:eastAsia="zh-CN"/>
              </w:rPr>
              <w:t>KDDI</w:t>
            </w:r>
          </w:p>
        </w:tc>
        <w:tc>
          <w:tcPr>
            <w:tcW w:w="7727" w:type="dxa"/>
            <w:gridSpan w:val="2"/>
          </w:tcPr>
          <w:p w14:paraId="6F291F66" w14:textId="77777777" w:rsidR="00CA158B" w:rsidRDefault="00000000">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 (Event-triggered) is not clear, Event-trigger may be included in UE-initiated and NW-initiated.</w:t>
            </w:r>
          </w:p>
        </w:tc>
      </w:tr>
      <w:tr w:rsidR="00CA158B" w14:paraId="3F72F62D" w14:textId="77777777">
        <w:tc>
          <w:tcPr>
            <w:tcW w:w="2235" w:type="dxa"/>
          </w:tcPr>
          <w:p w14:paraId="6B8D8FA7" w14:textId="77777777" w:rsidR="00CA158B" w:rsidRDefault="00000000">
            <w:pPr>
              <w:rPr>
                <w:rFonts w:cstheme="minorHAnsi"/>
                <w:lang w:eastAsia="zh-CN"/>
              </w:rPr>
            </w:pPr>
            <w:r>
              <w:rPr>
                <w:rFonts w:cstheme="minorHAnsi"/>
                <w:lang w:eastAsia="zh-CN"/>
              </w:rPr>
              <w:t>NEC</w:t>
            </w:r>
          </w:p>
        </w:tc>
        <w:tc>
          <w:tcPr>
            <w:tcW w:w="7727" w:type="dxa"/>
            <w:gridSpan w:val="2"/>
          </w:tcPr>
          <w:p w14:paraId="30CCE4D1" w14:textId="77777777" w:rsidR="00CA158B" w:rsidRDefault="00000000">
            <w:pPr>
              <w:rPr>
                <w:rFonts w:cstheme="minorHAnsi"/>
                <w:lang w:eastAsia="zh-CN"/>
              </w:rPr>
            </w:pPr>
            <w:r>
              <w:rPr>
                <w:rFonts w:cstheme="minorHAnsi"/>
                <w:lang w:eastAsia="zh-CN"/>
              </w:rPr>
              <w:t xml:space="preserve">We have similar concern as some of other companies for </w:t>
            </w:r>
            <w:proofErr w:type="gramStart"/>
            <w:r>
              <w:rPr>
                <w:rFonts w:cstheme="minorHAnsi"/>
                <w:lang w:eastAsia="zh-CN"/>
              </w:rPr>
              <w:t>event-triggered</w:t>
            </w:r>
            <w:proofErr w:type="gramEnd"/>
            <w:r>
              <w:rPr>
                <w:rFonts w:cstheme="minorHAnsi"/>
                <w:lang w:eastAsia="zh-CN"/>
              </w:rPr>
              <w:t>. There is no clear difference between the event-triggered and UE/</w:t>
            </w:r>
            <w:proofErr w:type="gramStart"/>
            <w:r>
              <w:rPr>
                <w:rFonts w:cstheme="minorHAnsi"/>
                <w:lang w:eastAsia="zh-CN"/>
              </w:rPr>
              <w:t>network initiated</w:t>
            </w:r>
            <w:proofErr w:type="gramEnd"/>
            <w:r>
              <w:rPr>
                <w:rFonts w:cstheme="minorHAnsi"/>
                <w:lang w:eastAsia="zh-CN"/>
              </w:rPr>
              <w:t xml:space="preserve"> option. For example, if we assume UE initiated option, then the trigger for data collection can be event-triggered ultimately. So, it would be more appropriate to only consider UE initiated and network-initiated option for now and then consider whether to support event-triggered as sub-part of these procedures.</w:t>
            </w:r>
          </w:p>
        </w:tc>
      </w:tr>
      <w:tr w:rsidR="00CA158B" w14:paraId="43A14079" w14:textId="77777777">
        <w:tc>
          <w:tcPr>
            <w:tcW w:w="2235" w:type="dxa"/>
          </w:tcPr>
          <w:p w14:paraId="385AE46E" w14:textId="77777777" w:rsidR="00CA158B" w:rsidRDefault="00000000">
            <w:pPr>
              <w:rPr>
                <w:rFonts w:eastAsia="Malgun Gothic" w:cstheme="minorHAnsi"/>
                <w:lang w:eastAsia="ko-KR"/>
              </w:rPr>
            </w:pPr>
            <w:r>
              <w:rPr>
                <w:rFonts w:cstheme="minorHAnsi"/>
                <w:lang w:eastAsia="zh-CN"/>
              </w:rPr>
              <w:lastRenderedPageBreak/>
              <w:t>IIT Kanpur</w:t>
            </w:r>
          </w:p>
        </w:tc>
        <w:tc>
          <w:tcPr>
            <w:tcW w:w="7727" w:type="dxa"/>
            <w:gridSpan w:val="2"/>
          </w:tcPr>
          <w:p w14:paraId="11FA1FC3" w14:textId="77777777" w:rsidR="00CA158B" w:rsidRDefault="00000000">
            <w:pPr>
              <w:rPr>
                <w:rFonts w:eastAsia="Malgun Gothic" w:cstheme="minorHAnsi"/>
                <w:b/>
                <w:lang w:eastAsia="ko-KR"/>
              </w:rPr>
            </w:pPr>
            <w:r>
              <w:rPr>
                <w:rFonts w:cstheme="minorHAnsi"/>
                <w:lang w:eastAsia="zh-CN"/>
              </w:rPr>
              <w:t>Same concern as some other companies. We think that the first two bullets are fine, but the third bullet is not necessary as it can be included as a part of either network initiated or UE initiated.</w:t>
            </w:r>
          </w:p>
        </w:tc>
      </w:tr>
    </w:tbl>
    <w:p w14:paraId="1C334A7C" w14:textId="77777777" w:rsidR="00CA158B" w:rsidRDefault="00CA158B">
      <w:pPr>
        <w:rPr>
          <w:rFonts w:ascii="Times New Roman" w:eastAsia="SimSun" w:hAnsi="Times New Roman" w:cs="Times New Roman"/>
          <w:bCs/>
          <w:iCs/>
          <w:highlight w:val="yellow"/>
          <w:lang w:eastAsia="zh-CN"/>
        </w:rPr>
      </w:pPr>
    </w:p>
    <w:p w14:paraId="76BD396E" w14:textId="77777777" w:rsidR="00CA158B" w:rsidRDefault="00CA158B">
      <w:pPr>
        <w:autoSpaceDE w:val="0"/>
        <w:autoSpaceDN w:val="0"/>
        <w:adjustRightInd w:val="0"/>
        <w:snapToGrid w:val="0"/>
        <w:spacing w:after="120"/>
        <w:rPr>
          <w:rFonts w:eastAsia="SimSun" w:cstheme="minorHAnsi"/>
          <w:b/>
          <w:iCs/>
          <w:lang w:eastAsia="zh-CN"/>
        </w:rPr>
      </w:pPr>
    </w:p>
    <w:p w14:paraId="54512E9D"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49762E67" w14:textId="77777777" w:rsidR="00CA158B" w:rsidRDefault="00000000">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Study the following aspects of signaling for data collection procedure related to the triggering of data collection:</w:t>
      </w:r>
    </w:p>
    <w:p w14:paraId="55DEF870" w14:textId="77777777" w:rsidR="00CA158B" w:rsidRDefault="00000000">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UE-initiated, for UE-side data collection</w:t>
      </w:r>
    </w:p>
    <w:p w14:paraId="65EDC46A" w14:textId="77777777" w:rsidR="00CA158B" w:rsidRDefault="00000000">
      <w:pPr>
        <w:numPr>
          <w:ilvl w:val="1"/>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 xml:space="preserve">E.g., Mechanism to request RS </w:t>
      </w:r>
      <w:proofErr w:type="gramStart"/>
      <w:r>
        <w:rPr>
          <w:rFonts w:ascii="Calibri" w:eastAsia="SimSun" w:hAnsi="Calibri" w:cs="Calibri"/>
          <w:bCs/>
          <w:iCs/>
          <w:kern w:val="2"/>
          <w:lang w:eastAsia="zh-CN"/>
          <w14:ligatures w14:val="standardContextual"/>
        </w:rPr>
        <w:t>configuration</w:t>
      </w:r>
      <w:proofErr w:type="gramEnd"/>
    </w:p>
    <w:p w14:paraId="6D950DA4" w14:textId="77777777" w:rsidR="00CA158B" w:rsidRDefault="00000000">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Network-initiated</w:t>
      </w:r>
    </w:p>
    <w:p w14:paraId="0A394571" w14:textId="77777777" w:rsidR="00CA158B" w:rsidRDefault="00000000">
      <w:pPr>
        <w:numPr>
          <w:ilvl w:val="0"/>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Event-triggered based on network configuration</w:t>
      </w:r>
    </w:p>
    <w:p w14:paraId="5229B313" w14:textId="77777777" w:rsidR="00CA158B" w:rsidRDefault="00000000">
      <w:pPr>
        <w:numPr>
          <w:ilvl w:val="1"/>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 xml:space="preserve">E.g., Configuration of criteria based on data quality requirement, scenario, assistance information for data </w:t>
      </w:r>
      <w:proofErr w:type="gramStart"/>
      <w:r>
        <w:rPr>
          <w:rFonts w:ascii="Calibri" w:eastAsia="SimSun" w:hAnsi="Calibri" w:cs="Calibri"/>
          <w:bCs/>
          <w:iCs/>
          <w:strike/>
          <w:color w:val="FF0000"/>
          <w:kern w:val="2"/>
          <w:lang w:eastAsia="zh-CN"/>
          <w14:ligatures w14:val="standardContextual"/>
        </w:rPr>
        <w:t>categorization</w:t>
      </w:r>
      <w:proofErr w:type="gramEnd"/>
    </w:p>
    <w:p w14:paraId="24C7D47E" w14:textId="77777777" w:rsidR="00CA158B" w:rsidRDefault="00CA158B">
      <w:pPr>
        <w:autoSpaceDE w:val="0"/>
        <w:autoSpaceDN w:val="0"/>
        <w:adjustRightInd w:val="0"/>
        <w:snapToGrid w:val="0"/>
        <w:spacing w:after="120"/>
        <w:rPr>
          <w:rFonts w:eastAsia="SimSun" w:cstheme="minorHAnsi"/>
          <w:b/>
          <w:iCs/>
          <w:lang w:eastAsia="zh-CN"/>
        </w:rPr>
      </w:pPr>
    </w:p>
    <w:tbl>
      <w:tblPr>
        <w:tblStyle w:val="TableGrid"/>
        <w:tblW w:w="0" w:type="auto"/>
        <w:tblLook w:val="04A0" w:firstRow="1" w:lastRow="0" w:firstColumn="1" w:lastColumn="0" w:noHBand="0" w:noVBand="1"/>
      </w:tblPr>
      <w:tblGrid>
        <w:gridCol w:w="2235"/>
        <w:gridCol w:w="3863"/>
        <w:gridCol w:w="3864"/>
      </w:tblGrid>
      <w:tr w:rsidR="00CA158B" w14:paraId="282ABB8C" w14:textId="77777777">
        <w:trPr>
          <w:trHeight w:val="449"/>
        </w:trPr>
        <w:tc>
          <w:tcPr>
            <w:tcW w:w="2235" w:type="dxa"/>
            <w:shd w:val="clear" w:color="auto" w:fill="D9D9D9" w:themeFill="background1" w:themeFillShade="D9"/>
          </w:tcPr>
          <w:p w14:paraId="212FB187" w14:textId="77777777" w:rsidR="00CA158B" w:rsidRDefault="00CA158B">
            <w:pPr>
              <w:jc w:val="center"/>
              <w:rPr>
                <w:rFonts w:cstheme="minorHAnsi"/>
              </w:rPr>
            </w:pPr>
          </w:p>
        </w:tc>
        <w:tc>
          <w:tcPr>
            <w:tcW w:w="3863" w:type="dxa"/>
            <w:shd w:val="clear" w:color="auto" w:fill="D9D9D9" w:themeFill="background1" w:themeFillShade="D9"/>
            <w:vAlign w:val="center"/>
          </w:tcPr>
          <w:p w14:paraId="3DBA5405"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03624B3" w14:textId="77777777" w:rsidR="00CA158B" w:rsidRDefault="00000000">
            <w:pPr>
              <w:jc w:val="center"/>
              <w:rPr>
                <w:rFonts w:cstheme="minorHAnsi"/>
              </w:rPr>
            </w:pPr>
            <w:r>
              <w:rPr>
                <w:rFonts w:cstheme="minorHAnsi"/>
              </w:rPr>
              <w:t>No</w:t>
            </w:r>
          </w:p>
        </w:tc>
      </w:tr>
      <w:tr w:rsidR="00CA158B" w14:paraId="22F95ABE" w14:textId="77777777">
        <w:trPr>
          <w:trHeight w:val="746"/>
        </w:trPr>
        <w:tc>
          <w:tcPr>
            <w:tcW w:w="2235" w:type="dxa"/>
          </w:tcPr>
          <w:p w14:paraId="0A69BF82" w14:textId="77777777" w:rsidR="00CA158B" w:rsidRDefault="00000000">
            <w:pPr>
              <w:jc w:val="center"/>
              <w:rPr>
                <w:rFonts w:cstheme="minorHAnsi"/>
              </w:rPr>
            </w:pPr>
            <w:r>
              <w:rPr>
                <w:rFonts w:cstheme="minorHAnsi"/>
              </w:rPr>
              <w:t>Agree?</w:t>
            </w:r>
          </w:p>
        </w:tc>
        <w:tc>
          <w:tcPr>
            <w:tcW w:w="3863" w:type="dxa"/>
          </w:tcPr>
          <w:p w14:paraId="15E482F2" w14:textId="77777777" w:rsidR="00CA158B" w:rsidRDefault="00000000">
            <w:pPr>
              <w:rPr>
                <w:rFonts w:cstheme="minorHAnsi"/>
                <w:lang w:eastAsia="zh-CN"/>
              </w:rPr>
            </w:pPr>
            <w:r>
              <w:rPr>
                <w:rFonts w:cstheme="minorHAnsi"/>
              </w:rPr>
              <w:t xml:space="preserve"> </w:t>
            </w:r>
          </w:p>
        </w:tc>
        <w:tc>
          <w:tcPr>
            <w:tcW w:w="3864" w:type="dxa"/>
          </w:tcPr>
          <w:p w14:paraId="7A803189" w14:textId="77777777" w:rsidR="00CA158B" w:rsidRDefault="00CA158B">
            <w:pPr>
              <w:rPr>
                <w:rFonts w:cstheme="minorHAnsi"/>
              </w:rPr>
            </w:pPr>
          </w:p>
        </w:tc>
      </w:tr>
      <w:tr w:rsidR="00CA158B" w14:paraId="029D8C15" w14:textId="77777777">
        <w:tc>
          <w:tcPr>
            <w:tcW w:w="2235" w:type="dxa"/>
            <w:shd w:val="clear" w:color="auto" w:fill="D9D9D9" w:themeFill="background1" w:themeFillShade="D9"/>
          </w:tcPr>
          <w:p w14:paraId="531AFC2C"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D48F2F5" w14:textId="77777777" w:rsidR="00CA158B" w:rsidRDefault="00000000">
            <w:pPr>
              <w:jc w:val="center"/>
              <w:rPr>
                <w:rFonts w:cstheme="minorHAnsi"/>
                <w:b/>
                <w:bCs/>
              </w:rPr>
            </w:pPr>
            <w:r>
              <w:rPr>
                <w:rFonts w:cstheme="minorHAnsi"/>
                <w:b/>
                <w:bCs/>
              </w:rPr>
              <w:t>Comments</w:t>
            </w:r>
          </w:p>
        </w:tc>
      </w:tr>
      <w:tr w:rsidR="00CA158B" w14:paraId="41D18775" w14:textId="77777777">
        <w:tc>
          <w:tcPr>
            <w:tcW w:w="2235" w:type="dxa"/>
          </w:tcPr>
          <w:p w14:paraId="7113A465" w14:textId="77777777" w:rsidR="00CA158B" w:rsidRDefault="00000000">
            <w:pPr>
              <w:rPr>
                <w:rFonts w:cstheme="minorHAnsi"/>
                <w:lang w:eastAsia="zh-CN"/>
              </w:rPr>
            </w:pPr>
            <w:r>
              <w:rPr>
                <w:rFonts w:cstheme="minorHAnsi"/>
                <w:lang w:eastAsia="zh-CN"/>
              </w:rPr>
              <w:t>Fujitsu</w:t>
            </w:r>
          </w:p>
        </w:tc>
        <w:tc>
          <w:tcPr>
            <w:tcW w:w="7727" w:type="dxa"/>
            <w:gridSpan w:val="2"/>
          </w:tcPr>
          <w:p w14:paraId="19969B53" w14:textId="77777777" w:rsidR="00CA158B" w:rsidRDefault="00000000">
            <w:pPr>
              <w:rPr>
                <w:rFonts w:cstheme="minorHAnsi"/>
                <w:b/>
              </w:rPr>
            </w:pPr>
            <w:r>
              <w:rPr>
                <w:rFonts w:cstheme="minorHAnsi"/>
                <w:b/>
              </w:rPr>
              <w:t>Support</w:t>
            </w:r>
          </w:p>
        </w:tc>
      </w:tr>
      <w:tr w:rsidR="00CA158B" w14:paraId="5C64591D" w14:textId="77777777">
        <w:tc>
          <w:tcPr>
            <w:tcW w:w="2235" w:type="dxa"/>
          </w:tcPr>
          <w:p w14:paraId="1E467836" w14:textId="77777777" w:rsidR="00CA158B" w:rsidRDefault="00CA158B">
            <w:pPr>
              <w:rPr>
                <w:rFonts w:cstheme="minorHAnsi"/>
                <w:lang w:eastAsia="zh-CN"/>
              </w:rPr>
            </w:pPr>
          </w:p>
        </w:tc>
        <w:tc>
          <w:tcPr>
            <w:tcW w:w="7727" w:type="dxa"/>
            <w:gridSpan w:val="2"/>
          </w:tcPr>
          <w:p w14:paraId="107E67E4" w14:textId="77777777" w:rsidR="00CA158B" w:rsidRDefault="00CA158B">
            <w:pPr>
              <w:rPr>
                <w:rFonts w:eastAsia="Malgun Gothic" w:cstheme="minorHAnsi"/>
                <w:lang w:eastAsia="ko-KR"/>
              </w:rPr>
            </w:pPr>
          </w:p>
        </w:tc>
      </w:tr>
    </w:tbl>
    <w:p w14:paraId="10BB8BB9" w14:textId="77777777" w:rsidR="00CA158B" w:rsidRDefault="00CA158B">
      <w:pPr>
        <w:autoSpaceDE w:val="0"/>
        <w:autoSpaceDN w:val="0"/>
        <w:adjustRightInd w:val="0"/>
        <w:snapToGrid w:val="0"/>
        <w:spacing w:after="120"/>
        <w:rPr>
          <w:rFonts w:eastAsia="SimSun" w:cstheme="minorHAnsi"/>
          <w:b/>
          <w:iCs/>
          <w:lang w:eastAsia="zh-CN"/>
        </w:rPr>
      </w:pPr>
    </w:p>
    <w:p w14:paraId="05EBF80D" w14:textId="77777777" w:rsidR="00CA158B" w:rsidRDefault="00CA158B">
      <w:pPr>
        <w:autoSpaceDE w:val="0"/>
        <w:autoSpaceDN w:val="0"/>
        <w:adjustRightInd w:val="0"/>
        <w:snapToGrid w:val="0"/>
        <w:spacing w:after="120"/>
        <w:rPr>
          <w:rFonts w:eastAsia="SimSun" w:cstheme="minorHAnsi"/>
          <w:b/>
          <w:iCs/>
          <w:lang w:val="en-GB" w:eastAsia="zh-CN"/>
        </w:rPr>
      </w:pPr>
    </w:p>
    <w:p w14:paraId="4897B4E8" w14:textId="77777777" w:rsidR="00CA158B" w:rsidRDefault="00000000">
      <w:pPr>
        <w:pStyle w:val="Heading4"/>
        <w:numPr>
          <w:ilvl w:val="3"/>
          <w:numId w:val="17"/>
        </w:numPr>
      </w:pPr>
      <w:r>
        <w:t>Model development and training</w:t>
      </w:r>
    </w:p>
    <w:p w14:paraId="7F040C3B"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63B7A973" w14:textId="77777777">
        <w:tc>
          <w:tcPr>
            <w:tcW w:w="9962" w:type="dxa"/>
          </w:tcPr>
          <w:p w14:paraId="59563F79" w14:textId="77777777" w:rsidR="00CA158B" w:rsidRDefault="00000000">
            <w:pPr>
              <w:rPr>
                <w:lang w:eastAsia="zh-CN"/>
              </w:rPr>
            </w:pPr>
            <w:r>
              <w:rPr>
                <w:highlight w:val="green"/>
                <w:lang w:eastAsia="zh-CN"/>
              </w:rPr>
              <w:t>RAN2 Agreement from 121-bis-e</w:t>
            </w:r>
          </w:p>
          <w:p w14:paraId="5CCDF187" w14:textId="77777777" w:rsidR="00CA158B" w:rsidRDefault="00000000">
            <w:pPr>
              <w:rPr>
                <w:lang w:val="en-GB"/>
              </w:rPr>
            </w:pPr>
            <w:r>
              <w:rPr>
                <w:lang w:eastAsia="zh-CN"/>
              </w:rPr>
              <w:t>R2 will deprioritize aspects of on-line/real-time training for the whole SI (unless R1 identifies that it is needed for one of the studied use cases).</w:t>
            </w:r>
          </w:p>
        </w:tc>
      </w:tr>
    </w:tbl>
    <w:p w14:paraId="17EC7FB7" w14:textId="77777777" w:rsidR="00CA158B" w:rsidRDefault="00CA158B">
      <w:pPr>
        <w:rPr>
          <w:lang w:val="en-GB"/>
        </w:rPr>
      </w:pPr>
    </w:p>
    <w:p w14:paraId="66EC4846" w14:textId="77777777" w:rsidR="00CA158B" w:rsidRDefault="00000000">
      <w:pPr>
        <w:pStyle w:val="Heading5"/>
        <w:ind w:left="1008" w:hanging="1008"/>
      </w:pPr>
      <w:r>
        <w:t>Company proposals</w:t>
      </w:r>
    </w:p>
    <w:p w14:paraId="119D997F" w14:textId="77777777" w:rsidR="00CA158B" w:rsidRDefault="00000000">
      <w:pPr>
        <w:spacing w:before="240" w:after="120"/>
        <w:rPr>
          <w:rStyle w:val="Emphasis"/>
        </w:rPr>
      </w:pPr>
      <w:r>
        <w:rPr>
          <w:rStyle w:val="Emphasis"/>
        </w:rPr>
        <w:t>Spreadtrum</w:t>
      </w:r>
    </w:p>
    <w:p w14:paraId="66165E79" w14:textId="77777777" w:rsidR="00CA158B" w:rsidRDefault="00CA158B">
      <w:pPr>
        <w:rPr>
          <w:lang w:val="en-GB"/>
        </w:rPr>
      </w:pPr>
    </w:p>
    <w:p w14:paraId="033330C9" w14:textId="77777777" w:rsidR="00CA158B" w:rsidRDefault="00000000">
      <w:pPr>
        <w:spacing w:after="120"/>
        <w:ind w:left="288"/>
        <w:rPr>
          <w:b/>
          <w:bCs/>
        </w:rPr>
      </w:pPr>
      <w:r>
        <w:rPr>
          <w:b/>
          <w:bCs/>
        </w:rPr>
        <w:t>Proposal 5: For model training for one-sided model, the following model training types can be further discussed:</w:t>
      </w:r>
    </w:p>
    <w:p w14:paraId="5DE346EA" w14:textId="77777777" w:rsidR="00CA158B" w:rsidRDefault="00000000">
      <w:pPr>
        <w:pStyle w:val="ListParagraph"/>
        <w:numPr>
          <w:ilvl w:val="0"/>
          <w:numId w:val="31"/>
        </w:numPr>
        <w:spacing w:after="120" w:line="240" w:lineRule="auto"/>
        <w:rPr>
          <w:b/>
          <w:bCs/>
        </w:rPr>
      </w:pPr>
      <w:r>
        <w:rPr>
          <w:b/>
          <w:bCs/>
        </w:rPr>
        <w:t>Type 0: Training at a single side/entity without model transfer</w:t>
      </w:r>
    </w:p>
    <w:p w14:paraId="73246C2E" w14:textId="77777777" w:rsidR="00CA158B" w:rsidRDefault="00000000">
      <w:pPr>
        <w:pStyle w:val="ListParagraph"/>
        <w:numPr>
          <w:ilvl w:val="0"/>
          <w:numId w:val="31"/>
        </w:numPr>
        <w:spacing w:after="120" w:line="240" w:lineRule="auto"/>
        <w:rPr>
          <w:b/>
          <w:bCs/>
        </w:rPr>
      </w:pPr>
      <w:r>
        <w:rPr>
          <w:b/>
          <w:bCs/>
        </w:rPr>
        <w:t>Type 1: Training at a single side/entity, and model transfer to another side/entity</w:t>
      </w:r>
    </w:p>
    <w:p w14:paraId="57570424" w14:textId="77777777" w:rsidR="00CA158B" w:rsidRDefault="00000000">
      <w:pPr>
        <w:spacing w:after="120"/>
        <w:ind w:left="288"/>
        <w:rPr>
          <w:b/>
          <w:bCs/>
        </w:rPr>
      </w:pPr>
      <w:r>
        <w:rPr>
          <w:b/>
          <w:bCs/>
        </w:rPr>
        <w:t>Proposal 6: For one-sided AI/ML model, model training and model inference at the same side should be considered as a starting point, i.e.,</w:t>
      </w:r>
    </w:p>
    <w:p w14:paraId="4046B46B" w14:textId="77777777" w:rsidR="00CA158B" w:rsidRDefault="00000000">
      <w:pPr>
        <w:pStyle w:val="ListParagraph"/>
        <w:numPr>
          <w:ilvl w:val="0"/>
          <w:numId w:val="32"/>
        </w:numPr>
        <w:spacing w:after="120" w:line="240" w:lineRule="auto"/>
        <w:rPr>
          <w:b/>
          <w:bCs/>
        </w:rPr>
      </w:pPr>
      <w:r>
        <w:rPr>
          <w:b/>
          <w:bCs/>
        </w:rPr>
        <w:t>Network-side training for Network-side model</w:t>
      </w:r>
    </w:p>
    <w:p w14:paraId="73843074" w14:textId="77777777" w:rsidR="00CA158B" w:rsidRDefault="00000000">
      <w:pPr>
        <w:pStyle w:val="ListParagraph"/>
        <w:numPr>
          <w:ilvl w:val="0"/>
          <w:numId w:val="32"/>
        </w:numPr>
        <w:spacing w:after="120" w:line="240" w:lineRule="auto"/>
        <w:rPr>
          <w:b/>
          <w:bCs/>
        </w:rPr>
      </w:pPr>
      <w:r>
        <w:rPr>
          <w:b/>
          <w:bCs/>
        </w:rPr>
        <w:t>UE-side training for UE-side model</w:t>
      </w:r>
    </w:p>
    <w:p w14:paraId="3143CC33" w14:textId="77777777" w:rsidR="00CA158B" w:rsidRDefault="00000000">
      <w:pPr>
        <w:spacing w:after="120"/>
        <w:ind w:left="288"/>
        <w:rPr>
          <w:b/>
          <w:bCs/>
        </w:rPr>
      </w:pPr>
      <w:r>
        <w:rPr>
          <w:b/>
          <w:bCs/>
        </w:rPr>
        <w:t xml:space="preserve">Proposal 7: Offline AI/ML model training is the </w:t>
      </w:r>
      <w:proofErr w:type="gramStart"/>
      <w:r>
        <w:rPr>
          <w:b/>
          <w:bCs/>
        </w:rPr>
        <w:t>first priority</w:t>
      </w:r>
      <w:proofErr w:type="gramEnd"/>
      <w:r>
        <w:rPr>
          <w:b/>
          <w:bCs/>
        </w:rPr>
        <w:t>.</w:t>
      </w:r>
    </w:p>
    <w:p w14:paraId="10FD9653" w14:textId="77777777" w:rsidR="00CA158B" w:rsidRDefault="00000000">
      <w:pPr>
        <w:spacing w:before="240" w:after="120"/>
        <w:rPr>
          <w:rStyle w:val="Emphasis"/>
        </w:rPr>
      </w:pPr>
      <w:r>
        <w:rPr>
          <w:rStyle w:val="Emphasis"/>
        </w:rPr>
        <w:t>Oppo</w:t>
      </w:r>
    </w:p>
    <w:p w14:paraId="6B7CA0CD" w14:textId="77777777" w:rsidR="00CA158B" w:rsidRDefault="00000000">
      <w:pPr>
        <w:spacing w:after="120"/>
        <w:ind w:left="288"/>
        <w:rPr>
          <w:b/>
          <w:bCs/>
        </w:rPr>
      </w:pPr>
      <w:r>
        <w:rPr>
          <w:b/>
          <w:bCs/>
        </w:rPr>
        <w:t>Proposal 10: In the early stage of Rel-18 study, prioritize study of the AI/ML inference over the study of AI/ML training.</w:t>
      </w:r>
    </w:p>
    <w:p w14:paraId="2731D096" w14:textId="77777777" w:rsidR="00CA158B" w:rsidRDefault="00000000">
      <w:pPr>
        <w:pStyle w:val="ListParagraph"/>
        <w:numPr>
          <w:ilvl w:val="0"/>
          <w:numId w:val="33"/>
        </w:numPr>
        <w:spacing w:after="120"/>
        <w:rPr>
          <w:b/>
          <w:bCs/>
        </w:rPr>
      </w:pPr>
      <w:r>
        <w:rPr>
          <w:b/>
          <w:bCs/>
        </w:rPr>
        <w:t>Study offline training with high priority and as the default training type.</w:t>
      </w:r>
    </w:p>
    <w:p w14:paraId="3D1BC490" w14:textId="77777777" w:rsidR="00CA158B" w:rsidRDefault="00CA158B"/>
    <w:p w14:paraId="6D509962" w14:textId="77777777" w:rsidR="00CA158B" w:rsidRDefault="00000000">
      <w:pPr>
        <w:pStyle w:val="Heading4"/>
        <w:numPr>
          <w:ilvl w:val="3"/>
          <w:numId w:val="17"/>
        </w:numPr>
      </w:pPr>
      <w:r>
        <w:lastRenderedPageBreak/>
        <w:t>Two-sided model development and training</w:t>
      </w:r>
    </w:p>
    <w:p w14:paraId="481932F9"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307"/>
      </w:tblGrid>
      <w:tr w:rsidR="00CA158B" w14:paraId="495D9694" w14:textId="77777777">
        <w:tc>
          <w:tcPr>
            <w:tcW w:w="9307" w:type="dxa"/>
          </w:tcPr>
          <w:p w14:paraId="09C5435E" w14:textId="77777777" w:rsidR="00CA158B" w:rsidRDefault="00000000">
            <w:pPr>
              <w:pStyle w:val="Heading2"/>
              <w:ind w:left="576" w:hanging="576"/>
              <w:rPr>
                <w:b/>
                <w:bCs/>
                <w:i/>
                <w:iCs/>
                <w:sz w:val="22"/>
                <w:highlight w:val="green"/>
              </w:rPr>
            </w:pPr>
            <w:r>
              <w:rPr>
                <w:sz w:val="22"/>
                <w:highlight w:val="green"/>
              </w:rPr>
              <w:t>Agreement</w:t>
            </w:r>
          </w:p>
          <w:p w14:paraId="6FB61682" w14:textId="77777777" w:rsidR="00CA158B" w:rsidRDefault="00000000">
            <w:pPr>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378A5D42" w14:textId="77777777" w:rsidR="00CA158B" w:rsidRDefault="00000000">
            <w:pPr>
              <w:pStyle w:val="ListParagraph"/>
              <w:numPr>
                <w:ilvl w:val="0"/>
                <w:numId w:val="34"/>
              </w:numPr>
            </w:pPr>
            <w:r>
              <w:t>Type 1: Joint training of the two-sided model at a single side/entity, e.g., UE-</w:t>
            </w:r>
            <w:proofErr w:type="gramStart"/>
            <w:r>
              <w:t>sided</w:t>
            </w:r>
            <w:proofErr w:type="gramEnd"/>
            <w:r>
              <w:t xml:space="preserve"> or Network-sided.</w:t>
            </w:r>
          </w:p>
          <w:p w14:paraId="52287355" w14:textId="77777777" w:rsidR="00CA158B" w:rsidRDefault="00000000">
            <w:pPr>
              <w:pStyle w:val="ListParagraph"/>
              <w:numPr>
                <w:ilvl w:val="0"/>
                <w:numId w:val="34"/>
              </w:numPr>
              <w:rPr>
                <w:rFonts w:eastAsia="Malgun Gothic"/>
              </w:rPr>
            </w:pPr>
            <w:r>
              <w:rPr>
                <w:rFonts w:eastAsia="Malgun Gothic"/>
              </w:rPr>
              <w:t xml:space="preserve">Type 2: </w:t>
            </w:r>
            <w:r>
              <w:t>Joint training of the two-sided model at Network side and UE side, respectively</w:t>
            </w:r>
            <w:r>
              <w:rPr>
                <w:rFonts w:eastAsia="Malgun Gothic"/>
              </w:rPr>
              <w:t>.</w:t>
            </w:r>
          </w:p>
          <w:p w14:paraId="74DD7338" w14:textId="77777777" w:rsidR="00CA158B" w:rsidRDefault="00000000">
            <w:pPr>
              <w:pStyle w:val="ListParagraph"/>
              <w:numPr>
                <w:ilvl w:val="0"/>
                <w:numId w:val="34"/>
              </w:numPr>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6E9A2866" w14:textId="77777777" w:rsidR="00CA158B" w:rsidRDefault="00000000">
            <w:pPr>
              <w:pStyle w:val="ListParagraph"/>
              <w:numPr>
                <w:ilvl w:val="0"/>
                <w:numId w:val="35"/>
              </w:numPr>
            </w:pPr>
            <w:r>
              <w:t xml:space="preserve">Note: Joint training means the generation model and reconstruction model should be trained in the same loop for forward propagation and backward propagation. Joint training could be done both at single node </w:t>
            </w:r>
            <w:proofErr w:type="gramStart"/>
            <w:r>
              <w:t>or</w:t>
            </w:r>
            <w:proofErr w:type="gramEnd"/>
            <w:r>
              <w:t xml:space="preserve"> across multiple nodes (e.g., through gradient exchange between nodes).</w:t>
            </w:r>
          </w:p>
          <w:p w14:paraId="2B0CB10A" w14:textId="77777777" w:rsidR="00CA158B" w:rsidRDefault="00000000">
            <w:pPr>
              <w:widowControl w:val="0"/>
              <w:numPr>
                <w:ilvl w:val="0"/>
                <w:numId w:val="36"/>
              </w:numPr>
              <w:tabs>
                <w:tab w:val="left" w:pos="990"/>
              </w:tabs>
              <w:rPr>
                <w:rFonts w:eastAsia="Malgun Gothic"/>
                <w:bCs/>
                <w:iCs/>
                <w:szCs w:val="20"/>
                <w:lang w:eastAsia="zh-CN"/>
              </w:rPr>
            </w:pPr>
            <w:r>
              <w:rPr>
                <w:rFonts w:eastAsia="Malgun Gothic"/>
                <w:bCs/>
                <w:iCs/>
                <w:szCs w:val="20"/>
                <w:lang w:eastAsia="zh-CN"/>
              </w:rPr>
              <w:t>Note: Separate training includes sequential training starting with UE side training, or sequential training starting with Network side training [, or parallel training] at UE and Network</w:t>
            </w:r>
          </w:p>
          <w:p w14:paraId="20F09A56" w14:textId="77777777" w:rsidR="00CA158B" w:rsidRDefault="00000000">
            <w:pPr>
              <w:numPr>
                <w:ilvl w:val="0"/>
                <w:numId w:val="36"/>
              </w:numPr>
              <w:tabs>
                <w:tab w:val="left" w:pos="990"/>
              </w:tabs>
              <w:rPr>
                <w:lang w:eastAsia="zh-CN"/>
              </w:rPr>
            </w:pPr>
            <w:r>
              <w:rPr>
                <w:rFonts w:eastAsia="Malgun Gothic"/>
                <w:bCs/>
                <w:iCs/>
                <w:szCs w:val="20"/>
                <w:lang w:eastAsia="zh-CN"/>
              </w:rPr>
              <w:t xml:space="preserve">Other collaboration types are not excluded. </w:t>
            </w:r>
          </w:p>
        </w:tc>
      </w:tr>
    </w:tbl>
    <w:p w14:paraId="26669498" w14:textId="77777777" w:rsidR="00CA158B" w:rsidRDefault="00CA158B">
      <w:pPr>
        <w:rPr>
          <w:b/>
          <w:bCs/>
        </w:rPr>
      </w:pPr>
    </w:p>
    <w:p w14:paraId="485F431D" w14:textId="77777777" w:rsidR="00CA158B" w:rsidRDefault="00CA158B">
      <w:pPr>
        <w:rPr>
          <w:b/>
          <w:bCs/>
        </w:rPr>
      </w:pPr>
    </w:p>
    <w:p w14:paraId="099E9CB6" w14:textId="77777777" w:rsidR="00CA158B" w:rsidRDefault="00000000">
      <w:pPr>
        <w:pStyle w:val="Heading5"/>
        <w:ind w:left="1008" w:hanging="1008"/>
      </w:pPr>
      <w:r>
        <w:t>Company proposals</w:t>
      </w:r>
    </w:p>
    <w:p w14:paraId="24EE982F" w14:textId="77777777" w:rsidR="00CA158B" w:rsidRDefault="00000000">
      <w:pPr>
        <w:spacing w:before="240" w:after="120"/>
        <w:rPr>
          <w:rStyle w:val="Emphasis"/>
        </w:rPr>
      </w:pPr>
      <w:proofErr w:type="spellStart"/>
      <w:r>
        <w:rPr>
          <w:rStyle w:val="Emphasis"/>
        </w:rPr>
        <w:t>FutureWei</w:t>
      </w:r>
      <w:proofErr w:type="spellEnd"/>
    </w:p>
    <w:p w14:paraId="7051010A" w14:textId="77777777" w:rsidR="00CA158B" w:rsidRDefault="00000000">
      <w:pPr>
        <w:spacing w:after="120"/>
        <w:ind w:left="288"/>
        <w:rPr>
          <w:b/>
          <w:bCs/>
        </w:rPr>
      </w:pPr>
      <w:r>
        <w:rPr>
          <w:b/>
          <w:bCs/>
        </w:rPr>
        <w:t>Proposal 6: For Type 1 two-sided training, when the joint training is done at the network side, make the perform-at-network the baseline solution.</w:t>
      </w:r>
    </w:p>
    <w:p w14:paraId="6EA1BEC9" w14:textId="77777777" w:rsidR="00CA158B" w:rsidRDefault="00000000">
      <w:pPr>
        <w:spacing w:before="240" w:after="120"/>
        <w:rPr>
          <w:rStyle w:val="Emphasis"/>
          <w:bCs w:val="0"/>
        </w:rPr>
      </w:pPr>
      <w:r>
        <w:rPr>
          <w:rStyle w:val="Emphasis"/>
          <w:bCs w:val="0"/>
        </w:rPr>
        <w:t>Samsung</w:t>
      </w:r>
    </w:p>
    <w:p w14:paraId="4E21236C" w14:textId="77777777" w:rsidR="00CA158B" w:rsidRDefault="00000000">
      <w:pPr>
        <w:spacing w:after="120"/>
        <w:ind w:left="288"/>
        <w:rPr>
          <w:b/>
          <w:bCs/>
        </w:rPr>
      </w:pPr>
      <w:r>
        <w:rPr>
          <w:b/>
          <w:bCs/>
        </w:rPr>
        <w:t xml:space="preserve">Proposal #10: Deprioritize two-sided model training collaboration that requires extensive sharing over the air interface of training, </w:t>
      </w:r>
      <w:proofErr w:type="gramStart"/>
      <w:r>
        <w:rPr>
          <w:b/>
          <w:bCs/>
        </w:rPr>
        <w:t>validation</w:t>
      </w:r>
      <w:proofErr w:type="gramEnd"/>
      <w:r>
        <w:rPr>
          <w:b/>
          <w:bCs/>
        </w:rPr>
        <w:t xml:space="preserve"> and testing dataset.</w:t>
      </w:r>
    </w:p>
    <w:p w14:paraId="6858D08E" w14:textId="77777777" w:rsidR="00CA158B" w:rsidRDefault="00000000">
      <w:pPr>
        <w:spacing w:after="120"/>
        <w:ind w:left="288"/>
        <w:rPr>
          <w:b/>
          <w:bCs/>
        </w:rPr>
      </w:pPr>
      <w:r>
        <w:rPr>
          <w:b/>
          <w:bCs/>
        </w:rPr>
        <w:t xml:space="preserve">Proposal #7: Consider the following and study their impacts for the two-side model development approaches, </w:t>
      </w:r>
    </w:p>
    <w:p w14:paraId="3245CE20" w14:textId="77777777" w:rsidR="00CA158B" w:rsidRDefault="00000000">
      <w:pPr>
        <w:pStyle w:val="ListParagraph"/>
        <w:numPr>
          <w:ilvl w:val="0"/>
          <w:numId w:val="33"/>
        </w:numPr>
        <w:spacing w:after="120" w:line="240" w:lineRule="auto"/>
        <w:rPr>
          <w:b/>
          <w:bCs/>
        </w:rPr>
      </w:pPr>
      <w:r>
        <w:rPr>
          <w:b/>
          <w:bCs/>
        </w:rPr>
        <w:t xml:space="preserve">Requirements on privacy-sensitive dataset </w:t>
      </w:r>
      <w:proofErr w:type="gramStart"/>
      <w:r>
        <w:rPr>
          <w:b/>
          <w:bCs/>
        </w:rPr>
        <w:t>sharing</w:t>
      </w:r>
      <w:proofErr w:type="gramEnd"/>
      <w:r>
        <w:rPr>
          <w:b/>
          <w:bCs/>
        </w:rPr>
        <w:t xml:space="preserve"> </w:t>
      </w:r>
    </w:p>
    <w:p w14:paraId="3B0162BD" w14:textId="77777777" w:rsidR="00CA158B" w:rsidRDefault="00000000">
      <w:pPr>
        <w:pStyle w:val="ListParagraph"/>
        <w:numPr>
          <w:ilvl w:val="0"/>
          <w:numId w:val="33"/>
        </w:numPr>
        <w:spacing w:after="120" w:line="240" w:lineRule="auto"/>
        <w:rPr>
          <w:b/>
          <w:bCs/>
        </w:rPr>
      </w:pPr>
      <w:r>
        <w:rPr>
          <w:b/>
          <w:bCs/>
        </w:rPr>
        <w:t xml:space="preserve">Scalability, i.e., whether the number of models one vendor should develop increases with the collaborating </w:t>
      </w:r>
      <w:proofErr w:type="gramStart"/>
      <w:r>
        <w:rPr>
          <w:b/>
          <w:bCs/>
        </w:rPr>
        <w:t>vendors</w:t>
      </w:r>
      <w:proofErr w:type="gramEnd"/>
    </w:p>
    <w:p w14:paraId="3F35C095" w14:textId="77777777" w:rsidR="00CA158B" w:rsidRDefault="00000000">
      <w:pPr>
        <w:pStyle w:val="ListParagraph"/>
        <w:numPr>
          <w:ilvl w:val="0"/>
          <w:numId w:val="33"/>
        </w:numPr>
        <w:spacing w:after="120" w:line="240" w:lineRule="auto"/>
        <w:rPr>
          <w:b/>
          <w:bCs/>
        </w:rPr>
      </w:pPr>
      <w:r>
        <w:rPr>
          <w:b/>
          <w:bCs/>
        </w:rPr>
        <w:t>Whether the model development approaches adhere to 3GPP’s open and fair framework</w:t>
      </w:r>
    </w:p>
    <w:p w14:paraId="0C29D864" w14:textId="77777777" w:rsidR="00CA158B" w:rsidRDefault="00000000">
      <w:pPr>
        <w:spacing w:before="240" w:after="120"/>
        <w:rPr>
          <w:rStyle w:val="Emphasis"/>
          <w:bCs w:val="0"/>
        </w:rPr>
      </w:pPr>
      <w:r>
        <w:rPr>
          <w:rStyle w:val="Emphasis"/>
          <w:bCs w:val="0"/>
        </w:rPr>
        <w:lastRenderedPageBreak/>
        <w:t>Qualcomm</w:t>
      </w:r>
    </w:p>
    <w:p w14:paraId="3C5F3A03" w14:textId="77777777" w:rsidR="00CA158B" w:rsidRDefault="00000000">
      <w:pPr>
        <w:spacing w:after="120"/>
        <w:ind w:left="288"/>
        <w:rPr>
          <w:b/>
          <w:bCs/>
        </w:rPr>
      </w:pPr>
      <w:r>
        <w:rPr>
          <w:b/>
          <w:bCs/>
        </w:rPr>
        <w:t>Proposal 30: Adopt the following two-sided model development/training framework:</w:t>
      </w:r>
    </w:p>
    <w:p w14:paraId="2C415C15" w14:textId="77777777" w:rsidR="00CA158B" w:rsidRDefault="00000000">
      <w:pPr>
        <w:pStyle w:val="ListParagraph"/>
        <w:numPr>
          <w:ilvl w:val="0"/>
          <w:numId w:val="37"/>
        </w:numPr>
        <w:spacing w:after="120" w:line="240" w:lineRule="auto"/>
        <w:rPr>
          <w:b/>
          <w:bCs/>
        </w:rPr>
      </w:pPr>
      <w:r>
        <w:rPr>
          <w:b/>
          <w:bCs/>
        </w:rPr>
        <w:t>Case 1: Initial (non-backward-compatible) development/training of “nominal encoder + nominal decoder”</w:t>
      </w:r>
    </w:p>
    <w:p w14:paraId="6276670C" w14:textId="77777777" w:rsidR="00CA158B" w:rsidRDefault="00000000">
      <w:pPr>
        <w:pStyle w:val="ListParagraph"/>
        <w:numPr>
          <w:ilvl w:val="1"/>
          <w:numId w:val="37"/>
        </w:numPr>
        <w:spacing w:after="120" w:line="240" w:lineRule="auto"/>
        <w:rPr>
          <w:b/>
          <w:bCs/>
        </w:rPr>
      </w:pPr>
      <w:r>
        <w:rPr>
          <w:b/>
          <w:bCs/>
        </w:rPr>
        <w:t xml:space="preserve">The use of the nominal encoder at the UE-side is not </w:t>
      </w:r>
      <w:proofErr w:type="gramStart"/>
      <w:r>
        <w:rPr>
          <w:b/>
          <w:bCs/>
        </w:rPr>
        <w:t>mandated</w:t>
      </w:r>
      <w:proofErr w:type="gramEnd"/>
    </w:p>
    <w:p w14:paraId="735C13E5" w14:textId="77777777" w:rsidR="00CA158B" w:rsidRDefault="00000000">
      <w:pPr>
        <w:pStyle w:val="ListParagraph"/>
        <w:numPr>
          <w:ilvl w:val="2"/>
          <w:numId w:val="37"/>
        </w:numPr>
        <w:spacing w:after="120" w:line="240" w:lineRule="auto"/>
        <w:rPr>
          <w:b/>
          <w:bCs/>
        </w:rPr>
      </w:pPr>
      <w:r>
        <w:rPr>
          <w:b/>
          <w:bCs/>
        </w:rPr>
        <w:t>If needed, UE-side may implement a different proprietary encoder based on this decoder using Case 2.</w:t>
      </w:r>
    </w:p>
    <w:p w14:paraId="2E741E8B" w14:textId="77777777" w:rsidR="00CA158B" w:rsidRDefault="00000000">
      <w:pPr>
        <w:pStyle w:val="ListParagraph"/>
        <w:numPr>
          <w:ilvl w:val="2"/>
          <w:numId w:val="37"/>
        </w:numPr>
        <w:spacing w:after="120" w:line="240" w:lineRule="auto"/>
        <w:rPr>
          <w:b/>
          <w:bCs/>
        </w:rPr>
      </w:pPr>
      <w:r>
        <w:rPr>
          <w:b/>
          <w:bCs/>
        </w:rPr>
        <w:t>As the encoders are only nominal, input used in the training process is only a nominal input. The actual input to the CSI encoders may be different and of proprietary choice.</w:t>
      </w:r>
    </w:p>
    <w:p w14:paraId="37C49922" w14:textId="77777777" w:rsidR="00CA158B" w:rsidRDefault="00000000">
      <w:pPr>
        <w:pStyle w:val="ListParagraph"/>
        <w:numPr>
          <w:ilvl w:val="1"/>
          <w:numId w:val="37"/>
        </w:numPr>
        <w:spacing w:after="120" w:line="240" w:lineRule="auto"/>
        <w:rPr>
          <w:b/>
          <w:bCs/>
        </w:rPr>
      </w:pPr>
      <w:r>
        <w:rPr>
          <w:b/>
          <w:bCs/>
        </w:rPr>
        <w:t xml:space="preserve">The use of the nominal decoder at the NW-side is not </w:t>
      </w:r>
      <w:proofErr w:type="gramStart"/>
      <w:r>
        <w:rPr>
          <w:b/>
          <w:bCs/>
        </w:rPr>
        <w:t>mandated</w:t>
      </w:r>
      <w:proofErr w:type="gramEnd"/>
    </w:p>
    <w:p w14:paraId="0C3370A4" w14:textId="77777777" w:rsidR="00CA158B" w:rsidRDefault="00000000">
      <w:pPr>
        <w:pStyle w:val="ListParagraph"/>
        <w:numPr>
          <w:ilvl w:val="2"/>
          <w:numId w:val="37"/>
        </w:numPr>
        <w:spacing w:after="120" w:line="240" w:lineRule="auto"/>
        <w:rPr>
          <w:b/>
          <w:bCs/>
        </w:rPr>
      </w:pPr>
      <w:r>
        <w:rPr>
          <w:b/>
          <w:bCs/>
        </w:rPr>
        <w:t>If needed, NW-side may implement a different proprietary decoder based on this encoder using Case 3.</w:t>
      </w:r>
    </w:p>
    <w:p w14:paraId="2C74FB67" w14:textId="77777777" w:rsidR="00CA158B" w:rsidRDefault="00000000">
      <w:pPr>
        <w:pStyle w:val="ListParagraph"/>
        <w:numPr>
          <w:ilvl w:val="0"/>
          <w:numId w:val="37"/>
        </w:numPr>
        <w:spacing w:after="120" w:line="240" w:lineRule="auto"/>
        <w:rPr>
          <w:b/>
          <w:bCs/>
        </w:rPr>
      </w:pPr>
      <w:r>
        <w:rPr>
          <w:b/>
          <w:bCs/>
        </w:rPr>
        <w:t>Case 2: Encoder development/training to be interoperable with existing decoders (e.g., encoders for new UEs or updating encoders for existing UEs):</w:t>
      </w:r>
    </w:p>
    <w:p w14:paraId="1EDD5E42" w14:textId="77777777" w:rsidR="00CA158B" w:rsidRDefault="00000000">
      <w:pPr>
        <w:pStyle w:val="ListParagraph"/>
        <w:numPr>
          <w:ilvl w:val="1"/>
          <w:numId w:val="37"/>
        </w:numPr>
        <w:spacing w:after="120" w:line="240" w:lineRule="auto"/>
        <w:rPr>
          <w:b/>
          <w:bCs/>
        </w:rPr>
      </w:pPr>
      <w:r>
        <w:rPr>
          <w:b/>
          <w:bCs/>
        </w:rPr>
        <w:t xml:space="preserve">UE-side vendor trains new encoders based on the existing decoders. </w:t>
      </w:r>
    </w:p>
    <w:p w14:paraId="2D75DA87" w14:textId="77777777" w:rsidR="00CA158B" w:rsidRDefault="00000000">
      <w:pPr>
        <w:pStyle w:val="ListParagraph"/>
        <w:numPr>
          <w:ilvl w:val="1"/>
          <w:numId w:val="37"/>
        </w:numPr>
        <w:spacing w:after="120" w:line="240" w:lineRule="auto"/>
        <w:rPr>
          <w:b/>
          <w:bCs/>
        </w:rPr>
      </w:pPr>
      <w:r>
        <w:rPr>
          <w:b/>
          <w:bCs/>
        </w:rPr>
        <w:t>Infra vendor should make the existing decoders available (via either a run-time image or an API for training) for the encoder training.</w:t>
      </w:r>
    </w:p>
    <w:p w14:paraId="1D4D2AA3" w14:textId="77777777" w:rsidR="00CA158B" w:rsidRDefault="00000000">
      <w:pPr>
        <w:pStyle w:val="ListParagraph"/>
        <w:numPr>
          <w:ilvl w:val="0"/>
          <w:numId w:val="37"/>
        </w:numPr>
        <w:spacing w:after="120" w:line="240" w:lineRule="auto"/>
        <w:rPr>
          <w:b/>
          <w:bCs/>
        </w:rPr>
      </w:pPr>
      <w:r>
        <w:rPr>
          <w:b/>
          <w:bCs/>
        </w:rPr>
        <w:t>Case 3: Decoder development/training to be interoperable with existing encoders (e.g., decoders for new cell sites or updating decoders for existing cell sites):</w:t>
      </w:r>
    </w:p>
    <w:p w14:paraId="34696E88" w14:textId="77777777" w:rsidR="00CA158B" w:rsidRDefault="00000000">
      <w:pPr>
        <w:pStyle w:val="ListParagraph"/>
        <w:numPr>
          <w:ilvl w:val="1"/>
          <w:numId w:val="37"/>
        </w:numPr>
        <w:spacing w:after="120" w:line="240" w:lineRule="auto"/>
        <w:rPr>
          <w:b/>
          <w:bCs/>
        </w:rPr>
      </w:pPr>
      <w:r>
        <w:rPr>
          <w:b/>
          <w:bCs/>
        </w:rPr>
        <w:t>Network-side vendor trains new decoders based on the existing encoders.</w:t>
      </w:r>
    </w:p>
    <w:p w14:paraId="4BC21D8A" w14:textId="77777777" w:rsidR="00CA158B" w:rsidRDefault="00000000">
      <w:pPr>
        <w:pStyle w:val="ListParagraph"/>
        <w:numPr>
          <w:ilvl w:val="1"/>
          <w:numId w:val="37"/>
        </w:numPr>
        <w:spacing w:after="120" w:line="240" w:lineRule="auto"/>
        <w:rPr>
          <w:b/>
        </w:rPr>
      </w:pPr>
      <w:r>
        <w:rPr>
          <w:b/>
          <w:bCs/>
        </w:rPr>
        <w:t>FFS: Need for encoder availability for decoder training</w:t>
      </w:r>
    </w:p>
    <w:p w14:paraId="70F41192" w14:textId="77777777" w:rsidR="00CA158B" w:rsidRDefault="00CA158B">
      <w:pPr>
        <w:spacing w:after="120"/>
        <w:ind w:left="1368"/>
        <w:rPr>
          <w:b/>
          <w:bCs/>
        </w:rPr>
      </w:pPr>
    </w:p>
    <w:p w14:paraId="5E52F118" w14:textId="77777777" w:rsidR="00CA158B" w:rsidRDefault="00000000">
      <w:pPr>
        <w:pStyle w:val="Heading4"/>
        <w:numPr>
          <w:ilvl w:val="3"/>
          <w:numId w:val="17"/>
        </w:numPr>
      </w:pPr>
      <w:r>
        <w:t>Functionality/model identification and methods of LCM</w:t>
      </w:r>
    </w:p>
    <w:p w14:paraId="2EF804A7"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4B932280" w14:textId="77777777">
        <w:tc>
          <w:tcPr>
            <w:tcW w:w="9962" w:type="dxa"/>
          </w:tcPr>
          <w:p w14:paraId="7BD759D3" w14:textId="77777777" w:rsidR="00CA158B" w:rsidRDefault="00000000">
            <w:pPr>
              <w:rPr>
                <w:highlight w:val="green"/>
              </w:rPr>
            </w:pPr>
            <w:bookmarkStart w:id="13" w:name="_Hlk130218562"/>
            <w:r>
              <w:rPr>
                <w:highlight w:val="green"/>
              </w:rPr>
              <w:t xml:space="preserve">RAN1 #110-bis-e </w:t>
            </w:r>
            <w:r>
              <w:rPr>
                <w:rFonts w:hint="eastAsia"/>
                <w:highlight w:val="green"/>
              </w:rPr>
              <w:t>A</w:t>
            </w:r>
            <w:r>
              <w:rPr>
                <w:highlight w:val="green"/>
              </w:rPr>
              <w:t>greement</w:t>
            </w:r>
          </w:p>
          <w:p w14:paraId="0F9DE7B8" w14:textId="77777777" w:rsidR="00CA158B" w:rsidRDefault="00000000">
            <w:r>
              <w:t>Study LCM procedure on the basis that an AI/ML model has a model ID with associated information and/or model functionality at least for some AI/M</w:t>
            </w:r>
            <w:r>
              <w:rPr>
                <w:rFonts w:hint="eastAsia"/>
              </w:rPr>
              <w:t>L</w:t>
            </w:r>
            <w:r>
              <w:t xml:space="preserve"> operations </w:t>
            </w:r>
            <w:r>
              <w:rPr>
                <w:strike/>
              </w:rPr>
              <w:t xml:space="preserve">when network needs to be aware of UE AI/ML </w:t>
            </w:r>
            <w:proofErr w:type="gramStart"/>
            <w:r>
              <w:rPr>
                <w:strike/>
              </w:rPr>
              <w:t>models</w:t>
            </w:r>
            <w:proofErr w:type="gramEnd"/>
          </w:p>
          <w:p w14:paraId="37CF3F42" w14:textId="77777777" w:rsidR="00CA158B" w:rsidRDefault="00000000">
            <w:pPr>
              <w:pStyle w:val="ListParagraph"/>
              <w:numPr>
                <w:ilvl w:val="0"/>
                <w:numId w:val="38"/>
              </w:numPr>
            </w:pPr>
            <w:r>
              <w:t>FFS: Detailed discussion of model ID with associated information and/or model functionality.</w:t>
            </w:r>
          </w:p>
          <w:p w14:paraId="24BA9069" w14:textId="77777777" w:rsidR="00CA158B" w:rsidRDefault="00000000">
            <w:pPr>
              <w:pStyle w:val="ListParagraph"/>
              <w:numPr>
                <w:ilvl w:val="0"/>
                <w:numId w:val="38"/>
              </w:numPr>
              <w:rPr>
                <w:rFonts w:eastAsia="DengXian"/>
              </w:rPr>
            </w:pPr>
            <w:r>
              <w:rPr>
                <w:rFonts w:eastAsia="DengXian" w:hint="eastAsia"/>
              </w:rPr>
              <w:t>F</w:t>
            </w:r>
            <w:r>
              <w:rPr>
                <w:rFonts w:eastAsia="DengXian"/>
              </w:rPr>
              <w:t xml:space="preserve">FS: usage of </w:t>
            </w:r>
            <w:r>
              <w:t xml:space="preserve">model ID with associated information and/or model </w:t>
            </w:r>
            <w:proofErr w:type="gramStart"/>
            <w:r>
              <w:t>functionality</w:t>
            </w:r>
            <w:r>
              <w:rPr>
                <w:rFonts w:eastAsia="DengXian"/>
              </w:rPr>
              <w:t xml:space="preserve"> based</w:t>
            </w:r>
            <w:proofErr w:type="gramEnd"/>
            <w:r>
              <w:rPr>
                <w:rFonts w:eastAsia="DengXian"/>
              </w:rPr>
              <w:t xml:space="preserve"> LCM procedure</w:t>
            </w:r>
          </w:p>
          <w:p w14:paraId="2442BFEC" w14:textId="77777777" w:rsidR="00CA158B" w:rsidRDefault="00000000">
            <w:pPr>
              <w:pStyle w:val="ListParagraph"/>
              <w:numPr>
                <w:ilvl w:val="0"/>
                <w:numId w:val="38"/>
              </w:numPr>
              <w:rPr>
                <w:rFonts w:eastAsia="DengXian"/>
              </w:rPr>
            </w:pPr>
            <w:r>
              <w:rPr>
                <w:rFonts w:eastAsia="DengXian" w:hint="eastAsia"/>
              </w:rPr>
              <w:t>F</w:t>
            </w:r>
            <w:r>
              <w:rPr>
                <w:rFonts w:eastAsia="DengXian"/>
              </w:rPr>
              <w:t>FS: whether support of model ID</w:t>
            </w:r>
          </w:p>
          <w:p w14:paraId="2FC987EB" w14:textId="77777777" w:rsidR="00CA158B" w:rsidRDefault="00000000">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61700B46" w14:textId="77777777" w:rsidR="00CA158B" w:rsidRDefault="00000000">
            <w:pPr>
              <w:rPr>
                <w:highlight w:val="green"/>
              </w:rPr>
            </w:pPr>
            <w:r>
              <w:rPr>
                <w:highlight w:val="green"/>
              </w:rPr>
              <w:t>RAN2 #119bis-e agreement</w:t>
            </w:r>
          </w:p>
          <w:p w14:paraId="226D7285" w14:textId="77777777" w:rsidR="00CA158B" w:rsidRDefault="00000000">
            <w:pPr>
              <w:rPr>
                <w:lang w:val="en-GB"/>
              </w:rPr>
            </w:pPr>
            <w:r>
              <w:rPr>
                <w:lang w:val="en-GB"/>
              </w:rPr>
              <w:t>R2 assumes that a model is identified by a model ID. Its usage is FFS.</w:t>
            </w:r>
          </w:p>
          <w:p w14:paraId="5BCF15FB" w14:textId="77777777" w:rsidR="00CA158B" w:rsidRDefault="00000000">
            <w:pPr>
              <w:rPr>
                <w:highlight w:val="green"/>
              </w:rPr>
            </w:pPr>
            <w:r>
              <w:rPr>
                <w:highlight w:val="green"/>
              </w:rPr>
              <w:t>RAN2 #119bis-e agreement</w:t>
            </w:r>
          </w:p>
          <w:p w14:paraId="328B2AD5" w14:textId="77777777" w:rsidR="00CA158B" w:rsidRDefault="00000000">
            <w:bookmarkStart w:id="14" w:name="_Hlk128571144"/>
            <w:r>
              <w:lastRenderedPageBreak/>
              <w:t>R2 assumes that from Management or Control point of view mainly some meta info about a model may need to be known, details FFS.</w:t>
            </w:r>
            <w:bookmarkEnd w:id="14"/>
          </w:p>
          <w:p w14:paraId="1FF6EF65" w14:textId="77777777" w:rsidR="00CA158B" w:rsidRDefault="00CA158B"/>
          <w:p w14:paraId="5F4AAA24" w14:textId="77777777" w:rsidR="00CA158B" w:rsidRDefault="00000000">
            <w:pPr>
              <w:rPr>
                <w:rFonts w:ascii="Times" w:eastAsia="DengXian" w:hAnsi="Times" w:cs="Times New Roman"/>
                <w:sz w:val="20"/>
                <w:szCs w:val="24"/>
                <w:highlight w:val="green"/>
                <w:lang w:eastAsia="zh-CN"/>
              </w:rPr>
            </w:pPr>
            <w:r>
              <w:rPr>
                <w:highlight w:val="green"/>
              </w:rPr>
              <w:t xml:space="preserve">RAN1 #111 </w:t>
            </w:r>
            <w:r>
              <w:rPr>
                <w:rFonts w:eastAsia="DengXian"/>
                <w:highlight w:val="green"/>
                <w:lang w:eastAsia="zh-CN"/>
              </w:rPr>
              <w:t>Agreement</w:t>
            </w:r>
          </w:p>
          <w:p w14:paraId="4E6E069C" w14:textId="77777777" w:rsidR="00CA158B" w:rsidRDefault="00000000">
            <w:pPr>
              <w:rPr>
                <w:rFonts w:eastAsia="Batang"/>
              </w:rPr>
            </w:pPr>
            <w:r>
              <w:t>For UE-part/UE-side models, study the following mechanisms for LCM procedures:</w:t>
            </w:r>
          </w:p>
          <w:p w14:paraId="6E007F36" w14:textId="77777777" w:rsidR="00CA158B" w:rsidRDefault="00000000">
            <w:pPr>
              <w:pStyle w:val="ListParagraph"/>
              <w:numPr>
                <w:ilvl w:val="0"/>
                <w:numId w:val="38"/>
              </w:numPr>
            </w:pPr>
            <w:r>
              <w:t xml:space="preserve">For functionality-based LCM procedure: indication of activation/deactivation/switching/fallback based on individual AI/ML </w:t>
            </w:r>
            <w:proofErr w:type="gramStart"/>
            <w:r>
              <w:t>functionality</w:t>
            </w:r>
            <w:proofErr w:type="gramEnd"/>
          </w:p>
          <w:p w14:paraId="241D3414" w14:textId="77777777" w:rsidR="00CA158B" w:rsidRDefault="00000000">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0F63A7AE" w14:textId="77777777" w:rsidR="00CA158B" w:rsidRDefault="00000000">
            <w:pPr>
              <w:pStyle w:val="ListParagraph"/>
              <w:numPr>
                <w:ilvl w:val="1"/>
                <w:numId w:val="38"/>
              </w:numPr>
            </w:pPr>
            <w:r>
              <w:rPr>
                <w:rFonts w:eastAsia="DengXian"/>
              </w:rPr>
              <w:t xml:space="preserve">FFS: Whether or how to indicate </w:t>
            </w:r>
            <w:proofErr w:type="spellStart"/>
            <w:r>
              <w:rPr>
                <w:rFonts w:eastAsia="DengXian"/>
              </w:rPr>
              <w:t>Funtionality</w:t>
            </w:r>
            <w:proofErr w:type="spellEnd"/>
          </w:p>
          <w:p w14:paraId="7D246B77" w14:textId="77777777" w:rsidR="00CA158B" w:rsidRDefault="00000000">
            <w:pPr>
              <w:pStyle w:val="ListParagraph"/>
              <w:numPr>
                <w:ilvl w:val="0"/>
                <w:numId w:val="38"/>
              </w:numPr>
            </w:pPr>
            <w:r>
              <w:t xml:space="preserve">For model-ID-based LCM procedure, indication of model selection/activation/deactivation/switching/fallback based on individual model </w:t>
            </w:r>
            <w:proofErr w:type="gramStart"/>
            <w:r>
              <w:t>IDs</w:t>
            </w:r>
            <w:proofErr w:type="gramEnd"/>
          </w:p>
          <w:p w14:paraId="793BA957" w14:textId="77777777" w:rsidR="00CA158B" w:rsidRDefault="00CA158B">
            <w:pPr>
              <w:rPr>
                <w:rFonts w:eastAsia="DengXian"/>
                <w:iCs/>
                <w:lang w:eastAsia="zh-CN"/>
              </w:rPr>
            </w:pPr>
          </w:p>
          <w:p w14:paraId="00DC6B37" w14:textId="77777777" w:rsidR="00CA158B" w:rsidRDefault="00000000">
            <w:r>
              <w:rPr>
                <w:rFonts w:eastAsia="Times" w:cs="Times"/>
                <w:szCs w:val="20"/>
                <w:highlight w:val="darkYellow"/>
              </w:rPr>
              <w:t xml:space="preserve">RAN1 #111 Working Assumption </w:t>
            </w:r>
          </w:p>
          <w:tbl>
            <w:tblPr>
              <w:tblW w:w="0" w:type="auto"/>
              <w:tblLook w:val="04A0" w:firstRow="1" w:lastRow="0" w:firstColumn="1" w:lastColumn="0" w:noHBand="0" w:noVBand="1"/>
            </w:tblPr>
            <w:tblGrid>
              <w:gridCol w:w="3046"/>
              <w:gridCol w:w="6584"/>
            </w:tblGrid>
            <w:tr w:rsidR="00CA158B" w14:paraId="69A1894D" w14:textId="77777777">
              <w:tc>
                <w:tcPr>
                  <w:tcW w:w="3046" w:type="dxa"/>
                  <w:tcBorders>
                    <w:top w:val="single" w:sz="8" w:space="0" w:color="auto"/>
                    <w:left w:val="single" w:sz="8" w:space="0" w:color="auto"/>
                    <w:bottom w:val="single" w:sz="8" w:space="0" w:color="auto"/>
                    <w:right w:val="single" w:sz="8" w:space="0" w:color="auto"/>
                  </w:tcBorders>
                </w:tcPr>
                <w:p w14:paraId="2309D328" w14:textId="77777777" w:rsidR="00CA158B"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AF66585" w14:textId="77777777" w:rsidR="00CA158B" w:rsidRDefault="00000000">
                  <w:r>
                    <w:rPr>
                      <w:rFonts w:eastAsia="Times" w:cs="Times"/>
                      <w:szCs w:val="20"/>
                    </w:rPr>
                    <w:t>Description</w:t>
                  </w:r>
                </w:p>
              </w:tc>
            </w:tr>
            <w:tr w:rsidR="00CA158B" w14:paraId="21B186D2" w14:textId="77777777">
              <w:tc>
                <w:tcPr>
                  <w:tcW w:w="3046" w:type="dxa"/>
                  <w:tcBorders>
                    <w:top w:val="single" w:sz="8" w:space="0" w:color="auto"/>
                    <w:left w:val="single" w:sz="8" w:space="0" w:color="auto"/>
                    <w:bottom w:val="single" w:sz="8" w:space="0" w:color="auto"/>
                    <w:right w:val="single" w:sz="8" w:space="0" w:color="auto"/>
                  </w:tcBorders>
                </w:tcPr>
                <w:p w14:paraId="751D395E" w14:textId="77777777" w:rsidR="00CA158B"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7D2EC8A6" w14:textId="77777777" w:rsidR="00CA158B" w:rsidRDefault="00000000">
                  <w:r>
                    <w:t>A process/method of identifying an AI/ML model for the common understanding between the NW and the UE</w:t>
                  </w:r>
                </w:p>
                <w:p w14:paraId="06D4921A" w14:textId="77777777" w:rsidR="00CA158B" w:rsidRDefault="00000000">
                  <w:r>
                    <w:t>Note: The process/method of model identification may or may not be applicable.</w:t>
                  </w:r>
                </w:p>
                <w:p w14:paraId="23F5A46C" w14:textId="77777777" w:rsidR="00CA158B" w:rsidRDefault="00000000">
                  <w:r>
                    <w:t>Note: Information regarding the AI/ML model may be shared during model identification.</w:t>
                  </w:r>
                </w:p>
              </w:tc>
            </w:tr>
          </w:tbl>
          <w:p w14:paraId="328DF9FC" w14:textId="77777777" w:rsidR="00CA158B" w:rsidRDefault="00CA158B">
            <w:pPr>
              <w:rPr>
                <w:u w:val="single"/>
              </w:rPr>
            </w:pPr>
          </w:p>
          <w:tbl>
            <w:tblPr>
              <w:tblW w:w="0" w:type="auto"/>
              <w:tblLook w:val="04A0" w:firstRow="1" w:lastRow="0" w:firstColumn="1" w:lastColumn="0" w:noHBand="0" w:noVBand="1"/>
            </w:tblPr>
            <w:tblGrid>
              <w:gridCol w:w="3046"/>
              <w:gridCol w:w="6584"/>
            </w:tblGrid>
            <w:tr w:rsidR="00CA158B" w14:paraId="5BCE539E" w14:textId="77777777">
              <w:tc>
                <w:tcPr>
                  <w:tcW w:w="3046" w:type="dxa"/>
                  <w:tcBorders>
                    <w:top w:val="single" w:sz="8" w:space="0" w:color="auto"/>
                    <w:left w:val="single" w:sz="8" w:space="0" w:color="auto"/>
                    <w:bottom w:val="single" w:sz="8" w:space="0" w:color="auto"/>
                    <w:right w:val="single" w:sz="8" w:space="0" w:color="auto"/>
                  </w:tcBorders>
                </w:tcPr>
                <w:p w14:paraId="0BBC0E45" w14:textId="77777777" w:rsidR="00CA158B"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87C18C0" w14:textId="77777777" w:rsidR="00CA158B" w:rsidRDefault="00000000">
                  <w:r>
                    <w:rPr>
                      <w:rFonts w:eastAsia="Times" w:cs="Times"/>
                      <w:szCs w:val="20"/>
                    </w:rPr>
                    <w:t>Description</w:t>
                  </w:r>
                </w:p>
              </w:tc>
            </w:tr>
            <w:tr w:rsidR="00CA158B" w14:paraId="462C15E8" w14:textId="77777777">
              <w:tc>
                <w:tcPr>
                  <w:tcW w:w="3046" w:type="dxa"/>
                  <w:tcBorders>
                    <w:top w:val="single" w:sz="8" w:space="0" w:color="auto"/>
                    <w:left w:val="single" w:sz="8" w:space="0" w:color="auto"/>
                    <w:bottom w:val="single" w:sz="8" w:space="0" w:color="auto"/>
                    <w:right w:val="single" w:sz="8" w:space="0" w:color="auto"/>
                  </w:tcBorders>
                </w:tcPr>
                <w:p w14:paraId="156AB462" w14:textId="77777777" w:rsidR="00CA158B"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996E13A" w14:textId="77777777" w:rsidR="00CA158B" w:rsidRDefault="00000000">
                  <w:r>
                    <w:t>A process/method of identifying an AI/ML functionality for the common understanding between the NW and the UE</w:t>
                  </w:r>
                </w:p>
                <w:p w14:paraId="6C4B4ECD" w14:textId="77777777" w:rsidR="00CA158B"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201AFB6C" w14:textId="77777777" w:rsidR="00CA158B" w:rsidRDefault="00000000">
                  <w:pPr>
                    <w:rPr>
                      <w:rFonts w:cs="Times"/>
                      <w:color w:val="000000"/>
                      <w:lang w:eastAsia="zh-CN"/>
                    </w:rPr>
                  </w:pPr>
                  <w:r>
                    <w:t>FFS: granularity of functionality</w:t>
                  </w:r>
                </w:p>
              </w:tc>
            </w:tr>
          </w:tbl>
          <w:p w14:paraId="24513D8C" w14:textId="77777777" w:rsidR="00CA158B" w:rsidRDefault="00000000">
            <w:pPr>
              <w:spacing w:before="0" w:line="240" w:lineRule="auto"/>
              <w:jc w:val="left"/>
              <w:rPr>
                <w:rFonts w:eastAsia="DengXian"/>
                <w:lang w:eastAsia="zh-CN"/>
              </w:rPr>
            </w:pPr>
            <w:r>
              <w:rPr>
                <w:rFonts w:eastAsia="DengXian"/>
                <w:lang w:eastAsia="zh-CN"/>
              </w:rPr>
              <w:t xml:space="preserve">Note: whether and how to indicate Functionality will be discussed separately. </w:t>
            </w:r>
          </w:p>
          <w:p w14:paraId="5BB2FCA6" w14:textId="77777777" w:rsidR="00CA158B" w:rsidRDefault="00CA158B">
            <w:pPr>
              <w:spacing w:before="0" w:line="240" w:lineRule="auto"/>
              <w:jc w:val="left"/>
              <w:rPr>
                <w:rFonts w:eastAsia="DengXian"/>
                <w:lang w:eastAsia="zh-CN"/>
              </w:rPr>
            </w:pPr>
          </w:p>
          <w:p w14:paraId="7C934F82" w14:textId="77777777" w:rsidR="00CA158B" w:rsidRDefault="00000000">
            <w:pPr>
              <w:rPr>
                <w:highlight w:val="green"/>
              </w:rPr>
            </w:pPr>
            <w:r>
              <w:rPr>
                <w:highlight w:val="green"/>
              </w:rPr>
              <w:t>RAN2 #120 agreement</w:t>
            </w:r>
          </w:p>
          <w:p w14:paraId="3A5E1AF3" w14:textId="77777777" w:rsidR="00CA158B" w:rsidRDefault="00000000">
            <w:pPr>
              <w:rPr>
                <w:lang w:val="en-GB"/>
              </w:rPr>
            </w:pPr>
            <w:r>
              <w:rPr>
                <w:rFonts w:eastAsia="Times New Roman"/>
              </w:rPr>
              <w:t>R2 assumes that model ID can be used to identify which AI/ML model is being used in LCM including model delivery</w:t>
            </w:r>
            <w:r>
              <w:rPr>
                <w:lang w:val="en-GB"/>
              </w:rPr>
              <w:t>.</w:t>
            </w:r>
          </w:p>
          <w:p w14:paraId="473CA555" w14:textId="77777777" w:rsidR="00CA158B" w:rsidRDefault="00CA158B">
            <w:pPr>
              <w:rPr>
                <w:lang w:val="en-GB"/>
              </w:rPr>
            </w:pPr>
          </w:p>
          <w:p w14:paraId="7C9F8B89" w14:textId="77777777" w:rsidR="00CA158B" w:rsidRDefault="00000000">
            <w:pPr>
              <w:rPr>
                <w:highlight w:val="green"/>
              </w:rPr>
            </w:pPr>
            <w:r>
              <w:rPr>
                <w:highlight w:val="green"/>
              </w:rPr>
              <w:t>RAN2 #120 agreement</w:t>
            </w:r>
          </w:p>
          <w:p w14:paraId="0FB908EC" w14:textId="77777777" w:rsidR="00CA158B" w:rsidRDefault="00000000">
            <w:pPr>
              <w:spacing w:before="0" w:line="240" w:lineRule="auto"/>
              <w:jc w:val="left"/>
            </w:pPr>
            <w:r>
              <w:t>R2 assumes that model ID can be used to identify a model (or models) during model selection/activation/deactivation/switching (can later align with R1 if needed).</w:t>
            </w:r>
          </w:p>
          <w:p w14:paraId="48980CD7" w14:textId="77777777" w:rsidR="00CA158B" w:rsidRDefault="00CA158B">
            <w:pPr>
              <w:spacing w:before="0" w:line="240" w:lineRule="auto"/>
              <w:jc w:val="left"/>
            </w:pPr>
          </w:p>
          <w:p w14:paraId="0C317C69" w14:textId="77777777" w:rsidR="00CA158B" w:rsidRDefault="00CA158B">
            <w:pPr>
              <w:spacing w:before="0" w:line="240" w:lineRule="auto"/>
              <w:jc w:val="left"/>
              <w:rPr>
                <w:highlight w:val="green"/>
              </w:rPr>
            </w:pPr>
          </w:p>
          <w:p w14:paraId="617E75A0" w14:textId="77777777" w:rsidR="00CA158B" w:rsidRDefault="00000000">
            <w:pPr>
              <w:rPr>
                <w:rFonts w:eastAsia="DengXian"/>
                <w:highlight w:val="green"/>
                <w:lang w:eastAsia="zh-CN"/>
              </w:rPr>
            </w:pPr>
            <w:r>
              <w:rPr>
                <w:highlight w:val="green"/>
              </w:rPr>
              <w:t xml:space="preserve">RAN1 #112 </w:t>
            </w:r>
            <w:r>
              <w:rPr>
                <w:rFonts w:eastAsia="DengXian" w:hint="eastAsia"/>
                <w:highlight w:val="green"/>
                <w:lang w:eastAsia="zh-CN"/>
              </w:rPr>
              <w:t>A</w:t>
            </w:r>
            <w:r>
              <w:rPr>
                <w:rFonts w:eastAsia="DengXian"/>
                <w:highlight w:val="green"/>
                <w:lang w:eastAsia="zh-CN"/>
              </w:rPr>
              <w:t>greement</w:t>
            </w:r>
          </w:p>
          <w:p w14:paraId="4B735EC7" w14:textId="77777777" w:rsidR="00CA158B" w:rsidRDefault="00000000">
            <w:r>
              <w:t>For UE-side models and UE-part of two-sided models:</w:t>
            </w:r>
          </w:p>
          <w:p w14:paraId="2407E876" w14:textId="77777777" w:rsidR="00CA158B" w:rsidRDefault="00000000">
            <w:pPr>
              <w:pStyle w:val="ListParagraph"/>
              <w:numPr>
                <w:ilvl w:val="0"/>
                <w:numId w:val="39"/>
              </w:numPr>
            </w:pPr>
            <w:r>
              <w:t>For AI/ML functionality identification</w:t>
            </w:r>
          </w:p>
          <w:p w14:paraId="5E6DCD7C" w14:textId="77777777" w:rsidR="00CA158B" w:rsidRDefault="00000000">
            <w:pPr>
              <w:pStyle w:val="ListParagraph"/>
              <w:numPr>
                <w:ilvl w:val="2"/>
                <w:numId w:val="39"/>
              </w:numPr>
            </w:pPr>
            <w:r>
              <w:t>Reuse legacy 3GPP framework of Features as a starting point for discussion.</w:t>
            </w:r>
          </w:p>
          <w:p w14:paraId="3570E6FD" w14:textId="77777777" w:rsidR="00CA158B" w:rsidRDefault="00000000">
            <w:pPr>
              <w:pStyle w:val="ListParagraph"/>
              <w:numPr>
                <w:ilvl w:val="2"/>
                <w:numId w:val="39"/>
              </w:numPr>
            </w:pPr>
            <w:r>
              <w:t>UE indicates supported functionalities/functionality for a given sub-use-case.</w:t>
            </w:r>
          </w:p>
          <w:p w14:paraId="475A42B0" w14:textId="77777777" w:rsidR="00CA158B" w:rsidRDefault="00000000">
            <w:pPr>
              <w:pStyle w:val="ListParagraph"/>
              <w:numPr>
                <w:ilvl w:val="3"/>
                <w:numId w:val="39"/>
              </w:numPr>
            </w:pPr>
            <w:r>
              <w:rPr>
                <w:rFonts w:eastAsia="DengXian"/>
              </w:rPr>
              <w:t>UE capability reporting is taken as starting point.</w:t>
            </w:r>
          </w:p>
          <w:p w14:paraId="6CBD3E6A" w14:textId="77777777" w:rsidR="00CA158B" w:rsidRDefault="00000000">
            <w:pPr>
              <w:pStyle w:val="ListParagraph"/>
              <w:numPr>
                <w:ilvl w:val="0"/>
                <w:numId w:val="39"/>
              </w:numPr>
            </w:pPr>
            <w:r>
              <w:t xml:space="preserve">For AI/ML model identification </w:t>
            </w:r>
          </w:p>
          <w:p w14:paraId="3310589A" w14:textId="77777777" w:rsidR="00CA158B" w:rsidRDefault="00000000">
            <w:pPr>
              <w:pStyle w:val="ListParagraph"/>
              <w:numPr>
                <w:ilvl w:val="2"/>
                <w:numId w:val="39"/>
              </w:numPr>
            </w:pPr>
            <w:r>
              <w:t>Models are identified by model ID at the Network. UE indicates supported AI/ML models.</w:t>
            </w:r>
          </w:p>
          <w:p w14:paraId="1523DB99" w14:textId="77777777" w:rsidR="00CA158B" w:rsidRDefault="00000000">
            <w:pPr>
              <w:pStyle w:val="ListParagraph"/>
              <w:numPr>
                <w:ilvl w:val="0"/>
                <w:numId w:val="39"/>
              </w:numPr>
            </w:pPr>
            <w:r>
              <w:t>In functionality-based LCM</w:t>
            </w:r>
          </w:p>
          <w:p w14:paraId="1BAC3348" w14:textId="77777777" w:rsidR="00CA158B" w:rsidRDefault="00000000">
            <w:pPr>
              <w:pStyle w:val="ListParagraph"/>
              <w:numPr>
                <w:ilvl w:val="2"/>
                <w:numId w:val="39"/>
              </w:numPr>
            </w:pPr>
            <w:r>
              <w:t xml:space="preserve">Network indicates activation/deactivation/fallback/switching of AI/ML functionality via 3GPP signaling (e.g., RRC, MAC-CE, DCI). </w:t>
            </w:r>
          </w:p>
          <w:p w14:paraId="38381B90" w14:textId="77777777" w:rsidR="00CA158B" w:rsidRDefault="00000000">
            <w:pPr>
              <w:pStyle w:val="ListParagraph"/>
              <w:numPr>
                <w:ilvl w:val="2"/>
                <w:numId w:val="39"/>
              </w:numPr>
            </w:pPr>
            <w:r>
              <w:t xml:space="preserve">Models may not be identified at the Network, and </w:t>
            </w:r>
            <w:bookmarkStart w:id="15" w:name="_Hlk132060359"/>
            <w:r>
              <w:t>UE may perform model-level LCM</w:t>
            </w:r>
            <w:bookmarkEnd w:id="15"/>
            <w:r>
              <w:t>.</w:t>
            </w:r>
          </w:p>
          <w:p w14:paraId="5B8624F3" w14:textId="77777777" w:rsidR="00CA158B" w:rsidRDefault="00000000">
            <w:pPr>
              <w:pStyle w:val="ListParagraph"/>
              <w:numPr>
                <w:ilvl w:val="3"/>
                <w:numId w:val="39"/>
              </w:numPr>
            </w:pPr>
            <w:r>
              <w:t xml:space="preserve">Study whether and how much awareness/interaction NW should have about model-level </w:t>
            </w:r>
            <w:proofErr w:type="gramStart"/>
            <w:r>
              <w:t>LCM</w:t>
            </w:r>
            <w:proofErr w:type="gramEnd"/>
          </w:p>
          <w:p w14:paraId="44445C9D" w14:textId="77777777" w:rsidR="00CA158B" w:rsidRDefault="00000000">
            <w:pPr>
              <w:pStyle w:val="ListParagraph"/>
              <w:numPr>
                <w:ilvl w:val="0"/>
                <w:numId w:val="39"/>
              </w:numPr>
            </w:pPr>
            <w:r>
              <w:t xml:space="preserve">In model-ID-based LCM, models are identified at the Network, and Network/UE may activate/deactivate/select/switch individual AI/ML models via model ID. </w:t>
            </w:r>
          </w:p>
          <w:p w14:paraId="0DA1C0D0" w14:textId="77777777" w:rsidR="00CA158B" w:rsidRDefault="00000000">
            <w:pPr>
              <w:spacing w:line="252" w:lineRule="auto"/>
            </w:pPr>
            <w:r>
              <w:t>FFS: Relationship between functionality identification and model identification</w:t>
            </w:r>
          </w:p>
          <w:p w14:paraId="116EB3DF" w14:textId="77777777" w:rsidR="00CA158B" w:rsidRDefault="00000000">
            <w:r>
              <w:t>FFS: Performance monitoring and RAN4 impact</w:t>
            </w:r>
            <w:r>
              <w:rPr>
                <w:strike/>
              </w:rPr>
              <w:t xml:space="preserve"> </w:t>
            </w:r>
          </w:p>
          <w:p w14:paraId="5EF7305A" w14:textId="77777777" w:rsidR="00CA158B" w:rsidRDefault="00000000">
            <w:r>
              <w:t xml:space="preserve">FFS: detailed understanding on model </w:t>
            </w:r>
          </w:p>
          <w:p w14:paraId="4C06CB54" w14:textId="77777777" w:rsidR="00CA158B" w:rsidRDefault="00CA158B"/>
          <w:p w14:paraId="3BB33F2A" w14:textId="77777777" w:rsidR="00CA158B" w:rsidRDefault="00000000">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668B0C71" w14:textId="77777777" w:rsidR="00CA158B" w:rsidRDefault="00000000">
            <w:pPr>
              <w:pStyle w:val="ListParagraph"/>
              <w:numPr>
                <w:ilvl w:val="0"/>
                <w:numId w:val="39"/>
              </w:numPr>
            </w:pPr>
            <w:r>
              <w:t xml:space="preserve">AI/ML-enabled Feature refers to a Feature where AI/ML may be used. </w:t>
            </w:r>
          </w:p>
          <w:p w14:paraId="7F693140" w14:textId="77777777" w:rsidR="00CA158B" w:rsidRDefault="00000000">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01935B2A" w14:textId="77777777" w:rsidR="00CA158B" w:rsidRDefault="00000000">
            <w:pPr>
              <w:pStyle w:val="ListParagraph"/>
              <w:numPr>
                <w:ilvl w:val="0"/>
                <w:numId w:val="39"/>
              </w:numPr>
              <w:rPr>
                <w:rFonts w:eastAsia="DengXian"/>
              </w:rPr>
            </w:pPr>
            <w:r>
              <w:t>For functionality identification, there may be either one or more than one Functionalities defined within an AI/ML-enabled feature.</w:t>
            </w:r>
          </w:p>
          <w:p w14:paraId="0D1D17ED" w14:textId="77777777" w:rsidR="00CA158B" w:rsidRDefault="00CA158B">
            <w:pPr>
              <w:spacing w:before="0" w:line="240" w:lineRule="auto"/>
              <w:jc w:val="left"/>
            </w:pPr>
          </w:p>
          <w:p w14:paraId="302BA562" w14:textId="77777777" w:rsidR="00CA158B" w:rsidRDefault="00000000">
            <w:pPr>
              <w:rPr>
                <w:highlight w:val="green"/>
              </w:rPr>
            </w:pPr>
            <w:r>
              <w:rPr>
                <w:highlight w:val="green"/>
              </w:rPr>
              <w:t>RAN2 #120 agreement</w:t>
            </w:r>
          </w:p>
          <w:p w14:paraId="15746E1E" w14:textId="77777777" w:rsidR="00CA158B" w:rsidRDefault="00000000">
            <w:pPr>
              <w:rPr>
                <w:lang w:val="en-GB"/>
              </w:rPr>
            </w:pPr>
            <w:r>
              <w:rPr>
                <w:rFonts w:eastAsia="Times New Roman"/>
              </w:rPr>
              <w:lastRenderedPageBreak/>
              <w:t>R2 assumes that model ID can be used to identify which AI/ML model is being used in LCM including model delivery</w:t>
            </w:r>
            <w:r>
              <w:rPr>
                <w:lang w:val="en-GB"/>
              </w:rPr>
              <w:t>.</w:t>
            </w:r>
          </w:p>
          <w:p w14:paraId="2EB13800" w14:textId="77777777" w:rsidR="00CA158B" w:rsidRDefault="00CA158B">
            <w:pPr>
              <w:rPr>
                <w:lang w:val="en-GB"/>
              </w:rPr>
            </w:pPr>
          </w:p>
          <w:p w14:paraId="5FBE1195" w14:textId="77777777" w:rsidR="00CA158B" w:rsidRDefault="00000000">
            <w:pPr>
              <w:rPr>
                <w:highlight w:val="green"/>
              </w:rPr>
            </w:pPr>
            <w:r>
              <w:rPr>
                <w:highlight w:val="green"/>
              </w:rPr>
              <w:t>RAN2 #120 agreement</w:t>
            </w:r>
          </w:p>
          <w:p w14:paraId="19B55E74" w14:textId="77777777" w:rsidR="00CA158B" w:rsidRDefault="00000000">
            <w:pPr>
              <w:spacing w:before="0" w:line="240" w:lineRule="auto"/>
              <w:jc w:val="left"/>
            </w:pPr>
            <w:r>
              <w:t>R2 assumes that model ID can be used to identify a model (or models) during model selection/activation/deactivation/switching (can later align with R1 if needed).</w:t>
            </w:r>
          </w:p>
          <w:p w14:paraId="5DF557B7" w14:textId="77777777" w:rsidR="00CA158B" w:rsidRDefault="00CA158B">
            <w:pPr>
              <w:spacing w:before="0" w:line="240" w:lineRule="auto"/>
              <w:jc w:val="left"/>
            </w:pPr>
          </w:p>
          <w:p w14:paraId="2832DD93" w14:textId="77777777" w:rsidR="00CA158B" w:rsidRDefault="00000000">
            <w:pPr>
              <w:rPr>
                <w:highlight w:val="green"/>
              </w:rPr>
            </w:pPr>
            <w:r>
              <w:rPr>
                <w:highlight w:val="green"/>
              </w:rPr>
              <w:t>RAN2 #121 agreement</w:t>
            </w:r>
          </w:p>
          <w:p w14:paraId="426B1EED" w14:textId="77777777" w:rsidR="00CA158B" w:rsidRDefault="00000000">
            <w:pPr>
              <w:rPr>
                <w:rFonts w:eastAsia="Times New Roman"/>
              </w:rPr>
            </w:pPr>
            <w:r>
              <w:rPr>
                <w:rFonts w:eastAsia="Times New Roman"/>
              </w:rPr>
              <w:t xml:space="preserve">RAN2 assumes that Model ID is unique “globally”, e.g., in order to manage test certification each retrained version need to be </w:t>
            </w:r>
            <w:proofErr w:type="gramStart"/>
            <w:r>
              <w:rPr>
                <w:rFonts w:eastAsia="Times New Roman"/>
              </w:rPr>
              <w:t>identified</w:t>
            </w:r>
            <w:proofErr w:type="gramEnd"/>
          </w:p>
          <w:p w14:paraId="228E51BA" w14:textId="77777777" w:rsidR="00CA158B" w:rsidRDefault="00CA158B">
            <w:pPr>
              <w:rPr>
                <w:rFonts w:eastAsia="Times New Roman"/>
              </w:rPr>
            </w:pPr>
          </w:p>
          <w:p w14:paraId="48E20810" w14:textId="77777777" w:rsidR="00CA158B" w:rsidRDefault="00000000">
            <w:pPr>
              <w:rPr>
                <w:highlight w:val="green"/>
                <w:lang w:eastAsia="zh-CN"/>
              </w:rPr>
            </w:pPr>
            <w:r>
              <w:rPr>
                <w:highlight w:val="green"/>
              </w:rPr>
              <w:t xml:space="preserve">RAN1 #112-bis-e </w:t>
            </w:r>
            <w:r>
              <w:rPr>
                <w:rFonts w:hint="eastAsia"/>
                <w:highlight w:val="green"/>
                <w:lang w:eastAsia="zh-CN"/>
              </w:rPr>
              <w:t>A</w:t>
            </w:r>
            <w:r>
              <w:rPr>
                <w:highlight w:val="green"/>
                <w:lang w:eastAsia="zh-CN"/>
              </w:rPr>
              <w:t>greement</w:t>
            </w:r>
          </w:p>
          <w:p w14:paraId="225C3032" w14:textId="77777777" w:rsidR="00CA158B" w:rsidRDefault="00000000">
            <w:pPr>
              <w:numPr>
                <w:ilvl w:val="0"/>
                <w:numId w:val="40"/>
              </w:numPr>
              <w:rPr>
                <w:lang w:eastAsia="zh-CN"/>
              </w:rPr>
            </w:pPr>
            <w:r>
              <w:rPr>
                <w:lang w:eastAsia="zh-CN"/>
              </w:rPr>
              <w:t>For AI/ML functionality identification and functionality-based LCM of UE-side models and/or UE-part of two-sided models:</w:t>
            </w:r>
          </w:p>
          <w:p w14:paraId="45B1B499" w14:textId="77777777" w:rsidR="00CA158B" w:rsidRDefault="00000000">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4D6A2188" w14:textId="77777777" w:rsidR="00CA158B" w:rsidRDefault="00000000">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7B9530F9" w14:textId="77777777" w:rsidR="00CA158B" w:rsidRDefault="00000000">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2584C71B" w14:textId="77777777" w:rsidR="00CA158B" w:rsidRDefault="00000000">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71D71A04" w14:textId="77777777" w:rsidR="00CA158B" w:rsidRDefault="00000000">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640E0908" w14:textId="77777777" w:rsidR="00CA158B" w:rsidRDefault="00000000">
            <w:pPr>
              <w:pStyle w:val="ListParagraph"/>
              <w:numPr>
                <w:ilvl w:val="1"/>
                <w:numId w:val="41"/>
              </w:numPr>
            </w:pPr>
            <w:r>
              <w:t>FFS: which aspects should be specified as conditions of a Feature/FG available for functionality will be discussed in each sub-use-case agenda.</w:t>
            </w:r>
          </w:p>
          <w:p w14:paraId="097D623C" w14:textId="77777777" w:rsidR="00CA158B" w:rsidRDefault="00000000">
            <w:pPr>
              <w:numPr>
                <w:ilvl w:val="0"/>
                <w:numId w:val="40"/>
              </w:numPr>
              <w:rPr>
                <w:rFonts w:ascii="Calibri" w:eastAsia="SimSun" w:hAnsi="Calibri" w:cs="Arial"/>
              </w:rPr>
            </w:pPr>
            <w:r>
              <w:rPr>
                <w:lang w:eastAsia="zh-CN"/>
              </w:rPr>
              <w:t>For AI/ML model identification and model-ID-based LCM of UE-side models and/or UE-part of two-sided models:</w:t>
            </w:r>
          </w:p>
          <w:p w14:paraId="2A2E419C" w14:textId="77777777" w:rsidR="00CA158B" w:rsidRDefault="00000000">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B97BEC9" w14:textId="77777777" w:rsidR="00CA158B" w:rsidRDefault="00000000">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177EF8F1" w14:textId="77777777" w:rsidR="00CA158B" w:rsidRDefault="00000000">
            <w:pPr>
              <w:pStyle w:val="ListParagraph"/>
              <w:numPr>
                <w:ilvl w:val="1"/>
                <w:numId w:val="41"/>
              </w:numPr>
            </w:pPr>
            <w:r>
              <w:t>FFS: Relationship between functionality and model, e.g., whether a model may be identified referring to functionality(s).</w:t>
            </w:r>
          </w:p>
          <w:p w14:paraId="7D20F9CF" w14:textId="77777777" w:rsidR="00CA158B" w:rsidRDefault="00000000">
            <w:pPr>
              <w:pStyle w:val="ListParagraph"/>
              <w:numPr>
                <w:ilvl w:val="1"/>
                <w:numId w:val="41"/>
              </w:numPr>
            </w:pPr>
            <w:r>
              <w:t>FFS: relationship between functionality-based LCM and model-ID-based LCM</w:t>
            </w:r>
          </w:p>
          <w:p w14:paraId="751C663E" w14:textId="77777777" w:rsidR="00CA158B" w:rsidRDefault="00000000">
            <w:pPr>
              <w:pStyle w:val="ListParagraph"/>
              <w:numPr>
                <w:ilvl w:val="0"/>
                <w:numId w:val="41"/>
              </w:numPr>
            </w:pPr>
            <w:r>
              <w:t>Note: Applicability of functionality-based LCM and model-ID-based LCM is a separate discussion.</w:t>
            </w:r>
          </w:p>
          <w:p w14:paraId="5D8B5607" w14:textId="77777777" w:rsidR="00CA158B" w:rsidRDefault="00CA158B">
            <w:pPr>
              <w:spacing w:line="360" w:lineRule="auto"/>
              <w:rPr>
                <w:rFonts w:eastAsia="DengXian"/>
                <w:lang w:eastAsia="zh-CN"/>
              </w:rPr>
            </w:pPr>
          </w:p>
          <w:p w14:paraId="45702DF9" w14:textId="77777777" w:rsidR="00CA158B" w:rsidRDefault="00000000">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7BA084B7" w14:textId="77777777" w:rsidR="00CA158B" w:rsidRDefault="00000000">
            <w:r>
              <w:t>From RAN1 perspective, it is clarified that an AI/ML model identified by a model ID may be logical, and how it maps to physical AI/ML model(s) may be up to implementation.</w:t>
            </w:r>
          </w:p>
          <w:p w14:paraId="581069D3" w14:textId="77777777" w:rsidR="00CA158B" w:rsidRDefault="00000000">
            <w:pPr>
              <w:numPr>
                <w:ilvl w:val="0"/>
                <w:numId w:val="39"/>
              </w:numPr>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8B89B8C" w14:textId="77777777" w:rsidR="00CA158B" w:rsidRDefault="00CA158B">
            <w:pPr>
              <w:spacing w:line="360" w:lineRule="auto"/>
              <w:rPr>
                <w:rFonts w:eastAsia="DengXian"/>
                <w:lang w:eastAsia="zh-CN"/>
              </w:rPr>
            </w:pPr>
          </w:p>
          <w:p w14:paraId="2D33FFCF" w14:textId="77777777" w:rsidR="00CA158B" w:rsidRDefault="00000000">
            <w:pPr>
              <w:spacing w:line="360" w:lineRule="auto"/>
              <w:rPr>
                <w:rFonts w:eastAsia="DengXian"/>
                <w:highlight w:val="green"/>
                <w:lang w:eastAsia="zh-CN"/>
              </w:rPr>
            </w:pPr>
            <w:r>
              <w:rPr>
                <w:highlight w:val="green"/>
              </w:rPr>
              <w:t xml:space="preserve">RAN1 #112-bis-e </w:t>
            </w:r>
            <w:r>
              <w:rPr>
                <w:rFonts w:eastAsia="DengXian" w:hint="eastAsia"/>
                <w:highlight w:val="green"/>
                <w:lang w:eastAsia="zh-CN"/>
              </w:rPr>
              <w:t>A</w:t>
            </w:r>
            <w:r>
              <w:rPr>
                <w:rFonts w:eastAsia="DengXian"/>
                <w:highlight w:val="green"/>
                <w:lang w:eastAsia="zh-CN"/>
              </w:rPr>
              <w:t>greement</w:t>
            </w:r>
          </w:p>
          <w:p w14:paraId="3EE979A6" w14:textId="77777777" w:rsidR="00CA158B" w:rsidRDefault="00000000">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1DEC99CB" w14:textId="77777777" w:rsidR="00CA158B" w:rsidRDefault="00000000">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18D4B4F9" w14:textId="77777777" w:rsidR="00CA158B" w:rsidRDefault="00CA158B">
            <w:pPr>
              <w:shd w:val="clear" w:color="auto" w:fill="FFFFFF"/>
              <w:ind w:left="440"/>
              <w:rPr>
                <w:iCs/>
              </w:rPr>
            </w:pPr>
          </w:p>
          <w:p w14:paraId="332F7F16" w14:textId="77777777" w:rsidR="00CA158B"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402B4589" w14:textId="77777777" w:rsidR="00CA158B" w:rsidRDefault="00000000">
            <w:pPr>
              <w:rPr>
                <w:lang w:val="en-GB"/>
              </w:rPr>
            </w:pPr>
            <w:r>
              <w:rPr>
                <w:lang w:val="en-GB"/>
              </w:rPr>
              <w:t>FFS if For UE capability for AIML methods we use the UE capability mechanisms as defined for RRC reported and LPP reported capabilities.</w:t>
            </w:r>
          </w:p>
          <w:p w14:paraId="57176ABD" w14:textId="77777777" w:rsidR="00CA158B" w:rsidRDefault="00CA158B">
            <w:pPr>
              <w:rPr>
                <w:lang w:val="en-GB"/>
              </w:rPr>
            </w:pPr>
          </w:p>
          <w:p w14:paraId="3866C9EC" w14:textId="77777777" w:rsidR="00CA158B"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5A5D46D6" w14:textId="77777777" w:rsidR="00CA158B" w:rsidRDefault="00000000">
            <w:pPr>
              <w:rPr>
                <w:lang w:val="en-GB"/>
              </w:rPr>
            </w:pPr>
            <w:r>
              <w:rPr>
                <w:lang w:val="en-GB"/>
              </w:rPr>
              <w:t xml:space="preserve">R2 assumes that Information such as </w:t>
            </w:r>
            <w:proofErr w:type="spellStart"/>
            <w:proofErr w:type="gramStart"/>
            <w:r>
              <w:rPr>
                <w:lang w:val="en-GB"/>
              </w:rPr>
              <w:t>FFS:vendor</w:t>
            </w:r>
            <w:proofErr w:type="spellEnd"/>
            <w:proofErr w:type="gramEnd"/>
            <w:r>
              <w:rPr>
                <w:lang w:val="en-GB"/>
              </w:rPr>
              <w:t xml:space="preserve"> info, applicable conditions, model performance indicators, etc. may be required for model management and control, and should, as a starting point, be part of meta information. </w:t>
            </w:r>
          </w:p>
          <w:p w14:paraId="4773735B" w14:textId="77777777" w:rsidR="00CA158B" w:rsidRDefault="00CA158B">
            <w:pPr>
              <w:rPr>
                <w:lang w:val="en-GB"/>
              </w:rPr>
            </w:pPr>
          </w:p>
          <w:p w14:paraId="331D4E50" w14:textId="77777777" w:rsidR="00CA158B" w:rsidRDefault="00000000">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6522E41" w14:textId="77777777" w:rsidR="00CA158B" w:rsidRDefault="00000000">
            <w:pPr>
              <w:rPr>
                <w:lang w:val="en-GB"/>
              </w:rPr>
            </w:pPr>
            <w:r>
              <w:rPr>
                <w:lang w:val="en-GB"/>
              </w:rPr>
              <w:t>Model ID can be used to identify model or models for the following LCM purposes:</w:t>
            </w:r>
          </w:p>
          <w:p w14:paraId="19C52944" w14:textId="77777777" w:rsidR="00CA158B" w:rsidRDefault="00000000">
            <w:pPr>
              <w:rPr>
                <w:lang w:val="en-GB"/>
              </w:rPr>
            </w:pPr>
            <w:r>
              <w:rPr>
                <w:lang w:val="en-GB"/>
              </w:rPr>
              <w:lastRenderedPageBreak/>
              <w:t xml:space="preserve">model selection/activation/deactivation/switching (or </w:t>
            </w:r>
            <w:proofErr w:type="gramStart"/>
            <w:r>
              <w:rPr>
                <w:lang w:val="en-GB"/>
              </w:rPr>
              <w:t>identification, if</w:t>
            </w:r>
            <w:proofErr w:type="gramEnd"/>
            <w:r>
              <w:rPr>
                <w:lang w:val="en-GB"/>
              </w:rPr>
              <w:t xml:space="preserve"> that will be supported as a separate step).</w:t>
            </w:r>
          </w:p>
          <w:p w14:paraId="3BCCCB47" w14:textId="77777777" w:rsidR="00CA158B" w:rsidRDefault="00000000">
            <w:pPr>
              <w:rPr>
                <w:lang w:val="en-GB"/>
              </w:rPr>
            </w:pPr>
            <w:bookmarkStart w:id="16" w:name="OLE_LINK184"/>
            <w:bookmarkStart w:id="17" w:name="OLE_LINK183"/>
            <w:r>
              <w:rPr>
                <w:lang w:val="en-GB"/>
              </w:rPr>
              <w:t>(</w:t>
            </w:r>
            <w:proofErr w:type="gramStart"/>
            <w:r>
              <w:rPr>
                <w:lang w:val="en-GB"/>
              </w:rPr>
              <w:t>e.g.</w:t>
            </w:r>
            <w:proofErr w:type="gramEnd"/>
            <w:r>
              <w:rPr>
                <w:lang w:val="en-GB"/>
              </w:rPr>
              <w:t xml:space="preserve"> for so called “model ID based LCM”</w:t>
            </w:r>
            <w:bookmarkEnd w:id="16"/>
            <w:bookmarkEnd w:id="17"/>
            <w:r>
              <w:rPr>
                <w:lang w:val="en-GB"/>
              </w:rPr>
              <w:t>)</w:t>
            </w:r>
          </w:p>
          <w:p w14:paraId="3A9F37C3" w14:textId="77777777" w:rsidR="00CA158B" w:rsidRDefault="00000000">
            <w:pPr>
              <w:rPr>
                <w:lang w:val="en-GB"/>
              </w:rPr>
            </w:pPr>
            <w:r>
              <w:rPr>
                <w:lang w:val="en-GB"/>
              </w:rPr>
              <w:t>If model transfer/delivery is supported, model ID can be used for model transfer/delivery LCM purpose.</w:t>
            </w:r>
          </w:p>
          <w:p w14:paraId="092B0CEF" w14:textId="77777777" w:rsidR="00CA158B" w:rsidRDefault="00CA158B">
            <w:pPr>
              <w:rPr>
                <w:highlight w:val="green"/>
              </w:rPr>
            </w:pPr>
          </w:p>
          <w:p w14:paraId="539BDF2D" w14:textId="77777777" w:rsidR="00CA158B" w:rsidRDefault="00000000">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1DCD9D96" w14:textId="77777777" w:rsidR="00CA158B" w:rsidRDefault="00000000">
            <w:pPr>
              <w:rPr>
                <w:lang w:val="en-GB"/>
              </w:rPr>
            </w:pPr>
            <w:r>
              <w:rPr>
                <w:lang w:val="en-GB"/>
              </w:rPr>
              <w:t xml:space="preserve">How to achieve globality of the Model ID is FFS. </w:t>
            </w:r>
          </w:p>
          <w:p w14:paraId="74234DF8" w14:textId="77777777" w:rsidR="00CA158B" w:rsidRDefault="00000000">
            <w:pPr>
              <w:rPr>
                <w:lang w:val="en-GB"/>
              </w:rPr>
            </w:pPr>
            <w:r>
              <w:rPr>
                <w:lang w:val="en-GB"/>
              </w:rPr>
              <w:t>Initial discussion in RAN2: the following global unique model ID definition directions can be considered as a starting point:</w:t>
            </w:r>
          </w:p>
          <w:p w14:paraId="09731211" w14:textId="77777777" w:rsidR="00CA158B" w:rsidRDefault="00000000">
            <w:pPr>
              <w:rPr>
                <w:lang w:val="en-GB"/>
              </w:rPr>
            </w:pPr>
            <w:r>
              <w:rPr>
                <w:lang w:val="en-GB"/>
              </w:rPr>
              <w:t xml:space="preserve">Direction1: Pre-defined/hard-coded global unique model ID </w:t>
            </w:r>
          </w:p>
          <w:p w14:paraId="1E88CA1A" w14:textId="77777777" w:rsidR="00CA158B" w:rsidRDefault="00000000">
            <w:pPr>
              <w:rPr>
                <w:lang w:val="en-GB"/>
              </w:rPr>
            </w:pPr>
            <w:r>
              <w:rPr>
                <w:lang w:val="en-GB"/>
              </w:rPr>
              <w:t>Direction3: Assigned global unique model ID via specific ID management node.</w:t>
            </w:r>
          </w:p>
          <w:p w14:paraId="00BE1C91" w14:textId="77777777" w:rsidR="00CA158B" w:rsidRDefault="00000000">
            <w:pPr>
              <w:rPr>
                <w:lang w:val="en-GB"/>
              </w:rPr>
            </w:pPr>
            <w:r>
              <w:rPr>
                <w:lang w:val="en-GB"/>
              </w:rPr>
              <w:t>Note: Other global unique model ID definition is not precluded.</w:t>
            </w:r>
          </w:p>
          <w:p w14:paraId="185AA757" w14:textId="77777777" w:rsidR="00CA158B" w:rsidRDefault="00000000">
            <w:pPr>
              <w:rPr>
                <w:lang w:val="en-GB"/>
              </w:rPr>
            </w:pPr>
            <w:r>
              <w:rPr>
                <w:lang w:val="en-GB"/>
              </w:rPr>
              <w:t xml:space="preserve">Model ID structure, if any, is </w:t>
            </w:r>
            <w:proofErr w:type="gramStart"/>
            <w:r>
              <w:rPr>
                <w:lang w:val="en-GB"/>
              </w:rPr>
              <w:t>FFS</w:t>
            </w:r>
            <w:proofErr w:type="gramEnd"/>
          </w:p>
          <w:p w14:paraId="68D28514" w14:textId="77777777" w:rsidR="00CA158B" w:rsidRDefault="00CA158B">
            <w:pPr>
              <w:rPr>
                <w:lang w:val="en-GB"/>
              </w:rPr>
            </w:pPr>
          </w:p>
          <w:p w14:paraId="6F4838C0" w14:textId="77777777" w:rsidR="00CA158B" w:rsidRDefault="00000000">
            <w:pPr>
              <w:rPr>
                <w:highlight w:val="green"/>
              </w:rPr>
            </w:pPr>
            <w:r>
              <w:rPr>
                <w:highlight w:val="green"/>
              </w:rPr>
              <w:t>RAN1 #113 Agreement</w:t>
            </w:r>
          </w:p>
          <w:p w14:paraId="40B6163C" w14:textId="77777777" w:rsidR="00CA158B" w:rsidRDefault="00000000">
            <w:pPr>
              <w:shd w:val="clear" w:color="auto" w:fill="FFFFFF"/>
              <w:spacing w:line="330" w:lineRule="atLeast"/>
            </w:pPr>
            <w:r>
              <w:t>For functionality/model-ID based LCM,</w:t>
            </w:r>
          </w:p>
          <w:p w14:paraId="247FD8A3" w14:textId="77777777" w:rsidR="00CA158B" w:rsidRDefault="00000000">
            <w:pPr>
              <w:numPr>
                <w:ilvl w:val="0"/>
                <w:numId w:val="43"/>
              </w:numPr>
              <w:shd w:val="clear" w:color="auto" w:fill="FFFFFF"/>
              <w:spacing w:line="330" w:lineRule="atLeast"/>
            </w:pPr>
            <w:bookmarkStart w:id="18" w:name="_Hlk143161035"/>
            <w:r>
              <w:t>Once functionalities/models are identified, the same or similar procedures may be used for their activation, deactivation, switching, fallback, and monitoring.</w:t>
            </w:r>
          </w:p>
          <w:bookmarkEnd w:id="18"/>
          <w:p w14:paraId="57A69AB6" w14:textId="77777777" w:rsidR="00CA158B" w:rsidRDefault="00CA158B">
            <w:pPr>
              <w:rPr>
                <w:lang w:val="en-GB"/>
              </w:rPr>
            </w:pPr>
          </w:p>
          <w:p w14:paraId="2D8A2C7B" w14:textId="77777777" w:rsidR="00CA158B" w:rsidRDefault="00000000">
            <w:pPr>
              <w:shd w:val="clear" w:color="auto" w:fill="FFFFFF"/>
              <w:spacing w:line="330" w:lineRule="atLeast"/>
              <w:rPr>
                <w:highlight w:val="green"/>
              </w:rPr>
            </w:pPr>
            <w:r>
              <w:rPr>
                <w:highlight w:val="green"/>
              </w:rPr>
              <w:t>RAN1 #113 Agreement</w:t>
            </w:r>
          </w:p>
          <w:p w14:paraId="28D947E5" w14:textId="77777777" w:rsidR="00CA158B" w:rsidRDefault="00000000">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32A7F488" w14:textId="77777777" w:rsidR="00CA158B" w:rsidRDefault="00000000">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705CE529" w14:textId="77777777" w:rsidR="00CA158B" w:rsidRDefault="00000000">
            <w:pPr>
              <w:pStyle w:val="ListParagraph"/>
              <w:numPr>
                <w:ilvl w:val="2"/>
                <w:numId w:val="44"/>
              </w:numPr>
            </w:pPr>
            <w:r>
              <w:t>FFS: Using a procedure other than UE capability report</w:t>
            </w:r>
          </w:p>
          <w:p w14:paraId="36D05B58" w14:textId="77777777" w:rsidR="00CA158B" w:rsidRDefault="00000000">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724D05C6" w14:textId="77777777" w:rsidR="00CA158B" w:rsidRDefault="00000000">
            <w:pPr>
              <w:shd w:val="clear" w:color="auto" w:fill="FFFFFF"/>
              <w:rPr>
                <w:rFonts w:eastAsia="DengXian"/>
                <w:iCs/>
                <w:highlight w:val="green"/>
                <w:lang w:eastAsia="zh-CN"/>
              </w:rPr>
            </w:pPr>
            <w:r>
              <w:rPr>
                <w:highlight w:val="green"/>
              </w:rPr>
              <w:t xml:space="preserve">RAN1 #113 </w:t>
            </w:r>
            <w:r>
              <w:rPr>
                <w:rFonts w:eastAsia="DengXian" w:hint="eastAsia"/>
                <w:iCs/>
                <w:highlight w:val="green"/>
                <w:lang w:eastAsia="zh-CN"/>
              </w:rPr>
              <w:t>A</w:t>
            </w:r>
            <w:r>
              <w:rPr>
                <w:rFonts w:eastAsia="DengXian"/>
                <w:iCs/>
                <w:highlight w:val="green"/>
                <w:lang w:eastAsia="zh-CN"/>
              </w:rPr>
              <w:t>greement</w:t>
            </w:r>
          </w:p>
          <w:p w14:paraId="0FE36FB9" w14:textId="77777777" w:rsidR="00CA158B"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2341CA2D" w14:textId="77777777" w:rsidR="00CA158B"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2DF5DC24" w14:textId="77777777" w:rsidR="00CA158B" w:rsidRDefault="00CA158B">
            <w:pPr>
              <w:ind w:left="644" w:hanging="360"/>
            </w:pPr>
          </w:p>
          <w:p w14:paraId="4C0B28F8" w14:textId="77777777" w:rsidR="00CA158B"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632F8E67" w14:textId="77777777" w:rsidR="00CA158B" w:rsidRDefault="00000000">
            <w:r>
              <w:t>For model identification of UE-side or UE-part of two-sided models, categorize model identification types as follows, and further study relevant aspects, necessity, and specification impact (if any).</w:t>
            </w:r>
          </w:p>
          <w:p w14:paraId="3276FD3B" w14:textId="77777777" w:rsidR="00CA158B" w:rsidRDefault="00000000">
            <w:pPr>
              <w:numPr>
                <w:ilvl w:val="0"/>
                <w:numId w:val="39"/>
              </w:numPr>
              <w:rPr>
                <w:rFonts w:eastAsia="Calibri"/>
              </w:rPr>
            </w:pPr>
            <w:r>
              <w:rPr>
                <w:rFonts w:eastAsia="Calibri"/>
              </w:rPr>
              <w:lastRenderedPageBreak/>
              <w:t xml:space="preserve">Type A: Model is identified to NW (if applicable) and UE (if applicable) without over-the-air </w:t>
            </w:r>
            <w:proofErr w:type="gramStart"/>
            <w:r>
              <w:rPr>
                <w:rFonts w:eastAsia="Calibri"/>
              </w:rPr>
              <w:t>signaling</w:t>
            </w:r>
            <w:proofErr w:type="gramEnd"/>
          </w:p>
          <w:p w14:paraId="19DD84EC" w14:textId="77777777" w:rsidR="00CA158B" w:rsidRDefault="00000000">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624105F5" w14:textId="77777777" w:rsidR="00CA158B" w:rsidRDefault="00000000">
            <w:pPr>
              <w:numPr>
                <w:ilvl w:val="1"/>
                <w:numId w:val="39"/>
              </w:numPr>
              <w:rPr>
                <w:rFonts w:eastAsia="Calibri"/>
              </w:rPr>
            </w:pPr>
            <w:r>
              <w:rPr>
                <w:rFonts w:eastAsia="Calibri" w:hint="eastAsia"/>
                <w:lang w:eastAsia="zh-CN"/>
              </w:rPr>
              <w:t>F</w:t>
            </w:r>
            <w:r>
              <w:rPr>
                <w:rFonts w:eastAsia="Calibri"/>
                <w:lang w:eastAsia="zh-CN"/>
              </w:rPr>
              <w:t>FS: Spec impact to other WGs</w:t>
            </w:r>
          </w:p>
          <w:p w14:paraId="738E78FE" w14:textId="77777777" w:rsidR="00CA158B" w:rsidRDefault="00000000">
            <w:pPr>
              <w:numPr>
                <w:ilvl w:val="0"/>
                <w:numId w:val="39"/>
              </w:numPr>
              <w:rPr>
                <w:rFonts w:eastAsia="Calibri"/>
              </w:rPr>
            </w:pPr>
            <w:r>
              <w:rPr>
                <w:rFonts w:eastAsia="Calibri"/>
              </w:rPr>
              <w:t xml:space="preserve">Type B: Model is identified via over-the-air signaling, </w:t>
            </w:r>
          </w:p>
          <w:p w14:paraId="3BC4A52E" w14:textId="77777777" w:rsidR="00CA158B" w:rsidRDefault="00000000">
            <w:pPr>
              <w:numPr>
                <w:ilvl w:val="1"/>
                <w:numId w:val="39"/>
              </w:numPr>
              <w:rPr>
                <w:rFonts w:eastAsia="Calibri"/>
                <w:strike/>
              </w:rPr>
            </w:pPr>
            <w:r>
              <w:rPr>
                <w:rFonts w:eastAsia="Calibri"/>
              </w:rPr>
              <w:t xml:space="preserve">Type B1: </w:t>
            </w:r>
          </w:p>
          <w:p w14:paraId="0201A7C3" w14:textId="77777777" w:rsidR="00CA158B" w:rsidRDefault="00000000">
            <w:pPr>
              <w:numPr>
                <w:ilvl w:val="2"/>
                <w:numId w:val="39"/>
              </w:numPr>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148D9359" w14:textId="77777777" w:rsidR="00CA158B"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165A76F5" w14:textId="77777777" w:rsidR="00CA158B" w:rsidRDefault="00000000">
            <w:pPr>
              <w:numPr>
                <w:ilvl w:val="2"/>
                <w:numId w:val="39"/>
              </w:numPr>
              <w:rPr>
                <w:rFonts w:eastAsia="Calibri"/>
              </w:rPr>
            </w:pPr>
            <w:r>
              <w:rPr>
                <w:rFonts w:eastAsia="Calibri"/>
              </w:rPr>
              <w:t>FFS: details of steps</w:t>
            </w:r>
          </w:p>
          <w:p w14:paraId="27925345" w14:textId="77777777" w:rsidR="00CA158B" w:rsidRDefault="00000000">
            <w:pPr>
              <w:numPr>
                <w:ilvl w:val="1"/>
                <w:numId w:val="39"/>
              </w:numPr>
              <w:rPr>
                <w:rFonts w:eastAsia="Calibri"/>
              </w:rPr>
            </w:pPr>
            <w:r>
              <w:rPr>
                <w:rFonts w:eastAsia="Calibri"/>
              </w:rPr>
              <w:t>Type B2:</w:t>
            </w:r>
            <w:r>
              <w:rPr>
                <w:rFonts w:eastAsia="Calibri"/>
                <w:strike/>
              </w:rPr>
              <w:t xml:space="preserve"> </w:t>
            </w:r>
          </w:p>
          <w:p w14:paraId="339155BC" w14:textId="77777777" w:rsidR="00CA158B" w:rsidRDefault="00000000">
            <w:pPr>
              <w:numPr>
                <w:ilvl w:val="2"/>
                <w:numId w:val="39"/>
              </w:numPr>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6992D4B4" w14:textId="77777777" w:rsidR="00CA158B"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40F6DB33" w14:textId="77777777" w:rsidR="00CA158B" w:rsidRDefault="00000000">
            <w:pPr>
              <w:numPr>
                <w:ilvl w:val="2"/>
                <w:numId w:val="39"/>
              </w:numPr>
              <w:rPr>
                <w:rFonts w:eastAsia="Calibri"/>
              </w:rPr>
            </w:pPr>
            <w:r>
              <w:rPr>
                <w:rFonts w:eastAsia="Calibri"/>
              </w:rPr>
              <w:t>FFS: details of steps</w:t>
            </w:r>
          </w:p>
          <w:p w14:paraId="59441D40" w14:textId="77777777" w:rsidR="00CA158B" w:rsidRDefault="00000000">
            <w:pPr>
              <w:numPr>
                <w:ilvl w:val="0"/>
                <w:numId w:val="45"/>
              </w:numPr>
              <w:rPr>
                <w:rFonts w:eastAsia="Calibri"/>
                <w:strike/>
              </w:rPr>
            </w:pPr>
            <w:r>
              <w:t>Note: The support and applicability of each model identification Type is a separate discussion. This study does not imply that model identification is necessary.</w:t>
            </w:r>
          </w:p>
          <w:p w14:paraId="25230568" w14:textId="77777777" w:rsidR="00CA158B" w:rsidRDefault="00CA158B"/>
        </w:tc>
      </w:tr>
      <w:bookmarkEnd w:id="13"/>
    </w:tbl>
    <w:p w14:paraId="669F596C" w14:textId="77777777" w:rsidR="00CA158B" w:rsidRDefault="00CA158B">
      <w:pPr>
        <w:rPr>
          <w:lang w:val="en-GB"/>
        </w:rPr>
      </w:pPr>
    </w:p>
    <w:p w14:paraId="0A3664AC" w14:textId="77777777" w:rsidR="00CA158B" w:rsidRDefault="00CA158B">
      <w:pPr>
        <w:rPr>
          <w:lang w:val="en-GB"/>
        </w:rPr>
      </w:pPr>
    </w:p>
    <w:p w14:paraId="63C0C531" w14:textId="77777777" w:rsidR="00CA158B" w:rsidRDefault="00000000">
      <w:pPr>
        <w:pStyle w:val="Heading5"/>
        <w:ind w:left="1008" w:hanging="1008"/>
      </w:pPr>
      <w:r>
        <w:t>Company proposals</w:t>
      </w:r>
    </w:p>
    <w:p w14:paraId="7559D72B" w14:textId="77777777" w:rsidR="00CA158B" w:rsidRDefault="00000000">
      <w:pPr>
        <w:rPr>
          <w:b/>
          <w:bCs/>
          <w:color w:val="4472C4" w:themeColor="accent5"/>
          <w:lang w:val="en-GB"/>
        </w:rPr>
      </w:pPr>
      <w:r>
        <w:rPr>
          <w:b/>
          <w:bCs/>
          <w:color w:val="4472C4" w:themeColor="accent5"/>
          <w:lang w:val="en-GB"/>
        </w:rPr>
        <w:t>FUTUREWEI:</w:t>
      </w:r>
    </w:p>
    <w:p w14:paraId="12A07BD1" w14:textId="77777777" w:rsidR="00CA158B" w:rsidRDefault="00000000">
      <w:pPr>
        <w:rPr>
          <w:b/>
          <w:bCs/>
          <w:i/>
          <w:iCs/>
          <w:color w:val="000000" w:themeColor="text1"/>
        </w:rPr>
      </w:pPr>
      <w:r>
        <w:rPr>
          <w:b/>
          <w:bCs/>
          <w:i/>
          <w:iCs/>
          <w:color w:val="000000" w:themeColor="text1"/>
        </w:rPr>
        <w:t>Proposal 2: Adopt the following definition for “Model ID”:</w:t>
      </w:r>
    </w:p>
    <w:p w14:paraId="31BAC9AF" w14:textId="77777777" w:rsidR="00CA158B" w:rsidRDefault="00000000">
      <w:pPr>
        <w:rPr>
          <w:b/>
          <w:bCs/>
          <w:i/>
          <w:iCs/>
          <w:color w:val="000000" w:themeColor="text1"/>
        </w:rPr>
      </w:pPr>
      <w:r>
        <w:rPr>
          <w:b/>
          <w:bCs/>
          <w:i/>
          <w:iCs/>
          <w:color w:val="000000" w:themeColor="text1"/>
        </w:rPr>
        <w:t>A model ID is a unique indicator that differentiates one model from other models within a network. The model IDs may or may not be globally unique.</w:t>
      </w:r>
    </w:p>
    <w:p w14:paraId="65D8005C" w14:textId="77777777" w:rsidR="00CA158B" w:rsidRDefault="00CA158B">
      <w:pPr>
        <w:rPr>
          <w:b/>
          <w:bCs/>
          <w:i/>
          <w:iCs/>
          <w:color w:val="000000" w:themeColor="text1"/>
        </w:rPr>
      </w:pPr>
    </w:p>
    <w:p w14:paraId="2A92B5B2" w14:textId="77777777" w:rsidR="00CA158B" w:rsidRDefault="00000000">
      <w:pPr>
        <w:rPr>
          <w:b/>
          <w:bCs/>
          <w:i/>
          <w:iCs/>
          <w:color w:val="000000" w:themeColor="text1"/>
        </w:rPr>
      </w:pPr>
      <w:r>
        <w:rPr>
          <w:b/>
          <w:bCs/>
          <w:i/>
          <w:iCs/>
          <w:color w:val="000000" w:themeColor="text1"/>
        </w:rPr>
        <w:t>Proposal 3: Definitions of Type B model identifications on the following aspects require further clarification.</w:t>
      </w:r>
    </w:p>
    <w:p w14:paraId="59513332" w14:textId="77777777" w:rsidR="00CA158B" w:rsidRDefault="00000000">
      <w:pPr>
        <w:pStyle w:val="ListParagraph"/>
        <w:numPr>
          <w:ilvl w:val="0"/>
          <w:numId w:val="43"/>
        </w:numPr>
        <w:spacing w:after="160" w:line="259" w:lineRule="auto"/>
        <w:ind w:left="720" w:hanging="360"/>
        <w:contextualSpacing/>
        <w:rPr>
          <w:rFonts w:ascii="Times New Roman" w:hAnsi="Times New Roman"/>
          <w:b/>
          <w:bCs/>
          <w:i/>
          <w:iCs/>
          <w:color w:val="000000" w:themeColor="text1"/>
        </w:rPr>
      </w:pPr>
      <w:r>
        <w:rPr>
          <w:rFonts w:ascii="Times New Roman" w:hAnsi="Times New Roman"/>
          <w:b/>
          <w:bCs/>
          <w:i/>
          <w:iCs/>
          <w:color w:val="000000" w:themeColor="text1"/>
        </w:rPr>
        <w:t xml:space="preserve">Descriptions of implied actions of the </w:t>
      </w:r>
      <w:proofErr w:type="gramStart"/>
      <w:r>
        <w:rPr>
          <w:rFonts w:ascii="Times New Roman" w:hAnsi="Times New Roman"/>
          <w:b/>
          <w:bCs/>
          <w:i/>
          <w:iCs/>
          <w:color w:val="000000" w:themeColor="text1"/>
        </w:rPr>
        <w:t>terms</w:t>
      </w:r>
      <w:proofErr w:type="gramEnd"/>
      <w:r>
        <w:rPr>
          <w:rFonts w:ascii="Times New Roman" w:hAnsi="Times New Roman"/>
          <w:b/>
          <w:bCs/>
          <w:i/>
          <w:iCs/>
          <w:color w:val="000000" w:themeColor="text1"/>
        </w:rPr>
        <w:t xml:space="preserve"> “initiate”, “assist” and “respond”</w:t>
      </w:r>
    </w:p>
    <w:p w14:paraId="1B25F496" w14:textId="77777777" w:rsidR="00CA158B" w:rsidRDefault="00000000">
      <w:pPr>
        <w:pStyle w:val="ListParagraph"/>
        <w:numPr>
          <w:ilvl w:val="0"/>
          <w:numId w:val="43"/>
        </w:numPr>
        <w:spacing w:after="160" w:line="259" w:lineRule="auto"/>
        <w:ind w:left="720" w:hanging="360"/>
        <w:contextualSpacing/>
        <w:rPr>
          <w:b/>
          <w:bCs/>
          <w:i/>
          <w:iCs/>
          <w:color w:val="000000" w:themeColor="text1"/>
        </w:rPr>
      </w:pPr>
      <w:r>
        <w:rPr>
          <w:rFonts w:ascii="Times New Roman" w:hAnsi="Times New Roman"/>
          <w:b/>
          <w:bCs/>
          <w:i/>
          <w:iCs/>
          <w:color w:val="000000" w:themeColor="text1"/>
        </w:rPr>
        <w:t>The assumption of model readiness (e.g., can we assume that model identification process starts only after models of both sides have been deployed?)</w:t>
      </w:r>
    </w:p>
    <w:p w14:paraId="1A24D5CB" w14:textId="77777777" w:rsidR="00CA158B" w:rsidRDefault="00000000">
      <w:pPr>
        <w:rPr>
          <w:b/>
          <w:bCs/>
          <w:i/>
          <w:iCs/>
          <w:color w:val="000000" w:themeColor="text1"/>
        </w:rPr>
      </w:pPr>
      <w:r>
        <w:rPr>
          <w:b/>
          <w:bCs/>
          <w:i/>
          <w:iCs/>
          <w:color w:val="000000" w:themeColor="text1"/>
        </w:rPr>
        <w:t>Proposal 4: In both Type B1 and Type B2 cases, the NW has the control to assign model IDs to the UE-side or UE-part of two-sided models, no matter which side initiates the model identification.</w:t>
      </w:r>
    </w:p>
    <w:p w14:paraId="122A822C" w14:textId="77777777" w:rsidR="00CA158B" w:rsidRDefault="00CA158B">
      <w:pPr>
        <w:rPr>
          <w:b/>
          <w:bCs/>
          <w:i/>
          <w:iCs/>
          <w:color w:val="000000" w:themeColor="text1"/>
        </w:rPr>
      </w:pPr>
    </w:p>
    <w:p w14:paraId="03D09905" w14:textId="77777777" w:rsidR="00CA158B" w:rsidRDefault="00000000">
      <w:pPr>
        <w:rPr>
          <w:b/>
          <w:bCs/>
          <w:i/>
          <w:iCs/>
          <w:color w:val="000000" w:themeColor="text1"/>
        </w:rPr>
      </w:pPr>
      <w:r>
        <w:rPr>
          <w:b/>
          <w:bCs/>
          <w:i/>
          <w:iCs/>
          <w:color w:val="000000" w:themeColor="text1"/>
        </w:rPr>
        <w:t xml:space="preserve">Proposal 5:  Additional conditions (e.g., </w:t>
      </w:r>
      <w:r>
        <w:rPr>
          <w:rFonts w:ascii="Times" w:hAnsi="Times" w:cs="Times"/>
          <w:b/>
          <w:bCs/>
          <w:i/>
          <w:iCs/>
          <w:color w:val="000000" w:themeColor="text1"/>
        </w:rPr>
        <w:t>scenarios, sites, and datasets) that are needed for determining the applicability of the functionality of a model require further studies</w:t>
      </w:r>
      <w:r>
        <w:rPr>
          <w:rFonts w:ascii="Times" w:hAnsi="Times" w:cs="Times"/>
          <w:b/>
          <w:i/>
          <w:color w:val="000000" w:themeColor="text1"/>
        </w:rPr>
        <w:t>. How to signal these additional conditions from one side to the other also requires further study.</w:t>
      </w:r>
    </w:p>
    <w:p w14:paraId="748B0FC8" w14:textId="77777777" w:rsidR="00CA158B" w:rsidRDefault="00CA158B">
      <w:pPr>
        <w:rPr>
          <w:b/>
          <w:bCs/>
          <w:i/>
          <w:iCs/>
          <w:color w:val="000000" w:themeColor="text1"/>
        </w:rPr>
      </w:pPr>
    </w:p>
    <w:p w14:paraId="15E969FD" w14:textId="77777777" w:rsidR="00CA158B" w:rsidRDefault="00000000">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3693CBFA" w14:textId="77777777" w:rsidR="00CA158B" w:rsidRDefault="00000000">
      <w:pPr>
        <w:autoSpaceDE w:val="0"/>
        <w:autoSpaceDN w:val="0"/>
        <w:adjustRightInd w:val="0"/>
        <w:snapToGrid w:val="0"/>
        <w:spacing w:after="120"/>
        <w:jc w:val="both"/>
        <w:rPr>
          <w:rFonts w:ascii="Times New Roman" w:eastAsia="SimSun" w:hAnsi="Times New Roman" w:cs="Times New Roman"/>
          <w:b/>
          <w:i/>
          <w:lang w:eastAsia="zh-CN"/>
        </w:rPr>
      </w:pPr>
      <w:r>
        <w:rPr>
          <w:rFonts w:ascii="Times New Roman" w:eastAsia="SimSun" w:hAnsi="Times New Roman" w:cs="Times New Roman"/>
          <w:b/>
          <w:i/>
        </w:rPr>
        <w:t>Proposal 8: Assistance information, regardless of explicit information or implicit information based on ID, is studied with lower priority.</w:t>
      </w:r>
    </w:p>
    <w:p w14:paraId="5F051115" w14:textId="77777777" w:rsidR="00CA158B"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 xml:space="preserve">Proposal 10: Functionality refers to an AI/ML-enabled Feature/FG enabled by configuration(s), where configuration(s) are the conditions in forms of RRC/LPP IE(s) reported by UE capability. </w:t>
      </w:r>
      <w:r>
        <w:rPr>
          <w:rFonts w:ascii="Times New Roman" w:eastAsia="SimSun" w:hAnsi="Times New Roman" w:cs="Times New Roman" w:hint="eastAsia"/>
          <w:b/>
          <w:i/>
          <w:lang w:eastAsia="zh-CN"/>
        </w:rPr>
        <w:t>Th</w:t>
      </w:r>
      <w:r>
        <w:rPr>
          <w:rFonts w:ascii="Times New Roman" w:eastAsia="SimSun" w:hAnsi="Times New Roman" w:cs="Times New Roman"/>
          <w:b/>
          <w:i/>
          <w:lang w:eastAsia="zh-CN"/>
        </w:rPr>
        <w:t>e following steps can be considered:</w:t>
      </w:r>
    </w:p>
    <w:p w14:paraId="606D359C" w14:textId="77777777" w:rsidR="00CA158B"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1: UE capability report of the supported functionalities in forms of a list of relevant RRC/LPP parameters.</w:t>
      </w:r>
    </w:p>
    <w:p w14:paraId="58AE797D" w14:textId="77777777" w:rsidR="00CA158B"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2: Network activates one preferred functionality from the set of UE reported functionalities.</w:t>
      </w:r>
    </w:p>
    <w:p w14:paraId="387785C1" w14:textId="77777777" w:rsidR="00CA158B"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N</w:t>
      </w:r>
      <w:r>
        <w:rPr>
          <w:rFonts w:ascii="Times New Roman" w:eastAsia="SimSun" w:hAnsi="Times New Roman" w:cs="Times New Roman"/>
          <w:b/>
          <w:i/>
          <w:lang w:eastAsia="zh-CN"/>
        </w:rPr>
        <w:t>ote: the necessity of introducing “configured functionalities” and “applicable functionalities” is not clear.</w:t>
      </w:r>
    </w:p>
    <w:p w14:paraId="5C5312AE" w14:textId="77777777" w:rsidR="00CA158B"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For the types of model identification (if supported), further consider Type A for LCM without model transfer/delivery and Type B2 for LCM with model transfer/delivery.</w:t>
      </w:r>
    </w:p>
    <w:p w14:paraId="7A0087AE" w14:textId="77777777" w:rsidR="00CA158B"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A: Model is identified to NW (if applicable) and UE (if applicable) without over-the-air signaling.</w:t>
      </w:r>
    </w:p>
    <w:p w14:paraId="016222B0" w14:textId="77777777" w:rsidR="00CA158B"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B2: Model identification initiated by the NW, and UE responds (if applicable) for the remaining steps (if any) of the model identification.</w:t>
      </w:r>
    </w:p>
    <w:p w14:paraId="2CD972CF" w14:textId="77777777" w:rsidR="00CA158B"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Proposal</w:t>
      </w:r>
      <w:r>
        <w:rPr>
          <w:rFonts w:ascii="Times New Roman" w:eastAsia="SimSun" w:hAnsi="Times New Roman" w:cs="Times New Roman"/>
          <w:b/>
          <w:i/>
          <w:lang w:eastAsia="zh-CN"/>
        </w:rPr>
        <w:t xml:space="preserve"> 12: How to avoid the disclosure of the vendor information </w:t>
      </w:r>
      <w:r>
        <w:rPr>
          <w:rFonts w:ascii="Times New Roman" w:eastAsia="SimSun" w:hAnsi="Times New Roman" w:cs="Times New Roman" w:hint="eastAsia"/>
          <w:b/>
          <w:i/>
          <w:lang w:eastAsia="zh-CN"/>
        </w:rPr>
        <w:t>during</w:t>
      </w:r>
      <w:r>
        <w:rPr>
          <w:rFonts w:ascii="Times New Roman" w:eastAsia="SimSun" w:hAnsi="Times New Roman" w:cs="Times New Roman"/>
          <w:b/>
          <w:i/>
          <w:lang w:eastAsia="zh-CN"/>
        </w:rPr>
        <w:t xml:space="preserve"> the model identification procedure (if supported) should be studied.</w:t>
      </w:r>
    </w:p>
    <w:p w14:paraId="2D1643DF" w14:textId="77777777" w:rsidR="00CA158B"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studying the relationship between model/functionality identification, model identification can be a parallel mode from functionality identification, i.e., model identification mechanism is not supported on top of functionality identification mechanism.</w:t>
      </w:r>
    </w:p>
    <w:p w14:paraId="4A368ABB" w14:textId="77777777" w:rsidR="00CA158B"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14: For studying the applicable sub use cases of </w:t>
      </w:r>
      <w:proofErr w:type="gramStart"/>
      <w:r>
        <w:rPr>
          <w:rFonts w:ascii="Times New Roman" w:eastAsia="SimSun" w:hAnsi="Times New Roman" w:cs="Times New Roman"/>
          <w:b/>
          <w:i/>
          <w:lang w:eastAsia="zh-CN"/>
        </w:rPr>
        <w:t>model based</w:t>
      </w:r>
      <w:proofErr w:type="gramEnd"/>
      <w:r>
        <w:rPr>
          <w:rFonts w:ascii="Times New Roman" w:eastAsia="SimSun" w:hAnsi="Times New Roman" w:cs="Times New Roman"/>
          <w:b/>
          <w:i/>
          <w:lang w:eastAsia="zh-CN"/>
        </w:rPr>
        <w:t xml:space="preserve"> LCM and functionality based LCM:</w:t>
      </w:r>
    </w:p>
    <w:p w14:paraId="2974F96B" w14:textId="77777777" w:rsidR="00CA158B"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Model based LCM is applicable at least for two-sided model.</w:t>
      </w:r>
    </w:p>
    <w:p w14:paraId="079158FD" w14:textId="77777777" w:rsidR="00CA158B"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Functionality based LCM maybe applicable at least for UE-sided model.</w:t>
      </w:r>
    </w:p>
    <w:p w14:paraId="6E0F9097" w14:textId="77777777" w:rsidR="00CA158B"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eastAsia="SimHei" w:hAnsi="Times New Roman" w:cs="Times New Roman"/>
          <w:b/>
          <w:i/>
          <w:color w:val="000000" w:themeColor="text1"/>
        </w:rPr>
        <w:t xml:space="preserve">Note: Whether </w:t>
      </w:r>
      <w:proofErr w:type="gramStart"/>
      <w:r>
        <w:rPr>
          <w:rFonts w:ascii="Times New Roman" w:eastAsia="SimHei" w:hAnsi="Times New Roman" w:cs="Times New Roman"/>
          <w:b/>
          <w:i/>
          <w:color w:val="000000" w:themeColor="text1"/>
        </w:rPr>
        <w:t>model based</w:t>
      </w:r>
      <w:proofErr w:type="gramEnd"/>
      <w:r>
        <w:rPr>
          <w:rFonts w:ascii="Times New Roman" w:eastAsia="SimHei" w:hAnsi="Times New Roman" w:cs="Times New Roman"/>
          <w:b/>
          <w:i/>
          <w:color w:val="000000" w:themeColor="text1"/>
        </w:rPr>
        <w:t xml:space="preserve"> LCM is applicable </w:t>
      </w:r>
      <w:r>
        <w:rPr>
          <w:rFonts w:ascii="Times New Roman" w:hAnsi="Times New Roman" w:cs="Times New Roman"/>
          <w:b/>
          <w:i/>
        </w:rPr>
        <w:t xml:space="preserve">for </w:t>
      </w:r>
      <w:r>
        <w:rPr>
          <w:rFonts w:ascii="Times New Roman" w:eastAsia="SimHei" w:hAnsi="Times New Roman" w:cs="Times New Roman"/>
          <w:b/>
          <w:i/>
          <w:color w:val="000000" w:themeColor="text1"/>
        </w:rPr>
        <w:t>UE</w:t>
      </w:r>
      <w:r>
        <w:rPr>
          <w:rFonts w:ascii="Times New Roman" w:hAnsi="Times New Roman" w:cs="Times New Roman"/>
          <w:b/>
          <w:i/>
          <w:color w:val="000000" w:themeColor="text1"/>
        </w:rPr>
        <w:t>-</w:t>
      </w:r>
      <w:r>
        <w:rPr>
          <w:rFonts w:ascii="Times New Roman" w:eastAsia="SimHei" w:hAnsi="Times New Roman" w:cs="Times New Roman"/>
          <w:b/>
          <w:i/>
          <w:color w:val="000000" w:themeColor="text1"/>
        </w:rPr>
        <w:t>sided model, or</w:t>
      </w:r>
      <w:r>
        <w:rPr>
          <w:rFonts w:ascii="Times New Roman" w:hAnsi="Times New Roman" w:cs="Times New Roman"/>
          <w:b/>
          <w:i/>
        </w:rPr>
        <w:t xml:space="preserve"> functionality based LCM</w:t>
      </w:r>
      <w:r>
        <w:rPr>
          <w:rFonts w:ascii="Times New Roman" w:eastAsia="SimHei" w:hAnsi="Times New Roman" w:cs="Times New Roman"/>
          <w:b/>
          <w:i/>
          <w:color w:val="000000" w:themeColor="text1"/>
        </w:rPr>
        <w:t xml:space="preserve"> is applicable </w:t>
      </w:r>
      <w:r>
        <w:rPr>
          <w:rFonts w:ascii="Times New Roman" w:hAnsi="Times New Roman" w:cs="Times New Roman"/>
          <w:b/>
          <w:i/>
        </w:rPr>
        <w:t>for two-sided model</w:t>
      </w:r>
      <w:r>
        <w:rPr>
          <w:rFonts w:ascii="Times New Roman" w:eastAsia="SimHei" w:hAnsi="Times New Roman" w:cs="Times New Roman"/>
          <w:b/>
          <w:i/>
          <w:color w:val="000000" w:themeColor="text1"/>
        </w:rPr>
        <w:t>, can be further clarified</w:t>
      </w:r>
      <w:r>
        <w:rPr>
          <w:rFonts w:ascii="Times New Roman" w:hAnsi="Times New Roman" w:cs="Times New Roman"/>
          <w:b/>
          <w:i/>
          <w:color w:val="000000" w:themeColor="text1"/>
        </w:rPr>
        <w:t>.</w:t>
      </w:r>
    </w:p>
    <w:p w14:paraId="662AD0E9" w14:textId="77777777" w:rsidR="00CA158B" w:rsidRDefault="00CA158B">
      <w:pPr>
        <w:rPr>
          <w:lang w:val="en-GB"/>
        </w:rPr>
      </w:pPr>
    </w:p>
    <w:p w14:paraId="139D75C1" w14:textId="77777777" w:rsidR="00CA158B" w:rsidRDefault="00000000">
      <w:pPr>
        <w:rPr>
          <w:b/>
          <w:color w:val="4472C4" w:themeColor="accent5"/>
          <w:lang w:val="en-GB"/>
        </w:rPr>
      </w:pPr>
      <w:r>
        <w:rPr>
          <w:b/>
          <w:bCs/>
          <w:color w:val="4472C4" w:themeColor="accent5"/>
          <w:lang w:val="en-GB"/>
        </w:rPr>
        <w:t>ZTE:</w:t>
      </w:r>
    </w:p>
    <w:p w14:paraId="1ABB314D"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3: Model identification process via over-the-air signaling should include model transfer, model description information disclosure, and model ID assignment.</w:t>
      </w:r>
    </w:p>
    <w:p w14:paraId="1A5F15B1" w14:textId="77777777" w:rsidR="00CA158B" w:rsidRDefault="00CA158B">
      <w:pPr>
        <w:rPr>
          <w:rFonts w:ascii="Times New Roman" w:hAnsi="Times New Roman" w:cs="SimSun"/>
          <w:b/>
          <w:bCs/>
          <w:i/>
          <w:iCs/>
          <w:kern w:val="2"/>
          <w:sz w:val="20"/>
          <w:szCs w:val="20"/>
          <w:lang w:eastAsia="zh-CN"/>
        </w:rPr>
      </w:pPr>
    </w:p>
    <w:p w14:paraId="4CCFDC0D"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4: Model identification over-the-air signaling should be a separate process from UE capability report.</w:t>
      </w:r>
    </w:p>
    <w:p w14:paraId="5D39B3C4" w14:textId="77777777" w:rsidR="00CA158B" w:rsidRDefault="00CA158B">
      <w:pPr>
        <w:rPr>
          <w:rFonts w:ascii="Times New Roman" w:hAnsi="Times New Roman" w:cs="SimSun"/>
          <w:b/>
          <w:bCs/>
          <w:i/>
          <w:iCs/>
          <w:kern w:val="2"/>
          <w:sz w:val="20"/>
          <w:szCs w:val="20"/>
          <w:lang w:eastAsia="zh-CN"/>
        </w:rPr>
      </w:pPr>
    </w:p>
    <w:p w14:paraId="09B24644"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Proposal 5: For model identification of UE-side or UE-part of two-sided models, add the following modifications on top of the previous agreement:</w:t>
      </w:r>
    </w:p>
    <w:p w14:paraId="173E4CF0"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Type A: Model is identified to NW (if applicable) and UE (if applicable) without over-the-air signaling.</w:t>
      </w:r>
    </w:p>
    <w:p w14:paraId="4C1A496F"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r>
      <w:proofErr w:type="gramStart"/>
      <w:r>
        <w:rPr>
          <w:rFonts w:ascii="Times New Roman" w:hAnsi="Times New Roman" w:cs="SimSun"/>
          <w:b/>
          <w:bCs/>
          <w:i/>
          <w:iCs/>
          <w:kern w:val="2"/>
          <w:sz w:val="20"/>
          <w:szCs w:val="20"/>
          <w:lang w:eastAsia="zh-CN"/>
        </w:rPr>
        <w:t>The</w:t>
      </w:r>
      <w:proofErr w:type="gramEnd"/>
      <w:r>
        <w:rPr>
          <w:rFonts w:ascii="Times New Roman" w:hAnsi="Times New Roman" w:cs="SimSun"/>
          <w:b/>
          <w:bCs/>
          <w:i/>
          <w:iCs/>
          <w:kern w:val="2"/>
          <w:sz w:val="20"/>
          <w:szCs w:val="20"/>
          <w:lang w:eastAsia="zh-CN"/>
        </w:rPr>
        <w:t xml:space="preserve"> model may be assigned with a ‘global’ unique model ID during the model identification, which may be referred/used in over-the-air signaling after model identification. </w:t>
      </w:r>
    </w:p>
    <w:p w14:paraId="278014A5"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Note: The model ID assignment and the association of model description information (e.g., applicable conditions of the model) to a model need some offline coordination between network side and UE side, which is transparent to RAN1 specification.</w:t>
      </w:r>
    </w:p>
    <w:p w14:paraId="77A4D84D"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Type B1: Model is identified via over-the-air signaling.</w:t>
      </w:r>
    </w:p>
    <w:p w14:paraId="0A0B046D"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Model identification initiated by the UE, and NW assists the remaining steps (if any) of the model identification</w:t>
      </w:r>
    </w:p>
    <w:p w14:paraId="63B58636"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UE should report the model and its corresponding model description information to network when initiating the model identification</w:t>
      </w:r>
    </w:p>
    <w:p w14:paraId="45EAC3CC"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r>
      <w:proofErr w:type="gramStart"/>
      <w:r>
        <w:rPr>
          <w:rFonts w:ascii="Times New Roman" w:hAnsi="Times New Roman" w:cs="SimSun"/>
          <w:b/>
          <w:bCs/>
          <w:i/>
          <w:iCs/>
          <w:kern w:val="2"/>
          <w:sz w:val="20"/>
          <w:szCs w:val="20"/>
          <w:lang w:eastAsia="zh-CN"/>
        </w:rPr>
        <w:t>The</w:t>
      </w:r>
      <w:proofErr w:type="gramEnd"/>
      <w:r>
        <w:rPr>
          <w:rFonts w:ascii="Times New Roman" w:hAnsi="Times New Roman" w:cs="SimSun"/>
          <w:b/>
          <w:bCs/>
          <w:i/>
          <w:iCs/>
          <w:kern w:val="2"/>
          <w:sz w:val="20"/>
          <w:szCs w:val="20"/>
          <w:lang w:eastAsia="zh-CN"/>
        </w:rPr>
        <w:t xml:space="preserve"> model may be assigned with a ‘global’ unique model ID by network during the model identification</w:t>
      </w:r>
    </w:p>
    <w:p w14:paraId="5A663E74"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 xml:space="preserve">Type B2: Model is identified via over-the-air signaling. </w:t>
      </w:r>
    </w:p>
    <w:p w14:paraId="1F76BDB6"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Model identification initiated by the NW, and UE responds (if applicable) for the remaining steps (if any) of the model identification.</w:t>
      </w:r>
    </w:p>
    <w:p w14:paraId="2958B33B"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t>Network should transfer the model and the corresponding model description information (e.g., applicable conditions of the model) about the model to UE when initiating the model identification</w:t>
      </w:r>
    </w:p>
    <w:p w14:paraId="4AE0962E"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o</w:t>
      </w:r>
      <w:r>
        <w:rPr>
          <w:rFonts w:ascii="Times New Roman" w:hAnsi="Times New Roman" w:cs="SimSun"/>
          <w:b/>
          <w:bCs/>
          <w:i/>
          <w:iCs/>
          <w:kern w:val="2"/>
          <w:sz w:val="20"/>
          <w:szCs w:val="20"/>
          <w:lang w:eastAsia="zh-CN"/>
        </w:rPr>
        <w:tab/>
      </w:r>
      <w:proofErr w:type="gramStart"/>
      <w:r>
        <w:rPr>
          <w:rFonts w:ascii="Times New Roman" w:hAnsi="Times New Roman" w:cs="SimSun"/>
          <w:b/>
          <w:bCs/>
          <w:i/>
          <w:iCs/>
          <w:kern w:val="2"/>
          <w:sz w:val="20"/>
          <w:szCs w:val="20"/>
          <w:lang w:eastAsia="zh-CN"/>
        </w:rPr>
        <w:t>The</w:t>
      </w:r>
      <w:proofErr w:type="gramEnd"/>
      <w:r>
        <w:rPr>
          <w:rFonts w:ascii="Times New Roman" w:hAnsi="Times New Roman" w:cs="SimSun"/>
          <w:b/>
          <w:bCs/>
          <w:i/>
          <w:iCs/>
          <w:kern w:val="2"/>
          <w:sz w:val="20"/>
          <w:szCs w:val="20"/>
          <w:lang w:eastAsia="zh-CN"/>
        </w:rPr>
        <w:t xml:space="preserve"> model may be assigned with a ‘global’ unique model ID by network during the model identification</w:t>
      </w:r>
    </w:p>
    <w:p w14:paraId="24EE41F2"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lastRenderedPageBreak/>
        <w:t>•</w:t>
      </w:r>
      <w:r>
        <w:rPr>
          <w:rFonts w:ascii="Times New Roman" w:hAnsi="Times New Roman" w:cs="SimSun"/>
          <w:b/>
          <w:bCs/>
          <w:i/>
          <w:iCs/>
          <w:kern w:val="2"/>
          <w:sz w:val="20"/>
          <w:szCs w:val="20"/>
          <w:lang w:eastAsia="zh-CN"/>
        </w:rPr>
        <w:tab/>
        <w:t xml:space="preserve">Note: The support and applicability of each model identification Type is a separate discussion. This study does not imply that model identification is necessary. </w:t>
      </w:r>
    </w:p>
    <w:p w14:paraId="6364B595"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Note: The model ID assignment should be further studied by other working groups (e.g., how to register/de-register the model and how to conduct certification test on the model)</w:t>
      </w:r>
    </w:p>
    <w:p w14:paraId="2996F8B6" w14:textId="77777777" w:rsidR="00CA158B" w:rsidRDefault="00CA158B">
      <w:pPr>
        <w:rPr>
          <w:rFonts w:ascii="Times New Roman" w:hAnsi="Times New Roman" w:cs="SimSun"/>
          <w:b/>
          <w:bCs/>
          <w:i/>
          <w:iCs/>
          <w:kern w:val="2"/>
          <w:sz w:val="20"/>
          <w:szCs w:val="20"/>
          <w:lang w:eastAsia="zh-CN"/>
        </w:rPr>
      </w:pPr>
    </w:p>
    <w:p w14:paraId="1FD020F5"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6: </w:t>
      </w:r>
      <w:r>
        <w:rPr>
          <w:rFonts w:ascii="Times New Roman" w:hAnsi="Times New Roman" w:cs="SimSun"/>
          <w:b/>
          <w:bCs/>
          <w:i/>
          <w:iCs/>
          <w:kern w:val="2"/>
          <w:sz w:val="20"/>
          <w:szCs w:val="20"/>
          <w:lang w:eastAsia="zh-CN"/>
        </w:rPr>
        <w:tab/>
        <w:t>Further study how to reuse the current UE capability report to support the functionality identification process, including the following options:</w:t>
      </w:r>
    </w:p>
    <w:p w14:paraId="0E8D0B62"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1: Functionality identification process totally reuses the UE capability report for non-AI/ML feature/FG defined in current specification.</w:t>
      </w:r>
    </w:p>
    <w:p w14:paraId="53FA60CD"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2: UE can report multiple functionalities for the same AI/ML-enabled feature. Each of the functionality and its values of conditions are reported by UE capability.</w:t>
      </w:r>
    </w:p>
    <w:p w14:paraId="47608D23"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w:t>
      </w:r>
      <w:r>
        <w:rPr>
          <w:rFonts w:ascii="Times New Roman" w:hAnsi="Times New Roman" w:cs="SimSun"/>
          <w:b/>
          <w:bCs/>
          <w:i/>
          <w:iCs/>
          <w:kern w:val="2"/>
          <w:sz w:val="20"/>
          <w:szCs w:val="20"/>
          <w:lang w:eastAsia="zh-CN"/>
        </w:rPr>
        <w:tab/>
        <w:t>Option 3: UE indicates its supported candidate values for each condition/component of an AI/ML-enabled feature as the legacy UE capability report. After the UE capability report, the functionality can be further reported by UE or configured by NW via model transfer.</w:t>
      </w:r>
    </w:p>
    <w:p w14:paraId="5E134A6F" w14:textId="77777777" w:rsidR="00CA158B" w:rsidRDefault="00CA158B">
      <w:pPr>
        <w:rPr>
          <w:rFonts w:ascii="Times New Roman" w:hAnsi="Times New Roman" w:cs="SimSun"/>
          <w:b/>
          <w:bCs/>
          <w:i/>
          <w:iCs/>
          <w:kern w:val="2"/>
          <w:sz w:val="20"/>
          <w:szCs w:val="20"/>
          <w:lang w:eastAsia="zh-CN"/>
        </w:rPr>
      </w:pPr>
    </w:p>
    <w:p w14:paraId="251B728C"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7: </w:t>
      </w:r>
      <w:r>
        <w:rPr>
          <w:rFonts w:ascii="Times New Roman" w:hAnsi="Times New Roman" w:cs="SimSun"/>
          <w:b/>
          <w:bCs/>
          <w:i/>
          <w:iCs/>
          <w:kern w:val="2"/>
          <w:sz w:val="20"/>
          <w:szCs w:val="20"/>
          <w:lang w:eastAsia="zh-CN"/>
        </w:rPr>
        <w:tab/>
      </w:r>
      <w:bookmarkStart w:id="19" w:name="_Hlk143169638"/>
      <w:r>
        <w:rPr>
          <w:rFonts w:ascii="Times New Roman" w:hAnsi="Times New Roman" w:cs="SimSun"/>
          <w:b/>
          <w:bCs/>
          <w:i/>
          <w:iCs/>
          <w:kern w:val="2"/>
          <w:sz w:val="20"/>
          <w:szCs w:val="20"/>
          <w:lang w:eastAsia="zh-CN"/>
        </w:rPr>
        <w:t>Conditions about scenarios, sites, and datasets of a functionality can be indicated by UE capability. How to incorporate the scenarios, sites, and datasets into the UE capability can be further studied by RAN2.</w:t>
      </w:r>
    </w:p>
    <w:bookmarkEnd w:id="19"/>
    <w:p w14:paraId="29061FC1" w14:textId="77777777" w:rsidR="00CA158B" w:rsidRDefault="00CA158B">
      <w:pPr>
        <w:rPr>
          <w:rFonts w:ascii="Times New Roman" w:hAnsi="Times New Roman" w:cs="SimSun"/>
          <w:b/>
          <w:bCs/>
          <w:i/>
          <w:iCs/>
          <w:kern w:val="2"/>
          <w:sz w:val="20"/>
          <w:szCs w:val="20"/>
          <w:lang w:eastAsia="zh-CN"/>
        </w:rPr>
      </w:pPr>
    </w:p>
    <w:p w14:paraId="6AFD001C"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8: </w:t>
      </w:r>
      <w:r>
        <w:rPr>
          <w:rFonts w:ascii="Times New Roman" w:hAnsi="Times New Roman" w:cs="SimSun"/>
          <w:b/>
          <w:bCs/>
          <w:i/>
          <w:iCs/>
          <w:kern w:val="2"/>
          <w:sz w:val="20"/>
          <w:szCs w:val="20"/>
          <w:lang w:eastAsia="zh-CN"/>
        </w:rPr>
        <w:tab/>
        <w:t>Support of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06FA1994" w14:textId="77777777" w:rsidR="00CA158B" w:rsidRDefault="00CA158B">
      <w:pPr>
        <w:rPr>
          <w:rFonts w:ascii="Times New Roman" w:hAnsi="Times New Roman" w:cs="SimSun"/>
          <w:b/>
          <w:bCs/>
          <w:i/>
          <w:iCs/>
          <w:kern w:val="2"/>
          <w:sz w:val="20"/>
          <w:szCs w:val="20"/>
          <w:lang w:eastAsia="zh-CN"/>
        </w:rPr>
      </w:pPr>
    </w:p>
    <w:p w14:paraId="43B3E95B"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9: </w:t>
      </w:r>
      <w:r>
        <w:rPr>
          <w:rFonts w:ascii="Times New Roman" w:hAnsi="Times New Roman" w:cs="SimSun"/>
          <w:b/>
          <w:bCs/>
          <w:i/>
          <w:iCs/>
          <w:kern w:val="2"/>
          <w:sz w:val="20"/>
          <w:szCs w:val="20"/>
          <w:lang w:eastAsia="zh-CN"/>
        </w:rPr>
        <w:tab/>
        <w:t>Support of a unified signaling framework based on the local identifier assigned by NW for various LCM procedures, e.g., model/functionality activation, deactivation, switching, fallback, and monitoring.</w:t>
      </w:r>
    </w:p>
    <w:p w14:paraId="680C1070" w14:textId="77777777" w:rsidR="00CA158B" w:rsidRDefault="00CA158B">
      <w:pPr>
        <w:rPr>
          <w:rFonts w:ascii="Times New Roman" w:hAnsi="Times New Roman" w:cs="SimSun"/>
          <w:b/>
          <w:bCs/>
          <w:i/>
          <w:iCs/>
          <w:kern w:val="2"/>
          <w:sz w:val="20"/>
          <w:szCs w:val="20"/>
          <w:lang w:eastAsia="zh-CN"/>
        </w:rPr>
      </w:pPr>
    </w:p>
    <w:p w14:paraId="31DF845C" w14:textId="77777777" w:rsidR="00CA158B" w:rsidRDefault="00000000">
      <w:pPr>
        <w:rPr>
          <w:rFonts w:ascii="Times New Roman" w:hAnsi="Times New Roman" w:cs="SimSun"/>
          <w:b/>
          <w:bCs/>
          <w:i/>
          <w:iCs/>
          <w:kern w:val="2"/>
          <w:sz w:val="20"/>
          <w:szCs w:val="20"/>
          <w:lang w:eastAsia="zh-CN"/>
        </w:rPr>
      </w:pPr>
      <w:r>
        <w:rPr>
          <w:rFonts w:ascii="Times New Roman" w:hAnsi="Times New Roman" w:cs="SimSun"/>
          <w:b/>
          <w:bCs/>
          <w:i/>
          <w:iCs/>
          <w:kern w:val="2"/>
          <w:sz w:val="20"/>
          <w:szCs w:val="20"/>
          <w:lang w:eastAsia="zh-CN"/>
        </w:rPr>
        <w:t xml:space="preserve">Proposal 12: </w:t>
      </w:r>
      <w:r>
        <w:rPr>
          <w:rFonts w:ascii="Times New Roman" w:hAnsi="Times New Roman" w:cs="SimSun"/>
          <w:b/>
          <w:bCs/>
          <w:i/>
          <w:iCs/>
          <w:kern w:val="2"/>
          <w:sz w:val="20"/>
          <w:szCs w:val="20"/>
          <w:lang w:eastAsia="zh-CN"/>
        </w:rPr>
        <w:tab/>
        <w:t>UE can indicate its applicable functionalities/models by indicating the local identifier associated with the functionalities/models.</w:t>
      </w:r>
    </w:p>
    <w:p w14:paraId="66E597EF" w14:textId="77777777" w:rsidR="00CA158B" w:rsidRDefault="00CA158B">
      <w:pPr>
        <w:rPr>
          <w:lang w:val="en-GB"/>
        </w:rPr>
      </w:pPr>
    </w:p>
    <w:p w14:paraId="110295DA" w14:textId="77777777" w:rsidR="00CA158B" w:rsidRDefault="00000000">
      <w:pPr>
        <w:rPr>
          <w:b/>
          <w:color w:val="4472C4" w:themeColor="accent5"/>
          <w:lang w:val="en-GB"/>
        </w:rPr>
      </w:pPr>
      <w:r>
        <w:rPr>
          <w:b/>
          <w:bCs/>
          <w:color w:val="4472C4" w:themeColor="accent5"/>
          <w:lang w:val="en-GB"/>
        </w:rPr>
        <w:t>Vivo:</w:t>
      </w:r>
    </w:p>
    <w:p w14:paraId="2B3B807F" w14:textId="77777777" w:rsidR="00CA158B" w:rsidRDefault="00000000">
      <w:pPr>
        <w:pStyle w:val="proposal0"/>
      </w:pPr>
      <w:r>
        <w:rPr>
          <w:rFonts w:eastAsiaTheme="minorEastAsia" w:hint="eastAsia"/>
        </w:rPr>
        <w:t>Pr</w:t>
      </w:r>
      <w:r>
        <w:rPr>
          <w:rFonts w:eastAsiaTheme="minorEastAsia"/>
        </w:rPr>
        <w:t xml:space="preserve">oposal 6: </w:t>
      </w:r>
      <w:r>
        <w:t>The indication of supported AI/ML model IDs for a given AI/ML-enabled Feature/FG to network side is applicable for the following cases:</w:t>
      </w:r>
    </w:p>
    <w:p w14:paraId="24BD59BC" w14:textId="77777777" w:rsidR="00CA158B" w:rsidRDefault="00000000">
      <w:pPr>
        <w:pStyle w:val="proposal0"/>
        <w:numPr>
          <w:ilvl w:val="0"/>
          <w:numId w:val="19"/>
        </w:numPr>
        <w:rPr>
          <w:b w:val="0"/>
          <w:color w:val="000000"/>
        </w:rPr>
      </w:pPr>
      <w:r>
        <w:t>UE indicates supported models after model identification type A.</w:t>
      </w:r>
    </w:p>
    <w:p w14:paraId="0F2853B9" w14:textId="77777777" w:rsidR="00CA158B" w:rsidRDefault="00000000">
      <w:pPr>
        <w:pStyle w:val="proposal0"/>
        <w:numPr>
          <w:ilvl w:val="0"/>
          <w:numId w:val="19"/>
        </w:numPr>
        <w:rPr>
          <w:b w:val="0"/>
          <w:color w:val="000000"/>
        </w:rPr>
      </w:pPr>
      <w:r>
        <w:t xml:space="preserve">UE indicates supported models after model </w:t>
      </w:r>
      <w:r>
        <w:rPr>
          <w:color w:val="000000"/>
        </w:rPr>
        <w:t>identification type B1.</w:t>
      </w:r>
    </w:p>
    <w:p w14:paraId="19208C31" w14:textId="77777777" w:rsidR="00CA158B" w:rsidRDefault="00000000">
      <w:pPr>
        <w:pStyle w:val="proposal0"/>
        <w:numPr>
          <w:ilvl w:val="0"/>
          <w:numId w:val="19"/>
        </w:numPr>
        <w:rPr>
          <w:b w:val="0"/>
          <w:color w:val="000000"/>
        </w:rPr>
      </w:pPr>
      <w:r>
        <w:t xml:space="preserve">UE indicates stored models within UE after model identification type B2. </w:t>
      </w:r>
    </w:p>
    <w:p w14:paraId="10AEFF2F" w14:textId="77777777" w:rsidR="00CA158B" w:rsidRDefault="00000000">
      <w:pPr>
        <w:pStyle w:val="proposal0"/>
        <w:numPr>
          <w:ilvl w:val="0"/>
          <w:numId w:val="19"/>
        </w:numPr>
      </w:pPr>
      <w:r>
        <w:t>UE indicates supported model structure</w:t>
      </w:r>
      <w:r>
        <w:rPr>
          <w:color w:val="000000"/>
        </w:rPr>
        <w:t>s, which would be later used for model identification type B2.</w:t>
      </w:r>
    </w:p>
    <w:p w14:paraId="24805736" w14:textId="77777777" w:rsidR="00CA158B" w:rsidRDefault="00CA158B">
      <w:pPr>
        <w:rPr>
          <w:lang w:eastAsia="zh-CN"/>
        </w:rPr>
      </w:pPr>
    </w:p>
    <w:p w14:paraId="6A9E81BD" w14:textId="77777777" w:rsidR="00CA158B" w:rsidRDefault="00000000">
      <w:pPr>
        <w:pStyle w:val="proposal0"/>
      </w:pPr>
      <w:r>
        <w:rPr>
          <w:rFonts w:eastAsiaTheme="minorEastAsia" w:hint="eastAsia"/>
        </w:rPr>
        <w:t>Pr</w:t>
      </w:r>
      <w:r>
        <w:rPr>
          <w:rFonts w:eastAsiaTheme="minorEastAsia"/>
        </w:rPr>
        <w:t xml:space="preserve">oposal 7: </w:t>
      </w:r>
      <w:r>
        <w:rPr>
          <w:rFonts w:hint="eastAsia"/>
        </w:rPr>
        <w:t>A</w:t>
      </w:r>
      <w:r>
        <w:t>sk RAN2 to design appropriate signaling for the following indication from UE to network:</w:t>
      </w:r>
    </w:p>
    <w:p w14:paraId="5DE428AB" w14:textId="77777777" w:rsidR="00CA158B" w:rsidRDefault="00000000">
      <w:pPr>
        <w:pStyle w:val="proposal0"/>
        <w:numPr>
          <w:ilvl w:val="0"/>
          <w:numId w:val="19"/>
        </w:numPr>
        <w:rPr>
          <w:b w:val="0"/>
          <w:color w:val="000000"/>
        </w:rPr>
      </w:pPr>
      <w:r>
        <w:t>UE indicates supported models after model identification type A.</w:t>
      </w:r>
    </w:p>
    <w:p w14:paraId="14F90F60" w14:textId="77777777" w:rsidR="00CA158B" w:rsidRDefault="00000000">
      <w:pPr>
        <w:pStyle w:val="proposal0"/>
        <w:numPr>
          <w:ilvl w:val="0"/>
          <w:numId w:val="19"/>
        </w:numPr>
        <w:rPr>
          <w:b w:val="0"/>
          <w:color w:val="000000"/>
        </w:rPr>
      </w:pPr>
      <w:r>
        <w:t>UE indicates supported models after model identification type B1.</w:t>
      </w:r>
    </w:p>
    <w:p w14:paraId="31CF94E4" w14:textId="77777777" w:rsidR="00CA158B" w:rsidRDefault="00000000">
      <w:pPr>
        <w:pStyle w:val="proposal0"/>
        <w:numPr>
          <w:ilvl w:val="0"/>
          <w:numId w:val="19"/>
        </w:numPr>
        <w:rPr>
          <w:b w:val="0"/>
          <w:color w:val="000000"/>
        </w:rPr>
      </w:pPr>
      <w:r>
        <w:t xml:space="preserve">UE indicates stored models within UE after model identification type B2. </w:t>
      </w:r>
    </w:p>
    <w:p w14:paraId="038FBF74" w14:textId="77777777" w:rsidR="00CA158B" w:rsidRDefault="00000000">
      <w:pPr>
        <w:pStyle w:val="proposal0"/>
        <w:numPr>
          <w:ilvl w:val="0"/>
          <w:numId w:val="19"/>
        </w:numPr>
        <w:rPr>
          <w:b w:val="0"/>
          <w:color w:val="000000"/>
        </w:rPr>
      </w:pPr>
      <w:r>
        <w:t>UE ind</w:t>
      </w:r>
      <w:r>
        <w:rPr>
          <w:color w:val="000000"/>
        </w:rPr>
        <w:t>icates supported model structures, which would be later used for model identification type B2.</w:t>
      </w:r>
    </w:p>
    <w:p w14:paraId="3CB089B3" w14:textId="77777777" w:rsidR="00CA158B" w:rsidRDefault="00CA158B"/>
    <w:p w14:paraId="5B9F7995" w14:textId="77777777" w:rsidR="00CA158B" w:rsidRDefault="00000000">
      <w:pPr>
        <w:pStyle w:val="proposal0"/>
        <w:rPr>
          <w:rFonts w:eastAsia="MS Mincho"/>
          <w:lang w:eastAsia="ja-JP"/>
        </w:rPr>
      </w:pPr>
      <w:r>
        <w:rPr>
          <w:rFonts w:eastAsiaTheme="minorEastAsia" w:hint="eastAsia"/>
        </w:rPr>
        <w:t>Pr</w:t>
      </w:r>
      <w:r>
        <w:rPr>
          <w:rFonts w:eastAsiaTheme="minorEastAsia"/>
        </w:rPr>
        <w:t xml:space="preserve">oposal 8: </w:t>
      </w:r>
      <w:r>
        <w:t xml:space="preserve">Part of </w:t>
      </w:r>
      <w:r>
        <w:rPr>
          <w:rFonts w:hint="eastAsia"/>
        </w:rPr>
        <w:t>F</w:t>
      </w:r>
      <w:r>
        <w:t>L proposal 7-11h can be updated</w:t>
      </w:r>
      <w:r>
        <w:rPr>
          <w:rFonts w:hint="eastAsia"/>
        </w:rPr>
        <w:t xml:space="preserve"> </w:t>
      </w:r>
      <w:r>
        <w:t>as: a</w:t>
      </w:r>
      <w:r>
        <w:rPr>
          <w:rFonts w:hint="eastAsia"/>
        </w:rPr>
        <w:t>t</w:t>
      </w:r>
      <w:r>
        <w:t xml:space="preserve"> least site and datasets </w:t>
      </w:r>
      <w:r>
        <w:rPr>
          <w:color w:val="FF0000"/>
        </w:rPr>
        <w:t xml:space="preserve">categorizing </w:t>
      </w:r>
      <w:r>
        <w:rPr>
          <w:rFonts w:hint="eastAsia"/>
          <w:color w:val="FF0000"/>
        </w:rPr>
        <w:t>inf</w:t>
      </w:r>
      <w:r>
        <w:rPr>
          <w:color w:val="FF0000"/>
        </w:rPr>
        <w:t>ormation</w:t>
      </w:r>
      <w:r>
        <w:t xml:space="preserve"> can be indicated </w:t>
      </w:r>
      <w:r>
        <w:rPr>
          <w:rFonts w:eastAsia="MS Mincho"/>
          <w:lang w:eastAsia="ja-JP"/>
        </w:rPr>
        <w:t xml:space="preserve">by UE in type B1 model identification procedure </w:t>
      </w:r>
      <w:r>
        <w:rPr>
          <w:rFonts w:eastAsia="MS Mincho"/>
          <w:strike/>
          <w:color w:val="FF0000"/>
          <w:lang w:eastAsia="ja-JP"/>
        </w:rPr>
        <w:t>capability</w:t>
      </w:r>
      <w:r>
        <w:rPr>
          <w:rFonts w:eastAsia="MS Mincho"/>
          <w:lang w:eastAsia="ja-JP"/>
        </w:rPr>
        <w:t>.</w:t>
      </w:r>
    </w:p>
    <w:p w14:paraId="10083601" w14:textId="77777777" w:rsidR="00CA158B" w:rsidRDefault="00CA158B">
      <w:pPr>
        <w:rPr>
          <w:lang w:eastAsia="ja-JP"/>
        </w:rPr>
      </w:pPr>
    </w:p>
    <w:p w14:paraId="260C74EB" w14:textId="77777777" w:rsidR="00CA158B" w:rsidRDefault="00000000">
      <w:pPr>
        <w:pStyle w:val="proposal0"/>
      </w:pPr>
      <w:r>
        <w:rPr>
          <w:rFonts w:eastAsiaTheme="minorEastAsia" w:hint="eastAsia"/>
        </w:rPr>
        <w:t>Pr</w:t>
      </w:r>
      <w:r>
        <w:rPr>
          <w:rFonts w:eastAsiaTheme="minorEastAsia"/>
        </w:rPr>
        <w:t xml:space="preserve">oposal 9: </w:t>
      </w:r>
      <w:r>
        <w:t>Additional conditions about scenarios, sites, and datasets may update frequently. Therefore, the transfer of additional conditions update requires a flexible procedure rather than capability report</w:t>
      </w:r>
      <w:r>
        <w:rPr>
          <w:rFonts w:eastAsia="MS Mincho"/>
          <w:lang w:eastAsia="ja-JP"/>
        </w:rPr>
        <w:t xml:space="preserve">. </w:t>
      </w:r>
      <w:r>
        <w:t>Detailed procedure can be left to RAN2 decision.</w:t>
      </w:r>
    </w:p>
    <w:p w14:paraId="46EE29D2" w14:textId="77777777" w:rsidR="00CA158B" w:rsidRDefault="00CA158B">
      <w:pPr>
        <w:rPr>
          <w:lang w:eastAsia="zh-CN"/>
        </w:rPr>
      </w:pPr>
    </w:p>
    <w:p w14:paraId="39C73DF2" w14:textId="77777777" w:rsidR="00CA158B" w:rsidRDefault="00000000">
      <w:pPr>
        <w:pStyle w:val="proposal0"/>
      </w:pPr>
      <w:r>
        <w:rPr>
          <w:rFonts w:eastAsiaTheme="minorEastAsia" w:hint="eastAsia"/>
        </w:rPr>
        <w:t>Pr</w:t>
      </w:r>
      <w:r>
        <w:rPr>
          <w:rFonts w:eastAsiaTheme="minorEastAsia"/>
        </w:rPr>
        <w:t xml:space="preserve">oposal 10: </w:t>
      </w:r>
      <w:r>
        <w:rPr>
          <w:rFonts w:hint="eastAsia"/>
        </w:rPr>
        <w:t>S</w:t>
      </w:r>
      <w:r>
        <w:t xml:space="preserve">upport procedures to indicate additional conditions by network to UE as assistance information. </w:t>
      </w:r>
    </w:p>
    <w:p w14:paraId="2BA052E5" w14:textId="77777777" w:rsidR="00CA158B" w:rsidRDefault="00000000">
      <w:pPr>
        <w:pStyle w:val="proposal0"/>
        <w:numPr>
          <w:ilvl w:val="0"/>
          <w:numId w:val="19"/>
        </w:numPr>
        <w:rPr>
          <w:b w:val="0"/>
          <w:color w:val="000000"/>
        </w:rPr>
      </w:pPr>
      <w:r>
        <w:t>S</w:t>
      </w:r>
      <w:r>
        <w:rPr>
          <w:rFonts w:hint="eastAsia"/>
          <w:color w:val="000000"/>
        </w:rPr>
        <w:t>uch</w:t>
      </w:r>
      <w:r>
        <w:rPr>
          <w:color w:val="000000"/>
        </w:rPr>
        <w:t xml:space="preserve"> procedure is not applicable for </w:t>
      </w:r>
      <w:proofErr w:type="gramStart"/>
      <w:r>
        <w:rPr>
          <w:color w:val="000000"/>
        </w:rPr>
        <w:t>functionality based</w:t>
      </w:r>
      <w:proofErr w:type="gramEnd"/>
      <w:r>
        <w:rPr>
          <w:color w:val="000000"/>
        </w:rPr>
        <w:t xml:space="preserve"> operation since it would require UE to initiate the additional conditions frequently, or require network to blindly broadcast all the additional conditions, or make network challenging to manage the functionalities of various UEs.  </w:t>
      </w:r>
    </w:p>
    <w:p w14:paraId="4098D6D6" w14:textId="77777777" w:rsidR="00CA158B" w:rsidRDefault="00CA158B">
      <w:pPr>
        <w:pStyle w:val="ListParagraph"/>
        <w:widowControl w:val="0"/>
        <w:numPr>
          <w:ilvl w:val="0"/>
          <w:numId w:val="0"/>
        </w:numPr>
        <w:overflowPunct w:val="0"/>
        <w:spacing w:after="120" w:line="240" w:lineRule="auto"/>
        <w:ind w:left="420"/>
        <w:jc w:val="both"/>
        <w:rPr>
          <w:b/>
          <w:color w:val="000000"/>
        </w:rPr>
      </w:pPr>
    </w:p>
    <w:p w14:paraId="427699B2" w14:textId="77777777" w:rsidR="00CA158B" w:rsidRDefault="00000000">
      <w:pPr>
        <w:pStyle w:val="proposal0"/>
      </w:pPr>
      <w:r>
        <w:rPr>
          <w:rFonts w:eastAsiaTheme="minorEastAsia" w:hint="eastAsia"/>
        </w:rPr>
        <w:t>Pr</w:t>
      </w:r>
      <w:r>
        <w:rPr>
          <w:rFonts w:eastAsiaTheme="minorEastAsia"/>
        </w:rPr>
        <w:t xml:space="preserve">oposal 11: </w:t>
      </w:r>
      <w:r>
        <w:t>Functionality-based LCM contains two steps as legacy UE features, UE capability report and RRC/MAC-CE/DCI enabling/disabling procedures.</w:t>
      </w:r>
    </w:p>
    <w:p w14:paraId="5AF32637" w14:textId="77777777" w:rsidR="00CA158B" w:rsidRDefault="00CA158B">
      <w:pPr>
        <w:rPr>
          <w:lang w:eastAsia="zh-CN"/>
        </w:rPr>
      </w:pPr>
    </w:p>
    <w:p w14:paraId="3D0E030B" w14:textId="77777777" w:rsidR="00CA158B" w:rsidRDefault="00000000">
      <w:pPr>
        <w:pStyle w:val="proposal0"/>
      </w:pPr>
      <w:r>
        <w:rPr>
          <w:rFonts w:eastAsiaTheme="minorEastAsia" w:hint="eastAsia"/>
        </w:rPr>
        <w:t>Pr</w:t>
      </w:r>
      <w:r>
        <w:rPr>
          <w:rFonts w:eastAsiaTheme="minorEastAsia"/>
        </w:rPr>
        <w:t xml:space="preserve">oposal 12: </w:t>
      </w:r>
      <w:r>
        <w:t>Model identification Type B1 and follow-up procedures consists of the following two steps:</w:t>
      </w:r>
    </w:p>
    <w:p w14:paraId="5D978886" w14:textId="77777777" w:rsidR="00CA158B" w:rsidRDefault="00000000">
      <w:pPr>
        <w:pStyle w:val="proposal0"/>
        <w:numPr>
          <w:ilvl w:val="0"/>
          <w:numId w:val="19"/>
        </w:numPr>
      </w:pPr>
      <w:r>
        <w:t xml:space="preserve">Step </w:t>
      </w:r>
      <w:r>
        <w:rPr>
          <w:color w:val="000000"/>
        </w:rPr>
        <w:t xml:space="preserve">1: Some UEs would be chosen as delegates to do model identification Type B1 and a model ID would be assigned by </w:t>
      </w:r>
      <w:proofErr w:type="gramStart"/>
      <w:r>
        <w:rPr>
          <w:color w:val="000000"/>
        </w:rPr>
        <w:t>NW;</w:t>
      </w:r>
      <w:proofErr w:type="gramEnd"/>
    </w:p>
    <w:p w14:paraId="195D5A1E" w14:textId="77777777" w:rsidR="00CA158B" w:rsidRDefault="00000000">
      <w:pPr>
        <w:pStyle w:val="proposal0"/>
        <w:numPr>
          <w:ilvl w:val="0"/>
          <w:numId w:val="19"/>
        </w:numPr>
      </w:pPr>
      <w:r>
        <w:t xml:space="preserve">Step </w:t>
      </w:r>
      <w:r>
        <w:rPr>
          <w:rFonts w:hint="eastAsia"/>
          <w:color w:val="000000"/>
        </w:rPr>
        <w:t xml:space="preserve">2: </w:t>
      </w:r>
      <w:r>
        <w:rPr>
          <w:color w:val="000000"/>
        </w:rPr>
        <w:t>Other UEs can indicate supported AI/ML model IDs for a given AI/ML-enabled Feature/FG in e.g., UE capability report or other procedures.</w:t>
      </w:r>
    </w:p>
    <w:p w14:paraId="2D56F7C8" w14:textId="77777777" w:rsidR="00CA158B" w:rsidRDefault="00CA158B">
      <w:pPr>
        <w:pStyle w:val="ListParagraph"/>
        <w:widowControl w:val="0"/>
        <w:numPr>
          <w:ilvl w:val="0"/>
          <w:numId w:val="0"/>
        </w:numPr>
        <w:overflowPunct w:val="0"/>
        <w:spacing w:after="120" w:line="240" w:lineRule="auto"/>
        <w:ind w:left="420"/>
        <w:jc w:val="both"/>
      </w:pPr>
    </w:p>
    <w:p w14:paraId="7C6C870C" w14:textId="77777777" w:rsidR="00CA158B" w:rsidRDefault="00000000">
      <w:pPr>
        <w:pStyle w:val="proposal0"/>
      </w:pPr>
      <w:r>
        <w:rPr>
          <w:rFonts w:eastAsiaTheme="minorEastAsia" w:hint="eastAsia"/>
        </w:rPr>
        <w:t>Pr</w:t>
      </w:r>
      <w:r>
        <w:rPr>
          <w:rFonts w:eastAsiaTheme="minorEastAsia"/>
        </w:rPr>
        <w:t xml:space="preserve">oposal 13: </w:t>
      </w:r>
      <w:r>
        <w:t>Model ID assignment procedure need to be carefully designed to avoid same model being assigned different IDs or different models being assigned the same ID.</w:t>
      </w:r>
    </w:p>
    <w:p w14:paraId="6A85DDEE" w14:textId="77777777" w:rsidR="00CA158B" w:rsidRDefault="00CA158B">
      <w:pPr>
        <w:rPr>
          <w:lang w:val="en-GB"/>
        </w:rPr>
      </w:pPr>
    </w:p>
    <w:p w14:paraId="2C9FD5FE" w14:textId="77777777" w:rsidR="00CA158B" w:rsidRDefault="00000000">
      <w:pPr>
        <w:rPr>
          <w:b/>
          <w:bCs/>
          <w:color w:val="4472C4" w:themeColor="accent5"/>
          <w:lang w:val="en-GB"/>
        </w:rPr>
      </w:pPr>
      <w:r>
        <w:rPr>
          <w:b/>
          <w:bCs/>
          <w:color w:val="4472C4" w:themeColor="accent5"/>
          <w:lang w:val="en-GB"/>
        </w:rPr>
        <w:t>Oppo:</w:t>
      </w:r>
    </w:p>
    <w:p w14:paraId="0AE145A5" w14:textId="77777777" w:rsidR="00CA158B" w:rsidRDefault="00000000">
      <w:pPr>
        <w:overflowPunct w:val="0"/>
        <w:autoSpaceDE w:val="0"/>
        <w:autoSpaceDN w:val="0"/>
        <w:adjustRightInd w:val="0"/>
        <w:snapToGrid w:val="0"/>
        <w:ind w:right="-96"/>
        <w:jc w:val="both"/>
        <w:rPr>
          <w:b/>
          <w:i/>
          <w:lang w:eastAsia="zh-CN"/>
        </w:rPr>
      </w:pPr>
      <w:r>
        <w:rPr>
          <w:b/>
          <w:i/>
          <w:lang w:eastAsia="zh-CN"/>
        </w:rPr>
        <w:t>Proposal 1: Support both functionality-based LCM and model-ID-based LCM.</w:t>
      </w:r>
    </w:p>
    <w:p w14:paraId="7F3992A5" w14:textId="77777777" w:rsidR="00CA158B" w:rsidRDefault="00CA158B">
      <w:pPr>
        <w:overflowPunct w:val="0"/>
        <w:autoSpaceDE w:val="0"/>
        <w:autoSpaceDN w:val="0"/>
        <w:adjustRightInd w:val="0"/>
        <w:snapToGrid w:val="0"/>
        <w:ind w:right="-96"/>
        <w:jc w:val="both"/>
        <w:rPr>
          <w:b/>
          <w:i/>
          <w:lang w:eastAsia="zh-CN"/>
        </w:rPr>
      </w:pPr>
    </w:p>
    <w:p w14:paraId="5EBBBDA0" w14:textId="77777777" w:rsidR="00CA158B" w:rsidRDefault="00000000">
      <w:pPr>
        <w:overflowPunct w:val="0"/>
        <w:autoSpaceDE w:val="0"/>
        <w:autoSpaceDN w:val="0"/>
        <w:adjustRightInd w:val="0"/>
        <w:snapToGrid w:val="0"/>
        <w:ind w:right="-96"/>
        <w:jc w:val="both"/>
        <w:rPr>
          <w:b/>
          <w:i/>
          <w:lang w:eastAsia="zh-CN"/>
        </w:rPr>
      </w:pPr>
      <w:r>
        <w:rPr>
          <w:b/>
          <w:i/>
          <w:lang w:eastAsia="zh-CN"/>
        </w:rPr>
        <w:t>Proposal 2: Functionality ID can be used for indication functionality between NW and UE.</w:t>
      </w:r>
    </w:p>
    <w:p w14:paraId="63667C5D" w14:textId="77777777" w:rsidR="00CA158B" w:rsidRDefault="00CA158B">
      <w:pPr>
        <w:overflowPunct w:val="0"/>
        <w:autoSpaceDE w:val="0"/>
        <w:autoSpaceDN w:val="0"/>
        <w:adjustRightInd w:val="0"/>
        <w:snapToGrid w:val="0"/>
        <w:ind w:right="-96"/>
        <w:jc w:val="both"/>
        <w:rPr>
          <w:b/>
          <w:i/>
          <w:lang w:eastAsia="zh-CN"/>
        </w:rPr>
      </w:pPr>
    </w:p>
    <w:p w14:paraId="6DBDE26F" w14:textId="77777777" w:rsidR="00CA158B" w:rsidRDefault="00000000">
      <w:pPr>
        <w:overflowPunct w:val="0"/>
        <w:autoSpaceDE w:val="0"/>
        <w:autoSpaceDN w:val="0"/>
        <w:adjustRightInd w:val="0"/>
        <w:snapToGrid w:val="0"/>
        <w:ind w:right="-96"/>
        <w:jc w:val="both"/>
        <w:rPr>
          <w:b/>
          <w:i/>
          <w:lang w:eastAsia="zh-CN"/>
        </w:rPr>
      </w:pPr>
      <w:r>
        <w:rPr>
          <w:b/>
          <w:i/>
          <w:lang w:eastAsia="zh-CN"/>
        </w:rPr>
        <w:t>Proposal 3: Local ID is supported for indication of model selection/activation/deactivation/switching/fallback within an AI/ML functionality.</w:t>
      </w:r>
    </w:p>
    <w:p w14:paraId="28A4B6AF" w14:textId="77777777" w:rsidR="00CA158B" w:rsidRDefault="00CA158B"/>
    <w:p w14:paraId="520122E0" w14:textId="77777777" w:rsidR="00CA158B" w:rsidRDefault="00000000">
      <w:pPr>
        <w:overflowPunct w:val="0"/>
        <w:autoSpaceDE w:val="0"/>
        <w:autoSpaceDN w:val="0"/>
        <w:adjustRightInd w:val="0"/>
        <w:snapToGrid w:val="0"/>
        <w:ind w:right="-96"/>
        <w:jc w:val="both"/>
        <w:rPr>
          <w:b/>
          <w:i/>
          <w:lang w:eastAsia="zh-CN"/>
        </w:rPr>
      </w:pPr>
      <w:r>
        <w:rPr>
          <w:b/>
          <w:i/>
          <w:lang w:eastAsia="zh-CN"/>
        </w:rPr>
        <w:t>Proposal 4: Prioritize Type A Model identification without (over-the-air signaling) in Rel-18.</w:t>
      </w:r>
    </w:p>
    <w:p w14:paraId="10A3DA46" w14:textId="77777777" w:rsidR="00CA158B" w:rsidRDefault="00CA158B">
      <w:pPr>
        <w:overflowPunct w:val="0"/>
        <w:autoSpaceDE w:val="0"/>
        <w:autoSpaceDN w:val="0"/>
        <w:adjustRightInd w:val="0"/>
        <w:snapToGrid w:val="0"/>
        <w:ind w:right="-96"/>
        <w:jc w:val="both"/>
        <w:rPr>
          <w:b/>
          <w:i/>
          <w:lang w:eastAsia="zh-CN"/>
        </w:rPr>
      </w:pPr>
    </w:p>
    <w:p w14:paraId="78F95C4F" w14:textId="77777777" w:rsidR="00CA158B" w:rsidRDefault="00000000">
      <w:pPr>
        <w:overflowPunct w:val="0"/>
        <w:autoSpaceDE w:val="0"/>
        <w:autoSpaceDN w:val="0"/>
        <w:adjustRightInd w:val="0"/>
        <w:snapToGrid w:val="0"/>
        <w:spacing w:afterLines="50" w:after="120"/>
        <w:ind w:right="-96"/>
        <w:jc w:val="both"/>
        <w:rPr>
          <w:b/>
          <w:i/>
          <w:lang w:eastAsia="zh-CN"/>
        </w:rPr>
      </w:pPr>
      <w:r>
        <w:rPr>
          <w:b/>
          <w:i/>
          <w:lang w:eastAsia="zh-CN"/>
        </w:rPr>
        <w:t xml:space="preserve">Proposal 5: At least for LCM with non-3GPP-based model transfer, </w:t>
      </w:r>
    </w:p>
    <w:p w14:paraId="11573B56"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Local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 scenario, configuration.</w:t>
      </w:r>
    </w:p>
    <w:p w14:paraId="5A8C16CD"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rFonts w:hint="eastAsia"/>
          <w:b/>
          <w:i/>
          <w:lang w:eastAsia="zh-CN"/>
        </w:rPr>
        <w:t>FFS:</w:t>
      </w:r>
      <w:r>
        <w:rPr>
          <w:b/>
          <w:i/>
          <w:lang w:eastAsia="zh-CN"/>
        </w:rPr>
        <w:t xml:space="preserve"> Whether Global ID is needed and whether the Global ID needs to be defined in 3GPP specification.</w:t>
      </w:r>
    </w:p>
    <w:p w14:paraId="4B539807" w14:textId="77777777" w:rsidR="00CA158B" w:rsidRDefault="00CA158B"/>
    <w:p w14:paraId="60FC3169" w14:textId="77777777" w:rsidR="00CA158B" w:rsidRDefault="00000000">
      <w:pPr>
        <w:overflowPunct w:val="0"/>
        <w:autoSpaceDE w:val="0"/>
        <w:autoSpaceDN w:val="0"/>
        <w:adjustRightInd w:val="0"/>
        <w:snapToGrid w:val="0"/>
        <w:ind w:right="-96"/>
        <w:jc w:val="both"/>
        <w:rPr>
          <w:b/>
          <w:i/>
          <w:lang w:eastAsia="zh-CN"/>
        </w:rPr>
      </w:pPr>
      <w:r>
        <w:rPr>
          <w:b/>
          <w:i/>
          <w:lang w:eastAsia="zh-CN"/>
        </w:rPr>
        <w:t>Proposal 6: The AI/ML functionality identification</w:t>
      </w:r>
      <w:r>
        <w:rPr>
          <w:rFonts w:hint="eastAsia"/>
          <w:b/>
          <w:i/>
          <w:lang w:eastAsia="zh-CN"/>
        </w:rPr>
        <w:t>,</w:t>
      </w:r>
      <w:r>
        <w:rPr>
          <w:b/>
          <w:i/>
          <w:lang w:eastAsia="zh-CN"/>
        </w:rPr>
        <w:t xml:space="preserve"> configuration and activation procedure can be as below:</w:t>
      </w:r>
    </w:p>
    <w:p w14:paraId="4600866D"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functionalities supported by NW and UE are identified based on UE’s and NW’s static </w:t>
      </w:r>
      <w:proofErr w:type="gramStart"/>
      <w:r>
        <w:rPr>
          <w:b/>
          <w:i/>
          <w:lang w:eastAsia="zh-CN"/>
        </w:rPr>
        <w:t>capabilities;</w:t>
      </w:r>
      <w:proofErr w:type="gramEnd"/>
    </w:p>
    <w:p w14:paraId="1D31D20D"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functionality list (which is the sub-set of identified functionality list</w:t>
      </w:r>
      <w:proofErr w:type="gramStart"/>
      <w:r>
        <w:rPr>
          <w:b/>
          <w:i/>
          <w:lang w:eastAsia="zh-CN"/>
        </w:rPr>
        <w:t>);</w:t>
      </w:r>
      <w:proofErr w:type="gramEnd"/>
    </w:p>
    <w:p w14:paraId="1B53F705"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(3) NW configures a functionality list, which is a sub-set of applicable functionalities, according to the NW’s instantaneous interest or </w:t>
      </w:r>
      <w:proofErr w:type="gramStart"/>
      <w:r>
        <w:rPr>
          <w:b/>
          <w:i/>
          <w:lang w:eastAsia="zh-CN"/>
        </w:rPr>
        <w:t>capability;</w:t>
      </w:r>
      <w:proofErr w:type="gramEnd"/>
    </w:p>
    <w:p w14:paraId="7F383A6D"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functionality from the configured functionality list.</w:t>
      </w:r>
    </w:p>
    <w:p w14:paraId="2B266FF8" w14:textId="77777777" w:rsidR="00CA158B" w:rsidRDefault="00000000">
      <w:pPr>
        <w:jc w:val="center"/>
      </w:pPr>
      <w:r>
        <w:rPr>
          <w:noProof/>
          <w:lang w:eastAsia="ko-KR"/>
        </w:rPr>
        <w:lastRenderedPageBreak/>
        <w:drawing>
          <wp:inline distT="0" distB="0" distL="0" distR="0" wp14:anchorId="3D58A4DA" wp14:editId="0CB90448">
            <wp:extent cx="2151380" cy="1397000"/>
            <wp:effectExtent l="0" t="0" r="127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a:picLocks noChangeAspect="1"/>
                    </pic:cNvPicPr>
                  </pic:nvPicPr>
                  <pic:blipFill>
                    <a:blip r:embed="rId59"/>
                    <a:stretch>
                      <a:fillRect/>
                    </a:stretch>
                  </pic:blipFill>
                  <pic:spPr>
                    <a:xfrm>
                      <a:off x="0" y="0"/>
                      <a:ext cx="2154131" cy="1398786"/>
                    </a:xfrm>
                    <a:prstGeom prst="rect">
                      <a:avLst/>
                    </a:prstGeom>
                  </pic:spPr>
                </pic:pic>
              </a:graphicData>
            </a:graphic>
          </wp:inline>
        </w:drawing>
      </w:r>
    </w:p>
    <w:p w14:paraId="7CA2470B" w14:textId="77777777" w:rsidR="00CA158B" w:rsidRDefault="00000000">
      <w:pPr>
        <w:overflowPunct w:val="0"/>
        <w:autoSpaceDE w:val="0"/>
        <w:autoSpaceDN w:val="0"/>
        <w:adjustRightInd w:val="0"/>
        <w:snapToGrid w:val="0"/>
        <w:ind w:right="-96"/>
        <w:jc w:val="both"/>
        <w:rPr>
          <w:b/>
          <w:i/>
          <w:lang w:eastAsia="zh-CN"/>
        </w:rPr>
      </w:pPr>
      <w:r>
        <w:rPr>
          <w:b/>
          <w:i/>
          <w:lang w:eastAsia="zh-CN"/>
        </w:rPr>
        <w:t>Proposal 7: The AI/ML model identification</w:t>
      </w:r>
      <w:r>
        <w:rPr>
          <w:rFonts w:hint="eastAsia"/>
          <w:b/>
          <w:i/>
          <w:lang w:eastAsia="zh-CN"/>
        </w:rPr>
        <w:t>,</w:t>
      </w:r>
      <w:r>
        <w:rPr>
          <w:b/>
          <w:i/>
          <w:lang w:eastAsia="zh-CN"/>
        </w:rPr>
        <w:t xml:space="preserve"> configuration and activation procedure can be as below:</w:t>
      </w:r>
    </w:p>
    <w:p w14:paraId="788C7BE9"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models supported by NW and UE are identified based on UE’s and NW’s static </w:t>
      </w:r>
      <w:proofErr w:type="gramStart"/>
      <w:r>
        <w:rPr>
          <w:b/>
          <w:i/>
          <w:lang w:eastAsia="zh-CN"/>
        </w:rPr>
        <w:t>capabilities;</w:t>
      </w:r>
      <w:proofErr w:type="gramEnd"/>
    </w:p>
    <w:p w14:paraId="407A90DB"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model list (which is the sub-set of identified model list</w:t>
      </w:r>
      <w:proofErr w:type="gramStart"/>
      <w:r>
        <w:rPr>
          <w:b/>
          <w:i/>
          <w:lang w:eastAsia="zh-CN"/>
        </w:rPr>
        <w:t>);</w:t>
      </w:r>
      <w:proofErr w:type="gramEnd"/>
    </w:p>
    <w:p w14:paraId="3913FB19"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(3) NW configures a model list, which is a sub-set of applicable models, according to the NW’s instantaneous interest or </w:t>
      </w:r>
      <w:proofErr w:type="gramStart"/>
      <w:r>
        <w:rPr>
          <w:b/>
          <w:i/>
          <w:lang w:eastAsia="zh-CN"/>
        </w:rPr>
        <w:t>capability;</w:t>
      </w:r>
      <w:proofErr w:type="gramEnd"/>
    </w:p>
    <w:p w14:paraId="4E94CA3E"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model from the configured model list.</w:t>
      </w:r>
    </w:p>
    <w:p w14:paraId="3D1F9666" w14:textId="77777777" w:rsidR="00CA158B" w:rsidRDefault="00000000">
      <w:pPr>
        <w:overflowPunct w:val="0"/>
        <w:autoSpaceDE w:val="0"/>
        <w:autoSpaceDN w:val="0"/>
        <w:adjustRightInd w:val="0"/>
        <w:snapToGrid w:val="0"/>
        <w:spacing w:afterLines="50" w:after="120"/>
        <w:ind w:right="-96"/>
        <w:jc w:val="center"/>
        <w:rPr>
          <w:b/>
          <w:i/>
          <w:lang w:eastAsia="zh-CN"/>
        </w:rPr>
      </w:pPr>
      <w:r>
        <w:rPr>
          <w:noProof/>
          <w:lang w:eastAsia="ko-KR"/>
        </w:rPr>
        <w:drawing>
          <wp:inline distT="0" distB="0" distL="0" distR="0" wp14:anchorId="30E603C4" wp14:editId="032B463B">
            <wp:extent cx="2280285" cy="1426845"/>
            <wp:effectExtent l="0" t="0" r="5715" b="1905"/>
            <wp:docPr id="3" name="Picture 3"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model&#10;&#10;Description automatically generated"/>
                    <pic:cNvPicPr>
                      <a:picLocks noChangeAspect="1"/>
                    </pic:cNvPicPr>
                  </pic:nvPicPr>
                  <pic:blipFill>
                    <a:blip r:embed="rId60"/>
                    <a:stretch>
                      <a:fillRect/>
                    </a:stretch>
                  </pic:blipFill>
                  <pic:spPr>
                    <a:xfrm>
                      <a:off x="0" y="0"/>
                      <a:ext cx="2290054" cy="1432752"/>
                    </a:xfrm>
                    <a:prstGeom prst="rect">
                      <a:avLst/>
                    </a:prstGeom>
                  </pic:spPr>
                </pic:pic>
              </a:graphicData>
            </a:graphic>
          </wp:inline>
        </w:drawing>
      </w:r>
    </w:p>
    <w:p w14:paraId="7FD993C7" w14:textId="77777777" w:rsidR="00CA158B" w:rsidRDefault="00CA158B">
      <w:pPr>
        <w:pStyle w:val="BodyText"/>
        <w:rPr>
          <w:lang w:eastAsia="zh-CN"/>
        </w:rPr>
      </w:pPr>
    </w:p>
    <w:p w14:paraId="5907397E" w14:textId="77777777" w:rsidR="00CA158B" w:rsidRDefault="00CA158B">
      <w:pPr>
        <w:rPr>
          <w:lang w:val="en-GB"/>
        </w:rPr>
      </w:pPr>
    </w:p>
    <w:p w14:paraId="05358EE3" w14:textId="77777777" w:rsidR="00CA158B" w:rsidRDefault="00000000">
      <w:pPr>
        <w:rPr>
          <w:b/>
          <w:bCs/>
          <w:color w:val="4472C4" w:themeColor="accent5"/>
          <w:lang w:val="en-GB"/>
        </w:rPr>
      </w:pPr>
      <w:r>
        <w:rPr>
          <w:b/>
          <w:bCs/>
          <w:color w:val="4472C4" w:themeColor="accent5"/>
          <w:lang w:val="en-GB"/>
        </w:rPr>
        <w:t>Spreadtrum:</w:t>
      </w:r>
    </w:p>
    <w:p w14:paraId="72B75475" w14:textId="77777777" w:rsidR="00CA158B" w:rsidRDefault="00000000">
      <w:pPr>
        <w:rPr>
          <w:b/>
          <w:i/>
          <w:lang w:eastAsia="zh-CN"/>
        </w:rPr>
      </w:pPr>
      <w:bookmarkStart w:id="20" w:name="OLE_LINK44"/>
      <w:r>
        <w:rPr>
          <w:b/>
          <w:i/>
          <w:lang w:eastAsia="zh-CN"/>
        </w:rPr>
        <w:t xml:space="preserve">Proposal 9: For AI/ML model/functionality identification, model ID (for model identification), model function, model applicable condition, model input, and model output can </w:t>
      </w:r>
      <w:proofErr w:type="gramStart"/>
      <w:r>
        <w:rPr>
          <w:b/>
          <w:i/>
          <w:lang w:eastAsia="zh-CN"/>
        </w:rPr>
        <w:t>be considered to be</w:t>
      </w:r>
      <w:proofErr w:type="gramEnd"/>
      <w:r>
        <w:rPr>
          <w:b/>
          <w:i/>
          <w:lang w:eastAsia="zh-CN"/>
        </w:rPr>
        <w:t xml:space="preserve"> included into capability information.</w:t>
      </w:r>
    </w:p>
    <w:bookmarkEnd w:id="20"/>
    <w:p w14:paraId="7E2FFCF8" w14:textId="77777777" w:rsidR="00CA158B" w:rsidRDefault="00CA158B">
      <w:pPr>
        <w:rPr>
          <w:rFonts w:ascii="Times New Roman" w:hAnsi="Times New Roman" w:cs="Times New Roman"/>
          <w:b/>
          <w:i/>
          <w:lang w:eastAsia="zh-CN"/>
        </w:rPr>
      </w:pPr>
    </w:p>
    <w:p w14:paraId="1208A8AA" w14:textId="77777777" w:rsidR="00CA158B" w:rsidRDefault="00000000">
      <w:pPr>
        <w:rPr>
          <w:lang w:eastAsia="zh-CN"/>
        </w:rPr>
      </w:pPr>
      <w:bookmarkStart w:id="21" w:name="OLE_LINK43"/>
      <w:r>
        <w:rPr>
          <w:b/>
          <w:i/>
          <w:lang w:eastAsia="zh-CN"/>
        </w:rPr>
        <w:t>Proposal 10: For functionality identification, other information such as applicable condition can be denoted in the form of components of one FG or FG.</w:t>
      </w:r>
    </w:p>
    <w:bookmarkEnd w:id="21"/>
    <w:p w14:paraId="713B2AE4" w14:textId="77777777" w:rsidR="00CA158B" w:rsidRDefault="00CA158B">
      <w:pPr>
        <w:rPr>
          <w:rFonts w:ascii="Times New Roman" w:hAnsi="Times New Roman" w:cs="Times New Roman"/>
          <w:b/>
          <w:i/>
          <w:lang w:eastAsia="zh-CN"/>
        </w:rPr>
      </w:pPr>
    </w:p>
    <w:p w14:paraId="05E96252" w14:textId="77777777" w:rsidR="00CA158B" w:rsidRDefault="00000000">
      <w:pPr>
        <w:rPr>
          <w:b/>
          <w:i/>
          <w:lang w:eastAsia="zh-CN"/>
        </w:rPr>
      </w:pPr>
      <w:bookmarkStart w:id="22" w:name="OLE_LINK42"/>
      <w:r>
        <w:rPr>
          <w:b/>
          <w:i/>
          <w:lang w:eastAsia="zh-CN"/>
        </w:rPr>
        <w:t>Proposal 11: Legacy signaling, e.g., RRC signaling for CSI reporting configuration, can be utilized for functionality-based LCM operation.</w:t>
      </w:r>
    </w:p>
    <w:bookmarkEnd w:id="22"/>
    <w:p w14:paraId="656D9012" w14:textId="77777777" w:rsidR="00CA158B" w:rsidRDefault="00CA158B">
      <w:pPr>
        <w:rPr>
          <w:rFonts w:ascii="Times New Roman" w:hAnsi="Times New Roman" w:cs="Times New Roman"/>
          <w:b/>
          <w:i/>
          <w:lang w:eastAsia="zh-CN"/>
        </w:rPr>
      </w:pPr>
    </w:p>
    <w:p w14:paraId="373CE9CB" w14:textId="77777777" w:rsidR="00CA158B" w:rsidRDefault="00000000">
      <w:pPr>
        <w:rPr>
          <w:b/>
          <w:i/>
          <w:lang w:eastAsia="zh-CN"/>
        </w:rPr>
      </w:pPr>
      <w:bookmarkStart w:id="23" w:name="OLE_LINK41"/>
      <w:r>
        <w:rPr>
          <w:b/>
          <w:i/>
          <w:lang w:eastAsia="zh-CN"/>
        </w:rPr>
        <w:t>Proposal 12: Applicable functionalities are reported from UE as a subset of identified functionalities.</w:t>
      </w:r>
    </w:p>
    <w:bookmarkEnd w:id="23"/>
    <w:p w14:paraId="36E1CFC3" w14:textId="77777777" w:rsidR="00CA158B" w:rsidRDefault="00CA158B">
      <w:pPr>
        <w:rPr>
          <w:rFonts w:ascii="Times New Roman" w:hAnsi="Times New Roman" w:cs="Times New Roman"/>
          <w:b/>
          <w:i/>
          <w:lang w:eastAsia="zh-CN"/>
        </w:rPr>
      </w:pPr>
    </w:p>
    <w:p w14:paraId="0FEC3C77" w14:textId="77777777" w:rsidR="00CA158B" w:rsidRDefault="00000000">
      <w:pPr>
        <w:rPr>
          <w:b/>
          <w:i/>
          <w:lang w:eastAsia="zh-CN"/>
        </w:rPr>
      </w:pPr>
      <w:bookmarkStart w:id="24" w:name="OLE_LINK40"/>
      <w:r>
        <w:rPr>
          <w:b/>
          <w:i/>
          <w:lang w:eastAsia="zh-CN"/>
        </w:rPr>
        <w:t>Proposal 13: Dynamic UE capability update on applicable functionality (es) should be considered.</w:t>
      </w:r>
    </w:p>
    <w:bookmarkEnd w:id="24"/>
    <w:p w14:paraId="74D865C9" w14:textId="77777777" w:rsidR="00CA158B" w:rsidRDefault="00CA158B">
      <w:pPr>
        <w:rPr>
          <w:rFonts w:ascii="Times New Roman" w:hAnsi="Times New Roman" w:cs="Times New Roman"/>
          <w:b/>
          <w:i/>
          <w:lang w:eastAsia="zh-CN"/>
        </w:rPr>
      </w:pPr>
    </w:p>
    <w:p w14:paraId="2CC5D7F1" w14:textId="77777777" w:rsidR="00CA158B" w:rsidRDefault="00CA158B">
      <w:pPr>
        <w:rPr>
          <w:lang w:val="en-GB"/>
        </w:rPr>
      </w:pPr>
    </w:p>
    <w:p w14:paraId="3CF9FF35" w14:textId="77777777" w:rsidR="00CA158B" w:rsidRDefault="00000000">
      <w:pPr>
        <w:rPr>
          <w:b/>
          <w:bCs/>
          <w:color w:val="4472C4" w:themeColor="accent5"/>
          <w:lang w:val="en-GB"/>
        </w:rPr>
      </w:pPr>
      <w:r>
        <w:rPr>
          <w:b/>
          <w:bCs/>
          <w:color w:val="4472C4" w:themeColor="accent5"/>
          <w:lang w:val="en-GB"/>
        </w:rPr>
        <w:t>Nokia:</w:t>
      </w:r>
    </w:p>
    <w:p w14:paraId="5DC0791B" w14:textId="77777777" w:rsidR="00CA158B" w:rsidRDefault="00000000">
      <w:pPr>
        <w:overflowPunct w:val="0"/>
        <w:autoSpaceDE w:val="0"/>
        <w:autoSpaceDN w:val="0"/>
        <w:adjustRightInd w:val="0"/>
        <w:spacing w:after="18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1:</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define the sub-use case specific conditions for functionalities and identify the common conditions for functionalities across different sub-use cases.  </w:t>
      </w:r>
    </w:p>
    <w:p w14:paraId="3BF2ED61" w14:textId="77777777" w:rsidR="00CA158B" w:rsidRDefault="00000000">
      <w:pPr>
        <w:overflowPunct w:val="0"/>
        <w:autoSpaceDE w:val="0"/>
        <w:autoSpaceDN w:val="0"/>
        <w:adjustRightInd w:val="0"/>
        <w:spacing w:after="180"/>
        <w:jc w:val="center"/>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Table 4: Framework for conditions for all ML-enabled use cases/Features</w:t>
      </w:r>
    </w:p>
    <w:tbl>
      <w:tblPr>
        <w:tblStyle w:val="TableGrid7"/>
        <w:tblW w:w="0" w:type="auto"/>
        <w:tblLook w:val="04A0" w:firstRow="1" w:lastRow="0" w:firstColumn="1" w:lastColumn="0" w:noHBand="0" w:noVBand="1"/>
      </w:tblPr>
      <w:tblGrid>
        <w:gridCol w:w="2978"/>
        <w:gridCol w:w="6651"/>
      </w:tblGrid>
      <w:tr w:rsidR="00CA158B" w14:paraId="7415839B" w14:textId="77777777">
        <w:tc>
          <w:tcPr>
            <w:tcW w:w="2978" w:type="dxa"/>
          </w:tcPr>
          <w:p w14:paraId="718983A4" w14:textId="77777777" w:rsidR="00CA158B"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SimSun" w:hAnsi="Times New Roman" w:cs="Times New Roman"/>
                <w:b/>
                <w:sz w:val="20"/>
                <w:szCs w:val="20"/>
              </w:rPr>
              <w:lastRenderedPageBreak/>
              <w:t>Condition</w:t>
            </w:r>
          </w:p>
        </w:tc>
        <w:tc>
          <w:tcPr>
            <w:tcW w:w="6651" w:type="dxa"/>
          </w:tcPr>
          <w:p w14:paraId="438C2FE0"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 New Roman" w:eastAsia="Calibri" w:hAnsi="Times New Roman" w:cs="Times New Roman"/>
                <w:b/>
                <w:sz w:val="20"/>
                <w:szCs w:val="20"/>
              </w:rPr>
              <w:t>Description</w:t>
            </w:r>
          </w:p>
        </w:tc>
      </w:tr>
      <w:tr w:rsidR="00CA158B" w14:paraId="6E04F916" w14:textId="77777777">
        <w:tc>
          <w:tcPr>
            <w:tcW w:w="2978" w:type="dxa"/>
          </w:tcPr>
          <w:p w14:paraId="7866CC56" w14:textId="77777777" w:rsidR="00CA158B"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1. Conditions on inference (use case specific) </w:t>
            </w:r>
          </w:p>
        </w:tc>
        <w:tc>
          <w:tcPr>
            <w:tcW w:w="6651" w:type="dxa"/>
          </w:tcPr>
          <w:p w14:paraId="1ABA0956"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the capabilities associated with configurations/parameters (use-case specific) for functionalities of ML-enabled feature.</w:t>
            </w:r>
          </w:p>
        </w:tc>
      </w:tr>
      <w:tr w:rsidR="00CA158B" w14:paraId="7C895457" w14:textId="77777777">
        <w:tc>
          <w:tcPr>
            <w:tcW w:w="2978" w:type="dxa"/>
          </w:tcPr>
          <w:p w14:paraId="4FD4C0D2"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Calibri" w:hAnsi="Times New Roman" w:cs="Times New Roman"/>
                <w:b/>
                <w:bCs/>
                <w:sz w:val="20"/>
                <w:szCs w:val="20"/>
                <w:lang w:val="en-GB"/>
              </w:rPr>
              <w:t xml:space="preserve">2. Conditions on performance monitoring (use case specific) </w:t>
            </w:r>
          </w:p>
        </w:tc>
        <w:tc>
          <w:tcPr>
            <w:tcW w:w="6651" w:type="dxa"/>
          </w:tcPr>
          <w:p w14:paraId="2FF60DA2"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NW-sided functionality monitoring, and conditions on related configuration options for functionality performance monitoring. </w:t>
            </w:r>
          </w:p>
          <w:p w14:paraId="0D75D56C"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UE-sided functionality performance monitoring, and conditions on feedback/reporting (triggers, events, proxy KPIs, reporting mechanisms, etc.)</w:t>
            </w:r>
          </w:p>
        </w:tc>
      </w:tr>
      <w:tr w:rsidR="00CA158B" w14:paraId="34F14B2C" w14:textId="77777777">
        <w:tc>
          <w:tcPr>
            <w:tcW w:w="2978" w:type="dxa"/>
          </w:tcPr>
          <w:p w14:paraId="3B759214" w14:textId="77777777" w:rsidR="00CA158B" w:rsidRDefault="00000000">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3. Conditions on functionality configurations (generic) </w:t>
            </w:r>
          </w:p>
        </w:tc>
        <w:tc>
          <w:tcPr>
            <w:tcW w:w="6651" w:type="dxa"/>
          </w:tcPr>
          <w:p w14:paraId="2871E880"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the max number of configured/activated functionalities, delays in activating/switching of functionalities, and </w:t>
            </w:r>
            <w:r>
              <w:rPr>
                <w:rFonts w:ascii="Times New Roman" w:eastAsia="Calibri" w:hAnsi="Times New Roman" w:cs="Times New Roman"/>
                <w:sz w:val="20"/>
                <w:szCs w:val="20"/>
              </w:rPr>
              <w:t>Generalization condition of functionalities</w:t>
            </w:r>
          </w:p>
        </w:tc>
      </w:tr>
      <w:tr w:rsidR="00CA158B" w14:paraId="465810E0" w14:textId="77777777">
        <w:tc>
          <w:tcPr>
            <w:tcW w:w="2978" w:type="dxa"/>
          </w:tcPr>
          <w:p w14:paraId="27DD9434" w14:textId="77777777" w:rsidR="00CA158B" w:rsidRDefault="00000000">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sz w:val="20"/>
                <w:szCs w:val="20"/>
                <w:lang w:val="en-GB"/>
              </w:rPr>
              <w:t xml:space="preserve">4. Conditions on functionality validation procedure </w:t>
            </w:r>
            <w:r>
              <w:rPr>
                <w:rFonts w:ascii="Times New Roman" w:eastAsia="Calibri" w:hAnsi="Times New Roman" w:cs="Times New Roman"/>
                <w:b/>
                <w:bCs/>
                <w:sz w:val="20"/>
                <w:szCs w:val="20"/>
                <w:lang w:val="en-GB"/>
              </w:rPr>
              <w:t>(use case specific)</w:t>
            </w:r>
          </w:p>
          <w:p w14:paraId="7A8B51B9" w14:textId="77777777" w:rsidR="00CA158B" w:rsidRDefault="00CA158B">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p>
        </w:tc>
        <w:tc>
          <w:tcPr>
            <w:tcW w:w="6651" w:type="dxa"/>
          </w:tcPr>
          <w:p w14:paraId="4DCB274F"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Functionality validation procedure (NW-initiated, UE-triggered). </w:t>
            </w:r>
          </w:p>
          <w:p w14:paraId="05AFDA58"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conditions for validation procedure (delays, measurement configurations, reporting configurations) </w:t>
            </w:r>
          </w:p>
        </w:tc>
      </w:tr>
      <w:tr w:rsidR="00CA158B" w14:paraId="426D9A75" w14:textId="77777777">
        <w:tc>
          <w:tcPr>
            <w:tcW w:w="2978" w:type="dxa"/>
          </w:tcPr>
          <w:p w14:paraId="3B8C2FFA" w14:textId="77777777" w:rsidR="00CA158B" w:rsidRDefault="00000000">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bCs/>
                <w:sz w:val="20"/>
                <w:szCs w:val="20"/>
                <w:lang w:val="en-GB"/>
              </w:rPr>
              <w:t>5. Conditions on supporting fallback (use case specific)</w:t>
            </w:r>
          </w:p>
        </w:tc>
        <w:tc>
          <w:tcPr>
            <w:tcW w:w="6651" w:type="dxa"/>
          </w:tcPr>
          <w:p w14:paraId="0C19520E"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UE support for one or more fallback features (triggers/events, delays, etc.)</w:t>
            </w:r>
          </w:p>
        </w:tc>
      </w:tr>
      <w:tr w:rsidR="00CA158B" w14:paraId="4421F6F5" w14:textId="77777777">
        <w:tc>
          <w:tcPr>
            <w:tcW w:w="2978" w:type="dxa"/>
          </w:tcPr>
          <w:p w14:paraId="01CB5D43" w14:textId="77777777" w:rsidR="00CA158B"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6. Context information (use case specific) – part of additional conditions</w:t>
            </w:r>
          </w:p>
        </w:tc>
        <w:tc>
          <w:tcPr>
            <w:tcW w:w="6651" w:type="dxa"/>
          </w:tcPr>
          <w:p w14:paraId="71C59640"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monitoring and reporting conditions for UE-side inference context e.g., radio KPIs not explicitly linked to the ML Functionality, and/or non-radio metrics (position, movement, temperature, etc.)</w:t>
            </w:r>
          </w:p>
        </w:tc>
      </w:tr>
    </w:tbl>
    <w:p w14:paraId="660C0086" w14:textId="77777777" w:rsidR="00CA158B" w:rsidRDefault="00CA158B">
      <w:pPr>
        <w:overflowPunct w:val="0"/>
        <w:autoSpaceDE w:val="0"/>
        <w:autoSpaceDN w:val="0"/>
        <w:adjustRightInd w:val="0"/>
        <w:jc w:val="both"/>
        <w:textAlignment w:val="baseline"/>
        <w:rPr>
          <w:rFonts w:ascii="Times New Roman" w:eastAsia="SimSun" w:hAnsi="Times New Roman" w:cs="Times New Roman"/>
          <w:b/>
          <w:bCs/>
          <w:sz w:val="20"/>
          <w:szCs w:val="20"/>
        </w:rPr>
      </w:pPr>
    </w:p>
    <w:p w14:paraId="757D079E" w14:textId="77777777" w:rsidR="00CA158B"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the conditions for functionalities shall contain the following (see Table 4), </w:t>
      </w:r>
    </w:p>
    <w:p w14:paraId="589A2AAA"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inference (use case specific) </w:t>
      </w:r>
    </w:p>
    <w:p w14:paraId="2D6395C0"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performance monitoring (use case specific) </w:t>
      </w:r>
    </w:p>
    <w:p w14:paraId="60749FFE"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functionality configurations (generic) </w:t>
      </w:r>
    </w:p>
    <w:p w14:paraId="752ACAC8"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functionality validation procedure (use case specific)</w:t>
      </w:r>
    </w:p>
    <w:p w14:paraId="05B24FFF"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supporting fallback (use case specific)</w:t>
      </w:r>
    </w:p>
    <w:p w14:paraId="24B3AE7F" w14:textId="77777777" w:rsidR="00CA158B"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Context information - part of additional conditions (use case specific)</w:t>
      </w:r>
    </w:p>
    <w:p w14:paraId="1C3A1535" w14:textId="77777777" w:rsidR="00CA158B" w:rsidRDefault="00CA158B">
      <w:pPr>
        <w:rPr>
          <w:lang w:val="en-GB"/>
        </w:rPr>
      </w:pPr>
    </w:p>
    <w:p w14:paraId="7B4C4846" w14:textId="77777777" w:rsidR="00CA158B" w:rsidRDefault="00000000">
      <w:pPr>
        <w:overflowPunct w:val="0"/>
        <w:autoSpaceDE w:val="0"/>
        <w:autoSpaceDN w:val="0"/>
        <w:adjustRightInd w:val="0"/>
        <w:spacing w:after="180"/>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3: For functionality identification and functionality-based LCM, the UE capability reporting is to be used only for reporting static conditions.</w:t>
      </w:r>
    </w:p>
    <w:p w14:paraId="387DA436" w14:textId="77777777" w:rsidR="00CA158B" w:rsidRDefault="00000000">
      <w:pPr>
        <w:overflowPunct w:val="0"/>
        <w:autoSpaceDE w:val="0"/>
        <w:autoSpaceDN w:val="0"/>
        <w:adjustRightInd w:val="0"/>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Proposal 4: If model identification is supported via 3GPP signaling, RAN1 to study an additional reporting method (not the UE capability reporting) for reporting additional conditions.  </w:t>
      </w:r>
    </w:p>
    <w:p w14:paraId="47116BFB" w14:textId="77777777" w:rsidR="00CA158B" w:rsidRDefault="00CA158B">
      <w:pPr>
        <w:overflowPunct w:val="0"/>
        <w:autoSpaceDE w:val="0"/>
        <w:autoSpaceDN w:val="0"/>
        <w:adjustRightInd w:val="0"/>
        <w:textAlignment w:val="baseline"/>
        <w:rPr>
          <w:rFonts w:ascii="Times New Roman" w:eastAsia="SimSun" w:hAnsi="Times New Roman" w:cs="Times New Roman"/>
          <w:b/>
          <w:sz w:val="20"/>
          <w:szCs w:val="20"/>
        </w:rPr>
      </w:pPr>
    </w:p>
    <w:p w14:paraId="02685727" w14:textId="77777777" w:rsidR="00CA158B" w:rsidRDefault="00000000">
      <w:pPr>
        <w:overflowPunct w:val="0"/>
        <w:autoSpaceDE w:val="0"/>
        <w:autoSpaceDN w:val="0"/>
        <w:adjustRightInd w:val="0"/>
        <w:jc w:val="both"/>
        <w:textAlignment w:val="baseline"/>
        <w:rPr>
          <w:rFonts w:ascii="Times New Roman" w:eastAsia="SimSun" w:hAnsi="Times New Roman" w:cs="Times New Roman"/>
          <w:sz w:val="20"/>
          <w:szCs w:val="20"/>
        </w:rPr>
      </w:pPr>
      <w:r>
        <w:rPr>
          <w:rFonts w:ascii="Times New Roman" w:eastAsia="SimSun" w:hAnsi="Times New Roman" w:cs="Times New Roman"/>
          <w:b/>
          <w:bCs/>
          <w:sz w:val="20"/>
          <w:szCs w:val="20"/>
        </w:rPr>
        <w:t>Proposal 5</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At least for UE-side models and UE-part of two-sided models, RAN1 to align with the understanding that the network configures functionalities to the UE with each functionality referring to a configuration message (e.g., RRC or LPP) that contains network-selected conditions (according to the UE capability).</w:t>
      </w:r>
      <w:r>
        <w:rPr>
          <w:rFonts w:ascii="Times New Roman" w:eastAsia="SimSun" w:hAnsi="Times New Roman" w:cs="Times New Roman"/>
          <w:sz w:val="20"/>
          <w:szCs w:val="20"/>
        </w:rPr>
        <w:t xml:space="preserve">  </w:t>
      </w:r>
    </w:p>
    <w:p w14:paraId="77E413E9" w14:textId="77777777" w:rsidR="00CA158B" w:rsidRDefault="00CA158B">
      <w:pPr>
        <w:overflowPunct w:val="0"/>
        <w:autoSpaceDE w:val="0"/>
        <w:autoSpaceDN w:val="0"/>
        <w:adjustRightInd w:val="0"/>
        <w:jc w:val="both"/>
        <w:textAlignment w:val="baseline"/>
        <w:rPr>
          <w:rFonts w:ascii="Times New Roman" w:eastAsia="SimSun" w:hAnsi="Times New Roman" w:cs="Times New Roman"/>
          <w:sz w:val="20"/>
          <w:szCs w:val="20"/>
        </w:rPr>
      </w:pPr>
    </w:p>
    <w:p w14:paraId="03DCB9F3" w14:textId="77777777" w:rsidR="00CA158B"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6</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after functionality identification (i.e., after UE capability reporting and functionality configuration(s) are available at the UE), support reporting </w:t>
      </w:r>
      <w:r>
        <w:rPr>
          <w:rFonts w:ascii="Times New Roman" w:eastAsia="SimSun" w:hAnsi="Times New Roman" w:cs="Times New Roman"/>
          <w:b/>
          <w:bCs/>
          <w:sz w:val="20"/>
          <w:szCs w:val="20"/>
        </w:rPr>
        <w:t xml:space="preserve">methods of </w:t>
      </w:r>
      <w:r>
        <w:rPr>
          <w:rFonts w:ascii="Times New Roman" w:eastAsia="SimSun" w:hAnsi="Times New Roman" w:cs="Times New Roman"/>
          <w:b/>
          <w:sz w:val="20"/>
          <w:szCs w:val="20"/>
        </w:rPr>
        <w:t xml:space="preserve">applicable functionalities. </w:t>
      </w:r>
    </w:p>
    <w:p w14:paraId="45D663D6" w14:textId="77777777" w:rsidR="00CA158B" w:rsidRDefault="00CA158B">
      <w:pPr>
        <w:overflowPunct w:val="0"/>
        <w:autoSpaceDE w:val="0"/>
        <w:autoSpaceDN w:val="0"/>
        <w:adjustRightInd w:val="0"/>
        <w:jc w:val="both"/>
        <w:textAlignment w:val="baseline"/>
        <w:rPr>
          <w:rFonts w:ascii="Times New Roman" w:eastAsia="SimSun" w:hAnsi="Times New Roman" w:cs="Times New Roman"/>
          <w:b/>
          <w:sz w:val="20"/>
          <w:szCs w:val="20"/>
        </w:rPr>
      </w:pPr>
    </w:p>
    <w:p w14:paraId="4CC0EA4C" w14:textId="77777777" w:rsidR="00CA158B"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9: Support mechanisms for UE to report to the network conditions of its ML-related resources, such as memory, battery, and other hardware parameters, estimated to be required to execute</w:t>
      </w:r>
      <w:r>
        <w:rPr>
          <w:rFonts w:ascii="Times New Roman" w:eastAsia="SimSun" w:hAnsi="Times New Roman" w:cs="Times New Roman"/>
          <w:b/>
          <w:bCs/>
          <w:sz w:val="20"/>
          <w:szCs w:val="20"/>
          <w:lang w:val="en-GB"/>
        </w:rPr>
        <w:t>, or impact the performance of,</w:t>
      </w:r>
      <w:r>
        <w:rPr>
          <w:rFonts w:ascii="Times New Roman" w:eastAsia="SimSun" w:hAnsi="Times New Roman" w:cs="Times New Roman"/>
          <w:b/>
          <w:sz w:val="20"/>
          <w:szCs w:val="20"/>
        </w:rPr>
        <w:t xml:space="preserve"> a ML-enabled feature and corresponding functionalities/models.</w:t>
      </w:r>
    </w:p>
    <w:p w14:paraId="1FE9527C" w14:textId="77777777" w:rsidR="00CA158B" w:rsidRDefault="00CA158B">
      <w:pPr>
        <w:rPr>
          <w:lang w:val="en-GB"/>
        </w:rPr>
      </w:pPr>
    </w:p>
    <w:p w14:paraId="550E0F99" w14:textId="77777777" w:rsidR="00CA158B" w:rsidRDefault="00000000">
      <w:pPr>
        <w:spacing w:after="60"/>
        <w:jc w:val="both"/>
        <w:textAlignment w:val="center"/>
        <w:rPr>
          <w:rFonts w:ascii="Times New Roman" w:eastAsia="SimSun" w:hAnsi="Times New Roman" w:cs="Times New Roman"/>
          <w:sz w:val="20"/>
          <w:szCs w:val="20"/>
          <w:lang w:val="en-GB"/>
        </w:rPr>
      </w:pPr>
      <w:r>
        <w:rPr>
          <w:rFonts w:ascii="Times New Roman" w:eastAsia="SimSun" w:hAnsi="Times New Roman" w:cs="Times New Roman"/>
          <w:b/>
          <w:bCs/>
          <w:sz w:val="20"/>
          <w:szCs w:val="20"/>
        </w:rPr>
        <w:lastRenderedPageBreak/>
        <w:t>Proposal 13:</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prior to designing 3GPP signaling details for (logical) ML model identification Type A and Type B, RAN1 shall define and identify the corresponding </w:t>
      </w:r>
      <w:r>
        <w:rPr>
          <w:rFonts w:ascii="Times New Roman" w:eastAsia="SimSun" w:hAnsi="Times New Roman" w:cs="Times New Roman"/>
          <w:b/>
          <w:color w:val="000000"/>
          <w:sz w:val="20"/>
          <w:szCs w:val="20"/>
          <w:shd w:val="clear" w:color="auto" w:fill="FFFFFF"/>
        </w:rPr>
        <w:t>additional conditions</w:t>
      </w:r>
      <w:r>
        <w:rPr>
          <w:rFonts w:ascii="Times New Roman" w:eastAsia="SimSun" w:hAnsi="Times New Roman" w:cs="Times New Roman"/>
          <w:b/>
          <w:sz w:val="20"/>
          <w:szCs w:val="20"/>
        </w:rPr>
        <w:t xml:space="preserve"> for the studied sub-use-cases.</w:t>
      </w:r>
    </w:p>
    <w:p w14:paraId="17795566" w14:textId="77777777" w:rsidR="00CA158B" w:rsidRDefault="00CA158B">
      <w:pPr>
        <w:rPr>
          <w:lang w:val="en-GB"/>
        </w:rPr>
      </w:pPr>
    </w:p>
    <w:p w14:paraId="24CDE45A" w14:textId="77777777" w:rsidR="00CA158B" w:rsidRDefault="00000000">
      <w:pPr>
        <w:rPr>
          <w:b/>
          <w:bCs/>
          <w:color w:val="4472C4" w:themeColor="accent5"/>
          <w:lang w:val="en-GB"/>
        </w:rPr>
      </w:pPr>
      <w:r>
        <w:rPr>
          <w:b/>
          <w:bCs/>
          <w:color w:val="4472C4" w:themeColor="accent5"/>
          <w:lang w:val="en-GB"/>
        </w:rPr>
        <w:t>CATT:</w:t>
      </w:r>
    </w:p>
    <w:p w14:paraId="09BE1050"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9: All three types of model identification (Type A, Type B1, Type B2) can be supported for further study. Details on procedure can be discussed in normative phase.</w:t>
      </w:r>
    </w:p>
    <w:p w14:paraId="5B8488B4"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10: From RAN1 perspective, the following information shall be considered for metadata of an AI/ML model:</w:t>
      </w:r>
    </w:p>
    <w:p w14:paraId="067D51B6" w14:textId="77777777" w:rsidR="00CA158B" w:rsidRDefault="00000000">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Applicable conditions</w:t>
      </w:r>
    </w:p>
    <w:p w14:paraId="10B47150" w14:textId="77777777" w:rsidR="00CA158B"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Associated AI/ML-enabled Feature/FG.</w:t>
      </w:r>
    </w:p>
    <w:p w14:paraId="756BB465" w14:textId="77777777" w:rsidR="00CA158B"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Association with configurations</w:t>
      </w:r>
      <w:r>
        <w:rPr>
          <w:rFonts w:ascii="Times" w:eastAsia="SimSun" w:hAnsi="Times" w:cs="Times New Roman"/>
          <w:b/>
          <w:sz w:val="20"/>
          <w:szCs w:val="24"/>
          <w:lang w:val="en-GB" w:eastAsia="zh-CN"/>
        </w:rPr>
        <w:t>/conditions</w:t>
      </w:r>
      <w:r>
        <w:rPr>
          <w:rFonts w:ascii="Times" w:eastAsia="SimSun" w:hAnsi="Times" w:cs="Times New Roman" w:hint="eastAsia"/>
          <w:b/>
          <w:sz w:val="20"/>
          <w:szCs w:val="24"/>
          <w:lang w:val="en-GB" w:eastAsia="zh-CN"/>
        </w:rPr>
        <w:t xml:space="preserve">, including, </w:t>
      </w:r>
      <w:proofErr w:type="gramStart"/>
      <w:r>
        <w:rPr>
          <w:rFonts w:ascii="Times" w:eastAsia="SimSun" w:hAnsi="Times" w:cs="Times New Roman" w:hint="eastAsia"/>
          <w:b/>
          <w:sz w:val="20"/>
          <w:szCs w:val="24"/>
          <w:lang w:val="en-GB" w:eastAsia="zh-CN"/>
        </w:rPr>
        <w:t>e.g.</w:t>
      </w:r>
      <w:proofErr w:type="gramEnd"/>
      <w:r>
        <w:rPr>
          <w:rFonts w:ascii="Times" w:eastAsia="SimSun" w:hAnsi="Times" w:cs="Times New Roman" w:hint="eastAsia"/>
          <w:b/>
          <w:sz w:val="20"/>
          <w:szCs w:val="24"/>
          <w:lang w:val="en-GB" w:eastAsia="zh-CN"/>
        </w:rPr>
        <w:t xml:space="preserve"> configuration for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input and/or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output (e.g. payload size for CSI compression), configuration for RS measurement, configuration for </w:t>
      </w:r>
      <w:r>
        <w:rPr>
          <w:rFonts w:ascii="Times" w:eastAsia="SimSun" w:hAnsi="Times" w:cs="Times New Roman"/>
          <w:b/>
          <w:sz w:val="20"/>
          <w:szCs w:val="24"/>
          <w:lang w:val="en-GB" w:eastAsia="zh-CN"/>
        </w:rPr>
        <w:t>quantization</w:t>
      </w:r>
      <w:r>
        <w:rPr>
          <w:rFonts w:ascii="Times" w:eastAsia="SimSun" w:hAnsi="Times" w:cs="Times New Roman" w:hint="eastAsia"/>
          <w:b/>
          <w:sz w:val="20"/>
          <w:szCs w:val="24"/>
          <w:lang w:val="en-GB" w:eastAsia="zh-CN"/>
        </w:rPr>
        <w:t>, etc.</w:t>
      </w:r>
    </w:p>
    <w:p w14:paraId="3FF47895" w14:textId="77777777" w:rsidR="00CA158B"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A</w:t>
      </w:r>
      <w:r>
        <w:rPr>
          <w:rFonts w:ascii="Times" w:eastAsia="SimSun" w:hAnsi="Times" w:cs="Times New Roman" w:hint="eastAsia"/>
          <w:b/>
          <w:sz w:val="20"/>
          <w:szCs w:val="24"/>
          <w:lang w:val="en-GB" w:eastAsia="zh-CN"/>
        </w:rPr>
        <w:t xml:space="preserve">dditional conditions, </w:t>
      </w:r>
      <w:proofErr w:type="gramStart"/>
      <w:r>
        <w:rPr>
          <w:rFonts w:ascii="Times" w:eastAsia="SimSun" w:hAnsi="Times" w:cs="Times New Roman" w:hint="eastAsia"/>
          <w:b/>
          <w:sz w:val="20"/>
          <w:szCs w:val="24"/>
          <w:lang w:val="en-GB" w:eastAsia="zh-CN"/>
        </w:rPr>
        <w:t>e.g.</w:t>
      </w:r>
      <w:proofErr w:type="gramEnd"/>
      <w:r>
        <w:rPr>
          <w:rFonts w:ascii="Times" w:eastAsia="SimSun" w:hAnsi="Times" w:cs="Times New Roman" w:hint="eastAsia"/>
          <w:b/>
          <w:sz w:val="20"/>
          <w:szCs w:val="24"/>
          <w:lang w:val="en-GB" w:eastAsia="zh-CN"/>
        </w:rPr>
        <w:t xml:space="preserve"> scenarios, sites, datasets, paring information (for two-sided model, if applicable), c</w:t>
      </w:r>
      <w:r>
        <w:rPr>
          <w:rFonts w:ascii="Times" w:eastAsia="SimSun" w:hAnsi="Times" w:cs="Times New Roman"/>
          <w:b/>
          <w:sz w:val="20"/>
          <w:szCs w:val="24"/>
          <w:lang w:val="en-GB" w:eastAsia="zh-CN"/>
        </w:rPr>
        <w:t>oncurrent use with other AI/ML models and/or non-AI/ML features, preferred/supported RS configuration, typical input/output distribution, etc</w:t>
      </w:r>
      <w:r>
        <w:rPr>
          <w:rFonts w:ascii="Times" w:eastAsia="SimSun" w:hAnsi="Times" w:cs="Times New Roman" w:hint="eastAsia"/>
          <w:b/>
          <w:sz w:val="20"/>
          <w:szCs w:val="24"/>
          <w:lang w:val="en-GB" w:eastAsia="zh-CN"/>
        </w:rPr>
        <w:t>.</w:t>
      </w:r>
    </w:p>
    <w:p w14:paraId="20C2C991" w14:textId="77777777" w:rsidR="00CA158B" w:rsidRDefault="00000000">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Model performance indicators</w:t>
      </w:r>
    </w:p>
    <w:p w14:paraId="6BBB868E" w14:textId="77777777" w:rsidR="00CA158B" w:rsidRDefault="00000000">
      <w:pPr>
        <w:numPr>
          <w:ilvl w:val="1"/>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Performance of inference accuracy or system performance, which may be </w:t>
      </w:r>
      <w:r>
        <w:rPr>
          <w:rFonts w:ascii="Times" w:eastAsia="SimSun" w:hAnsi="Times" w:cs="Times New Roman"/>
          <w:b/>
          <w:sz w:val="20"/>
          <w:szCs w:val="24"/>
          <w:lang w:val="en-GB" w:eastAsia="zh-CN"/>
        </w:rPr>
        <w:t>hypothetic</w:t>
      </w:r>
      <w:r>
        <w:rPr>
          <w:rFonts w:ascii="Times" w:eastAsia="SimSun" w:hAnsi="Times" w:cs="Times New Roman" w:hint="eastAsia"/>
          <w:b/>
          <w:sz w:val="20"/>
          <w:szCs w:val="24"/>
          <w:lang w:val="en-GB" w:eastAsia="zh-CN"/>
        </w:rPr>
        <w:t xml:space="preserve"> or predicted one.</w:t>
      </w:r>
    </w:p>
    <w:p w14:paraId="1425EF59"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11: From RAN1 perspective, a local model ID can be allocated to an AI/ML model temporally for model-ID-based LCM, rather than directly apply the global ID assumed by RAN2.</w:t>
      </w:r>
    </w:p>
    <w:p w14:paraId="0E5BE341" w14:textId="77777777" w:rsidR="00CA158B"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13: For indication of supported model, o</w:t>
      </w:r>
      <w:r>
        <w:rPr>
          <w:rFonts w:ascii="Times New Roman" w:eastAsia="SimSun" w:hAnsi="Times New Roman" w:cs="Times New Roman"/>
          <w:b/>
          <w:sz w:val="20"/>
          <w:szCs w:val="20"/>
          <w:lang w:eastAsia="zh-CN"/>
        </w:rPr>
        <w:t xml:space="preserve">nce models are identified, UE indicates supported AI/ML models </w:t>
      </w:r>
      <w:r>
        <w:rPr>
          <w:rFonts w:ascii="Times New Roman" w:eastAsia="SimSun" w:hAnsi="Times New Roman" w:cs="Times New Roman" w:hint="eastAsia"/>
          <w:b/>
          <w:sz w:val="20"/>
          <w:szCs w:val="20"/>
          <w:lang w:eastAsia="zh-CN"/>
        </w:rPr>
        <w:t>(</w:t>
      </w:r>
      <w:proofErr w:type="gramStart"/>
      <w:r>
        <w:rPr>
          <w:rFonts w:ascii="Times New Roman" w:eastAsia="SimSun" w:hAnsi="Times New Roman" w:cs="Times New Roman" w:hint="eastAsia"/>
          <w:b/>
          <w:sz w:val="20"/>
          <w:szCs w:val="20"/>
          <w:lang w:eastAsia="zh-CN"/>
        </w:rPr>
        <w:t>e.g.</w:t>
      </w:r>
      <w:proofErr w:type="gramEnd"/>
      <w:r>
        <w:rPr>
          <w:rFonts w:ascii="Times New Roman" w:eastAsia="SimSun" w:hAnsi="Times New Roman" w:cs="Times New Roman" w:hint="eastAsia"/>
          <w:b/>
          <w:sz w:val="20"/>
          <w:szCs w:val="20"/>
          <w:lang w:eastAsia="zh-CN"/>
        </w:rPr>
        <w:t xml:space="preserve"> by indicating model </w:t>
      </w:r>
      <w:r>
        <w:rPr>
          <w:rFonts w:ascii="Times New Roman" w:eastAsia="SimSun" w:hAnsi="Times New Roman" w:cs="Times New Roman"/>
          <w:b/>
          <w:sz w:val="20"/>
          <w:szCs w:val="20"/>
          <w:lang w:eastAsia="zh-CN"/>
        </w:rPr>
        <w:t>IDs</w:t>
      </w:r>
      <w:r>
        <w:rPr>
          <w:rFonts w:ascii="Times New Roman" w:eastAsia="SimSun" w:hAnsi="Times New Roman" w:cs="Times New Roman" w:hint="eastAsia"/>
          <w:b/>
          <w:sz w:val="20"/>
          <w:szCs w:val="20"/>
          <w:lang w:eastAsia="zh-CN"/>
        </w:rPr>
        <w:t>)</w:t>
      </w:r>
      <w:r>
        <w:rPr>
          <w:rFonts w:ascii="Times New Roman" w:eastAsia="SimSun" w:hAnsi="Times New Roman" w:cs="Times New Roman"/>
          <w:b/>
          <w:sz w:val="20"/>
          <w:szCs w:val="20"/>
          <w:lang w:eastAsia="zh-CN"/>
        </w:rPr>
        <w:t xml:space="preserve"> for a given AI/ML-enabled Feature/FG.</w:t>
      </w:r>
    </w:p>
    <w:p w14:paraId="7629F7BF" w14:textId="77777777" w:rsidR="00CA158B"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 xml:space="preserve">FFS: </w:t>
      </w:r>
      <w:r>
        <w:rPr>
          <w:rFonts w:ascii="Times" w:eastAsia="SimSun" w:hAnsi="Times" w:cs="Times New Roman" w:hint="eastAsia"/>
          <w:b/>
          <w:sz w:val="20"/>
          <w:szCs w:val="24"/>
          <w:lang w:val="en-GB" w:eastAsia="zh-CN"/>
        </w:rPr>
        <w:t xml:space="preserve">Detailed signaling procedure. </w:t>
      </w:r>
    </w:p>
    <w:p w14:paraId="43125100" w14:textId="77777777" w:rsidR="00CA158B"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FFS the same or different signaling for </w:t>
      </w:r>
      <w:r>
        <w:rPr>
          <w:rFonts w:ascii="Times" w:eastAsia="SimSun" w:hAnsi="Times" w:cs="Times New Roman"/>
          <w:b/>
          <w:sz w:val="20"/>
          <w:szCs w:val="24"/>
          <w:lang w:val="en-GB" w:eastAsia="zh-CN"/>
        </w:rPr>
        <w:t>possible frequent update of applicable models</w:t>
      </w:r>
      <w:r>
        <w:rPr>
          <w:rFonts w:ascii="Times" w:eastAsia="SimSun" w:hAnsi="Times" w:cs="Times New Roman" w:hint="eastAsia"/>
          <w:b/>
          <w:sz w:val="20"/>
          <w:szCs w:val="24"/>
          <w:lang w:val="en-GB" w:eastAsia="zh-CN"/>
        </w:rPr>
        <w:t xml:space="preserve"> (if needed).</w:t>
      </w:r>
    </w:p>
    <w:p w14:paraId="30BA3528" w14:textId="77777777" w:rsidR="00CA158B"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Note: The existing capability report framework can be a starting point.</w:t>
      </w:r>
    </w:p>
    <w:p w14:paraId="7296164C" w14:textId="77777777" w:rsidR="00CA158B"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14: F</w:t>
      </w:r>
      <w:r>
        <w:rPr>
          <w:rFonts w:ascii="Times New Roman" w:eastAsia="Times New Roman" w:hAnsi="Times New Roman" w:cs="Times New Roman"/>
          <w:b/>
          <w:sz w:val="20"/>
          <w:szCs w:val="20"/>
          <w:lang w:eastAsia="zh-CN"/>
        </w:rPr>
        <w:t xml:space="preserve">unctionality identification reflects </w:t>
      </w:r>
      <w:r>
        <w:rPr>
          <w:rFonts w:ascii="Times New Roman" w:eastAsia="SimSun" w:hAnsi="Times New Roman" w:cs="Times New Roman" w:hint="eastAsia"/>
          <w:b/>
          <w:sz w:val="20"/>
          <w:szCs w:val="20"/>
          <w:lang w:eastAsia="zh-CN"/>
        </w:rPr>
        <w:t>the applicable conditions for supported AI/ML functionality at UE side</w:t>
      </w:r>
      <w:r>
        <w:rPr>
          <w:rFonts w:ascii="Times New Roman" w:eastAsia="Times New Roman" w:hAnsi="Times New Roman" w:cs="Times New Roman"/>
          <w:b/>
          <w:sz w:val="20"/>
          <w:szCs w:val="20"/>
          <w:lang w:eastAsia="zh-CN"/>
        </w:rPr>
        <w:t xml:space="preserve"> indicated by UE capability, </w:t>
      </w:r>
      <w:r>
        <w:rPr>
          <w:rFonts w:ascii="Times New Roman" w:eastAsia="SimSun" w:hAnsi="Times New Roman" w:cs="Times New Roman" w:hint="eastAsia"/>
          <w:b/>
          <w:sz w:val="20"/>
          <w:szCs w:val="20"/>
          <w:lang w:eastAsia="zh-CN"/>
        </w:rPr>
        <w:t xml:space="preserve">which does not include </w:t>
      </w:r>
      <w:r>
        <w:rPr>
          <w:rFonts w:ascii="Times New Roman" w:eastAsia="SimSun" w:hAnsi="Times New Roman" w:cs="Times New Roman"/>
          <w:b/>
          <w:sz w:val="20"/>
          <w:szCs w:val="20"/>
          <w:lang w:eastAsia="zh-CN"/>
        </w:rPr>
        <w:t>subsequent</w:t>
      </w:r>
      <w:r>
        <w:rPr>
          <w:rFonts w:ascii="Times New Roman" w:eastAsia="SimSun" w:hAnsi="Times New Roman" w:cs="Times New Roman" w:hint="eastAsia"/>
          <w:b/>
          <w:sz w:val="20"/>
          <w:szCs w:val="20"/>
          <w:lang w:eastAsia="zh-CN"/>
        </w:rPr>
        <w:t xml:space="preserve"> procedures like</w:t>
      </w:r>
      <w:r>
        <w:rPr>
          <w:rFonts w:ascii="Times New Roman" w:eastAsia="Times New Roman" w:hAnsi="Times New Roman" w:cs="Times New Roman"/>
          <w:b/>
          <w:sz w:val="20"/>
          <w:szCs w:val="20"/>
          <w:lang w:eastAsia="zh-CN"/>
        </w:rPr>
        <w:t xml:space="preserve"> functionality configuration reflecting NW’s interest.</w:t>
      </w:r>
    </w:p>
    <w:p w14:paraId="02E2487D" w14:textId="77777777" w:rsidR="00CA158B" w:rsidRDefault="00000000">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15: Functionality corresponds to a specific configuration or a set of configurations of the AI/ML enabled Feature/FG.</w:t>
      </w:r>
    </w:p>
    <w:p w14:paraId="3E03A606" w14:textId="77777777" w:rsidR="00CA158B"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16: </w:t>
      </w:r>
      <w:r>
        <w:rPr>
          <w:rFonts w:ascii="Times New Roman" w:eastAsia="SimSun" w:hAnsi="Times New Roman" w:cs="Times New Roman"/>
          <w:b/>
          <w:sz w:val="20"/>
          <w:szCs w:val="20"/>
          <w:lang w:eastAsia="zh-CN"/>
        </w:rPr>
        <w:t>For functionality-based LCM, per sub-use-case, study how to address additional conditions (e.g., scenarios, sites, and datasets)</w:t>
      </w:r>
      <w:r>
        <w:rPr>
          <w:rFonts w:ascii="Times New Roman" w:eastAsia="SimSun" w:hAnsi="Times New Roman" w:cs="Times New Roman" w:hint="eastAsia"/>
          <w:b/>
          <w:sz w:val="20"/>
          <w:szCs w:val="20"/>
          <w:lang w:eastAsia="zh-CN"/>
        </w:rPr>
        <w:t xml:space="preserve"> in the following cases:</w:t>
      </w:r>
    </w:p>
    <w:p w14:paraId="2D04FA04" w14:textId="77777777" w:rsidR="00CA158B"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Case 1: UE may indicate additional conditions to NW to aid NW-side functionality operations.</w:t>
      </w:r>
    </w:p>
    <w:p w14:paraId="32F84106" w14:textId="77777777" w:rsidR="00CA158B"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Case 2: NW may </w:t>
      </w:r>
      <w:r>
        <w:rPr>
          <w:rFonts w:ascii="Times" w:eastAsia="SimSun" w:hAnsi="Times" w:cs="Times New Roman"/>
          <w:b/>
          <w:sz w:val="20"/>
          <w:szCs w:val="24"/>
          <w:lang w:val="en-GB" w:eastAsia="zh-CN"/>
        </w:rPr>
        <w:t>indicate</w:t>
      </w:r>
      <w:r>
        <w:rPr>
          <w:rFonts w:ascii="Times" w:eastAsia="SimSun" w:hAnsi="Times" w:cs="Times New Roman" w:hint="eastAsia"/>
          <w:b/>
          <w:sz w:val="20"/>
          <w:szCs w:val="24"/>
          <w:lang w:val="en-GB" w:eastAsia="zh-CN"/>
        </w:rPr>
        <w:t xml:space="preserve"> </w:t>
      </w:r>
      <w:r>
        <w:rPr>
          <w:rFonts w:ascii="Times" w:eastAsia="SimSun" w:hAnsi="Times" w:cs="Times New Roman"/>
          <w:b/>
          <w:sz w:val="20"/>
          <w:szCs w:val="24"/>
          <w:lang w:val="en-GB" w:eastAsia="zh-CN"/>
        </w:rPr>
        <w:t>additional</w:t>
      </w:r>
      <w:r>
        <w:rPr>
          <w:rFonts w:ascii="Times" w:eastAsia="SimSun" w:hAnsi="Times" w:cs="Times New Roman" w:hint="eastAsia"/>
          <w:b/>
          <w:sz w:val="20"/>
          <w:szCs w:val="24"/>
          <w:lang w:val="en-GB" w:eastAsia="zh-CN"/>
        </w:rPr>
        <w:t xml:space="preserve"> conditions to UE to aid UE-side transparent model-level operations or functionality-level operations. </w:t>
      </w:r>
    </w:p>
    <w:p w14:paraId="78E34749" w14:textId="77777777" w:rsidR="00CA158B"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FFS: detailed signaling design. </w:t>
      </w:r>
    </w:p>
    <w:p w14:paraId="4232BFFE"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19: Both functionality and model shall refer to AI/ML-enabled Feature/FG. No need to identify a model via referring to functionality.</w:t>
      </w:r>
    </w:p>
    <w:p w14:paraId="2FFC5282" w14:textId="77777777" w:rsidR="00CA158B" w:rsidRDefault="00000000">
      <w:pPr>
        <w:spacing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20: For support of AI/ML-based </w:t>
      </w:r>
      <w:r>
        <w:rPr>
          <w:rFonts w:ascii="Times New Roman" w:eastAsia="SimSun" w:hAnsi="Times New Roman" w:cs="Times New Roman"/>
          <w:b/>
          <w:sz w:val="20"/>
          <w:szCs w:val="20"/>
          <w:lang w:eastAsia="zh-CN"/>
        </w:rPr>
        <w:t>approach</w:t>
      </w:r>
      <w:r>
        <w:rPr>
          <w:rFonts w:ascii="Times New Roman" w:eastAsia="SimSun" w:hAnsi="Times New Roman" w:cs="Times New Roman" w:hint="eastAsia"/>
          <w:b/>
          <w:sz w:val="20"/>
          <w:szCs w:val="20"/>
          <w:lang w:eastAsia="zh-CN"/>
        </w:rPr>
        <w:t xml:space="preserve"> at UE, the following capabilities can be considered as optional:</w:t>
      </w:r>
    </w:p>
    <w:p w14:paraId="7DF619E4" w14:textId="77777777" w:rsidR="00CA158B" w:rsidRDefault="00000000">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Capability of online training,</w:t>
      </w:r>
    </w:p>
    <w:p w14:paraId="654C49C5" w14:textId="77777777" w:rsidR="00CA158B" w:rsidRDefault="00000000">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Capability of implementing </w:t>
      </w:r>
      <w:r>
        <w:rPr>
          <w:rFonts w:ascii="Times" w:eastAsia="SimSun" w:hAnsi="Times" w:cs="Times New Roman"/>
          <w:b/>
          <w:sz w:val="20"/>
          <w:szCs w:val="24"/>
          <w:lang w:val="en-GB" w:eastAsia="zh-CN"/>
        </w:rPr>
        <w:t xml:space="preserve">transferred </w:t>
      </w:r>
      <w:r>
        <w:rPr>
          <w:rFonts w:ascii="Times" w:eastAsia="SimSun" w:hAnsi="Times" w:cs="Times New Roman" w:hint="eastAsia"/>
          <w:b/>
          <w:sz w:val="20"/>
          <w:szCs w:val="24"/>
          <w:lang w:val="en-GB" w:eastAsia="zh-CN"/>
        </w:rPr>
        <w:t xml:space="preserve">AI/ML model </w:t>
      </w:r>
      <w:r>
        <w:rPr>
          <w:rFonts w:ascii="Times" w:eastAsia="SimSun" w:hAnsi="Times" w:cs="Times New Roman" w:hint="eastAsia"/>
          <w:b/>
          <w:sz w:val="20"/>
          <w:szCs w:val="24"/>
          <w:lang w:eastAsia="zh-CN"/>
        </w:rPr>
        <w:t>(at least for Case z5)</w:t>
      </w:r>
      <w:r>
        <w:rPr>
          <w:rFonts w:ascii="Times" w:eastAsia="SimSun" w:hAnsi="Times" w:cs="Times New Roman" w:hint="eastAsia"/>
          <w:b/>
          <w:sz w:val="20"/>
          <w:szCs w:val="24"/>
          <w:lang w:val="en-GB" w:eastAsia="zh-CN"/>
        </w:rPr>
        <w:t>.</w:t>
      </w:r>
    </w:p>
    <w:p w14:paraId="3AB6F3D7" w14:textId="77777777" w:rsidR="00CA158B"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21: If necessary, only allow the UE to report/update the applicable models/functionalities. Do not extend this mechanism to other features of UE capability.</w:t>
      </w:r>
    </w:p>
    <w:p w14:paraId="17B560D1" w14:textId="77777777" w:rsidR="00CA158B" w:rsidRDefault="00000000">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lastRenderedPageBreak/>
        <w:t>Proposal 22: For reporting the applicable functionalities, at least further consider the mechanism of reporting applicable functionalities among configured functionalities.</w:t>
      </w:r>
    </w:p>
    <w:p w14:paraId="244FE002" w14:textId="77777777" w:rsidR="00CA158B" w:rsidRDefault="00CA158B">
      <w:pPr>
        <w:rPr>
          <w:rFonts w:ascii="Times New Roman" w:eastAsia="SimSun" w:hAnsi="Times New Roman" w:cs="Times New Roman"/>
          <w:b/>
          <w:sz w:val="20"/>
          <w:szCs w:val="20"/>
          <w:lang w:eastAsia="zh-CN"/>
        </w:rPr>
      </w:pPr>
    </w:p>
    <w:p w14:paraId="27517B67" w14:textId="77777777" w:rsidR="00CA158B" w:rsidRDefault="00000000">
      <w:pPr>
        <w:rPr>
          <w:b/>
          <w:bCs/>
          <w:color w:val="4472C4" w:themeColor="accent5"/>
          <w:lang w:val="en-GB"/>
        </w:rPr>
      </w:pPr>
      <w:r>
        <w:rPr>
          <w:b/>
          <w:bCs/>
          <w:color w:val="4472C4" w:themeColor="accent5"/>
          <w:lang w:val="en-GB"/>
        </w:rPr>
        <w:t>Intel:</w:t>
      </w:r>
    </w:p>
    <w:p w14:paraId="7BF7ED9D"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Proposal-4: Define a physical model that is relevant for model development, </w:t>
      </w:r>
      <w:proofErr w:type="gramStart"/>
      <w:r>
        <w:rPr>
          <w:rFonts w:ascii="Times New Roman" w:eastAsia="Times New Roman" w:hAnsi="Times New Roman" w:cs="Times New Roman"/>
          <w:b/>
          <w:bCs/>
          <w:i/>
          <w:iCs/>
          <w:lang w:eastAsia="zh-CN"/>
        </w:rPr>
        <w:t>training</w:t>
      </w:r>
      <w:proofErr w:type="gramEnd"/>
      <w:r>
        <w:rPr>
          <w:rFonts w:ascii="Times New Roman" w:eastAsia="Times New Roman" w:hAnsi="Times New Roman" w:cs="Times New Roman"/>
          <w:b/>
          <w:bCs/>
          <w:i/>
          <w:iCs/>
          <w:lang w:eastAsia="zh-CN"/>
        </w:rPr>
        <w:t xml:space="preserve"> and transfer (specification impact outside RAN1), in other contexts (that are primarily impacting RAN1 specifications) a logical model definition is sufficient. </w:t>
      </w:r>
    </w:p>
    <w:p w14:paraId="7163A003" w14:textId="77777777" w:rsidR="00CA158B" w:rsidRDefault="00CA158B">
      <w:pPr>
        <w:jc w:val="both"/>
        <w:rPr>
          <w:rFonts w:ascii="Times New Roman" w:eastAsia="Times New Roman" w:hAnsi="Times New Roman" w:cs="Times New Roman"/>
          <w:b/>
          <w:bCs/>
          <w:i/>
          <w:iCs/>
          <w:lang w:eastAsia="zh-CN"/>
        </w:rPr>
      </w:pPr>
    </w:p>
    <w:p w14:paraId="15FE7639"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Proposal-5: From a physical layer perspective there is no need for uniqueness of a model-ID (in model-ID based LCM) since the meta-information for the model clarifies the distinction between different UEs. </w:t>
      </w:r>
    </w:p>
    <w:p w14:paraId="5E0A282B" w14:textId="77777777" w:rsidR="00CA158B" w:rsidRDefault="00CA158B">
      <w:pPr>
        <w:jc w:val="both"/>
        <w:rPr>
          <w:rFonts w:ascii="Times New Roman" w:eastAsia="Times New Roman" w:hAnsi="Times New Roman" w:cs="Times New Roman"/>
          <w:b/>
          <w:bCs/>
          <w:i/>
          <w:iCs/>
          <w:lang w:eastAsia="zh-CN"/>
        </w:rPr>
      </w:pPr>
    </w:p>
    <w:p w14:paraId="46B3F40E"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Proposal-6: Model identification type B2 is associated with model parameter update from NW to UE. Such a model identification refers to a new model </w:t>
      </w:r>
      <w:proofErr w:type="gramStart"/>
      <w:r>
        <w:rPr>
          <w:rFonts w:ascii="Times New Roman" w:eastAsia="Times New Roman" w:hAnsi="Times New Roman" w:cs="Times New Roman"/>
          <w:b/>
          <w:bCs/>
          <w:i/>
          <w:iCs/>
          <w:lang w:eastAsia="zh-CN"/>
        </w:rPr>
        <w:t>ID, but</w:t>
      </w:r>
      <w:proofErr w:type="gramEnd"/>
      <w:r>
        <w:rPr>
          <w:rFonts w:ascii="Times New Roman" w:eastAsia="Times New Roman" w:hAnsi="Times New Roman" w:cs="Times New Roman"/>
          <w:b/>
          <w:bCs/>
          <w:i/>
          <w:iCs/>
          <w:lang w:eastAsia="zh-CN"/>
        </w:rPr>
        <w:t xml:space="preserve"> linked with a previous model ID (with the same “known model structure”).</w:t>
      </w:r>
    </w:p>
    <w:p w14:paraId="00A68F49" w14:textId="77777777" w:rsidR="00CA158B" w:rsidRDefault="00CA158B">
      <w:pPr>
        <w:rPr>
          <w:rFonts w:ascii="Times New Roman" w:eastAsia="Times New Roman" w:hAnsi="Times New Roman" w:cs="Times New Roman"/>
          <w:sz w:val="24"/>
          <w:szCs w:val="24"/>
          <w:lang w:eastAsia="zh-CN"/>
        </w:rPr>
      </w:pPr>
    </w:p>
    <w:p w14:paraId="10D3A0F7"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Proposal-7: For model transfer in a proprietary format support a NW to update the parameters of a model at the UE – (including indirect means involving a UE-side server if needed) </w:t>
      </w:r>
    </w:p>
    <w:p w14:paraId="21D2D51D" w14:textId="77777777" w:rsidR="00CA158B" w:rsidRDefault="00CA158B">
      <w:pPr>
        <w:jc w:val="both"/>
        <w:rPr>
          <w:rFonts w:ascii="Times New Roman" w:eastAsia="Times New Roman" w:hAnsi="Times New Roman" w:cs="Times New Roman"/>
          <w:b/>
          <w:bCs/>
          <w:i/>
          <w:iCs/>
          <w:lang w:eastAsia="zh-CN"/>
        </w:rPr>
      </w:pPr>
    </w:p>
    <w:p w14:paraId="30466D0D"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Proposal-9: Model identification Type A and Type B1 is a process through which NW acquires meta information associated with a physical or a logical model and is applicable to all collaboration cases. Model identification Type B2 pertains to collaboration cases z2/z4/z5.</w:t>
      </w:r>
    </w:p>
    <w:p w14:paraId="18D24DB3" w14:textId="77777777" w:rsidR="00CA158B" w:rsidRDefault="00CA158B">
      <w:pPr>
        <w:jc w:val="both"/>
        <w:rPr>
          <w:rFonts w:ascii="Times New Roman" w:eastAsia="Times New Roman" w:hAnsi="Times New Roman" w:cs="Times New Roman"/>
          <w:b/>
          <w:bCs/>
          <w:i/>
          <w:iCs/>
          <w:lang w:eastAsia="zh-CN"/>
        </w:rPr>
      </w:pPr>
    </w:p>
    <w:p w14:paraId="56FB902C" w14:textId="77777777" w:rsidR="00CA158B" w:rsidRDefault="00000000">
      <w:pPr>
        <w:jc w:val="both"/>
        <w:rPr>
          <w:rFonts w:ascii="Times New Roman" w:eastAsia="Times New Roman" w:hAnsi="Times New Roman" w:cs="Times New Roman"/>
          <w:b/>
          <w:i/>
          <w:lang w:eastAsia="zh-CN"/>
        </w:rPr>
      </w:pPr>
      <w:r>
        <w:rPr>
          <w:rFonts w:ascii="Times New Roman" w:eastAsia="Times New Roman" w:hAnsi="Times New Roman" w:cs="Times New Roman"/>
          <w:b/>
          <w:i/>
          <w:lang w:eastAsia="zh-CN"/>
        </w:rPr>
        <w:t>Proposal-10: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0BD6DCC3" w14:textId="77777777" w:rsidR="00CA158B" w:rsidRDefault="00CA158B">
      <w:pPr>
        <w:rPr>
          <w:lang w:val="en-GB"/>
        </w:rPr>
      </w:pPr>
    </w:p>
    <w:p w14:paraId="4CDFEEDE" w14:textId="77777777" w:rsidR="00CA158B"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Proposal-11: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45DBA62C" w14:textId="77777777" w:rsidR="00CA158B" w:rsidRDefault="00CA158B">
      <w:pPr>
        <w:rPr>
          <w:lang w:val="en-GB"/>
        </w:rPr>
      </w:pPr>
    </w:p>
    <w:p w14:paraId="1682B290" w14:textId="77777777" w:rsidR="00CA158B" w:rsidRDefault="00000000">
      <w:pPr>
        <w:rPr>
          <w:b/>
          <w:bCs/>
          <w:color w:val="4472C4" w:themeColor="accent5"/>
          <w:lang w:val="en-GB"/>
        </w:rPr>
      </w:pPr>
      <w:proofErr w:type="spellStart"/>
      <w:r>
        <w:rPr>
          <w:b/>
          <w:bCs/>
          <w:color w:val="4472C4" w:themeColor="accent5"/>
          <w:lang w:val="en-GB"/>
        </w:rPr>
        <w:t>InterDigital</w:t>
      </w:r>
      <w:proofErr w:type="spellEnd"/>
      <w:r>
        <w:rPr>
          <w:b/>
          <w:bCs/>
          <w:color w:val="4472C4" w:themeColor="accent5"/>
          <w:lang w:val="en-GB"/>
        </w:rPr>
        <w:t>:</w:t>
      </w:r>
    </w:p>
    <w:p w14:paraId="2F090A37" w14:textId="77777777" w:rsidR="00CA158B" w:rsidRDefault="00000000">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Proposal 1: Mechanism for the UE to report updates on applicable functionality(</w:t>
      </w:r>
      <w:proofErr w:type="spellStart"/>
      <w:r>
        <w:rPr>
          <w:rFonts w:ascii="Times New Roman" w:eastAsia="Yu Mincho" w:hAnsi="Times New Roman" w:cs="Times New Roman"/>
          <w:b/>
          <w:bCs/>
          <w:lang w:eastAsia="ja-JP"/>
        </w:rPr>
        <w:t>ies</w:t>
      </w:r>
      <w:proofErr w:type="spellEnd"/>
      <w:r>
        <w:rPr>
          <w:rFonts w:ascii="Times New Roman" w:eastAsia="Yu Mincho" w:hAnsi="Times New Roman" w:cs="Times New Roman"/>
          <w:b/>
          <w:bCs/>
          <w:lang w:eastAsia="ja-JP"/>
        </w:rPr>
        <w:t>) can be studied after the details of additional conditions are agreed.</w:t>
      </w:r>
    </w:p>
    <w:p w14:paraId="08D9B9E6" w14:textId="77777777" w:rsidR="00CA158B" w:rsidRDefault="00000000">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 xml:space="preserve">Proposal 2: At least for some LCM procedures (e.g., model (de)activation, model switching) locally unique (at least within the UE) Model ID may be sufficient and globally unique model ID may not be necessary. </w:t>
      </w:r>
    </w:p>
    <w:p w14:paraId="23BD5ED5" w14:textId="77777777" w:rsidR="00CA158B" w:rsidRDefault="00000000">
      <w:pPr>
        <w:spacing w:before="240" w:after="160" w:line="259" w:lineRule="auto"/>
        <w:jc w:val="both"/>
        <w:rPr>
          <w:rFonts w:ascii="Times New Roman" w:eastAsia="Yu Mincho" w:hAnsi="Times New Roman" w:cs="Times New Roman"/>
          <w:b/>
          <w:lang w:eastAsia="ja-JP"/>
        </w:rPr>
      </w:pPr>
      <w:r>
        <w:rPr>
          <w:rFonts w:ascii="Times New Roman" w:eastAsia="Yu Mincho" w:hAnsi="Times New Roman" w:cs="Times New Roman"/>
          <w:b/>
          <w:bCs/>
          <w:lang w:eastAsia="ja-JP"/>
        </w:rPr>
        <w:t>Proposal 3: The exact scope of model ID used for model transfer/update can be studied in RAN2.</w:t>
      </w:r>
    </w:p>
    <w:p w14:paraId="32EBE6A6" w14:textId="77777777" w:rsidR="00CA158B" w:rsidRDefault="00CA158B">
      <w:pPr>
        <w:rPr>
          <w:b/>
          <w:bCs/>
          <w:color w:val="4472C4" w:themeColor="accent5"/>
          <w:lang w:val="en-GB"/>
        </w:rPr>
      </w:pPr>
    </w:p>
    <w:p w14:paraId="1EFC3CE8" w14:textId="77777777" w:rsidR="00CA158B" w:rsidRDefault="00000000">
      <w:pPr>
        <w:rPr>
          <w:b/>
          <w:bCs/>
          <w:color w:val="4472C4" w:themeColor="accent5"/>
          <w:lang w:val="en-GB"/>
        </w:rPr>
      </w:pPr>
      <w:r>
        <w:rPr>
          <w:b/>
          <w:bCs/>
          <w:color w:val="4472C4" w:themeColor="accent5"/>
          <w:lang w:val="en-GB"/>
        </w:rPr>
        <w:t>Sony:</w:t>
      </w:r>
    </w:p>
    <w:p w14:paraId="4DB95883" w14:textId="77777777" w:rsidR="00CA158B" w:rsidRDefault="00000000">
      <w:pPr>
        <w:spacing w:afterLines="50" w:after="120"/>
        <w:jc w:val="both"/>
        <w:rPr>
          <w:rFonts w:ascii="Times New Roman" w:eastAsia="MS Gothic" w:hAnsi="Times New Roman" w:cs="Times New Roman"/>
          <w:b/>
          <w:bCs/>
          <w:sz w:val="24"/>
          <w:szCs w:val="24"/>
          <w:lang w:val="en-GB" w:eastAsia="ja-JP"/>
        </w:rPr>
      </w:pPr>
      <w:r>
        <w:rPr>
          <w:rFonts w:ascii="Times New Roman" w:eastAsia="MS Gothic" w:hAnsi="Times New Roman" w:cs="Times New Roman"/>
          <w:b/>
          <w:bCs/>
          <w:sz w:val="24"/>
          <w:szCs w:val="24"/>
          <w:lang w:val="en-GB" w:eastAsia="ja-JP"/>
        </w:rPr>
        <w:t>Proposal 4</w:t>
      </w:r>
      <w:r>
        <w:rPr>
          <w:rFonts w:ascii="Times New Roman" w:eastAsia="MS Gothic" w:hAnsi="Times New Roman" w:cs="Times New Roman"/>
          <w:b/>
          <w:sz w:val="24"/>
          <w:szCs w:val="24"/>
          <w:lang w:val="en-GB" w:eastAsia="ja-JP"/>
        </w:rPr>
        <w:t>: RAN1 should study which LCM can support the common functionality-based LCM.</w:t>
      </w:r>
    </w:p>
    <w:p w14:paraId="5A857753" w14:textId="77777777" w:rsidR="00CA158B" w:rsidRDefault="00CA158B">
      <w:pPr>
        <w:rPr>
          <w:b/>
          <w:bCs/>
          <w:color w:val="4472C4" w:themeColor="accent5"/>
          <w:lang w:val="en-GB"/>
        </w:rPr>
      </w:pPr>
    </w:p>
    <w:p w14:paraId="4D3F8DE8" w14:textId="77777777" w:rsidR="00CA158B" w:rsidRDefault="00000000">
      <w:pPr>
        <w:rPr>
          <w:b/>
          <w:bCs/>
          <w:color w:val="4472C4" w:themeColor="accent5"/>
          <w:lang w:val="en-GB"/>
        </w:rPr>
      </w:pPr>
      <w:r>
        <w:rPr>
          <w:b/>
          <w:bCs/>
          <w:color w:val="4472C4" w:themeColor="accent5"/>
          <w:lang w:val="en-GB"/>
        </w:rPr>
        <w:t>Ericsson:</w:t>
      </w:r>
    </w:p>
    <w:p w14:paraId="1A33E68F"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25" w:name="_Toc142666524"/>
      <w:r>
        <w:rPr>
          <w:rFonts w:ascii="Calibri" w:eastAsia="Calibri" w:hAnsi="Calibri" w:cs="Calibri"/>
          <w:b/>
          <w:bCs/>
          <w:sz w:val="20"/>
          <w:lang w:val="en-GB" w:eastAsia="zh-CN"/>
        </w:rPr>
        <w:t>Proposal 1</w:t>
      </w:r>
      <w:r>
        <w:rPr>
          <w:rFonts w:ascii="Calibri" w:eastAsia="Calibri" w:hAnsi="Calibri" w:cs="Calibri"/>
          <w:b/>
          <w:bCs/>
          <w:sz w:val="20"/>
          <w:lang w:val="en-GB" w:eastAsia="zh-CN"/>
        </w:rPr>
        <w:tab/>
        <w:t>RAN1 should focus on outlining the conditions part of “static” UE capability signalling, and which conditions that could be handled via a “dynamic” approach. Exact signalling details are up to RAN2</w:t>
      </w:r>
      <w:r>
        <w:rPr>
          <w:rFonts w:ascii="Calibri" w:eastAsia="Calibri" w:hAnsi="Calibri" w:cs="Calibri"/>
          <w:b/>
          <w:bCs/>
          <w:sz w:val="20"/>
          <w:lang w:val="en-GB" w:eastAsia="ja-JP"/>
        </w:rPr>
        <w:t>.</w:t>
      </w:r>
      <w:bookmarkEnd w:id="25"/>
    </w:p>
    <w:p w14:paraId="5420B74B" w14:textId="77777777" w:rsidR="00CA158B" w:rsidRDefault="00000000">
      <w:pPr>
        <w:numPr>
          <w:ilvl w:val="0"/>
          <w:numId w:val="54"/>
        </w:numPr>
        <w:tabs>
          <w:tab w:val="left" w:pos="567"/>
          <w:tab w:val="left" w:pos="2268"/>
        </w:tabs>
        <w:spacing w:after="120" w:line="259" w:lineRule="auto"/>
        <w:jc w:val="both"/>
        <w:rPr>
          <w:rFonts w:ascii="Calibri" w:eastAsia="Calibri" w:hAnsi="Calibri" w:cs="Calibri"/>
          <w:b/>
          <w:sz w:val="20"/>
          <w:lang w:val="en-GB" w:eastAsia="ja-JP"/>
        </w:rPr>
      </w:pPr>
      <w:bookmarkStart w:id="26" w:name="_Toc142666525"/>
      <w:r>
        <w:rPr>
          <w:rFonts w:ascii="Calibri" w:eastAsia="Calibri" w:hAnsi="Calibri" w:cs="Calibri"/>
          <w:b/>
          <w:bCs/>
          <w:sz w:val="20"/>
          <w:lang w:val="en-GB" w:eastAsia="ja-JP"/>
        </w:rPr>
        <w:t xml:space="preserve">Outlined conditions could comprise information about scenarios, sites, and </w:t>
      </w:r>
      <w:proofErr w:type="gramStart"/>
      <w:r>
        <w:rPr>
          <w:rFonts w:ascii="Calibri" w:eastAsia="Calibri" w:hAnsi="Calibri" w:cs="Calibri"/>
          <w:b/>
          <w:bCs/>
          <w:sz w:val="20"/>
          <w:lang w:val="en-GB" w:eastAsia="ja-JP"/>
        </w:rPr>
        <w:t>datasets</w:t>
      </w:r>
      <w:bookmarkEnd w:id="26"/>
      <w:proofErr w:type="gramEnd"/>
    </w:p>
    <w:p w14:paraId="06248CB2"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7" w:name="_Toc142666526"/>
      <w:r>
        <w:rPr>
          <w:rFonts w:ascii="Calibri" w:eastAsia="Calibri" w:hAnsi="Calibri" w:cs="Calibri"/>
          <w:b/>
          <w:bCs/>
          <w:sz w:val="20"/>
          <w:lang w:val="en-GB" w:eastAsia="zh-CN"/>
        </w:rPr>
        <w:lastRenderedPageBreak/>
        <w:t>Proposal 2</w:t>
      </w:r>
      <w:r>
        <w:rPr>
          <w:rFonts w:ascii="Calibri" w:eastAsia="Calibri" w:hAnsi="Calibri" w:cs="Calibri"/>
          <w:b/>
          <w:bCs/>
          <w:sz w:val="20"/>
          <w:lang w:val="en-GB" w:eastAsia="zh-CN"/>
        </w:rPr>
        <w:tab/>
        <w:t xml:space="preserve">Study of information about scenarios, sites, and datasets that may be signalled from NW to aid UE-side transparent model operations should be done on a use-case </w:t>
      </w:r>
      <w:proofErr w:type="gramStart"/>
      <w:r>
        <w:rPr>
          <w:rFonts w:ascii="Calibri" w:eastAsia="Calibri" w:hAnsi="Calibri" w:cs="Calibri"/>
          <w:b/>
          <w:bCs/>
          <w:sz w:val="20"/>
          <w:lang w:val="en-GB" w:eastAsia="zh-CN"/>
        </w:rPr>
        <w:t>basis</w:t>
      </w:r>
      <w:bookmarkEnd w:id="27"/>
      <w:proofErr w:type="gramEnd"/>
    </w:p>
    <w:p w14:paraId="433630FA"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8" w:name="_Toc142666528"/>
      <w:r>
        <w:rPr>
          <w:rFonts w:ascii="Calibri" w:eastAsia="Calibri" w:hAnsi="Calibri" w:cs="Calibri"/>
          <w:b/>
          <w:bCs/>
          <w:sz w:val="20"/>
          <w:lang w:val="en-GB" w:eastAsia="zh-CN"/>
        </w:rPr>
        <w:t>Proposal 4</w:t>
      </w:r>
      <w:r>
        <w:rPr>
          <w:rFonts w:ascii="Calibri" w:eastAsia="Calibri" w:hAnsi="Calibri" w:cs="Calibri"/>
          <w:b/>
          <w:bCs/>
          <w:sz w:val="20"/>
          <w:lang w:val="en-GB" w:eastAsia="zh-CN"/>
        </w:rPr>
        <w:tab/>
        <w:t>Conclude that it is possible that the UE can report updates on configurable/applicable functionality(</w:t>
      </w:r>
      <w:proofErr w:type="spellStart"/>
      <w:r>
        <w:rPr>
          <w:rFonts w:ascii="Calibri" w:eastAsia="Calibri" w:hAnsi="Calibri" w:cs="Calibri"/>
          <w:b/>
          <w:bCs/>
          <w:sz w:val="20"/>
          <w:lang w:val="en-GB" w:eastAsia="zh-CN"/>
        </w:rPr>
        <w:t>ies</w:t>
      </w:r>
      <w:proofErr w:type="spellEnd"/>
      <w:r>
        <w:rPr>
          <w:rFonts w:ascii="Calibri" w:eastAsia="Calibri" w:hAnsi="Calibri" w:cs="Calibri"/>
          <w:b/>
          <w:bCs/>
          <w:sz w:val="20"/>
          <w:lang w:val="en-GB" w:eastAsia="zh-CN"/>
        </w:rPr>
        <w:t>) using existing frameworks (</w:t>
      </w:r>
      <w:proofErr w:type="gramStart"/>
      <w:r>
        <w:rPr>
          <w:rFonts w:ascii="Calibri" w:eastAsia="Calibri" w:hAnsi="Calibri" w:cs="Calibri"/>
          <w:b/>
          <w:bCs/>
          <w:sz w:val="20"/>
          <w:lang w:val="en-GB" w:eastAsia="zh-CN"/>
        </w:rPr>
        <w:t>e.g.</w:t>
      </w:r>
      <w:proofErr w:type="gramEnd"/>
      <w:r>
        <w:rPr>
          <w:rFonts w:ascii="Calibri" w:eastAsia="Calibri" w:hAnsi="Calibri" w:cs="Calibri"/>
          <w:b/>
          <w:bCs/>
          <w:sz w:val="20"/>
          <w:lang w:val="en-GB" w:eastAsia="zh-CN"/>
        </w:rPr>
        <w:t xml:space="preserve"> RRC complete or UE ASSISTANCE INFORMATION in 38.331). Exact details are a RAN2 topic.</w:t>
      </w:r>
      <w:bookmarkEnd w:id="28"/>
      <w:r>
        <w:rPr>
          <w:rFonts w:ascii="Calibri" w:eastAsia="Calibri" w:hAnsi="Calibri" w:cs="Calibri"/>
          <w:b/>
          <w:bCs/>
          <w:sz w:val="20"/>
          <w:lang w:val="en-GB" w:eastAsia="zh-CN"/>
        </w:rPr>
        <w:t xml:space="preserve"> </w:t>
      </w:r>
    </w:p>
    <w:p w14:paraId="1101B606"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9" w:name="_Toc142666529"/>
      <w:r>
        <w:rPr>
          <w:rFonts w:ascii="Calibri" w:eastAsia="Calibri" w:hAnsi="Calibri" w:cs="Calibri"/>
          <w:b/>
          <w:bCs/>
          <w:sz w:val="20"/>
          <w:lang w:val="en-GB" w:eastAsia="zh-CN"/>
        </w:rPr>
        <w:t>Proposal 5</w:t>
      </w:r>
      <w:r>
        <w:rPr>
          <w:rFonts w:ascii="Calibri" w:eastAsia="Calibri" w:hAnsi="Calibri" w:cs="Calibri"/>
          <w:b/>
          <w:bCs/>
          <w:sz w:val="20"/>
          <w:lang w:val="en-GB" w:eastAsia="zh-CN"/>
        </w:rPr>
        <w:tab/>
        <w:t>Model identification (</w:t>
      </w:r>
      <w:r>
        <w:rPr>
          <w:rFonts w:ascii="Calibri" w:eastAsia="Calibri" w:hAnsi="Calibri" w:cs="Calibri"/>
          <w:b/>
          <w:bCs/>
          <w:sz w:val="20"/>
          <w:lang w:val="en-GB" w:eastAsia="ja-JP"/>
        </w:rPr>
        <w:t>“physical model” ID or “logical model” ID</w:t>
      </w:r>
      <w:r>
        <w:rPr>
          <w:rFonts w:ascii="Calibri" w:eastAsia="Calibri" w:hAnsi="Calibri" w:cs="Calibri"/>
          <w:b/>
          <w:bCs/>
          <w:sz w:val="20"/>
          <w:lang w:val="en-GB" w:eastAsia="zh-CN"/>
        </w:rPr>
        <w:t>) for a model trained and monitored at the UE-side is not needed.</w:t>
      </w:r>
      <w:bookmarkEnd w:id="29"/>
    </w:p>
    <w:p w14:paraId="09B0B76F"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6</w:t>
      </w:r>
      <w:r>
        <w:rPr>
          <w:rFonts w:ascii="Calibri" w:eastAsia="Calibri" w:hAnsi="Calibri" w:cs="Calibri"/>
          <w:b/>
          <w:bCs/>
          <w:sz w:val="20"/>
          <w:lang w:val="en-GB" w:eastAsia="zh-CN"/>
        </w:rPr>
        <w:tab/>
        <w:t>Functionality identification is sufficient for a model trained at the UE-side but monitored (if needed) at the NW-side. Model identification (“physical model” ID or “logical model” ID) is not needed.</w:t>
      </w:r>
    </w:p>
    <w:p w14:paraId="5B79DA17"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7</w:t>
      </w:r>
      <w:r>
        <w:rPr>
          <w:rFonts w:ascii="Calibri" w:eastAsia="Calibri" w:hAnsi="Calibri" w:cs="Calibri"/>
          <w:b/>
          <w:bCs/>
          <w:sz w:val="20"/>
          <w:lang w:val="en-GB" w:eastAsia="zh-CN"/>
        </w:rPr>
        <w:tab/>
        <w:t>Methods for supporting pairing of compatible UE part and NW part of a two-sided model without model identification should be studied (e.g., for CSI-compression, selecting an encoder of a connected UE to pair with a decoder used by the serving gNB of a network vendor).</w:t>
      </w:r>
    </w:p>
    <w:p w14:paraId="6CB08A1B"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30" w:name="_Toc142666545"/>
      <w:r>
        <w:rPr>
          <w:rFonts w:ascii="Calibri" w:eastAsia="Calibri" w:hAnsi="Calibri" w:cs="Calibri"/>
          <w:b/>
          <w:bCs/>
          <w:sz w:val="20"/>
          <w:lang w:val="en-GB" w:eastAsia="zh-CN"/>
        </w:rPr>
        <w:t>Proposal 20</w:t>
      </w:r>
      <w:r>
        <w:rPr>
          <w:rFonts w:ascii="Calibri" w:eastAsia="Calibri" w:hAnsi="Calibri" w:cs="Calibri"/>
          <w:b/>
          <w:bCs/>
          <w:sz w:val="20"/>
          <w:lang w:val="en-GB" w:eastAsia="zh-CN"/>
        </w:rPr>
        <w:tab/>
        <w:t>Support of ML model-based functionalities, but not related model details, may be reported using the UE capability framework.</w:t>
      </w:r>
      <w:bookmarkEnd w:id="30"/>
      <w:r>
        <w:rPr>
          <w:rFonts w:ascii="Calibri" w:eastAsia="Calibri" w:hAnsi="Calibri" w:cs="Calibri"/>
          <w:b/>
          <w:bCs/>
          <w:sz w:val="20"/>
          <w:lang w:val="en-GB" w:eastAsia="zh-CN"/>
        </w:rPr>
        <w:t xml:space="preserve"> </w:t>
      </w:r>
    </w:p>
    <w:p w14:paraId="4BAF2146" w14:textId="77777777" w:rsidR="00CA158B" w:rsidRDefault="00CA158B">
      <w:pPr>
        <w:rPr>
          <w:lang w:val="en-GB"/>
        </w:rPr>
      </w:pPr>
    </w:p>
    <w:p w14:paraId="189C50D3" w14:textId="77777777" w:rsidR="00CA158B" w:rsidRDefault="00000000">
      <w:pPr>
        <w:rPr>
          <w:b/>
          <w:bCs/>
          <w:color w:val="4472C4" w:themeColor="accent5"/>
          <w:lang w:val="en-GB"/>
        </w:rPr>
      </w:pPr>
      <w:r>
        <w:rPr>
          <w:b/>
          <w:bCs/>
          <w:color w:val="4472C4" w:themeColor="accent5"/>
          <w:lang w:val="en-GB"/>
        </w:rPr>
        <w:t>Fujitsu:</w:t>
      </w:r>
    </w:p>
    <w:p w14:paraId="3FD572B0" w14:textId="77777777" w:rsidR="00CA158B" w:rsidRDefault="00000000">
      <w:pPr>
        <w:rPr>
          <w:rFonts w:ascii="Times New Roman" w:eastAsia="MS Gothic" w:hAnsi="Times New Roman" w:cs="Times New Roman"/>
          <w:b/>
          <w:bCs/>
        </w:rPr>
      </w:pPr>
      <w:bookmarkStart w:id="31" w:name="_Hlk142593797"/>
      <w:r>
        <w:rPr>
          <w:rFonts w:ascii="Times New Roman" w:eastAsia="MS Gothic" w:hAnsi="Times New Roman" w:cs="Times New Roman"/>
          <w:b/>
          <w:bCs/>
          <w:lang w:eastAsia="ja-JP"/>
        </w:rPr>
        <w:t xml:space="preserve">Proposal-1: To reduce workload on signaling designs for two frameworks respectively, unified AI/ML procedures for </w:t>
      </w:r>
      <w:r>
        <w:rPr>
          <w:rFonts w:ascii="Times New Roman" w:eastAsia="MS Gothic" w:hAnsi="Times New Roman" w:cs="Times New Roman"/>
          <w:b/>
          <w:bCs/>
        </w:rPr>
        <w:t>functionality/model-ID based LCM are worth being studied after model/functionality identification, including:</w:t>
      </w:r>
    </w:p>
    <w:p w14:paraId="7A9DA113" w14:textId="77777777" w:rsidR="00CA158B" w:rsidRDefault="00000000">
      <w:pPr>
        <w:numPr>
          <w:ilvl w:val="0"/>
          <w:numId w:val="43"/>
        </w:numPr>
        <w:shd w:val="clear" w:color="auto" w:fill="FFFFFF"/>
        <w:rPr>
          <w:rFonts w:ascii="Times New Roman" w:eastAsia="MS Gothic" w:hAnsi="Times New Roman" w:cs="Times New Roman"/>
          <w:b/>
          <w:bCs/>
          <w:lang w:eastAsia="ja-JP"/>
        </w:rPr>
      </w:pPr>
      <w:r>
        <w:rPr>
          <w:rFonts w:ascii="Times New Roman" w:eastAsia="MS Gothic" w:hAnsi="Times New Roman" w:cs="Times New Roman"/>
          <w:b/>
          <w:bCs/>
        </w:rPr>
        <w:t xml:space="preserve">Virtual ID can be introduced to indicate identified models or identified functionalities for AI/ML operations after model/functionality identification. </w:t>
      </w:r>
    </w:p>
    <w:p w14:paraId="0C395FA0" w14:textId="77777777" w:rsidR="00CA158B"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A unified configuration procedure can be studied for NW to configure/indicate applicable AI/ML functionality(s)/model(s).</w:t>
      </w:r>
    </w:p>
    <w:p w14:paraId="10162B36" w14:textId="77777777" w:rsidR="00CA158B"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 xml:space="preserve">A unified AI/ML inference procedures can be studied for AI/ML model/functionality activation, deactivation, fallback, and switching. </w:t>
      </w:r>
    </w:p>
    <w:bookmarkEnd w:id="31"/>
    <w:p w14:paraId="3D845EEE" w14:textId="77777777" w:rsidR="00CA158B" w:rsidRDefault="00CA158B">
      <w:pPr>
        <w:rPr>
          <w:b/>
          <w:bCs/>
          <w:color w:val="4472C4" w:themeColor="accent5"/>
          <w:lang w:val="en-GB"/>
        </w:rPr>
      </w:pPr>
    </w:p>
    <w:p w14:paraId="1A3A9FAA" w14:textId="77777777" w:rsidR="00CA158B" w:rsidRDefault="00CA158B">
      <w:pPr>
        <w:rPr>
          <w:lang w:val="en-GB"/>
        </w:rPr>
      </w:pPr>
    </w:p>
    <w:p w14:paraId="560BF002" w14:textId="77777777" w:rsidR="00CA158B" w:rsidRDefault="00000000">
      <w:pPr>
        <w:rPr>
          <w:b/>
          <w:bCs/>
          <w:color w:val="4472C4" w:themeColor="accent5"/>
          <w:lang w:val="en-GB"/>
        </w:rPr>
      </w:pPr>
      <w:r>
        <w:rPr>
          <w:b/>
          <w:bCs/>
          <w:color w:val="4472C4" w:themeColor="accent5"/>
          <w:lang w:val="en-GB"/>
        </w:rPr>
        <w:t>Xiaomi:</w:t>
      </w:r>
    </w:p>
    <w:p w14:paraId="23035FDC" w14:textId="77777777" w:rsidR="00CA158B" w:rsidRDefault="00000000">
      <w:pPr>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Proposal 3: one feature refers to one sub-use case. </w:t>
      </w:r>
    </w:p>
    <w:p w14:paraId="53813A4F" w14:textId="77777777" w:rsidR="00CA158B" w:rsidRDefault="00CA158B">
      <w:pPr>
        <w:jc w:val="both"/>
        <w:rPr>
          <w:rFonts w:ascii="Times" w:eastAsia="DengXian" w:hAnsi="Times" w:cs="Times New Roman"/>
          <w:b/>
          <w:szCs w:val="24"/>
          <w:lang w:val="en-GB" w:eastAsia="zh-CN"/>
        </w:rPr>
      </w:pPr>
    </w:p>
    <w:p w14:paraId="1FA6DC2A" w14:textId="77777777" w:rsidR="00CA158B" w:rsidRDefault="00000000">
      <w:pPr>
        <w:rPr>
          <w:rFonts w:ascii="Times" w:eastAsia="DengXian" w:hAnsi="Times" w:cs="Times New Roman"/>
          <w:b/>
          <w:szCs w:val="24"/>
          <w:lang w:val="en-GB" w:eastAsia="zh-CN"/>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4: One model could support one or more than one </w:t>
      </w:r>
      <w:proofErr w:type="gramStart"/>
      <w:r>
        <w:rPr>
          <w:rFonts w:ascii="Times" w:eastAsia="DengXian" w:hAnsi="Times" w:cs="Times New Roman"/>
          <w:b/>
          <w:szCs w:val="24"/>
          <w:lang w:val="en-GB" w:eastAsia="zh-CN"/>
        </w:rPr>
        <w:t>functionalities</w:t>
      </w:r>
      <w:proofErr w:type="gramEnd"/>
      <w:r>
        <w:rPr>
          <w:rFonts w:ascii="Times" w:eastAsia="DengXian" w:hAnsi="Times" w:cs="Times New Roman"/>
          <w:b/>
          <w:szCs w:val="24"/>
          <w:lang w:val="en-GB" w:eastAsia="zh-CN"/>
        </w:rPr>
        <w:t xml:space="preserve">. </w:t>
      </w:r>
    </w:p>
    <w:p w14:paraId="5F590D93" w14:textId="77777777" w:rsidR="00CA158B" w:rsidRDefault="00CA158B">
      <w:pPr>
        <w:rPr>
          <w:b/>
          <w:color w:val="4472C4" w:themeColor="accent5"/>
          <w:lang w:val="en-GB"/>
        </w:rPr>
      </w:pPr>
    </w:p>
    <w:p w14:paraId="766AA3D4" w14:textId="77777777" w:rsidR="00CA158B" w:rsidRDefault="00000000">
      <w:pPr>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5 </w:t>
      </w:r>
      <w:r>
        <w:rPr>
          <w:rFonts w:ascii="Times New Roman" w:eastAsia="DengXian" w:hAnsi="Times New Roman" w:cs="Times New Roman"/>
          <w:b/>
          <w:szCs w:val="24"/>
          <w:lang w:val="en-GB" w:eastAsia="zh-CN"/>
        </w:rPr>
        <w:t>：</w:t>
      </w:r>
      <w:r>
        <w:rPr>
          <w:rFonts w:ascii="Times New Roman" w:eastAsia="DengXian" w:hAnsi="Times New Roman" w:cs="Times New Roman"/>
          <w:b/>
          <w:szCs w:val="24"/>
          <w:lang w:val="en-GB" w:eastAsia="zh-CN"/>
        </w:rPr>
        <w:t xml:space="preserve"> Which aspects should be specified as conditions of a Feature/FG for functionality will be discussed in each sub-use-case agenda during normative work. </w:t>
      </w:r>
    </w:p>
    <w:p w14:paraId="741BFDA4" w14:textId="77777777" w:rsidR="00CA158B" w:rsidRDefault="00CA158B">
      <w:pPr>
        <w:rPr>
          <w:b/>
          <w:color w:val="4472C4" w:themeColor="accent5"/>
          <w:lang w:val="en-GB"/>
        </w:rPr>
      </w:pPr>
    </w:p>
    <w:p w14:paraId="70DE5FB5" w14:textId="77777777" w:rsidR="00CA158B" w:rsidRDefault="00000000">
      <w:pPr>
        <w:ind w:left="1440" w:hanging="144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Proposal 6: Consider the following steps / components for the functionality-based </w:t>
      </w:r>
      <w:proofErr w:type="gramStart"/>
      <w:r>
        <w:rPr>
          <w:rFonts w:ascii="Times New Roman" w:eastAsia="Batang" w:hAnsi="Times New Roman" w:cs="Times New Roman"/>
          <w:b/>
          <w:sz w:val="21"/>
          <w:szCs w:val="24"/>
          <w:lang w:val="en-GB"/>
        </w:rPr>
        <w:t>LCM</w:t>
      </w:r>
      <w:proofErr w:type="gramEnd"/>
      <w:r>
        <w:rPr>
          <w:rFonts w:ascii="Times New Roman" w:eastAsia="Batang" w:hAnsi="Times New Roman" w:cs="Times New Roman"/>
          <w:b/>
          <w:sz w:val="21"/>
          <w:szCs w:val="24"/>
          <w:lang w:val="en-GB"/>
        </w:rPr>
        <w:t xml:space="preserve"> </w:t>
      </w:r>
    </w:p>
    <w:p w14:paraId="1E0A8895" w14:textId="77777777" w:rsidR="00CA158B"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1: Identify the applicable </w:t>
      </w:r>
      <w:proofErr w:type="gramStart"/>
      <w:r>
        <w:rPr>
          <w:rFonts w:ascii="Times New Roman" w:eastAsia="Batang" w:hAnsi="Times New Roman" w:cs="Times New Roman"/>
          <w:b/>
          <w:sz w:val="21"/>
          <w:szCs w:val="24"/>
          <w:lang w:val="en-GB"/>
        </w:rPr>
        <w:t>functionality</w:t>
      </w:r>
      <w:proofErr w:type="gramEnd"/>
      <w:r>
        <w:rPr>
          <w:rFonts w:ascii="Times New Roman" w:eastAsia="Batang" w:hAnsi="Times New Roman" w:cs="Times New Roman"/>
          <w:b/>
          <w:sz w:val="21"/>
          <w:szCs w:val="24"/>
          <w:lang w:val="en-GB"/>
        </w:rPr>
        <w:t xml:space="preserve"> </w:t>
      </w:r>
    </w:p>
    <w:p w14:paraId="15269047" w14:textId="77777777" w:rsidR="00CA158B"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2: Functionality selection and Functionality configuration </w:t>
      </w:r>
    </w:p>
    <w:p w14:paraId="0379A699" w14:textId="77777777" w:rsidR="00CA158B"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3: Functionality activation</w:t>
      </w:r>
    </w:p>
    <w:p w14:paraId="6CF8F4E6" w14:textId="77777777" w:rsidR="00CA158B"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4: Functionality(model) switch/fallback/deactivation</w:t>
      </w:r>
      <w:r>
        <w:rPr>
          <w:rFonts w:ascii="Times New Roman" w:eastAsia="DengXian" w:hAnsi="Times New Roman" w:cs="Times New Roman"/>
          <w:b/>
          <w:sz w:val="21"/>
          <w:szCs w:val="24"/>
          <w:lang w:val="en-GB" w:eastAsia="zh-CN"/>
        </w:rPr>
        <w:t>；</w:t>
      </w:r>
    </w:p>
    <w:p w14:paraId="25D81A09" w14:textId="77777777" w:rsidR="00CA158B"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DengXian" w:hAnsi="Times New Roman" w:cs="Times New Roman"/>
          <w:b/>
          <w:sz w:val="21"/>
          <w:szCs w:val="24"/>
          <w:lang w:val="en-GB" w:eastAsia="zh-CN"/>
        </w:rPr>
        <w:t xml:space="preserve">Performance monitoring and functionality management for all the steps </w:t>
      </w:r>
    </w:p>
    <w:p w14:paraId="6E6B961F" w14:textId="77777777" w:rsidR="00CA158B" w:rsidRDefault="00CA158B">
      <w:pPr>
        <w:rPr>
          <w:b/>
          <w:color w:val="4472C4" w:themeColor="accent5"/>
          <w:lang w:val="en-GB"/>
        </w:rPr>
      </w:pPr>
    </w:p>
    <w:p w14:paraId="306B0EB6" w14:textId="77777777" w:rsidR="00CA158B" w:rsidRDefault="00000000">
      <w:pPr>
        <w:jc w:val="both"/>
        <w:rPr>
          <w:rFonts w:ascii="Times" w:eastAsia="MS Mincho" w:hAnsi="Times" w:cs="Times New Roman"/>
          <w:b/>
          <w:szCs w:val="24"/>
          <w:lang w:val="en-GB" w:eastAsia="ja-JP"/>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7: </w:t>
      </w:r>
      <w:r>
        <w:rPr>
          <w:rFonts w:ascii="Times" w:eastAsia="MS Mincho" w:hAnsi="Times" w:cs="Times New Roman"/>
          <w:b/>
          <w:szCs w:val="24"/>
          <w:lang w:val="en-GB" w:eastAsia="ja-JP"/>
        </w:rPr>
        <w:t xml:space="preserve">Additional conditions could help the functionality management and the model </w:t>
      </w:r>
      <w:proofErr w:type="gramStart"/>
      <w:r>
        <w:rPr>
          <w:rFonts w:ascii="Times" w:eastAsia="MS Mincho" w:hAnsi="Times" w:cs="Times New Roman"/>
          <w:b/>
          <w:szCs w:val="24"/>
          <w:lang w:val="en-GB" w:eastAsia="ja-JP"/>
        </w:rPr>
        <w:t>management</w:t>
      </w:r>
      <w:proofErr w:type="gramEnd"/>
      <w:r>
        <w:rPr>
          <w:rFonts w:ascii="Times" w:eastAsia="MS Mincho" w:hAnsi="Times" w:cs="Times New Roman"/>
          <w:b/>
          <w:szCs w:val="24"/>
          <w:lang w:val="en-GB" w:eastAsia="ja-JP"/>
        </w:rPr>
        <w:t xml:space="preserve"> </w:t>
      </w:r>
    </w:p>
    <w:p w14:paraId="162021E1" w14:textId="77777777" w:rsidR="00CA158B" w:rsidRDefault="00000000">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Additional condition of the functionality can be reported to network during functionality </w:t>
      </w:r>
      <w:proofErr w:type="gramStart"/>
      <w:r>
        <w:rPr>
          <w:rFonts w:ascii="Times" w:eastAsia="DengXian" w:hAnsi="Times" w:cs="Times New Roman"/>
          <w:b/>
          <w:szCs w:val="24"/>
          <w:lang w:val="en-GB" w:eastAsia="zh-CN"/>
        </w:rPr>
        <w:t>identification</w:t>
      </w:r>
      <w:proofErr w:type="gramEnd"/>
    </w:p>
    <w:p w14:paraId="69C06C55" w14:textId="77777777" w:rsidR="00CA158B" w:rsidRDefault="00000000">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Mechanism to acquire additional condition from network should be supported to facilitate the model operation on UE </w:t>
      </w:r>
      <w:proofErr w:type="gramStart"/>
      <w:r>
        <w:rPr>
          <w:rFonts w:ascii="Times" w:eastAsia="DengXian" w:hAnsi="Times" w:cs="Times New Roman"/>
          <w:b/>
          <w:szCs w:val="24"/>
          <w:lang w:val="en-GB" w:eastAsia="zh-CN"/>
        </w:rPr>
        <w:t>side</w:t>
      </w:r>
      <w:proofErr w:type="gramEnd"/>
      <w:r>
        <w:rPr>
          <w:rFonts w:ascii="Times" w:eastAsia="DengXian" w:hAnsi="Times" w:cs="Times New Roman"/>
          <w:b/>
          <w:szCs w:val="24"/>
          <w:lang w:val="en-GB" w:eastAsia="zh-CN"/>
        </w:rPr>
        <w:t xml:space="preserve"> </w:t>
      </w:r>
    </w:p>
    <w:p w14:paraId="1608F08B" w14:textId="77777777" w:rsidR="00CA158B" w:rsidRDefault="00CA158B">
      <w:pPr>
        <w:rPr>
          <w:b/>
          <w:color w:val="4472C4" w:themeColor="accent5"/>
          <w:lang w:val="en-GB"/>
        </w:rPr>
      </w:pPr>
    </w:p>
    <w:p w14:paraId="7000BB0B" w14:textId="77777777" w:rsidR="00CA158B" w:rsidRDefault="00000000">
      <w:pPr>
        <w:rPr>
          <w:b/>
          <w:bCs/>
          <w:color w:val="4472C4" w:themeColor="accent5"/>
          <w:lang w:val="en-GB"/>
        </w:rPr>
      </w:pPr>
      <w:r>
        <w:rPr>
          <w:rFonts w:eastAsia="DengXian"/>
          <w:b/>
          <w:lang w:eastAsia="zh-CN"/>
        </w:rPr>
        <w:lastRenderedPageBreak/>
        <w:t>Proposal 8: Prioritize type A model identification and type B2 model identification.</w:t>
      </w:r>
    </w:p>
    <w:p w14:paraId="671477D3" w14:textId="77777777" w:rsidR="00CA158B" w:rsidRDefault="00CA158B">
      <w:pPr>
        <w:rPr>
          <w:lang w:val="en-GB"/>
        </w:rPr>
      </w:pPr>
    </w:p>
    <w:p w14:paraId="1745C9F9" w14:textId="77777777" w:rsidR="00CA158B" w:rsidRDefault="00000000">
      <w:pPr>
        <w:jc w:val="both"/>
        <w:rPr>
          <w:rFonts w:ascii="Times New Roman" w:eastAsia="DengXian" w:hAnsi="Times New Roman" w:cs="Times New Roman"/>
          <w:b/>
          <w:lang w:val="en-GB" w:eastAsia="zh-CN"/>
        </w:rPr>
      </w:pPr>
      <w:r>
        <w:rPr>
          <w:rFonts w:ascii="Times New Roman" w:eastAsia="DengXian" w:hAnsi="Times New Roman" w:cs="Times New Roman"/>
          <w:b/>
          <w:lang w:val="en-GB" w:eastAsia="zh-CN"/>
        </w:rPr>
        <w:t>Proposal 9: Support report of model ID via a UE capability report for all the model identification types.</w:t>
      </w:r>
    </w:p>
    <w:p w14:paraId="6B6213A5" w14:textId="77777777" w:rsidR="00CA158B" w:rsidRDefault="00CA158B">
      <w:pPr>
        <w:rPr>
          <w:lang w:val="en-GB"/>
        </w:rPr>
      </w:pPr>
    </w:p>
    <w:p w14:paraId="2C989801" w14:textId="77777777" w:rsidR="00CA158B" w:rsidRDefault="00000000">
      <w:pPr>
        <w:jc w:val="both"/>
        <w:rPr>
          <w:rFonts w:ascii="Times New Roman" w:eastAsia="SimSun" w:hAnsi="Times New Roman"/>
          <w:b/>
          <w:lang w:eastAsia="zh-CN"/>
        </w:rPr>
      </w:pPr>
      <w:r>
        <w:rPr>
          <w:rFonts w:ascii="Times New Roman" w:eastAsia="SimSun" w:hAnsi="Times New Roman" w:hint="eastAsia"/>
          <w:b/>
          <w:lang w:eastAsia="zh-CN"/>
        </w:rPr>
        <w:t>P</w:t>
      </w:r>
      <w:r>
        <w:rPr>
          <w:rFonts w:ascii="Times New Roman" w:eastAsia="SimSun" w:hAnsi="Times New Roman"/>
          <w:b/>
          <w:lang w:eastAsia="zh-CN"/>
        </w:rPr>
        <w:t>roposal 10: Both Functionality identification and model identification are supported.</w:t>
      </w:r>
    </w:p>
    <w:p w14:paraId="750C29F7" w14:textId="77777777" w:rsidR="00CA158B" w:rsidRDefault="00CA158B">
      <w:pPr>
        <w:jc w:val="both"/>
        <w:rPr>
          <w:rFonts w:ascii="Times New Roman" w:eastAsia="SimSun" w:hAnsi="Times New Roman"/>
          <w:b/>
          <w:lang w:eastAsia="zh-CN"/>
        </w:rPr>
      </w:pPr>
    </w:p>
    <w:p w14:paraId="6EB2CD22" w14:textId="77777777" w:rsidR="00CA158B" w:rsidRDefault="00000000">
      <w:pPr>
        <w:jc w:val="both"/>
        <w:rPr>
          <w:rFonts w:ascii="Times New Roman" w:eastAsia="Batang" w:hAnsi="Times New Roman" w:cs="Times New Roman"/>
          <w:b/>
          <w:iCs/>
          <w:lang w:val="en-GB"/>
        </w:rPr>
      </w:pPr>
      <w:r>
        <w:rPr>
          <w:rFonts w:ascii="Times New Roman" w:eastAsia="SimSun" w:hAnsi="Times New Roman" w:cs="Times New Roman" w:hint="eastAsia"/>
          <w:b/>
          <w:lang w:eastAsia="zh-CN"/>
        </w:rPr>
        <w:t>P</w:t>
      </w:r>
      <w:r>
        <w:rPr>
          <w:rFonts w:ascii="Times New Roman" w:eastAsia="SimSun" w:hAnsi="Times New Roman" w:cs="Times New Roman"/>
          <w:b/>
          <w:lang w:eastAsia="zh-CN"/>
        </w:rPr>
        <w:t xml:space="preserve">roposal 11: Confirm the necessity </w:t>
      </w:r>
      <w:r>
        <w:rPr>
          <w:rFonts w:ascii="Times New Roman" w:eastAsia="Batang" w:hAnsi="Times New Roman" w:cs="Times New Roman"/>
          <w:b/>
          <w:iCs/>
          <w:lang w:val="en-GB"/>
        </w:rPr>
        <w:t>for UE to report updates on applicable functionality(es) / applicable model(s) among [configured/identified] functionality(es) /model(s).</w:t>
      </w:r>
    </w:p>
    <w:p w14:paraId="5C747A79" w14:textId="77777777" w:rsidR="00CA158B" w:rsidRDefault="00CA158B">
      <w:pPr>
        <w:jc w:val="both"/>
        <w:rPr>
          <w:rFonts w:ascii="Times New Roman" w:eastAsia="Batang" w:hAnsi="Times New Roman" w:cs="Times New Roman"/>
          <w:b/>
          <w:iCs/>
          <w:lang w:val="en-GB"/>
        </w:rPr>
      </w:pPr>
    </w:p>
    <w:p w14:paraId="7B8B6E29" w14:textId="77777777" w:rsidR="00CA158B" w:rsidRDefault="00000000">
      <w:pPr>
        <w:jc w:val="both"/>
        <w:rPr>
          <w:rFonts w:ascii="Times New Roman" w:eastAsia="Batang" w:hAnsi="Times New Roman" w:cs="Times New Roman"/>
          <w:b/>
          <w:iCs/>
          <w:lang w:val="en-GB"/>
        </w:rPr>
      </w:pPr>
      <w:r>
        <w:rPr>
          <w:rFonts w:ascii="Times New Roman" w:eastAsia="Batang" w:hAnsi="Times New Roman" w:cs="Times New Roman"/>
          <w:b/>
          <w:iCs/>
          <w:lang w:val="en-GB"/>
        </w:rPr>
        <w:t>Proposal 12: Further study the following directions for the report updates on applicable functionality(es) and applicable model(s)</w:t>
      </w:r>
    </w:p>
    <w:p w14:paraId="2F0E24EA" w14:textId="77777777" w:rsidR="00CA158B" w:rsidRDefault="00000000">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Proactive report </w:t>
      </w:r>
    </w:p>
    <w:p w14:paraId="4CAAEEF6" w14:textId="77777777" w:rsidR="00CA158B" w:rsidRDefault="00000000">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Based on network’s request </w:t>
      </w:r>
    </w:p>
    <w:p w14:paraId="549E37EC" w14:textId="77777777" w:rsidR="00CA158B" w:rsidRDefault="00CA158B">
      <w:pPr>
        <w:jc w:val="both"/>
        <w:rPr>
          <w:rFonts w:ascii="Times New Roman" w:eastAsia="SimSun" w:hAnsi="Times New Roman"/>
          <w:b/>
          <w:lang w:eastAsia="zh-CN"/>
        </w:rPr>
      </w:pPr>
    </w:p>
    <w:p w14:paraId="54D4296E" w14:textId="77777777" w:rsidR="00CA158B" w:rsidRDefault="00000000">
      <w:pPr>
        <w:rPr>
          <w:b/>
          <w:bCs/>
          <w:color w:val="4472C4" w:themeColor="accent5"/>
          <w:lang w:val="en-GB"/>
        </w:rPr>
      </w:pPr>
      <w:r>
        <w:rPr>
          <w:b/>
          <w:bCs/>
          <w:color w:val="4472C4" w:themeColor="accent5"/>
          <w:lang w:val="en-GB"/>
        </w:rPr>
        <w:t xml:space="preserve">Panasonic: </w:t>
      </w:r>
    </w:p>
    <w:p w14:paraId="6A4652DA" w14:textId="77777777" w:rsidR="00CA158B" w:rsidRDefault="00000000">
      <w:pPr>
        <w:rPr>
          <w:b/>
          <w:bCs/>
          <w:lang w:eastAsia="ja-JP"/>
        </w:rPr>
      </w:pPr>
      <w:r>
        <w:rPr>
          <w:b/>
          <w:bCs/>
          <w:lang w:eastAsia="ja-JP"/>
        </w:rPr>
        <w:t xml:space="preserve">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 </w:t>
      </w:r>
    </w:p>
    <w:p w14:paraId="26E552A2" w14:textId="77777777" w:rsidR="00CA158B" w:rsidRDefault="00CA158B">
      <w:pPr>
        <w:rPr>
          <w:b/>
          <w:bCs/>
          <w:lang w:eastAsia="ja-JP"/>
        </w:rPr>
      </w:pPr>
    </w:p>
    <w:p w14:paraId="469FD7BC" w14:textId="77777777" w:rsidR="00CA158B" w:rsidRDefault="00000000">
      <w:pPr>
        <w:rPr>
          <w:b/>
          <w:bCs/>
          <w:lang w:eastAsia="ja-JP"/>
        </w:rPr>
      </w:pPr>
      <w:r>
        <w:rPr>
          <w:b/>
          <w:bCs/>
          <w:lang w:eastAsia="ja-JP"/>
        </w:rPr>
        <w:t xml:space="preserve">Proposal 2: For model-ID-based LCM, "the dataset ID" or "logical model ID" represents the scenario, </w:t>
      </w:r>
      <w:proofErr w:type="gramStart"/>
      <w:r>
        <w:rPr>
          <w:b/>
          <w:bCs/>
          <w:lang w:eastAsia="ja-JP"/>
        </w:rPr>
        <w:t>sites</w:t>
      </w:r>
      <w:proofErr w:type="gramEnd"/>
      <w:r>
        <w:rPr>
          <w:b/>
          <w:bCs/>
          <w:lang w:eastAsia="ja-JP"/>
        </w:rPr>
        <w:t xml:space="preserve"> and datasets the model was trained. </w:t>
      </w:r>
    </w:p>
    <w:p w14:paraId="7D241AB0" w14:textId="77777777" w:rsidR="00CA158B" w:rsidRDefault="00CA158B">
      <w:pPr>
        <w:rPr>
          <w:rFonts w:eastAsia="MS Mincho"/>
          <w:b/>
          <w:bCs/>
          <w:lang w:eastAsia="ja-JP"/>
        </w:rPr>
      </w:pPr>
    </w:p>
    <w:p w14:paraId="6D20D882" w14:textId="77777777" w:rsidR="00CA158B" w:rsidRDefault="00000000">
      <w:pPr>
        <w:rPr>
          <w:b/>
          <w:bCs/>
          <w:lang w:eastAsia="ja-JP"/>
        </w:rPr>
      </w:pPr>
      <w:r>
        <w:rPr>
          <w:b/>
          <w:bCs/>
          <w:lang w:eastAsia="ja-JP"/>
        </w:rPr>
        <w:t>Proposal 3: For logical model, the model identification is to have the common understanding of the training dataset between UE and NW.</w:t>
      </w:r>
    </w:p>
    <w:p w14:paraId="201ED5C2" w14:textId="77777777" w:rsidR="00CA158B" w:rsidRDefault="00CA158B">
      <w:pPr>
        <w:rPr>
          <w:rFonts w:eastAsia="MS Mincho"/>
          <w:lang w:eastAsia="ja-JP"/>
        </w:rPr>
      </w:pPr>
    </w:p>
    <w:p w14:paraId="59FB47EB" w14:textId="77777777" w:rsidR="00CA158B" w:rsidRDefault="00000000">
      <w:pPr>
        <w:rPr>
          <w:b/>
          <w:bCs/>
          <w:lang w:eastAsia="ja-JP"/>
        </w:rPr>
      </w:pPr>
      <w:r>
        <w:rPr>
          <w:b/>
          <w:bCs/>
          <w:lang w:eastAsia="ja-JP"/>
        </w:rPr>
        <w:t xml:space="preserve">Proposal 4: If/when the version number difference of the same logical model needs to be distinguished by the other entity, it would correspond to </w:t>
      </w:r>
      <w:proofErr w:type="spellStart"/>
      <w:r>
        <w:rPr>
          <w:b/>
          <w:bCs/>
          <w:lang w:eastAsia="ja-JP"/>
        </w:rPr>
        <w:t>logical+physical</w:t>
      </w:r>
      <w:proofErr w:type="spellEnd"/>
      <w:r>
        <w:rPr>
          <w:b/>
          <w:bCs/>
          <w:lang w:eastAsia="ja-JP"/>
        </w:rPr>
        <w:t xml:space="preserve"> model. In this case, type B1 or B2 would be applied.</w:t>
      </w:r>
    </w:p>
    <w:p w14:paraId="1802F769" w14:textId="77777777" w:rsidR="00CA158B" w:rsidRDefault="00CA158B">
      <w:pPr>
        <w:rPr>
          <w:b/>
          <w:bCs/>
          <w:lang w:eastAsia="ja-JP"/>
        </w:rPr>
      </w:pPr>
    </w:p>
    <w:p w14:paraId="44DA4658" w14:textId="77777777" w:rsidR="00CA158B" w:rsidRDefault="00000000">
      <w:pPr>
        <w:rPr>
          <w:b/>
          <w:bCs/>
          <w:lang w:eastAsia="ja-JP"/>
        </w:rPr>
      </w:pPr>
      <w:r>
        <w:rPr>
          <w:b/>
          <w:bCs/>
          <w:lang w:eastAsia="ja-JP"/>
        </w:rPr>
        <w:t xml:space="preserve">Proposal 5: For pure physical model, to have the common understanding of the training dataset between UE and NW is not required. Just index assignment can be model identification. </w:t>
      </w:r>
    </w:p>
    <w:p w14:paraId="04C97796" w14:textId="77777777" w:rsidR="00CA158B" w:rsidRDefault="00CA158B">
      <w:pPr>
        <w:rPr>
          <w:lang w:val="en-GB"/>
        </w:rPr>
      </w:pPr>
    </w:p>
    <w:p w14:paraId="3FFD7242" w14:textId="77777777" w:rsidR="00CA158B" w:rsidRDefault="00000000">
      <w:pPr>
        <w:rPr>
          <w:rFonts w:eastAsia="MS Mincho"/>
          <w:b/>
          <w:bCs/>
          <w:lang w:eastAsia="ja-JP"/>
        </w:rPr>
      </w:pPr>
      <w:r>
        <w:rPr>
          <w:b/>
          <w:bCs/>
          <w:lang w:eastAsia="ja-JP"/>
        </w:rPr>
        <w:t xml:space="preserve">Proposal 8: Relative memory, power consumption, or other hardware limitation could be informed to the network. Relative information is defined compared with some specific </w:t>
      </w:r>
      <w:proofErr w:type="spellStart"/>
      <w:r>
        <w:rPr>
          <w:b/>
          <w:bCs/>
          <w:lang w:eastAsia="ja-JP"/>
        </w:rPr>
        <w:t>refrence</w:t>
      </w:r>
      <w:proofErr w:type="spellEnd"/>
      <w:r>
        <w:rPr>
          <w:b/>
          <w:bCs/>
          <w:lang w:eastAsia="ja-JP"/>
        </w:rPr>
        <w:t xml:space="preserve"> model or non-AI/ML model.</w:t>
      </w:r>
    </w:p>
    <w:p w14:paraId="791533BA" w14:textId="77777777" w:rsidR="00CA158B" w:rsidRDefault="00CA158B">
      <w:pPr>
        <w:rPr>
          <w:lang w:val="en-GB"/>
        </w:rPr>
      </w:pPr>
    </w:p>
    <w:p w14:paraId="3D6E5A09" w14:textId="77777777" w:rsidR="00CA158B" w:rsidRDefault="00000000">
      <w:pPr>
        <w:rPr>
          <w:b/>
          <w:bCs/>
          <w:color w:val="4472C4" w:themeColor="accent5"/>
          <w:lang w:val="en-GB"/>
        </w:rPr>
      </w:pPr>
      <w:r>
        <w:rPr>
          <w:b/>
          <w:bCs/>
          <w:color w:val="4472C4" w:themeColor="accent5"/>
          <w:lang w:val="en-GB"/>
        </w:rPr>
        <w:t xml:space="preserve">LG: </w:t>
      </w:r>
    </w:p>
    <w:p w14:paraId="4D80E1A9" w14:textId="77777777" w:rsidR="00CA158B" w:rsidRDefault="00000000">
      <w:r>
        <w:rPr>
          <w:rFonts w:eastAsia="Malgun Gothic"/>
          <w:b/>
        </w:rPr>
        <w:t xml:space="preserve">Proposal #1: Clarify that the key difference between model-based LCM and functionality-based LCM is on whether LCM signaling shall be triggered whenever status of model(s) is changed, </w:t>
      </w:r>
      <w:proofErr w:type="gramStart"/>
      <w:r>
        <w:rPr>
          <w:rFonts w:eastAsia="Malgun Gothic"/>
          <w:b/>
        </w:rPr>
        <w:t>e.g.</w:t>
      </w:r>
      <w:proofErr w:type="gramEnd"/>
      <w:r>
        <w:rPr>
          <w:rFonts w:eastAsia="Malgun Gothic"/>
          <w:b/>
        </w:rPr>
        <w:t xml:space="preserve"> via activation/deactivation/switching or not.</w:t>
      </w:r>
    </w:p>
    <w:p w14:paraId="645DFACA" w14:textId="77777777" w:rsidR="00CA158B" w:rsidRDefault="00CA158B">
      <w:pPr>
        <w:rPr>
          <w:b/>
          <w:bCs/>
          <w:color w:val="4472C4" w:themeColor="accent5"/>
          <w:lang w:val="en-GB"/>
        </w:rPr>
      </w:pPr>
    </w:p>
    <w:p w14:paraId="046B14E4" w14:textId="77777777" w:rsidR="00CA158B" w:rsidRDefault="00000000">
      <w:r>
        <w:rPr>
          <w:rFonts w:eastAsia="Malgun Gothic"/>
          <w:b/>
        </w:rPr>
        <w:t xml:space="preserve">Proposal #2: Identify the case(s) when model-level LCM is needed and when it is not needed, </w:t>
      </w:r>
      <w:proofErr w:type="gramStart"/>
      <w:r>
        <w:rPr>
          <w:rFonts w:eastAsia="Malgun Gothic"/>
          <w:b/>
        </w:rPr>
        <w:t>i.e.</w:t>
      </w:r>
      <w:proofErr w:type="gramEnd"/>
      <w:r>
        <w:rPr>
          <w:rFonts w:eastAsia="Malgun Gothic"/>
          <w:b/>
        </w:rPr>
        <w:t xml:space="preserve"> functionality-based LCM is sufficient. Based on the analysis, detailed LCM signaling can be discussed/decided per use case in subsequent WI(s), if supported.</w:t>
      </w:r>
    </w:p>
    <w:p w14:paraId="1B0D2BD3" w14:textId="77777777" w:rsidR="00CA158B" w:rsidRDefault="00CA158B">
      <w:pPr>
        <w:rPr>
          <w:b/>
          <w:bCs/>
          <w:color w:val="4472C4" w:themeColor="accent5"/>
          <w:lang w:val="en-GB"/>
        </w:rPr>
      </w:pPr>
    </w:p>
    <w:p w14:paraId="6356EB95" w14:textId="77777777" w:rsidR="00CA158B" w:rsidRDefault="00000000">
      <w:pPr>
        <w:rPr>
          <w:b/>
        </w:rPr>
      </w:pPr>
      <w:r>
        <w:rPr>
          <w:b/>
        </w:rPr>
        <w:t xml:space="preserve">Proposal #3: Functionality-based LCM is applicable for most cases. On top of that, model-based LCM can be considered for some special cases, </w:t>
      </w:r>
      <w:proofErr w:type="gramStart"/>
      <w:r>
        <w:rPr>
          <w:b/>
        </w:rPr>
        <w:t>e.g.</w:t>
      </w:r>
      <w:proofErr w:type="gramEnd"/>
      <w:r>
        <w:rPr>
          <w:b/>
        </w:rPr>
        <w:t xml:space="preserve"> two-sided model and/or model transfer scenario, with more focused work scope.</w:t>
      </w:r>
    </w:p>
    <w:p w14:paraId="18989A3C" w14:textId="77777777" w:rsidR="00CA158B" w:rsidRDefault="00CA158B">
      <w:pPr>
        <w:rPr>
          <w:b/>
        </w:rPr>
      </w:pPr>
    </w:p>
    <w:p w14:paraId="3161A0E0" w14:textId="77777777" w:rsidR="00CA158B" w:rsidRDefault="00000000">
      <w:pPr>
        <w:rPr>
          <w:b/>
        </w:rPr>
      </w:pPr>
      <w:r>
        <w:rPr>
          <w:b/>
        </w:rPr>
        <w:t>Proposal #5: For the granularity of functionality, start from FG defined for UE capability, and further consider whether a functionality can cover multiple performance reference of the same feature or not.</w:t>
      </w:r>
    </w:p>
    <w:p w14:paraId="09658A3E" w14:textId="77777777" w:rsidR="00CA158B" w:rsidRDefault="00CA158B">
      <w:pPr>
        <w:rPr>
          <w:b/>
        </w:rPr>
      </w:pPr>
    </w:p>
    <w:p w14:paraId="17753056" w14:textId="77777777" w:rsidR="00CA158B" w:rsidRDefault="00000000">
      <w:pPr>
        <w:rPr>
          <w:b/>
        </w:rPr>
      </w:pPr>
      <w:r>
        <w:rPr>
          <w:b/>
        </w:rPr>
        <w:t>Proposal #6: Consider dynamic reconfiguration of UCI reporting for the case of functionality switch/update for the same sub-use-case.</w:t>
      </w:r>
    </w:p>
    <w:p w14:paraId="05CC157C" w14:textId="77777777" w:rsidR="00CA158B" w:rsidRDefault="00CA158B">
      <w:pPr>
        <w:rPr>
          <w:b/>
        </w:rPr>
      </w:pPr>
    </w:p>
    <w:p w14:paraId="0160D90B" w14:textId="77777777" w:rsidR="00CA158B" w:rsidRDefault="00CA158B">
      <w:pPr>
        <w:rPr>
          <w:b/>
          <w:bCs/>
          <w:color w:val="4472C4" w:themeColor="accent5"/>
          <w:lang w:val="en-GB"/>
        </w:rPr>
      </w:pPr>
    </w:p>
    <w:p w14:paraId="7B7327CD" w14:textId="77777777" w:rsidR="00CA158B" w:rsidRDefault="00000000">
      <w:pPr>
        <w:rPr>
          <w:b/>
          <w:bCs/>
          <w:color w:val="4472C4" w:themeColor="accent5"/>
          <w:lang w:val="en-GB"/>
        </w:rPr>
      </w:pPr>
      <w:r>
        <w:rPr>
          <w:b/>
          <w:bCs/>
          <w:color w:val="4472C4" w:themeColor="accent5"/>
          <w:lang w:val="en-GB"/>
        </w:rPr>
        <w:t>Samsung:</w:t>
      </w:r>
    </w:p>
    <w:p w14:paraId="0BCAD525" w14:textId="77777777" w:rsidR="00CA158B"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#3: </w:t>
      </w:r>
      <w:r>
        <w:rPr>
          <w:rFonts w:ascii="Times" w:eastAsia="Batang" w:hAnsi="Times" w:cs="Times New Roman"/>
          <w:b/>
          <w:i/>
          <w:sz w:val="20"/>
          <w:szCs w:val="24"/>
          <w:lang w:val="en-GB" w:eastAsia="ko-KR"/>
        </w:rPr>
        <w:t xml:space="preserve">Study functionality-based LCM for UE-side model </w:t>
      </w:r>
      <w:proofErr w:type="gramStart"/>
      <w:r>
        <w:rPr>
          <w:rFonts w:ascii="Times" w:eastAsia="Batang" w:hAnsi="Times" w:cs="Times New Roman"/>
          <w:b/>
          <w:i/>
          <w:sz w:val="20"/>
          <w:szCs w:val="24"/>
          <w:lang w:val="en-GB" w:eastAsia="ko-KR"/>
        </w:rPr>
        <w:t>where</w:t>
      </w:r>
      <w:proofErr w:type="gramEnd"/>
      <w:r>
        <w:rPr>
          <w:rFonts w:ascii="Times" w:eastAsia="Batang" w:hAnsi="Times" w:cs="Times New Roman"/>
          <w:b/>
          <w:i/>
          <w:sz w:val="20"/>
          <w:szCs w:val="24"/>
          <w:lang w:val="en-GB" w:eastAsia="ko-KR"/>
        </w:rPr>
        <w:t xml:space="preserve">  </w:t>
      </w:r>
    </w:p>
    <w:p w14:paraId="7F5F9A38" w14:textId="77777777" w:rsidR="00CA158B" w:rsidRDefault="00000000">
      <w:pPr>
        <w:ind w:left="1341"/>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val="en-GB" w:eastAsia="ko-KR"/>
        </w:rPr>
        <w:t xml:space="preserve">Alt 1: </w:t>
      </w:r>
      <w:r>
        <w:rPr>
          <w:rFonts w:ascii="Times New Roman" w:eastAsia="Batang" w:hAnsi="Times New Roman" w:cs="Times New Roman"/>
          <w:b/>
          <w:i/>
          <w:sz w:val="20"/>
          <w:szCs w:val="24"/>
          <w:lang w:eastAsia="ko-KR"/>
        </w:rPr>
        <w:t xml:space="preserve">UE reports the supported AI/ML </w:t>
      </w:r>
      <w:proofErr w:type="gramStart"/>
      <w:r>
        <w:rPr>
          <w:rFonts w:ascii="Times New Roman" w:eastAsia="Batang" w:hAnsi="Times New Roman" w:cs="Times New Roman"/>
          <w:b/>
          <w:i/>
          <w:sz w:val="20"/>
          <w:szCs w:val="24"/>
          <w:lang w:eastAsia="ko-KR"/>
        </w:rPr>
        <w:t>functionalities</w:t>
      </w:r>
      <w:proofErr w:type="gramEnd"/>
    </w:p>
    <w:p w14:paraId="11AC55E0" w14:textId="77777777" w:rsidR="00CA158B" w:rsidRDefault="00000000">
      <w:pPr>
        <w:ind w:left="1341"/>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 xml:space="preserve">Alt2: UE reports the supported </w:t>
      </w:r>
      <w:r>
        <w:rPr>
          <w:rFonts w:ascii="Times New Roman" w:eastAsia="Batang" w:hAnsi="Times New Roman" w:cs="Times New Roman"/>
          <w:b/>
          <w:i/>
          <w:sz w:val="20"/>
          <w:szCs w:val="24"/>
          <w:lang w:eastAsia="ko-KR"/>
        </w:rPr>
        <w:t xml:space="preserve">AI/ML functionalities by mapping them to logical models. i.e., by indicating the group of functionalities supported by a single model. </w:t>
      </w:r>
    </w:p>
    <w:p w14:paraId="1B672BD9" w14:textId="77777777" w:rsidR="00CA158B" w:rsidRDefault="00000000">
      <w:pPr>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Note: Logical model implies a reported</w:t>
      </w:r>
      <w:r>
        <w:rPr>
          <w:rFonts w:ascii="Times New Roman" w:eastAsia="Batang" w:hAnsi="Times New Roman" w:cs="Times New Roman"/>
          <w:b/>
          <w:i/>
          <w:sz w:val="20"/>
          <w:szCs w:val="24"/>
          <w:lang w:eastAsia="ko-KR"/>
        </w:rPr>
        <w:t xml:space="preserve"> AI/ML</w:t>
      </w:r>
      <w:r>
        <w:rPr>
          <w:rFonts w:ascii="Times New Roman" w:eastAsia="Batang" w:hAnsi="Times New Roman" w:cs="Times New Roman" w:hint="eastAsia"/>
          <w:b/>
          <w:i/>
          <w:sz w:val="20"/>
          <w:szCs w:val="24"/>
          <w:lang w:eastAsia="ko-KR"/>
        </w:rPr>
        <w:t xml:space="preserve"> model</w:t>
      </w:r>
      <w:r>
        <w:rPr>
          <w:rFonts w:ascii="Times New Roman" w:eastAsia="Batang" w:hAnsi="Times New Roman" w:cs="Times New Roman"/>
          <w:b/>
          <w:i/>
          <w:sz w:val="20"/>
          <w:szCs w:val="24"/>
          <w:lang w:eastAsia="ko-KR"/>
        </w:rPr>
        <w:t xml:space="preserve"> over the air interface. UE may transparently have multiple implementations of a logical model. </w:t>
      </w:r>
    </w:p>
    <w:p w14:paraId="6009E385" w14:textId="77777777" w:rsidR="00CA158B" w:rsidRDefault="00CA158B">
      <w:pPr>
        <w:rPr>
          <w:rFonts w:ascii="Times New Roman" w:eastAsia="Batang" w:hAnsi="Times New Roman" w:cs="Times New Roman"/>
          <w:b/>
          <w:i/>
          <w:sz w:val="20"/>
          <w:szCs w:val="24"/>
          <w:lang w:eastAsia="ko-KR"/>
        </w:rPr>
      </w:pPr>
    </w:p>
    <w:p w14:paraId="766A4E4A" w14:textId="77777777" w:rsidR="00CA158B" w:rsidRDefault="00000000">
      <w:pPr>
        <w:rPr>
          <w:rFonts w:ascii="Times" w:eastAsia="Batang" w:hAnsi="Times" w:cs="Times New Roman"/>
          <w:b/>
          <w:i/>
          <w:szCs w:val="24"/>
          <w:lang w:val="en-GB"/>
        </w:rPr>
      </w:pPr>
      <w:r>
        <w:rPr>
          <w:rFonts w:ascii="Times" w:eastAsia="Batang" w:hAnsi="Times" w:cs="Times New Roman"/>
          <w:b/>
          <w:i/>
          <w:szCs w:val="24"/>
          <w:lang w:val="en-GB"/>
        </w:rPr>
        <w:t xml:space="preserve">Proposal#5: For UE-sided AI/ML models functionality-based LCM is adopted. </w:t>
      </w:r>
    </w:p>
    <w:p w14:paraId="674A5914" w14:textId="77777777" w:rsidR="00CA158B"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Network provides LCM assistance </w:t>
      </w:r>
      <w:proofErr w:type="gramStart"/>
      <w:r>
        <w:rPr>
          <w:rFonts w:ascii="Times New Roman" w:eastAsia="Batang" w:hAnsi="Times New Roman" w:cs="Times New Roman"/>
          <w:b/>
          <w:i/>
          <w:szCs w:val="24"/>
        </w:rPr>
        <w:t>on the basis of</w:t>
      </w:r>
      <w:proofErr w:type="gramEnd"/>
      <w:r>
        <w:rPr>
          <w:rFonts w:ascii="Times New Roman" w:eastAsia="Batang" w:hAnsi="Times New Roman" w:cs="Times New Roman"/>
          <w:b/>
          <w:i/>
          <w:szCs w:val="24"/>
        </w:rPr>
        <w:t xml:space="preserve"> specified AI/ML functionalities.</w:t>
      </w:r>
    </w:p>
    <w:p w14:paraId="2A483932" w14:textId="77777777" w:rsidR="00CA158B"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Capability reporting relies on the specified list of functionalities. </w:t>
      </w:r>
    </w:p>
    <w:p w14:paraId="2FC70057" w14:textId="77777777" w:rsidR="00CA158B" w:rsidRDefault="00000000">
      <w:pPr>
        <w:rPr>
          <w:rFonts w:ascii="Times New Roman" w:eastAsia="Batang" w:hAnsi="Times New Roman" w:cs="Times New Roman"/>
          <w:b/>
          <w:i/>
          <w:szCs w:val="24"/>
        </w:rPr>
      </w:pPr>
      <w:r>
        <w:rPr>
          <w:rFonts w:ascii="Times New Roman" w:eastAsia="Batang" w:hAnsi="Times New Roman" w:cs="Times New Roman"/>
          <w:b/>
          <w:i/>
          <w:szCs w:val="24"/>
        </w:rPr>
        <w:t xml:space="preserve">FFS: whether UE reports the supported AI/ML functionalities or </w:t>
      </w:r>
      <w:r>
        <w:rPr>
          <w:rFonts w:ascii="Times New Roman" w:eastAsia="Batang" w:hAnsi="Times New Roman" w:cs="Times New Roman" w:hint="eastAsia"/>
          <w:b/>
          <w:i/>
          <w:szCs w:val="24"/>
        </w:rPr>
        <w:t xml:space="preserve">the supported </w:t>
      </w:r>
      <w:r>
        <w:rPr>
          <w:rFonts w:ascii="Times New Roman" w:eastAsia="Batang" w:hAnsi="Times New Roman" w:cs="Times New Roman"/>
          <w:b/>
          <w:i/>
          <w:szCs w:val="24"/>
        </w:rPr>
        <w:t xml:space="preserve">AIML functionalities by mapping them to logical models. i.e., by indicating the group of functionalities supported by a single model. </w:t>
      </w:r>
    </w:p>
    <w:p w14:paraId="0064E6E5" w14:textId="77777777" w:rsidR="00CA158B" w:rsidRDefault="00CA158B">
      <w:pPr>
        <w:ind w:left="1440"/>
        <w:rPr>
          <w:rFonts w:ascii="Times New Roman" w:eastAsia="Batang" w:hAnsi="Times New Roman" w:cs="Times New Roman"/>
          <w:i/>
          <w:szCs w:val="24"/>
        </w:rPr>
      </w:pPr>
    </w:p>
    <w:p w14:paraId="39FA9823" w14:textId="77777777" w:rsidR="00CA158B" w:rsidRDefault="00000000">
      <w:pPr>
        <w:rPr>
          <w:rFonts w:ascii="Times" w:eastAsia="Batang" w:hAnsi="Times" w:cs="Times New Roman"/>
          <w:b/>
          <w:i/>
          <w:szCs w:val="24"/>
          <w:lang w:val="en-GB"/>
        </w:rPr>
      </w:pPr>
      <w:r>
        <w:rPr>
          <w:rFonts w:ascii="Times" w:eastAsia="Batang" w:hAnsi="Times" w:cs="Times New Roman"/>
          <w:b/>
          <w:i/>
          <w:szCs w:val="24"/>
          <w:lang w:val="en-GB"/>
        </w:rPr>
        <w:t xml:space="preserve">Proposal#6: For two-sided AI/ML models, differ the conclusion on whether to adopt model-ID or </w:t>
      </w:r>
      <w:proofErr w:type="gramStart"/>
      <w:r>
        <w:rPr>
          <w:rFonts w:ascii="Times" w:eastAsia="Batang" w:hAnsi="Times" w:cs="Times New Roman"/>
          <w:b/>
          <w:i/>
          <w:szCs w:val="24"/>
          <w:lang w:val="en-GB"/>
        </w:rPr>
        <w:t>functionality based</w:t>
      </w:r>
      <w:proofErr w:type="gramEnd"/>
      <w:r>
        <w:rPr>
          <w:rFonts w:ascii="Times" w:eastAsia="Batang" w:hAnsi="Times" w:cs="Times New Roman"/>
          <w:b/>
          <w:i/>
          <w:szCs w:val="24"/>
          <w:lang w:val="en-GB"/>
        </w:rPr>
        <w:t xml:space="preserve"> LCM after evaluating the feasibility of </w:t>
      </w:r>
    </w:p>
    <w:p w14:paraId="5DAB525A" w14:textId="77777777" w:rsidR="00CA158B"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Case1: Two-sided models that work in a vendor-specific manner.  </w:t>
      </w:r>
    </w:p>
    <w:p w14:paraId="1083348B" w14:textId="77777777" w:rsidR="00CA158B"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Case2: Two-sided models that work in a vendor-agnostic </w:t>
      </w:r>
      <w:proofErr w:type="gramStart"/>
      <w:r>
        <w:rPr>
          <w:rFonts w:ascii="Times New Roman" w:eastAsia="Batang" w:hAnsi="Times New Roman" w:cs="Times New Roman"/>
          <w:b/>
          <w:i/>
          <w:szCs w:val="24"/>
        </w:rPr>
        <w:t>manner</w:t>
      </w:r>
      <w:proofErr w:type="gramEnd"/>
    </w:p>
    <w:p w14:paraId="148376EA" w14:textId="77777777" w:rsidR="00CA158B" w:rsidRDefault="00CA158B">
      <w:pPr>
        <w:ind w:left="1440"/>
        <w:rPr>
          <w:rFonts w:ascii="Times New Roman" w:eastAsia="Batang" w:hAnsi="Times New Roman" w:cs="Times New Roman"/>
          <w:b/>
          <w:i/>
          <w:szCs w:val="24"/>
        </w:rPr>
      </w:pPr>
    </w:p>
    <w:p w14:paraId="1275AE40" w14:textId="77777777" w:rsidR="00CA158B" w:rsidRDefault="00000000">
      <w:pPr>
        <w:rPr>
          <w:b/>
          <w:bCs/>
          <w:color w:val="4472C4" w:themeColor="accent5"/>
          <w:lang w:val="en-GB"/>
        </w:rPr>
      </w:pPr>
      <w:r>
        <w:rPr>
          <w:b/>
          <w:bCs/>
          <w:color w:val="4472C4" w:themeColor="accent5"/>
          <w:lang w:val="en-GB"/>
        </w:rPr>
        <w:t>CAICT:</w:t>
      </w:r>
    </w:p>
    <w:p w14:paraId="47AA8C6A" w14:textId="77777777" w:rsidR="00CA158B" w:rsidRDefault="00000000">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hint="eastAsia"/>
          <w:b/>
          <w:i/>
          <w:kern w:val="2"/>
          <w:sz w:val="21"/>
          <w:szCs w:val="20"/>
          <w:lang w:eastAsia="zh-CN"/>
        </w:rPr>
        <w:t>P</w:t>
      </w:r>
      <w:r>
        <w:rPr>
          <w:rFonts w:ascii="Times New Roman" w:eastAsia="SimSun" w:hAnsi="Times New Roman" w:cs="Times New Roman"/>
          <w:b/>
          <w:i/>
          <w:kern w:val="2"/>
          <w:sz w:val="21"/>
          <w:szCs w:val="20"/>
          <w:lang w:eastAsia="zh-CN"/>
        </w:rPr>
        <w:t xml:space="preserve">roposal 3: For the same application conditions for the same AI/ML-enabled Feature, it is not necessary to operate functionality-based </w:t>
      </w:r>
      <w:r>
        <w:rPr>
          <w:rFonts w:ascii="Times New Roman" w:eastAsia="SimSun" w:hAnsi="Times New Roman" w:cs="Times New Roman" w:hint="eastAsia"/>
          <w:b/>
          <w:i/>
          <w:kern w:val="2"/>
          <w:sz w:val="21"/>
          <w:szCs w:val="20"/>
          <w:lang w:eastAsia="zh-CN"/>
        </w:rPr>
        <w:t>L</w:t>
      </w:r>
      <w:r>
        <w:rPr>
          <w:rFonts w:ascii="Times New Roman" w:eastAsia="SimSun" w:hAnsi="Times New Roman" w:cs="Times New Roman"/>
          <w:b/>
          <w:i/>
          <w:kern w:val="2"/>
          <w:sz w:val="21"/>
          <w:szCs w:val="20"/>
          <w:lang w:eastAsia="zh-CN"/>
        </w:rPr>
        <w:t xml:space="preserve">CM and </w:t>
      </w:r>
      <w:r>
        <w:rPr>
          <w:rFonts w:ascii="Times New Roman" w:eastAsia="SimSun" w:hAnsi="Times New Roman" w:cs="Times New Roman" w:hint="eastAsia"/>
          <w:b/>
          <w:i/>
          <w:kern w:val="2"/>
          <w:sz w:val="21"/>
          <w:szCs w:val="20"/>
          <w:lang w:eastAsia="zh-CN"/>
        </w:rPr>
        <w:t>model</w:t>
      </w:r>
      <w:r>
        <w:rPr>
          <w:rFonts w:ascii="Times New Roman" w:eastAsia="SimSun" w:hAnsi="Times New Roman" w:cs="Times New Roman"/>
          <w:b/>
          <w:i/>
          <w:kern w:val="2"/>
          <w:sz w:val="21"/>
          <w:szCs w:val="20"/>
          <w:lang w:eastAsia="zh-CN"/>
        </w:rPr>
        <w:t>-ID based LCM simultaneously.</w:t>
      </w:r>
    </w:p>
    <w:p w14:paraId="74D99D10" w14:textId="77777777" w:rsidR="00CA158B" w:rsidRDefault="00000000">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b/>
          <w:i/>
          <w:kern w:val="2"/>
          <w:sz w:val="21"/>
          <w:szCs w:val="20"/>
          <w:lang w:eastAsia="zh-CN"/>
        </w:rPr>
        <w:t>Proposal 4: Functionality ID could be considered as candidate to identified functionality(s) for functionality-based LCM</w:t>
      </w:r>
      <w:r>
        <w:rPr>
          <w:rFonts w:ascii="Times New Roman" w:eastAsia="SimSun" w:hAnsi="Times New Roman" w:cs="Times New Roman" w:hint="eastAsia"/>
          <w:b/>
          <w:i/>
          <w:kern w:val="2"/>
          <w:sz w:val="21"/>
          <w:szCs w:val="20"/>
          <w:lang w:eastAsia="zh-CN"/>
        </w:rPr>
        <w:t>.</w:t>
      </w:r>
    </w:p>
    <w:p w14:paraId="5B6B77DB" w14:textId="77777777" w:rsidR="00CA158B" w:rsidRDefault="00CA158B">
      <w:pPr>
        <w:pStyle w:val="maintext"/>
        <w:ind w:firstLineChars="0" w:firstLine="0"/>
        <w:rPr>
          <w:b/>
          <w:bCs/>
          <w:color w:val="4472C4" w:themeColor="accent5"/>
        </w:rPr>
      </w:pPr>
    </w:p>
    <w:p w14:paraId="44E1EEF1" w14:textId="77777777" w:rsidR="00CA158B" w:rsidRDefault="00000000">
      <w:pPr>
        <w:rPr>
          <w:b/>
          <w:bCs/>
          <w:color w:val="4472C4" w:themeColor="accent5"/>
          <w:lang w:val="en-GB"/>
        </w:rPr>
      </w:pPr>
      <w:r>
        <w:rPr>
          <w:b/>
          <w:bCs/>
          <w:color w:val="4472C4" w:themeColor="accent5"/>
          <w:lang w:val="en-GB"/>
        </w:rPr>
        <w:t>CMCC:</w:t>
      </w:r>
    </w:p>
    <w:p w14:paraId="2A9859FC"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4:</w:t>
      </w:r>
      <w:r>
        <w:rPr>
          <w:rFonts w:ascii="Times New Roman" w:eastAsia="SimSun" w:hAnsi="Times New Roman" w:cs="Times New Roman"/>
          <w:b/>
          <w:i/>
          <w:kern w:val="2"/>
          <w:sz w:val="21"/>
          <w:szCs w:val="21"/>
          <w:lang w:eastAsia="zh-CN"/>
        </w:rPr>
        <w:t xml:space="preserve"> For model identification Type B1, it may include the following steps.</w:t>
      </w:r>
    </w:p>
    <w:p w14:paraId="31C0E87F"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lang w:eastAsia="zh-CN"/>
        </w:rPr>
        <w:t>Step1: UE reports the model existence and related model description to NW.</w:t>
      </w:r>
    </w:p>
    <w:p w14:paraId="50A422B5"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lang w:eastAsia="zh-CN"/>
        </w:rPr>
        <w:t>Step2: NW assign an ID to each AI/ML model.</w:t>
      </w:r>
    </w:p>
    <w:p w14:paraId="43D45A09"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5:</w:t>
      </w:r>
      <w:r>
        <w:rPr>
          <w:rFonts w:ascii="Times New Roman" w:eastAsia="SimSun" w:hAnsi="Times New Roman" w:cs="Times New Roman"/>
          <w:b/>
          <w:i/>
          <w:kern w:val="2"/>
          <w:sz w:val="21"/>
          <w:szCs w:val="21"/>
          <w:lang w:eastAsia="zh-CN"/>
        </w:rPr>
        <w:t xml:space="preserve"> For the model description information during model identification, the following aspects could be considered:</w:t>
      </w:r>
    </w:p>
    <w:p w14:paraId="448EF4C5" w14:textId="77777777" w:rsidR="00CA158B" w:rsidRDefault="00000000">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bookmarkStart w:id="32" w:name="_Hlk142406891"/>
      <w:r>
        <w:rPr>
          <w:rFonts w:ascii="Times New Roman" w:eastAsia="SimSun" w:hAnsi="Times New Roman" w:cs="Times New Roman"/>
          <w:b/>
          <w:i/>
          <w:iCs/>
          <w:kern w:val="2"/>
          <w:sz w:val="21"/>
          <w:szCs w:val="21"/>
          <w:lang w:eastAsia="zh-CN"/>
        </w:rPr>
        <w:t>The functionality of mode</w:t>
      </w:r>
      <w:bookmarkEnd w:id="32"/>
      <w:r>
        <w:rPr>
          <w:rFonts w:ascii="Times New Roman" w:eastAsia="SimSun" w:hAnsi="Times New Roman" w:cs="Times New Roman"/>
          <w:b/>
          <w:i/>
          <w:iCs/>
          <w:kern w:val="2"/>
          <w:sz w:val="21"/>
          <w:szCs w:val="21"/>
          <w:lang w:eastAsia="zh-CN"/>
        </w:rPr>
        <w:t>l</w:t>
      </w:r>
    </w:p>
    <w:p w14:paraId="3B50F9D1" w14:textId="77777777" w:rsidR="00CA158B" w:rsidRDefault="00000000">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Model applicability scenarios, configurations</w:t>
      </w:r>
    </w:p>
    <w:p w14:paraId="2C8C8F02" w14:textId="77777777" w:rsidR="00CA158B" w:rsidRDefault="00000000">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model input</w:t>
      </w:r>
    </w:p>
    <w:p w14:paraId="27570F87" w14:textId="77777777" w:rsidR="00CA158B" w:rsidRDefault="00000000">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model output</w:t>
      </w:r>
    </w:p>
    <w:p w14:paraId="51FB72AD" w14:textId="77777777" w:rsidR="00CA158B" w:rsidRDefault="00000000">
      <w:pPr>
        <w:widowControl w:val="0"/>
        <w:numPr>
          <w:ilvl w:val="0"/>
          <w:numId w:val="57"/>
        </w:numPr>
        <w:spacing w:beforeLines="50" w:before="120" w:line="288" w:lineRule="auto"/>
        <w:jc w:val="both"/>
        <w:rPr>
          <w:rFonts w:ascii="Times New Roman" w:eastAsia="SimSun" w:hAnsi="Times New Roman" w:cs="Times New Roman"/>
          <w:b/>
          <w:i/>
          <w:iCs/>
          <w:kern w:val="2"/>
          <w:sz w:val="21"/>
          <w:szCs w:val="21"/>
          <w:lang w:eastAsia="zh-CN"/>
        </w:rPr>
      </w:pPr>
      <w:r>
        <w:rPr>
          <w:rFonts w:ascii="Times New Roman" w:eastAsia="SimSun" w:hAnsi="Times New Roman" w:cs="Times New Roman"/>
          <w:b/>
          <w:i/>
          <w:iCs/>
          <w:kern w:val="2"/>
          <w:sz w:val="21"/>
          <w:szCs w:val="21"/>
          <w:lang w:eastAsia="zh-CN"/>
        </w:rPr>
        <w:t>Information on assistance information</w:t>
      </w:r>
    </w:p>
    <w:p w14:paraId="366B3F60" w14:textId="77777777" w:rsidR="00CA158B" w:rsidRDefault="00000000">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6:</w:t>
      </w:r>
      <w:r>
        <w:rPr>
          <w:rFonts w:eastAsia="SimSun"/>
          <w:b/>
          <w:i/>
          <w:iCs/>
          <w:kern w:val="2"/>
          <w:sz w:val="21"/>
          <w:szCs w:val="21"/>
          <w:lang w:eastAsia="zh-CN"/>
        </w:rPr>
        <w:t xml:space="preserve"> For functionality identification, the functionality ID can be assigned by the network to facilitate functionality-based LCM procedure.  </w:t>
      </w:r>
    </w:p>
    <w:p w14:paraId="4B6B0843" w14:textId="77777777" w:rsidR="00CA158B" w:rsidRDefault="00000000">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lastRenderedPageBreak/>
        <w:t>Proposal 7:</w:t>
      </w:r>
      <w:r>
        <w:rPr>
          <w:rFonts w:eastAsia="SimSun"/>
          <w:b/>
          <w:i/>
          <w:iCs/>
          <w:kern w:val="2"/>
          <w:sz w:val="21"/>
          <w:szCs w:val="21"/>
          <w:lang w:eastAsia="zh-CN"/>
        </w:rPr>
        <w:t xml:space="preserve"> For the description information during functionality identification, the following aspects could be considered:</w:t>
      </w:r>
    </w:p>
    <w:p w14:paraId="6428C9A1" w14:textId="77777777" w:rsidR="00CA158B" w:rsidRDefault="00000000">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Applicability scenarios, configurations of models for the functionality</w:t>
      </w:r>
    </w:p>
    <w:p w14:paraId="0BCC16C9" w14:textId="77777777" w:rsidR="00CA158B" w:rsidRDefault="00000000">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Information on model input type(s)</w:t>
      </w:r>
    </w:p>
    <w:p w14:paraId="2F92C2B6" w14:textId="77777777" w:rsidR="00CA158B" w:rsidRDefault="00000000">
      <w:pPr>
        <w:widowControl w:val="0"/>
        <w:numPr>
          <w:ilvl w:val="0"/>
          <w:numId w:val="57"/>
        </w:numPr>
        <w:spacing w:beforeLines="50" w:before="120" w:line="288" w:lineRule="auto"/>
        <w:jc w:val="both"/>
        <w:rPr>
          <w:rFonts w:eastAsia="SimSun"/>
          <w:b/>
          <w:i/>
          <w:iCs/>
          <w:kern w:val="2"/>
          <w:sz w:val="21"/>
          <w:szCs w:val="21"/>
          <w:lang w:eastAsia="zh-CN"/>
        </w:rPr>
      </w:pPr>
      <w:r>
        <w:rPr>
          <w:rFonts w:eastAsia="SimSun"/>
          <w:b/>
          <w:i/>
          <w:iCs/>
          <w:kern w:val="2"/>
          <w:sz w:val="21"/>
          <w:szCs w:val="21"/>
          <w:lang w:eastAsia="zh-CN"/>
        </w:rPr>
        <w:t>Information on model output type(s)</w:t>
      </w:r>
    </w:p>
    <w:p w14:paraId="2C44819B" w14:textId="77777777" w:rsidR="00CA158B" w:rsidRDefault="00000000">
      <w:pPr>
        <w:widowControl w:val="0"/>
        <w:numPr>
          <w:ilvl w:val="0"/>
          <w:numId w:val="57"/>
        </w:numPr>
        <w:spacing w:beforeLines="50" w:before="120" w:line="288" w:lineRule="auto"/>
        <w:jc w:val="both"/>
        <w:rPr>
          <w:rFonts w:eastAsia="SimSun"/>
          <w:b/>
          <w:i/>
          <w:kern w:val="2"/>
          <w:sz w:val="21"/>
          <w:szCs w:val="21"/>
          <w:lang w:eastAsia="zh-CN"/>
        </w:rPr>
      </w:pPr>
      <w:r>
        <w:rPr>
          <w:rFonts w:eastAsia="SimSun"/>
          <w:b/>
          <w:i/>
          <w:iCs/>
          <w:kern w:val="2"/>
          <w:sz w:val="21"/>
          <w:szCs w:val="21"/>
          <w:lang w:eastAsia="zh-CN"/>
        </w:rPr>
        <w:t>Information on assistance information</w:t>
      </w:r>
    </w:p>
    <w:p w14:paraId="5B2CE7B5" w14:textId="77777777" w:rsidR="00CA158B" w:rsidRDefault="00000000">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8:</w:t>
      </w:r>
      <w:r>
        <w:rPr>
          <w:rFonts w:eastAsia="SimSun"/>
          <w:b/>
          <w:i/>
          <w:iCs/>
          <w:kern w:val="2"/>
          <w:sz w:val="21"/>
          <w:szCs w:val="21"/>
          <w:lang w:eastAsia="zh-CN"/>
        </w:rPr>
        <w:t xml:space="preserve"> Functionality identification is based on the UE capability UE reported and the associated applicable conditions for each functionality.</w:t>
      </w:r>
    </w:p>
    <w:p w14:paraId="64C1E0C5" w14:textId="77777777" w:rsidR="00CA158B" w:rsidRDefault="00000000">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9:</w:t>
      </w:r>
      <w:r>
        <w:rPr>
          <w:rFonts w:eastAsia="SimSun"/>
          <w:b/>
          <w:i/>
          <w:iCs/>
          <w:kern w:val="2"/>
          <w:sz w:val="21"/>
          <w:szCs w:val="21"/>
          <w:lang w:eastAsia="zh-CN"/>
        </w:rPr>
        <w:t xml:space="preserve"> Configured functionalities is a subset of identified functionalities, as identified functionalities refers to what NW could potentially configure to UE, and configured functionalities refers to what NW </w:t>
      </w:r>
      <w:proofErr w:type="gramStart"/>
      <w:r>
        <w:rPr>
          <w:rFonts w:eastAsia="SimSun"/>
          <w:b/>
          <w:i/>
          <w:iCs/>
          <w:kern w:val="2"/>
          <w:sz w:val="21"/>
          <w:szCs w:val="21"/>
          <w:lang w:eastAsia="zh-CN"/>
        </w:rPr>
        <w:t>actually configures</w:t>
      </w:r>
      <w:proofErr w:type="gramEnd"/>
      <w:r>
        <w:rPr>
          <w:rFonts w:eastAsia="SimSun"/>
          <w:b/>
          <w:i/>
          <w:iCs/>
          <w:kern w:val="2"/>
          <w:sz w:val="21"/>
          <w:szCs w:val="21"/>
          <w:lang w:eastAsia="zh-CN"/>
        </w:rPr>
        <w:t xml:space="preserve"> to UE as a subset of identified functionalities.</w:t>
      </w:r>
    </w:p>
    <w:p w14:paraId="7CD8D37C" w14:textId="77777777" w:rsidR="00CA158B" w:rsidRDefault="00000000">
      <w:pPr>
        <w:widowControl w:val="0"/>
        <w:spacing w:beforeLines="50" w:before="120" w:line="288" w:lineRule="auto"/>
        <w:jc w:val="both"/>
        <w:rPr>
          <w:rFonts w:eastAsia="SimSun"/>
          <w:b/>
          <w:i/>
          <w:iCs/>
          <w:kern w:val="2"/>
          <w:sz w:val="21"/>
          <w:szCs w:val="21"/>
          <w:lang w:eastAsia="zh-CN"/>
        </w:rPr>
      </w:pPr>
      <w:r>
        <w:rPr>
          <w:rFonts w:eastAsia="SimSun"/>
          <w:b/>
          <w:i/>
          <w:iCs/>
          <w:kern w:val="2"/>
          <w:sz w:val="21"/>
          <w:szCs w:val="21"/>
          <w:u w:val="single"/>
          <w:lang w:eastAsia="zh-CN"/>
        </w:rPr>
        <w:t>Proposal 10:</w:t>
      </w:r>
      <w:r>
        <w:rPr>
          <w:rFonts w:eastAsia="SimSun"/>
          <w:b/>
          <w:i/>
          <w:iCs/>
          <w:kern w:val="2"/>
          <w:sz w:val="21"/>
          <w:szCs w:val="21"/>
          <w:lang w:eastAsia="zh-CN"/>
        </w:rPr>
        <w:t xml:space="preserve"> UE could report the updates on the identified functionality(es) in a more dynamic manner than UE capability report.</w:t>
      </w:r>
    </w:p>
    <w:p w14:paraId="253627CC" w14:textId="77777777" w:rsidR="00CA158B" w:rsidRDefault="00CA158B">
      <w:pPr>
        <w:rPr>
          <w:b/>
          <w:bCs/>
          <w:color w:val="4472C4" w:themeColor="accent5"/>
          <w:lang w:val="en-GB"/>
        </w:rPr>
      </w:pPr>
    </w:p>
    <w:p w14:paraId="29A17861" w14:textId="77777777" w:rsidR="00CA158B" w:rsidRDefault="00000000">
      <w:pPr>
        <w:rPr>
          <w:b/>
          <w:bCs/>
          <w:color w:val="4472C4" w:themeColor="accent5"/>
          <w:lang w:val="en-GB"/>
        </w:rPr>
      </w:pPr>
      <w:r>
        <w:rPr>
          <w:b/>
          <w:bCs/>
          <w:color w:val="4472C4" w:themeColor="accent5"/>
          <w:lang w:val="en-GB"/>
        </w:rPr>
        <w:t>Nvidia:</w:t>
      </w:r>
    </w:p>
    <w:p w14:paraId="3293EEB7"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 xml:space="preserve">Proposal 8: Study how the information about scenarios, sites, and datasets may be indicated by UE capability and </w:t>
      </w:r>
      <w:proofErr w:type="spellStart"/>
      <w:r>
        <w:rPr>
          <w:rFonts w:ascii="Times New Roman" w:eastAsia="Times New Roman" w:hAnsi="Times New Roman" w:cs="Times New Roman"/>
          <w:b/>
          <w:bCs/>
          <w:lang w:val="en-GB" w:eastAsia="en-GB"/>
        </w:rPr>
        <w:t>signaled</w:t>
      </w:r>
      <w:proofErr w:type="spellEnd"/>
      <w:r>
        <w:rPr>
          <w:rFonts w:ascii="Times New Roman" w:eastAsia="Times New Roman" w:hAnsi="Times New Roman" w:cs="Times New Roman"/>
          <w:b/>
          <w:bCs/>
          <w:lang w:val="en-GB" w:eastAsia="en-GB"/>
        </w:rPr>
        <w:t xml:space="preserve"> from network to aid UE-side transparent model operations.</w:t>
      </w:r>
    </w:p>
    <w:p w14:paraId="7039B546"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bCs/>
          <w:lang w:val="en-GB" w:eastAsia="en-GB"/>
        </w:rPr>
        <w:t>Proposal 16: For AI/ML based enhancements for NR air interface, study potential specification impact related to UE capability for AI/ML based beam prediction including model training, model inference and model monitoring.</w:t>
      </w:r>
    </w:p>
    <w:p w14:paraId="70EC339D" w14:textId="77777777" w:rsidR="00CA158B" w:rsidRDefault="00CA158B">
      <w:pPr>
        <w:rPr>
          <w:b/>
          <w:bCs/>
          <w:color w:val="4472C4" w:themeColor="accent5"/>
          <w:lang w:val="en-GB"/>
        </w:rPr>
      </w:pPr>
    </w:p>
    <w:p w14:paraId="30851189" w14:textId="77777777" w:rsidR="00CA158B" w:rsidRDefault="00000000">
      <w:pPr>
        <w:rPr>
          <w:b/>
          <w:bCs/>
          <w:color w:val="4472C4" w:themeColor="accent5"/>
          <w:lang w:val="en-GB"/>
        </w:rPr>
      </w:pPr>
      <w:r>
        <w:rPr>
          <w:b/>
          <w:bCs/>
          <w:color w:val="4472C4" w:themeColor="accent5"/>
          <w:lang w:val="en-GB"/>
        </w:rPr>
        <w:t>Apple:</w:t>
      </w:r>
    </w:p>
    <w:p w14:paraId="7BFE8637"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1: Enhance UE capability report framework to support scenario-specific, site-specific, configuration-specific and/or dataset-specific AI model/function for functionality-based LCM and model ID based LCM.  </w:t>
      </w:r>
    </w:p>
    <w:p w14:paraId="6E6FD6D3" w14:textId="77777777" w:rsidR="00CA158B" w:rsidRDefault="00CA158B">
      <w:pPr>
        <w:tabs>
          <w:tab w:val="left" w:pos="640"/>
        </w:tabs>
        <w:rPr>
          <w:rFonts w:ascii="Times New Roman" w:eastAsia="Times New Roman" w:hAnsi="Times New Roman" w:cs="Times New Roman"/>
          <w:b/>
          <w:bCs/>
          <w:sz w:val="24"/>
          <w:szCs w:val="24"/>
          <w:lang w:eastAsia="zh-CN"/>
        </w:rPr>
      </w:pPr>
    </w:p>
    <w:p w14:paraId="53915DC1"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2: Use UAI framework as a starting point to handle the impact of UE’s internal conditions such as memory, </w:t>
      </w:r>
      <w:proofErr w:type="gramStart"/>
      <w:r>
        <w:rPr>
          <w:rFonts w:ascii="Times New Roman" w:eastAsia="Times New Roman" w:hAnsi="Times New Roman" w:cs="Times New Roman"/>
          <w:b/>
          <w:bCs/>
          <w:sz w:val="24"/>
          <w:szCs w:val="24"/>
          <w:lang w:eastAsia="zh-CN"/>
        </w:rPr>
        <w:t>battery</w:t>
      </w:r>
      <w:proofErr w:type="gramEnd"/>
      <w:r>
        <w:rPr>
          <w:rFonts w:ascii="Times New Roman" w:eastAsia="Times New Roman" w:hAnsi="Times New Roman" w:cs="Times New Roman"/>
          <w:b/>
          <w:bCs/>
          <w:sz w:val="24"/>
          <w:szCs w:val="24"/>
          <w:lang w:eastAsia="zh-CN"/>
        </w:rPr>
        <w:t xml:space="preserve"> and potential other limitations.  </w:t>
      </w:r>
    </w:p>
    <w:p w14:paraId="0AC68DC2" w14:textId="77777777" w:rsidR="00CA158B" w:rsidRDefault="00CA158B">
      <w:pPr>
        <w:tabs>
          <w:tab w:val="left" w:pos="640"/>
        </w:tabs>
        <w:rPr>
          <w:rFonts w:ascii="Times New Roman" w:eastAsia="Times New Roman" w:hAnsi="Times New Roman" w:cs="Times New Roman"/>
          <w:b/>
          <w:bCs/>
          <w:sz w:val="24"/>
          <w:szCs w:val="24"/>
          <w:lang w:eastAsia="zh-CN"/>
        </w:rPr>
      </w:pPr>
    </w:p>
    <w:p w14:paraId="7E38FA61"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3: Functionality based LCM procedure can be used for one sided model without model transfer.</w:t>
      </w:r>
    </w:p>
    <w:p w14:paraId="6AEA5033" w14:textId="77777777" w:rsidR="00CA158B" w:rsidRDefault="00CA158B">
      <w:pPr>
        <w:tabs>
          <w:tab w:val="left" w:pos="640"/>
        </w:tabs>
        <w:rPr>
          <w:rFonts w:ascii="Times New Roman" w:eastAsia="Times New Roman" w:hAnsi="Times New Roman" w:cs="Times New Roman"/>
          <w:b/>
          <w:bCs/>
          <w:sz w:val="24"/>
          <w:szCs w:val="24"/>
          <w:lang w:eastAsia="zh-CN"/>
        </w:rPr>
      </w:pPr>
    </w:p>
    <w:p w14:paraId="3A13A332"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4: Model ID based LCM procedure can be used for two-sided model, and one-sided model with model transfer.</w:t>
      </w:r>
    </w:p>
    <w:p w14:paraId="1E6899F2" w14:textId="77777777" w:rsidR="00CA158B" w:rsidRDefault="00CA158B">
      <w:pPr>
        <w:tabs>
          <w:tab w:val="left" w:pos="640"/>
        </w:tabs>
        <w:rPr>
          <w:rFonts w:ascii="Times New Roman" w:eastAsia="Times New Roman" w:hAnsi="Times New Roman" w:cs="Times New Roman"/>
          <w:b/>
          <w:bCs/>
          <w:sz w:val="24"/>
          <w:szCs w:val="24"/>
          <w:lang w:eastAsia="zh-CN"/>
        </w:rPr>
      </w:pPr>
    </w:p>
    <w:p w14:paraId="2DE69828"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5: Type A model identification is used for two-sided model without model transfer. Type B1/B2 model identification is used for level z collaboration with model transfer.  </w:t>
      </w:r>
    </w:p>
    <w:p w14:paraId="0267F5B3" w14:textId="77777777" w:rsidR="00CA158B" w:rsidRDefault="00000000">
      <w:pPr>
        <w:overflowPunct w:val="0"/>
        <w:autoSpaceDE w:val="0"/>
        <w:autoSpaceDN w:val="0"/>
        <w:adjustRightInd w:val="0"/>
        <w:spacing w:before="100" w:beforeAutospacing="1" w:after="120"/>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Proposal 7: For two-sided model, the model ID can be defined via:</w:t>
      </w:r>
    </w:p>
    <w:p w14:paraId="69498C39" w14:textId="77777777" w:rsidR="00CA158B"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NW part model with NW vendor identification, and other applicable conditions. </w:t>
      </w:r>
    </w:p>
    <w:p w14:paraId="45954964" w14:textId="77777777" w:rsidR="00CA158B"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UE part model with UE vendor identification, and other applicable conditions.  </w:t>
      </w:r>
    </w:p>
    <w:p w14:paraId="0B2D5447" w14:textId="77777777" w:rsidR="00CA158B"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sz w:val="24"/>
          <w:szCs w:val="24"/>
          <w:lang w:eastAsia="zh-CN"/>
        </w:rPr>
      </w:pPr>
      <w:r>
        <w:rPr>
          <w:rFonts w:ascii="Times New Roman" w:eastAsia="Times New Roman" w:hAnsi="Times New Roman" w:cs="Batang"/>
          <w:b/>
          <w:bCs/>
          <w:sz w:val="24"/>
          <w:szCs w:val="24"/>
          <w:lang w:eastAsia="zh-CN"/>
        </w:rPr>
        <w:lastRenderedPageBreak/>
        <w:t xml:space="preserve">Both NW part model and UE part model, i.e., explicating link information is listed, and other applicable conditions.  </w:t>
      </w:r>
    </w:p>
    <w:p w14:paraId="6506DE30" w14:textId="77777777" w:rsidR="00CA158B" w:rsidRDefault="00000000">
      <w:pPr>
        <w:rPr>
          <w:b/>
          <w:bCs/>
          <w:color w:val="4472C4" w:themeColor="accent5"/>
          <w:lang w:val="en-GB"/>
        </w:rPr>
      </w:pPr>
      <w:r>
        <w:rPr>
          <w:b/>
          <w:bCs/>
          <w:color w:val="4472C4" w:themeColor="accent5"/>
          <w:lang w:val="en-GB"/>
        </w:rPr>
        <w:t>Lenovo:</w:t>
      </w:r>
    </w:p>
    <w:p w14:paraId="5386D2B2" w14:textId="77777777" w:rsidR="00CA158B" w:rsidRDefault="00000000">
      <w:pPr>
        <w:autoSpaceDE w:val="0"/>
        <w:autoSpaceDN w:val="0"/>
        <w:adjustRightInd w:val="0"/>
        <w:snapToGrid w:val="0"/>
        <w:spacing w:beforeLines="100" w:before="240" w:after="120"/>
        <w:rPr>
          <w:rFonts w:ascii="Times New Roman" w:eastAsia="SimSun" w:hAnsi="Times New Roman" w:cs="Times New Roman"/>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3: </w:t>
      </w:r>
      <w:r>
        <w:rPr>
          <w:rFonts w:ascii="Times New Roman" w:eastAsia="Calibri" w:hAnsi="Times New Roman" w:cs="Times New Roman"/>
          <w:b/>
          <w:bCs/>
          <w:sz w:val="24"/>
          <w:szCs w:val="24"/>
        </w:rPr>
        <w:t>Study the feasibility of functionality-based, model-ID-</w:t>
      </w:r>
      <w:proofErr w:type="gramStart"/>
      <w:r>
        <w:rPr>
          <w:rFonts w:ascii="Times New Roman" w:eastAsia="Calibri" w:hAnsi="Times New Roman" w:cs="Times New Roman"/>
          <w:b/>
          <w:bCs/>
          <w:sz w:val="24"/>
          <w:szCs w:val="24"/>
        </w:rPr>
        <w:t>based</w:t>
      </w:r>
      <w:proofErr w:type="gramEnd"/>
      <w:r>
        <w:rPr>
          <w:rFonts w:ascii="Times New Roman" w:eastAsia="Calibri" w:hAnsi="Times New Roman" w:cs="Times New Roman"/>
          <w:b/>
          <w:bCs/>
          <w:sz w:val="24"/>
          <w:szCs w:val="24"/>
        </w:rPr>
        <w:t xml:space="preserve"> and joint functionality-based and model-ID-based LCM for each sub use case.</w:t>
      </w:r>
    </w:p>
    <w:p w14:paraId="764DC8C8" w14:textId="77777777" w:rsidR="00CA158B" w:rsidRDefault="00000000">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4: </w:t>
      </w:r>
      <w:r>
        <w:rPr>
          <w:rFonts w:ascii="Times New Roman" w:eastAsia="Calibri" w:hAnsi="Times New Roman" w:cs="Times New Roman"/>
          <w:b/>
          <w:bCs/>
          <w:sz w:val="24"/>
          <w:szCs w:val="24"/>
        </w:rPr>
        <w:t>A hierarchical Model ID, one level is for functionality indication and the other level is for the multiple models within the functionality, can be applied for both Model ID based LCM and Functionality based LCM.</w:t>
      </w:r>
    </w:p>
    <w:p w14:paraId="211CA3DC" w14:textId="77777777" w:rsidR="00CA158B" w:rsidRDefault="00000000">
      <w:pPr>
        <w:autoSpaceDE w:val="0"/>
        <w:autoSpaceDN w:val="0"/>
        <w:adjustRightInd w:val="0"/>
        <w:snapToGrid w:val="0"/>
        <w:spacing w:after="16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5: The model-related information, i.e., model description, to be shared during model identification needs to be discussed per sub use case.</w:t>
      </w:r>
    </w:p>
    <w:p w14:paraId="62C6E47E" w14:textId="77777777" w:rsidR="00CA158B" w:rsidRDefault="00000000">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6: Study the feasibility and values of the following values for all sub use cases as the information to be shared during model identification:</w:t>
      </w:r>
    </w:p>
    <w:p w14:paraId="0338B11C" w14:textId="77777777" w:rsidR="00CA158B"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AI/ML-enabled Feature(s), e.g., configurations and applicable conditions</w:t>
      </w:r>
    </w:p>
    <w:p w14:paraId="30EF31E6" w14:textId="77777777" w:rsidR="00CA158B"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Properties of nominal model input/output, e.g., quantization format</w:t>
      </w:r>
    </w:p>
    <w:p w14:paraId="635A1D45" w14:textId="77777777" w:rsidR="00CA158B"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Assistance information, e.g., type of labeled data for monitoring</w:t>
      </w:r>
    </w:p>
    <w:p w14:paraId="1321D34F" w14:textId="77777777" w:rsidR="00CA158B"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Model complexity, e.g., FLOP</w:t>
      </w:r>
      <w:r>
        <w:rPr>
          <w:rFonts w:ascii="Times New Roman" w:eastAsia="DengXian" w:hAnsi="Times New Roman" w:cs="Times New Roman"/>
          <w:b/>
          <w:bCs/>
          <w:sz w:val="24"/>
          <w:szCs w:val="24"/>
          <w:lang w:eastAsia="zh-CN"/>
        </w:rPr>
        <w:t xml:space="preserve">, number of parameters </w:t>
      </w:r>
    </w:p>
    <w:p w14:paraId="13B43F1D" w14:textId="77777777" w:rsidR="00CA158B" w:rsidRDefault="00CA158B">
      <w:pPr>
        <w:autoSpaceDE w:val="0"/>
        <w:autoSpaceDN w:val="0"/>
        <w:adjustRightInd w:val="0"/>
        <w:snapToGrid w:val="0"/>
        <w:spacing w:after="120"/>
        <w:ind w:left="681"/>
        <w:contextualSpacing/>
        <w:jc w:val="both"/>
        <w:rPr>
          <w:rFonts w:ascii="Times New Roman" w:eastAsia="DengXian" w:hAnsi="Times New Roman" w:cs="Times New Roman"/>
          <w:b/>
          <w:bCs/>
          <w:sz w:val="24"/>
          <w:szCs w:val="24"/>
          <w:lang w:eastAsia="zh-CN"/>
        </w:rPr>
      </w:pPr>
    </w:p>
    <w:p w14:paraId="04E604F8" w14:textId="77777777" w:rsidR="00CA158B" w:rsidRDefault="00000000">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 xml:space="preserve">roposal 7: The configuration of AI/ML-enabled Feature/FG for the functionality is a set of system settings parameters indicated by RRC/LPP IE(s), </w:t>
      </w:r>
      <w:r>
        <w:rPr>
          <w:rFonts w:ascii="Times New Roman" w:eastAsia="Calibri" w:hAnsi="Times New Roman" w:cs="Times New Roman"/>
          <w:b/>
          <w:bCs/>
          <w:sz w:val="24"/>
          <w:szCs w:val="24"/>
        </w:rPr>
        <w:t>and the detailed configurations need to be studied per use case in the normative stage.</w:t>
      </w:r>
    </w:p>
    <w:p w14:paraId="075951DF" w14:textId="77777777" w:rsidR="00CA158B" w:rsidRDefault="00CA158B">
      <w:pPr>
        <w:spacing w:after="120"/>
        <w:contextualSpacing/>
        <w:rPr>
          <w:rFonts w:ascii="Times New Roman" w:eastAsia="DengXian" w:hAnsi="Times New Roman" w:cs="Times New Roman"/>
          <w:b/>
          <w:bCs/>
          <w:sz w:val="24"/>
          <w:szCs w:val="24"/>
          <w:lang w:eastAsia="zh-CN"/>
        </w:rPr>
      </w:pPr>
    </w:p>
    <w:p w14:paraId="08A69F33" w14:textId="77777777" w:rsidR="00CA158B" w:rsidRDefault="00000000">
      <w:pPr>
        <w:autoSpaceDE w:val="0"/>
        <w:autoSpaceDN w:val="0"/>
        <w:adjustRightInd w:val="0"/>
        <w:snapToGrid w:val="0"/>
        <w:spacing w:after="12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8: Study the approaches to indicate the applicable conditions for the AI/ML functionalities per sub use case to facilitate functionality-based LCM, e.g., SNR, radio link types or channel statistic values.</w:t>
      </w:r>
    </w:p>
    <w:p w14:paraId="7B360A11" w14:textId="77777777" w:rsidR="00CA158B" w:rsidRDefault="00000000">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10: Discuss and clarify the following terms to facilitate the discussion for functionality-based LCM:</w:t>
      </w:r>
    </w:p>
    <w:p w14:paraId="632D2443" w14:textId="77777777" w:rsidR="00CA158B"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 xml:space="preserve">Configurable functionality: functionality, whose parameters, i.e., configurations as the conditions in forms of RRC/LPP IE(s), can be </w:t>
      </w:r>
      <w:proofErr w:type="gramStart"/>
      <w:r>
        <w:rPr>
          <w:rFonts w:ascii="Times New Roman" w:eastAsia="DengXian" w:hAnsi="Times New Roman" w:cs="Times New Roman"/>
          <w:b/>
          <w:bCs/>
          <w:sz w:val="24"/>
          <w:szCs w:val="24"/>
          <w:lang w:eastAsia="zh-CN"/>
        </w:rPr>
        <w:t>configured</w:t>
      </w:r>
      <w:r>
        <w:rPr>
          <w:rFonts w:ascii="Times New Roman" w:eastAsia="DengXian" w:hAnsi="Times New Roman" w:cs="Times New Roman" w:hint="eastAsia"/>
          <w:b/>
          <w:bCs/>
          <w:sz w:val="24"/>
          <w:szCs w:val="24"/>
          <w:lang w:eastAsia="zh-CN"/>
        </w:rPr>
        <w:t>;</w:t>
      </w:r>
      <w:proofErr w:type="gramEnd"/>
    </w:p>
    <w:p w14:paraId="55D5025E" w14:textId="77777777" w:rsidR="00CA158B"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 xml:space="preserve">Applicable functionalities: functionalities that can be applied at the UE if the application condition is </w:t>
      </w:r>
      <w:proofErr w:type="gramStart"/>
      <w:r>
        <w:rPr>
          <w:rFonts w:ascii="Times New Roman" w:eastAsia="DengXian" w:hAnsi="Times New Roman" w:cs="Times New Roman"/>
          <w:b/>
          <w:bCs/>
          <w:sz w:val="24"/>
          <w:szCs w:val="24"/>
          <w:lang w:eastAsia="zh-CN"/>
        </w:rPr>
        <w:t>satisfied;</w:t>
      </w:r>
      <w:proofErr w:type="gramEnd"/>
    </w:p>
    <w:p w14:paraId="67C8BCCB" w14:textId="77777777" w:rsidR="00CA158B"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Configured functionalities: functionalities that are configured by the NW among configurable functionalities to support AI/ML-enable Feature/</w:t>
      </w:r>
      <w:proofErr w:type="gramStart"/>
      <w:r>
        <w:rPr>
          <w:rFonts w:ascii="Times New Roman" w:eastAsia="DengXian" w:hAnsi="Times New Roman" w:cs="Times New Roman"/>
          <w:b/>
          <w:bCs/>
          <w:sz w:val="24"/>
          <w:szCs w:val="24"/>
          <w:lang w:eastAsia="zh-CN"/>
        </w:rPr>
        <w:t>FG;</w:t>
      </w:r>
      <w:proofErr w:type="gramEnd"/>
    </w:p>
    <w:p w14:paraId="1AFFA020" w14:textId="77777777" w:rsidR="00CA158B"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Applied functionalities: functionalities that are applied as the same as activated functionalities.</w:t>
      </w:r>
    </w:p>
    <w:p w14:paraId="5BAEA013" w14:textId="77777777" w:rsidR="00CA158B" w:rsidRDefault="00CA158B">
      <w:pPr>
        <w:rPr>
          <w:b/>
          <w:bCs/>
          <w:color w:val="4472C4" w:themeColor="accent5"/>
          <w:lang w:val="en-GB"/>
        </w:rPr>
      </w:pPr>
    </w:p>
    <w:p w14:paraId="553FD86F" w14:textId="77777777" w:rsidR="00CA158B" w:rsidRDefault="00000000">
      <w:pPr>
        <w:rPr>
          <w:b/>
          <w:bCs/>
          <w:color w:val="4472C4" w:themeColor="accent5"/>
          <w:lang w:val="en-GB"/>
        </w:rPr>
      </w:pPr>
      <w:r>
        <w:rPr>
          <w:b/>
          <w:bCs/>
          <w:color w:val="4472C4" w:themeColor="accent5"/>
          <w:lang w:val="en-GB"/>
        </w:rPr>
        <w:t>Qualcomm:</w:t>
      </w:r>
    </w:p>
    <w:p w14:paraId="0D5F0ADF" w14:textId="77777777" w:rsidR="00CA158B" w:rsidRDefault="00000000">
      <w:pPr>
        <w:jc w:val="both"/>
        <w:rPr>
          <w:rFonts w:cstheme="minorHAnsi"/>
          <w:b/>
          <w:bCs/>
        </w:rPr>
      </w:pPr>
      <w:r>
        <w:rPr>
          <w:rFonts w:cstheme="minorHAnsi"/>
          <w:b/>
        </w:rPr>
        <w:t>Proposal</w:t>
      </w:r>
      <w:r>
        <w:rPr>
          <w:rFonts w:cstheme="minorHAnsi"/>
          <w:b/>
          <w:bCs/>
        </w:rPr>
        <w:t xml:space="preserve"> 1: Functionality can be seen as a unit for activation/deactivation/switching, that may correspond to a specific configuration or a set of configurations.</w:t>
      </w:r>
    </w:p>
    <w:p w14:paraId="1230B9BF" w14:textId="77777777" w:rsidR="00CA158B" w:rsidRDefault="00CA158B">
      <w:pPr>
        <w:jc w:val="both"/>
        <w:rPr>
          <w:b/>
          <w:bCs/>
          <w:lang w:val="en-GB" w:eastAsia="zh-CN"/>
        </w:rPr>
      </w:pPr>
    </w:p>
    <w:p w14:paraId="725298B8" w14:textId="77777777" w:rsidR="00CA158B" w:rsidRDefault="00000000">
      <w:pPr>
        <w:jc w:val="both"/>
        <w:rPr>
          <w:b/>
          <w:bCs/>
          <w:color w:val="ED7D31" w:themeColor="accent2"/>
          <w:lang w:val="en-GB" w:eastAsia="zh-CN"/>
        </w:rPr>
      </w:pPr>
      <w:r>
        <w:rPr>
          <w:b/>
          <w:bCs/>
        </w:rPr>
        <w:t>Proposal 2: Configured functionalities are functionalities configured by the NW among identified functionalities.</w:t>
      </w:r>
      <w:r>
        <w:t xml:space="preserve"> </w:t>
      </w:r>
    </w:p>
    <w:p w14:paraId="65B9BDDB" w14:textId="77777777" w:rsidR="00CA158B" w:rsidRDefault="00CA158B">
      <w:pPr>
        <w:jc w:val="both"/>
        <w:rPr>
          <w:b/>
          <w:bCs/>
          <w:lang w:val="en-GB" w:eastAsia="zh-CN"/>
        </w:rPr>
      </w:pPr>
    </w:p>
    <w:p w14:paraId="21B573DF" w14:textId="77777777" w:rsidR="00CA158B" w:rsidRDefault="00000000">
      <w:pPr>
        <w:jc w:val="both"/>
        <w:rPr>
          <w:b/>
          <w:bCs/>
        </w:rPr>
      </w:pPr>
      <w:r>
        <w:rPr>
          <w:b/>
          <w:bCs/>
        </w:rPr>
        <w:t>Proposal 3: Applicable functionalities can be defined as functionalities that are currently applicable at the UE among identified functionalities.</w:t>
      </w:r>
    </w:p>
    <w:p w14:paraId="492AE869" w14:textId="77777777" w:rsidR="00CA158B" w:rsidRDefault="00CA158B">
      <w:pPr>
        <w:jc w:val="both"/>
        <w:rPr>
          <w:b/>
          <w:bCs/>
        </w:rPr>
      </w:pPr>
    </w:p>
    <w:p w14:paraId="0E22D90B" w14:textId="77777777" w:rsidR="00CA158B" w:rsidRDefault="00000000">
      <w:pPr>
        <w:rPr>
          <w:b/>
          <w:bCs/>
        </w:rPr>
      </w:pPr>
      <w:r>
        <w:rPr>
          <w:b/>
          <w:lang w:eastAsia="ja-JP"/>
        </w:rPr>
        <w:t>Proposal</w:t>
      </w:r>
      <w:r>
        <w:rPr>
          <w:b/>
          <w:bCs/>
          <w:lang w:eastAsia="ja-JP"/>
        </w:rPr>
        <w:t xml:space="preserve"> 4: </w:t>
      </w:r>
      <w:r>
        <w:rPr>
          <w:b/>
          <w:bCs/>
        </w:rPr>
        <w:t>UEs report updates on applicable functionalities as necessary or whenever NW inquires.</w:t>
      </w:r>
    </w:p>
    <w:p w14:paraId="69ED26C1" w14:textId="77777777" w:rsidR="00CA158B" w:rsidRDefault="00CA158B"/>
    <w:p w14:paraId="49F496F3" w14:textId="77777777" w:rsidR="00CA158B" w:rsidRDefault="00000000">
      <w:pPr>
        <w:jc w:val="both"/>
        <w:rPr>
          <w:b/>
          <w:bCs/>
        </w:rPr>
      </w:pPr>
      <w:r>
        <w:rPr>
          <w:b/>
          <w:bCs/>
        </w:rPr>
        <w:t>Proposal 5: As indicated with an agreement in RAN2, meta information refers to supplemental information being provided about a model during model identification process.</w:t>
      </w:r>
    </w:p>
    <w:p w14:paraId="474FC424" w14:textId="77777777" w:rsidR="00CA158B" w:rsidRDefault="00CA158B"/>
    <w:p w14:paraId="5A246714" w14:textId="77777777" w:rsidR="00CA158B" w:rsidRDefault="00000000">
      <w:pPr>
        <w:jc w:val="both"/>
        <w:rPr>
          <w:b/>
          <w:bCs/>
        </w:rPr>
      </w:pPr>
      <w:r>
        <w:rPr>
          <w:b/>
          <w:bCs/>
        </w:rPr>
        <w:t>Proposal 6: During model identification procedure, the network should map the provided meta information with the assigned ID for subsequent operations.</w:t>
      </w:r>
    </w:p>
    <w:p w14:paraId="4193477A" w14:textId="77777777" w:rsidR="00CA158B" w:rsidRDefault="00CA158B"/>
    <w:p w14:paraId="4A29EBA9" w14:textId="77777777" w:rsidR="00CA158B" w:rsidRDefault="00000000">
      <w:pPr>
        <w:jc w:val="both"/>
        <w:rPr>
          <w:b/>
          <w:bCs/>
        </w:rPr>
      </w:pPr>
      <w:r>
        <w:rPr>
          <w:b/>
          <w:bCs/>
        </w:rPr>
        <w:t>Proposal 7: Study the following two scenarios for model identification: “initial model identification” and “updated model identification”.</w:t>
      </w:r>
    </w:p>
    <w:p w14:paraId="45429227" w14:textId="77777777" w:rsidR="00CA158B" w:rsidRDefault="00CA158B"/>
    <w:p w14:paraId="25EDC141" w14:textId="77777777" w:rsidR="00CA158B" w:rsidRDefault="00000000">
      <w:pPr>
        <w:jc w:val="both"/>
        <w:rPr>
          <w:b/>
          <w:bCs/>
        </w:rPr>
      </w:pPr>
      <w:r>
        <w:rPr>
          <w:b/>
          <w:bCs/>
        </w:rPr>
        <w:t>Proposal 8: For UE-side or UE-part of two-sided models consider the Table 1 to associate “initial model identification” and “updated model identification” with model identification types.</w:t>
      </w:r>
    </w:p>
    <w:p w14:paraId="2D1BA159" w14:textId="77777777" w:rsidR="00CA158B" w:rsidRDefault="00CA158B">
      <w:pPr>
        <w:jc w:val="both"/>
        <w:rPr>
          <w:b/>
          <w:bCs/>
        </w:rPr>
      </w:pPr>
    </w:p>
    <w:p w14:paraId="180998CB" w14:textId="77777777" w:rsidR="00CA158B" w:rsidRDefault="00000000">
      <w:pPr>
        <w:pStyle w:val="Caption"/>
        <w:keepNext/>
        <w:jc w:val="center"/>
      </w:pPr>
      <w:bookmarkStart w:id="33" w:name="_Ref142488644"/>
      <w:r>
        <w:t xml:space="preserve">Table </w:t>
      </w:r>
      <w:fldSimple w:instr=" SEQ Table \* ARABIC ">
        <w:r>
          <w:t>2</w:t>
        </w:r>
      </w:fldSimple>
      <w:bookmarkEnd w:id="33"/>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CA158B" w14:paraId="75828F40" w14:textId="77777777">
        <w:trPr>
          <w:jc w:val="center"/>
        </w:trPr>
        <w:tc>
          <w:tcPr>
            <w:tcW w:w="1075" w:type="dxa"/>
          </w:tcPr>
          <w:p w14:paraId="433765D5" w14:textId="77777777" w:rsidR="00CA158B" w:rsidRDefault="00CA158B"/>
        </w:tc>
        <w:tc>
          <w:tcPr>
            <w:tcW w:w="2970" w:type="dxa"/>
          </w:tcPr>
          <w:p w14:paraId="3F4A7E29" w14:textId="77777777" w:rsidR="00CA158B" w:rsidRDefault="00000000">
            <w:r>
              <w:t>Initial model identification</w:t>
            </w:r>
          </w:p>
        </w:tc>
        <w:tc>
          <w:tcPr>
            <w:tcW w:w="2880" w:type="dxa"/>
          </w:tcPr>
          <w:p w14:paraId="27D6C64F" w14:textId="77777777" w:rsidR="00CA158B" w:rsidRDefault="00000000">
            <w:r>
              <w:t>Updated model identification</w:t>
            </w:r>
          </w:p>
        </w:tc>
      </w:tr>
      <w:tr w:rsidR="00CA158B" w14:paraId="386277DE" w14:textId="77777777">
        <w:trPr>
          <w:jc w:val="center"/>
        </w:trPr>
        <w:tc>
          <w:tcPr>
            <w:tcW w:w="1075" w:type="dxa"/>
          </w:tcPr>
          <w:p w14:paraId="2CBE8030" w14:textId="77777777" w:rsidR="00CA158B" w:rsidRDefault="00000000">
            <w:r>
              <w:t>Type A</w:t>
            </w:r>
          </w:p>
        </w:tc>
        <w:tc>
          <w:tcPr>
            <w:tcW w:w="2970" w:type="dxa"/>
          </w:tcPr>
          <w:p w14:paraId="234887AF" w14:textId="77777777" w:rsidR="00CA158B" w:rsidRDefault="00000000">
            <w:r>
              <w:t xml:space="preserve">Applicable </w:t>
            </w:r>
          </w:p>
        </w:tc>
        <w:tc>
          <w:tcPr>
            <w:tcW w:w="2880" w:type="dxa"/>
          </w:tcPr>
          <w:p w14:paraId="3089FAAC" w14:textId="77777777" w:rsidR="00CA158B" w:rsidRDefault="00000000">
            <w:r>
              <w:t>Applicable</w:t>
            </w:r>
          </w:p>
        </w:tc>
      </w:tr>
      <w:tr w:rsidR="00CA158B" w14:paraId="6B114AC3" w14:textId="77777777">
        <w:trPr>
          <w:jc w:val="center"/>
        </w:trPr>
        <w:tc>
          <w:tcPr>
            <w:tcW w:w="1075" w:type="dxa"/>
          </w:tcPr>
          <w:p w14:paraId="349D6241" w14:textId="77777777" w:rsidR="00CA158B" w:rsidRDefault="00000000">
            <w:r>
              <w:rPr>
                <w:rFonts w:eastAsia="Calibri"/>
              </w:rPr>
              <w:t>Type B1</w:t>
            </w:r>
          </w:p>
        </w:tc>
        <w:tc>
          <w:tcPr>
            <w:tcW w:w="2970" w:type="dxa"/>
          </w:tcPr>
          <w:p w14:paraId="14CF32F4" w14:textId="77777777" w:rsidR="00CA158B" w:rsidRDefault="00000000">
            <w:r>
              <w:t>Applicable</w:t>
            </w:r>
          </w:p>
        </w:tc>
        <w:tc>
          <w:tcPr>
            <w:tcW w:w="2880" w:type="dxa"/>
          </w:tcPr>
          <w:p w14:paraId="6BE27E39" w14:textId="77777777" w:rsidR="00CA158B" w:rsidRDefault="00000000">
            <w:r>
              <w:t>Applicable</w:t>
            </w:r>
          </w:p>
        </w:tc>
      </w:tr>
      <w:tr w:rsidR="00CA158B" w14:paraId="3CB2D9C2" w14:textId="77777777">
        <w:trPr>
          <w:jc w:val="center"/>
        </w:trPr>
        <w:tc>
          <w:tcPr>
            <w:tcW w:w="1075" w:type="dxa"/>
          </w:tcPr>
          <w:p w14:paraId="116E1700" w14:textId="77777777" w:rsidR="00CA158B" w:rsidRDefault="00000000">
            <w:r>
              <w:rPr>
                <w:rFonts w:eastAsia="Calibri"/>
              </w:rPr>
              <w:t>Type B2</w:t>
            </w:r>
          </w:p>
        </w:tc>
        <w:tc>
          <w:tcPr>
            <w:tcW w:w="2970" w:type="dxa"/>
          </w:tcPr>
          <w:p w14:paraId="47750DBA" w14:textId="77777777" w:rsidR="00CA158B" w:rsidRDefault="00000000">
            <w:r>
              <w:t>Not applicable</w:t>
            </w:r>
          </w:p>
        </w:tc>
        <w:tc>
          <w:tcPr>
            <w:tcW w:w="2880" w:type="dxa"/>
          </w:tcPr>
          <w:p w14:paraId="709C7148" w14:textId="77777777" w:rsidR="00CA158B" w:rsidRDefault="00000000">
            <w:r>
              <w:t>Applicable</w:t>
            </w:r>
          </w:p>
        </w:tc>
      </w:tr>
    </w:tbl>
    <w:p w14:paraId="3458B208" w14:textId="77777777" w:rsidR="00CA158B" w:rsidRDefault="00CA158B"/>
    <w:p w14:paraId="49B2AC7B" w14:textId="77777777" w:rsidR="00CA158B" w:rsidRDefault="00000000">
      <w:pPr>
        <w:jc w:val="both"/>
        <w:rPr>
          <w:b/>
          <w:bCs/>
        </w:rPr>
      </w:pPr>
      <w:r>
        <w:rPr>
          <w:b/>
        </w:rPr>
        <w:t>Proposal</w:t>
      </w:r>
      <w:r>
        <w:rPr>
          <w:b/>
          <w:bCs/>
        </w:rPr>
        <w:t xml:space="preserve"> 9</w:t>
      </w:r>
      <w:r>
        <w:rPr>
          <w:b/>
        </w:rPr>
        <w:t xml:space="preserve">: </w:t>
      </w:r>
      <w:r>
        <w:rPr>
          <w:b/>
          <w:bCs/>
        </w:rPr>
        <w:t>Deprioritize B1 for initial model identification.</w:t>
      </w:r>
    </w:p>
    <w:p w14:paraId="668FC0C6" w14:textId="77777777" w:rsidR="00CA158B" w:rsidRDefault="00CA158B"/>
    <w:p w14:paraId="33E360D2" w14:textId="77777777" w:rsidR="00CA158B" w:rsidRDefault="00000000">
      <w:pPr>
        <w:jc w:val="both"/>
        <w:rPr>
          <w:b/>
          <w:bCs/>
        </w:rPr>
      </w:pPr>
      <w:r>
        <w:rPr>
          <w:b/>
          <w:bCs/>
        </w:rPr>
        <w:t>Proposal 10: Deprioritize further discussion of Type B1 for updated model identification.</w:t>
      </w:r>
    </w:p>
    <w:p w14:paraId="3506198D" w14:textId="77777777" w:rsidR="00CA158B" w:rsidRDefault="00CA158B"/>
    <w:p w14:paraId="460F1814" w14:textId="77777777" w:rsidR="00CA158B" w:rsidRDefault="00000000">
      <w:pPr>
        <w:jc w:val="both"/>
        <w:rPr>
          <w:rFonts w:cstheme="minorHAnsi"/>
        </w:rPr>
      </w:pPr>
      <w:r>
        <w:rPr>
          <w:b/>
          <w:bCs/>
        </w:rPr>
        <w:t>Proposal 11: Deprioritize Type B2 for the model transfer/delivery Case z5.</w:t>
      </w:r>
    </w:p>
    <w:p w14:paraId="4C1B99A5" w14:textId="77777777" w:rsidR="00CA158B" w:rsidRDefault="00CA158B"/>
    <w:p w14:paraId="59E23BBC" w14:textId="77777777" w:rsidR="00CA158B" w:rsidRDefault="00000000">
      <w:pPr>
        <w:jc w:val="both"/>
        <w:rPr>
          <w:rFonts w:cstheme="minorHAnsi"/>
        </w:rPr>
      </w:pPr>
      <w:r>
        <w:rPr>
          <w:b/>
          <w:bCs/>
        </w:rPr>
        <w:t>Proposal 12: Once models are identification via model identification Type A, UE can indicate supported AI/ML model IDs for a given AI/ML-enabled Feature/FG in a UE capability report.</w:t>
      </w:r>
    </w:p>
    <w:p w14:paraId="571A919C" w14:textId="77777777" w:rsidR="00CA158B" w:rsidRDefault="00CA158B"/>
    <w:p w14:paraId="3150E03E" w14:textId="77777777" w:rsidR="00CA158B" w:rsidRDefault="00000000">
      <w:pPr>
        <w:jc w:val="both"/>
        <w:rPr>
          <w:rFonts w:ascii="Calibri" w:hAnsi="Calibri"/>
          <w:b/>
          <w:bCs/>
        </w:rPr>
      </w:pPr>
      <w:r>
        <w:rPr>
          <w:rFonts w:ascii="Calibri" w:hAnsi="Calibri"/>
          <w:b/>
          <w:bCs/>
        </w:rPr>
        <w:t xml:space="preserve">Proposal 13: Consider </w:t>
      </w:r>
      <w:r>
        <w:rPr>
          <w:rFonts w:ascii="Calibri" w:hAnsi="Calibri"/>
          <w:b/>
          <w:bCs/>
        </w:rPr>
        <w:fldChar w:fldCharType="begin"/>
      </w:r>
      <w:r>
        <w:rPr>
          <w:rFonts w:ascii="Calibri" w:hAnsi="Calibri"/>
          <w:b/>
          <w:bCs/>
        </w:rPr>
        <w:instrText xml:space="preserve"> REF _Ref142488651 \h  \* MERGEFORMAT </w:instrText>
      </w:r>
      <w:r>
        <w:rPr>
          <w:rFonts w:ascii="Calibri" w:hAnsi="Calibri"/>
          <w:b/>
          <w:bCs/>
        </w:rPr>
      </w:r>
      <w:r>
        <w:rPr>
          <w:rFonts w:ascii="Calibri" w:hAnsi="Calibri"/>
          <w:b/>
          <w:bCs/>
        </w:rPr>
        <w:fldChar w:fldCharType="separate"/>
      </w:r>
      <w:r>
        <w:rPr>
          <w:b/>
          <w:bCs/>
        </w:rPr>
        <w:t>Table 2</w:t>
      </w:r>
      <w:r>
        <w:rPr>
          <w:rFonts w:ascii="Calibri" w:hAnsi="Calibri"/>
          <w:b/>
          <w:bCs/>
        </w:rPr>
        <w:fldChar w:fldCharType="end"/>
      </w:r>
      <w:r>
        <w:rPr>
          <w:rFonts w:ascii="Calibri" w:hAnsi="Calibri"/>
          <w:b/>
          <w:bCs/>
        </w:rPr>
        <w:t xml:space="preserve"> for </w:t>
      </w:r>
      <w:r>
        <w:rPr>
          <w:b/>
          <w:bCs/>
        </w:rPr>
        <w:t>conditions of a Feature/FG available for functionality of the relevant sub-use cases.</w:t>
      </w:r>
    </w:p>
    <w:p w14:paraId="06B78ACF" w14:textId="77777777" w:rsidR="00CA158B" w:rsidRDefault="00000000">
      <w:pPr>
        <w:pStyle w:val="Caption"/>
        <w:keepNext/>
      </w:pPr>
      <w:bookmarkStart w:id="34" w:name="_Ref142488651"/>
      <w:r>
        <w:t xml:space="preserve">Table </w:t>
      </w:r>
      <w:fldSimple w:instr=" SEQ Table \* ARABIC ">
        <w:r>
          <w:t>3</w:t>
        </w:r>
      </w:fldSimple>
      <w:bookmarkEnd w:id="34"/>
      <w:r>
        <w:t>: Configurations for sub-use cases</w:t>
      </w:r>
    </w:p>
    <w:tbl>
      <w:tblPr>
        <w:tblStyle w:val="TableGrid"/>
        <w:tblW w:w="9985" w:type="dxa"/>
        <w:jc w:val="center"/>
        <w:tblLook w:val="04A0" w:firstRow="1" w:lastRow="0" w:firstColumn="1" w:lastColumn="0" w:noHBand="0" w:noVBand="1"/>
      </w:tblPr>
      <w:tblGrid>
        <w:gridCol w:w="2065"/>
        <w:gridCol w:w="7920"/>
      </w:tblGrid>
      <w:tr w:rsidR="00CA158B" w14:paraId="67756ADA" w14:textId="77777777">
        <w:trPr>
          <w:jc w:val="center"/>
        </w:trPr>
        <w:tc>
          <w:tcPr>
            <w:tcW w:w="2065" w:type="dxa"/>
          </w:tcPr>
          <w:p w14:paraId="4A54EA56" w14:textId="77777777" w:rsidR="00CA158B" w:rsidRDefault="00CA158B">
            <w:pPr>
              <w:rPr>
                <w:rFonts w:ascii="Calibri" w:hAnsi="Calibri"/>
              </w:rPr>
            </w:pPr>
          </w:p>
        </w:tc>
        <w:tc>
          <w:tcPr>
            <w:tcW w:w="7920" w:type="dxa"/>
          </w:tcPr>
          <w:p w14:paraId="36AEB57E" w14:textId="77777777" w:rsidR="00CA158B" w:rsidRDefault="00000000">
            <w:pPr>
              <w:rPr>
                <w:rFonts w:ascii="Calibri" w:hAnsi="Calibri"/>
              </w:rPr>
            </w:pPr>
            <w:r>
              <w:rPr>
                <w:rFonts w:ascii="Calibri" w:hAnsi="Calibri"/>
              </w:rPr>
              <w:t xml:space="preserve">Conditions of a Feature/FG available for functionality </w:t>
            </w:r>
          </w:p>
        </w:tc>
      </w:tr>
      <w:tr w:rsidR="00CA158B" w14:paraId="2894129D" w14:textId="77777777">
        <w:trPr>
          <w:jc w:val="center"/>
        </w:trPr>
        <w:tc>
          <w:tcPr>
            <w:tcW w:w="2065" w:type="dxa"/>
          </w:tcPr>
          <w:p w14:paraId="1E91235C" w14:textId="77777777" w:rsidR="00CA158B" w:rsidRDefault="00000000">
            <w:pPr>
              <w:rPr>
                <w:rFonts w:ascii="Calibri" w:hAnsi="Calibri"/>
              </w:rPr>
            </w:pPr>
            <w:r>
              <w:rPr>
                <w:rFonts w:ascii="Calibri" w:hAnsi="Calibri"/>
              </w:rPr>
              <w:t>CSI compression</w:t>
            </w:r>
          </w:p>
        </w:tc>
        <w:tc>
          <w:tcPr>
            <w:tcW w:w="7920" w:type="dxa"/>
          </w:tcPr>
          <w:p w14:paraId="4106450E" w14:textId="77777777" w:rsidR="00CA158B" w:rsidRDefault="00000000">
            <w:pPr>
              <w:rPr>
                <w:rFonts w:ascii="Calibri" w:hAnsi="Calibri"/>
              </w:rPr>
            </w:pPr>
            <w:r>
              <w:rPr>
                <w:rFonts w:ascii="Calibri" w:hAnsi="Calibri"/>
              </w:rPr>
              <w:t xml:space="preserve">Configuration related to CSI feedback analogous to legacy framework (e.g., CSI-RS measurement config, CSI reporting config – </w:t>
            </w:r>
            <w:proofErr w:type="spellStart"/>
            <w:r>
              <w:rPr>
                <w:rFonts w:ascii="Calibri" w:hAnsi="Calibri"/>
              </w:rPr>
              <w:t>subband</w:t>
            </w:r>
            <w:proofErr w:type="spellEnd"/>
            <w:r>
              <w:rPr>
                <w:rFonts w:ascii="Calibri" w:hAnsi="Calibri"/>
              </w:rPr>
              <w:t>, antenna port layout, rank restriction, payload configuration)</w:t>
            </w:r>
          </w:p>
        </w:tc>
      </w:tr>
      <w:tr w:rsidR="00CA158B" w14:paraId="67A6DD13" w14:textId="77777777">
        <w:trPr>
          <w:jc w:val="center"/>
        </w:trPr>
        <w:tc>
          <w:tcPr>
            <w:tcW w:w="2065" w:type="dxa"/>
          </w:tcPr>
          <w:p w14:paraId="539AD36C" w14:textId="77777777" w:rsidR="00CA158B" w:rsidRDefault="00000000">
            <w:pPr>
              <w:rPr>
                <w:rFonts w:ascii="Calibri" w:hAnsi="Calibri"/>
              </w:rPr>
            </w:pPr>
            <w:r>
              <w:rPr>
                <w:rFonts w:ascii="Calibri" w:hAnsi="Calibri"/>
              </w:rPr>
              <w:t>Spatial domain beam prediction</w:t>
            </w:r>
          </w:p>
          <w:p w14:paraId="75ADAD86" w14:textId="77777777" w:rsidR="00CA158B" w:rsidRDefault="00000000">
            <w:pPr>
              <w:rPr>
                <w:rFonts w:ascii="Calibri" w:hAnsi="Calibri"/>
              </w:rPr>
            </w:pPr>
            <w:r>
              <w:rPr>
                <w:rFonts w:ascii="Calibri" w:hAnsi="Calibri"/>
              </w:rPr>
              <w:t>&amp; Temporal domain beam prediction</w:t>
            </w:r>
          </w:p>
        </w:tc>
        <w:tc>
          <w:tcPr>
            <w:tcW w:w="7920" w:type="dxa"/>
          </w:tcPr>
          <w:p w14:paraId="22E6DEF9" w14:textId="77777777" w:rsidR="00CA158B" w:rsidRDefault="00000000">
            <w:pPr>
              <w:rPr>
                <w:rFonts w:ascii="Calibri" w:hAnsi="Calibri"/>
              </w:rPr>
            </w:pPr>
            <w:r>
              <w:rPr>
                <w:rFonts w:ascii="Calibri" w:hAnsi="Calibri"/>
              </w:rPr>
              <w:t>Configurations for Set A, Set B (including configuration of associated RS and associated signaling/report)</w:t>
            </w:r>
          </w:p>
          <w:p w14:paraId="0E04C283" w14:textId="77777777" w:rsidR="00CA158B" w:rsidRDefault="00000000">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r>
      <w:tr w:rsidR="00CA158B" w14:paraId="36F08494" w14:textId="77777777">
        <w:trPr>
          <w:jc w:val="center"/>
        </w:trPr>
        <w:tc>
          <w:tcPr>
            <w:tcW w:w="2065" w:type="dxa"/>
          </w:tcPr>
          <w:p w14:paraId="077C18AB" w14:textId="77777777" w:rsidR="00CA158B" w:rsidRDefault="00000000">
            <w:pPr>
              <w:rPr>
                <w:rFonts w:ascii="Calibri" w:hAnsi="Calibri"/>
              </w:rPr>
            </w:pPr>
            <w:r>
              <w:rPr>
                <w:rFonts w:ascii="Calibri" w:hAnsi="Calibri"/>
              </w:rPr>
              <w:lastRenderedPageBreak/>
              <w:t>Direct AI/ML positioning</w:t>
            </w:r>
          </w:p>
        </w:tc>
        <w:tc>
          <w:tcPr>
            <w:tcW w:w="7920" w:type="dxa"/>
          </w:tcPr>
          <w:p w14:paraId="3ECB07C7" w14:textId="77777777" w:rsidR="00CA158B" w:rsidRDefault="00000000">
            <w:pPr>
              <w:rPr>
                <w:rFonts w:ascii="Calibri" w:hAnsi="Calibri"/>
              </w:rPr>
            </w:pPr>
            <w:r>
              <w:rPr>
                <w:rFonts w:ascii="Calibri" w:hAnsi="Calibri"/>
              </w:rPr>
              <w:t xml:space="preserve">Assistance data/information considered in legacy NR-RAT UE-based </w:t>
            </w:r>
            <w:proofErr w:type="gramStart"/>
            <w:r>
              <w:rPr>
                <w:rFonts w:ascii="Calibri" w:hAnsi="Calibri"/>
              </w:rPr>
              <w:t>positioning  (</w:t>
            </w:r>
            <w:proofErr w:type="gramEnd"/>
            <w:r>
              <w:rPr>
                <w:rFonts w:ascii="Calibri" w:hAnsi="Calibri"/>
              </w:rPr>
              <w:t>e.g. DL PRS config., etc.)  (</w:t>
            </w:r>
            <w:proofErr w:type="gramStart"/>
            <w:r>
              <w:rPr>
                <w:rFonts w:ascii="Calibri" w:hAnsi="Calibri"/>
              </w:rPr>
              <w:t>from</w:t>
            </w:r>
            <w:proofErr w:type="gramEnd"/>
            <w:r>
              <w:rPr>
                <w:rFonts w:ascii="Calibri" w:hAnsi="Calibri"/>
              </w:rPr>
              <w:t xml:space="preserve"> LMF to UE)</w:t>
            </w:r>
          </w:p>
          <w:p w14:paraId="0DF624DA" w14:textId="77777777" w:rsidR="00CA158B" w:rsidRDefault="00CA158B">
            <w:pPr>
              <w:rPr>
                <w:rFonts w:ascii="Calibri" w:hAnsi="Calibri"/>
              </w:rPr>
            </w:pPr>
          </w:p>
        </w:tc>
      </w:tr>
      <w:tr w:rsidR="00CA158B" w14:paraId="346E3250" w14:textId="77777777">
        <w:trPr>
          <w:jc w:val="center"/>
        </w:trPr>
        <w:tc>
          <w:tcPr>
            <w:tcW w:w="2065" w:type="dxa"/>
          </w:tcPr>
          <w:p w14:paraId="441B033F" w14:textId="77777777" w:rsidR="00CA158B" w:rsidRDefault="00000000">
            <w:pPr>
              <w:rPr>
                <w:rFonts w:ascii="Calibri" w:hAnsi="Calibri"/>
              </w:rPr>
            </w:pPr>
            <w:r>
              <w:rPr>
                <w:rFonts w:ascii="Calibri" w:hAnsi="Calibri"/>
              </w:rPr>
              <w:t>AI/ML-assisted positioning</w:t>
            </w:r>
          </w:p>
        </w:tc>
        <w:tc>
          <w:tcPr>
            <w:tcW w:w="7920" w:type="dxa"/>
          </w:tcPr>
          <w:p w14:paraId="5B586DCA" w14:textId="77777777" w:rsidR="00CA158B" w:rsidRDefault="00000000">
            <w:pPr>
              <w:rPr>
                <w:rFonts w:ascii="Calibri" w:hAnsi="Calibri"/>
              </w:rPr>
            </w:pPr>
            <w:r>
              <w:rPr>
                <w:rFonts w:ascii="Calibri" w:hAnsi="Calibri"/>
              </w:rPr>
              <w:t>Assistance data/information considered in legacy NR-RAT UE-assisted positioning (</w:t>
            </w:r>
            <w:proofErr w:type="gramStart"/>
            <w:r>
              <w:rPr>
                <w:rFonts w:ascii="Calibri" w:hAnsi="Calibri"/>
              </w:rPr>
              <w:t>e.g.</w:t>
            </w:r>
            <w:proofErr w:type="gramEnd"/>
            <w:r>
              <w:rPr>
                <w:rFonts w:ascii="Calibri" w:hAnsi="Calibri"/>
              </w:rPr>
              <w:t xml:space="preserve"> DL PRS config., reporting config. etc.) and new measurement reporting type(s) and configurations (from LMF to UE)</w:t>
            </w:r>
          </w:p>
          <w:p w14:paraId="6A78B96B" w14:textId="77777777" w:rsidR="00CA158B" w:rsidRDefault="00CA158B">
            <w:pPr>
              <w:rPr>
                <w:rFonts w:ascii="Calibri" w:hAnsi="Calibri"/>
              </w:rPr>
            </w:pPr>
          </w:p>
        </w:tc>
      </w:tr>
    </w:tbl>
    <w:p w14:paraId="028CE4E2" w14:textId="77777777" w:rsidR="00CA158B" w:rsidRDefault="00CA158B"/>
    <w:p w14:paraId="72355FF4" w14:textId="77777777" w:rsidR="00CA158B" w:rsidRDefault="00000000">
      <w:pPr>
        <w:jc w:val="both"/>
        <w:rPr>
          <w:rFonts w:ascii="Calibri" w:hAnsi="Calibri"/>
          <w:b/>
          <w:bCs/>
        </w:rPr>
      </w:pPr>
      <w:r>
        <w:rPr>
          <w:rFonts w:ascii="Calibri" w:hAnsi="Calibri"/>
          <w:b/>
          <w:bCs/>
        </w:rPr>
        <w:t xml:space="preserve">Proposal 14: Consider </w:t>
      </w:r>
      <w:r>
        <w:rPr>
          <w:rFonts w:ascii="Calibri" w:hAnsi="Calibri"/>
          <w:b/>
          <w:bCs/>
        </w:rPr>
        <w:fldChar w:fldCharType="begin"/>
      </w:r>
      <w:r>
        <w:rPr>
          <w:rFonts w:ascii="Calibri" w:hAnsi="Calibri"/>
          <w:b/>
          <w:bCs/>
        </w:rPr>
        <w:instrText xml:space="preserve"> REF _Ref142488804 \h  \* MERGEFORMAT </w:instrText>
      </w:r>
      <w:r>
        <w:rPr>
          <w:rFonts w:ascii="Calibri" w:hAnsi="Calibri"/>
          <w:b/>
          <w:bCs/>
        </w:rPr>
      </w:r>
      <w:r>
        <w:rPr>
          <w:rFonts w:ascii="Calibri" w:hAnsi="Calibri"/>
          <w:b/>
          <w:bCs/>
        </w:rPr>
        <w:fldChar w:fldCharType="separate"/>
      </w:r>
      <w:r>
        <w:rPr>
          <w:b/>
          <w:bCs/>
        </w:rPr>
        <w:t>Table 3</w:t>
      </w:r>
      <w:r>
        <w:rPr>
          <w:rFonts w:ascii="Calibri" w:hAnsi="Calibri"/>
          <w:b/>
          <w:bCs/>
        </w:rPr>
        <w:fldChar w:fldCharType="end"/>
      </w:r>
      <w:r>
        <w:rPr>
          <w:rFonts w:ascii="Calibri" w:hAnsi="Calibri"/>
          <w:b/>
          <w:bCs/>
        </w:rPr>
        <w:t xml:space="preserve"> for the application of scenarios, sites, and datasets for Case 1 and Case 2 for functionality and functionality-based LCM</w:t>
      </w:r>
      <w:r>
        <w:rPr>
          <w:b/>
          <w:bCs/>
        </w:rPr>
        <w:t>.</w:t>
      </w:r>
    </w:p>
    <w:p w14:paraId="04AF1A25" w14:textId="77777777" w:rsidR="00CA158B" w:rsidRDefault="00CA158B">
      <w:pPr>
        <w:jc w:val="both"/>
        <w:rPr>
          <w:rFonts w:ascii="Calibri" w:hAnsi="Calibri"/>
          <w:b/>
          <w:bCs/>
        </w:rPr>
      </w:pPr>
    </w:p>
    <w:p w14:paraId="4C8AA348" w14:textId="77777777" w:rsidR="00CA158B" w:rsidRDefault="00000000">
      <w:pPr>
        <w:pStyle w:val="Caption"/>
        <w:keepNext/>
      </w:pPr>
      <w:bookmarkStart w:id="35" w:name="_Ref142488804"/>
      <w:r>
        <w:t xml:space="preserve">Table </w:t>
      </w:r>
      <w:fldSimple w:instr=" SEQ Table \* ARABIC ">
        <w:r>
          <w:t>4</w:t>
        </w:r>
      </w:fldSimple>
      <w:bookmarkEnd w:id="35"/>
      <w:r>
        <w:t>: Scenarios, sites, and datasets for Case 1 and Case 2</w:t>
      </w:r>
    </w:p>
    <w:tbl>
      <w:tblPr>
        <w:tblW w:w="0" w:type="auto"/>
        <w:tblCellMar>
          <w:left w:w="0" w:type="dxa"/>
          <w:right w:w="0" w:type="dxa"/>
        </w:tblCellMar>
        <w:tblLook w:val="04A0" w:firstRow="1" w:lastRow="0" w:firstColumn="1" w:lastColumn="0" w:noHBand="0" w:noVBand="1"/>
      </w:tblPr>
      <w:tblGrid>
        <w:gridCol w:w="929"/>
        <w:gridCol w:w="1262"/>
        <w:gridCol w:w="3835"/>
        <w:gridCol w:w="3926"/>
      </w:tblGrid>
      <w:tr w:rsidR="00CA158B" w14:paraId="4F470E44" w14:textId="77777777">
        <w:tc>
          <w:tcPr>
            <w:tcW w:w="2179" w:type="dxa"/>
            <w:gridSpan w:val="2"/>
            <w:tcBorders>
              <w:top w:val="single" w:sz="8" w:space="0" w:color="auto"/>
              <w:left w:val="single" w:sz="8" w:space="0" w:color="auto"/>
              <w:bottom w:val="single" w:sz="8" w:space="0" w:color="auto"/>
              <w:right w:val="single" w:sz="8" w:space="0" w:color="auto"/>
            </w:tcBorders>
          </w:tcPr>
          <w:p w14:paraId="7DA6D094" w14:textId="77777777" w:rsidR="00CA158B" w:rsidRDefault="00CA158B">
            <w:pPr>
              <w:jc w:val="both"/>
              <w:rPr>
                <w:rFonts w:ascii="Calibri" w:hAnsi="Calibri"/>
              </w:rPr>
            </w:pPr>
          </w:p>
        </w:tc>
        <w:tc>
          <w:tcPr>
            <w:tcW w:w="38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CAC4A" w14:textId="77777777" w:rsidR="00CA158B" w:rsidRDefault="00000000">
            <w:pPr>
              <w:jc w:val="both"/>
              <w:rPr>
                <w:rFonts w:ascii="Calibri" w:hAnsi="Calibri"/>
              </w:rPr>
            </w:pPr>
            <w:r>
              <w:rPr>
                <w:rFonts w:ascii="Calibri" w:hAnsi="Calibri"/>
              </w:rPr>
              <w:t>Case 1</w:t>
            </w:r>
          </w:p>
        </w:tc>
        <w:tc>
          <w:tcPr>
            <w:tcW w:w="39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A435D" w14:textId="77777777" w:rsidR="00CA158B" w:rsidRDefault="00000000">
            <w:pPr>
              <w:jc w:val="both"/>
              <w:rPr>
                <w:rFonts w:ascii="Calibri" w:hAnsi="Calibri"/>
              </w:rPr>
            </w:pPr>
            <w:r>
              <w:rPr>
                <w:rFonts w:ascii="Calibri" w:hAnsi="Calibri"/>
              </w:rPr>
              <w:t>Case 2</w:t>
            </w:r>
          </w:p>
        </w:tc>
      </w:tr>
      <w:tr w:rsidR="00CA158B" w14:paraId="010CA10E" w14:textId="77777777">
        <w:tc>
          <w:tcPr>
            <w:tcW w:w="2179" w:type="dxa"/>
            <w:gridSpan w:val="2"/>
            <w:tcBorders>
              <w:top w:val="nil"/>
              <w:left w:val="single" w:sz="8" w:space="0" w:color="auto"/>
              <w:bottom w:val="single" w:sz="8" w:space="0" w:color="auto"/>
              <w:right w:val="single" w:sz="8" w:space="0" w:color="auto"/>
            </w:tcBorders>
          </w:tcPr>
          <w:p w14:paraId="73FB2B7B" w14:textId="77777777" w:rsidR="00CA158B" w:rsidRDefault="00000000">
            <w:pPr>
              <w:jc w:val="both"/>
              <w:rPr>
                <w:rFonts w:ascii="Calibri" w:hAnsi="Calibri"/>
              </w:rPr>
            </w:pPr>
            <w:r>
              <w:rPr>
                <w:rFonts w:ascii="Calibri" w:hAnsi="Calibri"/>
              </w:rPr>
              <w:t>Site-specific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05BFF34A" w14:textId="77777777" w:rsidR="00CA158B" w:rsidRDefault="00000000">
            <w:pPr>
              <w:jc w:val="both"/>
              <w:rPr>
                <w:rFonts w:ascii="Calibri" w:hAnsi="Calibri"/>
              </w:rPr>
            </w:pPr>
            <w:r>
              <w:rPr>
                <w:rFonts w:ascii="Calibri" w:hAnsi="Calibri"/>
              </w:rPr>
              <w:t>Upon mobility (or in preparation of mobility), UE indicates to the NW if the AI/ML functionality is applicable at the target site.</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2FE51D0C" w14:textId="77777777" w:rsidR="00CA158B" w:rsidRDefault="00000000">
            <w:pPr>
              <w:numPr>
                <w:ilvl w:val="0"/>
                <w:numId w:val="61"/>
              </w:numPr>
              <w:jc w:val="both"/>
              <w:rPr>
                <w:rFonts w:ascii="Calibri" w:hAnsi="Calibri"/>
              </w:rPr>
            </w:pPr>
            <w:r>
              <w:rPr>
                <w:rFonts w:ascii="Calibri" w:hAnsi="Calibri"/>
              </w:rPr>
              <w:t xml:space="preserve">UE indicates supported cell IDs in the UE capability. </w:t>
            </w:r>
          </w:p>
          <w:p w14:paraId="039833EC" w14:textId="77777777" w:rsidR="00CA158B" w:rsidRDefault="00000000">
            <w:pPr>
              <w:numPr>
                <w:ilvl w:val="0"/>
                <w:numId w:val="61"/>
              </w:numPr>
              <w:jc w:val="both"/>
              <w:rPr>
                <w:rFonts w:ascii="Calibri" w:hAnsi="Calibri"/>
              </w:rPr>
            </w:pPr>
            <w:r>
              <w:rPr>
                <w:rFonts w:ascii="Calibri" w:hAnsi="Calibri"/>
              </w:rPr>
              <w:t>Therefore, NW knows if the AI/ML functionality may be applicable at a given site.</w:t>
            </w:r>
          </w:p>
        </w:tc>
      </w:tr>
      <w:tr w:rsidR="00CA158B" w14:paraId="346B62EA" w14:textId="77777777">
        <w:tc>
          <w:tcPr>
            <w:tcW w:w="915" w:type="dxa"/>
            <w:vMerge w:val="restart"/>
            <w:tcBorders>
              <w:top w:val="nil"/>
              <w:left w:val="single" w:sz="8" w:space="0" w:color="auto"/>
              <w:right w:val="single" w:sz="8" w:space="0" w:color="auto"/>
            </w:tcBorders>
          </w:tcPr>
          <w:p w14:paraId="5C8B5207" w14:textId="77777777" w:rsidR="00CA158B" w:rsidRDefault="00CA158B">
            <w:pPr>
              <w:jc w:val="center"/>
              <w:rPr>
                <w:rFonts w:ascii="Calibri" w:hAnsi="Calibri"/>
              </w:rPr>
            </w:pPr>
          </w:p>
          <w:p w14:paraId="67D6BC5F" w14:textId="77777777" w:rsidR="00CA158B" w:rsidRDefault="00CA158B">
            <w:pPr>
              <w:jc w:val="center"/>
              <w:rPr>
                <w:rFonts w:ascii="Calibri" w:hAnsi="Calibri"/>
              </w:rPr>
            </w:pPr>
          </w:p>
          <w:p w14:paraId="3405680C" w14:textId="77777777" w:rsidR="00CA158B" w:rsidRDefault="00CA158B">
            <w:pPr>
              <w:jc w:val="center"/>
              <w:rPr>
                <w:rFonts w:ascii="Calibri" w:hAnsi="Calibri"/>
              </w:rPr>
            </w:pPr>
          </w:p>
          <w:p w14:paraId="4E755E8A" w14:textId="77777777" w:rsidR="00CA158B" w:rsidRDefault="00CA158B">
            <w:pPr>
              <w:jc w:val="center"/>
              <w:rPr>
                <w:rFonts w:ascii="Calibri" w:hAnsi="Calibri"/>
              </w:rPr>
            </w:pPr>
          </w:p>
          <w:p w14:paraId="07B8A73B" w14:textId="77777777" w:rsidR="00CA158B" w:rsidRDefault="00CA158B">
            <w:pPr>
              <w:jc w:val="center"/>
              <w:rPr>
                <w:rFonts w:ascii="Calibri" w:hAnsi="Calibri"/>
              </w:rPr>
            </w:pPr>
          </w:p>
          <w:p w14:paraId="51F446C4" w14:textId="77777777" w:rsidR="00CA158B" w:rsidRDefault="00CA158B">
            <w:pPr>
              <w:jc w:val="center"/>
              <w:rPr>
                <w:rFonts w:ascii="Calibri" w:hAnsi="Calibri"/>
              </w:rPr>
            </w:pPr>
          </w:p>
          <w:p w14:paraId="234BC038" w14:textId="77777777" w:rsidR="00CA158B" w:rsidRDefault="00CA158B">
            <w:pPr>
              <w:jc w:val="center"/>
              <w:rPr>
                <w:rFonts w:ascii="Calibri" w:hAnsi="Calibri"/>
              </w:rPr>
            </w:pPr>
          </w:p>
          <w:p w14:paraId="2C19F737" w14:textId="77777777" w:rsidR="00CA158B" w:rsidRDefault="00CA158B">
            <w:pPr>
              <w:jc w:val="center"/>
              <w:rPr>
                <w:rFonts w:ascii="Calibri" w:hAnsi="Calibri"/>
              </w:rPr>
            </w:pPr>
          </w:p>
          <w:p w14:paraId="7B2DCEC5" w14:textId="77777777" w:rsidR="00CA158B" w:rsidRDefault="00CA158B">
            <w:pPr>
              <w:jc w:val="center"/>
              <w:rPr>
                <w:rFonts w:ascii="Calibri" w:hAnsi="Calibri"/>
              </w:rPr>
            </w:pPr>
          </w:p>
          <w:p w14:paraId="27625AF2" w14:textId="77777777" w:rsidR="00CA158B" w:rsidRDefault="00CA158B">
            <w:pPr>
              <w:jc w:val="center"/>
              <w:rPr>
                <w:rFonts w:ascii="Calibri" w:hAnsi="Calibri"/>
              </w:rPr>
            </w:pPr>
          </w:p>
          <w:p w14:paraId="0347C7AA" w14:textId="77777777" w:rsidR="00CA158B" w:rsidRDefault="00CA158B">
            <w:pPr>
              <w:jc w:val="center"/>
              <w:rPr>
                <w:rFonts w:ascii="Calibri" w:hAnsi="Calibri"/>
              </w:rPr>
            </w:pPr>
          </w:p>
          <w:p w14:paraId="73C37EC0" w14:textId="77777777" w:rsidR="00CA158B" w:rsidRDefault="00CA158B">
            <w:pPr>
              <w:jc w:val="center"/>
              <w:rPr>
                <w:rFonts w:ascii="Calibri" w:hAnsi="Calibri"/>
              </w:rPr>
            </w:pPr>
          </w:p>
          <w:p w14:paraId="2DE27C39" w14:textId="77777777" w:rsidR="00CA158B" w:rsidRDefault="00000000">
            <w:pPr>
              <w:jc w:val="center"/>
              <w:rPr>
                <w:rFonts w:ascii="Calibri" w:hAnsi="Calibri"/>
              </w:rPr>
            </w:pPr>
            <w:r>
              <w:rPr>
                <w:rFonts w:ascii="Calibri" w:hAnsi="Calibri"/>
              </w:rPr>
              <w:t>Scenarios, datasets</w:t>
            </w: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C45379" w14:textId="77777777" w:rsidR="00CA158B" w:rsidRDefault="00000000">
            <w:pPr>
              <w:jc w:val="both"/>
              <w:rPr>
                <w:rFonts w:ascii="Calibri" w:hAnsi="Calibri"/>
              </w:rPr>
            </w:pPr>
            <w:r>
              <w:rPr>
                <w:rFonts w:ascii="Calibri" w:hAnsi="Calibri"/>
              </w:rPr>
              <w:t>One-sided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5AC32EB5" w14:textId="77777777" w:rsidR="00CA158B" w:rsidRDefault="00000000">
            <w:pPr>
              <w:numPr>
                <w:ilvl w:val="0"/>
                <w:numId w:val="62"/>
              </w:numPr>
              <w:jc w:val="both"/>
              <w:rPr>
                <w:rFonts w:ascii="Calibri" w:hAnsi="Calibri"/>
              </w:rPr>
            </w:pPr>
            <w:r>
              <w:rPr>
                <w:rFonts w:ascii="Calibri" w:hAnsi="Calibri"/>
              </w:rPr>
              <w:t>IDs, e.g., codebook IDs are aligned during model development/training between NW and UE vendors.</w:t>
            </w:r>
          </w:p>
          <w:p w14:paraId="0CE3C939" w14:textId="77777777" w:rsidR="00CA158B" w:rsidRDefault="00000000">
            <w:pPr>
              <w:numPr>
                <w:ilvl w:val="0"/>
                <w:numId w:val="62"/>
              </w:numPr>
              <w:jc w:val="both"/>
              <w:rPr>
                <w:rFonts w:ascii="Calibri" w:hAnsi="Calibri"/>
              </w:rPr>
            </w:pPr>
            <w:r>
              <w:rPr>
                <w:rFonts w:ascii="Calibri" w:hAnsi="Calibri"/>
              </w:rPr>
              <w:t>For inference, a codebook ID is signaled from NW to UE.</w:t>
            </w:r>
          </w:p>
          <w:p w14:paraId="19AB3FAA" w14:textId="77777777" w:rsidR="00CA158B" w:rsidRDefault="00000000">
            <w:pPr>
              <w:numPr>
                <w:ilvl w:val="0"/>
                <w:numId w:val="62"/>
              </w:numPr>
              <w:jc w:val="both"/>
              <w:rPr>
                <w:rFonts w:ascii="Calibri" w:hAnsi="Calibri"/>
              </w:rPr>
            </w:pPr>
            <w:r>
              <w:rPr>
                <w:rFonts w:ascii="Calibri" w:hAnsi="Calibri"/>
              </w:rPr>
              <w:t>UE indicates to the NW if the AI/ML functionality is applicable for the codebook-ID.</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59B619D3" w14:textId="77777777" w:rsidR="00CA158B" w:rsidRDefault="00000000">
            <w:pPr>
              <w:numPr>
                <w:ilvl w:val="0"/>
                <w:numId w:val="62"/>
              </w:numPr>
              <w:jc w:val="both"/>
              <w:rPr>
                <w:rFonts w:ascii="Calibri" w:hAnsi="Calibri"/>
              </w:rPr>
            </w:pPr>
            <w:r>
              <w:rPr>
                <w:rFonts w:ascii="Calibri" w:hAnsi="Calibri"/>
              </w:rPr>
              <w:t>IDs, e.g., codebook IDs are aligned during model development/training between NW and UE vendors.</w:t>
            </w:r>
          </w:p>
          <w:p w14:paraId="3A098EEA" w14:textId="77777777" w:rsidR="00CA158B" w:rsidRDefault="00000000">
            <w:pPr>
              <w:numPr>
                <w:ilvl w:val="0"/>
                <w:numId w:val="62"/>
              </w:numPr>
              <w:jc w:val="both"/>
              <w:rPr>
                <w:rFonts w:ascii="Calibri" w:hAnsi="Calibri"/>
              </w:rPr>
            </w:pPr>
            <w:r>
              <w:rPr>
                <w:rFonts w:ascii="Calibri" w:hAnsi="Calibri"/>
              </w:rPr>
              <w:t xml:space="preserve">UE indicates supported codebook-IDs in the UE capability. </w:t>
            </w:r>
          </w:p>
          <w:p w14:paraId="1BBC89FE" w14:textId="77777777" w:rsidR="00CA158B" w:rsidRDefault="00000000">
            <w:pPr>
              <w:numPr>
                <w:ilvl w:val="0"/>
                <w:numId w:val="62"/>
              </w:numPr>
              <w:jc w:val="both"/>
              <w:rPr>
                <w:rFonts w:ascii="Calibri" w:hAnsi="Calibri"/>
              </w:rPr>
            </w:pPr>
            <w:r>
              <w:rPr>
                <w:rFonts w:ascii="Calibri" w:hAnsi="Calibri"/>
              </w:rPr>
              <w:t>Therefore, NW knows if the AI/ML functionality may be applicable for the codebook-ID that NW wants to use.</w:t>
            </w:r>
          </w:p>
          <w:p w14:paraId="2B0686BA" w14:textId="77777777" w:rsidR="00CA158B" w:rsidRDefault="00000000">
            <w:pPr>
              <w:numPr>
                <w:ilvl w:val="0"/>
                <w:numId w:val="62"/>
              </w:numPr>
              <w:jc w:val="both"/>
              <w:rPr>
                <w:rFonts w:ascii="Calibri" w:hAnsi="Calibri"/>
              </w:rPr>
            </w:pPr>
            <w:r>
              <w:rPr>
                <w:rFonts w:ascii="Calibri" w:hAnsi="Calibri"/>
              </w:rPr>
              <w:t>For inference, a codebook-ID is signaled from NW to UE as a part of functionality configuration.</w:t>
            </w:r>
          </w:p>
        </w:tc>
      </w:tr>
      <w:tr w:rsidR="00CA158B" w14:paraId="4E50B13B" w14:textId="77777777">
        <w:tc>
          <w:tcPr>
            <w:tcW w:w="915" w:type="dxa"/>
            <w:vMerge/>
            <w:tcBorders>
              <w:left w:val="single" w:sz="8" w:space="0" w:color="auto"/>
              <w:bottom w:val="single" w:sz="8" w:space="0" w:color="auto"/>
              <w:right w:val="single" w:sz="8" w:space="0" w:color="auto"/>
            </w:tcBorders>
          </w:tcPr>
          <w:p w14:paraId="16BE8094" w14:textId="77777777" w:rsidR="00CA158B" w:rsidRDefault="00CA158B">
            <w:pPr>
              <w:jc w:val="both"/>
              <w:rPr>
                <w:rFonts w:ascii="Calibri" w:hAnsi="Calibri"/>
              </w:rPr>
            </w:pP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771E1" w14:textId="77777777" w:rsidR="00CA158B" w:rsidRDefault="00000000">
            <w:pPr>
              <w:jc w:val="both"/>
              <w:rPr>
                <w:rFonts w:ascii="Calibri" w:hAnsi="Calibri"/>
              </w:rPr>
            </w:pPr>
            <w:r>
              <w:rPr>
                <w:rFonts w:ascii="Calibri" w:hAnsi="Calibri"/>
              </w:rPr>
              <w:t>Two-sided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26B87C7D" w14:textId="77777777" w:rsidR="00CA158B" w:rsidRDefault="00000000">
            <w:pPr>
              <w:numPr>
                <w:ilvl w:val="0"/>
                <w:numId w:val="62"/>
              </w:numPr>
              <w:jc w:val="both"/>
              <w:rPr>
                <w:rFonts w:ascii="Calibri" w:hAnsi="Calibri"/>
              </w:rPr>
            </w:pPr>
            <w:r>
              <w:rPr>
                <w:rFonts w:ascii="Calibri" w:hAnsi="Calibri"/>
              </w:rPr>
              <w:t>IDs, e.g., pairing IDs are aligned during model development/training between NW and UE vendors.</w:t>
            </w:r>
          </w:p>
          <w:p w14:paraId="0E8C8049" w14:textId="77777777" w:rsidR="00CA158B" w:rsidRDefault="00000000">
            <w:pPr>
              <w:numPr>
                <w:ilvl w:val="0"/>
                <w:numId w:val="62"/>
              </w:numPr>
              <w:jc w:val="both"/>
              <w:rPr>
                <w:rFonts w:ascii="Calibri" w:hAnsi="Calibri"/>
              </w:rPr>
            </w:pPr>
            <w:r>
              <w:rPr>
                <w:rFonts w:ascii="Calibri" w:hAnsi="Calibri"/>
              </w:rPr>
              <w:t>For inference, a pairing ID is signaled from NW to UE.</w:t>
            </w:r>
          </w:p>
          <w:p w14:paraId="3F221ED3" w14:textId="77777777" w:rsidR="00CA158B" w:rsidRDefault="00000000">
            <w:pPr>
              <w:numPr>
                <w:ilvl w:val="0"/>
                <w:numId w:val="62"/>
              </w:numPr>
              <w:jc w:val="both"/>
              <w:rPr>
                <w:rFonts w:ascii="Calibri" w:hAnsi="Calibri"/>
              </w:rPr>
            </w:pPr>
            <w:r>
              <w:rPr>
                <w:rFonts w:ascii="Calibri" w:hAnsi="Calibri"/>
              </w:rPr>
              <w:t>UE indicates to the NW if the AI/ML functionality is applicable for the pairing ID.</w:t>
            </w:r>
          </w:p>
          <w:p w14:paraId="1B05683C" w14:textId="77777777" w:rsidR="00CA158B" w:rsidRDefault="00CA158B">
            <w:pPr>
              <w:jc w:val="both"/>
              <w:rPr>
                <w:rFonts w:ascii="Calibri" w:hAnsi="Calibri"/>
              </w:rPr>
            </w:pP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397C88A2" w14:textId="77777777" w:rsidR="00CA158B" w:rsidRDefault="00000000">
            <w:pPr>
              <w:numPr>
                <w:ilvl w:val="0"/>
                <w:numId w:val="62"/>
              </w:numPr>
              <w:jc w:val="both"/>
              <w:rPr>
                <w:rFonts w:ascii="Calibri" w:hAnsi="Calibri"/>
              </w:rPr>
            </w:pPr>
            <w:r>
              <w:rPr>
                <w:rFonts w:ascii="Calibri" w:hAnsi="Calibri"/>
              </w:rPr>
              <w:t>IDs, e.g., pairing IDs are aligned during model development/training between NW and UE vendors.</w:t>
            </w:r>
          </w:p>
          <w:p w14:paraId="79928996" w14:textId="77777777" w:rsidR="00CA158B" w:rsidRDefault="00000000">
            <w:pPr>
              <w:numPr>
                <w:ilvl w:val="0"/>
                <w:numId w:val="62"/>
              </w:numPr>
              <w:jc w:val="both"/>
              <w:rPr>
                <w:rFonts w:ascii="Calibri" w:hAnsi="Calibri"/>
              </w:rPr>
            </w:pPr>
            <w:r>
              <w:rPr>
                <w:rFonts w:ascii="Calibri" w:hAnsi="Calibri"/>
              </w:rPr>
              <w:t>UE indicates supported pairing IDs in the UE capability.</w:t>
            </w:r>
          </w:p>
          <w:p w14:paraId="05B53E6D" w14:textId="77777777" w:rsidR="00CA158B" w:rsidRDefault="00000000">
            <w:pPr>
              <w:numPr>
                <w:ilvl w:val="0"/>
                <w:numId w:val="62"/>
              </w:numPr>
              <w:jc w:val="both"/>
              <w:rPr>
                <w:rFonts w:ascii="Calibri" w:hAnsi="Calibri"/>
              </w:rPr>
            </w:pPr>
            <w:r>
              <w:rPr>
                <w:rFonts w:ascii="Calibri" w:hAnsi="Calibri"/>
              </w:rPr>
              <w:t>Therefore, NW knows if the AI/ML functionality may be applicable for the pairing ID that NW wants to use.</w:t>
            </w:r>
          </w:p>
          <w:p w14:paraId="152883B0" w14:textId="77777777" w:rsidR="00CA158B" w:rsidRDefault="00000000">
            <w:pPr>
              <w:numPr>
                <w:ilvl w:val="0"/>
                <w:numId w:val="62"/>
              </w:numPr>
              <w:jc w:val="both"/>
              <w:rPr>
                <w:rFonts w:ascii="Calibri" w:hAnsi="Calibri"/>
              </w:rPr>
            </w:pPr>
            <w:r>
              <w:rPr>
                <w:rFonts w:ascii="Calibri" w:hAnsi="Calibri"/>
              </w:rPr>
              <w:t>For inference, a pairing ID is signaled from NW to UE as a part of functionality configuration.</w:t>
            </w:r>
          </w:p>
        </w:tc>
      </w:tr>
    </w:tbl>
    <w:p w14:paraId="08AC0A6A" w14:textId="77777777" w:rsidR="00CA158B" w:rsidRDefault="00CA158B"/>
    <w:p w14:paraId="4B184026" w14:textId="77777777" w:rsidR="00CA158B" w:rsidRDefault="00000000">
      <w:pPr>
        <w:autoSpaceDE w:val="0"/>
        <w:autoSpaceDN w:val="0"/>
        <w:adjustRightInd w:val="0"/>
        <w:jc w:val="both"/>
        <w:rPr>
          <w:rFonts w:ascii="Calibri" w:hAnsi="Calibri"/>
          <w:b/>
          <w:bCs/>
        </w:rPr>
      </w:pPr>
      <w:r>
        <w:rPr>
          <w:rFonts w:ascii="Calibri" w:hAnsi="Calibri"/>
          <w:b/>
          <w:bCs/>
        </w:rPr>
        <w:lastRenderedPageBreak/>
        <w:t>Proposal 15: IDs are signaled from NW to UE for multiple purposes for Case 1 and Case 2 as follows.</w:t>
      </w:r>
    </w:p>
    <w:p w14:paraId="7C61E21E" w14:textId="77777777" w:rsidR="00CA158B" w:rsidRDefault="00000000">
      <w:pPr>
        <w:pStyle w:val="ListParagraph"/>
        <w:numPr>
          <w:ilvl w:val="0"/>
          <w:numId w:val="63"/>
        </w:numPr>
        <w:autoSpaceDE w:val="0"/>
        <w:autoSpaceDN w:val="0"/>
        <w:adjustRightInd w:val="0"/>
        <w:spacing w:line="240" w:lineRule="auto"/>
        <w:jc w:val="both"/>
        <w:rPr>
          <w:b/>
          <w:bCs/>
        </w:rPr>
      </w:pPr>
      <w:r>
        <w:rPr>
          <w:b/>
          <w:bCs/>
        </w:rPr>
        <w:t xml:space="preserve">Case 1: Data collection, model development/training and inference to aid UE-side transparent models, determining functionality </w:t>
      </w:r>
      <w:proofErr w:type="gramStart"/>
      <w:r>
        <w:rPr>
          <w:b/>
          <w:bCs/>
        </w:rPr>
        <w:t>applicability</w:t>
      </w:r>
      <w:proofErr w:type="gramEnd"/>
    </w:p>
    <w:p w14:paraId="522CA3D1" w14:textId="77777777" w:rsidR="00CA158B" w:rsidRDefault="00000000">
      <w:pPr>
        <w:pStyle w:val="ListParagraph"/>
        <w:numPr>
          <w:ilvl w:val="0"/>
          <w:numId w:val="63"/>
        </w:numPr>
        <w:autoSpaceDE w:val="0"/>
        <w:autoSpaceDN w:val="0"/>
        <w:adjustRightInd w:val="0"/>
        <w:spacing w:line="240" w:lineRule="auto"/>
        <w:jc w:val="both"/>
        <w:rPr>
          <w:b/>
          <w:bCs/>
        </w:rPr>
      </w:pPr>
      <w:r>
        <w:rPr>
          <w:b/>
          <w:bCs/>
        </w:rPr>
        <w:t xml:space="preserve">Case 2: Data collection, model development/training and inference to aid UE-side transparent models, UE capability </w:t>
      </w:r>
      <w:proofErr w:type="gramStart"/>
      <w:r>
        <w:rPr>
          <w:b/>
          <w:bCs/>
        </w:rPr>
        <w:t>report</w:t>
      </w:r>
      <w:proofErr w:type="gramEnd"/>
    </w:p>
    <w:p w14:paraId="159559C7" w14:textId="77777777" w:rsidR="00CA158B" w:rsidRDefault="00CA158B"/>
    <w:p w14:paraId="1DA1DA66" w14:textId="77777777" w:rsidR="00CA158B" w:rsidRDefault="00000000">
      <w:pPr>
        <w:jc w:val="both"/>
        <w:rPr>
          <w:rFonts w:ascii="Calibri" w:hAnsi="Calibri"/>
          <w:b/>
          <w:bCs/>
        </w:rPr>
      </w:pPr>
      <w:r>
        <w:rPr>
          <w:rFonts w:ascii="Calibri" w:hAnsi="Calibri"/>
          <w:b/>
        </w:rPr>
        <w:t xml:space="preserve">Proposal 16: Consider </w:t>
      </w:r>
      <w:r>
        <w:rPr>
          <w:rFonts w:ascii="Calibri" w:hAnsi="Calibri"/>
          <w:b/>
        </w:rPr>
        <w:fldChar w:fldCharType="begin"/>
      </w:r>
      <w:r>
        <w:rPr>
          <w:rFonts w:ascii="Calibri" w:hAnsi="Calibri"/>
          <w:b/>
        </w:rPr>
        <w:instrText xml:space="preserve"> REF _Ref142489972 \h  \* MERGEFORMAT </w:instrText>
      </w:r>
      <w:r>
        <w:rPr>
          <w:rFonts w:ascii="Calibri" w:hAnsi="Calibri"/>
          <w:b/>
        </w:rPr>
      </w:r>
      <w:r>
        <w:rPr>
          <w:rFonts w:ascii="Calibri" w:hAnsi="Calibri"/>
          <w:b/>
        </w:rPr>
        <w:fldChar w:fldCharType="separate"/>
      </w:r>
      <w:r>
        <w:rPr>
          <w:b/>
        </w:rPr>
        <w:t>Table 4</w:t>
      </w:r>
      <w:r>
        <w:rPr>
          <w:rFonts w:ascii="Calibri" w:hAnsi="Calibri"/>
          <w:b/>
        </w:rPr>
        <w:fldChar w:fldCharType="end"/>
      </w:r>
      <w:r>
        <w:rPr>
          <w:rFonts w:ascii="Calibri" w:hAnsi="Calibri"/>
          <w:b/>
        </w:rPr>
        <w:t xml:space="preserve"> </w:t>
      </w:r>
      <w:r>
        <w:rPr>
          <w:rFonts w:ascii="Calibri" w:hAnsi="Calibri"/>
          <w:b/>
          <w:bCs/>
        </w:rPr>
        <w:t>for the application of scenarios, sites, and datasets for model and model-ID based LCM</w:t>
      </w:r>
      <w:r>
        <w:rPr>
          <w:b/>
          <w:bCs/>
        </w:rPr>
        <w:t>.</w:t>
      </w:r>
    </w:p>
    <w:p w14:paraId="654429E2" w14:textId="77777777" w:rsidR="00CA158B" w:rsidRDefault="00CA158B">
      <w:pPr>
        <w:jc w:val="both"/>
        <w:rPr>
          <w:b/>
        </w:rPr>
      </w:pPr>
    </w:p>
    <w:p w14:paraId="0307B11A" w14:textId="77777777" w:rsidR="00CA158B" w:rsidRDefault="00000000">
      <w:pPr>
        <w:pStyle w:val="Caption"/>
        <w:keepNext/>
      </w:pPr>
      <w:bookmarkStart w:id="36" w:name="_Ref142489972"/>
      <w:r>
        <w:t xml:space="preserve">Table </w:t>
      </w:r>
      <w:fldSimple w:instr=" SEQ Table \* ARABIC ">
        <w:r>
          <w:t>5</w:t>
        </w:r>
      </w:fldSimple>
      <w:bookmarkEnd w:id="36"/>
      <w:r>
        <w:t>: Scenarios, sites, and datasets for model-ID based LCM</w:t>
      </w:r>
    </w:p>
    <w:tbl>
      <w:tblPr>
        <w:tblW w:w="0" w:type="auto"/>
        <w:tblCellMar>
          <w:left w:w="0" w:type="dxa"/>
          <w:right w:w="0" w:type="dxa"/>
        </w:tblCellMar>
        <w:tblLook w:val="04A0" w:firstRow="1" w:lastRow="0" w:firstColumn="1" w:lastColumn="0" w:noHBand="0" w:noVBand="1"/>
      </w:tblPr>
      <w:tblGrid>
        <w:gridCol w:w="929"/>
        <w:gridCol w:w="1211"/>
        <w:gridCol w:w="6943"/>
      </w:tblGrid>
      <w:tr w:rsidR="00CA158B" w14:paraId="75C2F1DA" w14:textId="77777777">
        <w:tc>
          <w:tcPr>
            <w:tcW w:w="2140" w:type="dxa"/>
            <w:gridSpan w:val="2"/>
            <w:tcBorders>
              <w:top w:val="single" w:sz="8" w:space="0" w:color="auto"/>
              <w:left w:val="single" w:sz="8" w:space="0" w:color="auto"/>
              <w:bottom w:val="single" w:sz="8" w:space="0" w:color="auto"/>
              <w:right w:val="single" w:sz="8" w:space="0" w:color="auto"/>
            </w:tcBorders>
          </w:tcPr>
          <w:p w14:paraId="5921D86F" w14:textId="77777777" w:rsidR="00CA158B" w:rsidRDefault="00CA158B">
            <w:pPr>
              <w:jc w:val="both"/>
              <w:rPr>
                <w:b/>
              </w:rPr>
            </w:pPr>
          </w:p>
        </w:tc>
        <w:tc>
          <w:tcPr>
            <w:tcW w:w="69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8F7B1" w14:textId="77777777" w:rsidR="00CA158B" w:rsidRDefault="00000000">
            <w:pPr>
              <w:jc w:val="both"/>
              <w:rPr>
                <w:b/>
              </w:rPr>
            </w:pPr>
            <w:r>
              <w:rPr>
                <w:b/>
              </w:rPr>
              <w:t>Model-ID-based LCM</w:t>
            </w:r>
          </w:p>
        </w:tc>
      </w:tr>
      <w:tr w:rsidR="00CA158B" w14:paraId="04DA9FF1" w14:textId="77777777">
        <w:tc>
          <w:tcPr>
            <w:tcW w:w="2140" w:type="dxa"/>
            <w:gridSpan w:val="2"/>
            <w:tcBorders>
              <w:top w:val="nil"/>
              <w:left w:val="single" w:sz="8" w:space="0" w:color="auto"/>
              <w:bottom w:val="single" w:sz="8" w:space="0" w:color="auto"/>
              <w:right w:val="single" w:sz="8" w:space="0" w:color="auto"/>
            </w:tcBorders>
          </w:tcPr>
          <w:p w14:paraId="52C52D03" w14:textId="77777777" w:rsidR="00CA158B" w:rsidRDefault="00000000">
            <w:pPr>
              <w:jc w:val="both"/>
              <w:rPr>
                <w:bCs/>
              </w:rPr>
            </w:pPr>
            <w:r>
              <w:rPr>
                <w:bCs/>
              </w:rPr>
              <w:t>Site-specific models</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715C9D62" w14:textId="77777777" w:rsidR="00CA158B" w:rsidRDefault="00000000">
            <w:pPr>
              <w:numPr>
                <w:ilvl w:val="0"/>
                <w:numId w:val="61"/>
              </w:numPr>
              <w:jc w:val="both"/>
              <w:rPr>
                <w:bCs/>
              </w:rPr>
            </w:pPr>
            <w:r>
              <w:rPr>
                <w:bCs/>
              </w:rPr>
              <w:t>Model is identified between NW and UE with meta information describing the cell IDs for which the model is applicable.</w:t>
            </w:r>
          </w:p>
          <w:p w14:paraId="090EBBE1" w14:textId="77777777" w:rsidR="00CA158B" w:rsidRDefault="00000000">
            <w:pPr>
              <w:numPr>
                <w:ilvl w:val="0"/>
                <w:numId w:val="61"/>
              </w:numPr>
              <w:jc w:val="both"/>
              <w:rPr>
                <w:bCs/>
              </w:rPr>
            </w:pPr>
            <w:r>
              <w:rPr>
                <w:bCs/>
              </w:rPr>
              <w:t>UE indicates supported model IDs in the UE capability.</w:t>
            </w:r>
          </w:p>
          <w:p w14:paraId="154A6335" w14:textId="77777777" w:rsidR="00CA158B" w:rsidRDefault="00000000">
            <w:pPr>
              <w:numPr>
                <w:ilvl w:val="0"/>
                <w:numId w:val="61"/>
              </w:numPr>
              <w:jc w:val="both"/>
              <w:rPr>
                <w:bCs/>
              </w:rPr>
            </w:pPr>
            <w:r>
              <w:rPr>
                <w:bCs/>
              </w:rPr>
              <w:t>Therefore, NW knows if the AI/ML functionality may be applicable, and which models may be applicable, at a given site.</w:t>
            </w:r>
          </w:p>
          <w:p w14:paraId="61CCB222" w14:textId="77777777" w:rsidR="00CA158B" w:rsidRDefault="00000000">
            <w:pPr>
              <w:numPr>
                <w:ilvl w:val="0"/>
                <w:numId w:val="61"/>
              </w:numPr>
              <w:jc w:val="both"/>
              <w:rPr>
                <w:bCs/>
              </w:rPr>
            </w:pPr>
            <w:r>
              <w:rPr>
                <w:bCs/>
              </w:rPr>
              <w:t>For inference, NW activates a model corresponding to the site.</w:t>
            </w:r>
          </w:p>
        </w:tc>
      </w:tr>
      <w:tr w:rsidR="00CA158B" w14:paraId="7947EF53" w14:textId="77777777">
        <w:tc>
          <w:tcPr>
            <w:tcW w:w="929" w:type="dxa"/>
            <w:vMerge w:val="restart"/>
            <w:tcBorders>
              <w:top w:val="nil"/>
              <w:left w:val="single" w:sz="8" w:space="0" w:color="auto"/>
              <w:right w:val="single" w:sz="8" w:space="0" w:color="auto"/>
            </w:tcBorders>
          </w:tcPr>
          <w:p w14:paraId="52368F01" w14:textId="77777777" w:rsidR="00CA158B" w:rsidRDefault="00CA158B">
            <w:pPr>
              <w:jc w:val="center"/>
              <w:rPr>
                <w:rFonts w:ascii="Calibri" w:hAnsi="Calibri"/>
              </w:rPr>
            </w:pPr>
          </w:p>
          <w:p w14:paraId="12190AE2" w14:textId="77777777" w:rsidR="00CA158B" w:rsidRDefault="00CA158B">
            <w:pPr>
              <w:jc w:val="center"/>
              <w:rPr>
                <w:rFonts w:ascii="Calibri" w:hAnsi="Calibri"/>
              </w:rPr>
            </w:pPr>
          </w:p>
          <w:p w14:paraId="65C33AB2" w14:textId="77777777" w:rsidR="00CA158B" w:rsidRDefault="00CA158B">
            <w:pPr>
              <w:jc w:val="center"/>
              <w:rPr>
                <w:rFonts w:ascii="Calibri" w:hAnsi="Calibri"/>
              </w:rPr>
            </w:pPr>
          </w:p>
          <w:p w14:paraId="0DAF9A28" w14:textId="77777777" w:rsidR="00CA158B" w:rsidRDefault="00CA158B">
            <w:pPr>
              <w:jc w:val="center"/>
              <w:rPr>
                <w:rFonts w:ascii="Calibri" w:hAnsi="Calibri"/>
              </w:rPr>
            </w:pPr>
          </w:p>
          <w:p w14:paraId="24B99BB1" w14:textId="77777777" w:rsidR="00CA158B" w:rsidRDefault="00CA158B">
            <w:pPr>
              <w:jc w:val="center"/>
              <w:rPr>
                <w:rFonts w:ascii="Calibri" w:hAnsi="Calibri"/>
              </w:rPr>
            </w:pPr>
          </w:p>
          <w:p w14:paraId="7F96A0C0" w14:textId="77777777" w:rsidR="00CA158B" w:rsidRDefault="00CA158B">
            <w:pPr>
              <w:jc w:val="center"/>
              <w:rPr>
                <w:rFonts w:ascii="Calibri" w:hAnsi="Calibri"/>
              </w:rPr>
            </w:pPr>
          </w:p>
          <w:p w14:paraId="50A1E294" w14:textId="77777777" w:rsidR="00CA158B" w:rsidRDefault="00CA158B">
            <w:pPr>
              <w:jc w:val="center"/>
              <w:rPr>
                <w:rFonts w:ascii="Calibri" w:hAnsi="Calibri"/>
              </w:rPr>
            </w:pPr>
          </w:p>
          <w:p w14:paraId="6D7E3948" w14:textId="77777777" w:rsidR="00CA158B" w:rsidRDefault="00CA158B">
            <w:pPr>
              <w:jc w:val="center"/>
              <w:rPr>
                <w:rFonts w:ascii="Calibri" w:hAnsi="Calibri"/>
              </w:rPr>
            </w:pPr>
          </w:p>
          <w:p w14:paraId="1E68601E" w14:textId="77777777" w:rsidR="00CA158B" w:rsidRDefault="00CA158B">
            <w:pPr>
              <w:jc w:val="center"/>
              <w:rPr>
                <w:rFonts w:ascii="Calibri" w:hAnsi="Calibri"/>
              </w:rPr>
            </w:pPr>
          </w:p>
          <w:p w14:paraId="253C142D" w14:textId="77777777" w:rsidR="00CA158B" w:rsidRDefault="00CA158B">
            <w:pPr>
              <w:jc w:val="center"/>
              <w:rPr>
                <w:rFonts w:ascii="Calibri" w:hAnsi="Calibri"/>
              </w:rPr>
            </w:pPr>
          </w:p>
          <w:p w14:paraId="0CDEBB72" w14:textId="77777777" w:rsidR="00CA158B" w:rsidRDefault="00000000">
            <w:pPr>
              <w:jc w:val="center"/>
              <w:rPr>
                <w:bCs/>
              </w:rPr>
            </w:pPr>
            <w:r>
              <w:rPr>
                <w:rFonts w:ascii="Calibri" w:hAnsi="Calibri"/>
              </w:rPr>
              <w:t>Scenarios, datasets</w:t>
            </w: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C9C7A0" w14:textId="77777777" w:rsidR="00CA158B" w:rsidRDefault="00000000">
            <w:pPr>
              <w:jc w:val="both"/>
              <w:rPr>
                <w:bCs/>
              </w:rPr>
            </w:pPr>
            <w:r>
              <w:rPr>
                <w:rFonts w:ascii="Calibri" w:hAnsi="Calibri"/>
              </w:rPr>
              <w:t xml:space="preserve">One-sided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72FC1C57" w14:textId="77777777" w:rsidR="00CA158B" w:rsidRDefault="00000000">
            <w:pPr>
              <w:numPr>
                <w:ilvl w:val="0"/>
                <w:numId w:val="62"/>
              </w:numPr>
              <w:jc w:val="both"/>
              <w:rPr>
                <w:bCs/>
              </w:rPr>
            </w:pPr>
            <w:r>
              <w:rPr>
                <w:bCs/>
              </w:rPr>
              <w:t>Model is identified between NW and UE with meta information describing the IDs, e.g., codebook-ID for which the model is applicable.</w:t>
            </w:r>
          </w:p>
          <w:p w14:paraId="4CD81FEE" w14:textId="77777777" w:rsidR="00CA158B" w:rsidRDefault="00000000">
            <w:pPr>
              <w:numPr>
                <w:ilvl w:val="0"/>
                <w:numId w:val="62"/>
              </w:numPr>
              <w:jc w:val="both"/>
              <w:rPr>
                <w:bCs/>
              </w:rPr>
            </w:pPr>
            <w:r>
              <w:rPr>
                <w:bCs/>
              </w:rPr>
              <w:t>UE indicates supported model IDs in the UE capability.</w:t>
            </w:r>
          </w:p>
          <w:p w14:paraId="1A4DBDB6" w14:textId="77777777" w:rsidR="00CA158B" w:rsidRDefault="00000000">
            <w:pPr>
              <w:numPr>
                <w:ilvl w:val="0"/>
                <w:numId w:val="62"/>
              </w:numPr>
              <w:jc w:val="both"/>
              <w:rPr>
                <w:bCs/>
              </w:rPr>
            </w:pPr>
            <w:r>
              <w:rPr>
                <w:bCs/>
              </w:rPr>
              <w:t>Therefore, NW knows if the AI/ML functionality may be applicable, and which models may be applicable, for the codebook-ID that NW wants to use.</w:t>
            </w:r>
          </w:p>
          <w:p w14:paraId="3373B733" w14:textId="77777777" w:rsidR="00CA158B" w:rsidRDefault="00000000">
            <w:pPr>
              <w:numPr>
                <w:ilvl w:val="0"/>
                <w:numId w:val="62"/>
              </w:numPr>
              <w:jc w:val="both"/>
              <w:rPr>
                <w:bCs/>
              </w:rPr>
            </w:pPr>
            <w:r>
              <w:rPr>
                <w:bCs/>
              </w:rPr>
              <w:t>For inference, NW activates a model corresponding to the codebook-ID that NW wants to use.</w:t>
            </w:r>
          </w:p>
        </w:tc>
      </w:tr>
      <w:tr w:rsidR="00CA158B" w14:paraId="7597207E" w14:textId="77777777">
        <w:tc>
          <w:tcPr>
            <w:tcW w:w="929" w:type="dxa"/>
            <w:vMerge/>
            <w:tcBorders>
              <w:left w:val="single" w:sz="8" w:space="0" w:color="auto"/>
              <w:bottom w:val="single" w:sz="8" w:space="0" w:color="auto"/>
              <w:right w:val="single" w:sz="8" w:space="0" w:color="auto"/>
            </w:tcBorders>
          </w:tcPr>
          <w:p w14:paraId="57B52E26" w14:textId="77777777" w:rsidR="00CA158B" w:rsidRDefault="00CA158B">
            <w:pPr>
              <w:jc w:val="both"/>
              <w:rPr>
                <w:bCs/>
              </w:rPr>
            </w:pP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B85054" w14:textId="77777777" w:rsidR="00CA158B" w:rsidRDefault="00000000">
            <w:pPr>
              <w:jc w:val="both"/>
              <w:rPr>
                <w:bCs/>
              </w:rPr>
            </w:pPr>
            <w:r>
              <w:rPr>
                <w:rFonts w:ascii="Calibri" w:hAnsi="Calibri"/>
              </w:rPr>
              <w:t xml:space="preserve">Two-sided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25EE8F44" w14:textId="77777777" w:rsidR="00CA158B" w:rsidRDefault="00000000">
            <w:pPr>
              <w:numPr>
                <w:ilvl w:val="0"/>
                <w:numId w:val="62"/>
              </w:numPr>
              <w:jc w:val="both"/>
              <w:rPr>
                <w:bCs/>
              </w:rPr>
            </w:pPr>
            <w:r>
              <w:rPr>
                <w:bCs/>
              </w:rPr>
              <w:t>Model is identified between NW and UE with meta information describing the IDs, e.g., pairing ID for which the model is applicable.</w:t>
            </w:r>
          </w:p>
          <w:p w14:paraId="4BFAFAFF" w14:textId="77777777" w:rsidR="00CA158B" w:rsidRDefault="00000000">
            <w:pPr>
              <w:numPr>
                <w:ilvl w:val="0"/>
                <w:numId w:val="62"/>
              </w:numPr>
              <w:jc w:val="both"/>
              <w:rPr>
                <w:bCs/>
              </w:rPr>
            </w:pPr>
            <w:r>
              <w:rPr>
                <w:bCs/>
              </w:rPr>
              <w:t>UE indicates supported model IDs in the UE capability.</w:t>
            </w:r>
          </w:p>
          <w:p w14:paraId="767BD390" w14:textId="77777777" w:rsidR="00CA158B" w:rsidRDefault="00000000">
            <w:pPr>
              <w:numPr>
                <w:ilvl w:val="0"/>
                <w:numId w:val="62"/>
              </w:numPr>
              <w:jc w:val="both"/>
              <w:rPr>
                <w:bCs/>
              </w:rPr>
            </w:pPr>
            <w:r>
              <w:rPr>
                <w:bCs/>
              </w:rPr>
              <w:t>Therefore, NW knows if the AI/ML functionality may be applicable, and which models may be applicable, for the pairing ID that NW wants to use.</w:t>
            </w:r>
          </w:p>
          <w:p w14:paraId="07702DBB" w14:textId="77777777" w:rsidR="00CA158B" w:rsidRDefault="00000000">
            <w:pPr>
              <w:numPr>
                <w:ilvl w:val="0"/>
                <w:numId w:val="62"/>
              </w:numPr>
              <w:jc w:val="both"/>
              <w:rPr>
                <w:bCs/>
              </w:rPr>
            </w:pPr>
            <w:r>
              <w:rPr>
                <w:bCs/>
              </w:rPr>
              <w:t>For inference, NW activates a model corresponding to the pairing ID that NW wants to use.</w:t>
            </w:r>
          </w:p>
        </w:tc>
      </w:tr>
    </w:tbl>
    <w:p w14:paraId="41C67F81" w14:textId="77777777" w:rsidR="00CA158B" w:rsidRDefault="00CA158B"/>
    <w:p w14:paraId="771649E8" w14:textId="77777777" w:rsidR="00CA158B" w:rsidRDefault="00000000">
      <w:pPr>
        <w:jc w:val="both"/>
        <w:rPr>
          <w:b/>
          <w:bCs/>
        </w:rPr>
      </w:pPr>
      <w:r>
        <w:rPr>
          <w:b/>
          <w:bCs/>
        </w:rPr>
        <w:t>Proposal 17: Functionality-based LCM is applicable to UE-side models in Collaboration Level y.</w:t>
      </w:r>
    </w:p>
    <w:p w14:paraId="2D1E4584" w14:textId="77777777" w:rsidR="00CA158B" w:rsidRDefault="00CA158B"/>
    <w:p w14:paraId="7D5D92B8" w14:textId="77777777" w:rsidR="00CA158B" w:rsidRDefault="00000000">
      <w:pPr>
        <w:jc w:val="both"/>
        <w:rPr>
          <w:b/>
          <w:bCs/>
        </w:rPr>
      </w:pPr>
      <w:r>
        <w:rPr>
          <w:b/>
          <w:bCs/>
        </w:rPr>
        <w:t>Proposal 18: Functionality-based LCM is also applicable to UE-part of two-sided models when pairing ID is exchanged from NW to UE.</w:t>
      </w:r>
    </w:p>
    <w:p w14:paraId="09D29EC6" w14:textId="77777777" w:rsidR="00CA158B" w:rsidRDefault="00CA158B"/>
    <w:p w14:paraId="7021C434" w14:textId="77777777" w:rsidR="00CA158B" w:rsidRDefault="00000000">
      <w:pPr>
        <w:jc w:val="both"/>
        <w:rPr>
          <w:b/>
          <w:bCs/>
        </w:rPr>
      </w:pPr>
      <w:r>
        <w:rPr>
          <w:b/>
          <w:bCs/>
        </w:rPr>
        <w:t xml:space="preserve">Proposal 19: Functionalities may be assigned an ID for signaling purposes for functionality activation, switching, deactivation, and monitoring. </w:t>
      </w:r>
    </w:p>
    <w:p w14:paraId="5A70FA85" w14:textId="77777777" w:rsidR="00CA158B" w:rsidRDefault="00CA158B"/>
    <w:p w14:paraId="3B47B56E" w14:textId="77777777" w:rsidR="00CA158B" w:rsidRDefault="00000000">
      <w:pPr>
        <w:jc w:val="both"/>
        <w:rPr>
          <w:b/>
        </w:rPr>
      </w:pPr>
      <w:r>
        <w:rPr>
          <w:b/>
          <w:bCs/>
        </w:rPr>
        <w:t xml:space="preserve">Proposal 20: The model ID and associated model description information can be </w:t>
      </w:r>
      <w:r>
        <w:rPr>
          <w:b/>
        </w:rPr>
        <w:t xml:space="preserve">utilized </w:t>
      </w:r>
      <w:r>
        <w:rPr>
          <w:b/>
          <w:bCs/>
        </w:rPr>
        <w:t xml:space="preserve">for various LCM steps </w:t>
      </w:r>
      <w:r>
        <w:rPr>
          <w:b/>
        </w:rPr>
        <w:t>for model management and control purposes</w:t>
      </w:r>
      <w:r>
        <w:rPr>
          <w:b/>
          <w:bCs/>
        </w:rPr>
        <w:t>.</w:t>
      </w:r>
    </w:p>
    <w:p w14:paraId="49081321" w14:textId="77777777" w:rsidR="00CA158B" w:rsidRDefault="00CA158B"/>
    <w:p w14:paraId="55D2AE7B" w14:textId="77777777" w:rsidR="00CA158B" w:rsidRDefault="00000000">
      <w:pPr>
        <w:jc w:val="both"/>
        <w:rPr>
          <w:b/>
          <w:strike/>
        </w:rPr>
      </w:pPr>
      <w:r>
        <w:rPr>
          <w:b/>
        </w:rPr>
        <w:t xml:space="preserve">Proposal 21: Meta information and other information available at network may be used for selection of the right model at the inference time. </w:t>
      </w:r>
    </w:p>
    <w:p w14:paraId="0E7C8831" w14:textId="77777777" w:rsidR="00CA158B" w:rsidRDefault="00CA158B"/>
    <w:p w14:paraId="5A817BAB" w14:textId="77777777" w:rsidR="00CA158B" w:rsidRDefault="00000000">
      <w:pPr>
        <w:jc w:val="both"/>
        <w:rPr>
          <w:rFonts w:eastAsia="Times New Roman"/>
          <w:b/>
          <w:bCs/>
          <w:lang w:val="en-GB"/>
        </w:rPr>
      </w:pPr>
      <w:r>
        <w:rPr>
          <w:rFonts w:eastAsia="Times New Roman"/>
          <w:b/>
          <w:lang w:val="en-GB"/>
        </w:rPr>
        <w:t xml:space="preserve">Proposal 22: Model-ID-based LCM is </w:t>
      </w:r>
      <w:r>
        <w:rPr>
          <w:rFonts w:eastAsia="Times New Roman"/>
          <w:b/>
          <w:bCs/>
          <w:lang w:val="en-GB"/>
        </w:rPr>
        <w:t>useful for one-sided models when scenarios, datasets, and/or custom configurations are addressed outside specification, via vendor collaboration.</w:t>
      </w:r>
    </w:p>
    <w:p w14:paraId="34722DFB" w14:textId="77777777" w:rsidR="00CA158B" w:rsidRDefault="00CA158B">
      <w:pPr>
        <w:jc w:val="both"/>
        <w:rPr>
          <w:rFonts w:eastAsia="Times New Roman"/>
        </w:rPr>
      </w:pPr>
    </w:p>
    <w:p w14:paraId="1B5ACE60" w14:textId="77777777" w:rsidR="00CA158B" w:rsidRDefault="00000000">
      <w:pPr>
        <w:jc w:val="both"/>
        <w:rPr>
          <w:b/>
          <w:bCs/>
          <w:lang w:val="en-GB" w:eastAsia="zh-CN"/>
        </w:rPr>
      </w:pPr>
      <w:r>
        <w:rPr>
          <w:b/>
        </w:rPr>
        <w:t>Proposal</w:t>
      </w:r>
      <w:r>
        <w:rPr>
          <w:b/>
          <w:bCs/>
        </w:rPr>
        <w:t xml:space="preserve"> 23</w:t>
      </w:r>
      <w:r>
        <w:rPr>
          <w:b/>
        </w:rPr>
        <w:t xml:space="preserve">: Model-ID-based LCM is applicable for both one-sided and UE-part of two-sided models. </w:t>
      </w:r>
    </w:p>
    <w:p w14:paraId="05AC0AB3" w14:textId="77777777" w:rsidR="00CA158B" w:rsidRDefault="00CA158B"/>
    <w:p w14:paraId="342335FE" w14:textId="77777777" w:rsidR="00CA158B" w:rsidRDefault="00000000">
      <w:pPr>
        <w:jc w:val="both"/>
      </w:pPr>
      <w:r>
        <w:rPr>
          <w:b/>
          <w:bCs/>
        </w:rPr>
        <w:t>Proposal 24: Model-ID-based LCM is applicable to Collaboration Level z when there is model transfer/delivery with 3GPP signaling.</w:t>
      </w:r>
    </w:p>
    <w:p w14:paraId="45DB1742" w14:textId="77777777" w:rsidR="00CA158B" w:rsidRDefault="00CA158B">
      <w:pPr>
        <w:rPr>
          <w:b/>
          <w:bCs/>
          <w:color w:val="4472C4" w:themeColor="accent5"/>
          <w:lang w:val="en-GB"/>
        </w:rPr>
      </w:pPr>
    </w:p>
    <w:p w14:paraId="01180B7C" w14:textId="77777777" w:rsidR="00CA158B" w:rsidRDefault="00000000">
      <w:pPr>
        <w:rPr>
          <w:b/>
          <w:bCs/>
          <w:color w:val="4472C4" w:themeColor="accent5"/>
          <w:lang w:val="en-GB"/>
        </w:rPr>
      </w:pPr>
      <w:r>
        <w:rPr>
          <w:b/>
          <w:bCs/>
          <w:color w:val="4472C4" w:themeColor="accent5"/>
          <w:lang w:val="en-GB"/>
        </w:rPr>
        <w:t>KDDI:</w:t>
      </w:r>
    </w:p>
    <w:p w14:paraId="127D329F" w14:textId="77777777" w:rsidR="00CA158B" w:rsidRDefault="00000000">
      <w:pPr>
        <w:rPr>
          <w:rFonts w:ascii="Calibri" w:eastAsia="MS Mincho" w:hAnsi="Calibri" w:cs="Calibri"/>
          <w:b/>
        </w:rPr>
      </w:pPr>
      <w:r>
        <w:rPr>
          <w:rFonts w:ascii="Calibri" w:eastAsia="MS Mincho" w:hAnsi="Calibri" w:cs="Calibri"/>
          <w:b/>
        </w:rPr>
        <w:t>Proposal 1:</w:t>
      </w:r>
    </w:p>
    <w:p w14:paraId="680BB56F" w14:textId="77777777" w:rsidR="00CA158B" w:rsidRDefault="00000000">
      <w:pPr>
        <w:rPr>
          <w:rFonts w:ascii="Calibri" w:eastAsia="MS Mincho" w:hAnsi="Calibri" w:cs="Calibri"/>
          <w:b/>
          <w:bCs/>
        </w:rPr>
      </w:pPr>
      <w:r>
        <w:rPr>
          <w:rFonts w:ascii="Calibri" w:eastAsia="MS Mincho" w:hAnsi="Calibri" w:cs="Calibri"/>
          <w:b/>
          <w:bCs/>
        </w:rPr>
        <w:t>Whether functionality includes additional conditions (such as scenarios, sites, and datasets) should be clear.</w:t>
      </w:r>
    </w:p>
    <w:p w14:paraId="243C4718" w14:textId="77777777" w:rsidR="00CA158B" w:rsidRDefault="00CA158B">
      <w:pPr>
        <w:rPr>
          <w:rFonts w:ascii="Calibri" w:eastAsia="MS Mincho" w:hAnsi="Calibri" w:cs="Calibri"/>
          <w:b/>
        </w:rPr>
      </w:pPr>
    </w:p>
    <w:p w14:paraId="378024C2" w14:textId="77777777" w:rsidR="00CA158B" w:rsidRDefault="00000000">
      <w:pPr>
        <w:rPr>
          <w:rFonts w:ascii="Calibri" w:eastAsia="MS Mincho" w:hAnsi="Calibri" w:cs="Calibri"/>
          <w:b/>
        </w:rPr>
      </w:pPr>
      <w:r>
        <w:rPr>
          <w:rFonts w:ascii="Calibri" w:eastAsia="MS Mincho" w:hAnsi="Calibri" w:cs="Calibri"/>
          <w:b/>
        </w:rPr>
        <w:t>Proposal 2:</w:t>
      </w:r>
    </w:p>
    <w:p w14:paraId="4A0EF36D" w14:textId="77777777" w:rsidR="00CA158B" w:rsidRDefault="00000000">
      <w:pPr>
        <w:rPr>
          <w:rFonts w:ascii="Calibri" w:eastAsia="MS Mincho" w:hAnsi="Calibri" w:cs="Calibri"/>
          <w:b/>
        </w:rPr>
      </w:pPr>
      <w:r>
        <w:rPr>
          <w:rFonts w:ascii="Calibri" w:eastAsia="MS Mincho" w:hAnsi="Calibri" w:cs="Calibri"/>
          <w:b/>
          <w:bCs/>
        </w:rPr>
        <w:t xml:space="preserve">If the functionality includes additional conditions (such as scenarios, sites, and datasets), </w:t>
      </w:r>
      <w:proofErr w:type="gramStart"/>
      <w:r>
        <w:rPr>
          <w:rFonts w:ascii="Calibri" w:eastAsia="MS Mincho" w:hAnsi="Calibri" w:cs="Calibri"/>
          <w:b/>
          <w:bCs/>
        </w:rPr>
        <w:t>these information</w:t>
      </w:r>
      <w:proofErr w:type="gramEnd"/>
      <w:r>
        <w:rPr>
          <w:rFonts w:ascii="Calibri" w:eastAsia="MS Mincho" w:hAnsi="Calibri" w:cs="Calibri"/>
          <w:b/>
          <w:bCs/>
        </w:rPr>
        <w:t xml:space="preserve"> should be indicated by UE capability; if not, they should not be indicated by UE capability.</w:t>
      </w:r>
    </w:p>
    <w:p w14:paraId="3A9D8B58" w14:textId="77777777" w:rsidR="00CA158B" w:rsidRDefault="00CA158B">
      <w:pPr>
        <w:rPr>
          <w:b/>
          <w:bCs/>
          <w:color w:val="4472C4" w:themeColor="accent5"/>
          <w:lang w:val="en-GB"/>
        </w:rPr>
      </w:pPr>
    </w:p>
    <w:p w14:paraId="48F77447" w14:textId="77777777" w:rsidR="00CA158B" w:rsidRDefault="00000000">
      <w:pPr>
        <w:rPr>
          <w:b/>
          <w:bCs/>
          <w:color w:val="4472C4" w:themeColor="accent5"/>
          <w:lang w:val="en-GB"/>
        </w:rPr>
      </w:pPr>
      <w:r>
        <w:rPr>
          <w:b/>
          <w:bCs/>
          <w:color w:val="4472C4" w:themeColor="accent5"/>
          <w:lang w:val="en-GB"/>
        </w:rPr>
        <w:t>AT&amp;T:</w:t>
      </w:r>
    </w:p>
    <w:p w14:paraId="5834A24E"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37" w:name="_Hlk142655517"/>
      <w:r>
        <w:rPr>
          <w:rStyle w:val="eop"/>
          <w:rFonts w:ascii="Calibri" w:hAnsi="Calibri" w:cs="Calibri"/>
          <w:b/>
          <w:bCs/>
          <w:sz w:val="20"/>
          <w:szCs w:val="20"/>
        </w:rPr>
        <w:t>Proposal 5:  Characterize AI/ML model identification as a function of the associated information needed for the common understanding between the UE and the network, used for AI/ML LCM procedure.</w:t>
      </w:r>
    </w:p>
    <w:p w14:paraId="7643745B" w14:textId="77777777" w:rsidR="00CA158B" w:rsidRDefault="00CA158B">
      <w:pPr>
        <w:pStyle w:val="paragraph"/>
        <w:spacing w:before="0" w:beforeAutospacing="0" w:after="0" w:afterAutospacing="0"/>
        <w:jc w:val="both"/>
        <w:textAlignment w:val="baseline"/>
        <w:rPr>
          <w:rStyle w:val="eop"/>
          <w:rFonts w:ascii="Calibri" w:hAnsi="Calibri" w:cs="Calibri"/>
          <w:b/>
          <w:bCs/>
          <w:sz w:val="20"/>
          <w:szCs w:val="20"/>
        </w:rPr>
      </w:pPr>
    </w:p>
    <w:p w14:paraId="14D3C817"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6: Define three levels of AI/ML model identification categories: model functionality, AI/ML untrained model structure, and AI/ML trained model.</w:t>
      </w:r>
      <w:bookmarkStart w:id="38" w:name="_Hlk131575555"/>
    </w:p>
    <w:p w14:paraId="1BAFC5BE" w14:textId="77777777" w:rsidR="00CA158B" w:rsidRDefault="00CA158B">
      <w:pPr>
        <w:pStyle w:val="paragraph"/>
        <w:spacing w:before="0" w:beforeAutospacing="0" w:after="0" w:afterAutospacing="0"/>
        <w:jc w:val="both"/>
        <w:textAlignment w:val="baseline"/>
        <w:rPr>
          <w:rStyle w:val="eop"/>
          <w:rFonts w:ascii="Calibri" w:hAnsi="Calibri" w:cs="Calibri"/>
          <w:b/>
          <w:bCs/>
          <w:sz w:val="20"/>
          <w:szCs w:val="20"/>
        </w:rPr>
      </w:pPr>
    </w:p>
    <w:p w14:paraId="4141C405"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1309BDEC" w14:textId="77777777" w:rsidR="00CA158B"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UE capability report can be used as a starting point. Other procedures are not excluded.</w:t>
      </w:r>
    </w:p>
    <w:p w14:paraId="77C7D2DC" w14:textId="77777777" w:rsidR="00CA158B"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Study the procedure to indicate the supported models that were identified with model identification type B1 or B2. </w:t>
      </w:r>
    </w:p>
    <w:p w14:paraId="47F130BE" w14:textId="77777777" w:rsidR="00CA158B" w:rsidRDefault="00CA158B">
      <w:pPr>
        <w:pStyle w:val="paragraph"/>
        <w:spacing w:before="0" w:beforeAutospacing="0" w:after="0" w:afterAutospacing="0"/>
        <w:jc w:val="both"/>
        <w:textAlignment w:val="baseline"/>
        <w:rPr>
          <w:rStyle w:val="eop"/>
          <w:rFonts w:ascii="Calibri" w:hAnsi="Calibri" w:cs="Calibri"/>
          <w:sz w:val="20"/>
          <w:szCs w:val="20"/>
        </w:rPr>
      </w:pPr>
    </w:p>
    <w:p w14:paraId="0AE7B561"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39" w:name="_Hlk134868425"/>
      <w:r>
        <w:rPr>
          <w:rStyle w:val="eop"/>
          <w:rFonts w:ascii="Calibri" w:hAnsi="Calibri" w:cs="Calibri"/>
          <w:b/>
          <w:bCs/>
          <w:sz w:val="20"/>
          <w:szCs w:val="20"/>
        </w:rPr>
        <w:t xml:space="preserve">Proposal 8: For UE-side models or UE part of two-sided models, functionality identification is based on the conditions indicated by the UE capability report. </w:t>
      </w:r>
    </w:p>
    <w:p w14:paraId="7626013C"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 Whether/how to report the NW capability [and NW interests] to UE after functionality identification for UE-side models or UE8 part of two-sided models</w:t>
      </w:r>
    </w:p>
    <w:bookmarkEnd w:id="39"/>
    <w:p w14:paraId="2B0A4113" w14:textId="77777777" w:rsidR="00CA158B" w:rsidRDefault="00CA158B">
      <w:pPr>
        <w:pStyle w:val="paragraph"/>
        <w:spacing w:before="0" w:beforeAutospacing="0" w:after="0" w:afterAutospacing="0"/>
        <w:jc w:val="both"/>
        <w:textAlignment w:val="baseline"/>
        <w:rPr>
          <w:rStyle w:val="eop"/>
          <w:rFonts w:ascii="Calibri" w:hAnsi="Calibri" w:cs="Calibri"/>
          <w:sz w:val="20"/>
          <w:szCs w:val="20"/>
        </w:rPr>
      </w:pPr>
    </w:p>
    <w:p w14:paraId="436F4D7E"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40" w:name="_Hlk142655579"/>
      <w:r>
        <w:rPr>
          <w:rStyle w:val="eop"/>
          <w:rFonts w:ascii="Calibri" w:hAnsi="Calibri" w:cs="Calibri"/>
          <w:b/>
          <w:bCs/>
          <w:sz w:val="20"/>
          <w:szCs w:val="20"/>
        </w:rPr>
        <w:t>Proposal 9: Functionality refers to an AI/ML-enabled Feature/FG enabled by configuration(s), where configurations are the conditions in forms of RRC/LPP IE(s) reported by UE capability.</w:t>
      </w:r>
    </w:p>
    <w:p w14:paraId="1FFCC194" w14:textId="77777777" w:rsidR="00CA158B" w:rsidRDefault="00CA158B">
      <w:pPr>
        <w:pStyle w:val="paragraph"/>
        <w:spacing w:before="0" w:beforeAutospacing="0" w:after="0" w:afterAutospacing="0"/>
        <w:jc w:val="both"/>
        <w:textAlignment w:val="baseline"/>
        <w:rPr>
          <w:rStyle w:val="eop"/>
          <w:rFonts w:ascii="Calibri" w:hAnsi="Calibri" w:cs="Calibri"/>
          <w:b/>
          <w:bCs/>
          <w:sz w:val="20"/>
          <w:szCs w:val="20"/>
        </w:rPr>
      </w:pPr>
    </w:p>
    <w:p w14:paraId="3E9B0656"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10: A functionality refers to a specific configuration of the Feature/FG or a set of configurations of Feature/FG and may serve as a unit of activation/deactivation/switching in functionality-based LCM.</w:t>
      </w:r>
    </w:p>
    <w:bookmarkEnd w:id="40"/>
    <w:p w14:paraId="5C4ED43A" w14:textId="77777777" w:rsidR="00CA158B" w:rsidRDefault="00CA158B">
      <w:pPr>
        <w:pStyle w:val="paragraph"/>
        <w:spacing w:before="0" w:beforeAutospacing="0" w:after="0" w:afterAutospacing="0"/>
        <w:jc w:val="both"/>
        <w:textAlignment w:val="baseline"/>
        <w:rPr>
          <w:rStyle w:val="eop"/>
          <w:rFonts w:ascii="Calibri" w:hAnsi="Calibri" w:cs="Calibri"/>
          <w:sz w:val="20"/>
          <w:szCs w:val="20"/>
        </w:rPr>
      </w:pPr>
    </w:p>
    <w:p w14:paraId="57309DBE" w14:textId="77777777" w:rsidR="00CA158B" w:rsidRDefault="00000000">
      <w:pPr>
        <w:spacing w:after="200" w:line="276" w:lineRule="auto"/>
        <w:rPr>
          <w:rFonts w:ascii="Calibri" w:hAnsi="Calibri" w:cs="Calibri"/>
          <w:b/>
        </w:rPr>
      </w:pPr>
      <w:r>
        <w:rPr>
          <w:rFonts w:ascii="Calibri" w:hAnsi="Calibri" w:cs="Calibri"/>
          <w:b/>
          <w:bCs/>
        </w:rPr>
        <w:t xml:space="preserve">Proposal 11: </w:t>
      </w:r>
      <w:r>
        <w:rPr>
          <w:rFonts w:ascii="Calibri" w:hAnsi="Calibri" w:cs="Calibri"/>
          <w:b/>
        </w:rPr>
        <w:t>The term functionality(/</w:t>
      </w:r>
      <w:proofErr w:type="spellStart"/>
      <w:r>
        <w:rPr>
          <w:rFonts w:ascii="Calibri" w:hAnsi="Calibri" w:cs="Calibri"/>
          <w:b/>
        </w:rPr>
        <w:t>ies</w:t>
      </w:r>
      <w:proofErr w:type="spellEnd"/>
      <w:r>
        <w:rPr>
          <w:rFonts w:ascii="Calibri" w:hAnsi="Calibri" w:cs="Calibri"/>
          <w:b/>
        </w:rPr>
        <w:t xml:space="preserve">) used </w:t>
      </w:r>
      <w:r>
        <w:rPr>
          <w:rFonts w:ascii="Calibri" w:hAnsi="Calibri" w:cs="Calibri"/>
          <w:b/>
          <w:bCs/>
        </w:rPr>
        <w:t xml:space="preserve">for </w:t>
      </w:r>
      <w:r>
        <w:rPr>
          <w:rFonts w:ascii="Calibri" w:hAnsi="Calibri" w:cs="Calibri"/>
          <w:b/>
        </w:rPr>
        <w:t xml:space="preserve">functionality-based LCM </w:t>
      </w:r>
      <w:r>
        <w:rPr>
          <w:rFonts w:ascii="Calibri" w:hAnsi="Calibri" w:cs="Calibri"/>
          <w:b/>
          <w:bCs/>
        </w:rPr>
        <w:t xml:space="preserve">discussion </w:t>
      </w:r>
      <w:r>
        <w:rPr>
          <w:rFonts w:ascii="Calibri" w:hAnsi="Calibri" w:cs="Calibri"/>
          <w:b/>
        </w:rPr>
        <w:t xml:space="preserve">can be referred </w:t>
      </w:r>
      <w:proofErr w:type="gramStart"/>
      <w:r>
        <w:rPr>
          <w:rFonts w:ascii="Calibri" w:hAnsi="Calibri" w:cs="Calibri"/>
          <w:b/>
          <w:bCs/>
        </w:rPr>
        <w:t>to</w:t>
      </w:r>
      <w:proofErr w:type="gramEnd"/>
      <w:r>
        <w:rPr>
          <w:rFonts w:ascii="Calibri" w:hAnsi="Calibri" w:cs="Calibri"/>
          <w:b/>
        </w:rPr>
        <w:t xml:space="preserve"> </w:t>
      </w:r>
    </w:p>
    <w:p w14:paraId="7F2078B5" w14:textId="77777777" w:rsidR="00CA158B"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t>Identified functionalities: Set of functionalities indicated by UE capability report during functionality identification.</w:t>
      </w:r>
    </w:p>
    <w:p w14:paraId="1BC3AD2B" w14:textId="77777777" w:rsidR="00CA158B"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all functionalities for a given Feature/FG that can be supported by the UE.</w:t>
      </w:r>
    </w:p>
    <w:p w14:paraId="3CD71660" w14:textId="77777777" w:rsidR="00CA158B"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t>Configured functionalities: Set of functionalities that can be configured by the NW</w:t>
      </w:r>
      <w:r>
        <w:rPr>
          <w:rFonts w:ascii="Calibri" w:hAnsi="Calibri" w:cs="Calibri"/>
          <w:b/>
          <w:bCs/>
        </w:rPr>
        <w:t xml:space="preserve"> among identified functionalities</w:t>
      </w:r>
      <w:r>
        <w:rPr>
          <w:rFonts w:ascii="Calibri" w:hAnsi="Calibri" w:cs="Calibri"/>
          <w:b/>
        </w:rPr>
        <w:t xml:space="preserve">. </w:t>
      </w:r>
    </w:p>
    <w:p w14:paraId="22822CDB" w14:textId="77777777" w:rsidR="00CA158B"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lastRenderedPageBreak/>
        <w:t>This term corresponds to the set of functionalities that are the intersection of UE capability and NW capability (NW interests). It is a subset of identified functionalities.</w:t>
      </w:r>
    </w:p>
    <w:p w14:paraId="76FF8813" w14:textId="77777777" w:rsidR="00CA158B"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t xml:space="preserve">Applicable functionalities: Set of functionalities that are currently applicable among the identified functionalities. </w:t>
      </w:r>
    </w:p>
    <w:p w14:paraId="44143BC9" w14:textId="77777777" w:rsidR="00CA158B"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t xml:space="preserve">This term corresponds to the set of functionalities that can be activated for the given Feature/FG for the current time. It is a subset of </w:t>
      </w:r>
      <w:r>
        <w:rPr>
          <w:rFonts w:ascii="Calibri" w:hAnsi="Calibri" w:cs="Calibri"/>
          <w:b/>
          <w:bCs/>
        </w:rPr>
        <w:t>identified functionalities. It may be a subset of configured functionalities.</w:t>
      </w:r>
      <w:r>
        <w:rPr>
          <w:rFonts w:ascii="Calibri" w:hAnsi="Calibri" w:cs="Calibri"/>
          <w:b/>
        </w:rPr>
        <w:t xml:space="preserve"> </w:t>
      </w:r>
    </w:p>
    <w:p w14:paraId="574663A9" w14:textId="77777777" w:rsidR="00CA158B" w:rsidRDefault="00000000">
      <w:pPr>
        <w:pStyle w:val="ListParagraph"/>
        <w:numPr>
          <w:ilvl w:val="0"/>
          <w:numId w:val="64"/>
        </w:numPr>
        <w:spacing w:after="200" w:line="276" w:lineRule="auto"/>
        <w:contextualSpacing/>
        <w:rPr>
          <w:rStyle w:val="eop"/>
          <w:rFonts w:ascii="Calibri" w:hAnsi="Calibri" w:cs="Calibri"/>
          <w:b/>
        </w:rPr>
      </w:pPr>
      <w:r>
        <w:rPr>
          <w:rFonts w:ascii="Calibri" w:hAnsi="Calibri" w:cs="Calibri"/>
          <w:b/>
        </w:rPr>
        <w:t>Activated functionality: The functionality that is currently activated from the set of applicable</w:t>
      </w:r>
      <w:proofErr w:type="gramStart"/>
      <w:r>
        <w:rPr>
          <w:rFonts w:ascii="Calibri" w:hAnsi="Calibri" w:cs="Calibri"/>
          <w:b/>
          <w:bCs/>
        </w:rPr>
        <w:t>/(</w:t>
      </w:r>
      <w:proofErr w:type="gramEnd"/>
      <w:r>
        <w:rPr>
          <w:rFonts w:ascii="Calibri" w:hAnsi="Calibri" w:cs="Calibri"/>
          <w:b/>
          <w:bCs/>
        </w:rPr>
        <w:t>intersection set of applicable and configured)</w:t>
      </w:r>
      <w:r>
        <w:rPr>
          <w:rFonts w:ascii="Calibri" w:hAnsi="Calibri" w:cs="Calibri"/>
          <w:b/>
        </w:rPr>
        <w:t xml:space="preserve"> functionalities. </w:t>
      </w:r>
    </w:p>
    <w:p w14:paraId="426A3BD6" w14:textId="77777777" w:rsidR="00CA158B"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figure can be used to represent possible relationship between the different terminologies.</w:t>
      </w:r>
    </w:p>
    <w:p w14:paraId="00865ABC"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lang w:eastAsia="ko-KR"/>
        </w:rPr>
        <mc:AlternateContent>
          <mc:Choice Requires="wpc">
            <w:drawing>
              <wp:inline distT="0" distB="0" distL="0" distR="0" wp14:anchorId="2E31F89C" wp14:editId="4E1B54D6">
                <wp:extent cx="5669280" cy="3200400"/>
                <wp:effectExtent l="0" t="0" r="762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8" name="Group 48"/>
                        <wpg:cNvGrpSpPr/>
                        <wpg:grpSpPr>
                          <a:xfrm>
                            <a:off x="109709" y="179999"/>
                            <a:ext cx="5442096" cy="2972852"/>
                            <a:chOff x="0" y="0"/>
                            <a:chExt cx="6621818" cy="3009984"/>
                          </a:xfrm>
                        </wpg:grpSpPr>
                        <wps:wsp>
                          <wps:cNvPr id="52" name="Text Box 40"/>
                          <wps:cNvSpPr txBox="1"/>
                          <wps:spPr>
                            <a:xfrm>
                              <a:off x="670252" y="2578878"/>
                              <a:ext cx="5095581" cy="431106"/>
                            </a:xfrm>
                            <a:prstGeom prst="rect">
                              <a:avLst/>
                            </a:prstGeom>
                            <a:solidFill>
                              <a:prstClr val="white"/>
                            </a:solidFill>
                            <a:ln>
                              <a:noFill/>
                            </a:ln>
                          </wps:spPr>
                          <wps:txbx>
                            <w:txbxContent>
                              <w:p w14:paraId="51A6366D" w14:textId="77777777" w:rsidR="00CA158B" w:rsidRDefault="00000000">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7082C8DD" w14:textId="77777777" w:rsidR="00CA158B" w:rsidRDefault="00000000">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wps:txbx>
                          <wps:bodyPr rot="0" spcFirstLastPara="0" vert="horz" wrap="square" lIns="0" tIns="0" rIns="0" bIns="0" numCol="1" spcCol="0" rtlCol="0" fromWordArt="0" anchor="t" anchorCtr="0" forceAA="0" compatLnSpc="1">
                            <a:noAutofit/>
                          </wps:bodyPr>
                        </wps:wsp>
                        <wpg:grpSp>
                          <wpg:cNvPr id="53" name="Group 53"/>
                          <wpg:cNvGrpSpPr/>
                          <wpg:grpSpPr>
                            <a:xfrm>
                              <a:off x="0" y="0"/>
                              <a:ext cx="6621818" cy="2549338"/>
                              <a:chOff x="0" y="0"/>
                              <a:chExt cx="6621818" cy="2549338"/>
                            </a:xfrm>
                          </wpg:grpSpPr>
                          <wpg:grpSp>
                            <wpg:cNvPr id="54" name="Group 54"/>
                            <wpg:cNvGrpSpPr/>
                            <wpg:grpSpPr>
                              <a:xfrm>
                                <a:off x="0" y="0"/>
                                <a:ext cx="6621818" cy="2149456"/>
                                <a:chOff x="0" y="0"/>
                                <a:chExt cx="6621818" cy="2149456"/>
                              </a:xfrm>
                            </wpg:grpSpPr>
                            <wps:wsp>
                              <wps:cNvPr id="58" name="Text Box 2"/>
                              <wps:cNvSpPr txBox="1">
                                <a:spLocks noChangeArrowheads="1"/>
                              </wps:cNvSpPr>
                              <wps:spPr bwMode="auto">
                                <a:xfrm>
                                  <a:off x="3732903" y="806798"/>
                                  <a:ext cx="1151069" cy="484094"/>
                                </a:xfrm>
                                <a:prstGeom prst="rect">
                                  <a:avLst/>
                                </a:prstGeom>
                                <a:solidFill>
                                  <a:srgbClr val="FFFFFF"/>
                                </a:solidFill>
                                <a:ln w="9525">
                                  <a:noFill/>
                                  <a:miter lim="800000"/>
                                </a:ln>
                              </wps:spPr>
                              <wps:txbx>
                                <w:txbxContent>
                                  <w:p w14:paraId="6DFC4E8E"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59" name="Group 59"/>
                              <wpg:cNvGrpSpPr/>
                              <wpg:grpSpPr>
                                <a:xfrm>
                                  <a:off x="0" y="0"/>
                                  <a:ext cx="6621818" cy="2149456"/>
                                  <a:chOff x="0" y="0"/>
                                  <a:chExt cx="6621818" cy="2149456"/>
                                </a:xfrm>
                              </wpg:grpSpPr>
                              <wps:wsp>
                                <wps:cNvPr id="60" name="Text Box 2"/>
                                <wps:cNvSpPr txBox="1">
                                  <a:spLocks noChangeArrowheads="1"/>
                                </wps:cNvSpPr>
                                <wps:spPr bwMode="auto">
                                  <a:xfrm>
                                    <a:off x="4335332" y="53788"/>
                                    <a:ext cx="1563183" cy="300990"/>
                                  </a:xfrm>
                                  <a:prstGeom prst="rect">
                                    <a:avLst/>
                                  </a:prstGeom>
                                  <a:solidFill>
                                    <a:srgbClr val="FFFFFF"/>
                                  </a:solidFill>
                                  <a:ln w="9525">
                                    <a:noFill/>
                                    <a:miter lim="800000"/>
                                  </a:ln>
                                </wps:spPr>
                                <wps:txbx>
                                  <w:txbxContent>
                                    <w:p w14:paraId="5BB92F84"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s:wsp>
                                <wps:cNvPr id="61" name="Text Box 2"/>
                                <wps:cNvSpPr txBox="1">
                                  <a:spLocks noChangeArrowheads="1"/>
                                </wps:cNvSpPr>
                                <wps:spPr bwMode="auto">
                                  <a:xfrm>
                                    <a:off x="5421635" y="806822"/>
                                    <a:ext cx="1151068" cy="537882"/>
                                  </a:xfrm>
                                  <a:prstGeom prst="rect">
                                    <a:avLst/>
                                  </a:prstGeom>
                                  <a:solidFill>
                                    <a:srgbClr val="FFFFFF"/>
                                  </a:solidFill>
                                  <a:ln w="9525">
                                    <a:noFill/>
                                    <a:miter lim="800000"/>
                                  </a:ln>
                                </wps:spPr>
                                <wps:txbx>
                                  <w:txbxContent>
                                    <w:p w14:paraId="1D632622"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s:wsp>
                                <wps:cNvPr id="62" name="Oval 62"/>
                                <wps:cNvSpPr/>
                                <wps:spPr>
                                  <a:xfrm>
                                    <a:off x="4894729"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3" name="Oval 63"/>
                                <wps:cNvSpPr/>
                                <wps:spPr>
                                  <a:xfrm>
                                    <a:off x="5034579" y="1032734"/>
                                    <a:ext cx="172085" cy="137796"/>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g:grpSp>
                                <wpg:cNvPr id="1098100897" name="Group 1098100897"/>
                                <wpg:cNvGrpSpPr/>
                                <wpg:grpSpPr>
                                  <a:xfrm>
                                    <a:off x="0" y="0"/>
                                    <a:ext cx="6621818" cy="2149456"/>
                                    <a:chOff x="0" y="0"/>
                                    <a:chExt cx="6621818" cy="2149456"/>
                                  </a:xfrm>
                                </wpg:grpSpPr>
                                <wpg:grpSp>
                                  <wpg:cNvPr id="1098100898" name="Group 1098100898"/>
                                  <wpg:cNvGrpSpPr/>
                                  <wpg:grpSpPr>
                                    <a:xfrm>
                                      <a:off x="0" y="10758"/>
                                      <a:ext cx="4071695" cy="2138698"/>
                                      <a:chOff x="0" y="10758"/>
                                      <a:chExt cx="4072329" cy="2139315"/>
                                    </a:xfrm>
                                  </wpg:grpSpPr>
                                  <wps:wsp>
                                    <wps:cNvPr id="1098100911" name="Text Box 2"/>
                                    <wps:cNvSpPr txBox="1">
                                      <a:spLocks noChangeArrowheads="1"/>
                                    </wps:cNvSpPr>
                                    <wps:spPr bwMode="auto">
                                      <a:xfrm>
                                        <a:off x="741872" y="71142"/>
                                        <a:ext cx="1509623" cy="301626"/>
                                      </a:xfrm>
                                      <a:prstGeom prst="rect">
                                        <a:avLst/>
                                      </a:prstGeom>
                                      <a:solidFill>
                                        <a:srgbClr val="FFFFFF"/>
                                      </a:solidFill>
                                      <a:ln w="9525">
                                        <a:noFill/>
                                        <a:miter lim="800000"/>
                                      </a:ln>
                                    </wps:spPr>
                                    <wps:txbx>
                                      <w:txbxContent>
                                        <w:p w14:paraId="36867659"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g:grpSp>
                                    <wpg:cNvPr id="1098100913" name="Group 1098100913"/>
                                    <wpg:cNvGrpSpPr/>
                                    <wpg:grpSpPr>
                                      <a:xfrm>
                                        <a:off x="0" y="10758"/>
                                        <a:ext cx="4072329" cy="2139315"/>
                                        <a:chOff x="0" y="10758"/>
                                        <a:chExt cx="4072329" cy="2139315"/>
                                      </a:xfrm>
                                    </wpg:grpSpPr>
                                    <wpg:grpSp>
                                      <wpg:cNvPr id="1098100914" name="Group 1098100914"/>
                                      <wpg:cNvGrpSpPr/>
                                      <wpg:grpSpPr>
                                        <a:xfrm>
                                          <a:off x="0" y="10758"/>
                                          <a:ext cx="2975610" cy="2139315"/>
                                          <a:chOff x="0" y="10758"/>
                                          <a:chExt cx="2975610" cy="2139315"/>
                                        </a:xfrm>
                                      </wpg:grpSpPr>
                                      <wps:wsp>
                                        <wps:cNvPr id="1098100916" name="Text Box 2"/>
                                        <wps:cNvSpPr txBox="1">
                                          <a:spLocks noChangeArrowheads="1"/>
                                        </wps:cNvSpPr>
                                        <wps:spPr bwMode="auto">
                                          <a:xfrm>
                                            <a:off x="690113" y="1270215"/>
                                            <a:ext cx="1621765" cy="301626"/>
                                          </a:xfrm>
                                          <a:prstGeom prst="rect">
                                            <a:avLst/>
                                          </a:prstGeom>
                                          <a:solidFill>
                                            <a:srgbClr val="FFFFFF"/>
                                          </a:solidFill>
                                          <a:ln w="9525">
                                            <a:noFill/>
                                            <a:miter lim="800000"/>
                                          </a:ln>
                                        </wps:spPr>
                                        <wps:txbx>
                                          <w:txbxContent>
                                            <w:p w14:paraId="76EE6E11"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1098100917" name="Group 1098100917"/>
                                        <wpg:cNvGrpSpPr/>
                                        <wpg:grpSpPr>
                                          <a:xfrm>
                                            <a:off x="0" y="10758"/>
                                            <a:ext cx="2975610" cy="2139315"/>
                                            <a:chOff x="0" y="10758"/>
                                            <a:chExt cx="2975610" cy="2139315"/>
                                          </a:xfrm>
                                        </wpg:grpSpPr>
                                        <wps:wsp>
                                          <wps:cNvPr id="1098100918" name="Text Box 2"/>
                                          <wps:cNvSpPr txBox="1">
                                            <a:spLocks noChangeArrowheads="1"/>
                                          </wps:cNvSpPr>
                                          <wps:spPr bwMode="auto">
                                            <a:xfrm>
                                              <a:off x="690113" y="597355"/>
                                              <a:ext cx="1621765" cy="301626"/>
                                            </a:xfrm>
                                            <a:prstGeom prst="rect">
                                              <a:avLst/>
                                            </a:prstGeom>
                                            <a:solidFill>
                                              <a:srgbClr val="FFFFFF"/>
                                            </a:solidFill>
                                            <a:ln w="9525">
                                              <a:noFill/>
                                              <a:miter lim="800000"/>
                                            </a:ln>
                                          </wps:spPr>
                                          <wps:txbx>
                                            <w:txbxContent>
                                              <w:p w14:paraId="35617E1D"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g:grpSp>
                                          <wpg:cNvPr id="1098100919" name="Group 1098100919"/>
                                          <wpg:cNvGrpSpPr/>
                                          <wpg:grpSpPr>
                                            <a:xfrm>
                                              <a:off x="0" y="10758"/>
                                              <a:ext cx="2975610" cy="2139315"/>
                                              <a:chOff x="0" y="10758"/>
                                              <a:chExt cx="2975610" cy="2139315"/>
                                            </a:xfrm>
                                          </wpg:grpSpPr>
                                          <wps:wsp>
                                            <wps:cNvPr id="1098100920" name="Oval 1098100920"/>
                                            <wps:cNvSpPr/>
                                            <wps:spPr>
                                              <a:xfrm>
                                                <a:off x="0" y="10758"/>
                                                <a:ext cx="2975610" cy="213931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1" name="Oval 1098100921"/>
                                            <wps:cNvSpPr/>
                                            <wps:spPr>
                                              <a:xfrm>
                                                <a:off x="388189" y="485211"/>
                                                <a:ext cx="2156460" cy="163830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2" name="Oval 1098100922"/>
                                            <wps:cNvSpPr/>
                                            <wps:spPr>
                                              <a:xfrm>
                                                <a:off x="638355" y="1071807"/>
                                                <a:ext cx="1639019" cy="101675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3" name="Oval 1098100923"/>
                                            <wps:cNvSpPr/>
                                            <wps:spPr>
                                              <a:xfrm>
                                                <a:off x="1388854" y="1727414"/>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4" name="Straight Arrow Connector 1098100924"/>
                                            <wps:cNvCnPr/>
                                            <wps:spPr>
                                              <a:xfrm flipH="1" flipV="1">
                                                <a:off x="1536053" y="1845224"/>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1098100915" name="Text Box 2"/>
                                      <wps:cNvSpPr txBox="1">
                                        <a:spLocks noChangeArrowheads="1"/>
                                      </wps:cNvSpPr>
                                      <wps:spPr bwMode="auto">
                                        <a:xfrm>
                                          <a:off x="2640405" y="1821977"/>
                                          <a:ext cx="1431924" cy="301626"/>
                                        </a:xfrm>
                                        <a:prstGeom prst="rect">
                                          <a:avLst/>
                                        </a:prstGeom>
                                        <a:solidFill>
                                          <a:srgbClr val="FFFFFF"/>
                                        </a:solidFill>
                                        <a:ln w="9525">
                                          <a:noFill/>
                                          <a:miter lim="800000"/>
                                        </a:ln>
                                      </wps:spPr>
                                      <wps:txbx>
                                        <w:txbxContent>
                                          <w:p w14:paraId="5F7E58E7"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wps:txbx>
                                      <wps:bodyPr rot="0" vert="horz" wrap="square" lIns="91440" tIns="45720" rIns="91440" bIns="45720" anchor="t" anchorCtr="0">
                                        <a:noAutofit/>
                                      </wps:bodyPr>
                                    </wps:wsp>
                                  </wpg:grpSp>
                                </wpg:grpSp>
                                <wps:wsp>
                                  <wps:cNvPr id="1098100899" name="Oval 1098100899"/>
                                  <wps:cNvSpPr/>
                                  <wps:spPr>
                                    <a:xfrm>
                                      <a:off x="3646844" y="0"/>
                                      <a:ext cx="2974974" cy="2138681"/>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0" name="Oval 1098100900"/>
                                  <wps:cNvSpPr/>
                                  <wps:spPr>
                                    <a:xfrm>
                                      <a:off x="3700631" y="376517"/>
                                      <a:ext cx="1638300" cy="1420009"/>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2" name="Straight Arrow Connector 1098100902"/>
                                  <wps:cNvCnPr/>
                                  <wps:spPr>
                                    <a:xfrm flipV="1">
                                      <a:off x="4071695" y="1150348"/>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55" name="Text Box 2"/>
                            <wps:cNvSpPr txBox="1">
                              <a:spLocks noChangeArrowheads="1"/>
                            </wps:cNvSpPr>
                            <wps:spPr bwMode="auto">
                              <a:xfrm>
                                <a:off x="1183342" y="2248348"/>
                                <a:ext cx="452755" cy="300990"/>
                              </a:xfrm>
                              <a:prstGeom prst="rect">
                                <a:avLst/>
                              </a:prstGeom>
                              <a:solidFill>
                                <a:srgbClr val="FFFFFF"/>
                              </a:solidFill>
                              <a:ln w="9525">
                                <a:noFill/>
                                <a:miter lim="800000"/>
                              </a:ln>
                            </wps:spPr>
                            <wps:txbx>
                              <w:txbxContent>
                                <w:p w14:paraId="750B7FCB"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Alt 1</w:t>
                                  </w:r>
                                </w:p>
                              </w:txbxContent>
                            </wps:txbx>
                            <wps:bodyPr rot="0" vert="horz" wrap="square" lIns="91440" tIns="45720" rIns="91440" bIns="45720" anchor="t" anchorCtr="0">
                              <a:noAutofit/>
                            </wps:bodyPr>
                          </wps:wsp>
                          <wps:wsp>
                            <wps:cNvPr id="56" name="Text Box 2"/>
                            <wps:cNvSpPr txBox="1">
                              <a:spLocks noChangeArrowheads="1"/>
                            </wps:cNvSpPr>
                            <wps:spPr bwMode="auto">
                              <a:xfrm>
                                <a:off x="4937760" y="2226833"/>
                                <a:ext cx="452755" cy="300990"/>
                              </a:xfrm>
                              <a:prstGeom prst="rect">
                                <a:avLst/>
                              </a:prstGeom>
                              <a:solidFill>
                                <a:srgbClr val="FFFFFF"/>
                              </a:solidFill>
                              <a:ln w="9525">
                                <a:noFill/>
                                <a:miter lim="800000"/>
                              </a:ln>
                            </wps:spPr>
                            <wps:txbx>
                              <w:txbxContent>
                                <w:p w14:paraId="0FB41140"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Alt 2</w:t>
                                  </w:r>
                                </w:p>
                              </w:txbxContent>
                            </wps:txbx>
                            <wps:bodyPr rot="0" vert="horz" wrap="square" lIns="91440" tIns="45720" rIns="91440" bIns="45720" anchor="t" anchorCtr="0">
                              <a:noAutofit/>
                            </wps:bodyPr>
                          </wps:wsp>
                        </wpg:grpSp>
                      </wpg:wgp>
                    </wpc:wpc>
                  </a:graphicData>
                </a:graphic>
              </wp:inline>
            </w:drawing>
          </mc:Choice>
          <mc:Fallback>
            <w:pict>
              <v:group w14:anchorId="2E31F89C" id="Canvas 47" o:spid="_x0000_s1047" editas="canvas" style="width:446.4pt;height:252pt;mso-position-horizontal-relative:char;mso-position-vertical-relative:line" coordsize="5669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te/AgAAIxCAAAOAAAAZHJzL2Uyb0RvYy54bWzsXF1zm0gWfZ+q/Q8U7xvRfKOKMuU4k8xU&#10;ZXdSldnd5zZCErUIGMCWs79+z+1uWoAs68OJLHvkctkIaOhu7jn33NsXvf35fpkZd0lVp0U+Mdkb&#10;yzSSPC6maT6fmP/64+PfQ9OoG55PeVbkycT8ltTmz+/+9tPbVTlO7GJRZNOkMnCRvB6vyom5aJpy&#10;PBrV8SJZ8vpNUSY5Ds6KaskbfKzmo2nFV7j6MhvZluWPVkU1LasiTuoaez/Ig+Y7cf3ZLImb32ez&#10;OmmMbGKib434W4m/N/R39O4tH88rXi7SWHWDH9GLJU9z3FRf6gNvuHFbpRuXWqZxVdTFrHkTF8tR&#10;MZulcSLGgNEwazCaa57f8VoMJsbstB3E1ne87s2c+l0XWTr9mGYZfSirurnOKuOOY9ZWi7RJaJ5G&#10;vbNG6MWY2tL/FZ5jglNW5Xy8mpf6ecIGBg/0oPF/qorbUgx/Po7/efelMtLpxHRhUjlfwpjEcQOf&#10;1a1xzqeq/Fp+qdSOufxEY7qfVUv6jyk37mGpVhRYkWl8w2YQ4UdaQnLfGDEOe65rW5FvGjFOsKPA&#10;Dj1bnhEvYFB0BVgTjikLihe/qJa+b7OQoYvU0rGsKApdaonZk13AxM1hcaKbNGOw+3o9Y/XTZuzr&#10;gpeJmLG6M2Pou5qxP2iA74t7wxUdp7tj0mjGjOYe+zEb1FnaX2PnAxPnB5ZN16N58YIwDMTs87Ge&#10;OSvyvJDJ8bsOY5bfG760rk9JsTTIzCZmBYyix3zM7z7XjZwpOkKn0O6DLZOPs5wa5gXZs7wg7cHE&#10;t6Oireb+5l7YE9NTcVNMv2EmqkLSRF3GH1P05DOvmy+8Ai/gmYPrcHRRVP8zjRV4Y2LWf97yKjGN&#10;7LccT49Ipt2o2o2bdiO/XV4XABXmB1cXm2hQNVm7OauK5X9AaVd0FxzieYx7Tcym3bxuJHuBEuPk&#10;6kqcBCopefM5/0rEwMRk5sXVbVPMUjGhNFw5NjULsDgJVmGHcnMNMM9pzUUCDJ+FTQgQ7gsw9H0N&#10;j9Y4euCwPTdyHGU+B8Gq03IrrBTGNsbmDsYmwEmQPIA89hgbcyPXE5bPx4eNbd1y69hOQRmaZDVl&#10;CAIkU9pgDAHT8nMR/7c28uJ6wfN5clVVxWqR8CkwIThFwE81XTOMcbP6RzEFl3OYq7DcAVE7gWNH&#10;FiwS1hRafhAN+IYxDxQDJie+dUPXivp0+zS+qav5jfaEH8WPYrMeLWW5sZqYkWd7CnyKefh4CedZ&#10;GVm6pN7Tj2r+KCFpDh4Q0i7uiZgLXlf843qBjQ+Sg9QRyUPqyDZqkdz5BPrAw+j6Z0/41gvEpNGv&#10;adbH05Hz9MwQcx3Hcxzp0z0HPp1sdO3Rmec7LAQCtaJpjbiFauuuj/Hoz4MwzWXnjbATEL0PKXIW&#10;Vui5NvMdryX60FaCu9UOkuiVsBZmKk7QTvIlEr0SVq0608rzzIj+FGaoQ5TfEXUavgaoUgxCgLby&#10;vQ2ldDTnhpEb2DKcczzPsoa24wdB1IoE5jo4eweHJVmWljWFUlsDEx1fUMBB/p/ZAfy7EVNQMMs4&#10;JHu8LKcIEPI51Hs2R4IkbipxyZ566FGg9z56/0HKiHrBp4kMwjEkLR3U6cOAXNr/B14vZBNxC8nk&#10;j4kQ8LxIk6jYqx8jDdjxqIDoMFFydIBEM6uipe8ZIp3C9HW4JU1fk8Jepu9ZDvScymRYjh04Qv92&#10;3DdkYAhaJe/NHMKBkqBbvPcelr/dei0rsK5baPVOu0Bke87gZUNkS6SNDFvILCuMglZgyGxCZ/8P&#10;ySqs4+cfEHnvGquOmgdjFZL6qBCIWYE3EOSuFTA/UpC2mRP6bVA8yDR02q4TlGhtI6SWhIDWkcO8&#10;HiM8Q4JS2UTEzkWMBi4LAxkRBYy5QznhITds64iI+fYOTj0ox9mTAyfLOag82LlL0ccBGDHtS3sA&#10;pP3Hkk0HRG0osg1CG4TTafsEAO4a8yClqcF0fGqz0+92zFgE8XykyoWO6NDGfmPe1lpHb89JOljm&#10;OYsI2I8sRgZMQg2hhC15uaPksLQU+Ir3HetV0I5wPev1iXONgHdB8GGNE7Hge9LONhC9Aghq3fTM&#10;qdAOBL0oQCqBnt/rRqCQLi8fgYNFB+0Ej198+Es5QVoqkk5QJCHa6cNulXnbKxmBi5Dz2gxZtlGX&#10;9v8b2ds90hCXBNxeFQkvO7twggScNnYdffYxoJdj98KAE6L8R+bjXFQNIaTtuRCoOt+lpT+Rj/Od&#10;EDVCdMYFCeRnL6loWab0ULXOKZHQX43RADlsVYaMGwpKuQQWWkINd9WUg4hHZaIY4plA6q0LFC5Q&#10;eLxw7ZRQ0BmlvlM4bJUGSdow9JCoIXkU2Egvbq7SUL2YWqUJLbn6/SQk9JZfeknFyyrNMZWdFx2l&#10;y+wfLjPWbkInJL82FU/ni8YQ1YDGdZHnqPYtKqNz6jq+uM5V4XZ/nd+YYSn+V+DGFFv/pi0KyttK&#10;bs/xLSpZJWiFrmfbQ2gxy3U8tBaKy0Yas7/esRF61KrXurvyflvqkzeiEBSxkLz7HlUAUhf2gEy1&#10;Vvsv8vNxw9Psl3xqNN9KVFk2VYrizCxRilMWSu9UXdQNyhCIsuF1plbs1Zmx7n51sn4P4IdUtbc2&#10;hDTpeeRvbd+1XEsJntBmUTAUPKiHj2CewhJfSQJXZTjPe92oa5vd7VPaaYh3TB5IsdDuNQXqd1f6&#10;FNihOwfRY+hKJSECx7WeRpLFxa80L7EujPcwJIUcX+uxQW+XKqeHXvu4iIM9xQFVyD2QaJRJEMLj&#10;fkkWVNqhKlk4fQdrYnKhZQ0FVJKKxIr0+XiXCy9iXaCgXoza6e/1Ktyl4O9HvI7XChdUqSoo7NTJ&#10;sqBVweMxnTxUx7pWiNQxo2LBQTFRFIZWqAJPaJYw2FHKchHH4r1IehQySXee4pjybmdR1MDw6oiD&#10;AioKzxCahRsGiIiN8n5KE+N92R3p8BdQS6Wq/VoL0XT61yvrp5TWWZghXjUNAlp2EWZo+zBK0gNr&#10;xfAKzVAHFoMy/rMyw244Jrbx/QEisRDTNx6IdTH19Qz0nQrdz+Ks9ZdIvPs/AAAA//8DAFBLAwQU&#10;AAYACAAAACEAF0P2F90AAAAFAQAADwAAAGRycy9kb3ducmV2LnhtbEyPQUvEMBCF74L/IYzgzU0s&#10;de3WposIiuhBXQt7zTazbTCZlCa7rf56oxe9PBje8N73qvXsLDviGIwnCZcLAQyp9dpQJ6F5v78o&#10;gIWoSCvrCSV8YoB1fXpSqVL7id7wuIkdSyEUSiWhj3EoOQ9tj06FhR+Qkrf3o1MxnWPH9aimFO4s&#10;z4RYcqcMpYZeDXjXY/uxOTgJeba3xevD8vnrsWmmp21ursWLkfL8bL69ARZxjn/P8IOf0KFOTDt/&#10;IB2YlZCGxF9NXrHK0oydhCuRC+B1xf/T198AAAD//wMAUEsBAi0AFAAGAAgAAAAhALaDOJL+AAAA&#10;4QEAABMAAAAAAAAAAAAAAAAAAAAAAFtDb250ZW50X1R5cGVzXS54bWxQSwECLQAUAAYACAAAACEA&#10;OP0h/9YAAACUAQAACwAAAAAAAAAAAAAAAAAvAQAAX3JlbHMvLnJlbHNQSwECLQAUAAYACAAAACEA&#10;6rWrXvwIAACMQgAADgAAAAAAAAAAAAAAAAAuAgAAZHJzL2Uyb0RvYy54bWxQSwECLQAUAAYACAAA&#10;ACEAF0P2F90AAAAFAQAADwAAAAAAAAAAAAAAAABWCwAAZHJzL2Rvd25yZXYueG1sUEsFBgAAAAAE&#10;AAQA8wAAAGAMAAAAAA==&#10;">
                <v:shape id="_x0000_s1048" type="#_x0000_t75" style="position:absolute;width:56692;height:32004;visibility:visible;mso-wrap-style:square" filled="t">
                  <v:fill o:detectmouseclick="t"/>
                  <v:path o:connecttype="none"/>
                </v:shape>
                <v:group id="Group 48" o:spid="_x0000_s1049" style="position:absolute;left:1097;top:1799;width:54421;height:29729" coordsize="66218,30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0" o:spid="_x0000_s1050"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lZyxQAAANsAAAAPAAAAZHJzL2Rvd25yZXYueG1sRI/NasMw&#10;EITvhbyD2EAupZFraC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CQ1lZyxQAAANsAAAAP&#10;AAAAAAAAAAAAAAAAAAcCAABkcnMvZG93bnJldi54bWxQSwUGAAAAAAMAAwC3AAAA+QIAAAAA&#10;" stroked="f">
                    <v:textbox inset="0,0,0,0">
                      <w:txbxContent>
                        <w:p w14:paraId="51A6366D" w14:textId="77777777" w:rsidR="00CA158B" w:rsidRDefault="00000000">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7082C8DD" w14:textId="77777777" w:rsidR="00CA158B" w:rsidRDefault="00000000">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v:textbox>
                  </v:shape>
                  <v:group id="Group 53" o:spid="_x0000_s1051"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54" o:spid="_x0000_s1052"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2" o:spid="_x0000_s1053"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14:paraId="6DFC4E8E"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v:textbox>
                      </v:shape>
                      <v:group id="Group 59" o:spid="_x0000_s105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Text Box 2" o:spid="_x0000_s1055"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5BB92F84"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v:textbox>
                        </v:shape>
                        <v:shape id="Text Box 2" o:spid="_x0000_s1056"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1D632622" w14:textId="77777777" w:rsidR="00CA158B" w:rsidRDefault="00000000">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v:textbox>
                        </v:shape>
                        <v:oval id="Oval 62" o:spid="_x0000_s1057"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C/lwwAAANsAAAAPAAAAZHJzL2Rvd25yZXYueG1sRI9Ba8JA&#10;FITvBf/D8oTe6saAEqOriFiQ4qVG8frMPpNg9m3Y3Wr8926h0OMwM98wi1VvWnEn5xvLCsajBARx&#10;aXXDlYJj8fmRgfABWWNrmRQ8ycNqOXhbYK7tg7/pfgiViBD2OSqoQ+hyKX1Zk0E/sh1x9K7WGQxR&#10;ukpqh48IN61Mk2QqDTYcF2rsaFNTeTv8GAXZaXZOi70vJu5ZbL82pI+XbKbU+7Bfz0EE6sN/+K+9&#10;0wqmKfx+iT9ALl8AAAD//wMAUEsBAi0AFAAGAAgAAAAhANvh9svuAAAAhQEAABMAAAAAAAAAAAAA&#10;AAAAAAAAAFtDb250ZW50X1R5cGVzXS54bWxQSwECLQAUAAYACAAAACEAWvQsW78AAAAVAQAACwAA&#10;AAAAAAAAAAAAAAAfAQAAX3JlbHMvLnJlbHNQSwECLQAUAAYACAAAACEARLgv5cMAAADbAAAADwAA&#10;AAAAAAAAAAAAAAAHAgAAZHJzL2Rvd25yZXYueG1sUEsFBgAAAAADAAMAtwAAAPcCAAAAAA==&#10;" filled="f" strokecolor="#41719c" strokeweight="1pt">
                          <v:stroke joinstyle="miter"/>
                        </v:oval>
                        <v:oval id="Oval 63" o:spid="_x0000_s1058"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gMavgAAANsAAAAPAAAAZHJzL2Rvd25yZXYueG1sRI/NCsIw&#10;EITvgu8QVvCmqQoq1SgqFDx48ecB1mZti82mNtHWtzeC4HGYmW+Y5bo1pXhR7QrLCkbDCARxanXB&#10;mYLLORnMQTiPrLG0TAre5GC96naWGGvb8JFeJ5+JAGEXo4Lc+yqW0qU5GXRDWxEH72Zrgz7IOpO6&#10;xibATSnHUTSVBgsOCzlWtMspvZ+eRsGDbpTM22h2NJtDg9druq0Sp1S/124WIDy1/h/+tfdawXQC&#10;3y/hB8jVBwAA//8DAFBLAQItABQABgAIAAAAIQDb4fbL7gAAAIUBAAATAAAAAAAAAAAAAAAAAAAA&#10;AABbQ29udGVudF9UeXBlc10ueG1sUEsBAi0AFAAGAAgAAAAhAFr0LFu/AAAAFQEAAAsAAAAAAAAA&#10;AAAAAAAAHwEAAF9yZWxzLy5yZWxzUEsBAi0AFAAGAAgAAAAhAKNyAxq+AAAA2wAAAA8AAAAAAAAA&#10;AAAAAAAABwIAAGRycy9kb3ducmV2LnhtbFBLBQYAAAAAAwADALcAAADyAgAAAAA=&#10;" fillcolor="#0070c0" strokecolor="#41719c" strokeweight="1pt">
                          <v:stroke joinstyle="miter"/>
                        </v:oval>
                        <v:group id="Group 1098100897" o:spid="_x0000_s1059"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YDyAAAAOMAAAAPAAAAZHJzL2Rvd25yZXYueG1sRE9fa8Iw&#10;EH8f7DuEG/imSSfbajWKyDb2IMJUEN+O5myLzaU0WVu//TIQ9ni//7dYDbYWHbW+cqwhmSgQxLkz&#10;FRcajoePcQrCB2SDtWPScCMPq+XjwwIz43r+pm4fChFD2GeooQyhyaT0eUkW/cQ1xJG7uNZiiGdb&#10;SNNiH8NtLZ+VepUWK44NJTa0KSm/7n+shs8e+/U0ee+218vmdj687E7bhLQePQ3rOYhAQ/gX391f&#10;Js5XszRRKp29wd9PEQC5/AUAAP//AwBQSwECLQAUAAYACAAAACEA2+H2y+4AAACFAQAAEwAAAAAA&#10;AAAAAAAAAAAAAAAAW0NvbnRlbnRfVHlwZXNdLnhtbFBLAQItABQABgAIAAAAIQBa9CxbvwAAABUB&#10;AAALAAAAAAAAAAAAAAAAAB8BAABfcmVscy8ucmVsc1BLAQItABQABgAIAAAAIQDkiPYDyAAAAOMA&#10;AAAPAAAAAAAAAAAAAAAAAAcCAABkcnMvZG93bnJldi54bWxQSwUGAAAAAAMAAwC3AAAA/AIAAAAA&#10;">
                          <v:group id="Group 1098100898" o:spid="_x0000_s1060" style="position:absolute;top:107;width:40716;height:21387"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2JxywAAAOMAAAAPAAAAZHJzL2Rvd25yZXYueG1sRI9BS8NA&#10;EIXvgv9hGcGb3Y2ipGm3pRQVD0VoK0hvQ3aahGZnQ3ZN0n/vHASPM+/Ne98s15Nv1UB9bAJbyGYG&#10;FHEZXMOVha/j20MOKiZkh21gsnClCOvV7c0SCxdG3tNwSJWSEI4FWqhT6gqtY1mTxzgLHbFo59B7&#10;TDL2lXY9jhLuW/1ozIv22LA01NjRtqbycvjxFt5HHDdP2euwu5y319Px+fN7l5G193fTZgEq0ZT+&#10;zX/XH07wzTzPjMnnAi0/yQL06hcAAP//AwBQSwECLQAUAAYACAAAACEA2+H2y+4AAACFAQAAEwAA&#10;AAAAAAAAAAAAAAAAAAAAW0NvbnRlbnRfVHlwZXNdLnhtbFBLAQItABQABgAIAAAAIQBa9CxbvwAA&#10;ABUBAAALAAAAAAAAAAAAAAAAAB8BAABfcmVscy8ucmVsc1BLAQItABQABgAIAAAAIQCVF2JxywAA&#10;AOMAAAAPAAAAAAAAAAAAAAAAAAcCAABkcnMvZG93bnJldi54bWxQSwUGAAAAAAMAAwC3AAAA/wIA&#10;AAAA&#10;">
                            <v:shape id="Text Box 2" o:spid="_x0000_s1061" type="#_x0000_t202" style="position:absolute;left:7418;top:711;width:15096;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4XxQAAAOMAAAAPAAAAZHJzL2Rvd25yZXYueG1sRE9fa8Iw&#10;EH8f+B3CCb6MmVSc2s4oKkx81fkBzuZsy5pLaaKt334RhD3e7/8t172txZ1aXznWkIwVCOLcmYoL&#10;Deef748FCB+QDdaOScODPKxXg7clZsZ1fKT7KRQihrDPUEMZQpNJ6fOSLPqxa4gjd3WtxRDPtpCm&#10;xS6G21pOlJpJixXHhhIb2pWU/55uVsP10L1/pt1lH87z43S2xWp+cQ+tR8N+8wUiUB/+xS/3wcT5&#10;Kl0kSqVJAs+fIgBy9QcAAP//AwBQSwECLQAUAAYACAAAACEA2+H2y+4AAACFAQAAEwAAAAAAAAAA&#10;AAAAAAAAAAAAW0NvbnRlbnRfVHlwZXNdLnhtbFBLAQItABQABgAIAAAAIQBa9CxbvwAAABUBAAAL&#10;AAAAAAAAAAAAAAAAAB8BAABfcmVscy8ucmVsc1BLAQItABQABgAIAAAAIQBfwT4XxQAAAOMAAAAP&#10;AAAAAAAAAAAAAAAAAAcCAABkcnMvZG93bnJldi54bWxQSwUGAAAAAAMAAwC3AAAA+QIAAAAA&#10;" stroked="f">
                              <v:textbox>
                                <w:txbxContent>
                                  <w:p w14:paraId="36867659"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v:textbox>
                            </v:shape>
                            <v:group id="Group 1098100913" o:spid="_x0000_s1062" style="position:absolute;top:107;width:40723;height:21393"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zHyAAAAOMAAAAPAAAAZHJzL2Rvd25yZXYueG1sRE/da8Iw&#10;EH8f7H8IJ/g2k0w2tBpFZI49yMAPGHs7mrMtNpfSZG3975fBwMf7fd9yPbhadNSGyrMBPVEgiHNv&#10;Ky4MnE+7pxmIEJEt1p7JwI0CrFePD0vMrO/5QN0xFiKFcMjQQBljk0kZ8pIcholviBN38a3DmM62&#10;kLbFPoW7Wj4r9SodVpwaSmxoW1J+Pf44A+899pupfuv218v29n16+fzaazJmPBo2CxCRhngX/7s/&#10;bJqv5jOt1FxP4e+nBIBc/QIAAP//AwBQSwECLQAUAAYACAAAACEA2+H2y+4AAACFAQAAEwAAAAAA&#10;AAAAAAAAAAAAAAAAW0NvbnRlbnRfVHlwZXNdLnhtbFBLAQItABQABgAIAAAAIQBa9CxbvwAAABUB&#10;AAALAAAAAAAAAAAAAAAAAB8BAABfcmVscy8ucmVsc1BLAQItABQABgAIAAAAIQCAgfzHyAAAAOMA&#10;AAAPAAAAAAAAAAAAAAAAAAcCAABkcnMvZG93bnJldi54bWxQSwUGAAAAAAMAAwC3AAAA/AIAAAAA&#10;">
                              <v:group id="Group 1098100914" o:spid="_x0000_s1063"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GSzyAAAAOMAAAAPAAAAZHJzL2Rvd25yZXYueG1sRE9fa8Iw&#10;EH8f7DuEG+xtJnGbaDWKiBt7EEEdDN+O5myLzaU0WVu//TIY7PF+/2+xGlwtOmpD5dmAHikQxLm3&#10;FRcGPk9vT1MQISJbrD2TgRsFWC3v7xaYWd/zgbpjLEQK4ZChgTLGJpMy5CU5DCPfECfu4luHMZ1t&#10;IW2LfQp3tRwrNZEOK04NJTa0KSm/Hr+dgfce+/Wz3na762VzO59e9187TcY8PgzrOYhIQ/wX/7k/&#10;bJqvZlOt1Ey/wO9PCQC5/AEAAP//AwBQSwECLQAUAAYACAAAACEA2+H2y+4AAACFAQAAEwAAAAAA&#10;AAAAAAAAAAAAAAAAW0NvbnRlbnRfVHlwZXNdLnhtbFBLAQItABQABgAIAAAAIQBa9CxbvwAAABUB&#10;AAALAAAAAAAAAAAAAAAAAB8BAABfcmVscy8ucmVsc1BLAQItABQABgAIAAAAIQAPaGSzyAAAAOMA&#10;AAAPAAAAAAAAAAAAAAAAAAcCAABkcnMvZG93bnJldi54bWxQSwUGAAAAAAMAAwC3AAAA/AIAAAAA&#10;">
                                <v:shape id="Text Box 2" o:spid="_x0000_s1064" type="#_x0000_t202" style="position:absolute;left:6901;top:12702;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KZjxgAAAOMAAAAPAAAAZHJzL2Rvd25yZXYueG1sRE9fa8Iw&#10;EH8f7DuEG+xlzKSy1bYzyhwovur8ANfmbMuaS2kyW7+9GQh7vN//W64n24kLDb51rCGZKRDElTMt&#10;1xpO39vXDIQPyAY7x6ThSh7Wq8eHJRbGjXygyzHUIoawL1BDE0JfSOmrhiz6meuJI3d2g8UQz6GW&#10;ZsAxhttOzpVKpcWWY0ODPX01VP0cf62G8358ec/HchdOi8NbusF2Ubqr1s9P0+cHiEBT+Bff3XsT&#10;56s8S5TKkxT+fooAyNUNAAD//wMAUEsBAi0AFAAGAAgAAAAhANvh9svuAAAAhQEAABMAAAAAAAAA&#10;AAAAAAAAAAAAAFtDb250ZW50X1R5cGVzXS54bWxQSwECLQAUAAYACAAAACEAWvQsW78AAAAVAQAA&#10;CwAAAAAAAAAAAAAAAAAfAQAAX3JlbHMvLnJlbHNQSwECLQAUAAYACAAAACEA0CimY8YAAADjAAAA&#10;DwAAAAAAAAAAAAAAAAAHAgAAZHJzL2Rvd25yZXYueG1sUEsFBgAAAAADAAMAtwAAAPoCAAAAAA==&#10;" stroked="f">
                                  <v:textbox>
                                    <w:txbxContent>
                                      <w:p w14:paraId="76EE6E11"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v:textbox>
                                </v:shape>
                                <v:group id="Group 1098100917" o:spid="_x0000_s1065"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rEyAAAAOMAAAAPAAAAZHJzL2Rvd25yZXYueG1sRE9fa8Iw&#10;EH8f7DuEG+xtJnFsajWKiBt7EEEdDN+O5myLzaU0WVu//TIY7PF+/2+xGlwtOmpD5dmAHikQxLm3&#10;FRcGPk9vT1MQISJbrD2TgRsFWC3v7xaYWd/zgbpjLEQK4ZChgTLGJpMy5CU5DCPfECfu4luHMZ1t&#10;IW2LfQp3tRwr9SodVpwaSmxoU1J+PX47A+899utnve1218vmdj697L92mox5fBjWcxCRhvgv/nN/&#10;2DRfzaZaqZmewO9PCQC5/AEAAP//AwBQSwECLQAUAAYACAAAACEA2+H2y+4AAACFAQAAEwAAAAAA&#10;AAAAAAAAAAAAAAAAW0NvbnRlbnRfVHlwZXNdLnhtbFBLAQItABQABgAIAAAAIQBa9CxbvwAAABUB&#10;AAALAAAAAAAAAAAAAAAAAB8BAABfcmVscy8ucmVsc1BLAQItABQABgAIAAAAIQD/uvrEyAAAAOMA&#10;AAAPAAAAAAAAAAAAAAAAAAcCAABkcnMvZG93bnJldi54bWxQSwUGAAAAAAMAAwC3AAAA/AIAAAAA&#10;">
                                  <v:shape id="Text Box 2" o:spid="_x0000_s1066" type="#_x0000_t202" style="position:absolute;left:6901;top:5973;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eKygAAAOMAAAAPAAAAZHJzL2Rvd25yZXYueG1sRI/NbsJA&#10;DITvlfoOK1fqpYLdVC2QwIJapFZc+XkAkzVJ1Kw3ym5JeHt8qNSjPeOZz6vN6Ft1pT42gS1kUwOK&#10;uAyu4crC6fg1WYCKCdlhG5gs3CjCZv34sMLChYH3dD2kSkkIxwIt1Cl1hdaxrMljnIaOWLRL6D0m&#10;GftKux4HCfetfjVmpj02LA01drStqfw5/HoLl93w8p4P5+90mu/fZp/YzM/hZu3z0/ixBJVoTP/m&#10;v+udE3yTLzJj8kyg5SdZgF7fAQAA//8DAFBLAQItABQABgAIAAAAIQDb4fbL7gAAAIUBAAATAAAA&#10;AAAAAAAAAAAAAAAAAABbQ29udGVudF9UeXBlc10ueG1sUEsBAi0AFAAGAAgAAAAhAFr0LFu/AAAA&#10;FQEAAAsAAAAAAAAAAAAAAAAAHwEAAF9yZWxzLy5yZWxzUEsBAi0AFAAGAAgAAAAhAM77l4rKAAAA&#10;4wAAAA8AAAAAAAAAAAAAAAAABwIAAGRycy9kb3ducmV2LnhtbFBLBQYAAAAAAwADALcAAAD+AgAA&#10;AAA=&#10;" stroked="f">
                                    <v:textbox>
                                      <w:txbxContent>
                                        <w:p w14:paraId="35617E1D"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v:textbox>
                                  </v:shape>
                                  <v:group id="Group 1098100919" o:spid="_x0000_s1067"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styAAAAOMAAAAPAAAAZHJzL2Rvd25yZXYueG1sRE9fa8Iw&#10;EH8f7DuEG+xtJnFs2GoUER17kMF0MHw7mrMtNpfSxLZ++2Uw2OP9/t9iNbpG9NSF2rMBPVEgiAtv&#10;ay4NfB13TzMQISJbbDyTgRsFWC3v7xaYWz/wJ/WHWIoUwiFHA1WMbS5lKCpyGCa+JU7c2XcOYzq7&#10;UtoOhxTuGjlV6lU6rDk1VNjSpqLicrg6A28DDutnve33l/Pmdjq+fHzvNRnz+DCu5yAijfFf/Od+&#10;t2m+ymZaqUxn8PtTAkAufwAAAP//AwBQSwECLQAUAAYACAAAACEA2+H2y+4AAACFAQAAEwAAAAAA&#10;AAAAAAAAAAAAAAAAW0NvbnRlbnRfVHlwZXNdLnhtbFBLAQItABQABgAIAAAAIQBa9CxbvwAAABUB&#10;AAALAAAAAAAAAAAAAAAAAB8BAABfcmVscy8ucmVsc1BLAQItABQABgAIAAAAIQDhacstyAAAAOMA&#10;AAAPAAAAAAAAAAAAAAAAAAcCAABkcnMvZG93bnJldi54bWxQSwUGAAAAAAMAAwC3AAAA/AIAAAAA&#10;">
                                    <v:oval id="Oval 1098100920" o:spid="_x0000_s1068" style="position:absolute;top:107;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ROhygAAAOMAAAAPAAAAZHJzL2Rvd25yZXYueG1sRI9BS8NA&#10;EIXvgv9hGcGb3W1ASWK3RYqCiBebitcxO01Cs7Nhd23Tf+8cBI8z8+a99602sx/ViWIaAltYLgwo&#10;4ja4gTsL++blrgSVMrLDMTBZuFCCzfr6aoW1C2f+oNMud0pMONVooc95qrVObU8e0yJMxHI7hOgx&#10;yxg77SKexdyPujDmQXscWBJ6nGjbU3vc/XgL5Wf1VTTvqbmPl+b5bUtu/11W1t7ezE+PoDLN+V/8&#10;9/3qpL6pyqUxVSEUwiQL0OtfAAAA//8DAFBLAQItABQABgAIAAAAIQDb4fbL7gAAAIUBAAATAAAA&#10;AAAAAAAAAAAAAAAAAABbQ29udGVudF9UeXBlc10ueG1sUEsBAi0AFAAGAAgAAAAhAFr0LFu/AAAA&#10;FQEAAAsAAAAAAAAAAAAAAAAAHwEAAF9yZWxzLy5yZWxzUEsBAi0AFAAGAAgAAAAhAEg5E6HKAAAA&#10;4wAAAA8AAAAAAAAAAAAAAAAABwIAAGRycy9kb3ducmV2LnhtbFBLBQYAAAAAAwADALcAAAD+AgAA&#10;AAA=&#10;" filled="f" strokecolor="#41719c" strokeweight="1pt">
                                      <v:stroke joinstyle="miter"/>
                                    </v:oval>
                                    <v:oval id="Oval 1098100921" o:spid="_x0000_s1069" style="position:absolute;left:3881;top:4852;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Y6xwAAAOMAAAAPAAAAZHJzL2Rvd25yZXYueG1sRE9fS8Mw&#10;EH8X9h3CDXxzSQtK2y0bYyiI+OK64evZ3Nqy5lKSuHXf3giCj/f7f6vNZAdxIR96xxqyhQJB3DjT&#10;c6vhUL88FCBCRDY4OCYNNwqwWc/uVlgZd+UPuuxjK1IIhwo1dDGOlZSh6chiWLiROHEn5y3GdPpW&#10;Go/XFG4HmSv1JC32nBo6HGnXUXPef1sNxbH8zOv3UD/6W/38tiNz+CpKre/n03YJItIU/8V/7leT&#10;5quyyJQq8wx+f0oAyPUPAAAA//8DAFBLAQItABQABgAIAAAAIQDb4fbL7gAAAIUBAAATAAAAAAAA&#10;AAAAAAAAAAAAAABbQ29udGVudF9UeXBlc10ueG1sUEsBAi0AFAAGAAgAAAAhAFr0LFu/AAAAFQEA&#10;AAsAAAAAAAAAAAAAAAAAHwEAAF9yZWxzLy5yZWxzUEsBAi0AFAAGAAgAAAAhACd1tjrHAAAA4wAA&#10;AA8AAAAAAAAAAAAAAAAABwIAAGRycy9kb3ducmV2LnhtbFBLBQYAAAAAAwADALcAAAD7AgAAAAA=&#10;" filled="f" strokecolor="#41719c" strokeweight="1pt">
                                      <v:stroke joinstyle="miter"/>
                                    </v:oval>
                                    <v:oval id="Oval 1098100922" o:spid="_x0000_s1070" style="position:absolute;left:6383;top:10718;width:16390;height:10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hNxgAAAOMAAAAPAAAAZHJzL2Rvd25yZXYueG1sRE9fa8Iw&#10;EH8f7DuEG/g2EwuOtjPKkA1k7EWr7PXW3Nqy5lKSqPXbL4Lg4/3+32I12l6cyIfOsYbZVIEgrp3p&#10;uNGwrz6ecxAhIhvsHZOGCwVYLR8fFlgad+YtnXaxESmEQ4ka2hiHUspQt2QxTN1AnLhf5y3GdPpG&#10;Go/nFG57mSn1Ii12nBpaHGjdUv23O1oN+aH4zqqvUM39pXr/XJPZ/+SF1pOn8e0VRKQx3sU398ak&#10;+arIZ0oVWQbXnxIAcvkPAAD//wMAUEsBAi0AFAAGAAgAAAAhANvh9svuAAAAhQEAABMAAAAAAAAA&#10;AAAAAAAAAAAAAFtDb250ZW50X1R5cGVzXS54bWxQSwECLQAUAAYACAAAACEAWvQsW78AAAAVAQAA&#10;CwAAAAAAAAAAAAAAAAAfAQAAX3JlbHMvLnJlbHNQSwECLQAUAAYACAAAACEA16coTcYAAADjAAAA&#10;DwAAAAAAAAAAAAAAAAAHAgAAZHJzL2Rvd25yZXYueG1sUEsFBgAAAAADAAMAtwAAAPoCAAAAAA==&#10;" filled="f" strokecolor="#41719c" strokeweight="1pt">
                                      <v:stroke joinstyle="miter"/>
                                    </v:oval>
                                    <v:oval id="Oval 1098100923" o:spid="_x0000_s1071" style="position:absolute;left:13888;top:17274;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pjoxQAAAOMAAAAPAAAAZHJzL2Rvd25yZXYueG1sRE/NisIw&#10;EL4v+A5hBG9rosJurUZxhYKHvfjzAGMztsVmUpusrW9vBGGP8/3Pct3bWtyp9ZVjDZOxAkGcO1Nx&#10;oeF0zD4TED4gG6wdk4YHeVivBh9LTI3reE/3QyhEDGGfooYyhCaV0uclWfRj1xBH7uJaiyGebSFN&#10;i10Mt7WcKvUlLVYcG0psaFtSfj38WQ03ulCW9Op7bze/HZ7P+U+Tea1Hw36zABGoD//it3tn4nw1&#10;TyZKzaczeP0UAZCrJwAAAP//AwBQSwECLQAUAAYACAAAACEA2+H2y+4AAACFAQAAEwAAAAAAAAAA&#10;AAAAAAAAAAAAW0NvbnRlbnRfVHlwZXNdLnhtbFBLAQItABQABgAIAAAAIQBa9CxbvwAAABUBAAAL&#10;AAAAAAAAAAAAAAAAAB8BAABfcmVscy8ucmVsc1BLAQItABQABgAIAAAAIQCCPpjoxQAAAOMAAAAP&#10;AAAAAAAAAAAAAAAAAAcCAABkcnMvZG93bnJldi54bWxQSwUGAAAAAAMAAwC3AAAA+QIAAAAA&#10;" fillcolor="#0070c0" strokecolor="#41719c" strokeweight="1pt">
                                      <v:stroke joinstyle="miter"/>
                                    </v:oval>
                                    <v:shape id="Straight Arrow Connector 1098100924" o:spid="_x0000_s1072" type="#_x0000_t32" style="position:absolute;left:15360;top:18452;width:11044;height:12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3PvyAAAAOMAAAAPAAAAZHJzL2Rvd25yZXYueG1sRE9fa8Iw&#10;EH8f7DuEG+xlzMQyhlaj6GBzMBCsPuzxaM62mFxKk9X22y+DgY/3+3/L9eCs6KkLjWcN04kCQVx6&#10;03Cl4XR8f56BCBHZoPVMGkYKsF7d3y0xN/7KB+qLWIkUwiFHDXWMbS5lKGtyGCa+JU7c2XcOYzq7&#10;SpoOryncWZkp9SodNpwaamzprabyUvw4DfvTLhTjk93uikN//ib7MVZfmdaPD8NmASLSEG/if/en&#10;SfPVfDZVap69wN9PCQC5+gUAAP//AwBQSwECLQAUAAYACAAAACEA2+H2y+4AAACFAQAAEwAAAAAA&#10;AAAAAAAAAAAAAAAAW0NvbnRlbnRfVHlwZXNdLnhtbFBLAQItABQABgAIAAAAIQBa9CxbvwAAABUB&#10;AAALAAAAAAAAAAAAAAAAAB8BAABfcmVscy8ucmVsc1BLAQItABQABgAIAAAAIQCsg3PvyAAAAOMA&#10;AAAPAAAAAAAAAAAAAAAAAAcCAABkcnMvZG93bnJldi54bWxQSwUGAAAAAAMAAwC3AAAA/AIAAAAA&#10;" strokecolor="#5b9bd5" strokeweight=".5pt">
                                      <v:stroke endarrow="block" joinstyle="miter"/>
                                    </v:shape>
                                  </v:group>
                                </v:group>
                              </v:group>
                              <v:shape id="Text Box 2" o:spid="_x0000_s1073" type="#_x0000_t202" style="position:absolute;left:26404;top:18219;width:14319;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gUxgAAAOMAAAAPAAAAZHJzL2Rvd25yZXYueG1sRE/NasJA&#10;EL4X+g7LCL2UuptSf5K6Si1UvEZ9gDE7JsHsbMiuJr59VxA8zvc/i9VgG3GlzteONSRjBYK4cKbm&#10;UsNh//cxB+EDssHGMWm4kYfV8vVlgZlxPed03YVSxBD2GWqoQmgzKX1RkUU/di1x5E6usxji2ZXS&#10;dNjHcNvIT6Wm0mLNsaHCln4rKs67i9Vw2vbvk7Q/bsJhln9N11jPju6m9dto+PkGEWgIT/HDvTVx&#10;vkrniVJpMoH7TxEAufwHAAD//wMAUEsBAi0AFAAGAAgAAAAhANvh9svuAAAAhQEAABMAAAAAAAAA&#10;AAAAAAAAAAAAAFtDb250ZW50X1R5cGVzXS54bWxQSwECLQAUAAYACAAAACEAWvQsW78AAAAVAQAA&#10;CwAAAAAAAAAAAAAAAAAfAQAAX3JlbHMvLnJlbHNQSwECLQAUAAYACAAAACEAIPo4FMYAAADjAAAA&#10;DwAAAAAAAAAAAAAAAAAHAgAAZHJzL2Rvd25yZXYueG1sUEsFBgAAAAADAAMAtwAAAPoCAAAAAA==&#10;" stroked="f">
                                <v:textbox>
                                  <w:txbxContent>
                                    <w:p w14:paraId="5F7E58E7"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v:textbox>
                              </v:shape>
                            </v:group>
                          </v:group>
                          <v:oval id="Oval 1098100899" o:spid="_x0000_s1074"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xGxgAAAOMAAAAPAAAAZHJzL2Rvd25yZXYueG1sRE/NSgMx&#10;EL4LvkMYwZtNWlCSbdMiRUHEi90Wr+Nmuru4mSxJbLdvbwTB43z/s9pMfhAniqkPbGE+UyCIm+B6&#10;bi3s6+c7DSJlZIdDYLJwoQSb9fXVCisXzvxOp11uRQnhVKGFLuexkjI1HXlMszASF+4YosdczthK&#10;F/Fcwv0gF0o9SI89l4YOR9p21Hztvr0FfTAfi/ot1ffxUj+9bsntP7Wx9vZmelyCyDTlf/Gf+8WV&#10;+crouVLaGPj9qQAg1z8AAAD//wMAUEsBAi0AFAAGAAgAAAAhANvh9svuAAAAhQEAABMAAAAAAAAA&#10;AAAAAAAAAAAAAFtDb250ZW50X1R5cGVzXS54bWxQSwECLQAUAAYACAAAACEAWvQsW78AAAAVAQAA&#10;CwAAAAAAAAAAAAAAAAAfAQAAX3JlbHMvLnJlbHNQSwECLQAUAAYACAAAACEADF18RsYAAADjAAAA&#10;DwAAAAAAAAAAAAAAAAAHAgAAZHJzL2Rvd25yZXYueG1sUEsFBgAAAAADAAMAtwAAAPoCAAAAAA==&#10;" filled="f" strokecolor="#41719c" strokeweight="1pt">
                            <v:stroke joinstyle="miter"/>
                          </v:oval>
                          <v:oval id="Oval 1098100900" o:spid="_x0000_s1075"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BygAAAOMAAAAPAAAAZHJzL2Rvd25yZXYueG1sRI9BS8NA&#10;EIXvQv/DMgVvdrcFJYndllIqiHixqXgds2MSzM6G3bVN/71zEDzOzJv33rfeTn5QZ4qpD2xhuTCg&#10;iJvgem4tnOqnuwJUysgOh8Bk4UoJtpvZzRorFy78RudjbpWYcKrQQpfzWGmdmo48pkUYieX2FaLH&#10;LGNstYt4EXM/6JUxD9pjz5LQ4Uj7jprv44+3ULyXH6v6NdX38VofXvbkTp9Fae3tfNo9gso05X/x&#10;3/ezk/qmLJbGlEYohEkWoDe/AAAA//8DAFBLAQItABQABgAIAAAAIQDb4fbL7gAAAIUBAAATAAAA&#10;AAAAAAAAAAAAAAAAAABbQ29udGVudF9UeXBlc10ueG1sUEsBAi0AFAAGAAgAAAAhAFr0LFu/AAAA&#10;FQEAAAsAAAAAAAAAAAAAAAAAHwEAAF9yZWxzLy5yZWxzUEsBAi0AFAAGAAgAAAAhAAOMT8HKAAAA&#10;4wAAAA8AAAAAAAAAAAAAAAAABwIAAGRycy9kb3ducmV2LnhtbFBLBQYAAAAAAwADALcAAAD+AgAA&#10;AAA=&#10;" filled="f" strokecolor="#41719c" strokeweight="1pt">
                            <v:stroke joinstyle="miter"/>
                          </v:oval>
                          <v:shape id="Straight Arrow Connector 1098100902" o:spid="_x0000_s1076"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FAxQAAAOMAAAAPAAAAZHJzL2Rvd25yZXYueG1sRE87a8Mw&#10;EN4L+Q/iAt0ayRmK7UQJprTQpUNeZD2sq2VinVxJTdx/XxUKGe9733o7uUFcKcTes4ZioUAQt970&#10;3Gk4Ht6eShAxIRscPJOGH4qw3cwe1lgbf+MdXfepEzmEY40abEpjLWVsLTmMCz8SZ+7TB4cpn6GT&#10;JuAth7tBLpV6lg57zg0WR3qx1F72304DvTZFQPqqSrs7Xqg6N/Lj1Gj9OJ+aFYhEU7qL/93vJs9X&#10;VVkoVakl/P2UAZCbXwAAAP//AwBQSwECLQAUAAYACAAAACEA2+H2y+4AAACFAQAAEwAAAAAAAAAA&#10;AAAAAAAAAAAAW0NvbnRlbnRfVHlwZXNdLnhtbFBLAQItABQABgAIAAAAIQBa9CxbvwAAABUBAAAL&#10;AAAAAAAAAAAAAAAAAB8BAABfcmVscy8ucmVsc1BLAQItABQABgAIAAAAIQDazmFAxQAAAOMAAAAP&#10;AAAAAAAAAAAAAAAAAAcCAABkcnMvZG93bnJldi54bWxQSwUGAAAAAAMAAwC3AAAA+QIAAAAA&#10;" strokecolor="#5b9bd5" strokeweight=".5pt">
                            <v:stroke endarrow="block" joinstyle="miter"/>
                          </v:shape>
                        </v:group>
                      </v:group>
                    </v:group>
                    <v:shape id="Text Box 2" o:spid="_x0000_s1077"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750B7FCB"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Alt 1</w:t>
                            </w:r>
                          </w:p>
                        </w:txbxContent>
                      </v:textbox>
                    </v:shape>
                    <v:shape id="Text Box 2" o:spid="_x0000_s1078"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n9SxAAAANsAAAAPAAAAZHJzL2Rvd25yZXYueG1sRI/RaoNA&#10;FETfA/2H5Rb6EuqaEk1rs0oaSPE1aT7g6t6o1L0r7jaav88WCn0cZuYMsy1m04srja6zrGAVxSCI&#10;a6s7bhScvw7PryCcR9bYWyYFN3JQ5A+LLWbaTnyk68k3IkDYZaig9X7IpHR1SwZdZAfi4F3saNAH&#10;OTZSjzgFuOnlSxyn0mDHYaHFgfYt1d+nH6PgUk7L5G2qPv15c1ynH9htKntT6ulx3r2D8DT7//Bf&#10;u9QKkhR+v4QfIPM7AAAA//8DAFBLAQItABQABgAIAAAAIQDb4fbL7gAAAIUBAAATAAAAAAAAAAAA&#10;AAAAAAAAAABbQ29udGVudF9UeXBlc10ueG1sUEsBAi0AFAAGAAgAAAAhAFr0LFu/AAAAFQEAAAsA&#10;AAAAAAAAAAAAAAAAHwEAAF9yZWxzLy5yZWxzUEsBAi0AFAAGAAgAAAAhAPuuf1LEAAAA2wAAAA8A&#10;AAAAAAAAAAAAAAAABwIAAGRycy9kb3ducmV2LnhtbFBLBQYAAAAAAwADALcAAAD4AgAAAAA=&#10;" stroked="f">
                      <v:textbox>
                        <w:txbxContent>
                          <w:p w14:paraId="0FB41140" w14:textId="77777777" w:rsidR="00CA158B" w:rsidRDefault="00000000">
                            <w:pPr>
                              <w:spacing w:before="60" w:after="120"/>
                              <w:jc w:val="both"/>
                              <w:rPr>
                                <w:rFonts w:ascii="Arial" w:eastAsia="Times New Roman" w:hAnsi="Arial"/>
                                <w:sz w:val="20"/>
                                <w:szCs w:val="20"/>
                              </w:rPr>
                            </w:pPr>
                            <w:r>
                              <w:rPr>
                                <w:rFonts w:ascii="Arial" w:eastAsia="Times New Roman" w:hAnsi="Arial"/>
                                <w:sz w:val="20"/>
                                <w:szCs w:val="20"/>
                              </w:rPr>
                              <w:t>Alt 2</w:t>
                            </w:r>
                          </w:p>
                        </w:txbxContent>
                      </v:textbox>
                    </v:shape>
                  </v:group>
                </v:group>
                <w10:anchorlock/>
              </v:group>
            </w:pict>
          </mc:Fallback>
        </mc:AlternateContent>
      </w:r>
    </w:p>
    <w:p w14:paraId="3D53978B" w14:textId="77777777" w:rsidR="00CA158B" w:rsidRDefault="00CA158B">
      <w:pPr>
        <w:pStyle w:val="paragraph"/>
        <w:spacing w:before="0" w:beforeAutospacing="0" w:after="0" w:afterAutospacing="0"/>
        <w:jc w:val="both"/>
        <w:textAlignment w:val="baseline"/>
        <w:rPr>
          <w:rStyle w:val="eop"/>
          <w:rFonts w:ascii="Calibri" w:hAnsi="Calibri" w:cs="Calibri"/>
          <w:sz w:val="20"/>
          <w:szCs w:val="20"/>
        </w:rPr>
      </w:pPr>
    </w:p>
    <w:p w14:paraId="4AE980A5"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bookmarkStart w:id="41" w:name="_Hlk142655840"/>
      <w:bookmarkEnd w:id="37"/>
      <w:bookmarkEnd w:id="38"/>
      <w:r>
        <w:rPr>
          <w:rFonts w:ascii="Calibri" w:hAnsi="Calibri" w:cs="Calibri"/>
          <w:b/>
          <w:bCs/>
          <w:sz w:val="20"/>
          <w:szCs w:val="20"/>
        </w:rPr>
        <w:t>Proposal 16: Functionality-based LCM meta info, including AI/ML-enabled features/FGs indicated by capability signaling, their applicable conditions, and model structure (if provided) can be optionally associated with one or multiple model IDs in order to support both functionality identification and model identification as well as LCM functions including model transfer/delivery, activation/deactivation, multi-vendor two-sided model pairing, model-specific performance monitoring, and testing and calibration performed by a network operator.</w:t>
      </w:r>
    </w:p>
    <w:p w14:paraId="7AF91460" w14:textId="77777777" w:rsidR="00CA158B" w:rsidRDefault="00000000">
      <w:pPr>
        <w:pStyle w:val="paragraph"/>
        <w:spacing w:before="0" w:after="0"/>
        <w:textAlignment w:val="baseline"/>
        <w:rPr>
          <w:rFonts w:ascii="Calibri" w:hAnsi="Calibri" w:cs="Calibri"/>
          <w:b/>
          <w:bCs/>
          <w:sz w:val="20"/>
          <w:szCs w:val="20"/>
        </w:rPr>
      </w:pPr>
      <w:r>
        <w:rPr>
          <w:rFonts w:ascii="Calibri" w:hAnsi="Calibri" w:cs="Calibri"/>
          <w:b/>
          <w:bCs/>
          <w:sz w:val="20"/>
          <w:szCs w:val="20"/>
        </w:rPr>
        <w:t xml:space="preserve">Proposal 17: From the general framework point of view, both functionality-based LCM and model-ID-based LCM are supported from RAN1 perspective. </w:t>
      </w:r>
    </w:p>
    <w:p w14:paraId="408FB04B"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18: Each sub-use-case can further study whether to allow only one of the two LCM flavors for the sub-use-case.</w:t>
      </w:r>
    </w:p>
    <w:p w14:paraId="636B0C2E" w14:textId="77777777" w:rsidR="00CA158B" w:rsidRDefault="00CA158B">
      <w:pPr>
        <w:pStyle w:val="paragraph"/>
        <w:spacing w:before="0" w:beforeAutospacing="0" w:after="0" w:afterAutospacing="0"/>
        <w:jc w:val="both"/>
        <w:textAlignment w:val="baseline"/>
        <w:rPr>
          <w:rFonts w:ascii="Calibri" w:hAnsi="Calibri" w:cs="Calibri"/>
          <w:b/>
          <w:bCs/>
          <w:sz w:val="20"/>
          <w:szCs w:val="20"/>
        </w:rPr>
      </w:pPr>
    </w:p>
    <w:p w14:paraId="1CBF1FDF"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19: For UE-side models and UE-part of two-sided models, functionality-based LCM is used.</w:t>
      </w:r>
    </w:p>
    <w:p w14:paraId="6B367BB6" w14:textId="77777777" w:rsidR="00CA158B" w:rsidRDefault="00CA158B">
      <w:pPr>
        <w:pStyle w:val="paragraph"/>
        <w:spacing w:before="0" w:beforeAutospacing="0" w:after="0" w:afterAutospacing="0"/>
        <w:jc w:val="both"/>
        <w:textAlignment w:val="baseline"/>
        <w:rPr>
          <w:rFonts w:ascii="Calibri" w:hAnsi="Calibri" w:cs="Calibri"/>
          <w:b/>
          <w:bCs/>
          <w:sz w:val="20"/>
          <w:szCs w:val="20"/>
        </w:rPr>
      </w:pPr>
    </w:p>
    <w:p w14:paraId="2434DCD2"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20: For UE-sided models, model-ID-based LCM procedure can be optional. </w:t>
      </w:r>
    </w:p>
    <w:p w14:paraId="1B0826C1" w14:textId="77777777" w:rsidR="00CA158B" w:rsidRDefault="00CA158B">
      <w:pPr>
        <w:pStyle w:val="paragraph"/>
        <w:spacing w:before="0" w:beforeAutospacing="0" w:after="0" w:afterAutospacing="0"/>
        <w:jc w:val="both"/>
        <w:textAlignment w:val="baseline"/>
        <w:rPr>
          <w:rFonts w:ascii="Calibri" w:hAnsi="Calibri" w:cs="Calibri"/>
          <w:sz w:val="20"/>
          <w:szCs w:val="20"/>
        </w:rPr>
      </w:pPr>
    </w:p>
    <w:p w14:paraId="22C37203" w14:textId="77777777" w:rsidR="00CA158B" w:rsidRDefault="00000000">
      <w:pPr>
        <w:pStyle w:val="paragraph"/>
        <w:spacing w:before="0" w:beforeAutospacing="0" w:after="0" w:afterAutospacing="0"/>
        <w:jc w:val="both"/>
        <w:textAlignment w:val="baseline"/>
        <w:rPr>
          <w:rFonts w:ascii="Calibri" w:eastAsia="Calibri" w:hAnsi="Calibri" w:cs="Calibri"/>
          <w:b/>
          <w:sz w:val="20"/>
          <w:szCs w:val="20"/>
        </w:rPr>
      </w:pPr>
      <w:r>
        <w:rPr>
          <w:rFonts w:ascii="Calibri" w:hAnsi="Calibri" w:cs="Calibri"/>
          <w:b/>
          <w:bCs/>
          <w:sz w:val="20"/>
          <w:szCs w:val="20"/>
        </w:rPr>
        <w:t>Proposal 21</w:t>
      </w:r>
      <w:r>
        <w:rPr>
          <w:rFonts w:ascii="Calibri" w:hAnsi="Calibri" w:cs="Calibri"/>
          <w:b/>
          <w:sz w:val="20"/>
          <w:szCs w:val="20"/>
        </w:rPr>
        <w:t>: For two-sided models, both functionality and model-ID-based LCM are used.</w:t>
      </w:r>
      <w:bookmarkEnd w:id="41"/>
    </w:p>
    <w:p w14:paraId="3EF9A3E6" w14:textId="77777777" w:rsidR="00CA158B" w:rsidRDefault="00CA158B">
      <w:pPr>
        <w:pStyle w:val="paragraph"/>
        <w:spacing w:before="0" w:beforeAutospacing="0" w:after="0" w:afterAutospacing="0"/>
        <w:jc w:val="both"/>
        <w:textAlignment w:val="baseline"/>
        <w:rPr>
          <w:rFonts w:ascii="Calibri" w:hAnsi="Calibri" w:cs="Calibri"/>
          <w:b/>
          <w:bCs/>
          <w:sz w:val="20"/>
          <w:szCs w:val="20"/>
        </w:rPr>
      </w:pPr>
    </w:p>
    <w:p w14:paraId="0A117AFC"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22: Study the use of a local model ID that can be used for model control purpose (model activation/deactivation/switching/selection) after model identification.</w:t>
      </w:r>
    </w:p>
    <w:p w14:paraId="5BA7D383" w14:textId="77777777" w:rsidR="00CA158B" w:rsidRDefault="00000000">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FFS: Any relationship between local model ID and global model ID.</w:t>
      </w:r>
    </w:p>
    <w:p w14:paraId="506A2ABF" w14:textId="77777777" w:rsidR="00CA158B" w:rsidRDefault="00000000">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FFS: If local model ID is identified for common understanding between NW and UE during model identification or after model identification. </w:t>
      </w:r>
    </w:p>
    <w:p w14:paraId="13F6B948" w14:textId="77777777" w:rsidR="00CA158B" w:rsidRDefault="00000000">
      <w:pPr>
        <w:spacing w:before="60" w:after="120" w:line="288" w:lineRule="auto"/>
        <w:jc w:val="both"/>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7B2EB51A"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23: For functionality-based LCM, the additional conditions (e.g., scenarios, sites, and datasets) cannot be supported by incorporating into configuration(s) used for functionality reporting. </w:t>
      </w:r>
    </w:p>
    <w:p w14:paraId="49E69E41" w14:textId="77777777" w:rsidR="00CA158B" w:rsidRDefault="00000000">
      <w:pPr>
        <w:pStyle w:val="paragraph"/>
        <w:numPr>
          <w:ilvl w:val="0"/>
          <w:numId w:val="6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 (e.g., scenarios, sites, and datasets).</w:t>
      </w:r>
    </w:p>
    <w:p w14:paraId="2F520E8A" w14:textId="77777777" w:rsidR="00CA158B" w:rsidRDefault="00000000">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24: For CSI prediction using UE sided model study the following configurations and their granularity that will be signaled through the functionality, and the corresponding specification impact in functionality-based LCM.</w:t>
      </w:r>
    </w:p>
    <w:p w14:paraId="7A047F53"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UE speed</w:t>
      </w:r>
    </w:p>
    <w:p w14:paraId="19958007"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Frequency PRB’s</w:t>
      </w:r>
    </w:p>
    <w:p w14:paraId="175D3D2D"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Prediction window</w:t>
      </w:r>
    </w:p>
    <w:p w14:paraId="6F009666"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Observation window</w:t>
      </w:r>
    </w:p>
    <w:p w14:paraId="0496C9F5"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Scenario (Uma etc.)</w:t>
      </w:r>
    </w:p>
    <w:p w14:paraId="27CE7C12"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Performance requirement/monitoring</w:t>
      </w:r>
    </w:p>
    <w:p w14:paraId="377A7DA1" w14:textId="77777777" w:rsidR="00CA158B"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Other additional configurations</w:t>
      </w:r>
    </w:p>
    <w:p w14:paraId="71326114" w14:textId="77777777" w:rsidR="00CA158B" w:rsidRDefault="00CA158B">
      <w:pPr>
        <w:spacing w:before="60" w:after="120"/>
        <w:ind w:left="720"/>
        <w:contextualSpacing/>
        <w:jc w:val="both"/>
        <w:rPr>
          <w:rFonts w:ascii="Calibri" w:eastAsia="Calibri" w:hAnsi="Calibri" w:cs="Calibri"/>
          <w:b/>
          <w:bCs/>
          <w:sz w:val="20"/>
          <w:szCs w:val="20"/>
        </w:rPr>
      </w:pPr>
    </w:p>
    <w:p w14:paraId="34C32311" w14:textId="77777777" w:rsidR="00CA158B" w:rsidRDefault="00000000">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25: Study the necessity for model-ID based LCM to support any additional functionalities that will not be supported through functionality-based LCM.</w:t>
      </w:r>
    </w:p>
    <w:p w14:paraId="3D25251C" w14:textId="77777777" w:rsidR="00CA158B" w:rsidRDefault="00000000">
      <w:pPr>
        <w:rPr>
          <w:b/>
          <w:bCs/>
          <w:color w:val="4472C4" w:themeColor="accent5"/>
          <w:lang w:val="en-GB"/>
        </w:rPr>
      </w:pPr>
      <w:r>
        <w:rPr>
          <w:b/>
          <w:bCs/>
          <w:color w:val="4472C4" w:themeColor="accent5"/>
          <w:lang w:val="en-GB"/>
        </w:rPr>
        <w:t>NEC:</w:t>
      </w:r>
    </w:p>
    <w:p w14:paraId="550D6628" w14:textId="77777777" w:rsidR="00CA158B" w:rsidRDefault="00000000">
      <w:pPr>
        <w:spacing w:after="120"/>
        <w:jc w:val="both"/>
        <w:rPr>
          <w:b/>
          <w:i/>
          <w:lang w:eastAsia="zh-CN"/>
        </w:rPr>
      </w:pPr>
      <w:r>
        <w:rPr>
          <w:b/>
          <w:i/>
          <w:lang w:eastAsia="zh-CN"/>
        </w:rPr>
        <w:t xml:space="preserve">Proposal 1: Study model-ID based lifecycle management </w:t>
      </w:r>
      <w:r>
        <w:rPr>
          <w:rFonts w:hint="eastAsia"/>
          <w:b/>
          <w:i/>
          <w:lang w:eastAsia="zh-CN"/>
        </w:rPr>
        <w:t>with</w:t>
      </w:r>
      <w:r>
        <w:rPr>
          <w:b/>
          <w:i/>
          <w:lang w:eastAsia="zh-CN"/>
        </w:rPr>
        <w:t xml:space="preserve"> a higher priority.</w:t>
      </w:r>
    </w:p>
    <w:p w14:paraId="7E14F534" w14:textId="77777777" w:rsidR="00CA158B" w:rsidRDefault="00000000">
      <w:pPr>
        <w:spacing w:after="120"/>
        <w:jc w:val="both"/>
        <w:rPr>
          <w:b/>
          <w:i/>
          <w:lang w:eastAsia="zh-CN"/>
        </w:rPr>
      </w:pPr>
      <w:r>
        <w:rPr>
          <w:b/>
          <w:i/>
          <w:lang w:eastAsia="zh-CN"/>
        </w:rPr>
        <w:t>Proposal 2: Model identification procedure is used to translate the global model ID to the local model index of an AI/ML model.</w:t>
      </w:r>
    </w:p>
    <w:p w14:paraId="050FC295" w14:textId="77777777" w:rsidR="00CA158B" w:rsidRDefault="00000000">
      <w:pPr>
        <w:spacing w:after="120"/>
        <w:jc w:val="both"/>
        <w:rPr>
          <w:b/>
          <w:i/>
          <w:lang w:eastAsia="zh-CN"/>
        </w:rPr>
      </w:pPr>
      <w:r>
        <w:rPr>
          <w:b/>
          <w:i/>
          <w:lang w:eastAsia="zh-CN"/>
        </w:rPr>
        <w:t>Proposal 3: For a two-sided model, study methods to align NW part and UE part of one AI/ML model, e.g., including NW part ID and UE part ID as parts of the model ID.</w:t>
      </w:r>
    </w:p>
    <w:p w14:paraId="48A876D1" w14:textId="77777777" w:rsidR="00CA158B" w:rsidRDefault="00000000">
      <w:pPr>
        <w:spacing w:after="120"/>
        <w:jc w:val="both"/>
        <w:rPr>
          <w:b/>
          <w:i/>
          <w:lang w:eastAsia="zh-CN"/>
        </w:rPr>
      </w:pPr>
      <w:r>
        <w:rPr>
          <w:b/>
          <w:i/>
          <w:lang w:eastAsia="zh-CN"/>
        </w:rPr>
        <w:t>Proposal 22: Study UE indication to network about its inability to run a configured/activated AI/ML model/functionality due to UE’s internal condition along with a relevant cause value for the failure.</w:t>
      </w:r>
    </w:p>
    <w:p w14:paraId="01E2FB9C" w14:textId="77777777" w:rsidR="00CA158B" w:rsidRDefault="00CA158B">
      <w:pPr>
        <w:rPr>
          <w:rFonts w:ascii="Times New Roman" w:eastAsia="SimSun" w:hAnsi="Times New Roman" w:cs="Times New Roman"/>
          <w:b/>
          <w:i/>
          <w:lang w:eastAsia="zh-CN"/>
        </w:rPr>
      </w:pPr>
    </w:p>
    <w:p w14:paraId="7BDB2E50" w14:textId="77777777" w:rsidR="00CA158B" w:rsidRDefault="00000000">
      <w:pPr>
        <w:rPr>
          <w:b/>
          <w:bCs/>
          <w:color w:val="4472C4" w:themeColor="accent5"/>
          <w:lang w:val="en-GB"/>
        </w:rPr>
      </w:pPr>
      <w:r>
        <w:rPr>
          <w:b/>
          <w:bCs/>
          <w:color w:val="4472C4" w:themeColor="accent5"/>
          <w:lang w:val="en-GB"/>
        </w:rPr>
        <w:t>NTT Docomo:</w:t>
      </w:r>
    </w:p>
    <w:p w14:paraId="228CBE6F" w14:textId="77777777" w:rsidR="00CA158B"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w:t>
      </w:r>
      <w:r>
        <w:rPr>
          <w:rFonts w:ascii="Times New Roman" w:eastAsia="Yu Mincho" w:hAnsi="Times New Roman" w:cs="Times New Roman"/>
          <w:b/>
          <w:sz w:val="24"/>
          <w:szCs w:val="24"/>
          <w:lang w:val="en-GB" w:eastAsia="ja-JP"/>
        </w:rPr>
        <w:t xml:space="preserve"> Clarify the difference between conditions and additional conditions. At least the following categorizations can be considered.</w:t>
      </w:r>
    </w:p>
    <w:p w14:paraId="0C726D30" w14:textId="77777777" w:rsidR="00CA158B" w:rsidRDefault="00000000">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1. Conditions are included in UE capability, while additional conditions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are not included in UE capability (e.g., NW signals 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UE or UE reports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NW via some signaling other than UE capabilit</w:t>
      </w:r>
      <w:r>
        <w:rPr>
          <w:rFonts w:ascii="Times New Roman" w:eastAsia="Yu Mincho" w:hAnsi="Times New Roman" w:cs="Times New Roman"/>
          <w:b/>
          <w:sz w:val="24"/>
          <w:szCs w:val="24"/>
          <w:lang w:eastAsia="ja-JP"/>
        </w:rPr>
        <w:t>y)</w:t>
      </w:r>
    </w:p>
    <w:p w14:paraId="1CD37B25" w14:textId="77777777" w:rsidR="00CA158B" w:rsidRDefault="00000000">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2. Conditions are configurable RRC parameter, while additional conditions are non-configurable information (e.g., site ID, scenario ID, dataset ID)</w:t>
      </w:r>
    </w:p>
    <w:p w14:paraId="7827F076" w14:textId="77777777" w:rsidR="00CA158B"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2:</w:t>
      </w:r>
      <w:r>
        <w:rPr>
          <w:rFonts w:ascii="Times New Roman" w:eastAsia="Yu Mincho" w:hAnsi="Times New Roman" w:cs="Times New Roman"/>
          <w:b/>
          <w:sz w:val="24"/>
          <w:szCs w:val="24"/>
          <w:lang w:val="en-GB" w:eastAsia="ja-JP"/>
        </w:rPr>
        <w:t xml:space="preserve"> Conditions indicated by UE capability should include all static information that NW should be aware of for the NW operation. At least, the following information should be reported as the condition.</w:t>
      </w:r>
    </w:p>
    <w:p w14:paraId="2F40DDA6"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Nominal input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r</w:t>
      </w:r>
      <w:r>
        <w:rPr>
          <w:rFonts w:ascii="Times New Roman" w:eastAsia="Yu Mincho" w:hAnsi="Times New Roman" w:cs="Times New Roman" w:hint="eastAsia"/>
          <w:b/>
          <w:sz w:val="24"/>
          <w:szCs w:val="24"/>
          <w:lang w:eastAsia="ja-JP"/>
        </w:rPr>
        <w:t>equired measurements and assistance information for model input</w:t>
      </w:r>
    </w:p>
    <w:p w14:paraId="6683E9AB"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lastRenderedPageBreak/>
        <w:t>・</w:t>
      </w:r>
      <w:r>
        <w:rPr>
          <w:rFonts w:ascii="Times New Roman" w:eastAsia="Yu Mincho" w:hAnsi="Times New Roman" w:cs="Times New Roman" w:hint="eastAsia"/>
          <w:b/>
          <w:sz w:val="24"/>
          <w:szCs w:val="24"/>
          <w:lang w:eastAsia="ja-JP"/>
        </w:rPr>
        <w:t>Nominal output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d</w:t>
      </w:r>
      <w:r>
        <w:rPr>
          <w:rFonts w:ascii="Times New Roman" w:eastAsia="Yu Mincho" w:hAnsi="Times New Roman" w:cs="Times New Roman" w:hint="eastAsia"/>
          <w:b/>
          <w:sz w:val="24"/>
          <w:szCs w:val="24"/>
          <w:lang w:eastAsia="ja-JP"/>
        </w:rPr>
        <w:t>erived information from the functionality</w:t>
      </w:r>
    </w:p>
    <w:p w14:paraId="6DA82015"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w:t>
      </w:r>
      <w:r>
        <w:rPr>
          <w:rFonts w:ascii="Times New Roman" w:eastAsia="Yu Mincho" w:hAnsi="Times New Roman" w:cs="Times New Roman"/>
          <w:b/>
          <w:sz w:val="24"/>
          <w:szCs w:val="24"/>
          <w:lang w:eastAsia="ja-JP"/>
        </w:rPr>
        <w:t>pplicable c</w:t>
      </w:r>
      <w:r>
        <w:rPr>
          <w:rFonts w:ascii="Times New Roman" w:eastAsia="Yu Mincho" w:hAnsi="Times New Roman" w:cs="Times New Roman" w:hint="eastAsia"/>
          <w:b/>
          <w:sz w:val="24"/>
          <w:szCs w:val="24"/>
          <w:lang w:eastAsia="ja-JP"/>
        </w:rPr>
        <w:t>onfiguration/deployment associated with functionalities</w:t>
      </w:r>
    </w:p>
    <w:p w14:paraId="65E3B319" w14:textId="77777777" w:rsidR="00CA158B"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3:</w:t>
      </w:r>
      <w:r>
        <w:rPr>
          <w:rFonts w:ascii="Times New Roman" w:eastAsia="Yu Mincho" w:hAnsi="Times New Roman" w:cs="Times New Roman"/>
          <w:b/>
          <w:sz w:val="24"/>
          <w:szCs w:val="24"/>
          <w:lang w:val="en-GB" w:eastAsia="ja-JP"/>
        </w:rPr>
        <w:t xml:space="preserve"> AI/ML enabled feature can be defined by input type and output type.</w:t>
      </w:r>
    </w:p>
    <w:p w14:paraId="6B5AAE74" w14:textId="77777777" w:rsidR="00CA158B" w:rsidRDefault="00000000">
      <w:pPr>
        <w:spacing w:before="240"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4:</w:t>
      </w:r>
      <w:r>
        <w:rPr>
          <w:rFonts w:ascii="Times New Roman" w:eastAsia="Yu Mincho" w:hAnsi="Times New Roman" w:cs="Times New Roman"/>
          <w:b/>
          <w:sz w:val="24"/>
          <w:szCs w:val="24"/>
          <w:lang w:val="en-GB" w:eastAsia="ja-JP"/>
        </w:rPr>
        <w:t xml:space="preserve"> Performance requirement under the indicated condition (e.g., configuration/deployment) should be verified by the test. </w:t>
      </w:r>
    </w:p>
    <w:p w14:paraId="10E39952" w14:textId="77777777" w:rsidR="00CA158B"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5:</w:t>
      </w:r>
      <w:r>
        <w:rPr>
          <w:rFonts w:ascii="Times New Roman" w:eastAsia="Yu Mincho" w:hAnsi="Times New Roman" w:cs="Times New Roman"/>
          <w:b/>
          <w:sz w:val="24"/>
          <w:szCs w:val="24"/>
          <w:lang w:val="en-GB" w:eastAsia="ja-JP"/>
        </w:rPr>
        <w:t xml:space="preserve"> UAI framework can be reused for informing the applicability about model/functionality at UE side.</w:t>
      </w:r>
    </w:p>
    <w:p w14:paraId="067D97F7" w14:textId="77777777" w:rsidR="00CA158B"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10:</w:t>
      </w:r>
      <w:r>
        <w:rPr>
          <w:rFonts w:ascii="Times New Roman" w:eastAsia="Yu Mincho" w:hAnsi="Times New Roman" w:cs="Times New Roman"/>
          <w:b/>
          <w:sz w:val="24"/>
          <w:szCs w:val="24"/>
          <w:lang w:val="en-GB" w:eastAsia="ja-JP"/>
        </w:rPr>
        <w:t xml:space="preserve"> Define the following terminology to facilitate the discussion.</w:t>
      </w:r>
    </w:p>
    <w:p w14:paraId="1B3B828C" w14:textId="77777777" w:rsidR="00CA158B" w:rsidRDefault="00000000">
      <w:p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functionalities are configurable functionalities based on the reported conditions</w:t>
      </w:r>
    </w:p>
    <w:p w14:paraId="550C07F4"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functionalities are a subset of identified functionalities. These functionalities can be configured for performance monitoring and/or applicable update.</w:t>
      </w:r>
    </w:p>
    <w:p w14:paraId="499A0657"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functionalities are a subset of configured functionalities.</w:t>
      </w:r>
    </w:p>
    <w:p w14:paraId="34F20442"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models are models whose model ID and meta info mapping is known by NW</w:t>
      </w:r>
    </w:p>
    <w:p w14:paraId="439A2AD9"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Supported models are configurable models based on model ID reported in UE capability</w:t>
      </w:r>
    </w:p>
    <w:p w14:paraId="0C6A9CA1" w14:textId="77777777" w:rsidR="00CA158B"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models are a subset of supported models. These models can be configured for performance monitoring and/or applicable update.</w:t>
      </w:r>
    </w:p>
    <w:p w14:paraId="71077F23" w14:textId="77777777" w:rsidR="00CA158B" w:rsidRDefault="00000000">
      <w:p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models are a subset of configured models.</w:t>
      </w:r>
    </w:p>
    <w:p w14:paraId="47A559D3" w14:textId="77777777" w:rsidR="00CA158B" w:rsidRDefault="00000000">
      <w:pPr>
        <w:spacing w:before="240" w:afterLines="50" w:after="120"/>
        <w:jc w:val="both"/>
        <w:rPr>
          <w:rFonts w:ascii="Times New Roman" w:eastAsia="MS Mincho" w:hAnsi="Times New Roman" w:cs="Times New Roman"/>
          <w:sz w:val="24"/>
          <w:szCs w:val="24"/>
          <w:lang w:val="en-GB" w:eastAsia="ja-JP"/>
        </w:rPr>
      </w:pPr>
      <w:r>
        <w:rPr>
          <w:rFonts w:ascii="Times New Roman" w:eastAsia="Yu Mincho" w:hAnsi="Times New Roman" w:cs="Times New Roman" w:hint="eastAsia"/>
          <w:b/>
          <w:sz w:val="24"/>
          <w:szCs w:val="24"/>
          <w:u w:val="single"/>
          <w:lang w:val="en-GB" w:eastAsia="ja-JP"/>
        </w:rPr>
        <w:t xml:space="preserve">Proposal </w:t>
      </w:r>
      <w:r>
        <w:rPr>
          <w:rFonts w:ascii="Times New Roman" w:eastAsia="Yu Mincho" w:hAnsi="Times New Roman" w:cs="Times New Roman"/>
          <w:b/>
          <w:sz w:val="24"/>
          <w:szCs w:val="24"/>
          <w:u w:val="single"/>
          <w:lang w:val="en-GB" w:eastAsia="ja-JP"/>
        </w:rPr>
        <w:t>13:</w:t>
      </w:r>
      <w:r>
        <w:rPr>
          <w:rFonts w:ascii="Times New Roman" w:eastAsia="Yu Mincho" w:hAnsi="Times New Roman" w:cs="Times New Roman"/>
          <w:b/>
          <w:sz w:val="24"/>
          <w:szCs w:val="24"/>
          <w:lang w:val="en-GB" w:eastAsia="ja-JP"/>
        </w:rPr>
        <w:t xml:space="preserve"> Study assistance signalling including configuration/deployment ID. </w:t>
      </w:r>
    </w:p>
    <w:p w14:paraId="2D73D416" w14:textId="77777777" w:rsidR="00CA158B" w:rsidRDefault="00CA158B">
      <w:pPr>
        <w:rPr>
          <w:b/>
          <w:bCs/>
          <w:color w:val="4472C4" w:themeColor="accent5"/>
          <w:lang w:val="en-GB"/>
        </w:rPr>
      </w:pPr>
    </w:p>
    <w:p w14:paraId="4F9C2110" w14:textId="77777777" w:rsidR="00CA158B" w:rsidRDefault="00000000">
      <w:pPr>
        <w:rPr>
          <w:b/>
          <w:bCs/>
          <w:color w:val="4472C4" w:themeColor="accent5"/>
          <w:lang w:val="en-GB"/>
        </w:rPr>
      </w:pPr>
      <w:r>
        <w:rPr>
          <w:b/>
          <w:bCs/>
          <w:color w:val="4472C4" w:themeColor="accent5"/>
          <w:lang w:val="en-GB"/>
        </w:rPr>
        <w:t>TCL Communication:</w:t>
      </w:r>
    </w:p>
    <w:p w14:paraId="33AD512F" w14:textId="77777777" w:rsidR="00CA158B" w:rsidRDefault="00000000">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14:paraId="1B1040E8" w14:textId="77777777" w:rsidR="00CA158B" w:rsidRDefault="00000000">
      <w:pPr>
        <w:spacing w:after="156" w:line="259" w:lineRule="auto"/>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w:t>
      </w:r>
      <w:r>
        <w:rPr>
          <w:rFonts w:ascii="Times New Roman" w:eastAsia="SimSun" w:hAnsi="Times New Roman" w:cs="Times New Roman"/>
          <w:b/>
          <w:i/>
          <w:lang w:eastAsia="zh-CN"/>
        </w:rPr>
        <w:t xml:space="preserve">roposal 3: The network’s unique ID (including UE IEMI, and </w:t>
      </w:r>
      <w:proofErr w:type="spellStart"/>
      <w:r>
        <w:rPr>
          <w:rFonts w:ascii="Times New Roman" w:eastAsia="SimSun" w:hAnsi="Times New Roman" w:cs="Times New Roman"/>
          <w:b/>
          <w:i/>
          <w:lang w:eastAsia="zh-CN"/>
        </w:rPr>
        <w:t>gNB’s</w:t>
      </w:r>
      <w:proofErr w:type="spellEnd"/>
      <w:r>
        <w:rPr>
          <w:rFonts w:ascii="Times New Roman" w:eastAsia="SimSun" w:hAnsi="Times New Roman" w:cs="Times New Roman"/>
          <w:b/>
          <w:i/>
          <w:lang w:eastAsia="zh-CN"/>
        </w:rPr>
        <w:t xml:space="preserve"> unique </w:t>
      </w:r>
      <w:proofErr w:type="gramStart"/>
      <w:r>
        <w:rPr>
          <w:rFonts w:ascii="Times New Roman" w:eastAsia="SimSun" w:hAnsi="Times New Roman" w:cs="Times New Roman"/>
          <w:b/>
          <w:i/>
          <w:lang w:eastAsia="zh-CN"/>
        </w:rPr>
        <w:t>ID(</w:t>
      </w:r>
      <w:proofErr w:type="gramEnd"/>
      <w:r>
        <w:rPr>
          <w:rFonts w:ascii="Times New Roman" w:eastAsia="SimSun" w:hAnsi="Times New Roman" w:cs="Times New Roman"/>
          <w:b/>
          <w:i/>
          <w:lang w:eastAsia="zh-CN"/>
        </w:rPr>
        <w:t xml:space="preserve">Cell ID)) together with AI/ML model’s global unique ID should be used in AI-MAO for management. </w:t>
      </w:r>
    </w:p>
    <w:p w14:paraId="5996CD09" w14:textId="77777777" w:rsidR="00CA158B" w:rsidRDefault="00CA158B">
      <w:pPr>
        <w:rPr>
          <w:rFonts w:eastAsia="SimSun"/>
        </w:rPr>
      </w:pPr>
    </w:p>
    <w:p w14:paraId="0944BA6C" w14:textId="77777777" w:rsidR="00CA158B" w:rsidRDefault="00000000">
      <w:pPr>
        <w:rPr>
          <w:b/>
          <w:bCs/>
          <w:color w:val="4472C4" w:themeColor="accent5"/>
          <w:lang w:val="en-GB"/>
        </w:rPr>
      </w:pPr>
      <w:r>
        <w:rPr>
          <w:b/>
          <w:bCs/>
          <w:color w:val="4472C4" w:themeColor="accent5"/>
          <w:lang w:val="en-GB"/>
        </w:rPr>
        <w:t>NYCU, NTPU:</w:t>
      </w:r>
    </w:p>
    <w:p w14:paraId="2CB08725" w14:textId="77777777" w:rsidR="00CA158B" w:rsidRDefault="00000000">
      <w:pPr>
        <w:rPr>
          <w:rFonts w:ascii="Calibri" w:eastAsia="PMingLiU" w:hAnsi="Calibri" w:cs="Times New Roman"/>
          <w:b/>
          <w:bCs/>
          <w:lang w:eastAsia="zh-TW"/>
        </w:rPr>
      </w:pPr>
      <w:r>
        <w:rPr>
          <w:rFonts w:ascii="Calibri" w:eastAsia="PMingLiU" w:hAnsi="Calibri" w:cs="Times New Roman"/>
          <w:b/>
          <w:bCs/>
          <w:lang w:eastAsia="zh-TW"/>
        </w:rPr>
        <w:t>Proposal 5: Study the mechanism (</w:t>
      </w:r>
      <w:proofErr w:type="gramStart"/>
      <w:r>
        <w:rPr>
          <w:rFonts w:ascii="Calibri" w:eastAsia="PMingLiU" w:hAnsi="Calibri" w:cs="Times New Roman"/>
          <w:b/>
          <w:bCs/>
          <w:lang w:eastAsia="zh-TW"/>
        </w:rPr>
        <w:t>e.g.</w:t>
      </w:r>
      <w:proofErr w:type="gramEnd"/>
      <w:r>
        <w:rPr>
          <w:rFonts w:ascii="Calibri" w:eastAsia="PMingLiU" w:hAnsi="Calibri" w:cs="Times New Roman"/>
          <w:b/>
          <w:bCs/>
          <w:lang w:eastAsia="zh-TW"/>
        </w:rPr>
        <w:t xml:space="preserve"> model switching) for the case where UE’s capability are dynamically varying.</w:t>
      </w:r>
    </w:p>
    <w:p w14:paraId="0B3D5BFA" w14:textId="77777777" w:rsidR="00CA158B" w:rsidRDefault="00CA158B">
      <w:pPr>
        <w:rPr>
          <w:b/>
          <w:bCs/>
          <w:color w:val="4472C4" w:themeColor="accent5"/>
          <w:lang w:val="en-GB"/>
        </w:rPr>
      </w:pPr>
    </w:p>
    <w:p w14:paraId="4BFE4EE0" w14:textId="77777777" w:rsidR="00CA158B" w:rsidRDefault="00000000">
      <w:pPr>
        <w:rPr>
          <w:b/>
          <w:bCs/>
          <w:color w:val="4472C4" w:themeColor="accent5"/>
          <w:lang w:val="en-GB"/>
        </w:rPr>
      </w:pPr>
      <w:r>
        <w:rPr>
          <w:b/>
          <w:bCs/>
          <w:color w:val="4472C4" w:themeColor="accent5"/>
          <w:lang w:val="en-GB"/>
        </w:rPr>
        <w:t>Sharp:</w:t>
      </w:r>
    </w:p>
    <w:p w14:paraId="7624C508" w14:textId="77777777" w:rsidR="00CA158B" w:rsidRDefault="00000000">
      <w:pPr>
        <w:snapToGrid w:val="0"/>
        <w:spacing w:after="100" w:afterAutospacing="1"/>
        <w:jc w:val="both"/>
        <w:rPr>
          <w:b/>
          <w:bCs/>
        </w:rPr>
      </w:pPr>
      <w:r>
        <w:rPr>
          <w:rFonts w:ascii="Times New Roman" w:eastAsia="MS Gothic" w:hAnsi="Times New Roman" w:cs="Times New Roman"/>
          <w:b/>
          <w:bCs/>
          <w:sz w:val="24"/>
          <w:szCs w:val="20"/>
          <w:lang w:val="en-GB" w:eastAsia="ja-JP"/>
        </w:rPr>
        <w:t>Proposal 1: UE capability exchange can be triggered by 1) model identification or 2) UE capability change.</w:t>
      </w:r>
    </w:p>
    <w:p w14:paraId="7BA7C60E" w14:textId="77777777" w:rsidR="00CA158B" w:rsidRDefault="00000000">
      <w:pPr>
        <w:pStyle w:val="Style1"/>
        <w:snapToGrid w:val="0"/>
        <w:spacing w:line="240" w:lineRule="auto"/>
        <w:ind w:firstLine="0"/>
        <w:rPr>
          <w:rFonts w:eastAsia="MS Gothic"/>
          <w:b/>
          <w:bCs/>
          <w:sz w:val="24"/>
          <w:szCs w:val="24"/>
          <w:lang w:val="en-GB" w:eastAsia="ja-JP"/>
        </w:rPr>
      </w:pPr>
      <w:r>
        <w:rPr>
          <w:rFonts w:eastAsia="MS Gothic"/>
          <w:b/>
          <w:bCs/>
          <w:sz w:val="24"/>
          <w:szCs w:val="24"/>
          <w:lang w:val="en-GB" w:eastAsia="ja-JP"/>
        </w:rPr>
        <w:t>Proposal 5: When assessing the specification impact, RAN1 may assume the following functional split of AI/ML functionality among WGs:</w:t>
      </w:r>
    </w:p>
    <w:p w14:paraId="6E65F48E" w14:textId="77777777" w:rsidR="00CA158B" w:rsidRDefault="00000000">
      <w:pPr>
        <w:pStyle w:val="Style1"/>
        <w:numPr>
          <w:ilvl w:val="0"/>
          <w:numId w:val="69"/>
        </w:numPr>
        <w:snapToGrid w:val="0"/>
        <w:spacing w:line="240" w:lineRule="auto"/>
        <w:contextualSpacing w:val="0"/>
        <w:rPr>
          <w:rFonts w:eastAsia="MS Gothic"/>
          <w:b/>
          <w:bCs/>
          <w:sz w:val="24"/>
          <w:lang w:val="en-GB" w:eastAsia="ja-JP"/>
        </w:rPr>
      </w:pPr>
      <w:r>
        <w:rPr>
          <w:rFonts w:eastAsia="MS Gothic"/>
          <w:b/>
          <w:bCs/>
          <w:sz w:val="24"/>
          <w:lang w:val="en-GB" w:eastAsia="ja-JP"/>
        </w:rPr>
        <w:t>RAN2 entity for the LCM of the AI/ML entity</w:t>
      </w:r>
    </w:p>
    <w:p w14:paraId="5863D3F6" w14:textId="77777777" w:rsidR="00CA158B" w:rsidRDefault="00000000">
      <w:pPr>
        <w:pStyle w:val="Style1"/>
        <w:numPr>
          <w:ilvl w:val="0"/>
          <w:numId w:val="69"/>
        </w:numPr>
        <w:snapToGrid w:val="0"/>
        <w:spacing w:line="240" w:lineRule="auto"/>
        <w:rPr>
          <w:rFonts w:eastAsia="MS Gothic"/>
          <w:sz w:val="24"/>
          <w:szCs w:val="24"/>
          <w:lang w:val="en-GB" w:eastAsia="ja-JP"/>
        </w:rPr>
      </w:pPr>
      <w:r>
        <w:rPr>
          <w:rFonts w:eastAsia="MS Gothic"/>
          <w:b/>
          <w:bCs/>
          <w:sz w:val="24"/>
          <w:szCs w:val="24"/>
          <w:lang w:val="en-GB" w:eastAsia="ja-JP"/>
        </w:rPr>
        <w:lastRenderedPageBreak/>
        <w:t>RAN1 entity to collect data for training, inference, and monitoring, and to receive output inferenced data from the AI/ML entity.</w:t>
      </w:r>
    </w:p>
    <w:p w14:paraId="08C75F42" w14:textId="77777777" w:rsidR="00CA158B" w:rsidRDefault="00CA158B">
      <w:pPr>
        <w:rPr>
          <w:b/>
          <w:bCs/>
          <w:color w:val="4472C4" w:themeColor="accent5"/>
          <w:lang w:val="en-GB"/>
        </w:rPr>
      </w:pPr>
    </w:p>
    <w:p w14:paraId="639E271D" w14:textId="77777777" w:rsidR="00CA158B" w:rsidRDefault="00000000">
      <w:pPr>
        <w:rPr>
          <w:b/>
          <w:bCs/>
          <w:color w:val="4472C4" w:themeColor="accent5"/>
          <w:lang w:val="en-GB"/>
        </w:rPr>
      </w:pPr>
      <w:r>
        <w:rPr>
          <w:b/>
          <w:bCs/>
          <w:color w:val="4472C4" w:themeColor="accent5"/>
          <w:lang w:val="en-GB"/>
        </w:rPr>
        <w:t>Continental Automotive:</w:t>
      </w:r>
    </w:p>
    <w:p w14:paraId="454F6FF5"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4: The priority information is used to minimize the impact of condition changes for functionality/model operations.</w:t>
      </w:r>
    </w:p>
    <w:p w14:paraId="1386DD7A"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5: The reliability information is also used to minimize the impact of condition changes for functionality/model operations.</w:t>
      </w:r>
    </w:p>
    <w:p w14:paraId="37EB5222"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6: The index is allocated between NW and UE so that it can be used to represent different combinations of the assigned models (e.g., model IDs) for LCM signaling purposes.</w:t>
      </w:r>
    </w:p>
    <w:p w14:paraId="59BAC0C3"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7: The index is also used to indicate the paired models.</w:t>
      </w:r>
    </w:p>
    <w:p w14:paraId="6C81CD95"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8: Model pairing search procedure is used to indicate model pair(s) among the supported AI/ML model IDs.</w:t>
      </w:r>
    </w:p>
    <w:p w14:paraId="4AB8B7AD" w14:textId="77777777" w:rsidR="00CA158B"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9: The degree of available information about models (e.g., meta information) and/or model attribute can be the criteria to split models or model IDs into different model levels such as common/dedicated models.</w:t>
      </w:r>
    </w:p>
    <w:p w14:paraId="2B6B4D14" w14:textId="77777777" w:rsidR="00CA158B" w:rsidRDefault="00CA158B">
      <w:pPr>
        <w:rPr>
          <w:b/>
          <w:bCs/>
          <w:color w:val="4472C4" w:themeColor="accent5"/>
          <w:lang w:val="en-GB"/>
        </w:rPr>
      </w:pPr>
    </w:p>
    <w:p w14:paraId="4E78BAF4" w14:textId="77777777" w:rsidR="00CA158B" w:rsidRDefault="00000000">
      <w:pPr>
        <w:rPr>
          <w:b/>
          <w:bCs/>
          <w:color w:val="4472C4" w:themeColor="accent5"/>
          <w:lang w:val="en-GB"/>
        </w:rPr>
      </w:pPr>
      <w:r>
        <w:rPr>
          <w:b/>
          <w:bCs/>
          <w:color w:val="4472C4" w:themeColor="accent5"/>
          <w:lang w:val="en-GB"/>
        </w:rPr>
        <w:t>Indian Institute of Tech (M), IIT Kanpur:</w:t>
      </w:r>
    </w:p>
    <w:p w14:paraId="08A8EF72" w14:textId="77777777" w:rsidR="00CA158B"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Proposal 3: Update of functionality terminology:</w:t>
      </w:r>
    </w:p>
    <w:p w14:paraId="53F6A2DB" w14:textId="77777777" w:rsidR="00CA158B"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 xml:space="preserve">Functionality refers to an AI/ML-enabled Feature/FG enabled by configuration(s), where configurations </w:t>
      </w:r>
      <w:r>
        <w:rPr>
          <w:rFonts w:ascii="Times New Roman" w:eastAsia="SimSun" w:hAnsi="Times New Roman" w:cs="Times New Roman"/>
          <w:b/>
          <w:bCs/>
          <w:color w:val="00B050"/>
        </w:rPr>
        <w:t>consist of AI/ML-enabled Feature/FG</w:t>
      </w:r>
      <w:r>
        <w:rPr>
          <w:rFonts w:ascii="Times New Roman" w:eastAsia="SimSun" w:hAnsi="Times New Roman" w:cs="Times New Roman"/>
          <w:b/>
          <w:bCs/>
        </w:rPr>
        <w:t xml:space="preserve"> in forms of RRC/LPP IE(s) reported by UE capability.</w:t>
      </w:r>
    </w:p>
    <w:p w14:paraId="37D29F79" w14:textId="77777777" w:rsidR="00CA158B"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A functionality refers to a specific configuration of the Feature/FG or a set of configurations of Feature/FG and may serve as a unit of activation/deactivation/switching in functionality-based LCM.</w:t>
      </w:r>
    </w:p>
    <w:p w14:paraId="263CBEB9" w14:textId="77777777" w:rsidR="00CA158B"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The term functionality(/</w:t>
      </w:r>
      <w:proofErr w:type="spellStart"/>
      <w:r>
        <w:rPr>
          <w:rFonts w:ascii="Times New Roman" w:eastAsia="SimSun" w:hAnsi="Times New Roman" w:cs="Times New Roman"/>
          <w:b/>
          <w:bCs/>
        </w:rPr>
        <w:t>ies</w:t>
      </w:r>
      <w:proofErr w:type="spellEnd"/>
      <w:r>
        <w:rPr>
          <w:rFonts w:ascii="Times New Roman" w:eastAsia="SimSun" w:hAnsi="Times New Roman" w:cs="Times New Roman"/>
          <w:b/>
          <w:bCs/>
        </w:rPr>
        <w:t>) used for LCM discussion purposes at various part of functionality-based LCM can be referred to:</w:t>
      </w:r>
    </w:p>
    <w:p w14:paraId="036D89EA" w14:textId="77777777" w:rsidR="00CA158B" w:rsidRDefault="00000000">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rPr>
        <w:t>•</w:t>
      </w:r>
      <w:r>
        <w:rPr>
          <w:rFonts w:ascii="Times New Roman" w:eastAsia="SimSun" w:hAnsi="Times New Roman" w:cs="Times New Roman"/>
          <w:b/>
          <w:bCs/>
        </w:rPr>
        <w:tab/>
      </w:r>
      <w:r>
        <w:rPr>
          <w:rFonts w:ascii="Times New Roman" w:eastAsia="SimSun" w:hAnsi="Times New Roman" w:cs="Times New Roman"/>
          <w:b/>
          <w:bCs/>
          <w:color w:val="00B050"/>
        </w:rPr>
        <w:t>Identified/Applicable functionalities: functionalities supported by UE capability</w:t>
      </w:r>
    </w:p>
    <w:p w14:paraId="1C508D28" w14:textId="77777777" w:rsidR="00CA158B" w:rsidRDefault="00000000">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color w:val="00B050"/>
        </w:rPr>
        <w:t>•</w:t>
      </w:r>
      <w:r>
        <w:rPr>
          <w:rFonts w:ascii="Times New Roman" w:eastAsia="SimSun" w:hAnsi="Times New Roman" w:cs="Times New Roman"/>
          <w:b/>
          <w:bCs/>
          <w:color w:val="00B050"/>
        </w:rPr>
        <w:tab/>
        <w:t>Configured/Activated functionality: the functionality that is currently configured/activated from the set of Identified/Applicable functionalities</w:t>
      </w:r>
    </w:p>
    <w:p w14:paraId="59440561" w14:textId="77777777" w:rsidR="00CA158B" w:rsidRDefault="00000000">
      <w:pPr>
        <w:rPr>
          <w:b/>
          <w:bCs/>
        </w:rPr>
      </w:pPr>
      <w:r>
        <w:rPr>
          <w:b/>
          <w:bCs/>
        </w:rPr>
        <w:t>Proposal 4: UE to report supported AI/ML-enabled Feature/FG in the form of RRC/LPP IE(s) in capability report.</w:t>
      </w:r>
    </w:p>
    <w:p w14:paraId="218F4FE1" w14:textId="77777777" w:rsidR="00CA158B" w:rsidRDefault="00CA158B">
      <w:pPr>
        <w:spacing w:after="120"/>
        <w:jc w:val="both"/>
        <w:rPr>
          <w:rFonts w:ascii="Times New Roman" w:eastAsia="Times New Roman" w:hAnsi="Times New Roman" w:cs="Times New Roman"/>
          <w:b/>
          <w:bCs/>
          <w:i/>
          <w:iCs/>
          <w:sz w:val="20"/>
          <w:szCs w:val="20"/>
          <w:lang w:val="en-IN" w:eastAsia="en-GB"/>
        </w:rPr>
      </w:pPr>
    </w:p>
    <w:p w14:paraId="11F824F6" w14:textId="77777777" w:rsidR="00CA158B" w:rsidRDefault="00000000">
      <w:pPr>
        <w:rPr>
          <w:b/>
          <w:bCs/>
        </w:rPr>
      </w:pPr>
      <w:r>
        <w:rPr>
          <w:b/>
          <w:bCs/>
        </w:rPr>
        <w:t>Proposal 5: The UE indicates a “Unified ID” which can identify model as well as functionality.</w:t>
      </w:r>
    </w:p>
    <w:p w14:paraId="77AEAA03" w14:textId="77777777" w:rsidR="00CA158B" w:rsidRDefault="00CA158B">
      <w:pPr>
        <w:spacing w:after="120"/>
        <w:jc w:val="both"/>
        <w:rPr>
          <w:rFonts w:ascii="Times New Roman" w:eastAsia="Times New Roman" w:hAnsi="Times New Roman" w:cs="Times New Roman"/>
          <w:b/>
          <w:bCs/>
          <w:i/>
          <w:iCs/>
          <w:sz w:val="20"/>
          <w:szCs w:val="20"/>
          <w:lang w:val="en-IN" w:eastAsia="en-GB"/>
        </w:rPr>
      </w:pPr>
    </w:p>
    <w:p w14:paraId="02BD1B39" w14:textId="77777777" w:rsidR="00CA158B" w:rsidRDefault="00000000">
      <w:pPr>
        <w:rPr>
          <w:b/>
          <w:bCs/>
          <w:color w:val="4472C4" w:themeColor="accent5"/>
          <w:lang w:val="en-GB"/>
        </w:rPr>
      </w:pPr>
      <w:r>
        <w:rPr>
          <w:b/>
          <w:bCs/>
          <w:color w:val="4472C4" w:themeColor="accent5"/>
          <w:lang w:val="en-GB"/>
        </w:rPr>
        <w:t xml:space="preserve">Indian Institute of Technology Madras (IITM), IIT Kanpur, </w:t>
      </w:r>
      <w:proofErr w:type="spellStart"/>
      <w:r>
        <w:rPr>
          <w:b/>
          <w:bCs/>
          <w:color w:val="4472C4" w:themeColor="accent5"/>
          <w:lang w:val="en-GB"/>
        </w:rPr>
        <w:t>CEWiT</w:t>
      </w:r>
      <w:proofErr w:type="spellEnd"/>
      <w:r>
        <w:rPr>
          <w:b/>
          <w:bCs/>
          <w:color w:val="4472C4" w:themeColor="accent5"/>
          <w:lang w:val="en-GB"/>
        </w:rPr>
        <w:t>:</w:t>
      </w:r>
    </w:p>
    <w:p w14:paraId="2BC9FD00" w14:textId="77777777" w:rsidR="00CA158B" w:rsidRDefault="00000000">
      <w:pPr>
        <w:rPr>
          <w:rFonts w:ascii="Times" w:hAnsi="Times" w:cs="Times"/>
          <w:b/>
          <w:bCs/>
          <w:i/>
          <w:iCs/>
          <w:color w:val="000000"/>
          <w:sz w:val="20"/>
          <w:szCs w:val="20"/>
        </w:rPr>
      </w:pPr>
      <w:r>
        <w:rPr>
          <w:rFonts w:ascii="Times" w:hAnsi="Times" w:cs="Times"/>
          <w:b/>
          <w:bCs/>
          <w:i/>
          <w:iCs/>
          <w:color w:val="000000"/>
          <w:sz w:val="20"/>
          <w:szCs w:val="20"/>
        </w:rPr>
        <w:t>Proposal 1: Detailed steps for Type B1 model identification (UE-side model, UE initiated)</w:t>
      </w:r>
    </w:p>
    <w:p w14:paraId="7EFBB1AE" w14:textId="77777777" w:rsidR="00CA158B" w:rsidRDefault="00CA158B">
      <w:pPr>
        <w:rPr>
          <w:rFonts w:ascii="Times" w:hAnsi="Times" w:cs="Times"/>
          <w:color w:val="000000"/>
          <w:sz w:val="20"/>
          <w:szCs w:val="20"/>
        </w:rPr>
      </w:pPr>
    </w:p>
    <w:p w14:paraId="18DC5866" w14:textId="77777777" w:rsidR="00CA158B" w:rsidRDefault="00000000">
      <w:pPr>
        <w:rPr>
          <w:rFonts w:ascii="Times" w:hAnsi="Times" w:cs="Times"/>
          <w:color w:val="000000"/>
          <w:sz w:val="20"/>
          <w:szCs w:val="20"/>
        </w:rPr>
      </w:pPr>
      <w:r>
        <w:rPr>
          <w:rFonts w:ascii="Times" w:hAnsi="Times" w:cs="Times"/>
          <w:color w:val="000000"/>
          <w:sz w:val="20"/>
          <w:szCs w:val="20"/>
        </w:rPr>
        <w:t>Details of model identification process for UE-side model (UE initiated)</w:t>
      </w:r>
    </w:p>
    <w:p w14:paraId="58380204" w14:textId="77777777" w:rsidR="00CA158B" w:rsidRDefault="00000000">
      <w:pPr>
        <w:pStyle w:val="ListParagraph"/>
        <w:numPr>
          <w:ilvl w:val="0"/>
          <w:numId w:val="70"/>
        </w:numPr>
        <w:spacing w:line="240" w:lineRule="auto"/>
        <w:contextualSpacing/>
      </w:pPr>
      <w:r>
        <w:rPr>
          <w:rFonts w:ascii="Times" w:hAnsi="Times" w:cs="Times"/>
          <w:color w:val="000000"/>
          <w:sz w:val="20"/>
          <w:szCs w:val="20"/>
        </w:rPr>
        <w:t>UE reports model details as part of an AI/ML enabled feature in the capability report to NW. These details include but are not limited to:</w:t>
      </w:r>
    </w:p>
    <w:p w14:paraId="77B23FCC" w14:textId="77777777" w:rsidR="00CA158B" w:rsidRDefault="00000000">
      <w:pPr>
        <w:pStyle w:val="ListParagraph"/>
        <w:numPr>
          <w:ilvl w:val="1"/>
          <w:numId w:val="70"/>
        </w:numPr>
        <w:spacing w:line="240" w:lineRule="auto"/>
        <w:contextualSpacing/>
      </w:pPr>
      <w:r>
        <w:rPr>
          <w:rFonts w:ascii="Times" w:hAnsi="Times" w:cs="Times"/>
          <w:color w:val="000000"/>
          <w:sz w:val="20"/>
          <w:szCs w:val="20"/>
        </w:rPr>
        <w:t>Scenarios for which the model is trained (supporting conditions)</w:t>
      </w:r>
    </w:p>
    <w:p w14:paraId="0C4667FA" w14:textId="77777777" w:rsidR="00CA158B" w:rsidRDefault="00000000">
      <w:pPr>
        <w:pStyle w:val="ListParagraph"/>
        <w:numPr>
          <w:ilvl w:val="1"/>
          <w:numId w:val="70"/>
        </w:numPr>
        <w:spacing w:line="240" w:lineRule="auto"/>
        <w:contextualSpacing/>
      </w:pPr>
      <w:r>
        <w:rPr>
          <w:rFonts w:ascii="Times" w:hAnsi="Times" w:cs="Times"/>
          <w:color w:val="000000"/>
          <w:sz w:val="20"/>
          <w:szCs w:val="20"/>
        </w:rPr>
        <w:t xml:space="preserve">Model performance metrics (accuracy, </w:t>
      </w:r>
      <w:proofErr w:type="gramStart"/>
      <w:r>
        <w:rPr>
          <w:rFonts w:ascii="Times" w:hAnsi="Times" w:cs="Times"/>
          <w:color w:val="000000"/>
          <w:sz w:val="20"/>
          <w:szCs w:val="20"/>
        </w:rPr>
        <w:t>efficiency..</w:t>
      </w:r>
      <w:proofErr w:type="gramEnd"/>
      <w:r>
        <w:rPr>
          <w:rFonts w:ascii="Times" w:hAnsi="Times" w:cs="Times"/>
          <w:color w:val="000000"/>
          <w:sz w:val="20"/>
          <w:szCs w:val="20"/>
        </w:rPr>
        <w:t>) </w:t>
      </w:r>
    </w:p>
    <w:p w14:paraId="040FA6D5" w14:textId="77777777" w:rsidR="00CA158B" w:rsidRDefault="00000000">
      <w:pPr>
        <w:pStyle w:val="ListParagraph"/>
        <w:numPr>
          <w:ilvl w:val="1"/>
          <w:numId w:val="70"/>
        </w:numPr>
        <w:spacing w:line="240" w:lineRule="auto"/>
        <w:contextualSpacing/>
      </w:pPr>
      <w:r>
        <w:rPr>
          <w:rFonts w:ascii="Times" w:hAnsi="Times" w:cs="Times"/>
          <w:color w:val="000000"/>
          <w:sz w:val="20"/>
          <w:szCs w:val="20"/>
        </w:rPr>
        <w:t xml:space="preserve">Model operation metrics (model processing </w:t>
      </w:r>
      <w:proofErr w:type="gramStart"/>
      <w:r>
        <w:rPr>
          <w:rFonts w:ascii="Times" w:hAnsi="Times" w:cs="Times"/>
          <w:color w:val="000000"/>
          <w:sz w:val="20"/>
          <w:szCs w:val="20"/>
        </w:rPr>
        <w:t>time..</w:t>
      </w:r>
      <w:proofErr w:type="gramEnd"/>
      <w:r>
        <w:rPr>
          <w:rFonts w:ascii="Times" w:hAnsi="Times" w:cs="Times"/>
          <w:color w:val="000000"/>
          <w:sz w:val="20"/>
          <w:szCs w:val="20"/>
        </w:rPr>
        <w:t>)</w:t>
      </w:r>
    </w:p>
    <w:p w14:paraId="677FF804" w14:textId="77777777" w:rsidR="00CA158B" w:rsidRDefault="00000000">
      <w:pPr>
        <w:numPr>
          <w:ilvl w:val="0"/>
          <w:numId w:val="70"/>
        </w:numPr>
        <w:textAlignment w:val="baseline"/>
        <w:rPr>
          <w:rFonts w:ascii="Times" w:hAnsi="Times" w:cs="Times"/>
          <w:color w:val="000000"/>
          <w:sz w:val="20"/>
          <w:szCs w:val="20"/>
        </w:rPr>
      </w:pPr>
      <w:r>
        <w:rPr>
          <w:rFonts w:ascii="Times" w:hAnsi="Times" w:cs="Times"/>
          <w:color w:val="000000"/>
          <w:sz w:val="20"/>
          <w:szCs w:val="20"/>
        </w:rPr>
        <w:t xml:space="preserve">NW could save the model details and assign an ID to the model for possible activation via RRC </w:t>
      </w:r>
      <w:proofErr w:type="spellStart"/>
      <w:r>
        <w:rPr>
          <w:rFonts w:ascii="Times" w:hAnsi="Times" w:cs="Times"/>
          <w:color w:val="000000"/>
          <w:sz w:val="20"/>
          <w:szCs w:val="20"/>
        </w:rPr>
        <w:t>signalling</w:t>
      </w:r>
      <w:proofErr w:type="spellEnd"/>
      <w:r>
        <w:rPr>
          <w:rFonts w:ascii="Times" w:hAnsi="Times" w:cs="Times"/>
          <w:color w:val="000000"/>
          <w:sz w:val="20"/>
          <w:szCs w:val="20"/>
        </w:rPr>
        <w:t xml:space="preserve"> </w:t>
      </w:r>
      <w:proofErr w:type="gramStart"/>
      <w:r>
        <w:rPr>
          <w:rFonts w:ascii="Times" w:hAnsi="Times" w:cs="Times"/>
          <w:color w:val="000000"/>
          <w:sz w:val="20"/>
          <w:szCs w:val="20"/>
        </w:rPr>
        <w:t>in the near future</w:t>
      </w:r>
      <w:proofErr w:type="gramEnd"/>
      <w:r>
        <w:rPr>
          <w:rFonts w:ascii="Times" w:hAnsi="Times" w:cs="Times"/>
          <w:color w:val="000000"/>
          <w:sz w:val="20"/>
          <w:szCs w:val="20"/>
        </w:rPr>
        <w:t>.</w:t>
      </w:r>
    </w:p>
    <w:p w14:paraId="335AABF6" w14:textId="77777777" w:rsidR="00CA158B" w:rsidRDefault="00000000">
      <w:pPr>
        <w:pStyle w:val="ListParagraph"/>
        <w:numPr>
          <w:ilvl w:val="0"/>
          <w:numId w:val="70"/>
        </w:numPr>
        <w:spacing w:line="240" w:lineRule="auto"/>
        <w:contextualSpacing/>
      </w:pPr>
      <w:r>
        <w:rPr>
          <w:rFonts w:ascii="Times" w:hAnsi="Times" w:cs="Times"/>
          <w:color w:val="000000"/>
          <w:sz w:val="20"/>
          <w:szCs w:val="20"/>
        </w:rPr>
        <w:lastRenderedPageBreak/>
        <w:t>Post Model ID assignment, NW would reply to the UE with the Model ID corresponding to respective model features.</w:t>
      </w:r>
    </w:p>
    <w:p w14:paraId="3883D588" w14:textId="77777777" w:rsidR="00CA158B" w:rsidRDefault="00CA158B">
      <w:pPr>
        <w:pStyle w:val="ListParagraph"/>
        <w:numPr>
          <w:ilvl w:val="0"/>
          <w:numId w:val="0"/>
        </w:numPr>
        <w:ind w:left="432"/>
      </w:pPr>
    </w:p>
    <w:p w14:paraId="34A3A217" w14:textId="77777777" w:rsidR="00CA158B" w:rsidRDefault="00000000">
      <w:pPr>
        <w:rPr>
          <w:rFonts w:ascii="Times" w:hAnsi="Times" w:cs="Times"/>
          <w:b/>
          <w:bCs/>
          <w:i/>
          <w:iCs/>
          <w:color w:val="000000"/>
          <w:sz w:val="20"/>
          <w:szCs w:val="20"/>
        </w:rPr>
      </w:pPr>
      <w:r>
        <w:rPr>
          <w:b/>
          <w:bCs/>
          <w:i/>
          <w:iCs/>
          <w:sz w:val="20"/>
          <w:szCs w:val="20"/>
          <w:lang w:eastAsia="zh-CN"/>
        </w:rPr>
        <w:t xml:space="preserve">Proposal 2: </w:t>
      </w:r>
      <w:r>
        <w:rPr>
          <w:rFonts w:ascii="Times" w:hAnsi="Times" w:cs="Times"/>
          <w:b/>
          <w:bCs/>
          <w:i/>
          <w:iCs/>
          <w:color w:val="000000"/>
          <w:sz w:val="20"/>
          <w:szCs w:val="20"/>
        </w:rPr>
        <w:t>Detailed steps for Type B1 model identification (UE-part of two-sided models, UE initiated)</w:t>
      </w:r>
    </w:p>
    <w:p w14:paraId="048E247A" w14:textId="77777777" w:rsidR="00CA158B" w:rsidRDefault="00CA158B">
      <w:pPr>
        <w:rPr>
          <w:rFonts w:ascii="Times" w:hAnsi="Times" w:cs="Times"/>
          <w:b/>
          <w:bCs/>
          <w:i/>
          <w:iCs/>
          <w:color w:val="000000"/>
          <w:sz w:val="20"/>
          <w:szCs w:val="20"/>
        </w:rPr>
      </w:pPr>
    </w:p>
    <w:p w14:paraId="5C1A00CF" w14:textId="77777777" w:rsidR="00CA158B" w:rsidRDefault="00000000">
      <w:r>
        <w:rPr>
          <w:rFonts w:ascii="Times" w:hAnsi="Times" w:cs="Times"/>
          <w:color w:val="000000"/>
          <w:sz w:val="20"/>
          <w:szCs w:val="20"/>
        </w:rPr>
        <w:t>Details of model identification process for UE-part of two-sided models (UE initiated):</w:t>
      </w:r>
    </w:p>
    <w:p w14:paraId="6C9DF0A5" w14:textId="77777777" w:rsidR="00CA158B"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reports model details as part of an AI/ML enabled feature in the capability report to NW. These details include but are not limited to: </w:t>
      </w:r>
    </w:p>
    <w:p w14:paraId="0225D5EB"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008C421C"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NW). Training ID is necessary because in two-sided models, UE may use training data generated by NW(s) and NW may use training data generated by UE(s) </w:t>
      </w:r>
    </w:p>
    <w:p w14:paraId="1FD0E652"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2C20A077"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input details (input type) and any other parameters that require common </w:t>
      </w:r>
      <w:proofErr w:type="gramStart"/>
      <w:r>
        <w:rPr>
          <w:rFonts w:ascii="Times" w:hAnsi="Times" w:cs="Times"/>
          <w:color w:val="000000"/>
          <w:sz w:val="20"/>
          <w:szCs w:val="20"/>
        </w:rPr>
        <w:t>understanding</w:t>
      </w:r>
      <w:proofErr w:type="gramEnd"/>
    </w:p>
    <w:p w14:paraId="7AB8C344"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1D27FB95"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21EB4657" w14:textId="77777777" w:rsidR="00CA158B"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59F64ED2"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details reported by </w:t>
      </w:r>
      <w:proofErr w:type="gramStart"/>
      <w:r>
        <w:rPr>
          <w:rFonts w:ascii="Times" w:hAnsi="Times" w:cs="Times"/>
          <w:color w:val="000000"/>
          <w:sz w:val="20"/>
          <w:szCs w:val="20"/>
        </w:rPr>
        <w:t>UE</w:t>
      </w:r>
      <w:proofErr w:type="gramEnd"/>
    </w:p>
    <w:p w14:paraId="593AB89C" w14:textId="77777777" w:rsidR="00CA158B"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3CC92F35" w14:textId="77777777" w:rsidR="00CA158B"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for them. The NW configuration and Model ID information is sent to the UE via NW config report.</w:t>
      </w:r>
    </w:p>
    <w:p w14:paraId="0D24EBBC" w14:textId="77777777" w:rsidR="00CA158B" w:rsidRDefault="00CA158B">
      <w:pPr>
        <w:textAlignment w:val="baseline"/>
        <w:rPr>
          <w:rFonts w:ascii="Times" w:hAnsi="Times" w:cs="Times"/>
          <w:color w:val="000000"/>
          <w:sz w:val="20"/>
          <w:szCs w:val="20"/>
        </w:rPr>
      </w:pPr>
    </w:p>
    <w:p w14:paraId="5C7438DA" w14:textId="77777777" w:rsidR="00CA158B" w:rsidRDefault="00000000">
      <w:pPr>
        <w:rPr>
          <w:rFonts w:ascii="Times" w:hAnsi="Times" w:cs="Times"/>
          <w:b/>
          <w:bCs/>
          <w:i/>
          <w:iCs/>
          <w:color w:val="000000"/>
          <w:sz w:val="20"/>
          <w:szCs w:val="20"/>
        </w:rPr>
      </w:pPr>
      <w:r>
        <w:rPr>
          <w:rFonts w:ascii="Times" w:hAnsi="Times" w:cs="Times"/>
          <w:b/>
          <w:bCs/>
          <w:i/>
          <w:iCs/>
          <w:color w:val="000000"/>
          <w:sz w:val="20"/>
          <w:szCs w:val="20"/>
        </w:rPr>
        <w:t>Proposal 3: Detailed steps for Type B2 model identification (UE-side model, NW initiated)</w:t>
      </w:r>
    </w:p>
    <w:p w14:paraId="71B5EDD1" w14:textId="77777777" w:rsidR="00CA158B" w:rsidRDefault="00CA158B"/>
    <w:p w14:paraId="6B7156F8" w14:textId="77777777" w:rsidR="00CA158B" w:rsidRDefault="00000000">
      <w:r>
        <w:rPr>
          <w:rFonts w:ascii="Times" w:hAnsi="Times" w:cs="Times"/>
          <w:color w:val="000000"/>
          <w:sz w:val="20"/>
          <w:szCs w:val="20"/>
        </w:rPr>
        <w:t>Details of model identification process for UE-side model (NW initiated):</w:t>
      </w:r>
    </w:p>
    <w:p w14:paraId="76226598" w14:textId="77777777" w:rsidR="00CA158B"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on AI/ML enabled feature(s) (UE-side models) and UE would reply with the requested AI/ML enabled features report, with supporting conditions.</w:t>
      </w:r>
    </w:p>
    <w:p w14:paraId="20A08204" w14:textId="77777777" w:rsidR="00CA158B"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For each AI/ML enabled feature, UE could have 1 or more models. Each model is characterized by a set of model details such as: </w:t>
      </w:r>
    </w:p>
    <w:p w14:paraId="48A8886D" w14:textId="77777777" w:rsidR="00CA158B"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0486A78D" w14:textId="77777777" w:rsidR="00CA158B"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3CD6798E" w14:textId="77777777" w:rsidR="00CA158B"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0B02124F" w14:textId="77777777" w:rsidR="00CA158B"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could save the model details and assign an ID to the model for possible activation via RRC </w:t>
      </w:r>
      <w:proofErr w:type="spellStart"/>
      <w:r>
        <w:rPr>
          <w:rFonts w:ascii="Times" w:hAnsi="Times" w:cs="Times"/>
          <w:color w:val="000000"/>
          <w:sz w:val="20"/>
          <w:szCs w:val="20"/>
        </w:rPr>
        <w:t>signalling</w:t>
      </w:r>
      <w:proofErr w:type="spellEnd"/>
      <w:r>
        <w:rPr>
          <w:rFonts w:ascii="Times" w:hAnsi="Times" w:cs="Times"/>
          <w:color w:val="000000"/>
          <w:sz w:val="20"/>
          <w:szCs w:val="20"/>
        </w:rPr>
        <w:t xml:space="preserve"> </w:t>
      </w:r>
      <w:proofErr w:type="gramStart"/>
      <w:r>
        <w:rPr>
          <w:rFonts w:ascii="Times" w:hAnsi="Times" w:cs="Times"/>
          <w:color w:val="000000"/>
          <w:sz w:val="20"/>
          <w:szCs w:val="20"/>
        </w:rPr>
        <w:t>in the near future</w:t>
      </w:r>
      <w:proofErr w:type="gramEnd"/>
      <w:r>
        <w:rPr>
          <w:rFonts w:ascii="Times" w:hAnsi="Times" w:cs="Times"/>
          <w:color w:val="000000"/>
          <w:sz w:val="20"/>
          <w:szCs w:val="20"/>
        </w:rPr>
        <w:t>.</w:t>
      </w:r>
    </w:p>
    <w:p w14:paraId="69850C61" w14:textId="77777777" w:rsidR="00CA158B"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Post Model ID assignment, NW would reply to UE with the model ID corresponding to respective model features.</w:t>
      </w:r>
    </w:p>
    <w:p w14:paraId="3038E178" w14:textId="77777777" w:rsidR="00CA158B" w:rsidRDefault="00CA158B">
      <w:pPr>
        <w:spacing w:after="240"/>
      </w:pPr>
    </w:p>
    <w:p w14:paraId="112E9894" w14:textId="77777777" w:rsidR="00CA158B" w:rsidRDefault="00000000">
      <w:pPr>
        <w:rPr>
          <w:rFonts w:ascii="Times" w:hAnsi="Times" w:cs="Times"/>
          <w:b/>
          <w:bCs/>
          <w:i/>
          <w:iCs/>
          <w:color w:val="000000"/>
          <w:sz w:val="20"/>
          <w:szCs w:val="20"/>
        </w:rPr>
      </w:pPr>
      <w:r>
        <w:rPr>
          <w:rFonts w:ascii="Times" w:hAnsi="Times" w:cs="Times"/>
          <w:b/>
          <w:bCs/>
          <w:i/>
          <w:iCs/>
          <w:color w:val="000000"/>
          <w:sz w:val="20"/>
          <w:szCs w:val="20"/>
        </w:rPr>
        <w:t>Proposal 4: Detailed steps for Type B2 model identification (UE-part of two-sided models, NW initiated)</w:t>
      </w:r>
    </w:p>
    <w:p w14:paraId="43A03364" w14:textId="77777777" w:rsidR="00CA158B" w:rsidRDefault="00CA158B"/>
    <w:p w14:paraId="73E0640F" w14:textId="77777777" w:rsidR="00CA158B" w:rsidRDefault="00000000">
      <w:r>
        <w:rPr>
          <w:rFonts w:ascii="Times" w:hAnsi="Times" w:cs="Times"/>
          <w:color w:val="000000"/>
          <w:sz w:val="20"/>
          <w:szCs w:val="20"/>
        </w:rPr>
        <w:t>Details of model identification process for UE-part of two-sided models (NW initiated):</w:t>
      </w:r>
    </w:p>
    <w:p w14:paraId="026B8066" w14:textId="77777777" w:rsidR="00CA158B" w:rsidRDefault="00000000">
      <w:pPr>
        <w:pStyle w:val="ListParagraph"/>
        <w:numPr>
          <w:ilvl w:val="0"/>
          <w:numId w:val="73"/>
        </w:numPr>
        <w:spacing w:line="240" w:lineRule="auto"/>
        <w:contextualSpacing/>
      </w:pPr>
      <w:r>
        <w:rPr>
          <w:rFonts w:ascii="Times" w:hAnsi="Times" w:cs="Times"/>
          <w:color w:val="000000"/>
          <w:sz w:val="20"/>
          <w:szCs w:val="20"/>
        </w:rPr>
        <w:t>NW has a set of NW-part of two-sided models for 1 or more AI/ML enabled features. </w:t>
      </w:r>
    </w:p>
    <w:p w14:paraId="712980B9"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The NW-part of two-sided models are related to their respective UE-part of two-sided models in the training process which could be identified by a Training ID.</w:t>
      </w:r>
    </w:p>
    <w:p w14:paraId="603C37D6"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containing AI/ML enabled feature(s) (two-sided models) with/without the training ID to UE.</w:t>
      </w:r>
    </w:p>
    <w:p w14:paraId="0136FC9D"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would reply with requested AI/ML enabled features report, with supporting conditions, back to the NW.</w:t>
      </w:r>
    </w:p>
    <w:p w14:paraId="3585CDC8"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A set of model details that describe an AI/ML model could be as follows:</w:t>
      </w:r>
    </w:p>
    <w:p w14:paraId="693434B7"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model is trained (supporting conditions) </w:t>
      </w:r>
    </w:p>
    <w:p w14:paraId="12D74B97"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w:t>
      </w:r>
      <w:proofErr w:type="gramStart"/>
      <w:r>
        <w:rPr>
          <w:rFonts w:ascii="Times" w:hAnsi="Times" w:cs="Times"/>
          <w:color w:val="000000"/>
          <w:sz w:val="20"/>
          <w:szCs w:val="20"/>
        </w:rPr>
        <w:t>NW )</w:t>
      </w:r>
      <w:proofErr w:type="gramEnd"/>
      <w:r>
        <w:rPr>
          <w:rFonts w:ascii="Times" w:hAnsi="Times" w:cs="Times"/>
          <w:color w:val="000000"/>
          <w:sz w:val="20"/>
          <w:szCs w:val="20"/>
        </w:rPr>
        <w:t>. Training ID is necessary because in two-sided models, UE may use training data generated by NW(s) and NW may use training data generated by UE(s)</w:t>
      </w:r>
    </w:p>
    <w:p w14:paraId="687BA40A"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6A50F8B5"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input details (input type) and any other parameters that require common </w:t>
      </w:r>
      <w:proofErr w:type="gramStart"/>
      <w:r>
        <w:rPr>
          <w:rFonts w:ascii="Times" w:hAnsi="Times" w:cs="Times"/>
          <w:color w:val="000000"/>
          <w:sz w:val="20"/>
          <w:szCs w:val="20"/>
        </w:rPr>
        <w:t>understanding</w:t>
      </w:r>
      <w:proofErr w:type="gramEnd"/>
    </w:p>
    <w:p w14:paraId="3F62393B"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363A617A"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78BA6560"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21D00ED6"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lastRenderedPageBreak/>
        <w:t xml:space="preserve">Model details reported by </w:t>
      </w:r>
      <w:proofErr w:type="gramStart"/>
      <w:r>
        <w:rPr>
          <w:rFonts w:ascii="Times" w:hAnsi="Times" w:cs="Times"/>
          <w:color w:val="000000"/>
          <w:sz w:val="20"/>
          <w:szCs w:val="20"/>
        </w:rPr>
        <w:t>UE</w:t>
      </w:r>
      <w:proofErr w:type="gramEnd"/>
    </w:p>
    <w:p w14:paraId="45D5DE11" w14:textId="77777777" w:rsidR="00CA158B"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38B5001A" w14:textId="77777777" w:rsidR="00CA158B"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to them. The NW configuration and Model ID information is sent to the UE via NW config report.</w:t>
      </w:r>
    </w:p>
    <w:p w14:paraId="12D1BBB1" w14:textId="77777777" w:rsidR="00CA158B" w:rsidRDefault="00CA158B">
      <w:pPr>
        <w:rPr>
          <w:b/>
          <w:bCs/>
          <w:color w:val="4472C4" w:themeColor="accent5"/>
          <w:lang w:val="en-GB"/>
        </w:rPr>
      </w:pPr>
    </w:p>
    <w:p w14:paraId="131A2B67" w14:textId="77777777" w:rsidR="00CA158B" w:rsidRDefault="00000000">
      <w:pPr>
        <w:rPr>
          <w:b/>
          <w:bCs/>
          <w:color w:val="4472C4" w:themeColor="accent5"/>
          <w:lang w:val="en-GB"/>
        </w:rPr>
      </w:pPr>
      <w:proofErr w:type="spellStart"/>
      <w:r>
        <w:rPr>
          <w:b/>
          <w:bCs/>
          <w:color w:val="4472C4" w:themeColor="accent5"/>
          <w:lang w:val="en-GB"/>
        </w:rPr>
        <w:t>Ruijie</w:t>
      </w:r>
      <w:proofErr w:type="spellEnd"/>
      <w:r>
        <w:rPr>
          <w:b/>
          <w:bCs/>
          <w:color w:val="4472C4" w:themeColor="accent5"/>
          <w:lang w:val="en-GB"/>
        </w:rPr>
        <w:t xml:space="preserve"> Network</w:t>
      </w:r>
    </w:p>
    <w:p w14:paraId="6DFFC770" w14:textId="77777777" w:rsidR="00CA158B" w:rsidRDefault="00000000">
      <w:pPr>
        <w:autoSpaceDE w:val="0"/>
        <w:autoSpaceDN w:val="0"/>
        <w:adjustRightInd w:val="0"/>
        <w:snapToGrid w:val="0"/>
        <w:spacing w:after="120"/>
        <w:jc w:val="both"/>
        <w:rPr>
          <w:rFonts w:ascii="Times New Roman" w:eastAsia="SimSun" w:hAnsi="Times New Roman" w:cs="Times New Roman"/>
          <w:b/>
          <w:bCs/>
          <w:i/>
          <w:iCs/>
          <w:sz w:val="20"/>
          <w:szCs w:val="20"/>
          <w:lang w:val="en-GB" w:eastAsia="zh-CN"/>
        </w:rPr>
      </w:pPr>
      <w:r>
        <w:rPr>
          <w:rFonts w:ascii="Times New Roman" w:eastAsia="SimSun" w:hAnsi="Times New Roman" w:cs="Times New Roman"/>
          <w:b/>
          <w:bCs/>
          <w:i/>
          <w:iCs/>
          <w:sz w:val="20"/>
          <w:szCs w:val="20"/>
          <w:lang w:eastAsia="zh-CN"/>
        </w:rPr>
        <w:t>Proposal 1: Prioritize normative work of Types B1 and B2 for model identification of UE-side or UE-part of two-sided models.</w:t>
      </w:r>
    </w:p>
    <w:p w14:paraId="0892F64C" w14:textId="77777777" w:rsidR="00CA158B" w:rsidRDefault="00CA158B">
      <w:pPr>
        <w:rPr>
          <w:lang w:val="en-GB"/>
        </w:rPr>
      </w:pPr>
    </w:p>
    <w:p w14:paraId="08FF7696" w14:textId="77777777" w:rsidR="00CA158B" w:rsidRDefault="00000000">
      <w:pPr>
        <w:pStyle w:val="Heading5"/>
        <w:ind w:left="1008" w:hanging="1008"/>
      </w:pPr>
      <w:r>
        <w:t>Issue 8-2: Clarification of functionality terminology (continued from 7-8)</w:t>
      </w:r>
    </w:p>
    <w:p w14:paraId="4B751C14" w14:textId="77777777" w:rsidR="00CA158B" w:rsidRDefault="00000000">
      <w:pPr>
        <w:rPr>
          <w:lang w:val="en-GB"/>
        </w:rPr>
      </w:pPr>
      <w:r>
        <w:t>Aligning on multiple functionality definitions such as identified/configured/applicable functionalities can be helpful for the ongoing/future discussions.</w:t>
      </w:r>
    </w:p>
    <w:p w14:paraId="66C2FEF5" w14:textId="77777777" w:rsidR="00CA158B" w:rsidRDefault="00CA158B">
      <w:pPr>
        <w:rPr>
          <w:lang w:val="en-GB"/>
        </w:rPr>
      </w:pPr>
    </w:p>
    <w:p w14:paraId="61BBF915" w14:textId="77777777" w:rsidR="00CA158B" w:rsidRDefault="00000000">
      <w:pPr>
        <w:pStyle w:val="Heading6"/>
        <w:ind w:left="1152" w:hanging="1152"/>
        <w:rPr>
          <w:sz w:val="22"/>
          <w:szCs w:val="22"/>
        </w:rPr>
      </w:pPr>
      <w:r>
        <w:rPr>
          <w:sz w:val="22"/>
          <w:szCs w:val="22"/>
        </w:rPr>
        <w:t>[FL1] Proposal 8-2a</w:t>
      </w:r>
    </w:p>
    <w:p w14:paraId="034F930B" w14:textId="77777777" w:rsidR="00CA158B" w:rsidRDefault="00000000">
      <w:pPr>
        <w:rPr>
          <w:lang w:val="en-GB"/>
        </w:rPr>
      </w:pPr>
      <w:r>
        <w:rPr>
          <w:lang w:val="en-GB"/>
        </w:rPr>
        <w:t>Further clarification on functionality terminology:</w:t>
      </w:r>
    </w:p>
    <w:p w14:paraId="1EC8BC81" w14:textId="77777777" w:rsidR="00CA158B" w:rsidRDefault="00000000">
      <w:pPr>
        <w:pStyle w:val="ListParagraph"/>
        <w:numPr>
          <w:ilvl w:val="0"/>
          <w:numId w:val="74"/>
        </w:numPr>
      </w:pPr>
      <w:r>
        <w:t>Functionality refers to an AI/ML-enabled Feature/FG enabled by configuration(s), where configurations are the conditions in forms of RRC/LPP IE(s) reported by UE capability.</w:t>
      </w:r>
    </w:p>
    <w:p w14:paraId="15F45A7D" w14:textId="77777777" w:rsidR="00CA158B" w:rsidRDefault="00000000">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5A402BAD" w14:textId="77777777" w:rsidR="00CA158B" w:rsidRDefault="00000000">
      <w:pPr>
        <w:pStyle w:val="ListParagraph"/>
        <w:numPr>
          <w:ilvl w:val="0"/>
          <w:numId w:val="74"/>
        </w:numPr>
      </w:pPr>
      <w:r>
        <w:t xml:space="preserve">Configured functionalities: functionalities that are configured by the NW among identified </w:t>
      </w:r>
      <w:proofErr w:type="gramStart"/>
      <w:r>
        <w:t>functionalities</w:t>
      </w:r>
      <w:proofErr w:type="gramEnd"/>
    </w:p>
    <w:p w14:paraId="6AD86383" w14:textId="77777777" w:rsidR="00CA158B" w:rsidRDefault="00000000">
      <w:pPr>
        <w:pStyle w:val="ListParagraph"/>
        <w:numPr>
          <w:ilvl w:val="0"/>
          <w:numId w:val="74"/>
        </w:numPr>
      </w:pPr>
      <w:r>
        <w:t xml:space="preserve">Applicable functionalities: functionalities that are currently applicable at the UE among identified </w:t>
      </w:r>
      <w:proofErr w:type="gramStart"/>
      <w:r>
        <w:t>functionalities</w:t>
      </w:r>
      <w:proofErr w:type="gramEnd"/>
    </w:p>
    <w:p w14:paraId="0A6E865D" w14:textId="77777777" w:rsidR="00CA158B" w:rsidRDefault="00CA158B">
      <w:pPr>
        <w:rPr>
          <w:lang w:val="en-GB"/>
        </w:rPr>
      </w:pPr>
    </w:p>
    <w:tbl>
      <w:tblPr>
        <w:tblStyle w:val="TableGrid"/>
        <w:tblW w:w="0" w:type="auto"/>
        <w:tblLook w:val="04A0" w:firstRow="1" w:lastRow="0" w:firstColumn="1" w:lastColumn="0" w:noHBand="0" w:noVBand="1"/>
      </w:tblPr>
      <w:tblGrid>
        <w:gridCol w:w="2235"/>
        <w:gridCol w:w="3863"/>
        <w:gridCol w:w="3864"/>
      </w:tblGrid>
      <w:tr w:rsidR="00CA158B" w14:paraId="4FB614DC" w14:textId="77777777">
        <w:trPr>
          <w:trHeight w:val="449"/>
        </w:trPr>
        <w:tc>
          <w:tcPr>
            <w:tcW w:w="2235" w:type="dxa"/>
            <w:shd w:val="clear" w:color="auto" w:fill="D9D9D9" w:themeFill="background1" w:themeFillShade="D9"/>
          </w:tcPr>
          <w:p w14:paraId="4D25554E" w14:textId="77777777" w:rsidR="00CA158B" w:rsidRDefault="00CA158B">
            <w:pPr>
              <w:jc w:val="center"/>
              <w:rPr>
                <w:rFonts w:cstheme="minorHAnsi"/>
              </w:rPr>
            </w:pPr>
          </w:p>
        </w:tc>
        <w:tc>
          <w:tcPr>
            <w:tcW w:w="3863" w:type="dxa"/>
            <w:shd w:val="clear" w:color="auto" w:fill="D9D9D9" w:themeFill="background1" w:themeFillShade="D9"/>
            <w:vAlign w:val="center"/>
          </w:tcPr>
          <w:p w14:paraId="2C468208"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7F72794" w14:textId="77777777" w:rsidR="00CA158B" w:rsidRDefault="00000000">
            <w:pPr>
              <w:jc w:val="center"/>
              <w:rPr>
                <w:rFonts w:cstheme="minorHAnsi"/>
              </w:rPr>
            </w:pPr>
            <w:r>
              <w:rPr>
                <w:rFonts w:cstheme="minorHAnsi"/>
              </w:rPr>
              <w:t>No</w:t>
            </w:r>
          </w:p>
        </w:tc>
      </w:tr>
      <w:tr w:rsidR="00CA158B" w14:paraId="63E1FEBF" w14:textId="77777777">
        <w:trPr>
          <w:trHeight w:val="746"/>
        </w:trPr>
        <w:tc>
          <w:tcPr>
            <w:tcW w:w="2235" w:type="dxa"/>
          </w:tcPr>
          <w:p w14:paraId="174B0953" w14:textId="77777777" w:rsidR="00CA158B" w:rsidRDefault="00000000">
            <w:pPr>
              <w:jc w:val="center"/>
              <w:rPr>
                <w:rFonts w:cstheme="minorHAnsi"/>
              </w:rPr>
            </w:pPr>
            <w:r>
              <w:rPr>
                <w:rFonts w:cstheme="minorHAnsi"/>
              </w:rPr>
              <w:t>Agree?</w:t>
            </w:r>
          </w:p>
        </w:tc>
        <w:tc>
          <w:tcPr>
            <w:tcW w:w="3863" w:type="dxa"/>
          </w:tcPr>
          <w:p w14:paraId="34B180FB" w14:textId="77777777" w:rsidR="00CA158B" w:rsidRDefault="00000000">
            <w:pPr>
              <w:rPr>
                <w:rFonts w:cstheme="minorHAnsi"/>
                <w:lang w:eastAsia="zh-CN"/>
              </w:rPr>
            </w:pPr>
            <w:r>
              <w:rPr>
                <w:rFonts w:cstheme="minorHAnsi"/>
              </w:rPr>
              <w:t xml:space="preserve"> </w:t>
            </w:r>
          </w:p>
        </w:tc>
        <w:tc>
          <w:tcPr>
            <w:tcW w:w="3864" w:type="dxa"/>
          </w:tcPr>
          <w:p w14:paraId="18ADF022" w14:textId="77777777" w:rsidR="00CA158B" w:rsidRDefault="00CA158B">
            <w:pPr>
              <w:rPr>
                <w:rFonts w:cstheme="minorHAnsi"/>
              </w:rPr>
            </w:pPr>
          </w:p>
        </w:tc>
      </w:tr>
      <w:tr w:rsidR="00CA158B" w14:paraId="56B0FEA6" w14:textId="77777777">
        <w:tc>
          <w:tcPr>
            <w:tcW w:w="2235" w:type="dxa"/>
            <w:shd w:val="clear" w:color="auto" w:fill="D9D9D9" w:themeFill="background1" w:themeFillShade="D9"/>
          </w:tcPr>
          <w:p w14:paraId="6FF6E0A4"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D14EC0F" w14:textId="77777777" w:rsidR="00CA158B" w:rsidRDefault="00000000">
            <w:pPr>
              <w:jc w:val="center"/>
              <w:rPr>
                <w:rFonts w:cstheme="minorHAnsi"/>
                <w:b/>
                <w:bCs/>
              </w:rPr>
            </w:pPr>
            <w:r>
              <w:rPr>
                <w:rFonts w:cstheme="minorHAnsi"/>
                <w:b/>
                <w:bCs/>
              </w:rPr>
              <w:t>Comments</w:t>
            </w:r>
          </w:p>
        </w:tc>
      </w:tr>
      <w:tr w:rsidR="00CA158B" w14:paraId="5C25202F" w14:textId="77777777">
        <w:tc>
          <w:tcPr>
            <w:tcW w:w="2235" w:type="dxa"/>
          </w:tcPr>
          <w:p w14:paraId="5F26023D" w14:textId="77777777" w:rsidR="00CA158B" w:rsidRDefault="00000000">
            <w:pPr>
              <w:rPr>
                <w:rFonts w:cstheme="minorHAnsi"/>
                <w:lang w:eastAsia="zh-CN"/>
              </w:rPr>
            </w:pPr>
            <w:r>
              <w:rPr>
                <w:rFonts w:cstheme="minorHAnsi"/>
                <w:lang w:eastAsia="zh-CN"/>
              </w:rPr>
              <w:t>vivo</w:t>
            </w:r>
          </w:p>
        </w:tc>
        <w:tc>
          <w:tcPr>
            <w:tcW w:w="7727" w:type="dxa"/>
            <w:gridSpan w:val="2"/>
          </w:tcPr>
          <w:p w14:paraId="5030D97E" w14:textId="77777777" w:rsidR="00CA158B" w:rsidRDefault="00000000">
            <w:pPr>
              <w:rPr>
                <w:rFonts w:cstheme="minorHAnsi"/>
                <w:b/>
                <w:lang w:eastAsia="zh-CN"/>
              </w:rPr>
            </w:pPr>
            <w:r>
              <w:rPr>
                <w:rFonts w:cstheme="minorHAnsi" w:hint="eastAsia"/>
                <w:b/>
                <w:lang w:eastAsia="zh-CN"/>
              </w:rPr>
              <w:t>W</w:t>
            </w:r>
            <w:r>
              <w:rPr>
                <w:rFonts w:cstheme="minorHAnsi"/>
                <w:b/>
                <w:lang w:eastAsia="zh-CN"/>
              </w:rPr>
              <w:t>e can agree on the last two sub-bullets on the terminology of “configured functionality” and “applicable functionality”.</w:t>
            </w:r>
          </w:p>
          <w:p w14:paraId="7D148FDC" w14:textId="77777777" w:rsidR="00CA158B" w:rsidRDefault="00000000">
            <w:pPr>
              <w:rPr>
                <w:rFonts w:cstheme="minorHAnsi"/>
                <w:b/>
                <w:lang w:eastAsia="zh-CN"/>
              </w:rPr>
            </w:pPr>
            <w:r>
              <w:rPr>
                <w:rFonts w:cstheme="minorHAnsi" w:hint="eastAsia"/>
                <w:b/>
                <w:lang w:eastAsia="zh-CN"/>
              </w:rPr>
              <w:t>T</w:t>
            </w:r>
            <w:r>
              <w:rPr>
                <w:rFonts w:cstheme="minorHAnsi"/>
                <w:b/>
                <w:lang w:eastAsia="zh-CN"/>
              </w:rPr>
              <w:t xml:space="preserve">he first two sub-bullets seem not necessary and confusing. </w:t>
            </w:r>
            <w:r>
              <w:rPr>
                <w:rFonts w:cstheme="minorHAnsi" w:hint="eastAsia"/>
                <w:b/>
                <w:lang w:eastAsia="zh-CN"/>
              </w:rPr>
              <w:t>We</w:t>
            </w:r>
            <w:r>
              <w:rPr>
                <w:rFonts w:cstheme="minorHAnsi"/>
                <w:b/>
                <w:lang w:eastAsia="zh-CN"/>
              </w:rPr>
              <w:t xml:space="preserve"> can either delete those </w:t>
            </w:r>
            <w:proofErr w:type="gramStart"/>
            <w:r>
              <w:rPr>
                <w:rFonts w:cstheme="minorHAnsi"/>
                <w:b/>
                <w:lang w:eastAsia="zh-CN"/>
              </w:rPr>
              <w:t>two, or</w:t>
            </w:r>
            <w:proofErr w:type="gramEnd"/>
            <w:r>
              <w:rPr>
                <w:rFonts w:cstheme="minorHAnsi"/>
                <w:b/>
                <w:lang w:eastAsia="zh-CN"/>
              </w:rPr>
              <w:t xml:space="preserve"> reword it as following.</w:t>
            </w:r>
          </w:p>
          <w:p w14:paraId="18DFEA01" w14:textId="77777777" w:rsidR="00CA158B" w:rsidRDefault="00000000">
            <w:pPr>
              <w:pStyle w:val="ListParagraph"/>
              <w:numPr>
                <w:ilvl w:val="0"/>
                <w:numId w:val="74"/>
              </w:numPr>
            </w:pPr>
            <w:r>
              <w:t xml:space="preserve">Functionality refers to an AI/ML-enabled Feature/FG enabled by </w:t>
            </w:r>
            <w:r>
              <w:rPr>
                <w:color w:val="FF0000"/>
              </w:rPr>
              <w:t>supported</w:t>
            </w:r>
            <w:r>
              <w:t xml:space="preserve"> configuration(s), where </w:t>
            </w:r>
            <w:r>
              <w:rPr>
                <w:color w:val="FF0000"/>
              </w:rPr>
              <w:t>supported</w:t>
            </w:r>
            <w:r>
              <w:t xml:space="preserve"> configurations are the conditions </w:t>
            </w:r>
            <w:r>
              <w:rPr>
                <w:strike/>
                <w:color w:val="FF0000"/>
              </w:rPr>
              <w:t>in forms of RRC/LPP IE(s)</w:t>
            </w:r>
            <w:r>
              <w:t xml:space="preserve"> reported by UE capability.</w:t>
            </w:r>
          </w:p>
          <w:p w14:paraId="6120DE3C" w14:textId="77777777" w:rsidR="00CA158B" w:rsidRDefault="00000000">
            <w:pPr>
              <w:pStyle w:val="ListParagraph"/>
              <w:numPr>
                <w:ilvl w:val="0"/>
                <w:numId w:val="74"/>
              </w:numPr>
            </w:pPr>
            <w:r>
              <w:lastRenderedPageBreak/>
              <w:t>A functionality refers to a specific configuration of the Feature/FG or a set of configurations of Feature/FG and may serve as a unit of activation/deactivation/switching in functionality-based LCM.</w:t>
            </w:r>
          </w:p>
          <w:p w14:paraId="44FA94A4" w14:textId="77777777" w:rsidR="00CA158B" w:rsidRDefault="00CA158B">
            <w:pPr>
              <w:rPr>
                <w:rFonts w:cstheme="minorHAnsi"/>
                <w:b/>
                <w:lang w:eastAsia="zh-CN"/>
              </w:rPr>
            </w:pPr>
          </w:p>
        </w:tc>
      </w:tr>
      <w:tr w:rsidR="00CA158B" w14:paraId="31EF2CA8" w14:textId="77777777">
        <w:tc>
          <w:tcPr>
            <w:tcW w:w="2235" w:type="dxa"/>
          </w:tcPr>
          <w:p w14:paraId="1750854A" w14:textId="77777777" w:rsidR="00CA158B"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07163609" w14:textId="77777777" w:rsidR="00CA158B" w:rsidRDefault="00000000">
            <w:pPr>
              <w:jc w:val="left"/>
              <w:rPr>
                <w:rFonts w:eastAsia="Malgun Gothic" w:cstheme="minorHAnsi"/>
                <w:lang w:eastAsia="ko-KR"/>
              </w:rPr>
            </w:pPr>
            <w:r>
              <w:rPr>
                <w:rFonts w:eastAsia="Malgun Gothic" w:cstheme="minorHAnsi"/>
                <w:lang w:eastAsia="ko-KR"/>
              </w:rPr>
              <w:t xml:space="preserve">We interpret that the </w:t>
            </w:r>
            <w:proofErr w:type="spellStart"/>
            <w:r>
              <w:rPr>
                <w:rFonts w:eastAsia="Malgun Gothic" w:cstheme="minorHAnsi"/>
                <w:lang w:eastAsia="ko-KR"/>
              </w:rPr>
              <w:t>uniti</w:t>
            </w:r>
            <w:proofErr w:type="spellEnd"/>
            <w:r>
              <w:rPr>
                <w:rFonts w:eastAsia="Malgun Gothic" w:cstheme="minorHAnsi"/>
                <w:lang w:eastAsia="ko-KR"/>
              </w:rPr>
              <w:t xml:space="preserve"> of the functionality is the granularity corresponding to the UE capability and it is controlled by semi-static configuration like RRC/</w:t>
            </w:r>
            <w:proofErr w:type="gramStart"/>
            <w:r>
              <w:rPr>
                <w:rFonts w:eastAsia="Malgun Gothic" w:cstheme="minorHAnsi"/>
                <w:lang w:eastAsia="ko-KR"/>
              </w:rPr>
              <w:t>LPP..</w:t>
            </w:r>
            <w:proofErr w:type="gramEnd"/>
            <w:r>
              <w:rPr>
                <w:rFonts w:eastAsia="Malgun Gothic" w:cstheme="minorHAnsi"/>
                <w:lang w:eastAsia="ko-KR"/>
              </w:rPr>
              <w:t xml:space="preserve"> </w:t>
            </w:r>
          </w:p>
          <w:p w14:paraId="7A23BC0D" w14:textId="77777777" w:rsidR="00CA158B" w:rsidRDefault="00000000">
            <w:pPr>
              <w:jc w:val="left"/>
              <w:rPr>
                <w:rFonts w:eastAsia="Malgun Gothic" w:cstheme="minorHAnsi"/>
                <w:lang w:eastAsia="ko-KR"/>
              </w:rPr>
            </w:pPr>
            <w:r>
              <w:rPr>
                <w:rFonts w:eastAsia="Malgun Gothic" w:cstheme="minorHAnsi"/>
                <w:lang w:eastAsia="ko-KR"/>
              </w:rPr>
              <w:t>In "Configured functionalities" and "Applicable functionalities", the term "identified functionality" is used but not clear explanation/definition. If this "identified functionality" means the functionalities identified by UE capability, it should be clarified. If other meaning, could you add some explanation?</w:t>
            </w:r>
          </w:p>
          <w:p w14:paraId="47F2352F" w14:textId="77777777" w:rsidR="00CA158B" w:rsidRDefault="00CA158B">
            <w:pPr>
              <w:rPr>
                <w:rFonts w:eastAsia="Malgun Gothic" w:cstheme="minorHAnsi"/>
                <w:lang w:eastAsia="ko-KR"/>
              </w:rPr>
            </w:pPr>
          </w:p>
        </w:tc>
      </w:tr>
      <w:tr w:rsidR="00CA158B" w14:paraId="69B4405D" w14:textId="77777777">
        <w:tc>
          <w:tcPr>
            <w:tcW w:w="2235" w:type="dxa"/>
          </w:tcPr>
          <w:p w14:paraId="3F91080A"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39EE4DC3" w14:textId="77777777" w:rsidR="00CA158B"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first bullet, we share similar view with vivo that “in forms of RRC/LPP IE(s)” should be deleted. </w:t>
            </w:r>
          </w:p>
          <w:p w14:paraId="0629FB6C" w14:textId="77777777" w:rsidR="00CA158B"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second bullet, we suggest the following update:  </w:t>
            </w:r>
          </w:p>
          <w:p w14:paraId="139F1FF3" w14:textId="77777777" w:rsidR="00CA158B" w:rsidRDefault="00000000">
            <w:pPr>
              <w:pStyle w:val="ListParagraph"/>
              <w:numPr>
                <w:ilvl w:val="0"/>
                <w:numId w:val="75"/>
              </w:numPr>
              <w:rPr>
                <w:i/>
              </w:rPr>
            </w:pPr>
            <w:r>
              <w:rPr>
                <w:i/>
              </w:rPr>
              <w:t>A functionality refers to a specific configuration of the Feature/FG or a set of configurations of Feature/FG and may serve as a unit of activation/deactivation/switching/</w:t>
            </w:r>
            <w:r>
              <w:rPr>
                <w:rFonts w:hint="eastAsia"/>
                <w:i/>
                <w:color w:val="FF0000"/>
                <w:lang w:eastAsia="zh-CN"/>
              </w:rPr>
              <w:t>mo</w:t>
            </w:r>
            <w:r>
              <w:rPr>
                <w:i/>
                <w:color w:val="FF0000"/>
              </w:rPr>
              <w:t>nitoring/configuration</w:t>
            </w:r>
            <w:r>
              <w:rPr>
                <w:i/>
              </w:rPr>
              <w:t xml:space="preserve"> in functionality-based LCM.</w:t>
            </w:r>
          </w:p>
          <w:p w14:paraId="5A996C37" w14:textId="77777777" w:rsidR="00CA158B"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third, we suggest the following update to make it </w:t>
            </w:r>
            <w:proofErr w:type="gramStart"/>
            <w:r>
              <w:rPr>
                <w:rFonts w:cstheme="minorHAnsi"/>
                <w:lang w:eastAsia="zh-CN"/>
              </w:rPr>
              <w:t>more clear</w:t>
            </w:r>
            <w:proofErr w:type="gramEnd"/>
            <w:r>
              <w:rPr>
                <w:rFonts w:cstheme="minorHAnsi"/>
                <w:lang w:eastAsia="zh-CN"/>
              </w:rPr>
              <w:t xml:space="preserve"> and also clarify relationship between configured functionalities and activate functionality </w:t>
            </w:r>
          </w:p>
          <w:p w14:paraId="4AD969FF" w14:textId="77777777" w:rsidR="00CA158B" w:rsidRDefault="00000000">
            <w:pPr>
              <w:pStyle w:val="ListParagraph"/>
              <w:numPr>
                <w:ilvl w:val="0"/>
                <w:numId w:val="74"/>
              </w:numPr>
              <w:rPr>
                <w:i/>
              </w:rPr>
            </w:pPr>
            <w:r>
              <w:rPr>
                <w:i/>
              </w:rPr>
              <w:t>Configured functionalities: functionalities that are configured by the NW</w:t>
            </w:r>
            <w:r>
              <w:rPr>
                <w:i/>
                <w:color w:val="FF0000"/>
              </w:rPr>
              <w:t xml:space="preserve"> for potential activation</w:t>
            </w:r>
            <w:r>
              <w:rPr>
                <w:i/>
              </w:rPr>
              <w:t xml:space="preserve"> among identified </w:t>
            </w:r>
            <w:proofErr w:type="gramStart"/>
            <w:r>
              <w:rPr>
                <w:i/>
              </w:rPr>
              <w:t>functionalities</w:t>
            </w:r>
            <w:proofErr w:type="gramEnd"/>
          </w:p>
          <w:p w14:paraId="11C44AAF" w14:textId="77777777" w:rsidR="00CA158B" w:rsidRDefault="00000000">
            <w:pPr>
              <w:pStyle w:val="ListParagraph"/>
              <w:numPr>
                <w:ilvl w:val="0"/>
                <w:numId w:val="56"/>
              </w:numPr>
              <w:spacing w:line="280" w:lineRule="atLeast"/>
              <w:rPr>
                <w:rFonts w:cstheme="minorHAnsi"/>
                <w:lang w:eastAsia="zh-CN"/>
              </w:rPr>
            </w:pPr>
            <w:r>
              <w:rPr>
                <w:rFonts w:cstheme="minorHAnsi"/>
                <w:lang w:eastAsia="zh-CN"/>
              </w:rPr>
              <w:t>We are OK with the 4</w:t>
            </w:r>
            <w:r>
              <w:rPr>
                <w:rFonts w:cstheme="minorHAnsi"/>
                <w:vertAlign w:val="superscript"/>
                <w:lang w:eastAsia="zh-CN"/>
              </w:rPr>
              <w:t>th</w:t>
            </w:r>
            <w:r>
              <w:rPr>
                <w:rFonts w:cstheme="minorHAnsi"/>
                <w:lang w:eastAsia="zh-CN"/>
              </w:rPr>
              <w:t xml:space="preserve"> </w:t>
            </w:r>
            <w:proofErr w:type="gramStart"/>
            <w:r>
              <w:rPr>
                <w:rFonts w:cstheme="minorHAnsi"/>
                <w:lang w:eastAsia="zh-CN"/>
              </w:rPr>
              <w:t>bullet</w:t>
            </w:r>
            <w:proofErr w:type="gramEnd"/>
            <w:r>
              <w:rPr>
                <w:rFonts w:cstheme="minorHAnsi"/>
                <w:lang w:eastAsia="zh-CN"/>
              </w:rPr>
              <w:t xml:space="preserve"> </w:t>
            </w:r>
          </w:p>
          <w:p w14:paraId="3271D665" w14:textId="77777777" w:rsidR="00CA158B" w:rsidRDefault="00CA158B">
            <w:pPr>
              <w:pStyle w:val="ListParagraph"/>
              <w:numPr>
                <w:ilvl w:val="0"/>
                <w:numId w:val="0"/>
              </w:numPr>
              <w:spacing w:line="280" w:lineRule="atLeast"/>
              <w:ind w:left="420"/>
              <w:rPr>
                <w:rFonts w:cstheme="minorHAnsi"/>
                <w:lang w:eastAsia="zh-CN"/>
              </w:rPr>
            </w:pPr>
          </w:p>
          <w:p w14:paraId="543AAAB8" w14:textId="77777777" w:rsidR="00CA158B" w:rsidRDefault="00CA158B">
            <w:pPr>
              <w:rPr>
                <w:rFonts w:cstheme="minorHAnsi"/>
                <w:lang w:eastAsia="zh-CN"/>
              </w:rPr>
            </w:pPr>
          </w:p>
        </w:tc>
      </w:tr>
      <w:tr w:rsidR="00CA158B" w14:paraId="335E83AB" w14:textId="77777777">
        <w:tc>
          <w:tcPr>
            <w:tcW w:w="2235" w:type="dxa"/>
          </w:tcPr>
          <w:p w14:paraId="431622BA"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433F0579" w14:textId="77777777" w:rsidR="00CA158B" w:rsidRDefault="00000000">
            <w:r>
              <w:rPr>
                <w:rFonts w:hint="eastAsia"/>
              </w:rPr>
              <w:t>W</w:t>
            </w:r>
            <w:r>
              <w:t>e do not see a need to introduce the “Configured functionalities” and “Applicable functionalities”. As a straightforward procedure, only identified functionalities and activated functionalities are enough.</w:t>
            </w:r>
          </w:p>
          <w:p w14:paraId="63C1CCDE" w14:textId="77777777" w:rsidR="00CA158B" w:rsidRDefault="00000000">
            <w:pPr>
              <w:pStyle w:val="ListParagraph"/>
              <w:numPr>
                <w:ilvl w:val="0"/>
                <w:numId w:val="46"/>
              </w:numPr>
              <w:spacing w:after="120" w:line="240" w:lineRule="auto"/>
              <w:ind w:left="420"/>
              <w:rPr>
                <w:rStyle w:val="B1Char"/>
                <w:rFonts w:eastAsiaTheme="minorEastAsia"/>
              </w:rPr>
            </w:pPr>
            <w:r>
              <w:rPr>
                <w:rStyle w:val="B1Char"/>
                <w:rFonts w:eastAsiaTheme="minorEastAsia"/>
              </w:rPr>
              <w:t xml:space="preserve">Step 1: UE capability report of the supported functionalities (i.e., </w:t>
            </w:r>
            <w:r>
              <w:rPr>
                <w:rStyle w:val="B1Char"/>
                <w:rFonts w:eastAsiaTheme="minorEastAsia"/>
                <w:color w:val="FF0000"/>
              </w:rPr>
              <w:t>identified functionalities</w:t>
            </w:r>
            <w:r>
              <w:rPr>
                <w:rStyle w:val="B1Char"/>
                <w:rFonts w:eastAsiaTheme="minorEastAsia"/>
              </w:rPr>
              <w:t>). Each functionality can include a list of relevant RRC parameters, such as input (e.g., measurement)/output (e.g., report) descriptions.</w:t>
            </w:r>
          </w:p>
          <w:p w14:paraId="1CDD5FA8" w14:textId="77777777" w:rsidR="00CA158B" w:rsidRDefault="00000000">
            <w:pPr>
              <w:pStyle w:val="ListParagraph"/>
              <w:numPr>
                <w:ilvl w:val="0"/>
                <w:numId w:val="46"/>
              </w:numPr>
              <w:spacing w:after="120" w:line="240" w:lineRule="auto"/>
              <w:ind w:left="420"/>
              <w:rPr>
                <w:rStyle w:val="B1Char"/>
                <w:rFonts w:eastAsiaTheme="minorEastAsia" w:cstheme="minorHAnsi"/>
                <w:b/>
                <w:lang w:eastAsia="zh-CN"/>
              </w:rPr>
            </w:pPr>
            <w:r>
              <w:rPr>
                <w:rStyle w:val="B1Char"/>
                <w:rFonts w:eastAsiaTheme="minorEastAsia"/>
              </w:rPr>
              <w:t xml:space="preserve">Step 2: Network activates one preferred functionality from the set of UE reported functionalities in Step 1 (i.e., </w:t>
            </w:r>
            <w:r>
              <w:rPr>
                <w:rStyle w:val="B1Char"/>
                <w:rFonts w:eastAsiaTheme="minorEastAsia"/>
                <w:color w:val="FF0000"/>
              </w:rPr>
              <w:t>activated functionality</w:t>
            </w:r>
            <w:r>
              <w:rPr>
                <w:rStyle w:val="B1Char"/>
                <w:rFonts w:eastAsiaTheme="minorEastAsia"/>
              </w:rPr>
              <w:t>).</w:t>
            </w:r>
          </w:p>
          <w:p w14:paraId="73AB5EEF" w14:textId="77777777" w:rsidR="00CA158B" w:rsidRDefault="00CA158B"/>
          <w:p w14:paraId="1065EBCA" w14:textId="77777777" w:rsidR="00CA158B" w:rsidRDefault="00000000">
            <w:r>
              <w:rPr>
                <w:rFonts w:hint="eastAsia"/>
              </w:rPr>
              <w:lastRenderedPageBreak/>
              <w:t>I</w:t>
            </w:r>
            <w:r>
              <w:t>n addition, whether the functionality may serve as unit of activation/deactivation may be a separate discussion. E.g., NW can separately configure the relevant parameters to finish the configuration of functionality, or directly configure a functionality ID. Both ways seem feasible and do not need to narrow down at this stage.</w:t>
            </w:r>
          </w:p>
          <w:p w14:paraId="31136CB1" w14:textId="77777777" w:rsidR="00CA158B" w:rsidRDefault="00CA158B">
            <w:pPr>
              <w:rPr>
                <w:rFonts w:cstheme="minorHAnsi"/>
                <w:b/>
                <w:lang w:eastAsia="zh-CN"/>
              </w:rPr>
            </w:pPr>
          </w:p>
          <w:p w14:paraId="513D80A4" w14:textId="77777777" w:rsidR="00CA158B" w:rsidRDefault="00000000">
            <w:pPr>
              <w:pStyle w:val="ListParagraph"/>
              <w:numPr>
                <w:ilvl w:val="0"/>
                <w:numId w:val="74"/>
              </w:numPr>
            </w:pPr>
            <w:r>
              <w:t xml:space="preserve">A functionality refers to a specific configuration of the Feature/FG or a set of configurations of Feature/FG </w:t>
            </w:r>
            <w:r>
              <w:rPr>
                <w:strike/>
                <w:color w:val="FF0000"/>
              </w:rPr>
              <w:t>and may serve as a unit of activation/deactivation/switching in functionality-based LCM</w:t>
            </w:r>
            <w:r>
              <w:t>.</w:t>
            </w:r>
          </w:p>
          <w:p w14:paraId="3F7CF237" w14:textId="77777777" w:rsidR="00CA158B" w:rsidRDefault="00000000">
            <w:pPr>
              <w:pStyle w:val="ListParagraph"/>
              <w:numPr>
                <w:ilvl w:val="0"/>
                <w:numId w:val="74"/>
              </w:numPr>
              <w:rPr>
                <w:strike/>
                <w:color w:val="FF0000"/>
              </w:rPr>
            </w:pPr>
            <w:r>
              <w:rPr>
                <w:strike/>
                <w:color w:val="FF0000"/>
              </w:rPr>
              <w:t xml:space="preserve">Configured functionalities: functionalities that are configured by the NW among identified </w:t>
            </w:r>
            <w:proofErr w:type="gramStart"/>
            <w:r>
              <w:rPr>
                <w:strike/>
                <w:color w:val="FF0000"/>
              </w:rPr>
              <w:t>functionalities</w:t>
            </w:r>
            <w:proofErr w:type="gramEnd"/>
          </w:p>
          <w:p w14:paraId="3764EB44" w14:textId="77777777" w:rsidR="00CA158B" w:rsidRDefault="00000000">
            <w:pPr>
              <w:pStyle w:val="ListParagraph"/>
              <w:numPr>
                <w:ilvl w:val="0"/>
                <w:numId w:val="74"/>
              </w:numPr>
              <w:rPr>
                <w:strike/>
                <w:color w:val="FF0000"/>
              </w:rPr>
            </w:pPr>
            <w:r>
              <w:rPr>
                <w:strike/>
                <w:color w:val="FF0000"/>
              </w:rPr>
              <w:t xml:space="preserve">Applicable functionalities: functionalities that are currently applicable at the UE among identified </w:t>
            </w:r>
            <w:proofErr w:type="gramStart"/>
            <w:r>
              <w:rPr>
                <w:strike/>
                <w:color w:val="FF0000"/>
              </w:rPr>
              <w:t>functionalities</w:t>
            </w:r>
            <w:proofErr w:type="gramEnd"/>
          </w:p>
          <w:p w14:paraId="35A26DE4" w14:textId="77777777" w:rsidR="00CA158B" w:rsidRDefault="00CA158B">
            <w:pPr>
              <w:rPr>
                <w:rFonts w:cstheme="minorHAnsi"/>
                <w:b/>
                <w:lang w:eastAsia="zh-CN"/>
              </w:rPr>
            </w:pPr>
          </w:p>
        </w:tc>
      </w:tr>
      <w:tr w:rsidR="00CA158B" w14:paraId="38DEE743" w14:textId="77777777">
        <w:tc>
          <w:tcPr>
            <w:tcW w:w="2235" w:type="dxa"/>
          </w:tcPr>
          <w:p w14:paraId="4BEE07AB" w14:textId="77777777" w:rsidR="00CA158B"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05A90F14" w14:textId="77777777" w:rsidR="00CA158B" w:rsidRDefault="00000000">
            <w:pPr>
              <w:rPr>
                <w:rFonts w:eastAsia="MS Mincho" w:cstheme="minorHAnsi"/>
                <w:bCs/>
                <w:lang w:eastAsia="ja-JP"/>
              </w:rPr>
            </w:pPr>
            <w:r>
              <w:rPr>
                <w:rFonts w:eastAsia="MS Mincho" w:cstheme="minorHAnsi"/>
                <w:bCs/>
                <w:lang w:eastAsia="ja-JP"/>
              </w:rPr>
              <w:t>Even if applicability of models is changed at UE side, NW cannot sense it unless UE reported. As the configured functionality and functionalities are common understanding between NW and UE, the applicable functionality should be defined in the same principle. For this reason, we prefer the following update of applicable functionalities as follows.</w:t>
            </w:r>
          </w:p>
          <w:p w14:paraId="41B43195" w14:textId="77777777" w:rsidR="00CA158B" w:rsidRDefault="00000000">
            <w:pPr>
              <w:rPr>
                <w:rFonts w:cstheme="minorHAnsi"/>
                <w:lang w:eastAsia="zh-CN"/>
              </w:rPr>
            </w:pPr>
            <w:r>
              <w:t xml:space="preserve">Applicable functionalities: functionalities that are </w:t>
            </w:r>
            <w:r>
              <w:rPr>
                <w:strike/>
                <w:color w:val="FF0000"/>
              </w:rPr>
              <w:t>currently</w:t>
            </w:r>
            <w:r>
              <w:rPr>
                <w:color w:val="FF0000"/>
              </w:rPr>
              <w:t xml:space="preserve"> reported as applicable by UE reporting </w:t>
            </w:r>
            <w:r>
              <w:rPr>
                <w:strike/>
                <w:color w:val="FF0000"/>
              </w:rPr>
              <w:t>at the UE</w:t>
            </w:r>
            <w:r>
              <w:t xml:space="preserve"> among identified functionalities</w:t>
            </w:r>
          </w:p>
        </w:tc>
      </w:tr>
      <w:tr w:rsidR="00CA158B" w14:paraId="111BB920" w14:textId="77777777">
        <w:tc>
          <w:tcPr>
            <w:tcW w:w="2235" w:type="dxa"/>
            <w:tcBorders>
              <w:top w:val="single" w:sz="4" w:space="0" w:color="auto"/>
              <w:left w:val="single" w:sz="4" w:space="0" w:color="auto"/>
              <w:bottom w:val="single" w:sz="4" w:space="0" w:color="auto"/>
              <w:right w:val="single" w:sz="4" w:space="0" w:color="auto"/>
            </w:tcBorders>
          </w:tcPr>
          <w:p w14:paraId="5A5ACFC7" w14:textId="77777777" w:rsidR="00CA158B" w:rsidRDefault="00000000">
            <w:pPr>
              <w:rPr>
                <w:rFonts w:cstheme="minorHAnsi"/>
                <w:lang w:eastAsia="zh-CN"/>
              </w:rPr>
            </w:pPr>
            <w:r>
              <w:rPr>
                <w:rFonts w:cstheme="minorHAnsi"/>
                <w:lang w:eastAsia="zh-CN"/>
              </w:rPr>
              <w:t>Samsung</w:t>
            </w:r>
          </w:p>
        </w:tc>
        <w:tc>
          <w:tcPr>
            <w:tcW w:w="7727" w:type="dxa"/>
            <w:gridSpan w:val="2"/>
            <w:tcBorders>
              <w:top w:val="single" w:sz="4" w:space="0" w:color="auto"/>
              <w:left w:val="single" w:sz="4" w:space="0" w:color="auto"/>
              <w:bottom w:val="single" w:sz="4" w:space="0" w:color="auto"/>
              <w:right w:val="single" w:sz="4" w:space="0" w:color="auto"/>
            </w:tcBorders>
          </w:tcPr>
          <w:p w14:paraId="68E1E859" w14:textId="77777777" w:rsidR="00CA158B" w:rsidRDefault="00000000">
            <w:pPr>
              <w:pStyle w:val="ListParagraph"/>
              <w:numPr>
                <w:ilvl w:val="0"/>
                <w:numId w:val="74"/>
              </w:numPr>
            </w:pPr>
            <w:r>
              <w:t xml:space="preserve">Functionality refers to an AI/ML-enabled Feature/FG enabled by configuration(s), where configurations are </w:t>
            </w:r>
            <w:r>
              <w:rPr>
                <w:color w:val="FF0000"/>
              </w:rPr>
              <w:t xml:space="preserve">derived from </w:t>
            </w:r>
            <w:r>
              <w:t>the conditions in forms of RRC/LPP IE(s) reported by UE capability.</w:t>
            </w:r>
          </w:p>
          <w:p w14:paraId="3D9B7D1E" w14:textId="77777777" w:rsidR="00CA158B" w:rsidRDefault="00CA158B">
            <w:pPr>
              <w:rPr>
                <w:rFonts w:cstheme="minorHAnsi"/>
                <w:b/>
              </w:rPr>
            </w:pPr>
          </w:p>
        </w:tc>
      </w:tr>
      <w:tr w:rsidR="00CA158B" w14:paraId="6A92A51F" w14:textId="77777777">
        <w:tc>
          <w:tcPr>
            <w:tcW w:w="2235" w:type="dxa"/>
          </w:tcPr>
          <w:p w14:paraId="6F99B034" w14:textId="77777777" w:rsidR="00CA158B" w:rsidRDefault="00000000">
            <w:pPr>
              <w:rPr>
                <w:rFonts w:eastAsia="MS Mincho" w:cstheme="minorHAnsi"/>
                <w:lang w:eastAsia="ja-JP"/>
              </w:rPr>
            </w:pPr>
            <w:r>
              <w:rPr>
                <w:rFonts w:eastAsia="MS Mincho" w:cstheme="minorHAnsi"/>
                <w:lang w:eastAsia="ja-JP"/>
              </w:rPr>
              <w:t>KDDI</w:t>
            </w:r>
          </w:p>
        </w:tc>
        <w:tc>
          <w:tcPr>
            <w:tcW w:w="7727" w:type="dxa"/>
            <w:gridSpan w:val="2"/>
          </w:tcPr>
          <w:p w14:paraId="7609A1D7" w14:textId="77777777" w:rsidR="00CA158B" w:rsidRDefault="00000000">
            <w:pPr>
              <w:rPr>
                <w:rFonts w:eastAsia="MS Mincho" w:cstheme="minorHAnsi"/>
                <w:bCs/>
                <w:lang w:eastAsia="ja-JP"/>
              </w:rPr>
            </w:pPr>
            <w:r>
              <w:rPr>
                <w:rFonts w:eastAsia="MS Mincho" w:cstheme="minorHAnsi"/>
                <w:bCs/>
                <w:lang w:eastAsia="ja-JP"/>
              </w:rPr>
              <w:t>Third bullet and forth bullet should be discussed with identified functionalities also defined. Also, what is the relationship between configured functionalities and appliable functionalities?</w:t>
            </w:r>
          </w:p>
        </w:tc>
      </w:tr>
      <w:tr w:rsidR="00CA158B" w14:paraId="52B03C3C" w14:textId="77777777">
        <w:tc>
          <w:tcPr>
            <w:tcW w:w="2235" w:type="dxa"/>
          </w:tcPr>
          <w:p w14:paraId="16D58562" w14:textId="77777777" w:rsidR="00CA158B" w:rsidRDefault="00000000">
            <w:pPr>
              <w:rPr>
                <w:rFonts w:eastAsia="MS Mincho" w:cstheme="minorHAnsi"/>
                <w:lang w:eastAsia="ja-JP"/>
              </w:rPr>
            </w:pPr>
            <w:r>
              <w:rPr>
                <w:rFonts w:eastAsia="MS Mincho" w:cstheme="minorHAnsi"/>
                <w:lang w:eastAsia="ja-JP"/>
              </w:rPr>
              <w:t>NEC</w:t>
            </w:r>
          </w:p>
        </w:tc>
        <w:tc>
          <w:tcPr>
            <w:tcW w:w="7727" w:type="dxa"/>
            <w:gridSpan w:val="2"/>
          </w:tcPr>
          <w:p w14:paraId="186AC264" w14:textId="77777777" w:rsidR="00CA158B" w:rsidRDefault="00000000">
            <w:pPr>
              <w:rPr>
                <w:rFonts w:eastAsia="MS Mincho" w:cstheme="minorHAnsi"/>
                <w:bCs/>
                <w:lang w:eastAsia="ja-JP"/>
              </w:rPr>
            </w:pPr>
            <w:r>
              <w:rPr>
                <w:rFonts w:eastAsia="MS Mincho" w:cstheme="minorHAnsi"/>
                <w:bCs/>
                <w:lang w:eastAsia="ja-JP"/>
              </w:rPr>
              <w:t xml:space="preserve">We do not clearly understand the motivation for applicable functionality and how is this expected to be used for LCM procedures. Especially, if the during functionality identification the application conditions are also available at gNB then the gNB understands that which functionalities are applicable at a UE based on its own implementation. In such case, there might not be a need to specify applicable functionalities. Hence, we propose to remove the last point from the proposal. </w:t>
            </w:r>
          </w:p>
        </w:tc>
      </w:tr>
      <w:tr w:rsidR="00CA158B" w14:paraId="5C660E81" w14:textId="77777777">
        <w:tc>
          <w:tcPr>
            <w:tcW w:w="2235" w:type="dxa"/>
          </w:tcPr>
          <w:p w14:paraId="4E03B5B1"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7F5E36B7" w14:textId="77777777" w:rsidR="00CA158B" w:rsidRDefault="00000000">
            <w:pPr>
              <w:rPr>
                <w:rFonts w:eastAsia="Malgun Gothic" w:cstheme="minorHAnsi"/>
                <w:b/>
                <w:lang w:eastAsia="ko-KR"/>
              </w:rPr>
            </w:pPr>
            <w:r>
              <w:rPr>
                <w:rFonts w:eastAsia="Malgun Gothic" w:cstheme="minorHAnsi"/>
                <w:lang w:eastAsia="ko-KR"/>
              </w:rPr>
              <w:t>Support</w:t>
            </w:r>
            <w:r>
              <w:rPr>
                <w:rFonts w:eastAsia="Malgun Gothic" w:cstheme="minorHAnsi" w:hint="eastAsia"/>
                <w:lang w:eastAsia="ko-KR"/>
              </w:rPr>
              <w:t xml:space="preserve"> in general</w:t>
            </w:r>
          </w:p>
        </w:tc>
      </w:tr>
      <w:tr w:rsidR="00CA158B" w14:paraId="34640227" w14:textId="77777777">
        <w:tc>
          <w:tcPr>
            <w:tcW w:w="2235" w:type="dxa"/>
          </w:tcPr>
          <w:p w14:paraId="524746CD" w14:textId="77777777" w:rsidR="00CA158B" w:rsidRDefault="00000000">
            <w:pPr>
              <w:rPr>
                <w:rFonts w:eastAsia="Malgun Gothic" w:cstheme="minorHAnsi"/>
                <w:lang w:eastAsia="ko-KR"/>
              </w:rPr>
            </w:pPr>
            <w:r>
              <w:rPr>
                <w:rFonts w:eastAsia="MS Mincho" w:cstheme="minorHAnsi"/>
                <w:lang w:eastAsia="ja-JP"/>
              </w:rPr>
              <w:lastRenderedPageBreak/>
              <w:t>IIT Kanpur</w:t>
            </w:r>
          </w:p>
        </w:tc>
        <w:tc>
          <w:tcPr>
            <w:tcW w:w="7727" w:type="dxa"/>
            <w:gridSpan w:val="2"/>
          </w:tcPr>
          <w:p w14:paraId="1373FB72" w14:textId="77777777" w:rsidR="00CA158B" w:rsidRDefault="00000000">
            <w:pPr>
              <w:rPr>
                <w:rFonts w:eastAsia="MS Mincho" w:cstheme="minorHAnsi"/>
                <w:bCs/>
                <w:lang w:eastAsia="ja-JP"/>
              </w:rPr>
            </w:pPr>
            <w:r>
              <w:rPr>
                <w:rFonts w:eastAsia="MS Mincho" w:cstheme="minorHAnsi"/>
                <w:bCs/>
                <w:lang w:eastAsia="ja-JP"/>
              </w:rPr>
              <w:t>The terminology “identified functionalities” is not clear and we don’t think there is a need to define the identified functionalities separately. There should be only two terminologies needed: Identified functionalities and Applicable functionalities. Further, we think there is no need for the 1</w:t>
            </w:r>
            <w:r>
              <w:rPr>
                <w:rFonts w:eastAsia="MS Mincho" w:cstheme="minorHAnsi"/>
                <w:bCs/>
                <w:vertAlign w:val="superscript"/>
                <w:lang w:eastAsia="ja-JP"/>
              </w:rPr>
              <w:t>st</w:t>
            </w:r>
            <w:r>
              <w:rPr>
                <w:rFonts w:eastAsia="MS Mincho" w:cstheme="minorHAnsi"/>
                <w:bCs/>
                <w:lang w:eastAsia="ja-JP"/>
              </w:rPr>
              <w:t xml:space="preserve"> bullet, and it is creating confusion. Hence, we propose:</w:t>
            </w:r>
          </w:p>
          <w:p w14:paraId="6381F724" w14:textId="77777777" w:rsidR="00CA158B" w:rsidRDefault="00000000">
            <w:pPr>
              <w:pStyle w:val="ListParagraph"/>
              <w:numPr>
                <w:ilvl w:val="0"/>
                <w:numId w:val="74"/>
              </w:numPr>
              <w:rPr>
                <w:strike/>
                <w:color w:val="FF0000"/>
              </w:rPr>
            </w:pPr>
            <w:r>
              <w:rPr>
                <w:strike/>
                <w:color w:val="FF0000"/>
              </w:rPr>
              <w:t>Functionality refers to an AI/ML-enabled Feature/FG enabled by configuration(s), where configurations are the conditions in forms of RRC/LPP IE(s) reported by UE capability.</w:t>
            </w:r>
          </w:p>
          <w:p w14:paraId="0BF2F8CC" w14:textId="77777777" w:rsidR="00CA158B" w:rsidRDefault="00000000">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033F5FFD" w14:textId="77777777" w:rsidR="00CA158B" w:rsidRDefault="00000000">
            <w:pPr>
              <w:pStyle w:val="ListParagraph"/>
              <w:numPr>
                <w:ilvl w:val="0"/>
                <w:numId w:val="74"/>
              </w:numPr>
              <w:rPr>
                <w:color w:val="FF0000"/>
              </w:rPr>
            </w:pPr>
            <w:r>
              <w:rPr>
                <w:color w:val="FF0000"/>
              </w:rPr>
              <w:t xml:space="preserve">Applicable functionalities: functionalities that are currently applicable at the UE based on UE </w:t>
            </w:r>
            <w:proofErr w:type="gramStart"/>
            <w:r>
              <w:rPr>
                <w:color w:val="FF0000"/>
              </w:rPr>
              <w:t>capability</w:t>
            </w:r>
            <w:proofErr w:type="gramEnd"/>
          </w:p>
          <w:p w14:paraId="31521107" w14:textId="77777777" w:rsidR="00CA158B" w:rsidRDefault="00000000">
            <w:pPr>
              <w:rPr>
                <w:rFonts w:eastAsia="Malgun Gothic" w:cstheme="minorHAnsi"/>
                <w:lang w:eastAsia="ko-KR"/>
              </w:rPr>
            </w:pPr>
            <w:r>
              <w:rPr>
                <w:color w:val="FF0000"/>
              </w:rPr>
              <w:t>Activated functionality: functionality that is currently activated at the UE among applicable functionalities</w:t>
            </w:r>
          </w:p>
        </w:tc>
      </w:tr>
      <w:tr w:rsidR="00CA158B" w14:paraId="64ED1A76" w14:textId="77777777">
        <w:tc>
          <w:tcPr>
            <w:tcW w:w="2235" w:type="dxa"/>
          </w:tcPr>
          <w:p w14:paraId="7BB35D05" w14:textId="77777777" w:rsidR="00CA158B" w:rsidRDefault="00000000">
            <w:pPr>
              <w:rPr>
                <w:rFonts w:eastAsia="MS Mincho" w:cstheme="minorHAnsi"/>
                <w:lang w:eastAsia="ja-JP"/>
              </w:rPr>
            </w:pPr>
            <w:r>
              <w:rPr>
                <w:rFonts w:eastAsia="MS Mincho" w:cstheme="minorHAnsi" w:hint="eastAsia"/>
                <w:lang w:eastAsia="ja-JP"/>
              </w:rPr>
              <w:t>E</w:t>
            </w:r>
            <w:r>
              <w:rPr>
                <w:rFonts w:eastAsia="MS Mincho" w:cstheme="minorHAnsi"/>
                <w:lang w:eastAsia="ja-JP"/>
              </w:rPr>
              <w:t>TRI</w:t>
            </w:r>
          </w:p>
        </w:tc>
        <w:tc>
          <w:tcPr>
            <w:tcW w:w="7727" w:type="dxa"/>
            <w:gridSpan w:val="2"/>
          </w:tcPr>
          <w:p w14:paraId="2B047444" w14:textId="77777777" w:rsidR="00CA158B" w:rsidRDefault="00000000">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 xml:space="preserve">e tend to agree. However, for the first bullet, “in forms of RRS/LPP IE(s)” seems too specific. We suggest </w:t>
            </w:r>
            <w:proofErr w:type="gramStart"/>
            <w:r>
              <w:rPr>
                <w:rFonts w:eastAsia="MS Mincho" w:cstheme="minorHAnsi"/>
                <w:bCs/>
                <w:lang w:eastAsia="ja-JP"/>
              </w:rPr>
              <w:t>to remove</w:t>
            </w:r>
            <w:proofErr w:type="gramEnd"/>
            <w:r>
              <w:rPr>
                <w:rFonts w:eastAsia="MS Mincho" w:cstheme="minorHAnsi"/>
                <w:bCs/>
                <w:lang w:eastAsia="ja-JP"/>
              </w:rPr>
              <w:t xml:space="preserve"> this.</w:t>
            </w:r>
          </w:p>
        </w:tc>
      </w:tr>
    </w:tbl>
    <w:p w14:paraId="771CFED3" w14:textId="77777777" w:rsidR="00CA158B" w:rsidRDefault="00CA158B">
      <w:pPr>
        <w:pStyle w:val="ListBullet"/>
        <w:numPr>
          <w:ilvl w:val="0"/>
          <w:numId w:val="0"/>
        </w:numPr>
      </w:pPr>
    </w:p>
    <w:p w14:paraId="2E68DC50" w14:textId="77777777" w:rsidR="00CA158B" w:rsidRDefault="00CA158B">
      <w:pPr>
        <w:pStyle w:val="ListBullet"/>
        <w:numPr>
          <w:ilvl w:val="0"/>
          <w:numId w:val="0"/>
        </w:numPr>
      </w:pPr>
    </w:p>
    <w:p w14:paraId="07D8C60D" w14:textId="77777777" w:rsidR="00CA158B" w:rsidRDefault="00000000">
      <w:pPr>
        <w:pStyle w:val="Heading6"/>
        <w:ind w:left="1152" w:hanging="1152"/>
        <w:rPr>
          <w:sz w:val="22"/>
          <w:szCs w:val="22"/>
        </w:rPr>
      </w:pPr>
      <w:r>
        <w:rPr>
          <w:sz w:val="22"/>
          <w:szCs w:val="22"/>
        </w:rPr>
        <w:t>[FL2] Proposal 8-2b</w:t>
      </w:r>
    </w:p>
    <w:p w14:paraId="2232A429" w14:textId="77777777" w:rsidR="00CA158B" w:rsidRDefault="00000000">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FL notes: Several companies’ comments on removing RRC/LPP from the first bullet. If so, the first bullet becomes the same as previous agreement, hence deleted in the updated proposal.</w:t>
      </w:r>
    </w:p>
    <w:p w14:paraId="0BD07EA8" w14:textId="77777777" w:rsidR="00CA158B" w:rsidRDefault="00000000">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Further clarification on functionality terminology:</w:t>
      </w:r>
    </w:p>
    <w:p w14:paraId="5897AAA0" w14:textId="77777777" w:rsidR="00CA158B" w:rsidRDefault="00000000">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4D79B3C9" w14:textId="77777777" w:rsidR="00CA158B" w:rsidRDefault="00000000">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50F302EE" w14:textId="77777777" w:rsidR="00CA158B" w:rsidRDefault="00000000">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15C4474B" w14:textId="77777777" w:rsidR="00CA158B" w:rsidRDefault="00000000">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25EFD221" w14:textId="77777777" w:rsidR="00CA158B" w:rsidRDefault="00000000">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tbl>
      <w:tblPr>
        <w:tblStyle w:val="TableGrid"/>
        <w:tblW w:w="0" w:type="auto"/>
        <w:tblLook w:val="04A0" w:firstRow="1" w:lastRow="0" w:firstColumn="1" w:lastColumn="0" w:noHBand="0" w:noVBand="1"/>
      </w:tblPr>
      <w:tblGrid>
        <w:gridCol w:w="2235"/>
        <w:gridCol w:w="3863"/>
        <w:gridCol w:w="3864"/>
      </w:tblGrid>
      <w:tr w:rsidR="00CA158B" w14:paraId="770F8B0F" w14:textId="77777777">
        <w:trPr>
          <w:trHeight w:val="449"/>
        </w:trPr>
        <w:tc>
          <w:tcPr>
            <w:tcW w:w="2235" w:type="dxa"/>
            <w:shd w:val="clear" w:color="auto" w:fill="D9D9D9" w:themeFill="background1" w:themeFillShade="D9"/>
          </w:tcPr>
          <w:p w14:paraId="7C5CF335" w14:textId="77777777" w:rsidR="00CA158B" w:rsidRDefault="00CA158B">
            <w:pPr>
              <w:jc w:val="center"/>
              <w:rPr>
                <w:rFonts w:cstheme="minorHAnsi"/>
              </w:rPr>
            </w:pPr>
          </w:p>
        </w:tc>
        <w:tc>
          <w:tcPr>
            <w:tcW w:w="3863" w:type="dxa"/>
            <w:shd w:val="clear" w:color="auto" w:fill="D9D9D9" w:themeFill="background1" w:themeFillShade="D9"/>
            <w:vAlign w:val="center"/>
          </w:tcPr>
          <w:p w14:paraId="14EB3370"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E211AD8" w14:textId="77777777" w:rsidR="00CA158B" w:rsidRDefault="00000000">
            <w:pPr>
              <w:jc w:val="center"/>
              <w:rPr>
                <w:rFonts w:cstheme="minorHAnsi"/>
              </w:rPr>
            </w:pPr>
            <w:r>
              <w:rPr>
                <w:rFonts w:cstheme="minorHAnsi"/>
              </w:rPr>
              <w:t>No</w:t>
            </w:r>
          </w:p>
        </w:tc>
      </w:tr>
      <w:tr w:rsidR="00CA158B" w14:paraId="1D4BBB37" w14:textId="77777777">
        <w:trPr>
          <w:trHeight w:val="746"/>
        </w:trPr>
        <w:tc>
          <w:tcPr>
            <w:tcW w:w="2235" w:type="dxa"/>
          </w:tcPr>
          <w:p w14:paraId="2A56C04D" w14:textId="77777777" w:rsidR="00CA158B" w:rsidRDefault="00000000">
            <w:pPr>
              <w:jc w:val="center"/>
              <w:rPr>
                <w:rFonts w:cstheme="minorHAnsi"/>
              </w:rPr>
            </w:pPr>
            <w:r>
              <w:rPr>
                <w:rFonts w:cstheme="minorHAnsi"/>
              </w:rPr>
              <w:t>Agree?</w:t>
            </w:r>
          </w:p>
        </w:tc>
        <w:tc>
          <w:tcPr>
            <w:tcW w:w="3863" w:type="dxa"/>
          </w:tcPr>
          <w:p w14:paraId="5D1C1B91" w14:textId="77777777" w:rsidR="00CA158B" w:rsidRDefault="00000000">
            <w:pPr>
              <w:rPr>
                <w:rFonts w:cstheme="minorHAnsi"/>
                <w:lang w:eastAsia="zh-CN"/>
              </w:rPr>
            </w:pPr>
            <w:r>
              <w:rPr>
                <w:rFonts w:cstheme="minorHAnsi"/>
              </w:rPr>
              <w:t xml:space="preserve"> </w:t>
            </w:r>
          </w:p>
        </w:tc>
        <w:tc>
          <w:tcPr>
            <w:tcW w:w="3864" w:type="dxa"/>
          </w:tcPr>
          <w:p w14:paraId="1A5A8276" w14:textId="77777777" w:rsidR="00CA158B" w:rsidRDefault="00CA158B">
            <w:pPr>
              <w:rPr>
                <w:rFonts w:cstheme="minorHAnsi"/>
              </w:rPr>
            </w:pPr>
          </w:p>
        </w:tc>
      </w:tr>
      <w:tr w:rsidR="00CA158B" w14:paraId="46251CEF" w14:textId="77777777">
        <w:tc>
          <w:tcPr>
            <w:tcW w:w="2235" w:type="dxa"/>
            <w:shd w:val="clear" w:color="auto" w:fill="D9D9D9" w:themeFill="background1" w:themeFillShade="D9"/>
          </w:tcPr>
          <w:p w14:paraId="7D59F85B"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F99B0EB" w14:textId="77777777" w:rsidR="00CA158B" w:rsidRDefault="00000000">
            <w:pPr>
              <w:jc w:val="center"/>
              <w:rPr>
                <w:rFonts w:cstheme="minorHAnsi"/>
                <w:b/>
                <w:bCs/>
              </w:rPr>
            </w:pPr>
            <w:r>
              <w:rPr>
                <w:rFonts w:cstheme="minorHAnsi"/>
                <w:b/>
                <w:bCs/>
              </w:rPr>
              <w:t>Comments</w:t>
            </w:r>
          </w:p>
        </w:tc>
      </w:tr>
      <w:tr w:rsidR="00CA158B" w14:paraId="57ECC691" w14:textId="77777777">
        <w:tc>
          <w:tcPr>
            <w:tcW w:w="2235" w:type="dxa"/>
          </w:tcPr>
          <w:p w14:paraId="18D3D684" w14:textId="77777777" w:rsidR="00CA158B" w:rsidRDefault="00000000">
            <w:pPr>
              <w:rPr>
                <w:rFonts w:cstheme="minorHAnsi"/>
                <w:lang w:eastAsia="zh-CN"/>
              </w:rPr>
            </w:pPr>
            <w:r>
              <w:rPr>
                <w:rFonts w:cstheme="minorHAnsi"/>
                <w:lang w:eastAsia="zh-CN"/>
              </w:rPr>
              <w:t>Fujitsu</w:t>
            </w:r>
          </w:p>
        </w:tc>
        <w:tc>
          <w:tcPr>
            <w:tcW w:w="7727" w:type="dxa"/>
            <w:gridSpan w:val="2"/>
          </w:tcPr>
          <w:p w14:paraId="11D949B1" w14:textId="77777777" w:rsidR="00CA158B" w:rsidRDefault="00000000">
            <w:pPr>
              <w:rPr>
                <w:rFonts w:cstheme="minorHAnsi"/>
                <w:b/>
              </w:rPr>
            </w:pPr>
            <w:r>
              <w:rPr>
                <w:rFonts w:cstheme="minorHAnsi"/>
                <w:b/>
              </w:rPr>
              <w:t>We are fine with the update</w:t>
            </w:r>
          </w:p>
        </w:tc>
      </w:tr>
      <w:tr w:rsidR="00CA158B" w14:paraId="6BDE0292" w14:textId="77777777">
        <w:tc>
          <w:tcPr>
            <w:tcW w:w="2235" w:type="dxa"/>
          </w:tcPr>
          <w:p w14:paraId="318A9C84" w14:textId="77777777" w:rsidR="00CA158B" w:rsidRDefault="00CA158B">
            <w:pPr>
              <w:rPr>
                <w:rFonts w:cstheme="minorHAnsi"/>
                <w:lang w:eastAsia="zh-CN"/>
              </w:rPr>
            </w:pPr>
          </w:p>
        </w:tc>
        <w:tc>
          <w:tcPr>
            <w:tcW w:w="7727" w:type="dxa"/>
            <w:gridSpan w:val="2"/>
          </w:tcPr>
          <w:p w14:paraId="2DA346C0" w14:textId="77777777" w:rsidR="00CA158B" w:rsidRDefault="00CA158B">
            <w:pPr>
              <w:rPr>
                <w:rFonts w:eastAsia="Malgun Gothic" w:cstheme="minorHAnsi"/>
                <w:lang w:eastAsia="ko-KR"/>
              </w:rPr>
            </w:pPr>
          </w:p>
        </w:tc>
      </w:tr>
    </w:tbl>
    <w:p w14:paraId="3F159E8A" w14:textId="77777777" w:rsidR="00CA158B" w:rsidRDefault="00CA158B">
      <w:pPr>
        <w:spacing w:after="160" w:line="360" w:lineRule="auto"/>
      </w:pPr>
    </w:p>
    <w:p w14:paraId="3B6FE595" w14:textId="77777777" w:rsidR="00CA158B" w:rsidRDefault="00CA158B">
      <w:pPr>
        <w:pStyle w:val="ListBullet"/>
        <w:numPr>
          <w:ilvl w:val="0"/>
          <w:numId w:val="0"/>
        </w:numPr>
      </w:pPr>
    </w:p>
    <w:p w14:paraId="4EC7499D" w14:textId="77777777" w:rsidR="00CA158B" w:rsidRDefault="00CA158B">
      <w:pPr>
        <w:pStyle w:val="ListBullet"/>
        <w:numPr>
          <w:ilvl w:val="0"/>
          <w:numId w:val="0"/>
        </w:numPr>
      </w:pPr>
    </w:p>
    <w:p w14:paraId="4E5FE69F" w14:textId="77777777" w:rsidR="00CA158B" w:rsidRDefault="00000000">
      <w:pPr>
        <w:pStyle w:val="Heading5"/>
        <w:ind w:left="1008" w:hanging="1008"/>
      </w:pPr>
      <w:r>
        <w:t xml:space="preserve">Issue 8-3: Unified LCM framework </w:t>
      </w:r>
    </w:p>
    <w:p w14:paraId="501F52C1" w14:textId="77777777" w:rsidR="00CA158B" w:rsidRDefault="00000000">
      <w:pPr>
        <w:jc w:val="both"/>
        <w:rPr>
          <w:color w:val="000000" w:themeColor="text1"/>
          <w:lang w:eastAsia="zh-CN"/>
        </w:rPr>
      </w:pPr>
      <w:r>
        <w:rPr>
          <w:color w:val="000000" w:themeColor="text1"/>
          <w:lang w:eastAsia="zh-CN"/>
        </w:rPr>
        <w:t xml:space="preserve">As agreed in the previous meeting, </w:t>
      </w:r>
    </w:p>
    <w:p w14:paraId="5CB68CA7" w14:textId="77777777" w:rsidR="00CA158B" w:rsidRDefault="00000000">
      <w:pPr>
        <w:shd w:val="clear" w:color="auto" w:fill="FFFFFF"/>
        <w:spacing w:line="330" w:lineRule="atLeast"/>
      </w:pPr>
      <w:r>
        <w:t>For functionality/model-ID based LCM,</w:t>
      </w:r>
    </w:p>
    <w:p w14:paraId="623EDB00" w14:textId="77777777" w:rsidR="00CA158B"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20648444" w14:textId="77777777" w:rsidR="00CA158B" w:rsidRDefault="00CA158B">
      <w:pPr>
        <w:jc w:val="both"/>
        <w:rPr>
          <w:color w:val="000000" w:themeColor="text1"/>
          <w:lang w:eastAsia="zh-CN"/>
        </w:rPr>
      </w:pPr>
    </w:p>
    <w:p w14:paraId="4B32E272" w14:textId="77777777" w:rsidR="00CA158B" w:rsidRDefault="00000000">
      <w:pPr>
        <w:jc w:val="both"/>
        <w:rPr>
          <w:color w:val="000000" w:themeColor="text1"/>
          <w:lang w:eastAsia="zh-CN"/>
        </w:rPr>
      </w:pPr>
      <w:r>
        <w:rPr>
          <w:color w:val="000000" w:themeColor="text1"/>
          <w:lang w:eastAsia="zh-CN"/>
        </w:rPr>
        <w:t>Some FFS from the previous agreements for the relationship between functionality and model and the related LCMs are as follows.</w:t>
      </w:r>
    </w:p>
    <w:p w14:paraId="7A25FCA9" w14:textId="77777777" w:rsidR="00CA158B" w:rsidRDefault="00CA158B">
      <w:pPr>
        <w:jc w:val="both"/>
        <w:rPr>
          <w:color w:val="000000" w:themeColor="text1"/>
          <w:lang w:eastAsia="zh-CN"/>
        </w:rPr>
      </w:pPr>
    </w:p>
    <w:p w14:paraId="1E5AEA04" w14:textId="77777777" w:rsidR="00CA158B" w:rsidRDefault="00000000">
      <w:pPr>
        <w:pStyle w:val="ListParagraph"/>
        <w:numPr>
          <w:ilvl w:val="0"/>
          <w:numId w:val="66"/>
        </w:numPr>
        <w:jc w:val="both"/>
      </w:pPr>
      <w:r>
        <w:t>FFS: Relationship between functionality and model, e.g., whether a model may be identified referring to functionality(s)</w:t>
      </w:r>
    </w:p>
    <w:p w14:paraId="20D0506E" w14:textId="77777777" w:rsidR="00CA158B" w:rsidRDefault="00000000">
      <w:pPr>
        <w:pStyle w:val="ListParagraph"/>
        <w:numPr>
          <w:ilvl w:val="0"/>
          <w:numId w:val="66"/>
        </w:numPr>
      </w:pPr>
      <w:r>
        <w:t>FFS: Relationship between functionality-based LCM and model-ID-based LCM</w:t>
      </w:r>
    </w:p>
    <w:p w14:paraId="72AA4F8B" w14:textId="77777777" w:rsidR="00CA158B" w:rsidRDefault="00CA158B">
      <w:pPr>
        <w:jc w:val="both"/>
        <w:rPr>
          <w:color w:val="000000" w:themeColor="text1"/>
          <w:lang w:eastAsia="zh-CN"/>
        </w:rPr>
      </w:pPr>
    </w:p>
    <w:p w14:paraId="0ABA818F" w14:textId="77777777" w:rsidR="00CA158B" w:rsidRDefault="00000000">
      <w:pPr>
        <w:jc w:val="both"/>
        <w:rPr>
          <w:rFonts w:eastAsia="MS Mincho"/>
          <w:lang w:eastAsia="ja-JP"/>
        </w:rPr>
      </w:pPr>
      <w:r>
        <w:rPr>
          <w:rFonts w:eastAsia="MS Mincho"/>
          <w:lang w:eastAsia="ja-JP"/>
        </w:rPr>
        <w:t>One major difference between functionality-based LCM and model-ID-based LCM is in how functionality/model is identified.</w:t>
      </w:r>
    </w:p>
    <w:p w14:paraId="3008FA61" w14:textId="77777777" w:rsidR="00CA158B" w:rsidRDefault="00000000">
      <w:pPr>
        <w:pStyle w:val="ListParagraph"/>
        <w:numPr>
          <w:ilvl w:val="0"/>
          <w:numId w:val="56"/>
        </w:numPr>
        <w:jc w:val="both"/>
        <w:rPr>
          <w:rFonts w:eastAsia="MS Mincho"/>
          <w:lang w:eastAsia="ja-JP"/>
        </w:rPr>
      </w:pPr>
      <w:r>
        <w:rPr>
          <w:rFonts w:eastAsia="MS Mincho"/>
          <w:lang w:eastAsia="ja-JP"/>
        </w:rPr>
        <w:t>Functionality is identified via legacy 3gpp framework of Features.</w:t>
      </w:r>
    </w:p>
    <w:p w14:paraId="637A3440" w14:textId="77777777" w:rsidR="00CA158B" w:rsidRDefault="00000000">
      <w:pPr>
        <w:pStyle w:val="ListParagraph"/>
        <w:numPr>
          <w:ilvl w:val="0"/>
          <w:numId w:val="56"/>
        </w:numPr>
        <w:jc w:val="both"/>
        <w:rPr>
          <w:rFonts w:eastAsia="MS Mincho"/>
          <w:lang w:eastAsia="ja-JP"/>
        </w:rPr>
      </w:pPr>
      <w:r>
        <w:rPr>
          <w:rFonts w:eastAsia="MS Mincho"/>
          <w:lang w:eastAsia="ja-JP"/>
        </w:rPr>
        <w:t>Model is identified via model identification procedure.</w:t>
      </w:r>
    </w:p>
    <w:p w14:paraId="6233735C" w14:textId="77777777" w:rsidR="00CA158B" w:rsidRDefault="00CA158B">
      <w:pPr>
        <w:jc w:val="both"/>
        <w:rPr>
          <w:rFonts w:eastAsia="MS Mincho"/>
          <w:lang w:eastAsia="ja-JP"/>
        </w:rPr>
      </w:pPr>
    </w:p>
    <w:p w14:paraId="6ADD70C7" w14:textId="77777777" w:rsidR="00CA158B" w:rsidRDefault="00000000">
      <w:pPr>
        <w:jc w:val="both"/>
        <w:rPr>
          <w:rFonts w:eastAsia="MS Mincho"/>
          <w:lang w:eastAsia="ja-JP"/>
        </w:rPr>
      </w:pPr>
      <w:r>
        <w:rPr>
          <w:rFonts w:eastAsia="MS Mincho"/>
          <w:lang w:eastAsia="ja-JP"/>
        </w:rPr>
        <w:t>Apart from the difference in the identification procedure, both functionality-based LCM and model-ID-based LCM have similar operations.</w:t>
      </w:r>
    </w:p>
    <w:p w14:paraId="4C3C72C3" w14:textId="77777777" w:rsidR="00CA158B" w:rsidRDefault="00000000">
      <w:pPr>
        <w:pStyle w:val="ListParagraph"/>
        <w:numPr>
          <w:ilvl w:val="0"/>
          <w:numId w:val="56"/>
        </w:numPr>
        <w:jc w:val="both"/>
        <w:rPr>
          <w:rFonts w:eastAsia="MS Mincho"/>
          <w:lang w:eastAsia="ja-JP"/>
        </w:rPr>
      </w:pPr>
      <w:r>
        <w:rPr>
          <w:lang w:val="en-GB"/>
        </w:rPr>
        <w:t>As in functionality-based LCM, model-ID-based LCM should also be based on legacy 3gpp Feature framework.</w:t>
      </w:r>
    </w:p>
    <w:p w14:paraId="460B6F0B" w14:textId="77777777" w:rsidR="00CA158B" w:rsidRDefault="00000000">
      <w:pPr>
        <w:pStyle w:val="ListParagraph"/>
        <w:numPr>
          <w:ilvl w:val="0"/>
          <w:numId w:val="56"/>
        </w:numPr>
        <w:jc w:val="both"/>
        <w:rPr>
          <w:rFonts w:eastAsia="MS Mincho"/>
          <w:lang w:eastAsia="ja-JP"/>
        </w:rPr>
      </w:pPr>
      <w:r>
        <w:rPr>
          <w:rFonts w:eastAsia="MS Mincho"/>
          <w:lang w:eastAsia="ja-JP"/>
        </w:rPr>
        <w:t>In both LCM flavors, UE reports supported configurations of AI/ML-enabled Feature/FG in UE capability.</w:t>
      </w:r>
    </w:p>
    <w:p w14:paraId="3FAFC86C" w14:textId="77777777" w:rsidR="00CA158B" w:rsidRDefault="00000000">
      <w:pPr>
        <w:pStyle w:val="ListParagraph"/>
        <w:numPr>
          <w:ilvl w:val="0"/>
          <w:numId w:val="56"/>
        </w:numPr>
        <w:jc w:val="both"/>
        <w:rPr>
          <w:rFonts w:eastAsia="MS Mincho"/>
          <w:lang w:eastAsia="ja-JP"/>
        </w:rPr>
      </w:pPr>
      <w:r>
        <w:rPr>
          <w:rFonts w:eastAsia="MS Mincho"/>
          <w:lang w:eastAsia="ja-JP"/>
        </w:rPr>
        <w:t>Both LCM flavors include activation, deactivation, switching, fallback, and monitoring.</w:t>
      </w:r>
    </w:p>
    <w:p w14:paraId="55A89F64" w14:textId="77777777" w:rsidR="00CA158B" w:rsidRDefault="00000000">
      <w:pPr>
        <w:pStyle w:val="ListParagraph"/>
        <w:numPr>
          <w:ilvl w:val="1"/>
          <w:numId w:val="56"/>
        </w:numPr>
        <w:jc w:val="both"/>
        <w:rPr>
          <w:rFonts w:eastAsia="MS Mincho"/>
          <w:lang w:eastAsia="ja-JP"/>
        </w:rPr>
      </w:pPr>
      <w:r>
        <w:t>Network indicates activation/deactivation/fallback/switching.</w:t>
      </w:r>
    </w:p>
    <w:p w14:paraId="40F79618" w14:textId="77777777" w:rsidR="00CA158B" w:rsidRDefault="00000000">
      <w:pPr>
        <w:pStyle w:val="ListParagraph"/>
        <w:numPr>
          <w:ilvl w:val="0"/>
          <w:numId w:val="56"/>
        </w:numPr>
        <w:jc w:val="both"/>
        <w:rPr>
          <w:rFonts w:eastAsia="MS Mincho"/>
          <w:lang w:eastAsia="ja-JP"/>
        </w:rPr>
      </w:pPr>
      <w:r>
        <w:t>UE may have transparent (physical) model operations behind functionality / (logical) model.</w:t>
      </w:r>
    </w:p>
    <w:p w14:paraId="7545FD98" w14:textId="77777777" w:rsidR="00CA158B" w:rsidRDefault="00000000">
      <w:pPr>
        <w:pStyle w:val="ListParagraph"/>
        <w:numPr>
          <w:ilvl w:val="0"/>
          <w:numId w:val="56"/>
        </w:numPr>
        <w:jc w:val="both"/>
        <w:rPr>
          <w:rFonts w:eastAsia="MS Mincho"/>
          <w:lang w:eastAsia="ja-JP"/>
        </w:rPr>
      </w:pPr>
      <w:r>
        <w:rPr>
          <w:iCs/>
        </w:rPr>
        <w:t>UE may report updates on applicable functionalities/models.</w:t>
      </w:r>
    </w:p>
    <w:p w14:paraId="191E991F" w14:textId="77777777" w:rsidR="00CA158B" w:rsidRDefault="00CA158B">
      <w:pPr>
        <w:jc w:val="both"/>
        <w:rPr>
          <w:lang w:val="en-GB"/>
        </w:rPr>
      </w:pPr>
    </w:p>
    <w:p w14:paraId="45E4F920" w14:textId="77777777" w:rsidR="00CA158B" w:rsidRDefault="00000000">
      <w:pPr>
        <w:jc w:val="both"/>
        <w:rPr>
          <w:lang w:val="en-GB"/>
        </w:rPr>
      </w:pPr>
      <w:r>
        <w:rPr>
          <w:lang w:val="en-GB"/>
        </w:rPr>
        <w:lastRenderedPageBreak/>
        <w:t>As the two LCM procedures largely overlap, the group does not need to debate which LCM flavor to support. Both can be unified and supported, and the deployment of each sub-use-case can choose a suitable LCM flavor out of the two.</w:t>
      </w:r>
    </w:p>
    <w:p w14:paraId="7C3629AC" w14:textId="77777777" w:rsidR="00CA158B" w:rsidRDefault="00CA158B">
      <w:pPr>
        <w:jc w:val="both"/>
        <w:rPr>
          <w:lang w:val="en-GB"/>
        </w:rPr>
      </w:pPr>
    </w:p>
    <w:p w14:paraId="44E99EA6" w14:textId="77777777" w:rsidR="00CA158B" w:rsidRDefault="00CA158B">
      <w:pPr>
        <w:jc w:val="both"/>
        <w:rPr>
          <w:color w:val="000000" w:themeColor="text1"/>
          <w:lang w:eastAsia="zh-CN"/>
        </w:rPr>
      </w:pPr>
    </w:p>
    <w:p w14:paraId="51782730" w14:textId="77777777" w:rsidR="00CA158B" w:rsidRDefault="00000000">
      <w:pPr>
        <w:pStyle w:val="Heading6"/>
        <w:ind w:left="1152" w:hanging="1152"/>
        <w:rPr>
          <w:sz w:val="22"/>
          <w:szCs w:val="22"/>
        </w:rPr>
      </w:pPr>
      <w:r>
        <w:rPr>
          <w:sz w:val="22"/>
          <w:szCs w:val="22"/>
        </w:rPr>
        <w:t>[FL1] Proposal 8-3a</w:t>
      </w:r>
    </w:p>
    <w:p w14:paraId="098430F6" w14:textId="77777777" w:rsidR="00CA158B" w:rsidRDefault="00000000">
      <w:pPr>
        <w:pStyle w:val="ListParagraph"/>
        <w:numPr>
          <w:ilvl w:val="0"/>
          <w:numId w:val="56"/>
        </w:numPr>
        <w:jc w:val="both"/>
        <w:rPr>
          <w:lang w:val="en-GB"/>
        </w:rPr>
      </w:pPr>
      <w:r>
        <w:t>AI/ML model is identified directly referring to configuration(s) of AI/ML-enabled Feature/FG without referring to functionality(s).</w:t>
      </w:r>
    </w:p>
    <w:p w14:paraId="2F56FCA6" w14:textId="77777777" w:rsidR="00CA158B" w:rsidRDefault="00000000">
      <w:pPr>
        <w:pStyle w:val="ListParagraph"/>
        <w:numPr>
          <w:ilvl w:val="0"/>
          <w:numId w:val="56"/>
        </w:numPr>
        <w:jc w:val="both"/>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p>
    <w:p w14:paraId="37273762" w14:textId="77777777" w:rsidR="00CA158B" w:rsidRDefault="00000000">
      <w:pPr>
        <w:pStyle w:val="ListParagraph"/>
        <w:numPr>
          <w:ilvl w:val="1"/>
          <w:numId w:val="56"/>
        </w:numPr>
        <w:jc w:val="both"/>
        <w:rPr>
          <w:rFonts w:eastAsia="MS Mincho"/>
          <w:lang w:eastAsia="ja-JP"/>
        </w:rPr>
      </w:pPr>
      <w:r>
        <w:rPr>
          <w:rFonts w:eastAsia="MS Mincho"/>
          <w:lang w:eastAsia="ja-JP"/>
        </w:rPr>
        <w:t xml:space="preserve">In model-ID-based LCM, </w:t>
      </w:r>
      <w:r>
        <w:t>UE additionally indicates supported AI/ML models.</w:t>
      </w:r>
    </w:p>
    <w:p w14:paraId="76848496" w14:textId="77777777" w:rsidR="00CA158B"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54DF7477"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1B83CA61" w14:textId="77777777" w:rsidR="00CA158B" w:rsidRDefault="00000000">
      <w:pPr>
        <w:pStyle w:val="ListParagraph"/>
        <w:numPr>
          <w:ilvl w:val="0"/>
          <w:numId w:val="56"/>
        </w:numPr>
        <w:jc w:val="both"/>
      </w:pPr>
      <w:r>
        <w:t>Specify both functionality-based LCM and model-ID-based LCM in all use cases.</w:t>
      </w:r>
    </w:p>
    <w:p w14:paraId="29F7BA37" w14:textId="77777777" w:rsidR="00CA158B" w:rsidRDefault="00000000">
      <w:pPr>
        <w:pStyle w:val="ListParagraph"/>
        <w:numPr>
          <w:ilvl w:val="1"/>
          <w:numId w:val="56"/>
        </w:numPr>
        <w:jc w:val="both"/>
      </w:pPr>
      <w:r>
        <w:t>Functionality-based LCM, as it relies on a subset of procedures/signaling of model-ID-based LCM, is supported by default.</w:t>
      </w:r>
    </w:p>
    <w:p w14:paraId="1FAF94B1" w14:textId="77777777" w:rsidR="00CA158B" w:rsidRDefault="00000000">
      <w:pPr>
        <w:pStyle w:val="ListParagraph"/>
        <w:numPr>
          <w:ilvl w:val="1"/>
          <w:numId w:val="56"/>
        </w:numPr>
        <w:jc w:val="both"/>
      </w:pPr>
      <w:r>
        <w:t>Model-ID-based LCM may be enabled on top of functionality-based LCM via model identification and model-ID signaling in LCM operations.</w:t>
      </w:r>
    </w:p>
    <w:p w14:paraId="2DE8136F" w14:textId="77777777" w:rsidR="00CA158B" w:rsidRDefault="00CA158B">
      <w:pPr>
        <w:jc w:val="both"/>
        <w:rPr>
          <w:color w:val="000000" w:themeColor="text1"/>
          <w:lang w:eastAsia="zh-CN"/>
        </w:rPr>
      </w:pPr>
    </w:p>
    <w:tbl>
      <w:tblPr>
        <w:tblStyle w:val="TableGrid"/>
        <w:tblW w:w="0" w:type="auto"/>
        <w:tblLook w:val="04A0" w:firstRow="1" w:lastRow="0" w:firstColumn="1" w:lastColumn="0" w:noHBand="0" w:noVBand="1"/>
      </w:tblPr>
      <w:tblGrid>
        <w:gridCol w:w="2235"/>
        <w:gridCol w:w="3863"/>
        <w:gridCol w:w="3864"/>
      </w:tblGrid>
      <w:tr w:rsidR="00CA158B" w14:paraId="31C8B0CE" w14:textId="77777777">
        <w:trPr>
          <w:trHeight w:val="449"/>
        </w:trPr>
        <w:tc>
          <w:tcPr>
            <w:tcW w:w="2235" w:type="dxa"/>
            <w:shd w:val="clear" w:color="auto" w:fill="D9D9D9" w:themeFill="background1" w:themeFillShade="D9"/>
          </w:tcPr>
          <w:p w14:paraId="3B3E4797" w14:textId="77777777" w:rsidR="00CA158B" w:rsidRDefault="00CA158B">
            <w:pPr>
              <w:jc w:val="center"/>
              <w:rPr>
                <w:rFonts w:cstheme="minorHAnsi"/>
              </w:rPr>
            </w:pPr>
          </w:p>
        </w:tc>
        <w:tc>
          <w:tcPr>
            <w:tcW w:w="3863" w:type="dxa"/>
            <w:shd w:val="clear" w:color="auto" w:fill="D9D9D9" w:themeFill="background1" w:themeFillShade="D9"/>
            <w:vAlign w:val="center"/>
          </w:tcPr>
          <w:p w14:paraId="5F4D4385"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2243316" w14:textId="77777777" w:rsidR="00CA158B" w:rsidRDefault="00000000">
            <w:pPr>
              <w:jc w:val="center"/>
              <w:rPr>
                <w:rFonts w:cstheme="minorHAnsi"/>
              </w:rPr>
            </w:pPr>
            <w:r>
              <w:rPr>
                <w:rFonts w:cstheme="minorHAnsi"/>
              </w:rPr>
              <w:t>No</w:t>
            </w:r>
          </w:p>
        </w:tc>
      </w:tr>
      <w:tr w:rsidR="00CA158B" w14:paraId="5F2571E4" w14:textId="77777777">
        <w:trPr>
          <w:trHeight w:val="746"/>
        </w:trPr>
        <w:tc>
          <w:tcPr>
            <w:tcW w:w="2235" w:type="dxa"/>
          </w:tcPr>
          <w:p w14:paraId="7B339231" w14:textId="77777777" w:rsidR="00CA158B" w:rsidRDefault="00000000">
            <w:pPr>
              <w:jc w:val="center"/>
              <w:rPr>
                <w:rFonts w:cstheme="minorHAnsi"/>
              </w:rPr>
            </w:pPr>
            <w:r>
              <w:rPr>
                <w:rFonts w:cstheme="minorHAnsi"/>
              </w:rPr>
              <w:t>Agree?</w:t>
            </w:r>
          </w:p>
        </w:tc>
        <w:tc>
          <w:tcPr>
            <w:tcW w:w="3863" w:type="dxa"/>
          </w:tcPr>
          <w:p w14:paraId="047C6D52" w14:textId="77777777" w:rsidR="00CA158B" w:rsidRDefault="00000000">
            <w:pPr>
              <w:rPr>
                <w:rFonts w:cstheme="minorHAnsi"/>
                <w:lang w:eastAsia="zh-CN"/>
              </w:rPr>
            </w:pPr>
            <w:r>
              <w:rPr>
                <w:rFonts w:cstheme="minorHAnsi"/>
              </w:rPr>
              <w:t xml:space="preserve"> </w:t>
            </w:r>
          </w:p>
        </w:tc>
        <w:tc>
          <w:tcPr>
            <w:tcW w:w="3864" w:type="dxa"/>
          </w:tcPr>
          <w:p w14:paraId="347A9EA8" w14:textId="77777777" w:rsidR="00CA158B" w:rsidRDefault="00CA158B">
            <w:pPr>
              <w:rPr>
                <w:rFonts w:cstheme="minorHAnsi"/>
              </w:rPr>
            </w:pPr>
          </w:p>
        </w:tc>
      </w:tr>
      <w:tr w:rsidR="00CA158B" w14:paraId="7BBC918A" w14:textId="77777777">
        <w:tc>
          <w:tcPr>
            <w:tcW w:w="2235" w:type="dxa"/>
            <w:shd w:val="clear" w:color="auto" w:fill="D9D9D9" w:themeFill="background1" w:themeFillShade="D9"/>
          </w:tcPr>
          <w:p w14:paraId="3A8F1005"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D6661A4" w14:textId="77777777" w:rsidR="00CA158B" w:rsidRDefault="00000000">
            <w:pPr>
              <w:jc w:val="center"/>
              <w:rPr>
                <w:rFonts w:cstheme="minorHAnsi"/>
                <w:b/>
                <w:bCs/>
              </w:rPr>
            </w:pPr>
            <w:r>
              <w:rPr>
                <w:rFonts w:cstheme="minorHAnsi"/>
                <w:b/>
                <w:bCs/>
              </w:rPr>
              <w:t>Comments</w:t>
            </w:r>
          </w:p>
        </w:tc>
      </w:tr>
      <w:tr w:rsidR="00CA158B" w14:paraId="4E5D40DA" w14:textId="77777777">
        <w:tc>
          <w:tcPr>
            <w:tcW w:w="2235" w:type="dxa"/>
          </w:tcPr>
          <w:p w14:paraId="0C28477C" w14:textId="77777777" w:rsidR="00CA158B" w:rsidRDefault="00000000">
            <w:pPr>
              <w:rPr>
                <w:rFonts w:cstheme="minorHAnsi"/>
                <w:lang w:eastAsia="zh-CN"/>
              </w:rPr>
            </w:pPr>
            <w:r>
              <w:rPr>
                <w:rFonts w:cstheme="minorHAnsi"/>
                <w:lang w:eastAsia="zh-CN"/>
              </w:rPr>
              <w:t>V</w:t>
            </w:r>
            <w:r>
              <w:rPr>
                <w:rFonts w:cstheme="minorHAnsi" w:hint="eastAsia"/>
                <w:lang w:eastAsia="zh-CN"/>
              </w:rPr>
              <w:t>ivo</w:t>
            </w:r>
          </w:p>
        </w:tc>
        <w:tc>
          <w:tcPr>
            <w:tcW w:w="7727" w:type="dxa"/>
            <w:gridSpan w:val="2"/>
          </w:tcPr>
          <w:p w14:paraId="004B0657" w14:textId="77777777" w:rsidR="00CA158B" w:rsidRDefault="00000000">
            <w:pPr>
              <w:rPr>
                <w:lang w:val="en-GB" w:eastAsia="zh-CN"/>
              </w:rPr>
            </w:pPr>
            <w:r>
              <w:rPr>
                <w:lang w:val="en-GB" w:eastAsia="zh-CN"/>
              </w:rPr>
              <w:t>The spirit of the first sublet seems to be in contradiction with the last sub-bullets. If model is identified without referring to functionality, it seems not appropriate to state that model-ID based LCM is enabled on top of functionality-based LCM.</w:t>
            </w:r>
          </w:p>
          <w:p w14:paraId="593EE41D" w14:textId="77777777" w:rsidR="00CA158B" w:rsidRDefault="00000000">
            <w:pPr>
              <w:rPr>
                <w:lang w:val="en-GB" w:eastAsia="zh-CN"/>
              </w:rPr>
            </w:pPr>
            <w:r>
              <w:rPr>
                <w:lang w:val="en-GB" w:eastAsia="zh-CN"/>
              </w:rPr>
              <w:t xml:space="preserve"> </w:t>
            </w:r>
          </w:p>
          <w:p w14:paraId="5CC20254" w14:textId="77777777" w:rsidR="00CA158B" w:rsidRDefault="00000000">
            <w:pPr>
              <w:rPr>
                <w:lang w:val="en-GB" w:eastAsia="zh-CN"/>
              </w:rPr>
            </w:pPr>
            <w:r>
              <w:rPr>
                <w:rFonts w:hint="eastAsia"/>
                <w:lang w:val="en-GB" w:eastAsia="zh-CN"/>
              </w:rPr>
              <w:t>S</w:t>
            </w:r>
            <w:r>
              <w:rPr>
                <w:lang w:val="en-GB" w:eastAsia="zh-CN"/>
              </w:rPr>
              <w:t xml:space="preserve">ome wording may need to be updated for other </w:t>
            </w:r>
            <w:proofErr w:type="spellStart"/>
            <w:r>
              <w:rPr>
                <w:lang w:val="en-GB" w:eastAsia="zh-CN"/>
              </w:rPr>
              <w:t>subbullets</w:t>
            </w:r>
            <w:proofErr w:type="spellEnd"/>
            <w:r>
              <w:rPr>
                <w:lang w:val="en-GB" w:eastAsia="zh-CN"/>
              </w:rPr>
              <w:t xml:space="preserve"> as following:</w:t>
            </w:r>
          </w:p>
          <w:p w14:paraId="19E037EB" w14:textId="77777777" w:rsidR="00CA158B"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w:t>
            </w:r>
            <w:r>
              <w:rPr>
                <w:rFonts w:eastAsia="MS Mincho"/>
                <w:lang w:eastAsia="ja-JP"/>
              </w:rPr>
              <w:t xml:space="preserve"> </w:t>
            </w:r>
            <w:r>
              <w:rPr>
                <w:rFonts w:eastAsia="MS Mincho"/>
                <w:strike/>
                <w:color w:val="FF0000"/>
                <w:lang w:eastAsia="ja-JP"/>
              </w:rPr>
              <w:t>is re</w:t>
            </w:r>
            <w:r>
              <w:rPr>
                <w:rFonts w:eastAsia="MS Mincho"/>
                <w:lang w:eastAsia="ja-JP"/>
              </w:rPr>
              <w:t xml:space="preserve"> </w:t>
            </w:r>
            <w:r>
              <w:rPr>
                <w:rFonts w:eastAsia="MS Mincho"/>
                <w:color w:val="FF0000"/>
                <w:lang w:eastAsia="ja-JP"/>
              </w:rPr>
              <w:t>can be</w:t>
            </w:r>
            <w:r>
              <w:rPr>
                <w:rFonts w:eastAsia="MS Mincho"/>
                <w:lang w:eastAsia="ja-JP"/>
              </w:rPr>
              <w:t xml:space="preserve"> used for model-ID-based LCM.”</w:t>
            </w:r>
          </w:p>
          <w:p w14:paraId="49CDFF52" w14:textId="77777777" w:rsidR="00CA158B" w:rsidRDefault="00000000">
            <w:pPr>
              <w:pStyle w:val="ListParagraph"/>
              <w:numPr>
                <w:ilvl w:val="0"/>
                <w:numId w:val="56"/>
              </w:numPr>
              <w:rPr>
                <w:rFonts w:eastAsia="MS Mincho"/>
                <w:lang w:eastAsia="ja-JP"/>
              </w:rPr>
            </w:pPr>
            <w:r>
              <w:rPr>
                <w:rFonts w:eastAsia="MS Mincho"/>
                <w:lang w:eastAsia="ja-JP"/>
              </w:rPr>
              <w:t xml:space="preserve">“In model-ID-based LCM, </w:t>
            </w:r>
            <w:r>
              <w:t xml:space="preserve">UE </w:t>
            </w:r>
            <w:r>
              <w:rPr>
                <w:strike/>
                <w:color w:val="FF0000"/>
              </w:rPr>
              <w:t>additionally</w:t>
            </w:r>
            <w:r>
              <w:rPr>
                <w:color w:val="FF0000"/>
              </w:rPr>
              <w:t xml:space="preserve"> </w:t>
            </w:r>
            <w:r>
              <w:t xml:space="preserve">indicates supported AI/ML models. </w:t>
            </w:r>
            <w:r>
              <w:rPr>
                <w:color w:val="FF0000"/>
              </w:rPr>
              <w:t>Signaling for the indication is not limited to capability report and can be up to other WGs.”</w:t>
            </w:r>
          </w:p>
          <w:p w14:paraId="7EC8DB88" w14:textId="77777777" w:rsidR="00CA158B" w:rsidRDefault="00000000">
            <w:pPr>
              <w:numPr>
                <w:ilvl w:val="0"/>
                <w:numId w:val="56"/>
              </w:numPr>
              <w:shd w:val="clear" w:color="auto" w:fill="FFFFFF"/>
              <w:spacing w:line="330" w:lineRule="atLeast"/>
            </w:pPr>
            <w:r>
              <w:lastRenderedPageBreak/>
              <w:t xml:space="preserve">“Once functionalities/models are identified, </w:t>
            </w:r>
            <w:r>
              <w:rPr>
                <w:strike/>
                <w:color w:val="FF0000"/>
              </w:rPr>
              <w:t>the same or</w:t>
            </w:r>
            <w:r>
              <w:t xml:space="preserve"> similar procedures may be </w:t>
            </w:r>
            <w:r>
              <w:rPr>
                <w:strike/>
                <w:color w:val="FF0000"/>
              </w:rPr>
              <w:t>used</w:t>
            </w:r>
            <w:r>
              <w:t xml:space="preserve"> </w:t>
            </w:r>
            <w:r>
              <w:rPr>
                <w:rFonts w:hint="eastAsia"/>
                <w:color w:val="FF0000"/>
                <w:lang w:eastAsia="zh-CN"/>
              </w:rPr>
              <w:t>considere</w:t>
            </w:r>
            <w:r>
              <w:rPr>
                <w:color w:val="FF0000"/>
              </w:rPr>
              <w:t>d</w:t>
            </w:r>
            <w:r>
              <w:t xml:space="preserve"> for</w:t>
            </w:r>
            <w:r>
              <w:rPr>
                <w:color w:val="FF0000"/>
              </w:rPr>
              <w:t xml:space="preserve"> some</w:t>
            </w:r>
            <w:r>
              <w:t xml:space="preserve"> </w:t>
            </w:r>
            <w:r>
              <w:rPr>
                <w:color w:val="FF0000"/>
              </w:rPr>
              <w:t>part of</w:t>
            </w:r>
            <w:r>
              <w:t xml:space="preserve"> activation, deactivation, switching, fallback, and monitoring.</w:t>
            </w:r>
          </w:p>
          <w:p w14:paraId="7A9ADC13"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1F9C5DB" w14:textId="77777777" w:rsidR="00CA158B" w:rsidRDefault="00000000">
            <w:pPr>
              <w:numPr>
                <w:ilvl w:val="1"/>
                <w:numId w:val="56"/>
              </w:numPr>
              <w:shd w:val="clear" w:color="auto" w:fill="FFFFFF"/>
              <w:spacing w:line="330" w:lineRule="atLeast"/>
              <w:rPr>
                <w:color w:val="FF0000"/>
              </w:rPr>
            </w:pPr>
            <w:r>
              <w:rPr>
                <w:rFonts w:hint="eastAsia"/>
                <w:color w:val="FF0000"/>
                <w:lang w:eastAsia="zh-CN"/>
              </w:rPr>
              <w:t>D</w:t>
            </w:r>
            <w:r>
              <w:rPr>
                <w:color w:val="FF0000"/>
                <w:lang w:eastAsia="zh-CN"/>
              </w:rPr>
              <w:t>ifferent procedures may also be considered dependent on different sub-use cases, monitoring accuracy and latency requirement.”</w:t>
            </w:r>
          </w:p>
          <w:p w14:paraId="06282D44" w14:textId="77777777" w:rsidR="00CA158B" w:rsidRDefault="00CA158B">
            <w:pPr>
              <w:rPr>
                <w:rFonts w:cstheme="minorHAnsi"/>
                <w:b/>
              </w:rPr>
            </w:pPr>
          </w:p>
        </w:tc>
      </w:tr>
      <w:tr w:rsidR="00CA158B" w14:paraId="3F90B1A0" w14:textId="77777777">
        <w:tc>
          <w:tcPr>
            <w:tcW w:w="2235" w:type="dxa"/>
          </w:tcPr>
          <w:p w14:paraId="6A8DB90B" w14:textId="77777777" w:rsidR="00CA158B" w:rsidRDefault="00000000">
            <w:pPr>
              <w:rPr>
                <w:rFonts w:cstheme="minorHAnsi"/>
                <w:lang w:eastAsia="zh-CN"/>
              </w:rPr>
            </w:pPr>
            <w:r>
              <w:rPr>
                <w:rFonts w:cstheme="minorHAnsi"/>
                <w:lang w:eastAsia="zh-CN"/>
              </w:rPr>
              <w:lastRenderedPageBreak/>
              <w:t>Nokia/NSB</w:t>
            </w:r>
          </w:p>
        </w:tc>
        <w:tc>
          <w:tcPr>
            <w:tcW w:w="7727" w:type="dxa"/>
            <w:gridSpan w:val="2"/>
          </w:tcPr>
          <w:p w14:paraId="5A00D0A2" w14:textId="77777777" w:rsidR="00CA158B" w:rsidRDefault="00000000">
            <w:pPr>
              <w:ind w:left="644" w:hanging="360"/>
              <w:rPr>
                <w:lang w:val="en-GB"/>
              </w:rPr>
            </w:pPr>
            <w:r>
              <w:rPr>
                <w:lang w:val="en-GB"/>
              </w:rPr>
              <w:t xml:space="preserve">Comments are in </w:t>
            </w:r>
            <w:r>
              <w:rPr>
                <w:color w:val="4472C4" w:themeColor="accent5"/>
                <w:lang w:val="en-GB"/>
              </w:rPr>
              <w:t>blue</w:t>
            </w:r>
            <w:r>
              <w:rPr>
                <w:lang w:val="en-GB"/>
              </w:rPr>
              <w:t xml:space="preserve">. </w:t>
            </w:r>
          </w:p>
          <w:p w14:paraId="6C50B76F" w14:textId="77777777" w:rsidR="00CA158B" w:rsidRDefault="00000000">
            <w:pPr>
              <w:pStyle w:val="ListParagraph"/>
              <w:numPr>
                <w:ilvl w:val="0"/>
                <w:numId w:val="56"/>
              </w:numPr>
              <w:rPr>
                <w:color w:val="4472C4" w:themeColor="accent5"/>
                <w:lang w:val="en-GB"/>
              </w:rPr>
            </w:pPr>
            <w:r>
              <w:t xml:space="preserve">AI/ML model is identified directly referring to configuration(s) of AI/ML-enabled Feature/FG without referring to functionality(s). – </w:t>
            </w:r>
            <w:r>
              <w:rPr>
                <w:color w:val="4472C4" w:themeColor="accent5"/>
              </w:rPr>
              <w:t xml:space="preserve">Do not understand this part as it seems not accurate. First, RAN1 shall understand how the AI/ML model identification types A and B1/B2 work. E.g., from which step the model identification starts, and what are the remaining steps (mainly for Type B). Configuration(s) of the AI/ML enabled feature are the functionalities based on earlier agreement, so what is refer by this text is just defining model as </w:t>
            </w:r>
            <w:proofErr w:type="gramStart"/>
            <w:r>
              <w:rPr>
                <w:color w:val="4472C4" w:themeColor="accent5"/>
              </w:rPr>
              <w:t>functionality ?</w:t>
            </w:r>
            <w:proofErr w:type="gramEnd"/>
          </w:p>
          <w:p w14:paraId="6F99FC55" w14:textId="77777777" w:rsidR="00CA158B"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used for functionality-based LCM is reused for model-ID-based LCM. – </w:t>
            </w:r>
            <w:r>
              <w:rPr>
                <w:rFonts w:eastAsia="MS Mincho"/>
                <w:color w:val="4472C4" w:themeColor="accent5"/>
                <w:lang w:eastAsia="ja-JP"/>
              </w:rPr>
              <w:t xml:space="preserve">do not understand this either. If the proposal is about renaming the functionality. Let’s try to discuss that. </w:t>
            </w:r>
          </w:p>
          <w:p w14:paraId="01722F03" w14:textId="77777777" w:rsidR="00CA158B" w:rsidRDefault="00000000">
            <w:pPr>
              <w:pStyle w:val="ListParagraph"/>
              <w:numPr>
                <w:ilvl w:val="1"/>
                <w:numId w:val="56"/>
              </w:numPr>
              <w:rPr>
                <w:rFonts w:eastAsia="MS Mincho"/>
                <w:lang w:eastAsia="ja-JP"/>
              </w:rPr>
            </w:pPr>
            <w:r>
              <w:rPr>
                <w:rFonts w:eastAsia="MS Mincho"/>
                <w:lang w:eastAsia="ja-JP"/>
              </w:rPr>
              <w:t xml:space="preserve">In model-ID-based LCM, </w:t>
            </w:r>
            <w:r>
              <w:t xml:space="preserve">UE additionally indicates supported AI/ML models. </w:t>
            </w:r>
          </w:p>
          <w:p w14:paraId="14822962" w14:textId="77777777" w:rsidR="00CA158B" w:rsidRDefault="00000000">
            <w:pPr>
              <w:numPr>
                <w:ilvl w:val="0"/>
                <w:numId w:val="56"/>
              </w:numPr>
              <w:shd w:val="clear" w:color="auto" w:fill="FFFFFF"/>
              <w:spacing w:line="330" w:lineRule="atLeast"/>
            </w:pPr>
            <w:r>
              <w:t xml:space="preserve">Once functionalities/models are identified, the same or similar procedures may be used for their activation, deactivation, switching, fallback, and monitoring. – </w:t>
            </w:r>
            <w:r>
              <w:rPr>
                <w:color w:val="4472C4" w:themeColor="accent5"/>
              </w:rPr>
              <w:t xml:space="preserve">this is already agreed last time. Would be good to discuss what are these </w:t>
            </w:r>
            <w:proofErr w:type="gramStart"/>
            <w:r>
              <w:rPr>
                <w:color w:val="4472C4" w:themeColor="accent5"/>
              </w:rPr>
              <w:t>procedures</w:t>
            </w:r>
            <w:proofErr w:type="gramEnd"/>
          </w:p>
          <w:p w14:paraId="607A5D48"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51597FD7" w14:textId="77777777" w:rsidR="00CA158B" w:rsidRDefault="00000000">
            <w:pPr>
              <w:pStyle w:val="ListParagraph"/>
              <w:numPr>
                <w:ilvl w:val="0"/>
                <w:numId w:val="56"/>
              </w:numPr>
            </w:pPr>
            <w:r>
              <w:t>Specify both functionality-based LCM and model-ID-based LCM in all use cases.</w:t>
            </w:r>
          </w:p>
          <w:p w14:paraId="718A33D1" w14:textId="77777777" w:rsidR="00CA158B" w:rsidRDefault="00000000">
            <w:pPr>
              <w:pStyle w:val="ListParagraph"/>
              <w:numPr>
                <w:ilvl w:val="1"/>
                <w:numId w:val="56"/>
              </w:numPr>
            </w:pPr>
            <w:r>
              <w:lastRenderedPageBreak/>
              <w:t xml:space="preserve">Functionality-based LCM, as it relies on a subset of procedures/signaling of model-ID-based LCM, is supported by default. – </w:t>
            </w:r>
            <w:r>
              <w:rPr>
                <w:color w:val="4472C4" w:themeColor="accent5"/>
              </w:rPr>
              <w:t xml:space="preserve">What </w:t>
            </w:r>
            <w:proofErr w:type="gramStart"/>
            <w:r>
              <w:rPr>
                <w:color w:val="4472C4" w:themeColor="accent5"/>
              </w:rPr>
              <w:t>are</w:t>
            </w:r>
            <w:proofErr w:type="gramEnd"/>
            <w:r>
              <w:rPr>
                <w:color w:val="4472C4" w:themeColor="accent5"/>
              </w:rPr>
              <w:t xml:space="preserve"> this subset of procedures. Functionality is the configuration coming from the NW. the UE must follow the configuration to enable ML feature. Yes, the model-ID based LCM is an additional procedure. Can be say that explicitly. </w:t>
            </w:r>
          </w:p>
          <w:p w14:paraId="5DF2DB86" w14:textId="77777777" w:rsidR="00CA158B" w:rsidRDefault="00000000">
            <w:pPr>
              <w:pStyle w:val="ListParagraph"/>
              <w:numPr>
                <w:ilvl w:val="1"/>
                <w:numId w:val="56"/>
              </w:numPr>
            </w:pPr>
            <w:r>
              <w:t xml:space="preserve">Model-ID-based LCM may be enabled on top of functionality-based LCM via model identification and model-ID signaling in LCM operations. – </w:t>
            </w:r>
            <w:r>
              <w:rPr>
                <w:color w:val="4472C4" w:themeColor="accent5"/>
              </w:rPr>
              <w:t xml:space="preserve">This seems to be ok. </w:t>
            </w:r>
          </w:p>
          <w:p w14:paraId="48DC9499" w14:textId="77777777" w:rsidR="00CA158B" w:rsidRDefault="00CA158B">
            <w:pPr>
              <w:rPr>
                <w:color w:val="000000" w:themeColor="text1"/>
                <w:lang w:eastAsia="zh-CN"/>
              </w:rPr>
            </w:pPr>
          </w:p>
          <w:p w14:paraId="513D8128" w14:textId="77777777" w:rsidR="00CA158B" w:rsidRDefault="00CA158B">
            <w:pPr>
              <w:rPr>
                <w:rFonts w:eastAsia="Malgun Gothic" w:cstheme="minorHAnsi"/>
                <w:lang w:eastAsia="ko-KR"/>
              </w:rPr>
            </w:pPr>
          </w:p>
        </w:tc>
      </w:tr>
      <w:tr w:rsidR="00CA158B" w14:paraId="3D1E90B5" w14:textId="77777777">
        <w:tc>
          <w:tcPr>
            <w:tcW w:w="2235" w:type="dxa"/>
          </w:tcPr>
          <w:p w14:paraId="2CFB15A7" w14:textId="77777777" w:rsidR="00CA158B"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377A68EE" w14:textId="77777777" w:rsidR="00CA158B" w:rsidRDefault="00000000">
            <w:pPr>
              <w:jc w:val="left"/>
            </w:pPr>
            <w:r>
              <w:t xml:space="preserve">Could you </w:t>
            </w:r>
            <w:proofErr w:type="spellStart"/>
            <w:r>
              <w:t>elaboate</w:t>
            </w:r>
            <w:proofErr w:type="spellEnd"/>
            <w:r>
              <w:t xml:space="preserve"> the </w:t>
            </w:r>
            <w:proofErr w:type="spellStart"/>
            <w:r>
              <w:t>meanign</w:t>
            </w:r>
            <w:proofErr w:type="spellEnd"/>
            <w:r>
              <w:t xml:space="preserve"> of the first bullet? "Functionality(s)" is proposed to be defined by "configuration(s) of AI/ML-enabled Feature/FG" in Proposal 8-2a. Is it saying the granularity of functionality and AI/ML model is same?</w:t>
            </w:r>
          </w:p>
          <w:p w14:paraId="6E185451" w14:textId="77777777" w:rsidR="00CA158B" w:rsidRDefault="00000000">
            <w:pPr>
              <w:jc w:val="left"/>
              <w:rPr>
                <w:rFonts w:eastAsia="MS Mincho"/>
                <w:lang w:eastAsia="ja-JP"/>
              </w:rPr>
            </w:pPr>
            <w:r>
              <w:rPr>
                <w:rFonts w:eastAsia="MS Mincho" w:hint="eastAsia"/>
                <w:lang w:eastAsia="ja-JP"/>
              </w:rPr>
              <w:t>R</w:t>
            </w:r>
            <w:r>
              <w:rPr>
                <w:rFonts w:eastAsia="MS Mincho"/>
                <w:lang w:eastAsia="ja-JP"/>
              </w:rPr>
              <w:t>emaining bullet points looks OK for now.</w:t>
            </w:r>
          </w:p>
          <w:p w14:paraId="366789CF" w14:textId="77777777" w:rsidR="00CA158B" w:rsidRDefault="00CA158B">
            <w:pPr>
              <w:ind w:left="644" w:hanging="360"/>
              <w:rPr>
                <w:lang w:val="en-GB"/>
              </w:rPr>
            </w:pPr>
          </w:p>
        </w:tc>
      </w:tr>
      <w:tr w:rsidR="00CA158B" w14:paraId="2F618560" w14:textId="77777777">
        <w:tc>
          <w:tcPr>
            <w:tcW w:w="2235" w:type="dxa"/>
          </w:tcPr>
          <w:p w14:paraId="58A246AB"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647E02EF" w14:textId="77777777" w:rsidR="00CA158B" w:rsidRDefault="00000000">
            <w:pPr>
              <w:pStyle w:val="ListParagraph"/>
              <w:numPr>
                <w:ilvl w:val="0"/>
                <w:numId w:val="56"/>
              </w:numPr>
              <w:spacing w:line="280" w:lineRule="atLeast"/>
              <w:rPr>
                <w:lang w:eastAsia="zh-CN"/>
              </w:rPr>
            </w:pPr>
            <w:r>
              <w:rPr>
                <w:lang w:eastAsia="zh-CN"/>
              </w:rPr>
              <w:t xml:space="preserve">For the first main bullet, it seems contradict with the last sub </w:t>
            </w:r>
            <w:proofErr w:type="gramStart"/>
            <w:r>
              <w:rPr>
                <w:lang w:eastAsia="zh-CN"/>
              </w:rPr>
              <w:t>bullet</w:t>
            </w:r>
            <w:proofErr w:type="gramEnd"/>
            <w:r>
              <w:rPr>
                <w:lang w:eastAsia="zh-CN"/>
              </w:rPr>
              <w:t xml:space="preserve"> </w:t>
            </w:r>
          </w:p>
          <w:p w14:paraId="51436B7B" w14:textId="77777777" w:rsidR="00CA158B" w:rsidRDefault="00000000">
            <w:pPr>
              <w:pStyle w:val="ListParagraph"/>
              <w:numPr>
                <w:ilvl w:val="0"/>
                <w:numId w:val="56"/>
              </w:numPr>
              <w:spacing w:line="280" w:lineRule="atLeast"/>
              <w:rPr>
                <w:lang w:eastAsia="zh-CN"/>
              </w:rPr>
            </w:pPr>
            <w:r>
              <w:rPr>
                <w:lang w:eastAsia="zh-CN"/>
              </w:rPr>
              <w:t xml:space="preserve">For the second bullet and third bullet, they are talking about the same thing. Only keep the third bullet is </w:t>
            </w:r>
            <w:proofErr w:type="gramStart"/>
            <w:r>
              <w:rPr>
                <w:lang w:eastAsia="zh-CN"/>
              </w:rPr>
              <w:t>sufficient</w:t>
            </w:r>
            <w:proofErr w:type="gramEnd"/>
            <w:r>
              <w:rPr>
                <w:lang w:eastAsia="zh-CN"/>
              </w:rPr>
              <w:t xml:space="preserve"> </w:t>
            </w:r>
          </w:p>
          <w:p w14:paraId="227F33AA" w14:textId="77777777" w:rsidR="00CA158B" w:rsidRDefault="00000000">
            <w:pPr>
              <w:pStyle w:val="ListParagraph"/>
              <w:numPr>
                <w:ilvl w:val="0"/>
                <w:numId w:val="56"/>
              </w:numPr>
              <w:spacing w:line="280" w:lineRule="atLeast"/>
              <w:rPr>
                <w:lang w:eastAsia="zh-CN"/>
              </w:rPr>
            </w:pPr>
            <w:r>
              <w:rPr>
                <w:rFonts w:hint="eastAsia"/>
                <w:lang w:eastAsia="zh-CN"/>
              </w:rPr>
              <w:t>F</w:t>
            </w:r>
            <w:r>
              <w:rPr>
                <w:lang w:eastAsia="zh-CN"/>
              </w:rPr>
              <w:t>or the 4</w:t>
            </w:r>
            <w:r>
              <w:rPr>
                <w:vertAlign w:val="superscript"/>
                <w:lang w:eastAsia="zh-CN"/>
              </w:rPr>
              <w:t>th</w:t>
            </w:r>
            <w:r>
              <w:rPr>
                <w:lang w:eastAsia="zh-CN"/>
              </w:rPr>
              <w:t xml:space="preserve"> bullet, only keep the main bullet is sufficient. The two </w:t>
            </w:r>
            <w:proofErr w:type="spellStart"/>
            <w:r>
              <w:rPr>
                <w:lang w:eastAsia="zh-CN"/>
              </w:rPr>
              <w:t>subbullets</w:t>
            </w:r>
            <w:proofErr w:type="spellEnd"/>
            <w:r>
              <w:rPr>
                <w:lang w:eastAsia="zh-CN"/>
              </w:rPr>
              <w:t xml:space="preserve"> need more discussion. At least for the two-sided model cases, we think support functionality-based LCM is problematic. </w:t>
            </w:r>
          </w:p>
          <w:p w14:paraId="04EDBC68" w14:textId="77777777" w:rsidR="00CA158B" w:rsidRDefault="00CA158B">
            <w:pPr>
              <w:ind w:left="360"/>
              <w:rPr>
                <w:lang w:eastAsia="zh-CN"/>
              </w:rPr>
            </w:pPr>
          </w:p>
        </w:tc>
      </w:tr>
      <w:tr w:rsidR="00CA158B" w14:paraId="75A172C7" w14:textId="77777777">
        <w:tc>
          <w:tcPr>
            <w:tcW w:w="2235" w:type="dxa"/>
          </w:tcPr>
          <w:p w14:paraId="4B467211" w14:textId="77777777" w:rsidR="00CA158B" w:rsidRDefault="00000000">
            <w:pPr>
              <w:rPr>
                <w:rFonts w:cstheme="minorHAnsi"/>
                <w:lang w:eastAsia="zh-CN"/>
              </w:rPr>
            </w:pPr>
            <w:r>
              <w:rPr>
                <w:rFonts w:eastAsia="SimSun" w:cstheme="minorHAnsi" w:hint="eastAsia"/>
                <w:lang w:eastAsia="zh-CN"/>
              </w:rPr>
              <w:t>ZTE</w:t>
            </w:r>
          </w:p>
        </w:tc>
        <w:tc>
          <w:tcPr>
            <w:tcW w:w="7727" w:type="dxa"/>
            <w:gridSpan w:val="2"/>
          </w:tcPr>
          <w:p w14:paraId="6892C6DF" w14:textId="77777777" w:rsidR="00CA158B" w:rsidRDefault="00000000">
            <w:pPr>
              <w:pStyle w:val="ListParagraph"/>
              <w:numPr>
                <w:ilvl w:val="0"/>
                <w:numId w:val="0"/>
              </w:numPr>
              <w:rPr>
                <w:lang w:eastAsia="zh-CN"/>
              </w:rPr>
            </w:pPr>
            <w:r>
              <w:rPr>
                <w:rFonts w:hint="eastAsia"/>
                <w:lang w:eastAsia="zh-CN"/>
              </w:rPr>
              <w:t>Please see some comments in blue.</w:t>
            </w:r>
          </w:p>
          <w:p w14:paraId="61E44AE7" w14:textId="77777777" w:rsidR="00CA158B" w:rsidRDefault="00000000">
            <w:pPr>
              <w:pStyle w:val="ListParagraph"/>
              <w:numPr>
                <w:ilvl w:val="0"/>
                <w:numId w:val="56"/>
              </w:numPr>
              <w:rPr>
                <w:lang w:val="en-GB"/>
              </w:rPr>
            </w:pPr>
            <w:r>
              <w:t>AI/ML model is identified directly referring to configuration(s) of AI/ML-enabled Feature/FG without referring to functionality(s).</w:t>
            </w:r>
            <w:r>
              <w:rPr>
                <w:rFonts w:hint="eastAsia"/>
                <w:lang w:eastAsia="zh-CN"/>
              </w:rPr>
              <w:t xml:space="preserve"> </w:t>
            </w:r>
            <w:r>
              <w:rPr>
                <w:rFonts w:hint="eastAsia"/>
                <w:color w:val="00B0F0"/>
                <w:lang w:eastAsia="zh-CN"/>
              </w:rPr>
              <w:t xml:space="preserve">Agree with Nokia on this bullet. In addition, at least for model identification type A, there are no configurations need to be defined. How to align the applicable conditions of the model is transparent to RAN1 spec. </w:t>
            </w:r>
          </w:p>
          <w:p w14:paraId="0E1A5D5B" w14:textId="77777777" w:rsidR="00CA158B"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r>
              <w:rPr>
                <w:rFonts w:eastAsia="SimSun" w:hint="eastAsia"/>
                <w:lang w:eastAsia="zh-CN"/>
              </w:rPr>
              <w:t xml:space="preserve"> </w:t>
            </w:r>
            <w:r>
              <w:rPr>
                <w:rFonts w:eastAsia="SimSun" w:hint="eastAsia"/>
                <w:color w:val="00B0F0"/>
                <w:lang w:eastAsia="zh-CN"/>
              </w:rPr>
              <w:t xml:space="preserve">The intention is not clear to us. There is no </w:t>
            </w:r>
            <w:proofErr w:type="spellStart"/>
            <w:r>
              <w:rPr>
                <w:rFonts w:eastAsia="SimSun" w:hint="eastAsia"/>
                <w:color w:val="00B0F0"/>
                <w:lang w:eastAsia="zh-CN"/>
              </w:rPr>
              <w:t>exsiting</w:t>
            </w:r>
            <w:proofErr w:type="spellEnd"/>
            <w:r>
              <w:rPr>
                <w:rFonts w:eastAsia="SimSun" w:hint="eastAsia"/>
                <w:color w:val="00B0F0"/>
                <w:lang w:eastAsia="zh-CN"/>
              </w:rPr>
              <w:t xml:space="preserve"> 3GPP framework of AI/ML-enabled Feature/FG used for functionality-based LCM.</w:t>
            </w:r>
          </w:p>
          <w:p w14:paraId="247C32F1" w14:textId="77777777" w:rsidR="00CA158B" w:rsidRDefault="00000000">
            <w:pPr>
              <w:pStyle w:val="ListParagraph"/>
              <w:numPr>
                <w:ilvl w:val="1"/>
                <w:numId w:val="56"/>
              </w:numPr>
              <w:rPr>
                <w:rFonts w:eastAsia="MS Mincho"/>
                <w:lang w:eastAsia="ja-JP"/>
              </w:rPr>
            </w:pPr>
            <w:r>
              <w:rPr>
                <w:rFonts w:eastAsia="MS Mincho"/>
                <w:lang w:eastAsia="ja-JP"/>
              </w:rPr>
              <w:lastRenderedPageBreak/>
              <w:t xml:space="preserve">In model-ID-based LCM, </w:t>
            </w:r>
            <w:r>
              <w:t>UE additionally indicates supported AI/ML models.</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4BBB1AF2" w14:textId="77777777" w:rsidR="00CA158B"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6405961F"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455D05CB" w14:textId="77777777" w:rsidR="00CA158B" w:rsidRDefault="00000000">
            <w:pPr>
              <w:pStyle w:val="ListParagraph"/>
              <w:numPr>
                <w:ilvl w:val="0"/>
                <w:numId w:val="56"/>
              </w:numPr>
            </w:pPr>
            <w:r>
              <w:t>Specify both functionality-based LCM and model-ID-based LCM in all use cases.</w:t>
            </w:r>
            <w:r>
              <w:rPr>
                <w:rFonts w:hint="eastAsia"/>
                <w:lang w:eastAsia="zh-CN"/>
              </w:rPr>
              <w:t xml:space="preserve"> </w:t>
            </w:r>
          </w:p>
          <w:p w14:paraId="1CB4111E" w14:textId="77777777" w:rsidR="00CA158B" w:rsidRDefault="00000000">
            <w:pPr>
              <w:pStyle w:val="ListParagraph"/>
              <w:numPr>
                <w:ilvl w:val="1"/>
                <w:numId w:val="56"/>
              </w:numPr>
            </w:pPr>
            <w:r>
              <w:t>Functionality-based LCM, as it relies on a subset of procedures/signaling of model-ID-based LCM, is supported by default.</w:t>
            </w:r>
            <w:r>
              <w:rPr>
                <w:rFonts w:hint="eastAsia"/>
                <w:lang w:eastAsia="zh-CN"/>
              </w:rPr>
              <w:t xml:space="preserve"> </w:t>
            </w:r>
            <w:r>
              <w:rPr>
                <w:rFonts w:eastAsia="SimSun" w:hint="eastAsia"/>
                <w:color w:val="00B0F0"/>
                <w:lang w:eastAsia="zh-CN"/>
              </w:rPr>
              <w:t>It</w:t>
            </w:r>
            <w:r>
              <w:rPr>
                <w:rFonts w:eastAsia="SimSun"/>
                <w:color w:val="00B0F0"/>
                <w:lang w:eastAsia="zh-CN"/>
              </w:rPr>
              <w:t>’</w:t>
            </w:r>
            <w:r>
              <w:rPr>
                <w:rFonts w:eastAsia="SimSun" w:hint="eastAsia"/>
                <w:color w:val="00B0F0"/>
                <w:lang w:eastAsia="zh-CN"/>
              </w:rPr>
              <w:t xml:space="preserve">s not clear to us. Why functionality-based LCM </w:t>
            </w:r>
            <w:proofErr w:type="gramStart"/>
            <w:r>
              <w:rPr>
                <w:rFonts w:eastAsia="SimSun" w:hint="eastAsia"/>
                <w:color w:val="00B0F0"/>
                <w:lang w:eastAsia="zh-CN"/>
              </w:rPr>
              <w:t>has to</w:t>
            </w:r>
            <w:proofErr w:type="gramEnd"/>
            <w:r>
              <w:rPr>
                <w:rFonts w:eastAsia="SimSun" w:hint="eastAsia"/>
                <w:color w:val="00B0F0"/>
                <w:lang w:eastAsia="zh-CN"/>
              </w:rPr>
              <w:t xml:space="preserve"> rely on model-ID based LCM?</w:t>
            </w:r>
          </w:p>
          <w:p w14:paraId="4301739B" w14:textId="77777777" w:rsidR="00CA158B" w:rsidRDefault="00000000">
            <w:pPr>
              <w:pStyle w:val="ListParagraph"/>
              <w:numPr>
                <w:ilvl w:val="1"/>
                <w:numId w:val="56"/>
              </w:numPr>
            </w:pPr>
            <w:r>
              <w:t>Model-ID-based LCM may be enabled on top of functionality-based LCM via model identification and model-ID signaling in LCM operations.</w:t>
            </w:r>
            <w:r>
              <w:rPr>
                <w:rFonts w:hint="eastAsia"/>
                <w:lang w:eastAsia="zh-CN"/>
              </w:rPr>
              <w:t xml:space="preserve"> </w:t>
            </w:r>
            <w:r>
              <w:rPr>
                <w:rFonts w:hint="eastAsia"/>
                <w:color w:val="00B0F0"/>
                <w:lang w:eastAsia="zh-CN"/>
              </w:rPr>
              <w:t>We don</w:t>
            </w:r>
            <w:r>
              <w:rPr>
                <w:color w:val="00B0F0"/>
                <w:lang w:eastAsia="zh-CN"/>
              </w:rPr>
              <w:t>’</w:t>
            </w:r>
            <w:r>
              <w:rPr>
                <w:rFonts w:hint="eastAsia"/>
                <w:color w:val="00B0F0"/>
                <w:lang w:eastAsia="zh-CN"/>
              </w:rPr>
              <w:t xml:space="preserve">t agree with this bullet. </w:t>
            </w:r>
            <w:r>
              <w:rPr>
                <w:rFonts w:eastAsia="SimSun" w:hint="eastAsia"/>
                <w:color w:val="00B0F0"/>
                <w:lang w:eastAsia="zh-CN"/>
              </w:rPr>
              <w:t>functionality-based LCM and model-ID based LCM can work independently.</w:t>
            </w:r>
          </w:p>
          <w:p w14:paraId="29BCD4A1" w14:textId="77777777" w:rsidR="00CA158B" w:rsidRDefault="00CA158B">
            <w:pPr>
              <w:pStyle w:val="ListParagraph"/>
              <w:numPr>
                <w:ilvl w:val="0"/>
                <w:numId w:val="0"/>
              </w:numPr>
              <w:rPr>
                <w:rFonts w:eastAsia="SimSun"/>
                <w:color w:val="00B0F0"/>
                <w:lang w:eastAsia="zh-CN"/>
              </w:rPr>
            </w:pPr>
          </w:p>
          <w:p w14:paraId="4C35FDBA" w14:textId="77777777" w:rsidR="00CA158B" w:rsidRDefault="00000000">
            <w:pPr>
              <w:pStyle w:val="ListParagraph"/>
              <w:numPr>
                <w:ilvl w:val="0"/>
                <w:numId w:val="0"/>
              </w:numPr>
              <w:rPr>
                <w:rFonts w:eastAsia="SimSun"/>
                <w:color w:val="00B0F0"/>
                <w:lang w:eastAsia="zh-CN"/>
              </w:rPr>
            </w:pPr>
            <w:r>
              <w:rPr>
                <w:rFonts w:eastAsia="SimSun" w:hint="eastAsia"/>
                <w:color w:val="00B0F0"/>
                <w:lang w:eastAsia="zh-CN"/>
              </w:rPr>
              <w:t>This section discusses unified LCM framework, our suggestion is to move forward based on the following agreement:</w:t>
            </w:r>
          </w:p>
          <w:p w14:paraId="4E53AF39" w14:textId="77777777" w:rsidR="00CA158B" w:rsidRDefault="00000000">
            <w:pPr>
              <w:rPr>
                <w:highlight w:val="green"/>
              </w:rPr>
            </w:pPr>
            <w:r>
              <w:rPr>
                <w:highlight w:val="green"/>
              </w:rPr>
              <w:t>Agreement</w:t>
            </w:r>
          </w:p>
          <w:p w14:paraId="7B75F1B3" w14:textId="77777777" w:rsidR="00CA158B" w:rsidRDefault="00000000">
            <w:pPr>
              <w:shd w:val="clear" w:color="auto" w:fill="FFFFFF"/>
              <w:spacing w:line="330" w:lineRule="atLeast"/>
            </w:pPr>
            <w:r>
              <w:t>For functionality/model-ID based LCM,</w:t>
            </w:r>
          </w:p>
          <w:p w14:paraId="76C6519E" w14:textId="77777777" w:rsidR="00CA158B"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1360253" w14:textId="77777777" w:rsidR="00CA158B" w:rsidRDefault="00CA158B">
            <w:pPr>
              <w:pStyle w:val="ListParagraph"/>
              <w:numPr>
                <w:ilvl w:val="0"/>
                <w:numId w:val="0"/>
              </w:numPr>
              <w:rPr>
                <w:rFonts w:eastAsia="SimSun"/>
                <w:color w:val="00B0F0"/>
                <w:lang w:eastAsia="zh-CN"/>
              </w:rPr>
            </w:pPr>
          </w:p>
          <w:p w14:paraId="00040199" w14:textId="77777777" w:rsidR="00CA158B" w:rsidRDefault="00000000">
            <w:pPr>
              <w:pStyle w:val="ListParagraph"/>
              <w:numPr>
                <w:ilvl w:val="0"/>
                <w:numId w:val="0"/>
              </w:numPr>
              <w:rPr>
                <w:rFonts w:eastAsia="SimSun"/>
                <w:highlight w:val="lightGray"/>
                <w:lang w:eastAsia="zh-CN"/>
              </w:rPr>
            </w:pPr>
            <w:r>
              <w:rPr>
                <w:rFonts w:eastAsia="SimSun" w:hint="eastAsia"/>
                <w:highlight w:val="lightGray"/>
                <w:lang w:eastAsia="zh-CN"/>
              </w:rPr>
              <w:t>Tentative proposal xx:</w:t>
            </w:r>
          </w:p>
          <w:p w14:paraId="34BDFD16" w14:textId="77777777" w:rsidR="00CA158B" w:rsidRDefault="00000000">
            <w:pPr>
              <w:pStyle w:val="ListParagraph"/>
              <w:numPr>
                <w:ilvl w:val="0"/>
                <w:numId w:val="0"/>
              </w:numPr>
              <w:rPr>
                <w:rFonts w:eastAsia="SimSun"/>
                <w:lang w:eastAsia="zh-CN"/>
              </w:rPr>
            </w:pPr>
            <w:r>
              <w:rPr>
                <w:rFonts w:eastAsia="SimSun" w:hint="eastAsia"/>
                <w:lang w:eastAsia="zh-CN"/>
              </w:rPr>
              <w:t>Support a unified signaling framework for functionality-based LCM and model-ID based LCM:</w:t>
            </w:r>
          </w:p>
          <w:p w14:paraId="77A2F8CD" w14:textId="77777777" w:rsidR="00CA158B" w:rsidRDefault="00000000">
            <w:pPr>
              <w:pStyle w:val="ListParagraph"/>
              <w:numPr>
                <w:ilvl w:val="0"/>
                <w:numId w:val="76"/>
              </w:numPr>
              <w:rPr>
                <w:rFonts w:eastAsia="SimSun"/>
                <w:lang w:eastAsia="zh-CN"/>
              </w:rPr>
            </w:pPr>
            <w:r>
              <w:rPr>
                <w:rFonts w:eastAsia="SimSun"/>
                <w:lang w:eastAsia="zh-CN"/>
              </w:rPr>
              <w:lastRenderedPageBreak/>
              <w:t>Support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422FC6E6" w14:textId="77777777" w:rsidR="00CA158B" w:rsidRDefault="00000000">
            <w:pPr>
              <w:pStyle w:val="ListParagraph"/>
              <w:numPr>
                <w:ilvl w:val="0"/>
                <w:numId w:val="76"/>
              </w:numPr>
              <w:rPr>
                <w:lang w:val="en-GB"/>
              </w:rPr>
            </w:pPr>
            <w:r>
              <w:rPr>
                <w:rFonts w:eastAsia="SimSun"/>
                <w:lang w:eastAsia="zh-CN"/>
              </w:rPr>
              <w:t>Support</w:t>
            </w:r>
            <w:r>
              <w:rPr>
                <w:rFonts w:eastAsia="SimSun" w:hint="eastAsia"/>
                <w:lang w:eastAsia="zh-CN"/>
              </w:rPr>
              <w:t xml:space="preserve"> </w:t>
            </w:r>
            <w:r>
              <w:rPr>
                <w:rFonts w:eastAsia="SimSun"/>
                <w:lang w:eastAsia="zh-CN"/>
              </w:rPr>
              <w:t xml:space="preserve">a unified signaling framework based on the local identifier assigned by NW for </w:t>
            </w:r>
            <w:r>
              <w:rPr>
                <w:rFonts w:eastAsia="SimSun" w:hint="eastAsia"/>
                <w:lang w:eastAsia="zh-CN"/>
              </w:rPr>
              <w:t xml:space="preserve">the </w:t>
            </w:r>
            <w:proofErr w:type="spellStart"/>
            <w:r>
              <w:rPr>
                <w:rFonts w:eastAsia="SimSun" w:hint="eastAsia"/>
                <w:lang w:eastAsia="zh-CN"/>
              </w:rPr>
              <w:t>indiction</w:t>
            </w:r>
            <w:proofErr w:type="spellEnd"/>
            <w:r>
              <w:rPr>
                <w:rFonts w:eastAsia="SimSun" w:hint="eastAsia"/>
                <w:lang w:eastAsia="zh-CN"/>
              </w:rPr>
              <w:t xml:space="preserve"> of </w:t>
            </w:r>
            <w:r>
              <w:rPr>
                <w:rFonts w:eastAsia="SimSun"/>
                <w:lang w:eastAsia="zh-CN"/>
              </w:rPr>
              <w:t>various LCM procedures, e.g., model/functionality activation, deactivation, switching, fallback, and monitoring.</w:t>
            </w:r>
          </w:p>
          <w:p w14:paraId="3DEE2F82" w14:textId="77777777" w:rsidR="00CA158B" w:rsidRDefault="00000000">
            <w:pPr>
              <w:pStyle w:val="ListParagraph"/>
              <w:numPr>
                <w:ilvl w:val="0"/>
                <w:numId w:val="76"/>
              </w:numPr>
              <w:rPr>
                <w:lang w:eastAsia="zh-CN"/>
              </w:rPr>
            </w:pPr>
            <w:r>
              <w:rPr>
                <w:rFonts w:eastAsia="SimSun" w:hint="eastAsia"/>
                <w:lang w:eastAsia="zh-CN"/>
              </w:rPr>
              <w:t xml:space="preserve">Note: The model may be associated with a global ID after model identification. The global ID may be mapped to a local identifier for the indication of model </w:t>
            </w:r>
            <w:r>
              <w:rPr>
                <w:rFonts w:eastAsia="SimSun"/>
                <w:lang w:eastAsia="zh-CN"/>
              </w:rPr>
              <w:t>activation, deactivation, switching, fallback, and monitoring</w:t>
            </w:r>
          </w:p>
        </w:tc>
      </w:tr>
      <w:tr w:rsidR="00CA158B" w14:paraId="46F2D0B6" w14:textId="77777777">
        <w:tc>
          <w:tcPr>
            <w:tcW w:w="2235" w:type="dxa"/>
          </w:tcPr>
          <w:p w14:paraId="4DBD335B" w14:textId="77777777" w:rsidR="00CA158B" w:rsidRDefault="00000000">
            <w:pPr>
              <w:rPr>
                <w:rFonts w:eastAsia="MS Mincho" w:cstheme="minorHAnsi"/>
                <w:lang w:eastAsia="ja-JP"/>
              </w:rPr>
            </w:pPr>
            <w:r>
              <w:rPr>
                <w:rFonts w:eastAsia="MS Mincho" w:cstheme="minorHAnsi" w:hint="eastAsia"/>
                <w:lang w:eastAsia="ja-JP"/>
              </w:rPr>
              <w:lastRenderedPageBreak/>
              <w:t>CATT</w:t>
            </w:r>
          </w:p>
        </w:tc>
        <w:tc>
          <w:tcPr>
            <w:tcW w:w="7727" w:type="dxa"/>
            <w:gridSpan w:val="2"/>
          </w:tcPr>
          <w:p w14:paraId="6E67F5A9" w14:textId="77777777" w:rsidR="00CA158B" w:rsidRDefault="00000000">
            <w:pPr>
              <w:rPr>
                <w:lang w:eastAsia="zh-CN"/>
              </w:rPr>
            </w:pPr>
            <w:r>
              <w:rPr>
                <w:rFonts w:hint="eastAsia"/>
                <w:lang w:eastAsia="zh-CN"/>
              </w:rPr>
              <w:t>Thanks FL and we have a few comments:</w:t>
            </w:r>
          </w:p>
          <w:p w14:paraId="254838CD" w14:textId="77777777" w:rsidR="00CA158B" w:rsidRDefault="00000000">
            <w:pPr>
              <w:pStyle w:val="ListParagraph"/>
              <w:numPr>
                <w:ilvl w:val="0"/>
                <w:numId w:val="77"/>
              </w:numPr>
              <w:spacing w:line="280" w:lineRule="atLeast"/>
              <w:rPr>
                <w:lang w:eastAsia="zh-CN"/>
              </w:rPr>
            </w:pPr>
            <w:r>
              <w:rPr>
                <w:rFonts w:hint="eastAsia"/>
                <w:lang w:eastAsia="zh-CN"/>
              </w:rPr>
              <w:t xml:space="preserve">First bullet: does it mean meta information of the identified model should include the information of </w:t>
            </w:r>
            <w:r>
              <w:rPr>
                <w:lang w:eastAsia="zh-CN"/>
              </w:rPr>
              <w:t>‘</w:t>
            </w:r>
            <w:r>
              <w:t>referring to configuration(s) of AI/ML-enabled Feature/FG</w:t>
            </w:r>
            <w:r>
              <w:rPr>
                <w:lang w:eastAsia="zh-CN"/>
              </w:rPr>
              <w:t>’</w:t>
            </w:r>
            <w:r>
              <w:rPr>
                <w:rFonts w:hint="eastAsia"/>
                <w:lang w:eastAsia="zh-CN"/>
              </w:rPr>
              <w:t>?</w:t>
            </w:r>
          </w:p>
          <w:p w14:paraId="5EB7D33B" w14:textId="77777777" w:rsidR="00CA158B" w:rsidRDefault="00000000">
            <w:pPr>
              <w:pStyle w:val="ListParagraph"/>
              <w:numPr>
                <w:ilvl w:val="0"/>
                <w:numId w:val="77"/>
              </w:numPr>
              <w:spacing w:line="280" w:lineRule="atLeast"/>
              <w:rPr>
                <w:lang w:eastAsia="zh-CN"/>
              </w:rPr>
            </w:pPr>
            <w:r>
              <w:rPr>
                <w:rFonts w:hint="eastAsia"/>
                <w:lang w:eastAsia="zh-CN"/>
              </w:rPr>
              <w:t>Second bullet: OK</w:t>
            </w:r>
          </w:p>
          <w:p w14:paraId="4D2F7891" w14:textId="77777777" w:rsidR="00CA158B" w:rsidRDefault="00000000">
            <w:pPr>
              <w:pStyle w:val="ListParagraph"/>
              <w:numPr>
                <w:ilvl w:val="0"/>
                <w:numId w:val="77"/>
              </w:numPr>
              <w:spacing w:line="280" w:lineRule="atLeast"/>
              <w:rPr>
                <w:lang w:eastAsia="zh-CN"/>
              </w:rPr>
            </w:pPr>
            <w:r>
              <w:rPr>
                <w:rFonts w:hint="eastAsia"/>
                <w:lang w:eastAsia="zh-CN"/>
              </w:rPr>
              <w:t xml:space="preserve">Third bullet: main bullet is already agreed. The sub-bullet is discussing signaling design, which should be left to WI phase. </w:t>
            </w:r>
            <w:r>
              <w:rPr>
                <w:lang w:eastAsia="zh-CN"/>
              </w:rPr>
              <w:t>Besides</w:t>
            </w:r>
            <w:r>
              <w:rPr>
                <w:rFonts w:hint="eastAsia"/>
                <w:lang w:eastAsia="zh-CN"/>
              </w:rPr>
              <w:t xml:space="preserve">, is it </w:t>
            </w:r>
            <w:proofErr w:type="gramStart"/>
            <w:r>
              <w:rPr>
                <w:rFonts w:hint="eastAsia"/>
                <w:lang w:eastAsia="zh-CN"/>
              </w:rPr>
              <w:t>really confident</w:t>
            </w:r>
            <w:proofErr w:type="gramEnd"/>
            <w:r>
              <w:rPr>
                <w:rFonts w:hint="eastAsia"/>
                <w:lang w:eastAsia="zh-CN"/>
              </w:rPr>
              <w:t xml:space="preserve"> to say that </w:t>
            </w:r>
            <w:r>
              <w:rPr>
                <w:lang w:eastAsia="zh-CN"/>
              </w:rPr>
              <w:t xml:space="preserve">NW </w:t>
            </w:r>
            <w:r>
              <w:rPr>
                <w:rFonts w:hint="eastAsia"/>
                <w:lang w:eastAsia="zh-CN"/>
              </w:rPr>
              <w:t xml:space="preserve">will </w:t>
            </w:r>
            <w:r>
              <w:rPr>
                <w:rFonts w:hint="eastAsia"/>
                <w:u w:val="single"/>
                <w:lang w:eastAsia="zh-CN"/>
              </w:rPr>
              <w:t>ALWAYS</w:t>
            </w:r>
            <w:r>
              <w:rPr>
                <w:lang w:eastAsia="zh-CN"/>
              </w:rPr>
              <w:t xml:space="preserve"> indicates model ID</w:t>
            </w:r>
            <w:r>
              <w:rPr>
                <w:rFonts w:hint="eastAsia"/>
                <w:lang w:eastAsia="zh-CN"/>
              </w:rPr>
              <w:t xml:space="preserve"> in </w:t>
            </w:r>
            <w:r>
              <w:rPr>
                <w:rFonts w:hint="eastAsia"/>
                <w:u w:val="single"/>
                <w:lang w:eastAsia="zh-CN"/>
              </w:rPr>
              <w:t>ALL</w:t>
            </w:r>
            <w:r>
              <w:rPr>
                <w:rFonts w:hint="eastAsia"/>
                <w:lang w:eastAsia="zh-CN"/>
              </w:rPr>
              <w:t xml:space="preserve"> listed LCM procedure?</w:t>
            </w:r>
          </w:p>
          <w:p w14:paraId="31312F5D" w14:textId="77777777" w:rsidR="00CA158B" w:rsidRDefault="00000000">
            <w:pPr>
              <w:pStyle w:val="ListParagraph"/>
              <w:numPr>
                <w:ilvl w:val="0"/>
                <w:numId w:val="77"/>
              </w:numPr>
              <w:spacing w:line="280" w:lineRule="atLeast"/>
              <w:rPr>
                <w:lang w:eastAsia="zh-CN"/>
              </w:rPr>
            </w:pPr>
            <w:r>
              <w:rPr>
                <w:rFonts w:hint="eastAsia"/>
                <w:lang w:eastAsia="zh-CN"/>
              </w:rPr>
              <w:t xml:space="preserve">Forth bullet: Somehow </w:t>
            </w:r>
            <w:r>
              <w:rPr>
                <w:lang w:eastAsia="zh-CN"/>
              </w:rPr>
              <w:t>contradictory</w:t>
            </w:r>
            <w:r>
              <w:rPr>
                <w:rFonts w:hint="eastAsia"/>
                <w:lang w:eastAsia="zh-CN"/>
              </w:rPr>
              <w:t xml:space="preserve"> with first bullet. Meanwhile, we think it is not a good place to say </w:t>
            </w:r>
            <w:r>
              <w:rPr>
                <w:lang w:eastAsia="zh-CN"/>
              </w:rPr>
              <w:t>‘</w:t>
            </w:r>
            <w:r>
              <w:rPr>
                <w:color w:val="C00000"/>
              </w:rPr>
              <w:t>Specify both</w:t>
            </w:r>
            <w:r>
              <w:t xml:space="preserve"> functionality-based LCM and model-ID-based LCM </w:t>
            </w:r>
            <w:r>
              <w:rPr>
                <w:color w:val="C00000"/>
              </w:rPr>
              <w:t xml:space="preserve">in all use </w:t>
            </w:r>
            <w:proofErr w:type="gramStart"/>
            <w:r>
              <w:rPr>
                <w:color w:val="C00000"/>
              </w:rPr>
              <w:t>cases</w:t>
            </w:r>
            <w:r>
              <w:rPr>
                <w:lang w:eastAsia="zh-CN"/>
              </w:rPr>
              <w:t>’</w:t>
            </w:r>
            <w:proofErr w:type="gramEnd"/>
            <w:r>
              <w:rPr>
                <w:rFonts w:hint="eastAsia"/>
                <w:lang w:eastAsia="zh-CN"/>
              </w:rPr>
              <w:t>. here</w:t>
            </w:r>
          </w:p>
        </w:tc>
      </w:tr>
      <w:tr w:rsidR="00CA158B" w14:paraId="48C37C48" w14:textId="77777777">
        <w:tc>
          <w:tcPr>
            <w:tcW w:w="2235" w:type="dxa"/>
          </w:tcPr>
          <w:p w14:paraId="6C3DAC5B"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150A21E3" w14:textId="77777777" w:rsidR="00CA158B" w:rsidRDefault="00000000">
            <w:pPr>
              <w:pStyle w:val="ListParagraph"/>
              <w:numPr>
                <w:ilvl w:val="0"/>
                <w:numId w:val="78"/>
              </w:numPr>
              <w:spacing w:line="280" w:lineRule="atLeast"/>
              <w:rPr>
                <w:rFonts w:cstheme="minorHAnsi"/>
                <w:lang w:eastAsia="zh-CN"/>
              </w:rPr>
            </w:pPr>
            <w:r>
              <w:rPr>
                <w:rFonts w:cstheme="minorHAnsi" w:hint="eastAsia"/>
                <w:lang w:eastAsia="zh-CN"/>
              </w:rPr>
              <w:t>1</w:t>
            </w:r>
            <w:r>
              <w:rPr>
                <w:rFonts w:cstheme="minorHAnsi"/>
                <w:vertAlign w:val="superscript"/>
                <w:lang w:eastAsia="zh-CN"/>
              </w:rPr>
              <w:t>st</w:t>
            </w:r>
            <w:r>
              <w:rPr>
                <w:rFonts w:cstheme="minorHAnsi"/>
                <w:lang w:eastAsia="zh-CN"/>
              </w:rPr>
              <w:t xml:space="preserve"> bullet and 2</w:t>
            </w:r>
            <w:r>
              <w:rPr>
                <w:rFonts w:cstheme="minorHAnsi"/>
                <w:vertAlign w:val="superscript"/>
                <w:lang w:eastAsia="zh-CN"/>
              </w:rPr>
              <w:t>nd</w:t>
            </w:r>
            <w:r>
              <w:rPr>
                <w:rFonts w:cstheme="minorHAnsi"/>
                <w:lang w:eastAsia="zh-CN"/>
              </w:rPr>
              <w:t xml:space="preserve"> bullet seem to be two orthogonal options. 1</w:t>
            </w:r>
            <w:r>
              <w:rPr>
                <w:rFonts w:cstheme="minorHAnsi"/>
                <w:vertAlign w:val="superscript"/>
                <w:lang w:eastAsia="zh-CN"/>
              </w:rPr>
              <w:t>st</w:t>
            </w:r>
            <w:r>
              <w:rPr>
                <w:rFonts w:cstheme="minorHAnsi"/>
                <w:lang w:eastAsia="zh-CN"/>
              </w:rPr>
              <w:t xml:space="preserve"> bullet means </w:t>
            </w:r>
            <w:proofErr w:type="gramStart"/>
            <w:r>
              <w:rPr>
                <w:rFonts w:cstheme="minorHAnsi"/>
                <w:lang w:eastAsia="zh-CN"/>
              </w:rPr>
              <w:t>model based</w:t>
            </w:r>
            <w:proofErr w:type="gramEnd"/>
            <w:r>
              <w:rPr>
                <w:rFonts w:cstheme="minorHAnsi"/>
                <w:lang w:eastAsia="zh-CN"/>
              </w:rPr>
              <w:t xml:space="preserve"> LCM is independent from functionality; 2</w:t>
            </w:r>
            <w:r>
              <w:rPr>
                <w:rFonts w:cstheme="minorHAnsi"/>
                <w:vertAlign w:val="superscript"/>
                <w:lang w:eastAsia="zh-CN"/>
              </w:rPr>
              <w:t>nd</w:t>
            </w:r>
            <w:r>
              <w:rPr>
                <w:rFonts w:cstheme="minorHAnsi"/>
                <w:lang w:eastAsia="zh-CN"/>
              </w:rPr>
              <w:t xml:space="preserve"> bullet means model based LCM is designed on top of functionality based LCM.</w:t>
            </w:r>
          </w:p>
          <w:p w14:paraId="40C2BAA3" w14:textId="77777777" w:rsidR="00CA158B" w:rsidRDefault="00000000">
            <w:pPr>
              <w:pStyle w:val="ListParagraph"/>
              <w:numPr>
                <w:ilvl w:val="0"/>
                <w:numId w:val="78"/>
              </w:numPr>
              <w:spacing w:line="280" w:lineRule="atLeast"/>
              <w:rPr>
                <w:rFonts w:cstheme="minorHAnsi"/>
                <w:lang w:eastAsia="zh-CN"/>
              </w:rPr>
            </w:pPr>
            <w:r>
              <w:rPr>
                <w:rFonts w:cstheme="minorHAnsi" w:hint="eastAsia"/>
                <w:lang w:eastAsia="zh-CN"/>
              </w:rPr>
              <w:t>L</w:t>
            </w:r>
            <w:r>
              <w:rPr>
                <w:rFonts w:cstheme="minorHAnsi"/>
                <w:lang w:eastAsia="zh-CN"/>
              </w:rPr>
              <w:t>ast main bullet is removed. In our understanding, the applicable use case for functionality LCM and model LCM is a separate discussion (issue#8-6).</w:t>
            </w:r>
          </w:p>
          <w:p w14:paraId="097EC966" w14:textId="77777777" w:rsidR="00CA158B" w:rsidRDefault="00CA158B">
            <w:pPr>
              <w:rPr>
                <w:rFonts w:cstheme="minorHAnsi"/>
                <w:lang w:eastAsia="zh-CN"/>
              </w:rPr>
            </w:pPr>
          </w:p>
          <w:p w14:paraId="6000FAC9" w14:textId="77777777" w:rsidR="00CA158B" w:rsidRDefault="00000000">
            <w:pPr>
              <w:rPr>
                <w:rFonts w:cstheme="minorHAnsi"/>
                <w:lang w:eastAsia="zh-CN"/>
              </w:rPr>
            </w:pPr>
            <w:r>
              <w:rPr>
                <w:rFonts w:cstheme="minorHAnsi" w:hint="eastAsia"/>
                <w:lang w:eastAsia="zh-CN"/>
              </w:rPr>
              <w:t>C</w:t>
            </w:r>
            <w:r>
              <w:rPr>
                <w:rFonts w:cstheme="minorHAnsi"/>
                <w:lang w:eastAsia="zh-CN"/>
              </w:rPr>
              <w:t>hanges:</w:t>
            </w:r>
          </w:p>
          <w:p w14:paraId="20A1DBB8" w14:textId="77777777" w:rsidR="00CA158B" w:rsidRDefault="00000000">
            <w:pPr>
              <w:pStyle w:val="ListParagraph"/>
              <w:numPr>
                <w:ilvl w:val="0"/>
                <w:numId w:val="56"/>
              </w:numPr>
              <w:rPr>
                <w:lang w:val="en-GB"/>
              </w:rPr>
            </w:pPr>
            <w:r>
              <w:rPr>
                <w:rFonts w:hint="eastAsia"/>
                <w:color w:val="FF0000"/>
                <w:lang w:eastAsia="zh-CN"/>
              </w:rPr>
              <w:t>Opt</w:t>
            </w:r>
            <w:r>
              <w:rPr>
                <w:color w:val="FF0000"/>
                <w:lang w:eastAsia="zh-CN"/>
              </w:rPr>
              <w:t xml:space="preserve">.1: </w:t>
            </w:r>
            <w:r>
              <w:t>AI/ML model is identified directly referring to configuration(s) of AI/ML-enabled Feature/FG without referring to functionality(s).</w:t>
            </w:r>
          </w:p>
          <w:p w14:paraId="7C76EE7E" w14:textId="77777777" w:rsidR="00CA158B" w:rsidRDefault="00000000">
            <w:pPr>
              <w:pStyle w:val="ListParagraph"/>
              <w:numPr>
                <w:ilvl w:val="0"/>
                <w:numId w:val="56"/>
              </w:numPr>
              <w:rPr>
                <w:rFonts w:eastAsia="MS Mincho"/>
                <w:lang w:eastAsia="ja-JP"/>
              </w:rPr>
            </w:pPr>
            <w:r>
              <w:rPr>
                <w:rFonts w:hint="eastAsia"/>
                <w:color w:val="FF0000"/>
                <w:lang w:eastAsia="zh-CN"/>
              </w:rPr>
              <w:t>Opt</w:t>
            </w:r>
            <w:r>
              <w:rPr>
                <w:color w:val="FF0000"/>
                <w:lang w:eastAsia="zh-CN"/>
              </w:rPr>
              <w:t xml:space="preserve">.2: </w:t>
            </w:r>
            <w:r>
              <w:rPr>
                <w:lang w:val="en-GB"/>
              </w:rPr>
              <w:t xml:space="preserve">3GPP framework of </w:t>
            </w:r>
            <w:r>
              <w:rPr>
                <w:rFonts w:eastAsia="MS Mincho"/>
                <w:lang w:eastAsia="ja-JP"/>
              </w:rPr>
              <w:t>AI/ML-enabled Feature/FG used for functionality-based LCM is reused for model-ID-based LCM.</w:t>
            </w:r>
          </w:p>
          <w:p w14:paraId="79A85101" w14:textId="77777777" w:rsidR="00CA158B" w:rsidRDefault="00000000">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49388FAB" w14:textId="77777777" w:rsidR="00CA158B" w:rsidRDefault="00000000">
            <w:pPr>
              <w:numPr>
                <w:ilvl w:val="0"/>
                <w:numId w:val="56"/>
              </w:numPr>
              <w:shd w:val="clear" w:color="auto" w:fill="FFFFFF"/>
              <w:spacing w:line="330" w:lineRule="atLeast"/>
            </w:pPr>
            <w:r>
              <w:lastRenderedPageBreak/>
              <w:t>Once functionalities/models are identified, the same or similar procedures may be used for their activation, deactivation, switching, fallback, and monitoring.</w:t>
            </w:r>
          </w:p>
          <w:p w14:paraId="19EC7A26"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2016D448" w14:textId="77777777" w:rsidR="00CA158B" w:rsidRDefault="00000000">
            <w:pPr>
              <w:pStyle w:val="ListParagraph"/>
              <w:numPr>
                <w:ilvl w:val="0"/>
                <w:numId w:val="56"/>
              </w:numPr>
              <w:rPr>
                <w:strike/>
                <w:color w:val="FF0000"/>
              </w:rPr>
            </w:pPr>
            <w:r>
              <w:rPr>
                <w:strike/>
                <w:color w:val="FF0000"/>
              </w:rPr>
              <w:t>Specify both functionality-based LCM and model-ID-based LCM in all use cases.</w:t>
            </w:r>
          </w:p>
          <w:p w14:paraId="26DA84C8" w14:textId="77777777" w:rsidR="00CA158B" w:rsidRDefault="00000000">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2824B018" w14:textId="77777777" w:rsidR="00CA158B" w:rsidRDefault="00000000">
            <w:pPr>
              <w:pStyle w:val="ListParagraph"/>
              <w:numPr>
                <w:ilvl w:val="1"/>
                <w:numId w:val="56"/>
              </w:numPr>
              <w:rPr>
                <w:strike/>
                <w:color w:val="FF0000"/>
              </w:rPr>
            </w:pPr>
            <w:r>
              <w:rPr>
                <w:strike/>
                <w:color w:val="FF0000"/>
              </w:rPr>
              <w:t>Model-ID-based LCM may be enabled on top of functionality-based LCM via model identification and model-ID signaling in LCM operations.</w:t>
            </w:r>
          </w:p>
          <w:p w14:paraId="22844E7B" w14:textId="77777777" w:rsidR="00CA158B" w:rsidRDefault="00CA158B">
            <w:pPr>
              <w:ind w:left="644" w:hanging="360"/>
              <w:rPr>
                <w:rFonts w:cstheme="minorHAnsi"/>
                <w:b/>
                <w:lang w:val="en-GB"/>
              </w:rPr>
            </w:pPr>
          </w:p>
        </w:tc>
      </w:tr>
      <w:tr w:rsidR="00CA158B" w14:paraId="69698EAF" w14:textId="77777777">
        <w:tc>
          <w:tcPr>
            <w:tcW w:w="2235" w:type="dxa"/>
          </w:tcPr>
          <w:p w14:paraId="0E83A775" w14:textId="77777777" w:rsidR="00CA158B" w:rsidRDefault="00000000">
            <w:pPr>
              <w:rPr>
                <w:rFonts w:cstheme="minorHAnsi"/>
                <w:lang w:eastAsia="zh-CN"/>
              </w:rPr>
            </w:pPr>
            <w:r>
              <w:rPr>
                <w:rFonts w:cstheme="minorHAnsi" w:hint="eastAsia"/>
                <w:lang w:eastAsia="zh-CN"/>
              </w:rPr>
              <w:lastRenderedPageBreak/>
              <w:t>Samsung</w:t>
            </w:r>
          </w:p>
        </w:tc>
        <w:tc>
          <w:tcPr>
            <w:tcW w:w="7727" w:type="dxa"/>
            <w:gridSpan w:val="2"/>
          </w:tcPr>
          <w:p w14:paraId="6BBBEA0D" w14:textId="77777777" w:rsidR="00CA158B" w:rsidRDefault="00000000">
            <w:pPr>
              <w:rPr>
                <w:rFonts w:cstheme="minorHAnsi"/>
              </w:rPr>
            </w:pPr>
            <w:r>
              <w:rPr>
                <w:rFonts w:cstheme="minorHAnsi"/>
              </w:rPr>
              <w:t xml:space="preserve">As functionality is implicitly related to </w:t>
            </w:r>
            <w:proofErr w:type="gramStart"/>
            <w:r>
              <w:rPr>
                <w:rFonts w:cstheme="minorHAnsi"/>
              </w:rPr>
              <w:t>a</w:t>
            </w:r>
            <w:proofErr w:type="gramEnd"/>
            <w:r>
              <w:rPr>
                <w:rFonts w:cstheme="minorHAnsi"/>
              </w:rPr>
              <w:t xml:space="preserve"> AI ML feature/FG, It is better to delete </w:t>
            </w:r>
          </w:p>
          <w:p w14:paraId="230ED78E" w14:textId="77777777" w:rsidR="00CA158B" w:rsidRDefault="00000000">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0B702C8B" w14:textId="77777777" w:rsidR="00CA158B" w:rsidRDefault="00CA158B">
            <w:pPr>
              <w:pStyle w:val="ListParagraph"/>
              <w:numPr>
                <w:ilvl w:val="0"/>
                <w:numId w:val="0"/>
              </w:numPr>
              <w:spacing w:line="280" w:lineRule="atLeast"/>
              <w:ind w:left="360"/>
              <w:rPr>
                <w:rFonts w:cstheme="minorHAnsi"/>
                <w:lang w:val="en-GB" w:eastAsia="zh-CN"/>
              </w:rPr>
            </w:pPr>
          </w:p>
        </w:tc>
      </w:tr>
      <w:tr w:rsidR="00CA158B" w14:paraId="3AF7A923" w14:textId="77777777">
        <w:tc>
          <w:tcPr>
            <w:tcW w:w="2235" w:type="dxa"/>
          </w:tcPr>
          <w:p w14:paraId="1193C6A3" w14:textId="77777777" w:rsidR="00CA158B" w:rsidRDefault="00000000">
            <w:pPr>
              <w:rPr>
                <w:rFonts w:cstheme="minorHAnsi"/>
                <w:lang w:eastAsia="zh-CN"/>
              </w:rPr>
            </w:pPr>
            <w:r>
              <w:rPr>
                <w:rFonts w:cstheme="minorHAnsi"/>
                <w:lang w:eastAsia="zh-CN"/>
              </w:rPr>
              <w:t>Ericsson</w:t>
            </w:r>
          </w:p>
        </w:tc>
        <w:tc>
          <w:tcPr>
            <w:tcW w:w="7727" w:type="dxa"/>
            <w:gridSpan w:val="2"/>
          </w:tcPr>
          <w:p w14:paraId="6D3826BD" w14:textId="77777777" w:rsidR="00CA158B" w:rsidRDefault="00000000">
            <w:pPr>
              <w:rPr>
                <w:rFonts w:cstheme="minorHAnsi"/>
                <w:lang w:eastAsia="zh-CN"/>
              </w:rPr>
            </w:pPr>
            <w:r>
              <w:rPr>
                <w:rFonts w:cstheme="minorHAnsi"/>
                <w:lang w:eastAsia="zh-CN"/>
              </w:rPr>
              <w:t xml:space="preserve">High-level comment. The proposal bullets seem to be orthogonal and could be discussed in separate proposals. We prefer to discuss proposals such as 8-5a instead. Otherwise, we risk having a slow progress.  </w:t>
            </w:r>
          </w:p>
          <w:p w14:paraId="1E332476" w14:textId="77777777" w:rsidR="00CA158B" w:rsidRDefault="00000000">
            <w:pPr>
              <w:rPr>
                <w:rFonts w:cstheme="minorHAnsi"/>
                <w:lang w:eastAsia="zh-CN"/>
              </w:rPr>
            </w:pPr>
            <w:r>
              <w:rPr>
                <w:rFonts w:cstheme="minorHAnsi"/>
                <w:lang w:eastAsia="zh-CN"/>
              </w:rPr>
              <w:t>1</w:t>
            </w:r>
            <w:r>
              <w:rPr>
                <w:rFonts w:cstheme="minorHAnsi"/>
                <w:vertAlign w:val="superscript"/>
                <w:lang w:eastAsia="zh-CN"/>
              </w:rPr>
              <w:t>st</w:t>
            </w:r>
            <w:r>
              <w:rPr>
                <w:rFonts w:cstheme="minorHAnsi"/>
                <w:lang w:eastAsia="zh-CN"/>
              </w:rPr>
              <w:t xml:space="preserve"> bullet.</w:t>
            </w:r>
          </w:p>
          <w:p w14:paraId="2B0A89D3" w14:textId="77777777" w:rsidR="00CA158B" w:rsidRDefault="00000000">
            <w:pPr>
              <w:rPr>
                <w:rFonts w:cstheme="minorHAnsi"/>
                <w:lang w:eastAsia="zh-CN"/>
              </w:rPr>
            </w:pPr>
            <w:r>
              <w:rPr>
                <w:rFonts w:cstheme="minorHAnsi"/>
                <w:lang w:eastAsia="zh-CN"/>
              </w:rPr>
              <w:t xml:space="preserve">We would first understand the procedures for B1 and B2 model identification before agreeing on how the model can be identified via configurations. </w:t>
            </w:r>
          </w:p>
          <w:p w14:paraId="4E563E04" w14:textId="77777777" w:rsidR="00CA158B" w:rsidRDefault="00000000">
            <w:pPr>
              <w:rPr>
                <w:rFonts w:cstheme="minorHAnsi"/>
                <w:lang w:eastAsia="zh-CN"/>
              </w:rPr>
            </w:pPr>
            <w:proofErr w:type="gramStart"/>
            <w:r>
              <w:rPr>
                <w:rFonts w:cstheme="minorHAnsi"/>
                <w:lang w:eastAsia="zh-CN"/>
              </w:rPr>
              <w:t>2st</w:t>
            </w:r>
            <w:proofErr w:type="gramEnd"/>
            <w:r>
              <w:rPr>
                <w:rFonts w:cstheme="minorHAnsi"/>
                <w:lang w:eastAsia="zh-CN"/>
              </w:rPr>
              <w:t xml:space="preserve"> bullet. </w:t>
            </w:r>
          </w:p>
          <w:p w14:paraId="5D95FB8A" w14:textId="77777777" w:rsidR="00CA158B" w:rsidRDefault="00000000">
            <w:pPr>
              <w:rPr>
                <w:rFonts w:cstheme="minorHAnsi"/>
                <w:lang w:eastAsia="zh-CN"/>
              </w:rPr>
            </w:pPr>
            <w:r>
              <w:rPr>
                <w:rFonts w:cstheme="minorHAnsi"/>
                <w:lang w:eastAsia="zh-CN"/>
              </w:rPr>
              <w:t xml:space="preserve">We would first understand the working on functionality-based LCM before agreeing to this. For example, discuss proposal 8-12a. </w:t>
            </w:r>
          </w:p>
          <w:p w14:paraId="5DDFC009" w14:textId="77777777" w:rsidR="00CA158B" w:rsidRDefault="00000000">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w:t>
            </w:r>
          </w:p>
          <w:p w14:paraId="6BD7107A" w14:textId="77777777" w:rsidR="00CA158B" w:rsidRDefault="00000000">
            <w:pPr>
              <w:rPr>
                <w:rFonts w:cstheme="minorHAnsi"/>
                <w:lang w:eastAsia="zh-CN"/>
              </w:rPr>
            </w:pPr>
            <w:r>
              <w:rPr>
                <w:rFonts w:cstheme="minorHAnsi"/>
                <w:lang w:eastAsia="zh-CN"/>
              </w:rPr>
              <w:t xml:space="preserve">Same as Nokia, we should first discuss what are these procedures. </w:t>
            </w:r>
          </w:p>
          <w:p w14:paraId="34A01826" w14:textId="77777777" w:rsidR="00CA158B" w:rsidRDefault="00000000">
            <w:pPr>
              <w:rPr>
                <w:rFonts w:cstheme="minorHAnsi"/>
                <w:lang w:eastAsia="zh-CN"/>
              </w:rPr>
            </w:pPr>
            <w:r>
              <w:rPr>
                <w:rFonts w:cstheme="minorHAnsi"/>
                <w:lang w:eastAsia="zh-CN"/>
              </w:rPr>
              <w:t>4</w:t>
            </w:r>
            <w:r>
              <w:rPr>
                <w:rFonts w:cstheme="minorHAnsi"/>
                <w:vertAlign w:val="superscript"/>
                <w:lang w:eastAsia="zh-CN"/>
              </w:rPr>
              <w:t>th</w:t>
            </w:r>
            <w:r>
              <w:rPr>
                <w:rFonts w:cstheme="minorHAnsi"/>
                <w:lang w:eastAsia="zh-CN"/>
              </w:rPr>
              <w:t xml:space="preserve"> bullet. </w:t>
            </w:r>
          </w:p>
          <w:p w14:paraId="7CCB3F25" w14:textId="77777777" w:rsidR="00CA158B" w:rsidRDefault="00000000">
            <w:pPr>
              <w:rPr>
                <w:rFonts w:cstheme="minorHAnsi"/>
                <w:lang w:eastAsia="zh-CN"/>
              </w:rPr>
            </w:pPr>
            <w:r>
              <w:rPr>
                <w:rFonts w:cstheme="minorHAnsi"/>
                <w:lang w:eastAsia="zh-CN"/>
              </w:rPr>
              <w:t xml:space="preserve">This feels too premature to agree upon. It can be a use-case discussion whether it is needed or not. </w:t>
            </w:r>
          </w:p>
          <w:p w14:paraId="1C426A60" w14:textId="77777777" w:rsidR="00CA158B" w:rsidRDefault="00CA158B">
            <w:pPr>
              <w:rPr>
                <w:rFonts w:cstheme="minorHAnsi"/>
              </w:rPr>
            </w:pPr>
          </w:p>
        </w:tc>
      </w:tr>
      <w:tr w:rsidR="00CA158B" w14:paraId="2AB42BA2" w14:textId="77777777">
        <w:tc>
          <w:tcPr>
            <w:tcW w:w="2235" w:type="dxa"/>
          </w:tcPr>
          <w:p w14:paraId="4A206966" w14:textId="77777777" w:rsidR="00CA158B" w:rsidRDefault="00000000">
            <w:pPr>
              <w:rPr>
                <w:rFonts w:cstheme="minorHAnsi"/>
                <w:lang w:eastAsia="zh-CN"/>
              </w:rPr>
            </w:pPr>
            <w:r>
              <w:rPr>
                <w:rFonts w:eastAsia="MS Mincho" w:cstheme="minorHAnsi"/>
                <w:lang w:eastAsia="ja-JP"/>
              </w:rPr>
              <w:lastRenderedPageBreak/>
              <w:t>Futurewei</w:t>
            </w:r>
          </w:p>
        </w:tc>
        <w:tc>
          <w:tcPr>
            <w:tcW w:w="7727" w:type="dxa"/>
            <w:gridSpan w:val="2"/>
          </w:tcPr>
          <w:p w14:paraId="5878450C" w14:textId="77777777" w:rsidR="00CA158B" w:rsidRDefault="00000000">
            <w:pPr>
              <w:pStyle w:val="ListParagraph"/>
              <w:numPr>
                <w:ilvl w:val="0"/>
                <w:numId w:val="79"/>
              </w:numPr>
              <w:spacing w:line="280" w:lineRule="atLeast"/>
              <w:rPr>
                <w:lang w:eastAsia="zh-CN"/>
              </w:rPr>
            </w:pPr>
            <w:r>
              <w:rPr>
                <w:lang w:eastAsia="zh-CN"/>
              </w:rPr>
              <w:t>For the first bullet, as multiple companies have mentioned, at least Type A model identification is not done through referring to configurations of Features/FGs. This bullet is more like describing functionality identification.</w:t>
            </w:r>
          </w:p>
          <w:p w14:paraId="18FDB2C8" w14:textId="77777777" w:rsidR="00CA158B" w:rsidRDefault="00000000">
            <w:pPr>
              <w:pStyle w:val="ListParagraph"/>
              <w:numPr>
                <w:ilvl w:val="0"/>
                <w:numId w:val="79"/>
              </w:numPr>
              <w:spacing w:line="280" w:lineRule="atLeast"/>
              <w:rPr>
                <w:lang w:eastAsia="zh-CN"/>
              </w:rPr>
            </w:pPr>
            <w:r>
              <w:rPr>
                <w:lang w:eastAsia="zh-CN"/>
              </w:rPr>
              <w:t xml:space="preserve">The second bullet may be true; we may reuse the </w:t>
            </w:r>
            <w:r>
              <w:rPr>
                <w:lang w:val="en-GB"/>
              </w:rPr>
              <w:t xml:space="preserve">3GPP framework </w:t>
            </w:r>
            <w:r>
              <w:rPr>
                <w:rFonts w:eastAsia="MS Mincho"/>
                <w:lang w:eastAsia="ja-JP"/>
              </w:rPr>
              <w:t>for functionality-based LCM for model ID based LCM.</w:t>
            </w:r>
          </w:p>
          <w:p w14:paraId="57C058D4" w14:textId="77777777" w:rsidR="00CA158B" w:rsidRDefault="00000000">
            <w:pPr>
              <w:pStyle w:val="ListParagraph"/>
              <w:numPr>
                <w:ilvl w:val="0"/>
                <w:numId w:val="79"/>
              </w:numPr>
              <w:spacing w:line="280" w:lineRule="atLeast"/>
              <w:rPr>
                <w:lang w:eastAsia="zh-CN"/>
              </w:rPr>
            </w:pPr>
            <w:r>
              <w:rPr>
                <w:lang w:eastAsia="zh-CN"/>
              </w:rPr>
              <w:t>The third bullet is OK.</w:t>
            </w:r>
          </w:p>
          <w:p w14:paraId="091CA35F" w14:textId="77777777" w:rsidR="00CA158B" w:rsidRDefault="00000000">
            <w:pPr>
              <w:pStyle w:val="ListParagraph"/>
              <w:numPr>
                <w:ilvl w:val="0"/>
                <w:numId w:val="79"/>
              </w:numPr>
              <w:spacing w:line="280" w:lineRule="atLeast"/>
              <w:rPr>
                <w:lang w:eastAsia="zh-CN"/>
              </w:rPr>
            </w:pPr>
            <w:r>
              <w:rPr>
                <w:lang w:eastAsia="zh-CN"/>
              </w:rPr>
              <w:t xml:space="preserve">The fourth bullet is OK. However, our understanding of the functionality-based LCM is that it really relies on the construction of AI/ML related Features/FGs. We are afraid that may delay the application of AI/ML solutions. </w:t>
            </w:r>
          </w:p>
        </w:tc>
      </w:tr>
      <w:tr w:rsidR="00CA158B" w14:paraId="09130EC6" w14:textId="77777777">
        <w:tc>
          <w:tcPr>
            <w:tcW w:w="2235" w:type="dxa"/>
          </w:tcPr>
          <w:p w14:paraId="5CFAC190" w14:textId="77777777" w:rsidR="00CA158B" w:rsidRDefault="00000000">
            <w:pPr>
              <w:rPr>
                <w:rFonts w:eastAsia="MS Mincho" w:cstheme="minorHAnsi"/>
                <w:lang w:eastAsia="ja-JP"/>
              </w:rPr>
            </w:pPr>
            <w:r>
              <w:rPr>
                <w:rFonts w:cstheme="minorHAnsi"/>
                <w:lang w:eastAsia="zh-CN"/>
              </w:rPr>
              <w:t>NEC</w:t>
            </w:r>
          </w:p>
        </w:tc>
        <w:tc>
          <w:tcPr>
            <w:tcW w:w="7727" w:type="dxa"/>
            <w:gridSpan w:val="2"/>
          </w:tcPr>
          <w:p w14:paraId="1AE097BE" w14:textId="77777777" w:rsidR="00CA158B" w:rsidRDefault="00000000">
            <w:pPr>
              <w:rPr>
                <w:rFonts w:cstheme="minorHAnsi"/>
                <w:lang w:eastAsia="zh-CN"/>
              </w:rPr>
            </w:pPr>
            <w:r>
              <w:rPr>
                <w:rFonts w:cstheme="minorHAnsi"/>
                <w:lang w:eastAsia="zh-CN"/>
              </w:rPr>
              <w:t xml:space="preserve">Some of the points seem to be contradicting as also commented by other companies. For example, bullet 1 indicates that model </w:t>
            </w:r>
            <w:proofErr w:type="gramStart"/>
            <w:r>
              <w:rPr>
                <w:rFonts w:cstheme="minorHAnsi"/>
                <w:lang w:eastAsia="zh-CN"/>
              </w:rPr>
              <w:t>id based</w:t>
            </w:r>
            <w:proofErr w:type="gramEnd"/>
            <w:r>
              <w:rPr>
                <w:rFonts w:cstheme="minorHAnsi"/>
                <w:lang w:eastAsia="zh-CN"/>
              </w:rPr>
              <w:t xml:space="preserve"> LCM is independent on functionality based LCM while the last bullet seems to indicate that model id based LCM can only be supported in conjunction with functionality based LCM. Hence, we propose to remove the last bullet from the discussion.</w:t>
            </w:r>
          </w:p>
          <w:p w14:paraId="352A131D" w14:textId="77777777" w:rsidR="00CA158B" w:rsidRDefault="00000000">
            <w:pPr>
              <w:pStyle w:val="ListParagraph"/>
              <w:numPr>
                <w:ilvl w:val="0"/>
                <w:numId w:val="56"/>
              </w:numPr>
              <w:rPr>
                <w:i/>
                <w:iCs/>
                <w:lang w:val="en-GB"/>
              </w:rPr>
            </w:pPr>
            <w:r>
              <w:rPr>
                <w:i/>
                <w:iCs/>
              </w:rPr>
              <w:t>AI/ML model is identified directly referring to configuration(s) of AI/ML-enabled Feature/FG without referring to functionality(s).</w:t>
            </w:r>
          </w:p>
          <w:p w14:paraId="2A2C1721" w14:textId="77777777" w:rsidR="00CA158B" w:rsidRDefault="00000000">
            <w:pPr>
              <w:pStyle w:val="ListParagraph"/>
              <w:numPr>
                <w:ilvl w:val="0"/>
                <w:numId w:val="56"/>
              </w:numPr>
              <w:rPr>
                <w:rFonts w:eastAsia="MS Mincho"/>
                <w:i/>
                <w:iCs/>
                <w:lang w:eastAsia="ja-JP"/>
              </w:rPr>
            </w:pPr>
            <w:r>
              <w:rPr>
                <w:i/>
                <w:iCs/>
                <w:lang w:val="en-GB"/>
              </w:rPr>
              <w:t xml:space="preserve">3GPP framework of </w:t>
            </w:r>
            <w:r>
              <w:rPr>
                <w:rFonts w:eastAsia="MS Mincho"/>
                <w:i/>
                <w:iCs/>
                <w:lang w:eastAsia="ja-JP"/>
              </w:rPr>
              <w:t>AI/ML-enabled Feature/FG used for functionality-based LCM is reused for model-ID-based LCM.</w:t>
            </w:r>
          </w:p>
          <w:p w14:paraId="78800D6C" w14:textId="77777777" w:rsidR="00CA158B" w:rsidRDefault="00000000">
            <w:pPr>
              <w:pStyle w:val="ListParagraph"/>
              <w:numPr>
                <w:ilvl w:val="1"/>
                <w:numId w:val="56"/>
              </w:numPr>
              <w:rPr>
                <w:rFonts w:eastAsia="MS Mincho"/>
                <w:i/>
                <w:iCs/>
                <w:lang w:eastAsia="ja-JP"/>
              </w:rPr>
            </w:pPr>
            <w:r>
              <w:rPr>
                <w:rFonts w:eastAsia="MS Mincho"/>
                <w:i/>
                <w:iCs/>
                <w:lang w:eastAsia="ja-JP"/>
              </w:rPr>
              <w:t xml:space="preserve">In model-ID-based LCM, </w:t>
            </w:r>
            <w:r>
              <w:rPr>
                <w:i/>
                <w:iCs/>
              </w:rPr>
              <w:t>UE additionally indicates supported AI/ML models.</w:t>
            </w:r>
          </w:p>
          <w:p w14:paraId="638FF087" w14:textId="77777777" w:rsidR="00CA158B" w:rsidRDefault="00000000">
            <w:pPr>
              <w:numPr>
                <w:ilvl w:val="0"/>
                <w:numId w:val="56"/>
              </w:numPr>
              <w:shd w:val="clear" w:color="auto" w:fill="FFFFFF"/>
              <w:spacing w:line="330" w:lineRule="atLeast"/>
              <w:rPr>
                <w:i/>
                <w:iCs/>
              </w:rPr>
            </w:pPr>
            <w:r>
              <w:rPr>
                <w:i/>
                <w:iCs/>
              </w:rPr>
              <w:t>Once functionalities/models are identified, the same or similar procedures may be used for their activation, deactivation, switching, fallback, and monitoring.</w:t>
            </w:r>
          </w:p>
          <w:p w14:paraId="240B5478" w14:textId="77777777" w:rsidR="00CA158B" w:rsidRDefault="00000000">
            <w:pPr>
              <w:numPr>
                <w:ilvl w:val="1"/>
                <w:numId w:val="56"/>
              </w:numPr>
              <w:shd w:val="clear" w:color="auto" w:fill="FFFFFF"/>
              <w:spacing w:line="330" w:lineRule="atLeast"/>
              <w:rPr>
                <w:i/>
                <w:iCs/>
              </w:rPr>
            </w:pPr>
            <w:r>
              <w:rPr>
                <w:i/>
                <w:iCs/>
              </w:rPr>
              <w:t>In model-ID-based LCM, NW additionally indicates model ID during inference, activation, deactivation, switching, fallback, and monitoring.</w:t>
            </w:r>
          </w:p>
          <w:p w14:paraId="61B448DF" w14:textId="77777777" w:rsidR="00CA158B" w:rsidRDefault="00000000">
            <w:pPr>
              <w:pStyle w:val="ListParagraph"/>
              <w:numPr>
                <w:ilvl w:val="0"/>
                <w:numId w:val="56"/>
              </w:numPr>
              <w:rPr>
                <w:i/>
                <w:iCs/>
                <w:strike/>
                <w:color w:val="FF0000"/>
              </w:rPr>
            </w:pPr>
            <w:r>
              <w:rPr>
                <w:i/>
                <w:iCs/>
                <w:strike/>
                <w:color w:val="FF0000"/>
              </w:rPr>
              <w:t>Specify both functionality-based LCM and model-ID-based LCM in all use cases.</w:t>
            </w:r>
          </w:p>
          <w:p w14:paraId="5C5C8593" w14:textId="77777777" w:rsidR="00CA158B" w:rsidRDefault="00000000">
            <w:pPr>
              <w:pStyle w:val="ListParagraph"/>
              <w:numPr>
                <w:ilvl w:val="1"/>
                <w:numId w:val="56"/>
              </w:numPr>
              <w:rPr>
                <w:i/>
                <w:iCs/>
                <w:strike/>
                <w:color w:val="FF0000"/>
              </w:rPr>
            </w:pPr>
            <w:r>
              <w:rPr>
                <w:i/>
                <w:iCs/>
                <w:strike/>
                <w:color w:val="FF0000"/>
              </w:rPr>
              <w:t>Functionality-based LCM, as it relies on a subset of procedures/signaling of model-ID-based LCM, is supported by default.</w:t>
            </w:r>
          </w:p>
          <w:p w14:paraId="647D4E30" w14:textId="77777777" w:rsidR="00CA158B" w:rsidRDefault="00000000">
            <w:pPr>
              <w:pStyle w:val="ListParagraph"/>
              <w:numPr>
                <w:ilvl w:val="1"/>
                <w:numId w:val="56"/>
              </w:numPr>
              <w:rPr>
                <w:i/>
                <w:iCs/>
                <w:strike/>
                <w:color w:val="FF0000"/>
              </w:rPr>
            </w:pPr>
            <w:r>
              <w:rPr>
                <w:i/>
                <w:iCs/>
                <w:strike/>
                <w:color w:val="FF0000"/>
              </w:rPr>
              <w:lastRenderedPageBreak/>
              <w:t>Model-ID-based LCM may be enabled on top of functionality-based LCM via model identification and model-ID signaling in LCM operations.</w:t>
            </w:r>
          </w:p>
          <w:p w14:paraId="362D75F5" w14:textId="77777777" w:rsidR="00CA158B" w:rsidRDefault="00CA158B">
            <w:pPr>
              <w:pStyle w:val="ListParagraph"/>
              <w:numPr>
                <w:ilvl w:val="0"/>
                <w:numId w:val="0"/>
              </w:numPr>
              <w:spacing w:line="280" w:lineRule="atLeast"/>
              <w:ind w:left="360"/>
              <w:rPr>
                <w:lang w:eastAsia="zh-CN"/>
              </w:rPr>
            </w:pPr>
          </w:p>
        </w:tc>
      </w:tr>
      <w:tr w:rsidR="00CA158B" w14:paraId="258D62D0" w14:textId="77777777">
        <w:tc>
          <w:tcPr>
            <w:tcW w:w="2235" w:type="dxa"/>
          </w:tcPr>
          <w:p w14:paraId="3B2A8272" w14:textId="77777777" w:rsidR="00CA158B"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68DB11F3" w14:textId="77777777" w:rsidR="00CA158B" w:rsidRDefault="00000000">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 xml:space="preserve">unclear how this can be called as model </w:t>
            </w:r>
            <w:proofErr w:type="gramStart"/>
            <w:r>
              <w:rPr>
                <w:rFonts w:eastAsia="Malgun Gothic" w:cstheme="minorHAnsi"/>
                <w:lang w:eastAsia="ko-KR"/>
              </w:rPr>
              <w:t>identification</w:t>
            </w:r>
            <w:proofErr w:type="gramEnd"/>
          </w:p>
          <w:p w14:paraId="374C7C82" w14:textId="77777777" w:rsidR="00CA158B" w:rsidRDefault="00000000">
            <w:pPr>
              <w:rPr>
                <w:rFonts w:eastAsia="Malgun Gothic" w:cstheme="minorHAnsi"/>
                <w:lang w:eastAsia="ko-KR"/>
              </w:rPr>
            </w:pPr>
            <w:r>
              <w:rPr>
                <w:rFonts w:eastAsia="Malgun Gothic" w:cstheme="minorHAnsi"/>
                <w:lang w:eastAsia="ko-KR"/>
              </w:rPr>
              <w:t>Second &amp; Third bullet: since the framework does not exist yet, we are not sure whether it can be reused or not at this moment.</w:t>
            </w:r>
          </w:p>
          <w:p w14:paraId="0C5149EB" w14:textId="77777777" w:rsidR="00CA158B" w:rsidRDefault="00000000">
            <w:pPr>
              <w:rPr>
                <w:rFonts w:eastAsia="Malgun Gothic" w:cstheme="minorHAnsi"/>
                <w:lang w:eastAsia="ko-KR"/>
              </w:rPr>
            </w:pPr>
            <w:r>
              <w:rPr>
                <w:rFonts w:eastAsia="Malgun Gothic" w:cstheme="minorHAnsi"/>
                <w:lang w:eastAsia="ko-KR"/>
              </w:rPr>
              <w:t>Fourth</w:t>
            </w:r>
            <w:r>
              <w:rPr>
                <w:rFonts w:eastAsia="Malgun Gothic" w:cstheme="minorHAnsi" w:hint="eastAsia"/>
                <w:lang w:eastAsia="ko-KR"/>
              </w:rPr>
              <w:t xml:space="preserve"> bullet: </w:t>
            </w:r>
            <w:r>
              <w:rPr>
                <w:rFonts w:eastAsia="Malgun Gothic" w:cstheme="minorHAnsi"/>
                <w:lang w:eastAsia="ko-KR"/>
              </w:rPr>
              <w:t>not support. If functionality-based LCM works for a use case, we see no gain to specify model-ID-based LCM for that use case.</w:t>
            </w:r>
          </w:p>
        </w:tc>
      </w:tr>
      <w:tr w:rsidR="00CA158B" w14:paraId="017234F3" w14:textId="77777777">
        <w:tc>
          <w:tcPr>
            <w:tcW w:w="2235" w:type="dxa"/>
          </w:tcPr>
          <w:p w14:paraId="3C148002" w14:textId="77777777" w:rsidR="00CA158B" w:rsidRDefault="00000000">
            <w:pPr>
              <w:rPr>
                <w:rFonts w:eastAsia="Malgun Gothic" w:cstheme="minorHAnsi"/>
                <w:lang w:eastAsia="ko-KR"/>
              </w:rPr>
            </w:pPr>
            <w:r>
              <w:rPr>
                <w:rFonts w:cstheme="minorHAnsi"/>
                <w:lang w:eastAsia="zh-CN"/>
              </w:rPr>
              <w:t>IIT Kanpur</w:t>
            </w:r>
          </w:p>
        </w:tc>
        <w:tc>
          <w:tcPr>
            <w:tcW w:w="7727" w:type="dxa"/>
            <w:gridSpan w:val="2"/>
          </w:tcPr>
          <w:p w14:paraId="797F9A46" w14:textId="77777777" w:rsidR="00CA158B" w:rsidRDefault="00000000">
            <w:pPr>
              <w:rPr>
                <w:rFonts w:cstheme="minorHAnsi"/>
              </w:rPr>
            </w:pPr>
            <w:r>
              <w:rPr>
                <w:rFonts w:cstheme="minorHAnsi"/>
              </w:rPr>
              <w:t>We think the following modification is more appropriate:</w:t>
            </w:r>
          </w:p>
          <w:p w14:paraId="2F4E6F8F" w14:textId="77777777" w:rsidR="00CA158B" w:rsidRDefault="00000000">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6F1A8BCD" w14:textId="77777777" w:rsidR="00CA158B"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 is reused</w:t>
            </w:r>
            <w:r>
              <w:rPr>
                <w:rFonts w:eastAsia="MS Mincho"/>
                <w:lang w:eastAsia="ja-JP"/>
              </w:rPr>
              <w:t xml:space="preserve"> </w:t>
            </w:r>
            <w:r>
              <w:rPr>
                <w:rFonts w:eastAsia="MS Mincho"/>
                <w:color w:val="FF0000"/>
                <w:lang w:eastAsia="ja-JP"/>
              </w:rPr>
              <w:t>is used</w:t>
            </w:r>
            <w:r>
              <w:rPr>
                <w:rFonts w:eastAsia="MS Mincho"/>
                <w:lang w:eastAsia="ja-JP"/>
              </w:rPr>
              <w:t xml:space="preserve"> for model-ID-based LCM.</w:t>
            </w:r>
          </w:p>
          <w:p w14:paraId="687222EB" w14:textId="77777777" w:rsidR="00CA158B" w:rsidRDefault="00000000">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7DB27D7D" w14:textId="77777777" w:rsidR="00CA158B"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438528BC"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667885BE" w14:textId="77777777" w:rsidR="00CA158B" w:rsidRDefault="00000000">
            <w:pPr>
              <w:pStyle w:val="ListParagraph"/>
              <w:numPr>
                <w:ilvl w:val="0"/>
                <w:numId w:val="56"/>
              </w:numPr>
              <w:rPr>
                <w:strike/>
                <w:color w:val="FF0000"/>
              </w:rPr>
            </w:pPr>
            <w:r>
              <w:rPr>
                <w:strike/>
                <w:color w:val="FF0000"/>
              </w:rPr>
              <w:t>Specify both functionality-based LCM and model-ID-based LCM in all use cases.</w:t>
            </w:r>
          </w:p>
          <w:p w14:paraId="38AFB4DF" w14:textId="77777777" w:rsidR="00CA158B" w:rsidRDefault="00000000">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47BAA99A" w14:textId="77777777" w:rsidR="00CA158B" w:rsidRDefault="00000000">
            <w:pPr>
              <w:pStyle w:val="ListParagraph"/>
              <w:numPr>
                <w:ilvl w:val="1"/>
                <w:numId w:val="56"/>
              </w:numPr>
              <w:rPr>
                <w:strike/>
                <w:color w:val="FF0000"/>
              </w:rPr>
            </w:pPr>
            <w:r>
              <w:rPr>
                <w:strike/>
                <w:color w:val="FF0000"/>
              </w:rPr>
              <w:t>Model-ID-based LCM may be enabled on top of functionality-based LCM via model identification and model-ID signaling in LCM operations.</w:t>
            </w:r>
          </w:p>
          <w:p w14:paraId="5F094393" w14:textId="77777777" w:rsidR="00CA158B" w:rsidRDefault="00000000">
            <w:pPr>
              <w:rPr>
                <w:rFonts w:eastAsia="Malgun Gothic" w:cstheme="minorHAnsi"/>
                <w:lang w:eastAsia="ko-KR"/>
              </w:rPr>
            </w:pPr>
            <w:r>
              <w:rPr>
                <w:rFonts w:cstheme="minorHAnsi"/>
              </w:rPr>
              <w:t xml:space="preserve">We don’t think the last bullet is justified in all cases and that model ID based LCM and </w:t>
            </w:r>
            <w:proofErr w:type="gramStart"/>
            <w:r>
              <w:rPr>
                <w:rFonts w:cstheme="minorHAnsi"/>
              </w:rPr>
              <w:t>functionality based</w:t>
            </w:r>
            <w:proofErr w:type="gramEnd"/>
            <w:r>
              <w:rPr>
                <w:rFonts w:cstheme="minorHAnsi"/>
              </w:rPr>
              <w:t xml:space="preserve"> LCM can work independently.</w:t>
            </w:r>
          </w:p>
        </w:tc>
      </w:tr>
    </w:tbl>
    <w:p w14:paraId="1565F9E3" w14:textId="77777777" w:rsidR="00CA158B" w:rsidRDefault="00CA158B">
      <w:pPr>
        <w:jc w:val="both"/>
        <w:rPr>
          <w:color w:val="000000" w:themeColor="text1"/>
          <w:lang w:eastAsia="zh-CN"/>
        </w:rPr>
      </w:pPr>
    </w:p>
    <w:p w14:paraId="0430485F" w14:textId="77777777" w:rsidR="00CA158B" w:rsidRDefault="00CA158B">
      <w:pPr>
        <w:jc w:val="both"/>
        <w:rPr>
          <w:color w:val="000000" w:themeColor="text1"/>
          <w:lang w:eastAsia="zh-CN"/>
        </w:rPr>
      </w:pPr>
    </w:p>
    <w:p w14:paraId="4B550764" w14:textId="77777777" w:rsidR="00CA158B" w:rsidRDefault="00000000">
      <w:pPr>
        <w:pStyle w:val="Heading6"/>
        <w:ind w:left="1152" w:hanging="1152"/>
        <w:rPr>
          <w:sz w:val="22"/>
          <w:szCs w:val="22"/>
        </w:rPr>
      </w:pPr>
      <w:r>
        <w:rPr>
          <w:sz w:val="22"/>
          <w:szCs w:val="22"/>
        </w:rPr>
        <w:t>[FL2] Proposal 8-3b</w:t>
      </w:r>
    </w:p>
    <w:p w14:paraId="1809633B" w14:textId="77777777" w:rsidR="00CA158B" w:rsidRDefault="00000000">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 xml:space="preserve">FL notes: In this proposal, I’m trying to follow up the previous agreements and </w:t>
      </w:r>
      <w:proofErr w:type="gramStart"/>
      <w:r>
        <w:rPr>
          <w:rFonts w:ascii="Calibri" w:eastAsia="SimSun" w:hAnsi="Calibri" w:cs="Calibri"/>
          <w:bCs/>
          <w:i/>
          <w:kern w:val="2"/>
          <w:lang w:eastAsia="zh-CN"/>
          <w14:ligatures w14:val="standardContextual"/>
        </w:rPr>
        <w:t>FFSs</w:t>
      </w:r>
      <w:proofErr w:type="gramEnd"/>
    </w:p>
    <w:p w14:paraId="3B308CC6" w14:textId="77777777" w:rsidR="00CA158B" w:rsidRDefault="00000000">
      <w:pPr>
        <w:numPr>
          <w:ilvl w:val="0"/>
          <w:numId w:val="43"/>
        </w:numPr>
        <w:shd w:val="clear" w:color="auto" w:fill="FFFFFF"/>
        <w:spacing w:after="160" w:line="330" w:lineRule="atLeast"/>
        <w:rPr>
          <w:rFonts w:ascii="Calibri" w:eastAsia="SimSun" w:hAnsi="Calibri" w:cs="Arial"/>
          <w:i/>
          <w:iCs/>
          <w:kern w:val="2"/>
          <w:lang w:eastAsia="ko-KR"/>
          <w14:ligatures w14:val="standardContextual"/>
        </w:rPr>
      </w:pPr>
      <w:r>
        <w:rPr>
          <w:rFonts w:ascii="Calibri" w:eastAsia="SimSun" w:hAnsi="Calibri" w:cs="Arial"/>
          <w:i/>
          <w:iCs/>
          <w:kern w:val="2"/>
          <w:lang w:eastAsia="ko-KR"/>
          <w14:ligatures w14:val="standardContextual"/>
        </w:rPr>
        <w:t>Once functionalities/models are identified, the same or similar procedures may be used for their activation, deactivation, switching, fallback, and monitoring.</w:t>
      </w:r>
    </w:p>
    <w:p w14:paraId="50956690" w14:textId="77777777" w:rsidR="00CA158B" w:rsidRDefault="00000000">
      <w:pPr>
        <w:pStyle w:val="ListParagraph"/>
        <w:numPr>
          <w:ilvl w:val="0"/>
          <w:numId w:val="43"/>
        </w:numPr>
        <w:spacing w:after="160"/>
        <w:jc w:val="both"/>
        <w:rPr>
          <w:i/>
          <w:iCs/>
          <w:lang w:eastAsia="ko-KR"/>
        </w:rPr>
      </w:pPr>
      <w:r>
        <w:rPr>
          <w:i/>
          <w:iCs/>
        </w:rPr>
        <w:t>FFS: Relationship between functionality and model, e.g., whether a model may be identified referring to functionality(s)</w:t>
      </w:r>
    </w:p>
    <w:p w14:paraId="0E8C8BF7" w14:textId="77777777" w:rsidR="00CA158B" w:rsidRDefault="00000000">
      <w:pPr>
        <w:pStyle w:val="ListParagraph"/>
        <w:numPr>
          <w:ilvl w:val="0"/>
          <w:numId w:val="43"/>
        </w:numPr>
        <w:spacing w:after="160"/>
        <w:jc w:val="both"/>
        <w:rPr>
          <w:rFonts w:cs="Calibri"/>
          <w:i/>
          <w:iCs/>
          <w:lang w:eastAsia="ko-KR"/>
        </w:rPr>
      </w:pPr>
      <w:r>
        <w:rPr>
          <w:rFonts w:ascii="Calibri" w:eastAsia="SimSun" w:hAnsi="Calibri" w:cs="Calibri"/>
          <w:bCs/>
          <w:i/>
          <w:kern w:val="2"/>
          <w:lang w:eastAsia="zh-CN"/>
          <w14:ligatures w14:val="standardContextual"/>
        </w:rPr>
        <w:t>FFS: Relationship between functionality-based LCM and model-ID-based LCM</w:t>
      </w:r>
    </w:p>
    <w:p w14:paraId="40E23A8D" w14:textId="77777777" w:rsidR="00CA158B" w:rsidRDefault="00000000">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but it seems that I only created unnecessary confusion. This job seems very hard with varying opinions, from a very specific proposal, from ZTE on using a functionality ID to harmonize the two LCM completely to an opinion that the two LCMs can be completely independent.</w:t>
      </w:r>
    </w:p>
    <w:p w14:paraId="41ED196D" w14:textId="77777777" w:rsidR="00CA158B" w:rsidRDefault="00000000">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 xml:space="preserve">Maybe the only thing agreeable is the third bullet. So, I’m proposing only the third bullet, but </w:t>
      </w:r>
      <w:r>
        <w:rPr>
          <w:rFonts w:ascii="Calibri" w:eastAsia="SimSun" w:hAnsi="Calibri" w:cs="Calibri"/>
          <w:bCs/>
          <w:i/>
          <w:kern w:val="2"/>
          <w:u w:val="single"/>
          <w:lang w:eastAsia="zh-CN"/>
          <w14:ligatures w14:val="standardContextual"/>
        </w:rPr>
        <w:t>please provide your opinions on what are missing at this point that the group should further discuss and agree on</w:t>
      </w:r>
      <w:r>
        <w:rPr>
          <w:rFonts w:ascii="Calibri" w:eastAsia="SimSun" w:hAnsi="Calibri" w:cs="Calibri"/>
          <w:bCs/>
          <w:i/>
          <w:kern w:val="2"/>
          <w:lang w:eastAsia="zh-CN"/>
          <w14:ligatures w14:val="standardContextual"/>
        </w:rPr>
        <w:t>.</w:t>
      </w:r>
    </w:p>
    <w:p w14:paraId="3FF53B25" w14:textId="77777777" w:rsidR="00CA158B" w:rsidRDefault="00CA158B">
      <w:pPr>
        <w:spacing w:after="160" w:line="360" w:lineRule="auto"/>
        <w:rPr>
          <w:rFonts w:ascii="Calibri" w:eastAsia="SimSun" w:hAnsi="Calibri" w:cs="Calibri"/>
          <w:bCs/>
          <w:i/>
          <w:kern w:val="2"/>
          <w:lang w:eastAsia="zh-CN"/>
          <w14:ligatures w14:val="standardContextual"/>
        </w:rPr>
      </w:pPr>
    </w:p>
    <w:p w14:paraId="3DEADE65" w14:textId="77777777" w:rsidR="00CA158B" w:rsidRDefault="00000000">
      <w:pPr>
        <w:pStyle w:val="ListParagraph"/>
        <w:numPr>
          <w:ilvl w:val="0"/>
          <w:numId w:val="56"/>
        </w:numPr>
        <w:jc w:val="both"/>
        <w:rPr>
          <w:strike/>
          <w:color w:val="FF0000"/>
          <w:lang w:val="en-GB"/>
        </w:rPr>
      </w:pPr>
      <w:r>
        <w:rPr>
          <w:strike/>
          <w:color w:val="FF0000"/>
        </w:rPr>
        <w:t>AI/ML model is identified directly referring to configuration(s) of AI/ML-enabled Feature/FG without referring to functionality(s).</w:t>
      </w:r>
    </w:p>
    <w:p w14:paraId="7662AE5E" w14:textId="77777777" w:rsidR="00CA158B" w:rsidRDefault="00000000">
      <w:pPr>
        <w:pStyle w:val="ListParagraph"/>
        <w:numPr>
          <w:ilvl w:val="0"/>
          <w:numId w:val="56"/>
        </w:numPr>
        <w:jc w:val="both"/>
        <w:rPr>
          <w:rFonts w:eastAsia="MS Mincho"/>
          <w:strike/>
          <w:color w:val="FF0000"/>
          <w:lang w:eastAsia="ja-JP"/>
        </w:rPr>
      </w:pPr>
      <w:r>
        <w:rPr>
          <w:strike/>
          <w:color w:val="FF0000"/>
          <w:lang w:val="en-GB"/>
        </w:rPr>
        <w:t xml:space="preserve">3GPP framework of </w:t>
      </w:r>
      <w:r>
        <w:rPr>
          <w:rFonts w:eastAsia="MS Mincho"/>
          <w:strike/>
          <w:color w:val="FF0000"/>
          <w:lang w:eastAsia="ja-JP"/>
        </w:rPr>
        <w:t>AI/ML-enabled Feature/FG used for functionality-based LCM is reused for model-ID-based LCM.</w:t>
      </w:r>
    </w:p>
    <w:p w14:paraId="42C838A5" w14:textId="77777777" w:rsidR="00CA158B" w:rsidRDefault="00000000">
      <w:pPr>
        <w:pStyle w:val="ListParagraph"/>
        <w:numPr>
          <w:ilvl w:val="1"/>
          <w:numId w:val="56"/>
        </w:numPr>
        <w:jc w:val="both"/>
        <w:rPr>
          <w:rFonts w:eastAsia="MS Mincho"/>
          <w:strike/>
          <w:color w:val="FF0000"/>
          <w:lang w:eastAsia="ja-JP"/>
        </w:rPr>
      </w:pPr>
      <w:r>
        <w:rPr>
          <w:rFonts w:eastAsia="MS Mincho"/>
          <w:strike/>
          <w:color w:val="FF0000"/>
          <w:lang w:eastAsia="ja-JP"/>
        </w:rPr>
        <w:t xml:space="preserve">In model-ID-based LCM, </w:t>
      </w:r>
      <w:r>
        <w:rPr>
          <w:strike/>
          <w:color w:val="FF0000"/>
        </w:rPr>
        <w:t>UE additionally indicates supported AI/ML models.</w:t>
      </w:r>
    </w:p>
    <w:p w14:paraId="1631EC62" w14:textId="77777777" w:rsidR="00CA158B"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1446284C" w14:textId="77777777" w:rsidR="00CA158B"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6284A407" w14:textId="77777777" w:rsidR="00CA158B" w:rsidRDefault="00000000">
      <w:pPr>
        <w:pStyle w:val="ListParagraph"/>
        <w:numPr>
          <w:ilvl w:val="0"/>
          <w:numId w:val="56"/>
        </w:numPr>
        <w:jc w:val="both"/>
        <w:rPr>
          <w:strike/>
          <w:color w:val="FF0000"/>
        </w:rPr>
      </w:pPr>
      <w:r>
        <w:rPr>
          <w:strike/>
          <w:color w:val="FF0000"/>
        </w:rPr>
        <w:t>Specify both functionality-based LCM and model-ID-based LCM in all use cases.</w:t>
      </w:r>
    </w:p>
    <w:p w14:paraId="15959822" w14:textId="77777777" w:rsidR="00CA158B" w:rsidRDefault="00000000">
      <w:pPr>
        <w:pStyle w:val="ListParagraph"/>
        <w:numPr>
          <w:ilvl w:val="1"/>
          <w:numId w:val="56"/>
        </w:numPr>
        <w:jc w:val="both"/>
        <w:rPr>
          <w:strike/>
          <w:color w:val="FF0000"/>
        </w:rPr>
      </w:pPr>
      <w:r>
        <w:rPr>
          <w:strike/>
          <w:color w:val="FF0000"/>
        </w:rPr>
        <w:t>Functionality-based LCM, as it relies on a subset of procedures/signaling of model-ID-based LCM, is supported by default.</w:t>
      </w:r>
    </w:p>
    <w:p w14:paraId="26F9FFEF" w14:textId="77777777" w:rsidR="00CA158B" w:rsidRDefault="00000000">
      <w:pPr>
        <w:pStyle w:val="ListParagraph"/>
        <w:numPr>
          <w:ilvl w:val="1"/>
          <w:numId w:val="56"/>
        </w:numPr>
        <w:jc w:val="both"/>
        <w:rPr>
          <w:strike/>
          <w:color w:val="FF0000"/>
        </w:rPr>
      </w:pPr>
      <w:r>
        <w:rPr>
          <w:strike/>
          <w:color w:val="FF0000"/>
        </w:rPr>
        <w:t>Model-ID-based LCM may be enabled on top of functionality-based LCM via model identification and model-ID signaling in LCM operations.</w:t>
      </w:r>
    </w:p>
    <w:p w14:paraId="5FDC3469" w14:textId="77777777" w:rsidR="00CA158B" w:rsidRDefault="00CA158B">
      <w:pPr>
        <w:shd w:val="clear" w:color="auto" w:fill="FFFFFF"/>
        <w:spacing w:after="160" w:line="330" w:lineRule="atLeast"/>
        <w:rPr>
          <w:rFonts w:ascii="Calibri" w:eastAsia="SimSun" w:hAnsi="Calibri" w:cs="Arial"/>
          <w:kern w:val="2"/>
          <w:lang w:eastAsia="ko-KR"/>
          <w14:ligatures w14:val="standardContextual"/>
        </w:rPr>
      </w:pPr>
    </w:p>
    <w:tbl>
      <w:tblPr>
        <w:tblStyle w:val="TableGrid"/>
        <w:tblW w:w="0" w:type="auto"/>
        <w:tblLook w:val="04A0" w:firstRow="1" w:lastRow="0" w:firstColumn="1" w:lastColumn="0" w:noHBand="0" w:noVBand="1"/>
      </w:tblPr>
      <w:tblGrid>
        <w:gridCol w:w="2235"/>
        <w:gridCol w:w="3863"/>
        <w:gridCol w:w="3864"/>
      </w:tblGrid>
      <w:tr w:rsidR="00CA158B" w14:paraId="46F39923" w14:textId="77777777">
        <w:trPr>
          <w:trHeight w:val="449"/>
        </w:trPr>
        <w:tc>
          <w:tcPr>
            <w:tcW w:w="2235" w:type="dxa"/>
            <w:shd w:val="clear" w:color="auto" w:fill="D9D9D9" w:themeFill="background1" w:themeFillShade="D9"/>
          </w:tcPr>
          <w:p w14:paraId="1DD39004" w14:textId="77777777" w:rsidR="00CA158B" w:rsidRDefault="00CA158B">
            <w:pPr>
              <w:jc w:val="center"/>
              <w:rPr>
                <w:rFonts w:cstheme="minorHAnsi"/>
              </w:rPr>
            </w:pPr>
          </w:p>
        </w:tc>
        <w:tc>
          <w:tcPr>
            <w:tcW w:w="3863" w:type="dxa"/>
            <w:shd w:val="clear" w:color="auto" w:fill="D9D9D9" w:themeFill="background1" w:themeFillShade="D9"/>
            <w:vAlign w:val="center"/>
          </w:tcPr>
          <w:p w14:paraId="5848A432"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75CFFB96" w14:textId="77777777" w:rsidR="00CA158B" w:rsidRDefault="00000000">
            <w:pPr>
              <w:jc w:val="center"/>
              <w:rPr>
                <w:rFonts w:cstheme="minorHAnsi"/>
              </w:rPr>
            </w:pPr>
            <w:r>
              <w:rPr>
                <w:rFonts w:cstheme="minorHAnsi"/>
              </w:rPr>
              <w:t>No</w:t>
            </w:r>
          </w:p>
        </w:tc>
      </w:tr>
      <w:tr w:rsidR="00CA158B" w14:paraId="23872AE1" w14:textId="77777777">
        <w:trPr>
          <w:trHeight w:val="746"/>
        </w:trPr>
        <w:tc>
          <w:tcPr>
            <w:tcW w:w="2235" w:type="dxa"/>
          </w:tcPr>
          <w:p w14:paraId="0A46A012" w14:textId="77777777" w:rsidR="00CA158B" w:rsidRDefault="00000000">
            <w:pPr>
              <w:jc w:val="center"/>
              <w:rPr>
                <w:rFonts w:cstheme="minorHAnsi"/>
              </w:rPr>
            </w:pPr>
            <w:r>
              <w:rPr>
                <w:rFonts w:cstheme="minorHAnsi"/>
              </w:rPr>
              <w:lastRenderedPageBreak/>
              <w:t>Agree?</w:t>
            </w:r>
          </w:p>
        </w:tc>
        <w:tc>
          <w:tcPr>
            <w:tcW w:w="3863" w:type="dxa"/>
          </w:tcPr>
          <w:p w14:paraId="52778989" w14:textId="77777777" w:rsidR="00CA158B" w:rsidRDefault="00000000">
            <w:pPr>
              <w:rPr>
                <w:rFonts w:cstheme="minorHAnsi"/>
                <w:lang w:eastAsia="zh-CN"/>
              </w:rPr>
            </w:pPr>
            <w:r>
              <w:rPr>
                <w:rFonts w:cstheme="minorHAnsi"/>
              </w:rPr>
              <w:t xml:space="preserve"> </w:t>
            </w:r>
          </w:p>
        </w:tc>
        <w:tc>
          <w:tcPr>
            <w:tcW w:w="3864" w:type="dxa"/>
          </w:tcPr>
          <w:p w14:paraId="4EE4330C" w14:textId="77777777" w:rsidR="00CA158B" w:rsidRDefault="00CA158B">
            <w:pPr>
              <w:rPr>
                <w:rFonts w:cstheme="minorHAnsi"/>
              </w:rPr>
            </w:pPr>
          </w:p>
        </w:tc>
      </w:tr>
      <w:tr w:rsidR="00CA158B" w14:paraId="61EC3F4F" w14:textId="77777777">
        <w:tc>
          <w:tcPr>
            <w:tcW w:w="2235" w:type="dxa"/>
            <w:shd w:val="clear" w:color="auto" w:fill="D9D9D9" w:themeFill="background1" w:themeFillShade="D9"/>
          </w:tcPr>
          <w:p w14:paraId="1384B336"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4DBDE4E" w14:textId="77777777" w:rsidR="00CA158B" w:rsidRDefault="00000000">
            <w:pPr>
              <w:jc w:val="center"/>
              <w:rPr>
                <w:rFonts w:cstheme="minorHAnsi"/>
                <w:b/>
                <w:bCs/>
              </w:rPr>
            </w:pPr>
            <w:r>
              <w:rPr>
                <w:rFonts w:cstheme="minorHAnsi"/>
                <w:b/>
                <w:bCs/>
              </w:rPr>
              <w:t>Comments</w:t>
            </w:r>
          </w:p>
        </w:tc>
      </w:tr>
      <w:tr w:rsidR="00CA158B" w14:paraId="51A516F8" w14:textId="77777777">
        <w:tc>
          <w:tcPr>
            <w:tcW w:w="2235" w:type="dxa"/>
          </w:tcPr>
          <w:p w14:paraId="3F45A5E5" w14:textId="77777777" w:rsidR="00CA158B" w:rsidRDefault="00000000">
            <w:pPr>
              <w:rPr>
                <w:rFonts w:cstheme="minorHAnsi"/>
                <w:lang w:eastAsia="zh-CN"/>
              </w:rPr>
            </w:pPr>
            <w:r>
              <w:rPr>
                <w:rFonts w:cstheme="minorHAnsi"/>
                <w:lang w:eastAsia="zh-CN"/>
              </w:rPr>
              <w:t>Fujitsu</w:t>
            </w:r>
          </w:p>
        </w:tc>
        <w:tc>
          <w:tcPr>
            <w:tcW w:w="7727" w:type="dxa"/>
            <w:gridSpan w:val="2"/>
          </w:tcPr>
          <w:p w14:paraId="6DFA271E" w14:textId="77777777" w:rsidR="00CA158B" w:rsidRDefault="00000000">
            <w:pPr>
              <w:rPr>
                <w:rFonts w:eastAsia="SimSun"/>
                <w:lang w:eastAsia="zh-CN"/>
              </w:rPr>
            </w:pPr>
            <w:r>
              <w:rPr>
                <w:rFonts w:eastAsia="SimSun"/>
                <w:lang w:eastAsia="zh-CN"/>
              </w:rPr>
              <w:t>As what discussed in 8-8b, model ID can be either global ID or local ID. Since it is not agreed yet, we may change the wording here to make it more inclusive as following:</w:t>
            </w:r>
          </w:p>
          <w:p w14:paraId="30BB9D70" w14:textId="77777777" w:rsidR="00CA158B" w:rsidRDefault="00000000">
            <w:pPr>
              <w:numPr>
                <w:ilvl w:val="0"/>
                <w:numId w:val="56"/>
              </w:numPr>
              <w:shd w:val="clear" w:color="auto" w:fill="FFFFFF"/>
              <w:spacing w:line="330" w:lineRule="atLeast"/>
              <w:rPr>
                <w:color w:val="FF0000"/>
              </w:rPr>
            </w:pPr>
            <w:r>
              <w:rPr>
                <w:color w:val="FF0000"/>
              </w:rPr>
              <w:t>Once functionalities/models are identified, the same or similar procedures may be used for their activation, deactivation, switching, fallback, and monitoring.</w:t>
            </w:r>
          </w:p>
          <w:p w14:paraId="2893AF20" w14:textId="77777777" w:rsidR="00CA158B" w:rsidRDefault="00000000">
            <w:pPr>
              <w:numPr>
                <w:ilvl w:val="1"/>
                <w:numId w:val="56"/>
              </w:numPr>
              <w:shd w:val="clear" w:color="auto" w:fill="FFFFFF"/>
              <w:spacing w:line="330" w:lineRule="atLeast"/>
              <w:rPr>
                <w:color w:val="FF0000"/>
              </w:rPr>
            </w:pPr>
            <w:r>
              <w:rPr>
                <w:color w:val="FF0000"/>
              </w:rPr>
              <w:t xml:space="preserve">In model-ID-based LCM, NW additionally </w:t>
            </w:r>
            <w:r>
              <w:rPr>
                <w:color w:val="FF0000"/>
                <w:highlight w:val="yellow"/>
              </w:rPr>
              <w:t>indicates ID(s) of model(s)</w:t>
            </w:r>
            <w:r>
              <w:rPr>
                <w:color w:val="FF0000"/>
              </w:rPr>
              <w:t xml:space="preserve"> during inference, activation, deactivation, switching, fallback, and monitoring.</w:t>
            </w:r>
          </w:p>
          <w:p w14:paraId="44B22582" w14:textId="77777777" w:rsidR="00CA158B" w:rsidRDefault="00000000">
            <w:pPr>
              <w:rPr>
                <w:rFonts w:eastAsia="SimSun"/>
                <w:lang w:val="en-GB" w:eastAsia="zh-CN"/>
              </w:rPr>
            </w:pPr>
            <w:r>
              <w:rPr>
                <w:rFonts w:eastAsia="SimSun"/>
                <w:lang w:eastAsia="zh-CN"/>
              </w:rPr>
              <w:t>Besides, we share the similar view as ZTE’s that a local ID can be considered as a tool to facilitate a common signaling design for both LCM procedures, including model/functionality activation, deactivation, switching, fallback, and monitoring.</w:t>
            </w:r>
          </w:p>
          <w:p w14:paraId="0155BFA0" w14:textId="77777777" w:rsidR="00CA158B" w:rsidRDefault="00CA158B">
            <w:pPr>
              <w:rPr>
                <w:rFonts w:cstheme="minorHAnsi"/>
                <w:b/>
                <w:lang w:val="en-GB"/>
              </w:rPr>
            </w:pPr>
          </w:p>
        </w:tc>
      </w:tr>
      <w:tr w:rsidR="00CA158B" w14:paraId="645B4C0E" w14:textId="77777777">
        <w:tc>
          <w:tcPr>
            <w:tcW w:w="2235" w:type="dxa"/>
          </w:tcPr>
          <w:p w14:paraId="456F0AA0" w14:textId="77777777" w:rsidR="00CA158B" w:rsidRDefault="00CA158B">
            <w:pPr>
              <w:rPr>
                <w:rFonts w:cstheme="minorHAnsi"/>
                <w:lang w:eastAsia="zh-CN"/>
              </w:rPr>
            </w:pPr>
          </w:p>
        </w:tc>
        <w:tc>
          <w:tcPr>
            <w:tcW w:w="7727" w:type="dxa"/>
            <w:gridSpan w:val="2"/>
          </w:tcPr>
          <w:p w14:paraId="4FF77BF5" w14:textId="77777777" w:rsidR="00CA158B" w:rsidRDefault="00CA158B">
            <w:pPr>
              <w:rPr>
                <w:rFonts w:eastAsia="Malgun Gothic" w:cstheme="minorHAnsi"/>
                <w:lang w:eastAsia="ko-KR"/>
              </w:rPr>
            </w:pPr>
          </w:p>
        </w:tc>
      </w:tr>
    </w:tbl>
    <w:p w14:paraId="1D819E10" w14:textId="77777777" w:rsidR="00CA158B" w:rsidRDefault="00CA158B">
      <w:pPr>
        <w:spacing w:after="160" w:line="360" w:lineRule="auto"/>
        <w:rPr>
          <w:rFonts w:ascii="Calibri" w:eastAsia="SimSun" w:hAnsi="Calibri" w:cs="Calibri"/>
          <w:bCs/>
          <w:i/>
          <w:kern w:val="2"/>
          <w:lang w:val="en-GB" w:eastAsia="zh-CN"/>
          <w14:ligatures w14:val="standardContextual"/>
        </w:rPr>
      </w:pPr>
    </w:p>
    <w:p w14:paraId="109991A6" w14:textId="77777777" w:rsidR="00CA158B" w:rsidRDefault="00CA158B">
      <w:pPr>
        <w:jc w:val="both"/>
        <w:rPr>
          <w:color w:val="000000" w:themeColor="text1"/>
          <w:lang w:val="en-GB" w:eastAsia="zh-CN"/>
        </w:rPr>
      </w:pPr>
    </w:p>
    <w:p w14:paraId="6E754BDE" w14:textId="77777777" w:rsidR="00CA158B" w:rsidRDefault="00CA158B">
      <w:pPr>
        <w:jc w:val="both"/>
        <w:rPr>
          <w:color w:val="000000" w:themeColor="text1"/>
          <w:lang w:eastAsia="zh-CN"/>
        </w:rPr>
      </w:pPr>
    </w:p>
    <w:p w14:paraId="24EC7731" w14:textId="77777777" w:rsidR="00CA158B" w:rsidRDefault="00000000">
      <w:pPr>
        <w:pStyle w:val="Heading5"/>
        <w:ind w:left="1008" w:hanging="1008"/>
      </w:pPr>
      <w:r>
        <w:t>Issue 8-4: Assistance information for functionality-based LCM (continued from 7-11g and 7-11h)</w:t>
      </w:r>
    </w:p>
    <w:p w14:paraId="1EA549E0" w14:textId="77777777" w:rsidR="00CA158B" w:rsidRDefault="00000000">
      <w:pPr>
        <w:jc w:val="both"/>
        <w:rPr>
          <w:lang w:val="en-GB"/>
        </w:rPr>
      </w:pPr>
      <w:r>
        <w:rPr>
          <w:lang w:val="en-GB"/>
        </w:rPr>
        <w:t>We have an FFS to address:</w:t>
      </w:r>
    </w:p>
    <w:p w14:paraId="460FDD42" w14:textId="77777777" w:rsidR="00CA158B" w:rsidRDefault="00000000">
      <w:pPr>
        <w:pStyle w:val="ListParagraph"/>
        <w:numPr>
          <w:ilvl w:val="0"/>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9A8005F" w14:textId="77777777" w:rsidR="00CA158B" w:rsidRDefault="00CA158B">
      <w:pPr>
        <w:jc w:val="both"/>
        <w:rPr>
          <w:lang w:val="en-GB"/>
        </w:rPr>
      </w:pPr>
    </w:p>
    <w:p w14:paraId="6D231CB8" w14:textId="77777777" w:rsidR="00CA158B" w:rsidRDefault="00000000">
      <w:pPr>
        <w:jc w:val="both"/>
        <w:rPr>
          <w:lang w:val="en-GB"/>
        </w:rPr>
      </w:pPr>
      <w:r>
        <w:rPr>
          <w:lang w:val="en-GB"/>
        </w:rPr>
        <w:t>In the last meeting, the group intensely discussed:</w:t>
      </w:r>
    </w:p>
    <w:p w14:paraId="7711A15F" w14:textId="77777777" w:rsidR="00CA158B" w:rsidRDefault="00000000">
      <w:pPr>
        <w:rPr>
          <w:rFonts w:cstheme="minorHAnsi"/>
          <w:u w:val="single"/>
        </w:rPr>
      </w:pPr>
      <w:r>
        <w:rPr>
          <w:rFonts w:cstheme="minorHAnsi"/>
          <w:u w:val="single"/>
        </w:rPr>
        <w:t>Proposal 7-11g:</w:t>
      </w:r>
    </w:p>
    <w:p w14:paraId="7A68B451" w14:textId="77777777" w:rsidR="00CA158B" w:rsidRDefault="00000000">
      <w:pPr>
        <w:rPr>
          <w:rFonts w:cstheme="minorHAnsi"/>
        </w:rPr>
      </w:pPr>
      <w:r>
        <w:rPr>
          <w:rFonts w:cstheme="minorHAnsi"/>
        </w:rPr>
        <w:t>For functionality-based LCM, per sub-use-case, study how to address additional conditions (</w:t>
      </w:r>
      <w:r>
        <w:rPr>
          <w:rFonts w:eastAsia="MS Mincho"/>
          <w:lang w:eastAsia="ja-JP"/>
        </w:rPr>
        <w:t>e.g., scenarios, sites, and datasets</w:t>
      </w:r>
      <w:r>
        <w:rPr>
          <w:rFonts w:cstheme="minorHAnsi"/>
        </w:rPr>
        <w:t>)</w:t>
      </w:r>
    </w:p>
    <w:p w14:paraId="1DDA7C8B" w14:textId="77777777" w:rsidR="00CA158B" w:rsidRDefault="00000000">
      <w:pPr>
        <w:pStyle w:val="ListParagraph"/>
      </w:pPr>
      <w:r>
        <w:t xml:space="preserve">Study whether some of additional conditions may be incorporated into </w:t>
      </w:r>
      <w:r>
        <w:rPr>
          <w:rFonts w:eastAsia="MS Mincho"/>
          <w:lang w:eastAsia="ja-JP"/>
        </w:rPr>
        <w:t>configuration(s), so that UE may indicate their conditions by UE capability.</w:t>
      </w:r>
    </w:p>
    <w:p w14:paraId="61E89060" w14:textId="77777777" w:rsidR="00CA158B" w:rsidRDefault="00000000">
      <w:pPr>
        <w:pStyle w:val="ListParagraph"/>
      </w:pPr>
      <w:r>
        <w:t xml:space="preserve">Study whether assistance information regarding </w:t>
      </w:r>
      <w:r>
        <w:rPr>
          <w:rFonts w:eastAsia="MS Mincho"/>
          <w:lang w:eastAsia="ja-JP"/>
        </w:rPr>
        <w:t xml:space="preserve">scenarios, sites, and datasets </w:t>
      </w:r>
      <w:r>
        <w:rPr>
          <w:rFonts w:eastAsia="MS Mincho"/>
          <w:color w:val="7030A0"/>
          <w:lang w:eastAsia="ja-JP"/>
        </w:rPr>
        <w:t xml:space="preserve">may be </w:t>
      </w:r>
      <w:r>
        <w:t>signaled from NW to aid UE-side transparent model operations (without model identification) at the Functionality level.</w:t>
      </w:r>
    </w:p>
    <w:p w14:paraId="31F78F56" w14:textId="77777777" w:rsidR="00CA158B" w:rsidRDefault="00CA158B">
      <w:pPr>
        <w:jc w:val="both"/>
        <w:rPr>
          <w:lang w:val="en-GB"/>
        </w:rPr>
      </w:pPr>
    </w:p>
    <w:p w14:paraId="0142B5A1" w14:textId="77777777" w:rsidR="00CA158B" w:rsidRDefault="00000000">
      <w:pPr>
        <w:jc w:val="both"/>
        <w:rPr>
          <w:lang w:val="en-GB"/>
        </w:rPr>
      </w:pPr>
      <w:r>
        <w:rPr>
          <w:lang w:val="en-GB"/>
        </w:rPr>
        <w:t>However, the use of the term “conditions” and “additional conditions” caused a lot of confusion.</w:t>
      </w:r>
    </w:p>
    <w:p w14:paraId="773E9DBA" w14:textId="77777777" w:rsidR="00CA158B" w:rsidRDefault="00CA158B">
      <w:pPr>
        <w:jc w:val="both"/>
        <w:rPr>
          <w:lang w:val="en-GB"/>
        </w:rPr>
      </w:pPr>
    </w:p>
    <w:p w14:paraId="3835EA46" w14:textId="77777777" w:rsidR="00CA158B" w:rsidRDefault="00000000">
      <w:pPr>
        <w:jc w:val="both"/>
        <w:rPr>
          <w:lang w:val="en-GB"/>
        </w:rPr>
      </w:pPr>
      <w:r>
        <w:rPr>
          <w:lang w:val="en-GB"/>
        </w:rPr>
        <w:t>At the end of the meeting, the FL proposed in the closing remark:</w:t>
      </w:r>
    </w:p>
    <w:p w14:paraId="07694EA2" w14:textId="77777777" w:rsidR="00CA158B" w:rsidRDefault="00000000">
      <w:pPr>
        <w:rPr>
          <w:rFonts w:cstheme="minorHAnsi"/>
          <w:u w:val="single"/>
        </w:rPr>
      </w:pPr>
      <w:r>
        <w:rPr>
          <w:rFonts w:cstheme="minorHAnsi"/>
          <w:u w:val="single"/>
        </w:rPr>
        <w:t>Proposal 7-11h</w:t>
      </w:r>
    </w:p>
    <w:p w14:paraId="6DFA501A" w14:textId="77777777" w:rsidR="00CA158B" w:rsidRDefault="00000000">
      <w:pPr>
        <w:rPr>
          <w:rFonts w:cstheme="minorHAnsi"/>
        </w:rPr>
      </w:pPr>
      <w:r>
        <w:rPr>
          <w:rFonts w:cstheme="minorHAnsi"/>
        </w:rPr>
        <w:t>Study</w:t>
      </w:r>
    </w:p>
    <w:p w14:paraId="36DFD894" w14:textId="77777777" w:rsidR="00CA158B" w:rsidRDefault="00000000">
      <w:pPr>
        <w:pStyle w:val="ListParagraph"/>
      </w:pPr>
      <w:r>
        <w:lastRenderedPageBreak/>
        <w:t xml:space="preserve">whether/how some information about scenarios, sites, and datasets may be </w:t>
      </w:r>
      <w:r>
        <w:rPr>
          <w:rFonts w:eastAsia="MS Mincho"/>
          <w:lang w:eastAsia="ja-JP"/>
        </w:rPr>
        <w:t>indicated by UE capability.</w:t>
      </w:r>
    </w:p>
    <w:p w14:paraId="4484653B" w14:textId="77777777" w:rsidR="00CA158B" w:rsidRDefault="00000000">
      <w:pPr>
        <w:pStyle w:val="ListParagraph"/>
      </w:pPr>
      <w:r>
        <w:t>whether/how some information about scenarios, sites, and datasets may be signaled from NW to aid UE-side transparent model operations.</w:t>
      </w:r>
    </w:p>
    <w:p w14:paraId="262C5C81" w14:textId="77777777" w:rsidR="00CA158B" w:rsidRDefault="00CA158B">
      <w:pPr>
        <w:jc w:val="both"/>
        <w:rPr>
          <w:lang w:val="en-GB"/>
        </w:rPr>
      </w:pPr>
    </w:p>
    <w:p w14:paraId="0EE59310" w14:textId="77777777" w:rsidR="00CA158B" w:rsidRDefault="00000000">
      <w:pPr>
        <w:jc w:val="both"/>
        <w:rPr>
          <w:lang w:val="en-GB"/>
        </w:rPr>
      </w:pPr>
      <w:r>
        <w:rPr>
          <w:lang w:val="en-GB"/>
        </w:rPr>
        <w:t>NW may signal assistance information regarding scenarios, sites, and datasets to aid UE-side model operations at the Functionality level. Assistance signalling helps determining supported functionalities/models as well as applicability of the supported functionalities/models. UE may report the support in UE capability if assistance information is incorporated into configuration(s). Alternatively, UE can dynamically indicate applicability via other mechanisms.</w:t>
      </w:r>
    </w:p>
    <w:p w14:paraId="18478A42" w14:textId="77777777" w:rsidR="00CA158B" w:rsidRDefault="00CA158B">
      <w:pPr>
        <w:rPr>
          <w:lang w:val="en-GB"/>
        </w:rPr>
      </w:pPr>
    </w:p>
    <w:p w14:paraId="0B8FB75C" w14:textId="77777777" w:rsidR="00CA158B" w:rsidRDefault="00000000">
      <w:pPr>
        <w:pStyle w:val="Heading6"/>
        <w:ind w:left="1152" w:hanging="1152"/>
        <w:rPr>
          <w:sz w:val="22"/>
          <w:szCs w:val="22"/>
        </w:rPr>
      </w:pPr>
      <w:r>
        <w:rPr>
          <w:sz w:val="22"/>
          <w:szCs w:val="22"/>
        </w:rPr>
        <w:t>[FL1] Proposal 8-4a</w:t>
      </w:r>
    </w:p>
    <w:p w14:paraId="2379EC70" w14:textId="77777777" w:rsidR="00CA158B" w:rsidRDefault="00000000">
      <w:pPr>
        <w:pStyle w:val="ListParagraph"/>
      </w:pPr>
      <w:r>
        <w:t xml:space="preserve">NW may </w:t>
      </w:r>
      <w:proofErr w:type="gramStart"/>
      <w:r>
        <w:t>provide assistance</w:t>
      </w:r>
      <w:proofErr w:type="gramEnd"/>
      <w:r>
        <w:t xml:space="preserve"> information in the form of scenario ID, configuration ID, site ID, or dataset ID to UE.</w:t>
      </w:r>
    </w:p>
    <w:p w14:paraId="17703804" w14:textId="77777777" w:rsidR="00CA158B" w:rsidRDefault="00000000">
      <w:pPr>
        <w:pStyle w:val="ListParagraph"/>
      </w:pPr>
      <w:r>
        <w:t xml:space="preserve">UE may use the ID for </w:t>
      </w:r>
    </w:p>
    <w:p w14:paraId="4721B530" w14:textId="77777777" w:rsidR="00CA158B" w:rsidRDefault="00000000">
      <w:pPr>
        <w:pStyle w:val="ListParagraph"/>
        <w:numPr>
          <w:ilvl w:val="2"/>
          <w:numId w:val="3"/>
        </w:numPr>
      </w:pPr>
      <w:r>
        <w:t>Dataset categorization for training</w:t>
      </w:r>
    </w:p>
    <w:p w14:paraId="7330D411" w14:textId="77777777" w:rsidR="00CA158B" w:rsidRDefault="00000000">
      <w:pPr>
        <w:pStyle w:val="ListParagraph"/>
        <w:numPr>
          <w:ilvl w:val="2"/>
          <w:numId w:val="3"/>
        </w:numPr>
      </w:pPr>
      <w:r>
        <w:t>Inference</w:t>
      </w:r>
    </w:p>
    <w:p w14:paraId="33448404" w14:textId="77777777" w:rsidR="00CA158B" w:rsidRDefault="00000000">
      <w:pPr>
        <w:pStyle w:val="ListParagraph"/>
        <w:numPr>
          <w:ilvl w:val="2"/>
          <w:numId w:val="3"/>
        </w:numPr>
      </w:pPr>
      <w:r>
        <w:t>Model monitoring/assessment</w:t>
      </w:r>
    </w:p>
    <w:p w14:paraId="66896066" w14:textId="77777777" w:rsidR="00CA158B" w:rsidRDefault="00000000">
      <w:pPr>
        <w:pStyle w:val="ListParagraph"/>
        <w:numPr>
          <w:ilvl w:val="2"/>
          <w:numId w:val="3"/>
        </w:numPr>
      </w:pPr>
      <w:r>
        <w:t>Transparent model selection and switching</w:t>
      </w:r>
    </w:p>
    <w:p w14:paraId="3F4405D1" w14:textId="77777777" w:rsidR="00CA158B" w:rsidRDefault="00000000">
      <w:pPr>
        <w:pStyle w:val="ListParagraph"/>
        <w:numPr>
          <w:ilvl w:val="2"/>
          <w:numId w:val="3"/>
        </w:numPr>
      </w:pPr>
      <w:r>
        <w:t>Determining and dynamically indicating the applicability of a given functionality</w:t>
      </w:r>
    </w:p>
    <w:p w14:paraId="2F9FF7D2" w14:textId="77777777" w:rsidR="00CA158B" w:rsidRDefault="00000000">
      <w:pPr>
        <w:pStyle w:val="ListParagraph"/>
      </w:pPr>
      <w:r>
        <w:t xml:space="preserve">Study whether/how information about scenarios, configurations, sites, and datasets may be </w:t>
      </w:r>
      <w:r>
        <w:rPr>
          <w:rFonts w:eastAsia="MS Mincho"/>
          <w:lang w:eastAsia="ja-JP"/>
        </w:rPr>
        <w:t>indicated by UE capability.</w:t>
      </w:r>
    </w:p>
    <w:p w14:paraId="26F3056A" w14:textId="77777777" w:rsidR="00CA158B" w:rsidRDefault="00CA158B">
      <w:pPr>
        <w:rPr>
          <w:lang w:val="en-GB"/>
        </w:rPr>
      </w:pPr>
    </w:p>
    <w:tbl>
      <w:tblPr>
        <w:tblStyle w:val="TableGrid"/>
        <w:tblW w:w="0" w:type="auto"/>
        <w:tblLook w:val="04A0" w:firstRow="1" w:lastRow="0" w:firstColumn="1" w:lastColumn="0" w:noHBand="0" w:noVBand="1"/>
      </w:tblPr>
      <w:tblGrid>
        <w:gridCol w:w="2235"/>
        <w:gridCol w:w="3863"/>
        <w:gridCol w:w="3864"/>
      </w:tblGrid>
      <w:tr w:rsidR="00CA158B" w14:paraId="58F3A6B5" w14:textId="77777777">
        <w:trPr>
          <w:trHeight w:val="449"/>
        </w:trPr>
        <w:tc>
          <w:tcPr>
            <w:tcW w:w="2235" w:type="dxa"/>
            <w:shd w:val="clear" w:color="auto" w:fill="D9D9D9" w:themeFill="background1" w:themeFillShade="D9"/>
          </w:tcPr>
          <w:p w14:paraId="542369FB" w14:textId="77777777" w:rsidR="00CA158B" w:rsidRDefault="00CA158B">
            <w:pPr>
              <w:jc w:val="center"/>
              <w:rPr>
                <w:rFonts w:cstheme="minorHAnsi"/>
              </w:rPr>
            </w:pPr>
          </w:p>
        </w:tc>
        <w:tc>
          <w:tcPr>
            <w:tcW w:w="3863" w:type="dxa"/>
            <w:shd w:val="clear" w:color="auto" w:fill="D9D9D9" w:themeFill="background1" w:themeFillShade="D9"/>
            <w:vAlign w:val="center"/>
          </w:tcPr>
          <w:p w14:paraId="6DA59E0B"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05AD005D" w14:textId="77777777" w:rsidR="00CA158B" w:rsidRDefault="00000000">
            <w:pPr>
              <w:jc w:val="center"/>
              <w:rPr>
                <w:rFonts w:cstheme="minorHAnsi"/>
              </w:rPr>
            </w:pPr>
            <w:r>
              <w:rPr>
                <w:rFonts w:cstheme="minorHAnsi"/>
              </w:rPr>
              <w:t>No</w:t>
            </w:r>
          </w:p>
        </w:tc>
      </w:tr>
      <w:tr w:rsidR="00CA158B" w14:paraId="48B34085" w14:textId="77777777">
        <w:trPr>
          <w:trHeight w:val="746"/>
        </w:trPr>
        <w:tc>
          <w:tcPr>
            <w:tcW w:w="2235" w:type="dxa"/>
          </w:tcPr>
          <w:p w14:paraId="164F4D11" w14:textId="77777777" w:rsidR="00CA158B" w:rsidRDefault="00000000">
            <w:pPr>
              <w:jc w:val="center"/>
              <w:rPr>
                <w:rFonts w:cstheme="minorHAnsi"/>
              </w:rPr>
            </w:pPr>
            <w:r>
              <w:rPr>
                <w:rFonts w:cstheme="minorHAnsi"/>
              </w:rPr>
              <w:t>Agree?</w:t>
            </w:r>
          </w:p>
        </w:tc>
        <w:tc>
          <w:tcPr>
            <w:tcW w:w="3863" w:type="dxa"/>
          </w:tcPr>
          <w:p w14:paraId="7B4C3A72" w14:textId="77777777" w:rsidR="00CA158B" w:rsidRDefault="00000000">
            <w:pPr>
              <w:rPr>
                <w:rFonts w:cstheme="minorHAnsi"/>
                <w:lang w:eastAsia="zh-CN"/>
              </w:rPr>
            </w:pPr>
            <w:r>
              <w:rPr>
                <w:rFonts w:cstheme="minorHAnsi"/>
              </w:rPr>
              <w:t xml:space="preserve"> Panasonic</w:t>
            </w:r>
          </w:p>
        </w:tc>
        <w:tc>
          <w:tcPr>
            <w:tcW w:w="3864" w:type="dxa"/>
          </w:tcPr>
          <w:p w14:paraId="366B2D3D" w14:textId="77777777" w:rsidR="00CA158B" w:rsidRDefault="00CA158B">
            <w:pPr>
              <w:rPr>
                <w:rFonts w:cstheme="minorHAnsi"/>
              </w:rPr>
            </w:pPr>
          </w:p>
        </w:tc>
      </w:tr>
      <w:tr w:rsidR="00CA158B" w14:paraId="3537F1C5" w14:textId="77777777">
        <w:tc>
          <w:tcPr>
            <w:tcW w:w="2235" w:type="dxa"/>
            <w:shd w:val="clear" w:color="auto" w:fill="D9D9D9" w:themeFill="background1" w:themeFillShade="D9"/>
          </w:tcPr>
          <w:p w14:paraId="1FBF1379"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05AC4AE" w14:textId="77777777" w:rsidR="00CA158B" w:rsidRDefault="00000000">
            <w:pPr>
              <w:jc w:val="center"/>
              <w:rPr>
                <w:rFonts w:cstheme="minorHAnsi"/>
                <w:b/>
                <w:bCs/>
              </w:rPr>
            </w:pPr>
            <w:r>
              <w:rPr>
                <w:rFonts w:cstheme="minorHAnsi"/>
                <w:b/>
                <w:bCs/>
              </w:rPr>
              <w:t>Comments</w:t>
            </w:r>
          </w:p>
        </w:tc>
      </w:tr>
      <w:tr w:rsidR="00CA158B" w14:paraId="752D9669" w14:textId="77777777">
        <w:tc>
          <w:tcPr>
            <w:tcW w:w="2235" w:type="dxa"/>
          </w:tcPr>
          <w:p w14:paraId="3E42F300"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9712676" w14:textId="77777777" w:rsidR="00CA158B" w:rsidRDefault="00000000">
            <w:pPr>
              <w:rPr>
                <w:rFonts w:cstheme="minorHAnsi"/>
                <w:b/>
                <w:lang w:eastAsia="zh-CN"/>
              </w:rPr>
            </w:pPr>
            <w:r>
              <w:rPr>
                <w:rFonts w:cstheme="minorHAnsi" w:hint="eastAsia"/>
                <w:b/>
                <w:lang w:eastAsia="zh-CN"/>
              </w:rPr>
              <w:t>T</w:t>
            </w:r>
            <w:r>
              <w:rPr>
                <w:rFonts w:cstheme="minorHAnsi"/>
                <w:b/>
                <w:lang w:eastAsia="zh-CN"/>
              </w:rPr>
              <w:t>he proposal can be further updated as following:</w:t>
            </w:r>
          </w:p>
          <w:p w14:paraId="74DD4013" w14:textId="77777777" w:rsidR="00CA158B" w:rsidRDefault="00000000">
            <w:pPr>
              <w:rPr>
                <w:rFonts w:cstheme="minorHAnsi"/>
                <w:b/>
                <w:lang w:eastAsia="zh-CN"/>
              </w:rPr>
            </w:pPr>
            <w:r>
              <w:rPr>
                <w:rFonts w:cstheme="minorHAnsi" w:hint="eastAsia"/>
                <w:b/>
                <w:lang w:eastAsia="zh-CN"/>
              </w:rPr>
              <w:t>S</w:t>
            </w:r>
            <w:r>
              <w:rPr>
                <w:rFonts w:cstheme="minorHAnsi"/>
                <w:b/>
                <w:lang w:eastAsia="zh-CN"/>
              </w:rPr>
              <w:t>cenario ID is not clear. Rather, scenario information that is deemed necessary for model management can be aligned between parties.</w:t>
            </w:r>
          </w:p>
          <w:p w14:paraId="66F0167B" w14:textId="77777777" w:rsidR="00CA158B" w:rsidRDefault="00000000">
            <w:pPr>
              <w:rPr>
                <w:rFonts w:cstheme="minorHAnsi"/>
                <w:b/>
                <w:lang w:eastAsia="zh-CN"/>
              </w:rPr>
            </w:pPr>
            <w:r>
              <w:rPr>
                <w:rFonts w:cstheme="minorHAnsi"/>
                <w:b/>
                <w:lang w:eastAsia="zh-CN"/>
              </w:rPr>
              <w:t xml:space="preserve">Feasibility of transparent model selection and switching, which may create non-manageable/interpretable performance change, need to be first justified.  </w:t>
            </w:r>
          </w:p>
          <w:p w14:paraId="239B5702" w14:textId="77777777" w:rsidR="00CA158B" w:rsidRDefault="00000000">
            <w:pPr>
              <w:pStyle w:val="Heading6"/>
              <w:ind w:left="1152" w:hanging="1152"/>
              <w:rPr>
                <w:sz w:val="22"/>
                <w:szCs w:val="22"/>
              </w:rPr>
            </w:pPr>
            <w:r>
              <w:rPr>
                <w:sz w:val="22"/>
                <w:szCs w:val="22"/>
              </w:rPr>
              <w:t>[FL1] Proposal 8-4a</w:t>
            </w:r>
          </w:p>
          <w:p w14:paraId="1965B7E7" w14:textId="77777777" w:rsidR="00CA158B" w:rsidRDefault="00000000">
            <w:pPr>
              <w:pStyle w:val="ListParagraph"/>
            </w:pPr>
            <w:r>
              <w:t xml:space="preserve">NW may </w:t>
            </w:r>
            <w:proofErr w:type="gramStart"/>
            <w:r>
              <w:t>provide assistance</w:t>
            </w:r>
            <w:proofErr w:type="gramEnd"/>
            <w:r>
              <w:t xml:space="preserve"> information in the form of </w:t>
            </w:r>
            <w:r>
              <w:rPr>
                <w:color w:val="FF0000"/>
              </w:rPr>
              <w:t>explicit or implicit</w:t>
            </w:r>
            <w:r>
              <w:t xml:space="preserve"> </w:t>
            </w:r>
            <w:r>
              <w:rPr>
                <w:color w:val="FF0000"/>
              </w:rPr>
              <w:t xml:space="preserve">scenario information (e.g.,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delay spread, beam angle/shape, etc.), </w:t>
            </w:r>
            <w:r>
              <w:rPr>
                <w:strike/>
                <w:color w:val="FF0000"/>
              </w:rPr>
              <w:t>configuration ID</w:t>
            </w:r>
            <w:r>
              <w:t>, site ID, or dataset ID to UE.</w:t>
            </w:r>
          </w:p>
          <w:p w14:paraId="6E4CDA07" w14:textId="77777777" w:rsidR="00CA158B" w:rsidRDefault="00000000">
            <w:pPr>
              <w:pStyle w:val="ListParagraph"/>
            </w:pPr>
            <w:r>
              <w:lastRenderedPageBreak/>
              <w:t xml:space="preserve">UE may use the </w:t>
            </w:r>
            <w:r>
              <w:rPr>
                <w:strike/>
                <w:color w:val="FF0000"/>
              </w:rPr>
              <w:t>ID</w:t>
            </w:r>
            <w:r>
              <w:t xml:space="preserve"> </w:t>
            </w:r>
            <w:r>
              <w:rPr>
                <w:color w:val="FF0000"/>
              </w:rPr>
              <w:t>assistance information</w:t>
            </w:r>
            <w:r>
              <w:t xml:space="preserve"> for </w:t>
            </w:r>
          </w:p>
          <w:p w14:paraId="155538D4" w14:textId="77777777" w:rsidR="00CA158B" w:rsidRDefault="00000000">
            <w:pPr>
              <w:pStyle w:val="ListParagraph"/>
              <w:numPr>
                <w:ilvl w:val="2"/>
                <w:numId w:val="3"/>
              </w:numPr>
            </w:pPr>
            <w:r>
              <w:t>Dataset categorization for training</w:t>
            </w:r>
          </w:p>
          <w:p w14:paraId="0171E148" w14:textId="77777777" w:rsidR="00CA158B" w:rsidRDefault="00000000">
            <w:pPr>
              <w:pStyle w:val="ListParagraph"/>
              <w:numPr>
                <w:ilvl w:val="2"/>
                <w:numId w:val="3"/>
              </w:numPr>
            </w:pPr>
            <w:r>
              <w:t>Inference</w:t>
            </w:r>
          </w:p>
          <w:p w14:paraId="08DC267B" w14:textId="77777777" w:rsidR="00CA158B" w:rsidRDefault="00000000">
            <w:pPr>
              <w:pStyle w:val="ListParagraph"/>
              <w:numPr>
                <w:ilvl w:val="2"/>
                <w:numId w:val="3"/>
              </w:numPr>
            </w:pPr>
            <w:r>
              <w:t>Model monitoring/assessment</w:t>
            </w:r>
          </w:p>
          <w:p w14:paraId="00BCED51" w14:textId="77777777" w:rsidR="00CA158B" w:rsidRDefault="00000000">
            <w:pPr>
              <w:pStyle w:val="ListParagraph"/>
              <w:numPr>
                <w:ilvl w:val="2"/>
                <w:numId w:val="3"/>
              </w:numPr>
              <w:rPr>
                <w:color w:val="FF0000"/>
              </w:rPr>
            </w:pPr>
            <w:r>
              <w:rPr>
                <w:color w:val="FF0000"/>
              </w:rPr>
              <w:t>Transparent model selection and switching, if considered to be feasible from performance management perspective.</w:t>
            </w:r>
          </w:p>
          <w:p w14:paraId="6AE8F6FB" w14:textId="77777777" w:rsidR="00CA158B" w:rsidRDefault="00000000">
            <w:pPr>
              <w:pStyle w:val="ListParagraph"/>
              <w:numPr>
                <w:ilvl w:val="2"/>
                <w:numId w:val="3"/>
              </w:numPr>
            </w:pPr>
            <w:r>
              <w:t>Determining and dynamically indicating the applicability of a given functionality</w:t>
            </w:r>
          </w:p>
          <w:p w14:paraId="0657E660" w14:textId="77777777" w:rsidR="00CA158B" w:rsidRDefault="00000000">
            <w:pPr>
              <w:pStyle w:val="ListParagraph"/>
            </w:pPr>
            <w:r>
              <w:t xml:space="preserve">Study whether/how information about scenarios, configurations, sites, and datasets may be </w:t>
            </w:r>
            <w:r>
              <w:rPr>
                <w:rFonts w:eastAsia="MS Mincho"/>
                <w:lang w:eastAsia="ja-JP"/>
              </w:rPr>
              <w:t xml:space="preserve">indicated by UE capability </w:t>
            </w:r>
            <w:r>
              <w:rPr>
                <w:rFonts w:eastAsia="MS Mincho"/>
                <w:color w:val="FF0000"/>
                <w:lang w:eastAsia="ja-JP"/>
              </w:rPr>
              <w:t>or other signaling</w:t>
            </w:r>
            <w:r>
              <w:rPr>
                <w:rFonts w:eastAsia="MS Mincho"/>
                <w:lang w:eastAsia="ja-JP"/>
              </w:rPr>
              <w:t>.</w:t>
            </w:r>
          </w:p>
        </w:tc>
      </w:tr>
      <w:tr w:rsidR="00CA158B" w14:paraId="7F1E1769" w14:textId="77777777">
        <w:tc>
          <w:tcPr>
            <w:tcW w:w="2235" w:type="dxa"/>
          </w:tcPr>
          <w:p w14:paraId="70F03A6B" w14:textId="77777777" w:rsidR="00CA158B" w:rsidRDefault="00000000">
            <w:pPr>
              <w:rPr>
                <w:rFonts w:cstheme="minorHAnsi"/>
                <w:lang w:eastAsia="zh-CN"/>
              </w:rPr>
            </w:pPr>
            <w:r>
              <w:rPr>
                <w:rFonts w:cstheme="minorHAnsi"/>
                <w:lang w:eastAsia="zh-CN"/>
              </w:rPr>
              <w:lastRenderedPageBreak/>
              <w:t>Nokia/NSB</w:t>
            </w:r>
          </w:p>
        </w:tc>
        <w:tc>
          <w:tcPr>
            <w:tcW w:w="7727" w:type="dxa"/>
            <w:gridSpan w:val="2"/>
          </w:tcPr>
          <w:p w14:paraId="4AFE19E0" w14:textId="77777777" w:rsidR="00CA158B" w:rsidRDefault="00000000">
            <w:pPr>
              <w:rPr>
                <w:rFonts w:cstheme="minorHAnsi"/>
                <w:bCs/>
              </w:rPr>
            </w:pPr>
            <w:r>
              <w:rPr>
                <w:rFonts w:cstheme="minorHAnsi"/>
                <w:bCs/>
              </w:rPr>
              <w:t xml:space="preserve">We are not clear on how to interpret the scenario ID or site ID by the UE and NW. Does this mean specs define scenarios and site-related info and NW indicates an </w:t>
            </w:r>
            <w:proofErr w:type="gramStart"/>
            <w:r>
              <w:rPr>
                <w:rFonts w:cstheme="minorHAnsi"/>
                <w:bCs/>
              </w:rPr>
              <w:t>ID ?</w:t>
            </w:r>
            <w:proofErr w:type="gramEnd"/>
            <w:r>
              <w:rPr>
                <w:rFonts w:cstheme="minorHAnsi"/>
                <w:bCs/>
              </w:rPr>
              <w:t xml:space="preserve"> Also, configuration ID seems already used in general for configuring the UEs, but how that work as assistance info shall be clarified. </w:t>
            </w:r>
          </w:p>
          <w:p w14:paraId="11337BB9" w14:textId="77777777" w:rsidR="00CA158B" w:rsidRDefault="00000000">
            <w:pPr>
              <w:rPr>
                <w:rFonts w:eastAsia="Malgun Gothic" w:cstheme="minorHAnsi"/>
                <w:lang w:eastAsia="ko-KR"/>
              </w:rPr>
            </w:pPr>
            <w:r>
              <w:rPr>
                <w:rFonts w:cstheme="minorHAnsi"/>
                <w:bCs/>
              </w:rPr>
              <w:t xml:space="preserve">Maybe the main discussion shall be what is refer by the ID and how that ID is defined to disclose details about assistance info.  </w:t>
            </w:r>
          </w:p>
        </w:tc>
      </w:tr>
      <w:tr w:rsidR="00CA158B" w14:paraId="60E9F2C1" w14:textId="77777777">
        <w:tc>
          <w:tcPr>
            <w:tcW w:w="2235" w:type="dxa"/>
          </w:tcPr>
          <w:p w14:paraId="4075019E"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63CBE895" w14:textId="77777777" w:rsidR="00CA158B" w:rsidRDefault="00000000">
            <w:pPr>
              <w:rPr>
                <w:rFonts w:cstheme="minorHAnsi"/>
                <w:bCs/>
                <w:lang w:eastAsia="zh-CN"/>
              </w:rPr>
            </w:pPr>
            <w:r>
              <w:rPr>
                <w:rFonts w:cstheme="minorHAnsi" w:hint="eastAsia"/>
                <w:bCs/>
                <w:lang w:eastAsia="zh-CN"/>
              </w:rPr>
              <w:t>F</w:t>
            </w:r>
            <w:r>
              <w:rPr>
                <w:rFonts w:cstheme="minorHAnsi"/>
                <w:bCs/>
                <w:lang w:eastAsia="zh-CN"/>
              </w:rPr>
              <w:t xml:space="preserve">or this proposal, we think the most important thing is to conform the necessity of </w:t>
            </w:r>
            <w:proofErr w:type="gramStart"/>
            <w:r>
              <w:rPr>
                <w:rFonts w:cstheme="minorHAnsi"/>
                <w:bCs/>
                <w:lang w:eastAsia="zh-CN"/>
              </w:rPr>
              <w:t>providing assistance</w:t>
            </w:r>
            <w:proofErr w:type="gramEnd"/>
            <w:r>
              <w:rPr>
                <w:rFonts w:cstheme="minorHAnsi"/>
                <w:bCs/>
                <w:lang w:eastAsia="zh-CN"/>
              </w:rPr>
              <w:t xml:space="preserve"> information. While how to express the assistance information is another issue and can be discussed in the normative work phase or discussed by other WG. The following is our </w:t>
            </w:r>
            <w:proofErr w:type="gramStart"/>
            <w:r>
              <w:rPr>
                <w:rFonts w:cstheme="minorHAnsi"/>
                <w:bCs/>
                <w:lang w:eastAsia="zh-CN"/>
              </w:rPr>
              <w:t>suggestion</w:t>
            </w:r>
            <w:proofErr w:type="gramEnd"/>
            <w:r>
              <w:rPr>
                <w:rFonts w:cstheme="minorHAnsi"/>
                <w:bCs/>
                <w:lang w:eastAsia="zh-CN"/>
              </w:rPr>
              <w:t xml:space="preserve"> </w:t>
            </w:r>
          </w:p>
          <w:p w14:paraId="20A68255" w14:textId="77777777" w:rsidR="00CA158B" w:rsidRDefault="00CA158B">
            <w:pPr>
              <w:rPr>
                <w:rFonts w:cstheme="minorHAnsi"/>
                <w:bCs/>
                <w:lang w:eastAsia="zh-CN"/>
              </w:rPr>
            </w:pPr>
          </w:p>
          <w:p w14:paraId="2EE2C76E" w14:textId="77777777" w:rsidR="00CA158B" w:rsidRDefault="00000000">
            <w:pPr>
              <w:pStyle w:val="ListParagraph"/>
            </w:pPr>
            <w:r>
              <w:t xml:space="preserve">NW may </w:t>
            </w:r>
            <w:proofErr w:type="gramStart"/>
            <w:r>
              <w:t>provide assistance</w:t>
            </w:r>
            <w:proofErr w:type="gramEnd"/>
            <w:r>
              <w:t xml:space="preserve"> information </w:t>
            </w:r>
            <w:r>
              <w:rPr>
                <w:strike/>
                <w:color w:val="FF0000"/>
              </w:rPr>
              <w:t>in the form of scenario ID, configuration ID, site ID, or dataset ID</w:t>
            </w:r>
            <w:r>
              <w:t xml:space="preserve"> to UE.</w:t>
            </w:r>
          </w:p>
          <w:p w14:paraId="4D09848D" w14:textId="77777777" w:rsidR="00CA158B" w:rsidRDefault="00000000">
            <w:pPr>
              <w:pStyle w:val="ListParagraph"/>
            </w:pPr>
            <w:r>
              <w:t xml:space="preserve">UE may use the </w:t>
            </w:r>
            <w:r>
              <w:rPr>
                <w:strike/>
              </w:rPr>
              <w:t xml:space="preserve">ID </w:t>
            </w:r>
            <w:r>
              <w:rPr>
                <w:color w:val="FF0000"/>
                <w:lang w:eastAsia="zh-CN"/>
              </w:rPr>
              <w:t>assistance</w:t>
            </w:r>
            <w:r>
              <w:rPr>
                <w:color w:val="FF0000"/>
              </w:rPr>
              <w:t xml:space="preserve"> information</w:t>
            </w:r>
            <w:r>
              <w:t xml:space="preserve"> for </w:t>
            </w:r>
          </w:p>
          <w:p w14:paraId="012EFAE8" w14:textId="77777777" w:rsidR="00CA158B" w:rsidRDefault="00000000">
            <w:pPr>
              <w:pStyle w:val="ListParagraph"/>
              <w:numPr>
                <w:ilvl w:val="2"/>
                <w:numId w:val="3"/>
              </w:numPr>
            </w:pPr>
            <w:r>
              <w:t>Dataset categorization for training</w:t>
            </w:r>
          </w:p>
          <w:p w14:paraId="025C360E" w14:textId="77777777" w:rsidR="00CA158B" w:rsidRDefault="00000000">
            <w:pPr>
              <w:pStyle w:val="ListParagraph"/>
              <w:numPr>
                <w:ilvl w:val="2"/>
                <w:numId w:val="3"/>
              </w:numPr>
            </w:pPr>
            <w:r>
              <w:t>Inference</w:t>
            </w:r>
          </w:p>
          <w:p w14:paraId="26926B2A" w14:textId="77777777" w:rsidR="00CA158B" w:rsidRDefault="00000000">
            <w:pPr>
              <w:pStyle w:val="ListParagraph"/>
              <w:numPr>
                <w:ilvl w:val="2"/>
                <w:numId w:val="3"/>
              </w:numPr>
            </w:pPr>
            <w:r>
              <w:t>Model monitoring/assessment</w:t>
            </w:r>
          </w:p>
          <w:p w14:paraId="5A25F273" w14:textId="77777777" w:rsidR="00CA158B" w:rsidRDefault="00000000">
            <w:pPr>
              <w:pStyle w:val="ListParagraph"/>
              <w:numPr>
                <w:ilvl w:val="2"/>
                <w:numId w:val="3"/>
              </w:numPr>
            </w:pPr>
            <w:r>
              <w:t>Transparent model selection and switching</w:t>
            </w:r>
          </w:p>
          <w:p w14:paraId="7CD2FC34" w14:textId="77777777" w:rsidR="00CA158B" w:rsidRDefault="00000000">
            <w:pPr>
              <w:pStyle w:val="ListParagraph"/>
              <w:numPr>
                <w:ilvl w:val="2"/>
                <w:numId w:val="3"/>
              </w:numPr>
            </w:pPr>
            <w:r>
              <w:t>Determining and</w:t>
            </w:r>
            <w:r>
              <w:rPr>
                <w:strike/>
                <w:color w:val="FF0000"/>
              </w:rPr>
              <w:t xml:space="preserve"> dynamically</w:t>
            </w:r>
            <w:r>
              <w:t xml:space="preserve"> indicating the applicability of a given functionality</w:t>
            </w:r>
          </w:p>
          <w:p w14:paraId="452257EB" w14:textId="77777777" w:rsidR="00CA158B" w:rsidRDefault="00000000">
            <w:pPr>
              <w:pStyle w:val="ListParagraph"/>
              <w:rPr>
                <w:color w:val="FF0000"/>
              </w:rPr>
            </w:pPr>
            <w:r>
              <w:lastRenderedPageBreak/>
              <w:t xml:space="preserve">Study whether/how information about scenarios, configurations, sites, and datasets may be </w:t>
            </w:r>
            <w:r>
              <w:rPr>
                <w:rFonts w:eastAsia="MS Mincho"/>
                <w:lang w:eastAsia="ja-JP"/>
              </w:rPr>
              <w:t>indicated by UE capability</w:t>
            </w:r>
            <w:r>
              <w:rPr>
                <w:rFonts w:eastAsia="MS Mincho"/>
                <w:color w:val="FF0000"/>
                <w:lang w:eastAsia="ja-JP"/>
              </w:rPr>
              <w:t xml:space="preserve"> or other </w:t>
            </w:r>
            <w:proofErr w:type="gramStart"/>
            <w:r>
              <w:rPr>
                <w:rFonts w:eastAsia="MS Mincho"/>
                <w:color w:val="FF0000"/>
                <w:lang w:eastAsia="ja-JP"/>
              </w:rPr>
              <w:t>signaling</w:t>
            </w:r>
            <w:proofErr w:type="gramEnd"/>
          </w:p>
          <w:p w14:paraId="5193A41E" w14:textId="77777777" w:rsidR="00CA158B" w:rsidRDefault="00CA158B">
            <w:pPr>
              <w:rPr>
                <w:rFonts w:cstheme="minorHAnsi"/>
                <w:bCs/>
                <w:lang w:eastAsia="zh-CN"/>
              </w:rPr>
            </w:pPr>
          </w:p>
          <w:p w14:paraId="280BF342" w14:textId="77777777" w:rsidR="00CA158B" w:rsidRDefault="00CA158B">
            <w:pPr>
              <w:rPr>
                <w:rFonts w:cstheme="minorHAnsi"/>
                <w:bCs/>
                <w:lang w:eastAsia="zh-CN"/>
              </w:rPr>
            </w:pPr>
          </w:p>
          <w:p w14:paraId="6D7FF514" w14:textId="77777777" w:rsidR="00CA158B" w:rsidRDefault="00CA158B">
            <w:pPr>
              <w:rPr>
                <w:rFonts w:cstheme="minorHAnsi"/>
                <w:bCs/>
                <w:lang w:eastAsia="zh-CN"/>
              </w:rPr>
            </w:pPr>
          </w:p>
        </w:tc>
      </w:tr>
      <w:tr w:rsidR="00CA158B" w14:paraId="3277A8D7" w14:textId="77777777">
        <w:tc>
          <w:tcPr>
            <w:tcW w:w="2235" w:type="dxa"/>
          </w:tcPr>
          <w:p w14:paraId="0A12C4F0" w14:textId="77777777" w:rsidR="00CA158B" w:rsidRDefault="00000000">
            <w:pPr>
              <w:rPr>
                <w:rFonts w:cstheme="minorHAnsi"/>
                <w:lang w:eastAsia="zh-CN"/>
              </w:rPr>
            </w:pPr>
            <w:r>
              <w:rPr>
                <w:rFonts w:cstheme="minorHAnsi" w:hint="eastAsia"/>
                <w:lang w:eastAsia="zh-CN"/>
              </w:rPr>
              <w:lastRenderedPageBreak/>
              <w:t>ZTE</w:t>
            </w:r>
          </w:p>
        </w:tc>
        <w:tc>
          <w:tcPr>
            <w:tcW w:w="7727" w:type="dxa"/>
            <w:gridSpan w:val="2"/>
          </w:tcPr>
          <w:p w14:paraId="0D19D11B" w14:textId="77777777" w:rsidR="00CA158B" w:rsidRDefault="00000000">
            <w:pPr>
              <w:rPr>
                <w:rFonts w:cstheme="minorHAnsi"/>
                <w:bCs/>
                <w:lang w:eastAsia="zh-CN"/>
              </w:rPr>
            </w:pPr>
            <w:r>
              <w:rPr>
                <w:rFonts w:cstheme="minorHAnsi" w:hint="eastAsia"/>
                <w:bCs/>
                <w:lang w:eastAsia="zh-CN"/>
              </w:rPr>
              <w:t xml:space="preserve">We may need to discuss firstly whether to introduce scenario, </w:t>
            </w:r>
            <w:proofErr w:type="gramStart"/>
            <w:r>
              <w:rPr>
                <w:rFonts w:cstheme="minorHAnsi" w:hint="eastAsia"/>
                <w:bCs/>
                <w:lang w:eastAsia="zh-CN"/>
              </w:rPr>
              <w:t>site</w:t>
            </w:r>
            <w:proofErr w:type="gramEnd"/>
            <w:r>
              <w:rPr>
                <w:rFonts w:cstheme="minorHAnsi" w:hint="eastAsia"/>
                <w:bCs/>
                <w:lang w:eastAsia="zh-CN"/>
              </w:rPr>
              <w:t xml:space="preserve"> and dataset. For scenario and site, the existing cell ID can be a starting point. For the dataset ID, it may be used for Type 3 training collaboration for CSI compression, it</w:t>
            </w:r>
            <w:r>
              <w:rPr>
                <w:rFonts w:cstheme="minorHAnsi"/>
                <w:bCs/>
                <w:lang w:eastAsia="zh-CN"/>
              </w:rPr>
              <w:t>’</w:t>
            </w:r>
            <w:r>
              <w:rPr>
                <w:rFonts w:cstheme="minorHAnsi" w:hint="eastAsia"/>
                <w:bCs/>
                <w:lang w:eastAsia="zh-CN"/>
              </w:rPr>
              <w:t>s better that the dataset ID is indicated in UE capability so that network will know how/when to activate the corresponding functionality/model.</w:t>
            </w:r>
          </w:p>
        </w:tc>
      </w:tr>
      <w:tr w:rsidR="00CA158B" w14:paraId="18EFCAA2" w14:textId="77777777">
        <w:tc>
          <w:tcPr>
            <w:tcW w:w="2235" w:type="dxa"/>
          </w:tcPr>
          <w:p w14:paraId="33950424" w14:textId="77777777" w:rsidR="00CA158B" w:rsidRDefault="00000000">
            <w:pPr>
              <w:rPr>
                <w:rFonts w:cstheme="minorHAnsi"/>
                <w:lang w:eastAsia="zh-CN"/>
              </w:rPr>
            </w:pPr>
            <w:r>
              <w:rPr>
                <w:rFonts w:cstheme="minorHAnsi" w:hint="eastAsia"/>
                <w:lang w:eastAsia="zh-CN"/>
              </w:rPr>
              <w:t>CATT</w:t>
            </w:r>
          </w:p>
        </w:tc>
        <w:tc>
          <w:tcPr>
            <w:tcW w:w="7727" w:type="dxa"/>
            <w:gridSpan w:val="2"/>
          </w:tcPr>
          <w:p w14:paraId="76CCB037" w14:textId="77777777" w:rsidR="00CA158B" w:rsidRDefault="00000000">
            <w:pPr>
              <w:rPr>
                <w:rFonts w:cstheme="minorHAnsi"/>
                <w:bCs/>
                <w:lang w:eastAsia="zh-CN"/>
              </w:rPr>
            </w:pPr>
            <w:r>
              <w:rPr>
                <w:rFonts w:cstheme="minorHAnsi" w:hint="eastAsia"/>
                <w:bCs/>
                <w:lang w:eastAsia="zh-CN"/>
              </w:rPr>
              <w:t xml:space="preserve">Same feeling as Nokia. </w:t>
            </w:r>
            <w:r>
              <w:rPr>
                <w:rFonts w:cstheme="minorHAnsi"/>
                <w:bCs/>
                <w:lang w:eastAsia="zh-CN"/>
              </w:rPr>
              <w:t>W</w:t>
            </w:r>
            <w:r>
              <w:rPr>
                <w:rFonts w:cstheme="minorHAnsi" w:hint="eastAsia"/>
                <w:bCs/>
                <w:lang w:eastAsia="zh-CN"/>
              </w:rPr>
              <w:t xml:space="preserve">e are rushing to signaling design before we well understand how it works. </w:t>
            </w:r>
          </w:p>
          <w:p w14:paraId="259137B3" w14:textId="77777777" w:rsidR="00CA158B" w:rsidRDefault="00000000">
            <w:pPr>
              <w:rPr>
                <w:rFonts w:cstheme="minorHAnsi"/>
                <w:bCs/>
                <w:lang w:eastAsia="zh-CN"/>
              </w:rPr>
            </w:pPr>
            <w:r>
              <w:rPr>
                <w:rFonts w:cstheme="minorHAnsi" w:hint="eastAsia"/>
                <w:bCs/>
                <w:lang w:eastAsia="zh-CN"/>
              </w:rPr>
              <w:t>How to guarantee the same interpretation between UE and NW for a specific ID value should be discussed first.</w:t>
            </w:r>
          </w:p>
          <w:p w14:paraId="4F12A279" w14:textId="77777777" w:rsidR="00CA158B" w:rsidRDefault="00000000">
            <w:pPr>
              <w:rPr>
                <w:rFonts w:cstheme="minorHAnsi"/>
                <w:bCs/>
                <w:lang w:eastAsia="zh-CN"/>
              </w:rPr>
            </w:pPr>
            <w:proofErr w:type="gramStart"/>
            <w:r>
              <w:rPr>
                <w:rFonts w:cstheme="minorHAnsi" w:hint="eastAsia"/>
                <w:bCs/>
                <w:lang w:eastAsia="zh-CN"/>
              </w:rPr>
              <w:t>Last but not least</w:t>
            </w:r>
            <w:proofErr w:type="gramEnd"/>
            <w:r>
              <w:rPr>
                <w:rFonts w:cstheme="minorHAnsi" w:hint="eastAsia"/>
                <w:bCs/>
                <w:lang w:eastAsia="zh-CN"/>
              </w:rPr>
              <w:t xml:space="preserve">, can we clearly state that this proposal is for what LCM? </w:t>
            </w:r>
            <w:r>
              <w:rPr>
                <w:rFonts w:cstheme="minorHAnsi"/>
                <w:bCs/>
                <w:lang w:eastAsia="zh-CN"/>
              </w:rPr>
              <w:t>F</w:t>
            </w:r>
            <w:r>
              <w:rPr>
                <w:rFonts w:cstheme="minorHAnsi" w:hint="eastAsia"/>
                <w:bCs/>
                <w:lang w:eastAsia="zh-CN"/>
              </w:rPr>
              <w:t>unctionality-based LCM, or Model-ID-based LCM, or both?</w:t>
            </w:r>
          </w:p>
        </w:tc>
      </w:tr>
      <w:tr w:rsidR="00CA158B" w14:paraId="5803B652" w14:textId="77777777">
        <w:tc>
          <w:tcPr>
            <w:tcW w:w="2235" w:type="dxa"/>
          </w:tcPr>
          <w:p w14:paraId="423D780D"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4B336456" w14:textId="77777777" w:rsidR="00CA158B" w:rsidRDefault="00000000">
            <w:pPr>
              <w:rPr>
                <w:rFonts w:cstheme="minorHAnsi"/>
                <w:lang w:eastAsia="zh-CN"/>
              </w:rPr>
            </w:pPr>
            <w:r>
              <w:rPr>
                <w:rFonts w:cstheme="minorHAnsi"/>
                <w:lang w:eastAsia="zh-CN"/>
              </w:rPr>
              <w:t xml:space="preserve">Same feeling with Nokia, ZTE, and CATT. </w:t>
            </w:r>
            <w:r>
              <w:rPr>
                <w:rFonts w:cstheme="minorHAnsi" w:hint="eastAsia"/>
                <w:lang w:eastAsia="zh-CN"/>
              </w:rPr>
              <w:t>W</w:t>
            </w:r>
            <w:r>
              <w:rPr>
                <w:rFonts w:cstheme="minorHAnsi"/>
                <w:lang w:eastAsia="zh-CN"/>
              </w:rPr>
              <w:t xml:space="preserve">e are still staying on the concept level for the assistance information. The higher priority is to clarify what kind of information is </w:t>
            </w:r>
            <w:proofErr w:type="gramStart"/>
            <w:r>
              <w:rPr>
                <w:rFonts w:cstheme="minorHAnsi"/>
                <w:lang w:eastAsia="zh-CN"/>
              </w:rPr>
              <w:t>really helpful</w:t>
            </w:r>
            <w:proofErr w:type="gramEnd"/>
            <w:r>
              <w:rPr>
                <w:rFonts w:cstheme="minorHAnsi"/>
                <w:lang w:eastAsia="zh-CN"/>
              </w:rPr>
              <w:t xml:space="preserve"> and needs spec effort.</w:t>
            </w:r>
          </w:p>
          <w:p w14:paraId="0D9D1A60" w14:textId="77777777" w:rsidR="00CA158B" w:rsidRDefault="00000000">
            <w:pPr>
              <w:rPr>
                <w:rFonts w:cstheme="minorHAnsi"/>
                <w:lang w:eastAsia="zh-CN"/>
              </w:rPr>
            </w:pPr>
            <w:r>
              <w:rPr>
                <w:rFonts w:cstheme="minorHAnsi"/>
                <w:lang w:eastAsia="zh-CN"/>
              </w:rPr>
              <w:t>Firstly, some of the above examples of assistance information are already supported by current spec.</w:t>
            </w:r>
          </w:p>
          <w:p w14:paraId="5F099443" w14:textId="77777777" w:rsidR="00CA158B" w:rsidRDefault="00000000">
            <w:pPr>
              <w:pStyle w:val="ListParagraph"/>
              <w:numPr>
                <w:ilvl w:val="0"/>
                <w:numId w:val="80"/>
              </w:numPr>
              <w:spacing w:line="280" w:lineRule="atLeast"/>
              <w:rPr>
                <w:rFonts w:cstheme="minorHAnsi"/>
                <w:lang w:eastAsia="zh-CN"/>
              </w:rPr>
            </w:pPr>
            <w:r>
              <w:rPr>
                <w:rFonts w:cstheme="minorHAnsi" w:hint="eastAsia"/>
                <w:lang w:eastAsia="zh-CN"/>
              </w:rPr>
              <w:t>E</w:t>
            </w:r>
            <w:r>
              <w:rPr>
                <w:rFonts w:cstheme="minorHAnsi"/>
                <w:lang w:eastAsia="zh-CN"/>
              </w:rPr>
              <w:t xml:space="preserve">.g., the configuration ID and site ID, UE can already obtain these information (e.g., port number, CGI, PCI, etc.) with legacy </w:t>
            </w:r>
            <w:proofErr w:type="gramStart"/>
            <w:r>
              <w:rPr>
                <w:rFonts w:cstheme="minorHAnsi"/>
                <w:lang w:eastAsia="zh-CN"/>
              </w:rPr>
              <w:t>signaling</w:t>
            </w:r>
            <w:proofErr w:type="gramEnd"/>
          </w:p>
          <w:p w14:paraId="0D89C1CF" w14:textId="77777777" w:rsidR="00CA158B" w:rsidRDefault="00000000">
            <w:pPr>
              <w:rPr>
                <w:rFonts w:cstheme="minorHAnsi"/>
                <w:lang w:eastAsia="zh-CN"/>
              </w:rPr>
            </w:pPr>
            <w:r>
              <w:rPr>
                <w:rFonts w:cstheme="minorHAnsi" w:hint="eastAsia"/>
                <w:lang w:eastAsia="zh-CN"/>
              </w:rPr>
              <w:t>S</w:t>
            </w:r>
            <w:r>
              <w:rPr>
                <w:rFonts w:cstheme="minorHAnsi"/>
                <w:lang w:eastAsia="zh-CN"/>
              </w:rPr>
              <w:t xml:space="preserve">econdly, how the assistance information can be workable in the real network with protection to the proprietary is not clear. </w:t>
            </w:r>
          </w:p>
          <w:p w14:paraId="78DCD226" w14:textId="77777777" w:rsidR="00CA158B" w:rsidRDefault="00000000">
            <w:pPr>
              <w:pStyle w:val="ListParagraph"/>
              <w:numPr>
                <w:ilvl w:val="0"/>
                <w:numId w:val="80"/>
              </w:numPr>
              <w:spacing w:line="280" w:lineRule="atLeast"/>
              <w:rPr>
                <w:rFonts w:cstheme="minorHAnsi"/>
                <w:lang w:eastAsia="zh-CN"/>
              </w:rPr>
            </w:pPr>
            <w:r>
              <w:rPr>
                <w:rFonts w:cstheme="minorHAnsi" w:hint="eastAsia"/>
                <w:lang w:eastAsia="zh-CN"/>
              </w:rPr>
              <w:t>E</w:t>
            </w:r>
            <w:r>
              <w:rPr>
                <w:rFonts w:cstheme="minorHAnsi"/>
                <w:lang w:eastAsia="zh-CN"/>
              </w:rPr>
              <w:t xml:space="preserve">.g., the scenario ID is sent by NW vendor; but it has no idea how to categorize the scenarios without information of UE side (e.g., the generalization capability). To align the categorization principle, the two sides need to align the model generalization capability and the interpretation of the scenario (e.g., what is </w:t>
            </w:r>
            <w:proofErr w:type="spellStart"/>
            <w:r>
              <w:rPr>
                <w:rFonts w:cstheme="minorHAnsi"/>
                <w:lang w:eastAsia="zh-CN"/>
              </w:rPr>
              <w:t>UMa</w:t>
            </w:r>
            <w:proofErr w:type="spellEnd"/>
            <w:r>
              <w:rPr>
                <w:rFonts w:cstheme="minorHAnsi"/>
                <w:lang w:eastAsia="zh-CN"/>
              </w:rPr>
              <w:t xml:space="preserve"> and what is </w:t>
            </w:r>
            <w:proofErr w:type="spellStart"/>
            <w:r>
              <w:rPr>
                <w:rFonts w:cstheme="minorHAnsi"/>
                <w:lang w:eastAsia="zh-CN"/>
              </w:rPr>
              <w:t>UMi</w:t>
            </w:r>
            <w:proofErr w:type="spellEnd"/>
            <w:r>
              <w:rPr>
                <w:rFonts w:cstheme="minorHAnsi"/>
                <w:lang w:eastAsia="zh-CN"/>
              </w:rPr>
              <w:t xml:space="preserve">, how the antennas are virtualized, etc., and UE side model can generalize over which </w:t>
            </w:r>
            <w:proofErr w:type="gramStart"/>
            <w:r>
              <w:rPr>
                <w:rFonts w:cstheme="minorHAnsi"/>
                <w:lang w:eastAsia="zh-CN"/>
              </w:rPr>
              <w:t>particular scenarios/cannot</w:t>
            </w:r>
            <w:proofErr w:type="gramEnd"/>
            <w:r>
              <w:rPr>
                <w:rFonts w:cstheme="minorHAnsi"/>
                <w:lang w:eastAsia="zh-CN"/>
              </w:rPr>
              <w:t xml:space="preserve"> generalize over which scenarios), so that NW side can make the correct categorization. However, the above alignment will unavoidably disclose the proprietary during the realization.</w:t>
            </w:r>
          </w:p>
          <w:p w14:paraId="4A770599" w14:textId="77777777" w:rsidR="00CA158B" w:rsidRDefault="00000000">
            <w:pPr>
              <w:rPr>
                <w:rFonts w:cstheme="minorHAnsi"/>
                <w:lang w:eastAsia="zh-CN"/>
              </w:rPr>
            </w:pPr>
            <w:r>
              <w:rPr>
                <w:rFonts w:cstheme="minorHAnsi"/>
                <w:lang w:eastAsia="zh-CN"/>
              </w:rPr>
              <w:t>To better understand the motivation and benefits, we suggest the details of the assistance information can be studied in per use case agenda, since the discussion under per use case level may have more clear understanding on the details.</w:t>
            </w:r>
          </w:p>
          <w:p w14:paraId="531E99EB" w14:textId="77777777" w:rsidR="00CA158B" w:rsidRDefault="00CA158B">
            <w:pPr>
              <w:rPr>
                <w:rFonts w:cstheme="minorHAnsi"/>
                <w:lang w:eastAsia="zh-CN"/>
              </w:rPr>
            </w:pPr>
          </w:p>
        </w:tc>
      </w:tr>
      <w:tr w:rsidR="00CA158B" w14:paraId="33B30640" w14:textId="77777777">
        <w:tc>
          <w:tcPr>
            <w:tcW w:w="2235" w:type="dxa"/>
          </w:tcPr>
          <w:p w14:paraId="21763B7C" w14:textId="77777777" w:rsidR="00CA158B" w:rsidRDefault="00000000">
            <w:pPr>
              <w:rPr>
                <w:rFonts w:cstheme="minorHAnsi"/>
                <w:lang w:eastAsia="zh-CN"/>
              </w:rPr>
            </w:pPr>
            <w:r>
              <w:rPr>
                <w:rFonts w:cstheme="minorHAnsi"/>
                <w:lang w:eastAsia="zh-CN"/>
              </w:rPr>
              <w:lastRenderedPageBreak/>
              <w:t>Ericsson</w:t>
            </w:r>
          </w:p>
        </w:tc>
        <w:tc>
          <w:tcPr>
            <w:tcW w:w="7727" w:type="dxa"/>
            <w:gridSpan w:val="2"/>
          </w:tcPr>
          <w:p w14:paraId="4FD4D9C4" w14:textId="77777777" w:rsidR="00CA158B" w:rsidRDefault="00000000">
            <w:pPr>
              <w:rPr>
                <w:rFonts w:cstheme="minorHAnsi"/>
                <w:lang w:eastAsia="zh-CN"/>
              </w:rPr>
            </w:pPr>
            <w:r>
              <w:rPr>
                <w:rFonts w:cstheme="minorHAnsi"/>
                <w:lang w:eastAsia="zh-CN"/>
              </w:rPr>
              <w:t xml:space="preserve">Same as above comments from Nokia, Huawei, Catt, ZTE.  The details of the assistance information should be discussed in each use case. No need with a general agreement. </w:t>
            </w:r>
          </w:p>
        </w:tc>
      </w:tr>
      <w:tr w:rsidR="00CA158B" w14:paraId="7BB584CD" w14:textId="77777777">
        <w:tc>
          <w:tcPr>
            <w:tcW w:w="2235" w:type="dxa"/>
          </w:tcPr>
          <w:p w14:paraId="76039B1D" w14:textId="77777777" w:rsidR="00CA158B" w:rsidRDefault="00000000">
            <w:pPr>
              <w:rPr>
                <w:rFonts w:cstheme="minorHAnsi"/>
                <w:lang w:eastAsia="zh-CN"/>
              </w:rPr>
            </w:pPr>
            <w:r>
              <w:rPr>
                <w:rFonts w:cstheme="minorHAnsi"/>
                <w:lang w:eastAsia="zh-CN"/>
              </w:rPr>
              <w:t>Futurewei</w:t>
            </w:r>
          </w:p>
        </w:tc>
        <w:tc>
          <w:tcPr>
            <w:tcW w:w="7727" w:type="dxa"/>
            <w:gridSpan w:val="2"/>
          </w:tcPr>
          <w:p w14:paraId="0362ADE3" w14:textId="77777777" w:rsidR="00CA158B" w:rsidRDefault="00000000">
            <w:pPr>
              <w:rPr>
                <w:rFonts w:cstheme="minorHAnsi"/>
                <w:lang w:eastAsia="zh-CN"/>
              </w:rPr>
            </w:pPr>
            <w:r>
              <w:t>We agree that the information mentioned in the first bullet may be communicated. However, we have not defined terms of these IDs, i.e., scenario ID, configuration ID, site ID, or dataset ID, as well as how to define them. At this meeting, we can probably just agree on the necessity.</w:t>
            </w:r>
          </w:p>
        </w:tc>
      </w:tr>
      <w:tr w:rsidR="00CA158B" w14:paraId="464D9789" w14:textId="77777777">
        <w:tc>
          <w:tcPr>
            <w:tcW w:w="2235" w:type="dxa"/>
          </w:tcPr>
          <w:p w14:paraId="7DB4942C" w14:textId="77777777" w:rsidR="00CA158B" w:rsidRDefault="00000000">
            <w:pPr>
              <w:rPr>
                <w:rFonts w:cstheme="minorHAnsi"/>
                <w:lang w:eastAsia="zh-CN"/>
              </w:rPr>
            </w:pPr>
            <w:r>
              <w:rPr>
                <w:rFonts w:cstheme="minorHAnsi"/>
                <w:lang w:eastAsia="zh-CN"/>
              </w:rPr>
              <w:t>NEC</w:t>
            </w:r>
          </w:p>
        </w:tc>
        <w:tc>
          <w:tcPr>
            <w:tcW w:w="7727" w:type="dxa"/>
            <w:gridSpan w:val="2"/>
          </w:tcPr>
          <w:p w14:paraId="13A544D0" w14:textId="77777777" w:rsidR="00CA158B" w:rsidRDefault="00000000">
            <w:r>
              <w:rPr>
                <w:rFonts w:cstheme="minorHAnsi"/>
                <w:lang w:eastAsia="zh-CN"/>
              </w:rPr>
              <w:t>We share similar views as companies on the definition of scenario ID, and site ID. Meanwhile, “UE may use the ID assistance information for” implies it is up to UE implementation and no spec impacts.</w:t>
            </w:r>
          </w:p>
        </w:tc>
      </w:tr>
      <w:tr w:rsidR="00CA158B" w14:paraId="64CC05FB" w14:textId="77777777">
        <w:tc>
          <w:tcPr>
            <w:tcW w:w="2235" w:type="dxa"/>
          </w:tcPr>
          <w:p w14:paraId="29BB308C"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0D42332B" w14:textId="77777777" w:rsidR="00CA158B" w:rsidRDefault="00000000">
            <w:pPr>
              <w:rPr>
                <w:rFonts w:eastAsia="Malgun Gothic" w:cstheme="minorHAnsi"/>
                <w:lang w:eastAsia="ko-KR"/>
              </w:rPr>
            </w:pPr>
            <w:r>
              <w:rPr>
                <w:rFonts w:eastAsia="Malgun Gothic" w:cstheme="minorHAnsi"/>
                <w:lang w:eastAsia="ko-KR"/>
              </w:rPr>
              <w:t>Principle is ok but we are not sure whether these IDs need to be specified, which will be a WI discussion topic. In addition, it is unclear on the granularity of ‘dataset’. Thus, a revision is suggested below.</w:t>
            </w:r>
          </w:p>
          <w:p w14:paraId="3FB1B6F6" w14:textId="77777777" w:rsidR="00CA158B" w:rsidRDefault="00000000">
            <w:pPr>
              <w:pStyle w:val="ListParagraph"/>
            </w:pPr>
            <w:r>
              <w:t xml:space="preserve">NW may </w:t>
            </w:r>
            <w:proofErr w:type="gramStart"/>
            <w:r>
              <w:t>provide assistance</w:t>
            </w:r>
            <w:proofErr w:type="gramEnd"/>
            <w:r>
              <w:t xml:space="preserve"> information </w:t>
            </w:r>
            <w:r>
              <w:rPr>
                <w:strike/>
                <w:color w:val="FF0000"/>
              </w:rPr>
              <w:t xml:space="preserve">in the form </w:t>
            </w:r>
            <w:proofErr w:type="spellStart"/>
            <w:r>
              <w:rPr>
                <w:strike/>
                <w:color w:val="FF0000"/>
              </w:rPr>
              <w:t>of</w:t>
            </w:r>
            <w:r>
              <w:rPr>
                <w:color w:val="FF0000"/>
              </w:rPr>
              <w:t>about</w:t>
            </w:r>
            <w:proofErr w:type="spellEnd"/>
            <w:r>
              <w:t xml:space="preserve"> scenario</w:t>
            </w:r>
            <w:r>
              <w:rPr>
                <w:strike/>
                <w:color w:val="FF0000"/>
              </w:rPr>
              <w:t xml:space="preserve"> ID</w:t>
            </w:r>
            <w:r>
              <w:t>, configuration</w:t>
            </w:r>
            <w:r>
              <w:rPr>
                <w:strike/>
                <w:color w:val="FF0000"/>
              </w:rPr>
              <w:t xml:space="preserve"> ID</w:t>
            </w:r>
            <w:r>
              <w:t xml:space="preserve">, </w:t>
            </w:r>
            <w:r>
              <w:rPr>
                <w:color w:val="FF0000"/>
              </w:rPr>
              <w:t xml:space="preserve">or </w:t>
            </w:r>
            <w:r>
              <w:t>site</w:t>
            </w:r>
            <w:r>
              <w:rPr>
                <w:strike/>
                <w:color w:val="FF0000"/>
              </w:rPr>
              <w:t xml:space="preserve"> ID, or dataset ID</w:t>
            </w:r>
            <w:r>
              <w:rPr>
                <w:color w:val="FF0000"/>
              </w:rPr>
              <w:t xml:space="preserve"> </w:t>
            </w:r>
            <w:r>
              <w:t>to UE.</w:t>
            </w:r>
          </w:p>
          <w:p w14:paraId="1FC4DA01" w14:textId="77777777" w:rsidR="00CA158B" w:rsidRDefault="00000000">
            <w:pPr>
              <w:pStyle w:val="ListParagraph"/>
              <w:numPr>
                <w:ilvl w:val="1"/>
                <w:numId w:val="3"/>
              </w:numPr>
              <w:rPr>
                <w:color w:val="FF0000"/>
              </w:rPr>
            </w:pPr>
            <w:r>
              <w:rPr>
                <w:rFonts w:eastAsia="Malgun Gothic" w:hint="eastAsia"/>
                <w:color w:val="FF0000"/>
                <w:lang w:eastAsia="ko-KR"/>
              </w:rPr>
              <w:t>N</w:t>
            </w:r>
            <w:r>
              <w:rPr>
                <w:rFonts w:eastAsia="Malgun Gothic"/>
                <w:color w:val="FF0000"/>
                <w:lang w:eastAsia="ko-KR"/>
              </w:rPr>
              <w:t>ote: how the assistance information comprises without revealing proprietary information is WI discussion (if supported)</w:t>
            </w:r>
          </w:p>
          <w:p w14:paraId="5DEC1BA6" w14:textId="77777777" w:rsidR="00CA158B" w:rsidRDefault="00000000">
            <w:pPr>
              <w:pStyle w:val="ListParagraph"/>
            </w:pPr>
            <w:r>
              <w:t xml:space="preserve">UE may use the </w:t>
            </w:r>
            <w:proofErr w:type="spellStart"/>
            <w:r>
              <w:rPr>
                <w:strike/>
                <w:color w:val="FF0000"/>
              </w:rPr>
              <w:t>ID</w:t>
            </w:r>
            <w:r>
              <w:rPr>
                <w:color w:val="FF0000"/>
              </w:rPr>
              <w:t>assist</w:t>
            </w:r>
            <w:proofErr w:type="spellEnd"/>
            <w:r>
              <w:t xml:space="preserve"> information for </w:t>
            </w:r>
          </w:p>
          <w:p w14:paraId="45ED8D7D" w14:textId="77777777" w:rsidR="00CA158B" w:rsidRDefault="00000000">
            <w:pPr>
              <w:pStyle w:val="ListParagraph"/>
              <w:numPr>
                <w:ilvl w:val="2"/>
                <w:numId w:val="3"/>
              </w:numPr>
            </w:pPr>
            <w:r>
              <w:t>Dataset categorization for training</w:t>
            </w:r>
          </w:p>
          <w:p w14:paraId="4559DA9D" w14:textId="77777777" w:rsidR="00CA158B" w:rsidRDefault="00000000">
            <w:pPr>
              <w:pStyle w:val="ListParagraph"/>
              <w:numPr>
                <w:ilvl w:val="2"/>
                <w:numId w:val="3"/>
              </w:numPr>
            </w:pPr>
            <w:r>
              <w:t>Inference</w:t>
            </w:r>
          </w:p>
          <w:p w14:paraId="23248996" w14:textId="77777777" w:rsidR="00CA158B" w:rsidRDefault="00000000">
            <w:pPr>
              <w:pStyle w:val="ListParagraph"/>
              <w:numPr>
                <w:ilvl w:val="2"/>
                <w:numId w:val="3"/>
              </w:numPr>
            </w:pPr>
            <w:r>
              <w:t>Model monitoring/assessment</w:t>
            </w:r>
          </w:p>
          <w:p w14:paraId="4BBEFD15" w14:textId="77777777" w:rsidR="00CA158B" w:rsidRDefault="00000000">
            <w:pPr>
              <w:pStyle w:val="ListParagraph"/>
              <w:numPr>
                <w:ilvl w:val="2"/>
                <w:numId w:val="3"/>
              </w:numPr>
            </w:pPr>
            <w:r>
              <w:rPr>
                <w:strike/>
                <w:color w:val="FF0000"/>
              </w:rPr>
              <w:t xml:space="preserve">Transparent </w:t>
            </w:r>
            <w:r>
              <w:t>model selection and switching</w:t>
            </w:r>
          </w:p>
          <w:p w14:paraId="78FFF44E" w14:textId="77777777" w:rsidR="00CA158B" w:rsidRDefault="00000000">
            <w:pPr>
              <w:pStyle w:val="ListParagraph"/>
              <w:numPr>
                <w:ilvl w:val="2"/>
                <w:numId w:val="3"/>
              </w:numPr>
            </w:pPr>
            <w:r>
              <w:t>Determining and dynamically indicating the applicability of a given functionality</w:t>
            </w:r>
          </w:p>
          <w:p w14:paraId="0E4C40D6" w14:textId="77777777" w:rsidR="00CA158B" w:rsidRDefault="00000000">
            <w:pPr>
              <w:pStyle w:val="ListParagraph"/>
            </w:pPr>
            <w:r>
              <w:t xml:space="preserve">Study whether/how information about scenarios, configurations, sites, and datasets may be </w:t>
            </w:r>
            <w:r>
              <w:rPr>
                <w:rFonts w:eastAsia="MS Mincho"/>
                <w:lang w:eastAsia="ja-JP"/>
              </w:rPr>
              <w:t>indicated by UE capability.</w:t>
            </w:r>
          </w:p>
          <w:p w14:paraId="1E6005D2" w14:textId="77777777" w:rsidR="00CA158B" w:rsidRDefault="00CA158B">
            <w:pPr>
              <w:rPr>
                <w:rFonts w:eastAsia="Malgun Gothic" w:cstheme="minorHAnsi"/>
                <w:lang w:eastAsia="ko-KR"/>
              </w:rPr>
            </w:pPr>
          </w:p>
        </w:tc>
      </w:tr>
    </w:tbl>
    <w:p w14:paraId="020E4CF9" w14:textId="77777777" w:rsidR="00CA158B" w:rsidRDefault="00CA158B">
      <w:pPr>
        <w:rPr>
          <w:lang w:val="en-GB"/>
        </w:rPr>
      </w:pPr>
    </w:p>
    <w:p w14:paraId="79AB9750" w14:textId="77777777" w:rsidR="00CA158B" w:rsidRDefault="00CA158B">
      <w:pPr>
        <w:rPr>
          <w:lang w:val="en-GB"/>
        </w:rPr>
      </w:pPr>
    </w:p>
    <w:p w14:paraId="46D8D45F" w14:textId="77777777" w:rsidR="00CA158B" w:rsidRDefault="00000000">
      <w:pPr>
        <w:pStyle w:val="Heading6"/>
        <w:ind w:left="1152" w:hanging="1152"/>
        <w:rPr>
          <w:sz w:val="22"/>
          <w:szCs w:val="22"/>
        </w:rPr>
      </w:pPr>
      <w:bookmarkStart w:id="42" w:name="_Hlk143607867"/>
      <w:r>
        <w:rPr>
          <w:sz w:val="22"/>
          <w:szCs w:val="22"/>
        </w:rPr>
        <w:t>[FL2] Proposal 8-4b</w:t>
      </w:r>
    </w:p>
    <w:p w14:paraId="0758181B" w14:textId="77777777" w:rsidR="00CA158B" w:rsidRDefault="00000000">
      <w:pPr>
        <w:pStyle w:val="ListParagraph"/>
        <w:spacing w:after="160"/>
      </w:pPr>
      <w:r>
        <w:rPr>
          <w:color w:val="FF0000"/>
        </w:rPr>
        <w:t xml:space="preserve">In functionality-based LCM, </w:t>
      </w:r>
      <w:r>
        <w:t xml:space="preserve">NW may </w:t>
      </w:r>
      <w:proofErr w:type="gramStart"/>
      <w:r>
        <w:t>provide assistance</w:t>
      </w:r>
      <w:proofErr w:type="gramEnd"/>
      <w:r>
        <w:t xml:space="preserv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59A1843F" w14:textId="77777777" w:rsidR="00CA158B" w:rsidRDefault="00000000">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245B46D2" w14:textId="77777777" w:rsidR="00CA158B" w:rsidRDefault="00000000">
      <w:pPr>
        <w:pStyle w:val="ListParagraph"/>
        <w:numPr>
          <w:ilvl w:val="2"/>
          <w:numId w:val="3"/>
        </w:numPr>
        <w:spacing w:after="160"/>
      </w:pPr>
      <w:r>
        <w:lastRenderedPageBreak/>
        <w:t>Dataset categorization for training</w:t>
      </w:r>
    </w:p>
    <w:p w14:paraId="5CB8A946" w14:textId="77777777" w:rsidR="00CA158B" w:rsidRDefault="00000000">
      <w:pPr>
        <w:pStyle w:val="ListParagraph"/>
        <w:numPr>
          <w:ilvl w:val="2"/>
          <w:numId w:val="3"/>
        </w:numPr>
        <w:spacing w:after="160"/>
      </w:pPr>
      <w:r>
        <w:t>Inference</w:t>
      </w:r>
    </w:p>
    <w:p w14:paraId="3342CB1B" w14:textId="77777777" w:rsidR="00CA158B" w:rsidRDefault="00000000">
      <w:pPr>
        <w:pStyle w:val="ListParagraph"/>
        <w:numPr>
          <w:ilvl w:val="2"/>
          <w:numId w:val="3"/>
        </w:numPr>
        <w:spacing w:after="160"/>
      </w:pPr>
      <w:r>
        <w:t>Model monitoring/assessment</w:t>
      </w:r>
    </w:p>
    <w:p w14:paraId="24769B22" w14:textId="77777777" w:rsidR="00CA158B" w:rsidRDefault="00000000">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752A3666" w14:textId="77777777" w:rsidR="00CA158B" w:rsidRDefault="00000000">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6F75D918" w14:textId="77777777" w:rsidR="00CA158B" w:rsidRDefault="00000000">
      <w:pPr>
        <w:pStyle w:val="ListParagraph"/>
        <w:spacing w:after="160"/>
        <w:rPr>
          <w:strike/>
          <w:color w:val="FF0000"/>
        </w:rPr>
      </w:pPr>
      <w:r>
        <w:rPr>
          <w:strike/>
          <w:color w:val="FF0000"/>
        </w:rPr>
        <w:t xml:space="preserve">Study whether/how information about scenarios, configurations, sites, and datasets may be </w:t>
      </w:r>
      <w:r>
        <w:rPr>
          <w:rFonts w:eastAsia="MS Mincho"/>
          <w:strike/>
          <w:color w:val="FF0000"/>
          <w:lang w:eastAsia="ja-JP"/>
        </w:rPr>
        <w:t>indicated by UE capability.</w:t>
      </w:r>
    </w:p>
    <w:p w14:paraId="1716593E" w14:textId="77777777" w:rsidR="00CA158B" w:rsidRDefault="00000000">
      <w:pPr>
        <w:pStyle w:val="ListParagraph"/>
        <w:spacing w:after="160" w:line="259" w:lineRule="auto"/>
        <w:rPr>
          <w:color w:val="FF0000"/>
        </w:rPr>
      </w:pPr>
      <w:r>
        <w:rPr>
          <w:color w:val="FF0000"/>
        </w:rPr>
        <w:t>Detailed contents of assistance information can be studied in each use case.</w:t>
      </w:r>
    </w:p>
    <w:p w14:paraId="4F6A6C2D" w14:textId="77777777" w:rsidR="00CA158B" w:rsidRDefault="00CA158B"/>
    <w:bookmarkEnd w:id="42"/>
    <w:tbl>
      <w:tblPr>
        <w:tblStyle w:val="TableGrid"/>
        <w:tblW w:w="0" w:type="auto"/>
        <w:tblLook w:val="04A0" w:firstRow="1" w:lastRow="0" w:firstColumn="1" w:lastColumn="0" w:noHBand="0" w:noVBand="1"/>
      </w:tblPr>
      <w:tblGrid>
        <w:gridCol w:w="2235"/>
        <w:gridCol w:w="3863"/>
        <w:gridCol w:w="3864"/>
      </w:tblGrid>
      <w:tr w:rsidR="00CA158B" w14:paraId="50A1BDAE" w14:textId="77777777">
        <w:trPr>
          <w:trHeight w:val="449"/>
        </w:trPr>
        <w:tc>
          <w:tcPr>
            <w:tcW w:w="2235" w:type="dxa"/>
            <w:shd w:val="clear" w:color="auto" w:fill="D9D9D9" w:themeFill="background1" w:themeFillShade="D9"/>
          </w:tcPr>
          <w:p w14:paraId="40C4CD38" w14:textId="77777777" w:rsidR="00CA158B" w:rsidRDefault="00CA158B">
            <w:pPr>
              <w:jc w:val="center"/>
              <w:rPr>
                <w:rFonts w:cstheme="minorHAnsi"/>
              </w:rPr>
            </w:pPr>
          </w:p>
        </w:tc>
        <w:tc>
          <w:tcPr>
            <w:tcW w:w="3863" w:type="dxa"/>
            <w:shd w:val="clear" w:color="auto" w:fill="D9D9D9" w:themeFill="background1" w:themeFillShade="D9"/>
            <w:vAlign w:val="center"/>
          </w:tcPr>
          <w:p w14:paraId="5901B323"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1421EBB" w14:textId="77777777" w:rsidR="00CA158B" w:rsidRDefault="00000000">
            <w:pPr>
              <w:jc w:val="center"/>
              <w:rPr>
                <w:rFonts w:cstheme="minorHAnsi"/>
              </w:rPr>
            </w:pPr>
            <w:r>
              <w:rPr>
                <w:rFonts w:cstheme="minorHAnsi"/>
              </w:rPr>
              <w:t>No</w:t>
            </w:r>
          </w:p>
        </w:tc>
      </w:tr>
      <w:tr w:rsidR="00CA158B" w14:paraId="6ADE937E" w14:textId="77777777">
        <w:trPr>
          <w:trHeight w:val="746"/>
        </w:trPr>
        <w:tc>
          <w:tcPr>
            <w:tcW w:w="2235" w:type="dxa"/>
          </w:tcPr>
          <w:p w14:paraId="67F69C91" w14:textId="77777777" w:rsidR="00CA158B" w:rsidRDefault="00000000">
            <w:pPr>
              <w:jc w:val="center"/>
              <w:rPr>
                <w:rFonts w:cstheme="minorHAnsi"/>
              </w:rPr>
            </w:pPr>
            <w:r>
              <w:rPr>
                <w:rFonts w:cstheme="minorHAnsi"/>
              </w:rPr>
              <w:t>Agree?</w:t>
            </w:r>
          </w:p>
        </w:tc>
        <w:tc>
          <w:tcPr>
            <w:tcW w:w="3863" w:type="dxa"/>
          </w:tcPr>
          <w:p w14:paraId="7AE15724" w14:textId="77777777" w:rsidR="00CA158B" w:rsidRDefault="00000000">
            <w:pPr>
              <w:rPr>
                <w:rFonts w:cstheme="minorHAnsi"/>
                <w:lang w:eastAsia="zh-CN"/>
              </w:rPr>
            </w:pPr>
            <w:r>
              <w:rPr>
                <w:rFonts w:cstheme="minorHAnsi"/>
              </w:rPr>
              <w:t xml:space="preserve"> </w:t>
            </w:r>
          </w:p>
        </w:tc>
        <w:tc>
          <w:tcPr>
            <w:tcW w:w="3864" w:type="dxa"/>
          </w:tcPr>
          <w:p w14:paraId="31D8F292" w14:textId="77777777" w:rsidR="00CA158B" w:rsidRDefault="00CA158B">
            <w:pPr>
              <w:rPr>
                <w:rFonts w:cstheme="minorHAnsi"/>
              </w:rPr>
            </w:pPr>
          </w:p>
        </w:tc>
      </w:tr>
      <w:tr w:rsidR="00CA158B" w14:paraId="51A64CC5" w14:textId="77777777">
        <w:tc>
          <w:tcPr>
            <w:tcW w:w="2235" w:type="dxa"/>
            <w:shd w:val="clear" w:color="auto" w:fill="D9D9D9" w:themeFill="background1" w:themeFillShade="D9"/>
          </w:tcPr>
          <w:p w14:paraId="77CD3B69"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76D280E" w14:textId="77777777" w:rsidR="00CA158B" w:rsidRDefault="00000000">
            <w:pPr>
              <w:jc w:val="center"/>
              <w:rPr>
                <w:rFonts w:cstheme="minorHAnsi"/>
                <w:b/>
                <w:bCs/>
              </w:rPr>
            </w:pPr>
            <w:r>
              <w:rPr>
                <w:rFonts w:cstheme="minorHAnsi"/>
                <w:b/>
                <w:bCs/>
              </w:rPr>
              <w:t>Comments</w:t>
            </w:r>
          </w:p>
        </w:tc>
      </w:tr>
      <w:tr w:rsidR="00CA158B" w14:paraId="40F02496" w14:textId="77777777">
        <w:tc>
          <w:tcPr>
            <w:tcW w:w="2235" w:type="dxa"/>
          </w:tcPr>
          <w:p w14:paraId="73DBF76E" w14:textId="77777777" w:rsidR="00CA158B" w:rsidRDefault="00000000">
            <w:pPr>
              <w:rPr>
                <w:rFonts w:cstheme="minorHAnsi"/>
                <w:lang w:eastAsia="zh-CN"/>
              </w:rPr>
            </w:pPr>
            <w:r>
              <w:rPr>
                <w:rFonts w:cstheme="minorHAnsi"/>
                <w:lang w:eastAsia="zh-CN"/>
              </w:rPr>
              <w:t>Fujitsu</w:t>
            </w:r>
          </w:p>
        </w:tc>
        <w:tc>
          <w:tcPr>
            <w:tcW w:w="7727" w:type="dxa"/>
            <w:gridSpan w:val="2"/>
          </w:tcPr>
          <w:p w14:paraId="58B03D4E" w14:textId="77777777" w:rsidR="00CA158B" w:rsidRDefault="00000000">
            <w:pPr>
              <w:rPr>
                <w:rFonts w:cstheme="minorHAnsi"/>
                <w:b/>
              </w:rPr>
            </w:pPr>
            <w:r>
              <w:rPr>
                <w:rFonts w:cstheme="minorHAnsi"/>
                <w:b/>
              </w:rPr>
              <w:t>Generally fine with the update. Regarding:</w:t>
            </w:r>
          </w:p>
          <w:p w14:paraId="7C2CCD66" w14:textId="77777777" w:rsidR="00CA158B" w:rsidRDefault="00000000">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5DD0A9C1" w14:textId="77777777" w:rsidR="00CA158B" w:rsidRDefault="00000000">
            <w:pPr>
              <w:rPr>
                <w:rFonts w:cstheme="minorHAnsi"/>
                <w:b/>
              </w:rPr>
            </w:pPr>
            <w:r>
              <w:rPr>
                <w:rFonts w:cstheme="minorHAnsi"/>
                <w:b/>
              </w:rPr>
              <w:t xml:space="preserve">If it is fully transparent, the necessity and feasibility on </w:t>
            </w:r>
            <w:r>
              <w:rPr>
                <w:i/>
                <w:iCs/>
              </w:rPr>
              <w:t xml:space="preserve">NW </w:t>
            </w:r>
            <w:proofErr w:type="gramStart"/>
            <w:r>
              <w:rPr>
                <w:i/>
                <w:iCs/>
              </w:rPr>
              <w:t>provide assistance</w:t>
            </w:r>
            <w:proofErr w:type="gramEnd"/>
            <w:r>
              <w:rPr>
                <w:i/>
                <w:iCs/>
              </w:rPr>
              <w:t xml:space="preserve"> information</w:t>
            </w:r>
            <w:r>
              <w:t xml:space="preserve"> </w:t>
            </w:r>
            <w:r>
              <w:rPr>
                <w:b/>
                <w:bCs/>
              </w:rPr>
              <w:t>should be studied.</w:t>
            </w:r>
          </w:p>
          <w:p w14:paraId="290D39F1" w14:textId="77777777" w:rsidR="00CA158B" w:rsidRDefault="00000000">
            <w:pPr>
              <w:rPr>
                <w:rFonts w:cstheme="minorHAnsi"/>
                <w:b/>
              </w:rPr>
            </w:pPr>
            <w:r>
              <w:rPr>
                <w:rFonts w:cstheme="minorHAnsi"/>
                <w:b/>
              </w:rPr>
              <w:t>To make it simple, it can be changed to:</w:t>
            </w:r>
          </w:p>
          <w:p w14:paraId="7B748A72" w14:textId="77777777" w:rsidR="00CA158B" w:rsidRDefault="00000000">
            <w:pPr>
              <w:pStyle w:val="ListParagraph"/>
              <w:numPr>
                <w:ilvl w:val="2"/>
                <w:numId w:val="3"/>
              </w:numPr>
              <w:spacing w:after="160"/>
            </w:pPr>
            <w:r>
              <w:rPr>
                <w:strike/>
              </w:rPr>
              <w:t>Transparent</w:t>
            </w:r>
            <w:r>
              <w:t xml:space="preserve"> model selection and switching</w:t>
            </w:r>
            <w:r>
              <w:rPr>
                <w:color w:val="FF0000"/>
              </w:rPr>
              <w:t xml:space="preserve"> within a functionality</w:t>
            </w:r>
          </w:p>
        </w:tc>
      </w:tr>
      <w:tr w:rsidR="00CA158B" w14:paraId="2E1A9813" w14:textId="77777777">
        <w:tc>
          <w:tcPr>
            <w:tcW w:w="2235" w:type="dxa"/>
          </w:tcPr>
          <w:p w14:paraId="57B85AFE" w14:textId="77777777" w:rsidR="00CA158B" w:rsidRDefault="00CA158B">
            <w:pPr>
              <w:rPr>
                <w:rFonts w:cstheme="minorHAnsi"/>
                <w:lang w:eastAsia="zh-CN"/>
              </w:rPr>
            </w:pPr>
          </w:p>
        </w:tc>
        <w:tc>
          <w:tcPr>
            <w:tcW w:w="7727" w:type="dxa"/>
            <w:gridSpan w:val="2"/>
          </w:tcPr>
          <w:p w14:paraId="5687AD92" w14:textId="77777777" w:rsidR="00CA158B" w:rsidRDefault="00CA158B">
            <w:pPr>
              <w:rPr>
                <w:rFonts w:eastAsia="Malgun Gothic" w:cstheme="minorHAnsi"/>
                <w:lang w:eastAsia="ko-KR"/>
              </w:rPr>
            </w:pPr>
          </w:p>
        </w:tc>
      </w:tr>
    </w:tbl>
    <w:p w14:paraId="4D48E92B" w14:textId="77777777" w:rsidR="00CA158B" w:rsidRDefault="00CA158B"/>
    <w:p w14:paraId="0125EF6A" w14:textId="77777777" w:rsidR="00CA158B" w:rsidRDefault="00CA158B"/>
    <w:p w14:paraId="275E725A" w14:textId="77777777" w:rsidR="00CA158B" w:rsidRDefault="00000000">
      <w:pPr>
        <w:pStyle w:val="Heading5"/>
        <w:ind w:left="1008" w:hanging="1008"/>
      </w:pPr>
      <w:r>
        <w:t>Issue 8-5: Dynamic functionality/model applicability (continued from Agreement 7-11f)</w:t>
      </w:r>
    </w:p>
    <w:p w14:paraId="6D55AD0D" w14:textId="77777777" w:rsidR="00CA158B" w:rsidRDefault="00000000">
      <w:pPr>
        <w:jc w:val="both"/>
        <w:rPr>
          <w:rFonts w:eastAsia="SimSun"/>
          <w:lang w:eastAsia="zh-CN"/>
        </w:rPr>
      </w:pPr>
      <w:bookmarkStart w:id="43" w:name="_Hlk134703264"/>
      <w:r>
        <w:rPr>
          <w:rFonts w:eastAsia="SimSun"/>
          <w:lang w:eastAsia="zh-CN"/>
        </w:rPr>
        <w:t>The group agreed (7-11f):</w:t>
      </w:r>
    </w:p>
    <w:p w14:paraId="0ADCC692" w14:textId="77777777" w:rsidR="00CA158B"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52BA8E0E" w14:textId="77777777" w:rsidR="00CA158B"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59E87FB5" w14:textId="77777777" w:rsidR="00CA158B" w:rsidRDefault="00CA158B">
      <w:pPr>
        <w:jc w:val="both"/>
        <w:rPr>
          <w:rFonts w:eastAsia="SimSun"/>
          <w:lang w:eastAsia="zh-CN"/>
        </w:rPr>
      </w:pPr>
    </w:p>
    <w:p w14:paraId="47782DAD" w14:textId="77777777" w:rsidR="00CA158B" w:rsidRDefault="00000000">
      <w:pPr>
        <w:jc w:val="both"/>
        <w:rPr>
          <w:rFonts w:ascii="Times New Roman" w:eastAsia="Yu Mincho" w:hAnsi="Times New Roman" w:cs="Times New Roman"/>
          <w:lang w:eastAsia="ja-JP"/>
        </w:rPr>
      </w:pPr>
      <w:r>
        <w:rPr>
          <w:rFonts w:eastAsia="SimSun"/>
          <w:lang w:eastAsia="zh-CN"/>
        </w:rPr>
        <w:t>UE could report the updates on functionality(es) in a more dynamic manner than UE capability report</w:t>
      </w:r>
      <w:bookmarkEnd w:id="43"/>
      <w:r>
        <w:rPr>
          <w:rFonts w:eastAsia="SimSun"/>
          <w:lang w:eastAsia="zh-CN"/>
        </w:rPr>
        <w:t xml:space="preserve"> depending on the additional conditions that can change over time, temporary model unavailability during model delivery/transfer, and UE’s internal conditions. Likewise, applicable models after reporting the supported models to NW may change over time due to temporary model unavailability during model delivery/transfer and UE’s internal conditions. Note that enabling frequent updates due to applicable functionalities/models is contrary to the current use of UE capability reporting since UE capability information is usually updated when there is a </w:t>
      </w:r>
      <w:r>
        <w:rPr>
          <w:rFonts w:eastAsia="SimSun"/>
          <w:lang w:eastAsia="zh-CN"/>
        </w:rPr>
        <w:lastRenderedPageBreak/>
        <w:t xml:space="preserve">significant change in the UE's capabilities, e.g., a new radio access technology is added to the </w:t>
      </w:r>
      <w:proofErr w:type="gramStart"/>
      <w:r>
        <w:rPr>
          <w:rFonts w:eastAsia="SimSun"/>
          <w:lang w:eastAsia="zh-CN"/>
        </w:rPr>
        <w:t>UE</w:t>
      </w:r>
      <w:proofErr w:type="gramEnd"/>
      <w:r>
        <w:rPr>
          <w:rFonts w:eastAsia="SimSun"/>
          <w:lang w:eastAsia="zh-CN"/>
        </w:rPr>
        <w:t xml:space="preserve"> or the UE undergoes a major software or hardware upgrade. </w:t>
      </w:r>
    </w:p>
    <w:p w14:paraId="687D2767" w14:textId="77777777" w:rsidR="00CA158B" w:rsidRDefault="00CA158B">
      <w:pPr>
        <w:rPr>
          <w:lang w:val="en-GB"/>
        </w:rPr>
      </w:pPr>
    </w:p>
    <w:p w14:paraId="245D874A" w14:textId="77777777" w:rsidR="00CA158B" w:rsidRDefault="00000000">
      <w:pPr>
        <w:pStyle w:val="Heading6"/>
        <w:ind w:left="1152" w:hanging="1152"/>
        <w:rPr>
          <w:sz w:val="22"/>
          <w:szCs w:val="22"/>
        </w:rPr>
      </w:pPr>
      <w:r>
        <w:rPr>
          <w:sz w:val="22"/>
          <w:szCs w:val="22"/>
        </w:rPr>
        <w:t>[FL</w:t>
      </w:r>
      <w:proofErr w:type="gramStart"/>
      <w:r>
        <w:rPr>
          <w:sz w:val="22"/>
          <w:szCs w:val="22"/>
        </w:rPr>
        <w:t>1][</w:t>
      </w:r>
      <w:proofErr w:type="gramEnd"/>
      <w:r>
        <w:rPr>
          <w:sz w:val="22"/>
          <w:szCs w:val="22"/>
        </w:rPr>
        <w:t>FL2] Proposal 8-5a</w:t>
      </w:r>
    </w:p>
    <w:p w14:paraId="331BF8CD" w14:textId="77777777" w:rsidR="00CA158B" w:rsidRDefault="00000000">
      <w:pPr>
        <w:pStyle w:val="ListParagraph"/>
        <w:numPr>
          <w:ilvl w:val="0"/>
          <w:numId w:val="81"/>
        </w:numPr>
      </w:pPr>
      <w:r>
        <w:t xml:space="preserve">Conclude that applicable functionalities/models can be reported either proactively or reactively based on network’s request. Consider reusing existing mechanisms as a starting point, e.g., </w:t>
      </w:r>
    </w:p>
    <w:p w14:paraId="53249EEC" w14:textId="77777777" w:rsidR="00CA158B" w:rsidRDefault="00000000">
      <w:pPr>
        <w:pStyle w:val="ListParagraph"/>
        <w:numPr>
          <w:ilvl w:val="1"/>
          <w:numId w:val="81"/>
        </w:numPr>
      </w:pPr>
      <w:r>
        <w:t xml:space="preserve">UE Assistance Information, details are RAN2 </w:t>
      </w:r>
      <w:proofErr w:type="gramStart"/>
      <w:r>
        <w:t>discussion</w:t>
      </w:r>
      <w:proofErr w:type="gramEnd"/>
    </w:p>
    <w:p w14:paraId="3EF1A464" w14:textId="77777777" w:rsidR="00CA158B" w:rsidRDefault="00000000">
      <w:pPr>
        <w:pStyle w:val="ListParagraph"/>
        <w:numPr>
          <w:ilvl w:val="1"/>
          <w:numId w:val="81"/>
        </w:numPr>
      </w:pPr>
      <w:r>
        <w:t xml:space="preserve">RRC Complete message, details are RAN2 </w:t>
      </w:r>
      <w:proofErr w:type="gramStart"/>
      <w:r>
        <w:t>discussion</w:t>
      </w:r>
      <w:proofErr w:type="gramEnd"/>
    </w:p>
    <w:p w14:paraId="573C764E" w14:textId="77777777" w:rsidR="00CA158B" w:rsidRDefault="00CA158B">
      <w:pPr>
        <w:ind w:left="720"/>
        <w:jc w:val="both"/>
        <w:rPr>
          <w:rFonts w:ascii="Times New Roman" w:eastAsia="Batang" w:hAnsi="Times New Roman" w:cs="Times New Roman"/>
          <w:lang w:val="en-GB"/>
        </w:rPr>
      </w:pPr>
    </w:p>
    <w:tbl>
      <w:tblPr>
        <w:tblStyle w:val="TableGrid"/>
        <w:tblW w:w="0" w:type="auto"/>
        <w:tblLook w:val="04A0" w:firstRow="1" w:lastRow="0" w:firstColumn="1" w:lastColumn="0" w:noHBand="0" w:noVBand="1"/>
      </w:tblPr>
      <w:tblGrid>
        <w:gridCol w:w="2235"/>
        <w:gridCol w:w="3863"/>
        <w:gridCol w:w="3864"/>
      </w:tblGrid>
      <w:tr w:rsidR="00CA158B" w14:paraId="3C069295" w14:textId="77777777">
        <w:trPr>
          <w:trHeight w:val="449"/>
        </w:trPr>
        <w:tc>
          <w:tcPr>
            <w:tcW w:w="2235" w:type="dxa"/>
            <w:shd w:val="clear" w:color="auto" w:fill="D9D9D9" w:themeFill="background1" w:themeFillShade="D9"/>
          </w:tcPr>
          <w:p w14:paraId="45937058" w14:textId="77777777" w:rsidR="00CA158B" w:rsidRDefault="00CA158B">
            <w:pPr>
              <w:jc w:val="center"/>
              <w:rPr>
                <w:rFonts w:cstheme="minorHAnsi"/>
              </w:rPr>
            </w:pPr>
            <w:bookmarkStart w:id="44" w:name="_Hlk128108323"/>
          </w:p>
        </w:tc>
        <w:tc>
          <w:tcPr>
            <w:tcW w:w="3863" w:type="dxa"/>
            <w:shd w:val="clear" w:color="auto" w:fill="D9D9D9" w:themeFill="background1" w:themeFillShade="D9"/>
            <w:vAlign w:val="center"/>
          </w:tcPr>
          <w:p w14:paraId="4449A9EC"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908A749" w14:textId="77777777" w:rsidR="00CA158B" w:rsidRDefault="00000000">
            <w:pPr>
              <w:jc w:val="center"/>
              <w:rPr>
                <w:rFonts w:cstheme="minorHAnsi"/>
              </w:rPr>
            </w:pPr>
            <w:r>
              <w:rPr>
                <w:rFonts w:cstheme="minorHAnsi"/>
              </w:rPr>
              <w:t>No</w:t>
            </w:r>
          </w:p>
        </w:tc>
      </w:tr>
      <w:tr w:rsidR="00CA158B" w14:paraId="4D5A3CB7" w14:textId="77777777">
        <w:trPr>
          <w:trHeight w:val="746"/>
        </w:trPr>
        <w:tc>
          <w:tcPr>
            <w:tcW w:w="2235" w:type="dxa"/>
          </w:tcPr>
          <w:p w14:paraId="633229A8" w14:textId="77777777" w:rsidR="00CA158B" w:rsidRDefault="00000000">
            <w:pPr>
              <w:jc w:val="center"/>
              <w:rPr>
                <w:rFonts w:cstheme="minorHAnsi"/>
              </w:rPr>
            </w:pPr>
            <w:r>
              <w:rPr>
                <w:rFonts w:cstheme="minorHAnsi"/>
              </w:rPr>
              <w:t>Agree?</w:t>
            </w:r>
          </w:p>
        </w:tc>
        <w:tc>
          <w:tcPr>
            <w:tcW w:w="3863" w:type="dxa"/>
          </w:tcPr>
          <w:p w14:paraId="1674EF78" w14:textId="77777777" w:rsidR="00CA158B" w:rsidRDefault="00000000">
            <w:pPr>
              <w:rPr>
                <w:rFonts w:cstheme="minorHAnsi"/>
                <w:lang w:eastAsia="zh-CN"/>
              </w:rPr>
            </w:pPr>
            <w:r>
              <w:rPr>
                <w:rFonts w:cstheme="minorHAnsi"/>
              </w:rPr>
              <w:t xml:space="preserve"> </w:t>
            </w:r>
          </w:p>
        </w:tc>
        <w:tc>
          <w:tcPr>
            <w:tcW w:w="3864" w:type="dxa"/>
          </w:tcPr>
          <w:p w14:paraId="1F13957A" w14:textId="77777777" w:rsidR="00CA158B" w:rsidRDefault="00CA158B">
            <w:pPr>
              <w:rPr>
                <w:rFonts w:cstheme="minorHAnsi"/>
              </w:rPr>
            </w:pPr>
          </w:p>
        </w:tc>
      </w:tr>
      <w:tr w:rsidR="00CA158B" w14:paraId="0890A1F7" w14:textId="77777777">
        <w:tc>
          <w:tcPr>
            <w:tcW w:w="2235" w:type="dxa"/>
            <w:shd w:val="clear" w:color="auto" w:fill="D9D9D9" w:themeFill="background1" w:themeFillShade="D9"/>
          </w:tcPr>
          <w:p w14:paraId="19D818B1" w14:textId="77777777" w:rsidR="00CA158B" w:rsidRDefault="00000000">
            <w:pPr>
              <w:jc w:val="center"/>
              <w:rPr>
                <w:rFonts w:cstheme="minorHAnsi"/>
                <w:b/>
                <w:bCs/>
              </w:rPr>
            </w:pPr>
            <w:bookmarkStart w:id="45" w:name="_Hlk128394978"/>
            <w:r>
              <w:rPr>
                <w:rFonts w:cstheme="minorHAnsi"/>
                <w:b/>
                <w:bCs/>
              </w:rPr>
              <w:t>Company</w:t>
            </w:r>
          </w:p>
        </w:tc>
        <w:tc>
          <w:tcPr>
            <w:tcW w:w="7727" w:type="dxa"/>
            <w:gridSpan w:val="2"/>
            <w:shd w:val="clear" w:color="auto" w:fill="D9D9D9" w:themeFill="background1" w:themeFillShade="D9"/>
          </w:tcPr>
          <w:p w14:paraId="1237FA79" w14:textId="77777777" w:rsidR="00CA158B" w:rsidRDefault="00000000">
            <w:pPr>
              <w:jc w:val="center"/>
              <w:rPr>
                <w:rFonts w:cstheme="minorHAnsi"/>
                <w:b/>
                <w:bCs/>
              </w:rPr>
            </w:pPr>
            <w:r>
              <w:rPr>
                <w:rFonts w:cstheme="minorHAnsi"/>
                <w:b/>
                <w:bCs/>
              </w:rPr>
              <w:t>Comments</w:t>
            </w:r>
          </w:p>
        </w:tc>
      </w:tr>
      <w:tr w:rsidR="00CA158B" w14:paraId="7B4D3F74" w14:textId="77777777">
        <w:tc>
          <w:tcPr>
            <w:tcW w:w="2235" w:type="dxa"/>
          </w:tcPr>
          <w:p w14:paraId="2FA24870" w14:textId="77777777" w:rsidR="00CA158B"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7FC1C401" w14:textId="77777777" w:rsidR="00CA158B" w:rsidRDefault="00000000">
            <w:r>
              <w:t xml:space="preserve">Both UE Assistance Information and RRC Complete message are both between UE and gNB interactions. If other than gNB especially LPP is the </w:t>
            </w:r>
            <w:proofErr w:type="spellStart"/>
            <w:r>
              <w:t>interation</w:t>
            </w:r>
            <w:proofErr w:type="spellEnd"/>
            <w:r>
              <w:t>, something other may be used although these two can be starting points. Probably to clarify "</w:t>
            </w:r>
            <w:r>
              <w:rPr>
                <w:color w:val="FF0000"/>
              </w:rPr>
              <w:t>when the reporting is between gNB and UE</w:t>
            </w:r>
            <w:r>
              <w:rPr>
                <w:b/>
                <w:bCs/>
              </w:rPr>
              <w:t>,</w:t>
            </w:r>
            <w:r>
              <w:t xml:space="preserve"> consider reusing existing mechanism as a starting point, </w:t>
            </w:r>
            <w:proofErr w:type="gramStart"/>
            <w:r>
              <w:t>e.g.</w:t>
            </w:r>
            <w:proofErr w:type="gramEnd"/>
            <w:r>
              <w:t>" can be one way?</w:t>
            </w:r>
          </w:p>
          <w:p w14:paraId="478959F7" w14:textId="77777777" w:rsidR="00CA158B" w:rsidRDefault="00CA158B">
            <w:pPr>
              <w:rPr>
                <w:rFonts w:cstheme="minorHAnsi"/>
                <w:b/>
              </w:rPr>
            </w:pPr>
          </w:p>
        </w:tc>
      </w:tr>
      <w:tr w:rsidR="00CA158B" w14:paraId="026971A9" w14:textId="77777777">
        <w:tc>
          <w:tcPr>
            <w:tcW w:w="2235" w:type="dxa"/>
          </w:tcPr>
          <w:p w14:paraId="5D884677"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00430DA" w14:textId="77777777" w:rsidR="00CA158B" w:rsidRDefault="00000000">
            <w:pPr>
              <w:rPr>
                <w:rFonts w:cstheme="minorHAnsi"/>
                <w:lang w:eastAsia="zh-CN"/>
              </w:rPr>
            </w:pPr>
            <w:r>
              <w:rPr>
                <w:rFonts w:cstheme="minorHAnsi"/>
                <w:lang w:eastAsia="zh-CN"/>
              </w:rPr>
              <w:t>We support to confirm the first sentence. While for the mechanisms to be used, it is also under discussion in RAN2</w:t>
            </w:r>
            <w:r>
              <w:rPr>
                <w:rFonts w:cstheme="minorHAnsi" w:hint="eastAsia"/>
                <w:lang w:eastAsia="zh-CN"/>
              </w:rPr>
              <w:t>，</w:t>
            </w:r>
            <w:r>
              <w:rPr>
                <w:rFonts w:cstheme="minorHAnsi" w:hint="eastAsia"/>
                <w:lang w:eastAsia="zh-CN"/>
              </w:rPr>
              <w:t xml:space="preserve"> w</w:t>
            </w:r>
            <w:r>
              <w:rPr>
                <w:rFonts w:cstheme="minorHAnsi"/>
                <w:lang w:eastAsia="zh-CN"/>
              </w:rPr>
              <w:t xml:space="preserve">e can just leave it to RAN2. </w:t>
            </w:r>
          </w:p>
          <w:p w14:paraId="4BD2EB12" w14:textId="77777777" w:rsidR="00CA158B" w:rsidRDefault="00CA158B">
            <w:pPr>
              <w:rPr>
                <w:rFonts w:cstheme="minorHAnsi"/>
                <w:lang w:eastAsia="zh-CN"/>
              </w:rPr>
            </w:pPr>
          </w:p>
          <w:p w14:paraId="7590DD24" w14:textId="77777777" w:rsidR="00CA158B" w:rsidRDefault="00000000">
            <w:pPr>
              <w:pStyle w:val="ListParagraph"/>
              <w:numPr>
                <w:ilvl w:val="0"/>
                <w:numId w:val="81"/>
              </w:numPr>
              <w:rPr>
                <w:strike/>
                <w:color w:val="FF0000"/>
              </w:rPr>
            </w:pPr>
            <w:r>
              <w:t>Conclude that applicable functionalities/models can be reported either proactively or reactively based on network’s request.</w:t>
            </w:r>
            <w:r>
              <w:rPr>
                <w:color w:val="FF0000"/>
              </w:rPr>
              <w:t xml:space="preserve"> Leave Detailed mechanism to RAN</w:t>
            </w:r>
            <w:proofErr w:type="gramStart"/>
            <w:r>
              <w:rPr>
                <w:color w:val="FF0000"/>
              </w:rPr>
              <w:t>2</w:t>
            </w:r>
            <w:r>
              <w:t xml:space="preserve">  </w:t>
            </w:r>
            <w:r>
              <w:rPr>
                <w:strike/>
                <w:color w:val="FF0000"/>
              </w:rPr>
              <w:t>Consider</w:t>
            </w:r>
            <w:proofErr w:type="gramEnd"/>
            <w:r>
              <w:rPr>
                <w:strike/>
                <w:color w:val="FF0000"/>
              </w:rPr>
              <w:t xml:space="preserve"> reusing existing mechanisms as a starting point, e.g., </w:t>
            </w:r>
          </w:p>
          <w:p w14:paraId="5180927B" w14:textId="77777777" w:rsidR="00CA158B" w:rsidRDefault="00000000">
            <w:pPr>
              <w:pStyle w:val="ListParagraph"/>
              <w:numPr>
                <w:ilvl w:val="1"/>
                <w:numId w:val="81"/>
              </w:numPr>
              <w:rPr>
                <w:strike/>
                <w:color w:val="FF0000"/>
              </w:rPr>
            </w:pPr>
            <w:r>
              <w:rPr>
                <w:strike/>
                <w:color w:val="FF0000"/>
              </w:rPr>
              <w:t xml:space="preserve">UE Assistance Information, details are RAN2 </w:t>
            </w:r>
            <w:proofErr w:type="gramStart"/>
            <w:r>
              <w:rPr>
                <w:strike/>
                <w:color w:val="FF0000"/>
              </w:rPr>
              <w:t>discussion</w:t>
            </w:r>
            <w:proofErr w:type="gramEnd"/>
          </w:p>
          <w:p w14:paraId="4C8061CF" w14:textId="77777777" w:rsidR="00CA158B" w:rsidRDefault="00000000">
            <w:pPr>
              <w:pStyle w:val="ListParagraph"/>
              <w:numPr>
                <w:ilvl w:val="1"/>
                <w:numId w:val="81"/>
              </w:numPr>
              <w:rPr>
                <w:strike/>
                <w:color w:val="FF0000"/>
              </w:rPr>
            </w:pPr>
            <w:r>
              <w:rPr>
                <w:strike/>
                <w:color w:val="FF0000"/>
              </w:rPr>
              <w:t xml:space="preserve">RRC Complete message, details are RAN2 </w:t>
            </w:r>
            <w:proofErr w:type="gramStart"/>
            <w:r>
              <w:rPr>
                <w:strike/>
                <w:color w:val="FF0000"/>
              </w:rPr>
              <w:t>discussion</w:t>
            </w:r>
            <w:proofErr w:type="gramEnd"/>
          </w:p>
          <w:p w14:paraId="743515F7" w14:textId="77777777" w:rsidR="00CA158B" w:rsidRDefault="00CA158B">
            <w:pPr>
              <w:rPr>
                <w:rFonts w:cstheme="minorHAnsi"/>
                <w:lang w:eastAsia="zh-CN"/>
              </w:rPr>
            </w:pPr>
          </w:p>
          <w:p w14:paraId="3398A7C8" w14:textId="77777777" w:rsidR="00CA158B" w:rsidRDefault="00CA158B">
            <w:pPr>
              <w:rPr>
                <w:rFonts w:cstheme="minorHAnsi"/>
                <w:lang w:eastAsia="zh-CN"/>
              </w:rPr>
            </w:pPr>
          </w:p>
        </w:tc>
      </w:tr>
      <w:tr w:rsidR="00CA158B" w14:paraId="50073641" w14:textId="77777777">
        <w:tc>
          <w:tcPr>
            <w:tcW w:w="2235" w:type="dxa"/>
          </w:tcPr>
          <w:p w14:paraId="223A173F"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299A7DDE" w14:textId="77777777" w:rsidR="00CA158B" w:rsidRDefault="00000000">
            <w:pPr>
              <w:ind w:left="644" w:hanging="360"/>
              <w:rPr>
                <w:lang w:eastAsia="zh-CN"/>
              </w:rPr>
            </w:pPr>
            <w:r>
              <w:rPr>
                <w:rFonts w:hint="eastAsia"/>
                <w:lang w:eastAsia="zh-CN"/>
              </w:rPr>
              <w:t>W</w:t>
            </w:r>
            <w:r>
              <w:rPr>
                <w:lang w:eastAsia="zh-CN"/>
              </w:rPr>
              <w:t>e can simply say the legacy mechanism can be reused as a starting point. Whether it is based on NW’s request, it may be RAN2 to conclude.</w:t>
            </w:r>
          </w:p>
          <w:p w14:paraId="26DB7E0C" w14:textId="77777777" w:rsidR="00CA158B" w:rsidRDefault="00CA158B">
            <w:pPr>
              <w:ind w:left="644" w:hanging="360"/>
            </w:pPr>
          </w:p>
          <w:p w14:paraId="4D7F6860" w14:textId="77777777" w:rsidR="00CA158B" w:rsidRDefault="00000000">
            <w:pPr>
              <w:pStyle w:val="ListParagraph"/>
              <w:numPr>
                <w:ilvl w:val="0"/>
                <w:numId w:val="81"/>
              </w:numPr>
            </w:pPr>
            <w:r>
              <w:rPr>
                <w:strike/>
                <w:color w:val="FF0000"/>
              </w:rPr>
              <w:lastRenderedPageBreak/>
              <w:t>Conclude that applicable functionalities/models can be reported either proactively or reactively based on network’s request.</w:t>
            </w:r>
            <w:r>
              <w:rPr>
                <w:color w:val="FF0000"/>
              </w:rPr>
              <w:t xml:space="preserve"> </w:t>
            </w:r>
            <w:r>
              <w:t xml:space="preserve">Consider reusing existing mechanisms as a starting point </w:t>
            </w:r>
            <w:r>
              <w:rPr>
                <w:color w:val="FF0000"/>
              </w:rPr>
              <w:t>for reporting applicable functionalities/models</w:t>
            </w:r>
            <w:r>
              <w:t xml:space="preserve">, e.g., </w:t>
            </w:r>
          </w:p>
          <w:p w14:paraId="2BD418CC" w14:textId="77777777" w:rsidR="00CA158B" w:rsidRDefault="00000000">
            <w:pPr>
              <w:pStyle w:val="ListParagraph"/>
              <w:numPr>
                <w:ilvl w:val="1"/>
                <w:numId w:val="81"/>
              </w:numPr>
            </w:pPr>
            <w:r>
              <w:t xml:space="preserve">UE Assistance Information, details are RAN2 </w:t>
            </w:r>
            <w:proofErr w:type="gramStart"/>
            <w:r>
              <w:t>discussion</w:t>
            </w:r>
            <w:proofErr w:type="gramEnd"/>
          </w:p>
          <w:p w14:paraId="02C80F7F" w14:textId="77777777" w:rsidR="00CA158B" w:rsidRDefault="00000000">
            <w:pPr>
              <w:pStyle w:val="ListParagraph"/>
              <w:numPr>
                <w:ilvl w:val="1"/>
                <w:numId w:val="81"/>
              </w:numPr>
              <w:rPr>
                <w:rFonts w:cstheme="minorHAnsi"/>
                <w:b/>
              </w:rPr>
            </w:pPr>
            <w:r>
              <w:t>RRC Complete message, details are RAN2 discussion</w:t>
            </w:r>
          </w:p>
        </w:tc>
      </w:tr>
      <w:tr w:rsidR="00CA158B" w14:paraId="1DFD39A6" w14:textId="77777777">
        <w:tc>
          <w:tcPr>
            <w:tcW w:w="2235" w:type="dxa"/>
          </w:tcPr>
          <w:p w14:paraId="3FB94185" w14:textId="77777777" w:rsidR="00CA158B"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411356FF" w14:textId="77777777" w:rsidR="00CA158B" w:rsidRDefault="00000000">
            <w:pPr>
              <w:rPr>
                <w:lang w:eastAsia="zh-CN"/>
              </w:rPr>
            </w:pPr>
            <w:r>
              <w:rPr>
                <w:rFonts w:eastAsia="MS Mincho" w:cstheme="minorHAnsi" w:hint="eastAsia"/>
                <w:bCs/>
                <w:lang w:eastAsia="ja-JP"/>
              </w:rPr>
              <w:t>A</w:t>
            </w:r>
            <w:r>
              <w:rPr>
                <w:rFonts w:eastAsia="MS Mincho" w:cstheme="minorHAnsi"/>
                <w:bCs/>
                <w:lang w:eastAsia="ja-JP"/>
              </w:rPr>
              <w:t>gree with the proposal. Since too dynamic applicable update makes it difficult to deploy NW operation depending on prediction/compression, the applicable update should not be reported too frequently by introducing timer as UAI or adapting reactive response as RRC complete message.</w:t>
            </w:r>
          </w:p>
        </w:tc>
      </w:tr>
      <w:tr w:rsidR="00CA158B" w14:paraId="231DFB9E" w14:textId="77777777">
        <w:tc>
          <w:tcPr>
            <w:tcW w:w="2235" w:type="dxa"/>
          </w:tcPr>
          <w:p w14:paraId="169953F3" w14:textId="77777777" w:rsidR="00CA158B" w:rsidRDefault="00000000">
            <w:pPr>
              <w:rPr>
                <w:rFonts w:eastAsia="MS Mincho" w:cstheme="minorHAnsi"/>
                <w:lang w:eastAsia="ja-JP"/>
              </w:rPr>
            </w:pPr>
            <w:r>
              <w:rPr>
                <w:rFonts w:eastAsia="MS Mincho" w:cstheme="minorHAnsi"/>
                <w:lang w:eastAsia="ja-JP"/>
              </w:rPr>
              <w:t>Ericsson</w:t>
            </w:r>
          </w:p>
        </w:tc>
        <w:tc>
          <w:tcPr>
            <w:tcW w:w="7727" w:type="dxa"/>
            <w:gridSpan w:val="2"/>
          </w:tcPr>
          <w:p w14:paraId="13363F10" w14:textId="77777777" w:rsidR="00CA158B" w:rsidRDefault="00000000">
            <w:pPr>
              <w:rPr>
                <w:rFonts w:eastAsia="MS Mincho" w:cstheme="minorHAnsi"/>
                <w:bCs/>
                <w:lang w:eastAsia="ja-JP"/>
              </w:rPr>
            </w:pPr>
            <w:r>
              <w:rPr>
                <w:rFonts w:eastAsia="MS Mincho" w:cstheme="minorHAnsi"/>
                <w:bCs/>
                <w:lang w:eastAsia="ja-JP"/>
              </w:rPr>
              <w:t xml:space="preserve">Agree with the proposal. </w:t>
            </w:r>
          </w:p>
        </w:tc>
      </w:tr>
      <w:bookmarkEnd w:id="44"/>
      <w:bookmarkEnd w:id="45"/>
      <w:tr w:rsidR="00CA158B" w14:paraId="2D740A15" w14:textId="77777777">
        <w:tc>
          <w:tcPr>
            <w:tcW w:w="2235" w:type="dxa"/>
          </w:tcPr>
          <w:p w14:paraId="504A95B8"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585E8BF5" w14:textId="77777777" w:rsidR="00CA158B" w:rsidRDefault="00000000">
            <w:pPr>
              <w:rPr>
                <w:rFonts w:eastAsia="Malgun Gothic" w:cstheme="minorHAnsi"/>
                <w:lang w:eastAsia="ko-KR"/>
              </w:rPr>
            </w:pPr>
            <w:r>
              <w:rPr>
                <w:rFonts w:eastAsia="Malgun Gothic" w:cstheme="minorHAnsi" w:hint="eastAsia"/>
                <w:lang w:eastAsia="ko-KR"/>
              </w:rPr>
              <w:t xml:space="preserve">Fine </w:t>
            </w:r>
            <w:r>
              <w:rPr>
                <w:rFonts w:eastAsia="Malgun Gothic" w:cstheme="minorHAnsi"/>
                <w:lang w:eastAsia="ko-KR"/>
              </w:rPr>
              <w:t>in general but exact mechanism will be WI topic lead by RAN2. Thus, RAN1 cannot make decision for RAN2’s starting point. Thus, following revision:</w:t>
            </w:r>
          </w:p>
          <w:p w14:paraId="3E2C2739" w14:textId="77777777" w:rsidR="00CA158B" w:rsidRDefault="00000000">
            <w:pPr>
              <w:pStyle w:val="ListParagraph"/>
              <w:numPr>
                <w:ilvl w:val="0"/>
                <w:numId w:val="81"/>
              </w:numPr>
              <w:rPr>
                <w:strike/>
                <w:color w:val="FF0000"/>
              </w:rPr>
            </w:pPr>
            <w:r>
              <w:t xml:space="preserve">Conclude that applicable functionalities/models can be reported either proactively or reactively based on network’s request. </w:t>
            </w:r>
            <w:r>
              <w:rPr>
                <w:color w:val="FF0000"/>
              </w:rPr>
              <w:t>Details are up to RAN2(</w:t>
            </w:r>
            <w:proofErr w:type="gramStart"/>
            <w:r>
              <w:rPr>
                <w:color w:val="FF0000"/>
              </w:rPr>
              <w:t>e.g.</w:t>
            </w:r>
            <w:proofErr w:type="gramEnd"/>
            <w:r>
              <w:rPr>
                <w:color w:val="FF0000"/>
              </w:rPr>
              <w:t xml:space="preserve"> </w:t>
            </w:r>
            <w:r>
              <w:rPr>
                <w:strike/>
                <w:color w:val="FF0000"/>
              </w:rPr>
              <w:t xml:space="preserve">Consider </w:t>
            </w:r>
            <w:r>
              <w:t xml:space="preserve">reusing existing mechanisms </w:t>
            </w:r>
            <w:r>
              <w:rPr>
                <w:color w:val="FF0000"/>
              </w:rPr>
              <w:t>such as UAI)</w:t>
            </w:r>
            <w:r>
              <w:t xml:space="preserve"> </w:t>
            </w:r>
            <w:r>
              <w:rPr>
                <w:strike/>
                <w:color w:val="FF0000"/>
              </w:rPr>
              <w:t xml:space="preserve">as a starting point, e.g., </w:t>
            </w:r>
          </w:p>
          <w:p w14:paraId="3EE97ACB" w14:textId="77777777" w:rsidR="00CA158B" w:rsidRDefault="00000000">
            <w:pPr>
              <w:pStyle w:val="ListParagraph"/>
              <w:numPr>
                <w:ilvl w:val="1"/>
                <w:numId w:val="81"/>
              </w:numPr>
              <w:rPr>
                <w:strike/>
                <w:color w:val="FF0000"/>
              </w:rPr>
            </w:pPr>
            <w:r>
              <w:rPr>
                <w:strike/>
                <w:color w:val="FF0000"/>
              </w:rPr>
              <w:t xml:space="preserve">UE Assistance Information, details are RAN2 </w:t>
            </w:r>
            <w:proofErr w:type="gramStart"/>
            <w:r>
              <w:rPr>
                <w:strike/>
                <w:color w:val="FF0000"/>
              </w:rPr>
              <w:t>discussion</w:t>
            </w:r>
            <w:proofErr w:type="gramEnd"/>
          </w:p>
          <w:p w14:paraId="1E18835B" w14:textId="77777777" w:rsidR="00CA158B" w:rsidRDefault="00000000">
            <w:pPr>
              <w:pStyle w:val="ListParagraph"/>
              <w:numPr>
                <w:ilvl w:val="1"/>
                <w:numId w:val="81"/>
              </w:numPr>
              <w:rPr>
                <w:strike/>
                <w:color w:val="FF0000"/>
              </w:rPr>
            </w:pPr>
            <w:r>
              <w:rPr>
                <w:strike/>
                <w:color w:val="FF0000"/>
              </w:rPr>
              <w:t>RRC Complete message, details are RAN2 discussion</w:t>
            </w:r>
          </w:p>
        </w:tc>
      </w:tr>
      <w:tr w:rsidR="00CA158B" w14:paraId="67824487" w14:textId="77777777">
        <w:tc>
          <w:tcPr>
            <w:tcW w:w="2235" w:type="dxa"/>
          </w:tcPr>
          <w:p w14:paraId="57B3A12B" w14:textId="77777777" w:rsidR="00CA158B"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213ACAC9" w14:textId="77777777" w:rsidR="00CA158B" w:rsidRDefault="00000000">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agree.</w:t>
            </w:r>
          </w:p>
        </w:tc>
      </w:tr>
    </w:tbl>
    <w:p w14:paraId="0B8BE223" w14:textId="77777777" w:rsidR="00CA158B" w:rsidRDefault="00CA158B">
      <w:pPr>
        <w:rPr>
          <w:rFonts w:ascii="Times New Roman" w:eastAsia="SimSun" w:hAnsi="Times New Roman" w:cs="Times New Roman"/>
          <w:lang w:eastAsia="zh-CN"/>
        </w:rPr>
      </w:pPr>
    </w:p>
    <w:p w14:paraId="53BE2C17" w14:textId="77777777" w:rsidR="000677A4" w:rsidRPr="00F53CB8" w:rsidRDefault="000677A4" w:rsidP="000677A4">
      <w:pPr>
        <w:pStyle w:val="Heading6"/>
        <w:ind w:left="1152" w:hanging="1152"/>
        <w:rPr>
          <w:sz w:val="22"/>
          <w:szCs w:val="22"/>
        </w:rPr>
      </w:pPr>
      <w:r w:rsidRPr="00FA41FB">
        <w:rPr>
          <w:sz w:val="22"/>
          <w:szCs w:val="22"/>
          <w:highlight w:val="green"/>
        </w:rPr>
        <w:t>Agreement 8-5b:</w:t>
      </w:r>
    </w:p>
    <w:p w14:paraId="41AE4D24" w14:textId="77777777" w:rsidR="000677A4" w:rsidRDefault="000677A4" w:rsidP="000677A4">
      <w:pPr>
        <w:pStyle w:val="ListParagraph"/>
        <w:numPr>
          <w:ilvl w:val="0"/>
          <w:numId w:val="0"/>
        </w:numPr>
      </w:pPr>
      <w:r>
        <w:t>Conclude that applicable functionalities/models can be reported by UE.</w:t>
      </w:r>
    </w:p>
    <w:p w14:paraId="69A0AA9D" w14:textId="77777777" w:rsidR="000677A4" w:rsidRDefault="000677A4">
      <w:pPr>
        <w:rPr>
          <w:rFonts w:ascii="Times New Roman" w:eastAsia="SimSun" w:hAnsi="Times New Roman" w:cs="Times New Roman"/>
          <w:lang w:eastAsia="zh-CN"/>
        </w:rPr>
      </w:pPr>
    </w:p>
    <w:p w14:paraId="106F0C32" w14:textId="77777777" w:rsidR="00CA158B" w:rsidRDefault="00CA158B"/>
    <w:p w14:paraId="0F33857A" w14:textId="77777777" w:rsidR="00CA158B" w:rsidRDefault="00000000">
      <w:pPr>
        <w:pStyle w:val="Heading5"/>
        <w:ind w:left="1008" w:hanging="1008"/>
      </w:pPr>
      <w:r>
        <w:t>Issue 8-6: Applicability of LCM methods (continued from 7-14)</w:t>
      </w:r>
    </w:p>
    <w:p w14:paraId="46944C59" w14:textId="77777777" w:rsidR="00CA158B" w:rsidRDefault="00CA158B">
      <w:pPr>
        <w:jc w:val="both"/>
        <w:rPr>
          <w:highlight w:val="yellow"/>
        </w:rPr>
      </w:pPr>
    </w:p>
    <w:p w14:paraId="4241C08F" w14:textId="77777777" w:rsidR="00CA158B" w:rsidRDefault="00000000">
      <w:pPr>
        <w:jc w:val="both"/>
      </w:pPr>
      <w:r>
        <w:t>In RAN1 #113 meeting, applicability of LCM methods has been discussed mainly in the directions of scenarios where functionality-based LCM can be useful and scenarios where model ID based LCM can be useful. After these discussions, the proposed conclusion is that both functionality-based LCM and model-ID-based LCM are feasible from RAN1 perspective. However, there was no agreement yet to identify the cases where Functionality based LCM and model ID based LCM are useful.</w:t>
      </w:r>
    </w:p>
    <w:p w14:paraId="6F84F9B3" w14:textId="77777777" w:rsidR="00CA158B" w:rsidRDefault="00CA158B">
      <w:pPr>
        <w:jc w:val="both"/>
      </w:pPr>
    </w:p>
    <w:p w14:paraId="5B6C3A5E" w14:textId="77777777" w:rsidR="00CA158B" w:rsidRDefault="00CA158B">
      <w:pPr>
        <w:jc w:val="both"/>
      </w:pPr>
    </w:p>
    <w:p w14:paraId="6208092E" w14:textId="77777777" w:rsidR="00CA158B" w:rsidRDefault="00000000">
      <w:pPr>
        <w:pStyle w:val="Heading6"/>
        <w:ind w:left="1152" w:hanging="1152"/>
        <w:rPr>
          <w:sz w:val="22"/>
          <w:szCs w:val="22"/>
        </w:rPr>
      </w:pPr>
      <w:r>
        <w:rPr>
          <w:sz w:val="22"/>
          <w:szCs w:val="22"/>
        </w:rPr>
        <w:lastRenderedPageBreak/>
        <w:t>[FL</w:t>
      </w:r>
      <w:proofErr w:type="gramStart"/>
      <w:r>
        <w:rPr>
          <w:sz w:val="22"/>
          <w:szCs w:val="22"/>
        </w:rPr>
        <w:t>1][</w:t>
      </w:r>
      <w:proofErr w:type="gramEnd"/>
      <w:r>
        <w:rPr>
          <w:sz w:val="22"/>
          <w:szCs w:val="22"/>
        </w:rPr>
        <w:t>FL2] Proposed conclusion 8-6a:</w:t>
      </w:r>
    </w:p>
    <w:p w14:paraId="69550C2A" w14:textId="77777777" w:rsidR="00CA158B" w:rsidRDefault="00000000">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7EC09B05" w14:textId="77777777" w:rsidR="00CA158B" w:rsidRDefault="00000000">
      <w:pPr>
        <w:pStyle w:val="ListBullet"/>
        <w:spacing w:after="160" w:line="256" w:lineRule="auto"/>
        <w:rPr>
          <w:strike/>
          <w:lang w:val="en-GB"/>
        </w:rPr>
      </w:pPr>
      <w:r>
        <w:rPr>
          <w:lang w:val="en-GB"/>
        </w:rPr>
        <w:t xml:space="preserve">Functionality-based LCM is applicable at least for </w:t>
      </w:r>
    </w:p>
    <w:p w14:paraId="3E080102" w14:textId="77777777" w:rsidR="00CA158B" w:rsidRDefault="00000000">
      <w:pPr>
        <w:numPr>
          <w:ilvl w:val="0"/>
          <w:numId w:val="82"/>
        </w:numPr>
        <w:ind w:left="648"/>
        <w:jc w:val="both"/>
      </w:pPr>
      <w:r>
        <w:t>UE side models without model transfer</w:t>
      </w:r>
    </w:p>
    <w:p w14:paraId="541B7CAC" w14:textId="77777777" w:rsidR="00CA158B" w:rsidRDefault="00CA158B">
      <w:pPr>
        <w:ind w:left="648"/>
        <w:jc w:val="both"/>
      </w:pPr>
    </w:p>
    <w:p w14:paraId="3D8AAF3F" w14:textId="77777777" w:rsidR="00CA158B" w:rsidRDefault="00000000">
      <w:pPr>
        <w:pStyle w:val="ListBullet"/>
        <w:spacing w:after="160" w:line="256" w:lineRule="auto"/>
        <w:rPr>
          <w:strike/>
          <w:lang w:val="en-GB"/>
        </w:rPr>
      </w:pPr>
      <w:r>
        <w:rPr>
          <w:lang w:val="en-GB"/>
        </w:rPr>
        <w:t xml:space="preserve">Model ID-based LCM is applicable at least for </w:t>
      </w:r>
    </w:p>
    <w:p w14:paraId="0C71D8C9" w14:textId="77777777" w:rsidR="00CA158B" w:rsidRDefault="00000000">
      <w:pPr>
        <w:numPr>
          <w:ilvl w:val="0"/>
          <w:numId w:val="82"/>
        </w:numPr>
        <w:ind w:left="648"/>
        <w:jc w:val="both"/>
      </w:pPr>
      <w:r>
        <w:t>UE side models with model transfer</w:t>
      </w:r>
    </w:p>
    <w:p w14:paraId="069642C8" w14:textId="77777777" w:rsidR="00CA158B" w:rsidRDefault="00000000">
      <w:pPr>
        <w:numPr>
          <w:ilvl w:val="0"/>
          <w:numId w:val="82"/>
        </w:numPr>
        <w:ind w:left="648"/>
        <w:jc w:val="both"/>
      </w:pPr>
      <w:r>
        <w:t>Two-sided models</w:t>
      </w:r>
    </w:p>
    <w:p w14:paraId="4D8CA921" w14:textId="77777777" w:rsidR="00CA158B" w:rsidRDefault="00000000">
      <w:pPr>
        <w:numPr>
          <w:ilvl w:val="0"/>
          <w:numId w:val="82"/>
        </w:numPr>
        <w:ind w:left="648"/>
        <w:jc w:val="both"/>
      </w:pPr>
      <w:r>
        <w:t xml:space="preserve">Scenarios requiring offline vendor collaboration for scenario/configuration/site/dataset-specific </w:t>
      </w:r>
      <w:proofErr w:type="gramStart"/>
      <w:r>
        <w:t>models</w:t>
      </w:r>
      <w:proofErr w:type="gramEnd"/>
    </w:p>
    <w:p w14:paraId="284132DA" w14:textId="77777777" w:rsidR="00CA158B" w:rsidRDefault="00CA158B">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CA158B" w14:paraId="4FA92EBD" w14:textId="77777777">
        <w:trPr>
          <w:trHeight w:val="449"/>
        </w:trPr>
        <w:tc>
          <w:tcPr>
            <w:tcW w:w="2235" w:type="dxa"/>
            <w:shd w:val="clear" w:color="auto" w:fill="D9D9D9" w:themeFill="background1" w:themeFillShade="D9"/>
          </w:tcPr>
          <w:p w14:paraId="6848A332" w14:textId="77777777" w:rsidR="00CA158B" w:rsidRDefault="00CA158B">
            <w:pPr>
              <w:jc w:val="center"/>
              <w:rPr>
                <w:rFonts w:cstheme="minorHAnsi"/>
              </w:rPr>
            </w:pPr>
          </w:p>
        </w:tc>
        <w:tc>
          <w:tcPr>
            <w:tcW w:w="3863" w:type="dxa"/>
            <w:shd w:val="clear" w:color="auto" w:fill="D9D9D9" w:themeFill="background1" w:themeFillShade="D9"/>
            <w:vAlign w:val="center"/>
          </w:tcPr>
          <w:p w14:paraId="45A99260"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5614538" w14:textId="77777777" w:rsidR="00CA158B" w:rsidRDefault="00000000">
            <w:pPr>
              <w:jc w:val="center"/>
              <w:rPr>
                <w:rFonts w:cstheme="minorHAnsi"/>
              </w:rPr>
            </w:pPr>
            <w:r>
              <w:rPr>
                <w:rFonts w:cstheme="minorHAnsi"/>
              </w:rPr>
              <w:t>No</w:t>
            </w:r>
          </w:p>
        </w:tc>
      </w:tr>
      <w:tr w:rsidR="00CA158B" w14:paraId="77BD964A" w14:textId="77777777">
        <w:trPr>
          <w:trHeight w:val="746"/>
        </w:trPr>
        <w:tc>
          <w:tcPr>
            <w:tcW w:w="2235" w:type="dxa"/>
          </w:tcPr>
          <w:p w14:paraId="2872E7BF" w14:textId="77777777" w:rsidR="00CA158B" w:rsidRDefault="00000000">
            <w:pPr>
              <w:jc w:val="center"/>
              <w:rPr>
                <w:rFonts w:cstheme="minorHAnsi"/>
              </w:rPr>
            </w:pPr>
            <w:r>
              <w:rPr>
                <w:rFonts w:cstheme="minorHAnsi"/>
              </w:rPr>
              <w:t>Agree?</w:t>
            </w:r>
          </w:p>
        </w:tc>
        <w:tc>
          <w:tcPr>
            <w:tcW w:w="3863" w:type="dxa"/>
          </w:tcPr>
          <w:p w14:paraId="5B31511E"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3864" w:type="dxa"/>
          </w:tcPr>
          <w:p w14:paraId="0E01D7B9" w14:textId="77777777" w:rsidR="00CA158B" w:rsidRDefault="00CA158B">
            <w:pPr>
              <w:rPr>
                <w:rFonts w:cstheme="minorHAnsi"/>
              </w:rPr>
            </w:pPr>
          </w:p>
        </w:tc>
      </w:tr>
      <w:tr w:rsidR="00CA158B" w14:paraId="4B42916E" w14:textId="77777777">
        <w:tc>
          <w:tcPr>
            <w:tcW w:w="2235" w:type="dxa"/>
            <w:shd w:val="clear" w:color="auto" w:fill="D9D9D9" w:themeFill="background1" w:themeFillShade="D9"/>
          </w:tcPr>
          <w:p w14:paraId="3F3B9D07"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D03F107" w14:textId="77777777" w:rsidR="00CA158B" w:rsidRDefault="00000000">
            <w:pPr>
              <w:jc w:val="center"/>
              <w:rPr>
                <w:rFonts w:cstheme="minorHAnsi"/>
                <w:b/>
                <w:bCs/>
              </w:rPr>
            </w:pPr>
            <w:r>
              <w:rPr>
                <w:rFonts w:cstheme="minorHAnsi"/>
                <w:b/>
                <w:bCs/>
              </w:rPr>
              <w:t>Comments</w:t>
            </w:r>
          </w:p>
        </w:tc>
      </w:tr>
      <w:tr w:rsidR="00CA158B" w14:paraId="66ED99E4" w14:textId="77777777">
        <w:tc>
          <w:tcPr>
            <w:tcW w:w="2235" w:type="dxa"/>
          </w:tcPr>
          <w:p w14:paraId="53D1F46A"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389A5CFA" w14:textId="77777777" w:rsidR="00CA158B" w:rsidRDefault="00000000">
            <w:pPr>
              <w:rPr>
                <w:rFonts w:cstheme="minorHAnsi"/>
                <w:b/>
                <w:lang w:eastAsia="zh-CN"/>
              </w:rPr>
            </w:pPr>
            <w:r>
              <w:rPr>
                <w:rFonts w:cstheme="minorHAnsi" w:hint="eastAsia"/>
                <w:b/>
                <w:lang w:eastAsia="zh-CN"/>
              </w:rPr>
              <w:t>W</w:t>
            </w:r>
            <w:r>
              <w:rPr>
                <w:rFonts w:cstheme="minorHAnsi"/>
                <w:b/>
                <w:lang w:eastAsia="zh-CN"/>
              </w:rPr>
              <w:t xml:space="preserve">e would like to update as following. </w:t>
            </w:r>
          </w:p>
          <w:p w14:paraId="14EDADD4" w14:textId="77777777" w:rsidR="00CA158B" w:rsidRDefault="00000000">
            <w:pPr>
              <w:rPr>
                <w:rFonts w:cstheme="minorHAnsi"/>
                <w:b/>
                <w:lang w:eastAsia="zh-CN"/>
              </w:rPr>
            </w:pPr>
            <w:r>
              <w:rPr>
                <w:rFonts w:cstheme="minorHAnsi"/>
                <w:b/>
                <w:lang w:eastAsia="zh-CN"/>
              </w:rPr>
              <w:t xml:space="preserve">Functionality-based LCM can also be used for the case with model transfer, e.g., a model is transferred from one side to another and then associated the transferred model to a specific functionality. </w:t>
            </w:r>
          </w:p>
          <w:p w14:paraId="7D324AAB" w14:textId="77777777" w:rsidR="00CA158B" w:rsidRDefault="00000000">
            <w:pPr>
              <w:rPr>
                <w:rFonts w:cstheme="minorHAnsi"/>
                <w:b/>
                <w:lang w:eastAsia="zh-CN"/>
              </w:rPr>
            </w:pPr>
            <w:r>
              <w:rPr>
                <w:rFonts w:cstheme="minorHAnsi"/>
                <w:b/>
                <w:lang w:eastAsia="zh-CN"/>
              </w:rPr>
              <w:t xml:space="preserve">Functionality-based LCM is not applicable for the case that requires scenario/configuration/dataset specific models. Since the capability signaling is not designed for such reporting. </w:t>
            </w:r>
          </w:p>
          <w:p w14:paraId="0D678C38" w14:textId="77777777" w:rsidR="00CA158B" w:rsidRDefault="00000000">
            <w:pPr>
              <w:rPr>
                <w:rFonts w:cstheme="minorHAnsi"/>
                <w:b/>
                <w:lang w:eastAsia="zh-CN"/>
              </w:rPr>
            </w:pPr>
            <w:r>
              <w:rPr>
                <w:rFonts w:cstheme="minorHAnsi"/>
                <w:b/>
                <w:lang w:eastAsia="zh-CN"/>
              </w:rPr>
              <w:t>Functionality-based LCM is not applicable for cases that requires model level performance tracking, e.g., for the case where the network side may need to understand the performance fluctuation/consistency due to model switching within the same UE side or if the same models are used across different UEs, model management can be more efficient if “same model” information is conveyed to the network.</w:t>
            </w:r>
          </w:p>
          <w:p w14:paraId="587AEAD4" w14:textId="77777777" w:rsidR="00CA158B" w:rsidRDefault="00000000">
            <w:pPr>
              <w:rPr>
                <w:rFonts w:cstheme="minorHAnsi"/>
                <w:b/>
                <w:lang w:eastAsia="zh-CN"/>
              </w:rPr>
            </w:pPr>
            <w:r>
              <w:rPr>
                <w:rFonts w:cstheme="minorHAnsi" w:hint="eastAsia"/>
                <w:b/>
                <w:lang w:eastAsia="zh-CN"/>
              </w:rPr>
              <w:t>M</w:t>
            </w:r>
            <w:r>
              <w:rPr>
                <w:rFonts w:cstheme="minorHAnsi"/>
                <w:b/>
                <w:lang w:eastAsia="zh-CN"/>
              </w:rPr>
              <w:t>odel identification may not be needed to be restricted to offline collaboration.</w:t>
            </w:r>
          </w:p>
          <w:p w14:paraId="7E8FA07A" w14:textId="77777777" w:rsidR="00CA158B" w:rsidRDefault="00000000">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670C63E0" w14:textId="77777777" w:rsidR="00CA158B" w:rsidRDefault="00000000">
            <w:pPr>
              <w:pStyle w:val="ListBullet"/>
              <w:spacing w:after="160" w:line="256" w:lineRule="auto"/>
              <w:rPr>
                <w:strike/>
                <w:lang w:val="en-GB"/>
              </w:rPr>
            </w:pPr>
            <w:r>
              <w:rPr>
                <w:lang w:val="en-GB"/>
              </w:rPr>
              <w:t xml:space="preserve">Functionality-based LCM is applicable at least for </w:t>
            </w:r>
          </w:p>
          <w:p w14:paraId="61607671" w14:textId="77777777" w:rsidR="00CA158B" w:rsidRDefault="00000000">
            <w:pPr>
              <w:numPr>
                <w:ilvl w:val="0"/>
                <w:numId w:val="82"/>
              </w:numPr>
              <w:ind w:left="648"/>
            </w:pPr>
            <w:r>
              <w:t xml:space="preserve">UE side models without </w:t>
            </w:r>
            <w:r>
              <w:rPr>
                <w:strike/>
                <w:color w:val="FF0000"/>
              </w:rPr>
              <w:t xml:space="preserve">model transfer </w:t>
            </w:r>
            <w:r>
              <w:rPr>
                <w:color w:val="FF0000"/>
              </w:rPr>
              <w:t>requiring vendor collaboration for scenario/configuration/site/dataset-specific models where UE capability signaling is not appropriate to convey such information.</w:t>
            </w:r>
          </w:p>
          <w:p w14:paraId="4CACC6BC" w14:textId="77777777" w:rsidR="00CA158B" w:rsidRDefault="00000000">
            <w:pPr>
              <w:numPr>
                <w:ilvl w:val="0"/>
                <w:numId w:val="82"/>
              </w:numPr>
              <w:ind w:left="648"/>
              <w:rPr>
                <w:color w:val="FF0000"/>
              </w:rPr>
            </w:pPr>
            <w:r>
              <w:rPr>
                <w:color w:val="FF0000"/>
              </w:rPr>
              <w:t>UE side models without requiring model level performance management for different models within the same UE or same models across different UEs.</w:t>
            </w:r>
          </w:p>
          <w:p w14:paraId="1B50F38A" w14:textId="77777777" w:rsidR="00CA158B" w:rsidRDefault="00CA158B">
            <w:pPr>
              <w:ind w:left="648"/>
            </w:pPr>
          </w:p>
          <w:p w14:paraId="0B9BB56D" w14:textId="77777777" w:rsidR="00CA158B" w:rsidRDefault="00000000">
            <w:pPr>
              <w:pStyle w:val="ListBullet"/>
              <w:spacing w:after="160" w:line="256" w:lineRule="auto"/>
              <w:rPr>
                <w:strike/>
                <w:lang w:val="en-GB"/>
              </w:rPr>
            </w:pPr>
            <w:r>
              <w:rPr>
                <w:lang w:val="en-GB"/>
              </w:rPr>
              <w:lastRenderedPageBreak/>
              <w:t xml:space="preserve">Model ID-based LCM is applicable at least for </w:t>
            </w:r>
          </w:p>
          <w:p w14:paraId="6F8BC43A" w14:textId="77777777" w:rsidR="00CA158B" w:rsidRDefault="00000000">
            <w:pPr>
              <w:numPr>
                <w:ilvl w:val="0"/>
                <w:numId w:val="82"/>
              </w:numPr>
              <w:ind w:left="648"/>
            </w:pPr>
            <w:r>
              <w:t>UE side models with model transfer</w:t>
            </w:r>
          </w:p>
          <w:p w14:paraId="5FF3D6A9" w14:textId="77777777" w:rsidR="00CA158B" w:rsidRDefault="00000000">
            <w:pPr>
              <w:numPr>
                <w:ilvl w:val="0"/>
                <w:numId w:val="82"/>
              </w:numPr>
              <w:ind w:left="648"/>
            </w:pPr>
            <w:r>
              <w:t>Two-sided models</w:t>
            </w:r>
          </w:p>
          <w:p w14:paraId="287EF952" w14:textId="77777777" w:rsidR="00CA158B" w:rsidRDefault="00000000">
            <w:pPr>
              <w:numPr>
                <w:ilvl w:val="0"/>
                <w:numId w:val="82"/>
              </w:numPr>
              <w:ind w:left="648"/>
            </w:pPr>
            <w:r>
              <w:t xml:space="preserve">Scenarios requiring </w:t>
            </w:r>
            <w:r>
              <w:rPr>
                <w:strike/>
                <w:color w:val="FF0000"/>
              </w:rPr>
              <w:t>offline</w:t>
            </w:r>
            <w:r>
              <w:t xml:space="preserve"> vendor collaboration for scenario/configuration/site/dataset-specific </w:t>
            </w:r>
            <w:proofErr w:type="gramStart"/>
            <w:r>
              <w:t>models</w:t>
            </w:r>
            <w:proofErr w:type="gramEnd"/>
          </w:p>
          <w:p w14:paraId="2A2F9628" w14:textId="77777777" w:rsidR="00CA158B" w:rsidRDefault="00000000">
            <w:pPr>
              <w:numPr>
                <w:ilvl w:val="0"/>
                <w:numId w:val="82"/>
              </w:numPr>
              <w:ind w:left="648"/>
              <w:rPr>
                <w:color w:val="FF0000"/>
              </w:rPr>
            </w:pPr>
            <w:r>
              <w:rPr>
                <w:color w:val="FF0000"/>
              </w:rPr>
              <w:t>UE side models requiring model level performance management for different models within the same UE or same models across different UEs.</w:t>
            </w:r>
          </w:p>
          <w:p w14:paraId="7EA04E6D" w14:textId="77777777" w:rsidR="00CA158B" w:rsidRDefault="00CA158B">
            <w:pPr>
              <w:rPr>
                <w:rFonts w:cstheme="minorHAnsi"/>
                <w:b/>
              </w:rPr>
            </w:pPr>
          </w:p>
        </w:tc>
      </w:tr>
      <w:tr w:rsidR="00CA158B" w14:paraId="68C9744C" w14:textId="77777777">
        <w:tc>
          <w:tcPr>
            <w:tcW w:w="2235" w:type="dxa"/>
          </w:tcPr>
          <w:p w14:paraId="4435A80E" w14:textId="77777777" w:rsidR="00CA158B" w:rsidRDefault="00000000">
            <w:pPr>
              <w:rPr>
                <w:rFonts w:cstheme="minorHAnsi"/>
                <w:lang w:eastAsia="zh-CN"/>
              </w:rPr>
            </w:pPr>
            <w:r>
              <w:rPr>
                <w:rFonts w:cstheme="minorHAnsi" w:hint="eastAsia"/>
                <w:lang w:eastAsia="zh-CN"/>
              </w:rPr>
              <w:lastRenderedPageBreak/>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597CEDF6" w14:textId="77777777" w:rsidR="00CA158B" w:rsidRDefault="00000000">
            <w:pPr>
              <w:rPr>
                <w:rFonts w:cstheme="minorHAnsi"/>
                <w:lang w:eastAsia="zh-CN"/>
              </w:rPr>
            </w:pPr>
            <w:r>
              <w:rPr>
                <w:rFonts w:cstheme="minorHAnsi" w:hint="eastAsia"/>
                <w:lang w:eastAsia="zh-CN"/>
              </w:rPr>
              <w:t>1</w:t>
            </w:r>
            <w:r>
              <w:rPr>
                <w:rFonts w:cstheme="minorHAnsi"/>
                <w:lang w:eastAsia="zh-CN"/>
              </w:rPr>
              <w:t>) For the 1</w:t>
            </w:r>
            <w:r>
              <w:rPr>
                <w:rFonts w:cstheme="minorHAnsi"/>
                <w:vertAlign w:val="superscript"/>
                <w:lang w:eastAsia="zh-CN"/>
              </w:rPr>
              <w:t>st</w:t>
            </w:r>
            <w:r>
              <w:rPr>
                <w:rFonts w:cstheme="minorHAnsi"/>
                <w:lang w:eastAsia="zh-CN"/>
              </w:rPr>
              <w:t xml:space="preserve"> main bullet, whether it is feasible depends on other studies (e.g., the identification procedure); we </w:t>
            </w:r>
            <w:r>
              <w:rPr>
                <w:rFonts w:cstheme="minorHAnsi" w:hint="eastAsia"/>
                <w:lang w:eastAsia="zh-CN"/>
              </w:rPr>
              <w:t>can</w:t>
            </w:r>
            <w:r>
              <w:rPr>
                <w:rFonts w:cstheme="minorHAnsi"/>
                <w:lang w:eastAsia="zh-CN"/>
              </w:rPr>
              <w:t xml:space="preserve"> say both LCM procedures are applicable for potentially different cases/collaboration levels.</w:t>
            </w:r>
          </w:p>
          <w:p w14:paraId="28C1DE25" w14:textId="77777777" w:rsidR="00CA158B" w:rsidRDefault="00000000">
            <w:r>
              <w:rPr>
                <w:rFonts w:cstheme="minorHAnsi" w:hint="eastAsia"/>
                <w:lang w:eastAsia="zh-CN"/>
              </w:rPr>
              <w:t>2</w:t>
            </w:r>
            <w:r>
              <w:rPr>
                <w:rFonts w:cstheme="minorHAnsi"/>
                <w:lang w:eastAsia="zh-CN"/>
              </w:rPr>
              <w:t>)</w:t>
            </w:r>
            <w:r>
              <w:t xml:space="preserve"> For the last </w:t>
            </w:r>
            <w:proofErr w:type="spellStart"/>
            <w:r>
              <w:t>subbullet</w:t>
            </w:r>
            <w:proofErr w:type="spellEnd"/>
            <w:r>
              <w:t xml:space="preserve"> of model ID based LCM, it is not clear what is “Scenarios requiring offline vendor collaboration for scenario/configuration/site/dataset-specific models”. It can be removed before clarified.</w:t>
            </w:r>
          </w:p>
          <w:p w14:paraId="3073FADF" w14:textId="77777777" w:rsidR="00CA158B" w:rsidRDefault="00CA158B">
            <w:pPr>
              <w:rPr>
                <w:rFonts w:cstheme="minorHAnsi"/>
                <w:b/>
                <w:lang w:eastAsia="zh-CN"/>
              </w:rPr>
            </w:pPr>
          </w:p>
          <w:p w14:paraId="6C6C1726" w14:textId="77777777" w:rsidR="00CA158B" w:rsidRDefault="00000000">
            <w:pPr>
              <w:pStyle w:val="ListBullet"/>
              <w:spacing w:after="160" w:line="256" w:lineRule="auto"/>
              <w:rPr>
                <w:strike/>
                <w:lang w:val="en-GB"/>
              </w:rPr>
            </w:pPr>
            <w:r>
              <w:rPr>
                <w:lang w:val="en-GB"/>
              </w:rPr>
              <w:t xml:space="preserve">From the general framework point of view, </w:t>
            </w:r>
            <w:r>
              <w:rPr>
                <w:strike/>
                <w:color w:val="FF0000"/>
                <w:lang w:val="en-GB"/>
              </w:rPr>
              <w:t>both</w:t>
            </w:r>
            <w:r>
              <w:rPr>
                <w:color w:val="FF0000"/>
                <w:lang w:val="en-GB"/>
              </w:rPr>
              <w:t xml:space="preserve"> </w:t>
            </w:r>
            <w:r>
              <w:rPr>
                <w:lang w:val="en-GB"/>
              </w:rPr>
              <w:t xml:space="preserve">functionality-based LCM and model-ID-based LCM </w:t>
            </w:r>
            <w:r>
              <w:rPr>
                <w:color w:val="FF0000"/>
                <w:lang w:eastAsia="zh-CN"/>
              </w:rPr>
              <w:t>may be applicable for potentially different use cases</w:t>
            </w:r>
            <w:r>
              <w:rPr>
                <w:rFonts w:cstheme="minorHAnsi"/>
                <w:color w:val="FF0000"/>
                <w:lang w:eastAsia="zh-CN"/>
              </w:rPr>
              <w:t>/collaboration levels</w:t>
            </w:r>
            <w:r>
              <w:rPr>
                <w:rFonts w:hint="eastAsia"/>
                <w:color w:val="FF0000"/>
                <w:lang w:eastAsia="zh-CN"/>
              </w:rPr>
              <w:t xml:space="preserve"> </w:t>
            </w:r>
            <w:r>
              <w:rPr>
                <w:rFonts w:hint="eastAsia"/>
                <w:strike/>
                <w:color w:val="FF0000"/>
                <w:lang w:eastAsia="zh-CN"/>
              </w:rPr>
              <w:t xml:space="preserve">feasible </w:t>
            </w:r>
            <w:r>
              <w:rPr>
                <w:strike/>
                <w:color w:val="FF0000"/>
                <w:lang w:eastAsia="zh-CN"/>
              </w:rPr>
              <w:t xml:space="preserve">and have benefits </w:t>
            </w:r>
            <w:r>
              <w:rPr>
                <w:rFonts w:hint="eastAsia"/>
                <w:strike/>
                <w:color w:val="FF0000"/>
                <w:lang w:eastAsia="zh-CN"/>
              </w:rPr>
              <w:t>from RAN1 perspective</w:t>
            </w:r>
            <w:r>
              <w:rPr>
                <w:lang w:val="en-GB"/>
              </w:rPr>
              <w:t xml:space="preserve">. </w:t>
            </w:r>
          </w:p>
          <w:p w14:paraId="09C0FA5A" w14:textId="77777777" w:rsidR="00CA158B" w:rsidRDefault="00000000">
            <w:pPr>
              <w:pStyle w:val="ListBullet"/>
              <w:spacing w:after="160" w:line="256" w:lineRule="auto"/>
              <w:rPr>
                <w:strike/>
                <w:lang w:val="en-GB"/>
              </w:rPr>
            </w:pPr>
            <w:r>
              <w:rPr>
                <w:lang w:val="en-GB"/>
              </w:rPr>
              <w:t xml:space="preserve">Functionality-based LCM is applicable at least for </w:t>
            </w:r>
          </w:p>
          <w:p w14:paraId="4B5117C0" w14:textId="77777777" w:rsidR="00CA158B" w:rsidRDefault="00000000">
            <w:pPr>
              <w:numPr>
                <w:ilvl w:val="0"/>
                <w:numId w:val="82"/>
              </w:numPr>
              <w:ind w:left="648"/>
            </w:pPr>
            <w:r>
              <w:t>UE side models without model transfer</w:t>
            </w:r>
          </w:p>
          <w:p w14:paraId="0108FE6A" w14:textId="77777777" w:rsidR="00CA158B" w:rsidRDefault="00CA158B">
            <w:pPr>
              <w:ind w:left="648"/>
            </w:pPr>
          </w:p>
          <w:p w14:paraId="5114DDEE" w14:textId="77777777" w:rsidR="00CA158B" w:rsidRDefault="00000000">
            <w:pPr>
              <w:pStyle w:val="ListBullet"/>
              <w:spacing w:after="160" w:line="256" w:lineRule="auto"/>
              <w:rPr>
                <w:strike/>
                <w:lang w:val="en-GB"/>
              </w:rPr>
            </w:pPr>
            <w:r>
              <w:rPr>
                <w:lang w:val="en-GB"/>
              </w:rPr>
              <w:t xml:space="preserve">Model ID-based LCM is applicable at least for </w:t>
            </w:r>
          </w:p>
          <w:p w14:paraId="2892E0DC" w14:textId="77777777" w:rsidR="00CA158B" w:rsidRDefault="00000000">
            <w:pPr>
              <w:numPr>
                <w:ilvl w:val="0"/>
                <w:numId w:val="82"/>
              </w:numPr>
              <w:ind w:left="648"/>
            </w:pPr>
            <w:r>
              <w:t>UE side models with model transfer</w:t>
            </w:r>
          </w:p>
          <w:p w14:paraId="25C91E5B" w14:textId="77777777" w:rsidR="00CA158B" w:rsidRDefault="00000000">
            <w:pPr>
              <w:numPr>
                <w:ilvl w:val="0"/>
                <w:numId w:val="82"/>
              </w:numPr>
              <w:ind w:left="648"/>
              <w:rPr>
                <w:rFonts w:cstheme="minorHAnsi"/>
                <w:b/>
              </w:rPr>
            </w:pPr>
            <w:r>
              <w:t>Two-sided models</w:t>
            </w:r>
          </w:p>
          <w:p w14:paraId="2F9E5902" w14:textId="77777777" w:rsidR="00CA158B" w:rsidRDefault="00000000">
            <w:pPr>
              <w:numPr>
                <w:ilvl w:val="0"/>
                <w:numId w:val="82"/>
              </w:numPr>
              <w:ind w:left="648"/>
              <w:rPr>
                <w:rFonts w:cstheme="minorHAnsi"/>
                <w:b/>
                <w:strike/>
              </w:rPr>
            </w:pPr>
            <w:r>
              <w:rPr>
                <w:strike/>
                <w:color w:val="FF0000"/>
              </w:rPr>
              <w:t>Scenarios requiring offline vendor collaboration for scenario/configuration/site/dataset-specific models</w:t>
            </w:r>
          </w:p>
        </w:tc>
      </w:tr>
      <w:tr w:rsidR="00CA158B" w14:paraId="2F3E89C4" w14:textId="77777777">
        <w:tc>
          <w:tcPr>
            <w:tcW w:w="2235" w:type="dxa"/>
          </w:tcPr>
          <w:p w14:paraId="137F67E5"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19C17F54" w14:textId="77777777" w:rsidR="00CA158B" w:rsidRDefault="00000000">
            <w:pPr>
              <w:rPr>
                <w:rFonts w:cstheme="minorHAnsi"/>
                <w:lang w:eastAsia="zh-CN"/>
              </w:rPr>
            </w:pPr>
            <w:r>
              <w:rPr>
                <w:rFonts w:eastAsia="MS Mincho" w:cstheme="minorHAnsi" w:hint="eastAsia"/>
                <w:bCs/>
                <w:lang w:eastAsia="ja-JP"/>
              </w:rPr>
              <w:t>N</w:t>
            </w:r>
            <w:r>
              <w:rPr>
                <w:rFonts w:eastAsia="MS Mincho" w:cstheme="minorHAnsi"/>
                <w:bCs/>
                <w:lang w:eastAsia="ja-JP"/>
              </w:rPr>
              <w:t>o need this proposal. We think both functionality-based LCM and model ID-based LCM may work for one-sided model and two-sided models.</w:t>
            </w:r>
          </w:p>
        </w:tc>
      </w:tr>
      <w:tr w:rsidR="00CA158B" w14:paraId="2A2D2216" w14:textId="77777777">
        <w:tc>
          <w:tcPr>
            <w:tcW w:w="2235" w:type="dxa"/>
          </w:tcPr>
          <w:p w14:paraId="0D37EC4A" w14:textId="77777777" w:rsidR="00CA158B" w:rsidRDefault="00000000">
            <w:pPr>
              <w:rPr>
                <w:rFonts w:eastAsia="MS Mincho" w:cstheme="minorHAnsi"/>
                <w:lang w:eastAsia="ja-JP"/>
              </w:rPr>
            </w:pPr>
            <w:r>
              <w:rPr>
                <w:rFonts w:eastAsia="MS Mincho" w:cstheme="minorHAnsi" w:hint="eastAsia"/>
                <w:lang w:eastAsia="ja-JP"/>
              </w:rPr>
              <w:t xml:space="preserve">Samsung </w:t>
            </w:r>
          </w:p>
        </w:tc>
        <w:tc>
          <w:tcPr>
            <w:tcW w:w="7727" w:type="dxa"/>
            <w:gridSpan w:val="2"/>
          </w:tcPr>
          <w:p w14:paraId="35707C52" w14:textId="77777777" w:rsidR="00CA158B" w:rsidRDefault="00000000">
            <w:pPr>
              <w:pStyle w:val="ListBullet"/>
              <w:numPr>
                <w:ilvl w:val="0"/>
                <w:numId w:val="0"/>
              </w:numPr>
              <w:spacing w:after="160" w:line="256" w:lineRule="auto"/>
              <w:ind w:left="360" w:hanging="360"/>
              <w:rPr>
                <w:lang w:val="en-GB"/>
              </w:rPr>
            </w:pPr>
            <w:r>
              <w:rPr>
                <w:rFonts w:hint="eastAsia"/>
                <w:lang w:val="en-GB"/>
              </w:rPr>
              <w:t>O</w:t>
            </w:r>
            <w:r>
              <w:rPr>
                <w:lang w:val="en-GB"/>
              </w:rPr>
              <w:t xml:space="preserve">ur understanding is </w:t>
            </w:r>
            <w:proofErr w:type="gramStart"/>
            <w:r>
              <w:rPr>
                <w:lang w:val="en-GB"/>
              </w:rPr>
              <w:t>functionality based</w:t>
            </w:r>
            <w:proofErr w:type="gramEnd"/>
            <w:r>
              <w:rPr>
                <w:lang w:val="en-GB"/>
              </w:rPr>
              <w:t xml:space="preserve"> LCM can be applied for two-sided models too, e.g., case wherein only one model exist per function. </w:t>
            </w:r>
          </w:p>
          <w:p w14:paraId="375E1A6D" w14:textId="77777777" w:rsidR="00CA158B" w:rsidRDefault="00000000">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302889C3" w14:textId="77777777" w:rsidR="00CA158B" w:rsidRDefault="00000000">
            <w:pPr>
              <w:pStyle w:val="ListBullet"/>
              <w:spacing w:after="160" w:line="256" w:lineRule="auto"/>
              <w:rPr>
                <w:strike/>
                <w:lang w:val="en-GB"/>
              </w:rPr>
            </w:pPr>
            <w:r>
              <w:rPr>
                <w:lang w:val="en-GB"/>
              </w:rPr>
              <w:t xml:space="preserve">Functionality-based LCM is applicable at least for </w:t>
            </w:r>
          </w:p>
          <w:p w14:paraId="1E39C03B" w14:textId="77777777" w:rsidR="00CA158B" w:rsidRDefault="00000000">
            <w:pPr>
              <w:numPr>
                <w:ilvl w:val="0"/>
                <w:numId w:val="82"/>
              </w:numPr>
              <w:ind w:left="648"/>
              <w:rPr>
                <w:strike/>
                <w:color w:val="FF0000"/>
              </w:rPr>
            </w:pPr>
            <w:r>
              <w:rPr>
                <w:strike/>
                <w:color w:val="FF0000"/>
              </w:rPr>
              <w:t>UE side models without model transfer</w:t>
            </w:r>
          </w:p>
          <w:p w14:paraId="2890485D" w14:textId="77777777" w:rsidR="00CA158B" w:rsidRDefault="00000000">
            <w:pPr>
              <w:numPr>
                <w:ilvl w:val="0"/>
                <w:numId w:val="82"/>
              </w:numPr>
              <w:ind w:left="648"/>
              <w:rPr>
                <w:color w:val="FF0000"/>
              </w:rPr>
            </w:pPr>
            <w:r>
              <w:rPr>
                <w:color w:val="FF0000"/>
              </w:rPr>
              <w:t xml:space="preserve">Function level management of AI/ML operations at UE including UE-side and UE part of two side </w:t>
            </w:r>
            <w:proofErr w:type="gramStart"/>
            <w:r>
              <w:rPr>
                <w:color w:val="FF0000"/>
              </w:rPr>
              <w:t>models</w:t>
            </w:r>
            <w:proofErr w:type="gramEnd"/>
          </w:p>
          <w:p w14:paraId="4234E2B7" w14:textId="77777777" w:rsidR="00CA158B" w:rsidRDefault="00CA158B">
            <w:pPr>
              <w:ind w:left="648"/>
            </w:pPr>
          </w:p>
          <w:p w14:paraId="01EA5289" w14:textId="77777777" w:rsidR="00CA158B" w:rsidRDefault="00000000">
            <w:pPr>
              <w:pStyle w:val="ListBullet"/>
              <w:spacing w:after="160" w:line="256" w:lineRule="auto"/>
              <w:rPr>
                <w:strike/>
                <w:lang w:val="en-GB"/>
              </w:rPr>
            </w:pPr>
            <w:r>
              <w:rPr>
                <w:lang w:val="en-GB"/>
              </w:rPr>
              <w:t xml:space="preserve">Model ID-based LCM is applicable at least for </w:t>
            </w:r>
          </w:p>
          <w:p w14:paraId="156D1343" w14:textId="77777777" w:rsidR="00CA158B" w:rsidRDefault="00000000">
            <w:pPr>
              <w:numPr>
                <w:ilvl w:val="0"/>
                <w:numId w:val="82"/>
              </w:numPr>
              <w:ind w:left="648"/>
              <w:rPr>
                <w:strike/>
              </w:rPr>
            </w:pPr>
            <w:r>
              <w:rPr>
                <w:strike/>
              </w:rPr>
              <w:t>UE side models with model transfer</w:t>
            </w:r>
          </w:p>
          <w:p w14:paraId="14889B61" w14:textId="77777777" w:rsidR="00CA158B" w:rsidRDefault="00000000">
            <w:pPr>
              <w:numPr>
                <w:ilvl w:val="0"/>
                <w:numId w:val="82"/>
              </w:numPr>
              <w:ind w:left="648"/>
              <w:rPr>
                <w:strike/>
              </w:rPr>
            </w:pPr>
            <w:r>
              <w:rPr>
                <w:strike/>
              </w:rPr>
              <w:t>Two-sided models</w:t>
            </w:r>
          </w:p>
          <w:p w14:paraId="57BD9EE5" w14:textId="77777777" w:rsidR="00CA158B" w:rsidRDefault="00000000">
            <w:pPr>
              <w:numPr>
                <w:ilvl w:val="0"/>
                <w:numId w:val="82"/>
              </w:numPr>
              <w:ind w:left="648"/>
              <w:rPr>
                <w:strike/>
              </w:rPr>
            </w:pPr>
            <w:r>
              <w:rPr>
                <w:strike/>
              </w:rPr>
              <w:t xml:space="preserve">Scenarios requiring offline vendor collaboration for scenario/configuration/site/dataset-specific </w:t>
            </w:r>
            <w:proofErr w:type="gramStart"/>
            <w:r>
              <w:rPr>
                <w:strike/>
              </w:rPr>
              <w:t>models</w:t>
            </w:r>
            <w:proofErr w:type="gramEnd"/>
          </w:p>
          <w:p w14:paraId="20859C0C" w14:textId="77777777" w:rsidR="00CA158B" w:rsidRDefault="00000000">
            <w:pPr>
              <w:numPr>
                <w:ilvl w:val="0"/>
                <w:numId w:val="82"/>
              </w:numPr>
              <w:ind w:left="648"/>
              <w:rPr>
                <w:color w:val="FF0000"/>
              </w:rPr>
            </w:pPr>
            <w:r>
              <w:rPr>
                <w:color w:val="FF0000"/>
              </w:rPr>
              <w:t xml:space="preserve">Model level management of AI/ML operations at UE including UE-side and UE part of two side </w:t>
            </w:r>
            <w:proofErr w:type="gramStart"/>
            <w:r>
              <w:rPr>
                <w:color w:val="FF0000"/>
              </w:rPr>
              <w:t>models</w:t>
            </w:r>
            <w:proofErr w:type="gramEnd"/>
          </w:p>
          <w:p w14:paraId="40C03E91" w14:textId="77777777" w:rsidR="00CA158B" w:rsidRDefault="00000000">
            <w:pPr>
              <w:rPr>
                <w:rFonts w:eastAsia="MS Mincho" w:cstheme="minorHAnsi"/>
                <w:bCs/>
                <w:lang w:eastAsia="ja-JP"/>
              </w:rPr>
            </w:pPr>
            <w:r>
              <w:rPr>
                <w:rFonts w:eastAsia="MS Mincho" w:cstheme="minorHAnsi" w:hint="eastAsia"/>
                <w:bCs/>
                <w:lang w:eastAsia="ja-JP"/>
              </w:rPr>
              <w:t xml:space="preserve">RAN1 to study whether model level </w:t>
            </w:r>
            <w:r>
              <w:rPr>
                <w:rFonts w:eastAsia="MS Mincho" w:cstheme="minorHAnsi"/>
                <w:bCs/>
                <w:lang w:eastAsia="ja-JP"/>
              </w:rPr>
              <w:t>management</w:t>
            </w:r>
            <w:r>
              <w:rPr>
                <w:rFonts w:eastAsia="MS Mincho" w:cstheme="minorHAnsi" w:hint="eastAsia"/>
                <w:bCs/>
                <w:lang w:eastAsia="ja-JP"/>
              </w:rPr>
              <w:t xml:space="preserve"> of AI/ML operations </w:t>
            </w:r>
            <w:r>
              <w:rPr>
                <w:rFonts w:eastAsia="MS Mincho" w:cstheme="minorHAnsi"/>
                <w:bCs/>
                <w:lang w:eastAsia="ja-JP"/>
              </w:rPr>
              <w:t xml:space="preserve">at UE </w:t>
            </w:r>
            <w:r>
              <w:rPr>
                <w:rFonts w:eastAsia="MS Mincho" w:cstheme="minorHAnsi" w:hint="eastAsia"/>
                <w:bCs/>
                <w:lang w:eastAsia="ja-JP"/>
              </w:rPr>
              <w:t xml:space="preserve">is feasible. </w:t>
            </w:r>
          </w:p>
        </w:tc>
      </w:tr>
      <w:tr w:rsidR="00CA158B" w14:paraId="7936FE7C" w14:textId="77777777">
        <w:tc>
          <w:tcPr>
            <w:tcW w:w="2235" w:type="dxa"/>
          </w:tcPr>
          <w:p w14:paraId="20815E91" w14:textId="77777777" w:rsidR="00CA158B"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1E159979" w14:textId="77777777" w:rsidR="00CA158B" w:rsidRDefault="00000000">
            <w:pPr>
              <w:rPr>
                <w:rFonts w:eastAsia="Malgun Gothic" w:cstheme="minorHAnsi"/>
                <w:lang w:eastAsia="ko-KR"/>
              </w:rPr>
            </w:pPr>
            <w:r>
              <w:rPr>
                <w:rFonts w:eastAsia="Malgun Gothic" w:cstheme="minorHAnsi" w:hint="eastAsia"/>
                <w:lang w:eastAsia="ko-KR"/>
              </w:rPr>
              <w:t xml:space="preserve">If the intention is to identify which approach is better for which case, </w:t>
            </w:r>
            <w:r>
              <w:rPr>
                <w:rFonts w:eastAsia="Malgun Gothic" w:cstheme="minorHAnsi"/>
                <w:lang w:eastAsia="ko-KR"/>
              </w:rPr>
              <w:t xml:space="preserve">proposal needs to be clear. In addition, we are not sure how offline vendor collaboration scenario impact RAN air interface. Suggest </w:t>
            </w:r>
            <w:proofErr w:type="gramStart"/>
            <w:r>
              <w:rPr>
                <w:rFonts w:eastAsia="Malgun Gothic" w:cstheme="minorHAnsi"/>
                <w:lang w:eastAsia="ko-KR"/>
              </w:rPr>
              <w:t>to delete</w:t>
            </w:r>
            <w:proofErr w:type="gramEnd"/>
            <w:r>
              <w:rPr>
                <w:rFonts w:eastAsia="Malgun Gothic" w:cstheme="minorHAnsi"/>
                <w:lang w:eastAsia="ko-KR"/>
              </w:rPr>
              <w:t xml:space="preserve"> it.</w:t>
            </w:r>
          </w:p>
          <w:p w14:paraId="3DAD84A8" w14:textId="77777777" w:rsidR="00CA158B" w:rsidRDefault="00000000">
            <w:pPr>
              <w:pStyle w:val="ListBullet"/>
              <w:spacing w:after="160" w:line="256" w:lineRule="auto"/>
              <w:rPr>
                <w:strike/>
                <w:color w:val="FF0000"/>
                <w:lang w:val="en-GB"/>
              </w:rPr>
            </w:pPr>
            <w:r>
              <w:rPr>
                <w:strike/>
                <w:color w:val="FF0000"/>
                <w:lang w:val="en-GB"/>
              </w:rPr>
              <w:t xml:space="preserve">From the general framework point of view, both functionality-based LCM and model-ID-based LCM </w:t>
            </w:r>
            <w:r>
              <w:rPr>
                <w:rFonts w:hint="eastAsia"/>
                <w:strike/>
                <w:color w:val="FF0000"/>
                <w:lang w:eastAsia="zh-CN"/>
              </w:rPr>
              <w:t xml:space="preserve">are feasible </w:t>
            </w:r>
            <w:r>
              <w:rPr>
                <w:strike/>
                <w:color w:val="FF0000"/>
                <w:lang w:eastAsia="zh-CN"/>
              </w:rPr>
              <w:t xml:space="preserve">and have benefits </w:t>
            </w:r>
            <w:r>
              <w:rPr>
                <w:rFonts w:hint="eastAsia"/>
                <w:strike/>
                <w:color w:val="FF0000"/>
                <w:lang w:eastAsia="zh-CN"/>
              </w:rPr>
              <w:t>from RAN1 perspective</w:t>
            </w:r>
            <w:r>
              <w:rPr>
                <w:strike/>
                <w:color w:val="FF0000"/>
                <w:lang w:val="en-GB"/>
              </w:rPr>
              <w:t xml:space="preserve">. </w:t>
            </w:r>
          </w:p>
          <w:p w14:paraId="44C708BB" w14:textId="77777777" w:rsidR="00CA158B" w:rsidRDefault="00000000">
            <w:pPr>
              <w:pStyle w:val="ListBullet"/>
              <w:spacing w:after="160" w:line="256" w:lineRule="auto"/>
              <w:rPr>
                <w:strike/>
                <w:lang w:val="en-GB"/>
              </w:rPr>
            </w:pPr>
            <w:r>
              <w:rPr>
                <w:lang w:val="en-GB"/>
              </w:rPr>
              <w:t xml:space="preserve">Functionality-based LCM is </w:t>
            </w:r>
            <w:proofErr w:type="spellStart"/>
            <w:r>
              <w:rPr>
                <w:color w:val="FF0000"/>
                <w:lang w:val="en-GB"/>
              </w:rPr>
              <w:t>beneficial</w:t>
            </w:r>
            <w:r>
              <w:rPr>
                <w:strike/>
                <w:color w:val="FF0000"/>
                <w:lang w:val="en-GB"/>
              </w:rPr>
              <w:t>applicable</w:t>
            </w:r>
            <w:proofErr w:type="spellEnd"/>
            <w:r>
              <w:rPr>
                <w:strike/>
                <w:color w:val="FF0000"/>
                <w:lang w:val="en-GB"/>
              </w:rPr>
              <w:t xml:space="preserve"> </w:t>
            </w:r>
            <w:r>
              <w:rPr>
                <w:lang w:val="en-GB"/>
              </w:rPr>
              <w:t>at least</w:t>
            </w:r>
            <w:r>
              <w:rPr>
                <w:color w:val="FF0000"/>
                <w:lang w:val="en-GB"/>
              </w:rPr>
              <w:t xml:space="preserve"> </w:t>
            </w:r>
            <w:r>
              <w:rPr>
                <w:lang w:val="en-GB"/>
              </w:rPr>
              <w:t xml:space="preserve">for </w:t>
            </w:r>
          </w:p>
          <w:p w14:paraId="22A6D6C3" w14:textId="77777777" w:rsidR="00CA158B" w:rsidRDefault="00000000">
            <w:pPr>
              <w:numPr>
                <w:ilvl w:val="0"/>
                <w:numId w:val="82"/>
              </w:numPr>
              <w:ind w:left="648"/>
            </w:pPr>
            <w:r>
              <w:t>UE side models without model transfer</w:t>
            </w:r>
          </w:p>
          <w:p w14:paraId="7589AEBC" w14:textId="77777777" w:rsidR="00CA158B" w:rsidRDefault="00000000">
            <w:pPr>
              <w:pStyle w:val="ListBullet"/>
              <w:spacing w:after="160" w:line="256" w:lineRule="auto"/>
              <w:rPr>
                <w:strike/>
                <w:lang w:val="en-GB"/>
              </w:rPr>
            </w:pPr>
            <w:r>
              <w:rPr>
                <w:lang w:val="en-GB"/>
              </w:rPr>
              <w:t xml:space="preserve">Model ID-based LCM is </w:t>
            </w:r>
            <w:proofErr w:type="spellStart"/>
            <w:r>
              <w:rPr>
                <w:color w:val="FF0000"/>
                <w:lang w:val="en-GB"/>
              </w:rPr>
              <w:t>beneficial</w:t>
            </w:r>
            <w:r>
              <w:rPr>
                <w:strike/>
                <w:color w:val="FF0000"/>
                <w:lang w:val="en-GB"/>
              </w:rPr>
              <w:t>applicable</w:t>
            </w:r>
            <w:proofErr w:type="spellEnd"/>
            <w:r>
              <w:rPr>
                <w:lang w:val="en-GB"/>
              </w:rPr>
              <w:t xml:space="preserve"> at least for </w:t>
            </w:r>
          </w:p>
          <w:p w14:paraId="3E014F78" w14:textId="77777777" w:rsidR="00CA158B" w:rsidRDefault="00000000">
            <w:pPr>
              <w:numPr>
                <w:ilvl w:val="0"/>
                <w:numId w:val="82"/>
              </w:numPr>
              <w:ind w:left="648"/>
            </w:pPr>
            <w:r>
              <w:t>UE side models with model transfer</w:t>
            </w:r>
          </w:p>
          <w:p w14:paraId="53527B18" w14:textId="77777777" w:rsidR="00CA158B" w:rsidRDefault="00000000">
            <w:pPr>
              <w:numPr>
                <w:ilvl w:val="0"/>
                <w:numId w:val="82"/>
              </w:numPr>
              <w:ind w:left="648"/>
            </w:pPr>
            <w:r>
              <w:t>Two-sided models</w:t>
            </w:r>
          </w:p>
          <w:p w14:paraId="1E493305" w14:textId="77777777" w:rsidR="00CA158B" w:rsidRDefault="00000000">
            <w:pPr>
              <w:numPr>
                <w:ilvl w:val="0"/>
                <w:numId w:val="82"/>
              </w:numPr>
              <w:ind w:left="648"/>
              <w:rPr>
                <w:rFonts w:eastAsia="Malgun Gothic" w:cstheme="minorHAnsi"/>
                <w:b/>
                <w:lang w:eastAsia="ko-KR"/>
              </w:rPr>
            </w:pPr>
            <w:r>
              <w:rPr>
                <w:strike/>
                <w:color w:val="FF0000"/>
              </w:rPr>
              <w:t>Scenarios requiring offline vendor collaboration for scenario/configuration/site/dataset-specific model</w:t>
            </w:r>
          </w:p>
        </w:tc>
      </w:tr>
      <w:tr w:rsidR="00CA158B" w14:paraId="3053022A" w14:textId="77777777">
        <w:tc>
          <w:tcPr>
            <w:tcW w:w="2235" w:type="dxa"/>
          </w:tcPr>
          <w:p w14:paraId="4DCDD9AD" w14:textId="77777777" w:rsidR="00CA158B"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6D249AC9" w14:textId="77777777" w:rsidR="00CA158B" w:rsidRDefault="00000000">
            <w:pPr>
              <w:rPr>
                <w:rFonts w:eastAsia="Malgun Gothic" w:cstheme="minorHAnsi"/>
                <w:lang w:eastAsia="ko-KR"/>
              </w:rPr>
            </w:pPr>
            <w:r>
              <w:rPr>
                <w:rFonts w:eastAsia="Malgun Gothic" w:cstheme="minorHAnsi" w:hint="eastAsia"/>
                <w:lang w:val="en-GB" w:eastAsia="ko-KR"/>
              </w:rPr>
              <w:t>W</w:t>
            </w:r>
            <w:r>
              <w:rPr>
                <w:rFonts w:eastAsia="Malgun Gothic" w:cstheme="minorHAnsi"/>
                <w:lang w:val="en-GB" w:eastAsia="ko-KR"/>
              </w:rPr>
              <w:t xml:space="preserve">e </w:t>
            </w:r>
            <w:proofErr w:type="gramStart"/>
            <w:r>
              <w:rPr>
                <w:rFonts w:eastAsia="Malgun Gothic" w:cstheme="minorHAnsi"/>
                <w:lang w:val="en-GB" w:eastAsia="ko-KR"/>
              </w:rPr>
              <w:t>shares</w:t>
            </w:r>
            <w:proofErr w:type="gramEnd"/>
            <w:r>
              <w:rPr>
                <w:rFonts w:eastAsia="Malgun Gothic" w:cstheme="minorHAnsi"/>
                <w:lang w:val="en-GB" w:eastAsia="ko-KR"/>
              </w:rPr>
              <w:t xml:space="preserve"> same view with NTT Docomo. We also think </w:t>
            </w:r>
            <w:proofErr w:type="gramStart"/>
            <w:r>
              <w:rPr>
                <w:rFonts w:eastAsia="Malgun Gothic" w:cstheme="minorHAnsi"/>
                <w:lang w:val="en-GB" w:eastAsia="ko-KR"/>
              </w:rPr>
              <w:t>the both</w:t>
            </w:r>
            <w:proofErr w:type="gramEnd"/>
            <w:r>
              <w:rPr>
                <w:rFonts w:eastAsia="Malgun Gothic" w:cstheme="minorHAnsi"/>
                <w:lang w:val="en-GB" w:eastAsia="ko-KR"/>
              </w:rPr>
              <w:t xml:space="preserve"> LCM are applicable for one/two-sided models.</w:t>
            </w:r>
          </w:p>
        </w:tc>
      </w:tr>
    </w:tbl>
    <w:p w14:paraId="7B86C385" w14:textId="77777777" w:rsidR="00CA158B" w:rsidRDefault="00CA158B">
      <w:pPr>
        <w:spacing w:line="360" w:lineRule="auto"/>
        <w:rPr>
          <w:lang w:val="en-GB"/>
        </w:rPr>
      </w:pPr>
    </w:p>
    <w:p w14:paraId="7C07C358" w14:textId="77777777" w:rsidR="00CA158B" w:rsidRDefault="00000000">
      <w:pPr>
        <w:pStyle w:val="Heading5"/>
        <w:ind w:left="1008" w:hanging="1008"/>
      </w:pPr>
      <w:r>
        <w:t>Issue 8-7: Model identification types (continued from 7-15)</w:t>
      </w:r>
    </w:p>
    <w:p w14:paraId="50DDF4E3" w14:textId="77777777" w:rsidR="00CA158B" w:rsidRDefault="00000000">
      <w:pPr>
        <w:jc w:val="both"/>
      </w:pPr>
      <w:r>
        <w:t xml:space="preserve">In the previous meeting, Type A for offline model identification, and Type B1 and B2 for online model identification have been defined and agreed. The main advantages of Type A could be listed as avoiding over the air overhead and spec efforts. On the other hand, Type B prevents offline co-engineering but brings overhead, management complexity and specification impact. NW has the control to assign model IDs for Type </w:t>
      </w:r>
      <w:r>
        <w:rPr>
          <w:bCs/>
          <w:lang w:eastAsia="zh-CN"/>
        </w:rPr>
        <w:t>B1 and Type B2.</w:t>
      </w:r>
    </w:p>
    <w:p w14:paraId="6E089449" w14:textId="77777777" w:rsidR="00CA158B" w:rsidRDefault="00CA158B">
      <w:pPr>
        <w:jc w:val="both"/>
      </w:pPr>
    </w:p>
    <w:p w14:paraId="5A2D9CF8" w14:textId="77777777" w:rsidR="00CA158B" w:rsidRDefault="00000000">
      <w:pPr>
        <w:jc w:val="both"/>
      </w:pPr>
      <w:r>
        <w:t xml:space="preserve">Although there is a common understanding that Type A is for offline identification and Type B2 could be useful when there is a model transfer from NW to UE, it is not clear what B1 is for. To identify a new AI/ML model with Type B1 model identification, over-the-air procedure should be utilized with the </w:t>
      </w:r>
      <w:r>
        <w:rPr>
          <w:lang w:val="en-GB"/>
        </w:rPr>
        <w:t>necessary model description information</w:t>
      </w:r>
      <w:r>
        <w:t xml:space="preserve">. This leads to of over-the-air signaling overhead. The problem is exacerbated if this new AI/ML model is used by multiple UEs. In this case, these UEs may have to do the same over-the-air procedure separately to identify the same model. These multiple identifications of the same model may be redundant and cause </w:t>
      </w:r>
      <w:r>
        <w:lastRenderedPageBreak/>
        <w:t>considerable resources.</w:t>
      </w:r>
      <w:r>
        <w:rPr>
          <w:rFonts w:hint="eastAsia"/>
          <w:lang w:val="en-GB"/>
        </w:rPr>
        <w:t xml:space="preserve"> </w:t>
      </w:r>
      <w:r>
        <w:t>Furthermore</w:t>
      </w:r>
      <w:r>
        <w:rPr>
          <w:lang w:val="en-GB"/>
        </w:rPr>
        <w:t>, NW may not have sufficient information to know that these UEs are using the same model. A representative UE can be selected from a UE vendor to avoid this problem; however, this brings additional burden to UE vendor. Also, the motivation to support type B1 model identification is weak.</w:t>
      </w:r>
    </w:p>
    <w:p w14:paraId="22EBB807" w14:textId="77777777" w:rsidR="00CA158B" w:rsidRDefault="00CA158B"/>
    <w:p w14:paraId="47FFA787" w14:textId="77777777" w:rsidR="00CA158B" w:rsidRDefault="00000000">
      <w:pPr>
        <w:jc w:val="both"/>
      </w:pPr>
      <w:proofErr w:type="gramStart"/>
      <w:r>
        <w:t>In light of</w:t>
      </w:r>
      <w:proofErr w:type="gramEnd"/>
      <w:r>
        <w:t xml:space="preserve"> these cases, Type B1 may not be a practically viable option for model identification. </w:t>
      </w:r>
    </w:p>
    <w:p w14:paraId="35CACEB8" w14:textId="77777777" w:rsidR="00CA158B" w:rsidRDefault="00CA158B">
      <w:pPr>
        <w:jc w:val="both"/>
      </w:pPr>
    </w:p>
    <w:p w14:paraId="4069392B" w14:textId="77777777" w:rsidR="00CA158B" w:rsidRDefault="00000000">
      <w:r>
        <w:t>Furthermore,</w:t>
      </w:r>
    </w:p>
    <w:p w14:paraId="1FC2F5AC" w14:textId="77777777" w:rsidR="00CA158B" w:rsidRDefault="00000000">
      <w:pPr>
        <w:pStyle w:val="ListParagraph"/>
        <w:numPr>
          <w:ilvl w:val="0"/>
          <w:numId w:val="83"/>
        </w:numPr>
      </w:pPr>
      <w:r>
        <w:rPr>
          <w:rFonts w:eastAsia="DengXian" w:hint="eastAsia"/>
          <w:lang w:eastAsia="zh-CN"/>
        </w:rPr>
        <w:t>F</w:t>
      </w:r>
      <w:r>
        <w:rPr>
          <w:rFonts w:eastAsia="DengXian"/>
          <w:lang w:eastAsia="zh-CN"/>
        </w:rPr>
        <w:t xml:space="preserve">FS: applicability to model identification, Type A, type B1 and type B2 </w:t>
      </w:r>
    </w:p>
    <w:p w14:paraId="1557932A" w14:textId="77777777" w:rsidR="00CA158B" w:rsidRDefault="00000000">
      <w:pPr>
        <w:pStyle w:val="ListParagraph"/>
        <w:numPr>
          <w:ilvl w:val="2"/>
          <w:numId w:val="44"/>
        </w:numPr>
      </w:pPr>
      <w:r>
        <w:t>FFS: Using a procedure other than UE capability report</w:t>
      </w:r>
    </w:p>
    <w:p w14:paraId="5BB57744" w14:textId="77777777" w:rsidR="00CA158B" w:rsidRDefault="00CA158B">
      <w:pPr>
        <w:rPr>
          <w:highlight w:val="yellow"/>
          <w:lang w:val="en-GB"/>
        </w:rPr>
      </w:pPr>
    </w:p>
    <w:p w14:paraId="5BAD50B5" w14:textId="77777777" w:rsidR="00CA158B" w:rsidRDefault="00000000">
      <w:pPr>
        <w:pStyle w:val="Heading6"/>
        <w:ind w:left="1152" w:hanging="1152"/>
        <w:rPr>
          <w:sz w:val="22"/>
          <w:szCs w:val="22"/>
        </w:rPr>
      </w:pPr>
      <w:r>
        <w:rPr>
          <w:sz w:val="22"/>
          <w:szCs w:val="22"/>
        </w:rPr>
        <w:t>[FL1] Proposal 8-7a:</w:t>
      </w:r>
    </w:p>
    <w:p w14:paraId="22FE03E7" w14:textId="77777777" w:rsidR="00CA158B" w:rsidRDefault="00000000">
      <w:pPr>
        <w:pStyle w:val="ListParagraph"/>
        <w:numPr>
          <w:ilvl w:val="0"/>
          <w:numId w:val="66"/>
        </w:numPr>
        <w:jc w:val="both"/>
        <w:rPr>
          <w:bCs/>
          <w:lang w:eastAsia="zh-CN"/>
        </w:rPr>
      </w:pPr>
      <w:r>
        <w:rPr>
          <w:bCs/>
          <w:lang w:eastAsia="zh-CN"/>
        </w:rPr>
        <w:t>Model identification Type A is supported for offline model identification in model-ID-based LCM.</w:t>
      </w:r>
    </w:p>
    <w:p w14:paraId="05E867B9" w14:textId="77777777" w:rsidR="00CA158B" w:rsidRDefault="00000000">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3FDFDD87" w14:textId="77777777" w:rsidR="00CA158B" w:rsidRDefault="00000000">
      <w:pPr>
        <w:pStyle w:val="ListParagraph"/>
        <w:numPr>
          <w:ilvl w:val="0"/>
          <w:numId w:val="66"/>
        </w:numPr>
        <w:jc w:val="both"/>
        <w:rPr>
          <w:bCs/>
          <w:lang w:eastAsia="zh-CN"/>
        </w:rPr>
      </w:pPr>
      <w:r>
        <w:rPr>
          <w:bCs/>
          <w:lang w:eastAsia="zh-CN"/>
        </w:rPr>
        <w:t>Model identification Type B2 is supported to be used along with model transfer from NW to UE.</w:t>
      </w:r>
    </w:p>
    <w:p w14:paraId="0A425C2A" w14:textId="77777777" w:rsidR="00CA158B" w:rsidRDefault="00000000">
      <w:pPr>
        <w:pStyle w:val="ListParagraph"/>
        <w:numPr>
          <w:ilvl w:val="0"/>
          <w:numId w:val="66"/>
        </w:numPr>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 via Type A.</w:t>
      </w:r>
    </w:p>
    <w:p w14:paraId="2ED65BC0" w14:textId="77777777" w:rsidR="00CA158B" w:rsidRDefault="00000000">
      <w:pPr>
        <w:pStyle w:val="ListParagraph"/>
        <w:numPr>
          <w:ilvl w:val="0"/>
          <w:numId w:val="66"/>
        </w:numPr>
        <w:jc w:val="both"/>
        <w:rPr>
          <w:bCs/>
          <w:lang w:eastAsia="zh-CN"/>
        </w:rPr>
      </w:pPr>
      <w:r>
        <w:rPr>
          <w:bCs/>
          <w:lang w:eastAsia="zh-CN"/>
        </w:rPr>
        <w:t>NW has the control to assign model IDs in model identification [Type B1 and] Type B2.</w:t>
      </w:r>
    </w:p>
    <w:p w14:paraId="708A99D5" w14:textId="77777777" w:rsidR="00CA158B" w:rsidRDefault="00000000">
      <w:pPr>
        <w:pStyle w:val="ListParagraph"/>
        <w:numPr>
          <w:ilvl w:val="0"/>
          <w:numId w:val="66"/>
        </w:numPr>
        <w:jc w:val="both"/>
        <w:rPr>
          <w:bCs/>
          <w:lang w:eastAsia="zh-CN"/>
        </w:rPr>
      </w:pPr>
      <w:r>
        <w:rPr>
          <w:bCs/>
          <w:lang w:eastAsia="zh-CN"/>
        </w:rPr>
        <w:t>Deprioritize model identification Type B1.</w:t>
      </w:r>
    </w:p>
    <w:p w14:paraId="103C6C5B" w14:textId="77777777" w:rsidR="00CA158B" w:rsidRDefault="00CA158B">
      <w:pPr>
        <w:rPr>
          <w:highlight w:val="yellow"/>
        </w:rPr>
      </w:pPr>
    </w:p>
    <w:tbl>
      <w:tblPr>
        <w:tblStyle w:val="TableGrid"/>
        <w:tblW w:w="0" w:type="auto"/>
        <w:tblLook w:val="04A0" w:firstRow="1" w:lastRow="0" w:firstColumn="1" w:lastColumn="0" w:noHBand="0" w:noVBand="1"/>
      </w:tblPr>
      <w:tblGrid>
        <w:gridCol w:w="2235"/>
        <w:gridCol w:w="3863"/>
        <w:gridCol w:w="3864"/>
      </w:tblGrid>
      <w:tr w:rsidR="00CA158B" w14:paraId="143E65EB" w14:textId="77777777">
        <w:trPr>
          <w:trHeight w:val="449"/>
        </w:trPr>
        <w:tc>
          <w:tcPr>
            <w:tcW w:w="2235" w:type="dxa"/>
            <w:shd w:val="clear" w:color="auto" w:fill="D9D9D9" w:themeFill="background1" w:themeFillShade="D9"/>
          </w:tcPr>
          <w:p w14:paraId="791588CA" w14:textId="77777777" w:rsidR="00CA158B" w:rsidRDefault="00CA158B">
            <w:pPr>
              <w:jc w:val="center"/>
              <w:rPr>
                <w:rFonts w:cstheme="minorHAnsi"/>
              </w:rPr>
            </w:pPr>
          </w:p>
        </w:tc>
        <w:tc>
          <w:tcPr>
            <w:tcW w:w="3863" w:type="dxa"/>
            <w:shd w:val="clear" w:color="auto" w:fill="D9D9D9" w:themeFill="background1" w:themeFillShade="D9"/>
            <w:vAlign w:val="center"/>
          </w:tcPr>
          <w:p w14:paraId="4A2DB441"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668F9A7" w14:textId="77777777" w:rsidR="00CA158B" w:rsidRDefault="00000000">
            <w:pPr>
              <w:jc w:val="center"/>
              <w:rPr>
                <w:rFonts w:cstheme="minorHAnsi"/>
              </w:rPr>
            </w:pPr>
            <w:r>
              <w:rPr>
                <w:rFonts w:cstheme="minorHAnsi"/>
              </w:rPr>
              <w:t>No</w:t>
            </w:r>
          </w:p>
        </w:tc>
      </w:tr>
      <w:tr w:rsidR="00CA158B" w14:paraId="0877A9B8" w14:textId="77777777">
        <w:trPr>
          <w:trHeight w:val="746"/>
        </w:trPr>
        <w:tc>
          <w:tcPr>
            <w:tcW w:w="2235" w:type="dxa"/>
          </w:tcPr>
          <w:p w14:paraId="38D8B194" w14:textId="77777777" w:rsidR="00CA158B" w:rsidRDefault="00000000">
            <w:pPr>
              <w:jc w:val="center"/>
              <w:rPr>
                <w:rFonts w:cstheme="minorHAnsi"/>
              </w:rPr>
            </w:pPr>
            <w:r>
              <w:rPr>
                <w:rFonts w:cstheme="minorHAnsi"/>
              </w:rPr>
              <w:t>Agree?</w:t>
            </w:r>
          </w:p>
        </w:tc>
        <w:tc>
          <w:tcPr>
            <w:tcW w:w="3863" w:type="dxa"/>
          </w:tcPr>
          <w:p w14:paraId="6C213FFF" w14:textId="77777777" w:rsidR="00CA158B" w:rsidRDefault="00000000">
            <w:pPr>
              <w:rPr>
                <w:rFonts w:cstheme="minorHAnsi"/>
                <w:lang w:eastAsia="zh-CN"/>
              </w:rPr>
            </w:pPr>
            <w:r>
              <w:rPr>
                <w:rFonts w:cstheme="minorHAnsi"/>
              </w:rPr>
              <w:t xml:space="preserve"> </w:t>
            </w:r>
          </w:p>
        </w:tc>
        <w:tc>
          <w:tcPr>
            <w:tcW w:w="3864" w:type="dxa"/>
          </w:tcPr>
          <w:p w14:paraId="52A1138B" w14:textId="77777777" w:rsidR="00CA158B" w:rsidRDefault="00000000">
            <w:pPr>
              <w:rPr>
                <w:rFonts w:cstheme="minorHAnsi"/>
              </w:rPr>
            </w:pPr>
            <w:r>
              <w:rPr>
                <w:rFonts w:cstheme="minorHAnsi" w:hint="eastAsia"/>
              </w:rPr>
              <w:t>Samsung</w:t>
            </w:r>
          </w:p>
        </w:tc>
      </w:tr>
      <w:tr w:rsidR="00CA158B" w14:paraId="0C258D83" w14:textId="77777777">
        <w:tc>
          <w:tcPr>
            <w:tcW w:w="2235" w:type="dxa"/>
            <w:shd w:val="clear" w:color="auto" w:fill="D9D9D9" w:themeFill="background1" w:themeFillShade="D9"/>
          </w:tcPr>
          <w:p w14:paraId="71B6B2BC"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8F3CDA9" w14:textId="77777777" w:rsidR="00CA158B" w:rsidRDefault="00000000">
            <w:pPr>
              <w:jc w:val="center"/>
              <w:rPr>
                <w:rFonts w:cstheme="minorHAnsi"/>
                <w:b/>
                <w:bCs/>
              </w:rPr>
            </w:pPr>
            <w:r>
              <w:rPr>
                <w:rFonts w:cstheme="minorHAnsi"/>
                <w:b/>
                <w:bCs/>
              </w:rPr>
              <w:t>Comments</w:t>
            </w:r>
          </w:p>
        </w:tc>
      </w:tr>
      <w:tr w:rsidR="00CA158B" w14:paraId="0720A0A5" w14:textId="77777777">
        <w:tc>
          <w:tcPr>
            <w:tcW w:w="2235" w:type="dxa"/>
          </w:tcPr>
          <w:p w14:paraId="17B28826"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371DDE11" w14:textId="77777777" w:rsidR="00CA158B" w:rsidRDefault="00000000">
            <w:pPr>
              <w:rPr>
                <w:rFonts w:cstheme="minorHAnsi"/>
                <w:b/>
                <w:lang w:eastAsia="zh-CN"/>
              </w:rPr>
            </w:pPr>
            <w:r>
              <w:rPr>
                <w:rFonts w:cstheme="minorHAnsi" w:hint="eastAsia"/>
                <w:b/>
                <w:lang w:eastAsia="zh-CN"/>
              </w:rPr>
              <w:t>F</w:t>
            </w:r>
            <w:r>
              <w:rPr>
                <w:rFonts w:cstheme="minorHAnsi"/>
                <w:b/>
                <w:lang w:eastAsia="zh-CN"/>
              </w:rPr>
              <w:t xml:space="preserve">ine with this direction. </w:t>
            </w:r>
          </w:p>
          <w:p w14:paraId="0FDCF7DD" w14:textId="77777777" w:rsidR="00CA158B" w:rsidRDefault="00000000">
            <w:pPr>
              <w:rPr>
                <w:rFonts w:cstheme="minorHAnsi"/>
                <w:b/>
                <w:lang w:eastAsia="zh-CN"/>
              </w:rPr>
            </w:pPr>
            <w:r>
              <w:rPr>
                <w:rFonts w:cstheme="minorHAnsi" w:hint="eastAsia"/>
                <w:b/>
                <w:lang w:eastAsia="zh-CN"/>
              </w:rPr>
              <w:t>S</w:t>
            </w:r>
            <w:r>
              <w:rPr>
                <w:rFonts w:cstheme="minorHAnsi"/>
                <w:b/>
                <w:lang w:eastAsia="zh-CN"/>
              </w:rPr>
              <w:t>ignaling design other than capability can be further considered by other WGs. We can make it clearer in the statement.</w:t>
            </w:r>
          </w:p>
          <w:p w14:paraId="2B1D89EA" w14:textId="77777777" w:rsidR="00CA158B" w:rsidRDefault="00000000">
            <w:pPr>
              <w:rPr>
                <w:highlight w:val="yellow"/>
                <w:lang w:val="en-GB"/>
              </w:rPr>
            </w:pPr>
            <w:r>
              <w:rPr>
                <w:rFonts w:cstheme="minorHAnsi"/>
                <w:b/>
                <w:lang w:eastAsia="zh-CN"/>
              </w:rPr>
              <w:t xml:space="preserve">We see some usefulness of Type B1. Directly stating they are deprioritized is not good for future study. Model structure information via Type A identification procedure is only one way. Other ways are also possible. We can put Type A as an example for Type B2. </w:t>
            </w:r>
            <w:r>
              <w:rPr>
                <w:rFonts w:cstheme="minorHAnsi" w:hint="eastAsia"/>
                <w:b/>
                <w:lang w:eastAsia="zh-CN"/>
              </w:rPr>
              <w:t>Som</w:t>
            </w:r>
            <w:r>
              <w:rPr>
                <w:rFonts w:cstheme="minorHAnsi"/>
                <w:b/>
                <w:lang w:eastAsia="zh-CN"/>
              </w:rPr>
              <w:t>e rewording as following:</w:t>
            </w:r>
          </w:p>
          <w:p w14:paraId="2740AB6E" w14:textId="77777777" w:rsidR="00CA158B" w:rsidRDefault="00000000">
            <w:pPr>
              <w:pStyle w:val="Heading6"/>
              <w:ind w:left="1152" w:hanging="1152"/>
              <w:rPr>
                <w:sz w:val="22"/>
                <w:szCs w:val="22"/>
              </w:rPr>
            </w:pPr>
            <w:r>
              <w:rPr>
                <w:sz w:val="22"/>
                <w:szCs w:val="22"/>
              </w:rPr>
              <w:t>[FL1] Proposal 8-7a:</w:t>
            </w:r>
          </w:p>
          <w:p w14:paraId="76FD5122" w14:textId="77777777" w:rsidR="00CA158B" w:rsidRDefault="00000000">
            <w:pPr>
              <w:pStyle w:val="ListParagraph"/>
              <w:numPr>
                <w:ilvl w:val="0"/>
                <w:numId w:val="66"/>
              </w:numPr>
              <w:rPr>
                <w:bCs/>
                <w:lang w:eastAsia="zh-CN"/>
              </w:rPr>
            </w:pPr>
            <w:r>
              <w:rPr>
                <w:bCs/>
                <w:lang w:eastAsia="zh-CN"/>
              </w:rPr>
              <w:t>Model identification Type A is supported for offline model identification in model-ID-based LCM.</w:t>
            </w:r>
          </w:p>
          <w:p w14:paraId="6F1E6BB3" w14:textId="77777777" w:rsidR="00CA158B" w:rsidRDefault="00000000">
            <w:pPr>
              <w:pStyle w:val="ListParagraph"/>
              <w:numPr>
                <w:ilvl w:val="0"/>
                <w:numId w:val="66"/>
              </w:numPr>
            </w:pPr>
            <w:r>
              <w:rPr>
                <w:rFonts w:eastAsia="Microsoft YaHei"/>
              </w:rPr>
              <w:lastRenderedPageBreak/>
              <w:t>Once models are identified via Type A</w:t>
            </w:r>
            <w:r>
              <w:t>, UE can indicate supported AI/ML model IDs for a given AI/ML-enabled Feature/FG in a UE capability report as starting point.</w:t>
            </w:r>
          </w:p>
          <w:p w14:paraId="7D16B706" w14:textId="77777777" w:rsidR="00CA158B" w:rsidRDefault="00000000">
            <w:pPr>
              <w:pStyle w:val="ListParagraph"/>
              <w:numPr>
                <w:ilvl w:val="1"/>
                <w:numId w:val="66"/>
              </w:numPr>
              <w:rPr>
                <w:color w:val="FF0000"/>
              </w:rPr>
            </w:pPr>
            <w:r>
              <w:rPr>
                <w:color w:val="FF0000"/>
                <w:lang w:eastAsia="zh-CN"/>
              </w:rPr>
              <w:t xml:space="preserve">Signaling design </w:t>
            </w:r>
            <w:r>
              <w:rPr>
                <w:rFonts w:hint="eastAsia"/>
                <w:color w:val="FF0000"/>
                <w:lang w:eastAsia="zh-CN"/>
              </w:rPr>
              <w:t>other</w:t>
            </w:r>
            <w:r>
              <w:rPr>
                <w:color w:val="FF0000"/>
                <w:lang w:eastAsia="zh-CN"/>
              </w:rPr>
              <w:t xml:space="preserve"> than capability report can be further considered by other </w:t>
            </w:r>
            <w:proofErr w:type="gramStart"/>
            <w:r>
              <w:rPr>
                <w:color w:val="FF0000"/>
                <w:lang w:eastAsia="zh-CN"/>
              </w:rPr>
              <w:t>WGs</w:t>
            </w:r>
            <w:proofErr w:type="gramEnd"/>
          </w:p>
          <w:p w14:paraId="6B784AE7" w14:textId="77777777" w:rsidR="00CA158B" w:rsidRDefault="00000000">
            <w:pPr>
              <w:pStyle w:val="ListParagraph"/>
              <w:numPr>
                <w:ilvl w:val="0"/>
                <w:numId w:val="66"/>
              </w:numPr>
              <w:rPr>
                <w:bCs/>
                <w:lang w:eastAsia="zh-CN"/>
              </w:rPr>
            </w:pPr>
            <w:r>
              <w:rPr>
                <w:bCs/>
                <w:lang w:eastAsia="zh-CN"/>
              </w:rPr>
              <w:t>Model identification Type B2 is supported to be used along with model transfer from NW to UE.</w:t>
            </w:r>
          </w:p>
          <w:p w14:paraId="00DE6526" w14:textId="77777777" w:rsidR="00CA158B" w:rsidRDefault="00000000">
            <w:pPr>
              <w:pStyle w:val="ListParagraph"/>
              <w:numPr>
                <w:ilvl w:val="0"/>
                <w:numId w:val="66"/>
              </w:numPr>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6EDB2590" w14:textId="77777777" w:rsidR="00CA158B" w:rsidRDefault="00000000">
            <w:pPr>
              <w:pStyle w:val="ListParagraph"/>
              <w:numPr>
                <w:ilvl w:val="0"/>
                <w:numId w:val="66"/>
              </w:numPr>
              <w:rPr>
                <w:bCs/>
                <w:lang w:eastAsia="zh-CN"/>
              </w:rPr>
            </w:pPr>
            <w:r>
              <w:rPr>
                <w:bCs/>
                <w:lang w:eastAsia="zh-CN"/>
              </w:rPr>
              <w:t>NW has the control to assign model IDs in model identification [Type B1 and] Type B2.</w:t>
            </w:r>
          </w:p>
          <w:p w14:paraId="683CFF72" w14:textId="77777777" w:rsidR="00CA158B" w:rsidRDefault="00000000">
            <w:pPr>
              <w:pStyle w:val="ListParagraph"/>
              <w:numPr>
                <w:ilvl w:val="0"/>
                <w:numId w:val="66"/>
              </w:numPr>
              <w:rPr>
                <w:bCs/>
                <w:strike/>
                <w:color w:val="FF0000"/>
                <w:lang w:eastAsia="zh-CN"/>
              </w:rPr>
            </w:pPr>
            <w:r>
              <w:rPr>
                <w:bCs/>
                <w:strike/>
                <w:color w:val="FF0000"/>
                <w:lang w:eastAsia="zh-CN"/>
              </w:rPr>
              <w:t>Deprioritize model identification Type B1.</w:t>
            </w:r>
          </w:p>
        </w:tc>
      </w:tr>
      <w:tr w:rsidR="00CA158B" w14:paraId="0605639E" w14:textId="77777777">
        <w:tc>
          <w:tcPr>
            <w:tcW w:w="2235" w:type="dxa"/>
          </w:tcPr>
          <w:p w14:paraId="09BF8075" w14:textId="77777777" w:rsidR="00CA158B" w:rsidRDefault="00000000">
            <w:pPr>
              <w:rPr>
                <w:rFonts w:cstheme="minorHAnsi"/>
                <w:lang w:eastAsia="zh-CN"/>
              </w:rPr>
            </w:pPr>
            <w:r>
              <w:rPr>
                <w:rFonts w:cstheme="minorHAnsi"/>
                <w:lang w:eastAsia="zh-CN"/>
              </w:rPr>
              <w:lastRenderedPageBreak/>
              <w:t>Nokia/NSB</w:t>
            </w:r>
          </w:p>
        </w:tc>
        <w:tc>
          <w:tcPr>
            <w:tcW w:w="7727" w:type="dxa"/>
            <w:gridSpan w:val="2"/>
          </w:tcPr>
          <w:p w14:paraId="12AFC9EB" w14:textId="77777777" w:rsidR="00CA158B" w:rsidRDefault="00000000">
            <w:pPr>
              <w:rPr>
                <w:rFonts w:cstheme="minorHAnsi"/>
                <w:bCs/>
              </w:rPr>
            </w:pPr>
            <w:r>
              <w:rPr>
                <w:rFonts w:cstheme="minorHAnsi"/>
                <w:bCs/>
              </w:rPr>
              <w:t xml:space="preserve">Second bullet is already agreed to our reading, and that means first bullet also supported as default. Anyways, ok with those two bullets. </w:t>
            </w:r>
          </w:p>
          <w:p w14:paraId="7CE205CC" w14:textId="77777777" w:rsidR="00CA158B" w:rsidRDefault="00000000">
            <w:pPr>
              <w:rPr>
                <w:rFonts w:eastAsia="Malgun Gothic" w:cstheme="minorHAnsi"/>
                <w:lang w:eastAsia="ko-KR"/>
              </w:rPr>
            </w:pPr>
            <w:r>
              <w:rPr>
                <w:rFonts w:cstheme="minorHAnsi"/>
                <w:bCs/>
              </w:rPr>
              <w:t>Regardless of supporting online model identification, we think that some details from proponents of model identification type B1/B2 shall be discussed, otherwise SI seems not fully complete.</w:t>
            </w:r>
            <w:r>
              <w:rPr>
                <w:rFonts w:cstheme="minorHAnsi"/>
                <w:b/>
              </w:rPr>
              <w:t xml:space="preserve">  </w:t>
            </w:r>
          </w:p>
        </w:tc>
      </w:tr>
      <w:tr w:rsidR="00CA158B" w14:paraId="657F40C3" w14:textId="77777777">
        <w:tc>
          <w:tcPr>
            <w:tcW w:w="2235" w:type="dxa"/>
          </w:tcPr>
          <w:p w14:paraId="17CB454B" w14:textId="77777777" w:rsidR="00CA158B"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6C2E1E1E" w14:textId="77777777" w:rsidR="00CA158B" w:rsidRDefault="00000000">
            <w:pPr>
              <w:jc w:val="left"/>
            </w:pPr>
            <w:r>
              <w:t xml:space="preserve">When UE side </w:t>
            </w:r>
            <w:proofErr w:type="spellStart"/>
            <w:r>
              <w:t>trainned</w:t>
            </w:r>
            <w:proofErr w:type="spellEnd"/>
            <w:r>
              <w:t xml:space="preserve"> model is just version update with the same scenario/configuration/site/dataset-specific models, it may be called as Type B1. Or the version difference of the same scenario/configuration/site/dataset-specific models can be still categorized within Type A. It depends on how to manage version difference of the model. Could you add FFS </w:t>
            </w:r>
            <w:r>
              <w:rPr>
                <w:color w:val="FF0000"/>
              </w:rPr>
              <w:t>"the handling of the version difference of the same scenario/configuration/site/dataset-specific model"</w:t>
            </w:r>
            <w:r>
              <w:t xml:space="preserve">? </w:t>
            </w:r>
          </w:p>
          <w:p w14:paraId="404656DD" w14:textId="77777777" w:rsidR="00CA158B" w:rsidRDefault="00CA158B">
            <w:pPr>
              <w:rPr>
                <w:rFonts w:cstheme="minorHAnsi"/>
                <w:bCs/>
              </w:rPr>
            </w:pPr>
          </w:p>
        </w:tc>
      </w:tr>
      <w:tr w:rsidR="00CA158B" w14:paraId="6C139D1E" w14:textId="77777777">
        <w:tc>
          <w:tcPr>
            <w:tcW w:w="2235" w:type="dxa"/>
          </w:tcPr>
          <w:p w14:paraId="5DE468EE"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1E9A687A" w14:textId="77777777" w:rsidR="00CA158B" w:rsidRDefault="00000000">
            <w:pPr>
              <w:pStyle w:val="ListParagraph"/>
              <w:numPr>
                <w:ilvl w:val="0"/>
                <w:numId w:val="82"/>
              </w:numPr>
              <w:spacing w:line="280" w:lineRule="atLeast"/>
              <w:rPr>
                <w:b/>
                <w:lang w:eastAsia="zh-CN"/>
              </w:rPr>
            </w:pPr>
            <w:r>
              <w:rPr>
                <w:b/>
                <w:lang w:eastAsia="zh-CN"/>
              </w:rPr>
              <w:t>For the 4</w:t>
            </w:r>
            <w:r>
              <w:rPr>
                <w:b/>
                <w:vertAlign w:val="superscript"/>
                <w:lang w:eastAsia="zh-CN"/>
              </w:rPr>
              <w:t>th</w:t>
            </w:r>
            <w:r>
              <w:rPr>
                <w:b/>
                <w:lang w:eastAsia="zh-CN"/>
              </w:rPr>
              <w:t xml:space="preserve"> bullet, we support </w:t>
            </w:r>
            <w:proofErr w:type="spellStart"/>
            <w:r>
              <w:rPr>
                <w:b/>
                <w:lang w:eastAsia="zh-CN"/>
              </w:rPr>
              <w:t>vivo’s</w:t>
            </w:r>
            <w:proofErr w:type="spellEnd"/>
            <w:r>
              <w:rPr>
                <w:b/>
                <w:lang w:eastAsia="zh-CN"/>
              </w:rPr>
              <w:t xml:space="preserve"> </w:t>
            </w:r>
            <w:proofErr w:type="gramStart"/>
            <w:r>
              <w:rPr>
                <w:b/>
                <w:lang w:eastAsia="zh-CN"/>
              </w:rPr>
              <w:t>update</w:t>
            </w:r>
            <w:proofErr w:type="gramEnd"/>
            <w:r>
              <w:rPr>
                <w:b/>
                <w:lang w:eastAsia="zh-CN"/>
              </w:rPr>
              <w:t xml:space="preserve"> </w:t>
            </w:r>
          </w:p>
          <w:p w14:paraId="24A6C705" w14:textId="77777777" w:rsidR="00CA158B" w:rsidRDefault="00000000">
            <w:pPr>
              <w:pStyle w:val="ListParagraph"/>
              <w:numPr>
                <w:ilvl w:val="0"/>
                <w:numId w:val="82"/>
              </w:numPr>
              <w:spacing w:line="280" w:lineRule="atLeast"/>
              <w:rPr>
                <w:b/>
                <w:lang w:eastAsia="zh-CN"/>
              </w:rPr>
            </w:pPr>
            <w:r>
              <w:rPr>
                <w:b/>
                <w:lang w:eastAsia="zh-CN"/>
              </w:rPr>
              <w:t xml:space="preserve">For the other bullets, we are fine with </w:t>
            </w:r>
            <w:proofErr w:type="gramStart"/>
            <w:r>
              <w:rPr>
                <w:b/>
                <w:lang w:eastAsia="zh-CN"/>
              </w:rPr>
              <w:t>them</w:t>
            </w:r>
            <w:proofErr w:type="gramEnd"/>
          </w:p>
          <w:p w14:paraId="2D2DD539" w14:textId="77777777" w:rsidR="00CA158B" w:rsidRDefault="00000000">
            <w:pPr>
              <w:pStyle w:val="ListParagraph"/>
              <w:numPr>
                <w:ilvl w:val="0"/>
                <w:numId w:val="82"/>
              </w:numPr>
              <w:spacing w:line="280" w:lineRule="atLeast"/>
              <w:rPr>
                <w:b/>
                <w:lang w:eastAsia="zh-CN"/>
              </w:rPr>
            </w:pPr>
            <w:r>
              <w:rPr>
                <w:b/>
                <w:lang w:eastAsia="zh-CN"/>
              </w:rPr>
              <w:t xml:space="preserve">Besides, for type B2 model identification, we think, </w:t>
            </w:r>
            <w:r>
              <w:rPr>
                <w:b/>
              </w:rPr>
              <w:t xml:space="preserve">indicating supported AI/ML model IDs via UE capability or other signaling </w:t>
            </w:r>
            <w:r>
              <w:rPr>
                <w:b/>
                <w:lang w:eastAsia="zh-CN"/>
              </w:rPr>
              <w:t>after the model identification and successful transfer/delivery of the model</w:t>
            </w:r>
            <w:r>
              <w:rPr>
                <w:b/>
              </w:rPr>
              <w:t xml:space="preserve"> is necessary. Although NW could know which UE have the transferred model, NW may not know whether UE could run the transferred model successfully. Hence UE could report the supported model ID to indicate that the transferred model is executable. </w:t>
            </w:r>
          </w:p>
          <w:p w14:paraId="5259AD58" w14:textId="77777777" w:rsidR="00CA158B" w:rsidRDefault="00CA158B">
            <w:pPr>
              <w:rPr>
                <w:lang w:eastAsia="zh-CN"/>
              </w:rPr>
            </w:pPr>
          </w:p>
          <w:p w14:paraId="555BE74D" w14:textId="77777777" w:rsidR="00CA158B" w:rsidRDefault="00CA158B">
            <w:pPr>
              <w:rPr>
                <w:lang w:eastAsia="zh-CN"/>
              </w:rPr>
            </w:pPr>
          </w:p>
          <w:p w14:paraId="41C5691D" w14:textId="77777777" w:rsidR="00CA158B" w:rsidRDefault="00CA158B">
            <w:pPr>
              <w:rPr>
                <w:lang w:eastAsia="zh-CN"/>
              </w:rPr>
            </w:pPr>
          </w:p>
          <w:p w14:paraId="4D5E45D7" w14:textId="77777777" w:rsidR="00CA158B" w:rsidRDefault="00000000">
            <w:pPr>
              <w:pStyle w:val="Heading6"/>
              <w:ind w:left="1152" w:hanging="1152"/>
              <w:rPr>
                <w:sz w:val="22"/>
                <w:szCs w:val="22"/>
              </w:rPr>
            </w:pPr>
            <w:r>
              <w:rPr>
                <w:sz w:val="22"/>
                <w:szCs w:val="22"/>
              </w:rPr>
              <w:t>[FL1] Proposal 8-7a:</w:t>
            </w:r>
          </w:p>
          <w:p w14:paraId="34AA2DCF" w14:textId="77777777" w:rsidR="00CA158B" w:rsidRDefault="00000000">
            <w:pPr>
              <w:pStyle w:val="ListParagraph"/>
              <w:numPr>
                <w:ilvl w:val="0"/>
                <w:numId w:val="66"/>
              </w:numPr>
              <w:rPr>
                <w:bCs/>
                <w:lang w:eastAsia="zh-CN"/>
              </w:rPr>
            </w:pPr>
            <w:r>
              <w:rPr>
                <w:bCs/>
                <w:lang w:eastAsia="zh-CN"/>
              </w:rPr>
              <w:t>Model identification Type A is supported for offline model identification in model-ID-based LCM.</w:t>
            </w:r>
          </w:p>
          <w:p w14:paraId="7FAC3CD5" w14:textId="77777777" w:rsidR="00CA158B" w:rsidRDefault="00000000">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0DA6A108" w14:textId="77777777" w:rsidR="00CA158B" w:rsidRDefault="00000000">
            <w:pPr>
              <w:pStyle w:val="ListParagraph"/>
              <w:numPr>
                <w:ilvl w:val="0"/>
                <w:numId w:val="66"/>
              </w:numPr>
              <w:rPr>
                <w:bCs/>
                <w:lang w:eastAsia="zh-CN"/>
              </w:rPr>
            </w:pPr>
            <w:r>
              <w:rPr>
                <w:bCs/>
                <w:lang w:eastAsia="zh-CN"/>
              </w:rPr>
              <w:t>Model identification Type B2 is supported to be used along with model transfer from NW to UE.</w:t>
            </w:r>
            <w:r>
              <w:rPr>
                <w:bCs/>
                <w:color w:val="FF0000"/>
                <w:lang w:eastAsia="zh-CN"/>
              </w:rPr>
              <w:t xml:space="preserve"> Once UE confirm that the transferred model is executable, UE can indicate supported the model ID via UE capability as starting </w:t>
            </w:r>
            <w:proofErr w:type="gramStart"/>
            <w:r>
              <w:rPr>
                <w:bCs/>
                <w:color w:val="FF0000"/>
                <w:lang w:eastAsia="zh-CN"/>
              </w:rPr>
              <w:t>point</w:t>
            </w:r>
            <w:proofErr w:type="gramEnd"/>
            <w:r>
              <w:rPr>
                <w:bCs/>
                <w:color w:val="FF0000"/>
                <w:lang w:eastAsia="zh-CN"/>
              </w:rPr>
              <w:t xml:space="preserve"> </w:t>
            </w:r>
          </w:p>
          <w:p w14:paraId="4C7C67E1" w14:textId="77777777" w:rsidR="00CA158B" w:rsidRDefault="00000000">
            <w:pPr>
              <w:pStyle w:val="ListParagraph"/>
              <w:numPr>
                <w:ilvl w:val="0"/>
                <w:numId w:val="66"/>
              </w:numPr>
              <w:rPr>
                <w:bCs/>
                <w:lang w:eastAsia="zh-CN"/>
              </w:rPr>
            </w:pPr>
            <w:r>
              <w:rPr>
                <w:bCs/>
                <w:lang w:eastAsia="zh-CN"/>
              </w:rPr>
              <w:t xml:space="preserve">In model identification Type B2, when used along with model transfer Case z3/z4, the new model being identified is associated with a model of the same structure that has been previously identified via </w:t>
            </w:r>
            <w:r>
              <w:rPr>
                <w:bCs/>
                <w:color w:val="FF0000"/>
                <w:lang w:eastAsia="zh-CN"/>
              </w:rPr>
              <w:t>e.g.</w:t>
            </w:r>
            <w:proofErr w:type="gramStart"/>
            <w:r>
              <w:rPr>
                <w:bCs/>
                <w:color w:val="FF0000"/>
                <w:lang w:eastAsia="zh-CN"/>
              </w:rPr>
              <w:t xml:space="preserve">,  </w:t>
            </w:r>
            <w:r>
              <w:rPr>
                <w:bCs/>
                <w:lang w:eastAsia="zh-CN"/>
              </w:rPr>
              <w:t>Type</w:t>
            </w:r>
            <w:proofErr w:type="gramEnd"/>
            <w:r>
              <w:rPr>
                <w:bCs/>
                <w:lang w:eastAsia="zh-CN"/>
              </w:rPr>
              <w:t xml:space="preserve"> A.</w:t>
            </w:r>
          </w:p>
          <w:p w14:paraId="5BA9F083" w14:textId="77777777" w:rsidR="00CA158B" w:rsidRDefault="00000000">
            <w:pPr>
              <w:pStyle w:val="ListParagraph"/>
              <w:numPr>
                <w:ilvl w:val="0"/>
                <w:numId w:val="66"/>
              </w:numPr>
              <w:rPr>
                <w:bCs/>
                <w:lang w:eastAsia="zh-CN"/>
              </w:rPr>
            </w:pPr>
            <w:r>
              <w:rPr>
                <w:bCs/>
                <w:lang w:eastAsia="zh-CN"/>
              </w:rPr>
              <w:t>NW has the control to assign model IDs in model identification [Type B1 and] Type B2.</w:t>
            </w:r>
          </w:p>
          <w:p w14:paraId="217CC043" w14:textId="77777777" w:rsidR="00CA158B" w:rsidRDefault="00000000">
            <w:pPr>
              <w:pStyle w:val="ListParagraph"/>
              <w:numPr>
                <w:ilvl w:val="0"/>
                <w:numId w:val="66"/>
              </w:numPr>
              <w:rPr>
                <w:bCs/>
                <w:lang w:eastAsia="zh-CN"/>
              </w:rPr>
            </w:pPr>
            <w:r>
              <w:rPr>
                <w:bCs/>
                <w:lang w:eastAsia="zh-CN"/>
              </w:rPr>
              <w:t>Deprioritize model identification Type B1.</w:t>
            </w:r>
          </w:p>
          <w:p w14:paraId="49E888AE" w14:textId="77777777" w:rsidR="00CA158B" w:rsidRDefault="00CA158B">
            <w:pPr>
              <w:rPr>
                <w:lang w:eastAsia="zh-CN"/>
              </w:rPr>
            </w:pPr>
          </w:p>
          <w:p w14:paraId="78D059D8" w14:textId="77777777" w:rsidR="00CA158B" w:rsidRDefault="00CA158B">
            <w:pPr>
              <w:rPr>
                <w:lang w:eastAsia="zh-CN"/>
              </w:rPr>
            </w:pPr>
          </w:p>
        </w:tc>
      </w:tr>
      <w:tr w:rsidR="00CA158B" w14:paraId="5EF6027F" w14:textId="77777777">
        <w:tc>
          <w:tcPr>
            <w:tcW w:w="2235" w:type="dxa"/>
          </w:tcPr>
          <w:p w14:paraId="477F663C" w14:textId="77777777" w:rsidR="00CA158B" w:rsidRDefault="00000000">
            <w:pPr>
              <w:rPr>
                <w:rFonts w:cstheme="minorHAnsi"/>
                <w:lang w:eastAsia="zh-CN"/>
              </w:rPr>
            </w:pPr>
            <w:r>
              <w:rPr>
                <w:rFonts w:eastAsia="SimSun" w:cstheme="minorHAnsi" w:hint="eastAsia"/>
                <w:lang w:eastAsia="zh-CN"/>
              </w:rPr>
              <w:lastRenderedPageBreak/>
              <w:t>ZTE</w:t>
            </w:r>
          </w:p>
        </w:tc>
        <w:tc>
          <w:tcPr>
            <w:tcW w:w="7727" w:type="dxa"/>
            <w:gridSpan w:val="2"/>
          </w:tcPr>
          <w:p w14:paraId="7D81D9A5" w14:textId="77777777" w:rsidR="00CA158B" w:rsidRDefault="00000000">
            <w:pPr>
              <w:rPr>
                <w:rFonts w:cstheme="minorHAnsi"/>
                <w:bCs/>
                <w:lang w:eastAsia="zh-CN"/>
              </w:rPr>
            </w:pPr>
            <w:r>
              <w:rPr>
                <w:rFonts w:cstheme="minorHAnsi" w:hint="eastAsia"/>
                <w:bCs/>
                <w:lang w:eastAsia="zh-CN"/>
              </w:rPr>
              <w:t xml:space="preserve">The first two bullets are already agreed. </w:t>
            </w:r>
          </w:p>
          <w:p w14:paraId="79878493" w14:textId="77777777" w:rsidR="00CA158B" w:rsidRDefault="00000000">
            <w:pPr>
              <w:rPr>
                <w:lang w:eastAsia="zh-CN"/>
              </w:rPr>
            </w:pPr>
            <w:r>
              <w:rPr>
                <w:rFonts w:cstheme="minorHAnsi" w:hint="eastAsia"/>
                <w:bCs/>
                <w:lang w:eastAsia="zh-CN"/>
              </w:rPr>
              <w:t>It doesn</w:t>
            </w:r>
            <w:r>
              <w:rPr>
                <w:rFonts w:cstheme="minorHAnsi"/>
                <w:bCs/>
                <w:lang w:eastAsia="zh-CN"/>
              </w:rPr>
              <w:t>’</w:t>
            </w:r>
            <w:r>
              <w:rPr>
                <w:rFonts w:cstheme="minorHAnsi" w:hint="eastAsia"/>
                <w:bCs/>
                <w:lang w:eastAsia="zh-CN"/>
              </w:rPr>
              <w:t>t have too much meaning to prioritize or deprioritize different types since it</w:t>
            </w:r>
            <w:r>
              <w:rPr>
                <w:rFonts w:cstheme="minorHAnsi"/>
                <w:bCs/>
                <w:lang w:eastAsia="zh-CN"/>
              </w:rPr>
              <w:t>’</w:t>
            </w:r>
            <w:r>
              <w:rPr>
                <w:rFonts w:cstheme="minorHAnsi" w:hint="eastAsia"/>
                <w:bCs/>
                <w:lang w:eastAsia="zh-CN"/>
              </w:rPr>
              <w:t xml:space="preserve">s a last RAN1 meeting. Our suggestion is </w:t>
            </w:r>
            <w:proofErr w:type="gramStart"/>
            <w:r>
              <w:rPr>
                <w:rFonts w:cstheme="minorHAnsi" w:hint="eastAsia"/>
                <w:bCs/>
                <w:lang w:eastAsia="zh-CN"/>
              </w:rPr>
              <w:t>clarify</w:t>
            </w:r>
            <w:proofErr w:type="gramEnd"/>
            <w:r>
              <w:rPr>
                <w:rFonts w:cstheme="minorHAnsi" w:hint="eastAsia"/>
                <w:bCs/>
                <w:lang w:eastAsia="zh-CN"/>
              </w:rPr>
              <w:t xml:space="preserve"> the remaining steps of model </w:t>
            </w:r>
            <w:proofErr w:type="spellStart"/>
            <w:r>
              <w:rPr>
                <w:rFonts w:cstheme="minorHAnsi" w:hint="eastAsia"/>
                <w:bCs/>
                <w:lang w:eastAsia="zh-CN"/>
              </w:rPr>
              <w:t>indetification</w:t>
            </w:r>
            <w:proofErr w:type="spellEnd"/>
            <w:r>
              <w:rPr>
                <w:rFonts w:cstheme="minorHAnsi" w:hint="eastAsia"/>
                <w:bCs/>
                <w:lang w:eastAsia="zh-CN"/>
              </w:rPr>
              <w:t xml:space="preserve"> type B1 and B2. Whether to prioritize one of the types can be discussed in Rel-19 scope or in WI phase.</w:t>
            </w:r>
          </w:p>
        </w:tc>
      </w:tr>
      <w:tr w:rsidR="00CA158B" w14:paraId="4D5BCB64" w14:textId="77777777">
        <w:tc>
          <w:tcPr>
            <w:tcW w:w="2235" w:type="dxa"/>
          </w:tcPr>
          <w:p w14:paraId="1ECAAF29" w14:textId="77777777" w:rsidR="00CA158B" w:rsidRDefault="00000000">
            <w:pPr>
              <w:rPr>
                <w:rFonts w:cstheme="minorHAnsi"/>
                <w:lang w:eastAsia="zh-CN"/>
              </w:rPr>
            </w:pPr>
            <w:r>
              <w:rPr>
                <w:rFonts w:cstheme="minorHAnsi" w:hint="eastAsia"/>
                <w:lang w:eastAsia="zh-CN"/>
              </w:rPr>
              <w:t>CATT</w:t>
            </w:r>
          </w:p>
        </w:tc>
        <w:tc>
          <w:tcPr>
            <w:tcW w:w="7727" w:type="dxa"/>
            <w:gridSpan w:val="2"/>
          </w:tcPr>
          <w:p w14:paraId="60AE7662" w14:textId="77777777" w:rsidR="00CA158B" w:rsidRDefault="00000000">
            <w:pPr>
              <w:rPr>
                <w:lang w:eastAsia="zh-CN"/>
              </w:rPr>
            </w:pPr>
            <w:r>
              <w:rPr>
                <w:rFonts w:hint="eastAsia"/>
                <w:lang w:eastAsia="zh-CN"/>
              </w:rPr>
              <w:t xml:space="preserve">Agree with vivo and </w:t>
            </w:r>
            <w:r>
              <w:rPr>
                <w:lang w:eastAsia="zh-CN"/>
              </w:rPr>
              <w:t>Panasonic</w:t>
            </w:r>
            <w:r>
              <w:rPr>
                <w:rFonts w:hint="eastAsia"/>
                <w:lang w:eastAsia="zh-CN"/>
              </w:rPr>
              <w:t xml:space="preserve"> that it is too early to deprioritize type B1. T</w:t>
            </w:r>
            <w:r>
              <w:rPr>
                <w:lang w:eastAsia="zh-CN"/>
              </w:rPr>
              <w:t>y</w:t>
            </w:r>
            <w:r>
              <w:rPr>
                <w:rFonts w:hint="eastAsia"/>
                <w:lang w:eastAsia="zh-CN"/>
              </w:rPr>
              <w:t xml:space="preserve">pe B1 is useful at least for identifying updated model quickly. It also prevents the case that heavy offline engineering from Type A is always the prerequisite of model-ID-based LCM. For SI we only need to </w:t>
            </w:r>
            <w:r>
              <w:rPr>
                <w:lang w:eastAsia="zh-CN"/>
              </w:rPr>
              <w:t>understand</w:t>
            </w:r>
            <w:r>
              <w:rPr>
                <w:rFonts w:hint="eastAsia"/>
                <w:lang w:eastAsia="zh-CN"/>
              </w:rPr>
              <w:t xml:space="preserve"> the pros and cons.</w:t>
            </w:r>
          </w:p>
          <w:p w14:paraId="20007A2D" w14:textId="77777777" w:rsidR="00CA158B" w:rsidRDefault="00000000">
            <w:pPr>
              <w:rPr>
                <w:lang w:eastAsia="zh-CN"/>
              </w:rPr>
            </w:pPr>
            <w:r>
              <w:rPr>
                <w:rFonts w:hint="eastAsia"/>
                <w:lang w:eastAsia="zh-CN"/>
              </w:rPr>
              <w:t>We should delete the last bullet.</w:t>
            </w:r>
          </w:p>
        </w:tc>
      </w:tr>
      <w:tr w:rsidR="00CA158B" w14:paraId="21F98B34" w14:textId="77777777">
        <w:tc>
          <w:tcPr>
            <w:tcW w:w="2235" w:type="dxa"/>
          </w:tcPr>
          <w:p w14:paraId="55969A43" w14:textId="77777777" w:rsidR="00CA158B" w:rsidRDefault="00000000">
            <w:pPr>
              <w:rPr>
                <w:rFonts w:cstheme="minorHAnsi"/>
                <w:lang w:eastAsia="zh-CN"/>
              </w:rPr>
            </w:pPr>
            <w:r>
              <w:rPr>
                <w:rFonts w:cstheme="minorHAnsi" w:hint="eastAsia"/>
                <w:lang w:eastAsia="zh-CN"/>
              </w:rPr>
              <w:t>Samsung</w:t>
            </w:r>
          </w:p>
        </w:tc>
        <w:tc>
          <w:tcPr>
            <w:tcW w:w="7727" w:type="dxa"/>
            <w:gridSpan w:val="2"/>
          </w:tcPr>
          <w:p w14:paraId="0DA8DB81" w14:textId="77777777" w:rsidR="00CA158B" w:rsidRDefault="00000000">
            <w:pPr>
              <w:rPr>
                <w:lang w:eastAsia="zh-CN"/>
              </w:rPr>
            </w:pPr>
            <w:r>
              <w:rPr>
                <w:rFonts w:hint="eastAsia"/>
                <w:lang w:eastAsia="zh-CN"/>
              </w:rPr>
              <w:t xml:space="preserve">Same view as other companies. </w:t>
            </w:r>
            <w:r>
              <w:rPr>
                <w:lang w:eastAsia="zh-CN"/>
              </w:rPr>
              <w:t xml:space="preserve">For the cases network gives model level management for UE, the information given to the network should be parameterized and delivered OTA interface. Otherwise, network cannot provide LCM assistance based on arbitrary </w:t>
            </w:r>
            <w:r>
              <w:rPr>
                <w:lang w:eastAsia="zh-CN"/>
              </w:rPr>
              <w:lastRenderedPageBreak/>
              <w:t xml:space="preserve">meta information provided offline. We believe Type A has scalability issue from the complexity of LCM assistance at the network. </w:t>
            </w:r>
          </w:p>
        </w:tc>
      </w:tr>
      <w:tr w:rsidR="00CA158B" w14:paraId="559773D1" w14:textId="77777777">
        <w:tc>
          <w:tcPr>
            <w:tcW w:w="2235" w:type="dxa"/>
          </w:tcPr>
          <w:p w14:paraId="7D5E0B3A" w14:textId="77777777" w:rsidR="00CA158B"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 2</w:t>
            </w:r>
          </w:p>
        </w:tc>
        <w:tc>
          <w:tcPr>
            <w:tcW w:w="7727" w:type="dxa"/>
            <w:gridSpan w:val="2"/>
          </w:tcPr>
          <w:p w14:paraId="1BE198E6" w14:textId="77777777" w:rsidR="00CA158B" w:rsidRDefault="00000000">
            <w:pPr>
              <w:rPr>
                <w:rFonts w:eastAsia="MS Mincho"/>
                <w:lang w:eastAsia="ja-JP"/>
              </w:rPr>
            </w:pPr>
            <w:r>
              <w:rPr>
                <w:rFonts w:eastAsia="MS Mincho" w:hint="eastAsia"/>
                <w:lang w:eastAsia="ja-JP"/>
              </w:rPr>
              <w:t>T</w:t>
            </w:r>
            <w:r>
              <w:rPr>
                <w:rFonts w:eastAsia="MS Mincho"/>
                <w:lang w:eastAsia="ja-JP"/>
              </w:rPr>
              <w:t xml:space="preserve">o clarify my comment that I'm ok to </w:t>
            </w:r>
            <w:proofErr w:type="spellStart"/>
            <w:r>
              <w:rPr>
                <w:rFonts w:eastAsia="MS Mincho"/>
                <w:lang w:eastAsia="ja-JP"/>
              </w:rPr>
              <w:t>depriorize</w:t>
            </w:r>
            <w:proofErr w:type="spellEnd"/>
            <w:r>
              <w:rPr>
                <w:rFonts w:eastAsia="MS Mincho"/>
                <w:lang w:eastAsia="ja-JP"/>
              </w:rPr>
              <w:t xml:space="preserve"> B1 is ok as far as version update of the same usage/scenario/purpose can be managed. If usage/scenario/purpose is different, it should be managed by Type A or Type B2.</w:t>
            </w:r>
          </w:p>
          <w:p w14:paraId="38B36787" w14:textId="77777777" w:rsidR="00CA158B" w:rsidRDefault="00CA158B">
            <w:pPr>
              <w:rPr>
                <w:rFonts w:eastAsia="MS Mincho"/>
                <w:lang w:eastAsia="ja-JP"/>
              </w:rPr>
            </w:pPr>
          </w:p>
        </w:tc>
      </w:tr>
      <w:tr w:rsidR="00CA158B" w14:paraId="679031CC" w14:textId="77777777">
        <w:tc>
          <w:tcPr>
            <w:tcW w:w="2235" w:type="dxa"/>
          </w:tcPr>
          <w:p w14:paraId="2E430799" w14:textId="77777777" w:rsidR="00CA158B" w:rsidRDefault="00000000">
            <w:pPr>
              <w:rPr>
                <w:rFonts w:eastAsia="MS Mincho" w:cstheme="minorHAnsi"/>
                <w:lang w:eastAsia="ja-JP"/>
              </w:rPr>
            </w:pPr>
            <w:r>
              <w:rPr>
                <w:rFonts w:cstheme="minorHAnsi"/>
                <w:lang w:eastAsia="zh-CN"/>
              </w:rPr>
              <w:t>Ericsson</w:t>
            </w:r>
          </w:p>
        </w:tc>
        <w:tc>
          <w:tcPr>
            <w:tcW w:w="7727" w:type="dxa"/>
            <w:gridSpan w:val="2"/>
          </w:tcPr>
          <w:p w14:paraId="5C8736EC" w14:textId="77777777" w:rsidR="00CA158B" w:rsidRDefault="00000000">
            <w:pPr>
              <w:rPr>
                <w:lang w:eastAsia="zh-CN"/>
              </w:rPr>
            </w:pPr>
            <w:r>
              <w:rPr>
                <w:lang w:eastAsia="zh-CN"/>
              </w:rPr>
              <w:t xml:space="preserve">First and second bullet seems to be agreed already in our view. </w:t>
            </w:r>
          </w:p>
          <w:p w14:paraId="4A52DA5E" w14:textId="77777777" w:rsidR="00CA158B" w:rsidRDefault="00000000">
            <w:pPr>
              <w:rPr>
                <w:rFonts w:eastAsia="MS Mincho"/>
                <w:lang w:eastAsia="ja-JP"/>
              </w:rPr>
            </w:pPr>
            <w:r>
              <w:rPr>
                <w:lang w:eastAsia="zh-CN"/>
              </w:rPr>
              <w:t xml:space="preserve">Regarding the remaining bullets, we would understand the steps associated to B1 and B2 prior to discussing this proposal. </w:t>
            </w:r>
          </w:p>
        </w:tc>
      </w:tr>
      <w:tr w:rsidR="00CA158B" w14:paraId="0DF8A854" w14:textId="77777777">
        <w:tc>
          <w:tcPr>
            <w:tcW w:w="2235" w:type="dxa"/>
          </w:tcPr>
          <w:p w14:paraId="21D33D4C" w14:textId="77777777" w:rsidR="00CA158B" w:rsidRDefault="00000000">
            <w:pPr>
              <w:rPr>
                <w:rFonts w:cstheme="minorHAnsi"/>
                <w:lang w:eastAsia="zh-CN"/>
              </w:rPr>
            </w:pPr>
            <w:r>
              <w:rPr>
                <w:rFonts w:cstheme="minorHAnsi"/>
                <w:lang w:eastAsia="zh-CN"/>
              </w:rPr>
              <w:t>Futurewei</w:t>
            </w:r>
          </w:p>
        </w:tc>
        <w:tc>
          <w:tcPr>
            <w:tcW w:w="7727" w:type="dxa"/>
            <w:gridSpan w:val="2"/>
          </w:tcPr>
          <w:p w14:paraId="3FE34C73" w14:textId="77777777" w:rsidR="00CA158B" w:rsidRDefault="00000000">
            <w:pPr>
              <w:rPr>
                <w:lang w:eastAsia="zh-CN"/>
              </w:rPr>
            </w:pPr>
            <w:r>
              <w:rPr>
                <w:lang w:eastAsia="zh-CN"/>
              </w:rPr>
              <w:t xml:space="preserve">We agree that Type B1 will bring signaling overhead as it may need to carry lots of assistance information </w:t>
            </w:r>
            <w:proofErr w:type="gramStart"/>
            <w:r>
              <w:rPr>
                <w:lang w:eastAsia="zh-CN"/>
              </w:rPr>
              <w:t>in order to</w:t>
            </w:r>
            <w:proofErr w:type="gramEnd"/>
            <w:r>
              <w:rPr>
                <w:lang w:eastAsia="zh-CN"/>
              </w:rPr>
              <w:t xml:space="preserve"> be identified for its use. But model update after the initial identification could be the use case for Type B1. We agree to keep it in the list for now unless we find other ways for model update. </w:t>
            </w:r>
          </w:p>
        </w:tc>
      </w:tr>
      <w:tr w:rsidR="00CA158B" w14:paraId="1B0F4A8C" w14:textId="77777777">
        <w:tc>
          <w:tcPr>
            <w:tcW w:w="2235" w:type="dxa"/>
          </w:tcPr>
          <w:p w14:paraId="175E5C1C" w14:textId="77777777" w:rsidR="00CA158B" w:rsidRDefault="00000000">
            <w:pPr>
              <w:rPr>
                <w:rFonts w:cstheme="minorHAnsi"/>
                <w:lang w:eastAsia="zh-CN"/>
              </w:rPr>
            </w:pPr>
            <w:r>
              <w:rPr>
                <w:rFonts w:cstheme="minorHAnsi" w:hint="eastAsia"/>
                <w:lang w:eastAsia="zh-CN"/>
              </w:rPr>
              <w:t>N</w:t>
            </w:r>
            <w:r>
              <w:rPr>
                <w:rFonts w:cstheme="minorHAnsi"/>
                <w:lang w:eastAsia="zh-CN"/>
              </w:rPr>
              <w:t>EC</w:t>
            </w:r>
          </w:p>
        </w:tc>
        <w:tc>
          <w:tcPr>
            <w:tcW w:w="7727" w:type="dxa"/>
            <w:gridSpan w:val="2"/>
          </w:tcPr>
          <w:p w14:paraId="1A005D7D" w14:textId="77777777" w:rsidR="00CA158B" w:rsidRDefault="00000000">
            <w:pPr>
              <w:rPr>
                <w:lang w:eastAsia="zh-CN"/>
              </w:rPr>
            </w:pPr>
            <w:r>
              <w:rPr>
                <w:rFonts w:hint="eastAsia"/>
                <w:lang w:eastAsia="zh-CN"/>
              </w:rPr>
              <w:t>W</w:t>
            </w:r>
            <w:r>
              <w:rPr>
                <w:lang w:eastAsia="zh-CN"/>
              </w:rPr>
              <w:t xml:space="preserve">e do not support to </w:t>
            </w:r>
            <w:r>
              <w:rPr>
                <w:rFonts w:hint="eastAsia"/>
                <w:lang w:eastAsia="zh-CN"/>
              </w:rPr>
              <w:t>d</w:t>
            </w:r>
            <w:r>
              <w:rPr>
                <w:lang w:eastAsia="zh-CN"/>
              </w:rPr>
              <w:t>eprioritize model identification Type B1. For UE-side or UE-part of two-sided models, it is useful that UE can initiate model identification.</w:t>
            </w:r>
          </w:p>
        </w:tc>
      </w:tr>
      <w:tr w:rsidR="00CA158B" w14:paraId="1330E1C1" w14:textId="77777777">
        <w:tc>
          <w:tcPr>
            <w:tcW w:w="2235" w:type="dxa"/>
          </w:tcPr>
          <w:p w14:paraId="34AB90F0"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34E403E1" w14:textId="77777777" w:rsidR="00CA158B" w:rsidRDefault="00000000">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seems not necessary. A</w:t>
            </w:r>
            <w:r>
              <w:rPr>
                <w:rFonts w:eastAsia="Malgun Gothic" w:cstheme="minorHAnsi" w:hint="eastAsia"/>
                <w:lang w:eastAsia="ko-KR"/>
              </w:rPr>
              <w:t xml:space="preserve">ny difference compared to </w:t>
            </w:r>
            <w:r>
              <w:rPr>
                <w:rFonts w:eastAsia="Malgun Gothic" w:cstheme="minorHAnsi"/>
                <w:lang w:eastAsia="ko-KR"/>
              </w:rPr>
              <w:t xml:space="preserve">the </w:t>
            </w:r>
            <w:r>
              <w:rPr>
                <w:rFonts w:eastAsia="Malgun Gothic" w:cstheme="minorHAnsi" w:hint="eastAsia"/>
                <w:lang w:eastAsia="ko-KR"/>
              </w:rPr>
              <w:t>definition of Type A?</w:t>
            </w:r>
          </w:p>
          <w:p w14:paraId="2A75AD86" w14:textId="77777777" w:rsidR="00CA158B" w:rsidRDefault="00000000">
            <w:pPr>
              <w:rPr>
                <w:rFonts w:eastAsia="Malgun Gothic" w:cstheme="minorHAnsi"/>
                <w:lang w:eastAsia="ko-KR"/>
              </w:rPr>
            </w:pPr>
            <w:r>
              <w:rPr>
                <w:rFonts w:eastAsia="Malgun Gothic" w:cstheme="minorHAnsi"/>
                <w:lang w:eastAsia="ko-KR"/>
              </w:rPr>
              <w:t>Second bullet: fine</w:t>
            </w:r>
          </w:p>
          <w:p w14:paraId="7F8EBEE6" w14:textId="77777777" w:rsidR="00CA158B" w:rsidRDefault="00000000">
            <w:pPr>
              <w:rPr>
                <w:rFonts w:eastAsia="Malgun Gothic" w:cstheme="minorHAnsi"/>
                <w:lang w:eastAsia="ko-KR"/>
              </w:rPr>
            </w:pPr>
            <w:r>
              <w:rPr>
                <w:rFonts w:eastAsia="Malgun Gothic" w:cstheme="minorHAnsi"/>
                <w:lang w:eastAsia="ko-KR"/>
              </w:rPr>
              <w:t xml:space="preserve">Third bullet: ‘supported’ is unclear. Suggest revision: </w:t>
            </w:r>
          </w:p>
          <w:p w14:paraId="223E79DD" w14:textId="77777777" w:rsidR="00CA158B" w:rsidRDefault="00000000">
            <w:pPr>
              <w:pStyle w:val="ListParagraph"/>
              <w:numPr>
                <w:ilvl w:val="0"/>
                <w:numId w:val="66"/>
              </w:numPr>
              <w:rPr>
                <w:bCs/>
                <w:lang w:eastAsia="zh-CN"/>
              </w:rPr>
            </w:pPr>
            <w:r>
              <w:rPr>
                <w:bCs/>
                <w:lang w:eastAsia="zh-CN"/>
              </w:rPr>
              <w:t xml:space="preserve">Model identification Type B2 is </w:t>
            </w:r>
            <w:r>
              <w:rPr>
                <w:bCs/>
                <w:strike/>
                <w:color w:val="FF0000"/>
                <w:lang w:eastAsia="zh-CN"/>
              </w:rPr>
              <w:t>supported to be</w:t>
            </w:r>
            <w:r>
              <w:rPr>
                <w:bCs/>
                <w:color w:val="FF0000"/>
                <w:lang w:eastAsia="zh-CN"/>
              </w:rPr>
              <w:t xml:space="preserve"> </w:t>
            </w:r>
            <w:r>
              <w:rPr>
                <w:bCs/>
                <w:lang w:eastAsia="zh-CN"/>
              </w:rPr>
              <w:t>used along with model transfer from NW to UE.</w:t>
            </w:r>
          </w:p>
          <w:p w14:paraId="51D5D3F3" w14:textId="77777777" w:rsidR="00CA158B" w:rsidRDefault="00000000">
            <w:pPr>
              <w:rPr>
                <w:rFonts w:eastAsia="Malgun Gothic" w:cstheme="minorHAnsi"/>
                <w:lang w:eastAsia="ko-KR"/>
              </w:rPr>
            </w:pPr>
            <w:r>
              <w:rPr>
                <w:rFonts w:eastAsia="Malgun Gothic" w:cstheme="minorHAnsi" w:hint="eastAsia"/>
                <w:lang w:eastAsia="ko-KR"/>
              </w:rPr>
              <w:t xml:space="preserve">Fourth bullet: </w:t>
            </w:r>
            <w:r>
              <w:rPr>
                <w:rFonts w:eastAsia="Malgun Gothic" w:cstheme="minorHAnsi"/>
                <w:lang w:eastAsia="ko-KR"/>
              </w:rPr>
              <w:t>not supportive to discuss a specific procedure with multiple model identification types unless its essentiality is justified.</w:t>
            </w:r>
          </w:p>
        </w:tc>
      </w:tr>
    </w:tbl>
    <w:p w14:paraId="55515FBC" w14:textId="77777777" w:rsidR="00CA158B" w:rsidRDefault="00CA158B">
      <w:pPr>
        <w:rPr>
          <w:highlight w:val="yellow"/>
        </w:rPr>
      </w:pPr>
    </w:p>
    <w:p w14:paraId="2DD29919" w14:textId="77777777" w:rsidR="00CA158B" w:rsidRDefault="00CA158B">
      <w:pPr>
        <w:rPr>
          <w:highlight w:val="yellow"/>
        </w:rPr>
      </w:pPr>
    </w:p>
    <w:p w14:paraId="034819D8" w14:textId="77777777" w:rsidR="00CA158B" w:rsidRDefault="00000000">
      <w:pPr>
        <w:pStyle w:val="Heading6"/>
        <w:ind w:left="1152" w:hanging="1152"/>
        <w:rPr>
          <w:sz w:val="22"/>
          <w:szCs w:val="22"/>
        </w:rPr>
      </w:pPr>
      <w:r>
        <w:rPr>
          <w:sz w:val="22"/>
          <w:szCs w:val="22"/>
        </w:rPr>
        <w:t>[FL2] Proposal 8-7b:</w:t>
      </w:r>
    </w:p>
    <w:p w14:paraId="00142B12" w14:textId="77777777" w:rsidR="00CA158B" w:rsidRDefault="00000000">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20C4FC7A" w14:textId="77777777" w:rsidR="00CA158B" w:rsidRDefault="00000000">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4016A1DE" w14:textId="77777777" w:rsidR="00CA158B" w:rsidRDefault="00000000">
      <w:pPr>
        <w:pStyle w:val="ListParagraph"/>
        <w:numPr>
          <w:ilvl w:val="1"/>
          <w:numId w:val="66"/>
        </w:numPr>
        <w:spacing w:after="160"/>
        <w:rPr>
          <w:color w:val="FF0000"/>
          <w:lang w:eastAsia="ko-KR"/>
        </w:rPr>
      </w:pPr>
      <w:r>
        <w:rPr>
          <w:color w:val="FF0000"/>
        </w:rPr>
        <w:t>FFS: Using a procedure other than UE capability report</w:t>
      </w:r>
    </w:p>
    <w:p w14:paraId="3F4C8A71" w14:textId="77777777" w:rsidR="00CA158B" w:rsidRDefault="00000000">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7667E977" w14:textId="77777777" w:rsidR="00CA158B" w:rsidRDefault="00000000">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0B7460F6" w14:textId="77777777" w:rsidR="00CA158B" w:rsidRDefault="00000000">
      <w:pPr>
        <w:pStyle w:val="ListParagraph"/>
        <w:numPr>
          <w:ilvl w:val="0"/>
          <w:numId w:val="66"/>
        </w:numPr>
        <w:spacing w:after="160"/>
        <w:jc w:val="both"/>
        <w:rPr>
          <w:bCs/>
          <w:lang w:eastAsia="zh-CN"/>
        </w:rPr>
      </w:pPr>
      <w:r>
        <w:rPr>
          <w:bCs/>
          <w:lang w:eastAsia="zh-CN"/>
        </w:rPr>
        <w:lastRenderedPageBreak/>
        <w:t>In model identification Type B2, when used along with model transfer Case z3/z4, the new model being identified is associated with a model of the same structure that has been previously identified</w:t>
      </w:r>
      <w:r>
        <w:rPr>
          <w:bCs/>
          <w:color w:val="FF0000"/>
          <w:lang w:eastAsia="zh-CN"/>
        </w:rPr>
        <w:t>, e.g.</w:t>
      </w:r>
      <w:proofErr w:type="gramStart"/>
      <w:r>
        <w:rPr>
          <w:bCs/>
          <w:color w:val="FF0000"/>
          <w:lang w:eastAsia="zh-CN"/>
        </w:rPr>
        <w:t>,</w:t>
      </w:r>
      <w:r>
        <w:rPr>
          <w:bCs/>
          <w:lang w:eastAsia="zh-CN"/>
        </w:rPr>
        <w:t xml:space="preserve">  via</w:t>
      </w:r>
      <w:proofErr w:type="gramEnd"/>
      <w:r>
        <w:rPr>
          <w:bCs/>
          <w:lang w:eastAsia="zh-CN"/>
        </w:rPr>
        <w:t xml:space="preserve"> Type A.</w:t>
      </w:r>
    </w:p>
    <w:p w14:paraId="0AB8720C" w14:textId="77777777" w:rsidR="00CA158B" w:rsidRDefault="00000000">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60FBDE12" w14:textId="77777777" w:rsidR="00CA158B" w:rsidRDefault="00000000">
      <w:pPr>
        <w:pStyle w:val="ListParagraph"/>
        <w:numPr>
          <w:ilvl w:val="0"/>
          <w:numId w:val="66"/>
        </w:numPr>
        <w:spacing w:after="160"/>
        <w:jc w:val="both"/>
        <w:rPr>
          <w:bCs/>
          <w:lang w:eastAsia="zh-CN"/>
        </w:rPr>
      </w:pPr>
      <w:r>
        <w:rPr>
          <w:bCs/>
          <w:strike/>
          <w:color w:val="FF0000"/>
          <w:lang w:eastAsia="zh-CN"/>
        </w:rPr>
        <w:t xml:space="preserve">Deprioritize </w:t>
      </w:r>
      <w:r>
        <w:rPr>
          <w:bCs/>
          <w:color w:val="FF0000"/>
          <w:lang w:eastAsia="zh-CN"/>
        </w:rPr>
        <w:t xml:space="preserve">FFS: use cases and support of </w:t>
      </w:r>
      <w:r>
        <w:rPr>
          <w:bCs/>
          <w:lang w:eastAsia="zh-CN"/>
        </w:rPr>
        <w:t>model identification Type B1.</w:t>
      </w:r>
    </w:p>
    <w:p w14:paraId="39833CB8" w14:textId="77777777" w:rsidR="00CA158B" w:rsidRDefault="00CA158B"/>
    <w:tbl>
      <w:tblPr>
        <w:tblStyle w:val="TableGrid"/>
        <w:tblW w:w="0" w:type="auto"/>
        <w:tblLook w:val="04A0" w:firstRow="1" w:lastRow="0" w:firstColumn="1" w:lastColumn="0" w:noHBand="0" w:noVBand="1"/>
      </w:tblPr>
      <w:tblGrid>
        <w:gridCol w:w="2235"/>
        <w:gridCol w:w="3863"/>
        <w:gridCol w:w="3864"/>
      </w:tblGrid>
      <w:tr w:rsidR="00CA158B" w14:paraId="050C6FAF" w14:textId="77777777">
        <w:trPr>
          <w:trHeight w:val="449"/>
        </w:trPr>
        <w:tc>
          <w:tcPr>
            <w:tcW w:w="2235" w:type="dxa"/>
            <w:shd w:val="clear" w:color="auto" w:fill="D9D9D9" w:themeFill="background1" w:themeFillShade="D9"/>
          </w:tcPr>
          <w:p w14:paraId="7ABD330F" w14:textId="77777777" w:rsidR="00CA158B" w:rsidRDefault="00CA158B">
            <w:pPr>
              <w:jc w:val="center"/>
              <w:rPr>
                <w:rFonts w:cstheme="minorHAnsi"/>
              </w:rPr>
            </w:pPr>
          </w:p>
        </w:tc>
        <w:tc>
          <w:tcPr>
            <w:tcW w:w="3863" w:type="dxa"/>
            <w:shd w:val="clear" w:color="auto" w:fill="D9D9D9" w:themeFill="background1" w:themeFillShade="D9"/>
            <w:vAlign w:val="center"/>
          </w:tcPr>
          <w:p w14:paraId="475CCCF2"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E2F3B8D" w14:textId="77777777" w:rsidR="00CA158B" w:rsidRDefault="00000000">
            <w:pPr>
              <w:jc w:val="center"/>
              <w:rPr>
                <w:rFonts w:cstheme="minorHAnsi"/>
              </w:rPr>
            </w:pPr>
            <w:r>
              <w:rPr>
                <w:rFonts w:cstheme="minorHAnsi"/>
              </w:rPr>
              <w:t>No</w:t>
            </w:r>
          </w:p>
        </w:tc>
      </w:tr>
      <w:tr w:rsidR="00CA158B" w14:paraId="79426E6F" w14:textId="77777777">
        <w:trPr>
          <w:trHeight w:val="746"/>
        </w:trPr>
        <w:tc>
          <w:tcPr>
            <w:tcW w:w="2235" w:type="dxa"/>
          </w:tcPr>
          <w:p w14:paraId="49254FC9" w14:textId="77777777" w:rsidR="00CA158B" w:rsidRDefault="00000000">
            <w:pPr>
              <w:jc w:val="center"/>
              <w:rPr>
                <w:rFonts w:cstheme="minorHAnsi"/>
              </w:rPr>
            </w:pPr>
            <w:r>
              <w:rPr>
                <w:rFonts w:cstheme="minorHAnsi"/>
              </w:rPr>
              <w:t>Agree?</w:t>
            </w:r>
          </w:p>
        </w:tc>
        <w:tc>
          <w:tcPr>
            <w:tcW w:w="3863" w:type="dxa"/>
          </w:tcPr>
          <w:p w14:paraId="3772A93D" w14:textId="77777777" w:rsidR="00CA158B" w:rsidRDefault="00000000">
            <w:pPr>
              <w:rPr>
                <w:rFonts w:cstheme="minorHAnsi"/>
                <w:lang w:eastAsia="zh-CN"/>
              </w:rPr>
            </w:pPr>
            <w:r>
              <w:rPr>
                <w:rFonts w:cstheme="minorHAnsi"/>
              </w:rPr>
              <w:t xml:space="preserve"> </w:t>
            </w:r>
          </w:p>
        </w:tc>
        <w:tc>
          <w:tcPr>
            <w:tcW w:w="3864" w:type="dxa"/>
          </w:tcPr>
          <w:p w14:paraId="44D34D1F" w14:textId="77777777" w:rsidR="00CA158B" w:rsidRDefault="00CA158B">
            <w:pPr>
              <w:rPr>
                <w:rFonts w:cstheme="minorHAnsi"/>
              </w:rPr>
            </w:pPr>
          </w:p>
        </w:tc>
      </w:tr>
      <w:tr w:rsidR="00CA158B" w14:paraId="2E4A59D3" w14:textId="77777777">
        <w:tc>
          <w:tcPr>
            <w:tcW w:w="2235" w:type="dxa"/>
            <w:shd w:val="clear" w:color="auto" w:fill="D9D9D9" w:themeFill="background1" w:themeFillShade="D9"/>
          </w:tcPr>
          <w:p w14:paraId="04937FCE"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99AAF78" w14:textId="77777777" w:rsidR="00CA158B" w:rsidRDefault="00000000">
            <w:pPr>
              <w:jc w:val="center"/>
              <w:rPr>
                <w:rFonts w:cstheme="minorHAnsi"/>
                <w:b/>
                <w:bCs/>
              </w:rPr>
            </w:pPr>
            <w:r>
              <w:rPr>
                <w:rFonts w:cstheme="minorHAnsi"/>
                <w:b/>
                <w:bCs/>
              </w:rPr>
              <w:t>Comments</w:t>
            </w:r>
          </w:p>
        </w:tc>
      </w:tr>
      <w:tr w:rsidR="00CA158B" w14:paraId="2393E661" w14:textId="77777777">
        <w:tc>
          <w:tcPr>
            <w:tcW w:w="2235" w:type="dxa"/>
          </w:tcPr>
          <w:p w14:paraId="7564B536" w14:textId="77777777" w:rsidR="00CA158B" w:rsidRDefault="00CA158B">
            <w:pPr>
              <w:rPr>
                <w:rFonts w:cstheme="minorHAnsi"/>
                <w:lang w:eastAsia="zh-CN"/>
              </w:rPr>
            </w:pPr>
          </w:p>
        </w:tc>
        <w:tc>
          <w:tcPr>
            <w:tcW w:w="7727" w:type="dxa"/>
            <w:gridSpan w:val="2"/>
          </w:tcPr>
          <w:p w14:paraId="3388D659" w14:textId="77777777" w:rsidR="00CA158B" w:rsidRDefault="00CA158B">
            <w:pPr>
              <w:rPr>
                <w:rFonts w:cstheme="minorHAnsi"/>
                <w:b/>
              </w:rPr>
            </w:pPr>
          </w:p>
        </w:tc>
      </w:tr>
      <w:tr w:rsidR="00CA158B" w14:paraId="2166AD73" w14:textId="77777777">
        <w:tc>
          <w:tcPr>
            <w:tcW w:w="2235" w:type="dxa"/>
          </w:tcPr>
          <w:p w14:paraId="7BF9ED1A" w14:textId="77777777" w:rsidR="00CA158B" w:rsidRDefault="00CA158B">
            <w:pPr>
              <w:rPr>
                <w:rFonts w:cstheme="minorHAnsi"/>
                <w:lang w:eastAsia="zh-CN"/>
              </w:rPr>
            </w:pPr>
          </w:p>
        </w:tc>
        <w:tc>
          <w:tcPr>
            <w:tcW w:w="7727" w:type="dxa"/>
            <w:gridSpan w:val="2"/>
          </w:tcPr>
          <w:p w14:paraId="3E0A04CB" w14:textId="77777777" w:rsidR="00CA158B" w:rsidRDefault="00CA158B">
            <w:pPr>
              <w:rPr>
                <w:rFonts w:eastAsia="Malgun Gothic" w:cstheme="minorHAnsi"/>
                <w:lang w:eastAsia="ko-KR"/>
              </w:rPr>
            </w:pPr>
          </w:p>
        </w:tc>
      </w:tr>
    </w:tbl>
    <w:p w14:paraId="7B18D61D" w14:textId="77777777" w:rsidR="00CA158B" w:rsidRDefault="00CA158B">
      <w:pPr>
        <w:rPr>
          <w:highlight w:val="yellow"/>
        </w:rPr>
      </w:pPr>
    </w:p>
    <w:p w14:paraId="02DAFF5D" w14:textId="77777777" w:rsidR="00CA158B" w:rsidRDefault="00CA158B">
      <w:pPr>
        <w:rPr>
          <w:highlight w:val="yellow"/>
        </w:rPr>
      </w:pPr>
    </w:p>
    <w:p w14:paraId="015B64CE" w14:textId="77777777" w:rsidR="000677A4" w:rsidRPr="00F53CB8" w:rsidRDefault="000677A4" w:rsidP="000677A4">
      <w:pPr>
        <w:pStyle w:val="Heading6"/>
        <w:ind w:left="1152" w:hanging="1152"/>
        <w:rPr>
          <w:sz w:val="22"/>
          <w:szCs w:val="22"/>
        </w:rPr>
      </w:pPr>
      <w:r w:rsidRPr="00FA41FB">
        <w:rPr>
          <w:rFonts w:hint="eastAsia"/>
          <w:sz w:val="22"/>
          <w:szCs w:val="22"/>
          <w:highlight w:val="green"/>
        </w:rPr>
        <w:t>A</w:t>
      </w:r>
      <w:r w:rsidRPr="00FA41FB">
        <w:rPr>
          <w:sz w:val="22"/>
          <w:szCs w:val="22"/>
          <w:highlight w:val="green"/>
        </w:rPr>
        <w:t>greement 8-7c:</w:t>
      </w:r>
    </w:p>
    <w:p w14:paraId="2A36E557" w14:textId="77777777" w:rsidR="000677A4" w:rsidRPr="00851C3D" w:rsidRDefault="000677A4" w:rsidP="000677A4">
      <w:pPr>
        <w:pStyle w:val="ListParagraph"/>
        <w:numPr>
          <w:ilvl w:val="0"/>
          <w:numId w:val="66"/>
        </w:numPr>
        <w:spacing w:after="160"/>
        <w:rPr>
          <w:lang w:eastAsia="ko-KR"/>
        </w:rPr>
      </w:pPr>
      <w:r w:rsidRPr="00851C3D">
        <w:rPr>
          <w:rFonts w:eastAsia="Microsoft YaHei"/>
        </w:rPr>
        <w:t>Once models are identified via Type A</w:t>
      </w:r>
      <w:r w:rsidRPr="00851C3D">
        <w:t>, UE can indicate supported AI/ML model IDs for a given AI/ML-enabled Feature/FG in a UE capability report as starting point.</w:t>
      </w:r>
    </w:p>
    <w:p w14:paraId="1708FE6B" w14:textId="77777777" w:rsidR="000677A4" w:rsidRDefault="000677A4" w:rsidP="000677A4">
      <w:pPr>
        <w:pStyle w:val="ListParagraph"/>
        <w:numPr>
          <w:ilvl w:val="1"/>
          <w:numId w:val="66"/>
        </w:numPr>
        <w:spacing w:after="160"/>
        <w:rPr>
          <w:color w:val="FF0000"/>
          <w:lang w:eastAsia="ko-KR"/>
        </w:rPr>
      </w:pPr>
      <w:r w:rsidRPr="00851C3D">
        <w:rPr>
          <w:color w:val="FF0000"/>
        </w:rPr>
        <w:t>FFS: Using a procedure other than UE capability report</w:t>
      </w:r>
    </w:p>
    <w:p w14:paraId="4F151C9C" w14:textId="77777777" w:rsidR="000677A4" w:rsidRDefault="000677A4" w:rsidP="000677A4">
      <w:pPr>
        <w:numPr>
          <w:ilvl w:val="0"/>
          <w:numId w:val="66"/>
        </w:numPr>
        <w:rPr>
          <w:rFonts w:eastAsia="Calibri"/>
          <w:strike/>
        </w:rPr>
      </w:pPr>
      <w:r>
        <w:t>Note: The support and applicability of model identification Type A is a separate discussion.</w:t>
      </w:r>
    </w:p>
    <w:p w14:paraId="77F764AC" w14:textId="77777777" w:rsidR="000677A4" w:rsidRPr="00EA111A" w:rsidRDefault="000677A4" w:rsidP="000677A4">
      <w:pPr>
        <w:spacing w:after="160"/>
        <w:rPr>
          <w:strike/>
          <w:color w:val="FF0000"/>
          <w:lang w:eastAsia="ko-KR"/>
        </w:rPr>
      </w:pPr>
    </w:p>
    <w:p w14:paraId="4608B599" w14:textId="77777777" w:rsidR="000677A4" w:rsidRDefault="000677A4" w:rsidP="000677A4">
      <w:pPr>
        <w:pStyle w:val="Heading6"/>
        <w:ind w:left="1152" w:hanging="1152"/>
        <w:rPr>
          <w:sz w:val="22"/>
          <w:szCs w:val="22"/>
        </w:rPr>
      </w:pPr>
      <w:r>
        <w:rPr>
          <w:sz w:val="22"/>
          <w:szCs w:val="22"/>
        </w:rPr>
        <w:t>[FL2] Proposal 8-7d:</w:t>
      </w:r>
    </w:p>
    <w:p w14:paraId="34807964" w14:textId="776BEA99" w:rsidR="000677A4" w:rsidRDefault="000677A4" w:rsidP="000677A4">
      <w:pPr>
        <w:pStyle w:val="ListParagraph"/>
        <w:numPr>
          <w:ilvl w:val="0"/>
          <w:numId w:val="66"/>
        </w:numPr>
        <w:spacing w:after="160"/>
        <w:jc w:val="both"/>
        <w:rPr>
          <w:bCs/>
          <w:lang w:eastAsia="zh-CN"/>
        </w:rPr>
      </w:pPr>
      <w:r w:rsidRPr="000677A4">
        <w:rPr>
          <w:bCs/>
          <w:strike/>
          <w:color w:val="00B0F0"/>
          <w:lang w:eastAsia="zh-CN"/>
        </w:rPr>
        <w:t xml:space="preserve">In model identification Type B2, </w:t>
      </w:r>
      <w:r w:rsidRPr="000677A4">
        <w:rPr>
          <w:bCs/>
          <w:strike/>
          <w:color w:val="00B0F0"/>
          <w:lang w:eastAsia="zh-CN"/>
        </w:rPr>
        <w:t>w</w:t>
      </w:r>
      <w:r w:rsidRPr="000677A4">
        <w:rPr>
          <w:bCs/>
          <w:strike/>
          <w:color w:val="00B0F0"/>
          <w:lang w:eastAsia="zh-CN"/>
        </w:rPr>
        <w:t xml:space="preserve">hen used along with model transfer Case z3/z4, </w:t>
      </w:r>
      <w:proofErr w:type="gramStart"/>
      <w:r>
        <w:rPr>
          <w:bCs/>
          <w:lang w:eastAsia="zh-CN"/>
        </w:rPr>
        <w:t>When</w:t>
      </w:r>
      <w:proofErr w:type="gramEnd"/>
      <w:r>
        <w:rPr>
          <w:bCs/>
          <w:lang w:eastAsia="zh-CN"/>
        </w:rPr>
        <w:t xml:space="preserve"> a model of a known structure at UE (e.g., Case z4) is transferred from NW, the new model being identified </w:t>
      </w:r>
      <w:r w:rsidRPr="000677A4">
        <w:rPr>
          <w:bCs/>
          <w:color w:val="00B0F0"/>
          <w:lang w:eastAsia="zh-CN"/>
        </w:rPr>
        <w:t xml:space="preserve">(e.g., via Type B2) </w:t>
      </w:r>
      <w:r>
        <w:rPr>
          <w:bCs/>
          <w:lang w:eastAsia="zh-CN"/>
        </w:rPr>
        <w:t xml:space="preserve">is </w:t>
      </w:r>
      <w:r w:rsidRPr="000677A4">
        <w:rPr>
          <w:bCs/>
          <w:strike/>
          <w:color w:val="00B0F0"/>
          <w:lang w:eastAsia="zh-CN"/>
        </w:rPr>
        <w:t>associated</w:t>
      </w:r>
      <w:r w:rsidRPr="000677A4">
        <w:rPr>
          <w:bCs/>
          <w:color w:val="00B0F0"/>
          <w:lang w:eastAsia="zh-CN"/>
        </w:rPr>
        <w:t xml:space="preserve"> </w:t>
      </w:r>
      <w:r w:rsidRPr="000677A4">
        <w:rPr>
          <w:bCs/>
          <w:color w:val="00B0F0"/>
          <w:lang w:eastAsia="zh-CN"/>
        </w:rPr>
        <w:t xml:space="preserve">aligned </w:t>
      </w:r>
      <w:r>
        <w:rPr>
          <w:bCs/>
          <w:color w:val="00B0F0"/>
          <w:lang w:eastAsia="zh-CN"/>
        </w:rPr>
        <w:t xml:space="preserve">with </w:t>
      </w:r>
      <w:r w:rsidRPr="000677A4">
        <w:rPr>
          <w:bCs/>
          <w:color w:val="00B0F0"/>
          <w:lang w:eastAsia="zh-CN"/>
        </w:rPr>
        <w:t>an identified model at the UE via the same structure</w:t>
      </w:r>
      <w:r w:rsidRPr="000677A4">
        <w:rPr>
          <w:bCs/>
          <w:color w:val="00B0F0"/>
          <w:lang w:eastAsia="zh-CN"/>
        </w:rPr>
        <w:t xml:space="preserve"> </w:t>
      </w:r>
      <w:r w:rsidRPr="000677A4">
        <w:rPr>
          <w:bCs/>
          <w:strike/>
          <w:color w:val="00B0F0"/>
          <w:lang w:eastAsia="zh-CN"/>
        </w:rPr>
        <w:t>with a model of the same structure that has been previously identified, e.g., via Type A.</w:t>
      </w:r>
    </w:p>
    <w:p w14:paraId="269FACB9" w14:textId="77777777" w:rsidR="000677A4" w:rsidRDefault="000677A4" w:rsidP="000677A4">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56B1EB61" w14:textId="77777777" w:rsidR="000677A4" w:rsidRPr="00AB7B21" w:rsidRDefault="000677A4" w:rsidP="000677A4">
      <w:pPr>
        <w:pStyle w:val="ListParagraph"/>
        <w:numPr>
          <w:ilvl w:val="0"/>
          <w:numId w:val="66"/>
        </w:numPr>
        <w:spacing w:after="160"/>
        <w:jc w:val="both"/>
        <w:rPr>
          <w:bCs/>
          <w:strike/>
          <w:color w:val="FF0000"/>
          <w:lang w:eastAsia="zh-CN"/>
        </w:rPr>
      </w:pPr>
      <w:r w:rsidRPr="00AB7B21">
        <w:rPr>
          <w:bCs/>
          <w:strike/>
          <w:color w:val="FF0000"/>
          <w:lang w:eastAsia="zh-CN"/>
        </w:rPr>
        <w:t>Deprioritize FFS: use cases and support of model identification Type B1.</w:t>
      </w:r>
    </w:p>
    <w:tbl>
      <w:tblPr>
        <w:tblStyle w:val="TableGrid"/>
        <w:tblW w:w="0" w:type="auto"/>
        <w:tblLook w:val="04A0" w:firstRow="1" w:lastRow="0" w:firstColumn="1" w:lastColumn="0" w:noHBand="0" w:noVBand="1"/>
      </w:tblPr>
      <w:tblGrid>
        <w:gridCol w:w="2235"/>
        <w:gridCol w:w="3863"/>
        <w:gridCol w:w="3864"/>
      </w:tblGrid>
      <w:tr w:rsidR="000677A4" w:rsidRPr="00AE377F" w14:paraId="4B186977" w14:textId="77777777" w:rsidTr="00DB25F2">
        <w:trPr>
          <w:trHeight w:val="449"/>
        </w:trPr>
        <w:tc>
          <w:tcPr>
            <w:tcW w:w="2235" w:type="dxa"/>
            <w:shd w:val="clear" w:color="auto" w:fill="D9D9D9" w:themeFill="background1" w:themeFillShade="D9"/>
          </w:tcPr>
          <w:p w14:paraId="1E9F3F75" w14:textId="77777777" w:rsidR="000677A4" w:rsidRPr="00AE377F" w:rsidRDefault="000677A4" w:rsidP="00DB25F2">
            <w:pPr>
              <w:jc w:val="center"/>
              <w:rPr>
                <w:rFonts w:cstheme="minorHAnsi"/>
              </w:rPr>
            </w:pPr>
          </w:p>
        </w:tc>
        <w:tc>
          <w:tcPr>
            <w:tcW w:w="3863" w:type="dxa"/>
            <w:shd w:val="clear" w:color="auto" w:fill="D9D9D9" w:themeFill="background1" w:themeFillShade="D9"/>
            <w:vAlign w:val="center"/>
          </w:tcPr>
          <w:p w14:paraId="5E523FB9" w14:textId="77777777" w:rsidR="000677A4" w:rsidRPr="00AE377F" w:rsidRDefault="000677A4"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14639359" w14:textId="77777777" w:rsidR="000677A4" w:rsidRPr="00AE377F" w:rsidRDefault="000677A4" w:rsidP="00DB25F2">
            <w:pPr>
              <w:jc w:val="center"/>
              <w:rPr>
                <w:rFonts w:cstheme="minorHAnsi"/>
              </w:rPr>
            </w:pPr>
            <w:r w:rsidRPr="00AE377F">
              <w:rPr>
                <w:rFonts w:cstheme="minorHAnsi"/>
              </w:rPr>
              <w:t>No</w:t>
            </w:r>
          </w:p>
        </w:tc>
      </w:tr>
      <w:tr w:rsidR="000677A4" w:rsidRPr="00AE377F" w14:paraId="2479558A" w14:textId="77777777" w:rsidTr="00DB25F2">
        <w:trPr>
          <w:trHeight w:val="746"/>
        </w:trPr>
        <w:tc>
          <w:tcPr>
            <w:tcW w:w="2235" w:type="dxa"/>
          </w:tcPr>
          <w:p w14:paraId="0292D38D" w14:textId="77777777" w:rsidR="000677A4" w:rsidRPr="00AE377F" w:rsidRDefault="000677A4" w:rsidP="00DB25F2">
            <w:pPr>
              <w:jc w:val="center"/>
              <w:rPr>
                <w:rFonts w:cstheme="minorHAnsi"/>
              </w:rPr>
            </w:pPr>
            <w:r w:rsidRPr="00AE377F">
              <w:rPr>
                <w:rFonts w:cstheme="minorHAnsi"/>
              </w:rPr>
              <w:t>Agree?</w:t>
            </w:r>
          </w:p>
        </w:tc>
        <w:tc>
          <w:tcPr>
            <w:tcW w:w="3863" w:type="dxa"/>
          </w:tcPr>
          <w:p w14:paraId="55CA691D" w14:textId="77777777" w:rsidR="000677A4" w:rsidRPr="00AE377F" w:rsidRDefault="000677A4" w:rsidP="00DB25F2">
            <w:pPr>
              <w:rPr>
                <w:rFonts w:cstheme="minorHAnsi"/>
                <w:lang w:eastAsia="zh-CN"/>
              </w:rPr>
            </w:pPr>
            <w:r w:rsidRPr="00AE377F">
              <w:rPr>
                <w:rFonts w:cstheme="minorHAnsi"/>
              </w:rPr>
              <w:t xml:space="preserve"> </w:t>
            </w:r>
          </w:p>
        </w:tc>
        <w:tc>
          <w:tcPr>
            <w:tcW w:w="3864" w:type="dxa"/>
          </w:tcPr>
          <w:p w14:paraId="512F73C6" w14:textId="77777777" w:rsidR="000677A4" w:rsidRPr="00AE377F" w:rsidRDefault="000677A4" w:rsidP="00DB25F2">
            <w:pPr>
              <w:rPr>
                <w:rFonts w:cstheme="minorHAnsi"/>
              </w:rPr>
            </w:pPr>
          </w:p>
        </w:tc>
      </w:tr>
      <w:tr w:rsidR="000677A4" w:rsidRPr="00AE377F" w14:paraId="54C54B2C" w14:textId="77777777" w:rsidTr="00DB25F2">
        <w:tc>
          <w:tcPr>
            <w:tcW w:w="2235" w:type="dxa"/>
            <w:shd w:val="clear" w:color="auto" w:fill="D9D9D9" w:themeFill="background1" w:themeFillShade="D9"/>
          </w:tcPr>
          <w:p w14:paraId="5DD3441B" w14:textId="77777777" w:rsidR="000677A4" w:rsidRPr="00AE377F" w:rsidRDefault="000677A4" w:rsidP="00DB25F2">
            <w:pPr>
              <w:jc w:val="center"/>
              <w:rPr>
                <w:rFonts w:cstheme="minorHAnsi"/>
                <w:b/>
                <w:bCs/>
              </w:rPr>
            </w:pPr>
            <w:r w:rsidRPr="00AE377F">
              <w:rPr>
                <w:rFonts w:cstheme="minorHAnsi"/>
                <w:b/>
                <w:bCs/>
              </w:rPr>
              <w:lastRenderedPageBreak/>
              <w:t>Company</w:t>
            </w:r>
          </w:p>
        </w:tc>
        <w:tc>
          <w:tcPr>
            <w:tcW w:w="7727" w:type="dxa"/>
            <w:gridSpan w:val="2"/>
            <w:shd w:val="clear" w:color="auto" w:fill="D9D9D9" w:themeFill="background1" w:themeFillShade="D9"/>
          </w:tcPr>
          <w:p w14:paraId="0CE8A9C3" w14:textId="77777777" w:rsidR="000677A4" w:rsidRPr="00AE377F" w:rsidRDefault="000677A4" w:rsidP="00DB25F2">
            <w:pPr>
              <w:jc w:val="center"/>
              <w:rPr>
                <w:rFonts w:cstheme="minorHAnsi"/>
                <w:b/>
                <w:bCs/>
              </w:rPr>
            </w:pPr>
            <w:r w:rsidRPr="00AE377F">
              <w:rPr>
                <w:rFonts w:cstheme="minorHAnsi"/>
                <w:b/>
                <w:bCs/>
              </w:rPr>
              <w:t>Comments</w:t>
            </w:r>
          </w:p>
        </w:tc>
      </w:tr>
      <w:tr w:rsidR="000677A4" w:rsidRPr="00AE377F" w14:paraId="68E0698E" w14:textId="77777777" w:rsidTr="00DB25F2">
        <w:tc>
          <w:tcPr>
            <w:tcW w:w="2235" w:type="dxa"/>
          </w:tcPr>
          <w:p w14:paraId="2FE1ACB4" w14:textId="77777777" w:rsidR="000677A4" w:rsidRPr="00AE377F" w:rsidRDefault="000677A4" w:rsidP="00DB25F2">
            <w:pPr>
              <w:rPr>
                <w:rFonts w:cstheme="minorHAnsi"/>
                <w:lang w:eastAsia="zh-CN"/>
              </w:rPr>
            </w:pPr>
          </w:p>
        </w:tc>
        <w:tc>
          <w:tcPr>
            <w:tcW w:w="7727" w:type="dxa"/>
            <w:gridSpan w:val="2"/>
          </w:tcPr>
          <w:p w14:paraId="7FAB476F" w14:textId="77777777" w:rsidR="000677A4" w:rsidRPr="00AE377F" w:rsidRDefault="000677A4" w:rsidP="00DB25F2">
            <w:pPr>
              <w:rPr>
                <w:rFonts w:cstheme="minorHAnsi"/>
                <w:b/>
              </w:rPr>
            </w:pPr>
          </w:p>
        </w:tc>
      </w:tr>
      <w:tr w:rsidR="000677A4" w:rsidRPr="00AE377F" w14:paraId="00261047" w14:textId="77777777" w:rsidTr="00DB25F2">
        <w:tc>
          <w:tcPr>
            <w:tcW w:w="2235" w:type="dxa"/>
          </w:tcPr>
          <w:p w14:paraId="043E4CB9" w14:textId="77777777" w:rsidR="000677A4" w:rsidRPr="00AE377F" w:rsidRDefault="000677A4" w:rsidP="00DB25F2">
            <w:pPr>
              <w:rPr>
                <w:rFonts w:cstheme="minorHAnsi"/>
                <w:lang w:eastAsia="zh-CN"/>
              </w:rPr>
            </w:pPr>
          </w:p>
        </w:tc>
        <w:tc>
          <w:tcPr>
            <w:tcW w:w="7727" w:type="dxa"/>
            <w:gridSpan w:val="2"/>
          </w:tcPr>
          <w:p w14:paraId="65120A67" w14:textId="77777777" w:rsidR="000677A4" w:rsidRPr="00AE377F" w:rsidRDefault="000677A4" w:rsidP="00DB25F2">
            <w:pPr>
              <w:rPr>
                <w:rFonts w:eastAsia="Malgun Gothic" w:cstheme="minorHAnsi"/>
                <w:lang w:eastAsia="ko-KR"/>
              </w:rPr>
            </w:pPr>
          </w:p>
        </w:tc>
      </w:tr>
    </w:tbl>
    <w:p w14:paraId="029FCE98" w14:textId="77777777" w:rsidR="000677A4" w:rsidRPr="00AB7B21" w:rsidRDefault="000677A4" w:rsidP="000677A4">
      <w:pPr>
        <w:rPr>
          <w:strike/>
          <w:highlight w:val="yellow"/>
        </w:rPr>
      </w:pPr>
    </w:p>
    <w:p w14:paraId="6C861546" w14:textId="77777777" w:rsidR="000677A4" w:rsidRDefault="000677A4">
      <w:pPr>
        <w:rPr>
          <w:highlight w:val="yellow"/>
        </w:rPr>
      </w:pPr>
    </w:p>
    <w:p w14:paraId="4B11B50C" w14:textId="77777777" w:rsidR="000677A4" w:rsidRDefault="000677A4">
      <w:pPr>
        <w:rPr>
          <w:highlight w:val="yellow"/>
        </w:rPr>
      </w:pPr>
    </w:p>
    <w:p w14:paraId="26834AC2" w14:textId="77777777" w:rsidR="00CA158B" w:rsidRDefault="00000000">
      <w:pPr>
        <w:pStyle w:val="Heading5"/>
        <w:ind w:left="1008" w:hanging="1008"/>
      </w:pPr>
      <w:r>
        <w:t>Issue 8-8: Global vs Local Model ID</w:t>
      </w:r>
    </w:p>
    <w:p w14:paraId="15D7C242" w14:textId="77777777" w:rsidR="00CA158B" w:rsidRDefault="00000000">
      <w:pPr>
        <w:rPr>
          <w:lang w:eastAsia="zh-CN"/>
        </w:rPr>
      </w:pPr>
      <w:r>
        <w:rPr>
          <w:rFonts w:hint="eastAsia"/>
          <w:lang w:eastAsia="zh-CN"/>
        </w:rPr>
        <w:t xml:space="preserve">A global </w:t>
      </w:r>
      <w:r>
        <w:rPr>
          <w:lang w:eastAsia="zh-CN"/>
        </w:rPr>
        <w:t xml:space="preserve">model </w:t>
      </w:r>
      <w:r>
        <w:rPr>
          <w:rFonts w:hint="eastAsia"/>
          <w:lang w:eastAsia="zh-CN"/>
        </w:rPr>
        <w:t>ID can be useful fo</w:t>
      </w:r>
      <w:r>
        <w:rPr>
          <w:lang w:eastAsia="zh-CN"/>
        </w:rPr>
        <w:t xml:space="preserve">r model identification and model transfer to avoid duplication of the same model. For model identification, the assignment of a globally unique model ID for per model is required between Network and UE. Such global unique ID is associated to a specific model that can be applied to multiple UEs. However, signaling overhead of global ID should be considered carefully. Some LCM procedures might not need a globally unique model ID and the length of a global ID may be unnecessarily quite large for some LCM steps. More precisely, it may be redundant to always indicating a long global ID for model activation, deactivation, switching. Thus, </w:t>
      </w:r>
      <w:r>
        <w:rPr>
          <w:rFonts w:hint="eastAsia"/>
          <w:lang w:eastAsia="zh-CN"/>
        </w:rPr>
        <w:t>a short local model ID</w:t>
      </w:r>
      <w:r>
        <w:rPr>
          <w:lang w:eastAsia="zh-CN"/>
        </w:rPr>
        <w:t xml:space="preserve"> may be considered after a model is identified with a global ID. </w:t>
      </w:r>
      <w:r>
        <w:rPr>
          <w:rFonts w:hint="eastAsia"/>
          <w:lang w:eastAsia="zh-CN"/>
        </w:rPr>
        <w:t xml:space="preserve">This can avoid </w:t>
      </w:r>
      <w:r>
        <w:rPr>
          <w:lang w:eastAsia="zh-CN"/>
        </w:rPr>
        <w:t>unnecessary</w:t>
      </w:r>
      <w:r>
        <w:rPr>
          <w:rFonts w:hint="eastAsia"/>
          <w:lang w:eastAsia="zh-CN"/>
        </w:rPr>
        <w:t xml:space="preserve"> signaling overhead in physical layer. T</w:t>
      </w:r>
      <w:r>
        <w:rPr>
          <w:lang w:eastAsia="zh-CN"/>
        </w:rPr>
        <w:t>h</w:t>
      </w:r>
      <w:r>
        <w:rPr>
          <w:rFonts w:hint="eastAsia"/>
          <w:lang w:eastAsia="zh-CN"/>
        </w:rPr>
        <w:t xml:space="preserve">e local model ID may be, </w:t>
      </w:r>
      <w:proofErr w:type="gramStart"/>
      <w:r>
        <w:rPr>
          <w:rFonts w:hint="eastAsia"/>
          <w:lang w:eastAsia="zh-CN"/>
        </w:rPr>
        <w:t>e.g.</w:t>
      </w:r>
      <w:proofErr w:type="gramEnd"/>
      <w:r>
        <w:rPr>
          <w:rFonts w:hint="eastAsia"/>
          <w:lang w:eastAsia="zh-CN"/>
        </w:rPr>
        <w:t xml:space="preserve"> cell-specific but unnecessarily global.</w:t>
      </w:r>
    </w:p>
    <w:p w14:paraId="114416ED" w14:textId="77777777" w:rsidR="00CA158B" w:rsidRDefault="00CA158B">
      <w:pPr>
        <w:rPr>
          <w:lang w:eastAsia="zh-CN"/>
        </w:rPr>
      </w:pPr>
    </w:p>
    <w:p w14:paraId="7C30375E" w14:textId="77777777" w:rsidR="00CA158B" w:rsidRDefault="00000000">
      <w:pPr>
        <w:rPr>
          <w:color w:val="000000" w:themeColor="text1"/>
          <w:highlight w:val="yellow"/>
          <w:lang w:eastAsia="zh-CN"/>
        </w:rPr>
      </w:pPr>
      <w:r>
        <w:rPr>
          <w:color w:val="000000" w:themeColor="text1"/>
          <w:lang w:eastAsia="zh-CN"/>
        </w:rPr>
        <w:t xml:space="preserve">At least for AI/ML inference procedure, AI/ML model activation, configuration and switching based on Local ID would be </w:t>
      </w:r>
      <w:proofErr w:type="gramStart"/>
      <w:r>
        <w:rPr>
          <w:color w:val="000000" w:themeColor="text1"/>
          <w:lang w:eastAsia="zh-CN"/>
        </w:rPr>
        <w:t>similar to</w:t>
      </w:r>
      <w:proofErr w:type="gramEnd"/>
      <w:r>
        <w:rPr>
          <w:color w:val="000000" w:themeColor="text1"/>
          <w:lang w:eastAsia="zh-CN"/>
        </w:rPr>
        <w:t xml:space="preserve"> the traditional configuration/indication procedure widely used in 5G NR air interface specifications.</w:t>
      </w:r>
    </w:p>
    <w:p w14:paraId="60C916F8" w14:textId="77777777" w:rsidR="00CA158B" w:rsidRDefault="00CA158B"/>
    <w:p w14:paraId="1D8311D2" w14:textId="77777777" w:rsidR="00CA158B" w:rsidRDefault="00000000">
      <w:pPr>
        <w:pStyle w:val="Heading6"/>
        <w:ind w:left="1152" w:hanging="1152"/>
        <w:rPr>
          <w:sz w:val="22"/>
          <w:szCs w:val="22"/>
        </w:rPr>
      </w:pPr>
      <w:r>
        <w:rPr>
          <w:sz w:val="22"/>
          <w:szCs w:val="22"/>
        </w:rPr>
        <w:t>[FL1] Proposed Conclusion 8-8a:</w:t>
      </w:r>
    </w:p>
    <w:p w14:paraId="484F6414" w14:textId="77777777" w:rsidR="00CA158B" w:rsidRDefault="00000000">
      <w:pPr>
        <w:rPr>
          <w:lang w:val="en-GB"/>
        </w:rPr>
      </w:pPr>
      <w:r>
        <w:rPr>
          <w:lang w:val="en-GB"/>
        </w:rPr>
        <w:t>Conclude that model ID in RAN1 discussion may or may not be globally unique, and different types of model IDs may be created for a single model for various LCM purposes. For example,</w:t>
      </w:r>
    </w:p>
    <w:p w14:paraId="28BF3559" w14:textId="77777777" w:rsidR="00CA158B" w:rsidRDefault="00000000">
      <w:pPr>
        <w:pStyle w:val="ListParagraph"/>
        <w:numPr>
          <w:ilvl w:val="0"/>
          <w:numId w:val="84"/>
        </w:numPr>
        <w:rPr>
          <w:lang w:val="en-GB"/>
        </w:rPr>
      </w:pPr>
      <w:r>
        <w:rPr>
          <w:lang w:val="en-GB"/>
        </w:rPr>
        <w:t>A global model ID may be utilized during model identification to identify a model without duplication and for model transfer.</w:t>
      </w:r>
    </w:p>
    <w:p w14:paraId="4A6E6841" w14:textId="77777777" w:rsidR="00CA158B" w:rsidRDefault="00000000">
      <w:pPr>
        <w:pStyle w:val="ListParagraph"/>
        <w:numPr>
          <w:ilvl w:val="0"/>
          <w:numId w:val="84"/>
        </w:numPr>
        <w:rPr>
          <w:lang w:val="en-GB"/>
        </w:rPr>
      </w:pPr>
      <w:r>
        <w:rPr>
          <w:lang w:val="en-GB"/>
        </w:rPr>
        <w:t xml:space="preserve">A locally unique model ID may be sufficient for model activation, deactivation, switching, fallback, and monitoring. </w:t>
      </w:r>
    </w:p>
    <w:p w14:paraId="08A2660D" w14:textId="77777777" w:rsidR="00CA158B" w:rsidRDefault="00000000">
      <w:pPr>
        <w:spacing w:line="360" w:lineRule="auto"/>
        <w:rPr>
          <w:lang w:val="en-GB"/>
        </w:rPr>
      </w:pPr>
      <w:bookmarkStart w:id="46" w:name="_Hlk135637170"/>
      <w:r>
        <w:rPr>
          <w:lang w:val="en-GB"/>
        </w:rPr>
        <w:t>Details can be studied in the WI phase.</w:t>
      </w:r>
    </w:p>
    <w:p w14:paraId="5931AB6E" w14:textId="77777777" w:rsidR="00CA158B" w:rsidRDefault="00CA158B">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CA158B" w14:paraId="51C68329" w14:textId="77777777">
        <w:trPr>
          <w:trHeight w:val="449"/>
        </w:trPr>
        <w:tc>
          <w:tcPr>
            <w:tcW w:w="2235" w:type="dxa"/>
            <w:shd w:val="clear" w:color="auto" w:fill="D9D9D9" w:themeFill="background1" w:themeFillShade="D9"/>
          </w:tcPr>
          <w:p w14:paraId="618A8954" w14:textId="77777777" w:rsidR="00CA158B" w:rsidRDefault="00CA158B">
            <w:pPr>
              <w:jc w:val="center"/>
              <w:rPr>
                <w:rFonts w:cstheme="minorHAnsi"/>
              </w:rPr>
            </w:pPr>
          </w:p>
        </w:tc>
        <w:tc>
          <w:tcPr>
            <w:tcW w:w="3863" w:type="dxa"/>
            <w:shd w:val="clear" w:color="auto" w:fill="D9D9D9" w:themeFill="background1" w:themeFillShade="D9"/>
            <w:vAlign w:val="center"/>
          </w:tcPr>
          <w:p w14:paraId="1AC34AB6"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115F0DF" w14:textId="77777777" w:rsidR="00CA158B" w:rsidRDefault="00000000">
            <w:pPr>
              <w:jc w:val="center"/>
              <w:rPr>
                <w:rFonts w:cstheme="minorHAnsi"/>
              </w:rPr>
            </w:pPr>
            <w:r>
              <w:rPr>
                <w:rFonts w:cstheme="minorHAnsi"/>
              </w:rPr>
              <w:t>No</w:t>
            </w:r>
          </w:p>
        </w:tc>
      </w:tr>
      <w:tr w:rsidR="00CA158B" w14:paraId="269E1A28" w14:textId="77777777">
        <w:trPr>
          <w:trHeight w:val="746"/>
        </w:trPr>
        <w:tc>
          <w:tcPr>
            <w:tcW w:w="2235" w:type="dxa"/>
          </w:tcPr>
          <w:p w14:paraId="47A2A82A" w14:textId="77777777" w:rsidR="00CA158B" w:rsidRDefault="00000000">
            <w:pPr>
              <w:jc w:val="center"/>
              <w:rPr>
                <w:rFonts w:cstheme="minorHAnsi"/>
              </w:rPr>
            </w:pPr>
            <w:r>
              <w:rPr>
                <w:rFonts w:cstheme="minorHAnsi"/>
              </w:rPr>
              <w:t>Agree?</w:t>
            </w:r>
          </w:p>
        </w:tc>
        <w:tc>
          <w:tcPr>
            <w:tcW w:w="3863" w:type="dxa"/>
          </w:tcPr>
          <w:p w14:paraId="461A3F28" w14:textId="77777777" w:rsidR="00CA158B" w:rsidRDefault="00000000">
            <w:pPr>
              <w:rPr>
                <w:rFonts w:cstheme="minorHAnsi"/>
                <w:lang w:eastAsia="zh-CN"/>
              </w:rPr>
            </w:pPr>
            <w:r>
              <w:rPr>
                <w:rFonts w:cstheme="minorHAnsi"/>
              </w:rPr>
              <w:t xml:space="preserve"> Panasonic</w:t>
            </w:r>
          </w:p>
        </w:tc>
        <w:tc>
          <w:tcPr>
            <w:tcW w:w="3864" w:type="dxa"/>
          </w:tcPr>
          <w:p w14:paraId="77F5AA95" w14:textId="77777777" w:rsidR="00CA158B" w:rsidRDefault="00CA158B">
            <w:pPr>
              <w:rPr>
                <w:rFonts w:cstheme="minorHAnsi"/>
              </w:rPr>
            </w:pPr>
          </w:p>
        </w:tc>
      </w:tr>
      <w:tr w:rsidR="00CA158B" w14:paraId="0185E163" w14:textId="77777777">
        <w:tc>
          <w:tcPr>
            <w:tcW w:w="2235" w:type="dxa"/>
            <w:shd w:val="clear" w:color="auto" w:fill="D9D9D9" w:themeFill="background1" w:themeFillShade="D9"/>
          </w:tcPr>
          <w:p w14:paraId="1A5E261C"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8E8AEC7" w14:textId="77777777" w:rsidR="00CA158B" w:rsidRDefault="00000000">
            <w:pPr>
              <w:jc w:val="center"/>
              <w:rPr>
                <w:rFonts w:cstheme="minorHAnsi"/>
                <w:b/>
                <w:bCs/>
              </w:rPr>
            </w:pPr>
            <w:r>
              <w:rPr>
                <w:rFonts w:cstheme="minorHAnsi"/>
                <w:b/>
                <w:bCs/>
              </w:rPr>
              <w:t>Comments</w:t>
            </w:r>
          </w:p>
        </w:tc>
      </w:tr>
      <w:tr w:rsidR="00CA158B" w14:paraId="4F801FBD" w14:textId="77777777">
        <w:tc>
          <w:tcPr>
            <w:tcW w:w="2235" w:type="dxa"/>
          </w:tcPr>
          <w:p w14:paraId="08244552"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728410A9" w14:textId="77777777" w:rsidR="00CA158B" w:rsidRDefault="00000000">
            <w:pPr>
              <w:rPr>
                <w:rFonts w:cstheme="minorHAnsi"/>
                <w:b/>
                <w:lang w:eastAsia="zh-CN"/>
              </w:rPr>
            </w:pPr>
            <w:r>
              <w:rPr>
                <w:rFonts w:cstheme="minorHAnsi" w:hint="eastAsia"/>
                <w:b/>
                <w:lang w:eastAsia="zh-CN"/>
              </w:rPr>
              <w:t>F</w:t>
            </w:r>
            <w:r>
              <w:rPr>
                <w:rFonts w:cstheme="minorHAnsi"/>
                <w:b/>
                <w:lang w:eastAsia="zh-CN"/>
              </w:rPr>
              <w:t>ine with this</w:t>
            </w:r>
          </w:p>
        </w:tc>
      </w:tr>
      <w:tr w:rsidR="00CA158B" w14:paraId="4FE18818" w14:textId="77777777">
        <w:tc>
          <w:tcPr>
            <w:tcW w:w="2235" w:type="dxa"/>
          </w:tcPr>
          <w:p w14:paraId="014E6CF5"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38B69792"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146E5585" w14:textId="77777777">
        <w:tc>
          <w:tcPr>
            <w:tcW w:w="2235" w:type="dxa"/>
          </w:tcPr>
          <w:p w14:paraId="1A2ECDAC" w14:textId="77777777" w:rsidR="00CA158B" w:rsidRDefault="00000000">
            <w:pPr>
              <w:rPr>
                <w:rFonts w:cstheme="minorHAnsi"/>
                <w:lang w:eastAsia="zh-CN"/>
              </w:rPr>
            </w:pPr>
            <w:r>
              <w:rPr>
                <w:rFonts w:cstheme="minorHAnsi" w:hint="eastAsia"/>
                <w:lang w:eastAsia="zh-CN"/>
              </w:rPr>
              <w:t>ZTE</w:t>
            </w:r>
          </w:p>
        </w:tc>
        <w:tc>
          <w:tcPr>
            <w:tcW w:w="7727" w:type="dxa"/>
            <w:gridSpan w:val="2"/>
          </w:tcPr>
          <w:p w14:paraId="109507DE" w14:textId="77777777" w:rsidR="00CA158B" w:rsidRDefault="00000000">
            <w:pPr>
              <w:rPr>
                <w:rFonts w:eastAsia="SimSun" w:cstheme="minorHAnsi"/>
                <w:lang w:eastAsia="zh-CN"/>
              </w:rPr>
            </w:pPr>
            <w:r>
              <w:rPr>
                <w:rFonts w:eastAsia="SimSun" w:cstheme="minorHAnsi" w:hint="eastAsia"/>
                <w:lang w:eastAsia="zh-CN"/>
              </w:rPr>
              <w:t>Please see our comments in proposal 8-3a. This should be discussed for a unified framework of functionality-based LCM and model-ID-based LCM.</w:t>
            </w:r>
          </w:p>
          <w:p w14:paraId="405B94F5" w14:textId="77777777" w:rsidR="00CA158B" w:rsidRDefault="00000000">
            <w:pPr>
              <w:rPr>
                <w:rFonts w:cstheme="minorHAnsi"/>
                <w:lang w:eastAsia="zh-CN"/>
              </w:rPr>
            </w:pPr>
            <w:r>
              <w:rPr>
                <w:rFonts w:eastAsia="SimSun" w:cstheme="minorHAnsi" w:hint="eastAsia"/>
                <w:lang w:eastAsia="zh-CN"/>
              </w:rPr>
              <w:lastRenderedPageBreak/>
              <w:t xml:space="preserve">In addition, if there is only local model ID is defined, there is no difference for a model and a functionality. Our understanding is that the global model ID assignment is mandatory during the model identification. After UE reports the supported global IDs, network may map the global model ID to a local ID. The purpose is to save signaling overhead of indicating model </w:t>
            </w:r>
            <w:r>
              <w:rPr>
                <w:rFonts w:eastAsia="SimSun"/>
                <w:lang w:eastAsia="zh-CN"/>
              </w:rPr>
              <w:t>activation, deactivation, switching, fallback, and monitoring</w:t>
            </w:r>
            <w:r>
              <w:rPr>
                <w:rFonts w:eastAsia="SimSun" w:hint="eastAsia"/>
                <w:lang w:eastAsia="zh-CN"/>
              </w:rPr>
              <w:t>.</w:t>
            </w:r>
          </w:p>
        </w:tc>
      </w:tr>
      <w:tr w:rsidR="00CA158B" w14:paraId="35320D5D" w14:textId="77777777">
        <w:tc>
          <w:tcPr>
            <w:tcW w:w="2235" w:type="dxa"/>
          </w:tcPr>
          <w:p w14:paraId="67D392F9" w14:textId="77777777" w:rsidR="00CA158B" w:rsidRDefault="00000000">
            <w:pPr>
              <w:rPr>
                <w:rFonts w:cstheme="minorHAnsi"/>
                <w:lang w:eastAsia="zh-CN"/>
              </w:rPr>
            </w:pPr>
            <w:r>
              <w:rPr>
                <w:rFonts w:cstheme="minorHAnsi" w:hint="eastAsia"/>
                <w:lang w:eastAsia="zh-CN"/>
              </w:rPr>
              <w:lastRenderedPageBreak/>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ABA5B7C" w14:textId="77777777" w:rsidR="00CA158B" w:rsidRDefault="00000000">
            <w:pPr>
              <w:rPr>
                <w:rFonts w:cstheme="minorHAnsi"/>
                <w:lang w:eastAsia="zh-CN"/>
              </w:rPr>
            </w:pPr>
            <w:r>
              <w:rPr>
                <w:rFonts w:cstheme="minorHAnsi" w:hint="eastAsia"/>
                <w:lang w:eastAsia="zh-CN"/>
              </w:rPr>
              <w:t>F</w:t>
            </w:r>
            <w:r>
              <w:rPr>
                <w:rFonts w:cstheme="minorHAnsi"/>
                <w:lang w:eastAsia="zh-CN"/>
              </w:rPr>
              <w:t>or local model ID, as we commented in the last meeting, RAN1 does not identify the need – it could be RAN2 scope.</w:t>
            </w:r>
          </w:p>
          <w:p w14:paraId="1A5475A5" w14:textId="77777777" w:rsidR="00CA158B" w:rsidRDefault="00000000">
            <w:pPr>
              <w:rPr>
                <w:rFonts w:cstheme="minorHAnsi"/>
                <w:b/>
                <w:lang w:eastAsia="zh-CN"/>
              </w:rPr>
            </w:pPr>
            <w:r>
              <w:rPr>
                <w:rFonts w:cstheme="minorHAnsi"/>
                <w:lang w:eastAsia="zh-CN"/>
              </w:rPr>
              <w:t>E.g., if the model ID is carried in the semi-static RRC signaling, the length of the model may not cause overhead issue. Whether it can be dynamically scheduled by DCI, it can be firstly discussed at RAN1 on the UE capability to support fast model switching/fallback.</w:t>
            </w:r>
          </w:p>
        </w:tc>
      </w:tr>
      <w:tr w:rsidR="00CA158B" w14:paraId="3AB8DF6F" w14:textId="77777777">
        <w:tc>
          <w:tcPr>
            <w:tcW w:w="2235" w:type="dxa"/>
          </w:tcPr>
          <w:p w14:paraId="5C377B21"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577B92BA" w14:textId="77777777" w:rsidR="00CA158B" w:rsidRDefault="00000000">
            <w:pPr>
              <w:rPr>
                <w:rFonts w:cstheme="minorHAnsi"/>
                <w:lang w:eastAsia="zh-CN"/>
              </w:rPr>
            </w:pPr>
            <w:r>
              <w:rPr>
                <w:rFonts w:eastAsia="MS Mincho" w:cstheme="minorHAnsi"/>
                <w:bCs/>
                <w:lang w:eastAsia="ja-JP"/>
              </w:rPr>
              <w:t xml:space="preserve">Support the proposal. </w:t>
            </w:r>
          </w:p>
        </w:tc>
      </w:tr>
      <w:tr w:rsidR="00CA158B" w14:paraId="217B407D" w14:textId="77777777">
        <w:tc>
          <w:tcPr>
            <w:tcW w:w="2235" w:type="dxa"/>
          </w:tcPr>
          <w:p w14:paraId="61607472" w14:textId="77777777" w:rsidR="00CA158B" w:rsidRDefault="00000000">
            <w:pPr>
              <w:rPr>
                <w:rFonts w:eastAsia="MS Mincho" w:cstheme="minorHAnsi"/>
                <w:lang w:eastAsia="ja-JP"/>
              </w:rPr>
            </w:pPr>
            <w:r>
              <w:rPr>
                <w:rFonts w:eastAsia="MS Mincho" w:cstheme="minorHAnsi" w:hint="eastAsia"/>
                <w:lang w:eastAsia="ja-JP"/>
              </w:rPr>
              <w:t>Samsung</w:t>
            </w:r>
          </w:p>
        </w:tc>
        <w:tc>
          <w:tcPr>
            <w:tcW w:w="7727" w:type="dxa"/>
            <w:gridSpan w:val="2"/>
          </w:tcPr>
          <w:p w14:paraId="4C60326C" w14:textId="77777777" w:rsidR="00CA158B" w:rsidRDefault="00000000">
            <w:pPr>
              <w:rPr>
                <w:rFonts w:eastAsia="MS Mincho" w:cstheme="minorHAnsi"/>
                <w:bCs/>
                <w:lang w:eastAsia="ja-JP"/>
              </w:rPr>
            </w:pPr>
            <w:r>
              <w:rPr>
                <w:rFonts w:eastAsia="MS Mincho" w:cstheme="minorHAnsi" w:hint="eastAsia"/>
                <w:bCs/>
                <w:lang w:eastAsia="ja-JP"/>
              </w:rPr>
              <w:t xml:space="preserve">In our understanding global model ID is only relevant to Type A model identification. </w:t>
            </w:r>
            <w:r>
              <w:rPr>
                <w:rFonts w:eastAsia="MS Mincho" w:cstheme="minorHAnsi"/>
                <w:bCs/>
                <w:lang w:eastAsia="ja-JP"/>
              </w:rPr>
              <w:t xml:space="preserve">We kindly ask the FL to capture this aspect. </w:t>
            </w:r>
          </w:p>
        </w:tc>
      </w:tr>
      <w:tr w:rsidR="00CA158B" w14:paraId="7F56F9D8" w14:textId="77777777">
        <w:tc>
          <w:tcPr>
            <w:tcW w:w="2235" w:type="dxa"/>
          </w:tcPr>
          <w:p w14:paraId="1065BA6E" w14:textId="77777777" w:rsidR="00CA158B" w:rsidRDefault="00000000">
            <w:pPr>
              <w:jc w:val="left"/>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29ADB839" w14:textId="77777777" w:rsidR="00CA158B" w:rsidRDefault="00000000">
            <w:pPr>
              <w:jc w:val="left"/>
              <w:rPr>
                <w:rFonts w:eastAsia="MS Mincho" w:cstheme="minorHAnsi"/>
                <w:bCs/>
                <w:lang w:eastAsia="ja-JP"/>
              </w:rPr>
            </w:pPr>
            <w:r>
              <w:rPr>
                <w:rFonts w:eastAsia="MS Mincho" w:cstheme="minorHAnsi" w:hint="eastAsia"/>
                <w:bCs/>
                <w:lang w:eastAsia="ja-JP"/>
              </w:rPr>
              <w:t>S</w:t>
            </w:r>
            <w:r>
              <w:rPr>
                <w:rFonts w:eastAsia="MS Mincho" w:cstheme="minorHAnsi"/>
                <w:bCs/>
                <w:lang w:eastAsia="ja-JP"/>
              </w:rPr>
              <w:t>eeing the comment from ZTE, I propose to add following.</w:t>
            </w:r>
          </w:p>
          <w:p w14:paraId="08812745" w14:textId="77777777" w:rsidR="00CA158B" w:rsidRDefault="00000000">
            <w:pPr>
              <w:pStyle w:val="ListParagraph"/>
              <w:numPr>
                <w:ilvl w:val="0"/>
                <w:numId w:val="84"/>
              </w:numPr>
              <w:rPr>
                <w:lang w:val="en-GB"/>
              </w:rPr>
            </w:pPr>
            <w:r>
              <w:rPr>
                <w:lang w:val="en-GB"/>
              </w:rPr>
              <w:t xml:space="preserve">A locally unique model ID may be sufficient for model activation, deactivation, switching, fallback, and monitoring </w:t>
            </w:r>
            <w:r>
              <w:rPr>
                <w:color w:val="FF0000"/>
                <w:lang w:val="en-GB"/>
              </w:rPr>
              <w:t>for at least signalling overhead saving</w:t>
            </w:r>
            <w:r>
              <w:rPr>
                <w:lang w:val="en-GB"/>
              </w:rPr>
              <w:t xml:space="preserve">. </w:t>
            </w:r>
          </w:p>
          <w:p w14:paraId="5DCC3D42" w14:textId="77777777" w:rsidR="00CA158B" w:rsidRDefault="00CA158B">
            <w:pPr>
              <w:jc w:val="left"/>
              <w:rPr>
                <w:rFonts w:eastAsia="MS Mincho" w:cstheme="minorHAnsi"/>
                <w:bCs/>
                <w:lang w:eastAsia="ja-JP"/>
              </w:rPr>
            </w:pPr>
          </w:p>
        </w:tc>
      </w:tr>
      <w:tr w:rsidR="00CA158B" w14:paraId="072D9930" w14:textId="77777777">
        <w:tc>
          <w:tcPr>
            <w:tcW w:w="2235" w:type="dxa"/>
          </w:tcPr>
          <w:p w14:paraId="46BBD0C0" w14:textId="77777777" w:rsidR="00CA158B" w:rsidRDefault="00000000">
            <w:pPr>
              <w:rPr>
                <w:rFonts w:eastAsia="MS Mincho" w:cstheme="minorHAnsi"/>
                <w:lang w:eastAsia="ja-JP"/>
              </w:rPr>
            </w:pPr>
            <w:r>
              <w:rPr>
                <w:rFonts w:eastAsia="MS Mincho" w:cstheme="minorHAnsi"/>
                <w:lang w:eastAsia="ja-JP"/>
              </w:rPr>
              <w:t>NEC</w:t>
            </w:r>
          </w:p>
        </w:tc>
        <w:tc>
          <w:tcPr>
            <w:tcW w:w="7727" w:type="dxa"/>
            <w:gridSpan w:val="2"/>
          </w:tcPr>
          <w:p w14:paraId="2E442434" w14:textId="77777777" w:rsidR="00CA158B" w:rsidRDefault="00000000">
            <w:pPr>
              <w:rPr>
                <w:rFonts w:eastAsia="MS Mincho" w:cstheme="minorHAnsi"/>
                <w:bCs/>
                <w:lang w:eastAsia="ja-JP"/>
              </w:rPr>
            </w:pPr>
            <w:r>
              <w:rPr>
                <w:rFonts w:eastAsia="MS Mincho" w:cstheme="minorHAnsi"/>
                <w:bCs/>
                <w:lang w:eastAsia="ja-JP"/>
              </w:rPr>
              <w:t>Support</w:t>
            </w:r>
          </w:p>
        </w:tc>
      </w:tr>
      <w:tr w:rsidR="00CA158B" w14:paraId="4C0509E3" w14:textId="77777777">
        <w:tc>
          <w:tcPr>
            <w:tcW w:w="2235" w:type="dxa"/>
          </w:tcPr>
          <w:p w14:paraId="7B5A860C"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5AD582BA" w14:textId="77777777" w:rsidR="00CA158B" w:rsidRDefault="00000000">
            <w:pPr>
              <w:rPr>
                <w:rFonts w:eastAsia="Malgun Gothic" w:cstheme="minorHAnsi"/>
                <w:b/>
                <w:lang w:eastAsia="ko-KR"/>
              </w:rPr>
            </w:pPr>
            <w:r>
              <w:rPr>
                <w:rFonts w:eastAsia="Malgun Gothic" w:cstheme="minorHAnsi" w:hint="eastAsia"/>
                <w:lang w:eastAsia="ko-KR"/>
              </w:rPr>
              <w:t>Principle is fine</w:t>
            </w:r>
            <w:r>
              <w:rPr>
                <w:rFonts w:eastAsia="Malgun Gothic" w:cstheme="minorHAnsi"/>
                <w:lang w:eastAsia="ko-KR"/>
              </w:rPr>
              <w:t xml:space="preserve"> but the details of signaling the ID would be up to RAN2 in WI. </w:t>
            </w:r>
          </w:p>
        </w:tc>
      </w:tr>
      <w:tr w:rsidR="00CA158B" w14:paraId="1969018F" w14:textId="77777777">
        <w:tc>
          <w:tcPr>
            <w:tcW w:w="2235" w:type="dxa"/>
          </w:tcPr>
          <w:p w14:paraId="78592E04" w14:textId="77777777" w:rsidR="00CA158B"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RI</w:t>
            </w:r>
          </w:p>
        </w:tc>
        <w:tc>
          <w:tcPr>
            <w:tcW w:w="7727" w:type="dxa"/>
            <w:gridSpan w:val="2"/>
          </w:tcPr>
          <w:p w14:paraId="10474684" w14:textId="77777777" w:rsidR="00CA158B" w:rsidRDefault="00000000">
            <w:pPr>
              <w:rPr>
                <w:rFonts w:eastAsia="Malgun Gothic" w:cstheme="minorHAnsi"/>
                <w:lang w:eastAsia="ko-KR"/>
              </w:rPr>
            </w:pPr>
            <w:r>
              <w:rPr>
                <w:rFonts w:eastAsia="MS Mincho" w:cstheme="minorHAnsi" w:hint="eastAsia"/>
                <w:bCs/>
                <w:lang w:eastAsia="ja-JP"/>
              </w:rPr>
              <w:t>W</w:t>
            </w:r>
            <w:r>
              <w:rPr>
                <w:rFonts w:eastAsia="MS Mincho" w:cstheme="minorHAnsi"/>
                <w:bCs/>
                <w:lang w:eastAsia="ja-JP"/>
              </w:rPr>
              <w:t>e are OK with the proposal.</w:t>
            </w:r>
          </w:p>
        </w:tc>
      </w:tr>
    </w:tbl>
    <w:p w14:paraId="6C6D88FD" w14:textId="77777777" w:rsidR="00CA158B" w:rsidRDefault="00CA158B">
      <w:pPr>
        <w:spacing w:line="360" w:lineRule="auto"/>
        <w:rPr>
          <w:lang w:val="en-GB"/>
        </w:rPr>
      </w:pPr>
    </w:p>
    <w:p w14:paraId="412D3B09" w14:textId="77777777" w:rsidR="00CA158B" w:rsidRDefault="00CA158B">
      <w:pPr>
        <w:spacing w:line="360" w:lineRule="auto"/>
        <w:rPr>
          <w:lang w:val="en-GB"/>
        </w:rPr>
      </w:pPr>
    </w:p>
    <w:p w14:paraId="7F3E9C1C" w14:textId="77777777" w:rsidR="00CA158B"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1FF7E831" w14:textId="77777777" w:rsidR="00CA158B" w:rsidRDefault="00000000">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049369C2" w14:textId="77777777" w:rsidR="00CA158B" w:rsidRDefault="00000000">
      <w:pPr>
        <w:pStyle w:val="ListParagraph"/>
        <w:numPr>
          <w:ilvl w:val="0"/>
          <w:numId w:val="84"/>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264CF5AB" w14:textId="77777777" w:rsidR="00CA158B" w:rsidRDefault="00000000">
      <w:pPr>
        <w:pStyle w:val="ListParagraph"/>
        <w:numPr>
          <w:ilvl w:val="0"/>
          <w:numId w:val="84"/>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717971D1" w14:textId="77777777" w:rsidR="00CA158B" w:rsidRDefault="00000000">
      <w:pPr>
        <w:spacing w:line="360" w:lineRule="auto"/>
        <w:rPr>
          <w:rFonts w:cstheme="minorHAnsi"/>
          <w:lang w:val="en-GB"/>
        </w:rPr>
      </w:pPr>
      <w:r>
        <w:rPr>
          <w:rFonts w:cstheme="minorHAnsi"/>
          <w:lang w:val="en-GB"/>
        </w:rPr>
        <w:t>Details can be studied in the WI phase.</w:t>
      </w:r>
    </w:p>
    <w:tbl>
      <w:tblPr>
        <w:tblStyle w:val="TableGrid"/>
        <w:tblW w:w="0" w:type="auto"/>
        <w:tblLook w:val="04A0" w:firstRow="1" w:lastRow="0" w:firstColumn="1" w:lastColumn="0" w:noHBand="0" w:noVBand="1"/>
      </w:tblPr>
      <w:tblGrid>
        <w:gridCol w:w="2235"/>
        <w:gridCol w:w="3863"/>
        <w:gridCol w:w="3864"/>
      </w:tblGrid>
      <w:tr w:rsidR="00CA158B" w14:paraId="66140884" w14:textId="77777777">
        <w:trPr>
          <w:trHeight w:val="449"/>
        </w:trPr>
        <w:tc>
          <w:tcPr>
            <w:tcW w:w="2235" w:type="dxa"/>
            <w:shd w:val="clear" w:color="auto" w:fill="D9D9D9" w:themeFill="background1" w:themeFillShade="D9"/>
          </w:tcPr>
          <w:p w14:paraId="5B1050D1" w14:textId="77777777" w:rsidR="00CA158B" w:rsidRDefault="00CA158B">
            <w:pPr>
              <w:jc w:val="center"/>
              <w:rPr>
                <w:rFonts w:cstheme="minorHAnsi"/>
              </w:rPr>
            </w:pPr>
          </w:p>
        </w:tc>
        <w:tc>
          <w:tcPr>
            <w:tcW w:w="3863" w:type="dxa"/>
            <w:shd w:val="clear" w:color="auto" w:fill="D9D9D9" w:themeFill="background1" w:themeFillShade="D9"/>
            <w:vAlign w:val="center"/>
          </w:tcPr>
          <w:p w14:paraId="1BF93F5D"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40099AB" w14:textId="77777777" w:rsidR="00CA158B" w:rsidRDefault="00000000">
            <w:pPr>
              <w:jc w:val="center"/>
              <w:rPr>
                <w:rFonts w:cstheme="minorHAnsi"/>
              </w:rPr>
            </w:pPr>
            <w:r>
              <w:rPr>
                <w:rFonts w:cstheme="minorHAnsi"/>
              </w:rPr>
              <w:t>No</w:t>
            </w:r>
          </w:p>
        </w:tc>
      </w:tr>
      <w:tr w:rsidR="00CA158B" w14:paraId="387125CD" w14:textId="77777777">
        <w:trPr>
          <w:trHeight w:val="746"/>
        </w:trPr>
        <w:tc>
          <w:tcPr>
            <w:tcW w:w="2235" w:type="dxa"/>
          </w:tcPr>
          <w:p w14:paraId="2997902A" w14:textId="77777777" w:rsidR="00CA158B" w:rsidRDefault="00000000">
            <w:pPr>
              <w:jc w:val="center"/>
              <w:rPr>
                <w:rFonts w:cstheme="minorHAnsi"/>
              </w:rPr>
            </w:pPr>
            <w:r>
              <w:rPr>
                <w:rFonts w:cstheme="minorHAnsi"/>
              </w:rPr>
              <w:lastRenderedPageBreak/>
              <w:t>Agree?</w:t>
            </w:r>
          </w:p>
        </w:tc>
        <w:tc>
          <w:tcPr>
            <w:tcW w:w="3863" w:type="dxa"/>
          </w:tcPr>
          <w:p w14:paraId="3682576D" w14:textId="77777777" w:rsidR="00CA158B" w:rsidRDefault="00000000">
            <w:pPr>
              <w:rPr>
                <w:rFonts w:cstheme="minorHAnsi"/>
                <w:lang w:eastAsia="zh-CN"/>
              </w:rPr>
            </w:pPr>
            <w:r>
              <w:rPr>
                <w:rFonts w:cstheme="minorHAnsi"/>
              </w:rPr>
              <w:t xml:space="preserve"> </w:t>
            </w:r>
          </w:p>
        </w:tc>
        <w:tc>
          <w:tcPr>
            <w:tcW w:w="3864" w:type="dxa"/>
          </w:tcPr>
          <w:p w14:paraId="4160C4F8" w14:textId="77777777" w:rsidR="00CA158B" w:rsidRDefault="00CA158B">
            <w:pPr>
              <w:rPr>
                <w:rFonts w:cstheme="minorHAnsi"/>
              </w:rPr>
            </w:pPr>
          </w:p>
        </w:tc>
      </w:tr>
      <w:tr w:rsidR="00CA158B" w14:paraId="13EF3A34" w14:textId="77777777">
        <w:tc>
          <w:tcPr>
            <w:tcW w:w="2235" w:type="dxa"/>
            <w:shd w:val="clear" w:color="auto" w:fill="D9D9D9" w:themeFill="background1" w:themeFillShade="D9"/>
          </w:tcPr>
          <w:p w14:paraId="67C3FCCA"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4C5D0FC" w14:textId="77777777" w:rsidR="00CA158B" w:rsidRDefault="00000000">
            <w:pPr>
              <w:jc w:val="center"/>
              <w:rPr>
                <w:rFonts w:cstheme="minorHAnsi"/>
                <w:b/>
                <w:bCs/>
              </w:rPr>
            </w:pPr>
            <w:r>
              <w:rPr>
                <w:rFonts w:cstheme="minorHAnsi"/>
                <w:b/>
                <w:bCs/>
              </w:rPr>
              <w:t>Comments</w:t>
            </w:r>
          </w:p>
        </w:tc>
      </w:tr>
      <w:tr w:rsidR="00CA158B" w14:paraId="503A571D" w14:textId="77777777">
        <w:tc>
          <w:tcPr>
            <w:tcW w:w="2235" w:type="dxa"/>
          </w:tcPr>
          <w:p w14:paraId="5B988A85" w14:textId="77777777" w:rsidR="00CA158B" w:rsidRDefault="00000000">
            <w:pPr>
              <w:rPr>
                <w:rFonts w:cstheme="minorHAnsi"/>
                <w:lang w:eastAsia="zh-CN"/>
              </w:rPr>
            </w:pPr>
            <w:r>
              <w:rPr>
                <w:rFonts w:cstheme="minorHAnsi"/>
                <w:lang w:eastAsia="zh-CN"/>
              </w:rPr>
              <w:t>Fujitsu</w:t>
            </w:r>
          </w:p>
        </w:tc>
        <w:tc>
          <w:tcPr>
            <w:tcW w:w="7727" w:type="dxa"/>
            <w:gridSpan w:val="2"/>
          </w:tcPr>
          <w:p w14:paraId="060701E9" w14:textId="77777777" w:rsidR="00CA158B" w:rsidRDefault="00000000">
            <w:pPr>
              <w:rPr>
                <w:rFonts w:cstheme="minorHAnsi"/>
                <w:b/>
              </w:rPr>
            </w:pPr>
            <w:r>
              <w:rPr>
                <w:rFonts w:cstheme="minorHAnsi"/>
                <w:b/>
              </w:rPr>
              <w:t>we support to introduce local ID for signaling overhead saving. One confusing point is what is the meaning of “</w:t>
            </w:r>
            <w:r>
              <w:rPr>
                <w:rFonts w:cstheme="minorHAnsi"/>
                <w:lang w:val="en-GB"/>
              </w:rPr>
              <w:t>A locally unique model ID</w:t>
            </w:r>
            <w:r>
              <w:rPr>
                <w:rFonts w:cstheme="minorHAnsi"/>
                <w:b/>
              </w:rPr>
              <w:t xml:space="preserve">”? </w:t>
            </w:r>
          </w:p>
          <w:p w14:paraId="55E10935" w14:textId="77777777" w:rsidR="00CA158B" w:rsidRDefault="00000000">
            <w:pPr>
              <w:rPr>
                <w:rFonts w:cstheme="minorHAnsi"/>
                <w:b/>
              </w:rPr>
            </w:pPr>
            <w:r>
              <w:rPr>
                <w:rFonts w:cstheme="minorHAnsi"/>
                <w:b/>
              </w:rPr>
              <w:t>It seems unnecessary to emphasize ‘unique’ for a local model ID. It may be revised as:</w:t>
            </w:r>
          </w:p>
          <w:p w14:paraId="352B0D9F" w14:textId="77777777" w:rsidR="00CA158B" w:rsidRDefault="00000000">
            <w:pPr>
              <w:pStyle w:val="ListParagraph"/>
              <w:numPr>
                <w:ilvl w:val="0"/>
                <w:numId w:val="84"/>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4FB65EA8" w14:textId="77777777" w:rsidR="00CA158B" w:rsidRDefault="00000000">
            <w:pPr>
              <w:pStyle w:val="ListParagraph"/>
              <w:numPr>
                <w:ilvl w:val="0"/>
                <w:numId w:val="84"/>
              </w:numPr>
              <w:spacing w:after="160"/>
              <w:rPr>
                <w:rFonts w:cstheme="minorHAnsi"/>
                <w:lang w:val="en-GB"/>
              </w:rPr>
            </w:pPr>
            <w:r>
              <w:rPr>
                <w:rFonts w:cstheme="minorHAnsi"/>
                <w:lang w:val="en-GB"/>
              </w:rPr>
              <w:t xml:space="preserve">A locally </w:t>
            </w:r>
            <w:r>
              <w:rPr>
                <w:rFonts w:cstheme="minorHAnsi"/>
                <w:strike/>
                <w:color w:val="FF0000"/>
                <w:lang w:val="en-GB"/>
              </w:rPr>
              <w:t xml:space="preserve">unique </w:t>
            </w:r>
            <w:r>
              <w:rPr>
                <w:rFonts w:cstheme="minorHAnsi"/>
                <w:lang w:val="en-GB"/>
              </w:rPr>
              <w:t xml:space="preserve">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225A4154" w14:textId="77777777" w:rsidR="00CA158B" w:rsidRDefault="00000000">
            <w:pPr>
              <w:rPr>
                <w:rFonts w:cstheme="minorHAnsi"/>
                <w:b/>
                <w:lang w:val="en-GB"/>
              </w:rPr>
            </w:pPr>
            <w:r>
              <w:rPr>
                <w:rFonts w:cstheme="minorHAnsi"/>
                <w:b/>
                <w:lang w:val="en-GB"/>
              </w:rPr>
              <w:t>Besides, we share the similar view as that of ZTE, local ID can be considered for both LCM.</w:t>
            </w:r>
          </w:p>
          <w:p w14:paraId="7B88F560" w14:textId="77777777" w:rsidR="00CA158B" w:rsidRDefault="00CA158B">
            <w:pPr>
              <w:rPr>
                <w:rFonts w:cstheme="minorHAnsi"/>
                <w:b/>
              </w:rPr>
            </w:pPr>
          </w:p>
        </w:tc>
      </w:tr>
      <w:tr w:rsidR="00CA158B" w14:paraId="13F770B2" w14:textId="77777777">
        <w:tc>
          <w:tcPr>
            <w:tcW w:w="2235" w:type="dxa"/>
          </w:tcPr>
          <w:p w14:paraId="692CDB75" w14:textId="77777777" w:rsidR="00CA158B" w:rsidRDefault="00CA158B">
            <w:pPr>
              <w:rPr>
                <w:rFonts w:cstheme="minorHAnsi"/>
                <w:lang w:eastAsia="zh-CN"/>
              </w:rPr>
            </w:pPr>
          </w:p>
        </w:tc>
        <w:tc>
          <w:tcPr>
            <w:tcW w:w="7727" w:type="dxa"/>
            <w:gridSpan w:val="2"/>
          </w:tcPr>
          <w:p w14:paraId="78EC153B" w14:textId="77777777" w:rsidR="00CA158B" w:rsidRDefault="00CA158B">
            <w:pPr>
              <w:rPr>
                <w:rFonts w:eastAsia="Malgun Gothic" w:cstheme="minorHAnsi"/>
                <w:lang w:eastAsia="ko-KR"/>
              </w:rPr>
            </w:pPr>
          </w:p>
        </w:tc>
      </w:tr>
    </w:tbl>
    <w:p w14:paraId="16AB24AC" w14:textId="77777777" w:rsidR="00CA158B" w:rsidRDefault="00CA158B">
      <w:pPr>
        <w:spacing w:line="360" w:lineRule="auto"/>
        <w:rPr>
          <w:lang w:val="en-GB"/>
        </w:rPr>
      </w:pPr>
    </w:p>
    <w:p w14:paraId="3EAAA351" w14:textId="77777777" w:rsidR="00CA158B" w:rsidRDefault="00CA158B">
      <w:pPr>
        <w:spacing w:line="360" w:lineRule="auto"/>
        <w:rPr>
          <w:lang w:val="en-GB"/>
        </w:rPr>
      </w:pPr>
    </w:p>
    <w:bookmarkEnd w:id="46"/>
    <w:p w14:paraId="3348232F" w14:textId="77777777" w:rsidR="00CA158B" w:rsidRDefault="00000000">
      <w:pPr>
        <w:pStyle w:val="Heading4"/>
        <w:numPr>
          <w:ilvl w:val="3"/>
          <w:numId w:val="17"/>
        </w:numPr>
      </w:pPr>
      <w:r>
        <w:t>Model configuration</w:t>
      </w:r>
    </w:p>
    <w:p w14:paraId="717A83DC" w14:textId="77777777" w:rsidR="00CA158B" w:rsidRDefault="00000000">
      <w:pPr>
        <w:pStyle w:val="Heading5"/>
        <w:ind w:left="1008" w:hanging="1008"/>
      </w:pPr>
      <w:r>
        <w:t>Company proposals</w:t>
      </w:r>
    </w:p>
    <w:p w14:paraId="04217B32" w14:textId="77777777" w:rsidR="00CA158B" w:rsidRDefault="00000000">
      <w:pPr>
        <w:rPr>
          <w:b/>
          <w:bCs/>
          <w:color w:val="4472C4" w:themeColor="accent5"/>
          <w:lang w:val="en-GB"/>
        </w:rPr>
      </w:pPr>
      <w:r>
        <w:rPr>
          <w:b/>
          <w:bCs/>
          <w:color w:val="4472C4" w:themeColor="accent5"/>
          <w:lang w:val="en-GB"/>
        </w:rPr>
        <w:t>Nvidia:</w:t>
      </w:r>
    </w:p>
    <w:p w14:paraId="137FF2C7"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12: For AI/ML based enhancements for NR air interface, study potential specification impact related to assistance signalling and procedure for model configuration, model activation/deactivation, model recovery/termination, and model selection.</w:t>
      </w:r>
    </w:p>
    <w:p w14:paraId="2E9165F4" w14:textId="77777777" w:rsidR="00CA158B" w:rsidRDefault="00CA158B">
      <w:pPr>
        <w:spacing w:beforeLines="50" w:before="120"/>
        <w:jc w:val="both"/>
        <w:rPr>
          <w:rFonts w:ascii="Times New Roman" w:eastAsia="Times New Roman" w:hAnsi="Times New Roman" w:cs="Times New Roman"/>
          <w:b/>
          <w:bCs/>
          <w:lang w:val="en-GB" w:eastAsia="en-GB"/>
        </w:rPr>
      </w:pPr>
    </w:p>
    <w:p w14:paraId="1B011B2F" w14:textId="77777777" w:rsidR="00CA158B" w:rsidRDefault="00000000">
      <w:pPr>
        <w:pStyle w:val="Heading4"/>
        <w:numPr>
          <w:ilvl w:val="3"/>
          <w:numId w:val="17"/>
        </w:numPr>
      </w:pPr>
      <w:r>
        <w:t>Model deployment</w:t>
      </w:r>
    </w:p>
    <w:p w14:paraId="147C8FE0" w14:textId="77777777" w:rsidR="00CA158B" w:rsidRDefault="00000000">
      <w:pPr>
        <w:rPr>
          <w:b/>
          <w:bCs/>
          <w:lang w:val="en-GB"/>
        </w:rPr>
      </w:pPr>
      <w:r>
        <w:rPr>
          <w:b/>
          <w:bCs/>
          <w:lang w:val="en-GB"/>
        </w:rPr>
        <w:t>No proposal</w:t>
      </w:r>
    </w:p>
    <w:p w14:paraId="09A847E4" w14:textId="77777777" w:rsidR="00CA158B" w:rsidRDefault="00CA158B">
      <w:pPr>
        <w:rPr>
          <w:b/>
          <w:bCs/>
        </w:rPr>
      </w:pPr>
    </w:p>
    <w:p w14:paraId="17DA9C32" w14:textId="77777777" w:rsidR="00CA158B" w:rsidRDefault="00000000">
      <w:pPr>
        <w:pStyle w:val="Heading4"/>
        <w:numPr>
          <w:ilvl w:val="3"/>
          <w:numId w:val="17"/>
        </w:numPr>
      </w:pPr>
      <w:r>
        <w:t>Model delivery and transfer</w:t>
      </w:r>
    </w:p>
    <w:p w14:paraId="38A6DDA4" w14:textId="77777777" w:rsidR="00CA158B" w:rsidRDefault="00000000">
      <w:pPr>
        <w:pStyle w:val="Heading5"/>
        <w:ind w:left="1008" w:hanging="1008"/>
      </w:pPr>
      <w:r>
        <w:t>Previous agreements</w:t>
      </w:r>
    </w:p>
    <w:tbl>
      <w:tblPr>
        <w:tblStyle w:val="TableGrid"/>
        <w:tblW w:w="0" w:type="auto"/>
        <w:tblInd w:w="-5" w:type="dxa"/>
        <w:tblLook w:val="04A0" w:firstRow="1" w:lastRow="0" w:firstColumn="1" w:lastColumn="0" w:noHBand="0" w:noVBand="1"/>
      </w:tblPr>
      <w:tblGrid>
        <w:gridCol w:w="9900"/>
      </w:tblGrid>
      <w:tr w:rsidR="00CA158B" w14:paraId="0F81BF75" w14:textId="77777777">
        <w:tc>
          <w:tcPr>
            <w:tcW w:w="9900" w:type="dxa"/>
          </w:tcPr>
          <w:p w14:paraId="7491AE3F" w14:textId="77777777" w:rsidR="00CA158B" w:rsidRDefault="00000000">
            <w:pPr>
              <w:rPr>
                <w:rFonts w:eastAsia="DengXian"/>
                <w:iCs/>
                <w:highlight w:val="darkYellow"/>
                <w:lang w:eastAsia="zh-CN"/>
              </w:rPr>
            </w:pPr>
            <w:r>
              <w:rPr>
                <w:rFonts w:eastAsia="DengXian"/>
                <w:iCs/>
                <w:highlight w:val="darkYellow"/>
                <w:lang w:eastAsia="zh-CN"/>
              </w:rPr>
              <w:t>Working Assumption from RAN1 #111</w:t>
            </w:r>
          </w:p>
          <w:p w14:paraId="13D6A6A4" w14:textId="77777777" w:rsidR="00CA158B" w:rsidRDefault="00000000">
            <w:pPr>
              <w:rPr>
                <w:rFonts w:eastAsia="Batang"/>
              </w:rPr>
            </w:pPr>
            <w:r>
              <w:t xml:space="preserve">Consider “proprietary model” and “open-format model” as two separate model format categories for RAN1 discussion, </w:t>
            </w:r>
          </w:p>
          <w:p w14:paraId="2CC3AFE1" w14:textId="77777777" w:rsidR="00CA158B" w:rsidRDefault="00CA158B"/>
          <w:tbl>
            <w:tblPr>
              <w:tblW w:w="0" w:type="auto"/>
              <w:tblLook w:val="04A0" w:firstRow="1" w:lastRow="0" w:firstColumn="1" w:lastColumn="0" w:noHBand="0" w:noVBand="1"/>
            </w:tblPr>
            <w:tblGrid>
              <w:gridCol w:w="2902"/>
              <w:gridCol w:w="6717"/>
            </w:tblGrid>
            <w:tr w:rsidR="00CA158B" w14:paraId="1AA6CF3B"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A3F1D75" w14:textId="77777777" w:rsidR="00CA158B" w:rsidRDefault="00000000">
                  <w:pPr>
                    <w:jc w:val="both"/>
                    <w:rPr>
                      <w:lang w:eastAsia="ja-JP"/>
                    </w:rPr>
                  </w:pPr>
                  <w:r>
                    <w:lastRenderedPageBreak/>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259FFBA" w14:textId="77777777" w:rsidR="00CA158B" w:rsidRDefault="00000000">
                  <w:pPr>
                    <w:rPr>
                      <w:b/>
                      <w:bCs/>
                      <w:lang w:eastAsia="ja-JP"/>
                    </w:rPr>
                  </w:pPr>
                  <w:r>
                    <w:rPr>
                      <w:lang w:eastAsia="ja-JP"/>
                    </w:rPr>
                    <w:t>ML models of vendor-/device-specific proprietary format, from 3GPP perspective</w:t>
                  </w:r>
                </w:p>
                <w:p w14:paraId="21B43D77" w14:textId="77777777" w:rsidR="00CA158B" w:rsidRDefault="00000000">
                  <w:pPr>
                    <w:rPr>
                      <w:lang w:eastAsia="ja-JP"/>
                    </w:rPr>
                  </w:pPr>
                  <w:r>
                    <w:rPr>
                      <w:lang w:eastAsia="ja-JP"/>
                    </w:rPr>
                    <w:t>NOTE: An example is a device-specific binary executable format</w:t>
                  </w:r>
                </w:p>
              </w:tc>
            </w:tr>
            <w:tr w:rsidR="00CA158B" w14:paraId="1DE68C07"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C68CB7A" w14:textId="77777777" w:rsidR="00CA158B" w:rsidRDefault="0000000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B52ADE9" w14:textId="77777777" w:rsidR="00CA158B" w:rsidRDefault="0000000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3096ADDA" w14:textId="77777777" w:rsidR="00CA158B" w:rsidRDefault="00000000">
            <w:pPr>
              <w:rPr>
                <w:rFonts w:ascii="Times" w:eastAsia="Batang" w:hAnsi="Times"/>
                <w:sz w:val="20"/>
                <w:lang w:val="en-GB"/>
              </w:rPr>
            </w:pPr>
            <w:r>
              <w:t>From RAN1 discussion viewpoint, RAN1 may assume that:</w:t>
            </w:r>
          </w:p>
          <w:p w14:paraId="1F985EB6" w14:textId="77777777" w:rsidR="00CA158B" w:rsidRDefault="00000000">
            <w:pPr>
              <w:pStyle w:val="ListParagraph"/>
              <w:numPr>
                <w:ilvl w:val="0"/>
                <w:numId w:val="57"/>
              </w:numPr>
            </w:pPr>
            <w:r>
              <w:t>Proprietary-format models are not mutually recognizable across vendors, hide model design information from other vendors when shared.</w:t>
            </w:r>
          </w:p>
          <w:p w14:paraId="33762FC7" w14:textId="77777777" w:rsidR="00CA158B" w:rsidRDefault="00000000">
            <w:pPr>
              <w:pStyle w:val="ListParagraph"/>
              <w:numPr>
                <w:ilvl w:val="0"/>
                <w:numId w:val="57"/>
              </w:numPr>
            </w:pPr>
            <w:r>
              <w:t xml:space="preserve">Open-format models are mutually recognizable between vendors, do not hide model design information from other vendors when </w:t>
            </w:r>
            <w:proofErr w:type="gramStart"/>
            <w:r>
              <w:t>shared</w:t>
            </w:r>
            <w:proofErr w:type="gramEnd"/>
          </w:p>
          <w:p w14:paraId="5813BFF4" w14:textId="77777777" w:rsidR="00CA158B" w:rsidRDefault="00CA158B">
            <w:pPr>
              <w:ind w:left="120"/>
            </w:pPr>
          </w:p>
          <w:p w14:paraId="08B7EB9B" w14:textId="77777777" w:rsidR="00CA158B" w:rsidRDefault="00000000">
            <w:pPr>
              <w:rPr>
                <w:highlight w:val="green"/>
              </w:rPr>
            </w:pPr>
            <w:r>
              <w:rPr>
                <w:highlight w:val="green"/>
              </w:rPr>
              <w:t>RAN2 #120 agreement</w:t>
            </w:r>
          </w:p>
          <w:p w14:paraId="12D6455F" w14:textId="77777777" w:rsidR="00CA158B" w:rsidRDefault="00000000">
            <w:r>
              <w:t>For model transfer/delivery for AI/ML models (for the target use cases of this SI), RAN2 to study CP-based, UP-based solutions.</w:t>
            </w:r>
          </w:p>
          <w:p w14:paraId="412FF97F" w14:textId="77777777" w:rsidR="00CA158B" w:rsidRDefault="00CA158B">
            <w:pPr>
              <w:rPr>
                <w:highlight w:val="green"/>
              </w:rPr>
            </w:pPr>
          </w:p>
          <w:p w14:paraId="68834883" w14:textId="77777777" w:rsidR="00CA158B" w:rsidRDefault="00CA158B">
            <w:pPr>
              <w:spacing w:after="60"/>
              <w:rPr>
                <w:bCs/>
                <w:lang w:eastAsia="zh-CN"/>
              </w:rPr>
            </w:pPr>
          </w:p>
        </w:tc>
      </w:tr>
    </w:tbl>
    <w:p w14:paraId="7F9A9443" w14:textId="77777777" w:rsidR="00CA158B" w:rsidRDefault="00CA158B">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A158B" w14:paraId="4E325BF5" w14:textId="77777777">
        <w:tc>
          <w:tcPr>
            <w:tcW w:w="9900" w:type="dxa"/>
          </w:tcPr>
          <w:p w14:paraId="6836C759" w14:textId="77777777" w:rsidR="00CA158B" w:rsidRDefault="00000000">
            <w:pPr>
              <w:pStyle w:val="Heading5"/>
              <w:ind w:left="1008" w:hanging="1008"/>
            </w:pPr>
            <w:r>
              <w:lastRenderedPageBreak/>
              <w:t>FL recommendation 3-53d:</w:t>
            </w:r>
          </w:p>
          <w:p w14:paraId="188A88A9" w14:textId="77777777" w:rsidR="00CA158B" w:rsidRDefault="00000000">
            <w:pPr>
              <w:rPr>
                <w:lang w:val="en-GB"/>
              </w:rPr>
            </w:pPr>
            <w:r>
              <w:rPr>
                <w:lang w:val="en-GB"/>
              </w:rPr>
              <w:t>FL recommendation: Consider the following aspects for discussion of model delivery format options and their feasibility, pros, and cons. The list is provided as a guideline for companies to bring discussion in the next meeting.</w:t>
            </w:r>
          </w:p>
          <w:p w14:paraId="15A98161" w14:textId="77777777" w:rsidR="00CA158B" w:rsidRDefault="00000000">
            <w:pPr>
              <w:pStyle w:val="ListParagraph"/>
              <w:numPr>
                <w:ilvl w:val="2"/>
                <w:numId w:val="85"/>
              </w:numPr>
            </w:pPr>
            <w:r>
              <w:t>Interoperability: does a model transferred from NW/UE side to UE/NW side work in a plug-and-pay manner?</w:t>
            </w:r>
          </w:p>
          <w:p w14:paraId="22D532BE" w14:textId="77777777" w:rsidR="00CA158B" w:rsidRDefault="00000000">
            <w:pPr>
              <w:pStyle w:val="ListParagraph"/>
              <w:numPr>
                <w:ilvl w:val="2"/>
                <w:numId w:val="85"/>
              </w:numPr>
            </w:pPr>
            <w:r>
              <w:t xml:space="preserve">Device capability for compiling and running the </w:t>
            </w:r>
            <w:proofErr w:type="gramStart"/>
            <w:r>
              <w:t>model</w:t>
            </w:r>
            <w:proofErr w:type="gramEnd"/>
          </w:p>
          <w:p w14:paraId="680867F5" w14:textId="77777777" w:rsidR="00CA158B" w:rsidRDefault="00000000">
            <w:pPr>
              <w:pStyle w:val="ListParagraph"/>
              <w:numPr>
                <w:ilvl w:val="2"/>
                <w:numId w:val="85"/>
              </w:numPr>
            </w:pPr>
            <w:r>
              <w:t>Hardware efficiency (device-specific optimization)</w:t>
            </w:r>
          </w:p>
          <w:p w14:paraId="2589000A" w14:textId="77777777" w:rsidR="00CA158B" w:rsidRDefault="00000000">
            <w:pPr>
              <w:pStyle w:val="ListParagraph"/>
              <w:numPr>
                <w:ilvl w:val="2"/>
                <w:numId w:val="85"/>
              </w:numPr>
            </w:pPr>
            <w:r>
              <w:t>Proprietary information disclosure across vendors</w:t>
            </w:r>
          </w:p>
          <w:p w14:paraId="13D357E7" w14:textId="77777777" w:rsidR="00CA158B" w:rsidRDefault="00000000">
            <w:pPr>
              <w:pStyle w:val="ListParagraph"/>
              <w:numPr>
                <w:ilvl w:val="2"/>
                <w:numId w:val="85"/>
              </w:numPr>
            </w:pPr>
            <w:r>
              <w:t xml:space="preserve">Testability aspects: including how to involve testing </w:t>
            </w:r>
            <w:proofErr w:type="gramStart"/>
            <w:r>
              <w:t>equipment</w:t>
            </w:r>
            <w:proofErr w:type="gramEnd"/>
          </w:p>
          <w:p w14:paraId="2DDFEB59" w14:textId="77777777" w:rsidR="00CA158B" w:rsidRDefault="00000000">
            <w:pPr>
              <w:pStyle w:val="ListParagraph"/>
              <w:numPr>
                <w:ilvl w:val="2"/>
                <w:numId w:val="85"/>
              </w:numPr>
            </w:pPr>
            <w:r>
              <w:rPr>
                <w:rFonts w:hint="eastAsia"/>
              </w:rPr>
              <w:t>O</w:t>
            </w:r>
            <w:r>
              <w:t>ffline co-engineering efforts</w:t>
            </w:r>
          </w:p>
          <w:p w14:paraId="0254722E" w14:textId="77777777" w:rsidR="00CA158B" w:rsidRDefault="00000000">
            <w:pPr>
              <w:pStyle w:val="ListParagraph"/>
              <w:numPr>
                <w:ilvl w:val="2"/>
                <w:numId w:val="85"/>
              </w:numPr>
            </w:pPr>
            <w:r>
              <w:rPr>
                <w:rFonts w:hint="eastAsia"/>
              </w:rPr>
              <w:t>F</w:t>
            </w:r>
            <w:r>
              <w:t xml:space="preserve">easibility for deployment involving multiple </w:t>
            </w:r>
            <w:proofErr w:type="gramStart"/>
            <w:r>
              <w:t>vendors</w:t>
            </w:r>
            <w:proofErr w:type="gramEnd"/>
          </w:p>
          <w:p w14:paraId="7CACEEB4" w14:textId="77777777" w:rsidR="00CA158B" w:rsidRDefault="00000000">
            <w:pPr>
              <w:pStyle w:val="ListParagraph"/>
              <w:numPr>
                <w:ilvl w:val="2"/>
                <w:numId w:val="85"/>
              </w:numPr>
            </w:pPr>
            <w:r>
              <w:rPr>
                <w:rFonts w:hint="eastAsia"/>
              </w:rPr>
              <w:t>F</w:t>
            </w:r>
            <w:r>
              <w:t>lexibility for model update</w:t>
            </w:r>
          </w:p>
          <w:p w14:paraId="114E5EBD" w14:textId="77777777" w:rsidR="00CA158B" w:rsidRDefault="00000000">
            <w:pPr>
              <w:pStyle w:val="ListParagraph"/>
              <w:numPr>
                <w:ilvl w:val="2"/>
                <w:numId w:val="85"/>
              </w:numPr>
            </w:pPr>
            <w:r>
              <w:t>Model performance</w:t>
            </w:r>
          </w:p>
          <w:p w14:paraId="06954012" w14:textId="77777777" w:rsidR="00CA158B" w:rsidRDefault="00000000">
            <w:pPr>
              <w:pStyle w:val="ListParagraph"/>
              <w:numPr>
                <w:ilvl w:val="3"/>
                <w:numId w:val="85"/>
              </w:numPr>
            </w:pPr>
            <w:r>
              <w:t>If AI/ML model is transferred from one node to other, which entity guarantees performance, e.g., inference latency?</w:t>
            </w:r>
          </w:p>
          <w:p w14:paraId="26C7A9FD" w14:textId="77777777" w:rsidR="00CA158B" w:rsidRDefault="00000000">
            <w:pPr>
              <w:pStyle w:val="ListParagraph"/>
              <w:numPr>
                <w:ilvl w:val="2"/>
                <w:numId w:val="85"/>
              </w:numPr>
            </w:pPr>
            <w:r>
              <w:t>Impact on other common KPIs (e.g., over-the-air overhead, inference complexity, training complexity, LCM related complexity and storage overhead, [latency])</w:t>
            </w:r>
          </w:p>
          <w:p w14:paraId="54D11245" w14:textId="77777777" w:rsidR="00CA158B" w:rsidRDefault="00000000">
            <w:pPr>
              <w:pStyle w:val="ListParagraph"/>
              <w:numPr>
                <w:ilvl w:val="2"/>
                <w:numId w:val="85"/>
              </w:numPr>
            </w:pPr>
            <w:r>
              <w:t>Specification effort</w:t>
            </w:r>
          </w:p>
          <w:p w14:paraId="73B6C637" w14:textId="77777777" w:rsidR="00CA158B" w:rsidRDefault="00000000">
            <w:pPr>
              <w:rPr>
                <w:lang w:val="en-GB"/>
              </w:rPr>
            </w:pPr>
            <w:r>
              <w:rPr>
                <w:lang w:val="en-GB"/>
              </w:rPr>
              <w:t xml:space="preserve">Model delivery format options under consideration include, </w:t>
            </w:r>
            <w:proofErr w:type="gramStart"/>
            <w:r>
              <w:rPr>
                <w:lang w:val="en-GB"/>
              </w:rPr>
              <w:t>at least</w:t>
            </w:r>
            <w:proofErr w:type="gramEnd"/>
          </w:p>
          <w:p w14:paraId="45DF346D" w14:textId="77777777" w:rsidR="00CA158B" w:rsidRDefault="00000000">
            <w:pPr>
              <w:pStyle w:val="ListParagraph"/>
              <w:numPr>
                <w:ilvl w:val="2"/>
                <w:numId w:val="85"/>
              </w:numPr>
            </w:pPr>
            <w:r>
              <w:t>Vendor-specific format (e.g., device-specific run-time binary image)</w:t>
            </w:r>
          </w:p>
          <w:p w14:paraId="1EEB0A99" w14:textId="77777777" w:rsidR="00CA158B" w:rsidRDefault="00000000">
            <w:pPr>
              <w:pStyle w:val="ListParagraph"/>
              <w:numPr>
                <w:ilvl w:val="2"/>
                <w:numId w:val="85"/>
              </w:numPr>
            </w:pPr>
            <w:r>
              <w:t>3GPP-standardized/adopted model representation format (MRF) (e.g.,.h5, .pt</w:t>
            </w:r>
            <w:proofErr w:type="gramStart"/>
            <w:r>
              <w:t>, .</w:t>
            </w:r>
            <w:proofErr w:type="spellStart"/>
            <w:r>
              <w:t>mlmodel</w:t>
            </w:r>
            <w:proofErr w:type="spellEnd"/>
            <w:proofErr w:type="gramEnd"/>
            <w:r>
              <w:t>, ONNX, or custom 3GPP-developed MRF)</w:t>
            </w:r>
          </w:p>
          <w:p w14:paraId="3A02509F" w14:textId="77777777" w:rsidR="00CA158B" w:rsidRDefault="00000000">
            <w:pPr>
              <w:pStyle w:val="ListParagraph"/>
              <w:numPr>
                <w:ilvl w:val="2"/>
                <w:numId w:val="85"/>
              </w:numPr>
            </w:pPr>
            <w:r>
              <w:t>Any other aspects</w:t>
            </w:r>
          </w:p>
          <w:p w14:paraId="05DBB0B8" w14:textId="77777777" w:rsidR="00CA158B" w:rsidRDefault="00000000">
            <w:pPr>
              <w:rPr>
                <w:lang w:val="en-GB"/>
              </w:rPr>
            </w:pPr>
            <w:r>
              <w:rPr>
                <w:lang w:val="en-GB"/>
              </w:rPr>
              <w:t>Note: The discussion is about model delivery format.</w:t>
            </w:r>
          </w:p>
          <w:p w14:paraId="581724DC" w14:textId="77777777" w:rsidR="00CA158B" w:rsidRDefault="00000000">
            <w:pPr>
              <w:rPr>
                <w:lang w:val="en-GB"/>
              </w:rPr>
            </w:pPr>
            <w:r>
              <w:rPr>
                <w:lang w:val="en-GB"/>
              </w:rPr>
              <w:t xml:space="preserve">Note: For the </w:t>
            </w:r>
            <w:r>
              <w:rPr>
                <w:lang w:eastAsia="zh-CN"/>
              </w:rPr>
              <w:t>3GPP-standardized/adopted</w:t>
            </w:r>
            <w:r>
              <w:rPr>
                <w:lang w:val="en-GB"/>
              </w:rPr>
              <w:t xml:space="preserve"> MRF, if adopted, the choice of format is FFS.</w:t>
            </w:r>
          </w:p>
          <w:p w14:paraId="0AEDF799" w14:textId="77777777" w:rsidR="00CA158B" w:rsidRDefault="00000000">
            <w:pPr>
              <w:rPr>
                <w:lang w:val="en-GB"/>
              </w:rPr>
            </w:pPr>
            <w:r>
              <w:rPr>
                <w:lang w:val="en-GB"/>
              </w:rPr>
              <w:t>Note: Some aspects may belong to RAN2 discussion, in which case RAN1 can give appropriate guidance based on RAN1 understanding.</w:t>
            </w:r>
          </w:p>
          <w:p w14:paraId="66405CBB" w14:textId="77777777" w:rsidR="00CA158B" w:rsidRDefault="00000000">
            <w:pPr>
              <w:spacing w:before="0" w:line="240" w:lineRule="auto"/>
              <w:jc w:val="left"/>
              <w:rPr>
                <w:lang w:val="en-GB"/>
              </w:rPr>
            </w:pPr>
            <w:r>
              <w:rPr>
                <w:lang w:val="en-GB"/>
              </w:rPr>
              <w:t>FFS: Applicability to collaboration level y and z</w:t>
            </w:r>
          </w:p>
        </w:tc>
      </w:tr>
    </w:tbl>
    <w:p w14:paraId="7CFEA0AA" w14:textId="77777777" w:rsidR="00CA158B" w:rsidRDefault="00CA158B">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A158B" w14:paraId="6CCDC4D4" w14:textId="77777777">
        <w:tc>
          <w:tcPr>
            <w:tcW w:w="9900" w:type="dxa"/>
          </w:tcPr>
          <w:p w14:paraId="4F6691B8" w14:textId="77777777" w:rsidR="00CA158B" w:rsidRDefault="00000000">
            <w:pPr>
              <w:pStyle w:val="Heading5"/>
              <w:ind w:left="1008" w:hanging="1008"/>
            </w:pPr>
            <w:r>
              <w:lastRenderedPageBreak/>
              <w:t>Proposed conclusions</w:t>
            </w:r>
            <w:r>
              <w:rPr>
                <w:rFonts w:hint="eastAsia"/>
              </w:rPr>
              <w:t xml:space="preserve"> </w:t>
            </w:r>
            <w:r>
              <w:t>4-19b from RAN1 #111 (not agreed)</w:t>
            </w:r>
            <w:r>
              <w:rPr>
                <w:rFonts w:hint="eastAsia"/>
              </w:rPr>
              <w:t xml:space="preserve">: </w:t>
            </w:r>
          </w:p>
          <w:p w14:paraId="2CF11257" w14:textId="77777777" w:rsidR="00CA158B" w:rsidRDefault="00000000">
            <w:pPr>
              <w:rPr>
                <w:u w:val="single"/>
                <w:lang w:val="en-GB"/>
              </w:rPr>
            </w:pPr>
            <w:r>
              <w:rPr>
                <w:u w:val="single"/>
                <w:lang w:val="en-GB"/>
              </w:rPr>
              <w:t>Conclusion on device-specific vs. agnostic model:</w:t>
            </w:r>
          </w:p>
          <w:p w14:paraId="37596CEC" w14:textId="77777777" w:rsidR="00CA158B" w:rsidRDefault="00000000">
            <w:pPr>
              <w:rPr>
                <w:lang w:val="en-GB"/>
              </w:rPr>
            </w:pPr>
            <w:r>
              <w:rPr>
                <w:lang w:val="en-GB"/>
              </w:rPr>
              <w:t>Concerns with a model developed without device specific considerations:</w:t>
            </w:r>
          </w:p>
          <w:p w14:paraId="7CB460FD" w14:textId="77777777" w:rsidR="00CA158B" w:rsidRDefault="00000000">
            <w:pPr>
              <w:pStyle w:val="ListParagraph"/>
              <w:numPr>
                <w:ilvl w:val="2"/>
                <w:numId w:val="85"/>
              </w:numPr>
            </w:pPr>
            <w:r>
              <w:t>Suboptimal performance due to unoptimized model design for the device (e.g., device specific input, device specific pre-processing, device specific power/complexity/performance trade-off considerations)</w:t>
            </w:r>
          </w:p>
          <w:p w14:paraId="2EF9C026" w14:textId="77777777" w:rsidR="00CA158B" w:rsidRDefault="00000000">
            <w:pPr>
              <w:pStyle w:val="ListParagraph"/>
              <w:numPr>
                <w:ilvl w:val="2"/>
                <w:numId w:val="85"/>
              </w:numPr>
            </w:pPr>
            <w:r>
              <w:t>Hardware efficiency (lack of device-specific optimization for hardware implementation)</w:t>
            </w:r>
          </w:p>
          <w:p w14:paraId="3E4D3D8F" w14:textId="77777777" w:rsidR="00CA158B" w:rsidRDefault="00000000">
            <w:pPr>
              <w:pStyle w:val="ListParagraph"/>
              <w:numPr>
                <w:ilvl w:val="2"/>
                <w:numId w:val="85"/>
              </w:numPr>
            </w:pPr>
            <w:r>
              <w:t>Interoperability issue: Models may not run in a plug-and-play manner at the device.</w:t>
            </w:r>
          </w:p>
          <w:p w14:paraId="343F62ED" w14:textId="77777777" w:rsidR="00CA158B" w:rsidRDefault="00000000">
            <w:pPr>
              <w:pStyle w:val="ListParagraph"/>
              <w:numPr>
                <w:ilvl w:val="2"/>
                <w:numId w:val="85"/>
              </w:numPr>
            </w:pPr>
            <w:r>
              <w:t>Model performance (e.g., inference latency) at the target device may not be guaranteed.</w:t>
            </w:r>
          </w:p>
          <w:p w14:paraId="7EC2FEFA" w14:textId="77777777" w:rsidR="00CA158B" w:rsidRDefault="00000000">
            <w:pPr>
              <w:pStyle w:val="ListParagraph"/>
              <w:numPr>
                <w:ilvl w:val="2"/>
                <w:numId w:val="85"/>
              </w:numPr>
            </w:pPr>
            <w:r>
              <w:t>Lack of vendor differentiation, potentially hindering innovation</w:t>
            </w:r>
          </w:p>
          <w:p w14:paraId="19BCB7B5" w14:textId="77777777" w:rsidR="00CA158B" w:rsidRDefault="00000000">
            <w:pPr>
              <w:spacing w:after="120"/>
              <w:rPr>
                <w:lang w:val="en-GB"/>
              </w:rPr>
            </w:pPr>
            <w:r>
              <w:rPr>
                <w:lang w:val="en-GB"/>
              </w:rPr>
              <w:t>Benefits of a vendor-/device-agnostic model:</w:t>
            </w:r>
          </w:p>
          <w:p w14:paraId="77E04A08" w14:textId="77777777" w:rsidR="00CA158B" w:rsidRDefault="00000000">
            <w:pPr>
              <w:pStyle w:val="ListParagraph"/>
              <w:numPr>
                <w:ilvl w:val="2"/>
                <w:numId w:val="85"/>
              </w:numPr>
            </w:pPr>
            <w:r>
              <w:t>Less offline engineering effort across vendors for two-sided model training</w:t>
            </w:r>
          </w:p>
          <w:p w14:paraId="72850658" w14:textId="77777777" w:rsidR="00CA158B" w:rsidRDefault="00CA158B">
            <w:pPr>
              <w:rPr>
                <w:lang w:val="en-GB"/>
              </w:rPr>
            </w:pPr>
          </w:p>
          <w:p w14:paraId="74515E78" w14:textId="77777777" w:rsidR="00CA158B" w:rsidRDefault="00000000">
            <w:pPr>
              <w:rPr>
                <w:u w:val="single"/>
                <w:lang w:val="en-GB"/>
              </w:rPr>
            </w:pPr>
            <w:r>
              <w:rPr>
                <w:u w:val="single"/>
                <w:lang w:val="en-GB"/>
              </w:rPr>
              <w:t xml:space="preserve">Conclusion on model delivery using an open-format model compared to </w:t>
            </w:r>
            <w:r>
              <w:rPr>
                <w:u w:val="single"/>
              </w:rPr>
              <w:t xml:space="preserve">proprietary-format </w:t>
            </w:r>
            <w:proofErr w:type="gramStart"/>
            <w:r>
              <w:rPr>
                <w:u w:val="single"/>
              </w:rPr>
              <w:t>models</w:t>
            </w:r>
            <w:proofErr w:type="gramEnd"/>
            <w:r>
              <w:rPr>
                <w:u w:val="single"/>
                <w:lang w:val="en-GB"/>
              </w:rPr>
              <w:t xml:space="preserve"> </w:t>
            </w:r>
          </w:p>
          <w:p w14:paraId="70A20F36" w14:textId="77777777" w:rsidR="00CA158B" w:rsidRDefault="00000000">
            <w:pPr>
              <w:rPr>
                <w:lang w:val="en-GB"/>
              </w:rPr>
            </w:pPr>
            <w:r>
              <w:rPr>
                <w:lang w:val="en-GB"/>
              </w:rPr>
              <w:t>Concerns with model delivery in an open format:</w:t>
            </w:r>
          </w:p>
          <w:p w14:paraId="142E80EF" w14:textId="77777777" w:rsidR="00CA158B" w:rsidRDefault="00000000">
            <w:pPr>
              <w:pStyle w:val="ListParagraph"/>
              <w:numPr>
                <w:ilvl w:val="2"/>
                <w:numId w:val="85"/>
              </w:numPr>
            </w:pPr>
            <w:r>
              <w:t>It may require device capability for compiling and running the model.</w:t>
            </w:r>
          </w:p>
          <w:p w14:paraId="5714FD1B" w14:textId="77777777" w:rsidR="00CA158B" w:rsidRDefault="00000000">
            <w:pPr>
              <w:pStyle w:val="ListParagraph"/>
              <w:numPr>
                <w:ilvl w:val="3"/>
                <w:numId w:val="85"/>
              </w:numPr>
            </w:pPr>
            <w:r>
              <w:t>FFS: device capability for parameter-only update</w:t>
            </w:r>
          </w:p>
          <w:p w14:paraId="5B3EDC0F" w14:textId="77777777" w:rsidR="00CA158B" w:rsidRDefault="00000000">
            <w:pPr>
              <w:pStyle w:val="ListParagraph"/>
              <w:numPr>
                <w:ilvl w:val="2"/>
                <w:numId w:val="85"/>
              </w:numPr>
            </w:pPr>
            <w:r>
              <w:t>Proprietary model information is disclosed across vendors.</w:t>
            </w:r>
          </w:p>
          <w:p w14:paraId="158D10D5" w14:textId="77777777" w:rsidR="00CA158B" w:rsidRDefault="00000000">
            <w:pPr>
              <w:pStyle w:val="ListParagraph"/>
              <w:numPr>
                <w:ilvl w:val="2"/>
                <w:numId w:val="85"/>
              </w:numPr>
            </w:pPr>
            <w:r>
              <w:t>Specification impact</w:t>
            </w:r>
          </w:p>
          <w:p w14:paraId="5FCB65A3" w14:textId="77777777" w:rsidR="00CA158B" w:rsidRDefault="00000000">
            <w:pPr>
              <w:rPr>
                <w:lang w:val="en-GB"/>
              </w:rPr>
            </w:pPr>
            <w:r>
              <w:rPr>
                <w:lang w:val="en-GB"/>
              </w:rPr>
              <w:t>Benefits of model delivery in an open format:</w:t>
            </w:r>
          </w:p>
          <w:p w14:paraId="19070924" w14:textId="77777777" w:rsidR="00CA158B" w:rsidRDefault="00000000">
            <w:pPr>
              <w:pStyle w:val="ListParagraph"/>
              <w:numPr>
                <w:ilvl w:val="2"/>
                <w:numId w:val="85"/>
              </w:numPr>
            </w:pPr>
            <w:r>
              <w:t xml:space="preserve">Shorter model update timescale compared to proprietary-format models that need offline model re-training, compiling, and </w:t>
            </w:r>
            <w:proofErr w:type="gramStart"/>
            <w:r>
              <w:t>testing</w:t>
            </w:r>
            <w:proofErr w:type="gramEnd"/>
          </w:p>
          <w:p w14:paraId="3DF66546" w14:textId="77777777" w:rsidR="00CA158B" w:rsidRDefault="00CA158B">
            <w:pPr>
              <w:rPr>
                <w:lang w:val="en-GB"/>
              </w:rPr>
            </w:pPr>
          </w:p>
          <w:p w14:paraId="3097F4F0" w14:textId="77777777" w:rsidR="00CA158B" w:rsidRDefault="00CA158B">
            <w:pPr>
              <w:rPr>
                <w:lang w:val="en-GB"/>
              </w:rPr>
            </w:pPr>
          </w:p>
          <w:p w14:paraId="509C721B" w14:textId="77777777" w:rsidR="00CA158B" w:rsidRDefault="00000000">
            <w:pPr>
              <w:rPr>
                <w:u w:val="single"/>
                <w:lang w:val="en-GB"/>
              </w:rPr>
            </w:pPr>
            <w:r>
              <w:rPr>
                <w:u w:val="single"/>
                <w:lang w:val="en-GB"/>
              </w:rPr>
              <w:t xml:space="preserve">Conclusion on model parameter update after deployment </w:t>
            </w:r>
          </w:p>
          <w:p w14:paraId="1CD24443" w14:textId="77777777" w:rsidR="00CA158B" w:rsidRDefault="00000000">
            <w:pPr>
              <w:spacing w:after="120"/>
              <w:rPr>
                <w:lang w:val="en-GB"/>
              </w:rPr>
            </w:pPr>
            <w:r>
              <w:rPr>
                <w:lang w:val="en-GB"/>
              </w:rPr>
              <w:t>Concerns</w:t>
            </w:r>
          </w:p>
          <w:p w14:paraId="499178A2" w14:textId="77777777" w:rsidR="00CA158B" w:rsidRDefault="00000000">
            <w:pPr>
              <w:pStyle w:val="ListParagraph"/>
              <w:numPr>
                <w:ilvl w:val="2"/>
                <w:numId w:val="85"/>
              </w:numPr>
            </w:pPr>
            <w:r>
              <w:t>Unlike in offline training where the trained model can go through extensive functionality and performance testing, model parameter update after deployment may lead to unoptimized and/or unexpected device behavior/performance.</w:t>
            </w:r>
          </w:p>
        </w:tc>
      </w:tr>
    </w:tbl>
    <w:p w14:paraId="2D04DB06" w14:textId="77777777" w:rsidR="00CA158B" w:rsidRDefault="00CA158B">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A158B" w14:paraId="743A608A" w14:textId="77777777">
        <w:tc>
          <w:tcPr>
            <w:tcW w:w="9900" w:type="dxa"/>
          </w:tcPr>
          <w:p w14:paraId="2E533F23" w14:textId="77777777" w:rsidR="00CA158B" w:rsidRDefault="00000000">
            <w:pPr>
              <w:rPr>
                <w:b/>
                <w:lang w:eastAsia="zh-CN"/>
              </w:rPr>
            </w:pPr>
            <w:r>
              <w:rPr>
                <w:b/>
                <w:lang w:eastAsia="zh-CN"/>
              </w:rPr>
              <w:t>FL comment from RAN1 #111</w:t>
            </w:r>
          </w:p>
          <w:p w14:paraId="4AA9DFE8" w14:textId="77777777" w:rsidR="00CA158B" w:rsidRDefault="00000000">
            <w:pPr>
              <w:rPr>
                <w:lang w:val="en-GB"/>
              </w:rPr>
            </w:pPr>
            <w:r>
              <w:rPr>
                <w:lang w:val="en-GB"/>
              </w:rPr>
              <w:t xml:space="preserve">There are varying opinions on the need of model delivery/transfer. FL </w:t>
            </w:r>
            <w:proofErr w:type="gramStart"/>
            <w:r>
              <w:rPr>
                <w:lang w:val="en-GB"/>
              </w:rPr>
              <w:t>encourages</w:t>
            </w:r>
            <w:proofErr w:type="gramEnd"/>
          </w:p>
          <w:p w14:paraId="71FF97FA" w14:textId="77777777" w:rsidR="00CA158B" w:rsidRDefault="00000000">
            <w:pPr>
              <w:pStyle w:val="ListParagraph"/>
              <w:numPr>
                <w:ilvl w:val="2"/>
                <w:numId w:val="85"/>
              </w:numPr>
            </w:pPr>
            <w:r>
              <w:t xml:space="preserve">Proponents to bring discussions on why model delivery/transfer may be useful and their use </w:t>
            </w:r>
            <w:proofErr w:type="gramStart"/>
            <w:r>
              <w:t>cases</w:t>
            </w:r>
            <w:proofErr w:type="gramEnd"/>
          </w:p>
          <w:p w14:paraId="757643B5" w14:textId="77777777" w:rsidR="00CA158B" w:rsidRDefault="00000000">
            <w:pPr>
              <w:pStyle w:val="ListParagraph"/>
              <w:numPr>
                <w:ilvl w:val="2"/>
                <w:numId w:val="85"/>
              </w:numPr>
            </w:pPr>
            <w:r>
              <w:t xml:space="preserve">Opponents to bring discussions on why model delivery/transfer is not </w:t>
            </w:r>
            <w:proofErr w:type="gramStart"/>
            <w:r>
              <w:t>needed</w:t>
            </w:r>
            <w:proofErr w:type="gramEnd"/>
          </w:p>
          <w:p w14:paraId="55107A8D" w14:textId="77777777" w:rsidR="00CA158B" w:rsidRDefault="00000000">
            <w:pPr>
              <w:pStyle w:val="ListParagraph"/>
              <w:numPr>
                <w:ilvl w:val="2"/>
                <w:numId w:val="85"/>
              </w:numPr>
              <w:rPr>
                <w:bCs/>
              </w:rPr>
            </w:pPr>
            <w:r>
              <w:t>In which scenarios model delivery/transfer may or may not be needed</w:t>
            </w:r>
          </w:p>
        </w:tc>
      </w:tr>
    </w:tbl>
    <w:p w14:paraId="7E968EDB" w14:textId="77777777" w:rsidR="00CA158B" w:rsidRDefault="00CA158B">
      <w:pPr>
        <w:spacing w:after="60"/>
        <w:ind w:left="1555" w:hanging="1555"/>
        <w:rPr>
          <w:bCs/>
          <w:lang w:eastAsia="zh-CN"/>
        </w:rPr>
      </w:pPr>
    </w:p>
    <w:tbl>
      <w:tblPr>
        <w:tblStyle w:val="TableGrid"/>
        <w:tblW w:w="0" w:type="auto"/>
        <w:tblLook w:val="04A0" w:firstRow="1" w:lastRow="0" w:firstColumn="1" w:lastColumn="0" w:noHBand="0" w:noVBand="1"/>
      </w:tblPr>
      <w:tblGrid>
        <w:gridCol w:w="9962"/>
      </w:tblGrid>
      <w:tr w:rsidR="00CA158B" w14:paraId="27C7CC7F" w14:textId="77777777">
        <w:tc>
          <w:tcPr>
            <w:tcW w:w="9962" w:type="dxa"/>
          </w:tcPr>
          <w:p w14:paraId="70F36A28" w14:textId="77777777" w:rsidR="00CA158B"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453C7173" w14:textId="77777777" w:rsidR="00CA158B" w:rsidRDefault="00000000">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3AD9186D" w14:textId="77777777" w:rsidR="00CA158B" w:rsidRDefault="00CA158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CA158B" w14:paraId="7CDD7E00" w14:textId="77777777">
              <w:tc>
                <w:tcPr>
                  <w:tcW w:w="684" w:type="dxa"/>
                  <w:shd w:val="clear" w:color="auto" w:fill="auto"/>
                </w:tcPr>
                <w:p w14:paraId="358AEAA9" w14:textId="77777777" w:rsidR="00CA158B" w:rsidRDefault="00000000">
                  <w:pPr>
                    <w:rPr>
                      <w:b/>
                    </w:rPr>
                  </w:pPr>
                  <w:r>
                    <w:rPr>
                      <w:b/>
                    </w:rPr>
                    <w:t>Case</w:t>
                  </w:r>
                </w:p>
              </w:tc>
              <w:tc>
                <w:tcPr>
                  <w:tcW w:w="3924" w:type="dxa"/>
                  <w:shd w:val="clear" w:color="auto" w:fill="auto"/>
                </w:tcPr>
                <w:p w14:paraId="2D591FCD" w14:textId="77777777" w:rsidR="00CA158B" w:rsidRDefault="00000000">
                  <w:pPr>
                    <w:rPr>
                      <w:b/>
                    </w:rPr>
                  </w:pPr>
                  <w:r>
                    <w:rPr>
                      <w:b/>
                    </w:rPr>
                    <w:t>Model delivery/transfer</w:t>
                  </w:r>
                </w:p>
              </w:tc>
              <w:tc>
                <w:tcPr>
                  <w:tcW w:w="2250" w:type="dxa"/>
                  <w:shd w:val="clear" w:color="auto" w:fill="auto"/>
                </w:tcPr>
                <w:p w14:paraId="4F25BD1C" w14:textId="77777777" w:rsidR="00CA158B" w:rsidRDefault="00000000">
                  <w:pPr>
                    <w:rPr>
                      <w:b/>
                    </w:rPr>
                  </w:pPr>
                  <w:r>
                    <w:rPr>
                      <w:b/>
                    </w:rPr>
                    <w:t>Model storage location</w:t>
                  </w:r>
                </w:p>
              </w:tc>
              <w:tc>
                <w:tcPr>
                  <w:tcW w:w="3060" w:type="dxa"/>
                  <w:shd w:val="clear" w:color="auto" w:fill="auto"/>
                </w:tcPr>
                <w:p w14:paraId="75D4B981" w14:textId="77777777" w:rsidR="00CA158B" w:rsidRDefault="00000000">
                  <w:pPr>
                    <w:rPr>
                      <w:b/>
                    </w:rPr>
                  </w:pPr>
                  <w:r>
                    <w:rPr>
                      <w:b/>
                    </w:rPr>
                    <w:t>Training location</w:t>
                  </w:r>
                </w:p>
              </w:tc>
            </w:tr>
            <w:tr w:rsidR="00CA158B" w14:paraId="58AAED7D" w14:textId="77777777">
              <w:tc>
                <w:tcPr>
                  <w:tcW w:w="684" w:type="dxa"/>
                  <w:shd w:val="clear" w:color="auto" w:fill="auto"/>
                </w:tcPr>
                <w:p w14:paraId="5837B4D1" w14:textId="77777777" w:rsidR="00CA158B" w:rsidRDefault="00000000">
                  <w:pPr>
                    <w:rPr>
                      <w:b/>
                    </w:rPr>
                  </w:pPr>
                  <w:r>
                    <w:rPr>
                      <w:b/>
                    </w:rPr>
                    <w:t>y</w:t>
                  </w:r>
                </w:p>
              </w:tc>
              <w:tc>
                <w:tcPr>
                  <w:tcW w:w="3924" w:type="dxa"/>
                  <w:shd w:val="clear" w:color="auto" w:fill="auto"/>
                </w:tcPr>
                <w:p w14:paraId="6C20A8A3" w14:textId="77777777" w:rsidR="00CA158B" w:rsidRDefault="00000000">
                  <w:r>
                    <w:t>model delivery (if needed) over-the-top</w:t>
                  </w:r>
                </w:p>
              </w:tc>
              <w:tc>
                <w:tcPr>
                  <w:tcW w:w="2250" w:type="dxa"/>
                  <w:shd w:val="clear" w:color="auto" w:fill="auto"/>
                </w:tcPr>
                <w:p w14:paraId="3BF278F0" w14:textId="77777777" w:rsidR="00CA158B" w:rsidRDefault="00000000">
                  <w:r>
                    <w:t>Outside 3gpp Network</w:t>
                  </w:r>
                </w:p>
              </w:tc>
              <w:tc>
                <w:tcPr>
                  <w:tcW w:w="3060" w:type="dxa"/>
                  <w:shd w:val="clear" w:color="auto" w:fill="auto"/>
                </w:tcPr>
                <w:p w14:paraId="6016759D" w14:textId="77777777" w:rsidR="00CA158B" w:rsidRDefault="00000000">
                  <w:r>
                    <w:t>UE-side / NW-side / neutral site</w:t>
                  </w:r>
                </w:p>
              </w:tc>
            </w:tr>
            <w:tr w:rsidR="00CA158B" w14:paraId="2D9A13E1" w14:textId="77777777">
              <w:tc>
                <w:tcPr>
                  <w:tcW w:w="684" w:type="dxa"/>
                  <w:shd w:val="clear" w:color="auto" w:fill="auto"/>
                </w:tcPr>
                <w:p w14:paraId="3065AC01" w14:textId="77777777" w:rsidR="00CA158B" w:rsidRDefault="00000000">
                  <w:pPr>
                    <w:rPr>
                      <w:b/>
                    </w:rPr>
                  </w:pPr>
                  <w:r>
                    <w:rPr>
                      <w:b/>
                    </w:rPr>
                    <w:t>z1</w:t>
                  </w:r>
                </w:p>
              </w:tc>
              <w:tc>
                <w:tcPr>
                  <w:tcW w:w="3924" w:type="dxa"/>
                  <w:shd w:val="clear" w:color="auto" w:fill="auto"/>
                </w:tcPr>
                <w:p w14:paraId="478462CD" w14:textId="77777777" w:rsidR="00CA158B" w:rsidRDefault="00000000">
                  <w:r>
                    <w:t>model transfer in proprietary format</w:t>
                  </w:r>
                </w:p>
              </w:tc>
              <w:tc>
                <w:tcPr>
                  <w:tcW w:w="2250" w:type="dxa"/>
                  <w:shd w:val="clear" w:color="auto" w:fill="auto"/>
                </w:tcPr>
                <w:p w14:paraId="3CCF3468" w14:textId="77777777" w:rsidR="00CA158B" w:rsidRDefault="00000000">
                  <w:r>
                    <w:t>3GPP Network</w:t>
                  </w:r>
                </w:p>
              </w:tc>
              <w:tc>
                <w:tcPr>
                  <w:tcW w:w="3060" w:type="dxa"/>
                  <w:shd w:val="clear" w:color="auto" w:fill="auto"/>
                </w:tcPr>
                <w:p w14:paraId="741A3CC4" w14:textId="77777777" w:rsidR="00CA158B" w:rsidRDefault="00000000">
                  <w:r>
                    <w:t>UE-side / neutral site</w:t>
                  </w:r>
                </w:p>
              </w:tc>
            </w:tr>
            <w:tr w:rsidR="00CA158B" w14:paraId="6ED94B08" w14:textId="77777777">
              <w:tc>
                <w:tcPr>
                  <w:tcW w:w="684" w:type="dxa"/>
                  <w:shd w:val="clear" w:color="auto" w:fill="auto"/>
                </w:tcPr>
                <w:p w14:paraId="0AF96F24" w14:textId="77777777" w:rsidR="00CA158B" w:rsidRDefault="00000000">
                  <w:pPr>
                    <w:rPr>
                      <w:b/>
                    </w:rPr>
                  </w:pPr>
                  <w:r>
                    <w:rPr>
                      <w:b/>
                    </w:rPr>
                    <w:t>z2</w:t>
                  </w:r>
                </w:p>
              </w:tc>
              <w:tc>
                <w:tcPr>
                  <w:tcW w:w="3924" w:type="dxa"/>
                  <w:shd w:val="clear" w:color="auto" w:fill="auto"/>
                </w:tcPr>
                <w:p w14:paraId="1E2967BC" w14:textId="77777777" w:rsidR="00CA158B" w:rsidRDefault="00000000">
                  <w:r>
                    <w:t>model transfer in proprietary format</w:t>
                  </w:r>
                </w:p>
              </w:tc>
              <w:tc>
                <w:tcPr>
                  <w:tcW w:w="2250" w:type="dxa"/>
                  <w:shd w:val="clear" w:color="auto" w:fill="auto"/>
                </w:tcPr>
                <w:p w14:paraId="357D5EDB" w14:textId="77777777" w:rsidR="00CA158B" w:rsidRDefault="00000000">
                  <w:r>
                    <w:t>3GPP Network</w:t>
                  </w:r>
                </w:p>
              </w:tc>
              <w:tc>
                <w:tcPr>
                  <w:tcW w:w="3060" w:type="dxa"/>
                  <w:shd w:val="clear" w:color="auto" w:fill="auto"/>
                </w:tcPr>
                <w:p w14:paraId="25ACBCF2" w14:textId="77777777" w:rsidR="00CA158B" w:rsidRDefault="00000000">
                  <w:r>
                    <w:t>NW-side</w:t>
                  </w:r>
                </w:p>
              </w:tc>
            </w:tr>
            <w:tr w:rsidR="00CA158B" w14:paraId="14B930C9" w14:textId="77777777">
              <w:tc>
                <w:tcPr>
                  <w:tcW w:w="684" w:type="dxa"/>
                  <w:shd w:val="clear" w:color="auto" w:fill="auto"/>
                </w:tcPr>
                <w:p w14:paraId="212057D0" w14:textId="77777777" w:rsidR="00CA158B" w:rsidRDefault="00000000">
                  <w:pPr>
                    <w:rPr>
                      <w:b/>
                    </w:rPr>
                  </w:pPr>
                  <w:r>
                    <w:rPr>
                      <w:b/>
                    </w:rPr>
                    <w:t>z3</w:t>
                  </w:r>
                </w:p>
              </w:tc>
              <w:tc>
                <w:tcPr>
                  <w:tcW w:w="3924" w:type="dxa"/>
                  <w:shd w:val="clear" w:color="auto" w:fill="auto"/>
                </w:tcPr>
                <w:p w14:paraId="70D57B3C" w14:textId="77777777" w:rsidR="00CA158B" w:rsidRDefault="00000000">
                  <w:r>
                    <w:t>model transfer in open format</w:t>
                  </w:r>
                </w:p>
              </w:tc>
              <w:tc>
                <w:tcPr>
                  <w:tcW w:w="2250" w:type="dxa"/>
                  <w:shd w:val="clear" w:color="auto" w:fill="auto"/>
                </w:tcPr>
                <w:p w14:paraId="48E5A13C" w14:textId="77777777" w:rsidR="00CA158B" w:rsidRDefault="00000000">
                  <w:r>
                    <w:t>3GPP Network</w:t>
                  </w:r>
                </w:p>
              </w:tc>
              <w:tc>
                <w:tcPr>
                  <w:tcW w:w="3060" w:type="dxa"/>
                  <w:shd w:val="clear" w:color="auto" w:fill="auto"/>
                </w:tcPr>
                <w:p w14:paraId="2C675F21" w14:textId="77777777" w:rsidR="00CA158B" w:rsidRDefault="00000000">
                  <w:r>
                    <w:t>UE-side / neutral site</w:t>
                  </w:r>
                </w:p>
              </w:tc>
            </w:tr>
            <w:tr w:rsidR="00CA158B" w14:paraId="22B6D1CA" w14:textId="77777777">
              <w:tc>
                <w:tcPr>
                  <w:tcW w:w="684" w:type="dxa"/>
                  <w:shd w:val="clear" w:color="auto" w:fill="auto"/>
                </w:tcPr>
                <w:p w14:paraId="1F91408D" w14:textId="77777777" w:rsidR="00CA158B" w:rsidRDefault="00000000">
                  <w:pPr>
                    <w:rPr>
                      <w:b/>
                    </w:rPr>
                  </w:pPr>
                  <w:r>
                    <w:rPr>
                      <w:b/>
                    </w:rPr>
                    <w:t>z4</w:t>
                  </w:r>
                </w:p>
              </w:tc>
              <w:tc>
                <w:tcPr>
                  <w:tcW w:w="3924" w:type="dxa"/>
                  <w:shd w:val="clear" w:color="auto" w:fill="auto"/>
                </w:tcPr>
                <w:p w14:paraId="2266172C" w14:textId="77777777" w:rsidR="00CA158B" w:rsidRDefault="00000000">
                  <w:r>
                    <w:t>model transfer in open format of a known model structure at UE</w:t>
                  </w:r>
                </w:p>
              </w:tc>
              <w:tc>
                <w:tcPr>
                  <w:tcW w:w="2250" w:type="dxa"/>
                  <w:shd w:val="clear" w:color="auto" w:fill="auto"/>
                </w:tcPr>
                <w:p w14:paraId="4193C46F" w14:textId="77777777" w:rsidR="00CA158B" w:rsidRDefault="00000000">
                  <w:r>
                    <w:t>3GPP Network</w:t>
                  </w:r>
                </w:p>
              </w:tc>
              <w:tc>
                <w:tcPr>
                  <w:tcW w:w="3060" w:type="dxa"/>
                  <w:shd w:val="clear" w:color="auto" w:fill="auto"/>
                </w:tcPr>
                <w:p w14:paraId="5CE39ACF" w14:textId="77777777" w:rsidR="00CA158B" w:rsidRDefault="00000000">
                  <w:r>
                    <w:t>NW-side</w:t>
                  </w:r>
                </w:p>
              </w:tc>
            </w:tr>
            <w:tr w:rsidR="00CA158B" w14:paraId="34E97054" w14:textId="77777777">
              <w:tc>
                <w:tcPr>
                  <w:tcW w:w="684" w:type="dxa"/>
                  <w:shd w:val="clear" w:color="auto" w:fill="auto"/>
                </w:tcPr>
                <w:p w14:paraId="5A9AFD03" w14:textId="77777777" w:rsidR="00CA158B" w:rsidRDefault="00000000">
                  <w:pPr>
                    <w:rPr>
                      <w:b/>
                    </w:rPr>
                  </w:pPr>
                  <w:r>
                    <w:rPr>
                      <w:b/>
                    </w:rPr>
                    <w:t>z5</w:t>
                  </w:r>
                </w:p>
              </w:tc>
              <w:tc>
                <w:tcPr>
                  <w:tcW w:w="3924" w:type="dxa"/>
                  <w:shd w:val="clear" w:color="auto" w:fill="auto"/>
                </w:tcPr>
                <w:p w14:paraId="06E932A3" w14:textId="77777777" w:rsidR="00CA158B" w:rsidRDefault="00000000">
                  <w:r>
                    <w:t>model transfer in open format of an unknown model structure at UE</w:t>
                  </w:r>
                </w:p>
              </w:tc>
              <w:tc>
                <w:tcPr>
                  <w:tcW w:w="2250" w:type="dxa"/>
                  <w:shd w:val="clear" w:color="auto" w:fill="auto"/>
                </w:tcPr>
                <w:p w14:paraId="3B4842D3" w14:textId="77777777" w:rsidR="00CA158B" w:rsidRDefault="00000000">
                  <w:r>
                    <w:t>3GPP Network</w:t>
                  </w:r>
                </w:p>
              </w:tc>
              <w:tc>
                <w:tcPr>
                  <w:tcW w:w="3060" w:type="dxa"/>
                  <w:shd w:val="clear" w:color="auto" w:fill="auto"/>
                </w:tcPr>
                <w:p w14:paraId="5E38678D" w14:textId="77777777" w:rsidR="00CA158B" w:rsidRDefault="00000000">
                  <w:r>
                    <w:t>NW-side</w:t>
                  </w:r>
                </w:p>
              </w:tc>
            </w:tr>
          </w:tbl>
          <w:p w14:paraId="7A8713C3" w14:textId="77777777" w:rsidR="00CA158B" w:rsidRDefault="00CA158B">
            <w:pPr>
              <w:rPr>
                <w:b/>
              </w:rPr>
            </w:pPr>
          </w:p>
          <w:p w14:paraId="2B0E2A75" w14:textId="77777777" w:rsidR="00CA158B" w:rsidRDefault="00000000">
            <w:pPr>
              <w:rPr>
                <w:b/>
              </w:rPr>
            </w:pPr>
            <w:r>
              <w:rPr>
                <w:b/>
              </w:rPr>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597FA5D7" w14:textId="77777777" w:rsidR="00CA158B" w:rsidRDefault="00000000">
            <w:pPr>
              <w:rPr>
                <w:b/>
              </w:rPr>
            </w:pPr>
            <w:r>
              <w:rPr>
                <w:b/>
              </w:rPr>
              <w:t>Note: The Case definition is NOT intended to introduce sub-levels of Level z.</w:t>
            </w:r>
          </w:p>
          <w:p w14:paraId="110A130F" w14:textId="77777777" w:rsidR="00CA158B" w:rsidRDefault="00000000">
            <w:pPr>
              <w:rPr>
                <w:b/>
              </w:rPr>
            </w:pPr>
            <w:r>
              <w:rPr>
                <w:b/>
              </w:rPr>
              <w:t>Note: Other cases may be included further upon interest from companies.</w:t>
            </w:r>
          </w:p>
          <w:p w14:paraId="4A89D3C8" w14:textId="77777777" w:rsidR="00CA158B" w:rsidRDefault="00000000">
            <w:pPr>
              <w:rPr>
                <w:rFonts w:eastAsia="DengXian"/>
                <w:b/>
                <w:lang w:eastAsia="zh-CN"/>
              </w:rPr>
            </w:pPr>
            <w:r>
              <w:rPr>
                <w:rFonts w:eastAsia="DengXian" w:hint="eastAsia"/>
                <w:b/>
                <w:lang w:eastAsia="zh-CN"/>
              </w:rPr>
              <w:t>F</w:t>
            </w:r>
            <w:r>
              <w:rPr>
                <w:rFonts w:eastAsia="DengXian"/>
                <w:b/>
                <w:lang w:eastAsia="zh-CN"/>
              </w:rPr>
              <w:t xml:space="preserve">FS: Z4 and Z5 boundary </w:t>
            </w:r>
          </w:p>
          <w:p w14:paraId="248E7560" w14:textId="77777777" w:rsidR="00CA158B" w:rsidRDefault="00CA158B">
            <w:pPr>
              <w:rPr>
                <w:highlight w:val="green"/>
              </w:rPr>
            </w:pPr>
          </w:p>
          <w:p w14:paraId="0839B5ED" w14:textId="77777777" w:rsidR="00CA158B" w:rsidRDefault="00000000">
            <w:pPr>
              <w:rPr>
                <w:b/>
                <w:highlight w:val="green"/>
              </w:rPr>
            </w:pPr>
            <w:r>
              <w:rPr>
                <w:b/>
                <w:highlight w:val="green"/>
              </w:rPr>
              <w:t>RAN2 #121 agreement</w:t>
            </w:r>
          </w:p>
          <w:p w14:paraId="2904F49B" w14:textId="77777777" w:rsidR="00CA158B" w:rsidRDefault="00000000">
            <w:pPr>
              <w:rPr>
                <w:b/>
                <w:lang w:val="en-GB"/>
              </w:rPr>
            </w:pPr>
            <w:r>
              <w:rPr>
                <w:b/>
                <w:lang w:val="en-GB"/>
              </w:rPr>
              <w:t xml:space="preserve">Aim to at least </w:t>
            </w:r>
            <w:proofErr w:type="spellStart"/>
            <w:r>
              <w:rPr>
                <w:b/>
                <w:lang w:val="en-GB"/>
              </w:rPr>
              <w:t>analyze</w:t>
            </w:r>
            <w:proofErr w:type="spellEnd"/>
            <w:r>
              <w:rPr>
                <w:b/>
                <w:lang w:val="en-GB"/>
              </w:rPr>
              <w:t xml:space="preserve"> the feasibility and benefits of model/transfer solutions based on the following: </w:t>
            </w:r>
          </w:p>
          <w:p w14:paraId="3E2897EE" w14:textId="77777777" w:rsidR="00CA158B" w:rsidRDefault="00000000">
            <w:pPr>
              <w:rPr>
                <w:b/>
                <w:lang w:val="en-GB"/>
              </w:rPr>
            </w:pPr>
            <w:r>
              <w:rPr>
                <w:b/>
                <w:lang w:val="en-GB"/>
              </w:rPr>
              <w:t>Solution 1a: gNB can transfer/deliver AI/ML model(s) to UE via RRC signalling.</w:t>
            </w:r>
          </w:p>
          <w:p w14:paraId="36595316" w14:textId="77777777" w:rsidR="00CA158B" w:rsidRDefault="00000000">
            <w:pPr>
              <w:rPr>
                <w:b/>
                <w:lang w:val="en-GB"/>
              </w:rPr>
            </w:pPr>
            <w:r>
              <w:rPr>
                <w:b/>
                <w:lang w:val="en-GB"/>
              </w:rPr>
              <w:t>Solution 2a: CN (except LMF) can transfer/deliver AI/ML model(s) to UE via NAS signalling.</w:t>
            </w:r>
          </w:p>
          <w:p w14:paraId="1BD553BA" w14:textId="77777777" w:rsidR="00CA158B" w:rsidRDefault="00000000">
            <w:pPr>
              <w:rPr>
                <w:b/>
                <w:lang w:val="en-GB"/>
              </w:rPr>
            </w:pPr>
            <w:r>
              <w:rPr>
                <w:b/>
                <w:lang w:val="en-GB"/>
              </w:rPr>
              <w:t>Solution 3a: LMF can transfer/deliver AI/ML model(s) to UE via LPP signalling.</w:t>
            </w:r>
          </w:p>
          <w:p w14:paraId="61F9CD27" w14:textId="77777777" w:rsidR="00CA158B" w:rsidRDefault="00000000">
            <w:pPr>
              <w:rPr>
                <w:b/>
                <w:lang w:val="en-GB"/>
              </w:rPr>
            </w:pPr>
            <w:r>
              <w:rPr>
                <w:b/>
                <w:lang w:val="en-GB"/>
              </w:rPr>
              <w:lastRenderedPageBreak/>
              <w:t>Solution 1b: gNB can transfer/deliver AI/ML model(s) to UE via UP data.</w:t>
            </w:r>
          </w:p>
          <w:p w14:paraId="47402F0E" w14:textId="77777777" w:rsidR="00CA158B" w:rsidRDefault="00000000">
            <w:pPr>
              <w:rPr>
                <w:b/>
                <w:lang w:val="en-GB"/>
              </w:rPr>
            </w:pPr>
            <w:r>
              <w:rPr>
                <w:b/>
                <w:lang w:val="en-GB"/>
              </w:rPr>
              <w:t>Solution 2b: CN (except LMF) can transfer/deliver AI/ML model(s) to UE via UP data.</w:t>
            </w:r>
          </w:p>
          <w:p w14:paraId="0459F66B" w14:textId="77777777" w:rsidR="00CA158B" w:rsidRDefault="00000000">
            <w:pPr>
              <w:rPr>
                <w:b/>
                <w:lang w:val="en-GB"/>
              </w:rPr>
            </w:pPr>
            <w:r>
              <w:rPr>
                <w:b/>
                <w:lang w:val="en-GB"/>
              </w:rPr>
              <w:t>Solution 3b: LMF can transfer/deliver AI/ML model(s) to UE via UP data.</w:t>
            </w:r>
          </w:p>
          <w:p w14:paraId="0A4F218B" w14:textId="77777777" w:rsidR="00CA158B" w:rsidRDefault="00000000">
            <w:pPr>
              <w:rPr>
                <w:b/>
                <w:lang w:val="en-GB"/>
              </w:rPr>
            </w:pPr>
            <w:r>
              <w:rPr>
                <w:b/>
                <w:lang w:val="en-GB"/>
              </w:rPr>
              <w:t>Solution 4: Server (e.g., OAM, OTT) can transfer/delivery AI/ML model(s) to UE (e.g., transparent to 3GPP)</w:t>
            </w:r>
          </w:p>
          <w:p w14:paraId="18C68D97" w14:textId="77777777" w:rsidR="00CA158B" w:rsidRDefault="00CA158B">
            <w:pPr>
              <w:rPr>
                <w:b/>
                <w:bCs/>
                <w:lang w:val="en-GB"/>
              </w:rPr>
            </w:pPr>
          </w:p>
          <w:p w14:paraId="1432A742" w14:textId="77777777" w:rsidR="00CA158B"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76475ACD" w14:textId="77777777" w:rsidR="00CA158B" w:rsidRDefault="00000000">
            <w:pPr>
              <w:rPr>
                <w:bCs/>
              </w:rPr>
            </w:pPr>
            <w:r>
              <w:rPr>
                <w:bCs/>
              </w:rPr>
              <w:t>In model delivery/transfer Case z4, the “known model structure” means an exact model structure as has been previously identified between NW and UE and for which the UE has explicitly indicated its support.</w:t>
            </w:r>
          </w:p>
          <w:p w14:paraId="2A7363C9" w14:textId="77777777" w:rsidR="00CA158B" w:rsidRDefault="00000000">
            <w:r>
              <w:rPr>
                <w:bCs/>
              </w:rPr>
              <w:t xml:space="preserve">In model delivery/transfer Case z5, the “unknown model structure” means any other model structure not covered in z4, including any model structure that is only partially known. </w:t>
            </w:r>
          </w:p>
        </w:tc>
      </w:tr>
    </w:tbl>
    <w:p w14:paraId="36FCD9A3" w14:textId="77777777" w:rsidR="00CA158B" w:rsidRDefault="00CA158B">
      <w:pPr>
        <w:rPr>
          <w:b/>
          <w:bCs/>
          <w:lang w:val="en-GB"/>
        </w:rPr>
      </w:pPr>
    </w:p>
    <w:p w14:paraId="1D361038" w14:textId="77777777" w:rsidR="00CA158B" w:rsidRDefault="00000000">
      <w:pPr>
        <w:pStyle w:val="Heading5"/>
        <w:ind w:left="1008" w:hanging="1008"/>
      </w:pPr>
      <w:r>
        <w:t>Company proposals</w:t>
      </w:r>
    </w:p>
    <w:p w14:paraId="3E18EB31" w14:textId="77777777" w:rsidR="00CA158B" w:rsidRDefault="00000000">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5D038F24" w14:textId="77777777" w:rsidR="00CA158B" w:rsidRDefault="00000000">
      <w:pPr>
        <w:rPr>
          <w:b/>
          <w:i/>
          <w:lang w:eastAsia="zh-CN"/>
        </w:rPr>
      </w:pPr>
      <w:r>
        <w:rPr>
          <w:b/>
          <w:i/>
          <w:lang w:eastAsia="zh-CN"/>
        </w:rPr>
        <w:t>Proposal 1: For the study of model transfer/delivery from Network to UE, small model size (e.g., to ensure no strong impact to legacy RRC signaling) should be assumed as a starting point.</w:t>
      </w:r>
    </w:p>
    <w:p w14:paraId="6C9737D6" w14:textId="77777777" w:rsidR="00CA158B" w:rsidRDefault="00000000">
      <w:pPr>
        <w:spacing w:before="120"/>
        <w:rPr>
          <w:b/>
          <w:i/>
        </w:rPr>
      </w:pPr>
      <w:r>
        <w:rPr>
          <w:b/>
          <w:i/>
          <w:lang w:eastAsia="zh-CN"/>
        </w:rPr>
        <w:t>Proposal 2: For the study of UE sided AI/ML model (CSI prediction, BM, and positioning),</w:t>
      </w:r>
      <w:r>
        <w:t xml:space="preserve"> </w:t>
      </w:r>
      <w:r>
        <w:rPr>
          <w:b/>
          <w:i/>
          <w:lang w:eastAsia="zh-CN"/>
        </w:rPr>
        <w:t>LCM without model transfer/delivery should be considered</w:t>
      </w:r>
      <w:r>
        <w:rPr>
          <w:b/>
          <w:i/>
        </w:rPr>
        <w:t>.</w:t>
      </w:r>
    </w:p>
    <w:p w14:paraId="0045EBD5" w14:textId="77777777" w:rsidR="00CA158B" w:rsidRDefault="00CA158B">
      <w:pPr>
        <w:spacing w:before="120"/>
        <w:rPr>
          <w:b/>
          <w:i/>
        </w:rPr>
      </w:pPr>
    </w:p>
    <w:p w14:paraId="1574EAD3" w14:textId="77777777" w:rsidR="00CA158B" w:rsidRDefault="00000000">
      <w:pPr>
        <w:rPr>
          <w:b/>
          <w:i/>
          <w:lang w:eastAsia="zh-CN"/>
        </w:rPr>
      </w:pPr>
      <w:r>
        <w:rPr>
          <w:b/>
          <w:i/>
          <w:lang w:eastAsia="zh-CN"/>
        </w:rPr>
        <w:t>Proposal 3: The pros/cons comparison of model transfer/delivery can be performed for UE side training and Network side training, separately.</w:t>
      </w:r>
    </w:p>
    <w:p w14:paraId="41616D15" w14:textId="77777777" w:rsidR="00CA158B" w:rsidRDefault="00CA158B">
      <w:pPr>
        <w:rPr>
          <w:rStyle w:val="B1Zchn"/>
          <w:b/>
          <w:i/>
          <w:lang w:eastAsia="zh-CN"/>
        </w:rPr>
      </w:pPr>
    </w:p>
    <w:p w14:paraId="51A28AF6" w14:textId="77777777" w:rsidR="00CA158B" w:rsidRDefault="00000000">
      <w:pPr>
        <w:rPr>
          <w:b/>
          <w:i/>
          <w:lang w:eastAsia="zh-CN"/>
        </w:rPr>
      </w:pPr>
      <w:r>
        <w:rPr>
          <w:b/>
          <w:i/>
          <w:lang w:eastAsia="zh-CN"/>
        </w:rPr>
        <w:t>Proposal 4: For the comparison of different model transfer/delivery cases, consider the following updates on benefits compared to Case y.</w:t>
      </w:r>
    </w:p>
    <w:p w14:paraId="63B9E498"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B1: Shorter model parameter update timescale </w:t>
      </w:r>
      <w:r>
        <w:rPr>
          <w:rFonts w:ascii="Times New Roman" w:eastAsia="Malgun Gothic" w:hAnsi="Times New Roman"/>
          <w:b/>
          <w:bCs/>
          <w:i/>
          <w:iCs/>
          <w:color w:val="FF0000"/>
        </w:rPr>
        <w:t>since no need for</w:t>
      </w:r>
      <w:r>
        <w:rPr>
          <w:rFonts w:ascii="Times New Roman" w:eastAsia="Malgun Gothic" w:hAnsi="Times New Roman"/>
          <w:b/>
          <w:bCs/>
          <w:i/>
          <w:iCs/>
          <w:color w:val="000000" w:themeColor="text1"/>
        </w:rPr>
        <w:t xml:space="preserve"> </w:t>
      </w:r>
      <w:r>
        <w:rPr>
          <w:rFonts w:ascii="Times New Roman" w:eastAsia="Malgun Gothic" w:hAnsi="Times New Roman"/>
          <w:b/>
          <w:bCs/>
          <w:i/>
          <w:iCs/>
          <w:strike/>
          <w:color w:val="FF0000"/>
        </w:rPr>
        <w:t>without requiring</w:t>
      </w:r>
      <w:r>
        <w:rPr>
          <w:rFonts w:ascii="Times New Roman" w:eastAsia="Malgun Gothic" w:hAnsi="Times New Roman"/>
          <w:b/>
          <w:bCs/>
          <w:i/>
          <w:iCs/>
          <w:color w:val="FF0000"/>
        </w:rPr>
        <w:t xml:space="preserve"> </w:t>
      </w:r>
      <w:r>
        <w:rPr>
          <w:rFonts w:ascii="Times New Roman" w:eastAsia="Malgun Gothic" w:hAnsi="Times New Roman"/>
          <w:b/>
          <w:bCs/>
          <w:i/>
          <w:iCs/>
          <w:color w:val="000000" w:themeColor="text1"/>
        </w:rPr>
        <w:t xml:space="preserve">offline </w:t>
      </w:r>
      <w:r>
        <w:rPr>
          <w:rFonts w:ascii="Times New Roman" w:eastAsia="Malgun Gothic" w:hAnsi="Times New Roman"/>
          <w:b/>
          <w:bCs/>
          <w:i/>
          <w:iCs/>
          <w:strike/>
          <w:color w:val="FF0000"/>
        </w:rPr>
        <w:t>quantization,</w:t>
      </w:r>
      <w:r>
        <w:rPr>
          <w:rFonts w:ascii="Times New Roman" w:eastAsia="Malgun Gothic" w:hAnsi="Times New Roman"/>
          <w:b/>
          <w:bCs/>
          <w:i/>
          <w:iCs/>
          <w:color w:val="000000" w:themeColor="text1"/>
        </w:rPr>
        <w:t xml:space="preserve"> compiling</w:t>
      </w:r>
      <w:r>
        <w:rPr>
          <w:rFonts w:ascii="Times New Roman" w:eastAsia="Malgun Gothic" w:hAnsi="Times New Roman"/>
          <w:b/>
          <w:bCs/>
          <w:i/>
          <w:iCs/>
          <w:strike/>
          <w:color w:val="FF0000"/>
        </w:rPr>
        <w:t xml:space="preserve">, and </w:t>
      </w:r>
      <w:proofErr w:type="gramStart"/>
      <w:r>
        <w:rPr>
          <w:rFonts w:ascii="Times New Roman" w:eastAsia="Malgun Gothic" w:hAnsi="Times New Roman"/>
          <w:b/>
          <w:bCs/>
          <w:i/>
          <w:iCs/>
          <w:strike/>
          <w:color w:val="FF0000"/>
        </w:rPr>
        <w:t>testing</w:t>
      </w:r>
      <w:proofErr w:type="gramEnd"/>
    </w:p>
    <w:p w14:paraId="6D838444"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B3: Flexibility for model structure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697617DE"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B4: Flexibility for model parameter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727E8087"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FF0000"/>
        </w:rPr>
      </w:pPr>
      <w:proofErr w:type="spellStart"/>
      <w:r>
        <w:rPr>
          <w:rFonts w:ascii="Times New Roman" w:eastAsia="Malgun Gothic" w:hAnsi="Times New Roman"/>
          <w:b/>
          <w:bCs/>
          <w:i/>
          <w:iCs/>
          <w:color w:val="FF0000"/>
        </w:rPr>
        <w:t>B_x</w:t>
      </w:r>
      <w:proofErr w:type="spellEnd"/>
      <w:r>
        <w:rPr>
          <w:rFonts w:ascii="Times New Roman" w:eastAsia="Malgun Gothic" w:hAnsi="Times New Roman"/>
          <w:b/>
          <w:bCs/>
          <w:i/>
          <w:iCs/>
          <w:color w:val="FF0000"/>
        </w:rPr>
        <w:t>: Less offline interoperation for training data delivery between Network side and UE side non-3GPP entity (than Case y)</w:t>
      </w:r>
    </w:p>
    <w:p w14:paraId="7A15B5EC" w14:textId="77777777" w:rsidR="00CA158B" w:rsidRDefault="00000000">
      <w:pPr>
        <w:rPr>
          <w:b/>
          <w:i/>
          <w:lang w:eastAsia="zh-CN"/>
        </w:rPr>
      </w:pPr>
      <w:r>
        <w:rPr>
          <w:b/>
          <w:i/>
          <w:lang w:eastAsia="zh-CN"/>
        </w:rPr>
        <w:t>Proposal 5: For the comparison of different model transfer/delivery cases, consider the following updates on the challenges and requirements compared to Case y.</w:t>
      </w:r>
    </w:p>
    <w:p w14:paraId="2DF11ABE"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C5: Lack of performance guarantee</w:t>
      </w:r>
      <w:r>
        <w:rPr>
          <w:rFonts w:ascii="Times New Roman" w:eastAsia="Malgun Gothic" w:hAnsi="Times New Roman"/>
          <w:b/>
          <w:bCs/>
          <w:i/>
          <w:iCs/>
          <w:color w:val="FF0000"/>
        </w:rPr>
        <w:t>/potential suboptimal performance</w:t>
      </w:r>
      <w:r>
        <w:rPr>
          <w:rFonts w:ascii="Times New Roman" w:eastAsia="Malgun Gothic" w:hAnsi="Times New Roman"/>
          <w:b/>
          <w:bCs/>
          <w:i/>
          <w:iCs/>
          <w:color w:val="000000" w:themeColor="text1"/>
        </w:rPr>
        <w:t xml:space="preserve"> and testability of an updated model prior to deployment</w:t>
      </w:r>
      <w:r>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Pr>
          <w:rFonts w:ascii="Times New Roman" w:eastAsia="Malgun Gothic" w:hAnsi="Times New Roman"/>
          <w:b/>
          <w:bCs/>
          <w:i/>
          <w:iCs/>
          <w:color w:val="000000" w:themeColor="text1"/>
        </w:rPr>
        <w:t>.</w:t>
      </w:r>
    </w:p>
    <w:p w14:paraId="159BB62E" w14:textId="77777777" w:rsidR="00CA158B" w:rsidRDefault="00000000">
      <w:pPr>
        <w:pStyle w:val="ListParagraph"/>
        <w:numPr>
          <w:ilvl w:val="1"/>
          <w:numId w:val="46"/>
        </w:numPr>
        <w:spacing w:before="120" w:after="120" w:line="240" w:lineRule="auto"/>
        <w:ind w:left="851"/>
        <w:jc w:val="both"/>
        <w:rPr>
          <w:rFonts w:ascii="Times New Roman" w:hAnsi="Times New Roman" w:cs="Times New Roman"/>
          <w:b/>
          <w:bCs/>
          <w:i/>
          <w:iCs/>
        </w:rPr>
      </w:pPr>
      <w:r>
        <w:rPr>
          <w:rFonts w:ascii="Times New Roman" w:hAnsi="Times New Roman" w:cs="Times New Roman"/>
          <w:b/>
          <w:bCs/>
          <w:i/>
          <w:iCs/>
        </w:rPr>
        <w:t>Note: Performance can be monitored after the model is deployed.</w:t>
      </w:r>
    </w:p>
    <w:p w14:paraId="11A8BD4F"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117334D4"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FF0000"/>
        </w:rPr>
      </w:pPr>
      <w:proofErr w:type="spellStart"/>
      <w:r>
        <w:rPr>
          <w:rFonts w:ascii="Times New Roman" w:eastAsia="Malgun Gothic" w:hAnsi="Times New Roman"/>
          <w:b/>
          <w:bCs/>
          <w:i/>
          <w:iCs/>
          <w:color w:val="FF0000"/>
        </w:rPr>
        <w:t>C_x</w:t>
      </w:r>
      <w:proofErr w:type="spellEnd"/>
      <w:r>
        <w:rPr>
          <w:rFonts w:ascii="Times New Roman" w:eastAsia="Malgun Gothic" w:hAnsi="Times New Roman"/>
          <w:b/>
          <w:bCs/>
          <w:i/>
          <w:iCs/>
          <w:color w:val="FF0000"/>
        </w:rPr>
        <w:t>: Longer model update timescale and more offline interoperation between Network side and UE side when the model training/compiling location and model storage location are not on the same side.</w:t>
      </w:r>
    </w:p>
    <w:p w14:paraId="0BBE542E" w14:textId="77777777" w:rsidR="00CA158B" w:rsidRDefault="00000000">
      <w:pPr>
        <w:rPr>
          <w:b/>
          <w:i/>
          <w:lang w:eastAsia="zh-CN"/>
        </w:rPr>
      </w:pPr>
      <w:r>
        <w:rPr>
          <w:b/>
          <w:i/>
          <w:lang w:eastAsia="zh-CN"/>
        </w:rPr>
        <w:lastRenderedPageBreak/>
        <w:t>Proposal 6: For the comparison of different model transfer/delivery cases, consider the following potential specification impact.</w:t>
      </w:r>
    </w:p>
    <w:p w14:paraId="1FB00DCE"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S0: Specification related to model </w:t>
      </w:r>
      <w:proofErr w:type="gramStart"/>
      <w:r>
        <w:rPr>
          <w:rFonts w:ascii="Times New Roman" w:eastAsia="Malgun Gothic" w:hAnsi="Times New Roman"/>
          <w:b/>
          <w:bCs/>
          <w:i/>
          <w:iCs/>
          <w:color w:val="000000" w:themeColor="text1"/>
        </w:rPr>
        <w:t>transfer</w:t>
      </w:r>
      <w:proofErr w:type="gramEnd"/>
    </w:p>
    <w:p w14:paraId="400E47F1"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S1: Specification of model format for open-format model transfer</w:t>
      </w:r>
    </w:p>
    <w:p w14:paraId="7EEAB38D" w14:textId="77777777" w:rsidR="00CA158B"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S2: Flexible UE capability mechanism beyond model ID-based approach</w:t>
      </w:r>
    </w:p>
    <w:p w14:paraId="0CF7219C" w14:textId="77777777" w:rsidR="00CA158B" w:rsidRDefault="00000000">
      <w:pPr>
        <w:spacing w:beforeLines="50" w:before="120"/>
        <w:rPr>
          <w:rFonts w:cstheme="minorHAnsi"/>
          <w:lang w:eastAsia="zh-CN"/>
        </w:rPr>
      </w:pPr>
      <w:r>
        <w:rPr>
          <w:lang w:eastAsia="zh-CN"/>
        </w:rPr>
        <w:t xml:space="preserve">Based on the above analysis, the pros and cons of model transfer/deliver are </w:t>
      </w:r>
      <w:r>
        <w:rPr>
          <w:rFonts w:cstheme="minorHAnsi"/>
          <w:lang w:eastAsia="zh-CN"/>
        </w:rPr>
        <w:t xml:space="preserve">summarized in </w:t>
      </w:r>
      <w:r>
        <w:rPr>
          <w:rFonts w:cstheme="minorHAnsi"/>
          <w:lang w:eastAsia="zh-CN"/>
        </w:rPr>
        <w:fldChar w:fldCharType="begin"/>
      </w:r>
      <w:r>
        <w:rPr>
          <w:rFonts w:cstheme="minorHAnsi"/>
          <w:lang w:eastAsia="zh-CN"/>
        </w:rPr>
        <w:instrText xml:space="preserve"> REF _Ref141776697 \h </w:instrText>
      </w:r>
      <w:r>
        <w:rPr>
          <w:rFonts w:cstheme="minorHAnsi"/>
          <w:lang w:eastAsia="zh-CN"/>
        </w:rPr>
      </w:r>
      <w:r>
        <w:rPr>
          <w:rFonts w:cstheme="minorHAnsi"/>
          <w:lang w:eastAsia="zh-CN"/>
        </w:rPr>
        <w:fldChar w:fldCharType="separate"/>
      </w:r>
      <w:r>
        <w:t>Table 1</w:t>
      </w:r>
      <w:r>
        <w:rPr>
          <w:rFonts w:cstheme="minorHAnsi"/>
          <w:lang w:eastAsia="zh-CN"/>
        </w:rPr>
        <w:fldChar w:fldCharType="end"/>
      </w:r>
      <w:r>
        <w:rPr>
          <w:rFonts w:cstheme="minorHAnsi"/>
          <w:lang w:eastAsia="zh-CN"/>
        </w:rPr>
        <w:t xml:space="preserve"> for Network side training and </w:t>
      </w:r>
      <w:r>
        <w:rPr>
          <w:rFonts w:cstheme="minorHAnsi"/>
          <w:lang w:eastAsia="zh-CN"/>
        </w:rPr>
        <w:fldChar w:fldCharType="begin"/>
      </w:r>
      <w:r>
        <w:rPr>
          <w:rFonts w:cstheme="minorHAnsi"/>
          <w:lang w:eastAsia="zh-CN"/>
        </w:rPr>
        <w:instrText xml:space="preserve"> REF _Ref141776704 \h </w:instrText>
      </w:r>
      <w:r>
        <w:rPr>
          <w:rFonts w:cstheme="minorHAnsi"/>
          <w:lang w:eastAsia="zh-CN"/>
        </w:rPr>
      </w:r>
      <w:r>
        <w:rPr>
          <w:rFonts w:cstheme="minorHAnsi"/>
          <w:lang w:eastAsia="zh-CN"/>
        </w:rPr>
        <w:fldChar w:fldCharType="separate"/>
      </w:r>
      <w:r>
        <w:t>Table 2</w:t>
      </w:r>
      <w:r>
        <w:rPr>
          <w:rFonts w:cstheme="minorHAnsi"/>
          <w:lang w:eastAsia="zh-CN"/>
        </w:rPr>
        <w:fldChar w:fldCharType="end"/>
      </w:r>
      <w:r>
        <w:rPr>
          <w:rFonts w:cstheme="minorHAnsi"/>
          <w:lang w:eastAsia="zh-CN"/>
        </w:rPr>
        <w:t xml:space="preserve"> for UE side training.</w:t>
      </w:r>
    </w:p>
    <w:p w14:paraId="7FD11B09" w14:textId="77777777" w:rsidR="00CA158B" w:rsidRDefault="00000000">
      <w:pPr>
        <w:pStyle w:val="Caption"/>
        <w:jc w:val="center"/>
      </w:pPr>
      <w:bookmarkStart w:id="47" w:name="_Ref141776697"/>
      <w:r>
        <w:t xml:space="preserve">Table </w:t>
      </w:r>
      <w:fldSimple w:instr=" SEQ Table \* ARABIC ">
        <w:r>
          <w:t>6</w:t>
        </w:r>
      </w:fldSimple>
      <w:bookmarkEnd w:id="47"/>
      <w:r>
        <w:t xml:space="preserve"> Pros and cons of model transfer/delivery with NW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CA158B" w14:paraId="63AD9CFB" w14:textId="77777777">
        <w:trPr>
          <w:jc w:val="center"/>
        </w:trPr>
        <w:tc>
          <w:tcPr>
            <w:tcW w:w="2231" w:type="dxa"/>
          </w:tcPr>
          <w:p w14:paraId="14071F69" w14:textId="77777777" w:rsidR="00CA158B" w:rsidRDefault="00000000">
            <w:pPr>
              <w:rPr>
                <w:lang w:val="en-GB"/>
              </w:rPr>
            </w:pPr>
            <w:r>
              <w:rPr>
                <w:lang w:val="en-GB"/>
              </w:rPr>
              <w:t>NW side training</w:t>
            </w:r>
          </w:p>
        </w:tc>
        <w:tc>
          <w:tcPr>
            <w:tcW w:w="2232" w:type="dxa"/>
          </w:tcPr>
          <w:p w14:paraId="704CAB6D" w14:textId="77777777" w:rsidR="00CA158B" w:rsidRDefault="00000000">
            <w:pPr>
              <w:rPr>
                <w:lang w:val="en-GB"/>
              </w:rPr>
            </w:pPr>
            <w:r>
              <w:rPr>
                <w:lang w:val="en-GB"/>
              </w:rPr>
              <w:t>Benefits</w:t>
            </w:r>
          </w:p>
        </w:tc>
        <w:tc>
          <w:tcPr>
            <w:tcW w:w="2231" w:type="dxa"/>
          </w:tcPr>
          <w:p w14:paraId="48595BD9" w14:textId="77777777" w:rsidR="00CA158B" w:rsidRDefault="00000000">
            <w:pPr>
              <w:rPr>
                <w:lang w:val="en-GB"/>
              </w:rPr>
            </w:pPr>
            <w:r>
              <w:rPr>
                <w:lang w:val="en-GB"/>
              </w:rPr>
              <w:t>Challenges / requirements</w:t>
            </w:r>
          </w:p>
        </w:tc>
        <w:tc>
          <w:tcPr>
            <w:tcW w:w="2232" w:type="dxa"/>
          </w:tcPr>
          <w:p w14:paraId="2725795D" w14:textId="77777777" w:rsidR="00CA158B" w:rsidRDefault="00000000">
            <w:pPr>
              <w:rPr>
                <w:lang w:val="en-GB"/>
              </w:rPr>
            </w:pPr>
            <w:r>
              <w:rPr>
                <w:lang w:val="en-GB"/>
              </w:rPr>
              <w:t xml:space="preserve">Potential specification impact </w:t>
            </w:r>
          </w:p>
        </w:tc>
      </w:tr>
      <w:tr w:rsidR="00CA158B" w14:paraId="72979623" w14:textId="77777777">
        <w:trPr>
          <w:jc w:val="center"/>
        </w:trPr>
        <w:tc>
          <w:tcPr>
            <w:tcW w:w="2231" w:type="dxa"/>
          </w:tcPr>
          <w:p w14:paraId="166C2BDE" w14:textId="77777777" w:rsidR="00CA158B" w:rsidRDefault="00000000">
            <w:pPr>
              <w:rPr>
                <w:lang w:val="en-GB"/>
              </w:rPr>
            </w:pPr>
            <w:r>
              <w:rPr>
                <w:lang w:val="en-GB"/>
              </w:rPr>
              <w:t>Case y (baseline)</w:t>
            </w:r>
          </w:p>
        </w:tc>
        <w:tc>
          <w:tcPr>
            <w:tcW w:w="2232" w:type="dxa"/>
          </w:tcPr>
          <w:p w14:paraId="4EDB9F97" w14:textId="77777777" w:rsidR="00CA158B" w:rsidRDefault="00000000">
            <w:pPr>
              <w:rPr>
                <w:lang w:val="en-GB"/>
              </w:rPr>
            </w:pPr>
            <w:r>
              <w:rPr>
                <w:lang w:val="en-GB"/>
              </w:rPr>
              <w:t>-</w:t>
            </w:r>
          </w:p>
        </w:tc>
        <w:tc>
          <w:tcPr>
            <w:tcW w:w="2231" w:type="dxa"/>
          </w:tcPr>
          <w:p w14:paraId="5A8649AF" w14:textId="77777777" w:rsidR="00CA158B" w:rsidRDefault="00000000">
            <w:pPr>
              <w:rPr>
                <w:lang w:val="en-GB"/>
              </w:rPr>
            </w:pPr>
            <w:r>
              <w:rPr>
                <w:lang w:val="en-GB"/>
              </w:rPr>
              <w:t>-</w:t>
            </w:r>
          </w:p>
        </w:tc>
        <w:tc>
          <w:tcPr>
            <w:tcW w:w="2232" w:type="dxa"/>
          </w:tcPr>
          <w:p w14:paraId="6CC592A4" w14:textId="77777777" w:rsidR="00CA158B" w:rsidRDefault="00000000">
            <w:pPr>
              <w:rPr>
                <w:lang w:val="en-GB"/>
              </w:rPr>
            </w:pPr>
            <w:r>
              <w:rPr>
                <w:lang w:val="en-GB"/>
              </w:rPr>
              <w:t>-</w:t>
            </w:r>
          </w:p>
        </w:tc>
      </w:tr>
      <w:tr w:rsidR="00CA158B" w14:paraId="02B66648" w14:textId="77777777">
        <w:trPr>
          <w:jc w:val="center"/>
        </w:trPr>
        <w:tc>
          <w:tcPr>
            <w:tcW w:w="2231" w:type="dxa"/>
          </w:tcPr>
          <w:p w14:paraId="3C67A098" w14:textId="77777777" w:rsidR="00CA158B" w:rsidRDefault="00000000">
            <w:pPr>
              <w:rPr>
                <w:lang w:val="en-GB"/>
              </w:rPr>
            </w:pPr>
            <w:r>
              <w:rPr>
                <w:lang w:val="en-GB"/>
              </w:rPr>
              <w:t>Case z2</w:t>
            </w:r>
          </w:p>
        </w:tc>
        <w:tc>
          <w:tcPr>
            <w:tcW w:w="2232" w:type="dxa"/>
          </w:tcPr>
          <w:p w14:paraId="6E88C600" w14:textId="77777777" w:rsidR="00CA158B" w:rsidRDefault="00CA158B">
            <w:pPr>
              <w:rPr>
                <w:lang w:val="en-GB"/>
              </w:rPr>
            </w:pPr>
          </w:p>
        </w:tc>
        <w:tc>
          <w:tcPr>
            <w:tcW w:w="2231" w:type="dxa"/>
          </w:tcPr>
          <w:p w14:paraId="1020E597" w14:textId="77777777" w:rsidR="00CA158B" w:rsidRDefault="00000000">
            <w:pPr>
              <w:rPr>
                <w:lang w:val="en-GB"/>
              </w:rPr>
            </w:pPr>
            <w:r>
              <w:rPr>
                <w:lang w:val="en-GB"/>
              </w:rPr>
              <w:t xml:space="preserve">C3, C5, </w:t>
            </w:r>
            <w:proofErr w:type="spellStart"/>
            <w:r>
              <w:rPr>
                <w:lang w:val="en-GB"/>
              </w:rPr>
              <w:t>C_x</w:t>
            </w:r>
            <w:proofErr w:type="spellEnd"/>
          </w:p>
        </w:tc>
        <w:tc>
          <w:tcPr>
            <w:tcW w:w="2232" w:type="dxa"/>
          </w:tcPr>
          <w:p w14:paraId="5914816F" w14:textId="77777777" w:rsidR="00CA158B" w:rsidRDefault="00000000">
            <w:pPr>
              <w:rPr>
                <w:lang w:val="en-GB"/>
              </w:rPr>
            </w:pPr>
            <w:r>
              <w:rPr>
                <w:lang w:val="en-GB"/>
              </w:rPr>
              <w:t>S0</w:t>
            </w:r>
          </w:p>
        </w:tc>
      </w:tr>
      <w:tr w:rsidR="00CA158B" w14:paraId="4A8C11F3" w14:textId="77777777">
        <w:trPr>
          <w:jc w:val="center"/>
        </w:trPr>
        <w:tc>
          <w:tcPr>
            <w:tcW w:w="2231" w:type="dxa"/>
          </w:tcPr>
          <w:p w14:paraId="2A7E7B4D" w14:textId="77777777" w:rsidR="00CA158B" w:rsidRDefault="00000000">
            <w:pPr>
              <w:rPr>
                <w:lang w:val="en-GB"/>
              </w:rPr>
            </w:pPr>
            <w:r>
              <w:rPr>
                <w:lang w:val="en-GB"/>
              </w:rPr>
              <w:t>Case z4</w:t>
            </w:r>
          </w:p>
        </w:tc>
        <w:tc>
          <w:tcPr>
            <w:tcW w:w="2232" w:type="dxa"/>
          </w:tcPr>
          <w:p w14:paraId="514CF3B8" w14:textId="77777777" w:rsidR="00CA158B" w:rsidRDefault="00000000">
            <w:pPr>
              <w:rPr>
                <w:lang w:val="en-GB"/>
              </w:rPr>
            </w:pPr>
            <w:r>
              <w:rPr>
                <w:lang w:val="en-GB"/>
              </w:rPr>
              <w:t xml:space="preserve">B1, B4, </w:t>
            </w:r>
            <w:proofErr w:type="spellStart"/>
            <w:r>
              <w:rPr>
                <w:lang w:val="en-GB"/>
              </w:rPr>
              <w:t>B_x</w:t>
            </w:r>
            <w:proofErr w:type="spellEnd"/>
          </w:p>
        </w:tc>
        <w:tc>
          <w:tcPr>
            <w:tcW w:w="2231" w:type="dxa"/>
          </w:tcPr>
          <w:p w14:paraId="102EB3E9" w14:textId="77777777" w:rsidR="00CA158B" w:rsidRDefault="00000000">
            <w:pPr>
              <w:rPr>
                <w:lang w:val="en-GB"/>
              </w:rPr>
            </w:pPr>
            <w:r>
              <w:rPr>
                <w:lang w:val="en-GB"/>
              </w:rPr>
              <w:t>C3, C4, [C5]</w:t>
            </w:r>
          </w:p>
        </w:tc>
        <w:tc>
          <w:tcPr>
            <w:tcW w:w="2232" w:type="dxa"/>
          </w:tcPr>
          <w:p w14:paraId="6AB8B1DB" w14:textId="77777777" w:rsidR="00CA158B" w:rsidRDefault="00000000">
            <w:pPr>
              <w:rPr>
                <w:lang w:val="en-GB"/>
              </w:rPr>
            </w:pPr>
            <w:r>
              <w:rPr>
                <w:lang w:val="en-GB"/>
              </w:rPr>
              <w:t>S0</w:t>
            </w:r>
          </w:p>
        </w:tc>
      </w:tr>
      <w:tr w:rsidR="00CA158B" w14:paraId="3373C650" w14:textId="77777777">
        <w:trPr>
          <w:trHeight w:val="56"/>
          <w:jc w:val="center"/>
        </w:trPr>
        <w:tc>
          <w:tcPr>
            <w:tcW w:w="2231" w:type="dxa"/>
          </w:tcPr>
          <w:p w14:paraId="7A9966A0" w14:textId="77777777" w:rsidR="00CA158B" w:rsidRDefault="00000000">
            <w:pPr>
              <w:rPr>
                <w:lang w:val="en-GB"/>
              </w:rPr>
            </w:pPr>
            <w:r>
              <w:rPr>
                <w:lang w:val="en-GB"/>
              </w:rPr>
              <w:t>Case z5</w:t>
            </w:r>
          </w:p>
        </w:tc>
        <w:tc>
          <w:tcPr>
            <w:tcW w:w="2232" w:type="dxa"/>
          </w:tcPr>
          <w:p w14:paraId="6A02EFAC" w14:textId="77777777" w:rsidR="00CA158B" w:rsidRDefault="00000000">
            <w:pPr>
              <w:rPr>
                <w:lang w:val="en-GB"/>
              </w:rPr>
            </w:pPr>
            <w:r>
              <w:rPr>
                <w:lang w:val="en-GB"/>
              </w:rPr>
              <w:t xml:space="preserve">B1, B3, B4, </w:t>
            </w:r>
            <w:proofErr w:type="spellStart"/>
            <w:r>
              <w:rPr>
                <w:lang w:val="en-GB"/>
              </w:rPr>
              <w:t>B_x</w:t>
            </w:r>
            <w:proofErr w:type="spellEnd"/>
          </w:p>
        </w:tc>
        <w:tc>
          <w:tcPr>
            <w:tcW w:w="2231" w:type="dxa"/>
          </w:tcPr>
          <w:p w14:paraId="0DB19AE4" w14:textId="77777777" w:rsidR="00CA158B" w:rsidRDefault="00000000">
            <w:pPr>
              <w:rPr>
                <w:lang w:val="en-GB"/>
              </w:rPr>
            </w:pPr>
            <w:r>
              <w:rPr>
                <w:lang w:val="en-GB"/>
              </w:rPr>
              <w:t>C3, C4, C5, C10, C11</w:t>
            </w:r>
          </w:p>
        </w:tc>
        <w:tc>
          <w:tcPr>
            <w:tcW w:w="2232" w:type="dxa"/>
          </w:tcPr>
          <w:p w14:paraId="718FC48A" w14:textId="77777777" w:rsidR="00CA158B" w:rsidRDefault="00000000">
            <w:pPr>
              <w:rPr>
                <w:lang w:val="en-GB"/>
              </w:rPr>
            </w:pPr>
            <w:r>
              <w:rPr>
                <w:lang w:val="en-GB"/>
              </w:rPr>
              <w:t>S0</w:t>
            </w:r>
          </w:p>
        </w:tc>
      </w:tr>
    </w:tbl>
    <w:p w14:paraId="7B8BBF5B" w14:textId="77777777" w:rsidR="00CA158B" w:rsidRDefault="00000000">
      <w:pPr>
        <w:pStyle w:val="Caption"/>
        <w:jc w:val="center"/>
      </w:pPr>
      <w:bookmarkStart w:id="48" w:name="_Ref141776704"/>
      <w:r>
        <w:t xml:space="preserve">Table </w:t>
      </w:r>
      <w:fldSimple w:instr=" SEQ Table \* ARABIC ">
        <w:r>
          <w:t>7</w:t>
        </w:r>
      </w:fldSimple>
      <w:bookmarkEnd w:id="48"/>
      <w:r>
        <w:t xml:space="preserve"> Pros and cons of model transfer/delivery with UE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CA158B" w14:paraId="70CD8BC8" w14:textId="77777777">
        <w:trPr>
          <w:jc w:val="center"/>
        </w:trPr>
        <w:tc>
          <w:tcPr>
            <w:tcW w:w="2231" w:type="dxa"/>
          </w:tcPr>
          <w:p w14:paraId="3B38ED29" w14:textId="77777777" w:rsidR="00CA158B" w:rsidRDefault="00000000">
            <w:pPr>
              <w:rPr>
                <w:lang w:val="en-GB"/>
              </w:rPr>
            </w:pPr>
            <w:r>
              <w:rPr>
                <w:lang w:val="en-GB"/>
              </w:rPr>
              <w:t>UE side training</w:t>
            </w:r>
          </w:p>
        </w:tc>
        <w:tc>
          <w:tcPr>
            <w:tcW w:w="2232" w:type="dxa"/>
          </w:tcPr>
          <w:p w14:paraId="11EF1557" w14:textId="77777777" w:rsidR="00CA158B" w:rsidRDefault="00000000">
            <w:pPr>
              <w:rPr>
                <w:lang w:val="en-GB"/>
              </w:rPr>
            </w:pPr>
            <w:r>
              <w:rPr>
                <w:lang w:val="en-GB"/>
              </w:rPr>
              <w:t>Benefits</w:t>
            </w:r>
          </w:p>
        </w:tc>
        <w:tc>
          <w:tcPr>
            <w:tcW w:w="2231" w:type="dxa"/>
          </w:tcPr>
          <w:p w14:paraId="1C125D1C" w14:textId="77777777" w:rsidR="00CA158B" w:rsidRDefault="00000000">
            <w:pPr>
              <w:rPr>
                <w:lang w:val="en-GB"/>
              </w:rPr>
            </w:pPr>
            <w:r>
              <w:rPr>
                <w:lang w:val="en-GB"/>
              </w:rPr>
              <w:t>Challenges / requirements</w:t>
            </w:r>
          </w:p>
        </w:tc>
        <w:tc>
          <w:tcPr>
            <w:tcW w:w="2232" w:type="dxa"/>
          </w:tcPr>
          <w:p w14:paraId="078ABEFC" w14:textId="77777777" w:rsidR="00CA158B" w:rsidRDefault="00000000">
            <w:pPr>
              <w:rPr>
                <w:lang w:val="en-GB"/>
              </w:rPr>
            </w:pPr>
            <w:r>
              <w:rPr>
                <w:lang w:val="en-GB"/>
              </w:rPr>
              <w:t xml:space="preserve">Potential specification impact </w:t>
            </w:r>
          </w:p>
        </w:tc>
      </w:tr>
      <w:tr w:rsidR="00CA158B" w14:paraId="6D7AE867" w14:textId="77777777">
        <w:trPr>
          <w:jc w:val="center"/>
        </w:trPr>
        <w:tc>
          <w:tcPr>
            <w:tcW w:w="2231" w:type="dxa"/>
          </w:tcPr>
          <w:p w14:paraId="18786761" w14:textId="77777777" w:rsidR="00CA158B" w:rsidRDefault="00000000">
            <w:pPr>
              <w:rPr>
                <w:lang w:val="en-GB"/>
              </w:rPr>
            </w:pPr>
            <w:r>
              <w:rPr>
                <w:lang w:val="en-GB"/>
              </w:rPr>
              <w:t>Case y (baseline)</w:t>
            </w:r>
          </w:p>
        </w:tc>
        <w:tc>
          <w:tcPr>
            <w:tcW w:w="2232" w:type="dxa"/>
          </w:tcPr>
          <w:p w14:paraId="5E22A11E" w14:textId="77777777" w:rsidR="00CA158B" w:rsidRDefault="00000000">
            <w:pPr>
              <w:rPr>
                <w:lang w:val="en-GB"/>
              </w:rPr>
            </w:pPr>
            <w:r>
              <w:rPr>
                <w:lang w:val="en-GB"/>
              </w:rPr>
              <w:t>-</w:t>
            </w:r>
          </w:p>
        </w:tc>
        <w:tc>
          <w:tcPr>
            <w:tcW w:w="2231" w:type="dxa"/>
          </w:tcPr>
          <w:p w14:paraId="718BF488" w14:textId="77777777" w:rsidR="00CA158B" w:rsidRDefault="00000000">
            <w:pPr>
              <w:rPr>
                <w:lang w:val="en-GB"/>
              </w:rPr>
            </w:pPr>
            <w:r>
              <w:rPr>
                <w:lang w:val="en-GB"/>
              </w:rPr>
              <w:t>-</w:t>
            </w:r>
          </w:p>
        </w:tc>
        <w:tc>
          <w:tcPr>
            <w:tcW w:w="2232" w:type="dxa"/>
          </w:tcPr>
          <w:p w14:paraId="2130F02E" w14:textId="77777777" w:rsidR="00CA158B" w:rsidRDefault="00000000">
            <w:pPr>
              <w:rPr>
                <w:lang w:val="en-GB"/>
              </w:rPr>
            </w:pPr>
            <w:r>
              <w:rPr>
                <w:lang w:val="en-GB"/>
              </w:rPr>
              <w:t>-</w:t>
            </w:r>
          </w:p>
        </w:tc>
      </w:tr>
      <w:tr w:rsidR="00CA158B" w14:paraId="3F74AAF4" w14:textId="77777777">
        <w:trPr>
          <w:jc w:val="center"/>
        </w:trPr>
        <w:tc>
          <w:tcPr>
            <w:tcW w:w="2231" w:type="dxa"/>
          </w:tcPr>
          <w:p w14:paraId="1F32B380" w14:textId="77777777" w:rsidR="00CA158B" w:rsidRDefault="00000000">
            <w:pPr>
              <w:rPr>
                <w:lang w:val="en-GB"/>
              </w:rPr>
            </w:pPr>
            <w:r>
              <w:rPr>
                <w:lang w:val="en-GB"/>
              </w:rPr>
              <w:t>Case z1</w:t>
            </w:r>
          </w:p>
        </w:tc>
        <w:tc>
          <w:tcPr>
            <w:tcW w:w="2232" w:type="dxa"/>
          </w:tcPr>
          <w:p w14:paraId="771D078B" w14:textId="77777777" w:rsidR="00CA158B" w:rsidRDefault="00CA158B">
            <w:pPr>
              <w:rPr>
                <w:lang w:val="en-GB"/>
              </w:rPr>
            </w:pPr>
          </w:p>
        </w:tc>
        <w:tc>
          <w:tcPr>
            <w:tcW w:w="2231" w:type="dxa"/>
          </w:tcPr>
          <w:p w14:paraId="2FB75BBB" w14:textId="77777777" w:rsidR="00CA158B" w:rsidRDefault="00000000">
            <w:pPr>
              <w:rPr>
                <w:lang w:val="en-GB"/>
              </w:rPr>
            </w:pPr>
            <w:proofErr w:type="spellStart"/>
            <w:r>
              <w:rPr>
                <w:lang w:val="en-GB"/>
              </w:rPr>
              <w:t>C_x</w:t>
            </w:r>
            <w:proofErr w:type="spellEnd"/>
          </w:p>
        </w:tc>
        <w:tc>
          <w:tcPr>
            <w:tcW w:w="2232" w:type="dxa"/>
          </w:tcPr>
          <w:p w14:paraId="2846CEB5" w14:textId="77777777" w:rsidR="00CA158B" w:rsidRDefault="00000000">
            <w:pPr>
              <w:rPr>
                <w:lang w:val="en-GB"/>
              </w:rPr>
            </w:pPr>
            <w:r>
              <w:rPr>
                <w:lang w:val="en-GB"/>
              </w:rPr>
              <w:t>S0</w:t>
            </w:r>
          </w:p>
        </w:tc>
      </w:tr>
      <w:tr w:rsidR="00CA158B" w14:paraId="4AEDF779" w14:textId="77777777">
        <w:trPr>
          <w:jc w:val="center"/>
        </w:trPr>
        <w:tc>
          <w:tcPr>
            <w:tcW w:w="2231" w:type="dxa"/>
          </w:tcPr>
          <w:p w14:paraId="79CF2B21" w14:textId="77777777" w:rsidR="00CA158B" w:rsidRDefault="00000000">
            <w:pPr>
              <w:rPr>
                <w:lang w:val="en-GB"/>
              </w:rPr>
            </w:pPr>
            <w:r>
              <w:rPr>
                <w:lang w:val="en-GB"/>
              </w:rPr>
              <w:t>Case z3</w:t>
            </w:r>
          </w:p>
        </w:tc>
        <w:tc>
          <w:tcPr>
            <w:tcW w:w="2232" w:type="dxa"/>
          </w:tcPr>
          <w:p w14:paraId="1BB67EB0" w14:textId="77777777" w:rsidR="00CA158B" w:rsidRDefault="00CA158B">
            <w:pPr>
              <w:rPr>
                <w:lang w:val="en-GB"/>
              </w:rPr>
            </w:pPr>
          </w:p>
        </w:tc>
        <w:tc>
          <w:tcPr>
            <w:tcW w:w="2231" w:type="dxa"/>
          </w:tcPr>
          <w:p w14:paraId="4326D66B" w14:textId="77777777" w:rsidR="00CA158B" w:rsidRDefault="00000000">
            <w:pPr>
              <w:rPr>
                <w:lang w:val="en-GB"/>
              </w:rPr>
            </w:pPr>
            <w:r>
              <w:rPr>
                <w:lang w:val="en-GB"/>
              </w:rPr>
              <w:t xml:space="preserve">C3, C4, C5, </w:t>
            </w:r>
            <w:proofErr w:type="spellStart"/>
            <w:r>
              <w:rPr>
                <w:lang w:val="en-GB"/>
              </w:rPr>
              <w:t>C_x</w:t>
            </w:r>
            <w:proofErr w:type="spellEnd"/>
          </w:p>
        </w:tc>
        <w:tc>
          <w:tcPr>
            <w:tcW w:w="2232" w:type="dxa"/>
          </w:tcPr>
          <w:p w14:paraId="43FC8E5A" w14:textId="77777777" w:rsidR="00CA158B" w:rsidRDefault="00000000">
            <w:pPr>
              <w:rPr>
                <w:lang w:val="en-GB"/>
              </w:rPr>
            </w:pPr>
            <w:r>
              <w:rPr>
                <w:lang w:val="en-GB"/>
              </w:rPr>
              <w:t>S0</w:t>
            </w:r>
          </w:p>
        </w:tc>
      </w:tr>
    </w:tbl>
    <w:p w14:paraId="263BC290" w14:textId="77777777" w:rsidR="00CA158B" w:rsidRDefault="00CA158B">
      <w:pPr>
        <w:spacing w:before="120"/>
        <w:rPr>
          <w:rFonts w:ascii="Times New Roman" w:eastAsia="SimSun" w:hAnsi="Times New Roman" w:cs="Times New Roman"/>
          <w:b/>
          <w:i/>
          <w:lang w:val="en-GB"/>
        </w:rPr>
      </w:pPr>
    </w:p>
    <w:p w14:paraId="5DA3CD7A" w14:textId="77777777" w:rsidR="00CA158B" w:rsidRDefault="00CA158B">
      <w:pPr>
        <w:rPr>
          <w:rFonts w:ascii="Times New Roman" w:eastAsia="SimSun" w:hAnsi="Times New Roman" w:cs="Times New Roman"/>
          <w:b/>
          <w:i/>
          <w:lang w:val="en-GB"/>
        </w:rPr>
      </w:pPr>
    </w:p>
    <w:p w14:paraId="700E9FE1" w14:textId="77777777" w:rsidR="00CA158B" w:rsidRDefault="00000000">
      <w:pPr>
        <w:rPr>
          <w:b/>
          <w:bCs/>
          <w:color w:val="4472C4" w:themeColor="accent5"/>
          <w:lang w:val="en-GB"/>
        </w:rPr>
      </w:pPr>
      <w:r>
        <w:rPr>
          <w:b/>
          <w:bCs/>
          <w:color w:val="4472C4" w:themeColor="accent5"/>
          <w:lang w:val="en-GB"/>
        </w:rPr>
        <w:t>ZTE:</w:t>
      </w:r>
    </w:p>
    <w:p w14:paraId="7C185D6A" w14:textId="77777777" w:rsidR="00CA158B" w:rsidRDefault="00000000">
      <w:pPr>
        <w:pStyle w:val="ZTE-Proposal-20210505"/>
        <w:numPr>
          <w:ilvl w:val="0"/>
          <w:numId w:val="0"/>
        </w:numPr>
        <w:spacing w:before="72" w:after="72"/>
        <w:rPr>
          <w:lang w:val="en-US"/>
        </w:rPr>
      </w:pPr>
      <w:bookmarkStart w:id="49" w:name="_Toc2222"/>
      <w:bookmarkStart w:id="50" w:name="_Toc23696"/>
      <w:r>
        <w:rPr>
          <w:lang w:val="en-US"/>
        </w:rPr>
        <w:t xml:space="preserve">Proposal 10: </w:t>
      </w:r>
      <w:r>
        <w:rPr>
          <w:rFonts w:hint="eastAsia"/>
          <w:lang w:val="en-US"/>
        </w:rPr>
        <w:t>Conclude the different model transfer/delivery options in terms of benefits, challenges, and specification impacts based on the following tables:</w:t>
      </w:r>
      <w:bookmarkEnd w:id="49"/>
      <w:bookmarkEnd w:id="50"/>
    </w:p>
    <w:tbl>
      <w:tblPr>
        <w:tblStyle w:val="TableGrid"/>
        <w:tblW w:w="0" w:type="auto"/>
        <w:tblLook w:val="04A0" w:firstRow="1" w:lastRow="0" w:firstColumn="1" w:lastColumn="0" w:noHBand="0" w:noVBand="1"/>
      </w:tblPr>
      <w:tblGrid>
        <w:gridCol w:w="2354"/>
        <w:gridCol w:w="1648"/>
        <w:gridCol w:w="2988"/>
        <w:gridCol w:w="2777"/>
      </w:tblGrid>
      <w:tr w:rsidR="00CA158B" w14:paraId="17A6F08E" w14:textId="77777777">
        <w:tc>
          <w:tcPr>
            <w:tcW w:w="2354" w:type="dxa"/>
          </w:tcPr>
          <w:p w14:paraId="4DC4B440" w14:textId="77777777" w:rsidR="00CA158B" w:rsidRDefault="00000000">
            <w:pPr>
              <w:spacing w:beforeLines="30" w:before="72" w:afterLines="30" w:after="72" w:line="288" w:lineRule="auto"/>
              <w:rPr>
                <w:rFonts w:eastAsia="SimSun"/>
              </w:rPr>
            </w:pPr>
            <w:r>
              <w:rPr>
                <w:rFonts w:eastAsia="SimSun"/>
              </w:rPr>
              <w:t>Network-side training</w:t>
            </w:r>
          </w:p>
        </w:tc>
        <w:tc>
          <w:tcPr>
            <w:tcW w:w="1596" w:type="dxa"/>
          </w:tcPr>
          <w:p w14:paraId="0E43E820" w14:textId="77777777" w:rsidR="00CA158B" w:rsidRDefault="00000000">
            <w:pPr>
              <w:spacing w:beforeLines="30" w:before="72" w:afterLines="30" w:after="72" w:line="288" w:lineRule="auto"/>
              <w:rPr>
                <w:lang w:val="en-GB"/>
              </w:rPr>
            </w:pPr>
            <w:r>
              <w:rPr>
                <w:lang w:val="en-GB"/>
              </w:rPr>
              <w:t>Benefits</w:t>
            </w:r>
          </w:p>
        </w:tc>
        <w:tc>
          <w:tcPr>
            <w:tcW w:w="2988" w:type="dxa"/>
          </w:tcPr>
          <w:p w14:paraId="5E2CC42D" w14:textId="77777777" w:rsidR="00CA158B" w:rsidRDefault="00000000">
            <w:pPr>
              <w:spacing w:beforeLines="30" w:before="72" w:afterLines="30" w:after="72" w:line="288" w:lineRule="auto"/>
              <w:rPr>
                <w:lang w:val="en-GB"/>
              </w:rPr>
            </w:pPr>
            <w:r>
              <w:rPr>
                <w:lang w:val="en-GB"/>
              </w:rPr>
              <w:t>Challenges / requirements</w:t>
            </w:r>
          </w:p>
        </w:tc>
        <w:tc>
          <w:tcPr>
            <w:tcW w:w="2777" w:type="dxa"/>
          </w:tcPr>
          <w:p w14:paraId="766EE728" w14:textId="77777777" w:rsidR="00CA158B" w:rsidRDefault="00000000">
            <w:pPr>
              <w:spacing w:beforeLines="30" w:before="72" w:afterLines="30" w:after="72" w:line="288" w:lineRule="auto"/>
              <w:rPr>
                <w:lang w:val="en-GB"/>
              </w:rPr>
            </w:pPr>
            <w:r>
              <w:rPr>
                <w:lang w:val="en-GB"/>
              </w:rPr>
              <w:t xml:space="preserve">Potential specification impact </w:t>
            </w:r>
          </w:p>
        </w:tc>
      </w:tr>
      <w:tr w:rsidR="00CA158B" w14:paraId="1678B30F" w14:textId="77777777">
        <w:tc>
          <w:tcPr>
            <w:tcW w:w="2354" w:type="dxa"/>
          </w:tcPr>
          <w:p w14:paraId="7A673759" w14:textId="77777777" w:rsidR="00CA158B" w:rsidRDefault="00000000">
            <w:pPr>
              <w:spacing w:beforeLines="30" w:before="72" w:afterLines="30" w:after="72" w:line="288" w:lineRule="auto"/>
              <w:rPr>
                <w:lang w:val="en-GB"/>
              </w:rPr>
            </w:pPr>
            <w:r>
              <w:rPr>
                <w:lang w:val="en-GB"/>
              </w:rPr>
              <w:t>y</w:t>
            </w:r>
          </w:p>
        </w:tc>
        <w:tc>
          <w:tcPr>
            <w:tcW w:w="1596" w:type="dxa"/>
          </w:tcPr>
          <w:p w14:paraId="64C34146" w14:textId="77777777" w:rsidR="00CA158B" w:rsidRDefault="00000000">
            <w:pPr>
              <w:spacing w:beforeLines="30" w:before="72" w:afterLines="30" w:after="72" w:line="288" w:lineRule="auto"/>
              <w:rPr>
                <w:lang w:val="en-GB"/>
              </w:rPr>
            </w:pPr>
            <w:r>
              <w:rPr>
                <w:lang w:val="en-GB"/>
              </w:rPr>
              <w:t>-</w:t>
            </w:r>
          </w:p>
        </w:tc>
        <w:tc>
          <w:tcPr>
            <w:tcW w:w="2988" w:type="dxa"/>
          </w:tcPr>
          <w:p w14:paraId="31AC02A8" w14:textId="77777777" w:rsidR="00CA158B" w:rsidRDefault="00000000">
            <w:pPr>
              <w:spacing w:beforeLines="30" w:before="72" w:afterLines="30" w:after="72" w:line="288" w:lineRule="auto"/>
              <w:rPr>
                <w:lang w:val="en-GB"/>
              </w:rPr>
            </w:pPr>
            <w:r>
              <w:rPr>
                <w:lang w:val="en-GB"/>
              </w:rPr>
              <w:t>-</w:t>
            </w:r>
          </w:p>
        </w:tc>
        <w:tc>
          <w:tcPr>
            <w:tcW w:w="2777" w:type="dxa"/>
          </w:tcPr>
          <w:p w14:paraId="2EEEB3E9" w14:textId="77777777" w:rsidR="00CA158B" w:rsidRDefault="00000000">
            <w:pPr>
              <w:spacing w:beforeLines="30" w:before="72" w:afterLines="30" w:after="72" w:line="288" w:lineRule="auto"/>
              <w:rPr>
                <w:lang w:val="en-GB"/>
              </w:rPr>
            </w:pPr>
            <w:r>
              <w:rPr>
                <w:lang w:val="en-GB"/>
              </w:rPr>
              <w:t>-</w:t>
            </w:r>
          </w:p>
        </w:tc>
      </w:tr>
      <w:tr w:rsidR="00CA158B" w14:paraId="78B3F31D" w14:textId="77777777">
        <w:tc>
          <w:tcPr>
            <w:tcW w:w="2354" w:type="dxa"/>
            <w:vAlign w:val="center"/>
          </w:tcPr>
          <w:p w14:paraId="2F7A0FE1" w14:textId="77777777" w:rsidR="00CA158B" w:rsidRDefault="00000000">
            <w:pPr>
              <w:pStyle w:val="NormalWeb"/>
              <w:rPr>
                <w:sz w:val="20"/>
              </w:rPr>
            </w:pPr>
            <w:r>
              <w:rPr>
                <w:sz w:val="20"/>
              </w:rPr>
              <w:t>Z2</w:t>
            </w:r>
          </w:p>
        </w:tc>
        <w:tc>
          <w:tcPr>
            <w:tcW w:w="1596" w:type="dxa"/>
            <w:vAlign w:val="center"/>
          </w:tcPr>
          <w:p w14:paraId="78C004E0" w14:textId="77777777" w:rsidR="00CA158B" w:rsidRDefault="00000000">
            <w:pPr>
              <w:pStyle w:val="NormalWeb"/>
              <w:rPr>
                <w:strike/>
                <w:sz w:val="20"/>
                <w:lang w:eastAsia="zh-CN"/>
              </w:rPr>
            </w:pPr>
            <w:r>
              <w:rPr>
                <w:sz w:val="20"/>
              </w:rPr>
              <w:t>B</w:t>
            </w:r>
            <w:r>
              <w:rPr>
                <w:rFonts w:hint="eastAsia"/>
                <w:sz w:val="20"/>
                <w:lang w:eastAsia="zh-CN"/>
              </w:rPr>
              <w:t>4</w:t>
            </w:r>
            <w:r>
              <w:rPr>
                <w:sz w:val="20"/>
              </w:rPr>
              <w:t>, B</w:t>
            </w:r>
            <w:r>
              <w:rPr>
                <w:rFonts w:hint="eastAsia"/>
                <w:sz w:val="20"/>
                <w:lang w:eastAsia="zh-CN"/>
              </w:rPr>
              <w:t>5</w:t>
            </w:r>
          </w:p>
        </w:tc>
        <w:tc>
          <w:tcPr>
            <w:tcW w:w="2988" w:type="dxa"/>
            <w:vAlign w:val="center"/>
          </w:tcPr>
          <w:p w14:paraId="7987F2EB" w14:textId="77777777" w:rsidR="00CA158B"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3</w:t>
            </w:r>
            <w:r>
              <w:rPr>
                <w:sz w:val="20"/>
              </w:rPr>
              <w:t>, C</w:t>
            </w:r>
            <w:r>
              <w:rPr>
                <w:rFonts w:hint="eastAsia"/>
                <w:sz w:val="20"/>
                <w:lang w:eastAsia="zh-CN"/>
              </w:rPr>
              <w:t>4</w:t>
            </w:r>
          </w:p>
        </w:tc>
        <w:tc>
          <w:tcPr>
            <w:tcW w:w="2777" w:type="dxa"/>
            <w:vAlign w:val="center"/>
          </w:tcPr>
          <w:p w14:paraId="6F7F10C9" w14:textId="77777777" w:rsidR="00CA158B" w:rsidRDefault="00000000">
            <w:pPr>
              <w:pStyle w:val="NormalWeb"/>
              <w:rPr>
                <w:sz w:val="20"/>
              </w:rPr>
            </w:pPr>
            <w:r>
              <w:rPr>
                <w:sz w:val="20"/>
              </w:rPr>
              <w:t>S0, [S1]</w:t>
            </w:r>
          </w:p>
        </w:tc>
      </w:tr>
      <w:tr w:rsidR="00CA158B" w14:paraId="1014C73A" w14:textId="77777777">
        <w:tc>
          <w:tcPr>
            <w:tcW w:w="2354" w:type="dxa"/>
            <w:vAlign w:val="center"/>
          </w:tcPr>
          <w:p w14:paraId="2A82A8BB" w14:textId="77777777" w:rsidR="00CA158B" w:rsidRDefault="00000000">
            <w:pPr>
              <w:pStyle w:val="NormalWeb"/>
              <w:rPr>
                <w:sz w:val="20"/>
              </w:rPr>
            </w:pPr>
            <w:r>
              <w:rPr>
                <w:sz w:val="20"/>
              </w:rPr>
              <w:t>Z4</w:t>
            </w:r>
          </w:p>
        </w:tc>
        <w:tc>
          <w:tcPr>
            <w:tcW w:w="1596" w:type="dxa"/>
            <w:vAlign w:val="center"/>
          </w:tcPr>
          <w:p w14:paraId="718FD7E3" w14:textId="77777777" w:rsidR="00CA158B" w:rsidRDefault="00000000">
            <w:pPr>
              <w:pStyle w:val="NormalWeb"/>
              <w:rPr>
                <w:sz w:val="20"/>
                <w:lang w:eastAsia="zh-CN"/>
              </w:rPr>
            </w:pPr>
            <w:r>
              <w:rPr>
                <w:sz w:val="20"/>
              </w:rPr>
              <w:t>B1, B</w:t>
            </w:r>
            <w:r>
              <w:rPr>
                <w:rFonts w:hint="eastAsia"/>
                <w:sz w:val="20"/>
                <w:lang w:eastAsia="zh-CN"/>
              </w:rPr>
              <w:t>3</w:t>
            </w:r>
            <w:r>
              <w:rPr>
                <w:sz w:val="20"/>
              </w:rPr>
              <w:t>, B</w:t>
            </w:r>
            <w:r>
              <w:rPr>
                <w:rFonts w:hint="eastAsia"/>
                <w:sz w:val="20"/>
                <w:lang w:eastAsia="zh-CN"/>
              </w:rPr>
              <w:t>4</w:t>
            </w:r>
            <w:r>
              <w:rPr>
                <w:sz w:val="20"/>
              </w:rPr>
              <w:t>, </w:t>
            </w:r>
            <w:r>
              <w:rPr>
                <w:rFonts w:hint="eastAsia"/>
                <w:sz w:val="20"/>
                <w:lang w:eastAsia="zh-CN"/>
              </w:rPr>
              <w:t>B5</w:t>
            </w:r>
          </w:p>
        </w:tc>
        <w:tc>
          <w:tcPr>
            <w:tcW w:w="2988" w:type="dxa"/>
            <w:vAlign w:val="center"/>
          </w:tcPr>
          <w:p w14:paraId="365A0405" w14:textId="77777777" w:rsidR="00CA158B"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p>
        </w:tc>
        <w:tc>
          <w:tcPr>
            <w:tcW w:w="2777" w:type="dxa"/>
            <w:vAlign w:val="center"/>
          </w:tcPr>
          <w:p w14:paraId="365904AA" w14:textId="77777777" w:rsidR="00CA158B" w:rsidRDefault="00000000">
            <w:pPr>
              <w:pStyle w:val="NormalWeb"/>
              <w:rPr>
                <w:sz w:val="20"/>
              </w:rPr>
            </w:pPr>
            <w:r>
              <w:rPr>
                <w:sz w:val="20"/>
              </w:rPr>
              <w:t>S0, S1</w:t>
            </w:r>
          </w:p>
        </w:tc>
      </w:tr>
      <w:tr w:rsidR="00CA158B" w14:paraId="1C2BCB1F" w14:textId="77777777">
        <w:tc>
          <w:tcPr>
            <w:tcW w:w="2354" w:type="dxa"/>
            <w:vAlign w:val="center"/>
          </w:tcPr>
          <w:p w14:paraId="082BAAE7" w14:textId="77777777" w:rsidR="00CA158B" w:rsidRDefault="00000000">
            <w:pPr>
              <w:pStyle w:val="NormalWeb"/>
              <w:rPr>
                <w:sz w:val="20"/>
              </w:rPr>
            </w:pPr>
            <w:r>
              <w:rPr>
                <w:sz w:val="20"/>
              </w:rPr>
              <w:t>Z5</w:t>
            </w:r>
          </w:p>
        </w:tc>
        <w:tc>
          <w:tcPr>
            <w:tcW w:w="1596" w:type="dxa"/>
            <w:vAlign w:val="center"/>
          </w:tcPr>
          <w:p w14:paraId="0E48278E" w14:textId="77777777" w:rsidR="00CA158B" w:rsidRDefault="00000000">
            <w:pPr>
              <w:pStyle w:val="NormalWeb"/>
              <w:rPr>
                <w:sz w:val="20"/>
                <w:lang w:eastAsia="zh-CN"/>
              </w:rPr>
            </w:pPr>
            <w:r>
              <w:rPr>
                <w:sz w:val="20"/>
              </w:rPr>
              <w:t>B1, B</w:t>
            </w:r>
            <w:r>
              <w:rPr>
                <w:rFonts w:hint="eastAsia"/>
                <w:sz w:val="20"/>
                <w:lang w:eastAsia="zh-CN"/>
              </w:rPr>
              <w:t>2</w:t>
            </w:r>
            <w:r>
              <w:rPr>
                <w:sz w:val="20"/>
              </w:rPr>
              <w:t>, B</w:t>
            </w:r>
            <w:r>
              <w:rPr>
                <w:rFonts w:hint="eastAsia"/>
                <w:sz w:val="20"/>
                <w:lang w:eastAsia="zh-CN"/>
              </w:rPr>
              <w:t>3</w:t>
            </w:r>
            <w:r>
              <w:rPr>
                <w:sz w:val="20"/>
              </w:rPr>
              <w:t>, B</w:t>
            </w:r>
            <w:r>
              <w:rPr>
                <w:rFonts w:hint="eastAsia"/>
                <w:sz w:val="20"/>
                <w:lang w:eastAsia="zh-CN"/>
              </w:rPr>
              <w:t>4</w:t>
            </w:r>
            <w:r>
              <w:rPr>
                <w:sz w:val="20"/>
              </w:rPr>
              <w:t>, B</w:t>
            </w:r>
            <w:r>
              <w:rPr>
                <w:rFonts w:hint="eastAsia"/>
                <w:sz w:val="20"/>
                <w:lang w:eastAsia="zh-CN"/>
              </w:rPr>
              <w:t>5</w:t>
            </w:r>
          </w:p>
        </w:tc>
        <w:tc>
          <w:tcPr>
            <w:tcW w:w="2988" w:type="dxa"/>
            <w:vAlign w:val="center"/>
          </w:tcPr>
          <w:p w14:paraId="01221894" w14:textId="77777777" w:rsidR="00CA158B"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5</w:t>
            </w:r>
            <w:r>
              <w:rPr>
                <w:sz w:val="20"/>
              </w:rPr>
              <w:t>, C</w:t>
            </w:r>
            <w:r>
              <w:rPr>
                <w:rFonts w:hint="eastAsia"/>
                <w:sz w:val="20"/>
                <w:lang w:eastAsia="zh-CN"/>
              </w:rPr>
              <w:t>6</w:t>
            </w:r>
          </w:p>
        </w:tc>
        <w:tc>
          <w:tcPr>
            <w:tcW w:w="2777" w:type="dxa"/>
            <w:vAlign w:val="center"/>
          </w:tcPr>
          <w:p w14:paraId="14159CC4" w14:textId="77777777" w:rsidR="00CA158B" w:rsidRDefault="00000000">
            <w:pPr>
              <w:pStyle w:val="NormalWeb"/>
              <w:rPr>
                <w:sz w:val="20"/>
              </w:rPr>
            </w:pPr>
            <w:r>
              <w:rPr>
                <w:sz w:val="20"/>
              </w:rPr>
              <w:t>S0, S1, S2</w:t>
            </w:r>
          </w:p>
        </w:tc>
      </w:tr>
    </w:tbl>
    <w:p w14:paraId="571C20EA" w14:textId="77777777" w:rsidR="00CA158B" w:rsidRDefault="00CA158B">
      <w:pPr>
        <w:snapToGrid w:val="0"/>
        <w:spacing w:beforeLines="30" w:before="72" w:afterLines="30" w:after="72" w:line="288" w:lineRule="auto"/>
        <w:rPr>
          <w:rFonts w:eastAsia="SimSun"/>
          <w:b/>
        </w:rPr>
      </w:pPr>
    </w:p>
    <w:tbl>
      <w:tblPr>
        <w:tblStyle w:val="TableGrid"/>
        <w:tblW w:w="9897" w:type="dxa"/>
        <w:tblLook w:val="04A0" w:firstRow="1" w:lastRow="0" w:firstColumn="1" w:lastColumn="0" w:noHBand="0" w:noVBand="1"/>
      </w:tblPr>
      <w:tblGrid>
        <w:gridCol w:w="2398"/>
        <w:gridCol w:w="1626"/>
        <w:gridCol w:w="3044"/>
        <w:gridCol w:w="2829"/>
      </w:tblGrid>
      <w:tr w:rsidR="00CA158B" w14:paraId="29D7E71F" w14:textId="77777777">
        <w:trPr>
          <w:trHeight w:val="697"/>
        </w:trPr>
        <w:tc>
          <w:tcPr>
            <w:tcW w:w="2398" w:type="dxa"/>
          </w:tcPr>
          <w:p w14:paraId="6D279F7D" w14:textId="77777777" w:rsidR="00CA158B" w:rsidRDefault="00000000">
            <w:pPr>
              <w:spacing w:beforeLines="30" w:before="72" w:afterLines="30" w:after="72" w:line="288" w:lineRule="auto"/>
              <w:rPr>
                <w:rFonts w:eastAsia="SimSun"/>
              </w:rPr>
            </w:pPr>
            <w:r>
              <w:t>UE-side / neutral site</w:t>
            </w:r>
            <w:r>
              <w:rPr>
                <w:rFonts w:eastAsia="SimSun" w:hint="eastAsia"/>
              </w:rPr>
              <w:t xml:space="preserve"> training</w:t>
            </w:r>
          </w:p>
        </w:tc>
        <w:tc>
          <w:tcPr>
            <w:tcW w:w="1626" w:type="dxa"/>
          </w:tcPr>
          <w:p w14:paraId="241E64EA" w14:textId="77777777" w:rsidR="00CA158B" w:rsidRDefault="00000000">
            <w:pPr>
              <w:spacing w:beforeLines="30" w:before="72" w:afterLines="30" w:after="72" w:line="288" w:lineRule="auto"/>
              <w:rPr>
                <w:lang w:val="en-GB"/>
              </w:rPr>
            </w:pPr>
            <w:r>
              <w:rPr>
                <w:lang w:val="en-GB"/>
              </w:rPr>
              <w:t>Benefits</w:t>
            </w:r>
          </w:p>
        </w:tc>
        <w:tc>
          <w:tcPr>
            <w:tcW w:w="3044" w:type="dxa"/>
          </w:tcPr>
          <w:p w14:paraId="3D122B11" w14:textId="77777777" w:rsidR="00CA158B" w:rsidRDefault="00000000">
            <w:pPr>
              <w:spacing w:beforeLines="30" w:before="72" w:afterLines="30" w:after="72" w:line="288" w:lineRule="auto"/>
              <w:rPr>
                <w:lang w:val="en-GB"/>
              </w:rPr>
            </w:pPr>
            <w:r>
              <w:rPr>
                <w:lang w:val="en-GB"/>
              </w:rPr>
              <w:t>Challenges / requirements</w:t>
            </w:r>
          </w:p>
        </w:tc>
        <w:tc>
          <w:tcPr>
            <w:tcW w:w="2829" w:type="dxa"/>
          </w:tcPr>
          <w:p w14:paraId="7D0AFEA4" w14:textId="77777777" w:rsidR="00CA158B" w:rsidRDefault="00000000">
            <w:pPr>
              <w:spacing w:beforeLines="30" w:before="72" w:afterLines="30" w:after="72" w:line="288" w:lineRule="auto"/>
              <w:rPr>
                <w:lang w:val="en-GB"/>
              </w:rPr>
            </w:pPr>
            <w:r>
              <w:rPr>
                <w:lang w:val="en-GB"/>
              </w:rPr>
              <w:t xml:space="preserve">Potential specification impact </w:t>
            </w:r>
          </w:p>
        </w:tc>
      </w:tr>
      <w:tr w:rsidR="00CA158B" w14:paraId="49CACFE0" w14:textId="77777777">
        <w:trPr>
          <w:trHeight w:val="237"/>
        </w:trPr>
        <w:tc>
          <w:tcPr>
            <w:tcW w:w="2398" w:type="dxa"/>
            <w:vAlign w:val="center"/>
          </w:tcPr>
          <w:p w14:paraId="5ACA4862" w14:textId="77777777" w:rsidR="00CA158B" w:rsidRDefault="00000000">
            <w:pPr>
              <w:pStyle w:val="NormalWeb"/>
              <w:rPr>
                <w:sz w:val="20"/>
              </w:rPr>
            </w:pPr>
            <w:r>
              <w:rPr>
                <w:sz w:val="20"/>
              </w:rPr>
              <w:t>y</w:t>
            </w:r>
          </w:p>
        </w:tc>
        <w:tc>
          <w:tcPr>
            <w:tcW w:w="1626" w:type="dxa"/>
            <w:vAlign w:val="center"/>
          </w:tcPr>
          <w:p w14:paraId="1D47B351" w14:textId="77777777" w:rsidR="00CA158B" w:rsidRDefault="00000000">
            <w:pPr>
              <w:pStyle w:val="NormalWeb"/>
              <w:rPr>
                <w:sz w:val="20"/>
              </w:rPr>
            </w:pPr>
            <w:r>
              <w:rPr>
                <w:sz w:val="20"/>
              </w:rPr>
              <w:t>-</w:t>
            </w:r>
          </w:p>
        </w:tc>
        <w:tc>
          <w:tcPr>
            <w:tcW w:w="3044" w:type="dxa"/>
            <w:vAlign w:val="center"/>
          </w:tcPr>
          <w:p w14:paraId="62B6EA7D" w14:textId="77777777" w:rsidR="00CA158B" w:rsidRDefault="00000000">
            <w:pPr>
              <w:pStyle w:val="NormalWeb"/>
              <w:rPr>
                <w:sz w:val="20"/>
              </w:rPr>
            </w:pPr>
            <w:r>
              <w:rPr>
                <w:sz w:val="20"/>
              </w:rPr>
              <w:t>-</w:t>
            </w:r>
          </w:p>
        </w:tc>
        <w:tc>
          <w:tcPr>
            <w:tcW w:w="2829" w:type="dxa"/>
            <w:vAlign w:val="center"/>
          </w:tcPr>
          <w:p w14:paraId="1E4EA2DE" w14:textId="77777777" w:rsidR="00CA158B" w:rsidRDefault="00000000">
            <w:pPr>
              <w:pStyle w:val="NormalWeb"/>
              <w:rPr>
                <w:sz w:val="20"/>
              </w:rPr>
            </w:pPr>
            <w:r>
              <w:rPr>
                <w:sz w:val="20"/>
              </w:rPr>
              <w:t>-</w:t>
            </w:r>
          </w:p>
        </w:tc>
      </w:tr>
      <w:tr w:rsidR="00CA158B" w14:paraId="1639E52E" w14:textId="77777777">
        <w:trPr>
          <w:trHeight w:val="237"/>
        </w:trPr>
        <w:tc>
          <w:tcPr>
            <w:tcW w:w="2398" w:type="dxa"/>
            <w:vAlign w:val="center"/>
          </w:tcPr>
          <w:p w14:paraId="0495AB2E" w14:textId="77777777" w:rsidR="00CA158B" w:rsidRDefault="00000000">
            <w:pPr>
              <w:pStyle w:val="NormalWeb"/>
              <w:rPr>
                <w:sz w:val="20"/>
              </w:rPr>
            </w:pPr>
            <w:r>
              <w:rPr>
                <w:sz w:val="20"/>
              </w:rPr>
              <w:t>Z1</w:t>
            </w:r>
          </w:p>
        </w:tc>
        <w:tc>
          <w:tcPr>
            <w:tcW w:w="1626" w:type="dxa"/>
            <w:vAlign w:val="center"/>
          </w:tcPr>
          <w:p w14:paraId="7CD4BF47" w14:textId="77777777" w:rsidR="00CA158B" w:rsidRDefault="00000000">
            <w:pPr>
              <w:pStyle w:val="NormalWeb"/>
              <w:rPr>
                <w:strike/>
                <w:sz w:val="20"/>
                <w:lang w:eastAsia="zh-CN"/>
              </w:rPr>
            </w:pPr>
            <w:r>
              <w:rPr>
                <w:sz w:val="20"/>
              </w:rPr>
              <w:t>B</w:t>
            </w:r>
            <w:r>
              <w:rPr>
                <w:rFonts w:hint="eastAsia"/>
                <w:sz w:val="20"/>
                <w:lang w:eastAsia="zh-CN"/>
              </w:rPr>
              <w:t>5</w:t>
            </w:r>
          </w:p>
        </w:tc>
        <w:tc>
          <w:tcPr>
            <w:tcW w:w="3044" w:type="dxa"/>
            <w:vAlign w:val="center"/>
          </w:tcPr>
          <w:p w14:paraId="08BAF025" w14:textId="77777777" w:rsidR="00CA158B" w:rsidRDefault="00000000">
            <w:pPr>
              <w:pStyle w:val="NormalWeb"/>
              <w:rPr>
                <w:sz w:val="20"/>
                <w:lang w:eastAsia="zh-CN"/>
              </w:rPr>
            </w:pPr>
            <w:r>
              <w:rPr>
                <w:sz w:val="20"/>
              </w:rPr>
              <w:t>C</w:t>
            </w:r>
            <w:r>
              <w:rPr>
                <w:rFonts w:hint="eastAsia"/>
                <w:sz w:val="20"/>
                <w:lang w:eastAsia="zh-CN"/>
              </w:rPr>
              <w:t>4</w:t>
            </w:r>
          </w:p>
        </w:tc>
        <w:tc>
          <w:tcPr>
            <w:tcW w:w="2829" w:type="dxa"/>
            <w:vAlign w:val="center"/>
          </w:tcPr>
          <w:p w14:paraId="069B7DE8" w14:textId="77777777" w:rsidR="00CA158B" w:rsidRDefault="00000000">
            <w:pPr>
              <w:pStyle w:val="NormalWeb"/>
              <w:rPr>
                <w:sz w:val="20"/>
              </w:rPr>
            </w:pPr>
            <w:r>
              <w:rPr>
                <w:sz w:val="20"/>
              </w:rPr>
              <w:t>S0</w:t>
            </w:r>
          </w:p>
        </w:tc>
      </w:tr>
      <w:tr w:rsidR="00CA158B" w14:paraId="276CEC17" w14:textId="77777777">
        <w:trPr>
          <w:trHeight w:val="247"/>
        </w:trPr>
        <w:tc>
          <w:tcPr>
            <w:tcW w:w="2398" w:type="dxa"/>
            <w:vAlign w:val="center"/>
          </w:tcPr>
          <w:p w14:paraId="4619DC85" w14:textId="77777777" w:rsidR="00CA158B" w:rsidRDefault="00000000">
            <w:pPr>
              <w:pStyle w:val="NormalWeb"/>
              <w:rPr>
                <w:sz w:val="20"/>
              </w:rPr>
            </w:pPr>
            <w:r>
              <w:rPr>
                <w:sz w:val="20"/>
              </w:rPr>
              <w:t>Z3</w:t>
            </w:r>
          </w:p>
        </w:tc>
        <w:tc>
          <w:tcPr>
            <w:tcW w:w="1626" w:type="dxa"/>
            <w:vAlign w:val="center"/>
          </w:tcPr>
          <w:p w14:paraId="692DA6BE" w14:textId="77777777" w:rsidR="00CA158B" w:rsidRDefault="00000000">
            <w:pPr>
              <w:pStyle w:val="NormalWeb"/>
              <w:rPr>
                <w:sz w:val="20"/>
                <w:lang w:eastAsia="zh-CN"/>
              </w:rPr>
            </w:pPr>
            <w:r>
              <w:rPr>
                <w:sz w:val="20"/>
              </w:rPr>
              <w:t>B</w:t>
            </w:r>
            <w:r>
              <w:rPr>
                <w:rFonts w:hint="eastAsia"/>
                <w:sz w:val="20"/>
                <w:lang w:eastAsia="zh-CN"/>
              </w:rPr>
              <w:t>5</w:t>
            </w:r>
          </w:p>
        </w:tc>
        <w:tc>
          <w:tcPr>
            <w:tcW w:w="3044" w:type="dxa"/>
            <w:vAlign w:val="center"/>
          </w:tcPr>
          <w:p w14:paraId="1762AB5B" w14:textId="77777777" w:rsidR="00CA158B"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4</w:t>
            </w:r>
          </w:p>
        </w:tc>
        <w:tc>
          <w:tcPr>
            <w:tcW w:w="2829" w:type="dxa"/>
            <w:vAlign w:val="center"/>
          </w:tcPr>
          <w:p w14:paraId="3F547DDA" w14:textId="77777777" w:rsidR="00CA158B" w:rsidRDefault="00000000">
            <w:pPr>
              <w:pStyle w:val="NormalWeb"/>
              <w:rPr>
                <w:sz w:val="20"/>
              </w:rPr>
            </w:pPr>
            <w:r>
              <w:rPr>
                <w:sz w:val="20"/>
              </w:rPr>
              <w:t>S0, S1</w:t>
            </w:r>
          </w:p>
        </w:tc>
      </w:tr>
    </w:tbl>
    <w:p w14:paraId="18A9E44E" w14:textId="77777777" w:rsidR="00CA158B" w:rsidRDefault="00000000">
      <w:pPr>
        <w:pStyle w:val="sub-proposal"/>
        <w:numPr>
          <w:ilvl w:val="0"/>
          <w:numId w:val="86"/>
        </w:numPr>
        <w:spacing w:before="72" w:after="72"/>
        <w:rPr>
          <w:lang w:val="en-GB"/>
        </w:rPr>
      </w:pPr>
      <w:bookmarkStart w:id="51" w:name="_Toc23414"/>
      <w:bookmarkStart w:id="52" w:name="_Toc28689"/>
      <w:r>
        <w:rPr>
          <w:lang w:val="en-GB"/>
        </w:rPr>
        <w:lastRenderedPageBreak/>
        <w:t>Benefits:</w:t>
      </w:r>
      <w:bookmarkEnd w:id="51"/>
      <w:bookmarkEnd w:id="52"/>
    </w:p>
    <w:p w14:paraId="48A855C8" w14:textId="77777777" w:rsidR="00CA158B" w:rsidRDefault="00000000">
      <w:pPr>
        <w:pStyle w:val="3rdlevelproposal"/>
        <w:spacing w:before="72" w:after="72"/>
        <w:ind w:left="440"/>
      </w:pPr>
      <w:bookmarkStart w:id="53" w:name="_Toc23572"/>
      <w:bookmarkStart w:id="54" w:name="_Toc19348"/>
      <w:r>
        <w:rPr>
          <w:lang w:val="en-GB"/>
        </w:rPr>
        <w:t xml:space="preserve">B1: </w:t>
      </w:r>
      <w:r>
        <w:t xml:space="preserve">Shorter model parameter update timescale without requiring offline </w:t>
      </w:r>
      <w:proofErr w:type="gramStart"/>
      <w:r>
        <w:t>compiling</w:t>
      </w:r>
      <w:bookmarkEnd w:id="53"/>
      <w:bookmarkEnd w:id="54"/>
      <w:proofErr w:type="gramEnd"/>
    </w:p>
    <w:p w14:paraId="7CEFC480" w14:textId="77777777" w:rsidR="00CA158B" w:rsidRDefault="00000000">
      <w:pPr>
        <w:pStyle w:val="3rdlevelproposal"/>
        <w:spacing w:before="72" w:after="72"/>
        <w:ind w:left="440"/>
      </w:pPr>
      <w:bookmarkStart w:id="55" w:name="_Toc11634"/>
      <w:bookmarkStart w:id="56" w:name="_Toc21882"/>
      <w:r>
        <w:t>B</w:t>
      </w:r>
      <w:r>
        <w:rPr>
          <w:rFonts w:hint="eastAsia"/>
        </w:rPr>
        <w:t>2</w:t>
      </w:r>
      <w:r>
        <w:t>: Flexibility for model structure update without</w:t>
      </w:r>
      <w:r>
        <w:rPr>
          <w:rFonts w:hint="eastAsia"/>
        </w:rPr>
        <w:t>/with less</w:t>
      </w:r>
      <w:r>
        <w:t xml:space="preserve"> offline co-engineering</w:t>
      </w:r>
      <w:bookmarkEnd w:id="55"/>
      <w:bookmarkEnd w:id="56"/>
    </w:p>
    <w:p w14:paraId="15526374" w14:textId="77777777" w:rsidR="00CA158B" w:rsidRDefault="00000000">
      <w:pPr>
        <w:pStyle w:val="3rdlevelproposal"/>
        <w:spacing w:before="72" w:after="72"/>
        <w:ind w:left="440"/>
      </w:pPr>
      <w:bookmarkStart w:id="57" w:name="_Toc13585"/>
      <w:bookmarkStart w:id="58" w:name="_Toc1788"/>
      <w:r>
        <w:t>B</w:t>
      </w:r>
      <w:r>
        <w:rPr>
          <w:rFonts w:hint="eastAsia"/>
        </w:rPr>
        <w:t>3</w:t>
      </w:r>
      <w:r>
        <w:t>: Flexibility for model parameter update without</w:t>
      </w:r>
      <w:r>
        <w:rPr>
          <w:rFonts w:hint="eastAsia"/>
        </w:rPr>
        <w:t>/with less</w:t>
      </w:r>
      <w:r>
        <w:t xml:space="preserve"> offline co-engineering</w:t>
      </w:r>
      <w:bookmarkEnd w:id="57"/>
      <w:bookmarkEnd w:id="58"/>
    </w:p>
    <w:p w14:paraId="14BE23D9" w14:textId="77777777" w:rsidR="00CA158B" w:rsidRDefault="00000000">
      <w:pPr>
        <w:pStyle w:val="3rdlevelproposal"/>
        <w:spacing w:before="72" w:after="72"/>
        <w:ind w:left="440"/>
      </w:pPr>
      <w:bookmarkStart w:id="59" w:name="_Toc27978"/>
      <w:bookmarkStart w:id="60" w:name="_Toc11017"/>
      <w:r>
        <w:rPr>
          <w:rFonts w:hint="eastAsia"/>
        </w:rPr>
        <w:t xml:space="preserve">B4: </w:t>
      </w:r>
      <w:r>
        <w:t>Less difficulty for offline training dataset exchange/exposure from network side to outside 3GPP network.</w:t>
      </w:r>
      <w:bookmarkEnd w:id="59"/>
      <w:bookmarkEnd w:id="60"/>
    </w:p>
    <w:p w14:paraId="5D71F2FA" w14:textId="77777777" w:rsidR="00CA158B" w:rsidRDefault="00000000">
      <w:pPr>
        <w:pStyle w:val="3rdlevelproposal"/>
        <w:spacing w:before="72" w:after="72"/>
        <w:ind w:left="440"/>
      </w:pPr>
      <w:bookmarkStart w:id="61" w:name="_Toc25236"/>
      <w:bookmarkStart w:id="62" w:name="_Toc25965"/>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61"/>
      <w:bookmarkEnd w:id="62"/>
    </w:p>
    <w:p w14:paraId="77835508" w14:textId="77777777" w:rsidR="00CA158B" w:rsidRDefault="00000000">
      <w:pPr>
        <w:pStyle w:val="sub-proposal"/>
        <w:numPr>
          <w:ilvl w:val="0"/>
          <w:numId w:val="86"/>
        </w:numPr>
        <w:spacing w:before="72" w:after="72"/>
        <w:rPr>
          <w:lang w:val="en-GB"/>
        </w:rPr>
      </w:pPr>
      <w:bookmarkStart w:id="63" w:name="_Toc10381"/>
      <w:bookmarkStart w:id="64" w:name="_Toc13774"/>
      <w:r>
        <w:rPr>
          <w:lang w:val="en-GB"/>
        </w:rPr>
        <w:t>Challenges and requirements:</w:t>
      </w:r>
      <w:bookmarkEnd w:id="63"/>
      <w:bookmarkEnd w:id="64"/>
    </w:p>
    <w:p w14:paraId="0462098C" w14:textId="77777777" w:rsidR="00CA158B" w:rsidRDefault="00000000">
      <w:pPr>
        <w:pStyle w:val="3rdlevelproposal"/>
        <w:spacing w:before="72" w:after="72"/>
        <w:ind w:left="440"/>
        <w:rPr>
          <w:lang w:val="en-GB"/>
        </w:rPr>
      </w:pPr>
      <w:bookmarkStart w:id="65" w:name="_Toc18887"/>
      <w:bookmarkStart w:id="66" w:name="_Toc2240"/>
      <w:r>
        <w:rPr>
          <w:lang w:val="en-GB"/>
        </w:rPr>
        <w:t>C</w:t>
      </w:r>
      <w:r>
        <w:rPr>
          <w:rFonts w:hint="eastAsia"/>
        </w:rPr>
        <w:t>1</w:t>
      </w:r>
      <w:r>
        <w:rPr>
          <w:lang w:val="en-GB"/>
        </w:rPr>
        <w:t>: Preservation of proprietary design</w:t>
      </w:r>
      <w:bookmarkEnd w:id="65"/>
      <w:bookmarkEnd w:id="66"/>
    </w:p>
    <w:p w14:paraId="4014FA3B" w14:textId="77777777" w:rsidR="00CA158B" w:rsidRDefault="00000000">
      <w:pPr>
        <w:pStyle w:val="3rdlevelproposal"/>
        <w:numPr>
          <w:ilvl w:val="0"/>
          <w:numId w:val="87"/>
        </w:numPr>
        <w:tabs>
          <w:tab w:val="clear" w:pos="840"/>
        </w:tabs>
        <w:spacing w:before="72" w:after="72"/>
        <w:ind w:left="860"/>
        <w:rPr>
          <w:lang w:val="en-GB"/>
        </w:rPr>
      </w:pPr>
      <w:bookmarkStart w:id="67" w:name="_Toc14427"/>
      <w:bookmarkStart w:id="68" w:name="_Toc8670"/>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67"/>
      <w:bookmarkEnd w:id="68"/>
    </w:p>
    <w:p w14:paraId="7FD07003" w14:textId="77777777" w:rsidR="00CA158B" w:rsidRDefault="00000000">
      <w:pPr>
        <w:pStyle w:val="3rdlevelproposal"/>
        <w:spacing w:before="72" w:after="72"/>
        <w:ind w:left="440"/>
        <w:rPr>
          <w:lang w:val="en-GB"/>
        </w:rPr>
      </w:pPr>
      <w:bookmarkStart w:id="69" w:name="_Toc4650"/>
      <w:bookmarkStart w:id="70" w:name="_Toc26296"/>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 xml:space="preserve">quantization, updating and running the </w:t>
      </w:r>
      <w:proofErr w:type="gramStart"/>
      <w:r>
        <w:t>model</w:t>
      </w:r>
      <w:bookmarkEnd w:id="69"/>
      <w:bookmarkEnd w:id="70"/>
      <w:proofErr w:type="gramEnd"/>
    </w:p>
    <w:p w14:paraId="7A662756" w14:textId="77777777" w:rsidR="00CA158B" w:rsidRDefault="00000000">
      <w:pPr>
        <w:pStyle w:val="3rdlevelproposal"/>
        <w:numPr>
          <w:ilvl w:val="0"/>
          <w:numId w:val="87"/>
        </w:numPr>
        <w:tabs>
          <w:tab w:val="clear" w:pos="840"/>
        </w:tabs>
        <w:spacing w:before="72" w:after="72"/>
        <w:ind w:left="860"/>
        <w:rPr>
          <w:lang w:val="en-GB"/>
        </w:rPr>
      </w:pPr>
      <w:bookmarkStart w:id="71" w:name="_Toc28536"/>
      <w:bookmarkStart w:id="72" w:name="_Toc25866"/>
      <w:r>
        <w:rPr>
          <w:lang w:val="en-GB"/>
        </w:rPr>
        <w:t>Note: This may not be a requirement for a properly implemented device with the flexibility to update the parameter of a model.</w:t>
      </w:r>
      <w:bookmarkEnd w:id="71"/>
      <w:bookmarkEnd w:id="72"/>
    </w:p>
    <w:p w14:paraId="3BFFFF03" w14:textId="77777777" w:rsidR="00CA158B" w:rsidRDefault="00000000">
      <w:pPr>
        <w:pStyle w:val="3rdlevelproposal"/>
        <w:spacing w:before="72" w:after="72"/>
        <w:ind w:left="440"/>
        <w:rPr>
          <w:lang w:val="en-GB"/>
        </w:rPr>
      </w:pPr>
      <w:bookmarkStart w:id="73" w:name="_Toc15601"/>
      <w:bookmarkStart w:id="74" w:name="_Toc21304"/>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73"/>
      <w:bookmarkEnd w:id="74"/>
    </w:p>
    <w:p w14:paraId="66E6D7CD" w14:textId="77777777" w:rsidR="00CA158B" w:rsidRDefault="00000000">
      <w:pPr>
        <w:pStyle w:val="3rdlevelproposal"/>
        <w:numPr>
          <w:ilvl w:val="0"/>
          <w:numId w:val="87"/>
        </w:numPr>
        <w:tabs>
          <w:tab w:val="clear" w:pos="840"/>
        </w:tabs>
        <w:spacing w:before="72" w:after="72"/>
        <w:ind w:left="860"/>
        <w:rPr>
          <w:lang w:val="en-GB"/>
        </w:rPr>
      </w:pPr>
      <w:bookmarkStart w:id="75" w:name="_Toc12120"/>
      <w:bookmarkStart w:id="76" w:name="_Toc25132"/>
      <w:r>
        <w:rPr>
          <w:lang w:val="en-GB"/>
        </w:rPr>
        <w:t xml:space="preserve">Note: This may not be a challenge if performance can be monitored/assessed after the model is deployed or RAN4 testing cases are properly designed. Proper implementation or alignment of quantization would also address this </w:t>
      </w:r>
      <w:proofErr w:type="gramStart"/>
      <w:r>
        <w:rPr>
          <w:lang w:val="en-GB"/>
        </w:rPr>
        <w:t>concern</w:t>
      </w:r>
      <w:bookmarkEnd w:id="75"/>
      <w:bookmarkEnd w:id="76"/>
      <w:proofErr w:type="gramEnd"/>
      <w:r>
        <w:rPr>
          <w:lang w:val="en-GB"/>
        </w:rPr>
        <w:t xml:space="preserve"> </w:t>
      </w:r>
    </w:p>
    <w:p w14:paraId="40F1B8C7" w14:textId="77777777" w:rsidR="00CA158B" w:rsidRDefault="00000000">
      <w:pPr>
        <w:pStyle w:val="3rdlevelproposal"/>
        <w:spacing w:before="72" w:after="72"/>
        <w:ind w:left="440"/>
      </w:pPr>
      <w:bookmarkStart w:id="77" w:name="_Toc26307"/>
      <w:bookmarkStart w:id="78" w:name="_Toc10793"/>
      <w:r>
        <w:rPr>
          <w:rFonts w:hint="eastAsia"/>
        </w:rPr>
        <w:t xml:space="preserve">C4: </w:t>
      </w:r>
      <w:r>
        <w:rPr>
          <w:lang w:val="en-GB"/>
        </w:rPr>
        <w:t xml:space="preserve">Longer model update timescale and more coordination between network side and UE side/neutral site when the model training location (or offline compiling location) and model storage location are not on the same </w:t>
      </w:r>
      <w:proofErr w:type="gramStart"/>
      <w:r>
        <w:rPr>
          <w:lang w:val="en-GB"/>
        </w:rPr>
        <w:t>side;</w:t>
      </w:r>
      <w:bookmarkEnd w:id="77"/>
      <w:bookmarkEnd w:id="78"/>
      <w:proofErr w:type="gramEnd"/>
    </w:p>
    <w:p w14:paraId="144A73F3" w14:textId="77777777" w:rsidR="00CA158B" w:rsidRDefault="00000000">
      <w:pPr>
        <w:pStyle w:val="3rdlevelproposal"/>
        <w:spacing w:before="72" w:after="72"/>
        <w:ind w:left="440"/>
      </w:pPr>
      <w:bookmarkStart w:id="79" w:name="_Toc24016"/>
      <w:bookmarkStart w:id="80" w:name="_Toc18773"/>
      <w:r>
        <w:rPr>
          <w:lang w:val="en-GB"/>
        </w:rPr>
        <w:t>C</w:t>
      </w:r>
      <w:r>
        <w:rPr>
          <w:rFonts w:hint="eastAsia"/>
        </w:rPr>
        <w:t>5</w:t>
      </w:r>
      <w:r>
        <w:rPr>
          <w:lang w:val="en-GB"/>
        </w:rPr>
        <w:t>: Device specific optimization of the model structure</w:t>
      </w:r>
      <w:bookmarkEnd w:id="79"/>
      <w:bookmarkEnd w:id="80"/>
    </w:p>
    <w:p w14:paraId="074EF9F6" w14:textId="77777777" w:rsidR="00CA158B" w:rsidRDefault="00000000">
      <w:pPr>
        <w:pStyle w:val="3rdlevelproposal"/>
        <w:spacing w:before="72" w:after="72"/>
        <w:ind w:left="440"/>
      </w:pPr>
      <w:bookmarkStart w:id="81" w:name="_Toc17753"/>
      <w:bookmarkStart w:id="82" w:name="_Toc1324"/>
      <w:r>
        <w:rPr>
          <w:lang w:val="en-GB"/>
        </w:rPr>
        <w:t>C</w:t>
      </w:r>
      <w:r>
        <w:rPr>
          <w:rFonts w:hint="eastAsia"/>
        </w:rPr>
        <w:t>6</w:t>
      </w:r>
      <w:r>
        <w:rPr>
          <w:lang w:val="en-GB"/>
        </w:rPr>
        <w:t xml:space="preserve">: Device capability of converting an unknown structure into executable </w:t>
      </w:r>
      <w:proofErr w:type="gramStart"/>
      <w:r>
        <w:rPr>
          <w:lang w:val="en-GB"/>
        </w:rPr>
        <w:t>format</w:t>
      </w:r>
      <w:bookmarkEnd w:id="81"/>
      <w:bookmarkEnd w:id="82"/>
      <w:proofErr w:type="gramEnd"/>
    </w:p>
    <w:p w14:paraId="7BD80D2F" w14:textId="77777777" w:rsidR="00CA158B" w:rsidRDefault="00000000">
      <w:pPr>
        <w:pStyle w:val="sub-proposal"/>
        <w:numPr>
          <w:ilvl w:val="0"/>
          <w:numId w:val="86"/>
        </w:numPr>
        <w:spacing w:before="72" w:after="72"/>
        <w:rPr>
          <w:lang w:val="en-GB"/>
        </w:rPr>
      </w:pPr>
      <w:bookmarkStart w:id="83" w:name="_Toc31802"/>
      <w:bookmarkStart w:id="84" w:name="_Toc18408"/>
      <w:r>
        <w:rPr>
          <w:lang w:val="en-GB"/>
        </w:rPr>
        <w:t>Potential specification impact:</w:t>
      </w:r>
      <w:bookmarkEnd w:id="83"/>
      <w:bookmarkEnd w:id="84"/>
    </w:p>
    <w:p w14:paraId="2A7EB478" w14:textId="77777777" w:rsidR="00CA158B" w:rsidRDefault="00000000">
      <w:pPr>
        <w:pStyle w:val="3rdlevelproposal"/>
        <w:spacing w:before="72" w:after="72"/>
        <w:ind w:left="440"/>
        <w:rPr>
          <w:lang w:val="en-GB"/>
        </w:rPr>
      </w:pPr>
      <w:bookmarkStart w:id="85" w:name="_Toc4825"/>
      <w:bookmarkStart w:id="86" w:name="_Toc22430"/>
      <w:r>
        <w:rPr>
          <w:lang w:val="en-GB"/>
        </w:rPr>
        <w:t xml:space="preserve">S0: Specification related to model </w:t>
      </w:r>
      <w:proofErr w:type="gramStart"/>
      <w:r>
        <w:rPr>
          <w:lang w:val="en-GB"/>
        </w:rPr>
        <w:t>transfer</w:t>
      </w:r>
      <w:bookmarkEnd w:id="85"/>
      <w:bookmarkEnd w:id="86"/>
      <w:proofErr w:type="gramEnd"/>
    </w:p>
    <w:p w14:paraId="59DE24C0" w14:textId="77777777" w:rsidR="00CA158B" w:rsidRDefault="00000000">
      <w:pPr>
        <w:pStyle w:val="3rdlevelproposal"/>
        <w:spacing w:before="72" w:after="72"/>
        <w:ind w:left="440"/>
        <w:rPr>
          <w:lang w:val="en-GB"/>
        </w:rPr>
      </w:pPr>
      <w:bookmarkStart w:id="87" w:name="_Toc22231"/>
      <w:bookmarkStart w:id="88" w:name="_Toc11260"/>
      <w:r>
        <w:rPr>
          <w:lang w:val="en-GB"/>
        </w:rPr>
        <w:t xml:space="preserve">S1: Specification of model format </w:t>
      </w:r>
      <w:r>
        <w:rPr>
          <w:rFonts w:hint="eastAsia"/>
        </w:rPr>
        <w:t xml:space="preserve">alignment </w:t>
      </w:r>
      <w:r>
        <w:rPr>
          <w:lang w:val="en-GB"/>
        </w:rPr>
        <w:t>for open-format model transfer</w:t>
      </w:r>
      <w:bookmarkEnd w:id="87"/>
      <w:bookmarkEnd w:id="88"/>
    </w:p>
    <w:p w14:paraId="3A34CCB1" w14:textId="77777777" w:rsidR="00CA158B" w:rsidRDefault="00000000">
      <w:pPr>
        <w:pStyle w:val="3rdlevelproposal"/>
        <w:numPr>
          <w:ilvl w:val="0"/>
          <w:numId w:val="87"/>
        </w:numPr>
        <w:tabs>
          <w:tab w:val="clear" w:pos="840"/>
        </w:tabs>
        <w:spacing w:before="72" w:after="72"/>
        <w:ind w:left="860"/>
        <w:rPr>
          <w:lang w:val="en-GB"/>
        </w:rPr>
      </w:pPr>
      <w:bookmarkStart w:id="89" w:name="_Toc1624"/>
      <w:bookmarkStart w:id="90" w:name="_Toc17074"/>
      <w:r>
        <w:rPr>
          <w:rFonts w:hint="eastAsia"/>
          <w:lang w:val="en-GB"/>
        </w:rPr>
        <w:t>Note: 3GPP has similar mechanisms specified in other WG.</w:t>
      </w:r>
      <w:bookmarkEnd w:id="89"/>
      <w:bookmarkEnd w:id="90"/>
    </w:p>
    <w:p w14:paraId="169D6E35" w14:textId="77777777" w:rsidR="00CA158B" w:rsidRDefault="00000000">
      <w:pPr>
        <w:pStyle w:val="3rdlevelproposal"/>
        <w:spacing w:before="72" w:after="72"/>
        <w:ind w:left="440"/>
        <w:rPr>
          <w:rFonts w:eastAsia="SimSun"/>
          <w:kern w:val="0"/>
        </w:rPr>
      </w:pPr>
      <w:bookmarkStart w:id="91" w:name="_Toc1942"/>
      <w:bookmarkStart w:id="92" w:name="_Toc11475"/>
      <w:r>
        <w:rPr>
          <w:lang w:val="en-GB"/>
        </w:rPr>
        <w:t>S2: Flexible UE capability mechanism beyond model ID-based approach</w:t>
      </w:r>
      <w:r>
        <w:rPr>
          <w:rFonts w:hint="eastAsia"/>
        </w:rPr>
        <w:t xml:space="preserve"> for executing a model with unknown </w:t>
      </w:r>
      <w:proofErr w:type="gramStart"/>
      <w:r>
        <w:rPr>
          <w:rFonts w:hint="eastAsia"/>
        </w:rPr>
        <w:t>structure</w:t>
      </w:r>
      <w:bookmarkEnd w:id="91"/>
      <w:bookmarkEnd w:id="92"/>
      <w:proofErr w:type="gramEnd"/>
    </w:p>
    <w:p w14:paraId="30999ACE" w14:textId="77777777" w:rsidR="00CA158B" w:rsidRDefault="00CA158B">
      <w:pPr>
        <w:spacing w:beforeLines="30" w:before="72" w:afterLines="30" w:after="72" w:line="288" w:lineRule="auto"/>
        <w:jc w:val="both"/>
        <w:rPr>
          <w:lang w:val="en-GB"/>
        </w:rPr>
      </w:pPr>
    </w:p>
    <w:p w14:paraId="0FD4A97B" w14:textId="77777777" w:rsidR="00CA158B" w:rsidRDefault="00000000">
      <w:pPr>
        <w:rPr>
          <w:b/>
          <w:bCs/>
          <w:color w:val="4472C4" w:themeColor="accent5"/>
          <w:lang w:val="en-GB"/>
        </w:rPr>
      </w:pPr>
      <w:r>
        <w:rPr>
          <w:b/>
          <w:bCs/>
          <w:color w:val="4472C4" w:themeColor="accent5"/>
          <w:lang w:val="en-GB"/>
        </w:rPr>
        <w:t>Vivo:</w:t>
      </w:r>
    </w:p>
    <w:p w14:paraId="6C768296" w14:textId="77777777" w:rsidR="00CA158B" w:rsidRDefault="00000000">
      <w:pPr>
        <w:spacing w:beforeLines="50" w:before="120"/>
        <w:rPr>
          <w:b/>
          <w:lang w:eastAsia="zh-CN"/>
        </w:rPr>
      </w:pPr>
      <w:r>
        <w:rPr>
          <w:rFonts w:hint="eastAsia"/>
          <w:b/>
          <w:lang w:eastAsia="zh-CN"/>
        </w:rPr>
        <w:t>Pr</w:t>
      </w:r>
      <w:r>
        <w:rPr>
          <w:b/>
          <w:lang w:eastAsia="zh-CN"/>
        </w:rPr>
        <w:t xml:space="preserve">oposal 1: Benefits, </w:t>
      </w:r>
      <w:proofErr w:type="gramStart"/>
      <w:r>
        <w:rPr>
          <w:b/>
          <w:lang w:eastAsia="zh-CN"/>
        </w:rPr>
        <w:t>Challenges</w:t>
      </w:r>
      <w:proofErr w:type="gramEnd"/>
      <w:r>
        <w:rPr>
          <w:b/>
          <w:lang w:eastAsia="zh-CN"/>
        </w:rPr>
        <w:t xml:space="preserve"> and potential specification impact of FL proposal 7-21b can be updated as:</w:t>
      </w:r>
    </w:p>
    <w:p w14:paraId="197CA975" w14:textId="77777777" w:rsidR="00CA158B" w:rsidRDefault="00000000">
      <w:pPr>
        <w:pStyle w:val="ListParagraph"/>
        <w:widowControl w:val="0"/>
        <w:numPr>
          <w:ilvl w:val="0"/>
          <w:numId w:val="88"/>
        </w:numPr>
        <w:overflowPunct w:val="0"/>
        <w:spacing w:beforeLines="50" w:before="120" w:after="120" w:line="240" w:lineRule="auto"/>
        <w:rPr>
          <w:b/>
        </w:rPr>
      </w:pPr>
      <w:r>
        <w:rPr>
          <w:b/>
        </w:rPr>
        <w:t xml:space="preserve">B1: Shorter model parameter update timescale </w:t>
      </w:r>
      <w:r>
        <w:rPr>
          <w:b/>
          <w:color w:val="FF0000"/>
        </w:rPr>
        <w:t xml:space="preserve">due to not </w:t>
      </w:r>
      <w:r>
        <w:rPr>
          <w:b/>
          <w:strike/>
          <w:color w:val="FF0000"/>
        </w:rPr>
        <w:t>without</w:t>
      </w:r>
      <w:r>
        <w:rPr>
          <w:b/>
          <w:color w:val="FF0000"/>
        </w:rPr>
        <w:t xml:space="preserve"> </w:t>
      </w:r>
      <w:r>
        <w:rPr>
          <w:b/>
        </w:rPr>
        <w:t xml:space="preserve">requiring offline </w:t>
      </w:r>
      <w:r>
        <w:rPr>
          <w:b/>
          <w:strike/>
          <w:color w:val="FF0000"/>
        </w:rPr>
        <w:t>quantization</w:t>
      </w:r>
      <w:r>
        <w:rPr>
          <w:b/>
        </w:rPr>
        <w:t xml:space="preserve">, </w:t>
      </w:r>
      <w:proofErr w:type="gramStart"/>
      <w:r>
        <w:rPr>
          <w:b/>
        </w:rPr>
        <w:t>compiling</w:t>
      </w:r>
      <w:proofErr w:type="gramEnd"/>
      <w:r>
        <w:rPr>
          <w:b/>
        </w:rPr>
        <w:t xml:space="preserve"> </w:t>
      </w:r>
      <w:r>
        <w:rPr>
          <w:b/>
          <w:strike/>
          <w:color w:val="FF0000"/>
        </w:rPr>
        <w:t>and testing</w:t>
      </w:r>
      <w:r>
        <w:rPr>
          <w:b/>
        </w:rPr>
        <w:t>.</w:t>
      </w:r>
    </w:p>
    <w:p w14:paraId="5E7DB5CF" w14:textId="77777777" w:rsidR="00CA158B" w:rsidRDefault="00000000">
      <w:pPr>
        <w:pStyle w:val="ListParagraph"/>
        <w:widowControl w:val="0"/>
        <w:numPr>
          <w:ilvl w:val="0"/>
          <w:numId w:val="88"/>
        </w:numPr>
        <w:overflowPunct w:val="0"/>
        <w:spacing w:beforeLines="50" w:before="120" w:after="120" w:line="240" w:lineRule="auto"/>
        <w:rPr>
          <w:b/>
        </w:rPr>
      </w:pPr>
      <w:r>
        <w:rPr>
          <w:b/>
        </w:rPr>
        <w:t>B3: Flexibility for model structure update without</w:t>
      </w:r>
      <w:r>
        <w:rPr>
          <w:b/>
          <w:color w:val="FF0000"/>
        </w:rPr>
        <w:t>/with less</w:t>
      </w:r>
      <w:r>
        <w:rPr>
          <w:b/>
        </w:rPr>
        <w:t xml:space="preserve"> offline co-engineering</w:t>
      </w:r>
      <w:r>
        <w:rPr>
          <w:b/>
          <w:strike/>
          <w:color w:val="FF0000"/>
        </w:rPr>
        <w:t xml:space="preserve"> for </w:t>
      </w:r>
      <w:proofErr w:type="gramStart"/>
      <w:r>
        <w:rPr>
          <w:b/>
          <w:strike/>
          <w:color w:val="FF0000"/>
        </w:rPr>
        <w:t>two sided</w:t>
      </w:r>
      <w:proofErr w:type="gramEnd"/>
      <w:r>
        <w:rPr>
          <w:b/>
          <w:strike/>
          <w:color w:val="FF0000"/>
        </w:rPr>
        <w:t xml:space="preserve"> model</w:t>
      </w:r>
      <w:r>
        <w:rPr>
          <w:b/>
        </w:rPr>
        <w:t xml:space="preserve">. </w:t>
      </w:r>
    </w:p>
    <w:p w14:paraId="17B4AAE8" w14:textId="77777777" w:rsidR="00CA158B" w:rsidRDefault="00000000">
      <w:pPr>
        <w:pStyle w:val="ListParagraph"/>
        <w:widowControl w:val="0"/>
        <w:numPr>
          <w:ilvl w:val="0"/>
          <w:numId w:val="88"/>
        </w:numPr>
        <w:overflowPunct w:val="0"/>
        <w:spacing w:beforeLines="50" w:before="120" w:after="120" w:line="240" w:lineRule="auto"/>
        <w:rPr>
          <w:b/>
        </w:rPr>
      </w:pPr>
      <w:r>
        <w:rPr>
          <w:b/>
        </w:rPr>
        <w:t>B4: Flexibility for model parameter update without</w:t>
      </w:r>
      <w:r>
        <w:rPr>
          <w:b/>
          <w:color w:val="FF0000"/>
        </w:rPr>
        <w:t>/with less</w:t>
      </w:r>
      <w:r>
        <w:rPr>
          <w:b/>
        </w:rPr>
        <w:t xml:space="preserve"> offline co-engineering</w:t>
      </w:r>
      <w:r>
        <w:rPr>
          <w:b/>
          <w:strike/>
          <w:color w:val="FF0000"/>
        </w:rPr>
        <w:t xml:space="preserve"> for </w:t>
      </w:r>
      <w:proofErr w:type="gramStart"/>
      <w:r>
        <w:rPr>
          <w:b/>
          <w:strike/>
          <w:color w:val="FF0000"/>
        </w:rPr>
        <w:t>two sided</w:t>
      </w:r>
      <w:proofErr w:type="gramEnd"/>
      <w:r>
        <w:rPr>
          <w:b/>
          <w:strike/>
          <w:color w:val="FF0000"/>
        </w:rPr>
        <w:t xml:space="preserve"> model</w:t>
      </w:r>
      <w:r>
        <w:rPr>
          <w:b/>
        </w:rPr>
        <w:t>.</w:t>
      </w:r>
    </w:p>
    <w:p w14:paraId="090D3E8E" w14:textId="77777777" w:rsidR="00CA158B" w:rsidRDefault="00000000">
      <w:pPr>
        <w:pStyle w:val="ListParagraph"/>
        <w:widowControl w:val="0"/>
        <w:numPr>
          <w:ilvl w:val="0"/>
          <w:numId w:val="88"/>
        </w:numPr>
        <w:overflowPunct w:val="0"/>
        <w:spacing w:beforeLines="50" w:before="120" w:after="120" w:line="240" w:lineRule="auto"/>
        <w:rPr>
          <w:b/>
        </w:rPr>
      </w:pPr>
      <w:proofErr w:type="spellStart"/>
      <w:r>
        <w:rPr>
          <w:b/>
          <w:color w:val="FF0000"/>
        </w:rPr>
        <w:t>B_x</w:t>
      </w:r>
      <w:proofErr w:type="spellEnd"/>
      <w:r>
        <w:rPr>
          <w:b/>
          <w:color w:val="FF0000"/>
        </w:rPr>
        <w:t xml:space="preserve">: Less difficulty for offline training dataset exchange/exposure from network side to outside 3GPP </w:t>
      </w:r>
      <w:r>
        <w:rPr>
          <w:b/>
          <w:color w:val="FF0000"/>
        </w:rPr>
        <w:lastRenderedPageBreak/>
        <w:t>network.</w:t>
      </w:r>
    </w:p>
    <w:p w14:paraId="5C2590DF" w14:textId="77777777" w:rsidR="00CA158B" w:rsidRDefault="00000000">
      <w:pPr>
        <w:pStyle w:val="ListParagraph"/>
        <w:widowControl w:val="0"/>
        <w:numPr>
          <w:ilvl w:val="0"/>
          <w:numId w:val="88"/>
        </w:numPr>
        <w:overflowPunct w:val="0"/>
        <w:spacing w:beforeLines="50" w:before="120" w:after="120" w:line="240" w:lineRule="auto"/>
        <w:rPr>
          <w:b/>
          <w:color w:val="FF0000"/>
        </w:rPr>
      </w:pPr>
      <w:proofErr w:type="spellStart"/>
      <w:r>
        <w:rPr>
          <w:b/>
          <w:color w:val="FF0000"/>
        </w:rPr>
        <w:t>B_y</w:t>
      </w:r>
      <w:proofErr w:type="spellEnd"/>
      <w:r>
        <w:rPr>
          <w:b/>
          <w:color w:val="FF0000"/>
        </w:rPr>
        <w:t xml:space="preserve">: </w:t>
      </w:r>
      <w:proofErr w:type="gramStart"/>
      <w:r>
        <w:rPr>
          <w:b/>
          <w:color w:val="FF0000"/>
        </w:rPr>
        <w:t>Smaller</w:t>
      </w:r>
      <w:proofErr w:type="gramEnd"/>
      <w:r>
        <w:rPr>
          <w:b/>
          <w:color w:val="FF0000"/>
        </w:rPr>
        <w:t xml:space="preserve"> end to end model delivery latency from model storage to UE and less requirement on user consent for delivering model in non-3GPP way or less requirement on device storage for storing models in device.</w:t>
      </w:r>
    </w:p>
    <w:p w14:paraId="28339933" w14:textId="77777777" w:rsidR="00CA158B" w:rsidRDefault="00000000">
      <w:pPr>
        <w:pStyle w:val="ListParagraph"/>
        <w:widowControl w:val="0"/>
        <w:numPr>
          <w:ilvl w:val="0"/>
          <w:numId w:val="88"/>
        </w:numPr>
        <w:overflowPunct w:val="0"/>
        <w:spacing w:beforeLines="50" w:before="120" w:after="120" w:line="240" w:lineRule="auto"/>
        <w:rPr>
          <w:b/>
        </w:rPr>
      </w:pPr>
      <w:r>
        <w:rPr>
          <w:b/>
        </w:rPr>
        <w:t>C3: Preservation of proprietary design.</w:t>
      </w:r>
    </w:p>
    <w:p w14:paraId="5E88F95D" w14:textId="77777777" w:rsidR="00CA158B" w:rsidRDefault="00000000">
      <w:pPr>
        <w:pStyle w:val="ListParagraph"/>
        <w:widowControl w:val="0"/>
        <w:numPr>
          <w:ilvl w:val="1"/>
          <w:numId w:val="88"/>
        </w:numPr>
        <w:overflowPunct w:val="0"/>
        <w:spacing w:beforeLines="50" w:before="120" w:after="120" w:line="240" w:lineRule="auto"/>
        <w:rPr>
          <w:b/>
        </w:rPr>
      </w:pPr>
      <w:r>
        <w:rPr>
          <w:b/>
        </w:rPr>
        <w:t>Note: This may not be a concern if the model is widely known and does not involve any device-specific design decisions</w:t>
      </w:r>
      <w:r>
        <w:rPr>
          <w:b/>
          <w:strike/>
          <w:color w:val="FF0000"/>
        </w:rPr>
        <w:t xml:space="preserve"> (such as number of layers, activation size, quantization, etc.) whose choice will constitute a design secret</w:t>
      </w:r>
      <w:r>
        <w:rPr>
          <w:b/>
        </w:rPr>
        <w:t>.</w:t>
      </w:r>
    </w:p>
    <w:p w14:paraId="47D35BB2" w14:textId="77777777" w:rsidR="00CA158B" w:rsidRDefault="00000000">
      <w:pPr>
        <w:pStyle w:val="ListParagraph"/>
        <w:widowControl w:val="0"/>
        <w:numPr>
          <w:ilvl w:val="0"/>
          <w:numId w:val="88"/>
        </w:numPr>
        <w:overflowPunct w:val="0"/>
        <w:spacing w:beforeLines="50" w:before="120" w:after="120" w:line="240" w:lineRule="auto"/>
        <w:rPr>
          <w:b/>
        </w:rPr>
      </w:pPr>
      <w:r>
        <w:rPr>
          <w:b/>
        </w:rPr>
        <w:t xml:space="preserve">C4: UE capability for accepting new parameters on an existing model structure, such as </w:t>
      </w:r>
      <w:r>
        <w:rPr>
          <w:b/>
          <w:strike/>
          <w:color w:val="FF0000"/>
        </w:rPr>
        <w:t>compiling (if needed),</w:t>
      </w:r>
      <w:r>
        <w:rPr>
          <w:b/>
        </w:rPr>
        <w:t xml:space="preserve"> quantization, updating and running the </w:t>
      </w:r>
      <w:proofErr w:type="gramStart"/>
      <w:r>
        <w:rPr>
          <w:b/>
        </w:rPr>
        <w:t>model</w:t>
      </w:r>
      <w:proofErr w:type="gramEnd"/>
    </w:p>
    <w:p w14:paraId="12719F9F" w14:textId="77777777" w:rsidR="00CA158B" w:rsidRDefault="00000000">
      <w:pPr>
        <w:pStyle w:val="ListParagraph"/>
        <w:widowControl w:val="0"/>
        <w:numPr>
          <w:ilvl w:val="1"/>
          <w:numId w:val="88"/>
        </w:numPr>
        <w:overflowPunct w:val="0"/>
        <w:spacing w:beforeLines="50" w:before="120" w:after="120" w:line="240" w:lineRule="auto"/>
        <w:rPr>
          <w:b/>
          <w:color w:val="FF0000"/>
        </w:rPr>
      </w:pPr>
      <w:r>
        <w:rPr>
          <w:b/>
          <w:color w:val="FF0000"/>
        </w:rPr>
        <w:t>Note1: This may not be a requirement for a properly implemented device with the flexibility to update the parameter of a model.</w:t>
      </w:r>
    </w:p>
    <w:p w14:paraId="2C055614" w14:textId="77777777" w:rsidR="00CA158B" w:rsidRDefault="00000000">
      <w:pPr>
        <w:pStyle w:val="ListParagraph"/>
        <w:widowControl w:val="0"/>
        <w:numPr>
          <w:ilvl w:val="0"/>
          <w:numId w:val="88"/>
        </w:numPr>
        <w:overflowPunct w:val="0"/>
        <w:spacing w:beforeLines="50" w:before="120" w:after="120" w:line="240" w:lineRule="auto"/>
        <w:rPr>
          <w:b/>
        </w:rPr>
      </w:pPr>
      <w:r>
        <w:rPr>
          <w:b/>
        </w:rPr>
        <w:t>C5: Lack of performance guarantee and testability of an updated model prior to deployment, compared to the baseline scenario of going through offline quantization, compiling, and testing of the updated model with the rest of the modem implementation.</w:t>
      </w:r>
    </w:p>
    <w:p w14:paraId="63C40366" w14:textId="77777777" w:rsidR="00CA158B" w:rsidRDefault="00000000">
      <w:pPr>
        <w:pStyle w:val="ListParagraph"/>
        <w:widowControl w:val="0"/>
        <w:numPr>
          <w:ilvl w:val="1"/>
          <w:numId w:val="88"/>
        </w:numPr>
        <w:overflowPunct w:val="0"/>
        <w:spacing w:beforeLines="50" w:before="120" w:after="120" w:line="240" w:lineRule="auto"/>
        <w:rPr>
          <w:b/>
        </w:rPr>
      </w:pPr>
      <w:r>
        <w:rPr>
          <w:b/>
        </w:rPr>
        <w:t xml:space="preserve">Note1: </w:t>
      </w:r>
      <w:r>
        <w:rPr>
          <w:b/>
          <w:color w:val="FF0000"/>
        </w:rPr>
        <w:t>This may not be a challenge if</w:t>
      </w:r>
      <w:r>
        <w:rPr>
          <w:b/>
        </w:rPr>
        <w:t xml:space="preserve"> performance can be monitored</w:t>
      </w:r>
      <w:r>
        <w:rPr>
          <w:b/>
          <w:color w:val="FF0000"/>
        </w:rPr>
        <w:t>/assessed</w:t>
      </w:r>
      <w:r>
        <w:rPr>
          <w:b/>
        </w:rPr>
        <w:t xml:space="preserve"> after the model is deployed </w:t>
      </w:r>
      <w:r>
        <w:rPr>
          <w:b/>
          <w:color w:val="FF0000"/>
        </w:rPr>
        <w:t>or RAN4 testing cases are properly designed. Proper implementation or alignment of quantization would also address this concern.</w:t>
      </w:r>
    </w:p>
    <w:p w14:paraId="71C33A7E" w14:textId="77777777" w:rsidR="00CA158B" w:rsidRDefault="00000000">
      <w:pPr>
        <w:pStyle w:val="ListParagraph"/>
        <w:widowControl w:val="0"/>
        <w:numPr>
          <w:ilvl w:val="0"/>
          <w:numId w:val="88"/>
        </w:numPr>
        <w:overflowPunct w:val="0"/>
        <w:spacing w:beforeLines="50" w:before="120" w:after="120" w:line="240" w:lineRule="auto"/>
        <w:rPr>
          <w:b/>
          <w:color w:val="FF0000"/>
        </w:rPr>
      </w:pPr>
      <w:proofErr w:type="spellStart"/>
      <w:r>
        <w:rPr>
          <w:b/>
          <w:color w:val="FF0000"/>
        </w:rPr>
        <w:t>C_x</w:t>
      </w:r>
      <w:proofErr w:type="spellEnd"/>
      <w:r>
        <w:rPr>
          <w:b/>
          <w:color w:val="FF0000"/>
        </w:rPr>
        <w:t xml:space="preserve">: Longer model update timescale and more coordination between network side and UE side/neutral site when the model training location (or offline compiling location) and model storage location are not on the same </w:t>
      </w:r>
      <w:proofErr w:type="gramStart"/>
      <w:r>
        <w:rPr>
          <w:b/>
          <w:color w:val="FF0000"/>
        </w:rPr>
        <w:t>side;</w:t>
      </w:r>
      <w:proofErr w:type="gramEnd"/>
    </w:p>
    <w:p w14:paraId="69A7D6D4" w14:textId="77777777" w:rsidR="00CA158B" w:rsidRDefault="00000000">
      <w:pPr>
        <w:pStyle w:val="ListParagraph"/>
        <w:widowControl w:val="0"/>
        <w:numPr>
          <w:ilvl w:val="0"/>
          <w:numId w:val="88"/>
        </w:numPr>
        <w:overflowPunct w:val="0"/>
        <w:spacing w:after="120" w:line="240" w:lineRule="auto"/>
        <w:jc w:val="both"/>
        <w:rPr>
          <w:b/>
        </w:rPr>
      </w:pPr>
      <w:r>
        <w:rPr>
          <w:b/>
        </w:rPr>
        <w:t>C10: Device specific optimization of the model structure.</w:t>
      </w:r>
    </w:p>
    <w:p w14:paraId="66E961F3" w14:textId="77777777" w:rsidR="00CA158B" w:rsidRDefault="00000000">
      <w:pPr>
        <w:pStyle w:val="ListParagraph"/>
        <w:widowControl w:val="0"/>
        <w:numPr>
          <w:ilvl w:val="0"/>
          <w:numId w:val="88"/>
        </w:numPr>
        <w:overflowPunct w:val="0"/>
        <w:spacing w:beforeLines="50" w:before="120" w:after="120" w:line="240" w:lineRule="auto"/>
        <w:rPr>
          <w:b/>
        </w:rPr>
      </w:pPr>
      <w:r>
        <w:rPr>
          <w:b/>
        </w:rPr>
        <w:t xml:space="preserve">C11: </w:t>
      </w:r>
      <w:r>
        <w:rPr>
          <w:b/>
          <w:lang w:val="en-GB"/>
        </w:rPr>
        <w:t xml:space="preserve">Device capability of </w:t>
      </w:r>
      <w:r>
        <w:rPr>
          <w:b/>
          <w:strike/>
          <w:color w:val="FF0000"/>
          <w:lang w:val="en-GB"/>
        </w:rPr>
        <w:t>running an unknown model structure</w:t>
      </w:r>
      <w:r>
        <w:rPr>
          <w:b/>
          <w:color w:val="FF0000"/>
        </w:rPr>
        <w:t xml:space="preserve"> converting an unknown structure into executable format.</w:t>
      </w:r>
    </w:p>
    <w:p w14:paraId="225F8670" w14:textId="77777777" w:rsidR="00CA158B" w:rsidRDefault="00000000">
      <w:pPr>
        <w:pStyle w:val="ListParagraph"/>
        <w:widowControl w:val="0"/>
        <w:numPr>
          <w:ilvl w:val="0"/>
          <w:numId w:val="88"/>
        </w:numPr>
        <w:overflowPunct w:val="0"/>
        <w:spacing w:after="120" w:line="240" w:lineRule="auto"/>
        <w:jc w:val="both"/>
        <w:rPr>
          <w:b/>
        </w:rPr>
      </w:pPr>
      <w:r>
        <w:rPr>
          <w:b/>
        </w:rPr>
        <w:t>S0: Specification related to model transfer.</w:t>
      </w:r>
    </w:p>
    <w:p w14:paraId="45B54463" w14:textId="77777777" w:rsidR="00CA158B" w:rsidRDefault="00000000">
      <w:pPr>
        <w:pStyle w:val="ListParagraph"/>
        <w:widowControl w:val="0"/>
        <w:numPr>
          <w:ilvl w:val="0"/>
          <w:numId w:val="88"/>
        </w:numPr>
        <w:overflowPunct w:val="0"/>
        <w:spacing w:beforeLines="50" w:before="120" w:after="120" w:line="240" w:lineRule="auto"/>
        <w:rPr>
          <w:b/>
        </w:rPr>
      </w:pPr>
      <w:r>
        <w:rPr>
          <w:b/>
        </w:rPr>
        <w:t xml:space="preserve">S1: specification of model format </w:t>
      </w:r>
      <w:r>
        <w:rPr>
          <w:b/>
          <w:color w:val="FF0000"/>
        </w:rPr>
        <w:t xml:space="preserve">alignment </w:t>
      </w:r>
      <w:r>
        <w:rPr>
          <w:b/>
        </w:rPr>
        <w:t>for open-format model transfer</w:t>
      </w:r>
    </w:p>
    <w:p w14:paraId="560D71AA" w14:textId="77777777" w:rsidR="00CA158B" w:rsidRDefault="00000000">
      <w:pPr>
        <w:pStyle w:val="ListParagraph"/>
        <w:widowControl w:val="0"/>
        <w:numPr>
          <w:ilvl w:val="1"/>
          <w:numId w:val="88"/>
        </w:numPr>
        <w:overflowPunct w:val="0"/>
        <w:spacing w:beforeLines="50" w:before="120" w:after="120" w:line="240" w:lineRule="auto"/>
        <w:rPr>
          <w:b/>
          <w:color w:val="FF0000"/>
        </w:rPr>
      </w:pPr>
      <w:r>
        <w:rPr>
          <w:b/>
          <w:color w:val="FF0000"/>
        </w:rPr>
        <w:t>Note1: 3GPP has similar mechanisms specified in other WG.</w:t>
      </w:r>
    </w:p>
    <w:p w14:paraId="5CCE6F95" w14:textId="77777777" w:rsidR="00CA158B" w:rsidRDefault="00000000">
      <w:pPr>
        <w:pStyle w:val="ListParagraph"/>
        <w:widowControl w:val="0"/>
        <w:numPr>
          <w:ilvl w:val="0"/>
          <w:numId w:val="88"/>
        </w:numPr>
        <w:overflowPunct w:val="0"/>
        <w:spacing w:beforeLines="50" w:before="120" w:after="120" w:line="240" w:lineRule="auto"/>
        <w:rPr>
          <w:b/>
        </w:rPr>
      </w:pPr>
      <w:r>
        <w:rPr>
          <w:b/>
        </w:rPr>
        <w:t xml:space="preserve">S2: Flexible UE capability mechanism beyond model-ID based approach </w:t>
      </w:r>
      <w:r>
        <w:rPr>
          <w:b/>
          <w:color w:val="FF0000"/>
        </w:rPr>
        <w:t>for executing a model with unknown structure.</w:t>
      </w:r>
    </w:p>
    <w:p w14:paraId="769B8563" w14:textId="77777777" w:rsidR="00CA158B" w:rsidRDefault="00000000">
      <w:pPr>
        <w:pStyle w:val="proposal0"/>
      </w:pPr>
      <w:r>
        <w:rPr>
          <w:rFonts w:eastAsiaTheme="minorEastAsia" w:hint="eastAsia"/>
        </w:rPr>
        <w:t>Pr</w:t>
      </w:r>
      <w:r>
        <w:rPr>
          <w:rFonts w:eastAsiaTheme="minorEastAsia"/>
        </w:rPr>
        <w:t xml:space="preserve">oposal 2: </w:t>
      </w:r>
      <w:r>
        <w:t>From FL proposal 7-21b, comparison of level y to different model transfer cases (z1~z5) should be split into two tables:</w:t>
      </w:r>
    </w:p>
    <w:p w14:paraId="47591423" w14:textId="77777777" w:rsidR="00CA158B" w:rsidRDefault="00000000">
      <w:pPr>
        <w:pStyle w:val="ListParagraph"/>
        <w:widowControl w:val="0"/>
        <w:numPr>
          <w:ilvl w:val="0"/>
          <w:numId w:val="88"/>
        </w:numPr>
        <w:overflowPunct w:val="0"/>
        <w:spacing w:beforeLines="50" w:before="120" w:after="120" w:line="240" w:lineRule="auto"/>
      </w:pPr>
      <w:r>
        <w:rPr>
          <w:b/>
        </w:rPr>
        <w:t>The first table compares z2/z4/z5 with level y with network side training.</w:t>
      </w:r>
    </w:p>
    <w:tbl>
      <w:tblPr>
        <w:tblStyle w:val="TableGrid"/>
        <w:tblW w:w="0" w:type="auto"/>
        <w:tblLook w:val="04A0" w:firstRow="1" w:lastRow="0" w:firstColumn="1" w:lastColumn="0" w:noHBand="0" w:noVBand="1"/>
      </w:tblPr>
      <w:tblGrid>
        <w:gridCol w:w="2259"/>
        <w:gridCol w:w="2259"/>
        <w:gridCol w:w="2259"/>
        <w:gridCol w:w="2259"/>
      </w:tblGrid>
      <w:tr w:rsidR="00CA158B" w14:paraId="1F0D40F3" w14:textId="77777777">
        <w:trPr>
          <w:trHeight w:val="459"/>
        </w:trPr>
        <w:tc>
          <w:tcPr>
            <w:tcW w:w="2259" w:type="dxa"/>
          </w:tcPr>
          <w:p w14:paraId="3F664F38" w14:textId="77777777" w:rsidR="00CA158B" w:rsidRDefault="00000000">
            <w:pPr>
              <w:spacing w:beforeLines="50"/>
              <w:jc w:val="left"/>
              <w:rPr>
                <w:b/>
                <w:lang w:eastAsia="zh-CN"/>
              </w:rPr>
            </w:pPr>
            <w:r>
              <w:rPr>
                <w:b/>
                <w:lang w:eastAsia="zh-CN"/>
              </w:rPr>
              <w:t>Network side Training</w:t>
            </w:r>
          </w:p>
        </w:tc>
        <w:tc>
          <w:tcPr>
            <w:tcW w:w="2259" w:type="dxa"/>
          </w:tcPr>
          <w:p w14:paraId="52F9DC47" w14:textId="77777777" w:rsidR="00CA158B" w:rsidRDefault="00000000">
            <w:pPr>
              <w:spacing w:beforeLines="50"/>
              <w:jc w:val="left"/>
              <w:rPr>
                <w:b/>
                <w:lang w:eastAsia="zh-CN"/>
              </w:rPr>
            </w:pPr>
            <w:r>
              <w:rPr>
                <w:b/>
              </w:rPr>
              <w:t>Benefits</w:t>
            </w:r>
          </w:p>
        </w:tc>
        <w:tc>
          <w:tcPr>
            <w:tcW w:w="2259" w:type="dxa"/>
          </w:tcPr>
          <w:p w14:paraId="56846DD4" w14:textId="77777777" w:rsidR="00CA158B" w:rsidRDefault="00000000">
            <w:pPr>
              <w:spacing w:beforeLines="50"/>
              <w:jc w:val="left"/>
              <w:rPr>
                <w:b/>
                <w:lang w:eastAsia="zh-CN"/>
              </w:rPr>
            </w:pPr>
            <w:r>
              <w:rPr>
                <w:b/>
              </w:rPr>
              <w:t>Challenges / requirements</w:t>
            </w:r>
          </w:p>
        </w:tc>
        <w:tc>
          <w:tcPr>
            <w:tcW w:w="2259" w:type="dxa"/>
          </w:tcPr>
          <w:p w14:paraId="31763648" w14:textId="77777777" w:rsidR="00CA158B" w:rsidRDefault="00000000">
            <w:pPr>
              <w:spacing w:beforeLines="50"/>
              <w:jc w:val="left"/>
              <w:rPr>
                <w:b/>
                <w:lang w:eastAsia="zh-CN"/>
              </w:rPr>
            </w:pPr>
            <w:r>
              <w:rPr>
                <w:b/>
              </w:rPr>
              <w:t xml:space="preserve">Potential specification impact </w:t>
            </w:r>
          </w:p>
        </w:tc>
      </w:tr>
      <w:tr w:rsidR="00CA158B" w14:paraId="7DD3A976" w14:textId="77777777">
        <w:trPr>
          <w:trHeight w:val="301"/>
        </w:trPr>
        <w:tc>
          <w:tcPr>
            <w:tcW w:w="2259" w:type="dxa"/>
          </w:tcPr>
          <w:p w14:paraId="5A81671E" w14:textId="77777777" w:rsidR="00CA158B" w:rsidRDefault="00000000">
            <w:pPr>
              <w:spacing w:beforeLines="50"/>
              <w:jc w:val="left"/>
              <w:rPr>
                <w:b/>
                <w:lang w:eastAsia="zh-CN"/>
              </w:rPr>
            </w:pPr>
            <w:r>
              <w:rPr>
                <w:rFonts w:hint="eastAsia"/>
                <w:b/>
                <w:lang w:eastAsia="zh-CN"/>
              </w:rPr>
              <w:t>y</w:t>
            </w:r>
          </w:p>
        </w:tc>
        <w:tc>
          <w:tcPr>
            <w:tcW w:w="2259" w:type="dxa"/>
          </w:tcPr>
          <w:p w14:paraId="315DD69F" w14:textId="77777777" w:rsidR="00CA158B" w:rsidRDefault="00000000">
            <w:pPr>
              <w:spacing w:beforeLines="50"/>
              <w:jc w:val="left"/>
              <w:rPr>
                <w:b/>
                <w:lang w:eastAsia="zh-CN"/>
              </w:rPr>
            </w:pPr>
            <w:r>
              <w:rPr>
                <w:rFonts w:hint="eastAsia"/>
                <w:b/>
                <w:lang w:eastAsia="zh-CN"/>
              </w:rPr>
              <w:t>-</w:t>
            </w:r>
          </w:p>
        </w:tc>
        <w:tc>
          <w:tcPr>
            <w:tcW w:w="2259" w:type="dxa"/>
          </w:tcPr>
          <w:p w14:paraId="77FF5ABD" w14:textId="77777777" w:rsidR="00CA158B" w:rsidRDefault="00000000">
            <w:pPr>
              <w:spacing w:beforeLines="50"/>
              <w:jc w:val="left"/>
              <w:rPr>
                <w:b/>
                <w:lang w:eastAsia="zh-CN"/>
              </w:rPr>
            </w:pPr>
            <w:r>
              <w:rPr>
                <w:rFonts w:hint="eastAsia"/>
                <w:b/>
                <w:lang w:eastAsia="zh-CN"/>
              </w:rPr>
              <w:t>-</w:t>
            </w:r>
          </w:p>
        </w:tc>
        <w:tc>
          <w:tcPr>
            <w:tcW w:w="2259" w:type="dxa"/>
          </w:tcPr>
          <w:p w14:paraId="1A4901B8" w14:textId="77777777" w:rsidR="00CA158B" w:rsidRDefault="00000000">
            <w:pPr>
              <w:spacing w:beforeLines="50"/>
              <w:jc w:val="left"/>
              <w:rPr>
                <w:b/>
                <w:lang w:eastAsia="zh-CN"/>
              </w:rPr>
            </w:pPr>
            <w:r>
              <w:rPr>
                <w:rFonts w:hint="eastAsia"/>
                <w:b/>
                <w:lang w:eastAsia="zh-CN"/>
              </w:rPr>
              <w:t>-</w:t>
            </w:r>
          </w:p>
        </w:tc>
      </w:tr>
      <w:tr w:rsidR="00CA158B" w14:paraId="4AB7CE3F" w14:textId="77777777">
        <w:trPr>
          <w:trHeight w:val="308"/>
        </w:trPr>
        <w:tc>
          <w:tcPr>
            <w:tcW w:w="2259" w:type="dxa"/>
          </w:tcPr>
          <w:p w14:paraId="3C1907DB" w14:textId="77777777" w:rsidR="00CA158B" w:rsidRDefault="00000000">
            <w:pPr>
              <w:spacing w:beforeLines="50"/>
              <w:jc w:val="left"/>
              <w:rPr>
                <w:b/>
                <w:lang w:eastAsia="zh-CN"/>
              </w:rPr>
            </w:pPr>
            <w:r>
              <w:rPr>
                <w:b/>
                <w:lang w:eastAsia="zh-CN"/>
              </w:rPr>
              <w:t>z2</w:t>
            </w:r>
          </w:p>
        </w:tc>
        <w:tc>
          <w:tcPr>
            <w:tcW w:w="2259" w:type="dxa"/>
          </w:tcPr>
          <w:p w14:paraId="274F3D4B" w14:textId="77777777" w:rsidR="00CA158B" w:rsidRDefault="00000000">
            <w:pPr>
              <w:spacing w:beforeLines="50"/>
              <w:jc w:val="left"/>
              <w:rPr>
                <w:b/>
                <w:color w:val="FF0000"/>
                <w:lang w:eastAsia="zh-CN"/>
              </w:rPr>
            </w:pPr>
            <w:proofErr w:type="spellStart"/>
            <w:r>
              <w:rPr>
                <w:b/>
                <w:color w:val="FF0000"/>
              </w:rPr>
              <w:t>B_x</w:t>
            </w:r>
            <w:proofErr w:type="spellEnd"/>
            <w:r>
              <w:rPr>
                <w:b/>
                <w:color w:val="FF0000"/>
              </w:rPr>
              <w:t xml:space="preserve">, </w:t>
            </w:r>
            <w:proofErr w:type="spellStart"/>
            <w:r>
              <w:rPr>
                <w:b/>
                <w:color w:val="FF0000"/>
                <w:lang w:eastAsia="zh-CN"/>
              </w:rPr>
              <w:t>B_y</w:t>
            </w:r>
            <w:proofErr w:type="spellEnd"/>
          </w:p>
        </w:tc>
        <w:tc>
          <w:tcPr>
            <w:tcW w:w="2259" w:type="dxa"/>
          </w:tcPr>
          <w:p w14:paraId="25EF2CD5" w14:textId="77777777" w:rsidR="00CA158B" w:rsidRDefault="00000000">
            <w:pPr>
              <w:spacing w:beforeLines="50"/>
              <w:jc w:val="left"/>
              <w:rPr>
                <w:b/>
                <w:lang w:eastAsia="zh-CN"/>
              </w:rPr>
            </w:pPr>
            <w:r>
              <w:rPr>
                <w:b/>
                <w:lang w:val="en-GB" w:eastAsia="zh-CN"/>
              </w:rPr>
              <w:t>C3,</w:t>
            </w:r>
            <w:r>
              <w:rPr>
                <w:b/>
                <w:color w:val="FF0000"/>
                <w:lang w:val="en-GB" w:eastAsia="zh-CN"/>
              </w:rPr>
              <w:t xml:space="preserve"> C5, </w:t>
            </w:r>
            <w:proofErr w:type="spellStart"/>
            <w:r>
              <w:rPr>
                <w:b/>
                <w:color w:val="FF0000"/>
                <w:lang w:val="en-GB" w:eastAsia="zh-CN"/>
              </w:rPr>
              <w:t>C_x</w:t>
            </w:r>
            <w:proofErr w:type="spellEnd"/>
          </w:p>
        </w:tc>
        <w:tc>
          <w:tcPr>
            <w:tcW w:w="2259" w:type="dxa"/>
          </w:tcPr>
          <w:p w14:paraId="63979EE6" w14:textId="77777777" w:rsidR="00CA158B" w:rsidRDefault="00000000">
            <w:pPr>
              <w:spacing w:beforeLines="50"/>
              <w:jc w:val="left"/>
              <w:rPr>
                <w:b/>
                <w:lang w:eastAsia="zh-CN"/>
              </w:rPr>
            </w:pPr>
            <w:r>
              <w:rPr>
                <w:b/>
                <w:lang w:val="en-GB" w:eastAsia="zh-CN"/>
              </w:rPr>
              <w:t>S0, [S1]</w:t>
            </w:r>
          </w:p>
        </w:tc>
      </w:tr>
      <w:tr w:rsidR="00CA158B" w14:paraId="019A9FFA" w14:textId="77777777">
        <w:trPr>
          <w:trHeight w:val="308"/>
        </w:trPr>
        <w:tc>
          <w:tcPr>
            <w:tcW w:w="2259" w:type="dxa"/>
          </w:tcPr>
          <w:p w14:paraId="087027EC" w14:textId="77777777" w:rsidR="00CA158B" w:rsidRDefault="00000000">
            <w:pPr>
              <w:spacing w:beforeLines="50"/>
              <w:jc w:val="left"/>
              <w:rPr>
                <w:b/>
                <w:lang w:eastAsia="zh-CN"/>
              </w:rPr>
            </w:pPr>
            <w:r>
              <w:rPr>
                <w:b/>
                <w:lang w:eastAsia="zh-CN"/>
              </w:rPr>
              <w:t>z4</w:t>
            </w:r>
          </w:p>
        </w:tc>
        <w:tc>
          <w:tcPr>
            <w:tcW w:w="2259" w:type="dxa"/>
          </w:tcPr>
          <w:p w14:paraId="51B844D3" w14:textId="77777777" w:rsidR="00CA158B" w:rsidRDefault="00000000">
            <w:pPr>
              <w:spacing w:beforeLines="50"/>
              <w:jc w:val="left"/>
              <w:rPr>
                <w:b/>
                <w:lang w:eastAsia="zh-CN"/>
              </w:rPr>
            </w:pPr>
            <w:r>
              <w:rPr>
                <w:b/>
                <w:lang w:eastAsia="zh-CN"/>
              </w:rPr>
              <w:t>B1, B4</w:t>
            </w:r>
            <w:r>
              <w:rPr>
                <w:b/>
                <w:color w:val="FF0000"/>
                <w:lang w:eastAsia="zh-CN"/>
              </w:rPr>
              <w:t xml:space="preserve">, </w:t>
            </w:r>
            <w:proofErr w:type="spellStart"/>
            <w:r>
              <w:rPr>
                <w:b/>
                <w:color w:val="FF0000"/>
                <w:lang w:eastAsia="zh-CN"/>
              </w:rPr>
              <w:t>B_x</w:t>
            </w:r>
            <w:proofErr w:type="spellEnd"/>
            <w:r>
              <w:rPr>
                <w:b/>
                <w:color w:val="FF0000"/>
                <w:lang w:eastAsia="zh-CN"/>
              </w:rPr>
              <w:t xml:space="preserve">, </w:t>
            </w:r>
            <w:proofErr w:type="spellStart"/>
            <w:r>
              <w:rPr>
                <w:b/>
                <w:color w:val="FF0000"/>
                <w:lang w:eastAsia="zh-CN"/>
              </w:rPr>
              <w:t>B_y</w:t>
            </w:r>
            <w:proofErr w:type="spellEnd"/>
          </w:p>
        </w:tc>
        <w:tc>
          <w:tcPr>
            <w:tcW w:w="2259" w:type="dxa"/>
          </w:tcPr>
          <w:p w14:paraId="2535466B" w14:textId="77777777" w:rsidR="00CA158B" w:rsidRDefault="00000000">
            <w:pPr>
              <w:spacing w:beforeLines="50"/>
              <w:jc w:val="left"/>
              <w:rPr>
                <w:b/>
                <w:lang w:eastAsia="zh-CN"/>
              </w:rPr>
            </w:pPr>
            <w:r>
              <w:rPr>
                <w:b/>
                <w:lang w:val="en-GB" w:eastAsia="zh-CN"/>
              </w:rPr>
              <w:t>C3, C4, C5</w:t>
            </w:r>
          </w:p>
        </w:tc>
        <w:tc>
          <w:tcPr>
            <w:tcW w:w="2259" w:type="dxa"/>
          </w:tcPr>
          <w:p w14:paraId="07DB42B4" w14:textId="77777777" w:rsidR="00CA158B" w:rsidRDefault="00000000">
            <w:pPr>
              <w:spacing w:beforeLines="50"/>
              <w:jc w:val="left"/>
              <w:rPr>
                <w:b/>
                <w:lang w:eastAsia="zh-CN"/>
              </w:rPr>
            </w:pPr>
            <w:r>
              <w:rPr>
                <w:b/>
                <w:lang w:eastAsia="zh-CN"/>
              </w:rPr>
              <w:t>S0, S1</w:t>
            </w:r>
          </w:p>
        </w:tc>
      </w:tr>
      <w:tr w:rsidR="00CA158B" w14:paraId="4F715B5D" w14:textId="77777777">
        <w:trPr>
          <w:trHeight w:val="301"/>
        </w:trPr>
        <w:tc>
          <w:tcPr>
            <w:tcW w:w="2259" w:type="dxa"/>
          </w:tcPr>
          <w:p w14:paraId="23F7F038" w14:textId="77777777" w:rsidR="00CA158B" w:rsidRDefault="00000000">
            <w:pPr>
              <w:spacing w:beforeLines="50"/>
              <w:jc w:val="left"/>
              <w:rPr>
                <w:b/>
                <w:lang w:eastAsia="zh-CN"/>
              </w:rPr>
            </w:pPr>
            <w:r>
              <w:rPr>
                <w:b/>
                <w:lang w:eastAsia="zh-CN"/>
              </w:rPr>
              <w:t>z5</w:t>
            </w:r>
          </w:p>
        </w:tc>
        <w:tc>
          <w:tcPr>
            <w:tcW w:w="2259" w:type="dxa"/>
          </w:tcPr>
          <w:p w14:paraId="79C7693C" w14:textId="77777777" w:rsidR="00CA158B" w:rsidRDefault="00000000">
            <w:pPr>
              <w:spacing w:beforeLines="50"/>
              <w:jc w:val="left"/>
              <w:rPr>
                <w:b/>
                <w:lang w:eastAsia="zh-CN"/>
              </w:rPr>
            </w:pPr>
            <w:r>
              <w:rPr>
                <w:b/>
                <w:lang w:val="en-GB" w:eastAsia="zh-CN"/>
              </w:rPr>
              <w:t>B1, B3, B4</w:t>
            </w:r>
            <w:r>
              <w:rPr>
                <w:b/>
                <w:color w:val="FF0000"/>
                <w:lang w:val="en-GB" w:eastAsia="zh-CN"/>
              </w:rPr>
              <w:t xml:space="preserve">, </w:t>
            </w:r>
            <w:proofErr w:type="spellStart"/>
            <w:r>
              <w:rPr>
                <w:b/>
                <w:color w:val="FF0000"/>
                <w:lang w:val="en-GB" w:eastAsia="zh-CN"/>
              </w:rPr>
              <w:t>B_x</w:t>
            </w:r>
            <w:proofErr w:type="spellEnd"/>
            <w:r>
              <w:rPr>
                <w:b/>
                <w:color w:val="FF0000"/>
                <w:lang w:val="en-GB" w:eastAsia="zh-CN"/>
              </w:rPr>
              <w:t xml:space="preserve">, </w:t>
            </w:r>
            <w:proofErr w:type="spellStart"/>
            <w:r>
              <w:rPr>
                <w:b/>
                <w:color w:val="FF0000"/>
                <w:lang w:val="en-GB" w:eastAsia="zh-CN"/>
              </w:rPr>
              <w:t>B_y</w:t>
            </w:r>
            <w:proofErr w:type="spellEnd"/>
          </w:p>
        </w:tc>
        <w:tc>
          <w:tcPr>
            <w:tcW w:w="2259" w:type="dxa"/>
          </w:tcPr>
          <w:p w14:paraId="721D26C8" w14:textId="77777777" w:rsidR="00CA158B" w:rsidRDefault="00000000">
            <w:pPr>
              <w:spacing w:beforeLines="50"/>
              <w:jc w:val="left"/>
              <w:rPr>
                <w:b/>
                <w:lang w:eastAsia="zh-CN"/>
              </w:rPr>
            </w:pPr>
            <w:r>
              <w:rPr>
                <w:b/>
                <w:lang w:eastAsia="zh-CN"/>
              </w:rPr>
              <w:t>C3, C4, C5, C10, C11</w:t>
            </w:r>
          </w:p>
        </w:tc>
        <w:tc>
          <w:tcPr>
            <w:tcW w:w="2259" w:type="dxa"/>
          </w:tcPr>
          <w:p w14:paraId="6365B22D" w14:textId="77777777" w:rsidR="00CA158B" w:rsidRDefault="00000000">
            <w:pPr>
              <w:spacing w:beforeLines="50"/>
              <w:jc w:val="left"/>
              <w:rPr>
                <w:b/>
                <w:lang w:eastAsia="zh-CN"/>
              </w:rPr>
            </w:pPr>
            <w:r>
              <w:rPr>
                <w:b/>
                <w:lang w:eastAsia="zh-CN"/>
              </w:rPr>
              <w:t>S0, S1, S2</w:t>
            </w:r>
          </w:p>
        </w:tc>
      </w:tr>
    </w:tbl>
    <w:p w14:paraId="4ACAD1A8" w14:textId="77777777" w:rsidR="00CA158B" w:rsidRDefault="00000000">
      <w:pPr>
        <w:pStyle w:val="ListParagraph"/>
        <w:widowControl w:val="0"/>
        <w:numPr>
          <w:ilvl w:val="0"/>
          <w:numId w:val="88"/>
        </w:numPr>
        <w:overflowPunct w:val="0"/>
        <w:spacing w:beforeLines="50" w:before="120" w:after="120" w:line="240" w:lineRule="auto"/>
      </w:pPr>
      <w:r>
        <w:rPr>
          <w:b/>
        </w:rPr>
        <w:t>The second table compares z1/z3 with level y with UE side/neutral site training.</w:t>
      </w:r>
    </w:p>
    <w:tbl>
      <w:tblPr>
        <w:tblStyle w:val="TableGrid"/>
        <w:tblW w:w="0" w:type="auto"/>
        <w:tblLook w:val="04A0" w:firstRow="1" w:lastRow="0" w:firstColumn="1" w:lastColumn="0" w:noHBand="0" w:noVBand="1"/>
      </w:tblPr>
      <w:tblGrid>
        <w:gridCol w:w="2265"/>
        <w:gridCol w:w="2265"/>
        <w:gridCol w:w="2265"/>
        <w:gridCol w:w="2265"/>
      </w:tblGrid>
      <w:tr w:rsidR="00CA158B" w14:paraId="21D5BE56" w14:textId="77777777">
        <w:tc>
          <w:tcPr>
            <w:tcW w:w="2265" w:type="dxa"/>
          </w:tcPr>
          <w:p w14:paraId="61D9EFD3" w14:textId="77777777" w:rsidR="00CA158B" w:rsidRDefault="00000000">
            <w:pPr>
              <w:spacing w:beforeLines="50"/>
              <w:jc w:val="left"/>
              <w:rPr>
                <w:b/>
                <w:lang w:eastAsia="zh-CN"/>
              </w:rPr>
            </w:pPr>
            <w:r>
              <w:rPr>
                <w:b/>
                <w:lang w:eastAsia="zh-CN"/>
              </w:rPr>
              <w:lastRenderedPageBreak/>
              <w:t>UE side/</w:t>
            </w:r>
            <w:r>
              <w:rPr>
                <w:rFonts w:hint="eastAsia"/>
                <w:b/>
                <w:lang w:eastAsia="zh-CN"/>
              </w:rPr>
              <w:t>n</w:t>
            </w:r>
            <w:r>
              <w:rPr>
                <w:b/>
                <w:lang w:eastAsia="zh-CN"/>
              </w:rPr>
              <w:t>eutral site Training</w:t>
            </w:r>
          </w:p>
        </w:tc>
        <w:tc>
          <w:tcPr>
            <w:tcW w:w="2265" w:type="dxa"/>
          </w:tcPr>
          <w:p w14:paraId="00D24AAC" w14:textId="77777777" w:rsidR="00CA158B" w:rsidRDefault="00000000">
            <w:pPr>
              <w:spacing w:beforeLines="50"/>
              <w:jc w:val="left"/>
              <w:rPr>
                <w:b/>
                <w:lang w:eastAsia="zh-CN"/>
              </w:rPr>
            </w:pPr>
            <w:r>
              <w:rPr>
                <w:b/>
              </w:rPr>
              <w:t>Benefits</w:t>
            </w:r>
          </w:p>
        </w:tc>
        <w:tc>
          <w:tcPr>
            <w:tcW w:w="2265" w:type="dxa"/>
          </w:tcPr>
          <w:p w14:paraId="1E8753DF" w14:textId="77777777" w:rsidR="00CA158B" w:rsidRDefault="00000000">
            <w:pPr>
              <w:spacing w:beforeLines="50"/>
              <w:jc w:val="left"/>
              <w:rPr>
                <w:b/>
                <w:lang w:eastAsia="zh-CN"/>
              </w:rPr>
            </w:pPr>
            <w:r>
              <w:rPr>
                <w:b/>
              </w:rPr>
              <w:t>Challenges / requirements</w:t>
            </w:r>
          </w:p>
        </w:tc>
        <w:tc>
          <w:tcPr>
            <w:tcW w:w="2265" w:type="dxa"/>
          </w:tcPr>
          <w:p w14:paraId="48A94C02" w14:textId="77777777" w:rsidR="00CA158B" w:rsidRDefault="00000000">
            <w:pPr>
              <w:spacing w:beforeLines="50"/>
              <w:jc w:val="left"/>
              <w:rPr>
                <w:b/>
                <w:lang w:eastAsia="zh-CN"/>
              </w:rPr>
            </w:pPr>
            <w:r>
              <w:rPr>
                <w:b/>
              </w:rPr>
              <w:t xml:space="preserve">Potential specification impact </w:t>
            </w:r>
          </w:p>
        </w:tc>
      </w:tr>
      <w:tr w:rsidR="00CA158B" w14:paraId="437038B7" w14:textId="77777777">
        <w:tc>
          <w:tcPr>
            <w:tcW w:w="2265" w:type="dxa"/>
          </w:tcPr>
          <w:p w14:paraId="1FF39DB2" w14:textId="77777777" w:rsidR="00CA158B" w:rsidRDefault="00000000">
            <w:pPr>
              <w:spacing w:beforeLines="50"/>
              <w:jc w:val="left"/>
              <w:rPr>
                <w:b/>
                <w:lang w:eastAsia="zh-CN"/>
              </w:rPr>
            </w:pPr>
            <w:r>
              <w:rPr>
                <w:rFonts w:hint="eastAsia"/>
                <w:b/>
                <w:lang w:eastAsia="zh-CN"/>
              </w:rPr>
              <w:t>y</w:t>
            </w:r>
          </w:p>
        </w:tc>
        <w:tc>
          <w:tcPr>
            <w:tcW w:w="2265" w:type="dxa"/>
          </w:tcPr>
          <w:p w14:paraId="5FF56ED5" w14:textId="77777777" w:rsidR="00CA158B" w:rsidRDefault="00000000">
            <w:pPr>
              <w:spacing w:beforeLines="50"/>
              <w:jc w:val="left"/>
              <w:rPr>
                <w:b/>
                <w:lang w:eastAsia="zh-CN"/>
              </w:rPr>
            </w:pPr>
            <w:r>
              <w:rPr>
                <w:rFonts w:hint="eastAsia"/>
                <w:b/>
                <w:lang w:eastAsia="zh-CN"/>
              </w:rPr>
              <w:t>-</w:t>
            </w:r>
          </w:p>
        </w:tc>
        <w:tc>
          <w:tcPr>
            <w:tcW w:w="2265" w:type="dxa"/>
          </w:tcPr>
          <w:p w14:paraId="65A9D1EB" w14:textId="77777777" w:rsidR="00CA158B" w:rsidRDefault="00000000">
            <w:pPr>
              <w:spacing w:beforeLines="50"/>
              <w:jc w:val="left"/>
              <w:rPr>
                <w:b/>
                <w:lang w:eastAsia="zh-CN"/>
              </w:rPr>
            </w:pPr>
            <w:r>
              <w:rPr>
                <w:rFonts w:hint="eastAsia"/>
                <w:b/>
                <w:lang w:eastAsia="zh-CN"/>
              </w:rPr>
              <w:t>-</w:t>
            </w:r>
          </w:p>
        </w:tc>
        <w:tc>
          <w:tcPr>
            <w:tcW w:w="2265" w:type="dxa"/>
          </w:tcPr>
          <w:p w14:paraId="3EE71DD5" w14:textId="77777777" w:rsidR="00CA158B" w:rsidRDefault="00000000">
            <w:pPr>
              <w:spacing w:beforeLines="50"/>
              <w:jc w:val="left"/>
              <w:rPr>
                <w:b/>
                <w:lang w:eastAsia="zh-CN"/>
              </w:rPr>
            </w:pPr>
            <w:r>
              <w:rPr>
                <w:rFonts w:hint="eastAsia"/>
                <w:b/>
                <w:lang w:eastAsia="zh-CN"/>
              </w:rPr>
              <w:t>-</w:t>
            </w:r>
          </w:p>
        </w:tc>
      </w:tr>
      <w:tr w:rsidR="00CA158B" w14:paraId="7D307CB2" w14:textId="77777777">
        <w:tc>
          <w:tcPr>
            <w:tcW w:w="2265" w:type="dxa"/>
          </w:tcPr>
          <w:p w14:paraId="433C9122" w14:textId="77777777" w:rsidR="00CA158B" w:rsidRDefault="00000000">
            <w:pPr>
              <w:spacing w:beforeLines="50"/>
              <w:jc w:val="left"/>
              <w:rPr>
                <w:b/>
                <w:lang w:eastAsia="zh-CN"/>
              </w:rPr>
            </w:pPr>
            <w:r>
              <w:rPr>
                <w:b/>
                <w:lang w:eastAsia="zh-CN"/>
              </w:rPr>
              <w:t>z1</w:t>
            </w:r>
          </w:p>
        </w:tc>
        <w:tc>
          <w:tcPr>
            <w:tcW w:w="2265" w:type="dxa"/>
          </w:tcPr>
          <w:p w14:paraId="0598983A" w14:textId="77777777" w:rsidR="00CA158B" w:rsidRDefault="00000000">
            <w:pPr>
              <w:spacing w:beforeLines="50"/>
              <w:jc w:val="left"/>
              <w:rPr>
                <w:b/>
                <w:color w:val="FF0000"/>
                <w:lang w:eastAsia="zh-CN"/>
              </w:rPr>
            </w:pPr>
            <w:proofErr w:type="spellStart"/>
            <w:r>
              <w:rPr>
                <w:b/>
                <w:color w:val="FF0000"/>
                <w:lang w:eastAsia="zh-CN"/>
              </w:rPr>
              <w:t>B_y</w:t>
            </w:r>
            <w:proofErr w:type="spellEnd"/>
          </w:p>
        </w:tc>
        <w:tc>
          <w:tcPr>
            <w:tcW w:w="2265" w:type="dxa"/>
          </w:tcPr>
          <w:p w14:paraId="4A149880" w14:textId="77777777" w:rsidR="00CA158B" w:rsidRDefault="00000000">
            <w:pPr>
              <w:spacing w:beforeLines="50"/>
              <w:jc w:val="left"/>
              <w:rPr>
                <w:b/>
                <w:lang w:eastAsia="zh-CN"/>
              </w:rPr>
            </w:pPr>
            <w:proofErr w:type="spellStart"/>
            <w:r>
              <w:rPr>
                <w:b/>
                <w:color w:val="FF0000"/>
                <w:lang w:val="en-GB" w:eastAsia="zh-CN"/>
              </w:rPr>
              <w:t>C_x</w:t>
            </w:r>
            <w:proofErr w:type="spellEnd"/>
          </w:p>
        </w:tc>
        <w:tc>
          <w:tcPr>
            <w:tcW w:w="2265" w:type="dxa"/>
          </w:tcPr>
          <w:p w14:paraId="132B3F85" w14:textId="77777777" w:rsidR="00CA158B" w:rsidRDefault="00000000">
            <w:pPr>
              <w:spacing w:beforeLines="50"/>
              <w:jc w:val="left"/>
              <w:rPr>
                <w:b/>
                <w:lang w:eastAsia="zh-CN"/>
              </w:rPr>
            </w:pPr>
            <w:r>
              <w:rPr>
                <w:b/>
                <w:lang w:val="en-GB" w:eastAsia="zh-CN"/>
              </w:rPr>
              <w:t>S0</w:t>
            </w:r>
          </w:p>
        </w:tc>
      </w:tr>
      <w:tr w:rsidR="00CA158B" w14:paraId="2D401F31" w14:textId="77777777">
        <w:tc>
          <w:tcPr>
            <w:tcW w:w="2265" w:type="dxa"/>
          </w:tcPr>
          <w:p w14:paraId="482CBF63" w14:textId="77777777" w:rsidR="00CA158B" w:rsidRDefault="00000000">
            <w:pPr>
              <w:spacing w:beforeLines="50"/>
              <w:jc w:val="left"/>
              <w:rPr>
                <w:b/>
                <w:lang w:eastAsia="zh-CN"/>
              </w:rPr>
            </w:pPr>
            <w:r>
              <w:rPr>
                <w:b/>
                <w:lang w:eastAsia="zh-CN"/>
              </w:rPr>
              <w:t>z3</w:t>
            </w:r>
          </w:p>
        </w:tc>
        <w:tc>
          <w:tcPr>
            <w:tcW w:w="2265" w:type="dxa"/>
          </w:tcPr>
          <w:p w14:paraId="77B70337" w14:textId="77777777" w:rsidR="00CA158B" w:rsidRDefault="00000000">
            <w:pPr>
              <w:spacing w:beforeLines="50"/>
              <w:jc w:val="left"/>
              <w:rPr>
                <w:b/>
                <w:lang w:eastAsia="zh-CN"/>
              </w:rPr>
            </w:pPr>
            <w:proofErr w:type="spellStart"/>
            <w:r>
              <w:rPr>
                <w:b/>
                <w:color w:val="FF0000"/>
                <w:lang w:eastAsia="zh-CN"/>
              </w:rPr>
              <w:t>B_y</w:t>
            </w:r>
            <w:proofErr w:type="spellEnd"/>
          </w:p>
        </w:tc>
        <w:tc>
          <w:tcPr>
            <w:tcW w:w="2265" w:type="dxa"/>
          </w:tcPr>
          <w:p w14:paraId="43035568" w14:textId="77777777" w:rsidR="00CA158B" w:rsidRDefault="00000000">
            <w:pPr>
              <w:spacing w:beforeLines="50"/>
              <w:jc w:val="left"/>
              <w:rPr>
                <w:b/>
                <w:lang w:eastAsia="zh-CN"/>
              </w:rPr>
            </w:pPr>
            <w:r>
              <w:rPr>
                <w:b/>
                <w:lang w:val="en-GB" w:eastAsia="zh-CN"/>
              </w:rPr>
              <w:t>C3, C4, C5</w:t>
            </w:r>
            <w:r>
              <w:rPr>
                <w:b/>
                <w:color w:val="FF0000"/>
                <w:lang w:val="en-GB" w:eastAsia="zh-CN"/>
              </w:rPr>
              <w:t xml:space="preserve">, </w:t>
            </w:r>
            <w:proofErr w:type="spellStart"/>
            <w:r>
              <w:rPr>
                <w:b/>
                <w:color w:val="FF0000"/>
                <w:lang w:val="en-GB" w:eastAsia="zh-CN"/>
              </w:rPr>
              <w:t>C_x</w:t>
            </w:r>
            <w:proofErr w:type="spellEnd"/>
          </w:p>
        </w:tc>
        <w:tc>
          <w:tcPr>
            <w:tcW w:w="2265" w:type="dxa"/>
          </w:tcPr>
          <w:p w14:paraId="71F05D81" w14:textId="77777777" w:rsidR="00CA158B" w:rsidRDefault="00000000">
            <w:pPr>
              <w:spacing w:beforeLines="50"/>
              <w:jc w:val="left"/>
              <w:rPr>
                <w:b/>
                <w:lang w:eastAsia="zh-CN"/>
              </w:rPr>
            </w:pPr>
            <w:r>
              <w:rPr>
                <w:b/>
                <w:lang w:eastAsia="zh-CN"/>
              </w:rPr>
              <w:t>S0, S1</w:t>
            </w:r>
          </w:p>
        </w:tc>
      </w:tr>
    </w:tbl>
    <w:p w14:paraId="0FF96210" w14:textId="77777777" w:rsidR="00CA158B" w:rsidRDefault="00CA158B">
      <w:pPr>
        <w:pStyle w:val="proposal0"/>
      </w:pPr>
    </w:p>
    <w:p w14:paraId="6D33A952" w14:textId="77777777" w:rsidR="00CA158B" w:rsidRDefault="00000000">
      <w:pPr>
        <w:pStyle w:val="proposal0"/>
        <w:rPr>
          <w:rFonts w:eastAsiaTheme="minorEastAsia"/>
        </w:rPr>
      </w:pPr>
      <w:r>
        <w:rPr>
          <w:rFonts w:eastAsiaTheme="minorEastAsia" w:hint="eastAsia"/>
        </w:rPr>
        <w:t>Pr</w:t>
      </w:r>
      <w:r>
        <w:rPr>
          <w:rFonts w:eastAsiaTheme="minorEastAsia"/>
        </w:rPr>
        <w:t>oposal 3: To fight against the AI/ML generalization problem</w:t>
      </w:r>
      <w:r>
        <w:t>, generic model would typically have larger computation complexity and storage overhead, while zone/site specific models would need simple model structure and small model size.</w:t>
      </w:r>
    </w:p>
    <w:p w14:paraId="71F3A0C1" w14:textId="77777777" w:rsidR="00CA158B" w:rsidRDefault="00000000">
      <w:pPr>
        <w:pStyle w:val="proposal0"/>
      </w:pPr>
      <w:r>
        <w:rPr>
          <w:rFonts w:eastAsiaTheme="minorEastAsia" w:hint="eastAsia"/>
        </w:rPr>
        <w:t>Pr</w:t>
      </w:r>
      <w:r>
        <w:rPr>
          <w:rFonts w:eastAsiaTheme="minorEastAsia"/>
        </w:rPr>
        <w:t xml:space="preserve">oposal 4: </w:t>
      </w: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2A6AF098" w14:textId="77777777" w:rsidR="00CA158B" w:rsidRDefault="00000000">
      <w:pPr>
        <w:pStyle w:val="proposal0"/>
      </w:pPr>
      <w:r>
        <w:rPr>
          <w:rFonts w:eastAsiaTheme="minorEastAsia" w:hint="eastAsia"/>
        </w:rPr>
        <w:t>Pr</w:t>
      </w:r>
      <w:r>
        <w:rPr>
          <w:rFonts w:eastAsiaTheme="minorEastAsia"/>
        </w:rPr>
        <w:t xml:space="preserve">oposal 5: </w:t>
      </w:r>
      <w:r>
        <w:rPr>
          <w:rFonts w:hint="eastAsia"/>
        </w:rPr>
        <w:t>Model transfer capability may consider</w:t>
      </w:r>
      <w:r>
        <w:t xml:space="preserve"> the alignment between UE and network on supported structures, </w:t>
      </w:r>
      <w:proofErr w:type="gramStart"/>
      <w:r>
        <w:t>quantization</w:t>
      </w:r>
      <w:proofErr w:type="gramEnd"/>
      <w:r>
        <w:t xml:space="preserve"> and processing.</w:t>
      </w:r>
    </w:p>
    <w:p w14:paraId="639CC105" w14:textId="77777777" w:rsidR="00CA158B" w:rsidRDefault="00000000">
      <w:pPr>
        <w:pStyle w:val="proposal0"/>
      </w:pPr>
      <w:r>
        <w:rPr>
          <w:rFonts w:eastAsiaTheme="minorEastAsia" w:hint="eastAsia"/>
        </w:rPr>
        <w:t>Pr</w:t>
      </w:r>
      <w:r>
        <w:rPr>
          <w:rFonts w:eastAsiaTheme="minorEastAsia"/>
        </w:rPr>
        <w:t xml:space="preserve">oposal 20: </w:t>
      </w:r>
      <w:r>
        <w:t>Send LS to SA2 and SA4 to study the potential specification impact of at least model transfer/deliver, model training, data collection and model identification.</w:t>
      </w:r>
    </w:p>
    <w:p w14:paraId="0FA5D9CD" w14:textId="77777777" w:rsidR="00CA158B" w:rsidRDefault="00CA158B">
      <w:pPr>
        <w:rPr>
          <w:b/>
          <w:bCs/>
          <w:color w:val="4472C4" w:themeColor="accent5"/>
          <w:lang w:val="en-GB"/>
        </w:rPr>
      </w:pPr>
    </w:p>
    <w:p w14:paraId="68A1400C" w14:textId="77777777" w:rsidR="00CA158B" w:rsidRDefault="00000000">
      <w:pPr>
        <w:rPr>
          <w:b/>
          <w:bCs/>
          <w:color w:val="4472C4" w:themeColor="accent5"/>
          <w:lang w:val="en-GB"/>
        </w:rPr>
      </w:pPr>
      <w:r>
        <w:rPr>
          <w:b/>
          <w:bCs/>
          <w:color w:val="4472C4" w:themeColor="accent5"/>
          <w:lang w:val="en-GB"/>
        </w:rPr>
        <w:t>OPPO:</w:t>
      </w:r>
    </w:p>
    <w:p w14:paraId="0D22FD81" w14:textId="77777777" w:rsidR="00CA158B" w:rsidRDefault="00000000">
      <w:pPr>
        <w:overflowPunct w:val="0"/>
        <w:autoSpaceDE w:val="0"/>
        <w:autoSpaceDN w:val="0"/>
        <w:adjustRightInd w:val="0"/>
        <w:snapToGrid w:val="0"/>
        <w:ind w:right="-96"/>
        <w:jc w:val="both"/>
        <w:rPr>
          <w:b/>
          <w:i/>
          <w:lang w:eastAsia="zh-CN"/>
        </w:rPr>
      </w:pPr>
      <w:r>
        <w:rPr>
          <w:b/>
          <w:i/>
          <w:lang w:eastAsia="zh-CN"/>
        </w:rPr>
        <w:t xml:space="preserve">Proposal 8: Deprioritize study on 3GPP-based model transfer in Rel-18. </w:t>
      </w:r>
    </w:p>
    <w:p w14:paraId="1263FBFB"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The observation on benefits, challenges and requirements in the FL summary can be the basis of the study in future release.</w:t>
      </w:r>
    </w:p>
    <w:p w14:paraId="20C695EA" w14:textId="77777777" w:rsidR="00CA158B" w:rsidRDefault="00CA158B">
      <w:pPr>
        <w:rPr>
          <w:b/>
          <w:bCs/>
          <w:color w:val="4472C4" w:themeColor="accent5"/>
          <w:lang w:val="en-GB"/>
        </w:rPr>
      </w:pPr>
    </w:p>
    <w:p w14:paraId="7D7201A7" w14:textId="77777777" w:rsidR="00CA158B" w:rsidRDefault="00000000">
      <w:pPr>
        <w:rPr>
          <w:lang w:eastAsia="zh-CN"/>
        </w:rPr>
      </w:pPr>
      <w:r>
        <w:rPr>
          <w:b/>
          <w:bCs/>
          <w:color w:val="4472C4" w:themeColor="accent5"/>
          <w:lang w:val="en-GB"/>
        </w:rPr>
        <w:t>Spreadtrum:</w:t>
      </w:r>
    </w:p>
    <w:p w14:paraId="19B66718" w14:textId="77777777" w:rsidR="00CA158B" w:rsidRDefault="00000000">
      <w:pPr>
        <w:rPr>
          <w:lang w:eastAsia="zh-CN"/>
        </w:rPr>
      </w:pPr>
      <w:bookmarkStart w:id="93" w:name="OLE_LINK50"/>
      <w:r>
        <w:rPr>
          <w:b/>
          <w:i/>
          <w:lang w:eastAsia="zh-CN"/>
        </w:rPr>
        <w:t xml:space="preserve">Proposal 8: 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 xml:space="preserve">5] with the following </w:t>
      </w:r>
      <w:proofErr w:type="gramStart"/>
      <w:r>
        <w:rPr>
          <w:b/>
          <w:i/>
          <w:lang w:eastAsia="zh-CN"/>
        </w:rPr>
        <w:t>update :</w:t>
      </w:r>
      <w:proofErr w:type="gramEnd"/>
    </w:p>
    <w:p w14:paraId="059DCE47" w14:textId="77777777" w:rsidR="00CA158B" w:rsidRDefault="00000000">
      <w:pPr>
        <w:pStyle w:val="ListParagraph"/>
        <w:numPr>
          <w:ilvl w:val="2"/>
          <w:numId w:val="85"/>
        </w:numPr>
        <w:autoSpaceDE w:val="0"/>
        <w:autoSpaceDN w:val="0"/>
        <w:adjustRightInd w:val="0"/>
        <w:snapToGrid w:val="0"/>
        <w:spacing w:after="120" w:line="240" w:lineRule="auto"/>
        <w:ind w:left="1069"/>
        <w:jc w:val="both"/>
        <w:rPr>
          <w:b/>
          <w:i/>
          <w:lang w:eastAsia="zh-CN"/>
        </w:rPr>
      </w:pPr>
      <w:bookmarkStart w:id="94" w:name="OLE_LINK24"/>
      <w:r>
        <w:rPr>
          <w:b/>
          <w:i/>
          <w:lang w:eastAsia="zh-CN"/>
        </w:rPr>
        <w:t xml:space="preserve">Remove ‘for two-sided models’ in </w:t>
      </w:r>
      <w:proofErr w:type="gramStart"/>
      <w:r>
        <w:rPr>
          <w:b/>
          <w:i/>
          <w:lang w:eastAsia="zh-CN"/>
        </w:rPr>
        <w:t>B3</w:t>
      </w:r>
      <w:proofErr w:type="gramEnd"/>
      <w:r>
        <w:rPr>
          <w:b/>
          <w:i/>
          <w:lang w:eastAsia="zh-CN"/>
        </w:rPr>
        <w:t xml:space="preserve"> </w:t>
      </w:r>
    </w:p>
    <w:bookmarkEnd w:id="94"/>
    <w:p w14:paraId="11FF2302" w14:textId="77777777" w:rsidR="00CA158B" w:rsidRDefault="00000000">
      <w:pPr>
        <w:pStyle w:val="ListParagraph"/>
        <w:numPr>
          <w:ilvl w:val="2"/>
          <w:numId w:val="89"/>
        </w:numPr>
        <w:autoSpaceDE w:val="0"/>
        <w:autoSpaceDN w:val="0"/>
        <w:adjustRightInd w:val="0"/>
        <w:snapToGrid w:val="0"/>
        <w:spacing w:after="120" w:line="240" w:lineRule="auto"/>
        <w:ind w:left="1069"/>
        <w:jc w:val="both"/>
        <w:rPr>
          <w:b/>
          <w:i/>
          <w:lang w:eastAsia="zh-CN"/>
        </w:rPr>
      </w:pPr>
      <w:r>
        <w:rPr>
          <w:b/>
          <w:i/>
          <w:lang w:eastAsia="zh-CN"/>
        </w:rPr>
        <w:t xml:space="preserve">Remove ‘for two-sided models’ in </w:t>
      </w:r>
      <w:proofErr w:type="gramStart"/>
      <w:r>
        <w:rPr>
          <w:b/>
          <w:i/>
          <w:lang w:eastAsia="zh-CN"/>
        </w:rPr>
        <w:t>B4</w:t>
      </w:r>
      <w:proofErr w:type="gramEnd"/>
    </w:p>
    <w:p w14:paraId="03EEB376" w14:textId="77777777" w:rsidR="00CA158B" w:rsidRDefault="00000000">
      <w:pPr>
        <w:pStyle w:val="ListParagraph"/>
        <w:numPr>
          <w:ilvl w:val="2"/>
          <w:numId w:val="85"/>
        </w:numPr>
        <w:autoSpaceDE w:val="0"/>
        <w:autoSpaceDN w:val="0"/>
        <w:adjustRightInd w:val="0"/>
        <w:snapToGrid w:val="0"/>
        <w:spacing w:after="120" w:line="240" w:lineRule="auto"/>
        <w:ind w:left="1069"/>
        <w:jc w:val="both"/>
        <w:rPr>
          <w:b/>
          <w:i/>
          <w:lang w:eastAsia="zh-CN"/>
        </w:rPr>
      </w:pPr>
      <w:r>
        <w:rPr>
          <w:b/>
          <w:i/>
          <w:lang w:eastAsia="zh-CN"/>
        </w:rPr>
        <w:t xml:space="preserve">Remove </w:t>
      </w:r>
      <w:r>
        <w:rPr>
          <w:rFonts w:hint="eastAsia"/>
          <w:b/>
          <w:i/>
          <w:lang w:eastAsia="zh-CN"/>
        </w:rPr>
        <w:t>C</w:t>
      </w:r>
      <w:r>
        <w:rPr>
          <w:b/>
          <w:i/>
          <w:lang w:eastAsia="zh-CN"/>
        </w:rPr>
        <w:t>9</w:t>
      </w:r>
    </w:p>
    <w:bookmarkEnd w:id="93"/>
    <w:p w14:paraId="77675E07" w14:textId="77777777" w:rsidR="00CA158B" w:rsidRDefault="00CA158B">
      <w:pPr>
        <w:rPr>
          <w:b/>
          <w:bCs/>
          <w:color w:val="4472C4" w:themeColor="accent5"/>
          <w:lang w:val="en-GB"/>
        </w:rPr>
      </w:pPr>
    </w:p>
    <w:p w14:paraId="538F1A2B" w14:textId="77777777" w:rsidR="00CA158B" w:rsidRDefault="00000000">
      <w:pPr>
        <w:rPr>
          <w:b/>
          <w:bCs/>
          <w:color w:val="4472C4" w:themeColor="accent5"/>
          <w:lang w:val="en-GB"/>
        </w:rPr>
      </w:pPr>
      <w:r>
        <w:rPr>
          <w:b/>
          <w:bCs/>
          <w:color w:val="4472C4" w:themeColor="accent5"/>
          <w:lang w:val="en-GB"/>
        </w:rPr>
        <w:t>CATT:</w:t>
      </w:r>
    </w:p>
    <w:p w14:paraId="33EBC58E" w14:textId="77777777" w:rsidR="00CA158B" w:rsidRDefault="00000000">
      <w:pPr>
        <w:keepNext/>
        <w:spacing w:afterLines="50" w:after="120"/>
        <w:jc w:val="center"/>
        <w:rPr>
          <w:rFonts w:ascii="Times New Roman" w:eastAsia="SimSun" w:hAnsi="Times New Roman" w:cs="Times New Roman"/>
          <w:sz w:val="20"/>
          <w:szCs w:val="20"/>
          <w:lang w:eastAsia="zh-CN"/>
        </w:rPr>
      </w:pPr>
      <w:bookmarkStart w:id="95" w:name="_Ref142570187"/>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8</w:t>
      </w:r>
      <w:r>
        <w:rPr>
          <w:rFonts w:ascii="Times New Roman" w:eastAsia="Times New Roman" w:hAnsi="Times New Roman" w:cs="Times New Roman"/>
          <w:sz w:val="20"/>
          <w:szCs w:val="20"/>
        </w:rPr>
        <w:fldChar w:fldCharType="end"/>
      </w:r>
      <w:bookmarkEnd w:id="95"/>
      <w:r>
        <w:rPr>
          <w:rFonts w:ascii="Times New Roman" w:eastAsia="SimSun" w:hAnsi="Times New Roman" w:cs="Times New Roman" w:hint="eastAsia"/>
          <w:sz w:val="20"/>
          <w:szCs w:val="20"/>
          <w:lang w:eastAsia="zh-CN"/>
        </w:rPr>
        <w:t xml:space="preserve"> Suggested modifications on listed bullets of benefit, challenge/</w:t>
      </w:r>
      <w:proofErr w:type="gramStart"/>
      <w:r>
        <w:rPr>
          <w:rFonts w:ascii="Times New Roman" w:eastAsia="SimSun" w:hAnsi="Times New Roman" w:cs="Times New Roman" w:hint="eastAsia"/>
          <w:sz w:val="20"/>
          <w:szCs w:val="20"/>
          <w:lang w:eastAsia="zh-CN"/>
        </w:rPr>
        <w:t>requirement</w:t>
      </w:r>
      <w:proofErr w:type="gramEnd"/>
      <w:r>
        <w:rPr>
          <w:rFonts w:ascii="Times New Roman" w:eastAsia="SimSun" w:hAnsi="Times New Roman" w:cs="Times New Roman" w:hint="eastAsia"/>
          <w:sz w:val="20"/>
          <w:szCs w:val="20"/>
          <w:lang w:eastAsia="zh-CN"/>
        </w:rPr>
        <w:t xml:space="preserve"> and specification impact.</w:t>
      </w:r>
    </w:p>
    <w:tbl>
      <w:tblPr>
        <w:tblStyle w:val="TableGrid6"/>
        <w:tblW w:w="0" w:type="auto"/>
        <w:tblInd w:w="108" w:type="dxa"/>
        <w:tblLook w:val="04A0" w:firstRow="1" w:lastRow="0" w:firstColumn="1" w:lastColumn="0" w:noHBand="0" w:noVBand="1"/>
      </w:tblPr>
      <w:tblGrid>
        <w:gridCol w:w="9072"/>
      </w:tblGrid>
      <w:tr w:rsidR="00CA158B" w14:paraId="00A0DD71" w14:textId="77777777">
        <w:tc>
          <w:tcPr>
            <w:tcW w:w="9072" w:type="dxa"/>
          </w:tcPr>
          <w:p w14:paraId="77069B92" w14:textId="77777777" w:rsidR="00CA158B" w:rsidRDefault="00000000">
            <w:pPr>
              <w:numPr>
                <w:ilvl w:val="0"/>
                <w:numId w:val="90"/>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B1: Shorter model </w:t>
            </w:r>
            <w:r>
              <w:rPr>
                <w:rFonts w:ascii="Times" w:eastAsia="SimSun" w:hAnsi="Times" w:cs="Times New Roman"/>
                <w:color w:val="00B050"/>
                <w:sz w:val="20"/>
                <w:szCs w:val="24"/>
                <w:lang w:val="en-GB" w:eastAsia="zh-CN"/>
              </w:rPr>
              <w:t>parameter</w:t>
            </w:r>
            <w:r>
              <w:rPr>
                <w:rFonts w:ascii="Times" w:eastAsia="SimSun" w:hAnsi="Times" w:cs="Times New Roman" w:hint="eastAsia"/>
                <w:color w:val="00B050"/>
                <w:sz w:val="20"/>
                <w:szCs w:val="24"/>
                <w:lang w:val="en-GB" w:eastAsia="zh-CN"/>
              </w:rPr>
              <w:t xml:space="preserve">s </w:t>
            </w:r>
            <w:r>
              <w:rPr>
                <w:rFonts w:ascii="Times" w:eastAsia="SimSun" w:hAnsi="Times" w:cs="Times New Roman"/>
                <w:sz w:val="20"/>
                <w:szCs w:val="24"/>
                <w:lang w:val="en-GB" w:eastAsia="zh-CN"/>
              </w:rPr>
              <w:t xml:space="preserve">update timescale </w:t>
            </w:r>
            <w:r>
              <w:rPr>
                <w:rFonts w:ascii="Times" w:eastAsia="SimSun" w:hAnsi="Times" w:cs="Times New Roman"/>
                <w:color w:val="FF0000"/>
                <w:sz w:val="20"/>
                <w:szCs w:val="24"/>
                <w:lang w:val="en-GB" w:eastAsia="zh-CN"/>
              </w:rPr>
              <w:t>due to not</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without</w:t>
            </w:r>
            <w:r>
              <w:rPr>
                <w:rFonts w:ascii="Times" w:eastAsia="SimSun" w:hAnsi="Times" w:cs="Times New Roman"/>
                <w:color w:val="FF0000"/>
                <w:sz w:val="20"/>
                <w:szCs w:val="24"/>
                <w:lang w:val="en-GB" w:eastAsia="zh-CN"/>
              </w:rPr>
              <w:t xml:space="preserve"> </w:t>
            </w:r>
            <w:r>
              <w:rPr>
                <w:rFonts w:ascii="Times" w:eastAsia="SimSun" w:hAnsi="Times" w:cs="Times New Roman"/>
                <w:color w:val="00B050"/>
                <w:sz w:val="20"/>
                <w:szCs w:val="24"/>
                <w:lang w:val="en-GB" w:eastAsia="zh-CN"/>
              </w:rPr>
              <w:t>requiring offline</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quantization</w:t>
            </w:r>
            <w:r>
              <w:rPr>
                <w:rFonts w:ascii="Times" w:eastAsia="SimSun" w:hAnsi="Times" w:cs="Times New Roman"/>
                <w:sz w:val="20"/>
                <w:szCs w:val="24"/>
                <w:lang w:val="en-GB" w:eastAsia="zh-CN"/>
              </w:rPr>
              <w:t xml:space="preserve">, </w:t>
            </w:r>
            <w:proofErr w:type="gramStart"/>
            <w:r>
              <w:rPr>
                <w:rFonts w:ascii="Times" w:eastAsia="SimSun" w:hAnsi="Times" w:cs="Times New Roman"/>
                <w:color w:val="00B050"/>
                <w:sz w:val="20"/>
                <w:szCs w:val="24"/>
                <w:lang w:val="en-GB" w:eastAsia="zh-CN"/>
              </w:rPr>
              <w:t>compiling</w:t>
            </w:r>
            <w:proofErr w:type="gramEnd"/>
            <w:r>
              <w:rPr>
                <w:rFonts w:ascii="Times" w:eastAsia="SimSun" w:hAnsi="Times" w:cs="Times New Roman"/>
                <w:color w:val="00B050"/>
                <w:sz w:val="20"/>
                <w:szCs w:val="24"/>
                <w:lang w:val="en-GB" w:eastAsia="zh-CN"/>
              </w:rPr>
              <w:t xml:space="preserve"> </w:t>
            </w:r>
            <w:r>
              <w:rPr>
                <w:rFonts w:ascii="Times" w:eastAsia="SimSun" w:hAnsi="Times" w:cs="Times New Roman"/>
                <w:strike/>
                <w:color w:val="FF0000"/>
                <w:sz w:val="20"/>
                <w:szCs w:val="24"/>
                <w:lang w:val="en-GB" w:eastAsia="zh-CN"/>
              </w:rPr>
              <w:t>and testing</w:t>
            </w:r>
            <w:r>
              <w:rPr>
                <w:rFonts w:ascii="Times" w:eastAsia="SimSun" w:hAnsi="Times" w:cs="Times New Roman"/>
                <w:sz w:val="20"/>
                <w:szCs w:val="24"/>
                <w:lang w:val="en-GB" w:eastAsia="zh-CN"/>
              </w:rPr>
              <w:t>.</w:t>
            </w:r>
          </w:p>
          <w:p w14:paraId="538B18B7" w14:textId="77777777" w:rsidR="00CA158B" w:rsidRDefault="00000000">
            <w:pPr>
              <w:numPr>
                <w:ilvl w:val="0"/>
                <w:numId w:val="90"/>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B3: Flexibility for model </w:t>
            </w:r>
            <w:r>
              <w:rPr>
                <w:rFonts w:ascii="Times" w:eastAsia="SimSun" w:hAnsi="Times" w:cs="Times New Roman"/>
                <w:color w:val="00B050"/>
                <w:sz w:val="20"/>
                <w:szCs w:val="24"/>
                <w:lang w:val="en-GB" w:eastAsia="zh-CN"/>
              </w:rPr>
              <w:t xml:space="preserve">structure </w:t>
            </w:r>
            <w:r>
              <w:rPr>
                <w:rFonts w:ascii="Times" w:eastAsia="SimSun" w:hAnsi="Times" w:cs="Times New Roman"/>
                <w:sz w:val="20"/>
                <w:szCs w:val="24"/>
                <w:lang w:val="en-GB" w:eastAsia="zh-CN"/>
              </w:rPr>
              <w:t xml:space="preserve">update </w:t>
            </w:r>
            <w:r>
              <w:rPr>
                <w:rFonts w:ascii="Times" w:eastAsia="SimSun" w:hAnsi="Times" w:cs="Times New Roman"/>
                <w:color w:val="00B050"/>
                <w:sz w:val="20"/>
                <w:szCs w:val="24"/>
                <w:lang w:val="en-GB" w:eastAsia="zh-CN"/>
              </w:rPr>
              <w:t>without</w:t>
            </w:r>
            <w:r>
              <w:rPr>
                <w:rFonts w:ascii="Times" w:eastAsia="SimSun" w:hAnsi="Times" w:cs="Times New Roman"/>
                <w:color w:val="FF0000"/>
                <w:sz w:val="20"/>
                <w:szCs w:val="24"/>
                <w:lang w:val="en-GB" w:eastAsia="zh-CN"/>
              </w:rPr>
              <w:t>/with less</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offline co-engineering </w:t>
            </w:r>
            <w:r>
              <w:rPr>
                <w:rFonts w:ascii="Times" w:eastAsia="SimSun" w:hAnsi="Times" w:cs="Times New Roman"/>
                <w:strike/>
                <w:color w:val="FF0000"/>
                <w:sz w:val="20"/>
                <w:szCs w:val="24"/>
                <w:lang w:val="en-GB" w:eastAsia="zh-CN"/>
              </w:rPr>
              <w:t xml:space="preserve">for </w:t>
            </w:r>
            <w:proofErr w:type="gramStart"/>
            <w:r>
              <w:rPr>
                <w:rFonts w:ascii="Times" w:eastAsia="SimSun" w:hAnsi="Times" w:cs="Times New Roman"/>
                <w:strike/>
                <w:color w:val="FF0000"/>
                <w:sz w:val="20"/>
                <w:szCs w:val="24"/>
                <w:lang w:val="en-GB" w:eastAsia="zh-CN"/>
              </w:rPr>
              <w:t>two sided</w:t>
            </w:r>
            <w:proofErr w:type="gramEnd"/>
            <w:r>
              <w:rPr>
                <w:rFonts w:ascii="Times" w:eastAsia="SimSun" w:hAnsi="Times" w:cs="Times New Roman"/>
                <w:strike/>
                <w:color w:val="FF0000"/>
                <w:sz w:val="20"/>
                <w:szCs w:val="24"/>
                <w:lang w:val="en-GB" w:eastAsia="zh-CN"/>
              </w:rPr>
              <w:t xml:space="preserve"> model </w:t>
            </w:r>
          </w:p>
          <w:p w14:paraId="1A3FF4E2" w14:textId="77777777" w:rsidR="00CA158B" w:rsidRDefault="00000000">
            <w:pPr>
              <w:numPr>
                <w:ilvl w:val="0"/>
                <w:numId w:val="90"/>
              </w:numPr>
              <w:spacing w:afterLines="50" w:after="120"/>
              <w:rPr>
                <w:rFonts w:ascii="Times" w:eastAsia="SimSun" w:hAnsi="Times" w:cs="Times New Roman"/>
                <w:sz w:val="20"/>
                <w:szCs w:val="24"/>
                <w:lang w:val="en-GB" w:eastAsia="zh-CN"/>
              </w:rPr>
            </w:pPr>
            <w:r>
              <w:rPr>
                <w:rFonts w:ascii="Times" w:eastAsia="SimSun" w:hAnsi="Times" w:cs="Times New Roman"/>
                <w:color w:val="00B050"/>
                <w:sz w:val="20"/>
                <w:szCs w:val="24"/>
                <w:lang w:val="en-GB" w:eastAsia="zh-CN"/>
              </w:rPr>
              <w:t>B4: Flexibility for model parameter update without</w:t>
            </w:r>
            <w:r>
              <w:rPr>
                <w:rFonts w:ascii="Times" w:eastAsia="SimSun" w:hAnsi="Times" w:cs="Times New Roman"/>
                <w:color w:val="FF0000"/>
                <w:sz w:val="20"/>
                <w:szCs w:val="24"/>
                <w:lang w:val="en-GB" w:eastAsia="zh-CN"/>
              </w:rPr>
              <w:t xml:space="preserve">/with less </w:t>
            </w:r>
            <w:r>
              <w:rPr>
                <w:rFonts w:ascii="Times" w:eastAsia="SimSun" w:hAnsi="Times" w:cs="Times New Roman"/>
                <w:color w:val="00B050"/>
                <w:sz w:val="20"/>
                <w:szCs w:val="24"/>
                <w:lang w:val="en-GB" w:eastAsia="zh-CN"/>
              </w:rPr>
              <w:t>offline co-engineering</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 xml:space="preserve">for </w:t>
            </w:r>
            <w:proofErr w:type="gramStart"/>
            <w:r>
              <w:rPr>
                <w:rFonts w:ascii="Times" w:eastAsia="SimSun" w:hAnsi="Times" w:cs="Times New Roman"/>
                <w:strike/>
                <w:color w:val="FF0000"/>
                <w:sz w:val="20"/>
                <w:szCs w:val="24"/>
                <w:lang w:val="en-GB" w:eastAsia="zh-CN"/>
              </w:rPr>
              <w:t>two sided</w:t>
            </w:r>
            <w:proofErr w:type="gramEnd"/>
            <w:r>
              <w:rPr>
                <w:rFonts w:ascii="Times" w:eastAsia="SimSun" w:hAnsi="Times" w:cs="Times New Roman"/>
                <w:strike/>
                <w:color w:val="FF0000"/>
                <w:sz w:val="20"/>
                <w:szCs w:val="24"/>
                <w:lang w:val="en-GB" w:eastAsia="zh-CN"/>
              </w:rPr>
              <w:t xml:space="preserve"> model</w:t>
            </w:r>
          </w:p>
          <w:p w14:paraId="22A231C2" w14:textId="77777777" w:rsidR="00CA158B" w:rsidRDefault="00000000">
            <w:pPr>
              <w:numPr>
                <w:ilvl w:val="0"/>
                <w:numId w:val="90"/>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5 (new)</w:t>
            </w:r>
            <w:r>
              <w:rPr>
                <w:rFonts w:ascii="Times" w:eastAsia="SimSun" w:hAnsi="Times" w:cs="Times New Roman"/>
                <w:color w:val="FF0000"/>
                <w:sz w:val="20"/>
                <w:szCs w:val="24"/>
                <w:lang w:val="en-GB" w:eastAsia="zh-CN"/>
              </w:rPr>
              <w:t>: Less difficulty for offline training dataset exchange/exposure from network side to outside 3GPP network.</w:t>
            </w:r>
          </w:p>
          <w:p w14:paraId="435BA709" w14:textId="77777777" w:rsidR="00CA158B" w:rsidRDefault="00000000">
            <w:pPr>
              <w:numPr>
                <w:ilvl w:val="0"/>
                <w:numId w:val="90"/>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6 (new)</w:t>
            </w:r>
            <w:r>
              <w:rPr>
                <w:rFonts w:ascii="Times" w:eastAsia="SimSun" w:hAnsi="Times" w:cs="Times New Roman"/>
                <w:color w:val="FF0000"/>
                <w:sz w:val="20"/>
                <w:szCs w:val="24"/>
                <w:lang w:val="en-GB" w:eastAsia="zh-CN"/>
              </w:rPr>
              <w:t>: Smaller end to end model delivery latency from model storage to UE and less requirement on user consent for delivering model in non-3GPP way or less requirement on device storage for storing models in device.</w:t>
            </w:r>
          </w:p>
          <w:p w14:paraId="2E23C9A8" w14:textId="77777777" w:rsidR="00CA158B" w:rsidRDefault="00000000">
            <w:pPr>
              <w:numPr>
                <w:ilvl w:val="0"/>
                <w:numId w:val="90"/>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C3: Preservation of proprietary design</w:t>
            </w:r>
          </w:p>
          <w:p w14:paraId="2DFBED27" w14:textId="77777777" w:rsidR="00CA158B" w:rsidRDefault="00000000">
            <w:pPr>
              <w:numPr>
                <w:ilvl w:val="1"/>
                <w:numId w:val="90"/>
              </w:numPr>
              <w:spacing w:afterLines="50" w:after="120" w:line="360" w:lineRule="auto"/>
              <w:rPr>
                <w:rFonts w:ascii="Times" w:eastAsia="Batang" w:hAnsi="Times" w:cs="Times New Roman"/>
                <w:sz w:val="20"/>
                <w:szCs w:val="24"/>
                <w:lang w:val="en-GB" w:eastAsia="zh-CN"/>
              </w:rPr>
            </w:pPr>
            <w:r>
              <w:rPr>
                <w:rFonts w:ascii="Times" w:eastAsia="Batang" w:hAnsi="Times" w:cs="Times New Roman"/>
                <w:color w:val="00B050"/>
                <w:sz w:val="20"/>
                <w:szCs w:val="24"/>
                <w:lang w:val="en-GB" w:eastAsia="zh-CN"/>
              </w:rPr>
              <w:lastRenderedPageBreak/>
              <w:t>Note</w:t>
            </w:r>
            <w:bookmarkStart w:id="96" w:name="_Hlk143243465"/>
            <w:r>
              <w:rPr>
                <w:rFonts w:ascii="Times" w:eastAsia="Batang" w:hAnsi="Times" w:cs="Times New Roman"/>
                <w:color w:val="00B050"/>
                <w:sz w:val="20"/>
                <w:szCs w:val="24"/>
                <w:lang w:val="en-GB" w:eastAsia="zh-CN"/>
              </w:rPr>
              <w:t>: This may not be a concern if the model is widely known and does not involve any device-specific design decisions</w:t>
            </w:r>
            <w:r>
              <w:rPr>
                <w:rFonts w:ascii="Times" w:eastAsia="Batang" w:hAnsi="Times" w:cs="Times New Roman"/>
                <w:strike/>
                <w:color w:val="FF0000"/>
                <w:sz w:val="20"/>
                <w:szCs w:val="24"/>
                <w:lang w:val="en-GB" w:eastAsia="zh-CN"/>
              </w:rPr>
              <w:t xml:space="preserve"> </w:t>
            </w:r>
            <w:bookmarkEnd w:id="96"/>
            <w:r>
              <w:rPr>
                <w:rFonts w:ascii="Times" w:eastAsia="Batang" w:hAnsi="Times" w:cs="Times New Roman"/>
                <w:strike/>
                <w:color w:val="FF0000"/>
                <w:sz w:val="20"/>
                <w:szCs w:val="24"/>
                <w:lang w:val="en-GB" w:eastAsia="zh-CN"/>
              </w:rPr>
              <w:t>(such as number of layers, activation size, quantization, etc.) whose choice will constitute a design secret.</w:t>
            </w:r>
          </w:p>
          <w:p w14:paraId="34C5B0B5" w14:textId="77777777" w:rsidR="00CA158B" w:rsidRDefault="00000000">
            <w:pPr>
              <w:numPr>
                <w:ilvl w:val="0"/>
                <w:numId w:val="90"/>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C4: </w:t>
            </w:r>
            <w:r>
              <w:rPr>
                <w:rFonts w:ascii="Times" w:eastAsia="Microsoft YaHei" w:hAnsi="Times" w:cs="Times New Roman" w:hint="eastAsia"/>
                <w:sz w:val="20"/>
                <w:szCs w:val="24"/>
                <w:lang w:val="en-GB" w:eastAsia="zh-CN"/>
              </w:rPr>
              <w:t xml:space="preserve">UE capability </w:t>
            </w:r>
            <w:r>
              <w:rPr>
                <w:rFonts w:ascii="Times" w:eastAsia="Microsoft YaHei" w:hAnsi="Times" w:cs="Times New Roman"/>
                <w:sz w:val="20"/>
                <w:szCs w:val="24"/>
                <w:lang w:val="en-GB" w:eastAsia="zh-CN"/>
              </w:rPr>
              <w:t xml:space="preserve">for </w:t>
            </w:r>
            <w:r>
              <w:rPr>
                <w:rFonts w:ascii="Times" w:eastAsia="Microsoft YaHei" w:hAnsi="Times" w:cs="Times New Roman"/>
                <w:color w:val="00B050"/>
                <w:sz w:val="20"/>
                <w:szCs w:val="24"/>
                <w:lang w:val="en-GB" w:eastAsia="zh-CN"/>
              </w:rPr>
              <w:t xml:space="preserve">accepting new parameters on an existing model structure, such </w:t>
            </w:r>
            <w:r>
              <w:rPr>
                <w:rFonts w:ascii="Times" w:eastAsia="Microsoft YaHei" w:hAnsi="Times" w:cs="Times New Roman"/>
                <w:sz w:val="20"/>
                <w:szCs w:val="24"/>
                <w:lang w:val="en-GB" w:eastAsia="zh-CN"/>
              </w:rPr>
              <w:t xml:space="preserve">as compiling </w:t>
            </w:r>
            <w:r>
              <w:rPr>
                <w:rFonts w:ascii="Times" w:eastAsia="Microsoft YaHei" w:hAnsi="Times" w:cs="Times New Roman"/>
                <w:strike/>
                <w:color w:val="FF0000"/>
                <w:sz w:val="20"/>
                <w:szCs w:val="24"/>
                <w:lang w:val="en-GB" w:eastAsia="zh-CN"/>
              </w:rPr>
              <w:t xml:space="preserve">(if needed), quantization, updating and running the </w:t>
            </w:r>
            <w:proofErr w:type="gramStart"/>
            <w:r>
              <w:rPr>
                <w:rFonts w:ascii="Times" w:eastAsia="Microsoft YaHei" w:hAnsi="Times" w:cs="Times New Roman"/>
                <w:strike/>
                <w:color w:val="FF0000"/>
                <w:sz w:val="20"/>
                <w:szCs w:val="24"/>
                <w:lang w:val="en-GB" w:eastAsia="zh-CN"/>
              </w:rPr>
              <w:t>model</w:t>
            </w:r>
            <w:proofErr w:type="gramEnd"/>
          </w:p>
          <w:p w14:paraId="1F18EACB" w14:textId="77777777" w:rsidR="00CA158B" w:rsidRDefault="00000000">
            <w:pPr>
              <w:numPr>
                <w:ilvl w:val="1"/>
                <w:numId w:val="90"/>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This may not be a challenge for a properly implemented device with the flexibility to update the parameter of a model.</w:t>
            </w:r>
          </w:p>
          <w:p w14:paraId="19F43BD3" w14:textId="77777777" w:rsidR="00CA158B" w:rsidRDefault="00000000">
            <w:pPr>
              <w:numPr>
                <w:ilvl w:val="0"/>
                <w:numId w:val="90"/>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C5: </w:t>
            </w:r>
            <w:r>
              <w:rPr>
                <w:rFonts w:ascii="Times" w:eastAsia="Batang" w:hAnsi="Times" w:cs="Times New Roman"/>
                <w:color w:val="00B050"/>
                <w:sz w:val="20"/>
                <w:szCs w:val="24"/>
                <w:lang w:val="en-GB" w:eastAsia="zh-CN"/>
              </w:rPr>
              <w:t>Lack of performance guarantee and testability of an updated model prior to deployment, compared to the baseline scenario of going through offline quantization, compiling, and testing of the updated model with the rest of the modem implementation.</w:t>
            </w:r>
          </w:p>
          <w:p w14:paraId="49A7CB78" w14:textId="77777777" w:rsidR="00CA158B" w:rsidRDefault="00000000">
            <w:pPr>
              <w:numPr>
                <w:ilvl w:val="1"/>
                <w:numId w:val="90"/>
              </w:numPr>
              <w:spacing w:afterLines="50" w:after="120" w:line="360" w:lineRule="auto"/>
              <w:rPr>
                <w:rFonts w:ascii="Times" w:eastAsia="SimSun" w:hAnsi="Times" w:cs="Times New Roman"/>
                <w:sz w:val="20"/>
                <w:szCs w:val="24"/>
                <w:lang w:val="en-GB" w:eastAsia="zh-CN"/>
              </w:rPr>
            </w:pPr>
            <w:r>
              <w:rPr>
                <w:rFonts w:ascii="Times" w:eastAsia="Batang" w:hAnsi="Times" w:cs="Times New Roman"/>
                <w:color w:val="00B050"/>
                <w:sz w:val="20"/>
                <w:szCs w:val="24"/>
                <w:lang w:val="en-GB" w:eastAsia="zh-CN"/>
              </w:rPr>
              <w:t>Note:</w:t>
            </w:r>
            <w:r>
              <w:rPr>
                <w:rFonts w:ascii="Times" w:eastAsia="Batang" w:hAnsi="Times" w:cs="Times New Roman"/>
                <w:color w:val="FF0000"/>
                <w:sz w:val="20"/>
                <w:szCs w:val="24"/>
                <w:lang w:val="en-GB" w:eastAsia="zh-CN"/>
              </w:rPr>
              <w:t xml:space="preserve"> </w:t>
            </w:r>
            <w:r>
              <w:rPr>
                <w:rFonts w:ascii="Times" w:eastAsia="SimSun" w:hAnsi="Times" w:cs="Times New Roman" w:hint="eastAsia"/>
                <w:color w:val="FF0000"/>
                <w:sz w:val="20"/>
                <w:szCs w:val="24"/>
                <w:lang w:val="en-GB" w:eastAsia="zh-CN"/>
              </w:rPr>
              <w:t xml:space="preserve">This may not be a challenge if </w:t>
            </w:r>
            <w:r>
              <w:rPr>
                <w:rFonts w:ascii="Times" w:eastAsia="SimSun" w:hAnsi="Times" w:cs="Times New Roman" w:hint="eastAsia"/>
                <w:color w:val="00B050"/>
                <w:sz w:val="20"/>
                <w:szCs w:val="24"/>
                <w:lang w:val="en-GB" w:eastAsia="zh-CN"/>
              </w:rPr>
              <w:t>p</w:t>
            </w:r>
            <w:r>
              <w:rPr>
                <w:rFonts w:ascii="Times" w:eastAsia="Batang" w:hAnsi="Times" w:cs="Times New Roman"/>
                <w:color w:val="00B050"/>
                <w:sz w:val="20"/>
                <w:szCs w:val="24"/>
                <w:lang w:val="en-GB" w:eastAsia="zh-CN"/>
              </w:rPr>
              <w:t>erformance can be monitored</w:t>
            </w:r>
            <w:r>
              <w:rPr>
                <w:rFonts w:ascii="Times" w:eastAsia="SimSun" w:hAnsi="Times" w:cs="Times New Roman" w:hint="eastAsia"/>
                <w:color w:val="FF0000"/>
                <w:sz w:val="20"/>
                <w:szCs w:val="24"/>
                <w:lang w:val="en-GB" w:eastAsia="zh-CN"/>
              </w:rPr>
              <w:t>/accessed</w:t>
            </w:r>
            <w:r>
              <w:rPr>
                <w:rFonts w:ascii="Times" w:eastAsia="Batang" w:hAnsi="Times" w:cs="Times New Roman"/>
                <w:color w:val="FF0000"/>
                <w:sz w:val="20"/>
                <w:szCs w:val="24"/>
                <w:lang w:val="en-GB" w:eastAsia="zh-CN"/>
              </w:rPr>
              <w:t xml:space="preserve"> </w:t>
            </w:r>
            <w:r>
              <w:rPr>
                <w:rFonts w:ascii="Times" w:eastAsia="Batang" w:hAnsi="Times" w:cs="Times New Roman"/>
                <w:color w:val="00B050"/>
                <w:sz w:val="20"/>
                <w:szCs w:val="24"/>
                <w:lang w:val="en-GB" w:eastAsia="zh-CN"/>
              </w:rPr>
              <w:t>after the model is deployed</w:t>
            </w:r>
            <w:r>
              <w:rPr>
                <w:rFonts w:ascii="Times" w:eastAsia="SimSun" w:hAnsi="Times" w:cs="Times New Roman" w:hint="eastAsia"/>
                <w:color w:val="00B050"/>
                <w:sz w:val="20"/>
                <w:szCs w:val="24"/>
                <w:lang w:val="en-GB" w:eastAsia="zh-CN"/>
              </w:rPr>
              <w:t xml:space="preserve"> </w:t>
            </w:r>
            <w:r>
              <w:rPr>
                <w:rFonts w:ascii="Times" w:eastAsia="SimSun" w:hAnsi="Times" w:cs="Times New Roman" w:hint="eastAsia"/>
                <w:color w:val="FF0000"/>
                <w:sz w:val="20"/>
                <w:szCs w:val="24"/>
                <w:lang w:val="en-GB" w:eastAsia="zh-CN"/>
              </w:rPr>
              <w:t>or RAN4 testing cases are properly designed</w:t>
            </w:r>
            <w:r>
              <w:rPr>
                <w:rFonts w:ascii="Times" w:eastAsia="Batang" w:hAnsi="Times" w:cs="Times New Roman"/>
                <w:color w:val="FF0000"/>
                <w:sz w:val="20"/>
                <w:szCs w:val="24"/>
                <w:lang w:val="en-GB" w:eastAsia="zh-CN"/>
              </w:rPr>
              <w:t>.</w:t>
            </w:r>
            <w:r>
              <w:rPr>
                <w:rFonts w:ascii="Times" w:eastAsia="SimSun" w:hAnsi="Times" w:cs="Times New Roman" w:hint="eastAsia"/>
                <w:color w:val="FF0000"/>
                <w:sz w:val="20"/>
                <w:szCs w:val="24"/>
                <w:lang w:val="en-GB" w:eastAsia="zh-CN"/>
              </w:rPr>
              <w:t xml:space="preserve"> Proper implementation or alignment of quantization would also address the concern.</w:t>
            </w:r>
          </w:p>
          <w:p w14:paraId="45358ED0" w14:textId="77777777" w:rsidR="00CA158B" w:rsidRDefault="00000000">
            <w:pPr>
              <w:numPr>
                <w:ilvl w:val="0"/>
                <w:numId w:val="90"/>
              </w:numPr>
              <w:spacing w:afterLines="50" w:after="120" w:line="360" w:lineRule="auto"/>
              <w:rPr>
                <w:rFonts w:ascii="Times" w:eastAsia="Microsoft YaHei" w:hAnsi="Times" w:cs="Times New Roman"/>
                <w:color w:val="FF0000"/>
                <w:sz w:val="20"/>
                <w:szCs w:val="24"/>
                <w:lang w:val="en-GB" w:eastAsia="zh-CN"/>
              </w:rPr>
            </w:pPr>
            <w:r>
              <w:rPr>
                <w:rFonts w:ascii="Times" w:eastAsia="Batang" w:hAnsi="Times" w:cs="Times New Roman"/>
                <w:color w:val="FF0000"/>
                <w:sz w:val="20"/>
                <w:szCs w:val="24"/>
                <w:lang w:val="en-GB" w:eastAsia="zh-CN"/>
              </w:rPr>
              <w:t>C9</w:t>
            </w:r>
            <w:r>
              <w:rPr>
                <w:rFonts w:ascii="Times" w:eastAsia="SimSun" w:hAnsi="Times" w:cs="Times New Roman" w:hint="eastAsia"/>
                <w:color w:val="FF0000"/>
                <w:sz w:val="20"/>
                <w:szCs w:val="24"/>
                <w:lang w:val="en-GB" w:eastAsia="zh-CN"/>
              </w:rPr>
              <w:t xml:space="preserve"> (deleted, since it can be viewed as a special case of C5)</w:t>
            </w:r>
            <w:r>
              <w:rPr>
                <w:rFonts w:ascii="Times" w:eastAsia="Batang" w:hAnsi="Times" w:cs="Times New Roman"/>
                <w:color w:val="FF0000"/>
                <w:sz w:val="20"/>
                <w:szCs w:val="24"/>
                <w:lang w:val="en-GB" w:eastAsia="zh-CN"/>
              </w:rPr>
              <w:t xml:space="preserve">: </w:t>
            </w:r>
            <w:r>
              <w:rPr>
                <w:rFonts w:ascii="Times" w:eastAsia="Batang" w:hAnsi="Times" w:cs="Times New Roman"/>
                <w:strike/>
                <w:color w:val="FF0000"/>
                <w:sz w:val="20"/>
                <w:szCs w:val="24"/>
                <w:lang w:val="en-GB" w:eastAsia="zh-CN"/>
              </w:rPr>
              <w:t xml:space="preserve">Full model optimization Potentially suboptimal performance of an updated model due to lack of testing fully developed </w:t>
            </w:r>
            <w:proofErr w:type="spellStart"/>
            <w:r>
              <w:rPr>
                <w:rFonts w:ascii="Times" w:eastAsia="Batang" w:hAnsi="Times" w:cs="Times New Roman"/>
                <w:strike/>
                <w:color w:val="FF0000"/>
                <w:sz w:val="20"/>
                <w:szCs w:val="24"/>
                <w:lang w:val="en-GB" w:eastAsia="zh-CN"/>
              </w:rPr>
              <w:t>modelmodel</w:t>
            </w:r>
            <w:proofErr w:type="spellEnd"/>
            <w:r>
              <w:rPr>
                <w:rFonts w:ascii="Times" w:eastAsia="Batang" w:hAnsi="Times" w:cs="Times New Roman"/>
                <w:strike/>
                <w:color w:val="FF0000"/>
                <w:sz w:val="20"/>
                <w:szCs w:val="24"/>
                <w:lang w:val="en-GB" w:eastAsia="zh-CN"/>
              </w:rPr>
              <w:t xml:space="preserve"> quantization optimization during training, compared to the baseline scenario of going through offline quantization, compiling, and testing of the updated model</w:t>
            </w:r>
            <w:r>
              <w:rPr>
                <w:rFonts w:ascii="Times" w:eastAsia="Batang" w:hAnsi="Times" w:cs="Times New Roman"/>
                <w:color w:val="FF0000"/>
                <w:sz w:val="20"/>
                <w:szCs w:val="24"/>
                <w:lang w:val="en-GB" w:eastAsia="zh-CN"/>
              </w:rPr>
              <w:t>.</w:t>
            </w:r>
          </w:p>
          <w:p w14:paraId="32B4A1B2" w14:textId="77777777" w:rsidR="00CA158B" w:rsidRDefault="00000000">
            <w:pPr>
              <w:numPr>
                <w:ilvl w:val="0"/>
                <w:numId w:val="90"/>
              </w:numPr>
              <w:spacing w:afterLines="50" w:after="120" w:line="360" w:lineRule="auto"/>
              <w:rPr>
                <w:rFonts w:ascii="Times" w:eastAsia="Microsoft YaHei" w:hAnsi="Times" w:cs="Times New Roman"/>
                <w:sz w:val="20"/>
                <w:szCs w:val="24"/>
                <w:lang w:val="en-GB" w:eastAsia="zh-CN"/>
              </w:rPr>
            </w:pPr>
            <w:r>
              <w:rPr>
                <w:rFonts w:ascii="Times" w:eastAsia="Batang" w:hAnsi="Times" w:cs="Times New Roman"/>
                <w:sz w:val="20"/>
                <w:szCs w:val="24"/>
                <w:lang w:val="en-GB" w:eastAsia="zh-CN"/>
              </w:rPr>
              <w:t>C10: Device specific optimization</w:t>
            </w:r>
            <w:r>
              <w:rPr>
                <w:rFonts w:ascii="Times" w:eastAsia="Batang" w:hAnsi="Times" w:cs="Times New Roman"/>
                <w:color w:val="00B050"/>
                <w:sz w:val="20"/>
                <w:szCs w:val="24"/>
                <w:lang w:val="en-GB" w:eastAsia="zh-CN"/>
              </w:rPr>
              <w:t xml:space="preserve"> of the model structure</w:t>
            </w:r>
          </w:p>
          <w:p w14:paraId="56AC053A" w14:textId="77777777" w:rsidR="00CA158B" w:rsidRDefault="00000000">
            <w:pPr>
              <w:numPr>
                <w:ilvl w:val="0"/>
                <w:numId w:val="90"/>
              </w:numPr>
              <w:spacing w:afterLines="50" w:after="120"/>
              <w:rPr>
                <w:rFonts w:ascii="Times" w:eastAsia="SimSun" w:hAnsi="Times" w:cs="Times New Roman"/>
                <w:color w:val="FF0000"/>
                <w:sz w:val="20"/>
                <w:szCs w:val="24"/>
                <w:lang w:val="en-GB" w:eastAsia="zh-CN"/>
              </w:rPr>
            </w:pPr>
            <w:r>
              <w:rPr>
                <w:rFonts w:ascii="Times" w:eastAsia="SimSun" w:hAnsi="Times" w:cs="Times New Roman"/>
                <w:sz w:val="20"/>
                <w:szCs w:val="24"/>
                <w:lang w:val="en-GB" w:eastAsia="zh-CN"/>
              </w:rPr>
              <w:t xml:space="preserve">C11: Device capability of </w:t>
            </w:r>
            <w:r>
              <w:rPr>
                <w:rFonts w:ascii="Times" w:eastAsia="Batang" w:hAnsi="Times" w:cs="Times New Roman"/>
                <w:strike/>
                <w:color w:val="FF0000"/>
                <w:sz w:val="20"/>
                <w:szCs w:val="24"/>
                <w:lang w:val="en-GB" w:eastAsia="zh-CN"/>
              </w:rPr>
              <w:t>running an unknown model structure</w:t>
            </w:r>
            <w:r>
              <w:rPr>
                <w:rFonts w:ascii="Times" w:eastAsia="SimSun" w:hAnsi="Times" w:cs="Times New Roman"/>
                <w:strike/>
                <w:color w:val="FF0000"/>
                <w:sz w:val="20"/>
                <w:szCs w:val="24"/>
                <w:lang w:val="en-GB" w:eastAsia="zh-CN"/>
              </w:rPr>
              <w:t xml:space="preserve"> </w:t>
            </w:r>
            <w:r>
              <w:rPr>
                <w:rFonts w:ascii="Times" w:eastAsia="SimSun" w:hAnsi="Times" w:cs="Times New Roman"/>
                <w:color w:val="FF0000"/>
                <w:sz w:val="20"/>
                <w:szCs w:val="24"/>
                <w:lang w:val="en-GB" w:eastAsia="zh-CN"/>
              </w:rPr>
              <w:t xml:space="preserve">converting an unknown structure into executable </w:t>
            </w:r>
            <w:proofErr w:type="gramStart"/>
            <w:r>
              <w:rPr>
                <w:rFonts w:ascii="Times" w:eastAsia="SimSun" w:hAnsi="Times" w:cs="Times New Roman"/>
                <w:color w:val="FF0000"/>
                <w:sz w:val="20"/>
                <w:szCs w:val="24"/>
                <w:lang w:val="en-GB" w:eastAsia="zh-CN"/>
              </w:rPr>
              <w:t>format</w:t>
            </w:r>
            <w:proofErr w:type="gramEnd"/>
          </w:p>
          <w:p w14:paraId="20515A90" w14:textId="77777777" w:rsidR="00CA158B" w:rsidRDefault="00000000">
            <w:pPr>
              <w:numPr>
                <w:ilvl w:val="0"/>
                <w:numId w:val="90"/>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C</w:t>
            </w:r>
            <w:r>
              <w:rPr>
                <w:rFonts w:ascii="Times" w:eastAsia="SimSun" w:hAnsi="Times" w:cs="Times New Roman" w:hint="eastAsia"/>
                <w:color w:val="FF0000"/>
                <w:sz w:val="20"/>
                <w:szCs w:val="24"/>
                <w:lang w:val="en-GB" w:eastAsia="zh-CN"/>
              </w:rPr>
              <w:t>12(new)</w:t>
            </w:r>
            <w:r>
              <w:rPr>
                <w:rFonts w:ascii="Times" w:eastAsia="SimSun" w:hAnsi="Times" w:cs="Times New Roman"/>
                <w:color w:val="FF0000"/>
                <w:sz w:val="20"/>
                <w:szCs w:val="24"/>
                <w:lang w:val="en-GB" w:eastAsia="zh-CN"/>
              </w:rPr>
              <w:t xml:space="preserve">: Longer model update timescale and more coordination between network side and UE side/neutral site when the model training location (or offline compiling location) and model storage location are not on the same </w:t>
            </w:r>
            <w:proofErr w:type="gramStart"/>
            <w:r>
              <w:rPr>
                <w:rFonts w:ascii="Times" w:eastAsia="SimSun" w:hAnsi="Times" w:cs="Times New Roman"/>
                <w:color w:val="FF0000"/>
                <w:sz w:val="20"/>
                <w:szCs w:val="24"/>
                <w:lang w:val="en-GB" w:eastAsia="zh-CN"/>
              </w:rPr>
              <w:t>side;</w:t>
            </w:r>
            <w:proofErr w:type="gramEnd"/>
          </w:p>
          <w:p w14:paraId="6C0C0DA4" w14:textId="77777777" w:rsidR="00CA158B" w:rsidRDefault="00000000">
            <w:pPr>
              <w:numPr>
                <w:ilvl w:val="0"/>
                <w:numId w:val="90"/>
              </w:numPr>
              <w:spacing w:afterLines="50" w:after="120" w:line="360" w:lineRule="auto"/>
              <w:rPr>
                <w:rFonts w:ascii="Times" w:eastAsia="Batang" w:hAnsi="Times" w:cs="Times New Roman"/>
                <w:color w:val="00B050"/>
                <w:sz w:val="20"/>
                <w:szCs w:val="24"/>
                <w:lang w:val="en-GB" w:eastAsia="zh-CN"/>
              </w:rPr>
            </w:pPr>
            <w:r>
              <w:rPr>
                <w:rFonts w:ascii="Times" w:eastAsia="Batang" w:hAnsi="Times" w:cs="Times New Roman"/>
                <w:color w:val="00B050"/>
                <w:sz w:val="20"/>
                <w:szCs w:val="24"/>
                <w:lang w:val="en-GB" w:eastAsia="zh-CN"/>
              </w:rPr>
              <w:t xml:space="preserve">S0: Specification related to model </w:t>
            </w:r>
            <w:proofErr w:type="gramStart"/>
            <w:r>
              <w:rPr>
                <w:rFonts w:ascii="Times" w:eastAsia="Batang" w:hAnsi="Times" w:cs="Times New Roman"/>
                <w:color w:val="00B050"/>
                <w:sz w:val="20"/>
                <w:szCs w:val="24"/>
                <w:lang w:val="en-GB" w:eastAsia="zh-CN"/>
              </w:rPr>
              <w:t>transfer</w:t>
            </w:r>
            <w:proofErr w:type="gramEnd"/>
          </w:p>
          <w:p w14:paraId="257449C9" w14:textId="77777777" w:rsidR="00CA158B" w:rsidRDefault="00000000">
            <w:pPr>
              <w:numPr>
                <w:ilvl w:val="0"/>
                <w:numId w:val="90"/>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S1: Specification of model format </w:t>
            </w:r>
            <w:r>
              <w:rPr>
                <w:rFonts w:ascii="Times" w:eastAsia="SimSun" w:hAnsi="Times" w:cs="Times New Roman" w:hint="eastAsia"/>
                <w:color w:val="FF0000"/>
                <w:sz w:val="20"/>
                <w:szCs w:val="24"/>
                <w:lang w:val="en-GB" w:eastAsia="zh-CN"/>
              </w:rPr>
              <w:t xml:space="preserve">alignment </w:t>
            </w:r>
            <w:r>
              <w:rPr>
                <w:rFonts w:ascii="Times" w:eastAsia="Batang" w:hAnsi="Times" w:cs="Times New Roman"/>
                <w:sz w:val="20"/>
                <w:szCs w:val="24"/>
                <w:lang w:val="en-GB" w:eastAsia="zh-CN"/>
              </w:rPr>
              <w:t>for open-format model transfer</w:t>
            </w:r>
          </w:p>
          <w:p w14:paraId="793F6B93" w14:textId="77777777" w:rsidR="00CA158B" w:rsidRDefault="00000000">
            <w:pPr>
              <w:numPr>
                <w:ilvl w:val="1"/>
                <w:numId w:val="90"/>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3GPP has similar mechanisms specified in other WG.</w:t>
            </w:r>
          </w:p>
          <w:p w14:paraId="110ED227" w14:textId="77777777" w:rsidR="00CA158B" w:rsidRDefault="00000000">
            <w:pPr>
              <w:numPr>
                <w:ilvl w:val="0"/>
                <w:numId w:val="90"/>
              </w:numPr>
              <w:spacing w:afterLines="50" w:after="120" w:line="360" w:lineRule="auto"/>
              <w:rPr>
                <w:rFonts w:ascii="Times" w:eastAsia="SimSun" w:hAnsi="Times" w:cs="Times New Roman"/>
                <w:sz w:val="20"/>
                <w:szCs w:val="24"/>
                <w:lang w:val="en-GB" w:eastAsia="zh-CN"/>
              </w:rPr>
            </w:pPr>
            <w:r>
              <w:rPr>
                <w:rFonts w:ascii="Times" w:eastAsia="SimSun" w:hAnsi="Times" w:cs="Times New Roman" w:hint="eastAsia"/>
                <w:sz w:val="20"/>
                <w:szCs w:val="24"/>
                <w:lang w:val="en-GB" w:eastAsia="zh-CN"/>
              </w:rPr>
              <w:t>S2:</w:t>
            </w:r>
            <w:r>
              <w:rPr>
                <w:rFonts w:ascii="Times" w:eastAsia="Batang" w:hAnsi="Times" w:cs="Times New Roman"/>
                <w:sz w:val="20"/>
                <w:szCs w:val="24"/>
                <w:lang w:val="en-GB" w:eastAsia="zh-CN"/>
              </w:rPr>
              <w:t xml:space="preserve"> </w:t>
            </w:r>
            <w:r>
              <w:rPr>
                <w:rFonts w:ascii="Times" w:eastAsia="SimSun" w:hAnsi="Times" w:cs="Times New Roman"/>
                <w:sz w:val="20"/>
                <w:szCs w:val="24"/>
                <w:lang w:val="en-GB" w:eastAsia="zh-CN"/>
              </w:rPr>
              <w:t xml:space="preserve">Flexible UE capability mechanism beyond model-ID based approach </w:t>
            </w:r>
            <w:r>
              <w:rPr>
                <w:rFonts w:ascii="Times" w:eastAsia="SimSun" w:hAnsi="Times" w:cs="Times New Roman"/>
                <w:color w:val="FF0000"/>
                <w:sz w:val="20"/>
                <w:szCs w:val="24"/>
                <w:lang w:val="en-GB" w:eastAsia="zh-CN"/>
              </w:rPr>
              <w:t>for executing a model with unknown structure</w:t>
            </w:r>
          </w:p>
        </w:tc>
      </w:tr>
    </w:tbl>
    <w:p w14:paraId="365BDF2A" w14:textId="77777777" w:rsidR="00CA158B" w:rsidRDefault="00000000">
      <w:pPr>
        <w:keepNext/>
        <w:spacing w:afterLines="50" w:after="120"/>
        <w:jc w:val="center"/>
        <w:rPr>
          <w:rFonts w:ascii="Times New Roman" w:eastAsia="SimSun" w:hAnsi="Times New Roman" w:cs="Times New Roman"/>
          <w:sz w:val="20"/>
          <w:szCs w:val="20"/>
          <w:lang w:eastAsia="zh-CN"/>
        </w:rPr>
      </w:pPr>
      <w:bookmarkStart w:id="97" w:name="_Ref142507055"/>
      <w:bookmarkStart w:id="98" w:name="_Ref142507052"/>
      <w:r>
        <w:rPr>
          <w:rFonts w:ascii="Times New Roman" w:eastAsia="Times New Roman" w:hAnsi="Times New Roman" w:cs="Times New Roman"/>
          <w:sz w:val="20"/>
          <w:szCs w:val="20"/>
        </w:rPr>
        <w:lastRenderedPageBreak/>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9</w:t>
      </w:r>
      <w:r>
        <w:rPr>
          <w:rFonts w:ascii="Times New Roman" w:eastAsia="Times New Roman" w:hAnsi="Times New Roman" w:cs="Times New Roman"/>
          <w:sz w:val="20"/>
          <w:szCs w:val="20"/>
        </w:rPr>
        <w:fldChar w:fldCharType="end"/>
      </w:r>
      <w:bookmarkEnd w:id="97"/>
      <w:r>
        <w:rPr>
          <w:rFonts w:ascii="Times New Roman" w:eastAsia="SimSun" w:hAnsi="Times New Roman" w:cs="Times New Roman" w:hint="eastAsia"/>
          <w:sz w:val="20"/>
          <w:szCs w:val="20"/>
          <w:lang w:eastAsia="zh-CN"/>
        </w:rPr>
        <w:t xml:space="preserve"> Analysis of different model transfer methods compared to model </w:t>
      </w:r>
      <w:proofErr w:type="gramStart"/>
      <w:r>
        <w:rPr>
          <w:rFonts w:ascii="Times New Roman" w:eastAsia="SimSun" w:hAnsi="Times New Roman" w:cs="Times New Roman" w:hint="eastAsia"/>
          <w:sz w:val="20"/>
          <w:szCs w:val="20"/>
          <w:lang w:eastAsia="zh-CN"/>
        </w:rPr>
        <w:t>delivery</w:t>
      </w:r>
      <w:bookmarkEnd w:id="98"/>
      <w:proofErr w:type="gramEnd"/>
    </w:p>
    <w:tbl>
      <w:tblPr>
        <w:tblStyle w:val="TableGrid6"/>
        <w:tblW w:w="0" w:type="auto"/>
        <w:tblInd w:w="108" w:type="dxa"/>
        <w:tblLook w:val="04A0" w:firstRow="1" w:lastRow="0" w:firstColumn="1" w:lastColumn="0" w:noHBand="0" w:noVBand="1"/>
      </w:tblPr>
      <w:tblGrid>
        <w:gridCol w:w="1418"/>
        <w:gridCol w:w="1559"/>
        <w:gridCol w:w="1961"/>
        <w:gridCol w:w="2205"/>
        <w:gridCol w:w="1929"/>
      </w:tblGrid>
      <w:tr w:rsidR="00CA158B" w14:paraId="405AE6AE" w14:textId="77777777">
        <w:tc>
          <w:tcPr>
            <w:tcW w:w="1418" w:type="dxa"/>
            <w:shd w:val="clear" w:color="auto" w:fill="D9D9D9"/>
          </w:tcPr>
          <w:p w14:paraId="7D8D210D"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Training location</w:t>
            </w:r>
          </w:p>
        </w:tc>
        <w:tc>
          <w:tcPr>
            <w:tcW w:w="1559" w:type="dxa"/>
            <w:shd w:val="clear" w:color="auto" w:fill="D9D9D9"/>
          </w:tcPr>
          <w:p w14:paraId="2A39F060"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delivery or transfer</w:t>
            </w:r>
          </w:p>
        </w:tc>
        <w:tc>
          <w:tcPr>
            <w:tcW w:w="1961" w:type="dxa"/>
            <w:shd w:val="clear" w:color="auto" w:fill="D9D9D9"/>
          </w:tcPr>
          <w:p w14:paraId="0BC76812"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Benefits</w:t>
            </w:r>
          </w:p>
        </w:tc>
        <w:tc>
          <w:tcPr>
            <w:tcW w:w="2205" w:type="dxa"/>
            <w:shd w:val="clear" w:color="auto" w:fill="D9D9D9"/>
          </w:tcPr>
          <w:p w14:paraId="7BF0422B"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Challenges/ requirements</w:t>
            </w:r>
          </w:p>
        </w:tc>
        <w:tc>
          <w:tcPr>
            <w:tcW w:w="1929" w:type="dxa"/>
            <w:shd w:val="clear" w:color="auto" w:fill="D9D9D9"/>
          </w:tcPr>
          <w:p w14:paraId="4B275E56"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Potential specification impact</w:t>
            </w:r>
          </w:p>
        </w:tc>
      </w:tr>
      <w:tr w:rsidR="00CA158B" w14:paraId="089406CF" w14:textId="77777777">
        <w:tc>
          <w:tcPr>
            <w:tcW w:w="1418" w:type="dxa"/>
            <w:vMerge w:val="restart"/>
            <w:shd w:val="clear" w:color="auto" w:fill="DAEEF3"/>
            <w:vAlign w:val="center"/>
          </w:tcPr>
          <w:p w14:paraId="7A506817"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NW-side training</w:t>
            </w:r>
          </w:p>
        </w:tc>
        <w:tc>
          <w:tcPr>
            <w:tcW w:w="1559" w:type="dxa"/>
            <w:shd w:val="clear" w:color="auto" w:fill="DAEEF3"/>
            <w:vAlign w:val="center"/>
          </w:tcPr>
          <w:p w14:paraId="79B6341C"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DAEEF3"/>
            <w:vAlign w:val="center"/>
          </w:tcPr>
          <w:p w14:paraId="5DFA1CD1"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DAEEF3"/>
            <w:vAlign w:val="center"/>
          </w:tcPr>
          <w:p w14:paraId="5F306780"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DAEEF3"/>
            <w:vAlign w:val="center"/>
          </w:tcPr>
          <w:p w14:paraId="5EFF70B7"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CA158B" w14:paraId="50D7D862" w14:textId="77777777">
        <w:tc>
          <w:tcPr>
            <w:tcW w:w="1418" w:type="dxa"/>
            <w:vMerge/>
            <w:shd w:val="clear" w:color="auto" w:fill="DAEEF3"/>
          </w:tcPr>
          <w:p w14:paraId="31D5DD03" w14:textId="77777777" w:rsidR="00CA158B" w:rsidRDefault="00CA158B">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748C7D33"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z2</w:t>
            </w:r>
          </w:p>
        </w:tc>
        <w:tc>
          <w:tcPr>
            <w:tcW w:w="1961" w:type="dxa"/>
            <w:shd w:val="clear" w:color="auto" w:fill="DAEEF3"/>
            <w:vAlign w:val="center"/>
          </w:tcPr>
          <w:p w14:paraId="4CAC07CF"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7EB47AD2"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C5, C</w:t>
            </w:r>
            <w:r>
              <w:rPr>
                <w:rFonts w:ascii="Times New Roman" w:eastAsia="SimSun" w:hAnsi="Times New Roman" w:cs="Times New Roman" w:hint="eastAsia"/>
                <w:sz w:val="20"/>
                <w:szCs w:val="20"/>
                <w:lang w:eastAsia="zh-CN"/>
              </w:rPr>
              <w:t>12</w:t>
            </w:r>
          </w:p>
        </w:tc>
        <w:tc>
          <w:tcPr>
            <w:tcW w:w="1929" w:type="dxa"/>
            <w:shd w:val="clear" w:color="auto" w:fill="DAEEF3"/>
            <w:vAlign w:val="center"/>
          </w:tcPr>
          <w:p w14:paraId="6CD8B655"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CA158B" w14:paraId="7A4CBAB7" w14:textId="77777777">
        <w:tc>
          <w:tcPr>
            <w:tcW w:w="1418" w:type="dxa"/>
            <w:vMerge/>
            <w:shd w:val="clear" w:color="auto" w:fill="DAEEF3"/>
          </w:tcPr>
          <w:p w14:paraId="03950B09" w14:textId="77777777" w:rsidR="00CA158B" w:rsidRDefault="00CA158B">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07D50D2C"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z4</w:t>
            </w:r>
          </w:p>
        </w:tc>
        <w:tc>
          <w:tcPr>
            <w:tcW w:w="1961" w:type="dxa"/>
            <w:shd w:val="clear" w:color="auto" w:fill="DAEEF3"/>
            <w:vAlign w:val="center"/>
          </w:tcPr>
          <w:p w14:paraId="13670D9B"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7381A4C2"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w:t>
            </w:r>
          </w:p>
        </w:tc>
        <w:tc>
          <w:tcPr>
            <w:tcW w:w="1929" w:type="dxa"/>
            <w:shd w:val="clear" w:color="auto" w:fill="DAEEF3"/>
            <w:vAlign w:val="center"/>
          </w:tcPr>
          <w:p w14:paraId="4F9AA22F"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CA158B" w14:paraId="4405C363" w14:textId="77777777">
        <w:tc>
          <w:tcPr>
            <w:tcW w:w="1418" w:type="dxa"/>
            <w:vMerge/>
            <w:shd w:val="clear" w:color="auto" w:fill="DAEEF3"/>
          </w:tcPr>
          <w:p w14:paraId="6CA3EFEB" w14:textId="77777777" w:rsidR="00CA158B" w:rsidRDefault="00CA158B">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68380ADF"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z5</w:t>
            </w:r>
          </w:p>
        </w:tc>
        <w:tc>
          <w:tcPr>
            <w:tcW w:w="1961" w:type="dxa"/>
            <w:shd w:val="clear" w:color="auto" w:fill="DAEEF3"/>
            <w:vAlign w:val="center"/>
          </w:tcPr>
          <w:p w14:paraId="4905FAA2"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B3,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056CE8BB"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C10, C11</w:t>
            </w:r>
          </w:p>
        </w:tc>
        <w:tc>
          <w:tcPr>
            <w:tcW w:w="1929" w:type="dxa"/>
            <w:shd w:val="clear" w:color="auto" w:fill="DAEEF3"/>
            <w:vAlign w:val="center"/>
          </w:tcPr>
          <w:p w14:paraId="3E28F32C" w14:textId="77777777" w:rsidR="00CA158B"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 S2</w:t>
            </w:r>
          </w:p>
        </w:tc>
      </w:tr>
      <w:tr w:rsidR="00CA158B" w14:paraId="6A9A5AA1" w14:textId="77777777">
        <w:tc>
          <w:tcPr>
            <w:tcW w:w="1418" w:type="dxa"/>
            <w:vMerge w:val="restart"/>
            <w:shd w:val="clear" w:color="auto" w:fill="EAF1DD"/>
            <w:vAlign w:val="center"/>
          </w:tcPr>
          <w:p w14:paraId="2C259617"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UE</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side/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Neutral</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id</w:t>
            </w:r>
            <w:r>
              <w:rPr>
                <w:rFonts w:ascii="Times New Roman" w:eastAsia="SimSun" w:hAnsi="Times New Roman" w:cs="Times New Roman"/>
                <w:sz w:val="20"/>
                <w:szCs w:val="20"/>
                <w:lang w:eastAsia="zh-CN"/>
              </w:rPr>
              <w:t xml:space="preserve">e </w:t>
            </w: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raining</w:t>
            </w:r>
          </w:p>
        </w:tc>
        <w:tc>
          <w:tcPr>
            <w:tcW w:w="1559" w:type="dxa"/>
            <w:shd w:val="clear" w:color="auto" w:fill="EAF1DD"/>
            <w:vAlign w:val="center"/>
          </w:tcPr>
          <w:p w14:paraId="38FBC420"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EAF1DD"/>
          </w:tcPr>
          <w:p w14:paraId="2D9FDC50"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EAF1DD"/>
          </w:tcPr>
          <w:p w14:paraId="68D3B6FC"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EAF1DD"/>
          </w:tcPr>
          <w:p w14:paraId="1D1FDE28"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CA158B" w14:paraId="214785D9" w14:textId="77777777">
        <w:tc>
          <w:tcPr>
            <w:tcW w:w="1418" w:type="dxa"/>
            <w:vMerge/>
            <w:shd w:val="clear" w:color="auto" w:fill="EAF1DD"/>
          </w:tcPr>
          <w:p w14:paraId="3E93B1DF" w14:textId="77777777" w:rsidR="00CA158B" w:rsidRDefault="00CA158B">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431B9A9E"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z1</w:t>
            </w:r>
          </w:p>
        </w:tc>
        <w:tc>
          <w:tcPr>
            <w:tcW w:w="1961" w:type="dxa"/>
            <w:shd w:val="clear" w:color="auto" w:fill="EAF1DD"/>
            <w:vAlign w:val="center"/>
          </w:tcPr>
          <w:p w14:paraId="15077ABD"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5AFC683F"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20380C95"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w:t>
            </w:r>
          </w:p>
        </w:tc>
      </w:tr>
      <w:tr w:rsidR="00CA158B" w14:paraId="684BCFF8" w14:textId="77777777">
        <w:tc>
          <w:tcPr>
            <w:tcW w:w="1418" w:type="dxa"/>
            <w:vMerge/>
            <w:shd w:val="clear" w:color="auto" w:fill="EAF1DD"/>
          </w:tcPr>
          <w:p w14:paraId="4FE6A7E1" w14:textId="77777777" w:rsidR="00CA158B" w:rsidRDefault="00CA158B">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5EC3389B" w14:textId="77777777" w:rsidR="00CA158B"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z3</w:t>
            </w:r>
          </w:p>
        </w:tc>
        <w:tc>
          <w:tcPr>
            <w:tcW w:w="1961" w:type="dxa"/>
            <w:shd w:val="clear" w:color="auto" w:fill="EAF1DD"/>
            <w:vAlign w:val="center"/>
          </w:tcPr>
          <w:p w14:paraId="025F724C"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22B074E0"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66806FBF" w14:textId="77777777" w:rsidR="00CA158B"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bl>
    <w:p w14:paraId="3F765847" w14:textId="77777777" w:rsidR="00CA158B"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12: For model transfer z1~z5, adopt Table 2 and Table 3 in this document on </w:t>
      </w:r>
      <w:r>
        <w:rPr>
          <w:rFonts w:ascii="Times New Roman" w:eastAsia="SimSun" w:hAnsi="Times New Roman" w:cs="Times New Roman"/>
          <w:b/>
          <w:sz w:val="20"/>
          <w:szCs w:val="20"/>
          <w:lang w:eastAsia="zh-CN"/>
        </w:rPr>
        <w:t>benefit, challenge/</w:t>
      </w:r>
      <w:proofErr w:type="gramStart"/>
      <w:r>
        <w:rPr>
          <w:rFonts w:ascii="Times New Roman" w:eastAsia="SimSun" w:hAnsi="Times New Roman" w:cs="Times New Roman"/>
          <w:b/>
          <w:sz w:val="20"/>
          <w:szCs w:val="20"/>
          <w:lang w:eastAsia="zh-CN"/>
        </w:rPr>
        <w:t>requirement</w:t>
      </w:r>
      <w:proofErr w:type="gramEnd"/>
      <w:r>
        <w:rPr>
          <w:rFonts w:ascii="Times New Roman" w:eastAsia="SimSun" w:hAnsi="Times New Roman" w:cs="Times New Roman"/>
          <w:b/>
          <w:sz w:val="20"/>
          <w:szCs w:val="20"/>
          <w:lang w:eastAsia="zh-CN"/>
        </w:rPr>
        <w:t xml:space="preserve"> and specification</w:t>
      </w:r>
      <w:r>
        <w:rPr>
          <w:rFonts w:ascii="Times New Roman" w:eastAsia="SimSun" w:hAnsi="Times New Roman" w:cs="Times New Roman" w:hint="eastAsia"/>
          <w:b/>
          <w:sz w:val="20"/>
          <w:szCs w:val="20"/>
          <w:lang w:eastAsia="zh-CN"/>
        </w:rPr>
        <w:t xml:space="preserve"> impact.</w:t>
      </w:r>
    </w:p>
    <w:p w14:paraId="3A2566F2" w14:textId="77777777" w:rsidR="00CA158B" w:rsidRDefault="00000000">
      <w:pPr>
        <w:rPr>
          <w:b/>
          <w:bCs/>
          <w:color w:val="4472C4" w:themeColor="accent5"/>
          <w:lang w:val="en-GB"/>
        </w:rPr>
      </w:pPr>
      <w:r>
        <w:rPr>
          <w:b/>
          <w:bCs/>
          <w:color w:val="4472C4" w:themeColor="accent5"/>
          <w:lang w:val="en-GB"/>
        </w:rPr>
        <w:t>Intel</w:t>
      </w:r>
    </w:p>
    <w:p w14:paraId="47EB32DF" w14:textId="77777777" w:rsidR="00CA158B" w:rsidRDefault="00000000">
      <w:pPr>
        <w:rPr>
          <w:rFonts w:ascii="Times New Roman" w:eastAsia="Times New Roman"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Proposal-8: Consider the following analysis of the model transfer cases for </w:t>
      </w:r>
      <w:proofErr w:type="gramStart"/>
      <w:r>
        <w:rPr>
          <w:rFonts w:ascii="Times New Roman" w:eastAsia="Times New Roman" w:hAnsi="Times New Roman" w:cs="Times New Roman"/>
          <w:b/>
          <w:bCs/>
          <w:i/>
          <w:iCs/>
          <w:sz w:val="24"/>
          <w:szCs w:val="24"/>
          <w:lang w:eastAsia="zh-CN"/>
        </w:rPr>
        <w:t>TR</w:t>
      </w:r>
      <w:proofErr w:type="gramEnd"/>
    </w:p>
    <w:p w14:paraId="250B7080" w14:textId="77777777" w:rsidR="00CA158B" w:rsidRDefault="00CA158B">
      <w:pPr>
        <w:rPr>
          <w:rFonts w:ascii="Times New Roman" w:eastAsia="Times New Roman" w:hAnsi="Times New Roman" w:cs="Times New Roman"/>
          <w:b/>
          <w:bCs/>
          <w:i/>
          <w:iCs/>
          <w:sz w:val="24"/>
          <w:szCs w:val="24"/>
          <w:lang w:eastAsia="zh-CN"/>
        </w:rPr>
      </w:pPr>
    </w:p>
    <w:tbl>
      <w:tblPr>
        <w:tblStyle w:val="TableGrid8"/>
        <w:tblW w:w="0" w:type="auto"/>
        <w:tblLook w:val="04A0" w:firstRow="1" w:lastRow="0" w:firstColumn="1" w:lastColumn="0" w:noHBand="0" w:noVBand="1"/>
      </w:tblPr>
      <w:tblGrid>
        <w:gridCol w:w="1055"/>
        <w:gridCol w:w="1912"/>
        <w:gridCol w:w="1978"/>
        <w:gridCol w:w="2160"/>
        <w:gridCol w:w="2857"/>
      </w:tblGrid>
      <w:tr w:rsidR="00CA158B" w14:paraId="770C7EEE" w14:textId="77777777">
        <w:tc>
          <w:tcPr>
            <w:tcW w:w="1055" w:type="dxa"/>
            <w:shd w:val="clear" w:color="auto" w:fill="E2EFD9" w:themeFill="accent6" w:themeFillTint="33"/>
          </w:tcPr>
          <w:p w14:paraId="42E7B006" w14:textId="77777777" w:rsidR="00CA158B" w:rsidRDefault="00CA158B">
            <w:pPr>
              <w:ind w:firstLine="284"/>
              <w:rPr>
                <w:rFonts w:ascii="Times New Roman" w:eastAsia="Times New Roman" w:hAnsi="Times New Roman" w:cs="Times New Roman"/>
                <w:lang w:eastAsia="zh-CN"/>
              </w:rPr>
            </w:pPr>
          </w:p>
        </w:tc>
        <w:tc>
          <w:tcPr>
            <w:tcW w:w="1912" w:type="dxa"/>
            <w:shd w:val="clear" w:color="auto" w:fill="E2EFD9" w:themeFill="accent6" w:themeFillTint="33"/>
          </w:tcPr>
          <w:p w14:paraId="4D58A1A2"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Use cases</w:t>
            </w:r>
          </w:p>
        </w:tc>
        <w:tc>
          <w:tcPr>
            <w:tcW w:w="1978" w:type="dxa"/>
            <w:shd w:val="clear" w:color="auto" w:fill="E2EFD9" w:themeFill="accent6" w:themeFillTint="33"/>
          </w:tcPr>
          <w:p w14:paraId="5C3D9A51"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Benefits</w:t>
            </w:r>
          </w:p>
        </w:tc>
        <w:tc>
          <w:tcPr>
            <w:tcW w:w="2160" w:type="dxa"/>
            <w:shd w:val="clear" w:color="auto" w:fill="E2EFD9" w:themeFill="accent6" w:themeFillTint="33"/>
          </w:tcPr>
          <w:p w14:paraId="425606CB" w14:textId="77777777" w:rsidR="00CA158B" w:rsidRDefault="00000000">
            <w:pP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Challenges </w:t>
            </w:r>
          </w:p>
        </w:tc>
        <w:tc>
          <w:tcPr>
            <w:tcW w:w="2857" w:type="dxa"/>
            <w:shd w:val="clear" w:color="auto" w:fill="E2EFD9" w:themeFill="accent6" w:themeFillTint="33"/>
          </w:tcPr>
          <w:p w14:paraId="794F6CC3"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Specification impact </w:t>
            </w:r>
          </w:p>
        </w:tc>
      </w:tr>
      <w:tr w:rsidR="00CA158B" w14:paraId="4394ABFD" w14:textId="77777777">
        <w:tc>
          <w:tcPr>
            <w:tcW w:w="1055" w:type="dxa"/>
          </w:tcPr>
          <w:p w14:paraId="356E67AC"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Y</w:t>
            </w:r>
          </w:p>
        </w:tc>
        <w:tc>
          <w:tcPr>
            <w:tcW w:w="1912" w:type="dxa"/>
          </w:tcPr>
          <w:p w14:paraId="678C0B06" w14:textId="77777777" w:rsidR="00CA158B" w:rsidRDefault="00CA158B">
            <w:pPr>
              <w:ind w:firstLine="284"/>
              <w:rPr>
                <w:rFonts w:ascii="Times New Roman" w:eastAsia="Times New Roman" w:hAnsi="Times New Roman" w:cs="Times New Roman"/>
                <w:lang w:eastAsia="zh-CN"/>
              </w:rPr>
            </w:pPr>
          </w:p>
        </w:tc>
        <w:tc>
          <w:tcPr>
            <w:tcW w:w="1978" w:type="dxa"/>
          </w:tcPr>
          <w:p w14:paraId="028FC158"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160" w:type="dxa"/>
          </w:tcPr>
          <w:p w14:paraId="5FF9107A"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857" w:type="dxa"/>
          </w:tcPr>
          <w:p w14:paraId="70FA0B69"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r>
      <w:tr w:rsidR="00CA158B" w14:paraId="5FFD4A16" w14:textId="77777777">
        <w:tc>
          <w:tcPr>
            <w:tcW w:w="1055" w:type="dxa"/>
          </w:tcPr>
          <w:p w14:paraId="3996D1AB"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Z1</w:t>
            </w:r>
          </w:p>
        </w:tc>
        <w:tc>
          <w:tcPr>
            <w:tcW w:w="1912" w:type="dxa"/>
          </w:tcPr>
          <w:p w14:paraId="69F64EE8" w14:textId="77777777" w:rsidR="00CA158B" w:rsidRDefault="00CA158B">
            <w:pPr>
              <w:ind w:firstLine="284"/>
              <w:rPr>
                <w:rFonts w:ascii="Times New Roman" w:eastAsia="Times New Roman" w:hAnsi="Times New Roman" w:cs="Times New Roman"/>
                <w:lang w:eastAsia="zh-CN"/>
              </w:rPr>
            </w:pPr>
          </w:p>
        </w:tc>
        <w:tc>
          <w:tcPr>
            <w:tcW w:w="1978" w:type="dxa"/>
          </w:tcPr>
          <w:p w14:paraId="293E068E" w14:textId="77777777" w:rsidR="00CA158B" w:rsidRDefault="00CA158B">
            <w:pPr>
              <w:ind w:firstLine="284"/>
              <w:rPr>
                <w:rFonts w:ascii="Times New Roman" w:eastAsia="Times New Roman" w:hAnsi="Times New Roman" w:cs="Times New Roman"/>
                <w:lang w:eastAsia="zh-CN"/>
              </w:rPr>
            </w:pPr>
          </w:p>
        </w:tc>
        <w:tc>
          <w:tcPr>
            <w:tcW w:w="2160" w:type="dxa"/>
          </w:tcPr>
          <w:p w14:paraId="4B8E3B1E" w14:textId="77777777" w:rsidR="00CA158B" w:rsidRDefault="00CA158B">
            <w:pPr>
              <w:ind w:firstLine="284"/>
              <w:rPr>
                <w:rFonts w:ascii="Times New Roman" w:eastAsia="Times New Roman" w:hAnsi="Times New Roman" w:cs="Times New Roman"/>
                <w:lang w:eastAsia="zh-CN"/>
              </w:rPr>
            </w:pPr>
          </w:p>
        </w:tc>
        <w:tc>
          <w:tcPr>
            <w:tcW w:w="2857" w:type="dxa"/>
          </w:tcPr>
          <w:p w14:paraId="2A7EDD52"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A158B" w14:paraId="0B1C6CC5" w14:textId="77777777">
        <w:tc>
          <w:tcPr>
            <w:tcW w:w="1055" w:type="dxa"/>
          </w:tcPr>
          <w:p w14:paraId="131009C8"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Z2</w:t>
            </w:r>
          </w:p>
        </w:tc>
        <w:tc>
          <w:tcPr>
            <w:tcW w:w="1912" w:type="dxa"/>
          </w:tcPr>
          <w:p w14:paraId="695404B0" w14:textId="77777777" w:rsidR="00CA158B" w:rsidRDefault="00CA158B">
            <w:pPr>
              <w:ind w:firstLine="284"/>
              <w:rPr>
                <w:rFonts w:ascii="Times New Roman" w:eastAsia="Times New Roman" w:hAnsi="Times New Roman" w:cs="Times New Roman"/>
                <w:lang w:eastAsia="zh-CN"/>
              </w:rPr>
            </w:pPr>
          </w:p>
        </w:tc>
        <w:tc>
          <w:tcPr>
            <w:tcW w:w="1978" w:type="dxa"/>
          </w:tcPr>
          <w:p w14:paraId="5744B545" w14:textId="77777777" w:rsidR="00CA158B" w:rsidRDefault="00CA158B">
            <w:pPr>
              <w:ind w:firstLine="284"/>
              <w:rPr>
                <w:rFonts w:ascii="Times New Roman" w:eastAsia="Times New Roman" w:hAnsi="Times New Roman" w:cs="Times New Roman"/>
                <w:lang w:eastAsia="zh-CN"/>
              </w:rPr>
            </w:pPr>
          </w:p>
        </w:tc>
        <w:tc>
          <w:tcPr>
            <w:tcW w:w="2160" w:type="dxa"/>
          </w:tcPr>
          <w:p w14:paraId="01EAF009"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w:t>
            </w:r>
          </w:p>
        </w:tc>
        <w:tc>
          <w:tcPr>
            <w:tcW w:w="2857" w:type="dxa"/>
          </w:tcPr>
          <w:p w14:paraId="2D074630"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A158B" w14:paraId="022072AB" w14:textId="77777777">
        <w:tc>
          <w:tcPr>
            <w:tcW w:w="1055" w:type="dxa"/>
          </w:tcPr>
          <w:p w14:paraId="5C857710"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Z3</w:t>
            </w:r>
          </w:p>
        </w:tc>
        <w:tc>
          <w:tcPr>
            <w:tcW w:w="1912" w:type="dxa"/>
          </w:tcPr>
          <w:p w14:paraId="0735952E" w14:textId="77777777" w:rsidR="00CA158B" w:rsidRDefault="00CA158B">
            <w:pPr>
              <w:ind w:firstLine="284"/>
              <w:rPr>
                <w:rFonts w:ascii="Times New Roman" w:eastAsia="Times New Roman" w:hAnsi="Times New Roman" w:cs="Times New Roman"/>
                <w:lang w:eastAsia="zh-CN"/>
              </w:rPr>
            </w:pPr>
          </w:p>
        </w:tc>
        <w:tc>
          <w:tcPr>
            <w:tcW w:w="1978" w:type="dxa"/>
          </w:tcPr>
          <w:p w14:paraId="2DA8BC8F" w14:textId="77777777" w:rsidR="00CA158B" w:rsidRDefault="00CA158B">
            <w:pPr>
              <w:ind w:firstLine="284"/>
              <w:rPr>
                <w:rFonts w:ascii="Times New Roman" w:eastAsia="Times New Roman" w:hAnsi="Times New Roman" w:cs="Times New Roman"/>
                <w:lang w:eastAsia="zh-CN"/>
              </w:rPr>
            </w:pPr>
          </w:p>
        </w:tc>
        <w:tc>
          <w:tcPr>
            <w:tcW w:w="2160" w:type="dxa"/>
          </w:tcPr>
          <w:p w14:paraId="3D56924A"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w:t>
            </w:r>
          </w:p>
        </w:tc>
        <w:tc>
          <w:tcPr>
            <w:tcW w:w="2857" w:type="dxa"/>
          </w:tcPr>
          <w:p w14:paraId="3D3700A4"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A158B" w14:paraId="72AC60C1" w14:textId="77777777">
        <w:tc>
          <w:tcPr>
            <w:tcW w:w="1055" w:type="dxa"/>
          </w:tcPr>
          <w:p w14:paraId="31DBAA7E"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Z4</w:t>
            </w:r>
          </w:p>
        </w:tc>
        <w:tc>
          <w:tcPr>
            <w:tcW w:w="1912" w:type="dxa"/>
          </w:tcPr>
          <w:p w14:paraId="5328693C" w14:textId="77777777" w:rsidR="00CA158B" w:rsidRDefault="00CA158B">
            <w:pPr>
              <w:ind w:firstLine="284"/>
              <w:rPr>
                <w:rFonts w:ascii="Times New Roman" w:eastAsia="Times New Roman" w:hAnsi="Times New Roman" w:cs="Times New Roman"/>
                <w:lang w:eastAsia="zh-CN"/>
              </w:rPr>
            </w:pPr>
          </w:p>
        </w:tc>
        <w:tc>
          <w:tcPr>
            <w:tcW w:w="1978" w:type="dxa"/>
          </w:tcPr>
          <w:p w14:paraId="5059FBE3"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27210C2F"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C1, C2, C3, </w:t>
            </w:r>
          </w:p>
        </w:tc>
        <w:tc>
          <w:tcPr>
            <w:tcW w:w="2857" w:type="dxa"/>
          </w:tcPr>
          <w:p w14:paraId="39DD1CF3"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A158B" w14:paraId="185E32C1" w14:textId="77777777">
        <w:tc>
          <w:tcPr>
            <w:tcW w:w="1055" w:type="dxa"/>
          </w:tcPr>
          <w:p w14:paraId="5A08BB15"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Z5</w:t>
            </w:r>
          </w:p>
        </w:tc>
        <w:tc>
          <w:tcPr>
            <w:tcW w:w="1912" w:type="dxa"/>
          </w:tcPr>
          <w:p w14:paraId="1BFDEEEC" w14:textId="77777777" w:rsidR="00CA158B" w:rsidRDefault="00CA158B">
            <w:pPr>
              <w:ind w:firstLine="284"/>
              <w:rPr>
                <w:rFonts w:ascii="Times New Roman" w:eastAsia="Times New Roman" w:hAnsi="Times New Roman" w:cs="Times New Roman"/>
                <w:lang w:eastAsia="zh-CN"/>
              </w:rPr>
            </w:pPr>
          </w:p>
        </w:tc>
        <w:tc>
          <w:tcPr>
            <w:tcW w:w="1978" w:type="dxa"/>
          </w:tcPr>
          <w:p w14:paraId="77C3827D"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2271DC70"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 C4</w:t>
            </w:r>
          </w:p>
        </w:tc>
        <w:tc>
          <w:tcPr>
            <w:tcW w:w="2857" w:type="dxa"/>
          </w:tcPr>
          <w:p w14:paraId="0522853D" w14:textId="77777777" w:rsidR="00CA158B"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bl>
    <w:p w14:paraId="70CDD56D" w14:textId="77777777" w:rsidR="00CA158B" w:rsidRDefault="00CA158B">
      <w:pPr>
        <w:rPr>
          <w:rFonts w:ascii="Times New Roman" w:eastAsia="Times New Roman" w:hAnsi="Times New Roman" w:cs="Times New Roman"/>
          <w:b/>
          <w:bCs/>
          <w:i/>
          <w:iCs/>
          <w:sz w:val="24"/>
          <w:szCs w:val="24"/>
          <w:lang w:eastAsia="zh-CN"/>
        </w:rPr>
      </w:pPr>
    </w:p>
    <w:p w14:paraId="2381A319" w14:textId="77777777" w:rsidR="00CA158B" w:rsidRDefault="00000000">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B1: </w:t>
      </w:r>
      <w:r>
        <w:rPr>
          <w:rFonts w:ascii="Times New Roman" w:eastAsia="Microsoft YaHei" w:hAnsi="Times New Roman" w:cs="Times New Roman"/>
          <w:b/>
          <w:bCs/>
          <w:i/>
          <w:iCs/>
          <w:sz w:val="24"/>
          <w:szCs w:val="24"/>
          <w:lang w:eastAsia="zh-CN"/>
        </w:rPr>
        <w:t>Short model parameter update timescale</w:t>
      </w:r>
    </w:p>
    <w:p w14:paraId="3F5AAA28" w14:textId="77777777" w:rsidR="00CA158B" w:rsidRDefault="00000000">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B2: Instant and on demand model storage requirement at the UE device </w:t>
      </w:r>
    </w:p>
    <w:p w14:paraId="143EA397" w14:textId="77777777" w:rsidR="00CA158B"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B3: Model parameter update without data sharing and co-engineering for two-sided models</w:t>
      </w:r>
    </w:p>
    <w:p w14:paraId="42169047" w14:textId="77777777" w:rsidR="00CA158B"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C1: Secret AI-models – when such a model performs better than widely available open AI-</w:t>
      </w:r>
      <w:proofErr w:type="gramStart"/>
      <w:r>
        <w:rPr>
          <w:rFonts w:ascii="Times New Roman" w:eastAsia="Microsoft YaHei" w:hAnsi="Times New Roman" w:cs="Times New Roman"/>
          <w:b/>
          <w:bCs/>
          <w:i/>
          <w:iCs/>
          <w:sz w:val="24"/>
          <w:szCs w:val="24"/>
          <w:lang w:eastAsia="zh-CN"/>
        </w:rPr>
        <w:t>models</w:t>
      </w:r>
      <w:proofErr w:type="gramEnd"/>
    </w:p>
    <w:p w14:paraId="76A9C503" w14:textId="77777777" w:rsidR="00CA158B"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C2: </w:t>
      </w:r>
      <w:r>
        <w:rPr>
          <w:rFonts w:ascii="Times New Roman" w:eastAsia="Microsoft YaHei" w:hAnsi="Times New Roman" w:cs="Times New Roman" w:hint="eastAsia"/>
          <w:b/>
          <w:bCs/>
          <w:i/>
          <w:iCs/>
          <w:sz w:val="24"/>
          <w:szCs w:val="24"/>
          <w:lang w:eastAsia="zh-CN"/>
        </w:rPr>
        <w:t xml:space="preserve">UE capability </w:t>
      </w:r>
      <w:r>
        <w:rPr>
          <w:rFonts w:ascii="Times New Roman" w:eastAsia="Microsoft YaHei" w:hAnsi="Times New Roman" w:cs="Times New Roman"/>
          <w:b/>
          <w:bCs/>
          <w:i/>
          <w:iCs/>
          <w:sz w:val="24"/>
          <w:szCs w:val="24"/>
          <w:lang w:eastAsia="zh-CN"/>
        </w:rPr>
        <w:t xml:space="preserve">for accepting new parameters for an existing known model </w:t>
      </w:r>
      <w:proofErr w:type="gramStart"/>
      <w:r>
        <w:rPr>
          <w:rFonts w:ascii="Times New Roman" w:eastAsia="Microsoft YaHei" w:hAnsi="Times New Roman" w:cs="Times New Roman"/>
          <w:b/>
          <w:bCs/>
          <w:i/>
          <w:iCs/>
          <w:sz w:val="24"/>
          <w:szCs w:val="24"/>
          <w:lang w:eastAsia="zh-CN"/>
        </w:rPr>
        <w:t>structure</w:t>
      </w:r>
      <w:proofErr w:type="gramEnd"/>
    </w:p>
    <w:p w14:paraId="69F80065" w14:textId="77777777" w:rsidR="00CA158B"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C3: </w:t>
      </w:r>
      <w:r>
        <w:rPr>
          <w:rFonts w:ascii="Times New Roman" w:eastAsia="Times New Roman" w:hAnsi="Times New Roman" w:cs="Times New Roman"/>
          <w:b/>
          <w:bCs/>
          <w:i/>
          <w:iCs/>
          <w:sz w:val="24"/>
          <w:szCs w:val="24"/>
          <w:lang w:val="en-GB" w:eastAsia="zh-CN"/>
        </w:rPr>
        <w:t xml:space="preserve">performance guarantee of an updated model compared to a baseline </w:t>
      </w:r>
      <w:proofErr w:type="gramStart"/>
      <w:r>
        <w:rPr>
          <w:rFonts w:ascii="Times New Roman" w:eastAsia="Times New Roman" w:hAnsi="Times New Roman" w:cs="Times New Roman"/>
          <w:b/>
          <w:bCs/>
          <w:i/>
          <w:iCs/>
          <w:sz w:val="24"/>
          <w:szCs w:val="24"/>
          <w:lang w:val="en-GB" w:eastAsia="zh-CN"/>
        </w:rPr>
        <w:t>model</w:t>
      </w:r>
      <w:proofErr w:type="gramEnd"/>
      <w:r>
        <w:rPr>
          <w:rFonts w:ascii="Times New Roman" w:eastAsia="Times New Roman" w:hAnsi="Times New Roman" w:cs="Times New Roman"/>
          <w:b/>
          <w:bCs/>
          <w:i/>
          <w:iCs/>
          <w:sz w:val="24"/>
          <w:szCs w:val="24"/>
          <w:lang w:val="en-GB" w:eastAsia="zh-CN"/>
        </w:rPr>
        <w:t xml:space="preserve"> </w:t>
      </w:r>
    </w:p>
    <w:p w14:paraId="6A3409B7" w14:textId="77777777" w:rsidR="00CA158B" w:rsidRDefault="00000000">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val="en-GB" w:eastAsia="zh-CN"/>
        </w:rPr>
        <w:t xml:space="preserve">C4: Device capability of deploying an unknown model </w:t>
      </w:r>
      <w:proofErr w:type="gramStart"/>
      <w:r>
        <w:rPr>
          <w:rFonts w:ascii="Times New Roman" w:eastAsia="Times New Roman" w:hAnsi="Times New Roman" w:cs="Times New Roman"/>
          <w:b/>
          <w:bCs/>
          <w:i/>
          <w:iCs/>
          <w:sz w:val="24"/>
          <w:szCs w:val="24"/>
          <w:lang w:val="en-GB" w:eastAsia="zh-CN"/>
        </w:rPr>
        <w:t>structure</w:t>
      </w:r>
      <w:proofErr w:type="gramEnd"/>
    </w:p>
    <w:p w14:paraId="6965A851" w14:textId="77777777" w:rsidR="00CA158B" w:rsidRDefault="00000000">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S1: specification related to model </w:t>
      </w:r>
      <w:proofErr w:type="gramStart"/>
      <w:r>
        <w:rPr>
          <w:rFonts w:ascii="Times New Roman" w:eastAsia="Microsoft YaHei" w:hAnsi="Times New Roman" w:cs="Times New Roman"/>
          <w:b/>
          <w:bCs/>
          <w:i/>
          <w:iCs/>
          <w:sz w:val="24"/>
          <w:szCs w:val="24"/>
          <w:lang w:eastAsia="zh-CN"/>
        </w:rPr>
        <w:t>transfer</w:t>
      </w:r>
      <w:proofErr w:type="gramEnd"/>
      <w:r>
        <w:rPr>
          <w:rFonts w:ascii="Times New Roman" w:eastAsia="Times New Roman" w:hAnsi="Times New Roman" w:cs="Times New Roman"/>
          <w:b/>
          <w:bCs/>
          <w:i/>
          <w:iCs/>
          <w:sz w:val="24"/>
          <w:szCs w:val="24"/>
          <w:lang w:eastAsia="zh-CN"/>
        </w:rPr>
        <w:t xml:space="preserve"> </w:t>
      </w:r>
    </w:p>
    <w:p w14:paraId="7BF70869" w14:textId="77777777" w:rsidR="00CA158B" w:rsidRDefault="00CA158B">
      <w:pPr>
        <w:rPr>
          <w:b/>
          <w:bCs/>
          <w:color w:val="4472C4" w:themeColor="accent5"/>
          <w:lang w:val="en-GB"/>
        </w:rPr>
      </w:pPr>
    </w:p>
    <w:p w14:paraId="4F0A8DF1" w14:textId="77777777" w:rsidR="00CA158B" w:rsidRDefault="00000000">
      <w:pPr>
        <w:rPr>
          <w:b/>
          <w:bCs/>
          <w:color w:val="4472C4" w:themeColor="accent5"/>
          <w:lang w:val="en-GB"/>
        </w:rPr>
      </w:pPr>
      <w:r>
        <w:rPr>
          <w:b/>
          <w:bCs/>
          <w:color w:val="4472C4" w:themeColor="accent5"/>
          <w:lang w:val="en-GB"/>
        </w:rPr>
        <w:t>Ericsson:</w:t>
      </w:r>
    </w:p>
    <w:p w14:paraId="62F442AC" w14:textId="77777777" w:rsidR="00CA158B"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8</w:t>
      </w:r>
      <w:r>
        <w:rPr>
          <w:rFonts w:ascii="Calibri" w:eastAsia="Calibri" w:hAnsi="Calibri" w:cs="Calibri"/>
          <w:b/>
          <w:sz w:val="20"/>
          <w:lang w:val="en-GB" w:eastAsia="zh-CN"/>
        </w:rPr>
        <w:tab/>
        <w:t>Model transfer is deprioritized for use cases using one-sided model.</w:t>
      </w:r>
    </w:p>
    <w:p w14:paraId="4FAE9E72" w14:textId="77777777" w:rsidR="00CA158B"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bCs/>
          <w:sz w:val="20"/>
          <w:lang w:val="en-GB" w:eastAsia="zh-CN"/>
        </w:rPr>
        <w:t xml:space="preserve">Proposal </w:t>
      </w:r>
      <w:r>
        <w:rPr>
          <w:rFonts w:ascii="Calibri" w:eastAsia="Calibri" w:hAnsi="Calibri" w:cs="Calibri"/>
          <w:b/>
          <w:sz w:val="20"/>
          <w:lang w:val="en-GB" w:eastAsia="zh-CN"/>
        </w:rPr>
        <w:t>9</w:t>
      </w:r>
      <w:r>
        <w:rPr>
          <w:rFonts w:ascii="Calibri" w:eastAsia="Calibri" w:hAnsi="Calibri" w:cs="Calibri"/>
          <w:b/>
          <w:bCs/>
          <w:sz w:val="20"/>
          <w:lang w:val="en-GB" w:eastAsia="zh-CN"/>
        </w:rPr>
        <w:tab/>
        <w:t>For CSI with two-sided model, alternatives that do not require model transfer are prioritized in this SI.</w:t>
      </w:r>
    </w:p>
    <w:p w14:paraId="79014CB5" w14:textId="77777777" w:rsidR="00CA158B"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10</w:t>
      </w:r>
      <w:r>
        <w:rPr>
          <w:rFonts w:ascii="Calibri" w:eastAsia="Calibri" w:hAnsi="Calibri" w:cs="Calibri"/>
          <w:b/>
          <w:sz w:val="20"/>
          <w:lang w:val="en-GB" w:eastAsia="zh-CN"/>
        </w:rPr>
        <w:tab/>
        <w:t>For model delivery/transfer, consider only model delivery (case y). Model transfer (case z1-z5) are not supported.</w:t>
      </w:r>
    </w:p>
    <w:p w14:paraId="41E8BF07" w14:textId="77777777" w:rsidR="00CA158B" w:rsidRDefault="00000000">
      <w:pPr>
        <w:rPr>
          <w:b/>
          <w:bCs/>
          <w:color w:val="4472C4" w:themeColor="accent5"/>
          <w:lang w:val="en-GB"/>
        </w:rPr>
      </w:pPr>
      <w:r>
        <w:rPr>
          <w:b/>
          <w:bCs/>
          <w:color w:val="4472C4" w:themeColor="accent5"/>
          <w:lang w:val="en-GB"/>
        </w:rPr>
        <w:t>Xiaomi:</w:t>
      </w:r>
    </w:p>
    <w:p w14:paraId="18F55260" w14:textId="77777777" w:rsidR="00CA158B" w:rsidRDefault="00000000">
      <w:pPr>
        <w:jc w:val="both"/>
        <w:rPr>
          <w:rFonts w:ascii="Times New Roman" w:eastAsia="SimSun" w:hAnsi="Times New Roman" w:cs="Times New Roman"/>
          <w:b/>
          <w:lang w:eastAsia="zh-CN"/>
        </w:rPr>
      </w:pPr>
      <w:r>
        <w:rPr>
          <w:rFonts w:ascii="Times New Roman" w:eastAsia="SimSun" w:hAnsi="Times New Roman" w:cs="Times New Roman"/>
          <w:b/>
          <w:lang w:eastAsia="zh-CN"/>
        </w:rPr>
        <w:t>Proposal 13: Conclude the comparison among case y and case z1~z5 and capture the observation in the TR.</w:t>
      </w:r>
    </w:p>
    <w:p w14:paraId="1665F6C2" w14:textId="77777777" w:rsidR="00CA158B" w:rsidRDefault="00CA158B">
      <w:pPr>
        <w:rPr>
          <w:lang w:val="en-GB"/>
        </w:rPr>
      </w:pPr>
    </w:p>
    <w:p w14:paraId="60B827B2" w14:textId="77777777" w:rsidR="00CA158B" w:rsidRDefault="00000000">
      <w:pPr>
        <w:rPr>
          <w:b/>
          <w:bCs/>
          <w:color w:val="4472C4" w:themeColor="accent5"/>
          <w:lang w:val="en-GB"/>
        </w:rPr>
      </w:pPr>
      <w:r>
        <w:rPr>
          <w:b/>
          <w:bCs/>
          <w:color w:val="4472C4" w:themeColor="accent5"/>
          <w:lang w:val="en-GB"/>
        </w:rPr>
        <w:t>Google:</w:t>
      </w:r>
    </w:p>
    <w:p w14:paraId="13D7D2D9" w14:textId="77777777" w:rsidR="00CA158B" w:rsidRDefault="00000000">
      <w:pPr>
        <w:pStyle w:val="0Maintext"/>
        <w:spacing w:after="120" w:afterAutospacing="0" w:line="240" w:lineRule="auto"/>
        <w:ind w:firstLine="0"/>
        <w:rPr>
          <w:b/>
          <w:i/>
          <w:lang w:val="en-US" w:eastAsia="zh-CN"/>
        </w:rPr>
      </w:pPr>
      <w:r>
        <w:rPr>
          <w:b/>
          <w:i/>
          <w:lang w:val="en-US" w:eastAsia="zh-CN"/>
        </w:rPr>
        <w:t>Proposal 6: Since AI/ML models are not expected to be specified, the model transfer and update procedure should be deprioritized.</w:t>
      </w:r>
    </w:p>
    <w:p w14:paraId="59C099FC" w14:textId="77777777" w:rsidR="00CA158B" w:rsidRDefault="00CA158B">
      <w:pPr>
        <w:spacing w:after="120"/>
        <w:jc w:val="both"/>
        <w:rPr>
          <w:rFonts w:ascii="Times New Roman" w:eastAsia="Times New Roman" w:hAnsi="Times New Roman" w:cs="Batang"/>
          <w:b/>
          <w:i/>
          <w:sz w:val="20"/>
          <w:szCs w:val="20"/>
          <w:lang w:eastAsia="zh-CN"/>
        </w:rPr>
      </w:pPr>
    </w:p>
    <w:p w14:paraId="4CE03981" w14:textId="77777777" w:rsidR="00CA158B" w:rsidRDefault="00000000">
      <w:pPr>
        <w:rPr>
          <w:b/>
          <w:bCs/>
          <w:color w:val="4472C4" w:themeColor="accent5"/>
          <w:lang w:val="en-GB"/>
        </w:rPr>
      </w:pPr>
      <w:r>
        <w:rPr>
          <w:b/>
          <w:bCs/>
          <w:color w:val="4472C4" w:themeColor="accent5"/>
          <w:lang w:val="en-GB"/>
        </w:rPr>
        <w:t>Samsung:</w:t>
      </w:r>
    </w:p>
    <w:p w14:paraId="510AE55A" w14:textId="77777777" w:rsidR="00CA158B"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lastRenderedPageBreak/>
        <w:t>Proposal #1:</w:t>
      </w:r>
      <w:r>
        <w:rPr>
          <w:rFonts w:ascii="Times" w:eastAsia="Batang" w:hAnsi="Times" w:cs="Times New Roman"/>
          <w:b/>
          <w:i/>
          <w:sz w:val="20"/>
          <w:szCs w:val="24"/>
          <w:lang w:val="en-GB" w:eastAsia="ko-KR"/>
        </w:rPr>
        <w:t xml:space="preserve"> Concerning with the</w:t>
      </w:r>
      <w:r>
        <w:rPr>
          <w:rFonts w:ascii="Times" w:eastAsia="Batang" w:hAnsi="Times" w:cs="Times New Roman"/>
          <w:b/>
          <w:i/>
          <w:sz w:val="20"/>
          <w:szCs w:val="24"/>
          <w:lang w:val="en-GB"/>
        </w:rPr>
        <w:t xml:space="preserve"> feasibility and practicality of AI/ML model transfer, RAN1 should study aspects such as</w:t>
      </w:r>
    </w:p>
    <w:p w14:paraId="2A0D7F38" w14:textId="77777777" w:rsidR="00CA158B"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Interoperability: does a model transferred from one node to another node work in a plug-and-pay manner, i.e., without extensive receiving-node-specific optimization, compiling and testing?</w:t>
      </w:r>
    </w:p>
    <w:p w14:paraId="62D652CB" w14:textId="77777777" w:rsidR="00CA158B"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Proprietary issues: If AI/ML models are considered proprietary assets, model transfer in an open format discloses them. </w:t>
      </w:r>
    </w:p>
    <w:p w14:paraId="53333293" w14:textId="77777777" w:rsidR="00CA158B"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Model transfer format (MTF): does RAN1 need to adopt a common MTF so that a model exchanged between two nodes from different vendors compiles and runs? </w:t>
      </w:r>
    </w:p>
    <w:p w14:paraId="6E2822C4" w14:textId="77777777" w:rsidR="00CA158B"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Performance guarantee: If AI/ML model is transferred from one node to the other, which entity guarantees performance, e.g., inference latency?</w:t>
      </w:r>
    </w:p>
    <w:p w14:paraId="14CAB297" w14:textId="77777777" w:rsidR="00CA158B" w:rsidRDefault="00CA158B">
      <w:pPr>
        <w:widowControl w:val="0"/>
        <w:wordWrap w:val="0"/>
        <w:autoSpaceDE w:val="0"/>
        <w:autoSpaceDN w:val="0"/>
        <w:spacing w:after="160" w:line="254" w:lineRule="auto"/>
        <w:jc w:val="both"/>
        <w:rPr>
          <w:rFonts w:ascii="Times" w:eastAsia="Batang" w:hAnsi="Times" w:cs="Times New Roman"/>
          <w:b/>
          <w:i/>
          <w:sz w:val="20"/>
          <w:szCs w:val="24"/>
          <w:lang w:val="en-GB"/>
        </w:rPr>
      </w:pPr>
    </w:p>
    <w:p w14:paraId="3F320839" w14:textId="77777777" w:rsidR="00CA158B"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Proposal#2: In regards to model delivery/transfer deprioritize cases z1, z2, z</w:t>
      </w:r>
      <w:proofErr w:type="gramStart"/>
      <w:r>
        <w:rPr>
          <w:rFonts w:ascii="Times" w:eastAsia="Batang" w:hAnsi="Times" w:cs="Times New Roman"/>
          <w:b/>
          <w:i/>
          <w:sz w:val="20"/>
          <w:szCs w:val="24"/>
          <w:lang w:val="en-GB"/>
        </w:rPr>
        <w:t>3 ,z</w:t>
      </w:r>
      <w:proofErr w:type="gramEnd"/>
      <w:r>
        <w:rPr>
          <w:rFonts w:ascii="Times" w:eastAsia="Batang" w:hAnsi="Times" w:cs="Times New Roman"/>
          <w:b/>
          <w:i/>
          <w:sz w:val="20"/>
          <w:szCs w:val="24"/>
          <w:lang w:val="en-GB"/>
        </w:rPr>
        <w:t>4, z5 in this study item</w:t>
      </w:r>
    </w:p>
    <w:p w14:paraId="7D72437A" w14:textId="77777777" w:rsidR="00CA158B" w:rsidRDefault="00000000">
      <w:pPr>
        <w:widowControl w:val="0"/>
        <w:numPr>
          <w:ilvl w:val="0"/>
          <w:numId w:val="91"/>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Cases z2, z3, z4 and z5, do not allow the UE to receive and run AI/ML models in a ‘plug-and-play’ manner, i.e., without additional steps for UE-specific compilation and optimization.  </w:t>
      </w:r>
    </w:p>
    <w:p w14:paraId="2393982F" w14:textId="77777777" w:rsidR="00CA158B" w:rsidRDefault="00000000">
      <w:pPr>
        <w:widowControl w:val="0"/>
        <w:numPr>
          <w:ilvl w:val="0"/>
          <w:numId w:val="91"/>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Specification support for case-z1 is not justified as the same UE vendor would train the model. Hence, proprietary solutions, e.g., case-y, can be used.    </w:t>
      </w:r>
    </w:p>
    <w:p w14:paraId="7041F619" w14:textId="77777777" w:rsidR="00CA158B" w:rsidRDefault="00000000">
      <w:pPr>
        <w:rPr>
          <w:b/>
          <w:bCs/>
          <w:color w:val="4472C4" w:themeColor="accent5"/>
          <w:lang w:val="en-GB"/>
        </w:rPr>
      </w:pPr>
      <w:r>
        <w:rPr>
          <w:b/>
          <w:bCs/>
          <w:color w:val="4472C4" w:themeColor="accent5"/>
          <w:lang w:val="en-GB"/>
        </w:rPr>
        <w:t>CAICT:</w:t>
      </w:r>
    </w:p>
    <w:p w14:paraId="2D8B11AC" w14:textId="77777777" w:rsidR="00CA158B" w:rsidRDefault="00000000">
      <w:pPr>
        <w:widowControl w:val="0"/>
        <w:spacing w:beforeLines="50" w:before="120" w:afterLines="50" w:after="120"/>
        <w:ind w:left="105" w:hangingChars="50" w:hanging="105"/>
        <w:jc w:val="both"/>
        <w:rPr>
          <w:rFonts w:ascii="Times New Roman" w:eastAsia="SimSun" w:hAnsi="Times New Roman" w:cs="Times New Roman"/>
          <w:b/>
          <w:i/>
          <w:kern w:val="2"/>
          <w:sz w:val="21"/>
          <w:szCs w:val="20"/>
          <w:lang w:eastAsia="zh-CN"/>
        </w:rPr>
      </w:pPr>
      <w:r>
        <w:rPr>
          <w:rFonts w:ascii="Times New Roman" w:eastAsia="SimSun" w:hAnsi="Times New Roman" w:cs="Times New Roman" w:hint="eastAsia"/>
          <w:b/>
          <w:i/>
          <w:kern w:val="2"/>
          <w:sz w:val="21"/>
          <w:szCs w:val="20"/>
          <w:lang w:eastAsia="zh-CN"/>
        </w:rPr>
        <w:t>P</w:t>
      </w:r>
      <w:r>
        <w:rPr>
          <w:rFonts w:ascii="Times New Roman" w:eastAsia="SimSun" w:hAnsi="Times New Roman" w:cs="Times New Roman"/>
          <w:b/>
          <w:i/>
          <w:kern w:val="2"/>
          <w:sz w:val="21"/>
          <w:szCs w:val="20"/>
          <w:lang w:eastAsia="zh-CN"/>
        </w:rPr>
        <w:t xml:space="preserve">roposal 5: Proposed conclusion 7-21b in last meeting could be agreed with some update. </w:t>
      </w:r>
    </w:p>
    <w:p w14:paraId="4B31BF3D" w14:textId="77777777" w:rsidR="00CA158B" w:rsidRDefault="00CA158B">
      <w:pPr>
        <w:widowControl w:val="0"/>
        <w:spacing w:beforeLines="50" w:before="120" w:afterLines="50" w:after="120"/>
        <w:ind w:left="110" w:hangingChars="50" w:hanging="110"/>
        <w:jc w:val="both"/>
        <w:rPr>
          <w:lang w:val="en-GB"/>
        </w:rPr>
      </w:pPr>
    </w:p>
    <w:p w14:paraId="4E825323" w14:textId="77777777" w:rsidR="00CA158B" w:rsidRDefault="00000000">
      <w:pPr>
        <w:rPr>
          <w:b/>
          <w:bCs/>
          <w:color w:val="4472C4" w:themeColor="accent5"/>
          <w:lang w:val="en-GB"/>
        </w:rPr>
      </w:pPr>
      <w:r>
        <w:rPr>
          <w:b/>
          <w:bCs/>
          <w:color w:val="4472C4" w:themeColor="accent5"/>
          <w:lang w:val="en-GB"/>
        </w:rPr>
        <w:t>CMCC:</w:t>
      </w:r>
    </w:p>
    <w:p w14:paraId="78BC4698"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u w:val="single"/>
          <w:lang w:val="en-GB" w:eastAsia="zh-CN"/>
        </w:rPr>
      </w:pPr>
      <w:r>
        <w:rPr>
          <w:rFonts w:ascii="Times New Roman" w:eastAsia="SimSun" w:hAnsi="Times New Roman" w:cs="Times New Roman"/>
          <w:b/>
          <w:i/>
          <w:kern w:val="2"/>
          <w:sz w:val="21"/>
          <w:szCs w:val="21"/>
          <w:u w:val="single"/>
          <w:lang w:eastAsia="zh-CN"/>
        </w:rPr>
        <w:t>Proposal 13:</w:t>
      </w:r>
      <w:r>
        <w:rPr>
          <w:rFonts w:ascii="Times New Roman" w:eastAsia="SimSun" w:hAnsi="Times New Roman" w:cs="Times New Roman"/>
          <w:b/>
          <w:i/>
          <w:kern w:val="2"/>
          <w:sz w:val="21"/>
          <w:szCs w:val="21"/>
          <w:lang w:eastAsia="zh-CN"/>
        </w:rPr>
        <w:t xml:space="preserve"> </w:t>
      </w:r>
      <w:r>
        <w:rPr>
          <w:rFonts w:ascii="Times New Roman" w:eastAsia="DengXian" w:hAnsi="Times New Roman" w:cs="Times New Roman"/>
          <w:b/>
          <w:i/>
          <w:sz w:val="20"/>
          <w:szCs w:val="20"/>
          <w:lang w:val="en-GB"/>
        </w:rPr>
        <w:t>Model delivery/transfer Case y, z1 and z2 should be prioritized in Rel-18.</w:t>
      </w:r>
    </w:p>
    <w:p w14:paraId="69ED3019" w14:textId="77777777" w:rsidR="00CA158B" w:rsidRDefault="00CA158B">
      <w:pPr>
        <w:widowControl w:val="0"/>
        <w:spacing w:beforeLines="50" w:before="120" w:line="288" w:lineRule="auto"/>
        <w:jc w:val="both"/>
        <w:rPr>
          <w:rFonts w:ascii="Times New Roman" w:eastAsia="SimSun" w:hAnsi="Times New Roman" w:cs="Times New Roman"/>
          <w:b/>
          <w:i/>
          <w:kern w:val="2"/>
          <w:sz w:val="21"/>
          <w:szCs w:val="21"/>
          <w:u w:val="single"/>
          <w:lang w:val="en-GB" w:eastAsia="zh-CN"/>
        </w:rPr>
      </w:pPr>
    </w:p>
    <w:p w14:paraId="4B5B2B17" w14:textId="77777777" w:rsidR="00CA158B" w:rsidRDefault="00000000">
      <w:pPr>
        <w:rPr>
          <w:b/>
          <w:bCs/>
          <w:color w:val="4472C4" w:themeColor="accent5"/>
          <w:lang w:val="en-GB"/>
        </w:rPr>
      </w:pPr>
      <w:r>
        <w:rPr>
          <w:b/>
          <w:bCs/>
          <w:color w:val="4472C4" w:themeColor="accent5"/>
          <w:lang w:val="en-GB"/>
        </w:rPr>
        <w:t>Apple:</w:t>
      </w:r>
    </w:p>
    <w:p w14:paraId="0390DC70" w14:textId="77777777" w:rsidR="00CA158B"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val="en-GB" w:eastAsia="zh-CN"/>
        </w:rPr>
        <w:t xml:space="preserve">Proposal 6: Prioritize model transfer z4 and z5 for future discussion. No benefit was observed for model transfer z1, z2 and z3 comparing to level y baseline. </w:t>
      </w:r>
      <w:r>
        <w:rPr>
          <w:rFonts w:ascii="Times New Roman" w:eastAsia="Times New Roman" w:hAnsi="Times New Roman" w:cs="Times New Roman"/>
          <w:b/>
          <w:bCs/>
          <w:sz w:val="24"/>
          <w:szCs w:val="24"/>
          <w:lang w:eastAsia="zh-CN"/>
        </w:rPr>
        <w:t xml:space="preserve"> </w:t>
      </w:r>
    </w:p>
    <w:p w14:paraId="67656850" w14:textId="77777777" w:rsidR="00CA158B" w:rsidRDefault="00CA158B">
      <w:pPr>
        <w:rPr>
          <w:rFonts w:ascii="Times New Roman" w:eastAsia="SimSun" w:hAnsi="Times New Roman" w:cs="Times New Roman"/>
          <w:b/>
          <w:lang w:eastAsia="zh-CN"/>
        </w:rPr>
      </w:pPr>
    </w:p>
    <w:p w14:paraId="385FA4AC" w14:textId="77777777" w:rsidR="00CA158B" w:rsidRDefault="00000000">
      <w:pPr>
        <w:rPr>
          <w:b/>
          <w:bCs/>
          <w:color w:val="4472C4" w:themeColor="accent5"/>
          <w:lang w:val="en-GB"/>
        </w:rPr>
      </w:pPr>
      <w:r>
        <w:rPr>
          <w:b/>
          <w:bCs/>
          <w:color w:val="4472C4" w:themeColor="accent5"/>
          <w:lang w:val="en-GB"/>
        </w:rPr>
        <w:t>Qualcomm:</w:t>
      </w:r>
    </w:p>
    <w:p w14:paraId="483D2BA2" w14:textId="77777777" w:rsidR="00CA158B" w:rsidRDefault="00000000">
      <w:pPr>
        <w:jc w:val="both"/>
        <w:rPr>
          <w:b/>
          <w:bCs/>
        </w:rPr>
      </w:pPr>
      <w:r>
        <w:rPr>
          <w:b/>
          <w:bCs/>
        </w:rPr>
        <w:t>Proposal 29: For the ease of agreement and instead of arguing which benefits, challenges/requirements are applicable to which cases, it is better to clarify under which circumstances each benefit and challenge/requirement emerges.</w:t>
      </w:r>
    </w:p>
    <w:p w14:paraId="6DBFB4D3" w14:textId="77777777" w:rsidR="00CA158B" w:rsidRDefault="00CA158B">
      <w:pPr>
        <w:rPr>
          <w:lang w:val="en-GB"/>
        </w:rPr>
      </w:pPr>
    </w:p>
    <w:p w14:paraId="6E88EDB9" w14:textId="77777777" w:rsidR="00CA158B" w:rsidRDefault="00000000">
      <w:pPr>
        <w:rPr>
          <w:i/>
        </w:rPr>
      </w:pPr>
      <w:r>
        <w:rPr>
          <w:i/>
          <w:lang w:val="en-GB"/>
        </w:rPr>
        <w:t xml:space="preserve">B1: </w:t>
      </w:r>
      <w:r>
        <w:rPr>
          <w:i/>
        </w:rPr>
        <w:t xml:space="preserve">Shorter model parameter update timescale without requiring offline quantization, compiling, and </w:t>
      </w:r>
      <w:proofErr w:type="gramStart"/>
      <w:r>
        <w:rPr>
          <w:i/>
        </w:rPr>
        <w:t>testing</w:t>
      </w:r>
      <w:proofErr w:type="gramEnd"/>
      <w:r>
        <w:rPr>
          <w:i/>
        </w:rPr>
        <w:t xml:space="preserve"> </w:t>
      </w:r>
    </w:p>
    <w:p w14:paraId="1614C1C7" w14:textId="77777777" w:rsidR="00CA158B" w:rsidRDefault="00CA158B">
      <w:pPr>
        <w:rPr>
          <w:color w:val="FF0000"/>
        </w:rPr>
      </w:pPr>
    </w:p>
    <w:p w14:paraId="355AB49A" w14:textId="77777777" w:rsidR="00CA158B" w:rsidRDefault="00000000">
      <w:pPr>
        <w:jc w:val="both"/>
      </w:pPr>
      <w:r>
        <w:t>B1 is achieved when the model parameter update is done by UE vendor for UE-sided models irrespective of being open or proprietary format. B1 is also achieved when the model is an open format AI/ML model whose structure and/or parameters are updated at a training location with access to training data and the updated model is stored before compiling, quantization, and testing, at a storage location from which the model can be readily transferred/delivered to UE. An example is a training at a NW (z4, z5) or at any other training server that has easy access to training data (y). The timescale benefit in B1 is due to performing compiling, quantization, and testing after deployment.  B1 can also be achieved with proprietary models if the training/storage location has access to target-device specific conversion (or compilation) process, which would allow the model to be converted to a proprietary format at the training/storage location before transfer/delivery to UE. An example is a NW having access to target-specific conversion environment (z2) or a vendor-owned training server either inside/outside of NW that has easy access to training data (z</w:t>
      </w:r>
      <w:proofErr w:type="gramStart"/>
      <w:r>
        <w:t>1,y</w:t>
      </w:r>
      <w:proofErr w:type="gramEnd"/>
      <w:r>
        <w:t>).</w:t>
      </w:r>
    </w:p>
    <w:p w14:paraId="73CF5275" w14:textId="77777777" w:rsidR="00CA158B" w:rsidRDefault="00CA158B">
      <w:pPr>
        <w:jc w:val="both"/>
      </w:pPr>
    </w:p>
    <w:p w14:paraId="739B3C86" w14:textId="77777777" w:rsidR="00CA158B" w:rsidRDefault="00000000">
      <w:pPr>
        <w:rPr>
          <w:i/>
          <w:iCs/>
        </w:rPr>
      </w:pPr>
      <w:r>
        <w:rPr>
          <w:i/>
          <w:iCs/>
        </w:rPr>
        <w:t xml:space="preserve">B4: Flexibility for model parameter update without offline co-engineering. </w:t>
      </w:r>
      <w:r>
        <w:rPr>
          <w:i/>
          <w:strike/>
          <w:color w:val="FF0000"/>
        </w:rPr>
        <w:t>for two-sided models</w:t>
      </w:r>
    </w:p>
    <w:p w14:paraId="256DE1C8" w14:textId="77777777" w:rsidR="00CA158B" w:rsidRDefault="00CA158B">
      <w:pPr>
        <w:jc w:val="both"/>
      </w:pPr>
    </w:p>
    <w:p w14:paraId="037B8E4D" w14:textId="77777777" w:rsidR="00CA158B" w:rsidRDefault="00000000">
      <w:pPr>
        <w:jc w:val="both"/>
      </w:pPr>
      <w:r>
        <w:lastRenderedPageBreak/>
        <w:t xml:space="preserve">B4 is achieved in similar scenarios to those of B1. </w:t>
      </w:r>
    </w:p>
    <w:p w14:paraId="360ECEE1" w14:textId="77777777" w:rsidR="00CA158B" w:rsidRDefault="00CA158B">
      <w:pPr>
        <w:jc w:val="both"/>
      </w:pPr>
    </w:p>
    <w:p w14:paraId="71235C56" w14:textId="77777777" w:rsidR="00CA158B" w:rsidRDefault="00000000">
      <w:pPr>
        <w:rPr>
          <w:i/>
          <w:iCs/>
          <w:lang w:val="en-GB"/>
        </w:rPr>
      </w:pPr>
      <w:r>
        <w:rPr>
          <w:i/>
          <w:iCs/>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749A3DD5" w14:textId="77777777" w:rsidR="00CA158B" w:rsidRDefault="00000000">
      <w:pPr>
        <w:numPr>
          <w:ilvl w:val="0"/>
          <w:numId w:val="92"/>
        </w:numPr>
        <w:spacing w:after="160" w:line="259" w:lineRule="auto"/>
        <w:rPr>
          <w:i/>
          <w:iCs/>
          <w:lang w:val="en-GB"/>
        </w:rPr>
      </w:pPr>
      <w:r>
        <w:rPr>
          <w:i/>
          <w:iCs/>
          <w:lang w:val="en-GB"/>
        </w:rPr>
        <w:t>Note: Performance can be monitored after the model is deployed.</w:t>
      </w:r>
    </w:p>
    <w:p w14:paraId="5C43187A" w14:textId="77777777" w:rsidR="00CA158B" w:rsidRDefault="00000000">
      <w:pPr>
        <w:jc w:val="both"/>
        <w:rPr>
          <w:lang w:val="en-GB"/>
        </w:rPr>
      </w:pPr>
      <w:r>
        <w:rPr>
          <w:lang w:val="en-GB"/>
        </w:rPr>
        <w:t xml:space="preserve">C5 is a challenge accompanying B1. </w:t>
      </w:r>
    </w:p>
    <w:p w14:paraId="150EE327" w14:textId="77777777" w:rsidR="00CA158B" w:rsidRDefault="00CA158B">
      <w:pPr>
        <w:jc w:val="both"/>
        <w:rPr>
          <w:lang w:val="en-GB"/>
        </w:rPr>
      </w:pPr>
    </w:p>
    <w:p w14:paraId="772D190B" w14:textId="77777777" w:rsidR="00CA158B" w:rsidRDefault="00000000">
      <w:pPr>
        <w:rPr>
          <w:i/>
          <w:iCs/>
          <w:lang w:val="en-GB"/>
        </w:rPr>
      </w:pPr>
      <w:r>
        <w:rPr>
          <w:i/>
          <w:iCs/>
          <w:lang w:val="en-GB"/>
        </w:rPr>
        <w:t>C9: Potentially suboptimal performance of an updated model due to lack of model quantization optimization during training, compared to the baseline scenario of going through offline quantization, compiling, and testing of the updated model.</w:t>
      </w:r>
    </w:p>
    <w:p w14:paraId="1826BEF3" w14:textId="77777777" w:rsidR="00CA158B" w:rsidRDefault="00CA158B">
      <w:pPr>
        <w:rPr>
          <w:lang w:val="en-GB"/>
        </w:rPr>
      </w:pPr>
    </w:p>
    <w:p w14:paraId="21781ECF" w14:textId="77777777" w:rsidR="00CA158B" w:rsidRDefault="00000000">
      <w:pPr>
        <w:jc w:val="both"/>
        <w:rPr>
          <w:lang w:val="en-GB"/>
        </w:rPr>
      </w:pPr>
      <w:r>
        <w:rPr>
          <w:lang w:val="en-GB"/>
        </w:rPr>
        <w:t>C9 is a challenge accompanying B1. It occurs when the model is trained outside of where it is quantized and in the presence of lack of testing. In such a scenario, the training process is unaware of what kind of quantization is applied to the model. This prevents quantization aware training and brings some performance loss dependent upon how aggressive the model quantization is.</w:t>
      </w:r>
    </w:p>
    <w:p w14:paraId="1842BD53" w14:textId="77777777" w:rsidR="00CA158B" w:rsidRDefault="00CA158B">
      <w:pPr>
        <w:jc w:val="both"/>
        <w:rPr>
          <w:lang w:val="en-GB"/>
        </w:rPr>
      </w:pPr>
    </w:p>
    <w:p w14:paraId="5365CFA0" w14:textId="77777777" w:rsidR="00CA158B" w:rsidRDefault="00000000">
      <w:pPr>
        <w:rPr>
          <w:i/>
          <w:iCs/>
          <w:lang w:val="en-GB"/>
        </w:rPr>
      </w:pPr>
      <w:r>
        <w:rPr>
          <w:i/>
          <w:iCs/>
          <w:lang w:val="en-GB"/>
        </w:rPr>
        <w:t xml:space="preserve">C4: </w:t>
      </w:r>
      <w:bookmarkStart w:id="99" w:name="_Hlk143201063"/>
      <w:r>
        <w:rPr>
          <w:i/>
          <w:iCs/>
        </w:rPr>
        <w:t xml:space="preserve">UE capability for accepting new parameters </w:t>
      </w:r>
      <w:r>
        <w:rPr>
          <w:i/>
          <w:iCs/>
          <w:color w:val="FF0000"/>
        </w:rPr>
        <w:t>after deployment</w:t>
      </w:r>
      <w:r>
        <w:rPr>
          <w:i/>
          <w:color w:val="FF0000"/>
        </w:rPr>
        <w:t xml:space="preserve"> </w:t>
      </w:r>
      <w:r>
        <w:rPr>
          <w:i/>
          <w:iCs/>
        </w:rPr>
        <w:t>on an existing model structure, such as compiling (if needed), quantization, updating and running the model.</w:t>
      </w:r>
    </w:p>
    <w:p w14:paraId="03DB08FE" w14:textId="77777777" w:rsidR="00CA158B" w:rsidRDefault="00CA158B">
      <w:pPr>
        <w:jc w:val="both"/>
        <w:rPr>
          <w:lang w:val="en-GB"/>
        </w:rPr>
      </w:pPr>
    </w:p>
    <w:p w14:paraId="04F49FEA" w14:textId="77777777" w:rsidR="00CA158B" w:rsidRDefault="00000000">
      <w:pPr>
        <w:jc w:val="both"/>
        <w:rPr>
          <w:lang w:val="en-GB"/>
        </w:rPr>
      </w:pPr>
      <w:r>
        <w:rPr>
          <w:lang w:val="en-GB"/>
        </w:rPr>
        <w:t>C4 occurs for open-format model transfer/delivery (z</w:t>
      </w:r>
      <w:proofErr w:type="gramStart"/>
      <w:r>
        <w:rPr>
          <w:lang w:val="en-GB"/>
        </w:rPr>
        <w:t>3,z</w:t>
      </w:r>
      <w:proofErr w:type="gramEnd"/>
      <w:r>
        <w:rPr>
          <w:lang w:val="en-GB"/>
        </w:rPr>
        <w:t xml:space="preserve">4,z5), since this requires UE capability to compile (if needed) and quantize the model after deployment. </w:t>
      </w:r>
    </w:p>
    <w:bookmarkEnd w:id="99"/>
    <w:p w14:paraId="37A78ADB" w14:textId="77777777" w:rsidR="00CA158B" w:rsidRDefault="00CA158B">
      <w:pPr>
        <w:jc w:val="both"/>
      </w:pPr>
    </w:p>
    <w:p w14:paraId="3186CBE6" w14:textId="77777777" w:rsidR="00CA158B" w:rsidRDefault="00000000">
      <w:pPr>
        <w:jc w:val="both"/>
        <w:rPr>
          <w:i/>
          <w:strike/>
        </w:rPr>
      </w:pPr>
      <w:r>
        <w:rPr>
          <w:i/>
        </w:rPr>
        <w:t xml:space="preserve">B3: Flexibility for model structure update without offline co-engineering </w:t>
      </w:r>
      <w:r>
        <w:rPr>
          <w:i/>
          <w:strike/>
          <w:color w:val="FF0000"/>
        </w:rPr>
        <w:t>for two-sided models</w:t>
      </w:r>
      <w:r>
        <w:rPr>
          <w:i/>
          <w:color w:val="FF0000"/>
        </w:rPr>
        <w:t xml:space="preserve"> </w:t>
      </w:r>
    </w:p>
    <w:p w14:paraId="1B491651" w14:textId="77777777" w:rsidR="00CA158B" w:rsidRDefault="00CA158B">
      <w:pPr>
        <w:jc w:val="both"/>
      </w:pPr>
    </w:p>
    <w:p w14:paraId="5DE9DA25" w14:textId="77777777" w:rsidR="00CA158B" w:rsidRDefault="00000000">
      <w:pPr>
        <w:jc w:val="both"/>
      </w:pPr>
      <w:r>
        <w:t xml:space="preserve">B3 is a benefit that can be achieved with model transfer/delivery if UE can flexibly support unknown model structures. </w:t>
      </w:r>
    </w:p>
    <w:p w14:paraId="6F62AA89" w14:textId="77777777" w:rsidR="00CA158B" w:rsidRDefault="00CA158B"/>
    <w:p w14:paraId="37353598" w14:textId="77777777" w:rsidR="00CA158B" w:rsidRDefault="00000000">
      <w:pPr>
        <w:rPr>
          <w:lang w:val="en-GB"/>
        </w:rPr>
      </w:pPr>
      <w:r>
        <w:rPr>
          <w:lang w:val="en-GB"/>
        </w:rPr>
        <w:t>S2: Flexible UE capability mechanism beyond model ID-based approach.</w:t>
      </w:r>
    </w:p>
    <w:p w14:paraId="0F55CA62" w14:textId="77777777" w:rsidR="00CA158B" w:rsidRDefault="00CA158B">
      <w:pPr>
        <w:rPr>
          <w:lang w:val="en-GB"/>
        </w:rPr>
      </w:pPr>
    </w:p>
    <w:p w14:paraId="6941D3FC" w14:textId="77777777" w:rsidR="00CA158B" w:rsidRDefault="00000000">
      <w:pPr>
        <w:rPr>
          <w:lang w:val="en-GB"/>
        </w:rPr>
      </w:pPr>
      <w:r>
        <w:rPr>
          <w:lang w:val="en-GB"/>
        </w:rPr>
        <w:t>To enjoy B3 with model transfer, such as in z5, we need a UE capability framework that allows UE to describe supported model structures. However, this is very difficult to achieve in practice.</w:t>
      </w:r>
    </w:p>
    <w:p w14:paraId="1D6E6834" w14:textId="77777777" w:rsidR="00CA158B" w:rsidRDefault="00CA158B"/>
    <w:p w14:paraId="2FA05DD2" w14:textId="77777777" w:rsidR="00CA158B" w:rsidRDefault="00000000">
      <w:pPr>
        <w:rPr>
          <w:i/>
          <w:iCs/>
        </w:rPr>
      </w:pPr>
      <w:r>
        <w:rPr>
          <w:i/>
          <w:iCs/>
          <w:lang w:val="en-GB"/>
        </w:rPr>
        <w:t>C10: Device specific optimization of the model structure</w:t>
      </w:r>
    </w:p>
    <w:p w14:paraId="363C0D58" w14:textId="77777777" w:rsidR="00CA158B" w:rsidRDefault="00CA158B">
      <w:pPr>
        <w:jc w:val="both"/>
        <w:rPr>
          <w:lang w:val="en-GB"/>
        </w:rPr>
      </w:pPr>
    </w:p>
    <w:p w14:paraId="38D8AA75" w14:textId="77777777" w:rsidR="00CA158B" w:rsidRDefault="00000000">
      <w:pPr>
        <w:jc w:val="both"/>
        <w:rPr>
          <w:lang w:val="en-GB"/>
        </w:rPr>
      </w:pPr>
      <w:r>
        <w:rPr>
          <w:lang w:val="en-GB"/>
        </w:rPr>
        <w:t xml:space="preserve">C10 is a challenge accompanying B3. C10 occurs when the </w:t>
      </w:r>
      <w:r>
        <w:t xml:space="preserve">model structure is developed </w:t>
      </w:r>
      <w:r>
        <w:rPr>
          <w:lang w:val="en-GB"/>
        </w:rPr>
        <w:t>outside of the target device, e.g., developing UE-sided models at NW transparent to UE, i.e., UE is not cognizant of structure. In this case, specific hardware requirements of the target device are not known during development. This can result in a considerable performance loss and even failed run if the target device does not support the developed model.</w:t>
      </w:r>
    </w:p>
    <w:p w14:paraId="6B101AE6" w14:textId="77777777" w:rsidR="00CA158B" w:rsidRDefault="00CA158B">
      <w:pPr>
        <w:jc w:val="both"/>
      </w:pPr>
    </w:p>
    <w:p w14:paraId="63E4E5EF" w14:textId="77777777" w:rsidR="00CA158B" w:rsidRDefault="00000000">
      <w:pPr>
        <w:rPr>
          <w:i/>
          <w:iCs/>
          <w:color w:val="FF0000"/>
        </w:rPr>
      </w:pPr>
      <w:r>
        <w:rPr>
          <w:i/>
          <w:iCs/>
          <w:lang w:val="en-GB"/>
        </w:rPr>
        <w:t xml:space="preserve">C11: Device capability of running an unknown model </w:t>
      </w:r>
      <w:proofErr w:type="gramStart"/>
      <w:r>
        <w:rPr>
          <w:i/>
          <w:iCs/>
          <w:lang w:val="en-GB"/>
        </w:rPr>
        <w:t>structure</w:t>
      </w:r>
      <w:proofErr w:type="gramEnd"/>
    </w:p>
    <w:p w14:paraId="5F55EFBE" w14:textId="77777777" w:rsidR="00CA158B" w:rsidRDefault="00CA158B">
      <w:pPr>
        <w:jc w:val="both"/>
      </w:pPr>
    </w:p>
    <w:p w14:paraId="7EDB37C4" w14:textId="77777777" w:rsidR="00CA158B" w:rsidRDefault="00000000">
      <w:pPr>
        <w:jc w:val="both"/>
      </w:pPr>
      <w:r>
        <w:rPr>
          <w:lang w:val="en-GB"/>
        </w:rPr>
        <w:t xml:space="preserve">C11 is a challenge accompanying B3. </w:t>
      </w:r>
      <w:r>
        <w:t xml:space="preserve">C11 occurs </w:t>
      </w:r>
      <w:r>
        <w:rPr>
          <w:lang w:val="en-GB"/>
        </w:rPr>
        <w:t xml:space="preserve">when the </w:t>
      </w:r>
      <w:r>
        <w:t xml:space="preserve">model structure is developed </w:t>
      </w:r>
      <w:r>
        <w:rPr>
          <w:lang w:val="en-GB"/>
        </w:rPr>
        <w:t>outside of the target device and trained there. Since the target device does not know what kind of model it operates, the target device may not be able to run inference with it.</w:t>
      </w:r>
    </w:p>
    <w:p w14:paraId="3AF7620C" w14:textId="77777777" w:rsidR="00CA158B" w:rsidRDefault="00CA158B"/>
    <w:p w14:paraId="3F794C56" w14:textId="77777777" w:rsidR="00CA158B" w:rsidRDefault="00000000">
      <w:pPr>
        <w:rPr>
          <w:i/>
          <w:lang w:val="en-GB"/>
        </w:rPr>
      </w:pPr>
      <w:r>
        <w:rPr>
          <w:i/>
          <w:lang w:val="en-GB"/>
        </w:rPr>
        <w:t>C3: Preservation of proprietary design</w:t>
      </w:r>
    </w:p>
    <w:p w14:paraId="2B726140" w14:textId="77777777" w:rsidR="00CA158B" w:rsidRDefault="00000000">
      <w:pPr>
        <w:numPr>
          <w:ilvl w:val="0"/>
          <w:numId w:val="92"/>
        </w:numPr>
        <w:spacing w:after="160" w:line="259" w:lineRule="auto"/>
        <w:rPr>
          <w:i/>
          <w:lang w:val="en-GB"/>
        </w:rPr>
      </w:pPr>
      <w:r>
        <w:rPr>
          <w:i/>
          <w:lang w:val="en-GB"/>
        </w:rPr>
        <w:lastRenderedPageBreak/>
        <w:t>Note: This may not be a concern if the model is widely known and does not involve any device-specific design decisions (such as number of layers, activation size, quantization, etc.) whose choice will constitute a design secret.</w:t>
      </w:r>
    </w:p>
    <w:p w14:paraId="5E099E34" w14:textId="77777777" w:rsidR="00CA158B" w:rsidRDefault="00000000">
      <w:pPr>
        <w:jc w:val="both"/>
        <w:rPr>
          <w:lang w:val="en-GB"/>
        </w:rPr>
      </w:pPr>
      <w:r>
        <w:rPr>
          <w:lang w:val="en-GB"/>
        </w:rPr>
        <w:t xml:space="preserve">The C3 concern may arise either from model training or model storage. If a UE-side or a UE-part of two-sided model is trained at another party, its proprietary design is revealed to the training party. This occurs if the UE-side or the UE-part of the two-sided model is trained at NW in z2, z4, and z5, </w:t>
      </w:r>
      <w:proofErr w:type="gramStart"/>
      <w:r>
        <w:rPr>
          <w:lang w:val="en-GB"/>
        </w:rPr>
        <w:t>and also</w:t>
      </w:r>
      <w:proofErr w:type="gramEnd"/>
      <w:r>
        <w:rPr>
          <w:lang w:val="en-GB"/>
        </w:rPr>
        <w:t xml:space="preserve"> in NW-side training flavor of y. Similarly, if a UE-side or a UE-part of two-sided model is stored at another party in an open format, its proprietary design is revealed to the party storing the model, unless a proper security measure is taken to protect the model design secrecy from the storing party.</w:t>
      </w:r>
    </w:p>
    <w:p w14:paraId="32071572" w14:textId="77777777" w:rsidR="00CA158B" w:rsidRDefault="00CA158B">
      <w:pPr>
        <w:rPr>
          <w:b/>
          <w:bCs/>
          <w:color w:val="4472C4" w:themeColor="accent5"/>
          <w:lang w:val="en-GB"/>
        </w:rPr>
      </w:pPr>
    </w:p>
    <w:p w14:paraId="54CE871C" w14:textId="77777777" w:rsidR="00CA158B" w:rsidRDefault="00000000">
      <w:pPr>
        <w:rPr>
          <w:b/>
          <w:bCs/>
          <w:color w:val="4472C4" w:themeColor="accent5"/>
          <w:lang w:val="en-GB"/>
        </w:rPr>
      </w:pPr>
      <w:r>
        <w:rPr>
          <w:b/>
          <w:bCs/>
          <w:color w:val="4472C4" w:themeColor="accent5"/>
          <w:lang w:val="en-GB"/>
        </w:rPr>
        <w:t>AT&amp;T:</w:t>
      </w:r>
    </w:p>
    <w:p w14:paraId="12222F11" w14:textId="77777777" w:rsidR="00CA158B" w:rsidRDefault="00000000">
      <w:pPr>
        <w:spacing w:line="288" w:lineRule="auto"/>
        <w:rPr>
          <w:rFonts w:ascii="Calibri" w:eastAsia="Calibri" w:hAnsi="Calibri" w:cs="Calibri"/>
          <w:b/>
          <w:bCs/>
        </w:rPr>
      </w:pPr>
      <w:r>
        <w:rPr>
          <w:rFonts w:ascii="Calibri" w:eastAsia="Calibri" w:hAnsi="Calibri" w:cs="Calibri"/>
          <w:b/>
          <w:bCs/>
        </w:rPr>
        <w:t>Proposal 27: Study model transfer for both UE-sided models and UE-part of two-sided models in Rel-18.</w:t>
      </w:r>
    </w:p>
    <w:p w14:paraId="44745640" w14:textId="77777777" w:rsidR="00CA158B" w:rsidRDefault="00000000">
      <w:pPr>
        <w:spacing w:line="288" w:lineRule="auto"/>
        <w:rPr>
          <w:rFonts w:ascii="Calibri" w:eastAsia="Calibri" w:hAnsi="Calibri" w:cs="Calibri"/>
          <w:b/>
          <w:bCs/>
        </w:rPr>
      </w:pPr>
      <w:r>
        <w:rPr>
          <w:rFonts w:ascii="Calibri" w:eastAsia="Calibri" w:hAnsi="Calibri" w:cs="Calibri"/>
          <w:b/>
          <w:bCs/>
        </w:rPr>
        <w:t>Note: Further down-scoping can be done in each sub-use-case.</w:t>
      </w:r>
    </w:p>
    <w:p w14:paraId="3E1D9C22" w14:textId="77777777" w:rsidR="00CA158B" w:rsidRDefault="00CA158B">
      <w:pPr>
        <w:rPr>
          <w:b/>
          <w:bCs/>
          <w:color w:val="4472C4" w:themeColor="accent5"/>
          <w:lang w:val="en-GB"/>
        </w:rPr>
      </w:pPr>
    </w:p>
    <w:p w14:paraId="10FB97C0" w14:textId="77777777" w:rsidR="00CA158B" w:rsidRDefault="00000000">
      <w:pPr>
        <w:rPr>
          <w:b/>
          <w:bCs/>
          <w:color w:val="4472C4" w:themeColor="accent5"/>
          <w:lang w:val="en-GB"/>
        </w:rPr>
      </w:pPr>
      <w:r>
        <w:rPr>
          <w:b/>
          <w:bCs/>
          <w:color w:val="4472C4" w:themeColor="accent5"/>
          <w:lang w:val="en-GB"/>
        </w:rPr>
        <w:t>NEC:</w:t>
      </w:r>
    </w:p>
    <w:p w14:paraId="1EF95A99"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18: Study AI/ML model transfer with 3GPP network assistance at least for the case of two-sided AI/ML model or when online training is required for an AI/ML model.</w:t>
      </w:r>
    </w:p>
    <w:p w14:paraId="5F155BBF"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19: Study AI/ML model transfer using open AI/ML format. FFS details of open format, support of vendor specific algorithms.</w:t>
      </w:r>
    </w:p>
    <w:p w14:paraId="516DA91E" w14:textId="77777777" w:rsidR="00CA158B" w:rsidRDefault="00000000">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76FDD1F7" w14:textId="77777777" w:rsidR="00CA158B"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12: Quasi-based similarity information for model/data properties is used to reduce signalling overhead of model transfer in various scenarios for NW-UE collaboration and format/location-based cases.</w:t>
      </w:r>
    </w:p>
    <w:p w14:paraId="026CEA6B" w14:textId="77777777" w:rsidR="00CA158B"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13: Relationship of quasi-based similarity between model/data properties need to be further studied for different LCM phases (model training/inferencing/monitoring, etc.).</w:t>
      </w:r>
    </w:p>
    <w:p w14:paraId="2769BDC0" w14:textId="77777777" w:rsidR="00CA158B" w:rsidRDefault="00CA158B">
      <w:pPr>
        <w:rPr>
          <w:b/>
          <w:bCs/>
          <w:lang w:val="en-GB"/>
        </w:rPr>
      </w:pPr>
    </w:p>
    <w:p w14:paraId="1EA12F0B" w14:textId="77777777" w:rsidR="00CA158B" w:rsidRDefault="00000000">
      <w:pPr>
        <w:pStyle w:val="Heading5"/>
        <w:ind w:left="1008" w:hanging="1008"/>
      </w:pPr>
      <w:r>
        <w:t>Issue 8-9: Model delivery and transfer discussion (continued from 7-21)</w:t>
      </w:r>
    </w:p>
    <w:p w14:paraId="28967DA2" w14:textId="77777777" w:rsidR="00CA158B" w:rsidRDefault="00000000">
      <w:pPr>
        <w:jc w:val="both"/>
      </w:pPr>
      <w:r>
        <w:rPr>
          <w:lang w:val="en-GB"/>
        </w:rPr>
        <w:t xml:space="preserve">In the previous meeting, </w:t>
      </w:r>
      <w:r>
        <w:t>the FL emphasized that the group would like to capture the benefits, requirements and challenges, and potential spec impact discussion of model transfer Cases into the TR, which can serve as a basis/reference for future specification.</w:t>
      </w:r>
    </w:p>
    <w:p w14:paraId="305E7204" w14:textId="77777777" w:rsidR="00CA158B" w:rsidRDefault="00CA158B">
      <w:pPr>
        <w:jc w:val="both"/>
      </w:pPr>
    </w:p>
    <w:p w14:paraId="3248C5D7" w14:textId="77777777" w:rsidR="00CA158B" w:rsidRDefault="00000000">
      <w:pPr>
        <w:jc w:val="both"/>
      </w:pPr>
      <w:r>
        <w:t xml:space="preserve">Despite the definition of model delivery/transfer terminology, </w:t>
      </w:r>
    </w:p>
    <w:tbl>
      <w:tblPr>
        <w:tblW w:w="0" w:type="auto"/>
        <w:tblLayout w:type="fixed"/>
        <w:tblLook w:val="04A0" w:firstRow="1" w:lastRow="0" w:firstColumn="1" w:lastColumn="0" w:noHBand="0" w:noVBand="1"/>
      </w:tblPr>
      <w:tblGrid>
        <w:gridCol w:w="3046"/>
        <w:gridCol w:w="6584"/>
      </w:tblGrid>
      <w:tr w:rsidR="00CA158B" w14:paraId="3B12D36F" w14:textId="77777777">
        <w:tc>
          <w:tcPr>
            <w:tcW w:w="3046" w:type="dxa"/>
            <w:tcBorders>
              <w:top w:val="single" w:sz="8" w:space="0" w:color="auto"/>
              <w:left w:val="single" w:sz="8" w:space="0" w:color="auto"/>
              <w:bottom w:val="single" w:sz="8" w:space="0" w:color="auto"/>
              <w:right w:val="single" w:sz="8" w:space="0" w:color="auto"/>
            </w:tcBorders>
          </w:tcPr>
          <w:p w14:paraId="2CDAA066" w14:textId="77777777" w:rsidR="00CA158B" w:rsidRDefault="00000000">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5A4833FB" w14:textId="77777777" w:rsidR="00CA158B" w:rsidRDefault="00000000">
            <w:pPr>
              <w:rPr>
                <w:iCs/>
                <w:lang w:val="en-GB"/>
              </w:rPr>
            </w:pPr>
            <w:r>
              <w:rPr>
                <w:iCs/>
                <w:lang w:val="en-GB"/>
              </w:rPr>
              <w:t>A generic term referring to delivery of an AI/ML model from one entity to another entity in any manner.</w:t>
            </w:r>
          </w:p>
          <w:p w14:paraId="1EFF169A" w14:textId="77777777" w:rsidR="00CA158B" w:rsidRDefault="00000000">
            <w:pPr>
              <w:rPr>
                <w:rFonts w:eastAsia="Times" w:cs="Times"/>
                <w:color w:val="000000" w:themeColor="text1"/>
                <w:szCs w:val="20"/>
              </w:rPr>
            </w:pPr>
            <w:r>
              <w:rPr>
                <w:iCs/>
                <w:lang w:val="en-GB"/>
              </w:rPr>
              <w:t>Note: An entity could mean a network node/function (e.g., gNB, LMF, etc.), UE, proprietary server, etc.</w:t>
            </w:r>
          </w:p>
        </w:tc>
      </w:tr>
      <w:tr w:rsidR="00CA158B" w14:paraId="588A0CA0" w14:textId="77777777">
        <w:tc>
          <w:tcPr>
            <w:tcW w:w="3046" w:type="dxa"/>
            <w:tcBorders>
              <w:top w:val="single" w:sz="8" w:space="0" w:color="auto"/>
              <w:left w:val="single" w:sz="8" w:space="0" w:color="auto"/>
              <w:bottom w:val="single" w:sz="8" w:space="0" w:color="auto"/>
              <w:right w:val="single" w:sz="8" w:space="0" w:color="auto"/>
            </w:tcBorders>
          </w:tcPr>
          <w:p w14:paraId="5C4619B9" w14:textId="77777777" w:rsidR="00CA158B" w:rsidRDefault="00000000">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0855A43A" w14:textId="77777777" w:rsidR="00CA158B" w:rsidRDefault="00000000">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431341DF" w14:textId="77777777" w:rsidR="00CA158B" w:rsidRDefault="00CA158B">
      <w:pPr>
        <w:jc w:val="both"/>
      </w:pPr>
    </w:p>
    <w:p w14:paraId="54D2E97E" w14:textId="77777777" w:rsidR="00CA158B" w:rsidRDefault="00000000">
      <w:pPr>
        <w:jc w:val="both"/>
      </w:pPr>
      <w:r>
        <w:t xml:space="preserve">there are still ambiguities particularly in the boundary of model delivery and model transfer, as the distinction hinges on the interpretation of what constitutes 3gpp signaling. </w:t>
      </w:r>
      <w:proofErr w:type="gramStart"/>
      <w:r>
        <w:t>in particular for</w:t>
      </w:r>
      <w:proofErr w:type="gramEnd"/>
      <w:r>
        <w:t xml:space="preserve"> user-plane based model delivery/transfer solutions where it is possible for models stored in an OTT server to be delivered to UE with </w:t>
      </w:r>
      <w:r>
        <w:lastRenderedPageBreak/>
        <w:t>some NW awareness or aided by 3gpp-based signaling. It is noted that RAN2 has been using the term “delivery/transfer” for their discussions instead of using the terms transfer and delivery separately.</w:t>
      </w:r>
    </w:p>
    <w:p w14:paraId="3A546CAD" w14:textId="77777777" w:rsidR="00CA158B" w:rsidRDefault="00000000">
      <w:pPr>
        <w:jc w:val="both"/>
      </w:pPr>
      <w:r>
        <w:t>To sidestep this ambiguity, in the proposal, FL used the term delivery/transfer and tried to directly describe the scenarios corresponding to the benefits and challenges without necessarily referring to NW/UE-side, Level y/z, Cases z1-z5 whenever ambiguities may arise.</w:t>
      </w:r>
    </w:p>
    <w:p w14:paraId="53DA03E2" w14:textId="77777777" w:rsidR="00CA158B" w:rsidRDefault="00CA158B">
      <w:pPr>
        <w:jc w:val="both"/>
      </w:pPr>
    </w:p>
    <w:p w14:paraId="6DD3E98A" w14:textId="77777777" w:rsidR="00CA158B" w:rsidRDefault="00000000">
      <w:pPr>
        <w:pStyle w:val="Heading6"/>
        <w:ind w:left="1152" w:hanging="1152"/>
      </w:pPr>
      <w:r>
        <w:t>[FL</w:t>
      </w:r>
      <w:proofErr w:type="gramStart"/>
      <w:r>
        <w:t>1][</w:t>
      </w:r>
      <w:proofErr w:type="gramEnd"/>
      <w:r>
        <w:t>FL2] Proposed Conclusion 8-9a:</w:t>
      </w:r>
    </w:p>
    <w:p w14:paraId="75B3374F" w14:textId="77777777" w:rsidR="00CA158B" w:rsidRDefault="00000000">
      <w:pPr>
        <w:rPr>
          <w:lang w:val="en-GB"/>
        </w:rPr>
      </w:pPr>
      <w:r>
        <w:rPr>
          <w:lang w:val="en-GB"/>
        </w:rPr>
        <w:t>Capture the following conclusions into the TR.</w:t>
      </w:r>
    </w:p>
    <w:p w14:paraId="775DCC5B" w14:textId="77777777" w:rsidR="00CA158B" w:rsidRDefault="00000000">
      <w:pPr>
        <w:pStyle w:val="ListParagraph"/>
        <w:numPr>
          <w:ilvl w:val="0"/>
          <w:numId w:val="93"/>
        </w:numPr>
        <w:jc w:val="both"/>
        <w:rPr>
          <w:lang w:val="en-GB"/>
        </w:rPr>
      </w:pPr>
      <w:r>
        <w:rPr>
          <w:lang w:val="en-GB"/>
        </w:rPr>
        <w:t xml:space="preserve">Need of </w:t>
      </w:r>
      <w:r>
        <w:t>model</w:t>
      </w:r>
      <w:r>
        <w:rPr>
          <w:lang w:val="en-GB"/>
        </w:rPr>
        <w:t xml:space="preserve"> delivery/transfer</w:t>
      </w:r>
    </w:p>
    <w:p w14:paraId="6475A63C" w14:textId="77777777" w:rsidR="00CA158B" w:rsidRDefault="00000000">
      <w:pPr>
        <w:pStyle w:val="ListParagraph"/>
        <w:numPr>
          <w:ilvl w:val="1"/>
          <w:numId w:val="93"/>
        </w:numPr>
        <w:jc w:val="both"/>
      </w:pPr>
      <w:r>
        <w:t>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it is concluded that model delivery/storage is beneficial and should be supported.</w:t>
      </w:r>
    </w:p>
    <w:p w14:paraId="10772A49" w14:textId="77777777" w:rsidR="00CA158B" w:rsidRDefault="00000000">
      <w:pPr>
        <w:pStyle w:val="ListParagraph"/>
        <w:numPr>
          <w:ilvl w:val="0"/>
          <w:numId w:val="93"/>
        </w:numPr>
        <w:jc w:val="both"/>
      </w:pPr>
      <w:r>
        <w:t>Model parameter update on a deployed model via model delivery/transfer</w:t>
      </w:r>
    </w:p>
    <w:p w14:paraId="469DE7DE" w14:textId="77777777" w:rsidR="00CA158B" w:rsidRDefault="00000000">
      <w:pPr>
        <w:pStyle w:val="ListParagraph"/>
        <w:numPr>
          <w:ilvl w:val="1"/>
          <w:numId w:val="93"/>
        </w:numPr>
        <w:jc w:val="both"/>
      </w:pPr>
      <w:r>
        <w:t>While models can be trained and updated via offline engineering, such offline training takes a longer time scale, especially in scenarios where multi-vendor training collaboration is needed. Therefore, it may be beneficial to support model parameter update on a deployed model via model delivery/</w:t>
      </w:r>
      <w:proofErr w:type="gramStart"/>
      <w:r>
        <w:t>transfer, when</w:t>
      </w:r>
      <w:proofErr w:type="gramEnd"/>
      <w:r>
        <w:t xml:space="preserve"> shorter model parameter update timescale with less or no offline engineering or vendor-collaboration is desired.</w:t>
      </w:r>
    </w:p>
    <w:p w14:paraId="32D51614" w14:textId="77777777" w:rsidR="00CA158B" w:rsidRDefault="00000000">
      <w:pPr>
        <w:pStyle w:val="ListParagraph"/>
        <w:numPr>
          <w:ilvl w:val="1"/>
          <w:numId w:val="93"/>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33BCBC5B" w14:textId="77777777" w:rsidR="00CA158B" w:rsidRDefault="00000000">
      <w:pPr>
        <w:pStyle w:val="ListParagraph"/>
        <w:numPr>
          <w:ilvl w:val="1"/>
          <w:numId w:val="93"/>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w:t>
      </w:r>
      <w:r>
        <w:lastRenderedPageBreak/>
        <w:t xml:space="preserve">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6A92C6A6" w14:textId="77777777" w:rsidR="00CA158B" w:rsidRDefault="00000000">
      <w:pPr>
        <w:pStyle w:val="ListParagraph"/>
        <w:numPr>
          <w:ilvl w:val="1"/>
          <w:numId w:val="93"/>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1BDBB51C" w14:textId="77777777" w:rsidR="00CA158B" w:rsidRDefault="00000000">
      <w:pPr>
        <w:pStyle w:val="ListParagraph"/>
        <w:numPr>
          <w:ilvl w:val="1"/>
          <w:numId w:val="93"/>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56BFAEBD" w14:textId="77777777" w:rsidR="00CA158B" w:rsidRDefault="00000000">
      <w:pPr>
        <w:pStyle w:val="ListParagraph"/>
        <w:numPr>
          <w:ilvl w:val="0"/>
          <w:numId w:val="93"/>
        </w:numPr>
        <w:jc w:val="both"/>
      </w:pPr>
      <w:r>
        <w:t>Preservation of proprietary design</w:t>
      </w:r>
    </w:p>
    <w:p w14:paraId="129F7203" w14:textId="77777777" w:rsidR="00CA158B" w:rsidRDefault="00000000">
      <w:pPr>
        <w:pStyle w:val="ListParagraph"/>
        <w:numPr>
          <w:ilvl w:val="1"/>
          <w:numId w:val="93"/>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09E59F68" w14:textId="77777777" w:rsidR="00CA158B" w:rsidRDefault="00000000">
      <w:pPr>
        <w:pStyle w:val="ListParagraph"/>
        <w:numPr>
          <w:ilvl w:val="0"/>
          <w:numId w:val="93"/>
        </w:numPr>
        <w:jc w:val="both"/>
      </w:pPr>
      <w:r>
        <w:t>Model delivery/transfer of an unknown model structure at UE (Case z5)</w:t>
      </w:r>
    </w:p>
    <w:p w14:paraId="492102BE" w14:textId="77777777" w:rsidR="00CA158B" w:rsidRDefault="00000000">
      <w:pPr>
        <w:pStyle w:val="ListParagraph"/>
        <w:numPr>
          <w:ilvl w:val="1"/>
          <w:numId w:val="93"/>
        </w:numPr>
        <w:jc w:val="both"/>
      </w:pPr>
      <w:r>
        <w:t xml:space="preserve">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w:t>
      </w:r>
      <w:r>
        <w:lastRenderedPageBreak/>
        <w:t>delivery/transfer. Therefore, there is no practical reason to support model delivery/transfer of an unknown model structure at UE.</w:t>
      </w:r>
    </w:p>
    <w:p w14:paraId="12730213" w14:textId="77777777" w:rsidR="00CA158B" w:rsidRDefault="00CA158B">
      <w:pPr>
        <w:rPr>
          <w:lang w:val="en-GB"/>
        </w:rPr>
      </w:pPr>
    </w:p>
    <w:p w14:paraId="61235E94" w14:textId="77777777" w:rsidR="00CA158B" w:rsidRDefault="00000000">
      <w:pPr>
        <w:rPr>
          <w:lang w:val="en-GB"/>
        </w:rPr>
      </w:pPr>
      <w:r>
        <w:rPr>
          <w:lang w:val="en-GB"/>
        </w:rPr>
        <w:t>RAN1 concludes that model delivery/transfer is beneficial and should be supported.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24F03F24" w14:textId="77777777" w:rsidR="00CA158B" w:rsidRDefault="00CA158B">
      <w:pPr>
        <w:jc w:val="both"/>
        <w:rPr>
          <w:lang w:val="en-GB"/>
        </w:rPr>
      </w:pPr>
    </w:p>
    <w:p w14:paraId="2FB306B8" w14:textId="77777777" w:rsidR="00CA158B" w:rsidRDefault="00CA158B">
      <w:pPr>
        <w:rPr>
          <w:lang w:val="en-GB"/>
        </w:rPr>
      </w:pPr>
    </w:p>
    <w:tbl>
      <w:tblPr>
        <w:tblStyle w:val="TableGrid"/>
        <w:tblW w:w="0" w:type="auto"/>
        <w:tblLook w:val="04A0" w:firstRow="1" w:lastRow="0" w:firstColumn="1" w:lastColumn="0" w:noHBand="0" w:noVBand="1"/>
      </w:tblPr>
      <w:tblGrid>
        <w:gridCol w:w="2235"/>
        <w:gridCol w:w="3863"/>
        <w:gridCol w:w="3864"/>
      </w:tblGrid>
      <w:tr w:rsidR="00CA158B" w14:paraId="7907409C" w14:textId="77777777">
        <w:trPr>
          <w:trHeight w:val="449"/>
        </w:trPr>
        <w:tc>
          <w:tcPr>
            <w:tcW w:w="2235" w:type="dxa"/>
            <w:shd w:val="clear" w:color="auto" w:fill="D9D9D9" w:themeFill="background1" w:themeFillShade="D9"/>
          </w:tcPr>
          <w:p w14:paraId="021594FE" w14:textId="77777777" w:rsidR="00CA158B" w:rsidRDefault="00CA158B">
            <w:pPr>
              <w:jc w:val="center"/>
              <w:rPr>
                <w:rFonts w:cstheme="minorHAnsi"/>
              </w:rPr>
            </w:pPr>
          </w:p>
        </w:tc>
        <w:tc>
          <w:tcPr>
            <w:tcW w:w="3863" w:type="dxa"/>
            <w:shd w:val="clear" w:color="auto" w:fill="D9D9D9" w:themeFill="background1" w:themeFillShade="D9"/>
            <w:vAlign w:val="center"/>
          </w:tcPr>
          <w:p w14:paraId="11018714"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02A7C398" w14:textId="77777777" w:rsidR="00CA158B" w:rsidRDefault="00000000">
            <w:pPr>
              <w:jc w:val="center"/>
              <w:rPr>
                <w:rFonts w:cstheme="minorHAnsi"/>
              </w:rPr>
            </w:pPr>
            <w:r>
              <w:rPr>
                <w:rFonts w:cstheme="minorHAnsi"/>
              </w:rPr>
              <w:t>No</w:t>
            </w:r>
          </w:p>
        </w:tc>
      </w:tr>
      <w:tr w:rsidR="00CA158B" w14:paraId="65E43536" w14:textId="77777777">
        <w:trPr>
          <w:trHeight w:val="746"/>
        </w:trPr>
        <w:tc>
          <w:tcPr>
            <w:tcW w:w="2235" w:type="dxa"/>
          </w:tcPr>
          <w:p w14:paraId="264688D4" w14:textId="77777777" w:rsidR="00CA158B" w:rsidRDefault="00000000">
            <w:pPr>
              <w:jc w:val="center"/>
              <w:rPr>
                <w:rFonts w:cstheme="minorHAnsi"/>
              </w:rPr>
            </w:pPr>
            <w:r>
              <w:rPr>
                <w:rFonts w:cstheme="minorHAnsi"/>
              </w:rPr>
              <w:t>Agree?</w:t>
            </w:r>
          </w:p>
        </w:tc>
        <w:tc>
          <w:tcPr>
            <w:tcW w:w="3863" w:type="dxa"/>
          </w:tcPr>
          <w:p w14:paraId="7AFBE3A3" w14:textId="77777777" w:rsidR="00CA158B" w:rsidRDefault="00000000">
            <w:pPr>
              <w:rPr>
                <w:rFonts w:cstheme="minorHAnsi"/>
                <w:lang w:eastAsia="zh-CN"/>
              </w:rPr>
            </w:pPr>
            <w:r>
              <w:rPr>
                <w:rFonts w:cstheme="minorHAnsi"/>
              </w:rPr>
              <w:t xml:space="preserve"> </w:t>
            </w:r>
          </w:p>
        </w:tc>
        <w:tc>
          <w:tcPr>
            <w:tcW w:w="3864" w:type="dxa"/>
          </w:tcPr>
          <w:p w14:paraId="2C58CE04" w14:textId="77777777" w:rsidR="00CA158B" w:rsidRDefault="00CA158B">
            <w:pPr>
              <w:rPr>
                <w:rFonts w:cstheme="minorHAnsi"/>
              </w:rPr>
            </w:pPr>
          </w:p>
        </w:tc>
      </w:tr>
      <w:tr w:rsidR="00CA158B" w14:paraId="25D24BCD" w14:textId="77777777">
        <w:tc>
          <w:tcPr>
            <w:tcW w:w="2235" w:type="dxa"/>
            <w:shd w:val="clear" w:color="auto" w:fill="D9D9D9" w:themeFill="background1" w:themeFillShade="D9"/>
          </w:tcPr>
          <w:p w14:paraId="7EDA3693"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46C9D11" w14:textId="77777777" w:rsidR="00CA158B" w:rsidRDefault="00000000">
            <w:pPr>
              <w:jc w:val="center"/>
              <w:rPr>
                <w:rFonts w:cstheme="minorHAnsi"/>
                <w:b/>
                <w:bCs/>
              </w:rPr>
            </w:pPr>
            <w:r>
              <w:rPr>
                <w:rFonts w:cstheme="minorHAnsi"/>
                <w:b/>
                <w:bCs/>
              </w:rPr>
              <w:t>Comments</w:t>
            </w:r>
          </w:p>
        </w:tc>
      </w:tr>
      <w:tr w:rsidR="00CA158B" w14:paraId="3BAE0AF3" w14:textId="77777777">
        <w:tc>
          <w:tcPr>
            <w:tcW w:w="2235" w:type="dxa"/>
          </w:tcPr>
          <w:p w14:paraId="0FB2BAE9"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56B94267" w14:textId="77777777" w:rsidR="00CA158B" w:rsidRDefault="00000000">
            <w:pPr>
              <w:rPr>
                <w:rFonts w:cstheme="minorHAnsi"/>
                <w:b/>
                <w:lang w:eastAsia="zh-CN"/>
              </w:rPr>
            </w:pPr>
            <w:r>
              <w:rPr>
                <w:rFonts w:cstheme="minorHAnsi"/>
                <w:b/>
                <w:lang w:eastAsia="zh-CN"/>
              </w:rPr>
              <w:t>Thanks for FL’s great efforts for consolidating different aspects.</w:t>
            </w:r>
          </w:p>
          <w:p w14:paraId="1C354761" w14:textId="77777777" w:rsidR="00CA158B" w:rsidRDefault="00000000">
            <w:pPr>
              <w:rPr>
                <w:rFonts w:cstheme="minorHAnsi"/>
                <w:b/>
                <w:lang w:eastAsia="zh-CN"/>
              </w:rPr>
            </w:pPr>
            <w:r>
              <w:rPr>
                <w:rFonts w:cstheme="minorHAnsi"/>
                <w:b/>
                <w:lang w:eastAsia="zh-CN"/>
              </w:rPr>
              <w:t>The following initial comments are provided before diving into detailed comments in the future round.</w:t>
            </w:r>
          </w:p>
          <w:p w14:paraId="43002589" w14:textId="77777777" w:rsidR="00CA158B" w:rsidRDefault="00000000">
            <w:pPr>
              <w:pStyle w:val="ListParagraph"/>
              <w:numPr>
                <w:ilvl w:val="1"/>
                <w:numId w:val="85"/>
              </w:numPr>
              <w:spacing w:line="280" w:lineRule="atLeast"/>
              <w:rPr>
                <w:rFonts w:cstheme="minorHAnsi"/>
                <w:b/>
                <w:lang w:eastAsia="zh-CN"/>
              </w:rPr>
            </w:pPr>
            <w:r>
              <w:rPr>
                <w:rFonts w:eastAsia="DengXian"/>
                <w:lang w:eastAsia="zh-CN"/>
              </w:rPr>
              <w:t>Difference between model transfer/delivery in our understanding is clear. It has already been clarified that model transfer is “Delivery of an AI/ML model over the air interface </w:t>
            </w:r>
            <w:r>
              <w:rPr>
                <w:rFonts w:eastAsia="DengXian"/>
                <w:color w:val="FF0000"/>
                <w:lang w:eastAsia="zh-CN"/>
              </w:rPr>
              <w:t>in a manner that is not transparent to 3GPP signaling</w:t>
            </w:r>
            <w:r>
              <w:rPr>
                <w:rFonts w:eastAsia="DengXian"/>
                <w:lang w:eastAsia="zh-CN"/>
              </w:rPr>
              <w:t>”. For the example that “</w:t>
            </w:r>
            <w:r>
              <w:t xml:space="preserve">for user-plane based model delivery/transfer solutions where it is possible for models stored in an OTT server to be delivered to UE with some NW awareness or aided by 3gpp-based signaling”, this is model transfer since they are not transparent to 3GPP signaling. </w:t>
            </w:r>
          </w:p>
          <w:p w14:paraId="77ACD5AD" w14:textId="77777777" w:rsidR="00CA158B" w:rsidRDefault="00000000">
            <w:pPr>
              <w:pStyle w:val="ListParagraph"/>
              <w:numPr>
                <w:ilvl w:val="1"/>
                <w:numId w:val="85"/>
              </w:numPr>
              <w:spacing w:line="280" w:lineRule="atLeast"/>
              <w:rPr>
                <w:rFonts w:cstheme="minorHAnsi"/>
                <w:b/>
                <w:lang w:eastAsia="zh-CN"/>
              </w:rPr>
            </w:pPr>
            <w:proofErr w:type="gramStart"/>
            <w:r>
              <w:rPr>
                <w:rFonts w:hint="eastAsia"/>
                <w:lang w:val="en-GB"/>
              </w:rPr>
              <w:t>T</w:t>
            </w:r>
            <w:r>
              <w:rPr>
                <w:lang w:val="en-GB"/>
              </w:rPr>
              <w:t>he final conclusion</w:t>
            </w:r>
            <w:proofErr w:type="gramEnd"/>
            <w:r>
              <w:rPr>
                <w:lang w:val="en-GB"/>
              </w:rPr>
              <w:t xml:space="preserve"> part should focus mainly on RAN1’s understanding on the benefit. This is the major task for RAN1. Other WG can further provide their understanding from their own perspective. </w:t>
            </w:r>
            <w:proofErr w:type="gramStart"/>
            <w:r>
              <w:rPr>
                <w:lang w:val="en-GB"/>
              </w:rPr>
              <w:t>Thus</w:t>
            </w:r>
            <w:proofErr w:type="gramEnd"/>
            <w:r>
              <w:rPr>
                <w:lang w:val="en-GB"/>
              </w:rPr>
              <w:t xml:space="preserve"> we suggest the following: “</w:t>
            </w:r>
            <w:r>
              <w:rPr>
                <w:b/>
                <w:bCs/>
                <w:lang w:val="en-GB"/>
              </w:rPr>
              <w:t xml:space="preserve">RAN1 concludes that model </w:t>
            </w:r>
            <w:r>
              <w:rPr>
                <w:b/>
                <w:bCs/>
                <w:strike/>
                <w:color w:val="FF0000"/>
                <w:lang w:val="en-GB"/>
              </w:rPr>
              <w:t xml:space="preserve">[delivery/] </w:t>
            </w:r>
            <w:r>
              <w:rPr>
                <w:b/>
                <w:bCs/>
                <w:lang w:val="en-GB"/>
              </w:rPr>
              <w:t xml:space="preserve">transfer is beneficial and should be supported. </w:t>
            </w:r>
            <w:r>
              <w:rPr>
                <w:b/>
                <w:bCs/>
                <w:strike/>
                <w:color w:val="FF0000"/>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b/>
                <w:bCs/>
                <w:lang w:val="en-GB"/>
              </w:rPr>
              <w:t xml:space="preserve"> </w:t>
            </w:r>
            <w:r>
              <w:rPr>
                <w:b/>
                <w:bCs/>
                <w:color w:val="FF0000"/>
                <w:lang w:val="en-GB"/>
              </w:rPr>
              <w:t xml:space="preserve">RAN1 also understands that </w:t>
            </w:r>
            <w:r>
              <w:rPr>
                <w:b/>
                <w:bCs/>
                <w:lang w:val="en-GB"/>
              </w:rPr>
              <w:t>mechanism of model delivery/transfer, model storage entity, and specification of model delivery/transfer, if needed, is to be done by other working groups.</w:t>
            </w:r>
            <w:r>
              <w:rPr>
                <w:b/>
                <w:lang w:eastAsia="zh-CN"/>
              </w:rPr>
              <w:t>”</w:t>
            </w:r>
          </w:p>
          <w:p w14:paraId="3C8E570B" w14:textId="77777777" w:rsidR="00CA158B" w:rsidRDefault="00000000">
            <w:pPr>
              <w:rPr>
                <w:rFonts w:cstheme="minorHAnsi"/>
                <w:b/>
                <w:lang w:eastAsia="zh-CN"/>
              </w:rPr>
            </w:pPr>
            <w:r>
              <w:rPr>
                <w:rFonts w:cstheme="minorHAnsi" w:hint="eastAsia"/>
                <w:b/>
                <w:lang w:eastAsia="zh-CN"/>
              </w:rPr>
              <w:t>F</w:t>
            </w:r>
            <w:r>
              <w:rPr>
                <w:rFonts w:cstheme="minorHAnsi"/>
                <w:b/>
                <w:lang w:eastAsia="zh-CN"/>
              </w:rPr>
              <w:t>or the detailed wording on pros/cons of model delivery/transfer, we may provide our further comments in next rounds.</w:t>
            </w:r>
          </w:p>
        </w:tc>
      </w:tr>
      <w:tr w:rsidR="00CA158B" w14:paraId="01A34646" w14:textId="77777777">
        <w:tc>
          <w:tcPr>
            <w:tcW w:w="2235" w:type="dxa"/>
          </w:tcPr>
          <w:p w14:paraId="1EE6F0D5" w14:textId="77777777" w:rsidR="00CA158B"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1CB1EC14" w14:textId="77777777" w:rsidR="00CA158B" w:rsidRDefault="00000000">
            <w:r>
              <w:t xml:space="preserve">On the bullet point of model deliver/transfer and the last </w:t>
            </w:r>
            <w:proofErr w:type="spellStart"/>
            <w:r>
              <w:t>sentense</w:t>
            </w:r>
            <w:proofErr w:type="spellEnd"/>
            <w:r>
              <w:t xml:space="preserve"> has the text " model delivery/storage is beneficial and should be supported." It should be described as " beneficial and should be supported </w:t>
            </w:r>
            <w:r>
              <w:rPr>
                <w:b/>
                <w:bCs/>
              </w:rPr>
              <w:t xml:space="preserve">from RAN1 perspective </w:t>
            </w:r>
            <w:r>
              <w:t>as other WGs may have different views.</w:t>
            </w:r>
          </w:p>
          <w:p w14:paraId="70BA86CA" w14:textId="77777777" w:rsidR="00CA158B" w:rsidRDefault="00000000">
            <w:pPr>
              <w:rPr>
                <w:rFonts w:eastAsia="MS Mincho"/>
                <w:lang w:eastAsia="ja-JP"/>
              </w:rPr>
            </w:pPr>
            <w:r>
              <w:rPr>
                <w:rFonts w:eastAsia="MS Mincho" w:hint="eastAsia"/>
                <w:lang w:eastAsia="ja-JP"/>
              </w:rPr>
              <w:t>O</w:t>
            </w:r>
            <w:r>
              <w:rPr>
                <w:rFonts w:eastAsia="MS Mincho"/>
                <w:lang w:eastAsia="ja-JP"/>
              </w:rPr>
              <w:t xml:space="preserve">n the preservation of proprietary design, at the end of the text, we propose to have </w:t>
            </w:r>
            <w:proofErr w:type="gramStart"/>
            <w:r>
              <w:rPr>
                <w:rFonts w:eastAsia="MS Mincho"/>
                <w:lang w:eastAsia="ja-JP"/>
              </w:rPr>
              <w:t>following</w:t>
            </w:r>
            <w:proofErr w:type="gramEnd"/>
            <w:r>
              <w:rPr>
                <w:rFonts w:eastAsia="MS Mincho"/>
                <w:lang w:eastAsia="ja-JP"/>
              </w:rPr>
              <w:t>, which is proposed by vivo contribution to have simple model structures, such as full-connected layers or convolutional layers.</w:t>
            </w:r>
          </w:p>
          <w:p w14:paraId="3ED1F72F" w14:textId="77777777" w:rsidR="00CA158B" w:rsidRDefault="00000000">
            <w:pPr>
              <w:ind w:leftChars="349" w:left="768"/>
              <w:rPr>
                <w:rFonts w:eastAsia="Malgun Gothic" w:cstheme="minorHAnsi"/>
                <w:lang w:eastAsia="ko-KR"/>
              </w:rPr>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 </w:t>
            </w:r>
            <w:r>
              <w:rPr>
                <w:b/>
                <w:bCs/>
                <w:color w:val="FF0000"/>
              </w:rPr>
              <w:t>One of such approach is to use simple model structures, such as full-connected layers or convolutional layers as the reference.</w:t>
            </w:r>
          </w:p>
          <w:p w14:paraId="18048D09" w14:textId="77777777" w:rsidR="00CA158B" w:rsidRDefault="00CA158B">
            <w:pPr>
              <w:rPr>
                <w:rFonts w:eastAsia="Malgun Gothic" w:cstheme="minorHAnsi"/>
                <w:lang w:eastAsia="ko-KR"/>
              </w:rPr>
            </w:pPr>
          </w:p>
        </w:tc>
      </w:tr>
      <w:tr w:rsidR="00CA158B" w14:paraId="745E0D49" w14:textId="77777777">
        <w:tc>
          <w:tcPr>
            <w:tcW w:w="2235" w:type="dxa"/>
          </w:tcPr>
          <w:p w14:paraId="6FCBA127"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71F23812" w14:textId="77777777" w:rsidR="00CA158B" w:rsidRDefault="00000000">
            <w:pPr>
              <w:rPr>
                <w:lang w:eastAsia="zh-CN"/>
              </w:rPr>
            </w:pPr>
            <w:r>
              <w:rPr>
                <w:rFonts w:hint="eastAsia"/>
                <w:lang w:eastAsia="zh-CN"/>
              </w:rPr>
              <w:t>G</w:t>
            </w:r>
            <w:r>
              <w:rPr>
                <w:lang w:eastAsia="zh-CN"/>
              </w:rPr>
              <w:t xml:space="preserve">enerally, we support </w:t>
            </w:r>
            <w:proofErr w:type="spellStart"/>
            <w:r>
              <w:rPr>
                <w:lang w:eastAsia="zh-CN"/>
              </w:rPr>
              <w:t>vivo’s</w:t>
            </w:r>
            <w:proofErr w:type="spellEnd"/>
            <w:r>
              <w:rPr>
                <w:lang w:eastAsia="zh-CN"/>
              </w:rPr>
              <w:t xml:space="preserve"> update</w:t>
            </w:r>
          </w:p>
        </w:tc>
      </w:tr>
      <w:tr w:rsidR="00CA158B" w14:paraId="7F4DE0C1" w14:textId="77777777">
        <w:tc>
          <w:tcPr>
            <w:tcW w:w="2235" w:type="dxa"/>
          </w:tcPr>
          <w:p w14:paraId="5730A85F"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00B83249" w14:textId="77777777" w:rsidR="00CA158B" w:rsidRDefault="00000000">
            <w:pPr>
              <w:rPr>
                <w:rFonts w:cstheme="minorHAnsi"/>
                <w:lang w:eastAsia="zh-CN"/>
              </w:rPr>
            </w:pPr>
            <w:r>
              <w:rPr>
                <w:rFonts w:cstheme="minorHAnsi"/>
                <w:lang w:eastAsia="zh-CN"/>
              </w:rPr>
              <w:t xml:space="preserve">1) </w:t>
            </w:r>
            <w:r>
              <w:rPr>
                <w:rFonts w:cstheme="minorHAnsi" w:hint="eastAsia"/>
                <w:lang w:eastAsia="zh-CN"/>
              </w:rPr>
              <w:t>F</w:t>
            </w:r>
            <w:r>
              <w:rPr>
                <w:rFonts w:cstheme="minorHAnsi"/>
                <w:lang w:eastAsia="zh-CN"/>
              </w:rPr>
              <w:t>or “</w:t>
            </w:r>
            <w:r>
              <w:rPr>
                <w:lang w:val="en-GB"/>
              </w:rPr>
              <w:t xml:space="preserve">Need of </w:t>
            </w:r>
            <w:r>
              <w:t>model</w:t>
            </w:r>
            <w:r>
              <w:rPr>
                <w:lang w:val="en-GB"/>
              </w:rPr>
              <w:t xml:space="preserve"> delivery/transfer</w:t>
            </w:r>
            <w:r>
              <w:rPr>
                <w:rFonts w:cstheme="minorHAnsi"/>
                <w:lang w:eastAsia="zh-CN"/>
              </w:rPr>
              <w:t>” – we may focus on the model transfer/delivery from NW to UE, since the model delivery from OTT server to UE is implementation and has no spec impact. In this way, the UE sided models which are delivered from the OTT server do not need to be analyzed.</w:t>
            </w:r>
          </w:p>
          <w:p w14:paraId="356DD1F8" w14:textId="77777777" w:rsidR="00CA158B" w:rsidRDefault="00000000">
            <w:pPr>
              <w:rPr>
                <w:rFonts w:cstheme="minorHAnsi"/>
                <w:lang w:eastAsia="zh-CN"/>
              </w:rPr>
            </w:pPr>
            <w:r>
              <w:rPr>
                <w:rFonts w:cstheme="minorHAnsi" w:hint="eastAsia"/>
                <w:lang w:eastAsia="zh-CN"/>
              </w:rPr>
              <w:t>C</w:t>
            </w:r>
            <w:r>
              <w:rPr>
                <w:rFonts w:cstheme="minorHAnsi"/>
                <w:lang w:eastAsia="zh-CN"/>
              </w:rPr>
              <w:t>hanges:</w:t>
            </w:r>
          </w:p>
          <w:p w14:paraId="511CDA74" w14:textId="77777777" w:rsidR="00CA158B" w:rsidRDefault="00000000">
            <w:pPr>
              <w:rPr>
                <w:rFonts w:cstheme="minorHAnsi"/>
                <w:lang w:eastAsia="zh-CN"/>
              </w:rPr>
            </w:pPr>
            <w:r>
              <w:t xml:space="preserve">Therefore, model delivery/transfer from NW to UE may be beneficial under some specific sub use case (e.g., CSI compression). </w:t>
            </w:r>
            <w:r>
              <w:rPr>
                <w:strike/>
                <w:color w:val="FF0000"/>
              </w:rPr>
              <w:t>it is concluded that model delivery/storage is beneficial and should be supported.</w:t>
            </w:r>
          </w:p>
          <w:p w14:paraId="5AF584C2" w14:textId="77777777" w:rsidR="00CA158B" w:rsidRDefault="00CA158B">
            <w:pPr>
              <w:rPr>
                <w:rFonts w:cstheme="minorHAnsi"/>
                <w:lang w:eastAsia="zh-CN"/>
              </w:rPr>
            </w:pPr>
          </w:p>
          <w:p w14:paraId="17F2E08B" w14:textId="77777777" w:rsidR="00CA158B" w:rsidRDefault="00000000">
            <w:r>
              <w:rPr>
                <w:rFonts w:cstheme="minorHAnsi" w:hint="eastAsia"/>
                <w:lang w:eastAsia="zh-CN"/>
              </w:rPr>
              <w:t>2</w:t>
            </w:r>
            <w:r>
              <w:rPr>
                <w:rFonts w:cstheme="minorHAnsi"/>
                <w:lang w:eastAsia="zh-CN"/>
              </w:rPr>
              <w:t xml:space="preserve">) Similar to 1), for UE side training, the model delivery is spec transparent, and no need for NW involvement. Moreover, NW side cannot get UE side </w:t>
            </w:r>
            <w:r>
              <w:t>conversion environment. In addition, parameter update is to avoid compiling at UE side. Whether to support or not still depends on other factors (e.g., burden of multi-UE vendor on gNB, model size, etc.).</w:t>
            </w:r>
          </w:p>
          <w:p w14:paraId="5B9CF4B5" w14:textId="77777777" w:rsidR="00CA158B" w:rsidRDefault="00000000">
            <w:r>
              <w:rPr>
                <w:rFonts w:cstheme="minorHAnsi" w:hint="eastAsia"/>
                <w:lang w:eastAsia="zh-CN"/>
              </w:rPr>
              <w:t>C</w:t>
            </w:r>
            <w:r>
              <w:rPr>
                <w:rFonts w:cstheme="minorHAnsi"/>
                <w:lang w:eastAsia="zh-CN"/>
              </w:rPr>
              <w:t>hanges:</w:t>
            </w:r>
          </w:p>
          <w:p w14:paraId="2F64B725" w14:textId="77777777" w:rsidR="00CA158B" w:rsidRDefault="00000000">
            <w:pPr>
              <w:pStyle w:val="ListParagraph"/>
              <w:numPr>
                <w:ilvl w:val="0"/>
                <w:numId w:val="93"/>
              </w:numPr>
            </w:pPr>
            <w:r>
              <w:t>Model parameter update on a deployed model via model delivery/transfer</w:t>
            </w:r>
          </w:p>
          <w:p w14:paraId="45D2D5CA" w14:textId="77777777" w:rsidR="00CA158B" w:rsidRDefault="00000000">
            <w:pPr>
              <w:pStyle w:val="ListParagraph"/>
              <w:numPr>
                <w:ilvl w:val="1"/>
                <w:numId w:val="93"/>
              </w:numPr>
            </w:pPr>
            <w:r>
              <w:t xml:space="preserve">While models can be trained and updated via offline engineering, such offline training takes a longer time scale, especially in scenarios where multi-vendor training collaboration is needed. Therefore, </w:t>
            </w:r>
            <w:r>
              <w:rPr>
                <w:strike/>
                <w:color w:val="FF0000"/>
              </w:rPr>
              <w:t xml:space="preserve">it </w:t>
            </w:r>
            <w:r>
              <w:rPr>
                <w:strike/>
                <w:color w:val="FF0000"/>
              </w:rPr>
              <w:lastRenderedPageBreak/>
              <w:t>may be beneficial to support</w:t>
            </w:r>
            <w:r>
              <w:rPr>
                <w:color w:val="FF0000"/>
              </w:rPr>
              <w:t xml:space="preserve"> </w:t>
            </w:r>
            <w:r>
              <w:t xml:space="preserve">model parameter update on a deployed model via model delivery/transfer </w:t>
            </w:r>
            <w:r>
              <w:rPr>
                <w:color w:val="FF0000"/>
              </w:rPr>
              <w:t>has benefits to avoid compiling at UE side,</w:t>
            </w:r>
            <w:r>
              <w:t xml:space="preserve"> when shorter model parameter update timescale with less or no offline engineering or vendor-collaboration is desired.</w:t>
            </w:r>
          </w:p>
          <w:p w14:paraId="44608DEF" w14:textId="77777777" w:rsidR="00CA158B" w:rsidRDefault="00000000">
            <w:pPr>
              <w:pStyle w:val="ListParagraph"/>
              <w:numPr>
                <w:ilvl w:val="1"/>
                <w:numId w:val="93"/>
              </w:numPr>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w:t>
            </w:r>
            <w:r>
              <w:rPr>
                <w:color w:val="FF0000"/>
              </w:rPr>
              <w:t xml:space="preserve"> in </w:t>
            </w:r>
            <w:r>
              <w:rPr>
                <w:rFonts w:hint="eastAsia"/>
                <w:color w:val="FF0000"/>
                <w:lang w:eastAsia="zh-CN"/>
              </w:rPr>
              <w:t>spec</w:t>
            </w:r>
            <w:r>
              <w:rPr>
                <w:color w:val="FF0000"/>
              </w:rPr>
              <w:t xml:space="preserve"> transparent manner</w:t>
            </w:r>
            <w:r>
              <w:t xml:space="preserve">. </w:t>
            </w:r>
            <w:r>
              <w:rPr>
                <w:strike/>
                <w:color w:val="FF0000"/>
              </w:rPr>
              <w:t>The model could be stored either inside or outside NW for delivery/transfer.</w:t>
            </w:r>
          </w:p>
          <w:p w14:paraId="4731E4B6" w14:textId="77777777" w:rsidR="00CA158B" w:rsidRDefault="00000000">
            <w:pPr>
              <w:pStyle w:val="ListParagraph"/>
              <w:numPr>
                <w:ilvl w:val="1"/>
                <w:numId w:val="93"/>
              </w:numPr>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w:t>
            </w:r>
            <w:r>
              <w:rPr>
                <w:strike/>
                <w:color w:val="FF0000"/>
              </w:rPr>
              <w:t xml:space="preserve"> or at an entity outside the NW having access to training data,</w:t>
            </w:r>
            <w:r>
              <w:t xml:space="preserve"> and stored in an open-format model and delivered (Case y) or transferred (Case </w:t>
            </w:r>
            <w:r>
              <w:rPr>
                <w:strike/>
                <w:color w:val="FF0000"/>
              </w:rPr>
              <w:t>z</w:t>
            </w:r>
            <w:proofErr w:type="gramStart"/>
            <w:r>
              <w:rPr>
                <w:strike/>
                <w:color w:val="FF0000"/>
              </w:rPr>
              <w:t>3,</w:t>
            </w:r>
            <w:r>
              <w:t>z</w:t>
            </w:r>
            <w:proofErr w:type="gramEnd"/>
            <w:r>
              <w:t xml:space="preserve">4) to UE. </w:t>
            </w:r>
            <w:r>
              <w:rPr>
                <w:strike/>
                <w:color w:val="FF0000"/>
              </w:rPr>
              <w:t xml:space="preserve">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rPr>
                <w:strike/>
                <w:color w:val="FF0000"/>
              </w:rPr>
              <w:t>y,z</w:t>
            </w:r>
            <w:proofErr w:type="gramEnd"/>
            <w:r>
              <w:rPr>
                <w:strike/>
                <w:color w:val="FF0000"/>
              </w:rPr>
              <w:t>1,z2). An example is a NW having access to target-specific conversion environment (Case z2) or a vendor-owned training server either inside/outside of NW that has easy access to training data (Case z</w:t>
            </w:r>
            <w:proofErr w:type="gramStart"/>
            <w:r>
              <w:rPr>
                <w:strike/>
                <w:color w:val="FF0000"/>
              </w:rPr>
              <w:t>1,y</w:t>
            </w:r>
            <w:proofErr w:type="gramEnd"/>
            <w:r>
              <w:rPr>
                <w:strike/>
                <w:color w:val="FF0000"/>
              </w:rPr>
              <w:t>).</w:t>
            </w:r>
          </w:p>
          <w:p w14:paraId="6020009E" w14:textId="77777777" w:rsidR="00CA158B" w:rsidRDefault="00CA158B">
            <w:pPr>
              <w:rPr>
                <w:rFonts w:cstheme="minorHAnsi"/>
                <w:lang w:eastAsia="zh-CN"/>
              </w:rPr>
            </w:pPr>
          </w:p>
          <w:p w14:paraId="46C499D2" w14:textId="77777777" w:rsidR="00CA158B" w:rsidRDefault="00000000">
            <w:pPr>
              <w:pStyle w:val="ListParagraph"/>
              <w:numPr>
                <w:ilvl w:val="0"/>
                <w:numId w:val="78"/>
              </w:numPr>
              <w:spacing w:line="280" w:lineRule="atLeast"/>
              <w:rPr>
                <w:rFonts w:cstheme="minorHAnsi"/>
                <w:lang w:eastAsia="zh-CN"/>
              </w:rPr>
            </w:pPr>
            <w:r>
              <w:rPr>
                <w:rFonts w:cstheme="minorHAnsi" w:hint="eastAsia"/>
                <w:lang w:eastAsia="zh-CN"/>
              </w:rPr>
              <w:t>T</w:t>
            </w:r>
            <w:r>
              <w:rPr>
                <w:rFonts w:cstheme="minorHAnsi"/>
                <w:lang w:eastAsia="zh-CN"/>
              </w:rPr>
              <w:t>he last paragraph is contradictory with previous statements on the challenges – which case is workable/non-workable is still not clear. RAN1 needs to provide at least the pros/cons analysis for each Case y/z1/z2/z3/z4/z5 so that other WGs can study the signaling accordingly (the FL proposal 7-21b is a good starting point for discussion).</w:t>
            </w:r>
          </w:p>
        </w:tc>
      </w:tr>
      <w:tr w:rsidR="00CA158B" w14:paraId="1BA3904E" w14:textId="77777777">
        <w:tc>
          <w:tcPr>
            <w:tcW w:w="2235" w:type="dxa"/>
          </w:tcPr>
          <w:p w14:paraId="69B459A7" w14:textId="77777777" w:rsidR="00CA158B" w:rsidRDefault="00000000">
            <w:pPr>
              <w:rPr>
                <w:rFonts w:cstheme="minorHAnsi"/>
                <w:lang w:eastAsia="zh-CN"/>
              </w:rPr>
            </w:pPr>
            <w:r>
              <w:rPr>
                <w:rFonts w:cstheme="minorHAnsi" w:hint="eastAsia"/>
                <w:lang w:eastAsia="zh-CN"/>
              </w:rPr>
              <w:lastRenderedPageBreak/>
              <w:t>Samsung</w:t>
            </w:r>
          </w:p>
        </w:tc>
        <w:tc>
          <w:tcPr>
            <w:tcW w:w="7727" w:type="dxa"/>
            <w:gridSpan w:val="2"/>
          </w:tcPr>
          <w:p w14:paraId="46E03A27" w14:textId="77777777" w:rsidR="00CA158B" w:rsidRDefault="00000000">
            <w:r>
              <w:t xml:space="preserve">While appreciating FL’s effort to capturing the situation in comprehensive manner, we have the following concern. </w:t>
            </w:r>
          </w:p>
          <w:p w14:paraId="2323C5E2" w14:textId="77777777" w:rsidR="00CA158B" w:rsidRDefault="00000000">
            <w:r>
              <w:t xml:space="preserve">RAN1’s conclusion should be for the over-the-air interface model transfer. In this regard, concluding model transfer should be supported may give some wrong impression as it is clearly indicated in the analysis there is no substantial advantage over transparent delivery (Level Y). Moreover, RAN1 has not yet thoroughly studied the benefits of site-specific models including how to model the channels, etc. Thus, we strongly recommend to tone-down the conclusion as follows:   </w:t>
            </w:r>
          </w:p>
          <w:p w14:paraId="2E6B2F2B" w14:textId="77777777" w:rsidR="00CA158B" w:rsidRDefault="00000000">
            <w:pPr>
              <w:rPr>
                <w:rFonts w:cstheme="minorHAnsi"/>
                <w:b/>
              </w:rPr>
            </w:pPr>
            <w:r>
              <w:t xml:space="preserve">Therefore, it is concluded that model delivery/storage </w:t>
            </w:r>
            <w:r>
              <w:rPr>
                <w:strike/>
                <w:color w:val="FF0000"/>
              </w:rPr>
              <w:t xml:space="preserve">is beneficial and should be supported </w:t>
            </w:r>
            <w:r>
              <w:t>may be beneficial in some scenarios.</w:t>
            </w:r>
            <w:r>
              <w:rPr>
                <w:strike/>
                <w:color w:val="FF0000"/>
              </w:rPr>
              <w:t xml:space="preserve"> </w:t>
            </w:r>
          </w:p>
          <w:p w14:paraId="60FD43B6" w14:textId="77777777" w:rsidR="00CA158B" w:rsidRDefault="00000000">
            <w:pPr>
              <w:rPr>
                <w:rFonts w:cstheme="minorHAnsi"/>
                <w:b/>
              </w:rPr>
            </w:pPr>
            <w:r>
              <w:rPr>
                <w:rFonts w:cstheme="minorHAnsi"/>
                <w:b/>
              </w:rPr>
              <w:t>,,,,</w:t>
            </w:r>
          </w:p>
          <w:p w14:paraId="6F1B74B5" w14:textId="77777777" w:rsidR="00CA158B" w:rsidRDefault="00CA158B">
            <w:pPr>
              <w:rPr>
                <w:rFonts w:cstheme="minorHAnsi"/>
                <w:b/>
              </w:rPr>
            </w:pPr>
          </w:p>
          <w:p w14:paraId="0B592A8F" w14:textId="77777777" w:rsidR="00CA158B" w:rsidRDefault="00000000">
            <w:pPr>
              <w:rPr>
                <w:lang w:val="en-GB"/>
              </w:rPr>
            </w:pPr>
            <w:r>
              <w:rPr>
                <w:lang w:val="en-GB"/>
              </w:rPr>
              <w:t xml:space="preserve">RAN1 concludes that model delivery/transfer </w:t>
            </w:r>
            <w:proofErr w:type="gramStart"/>
            <w:r>
              <w:rPr>
                <w:strike/>
                <w:color w:val="FF0000"/>
                <w:lang w:val="en-GB"/>
              </w:rPr>
              <w:t>is</w:t>
            </w:r>
            <w:r>
              <w:rPr>
                <w:color w:val="FF0000"/>
                <w:lang w:val="en-GB"/>
              </w:rPr>
              <w:t xml:space="preserve"> may be</w:t>
            </w:r>
            <w:proofErr w:type="gramEnd"/>
            <w:r>
              <w:rPr>
                <w:color w:val="FF0000"/>
                <w:lang w:val="en-GB"/>
              </w:rPr>
              <w:t xml:space="preserv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76C26B84" w14:textId="77777777" w:rsidR="00CA158B" w:rsidRDefault="00CA158B">
            <w:pPr>
              <w:rPr>
                <w:rFonts w:cstheme="minorHAnsi"/>
                <w:lang w:val="en-GB" w:eastAsia="zh-CN"/>
              </w:rPr>
            </w:pPr>
          </w:p>
        </w:tc>
      </w:tr>
      <w:tr w:rsidR="00CA158B" w14:paraId="0FCAC0F7" w14:textId="77777777">
        <w:tc>
          <w:tcPr>
            <w:tcW w:w="2235" w:type="dxa"/>
          </w:tcPr>
          <w:p w14:paraId="6CE3C2CB" w14:textId="77777777" w:rsidR="00CA158B" w:rsidRDefault="00000000">
            <w:pPr>
              <w:rPr>
                <w:rFonts w:cstheme="minorHAnsi"/>
                <w:lang w:eastAsia="zh-CN"/>
              </w:rPr>
            </w:pPr>
            <w:r>
              <w:rPr>
                <w:rFonts w:cstheme="minorHAnsi"/>
                <w:color w:val="0070C0"/>
                <w:lang w:eastAsia="zh-CN"/>
              </w:rPr>
              <w:t>Futurewei</w:t>
            </w:r>
          </w:p>
        </w:tc>
        <w:tc>
          <w:tcPr>
            <w:tcW w:w="7727" w:type="dxa"/>
            <w:gridSpan w:val="2"/>
          </w:tcPr>
          <w:p w14:paraId="78B4EA5E" w14:textId="77777777" w:rsidR="00CA158B" w:rsidRDefault="00000000">
            <w:pPr>
              <w:rPr>
                <w:color w:val="0070C0"/>
                <w:lang w:eastAsia="zh-CN"/>
              </w:rPr>
            </w:pPr>
            <w:r>
              <w:rPr>
                <w:color w:val="0070C0"/>
                <w:lang w:eastAsia="zh-CN"/>
              </w:rPr>
              <w:t xml:space="preserve">We are fine with this in general. </w:t>
            </w:r>
          </w:p>
          <w:p w14:paraId="4F900578" w14:textId="77777777" w:rsidR="00CA158B" w:rsidRDefault="00000000">
            <w:pPr>
              <w:rPr>
                <w:color w:val="0070C0"/>
                <w:lang w:eastAsia="zh-CN"/>
              </w:rPr>
            </w:pPr>
            <w:r>
              <w:rPr>
                <w:color w:val="0070C0"/>
                <w:lang w:eastAsia="zh-CN"/>
              </w:rPr>
              <w:t>The fourth sub-bullet of the second bullet which says “</w:t>
            </w:r>
            <w:r>
              <w:rPr>
                <w:i/>
                <w:iCs/>
                <w:color w:val="0070C0"/>
                <w:lang w:eastAsia="zh-CN"/>
              </w:rPr>
              <w:t>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w:t>
            </w:r>
            <w:r>
              <w:rPr>
                <w:color w:val="0070C0"/>
                <w:lang w:eastAsia="zh-CN"/>
              </w:rPr>
              <w:t>.”</w:t>
            </w:r>
          </w:p>
          <w:p w14:paraId="632EA708" w14:textId="77777777" w:rsidR="00CA158B" w:rsidRDefault="00000000">
            <w:r>
              <w:rPr>
                <w:color w:val="0070C0"/>
                <w:lang w:eastAsia="zh-CN"/>
              </w:rPr>
              <w:t>Isn’t this statement also applying to the first bullet, i.e., it not only applies to parameter update, but also model delivery/transfer? If it does, it should be taken out from the second bullet and applied to both cases.</w:t>
            </w:r>
          </w:p>
        </w:tc>
      </w:tr>
      <w:tr w:rsidR="00CA158B" w14:paraId="00C79346" w14:textId="77777777">
        <w:tc>
          <w:tcPr>
            <w:tcW w:w="2235" w:type="dxa"/>
          </w:tcPr>
          <w:p w14:paraId="70597C26"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33FCB564" w14:textId="77777777" w:rsidR="00CA158B" w:rsidRDefault="00000000">
            <w:pPr>
              <w:rPr>
                <w:rFonts w:eastAsia="Malgun Gothic" w:cstheme="minorHAnsi"/>
                <w:lang w:eastAsia="ko-KR"/>
              </w:rPr>
            </w:pPr>
            <w:r>
              <w:rPr>
                <w:rFonts w:eastAsia="Malgun Gothic" w:cstheme="minorHAnsi" w:hint="eastAsia"/>
                <w:lang w:eastAsia="ko-KR"/>
              </w:rPr>
              <w:t>Seems too long for this specific topic for TR</w:t>
            </w:r>
            <w:r>
              <w:rPr>
                <w:rFonts w:eastAsia="Malgun Gothic" w:cstheme="minorHAnsi"/>
                <w:lang w:eastAsia="ko-KR"/>
              </w:rPr>
              <w:t>. The last paragraph may be sufficient.</w:t>
            </w:r>
          </w:p>
        </w:tc>
      </w:tr>
      <w:tr w:rsidR="00CA158B" w14:paraId="391D8865" w14:textId="77777777">
        <w:tc>
          <w:tcPr>
            <w:tcW w:w="2235" w:type="dxa"/>
          </w:tcPr>
          <w:p w14:paraId="0369A506" w14:textId="77777777" w:rsidR="00CA158B"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06EC7A53" w14:textId="77777777" w:rsidR="00CA158B" w:rsidRDefault="00000000">
            <w:pPr>
              <w:rPr>
                <w:rFonts w:eastAsia="Malgun Gothic" w:cstheme="minorHAnsi"/>
                <w:lang w:eastAsia="ko-KR"/>
              </w:rPr>
            </w:pPr>
            <w:r>
              <w:rPr>
                <w:rFonts w:eastAsia="Malgun Gothic" w:cstheme="minorHAnsi"/>
                <w:lang w:eastAsia="ko-KR"/>
              </w:rPr>
              <w:t>We share the similar view as that of Samsung, it is hard to conclude RAN1 support model transfer.</w:t>
            </w:r>
          </w:p>
        </w:tc>
      </w:tr>
    </w:tbl>
    <w:p w14:paraId="3D0654C7" w14:textId="77777777" w:rsidR="00CA158B" w:rsidRDefault="00CA158B">
      <w:pPr>
        <w:rPr>
          <w:lang w:val="en-GB"/>
        </w:rPr>
      </w:pPr>
    </w:p>
    <w:p w14:paraId="36EF2A4A" w14:textId="77777777" w:rsidR="00CA158B" w:rsidRDefault="00CA158B">
      <w:pPr>
        <w:rPr>
          <w:lang w:val="en-GB"/>
        </w:rPr>
      </w:pPr>
    </w:p>
    <w:p w14:paraId="6A552108" w14:textId="7559438E" w:rsidR="000677A4" w:rsidRDefault="000677A4" w:rsidP="000677A4">
      <w:pPr>
        <w:pStyle w:val="Heading6"/>
        <w:ind w:left="1152" w:hanging="1152"/>
      </w:pPr>
      <w:r>
        <w:t>[FL2] Proposed Conclusion 8-9b:</w:t>
      </w:r>
    </w:p>
    <w:p w14:paraId="5EE128EA" w14:textId="77777777" w:rsidR="000677A4" w:rsidRDefault="000677A4" w:rsidP="000677A4">
      <w:pPr>
        <w:rPr>
          <w:lang w:val="en-GB"/>
        </w:rPr>
      </w:pPr>
      <w:r>
        <w:rPr>
          <w:lang w:val="en-GB"/>
        </w:rPr>
        <w:t>Capture the following conclusions into the TR.</w:t>
      </w:r>
    </w:p>
    <w:p w14:paraId="7EEB8041" w14:textId="77777777" w:rsidR="000677A4" w:rsidRDefault="000677A4" w:rsidP="000677A4">
      <w:pPr>
        <w:pStyle w:val="ListParagraph"/>
        <w:numPr>
          <w:ilvl w:val="0"/>
          <w:numId w:val="93"/>
        </w:numPr>
        <w:jc w:val="both"/>
        <w:rPr>
          <w:lang w:val="en-GB"/>
        </w:rPr>
      </w:pPr>
      <w:r>
        <w:rPr>
          <w:lang w:val="en-GB"/>
        </w:rPr>
        <w:t xml:space="preserve">Need of </w:t>
      </w:r>
      <w:r>
        <w:t>model</w:t>
      </w:r>
      <w:r>
        <w:rPr>
          <w:lang w:val="en-GB"/>
        </w:rPr>
        <w:t xml:space="preserve"> delivery/transfer</w:t>
      </w:r>
    </w:p>
    <w:p w14:paraId="2BA4495B" w14:textId="77777777" w:rsidR="000677A4" w:rsidRDefault="000677A4" w:rsidP="000677A4">
      <w:pPr>
        <w:pStyle w:val="ListParagraph"/>
        <w:numPr>
          <w:ilvl w:val="1"/>
          <w:numId w:val="93"/>
        </w:numPr>
        <w:jc w:val="both"/>
      </w:pPr>
      <w:r>
        <w:t xml:space="preserve">It is well understood that, for certain use cases or deployment scenarios, a single model may not generalize well, or scenario/configuration/site-specific models may have lower model size and </w:t>
      </w:r>
      <w:r>
        <w:lastRenderedPageBreak/>
        <w:t xml:space="preserve">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w:t>
      </w:r>
      <w:r w:rsidRPr="00757F55">
        <w:rPr>
          <w:strike/>
          <w:color w:val="FF0000"/>
        </w:rPr>
        <w:t>it is concluded that</w:t>
      </w:r>
      <w:r w:rsidRPr="00757F55">
        <w:rPr>
          <w:color w:val="FF0000"/>
        </w:rPr>
        <w:t xml:space="preserve"> </w:t>
      </w:r>
      <w:r>
        <w:t>model delivery/</w:t>
      </w:r>
      <w:r w:rsidRPr="00757F55">
        <w:rPr>
          <w:color w:val="FF0000"/>
        </w:rPr>
        <w:t xml:space="preserve">transfer </w:t>
      </w:r>
      <w:r w:rsidRPr="00757F55">
        <w:rPr>
          <w:strike/>
          <w:color w:val="FF0000"/>
        </w:rPr>
        <w:t xml:space="preserve">storage </w:t>
      </w:r>
      <w:proofErr w:type="gramStart"/>
      <w:r w:rsidRPr="00757F55">
        <w:rPr>
          <w:strike/>
          <w:color w:val="FF0000"/>
        </w:rPr>
        <w:t>is</w:t>
      </w:r>
      <w:r w:rsidRPr="00757F55">
        <w:rPr>
          <w:color w:val="FF0000"/>
        </w:rPr>
        <w:t xml:space="preserve"> may be</w:t>
      </w:r>
      <w:proofErr w:type="gramEnd"/>
      <w:r w:rsidRPr="00757F55">
        <w:rPr>
          <w:color w:val="FF0000"/>
        </w:rPr>
        <w:t xml:space="preserve"> beneficial under some use cases </w:t>
      </w:r>
      <w:r w:rsidRPr="00757F55">
        <w:rPr>
          <w:strike/>
          <w:color w:val="FF0000"/>
        </w:rPr>
        <w:t>and should be supported</w:t>
      </w:r>
      <w:r>
        <w:t>.</w:t>
      </w:r>
    </w:p>
    <w:p w14:paraId="589EF8C1" w14:textId="77777777" w:rsidR="000677A4" w:rsidRDefault="000677A4" w:rsidP="000677A4">
      <w:pPr>
        <w:pStyle w:val="ListParagraph"/>
        <w:numPr>
          <w:ilvl w:val="0"/>
          <w:numId w:val="93"/>
        </w:numPr>
        <w:jc w:val="both"/>
      </w:pPr>
      <w:r>
        <w:t>Model parameter update on a deployed model via model delivery/transfer</w:t>
      </w:r>
    </w:p>
    <w:p w14:paraId="65B9F601" w14:textId="77777777" w:rsidR="000677A4" w:rsidRDefault="000677A4" w:rsidP="000677A4">
      <w:pPr>
        <w:pStyle w:val="ListParagraph"/>
        <w:numPr>
          <w:ilvl w:val="1"/>
          <w:numId w:val="93"/>
        </w:numPr>
        <w:jc w:val="both"/>
      </w:pPr>
      <w:r>
        <w:t xml:space="preserve">While models can be trained and updated via offline engineering, such offline training takes a longer time scale, especially in scenarios where multi-vendor training collaboration is needed. Therefore, </w:t>
      </w:r>
      <w:r w:rsidRPr="00757F55">
        <w:rPr>
          <w:strike/>
          <w:color w:val="FF0000"/>
        </w:rPr>
        <w:t>it may be beneficial to support</w:t>
      </w:r>
      <w:r w:rsidRPr="00757F55">
        <w:rPr>
          <w:color w:val="FF0000"/>
        </w:rPr>
        <w:t xml:space="preserve"> </w:t>
      </w:r>
      <w:r>
        <w:t>model parameter update on a deployed model via model delivery/transfer</w:t>
      </w:r>
      <w:r w:rsidRPr="00757F55">
        <w:rPr>
          <w:color w:val="FF0000"/>
        </w:rPr>
        <w:t xml:space="preserve"> may be </w:t>
      </w:r>
      <w:proofErr w:type="gramStart"/>
      <w:r w:rsidRPr="00757F55">
        <w:rPr>
          <w:color w:val="FF0000"/>
        </w:rPr>
        <w:t>considered</w:t>
      </w:r>
      <w:r>
        <w:t>, when</w:t>
      </w:r>
      <w:proofErr w:type="gramEnd"/>
      <w:r>
        <w:t xml:space="preserve"> shorter model parameter update timescale with less or no offline engineering or vendor-collaboration is desired.</w:t>
      </w:r>
    </w:p>
    <w:p w14:paraId="2A1F61CD" w14:textId="77777777" w:rsidR="000677A4" w:rsidRDefault="000677A4" w:rsidP="000677A4">
      <w:pPr>
        <w:pStyle w:val="ListParagraph"/>
        <w:numPr>
          <w:ilvl w:val="1"/>
          <w:numId w:val="93"/>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10F7BC5C" w14:textId="77777777" w:rsidR="000677A4" w:rsidRDefault="000677A4" w:rsidP="000677A4">
      <w:pPr>
        <w:pStyle w:val="ListParagraph"/>
        <w:numPr>
          <w:ilvl w:val="1"/>
          <w:numId w:val="93"/>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0B01C275" w14:textId="77777777" w:rsidR="000677A4" w:rsidRDefault="000677A4" w:rsidP="000677A4">
      <w:pPr>
        <w:pStyle w:val="ListParagraph"/>
        <w:numPr>
          <w:ilvl w:val="1"/>
          <w:numId w:val="93"/>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5D8DBC59" w14:textId="77777777" w:rsidR="000677A4" w:rsidRDefault="000677A4" w:rsidP="000677A4">
      <w:pPr>
        <w:pStyle w:val="ListParagraph"/>
        <w:numPr>
          <w:ilvl w:val="1"/>
          <w:numId w:val="93"/>
        </w:numPr>
      </w:pPr>
      <w:r>
        <w:t>There are also potential concerns/challenges associated with model parameter update without going through offline compiling, quantization, and full testing of the model. Quantization-</w:t>
      </w:r>
      <w:r>
        <w:lastRenderedPageBreak/>
        <w:t>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217F84DD" w14:textId="77777777" w:rsidR="000677A4" w:rsidRDefault="000677A4" w:rsidP="000677A4">
      <w:pPr>
        <w:pStyle w:val="ListParagraph"/>
        <w:numPr>
          <w:ilvl w:val="0"/>
          <w:numId w:val="93"/>
        </w:numPr>
        <w:jc w:val="both"/>
      </w:pPr>
      <w:r>
        <w:t>Preservation of proprietary design</w:t>
      </w:r>
    </w:p>
    <w:p w14:paraId="3418E6A8" w14:textId="77777777" w:rsidR="000677A4" w:rsidRDefault="000677A4" w:rsidP="000677A4">
      <w:pPr>
        <w:pStyle w:val="ListParagraph"/>
        <w:numPr>
          <w:ilvl w:val="1"/>
          <w:numId w:val="93"/>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3A5582BD" w14:textId="77777777" w:rsidR="000677A4" w:rsidRDefault="000677A4" w:rsidP="000677A4">
      <w:pPr>
        <w:pStyle w:val="ListParagraph"/>
        <w:numPr>
          <w:ilvl w:val="0"/>
          <w:numId w:val="93"/>
        </w:numPr>
        <w:jc w:val="both"/>
      </w:pPr>
      <w:r>
        <w:t>Model delivery/transfer of an unknown model structure at UE (Case z5)</w:t>
      </w:r>
    </w:p>
    <w:p w14:paraId="7D855FFA" w14:textId="77777777" w:rsidR="000677A4" w:rsidRDefault="000677A4" w:rsidP="000677A4">
      <w:pPr>
        <w:pStyle w:val="ListParagraph"/>
        <w:numPr>
          <w:ilvl w:val="1"/>
          <w:numId w:val="93"/>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00BFF96D" w14:textId="77777777" w:rsidR="000677A4" w:rsidRDefault="000677A4" w:rsidP="000677A4">
      <w:pPr>
        <w:rPr>
          <w:lang w:val="en-GB"/>
        </w:rPr>
      </w:pPr>
    </w:p>
    <w:p w14:paraId="5FD08AF6" w14:textId="77777777" w:rsidR="000677A4" w:rsidRDefault="000677A4" w:rsidP="000677A4">
      <w:pPr>
        <w:rPr>
          <w:lang w:val="en-GB"/>
        </w:rPr>
      </w:pPr>
      <w:r>
        <w:rPr>
          <w:lang w:val="en-GB"/>
        </w:rPr>
        <w:t xml:space="preserve">RAN1 concludes that model delivery/transfer </w:t>
      </w:r>
      <w:proofErr w:type="gramStart"/>
      <w:r w:rsidRPr="00EA111A">
        <w:rPr>
          <w:strike/>
          <w:color w:val="FF0000"/>
          <w:lang w:val="en-GB"/>
        </w:rPr>
        <w:t xml:space="preserve">is </w:t>
      </w:r>
      <w:r w:rsidRPr="00EA111A">
        <w:rPr>
          <w:color w:val="FF0000"/>
          <w:lang w:val="en-GB"/>
        </w:rPr>
        <w:t>may be</w:t>
      </w:r>
      <w:proofErr w:type="gramEnd"/>
      <w:r w:rsidRPr="00EA111A">
        <w:rPr>
          <w:color w:val="FF0000"/>
          <w:lang w:val="en-GB"/>
        </w:rPr>
        <w:t xml:space="preserve"> </w:t>
      </w:r>
      <w:r>
        <w:rPr>
          <w:lang w:val="en-GB"/>
        </w:rPr>
        <w:t xml:space="preserve">beneficial </w:t>
      </w:r>
      <w:r w:rsidRPr="00757F55">
        <w:rPr>
          <w:color w:val="FF0000"/>
          <w:lang w:val="en-GB"/>
        </w:rPr>
        <w:t xml:space="preserve">in some scenarios </w:t>
      </w:r>
      <w:r w:rsidRPr="00757F55">
        <w:rPr>
          <w:strike/>
          <w:color w:val="FF0000"/>
          <w:lang w:val="en-GB"/>
        </w:rPr>
        <w:t>and should be supported</w:t>
      </w:r>
      <w:r>
        <w:rPr>
          <w:lang w:val="en-GB"/>
        </w:rPr>
        <w:t xml:space="preserve">. </w:t>
      </w:r>
      <w:r w:rsidRPr="00757F55">
        <w:rPr>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sidRPr="00757F55">
        <w:rPr>
          <w:strike/>
          <w:lang w:val="en-GB"/>
        </w:rPr>
        <w:t xml:space="preserve"> </w:t>
      </w:r>
      <w:r>
        <w:rPr>
          <w:lang w:val="en-GB"/>
        </w:rPr>
        <w:t>Mechanism of model delivery/transfer, model storage entity, and specification of model delivery/transfer, if needed, is to be done by other working groups.</w:t>
      </w:r>
    </w:p>
    <w:p w14:paraId="5E6FDA54" w14:textId="77777777" w:rsidR="000677A4" w:rsidRDefault="000677A4" w:rsidP="000677A4">
      <w:pPr>
        <w:jc w:val="both"/>
        <w:rPr>
          <w:lang w:val="en-GB"/>
        </w:rPr>
      </w:pPr>
    </w:p>
    <w:p w14:paraId="0417C174" w14:textId="77777777" w:rsidR="000677A4" w:rsidRDefault="000677A4" w:rsidP="000677A4">
      <w:pPr>
        <w:rPr>
          <w:lang w:val="en-GB"/>
        </w:rPr>
      </w:pPr>
    </w:p>
    <w:tbl>
      <w:tblPr>
        <w:tblStyle w:val="TableGrid"/>
        <w:tblW w:w="0" w:type="auto"/>
        <w:tblLook w:val="04A0" w:firstRow="1" w:lastRow="0" w:firstColumn="1" w:lastColumn="0" w:noHBand="0" w:noVBand="1"/>
      </w:tblPr>
      <w:tblGrid>
        <w:gridCol w:w="2235"/>
        <w:gridCol w:w="3863"/>
        <w:gridCol w:w="3864"/>
      </w:tblGrid>
      <w:tr w:rsidR="000677A4" w:rsidRPr="00AE377F" w14:paraId="1FAFF10B" w14:textId="77777777" w:rsidTr="00DB25F2">
        <w:trPr>
          <w:trHeight w:val="449"/>
        </w:trPr>
        <w:tc>
          <w:tcPr>
            <w:tcW w:w="2235" w:type="dxa"/>
            <w:shd w:val="clear" w:color="auto" w:fill="D9D9D9" w:themeFill="background1" w:themeFillShade="D9"/>
          </w:tcPr>
          <w:p w14:paraId="27DE70A0" w14:textId="77777777" w:rsidR="000677A4" w:rsidRPr="00AE377F" w:rsidRDefault="000677A4" w:rsidP="00DB25F2">
            <w:pPr>
              <w:jc w:val="center"/>
              <w:rPr>
                <w:rFonts w:cstheme="minorHAnsi"/>
              </w:rPr>
            </w:pPr>
          </w:p>
        </w:tc>
        <w:tc>
          <w:tcPr>
            <w:tcW w:w="3863" w:type="dxa"/>
            <w:shd w:val="clear" w:color="auto" w:fill="D9D9D9" w:themeFill="background1" w:themeFillShade="D9"/>
            <w:vAlign w:val="center"/>
          </w:tcPr>
          <w:p w14:paraId="1B937FB2" w14:textId="77777777" w:rsidR="000677A4" w:rsidRPr="00AE377F" w:rsidRDefault="000677A4"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049693C7" w14:textId="77777777" w:rsidR="000677A4" w:rsidRPr="00AE377F" w:rsidRDefault="000677A4" w:rsidP="00DB25F2">
            <w:pPr>
              <w:jc w:val="center"/>
              <w:rPr>
                <w:rFonts w:cstheme="minorHAnsi"/>
              </w:rPr>
            </w:pPr>
            <w:r w:rsidRPr="00AE377F">
              <w:rPr>
                <w:rFonts w:cstheme="minorHAnsi"/>
              </w:rPr>
              <w:t>No</w:t>
            </w:r>
          </w:p>
        </w:tc>
      </w:tr>
      <w:tr w:rsidR="000677A4" w:rsidRPr="00AE377F" w14:paraId="3427D290" w14:textId="77777777" w:rsidTr="00DB25F2">
        <w:trPr>
          <w:trHeight w:val="746"/>
        </w:trPr>
        <w:tc>
          <w:tcPr>
            <w:tcW w:w="2235" w:type="dxa"/>
          </w:tcPr>
          <w:p w14:paraId="3BBEEBDE" w14:textId="77777777" w:rsidR="000677A4" w:rsidRPr="00AE377F" w:rsidRDefault="000677A4" w:rsidP="00DB25F2">
            <w:pPr>
              <w:jc w:val="center"/>
              <w:rPr>
                <w:rFonts w:cstheme="minorHAnsi"/>
              </w:rPr>
            </w:pPr>
            <w:r w:rsidRPr="00AE377F">
              <w:rPr>
                <w:rFonts w:cstheme="minorHAnsi"/>
              </w:rPr>
              <w:t>Agree?</w:t>
            </w:r>
          </w:p>
        </w:tc>
        <w:tc>
          <w:tcPr>
            <w:tcW w:w="3863" w:type="dxa"/>
          </w:tcPr>
          <w:p w14:paraId="266B7852" w14:textId="77777777" w:rsidR="000677A4" w:rsidRPr="00AE377F" w:rsidRDefault="000677A4" w:rsidP="00DB25F2">
            <w:pPr>
              <w:rPr>
                <w:rFonts w:cstheme="minorHAnsi"/>
                <w:lang w:eastAsia="zh-CN"/>
              </w:rPr>
            </w:pPr>
            <w:r w:rsidRPr="00AE377F">
              <w:rPr>
                <w:rFonts w:cstheme="minorHAnsi"/>
              </w:rPr>
              <w:t xml:space="preserve"> </w:t>
            </w:r>
          </w:p>
        </w:tc>
        <w:tc>
          <w:tcPr>
            <w:tcW w:w="3864" w:type="dxa"/>
          </w:tcPr>
          <w:p w14:paraId="03F39F02" w14:textId="77777777" w:rsidR="000677A4" w:rsidRPr="00AE377F" w:rsidRDefault="000677A4" w:rsidP="00DB25F2">
            <w:pPr>
              <w:rPr>
                <w:rFonts w:cstheme="minorHAnsi"/>
              </w:rPr>
            </w:pPr>
          </w:p>
        </w:tc>
      </w:tr>
      <w:tr w:rsidR="000677A4" w:rsidRPr="00AE377F" w14:paraId="636CE555" w14:textId="77777777" w:rsidTr="00DB25F2">
        <w:tc>
          <w:tcPr>
            <w:tcW w:w="2235" w:type="dxa"/>
            <w:shd w:val="clear" w:color="auto" w:fill="D9D9D9" w:themeFill="background1" w:themeFillShade="D9"/>
          </w:tcPr>
          <w:p w14:paraId="76C5B90C" w14:textId="77777777" w:rsidR="000677A4" w:rsidRPr="00AE377F" w:rsidRDefault="000677A4"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1A59004A" w14:textId="77777777" w:rsidR="000677A4" w:rsidRPr="00AE377F" w:rsidRDefault="000677A4" w:rsidP="00DB25F2">
            <w:pPr>
              <w:jc w:val="center"/>
              <w:rPr>
                <w:rFonts w:cstheme="minorHAnsi"/>
                <w:b/>
                <w:bCs/>
              </w:rPr>
            </w:pPr>
            <w:r w:rsidRPr="00AE377F">
              <w:rPr>
                <w:rFonts w:cstheme="minorHAnsi"/>
                <w:b/>
                <w:bCs/>
              </w:rPr>
              <w:t>Comments</w:t>
            </w:r>
          </w:p>
        </w:tc>
      </w:tr>
      <w:tr w:rsidR="000677A4" w:rsidRPr="00AE377F" w14:paraId="0289D866" w14:textId="77777777" w:rsidTr="00DB25F2">
        <w:tc>
          <w:tcPr>
            <w:tcW w:w="2235" w:type="dxa"/>
          </w:tcPr>
          <w:p w14:paraId="63A6CE89" w14:textId="77777777" w:rsidR="000677A4" w:rsidRPr="00AE377F" w:rsidRDefault="000677A4" w:rsidP="00DB25F2">
            <w:pPr>
              <w:rPr>
                <w:rFonts w:cstheme="minorHAnsi"/>
                <w:lang w:eastAsia="zh-CN"/>
              </w:rPr>
            </w:pPr>
          </w:p>
        </w:tc>
        <w:tc>
          <w:tcPr>
            <w:tcW w:w="7727" w:type="dxa"/>
            <w:gridSpan w:val="2"/>
          </w:tcPr>
          <w:p w14:paraId="114E43C0" w14:textId="77777777" w:rsidR="000677A4" w:rsidRPr="00AE377F" w:rsidRDefault="000677A4" w:rsidP="00DB25F2">
            <w:pPr>
              <w:rPr>
                <w:rFonts w:cstheme="minorHAnsi"/>
                <w:b/>
              </w:rPr>
            </w:pPr>
          </w:p>
        </w:tc>
      </w:tr>
      <w:tr w:rsidR="000677A4" w:rsidRPr="00AE377F" w14:paraId="4CD7D9E9" w14:textId="77777777" w:rsidTr="00DB25F2">
        <w:tc>
          <w:tcPr>
            <w:tcW w:w="2235" w:type="dxa"/>
          </w:tcPr>
          <w:p w14:paraId="7D3F64A4" w14:textId="77777777" w:rsidR="000677A4" w:rsidRPr="00AE377F" w:rsidRDefault="000677A4" w:rsidP="00DB25F2">
            <w:pPr>
              <w:rPr>
                <w:rFonts w:cstheme="minorHAnsi"/>
                <w:lang w:eastAsia="zh-CN"/>
              </w:rPr>
            </w:pPr>
          </w:p>
        </w:tc>
        <w:tc>
          <w:tcPr>
            <w:tcW w:w="7727" w:type="dxa"/>
            <w:gridSpan w:val="2"/>
          </w:tcPr>
          <w:p w14:paraId="0404F280" w14:textId="77777777" w:rsidR="000677A4" w:rsidRPr="00AE377F" w:rsidRDefault="000677A4" w:rsidP="00DB25F2">
            <w:pPr>
              <w:rPr>
                <w:rFonts w:eastAsia="Malgun Gothic" w:cstheme="minorHAnsi"/>
                <w:lang w:eastAsia="ko-KR"/>
              </w:rPr>
            </w:pPr>
          </w:p>
        </w:tc>
      </w:tr>
    </w:tbl>
    <w:p w14:paraId="57B588FC" w14:textId="77777777" w:rsidR="000677A4" w:rsidRDefault="000677A4">
      <w:pPr>
        <w:rPr>
          <w:lang w:val="en-GB"/>
        </w:rPr>
      </w:pPr>
    </w:p>
    <w:p w14:paraId="73349650" w14:textId="77777777" w:rsidR="000677A4" w:rsidRDefault="000677A4">
      <w:pPr>
        <w:rPr>
          <w:lang w:val="en-GB"/>
        </w:rPr>
      </w:pPr>
    </w:p>
    <w:p w14:paraId="1036241D" w14:textId="77777777" w:rsidR="00CA158B" w:rsidRDefault="00CA158B">
      <w:pPr>
        <w:rPr>
          <w:lang w:val="en-GB"/>
        </w:rPr>
      </w:pPr>
    </w:p>
    <w:p w14:paraId="08142E1A" w14:textId="77777777" w:rsidR="00CA158B" w:rsidRDefault="00000000">
      <w:pPr>
        <w:pStyle w:val="Heading4"/>
        <w:numPr>
          <w:ilvl w:val="3"/>
          <w:numId w:val="17"/>
        </w:numPr>
      </w:pPr>
      <w:r>
        <w:t>Model inference operation</w:t>
      </w:r>
    </w:p>
    <w:p w14:paraId="09394C74" w14:textId="77777777" w:rsidR="00CA158B" w:rsidRDefault="00000000">
      <w:pPr>
        <w:pStyle w:val="Heading5"/>
        <w:ind w:left="1008" w:hanging="1008"/>
      </w:pPr>
      <w:r>
        <w:t>Previous agreements</w:t>
      </w:r>
    </w:p>
    <w:p w14:paraId="7636A9AC" w14:textId="77777777" w:rsidR="00CA158B" w:rsidRDefault="00CA158B">
      <w:pPr>
        <w:rPr>
          <w:lang w:val="en-GB"/>
        </w:rPr>
      </w:pPr>
    </w:p>
    <w:p w14:paraId="2A1819C8" w14:textId="77777777" w:rsidR="00CA158B" w:rsidRDefault="00000000">
      <w:pPr>
        <w:pStyle w:val="Heading5"/>
        <w:ind w:left="1008" w:hanging="1008"/>
      </w:pPr>
      <w:r>
        <w:t>Company proposals</w:t>
      </w:r>
    </w:p>
    <w:p w14:paraId="79A1CF84" w14:textId="77777777" w:rsidR="00CA158B" w:rsidRDefault="00000000">
      <w:pPr>
        <w:spacing w:before="240" w:after="120"/>
        <w:rPr>
          <w:rStyle w:val="Emphasis"/>
        </w:rPr>
      </w:pPr>
      <w:r>
        <w:rPr>
          <w:rStyle w:val="Emphasis"/>
        </w:rPr>
        <w:t>Vivo:</w:t>
      </w:r>
    </w:p>
    <w:p w14:paraId="4FA2EE31" w14:textId="77777777" w:rsidR="00CA158B" w:rsidRDefault="00000000">
      <w:pPr>
        <w:pStyle w:val="proposal0"/>
      </w:pPr>
      <w:r>
        <w:rPr>
          <w:rFonts w:eastAsiaTheme="minorEastAsia" w:hint="eastAsia"/>
        </w:rPr>
        <w:t>Pr</w:t>
      </w:r>
      <w:r>
        <w:rPr>
          <w:rFonts w:eastAsiaTheme="minorEastAsia"/>
        </w:rPr>
        <w:t xml:space="preserve">oposal 18: </w:t>
      </w:r>
      <w:r>
        <w:t>Study ways for UE to report its capability for latencies with respect to the model inference.</w:t>
      </w:r>
    </w:p>
    <w:p w14:paraId="3898B5BA" w14:textId="77777777" w:rsidR="00CA158B" w:rsidRDefault="00000000">
      <w:pPr>
        <w:pStyle w:val="proposal0"/>
        <w:rPr>
          <w:rFonts w:eastAsiaTheme="minorEastAsia"/>
        </w:rPr>
      </w:pPr>
      <w:r>
        <w:rPr>
          <w:rFonts w:eastAsiaTheme="minorEastAsia"/>
        </w:rPr>
        <w:t xml:space="preserve">Proposal 19: </w:t>
      </w:r>
      <w:r>
        <w:t>Study UE capability on supported quantization levels.</w:t>
      </w:r>
    </w:p>
    <w:p w14:paraId="558077F0" w14:textId="77777777" w:rsidR="00CA158B" w:rsidRDefault="00000000">
      <w:pPr>
        <w:spacing w:before="240" w:after="120"/>
        <w:rPr>
          <w:rStyle w:val="Emphasis"/>
        </w:rPr>
      </w:pPr>
      <w:r>
        <w:rPr>
          <w:rStyle w:val="Emphasis"/>
        </w:rPr>
        <w:t>Google</w:t>
      </w:r>
    </w:p>
    <w:p w14:paraId="3C860416" w14:textId="77777777" w:rsidR="00CA158B" w:rsidRDefault="00000000">
      <w:pPr>
        <w:pStyle w:val="0Maintext"/>
        <w:spacing w:after="120" w:afterAutospacing="0" w:line="240" w:lineRule="auto"/>
        <w:ind w:firstLine="0"/>
        <w:rPr>
          <w:b/>
          <w:bCs/>
          <w:i/>
          <w:iCs/>
          <w:lang w:val="en-US" w:eastAsia="zh-CN"/>
        </w:rPr>
      </w:pPr>
      <w:r>
        <w:rPr>
          <w:b/>
          <w:bCs/>
          <w:i/>
          <w:iCs/>
          <w:lang w:val="en-US" w:eastAsia="zh-CN"/>
        </w:rPr>
        <w:t>Proposal 1: For 1-side mode, Rel-18 should focus on the scenario that the model inference and training are in the same side.</w:t>
      </w:r>
    </w:p>
    <w:p w14:paraId="7C5787EC" w14:textId="77777777" w:rsidR="00CA158B" w:rsidRDefault="00000000">
      <w:pPr>
        <w:pStyle w:val="0Maintext"/>
        <w:spacing w:after="120" w:afterAutospacing="0" w:line="240" w:lineRule="auto"/>
        <w:ind w:firstLine="0"/>
        <w:rPr>
          <w:b/>
          <w:i/>
          <w:lang w:val="en-US" w:eastAsia="zh-CN"/>
        </w:rPr>
      </w:pPr>
      <w:r>
        <w:rPr>
          <w:b/>
          <w:i/>
          <w:lang w:val="en-US" w:eastAsia="zh-CN"/>
        </w:rPr>
        <w:t>Proposal 2: Study parallel model inference based on the same or different AI/ML models.</w:t>
      </w:r>
    </w:p>
    <w:p w14:paraId="450650F6" w14:textId="77777777" w:rsidR="00CA158B" w:rsidRDefault="00000000">
      <w:pPr>
        <w:spacing w:before="240" w:after="120"/>
        <w:rPr>
          <w:rStyle w:val="Emphasis"/>
        </w:rPr>
      </w:pPr>
      <w:r>
        <w:rPr>
          <w:rStyle w:val="Emphasis"/>
        </w:rPr>
        <w:t>Nvidia</w:t>
      </w:r>
    </w:p>
    <w:p w14:paraId="1E5CBA52"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14: For AI/ML based enhancements for NR air interface, study potential specification impact related to report/feedback of model input for inference, type of model input, and model input acquisition and pre-processing.</w:t>
      </w:r>
    </w:p>
    <w:p w14:paraId="6664A42B"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15: For AI/ML based enhancements for NR air interface, study potential specification impact related to report/feedback of model inference output and post-processing.</w:t>
      </w:r>
    </w:p>
    <w:p w14:paraId="3DFAF14B" w14:textId="77777777" w:rsidR="00CA158B" w:rsidRDefault="00000000">
      <w:pPr>
        <w:spacing w:before="240" w:after="120"/>
        <w:rPr>
          <w:rStyle w:val="Emphasis"/>
        </w:rPr>
      </w:pPr>
      <w:r>
        <w:rPr>
          <w:rStyle w:val="Emphasis"/>
        </w:rPr>
        <w:t>NTT Docomo</w:t>
      </w:r>
    </w:p>
    <w:p w14:paraId="5F07A4C2" w14:textId="77777777" w:rsidR="00CA158B" w:rsidRDefault="00000000">
      <w:pPr>
        <w:spacing w:afterLines="50" w:after="120"/>
        <w:jc w:val="both"/>
        <w:rPr>
          <w:rFonts w:eastAsia="Yu Mincho"/>
          <w:b/>
          <w:szCs w:val="24"/>
        </w:rPr>
      </w:pPr>
      <w:r>
        <w:rPr>
          <w:rFonts w:eastAsia="Yu Mincho"/>
          <w:b/>
          <w:szCs w:val="24"/>
          <w:u w:val="single"/>
        </w:rPr>
        <w:t>Proposal 14</w:t>
      </w:r>
      <w:r>
        <w:rPr>
          <w:rFonts w:eastAsia="Yu Mincho"/>
          <w:b/>
          <w:szCs w:val="24"/>
        </w:rPr>
        <w:t>: Study the processing unit framework for model inference, when multiple models are compiled at UE.</w:t>
      </w:r>
    </w:p>
    <w:p w14:paraId="43489080" w14:textId="77777777" w:rsidR="00CA158B" w:rsidRDefault="00000000">
      <w:pPr>
        <w:spacing w:before="240" w:after="120"/>
        <w:rPr>
          <w:rStyle w:val="Emphasis"/>
        </w:rPr>
      </w:pPr>
      <w:r>
        <w:rPr>
          <w:rStyle w:val="Emphasis"/>
        </w:rPr>
        <w:t>TCL Communication</w:t>
      </w:r>
    </w:p>
    <w:p w14:paraId="51DC592A" w14:textId="77777777" w:rsidR="00CA158B" w:rsidRDefault="00000000">
      <w:pPr>
        <w:widowControl w:val="0"/>
        <w:tabs>
          <w:tab w:val="left" w:pos="426"/>
        </w:tabs>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 xml:space="preserve">Proposal 11: Some constraints shall be added on the post-processing, </w:t>
      </w:r>
      <w:proofErr w:type="gramStart"/>
      <w:r>
        <w:rPr>
          <w:rFonts w:ascii="Times New Roman" w:eastAsia="SimSun" w:hAnsi="Times New Roman" w:cs="Times New Roman"/>
          <w:b/>
          <w:i/>
          <w:lang w:eastAsia="zh-CN"/>
        </w:rPr>
        <w:t>in order to</w:t>
      </w:r>
      <w:proofErr w:type="gramEnd"/>
      <w:r>
        <w:rPr>
          <w:rFonts w:ascii="Times New Roman" w:eastAsia="SimSun" w:hAnsi="Times New Roman" w:cs="Times New Roman"/>
          <w:b/>
          <w:i/>
          <w:lang w:eastAsia="zh-CN"/>
        </w:rPr>
        <w:t xml:space="preserve"> avoid obtaining an oversimplified low-performance model from post-processing.</w:t>
      </w:r>
    </w:p>
    <w:p w14:paraId="0D5571DC" w14:textId="77777777" w:rsidR="00CA158B" w:rsidRDefault="00CA158B">
      <w:pPr>
        <w:rPr>
          <w:b/>
          <w:bCs/>
          <w:lang w:val="en-GB"/>
        </w:rPr>
      </w:pPr>
    </w:p>
    <w:p w14:paraId="21FDB0FB" w14:textId="77777777" w:rsidR="00CA158B" w:rsidRDefault="00000000">
      <w:pPr>
        <w:pStyle w:val="Heading4"/>
        <w:numPr>
          <w:ilvl w:val="3"/>
          <w:numId w:val="17"/>
        </w:numPr>
      </w:pPr>
      <w:r>
        <w:lastRenderedPageBreak/>
        <w:t xml:space="preserve">Functionality/model selection, activation, deactivation, switching, and fallback </w:t>
      </w:r>
      <w:proofErr w:type="gramStart"/>
      <w:r>
        <w:t>operation</w:t>
      </w:r>
      <w:proofErr w:type="gramEnd"/>
    </w:p>
    <w:p w14:paraId="1C7B5F88"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356ED2DD" w14:textId="77777777">
        <w:tc>
          <w:tcPr>
            <w:tcW w:w="9962" w:type="dxa"/>
          </w:tcPr>
          <w:p w14:paraId="440CAFC9" w14:textId="77777777" w:rsidR="00CA158B" w:rsidRDefault="00000000">
            <w:pPr>
              <w:rPr>
                <w:rFonts w:eastAsia="DengXian"/>
                <w:highlight w:val="green"/>
                <w:lang w:eastAsia="zh-CN"/>
              </w:rPr>
            </w:pPr>
            <w:r>
              <w:rPr>
                <w:rFonts w:eastAsia="DengXian"/>
                <w:highlight w:val="green"/>
                <w:lang w:eastAsia="zh-CN"/>
              </w:rPr>
              <w:t>RAN1 #110bis-e Agreement</w:t>
            </w:r>
          </w:p>
          <w:p w14:paraId="35C08185" w14:textId="77777777" w:rsidR="00CA158B" w:rsidRDefault="00000000">
            <w:r>
              <w:t>For model selection, activation, deactivation, switching, and fallback at least for UE sided models and two-sided models, study the following mechanisms:</w:t>
            </w:r>
          </w:p>
          <w:p w14:paraId="35359A71" w14:textId="77777777" w:rsidR="00CA158B" w:rsidRDefault="00000000">
            <w:pPr>
              <w:pStyle w:val="ListParagraph"/>
              <w:numPr>
                <w:ilvl w:val="0"/>
                <w:numId w:val="56"/>
              </w:numPr>
            </w:pPr>
            <w:r>
              <w:t xml:space="preserve">Decision by the network </w:t>
            </w:r>
          </w:p>
          <w:p w14:paraId="6472B3B2" w14:textId="77777777" w:rsidR="00CA158B" w:rsidRDefault="00000000">
            <w:pPr>
              <w:pStyle w:val="ListParagraph"/>
              <w:numPr>
                <w:ilvl w:val="1"/>
                <w:numId w:val="56"/>
              </w:numPr>
            </w:pPr>
            <w:r>
              <w:t>Network-initiated</w:t>
            </w:r>
          </w:p>
          <w:p w14:paraId="1F649AEB" w14:textId="77777777" w:rsidR="00CA158B" w:rsidRDefault="00000000">
            <w:pPr>
              <w:pStyle w:val="ListParagraph"/>
              <w:numPr>
                <w:ilvl w:val="1"/>
                <w:numId w:val="56"/>
              </w:numPr>
            </w:pPr>
            <w:r>
              <w:t xml:space="preserve">UE-initiated, requested to the </w:t>
            </w:r>
            <w:proofErr w:type="gramStart"/>
            <w:r>
              <w:t>network</w:t>
            </w:r>
            <w:proofErr w:type="gramEnd"/>
          </w:p>
          <w:p w14:paraId="7197E862" w14:textId="77777777" w:rsidR="00CA158B" w:rsidRDefault="00000000">
            <w:pPr>
              <w:pStyle w:val="ListParagraph"/>
              <w:numPr>
                <w:ilvl w:val="0"/>
                <w:numId w:val="56"/>
              </w:numPr>
            </w:pPr>
            <w:r>
              <w:t>Decision by the UE</w:t>
            </w:r>
          </w:p>
          <w:p w14:paraId="6BBAEE96" w14:textId="77777777" w:rsidR="00CA158B" w:rsidRDefault="00000000">
            <w:pPr>
              <w:pStyle w:val="ListParagraph"/>
              <w:numPr>
                <w:ilvl w:val="1"/>
                <w:numId w:val="56"/>
              </w:numPr>
            </w:pPr>
            <w:r>
              <w:t xml:space="preserve">Event-triggered as configured by the network, UE’s decision is reported to </w:t>
            </w:r>
            <w:proofErr w:type="gramStart"/>
            <w:r>
              <w:t>network</w:t>
            </w:r>
            <w:proofErr w:type="gramEnd"/>
          </w:p>
          <w:p w14:paraId="7D5FDB69" w14:textId="77777777" w:rsidR="00CA158B" w:rsidRDefault="00000000">
            <w:pPr>
              <w:pStyle w:val="ListParagraph"/>
              <w:numPr>
                <w:ilvl w:val="1"/>
                <w:numId w:val="56"/>
              </w:numPr>
            </w:pPr>
            <w:r>
              <w:t xml:space="preserve">UE-autonomous, UE’s decision is reported to the </w:t>
            </w:r>
            <w:proofErr w:type="gramStart"/>
            <w:r>
              <w:t>network</w:t>
            </w:r>
            <w:proofErr w:type="gramEnd"/>
          </w:p>
          <w:p w14:paraId="61715323" w14:textId="77777777" w:rsidR="00CA158B" w:rsidRDefault="00000000">
            <w:pPr>
              <w:pStyle w:val="ListParagraph"/>
              <w:numPr>
                <w:ilvl w:val="1"/>
                <w:numId w:val="56"/>
              </w:numPr>
            </w:pPr>
            <w:r>
              <w:t xml:space="preserve">UE-autonomous, UE’s decision is not reported to the </w:t>
            </w:r>
            <w:proofErr w:type="gramStart"/>
            <w:r>
              <w:t>network</w:t>
            </w:r>
            <w:proofErr w:type="gramEnd"/>
          </w:p>
          <w:p w14:paraId="538F59A1" w14:textId="77777777" w:rsidR="00CA158B" w:rsidRDefault="00000000">
            <w:pPr>
              <w:pStyle w:val="ListParagraph"/>
              <w:rPr>
                <w:rFonts w:eastAsia="DengXian"/>
              </w:rPr>
            </w:pPr>
            <w:r>
              <w:rPr>
                <w:rFonts w:eastAsia="DengXian"/>
              </w:rPr>
              <w:t>FFS: for network sided models</w:t>
            </w:r>
          </w:p>
          <w:p w14:paraId="3D6E4F41" w14:textId="77777777" w:rsidR="00CA158B" w:rsidRDefault="00000000">
            <w:pPr>
              <w:pStyle w:val="ListParagraph"/>
              <w:rPr>
                <w:rFonts w:cstheme="minorHAnsi"/>
              </w:rPr>
            </w:pPr>
            <w:r>
              <w:rPr>
                <w:rFonts w:eastAsia="DengXian" w:hint="eastAsia"/>
              </w:rPr>
              <w:t>F</w:t>
            </w:r>
            <w:r>
              <w:rPr>
                <w:rFonts w:eastAsia="DengXian"/>
              </w:rPr>
              <w:t>FS: other mechanisms</w:t>
            </w:r>
          </w:p>
          <w:p w14:paraId="4BE33B51" w14:textId="77777777" w:rsidR="00CA158B" w:rsidRDefault="00000000">
            <w:pPr>
              <w:rPr>
                <w:rFonts w:eastAsia="DengXian"/>
                <w:highlight w:val="green"/>
                <w:lang w:eastAsia="zh-CN"/>
              </w:rPr>
            </w:pPr>
            <w:r>
              <w:rPr>
                <w:rFonts w:eastAsia="DengXian"/>
                <w:highlight w:val="green"/>
                <w:lang w:eastAsia="zh-CN"/>
              </w:rPr>
              <w:t>RAN2 #121-bis-e Agreement</w:t>
            </w:r>
          </w:p>
          <w:p w14:paraId="67676FEF" w14:textId="77777777" w:rsidR="00CA158B" w:rsidRDefault="00CA158B">
            <w:pPr>
              <w:rPr>
                <w:rFonts w:cstheme="minorHAnsi"/>
              </w:rPr>
            </w:pPr>
          </w:p>
          <w:p w14:paraId="063E180B" w14:textId="77777777" w:rsidR="00CA158B" w:rsidRDefault="00000000">
            <w:r>
              <w:t xml:space="preserve">For the CSI compression and beam management use cases, model/function selection/(de)activation/switching/fallback can be UE-initiated or gNB-initiated. </w:t>
            </w:r>
            <w:bookmarkStart w:id="100" w:name="OLE_LINK126"/>
            <w:r>
              <w:t>FFS how the different cases are different (</w:t>
            </w:r>
            <w:proofErr w:type="gramStart"/>
            <w:r>
              <w:t>e.g.</w:t>
            </w:r>
            <w:proofErr w:type="gramEnd"/>
            <w:r>
              <w:t xml:space="preserve"> applicability to UE-sided vs network sided model). </w:t>
            </w:r>
            <w:bookmarkEnd w:id="100"/>
          </w:p>
          <w:p w14:paraId="172D06E9" w14:textId="77777777" w:rsidR="00CA158B" w:rsidRDefault="00000000">
            <w:pPr>
              <w:rPr>
                <w:rFonts w:cstheme="minorHAnsi"/>
              </w:rPr>
            </w:pPr>
            <w:r>
              <w:rPr>
                <w:rFonts w:cstheme="minorHAnsi"/>
              </w:rPr>
              <w:t>For the positioning use case, model/function selection/(de)activation/switching/fallback can be UE-initiated or LMF-/ gNB-initiated. FFS how the different cases are different (</w:t>
            </w:r>
            <w:proofErr w:type="gramStart"/>
            <w:r>
              <w:rPr>
                <w:rFonts w:cstheme="minorHAnsi"/>
              </w:rPr>
              <w:t>e.g.</w:t>
            </w:r>
            <w:proofErr w:type="gramEnd"/>
            <w:r>
              <w:rPr>
                <w:rFonts w:cstheme="minorHAnsi"/>
              </w:rPr>
              <w:t xml:space="preserve"> applicability to UE-sided vs network sided model).</w:t>
            </w:r>
          </w:p>
        </w:tc>
      </w:tr>
    </w:tbl>
    <w:p w14:paraId="779C474B" w14:textId="77777777" w:rsidR="00CA158B" w:rsidRDefault="00CA158B">
      <w:pPr>
        <w:rPr>
          <w:lang w:val="en-GB"/>
        </w:rPr>
      </w:pPr>
    </w:p>
    <w:p w14:paraId="4167EE60" w14:textId="77777777" w:rsidR="00CA158B" w:rsidRDefault="00000000">
      <w:pPr>
        <w:pStyle w:val="Heading5"/>
        <w:ind w:left="1008" w:hanging="1008"/>
      </w:pPr>
      <w:r>
        <w:t>Company proposals</w:t>
      </w:r>
    </w:p>
    <w:p w14:paraId="4B30A287" w14:textId="77777777" w:rsidR="00CA158B" w:rsidRDefault="00000000">
      <w:pPr>
        <w:rPr>
          <w:b/>
          <w:bCs/>
          <w:color w:val="4472C4" w:themeColor="accent5"/>
          <w:lang w:val="en-GB"/>
        </w:rPr>
      </w:pPr>
      <w:r>
        <w:rPr>
          <w:b/>
          <w:bCs/>
          <w:color w:val="4472C4" w:themeColor="accent5"/>
          <w:lang w:val="en-GB"/>
        </w:rPr>
        <w:t xml:space="preserve">Huawei, </w:t>
      </w:r>
      <w:proofErr w:type="spellStart"/>
      <w:r>
        <w:rPr>
          <w:b/>
          <w:bCs/>
          <w:color w:val="4472C4" w:themeColor="accent5"/>
          <w:lang w:val="en-GB"/>
        </w:rPr>
        <w:t>HiSilicon</w:t>
      </w:r>
      <w:proofErr w:type="spellEnd"/>
      <w:r>
        <w:rPr>
          <w:b/>
          <w:bCs/>
          <w:color w:val="4472C4" w:themeColor="accent5"/>
          <w:lang w:val="en-GB"/>
        </w:rPr>
        <w:t>:</w:t>
      </w:r>
    </w:p>
    <w:p w14:paraId="23D80417" w14:textId="77777777" w:rsidR="00CA158B" w:rsidRDefault="00000000">
      <w:pPr>
        <w:rPr>
          <w:rStyle w:val="Emphasis"/>
          <w:bCs w:val="0"/>
          <w:i/>
          <w:color w:val="auto"/>
          <w:lang w:val="en-US" w:eastAsia="zh-CN"/>
        </w:rPr>
      </w:pPr>
      <w:r>
        <w:rPr>
          <w:b/>
          <w:i/>
          <w:lang w:eastAsia="zh-CN"/>
        </w:rPr>
        <w:t>Proposal 16: For model control (selection, activation, deactivation, switching, and updating), keep UE-autonomous mechanism as a candidate.</w:t>
      </w:r>
    </w:p>
    <w:p w14:paraId="3121A12D" w14:textId="77777777" w:rsidR="00CA158B" w:rsidRDefault="00000000">
      <w:pPr>
        <w:spacing w:before="240" w:after="120"/>
        <w:rPr>
          <w:rStyle w:val="Emphasis"/>
        </w:rPr>
      </w:pPr>
      <w:r>
        <w:rPr>
          <w:rStyle w:val="Emphasis"/>
        </w:rPr>
        <w:t>ZTE:</w:t>
      </w:r>
    </w:p>
    <w:p w14:paraId="72310560" w14:textId="77777777" w:rsidR="00CA158B" w:rsidRDefault="00000000">
      <w:pPr>
        <w:spacing w:before="240" w:after="120"/>
        <w:rPr>
          <w:b/>
          <w:bCs/>
          <w:color w:val="4472C4" w:themeColor="accent5"/>
          <w:lang w:val="en-GB"/>
        </w:rPr>
      </w:pPr>
      <w:r>
        <w:rPr>
          <w:b/>
          <w:bCs/>
        </w:rPr>
        <w:t>Proposal 11: For UE sided models and two-sided models, for models that are not transparent to the network, UE-autonomous mechanisms should not be considered for selection, activation, deactivation, switching, and fallback and the final decision should be indicated by the network.</w:t>
      </w:r>
    </w:p>
    <w:p w14:paraId="5DA81F65" w14:textId="77777777" w:rsidR="00CA158B" w:rsidRDefault="00000000">
      <w:pPr>
        <w:spacing w:before="240" w:after="120"/>
        <w:rPr>
          <w:rStyle w:val="Emphasis"/>
        </w:rPr>
      </w:pPr>
      <w:r>
        <w:rPr>
          <w:rStyle w:val="Emphasis"/>
        </w:rPr>
        <w:lastRenderedPageBreak/>
        <w:t>Oppo:</w:t>
      </w:r>
    </w:p>
    <w:p w14:paraId="15C958B6" w14:textId="77777777" w:rsidR="00CA158B" w:rsidRDefault="00000000">
      <w:pPr>
        <w:spacing w:before="240" w:after="120"/>
        <w:rPr>
          <w:b/>
          <w:i/>
          <w:lang w:eastAsia="zh-CN"/>
        </w:rPr>
      </w:pPr>
      <w:r>
        <w:rPr>
          <w:b/>
          <w:i/>
          <w:lang w:eastAsia="zh-CN"/>
        </w:rPr>
        <w:t xml:space="preserve">Proposal 9: Besides generalized AI/ML models, scenario-dependent AI/ML models should be supported. </w:t>
      </w:r>
    </w:p>
    <w:p w14:paraId="685CEA9F"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Model switching should be supported because its specification impact is limited if the Local ID is supported. </w:t>
      </w:r>
    </w:p>
    <w:p w14:paraId="4FA1D1EB"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FFS: Specification impacts of model update.</w:t>
      </w:r>
    </w:p>
    <w:p w14:paraId="0DFEFD64" w14:textId="77777777" w:rsidR="00CA158B"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bookmarkStart w:id="101" w:name="_Hlk102056072"/>
      <w:r>
        <w:rPr>
          <w:rFonts w:hint="eastAsia"/>
          <w:b/>
          <w:i/>
          <w:lang w:eastAsia="zh-CN"/>
        </w:rPr>
        <w:t>F</w:t>
      </w:r>
      <w:r>
        <w:rPr>
          <w:b/>
          <w:i/>
          <w:lang w:eastAsia="zh-CN"/>
        </w:rPr>
        <w:t xml:space="preserve">or two-sided models, focus on the mechanisms based on network decision.  </w:t>
      </w:r>
    </w:p>
    <w:bookmarkEnd w:id="101"/>
    <w:p w14:paraId="0A4B90B7" w14:textId="77777777" w:rsidR="00CA158B" w:rsidRDefault="00000000">
      <w:pPr>
        <w:spacing w:before="240" w:after="120"/>
        <w:rPr>
          <w:rStyle w:val="Emphasis"/>
        </w:rPr>
      </w:pPr>
      <w:r>
        <w:rPr>
          <w:rStyle w:val="Emphasis"/>
        </w:rPr>
        <w:t>Spreadtrum:</w:t>
      </w:r>
    </w:p>
    <w:p w14:paraId="0FFB767A" w14:textId="77777777" w:rsidR="00CA158B" w:rsidRDefault="00000000">
      <w:pPr>
        <w:rPr>
          <w:b/>
          <w:i/>
          <w:lang w:eastAsia="zh-CN"/>
        </w:rPr>
      </w:pPr>
      <w:bookmarkStart w:id="102" w:name="OLE_LINK39"/>
      <w:r>
        <w:rPr>
          <w:b/>
          <w:i/>
          <w:iCs/>
          <w:lang w:eastAsia="zh-CN"/>
        </w:rPr>
        <w:t>Proposal 14</w:t>
      </w:r>
      <w:r>
        <w:rPr>
          <w:b/>
          <w:i/>
          <w:lang w:eastAsia="zh-CN"/>
        </w:rPr>
        <w:t>: For network sided model, the following mechanisms can be further studied for model selection, activation, deactivation, switching, and fallback for network sided models:</w:t>
      </w:r>
    </w:p>
    <w:p w14:paraId="3CFCF06D" w14:textId="77777777" w:rsidR="00CA158B" w:rsidRDefault="00000000">
      <w:pPr>
        <w:pStyle w:val="ListParagraph"/>
        <w:numPr>
          <w:ilvl w:val="0"/>
          <w:numId w:val="56"/>
        </w:numPr>
        <w:spacing w:line="240" w:lineRule="auto"/>
        <w:jc w:val="both"/>
        <w:rPr>
          <w:b/>
          <w:i/>
          <w:lang w:eastAsia="zh-CN"/>
        </w:rPr>
      </w:pPr>
      <w:r>
        <w:rPr>
          <w:b/>
          <w:i/>
          <w:lang w:eastAsia="zh-CN"/>
        </w:rPr>
        <w:t xml:space="preserve">Decision by the network </w:t>
      </w:r>
    </w:p>
    <w:p w14:paraId="4EA051B9" w14:textId="77777777" w:rsidR="00CA158B" w:rsidRDefault="00000000">
      <w:pPr>
        <w:pStyle w:val="ListParagraph"/>
        <w:numPr>
          <w:ilvl w:val="1"/>
          <w:numId w:val="56"/>
        </w:numPr>
        <w:spacing w:line="240" w:lineRule="auto"/>
        <w:jc w:val="both"/>
        <w:rPr>
          <w:b/>
          <w:i/>
          <w:lang w:eastAsia="zh-CN"/>
        </w:rPr>
      </w:pPr>
      <w:r>
        <w:rPr>
          <w:b/>
          <w:i/>
          <w:lang w:eastAsia="zh-CN"/>
        </w:rPr>
        <w:t>Network-initiated</w:t>
      </w:r>
    </w:p>
    <w:bookmarkEnd w:id="102"/>
    <w:p w14:paraId="776C1506" w14:textId="77777777" w:rsidR="00CA158B" w:rsidRDefault="00000000">
      <w:pPr>
        <w:spacing w:before="240" w:after="120"/>
        <w:rPr>
          <w:rStyle w:val="Emphasis"/>
          <w:bCs w:val="0"/>
        </w:rPr>
      </w:pPr>
      <w:r>
        <w:rPr>
          <w:rStyle w:val="Emphasis"/>
          <w:bCs w:val="0"/>
        </w:rPr>
        <w:t>Nokia</w:t>
      </w:r>
    </w:p>
    <w:p w14:paraId="086F79D3" w14:textId="77777777" w:rsidR="00CA158B" w:rsidRDefault="00000000">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10: RAN1/2 to prioritize Network-controlled Functionality (de)activation, switching, and fallback, and focus only on the following variants: </w:t>
      </w:r>
    </w:p>
    <w:p w14:paraId="37A143D5" w14:textId="77777777" w:rsidR="00CA158B" w:rsidRDefault="00000000">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Decision by the network – for all Functionality level actions</w:t>
      </w:r>
    </w:p>
    <w:p w14:paraId="40B4145A" w14:textId="77777777" w:rsidR="00CA158B"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Network-initiated</w:t>
      </w:r>
    </w:p>
    <w:p w14:paraId="577D8F98" w14:textId="77777777" w:rsidR="00CA158B"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UE-initiated, requested to the </w:t>
      </w:r>
      <w:proofErr w:type="gramStart"/>
      <w:r>
        <w:rPr>
          <w:rFonts w:ascii="Times New Roman" w:eastAsia="SimSun" w:hAnsi="Times New Roman" w:cs="Times New Roman"/>
          <w:b/>
          <w:sz w:val="20"/>
          <w:szCs w:val="20"/>
          <w:lang w:eastAsia="zh-CN"/>
        </w:rPr>
        <w:t>network</w:t>
      </w:r>
      <w:proofErr w:type="gramEnd"/>
    </w:p>
    <w:p w14:paraId="06FA9E54" w14:textId="77777777" w:rsidR="00CA158B" w:rsidRDefault="00000000">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 xml:space="preserve">Decision by the UE – for deactivation of an activated Functionality  </w:t>
      </w:r>
    </w:p>
    <w:p w14:paraId="5798A367" w14:textId="77777777" w:rsidR="00CA158B"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lang w:eastAsia="zh-CN"/>
        </w:rPr>
        <w:t xml:space="preserve">Event-triggered as configured by the network, UE’s decision is reported to </w:t>
      </w:r>
      <w:proofErr w:type="gramStart"/>
      <w:r>
        <w:rPr>
          <w:rFonts w:ascii="Times New Roman" w:eastAsia="SimSun" w:hAnsi="Times New Roman" w:cs="Times New Roman"/>
          <w:b/>
          <w:sz w:val="20"/>
          <w:szCs w:val="20"/>
          <w:lang w:eastAsia="zh-CN"/>
        </w:rPr>
        <w:t>network</w:t>
      </w:r>
      <w:proofErr w:type="gramEnd"/>
    </w:p>
    <w:p w14:paraId="15C18AAD" w14:textId="77777777" w:rsidR="00CA158B" w:rsidRDefault="00000000">
      <w:pPr>
        <w:overflowPunct w:val="0"/>
        <w:autoSpaceDE w:val="0"/>
        <w:autoSpaceDN w:val="0"/>
        <w:adjustRightInd w:val="0"/>
        <w:spacing w:before="240" w:after="6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11: Support dynamic methods, triggered by the NW or the UE, for verifying compatibility of the Functionalities at the UE-side and gNB-side for the use cases with two-sided ML models.</w:t>
      </w:r>
    </w:p>
    <w:p w14:paraId="3CF1C3AC" w14:textId="77777777" w:rsidR="00CA158B" w:rsidRDefault="00000000">
      <w:pPr>
        <w:spacing w:before="240" w:after="120"/>
        <w:rPr>
          <w:rStyle w:val="Emphasis"/>
        </w:rPr>
      </w:pPr>
      <w:r>
        <w:rPr>
          <w:rStyle w:val="Emphasis"/>
        </w:rPr>
        <w:t>CATT</w:t>
      </w:r>
    </w:p>
    <w:p w14:paraId="21EC7980"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18: If network activates an AI/ML functionality to UE, the UE is </w:t>
      </w:r>
      <w:r>
        <w:rPr>
          <w:rFonts w:ascii="Times New Roman" w:eastAsia="SimSun" w:hAnsi="Times New Roman" w:cs="Times New Roman" w:hint="eastAsia"/>
          <w:b/>
          <w:sz w:val="20"/>
          <w:szCs w:val="20"/>
          <w:u w:val="single"/>
          <w:lang w:eastAsia="zh-CN"/>
        </w:rPr>
        <w:t>NOT</w:t>
      </w:r>
      <w:r>
        <w:rPr>
          <w:rFonts w:ascii="Times New Roman" w:eastAsia="SimSun" w:hAnsi="Times New Roman" w:cs="Times New Roman" w:hint="eastAsia"/>
          <w:b/>
          <w:sz w:val="20"/>
          <w:szCs w:val="20"/>
          <w:lang w:eastAsia="zh-CN"/>
        </w:rPr>
        <w:t xml:space="preserve"> allowed to deactivate </w:t>
      </w:r>
      <w:r>
        <w:rPr>
          <w:rFonts w:ascii="Times New Roman" w:eastAsia="SimSun" w:hAnsi="Times New Roman" w:cs="Times New Roman" w:hint="eastAsia"/>
          <w:b/>
          <w:sz w:val="20"/>
          <w:szCs w:val="20"/>
          <w:u w:val="single"/>
          <w:lang w:eastAsia="zh-CN"/>
        </w:rPr>
        <w:t>ALL</w:t>
      </w:r>
      <w:r>
        <w:rPr>
          <w:rFonts w:ascii="Times New Roman" w:eastAsia="SimSun" w:hAnsi="Times New Roman" w:cs="Times New Roman" w:hint="eastAsia"/>
          <w:b/>
          <w:sz w:val="20"/>
          <w:szCs w:val="20"/>
          <w:lang w:eastAsia="zh-CN"/>
        </w:rPr>
        <w:t xml:space="preserve"> AI/ML models corresponding to this functionality automatically. </w:t>
      </w:r>
    </w:p>
    <w:p w14:paraId="07FDD914" w14:textId="77777777" w:rsidR="00CA158B" w:rsidRDefault="00000000">
      <w:pPr>
        <w:numPr>
          <w:ilvl w:val="0"/>
          <w:numId w:val="94"/>
        </w:numPr>
        <w:spacing w:beforeLines="50" w:before="120"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If UE would like to deactivate all AI/ML models </w:t>
      </w:r>
      <w:r>
        <w:rPr>
          <w:rFonts w:ascii="Times" w:eastAsia="SimSun" w:hAnsi="Times" w:cs="Times New Roman"/>
          <w:b/>
          <w:sz w:val="20"/>
          <w:szCs w:val="24"/>
          <w:lang w:val="en-GB" w:eastAsia="zh-CN"/>
        </w:rPr>
        <w:t>corresponding</w:t>
      </w:r>
      <w:r>
        <w:rPr>
          <w:rFonts w:ascii="Times" w:eastAsia="SimSun" w:hAnsi="Times" w:cs="Times New Roman" w:hint="eastAsia"/>
          <w:b/>
          <w:sz w:val="20"/>
          <w:szCs w:val="24"/>
          <w:lang w:val="en-GB" w:eastAsia="zh-CN"/>
        </w:rPr>
        <w:t xml:space="preserve"> to an activated AI/ML functionality, </w:t>
      </w:r>
      <w:proofErr w:type="gramStart"/>
      <w:r>
        <w:rPr>
          <w:rFonts w:ascii="Times" w:eastAsia="SimSun" w:hAnsi="Times" w:cs="Times New Roman" w:hint="eastAsia"/>
          <w:b/>
          <w:sz w:val="20"/>
          <w:szCs w:val="24"/>
          <w:lang w:val="en-GB" w:eastAsia="zh-CN"/>
        </w:rPr>
        <w:t>i.e.</w:t>
      </w:r>
      <w:proofErr w:type="gramEnd"/>
      <w:r>
        <w:rPr>
          <w:rFonts w:ascii="Times" w:eastAsia="SimSun" w:hAnsi="Times" w:cs="Times New Roman" w:hint="eastAsia"/>
          <w:b/>
          <w:sz w:val="20"/>
          <w:szCs w:val="24"/>
          <w:lang w:val="en-GB" w:eastAsia="zh-CN"/>
        </w:rPr>
        <w:t xml:space="preserve"> deactivate the functionality, it may send a request/suggestion to network.</w:t>
      </w:r>
    </w:p>
    <w:p w14:paraId="307D82DF" w14:textId="77777777" w:rsidR="00CA158B" w:rsidRDefault="00000000">
      <w:pPr>
        <w:spacing w:before="240" w:after="120"/>
        <w:rPr>
          <w:rStyle w:val="Emphasis"/>
        </w:rPr>
      </w:pPr>
      <w:r>
        <w:rPr>
          <w:rStyle w:val="Emphasis"/>
        </w:rPr>
        <w:t>Sony</w:t>
      </w:r>
    </w:p>
    <w:p w14:paraId="5A127E1A" w14:textId="77777777" w:rsidR="00CA158B"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2</w:t>
      </w:r>
      <w:r>
        <w:rPr>
          <w:rFonts w:ascii="Times New Roman" w:eastAsia="MS Gothic" w:hAnsi="Times New Roman" w:cs="Times New Roman"/>
          <w:b/>
          <w:bCs/>
          <w:sz w:val="24"/>
          <w:szCs w:val="24"/>
          <w:lang w:val="en-GB"/>
        </w:rPr>
        <w:t xml:space="preserve">: RAN1 should support </w:t>
      </w:r>
      <w:proofErr w:type="gramStart"/>
      <w:r>
        <w:rPr>
          <w:rFonts w:ascii="Times New Roman" w:eastAsia="MS Gothic" w:hAnsi="Times New Roman" w:cs="Times New Roman"/>
          <w:b/>
          <w:bCs/>
          <w:sz w:val="24"/>
          <w:szCs w:val="24"/>
          <w:lang w:val="en-GB"/>
        </w:rPr>
        <w:t>network initiated</w:t>
      </w:r>
      <w:proofErr w:type="gramEnd"/>
      <w:r>
        <w:rPr>
          <w:rFonts w:ascii="Times New Roman" w:eastAsia="MS Gothic" w:hAnsi="Times New Roman" w:cs="Times New Roman"/>
          <w:b/>
          <w:bCs/>
          <w:sz w:val="24"/>
          <w:szCs w:val="24"/>
          <w:lang w:val="en-GB"/>
        </w:rPr>
        <w:t xml:space="preserve"> AI/ML model switching and event-trigger based AI/ML model switching for AI/ML model switching.</w:t>
      </w:r>
    </w:p>
    <w:p w14:paraId="127C842A" w14:textId="77777777" w:rsidR="00CA158B"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3</w:t>
      </w:r>
      <w:r>
        <w:rPr>
          <w:rFonts w:ascii="Times New Roman" w:eastAsia="MS Gothic" w:hAnsi="Times New Roman" w:cs="Times New Roman"/>
          <w:b/>
          <w:bCs/>
          <w:sz w:val="24"/>
          <w:szCs w:val="24"/>
          <w:lang w:val="en-GB"/>
        </w:rPr>
        <w:t>: RAN1 should support the individual functionality-based LCM and the common functionality-based LCM for indication of activation/deactivation/switching/fallback.</w:t>
      </w:r>
    </w:p>
    <w:p w14:paraId="4DE6F521" w14:textId="77777777" w:rsidR="00CA158B" w:rsidRDefault="00000000">
      <w:pPr>
        <w:spacing w:afterLines="50" w:after="120"/>
        <w:jc w:val="both"/>
        <w:rPr>
          <w:rFonts w:ascii="Times New Roman" w:eastAsia="MS Gothic" w:hAnsi="Times New Roman" w:cs="Times New Roman"/>
          <w:b/>
          <w:sz w:val="24"/>
          <w:szCs w:val="24"/>
          <w:lang w:val="en-GB" w:eastAsia="ja-JP"/>
        </w:rPr>
      </w:pPr>
      <w:r>
        <w:rPr>
          <w:rFonts w:ascii="Times New Roman" w:eastAsia="MS Gothic" w:hAnsi="Times New Roman" w:cs="Times New Roman"/>
          <w:b/>
          <w:bCs/>
          <w:sz w:val="24"/>
          <w:szCs w:val="24"/>
          <w:lang w:val="en-GB" w:eastAsia="ja-JP"/>
        </w:rPr>
        <w:t>Proposal 5: RAN1 should consider supporting indication of fallback by the common functionality-based LCM.</w:t>
      </w:r>
    </w:p>
    <w:p w14:paraId="3056E3D5" w14:textId="77777777" w:rsidR="00CA158B" w:rsidRDefault="00CA158B">
      <w:pPr>
        <w:spacing w:afterLines="50" w:after="120"/>
        <w:jc w:val="both"/>
        <w:rPr>
          <w:rFonts w:ascii="Times New Roman" w:eastAsia="MS Gothic" w:hAnsi="Times New Roman" w:cs="Times New Roman"/>
          <w:b/>
          <w:bCs/>
          <w:sz w:val="24"/>
          <w:szCs w:val="24"/>
          <w:lang w:val="en-GB" w:eastAsia="ja-JP"/>
        </w:rPr>
      </w:pPr>
    </w:p>
    <w:p w14:paraId="106F2AFD" w14:textId="77777777" w:rsidR="00CA158B" w:rsidRDefault="00000000">
      <w:pPr>
        <w:spacing w:before="240" w:after="120"/>
        <w:rPr>
          <w:b/>
          <w:color w:val="4472C4" w:themeColor="accent5"/>
          <w:lang w:val="en-GB"/>
        </w:rPr>
      </w:pPr>
      <w:r>
        <w:rPr>
          <w:rStyle w:val="Emphasis"/>
        </w:rPr>
        <w:t>Ericsson</w:t>
      </w:r>
    </w:p>
    <w:p w14:paraId="13D0DFC3"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03" w:name="_Toc142666527"/>
      <w:r>
        <w:rPr>
          <w:rFonts w:ascii="Calibri" w:eastAsia="Calibri" w:hAnsi="Calibri" w:cs="Calibri"/>
          <w:b/>
          <w:bCs/>
          <w:sz w:val="20"/>
          <w:lang w:val="en-GB" w:eastAsia="zh-CN"/>
        </w:rPr>
        <w:t>Proposal 3</w:t>
      </w:r>
      <w:r>
        <w:rPr>
          <w:rFonts w:ascii="Calibri" w:eastAsia="Calibri" w:hAnsi="Calibri" w:cs="Calibri"/>
          <w:b/>
          <w:bCs/>
          <w:sz w:val="20"/>
          <w:lang w:val="en-GB" w:eastAsia="zh-CN"/>
        </w:rPr>
        <w:tab/>
        <w:t>Conclude that functionality-based LCM actions such as activation/deactivation/switching is based on NW (re)-configuration.</w:t>
      </w:r>
      <w:bookmarkEnd w:id="103"/>
    </w:p>
    <w:p w14:paraId="4F2509FD" w14:textId="77777777" w:rsidR="00CA158B" w:rsidRDefault="00CA158B">
      <w:pPr>
        <w:spacing w:afterLines="50" w:after="120"/>
        <w:jc w:val="both"/>
        <w:rPr>
          <w:rStyle w:val="Emphasis"/>
          <w:rFonts w:ascii="Times New Roman" w:eastAsia="MS Gothic" w:hAnsi="Times New Roman" w:cs="Times New Roman"/>
          <w:color w:val="auto"/>
          <w:sz w:val="24"/>
          <w:szCs w:val="24"/>
          <w:lang w:eastAsia="ja-JP"/>
        </w:rPr>
      </w:pPr>
    </w:p>
    <w:p w14:paraId="5AFD1A0E" w14:textId="77777777" w:rsidR="00CA158B" w:rsidRDefault="00000000">
      <w:pPr>
        <w:spacing w:before="240" w:after="120"/>
        <w:rPr>
          <w:rStyle w:val="Emphasis"/>
        </w:rPr>
      </w:pPr>
      <w:r>
        <w:rPr>
          <w:rStyle w:val="Emphasis"/>
        </w:rPr>
        <w:t>Xiaomi</w:t>
      </w:r>
    </w:p>
    <w:p w14:paraId="3ADD818C" w14:textId="77777777" w:rsidR="00CA158B" w:rsidRDefault="00000000">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15: Study processing time for the AI model/AI functionality activation / deactivation / switch /fallback </w:t>
      </w:r>
    </w:p>
    <w:p w14:paraId="5EBFB85E" w14:textId="77777777" w:rsidR="00CA158B" w:rsidRDefault="00000000">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16: Consider different mapping between AI functionality and AI model when study the processing time of functionality switch. </w:t>
      </w:r>
    </w:p>
    <w:p w14:paraId="7C10C630" w14:textId="77777777" w:rsidR="00CA158B" w:rsidRDefault="00000000">
      <w:pPr>
        <w:spacing w:before="240" w:after="120"/>
        <w:rPr>
          <w:rStyle w:val="Emphasis"/>
          <w:bCs w:val="0"/>
        </w:rPr>
      </w:pPr>
      <w:r>
        <w:rPr>
          <w:rStyle w:val="Emphasis"/>
          <w:bCs w:val="0"/>
        </w:rPr>
        <w:t>Google</w:t>
      </w:r>
    </w:p>
    <w:p w14:paraId="2A9009B0" w14:textId="77777777" w:rsidR="00CA158B" w:rsidRDefault="00000000">
      <w:pPr>
        <w:pStyle w:val="0Maintext"/>
        <w:spacing w:after="120" w:afterAutospacing="0" w:line="240" w:lineRule="auto"/>
        <w:ind w:firstLine="0"/>
        <w:rPr>
          <w:b/>
          <w:bCs/>
          <w:i/>
          <w:iCs/>
          <w:lang w:val="en-US" w:eastAsia="zh-CN"/>
        </w:rPr>
      </w:pPr>
      <w:r>
        <w:rPr>
          <w:b/>
          <w:bCs/>
          <w:i/>
          <w:iCs/>
          <w:lang w:val="en-US" w:eastAsia="zh-CN"/>
        </w:rPr>
        <w:t>Proposal 3: For 1-side mode, the model selection/switching should be transparent.</w:t>
      </w:r>
    </w:p>
    <w:p w14:paraId="72D06E4A" w14:textId="77777777" w:rsidR="00CA158B" w:rsidRDefault="00000000">
      <w:pPr>
        <w:pStyle w:val="0Maintext"/>
        <w:spacing w:after="120" w:afterAutospacing="0" w:line="240" w:lineRule="auto"/>
        <w:ind w:firstLine="0"/>
        <w:rPr>
          <w:b/>
          <w:i/>
          <w:lang w:val="en-US" w:eastAsia="zh-CN"/>
        </w:rPr>
      </w:pPr>
      <w:r>
        <w:rPr>
          <w:b/>
          <w:i/>
          <w:lang w:val="en-US" w:eastAsia="zh-CN"/>
        </w:rPr>
        <w:t xml:space="preserve">Proposal 4: For 2-side mode, the model selection/switching can be configured by the NW or reported by the </w:t>
      </w:r>
      <w:proofErr w:type="gramStart"/>
      <w:r>
        <w:rPr>
          <w:b/>
          <w:i/>
          <w:lang w:val="en-US" w:eastAsia="zh-CN"/>
        </w:rPr>
        <w:t>UE</w:t>
      </w:r>
      <w:proofErr w:type="gramEnd"/>
    </w:p>
    <w:p w14:paraId="4124066B" w14:textId="77777777" w:rsidR="00CA158B" w:rsidRDefault="00000000">
      <w:pPr>
        <w:pStyle w:val="0Maintext"/>
        <w:spacing w:after="120" w:afterAutospacing="0" w:line="240" w:lineRule="auto"/>
        <w:ind w:firstLine="0"/>
        <w:rPr>
          <w:b/>
          <w:i/>
          <w:lang w:val="en-US" w:eastAsia="zh-CN"/>
        </w:rPr>
      </w:pPr>
      <w:r>
        <w:rPr>
          <w:b/>
          <w:i/>
          <w:lang w:val="en-US" w:eastAsia="zh-CN"/>
        </w:rPr>
        <w:t xml:space="preserve">Proposal 5: Consider </w:t>
      </w:r>
      <w:proofErr w:type="gramStart"/>
      <w:r>
        <w:rPr>
          <w:b/>
          <w:i/>
          <w:lang w:val="en-US" w:eastAsia="zh-CN"/>
        </w:rPr>
        <w:t>to use</w:t>
      </w:r>
      <w:proofErr w:type="gramEnd"/>
      <w:r>
        <w:rPr>
          <w:b/>
          <w:i/>
          <w:lang w:val="en-US" w:eastAsia="zh-CN"/>
        </w:rPr>
        <w:t xml:space="preserve"> lower layer signaling, e.g., MAC CE, for model activation/deactivation/fallback operation.</w:t>
      </w:r>
    </w:p>
    <w:p w14:paraId="1E170254" w14:textId="77777777" w:rsidR="00CA158B" w:rsidRDefault="00000000">
      <w:pPr>
        <w:spacing w:before="240" w:after="120"/>
        <w:rPr>
          <w:rStyle w:val="Emphasis"/>
        </w:rPr>
      </w:pPr>
      <w:r>
        <w:rPr>
          <w:rStyle w:val="Emphasis"/>
        </w:rPr>
        <w:t>LG</w:t>
      </w:r>
    </w:p>
    <w:p w14:paraId="73C1009E" w14:textId="77777777" w:rsidR="00CA158B" w:rsidRDefault="00000000">
      <w:pPr>
        <w:rPr>
          <w:b/>
        </w:rPr>
      </w:pPr>
      <w:r>
        <w:rPr>
          <w:b/>
        </w:rPr>
        <w:t xml:space="preserve">Proposal #4: For UE-sided models, model selection/activation/deactivation/switching should be decided by the UE and no need to inform NW on the number of AI/ML models and the currently activated AI/ML model among them. Instead, UE may report updated UE capability/functionality and/or reliability/confidence of the reported values for NW to decide </w:t>
      </w:r>
      <w:proofErr w:type="gramStart"/>
      <w:r>
        <w:rPr>
          <w:b/>
        </w:rPr>
        <w:t>whether or not</w:t>
      </w:r>
      <w:proofErr w:type="gramEnd"/>
      <w:r>
        <w:rPr>
          <w:b/>
        </w:rPr>
        <w:t xml:space="preserve"> to use it. </w:t>
      </w:r>
    </w:p>
    <w:p w14:paraId="4E419EC4" w14:textId="77777777" w:rsidR="00CA158B" w:rsidRDefault="00CA158B">
      <w:pPr>
        <w:rPr>
          <w:b/>
        </w:rPr>
      </w:pPr>
    </w:p>
    <w:p w14:paraId="4674984C" w14:textId="77777777" w:rsidR="00CA158B" w:rsidRDefault="00000000">
      <w:pPr>
        <w:rPr>
          <w:b/>
        </w:rPr>
      </w:pPr>
      <w:r>
        <w:rPr>
          <w:b/>
        </w:rPr>
        <w:t xml:space="preserve">Proposal #7: For two-sided models, model selection/activation/deactivation/switching can be decided by the NW. </w:t>
      </w:r>
    </w:p>
    <w:p w14:paraId="02038650" w14:textId="77777777" w:rsidR="00CA158B" w:rsidRDefault="00000000">
      <w:pPr>
        <w:spacing w:before="240" w:after="120"/>
        <w:rPr>
          <w:rStyle w:val="Emphasis"/>
        </w:rPr>
      </w:pPr>
      <w:r>
        <w:rPr>
          <w:rStyle w:val="Emphasis"/>
        </w:rPr>
        <w:t>CMCC</w:t>
      </w:r>
    </w:p>
    <w:p w14:paraId="5C445159" w14:textId="77777777" w:rsidR="00CA158B" w:rsidRDefault="00000000">
      <w:pPr>
        <w:rPr>
          <w:rStyle w:val="Emphasis"/>
          <w:rFonts w:cstheme="minorHAnsi"/>
          <w:color w:val="auto"/>
          <w:szCs w:val="28"/>
          <w:lang w:val="en-US"/>
        </w:rPr>
      </w:pPr>
      <w:r>
        <w:rPr>
          <w:rFonts w:eastAsia="SimSun"/>
          <w:b/>
          <w:i/>
          <w:kern w:val="2"/>
          <w:sz w:val="21"/>
          <w:szCs w:val="21"/>
          <w:u w:val="single"/>
          <w:lang w:eastAsia="zh-CN"/>
        </w:rPr>
        <w:t>Proposal 11:</w:t>
      </w:r>
      <w:r>
        <w:rPr>
          <w:rFonts w:eastAsia="SimSun"/>
          <w:b/>
          <w:i/>
          <w:kern w:val="2"/>
          <w:sz w:val="21"/>
          <w:szCs w:val="21"/>
          <w:lang w:eastAsia="zh-CN"/>
        </w:rPr>
        <w:t xml:space="preserve"> For the mechanism of model selection, activation, deactivation, switching, and fallback, if the decision is made by UE, UE’s decision should be reported to the </w:t>
      </w:r>
      <w:proofErr w:type="gramStart"/>
      <w:r>
        <w:rPr>
          <w:rFonts w:eastAsia="SimSun"/>
          <w:b/>
          <w:i/>
          <w:kern w:val="2"/>
          <w:sz w:val="21"/>
          <w:szCs w:val="21"/>
          <w:lang w:eastAsia="zh-CN"/>
        </w:rPr>
        <w:t>network</w:t>
      </w:r>
      <w:proofErr w:type="gramEnd"/>
    </w:p>
    <w:p w14:paraId="43F1BC92" w14:textId="77777777" w:rsidR="00CA158B" w:rsidRDefault="00000000">
      <w:pPr>
        <w:spacing w:before="240" w:after="120"/>
        <w:rPr>
          <w:rStyle w:val="Emphasis"/>
        </w:rPr>
      </w:pPr>
      <w:r>
        <w:rPr>
          <w:rStyle w:val="Emphasis"/>
        </w:rPr>
        <w:t>Fraunhofer</w:t>
      </w:r>
    </w:p>
    <w:p w14:paraId="2BDBF379" w14:textId="77777777" w:rsidR="00CA158B"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5: A cost is associated with AI/ML functionality/model activation/deactivation/selection/switching. This cost can encapsulate, for example, the required overhead for measurement, signaling and coordination between UE and NW, as well as the complexity of the functionality/model to be activated.</w:t>
      </w:r>
    </w:p>
    <w:p w14:paraId="301838E8" w14:textId="77777777" w:rsidR="00CA158B" w:rsidRDefault="00000000">
      <w:pPr>
        <w:spacing w:before="240" w:after="120"/>
        <w:rPr>
          <w:rStyle w:val="Emphasis"/>
        </w:rPr>
      </w:pPr>
      <w:r>
        <w:rPr>
          <w:rStyle w:val="Emphasis"/>
        </w:rPr>
        <w:t>Nvidia</w:t>
      </w:r>
    </w:p>
    <w:p w14:paraId="2C4BEEDB"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13: For AI/ML based enhancements for NR air interface, study potential specification impact related to assistance signalling and procedure for model performance monitoring, model update/tuning, and model selection/switching.</w:t>
      </w:r>
    </w:p>
    <w:p w14:paraId="7817017A" w14:textId="77777777" w:rsidR="00CA158B" w:rsidRDefault="00000000">
      <w:pPr>
        <w:spacing w:before="240" w:after="120"/>
        <w:rPr>
          <w:rStyle w:val="Emphasis"/>
        </w:rPr>
      </w:pPr>
      <w:r>
        <w:rPr>
          <w:rStyle w:val="Emphasis"/>
        </w:rPr>
        <w:t>Qualcomm</w:t>
      </w:r>
    </w:p>
    <w:p w14:paraId="25A08ED2" w14:textId="77777777" w:rsidR="00CA158B" w:rsidRDefault="00000000">
      <w:pPr>
        <w:jc w:val="both"/>
        <w:rPr>
          <w:rStyle w:val="Emphasis"/>
          <w:b w:val="0"/>
          <w:bCs w:val="0"/>
          <w:color w:val="auto"/>
          <w:lang w:val="en-US"/>
        </w:rPr>
      </w:pPr>
      <w:r>
        <w:rPr>
          <w:b/>
          <w:bCs/>
        </w:rPr>
        <w:t>Proposal 25: Model selection / switching should be based on well-defined conditions that are available during inference. Model monitoring is not a desirable mean for model selection / switching due to potentially high complexity, overhead, and/or latency.</w:t>
      </w:r>
    </w:p>
    <w:p w14:paraId="1B93DE8A" w14:textId="77777777" w:rsidR="00CA158B" w:rsidRDefault="00000000">
      <w:pPr>
        <w:spacing w:before="240" w:after="120"/>
        <w:rPr>
          <w:rStyle w:val="Emphasis"/>
        </w:rPr>
      </w:pPr>
      <w:r>
        <w:rPr>
          <w:rStyle w:val="Emphasis"/>
        </w:rPr>
        <w:t>AT&amp;T</w:t>
      </w:r>
    </w:p>
    <w:p w14:paraId="12CD1C38" w14:textId="77777777" w:rsidR="00CA158B"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26: For UE sided models and two-sided models, for models that are not transparent to the network, UE-autonomous mechanisms should not be considered for selection, activation, deactivation, switching, and fallback and the final decision should be made by the network:</w:t>
      </w:r>
    </w:p>
    <w:p w14:paraId="61C039C7" w14:textId="77777777" w:rsidR="00CA158B" w:rsidRDefault="00000000">
      <w:pPr>
        <w:pStyle w:val="paragraph"/>
        <w:numPr>
          <w:ilvl w:val="0"/>
          <w:numId w:val="9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 xml:space="preserve">Decision by the network </w:t>
      </w:r>
    </w:p>
    <w:p w14:paraId="2675724B" w14:textId="77777777" w:rsidR="00CA158B" w:rsidRDefault="00000000">
      <w:pPr>
        <w:pStyle w:val="paragraph"/>
        <w:numPr>
          <w:ilvl w:val="1"/>
          <w:numId w:val="9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Network-initiated</w:t>
      </w:r>
    </w:p>
    <w:p w14:paraId="02AE6969" w14:textId="77777777" w:rsidR="00CA158B" w:rsidRDefault="00000000">
      <w:pPr>
        <w:pStyle w:val="paragraph"/>
        <w:numPr>
          <w:ilvl w:val="1"/>
          <w:numId w:val="9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UE-initiated, requested to the network.</w:t>
      </w:r>
    </w:p>
    <w:p w14:paraId="780EA387" w14:textId="77777777" w:rsidR="00CA158B" w:rsidRDefault="00000000">
      <w:pPr>
        <w:pStyle w:val="paragraph"/>
        <w:numPr>
          <w:ilvl w:val="0"/>
          <w:numId w:val="9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Decision by the UE</w:t>
      </w:r>
    </w:p>
    <w:p w14:paraId="64A46FB3" w14:textId="77777777" w:rsidR="00CA158B" w:rsidRDefault="00000000">
      <w:pPr>
        <w:pStyle w:val="paragraph"/>
        <w:numPr>
          <w:ilvl w:val="1"/>
          <w:numId w:val="95"/>
        </w:numPr>
        <w:spacing w:before="0" w:beforeAutospacing="0" w:after="0" w:afterAutospacing="0"/>
        <w:jc w:val="both"/>
        <w:textAlignment w:val="baseline"/>
        <w:rPr>
          <w:rStyle w:val="Emphasis"/>
          <w:rFonts w:ascii="Calibri" w:hAnsi="Calibri" w:cs="Calibri"/>
          <w:color w:val="auto"/>
          <w:sz w:val="20"/>
          <w:szCs w:val="20"/>
          <w:lang w:val="en-US"/>
        </w:rPr>
      </w:pPr>
      <w:r>
        <w:rPr>
          <w:rFonts w:ascii="Calibri" w:hAnsi="Calibri" w:cs="Calibri"/>
          <w:b/>
          <w:bCs/>
          <w:sz w:val="20"/>
          <w:szCs w:val="20"/>
        </w:rPr>
        <w:t>Event-triggered as configured by the network or predefined by spec, UE’s decision is reported to network.</w:t>
      </w:r>
    </w:p>
    <w:p w14:paraId="135E07F6" w14:textId="77777777" w:rsidR="00CA158B" w:rsidRDefault="00000000">
      <w:pPr>
        <w:spacing w:before="240" w:after="120"/>
        <w:rPr>
          <w:rStyle w:val="Emphasis"/>
        </w:rPr>
      </w:pPr>
      <w:r>
        <w:rPr>
          <w:rStyle w:val="Emphasis"/>
        </w:rPr>
        <w:t>NEC</w:t>
      </w:r>
    </w:p>
    <w:p w14:paraId="19642B5B"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6: Study adaptive model selection, activation, deactivation, switching, and fallback based on additional conditions.</w:t>
      </w:r>
    </w:p>
    <w:p w14:paraId="32E0045F"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Study autonomous model activation procedure for AI/ML models with assistance of network broadcast signaling.</w:t>
      </w:r>
    </w:p>
    <w:p w14:paraId="571480D5"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At least for CSI/BM use cases, support fallback configuration as one CSI report sub configuration.</w:t>
      </w:r>
    </w:p>
    <w:p w14:paraId="489F60CB" w14:textId="77777777" w:rsidR="00CA158B" w:rsidRDefault="00CA158B">
      <w:pPr>
        <w:rPr>
          <w:rFonts w:cstheme="minorHAnsi"/>
          <w:b/>
          <w:bCs/>
          <w:szCs w:val="28"/>
        </w:rPr>
      </w:pPr>
    </w:p>
    <w:p w14:paraId="2551176D" w14:textId="77777777" w:rsidR="00CA158B" w:rsidRDefault="00000000">
      <w:pPr>
        <w:spacing w:before="240" w:after="120"/>
        <w:rPr>
          <w:rStyle w:val="Emphasis"/>
        </w:rPr>
      </w:pPr>
      <w:bookmarkStart w:id="104" w:name="_Hlk127797816"/>
      <w:r>
        <w:rPr>
          <w:rStyle w:val="Emphasis"/>
        </w:rPr>
        <w:t>NTT Docomo</w:t>
      </w:r>
    </w:p>
    <w:p w14:paraId="32FC759C" w14:textId="77777777" w:rsidR="00CA158B"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7:</w:t>
      </w:r>
      <w:r>
        <w:rPr>
          <w:rFonts w:ascii="Times New Roman" w:eastAsia="Yu Mincho" w:hAnsi="Times New Roman" w:cs="Times New Roman"/>
          <w:b/>
          <w:sz w:val="24"/>
          <w:szCs w:val="24"/>
          <w:lang w:val="en-GB" w:eastAsia="ja-JP"/>
        </w:rPr>
        <w:t xml:space="preserve"> For UE side model/functionality that is not transparent to NW, deprioritize the study of UE autonomous model operation decision.</w:t>
      </w:r>
    </w:p>
    <w:p w14:paraId="1A38A051" w14:textId="77777777" w:rsidR="00CA158B"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8:</w:t>
      </w:r>
      <w:r>
        <w:rPr>
          <w:rFonts w:ascii="Times New Roman" w:eastAsia="Yu Mincho" w:hAnsi="Times New Roman" w:cs="Times New Roman"/>
          <w:b/>
          <w:sz w:val="24"/>
          <w:szCs w:val="24"/>
          <w:lang w:val="en-GB" w:eastAsia="ja-JP"/>
        </w:rPr>
        <w:t xml:space="preserve"> Study the following model operation, where non-transparent model operation is controlled by NW.</w:t>
      </w:r>
    </w:p>
    <w:p w14:paraId="096AF136" w14:textId="77777777" w:rsidR="00CA158B" w:rsidRDefault="00000000">
      <w:pPr>
        <w:pStyle w:val="ListParagraph"/>
        <w:numPr>
          <w:ilvl w:val="0"/>
          <w:numId w:val="96"/>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Model operation 1. UE decides model based on model ID or functionality indicated by NW.</w:t>
      </w:r>
    </w:p>
    <w:p w14:paraId="66B4576B" w14:textId="77777777" w:rsidR="00CA158B" w:rsidRDefault="00000000">
      <w:pPr>
        <w:pStyle w:val="ListParagraph"/>
        <w:numPr>
          <w:ilvl w:val="0"/>
          <w:numId w:val="96"/>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2. UE decides model based on the event occurrence, where the event </w:t>
      </w:r>
      <w:r>
        <w:rPr>
          <w:rFonts w:ascii="Times New Roman" w:eastAsia="Yu Mincho" w:hAnsi="Times New Roman" w:cs="Times New Roman"/>
          <w:b/>
          <w:sz w:val="24"/>
          <w:szCs w:val="24"/>
          <w:lang w:eastAsia="ja-JP"/>
        </w:rPr>
        <w:t xml:space="preserve">based on the performance metric </w:t>
      </w:r>
      <w:r>
        <w:rPr>
          <w:rFonts w:ascii="Times New Roman" w:eastAsia="Yu Mincho" w:hAnsi="Times New Roman" w:cs="Times New Roman" w:hint="eastAsia"/>
          <w:b/>
          <w:sz w:val="24"/>
          <w:szCs w:val="24"/>
          <w:lang w:eastAsia="ja-JP"/>
        </w:rPr>
        <w:t>is configured by NW.</w:t>
      </w:r>
    </w:p>
    <w:p w14:paraId="2F8A838E" w14:textId="77777777" w:rsidR="00CA158B" w:rsidRDefault="00000000">
      <w:pPr>
        <w:pStyle w:val="ListParagraph"/>
        <w:numPr>
          <w:ilvl w:val="0"/>
          <w:numId w:val="96"/>
        </w:num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3. UE decides model based the NW acknowledgement corresponding to the UE request </w:t>
      </w:r>
      <w:r>
        <w:rPr>
          <w:rFonts w:ascii="Times New Roman" w:eastAsia="Yu Mincho" w:hAnsi="Times New Roman" w:cs="Times New Roman"/>
          <w:b/>
          <w:sz w:val="24"/>
          <w:szCs w:val="24"/>
          <w:lang w:eastAsia="ja-JP"/>
        </w:rPr>
        <w:t xml:space="preserve">including the performance of </w:t>
      </w:r>
      <w:r>
        <w:rPr>
          <w:rFonts w:ascii="Times New Roman" w:eastAsia="Yu Mincho" w:hAnsi="Times New Roman" w:cs="Times New Roman" w:hint="eastAsia"/>
          <w:b/>
          <w:sz w:val="24"/>
          <w:szCs w:val="24"/>
          <w:lang w:eastAsia="ja-JP"/>
        </w:rPr>
        <w:t>model</w:t>
      </w:r>
      <w:r>
        <w:rPr>
          <w:rFonts w:ascii="Times New Roman" w:eastAsia="Yu Mincho" w:hAnsi="Times New Roman" w:cs="Times New Roman"/>
          <w:b/>
          <w:sz w:val="24"/>
          <w:szCs w:val="24"/>
          <w:lang w:eastAsia="ja-JP"/>
        </w:rPr>
        <w:t>/</w:t>
      </w:r>
      <w:r>
        <w:rPr>
          <w:rFonts w:ascii="Times New Roman" w:eastAsia="Yu Mincho" w:hAnsi="Times New Roman" w:cs="Times New Roman" w:hint="eastAsia"/>
          <w:b/>
          <w:sz w:val="24"/>
          <w:szCs w:val="24"/>
          <w:lang w:eastAsia="ja-JP"/>
        </w:rPr>
        <w:t>functionality</w:t>
      </w:r>
      <w:r>
        <w:rPr>
          <w:rFonts w:ascii="Times New Roman" w:eastAsia="Yu Mincho" w:hAnsi="Times New Roman" w:cs="Times New Roman"/>
          <w:b/>
          <w:sz w:val="24"/>
          <w:szCs w:val="24"/>
          <w:lang w:eastAsia="ja-JP"/>
        </w:rPr>
        <w:t xml:space="preserve"> as reference for NW decision</w:t>
      </w:r>
      <w:r>
        <w:rPr>
          <w:rFonts w:ascii="Times New Roman" w:eastAsia="Yu Mincho" w:hAnsi="Times New Roman" w:cs="Times New Roman" w:hint="eastAsia"/>
          <w:b/>
          <w:sz w:val="24"/>
          <w:szCs w:val="24"/>
          <w:lang w:eastAsia="ja-JP"/>
        </w:rPr>
        <w:t>.</w:t>
      </w:r>
    </w:p>
    <w:p w14:paraId="6FE5B6B3" w14:textId="77777777" w:rsidR="00CA158B" w:rsidRDefault="00000000">
      <w:pPr>
        <w:spacing w:before="240" w:after="120"/>
        <w:rPr>
          <w:rStyle w:val="Emphasis"/>
        </w:rPr>
      </w:pPr>
      <w:r>
        <w:rPr>
          <w:rStyle w:val="Emphasis"/>
        </w:rPr>
        <w:t>TCL Communication</w:t>
      </w:r>
    </w:p>
    <w:p w14:paraId="5A9EE23E" w14:textId="77777777" w:rsidR="00CA158B" w:rsidRDefault="00000000">
      <w:pPr>
        <w:widowControl w:val="0"/>
        <w:spacing w:after="120"/>
        <w:jc w:val="both"/>
        <w:rPr>
          <w:rFonts w:ascii="Times New Roman" w:hAnsi="Times New Roman" w:cs="Times New Roman"/>
          <w:b/>
          <w:i/>
          <w:lang w:eastAsia="zh-CN"/>
        </w:rPr>
      </w:pPr>
      <w:r>
        <w:rPr>
          <w:rFonts w:ascii="Times New Roman" w:hAnsi="Times New Roman" w:cs="Times New Roman" w:hint="eastAsia"/>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h sharing the same reference signal configuration.</w:t>
      </w:r>
    </w:p>
    <w:p w14:paraId="1C5A500C" w14:textId="77777777" w:rsidR="00CA158B" w:rsidRDefault="00000000">
      <w:pPr>
        <w:spacing w:before="240" w:after="120"/>
        <w:rPr>
          <w:rStyle w:val="Emphasis"/>
        </w:rPr>
      </w:pPr>
      <w:r>
        <w:rPr>
          <w:rStyle w:val="Emphasis"/>
        </w:rPr>
        <w:t>Samsung</w:t>
      </w:r>
    </w:p>
    <w:p w14:paraId="4FBDA8EF" w14:textId="77777777" w:rsidR="00CA158B"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#4: For UE side and UE part of two-sided models, s</w:t>
      </w:r>
      <w:r>
        <w:rPr>
          <w:rFonts w:ascii="Times" w:eastAsia="Batang" w:hAnsi="Times" w:cs="Times New Roman"/>
          <w:b/>
          <w:i/>
          <w:sz w:val="20"/>
          <w:szCs w:val="24"/>
          <w:lang w:val="en-GB" w:eastAsia="ko-KR"/>
        </w:rPr>
        <w:t xml:space="preserve">tudy mechanisms to </w:t>
      </w:r>
      <w:proofErr w:type="gramStart"/>
      <w:r>
        <w:rPr>
          <w:rFonts w:ascii="Times" w:eastAsia="Batang" w:hAnsi="Times" w:cs="Times New Roman"/>
          <w:b/>
          <w:i/>
          <w:sz w:val="20"/>
          <w:szCs w:val="24"/>
          <w:lang w:val="en-GB" w:eastAsia="ko-KR"/>
        </w:rPr>
        <w:t>manage</w:t>
      </w:r>
      <w:proofErr w:type="gramEnd"/>
      <w:r>
        <w:rPr>
          <w:rFonts w:ascii="Times" w:eastAsia="Batang" w:hAnsi="Times" w:cs="Times New Roman"/>
          <w:b/>
          <w:i/>
          <w:sz w:val="20"/>
          <w:szCs w:val="24"/>
          <w:lang w:val="en-GB" w:eastAsia="ko-KR"/>
        </w:rPr>
        <w:t xml:space="preserve">  </w:t>
      </w:r>
    </w:p>
    <w:p w14:paraId="3A06CB17" w14:textId="77777777" w:rsidR="00CA158B" w:rsidRDefault="00000000">
      <w:pPr>
        <w:widowControl w:val="0"/>
        <w:numPr>
          <w:ilvl w:val="0"/>
          <w:numId w:val="97"/>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Timeline and delay requirements for AI/ML operations, e.g., AI/ML model/functionality activation, switching, </w:t>
      </w:r>
    </w:p>
    <w:p w14:paraId="31AA0B45" w14:textId="77777777" w:rsidR="00CA158B" w:rsidRDefault="00000000">
      <w:pPr>
        <w:widowControl w:val="0"/>
        <w:numPr>
          <w:ilvl w:val="0"/>
          <w:numId w:val="97"/>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Processing capability for concurrently activated AI/ML models/functionalities </w:t>
      </w:r>
    </w:p>
    <w:p w14:paraId="637F2EB4" w14:textId="77777777" w:rsidR="00CA158B" w:rsidRDefault="00CA158B">
      <w:pPr>
        <w:spacing w:line="276" w:lineRule="auto"/>
        <w:rPr>
          <w:rFonts w:ascii="Times" w:eastAsia="Batang" w:hAnsi="Times" w:cs="Times New Roman"/>
          <w:b/>
          <w:i/>
          <w:szCs w:val="24"/>
          <w:lang w:val="en-GB"/>
        </w:rPr>
      </w:pPr>
    </w:p>
    <w:p w14:paraId="212FAB06" w14:textId="77777777" w:rsidR="00CA158B" w:rsidRDefault="00000000">
      <w:pPr>
        <w:spacing w:line="276" w:lineRule="auto"/>
        <w:rPr>
          <w:rFonts w:ascii="Times" w:eastAsia="Batang" w:hAnsi="Times" w:cs="Times New Roman"/>
          <w:b/>
          <w:i/>
          <w:szCs w:val="24"/>
          <w:lang w:val="en-GB"/>
        </w:rPr>
      </w:pPr>
      <w:r>
        <w:rPr>
          <w:rFonts w:ascii="Times" w:eastAsia="Batang" w:hAnsi="Times" w:cs="Times New Roman"/>
          <w:b/>
          <w:i/>
          <w:szCs w:val="24"/>
          <w:lang w:val="en-GB"/>
        </w:rPr>
        <w:t xml:space="preserve">Proposal #13: For approaches to achieve good performance across different scenarios/configurations/sites, e.g., model generalization, model switching, model update, etc., </w:t>
      </w:r>
      <w:proofErr w:type="gramStart"/>
      <w:r>
        <w:rPr>
          <w:rFonts w:ascii="Times" w:eastAsia="Batang" w:hAnsi="Times" w:cs="Times New Roman"/>
          <w:b/>
          <w:i/>
          <w:szCs w:val="24"/>
          <w:lang w:val="en-GB"/>
        </w:rPr>
        <w:t>study</w:t>
      </w:r>
      <w:proofErr w:type="gramEnd"/>
      <w:r>
        <w:rPr>
          <w:rFonts w:ascii="Times" w:eastAsia="Batang" w:hAnsi="Times" w:cs="Times New Roman"/>
          <w:b/>
          <w:i/>
          <w:szCs w:val="24"/>
          <w:lang w:val="en-GB"/>
        </w:rPr>
        <w:t xml:space="preserve"> </w:t>
      </w:r>
    </w:p>
    <w:p w14:paraId="3CC0D3C8" w14:textId="77777777" w:rsidR="00CA158B" w:rsidRDefault="00000000">
      <w:pPr>
        <w:numPr>
          <w:ilvl w:val="0"/>
          <w:numId w:val="56"/>
        </w:numPr>
        <w:spacing w:line="276" w:lineRule="auto"/>
        <w:ind w:left="360" w:firstLine="916"/>
        <w:rPr>
          <w:rFonts w:ascii="Times" w:eastAsia="Batang" w:hAnsi="Times" w:cs="Times New Roman"/>
          <w:b/>
          <w:i/>
          <w:szCs w:val="24"/>
          <w:lang w:val="en-GB"/>
        </w:rPr>
      </w:pPr>
      <w:r>
        <w:rPr>
          <w:rFonts w:ascii="Times" w:eastAsia="Batang" w:hAnsi="Times" w:cs="Times New Roman"/>
          <w:b/>
          <w:i/>
          <w:szCs w:val="24"/>
          <w:lang w:val="en-GB"/>
        </w:rPr>
        <w:t>Approaches to discover and/or report scenarios/configurations/</w:t>
      </w:r>
      <w:proofErr w:type="gramStart"/>
      <w:r>
        <w:rPr>
          <w:rFonts w:ascii="Times" w:eastAsia="Batang" w:hAnsi="Times" w:cs="Times New Roman"/>
          <w:b/>
          <w:i/>
          <w:szCs w:val="24"/>
          <w:lang w:val="en-GB"/>
        </w:rPr>
        <w:t>sites</w:t>
      </w:r>
      <w:proofErr w:type="gramEnd"/>
      <w:r>
        <w:rPr>
          <w:rFonts w:ascii="Times" w:eastAsia="Batang" w:hAnsi="Times" w:cs="Times New Roman"/>
          <w:b/>
          <w:i/>
          <w:szCs w:val="24"/>
          <w:lang w:val="en-GB"/>
        </w:rPr>
        <w:t xml:space="preserve">   </w:t>
      </w:r>
    </w:p>
    <w:p w14:paraId="4C8967E3" w14:textId="77777777" w:rsidR="00CA158B" w:rsidRDefault="00000000">
      <w:pPr>
        <w:numPr>
          <w:ilvl w:val="0"/>
          <w:numId w:val="56"/>
        </w:numPr>
        <w:spacing w:line="276" w:lineRule="auto"/>
        <w:ind w:left="1418" w:hanging="142"/>
        <w:rPr>
          <w:rFonts w:ascii="Times" w:eastAsia="Batang" w:hAnsi="Times" w:cs="Times New Roman"/>
          <w:b/>
          <w:i/>
          <w:szCs w:val="24"/>
          <w:lang w:val="en-GB"/>
        </w:rPr>
      </w:pPr>
      <w:r>
        <w:rPr>
          <w:rFonts w:ascii="Times" w:eastAsia="Batang" w:hAnsi="Times" w:cs="Times New Roman"/>
          <w:b/>
          <w:i/>
          <w:szCs w:val="24"/>
          <w:lang w:val="en-GB"/>
        </w:rPr>
        <w:lastRenderedPageBreak/>
        <w:t>Model input/output pre/post-processing and the additional side-</w:t>
      </w:r>
      <w:proofErr w:type="gramStart"/>
      <w:r>
        <w:rPr>
          <w:rFonts w:ascii="Times" w:eastAsia="Batang" w:hAnsi="Times" w:cs="Times New Roman"/>
          <w:b/>
          <w:i/>
          <w:szCs w:val="24"/>
          <w:lang w:val="en-GB"/>
        </w:rPr>
        <w:t>information  required</w:t>
      </w:r>
      <w:proofErr w:type="gramEnd"/>
      <w:r>
        <w:rPr>
          <w:rFonts w:ascii="Times" w:eastAsia="Batang" w:hAnsi="Times" w:cs="Times New Roman"/>
          <w:b/>
          <w:i/>
          <w:szCs w:val="24"/>
          <w:lang w:val="en-GB"/>
        </w:rPr>
        <w:t xml:space="preserve"> to achieve           model  generalization</w:t>
      </w:r>
    </w:p>
    <w:p w14:paraId="4E634D33" w14:textId="77777777" w:rsidR="00CA158B" w:rsidRDefault="00000000">
      <w:pPr>
        <w:spacing w:before="240" w:after="120"/>
        <w:rPr>
          <w:rStyle w:val="Emphasis"/>
        </w:rPr>
      </w:pPr>
      <w:r>
        <w:rPr>
          <w:rStyle w:val="Emphasis"/>
        </w:rPr>
        <w:t>Sharp</w:t>
      </w:r>
    </w:p>
    <w:p w14:paraId="52958048" w14:textId="77777777" w:rsidR="00CA158B" w:rsidRDefault="00000000">
      <w:pPr>
        <w:snapToGrid w:val="0"/>
        <w:spacing w:after="100" w:afterAutospacing="1"/>
        <w:jc w:val="both"/>
        <w:rPr>
          <w:rFonts w:ascii="Times New Roman" w:eastAsia="MS Gothic" w:hAnsi="Times New Roman" w:cs="Times New Roman"/>
          <w:b/>
          <w:sz w:val="24"/>
          <w:szCs w:val="20"/>
          <w:lang w:val="en-GB" w:eastAsia="ja-JP"/>
        </w:rPr>
      </w:pPr>
      <w:r>
        <w:rPr>
          <w:rFonts w:ascii="Times New Roman" w:eastAsia="MS Gothic" w:hAnsi="Times New Roman" w:cs="Times New Roman"/>
          <w:b/>
          <w:bCs/>
          <w:sz w:val="24"/>
          <w:szCs w:val="20"/>
          <w:lang w:val="en-GB" w:eastAsia="ja-JP"/>
        </w:rPr>
        <w:t>Proposal 2: For the UE-sided model with the functionality-based LCM, model monitoring, and model activation/deactivation/switch could be made by UE autonomously. On the other hand, the network should have a capability to deactivate the model.</w:t>
      </w:r>
    </w:p>
    <w:p w14:paraId="4C67336E" w14:textId="77777777" w:rsidR="00CA158B" w:rsidRDefault="00000000">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3: For the UE-sided model with the model ID-based LCM, if the UE is the initiator of model activation/deactivation/switching, the UE may or may not report the activity of the model activation/deactivation/switching.</w:t>
      </w:r>
    </w:p>
    <w:p w14:paraId="2E2CE4AB" w14:textId="77777777" w:rsidR="00CA158B" w:rsidRDefault="00000000">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4: For the UE-sided model with the model ID-based LCM, for NW-initiated model switching, the UE should report the monitoring status to the NW for model activation/deactivation/fallback/switch.</w:t>
      </w:r>
    </w:p>
    <w:p w14:paraId="0B4D4892" w14:textId="77777777" w:rsidR="00CA158B" w:rsidRDefault="00000000">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2EE5B15A" w14:textId="77777777" w:rsidR="00CA158B" w:rsidRDefault="00000000">
      <w:pPr>
        <w:spacing w:after="180"/>
        <w:rPr>
          <w:rFonts w:ascii="Times New Roman" w:eastAsia="SimSun" w:hAnsi="Times New Roman" w:cs="Times New Roman"/>
          <w:b/>
          <w:sz w:val="20"/>
          <w:szCs w:val="20"/>
          <w:lang w:val="en-GB" w:eastAsia="zh-CN"/>
        </w:rPr>
      </w:pPr>
      <w:r>
        <w:rPr>
          <w:rFonts w:ascii="Times New Roman" w:eastAsia="SimSun" w:hAnsi="Times New Roman" w:cs="Times New Roman"/>
          <w:b/>
          <w:bCs/>
          <w:sz w:val="20"/>
          <w:szCs w:val="20"/>
          <w:lang w:val="en-GB" w:eastAsia="zh-CN"/>
        </w:rPr>
        <w:t>Proposal 14: The pre-determined list of models is used to switch models based on the configured condition specific thresholds about activating alternative models for model switching.</w:t>
      </w:r>
    </w:p>
    <w:p w14:paraId="3CD198E5" w14:textId="77777777" w:rsidR="00CA158B" w:rsidRDefault="00CA158B">
      <w:pPr>
        <w:rPr>
          <w:b/>
          <w:bCs/>
        </w:rPr>
      </w:pPr>
    </w:p>
    <w:p w14:paraId="4FE362CE" w14:textId="77777777" w:rsidR="00CA158B" w:rsidRDefault="00CA158B">
      <w:pPr>
        <w:rPr>
          <w:b/>
          <w:bCs/>
        </w:rPr>
      </w:pPr>
    </w:p>
    <w:p w14:paraId="61525BF7" w14:textId="77777777" w:rsidR="00CA158B" w:rsidRDefault="00000000">
      <w:pPr>
        <w:pStyle w:val="Heading5"/>
        <w:ind w:left="1008" w:hanging="1008"/>
      </w:pPr>
      <w:bookmarkStart w:id="105" w:name="_Hlk143176105"/>
      <w:bookmarkStart w:id="106" w:name="_Hlk143176130"/>
      <w:r>
        <w:t>Issue 8-10: model control decision</w:t>
      </w:r>
      <w:bookmarkEnd w:id="105"/>
      <w:r>
        <w:t xml:space="preserve"> </w:t>
      </w:r>
      <w:bookmarkEnd w:id="106"/>
      <w:r>
        <w:t>(continuation from 7-25)</w:t>
      </w:r>
    </w:p>
    <w:p w14:paraId="2F9EF87C" w14:textId="77777777" w:rsidR="00CA158B" w:rsidRDefault="00000000">
      <w:r>
        <w:t>The following proposal, same as 7-25b proposed in the last meeting, intends to limit the model control decision to the network side – either directly decided by the network, or UE-request based, or event-triggered as configured by the network. UE autonomous approach is only applicable if the models are transparent to the network.</w:t>
      </w:r>
    </w:p>
    <w:p w14:paraId="00AF7A27" w14:textId="77777777" w:rsidR="00CA158B" w:rsidRDefault="00CA158B"/>
    <w:p w14:paraId="66EDDA1F" w14:textId="77777777" w:rsidR="00CA158B" w:rsidRDefault="00000000">
      <w:r>
        <w:t>Please note previous agreements we have:</w:t>
      </w:r>
    </w:p>
    <w:tbl>
      <w:tblPr>
        <w:tblStyle w:val="TableGrid"/>
        <w:tblW w:w="0" w:type="auto"/>
        <w:tblLook w:val="04A0" w:firstRow="1" w:lastRow="0" w:firstColumn="1" w:lastColumn="0" w:noHBand="0" w:noVBand="1"/>
      </w:tblPr>
      <w:tblGrid>
        <w:gridCol w:w="9962"/>
      </w:tblGrid>
      <w:tr w:rsidR="00CA158B" w14:paraId="235A4DBD" w14:textId="77777777">
        <w:tc>
          <w:tcPr>
            <w:tcW w:w="9962" w:type="dxa"/>
          </w:tcPr>
          <w:p w14:paraId="4DD5BAB1" w14:textId="77777777" w:rsidR="00CA158B" w:rsidRDefault="00000000">
            <w:r>
              <w:t>For model selection, activation, deactivation, switching, and fallback at least for UE sided models and two-sided models, study the following mechanisms:</w:t>
            </w:r>
          </w:p>
          <w:p w14:paraId="1B67FF08" w14:textId="77777777" w:rsidR="00CA158B" w:rsidRDefault="00000000">
            <w:pPr>
              <w:pStyle w:val="ListParagraph"/>
              <w:numPr>
                <w:ilvl w:val="0"/>
                <w:numId w:val="56"/>
              </w:numPr>
            </w:pPr>
            <w:r>
              <w:t xml:space="preserve">Decision by the network </w:t>
            </w:r>
          </w:p>
          <w:p w14:paraId="7FAF8A81" w14:textId="77777777" w:rsidR="00CA158B" w:rsidRDefault="00000000">
            <w:pPr>
              <w:pStyle w:val="ListParagraph"/>
              <w:numPr>
                <w:ilvl w:val="1"/>
                <w:numId w:val="56"/>
              </w:numPr>
            </w:pPr>
            <w:r>
              <w:t>Network-initiated</w:t>
            </w:r>
          </w:p>
          <w:p w14:paraId="0C616456" w14:textId="77777777" w:rsidR="00CA158B" w:rsidRDefault="00000000">
            <w:pPr>
              <w:pStyle w:val="ListParagraph"/>
              <w:numPr>
                <w:ilvl w:val="1"/>
                <w:numId w:val="56"/>
              </w:numPr>
            </w:pPr>
            <w:r>
              <w:t xml:space="preserve">UE-initiated, requested to the </w:t>
            </w:r>
            <w:proofErr w:type="gramStart"/>
            <w:r>
              <w:t>network</w:t>
            </w:r>
            <w:proofErr w:type="gramEnd"/>
          </w:p>
          <w:p w14:paraId="0F52F942" w14:textId="77777777" w:rsidR="00CA158B" w:rsidRDefault="00000000">
            <w:pPr>
              <w:pStyle w:val="ListParagraph"/>
              <w:numPr>
                <w:ilvl w:val="0"/>
                <w:numId w:val="56"/>
              </w:numPr>
            </w:pPr>
            <w:r>
              <w:t>Decision by the UE</w:t>
            </w:r>
          </w:p>
          <w:p w14:paraId="7D310D6C" w14:textId="77777777" w:rsidR="00CA158B" w:rsidRDefault="00000000">
            <w:pPr>
              <w:pStyle w:val="ListParagraph"/>
              <w:numPr>
                <w:ilvl w:val="1"/>
                <w:numId w:val="56"/>
              </w:numPr>
            </w:pPr>
            <w:r>
              <w:t xml:space="preserve">Event-triggered as configured by the network, UE’s decision is reported to </w:t>
            </w:r>
            <w:proofErr w:type="gramStart"/>
            <w:r>
              <w:t>network</w:t>
            </w:r>
            <w:proofErr w:type="gramEnd"/>
          </w:p>
          <w:p w14:paraId="5DDCEE21" w14:textId="77777777" w:rsidR="00CA158B" w:rsidRDefault="00000000">
            <w:pPr>
              <w:pStyle w:val="ListParagraph"/>
              <w:numPr>
                <w:ilvl w:val="1"/>
                <w:numId w:val="56"/>
              </w:numPr>
              <w:rPr>
                <w:u w:val="single"/>
              </w:rPr>
            </w:pPr>
            <w:r>
              <w:rPr>
                <w:u w:val="single"/>
              </w:rPr>
              <w:t xml:space="preserve">UE-autonomous, UE’s decision is reported to the </w:t>
            </w:r>
            <w:proofErr w:type="gramStart"/>
            <w:r>
              <w:rPr>
                <w:u w:val="single"/>
              </w:rPr>
              <w:t>network</w:t>
            </w:r>
            <w:proofErr w:type="gramEnd"/>
          </w:p>
          <w:p w14:paraId="7FA8589A" w14:textId="77777777" w:rsidR="00CA158B" w:rsidRDefault="00000000">
            <w:pPr>
              <w:pStyle w:val="ListParagraph"/>
              <w:numPr>
                <w:ilvl w:val="1"/>
                <w:numId w:val="56"/>
              </w:numPr>
              <w:rPr>
                <w:u w:val="single"/>
              </w:rPr>
            </w:pPr>
            <w:r>
              <w:rPr>
                <w:u w:val="single"/>
              </w:rPr>
              <w:t xml:space="preserve">UE-autonomous, UE’s decision is not reported to the </w:t>
            </w:r>
            <w:proofErr w:type="gramStart"/>
            <w:r>
              <w:rPr>
                <w:u w:val="single"/>
              </w:rPr>
              <w:t>network</w:t>
            </w:r>
            <w:proofErr w:type="gramEnd"/>
          </w:p>
          <w:p w14:paraId="785C0C5F" w14:textId="77777777" w:rsidR="00CA158B" w:rsidRDefault="00CA158B"/>
          <w:p w14:paraId="7E537F3C" w14:textId="77777777" w:rsidR="00CA158B" w:rsidRDefault="00000000">
            <w:pPr>
              <w:ind w:left="644" w:hanging="360"/>
            </w:pPr>
            <w:r>
              <w:lastRenderedPageBreak/>
              <w:t>In functionality-based LCM</w:t>
            </w:r>
          </w:p>
          <w:p w14:paraId="64452232" w14:textId="77777777" w:rsidR="00CA158B" w:rsidRDefault="00000000">
            <w:pPr>
              <w:pStyle w:val="ListParagraph"/>
              <w:numPr>
                <w:ilvl w:val="2"/>
                <w:numId w:val="39"/>
              </w:numPr>
            </w:pPr>
            <w:r>
              <w:rPr>
                <w:u w:val="single"/>
              </w:rPr>
              <w:t>Network</w:t>
            </w:r>
            <w:r>
              <w:t xml:space="preserve"> indicates activation/deactivation/fallback/switching of AI/ML functionality via 3GPP signaling (e.g., RRC, MAC-CE, DCI). </w:t>
            </w:r>
          </w:p>
          <w:p w14:paraId="4B3DCCAD" w14:textId="77777777" w:rsidR="00CA158B" w:rsidRDefault="00000000">
            <w:pPr>
              <w:ind w:left="644" w:hanging="360"/>
            </w:pPr>
            <w:r>
              <w:t xml:space="preserve">In model-ID-based LCM, models are identified at the Network, and </w:t>
            </w:r>
            <w:r>
              <w:rPr>
                <w:u w:val="single"/>
              </w:rPr>
              <w:t>Network/UE</w:t>
            </w:r>
            <w:r>
              <w:t xml:space="preserve"> may activate/deactivate/select/switch individual AI/ML models via model ID. </w:t>
            </w:r>
          </w:p>
          <w:p w14:paraId="1CE1F3FF" w14:textId="77777777" w:rsidR="00CA158B" w:rsidRDefault="00CA158B"/>
        </w:tc>
      </w:tr>
    </w:tbl>
    <w:p w14:paraId="5A6505CE" w14:textId="77777777" w:rsidR="00CA158B" w:rsidRDefault="00CA158B"/>
    <w:p w14:paraId="709C87E0" w14:textId="77777777" w:rsidR="00CA158B" w:rsidRDefault="00000000">
      <w:r>
        <w:t>The new proposal limits the scope of decision by UE.</w:t>
      </w:r>
    </w:p>
    <w:p w14:paraId="401586A0" w14:textId="77777777" w:rsidR="00CA158B" w:rsidRDefault="00000000">
      <w:r>
        <w:t>Please also note that UE-autonomous decision is always possible on physical models transparent to NW.</w:t>
      </w:r>
    </w:p>
    <w:p w14:paraId="14DA717C" w14:textId="77777777" w:rsidR="00CA158B" w:rsidRDefault="00CA158B"/>
    <w:p w14:paraId="1B404EDB" w14:textId="77777777" w:rsidR="00CA158B" w:rsidRDefault="00000000">
      <w:r>
        <w:t>The proposal 7-25b in the last meeting was stable but did not find GTW time for agreement, so the FL hopes to make a quick agreement on this proposal.</w:t>
      </w:r>
    </w:p>
    <w:p w14:paraId="0D1DF2DD" w14:textId="77777777" w:rsidR="00CA158B" w:rsidRDefault="00CA158B"/>
    <w:p w14:paraId="50FAD0D1" w14:textId="77777777" w:rsidR="00CA158B" w:rsidRDefault="00000000">
      <w:pPr>
        <w:pStyle w:val="Heading6"/>
        <w:ind w:left="1152" w:hanging="1152"/>
      </w:pPr>
      <w:r>
        <w:t>[FL</w:t>
      </w:r>
      <w:proofErr w:type="gramStart"/>
      <w:r>
        <w:t>1][</w:t>
      </w:r>
      <w:proofErr w:type="gramEnd"/>
      <w:r>
        <w:t>FL2] Proposal 8-10a: (same as 7-25b)</w:t>
      </w:r>
    </w:p>
    <w:p w14:paraId="4129B52C" w14:textId="77777777" w:rsidR="00CA158B"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78182B41" w14:textId="77777777" w:rsidR="00CA158B" w:rsidRDefault="00000000">
      <w:pPr>
        <w:pStyle w:val="ListParagraph"/>
        <w:numPr>
          <w:ilvl w:val="0"/>
          <w:numId w:val="98"/>
        </w:numPr>
      </w:pPr>
      <w:r>
        <w:t xml:space="preserve">Decision by the network </w:t>
      </w:r>
    </w:p>
    <w:p w14:paraId="52404763" w14:textId="77777777" w:rsidR="00CA158B" w:rsidRDefault="00000000">
      <w:pPr>
        <w:pStyle w:val="ListParagraph"/>
        <w:numPr>
          <w:ilvl w:val="1"/>
          <w:numId w:val="98"/>
        </w:numPr>
      </w:pPr>
      <w:r>
        <w:t>Network-initiated</w:t>
      </w:r>
    </w:p>
    <w:p w14:paraId="06FF74AA" w14:textId="77777777" w:rsidR="00CA158B" w:rsidRDefault="00000000">
      <w:pPr>
        <w:pStyle w:val="ListParagraph"/>
        <w:numPr>
          <w:ilvl w:val="1"/>
          <w:numId w:val="98"/>
        </w:numPr>
      </w:pPr>
      <w:r>
        <w:t xml:space="preserve">UE-initiated, requested to the </w:t>
      </w:r>
      <w:proofErr w:type="gramStart"/>
      <w:r>
        <w:t>network</w:t>
      </w:r>
      <w:proofErr w:type="gramEnd"/>
    </w:p>
    <w:p w14:paraId="112B4D1E" w14:textId="77777777" w:rsidR="00CA158B" w:rsidRDefault="00000000">
      <w:pPr>
        <w:pStyle w:val="ListParagraph"/>
        <w:numPr>
          <w:ilvl w:val="0"/>
          <w:numId w:val="98"/>
        </w:numPr>
      </w:pPr>
      <w:r>
        <w:t>Decision by the UE</w:t>
      </w:r>
    </w:p>
    <w:p w14:paraId="453A2395" w14:textId="77777777" w:rsidR="00CA158B" w:rsidRDefault="00000000">
      <w:pPr>
        <w:pStyle w:val="ListParagraph"/>
        <w:numPr>
          <w:ilvl w:val="1"/>
          <w:numId w:val="98"/>
        </w:numPr>
      </w:pPr>
      <w:r>
        <w:t xml:space="preserve">Event-triggered as configured by the network or predefined by spec, UE’s decision is reported to </w:t>
      </w:r>
      <w:proofErr w:type="gramStart"/>
      <w:r>
        <w:t>network</w:t>
      </w:r>
      <w:proofErr w:type="gramEnd"/>
    </w:p>
    <w:p w14:paraId="6273E0FF" w14:textId="77777777" w:rsidR="00CA158B" w:rsidRDefault="00CA158B">
      <w:pPr>
        <w:rPr>
          <w:b/>
          <w:bCs/>
        </w:rPr>
      </w:pPr>
    </w:p>
    <w:tbl>
      <w:tblPr>
        <w:tblStyle w:val="TableGrid"/>
        <w:tblW w:w="0" w:type="auto"/>
        <w:tblLook w:val="04A0" w:firstRow="1" w:lastRow="0" w:firstColumn="1" w:lastColumn="0" w:noHBand="0" w:noVBand="1"/>
      </w:tblPr>
      <w:tblGrid>
        <w:gridCol w:w="2235"/>
        <w:gridCol w:w="3863"/>
        <w:gridCol w:w="3864"/>
      </w:tblGrid>
      <w:tr w:rsidR="00CA158B" w14:paraId="1DC56E9D" w14:textId="77777777">
        <w:trPr>
          <w:trHeight w:val="449"/>
        </w:trPr>
        <w:tc>
          <w:tcPr>
            <w:tcW w:w="2235" w:type="dxa"/>
            <w:shd w:val="clear" w:color="auto" w:fill="D9D9D9" w:themeFill="background1" w:themeFillShade="D9"/>
          </w:tcPr>
          <w:p w14:paraId="128B769F" w14:textId="77777777" w:rsidR="00CA158B" w:rsidRDefault="00CA158B">
            <w:pPr>
              <w:jc w:val="center"/>
              <w:rPr>
                <w:rFonts w:cstheme="minorHAnsi"/>
              </w:rPr>
            </w:pPr>
          </w:p>
        </w:tc>
        <w:tc>
          <w:tcPr>
            <w:tcW w:w="3863" w:type="dxa"/>
            <w:shd w:val="clear" w:color="auto" w:fill="D9D9D9" w:themeFill="background1" w:themeFillShade="D9"/>
            <w:vAlign w:val="center"/>
          </w:tcPr>
          <w:p w14:paraId="0B527F64"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76EDD9B2" w14:textId="77777777" w:rsidR="00CA158B" w:rsidRDefault="00000000">
            <w:pPr>
              <w:jc w:val="center"/>
              <w:rPr>
                <w:rFonts w:cstheme="minorHAnsi"/>
              </w:rPr>
            </w:pPr>
            <w:r>
              <w:rPr>
                <w:rFonts w:cstheme="minorHAnsi"/>
              </w:rPr>
              <w:t>No</w:t>
            </w:r>
          </w:p>
        </w:tc>
      </w:tr>
      <w:tr w:rsidR="00CA158B" w14:paraId="3FB41184" w14:textId="77777777">
        <w:trPr>
          <w:trHeight w:val="746"/>
        </w:trPr>
        <w:tc>
          <w:tcPr>
            <w:tcW w:w="2235" w:type="dxa"/>
          </w:tcPr>
          <w:p w14:paraId="3A3134B5" w14:textId="77777777" w:rsidR="00CA158B" w:rsidRDefault="00000000">
            <w:pPr>
              <w:jc w:val="center"/>
              <w:rPr>
                <w:rFonts w:cstheme="minorHAnsi"/>
              </w:rPr>
            </w:pPr>
            <w:r>
              <w:rPr>
                <w:rFonts w:cstheme="minorHAnsi"/>
              </w:rPr>
              <w:t>Agree?</w:t>
            </w:r>
          </w:p>
        </w:tc>
        <w:tc>
          <w:tcPr>
            <w:tcW w:w="3863" w:type="dxa"/>
          </w:tcPr>
          <w:p w14:paraId="0CBFDC06" w14:textId="77777777" w:rsidR="00CA158B" w:rsidRDefault="00000000">
            <w:pPr>
              <w:rPr>
                <w:rFonts w:cstheme="minorHAnsi"/>
                <w:lang w:eastAsia="zh-CN"/>
              </w:rPr>
            </w:pPr>
            <w:r>
              <w:rPr>
                <w:rFonts w:cstheme="minorHAnsi"/>
              </w:rPr>
              <w:t xml:space="preserve"> </w:t>
            </w:r>
          </w:p>
        </w:tc>
        <w:tc>
          <w:tcPr>
            <w:tcW w:w="3864" w:type="dxa"/>
          </w:tcPr>
          <w:p w14:paraId="3768849B" w14:textId="77777777" w:rsidR="00CA158B" w:rsidRDefault="00CA158B">
            <w:pPr>
              <w:rPr>
                <w:rFonts w:cstheme="minorHAnsi"/>
              </w:rPr>
            </w:pPr>
          </w:p>
        </w:tc>
      </w:tr>
      <w:tr w:rsidR="00CA158B" w14:paraId="56A43DD6" w14:textId="77777777">
        <w:tc>
          <w:tcPr>
            <w:tcW w:w="2235" w:type="dxa"/>
            <w:shd w:val="clear" w:color="auto" w:fill="D9D9D9" w:themeFill="background1" w:themeFillShade="D9"/>
          </w:tcPr>
          <w:p w14:paraId="7A10BB4F"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EEEB50A" w14:textId="77777777" w:rsidR="00CA158B" w:rsidRDefault="00000000">
            <w:pPr>
              <w:jc w:val="center"/>
              <w:rPr>
                <w:rFonts w:cstheme="minorHAnsi"/>
                <w:b/>
                <w:bCs/>
              </w:rPr>
            </w:pPr>
            <w:r>
              <w:rPr>
                <w:rFonts w:cstheme="minorHAnsi"/>
                <w:b/>
                <w:bCs/>
              </w:rPr>
              <w:t>Comments</w:t>
            </w:r>
          </w:p>
        </w:tc>
      </w:tr>
      <w:tr w:rsidR="00CA158B" w14:paraId="0273C0AC" w14:textId="77777777">
        <w:tc>
          <w:tcPr>
            <w:tcW w:w="2235" w:type="dxa"/>
          </w:tcPr>
          <w:p w14:paraId="75E528A9" w14:textId="77777777" w:rsidR="00CA158B"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7355C723" w14:textId="77777777" w:rsidR="00CA158B" w:rsidRDefault="00000000">
            <w:r>
              <w:t>"UE-initiated" would be usually the decision by the UE. Could you elaborate the meaning of UE-initiated?</w:t>
            </w:r>
          </w:p>
          <w:p w14:paraId="3CC591B6" w14:textId="77777777" w:rsidR="00CA158B" w:rsidRDefault="00CA158B">
            <w:pPr>
              <w:rPr>
                <w:rFonts w:cstheme="minorHAnsi"/>
                <w:b/>
              </w:rPr>
            </w:pPr>
          </w:p>
        </w:tc>
      </w:tr>
      <w:tr w:rsidR="00CA158B" w14:paraId="279B5A23" w14:textId="77777777">
        <w:tc>
          <w:tcPr>
            <w:tcW w:w="2235" w:type="dxa"/>
          </w:tcPr>
          <w:p w14:paraId="2DB339E3"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4FC0842C" w14:textId="77777777" w:rsidR="00CA158B" w:rsidRDefault="00000000">
            <w:pPr>
              <w:rPr>
                <w:rFonts w:cstheme="minorHAnsi"/>
                <w:lang w:eastAsia="zh-CN"/>
              </w:rPr>
            </w:pPr>
            <w:r>
              <w:rPr>
                <w:rFonts w:cstheme="minorHAnsi" w:hint="eastAsia"/>
                <w:lang w:eastAsia="zh-CN"/>
              </w:rPr>
              <w:t>H</w:t>
            </w:r>
            <w:r>
              <w:rPr>
                <w:rFonts w:cstheme="minorHAnsi"/>
                <w:lang w:eastAsia="zh-CN"/>
              </w:rPr>
              <w:t>ow to define “models that are not transparent to the network”? If multiple physical models correspond to the same logical model, the LCM operation among these physical models can be still transparent to NW.</w:t>
            </w:r>
          </w:p>
        </w:tc>
      </w:tr>
      <w:tr w:rsidR="00CA158B" w14:paraId="5E071765" w14:textId="77777777">
        <w:tc>
          <w:tcPr>
            <w:tcW w:w="2235" w:type="dxa"/>
          </w:tcPr>
          <w:p w14:paraId="0DDDB581"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0D88BF9A" w14:textId="77777777" w:rsidR="00CA158B" w:rsidRDefault="00000000">
            <w:pPr>
              <w:rPr>
                <w:rFonts w:eastAsia="MS Mincho" w:cstheme="minorHAnsi"/>
                <w:bCs/>
                <w:lang w:eastAsia="ja-JP"/>
              </w:rPr>
            </w:pPr>
            <w:r>
              <w:rPr>
                <w:rFonts w:eastAsia="MS Mincho" w:cstheme="minorHAnsi"/>
                <w:bCs/>
                <w:lang w:eastAsia="ja-JP"/>
              </w:rPr>
              <w:t>Support. Since the concept of logical model is introduced, UE autonomous model operation is always possible for functionality-based LCM and model ID-based LCM. If model is not transparent to NW, NW should have control over them to some extent.</w:t>
            </w:r>
          </w:p>
          <w:p w14:paraId="522B3117" w14:textId="77777777" w:rsidR="00CA158B" w:rsidRDefault="00000000">
            <w:pPr>
              <w:rPr>
                <w:rFonts w:eastAsia="MS Mincho" w:cstheme="minorHAnsi"/>
                <w:lang w:eastAsia="ja-JP"/>
              </w:rPr>
            </w:pPr>
            <w:r>
              <w:rPr>
                <w:rFonts w:eastAsia="MS Mincho" w:cstheme="minorHAnsi" w:hint="eastAsia"/>
                <w:lang w:eastAsia="ja-JP"/>
              </w:rPr>
              <w:lastRenderedPageBreak/>
              <w:t>A</w:t>
            </w:r>
            <w:r>
              <w:rPr>
                <w:rFonts w:eastAsia="MS Mincho" w:cstheme="minorHAnsi"/>
                <w:lang w:eastAsia="ja-JP"/>
              </w:rPr>
              <w:t>lso ok with moving the event triggered sub-bullet into decision by NW according to Panasonic comments.</w:t>
            </w:r>
          </w:p>
        </w:tc>
      </w:tr>
      <w:tr w:rsidR="00CA158B" w14:paraId="050E44B7" w14:textId="77777777">
        <w:tc>
          <w:tcPr>
            <w:tcW w:w="2235" w:type="dxa"/>
          </w:tcPr>
          <w:p w14:paraId="511967F0" w14:textId="77777777" w:rsidR="00CA158B" w:rsidRDefault="00000000">
            <w:pPr>
              <w:rPr>
                <w:rFonts w:eastAsia="MS Mincho" w:cstheme="minorHAnsi"/>
                <w:lang w:eastAsia="ja-JP"/>
              </w:rPr>
            </w:pPr>
            <w:r>
              <w:rPr>
                <w:rFonts w:eastAsia="MS Mincho" w:cstheme="minorHAnsi"/>
                <w:lang w:eastAsia="ja-JP"/>
              </w:rPr>
              <w:lastRenderedPageBreak/>
              <w:t>NEC</w:t>
            </w:r>
          </w:p>
        </w:tc>
        <w:tc>
          <w:tcPr>
            <w:tcW w:w="7727" w:type="dxa"/>
            <w:gridSpan w:val="2"/>
          </w:tcPr>
          <w:p w14:paraId="56B551C1" w14:textId="77777777" w:rsidR="00CA158B" w:rsidRDefault="00000000">
            <w:pPr>
              <w:rPr>
                <w:rFonts w:eastAsia="MS Mincho" w:cstheme="minorHAnsi"/>
                <w:bCs/>
                <w:lang w:eastAsia="ja-JP"/>
              </w:rPr>
            </w:pPr>
            <w:r>
              <w:rPr>
                <w:rFonts w:eastAsia="MS Mincho" w:cstheme="minorHAnsi"/>
                <w:bCs/>
                <w:lang w:eastAsia="ja-JP"/>
              </w:rPr>
              <w:t xml:space="preserve">Support. </w:t>
            </w:r>
          </w:p>
        </w:tc>
      </w:tr>
      <w:tr w:rsidR="00CA158B" w14:paraId="52D3765A" w14:textId="77777777">
        <w:tc>
          <w:tcPr>
            <w:tcW w:w="2235" w:type="dxa"/>
          </w:tcPr>
          <w:p w14:paraId="0F6ECDAA"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28D4BA8A" w14:textId="77777777" w:rsidR="00CA158B" w:rsidRDefault="00000000">
            <w:pPr>
              <w:rPr>
                <w:rFonts w:eastAsia="Malgun Gothic" w:cstheme="minorHAnsi"/>
                <w:lang w:eastAsia="ko-KR"/>
              </w:rPr>
            </w:pPr>
            <w:r>
              <w:rPr>
                <w:rFonts w:eastAsia="Malgun Gothic" w:cstheme="minorHAnsi" w:hint="eastAsia"/>
                <w:lang w:eastAsia="ko-KR"/>
              </w:rPr>
              <w:t xml:space="preserve">Not </w:t>
            </w:r>
            <w:r>
              <w:rPr>
                <w:rFonts w:eastAsia="Malgun Gothic" w:cstheme="minorHAnsi"/>
                <w:lang w:eastAsia="ko-KR"/>
              </w:rPr>
              <w:t>support. This is nothing but t</w:t>
            </w:r>
            <w:r>
              <w:rPr>
                <w:rFonts w:eastAsia="Malgun Gothic" w:cstheme="minorHAnsi" w:hint="eastAsia"/>
                <w:lang w:eastAsia="ko-KR"/>
              </w:rPr>
              <w:t>o restrict UE implementation</w:t>
            </w:r>
            <w:r>
              <w:rPr>
                <w:rFonts w:eastAsia="Malgun Gothic" w:cstheme="minorHAnsi"/>
                <w:lang w:eastAsia="ko-KR"/>
              </w:rPr>
              <w:t xml:space="preserve"> and not sure how this would impact specification work in R19 (if supported). Even for model-based LCM, there may be some room for UE </w:t>
            </w:r>
            <w:proofErr w:type="gramStart"/>
            <w:r>
              <w:rPr>
                <w:rFonts w:eastAsia="Malgun Gothic" w:cstheme="minorHAnsi"/>
                <w:lang w:eastAsia="ko-KR"/>
              </w:rPr>
              <w:t>implementation based</w:t>
            </w:r>
            <w:proofErr w:type="gramEnd"/>
            <w:r>
              <w:rPr>
                <w:rFonts w:eastAsia="Malgun Gothic" w:cstheme="minorHAnsi"/>
                <w:lang w:eastAsia="ko-KR"/>
              </w:rPr>
              <w:t xml:space="preserve"> optimization (e.g. when logical model ID is used and a logical model ID can correspond to multiple physical models). </w:t>
            </w:r>
          </w:p>
          <w:p w14:paraId="04051A6D" w14:textId="77777777" w:rsidR="00CA158B" w:rsidRDefault="00000000">
            <w:pPr>
              <w:rPr>
                <w:rFonts w:eastAsia="Malgun Gothic" w:cstheme="minorHAnsi"/>
                <w:b/>
                <w:lang w:eastAsia="ko-KR"/>
              </w:rPr>
            </w:pPr>
            <w:r>
              <w:rPr>
                <w:rFonts w:eastAsia="Malgun Gothic" w:cstheme="minorHAnsi"/>
                <w:b/>
                <w:color w:val="FF0000"/>
                <w:lang w:eastAsia="ko-KR"/>
              </w:rPr>
              <w:t>[Mod] Please note that this is only for “models that are not transparent to the network”. UE can always have physical model implementations transparently behind a logical model.</w:t>
            </w:r>
          </w:p>
        </w:tc>
      </w:tr>
      <w:tr w:rsidR="00CA158B" w14:paraId="51C83446" w14:textId="77777777">
        <w:tc>
          <w:tcPr>
            <w:tcW w:w="2235" w:type="dxa"/>
          </w:tcPr>
          <w:p w14:paraId="157041BA" w14:textId="77777777" w:rsidR="00CA158B"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0E9626AF" w14:textId="77777777" w:rsidR="00CA158B" w:rsidRDefault="00000000">
            <w:pPr>
              <w:spacing w:before="0" w:line="240" w:lineRule="auto"/>
              <w:jc w:val="left"/>
              <w:rPr>
                <w:color w:val="FF0000"/>
                <w:lang w:val="en-GB"/>
              </w:rPr>
            </w:pPr>
            <w:r>
              <w:rPr>
                <w:rFonts w:eastAsia="Malgun Gothic" w:cstheme="minorHAnsi"/>
                <w:lang w:eastAsia="ko-KR"/>
              </w:rPr>
              <w:t>Considering companies have common understanding on the main part “</w:t>
            </w:r>
            <w:r>
              <w:t>For UE sided models and two-sided models,</w:t>
            </w:r>
            <w:r>
              <w:rPr>
                <w:lang w:val="en-GB"/>
              </w:rPr>
              <w:t xml:space="preserve"> for models that are not transparent to the network, UE-autonomous mechanisms should not be considered for selection, activation, deactivation, switching, and fallback and </w:t>
            </w:r>
            <w:r>
              <w:rPr>
                <w:color w:val="FF0000"/>
                <w:lang w:val="en-GB"/>
              </w:rPr>
              <w:t>the final decision should be made by the network.</w:t>
            </w:r>
          </w:p>
          <w:p w14:paraId="3156BE33" w14:textId="77777777" w:rsidR="00CA158B" w:rsidRDefault="00000000">
            <w:pPr>
              <w:spacing w:before="0" w:line="240" w:lineRule="auto"/>
              <w:jc w:val="left"/>
              <w:rPr>
                <w:color w:val="FF0000"/>
                <w:lang w:val="en-GB"/>
              </w:rPr>
            </w:pPr>
            <w:r>
              <w:rPr>
                <w:lang w:val="en-GB"/>
              </w:rPr>
              <w:t xml:space="preserve">To avoid wording contradiction on </w:t>
            </w:r>
            <w:r>
              <w:rPr>
                <w:color w:val="FF0000"/>
                <w:lang w:val="en-GB"/>
              </w:rPr>
              <w:t xml:space="preserve">final decision should be made by the network </w:t>
            </w:r>
            <w:r>
              <w:rPr>
                <w:lang w:val="en-GB"/>
              </w:rPr>
              <w:t xml:space="preserve">and </w:t>
            </w:r>
            <w:r>
              <w:rPr>
                <w:color w:val="FF0000"/>
                <w:lang w:val="en-GB"/>
              </w:rPr>
              <w:t xml:space="preserve">decision by UE, </w:t>
            </w:r>
            <w:r>
              <w:rPr>
                <w:lang w:val="en-GB"/>
              </w:rPr>
              <w:t xml:space="preserve">we can delete </w:t>
            </w:r>
            <w:r>
              <w:rPr>
                <w:color w:val="FF0000"/>
                <w:lang w:val="en-GB"/>
              </w:rPr>
              <w:t>decision by UE/NW, and keep the cases listed in the sub-bullet:</w:t>
            </w:r>
          </w:p>
          <w:p w14:paraId="67CB6DF6" w14:textId="77777777" w:rsidR="00CA158B" w:rsidRDefault="00CA158B">
            <w:pPr>
              <w:spacing w:before="0" w:line="240" w:lineRule="auto"/>
              <w:jc w:val="left"/>
              <w:rPr>
                <w:color w:val="FF0000"/>
                <w:lang w:val="en-GB"/>
              </w:rPr>
            </w:pPr>
          </w:p>
          <w:p w14:paraId="0246627E" w14:textId="77777777" w:rsidR="00CA158B"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613D335E" w14:textId="77777777" w:rsidR="00CA158B" w:rsidRDefault="00000000">
            <w:pPr>
              <w:pStyle w:val="ListParagraph"/>
              <w:numPr>
                <w:ilvl w:val="0"/>
                <w:numId w:val="98"/>
              </w:numPr>
              <w:rPr>
                <w:strike/>
                <w:color w:val="FF0000"/>
              </w:rPr>
            </w:pPr>
            <w:r>
              <w:rPr>
                <w:strike/>
                <w:color w:val="FF0000"/>
              </w:rPr>
              <w:t xml:space="preserve">Decision by the network </w:t>
            </w:r>
          </w:p>
          <w:p w14:paraId="03E894D1" w14:textId="77777777" w:rsidR="00CA158B" w:rsidRDefault="00000000">
            <w:pPr>
              <w:pStyle w:val="ListParagraph"/>
              <w:numPr>
                <w:ilvl w:val="1"/>
                <w:numId w:val="98"/>
              </w:numPr>
            </w:pPr>
            <w:r>
              <w:t>Network-initiated</w:t>
            </w:r>
          </w:p>
          <w:p w14:paraId="0CA1BD1E" w14:textId="77777777" w:rsidR="00CA158B" w:rsidRDefault="00000000">
            <w:pPr>
              <w:pStyle w:val="ListParagraph"/>
              <w:numPr>
                <w:ilvl w:val="1"/>
                <w:numId w:val="98"/>
              </w:numPr>
            </w:pPr>
            <w:r>
              <w:t xml:space="preserve">UE-initiated, requested to the </w:t>
            </w:r>
            <w:proofErr w:type="gramStart"/>
            <w:r>
              <w:t>network</w:t>
            </w:r>
            <w:proofErr w:type="gramEnd"/>
          </w:p>
          <w:p w14:paraId="33E0DB4D" w14:textId="77777777" w:rsidR="00CA158B" w:rsidRDefault="00000000">
            <w:pPr>
              <w:pStyle w:val="ListParagraph"/>
              <w:numPr>
                <w:ilvl w:val="0"/>
                <w:numId w:val="98"/>
              </w:numPr>
              <w:rPr>
                <w:strike/>
                <w:color w:val="FF0000"/>
              </w:rPr>
            </w:pPr>
            <w:r>
              <w:rPr>
                <w:strike/>
                <w:color w:val="FF0000"/>
              </w:rPr>
              <w:t>Decision by the UE</w:t>
            </w:r>
          </w:p>
          <w:p w14:paraId="5449E3AD" w14:textId="77777777" w:rsidR="00CA158B" w:rsidRDefault="00000000">
            <w:pPr>
              <w:pStyle w:val="ListParagraph"/>
              <w:numPr>
                <w:ilvl w:val="1"/>
                <w:numId w:val="98"/>
              </w:numPr>
            </w:pPr>
            <w:r>
              <w:t xml:space="preserve">Event-triggered as configured by the network or predefined by spec, UE’s decision is reported to </w:t>
            </w:r>
            <w:proofErr w:type="gramStart"/>
            <w:r>
              <w:t>network</w:t>
            </w:r>
            <w:proofErr w:type="gramEnd"/>
          </w:p>
          <w:p w14:paraId="31B0415C" w14:textId="77777777" w:rsidR="00CA158B" w:rsidRDefault="00CA158B">
            <w:pPr>
              <w:spacing w:before="0" w:line="240" w:lineRule="auto"/>
              <w:jc w:val="left"/>
              <w:rPr>
                <w:lang w:val="en-GB"/>
              </w:rPr>
            </w:pPr>
          </w:p>
        </w:tc>
      </w:tr>
    </w:tbl>
    <w:p w14:paraId="088A30B5" w14:textId="77777777" w:rsidR="00CA158B" w:rsidRDefault="00CA158B">
      <w:pPr>
        <w:rPr>
          <w:b/>
          <w:bCs/>
        </w:rPr>
      </w:pPr>
    </w:p>
    <w:p w14:paraId="387B49F9" w14:textId="77777777" w:rsidR="00CA158B" w:rsidRDefault="00CA158B">
      <w:pPr>
        <w:rPr>
          <w:b/>
          <w:bCs/>
        </w:rPr>
      </w:pPr>
    </w:p>
    <w:p w14:paraId="6CD1B477" w14:textId="77777777" w:rsidR="00CA158B" w:rsidRDefault="00000000">
      <w:pPr>
        <w:pStyle w:val="Heading5"/>
        <w:ind w:left="1008" w:hanging="1008"/>
      </w:pPr>
      <w:r>
        <w:t>Issue 8-11: Processing time and concurrency</w:t>
      </w:r>
    </w:p>
    <w:p w14:paraId="44051F5C" w14:textId="77777777" w:rsidR="00CA158B" w:rsidRDefault="00000000">
      <w:r>
        <w:t xml:space="preserve">UE may take actions to make AI/ML model ready for inference after activation such as fetching the model from memory, configuring processing unit, etc. This incurs some processing delay. For different operations, processing delay can change. For example, switching a model to another one under a functionality may have different time scale than switching a model from one functionality to another model under another functionality or switching from non-AI status. </w:t>
      </w:r>
    </w:p>
    <w:p w14:paraId="1390D614" w14:textId="77777777" w:rsidR="00CA158B" w:rsidRDefault="00CA158B">
      <w:pPr>
        <w:rPr>
          <w:b/>
          <w:bCs/>
        </w:rPr>
      </w:pPr>
    </w:p>
    <w:p w14:paraId="367185F2" w14:textId="77777777" w:rsidR="00CA158B" w:rsidRDefault="00000000">
      <w:pPr>
        <w:pStyle w:val="Heading6"/>
        <w:ind w:left="1152" w:hanging="1152"/>
      </w:pPr>
      <w:r>
        <w:lastRenderedPageBreak/>
        <w:t>[FL1] Proposal 8-11a:</w:t>
      </w:r>
    </w:p>
    <w:p w14:paraId="3C2C7619" w14:textId="77777777" w:rsidR="00CA158B" w:rsidRDefault="00000000">
      <w:pPr>
        <w:pStyle w:val="ListParagraph"/>
        <w:numPr>
          <w:ilvl w:val="0"/>
          <w:numId w:val="99"/>
        </w:numPr>
      </w:pPr>
      <w:r>
        <w:t>For UE side and UE part of two-sided models, study</w:t>
      </w:r>
    </w:p>
    <w:p w14:paraId="10BB671D" w14:textId="77777777" w:rsidR="00CA158B" w:rsidRDefault="00000000">
      <w:pPr>
        <w:pStyle w:val="ListParagraph"/>
        <w:numPr>
          <w:ilvl w:val="1"/>
          <w:numId w:val="99"/>
        </w:numPr>
      </w:pPr>
      <w:r>
        <w:t>Processing time and delay requirement for the model/functionality activation, deactivation, switching, fallback, and model delivery/transfer</w:t>
      </w:r>
    </w:p>
    <w:p w14:paraId="006F88B3" w14:textId="77777777" w:rsidR="00CA158B" w:rsidRDefault="00000000">
      <w:pPr>
        <w:pStyle w:val="ListParagraph"/>
        <w:numPr>
          <w:ilvl w:val="1"/>
          <w:numId w:val="99"/>
        </w:numPr>
      </w:pPr>
      <w:r>
        <w:t xml:space="preserve">Methods for functionality/model switching (including transparent model switching at UE) with minimum </w:t>
      </w:r>
      <w:proofErr w:type="gramStart"/>
      <w:r>
        <w:t>interruptions</w:t>
      </w:r>
      <w:proofErr w:type="gramEnd"/>
      <w:r>
        <w:t xml:space="preserve"> </w:t>
      </w:r>
    </w:p>
    <w:p w14:paraId="51DBE13D" w14:textId="77777777" w:rsidR="00CA158B" w:rsidRDefault="00000000">
      <w:pPr>
        <w:pStyle w:val="ListParagraph"/>
        <w:numPr>
          <w:ilvl w:val="1"/>
          <w:numId w:val="99"/>
        </w:numPr>
      </w:pPr>
      <w:r>
        <w:t>Processing capability for concurrently activated AI/ML models/functionalities.</w:t>
      </w:r>
    </w:p>
    <w:p w14:paraId="7B5CD36C" w14:textId="77777777" w:rsidR="00CA158B" w:rsidRDefault="00000000">
      <w:pPr>
        <w:pStyle w:val="ListParagraph"/>
        <w:numPr>
          <w:ilvl w:val="1"/>
          <w:numId w:val="99"/>
        </w:numPr>
      </w:pPr>
      <w:r>
        <w:t xml:space="preserve">Consider </w:t>
      </w:r>
      <w:proofErr w:type="gramStart"/>
      <w:r>
        <w:t>to introduce</w:t>
      </w:r>
      <w:proofErr w:type="gramEnd"/>
      <w:r>
        <w:t xml:space="preserve"> AI/ML processing unit (APU) to avoid excessive number of simultaneous AI/ML processing at UE side</w:t>
      </w:r>
    </w:p>
    <w:p w14:paraId="3327E1FA" w14:textId="77777777" w:rsidR="00CA158B" w:rsidRDefault="00CA158B"/>
    <w:tbl>
      <w:tblPr>
        <w:tblStyle w:val="TableGrid"/>
        <w:tblW w:w="0" w:type="auto"/>
        <w:tblLook w:val="04A0" w:firstRow="1" w:lastRow="0" w:firstColumn="1" w:lastColumn="0" w:noHBand="0" w:noVBand="1"/>
      </w:tblPr>
      <w:tblGrid>
        <w:gridCol w:w="2235"/>
        <w:gridCol w:w="3863"/>
        <w:gridCol w:w="3864"/>
      </w:tblGrid>
      <w:tr w:rsidR="00CA158B" w14:paraId="712F4F3C" w14:textId="77777777">
        <w:trPr>
          <w:trHeight w:val="449"/>
        </w:trPr>
        <w:tc>
          <w:tcPr>
            <w:tcW w:w="2235" w:type="dxa"/>
            <w:shd w:val="clear" w:color="auto" w:fill="D9D9D9" w:themeFill="background1" w:themeFillShade="D9"/>
          </w:tcPr>
          <w:p w14:paraId="1C150485" w14:textId="77777777" w:rsidR="00CA158B" w:rsidRDefault="00CA158B">
            <w:pPr>
              <w:jc w:val="center"/>
              <w:rPr>
                <w:rFonts w:cstheme="minorHAnsi"/>
              </w:rPr>
            </w:pPr>
          </w:p>
        </w:tc>
        <w:tc>
          <w:tcPr>
            <w:tcW w:w="3863" w:type="dxa"/>
            <w:shd w:val="clear" w:color="auto" w:fill="D9D9D9" w:themeFill="background1" w:themeFillShade="D9"/>
            <w:vAlign w:val="center"/>
          </w:tcPr>
          <w:p w14:paraId="6D5B2DD7"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DFA94E7" w14:textId="77777777" w:rsidR="00CA158B" w:rsidRDefault="00000000">
            <w:pPr>
              <w:jc w:val="center"/>
              <w:rPr>
                <w:rFonts w:cstheme="minorHAnsi"/>
              </w:rPr>
            </w:pPr>
            <w:r>
              <w:rPr>
                <w:rFonts w:cstheme="minorHAnsi"/>
              </w:rPr>
              <w:t>No</w:t>
            </w:r>
          </w:p>
        </w:tc>
      </w:tr>
      <w:tr w:rsidR="00CA158B" w14:paraId="2A16B5F4" w14:textId="77777777">
        <w:trPr>
          <w:trHeight w:val="746"/>
        </w:trPr>
        <w:tc>
          <w:tcPr>
            <w:tcW w:w="2235" w:type="dxa"/>
          </w:tcPr>
          <w:p w14:paraId="3EFFB186" w14:textId="77777777" w:rsidR="00CA158B" w:rsidRDefault="00000000">
            <w:pPr>
              <w:jc w:val="center"/>
              <w:rPr>
                <w:rFonts w:cstheme="minorHAnsi"/>
              </w:rPr>
            </w:pPr>
            <w:r>
              <w:rPr>
                <w:rFonts w:cstheme="minorHAnsi"/>
              </w:rPr>
              <w:t>Agree?</w:t>
            </w:r>
          </w:p>
        </w:tc>
        <w:tc>
          <w:tcPr>
            <w:tcW w:w="3863" w:type="dxa"/>
          </w:tcPr>
          <w:p w14:paraId="724A3DEA" w14:textId="77777777" w:rsidR="00CA158B" w:rsidRDefault="00000000">
            <w:pPr>
              <w:rPr>
                <w:rFonts w:cstheme="minorHAnsi"/>
                <w:lang w:eastAsia="zh-CN"/>
              </w:rPr>
            </w:pPr>
            <w:r>
              <w:rPr>
                <w:rFonts w:cstheme="minorHAnsi"/>
              </w:rPr>
              <w:t xml:space="preserve"> Samsung</w:t>
            </w:r>
          </w:p>
        </w:tc>
        <w:tc>
          <w:tcPr>
            <w:tcW w:w="3864" w:type="dxa"/>
          </w:tcPr>
          <w:p w14:paraId="25362ADA" w14:textId="77777777" w:rsidR="00CA158B" w:rsidRDefault="00CA158B">
            <w:pPr>
              <w:rPr>
                <w:rFonts w:cstheme="minorHAnsi"/>
              </w:rPr>
            </w:pPr>
          </w:p>
        </w:tc>
      </w:tr>
      <w:tr w:rsidR="00CA158B" w14:paraId="7C91B88B" w14:textId="77777777">
        <w:tc>
          <w:tcPr>
            <w:tcW w:w="2235" w:type="dxa"/>
            <w:shd w:val="clear" w:color="auto" w:fill="D9D9D9" w:themeFill="background1" w:themeFillShade="D9"/>
          </w:tcPr>
          <w:p w14:paraId="444F136D"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8A928DF" w14:textId="77777777" w:rsidR="00CA158B" w:rsidRDefault="00000000">
            <w:pPr>
              <w:jc w:val="center"/>
              <w:rPr>
                <w:rFonts w:cstheme="minorHAnsi"/>
                <w:b/>
                <w:bCs/>
              </w:rPr>
            </w:pPr>
            <w:r>
              <w:rPr>
                <w:rFonts w:cstheme="minorHAnsi"/>
                <w:b/>
                <w:bCs/>
              </w:rPr>
              <w:t>Comments</w:t>
            </w:r>
          </w:p>
        </w:tc>
      </w:tr>
      <w:tr w:rsidR="00CA158B" w14:paraId="5F0D8F70" w14:textId="77777777">
        <w:tc>
          <w:tcPr>
            <w:tcW w:w="2235" w:type="dxa"/>
          </w:tcPr>
          <w:p w14:paraId="7D619BE9"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4A73DBF" w14:textId="77777777" w:rsidR="00CA158B" w:rsidRDefault="00000000">
            <w:pPr>
              <w:rPr>
                <w:rFonts w:cstheme="minorHAnsi"/>
                <w:b/>
                <w:lang w:eastAsia="zh-CN"/>
              </w:rPr>
            </w:pPr>
            <w:r>
              <w:rPr>
                <w:rFonts w:cstheme="minorHAnsi" w:hint="eastAsia"/>
                <w:b/>
                <w:lang w:eastAsia="zh-CN"/>
              </w:rPr>
              <w:t>F</w:t>
            </w:r>
            <w:r>
              <w:rPr>
                <w:rFonts w:cstheme="minorHAnsi"/>
                <w:b/>
                <w:lang w:eastAsia="zh-CN"/>
              </w:rPr>
              <w:t>ine with the first three sub-bullets.</w:t>
            </w:r>
          </w:p>
          <w:p w14:paraId="3EF884DB" w14:textId="77777777" w:rsidR="00CA158B" w:rsidRDefault="00000000">
            <w:pPr>
              <w:rPr>
                <w:rFonts w:cstheme="minorHAnsi"/>
                <w:b/>
                <w:lang w:eastAsia="zh-CN"/>
              </w:rPr>
            </w:pPr>
            <w:r>
              <w:rPr>
                <w:rFonts w:cstheme="minorHAnsi"/>
                <w:b/>
                <w:lang w:eastAsia="zh-CN"/>
              </w:rPr>
              <w:t>The last sub-bullet is a little bit too early.</w:t>
            </w:r>
          </w:p>
        </w:tc>
      </w:tr>
      <w:tr w:rsidR="00CA158B" w14:paraId="408C4D67" w14:textId="77777777">
        <w:tc>
          <w:tcPr>
            <w:tcW w:w="2235" w:type="dxa"/>
          </w:tcPr>
          <w:p w14:paraId="26449946" w14:textId="77777777" w:rsidR="00CA158B"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30B8E740" w14:textId="77777777" w:rsidR="00CA158B" w:rsidRDefault="00000000">
            <w:pPr>
              <w:rPr>
                <w:rFonts w:eastAsia="Malgun Gothic" w:cstheme="minorHAnsi"/>
                <w:lang w:eastAsia="ko-KR"/>
              </w:rPr>
            </w:pPr>
            <w:r>
              <w:rPr>
                <w:rFonts w:eastAsia="Malgun Gothic" w:cstheme="minorHAnsi"/>
                <w:lang w:eastAsia="ko-KR"/>
              </w:rPr>
              <w:t xml:space="preserve">Although these need to </w:t>
            </w:r>
            <w:proofErr w:type="gramStart"/>
            <w:r>
              <w:rPr>
                <w:rFonts w:eastAsia="Malgun Gothic" w:cstheme="minorHAnsi"/>
                <w:lang w:eastAsia="ko-KR"/>
              </w:rPr>
              <w:t>take into account</w:t>
            </w:r>
            <w:proofErr w:type="gramEnd"/>
            <w:r>
              <w:rPr>
                <w:rFonts w:eastAsia="Malgun Gothic" w:cstheme="minorHAnsi"/>
                <w:lang w:eastAsia="ko-KR"/>
              </w:rPr>
              <w:t>, these are work item phase discussion? Then instead of to say "study", we propose to modify "</w:t>
            </w:r>
            <w:r>
              <w:rPr>
                <w:rFonts w:eastAsia="Malgun Gothic" w:cstheme="minorHAnsi"/>
                <w:color w:val="FF0000"/>
                <w:lang w:eastAsia="ko-KR"/>
              </w:rPr>
              <w:t xml:space="preserve">following aspects are </w:t>
            </w:r>
            <w:proofErr w:type="spellStart"/>
            <w:r>
              <w:rPr>
                <w:rFonts w:eastAsia="Malgun Gothic" w:cstheme="minorHAnsi"/>
                <w:color w:val="FF0000"/>
                <w:lang w:eastAsia="ko-KR"/>
              </w:rPr>
              <w:t>considerred</w:t>
            </w:r>
            <w:proofErr w:type="spellEnd"/>
            <w:r>
              <w:rPr>
                <w:rFonts w:eastAsia="Malgun Gothic" w:cstheme="minorHAnsi"/>
                <w:color w:val="FF0000"/>
                <w:lang w:eastAsia="ko-KR"/>
              </w:rPr>
              <w:t xml:space="preserve"> in work item phase</w:t>
            </w:r>
            <w:r>
              <w:rPr>
                <w:rFonts w:eastAsia="Malgun Gothic" w:cstheme="minorHAnsi"/>
                <w:lang w:eastAsia="ko-KR"/>
              </w:rPr>
              <w:t>".</w:t>
            </w:r>
          </w:p>
        </w:tc>
      </w:tr>
      <w:tr w:rsidR="00CA158B" w14:paraId="3564984F" w14:textId="77777777">
        <w:tc>
          <w:tcPr>
            <w:tcW w:w="2235" w:type="dxa"/>
          </w:tcPr>
          <w:p w14:paraId="61824960"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E45C35C" w14:textId="77777777" w:rsidR="00CA158B" w:rsidRDefault="00000000">
            <w:pPr>
              <w:rPr>
                <w:rFonts w:cstheme="minorHAnsi"/>
                <w:lang w:eastAsia="zh-CN"/>
              </w:rPr>
            </w:pPr>
            <w:r>
              <w:rPr>
                <w:rFonts w:cstheme="minorHAnsi"/>
                <w:lang w:eastAsia="zh-CN"/>
              </w:rPr>
              <w:t>We are OK with the first three sub-bullets. For the 4</w:t>
            </w:r>
            <w:r>
              <w:rPr>
                <w:rFonts w:cstheme="minorHAnsi"/>
                <w:vertAlign w:val="superscript"/>
                <w:lang w:eastAsia="zh-CN"/>
              </w:rPr>
              <w:t>th</w:t>
            </w:r>
            <w:r>
              <w:rPr>
                <w:rFonts w:cstheme="minorHAnsi"/>
                <w:lang w:eastAsia="zh-CN"/>
              </w:rPr>
              <w:t xml:space="preserve"> bullet, more discussion is needed. </w:t>
            </w:r>
          </w:p>
        </w:tc>
      </w:tr>
      <w:tr w:rsidR="00CA158B" w14:paraId="443AE2E7" w14:textId="77777777">
        <w:tc>
          <w:tcPr>
            <w:tcW w:w="2235" w:type="dxa"/>
          </w:tcPr>
          <w:p w14:paraId="6F33DA26"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344E0A3" w14:textId="77777777" w:rsidR="00CA158B" w:rsidRDefault="00000000">
            <w:pPr>
              <w:rPr>
                <w:rFonts w:cstheme="minorHAnsi"/>
                <w:lang w:eastAsia="zh-CN"/>
              </w:rPr>
            </w:pPr>
            <w:r>
              <w:rPr>
                <w:rFonts w:cstheme="minorHAnsi" w:hint="eastAsia"/>
                <w:lang w:eastAsia="zh-CN"/>
              </w:rPr>
              <w:t>T</w:t>
            </w:r>
            <w:r>
              <w:rPr>
                <w:rFonts w:cstheme="minorHAnsi"/>
                <w:lang w:eastAsia="zh-CN"/>
              </w:rPr>
              <w:t xml:space="preserve">he interruption on the activation/deactivation/switching/fallback should be subject to the RRM discussion at RAN4? </w:t>
            </w:r>
            <w:proofErr w:type="gramStart"/>
            <w:r>
              <w:rPr>
                <w:rFonts w:cstheme="minorHAnsi"/>
                <w:lang w:eastAsia="zh-CN"/>
              </w:rPr>
              <w:t>As long as</w:t>
            </w:r>
            <w:proofErr w:type="gramEnd"/>
            <w:r>
              <w:rPr>
                <w:rFonts w:cstheme="minorHAnsi"/>
                <w:lang w:eastAsia="zh-CN"/>
              </w:rPr>
              <w:t xml:space="preserve"> RAN4 determines the requirement of the interruption/latency, all model operations should satisfy this requirement. So, the introduction of APU is not so clear.</w:t>
            </w:r>
          </w:p>
          <w:p w14:paraId="746A985D" w14:textId="77777777" w:rsidR="00CA158B" w:rsidRDefault="00CA158B">
            <w:pPr>
              <w:rPr>
                <w:rFonts w:cstheme="minorHAnsi"/>
                <w:lang w:eastAsia="zh-CN"/>
              </w:rPr>
            </w:pPr>
          </w:p>
          <w:p w14:paraId="38642F1B" w14:textId="77777777" w:rsidR="00CA158B" w:rsidRDefault="00000000">
            <w:pPr>
              <w:pStyle w:val="ListParagraph"/>
              <w:numPr>
                <w:ilvl w:val="0"/>
                <w:numId w:val="99"/>
              </w:numPr>
            </w:pPr>
            <w:r>
              <w:t>For UE side and UE part of two-sided models, study</w:t>
            </w:r>
          </w:p>
          <w:p w14:paraId="766FFA71" w14:textId="77777777" w:rsidR="00CA158B" w:rsidRDefault="00000000">
            <w:pPr>
              <w:pStyle w:val="ListParagraph"/>
              <w:numPr>
                <w:ilvl w:val="1"/>
                <w:numId w:val="99"/>
              </w:numPr>
            </w:pPr>
            <w:r>
              <w:t>Processing time and delay requirement for the model/functionality activation, deactivation, switching, fallback, and model delivery/transfer</w:t>
            </w:r>
          </w:p>
          <w:p w14:paraId="40E7C6DF" w14:textId="77777777" w:rsidR="00CA158B" w:rsidRDefault="00000000">
            <w:pPr>
              <w:pStyle w:val="ListParagraph"/>
              <w:numPr>
                <w:ilvl w:val="1"/>
                <w:numId w:val="99"/>
              </w:numPr>
            </w:pPr>
            <w:r>
              <w:t xml:space="preserve">Methods for functionality/model switching (including transparent model switching at UE) with minimum </w:t>
            </w:r>
            <w:proofErr w:type="gramStart"/>
            <w:r>
              <w:t>interruptions</w:t>
            </w:r>
            <w:proofErr w:type="gramEnd"/>
            <w:r>
              <w:t xml:space="preserve"> </w:t>
            </w:r>
          </w:p>
          <w:p w14:paraId="16C542BD" w14:textId="77777777" w:rsidR="00CA158B" w:rsidRDefault="00000000">
            <w:pPr>
              <w:pStyle w:val="ListParagraph"/>
              <w:numPr>
                <w:ilvl w:val="1"/>
                <w:numId w:val="99"/>
              </w:numPr>
            </w:pPr>
            <w:r>
              <w:lastRenderedPageBreak/>
              <w:t>Processing capability for concurrently activated AI/ML models/functionalities.</w:t>
            </w:r>
          </w:p>
          <w:p w14:paraId="289E0B74" w14:textId="77777777" w:rsidR="00CA158B" w:rsidRDefault="00000000">
            <w:pPr>
              <w:pStyle w:val="ListParagraph"/>
              <w:numPr>
                <w:ilvl w:val="1"/>
                <w:numId w:val="99"/>
              </w:numPr>
              <w:rPr>
                <w:color w:val="FF0000"/>
              </w:rPr>
            </w:pPr>
            <w:r>
              <w:rPr>
                <w:rFonts w:hint="eastAsia"/>
                <w:color w:val="FF0000"/>
                <w:lang w:eastAsia="zh-CN"/>
              </w:rPr>
              <w:t>T</w:t>
            </w:r>
            <w:r>
              <w:rPr>
                <w:color w:val="FF0000"/>
                <w:lang w:eastAsia="zh-CN"/>
              </w:rPr>
              <w:t>he study may be performed at corresponding WG.</w:t>
            </w:r>
          </w:p>
          <w:p w14:paraId="522A1CDC" w14:textId="77777777" w:rsidR="00CA158B" w:rsidRDefault="00000000">
            <w:pPr>
              <w:pStyle w:val="ListParagraph"/>
              <w:numPr>
                <w:ilvl w:val="1"/>
                <w:numId w:val="99"/>
              </w:numPr>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p w14:paraId="34A1F4D8" w14:textId="77777777" w:rsidR="00CA158B" w:rsidRDefault="00CA158B">
            <w:pPr>
              <w:rPr>
                <w:rFonts w:cstheme="minorHAnsi"/>
                <w:lang w:eastAsia="zh-CN"/>
              </w:rPr>
            </w:pPr>
          </w:p>
        </w:tc>
      </w:tr>
      <w:tr w:rsidR="00CA158B" w14:paraId="12C9D2FD" w14:textId="77777777">
        <w:tc>
          <w:tcPr>
            <w:tcW w:w="2235" w:type="dxa"/>
          </w:tcPr>
          <w:p w14:paraId="221F88FE" w14:textId="77777777" w:rsidR="00CA158B"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2ED74048" w14:textId="77777777" w:rsidR="00CA158B" w:rsidRDefault="00000000">
            <w:pPr>
              <w:rPr>
                <w:rFonts w:cstheme="minorHAnsi"/>
                <w:lang w:eastAsia="zh-CN"/>
              </w:rPr>
            </w:pPr>
            <w:r>
              <w:rPr>
                <w:rFonts w:eastAsia="MS Mincho" w:cstheme="minorHAnsi" w:hint="eastAsia"/>
                <w:bCs/>
                <w:lang w:eastAsia="ja-JP"/>
              </w:rPr>
              <w:t>F</w:t>
            </w:r>
            <w:r>
              <w:rPr>
                <w:rFonts w:eastAsia="MS Mincho" w:cstheme="minorHAnsi"/>
                <w:bCs/>
                <w:lang w:eastAsia="ja-JP"/>
              </w:rPr>
              <w:t>or functionality-based LCM, NW should not be aware of model operations via UE within a functionality. Then, the interruption times due to transparent model switching should not be considered. If the interruption time is necessary, un-transparent model operation should be considered as it affects the NW operation.</w:t>
            </w:r>
          </w:p>
        </w:tc>
      </w:tr>
      <w:tr w:rsidR="00CA158B" w14:paraId="38A41232" w14:textId="77777777">
        <w:tc>
          <w:tcPr>
            <w:tcW w:w="2235" w:type="dxa"/>
          </w:tcPr>
          <w:p w14:paraId="63AFFCAA"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717CEDE8" w14:textId="77777777" w:rsidR="00CA158B" w:rsidRDefault="00000000">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 xml:space="preserve">e agree DOCOMO </w:t>
            </w:r>
            <w:proofErr w:type="spellStart"/>
            <w:r>
              <w:rPr>
                <w:rFonts w:eastAsia="MS Mincho" w:cstheme="minorHAnsi"/>
                <w:bCs/>
                <w:lang w:eastAsia="ja-JP"/>
              </w:rPr>
              <w:t>commment</w:t>
            </w:r>
            <w:proofErr w:type="spellEnd"/>
            <w:r>
              <w:rPr>
                <w:rFonts w:eastAsia="MS Mincho" w:cstheme="minorHAnsi"/>
                <w:bCs/>
                <w:lang w:eastAsia="ja-JP"/>
              </w:rPr>
              <w:t xml:space="preserve"> that NW should not be required to be aware of the </w:t>
            </w:r>
            <w:proofErr w:type="spellStart"/>
            <w:r>
              <w:rPr>
                <w:rFonts w:eastAsia="MS Mincho" w:cstheme="minorHAnsi"/>
                <w:bCs/>
                <w:lang w:eastAsia="ja-JP"/>
              </w:rPr>
              <w:t>interuption</w:t>
            </w:r>
            <w:proofErr w:type="spellEnd"/>
            <w:r>
              <w:rPr>
                <w:rFonts w:eastAsia="MS Mincho" w:cstheme="minorHAnsi"/>
                <w:bCs/>
                <w:lang w:eastAsia="ja-JP"/>
              </w:rPr>
              <w:t xml:space="preserve"> time of model switching in functionality-based LCM.</w:t>
            </w:r>
          </w:p>
          <w:p w14:paraId="60BFC98D" w14:textId="77777777" w:rsidR="00CA158B" w:rsidRDefault="00CA158B">
            <w:pPr>
              <w:rPr>
                <w:rFonts w:eastAsia="MS Mincho" w:cstheme="minorHAnsi"/>
                <w:bCs/>
                <w:lang w:eastAsia="ja-JP"/>
              </w:rPr>
            </w:pPr>
          </w:p>
        </w:tc>
      </w:tr>
      <w:tr w:rsidR="00CA158B" w14:paraId="7CC18CFB" w14:textId="77777777">
        <w:tc>
          <w:tcPr>
            <w:tcW w:w="2235" w:type="dxa"/>
          </w:tcPr>
          <w:p w14:paraId="095AD831" w14:textId="77777777" w:rsidR="00CA158B" w:rsidRDefault="00000000">
            <w:pPr>
              <w:rPr>
                <w:rFonts w:eastAsia="MS Mincho" w:cstheme="minorHAnsi"/>
                <w:lang w:eastAsia="ja-JP"/>
              </w:rPr>
            </w:pPr>
            <w:r>
              <w:rPr>
                <w:rFonts w:eastAsia="MS Mincho" w:cstheme="minorHAnsi"/>
                <w:lang w:eastAsia="ja-JP"/>
              </w:rPr>
              <w:t>NEC</w:t>
            </w:r>
          </w:p>
        </w:tc>
        <w:tc>
          <w:tcPr>
            <w:tcW w:w="7727" w:type="dxa"/>
            <w:gridSpan w:val="2"/>
          </w:tcPr>
          <w:p w14:paraId="7D2482F9" w14:textId="77777777" w:rsidR="00CA158B" w:rsidRDefault="00000000">
            <w:pPr>
              <w:rPr>
                <w:rFonts w:eastAsia="MS Mincho" w:cstheme="minorHAnsi"/>
                <w:bCs/>
                <w:lang w:eastAsia="ja-JP"/>
              </w:rPr>
            </w:pPr>
            <w:r>
              <w:rPr>
                <w:rFonts w:eastAsia="MS Mincho" w:cstheme="minorHAnsi"/>
                <w:bCs/>
                <w:lang w:eastAsia="ja-JP"/>
              </w:rPr>
              <w:t>Similar comment as other companies, need for APUs is a bit premature and should be properly for its motivation before we can agree to this.</w:t>
            </w:r>
          </w:p>
        </w:tc>
      </w:tr>
      <w:tr w:rsidR="00CA158B" w14:paraId="726162D6" w14:textId="77777777">
        <w:tc>
          <w:tcPr>
            <w:tcW w:w="2235" w:type="dxa"/>
          </w:tcPr>
          <w:p w14:paraId="284A6335"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48CCC2FE" w14:textId="77777777" w:rsidR="00CA158B" w:rsidRDefault="00000000">
            <w:pPr>
              <w:rPr>
                <w:rFonts w:eastAsia="Malgun Gothic" w:cstheme="minorHAnsi"/>
                <w:b/>
                <w:lang w:eastAsia="ko-KR"/>
              </w:rPr>
            </w:pPr>
            <w:r>
              <w:rPr>
                <w:rFonts w:eastAsia="Malgun Gothic" w:cstheme="minorHAnsi"/>
                <w:lang w:eastAsia="ko-KR"/>
              </w:rPr>
              <w:t xml:space="preserve">Fine in general. </w:t>
            </w:r>
            <w:r>
              <w:rPr>
                <w:rFonts w:eastAsia="Malgun Gothic" w:cstheme="minorHAnsi" w:hint="eastAsia"/>
                <w:lang w:eastAsia="ko-KR"/>
              </w:rPr>
              <w:t xml:space="preserve">First </w:t>
            </w:r>
            <w:r>
              <w:rPr>
                <w:rFonts w:eastAsia="Malgun Gothic" w:cstheme="minorHAnsi"/>
                <w:lang w:eastAsia="ko-KR"/>
              </w:rPr>
              <w:t>two</w:t>
            </w:r>
            <w:r>
              <w:rPr>
                <w:rFonts w:eastAsia="Malgun Gothic" w:cstheme="minorHAnsi" w:hint="eastAsia"/>
                <w:lang w:eastAsia="ko-KR"/>
              </w:rPr>
              <w:t xml:space="preserve"> </w:t>
            </w:r>
            <w:r>
              <w:rPr>
                <w:rFonts w:eastAsia="Malgun Gothic" w:cstheme="minorHAnsi"/>
                <w:lang w:eastAsia="ko-KR"/>
              </w:rPr>
              <w:t>bullets can be merged. 3</w:t>
            </w:r>
            <w:r>
              <w:rPr>
                <w:rFonts w:eastAsia="Malgun Gothic" w:cstheme="minorHAnsi"/>
                <w:vertAlign w:val="superscript"/>
                <w:lang w:eastAsia="ko-KR"/>
              </w:rPr>
              <w:t>rd</w:t>
            </w:r>
            <w:r>
              <w:rPr>
                <w:rFonts w:eastAsia="Malgun Gothic" w:cstheme="minorHAnsi"/>
                <w:lang w:eastAsia="ko-KR"/>
              </w:rPr>
              <w:t xml:space="preserve"> and 4</w:t>
            </w:r>
            <w:r>
              <w:rPr>
                <w:rFonts w:eastAsia="Malgun Gothic" w:cstheme="minorHAnsi"/>
                <w:vertAlign w:val="superscript"/>
                <w:lang w:eastAsia="ko-KR"/>
              </w:rPr>
              <w:t>th</w:t>
            </w:r>
            <w:r>
              <w:rPr>
                <w:rFonts w:eastAsia="Malgun Gothic" w:cstheme="minorHAnsi"/>
                <w:lang w:eastAsia="ko-KR"/>
              </w:rPr>
              <w:t xml:space="preserve"> bullets can also be </w:t>
            </w:r>
            <w:proofErr w:type="gramStart"/>
            <w:r>
              <w:rPr>
                <w:rFonts w:eastAsia="Malgun Gothic" w:cstheme="minorHAnsi"/>
                <w:lang w:eastAsia="ko-KR"/>
              </w:rPr>
              <w:t>merged?</w:t>
            </w:r>
            <w:proofErr w:type="gramEnd"/>
            <w:r>
              <w:rPr>
                <w:rFonts w:eastAsia="Malgun Gothic" w:cstheme="minorHAnsi"/>
                <w:lang w:eastAsia="ko-KR"/>
              </w:rPr>
              <w:t xml:space="preserve"> </w:t>
            </w:r>
          </w:p>
        </w:tc>
      </w:tr>
    </w:tbl>
    <w:p w14:paraId="1D19A068" w14:textId="77777777" w:rsidR="00CA158B" w:rsidRDefault="00CA158B"/>
    <w:p w14:paraId="7B2B8893" w14:textId="77777777" w:rsidR="00CA158B" w:rsidRDefault="00CA158B"/>
    <w:p w14:paraId="50236497" w14:textId="77777777" w:rsidR="00CA158B"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78D6D1FD" w14:textId="77777777" w:rsidR="00CA158B" w:rsidRDefault="00000000">
      <w:pPr>
        <w:pStyle w:val="ListParagraph"/>
        <w:numPr>
          <w:ilvl w:val="0"/>
          <w:numId w:val="99"/>
        </w:numPr>
        <w:spacing w:after="160"/>
      </w:pPr>
      <w:r>
        <w:t>For UE side and UE part of two-sided models, study</w:t>
      </w:r>
    </w:p>
    <w:p w14:paraId="6442CEA5" w14:textId="77777777" w:rsidR="00CA158B" w:rsidRDefault="00000000">
      <w:pPr>
        <w:pStyle w:val="ListParagraph"/>
        <w:numPr>
          <w:ilvl w:val="1"/>
          <w:numId w:val="99"/>
        </w:numPr>
        <w:spacing w:after="160"/>
      </w:pPr>
      <w:r>
        <w:t>Processing time and delay requirement for the model/functionality activation, deactivation, switching, fallback, and model delivery/transfer</w:t>
      </w:r>
    </w:p>
    <w:p w14:paraId="71FE73F8" w14:textId="77777777" w:rsidR="00CA158B" w:rsidRDefault="00000000">
      <w:pPr>
        <w:pStyle w:val="ListParagraph"/>
        <w:numPr>
          <w:ilvl w:val="1"/>
          <w:numId w:val="99"/>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49B3DDBD" w14:textId="77777777" w:rsidR="00CA158B" w:rsidRDefault="00000000">
      <w:pPr>
        <w:pStyle w:val="ListParagraph"/>
        <w:numPr>
          <w:ilvl w:val="1"/>
          <w:numId w:val="99"/>
        </w:numPr>
        <w:spacing w:after="160"/>
      </w:pPr>
      <w:r>
        <w:t>Processing capability for concurrently activated AI/ML models/functionalities.</w:t>
      </w:r>
    </w:p>
    <w:p w14:paraId="144E8430" w14:textId="77777777" w:rsidR="00CA158B" w:rsidRDefault="00000000">
      <w:pPr>
        <w:pStyle w:val="ListParagraph"/>
        <w:numPr>
          <w:ilvl w:val="1"/>
          <w:numId w:val="99"/>
        </w:numPr>
        <w:spacing w:after="160"/>
        <w:rPr>
          <w:color w:val="FF0000"/>
          <w:lang w:eastAsia="ko-KR"/>
        </w:rPr>
      </w:pPr>
      <w:r>
        <w:rPr>
          <w:color w:val="FF0000"/>
          <w:lang w:eastAsia="zh-CN"/>
        </w:rPr>
        <w:t>The study may be performed at corresponding WG(s).</w:t>
      </w:r>
    </w:p>
    <w:p w14:paraId="2331E7D3" w14:textId="77777777" w:rsidR="00CA158B" w:rsidRDefault="00000000">
      <w:pPr>
        <w:pStyle w:val="ListParagraph"/>
        <w:numPr>
          <w:ilvl w:val="1"/>
          <w:numId w:val="99"/>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tbl>
      <w:tblPr>
        <w:tblStyle w:val="TableGrid"/>
        <w:tblW w:w="0" w:type="auto"/>
        <w:tblLook w:val="04A0" w:firstRow="1" w:lastRow="0" w:firstColumn="1" w:lastColumn="0" w:noHBand="0" w:noVBand="1"/>
      </w:tblPr>
      <w:tblGrid>
        <w:gridCol w:w="2235"/>
        <w:gridCol w:w="3863"/>
        <w:gridCol w:w="3864"/>
      </w:tblGrid>
      <w:tr w:rsidR="00CA158B" w14:paraId="1393F62C" w14:textId="77777777">
        <w:trPr>
          <w:trHeight w:val="449"/>
        </w:trPr>
        <w:tc>
          <w:tcPr>
            <w:tcW w:w="2235" w:type="dxa"/>
            <w:shd w:val="clear" w:color="auto" w:fill="D9D9D9" w:themeFill="background1" w:themeFillShade="D9"/>
          </w:tcPr>
          <w:p w14:paraId="4C9760F2" w14:textId="77777777" w:rsidR="00CA158B" w:rsidRDefault="00CA158B">
            <w:pPr>
              <w:jc w:val="center"/>
              <w:rPr>
                <w:rFonts w:cstheme="minorHAnsi"/>
              </w:rPr>
            </w:pPr>
          </w:p>
        </w:tc>
        <w:tc>
          <w:tcPr>
            <w:tcW w:w="3863" w:type="dxa"/>
            <w:shd w:val="clear" w:color="auto" w:fill="D9D9D9" w:themeFill="background1" w:themeFillShade="D9"/>
            <w:vAlign w:val="center"/>
          </w:tcPr>
          <w:p w14:paraId="666EEED7"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8CDA085" w14:textId="77777777" w:rsidR="00CA158B" w:rsidRDefault="00000000">
            <w:pPr>
              <w:jc w:val="center"/>
              <w:rPr>
                <w:rFonts w:cstheme="minorHAnsi"/>
              </w:rPr>
            </w:pPr>
            <w:r>
              <w:rPr>
                <w:rFonts w:cstheme="minorHAnsi"/>
              </w:rPr>
              <w:t>No</w:t>
            </w:r>
          </w:p>
        </w:tc>
      </w:tr>
      <w:tr w:rsidR="00CA158B" w14:paraId="4EFA416E" w14:textId="77777777">
        <w:trPr>
          <w:trHeight w:val="746"/>
        </w:trPr>
        <w:tc>
          <w:tcPr>
            <w:tcW w:w="2235" w:type="dxa"/>
          </w:tcPr>
          <w:p w14:paraId="2E57A005" w14:textId="77777777" w:rsidR="00CA158B" w:rsidRDefault="00000000">
            <w:pPr>
              <w:jc w:val="center"/>
              <w:rPr>
                <w:rFonts w:cstheme="minorHAnsi"/>
              </w:rPr>
            </w:pPr>
            <w:r>
              <w:rPr>
                <w:rFonts w:cstheme="minorHAnsi"/>
              </w:rPr>
              <w:lastRenderedPageBreak/>
              <w:t>Agree?</w:t>
            </w:r>
          </w:p>
        </w:tc>
        <w:tc>
          <w:tcPr>
            <w:tcW w:w="3863" w:type="dxa"/>
          </w:tcPr>
          <w:p w14:paraId="72A2B5D5" w14:textId="77777777" w:rsidR="00CA158B" w:rsidRDefault="00000000">
            <w:pPr>
              <w:rPr>
                <w:rFonts w:cstheme="minorHAnsi"/>
                <w:lang w:eastAsia="zh-CN"/>
              </w:rPr>
            </w:pPr>
            <w:r>
              <w:rPr>
                <w:rFonts w:cstheme="minorHAnsi"/>
              </w:rPr>
              <w:t xml:space="preserve"> </w:t>
            </w:r>
          </w:p>
        </w:tc>
        <w:tc>
          <w:tcPr>
            <w:tcW w:w="3864" w:type="dxa"/>
          </w:tcPr>
          <w:p w14:paraId="67269A4C" w14:textId="77777777" w:rsidR="00CA158B" w:rsidRDefault="00CA158B">
            <w:pPr>
              <w:rPr>
                <w:rFonts w:cstheme="minorHAnsi"/>
              </w:rPr>
            </w:pPr>
          </w:p>
        </w:tc>
      </w:tr>
      <w:tr w:rsidR="00CA158B" w14:paraId="6D763195" w14:textId="77777777">
        <w:tc>
          <w:tcPr>
            <w:tcW w:w="2235" w:type="dxa"/>
            <w:shd w:val="clear" w:color="auto" w:fill="D9D9D9" w:themeFill="background1" w:themeFillShade="D9"/>
          </w:tcPr>
          <w:p w14:paraId="71AD0169"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51BFAEE" w14:textId="77777777" w:rsidR="00CA158B" w:rsidRDefault="00000000">
            <w:pPr>
              <w:jc w:val="center"/>
              <w:rPr>
                <w:rFonts w:cstheme="minorHAnsi"/>
                <w:b/>
                <w:bCs/>
              </w:rPr>
            </w:pPr>
            <w:r>
              <w:rPr>
                <w:rFonts w:cstheme="minorHAnsi"/>
                <w:b/>
                <w:bCs/>
              </w:rPr>
              <w:t>Comments</w:t>
            </w:r>
          </w:p>
        </w:tc>
      </w:tr>
      <w:tr w:rsidR="00CA158B" w14:paraId="5A4E8FBF" w14:textId="77777777">
        <w:tc>
          <w:tcPr>
            <w:tcW w:w="2235" w:type="dxa"/>
          </w:tcPr>
          <w:p w14:paraId="6A591903" w14:textId="77777777" w:rsidR="00CA158B" w:rsidRDefault="00000000">
            <w:pPr>
              <w:rPr>
                <w:rFonts w:cstheme="minorHAnsi"/>
                <w:lang w:eastAsia="zh-CN"/>
              </w:rPr>
            </w:pPr>
            <w:r>
              <w:rPr>
                <w:rFonts w:cstheme="minorHAnsi"/>
                <w:lang w:eastAsia="zh-CN"/>
              </w:rPr>
              <w:t>Fujitsu</w:t>
            </w:r>
          </w:p>
        </w:tc>
        <w:tc>
          <w:tcPr>
            <w:tcW w:w="7727" w:type="dxa"/>
            <w:gridSpan w:val="2"/>
          </w:tcPr>
          <w:p w14:paraId="772179E7" w14:textId="77777777" w:rsidR="00CA158B" w:rsidRDefault="00000000">
            <w:pPr>
              <w:rPr>
                <w:rFonts w:cstheme="minorHAnsi"/>
                <w:b/>
              </w:rPr>
            </w:pPr>
            <w:r>
              <w:rPr>
                <w:rFonts w:cstheme="minorHAnsi"/>
                <w:b/>
              </w:rPr>
              <w:t>OK</w:t>
            </w:r>
          </w:p>
        </w:tc>
      </w:tr>
      <w:tr w:rsidR="00CA158B" w14:paraId="7DC0D12D" w14:textId="77777777">
        <w:tc>
          <w:tcPr>
            <w:tcW w:w="2235" w:type="dxa"/>
          </w:tcPr>
          <w:p w14:paraId="12ED83E8" w14:textId="77777777" w:rsidR="00CA158B" w:rsidRDefault="00000000">
            <w:pPr>
              <w:rPr>
                <w:rFonts w:cstheme="minorHAnsi"/>
                <w:lang w:eastAsia="zh-CN"/>
              </w:rPr>
            </w:pPr>
            <w:r>
              <w:rPr>
                <w:rFonts w:cstheme="minorHAnsi"/>
                <w:lang w:eastAsia="zh-CN"/>
              </w:rPr>
              <w:t>Fraunhofer</w:t>
            </w:r>
          </w:p>
        </w:tc>
        <w:tc>
          <w:tcPr>
            <w:tcW w:w="7727" w:type="dxa"/>
            <w:gridSpan w:val="2"/>
          </w:tcPr>
          <w:p w14:paraId="3CEA15E0" w14:textId="77777777" w:rsidR="00CA158B" w:rsidRDefault="00000000">
            <w:pPr>
              <w:rPr>
                <w:rFonts w:eastAsia="Malgun Gothic" w:cstheme="minorHAnsi"/>
                <w:lang w:eastAsia="ko-KR"/>
              </w:rPr>
            </w:pPr>
            <w:r>
              <w:rPr>
                <w:rFonts w:eastAsia="Malgun Gothic" w:cstheme="minorHAnsi"/>
                <w:lang w:eastAsia="ko-KR"/>
              </w:rPr>
              <w:t>The processing time and delay is not the only cost/overhead to be considered when switching between functionalities/models. Other points to consider could be:</w:t>
            </w:r>
          </w:p>
          <w:p w14:paraId="7B560DDC" w14:textId="77777777" w:rsidR="00CA158B"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 xml:space="preserve">Signaling overhead for functionality activation/deactivation/switching, as UE and NW need to </w:t>
            </w:r>
            <w:proofErr w:type="gramStart"/>
            <w:r>
              <w:rPr>
                <w:rFonts w:eastAsia="Malgun Gothic" w:cstheme="minorHAnsi"/>
                <w:lang w:eastAsia="ko-KR"/>
              </w:rPr>
              <w:t>coordinate</w:t>
            </w:r>
            <w:proofErr w:type="gramEnd"/>
          </w:p>
          <w:p w14:paraId="2F5EA8CF" w14:textId="77777777" w:rsidR="00CA158B"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 xml:space="preserve">Memory/energy/latency aspects when switching between smaller/larger </w:t>
            </w:r>
            <w:proofErr w:type="gramStart"/>
            <w:r>
              <w:rPr>
                <w:rFonts w:eastAsia="Malgun Gothic" w:cstheme="minorHAnsi"/>
                <w:lang w:eastAsia="ko-KR"/>
              </w:rPr>
              <w:t>models</w:t>
            </w:r>
            <w:proofErr w:type="gramEnd"/>
          </w:p>
          <w:p w14:paraId="5D7ED8A7" w14:textId="77777777" w:rsidR="00CA158B"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Measurements overhead. For example, when switching to a functionality/model that facilitates a larger set A in beam management use case.</w:t>
            </w:r>
          </w:p>
          <w:p w14:paraId="664A5522" w14:textId="77777777" w:rsidR="00CA158B" w:rsidRDefault="00CA158B">
            <w:pPr>
              <w:rPr>
                <w:rFonts w:eastAsia="Malgun Gothic" w:cstheme="minorHAnsi"/>
                <w:lang w:eastAsia="ko-KR"/>
              </w:rPr>
            </w:pPr>
          </w:p>
          <w:p w14:paraId="4CB0EAB8" w14:textId="77777777" w:rsidR="00CA158B" w:rsidRDefault="00000000">
            <w:pPr>
              <w:rPr>
                <w:rFonts w:eastAsia="Malgun Gothic" w:cstheme="minorHAnsi"/>
                <w:lang w:eastAsia="ko-KR"/>
              </w:rPr>
            </w:pPr>
            <w:r>
              <w:rPr>
                <w:rFonts w:eastAsia="Malgun Gothic" w:cstheme="minorHAnsi"/>
                <w:lang w:eastAsia="ko-KR"/>
              </w:rPr>
              <w:t>Thus, we would propose the following changes (</w:t>
            </w:r>
            <w:r>
              <w:rPr>
                <w:rFonts w:eastAsia="Malgun Gothic" w:cstheme="minorHAnsi"/>
                <w:color w:val="00B0F0"/>
                <w:lang w:eastAsia="ko-KR"/>
              </w:rPr>
              <w:t>with blue</w:t>
            </w:r>
            <w:r>
              <w:rPr>
                <w:rFonts w:eastAsia="Malgun Gothic" w:cstheme="minorHAnsi"/>
                <w:lang w:eastAsia="ko-KR"/>
              </w:rPr>
              <w:t>):</w:t>
            </w:r>
          </w:p>
          <w:p w14:paraId="3A2967DD" w14:textId="77777777" w:rsidR="00CA158B" w:rsidRDefault="00CA158B">
            <w:pPr>
              <w:rPr>
                <w:rFonts w:eastAsia="Malgun Gothic" w:cstheme="minorHAnsi"/>
                <w:lang w:eastAsia="ko-KR"/>
              </w:rPr>
            </w:pPr>
          </w:p>
          <w:p w14:paraId="61826D03" w14:textId="77777777" w:rsidR="00CA158B" w:rsidRDefault="00000000">
            <w:pPr>
              <w:pStyle w:val="Heading6"/>
              <w:ind w:left="1152" w:hanging="1152"/>
              <w:rPr>
                <w:rFonts w:cs="Arial"/>
                <w:lang w:val="en-US"/>
              </w:rPr>
            </w:pPr>
            <w:r>
              <w:rPr>
                <w:rFonts w:cs="Arial"/>
              </w:rPr>
              <w:t>[FL</w:t>
            </w:r>
            <w:r>
              <w:t>2</w:t>
            </w:r>
            <w:r>
              <w:rPr>
                <w:rFonts w:cs="Arial"/>
              </w:rPr>
              <w:t>] Proposal 8-11b:</w:t>
            </w:r>
          </w:p>
          <w:p w14:paraId="639D0339" w14:textId="77777777" w:rsidR="00CA158B" w:rsidRDefault="00000000">
            <w:pPr>
              <w:pStyle w:val="ListParagraph"/>
              <w:numPr>
                <w:ilvl w:val="0"/>
                <w:numId w:val="99"/>
              </w:numPr>
              <w:spacing w:after="160"/>
            </w:pPr>
            <w:r>
              <w:t>For UE side and UE part of two-sided models, study</w:t>
            </w:r>
          </w:p>
          <w:p w14:paraId="19919A92" w14:textId="77777777" w:rsidR="00CA158B" w:rsidRDefault="00000000">
            <w:pPr>
              <w:pStyle w:val="ListParagraph"/>
              <w:numPr>
                <w:ilvl w:val="1"/>
                <w:numId w:val="99"/>
              </w:numPr>
              <w:spacing w:after="160"/>
            </w:pPr>
            <w:r>
              <w:rPr>
                <w:color w:val="00B0F0"/>
              </w:rPr>
              <w:t xml:space="preserve">Cost/overhead factors, such as processing </w:t>
            </w:r>
            <w:r>
              <w:t>time and delay requirement for the model/functionality activation, deactivation, switching, fallback, and model delivery/transfer</w:t>
            </w:r>
          </w:p>
          <w:p w14:paraId="01E385FF" w14:textId="77777777" w:rsidR="00CA158B" w:rsidRDefault="00000000">
            <w:pPr>
              <w:pStyle w:val="ListParagraph"/>
              <w:numPr>
                <w:ilvl w:val="1"/>
                <w:numId w:val="99"/>
              </w:numPr>
              <w:spacing w:after="160"/>
            </w:pPr>
            <w:r>
              <w:t xml:space="preserve">Methods for functionality/model switching (including transparent model switching at UE) with </w:t>
            </w:r>
            <w:r>
              <w:rPr>
                <w:color w:val="00B0F0"/>
              </w:rPr>
              <w:t>no or minimum cost/overhead</w:t>
            </w:r>
            <w:r>
              <w:rPr>
                <w:strike/>
                <w:color w:val="00B0F0"/>
              </w:rPr>
              <w:t xml:space="preserve"> </w:t>
            </w:r>
            <w:proofErr w:type="gramStart"/>
            <w:r>
              <w:rPr>
                <w:strike/>
                <w:color w:val="00B0F0"/>
              </w:rPr>
              <w:t>interruptions</w:t>
            </w:r>
            <w:proofErr w:type="gramEnd"/>
            <w:r>
              <w:rPr>
                <w:color w:val="00B0F0"/>
              </w:rPr>
              <w:t xml:space="preserve"> </w:t>
            </w:r>
          </w:p>
          <w:p w14:paraId="10982889" w14:textId="77777777" w:rsidR="00CA158B" w:rsidRDefault="00000000">
            <w:pPr>
              <w:pStyle w:val="ListParagraph"/>
              <w:numPr>
                <w:ilvl w:val="1"/>
                <w:numId w:val="99"/>
              </w:numPr>
              <w:spacing w:after="160"/>
            </w:pPr>
            <w:r>
              <w:t>Processing capability for concurrently activated AI/ML models/functionalities.</w:t>
            </w:r>
          </w:p>
          <w:p w14:paraId="3857B948" w14:textId="77777777" w:rsidR="00CA158B" w:rsidRDefault="00000000">
            <w:pPr>
              <w:pStyle w:val="ListParagraph"/>
              <w:numPr>
                <w:ilvl w:val="1"/>
                <w:numId w:val="99"/>
              </w:numPr>
              <w:spacing w:after="160"/>
              <w:rPr>
                <w:strike/>
                <w:color w:val="00B0F0"/>
                <w:lang w:eastAsia="ko-KR"/>
              </w:rPr>
            </w:pPr>
            <w:r>
              <w:rPr>
                <w:strike/>
                <w:color w:val="00B0F0"/>
                <w:lang w:eastAsia="zh-CN"/>
              </w:rPr>
              <w:t>The study may be performed at corresponding WG(s).</w:t>
            </w:r>
          </w:p>
          <w:p w14:paraId="186BE1C4" w14:textId="77777777" w:rsidR="00CA158B" w:rsidRDefault="00000000">
            <w:pPr>
              <w:pStyle w:val="ListParagraph"/>
              <w:numPr>
                <w:ilvl w:val="1"/>
                <w:numId w:val="99"/>
              </w:numPr>
              <w:spacing w:after="160"/>
              <w:rPr>
                <w:strike/>
                <w:color w:val="00B0F0"/>
                <w:lang w:eastAsia="ko-KR"/>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tc>
      </w:tr>
    </w:tbl>
    <w:p w14:paraId="6925954B" w14:textId="77777777" w:rsidR="00CA158B" w:rsidRDefault="00CA158B"/>
    <w:p w14:paraId="61DD5874" w14:textId="77777777" w:rsidR="00CA158B" w:rsidRDefault="00CA158B"/>
    <w:p w14:paraId="03973DCD" w14:textId="77777777" w:rsidR="00CA158B" w:rsidRDefault="00000000">
      <w:pPr>
        <w:pStyle w:val="Heading5"/>
        <w:ind w:left="1008" w:hanging="1008"/>
      </w:pPr>
      <w:r>
        <w:lastRenderedPageBreak/>
        <w:t xml:space="preserve">Issue 8-12: Functionality-based LCM </w:t>
      </w:r>
      <w:proofErr w:type="gramStart"/>
      <w:r>
        <w:t>signaling</w:t>
      </w:r>
      <w:proofErr w:type="gramEnd"/>
    </w:p>
    <w:p w14:paraId="5C2A84EA" w14:textId="77777777" w:rsidR="00CA158B" w:rsidRDefault="00000000">
      <w:r>
        <w:t>One FFS from RAN1 #112-bis-e Agreement related AI/ML functionality identification and functionality-based LCM of UE-side models and/or UE-part of two-sided models is given below.</w:t>
      </w:r>
    </w:p>
    <w:p w14:paraId="6639DB9F" w14:textId="77777777" w:rsidR="00CA158B" w:rsidRDefault="00CA158B">
      <w:pPr>
        <w:rPr>
          <w:b/>
          <w:bCs/>
        </w:rPr>
      </w:pPr>
    </w:p>
    <w:p w14:paraId="54AB6210" w14:textId="77777777" w:rsidR="00CA158B" w:rsidRDefault="00000000">
      <w:pPr>
        <w:rPr>
          <w:rFonts w:cstheme="minorHAnsi"/>
          <w:lang w:val="en-GB" w:eastAsia="ja-JP"/>
        </w:rPr>
      </w:pPr>
      <w:r>
        <w:rPr>
          <w:rFonts w:cstheme="minorHAnsi"/>
          <w:lang w:val="en-GB" w:eastAsia="ja-JP"/>
        </w:rPr>
        <w:t>FFS: Signaling to support functionality-based LCM operations, e.g., to activate/deactivate/fallback/switch AI/ML functionalities</w:t>
      </w:r>
    </w:p>
    <w:p w14:paraId="4DDDF0F4" w14:textId="77777777" w:rsidR="00CA158B" w:rsidRDefault="00CA158B">
      <w:pPr>
        <w:rPr>
          <w:rFonts w:cstheme="minorHAnsi"/>
          <w:i/>
          <w:iCs/>
          <w:lang w:val="en-GB" w:eastAsia="ja-JP"/>
        </w:rPr>
      </w:pPr>
    </w:p>
    <w:p w14:paraId="5671A51E" w14:textId="77777777" w:rsidR="00CA158B" w:rsidRDefault="00000000">
      <w:pPr>
        <w:pStyle w:val="Heading6"/>
        <w:ind w:left="1152" w:hanging="1152"/>
      </w:pPr>
      <w:r>
        <w:t>[FL</w:t>
      </w:r>
      <w:proofErr w:type="gramStart"/>
      <w:r>
        <w:t>1][</w:t>
      </w:r>
      <w:proofErr w:type="gramEnd"/>
      <w:r>
        <w:t>FL2] Proposed conclusion 8-12a:</w:t>
      </w:r>
    </w:p>
    <w:p w14:paraId="60D85FFD" w14:textId="77777777" w:rsidR="00CA158B" w:rsidRDefault="00000000">
      <w:r>
        <w:t>Conclude that functionality-based LCM actions such as activation/deactivation/switching are realized via NW (re)-configuration.</w:t>
      </w:r>
    </w:p>
    <w:p w14:paraId="67E762EC" w14:textId="77777777" w:rsidR="00CA158B" w:rsidRDefault="00CA158B">
      <w:pPr>
        <w:rPr>
          <w:highlight w:val="yellow"/>
        </w:rPr>
      </w:pPr>
    </w:p>
    <w:tbl>
      <w:tblPr>
        <w:tblStyle w:val="TableGrid"/>
        <w:tblW w:w="0" w:type="auto"/>
        <w:tblLook w:val="04A0" w:firstRow="1" w:lastRow="0" w:firstColumn="1" w:lastColumn="0" w:noHBand="0" w:noVBand="1"/>
      </w:tblPr>
      <w:tblGrid>
        <w:gridCol w:w="2235"/>
        <w:gridCol w:w="3863"/>
        <w:gridCol w:w="3864"/>
      </w:tblGrid>
      <w:tr w:rsidR="00CA158B" w14:paraId="75D8A430" w14:textId="77777777">
        <w:trPr>
          <w:trHeight w:val="449"/>
        </w:trPr>
        <w:tc>
          <w:tcPr>
            <w:tcW w:w="2235" w:type="dxa"/>
            <w:shd w:val="clear" w:color="auto" w:fill="D9D9D9" w:themeFill="background1" w:themeFillShade="D9"/>
          </w:tcPr>
          <w:p w14:paraId="32CAD4CC" w14:textId="77777777" w:rsidR="00CA158B" w:rsidRDefault="00CA158B">
            <w:pPr>
              <w:jc w:val="center"/>
              <w:rPr>
                <w:rFonts w:cstheme="minorHAnsi"/>
              </w:rPr>
            </w:pPr>
          </w:p>
        </w:tc>
        <w:tc>
          <w:tcPr>
            <w:tcW w:w="3863" w:type="dxa"/>
            <w:shd w:val="clear" w:color="auto" w:fill="D9D9D9" w:themeFill="background1" w:themeFillShade="D9"/>
            <w:vAlign w:val="center"/>
          </w:tcPr>
          <w:p w14:paraId="2A526084"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54D6997" w14:textId="77777777" w:rsidR="00CA158B" w:rsidRDefault="00000000">
            <w:pPr>
              <w:jc w:val="center"/>
              <w:rPr>
                <w:rFonts w:cstheme="minorHAnsi"/>
              </w:rPr>
            </w:pPr>
            <w:r>
              <w:rPr>
                <w:rFonts w:cstheme="minorHAnsi"/>
              </w:rPr>
              <w:t>No</w:t>
            </w:r>
          </w:p>
        </w:tc>
      </w:tr>
      <w:tr w:rsidR="00CA158B" w14:paraId="67EE9AF0" w14:textId="77777777">
        <w:trPr>
          <w:trHeight w:val="746"/>
        </w:trPr>
        <w:tc>
          <w:tcPr>
            <w:tcW w:w="2235" w:type="dxa"/>
          </w:tcPr>
          <w:p w14:paraId="131FB994" w14:textId="77777777" w:rsidR="00CA158B" w:rsidRDefault="00000000">
            <w:pPr>
              <w:jc w:val="center"/>
              <w:rPr>
                <w:rFonts w:cstheme="minorHAnsi"/>
              </w:rPr>
            </w:pPr>
            <w:r>
              <w:rPr>
                <w:rFonts w:cstheme="minorHAnsi"/>
              </w:rPr>
              <w:t>Agree?</w:t>
            </w:r>
          </w:p>
        </w:tc>
        <w:tc>
          <w:tcPr>
            <w:tcW w:w="3863" w:type="dxa"/>
          </w:tcPr>
          <w:p w14:paraId="431F2B39" w14:textId="77777777" w:rsidR="00CA158B" w:rsidRDefault="00000000">
            <w:pPr>
              <w:rPr>
                <w:rFonts w:cstheme="minorHAnsi"/>
                <w:lang w:eastAsia="zh-CN"/>
              </w:rPr>
            </w:pPr>
            <w:r>
              <w:rPr>
                <w:rFonts w:cstheme="minorHAnsi"/>
              </w:rPr>
              <w:t xml:space="preserve"> Panasonic</w:t>
            </w:r>
          </w:p>
        </w:tc>
        <w:tc>
          <w:tcPr>
            <w:tcW w:w="3864" w:type="dxa"/>
          </w:tcPr>
          <w:p w14:paraId="1DC9F5FD" w14:textId="77777777" w:rsidR="00CA158B" w:rsidRDefault="00CA158B">
            <w:pPr>
              <w:rPr>
                <w:rFonts w:cstheme="minorHAnsi"/>
              </w:rPr>
            </w:pPr>
          </w:p>
        </w:tc>
      </w:tr>
      <w:tr w:rsidR="00CA158B" w14:paraId="61764234" w14:textId="77777777">
        <w:tc>
          <w:tcPr>
            <w:tcW w:w="2235" w:type="dxa"/>
            <w:shd w:val="clear" w:color="auto" w:fill="D9D9D9" w:themeFill="background1" w:themeFillShade="D9"/>
          </w:tcPr>
          <w:p w14:paraId="47BAD396"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553F8A2" w14:textId="77777777" w:rsidR="00CA158B" w:rsidRDefault="00000000">
            <w:pPr>
              <w:jc w:val="center"/>
              <w:rPr>
                <w:rFonts w:cstheme="minorHAnsi"/>
                <w:b/>
                <w:bCs/>
              </w:rPr>
            </w:pPr>
            <w:r>
              <w:rPr>
                <w:rFonts w:cstheme="minorHAnsi"/>
                <w:b/>
                <w:bCs/>
              </w:rPr>
              <w:t>Comments</w:t>
            </w:r>
          </w:p>
        </w:tc>
      </w:tr>
      <w:tr w:rsidR="00CA158B" w14:paraId="428568CF" w14:textId="77777777">
        <w:tc>
          <w:tcPr>
            <w:tcW w:w="2235" w:type="dxa"/>
          </w:tcPr>
          <w:p w14:paraId="10D6BF8D"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197F44F7" w14:textId="77777777" w:rsidR="00CA158B" w:rsidRDefault="00000000">
            <w:pPr>
              <w:rPr>
                <w:rFonts w:cstheme="minorHAnsi"/>
                <w:lang w:eastAsia="zh-CN"/>
              </w:rPr>
            </w:pPr>
            <w:r>
              <w:rPr>
                <w:rFonts w:cstheme="minorHAnsi" w:hint="eastAsia"/>
                <w:lang w:eastAsia="zh-CN"/>
              </w:rPr>
              <w:t>O</w:t>
            </w:r>
            <w:r>
              <w:rPr>
                <w:rFonts w:cstheme="minorHAnsi"/>
                <w:lang w:eastAsia="zh-CN"/>
              </w:rPr>
              <w:t>K</w:t>
            </w:r>
          </w:p>
        </w:tc>
      </w:tr>
      <w:tr w:rsidR="00CA158B" w14:paraId="4DAEB525" w14:textId="77777777">
        <w:tc>
          <w:tcPr>
            <w:tcW w:w="2235" w:type="dxa"/>
          </w:tcPr>
          <w:p w14:paraId="1312A611"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4D799DFC" w14:textId="77777777" w:rsidR="00CA158B" w:rsidRDefault="00000000">
            <w:pPr>
              <w:rPr>
                <w:rFonts w:eastAsia="Malgun Gothic" w:cstheme="minorHAnsi"/>
                <w:lang w:eastAsia="ko-KR"/>
              </w:rPr>
            </w:pPr>
            <w:r>
              <w:rPr>
                <w:rFonts w:eastAsia="MS Mincho" w:cstheme="minorHAnsi"/>
                <w:bCs/>
                <w:lang w:eastAsia="ja-JP"/>
              </w:rPr>
              <w:t>It depends on the granularity of functionality, in other words, the conditions associated with functionality. If the functionality is defined per applicable UE speed and/or prediction time offset for CSI/beam prediction, it may be useful to switch functionality via MAC CE. Hence, we prefer to wait for the conclusion regarding the conditions associated with functionality per use case.</w:t>
            </w:r>
          </w:p>
        </w:tc>
      </w:tr>
      <w:tr w:rsidR="00CA158B" w14:paraId="1DE68B7B" w14:textId="77777777">
        <w:tc>
          <w:tcPr>
            <w:tcW w:w="2235" w:type="dxa"/>
          </w:tcPr>
          <w:p w14:paraId="42683C29" w14:textId="77777777" w:rsidR="00CA158B" w:rsidRDefault="00000000">
            <w:pPr>
              <w:rPr>
                <w:rFonts w:eastAsia="MS Mincho" w:cstheme="minorHAnsi"/>
                <w:lang w:eastAsia="ja-JP"/>
              </w:rPr>
            </w:pPr>
            <w:r>
              <w:rPr>
                <w:rFonts w:eastAsia="MS Mincho" w:cstheme="minorHAnsi" w:hint="eastAsia"/>
                <w:lang w:eastAsia="ja-JP"/>
              </w:rPr>
              <w:t>S</w:t>
            </w:r>
            <w:r>
              <w:rPr>
                <w:rFonts w:eastAsia="MS Mincho" w:cstheme="minorHAnsi"/>
                <w:lang w:eastAsia="ja-JP"/>
              </w:rPr>
              <w:t>amsung</w:t>
            </w:r>
          </w:p>
        </w:tc>
        <w:tc>
          <w:tcPr>
            <w:tcW w:w="7727" w:type="dxa"/>
            <w:gridSpan w:val="2"/>
          </w:tcPr>
          <w:p w14:paraId="33D8C411" w14:textId="77777777" w:rsidR="00CA158B" w:rsidRDefault="00000000">
            <w:pPr>
              <w:rPr>
                <w:rFonts w:eastAsia="MS Mincho" w:cstheme="minorHAnsi"/>
                <w:bCs/>
                <w:lang w:eastAsia="ja-JP"/>
              </w:rPr>
            </w:pPr>
            <w:r>
              <w:t>Does this rule out deactivation and activation of already configured functionalities?</w:t>
            </w:r>
          </w:p>
        </w:tc>
      </w:tr>
      <w:tr w:rsidR="00CA158B" w14:paraId="35789658" w14:textId="77777777">
        <w:tc>
          <w:tcPr>
            <w:tcW w:w="2235" w:type="dxa"/>
          </w:tcPr>
          <w:p w14:paraId="3081B637" w14:textId="77777777" w:rsidR="00CA158B" w:rsidRDefault="00000000">
            <w:pPr>
              <w:rPr>
                <w:rFonts w:eastAsia="MS Mincho" w:cstheme="minorHAnsi"/>
                <w:lang w:eastAsia="ja-JP"/>
              </w:rPr>
            </w:pPr>
            <w:r>
              <w:rPr>
                <w:rFonts w:eastAsia="MS Mincho" w:cstheme="minorHAnsi"/>
                <w:lang w:eastAsia="ja-JP"/>
              </w:rPr>
              <w:t>Ericsson</w:t>
            </w:r>
          </w:p>
        </w:tc>
        <w:tc>
          <w:tcPr>
            <w:tcW w:w="7727" w:type="dxa"/>
            <w:gridSpan w:val="2"/>
          </w:tcPr>
          <w:p w14:paraId="7B382F39" w14:textId="77777777" w:rsidR="00CA158B" w:rsidRDefault="00000000">
            <w:r>
              <w:t>Support</w:t>
            </w:r>
          </w:p>
        </w:tc>
      </w:tr>
      <w:tr w:rsidR="00CA158B" w14:paraId="3F62889A" w14:textId="77777777">
        <w:tc>
          <w:tcPr>
            <w:tcW w:w="2235" w:type="dxa"/>
          </w:tcPr>
          <w:p w14:paraId="6E2C7287" w14:textId="77777777" w:rsidR="00CA158B" w:rsidRDefault="00000000">
            <w:pPr>
              <w:rPr>
                <w:rFonts w:eastAsia="MS Mincho" w:cstheme="minorHAnsi"/>
                <w:lang w:eastAsia="ja-JP"/>
              </w:rPr>
            </w:pPr>
            <w:r>
              <w:rPr>
                <w:rFonts w:eastAsia="MS Mincho" w:cstheme="minorHAnsi"/>
                <w:lang w:eastAsia="ja-JP"/>
              </w:rPr>
              <w:t>NEC</w:t>
            </w:r>
          </w:p>
        </w:tc>
        <w:tc>
          <w:tcPr>
            <w:tcW w:w="7727" w:type="dxa"/>
            <w:gridSpan w:val="2"/>
          </w:tcPr>
          <w:p w14:paraId="3A32869A" w14:textId="77777777" w:rsidR="00CA158B" w:rsidRDefault="00000000">
            <w:r>
              <w:rPr>
                <w:rFonts w:eastAsia="MS Mincho" w:cstheme="minorHAnsi"/>
                <w:bCs/>
                <w:lang w:eastAsia="ja-JP"/>
              </w:rPr>
              <w:t>We agree with NTT, it may be beneficial to consider L1/L2 mechanisms for LCM operations to reduce latency for some of the scenarios especially where the AI/ML use case (</w:t>
            </w:r>
            <w:proofErr w:type="gramStart"/>
            <w:r>
              <w:rPr>
                <w:rFonts w:eastAsia="MS Mincho" w:cstheme="minorHAnsi"/>
                <w:bCs/>
                <w:lang w:eastAsia="ja-JP"/>
              </w:rPr>
              <w:t>e.g.</w:t>
            </w:r>
            <w:proofErr w:type="gramEnd"/>
            <w:r>
              <w:rPr>
                <w:rFonts w:eastAsia="MS Mincho" w:cstheme="minorHAnsi"/>
                <w:bCs/>
                <w:lang w:eastAsia="ja-JP"/>
              </w:rPr>
              <w:t xml:space="preserve"> CSI/beam management) can impact UE operations severely if AI/ML model/functionality is not performing well. </w:t>
            </w:r>
          </w:p>
        </w:tc>
      </w:tr>
      <w:tr w:rsidR="00CA158B" w14:paraId="232A1A9F" w14:textId="77777777">
        <w:tc>
          <w:tcPr>
            <w:tcW w:w="2235" w:type="dxa"/>
          </w:tcPr>
          <w:p w14:paraId="421F60CD"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48D15EAE" w14:textId="77777777" w:rsidR="00CA158B" w:rsidRDefault="00000000">
            <w:pPr>
              <w:rPr>
                <w:rFonts w:eastAsia="Malgun Gothic" w:cstheme="minorHAnsi"/>
                <w:lang w:eastAsia="ko-KR"/>
              </w:rPr>
            </w:pPr>
            <w:r>
              <w:rPr>
                <w:rFonts w:eastAsia="Malgun Gothic" w:cstheme="minorHAnsi"/>
                <w:lang w:eastAsia="ko-KR"/>
              </w:rPr>
              <w:t>Fine in principle but ‘NW configuration’ would mean RRC configuration? Whether RRC or MAC-CE or other means would be WI discussion. If this is clarified, we are ok.</w:t>
            </w:r>
          </w:p>
        </w:tc>
      </w:tr>
      <w:tr w:rsidR="00CA158B" w14:paraId="01B46756" w14:textId="77777777">
        <w:tc>
          <w:tcPr>
            <w:tcW w:w="2235" w:type="dxa"/>
          </w:tcPr>
          <w:p w14:paraId="214BFE56" w14:textId="77777777" w:rsidR="00CA158B"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7B68E209" w14:textId="77777777" w:rsidR="00CA158B" w:rsidRDefault="00000000">
            <w:pPr>
              <w:rPr>
                <w:rFonts w:eastAsia="Malgun Gothic" w:cstheme="minorHAnsi"/>
                <w:lang w:eastAsia="ko-KR"/>
              </w:rPr>
            </w:pPr>
            <w:r>
              <w:rPr>
                <w:rFonts w:hint="eastAsia"/>
              </w:rPr>
              <w:t>S</w:t>
            </w:r>
            <w:r>
              <w:t>upport.</w:t>
            </w:r>
          </w:p>
        </w:tc>
      </w:tr>
      <w:tr w:rsidR="00CA158B" w14:paraId="09A0C502" w14:textId="77777777">
        <w:tc>
          <w:tcPr>
            <w:tcW w:w="2235" w:type="dxa"/>
          </w:tcPr>
          <w:p w14:paraId="00ED0FA9" w14:textId="77777777" w:rsidR="00CA158B"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217E6977" w14:textId="77777777" w:rsidR="00CA158B" w:rsidRDefault="00000000">
            <w:r>
              <w:t>OK.</w:t>
            </w:r>
          </w:p>
        </w:tc>
      </w:tr>
    </w:tbl>
    <w:p w14:paraId="77B288B2" w14:textId="77777777" w:rsidR="00CA158B" w:rsidRDefault="00CA158B">
      <w:pPr>
        <w:rPr>
          <w:highlight w:val="yellow"/>
        </w:rPr>
      </w:pPr>
    </w:p>
    <w:p w14:paraId="1733083E" w14:textId="77777777" w:rsidR="00CA158B" w:rsidRDefault="00CA158B">
      <w:pPr>
        <w:rPr>
          <w:b/>
          <w:bCs/>
          <w:lang w:val="en-GB"/>
        </w:rPr>
      </w:pPr>
    </w:p>
    <w:bookmarkEnd w:id="104"/>
    <w:p w14:paraId="1BD0003A" w14:textId="77777777" w:rsidR="00CA158B" w:rsidRDefault="00000000">
      <w:pPr>
        <w:pStyle w:val="Heading4"/>
        <w:numPr>
          <w:ilvl w:val="3"/>
          <w:numId w:val="17"/>
        </w:numPr>
      </w:pPr>
      <w:r>
        <w:t>Functionality/model monitoring</w:t>
      </w:r>
    </w:p>
    <w:p w14:paraId="15A57269"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34F9778D" w14:textId="77777777">
        <w:tc>
          <w:tcPr>
            <w:tcW w:w="9962" w:type="dxa"/>
          </w:tcPr>
          <w:p w14:paraId="0722E89C" w14:textId="77777777" w:rsidR="00CA158B"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61426091" w14:textId="77777777" w:rsidR="00CA158B" w:rsidRDefault="00000000">
            <w:r>
              <w:t>Study AI/ML model monitoring for at least the following purposes: model activation, deactivation, selection, switching, fallback, and update (including re-training).</w:t>
            </w:r>
          </w:p>
          <w:p w14:paraId="4A7F87D9" w14:textId="77777777" w:rsidR="00CA158B" w:rsidRDefault="00000000">
            <w:pPr>
              <w:rPr>
                <w:rFonts w:eastAsia="DengXian"/>
                <w:iCs/>
                <w:lang w:eastAsia="zh-CN"/>
              </w:rPr>
            </w:pPr>
            <w:r>
              <w:rPr>
                <w:color w:val="FF0000"/>
              </w:rPr>
              <w:lastRenderedPageBreak/>
              <w:t>FFS: Model selection refers to the selection of an AI/ML model among models for the same functionality. (Exact terminology to be discussed/defined)</w:t>
            </w:r>
          </w:p>
          <w:p w14:paraId="198B5C43" w14:textId="77777777" w:rsidR="00CA158B" w:rsidRDefault="00CA158B">
            <w:pPr>
              <w:rPr>
                <w:rFonts w:eastAsia="DengXian"/>
                <w:iCs/>
                <w:lang w:eastAsia="zh-CN"/>
              </w:rPr>
            </w:pPr>
          </w:p>
          <w:p w14:paraId="125F344F" w14:textId="77777777" w:rsidR="00CA158B"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6966767D" w14:textId="77777777" w:rsidR="00CA158B" w:rsidRDefault="00000000">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1ADC97AB" w14:textId="77777777" w:rsidR="00CA158B" w:rsidRDefault="00000000">
            <w:pPr>
              <w:pStyle w:val="ListParagraph"/>
              <w:numPr>
                <w:ilvl w:val="2"/>
                <w:numId w:val="100"/>
              </w:numPr>
              <w:rPr>
                <w:rFonts w:eastAsia="Times New Roman"/>
              </w:rPr>
            </w:pPr>
            <w:r>
              <w:rPr>
                <w:rFonts w:eastAsia="Times New Roman"/>
              </w:rPr>
              <w:t xml:space="preserve">Monitoring based on inference accuracy, including metrics related to intermediate </w:t>
            </w:r>
            <w:proofErr w:type="gramStart"/>
            <w:r>
              <w:rPr>
                <w:rFonts w:eastAsia="Times New Roman"/>
              </w:rPr>
              <w:t>KPIs</w:t>
            </w:r>
            <w:proofErr w:type="gramEnd"/>
          </w:p>
          <w:p w14:paraId="1BB33112" w14:textId="77777777" w:rsidR="00CA158B" w:rsidRDefault="00000000">
            <w:pPr>
              <w:pStyle w:val="ListParagraph"/>
              <w:numPr>
                <w:ilvl w:val="2"/>
                <w:numId w:val="100"/>
              </w:numPr>
              <w:rPr>
                <w:rFonts w:eastAsia="Times New Roman"/>
              </w:rPr>
            </w:pPr>
            <w:r>
              <w:rPr>
                <w:rFonts w:eastAsia="Times New Roman"/>
              </w:rPr>
              <w:t xml:space="preserve">Monitoring based on system performance, including metrics related to system </w:t>
            </w:r>
            <w:r>
              <w:rPr>
                <w:rFonts w:eastAsia="Times New Roman"/>
              </w:rPr>
              <w:pgNum/>
            </w:r>
            <w:proofErr w:type="spellStart"/>
            <w:r>
              <w:rPr>
                <w:rFonts w:eastAsia="Times New Roman"/>
              </w:rPr>
              <w:t>erformance</w:t>
            </w:r>
            <w:proofErr w:type="spellEnd"/>
            <w:r>
              <w:rPr>
                <w:rFonts w:eastAsia="Times New Roman"/>
              </w:rPr>
              <w:t xml:space="preserve"> </w:t>
            </w:r>
            <w:proofErr w:type="gramStart"/>
            <w:r>
              <w:rPr>
                <w:rFonts w:eastAsia="Times New Roman"/>
              </w:rPr>
              <w:t>KPIs</w:t>
            </w:r>
            <w:proofErr w:type="gramEnd"/>
          </w:p>
          <w:p w14:paraId="446E50FC" w14:textId="77777777" w:rsidR="00CA158B" w:rsidRDefault="00000000">
            <w:pPr>
              <w:pStyle w:val="ListParagraph"/>
              <w:numPr>
                <w:ilvl w:val="2"/>
                <w:numId w:val="100"/>
              </w:numPr>
              <w:rPr>
                <w:rFonts w:eastAsia="Times New Roman"/>
              </w:rPr>
            </w:pPr>
            <w:r>
              <w:rPr>
                <w:rFonts w:eastAsia="Times New Roman"/>
              </w:rPr>
              <w:t>Other monitoring solutions, at least following 2 options.</w:t>
            </w:r>
          </w:p>
          <w:p w14:paraId="5725BE65" w14:textId="77777777" w:rsidR="00CA158B" w:rsidRDefault="00000000">
            <w:pPr>
              <w:pStyle w:val="ListParagraph"/>
              <w:numPr>
                <w:ilvl w:val="3"/>
                <w:numId w:val="100"/>
              </w:numPr>
            </w:pPr>
            <w:r>
              <w:t xml:space="preserve">Monitoring based on data </w:t>
            </w:r>
            <w:proofErr w:type="gramStart"/>
            <w:r>
              <w:t>distribution</w:t>
            </w:r>
            <w:proofErr w:type="gramEnd"/>
          </w:p>
          <w:p w14:paraId="5E060347" w14:textId="77777777" w:rsidR="00CA158B" w:rsidRDefault="00000000">
            <w:pPr>
              <w:pStyle w:val="ListParagraph"/>
              <w:numPr>
                <w:ilvl w:val="4"/>
                <w:numId w:val="100"/>
              </w:numPr>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27B8ABC9" w14:textId="77777777" w:rsidR="00CA158B" w:rsidRDefault="00000000">
            <w:pPr>
              <w:pStyle w:val="ListParagraph"/>
              <w:numPr>
                <w:ilvl w:val="4"/>
                <w:numId w:val="100"/>
              </w:numPr>
            </w:pPr>
            <w:r>
              <w:rPr>
                <w:rFonts w:eastAsia="Times New Roman"/>
              </w:rPr>
              <w:t xml:space="preserve">Output-based: </w:t>
            </w:r>
            <w:r>
              <w:t>e.g., drift detection of output data</w:t>
            </w:r>
          </w:p>
          <w:p w14:paraId="72A3148F" w14:textId="77777777" w:rsidR="00CA158B" w:rsidRDefault="00000000">
            <w:pPr>
              <w:pStyle w:val="ListParagraph"/>
              <w:numPr>
                <w:ilvl w:val="3"/>
                <w:numId w:val="100"/>
              </w:numPr>
            </w:pPr>
            <w:r>
              <w:t xml:space="preserve">Monitoring based on applicable </w:t>
            </w:r>
            <w:proofErr w:type="gramStart"/>
            <w:r>
              <w:t>condition</w:t>
            </w:r>
            <w:proofErr w:type="gramEnd"/>
          </w:p>
          <w:p w14:paraId="7558AA48" w14:textId="77777777" w:rsidR="00CA158B" w:rsidRDefault="00000000">
            <w:pPr>
              <w:rPr>
                <w:lang w:eastAsia="zh-CN"/>
              </w:rPr>
            </w:pPr>
            <w:r>
              <w:rPr>
                <w:lang w:eastAsia="zh-CN"/>
              </w:rPr>
              <w:t>Note: Model monitoring metric calculation may be done at NW or UE</w:t>
            </w:r>
          </w:p>
          <w:p w14:paraId="65898191" w14:textId="77777777" w:rsidR="00CA158B" w:rsidRDefault="00CA158B">
            <w:pPr>
              <w:rPr>
                <w:lang w:eastAsia="zh-CN"/>
              </w:rPr>
            </w:pPr>
          </w:p>
          <w:p w14:paraId="673C89CA" w14:textId="77777777" w:rsidR="00CA158B"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87EFCBA" w14:textId="77777777" w:rsidR="00CA158B" w:rsidRDefault="00000000">
            <w:pPr>
              <w:rPr>
                <w:rFonts w:ascii="Times New Roman" w:hAnsi="Times New Roman"/>
                <w:szCs w:val="20"/>
              </w:rPr>
            </w:pPr>
            <w:r>
              <w:rPr>
                <w:rFonts w:ascii="Times New Roman" w:hAnsi="Times New Roman"/>
                <w:szCs w:val="20"/>
              </w:rPr>
              <w:t xml:space="preserve">Study performance monitoring approaches, considering the following model monitoring KPIs as general </w:t>
            </w:r>
            <w:proofErr w:type="gramStart"/>
            <w:r>
              <w:rPr>
                <w:rFonts w:ascii="Times New Roman" w:hAnsi="Times New Roman"/>
                <w:szCs w:val="20"/>
              </w:rPr>
              <w:t>guidance</w:t>
            </w:r>
            <w:proofErr w:type="gramEnd"/>
          </w:p>
          <w:p w14:paraId="5AB22617" w14:textId="77777777" w:rsidR="00CA158B" w:rsidRDefault="00000000">
            <w:pPr>
              <w:pStyle w:val="ListParagraph"/>
              <w:numPr>
                <w:ilvl w:val="0"/>
                <w:numId w:val="101"/>
              </w:numPr>
            </w:pPr>
            <w:r>
              <w:t>Accuracy and relevance (i.e., how well does the given monitoring metric/methods reflect the model and system performance)</w:t>
            </w:r>
          </w:p>
          <w:p w14:paraId="7F6C14DF" w14:textId="77777777" w:rsidR="00CA158B" w:rsidRDefault="00000000">
            <w:pPr>
              <w:pStyle w:val="ListParagraph"/>
              <w:numPr>
                <w:ilvl w:val="0"/>
                <w:numId w:val="101"/>
              </w:numPr>
            </w:pPr>
            <w:r>
              <w:t>Overhead (e.g., signaling overhead associated with model monitoring)</w:t>
            </w:r>
          </w:p>
          <w:p w14:paraId="7069AB04" w14:textId="77777777" w:rsidR="00CA158B" w:rsidRDefault="00000000">
            <w:pPr>
              <w:pStyle w:val="ListParagraph"/>
              <w:numPr>
                <w:ilvl w:val="0"/>
                <w:numId w:val="101"/>
              </w:numPr>
            </w:pPr>
            <w:r>
              <w:t>Complexity (e.g., computation and memory cost for model monitoring)</w:t>
            </w:r>
          </w:p>
          <w:p w14:paraId="20D2A9F9" w14:textId="77777777" w:rsidR="00CA158B" w:rsidRDefault="00000000">
            <w:pPr>
              <w:pStyle w:val="ListParagraph"/>
              <w:numPr>
                <w:ilvl w:val="0"/>
                <w:numId w:val="101"/>
              </w:numPr>
            </w:pPr>
            <w:r>
              <w:t>Latency (i.e., timeliness of monitoring result, from model failure to action, given the purpose of model monitoring)</w:t>
            </w:r>
          </w:p>
          <w:p w14:paraId="4CCF7020" w14:textId="77777777" w:rsidR="00CA158B" w:rsidRDefault="00000000">
            <w:pPr>
              <w:pStyle w:val="ListParagraph"/>
              <w:numPr>
                <w:ilvl w:val="0"/>
                <w:numId w:val="101"/>
              </w:numPr>
            </w:pPr>
            <w:r>
              <w:t>FFS: Power consumption</w:t>
            </w:r>
          </w:p>
          <w:p w14:paraId="4D0D5E15" w14:textId="77777777" w:rsidR="00CA158B" w:rsidRDefault="00000000">
            <w:pPr>
              <w:pStyle w:val="ListParagraph"/>
              <w:numPr>
                <w:ilvl w:val="0"/>
                <w:numId w:val="101"/>
              </w:numPr>
            </w:pPr>
            <w:r>
              <w:t>Other KPIs are not precluded.</w:t>
            </w:r>
          </w:p>
          <w:p w14:paraId="14DF1908" w14:textId="77777777" w:rsidR="00CA158B"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4DD013BC" w14:textId="77777777" w:rsidR="00CA158B"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lastRenderedPageBreak/>
              <w:t>FFS: Discussion of KPIs for other LCM procedures</w:t>
            </w:r>
          </w:p>
          <w:p w14:paraId="4291E63E" w14:textId="77777777" w:rsidR="00CA158B" w:rsidRDefault="00CA158B">
            <w:pPr>
              <w:tabs>
                <w:tab w:val="left" w:pos="720"/>
                <w:tab w:val="left" w:pos="1440"/>
                <w:tab w:val="left" w:pos="2160"/>
              </w:tabs>
              <w:rPr>
                <w:rFonts w:ascii="Times New Roman" w:hAnsi="Times New Roman"/>
                <w:szCs w:val="20"/>
                <w:lang w:eastAsia="zh-CN"/>
              </w:rPr>
            </w:pPr>
          </w:p>
          <w:p w14:paraId="723AB548" w14:textId="77777777" w:rsidR="00CA158B"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5149866A" w14:textId="77777777" w:rsidR="00CA158B" w:rsidRDefault="00000000">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0CB662B5"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4BF57732"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22EA90E8"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1BC5E2A9"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119520B9" w14:textId="77777777" w:rsidR="00CA158B"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21151CF2" w14:textId="77777777" w:rsidR="00CA158B"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42042B2F" w14:textId="77777777" w:rsidR="00CA158B" w:rsidRDefault="00CA158B">
            <w:pPr>
              <w:tabs>
                <w:tab w:val="left" w:pos="720"/>
                <w:tab w:val="left" w:pos="1440"/>
                <w:tab w:val="left" w:pos="2160"/>
              </w:tabs>
              <w:rPr>
                <w:rFonts w:ascii="Times New Roman" w:hAnsi="Times New Roman"/>
                <w:szCs w:val="20"/>
                <w:lang w:eastAsia="zh-CN"/>
              </w:rPr>
            </w:pPr>
          </w:p>
        </w:tc>
      </w:tr>
    </w:tbl>
    <w:p w14:paraId="616C2F04" w14:textId="77777777" w:rsidR="00CA158B" w:rsidRDefault="00CA158B">
      <w:pPr>
        <w:rPr>
          <w:rFonts w:cstheme="minorHAnsi"/>
        </w:rPr>
      </w:pPr>
    </w:p>
    <w:p w14:paraId="0E54A1A5" w14:textId="77777777" w:rsidR="00CA158B" w:rsidRDefault="00CA158B">
      <w:pPr>
        <w:rPr>
          <w:b/>
          <w:bCs/>
          <w:lang w:val="en-GB"/>
        </w:rPr>
      </w:pPr>
    </w:p>
    <w:p w14:paraId="5FC9EDB6" w14:textId="77777777" w:rsidR="00CA158B" w:rsidRDefault="00000000">
      <w:pPr>
        <w:pStyle w:val="Heading5"/>
        <w:ind w:left="1008" w:hanging="1008"/>
      </w:pPr>
      <w:r>
        <w:t>Company proposals</w:t>
      </w:r>
    </w:p>
    <w:p w14:paraId="60B156DA" w14:textId="77777777" w:rsidR="00CA158B" w:rsidRDefault="00000000">
      <w:pPr>
        <w:spacing w:before="240" w:after="120"/>
        <w:rPr>
          <w:rStyle w:val="Emphasis"/>
        </w:rPr>
      </w:pPr>
      <w:r>
        <w:rPr>
          <w:rStyle w:val="Emphasis"/>
        </w:rPr>
        <w:t xml:space="preserve">Huawei, </w:t>
      </w:r>
      <w:proofErr w:type="spellStart"/>
      <w:r>
        <w:rPr>
          <w:rStyle w:val="Emphasis"/>
        </w:rPr>
        <w:t>HiSilicon</w:t>
      </w:r>
      <w:proofErr w:type="spellEnd"/>
    </w:p>
    <w:p w14:paraId="0E5DCD14" w14:textId="77777777" w:rsidR="00CA158B" w:rsidRDefault="00000000">
      <w:pPr>
        <w:spacing w:beforeLines="50" w:before="120"/>
        <w:rPr>
          <w:b/>
          <w:i/>
          <w:lang w:eastAsia="zh-CN"/>
        </w:rPr>
      </w:pPr>
      <w:r>
        <w:rPr>
          <w:rFonts w:hint="eastAsia"/>
          <w:b/>
          <w:i/>
          <w:lang w:eastAsia="zh-CN"/>
        </w:rPr>
        <w:t>P</w:t>
      </w:r>
      <w:r>
        <w:rPr>
          <w:b/>
          <w:i/>
          <w:lang w:eastAsia="zh-CN"/>
        </w:rPr>
        <w:t>roposal 15: A unified procedure can be applicable for the assessment/monitoring mechanism of the active model/functionality and of the inactive model/functionality.</w:t>
      </w:r>
    </w:p>
    <w:p w14:paraId="3F91309D" w14:textId="77777777" w:rsidR="00CA158B" w:rsidRDefault="00000000">
      <w:pPr>
        <w:pStyle w:val="ListParagraph"/>
        <w:numPr>
          <w:ilvl w:val="0"/>
          <w:numId w:val="46"/>
        </w:numPr>
        <w:spacing w:before="120" w:after="120" w:line="240" w:lineRule="auto"/>
        <w:ind w:left="420"/>
        <w:jc w:val="both"/>
        <w:rPr>
          <w:rStyle w:val="Emphasis"/>
          <w:rFonts w:ascii="Times New Roman" w:eastAsia="SimHei" w:hAnsi="Times New Roman" w:cs="Times New Roman"/>
          <w:i/>
          <w:color w:val="000000" w:themeColor="text1"/>
          <w:lang w:val="en-US"/>
        </w:rPr>
      </w:pPr>
      <w:r>
        <w:rPr>
          <w:rFonts w:ascii="Times New Roman" w:eastAsia="SimHei" w:hAnsi="Times New Roman" w:cs="Times New Roman" w:hint="eastAsia"/>
          <w:b/>
          <w:i/>
          <w:color w:val="000000" w:themeColor="text1"/>
        </w:rPr>
        <w:t>N</w:t>
      </w:r>
      <w:r>
        <w:rPr>
          <w:rFonts w:ascii="Times New Roman" w:eastAsia="SimHei" w:hAnsi="Times New Roman" w:cs="Times New Roman"/>
          <w:b/>
          <w:i/>
          <w:color w:val="000000" w:themeColor="text1"/>
        </w:rPr>
        <w:t>ote: there seems no particular spec impact on the assessment/monitoring based on additional condition, input/output data distribution, and past knowledge.</w:t>
      </w:r>
    </w:p>
    <w:p w14:paraId="4002C14A" w14:textId="77777777" w:rsidR="00CA158B" w:rsidRDefault="00CA158B">
      <w:pPr>
        <w:spacing w:before="120" w:after="120"/>
        <w:rPr>
          <w:rStyle w:val="Emphasis"/>
        </w:rPr>
      </w:pPr>
    </w:p>
    <w:p w14:paraId="44BE0DF2" w14:textId="77777777" w:rsidR="00CA158B" w:rsidRDefault="00000000">
      <w:pPr>
        <w:spacing w:before="120" w:after="120"/>
        <w:rPr>
          <w:rStyle w:val="Emphasis"/>
        </w:rPr>
      </w:pPr>
      <w:r>
        <w:rPr>
          <w:rStyle w:val="Emphasis"/>
        </w:rPr>
        <w:t>Vivo:</w:t>
      </w:r>
    </w:p>
    <w:p w14:paraId="4A29E37E" w14:textId="77777777" w:rsidR="00CA158B" w:rsidRDefault="00000000">
      <w:pPr>
        <w:spacing w:beforeLines="50" w:before="120" w:afterLines="50" w:after="120"/>
        <w:jc w:val="both"/>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pPr>
      <w:r>
        <w:rPr>
          <w:rFonts w:ascii="Times New Roman" w:eastAsia="SimSun" w:hAnsi="Times New Roman" w:cs="Times New Roman" w:hint="eastAsia"/>
          <w:b/>
          <w:sz w:val="20"/>
          <w:szCs w:val="20"/>
          <w:lang w:eastAsia="zh-CN"/>
          <w14:scene3d>
            <w14:camera w14:prst="orthographicFront"/>
            <w14:lightRig w14:rig="threePt" w14:dir="t">
              <w14:rot w14:lat="0" w14:lon="0" w14:rev="0"/>
            </w14:lightRig>
          </w14:scene3d>
        </w:rPr>
        <w:t>Pr</w:t>
      </w:r>
      <w:r>
        <w:rPr>
          <w:rFonts w:ascii="Times New Roman" w:eastAsia="SimSun" w:hAnsi="Times New Roman" w:cs="Times New Roman"/>
          <w:b/>
          <w:sz w:val="20"/>
          <w:szCs w:val="20"/>
          <w:lang w:eastAsia="zh-CN"/>
          <w14:scene3d>
            <w14:camera w14:prst="orthographicFront"/>
            <w14:lightRig w14:rig="threePt" w14:dir="t">
              <w14:rot w14:lat="0" w14:lon="0" w14:rev="0"/>
            </w14:lightRig>
          </w14:scene3d>
        </w:rPr>
        <w:t xml:space="preserve">oposal 16: </w:t>
      </w:r>
      <w:r>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t>Define the terminology:</w:t>
      </w:r>
    </w:p>
    <w:p w14:paraId="440925CD" w14:textId="77777777" w:rsidR="00CA158B" w:rsidRDefault="00000000">
      <w:pPr>
        <w:widowControl w:val="0"/>
        <w:numPr>
          <w:ilvl w:val="0"/>
          <w:numId w:val="103"/>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b/>
          <w:color w:val="000000"/>
          <w:sz w:val="20"/>
          <w:szCs w:val="24"/>
          <w:lang w:eastAsia="zh-CN"/>
        </w:rPr>
        <w:t xml:space="preserve">Model/functionality assessment: A procedure that assesses the performance of the AI/ML model/functionality on a certain scenario, </w:t>
      </w:r>
      <w:proofErr w:type="gramStart"/>
      <w:r>
        <w:rPr>
          <w:rFonts w:ascii="Times New Roman" w:eastAsia="SimSun" w:hAnsi="Times New Roman" w:cs="Times New Roman"/>
          <w:b/>
          <w:color w:val="000000"/>
          <w:sz w:val="20"/>
          <w:szCs w:val="24"/>
          <w:lang w:eastAsia="zh-CN"/>
        </w:rPr>
        <w:t>site</w:t>
      </w:r>
      <w:proofErr w:type="gramEnd"/>
      <w:r>
        <w:rPr>
          <w:rFonts w:ascii="Times New Roman" w:eastAsia="SimSun" w:hAnsi="Times New Roman" w:cs="Times New Roman"/>
          <w:b/>
          <w:color w:val="000000"/>
          <w:sz w:val="20"/>
          <w:szCs w:val="24"/>
          <w:lang w:eastAsia="zh-CN"/>
        </w:rPr>
        <w:t xml:space="preserve"> or dataset before usage.</w:t>
      </w:r>
    </w:p>
    <w:p w14:paraId="2DFBF8D3" w14:textId="77777777" w:rsidR="00CA158B" w:rsidRDefault="00000000">
      <w:pPr>
        <w:pStyle w:val="proposal0"/>
        <w:rPr>
          <w:lang w:val="en-GB"/>
        </w:rPr>
      </w:pPr>
      <w:r>
        <w:rPr>
          <w:rFonts w:eastAsiaTheme="minorEastAsia" w:hint="eastAsia"/>
        </w:rPr>
        <w:t>Pr</w:t>
      </w:r>
      <w:r>
        <w:rPr>
          <w:rFonts w:eastAsiaTheme="minorEastAsia"/>
        </w:rPr>
        <w:t xml:space="preserve">oposal 17: </w:t>
      </w:r>
      <w:r>
        <w:t xml:space="preserve">For the purpose of activation/selection/switching of UE-side models/UE-part of two-sided models/functionalities (if applicable), study </w:t>
      </w:r>
      <w:proofErr w:type="gramStart"/>
      <w:r>
        <w:t>the all</w:t>
      </w:r>
      <w:proofErr w:type="gramEnd"/>
      <w:r>
        <w:t xml:space="preserve"> following methods to assess the applicability and expected performance of an inactive model/functionality:</w:t>
      </w:r>
    </w:p>
    <w:p w14:paraId="368577D7" w14:textId="77777777" w:rsidR="00CA158B" w:rsidRDefault="00000000">
      <w:pPr>
        <w:widowControl w:val="0"/>
        <w:numPr>
          <w:ilvl w:val="0"/>
          <w:numId w:val="103"/>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hint="eastAsia"/>
          <w:b/>
          <w:color w:val="000000"/>
          <w:sz w:val="20"/>
          <w:szCs w:val="24"/>
          <w:lang w:eastAsia="zh-CN"/>
        </w:rPr>
        <w:t>Dataset</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is</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sen</w:t>
      </w:r>
      <w:r>
        <w:rPr>
          <w:rFonts w:ascii="Times New Roman" w:eastAsia="SimSun" w:hAnsi="Times New Roman" w:cs="Times New Roman"/>
          <w:b/>
          <w:color w:val="000000"/>
          <w:sz w:val="20"/>
          <w:szCs w:val="24"/>
          <w:lang w:eastAsia="zh-CN"/>
        </w:rPr>
        <w:t>t from network to UE for assessment of a model</w:t>
      </w:r>
      <w:r>
        <w:rPr>
          <w:rFonts w:ascii="Times New Roman" w:eastAsia="SimSun" w:hAnsi="Times New Roman" w:cs="Times New Roman" w:hint="eastAsia"/>
          <w:b/>
          <w:color w:val="000000"/>
          <w:sz w:val="20"/>
          <w:szCs w:val="24"/>
          <w:lang w:eastAsia="zh-CN"/>
        </w:rPr>
        <w:t>.</w:t>
      </w:r>
      <w:r>
        <w:rPr>
          <w:rFonts w:ascii="Times New Roman" w:eastAsia="SimSun" w:hAnsi="Times New Roman" w:cs="Times New Roman"/>
          <w:b/>
          <w:color w:val="000000"/>
          <w:sz w:val="20"/>
          <w:szCs w:val="24"/>
          <w:lang w:eastAsia="zh-CN"/>
        </w:rPr>
        <w:t xml:space="preserve"> </w:t>
      </w:r>
    </w:p>
    <w:p w14:paraId="39534DFF" w14:textId="77777777" w:rsidR="00CA158B" w:rsidRDefault="00CA158B">
      <w:pPr>
        <w:widowControl w:val="0"/>
        <w:overflowPunct w:val="0"/>
        <w:spacing w:after="120"/>
        <w:ind w:left="420"/>
        <w:jc w:val="both"/>
        <w:rPr>
          <w:rStyle w:val="Emphasis"/>
          <w:rFonts w:ascii="Times New Roman" w:eastAsia="SimSun" w:hAnsi="Times New Roman" w:cs="Times New Roman"/>
          <w:bCs w:val="0"/>
          <w:color w:val="000000"/>
          <w:sz w:val="20"/>
          <w:szCs w:val="24"/>
          <w:lang w:val="en-US" w:eastAsia="zh-CN"/>
        </w:rPr>
      </w:pPr>
    </w:p>
    <w:p w14:paraId="4BE3EFC6" w14:textId="77777777" w:rsidR="00CA158B" w:rsidRDefault="00000000">
      <w:pPr>
        <w:spacing w:before="240" w:after="120"/>
        <w:rPr>
          <w:b/>
          <w:color w:val="4472C4" w:themeColor="accent5"/>
          <w:lang w:val="en-GB"/>
        </w:rPr>
      </w:pPr>
      <w:r>
        <w:rPr>
          <w:rStyle w:val="Emphasis"/>
          <w:bCs w:val="0"/>
        </w:rPr>
        <w:t>Nokia</w:t>
      </w:r>
    </w:p>
    <w:p w14:paraId="02726B5B" w14:textId="77777777" w:rsidR="00CA158B"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8:</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functionalities associated with a ML-enabled feature/FG are always monitored by the network. </w:t>
      </w:r>
    </w:p>
    <w:p w14:paraId="7A8D2F2A" w14:textId="77777777" w:rsidR="00CA158B" w:rsidRDefault="00CA158B">
      <w:pPr>
        <w:overflowPunct w:val="0"/>
        <w:autoSpaceDE w:val="0"/>
        <w:autoSpaceDN w:val="0"/>
        <w:adjustRightInd w:val="0"/>
        <w:jc w:val="both"/>
        <w:textAlignment w:val="baseline"/>
        <w:rPr>
          <w:rFonts w:ascii="Times New Roman" w:eastAsia="SimSun" w:hAnsi="Times New Roman" w:cs="Times New Roman"/>
          <w:b/>
          <w:sz w:val="20"/>
          <w:szCs w:val="20"/>
        </w:rPr>
      </w:pPr>
    </w:p>
    <w:p w14:paraId="15574570" w14:textId="77777777" w:rsidR="00CA158B" w:rsidRDefault="00000000">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with or without model identification, to ensure performance is not impacted due to UE’s autonomous model-LCM changes e.g., model activation/deactivation/switch or update, for a used/activated functionality, RAN1 to discuss the support of a </w:t>
      </w:r>
      <w:r>
        <w:rPr>
          <w:rFonts w:ascii="Times New Roman" w:eastAsia="SimSun" w:hAnsi="Times New Roman" w:cs="Times New Roman"/>
          <w:b/>
          <w:sz w:val="20"/>
          <w:szCs w:val="20"/>
        </w:rPr>
        <w:lastRenderedPageBreak/>
        <w:t xml:space="preserve">mechanism to allow the network to monitor the system performance variations due to the  UE’s model-based LCM procedures and in some cases, partially control UE’s model-based LCM operations.  </w:t>
      </w:r>
    </w:p>
    <w:p w14:paraId="500FA8BC" w14:textId="77777777" w:rsidR="00CA158B" w:rsidRDefault="00CA158B">
      <w:pPr>
        <w:overflowPunct w:val="0"/>
        <w:autoSpaceDE w:val="0"/>
        <w:autoSpaceDN w:val="0"/>
        <w:adjustRightInd w:val="0"/>
        <w:jc w:val="both"/>
        <w:textAlignment w:val="baseline"/>
        <w:rPr>
          <w:rFonts w:ascii="Times New Roman" w:eastAsia="SimSun" w:hAnsi="Times New Roman" w:cs="Times New Roman"/>
          <w:b/>
          <w:sz w:val="20"/>
          <w:szCs w:val="20"/>
        </w:rPr>
      </w:pPr>
    </w:p>
    <w:p w14:paraId="03C92657" w14:textId="77777777" w:rsidR="00CA158B" w:rsidRDefault="00000000">
      <w:pPr>
        <w:spacing w:before="240" w:after="120"/>
        <w:rPr>
          <w:rStyle w:val="Emphasis"/>
          <w:bCs w:val="0"/>
        </w:rPr>
      </w:pPr>
      <w:r>
        <w:rPr>
          <w:rStyle w:val="Emphasis"/>
          <w:bCs w:val="0"/>
        </w:rPr>
        <w:t>CATT</w:t>
      </w:r>
    </w:p>
    <w:p w14:paraId="56D09C9D" w14:textId="77777777" w:rsidR="00CA158B"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6: By default, </w:t>
      </w:r>
      <w:r>
        <w:rPr>
          <w:rFonts w:ascii="Times New Roman" w:eastAsia="SimSun" w:hAnsi="Times New Roman" w:cs="Times New Roman"/>
          <w:b/>
          <w:sz w:val="20"/>
          <w:szCs w:val="20"/>
          <w:lang w:eastAsia="zh-CN"/>
        </w:rPr>
        <w:t xml:space="preserve">previous agreements/consensus on model monitoring </w:t>
      </w:r>
      <w:r>
        <w:rPr>
          <w:rFonts w:ascii="Times New Roman" w:eastAsia="SimSun" w:hAnsi="Times New Roman" w:cs="Times New Roman" w:hint="eastAsia"/>
          <w:b/>
          <w:sz w:val="20"/>
          <w:szCs w:val="20"/>
          <w:lang w:eastAsia="zh-CN"/>
        </w:rPr>
        <w:t xml:space="preserve">for UE-sided model </w:t>
      </w:r>
      <w:r>
        <w:rPr>
          <w:rFonts w:ascii="Times New Roman" w:eastAsia="SimSun" w:hAnsi="Times New Roman" w:cs="Times New Roman"/>
          <w:b/>
          <w:sz w:val="20"/>
          <w:szCs w:val="20"/>
          <w:lang w:eastAsia="zh-CN"/>
        </w:rPr>
        <w:t>can also be adopted for functionality monitoring</w:t>
      </w:r>
      <w:r>
        <w:rPr>
          <w:rFonts w:ascii="Times New Roman" w:eastAsia="SimSun" w:hAnsi="Times New Roman" w:cs="Times New Roman" w:hint="eastAsia"/>
          <w:b/>
          <w:sz w:val="20"/>
          <w:szCs w:val="20"/>
          <w:lang w:eastAsia="zh-CN"/>
        </w:rPr>
        <w:t xml:space="preserve">, </w:t>
      </w:r>
      <w:proofErr w:type="gramStart"/>
      <w:r>
        <w:rPr>
          <w:rFonts w:ascii="Times New Roman" w:eastAsia="SimSun" w:hAnsi="Times New Roman" w:cs="Times New Roman"/>
          <w:b/>
          <w:sz w:val="20"/>
          <w:szCs w:val="20"/>
          <w:lang w:eastAsia="zh-CN"/>
        </w:rPr>
        <w:t>e.g.</w:t>
      </w:r>
      <w:proofErr w:type="gramEnd"/>
      <w:r>
        <w:rPr>
          <w:rFonts w:ascii="Times New Roman" w:eastAsia="SimSun" w:hAnsi="Times New Roman" w:cs="Times New Roman"/>
          <w:b/>
          <w:sz w:val="20"/>
          <w:szCs w:val="20"/>
          <w:lang w:eastAsia="zh-CN"/>
        </w:rPr>
        <w:t xml:space="preserve"> metrics &amp; KPI, configuration &amp; procedure &amp; signaling for measurement/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request/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reporting, except for those needs to identify UE-sided model.</w:t>
      </w:r>
    </w:p>
    <w:p w14:paraId="1C15180A" w14:textId="77777777" w:rsidR="00CA158B" w:rsidRDefault="00000000">
      <w:pPr>
        <w:spacing w:beforeLines="50" w:before="120" w:afterLines="50" w:after="120"/>
        <w:rPr>
          <w:rFonts w:ascii="Times New Roman" w:eastAsia="SimSun" w:hAnsi="Times New Roman" w:cs="DengXian"/>
          <w:b/>
          <w:bCs/>
          <w:iCs/>
          <w:sz w:val="20"/>
          <w:szCs w:val="21"/>
          <w:lang w:eastAsia="zh-CN"/>
        </w:rPr>
      </w:pPr>
      <w:r>
        <w:rPr>
          <w:rFonts w:ascii="Times New Roman" w:eastAsia="SimSun" w:hAnsi="Times New Roman" w:cs="DengXian" w:hint="eastAsia"/>
          <w:b/>
          <w:bCs/>
          <w:iCs/>
          <w:sz w:val="20"/>
          <w:szCs w:val="21"/>
          <w:lang w:eastAsia="zh-CN"/>
        </w:rPr>
        <w:t>Proposal 7: For performance assessment/monitoring of</w:t>
      </w:r>
      <w:r>
        <w:rPr>
          <w:rFonts w:ascii="Times New Roman" w:eastAsia="SimSun" w:hAnsi="Times New Roman" w:cs="DengXian"/>
          <w:b/>
          <w:bCs/>
          <w:iCs/>
          <w:sz w:val="20"/>
          <w:szCs w:val="21"/>
          <w:lang w:eastAsia="zh-CN"/>
        </w:rPr>
        <w:t xml:space="preserve"> inactive model/functionality</w:t>
      </w:r>
      <w:r>
        <w:rPr>
          <w:rFonts w:ascii="Times New Roman" w:eastAsia="SimSun" w:hAnsi="Times New Roman" w:cs="DengXian" w:hint="eastAsia"/>
          <w:b/>
          <w:bCs/>
          <w:iCs/>
          <w:sz w:val="20"/>
          <w:szCs w:val="21"/>
          <w:lang w:eastAsia="zh-CN"/>
        </w:rPr>
        <w:t>,</w:t>
      </w:r>
    </w:p>
    <w:p w14:paraId="70480BC6" w14:textId="77777777" w:rsidR="00CA158B" w:rsidRDefault="00000000">
      <w:pPr>
        <w:numPr>
          <w:ilvl w:val="0"/>
          <w:numId w:val="104"/>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the additional conditions</w:t>
      </w:r>
      <w:r>
        <w:rPr>
          <w:rFonts w:ascii="Times" w:eastAsia="SimSun" w:hAnsi="Times" w:cs="Times New Roman" w:hint="eastAsia"/>
          <w:b/>
          <w:sz w:val="20"/>
          <w:szCs w:val="24"/>
          <w:lang w:val="en-GB" w:eastAsia="zh-CN"/>
        </w:rPr>
        <w:t xml:space="preserve"> can be used for rough </w:t>
      </w:r>
      <w:proofErr w:type="gramStart"/>
      <w:r>
        <w:rPr>
          <w:rFonts w:ascii="Times" w:eastAsia="SimSun" w:hAnsi="Times" w:cs="Times New Roman"/>
          <w:b/>
          <w:sz w:val="20"/>
          <w:szCs w:val="24"/>
          <w:lang w:val="en-GB" w:eastAsia="zh-CN"/>
        </w:rPr>
        <w:t>monitoring</w:t>
      </w:r>
      <w:r>
        <w:rPr>
          <w:rFonts w:ascii="Times" w:eastAsia="SimSun" w:hAnsi="Times" w:cs="Times New Roman" w:hint="eastAsia"/>
          <w:b/>
          <w:sz w:val="20"/>
          <w:szCs w:val="24"/>
          <w:lang w:val="en-GB" w:eastAsia="zh-CN"/>
        </w:rPr>
        <w:t>;</w:t>
      </w:r>
      <w:proofErr w:type="gramEnd"/>
    </w:p>
    <w:p w14:paraId="16F8AA76" w14:textId="77777777" w:rsidR="00CA158B" w:rsidRDefault="00000000">
      <w:pPr>
        <w:numPr>
          <w:ilvl w:val="0"/>
          <w:numId w:val="104"/>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w:t>
      </w:r>
      <w:r>
        <w:rPr>
          <w:rFonts w:ascii="Times" w:eastAsia="SimSun" w:hAnsi="Times" w:cs="Times New Roman" w:hint="eastAsia"/>
          <w:b/>
          <w:sz w:val="20"/>
          <w:szCs w:val="24"/>
          <w:lang w:val="en-GB" w:eastAsia="zh-CN"/>
        </w:rPr>
        <w:t xml:space="preserve"> input data distribution can be used for rough </w:t>
      </w:r>
      <w:proofErr w:type="gramStart"/>
      <w:r>
        <w:rPr>
          <w:rFonts w:ascii="Times" w:eastAsia="SimSun" w:hAnsi="Times" w:cs="Times New Roman" w:hint="eastAsia"/>
          <w:b/>
          <w:sz w:val="20"/>
          <w:szCs w:val="24"/>
          <w:lang w:val="en-GB" w:eastAsia="zh-CN"/>
        </w:rPr>
        <w:t>monitoring;</w:t>
      </w:r>
      <w:proofErr w:type="gramEnd"/>
    </w:p>
    <w:p w14:paraId="5CB02A56" w14:textId="77777777" w:rsidR="00CA158B" w:rsidRDefault="00000000">
      <w:pPr>
        <w:numPr>
          <w:ilvl w:val="0"/>
          <w:numId w:val="104"/>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 xml:space="preserve"> can be used for accurate monitoring,</w:t>
      </w:r>
    </w:p>
    <w:p w14:paraId="6D550B4B" w14:textId="77777777" w:rsidR="00CA158B" w:rsidRDefault="00000000">
      <w:pPr>
        <w:numPr>
          <w:ilvl w:val="0"/>
          <w:numId w:val="104"/>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past knowledge</w:t>
      </w:r>
      <w:r>
        <w:rPr>
          <w:rFonts w:ascii="Times" w:eastAsia="SimSun" w:hAnsi="Times" w:cs="Times New Roman" w:hint="eastAsia"/>
          <w:b/>
          <w:sz w:val="20"/>
          <w:szCs w:val="24"/>
          <w:lang w:val="en-GB" w:eastAsia="zh-CN"/>
        </w:rPr>
        <w:t xml:space="preserve"> may be used for rough monitoring, but the pre-requisite </w:t>
      </w:r>
      <w:proofErr w:type="gramStart"/>
      <w:r>
        <w:rPr>
          <w:rFonts w:ascii="Times" w:eastAsia="SimSun" w:hAnsi="Times" w:cs="Times New Roman" w:hint="eastAsia"/>
          <w:b/>
          <w:sz w:val="20"/>
          <w:szCs w:val="24"/>
          <w:lang w:val="en-GB" w:eastAsia="zh-CN"/>
        </w:rPr>
        <w:t>need</w:t>
      </w:r>
      <w:proofErr w:type="gramEnd"/>
      <w:r>
        <w:rPr>
          <w:rFonts w:ascii="Times" w:eastAsia="SimSun" w:hAnsi="Times" w:cs="Times New Roman" w:hint="eastAsia"/>
          <w:b/>
          <w:sz w:val="20"/>
          <w:szCs w:val="24"/>
          <w:lang w:val="en-GB" w:eastAsia="zh-CN"/>
        </w:rPr>
        <w:t xml:space="preserve"> to be further investigated;</w:t>
      </w:r>
    </w:p>
    <w:p w14:paraId="729F2538" w14:textId="77777777" w:rsidR="00CA158B" w:rsidRDefault="00000000">
      <w:pPr>
        <w:numPr>
          <w:ilvl w:val="0"/>
          <w:numId w:val="104"/>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Assessment/M</w:t>
      </w:r>
      <w:r>
        <w:rPr>
          <w:rFonts w:ascii="Times" w:eastAsia="SimSun" w:hAnsi="Times" w:cs="Times New Roman"/>
          <w:b/>
          <w:sz w:val="20"/>
          <w:szCs w:val="24"/>
          <w:lang w:val="en-GB" w:eastAsia="zh-CN"/>
        </w:rPr>
        <w:t>onitoring based on</w:t>
      </w:r>
      <w:r>
        <w:rPr>
          <w:rFonts w:ascii="Times" w:eastAsia="SimSun" w:hAnsi="Times" w:cs="Times New Roman" w:hint="eastAsia"/>
          <w:b/>
          <w:sz w:val="20"/>
          <w:szCs w:val="24"/>
          <w:lang w:val="en-GB" w:eastAsia="zh-CN"/>
        </w:rPr>
        <w:t xml:space="preserve"> output data distribution is deprioritized since it is no better than </w:t>
      </w:r>
      <w:r>
        <w:rPr>
          <w:rFonts w:ascii="Times" w:eastAsia="SimSun" w:hAnsi="Times" w:cs="Times New Roman"/>
          <w:b/>
          <w:sz w:val="20"/>
          <w:szCs w:val="24"/>
          <w:lang w:val="en-GB" w:eastAsia="zh-CN"/>
        </w:rPr>
        <w:t>‘using the inactive model/functionality for monitoring purpose and measuring the inference accuracy’</w:t>
      </w:r>
      <w:r>
        <w:rPr>
          <w:rFonts w:ascii="Times" w:eastAsia="SimSun" w:hAnsi="Times" w:cs="Times New Roman" w:hint="eastAsia"/>
          <w:b/>
          <w:sz w:val="20"/>
          <w:szCs w:val="24"/>
          <w:lang w:val="en-GB" w:eastAsia="zh-CN"/>
        </w:rPr>
        <w:t>.</w:t>
      </w:r>
    </w:p>
    <w:p w14:paraId="5E63C19D" w14:textId="77777777" w:rsidR="00CA158B"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8: For the case where </w:t>
      </w:r>
      <w:r>
        <w:rPr>
          <w:rFonts w:ascii="Times New Roman" w:eastAsia="SimSun" w:hAnsi="Times New Roman" w:cs="Times New Roman"/>
          <w:b/>
          <w:sz w:val="20"/>
          <w:szCs w:val="20"/>
          <w:lang w:eastAsia="zh-CN"/>
        </w:rPr>
        <w:t>the inactive model has never been activated before</w:t>
      </w:r>
      <w:r>
        <w:rPr>
          <w:rFonts w:ascii="Times New Roman" w:eastAsia="SimSun" w:hAnsi="Times New Roman" w:cs="Times New Roman" w:hint="eastAsia"/>
          <w:b/>
          <w:sz w:val="20"/>
          <w:szCs w:val="20"/>
          <w:lang w:eastAsia="zh-CN"/>
        </w:rPr>
        <w:t xml:space="preserve">, the following method can be </w:t>
      </w:r>
      <w:r>
        <w:rPr>
          <w:rFonts w:ascii="Times New Roman" w:eastAsia="SimSun" w:hAnsi="Times New Roman" w:cs="Times New Roman"/>
          <w:b/>
          <w:sz w:val="20"/>
          <w:szCs w:val="20"/>
          <w:lang w:eastAsia="zh-CN"/>
        </w:rPr>
        <w:t>considered</w:t>
      </w:r>
      <w:r>
        <w:rPr>
          <w:rFonts w:ascii="Times New Roman" w:eastAsia="SimSun" w:hAnsi="Times New Roman" w:cs="Times New Roman" w:hint="eastAsia"/>
          <w:b/>
          <w:sz w:val="20"/>
          <w:szCs w:val="20"/>
          <w:lang w:eastAsia="zh-CN"/>
        </w:rPr>
        <w:t>,</w:t>
      </w:r>
    </w:p>
    <w:p w14:paraId="34079002" w14:textId="77777777" w:rsidR="00CA158B" w:rsidRDefault="00000000">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w:t>
      </w:r>
    </w:p>
    <w:p w14:paraId="212C6CC1" w14:textId="77777777" w:rsidR="00CA158B" w:rsidRDefault="00000000">
      <w:pPr>
        <w:numPr>
          <w:ilvl w:val="0"/>
          <w:numId w:val="105"/>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Up to proper RAN4 test design.</w:t>
      </w:r>
    </w:p>
    <w:p w14:paraId="4054DB4A"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17: For </w:t>
      </w:r>
      <w:r>
        <w:rPr>
          <w:rFonts w:ascii="Times New Roman" w:eastAsia="SimSun" w:hAnsi="Times New Roman" w:cs="Times New Roman"/>
          <w:b/>
          <w:sz w:val="20"/>
          <w:szCs w:val="20"/>
          <w:lang w:eastAsia="zh-CN"/>
        </w:rPr>
        <w:t>functionality</w:t>
      </w:r>
      <w:r>
        <w:rPr>
          <w:rFonts w:ascii="Times New Roman" w:eastAsia="SimSun" w:hAnsi="Times New Roman" w:cs="Times New Roman" w:hint="eastAsia"/>
          <w:b/>
          <w:sz w:val="20"/>
          <w:szCs w:val="20"/>
          <w:lang w:eastAsia="zh-CN"/>
        </w:rPr>
        <w:t>-based LCM, network does not need to know about the model-level LCM at UE-side. Instead, functionality performance should be monitored by network, or monitored by UE but reported to network.</w:t>
      </w:r>
    </w:p>
    <w:p w14:paraId="126D820C" w14:textId="77777777" w:rsidR="00CA158B" w:rsidRDefault="00CA158B">
      <w:pPr>
        <w:spacing w:before="120" w:after="120"/>
        <w:rPr>
          <w:rStyle w:val="Emphasis"/>
        </w:rPr>
      </w:pPr>
    </w:p>
    <w:p w14:paraId="0E22C9E0" w14:textId="77777777" w:rsidR="00CA158B" w:rsidRDefault="00000000">
      <w:pPr>
        <w:spacing w:before="120" w:after="120"/>
        <w:rPr>
          <w:rStyle w:val="Emphasis"/>
        </w:rPr>
      </w:pPr>
      <w:r>
        <w:rPr>
          <w:rStyle w:val="Emphasis"/>
        </w:rPr>
        <w:t>Sony</w:t>
      </w:r>
    </w:p>
    <w:p w14:paraId="67A73CBC" w14:textId="77777777" w:rsidR="00CA158B"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1</w:t>
      </w:r>
      <w:r>
        <w:rPr>
          <w:rFonts w:ascii="Times New Roman" w:eastAsia="MS Gothic" w:hAnsi="Times New Roman" w:cs="Times New Roman"/>
          <w:b/>
          <w:bCs/>
          <w:sz w:val="24"/>
          <w:szCs w:val="24"/>
          <w:lang w:val="en-GB"/>
        </w:rPr>
        <w:t>: RAN1 should support both periodic and aperiodic feedback of some assistance information from UE-side for AI/ML model monitoring.</w:t>
      </w:r>
    </w:p>
    <w:p w14:paraId="15D1F881" w14:textId="77777777" w:rsidR="00CA158B" w:rsidRDefault="00CA158B">
      <w:pPr>
        <w:spacing w:before="120" w:after="120"/>
        <w:rPr>
          <w:rStyle w:val="Emphasis"/>
        </w:rPr>
      </w:pPr>
    </w:p>
    <w:p w14:paraId="3337182C" w14:textId="77777777" w:rsidR="00CA158B" w:rsidRDefault="00000000">
      <w:pPr>
        <w:spacing w:before="120" w:after="120"/>
        <w:rPr>
          <w:rStyle w:val="Emphasis"/>
        </w:rPr>
      </w:pPr>
      <w:r>
        <w:rPr>
          <w:rStyle w:val="Emphasis"/>
        </w:rPr>
        <w:t>Ericsson</w:t>
      </w:r>
    </w:p>
    <w:tbl>
      <w:tblPr>
        <w:tblStyle w:val="GridTable1Light1"/>
        <w:tblW w:w="0" w:type="auto"/>
        <w:tblLook w:val="04A0" w:firstRow="1" w:lastRow="0" w:firstColumn="1" w:lastColumn="0" w:noHBand="0" w:noVBand="1"/>
      </w:tblPr>
      <w:tblGrid>
        <w:gridCol w:w="2263"/>
        <w:gridCol w:w="3261"/>
        <w:gridCol w:w="4105"/>
      </w:tblGrid>
      <w:tr w:rsidR="00CA158B" w14:paraId="2A3D0382" w14:textId="77777777" w:rsidTr="00CA15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3A7295F" w14:textId="77777777" w:rsidR="00CA158B" w:rsidRDefault="00000000">
            <w:pPr>
              <w:tabs>
                <w:tab w:val="left" w:pos="1440"/>
              </w:tabs>
              <w:rPr>
                <w:sz w:val="18"/>
                <w:szCs w:val="21"/>
                <w:lang w:val="en-GB"/>
              </w:rPr>
            </w:pPr>
            <w:bookmarkStart w:id="107" w:name="_Toc142666535"/>
            <w:r>
              <w:rPr>
                <w:sz w:val="18"/>
                <w:szCs w:val="21"/>
                <w:lang w:val="en-GB"/>
              </w:rPr>
              <w:t>Method</w:t>
            </w:r>
          </w:p>
        </w:tc>
        <w:tc>
          <w:tcPr>
            <w:tcW w:w="3261" w:type="dxa"/>
          </w:tcPr>
          <w:p w14:paraId="1EEB161A" w14:textId="77777777" w:rsidR="00CA158B" w:rsidRDefault="00000000">
            <w:pPr>
              <w:tabs>
                <w:tab w:val="left" w:pos="1440"/>
              </w:tabs>
              <w:cnfStyle w:val="100000000000" w:firstRow="1" w:lastRow="0" w:firstColumn="0" w:lastColumn="0" w:oddVBand="0" w:evenVBand="0" w:oddHBand="0" w:evenHBand="0" w:firstRowFirstColumn="0" w:firstRowLastColumn="0" w:lastRowFirstColumn="0" w:lastRowLastColumn="0"/>
              <w:rPr>
                <w:sz w:val="18"/>
                <w:szCs w:val="21"/>
                <w:lang w:val="en-GB"/>
              </w:rPr>
            </w:pPr>
            <w:r>
              <w:rPr>
                <w:sz w:val="18"/>
                <w:szCs w:val="21"/>
                <w:lang w:val="en-GB"/>
              </w:rPr>
              <w:t>Benefits</w:t>
            </w:r>
          </w:p>
        </w:tc>
        <w:tc>
          <w:tcPr>
            <w:tcW w:w="4105" w:type="dxa"/>
          </w:tcPr>
          <w:p w14:paraId="3BBBAF33" w14:textId="77777777" w:rsidR="00CA158B" w:rsidRDefault="00000000">
            <w:pPr>
              <w:tabs>
                <w:tab w:val="left" w:pos="1440"/>
              </w:tabs>
              <w:cnfStyle w:val="100000000000" w:firstRow="1" w:lastRow="0" w:firstColumn="0" w:lastColumn="0" w:oddVBand="0" w:evenVBand="0" w:oddHBand="0" w:evenHBand="0" w:firstRowFirstColumn="0" w:firstRowLastColumn="0" w:lastRowFirstColumn="0" w:lastRowLastColumn="0"/>
              <w:rPr>
                <w:sz w:val="18"/>
                <w:szCs w:val="21"/>
                <w:lang w:val="en-GB"/>
              </w:rPr>
            </w:pPr>
            <w:r>
              <w:rPr>
                <w:sz w:val="18"/>
                <w:szCs w:val="21"/>
                <w:lang w:val="en-GB"/>
              </w:rPr>
              <w:t>Challenges</w:t>
            </w:r>
          </w:p>
        </w:tc>
      </w:tr>
      <w:tr w:rsidR="00CA158B" w14:paraId="242E3A49" w14:textId="77777777" w:rsidTr="00CA158B">
        <w:tc>
          <w:tcPr>
            <w:cnfStyle w:val="001000000000" w:firstRow="0" w:lastRow="0" w:firstColumn="1" w:lastColumn="0" w:oddVBand="0" w:evenVBand="0" w:oddHBand="0" w:evenHBand="0" w:firstRowFirstColumn="0" w:firstRowLastColumn="0" w:lastRowFirstColumn="0" w:lastRowLastColumn="0"/>
            <w:tcW w:w="2263" w:type="dxa"/>
          </w:tcPr>
          <w:p w14:paraId="01BC4CC0" w14:textId="77777777" w:rsidR="00CA158B" w:rsidRDefault="00000000">
            <w:pPr>
              <w:tabs>
                <w:tab w:val="left" w:pos="1440"/>
              </w:tabs>
              <w:rPr>
                <w:sz w:val="18"/>
                <w:szCs w:val="21"/>
                <w:lang w:val="en-GB"/>
              </w:rPr>
            </w:pPr>
            <w:r>
              <w:rPr>
                <w:sz w:val="18"/>
                <w:szCs w:val="21"/>
                <w:lang w:val="en-GB"/>
              </w:rPr>
              <w:t>Real-time monitoring</w:t>
            </w:r>
          </w:p>
        </w:tc>
        <w:tc>
          <w:tcPr>
            <w:tcW w:w="3261" w:type="dxa"/>
          </w:tcPr>
          <w:p w14:paraId="2FD90FE8"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Model is tested in each “local” area before used, hence performance is guaranteed over the local area.</w:t>
            </w:r>
          </w:p>
          <w:p w14:paraId="35440CED"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Simplified RAN4 testing [?]</w:t>
            </w:r>
          </w:p>
        </w:tc>
        <w:tc>
          <w:tcPr>
            <w:tcW w:w="4105" w:type="dxa"/>
          </w:tcPr>
          <w:p w14:paraId="0EB0C22F"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When/How/where to perform the real-time monitoring and for how long the monitoring result is valid (</w:t>
            </w:r>
            <w:proofErr w:type="spellStart"/>
            <w:r>
              <w:rPr>
                <w:sz w:val="18"/>
                <w:szCs w:val="21"/>
                <w:lang w:val="en-GB"/>
              </w:rPr>
              <w:t>e.g</w:t>
            </w:r>
            <w:proofErr w:type="spellEnd"/>
            <w:r>
              <w:rPr>
                <w:sz w:val="18"/>
                <w:szCs w:val="21"/>
                <w:lang w:val="en-GB"/>
              </w:rPr>
              <w:t xml:space="preserve"> a coherence time interval or UE location) </w:t>
            </w:r>
          </w:p>
          <w:p w14:paraId="2E162FA3"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Latency requirement in the data collection</w:t>
            </w:r>
          </w:p>
        </w:tc>
      </w:tr>
      <w:tr w:rsidR="00CA158B" w14:paraId="12973AE7" w14:textId="77777777" w:rsidTr="00CA158B">
        <w:tc>
          <w:tcPr>
            <w:cnfStyle w:val="001000000000" w:firstRow="0" w:lastRow="0" w:firstColumn="1" w:lastColumn="0" w:oddVBand="0" w:evenVBand="0" w:oddHBand="0" w:evenHBand="0" w:firstRowFirstColumn="0" w:firstRowLastColumn="0" w:lastRowFirstColumn="0" w:lastRowLastColumn="0"/>
            <w:tcW w:w="2263" w:type="dxa"/>
          </w:tcPr>
          <w:p w14:paraId="1C7ED398" w14:textId="77777777" w:rsidR="00CA158B" w:rsidRDefault="00000000">
            <w:pPr>
              <w:tabs>
                <w:tab w:val="left" w:pos="1440"/>
              </w:tabs>
              <w:rPr>
                <w:sz w:val="18"/>
                <w:szCs w:val="21"/>
                <w:lang w:val="en-GB"/>
              </w:rPr>
            </w:pPr>
            <w:r>
              <w:rPr>
                <w:sz w:val="18"/>
                <w:szCs w:val="21"/>
                <w:lang w:val="en-GB"/>
              </w:rPr>
              <w:t>Non-real time Monitoring</w:t>
            </w:r>
          </w:p>
        </w:tc>
        <w:tc>
          <w:tcPr>
            <w:tcW w:w="3261" w:type="dxa"/>
          </w:tcPr>
          <w:p w14:paraId="4888363A"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Model monitoring can be done less frequently, </w:t>
            </w:r>
            <w:proofErr w:type="gramStart"/>
            <w:r>
              <w:rPr>
                <w:sz w:val="18"/>
                <w:szCs w:val="21"/>
                <w:lang w:val="en-GB"/>
              </w:rPr>
              <w:t>e.g.</w:t>
            </w:r>
            <w:proofErr w:type="gramEnd"/>
            <w:r>
              <w:rPr>
                <w:sz w:val="18"/>
                <w:szCs w:val="21"/>
                <w:lang w:val="en-GB"/>
              </w:rPr>
              <w:t xml:space="preserve"> when NW have low traffic</w:t>
            </w:r>
          </w:p>
          <w:p w14:paraId="2C9517E7"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No latency requirement in the data collection</w:t>
            </w:r>
          </w:p>
        </w:tc>
        <w:tc>
          <w:tcPr>
            <w:tcW w:w="4105" w:type="dxa"/>
          </w:tcPr>
          <w:p w14:paraId="6EC2C1AC"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Model might be used in low accuracy </w:t>
            </w:r>
            <w:proofErr w:type="gramStart"/>
            <w:r>
              <w:rPr>
                <w:sz w:val="18"/>
                <w:szCs w:val="21"/>
                <w:lang w:val="en-GB"/>
              </w:rPr>
              <w:t>regions</w:t>
            </w:r>
            <w:proofErr w:type="gramEnd"/>
          </w:p>
          <w:p w14:paraId="408CCBA3" w14:textId="77777777" w:rsidR="00CA158B" w:rsidRDefault="00000000">
            <w:pPr>
              <w:pStyle w:val="ListParagraph"/>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How to collect uniform samples over the area where model is claimed to be </w:t>
            </w:r>
            <w:proofErr w:type="gramStart"/>
            <w:r>
              <w:rPr>
                <w:sz w:val="18"/>
                <w:szCs w:val="21"/>
                <w:lang w:val="en-GB"/>
              </w:rPr>
              <w:t>valid</w:t>
            </w:r>
            <w:proofErr w:type="gramEnd"/>
          </w:p>
          <w:p w14:paraId="746CF245" w14:textId="77777777" w:rsidR="00CA158B" w:rsidRDefault="00000000">
            <w:pPr>
              <w:pStyle w:val="ListParagraph"/>
              <w:keepNext/>
              <w:numPr>
                <w:ilvl w:val="0"/>
                <w:numId w:val="106"/>
              </w:numPr>
              <w:spacing w:line="259" w:lineRule="auto"/>
              <w:cnfStyle w:val="000000000000" w:firstRow="0" w:lastRow="0" w:firstColumn="0" w:lastColumn="0" w:oddVBand="0" w:evenVBand="0" w:oddHBand="0" w:evenHBand="0" w:firstRowFirstColumn="0" w:firstRowLastColumn="0" w:lastRowFirstColumn="0" w:lastRowLastColumn="0"/>
              <w:rPr>
                <w:sz w:val="18"/>
                <w:szCs w:val="21"/>
                <w:lang w:val="en-GB"/>
              </w:rPr>
            </w:pPr>
            <w:r>
              <w:rPr>
                <w:sz w:val="18"/>
                <w:szCs w:val="21"/>
                <w:lang w:val="en-GB"/>
              </w:rPr>
              <w:t xml:space="preserve">Large number of samples are needed </w:t>
            </w:r>
          </w:p>
        </w:tc>
      </w:tr>
    </w:tbl>
    <w:p w14:paraId="4EBB70E1" w14:textId="77777777" w:rsidR="00CA158B" w:rsidRDefault="00000000">
      <w:pPr>
        <w:pStyle w:val="Caption"/>
        <w:rPr>
          <w:lang w:val="en-GB"/>
        </w:rPr>
      </w:pPr>
      <w:bookmarkStart w:id="108" w:name="_Ref142560519"/>
      <w:r>
        <w:t xml:space="preserve">Table </w:t>
      </w:r>
      <w:fldSimple w:instr=" SEQ Table \* ARABIC ">
        <w:r>
          <w:t>10</w:t>
        </w:r>
      </w:fldSimple>
      <w:bookmarkEnd w:id="108"/>
      <w:r>
        <w:t>: Real and non-real time monitoring challenges/benefits</w:t>
      </w:r>
    </w:p>
    <w:p w14:paraId="07E65417" w14:textId="77777777" w:rsidR="00CA158B" w:rsidRDefault="00CA158B">
      <w:pPr>
        <w:tabs>
          <w:tab w:val="left" w:pos="567"/>
          <w:tab w:val="left" w:pos="2268"/>
        </w:tabs>
        <w:spacing w:after="120" w:line="259" w:lineRule="auto"/>
        <w:ind w:left="1440" w:hanging="1440"/>
        <w:jc w:val="both"/>
        <w:rPr>
          <w:rFonts w:ascii="Calibri" w:eastAsia="Calibri" w:hAnsi="Calibri" w:cs="Calibri"/>
          <w:b/>
          <w:bCs/>
          <w:sz w:val="20"/>
          <w:lang w:val="en-GB" w:eastAsia="zh-CN"/>
        </w:rPr>
      </w:pPr>
    </w:p>
    <w:p w14:paraId="2A349C7F"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11</w:t>
      </w:r>
      <w:r>
        <w:rPr>
          <w:rFonts w:ascii="Calibri" w:eastAsia="Calibri" w:hAnsi="Calibri" w:cs="Calibri"/>
          <w:b/>
          <w:bCs/>
          <w:sz w:val="20"/>
          <w:lang w:val="en-GB" w:eastAsia="zh-CN"/>
        </w:rPr>
        <w:tab/>
        <w:t xml:space="preserve">Study the differentiation of real-time and non-real time monitoring and capture benefits/challenges according to </w:t>
      </w:r>
      <w:r>
        <w:rPr>
          <w:rFonts w:ascii="Calibri" w:eastAsia="Calibri" w:hAnsi="Calibri" w:cs="Calibri"/>
          <w:b/>
          <w:bCs/>
          <w:sz w:val="20"/>
          <w:lang w:val="en-GB" w:eastAsia="zh-CN"/>
        </w:rPr>
        <w:fldChar w:fldCharType="begin"/>
      </w:r>
      <w:r>
        <w:rPr>
          <w:rFonts w:ascii="Calibri" w:eastAsia="Calibri" w:hAnsi="Calibri" w:cs="Calibri"/>
          <w:b/>
          <w:bCs/>
          <w:sz w:val="20"/>
          <w:lang w:val="en-GB" w:eastAsia="zh-CN"/>
        </w:rPr>
        <w:instrText xml:space="preserve"> REF _Ref142560519 \h </w:instrText>
      </w:r>
      <w:r>
        <w:rPr>
          <w:rFonts w:ascii="Calibri" w:eastAsia="Calibri" w:hAnsi="Calibri" w:cs="Calibri"/>
          <w:b/>
          <w:bCs/>
          <w:sz w:val="20"/>
          <w:lang w:val="en-GB" w:eastAsia="zh-CN"/>
        </w:rPr>
      </w:r>
      <w:r>
        <w:rPr>
          <w:rFonts w:ascii="Calibri" w:eastAsia="Calibri" w:hAnsi="Calibri" w:cs="Calibri"/>
          <w:b/>
          <w:bCs/>
          <w:sz w:val="20"/>
          <w:lang w:val="en-GB" w:eastAsia="zh-CN"/>
        </w:rPr>
        <w:fldChar w:fldCharType="separate"/>
      </w:r>
      <w:r>
        <w:rPr>
          <w:rFonts w:ascii="Calibri" w:eastAsia="Calibri" w:hAnsi="Calibri" w:cs="Calibri"/>
          <w:b/>
          <w:bCs/>
          <w:sz w:val="20"/>
          <w:lang w:val="en-GB" w:eastAsia="zh-CN"/>
        </w:rPr>
        <w:t>Table 2</w:t>
      </w:r>
      <w:r>
        <w:rPr>
          <w:rFonts w:ascii="Calibri" w:eastAsia="Calibri" w:hAnsi="Calibri" w:cs="Calibri"/>
          <w:b/>
          <w:bCs/>
          <w:sz w:val="20"/>
          <w:lang w:val="en-GB" w:eastAsia="zh-CN"/>
        </w:rPr>
        <w:fldChar w:fldCharType="end"/>
      </w:r>
      <w:r>
        <w:rPr>
          <w:rFonts w:ascii="Calibri" w:eastAsia="Calibri" w:hAnsi="Calibri" w:cs="Calibri"/>
          <w:b/>
          <w:bCs/>
          <w:sz w:val="20"/>
          <w:lang w:val="en-GB" w:eastAsia="zh-CN"/>
        </w:rPr>
        <w:t>.</w:t>
      </w:r>
      <w:bookmarkEnd w:id="107"/>
    </w:p>
    <w:p w14:paraId="3F647912"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lastRenderedPageBreak/>
        <w:t>Proposal 12</w:t>
      </w:r>
      <w:r>
        <w:rPr>
          <w:rFonts w:ascii="Calibri" w:eastAsia="Calibri" w:hAnsi="Calibri" w:cs="Calibri"/>
          <w:b/>
          <w:bCs/>
          <w:sz w:val="20"/>
          <w:lang w:val="en-GB" w:eastAsia="zh-CN"/>
        </w:rPr>
        <w:tab/>
        <w:t>Agree to define the following terminology:</w:t>
      </w:r>
    </w:p>
    <w:p w14:paraId="0C858594" w14:textId="77777777" w:rsidR="00CA158B" w:rsidRDefault="00000000">
      <w:pPr>
        <w:pStyle w:val="ListParagraph"/>
        <w:numPr>
          <w:ilvl w:val="1"/>
          <w:numId w:val="47"/>
        </w:numPr>
        <w:tabs>
          <w:tab w:val="left" w:pos="567"/>
          <w:tab w:val="left" w:pos="2268"/>
        </w:tabs>
        <w:spacing w:after="120" w:line="259" w:lineRule="auto"/>
        <w:jc w:val="both"/>
        <w:rPr>
          <w:rFonts w:ascii="Calibri" w:eastAsia="Calibri" w:hAnsi="Calibri" w:cs="Calibri"/>
          <w:b/>
          <w:sz w:val="20"/>
          <w:lang w:val="en-GB" w:eastAsia="zh-CN"/>
        </w:rPr>
      </w:pPr>
      <w:r>
        <w:rPr>
          <w:rFonts w:ascii="Calibri" w:eastAsia="Calibri" w:hAnsi="Calibri" w:cs="Calibri"/>
          <w:b/>
          <w:bCs/>
          <w:sz w:val="20"/>
          <w:lang w:val="en-GB" w:eastAsia="zh-CN"/>
        </w:rPr>
        <w:t>Real-time monitoring: A procedure that monitors the inference performance of the AI/ML model for a UE confined environment (physical area and/or time window), a monitoring result is valid for such confined environment.</w:t>
      </w:r>
    </w:p>
    <w:p w14:paraId="796230AA"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09" w:name="_Toc142666538"/>
      <w:r>
        <w:rPr>
          <w:rFonts w:ascii="Calibri" w:eastAsia="Calibri" w:hAnsi="Calibri" w:cs="Calibri"/>
          <w:b/>
          <w:bCs/>
          <w:sz w:val="20"/>
          <w:lang w:val="en-GB" w:eastAsia="zh-CN"/>
        </w:rPr>
        <w:t>Proposal 13</w:t>
      </w:r>
      <w:r>
        <w:rPr>
          <w:rFonts w:ascii="Calibri" w:eastAsia="Calibri" w:hAnsi="Calibri" w:cs="Calibri"/>
          <w:b/>
          <w:bCs/>
          <w:sz w:val="20"/>
          <w:lang w:val="en-GB" w:eastAsia="zh-CN"/>
        </w:rPr>
        <w:tab/>
        <w:t>Study UE reporting of confidence values for the purpose of real-time monitoring.</w:t>
      </w:r>
      <w:bookmarkEnd w:id="109"/>
    </w:p>
    <w:p w14:paraId="46F1E8E9"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0" w:name="_Toc142666539"/>
      <w:r>
        <w:rPr>
          <w:rFonts w:ascii="Calibri" w:eastAsia="Calibri" w:hAnsi="Calibri" w:cs="Calibri"/>
          <w:b/>
          <w:bCs/>
          <w:sz w:val="20"/>
          <w:lang w:val="en-GB" w:eastAsia="zh-CN"/>
        </w:rPr>
        <w:t>Proposal 14</w:t>
      </w:r>
      <w:r>
        <w:rPr>
          <w:rFonts w:ascii="Calibri" w:eastAsia="Calibri" w:hAnsi="Calibri" w:cs="Calibri"/>
          <w:b/>
          <w:bCs/>
          <w:sz w:val="20"/>
          <w:lang w:val="en-GB" w:eastAsia="zh-CN"/>
        </w:rPr>
        <w:tab/>
        <w:t>Regarding “other monitoring solutions”, consider UE reporting of prediction accuracy (uncertainty) as a model performance metric.</w:t>
      </w:r>
      <w:bookmarkEnd w:id="110"/>
    </w:p>
    <w:tbl>
      <w:tblPr>
        <w:tblStyle w:val="TableGrid"/>
        <w:tblW w:w="9556" w:type="dxa"/>
        <w:tblLayout w:type="fixed"/>
        <w:tblLook w:val="04A0" w:firstRow="1" w:lastRow="0" w:firstColumn="1" w:lastColumn="0" w:noHBand="0" w:noVBand="1"/>
      </w:tblPr>
      <w:tblGrid>
        <w:gridCol w:w="1691"/>
        <w:gridCol w:w="2982"/>
        <w:gridCol w:w="4883"/>
      </w:tblGrid>
      <w:tr w:rsidR="00CA158B" w14:paraId="5136D3A5" w14:textId="77777777">
        <w:trPr>
          <w:trHeight w:val="229"/>
        </w:trPr>
        <w:tc>
          <w:tcPr>
            <w:tcW w:w="1691" w:type="dxa"/>
          </w:tcPr>
          <w:p w14:paraId="498115ED" w14:textId="77777777" w:rsidR="00CA158B" w:rsidRDefault="00000000">
            <w:pPr>
              <w:spacing w:line="240" w:lineRule="auto"/>
              <w:rPr>
                <w:rFonts w:eastAsia="Calibri" w:cs="Arial"/>
                <w:b/>
                <w:iCs/>
                <w:sz w:val="18"/>
                <w:szCs w:val="18"/>
              </w:rPr>
            </w:pPr>
            <w:r>
              <w:rPr>
                <w:rFonts w:eastAsia="Calibri" w:cs="Arial"/>
                <w:b/>
                <w:sz w:val="18"/>
                <w:szCs w:val="18"/>
              </w:rPr>
              <w:t>Performance metric</w:t>
            </w:r>
          </w:p>
        </w:tc>
        <w:tc>
          <w:tcPr>
            <w:tcW w:w="2982" w:type="dxa"/>
          </w:tcPr>
          <w:p w14:paraId="7832F26C" w14:textId="77777777" w:rsidR="00CA158B" w:rsidRDefault="00000000">
            <w:pPr>
              <w:spacing w:line="240" w:lineRule="auto"/>
              <w:rPr>
                <w:rFonts w:eastAsia="Calibri" w:cs="Arial"/>
                <w:b/>
                <w:sz w:val="18"/>
                <w:szCs w:val="18"/>
              </w:rPr>
            </w:pPr>
            <w:r>
              <w:rPr>
                <w:rFonts w:eastAsia="Calibri" w:cs="Arial"/>
                <w:b/>
                <w:sz w:val="18"/>
                <w:szCs w:val="18"/>
              </w:rPr>
              <w:t>Benefits</w:t>
            </w:r>
          </w:p>
        </w:tc>
        <w:tc>
          <w:tcPr>
            <w:tcW w:w="4883" w:type="dxa"/>
          </w:tcPr>
          <w:p w14:paraId="558B0475" w14:textId="77777777" w:rsidR="00CA158B" w:rsidRDefault="00000000">
            <w:pPr>
              <w:spacing w:line="240" w:lineRule="auto"/>
              <w:rPr>
                <w:rFonts w:eastAsia="Calibri" w:cs="Arial"/>
                <w:b/>
                <w:sz w:val="18"/>
                <w:szCs w:val="18"/>
              </w:rPr>
            </w:pPr>
            <w:r>
              <w:rPr>
                <w:rFonts w:eastAsia="Calibri" w:cs="Arial"/>
                <w:b/>
                <w:sz w:val="18"/>
                <w:szCs w:val="18"/>
              </w:rPr>
              <w:t>Challenges</w:t>
            </w:r>
          </w:p>
        </w:tc>
      </w:tr>
      <w:tr w:rsidR="00CA158B" w14:paraId="25609965" w14:textId="77777777">
        <w:trPr>
          <w:trHeight w:val="1040"/>
        </w:trPr>
        <w:tc>
          <w:tcPr>
            <w:tcW w:w="1691" w:type="dxa"/>
          </w:tcPr>
          <w:p w14:paraId="3F62444C" w14:textId="77777777" w:rsidR="00CA158B" w:rsidRDefault="00CA158B">
            <w:pPr>
              <w:spacing w:line="240" w:lineRule="auto"/>
              <w:rPr>
                <w:rFonts w:eastAsia="Calibri" w:cs="Arial"/>
                <w:bCs/>
                <w:iCs/>
                <w:sz w:val="18"/>
                <w:szCs w:val="18"/>
              </w:rPr>
            </w:pPr>
          </w:p>
          <w:p w14:paraId="37E2EBE8" w14:textId="77777777" w:rsidR="00CA158B" w:rsidRDefault="00000000">
            <w:pPr>
              <w:spacing w:line="240" w:lineRule="auto"/>
              <w:rPr>
                <w:rFonts w:eastAsia="Calibri" w:cs="Arial"/>
                <w:bCs/>
                <w:iCs/>
                <w:sz w:val="18"/>
                <w:szCs w:val="18"/>
              </w:rPr>
            </w:pPr>
            <w:r>
              <w:rPr>
                <w:rFonts w:eastAsia="Calibri" w:cs="Arial"/>
                <w:b/>
                <w:bCs/>
                <w:sz w:val="18"/>
                <w:szCs w:val="18"/>
              </w:rPr>
              <w:t>Inference Accuracy</w:t>
            </w:r>
          </w:p>
        </w:tc>
        <w:tc>
          <w:tcPr>
            <w:tcW w:w="2982" w:type="dxa"/>
          </w:tcPr>
          <w:p w14:paraId="1780E406" w14:textId="77777777" w:rsidR="00CA158B" w:rsidRDefault="00000000">
            <w:pPr>
              <w:spacing w:line="240" w:lineRule="auto"/>
              <w:rPr>
                <w:rFonts w:eastAsia="Calibri" w:cs="Arial"/>
                <w:bCs/>
                <w:iCs/>
                <w:sz w:val="18"/>
                <w:szCs w:val="18"/>
              </w:rPr>
            </w:pPr>
            <w:r>
              <w:rPr>
                <w:rFonts w:eastAsia="Calibri" w:cs="Arial"/>
                <w:bCs/>
                <w:iCs/>
                <w:sz w:val="18"/>
                <w:szCs w:val="18"/>
              </w:rPr>
              <w:t>-Metric reflects the model performance very well</w:t>
            </w:r>
          </w:p>
          <w:p w14:paraId="46B86B42" w14:textId="77777777" w:rsidR="00CA158B" w:rsidRDefault="00000000">
            <w:pPr>
              <w:spacing w:line="240" w:lineRule="auto"/>
              <w:rPr>
                <w:rFonts w:eastAsia="Calibri" w:cs="Arial"/>
                <w:bCs/>
                <w:iCs/>
                <w:sz w:val="18"/>
                <w:szCs w:val="18"/>
              </w:rPr>
            </w:pPr>
            <w:r>
              <w:rPr>
                <w:rFonts w:eastAsia="Calibri" w:cs="Arial"/>
                <w:bCs/>
                <w:iCs/>
                <w:sz w:val="18"/>
                <w:szCs w:val="18"/>
              </w:rPr>
              <w:t>-Expected to provide reliable model failure detection</w:t>
            </w:r>
          </w:p>
        </w:tc>
        <w:tc>
          <w:tcPr>
            <w:tcW w:w="4883" w:type="dxa"/>
          </w:tcPr>
          <w:p w14:paraId="2BF79BD8" w14:textId="77777777" w:rsidR="00CA158B" w:rsidRDefault="00000000">
            <w:pPr>
              <w:spacing w:line="240" w:lineRule="auto"/>
              <w:rPr>
                <w:rFonts w:eastAsia="Calibri" w:cs="Arial"/>
                <w:bCs/>
                <w:iCs/>
                <w:sz w:val="18"/>
                <w:szCs w:val="18"/>
              </w:rPr>
            </w:pPr>
            <w:r>
              <w:rPr>
                <w:rFonts w:eastAsia="Calibri" w:cs="Arial"/>
                <w:bCs/>
                <w:iCs/>
                <w:sz w:val="18"/>
                <w:szCs w:val="18"/>
              </w:rPr>
              <w:t xml:space="preserve">-Signaling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55227147" w14:textId="77777777" w:rsidR="00CA158B" w:rsidRDefault="00000000">
            <w:pPr>
              <w:spacing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CA158B" w14:paraId="18061092" w14:textId="77777777">
        <w:trPr>
          <w:trHeight w:val="805"/>
        </w:trPr>
        <w:tc>
          <w:tcPr>
            <w:tcW w:w="1691" w:type="dxa"/>
          </w:tcPr>
          <w:p w14:paraId="05E9810D" w14:textId="77777777" w:rsidR="00CA158B" w:rsidRDefault="00CA158B">
            <w:pPr>
              <w:spacing w:line="240" w:lineRule="auto"/>
              <w:rPr>
                <w:rFonts w:eastAsia="Calibri" w:cs="Arial"/>
                <w:bCs/>
                <w:iCs/>
                <w:sz w:val="18"/>
                <w:szCs w:val="18"/>
              </w:rPr>
            </w:pPr>
          </w:p>
          <w:p w14:paraId="6A087C87" w14:textId="77777777" w:rsidR="00CA158B" w:rsidRDefault="00000000">
            <w:pPr>
              <w:spacing w:line="240" w:lineRule="auto"/>
              <w:rPr>
                <w:rFonts w:eastAsia="Calibri" w:cs="Arial"/>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tc>
        <w:tc>
          <w:tcPr>
            <w:tcW w:w="2982" w:type="dxa"/>
          </w:tcPr>
          <w:p w14:paraId="629E38B5" w14:textId="77777777" w:rsidR="00CA158B" w:rsidRDefault="00000000">
            <w:pPr>
              <w:spacing w:line="240" w:lineRule="auto"/>
              <w:rPr>
                <w:rFonts w:eastAsia="Calibri" w:cs="Arial"/>
                <w:bCs/>
                <w:iCs/>
                <w:sz w:val="18"/>
                <w:szCs w:val="18"/>
              </w:rPr>
            </w:pPr>
            <w:r>
              <w:rPr>
                <w:rFonts w:eastAsia="Calibri" w:cs="Arial"/>
                <w:bCs/>
                <w:iCs/>
                <w:sz w:val="18"/>
                <w:szCs w:val="18"/>
              </w:rPr>
              <w:t xml:space="preserve">-Metric reflects the system performance </w:t>
            </w:r>
          </w:p>
          <w:p w14:paraId="6AF266A5" w14:textId="77777777" w:rsidR="00CA158B" w:rsidRDefault="00000000">
            <w:pPr>
              <w:spacing w:line="240" w:lineRule="auto"/>
              <w:rPr>
                <w:rFonts w:eastAsia="Calibri" w:cs="Arial"/>
                <w:bCs/>
                <w:iCs/>
                <w:sz w:val="18"/>
                <w:szCs w:val="18"/>
              </w:rPr>
            </w:pPr>
            <w:r>
              <w:rPr>
                <w:rFonts w:eastAsia="Calibri" w:cs="Arial"/>
                <w:bCs/>
                <w:iCs/>
                <w:sz w:val="18"/>
                <w:szCs w:val="18"/>
              </w:rPr>
              <w:t xml:space="preserve">-Low complexity and signaling overhead </w:t>
            </w:r>
          </w:p>
        </w:tc>
        <w:tc>
          <w:tcPr>
            <w:tcW w:w="4883" w:type="dxa"/>
          </w:tcPr>
          <w:p w14:paraId="7058C18C" w14:textId="77777777" w:rsidR="00CA158B" w:rsidRDefault="00000000">
            <w:pPr>
              <w:spacing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CA158B" w14:paraId="42957AB1" w14:textId="77777777">
        <w:trPr>
          <w:trHeight w:val="1732"/>
        </w:trPr>
        <w:tc>
          <w:tcPr>
            <w:tcW w:w="1691" w:type="dxa"/>
          </w:tcPr>
          <w:p w14:paraId="3BB67C7E" w14:textId="77777777" w:rsidR="00CA158B" w:rsidRDefault="00CA158B">
            <w:pPr>
              <w:spacing w:line="240" w:lineRule="auto"/>
              <w:rPr>
                <w:rFonts w:eastAsia="Calibri" w:cs="Arial"/>
                <w:bCs/>
                <w:iCs/>
                <w:sz w:val="18"/>
                <w:szCs w:val="18"/>
              </w:rPr>
            </w:pPr>
          </w:p>
          <w:p w14:paraId="62D2C43D" w14:textId="77777777" w:rsidR="00CA158B" w:rsidRDefault="00000000">
            <w:pPr>
              <w:spacing w:line="240" w:lineRule="auto"/>
              <w:rPr>
                <w:rFonts w:eastAsia="Calibri" w:cs="Arial"/>
                <w:b/>
                <w:bCs/>
                <w:sz w:val="18"/>
                <w:szCs w:val="18"/>
              </w:rPr>
            </w:pPr>
            <w:r>
              <w:rPr>
                <w:rFonts w:eastAsia="Calibri" w:cs="Arial"/>
                <w:b/>
                <w:bCs/>
                <w:sz w:val="18"/>
                <w:szCs w:val="18"/>
              </w:rPr>
              <w:t>Data distribution</w:t>
            </w:r>
          </w:p>
        </w:tc>
        <w:tc>
          <w:tcPr>
            <w:tcW w:w="2982" w:type="dxa"/>
          </w:tcPr>
          <w:p w14:paraId="4ABF4987" w14:textId="77777777" w:rsidR="00CA158B" w:rsidRDefault="00000000">
            <w:pPr>
              <w:spacing w:line="240" w:lineRule="auto"/>
              <w:rPr>
                <w:rFonts w:eastAsia="Calibri" w:cs="Arial"/>
                <w:bCs/>
                <w:iCs/>
                <w:sz w:val="18"/>
                <w:szCs w:val="18"/>
              </w:rPr>
            </w:pPr>
            <w:r>
              <w:rPr>
                <w:rFonts w:eastAsia="Calibri" w:cs="Arial"/>
                <w:bCs/>
                <w:iCs/>
                <w:sz w:val="18"/>
                <w:szCs w:val="18"/>
              </w:rPr>
              <w:t>-No additional signaling overhead for obtaining input/output data</w:t>
            </w:r>
          </w:p>
          <w:p w14:paraId="27749311" w14:textId="77777777" w:rsidR="00CA158B" w:rsidRDefault="00000000">
            <w:pPr>
              <w:spacing w:line="240" w:lineRule="auto"/>
              <w:rPr>
                <w:rFonts w:eastAsia="Calibri" w:cs="Arial"/>
                <w:bCs/>
                <w:iCs/>
                <w:sz w:val="18"/>
                <w:szCs w:val="18"/>
              </w:rPr>
            </w:pPr>
            <w:r>
              <w:rPr>
                <w:rFonts w:eastAsia="Calibri" w:cs="Arial"/>
                <w:bCs/>
                <w:iCs/>
                <w:sz w:val="18"/>
                <w:szCs w:val="18"/>
              </w:rPr>
              <w:t>-Shorter latency for obtaining data samples for model monitoring</w:t>
            </w:r>
          </w:p>
          <w:p w14:paraId="3E3AB08B" w14:textId="77777777" w:rsidR="00CA158B" w:rsidRDefault="00000000">
            <w:pPr>
              <w:spacing w:line="240" w:lineRule="auto"/>
              <w:rPr>
                <w:rFonts w:eastAsia="Calibri" w:cs="Arial"/>
                <w:sz w:val="18"/>
                <w:szCs w:val="18"/>
                <w:lang w:eastAsia="ja-JP"/>
              </w:rPr>
            </w:pPr>
            <w:r>
              <w:rPr>
                <w:rFonts w:eastAsia="Calibri"/>
                <w:sz w:val="18"/>
                <w:szCs w:val="18"/>
                <w:lang w:eastAsia="ja-JP"/>
              </w:rPr>
              <w:t>-Frequent monitoring possible</w:t>
            </w:r>
          </w:p>
        </w:tc>
        <w:tc>
          <w:tcPr>
            <w:tcW w:w="4883" w:type="dxa"/>
          </w:tcPr>
          <w:p w14:paraId="6C939544" w14:textId="77777777" w:rsidR="00CA158B" w:rsidRDefault="00000000">
            <w:pPr>
              <w:spacing w:line="240" w:lineRule="auto"/>
              <w:rPr>
                <w:rFonts w:eastAsia="Calibri" w:cs="Arial"/>
                <w:bCs/>
                <w:iCs/>
                <w:sz w:val="18"/>
                <w:szCs w:val="18"/>
              </w:rPr>
            </w:pPr>
            <w:r>
              <w:rPr>
                <w:rFonts w:eastAsia="Calibri" w:cs="Arial"/>
                <w:bCs/>
                <w:iCs/>
                <w:sz w:val="18"/>
                <w:szCs w:val="18"/>
              </w:rPr>
              <w:t xml:space="preserve">May not reflect model </w:t>
            </w:r>
            <w:proofErr w:type="gramStart"/>
            <w:r>
              <w:rPr>
                <w:rFonts w:eastAsia="Calibri" w:cs="Arial"/>
                <w:bCs/>
                <w:iCs/>
                <w:sz w:val="18"/>
                <w:szCs w:val="18"/>
              </w:rPr>
              <w:t>performance</w:t>
            </w:r>
            <w:proofErr w:type="gramEnd"/>
            <w:r>
              <w:rPr>
                <w:rFonts w:eastAsia="Calibri" w:cs="Arial"/>
                <w:bCs/>
                <w:iCs/>
                <w:sz w:val="18"/>
                <w:szCs w:val="18"/>
              </w:rPr>
              <w:t xml:space="preserve"> </w:t>
            </w:r>
          </w:p>
          <w:p w14:paraId="74D24A8F" w14:textId="77777777" w:rsidR="00CA158B" w:rsidRDefault="00000000">
            <w:pPr>
              <w:spacing w:line="240" w:lineRule="auto"/>
              <w:rPr>
                <w:rFonts w:eastAsia="Calibri" w:cs="Arial"/>
                <w:bCs/>
                <w:iCs/>
                <w:sz w:val="18"/>
                <w:szCs w:val="18"/>
              </w:rPr>
            </w:pPr>
            <w:r>
              <w:rPr>
                <w:rFonts w:eastAsia="Calibri" w:cs="Arial"/>
                <w:bCs/>
                <w:iCs/>
                <w:sz w:val="18"/>
                <w:szCs w:val="18"/>
              </w:rPr>
              <w:t xml:space="preserve">May not reflect system </w:t>
            </w:r>
            <w:proofErr w:type="gramStart"/>
            <w:r>
              <w:rPr>
                <w:rFonts w:eastAsia="Calibri" w:cs="Arial"/>
                <w:bCs/>
                <w:iCs/>
                <w:sz w:val="18"/>
                <w:szCs w:val="18"/>
              </w:rPr>
              <w:t>performance</w:t>
            </w:r>
            <w:proofErr w:type="gramEnd"/>
            <w:r>
              <w:rPr>
                <w:rFonts w:eastAsia="Calibri" w:cs="Arial"/>
                <w:bCs/>
                <w:iCs/>
                <w:sz w:val="18"/>
                <w:szCs w:val="18"/>
              </w:rPr>
              <w:t xml:space="preserve"> </w:t>
            </w:r>
          </w:p>
          <w:p w14:paraId="42834FB4" w14:textId="77777777" w:rsidR="00CA158B" w:rsidRDefault="00000000">
            <w:pPr>
              <w:spacing w:line="240" w:lineRule="auto"/>
              <w:rPr>
                <w:rFonts w:eastAsia="Calibri"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statistical metrics.</w:t>
            </w:r>
          </w:p>
        </w:tc>
      </w:tr>
      <w:tr w:rsidR="00CA158B" w14:paraId="679F86A8" w14:textId="77777777">
        <w:trPr>
          <w:trHeight w:val="1732"/>
        </w:trPr>
        <w:tc>
          <w:tcPr>
            <w:tcW w:w="1691" w:type="dxa"/>
          </w:tcPr>
          <w:p w14:paraId="7B90AB05" w14:textId="77777777" w:rsidR="00CA158B" w:rsidRDefault="00000000">
            <w:pPr>
              <w:spacing w:line="240" w:lineRule="auto"/>
              <w:rPr>
                <w:rFonts w:eastAsia="Calibri" w:cs="Arial"/>
                <w:bCs/>
                <w:iCs/>
                <w:sz w:val="18"/>
                <w:szCs w:val="18"/>
              </w:rPr>
            </w:pPr>
            <w:r>
              <w:rPr>
                <w:rFonts w:eastAsia="Calibri" w:cs="Arial"/>
                <w:bCs/>
                <w:iCs/>
                <w:sz w:val="18"/>
                <w:szCs w:val="18"/>
              </w:rPr>
              <w:t xml:space="preserve">Model predicted confidence </w:t>
            </w:r>
            <w:proofErr w:type="gramStart"/>
            <w:r>
              <w:rPr>
                <w:rFonts w:eastAsia="Calibri" w:cs="Arial"/>
                <w:bCs/>
                <w:iCs/>
                <w:sz w:val="18"/>
                <w:szCs w:val="18"/>
              </w:rPr>
              <w:t>reporting</w:t>
            </w:r>
            <w:proofErr w:type="gramEnd"/>
            <w:r>
              <w:rPr>
                <w:rFonts w:eastAsia="Calibri" w:cs="Arial"/>
                <w:bCs/>
                <w:iCs/>
                <w:sz w:val="18"/>
                <w:szCs w:val="18"/>
              </w:rPr>
              <w:t xml:space="preserve"> </w:t>
            </w:r>
          </w:p>
          <w:p w14:paraId="77FDCD08" w14:textId="77777777" w:rsidR="00CA158B" w:rsidRDefault="00000000">
            <w:pPr>
              <w:spacing w:line="240" w:lineRule="auto"/>
              <w:rPr>
                <w:rFonts w:eastAsia="Calibri" w:cs="Arial"/>
                <w:bCs/>
                <w:iCs/>
                <w:sz w:val="18"/>
                <w:szCs w:val="18"/>
              </w:rPr>
            </w:pPr>
            <w:r>
              <w:rPr>
                <w:rFonts w:eastAsia="Calibri" w:cs="Arial"/>
                <w:bCs/>
                <w:iCs/>
                <w:sz w:val="18"/>
                <w:szCs w:val="18"/>
                <w:highlight w:val="yellow"/>
              </w:rPr>
              <w:t>(</w:t>
            </w:r>
            <w:proofErr w:type="gramStart"/>
            <w:r>
              <w:rPr>
                <w:rFonts w:eastAsia="Calibri" w:cs="Arial"/>
                <w:bCs/>
                <w:iCs/>
                <w:sz w:val="18"/>
                <w:szCs w:val="18"/>
                <w:highlight w:val="yellow"/>
              </w:rPr>
              <w:t>possible</w:t>
            </w:r>
            <w:proofErr w:type="gramEnd"/>
            <w:r>
              <w:rPr>
                <w:rFonts w:eastAsia="Calibri" w:cs="Arial"/>
                <w:bCs/>
                <w:iCs/>
                <w:sz w:val="18"/>
                <w:szCs w:val="18"/>
                <w:highlight w:val="yellow"/>
              </w:rPr>
              <w:t xml:space="preserve"> new alternative)</w:t>
            </w:r>
          </w:p>
        </w:tc>
        <w:tc>
          <w:tcPr>
            <w:tcW w:w="2982" w:type="dxa"/>
          </w:tcPr>
          <w:p w14:paraId="5EAFB39A" w14:textId="77777777" w:rsidR="00CA158B" w:rsidRDefault="00000000">
            <w:pPr>
              <w:spacing w:line="240" w:lineRule="auto"/>
              <w:rPr>
                <w:rFonts w:cs="Arial"/>
                <w:sz w:val="18"/>
                <w:szCs w:val="18"/>
              </w:rPr>
            </w:pPr>
            <w:r>
              <w:rPr>
                <w:rFonts w:eastAsia="Calibri" w:cs="Arial"/>
                <w:bCs/>
                <w:iCs/>
                <w:sz w:val="18"/>
                <w:szCs w:val="18"/>
              </w:rPr>
              <w:t>-Models can provide confidence in predictions, NW understand the accuracy level for each received predictions.</w:t>
            </w:r>
          </w:p>
          <w:p w14:paraId="1589F2FD" w14:textId="77777777" w:rsidR="00CA158B" w:rsidRDefault="00000000">
            <w:pPr>
              <w:spacing w:line="240" w:lineRule="auto"/>
              <w:rPr>
                <w:rFonts w:cs="Arial"/>
                <w:bCs/>
                <w:iCs/>
                <w:sz w:val="18"/>
                <w:szCs w:val="18"/>
              </w:rPr>
            </w:pPr>
            <w:r>
              <w:rPr>
                <w:rFonts w:eastAsia="Calibri" w:cs="Arial"/>
                <w:bCs/>
                <w:iCs/>
                <w:sz w:val="18"/>
                <w:szCs w:val="18"/>
              </w:rPr>
              <w:t>-No additional signaling overhead for obtaining input/output data</w:t>
            </w:r>
          </w:p>
        </w:tc>
        <w:tc>
          <w:tcPr>
            <w:tcW w:w="4883" w:type="dxa"/>
          </w:tcPr>
          <w:p w14:paraId="683B97CB" w14:textId="77777777" w:rsidR="00CA158B" w:rsidRDefault="00000000">
            <w:pPr>
              <w:spacing w:line="240" w:lineRule="auto"/>
              <w:rPr>
                <w:rFonts w:cs="Arial"/>
                <w:sz w:val="18"/>
                <w:szCs w:val="18"/>
              </w:rPr>
            </w:pPr>
            <w:r>
              <w:rPr>
                <w:rFonts w:eastAsia="Calibri" w:cs="Arial"/>
                <w:bCs/>
                <w:iCs/>
                <w:sz w:val="18"/>
                <w:szCs w:val="18"/>
              </w:rPr>
              <w:t>-Limits which models the UE can support.</w:t>
            </w:r>
          </w:p>
          <w:p w14:paraId="513B3650" w14:textId="77777777" w:rsidR="00CA158B" w:rsidRDefault="00000000">
            <w:pPr>
              <w:keepNext/>
              <w:spacing w:line="240" w:lineRule="auto"/>
              <w:rPr>
                <w:rFonts w:cs="Arial"/>
                <w:bCs/>
                <w:iCs/>
                <w:sz w:val="18"/>
                <w:szCs w:val="18"/>
              </w:rPr>
            </w:pPr>
            <w:r>
              <w:rPr>
                <w:rFonts w:eastAsia="Calibri" w:cs="Arial"/>
                <w:bCs/>
                <w:iCs/>
                <w:sz w:val="18"/>
                <w:szCs w:val="18"/>
              </w:rPr>
              <w:t xml:space="preserve">-How to </w:t>
            </w:r>
            <w:r>
              <w:rPr>
                <w:rFonts w:cs="Arial"/>
                <w:bCs/>
                <w:iCs/>
                <w:sz w:val="18"/>
                <w:szCs w:val="18"/>
              </w:rPr>
              <w:t>test the confidence of the report? RAN4 test?</w:t>
            </w:r>
          </w:p>
        </w:tc>
      </w:tr>
    </w:tbl>
    <w:p w14:paraId="6DFDD4F0" w14:textId="77777777" w:rsidR="00CA158B" w:rsidRDefault="00000000">
      <w:pPr>
        <w:pStyle w:val="Caption"/>
      </w:pPr>
      <w:bookmarkStart w:id="111" w:name="_Ref142559437"/>
      <w:r>
        <w:t xml:space="preserve">Table </w:t>
      </w:r>
      <w:fldSimple w:instr=" SEQ Table \* ARABIC ">
        <w:r>
          <w:t>11</w:t>
        </w:r>
      </w:fldSimple>
      <w:bookmarkEnd w:id="111"/>
      <w:r>
        <w:t xml:space="preserve"> Monitoring procedures.</w:t>
      </w:r>
    </w:p>
    <w:p w14:paraId="3DDEE955" w14:textId="77777777" w:rsidR="00CA158B" w:rsidRDefault="00CA158B"/>
    <w:p w14:paraId="2BAA3C52"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15</w:t>
      </w:r>
      <w:r>
        <w:rPr>
          <w:rFonts w:ascii="Calibri" w:eastAsia="Calibri" w:hAnsi="Calibri" w:cs="Calibri"/>
          <w:b/>
          <w:bCs/>
          <w:sz w:val="20"/>
          <w:lang w:val="en-GB" w:eastAsia="zh-CN"/>
        </w:rPr>
        <w:tab/>
        <w:t>Capture the benefits and challenges with different monitoring procedures according to Table 3, including new alternative of model predicted confidence reporting.</w:t>
      </w:r>
    </w:p>
    <w:p w14:paraId="3CD8D27B"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16</w:t>
      </w:r>
      <w:r>
        <w:rPr>
          <w:rFonts w:ascii="Calibri" w:eastAsia="Calibri" w:hAnsi="Calibri" w:cs="Calibri"/>
          <w:b/>
          <w:bCs/>
          <w:sz w:val="20"/>
          <w:lang w:val="en-GB" w:eastAsia="zh-CN"/>
        </w:rPr>
        <w:tab/>
        <w:t>Conclude that there is no specification impact related to the monitoring of UE inactive models.</w:t>
      </w:r>
    </w:p>
    <w:p w14:paraId="650F9777" w14:textId="77777777" w:rsidR="00CA158B" w:rsidRDefault="00000000">
      <w:pPr>
        <w:spacing w:before="240" w:after="120"/>
        <w:rPr>
          <w:b/>
          <w:bCs/>
          <w:color w:val="4472C4" w:themeColor="accent5"/>
          <w:lang w:val="en-GB"/>
        </w:rPr>
      </w:pPr>
      <w:r>
        <w:rPr>
          <w:rStyle w:val="Emphasis"/>
        </w:rPr>
        <w:t>Fujitsu</w:t>
      </w:r>
    </w:p>
    <w:p w14:paraId="2232A7D1" w14:textId="77777777" w:rsidR="00CA158B" w:rsidRDefault="00000000">
      <w:pPr>
        <w:jc w:val="both"/>
        <w:rPr>
          <w:rFonts w:ascii="Times New Roman" w:eastAsia="MS Gothic" w:hAnsi="Times New Roman" w:cs="Times New Roman"/>
          <w:b/>
          <w:bCs/>
        </w:rPr>
      </w:pPr>
      <w:bookmarkStart w:id="112" w:name="_Hlk142593822"/>
      <w:r>
        <w:rPr>
          <w:rFonts w:ascii="Times New Roman" w:eastAsia="MS Gothic" w:hAnsi="Times New Roman" w:cs="Times New Roman"/>
          <w:b/>
          <w:bCs/>
        </w:rPr>
        <w:t>Proposal-2: Regarding assessment/monitoring and activation of an inactive model/functionality, study at least the following STD impacts:</w:t>
      </w:r>
    </w:p>
    <w:p w14:paraId="0C5CD2DF" w14:textId="77777777" w:rsidR="00CA158B"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NW share its expected KPI and performance metric information on using AI/ML to UE, to aid UE in monitoring/assessment of inactive model(s)/functionality(s) and in selecting the AI/ML model/functionality.</w:t>
      </w:r>
    </w:p>
    <w:p w14:paraId="60127599" w14:textId="77777777" w:rsidR="00CA158B" w:rsidRDefault="00000000">
      <w:pPr>
        <w:jc w:val="both"/>
        <w:rPr>
          <w:rFonts w:ascii="Times New Roman" w:eastAsia="MS Gothic" w:hAnsi="Times New Roman" w:cs="Times New Roman"/>
          <w:b/>
          <w:bCs/>
        </w:rPr>
      </w:pPr>
      <w:r>
        <w:rPr>
          <w:rFonts w:ascii="Times New Roman" w:eastAsia="MS Gothic" w:hAnsi="Times New Roman" w:cs="Times New Roman"/>
          <w:b/>
          <w:bCs/>
        </w:rPr>
        <w:t>Note: the details of KPI and performance metric information can be studied in use case level.</w:t>
      </w:r>
    </w:p>
    <w:p w14:paraId="3F365E73" w14:textId="77777777" w:rsidR="00CA158B" w:rsidRDefault="00CA158B">
      <w:pPr>
        <w:jc w:val="both"/>
        <w:rPr>
          <w:rFonts w:ascii="Times New Roman" w:eastAsia="MS Gothic" w:hAnsi="Times New Roman" w:cs="Times New Roman"/>
          <w:b/>
          <w:bCs/>
        </w:rPr>
      </w:pPr>
    </w:p>
    <w:p w14:paraId="23D242E3" w14:textId="77777777" w:rsidR="00CA158B" w:rsidRDefault="00000000">
      <w:pPr>
        <w:jc w:val="both"/>
        <w:rPr>
          <w:rFonts w:ascii="Times New Roman" w:eastAsia="MS Gothic" w:hAnsi="Times New Roman" w:cs="Times New Roman"/>
          <w:b/>
          <w:bCs/>
        </w:rPr>
      </w:pPr>
      <w:bookmarkStart w:id="113" w:name="_Hlk142593850"/>
      <w:bookmarkEnd w:id="112"/>
      <w:r>
        <w:rPr>
          <w:rFonts w:ascii="Times New Roman" w:eastAsia="MS Gothic" w:hAnsi="Times New Roman" w:cs="Times New Roman"/>
          <w:b/>
          <w:bCs/>
        </w:rPr>
        <w:lastRenderedPageBreak/>
        <w:t>Proposal-3: Study potential specification impact related to assessment/monitoring of the untested model, referring to at least the following aspects:</w:t>
      </w:r>
    </w:p>
    <w:p w14:paraId="545CC186" w14:textId="77777777" w:rsidR="00CA158B" w:rsidRDefault="00000000">
      <w:pPr>
        <w:numPr>
          <w:ilvl w:val="0"/>
          <w:numId w:val="107"/>
        </w:numPr>
        <w:jc w:val="both"/>
        <w:rPr>
          <w:rFonts w:ascii="Times New Roman" w:eastAsia="MS Gothic" w:hAnsi="Times New Roman" w:cs="Times New Roman"/>
          <w:b/>
          <w:bCs/>
        </w:rPr>
      </w:pPr>
      <w:r>
        <w:rPr>
          <w:rFonts w:ascii="Times New Roman" w:eastAsia="MS Gothic" w:hAnsi="Times New Roman" w:cs="Times New Roman"/>
          <w:b/>
          <w:bCs/>
        </w:rPr>
        <w:t>NW-</w:t>
      </w:r>
      <w:r>
        <w:rPr>
          <w:rFonts w:ascii="Times New Roman" w:eastAsia="MS Gothic" w:hAnsi="Times New Roman" w:cs="Times New Roman" w:hint="eastAsia"/>
          <w:b/>
          <w:bCs/>
        </w:rPr>
        <w:t>s</w:t>
      </w:r>
      <w:r>
        <w:rPr>
          <w:rFonts w:ascii="Times New Roman" w:eastAsia="MS Gothic" w:hAnsi="Times New Roman" w:cs="Times New Roman"/>
          <w:b/>
          <w:bCs/>
        </w:rPr>
        <w:t>ide assessment method.</w:t>
      </w:r>
    </w:p>
    <w:p w14:paraId="05792154" w14:textId="77777777" w:rsidR="00CA158B" w:rsidRDefault="00000000">
      <w:pPr>
        <w:numPr>
          <w:ilvl w:val="0"/>
          <w:numId w:val="107"/>
        </w:numPr>
        <w:jc w:val="both"/>
        <w:rPr>
          <w:rFonts w:ascii="Times New Roman" w:eastAsia="MS Gothic" w:hAnsi="Times New Roman" w:cs="Times New Roman"/>
          <w:b/>
          <w:bCs/>
        </w:rPr>
      </w:pPr>
      <w:r>
        <w:rPr>
          <w:rFonts w:ascii="Times New Roman" w:eastAsia="MS Gothic" w:hAnsi="Times New Roman" w:cs="Times New Roman"/>
          <w:b/>
          <w:bCs/>
        </w:rPr>
        <w:t>Data collection procedure with the consideration to ensure sufficient data coverage.</w:t>
      </w:r>
    </w:p>
    <w:p w14:paraId="1300395C" w14:textId="77777777" w:rsidR="00CA158B" w:rsidRDefault="00000000">
      <w:pPr>
        <w:numPr>
          <w:ilvl w:val="0"/>
          <w:numId w:val="107"/>
        </w:numPr>
        <w:jc w:val="both"/>
        <w:rPr>
          <w:rFonts w:ascii="Times New Roman" w:eastAsia="MS Gothic" w:hAnsi="Times New Roman" w:cs="Times New Roman"/>
          <w:b/>
          <w:bCs/>
        </w:rPr>
      </w:pPr>
      <w:r>
        <w:rPr>
          <w:rFonts w:ascii="Times New Roman" w:eastAsia="MS Gothic" w:hAnsi="Times New Roman" w:cs="Times New Roman"/>
          <w:b/>
          <w:bCs/>
        </w:rPr>
        <w:t>Identification of untested models and tested models.</w:t>
      </w:r>
    </w:p>
    <w:p w14:paraId="0AA5277C" w14:textId="77777777" w:rsidR="00CA158B" w:rsidRDefault="00000000">
      <w:pPr>
        <w:numPr>
          <w:ilvl w:val="0"/>
          <w:numId w:val="107"/>
        </w:numPr>
        <w:jc w:val="both"/>
        <w:rPr>
          <w:rFonts w:ascii="Times New Roman" w:eastAsia="MS Gothic" w:hAnsi="Times New Roman" w:cs="Times New Roman"/>
          <w:b/>
          <w:bCs/>
        </w:rPr>
      </w:pPr>
      <w:r>
        <w:rPr>
          <w:rFonts w:ascii="Times New Roman" w:eastAsia="MS Gothic" w:hAnsi="Times New Roman" w:cs="Times New Roman"/>
          <w:b/>
          <w:bCs/>
        </w:rPr>
        <w:t>Activation mechanism of the untested model.</w:t>
      </w:r>
    </w:p>
    <w:bookmarkEnd w:id="113"/>
    <w:p w14:paraId="7CE88833" w14:textId="77777777" w:rsidR="00CA158B" w:rsidRDefault="00000000">
      <w:pPr>
        <w:spacing w:before="240" w:after="120"/>
        <w:rPr>
          <w:rStyle w:val="Emphasis"/>
          <w:bCs w:val="0"/>
        </w:rPr>
      </w:pPr>
      <w:r>
        <w:rPr>
          <w:rStyle w:val="Emphasis"/>
          <w:bCs w:val="0"/>
        </w:rPr>
        <w:t>Xiaomi</w:t>
      </w:r>
    </w:p>
    <w:p w14:paraId="7FBE09A7" w14:textId="77777777" w:rsidR="00CA158B" w:rsidRDefault="00000000">
      <w:pPr>
        <w:spacing w:after="100" w:afterAutospacing="1"/>
        <w:jc w:val="both"/>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14: Confirm the necessity of monitoring/assessment of the inactive AI functionalities /AI </w:t>
      </w:r>
      <w:proofErr w:type="gramStart"/>
      <w:r>
        <w:rPr>
          <w:rFonts w:ascii="Times New Roman" w:eastAsia="DengXian" w:hAnsi="Times New Roman" w:cs="Times New Roman"/>
          <w:b/>
          <w:szCs w:val="24"/>
          <w:lang w:val="en-GB" w:eastAsia="zh-CN"/>
        </w:rPr>
        <w:t>models</w:t>
      </w:r>
      <w:proofErr w:type="gramEnd"/>
    </w:p>
    <w:p w14:paraId="3885590F" w14:textId="77777777" w:rsidR="00CA158B" w:rsidRDefault="00000000">
      <w:pPr>
        <w:jc w:val="both"/>
        <w:rPr>
          <w:rFonts w:ascii="Times New Roman" w:eastAsia="DengXian" w:hAnsi="Times New Roman"/>
          <w:b/>
          <w:lang w:eastAsia="zh-CN"/>
        </w:rPr>
      </w:pPr>
      <w:r>
        <w:rPr>
          <w:rFonts w:ascii="Times New Roman" w:eastAsia="DengXian" w:hAnsi="Times New Roman"/>
          <w:b/>
          <w:lang w:eastAsia="zh-CN"/>
        </w:rPr>
        <w:t xml:space="preserve">Observation 5: The following specification impact are possible for the monitoring of inactive AI functionality/AI </w:t>
      </w:r>
      <w:proofErr w:type="gramStart"/>
      <w:r>
        <w:rPr>
          <w:rFonts w:ascii="Times New Roman" w:eastAsia="DengXian" w:hAnsi="Times New Roman"/>
          <w:b/>
          <w:lang w:eastAsia="zh-CN"/>
        </w:rPr>
        <w:t>model</w:t>
      </w:r>
      <w:proofErr w:type="gramEnd"/>
    </w:p>
    <w:p w14:paraId="6EB664FF" w14:textId="77777777" w:rsidR="00CA158B"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Trigger/Request of monitoring/assessment of inactive functionalities or models </w:t>
      </w:r>
    </w:p>
    <w:p w14:paraId="664D6E97" w14:textId="77777777" w:rsidR="00CA158B"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Measurement resource definition/configuration </w:t>
      </w:r>
    </w:p>
    <w:p w14:paraId="43987CAF" w14:textId="77777777" w:rsidR="00CA158B"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Report of the data for monitoring </w:t>
      </w:r>
    </w:p>
    <w:p w14:paraId="4BF419A5" w14:textId="77777777" w:rsidR="00CA158B" w:rsidRDefault="00CA158B">
      <w:pPr>
        <w:jc w:val="both"/>
        <w:rPr>
          <w:rFonts w:ascii="Times New Roman" w:eastAsia="DengXian" w:hAnsi="Times New Roman"/>
          <w:szCs w:val="21"/>
          <w:lang w:eastAsia="zh-CN"/>
        </w:rPr>
      </w:pPr>
    </w:p>
    <w:p w14:paraId="6E88A123" w14:textId="77777777" w:rsidR="00CA158B" w:rsidRDefault="00000000">
      <w:pPr>
        <w:spacing w:before="240" w:after="120"/>
        <w:rPr>
          <w:b/>
          <w:color w:val="4472C4" w:themeColor="accent5"/>
          <w:lang w:val="en-GB"/>
        </w:rPr>
      </w:pPr>
      <w:r>
        <w:rPr>
          <w:rStyle w:val="Emphasis"/>
        </w:rPr>
        <w:t>Panasonic</w:t>
      </w:r>
    </w:p>
    <w:p w14:paraId="0A9A9F86" w14:textId="77777777" w:rsidR="00CA158B" w:rsidRDefault="00000000">
      <w:pPr>
        <w:rPr>
          <w:b/>
          <w:bCs/>
          <w:lang w:eastAsia="ja-JP"/>
        </w:rPr>
      </w:pPr>
      <w:r>
        <w:rPr>
          <w:b/>
          <w:bCs/>
          <w:lang w:eastAsia="ja-JP"/>
        </w:rPr>
        <w:t xml:space="preserve">Proposal 6: UE is not always required to support more than one model/functionality for the specific use case. </w:t>
      </w:r>
    </w:p>
    <w:p w14:paraId="68E6890E" w14:textId="77777777" w:rsidR="00CA158B" w:rsidRDefault="00CA158B">
      <w:pPr>
        <w:rPr>
          <w:rFonts w:eastAsia="MS Mincho"/>
          <w:b/>
          <w:bCs/>
          <w:lang w:eastAsia="ja-JP"/>
        </w:rPr>
      </w:pPr>
    </w:p>
    <w:p w14:paraId="6F24D2D2" w14:textId="77777777" w:rsidR="00CA158B" w:rsidRDefault="00000000">
      <w:pPr>
        <w:rPr>
          <w:rFonts w:eastAsia="MS Mincho"/>
          <w:b/>
          <w:bCs/>
          <w:lang w:eastAsia="ja-JP"/>
        </w:rPr>
      </w:pPr>
      <w:r>
        <w:rPr>
          <w:b/>
          <w:bCs/>
          <w:lang w:eastAsia="ja-JP"/>
        </w:rPr>
        <w:t xml:space="preserve">Proposal 7: For the evaluation/validation of model/functionality, small number of UEs are activated and compared/evaluated before fully commercial usage as network </w:t>
      </w:r>
      <w:proofErr w:type="spellStart"/>
      <w:r>
        <w:rPr>
          <w:b/>
          <w:bCs/>
          <w:lang w:eastAsia="ja-JP"/>
        </w:rPr>
        <w:t>implemenation</w:t>
      </w:r>
      <w:proofErr w:type="spellEnd"/>
      <w:r>
        <w:rPr>
          <w:b/>
          <w:bCs/>
          <w:lang w:eastAsia="ja-JP"/>
        </w:rPr>
        <w:t>.</w:t>
      </w:r>
    </w:p>
    <w:p w14:paraId="72B8C257" w14:textId="77777777" w:rsidR="00CA158B" w:rsidRDefault="00CA158B">
      <w:pPr>
        <w:rPr>
          <w:b/>
          <w:bCs/>
        </w:rPr>
      </w:pPr>
    </w:p>
    <w:p w14:paraId="35046DC8" w14:textId="77777777" w:rsidR="00CA158B" w:rsidRDefault="00000000">
      <w:pPr>
        <w:spacing w:before="240" w:after="120"/>
        <w:rPr>
          <w:rStyle w:val="Emphasis"/>
        </w:rPr>
      </w:pPr>
      <w:r>
        <w:rPr>
          <w:rStyle w:val="Emphasis"/>
        </w:rPr>
        <w:t>Google</w:t>
      </w:r>
    </w:p>
    <w:p w14:paraId="05F453F9" w14:textId="77777777" w:rsidR="00CA158B" w:rsidRDefault="00000000">
      <w:pPr>
        <w:pStyle w:val="0Maintext"/>
        <w:spacing w:after="120" w:afterAutospacing="0" w:line="240" w:lineRule="auto"/>
        <w:ind w:firstLine="0"/>
        <w:rPr>
          <w:b/>
          <w:i/>
          <w:lang w:val="en-US" w:eastAsia="zh-CN"/>
        </w:rPr>
      </w:pPr>
      <w:r>
        <w:rPr>
          <w:b/>
          <w:i/>
          <w:lang w:val="en-US" w:eastAsia="zh-CN"/>
        </w:rPr>
        <w:t>Proposal 8: For model monitoring interval, study the following options:</w:t>
      </w:r>
    </w:p>
    <w:p w14:paraId="0946216C" w14:textId="77777777" w:rsidR="00CA158B" w:rsidRDefault="00000000">
      <w:pPr>
        <w:pStyle w:val="0Maintext"/>
        <w:numPr>
          <w:ilvl w:val="0"/>
          <w:numId w:val="108"/>
        </w:numPr>
        <w:spacing w:after="120" w:afterAutospacing="0" w:line="240" w:lineRule="auto"/>
        <w:rPr>
          <w:b/>
          <w:i/>
          <w:lang w:val="en-US" w:eastAsia="zh-CN"/>
        </w:rPr>
      </w:pPr>
      <w:r>
        <w:rPr>
          <w:b/>
          <w:i/>
          <w:lang w:val="en-US" w:eastAsia="zh-CN"/>
        </w:rPr>
        <w:t xml:space="preserve">Option 1: The model monitoring is performed based on the similar periodicity as RLM/BFD, e.g., every N </w:t>
      </w:r>
      <w:proofErr w:type="spellStart"/>
      <w:r>
        <w:rPr>
          <w:b/>
          <w:i/>
          <w:lang w:val="en-US" w:eastAsia="zh-CN"/>
        </w:rPr>
        <w:t>ms.</w:t>
      </w:r>
      <w:proofErr w:type="spellEnd"/>
    </w:p>
    <w:p w14:paraId="627CD4EB" w14:textId="77777777" w:rsidR="00CA158B" w:rsidRDefault="00000000">
      <w:pPr>
        <w:pStyle w:val="0Maintext"/>
        <w:numPr>
          <w:ilvl w:val="0"/>
          <w:numId w:val="108"/>
        </w:numPr>
        <w:spacing w:after="120" w:afterAutospacing="0" w:line="240" w:lineRule="auto"/>
        <w:rPr>
          <w:b/>
          <w:i/>
          <w:lang w:val="en-US" w:eastAsia="zh-CN"/>
        </w:rPr>
      </w:pPr>
      <w:r>
        <w:rPr>
          <w:b/>
          <w:i/>
          <w:lang w:val="en-US" w:eastAsia="zh-CN"/>
        </w:rPr>
        <w:t xml:space="preserve">Option 2: The model monitoring is performed with a larger periodicity, e.g., every N second </w:t>
      </w:r>
    </w:p>
    <w:p w14:paraId="6A012D69" w14:textId="77777777" w:rsidR="00CA158B" w:rsidRDefault="00000000">
      <w:pPr>
        <w:pStyle w:val="0Maintext"/>
        <w:numPr>
          <w:ilvl w:val="0"/>
          <w:numId w:val="108"/>
        </w:numPr>
        <w:spacing w:after="120" w:afterAutospacing="0" w:line="240" w:lineRule="auto"/>
        <w:rPr>
          <w:b/>
          <w:i/>
          <w:lang w:val="en-US" w:eastAsia="zh-CN"/>
        </w:rPr>
      </w:pPr>
      <w:r>
        <w:rPr>
          <w:b/>
          <w:i/>
          <w:lang w:val="en-US" w:eastAsia="zh-CN"/>
        </w:rPr>
        <w:t>Option 3: The model monitoring is performed after each prediction.</w:t>
      </w:r>
    </w:p>
    <w:p w14:paraId="4A380084" w14:textId="77777777" w:rsidR="00CA158B" w:rsidRDefault="00000000">
      <w:pPr>
        <w:pStyle w:val="0Maintext"/>
        <w:spacing w:after="120" w:afterAutospacing="0" w:line="240" w:lineRule="auto"/>
        <w:ind w:firstLine="0"/>
        <w:rPr>
          <w:b/>
          <w:i/>
          <w:lang w:val="en-US" w:eastAsia="zh-CN"/>
        </w:rPr>
      </w:pPr>
      <w:r>
        <w:rPr>
          <w:b/>
          <w:i/>
          <w:lang w:val="en-US" w:eastAsia="zh-CN"/>
        </w:rPr>
        <w:t xml:space="preserve">Proposal 9: After a detection of the performance failure for a prediction based on </w:t>
      </w:r>
      <w:proofErr w:type="gramStart"/>
      <w:r>
        <w:rPr>
          <w:b/>
          <w:i/>
          <w:lang w:val="en-US" w:eastAsia="zh-CN"/>
        </w:rPr>
        <w:t>a</w:t>
      </w:r>
      <w:proofErr w:type="gramEnd"/>
      <w:r>
        <w:rPr>
          <w:b/>
          <w:i/>
          <w:lang w:val="en-US" w:eastAsia="zh-CN"/>
        </w:rPr>
        <w:t xml:space="preserve"> AI/ML model, study the following options:</w:t>
      </w:r>
    </w:p>
    <w:p w14:paraId="6178ACF4" w14:textId="77777777" w:rsidR="00CA158B" w:rsidRDefault="00000000">
      <w:pPr>
        <w:pStyle w:val="0Maintext"/>
        <w:numPr>
          <w:ilvl w:val="0"/>
          <w:numId w:val="109"/>
        </w:numPr>
        <w:spacing w:after="120" w:afterAutospacing="0" w:line="240" w:lineRule="auto"/>
        <w:rPr>
          <w:b/>
          <w:i/>
          <w:lang w:val="en-US" w:eastAsia="zh-CN"/>
        </w:rPr>
      </w:pPr>
      <w:r>
        <w:rPr>
          <w:b/>
          <w:i/>
          <w:lang w:val="en-US" w:eastAsia="zh-CN"/>
        </w:rPr>
        <w:t xml:space="preserve">Option 1: The model is assumed to be “invalid” for further </w:t>
      </w:r>
      <w:proofErr w:type="gramStart"/>
      <w:r>
        <w:rPr>
          <w:b/>
          <w:i/>
          <w:lang w:val="en-US" w:eastAsia="zh-CN"/>
        </w:rPr>
        <w:t>communication</w:t>
      </w:r>
      <w:proofErr w:type="gramEnd"/>
    </w:p>
    <w:p w14:paraId="6D900725" w14:textId="77777777" w:rsidR="00CA158B" w:rsidRDefault="00000000">
      <w:pPr>
        <w:pStyle w:val="0Maintext"/>
        <w:numPr>
          <w:ilvl w:val="0"/>
          <w:numId w:val="109"/>
        </w:numPr>
        <w:spacing w:after="120" w:afterAutospacing="0" w:line="240" w:lineRule="auto"/>
        <w:rPr>
          <w:b/>
          <w:i/>
          <w:lang w:val="en-US" w:eastAsia="zh-CN"/>
        </w:rPr>
      </w:pPr>
      <w:r>
        <w:rPr>
          <w:b/>
          <w:i/>
          <w:lang w:val="en-US" w:eastAsia="zh-CN"/>
        </w:rPr>
        <w:t xml:space="preserve">Option 2: The detected prediction instance could be “invalid”, but the model may still be used for further </w:t>
      </w:r>
      <w:proofErr w:type="gramStart"/>
      <w:r>
        <w:rPr>
          <w:b/>
          <w:i/>
          <w:lang w:val="en-US" w:eastAsia="zh-CN"/>
        </w:rPr>
        <w:t>communication</w:t>
      </w:r>
      <w:proofErr w:type="gramEnd"/>
    </w:p>
    <w:p w14:paraId="496F15F8" w14:textId="77777777" w:rsidR="00CA158B" w:rsidRDefault="00000000">
      <w:pPr>
        <w:spacing w:before="240" w:after="120"/>
        <w:rPr>
          <w:rStyle w:val="Emphasis"/>
        </w:rPr>
      </w:pPr>
      <w:r>
        <w:rPr>
          <w:rStyle w:val="Emphasis"/>
        </w:rPr>
        <w:t>Samsung</w:t>
      </w:r>
    </w:p>
    <w:p w14:paraId="45AAAAED" w14:textId="77777777" w:rsidR="00CA158B" w:rsidRDefault="00000000">
      <w:pPr>
        <w:spacing w:after="240" w:line="276" w:lineRule="auto"/>
        <w:rPr>
          <w:rFonts w:ascii="Times" w:eastAsia="Batang" w:hAnsi="Times" w:cs="Times New Roman"/>
          <w:b/>
          <w:bCs/>
          <w:i/>
          <w:sz w:val="20"/>
          <w:szCs w:val="24"/>
        </w:rPr>
      </w:pPr>
      <w:r>
        <w:rPr>
          <w:rFonts w:ascii="Times" w:eastAsia="Batang" w:hAnsi="Times" w:cs="Times New Roman"/>
          <w:b/>
          <w:bCs/>
          <w:i/>
          <w:sz w:val="20"/>
          <w:szCs w:val="24"/>
        </w:rPr>
        <w:t xml:space="preserve">Proposal #8: Study direct model monitoring, e.g., monitoring based on inference latency, and indirect monitoring, e.g., monitoring based on system performance, input/output data distribution, application condition, per use case.  </w:t>
      </w:r>
    </w:p>
    <w:p w14:paraId="3F6C2C26" w14:textId="77777777" w:rsidR="00CA158B" w:rsidRDefault="00000000">
      <w:pPr>
        <w:widowControl w:val="0"/>
        <w:numPr>
          <w:ilvl w:val="1"/>
          <w:numId w:val="56"/>
        </w:numPr>
        <w:wordWrap w:val="0"/>
        <w:autoSpaceDE w:val="0"/>
        <w:autoSpaceDN w:val="0"/>
        <w:spacing w:after="240" w:line="276" w:lineRule="auto"/>
        <w:jc w:val="both"/>
        <w:rPr>
          <w:rStyle w:val="Emphasis"/>
          <w:rFonts w:ascii="Times" w:eastAsia="Batang" w:hAnsi="Times" w:cs="Times New Roman"/>
          <w:i/>
          <w:color w:val="auto"/>
          <w:sz w:val="20"/>
          <w:szCs w:val="24"/>
          <w:lang w:val="en-US"/>
        </w:rPr>
      </w:pPr>
      <w:r>
        <w:rPr>
          <w:rFonts w:ascii="Times" w:eastAsia="Batang" w:hAnsi="Times" w:cs="Times New Roman"/>
          <w:b/>
          <w:bCs/>
          <w:i/>
          <w:sz w:val="20"/>
          <w:szCs w:val="24"/>
        </w:rPr>
        <w:t xml:space="preserve">Prioritize methods that do not require specifying monitoring metrics unless justified. </w:t>
      </w:r>
    </w:p>
    <w:p w14:paraId="33E696C8" w14:textId="77777777" w:rsidR="00CA158B" w:rsidRDefault="00000000">
      <w:pPr>
        <w:spacing w:before="240" w:after="120"/>
        <w:rPr>
          <w:rStyle w:val="Emphasis"/>
        </w:rPr>
      </w:pPr>
      <w:r>
        <w:rPr>
          <w:rStyle w:val="Emphasis"/>
        </w:rPr>
        <w:t>CMCC</w:t>
      </w:r>
    </w:p>
    <w:p w14:paraId="30333C7E" w14:textId="77777777" w:rsidR="00CA158B" w:rsidRDefault="00000000">
      <w:pPr>
        <w:widowControl w:val="0"/>
        <w:spacing w:beforeLines="50" w:before="120" w:line="288" w:lineRule="auto"/>
        <w:jc w:val="both"/>
        <w:rPr>
          <w:rFonts w:eastAsia="SimSun"/>
          <w:i/>
          <w:kern w:val="2"/>
          <w:sz w:val="21"/>
          <w:szCs w:val="21"/>
          <w:lang w:eastAsia="zh-CN"/>
        </w:rPr>
      </w:pPr>
      <w:r>
        <w:rPr>
          <w:rFonts w:eastAsia="SimSun"/>
          <w:b/>
          <w:i/>
          <w:kern w:val="2"/>
          <w:sz w:val="21"/>
          <w:szCs w:val="21"/>
          <w:u w:val="single"/>
          <w:lang w:eastAsia="zh-CN"/>
        </w:rPr>
        <w:t>Proposal 12:</w:t>
      </w:r>
      <w:r>
        <w:rPr>
          <w:rFonts w:eastAsia="SimSun"/>
          <w:b/>
          <w:i/>
          <w:kern w:val="2"/>
          <w:sz w:val="21"/>
          <w:szCs w:val="21"/>
          <w:lang w:eastAsia="zh-CN"/>
        </w:rPr>
        <w:t xml:space="preserve"> For NW-sided AI/ML model, study the following mechanism for model </w:t>
      </w:r>
      <w:proofErr w:type="gramStart"/>
      <w:r>
        <w:rPr>
          <w:rFonts w:eastAsia="SimSun"/>
          <w:b/>
          <w:i/>
          <w:kern w:val="2"/>
          <w:sz w:val="21"/>
          <w:szCs w:val="21"/>
          <w:lang w:eastAsia="zh-CN"/>
        </w:rPr>
        <w:t>monitoring</w:t>
      </w:r>
      <w:proofErr w:type="gramEnd"/>
    </w:p>
    <w:p w14:paraId="38A46C57" w14:textId="77777777" w:rsidR="00CA158B" w:rsidRDefault="00000000">
      <w:pPr>
        <w:widowControl w:val="0"/>
        <w:numPr>
          <w:ilvl w:val="0"/>
          <w:numId w:val="110"/>
        </w:numPr>
        <w:spacing w:before="50" w:line="288" w:lineRule="auto"/>
        <w:jc w:val="both"/>
        <w:rPr>
          <w:rFonts w:eastAsia="Yu Mincho"/>
          <w:b/>
          <w:i/>
          <w:kern w:val="2"/>
          <w:sz w:val="21"/>
          <w:szCs w:val="21"/>
          <w:lang w:eastAsia="ja-JP"/>
        </w:rPr>
      </w:pPr>
      <w:r>
        <w:rPr>
          <w:rFonts w:eastAsia="MS Gothic"/>
          <w:b/>
          <w:i/>
          <w:kern w:val="2"/>
          <w:sz w:val="21"/>
          <w:szCs w:val="21"/>
          <w:lang w:eastAsia="ja-JP"/>
        </w:rPr>
        <w:t>Atl1. NW-side Model monitoring</w:t>
      </w:r>
    </w:p>
    <w:p w14:paraId="16DD12C9" w14:textId="77777777" w:rsidR="00CA158B" w:rsidRDefault="00000000">
      <w:pPr>
        <w:widowControl w:val="0"/>
        <w:numPr>
          <w:ilvl w:val="1"/>
          <w:numId w:val="110"/>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3A265FF1" w14:textId="77777777" w:rsidR="00CA158B" w:rsidRDefault="00000000">
      <w:pPr>
        <w:widowControl w:val="0"/>
        <w:numPr>
          <w:ilvl w:val="1"/>
          <w:numId w:val="110"/>
        </w:numPr>
        <w:spacing w:before="50" w:line="288" w:lineRule="auto"/>
        <w:contextualSpacing/>
        <w:jc w:val="both"/>
        <w:rPr>
          <w:rStyle w:val="Emphasis"/>
          <w:rFonts w:eastAsia="Yu Mincho"/>
          <w:i/>
          <w:color w:val="auto"/>
          <w:sz w:val="21"/>
          <w:szCs w:val="21"/>
          <w:lang w:val="en-US"/>
        </w:rPr>
      </w:pPr>
      <w:r>
        <w:rPr>
          <w:rFonts w:eastAsia="Yu Mincho"/>
          <w:b/>
          <w:i/>
          <w:sz w:val="21"/>
          <w:szCs w:val="21"/>
          <w:lang w:eastAsia="ja-JP"/>
        </w:rPr>
        <w:t xml:space="preserve">NW makes decision(s) of model selection/activation/ deactivation/switching/ fallback </w:t>
      </w:r>
      <w:proofErr w:type="gramStart"/>
      <w:r>
        <w:rPr>
          <w:rFonts w:eastAsia="Yu Mincho"/>
          <w:b/>
          <w:i/>
          <w:sz w:val="21"/>
          <w:szCs w:val="21"/>
          <w:lang w:eastAsia="ja-JP"/>
        </w:rPr>
        <w:t>operation</w:t>
      </w:r>
      <w:proofErr w:type="gramEnd"/>
    </w:p>
    <w:p w14:paraId="6D3B7FDB" w14:textId="77777777" w:rsidR="00CA158B" w:rsidRDefault="00000000">
      <w:pPr>
        <w:spacing w:before="240" w:after="120"/>
        <w:rPr>
          <w:rStyle w:val="Emphasis"/>
        </w:rPr>
      </w:pPr>
      <w:r>
        <w:rPr>
          <w:rStyle w:val="Emphasis"/>
        </w:rPr>
        <w:lastRenderedPageBreak/>
        <w:t>Fraunhofer</w:t>
      </w:r>
    </w:p>
    <w:p w14:paraId="1EA4F690" w14:textId="77777777" w:rsidR="00CA158B" w:rsidRDefault="00000000">
      <w:pPr>
        <w:autoSpaceDE w:val="0"/>
        <w:autoSpaceDN w:val="0"/>
        <w:adjustRightInd w:val="0"/>
        <w:snapToGrid w:val="0"/>
        <w:spacing w:after="120" w:line="276" w:lineRule="auto"/>
        <w:jc w:val="both"/>
        <w:rPr>
          <w:rFonts w:ascii="Times New Roman" w:eastAsia="SimSun" w:hAnsi="Times New Roman" w:cs="Times New Roman"/>
          <w:lang w:eastAsia="zh-CN"/>
        </w:rPr>
      </w:pPr>
      <w:r>
        <w:rPr>
          <w:rFonts w:ascii="Times New Roman" w:eastAsia="Calibri" w:hAnsi="Times New Roman" w:cs="Times New Roman"/>
          <w:b/>
          <w:iCs/>
        </w:rPr>
        <w:t>Proposal 6: To predict the expected performance of inactive AI/ML model(s) without explicitly using them for monitoring purpose and measuring the inference accuracy/system performance, train an estimator from data that can predict the expected benefit of activating the functionality/model, considering the expected performance/QoS the functionality/model will bring, as well as the expected cost due to selection/activation/deactivation/switching of the candidate functionality/model.</w:t>
      </w:r>
    </w:p>
    <w:p w14:paraId="3993AB7C" w14:textId="77777777" w:rsidR="00CA158B"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8: The AI/ML monitoring has extended AI/ML model fault management capabilities. It encapsulates a Fault Detection and a Fault Diagnosis function.</w:t>
      </w:r>
    </w:p>
    <w:p w14:paraId="71267E39" w14:textId="77777777" w:rsidR="00CA158B"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9: Consider the requirements and applicability for simultaneous inference and monitoring at the UE.</w:t>
      </w:r>
    </w:p>
    <w:p w14:paraId="6CC54A2A" w14:textId="77777777" w:rsidR="00CA158B"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10: The AI/ML monitoring at the UE, can provide information to the NW at least on AI/ML model functionality, detected fault indicators and associated recommended actions, even for models identified only as logical models in the NW.</w:t>
      </w:r>
    </w:p>
    <w:p w14:paraId="67BB1807" w14:textId="77777777" w:rsidR="00CA158B" w:rsidRDefault="00000000">
      <w:pPr>
        <w:overflowPunct w:val="0"/>
        <w:autoSpaceDE w:val="0"/>
        <w:autoSpaceDN w:val="0"/>
        <w:adjustRightInd w:val="0"/>
        <w:spacing w:after="180" w:line="276" w:lineRule="auto"/>
        <w:contextualSpacing/>
        <w:jc w:val="both"/>
        <w:rPr>
          <w:rFonts w:ascii="Times New Roman" w:eastAsia="SimSun" w:hAnsi="Times New Roman" w:cs="Times New Roman"/>
          <w:b/>
        </w:rPr>
      </w:pPr>
      <w:r>
        <w:rPr>
          <w:rFonts w:ascii="Times New Roman" w:eastAsia="SimSun" w:hAnsi="Times New Roman" w:cs="Times New Roman"/>
          <w:b/>
          <w:bCs/>
        </w:rPr>
        <w:t xml:space="preserve">Proposal 11: </w:t>
      </w:r>
      <w:r>
        <w:rPr>
          <w:rFonts w:ascii="Times New Roman" w:eastAsia="SimSun" w:hAnsi="Times New Roman" w:cs="Times New Roman"/>
          <w:b/>
        </w:rPr>
        <w:t xml:space="preserve">In two-sided model for CSI feedback </w:t>
      </w:r>
      <w:r>
        <w:rPr>
          <w:rFonts w:ascii="Times New Roman" w:eastAsia="SimSun" w:hAnsi="Times New Roman" w:cs="Times New Roman"/>
          <w:b/>
          <w:bCs/>
        </w:rPr>
        <w:t>or CSI prediction use cases</w:t>
      </w:r>
      <w:r>
        <w:rPr>
          <w:rFonts w:ascii="Times New Roman" w:eastAsia="SimSun" w:hAnsi="Times New Roman" w:cs="Times New Roman"/>
          <w:b/>
        </w:rPr>
        <w:t>, the gNB monitors the performance of the AI model and detect any possible fault based on the transmitted CSI report from the UE.</w:t>
      </w:r>
      <w:r>
        <w:rPr>
          <w:rFonts w:ascii="Times New Roman" w:eastAsia="SimSun" w:hAnsi="Times New Roman" w:cs="Times New Roman"/>
          <w:b/>
          <w:bCs/>
        </w:rPr>
        <w:t xml:space="preserve"> </w:t>
      </w:r>
    </w:p>
    <w:p w14:paraId="0F95BE9B" w14:textId="77777777" w:rsidR="00CA158B" w:rsidRDefault="00CA158B">
      <w:pPr>
        <w:overflowPunct w:val="0"/>
        <w:autoSpaceDE w:val="0"/>
        <w:autoSpaceDN w:val="0"/>
        <w:adjustRightInd w:val="0"/>
        <w:spacing w:after="180" w:line="276" w:lineRule="auto"/>
        <w:contextualSpacing/>
        <w:jc w:val="both"/>
        <w:rPr>
          <w:rFonts w:ascii="Times New Roman" w:eastAsia="SimSun" w:hAnsi="Times New Roman" w:cs="Times New Roman"/>
          <w:b/>
          <w:bCs/>
        </w:rPr>
      </w:pPr>
    </w:p>
    <w:p w14:paraId="7EBDEFA9" w14:textId="77777777" w:rsidR="00CA158B" w:rsidRDefault="00000000">
      <w:pPr>
        <w:spacing w:before="240" w:after="120"/>
        <w:rPr>
          <w:rStyle w:val="Emphasis"/>
        </w:rPr>
      </w:pPr>
      <w:r>
        <w:rPr>
          <w:rStyle w:val="Emphasis"/>
        </w:rPr>
        <w:t>Lenovo</w:t>
      </w:r>
    </w:p>
    <w:p w14:paraId="57A01ECE" w14:textId="77777777" w:rsidR="00CA158B" w:rsidRDefault="00000000">
      <w:pPr>
        <w:spacing w:after="120"/>
        <w:contextualSpacing/>
        <w:rPr>
          <w:rFonts w:ascii="Times New Roman" w:eastAsia="Calibri" w:hAnsi="Times New Roman" w:cs="Times New Roman"/>
          <w:b/>
          <w:bCs/>
          <w:sz w:val="24"/>
          <w:szCs w:val="24"/>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9: Study assessment and monitoring methods in each sub use case together with performance evaluation and potential specification impact for different LCM operation purposes, e.g., activation, selection and switching,</w:t>
      </w:r>
      <w:r>
        <w:rPr>
          <w:rFonts w:ascii="Times New Roman" w:eastAsia="Calibri" w:hAnsi="Times New Roman" w:cs="Times New Roman"/>
          <w:b/>
          <w:bCs/>
          <w:sz w:val="24"/>
          <w:szCs w:val="24"/>
        </w:rPr>
        <w:t xml:space="preserve"> in the normative stage.</w:t>
      </w:r>
    </w:p>
    <w:p w14:paraId="34CA9AC8" w14:textId="77777777" w:rsidR="00CA158B" w:rsidRDefault="00CA158B">
      <w:pPr>
        <w:rPr>
          <w:b/>
          <w:bCs/>
        </w:rPr>
      </w:pPr>
    </w:p>
    <w:p w14:paraId="5BA0AB3E" w14:textId="77777777" w:rsidR="00CA158B" w:rsidRDefault="00000000">
      <w:pPr>
        <w:spacing w:before="240" w:after="120"/>
        <w:rPr>
          <w:b/>
          <w:color w:val="4472C4" w:themeColor="accent5"/>
          <w:lang w:val="en-GB"/>
        </w:rPr>
      </w:pPr>
      <w:r>
        <w:rPr>
          <w:rStyle w:val="Emphasis"/>
        </w:rPr>
        <w:t>Qualcomm</w:t>
      </w:r>
    </w:p>
    <w:p w14:paraId="3DD65964" w14:textId="77777777" w:rsidR="00CA158B" w:rsidRDefault="00000000">
      <w:pPr>
        <w:jc w:val="both"/>
      </w:pPr>
      <w:r>
        <w:rPr>
          <w:b/>
          <w:bCs/>
        </w:rPr>
        <w:t>Proposal 26: To avoid performance issues due to training and target platform differences, it is highly desirable for the trained model to be converted (quantized, compiled) and tested offline prior to being delivered to UE.</w:t>
      </w:r>
    </w:p>
    <w:p w14:paraId="6330326F" w14:textId="77777777" w:rsidR="00CA158B" w:rsidRDefault="00CA158B">
      <w:pPr>
        <w:rPr>
          <w:b/>
          <w:bCs/>
        </w:rPr>
      </w:pPr>
    </w:p>
    <w:p w14:paraId="4B0BB5BF" w14:textId="77777777" w:rsidR="00CA158B" w:rsidRDefault="00000000">
      <w:pPr>
        <w:jc w:val="both"/>
        <w:rPr>
          <w:b/>
        </w:rPr>
      </w:pPr>
      <w:r>
        <w:rPr>
          <w:b/>
          <w:bCs/>
        </w:rPr>
        <w:t>Proposal 27: Real-time performance monitoring that incurs high overhead, high complexity, or high latency should be deprioritized.</w:t>
      </w:r>
    </w:p>
    <w:p w14:paraId="1B485008" w14:textId="77777777" w:rsidR="00CA158B" w:rsidRDefault="00CA158B">
      <w:pPr>
        <w:jc w:val="both"/>
      </w:pPr>
    </w:p>
    <w:p w14:paraId="40330F1C" w14:textId="77777777" w:rsidR="00CA158B" w:rsidRDefault="00000000">
      <w:pPr>
        <w:spacing w:before="240" w:after="120"/>
        <w:rPr>
          <w:rStyle w:val="Emphasis"/>
        </w:rPr>
      </w:pPr>
      <w:r>
        <w:rPr>
          <w:rStyle w:val="Emphasis"/>
        </w:rPr>
        <w:t>AT&amp;T</w:t>
      </w:r>
    </w:p>
    <w:p w14:paraId="01D7749A" w14:textId="77777777" w:rsidR="00CA158B" w:rsidRDefault="00000000">
      <w:pPr>
        <w:pStyle w:val="paragraph"/>
        <w:spacing w:before="0" w:after="0"/>
        <w:textAlignment w:val="baseline"/>
        <w:rPr>
          <w:rStyle w:val="Emphasis"/>
          <w:rFonts w:ascii="Calibri" w:hAnsi="Calibri" w:cs="Calibri"/>
          <w:color w:val="auto"/>
          <w:sz w:val="20"/>
          <w:szCs w:val="20"/>
          <w:lang w:val="en-US"/>
        </w:rPr>
      </w:pPr>
      <w:r>
        <w:rPr>
          <w:rFonts w:ascii="Calibri" w:hAnsi="Calibri" w:cs="Calibri"/>
          <w:b/>
          <w:bCs/>
          <w:sz w:val="20"/>
          <w:szCs w:val="20"/>
        </w:rPr>
        <w:t xml:space="preserve">Proposal 14: For model monitoring at UE side, performance feedback could be generated by gNB and terminated at the UE.  </w:t>
      </w:r>
    </w:p>
    <w:p w14:paraId="41A0D9BD" w14:textId="77777777" w:rsidR="00CA158B" w:rsidRDefault="00000000">
      <w:pPr>
        <w:spacing w:before="240" w:after="120"/>
      </w:pPr>
      <w:r>
        <w:rPr>
          <w:rStyle w:val="Emphasis"/>
        </w:rPr>
        <w:t>NEC</w:t>
      </w:r>
    </w:p>
    <w:p w14:paraId="52CDFE6E"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9: Study how to support model monitoring of multiple AI/ML models for the same functionality.</w:t>
      </w:r>
    </w:p>
    <w:p w14:paraId="43A6997A"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10: Support configuring an AI/ML model functionality for monitoring without activation. Further study impact on UE reporting procedure for monitoring and LCM signaling design.</w:t>
      </w:r>
    </w:p>
    <w:p w14:paraId="695ABD27"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Information of model monitoring methods can be provided to NW or UE. If model failure occurs, the cause of model failure may also be reported.</w:t>
      </w:r>
    </w:p>
    <w:p w14:paraId="59176738"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Proposal 12: At least for CSI/BM use cases, support ground truth data collection as one CSI report sub configuration.</w:t>
      </w:r>
    </w:p>
    <w:p w14:paraId="71DFB851"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UE-based monitoring, network should be able to configure one or more criteria to UE per AI/ML model/functionality to allow UE to determine model failure.</w:t>
      </w:r>
    </w:p>
    <w:p w14:paraId="2EAEE7A0"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Study L1/L2 based mechanism for UE reporting of model failure for UE sided model monitoring.</w:t>
      </w:r>
    </w:p>
    <w:p w14:paraId="06F8A3B2"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15: For UE sided monitoring, study UE procedure for AI/ML model/functionality handling when UE reports an AI/ML model failure.</w:t>
      </w:r>
    </w:p>
    <w:p w14:paraId="0BAC8A7B"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21: Support UE capability reporting on the supported number of AI/ML models for parallel model monitoring and on the supported methods for model monitoring.</w:t>
      </w:r>
    </w:p>
    <w:p w14:paraId="7549479A" w14:textId="77777777" w:rsidR="00CA158B" w:rsidRDefault="00000000">
      <w:pPr>
        <w:spacing w:before="240" w:after="120"/>
        <w:rPr>
          <w:rStyle w:val="Emphasis"/>
        </w:rPr>
      </w:pPr>
      <w:r>
        <w:rPr>
          <w:rStyle w:val="Emphasis"/>
        </w:rPr>
        <w:t>NTT Docomo</w:t>
      </w:r>
    </w:p>
    <w:p w14:paraId="174CE49F" w14:textId="77777777" w:rsidR="00CA158B"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9:</w:t>
      </w:r>
      <w:r>
        <w:rPr>
          <w:rFonts w:ascii="Times New Roman" w:eastAsia="Yu Mincho" w:hAnsi="Times New Roman" w:cs="Times New Roman"/>
          <w:b/>
          <w:sz w:val="24"/>
          <w:szCs w:val="24"/>
          <w:lang w:val="en-GB" w:eastAsia="ja-JP"/>
        </w:rPr>
        <w:t xml:space="preserve"> Prioritize performance evaluable monitoring than performance unevaluable monitoring, where performance evaluable monitoring enables NW to observe the performance gap among AI features and fallback operations.</w:t>
      </w:r>
    </w:p>
    <w:p w14:paraId="7BEB5D08" w14:textId="77777777" w:rsidR="00CA158B" w:rsidRDefault="00000000">
      <w:pPr>
        <w:spacing w:before="240" w:after="120"/>
        <w:rPr>
          <w:rStyle w:val="Emphasis"/>
        </w:rPr>
      </w:pPr>
      <w:r>
        <w:rPr>
          <w:rStyle w:val="Emphasis"/>
        </w:rPr>
        <w:t>TCL Communication</w:t>
      </w:r>
    </w:p>
    <w:p w14:paraId="0F5D01BB" w14:textId="77777777" w:rsidR="00CA158B" w:rsidRDefault="00000000">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Monitoring event types include serving become better and serving become worse would be defined on the network, also the associated signaling would be future researched.</w:t>
      </w:r>
    </w:p>
    <w:p w14:paraId="7E18264A" w14:textId="77777777" w:rsidR="00CA158B" w:rsidRDefault="00000000">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The CSI framework should be enhanced to support monitoring event-based mechanism.</w:t>
      </w:r>
    </w:p>
    <w:p w14:paraId="7F81F065" w14:textId="77777777" w:rsidR="00CA158B" w:rsidRDefault="00000000">
      <w:pPr>
        <w:spacing w:before="240" w:after="120"/>
        <w:rPr>
          <w:rStyle w:val="Emphasis"/>
        </w:rPr>
      </w:pPr>
      <w:r>
        <w:rPr>
          <w:rStyle w:val="Emphasis"/>
        </w:rPr>
        <w:t>Continental Automotive</w:t>
      </w:r>
    </w:p>
    <w:p w14:paraId="36F05B49" w14:textId="77777777" w:rsidR="00CA158B"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 Selection of candidate inactive models need to be further studied in terms of improving model switching performance and minimizing any potential impact (e.g., signalling overhead).</w:t>
      </w:r>
    </w:p>
    <w:p w14:paraId="3DEADE74" w14:textId="77777777" w:rsidR="00CA158B"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2: The relationship between candidate inactive models and the pre-configured parameters (e.g., data drift) can be further studied as a guide of inactive model selection.</w:t>
      </w:r>
    </w:p>
    <w:p w14:paraId="7664E74C" w14:textId="77777777" w:rsidR="00CA158B" w:rsidRDefault="00000000">
      <w:pPr>
        <w:spacing w:after="180"/>
        <w:rPr>
          <w:rFonts w:ascii="Times New Roman" w:eastAsia="SimSun" w:hAnsi="Times New Roman" w:cs="Times New Roman"/>
          <w:sz w:val="20"/>
          <w:szCs w:val="20"/>
        </w:rPr>
      </w:pPr>
      <w:r>
        <w:rPr>
          <w:rFonts w:ascii="Times New Roman" w:eastAsia="SimSun" w:hAnsi="Times New Roman" w:cs="Times New Roman"/>
          <w:b/>
          <w:bCs/>
          <w:sz w:val="20"/>
          <w:szCs w:val="20"/>
          <w:lang w:val="en-GB" w:eastAsia="zh-CN"/>
        </w:rPr>
        <w:t>Proposal 3: The candidate inactive models are configured to be in different states such as partially/fully loaded or non-loaded.</w:t>
      </w:r>
    </w:p>
    <w:p w14:paraId="180A42AD" w14:textId="77777777" w:rsidR="00CA158B" w:rsidRDefault="00CA158B">
      <w:pPr>
        <w:rPr>
          <w:rFonts w:cstheme="minorHAnsi"/>
          <w:b/>
          <w:bCs/>
          <w:szCs w:val="28"/>
        </w:rPr>
      </w:pPr>
    </w:p>
    <w:p w14:paraId="5CACA842" w14:textId="77777777" w:rsidR="00CA158B" w:rsidRDefault="00000000">
      <w:pPr>
        <w:pStyle w:val="Heading5"/>
        <w:ind w:left="1008" w:hanging="1008"/>
      </w:pPr>
      <w:r>
        <w:t>Issue 8-13: model validation and monitoring of inactive models (continued from 7-26)</w:t>
      </w:r>
    </w:p>
    <w:p w14:paraId="66BFDBC4" w14:textId="77777777" w:rsidR="00CA158B" w:rsidRDefault="00000000">
      <w:pPr>
        <w:pStyle w:val="Heading6"/>
        <w:ind w:left="1152" w:hanging="1152"/>
      </w:pPr>
      <w:r>
        <w:t>[FL</w:t>
      </w:r>
      <w:proofErr w:type="gramStart"/>
      <w:r>
        <w:t>1][</w:t>
      </w:r>
      <w:proofErr w:type="gramEnd"/>
      <w:r>
        <w:t>FL2] Proposal 8-13a:</w:t>
      </w:r>
    </w:p>
    <w:p w14:paraId="695EEEB4" w14:textId="77777777" w:rsidR="00CA158B"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79F85CEF"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48122C18"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7C326484"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Performance indicators may be provided during model identification.</w:t>
      </w:r>
    </w:p>
    <w:p w14:paraId="344706F4"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lastRenderedPageBreak/>
        <w:t>Other aspects are not precluded for further study or specification.</w:t>
      </w:r>
    </w:p>
    <w:p w14:paraId="23E280CE" w14:textId="77777777" w:rsidR="00CA158B" w:rsidRDefault="00CA158B">
      <w:pPr>
        <w:rPr>
          <w:rFonts w:eastAsia="SimSun" w:cstheme="minorHAnsi"/>
          <w:bCs/>
          <w:iCs/>
          <w:lang w:eastAsia="zh-CN"/>
        </w:rPr>
      </w:pPr>
    </w:p>
    <w:p w14:paraId="43742139" w14:textId="77777777" w:rsidR="00CA158B"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592B5EFF"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6FE84DED"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3E026F83" w14:textId="77777777" w:rsidR="00CA158B" w:rsidRDefault="00CA158B">
      <w:pPr>
        <w:rPr>
          <w:rFonts w:ascii="Times New Roman" w:eastAsia="SimSun" w:hAnsi="Times New Roman" w:cs="Times New Roman"/>
          <w:b/>
          <w:i/>
          <w:lang w:eastAsia="zh-CN"/>
        </w:rPr>
      </w:pPr>
    </w:p>
    <w:tbl>
      <w:tblPr>
        <w:tblStyle w:val="TableGrid"/>
        <w:tblW w:w="0" w:type="auto"/>
        <w:tblLook w:val="04A0" w:firstRow="1" w:lastRow="0" w:firstColumn="1" w:lastColumn="0" w:noHBand="0" w:noVBand="1"/>
      </w:tblPr>
      <w:tblGrid>
        <w:gridCol w:w="2235"/>
        <w:gridCol w:w="3863"/>
        <w:gridCol w:w="3864"/>
      </w:tblGrid>
      <w:tr w:rsidR="00CA158B" w14:paraId="089DD99D" w14:textId="77777777">
        <w:trPr>
          <w:trHeight w:val="449"/>
        </w:trPr>
        <w:tc>
          <w:tcPr>
            <w:tcW w:w="2235" w:type="dxa"/>
            <w:shd w:val="clear" w:color="auto" w:fill="D9D9D9" w:themeFill="background1" w:themeFillShade="D9"/>
          </w:tcPr>
          <w:p w14:paraId="7E7CDC83" w14:textId="77777777" w:rsidR="00CA158B" w:rsidRDefault="00CA158B">
            <w:pPr>
              <w:jc w:val="center"/>
              <w:rPr>
                <w:rFonts w:cstheme="minorHAnsi"/>
              </w:rPr>
            </w:pPr>
          </w:p>
        </w:tc>
        <w:tc>
          <w:tcPr>
            <w:tcW w:w="3863" w:type="dxa"/>
            <w:shd w:val="clear" w:color="auto" w:fill="D9D9D9" w:themeFill="background1" w:themeFillShade="D9"/>
            <w:vAlign w:val="center"/>
          </w:tcPr>
          <w:p w14:paraId="17248B53" w14:textId="77777777" w:rsidR="00CA158B"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70019AD5" w14:textId="77777777" w:rsidR="00CA158B" w:rsidRDefault="00000000">
            <w:pPr>
              <w:jc w:val="center"/>
              <w:rPr>
                <w:rFonts w:cstheme="minorHAnsi"/>
              </w:rPr>
            </w:pPr>
            <w:r>
              <w:rPr>
                <w:rFonts w:cstheme="minorHAnsi"/>
              </w:rPr>
              <w:t>No</w:t>
            </w:r>
          </w:p>
        </w:tc>
      </w:tr>
      <w:tr w:rsidR="00CA158B" w14:paraId="49C93231" w14:textId="77777777">
        <w:trPr>
          <w:trHeight w:val="746"/>
        </w:trPr>
        <w:tc>
          <w:tcPr>
            <w:tcW w:w="2235" w:type="dxa"/>
          </w:tcPr>
          <w:p w14:paraId="2AB215CE" w14:textId="77777777" w:rsidR="00CA158B" w:rsidRDefault="00000000">
            <w:pPr>
              <w:jc w:val="center"/>
              <w:rPr>
                <w:rFonts w:cstheme="minorHAnsi"/>
              </w:rPr>
            </w:pPr>
            <w:r>
              <w:rPr>
                <w:rFonts w:cstheme="minorHAnsi"/>
              </w:rPr>
              <w:t>Agree?</w:t>
            </w:r>
          </w:p>
        </w:tc>
        <w:tc>
          <w:tcPr>
            <w:tcW w:w="3863" w:type="dxa"/>
          </w:tcPr>
          <w:p w14:paraId="0CFB5B67" w14:textId="77777777" w:rsidR="00CA158B" w:rsidRDefault="00000000">
            <w:pPr>
              <w:rPr>
                <w:rFonts w:cstheme="minorHAnsi"/>
                <w:lang w:eastAsia="zh-CN"/>
              </w:rPr>
            </w:pPr>
            <w:r>
              <w:rPr>
                <w:rFonts w:cstheme="minorHAnsi"/>
              </w:rPr>
              <w:t xml:space="preserve"> Panasonic</w:t>
            </w:r>
          </w:p>
        </w:tc>
        <w:tc>
          <w:tcPr>
            <w:tcW w:w="3864" w:type="dxa"/>
          </w:tcPr>
          <w:p w14:paraId="21EE308C" w14:textId="77777777" w:rsidR="00CA158B" w:rsidRDefault="00CA158B">
            <w:pPr>
              <w:rPr>
                <w:rFonts w:cstheme="minorHAnsi"/>
              </w:rPr>
            </w:pPr>
          </w:p>
        </w:tc>
      </w:tr>
      <w:tr w:rsidR="00CA158B" w14:paraId="59AF0903" w14:textId="77777777">
        <w:tc>
          <w:tcPr>
            <w:tcW w:w="2235" w:type="dxa"/>
            <w:shd w:val="clear" w:color="auto" w:fill="D9D9D9" w:themeFill="background1" w:themeFillShade="D9"/>
          </w:tcPr>
          <w:p w14:paraId="469758A5" w14:textId="77777777" w:rsidR="00CA158B"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730796D" w14:textId="77777777" w:rsidR="00CA158B" w:rsidRDefault="00000000">
            <w:pPr>
              <w:jc w:val="center"/>
              <w:rPr>
                <w:rFonts w:cstheme="minorHAnsi"/>
                <w:b/>
                <w:bCs/>
              </w:rPr>
            </w:pPr>
            <w:r>
              <w:rPr>
                <w:rFonts w:cstheme="minorHAnsi"/>
                <w:b/>
                <w:bCs/>
              </w:rPr>
              <w:t>Comments</w:t>
            </w:r>
          </w:p>
        </w:tc>
      </w:tr>
      <w:tr w:rsidR="00CA158B" w14:paraId="171724B4" w14:textId="77777777">
        <w:tc>
          <w:tcPr>
            <w:tcW w:w="2235" w:type="dxa"/>
          </w:tcPr>
          <w:p w14:paraId="2AF99DB2"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452374D4" w14:textId="77777777" w:rsidR="00CA158B" w:rsidRDefault="00000000">
            <w:pPr>
              <w:rPr>
                <w:rFonts w:cstheme="minorHAnsi"/>
                <w:b/>
                <w:lang w:eastAsia="zh-CN"/>
              </w:rPr>
            </w:pPr>
            <w:r>
              <w:rPr>
                <w:rFonts w:cstheme="minorHAnsi" w:hint="eastAsia"/>
                <w:b/>
                <w:lang w:eastAsia="zh-CN"/>
              </w:rPr>
              <w:t>C</w:t>
            </w:r>
            <w:r>
              <w:rPr>
                <w:rFonts w:cstheme="minorHAnsi"/>
                <w:b/>
                <w:lang w:eastAsia="zh-CN"/>
              </w:rPr>
              <w:t xml:space="preserve">onfirming the necessity and reuse the mechanism for model monitoring is generic. How it is enabled can be next level details and may not </w:t>
            </w:r>
            <w:proofErr w:type="gramStart"/>
            <w:r>
              <w:rPr>
                <w:rFonts w:cstheme="minorHAnsi"/>
                <w:b/>
                <w:lang w:eastAsia="zh-CN"/>
              </w:rPr>
              <w:t>be need</w:t>
            </w:r>
            <w:proofErr w:type="gramEnd"/>
            <w:r>
              <w:rPr>
                <w:rFonts w:cstheme="minorHAnsi"/>
                <w:b/>
                <w:lang w:eastAsia="zh-CN"/>
              </w:rPr>
              <w:t xml:space="preserve"> to be touched at this stage. </w:t>
            </w:r>
          </w:p>
          <w:p w14:paraId="7C45C792" w14:textId="77777777" w:rsidR="00CA158B" w:rsidRDefault="00000000">
            <w:pPr>
              <w:rPr>
                <w:rFonts w:cstheme="minorHAnsi"/>
                <w:b/>
                <w:lang w:eastAsia="zh-CN"/>
              </w:rPr>
            </w:pPr>
            <w:r>
              <w:rPr>
                <w:rFonts w:cstheme="minorHAnsi" w:hint="eastAsia"/>
                <w:b/>
                <w:lang w:eastAsia="zh-CN"/>
              </w:rPr>
              <w:t>P</w:t>
            </w:r>
            <w:r>
              <w:rPr>
                <w:rFonts w:cstheme="minorHAnsi"/>
                <w:b/>
                <w:lang w:eastAsia="zh-CN"/>
              </w:rPr>
              <w:t xml:space="preserve">erformance indicator for the assessed model can be aligned during model identification procedure or can be specified directly for each use case. </w:t>
            </w:r>
          </w:p>
          <w:p w14:paraId="1C063516" w14:textId="77777777" w:rsidR="00CA158B" w:rsidRDefault="00000000">
            <w:pPr>
              <w:rPr>
                <w:rFonts w:cstheme="minorHAnsi"/>
                <w:b/>
                <w:lang w:eastAsia="zh-CN"/>
              </w:rPr>
            </w:pPr>
            <w:r>
              <w:rPr>
                <w:rFonts w:cstheme="minorHAnsi"/>
                <w:b/>
                <w:lang w:eastAsia="zh-CN"/>
              </w:rPr>
              <w:t>Feasibility of functionality performance assessment is unjustified since the network is not aware of which UEs have the same models and thus need to send the data to all UEs which would make the procedure infeasible.</w:t>
            </w:r>
          </w:p>
          <w:p w14:paraId="352F4903" w14:textId="77777777" w:rsidR="00CA158B" w:rsidRDefault="00CA158B">
            <w:pPr>
              <w:rPr>
                <w:rFonts w:cstheme="minorHAnsi"/>
                <w:b/>
                <w:lang w:eastAsia="zh-CN"/>
              </w:rPr>
            </w:pPr>
          </w:p>
          <w:p w14:paraId="7210BE85" w14:textId="77777777" w:rsidR="00CA158B"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0769EAA2"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055AF523" w14:textId="77777777" w:rsidR="00CA158B"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0D7B009B"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 xml:space="preserve">Performance indicators may be </w:t>
            </w:r>
            <w:r>
              <w:rPr>
                <w:rFonts w:eastAsia="SimSun" w:cstheme="minorHAnsi"/>
                <w:bCs/>
                <w:iCs/>
                <w:strike/>
                <w:color w:val="FF0000"/>
                <w:lang w:eastAsia="zh-CN"/>
              </w:rPr>
              <w:t>provided</w:t>
            </w:r>
            <w:r>
              <w:rPr>
                <w:rFonts w:eastAsia="SimSun" w:cstheme="minorHAnsi"/>
                <w:bCs/>
                <w:iCs/>
                <w:color w:val="FF0000"/>
                <w:lang w:eastAsia="zh-CN"/>
              </w:rPr>
              <w:t xml:space="preserve"> aligned</w:t>
            </w:r>
            <w:r>
              <w:rPr>
                <w:rFonts w:eastAsia="SimSun" w:cstheme="minorHAnsi"/>
                <w:bCs/>
                <w:iCs/>
                <w:lang w:eastAsia="zh-CN"/>
              </w:rPr>
              <w:t xml:space="preserve"> during model identification.</w:t>
            </w:r>
          </w:p>
          <w:p w14:paraId="42D2F953"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32B3B5C7" w14:textId="77777777" w:rsidR="00CA158B" w:rsidRDefault="00CA158B">
            <w:pPr>
              <w:rPr>
                <w:rFonts w:eastAsia="SimSun" w:cstheme="minorHAnsi"/>
                <w:bCs/>
                <w:iCs/>
                <w:lang w:eastAsia="zh-CN"/>
              </w:rPr>
            </w:pPr>
          </w:p>
          <w:p w14:paraId="335157DA" w14:textId="77777777" w:rsidR="00CA158B"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52A427C0"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(i.e., monitoring-only mode without inference)</w:t>
            </w:r>
          </w:p>
          <w:p w14:paraId="7E95DD9E"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5663F3AD" w14:textId="77777777" w:rsidR="00CA158B" w:rsidRDefault="00CA158B">
            <w:pPr>
              <w:rPr>
                <w:rFonts w:cstheme="minorHAnsi"/>
                <w:b/>
                <w:lang w:eastAsia="zh-CN"/>
              </w:rPr>
            </w:pPr>
          </w:p>
          <w:p w14:paraId="538828A9" w14:textId="77777777" w:rsidR="00CA158B" w:rsidRDefault="00CA158B">
            <w:pPr>
              <w:rPr>
                <w:rFonts w:cstheme="minorHAnsi"/>
                <w:b/>
                <w:lang w:eastAsia="zh-CN"/>
              </w:rPr>
            </w:pPr>
          </w:p>
          <w:p w14:paraId="298CBC0E" w14:textId="77777777" w:rsidR="00CA158B" w:rsidRDefault="00CA158B">
            <w:pPr>
              <w:rPr>
                <w:rFonts w:cstheme="minorHAnsi"/>
                <w:b/>
                <w:lang w:eastAsia="zh-CN"/>
              </w:rPr>
            </w:pPr>
          </w:p>
        </w:tc>
      </w:tr>
      <w:tr w:rsidR="00CA158B" w14:paraId="69CBF755" w14:textId="77777777">
        <w:tc>
          <w:tcPr>
            <w:tcW w:w="2235" w:type="dxa"/>
          </w:tcPr>
          <w:p w14:paraId="6DE7C908" w14:textId="77777777" w:rsidR="00CA158B"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70182839" w14:textId="77777777" w:rsidR="00CA158B" w:rsidRDefault="00000000">
            <w:pPr>
              <w:rPr>
                <w:rFonts w:cstheme="minorHAnsi"/>
                <w:lang w:eastAsia="zh-CN"/>
              </w:rPr>
            </w:pPr>
            <w:r>
              <w:rPr>
                <w:rFonts w:cstheme="minorHAnsi" w:hint="eastAsia"/>
                <w:lang w:eastAsia="zh-CN"/>
              </w:rPr>
              <w:t>W</w:t>
            </w:r>
            <w:r>
              <w:rPr>
                <w:rFonts w:cstheme="minorHAnsi"/>
                <w:lang w:eastAsia="zh-CN"/>
              </w:rPr>
              <w:t xml:space="preserve">e could firstly confirm the </w:t>
            </w:r>
            <w:r>
              <w:rPr>
                <w:rFonts w:eastAsia="SimSun" w:cstheme="minorHAnsi"/>
                <w:bCs/>
                <w:iCs/>
                <w:lang w:eastAsia="zh-CN"/>
              </w:rPr>
              <w:t xml:space="preserve">necessity of assessment/monitoring of inactive models / functionalities. As for the details, we could further </w:t>
            </w:r>
            <w:proofErr w:type="gramStart"/>
            <w:r>
              <w:rPr>
                <w:rFonts w:eastAsia="SimSun" w:cstheme="minorHAnsi"/>
                <w:bCs/>
                <w:iCs/>
                <w:lang w:eastAsia="zh-CN"/>
              </w:rPr>
              <w:t>discussed</w:t>
            </w:r>
            <w:proofErr w:type="gramEnd"/>
            <w:r>
              <w:rPr>
                <w:rFonts w:eastAsia="SimSun" w:cstheme="minorHAnsi"/>
                <w:bCs/>
                <w:iCs/>
                <w:lang w:eastAsia="zh-CN"/>
              </w:rPr>
              <w:t xml:space="preserve"> in the normative work phase. </w:t>
            </w:r>
          </w:p>
        </w:tc>
      </w:tr>
      <w:tr w:rsidR="00CA158B" w14:paraId="6C607283" w14:textId="77777777">
        <w:tc>
          <w:tcPr>
            <w:tcW w:w="2235" w:type="dxa"/>
          </w:tcPr>
          <w:p w14:paraId="50DC75FC"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gridSpan w:val="2"/>
          </w:tcPr>
          <w:p w14:paraId="34A712EC" w14:textId="77777777" w:rsidR="00CA158B" w:rsidRDefault="00000000">
            <w:pPr>
              <w:rPr>
                <w:rFonts w:cstheme="minorHAnsi"/>
                <w:lang w:eastAsia="zh-CN"/>
              </w:rPr>
            </w:pPr>
            <w:r>
              <w:rPr>
                <w:rFonts w:cstheme="minorHAnsi" w:hint="eastAsia"/>
                <w:lang w:eastAsia="zh-CN"/>
              </w:rPr>
              <w:t>1</w:t>
            </w:r>
            <w:r>
              <w:rPr>
                <w:rFonts w:cstheme="minorHAnsi"/>
                <w:lang w:eastAsia="zh-CN"/>
              </w:rPr>
              <w:t>) The definition of performance indicator is not clear. If it means the target performance, then it can be either shared at model identification, or specified as testing requirement.</w:t>
            </w:r>
          </w:p>
          <w:p w14:paraId="088DC16D" w14:textId="77777777" w:rsidR="00CA158B" w:rsidRDefault="00000000">
            <w:pPr>
              <w:rPr>
                <w:rFonts w:cstheme="minorHAnsi"/>
                <w:lang w:eastAsia="zh-CN"/>
              </w:rPr>
            </w:pPr>
            <w:r>
              <w:rPr>
                <w:rFonts w:cstheme="minorHAnsi" w:hint="eastAsia"/>
                <w:lang w:eastAsia="zh-CN"/>
              </w:rPr>
              <w:t>2</w:t>
            </w:r>
            <w:r>
              <w:rPr>
                <w:rFonts w:cstheme="minorHAnsi"/>
                <w:lang w:eastAsia="zh-CN"/>
              </w:rPr>
              <w:t>) Not clear what does “monitoring without inference” mean. How can UE obtain the model output (based on which monitoring metrics are generated) without inference? Not clear why the dataset sharing is needed for monitoring the inactive model?</w:t>
            </w:r>
          </w:p>
          <w:p w14:paraId="41423655" w14:textId="77777777" w:rsidR="00CA158B" w:rsidRDefault="00000000">
            <w:pPr>
              <w:rPr>
                <w:rFonts w:cstheme="minorHAnsi"/>
                <w:lang w:eastAsia="zh-CN"/>
              </w:rPr>
            </w:pPr>
            <w:r>
              <w:rPr>
                <w:rFonts w:cstheme="minorHAnsi" w:hint="eastAsia"/>
                <w:lang w:eastAsia="zh-CN"/>
              </w:rPr>
              <w:t>C</w:t>
            </w:r>
            <w:r>
              <w:rPr>
                <w:rFonts w:cstheme="minorHAnsi"/>
                <w:lang w:eastAsia="zh-CN"/>
              </w:rPr>
              <w:t>hanges:</w:t>
            </w:r>
          </w:p>
          <w:p w14:paraId="242B3C83" w14:textId="77777777" w:rsidR="00CA158B"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29BD3B11"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5B8FCDF8"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36DD9848" w14:textId="77777777" w:rsidR="00CA158B" w:rsidRDefault="00000000">
            <w:pPr>
              <w:pStyle w:val="ListParagraph"/>
              <w:numPr>
                <w:ilvl w:val="0"/>
                <w:numId w:val="56"/>
              </w:numPr>
              <w:spacing w:before="0"/>
              <w:jc w:val="left"/>
              <w:rPr>
                <w:rFonts w:eastAsia="SimSun" w:cstheme="minorHAnsi"/>
                <w:bCs/>
                <w:iCs/>
                <w:lang w:eastAsia="zh-CN"/>
              </w:rPr>
            </w:pPr>
            <w:r>
              <w:rPr>
                <w:rFonts w:eastAsia="SimSun" w:cstheme="minorHAnsi"/>
                <w:bCs/>
                <w:iCs/>
                <w:lang w:eastAsia="zh-CN"/>
              </w:rPr>
              <w:t xml:space="preserve">Performance indicators may be provided during model identification </w:t>
            </w:r>
            <w:r>
              <w:rPr>
                <w:rFonts w:eastAsia="SimSun" w:cstheme="minorHAnsi"/>
                <w:bCs/>
                <w:iCs/>
                <w:color w:val="FF0000"/>
                <w:lang w:eastAsia="zh-CN"/>
              </w:rPr>
              <w:t>or specified as testing requirement</w:t>
            </w:r>
            <w:r>
              <w:rPr>
                <w:rFonts w:eastAsia="SimSun" w:cstheme="minorHAnsi"/>
                <w:bCs/>
                <w:iCs/>
                <w:lang w:eastAsia="zh-CN"/>
              </w:rPr>
              <w:t>.</w:t>
            </w:r>
          </w:p>
          <w:p w14:paraId="6E27DF4A"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lastRenderedPageBreak/>
              <w:t>Other aspects are not precluded for further study or specification.</w:t>
            </w:r>
          </w:p>
          <w:p w14:paraId="0AAE119F" w14:textId="77777777" w:rsidR="00CA158B" w:rsidRDefault="00CA158B">
            <w:pPr>
              <w:rPr>
                <w:rFonts w:eastAsia="SimSun" w:cstheme="minorHAnsi"/>
                <w:bCs/>
                <w:iCs/>
                <w:lang w:eastAsia="zh-CN"/>
              </w:rPr>
            </w:pPr>
          </w:p>
          <w:p w14:paraId="52E6BE6D" w14:textId="77777777" w:rsidR="00CA158B" w:rsidRDefault="00000000">
            <w:pPr>
              <w:spacing w:line="360" w:lineRule="auto"/>
              <w:rPr>
                <w:rFonts w:eastAsia="SimSun" w:cstheme="minorHAnsi"/>
                <w:bCs/>
                <w:iCs/>
                <w:strike/>
                <w:color w:val="FF0000"/>
                <w:lang w:eastAsia="zh-CN"/>
              </w:rPr>
            </w:pPr>
            <w:r>
              <w:rPr>
                <w:rFonts w:eastAsia="SimSun" w:cstheme="minorHAnsi"/>
                <w:bCs/>
                <w:iCs/>
                <w:strike/>
                <w:color w:val="FF0000"/>
                <w:lang w:eastAsia="zh-CN"/>
              </w:rPr>
              <w:t>Study the necessity, feasibility, and potential specification impact of the following aspects to assess the applicability and expected performance of an inactive model/functionality:</w:t>
            </w:r>
          </w:p>
          <w:p w14:paraId="7924483E" w14:textId="77777777" w:rsidR="00CA158B"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Configuring an AI/ML model/functionality for monitoring without activation (i.e., monitoring-only mode without inference)</w:t>
            </w:r>
          </w:p>
          <w:p w14:paraId="7FF45AE5" w14:textId="77777777" w:rsidR="00CA158B"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Dataset sharing from the network to the UE for assessment/monitoring of the inactive model/functionality.</w:t>
            </w:r>
          </w:p>
          <w:p w14:paraId="5C500471" w14:textId="77777777" w:rsidR="00CA158B" w:rsidRDefault="00CA158B">
            <w:pPr>
              <w:rPr>
                <w:rFonts w:cstheme="minorHAnsi"/>
                <w:b/>
              </w:rPr>
            </w:pPr>
          </w:p>
          <w:p w14:paraId="04C749A2" w14:textId="77777777" w:rsidR="00CA158B" w:rsidRDefault="00CA158B">
            <w:pPr>
              <w:rPr>
                <w:rFonts w:cstheme="minorHAnsi"/>
                <w:b/>
              </w:rPr>
            </w:pPr>
          </w:p>
        </w:tc>
      </w:tr>
      <w:tr w:rsidR="00CA158B" w14:paraId="63AD9C11" w14:textId="77777777">
        <w:tc>
          <w:tcPr>
            <w:tcW w:w="2235" w:type="dxa"/>
          </w:tcPr>
          <w:p w14:paraId="4B16014D" w14:textId="77777777" w:rsidR="00CA158B"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263CCE9A" w14:textId="77777777" w:rsidR="00CA158B" w:rsidRDefault="00000000">
            <w:pPr>
              <w:rPr>
                <w:rFonts w:eastAsia="MS Mincho" w:cstheme="minorHAnsi"/>
                <w:lang w:eastAsia="ja-JP"/>
              </w:rPr>
            </w:pPr>
            <w:r>
              <w:rPr>
                <w:rFonts w:eastAsia="MS Mincho" w:cstheme="minorHAnsi" w:hint="eastAsia"/>
                <w:lang w:eastAsia="ja-JP"/>
              </w:rPr>
              <w:t>R</w:t>
            </w:r>
            <w:r>
              <w:rPr>
                <w:rFonts w:eastAsia="MS Mincho" w:cstheme="minorHAnsi"/>
                <w:lang w:eastAsia="ja-JP"/>
              </w:rPr>
              <w:t>elated to vivo comment, my thinking of</w:t>
            </w:r>
            <w:r>
              <w:t xml:space="preserve"> </w:t>
            </w:r>
            <w:r>
              <w:rPr>
                <w:rFonts w:eastAsia="MS Mincho" w:cstheme="minorHAnsi"/>
                <w:lang w:eastAsia="ja-JP"/>
              </w:rPr>
              <w:t>functionality performance assessment would be no difference from current way of non-AI/ML operation. So RAN4 test and other IODT test would be used.</w:t>
            </w:r>
          </w:p>
          <w:p w14:paraId="05CEA571" w14:textId="77777777" w:rsidR="00CA158B" w:rsidRDefault="00CA158B">
            <w:pPr>
              <w:rPr>
                <w:rFonts w:cstheme="minorHAnsi"/>
                <w:lang w:eastAsia="zh-CN"/>
              </w:rPr>
            </w:pPr>
          </w:p>
        </w:tc>
      </w:tr>
      <w:tr w:rsidR="00CA158B" w14:paraId="48134C5A" w14:textId="77777777">
        <w:tc>
          <w:tcPr>
            <w:tcW w:w="2235" w:type="dxa"/>
          </w:tcPr>
          <w:p w14:paraId="164924F9" w14:textId="77777777" w:rsidR="00CA158B" w:rsidRDefault="00000000">
            <w:pPr>
              <w:rPr>
                <w:rFonts w:eastAsia="MS Mincho" w:cstheme="minorHAnsi"/>
                <w:lang w:eastAsia="ja-JP"/>
              </w:rPr>
            </w:pPr>
            <w:r>
              <w:rPr>
                <w:rFonts w:cstheme="minorHAnsi"/>
                <w:lang w:eastAsia="zh-CN"/>
              </w:rPr>
              <w:t>NEC</w:t>
            </w:r>
          </w:p>
        </w:tc>
        <w:tc>
          <w:tcPr>
            <w:tcW w:w="7727" w:type="dxa"/>
            <w:gridSpan w:val="2"/>
          </w:tcPr>
          <w:p w14:paraId="0F1C3469" w14:textId="77777777" w:rsidR="00CA158B" w:rsidRDefault="00000000">
            <w:pPr>
              <w:rPr>
                <w:rFonts w:eastAsia="MS Mincho" w:cstheme="minorHAnsi"/>
                <w:lang w:eastAsia="ja-JP"/>
              </w:rPr>
            </w:pPr>
            <w:r>
              <w:rPr>
                <w:rFonts w:cstheme="minorHAnsi"/>
                <w:lang w:eastAsia="zh-CN"/>
              </w:rPr>
              <w:t>Support the proposal</w:t>
            </w:r>
          </w:p>
        </w:tc>
      </w:tr>
      <w:tr w:rsidR="00CA158B" w14:paraId="6E18E1CB" w14:textId="77777777">
        <w:tc>
          <w:tcPr>
            <w:tcW w:w="2235" w:type="dxa"/>
          </w:tcPr>
          <w:p w14:paraId="2764F8FB" w14:textId="77777777" w:rsidR="00CA158B" w:rsidRDefault="00000000">
            <w:pPr>
              <w:rPr>
                <w:rFonts w:cstheme="minorHAnsi"/>
                <w:lang w:eastAsia="zh-CN"/>
              </w:rPr>
            </w:pPr>
            <w:r>
              <w:rPr>
                <w:rFonts w:cstheme="minorHAnsi"/>
                <w:lang w:eastAsia="zh-CN"/>
              </w:rPr>
              <w:t>Fujitsu</w:t>
            </w:r>
          </w:p>
        </w:tc>
        <w:tc>
          <w:tcPr>
            <w:tcW w:w="7727" w:type="dxa"/>
            <w:gridSpan w:val="2"/>
          </w:tcPr>
          <w:p w14:paraId="67B07851" w14:textId="77777777" w:rsidR="00CA158B" w:rsidRDefault="00000000">
            <w:pPr>
              <w:spacing w:line="360" w:lineRule="auto"/>
              <w:rPr>
                <w:rFonts w:eastAsia="SimSun" w:cstheme="minorHAnsi"/>
                <w:bCs/>
                <w:iCs/>
                <w:color w:val="FF0000"/>
                <w:lang w:eastAsia="zh-CN"/>
              </w:rPr>
            </w:pPr>
            <w:r>
              <w:rPr>
                <w:rFonts w:eastAsia="SimSun" w:cstheme="minorHAnsi"/>
                <w:bCs/>
                <w:iCs/>
                <w:lang w:eastAsia="zh-CN"/>
              </w:rPr>
              <w:t xml:space="preserve">For UE-side monitoring and/or hybrid monitoring, </w:t>
            </w:r>
            <w:r>
              <w:rPr>
                <w:rFonts w:eastAsia="SimSun" w:cstheme="minorHAnsi"/>
                <w:bCs/>
                <w:iCs/>
                <w:color w:val="FF0000"/>
                <w:lang w:eastAsia="zh-CN"/>
              </w:rPr>
              <w:t xml:space="preserve">monitoring of inactive models/functionalities </w:t>
            </w:r>
            <w:r>
              <w:rPr>
                <w:rFonts w:eastAsia="SimSun" w:cstheme="minorHAnsi"/>
                <w:bCs/>
                <w:iCs/>
                <w:lang w:eastAsia="zh-CN"/>
              </w:rPr>
              <w:t xml:space="preserve">may be </w:t>
            </w:r>
            <w:r>
              <w:rPr>
                <w:rFonts w:eastAsia="SimSun" w:cstheme="minorHAnsi"/>
                <w:bCs/>
                <w:iCs/>
                <w:color w:val="FF0000"/>
                <w:lang w:eastAsia="zh-CN"/>
              </w:rPr>
              <w:t>different from the assessment/monitoring of inactive models.</w:t>
            </w:r>
          </w:p>
          <w:p w14:paraId="7804B209" w14:textId="77777777" w:rsidR="00CA158B" w:rsidRDefault="00000000">
            <w:pPr>
              <w:spacing w:line="360" w:lineRule="auto"/>
              <w:rPr>
                <w:rFonts w:eastAsia="SimSun" w:cstheme="minorHAnsi"/>
                <w:bCs/>
                <w:iCs/>
                <w:lang w:eastAsia="zh-CN"/>
              </w:rPr>
            </w:pPr>
            <w:r>
              <w:rPr>
                <w:rFonts w:eastAsia="SimSun" w:cstheme="minorHAnsi"/>
                <w:bCs/>
                <w:iCs/>
                <w:lang w:eastAsia="zh-CN"/>
              </w:rPr>
              <w:t xml:space="preserve">One issue it that to make decision on activate one model/functionality, multiple inactive model(s)/functionality(s). Additional guidance information is needed for UE-side assessment/monitoring. Basically, </w:t>
            </w:r>
            <w:proofErr w:type="gramStart"/>
            <w:r>
              <w:rPr>
                <w:rFonts w:eastAsia="SimSun" w:cstheme="minorHAnsi"/>
                <w:bCs/>
                <w:iCs/>
                <w:lang w:eastAsia="zh-CN"/>
              </w:rPr>
              <w:t>It</w:t>
            </w:r>
            <w:proofErr w:type="gramEnd"/>
            <w:r>
              <w:rPr>
                <w:rFonts w:eastAsia="SimSun" w:cstheme="minorHAnsi"/>
                <w:bCs/>
                <w:iCs/>
                <w:lang w:eastAsia="zh-CN"/>
              </w:rPr>
              <w:t xml:space="preserve"> is up to NW side decision on what is expected from using AI/ML, e.g. it is for overhead reduction or it is for performance enhancement. Different AI/ML gain’s flavor may result in different inactive model/functionality being reported, selected, and activated. While for active model, since only one model was activated, there is no such need to indicate NW-side flavor on gain of using AI/ML to the UE. </w:t>
            </w:r>
          </w:p>
          <w:p w14:paraId="672EF1B6" w14:textId="77777777" w:rsidR="00CA158B" w:rsidRDefault="00000000">
            <w:pPr>
              <w:spacing w:line="360" w:lineRule="auto"/>
              <w:rPr>
                <w:rFonts w:eastAsia="SimSun" w:cstheme="minorHAnsi"/>
                <w:bCs/>
                <w:iCs/>
                <w:lang w:eastAsia="zh-CN"/>
              </w:rPr>
            </w:pPr>
            <w:r>
              <w:rPr>
                <w:rFonts w:eastAsia="SimSun" w:cstheme="minorHAnsi"/>
                <w:bCs/>
                <w:iCs/>
                <w:lang w:eastAsia="zh-CN"/>
              </w:rPr>
              <w:t xml:space="preserve">Therefore, we think it may be too early to conclude “Mechanisms defined for monitoring of active models/functionalities can be reused for assessment/monitoring of inactive models.” </w:t>
            </w:r>
          </w:p>
          <w:p w14:paraId="0EFBC96F" w14:textId="77777777" w:rsidR="00CA158B" w:rsidRDefault="00000000">
            <w:pPr>
              <w:rPr>
                <w:rFonts w:cstheme="minorHAnsi"/>
                <w:lang w:eastAsia="zh-CN"/>
              </w:rPr>
            </w:pPr>
            <w:r>
              <w:rPr>
                <w:rFonts w:cstheme="minorHAnsi"/>
                <w:lang w:eastAsia="zh-CN"/>
              </w:rPr>
              <w:t>With above considerations, we have the following revisions to the proposal:</w:t>
            </w:r>
          </w:p>
          <w:p w14:paraId="6C6B5388" w14:textId="77777777" w:rsidR="00CA158B" w:rsidRDefault="00CA158B">
            <w:pPr>
              <w:rPr>
                <w:rFonts w:cstheme="minorHAnsi"/>
                <w:lang w:eastAsia="zh-CN"/>
              </w:rPr>
            </w:pPr>
          </w:p>
          <w:p w14:paraId="6C7068B0" w14:textId="77777777" w:rsidR="00CA158B"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2F6D1183"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 xml:space="preserve">Mechanisms defined for monitoring of active models/functionalities can be </w:t>
            </w:r>
            <w:r>
              <w:rPr>
                <w:rFonts w:eastAsia="SimSun" w:cstheme="minorHAnsi"/>
                <w:bCs/>
                <w:iCs/>
                <w:strike/>
                <w:color w:val="FF0000"/>
                <w:lang w:eastAsia="zh-CN"/>
              </w:rPr>
              <w:t>reused</w:t>
            </w:r>
            <w:r>
              <w:rPr>
                <w:rFonts w:eastAsia="SimSun" w:cstheme="minorHAnsi"/>
                <w:bCs/>
                <w:iCs/>
                <w:lang w:eastAsia="zh-CN"/>
              </w:rPr>
              <w:t xml:space="preserve"> </w:t>
            </w:r>
            <w:r>
              <w:rPr>
                <w:rFonts w:eastAsia="SimSun" w:cstheme="minorHAnsi"/>
                <w:bCs/>
                <w:iCs/>
                <w:color w:val="FF0000"/>
                <w:lang w:eastAsia="zh-CN"/>
              </w:rPr>
              <w:t xml:space="preserve">be taken as a reference </w:t>
            </w:r>
            <w:r>
              <w:rPr>
                <w:rFonts w:eastAsia="SimSun" w:cstheme="minorHAnsi"/>
                <w:bCs/>
                <w:iCs/>
                <w:lang w:eastAsia="zh-CN"/>
              </w:rPr>
              <w:t>for assessment/monitoring of inactive models.</w:t>
            </w:r>
          </w:p>
          <w:p w14:paraId="0645A5E3"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38F99A08"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Performance indicators may be provided during model identification.</w:t>
            </w:r>
          </w:p>
          <w:p w14:paraId="5A96F0F5"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6BA6CEDA" w14:textId="77777777" w:rsidR="00CA158B" w:rsidRDefault="00CA158B">
            <w:pPr>
              <w:rPr>
                <w:rFonts w:eastAsia="SimSun" w:cstheme="minorHAnsi"/>
                <w:bCs/>
                <w:iCs/>
                <w:lang w:eastAsia="zh-CN"/>
              </w:rPr>
            </w:pPr>
          </w:p>
          <w:p w14:paraId="795A77F4" w14:textId="77777777" w:rsidR="00CA158B"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1EB8C819"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31E135AF" w14:textId="77777777" w:rsidR="00CA158B"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27D542CF" w14:textId="77777777" w:rsidR="00CA158B" w:rsidRDefault="00000000">
            <w:pPr>
              <w:pStyle w:val="ListParagraph"/>
              <w:numPr>
                <w:ilvl w:val="0"/>
                <w:numId w:val="56"/>
              </w:numPr>
              <w:rPr>
                <w:rFonts w:eastAsia="SimSun" w:cstheme="minorHAnsi"/>
                <w:bCs/>
                <w:iCs/>
                <w:color w:val="FF0000"/>
                <w:lang w:eastAsia="zh-CN"/>
              </w:rPr>
            </w:pPr>
            <w:r>
              <w:rPr>
                <w:rFonts w:eastAsia="SimSun" w:cstheme="minorHAnsi"/>
                <w:bCs/>
                <w:iCs/>
                <w:color w:val="FF0000"/>
                <w:lang w:eastAsia="zh-CN"/>
              </w:rPr>
              <w:t>NW provide assist information on its preference of using AI/ML to the UE for assessment/monitoring of the inactive model(s)/functionality(s), such as the information on overhead reduction or performance enhancement.</w:t>
            </w:r>
          </w:p>
          <w:p w14:paraId="3B70B692" w14:textId="77777777" w:rsidR="00CA158B" w:rsidRDefault="00CA158B">
            <w:pPr>
              <w:rPr>
                <w:rFonts w:cstheme="minorHAnsi"/>
                <w:lang w:eastAsia="zh-CN"/>
              </w:rPr>
            </w:pPr>
          </w:p>
        </w:tc>
      </w:tr>
    </w:tbl>
    <w:p w14:paraId="4B9B1205" w14:textId="77777777" w:rsidR="00CA158B" w:rsidRDefault="00CA158B">
      <w:pPr>
        <w:rPr>
          <w:b/>
        </w:rPr>
      </w:pPr>
    </w:p>
    <w:p w14:paraId="170F2B9A" w14:textId="77777777" w:rsidR="00CA158B" w:rsidRDefault="00CA158B">
      <w:pPr>
        <w:rPr>
          <w:b/>
          <w:lang w:val="en-GB"/>
        </w:rPr>
      </w:pPr>
    </w:p>
    <w:p w14:paraId="3C0867FF" w14:textId="77777777" w:rsidR="00CA158B" w:rsidRDefault="00000000">
      <w:pPr>
        <w:pStyle w:val="Heading4"/>
        <w:numPr>
          <w:ilvl w:val="3"/>
          <w:numId w:val="17"/>
        </w:numPr>
      </w:pPr>
      <w:r>
        <w:t>Model update</w:t>
      </w:r>
    </w:p>
    <w:p w14:paraId="298A6C31" w14:textId="77777777" w:rsidR="00CA158B" w:rsidRDefault="00000000">
      <w:pPr>
        <w:pStyle w:val="Heading5"/>
        <w:ind w:left="1008" w:hanging="1008"/>
      </w:pPr>
      <w:r>
        <w:t>Company proposals</w:t>
      </w:r>
    </w:p>
    <w:p w14:paraId="3E656360" w14:textId="77777777" w:rsidR="00CA158B" w:rsidRDefault="00000000">
      <w:pPr>
        <w:spacing w:before="240" w:after="120"/>
        <w:rPr>
          <w:rStyle w:val="Emphasis"/>
        </w:rPr>
      </w:pPr>
      <w:r>
        <w:rPr>
          <w:rStyle w:val="Emphasis"/>
        </w:rPr>
        <w:t>NEC</w:t>
      </w:r>
    </w:p>
    <w:p w14:paraId="52A22FF7"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Proposal 16: Study the methods to update AI/ML model with minimum interruptions of AI/ML model inference.</w:t>
      </w:r>
    </w:p>
    <w:p w14:paraId="33170B9F"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17: In addition to Functionality (or Feature) and logical model ID, study whether additional information needs to be provided to UE on which model is to be updated.</w:t>
      </w:r>
    </w:p>
    <w:p w14:paraId="16259407" w14:textId="77777777" w:rsidR="00CA158B" w:rsidRDefault="00CA158B">
      <w:pPr>
        <w:rPr>
          <w:lang w:val="en-GB"/>
        </w:rPr>
      </w:pPr>
    </w:p>
    <w:p w14:paraId="3AAC8C09" w14:textId="77777777" w:rsidR="00CA158B" w:rsidRDefault="00000000">
      <w:pPr>
        <w:pStyle w:val="Heading4"/>
        <w:numPr>
          <w:ilvl w:val="3"/>
          <w:numId w:val="17"/>
        </w:numPr>
      </w:pPr>
      <w:r>
        <w:t>UE capability</w:t>
      </w:r>
    </w:p>
    <w:p w14:paraId="088517A7" w14:textId="77777777" w:rsidR="00CA158B" w:rsidRDefault="00000000">
      <w:pPr>
        <w:pStyle w:val="Heading5"/>
        <w:ind w:left="1008" w:hanging="1008"/>
      </w:pPr>
      <w:r>
        <w:t>Company proposals</w:t>
      </w:r>
    </w:p>
    <w:p w14:paraId="74E92819" w14:textId="77777777" w:rsidR="00CA158B" w:rsidRDefault="00000000">
      <w:pPr>
        <w:rPr>
          <w:b/>
          <w:bCs/>
          <w:color w:val="4472C4" w:themeColor="accent5"/>
          <w:lang w:val="en-GB"/>
        </w:rPr>
      </w:pPr>
      <w:r>
        <w:rPr>
          <w:b/>
          <w:bCs/>
          <w:color w:val="4472C4" w:themeColor="accent5"/>
          <w:lang w:val="en-GB"/>
        </w:rPr>
        <w:t>FUTUREWEI</w:t>
      </w:r>
    </w:p>
    <w:p w14:paraId="2FB43D65" w14:textId="77777777" w:rsidR="00CA158B" w:rsidRDefault="00000000">
      <w:pPr>
        <w:rPr>
          <w:b/>
          <w:bCs/>
          <w:i/>
          <w:iCs/>
          <w:color w:val="000000" w:themeColor="text1"/>
        </w:rPr>
      </w:pPr>
      <w:r>
        <w:rPr>
          <w:b/>
          <w:bCs/>
          <w:i/>
          <w:iCs/>
          <w:color w:val="000000" w:themeColor="text1"/>
        </w:rPr>
        <w:t>Proposal 7: When studying UE AI/ML related capabilities, separate physical capabilities from functional capabilities.</w:t>
      </w:r>
    </w:p>
    <w:p w14:paraId="30A41E57" w14:textId="77777777" w:rsidR="00CA158B" w:rsidRDefault="00CA158B">
      <w:pPr>
        <w:rPr>
          <w:b/>
          <w:bCs/>
          <w:i/>
          <w:iCs/>
          <w:color w:val="000000" w:themeColor="text1"/>
        </w:rPr>
      </w:pPr>
    </w:p>
    <w:p w14:paraId="232CB07F" w14:textId="77777777" w:rsidR="00CA158B" w:rsidRDefault="00000000">
      <w:pPr>
        <w:rPr>
          <w:b/>
          <w:bCs/>
          <w:i/>
          <w:iCs/>
          <w:color w:val="000000" w:themeColor="text1"/>
        </w:rPr>
      </w:pPr>
      <w:r>
        <w:rPr>
          <w:b/>
          <w:bCs/>
          <w:i/>
          <w:iCs/>
          <w:color w:val="000000" w:themeColor="text1"/>
        </w:rPr>
        <w:t xml:space="preserve">Proposal 8: For UE physical capabilities, consider categorizing them that reflects their ability in handling various AI/ML complexities levels (such as low, </w:t>
      </w:r>
      <w:proofErr w:type="gramStart"/>
      <w:r>
        <w:rPr>
          <w:b/>
          <w:bCs/>
          <w:i/>
          <w:iCs/>
          <w:color w:val="000000" w:themeColor="text1"/>
        </w:rPr>
        <w:t>medium</w:t>
      </w:r>
      <w:proofErr w:type="gramEnd"/>
      <w:r>
        <w:rPr>
          <w:b/>
          <w:bCs/>
          <w:i/>
          <w:iCs/>
          <w:color w:val="000000" w:themeColor="text1"/>
        </w:rPr>
        <w:t xml:space="preserve"> and high), including pre- and post-processing.</w:t>
      </w:r>
    </w:p>
    <w:p w14:paraId="047BB728" w14:textId="77777777" w:rsidR="00CA158B" w:rsidRDefault="00000000">
      <w:pPr>
        <w:pStyle w:val="ListParagraph"/>
        <w:numPr>
          <w:ilvl w:val="0"/>
          <w:numId w:val="111"/>
        </w:numPr>
        <w:spacing w:after="160" w:line="259" w:lineRule="auto"/>
        <w:contextualSpacing/>
        <w:rPr>
          <w:b/>
          <w:i/>
          <w:color w:val="000000" w:themeColor="text1"/>
        </w:rPr>
      </w:pPr>
      <w:r>
        <w:rPr>
          <w:rFonts w:ascii="Times New Roman" w:hAnsi="Times New Roman"/>
          <w:b/>
          <w:bCs/>
          <w:i/>
          <w:iCs/>
          <w:color w:val="000000" w:themeColor="text1"/>
        </w:rPr>
        <w:t>FFS: how to quantify low/medium/high</w:t>
      </w:r>
    </w:p>
    <w:p w14:paraId="192E23CB" w14:textId="77777777" w:rsidR="00CA158B" w:rsidRDefault="00000000">
      <w:pPr>
        <w:rPr>
          <w:b/>
          <w:bCs/>
          <w:color w:val="4472C4" w:themeColor="accent5"/>
          <w:lang w:val="en-GB"/>
        </w:rPr>
      </w:pPr>
      <w:r>
        <w:rPr>
          <w:b/>
          <w:bCs/>
          <w:color w:val="4472C4" w:themeColor="accent5"/>
          <w:lang w:val="en-GB"/>
        </w:rPr>
        <w:t>Google</w:t>
      </w:r>
    </w:p>
    <w:p w14:paraId="1A1FE74F" w14:textId="77777777" w:rsidR="00CA158B" w:rsidRDefault="00000000">
      <w:pPr>
        <w:pStyle w:val="0Maintext"/>
        <w:spacing w:after="120" w:afterAutospacing="0" w:line="240" w:lineRule="auto"/>
        <w:ind w:firstLine="0"/>
        <w:rPr>
          <w:b/>
          <w:bCs/>
          <w:i/>
          <w:iCs/>
          <w:lang w:val="en-US" w:eastAsia="zh-CN"/>
        </w:rPr>
      </w:pPr>
      <w:r>
        <w:rPr>
          <w:b/>
          <w:bCs/>
          <w:i/>
          <w:iCs/>
          <w:lang w:val="en-US" w:eastAsia="zh-CN"/>
        </w:rPr>
        <w:t xml:space="preserve">Proposal 7: Support to handle the impact of the UE’s internal condition based on CPU </w:t>
      </w:r>
      <w:proofErr w:type="gramStart"/>
      <w:r>
        <w:rPr>
          <w:b/>
          <w:bCs/>
          <w:i/>
          <w:iCs/>
          <w:lang w:val="en-US" w:eastAsia="zh-CN"/>
        </w:rPr>
        <w:t>framework</w:t>
      </w:r>
      <w:proofErr w:type="gramEnd"/>
    </w:p>
    <w:p w14:paraId="54F97CE4" w14:textId="77777777" w:rsidR="00CA158B" w:rsidRDefault="00000000">
      <w:pPr>
        <w:pStyle w:val="0Maintext"/>
        <w:numPr>
          <w:ilvl w:val="0"/>
          <w:numId w:val="108"/>
        </w:numPr>
        <w:spacing w:after="120" w:afterAutospacing="0" w:line="240" w:lineRule="auto"/>
        <w:rPr>
          <w:b/>
          <w:bCs/>
          <w:i/>
          <w:iCs/>
          <w:lang w:val="en-US" w:eastAsia="zh-CN"/>
        </w:rPr>
      </w:pPr>
      <w:r>
        <w:rPr>
          <w:b/>
          <w:bCs/>
          <w:i/>
          <w:iCs/>
          <w:lang w:val="en-US" w:eastAsia="zh-CN"/>
        </w:rPr>
        <w:t xml:space="preserve">Type1 CPU is occupied for processing other than model </w:t>
      </w:r>
      <w:proofErr w:type="gramStart"/>
      <w:r>
        <w:rPr>
          <w:b/>
          <w:bCs/>
          <w:i/>
          <w:iCs/>
          <w:lang w:val="en-US" w:eastAsia="zh-CN"/>
        </w:rPr>
        <w:t>inference</w:t>
      </w:r>
      <w:proofErr w:type="gramEnd"/>
    </w:p>
    <w:p w14:paraId="023923B4" w14:textId="77777777" w:rsidR="00CA158B" w:rsidRDefault="00000000">
      <w:pPr>
        <w:pStyle w:val="0Maintext"/>
        <w:numPr>
          <w:ilvl w:val="0"/>
          <w:numId w:val="108"/>
        </w:numPr>
        <w:spacing w:after="120" w:afterAutospacing="0" w:line="240" w:lineRule="auto"/>
        <w:rPr>
          <w:rFonts w:eastAsia="Malgun Gothic"/>
          <w:b/>
          <w:i/>
          <w:lang w:val="en-US" w:eastAsia="zh-CN"/>
        </w:rPr>
      </w:pPr>
      <w:r>
        <w:rPr>
          <w:b/>
          <w:bCs/>
          <w:i/>
          <w:iCs/>
          <w:lang w:val="en-US" w:eastAsia="zh-CN"/>
        </w:rPr>
        <w:t xml:space="preserve">Type2 CPU is occupied for model </w:t>
      </w:r>
      <w:proofErr w:type="gramStart"/>
      <w:r>
        <w:rPr>
          <w:b/>
          <w:bCs/>
          <w:i/>
          <w:iCs/>
          <w:lang w:val="en-US" w:eastAsia="zh-CN"/>
        </w:rPr>
        <w:t>interference</w:t>
      </w:r>
      <w:proofErr w:type="gramEnd"/>
      <w:r>
        <w:rPr>
          <w:b/>
          <w:bCs/>
          <w:i/>
          <w:iCs/>
          <w:lang w:val="en-US" w:eastAsia="zh-CN"/>
        </w:rPr>
        <w:t xml:space="preserve"> </w:t>
      </w:r>
    </w:p>
    <w:p w14:paraId="651B60F1" w14:textId="77777777" w:rsidR="00CA158B" w:rsidRDefault="00CA158B">
      <w:pPr>
        <w:rPr>
          <w:b/>
          <w:bCs/>
          <w:color w:val="4472C4" w:themeColor="accent5"/>
          <w:lang w:val="en-GB"/>
        </w:rPr>
      </w:pPr>
    </w:p>
    <w:p w14:paraId="6662F25D" w14:textId="77777777" w:rsidR="00CA158B" w:rsidRDefault="00000000">
      <w:pPr>
        <w:rPr>
          <w:b/>
          <w:bCs/>
          <w:color w:val="4472C4" w:themeColor="accent5"/>
          <w:lang w:val="en-GB"/>
        </w:rPr>
      </w:pPr>
      <w:r>
        <w:rPr>
          <w:b/>
          <w:bCs/>
          <w:color w:val="4472C4" w:themeColor="accent5"/>
          <w:lang w:val="en-GB"/>
        </w:rPr>
        <w:t>LG</w:t>
      </w:r>
    </w:p>
    <w:p w14:paraId="7CF8D171" w14:textId="77777777" w:rsidR="00CA158B" w:rsidRDefault="00000000">
      <w:pPr>
        <w:widowControl w:val="0"/>
        <w:wordWrap w:val="0"/>
        <w:autoSpaceDE w:val="0"/>
        <w:autoSpaceDN w:val="0"/>
        <w:spacing w:after="160" w:line="259" w:lineRule="auto"/>
        <w:jc w:val="both"/>
        <w:rPr>
          <w:rFonts w:ascii="Times New Roman" w:eastAsia="Malgun Gothic" w:hAnsi="Times New Roman" w:cs="Times New Roman"/>
          <w:b/>
          <w:kern w:val="2"/>
          <w:lang w:eastAsia="ko-KR"/>
        </w:rPr>
      </w:pPr>
      <w:r>
        <w:rPr>
          <w:rFonts w:ascii="Times New Roman" w:eastAsia="Malgun Gothic" w:hAnsi="Times New Roman" w:cs="Times New Roman"/>
          <w:b/>
          <w:kern w:val="2"/>
          <w:lang w:eastAsia="ko-KR"/>
        </w:rPr>
        <w:t xml:space="preserve">Proposal #8: Consider </w:t>
      </w:r>
      <w:proofErr w:type="gramStart"/>
      <w:r>
        <w:rPr>
          <w:rFonts w:ascii="Times New Roman" w:eastAsia="Malgun Gothic" w:hAnsi="Times New Roman" w:cs="Times New Roman"/>
          <w:b/>
          <w:kern w:val="2"/>
          <w:lang w:eastAsia="ko-KR"/>
        </w:rPr>
        <w:t>to introduce</w:t>
      </w:r>
      <w:proofErr w:type="gramEnd"/>
      <w:r>
        <w:rPr>
          <w:rFonts w:ascii="Times New Roman" w:eastAsia="Malgun Gothic" w:hAnsi="Times New Roman" w:cs="Times New Roman"/>
          <w:b/>
          <w:kern w:val="2"/>
          <w:lang w:eastAsia="ko-KR"/>
        </w:rPr>
        <w:t xml:space="preserve"> AI/ML processing unit (APU) to avoid excessive number of simultaneous AI/ML processing at UE side.</w:t>
      </w:r>
    </w:p>
    <w:p w14:paraId="7087DF53" w14:textId="77777777" w:rsidR="00CA158B" w:rsidRDefault="00CA158B">
      <w:pPr>
        <w:rPr>
          <w:b/>
          <w:bCs/>
          <w:color w:val="4472C4" w:themeColor="accent5"/>
          <w:lang w:val="en-GB"/>
        </w:rPr>
      </w:pPr>
    </w:p>
    <w:p w14:paraId="278F55FC" w14:textId="77777777" w:rsidR="00CA158B" w:rsidRDefault="00000000">
      <w:pPr>
        <w:rPr>
          <w:b/>
          <w:bCs/>
          <w:color w:val="4472C4" w:themeColor="accent5"/>
          <w:lang w:val="en-GB"/>
        </w:rPr>
      </w:pPr>
      <w:r>
        <w:rPr>
          <w:b/>
          <w:bCs/>
          <w:color w:val="4472C4" w:themeColor="accent5"/>
          <w:lang w:val="en-GB"/>
        </w:rPr>
        <w:t>CMCC</w:t>
      </w:r>
    </w:p>
    <w:p w14:paraId="40E26E80" w14:textId="77777777" w:rsidR="00CA158B" w:rsidRDefault="00000000">
      <w:pPr>
        <w:widowControl w:val="0"/>
        <w:spacing w:beforeLines="50" w:before="120" w:line="288" w:lineRule="auto"/>
        <w:jc w:val="both"/>
        <w:rPr>
          <w:rFonts w:ascii="Times New Roman" w:eastAsia="SimSun" w:hAnsi="Times New Roman" w:cs="Times New Roman"/>
          <w:b/>
          <w:i/>
          <w:kern w:val="2"/>
          <w:sz w:val="21"/>
          <w:szCs w:val="21"/>
          <w:lang w:eastAsia="zh-CN"/>
        </w:rPr>
      </w:pPr>
      <w:r>
        <w:rPr>
          <w:rFonts w:ascii="Times New Roman" w:eastAsia="SimSun" w:hAnsi="Times New Roman" w:cs="Times New Roman"/>
          <w:b/>
          <w:i/>
          <w:kern w:val="2"/>
          <w:sz w:val="21"/>
          <w:szCs w:val="21"/>
          <w:u w:val="single"/>
          <w:lang w:eastAsia="zh-CN"/>
        </w:rPr>
        <w:t>Proposal 14:</w:t>
      </w:r>
      <w:r>
        <w:rPr>
          <w:rFonts w:ascii="Times New Roman" w:eastAsia="SimSun" w:hAnsi="Times New Roman" w:cs="Times New Roman"/>
          <w:b/>
          <w:i/>
          <w:kern w:val="2"/>
          <w:sz w:val="21"/>
          <w:szCs w:val="21"/>
          <w:lang w:eastAsia="zh-CN"/>
        </w:rPr>
        <w:t xml:space="preserve"> For AI-related UE capability, how to define and report the capability of training, power, computation, storage should be studied.</w:t>
      </w:r>
    </w:p>
    <w:p w14:paraId="49B6090E" w14:textId="77777777" w:rsidR="00CA158B" w:rsidRDefault="00CA158B">
      <w:pPr>
        <w:rPr>
          <w:b/>
          <w:color w:val="4472C4" w:themeColor="accent5"/>
          <w:lang w:val="en-GB"/>
        </w:rPr>
      </w:pPr>
    </w:p>
    <w:p w14:paraId="67862EC8" w14:textId="77777777" w:rsidR="00CA158B" w:rsidRDefault="00000000">
      <w:pPr>
        <w:rPr>
          <w:b/>
          <w:color w:val="4472C4" w:themeColor="accent5"/>
          <w:lang w:val="en-GB"/>
        </w:rPr>
      </w:pPr>
      <w:r>
        <w:rPr>
          <w:b/>
          <w:color w:val="4472C4" w:themeColor="accent5"/>
          <w:lang w:val="en-GB"/>
        </w:rPr>
        <w:t>Lenovo</w:t>
      </w:r>
    </w:p>
    <w:p w14:paraId="21BDA08D" w14:textId="77777777" w:rsidR="00CA158B" w:rsidRDefault="00000000">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11: Introduce AI/ML processing unit concept for high efficiency AI/ML resource management.</w:t>
      </w:r>
    </w:p>
    <w:p w14:paraId="02C4F84D" w14:textId="77777777" w:rsidR="00CA158B" w:rsidRDefault="00CA158B">
      <w:pPr>
        <w:rPr>
          <w:b/>
          <w:color w:val="4472C4" w:themeColor="accent5"/>
          <w:lang w:val="en-GB"/>
        </w:rPr>
      </w:pPr>
    </w:p>
    <w:p w14:paraId="5976427E" w14:textId="77777777" w:rsidR="00CA158B" w:rsidRDefault="00000000">
      <w:pPr>
        <w:spacing w:after="120"/>
        <w:jc w:val="both"/>
        <w:rPr>
          <w:b/>
          <w:bCs/>
          <w:color w:val="4472C4" w:themeColor="accent5"/>
        </w:rPr>
      </w:pPr>
      <w:r>
        <w:rPr>
          <w:b/>
          <w:bCs/>
          <w:color w:val="4472C4" w:themeColor="accent5"/>
        </w:rPr>
        <w:t>NEC</w:t>
      </w:r>
    </w:p>
    <w:p w14:paraId="28E1AF2C" w14:textId="77777777" w:rsidR="00CA158B"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20: Introduce AI/ML processing units (APUs) to reflect UE capability of AI/ML operations.</w:t>
      </w:r>
    </w:p>
    <w:p w14:paraId="7509FBD4" w14:textId="77777777" w:rsidR="00CA158B" w:rsidRDefault="00CA158B">
      <w:pPr>
        <w:tabs>
          <w:tab w:val="left" w:pos="640"/>
        </w:tabs>
        <w:rPr>
          <w:b/>
          <w:color w:val="4472C4" w:themeColor="accent5"/>
          <w:lang w:val="en-GB"/>
        </w:rPr>
      </w:pPr>
    </w:p>
    <w:p w14:paraId="1B0EF3D9" w14:textId="77777777" w:rsidR="00CA158B" w:rsidRDefault="00CA158B">
      <w:pPr>
        <w:tabs>
          <w:tab w:val="left" w:pos="640"/>
        </w:tabs>
        <w:rPr>
          <w:b/>
          <w:bCs/>
        </w:rPr>
      </w:pPr>
    </w:p>
    <w:p w14:paraId="27AD7AD0" w14:textId="77777777" w:rsidR="00CA158B" w:rsidRDefault="00000000">
      <w:pPr>
        <w:pStyle w:val="Heading4"/>
        <w:numPr>
          <w:ilvl w:val="3"/>
          <w:numId w:val="17"/>
        </w:numPr>
      </w:pPr>
      <w:r>
        <w:t>Interoperability and testability aspects</w:t>
      </w:r>
    </w:p>
    <w:p w14:paraId="454D5321"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629"/>
      </w:tblGrid>
      <w:tr w:rsidR="00CA158B" w14:paraId="0642B43C" w14:textId="77777777">
        <w:tc>
          <w:tcPr>
            <w:tcW w:w="9629" w:type="dxa"/>
          </w:tcPr>
          <w:p w14:paraId="427B0376" w14:textId="77777777" w:rsidR="00CA158B" w:rsidRDefault="00000000">
            <w:pPr>
              <w:rPr>
                <w:rFonts w:eastAsia="DengXian"/>
                <w:color w:val="000000" w:themeColor="text1"/>
                <w:highlight w:val="green"/>
                <w:lang w:eastAsia="zh-CN"/>
              </w:rPr>
            </w:pPr>
            <w:r>
              <w:rPr>
                <w:rFonts w:eastAsia="DengXian"/>
                <w:color w:val="000000" w:themeColor="text1"/>
                <w:highlight w:val="green"/>
                <w:lang w:eastAsia="zh-CN"/>
              </w:rPr>
              <w:t>Agreement (RAN1 #110bis-e)</w:t>
            </w:r>
          </w:p>
          <w:p w14:paraId="0440A3FB" w14:textId="77777777" w:rsidR="00CA158B" w:rsidRDefault="00000000">
            <w:pPr>
              <w:rPr>
                <w:lang w:val="en-GB"/>
              </w:rPr>
            </w:pPr>
            <w:r>
              <w:rPr>
                <w:lang w:val="en-GB"/>
              </w:rPr>
              <w:t xml:space="preserve">Study various approaches for achieving good performance across different scenarios/configurations/sites, </w:t>
            </w:r>
            <w:proofErr w:type="gramStart"/>
            <w:r>
              <w:rPr>
                <w:lang w:val="en-GB"/>
              </w:rPr>
              <w:t>including</w:t>
            </w:r>
            <w:proofErr w:type="gramEnd"/>
          </w:p>
          <w:p w14:paraId="3EDF8D0E" w14:textId="77777777" w:rsidR="00CA158B" w:rsidRDefault="00000000">
            <w:pPr>
              <w:pStyle w:val="ListParagraph"/>
              <w:numPr>
                <w:ilvl w:val="0"/>
                <w:numId w:val="112"/>
              </w:numPr>
            </w:pPr>
            <w:r>
              <w:lastRenderedPageBreak/>
              <w:t>Model generalization, i.e., using one model that is generalizable to different scenarios/configurations/</w:t>
            </w:r>
            <w:proofErr w:type="gramStart"/>
            <w:r>
              <w:t>sites</w:t>
            </w:r>
            <w:proofErr w:type="gramEnd"/>
          </w:p>
          <w:p w14:paraId="213326C2" w14:textId="77777777" w:rsidR="00CA158B" w:rsidRDefault="00000000">
            <w:pPr>
              <w:pStyle w:val="ListParagraph"/>
              <w:numPr>
                <w:ilvl w:val="0"/>
                <w:numId w:val="112"/>
              </w:numPr>
            </w:pPr>
            <w:r>
              <w:t>Model switching, i.e., switching among a group of models where each model is for a particular scenario/configuration/</w:t>
            </w:r>
            <w:proofErr w:type="gramStart"/>
            <w:r>
              <w:t>site</w:t>
            </w:r>
            <w:proofErr w:type="gramEnd"/>
          </w:p>
          <w:p w14:paraId="42629DB1" w14:textId="77777777" w:rsidR="00CA158B" w:rsidRDefault="00000000">
            <w:pPr>
              <w:pStyle w:val="ListParagraph"/>
              <w:numPr>
                <w:ilvl w:val="1"/>
                <w:numId w:val="112"/>
              </w:numPr>
            </w:pPr>
            <w:r>
              <w:t>[Models in a group of models may have varying model structures, share a common model structure, or partially share a common sub-structure. Models in a group of models may have different input/output format and/or different pre-/post-processing.]</w:t>
            </w:r>
          </w:p>
          <w:p w14:paraId="5C487880" w14:textId="77777777" w:rsidR="00CA158B" w:rsidRDefault="00000000">
            <w:pPr>
              <w:pStyle w:val="ListParagraph"/>
              <w:numPr>
                <w:ilvl w:val="0"/>
                <w:numId w:val="112"/>
              </w:numPr>
            </w:pPr>
            <w:r>
              <w:t>Model update, i.e., using one model whose parameters are flexibly updated as the scenario/configuration/site that the device experiences changes over time. Fine-tuning is one example.</w:t>
            </w:r>
          </w:p>
          <w:p w14:paraId="6343A13D" w14:textId="77777777" w:rsidR="00CA158B" w:rsidRDefault="00000000">
            <w:pPr>
              <w:rPr>
                <w:u w:val="single"/>
              </w:rPr>
            </w:pPr>
            <w:r>
              <w:rPr>
                <w:u w:val="single"/>
              </w:rPr>
              <w:t>FL recommendation 3-73d from RAN1 #110bis-e</w:t>
            </w:r>
          </w:p>
          <w:p w14:paraId="348D79BA" w14:textId="77777777" w:rsidR="00CA158B" w:rsidRDefault="00000000">
            <w:pPr>
              <w:rPr>
                <w:lang w:val="en-GB"/>
              </w:rPr>
            </w:pPr>
            <w:r>
              <w:rPr>
                <w:lang w:val="en-GB"/>
              </w:rPr>
              <w:t>Companies are encouraged to bring discussion on interoperability and testability aspects, including, but not limited to, the following:</w:t>
            </w:r>
          </w:p>
          <w:p w14:paraId="3283A2DF" w14:textId="77777777" w:rsidR="00CA158B" w:rsidRDefault="00000000">
            <w:pPr>
              <w:pStyle w:val="ListParagraph"/>
              <w:numPr>
                <w:ilvl w:val="0"/>
                <w:numId w:val="56"/>
              </w:numPr>
            </w:pPr>
            <w:r>
              <w:t>Discussion on testing model generalization performance</w:t>
            </w:r>
          </w:p>
          <w:p w14:paraId="7F0C17BB" w14:textId="77777777" w:rsidR="00CA158B" w:rsidRDefault="00000000">
            <w:pPr>
              <w:pStyle w:val="ListParagraph"/>
              <w:numPr>
                <w:ilvl w:val="0"/>
                <w:numId w:val="56"/>
              </w:numPr>
            </w:pPr>
            <w:r>
              <w:t>Discussion on two-sided AI/ML model interoperability and testing</w:t>
            </w:r>
          </w:p>
          <w:p w14:paraId="0DF74F28" w14:textId="77777777" w:rsidR="00CA158B" w:rsidRDefault="00000000">
            <w:pPr>
              <w:pStyle w:val="ListParagraph"/>
              <w:numPr>
                <w:ilvl w:val="0"/>
                <w:numId w:val="56"/>
              </w:numPr>
            </w:pPr>
            <w:r>
              <w:t xml:space="preserve">Discussion on involvement of multiple parties including UE, NW, and TE </w:t>
            </w:r>
            <w:proofErr w:type="gramStart"/>
            <w:r>
              <w:t>vendors  how</w:t>
            </w:r>
            <w:proofErr w:type="gramEnd"/>
            <w:r>
              <w:t xml:space="preserve"> to support full NW-UE interoperability</w:t>
            </w:r>
          </w:p>
          <w:p w14:paraId="63A46C7F" w14:textId="77777777" w:rsidR="00CA158B" w:rsidRDefault="00000000">
            <w:pPr>
              <w:pStyle w:val="ListParagraph"/>
              <w:numPr>
                <w:ilvl w:val="0"/>
                <w:numId w:val="56"/>
              </w:numPr>
            </w:pPr>
            <w:r>
              <w:t>Discussion on how to handle multiple models (e.g., model switching, model selection)</w:t>
            </w:r>
          </w:p>
          <w:p w14:paraId="35E34277" w14:textId="77777777" w:rsidR="00CA158B" w:rsidRDefault="00000000">
            <w:pPr>
              <w:pStyle w:val="ListParagraph"/>
              <w:numPr>
                <w:ilvl w:val="0"/>
                <w:numId w:val="56"/>
              </w:numPr>
            </w:pPr>
            <w:r>
              <w:t xml:space="preserve">Discussion on how to handle model update (e.g., </w:t>
            </w:r>
            <w:proofErr w:type="gramStart"/>
            <w:r>
              <w:t>offline</w:t>
            </w:r>
            <w:proofErr w:type="gramEnd"/>
            <w:r>
              <w:t xml:space="preserve"> and online model update)</w:t>
            </w:r>
          </w:p>
          <w:p w14:paraId="6A79B282" w14:textId="77777777" w:rsidR="00CA158B" w:rsidRDefault="00000000">
            <w:pPr>
              <w:pStyle w:val="ListParagraph"/>
              <w:numPr>
                <w:ilvl w:val="0"/>
                <w:numId w:val="56"/>
              </w:numPr>
            </w:pPr>
            <w:r>
              <w:t>Whether and how to test LCM</w:t>
            </w:r>
          </w:p>
          <w:p w14:paraId="59C218EA" w14:textId="77777777" w:rsidR="00CA158B" w:rsidRDefault="00000000">
            <w:pPr>
              <w:rPr>
                <w:color w:val="FF0000"/>
                <w:lang w:val="en-GB"/>
              </w:rPr>
            </w:pPr>
            <w:r>
              <w:rPr>
                <w:lang w:val="en-GB"/>
              </w:rPr>
              <w:t>This discussion can also serve as an input for later RAN4 study.</w:t>
            </w:r>
          </w:p>
        </w:tc>
      </w:tr>
    </w:tbl>
    <w:p w14:paraId="48091280" w14:textId="77777777" w:rsidR="00CA158B" w:rsidRDefault="00CA158B"/>
    <w:p w14:paraId="1F1794E4" w14:textId="77777777" w:rsidR="00CA158B" w:rsidRDefault="00000000">
      <w:pPr>
        <w:pStyle w:val="Heading5"/>
        <w:ind w:left="1008" w:hanging="1008"/>
      </w:pPr>
      <w:r>
        <w:t>Company proposals</w:t>
      </w:r>
    </w:p>
    <w:p w14:paraId="66B7A0E1" w14:textId="77777777" w:rsidR="00CA158B" w:rsidRDefault="00000000">
      <w:pPr>
        <w:spacing w:before="240" w:after="120"/>
        <w:rPr>
          <w:rStyle w:val="Emphasis"/>
        </w:rPr>
      </w:pPr>
      <w:r>
        <w:rPr>
          <w:rStyle w:val="Emphasis"/>
        </w:rPr>
        <w:t>Ericsson</w:t>
      </w:r>
    </w:p>
    <w:p w14:paraId="2DA3BE77" w14:textId="77777777" w:rsidR="00CA158B"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14" w:name="_Toc142666544"/>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19</w:t>
      </w:r>
      <w:r>
        <w:rPr>
          <w:rFonts w:ascii="Calibri" w:eastAsia="Calibri" w:hAnsi="Calibri" w:cs="Calibri"/>
          <w:b/>
          <w:bCs/>
          <w:sz w:val="20"/>
          <w:lang w:val="en-GB" w:eastAsia="zh-CN"/>
        </w:rPr>
        <w:tab/>
      </w:r>
      <w:r>
        <w:rPr>
          <w:rFonts w:ascii="Calibri" w:eastAsia="Calibri" w:hAnsi="Calibri" w:cs="Calibri"/>
          <w:b/>
          <w:sz w:val="20"/>
          <w:lang w:val="en-GB" w:eastAsia="zh-CN"/>
        </w:rPr>
        <w:t>RAN1 should consider requirement setting and testing feasibility of proposed AI PHY solutions</w:t>
      </w:r>
      <w:r>
        <w:rPr>
          <w:rFonts w:ascii="Calibri" w:eastAsia="Calibri" w:hAnsi="Calibri" w:cs="Calibri"/>
          <w:b/>
          <w:bCs/>
          <w:sz w:val="20"/>
          <w:lang w:val="en-GB" w:eastAsia="zh-CN"/>
        </w:rPr>
        <w:t>,</w:t>
      </w:r>
      <w:r>
        <w:rPr>
          <w:rFonts w:ascii="Calibri" w:eastAsia="Calibri" w:hAnsi="Calibri" w:cs="Calibri"/>
          <w:b/>
          <w:sz w:val="20"/>
          <w:lang w:val="en-GB" w:eastAsia="zh-CN"/>
        </w:rPr>
        <w:t xml:space="preserve"> but any requirement- and testing-related decisions should be taken by RAN4.</w:t>
      </w:r>
      <w:bookmarkEnd w:id="114"/>
    </w:p>
    <w:p w14:paraId="7DCEB631" w14:textId="77777777" w:rsidR="00CA158B" w:rsidRDefault="00000000">
      <w:pPr>
        <w:spacing w:before="240" w:after="120"/>
        <w:rPr>
          <w:rStyle w:val="Emphasis"/>
        </w:rPr>
      </w:pPr>
      <w:proofErr w:type="spellStart"/>
      <w:r>
        <w:rPr>
          <w:rStyle w:val="Emphasis"/>
        </w:rPr>
        <w:t>FutureWei</w:t>
      </w:r>
      <w:proofErr w:type="spellEnd"/>
    </w:p>
    <w:p w14:paraId="7E306344" w14:textId="77777777" w:rsidR="00CA158B" w:rsidRDefault="00000000">
      <w:pPr>
        <w:rPr>
          <w:b/>
          <w:bCs/>
          <w:i/>
          <w:iCs/>
          <w:color w:val="000000" w:themeColor="text1"/>
        </w:rPr>
      </w:pPr>
      <w:r>
        <w:rPr>
          <w:b/>
          <w:bCs/>
          <w:i/>
          <w:iCs/>
          <w:color w:val="000000" w:themeColor="text1"/>
        </w:rPr>
        <w:t>Proposal 9: Common assumptions, topics, and guidelines for the discussion of interoperability require further study.</w:t>
      </w:r>
    </w:p>
    <w:p w14:paraId="215D3672" w14:textId="77777777" w:rsidR="00CA158B" w:rsidRDefault="00000000">
      <w:pPr>
        <w:rPr>
          <w:b/>
          <w:bCs/>
          <w:i/>
          <w:iCs/>
          <w:color w:val="000000" w:themeColor="text1"/>
        </w:rPr>
      </w:pPr>
      <w:r>
        <w:rPr>
          <w:b/>
          <w:bCs/>
          <w:i/>
          <w:iCs/>
          <w:color w:val="000000" w:themeColor="text1"/>
        </w:rPr>
        <w:t xml:space="preserve">Note: this may be use-case dependent. </w:t>
      </w:r>
    </w:p>
    <w:p w14:paraId="0FFE67F1" w14:textId="77777777" w:rsidR="00CA158B" w:rsidRDefault="00000000">
      <w:pPr>
        <w:spacing w:before="240" w:after="120"/>
        <w:rPr>
          <w:rStyle w:val="Emphasis"/>
        </w:rPr>
      </w:pPr>
      <w:r>
        <w:rPr>
          <w:rStyle w:val="Emphasis"/>
        </w:rPr>
        <w:t>CATT</w:t>
      </w:r>
    </w:p>
    <w:p w14:paraId="2DE648B1" w14:textId="77777777" w:rsidR="00CA158B" w:rsidRDefault="00000000">
      <w:pPr>
        <w:spacing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lastRenderedPageBreak/>
        <w:t>Proposal 26: From RAN4 perspective, reference model and reference dataset can be considered.</w:t>
      </w:r>
    </w:p>
    <w:p w14:paraId="767F745B" w14:textId="77777777" w:rsidR="00CA158B" w:rsidRDefault="00000000">
      <w:pPr>
        <w:numPr>
          <w:ilvl w:val="0"/>
          <w:numId w:val="11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Reference model serves for </w:t>
      </w:r>
      <w:r>
        <w:rPr>
          <w:rFonts w:ascii="Times" w:eastAsia="SimSun" w:hAnsi="Times" w:cs="Times New Roman"/>
          <w:b/>
          <w:sz w:val="20"/>
          <w:szCs w:val="24"/>
          <w:lang w:val="en-GB" w:eastAsia="zh-CN"/>
        </w:rPr>
        <w:t>requirement</w:t>
      </w:r>
      <w:r>
        <w:rPr>
          <w:rFonts w:ascii="Times" w:eastAsia="SimSun" w:hAnsi="Times" w:cs="Times New Roman" w:hint="eastAsia"/>
          <w:b/>
          <w:sz w:val="20"/>
          <w:szCs w:val="24"/>
          <w:lang w:val="en-GB" w:eastAsia="zh-CN"/>
        </w:rPr>
        <w:t xml:space="preserve"> design, </w:t>
      </w:r>
      <w:proofErr w:type="gramStart"/>
      <w:r>
        <w:rPr>
          <w:rFonts w:ascii="Times" w:eastAsia="SimSun" w:hAnsi="Times" w:cs="Times New Roman" w:hint="eastAsia"/>
          <w:b/>
          <w:sz w:val="20"/>
          <w:szCs w:val="24"/>
          <w:lang w:val="en-GB" w:eastAsia="zh-CN"/>
        </w:rPr>
        <w:t>similar to</w:t>
      </w:r>
      <w:proofErr w:type="gramEnd"/>
      <w:r>
        <w:rPr>
          <w:rFonts w:ascii="Times" w:eastAsia="SimSun" w:hAnsi="Times" w:cs="Times New Roman" w:hint="eastAsia"/>
          <w:b/>
          <w:sz w:val="20"/>
          <w:szCs w:val="24"/>
          <w:lang w:val="en-GB" w:eastAsia="zh-CN"/>
        </w:rPr>
        <w:t xml:space="preserve"> reference receiver. It does not aim at forcing vendors to implement such reference model in their products.</w:t>
      </w:r>
    </w:p>
    <w:p w14:paraId="129FC0E5" w14:textId="77777777" w:rsidR="00CA158B" w:rsidRDefault="00000000">
      <w:pPr>
        <w:numPr>
          <w:ilvl w:val="0"/>
          <w:numId w:val="11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Reference dataset serves for test case design, to guarantee the reproducibility of the test.</w:t>
      </w:r>
    </w:p>
    <w:p w14:paraId="15B7D228" w14:textId="77777777" w:rsidR="00CA158B" w:rsidRDefault="00000000">
      <w:pPr>
        <w:spacing w:before="240" w:after="120"/>
        <w:rPr>
          <w:rStyle w:val="Emphasis"/>
        </w:rPr>
      </w:pPr>
      <w:r>
        <w:rPr>
          <w:rStyle w:val="Emphasis"/>
        </w:rPr>
        <w:t>Qualcomm</w:t>
      </w:r>
    </w:p>
    <w:p w14:paraId="48060E84" w14:textId="77777777" w:rsidR="00CA158B" w:rsidRDefault="00000000">
      <w:r>
        <w:rPr>
          <w:b/>
          <w:bCs/>
        </w:rPr>
        <w:t>Proposal 28: Study feasibility and specification impact, if any, of RAN4-test-like monitoring procedure over-the-air on deployed UEs for the assessment of newly deployed models that have not been activated before.</w:t>
      </w:r>
    </w:p>
    <w:p w14:paraId="2B67AA75" w14:textId="77777777" w:rsidR="00CA158B" w:rsidRDefault="00000000">
      <w:pPr>
        <w:spacing w:before="240" w:after="120"/>
        <w:rPr>
          <w:rStyle w:val="Emphasis"/>
        </w:rPr>
      </w:pPr>
      <w:r>
        <w:rPr>
          <w:rStyle w:val="Emphasis"/>
        </w:rPr>
        <w:t>NTT Docomo</w:t>
      </w:r>
    </w:p>
    <w:p w14:paraId="43030F70" w14:textId="77777777" w:rsidR="00CA158B"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 6:</w:t>
      </w:r>
      <w:r>
        <w:rPr>
          <w:rFonts w:ascii="Times New Roman" w:eastAsia="Yu Mincho" w:hAnsi="Times New Roman" w:cs="Times New Roman"/>
          <w:b/>
          <w:sz w:val="24"/>
          <w:szCs w:val="24"/>
          <w:lang w:val="en-GB" w:eastAsia="ja-JP"/>
        </w:rPr>
        <w:t xml:space="preserve"> The combination of performance monitoring and RAN4 test under the indicated conditions should be assumed to guarantee the performance.</w:t>
      </w:r>
    </w:p>
    <w:p w14:paraId="677419B8" w14:textId="77777777" w:rsidR="00CA158B" w:rsidRDefault="00000000">
      <w:pPr>
        <w:spacing w:before="240" w:after="120"/>
        <w:rPr>
          <w:rStyle w:val="Emphasis"/>
        </w:rPr>
      </w:pPr>
      <w:r>
        <w:rPr>
          <w:rStyle w:val="Emphasis"/>
        </w:rPr>
        <w:t>Vivo</w:t>
      </w:r>
    </w:p>
    <w:p w14:paraId="6C0BA678" w14:textId="77777777" w:rsidR="00CA158B" w:rsidRDefault="00000000">
      <w:pPr>
        <w:pStyle w:val="proposal0"/>
      </w:pPr>
      <w:r>
        <w:rPr>
          <w:rFonts w:hint="eastAsia"/>
        </w:rPr>
        <w:t>Send</w:t>
      </w:r>
      <w:r>
        <w:t xml:space="preserve"> LS to RAN4 on recommendations on reference model structure for each use case. </w:t>
      </w:r>
    </w:p>
    <w:p w14:paraId="15FE48C0" w14:textId="77777777" w:rsidR="00CA158B" w:rsidRDefault="00000000">
      <w:pPr>
        <w:spacing w:before="240" w:after="120"/>
        <w:rPr>
          <w:rStyle w:val="Emphasis"/>
        </w:rPr>
      </w:pPr>
      <w:r>
        <w:rPr>
          <w:rStyle w:val="Emphasis"/>
        </w:rPr>
        <w:t>Fraunhofer</w:t>
      </w:r>
    </w:p>
    <w:p w14:paraId="5739AAAA" w14:textId="77777777" w:rsidR="00CA158B" w:rsidRDefault="00000000">
      <w:pPr>
        <w:spacing w:line="276" w:lineRule="auto"/>
        <w:rPr>
          <w:rFonts w:eastAsiaTheme="minorHAnsi"/>
          <w:b/>
          <w:iCs/>
        </w:rPr>
      </w:pPr>
      <w:r>
        <w:rPr>
          <w:rFonts w:eastAsiaTheme="minorHAnsi"/>
          <w:b/>
          <w:iCs/>
        </w:rPr>
        <w:t xml:space="preserve">Proposal 4: To ensure sufficient input data coverage during verification of a UE-side or two-sided 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5A552F72" w14:textId="77777777" w:rsidR="00CA158B" w:rsidRDefault="00CA158B">
      <w:pPr>
        <w:rPr>
          <w:b/>
          <w:bCs/>
        </w:rPr>
      </w:pPr>
    </w:p>
    <w:p w14:paraId="110A13A4" w14:textId="77777777" w:rsidR="00CA158B" w:rsidRDefault="00CA158B">
      <w:pPr>
        <w:ind w:left="288"/>
        <w:rPr>
          <w:b/>
          <w:bCs/>
        </w:rPr>
      </w:pPr>
    </w:p>
    <w:p w14:paraId="4AA02B48" w14:textId="77777777" w:rsidR="00CA158B" w:rsidRDefault="00CA158B">
      <w:pPr>
        <w:rPr>
          <w:lang w:val="en-GB"/>
        </w:rPr>
      </w:pPr>
      <w:bookmarkStart w:id="115" w:name="_Hlk132835473"/>
    </w:p>
    <w:bookmarkEnd w:id="115"/>
    <w:p w14:paraId="7DA9458A" w14:textId="77777777" w:rsidR="00CA158B" w:rsidRDefault="00000000">
      <w:pPr>
        <w:pStyle w:val="Heading2"/>
        <w:numPr>
          <w:ilvl w:val="1"/>
          <w:numId w:val="17"/>
        </w:numPr>
      </w:pPr>
      <w:r>
        <w:t xml:space="preserve">Use </w:t>
      </w:r>
      <w:proofErr w:type="gramStart"/>
      <w:r>
        <w:t>cases</w:t>
      </w:r>
      <w:proofErr w:type="gramEnd"/>
    </w:p>
    <w:p w14:paraId="61DDBDE9" w14:textId="77777777" w:rsidR="00CA158B" w:rsidRDefault="00000000">
      <w:pPr>
        <w:rPr>
          <w:lang w:val="en-GB"/>
        </w:rPr>
      </w:pPr>
      <w:r>
        <w:rPr>
          <w:lang w:val="en-GB"/>
        </w:rPr>
        <w:t>&lt;empty&gt;</w:t>
      </w:r>
    </w:p>
    <w:p w14:paraId="12CB7A60" w14:textId="77777777" w:rsidR="00CA158B" w:rsidRDefault="00CA158B">
      <w:pPr>
        <w:rPr>
          <w:lang w:val="en-GB"/>
        </w:rPr>
      </w:pPr>
    </w:p>
    <w:p w14:paraId="2322697A" w14:textId="77777777" w:rsidR="00CA158B" w:rsidRDefault="00000000">
      <w:pPr>
        <w:pStyle w:val="Heading2"/>
        <w:numPr>
          <w:ilvl w:val="1"/>
          <w:numId w:val="17"/>
        </w:numPr>
      </w:pPr>
      <w:r>
        <w:t>Evaluations</w:t>
      </w:r>
    </w:p>
    <w:p w14:paraId="7A35346D" w14:textId="77777777" w:rsidR="00CA158B" w:rsidRDefault="00000000">
      <w:pPr>
        <w:pStyle w:val="Heading3"/>
        <w:numPr>
          <w:ilvl w:val="2"/>
          <w:numId w:val="17"/>
        </w:numPr>
      </w:pPr>
      <w:r>
        <w:t>Common evaluation methodology and KPIs</w:t>
      </w:r>
    </w:p>
    <w:p w14:paraId="662921E5" w14:textId="77777777" w:rsidR="00CA158B" w:rsidRDefault="00000000">
      <w:pPr>
        <w:pStyle w:val="Heading4"/>
        <w:numPr>
          <w:ilvl w:val="3"/>
          <w:numId w:val="17"/>
        </w:numPr>
      </w:pPr>
      <w:r>
        <w:t>Dataset and model disclosure</w:t>
      </w:r>
    </w:p>
    <w:p w14:paraId="53064866" w14:textId="77777777" w:rsidR="00CA158B" w:rsidRDefault="00000000">
      <w:pPr>
        <w:pStyle w:val="Heading5"/>
        <w:ind w:left="1008" w:hanging="1008"/>
      </w:pPr>
      <w:r>
        <w:t>Company proposals</w:t>
      </w:r>
    </w:p>
    <w:p w14:paraId="331454B6" w14:textId="77777777" w:rsidR="00CA158B" w:rsidRDefault="00000000">
      <w:pPr>
        <w:spacing w:before="240" w:after="120"/>
        <w:rPr>
          <w:rStyle w:val="Emphasis"/>
        </w:rPr>
      </w:pPr>
      <w:r>
        <w:rPr>
          <w:rStyle w:val="Emphasis"/>
        </w:rPr>
        <w:t>CMCC</w:t>
      </w:r>
    </w:p>
    <w:p w14:paraId="2E0293EC" w14:textId="77777777" w:rsidR="00CA158B" w:rsidRDefault="00000000">
      <w:pPr>
        <w:widowControl w:val="0"/>
        <w:adjustRightInd w:val="0"/>
        <w:snapToGrid w:val="0"/>
        <w:spacing w:beforeLines="50" w:before="120" w:line="288" w:lineRule="auto"/>
        <w:jc w:val="both"/>
        <w:rPr>
          <w:rFonts w:ascii="Times New Roman" w:eastAsia="DengXian" w:hAnsi="Times New Roman" w:cs="Times New Roman"/>
          <w:sz w:val="21"/>
          <w:szCs w:val="21"/>
          <w:lang w:eastAsia="zh-CN"/>
        </w:rPr>
      </w:pPr>
      <w:r>
        <w:rPr>
          <w:rFonts w:ascii="Times New Roman" w:eastAsia="SimSun" w:hAnsi="Times New Roman" w:cs="Times New Roman"/>
          <w:b/>
          <w:i/>
          <w:kern w:val="2"/>
          <w:sz w:val="21"/>
          <w:szCs w:val="21"/>
          <w:u w:val="single"/>
          <w:lang w:eastAsia="zh-CN"/>
        </w:rPr>
        <w:t>Proposal 15:</w:t>
      </w:r>
      <w:r>
        <w:rPr>
          <w:rFonts w:ascii="Times New Roman" w:eastAsia="SimSun" w:hAnsi="Times New Roman" w:cs="Times New Roman"/>
          <w:b/>
          <w:i/>
          <w:kern w:val="2"/>
          <w:sz w:val="21"/>
          <w:szCs w:val="21"/>
          <w:lang w:eastAsia="zh-CN"/>
        </w:rPr>
        <w:t xml:space="preserve"> A common data set for each use case could be encouraged to be constructed for evaluation and cross-checking of performance.</w:t>
      </w:r>
    </w:p>
    <w:p w14:paraId="33F19B5A" w14:textId="77777777" w:rsidR="00CA158B" w:rsidRDefault="00000000">
      <w:pPr>
        <w:spacing w:before="240" w:after="120"/>
        <w:rPr>
          <w:rStyle w:val="Emphasis"/>
        </w:rPr>
      </w:pPr>
      <w:r>
        <w:rPr>
          <w:rStyle w:val="Emphasis"/>
        </w:rPr>
        <w:t>Nvidia</w:t>
      </w:r>
    </w:p>
    <w:p w14:paraId="56E1A4A2" w14:textId="77777777" w:rsidR="00CA158B" w:rsidRDefault="00000000">
      <w:pPr>
        <w:ind w:left="288"/>
        <w:rPr>
          <w:b/>
          <w:bCs/>
          <w:lang w:val="en-GB"/>
        </w:rPr>
      </w:pPr>
      <w:r>
        <w:rPr>
          <w:b/>
          <w:bCs/>
          <w:lang w:val="en-GB"/>
        </w:rPr>
        <w:t>Proposal 3: Companies are encouraged to contribute real data to the 3GPP Rel-18 AI/ML study for NR air interface to help start to build up sets of real data in 3GPP.</w:t>
      </w:r>
    </w:p>
    <w:p w14:paraId="2975CBFF" w14:textId="77777777" w:rsidR="00CA158B" w:rsidRDefault="00000000">
      <w:pPr>
        <w:spacing w:before="240" w:after="120"/>
        <w:rPr>
          <w:rStyle w:val="Emphasis"/>
        </w:rPr>
      </w:pPr>
      <w:r>
        <w:rPr>
          <w:rStyle w:val="Emphasis"/>
        </w:rPr>
        <w:t>Samsung</w:t>
      </w:r>
    </w:p>
    <w:p w14:paraId="271FB3C1" w14:textId="77777777" w:rsidR="00CA158B" w:rsidRDefault="00000000">
      <w:pPr>
        <w:ind w:left="288"/>
        <w:rPr>
          <w:b/>
          <w:bCs/>
          <w:lang w:val="en-GB"/>
        </w:rPr>
      </w:pPr>
      <w:r>
        <w:rPr>
          <w:b/>
          <w:bCs/>
          <w:lang w:val="en-GB"/>
        </w:rPr>
        <w:lastRenderedPageBreak/>
        <w:t xml:space="preserve">Proposal #12: For evaluation purpose, companies should report their results with, at least, a </w:t>
      </w:r>
      <w:proofErr w:type="gramStart"/>
      <w:r>
        <w:rPr>
          <w:b/>
          <w:bCs/>
          <w:lang w:val="en-GB"/>
        </w:rPr>
        <w:t>higher level</w:t>
      </w:r>
      <w:proofErr w:type="gramEnd"/>
      <w:r>
        <w:rPr>
          <w:b/>
          <w:bCs/>
          <w:lang w:val="en-GB"/>
        </w:rPr>
        <w:t xml:space="preserve"> description of their AI/ML model. higher level description </w:t>
      </w:r>
      <w:proofErr w:type="gramStart"/>
      <w:r>
        <w:rPr>
          <w:b/>
          <w:bCs/>
          <w:lang w:val="en-GB"/>
        </w:rPr>
        <w:t>includes</w:t>
      </w:r>
      <w:proofErr w:type="gramEnd"/>
      <w:r>
        <w:rPr>
          <w:b/>
          <w:bCs/>
          <w:lang w:val="en-GB"/>
        </w:rPr>
        <w:t xml:space="preserve"> </w:t>
      </w:r>
    </w:p>
    <w:p w14:paraId="063FBCD9" w14:textId="77777777" w:rsidR="00CA158B" w:rsidRDefault="00000000">
      <w:pPr>
        <w:ind w:left="288"/>
        <w:rPr>
          <w:b/>
          <w:bCs/>
          <w:lang w:val="en-GB"/>
        </w:rPr>
      </w:pPr>
      <w:r>
        <w:rPr>
          <w:b/>
          <w:bCs/>
          <w:lang w:val="en-GB"/>
        </w:rPr>
        <w:t>-</w:t>
      </w:r>
      <w:r>
        <w:rPr>
          <w:b/>
          <w:bCs/>
          <w:lang w:val="en-GB"/>
        </w:rPr>
        <w:tab/>
        <w:t>Types of neural network for AI/ML model, e.g., CNN, LSTM, transformer, etc.</w:t>
      </w:r>
    </w:p>
    <w:p w14:paraId="563C7A1E" w14:textId="77777777" w:rsidR="00CA158B" w:rsidRDefault="00000000">
      <w:pPr>
        <w:ind w:left="288"/>
        <w:rPr>
          <w:b/>
          <w:bCs/>
          <w:lang w:val="en-GB"/>
        </w:rPr>
      </w:pPr>
      <w:r>
        <w:rPr>
          <w:b/>
          <w:bCs/>
          <w:lang w:val="en-GB"/>
        </w:rPr>
        <w:t>-</w:t>
      </w:r>
      <w:r>
        <w:rPr>
          <w:b/>
          <w:bCs/>
          <w:lang w:val="en-GB"/>
        </w:rPr>
        <w:tab/>
        <w:t>Number of layers</w:t>
      </w:r>
    </w:p>
    <w:p w14:paraId="6925ADF5" w14:textId="77777777" w:rsidR="00CA158B" w:rsidRDefault="00CA158B">
      <w:pPr>
        <w:ind w:left="288"/>
        <w:rPr>
          <w:b/>
          <w:bCs/>
          <w:lang w:val="en-GB"/>
        </w:rPr>
      </w:pPr>
    </w:p>
    <w:p w14:paraId="658F80C5" w14:textId="77777777" w:rsidR="00CA158B" w:rsidRDefault="00000000">
      <w:pPr>
        <w:pStyle w:val="Heading4"/>
        <w:numPr>
          <w:ilvl w:val="3"/>
          <w:numId w:val="17"/>
        </w:numPr>
      </w:pPr>
      <w:r>
        <w:t>Model generalization</w:t>
      </w:r>
    </w:p>
    <w:p w14:paraId="4D4BED91" w14:textId="77777777" w:rsidR="00CA158B" w:rsidRDefault="00000000">
      <w:pPr>
        <w:pStyle w:val="Heading5"/>
        <w:ind w:left="1008" w:hanging="1008"/>
      </w:pPr>
      <w:r>
        <w:t>Company proposals</w:t>
      </w:r>
    </w:p>
    <w:p w14:paraId="74E5B202" w14:textId="77777777" w:rsidR="00CA158B" w:rsidRDefault="00000000">
      <w:pPr>
        <w:spacing w:before="240" w:after="120"/>
        <w:rPr>
          <w:rStyle w:val="Emphasis"/>
        </w:rPr>
      </w:pPr>
      <w:r>
        <w:rPr>
          <w:rStyle w:val="Emphasis"/>
        </w:rPr>
        <w:t>CMCC</w:t>
      </w:r>
    </w:p>
    <w:p w14:paraId="2AEAEADE" w14:textId="77777777" w:rsidR="00CA158B" w:rsidRDefault="00000000">
      <w:pPr>
        <w:widowControl w:val="0"/>
        <w:spacing w:beforeLines="50" w:before="120" w:line="288" w:lineRule="auto"/>
        <w:jc w:val="both"/>
        <w:rPr>
          <w:rFonts w:ascii="MS Gothic" w:eastAsia="SimSun" w:hAnsi="MS Gothic"/>
          <w:i/>
          <w:kern w:val="2"/>
          <w:sz w:val="21"/>
          <w:szCs w:val="21"/>
          <w:lang w:eastAsia="zh-CN"/>
        </w:rPr>
      </w:pPr>
      <w:r>
        <w:rPr>
          <w:rFonts w:eastAsia="SimSun"/>
          <w:b/>
          <w:i/>
          <w:kern w:val="2"/>
          <w:sz w:val="21"/>
          <w:szCs w:val="21"/>
          <w:u w:val="single"/>
          <w:lang w:eastAsia="zh-CN"/>
        </w:rPr>
        <w:t>Proposal 16:</w:t>
      </w:r>
      <w:r>
        <w:rPr>
          <w:rFonts w:eastAsia="SimSun"/>
          <w:b/>
          <w:i/>
          <w:kern w:val="2"/>
          <w:sz w:val="21"/>
          <w:szCs w:val="21"/>
          <w:lang w:eastAsia="zh-CN"/>
        </w:rPr>
        <w:t xml:space="preserve"> The average performance under multiple configurations / scenarios should be evaluated to evaluate the generalization capability of AI/ML model.</w:t>
      </w:r>
    </w:p>
    <w:p w14:paraId="11410F1B" w14:textId="77777777" w:rsidR="00CA158B" w:rsidRDefault="00000000">
      <w:pPr>
        <w:widowControl w:val="0"/>
        <w:spacing w:beforeLines="50" w:before="120" w:line="288" w:lineRule="auto"/>
        <w:jc w:val="both"/>
        <w:rPr>
          <w:rFonts w:ascii="MS Gothic" w:eastAsia="SimSun" w:hAnsi="MS Gothic"/>
          <w:i/>
          <w:kern w:val="2"/>
          <w:sz w:val="21"/>
          <w:szCs w:val="21"/>
          <w:lang w:eastAsia="zh-CN"/>
        </w:rPr>
      </w:pPr>
      <w:r>
        <w:rPr>
          <w:rFonts w:eastAsia="SimSun"/>
          <w:b/>
          <w:i/>
          <w:kern w:val="2"/>
          <w:sz w:val="21"/>
          <w:szCs w:val="21"/>
          <w:u w:val="single"/>
          <w:lang w:eastAsia="zh-CN"/>
        </w:rPr>
        <w:t>Proposal 17:</w:t>
      </w:r>
      <w:r>
        <w:rPr>
          <w:rFonts w:eastAsia="SimSun"/>
          <w:b/>
          <w:i/>
          <w:kern w:val="2"/>
          <w:sz w:val="21"/>
          <w:szCs w:val="21"/>
          <w:lang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07ED4B17" w14:textId="77777777" w:rsidR="00CA158B" w:rsidRDefault="00000000">
      <w:pPr>
        <w:spacing w:before="240" w:after="120"/>
        <w:rPr>
          <w:rStyle w:val="Emphasis"/>
        </w:rPr>
      </w:pPr>
      <w:r>
        <w:rPr>
          <w:rStyle w:val="Emphasis"/>
        </w:rPr>
        <w:t>Nvidia</w:t>
      </w:r>
    </w:p>
    <w:p w14:paraId="35666163"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5: From a common framework’s perspective, introduce “in-distribution generalization” and “out-of-distribution generalization” in the terminology list and leave the details of generalization types to the discussion of each use case.</w:t>
      </w:r>
    </w:p>
    <w:p w14:paraId="33B2D700"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6: In-distribution generalization: training and test data have the same distribution.</w:t>
      </w:r>
    </w:p>
    <w:p w14:paraId="6EEEF224" w14:textId="77777777" w:rsidR="00CA158B"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7: Out-of-distribution generalization: training and test data do not have the same distribution.</w:t>
      </w:r>
    </w:p>
    <w:p w14:paraId="5FCC326E" w14:textId="77777777" w:rsidR="00CA158B" w:rsidRDefault="00000000">
      <w:pPr>
        <w:spacing w:before="240" w:after="120"/>
        <w:rPr>
          <w:rStyle w:val="Emphasis"/>
        </w:rPr>
      </w:pPr>
      <w:r>
        <w:rPr>
          <w:rStyle w:val="Emphasis"/>
        </w:rPr>
        <w:t>Samsung</w:t>
      </w:r>
    </w:p>
    <w:p w14:paraId="37B7A0C5" w14:textId="77777777" w:rsidR="00CA158B" w:rsidRDefault="00000000">
      <w:pPr>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#12: </w:t>
      </w:r>
      <w:r>
        <w:rPr>
          <w:rFonts w:ascii="Times" w:eastAsia="Batang" w:hAnsi="Times" w:cs="Times New Roman"/>
          <w:b/>
          <w:i/>
          <w:sz w:val="20"/>
          <w:szCs w:val="24"/>
          <w:lang w:val="en-GB" w:eastAsia="zh-CN"/>
        </w:rPr>
        <w:t>The following cases for verifying the generalization performance of an AI/ML model over various scenarios/configurations:</w:t>
      </w:r>
    </w:p>
    <w:p w14:paraId="1A9F743E" w14:textId="77777777" w:rsidR="00CA158B" w:rsidRDefault="00000000">
      <w:pPr>
        <w:widowControl w:val="0"/>
        <w:numPr>
          <w:ilvl w:val="0"/>
          <w:numId w:val="114"/>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1: The AI/ML model is trained based on training dataset from one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then the AI/ML model performs inference/test on a dataset from the same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p>
    <w:p w14:paraId="723B3DB8" w14:textId="77777777" w:rsidR="00CA158B" w:rsidRDefault="00000000">
      <w:pPr>
        <w:widowControl w:val="0"/>
        <w:numPr>
          <w:ilvl w:val="0"/>
          <w:numId w:val="114"/>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2: The AI/ML model is trained based on training dataset from one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then the AI/ML model performs inference/test on a different dataset than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e.g.,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p>
    <w:p w14:paraId="65BBBBD2" w14:textId="77777777" w:rsidR="00CA158B" w:rsidRDefault="00000000">
      <w:pPr>
        <w:widowControl w:val="0"/>
        <w:numPr>
          <w:ilvl w:val="0"/>
          <w:numId w:val="114"/>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 xml:space="preserve">Case 3: The AI/ML model is trained based on training dataset constructed by mixing datasets from multiple scenarios/configurations including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and a different dataset than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e.g.,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and then the AI/ML model performs inference/test on a dataset from a single Scenario/Configuration from the multiple scenarios/configurations, e.g.,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Configuration#A</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Scenario#B</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 xml:space="preserve">, </w:t>
      </w:r>
      <w:proofErr w:type="spellStart"/>
      <w:r>
        <w:rPr>
          <w:rFonts w:ascii="Times New Roman" w:eastAsia="Batang" w:hAnsi="Times New Roman" w:cs="Times New Roman"/>
          <w:b/>
          <w:i/>
          <w:sz w:val="20"/>
          <w:szCs w:val="24"/>
          <w:lang w:eastAsia="zh-CN"/>
        </w:rPr>
        <w:t>Scenario#A</w:t>
      </w:r>
      <w:proofErr w:type="spellEnd"/>
      <w:r>
        <w:rPr>
          <w:rFonts w:ascii="Times New Roman" w:eastAsia="Batang" w:hAnsi="Times New Roman" w:cs="Times New Roman"/>
          <w:b/>
          <w:i/>
          <w:sz w:val="20"/>
          <w:szCs w:val="24"/>
          <w:lang w:eastAsia="zh-CN"/>
        </w:rPr>
        <w:t>/</w:t>
      </w:r>
      <w:proofErr w:type="spellStart"/>
      <w:r>
        <w:rPr>
          <w:rFonts w:ascii="Times New Roman" w:eastAsia="Batang" w:hAnsi="Times New Roman" w:cs="Times New Roman"/>
          <w:b/>
          <w:i/>
          <w:sz w:val="20"/>
          <w:szCs w:val="24"/>
          <w:lang w:eastAsia="zh-CN"/>
        </w:rPr>
        <w:t>Configuration#B</w:t>
      </w:r>
      <w:proofErr w:type="spellEnd"/>
      <w:r>
        <w:rPr>
          <w:rFonts w:ascii="Times New Roman" w:eastAsia="Batang" w:hAnsi="Times New Roman" w:cs="Times New Roman"/>
          <w:b/>
          <w:i/>
          <w:sz w:val="20"/>
          <w:szCs w:val="24"/>
          <w:lang w:eastAsia="zh-CN"/>
        </w:rPr>
        <w:t>.</w:t>
      </w:r>
    </w:p>
    <w:p w14:paraId="6E214A6B" w14:textId="77777777" w:rsidR="00CA158B" w:rsidRDefault="00000000">
      <w:pPr>
        <w:spacing w:before="240" w:after="120"/>
        <w:rPr>
          <w:rStyle w:val="Emphasis"/>
        </w:rPr>
      </w:pPr>
      <w:r>
        <w:rPr>
          <w:rStyle w:val="Emphasis"/>
        </w:rPr>
        <w:t>TCL Communication</w:t>
      </w:r>
    </w:p>
    <w:p w14:paraId="0E30D0A1" w14:textId="77777777" w:rsidR="00CA158B" w:rsidRDefault="00000000">
      <w:pPr>
        <w:spacing w:before="240" w:after="120"/>
        <w:rPr>
          <w:rStyle w:val="Emphasis"/>
        </w:rPr>
      </w:pPr>
      <w:r>
        <w:rPr>
          <w:rFonts w:ascii="Times New Roman" w:eastAsia="SimSun" w:hAnsi="Times New Roman" w:cs="Times New Roman" w:hint="eastAsia"/>
          <w:b/>
          <w:bCs/>
          <w:i/>
          <w:iCs/>
          <w:lang w:eastAsia="zh-CN"/>
        </w:rPr>
        <w:t>P</w:t>
      </w:r>
      <w:r>
        <w:rPr>
          <w:rFonts w:ascii="Times New Roman" w:eastAsia="SimSun" w:hAnsi="Times New Roman" w:cs="Times New Roman"/>
          <w:b/>
          <w:bCs/>
          <w:i/>
          <w:iCs/>
          <w:lang w:eastAsia="zh-CN"/>
        </w:rPr>
        <w:t>roposal 10: The generalization of an ML model is needed to be discussed, according to model deployment, model switching, and alignment of applicable settings.</w:t>
      </w:r>
    </w:p>
    <w:p w14:paraId="01C05761" w14:textId="77777777" w:rsidR="00CA158B" w:rsidRDefault="00CA158B">
      <w:pPr>
        <w:spacing w:before="240" w:after="120"/>
        <w:rPr>
          <w:rStyle w:val="Emphasis"/>
        </w:rPr>
      </w:pPr>
    </w:p>
    <w:p w14:paraId="4AE4E221" w14:textId="77777777" w:rsidR="00CA158B" w:rsidRDefault="00000000">
      <w:pPr>
        <w:pStyle w:val="Heading4"/>
        <w:numPr>
          <w:ilvl w:val="3"/>
          <w:numId w:val="17"/>
        </w:numPr>
      </w:pPr>
      <w:r>
        <w:lastRenderedPageBreak/>
        <w:t>Common KPIs</w:t>
      </w:r>
    </w:p>
    <w:p w14:paraId="49C3E72E" w14:textId="77777777" w:rsidR="00CA158B"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A158B" w14:paraId="206C8538" w14:textId="77777777">
        <w:tc>
          <w:tcPr>
            <w:tcW w:w="9962" w:type="dxa"/>
          </w:tcPr>
          <w:p w14:paraId="7B889C5C" w14:textId="77777777" w:rsidR="00CA158B" w:rsidRDefault="00000000">
            <w:r>
              <w:rPr>
                <w:highlight w:val="green"/>
              </w:rPr>
              <w:t>Agreement from RAN1 #110</w:t>
            </w:r>
          </w:p>
          <w:p w14:paraId="42E36EA8" w14:textId="77777777" w:rsidR="00CA158B" w:rsidRDefault="00000000">
            <w:r>
              <w:t>The following is an initial list of common KPIs (if applicable) for evaluating performance benefits of AI/ML</w:t>
            </w:r>
          </w:p>
          <w:p w14:paraId="2A18F8FA" w14:textId="77777777" w:rsidR="00CA158B" w:rsidRDefault="00000000">
            <w:pPr>
              <w:pStyle w:val="ListParagraph"/>
              <w:numPr>
                <w:ilvl w:val="0"/>
                <w:numId w:val="115"/>
              </w:numPr>
            </w:pPr>
            <w:r>
              <w:t>Performance</w:t>
            </w:r>
          </w:p>
          <w:p w14:paraId="1B144F69" w14:textId="77777777" w:rsidR="00CA158B" w:rsidRDefault="00000000">
            <w:pPr>
              <w:pStyle w:val="ListParagraph"/>
              <w:numPr>
                <w:ilvl w:val="1"/>
                <w:numId w:val="115"/>
              </w:numPr>
            </w:pPr>
            <w:r>
              <w:t>Intermediate KPIs</w:t>
            </w:r>
          </w:p>
          <w:p w14:paraId="753738A5" w14:textId="77777777" w:rsidR="00CA158B" w:rsidRDefault="00000000">
            <w:pPr>
              <w:pStyle w:val="ListParagraph"/>
              <w:numPr>
                <w:ilvl w:val="1"/>
                <w:numId w:val="115"/>
              </w:numPr>
            </w:pPr>
            <w:r>
              <w:t xml:space="preserve">Link and system level performance </w:t>
            </w:r>
          </w:p>
          <w:p w14:paraId="62851969" w14:textId="77777777" w:rsidR="00CA158B" w:rsidRDefault="00000000">
            <w:pPr>
              <w:pStyle w:val="ListParagraph"/>
              <w:numPr>
                <w:ilvl w:val="1"/>
                <w:numId w:val="115"/>
              </w:numPr>
            </w:pPr>
            <w:r>
              <w:t>Generalization performance</w:t>
            </w:r>
          </w:p>
          <w:p w14:paraId="272CBA92" w14:textId="77777777" w:rsidR="00CA158B" w:rsidRDefault="00000000">
            <w:pPr>
              <w:pStyle w:val="ListParagraph"/>
              <w:numPr>
                <w:ilvl w:val="0"/>
                <w:numId w:val="115"/>
              </w:numPr>
            </w:pPr>
            <w:r>
              <w:t>Over-the-air Overhead</w:t>
            </w:r>
          </w:p>
          <w:p w14:paraId="79FE3C51" w14:textId="77777777" w:rsidR="00CA158B" w:rsidRDefault="00000000">
            <w:pPr>
              <w:pStyle w:val="ListParagraph"/>
              <w:numPr>
                <w:ilvl w:val="1"/>
                <w:numId w:val="115"/>
              </w:numPr>
            </w:pPr>
            <w:r>
              <w:t>Overhead of assistance information</w:t>
            </w:r>
          </w:p>
          <w:p w14:paraId="295CE1FE" w14:textId="77777777" w:rsidR="00CA158B" w:rsidRDefault="00000000">
            <w:pPr>
              <w:pStyle w:val="ListParagraph"/>
              <w:numPr>
                <w:ilvl w:val="1"/>
                <w:numId w:val="115"/>
              </w:numPr>
            </w:pPr>
            <w:r>
              <w:t>Overhead of data collection</w:t>
            </w:r>
          </w:p>
          <w:p w14:paraId="6B569CC5" w14:textId="77777777" w:rsidR="00CA158B" w:rsidRDefault="00000000">
            <w:pPr>
              <w:pStyle w:val="ListParagraph"/>
              <w:numPr>
                <w:ilvl w:val="1"/>
                <w:numId w:val="115"/>
              </w:numPr>
            </w:pPr>
            <w:r>
              <w:t>Overhead of model delivery/transfer</w:t>
            </w:r>
          </w:p>
          <w:p w14:paraId="74C9270D" w14:textId="77777777" w:rsidR="00CA158B" w:rsidRDefault="00000000">
            <w:pPr>
              <w:pStyle w:val="ListParagraph"/>
              <w:numPr>
                <w:ilvl w:val="1"/>
                <w:numId w:val="115"/>
              </w:numPr>
            </w:pPr>
            <w:r>
              <w:t>Overhead of other AI/ML-related signaling</w:t>
            </w:r>
          </w:p>
          <w:p w14:paraId="63EC16BB" w14:textId="77777777" w:rsidR="00CA158B" w:rsidRDefault="00000000">
            <w:pPr>
              <w:pStyle w:val="ListParagraph"/>
              <w:numPr>
                <w:ilvl w:val="0"/>
                <w:numId w:val="115"/>
              </w:numPr>
            </w:pPr>
            <w:r>
              <w:t>Inference complexity</w:t>
            </w:r>
          </w:p>
          <w:p w14:paraId="7330EB42" w14:textId="77777777" w:rsidR="00CA158B" w:rsidRDefault="00000000">
            <w:pPr>
              <w:pStyle w:val="ListParagraph"/>
              <w:numPr>
                <w:ilvl w:val="1"/>
                <w:numId w:val="115"/>
              </w:numPr>
            </w:pPr>
            <w:r>
              <w:t>Computational complexity of model inference: FLOPs</w:t>
            </w:r>
          </w:p>
          <w:p w14:paraId="36BE2F53" w14:textId="77777777" w:rsidR="00CA158B" w:rsidRDefault="00000000">
            <w:pPr>
              <w:pStyle w:val="ListParagraph"/>
              <w:numPr>
                <w:ilvl w:val="1"/>
                <w:numId w:val="115"/>
              </w:numPr>
            </w:pPr>
            <w:r>
              <w:t>Computational complexity for pre- and post-processing</w:t>
            </w:r>
          </w:p>
          <w:p w14:paraId="392A4FCE" w14:textId="77777777" w:rsidR="00CA158B" w:rsidRDefault="00000000">
            <w:pPr>
              <w:pStyle w:val="ListParagraph"/>
              <w:numPr>
                <w:ilvl w:val="1"/>
                <w:numId w:val="115"/>
              </w:numPr>
            </w:pPr>
            <w:r>
              <w:t>Model complexity: e.g., the number of parameters and/or size (</w:t>
            </w:r>
            <w:proofErr w:type="gramStart"/>
            <w:r>
              <w:t>e.g.</w:t>
            </w:r>
            <w:proofErr w:type="gramEnd"/>
            <w:r>
              <w:t xml:space="preserve"> Mbyte)</w:t>
            </w:r>
          </w:p>
          <w:p w14:paraId="274464B5" w14:textId="77777777" w:rsidR="00CA158B" w:rsidRDefault="00000000">
            <w:pPr>
              <w:pStyle w:val="ListParagraph"/>
              <w:numPr>
                <w:ilvl w:val="0"/>
                <w:numId w:val="115"/>
              </w:numPr>
            </w:pPr>
            <w:r>
              <w:rPr>
                <w:rFonts w:eastAsia="DengXian" w:hint="eastAsia"/>
              </w:rPr>
              <w:t>T</w:t>
            </w:r>
            <w:r>
              <w:rPr>
                <w:rFonts w:eastAsia="DengXian"/>
              </w:rPr>
              <w:t>raining complexity</w:t>
            </w:r>
          </w:p>
          <w:p w14:paraId="05D8498D" w14:textId="77777777" w:rsidR="00CA158B" w:rsidRDefault="00000000">
            <w:pPr>
              <w:pStyle w:val="ListParagraph"/>
              <w:numPr>
                <w:ilvl w:val="0"/>
                <w:numId w:val="115"/>
              </w:numPr>
            </w:pPr>
            <w:r>
              <w:t>LCM related complexity and storage overhead</w:t>
            </w:r>
          </w:p>
          <w:p w14:paraId="558A58E0" w14:textId="77777777" w:rsidR="00CA158B" w:rsidRDefault="00000000">
            <w:pPr>
              <w:pStyle w:val="ListParagraph"/>
              <w:numPr>
                <w:ilvl w:val="1"/>
                <w:numId w:val="115"/>
              </w:numPr>
            </w:pPr>
            <w:r>
              <w:t>FFS: specific aspects</w:t>
            </w:r>
          </w:p>
          <w:p w14:paraId="37805B1F" w14:textId="77777777" w:rsidR="00CA158B" w:rsidRDefault="00000000">
            <w:pPr>
              <w:pStyle w:val="ListParagraph"/>
              <w:numPr>
                <w:ilvl w:val="0"/>
                <w:numId w:val="115"/>
              </w:numPr>
            </w:pPr>
            <w:r>
              <w:t xml:space="preserve">FFS: Latency, </w:t>
            </w:r>
            <w:r>
              <w:rPr>
                <w:rFonts w:eastAsia="DengXian" w:hint="eastAsia"/>
              </w:rPr>
              <w:t>e</w:t>
            </w:r>
            <w:r>
              <w:rPr>
                <w:rFonts w:eastAsia="DengXian"/>
              </w:rPr>
              <w:t xml:space="preserve">.g., </w:t>
            </w:r>
            <w:r>
              <w:t>Inference latency</w:t>
            </w:r>
          </w:p>
          <w:p w14:paraId="5234949E" w14:textId="77777777" w:rsidR="00CA158B" w:rsidRDefault="00000000">
            <w:r>
              <w:t xml:space="preserve">Note: Other aspects may be added in the future, </w:t>
            </w:r>
            <w:proofErr w:type="gramStart"/>
            <w:r>
              <w:t>e.g.</w:t>
            </w:r>
            <w:proofErr w:type="gramEnd"/>
            <w:r>
              <w:t xml:space="preserve"> training related KPIs</w:t>
            </w:r>
          </w:p>
          <w:p w14:paraId="463661DE" w14:textId="77777777" w:rsidR="00CA158B" w:rsidRDefault="00000000">
            <w:r>
              <w:t xml:space="preserve">Note: Use-case specific KPIs may be additionally considered for the given use-case. </w:t>
            </w:r>
          </w:p>
          <w:p w14:paraId="2F554DC7" w14:textId="77777777" w:rsidR="00CA158B" w:rsidRDefault="00CA158B"/>
          <w:p w14:paraId="769593BF" w14:textId="77777777" w:rsidR="00CA158B" w:rsidRDefault="00000000">
            <w:pPr>
              <w:rPr>
                <w:rFonts w:ascii="Times New Roman" w:hAnsi="Times New Roman"/>
                <w:szCs w:val="20"/>
                <w:highlight w:val="green"/>
                <w:lang w:eastAsia="zh-CN"/>
              </w:rPr>
            </w:pPr>
            <w:r>
              <w:rPr>
                <w:rFonts w:ascii="Times New Roman" w:hAnsi="Times New Roman"/>
                <w:szCs w:val="20"/>
                <w:highlight w:val="green"/>
                <w:lang w:eastAsia="zh-CN"/>
              </w:rPr>
              <w:t>Agreement from RAN1 #110-bis-e</w:t>
            </w:r>
          </w:p>
          <w:p w14:paraId="6351F906" w14:textId="77777777" w:rsidR="00CA158B" w:rsidRDefault="00000000">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5ACB5815" w14:textId="77777777" w:rsidR="00CA158B" w:rsidRDefault="00000000">
            <w:pPr>
              <w:numPr>
                <w:ilvl w:val="0"/>
                <w:numId w:val="1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lastRenderedPageBreak/>
              <w:t>Clarification on inference complexity</w:t>
            </w:r>
          </w:p>
          <w:p w14:paraId="45FF15F7" w14:textId="77777777" w:rsidR="00CA158B" w:rsidRDefault="00000000">
            <w:pPr>
              <w:numPr>
                <w:ilvl w:val="1"/>
                <w:numId w:val="115"/>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65FA73A1" w14:textId="77777777" w:rsidR="00CA158B" w:rsidRDefault="00000000">
            <w:pPr>
              <w:numPr>
                <w:ilvl w:val="0"/>
                <w:numId w:val="1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5432CB97"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BB95378"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4FC406D9"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2E478E05"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0A2031D5" w14:textId="77777777" w:rsidR="00CA158B" w:rsidRDefault="00000000">
            <w:pPr>
              <w:numPr>
                <w:ilvl w:val="0"/>
                <w:numId w:val="115"/>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10246DF5" w14:textId="77777777" w:rsidR="00CA158B" w:rsidRDefault="00CA158B"/>
          <w:p w14:paraId="609AFE9C" w14:textId="77777777" w:rsidR="00CA158B" w:rsidRDefault="00000000">
            <w:pPr>
              <w:rPr>
                <w:rFonts w:eastAsia="DengXian"/>
                <w:iCs/>
                <w:highlight w:val="darkYellow"/>
                <w:lang w:eastAsia="zh-CN"/>
              </w:rPr>
            </w:pPr>
            <w:r>
              <w:rPr>
                <w:rFonts w:eastAsia="DengXian"/>
                <w:iCs/>
                <w:highlight w:val="darkYellow"/>
                <w:lang w:eastAsia="zh-CN"/>
              </w:rPr>
              <w:t>Conclusion from RAN#1 110-bis-e</w:t>
            </w:r>
          </w:p>
          <w:p w14:paraId="35267FC3" w14:textId="77777777" w:rsidR="00CA158B" w:rsidRDefault="00000000">
            <w:pPr>
              <w:spacing w:before="0" w:line="240" w:lineRule="auto"/>
              <w:jc w:val="left"/>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2100348F" w14:textId="77777777" w:rsidR="00CA158B" w:rsidRDefault="00CA158B">
            <w:pPr>
              <w:spacing w:before="0" w:line="240" w:lineRule="auto"/>
              <w:jc w:val="left"/>
              <w:rPr>
                <w:rFonts w:ascii="Times New Roman" w:hAnsi="Times New Roman"/>
                <w:szCs w:val="20"/>
              </w:rPr>
            </w:pPr>
          </w:p>
          <w:p w14:paraId="1FED07D3" w14:textId="77777777" w:rsidR="00CA158B"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6351F421" w14:textId="77777777" w:rsidR="00CA158B" w:rsidRDefault="00000000">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5A0F84F5" w14:textId="77777777" w:rsidR="00CA158B" w:rsidRDefault="00CA158B">
            <w:pPr>
              <w:spacing w:before="0" w:line="240" w:lineRule="auto"/>
              <w:jc w:val="left"/>
              <w:rPr>
                <w:rFonts w:ascii="Times New Roman" w:hAnsi="Times New Roman"/>
                <w:szCs w:val="20"/>
              </w:rPr>
            </w:pPr>
          </w:p>
        </w:tc>
      </w:tr>
    </w:tbl>
    <w:p w14:paraId="7E3F837E" w14:textId="77777777" w:rsidR="00CA158B" w:rsidRDefault="00CA158B">
      <w:pPr>
        <w:autoSpaceDE w:val="0"/>
        <w:autoSpaceDN w:val="0"/>
        <w:adjustRightInd w:val="0"/>
        <w:snapToGrid w:val="0"/>
        <w:spacing w:after="120"/>
        <w:rPr>
          <w:rFonts w:eastAsia="SimSun" w:cstheme="minorHAnsi"/>
          <w:b/>
          <w:iCs/>
          <w:highlight w:val="yellow"/>
          <w:lang w:eastAsia="zh-CN"/>
        </w:rPr>
      </w:pPr>
    </w:p>
    <w:p w14:paraId="65A463EB" w14:textId="77777777" w:rsidR="00CA158B" w:rsidRDefault="00000000">
      <w:pPr>
        <w:pStyle w:val="Heading5"/>
        <w:ind w:left="1008" w:hanging="1008"/>
      </w:pPr>
      <w:r>
        <w:t>Company proposals</w:t>
      </w:r>
    </w:p>
    <w:p w14:paraId="6E9A24FB" w14:textId="77777777" w:rsidR="00CA158B" w:rsidRDefault="00000000">
      <w:pPr>
        <w:spacing w:before="240" w:after="120"/>
        <w:rPr>
          <w:rStyle w:val="Emphasis"/>
        </w:rPr>
      </w:pPr>
      <w:r>
        <w:rPr>
          <w:rStyle w:val="Emphasis"/>
        </w:rPr>
        <w:t>CATT</w:t>
      </w:r>
    </w:p>
    <w:p w14:paraId="2A899FA1" w14:textId="77777777" w:rsidR="00CA158B"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23: At least for offline </w:t>
      </w:r>
      <w:r>
        <w:rPr>
          <w:rFonts w:ascii="Times New Roman" w:eastAsia="SimSun" w:hAnsi="Times New Roman" w:cs="Times New Roman"/>
          <w:b/>
          <w:sz w:val="20"/>
          <w:szCs w:val="20"/>
          <w:lang w:eastAsia="zh-CN"/>
        </w:rPr>
        <w:t>training</w:t>
      </w:r>
      <w:r>
        <w:rPr>
          <w:rFonts w:ascii="Times New Roman" w:eastAsia="SimSun" w:hAnsi="Times New Roman" w:cs="Times New Roman" w:hint="eastAsia"/>
          <w:b/>
          <w:sz w:val="20"/>
          <w:szCs w:val="20"/>
          <w:lang w:eastAsia="zh-CN"/>
        </w:rPr>
        <w:t xml:space="preserve">, companies can </w:t>
      </w:r>
      <w:r>
        <w:rPr>
          <w:rFonts w:ascii="Times New Roman" w:eastAsia="SimSun" w:hAnsi="Times New Roman" w:cs="Times New Roman"/>
          <w:b/>
          <w:sz w:val="20"/>
          <w:szCs w:val="20"/>
          <w:lang w:eastAsia="zh-CN"/>
        </w:rPr>
        <w:t>voluntarily</w:t>
      </w:r>
      <w:r>
        <w:rPr>
          <w:rFonts w:ascii="Times New Roman" w:eastAsia="SimSun" w:hAnsi="Times New Roman" w:cs="Times New Roman" w:hint="eastAsia"/>
          <w:b/>
          <w:sz w:val="20"/>
          <w:szCs w:val="20"/>
          <w:lang w:eastAsia="zh-CN"/>
        </w:rPr>
        <w:t xml:space="preserve"> share their training strategies, but no need to set up training complexity KPIs for comparison. </w:t>
      </w:r>
    </w:p>
    <w:p w14:paraId="7CBDB36F" w14:textId="77777777" w:rsidR="00CA158B" w:rsidRDefault="00000000">
      <w:pPr>
        <w:spacing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24: It is more proper to discuss inference latency under UE/network capability, rather than common KPI for AI/ML model.</w:t>
      </w:r>
    </w:p>
    <w:p w14:paraId="1499A243" w14:textId="77777777" w:rsidR="00CA158B" w:rsidRDefault="00000000">
      <w:pPr>
        <w:spacing w:afterLines="50"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25: Power consumption is not considered as a common KPI for AI/ML-based approach.</w:t>
      </w:r>
    </w:p>
    <w:p w14:paraId="64F29E68" w14:textId="77777777" w:rsidR="00CA158B" w:rsidRDefault="00000000">
      <w:pPr>
        <w:numPr>
          <w:ilvl w:val="0"/>
          <w:numId w:val="116"/>
        </w:numPr>
        <w:spacing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It is up to </w:t>
      </w:r>
      <w:r>
        <w:rPr>
          <w:rFonts w:ascii="Times" w:eastAsia="Batang" w:hAnsi="Times" w:cs="Times New Roman"/>
          <w:b/>
          <w:sz w:val="20"/>
          <w:szCs w:val="24"/>
          <w:lang w:val="en-GB" w:eastAsia="zh-CN"/>
        </w:rPr>
        <w:t>companies</w:t>
      </w:r>
      <w:r>
        <w:rPr>
          <w:rFonts w:ascii="Times" w:eastAsia="SimSun" w:hAnsi="Times" w:cs="Times New Roman"/>
          <w:b/>
          <w:sz w:val="20"/>
          <w:szCs w:val="24"/>
          <w:lang w:val="en-GB" w:eastAsia="zh-CN"/>
        </w:rPr>
        <w:t>’</w:t>
      </w:r>
      <w:r>
        <w:rPr>
          <w:rFonts w:ascii="Times" w:eastAsia="SimSun" w:hAnsi="Times" w:cs="Times New Roman" w:hint="eastAsia"/>
          <w:b/>
          <w:sz w:val="20"/>
          <w:szCs w:val="24"/>
          <w:lang w:val="en-GB" w:eastAsia="zh-CN"/>
        </w:rPr>
        <w:t xml:space="preserve"> interest to</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 xml:space="preserve">report their </w:t>
      </w:r>
      <w:r>
        <w:rPr>
          <w:rFonts w:ascii="Times" w:eastAsia="Batang" w:hAnsi="Times" w:cs="Times New Roman"/>
          <w:b/>
          <w:sz w:val="20"/>
          <w:szCs w:val="24"/>
          <w:lang w:val="en-GB" w:eastAsia="zh-CN"/>
        </w:rPr>
        <w:t xml:space="preserve">results </w:t>
      </w:r>
      <w:r>
        <w:rPr>
          <w:rFonts w:ascii="Times" w:eastAsia="SimSun" w:hAnsi="Times" w:cs="Times New Roman" w:hint="eastAsia"/>
          <w:b/>
          <w:sz w:val="20"/>
          <w:szCs w:val="24"/>
          <w:lang w:val="en-GB" w:eastAsia="zh-CN"/>
        </w:rPr>
        <w:t xml:space="preserve">of </w:t>
      </w:r>
      <w:r>
        <w:rPr>
          <w:rFonts w:ascii="Times" w:eastAsia="Batang" w:hAnsi="Times" w:cs="Times New Roman"/>
          <w:b/>
          <w:sz w:val="20"/>
          <w:szCs w:val="24"/>
          <w:lang w:val="en-GB" w:eastAsia="zh-CN"/>
        </w:rPr>
        <w:t>power consumption.</w:t>
      </w:r>
    </w:p>
    <w:p w14:paraId="4AB3F337" w14:textId="77777777" w:rsidR="00CA158B" w:rsidRDefault="00000000">
      <w:pPr>
        <w:spacing w:before="240" w:after="120"/>
        <w:rPr>
          <w:rStyle w:val="Emphasis"/>
          <w:bCs w:val="0"/>
        </w:rPr>
      </w:pPr>
      <w:r>
        <w:rPr>
          <w:rStyle w:val="Emphasis"/>
          <w:bCs w:val="0"/>
        </w:rPr>
        <w:t>Ericsson</w:t>
      </w:r>
    </w:p>
    <w:p w14:paraId="74867359" w14:textId="77777777" w:rsidR="00CA158B"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116" w:name="_Toc142666542"/>
      <w:r>
        <w:rPr>
          <w:rFonts w:ascii="Calibri" w:eastAsia="Calibri" w:hAnsi="Calibri" w:cs="Calibri"/>
          <w:b/>
          <w:bCs/>
          <w:sz w:val="20"/>
          <w:lang w:val="en-GB" w:eastAsia="zh-CN"/>
        </w:rPr>
        <w:t>Proposal 17</w:t>
      </w:r>
      <w:r>
        <w:rPr>
          <w:rFonts w:ascii="Calibri" w:eastAsia="Calibri" w:hAnsi="Calibri" w:cs="Calibri"/>
          <w:b/>
          <w:bCs/>
          <w:sz w:val="20"/>
          <w:lang w:val="en-GB" w:eastAsia="zh-CN"/>
        </w:rPr>
        <w:tab/>
        <w:t xml:space="preserve">For 3GPP AI/ML for PHY SI discussion, companies shall report nominal computational complexity values based on HLO representations before optimization </w:t>
      </w:r>
      <w:r>
        <w:rPr>
          <w:rFonts w:ascii="Calibri" w:eastAsia="Calibri" w:hAnsi="Calibri" w:cs="Calibri"/>
          <w:b/>
          <w:bCs/>
          <w:sz w:val="20"/>
          <w:lang w:val="en-GB" w:eastAsia="ja-JP"/>
        </w:rPr>
        <w:t>(i.e., not accelerator-optimized computational complexity values)</w:t>
      </w:r>
      <w:r>
        <w:rPr>
          <w:rFonts w:ascii="Calibri" w:eastAsia="Calibri" w:hAnsi="Calibri" w:cs="Calibri"/>
          <w:b/>
          <w:bCs/>
          <w:sz w:val="20"/>
          <w:lang w:val="en-GB" w:eastAsia="zh-CN"/>
        </w:rPr>
        <w:t xml:space="preserve">. </w:t>
      </w:r>
      <w:r>
        <w:rPr>
          <w:rFonts w:ascii="Calibri" w:eastAsia="Calibri" w:hAnsi="Calibri" w:cs="Calibri"/>
          <w:b/>
          <w:bCs/>
          <w:sz w:val="20"/>
          <w:lang w:val="en-GB" w:eastAsia="ja-JP"/>
        </w:rPr>
        <w:t>Otherwise, the reported computation complexity value cannot be included for a fair cross-company comparison.</w:t>
      </w:r>
      <w:bookmarkEnd w:id="116"/>
    </w:p>
    <w:p w14:paraId="65040C86" w14:textId="77777777" w:rsidR="00CA158B" w:rsidRDefault="00CA158B">
      <w:pPr>
        <w:tabs>
          <w:tab w:val="left" w:pos="567"/>
          <w:tab w:val="left" w:pos="2268"/>
        </w:tabs>
        <w:spacing w:after="120" w:line="259" w:lineRule="auto"/>
        <w:ind w:left="1440" w:hanging="1440"/>
        <w:jc w:val="both"/>
        <w:rPr>
          <w:rFonts w:ascii="Calibri" w:eastAsia="Calibri" w:hAnsi="Calibri" w:cs="Calibri"/>
          <w:b/>
          <w:bCs/>
          <w:sz w:val="20"/>
          <w:lang w:val="en-GB" w:eastAsia="ja-JP"/>
        </w:rPr>
      </w:pPr>
    </w:p>
    <w:p w14:paraId="67615FCC" w14:textId="77777777" w:rsidR="00CA158B"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17" w:name="_Toc127122456"/>
      <w:bookmarkStart w:id="118" w:name="_Toc142666543"/>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18</w:t>
      </w:r>
      <w:r>
        <w:rPr>
          <w:rFonts w:ascii="Calibri" w:eastAsia="Calibri" w:hAnsi="Calibri" w:cs="Calibri"/>
          <w:b/>
          <w:bCs/>
          <w:sz w:val="20"/>
          <w:lang w:val="en-GB" w:eastAsia="zh-CN"/>
        </w:rPr>
        <w:tab/>
      </w:r>
      <w:r>
        <w:rPr>
          <w:rFonts w:ascii="Calibri" w:eastAsia="Calibri" w:hAnsi="Calibri" w:cs="Calibri"/>
          <w:b/>
          <w:sz w:val="20"/>
          <w:lang w:val="en-GB" w:eastAsia="zh-CN"/>
        </w:rPr>
        <w:t>To further 3GPP discussion and preparation of observations/conclusions for the technical report, three model size classes are defined per use case, as follows: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Small models (e.g., &lt; 1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Medium-size models (e.g., 1 – 8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Large models (e.g., &gt; 8 M model parameters</w:t>
      </w:r>
      <w:bookmarkEnd w:id="117"/>
      <w:r>
        <w:rPr>
          <w:rFonts w:ascii="Calibri" w:eastAsia="Calibri" w:hAnsi="Calibri" w:cs="Calibri"/>
          <w:b/>
          <w:sz w:val="20"/>
          <w:lang w:val="en-GB" w:eastAsia="zh-CN"/>
        </w:rPr>
        <w:t xml:space="preserve"> for positioning use cases)</w:t>
      </w:r>
      <w:bookmarkEnd w:id="118"/>
    </w:p>
    <w:p w14:paraId="1DA4FD43" w14:textId="77777777" w:rsidR="00CA158B" w:rsidRDefault="00000000">
      <w:pPr>
        <w:spacing w:before="240" w:after="120"/>
        <w:rPr>
          <w:rStyle w:val="Emphasis"/>
        </w:rPr>
      </w:pPr>
      <w:r>
        <w:rPr>
          <w:rStyle w:val="Emphasis"/>
          <w:bCs w:val="0"/>
        </w:rPr>
        <w:lastRenderedPageBreak/>
        <w:t>CMCC</w:t>
      </w:r>
    </w:p>
    <w:p w14:paraId="5D94B93F" w14:textId="77777777" w:rsidR="00CA158B" w:rsidRDefault="00000000">
      <w:pPr>
        <w:widowControl w:val="0"/>
        <w:spacing w:beforeLines="50" w:before="120" w:line="288" w:lineRule="auto"/>
        <w:jc w:val="both"/>
        <w:rPr>
          <w:rFonts w:eastAsia="SimSun"/>
          <w:b/>
          <w:i/>
          <w:kern w:val="2"/>
          <w:sz w:val="21"/>
          <w:szCs w:val="21"/>
          <w:lang w:eastAsia="zh-CN"/>
        </w:rPr>
      </w:pPr>
      <w:r>
        <w:rPr>
          <w:rFonts w:eastAsia="SimSun"/>
          <w:b/>
          <w:i/>
          <w:kern w:val="2"/>
          <w:sz w:val="21"/>
          <w:szCs w:val="21"/>
          <w:u w:val="single"/>
          <w:lang w:eastAsia="zh-CN"/>
        </w:rPr>
        <w:t>Proposal 18:</w:t>
      </w:r>
      <w:r>
        <w:rPr>
          <w:rFonts w:eastAsia="SimSun"/>
          <w:b/>
          <w:i/>
          <w:kern w:val="2"/>
          <w:sz w:val="21"/>
          <w:szCs w:val="21"/>
          <w:lang w:eastAsia="zh-CN"/>
        </w:rPr>
        <w:t xml:space="preserve"> The model size can be adopted as one representative KPI to evaluate the overhead of model delivery/transfer.</w:t>
      </w:r>
    </w:p>
    <w:p w14:paraId="2D9391C9" w14:textId="77777777" w:rsidR="00CA158B" w:rsidRDefault="00000000">
      <w:pPr>
        <w:widowControl w:val="0"/>
        <w:spacing w:beforeLines="50" w:before="120" w:line="288" w:lineRule="auto"/>
        <w:jc w:val="both"/>
        <w:rPr>
          <w:rFonts w:eastAsia="SimSun"/>
          <w:b/>
          <w:i/>
          <w:kern w:val="2"/>
          <w:sz w:val="21"/>
          <w:szCs w:val="21"/>
          <w:lang w:eastAsia="zh-CN"/>
        </w:rPr>
      </w:pPr>
      <w:r>
        <w:rPr>
          <w:rFonts w:eastAsia="SimSun"/>
          <w:b/>
          <w:i/>
          <w:kern w:val="2"/>
          <w:sz w:val="21"/>
          <w:szCs w:val="21"/>
          <w:u w:val="single"/>
          <w:lang w:eastAsia="zh-CN"/>
        </w:rPr>
        <w:t>Proposal 19:</w:t>
      </w:r>
      <w:r>
        <w:rPr>
          <w:rFonts w:eastAsia="SimSun"/>
          <w:b/>
          <w:i/>
          <w:kern w:val="2"/>
          <w:sz w:val="21"/>
          <w:szCs w:val="21"/>
          <w:lang w:eastAsia="zh-CN"/>
        </w:rPr>
        <w:t xml:space="preserve"> The inference latency can be adopted as one common KPI when evaluating the performance of AI/ML model.</w:t>
      </w:r>
    </w:p>
    <w:p w14:paraId="114C9514" w14:textId="77777777" w:rsidR="00CA158B" w:rsidRDefault="00000000">
      <w:pPr>
        <w:widowControl w:val="0"/>
        <w:adjustRightInd w:val="0"/>
        <w:snapToGrid w:val="0"/>
        <w:spacing w:beforeLines="50" w:before="120" w:line="288" w:lineRule="auto"/>
        <w:jc w:val="both"/>
        <w:rPr>
          <w:rStyle w:val="Emphasis"/>
          <w:b w:val="0"/>
          <w:bCs w:val="0"/>
          <w:color w:val="auto"/>
          <w:sz w:val="21"/>
          <w:szCs w:val="21"/>
          <w:lang w:val="en-US" w:eastAsia="zh-CN"/>
        </w:rPr>
      </w:pPr>
      <w:r>
        <w:rPr>
          <w:rFonts w:eastAsia="SimSun"/>
          <w:b/>
          <w:i/>
          <w:kern w:val="2"/>
          <w:sz w:val="21"/>
          <w:szCs w:val="21"/>
          <w:u w:val="single"/>
          <w:lang w:eastAsia="zh-CN"/>
        </w:rPr>
        <w:t>Proposal 20:</w:t>
      </w:r>
      <w:r>
        <w:rPr>
          <w:rFonts w:eastAsia="SimSun"/>
          <w:b/>
          <w:i/>
          <w:kern w:val="2"/>
          <w:sz w:val="21"/>
          <w:szCs w:val="21"/>
          <w:lang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41FFD790" w14:textId="77777777" w:rsidR="00CA158B" w:rsidRDefault="00000000">
      <w:pPr>
        <w:spacing w:before="240" w:after="120"/>
        <w:rPr>
          <w:rStyle w:val="Emphasis"/>
          <w:bCs w:val="0"/>
        </w:rPr>
      </w:pPr>
      <w:r>
        <w:rPr>
          <w:rStyle w:val="Emphasis"/>
          <w:bCs w:val="0"/>
        </w:rPr>
        <w:t>Nvidia</w:t>
      </w:r>
    </w:p>
    <w:p w14:paraId="0EFD8B1A" w14:textId="77777777" w:rsidR="00CA158B" w:rsidRDefault="00000000">
      <w:pPr>
        <w:spacing w:beforeLines="50" w:before="120"/>
        <w:jc w:val="both"/>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4: AI/ML model complexity and computational complexity should not be regarded as a roadblock to the adoption of AI/ML based algorithms for NR air interface.</w:t>
      </w:r>
    </w:p>
    <w:p w14:paraId="2FCE2B7B" w14:textId="77777777" w:rsidR="00CA158B" w:rsidRDefault="00000000">
      <w:pPr>
        <w:spacing w:before="240" w:after="120"/>
        <w:rPr>
          <w:rStyle w:val="Emphasis"/>
          <w:bCs w:val="0"/>
        </w:rPr>
      </w:pPr>
      <w:r>
        <w:rPr>
          <w:rStyle w:val="Emphasis"/>
          <w:bCs w:val="0"/>
        </w:rPr>
        <w:t>Lenovo</w:t>
      </w:r>
    </w:p>
    <w:p w14:paraId="1366C8A8" w14:textId="77777777" w:rsidR="00CA158B" w:rsidRDefault="00000000">
      <w:pPr>
        <w:autoSpaceDE w:val="0"/>
        <w:autoSpaceDN w:val="0"/>
        <w:adjustRightInd w:val="0"/>
        <w:snapToGrid w:val="0"/>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t xml:space="preserve">Proposal </w:t>
      </w:r>
      <w:r>
        <w:rPr>
          <w:rFonts w:ascii="Times New Roman" w:eastAsia="SimSun" w:hAnsi="Times New Roman" w:cs="Times New Roman"/>
          <w:b/>
          <w:bCs/>
          <w:sz w:val="24"/>
          <w:szCs w:val="24"/>
          <w:lang w:eastAsia="zh-CN"/>
        </w:rPr>
        <w:t>12</w:t>
      </w:r>
      <w:r>
        <w:rPr>
          <w:rFonts w:ascii="Times New Roman" w:eastAsia="SimSun" w:hAnsi="Times New Roman" w:cs="Times New Roman"/>
          <w:b/>
          <w:sz w:val="24"/>
          <w:szCs w:val="24"/>
          <w:lang w:eastAsia="zh-CN"/>
        </w:rPr>
        <w:t>: Consider latency as one of the KPIs/Metrics for the common aspects of an evaluation methodology:</w:t>
      </w:r>
    </w:p>
    <w:p w14:paraId="692C86A2" w14:textId="77777777" w:rsidR="00CA158B" w:rsidRDefault="00000000">
      <w:pPr>
        <w:numPr>
          <w:ilvl w:val="2"/>
          <w:numId w:val="117"/>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w:t>
      </w:r>
    </w:p>
    <w:p w14:paraId="6C35D821" w14:textId="77777777" w:rsidR="00CA158B" w:rsidRDefault="00000000">
      <w:pPr>
        <w:numPr>
          <w:ilvl w:val="2"/>
          <w:numId w:val="118"/>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data collection for model training and update.</w:t>
      </w:r>
    </w:p>
    <w:p w14:paraId="68B15DAD" w14:textId="77777777" w:rsidR="00CA158B" w:rsidRDefault="00000000">
      <w:pPr>
        <w:numPr>
          <w:ilvl w:val="2"/>
          <w:numId w:val="118"/>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 xml:space="preserve">Latency for LCM procedures, e.g., model monitoring, update, training data transfer, model activation, deactivation, switching, and fallback </w:t>
      </w:r>
      <w:proofErr w:type="gramStart"/>
      <w:r>
        <w:rPr>
          <w:rFonts w:ascii="Times New Roman" w:eastAsia="DengXian" w:hAnsi="Times New Roman" w:cs="Times New Roman"/>
          <w:b/>
          <w:sz w:val="24"/>
          <w:szCs w:val="24"/>
          <w:lang w:eastAsia="zh-CN"/>
        </w:rPr>
        <w:t>operation</w:t>
      </w:r>
      <w:proofErr w:type="gramEnd"/>
    </w:p>
    <w:p w14:paraId="7763A111" w14:textId="77777777" w:rsidR="00CA158B" w:rsidRDefault="00000000">
      <w:pPr>
        <w:autoSpaceDE w:val="0"/>
        <w:autoSpaceDN w:val="0"/>
        <w:adjustRightInd w:val="0"/>
        <w:snapToGrid w:val="0"/>
        <w:spacing w:after="160"/>
        <w:rPr>
          <w:rFonts w:ascii="Times New Roman" w:eastAsia="SimSun" w:hAnsi="Times New Roman" w:cs="Times New Roman"/>
          <w:b/>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13: </w:t>
      </w:r>
      <w:r>
        <w:rPr>
          <w:rFonts w:ascii="Times New Roman" w:eastAsia="Calibri" w:hAnsi="Times New Roman" w:cs="Times New Roman"/>
          <w:b/>
          <w:bCs/>
          <w:sz w:val="24"/>
          <w:szCs w:val="24"/>
        </w:rPr>
        <w:t xml:space="preserve">Evaluations of an AI/ML scheme should include analysis of the latency/delays introduced by the AI/ML procedures (e.g., model training, update) and comparisons with the </w:t>
      </w:r>
      <w:r>
        <w:rPr>
          <w:rFonts w:ascii="Times New Roman" w:eastAsia="SimSun" w:hAnsi="Times New Roman" w:cs="Times New Roman"/>
          <w:b/>
          <w:bCs/>
          <w:sz w:val="24"/>
          <w:szCs w:val="24"/>
          <w:lang w:eastAsia="zh-CN"/>
        </w:rPr>
        <w:t>latency requirement of</w:t>
      </w:r>
      <w:r>
        <w:rPr>
          <w:rFonts w:ascii="Times New Roman" w:eastAsia="Calibri" w:hAnsi="Times New Roman" w:cs="Times New Roman"/>
          <w:b/>
          <w:bCs/>
          <w:sz w:val="24"/>
          <w:szCs w:val="24"/>
        </w:rPr>
        <w:t xml:space="preserve"> the system and latency for baseline Rel-17 schemes.</w:t>
      </w:r>
      <w:r>
        <w:rPr>
          <w:rFonts w:cstheme="minorHAnsi"/>
          <w:b/>
          <w:iCs/>
          <w:szCs w:val="28"/>
        </w:rPr>
        <w:t xml:space="preserve">  </w:t>
      </w:r>
    </w:p>
    <w:p w14:paraId="4427069B" w14:textId="77777777" w:rsidR="00CA158B" w:rsidRDefault="00000000">
      <w:pPr>
        <w:spacing w:before="240" w:after="120"/>
        <w:rPr>
          <w:rStyle w:val="Emphasis"/>
          <w:bCs w:val="0"/>
        </w:rPr>
      </w:pPr>
      <w:r>
        <w:rPr>
          <w:rStyle w:val="Emphasis"/>
          <w:bCs w:val="0"/>
        </w:rPr>
        <w:t>TCL Communication</w:t>
      </w:r>
    </w:p>
    <w:p w14:paraId="283544D9" w14:textId="77777777" w:rsidR="00CA158B" w:rsidRDefault="00000000">
      <w:pPr>
        <w:widowControl w:val="0"/>
        <w:spacing w:after="120" w:line="259" w:lineRule="auto"/>
        <w:jc w:val="both"/>
        <w:rPr>
          <w:rFonts w:ascii="Times New Roman" w:eastAsia="SimSun" w:hAnsi="Times New Roman" w:cs="Times New Roman"/>
          <w:lang w:eastAsia="zh-CN"/>
        </w:rPr>
      </w:pPr>
      <w:r>
        <w:rPr>
          <w:rFonts w:ascii="Times New Roman" w:eastAsia="SimSun" w:hAnsi="Times New Roman" w:cs="Times New Roman"/>
          <w:b/>
          <w:i/>
          <w:lang w:eastAsia="zh-CN"/>
        </w:rPr>
        <w:t>Proposal 11: To reduce the signaling overhead between the UE and the gNB, a rule is needed to roughly classify the model complexity.</w:t>
      </w:r>
    </w:p>
    <w:p w14:paraId="1E9EF8D3" w14:textId="77777777" w:rsidR="00CA158B" w:rsidRDefault="00CA158B">
      <w:pPr>
        <w:spacing w:after="120"/>
        <w:rPr>
          <w:rFonts w:cstheme="minorHAnsi"/>
          <w:b/>
          <w:iCs/>
          <w:szCs w:val="28"/>
        </w:rPr>
      </w:pPr>
    </w:p>
    <w:p w14:paraId="53BC6EC6" w14:textId="77777777" w:rsidR="00CA158B" w:rsidRDefault="00000000">
      <w:pPr>
        <w:rPr>
          <w:b/>
          <w:bCs/>
          <w:color w:val="4472C4" w:themeColor="accent5"/>
          <w:lang w:val="en-GB"/>
        </w:rPr>
      </w:pPr>
      <w:r>
        <w:rPr>
          <w:b/>
          <w:bCs/>
          <w:color w:val="4472C4" w:themeColor="accent5"/>
          <w:lang w:val="en-GB"/>
        </w:rPr>
        <w:t>NYCU, NTPU:</w:t>
      </w:r>
    </w:p>
    <w:p w14:paraId="7EF27DA3" w14:textId="77777777" w:rsidR="00CA158B" w:rsidRDefault="00000000">
      <w:pPr>
        <w:rPr>
          <w:rFonts w:ascii="Calibri" w:eastAsia="PMingLiU" w:hAnsi="Calibri" w:cs="Times New Roman"/>
          <w:b/>
          <w:bCs/>
          <w:lang w:val="en-GB"/>
        </w:rPr>
      </w:pPr>
      <w:r>
        <w:rPr>
          <w:rFonts w:ascii="Calibri" w:eastAsia="PMingLiU" w:hAnsi="Calibri" w:cs="Times New Roman"/>
          <w:b/>
          <w:bCs/>
          <w:lang w:val="en-GB"/>
        </w:rPr>
        <w:t>Proposal 3: How to define the power consumption of an AI/ML model corresponding to entities may be further study.</w:t>
      </w:r>
    </w:p>
    <w:p w14:paraId="37CAE302" w14:textId="77777777" w:rsidR="00CA158B" w:rsidRDefault="00CA158B">
      <w:pPr>
        <w:rPr>
          <w:rFonts w:ascii="Calibri" w:eastAsia="PMingLiU" w:hAnsi="Calibri" w:cs="Times New Roman"/>
          <w:b/>
          <w:bCs/>
          <w:lang w:val="en-GB"/>
        </w:rPr>
      </w:pPr>
    </w:p>
    <w:p w14:paraId="7D7382E3" w14:textId="77777777" w:rsidR="00CA158B" w:rsidRDefault="00000000">
      <w:pPr>
        <w:rPr>
          <w:rFonts w:ascii="Calibri" w:eastAsia="PMingLiU" w:hAnsi="Calibri" w:cs="Times New Roman"/>
          <w:b/>
          <w:bCs/>
          <w:lang w:val="en-GB"/>
        </w:rPr>
      </w:pPr>
      <w:r>
        <w:rPr>
          <w:rFonts w:ascii="Calibri" w:eastAsia="PMingLiU" w:hAnsi="Calibri" w:cs="Times New Roman" w:hint="eastAsia"/>
          <w:b/>
          <w:bCs/>
          <w:lang w:val="en-GB"/>
        </w:rPr>
        <w:t>P</w:t>
      </w:r>
      <w:r>
        <w:rPr>
          <w:rFonts w:ascii="Calibri" w:eastAsia="PMingLiU" w:hAnsi="Calibri" w:cs="Times New Roman"/>
          <w:b/>
          <w:bCs/>
          <w:lang w:val="en-GB"/>
        </w:rPr>
        <w:t xml:space="preserve">roposal 4: </w:t>
      </w:r>
      <w:r>
        <w:rPr>
          <w:rFonts w:ascii="Calibri" w:eastAsia="PMingLiU" w:hAnsi="Calibri" w:cs="Times New Roman"/>
          <w:b/>
          <w:bCs/>
          <w:lang w:eastAsia="zh-TW"/>
        </w:rPr>
        <w:t xml:space="preserve">Support adding </w:t>
      </w:r>
      <w:r>
        <w:rPr>
          <w:rFonts w:ascii="Calibri" w:eastAsia="PMingLiU" w:hAnsi="Calibri" w:cs="Times New Roman" w:hint="eastAsia"/>
          <w:b/>
          <w:bCs/>
          <w:lang w:val="en-GB" w:eastAsia="zh-TW"/>
        </w:rPr>
        <w:t>p</w:t>
      </w:r>
      <w:r>
        <w:rPr>
          <w:rFonts w:ascii="Calibri" w:eastAsia="PMingLiU" w:hAnsi="Calibri" w:cs="Times New Roman"/>
          <w:b/>
          <w:bCs/>
          <w:lang w:val="en-GB"/>
        </w:rPr>
        <w:t>ower consumption as a common KPI for an AI/ML model.</w:t>
      </w:r>
    </w:p>
    <w:p w14:paraId="53714363" w14:textId="77777777" w:rsidR="00CA158B" w:rsidRDefault="00CA158B"/>
    <w:p w14:paraId="3B330FCC" w14:textId="77777777" w:rsidR="00CA158B" w:rsidRDefault="00CA158B"/>
    <w:p w14:paraId="30F1CEFD" w14:textId="77777777" w:rsidR="00CA158B" w:rsidRDefault="00000000">
      <w:pPr>
        <w:pStyle w:val="Heading2"/>
        <w:numPr>
          <w:ilvl w:val="1"/>
          <w:numId w:val="17"/>
        </w:numPr>
      </w:pPr>
      <w:r>
        <w:t>Potential Specification Impact Assessment</w:t>
      </w:r>
    </w:p>
    <w:p w14:paraId="479E9D7F" w14:textId="77777777" w:rsidR="00CA158B" w:rsidRDefault="00000000">
      <w:pPr>
        <w:rPr>
          <w:lang w:val="en-GB"/>
        </w:rPr>
      </w:pPr>
      <w:r>
        <w:rPr>
          <w:lang w:val="en-GB"/>
        </w:rPr>
        <w:t>&lt;empty&gt;</w:t>
      </w:r>
    </w:p>
    <w:p w14:paraId="2B0CE5F5" w14:textId="77777777" w:rsidR="00CA158B" w:rsidRDefault="00CA158B">
      <w:pPr>
        <w:rPr>
          <w:lang w:val="en-GB"/>
        </w:rPr>
      </w:pPr>
    </w:p>
    <w:p w14:paraId="28DEB329" w14:textId="77777777" w:rsidR="00CA158B" w:rsidRDefault="00000000">
      <w:pPr>
        <w:pStyle w:val="Heading3"/>
        <w:numPr>
          <w:ilvl w:val="2"/>
          <w:numId w:val="17"/>
        </w:numPr>
      </w:pPr>
      <w:r>
        <w:t>General observations</w:t>
      </w:r>
    </w:p>
    <w:p w14:paraId="028BE67E" w14:textId="77777777" w:rsidR="00CA158B" w:rsidRDefault="00000000">
      <w:pPr>
        <w:rPr>
          <w:lang w:val="en-GB"/>
        </w:rPr>
      </w:pPr>
      <w:r>
        <w:rPr>
          <w:lang w:val="en-GB"/>
        </w:rPr>
        <w:t>&lt;empty&gt;</w:t>
      </w:r>
    </w:p>
    <w:p w14:paraId="4C1624E6" w14:textId="77777777" w:rsidR="00CA158B" w:rsidRDefault="00CA158B">
      <w:pPr>
        <w:rPr>
          <w:lang w:val="en-GB"/>
        </w:rPr>
      </w:pPr>
    </w:p>
    <w:p w14:paraId="08925D15" w14:textId="77777777" w:rsidR="00CA158B" w:rsidRDefault="00000000">
      <w:pPr>
        <w:pStyle w:val="Heading3"/>
        <w:numPr>
          <w:ilvl w:val="2"/>
          <w:numId w:val="17"/>
        </w:numPr>
      </w:pPr>
      <w:r>
        <w:t>PHY layer aspects</w:t>
      </w:r>
    </w:p>
    <w:p w14:paraId="7209AAB8" w14:textId="77777777" w:rsidR="00CA158B" w:rsidRDefault="00000000">
      <w:pPr>
        <w:rPr>
          <w:lang w:val="en-GB"/>
        </w:rPr>
      </w:pPr>
      <w:r>
        <w:rPr>
          <w:lang w:val="en-GB"/>
        </w:rPr>
        <w:t>&lt;empty&gt;</w:t>
      </w:r>
    </w:p>
    <w:p w14:paraId="77E7489B" w14:textId="77777777" w:rsidR="00CA158B" w:rsidRDefault="00CA158B">
      <w:pPr>
        <w:rPr>
          <w:lang w:val="en-GB"/>
        </w:rPr>
      </w:pPr>
    </w:p>
    <w:p w14:paraId="7ED95492" w14:textId="77777777" w:rsidR="00CA158B" w:rsidRDefault="00000000">
      <w:pPr>
        <w:pStyle w:val="Heading3"/>
        <w:numPr>
          <w:ilvl w:val="2"/>
          <w:numId w:val="17"/>
        </w:numPr>
      </w:pPr>
      <w:r>
        <w:t>Protocol aspects</w:t>
      </w:r>
    </w:p>
    <w:p w14:paraId="728E6563" w14:textId="77777777" w:rsidR="00CA158B" w:rsidRDefault="00000000">
      <w:pPr>
        <w:rPr>
          <w:lang w:val="en-GB"/>
        </w:rPr>
      </w:pPr>
      <w:r>
        <w:rPr>
          <w:lang w:val="en-GB"/>
        </w:rPr>
        <w:t>&lt;empty&gt;</w:t>
      </w:r>
    </w:p>
    <w:p w14:paraId="5BD48D03" w14:textId="77777777" w:rsidR="00CA158B" w:rsidRDefault="00CA158B">
      <w:pPr>
        <w:rPr>
          <w:lang w:val="en-GB"/>
        </w:rPr>
      </w:pPr>
    </w:p>
    <w:p w14:paraId="04328449" w14:textId="77777777" w:rsidR="00CA158B" w:rsidRDefault="00000000">
      <w:pPr>
        <w:pStyle w:val="Heading3"/>
        <w:numPr>
          <w:ilvl w:val="2"/>
          <w:numId w:val="17"/>
        </w:numPr>
      </w:pPr>
      <w:r>
        <w:t>Interoperability and testability aspects</w:t>
      </w:r>
    </w:p>
    <w:p w14:paraId="21098FFB" w14:textId="77777777" w:rsidR="00CA158B" w:rsidRDefault="00000000">
      <w:pPr>
        <w:rPr>
          <w:lang w:val="en-GB"/>
        </w:rPr>
      </w:pPr>
      <w:r>
        <w:rPr>
          <w:lang w:val="en-GB"/>
        </w:rPr>
        <w:t>&lt;empty&gt;</w:t>
      </w:r>
    </w:p>
    <w:p w14:paraId="06E55126" w14:textId="77777777" w:rsidR="00CA158B" w:rsidRDefault="00CA158B"/>
    <w:p w14:paraId="2666E4CA" w14:textId="77777777" w:rsidR="00CA158B" w:rsidRDefault="00CA158B"/>
    <w:p w14:paraId="5463E5E2" w14:textId="77777777" w:rsidR="00CA158B" w:rsidRDefault="00000000">
      <w:pPr>
        <w:pStyle w:val="Heading2"/>
        <w:numPr>
          <w:ilvl w:val="1"/>
          <w:numId w:val="17"/>
        </w:numPr>
      </w:pPr>
      <w:bookmarkStart w:id="119" w:name="_Ref128133289"/>
      <w:r>
        <w:t>SI structure</w:t>
      </w:r>
      <w:bookmarkEnd w:id="119"/>
    </w:p>
    <w:p w14:paraId="1776FA67" w14:textId="77777777" w:rsidR="00CA158B" w:rsidRDefault="00000000">
      <w:pPr>
        <w:pStyle w:val="Heading5"/>
        <w:ind w:left="1008" w:hanging="1008"/>
      </w:pPr>
      <w:r>
        <w:t>Company proposals</w:t>
      </w:r>
    </w:p>
    <w:p w14:paraId="4A70F917" w14:textId="77777777" w:rsidR="00CA158B" w:rsidRDefault="00000000">
      <w:r>
        <w:t>vivo:</w:t>
      </w:r>
    </w:p>
    <w:p w14:paraId="6B10BF9E" w14:textId="77777777" w:rsidR="00CA158B" w:rsidRDefault="00000000">
      <w:pPr>
        <w:pStyle w:val="observation"/>
        <w:numPr>
          <w:ilvl w:val="0"/>
          <w:numId w:val="0"/>
        </w:numPr>
      </w:pPr>
      <w:r>
        <w:t>Observation: RAN2 has agreed to deprioritize aspects of on-line/real-time training for the whole SI.</w:t>
      </w:r>
    </w:p>
    <w:p w14:paraId="7C940F8C" w14:textId="77777777" w:rsidR="00CA158B" w:rsidRDefault="00CA158B"/>
    <w:p w14:paraId="57257780" w14:textId="77777777" w:rsidR="00CA158B" w:rsidRDefault="00CA158B"/>
    <w:p w14:paraId="53665D43" w14:textId="77777777" w:rsidR="00CA158B" w:rsidRDefault="00000000">
      <w:pPr>
        <w:pStyle w:val="Heading3"/>
        <w:numPr>
          <w:ilvl w:val="2"/>
          <w:numId w:val="17"/>
        </w:numPr>
      </w:pPr>
      <w:r>
        <w:t>RAN1 sub-agendas</w:t>
      </w:r>
    </w:p>
    <w:p w14:paraId="1914C589" w14:textId="77777777" w:rsidR="00CA158B" w:rsidRDefault="00CA158B"/>
    <w:p w14:paraId="4CEAC55A" w14:textId="77777777" w:rsidR="00CA158B" w:rsidRDefault="00CA158B"/>
    <w:p w14:paraId="65A1EA74" w14:textId="77777777" w:rsidR="00CA158B" w:rsidRDefault="00000000">
      <w:pPr>
        <w:pStyle w:val="Heading3"/>
        <w:numPr>
          <w:ilvl w:val="2"/>
          <w:numId w:val="17"/>
        </w:numPr>
      </w:pPr>
      <w:r>
        <w:t>Coordination with RAN2 and SA</w:t>
      </w:r>
    </w:p>
    <w:p w14:paraId="0FAC5F67" w14:textId="77777777" w:rsidR="00CA158B" w:rsidRDefault="00000000">
      <w:pPr>
        <w:pStyle w:val="Heading5"/>
        <w:ind w:left="1008" w:hanging="1008"/>
      </w:pPr>
      <w:r>
        <w:t>Company proposals</w:t>
      </w:r>
    </w:p>
    <w:p w14:paraId="62D49E2D" w14:textId="77777777" w:rsidR="00CA158B" w:rsidRDefault="00000000">
      <w:r>
        <w:t>vivo:</w:t>
      </w:r>
    </w:p>
    <w:p w14:paraId="11C50130" w14:textId="77777777" w:rsidR="00CA158B" w:rsidRDefault="00000000">
      <w:pPr>
        <w:pStyle w:val="proposal0"/>
      </w:pP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4DCB43F0" w14:textId="77777777" w:rsidR="00CA158B" w:rsidRDefault="00000000">
      <w:pPr>
        <w:pStyle w:val="proposal0"/>
        <w:rPr>
          <w:rFonts w:eastAsiaTheme="minorEastAsia"/>
        </w:rPr>
      </w:pPr>
      <w:r>
        <w:t xml:space="preserve">RAN1 concludes </w:t>
      </w:r>
      <w:r>
        <w:rPr>
          <w:szCs w:val="21"/>
        </w:rPr>
        <w:t>typical model size, frequency of model transfer/update and latency</w:t>
      </w:r>
      <w:r>
        <w:t xml:space="preserve"> requirement and send LS to RAN2 to facilitate the discussion of solutions for the model transfer.</w:t>
      </w:r>
    </w:p>
    <w:p w14:paraId="09FA1C31" w14:textId="77777777" w:rsidR="00CA158B" w:rsidRDefault="00000000">
      <w:pPr>
        <w:pStyle w:val="proposal0"/>
      </w:pPr>
      <w:r>
        <w:t>Send LS to SA2 and SA4 to study the potential specification impact of at least model transfer/deliver, model training, data collection and model identification.</w:t>
      </w:r>
    </w:p>
    <w:p w14:paraId="5B183AA6" w14:textId="77777777" w:rsidR="00CA158B" w:rsidRDefault="00CA158B"/>
    <w:p w14:paraId="4B8ECAA5" w14:textId="77777777" w:rsidR="00CA158B" w:rsidRDefault="00CA158B"/>
    <w:p w14:paraId="4000FBB3" w14:textId="77777777" w:rsidR="00CA158B" w:rsidRDefault="00CA158B">
      <w:pPr>
        <w:rPr>
          <w:lang w:val="en-GB"/>
        </w:rPr>
      </w:pPr>
    </w:p>
    <w:p w14:paraId="00C4E11E" w14:textId="77777777" w:rsidR="00CA158B" w:rsidRDefault="00000000">
      <w:pPr>
        <w:pStyle w:val="Heading3"/>
        <w:numPr>
          <w:ilvl w:val="2"/>
          <w:numId w:val="17"/>
        </w:numPr>
      </w:pPr>
      <w:r>
        <w:t>Coordination with RAN4</w:t>
      </w:r>
    </w:p>
    <w:p w14:paraId="1BFCDC45" w14:textId="77777777" w:rsidR="00CA158B" w:rsidRDefault="00000000">
      <w:pPr>
        <w:pStyle w:val="Heading5"/>
        <w:ind w:left="1008" w:hanging="1008"/>
      </w:pPr>
      <w:r>
        <w:t>Company proposals</w:t>
      </w:r>
    </w:p>
    <w:p w14:paraId="4E9B0887" w14:textId="77777777" w:rsidR="00CA158B" w:rsidRDefault="00000000">
      <w:pPr>
        <w:spacing w:before="240" w:after="120"/>
      </w:pPr>
      <w:r>
        <w:rPr>
          <w:rStyle w:val="Emphasis"/>
        </w:rPr>
        <w:t>Vivo:</w:t>
      </w:r>
    </w:p>
    <w:p w14:paraId="2CA2F0A2" w14:textId="77777777" w:rsidR="00CA158B" w:rsidRDefault="00000000">
      <w:pPr>
        <w:pStyle w:val="proposal0"/>
      </w:pPr>
      <w:r>
        <w:rPr>
          <w:rFonts w:eastAsiaTheme="minorEastAsia" w:hint="eastAsia"/>
        </w:rPr>
        <w:t>Pr</w:t>
      </w:r>
      <w:r>
        <w:rPr>
          <w:rFonts w:eastAsiaTheme="minorEastAsia"/>
        </w:rPr>
        <w:t xml:space="preserve">oposal 14: </w:t>
      </w:r>
      <w:r>
        <w:rPr>
          <w:rFonts w:hint="eastAsia"/>
        </w:rPr>
        <w:t>Send</w:t>
      </w:r>
      <w:r>
        <w:t xml:space="preserve"> LS to RAN4 on recommendations on reference model structure for each use case. </w:t>
      </w:r>
    </w:p>
    <w:p w14:paraId="01F640E3" w14:textId="77777777" w:rsidR="00CA158B" w:rsidRDefault="00CA158B"/>
    <w:p w14:paraId="5F23E342" w14:textId="77777777" w:rsidR="00CA158B" w:rsidRDefault="00000000">
      <w:pPr>
        <w:pStyle w:val="Heading2"/>
        <w:numPr>
          <w:ilvl w:val="1"/>
          <w:numId w:val="17"/>
        </w:numPr>
      </w:pPr>
      <w:r>
        <w:t>Others</w:t>
      </w:r>
    </w:p>
    <w:p w14:paraId="7ED24DEA" w14:textId="77777777" w:rsidR="00CA158B" w:rsidRDefault="00000000">
      <w:r>
        <w:t>&lt;empty&gt;</w:t>
      </w:r>
    </w:p>
    <w:p w14:paraId="65041346" w14:textId="77777777" w:rsidR="00CA158B" w:rsidRDefault="00CA158B">
      <w:pPr>
        <w:rPr>
          <w:lang w:val="en-GB"/>
        </w:rPr>
      </w:pPr>
    </w:p>
    <w:p w14:paraId="68645BA3" w14:textId="77777777" w:rsidR="00CA158B" w:rsidRDefault="00CA158B">
      <w:pPr>
        <w:rPr>
          <w:lang w:val="en-GB"/>
        </w:rPr>
      </w:pPr>
    </w:p>
    <w:p w14:paraId="6D1C7C0A" w14:textId="77777777" w:rsidR="00CA158B" w:rsidRDefault="00000000">
      <w:pPr>
        <w:pStyle w:val="Heading2"/>
        <w:numPr>
          <w:ilvl w:val="1"/>
          <w:numId w:val="17"/>
        </w:numPr>
      </w:pPr>
      <w:r>
        <w:t xml:space="preserve">LS reply to RAN2 on data collection </w:t>
      </w:r>
      <w:proofErr w:type="gramStart"/>
      <w:r>
        <w:t>requirement</w:t>
      </w:r>
      <w:proofErr w:type="gramEnd"/>
    </w:p>
    <w:p w14:paraId="78CF8730" w14:textId="77777777" w:rsidR="00CA158B" w:rsidRDefault="00CA158B">
      <w:pPr>
        <w:rPr>
          <w:lang w:val="en-GB"/>
        </w:rPr>
      </w:pPr>
    </w:p>
    <w:p w14:paraId="4C822A82" w14:textId="77777777" w:rsidR="00CA158B" w:rsidRDefault="00000000">
      <w:pPr>
        <w:pStyle w:val="Heading3"/>
        <w:numPr>
          <w:ilvl w:val="2"/>
          <w:numId w:val="17"/>
        </w:numPr>
      </w:pPr>
      <w:r>
        <w:t>Overall description</w:t>
      </w:r>
    </w:p>
    <w:p w14:paraId="38A5909F" w14:textId="77777777" w:rsidR="00CA158B" w:rsidRDefault="00000000">
      <w:r>
        <w:t>RAN1 would like to thank RAN2 for LS on Data Collection Requirements and Assumptions.</w:t>
      </w:r>
    </w:p>
    <w:p w14:paraId="42AA03F8" w14:textId="77777777" w:rsidR="00CA158B" w:rsidRDefault="00000000">
      <w:r>
        <w:t>RAN1 has discussed the requested Part A and Part B and agreed to provide the following answers.</w:t>
      </w:r>
    </w:p>
    <w:p w14:paraId="0F6723A1" w14:textId="77777777" w:rsidR="00CA158B" w:rsidRDefault="00CA158B"/>
    <w:p w14:paraId="02CE8580" w14:textId="77777777" w:rsidR="00CA158B" w:rsidRDefault="00000000">
      <w:pPr>
        <w:pStyle w:val="Heading3"/>
        <w:numPr>
          <w:ilvl w:val="2"/>
          <w:numId w:val="17"/>
        </w:numPr>
      </w:pPr>
      <w:r>
        <w:t xml:space="preserve">Answer to Part A: RAN2 Assumptions on data collection that require RAN1 </w:t>
      </w:r>
      <w:proofErr w:type="gramStart"/>
      <w:r>
        <w:t>confirmation</w:t>
      </w:r>
      <w:proofErr w:type="gramEnd"/>
    </w:p>
    <w:p w14:paraId="47E420D8" w14:textId="77777777" w:rsidR="00CA158B" w:rsidRDefault="00CA158B">
      <w:pPr>
        <w:rPr>
          <w:lang w:val="en-GB"/>
        </w:rPr>
      </w:pPr>
    </w:p>
    <w:p w14:paraId="15CCD1CB" w14:textId="77777777" w:rsidR="00CA158B" w:rsidRDefault="00000000">
      <w:pPr>
        <w:pStyle w:val="Heading5"/>
        <w:ind w:left="1008" w:hanging="1008"/>
      </w:pPr>
      <w:r>
        <w:t>Issue 8-20: Clarification on monitoring side and latency</w:t>
      </w:r>
    </w:p>
    <w:p w14:paraId="6D99229F" w14:textId="77777777" w:rsidR="00CA158B" w:rsidRDefault="00000000">
      <w:pPr>
        <w:pStyle w:val="Heading6"/>
        <w:ind w:left="1152" w:hanging="1152"/>
      </w:pPr>
      <w:r>
        <w:t>[FL1] Discussion 8-20a:</w:t>
      </w:r>
    </w:p>
    <w:p w14:paraId="26D231B6" w14:textId="77777777" w:rsidR="00CA158B" w:rsidRDefault="00000000">
      <w:pPr>
        <w:rPr>
          <w:lang w:val="en-GB"/>
        </w:rPr>
      </w:pPr>
      <w:r>
        <w:rPr>
          <w:lang w:val="en-GB"/>
        </w:rPr>
        <w:t>RAN2’s wording of (real-time) monitoring, model monitoring at the NW side, model monitoring at the UE side is ambiguous and needs clarification. Below is RAN1’s interpretation in RAN1’s reply to RAN2.</w:t>
      </w:r>
    </w:p>
    <w:p w14:paraId="68C9E802" w14:textId="77777777" w:rsidR="00CA158B" w:rsidRDefault="00000000">
      <w:pPr>
        <w:pStyle w:val="ListParagraph"/>
        <w:numPr>
          <w:ilvl w:val="0"/>
          <w:numId w:val="56"/>
        </w:numPr>
        <w:rPr>
          <w:lang w:val="en-GB"/>
        </w:rPr>
      </w:pPr>
      <w:r>
        <w:rPr>
          <w:lang w:val="en-GB"/>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24D68D37" w14:textId="77777777" w:rsidR="00CA158B" w:rsidRDefault="00000000">
      <w:pPr>
        <w:pStyle w:val="ListParagraph"/>
        <w:numPr>
          <w:ilvl w:val="0"/>
          <w:numId w:val="56"/>
        </w:numPr>
        <w:rPr>
          <w:lang w:val="en-GB"/>
        </w:rPr>
      </w:pPr>
      <w:r>
        <w:rPr>
          <w:lang w:val="en-GB"/>
        </w:rPr>
        <w:t>Therefore, model monitoring at the NW/UE side means that NW/UE, respectively, calculates the KPI/metric; the entity that makes the LCM decisions may be different from the entity calculating the KPI/metric.</w:t>
      </w:r>
    </w:p>
    <w:p w14:paraId="55F42D74" w14:textId="77777777" w:rsidR="00CA158B" w:rsidRDefault="00000000">
      <w:pPr>
        <w:pStyle w:val="ListParagraph"/>
        <w:numPr>
          <w:ilvl w:val="0"/>
          <w:numId w:val="56"/>
        </w:numPr>
        <w:rPr>
          <w:lang w:val="en-GB"/>
        </w:rPr>
      </w:pPr>
      <w:r>
        <w:rPr>
          <w:lang w:val="en-GB"/>
        </w:rPr>
        <w:t>Therefore, the latency for monitoring is defined as time from measurement to reporting of measurement. That is, it includes the time taken for KPI/metric calculations and reporting; it does not include time from reporting to LCM decision/action.</w:t>
      </w:r>
    </w:p>
    <w:p w14:paraId="13809701"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1401B1FB" w14:textId="77777777">
        <w:tc>
          <w:tcPr>
            <w:tcW w:w="2235" w:type="dxa"/>
            <w:shd w:val="clear" w:color="auto" w:fill="D9D9D9" w:themeFill="background1" w:themeFillShade="D9"/>
          </w:tcPr>
          <w:p w14:paraId="472DCF5D"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378FFFF" w14:textId="77777777" w:rsidR="00CA158B" w:rsidRDefault="00000000">
            <w:pPr>
              <w:jc w:val="center"/>
              <w:rPr>
                <w:rFonts w:cstheme="minorHAnsi"/>
                <w:b/>
                <w:bCs/>
              </w:rPr>
            </w:pPr>
            <w:r>
              <w:rPr>
                <w:rFonts w:cstheme="minorHAnsi"/>
                <w:b/>
                <w:bCs/>
              </w:rPr>
              <w:t>Comments</w:t>
            </w:r>
          </w:p>
        </w:tc>
      </w:tr>
      <w:tr w:rsidR="00CA158B" w14:paraId="7204C8ED" w14:textId="77777777">
        <w:tc>
          <w:tcPr>
            <w:tcW w:w="2235" w:type="dxa"/>
          </w:tcPr>
          <w:p w14:paraId="2015A395"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793143D9" w14:textId="77777777" w:rsidR="00CA158B" w:rsidRDefault="00000000">
            <w:pPr>
              <w:rPr>
                <w:rFonts w:cstheme="minorHAnsi"/>
                <w:lang w:eastAsia="zh-CN"/>
              </w:rPr>
            </w:pPr>
            <w:r>
              <w:rPr>
                <w:rFonts w:cstheme="minorHAnsi" w:hint="eastAsia"/>
                <w:lang w:eastAsia="zh-CN"/>
              </w:rPr>
              <w:t>F</w:t>
            </w:r>
            <w:r>
              <w:rPr>
                <w:rFonts w:cstheme="minorHAnsi"/>
                <w:lang w:eastAsia="zh-CN"/>
              </w:rPr>
              <w:t xml:space="preserve">ine with this understanding. </w:t>
            </w:r>
          </w:p>
        </w:tc>
      </w:tr>
      <w:tr w:rsidR="00CA158B" w14:paraId="5A968BF1" w14:textId="77777777">
        <w:tc>
          <w:tcPr>
            <w:tcW w:w="2235" w:type="dxa"/>
          </w:tcPr>
          <w:p w14:paraId="3C9D17EC" w14:textId="77777777" w:rsidR="00CA158B" w:rsidRDefault="00000000">
            <w:pPr>
              <w:rPr>
                <w:rFonts w:cstheme="minorHAnsi"/>
              </w:rPr>
            </w:pPr>
            <w:r>
              <w:rPr>
                <w:rFonts w:cstheme="minorHAnsi"/>
              </w:rPr>
              <w:t>Nokia/NSB</w:t>
            </w:r>
          </w:p>
        </w:tc>
        <w:tc>
          <w:tcPr>
            <w:tcW w:w="7727" w:type="dxa"/>
          </w:tcPr>
          <w:p w14:paraId="71AB7AE5" w14:textId="77777777" w:rsidR="00CA158B" w:rsidRDefault="00000000">
            <w:pPr>
              <w:rPr>
                <w:rFonts w:eastAsia="Malgun Gothic" w:cstheme="minorHAnsi"/>
                <w:lang w:eastAsia="ko-KR"/>
              </w:rPr>
            </w:pPr>
            <w:r>
              <w:rPr>
                <w:rFonts w:eastAsia="Malgun Gothic" w:cstheme="minorHAnsi"/>
                <w:lang w:eastAsia="ko-KR"/>
              </w:rPr>
              <w:t xml:space="preserve">OK. </w:t>
            </w:r>
          </w:p>
        </w:tc>
      </w:tr>
      <w:tr w:rsidR="00CA158B" w14:paraId="074318E4" w14:textId="77777777">
        <w:tc>
          <w:tcPr>
            <w:tcW w:w="2235" w:type="dxa"/>
          </w:tcPr>
          <w:p w14:paraId="5C8373FE"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A05B024" w14:textId="77777777" w:rsidR="00CA158B"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A158B" w14:paraId="5D31A293" w14:textId="77777777">
        <w:tc>
          <w:tcPr>
            <w:tcW w:w="2235" w:type="dxa"/>
          </w:tcPr>
          <w:p w14:paraId="341EA511"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16AF4689"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41C3DFC9" w14:textId="77777777">
        <w:tc>
          <w:tcPr>
            <w:tcW w:w="2235" w:type="dxa"/>
          </w:tcPr>
          <w:p w14:paraId="5436D311" w14:textId="77777777" w:rsidR="00CA158B" w:rsidRDefault="00000000">
            <w:pPr>
              <w:rPr>
                <w:rFonts w:cstheme="minorHAnsi"/>
                <w:lang w:eastAsia="zh-CN"/>
              </w:rPr>
            </w:pPr>
            <w:r>
              <w:rPr>
                <w:rFonts w:eastAsia="SimSun" w:cstheme="minorHAnsi" w:hint="eastAsia"/>
                <w:lang w:eastAsia="zh-CN"/>
              </w:rPr>
              <w:lastRenderedPageBreak/>
              <w:t>ZTE</w:t>
            </w:r>
          </w:p>
        </w:tc>
        <w:tc>
          <w:tcPr>
            <w:tcW w:w="7727" w:type="dxa"/>
          </w:tcPr>
          <w:p w14:paraId="564C2212" w14:textId="77777777" w:rsidR="00CA158B" w:rsidRDefault="00000000">
            <w:pPr>
              <w:rPr>
                <w:rFonts w:cstheme="minorHAnsi"/>
                <w:lang w:eastAsia="zh-CN"/>
              </w:rPr>
            </w:pPr>
            <w:r>
              <w:rPr>
                <w:rFonts w:eastAsia="SimSun" w:cstheme="minorHAnsi" w:hint="eastAsia"/>
                <w:lang w:eastAsia="zh-CN"/>
              </w:rPr>
              <w:t>Support</w:t>
            </w:r>
          </w:p>
        </w:tc>
      </w:tr>
      <w:tr w:rsidR="00CA158B" w14:paraId="76B3F1A6" w14:textId="77777777">
        <w:tc>
          <w:tcPr>
            <w:tcW w:w="2235" w:type="dxa"/>
          </w:tcPr>
          <w:p w14:paraId="126CF44B" w14:textId="77777777" w:rsidR="00CA158B" w:rsidRDefault="00000000">
            <w:pPr>
              <w:rPr>
                <w:rFonts w:cstheme="minorHAnsi"/>
                <w:lang w:eastAsia="zh-CN"/>
              </w:rPr>
            </w:pPr>
            <w:r>
              <w:rPr>
                <w:rFonts w:cstheme="minorHAnsi" w:hint="eastAsia"/>
                <w:lang w:eastAsia="zh-CN"/>
              </w:rPr>
              <w:t>CATT</w:t>
            </w:r>
          </w:p>
        </w:tc>
        <w:tc>
          <w:tcPr>
            <w:tcW w:w="7727" w:type="dxa"/>
          </w:tcPr>
          <w:p w14:paraId="78E4A5A7" w14:textId="77777777" w:rsidR="00CA158B" w:rsidRDefault="00000000">
            <w:pPr>
              <w:rPr>
                <w:rFonts w:cstheme="minorHAnsi"/>
                <w:lang w:eastAsia="zh-CN"/>
              </w:rPr>
            </w:pPr>
            <w:r>
              <w:rPr>
                <w:rFonts w:cstheme="minorHAnsi" w:hint="eastAsia"/>
                <w:lang w:eastAsia="zh-CN"/>
              </w:rPr>
              <w:t>Same understanding.</w:t>
            </w:r>
          </w:p>
        </w:tc>
      </w:tr>
      <w:tr w:rsidR="00CA158B" w14:paraId="0574D43E" w14:textId="77777777">
        <w:tc>
          <w:tcPr>
            <w:tcW w:w="2235" w:type="dxa"/>
          </w:tcPr>
          <w:p w14:paraId="704A626A" w14:textId="77777777" w:rsidR="00CA158B" w:rsidRDefault="00000000">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70AE791C" w14:textId="77777777" w:rsidR="00CA158B" w:rsidRDefault="00000000">
            <w:pPr>
              <w:rPr>
                <w:rFonts w:cstheme="minorHAnsi"/>
                <w:lang w:eastAsia="zh-CN"/>
              </w:rPr>
            </w:pPr>
            <w:r>
              <w:rPr>
                <w:rFonts w:cstheme="minorHAnsi" w:hint="eastAsia"/>
                <w:lang w:eastAsia="zh-CN"/>
              </w:rPr>
              <w:t>I</w:t>
            </w:r>
            <w:r>
              <w:rPr>
                <w:rFonts w:cstheme="minorHAnsi"/>
                <w:lang w:eastAsia="zh-CN"/>
              </w:rPr>
              <w:t xml:space="preserve">n our understanding, UE side monitoring means UE (based on monitoring input) to </w:t>
            </w:r>
            <w:r>
              <w:rPr>
                <w:rFonts w:cstheme="minorHAnsi"/>
                <w:b/>
                <w:lang w:eastAsia="zh-CN"/>
              </w:rPr>
              <w:t>make decisions</w:t>
            </w:r>
            <w:r>
              <w:rPr>
                <w:rFonts w:cstheme="minorHAnsi"/>
                <w:lang w:eastAsia="zh-CN"/>
              </w:rPr>
              <w:t xml:space="preserve">, NW side monitoring means NW (based on monitoring input) to </w:t>
            </w:r>
            <w:r>
              <w:rPr>
                <w:rFonts w:cstheme="minorHAnsi"/>
                <w:b/>
                <w:lang w:eastAsia="zh-CN"/>
              </w:rPr>
              <w:t>make decisions</w:t>
            </w:r>
            <w:r>
              <w:rPr>
                <w:rFonts w:cstheme="minorHAnsi"/>
                <w:lang w:eastAsia="zh-CN"/>
              </w:rPr>
              <w:t>. Such monitoring input can be either the calculated metrics, or the raw data (e.g., label and inference input/output).</w:t>
            </w:r>
          </w:p>
          <w:p w14:paraId="70692A12" w14:textId="77777777" w:rsidR="00CA158B" w:rsidRDefault="00000000">
            <w:pPr>
              <w:rPr>
                <w:rFonts w:cstheme="minorHAnsi"/>
                <w:lang w:eastAsia="zh-CN"/>
              </w:rPr>
            </w:pPr>
            <w:r>
              <w:rPr>
                <w:rFonts w:cstheme="minorHAnsi" w:hint="eastAsia"/>
                <w:lang w:eastAsia="zh-CN"/>
              </w:rPr>
              <w:t>Changes</w:t>
            </w:r>
            <w:r>
              <w:rPr>
                <w:rFonts w:cstheme="minorHAnsi"/>
                <w:lang w:eastAsia="zh-CN"/>
              </w:rPr>
              <w:t xml:space="preserve">: </w:t>
            </w:r>
          </w:p>
          <w:p w14:paraId="0D7FDAF8" w14:textId="77777777" w:rsidR="00CA158B" w:rsidRDefault="00000000">
            <w:pPr>
              <w:pStyle w:val="ListParagraph"/>
              <w:numPr>
                <w:ilvl w:val="0"/>
                <w:numId w:val="56"/>
              </w:numPr>
              <w:spacing w:before="0"/>
              <w:jc w:val="left"/>
              <w:rPr>
                <w:lang w:val="en-GB"/>
              </w:rPr>
            </w:pPr>
            <w:r>
              <w:rPr>
                <w:lang w:val="en-GB"/>
              </w:rPr>
              <w:t xml:space="preserve">RAN1’s interpretation is that “monitoring” refers to </w:t>
            </w:r>
            <w:r>
              <w:rPr>
                <w:color w:val="FF0000"/>
                <w:lang w:val="en-GB"/>
              </w:rPr>
              <w:t xml:space="preserve">monitoring inputs </w:t>
            </w:r>
            <w:r>
              <w:rPr>
                <w:strike/>
                <w:color w:val="FF0000"/>
                <w:lang w:val="en-GB"/>
              </w:rPr>
              <w:t>KPI/metric calculations</w:t>
            </w:r>
            <w:r>
              <w:rPr>
                <w:color w:val="FF0000"/>
                <w:lang w:val="en-GB"/>
              </w:rPr>
              <w:t xml:space="preserve"> </w:t>
            </w:r>
            <w:r>
              <w:rPr>
                <w:lang w:val="en-GB"/>
              </w:rPr>
              <w:t>to assess functionality/model performance and making the KPI/metric available at the monitoring entity, and it does not refer to the resulting LCM decisions and actions such as functionality/model activation/deactivation/switching/fallback.</w:t>
            </w:r>
          </w:p>
          <w:p w14:paraId="7D001B41" w14:textId="77777777" w:rsidR="00CA158B" w:rsidRDefault="00000000">
            <w:pPr>
              <w:pStyle w:val="ListParagraph"/>
              <w:numPr>
                <w:ilvl w:val="1"/>
                <w:numId w:val="56"/>
              </w:numPr>
              <w:spacing w:before="0"/>
              <w:jc w:val="left"/>
              <w:rPr>
                <w:lang w:val="en-GB"/>
              </w:rPr>
            </w:pPr>
            <w:r>
              <w:rPr>
                <w:color w:val="FF0000"/>
                <w:lang w:val="en-GB"/>
              </w:rPr>
              <w:t>monitoring inputs may include the KPI/metric, or the raw data used to calculate the KPI/</w:t>
            </w:r>
            <w:proofErr w:type="gramStart"/>
            <w:r>
              <w:rPr>
                <w:color w:val="FF0000"/>
                <w:lang w:val="en-GB"/>
              </w:rPr>
              <w:t>metrics</w:t>
            </w:r>
            <w:proofErr w:type="gramEnd"/>
          </w:p>
          <w:p w14:paraId="0822918A" w14:textId="77777777" w:rsidR="00CA158B" w:rsidRDefault="00000000">
            <w:pPr>
              <w:pStyle w:val="ListParagraph"/>
              <w:numPr>
                <w:ilvl w:val="0"/>
                <w:numId w:val="56"/>
              </w:numPr>
              <w:spacing w:before="0"/>
              <w:jc w:val="left"/>
              <w:rPr>
                <w:lang w:val="en-GB"/>
              </w:rPr>
            </w:pPr>
            <w:r>
              <w:rPr>
                <w:lang w:val="en-GB"/>
              </w:rPr>
              <w:t xml:space="preserve">Therefore, model monitoring at the NW/UE side means that NW/UE, respectively, </w:t>
            </w:r>
            <w:r>
              <w:rPr>
                <w:color w:val="FF0000"/>
                <w:lang w:val="en-GB"/>
              </w:rPr>
              <w:t xml:space="preserve">making the decision </w:t>
            </w:r>
            <w:r>
              <w:rPr>
                <w:strike/>
                <w:color w:val="FF0000"/>
                <w:lang w:val="en-GB"/>
              </w:rPr>
              <w:t>calculates the KPI/metric</w:t>
            </w:r>
            <w:r>
              <w:rPr>
                <w:lang w:val="en-GB"/>
              </w:rPr>
              <w:t>; the entity that makes the LCM decisions may be different from the entity</w:t>
            </w:r>
            <w:r>
              <w:rPr>
                <w:color w:val="FF0000"/>
                <w:lang w:val="en-GB"/>
              </w:rPr>
              <w:t xml:space="preserve"> generating monitoring inputs</w:t>
            </w:r>
            <w:r>
              <w:rPr>
                <w:lang w:val="en-GB"/>
              </w:rPr>
              <w:t xml:space="preserve"> </w:t>
            </w:r>
            <w:r>
              <w:rPr>
                <w:strike/>
                <w:lang w:val="en-GB"/>
              </w:rPr>
              <w:t>calculating the KPI/metric</w:t>
            </w:r>
            <w:r>
              <w:rPr>
                <w:lang w:val="en-GB"/>
              </w:rPr>
              <w:t>.</w:t>
            </w:r>
          </w:p>
          <w:p w14:paraId="3136179A" w14:textId="77777777" w:rsidR="00CA158B" w:rsidRDefault="00000000">
            <w:pPr>
              <w:pStyle w:val="ListParagraph"/>
              <w:numPr>
                <w:ilvl w:val="0"/>
                <w:numId w:val="56"/>
              </w:numPr>
              <w:spacing w:before="0"/>
              <w:jc w:val="left"/>
              <w:rPr>
                <w:lang w:val="en-GB"/>
              </w:rPr>
            </w:pPr>
            <w:r>
              <w:rPr>
                <w:lang w:val="en-GB"/>
              </w:rPr>
              <w:t xml:space="preserve">Therefore, the latency for monitoring is defined as time from measurement to reporting of </w:t>
            </w:r>
            <w:r>
              <w:rPr>
                <w:color w:val="FF0000"/>
                <w:lang w:val="en-GB"/>
              </w:rPr>
              <w:t xml:space="preserve">monitoring inputs </w:t>
            </w:r>
            <w:r>
              <w:rPr>
                <w:strike/>
                <w:color w:val="FF0000"/>
                <w:lang w:val="en-GB"/>
              </w:rPr>
              <w:t>measurement</w:t>
            </w:r>
            <w:r>
              <w:rPr>
                <w:lang w:val="en-GB"/>
              </w:rPr>
              <w:t>. That is, it includes the time taken for</w:t>
            </w:r>
            <w:r>
              <w:rPr>
                <w:color w:val="FF0000"/>
                <w:lang w:val="en-GB"/>
              </w:rPr>
              <w:t xml:space="preserve"> monitoring inputs generation</w:t>
            </w:r>
            <w:r>
              <w:rPr>
                <w:lang w:val="en-GB"/>
              </w:rPr>
              <w:t xml:space="preserve"> </w:t>
            </w:r>
            <w:r>
              <w:rPr>
                <w:strike/>
                <w:color w:val="FF0000"/>
                <w:lang w:val="en-GB"/>
              </w:rPr>
              <w:t>KPI/metric calculations</w:t>
            </w:r>
            <w:r>
              <w:rPr>
                <w:color w:val="FF0000"/>
                <w:lang w:val="en-GB"/>
              </w:rPr>
              <w:t xml:space="preserve"> </w:t>
            </w:r>
            <w:r>
              <w:rPr>
                <w:lang w:val="en-GB"/>
              </w:rPr>
              <w:t>and reporting; it does not include time from reporting to LCM decision/action.</w:t>
            </w:r>
          </w:p>
          <w:p w14:paraId="033438D4" w14:textId="77777777" w:rsidR="00CA158B" w:rsidRDefault="00CA158B">
            <w:pPr>
              <w:rPr>
                <w:rFonts w:cstheme="minorHAnsi"/>
                <w:lang w:val="en-GB" w:eastAsia="zh-CN"/>
              </w:rPr>
            </w:pPr>
          </w:p>
        </w:tc>
      </w:tr>
      <w:tr w:rsidR="00CA158B" w14:paraId="1C8B84A3" w14:textId="77777777">
        <w:tc>
          <w:tcPr>
            <w:tcW w:w="2235" w:type="dxa"/>
          </w:tcPr>
          <w:p w14:paraId="6DFEFCFB" w14:textId="77777777" w:rsidR="00CA158B" w:rsidRDefault="00000000">
            <w:pPr>
              <w:rPr>
                <w:rFonts w:cstheme="minorHAnsi"/>
                <w:lang w:eastAsia="zh-CN"/>
              </w:rPr>
            </w:pPr>
            <w:r>
              <w:rPr>
                <w:rFonts w:cstheme="minorHAnsi"/>
                <w:lang w:eastAsia="zh-CN"/>
              </w:rPr>
              <w:t>KDDI</w:t>
            </w:r>
          </w:p>
        </w:tc>
        <w:tc>
          <w:tcPr>
            <w:tcW w:w="7727" w:type="dxa"/>
          </w:tcPr>
          <w:p w14:paraId="6A3C0B54" w14:textId="77777777" w:rsidR="00CA158B" w:rsidRDefault="00000000">
            <w:pPr>
              <w:rPr>
                <w:rFonts w:cstheme="minorHAnsi"/>
                <w:lang w:eastAsia="zh-CN"/>
              </w:rPr>
            </w:pPr>
            <w:r>
              <w:rPr>
                <w:rFonts w:cstheme="minorHAnsi"/>
                <w:lang w:eastAsia="zh-CN"/>
              </w:rPr>
              <w:t>Support.</w:t>
            </w:r>
          </w:p>
        </w:tc>
      </w:tr>
      <w:tr w:rsidR="00CA158B" w14:paraId="29370401" w14:textId="77777777">
        <w:tc>
          <w:tcPr>
            <w:tcW w:w="2235" w:type="dxa"/>
          </w:tcPr>
          <w:p w14:paraId="2F6C2301" w14:textId="77777777" w:rsidR="00CA158B" w:rsidRDefault="00000000">
            <w:pPr>
              <w:rPr>
                <w:rFonts w:cstheme="minorHAnsi"/>
                <w:lang w:eastAsia="zh-CN"/>
              </w:rPr>
            </w:pPr>
            <w:r>
              <w:rPr>
                <w:rFonts w:cstheme="minorHAnsi"/>
                <w:lang w:eastAsia="zh-CN"/>
              </w:rPr>
              <w:t>Ericsson</w:t>
            </w:r>
          </w:p>
        </w:tc>
        <w:tc>
          <w:tcPr>
            <w:tcW w:w="7727" w:type="dxa"/>
          </w:tcPr>
          <w:p w14:paraId="6287A345" w14:textId="77777777" w:rsidR="00CA158B" w:rsidRDefault="00000000">
            <w:pPr>
              <w:rPr>
                <w:rFonts w:cstheme="minorHAnsi"/>
                <w:lang w:eastAsia="zh-CN"/>
              </w:rPr>
            </w:pPr>
            <w:r>
              <w:rPr>
                <w:rFonts w:cstheme="minorHAnsi"/>
                <w:lang w:eastAsia="zh-CN"/>
              </w:rPr>
              <w:t>Agree with the proposal. Slight confusion on the last bullet.</w:t>
            </w:r>
          </w:p>
          <w:p w14:paraId="088F79F8" w14:textId="77777777" w:rsidR="00CA158B" w:rsidRDefault="00CA158B">
            <w:pPr>
              <w:rPr>
                <w:rFonts w:cstheme="minorHAnsi"/>
                <w:lang w:eastAsia="zh-CN"/>
              </w:rPr>
            </w:pPr>
          </w:p>
          <w:p w14:paraId="0346C1CA" w14:textId="77777777" w:rsidR="00CA158B" w:rsidRDefault="00000000">
            <w:pPr>
              <w:pStyle w:val="ListParagraph"/>
              <w:numPr>
                <w:ilvl w:val="0"/>
                <w:numId w:val="56"/>
              </w:numPr>
              <w:rPr>
                <w:lang w:val="en-GB"/>
              </w:rPr>
            </w:pPr>
            <w:r>
              <w:rPr>
                <w:lang w:val="en-GB"/>
              </w:rPr>
              <w:t xml:space="preserve">Therefore, the latency for monitoring is defined as time from measurement to reporting of </w:t>
            </w:r>
            <w:r>
              <w:rPr>
                <w:color w:val="FF0000"/>
                <w:lang w:val="en-GB"/>
              </w:rPr>
              <w:t xml:space="preserve">measurement. </w:t>
            </w:r>
            <w:r>
              <w:rPr>
                <w:lang w:val="en-GB"/>
              </w:rPr>
              <w:t>That is, it includes the time taken for KPI/metric calculations and reporting; it does not include time from reporting to LCM decision/action.</w:t>
            </w:r>
          </w:p>
          <w:p w14:paraId="4C8519AE" w14:textId="77777777" w:rsidR="00CA158B" w:rsidRDefault="00000000">
            <w:pPr>
              <w:rPr>
                <w:rFonts w:cstheme="minorHAnsi"/>
                <w:lang w:eastAsia="zh-CN"/>
              </w:rPr>
            </w:pPr>
            <w:r>
              <w:rPr>
                <w:rFonts w:cstheme="minorHAnsi"/>
                <w:lang w:val="en-GB" w:eastAsia="zh-CN"/>
              </w:rPr>
              <w:t xml:space="preserve">Is it really a measurement that is reported? Should the red part be changed to </w:t>
            </w:r>
            <w:r>
              <w:rPr>
                <w:color w:val="FF0000"/>
                <w:lang w:val="en-GB"/>
              </w:rPr>
              <w:t>“measurement or KPI/metric”</w:t>
            </w:r>
            <w:r>
              <w:rPr>
                <w:lang w:val="en-GB"/>
              </w:rPr>
              <w:t xml:space="preserve">. </w:t>
            </w:r>
          </w:p>
        </w:tc>
      </w:tr>
      <w:tr w:rsidR="00CA158B" w14:paraId="7EC28F8E" w14:textId="77777777">
        <w:tc>
          <w:tcPr>
            <w:tcW w:w="2235" w:type="dxa"/>
          </w:tcPr>
          <w:p w14:paraId="3EA15209" w14:textId="77777777" w:rsidR="00CA158B" w:rsidRDefault="00000000">
            <w:pPr>
              <w:rPr>
                <w:rFonts w:cstheme="minorHAnsi"/>
                <w:lang w:eastAsia="zh-CN"/>
              </w:rPr>
            </w:pPr>
            <w:r>
              <w:rPr>
                <w:rFonts w:cstheme="minorHAnsi"/>
                <w:lang w:eastAsia="zh-CN"/>
              </w:rPr>
              <w:t>Futurewei</w:t>
            </w:r>
          </w:p>
        </w:tc>
        <w:tc>
          <w:tcPr>
            <w:tcW w:w="7727" w:type="dxa"/>
          </w:tcPr>
          <w:p w14:paraId="4DD4FB89" w14:textId="77777777" w:rsidR="00CA158B" w:rsidRDefault="00000000">
            <w:pPr>
              <w:rPr>
                <w:rFonts w:cstheme="minorHAnsi"/>
                <w:lang w:eastAsia="zh-CN"/>
              </w:rPr>
            </w:pPr>
            <w:r>
              <w:rPr>
                <w:rFonts w:cstheme="minorHAnsi"/>
                <w:lang w:eastAsia="zh-CN"/>
              </w:rPr>
              <w:t>Support</w:t>
            </w:r>
          </w:p>
        </w:tc>
      </w:tr>
      <w:tr w:rsidR="00CA158B" w14:paraId="235B8BCF" w14:textId="77777777">
        <w:tc>
          <w:tcPr>
            <w:tcW w:w="2235" w:type="dxa"/>
          </w:tcPr>
          <w:p w14:paraId="090A4428" w14:textId="77777777" w:rsidR="00CA158B" w:rsidRDefault="00000000">
            <w:pPr>
              <w:rPr>
                <w:rFonts w:cstheme="minorHAnsi"/>
                <w:lang w:eastAsia="zh-CN"/>
              </w:rPr>
            </w:pPr>
            <w:r>
              <w:rPr>
                <w:rFonts w:cstheme="minorHAnsi" w:hint="eastAsia"/>
                <w:lang w:eastAsia="zh-CN"/>
              </w:rPr>
              <w:lastRenderedPageBreak/>
              <w:t>N</w:t>
            </w:r>
            <w:r>
              <w:rPr>
                <w:rFonts w:cstheme="minorHAnsi"/>
                <w:lang w:eastAsia="zh-CN"/>
              </w:rPr>
              <w:t>EC</w:t>
            </w:r>
          </w:p>
        </w:tc>
        <w:tc>
          <w:tcPr>
            <w:tcW w:w="7727" w:type="dxa"/>
          </w:tcPr>
          <w:p w14:paraId="69E578E3" w14:textId="77777777" w:rsidR="00CA158B" w:rsidRDefault="00000000">
            <w:pPr>
              <w:rPr>
                <w:rFonts w:cstheme="minorHAnsi"/>
                <w:lang w:eastAsia="zh-CN"/>
              </w:rPr>
            </w:pPr>
            <w:r>
              <w:rPr>
                <w:rFonts w:cstheme="minorHAnsi" w:hint="eastAsia"/>
                <w:lang w:eastAsia="zh-CN"/>
              </w:rPr>
              <w:t>O</w:t>
            </w:r>
            <w:r>
              <w:rPr>
                <w:rFonts w:cstheme="minorHAnsi"/>
                <w:lang w:eastAsia="zh-CN"/>
              </w:rPr>
              <w:t>K</w:t>
            </w:r>
          </w:p>
        </w:tc>
      </w:tr>
      <w:tr w:rsidR="00CA158B" w14:paraId="79AAB947" w14:textId="77777777">
        <w:tc>
          <w:tcPr>
            <w:tcW w:w="2235" w:type="dxa"/>
          </w:tcPr>
          <w:p w14:paraId="0A0F5AE5" w14:textId="77777777" w:rsidR="00CA158B" w:rsidRDefault="00000000">
            <w:pPr>
              <w:rPr>
                <w:rFonts w:cstheme="minorHAnsi"/>
                <w:lang w:eastAsia="zh-CN"/>
              </w:rPr>
            </w:pPr>
            <w:r>
              <w:rPr>
                <w:rFonts w:cstheme="minorHAnsi"/>
                <w:lang w:eastAsia="zh-CN"/>
              </w:rPr>
              <w:t>IIT Kanpur</w:t>
            </w:r>
          </w:p>
        </w:tc>
        <w:tc>
          <w:tcPr>
            <w:tcW w:w="7727" w:type="dxa"/>
          </w:tcPr>
          <w:p w14:paraId="0A1EBCBD" w14:textId="77777777" w:rsidR="00CA158B" w:rsidRDefault="00000000">
            <w:pPr>
              <w:rPr>
                <w:rFonts w:cstheme="minorHAnsi"/>
                <w:lang w:eastAsia="zh-CN"/>
              </w:rPr>
            </w:pPr>
            <w:r>
              <w:rPr>
                <w:rFonts w:cstheme="minorHAnsi"/>
                <w:lang w:eastAsia="zh-CN"/>
              </w:rPr>
              <w:t xml:space="preserve">Generally fine with the understanding. However, the monitoring also includes categorizing the model as working fine or not, e.g., based on comparison of some threshold value with the calculated KPI/metric, the monitoring entity can decide whether the model is performing as expected or not. </w:t>
            </w:r>
          </w:p>
          <w:p w14:paraId="583B6551" w14:textId="77777777" w:rsidR="00CA158B" w:rsidRDefault="00000000">
            <w:pPr>
              <w:rPr>
                <w:rFonts w:cstheme="minorHAnsi"/>
                <w:lang w:eastAsia="zh-CN"/>
              </w:rPr>
            </w:pPr>
            <w:r>
              <w:rPr>
                <w:rFonts w:cstheme="minorHAnsi"/>
                <w:lang w:eastAsia="zh-CN"/>
              </w:rPr>
              <w:t xml:space="preserve">The monitoring </w:t>
            </w:r>
            <w:proofErr w:type="gramStart"/>
            <w:r>
              <w:rPr>
                <w:rFonts w:cstheme="minorHAnsi"/>
                <w:lang w:eastAsia="zh-CN"/>
              </w:rPr>
              <w:t>has to</w:t>
            </w:r>
            <w:proofErr w:type="gramEnd"/>
            <w:r>
              <w:rPr>
                <w:rFonts w:cstheme="minorHAnsi"/>
                <w:lang w:eastAsia="zh-CN"/>
              </w:rPr>
              <w:t xml:space="preserve"> be done by the monitoring entity, but according to the first bullet “</w:t>
            </w:r>
            <w:r>
              <w:rPr>
                <w:i/>
                <w:iCs/>
                <w:lang w:val="en-GB"/>
              </w:rPr>
              <w:t>RAN1’s interpretation is that “monitoring” refers to KPI/metric calculations to assess functionality/model performance and making the KPI/metric available at the monitoring entity…</w:t>
            </w:r>
            <w:r>
              <w:rPr>
                <w:rFonts w:cstheme="minorHAnsi"/>
                <w:i/>
                <w:iCs/>
                <w:lang w:eastAsia="zh-CN"/>
              </w:rPr>
              <w:t xml:space="preserve">”, </w:t>
            </w:r>
            <w:r>
              <w:rPr>
                <w:rFonts w:cstheme="minorHAnsi"/>
                <w:lang w:eastAsia="zh-CN"/>
              </w:rPr>
              <w:t>it seems that monitoring is making the KPI/metric available at the monitoring entity. Then, what is the role of monitoring entity? If it is taking decision based on KPI/metric, then that should be termed as monitoring, else there is a contradiction here.</w:t>
            </w:r>
          </w:p>
        </w:tc>
      </w:tr>
      <w:tr w:rsidR="00CA158B" w14:paraId="4588B09B" w14:textId="77777777">
        <w:tc>
          <w:tcPr>
            <w:tcW w:w="2235" w:type="dxa"/>
          </w:tcPr>
          <w:p w14:paraId="2592C55E" w14:textId="77777777" w:rsidR="00CA158B" w:rsidRDefault="00000000">
            <w:pPr>
              <w:rPr>
                <w:rFonts w:cstheme="minorHAnsi"/>
                <w:lang w:eastAsia="zh-CN"/>
              </w:rPr>
            </w:pPr>
            <w:r>
              <w:rPr>
                <w:rFonts w:cstheme="minorHAnsi"/>
                <w:lang w:eastAsia="zh-CN"/>
              </w:rPr>
              <w:t>NTT DOCOMO</w:t>
            </w:r>
          </w:p>
        </w:tc>
        <w:tc>
          <w:tcPr>
            <w:tcW w:w="7727" w:type="dxa"/>
          </w:tcPr>
          <w:p w14:paraId="0AAA6245" w14:textId="77777777" w:rsidR="00CA158B" w:rsidRDefault="00000000">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27EC0559" w14:textId="77777777" w:rsidR="00CA158B" w:rsidRDefault="00CA158B">
      <w:pPr>
        <w:rPr>
          <w:lang w:val="en-GB"/>
        </w:rPr>
      </w:pPr>
    </w:p>
    <w:p w14:paraId="2495F569" w14:textId="77777777" w:rsidR="00CA158B" w:rsidRDefault="00CA158B">
      <w:pPr>
        <w:rPr>
          <w:lang w:val="en-GB"/>
        </w:rPr>
      </w:pPr>
    </w:p>
    <w:p w14:paraId="27F47AF6" w14:textId="77777777" w:rsidR="00CA158B" w:rsidRDefault="00000000">
      <w:pPr>
        <w:pStyle w:val="Heading6"/>
        <w:ind w:left="1152" w:hanging="1152"/>
        <w:rPr>
          <w:lang w:val="en-US"/>
        </w:rPr>
      </w:pPr>
      <w:r>
        <w:t>[FL2] Discussion 8-20b:</w:t>
      </w:r>
    </w:p>
    <w:p w14:paraId="691E0396" w14:textId="77777777" w:rsidR="00CA158B" w:rsidRDefault="00000000">
      <w:pPr>
        <w:spacing w:after="160" w:line="256" w:lineRule="auto"/>
        <w:rPr>
          <w:rFonts w:ascii="Calibri" w:eastAsia="SimSun" w:hAnsi="Calibri" w:cs="Arial"/>
          <w:i/>
          <w:iCs/>
          <w:kern w:val="2"/>
          <w:highlight w:val="yellow"/>
          <w:lang w:eastAsia="ko-KR"/>
          <w14:ligatures w14:val="standardContextual"/>
        </w:rPr>
      </w:pPr>
      <w:r>
        <w:rPr>
          <w:rFonts w:ascii="Calibri" w:eastAsia="SimSun" w:hAnsi="Calibri" w:cs="Arial"/>
          <w:i/>
          <w:iCs/>
          <w:kern w:val="2"/>
          <w:highlight w:val="yellow"/>
          <w:lang w:eastAsia="ko-KR"/>
          <w14:ligatures w14:val="standardContextual"/>
        </w:rPr>
        <w:t>Decision by NW</w:t>
      </w:r>
    </w:p>
    <w:p w14:paraId="3F7C71A0" w14:textId="77777777" w:rsidR="00CA158B" w:rsidRDefault="00000000">
      <w:pPr>
        <w:pStyle w:val="ListParagraph"/>
        <w:numPr>
          <w:ilvl w:val="0"/>
          <w:numId w:val="56"/>
        </w:numPr>
        <w:spacing w:after="160" w:line="256" w:lineRule="auto"/>
        <w:rPr>
          <w:rFonts w:ascii="Calibri" w:eastAsia="SimSun" w:hAnsi="Calibri"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UE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reporting KPI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another entity)</w:t>
      </w:r>
    </w:p>
    <w:p w14:paraId="241FE2B0" w14:textId="77777777" w:rsidR="00CA158B" w:rsidRDefault="00000000">
      <w:pPr>
        <w:pStyle w:val="ListParagraph"/>
        <w:numPr>
          <w:ilvl w:val="0"/>
          <w:numId w:val="56"/>
        </w:numPr>
        <w:spacing w:after="160" w:line="256" w:lineRule="auto"/>
        <w:rPr>
          <w:rFonts w:eastAsia="SimSun"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NW/OTT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 measurement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NW/OTT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NW/OTT)</w:t>
      </w:r>
    </w:p>
    <w:p w14:paraId="7648526D" w14:textId="77777777" w:rsidR="00CA158B" w:rsidRDefault="00000000">
      <w:pPr>
        <w:spacing w:after="160" w:line="256" w:lineRule="auto"/>
        <w:rPr>
          <w:rFonts w:ascii="Calibri" w:eastAsia="SimSun" w:hAnsi="Calibri" w:cs="Arial"/>
          <w:i/>
          <w:iCs/>
          <w:kern w:val="2"/>
          <w:highlight w:val="yellow"/>
          <w:lang w:eastAsia="ko-KR"/>
          <w14:ligatures w14:val="standardContextual"/>
        </w:rPr>
      </w:pPr>
      <w:r>
        <w:rPr>
          <w:rFonts w:ascii="Calibri" w:eastAsia="SimSun" w:hAnsi="Calibri" w:cs="Arial"/>
          <w:i/>
          <w:iCs/>
          <w:kern w:val="2"/>
          <w:highlight w:val="yellow"/>
          <w:lang w:eastAsia="ko-KR"/>
          <w14:ligatures w14:val="standardContextual"/>
        </w:rPr>
        <w:t>Decision by UE</w:t>
      </w:r>
    </w:p>
    <w:p w14:paraId="4F8F0D4B" w14:textId="77777777" w:rsidR="00CA158B" w:rsidRDefault="00000000">
      <w:pPr>
        <w:pStyle w:val="ListParagraph"/>
        <w:numPr>
          <w:ilvl w:val="0"/>
          <w:numId w:val="56"/>
        </w:numPr>
        <w:spacing w:after="160" w:line="256" w:lineRule="auto"/>
        <w:rPr>
          <w:rFonts w:ascii="Calibri" w:eastAsia="SimSun" w:hAnsi="Calibri"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UE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reporting KPI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w:t>
      </w:r>
      <w:r>
        <w:rPr>
          <w:rFonts w:eastAsia="SimSun" w:cs="Arial"/>
          <w:i/>
          <w:iCs/>
          <w:kern w:val="2"/>
          <w:highlight w:val="yellow"/>
          <w:lang w:eastAsia="ko-KR"/>
          <w14:ligatures w14:val="standardContextual"/>
        </w:rPr>
        <w:t>UE</w:t>
      </w:r>
      <w:r>
        <w:rPr>
          <w:rFonts w:ascii="Calibri" w:eastAsia="SimSun" w:hAnsi="Calibri" w:cs="Arial"/>
          <w:i/>
          <w:iCs/>
          <w:kern w:val="2"/>
          <w:highlight w:val="yellow"/>
          <w:lang w:eastAsia="ko-KR"/>
          <w14:ligatures w14:val="standardContextual"/>
        </w:rPr>
        <w:t>)</w:t>
      </w:r>
    </w:p>
    <w:p w14:paraId="3DFDCD17"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RAN2’s wording of (real-time) monitoring, model monitoring at the NW side, model monitoring at the UE side is ambiguous and needs clarification. Below is RAN1’s interpretation in RAN1’s reply to RAN2.</w:t>
      </w:r>
    </w:p>
    <w:p w14:paraId="4CB1B2D6"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5826A085"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Therefore, model monitoring at the NW/UE side means that NW/UE, respectively, calculates the KPI/metric; the entity that makes the LCM decisions may be different from the entity calculating the KPI/metric.</w:t>
      </w:r>
    </w:p>
    <w:p w14:paraId="5CE8F3EB"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Therefore, the latency for monitoring is defined as time from measurement to reporting of </w:t>
      </w:r>
      <w:r>
        <w:rPr>
          <w:rFonts w:ascii="Calibri" w:eastAsia="SimSun" w:hAnsi="Calibri" w:cs="Arial"/>
          <w:strike/>
          <w:color w:val="FF0000"/>
          <w:kern w:val="2"/>
          <w:lang w:eastAsia="ko-KR"/>
          <w14:ligatures w14:val="standardContextual"/>
        </w:rPr>
        <w:t>measurement</w:t>
      </w:r>
      <w:r>
        <w:rPr>
          <w:rFonts w:ascii="Calibri" w:eastAsia="SimSun" w:hAnsi="Calibri" w:cs="Arial"/>
          <w:color w:val="FF0000"/>
          <w:kern w:val="2"/>
          <w:lang w:eastAsia="ko-KR"/>
          <w14:ligatures w14:val="standardContextual"/>
        </w:rPr>
        <w:t xml:space="preserve"> KPI/metric</w:t>
      </w:r>
      <w:r>
        <w:rPr>
          <w:rFonts w:ascii="Calibri" w:eastAsia="SimSun" w:hAnsi="Calibri" w:cs="Arial"/>
          <w:kern w:val="2"/>
          <w:lang w:eastAsia="ko-KR"/>
          <w14:ligatures w14:val="standardContextual"/>
        </w:rPr>
        <w:t>. That is, it includes the time taken for KPI/metric calculations and reporting; it does not include time from reporting to LCM decision/action.</w:t>
      </w:r>
    </w:p>
    <w:p w14:paraId="6FE263E5" w14:textId="77777777" w:rsidR="00CA158B" w:rsidRDefault="00CA158B">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CA158B" w14:paraId="198BC408" w14:textId="77777777">
        <w:tc>
          <w:tcPr>
            <w:tcW w:w="2235" w:type="dxa"/>
            <w:shd w:val="clear" w:color="auto" w:fill="D9D9D9" w:themeFill="background1" w:themeFillShade="D9"/>
          </w:tcPr>
          <w:p w14:paraId="5B1F4D1D" w14:textId="77777777" w:rsidR="00CA158B" w:rsidRDefault="00000000">
            <w:pPr>
              <w:jc w:val="center"/>
              <w:rPr>
                <w:rFonts w:cstheme="minorHAnsi"/>
                <w:b/>
                <w:bCs/>
              </w:rPr>
            </w:pPr>
            <w:r>
              <w:rPr>
                <w:rFonts w:cstheme="minorHAnsi"/>
                <w:b/>
                <w:bCs/>
              </w:rPr>
              <w:lastRenderedPageBreak/>
              <w:t>Company</w:t>
            </w:r>
          </w:p>
        </w:tc>
        <w:tc>
          <w:tcPr>
            <w:tcW w:w="7727" w:type="dxa"/>
            <w:shd w:val="clear" w:color="auto" w:fill="D9D9D9" w:themeFill="background1" w:themeFillShade="D9"/>
          </w:tcPr>
          <w:p w14:paraId="5ADE345D" w14:textId="77777777" w:rsidR="00CA158B" w:rsidRDefault="00000000">
            <w:pPr>
              <w:jc w:val="center"/>
              <w:rPr>
                <w:rFonts w:cstheme="minorHAnsi"/>
                <w:b/>
                <w:bCs/>
              </w:rPr>
            </w:pPr>
            <w:r>
              <w:rPr>
                <w:rFonts w:cstheme="minorHAnsi"/>
                <w:b/>
                <w:bCs/>
              </w:rPr>
              <w:t>Comments</w:t>
            </w:r>
          </w:p>
        </w:tc>
      </w:tr>
      <w:tr w:rsidR="00CA158B" w14:paraId="6A8E4C5A" w14:textId="77777777">
        <w:tc>
          <w:tcPr>
            <w:tcW w:w="2235" w:type="dxa"/>
          </w:tcPr>
          <w:p w14:paraId="21EC1E21" w14:textId="77777777" w:rsidR="00CA158B" w:rsidRDefault="00000000">
            <w:pPr>
              <w:rPr>
                <w:rFonts w:cstheme="minorHAnsi"/>
                <w:lang w:eastAsia="zh-CN"/>
              </w:rPr>
            </w:pPr>
            <w:r>
              <w:rPr>
                <w:rFonts w:cstheme="minorHAnsi"/>
                <w:lang w:eastAsia="zh-CN"/>
              </w:rPr>
              <w:t>Fujitsu</w:t>
            </w:r>
          </w:p>
        </w:tc>
        <w:tc>
          <w:tcPr>
            <w:tcW w:w="7727" w:type="dxa"/>
          </w:tcPr>
          <w:p w14:paraId="7A4CACCE" w14:textId="77777777" w:rsidR="00CA158B" w:rsidRDefault="00000000">
            <w:pPr>
              <w:rPr>
                <w:rFonts w:cstheme="minorHAnsi"/>
                <w:b/>
              </w:rPr>
            </w:pPr>
            <w:r>
              <w:rPr>
                <w:rFonts w:cstheme="minorHAnsi"/>
                <w:b/>
              </w:rPr>
              <w:t>Decision by UE may bring further ambiguity to RAN2.</w:t>
            </w:r>
          </w:p>
        </w:tc>
      </w:tr>
      <w:tr w:rsidR="00CA158B" w14:paraId="0B2BD519" w14:textId="77777777">
        <w:tc>
          <w:tcPr>
            <w:tcW w:w="2235" w:type="dxa"/>
          </w:tcPr>
          <w:p w14:paraId="7013F9BA" w14:textId="77777777" w:rsidR="00CA158B" w:rsidRDefault="00CA158B">
            <w:pPr>
              <w:rPr>
                <w:rFonts w:cstheme="minorHAnsi"/>
                <w:lang w:eastAsia="zh-CN"/>
              </w:rPr>
            </w:pPr>
          </w:p>
        </w:tc>
        <w:tc>
          <w:tcPr>
            <w:tcW w:w="7727" w:type="dxa"/>
          </w:tcPr>
          <w:p w14:paraId="49603707" w14:textId="77777777" w:rsidR="00CA158B" w:rsidRDefault="00CA158B">
            <w:pPr>
              <w:rPr>
                <w:rFonts w:eastAsia="Malgun Gothic" w:cstheme="minorHAnsi"/>
                <w:lang w:eastAsia="ko-KR"/>
              </w:rPr>
            </w:pPr>
          </w:p>
        </w:tc>
      </w:tr>
    </w:tbl>
    <w:p w14:paraId="2B9AD37C" w14:textId="77777777" w:rsidR="00CA158B" w:rsidRDefault="00CA158B"/>
    <w:p w14:paraId="6DB006BF" w14:textId="77777777" w:rsidR="00CA158B" w:rsidRDefault="00CA158B">
      <w:pPr>
        <w:rPr>
          <w:lang w:val="en-GB"/>
        </w:rPr>
      </w:pPr>
    </w:p>
    <w:p w14:paraId="14FFD143" w14:textId="77777777" w:rsidR="00CA158B" w:rsidRDefault="00000000">
      <w:pPr>
        <w:pStyle w:val="Heading5"/>
        <w:ind w:left="1008" w:hanging="1008"/>
      </w:pPr>
      <w:r>
        <w:t>Issue 8-21: Part A, Assumption 1</w:t>
      </w:r>
    </w:p>
    <w:tbl>
      <w:tblPr>
        <w:tblStyle w:val="TableGrid"/>
        <w:tblW w:w="0" w:type="auto"/>
        <w:tblLook w:val="04A0" w:firstRow="1" w:lastRow="0" w:firstColumn="1" w:lastColumn="0" w:noHBand="0" w:noVBand="1"/>
      </w:tblPr>
      <w:tblGrid>
        <w:gridCol w:w="9962"/>
      </w:tblGrid>
      <w:tr w:rsidR="00CA158B" w14:paraId="185CFC37" w14:textId="77777777">
        <w:tc>
          <w:tcPr>
            <w:tcW w:w="9962" w:type="dxa"/>
          </w:tcPr>
          <w:p w14:paraId="350BC531" w14:textId="77777777" w:rsidR="00CA158B"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1F98B814" w14:textId="77777777" w:rsidR="00CA158B" w:rsidRDefault="00000000">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40DA917C" w14:textId="77777777" w:rsidR="00CA158B" w:rsidRDefault="00000000">
            <w:pPr>
              <w:pStyle w:val="ListParagraph"/>
              <w:widowControl w:val="0"/>
              <w:numPr>
                <w:ilvl w:val="0"/>
                <w:numId w:val="119"/>
              </w:numPr>
              <w:spacing w:line="240" w:lineRule="auto"/>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1C0C210F" w14:textId="77777777" w:rsidR="00CA158B" w:rsidRDefault="00000000">
            <w:pPr>
              <w:pStyle w:val="ListParagraph"/>
              <w:widowControl w:val="0"/>
              <w:numPr>
                <w:ilvl w:val="0"/>
                <w:numId w:val="119"/>
              </w:numPr>
              <w:spacing w:line="240" w:lineRule="auto"/>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4244938F" w14:textId="77777777" w:rsidR="00CA158B" w:rsidRDefault="00CA158B">
      <w:pPr>
        <w:rPr>
          <w:lang w:val="en-GB"/>
        </w:rPr>
      </w:pPr>
    </w:p>
    <w:p w14:paraId="5BDDBD06" w14:textId="77777777" w:rsidR="00CA158B" w:rsidRDefault="00000000">
      <w:pPr>
        <w:pStyle w:val="Heading6"/>
        <w:ind w:left="1152" w:hanging="1152"/>
      </w:pPr>
      <w:r>
        <w:t>[FL1] Discussion 8-21a:</w:t>
      </w:r>
    </w:p>
    <w:p w14:paraId="64A9747B" w14:textId="77777777" w:rsidR="00CA158B" w:rsidRDefault="00000000">
      <w:pPr>
        <w:rPr>
          <w:rFonts w:ascii="Arial" w:hAnsi="Arial" w:cs="Arial"/>
          <w:sz w:val="20"/>
          <w:szCs w:val="20"/>
        </w:rPr>
      </w:pPr>
      <w:r>
        <w:rPr>
          <w:rFonts w:ascii="Arial" w:hAnsi="Arial" w:cs="Arial"/>
          <w:sz w:val="20"/>
          <w:szCs w:val="20"/>
        </w:rPr>
        <w:t>For model inference of the UE-sided model</w:t>
      </w:r>
    </w:p>
    <w:p w14:paraId="53E682B3" w14:textId="77777777" w:rsidR="00CA158B" w:rsidRDefault="00000000">
      <w:pPr>
        <w:pStyle w:val="ListParagraph"/>
        <w:numPr>
          <w:ilvl w:val="0"/>
          <w:numId w:val="56"/>
        </w:numPr>
        <w:rPr>
          <w:lang w:val="en-GB"/>
        </w:rPr>
      </w:pPr>
      <w:r>
        <w:rPr>
          <w:lang w:val="en-GB"/>
        </w:rPr>
        <w:t>RAN1 confirms that input data coming from RS measurements are available inside the UE.</w:t>
      </w:r>
    </w:p>
    <w:p w14:paraId="4D30FC12" w14:textId="77777777" w:rsidR="00CA158B" w:rsidRDefault="00000000">
      <w:pPr>
        <w:pStyle w:val="ListParagraph"/>
        <w:numPr>
          <w:ilvl w:val="0"/>
          <w:numId w:val="56"/>
        </w:numPr>
        <w:rPr>
          <w:lang w:val="en-GB"/>
        </w:rPr>
      </w:pPr>
      <w:r>
        <w:rPr>
          <w:lang w:val="en-GB"/>
        </w:rPr>
        <w:t>However, some additional information or assistance information from the NW may also be needed.</w:t>
      </w:r>
    </w:p>
    <w:p w14:paraId="6B431FB8" w14:textId="77777777" w:rsidR="00CA158B" w:rsidRDefault="00000000">
      <w:pPr>
        <w:pStyle w:val="ListParagraph"/>
        <w:numPr>
          <w:ilvl w:val="0"/>
          <w:numId w:val="56"/>
        </w:numPr>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0924C63D" w14:textId="77777777" w:rsidR="00CA158B" w:rsidRDefault="00000000">
      <w:pPr>
        <w:rPr>
          <w:lang w:val="en-GB"/>
        </w:rPr>
      </w:pPr>
      <w:r>
        <w:rPr>
          <w:lang w:val="en-GB"/>
        </w:rPr>
        <w:t xml:space="preserve">For UE-side (real-time) monitoring of the UE-sided model, </w:t>
      </w:r>
    </w:p>
    <w:p w14:paraId="62D5D751" w14:textId="77777777" w:rsidR="00CA158B" w:rsidRDefault="00000000">
      <w:pPr>
        <w:pStyle w:val="ListParagraph"/>
        <w:numPr>
          <w:ilvl w:val="0"/>
          <w:numId w:val="56"/>
        </w:numPr>
        <w:rPr>
          <w:lang w:val="en-GB"/>
        </w:rPr>
      </w:pPr>
      <w:r>
        <w:rPr>
          <w:lang w:val="en-GB"/>
        </w:rPr>
        <w:t>For some use cases, UE may require certain assistance information, input data, or configuration from NW. This is under discussion in RAN1. Some examples (not exhaustive) are provided below:</w:t>
      </w:r>
    </w:p>
    <w:p w14:paraId="40B2315E" w14:textId="77777777" w:rsidR="00CA158B" w:rsidRDefault="00000000">
      <w:pPr>
        <w:pStyle w:val="ListParagraph"/>
        <w:numPr>
          <w:ilvl w:val="1"/>
          <w:numId w:val="56"/>
        </w:numPr>
        <w:rPr>
          <w:lang w:val="en-GB"/>
        </w:rPr>
      </w:pPr>
      <w:r>
        <w:rPr>
          <w:lang w:val="en-GB"/>
        </w:rPr>
        <w:t>UE-sided monitoring of two-sided CSI compression may require reconstructed eigenvectors from the NW.</w:t>
      </w:r>
    </w:p>
    <w:p w14:paraId="0F1CAF0E" w14:textId="77777777" w:rsidR="00CA158B" w:rsidRDefault="00000000">
      <w:pPr>
        <w:pStyle w:val="ListParagraph"/>
        <w:numPr>
          <w:ilvl w:val="1"/>
          <w:numId w:val="56"/>
        </w:numPr>
        <w:rPr>
          <w:lang w:val="en-GB"/>
        </w:rPr>
      </w:pPr>
      <w:r>
        <w:rPr>
          <w:lang w:val="en-GB"/>
        </w:rPr>
        <w:t>RS transmission for ground truth measurement for CSI prediction and beam prediction</w:t>
      </w:r>
    </w:p>
    <w:p w14:paraId="5A745FA3" w14:textId="77777777" w:rsidR="00CA158B" w:rsidRDefault="00000000">
      <w:pPr>
        <w:pStyle w:val="ListParagraph"/>
        <w:numPr>
          <w:ilvl w:val="1"/>
          <w:numId w:val="56"/>
        </w:numPr>
        <w:rPr>
          <w:lang w:val="en-GB"/>
        </w:rPr>
      </w:pPr>
      <w:r>
        <w:rPr>
          <w:lang w:val="en-GB"/>
        </w:rPr>
        <w:t>Assistance information from NW to limit the number of beam measurements for Set A in beam prediction.</w:t>
      </w:r>
    </w:p>
    <w:p w14:paraId="3D85C8DB" w14:textId="77777777" w:rsidR="00CA158B" w:rsidRDefault="00000000">
      <w:pPr>
        <w:pStyle w:val="ListParagraph"/>
        <w:numPr>
          <w:ilvl w:val="1"/>
          <w:numId w:val="56"/>
        </w:numPr>
        <w:rPr>
          <w:lang w:val="en-GB"/>
        </w:rPr>
      </w:pPr>
      <w:r>
        <w:rPr>
          <w:lang w:val="en-GB"/>
        </w:rPr>
        <w:t>Labelling assistance from LMF to UE for label-based monitoring methods for AI/ML assisted positioning.</w:t>
      </w:r>
    </w:p>
    <w:p w14:paraId="50774ED4" w14:textId="77777777" w:rsidR="00CA158B" w:rsidRDefault="00000000">
      <w:pPr>
        <w:pStyle w:val="ListParagraph"/>
        <w:numPr>
          <w:ilvl w:val="1"/>
          <w:numId w:val="56"/>
        </w:numPr>
        <w:rPr>
          <w:lang w:val="en-GB"/>
        </w:rPr>
      </w:pPr>
      <w:r>
        <w:rPr>
          <w:lang w:val="en-GB"/>
        </w:rPr>
        <w:t>NW providing PRU-generated monitoring measurements to UE for UE-side positioning.</w:t>
      </w:r>
    </w:p>
    <w:p w14:paraId="0C17E99E" w14:textId="77777777" w:rsidR="00CA158B" w:rsidRDefault="00000000">
      <w:pPr>
        <w:pStyle w:val="ListParagraph"/>
        <w:numPr>
          <w:ilvl w:val="1"/>
          <w:numId w:val="56"/>
        </w:numPr>
        <w:rPr>
          <w:lang w:val="en-GB"/>
        </w:rPr>
      </w:pPr>
      <w:r>
        <w:rPr>
          <w:lang w:val="en-GB"/>
        </w:rPr>
        <w:t>There are proposals in RAN1 where NW can send data samples to help UE to do the monitoring.</w:t>
      </w:r>
    </w:p>
    <w:p w14:paraId="0C6A1AA2"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52092124" w14:textId="77777777">
        <w:tc>
          <w:tcPr>
            <w:tcW w:w="2235" w:type="dxa"/>
            <w:shd w:val="clear" w:color="auto" w:fill="D9D9D9" w:themeFill="background1" w:themeFillShade="D9"/>
          </w:tcPr>
          <w:p w14:paraId="5D8C7039" w14:textId="77777777" w:rsidR="00CA158B" w:rsidRDefault="00000000">
            <w:pPr>
              <w:jc w:val="center"/>
              <w:rPr>
                <w:rFonts w:cstheme="minorHAnsi"/>
                <w:b/>
                <w:bCs/>
              </w:rPr>
            </w:pPr>
            <w:r>
              <w:rPr>
                <w:rFonts w:cstheme="minorHAnsi"/>
                <w:b/>
                <w:bCs/>
              </w:rPr>
              <w:lastRenderedPageBreak/>
              <w:t>Company</w:t>
            </w:r>
          </w:p>
        </w:tc>
        <w:tc>
          <w:tcPr>
            <w:tcW w:w="7727" w:type="dxa"/>
            <w:shd w:val="clear" w:color="auto" w:fill="D9D9D9" w:themeFill="background1" w:themeFillShade="D9"/>
          </w:tcPr>
          <w:p w14:paraId="6FBA1D76" w14:textId="77777777" w:rsidR="00CA158B" w:rsidRDefault="00000000">
            <w:pPr>
              <w:jc w:val="center"/>
              <w:rPr>
                <w:rFonts w:cstheme="minorHAnsi"/>
                <w:b/>
                <w:bCs/>
              </w:rPr>
            </w:pPr>
            <w:r>
              <w:rPr>
                <w:rFonts w:cstheme="minorHAnsi"/>
                <w:b/>
                <w:bCs/>
              </w:rPr>
              <w:t>Comments</w:t>
            </w:r>
          </w:p>
        </w:tc>
      </w:tr>
      <w:tr w:rsidR="00CA158B" w14:paraId="300DEFCC" w14:textId="77777777">
        <w:tc>
          <w:tcPr>
            <w:tcW w:w="2235" w:type="dxa"/>
          </w:tcPr>
          <w:p w14:paraId="434943DC"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6CBD2A55"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3D811F89" w14:textId="77777777">
        <w:tc>
          <w:tcPr>
            <w:tcW w:w="2235" w:type="dxa"/>
          </w:tcPr>
          <w:p w14:paraId="21B534C3"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FB5D38A" w14:textId="77777777" w:rsidR="00CA158B"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A158B" w14:paraId="6A491EA1" w14:textId="77777777">
        <w:tc>
          <w:tcPr>
            <w:tcW w:w="2235" w:type="dxa"/>
          </w:tcPr>
          <w:p w14:paraId="1DA3B2C6" w14:textId="77777777" w:rsidR="00CA158B" w:rsidRDefault="00000000">
            <w:pPr>
              <w:rPr>
                <w:rFonts w:eastAsia="MS Mincho" w:cstheme="minorHAnsi"/>
                <w:lang w:eastAsia="ja-JP"/>
              </w:rPr>
            </w:pPr>
            <w:r>
              <w:rPr>
                <w:rFonts w:eastAsia="SimSun" w:cstheme="minorHAnsi" w:hint="eastAsia"/>
                <w:lang w:eastAsia="zh-CN"/>
              </w:rPr>
              <w:t>ZTE</w:t>
            </w:r>
          </w:p>
        </w:tc>
        <w:tc>
          <w:tcPr>
            <w:tcW w:w="7727" w:type="dxa"/>
          </w:tcPr>
          <w:p w14:paraId="2C0E0DE7" w14:textId="77777777" w:rsidR="00CA158B" w:rsidRDefault="00000000">
            <w:pPr>
              <w:rPr>
                <w:rFonts w:eastAsia="SimSun" w:cstheme="minorHAnsi"/>
                <w:lang w:eastAsia="zh-CN"/>
              </w:rPr>
            </w:pPr>
            <w:r>
              <w:rPr>
                <w:rFonts w:eastAsia="SimSun" w:cstheme="minorHAnsi" w:hint="eastAsia"/>
                <w:lang w:eastAsia="zh-CN"/>
              </w:rPr>
              <w:t>General fine with the direction with some comments:</w:t>
            </w:r>
          </w:p>
          <w:p w14:paraId="323824B2" w14:textId="77777777" w:rsidR="00CA158B" w:rsidRDefault="00000000">
            <w:pPr>
              <w:numPr>
                <w:ilvl w:val="0"/>
                <w:numId w:val="120"/>
              </w:numPr>
              <w:rPr>
                <w:rFonts w:eastAsia="SimSun" w:cstheme="minorHAnsi"/>
                <w:lang w:eastAsia="zh-CN"/>
              </w:rPr>
            </w:pPr>
            <w:r>
              <w:rPr>
                <w:rFonts w:eastAsia="SimSun" w:cstheme="minorHAnsi" w:hint="eastAsia"/>
                <w:lang w:eastAsia="zh-CN"/>
              </w:rPr>
              <w:t xml:space="preserve">Change </w:t>
            </w:r>
            <w:r>
              <w:rPr>
                <w:rFonts w:eastAsia="SimSun" w:cstheme="minorHAnsi"/>
                <w:lang w:eastAsia="zh-CN"/>
              </w:rPr>
              <w:t>‘</w:t>
            </w:r>
            <w:r>
              <w:rPr>
                <w:lang w:val="en-GB"/>
              </w:rPr>
              <w:t>reconstructed</w:t>
            </w:r>
            <w:r>
              <w:rPr>
                <w:rFonts w:hint="eastAsia"/>
                <w:lang w:eastAsia="zh-CN"/>
              </w:rPr>
              <w:t xml:space="preserve"> </w:t>
            </w:r>
            <w:r>
              <w:rPr>
                <w:rFonts w:eastAsia="SimSun" w:cstheme="minorHAnsi" w:hint="eastAsia"/>
                <w:lang w:eastAsia="zh-CN"/>
              </w:rPr>
              <w:t>eigenvectors</w:t>
            </w:r>
            <w:r>
              <w:rPr>
                <w:rFonts w:eastAsia="SimSun" w:cstheme="minorHAnsi"/>
                <w:lang w:eastAsia="zh-CN"/>
              </w:rPr>
              <w:t>’</w:t>
            </w:r>
            <w:r>
              <w:rPr>
                <w:rFonts w:eastAsia="SimSun" w:cstheme="minorHAnsi" w:hint="eastAsia"/>
                <w:lang w:eastAsia="zh-CN"/>
              </w:rPr>
              <w:t xml:space="preserve"> to </w:t>
            </w:r>
            <w:r>
              <w:rPr>
                <w:rFonts w:eastAsia="SimSun" w:cstheme="minorHAnsi"/>
                <w:lang w:eastAsia="zh-CN"/>
              </w:rPr>
              <w:t>‘</w:t>
            </w:r>
            <w:r>
              <w:rPr>
                <w:rFonts w:eastAsia="SimSun" w:cstheme="minorHAnsi" w:hint="eastAsia"/>
                <w:lang w:eastAsia="zh-CN"/>
              </w:rPr>
              <w:t>output of CSI reconstruction model</w:t>
            </w:r>
            <w:r>
              <w:rPr>
                <w:rFonts w:eastAsia="SimSun" w:cstheme="minorHAnsi"/>
                <w:lang w:eastAsia="zh-CN"/>
              </w:rPr>
              <w:t>’</w:t>
            </w:r>
          </w:p>
          <w:p w14:paraId="2EE488F9" w14:textId="77777777" w:rsidR="00CA158B" w:rsidRDefault="00000000">
            <w:pPr>
              <w:numPr>
                <w:ilvl w:val="0"/>
                <w:numId w:val="120"/>
              </w:numPr>
              <w:rPr>
                <w:rFonts w:eastAsia="SimSun" w:cstheme="minorHAnsi"/>
                <w:lang w:eastAsia="zh-CN"/>
              </w:rPr>
            </w:pPr>
            <w:r>
              <w:rPr>
                <w:rFonts w:eastAsia="SimSun" w:cstheme="minorHAnsi" w:hint="eastAsia"/>
                <w:lang w:eastAsia="zh-CN"/>
              </w:rPr>
              <w:t xml:space="preserve">For data samples used for monitoring, both input data and label may be required to calculate metrics. So, the </w:t>
            </w:r>
            <w:r>
              <w:rPr>
                <w:rFonts w:eastAsia="SimSun" w:cstheme="minorHAnsi"/>
                <w:lang w:eastAsia="zh-CN"/>
              </w:rPr>
              <w:t>‘</w:t>
            </w:r>
            <w:r>
              <w:rPr>
                <w:lang w:val="en-GB"/>
              </w:rPr>
              <w:t>input data</w:t>
            </w:r>
            <w:r>
              <w:rPr>
                <w:lang w:eastAsia="zh-CN"/>
              </w:rPr>
              <w:t>’</w:t>
            </w:r>
            <w:r>
              <w:rPr>
                <w:rFonts w:hint="eastAsia"/>
                <w:lang w:eastAsia="zh-CN"/>
              </w:rPr>
              <w:t xml:space="preserve"> can be replaced by a general term </w:t>
            </w:r>
            <w:r>
              <w:rPr>
                <w:lang w:eastAsia="zh-CN"/>
              </w:rPr>
              <w:t>‘</w:t>
            </w:r>
            <w:r>
              <w:rPr>
                <w:rFonts w:hint="eastAsia"/>
                <w:lang w:eastAsia="zh-CN"/>
              </w:rPr>
              <w:t xml:space="preserve">data </w:t>
            </w:r>
            <w:proofErr w:type="gramStart"/>
            <w:r>
              <w:rPr>
                <w:rFonts w:hint="eastAsia"/>
                <w:lang w:eastAsia="zh-CN"/>
              </w:rPr>
              <w:t>samples</w:t>
            </w:r>
            <w:r>
              <w:rPr>
                <w:lang w:eastAsia="zh-CN"/>
              </w:rPr>
              <w:t>’</w:t>
            </w:r>
            <w:proofErr w:type="gramEnd"/>
          </w:p>
          <w:p w14:paraId="106776CD" w14:textId="77777777" w:rsidR="00CA158B" w:rsidRDefault="00000000">
            <w:pPr>
              <w:numPr>
                <w:ilvl w:val="0"/>
                <w:numId w:val="120"/>
              </w:numPr>
              <w:rPr>
                <w:rFonts w:eastAsia="SimSun" w:cstheme="minorHAnsi"/>
                <w:lang w:eastAsia="zh-CN"/>
              </w:rPr>
            </w:pPr>
            <w:proofErr w:type="spellStart"/>
            <w:r>
              <w:rPr>
                <w:rFonts w:eastAsia="SimSun" w:cstheme="minorHAnsi" w:hint="eastAsia"/>
                <w:lang w:eastAsia="zh-CN"/>
              </w:rPr>
              <w:t>Thefollowing</w:t>
            </w:r>
            <w:proofErr w:type="spellEnd"/>
            <w:r>
              <w:rPr>
                <w:rFonts w:eastAsia="SimSun" w:cstheme="minorHAnsi" w:hint="eastAsia"/>
                <w:lang w:eastAsia="zh-CN"/>
              </w:rPr>
              <w:t xml:space="preserve"> </w:t>
            </w:r>
            <w:proofErr w:type="spellStart"/>
            <w:r>
              <w:rPr>
                <w:rFonts w:eastAsia="SimSun" w:cstheme="minorHAnsi" w:hint="eastAsia"/>
                <w:lang w:eastAsia="zh-CN"/>
              </w:rPr>
              <w:t>subbullet</w:t>
            </w:r>
            <w:proofErr w:type="spellEnd"/>
            <w:r>
              <w:rPr>
                <w:rFonts w:eastAsia="SimSun" w:cstheme="minorHAnsi" w:hint="eastAsia"/>
                <w:lang w:eastAsia="zh-CN"/>
              </w:rPr>
              <w:t xml:space="preserve"> hasn</w:t>
            </w:r>
            <w:r>
              <w:rPr>
                <w:rFonts w:eastAsia="SimSun" w:cstheme="minorHAnsi"/>
                <w:lang w:eastAsia="zh-CN"/>
              </w:rPr>
              <w:t>’</w:t>
            </w:r>
            <w:r>
              <w:rPr>
                <w:rFonts w:eastAsia="SimSun" w:cstheme="minorHAnsi" w:hint="eastAsia"/>
                <w:lang w:eastAsia="zh-CN"/>
              </w:rPr>
              <w:t xml:space="preserve">t been reached in AI beam </w:t>
            </w:r>
            <w:proofErr w:type="gramStart"/>
            <w:r>
              <w:rPr>
                <w:rFonts w:eastAsia="SimSun" w:cstheme="minorHAnsi" w:hint="eastAsia"/>
                <w:lang w:eastAsia="zh-CN"/>
              </w:rPr>
              <w:t>agenda</w:t>
            </w:r>
            <w:proofErr w:type="gramEnd"/>
          </w:p>
          <w:p w14:paraId="6C454EBE" w14:textId="77777777" w:rsidR="00CA158B" w:rsidRDefault="00000000">
            <w:pPr>
              <w:pStyle w:val="ListParagraph"/>
              <w:numPr>
                <w:ilvl w:val="1"/>
                <w:numId w:val="56"/>
              </w:numPr>
              <w:rPr>
                <w:rFonts w:eastAsia="SimSun" w:cstheme="minorHAnsi"/>
                <w:lang w:eastAsia="zh-CN"/>
              </w:rPr>
            </w:pPr>
            <w:r>
              <w:rPr>
                <w:lang w:val="en-GB"/>
              </w:rPr>
              <w:t>Assistance information from NW to limit the number of beam measurements for Set A in beam prediction.</w:t>
            </w:r>
          </w:p>
          <w:p w14:paraId="39EAB8AC" w14:textId="77777777" w:rsidR="00CA158B" w:rsidRDefault="00000000">
            <w:pPr>
              <w:numPr>
                <w:ilvl w:val="0"/>
                <w:numId w:val="120"/>
              </w:numPr>
              <w:rPr>
                <w:rFonts w:eastAsia="SimSun" w:cstheme="minorHAnsi"/>
                <w:lang w:eastAsia="zh-CN"/>
              </w:rPr>
            </w:pPr>
            <w:r>
              <w:rPr>
                <w:rFonts w:hint="eastAsia"/>
                <w:lang w:eastAsia="zh-CN"/>
              </w:rPr>
              <w:t xml:space="preserve">The following </w:t>
            </w:r>
            <w:proofErr w:type="spellStart"/>
            <w:r>
              <w:rPr>
                <w:rFonts w:hint="eastAsia"/>
                <w:lang w:eastAsia="zh-CN"/>
              </w:rPr>
              <w:t>subbullet</w:t>
            </w:r>
            <w:proofErr w:type="spellEnd"/>
            <w:r>
              <w:rPr>
                <w:rFonts w:hint="eastAsia"/>
                <w:lang w:eastAsia="zh-CN"/>
              </w:rPr>
              <w:t xml:space="preserve"> is already covered by last </w:t>
            </w:r>
            <w:proofErr w:type="spellStart"/>
            <w:r>
              <w:rPr>
                <w:rFonts w:hint="eastAsia"/>
                <w:lang w:eastAsia="zh-CN"/>
              </w:rPr>
              <w:t>subbullet</w:t>
            </w:r>
            <w:proofErr w:type="spellEnd"/>
            <w:r>
              <w:rPr>
                <w:rFonts w:hint="eastAsia"/>
                <w:lang w:eastAsia="zh-CN"/>
              </w:rPr>
              <w:t>. From UE perspective, UE doesn</w:t>
            </w:r>
            <w:r>
              <w:rPr>
                <w:lang w:eastAsia="zh-CN"/>
              </w:rPr>
              <w:t>’</w:t>
            </w:r>
            <w:r>
              <w:rPr>
                <w:rFonts w:hint="eastAsia"/>
                <w:lang w:eastAsia="zh-CN"/>
              </w:rPr>
              <w:t>t have to tell the measurements are generated by PRU or other entity. The measurements are just some data samples for monitoring purpose.</w:t>
            </w:r>
          </w:p>
          <w:p w14:paraId="7CBB7CD1" w14:textId="77777777" w:rsidR="00CA158B" w:rsidRDefault="00000000">
            <w:pPr>
              <w:pStyle w:val="ListParagraph"/>
              <w:numPr>
                <w:ilvl w:val="1"/>
                <w:numId w:val="56"/>
              </w:numPr>
              <w:rPr>
                <w:lang w:val="en-GB"/>
              </w:rPr>
            </w:pPr>
            <w:r>
              <w:rPr>
                <w:lang w:val="en-GB"/>
              </w:rPr>
              <w:t>NW providing PRU-generated monitoring measurements to UE for UE-side positioning.</w:t>
            </w:r>
          </w:p>
          <w:p w14:paraId="3FB05211" w14:textId="77777777" w:rsidR="00CA158B" w:rsidRDefault="00CA158B">
            <w:pPr>
              <w:rPr>
                <w:rFonts w:eastAsia="MS Mincho" w:cstheme="minorHAnsi"/>
                <w:lang w:eastAsia="ja-JP"/>
              </w:rPr>
            </w:pPr>
          </w:p>
        </w:tc>
      </w:tr>
      <w:tr w:rsidR="00CA158B" w14:paraId="5D419CA3" w14:textId="77777777">
        <w:tc>
          <w:tcPr>
            <w:tcW w:w="2235" w:type="dxa"/>
          </w:tcPr>
          <w:p w14:paraId="1228F922" w14:textId="77777777" w:rsidR="00CA158B" w:rsidRDefault="00000000">
            <w:pPr>
              <w:rPr>
                <w:rFonts w:cstheme="minorHAnsi"/>
                <w:lang w:eastAsia="zh-CN"/>
              </w:rPr>
            </w:pPr>
            <w:r>
              <w:rPr>
                <w:rFonts w:cstheme="minorHAnsi" w:hint="eastAsia"/>
                <w:lang w:eastAsia="zh-CN"/>
              </w:rPr>
              <w:t>CATT</w:t>
            </w:r>
          </w:p>
        </w:tc>
        <w:tc>
          <w:tcPr>
            <w:tcW w:w="7727" w:type="dxa"/>
          </w:tcPr>
          <w:p w14:paraId="48EA3D61" w14:textId="77777777" w:rsidR="00CA158B" w:rsidRDefault="00000000">
            <w:pPr>
              <w:rPr>
                <w:rFonts w:cstheme="minorHAnsi"/>
                <w:lang w:eastAsia="zh-CN"/>
              </w:rPr>
            </w:pPr>
            <w:r>
              <w:rPr>
                <w:rFonts w:cstheme="minorHAnsi" w:hint="eastAsia"/>
                <w:lang w:eastAsia="zh-CN"/>
              </w:rPr>
              <w:t xml:space="preserve">We think we can confirm this assumption. Not sure we need to provide all these examples in second bullet to RAN2. RAN2 already says </w:t>
            </w:r>
            <w:r>
              <w:rPr>
                <w:rFonts w:cstheme="minorHAnsi"/>
                <w:lang w:eastAsia="zh-CN"/>
              </w:rPr>
              <w:t>‘</w:t>
            </w:r>
            <w:r>
              <w:rPr>
                <w:rFonts w:cstheme="minorHAnsi" w:hint="eastAsia"/>
                <w:lang w:eastAsia="zh-CN"/>
              </w:rPr>
              <w:t>i</w:t>
            </w:r>
            <w:r>
              <w:rPr>
                <w:rFonts w:ascii="Arial" w:hAnsi="Arial" w:cs="Arial"/>
                <w:lang w:eastAsia="zh-CN"/>
              </w:rPr>
              <w:t>n some scenarios</w:t>
            </w:r>
            <w:r>
              <w:rPr>
                <w:rFonts w:cstheme="minorHAnsi"/>
                <w:lang w:eastAsia="zh-CN"/>
              </w:rPr>
              <w:t>’</w:t>
            </w:r>
            <w:r>
              <w:rPr>
                <w:rFonts w:cstheme="minorHAnsi" w:hint="eastAsia"/>
                <w:lang w:eastAsia="zh-CN"/>
              </w:rPr>
              <w:t xml:space="preserve">, </w:t>
            </w:r>
            <w:r>
              <w:rPr>
                <w:rFonts w:cstheme="minorHAnsi"/>
                <w:lang w:eastAsia="zh-CN"/>
              </w:rPr>
              <w:t>‘</w:t>
            </w:r>
            <w:r>
              <w:rPr>
                <w:rFonts w:ascii="Arial" w:hAnsi="Arial" w:cs="Arial"/>
                <w:lang w:eastAsia="zh-CN"/>
              </w:rPr>
              <w:t>possibly</w:t>
            </w:r>
            <w:r>
              <w:rPr>
                <w:rFonts w:cstheme="minorHAnsi"/>
                <w:lang w:eastAsia="zh-CN"/>
              </w:rPr>
              <w:t>’</w:t>
            </w:r>
            <w:r>
              <w:rPr>
                <w:rFonts w:cstheme="minorHAnsi" w:hint="eastAsia"/>
                <w:lang w:eastAsia="zh-CN"/>
              </w:rPr>
              <w:t xml:space="preserve"> and </w:t>
            </w:r>
            <w:r>
              <w:rPr>
                <w:rFonts w:cstheme="minorHAnsi"/>
                <w:lang w:eastAsia="zh-CN"/>
              </w:rPr>
              <w:t>‘</w:t>
            </w:r>
            <w:r>
              <w:rPr>
                <w:rFonts w:ascii="Arial" w:hAnsi="Arial" w:cs="Arial"/>
                <w:lang w:eastAsia="zh-CN"/>
              </w:rPr>
              <w:t>not exhaustive</w:t>
            </w:r>
            <w:r>
              <w:rPr>
                <w:rFonts w:cstheme="minorHAnsi"/>
                <w:lang w:eastAsia="zh-CN"/>
              </w:rPr>
              <w:t>’</w:t>
            </w:r>
            <w:r>
              <w:rPr>
                <w:rFonts w:cstheme="minorHAnsi" w:hint="eastAsia"/>
                <w:lang w:eastAsia="zh-CN"/>
              </w:rPr>
              <w:t>.</w:t>
            </w:r>
          </w:p>
        </w:tc>
      </w:tr>
      <w:tr w:rsidR="00CA158B" w14:paraId="0057D857" w14:textId="77777777">
        <w:tc>
          <w:tcPr>
            <w:tcW w:w="2235" w:type="dxa"/>
          </w:tcPr>
          <w:p w14:paraId="3922F05B" w14:textId="77777777" w:rsidR="00CA158B" w:rsidRDefault="00000000">
            <w:pPr>
              <w:rPr>
                <w:rFonts w:cstheme="minorHAnsi"/>
                <w:lang w:eastAsia="zh-CN"/>
              </w:rPr>
            </w:pPr>
            <w:r>
              <w:t>Xiaomi</w:t>
            </w:r>
          </w:p>
        </w:tc>
        <w:tc>
          <w:tcPr>
            <w:tcW w:w="7727" w:type="dxa"/>
          </w:tcPr>
          <w:p w14:paraId="0C6BB66B" w14:textId="77777777" w:rsidR="00CA158B" w:rsidRDefault="00000000">
            <w:pPr>
              <w:rPr>
                <w:lang w:eastAsia="zh-CN"/>
              </w:rPr>
            </w:pPr>
            <w:r>
              <w:rPr>
                <w:lang w:eastAsia="zh-CN"/>
              </w:rPr>
              <w:t xml:space="preserve">Firstly, we share the same feeling with CATT. </w:t>
            </w:r>
          </w:p>
          <w:p w14:paraId="1B41D4CE" w14:textId="77777777" w:rsidR="00CA158B" w:rsidRDefault="00CA158B"/>
          <w:p w14:paraId="478DA393" w14:textId="77777777" w:rsidR="00CA158B" w:rsidRDefault="00000000">
            <w:r>
              <w:t xml:space="preserve">If the majority want to give more information to RAN2, we are also OK with the update. But for the second bullet of model inference part, we need to list specific additional information or assistance information. Otherwise, RAN2 get nothing about the additional information or assistance information and then may feel difficulty in   handling this bullet. </w:t>
            </w:r>
          </w:p>
          <w:p w14:paraId="1FC915D9" w14:textId="77777777" w:rsidR="00CA158B" w:rsidRDefault="00CA158B">
            <w:pPr>
              <w:rPr>
                <w:rFonts w:cstheme="minorHAnsi"/>
                <w:lang w:eastAsia="zh-CN"/>
              </w:rPr>
            </w:pPr>
          </w:p>
        </w:tc>
      </w:tr>
      <w:tr w:rsidR="00CA158B" w14:paraId="1EE72DE5" w14:textId="77777777">
        <w:tc>
          <w:tcPr>
            <w:tcW w:w="2235" w:type="dxa"/>
          </w:tcPr>
          <w:p w14:paraId="45131F0D"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tcPr>
          <w:p w14:paraId="099B1E54" w14:textId="77777777" w:rsidR="00CA158B" w:rsidRDefault="00000000">
            <w:pPr>
              <w:rPr>
                <w:rFonts w:eastAsia="Malgun Gothic" w:cstheme="minorHAnsi"/>
                <w:lang w:eastAsia="ko-KR"/>
              </w:rPr>
            </w:pPr>
            <w:r>
              <w:rPr>
                <w:rFonts w:eastAsia="Malgun Gothic" w:cstheme="minorHAnsi"/>
                <w:lang w:eastAsia="ko-KR"/>
              </w:rPr>
              <w:t>Share similar view with CATT/</w:t>
            </w:r>
            <w:proofErr w:type="spellStart"/>
            <w:r>
              <w:rPr>
                <w:rFonts w:eastAsia="Malgun Gothic" w:cstheme="minorHAnsi"/>
                <w:lang w:eastAsia="ko-KR"/>
              </w:rPr>
              <w:t>Xiami</w:t>
            </w:r>
            <w:proofErr w:type="spellEnd"/>
          </w:p>
        </w:tc>
      </w:tr>
      <w:tr w:rsidR="00CA158B" w14:paraId="2830D5E3" w14:textId="77777777">
        <w:tc>
          <w:tcPr>
            <w:tcW w:w="2235" w:type="dxa"/>
          </w:tcPr>
          <w:p w14:paraId="25D87891" w14:textId="77777777" w:rsidR="00CA158B" w:rsidRDefault="00000000">
            <w:pPr>
              <w:rPr>
                <w:rFonts w:eastAsia="Malgun Gothic" w:cstheme="minorHAnsi"/>
                <w:lang w:eastAsia="ko-KR"/>
              </w:rPr>
            </w:pPr>
            <w:r>
              <w:rPr>
                <w:rFonts w:cstheme="minorHAnsi"/>
                <w:lang w:eastAsia="zh-CN"/>
              </w:rPr>
              <w:t>IIT Kanpur</w:t>
            </w:r>
          </w:p>
        </w:tc>
        <w:tc>
          <w:tcPr>
            <w:tcW w:w="7727" w:type="dxa"/>
          </w:tcPr>
          <w:p w14:paraId="7C962C5D" w14:textId="77777777" w:rsidR="00CA158B" w:rsidRDefault="00000000">
            <w:pPr>
              <w:rPr>
                <w:rFonts w:eastAsia="Malgun Gothic" w:cstheme="minorHAnsi"/>
                <w:lang w:eastAsia="ko-KR"/>
              </w:rPr>
            </w:pPr>
            <w:r>
              <w:rPr>
                <w:rFonts w:cstheme="minorHAnsi"/>
                <w:lang w:eastAsia="zh-CN"/>
              </w:rPr>
              <w:t>Same comment as CATT. We can agree with the RAN2’s assumption.</w:t>
            </w:r>
          </w:p>
        </w:tc>
      </w:tr>
      <w:tr w:rsidR="00CA158B" w14:paraId="1AAAE1EC" w14:textId="77777777">
        <w:tc>
          <w:tcPr>
            <w:tcW w:w="2235" w:type="dxa"/>
          </w:tcPr>
          <w:p w14:paraId="748A20BB"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721699C5" w14:textId="77777777" w:rsidR="00CA158B" w:rsidRDefault="00000000">
            <w:pPr>
              <w:rPr>
                <w:rFonts w:cstheme="minorHAnsi"/>
                <w:lang w:eastAsia="zh-CN"/>
              </w:rPr>
            </w:pPr>
            <w:r>
              <w:rPr>
                <w:rFonts w:cstheme="minorHAnsi" w:hint="eastAsia"/>
                <w:lang w:eastAsia="zh-CN"/>
              </w:rPr>
              <w:t>1</w:t>
            </w:r>
            <w:r>
              <w:rPr>
                <w:rFonts w:cstheme="minorHAnsi"/>
                <w:lang w:eastAsia="zh-CN"/>
              </w:rPr>
              <w:t>) For UE side inference/monitoring, remove the detailed information that has no RAN1 consensus, e.g., assistance information, label delivery for positioning. Such information with uncertainty does not help RAN2 to proceed the RAN2 spec impact study. In addition, that we do not think RS configuration is a kind of “input data” nor has particularly extra RAN2 impact (on the signaling of L3/MDT measurement/report).</w:t>
            </w:r>
          </w:p>
          <w:p w14:paraId="681613E0" w14:textId="77777777" w:rsidR="00CA158B" w:rsidRDefault="00000000">
            <w:pPr>
              <w:rPr>
                <w:rFonts w:cstheme="minorHAnsi"/>
                <w:lang w:eastAsia="zh-CN"/>
              </w:rPr>
            </w:pPr>
            <w:r>
              <w:rPr>
                <w:rFonts w:cstheme="minorHAnsi" w:hint="eastAsia"/>
                <w:lang w:eastAsia="zh-CN"/>
              </w:rPr>
              <w:lastRenderedPageBreak/>
              <w:t>2</w:t>
            </w:r>
            <w:r>
              <w:rPr>
                <w:rFonts w:cstheme="minorHAnsi"/>
                <w:lang w:eastAsia="zh-CN"/>
              </w:rPr>
              <w:t xml:space="preserve">) For UE side monitoring, confirm the original RAN2 assumption. UE side calculation of KPIs/metrics is workable without additional information (except RS). </w:t>
            </w:r>
          </w:p>
          <w:p w14:paraId="32055536" w14:textId="77777777" w:rsidR="00CA158B" w:rsidRDefault="00000000">
            <w:pPr>
              <w:rPr>
                <w:rFonts w:cstheme="minorHAnsi"/>
                <w:lang w:eastAsia="zh-CN"/>
              </w:rPr>
            </w:pPr>
            <w:r>
              <w:rPr>
                <w:rFonts w:cstheme="minorHAnsi" w:hint="eastAsia"/>
                <w:lang w:eastAsia="zh-CN"/>
              </w:rPr>
              <w:t>3</w:t>
            </w:r>
            <w:r>
              <w:rPr>
                <w:rFonts w:cstheme="minorHAnsi"/>
                <w:lang w:eastAsia="zh-CN"/>
              </w:rPr>
              <w:t xml:space="preserve">) Add other cases with no RAN2 spec impact. </w:t>
            </w:r>
          </w:p>
          <w:p w14:paraId="11A2D47C" w14:textId="77777777" w:rsidR="00CA158B" w:rsidRDefault="00000000">
            <w:pPr>
              <w:pStyle w:val="ListParagraph"/>
              <w:numPr>
                <w:ilvl w:val="0"/>
                <w:numId w:val="80"/>
              </w:numPr>
              <w:spacing w:line="280" w:lineRule="atLeast"/>
              <w:rPr>
                <w:rFonts w:cstheme="minorHAnsi"/>
                <w:lang w:eastAsia="zh-CN"/>
              </w:rPr>
            </w:pPr>
            <w:r>
              <w:rPr>
                <w:rFonts w:cstheme="minorHAnsi"/>
                <w:lang w:eastAsia="zh-CN"/>
              </w:rPr>
              <w:t>E.g., UE side training for UE-sided model, the data is delivered from UE to OTT server with spec transparent manner.</w:t>
            </w:r>
          </w:p>
          <w:p w14:paraId="2EBE40AF" w14:textId="77777777" w:rsidR="00CA158B" w:rsidRDefault="00000000">
            <w:pPr>
              <w:pStyle w:val="ListParagraph"/>
              <w:numPr>
                <w:ilvl w:val="0"/>
                <w:numId w:val="80"/>
              </w:numPr>
              <w:spacing w:line="280" w:lineRule="atLeast"/>
              <w:rPr>
                <w:rFonts w:cstheme="minorHAnsi"/>
                <w:lang w:eastAsia="zh-CN"/>
              </w:rPr>
            </w:pPr>
            <w:r>
              <w:rPr>
                <w:rFonts w:cstheme="minorHAnsi" w:hint="eastAsia"/>
                <w:lang w:eastAsia="zh-CN"/>
              </w:rPr>
              <w:t>A</w:t>
            </w:r>
            <w:r>
              <w:rPr>
                <w:rFonts w:cstheme="minorHAnsi"/>
                <w:lang w:eastAsia="zh-CN"/>
              </w:rPr>
              <w:t xml:space="preserve">s other examples, some NW side training/inference/monitoring has no spec impact, too. </w:t>
            </w:r>
          </w:p>
          <w:p w14:paraId="53C456C9" w14:textId="77777777" w:rsidR="00CA158B" w:rsidRDefault="00000000">
            <w:pPr>
              <w:rPr>
                <w:rFonts w:cstheme="minorHAnsi"/>
                <w:lang w:eastAsia="zh-CN"/>
              </w:rPr>
            </w:pPr>
            <w:r>
              <w:rPr>
                <w:rFonts w:cstheme="minorHAnsi" w:hint="eastAsia"/>
                <w:lang w:eastAsia="zh-CN"/>
              </w:rPr>
              <w:t>C</w:t>
            </w:r>
            <w:r>
              <w:rPr>
                <w:rFonts w:cstheme="minorHAnsi"/>
                <w:lang w:eastAsia="zh-CN"/>
              </w:rPr>
              <w:t>hanges:</w:t>
            </w:r>
          </w:p>
          <w:p w14:paraId="2E42355D" w14:textId="77777777" w:rsidR="00CA158B" w:rsidRDefault="00000000">
            <w:pPr>
              <w:rPr>
                <w:rFonts w:ascii="Arial" w:hAnsi="Arial" w:cs="Arial"/>
                <w:sz w:val="20"/>
                <w:szCs w:val="20"/>
              </w:rPr>
            </w:pPr>
            <w:r>
              <w:rPr>
                <w:rFonts w:ascii="Arial" w:hAnsi="Arial" w:cs="Arial"/>
                <w:sz w:val="20"/>
                <w:szCs w:val="20"/>
              </w:rPr>
              <w:t>For model inference of the UE-sided model</w:t>
            </w:r>
          </w:p>
          <w:p w14:paraId="3D05EA2E" w14:textId="77777777" w:rsidR="00CA158B" w:rsidRDefault="00000000">
            <w:pPr>
              <w:pStyle w:val="ListParagraph"/>
              <w:numPr>
                <w:ilvl w:val="0"/>
                <w:numId w:val="56"/>
              </w:numPr>
              <w:rPr>
                <w:lang w:val="en-GB"/>
              </w:rPr>
            </w:pPr>
            <w:r>
              <w:rPr>
                <w:lang w:val="en-GB"/>
              </w:rPr>
              <w:t>RAN1 confirms that input data coming from RS measurements are available inside the UE.</w:t>
            </w:r>
          </w:p>
          <w:p w14:paraId="26F5C5CC" w14:textId="77777777" w:rsidR="00CA158B" w:rsidRDefault="00000000">
            <w:pPr>
              <w:pStyle w:val="ListParagraph"/>
              <w:numPr>
                <w:ilvl w:val="0"/>
                <w:numId w:val="56"/>
              </w:numPr>
              <w:rPr>
                <w:color w:val="FF0000"/>
                <w:lang w:val="en-GB"/>
              </w:rPr>
            </w:pPr>
            <w:r>
              <w:rPr>
                <w:color w:val="FF0000"/>
                <w:lang w:val="en-GB" w:eastAsia="zh-CN"/>
              </w:rPr>
              <w:t>The necessity, feasibility, and content of other additional information are under discussion at RAN1 with no consensus.</w:t>
            </w:r>
          </w:p>
          <w:p w14:paraId="3DB1E9D8" w14:textId="77777777" w:rsidR="00CA158B" w:rsidRDefault="00000000">
            <w:pPr>
              <w:pStyle w:val="ListParagraph"/>
              <w:numPr>
                <w:ilvl w:val="0"/>
                <w:numId w:val="56"/>
              </w:numPr>
              <w:rPr>
                <w:strike/>
                <w:color w:val="FF0000"/>
                <w:lang w:val="en-GB"/>
              </w:rPr>
            </w:pPr>
            <w:r>
              <w:rPr>
                <w:strike/>
                <w:color w:val="FF0000"/>
                <w:lang w:val="en-GB"/>
              </w:rPr>
              <w:t>However, some additional information or assistance information from the NW may also be needed.</w:t>
            </w:r>
          </w:p>
          <w:p w14:paraId="6D64C8ED" w14:textId="77777777" w:rsidR="00CA158B" w:rsidRDefault="00000000">
            <w:pPr>
              <w:pStyle w:val="ListParagraph"/>
              <w:numPr>
                <w:ilvl w:val="0"/>
                <w:numId w:val="56"/>
              </w:numPr>
              <w:rPr>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4E7D148C" w14:textId="77777777" w:rsidR="00CA158B" w:rsidRDefault="00000000">
            <w:pPr>
              <w:rPr>
                <w:lang w:val="en-GB"/>
              </w:rPr>
            </w:pPr>
            <w:r>
              <w:rPr>
                <w:lang w:val="en-GB"/>
              </w:rPr>
              <w:t>For UE-side (real-time) monitoring of the UE-sided model</w:t>
            </w:r>
            <w:r>
              <w:rPr>
                <w:color w:val="FF0000"/>
                <w:lang w:val="en-GB"/>
              </w:rPr>
              <w:t xml:space="preserve">, </w:t>
            </w:r>
            <w:r>
              <w:rPr>
                <w:rFonts w:hint="eastAsia"/>
                <w:color w:val="FF0000"/>
                <w:lang w:val="en-GB"/>
              </w:rPr>
              <w:t>con</w:t>
            </w:r>
            <w:r>
              <w:rPr>
                <w:color w:val="FF0000"/>
                <w:lang w:val="en-GB"/>
              </w:rPr>
              <w:t>firm that performance metrics are available inside the UE. UE can independently monitor a model's performance without any data input from NW.</w:t>
            </w:r>
          </w:p>
          <w:p w14:paraId="2F8A20CB" w14:textId="77777777" w:rsidR="00CA158B" w:rsidRDefault="00000000">
            <w:pPr>
              <w:pStyle w:val="ListParagraph"/>
              <w:numPr>
                <w:ilvl w:val="0"/>
                <w:numId w:val="56"/>
              </w:numPr>
              <w:rPr>
                <w:strike/>
                <w:color w:val="FF0000"/>
                <w:lang w:val="en-GB"/>
              </w:rPr>
            </w:pPr>
            <w:r>
              <w:rPr>
                <w:color w:val="FF0000"/>
                <w:lang w:val="en-GB"/>
              </w:rPr>
              <w:t xml:space="preserve">On top of that, </w:t>
            </w:r>
            <w:proofErr w:type="gramStart"/>
            <w:r>
              <w:rPr>
                <w:lang w:val="en-GB"/>
              </w:rPr>
              <w:t>For</w:t>
            </w:r>
            <w:proofErr w:type="gramEnd"/>
            <w:r>
              <w:rPr>
                <w:lang w:val="en-GB"/>
              </w:rPr>
              <w:t xml:space="preserve"> some use cases, UE may require certain assistance information, input data, or configuration from NW. This is under discussion in RAN1. Some examples (not exhaustive) are provided below:</w:t>
            </w:r>
          </w:p>
          <w:p w14:paraId="6118CEBB" w14:textId="77777777" w:rsidR="00CA158B" w:rsidRDefault="00000000">
            <w:pPr>
              <w:pStyle w:val="ListParagraph"/>
              <w:numPr>
                <w:ilvl w:val="1"/>
                <w:numId w:val="56"/>
              </w:numPr>
              <w:rPr>
                <w:strike/>
                <w:color w:val="FF0000"/>
                <w:lang w:val="en-GB"/>
              </w:rPr>
            </w:pPr>
            <w:r>
              <w:rPr>
                <w:strike/>
                <w:color w:val="FF0000"/>
                <w:lang w:val="en-GB"/>
              </w:rPr>
              <w:t>UE-sided monitoring of two-sided CSI compression may require reconstructed eigenvectors from the NW.</w:t>
            </w:r>
          </w:p>
          <w:p w14:paraId="0FBFC49D" w14:textId="77777777" w:rsidR="00CA158B" w:rsidRDefault="00000000">
            <w:pPr>
              <w:pStyle w:val="ListParagraph"/>
              <w:numPr>
                <w:ilvl w:val="1"/>
                <w:numId w:val="56"/>
              </w:numPr>
              <w:rPr>
                <w:lang w:val="en-GB"/>
              </w:rPr>
            </w:pPr>
            <w:r>
              <w:rPr>
                <w:lang w:val="en-GB"/>
              </w:rPr>
              <w:t>RS transmission for ground truth measurement for CSI prediction and beam prediction</w:t>
            </w:r>
          </w:p>
          <w:p w14:paraId="4AE664FF" w14:textId="77777777" w:rsidR="00CA158B" w:rsidRDefault="00000000">
            <w:pPr>
              <w:pStyle w:val="ListParagraph"/>
              <w:numPr>
                <w:ilvl w:val="1"/>
                <w:numId w:val="56"/>
              </w:numPr>
              <w:rPr>
                <w:strike/>
                <w:color w:val="FF0000"/>
                <w:lang w:val="en-GB"/>
              </w:rPr>
            </w:pPr>
            <w:r>
              <w:rPr>
                <w:strike/>
                <w:color w:val="FF0000"/>
                <w:lang w:val="en-GB"/>
              </w:rPr>
              <w:t>Assistance information from NW to limit the number of beam measurements for Set A in beam prediction.</w:t>
            </w:r>
          </w:p>
          <w:p w14:paraId="03BD59B1" w14:textId="77777777" w:rsidR="00CA158B" w:rsidRDefault="00000000">
            <w:pPr>
              <w:pStyle w:val="ListParagraph"/>
              <w:numPr>
                <w:ilvl w:val="1"/>
                <w:numId w:val="56"/>
              </w:numPr>
              <w:rPr>
                <w:strike/>
                <w:color w:val="FF0000"/>
                <w:lang w:val="en-GB"/>
              </w:rPr>
            </w:pPr>
            <w:r>
              <w:rPr>
                <w:strike/>
                <w:color w:val="FF0000"/>
                <w:lang w:val="en-GB"/>
              </w:rPr>
              <w:lastRenderedPageBreak/>
              <w:t>Labelling assistance from LMF to UE for label-based monitoring methods for AI/ML assisted positioning.</w:t>
            </w:r>
          </w:p>
          <w:p w14:paraId="1226809E" w14:textId="77777777" w:rsidR="00CA158B" w:rsidRDefault="00000000">
            <w:pPr>
              <w:pStyle w:val="ListParagraph"/>
              <w:numPr>
                <w:ilvl w:val="1"/>
                <w:numId w:val="56"/>
              </w:numPr>
              <w:rPr>
                <w:strike/>
                <w:color w:val="FF0000"/>
                <w:lang w:val="en-GB"/>
              </w:rPr>
            </w:pPr>
            <w:r>
              <w:rPr>
                <w:strike/>
                <w:color w:val="FF0000"/>
                <w:lang w:val="en-GB"/>
              </w:rPr>
              <w:t>NW providing PRU-generated monitoring measurements to UE for UE-side positioning.</w:t>
            </w:r>
          </w:p>
          <w:p w14:paraId="6A20F268" w14:textId="77777777" w:rsidR="00CA158B" w:rsidRDefault="00000000">
            <w:pPr>
              <w:pStyle w:val="ListParagraph"/>
              <w:numPr>
                <w:ilvl w:val="1"/>
                <w:numId w:val="56"/>
              </w:numPr>
              <w:rPr>
                <w:strike/>
                <w:color w:val="FF0000"/>
                <w:lang w:val="en-GB"/>
              </w:rPr>
            </w:pPr>
            <w:r>
              <w:rPr>
                <w:strike/>
                <w:color w:val="FF0000"/>
                <w:lang w:val="en-GB"/>
              </w:rPr>
              <w:t>There are proposals in RAN1 where NW can send data samples to help UE to do the monitoring.</w:t>
            </w:r>
          </w:p>
          <w:p w14:paraId="0D0064CA" w14:textId="77777777" w:rsidR="00CA158B" w:rsidRDefault="00000000">
            <w:pPr>
              <w:rPr>
                <w:rFonts w:cstheme="minorHAnsi"/>
                <w:color w:val="FF0000"/>
                <w:lang w:val="en-GB" w:eastAsia="zh-CN"/>
              </w:rPr>
            </w:pPr>
            <w:r>
              <w:rPr>
                <w:rFonts w:cstheme="minorHAnsi" w:hint="eastAsia"/>
                <w:color w:val="FF0000"/>
                <w:lang w:val="en-GB" w:eastAsia="zh-CN"/>
              </w:rPr>
              <w:t>B</w:t>
            </w:r>
            <w:r>
              <w:rPr>
                <w:rFonts w:cstheme="minorHAnsi"/>
                <w:color w:val="FF0000"/>
                <w:lang w:val="en-GB" w:eastAsia="zh-CN"/>
              </w:rPr>
              <w:t xml:space="preserve">esides, RAN1 also finds the following procedure that may have no RAN2 specification </w:t>
            </w:r>
            <w:proofErr w:type="gramStart"/>
            <w:r>
              <w:rPr>
                <w:rFonts w:cstheme="minorHAnsi"/>
                <w:color w:val="FF0000"/>
                <w:lang w:val="en-GB" w:eastAsia="zh-CN"/>
              </w:rPr>
              <w:t>effort</w:t>
            </w:r>
            <w:proofErr w:type="gramEnd"/>
          </w:p>
          <w:p w14:paraId="6327472A" w14:textId="77777777" w:rsidR="00CA158B" w:rsidRDefault="00000000">
            <w:pPr>
              <w:pStyle w:val="ListParagraph"/>
              <w:numPr>
                <w:ilvl w:val="0"/>
                <w:numId w:val="56"/>
              </w:numPr>
              <w:rPr>
                <w:rFonts w:cstheme="minorHAnsi"/>
                <w:lang w:val="en-GB" w:eastAsia="zh-CN"/>
              </w:rPr>
            </w:pPr>
            <w:r>
              <w:rPr>
                <w:color w:val="FF0000"/>
                <w:lang w:val="en-GB"/>
              </w:rPr>
              <w:t>For UE-side training of the UE-sided model for beam management and positioning, input data for model training is up to UE implementation and has no RAN2 impact.</w:t>
            </w:r>
          </w:p>
          <w:p w14:paraId="74E1EF6B" w14:textId="77777777" w:rsidR="00CA158B" w:rsidRDefault="00000000">
            <w:pPr>
              <w:rPr>
                <w:rFonts w:cstheme="minorHAnsi"/>
                <w:lang w:eastAsia="zh-CN"/>
              </w:rPr>
            </w:pPr>
            <w:r>
              <w:rPr>
                <w:rFonts w:hint="eastAsia"/>
                <w:color w:val="FF0000"/>
                <w:lang w:val="en-GB"/>
              </w:rPr>
              <w:t>F</w:t>
            </w:r>
            <w:r>
              <w:rPr>
                <w:color w:val="FF0000"/>
                <w:lang w:val="en-GB"/>
              </w:rPr>
              <w:t>or some scenario of Network-sided model (e.g., Case 3a for positioning, Case 2b/3b for ground-truth label obtainment at LMF, eventual KPI obtainment for monitoring of network-sided model of beam management/Positioning), input data for model training/inference/monitoring is available inside the Network entity.</w:t>
            </w:r>
          </w:p>
        </w:tc>
      </w:tr>
    </w:tbl>
    <w:p w14:paraId="28A9CC90" w14:textId="77777777" w:rsidR="00CA158B" w:rsidRDefault="00CA158B">
      <w:pPr>
        <w:spacing w:before="120" w:after="120"/>
        <w:rPr>
          <w:rFonts w:ascii="Arial" w:hAnsi="Arial" w:cs="Arial"/>
          <w:lang w:eastAsia="zh-CN"/>
        </w:rPr>
      </w:pPr>
    </w:p>
    <w:p w14:paraId="15198223" w14:textId="77777777" w:rsidR="00CA158B" w:rsidRDefault="00000000">
      <w:pPr>
        <w:pStyle w:val="Heading6"/>
        <w:ind w:left="1152" w:hanging="1152"/>
      </w:pPr>
      <w:r>
        <w:t>[FL2] Discussion 8-21b:</w:t>
      </w:r>
    </w:p>
    <w:p w14:paraId="0EA239AE" w14:textId="77777777" w:rsidR="00CA158B" w:rsidRDefault="00000000">
      <w:pPr>
        <w:rPr>
          <w:rFonts w:ascii="Arial" w:hAnsi="Arial" w:cs="Arial"/>
          <w:sz w:val="20"/>
          <w:szCs w:val="20"/>
        </w:rPr>
      </w:pPr>
      <w:r>
        <w:rPr>
          <w:rFonts w:ascii="Arial" w:hAnsi="Arial" w:cs="Arial"/>
          <w:sz w:val="20"/>
          <w:szCs w:val="20"/>
        </w:rPr>
        <w:t>For model inference of the UE-sided model</w:t>
      </w:r>
    </w:p>
    <w:p w14:paraId="008B8E33" w14:textId="77777777" w:rsidR="00CA158B" w:rsidRDefault="00000000">
      <w:pPr>
        <w:pStyle w:val="ListParagraph"/>
        <w:numPr>
          <w:ilvl w:val="0"/>
          <w:numId w:val="56"/>
        </w:numPr>
        <w:spacing w:after="160"/>
        <w:rPr>
          <w:lang w:val="en-GB"/>
        </w:rPr>
      </w:pPr>
      <w:r>
        <w:rPr>
          <w:lang w:val="en-GB"/>
        </w:rPr>
        <w:t>RAN1 confirms that input data coming from RS measurements are available inside the UE.</w:t>
      </w:r>
    </w:p>
    <w:p w14:paraId="04DAE0AB" w14:textId="77777777" w:rsidR="00CA158B" w:rsidRDefault="00000000">
      <w:pPr>
        <w:pStyle w:val="ListParagraph"/>
        <w:numPr>
          <w:ilvl w:val="0"/>
          <w:numId w:val="56"/>
        </w:numPr>
        <w:spacing w:after="160"/>
        <w:rPr>
          <w:lang w:val="en-GB"/>
        </w:rPr>
      </w:pPr>
      <w:r>
        <w:rPr>
          <w:lang w:val="en-GB"/>
        </w:rPr>
        <w:t>However, some additional information or assistance information from the NW may also be needed.</w:t>
      </w:r>
    </w:p>
    <w:p w14:paraId="5BE9C50E" w14:textId="77777777" w:rsidR="00CA158B" w:rsidRDefault="00000000">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3239939E" w14:textId="77777777" w:rsidR="00CA158B" w:rsidRDefault="00000000">
      <w:pPr>
        <w:rPr>
          <w:lang w:val="en-GB"/>
        </w:rPr>
      </w:pPr>
      <w:r>
        <w:rPr>
          <w:lang w:val="en-GB"/>
        </w:rPr>
        <w:t xml:space="preserve">For UE-side (real-time) monitoring of the UE-sided model, </w:t>
      </w:r>
    </w:p>
    <w:p w14:paraId="65E0F3B5" w14:textId="77777777" w:rsidR="00CA158B" w:rsidRDefault="00000000">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01F24265" w14:textId="77777777" w:rsidR="00CA158B"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45E9D5C9" w14:textId="77777777" w:rsidR="00CA158B"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36BB6999" w14:textId="77777777" w:rsidR="00CA158B"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4ECEDA70" w14:textId="77777777" w:rsidR="00CA158B" w:rsidRDefault="00000000">
      <w:pPr>
        <w:pStyle w:val="ListParagraph"/>
        <w:numPr>
          <w:ilvl w:val="1"/>
          <w:numId w:val="56"/>
        </w:numPr>
        <w:spacing w:after="160"/>
        <w:rPr>
          <w:strike/>
          <w:color w:val="FF0000"/>
          <w:lang w:val="en-GB"/>
        </w:rPr>
      </w:pPr>
      <w:r>
        <w:rPr>
          <w:strike/>
          <w:color w:val="FF0000"/>
          <w:lang w:val="en-GB"/>
        </w:rPr>
        <w:lastRenderedPageBreak/>
        <w:t>Labelling assistance from LMF to UE for label-based monitoring methods for AI/ML assisted positioning.</w:t>
      </w:r>
    </w:p>
    <w:p w14:paraId="709EDBF1" w14:textId="77777777" w:rsidR="00CA158B"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1968A3EA" w14:textId="77777777" w:rsidR="00CA158B"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7727"/>
      </w:tblGrid>
      <w:tr w:rsidR="00CA158B" w14:paraId="745BD555" w14:textId="77777777">
        <w:tc>
          <w:tcPr>
            <w:tcW w:w="2235" w:type="dxa"/>
            <w:shd w:val="clear" w:color="auto" w:fill="D9D9D9" w:themeFill="background1" w:themeFillShade="D9"/>
          </w:tcPr>
          <w:p w14:paraId="5E65091E"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651BBE2E" w14:textId="77777777" w:rsidR="00CA158B" w:rsidRDefault="00000000">
            <w:pPr>
              <w:jc w:val="center"/>
              <w:rPr>
                <w:rFonts w:cstheme="minorHAnsi"/>
                <w:b/>
                <w:bCs/>
              </w:rPr>
            </w:pPr>
            <w:r>
              <w:rPr>
                <w:rFonts w:cstheme="minorHAnsi"/>
                <w:b/>
                <w:bCs/>
              </w:rPr>
              <w:t>Comments</w:t>
            </w:r>
          </w:p>
        </w:tc>
      </w:tr>
      <w:tr w:rsidR="00CA158B" w14:paraId="4C892784" w14:textId="77777777">
        <w:tc>
          <w:tcPr>
            <w:tcW w:w="2235" w:type="dxa"/>
          </w:tcPr>
          <w:p w14:paraId="021409EE" w14:textId="77777777" w:rsidR="00CA158B" w:rsidRDefault="00CA158B">
            <w:pPr>
              <w:rPr>
                <w:rFonts w:cstheme="minorHAnsi"/>
                <w:lang w:eastAsia="zh-CN"/>
              </w:rPr>
            </w:pPr>
          </w:p>
        </w:tc>
        <w:tc>
          <w:tcPr>
            <w:tcW w:w="7727" w:type="dxa"/>
          </w:tcPr>
          <w:p w14:paraId="55CDA03D" w14:textId="77777777" w:rsidR="00CA158B" w:rsidRDefault="00CA158B">
            <w:pPr>
              <w:rPr>
                <w:rFonts w:cstheme="minorHAnsi"/>
                <w:b/>
              </w:rPr>
            </w:pPr>
          </w:p>
        </w:tc>
      </w:tr>
      <w:tr w:rsidR="00CA158B" w14:paraId="0F9797CA" w14:textId="77777777">
        <w:tc>
          <w:tcPr>
            <w:tcW w:w="2235" w:type="dxa"/>
          </w:tcPr>
          <w:p w14:paraId="44BDDE40" w14:textId="77777777" w:rsidR="00CA158B" w:rsidRDefault="00CA158B">
            <w:pPr>
              <w:rPr>
                <w:rFonts w:cstheme="minorHAnsi"/>
                <w:lang w:eastAsia="zh-CN"/>
              </w:rPr>
            </w:pPr>
          </w:p>
        </w:tc>
        <w:tc>
          <w:tcPr>
            <w:tcW w:w="7727" w:type="dxa"/>
          </w:tcPr>
          <w:p w14:paraId="43041B49" w14:textId="77777777" w:rsidR="00CA158B" w:rsidRDefault="00CA158B">
            <w:pPr>
              <w:rPr>
                <w:rFonts w:eastAsia="Malgun Gothic" w:cstheme="minorHAnsi"/>
                <w:lang w:eastAsia="ko-KR"/>
              </w:rPr>
            </w:pPr>
          </w:p>
        </w:tc>
      </w:tr>
    </w:tbl>
    <w:p w14:paraId="45A6D2CF" w14:textId="77777777" w:rsidR="00CA158B" w:rsidRDefault="00CA158B">
      <w:pPr>
        <w:spacing w:after="160"/>
        <w:rPr>
          <w:strike/>
          <w:color w:val="FF0000"/>
          <w:lang w:val="en-GB"/>
        </w:rPr>
      </w:pPr>
    </w:p>
    <w:p w14:paraId="2BF23268" w14:textId="77777777" w:rsidR="00CA158B" w:rsidRDefault="00CA158B">
      <w:pPr>
        <w:spacing w:before="120" w:after="120"/>
        <w:rPr>
          <w:rFonts w:ascii="Arial" w:hAnsi="Arial" w:cs="Arial"/>
          <w:lang w:val="en-GB" w:eastAsia="zh-CN"/>
        </w:rPr>
      </w:pPr>
    </w:p>
    <w:p w14:paraId="02674AEB" w14:textId="1853DB80" w:rsidR="00072C9C" w:rsidRDefault="00072C9C" w:rsidP="00072C9C">
      <w:pPr>
        <w:pStyle w:val="Heading6"/>
        <w:ind w:left="1152" w:hanging="1152"/>
      </w:pPr>
      <w:r>
        <w:t xml:space="preserve">[FL2] </w:t>
      </w:r>
      <w:r>
        <w:t>Discussion 8-21c:</w:t>
      </w:r>
      <w:r>
        <w:t xml:space="preserve"> (latest status after offline session)</w:t>
      </w:r>
    </w:p>
    <w:p w14:paraId="4FB1D9BC" w14:textId="051034DD" w:rsidR="00072C9C" w:rsidRDefault="00072C9C" w:rsidP="00072C9C">
      <w:pPr>
        <w:rPr>
          <w:lang w:val="en-GB"/>
        </w:rPr>
      </w:pPr>
      <w:r w:rsidRPr="00A634E0">
        <w:rPr>
          <w:lang w:val="en-GB"/>
        </w:rPr>
        <w:t xml:space="preserve">RAN1 confirms </w:t>
      </w:r>
      <w:r>
        <w:rPr>
          <w:lang w:val="en-GB"/>
        </w:rPr>
        <w:t xml:space="preserve">RAN2 assumption 1 with the following additional </w:t>
      </w:r>
      <w:r>
        <w:rPr>
          <w:lang w:val="en-GB"/>
        </w:rPr>
        <w:t>clarifications.</w:t>
      </w:r>
    </w:p>
    <w:p w14:paraId="74FADC42" w14:textId="77777777" w:rsidR="00072C9C" w:rsidRPr="00A634E0" w:rsidRDefault="00072C9C" w:rsidP="00072C9C">
      <w:pPr>
        <w:pStyle w:val="ListParagraph"/>
        <w:numPr>
          <w:ilvl w:val="0"/>
          <w:numId w:val="56"/>
        </w:numPr>
        <w:rPr>
          <w:lang w:val="en-GB"/>
        </w:rPr>
      </w:pPr>
      <w:r>
        <w:rPr>
          <w:rFonts w:ascii="Arial" w:hAnsi="Arial" w:cs="Arial"/>
          <w:sz w:val="20"/>
          <w:szCs w:val="20"/>
        </w:rPr>
        <w:t xml:space="preserve">For model inference of the UE-sided model, </w:t>
      </w:r>
      <w:r w:rsidRPr="00A634E0">
        <w:rPr>
          <w:lang w:val="en-GB"/>
        </w:rPr>
        <w:t xml:space="preserve">Assistance information from the NW </w:t>
      </w:r>
      <w:r w:rsidRPr="00A634E0">
        <w:rPr>
          <w:color w:val="FF0000"/>
          <w:lang w:val="en-GB"/>
        </w:rPr>
        <w:t xml:space="preserve">is under RAN1 </w:t>
      </w:r>
      <w:proofErr w:type="spellStart"/>
      <w:r w:rsidRPr="00A634E0">
        <w:rPr>
          <w:color w:val="FF0000"/>
          <w:lang w:val="en-GB"/>
        </w:rPr>
        <w:t>disussion</w:t>
      </w:r>
      <w:r w:rsidRPr="00A634E0">
        <w:rPr>
          <w:strike/>
          <w:color w:val="FF0000"/>
          <w:lang w:val="en-GB"/>
        </w:rPr>
        <w:t>may</w:t>
      </w:r>
      <w:proofErr w:type="spellEnd"/>
      <w:r w:rsidRPr="00A634E0">
        <w:rPr>
          <w:strike/>
          <w:color w:val="FF0000"/>
          <w:lang w:val="en-GB"/>
        </w:rPr>
        <w:t xml:space="preserve"> also be needed</w:t>
      </w:r>
      <w:r w:rsidRPr="00A634E0">
        <w:rPr>
          <w:lang w:val="en-GB"/>
        </w:rPr>
        <w:t>.</w:t>
      </w:r>
    </w:p>
    <w:p w14:paraId="56E0D473" w14:textId="77777777" w:rsidR="00072C9C" w:rsidRPr="004D7573" w:rsidRDefault="00072C9C" w:rsidP="00072C9C">
      <w:pPr>
        <w:pStyle w:val="ListParagraph"/>
        <w:numPr>
          <w:ilvl w:val="0"/>
          <w:numId w:val="56"/>
        </w:numPr>
        <w:spacing w:after="160"/>
        <w:rPr>
          <w:strike/>
          <w:color w:val="FF0000"/>
          <w:lang w:val="en-GB"/>
        </w:rPr>
      </w:pPr>
      <w:r w:rsidRPr="004D7573">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0A431F04" w14:textId="77777777" w:rsidR="00072C9C" w:rsidRDefault="00072C9C" w:rsidP="00072C9C">
      <w:pPr>
        <w:rPr>
          <w:lang w:val="en-GB"/>
        </w:rPr>
      </w:pPr>
      <w:r>
        <w:rPr>
          <w:lang w:val="en-GB"/>
        </w:rPr>
        <w:t xml:space="preserve">For UE-side (real-time) monitoring of the UE-sided model, </w:t>
      </w:r>
    </w:p>
    <w:p w14:paraId="4C098AC2" w14:textId="77777777" w:rsidR="00072C9C" w:rsidRPr="00543ED4" w:rsidRDefault="00072C9C" w:rsidP="00072C9C">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sidRPr="00543ED4">
        <w:rPr>
          <w:strike/>
          <w:color w:val="FF0000"/>
          <w:lang w:val="en-GB"/>
        </w:rPr>
        <w:t>Some examples (not exhaustive) are provided below:</w:t>
      </w:r>
    </w:p>
    <w:p w14:paraId="251D180F" w14:textId="77777777" w:rsidR="00072C9C" w:rsidRPr="00543ED4" w:rsidRDefault="00072C9C" w:rsidP="00072C9C">
      <w:pPr>
        <w:pStyle w:val="ListParagraph"/>
        <w:numPr>
          <w:ilvl w:val="1"/>
          <w:numId w:val="56"/>
        </w:numPr>
        <w:spacing w:after="160"/>
        <w:rPr>
          <w:strike/>
          <w:color w:val="FF0000"/>
          <w:lang w:val="en-GB"/>
        </w:rPr>
      </w:pPr>
      <w:r w:rsidRPr="00543ED4">
        <w:rPr>
          <w:strike/>
          <w:color w:val="FF0000"/>
          <w:lang w:val="en-GB"/>
        </w:rPr>
        <w:t>UE-sided monitoring of two-sided CSI compression may require reconstructed eigenvectors from the NW.</w:t>
      </w:r>
    </w:p>
    <w:p w14:paraId="6830BA48" w14:textId="77777777" w:rsidR="00072C9C" w:rsidRPr="00543ED4" w:rsidRDefault="00072C9C" w:rsidP="00072C9C">
      <w:pPr>
        <w:pStyle w:val="ListParagraph"/>
        <w:numPr>
          <w:ilvl w:val="1"/>
          <w:numId w:val="56"/>
        </w:numPr>
        <w:spacing w:after="160"/>
        <w:rPr>
          <w:strike/>
          <w:color w:val="FF0000"/>
          <w:lang w:val="en-GB"/>
        </w:rPr>
      </w:pPr>
      <w:r w:rsidRPr="00543ED4">
        <w:rPr>
          <w:strike/>
          <w:color w:val="FF0000"/>
          <w:lang w:val="en-GB"/>
        </w:rPr>
        <w:t>RS transmission for ground truth measurement for CSI prediction and beam prediction</w:t>
      </w:r>
    </w:p>
    <w:p w14:paraId="30675D42" w14:textId="77777777" w:rsidR="00072C9C" w:rsidRPr="00543ED4" w:rsidRDefault="00072C9C" w:rsidP="00072C9C">
      <w:pPr>
        <w:pStyle w:val="ListParagraph"/>
        <w:numPr>
          <w:ilvl w:val="1"/>
          <w:numId w:val="56"/>
        </w:numPr>
        <w:spacing w:after="160"/>
        <w:rPr>
          <w:strike/>
          <w:color w:val="FF0000"/>
          <w:lang w:val="en-GB"/>
        </w:rPr>
      </w:pPr>
      <w:r w:rsidRPr="00543ED4">
        <w:rPr>
          <w:strike/>
          <w:color w:val="FF0000"/>
          <w:lang w:val="en-GB"/>
        </w:rPr>
        <w:t>Assistance information from NW to limit the number of beam measurements for Set A in beam prediction.</w:t>
      </w:r>
    </w:p>
    <w:p w14:paraId="0871858C" w14:textId="77777777" w:rsidR="00072C9C" w:rsidRPr="00543ED4" w:rsidRDefault="00072C9C" w:rsidP="00072C9C">
      <w:pPr>
        <w:pStyle w:val="ListParagraph"/>
        <w:numPr>
          <w:ilvl w:val="1"/>
          <w:numId w:val="56"/>
        </w:numPr>
        <w:spacing w:after="160"/>
        <w:rPr>
          <w:strike/>
          <w:color w:val="FF0000"/>
          <w:lang w:val="en-GB"/>
        </w:rPr>
      </w:pPr>
      <w:r w:rsidRPr="00543ED4">
        <w:rPr>
          <w:strike/>
          <w:color w:val="FF0000"/>
          <w:lang w:val="en-GB"/>
        </w:rPr>
        <w:t>Labelling assistance from LMF to UE for label-based monitoring methods for AI/ML assisted positioning.</w:t>
      </w:r>
    </w:p>
    <w:p w14:paraId="061CF3CD" w14:textId="77777777" w:rsidR="00072C9C" w:rsidRPr="00543ED4" w:rsidRDefault="00072C9C" w:rsidP="00072C9C">
      <w:pPr>
        <w:pStyle w:val="ListParagraph"/>
        <w:numPr>
          <w:ilvl w:val="1"/>
          <w:numId w:val="56"/>
        </w:numPr>
        <w:spacing w:after="160"/>
        <w:rPr>
          <w:strike/>
          <w:color w:val="FF0000"/>
          <w:lang w:val="en-GB"/>
        </w:rPr>
      </w:pPr>
      <w:r w:rsidRPr="00543ED4">
        <w:rPr>
          <w:strike/>
          <w:color w:val="FF0000"/>
          <w:lang w:val="en-GB"/>
        </w:rPr>
        <w:t>NW providing PRU-generated monitoring measurements to UE for UE-side positioning.</w:t>
      </w:r>
    </w:p>
    <w:p w14:paraId="1FC1ABD5" w14:textId="77777777" w:rsidR="00072C9C" w:rsidRDefault="00072C9C" w:rsidP="00072C9C">
      <w:pPr>
        <w:pStyle w:val="ListParagraph"/>
        <w:numPr>
          <w:ilvl w:val="1"/>
          <w:numId w:val="56"/>
        </w:numPr>
        <w:spacing w:after="160"/>
        <w:rPr>
          <w:strike/>
          <w:color w:val="FF0000"/>
          <w:lang w:val="en-GB"/>
        </w:rPr>
      </w:pPr>
      <w:r w:rsidRPr="00543ED4">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3863"/>
        <w:gridCol w:w="3864"/>
      </w:tblGrid>
      <w:tr w:rsidR="00072C9C" w:rsidRPr="00AE377F" w14:paraId="373AF96F" w14:textId="77777777" w:rsidTr="00DB25F2">
        <w:trPr>
          <w:trHeight w:val="449"/>
        </w:trPr>
        <w:tc>
          <w:tcPr>
            <w:tcW w:w="2235" w:type="dxa"/>
            <w:shd w:val="clear" w:color="auto" w:fill="D9D9D9" w:themeFill="background1" w:themeFillShade="D9"/>
          </w:tcPr>
          <w:p w14:paraId="5A0437B1" w14:textId="77777777" w:rsidR="00072C9C" w:rsidRPr="00AE377F" w:rsidRDefault="00072C9C" w:rsidP="00DB25F2">
            <w:pPr>
              <w:jc w:val="center"/>
              <w:rPr>
                <w:rFonts w:cstheme="minorHAnsi"/>
              </w:rPr>
            </w:pPr>
          </w:p>
        </w:tc>
        <w:tc>
          <w:tcPr>
            <w:tcW w:w="3863" w:type="dxa"/>
            <w:shd w:val="clear" w:color="auto" w:fill="D9D9D9" w:themeFill="background1" w:themeFillShade="D9"/>
            <w:vAlign w:val="center"/>
          </w:tcPr>
          <w:p w14:paraId="6ED97716" w14:textId="77777777" w:rsidR="00072C9C" w:rsidRPr="00AE377F" w:rsidRDefault="00072C9C"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27BA7583" w14:textId="77777777" w:rsidR="00072C9C" w:rsidRPr="00AE377F" w:rsidRDefault="00072C9C" w:rsidP="00DB25F2">
            <w:pPr>
              <w:jc w:val="center"/>
              <w:rPr>
                <w:rFonts w:cstheme="minorHAnsi"/>
              </w:rPr>
            </w:pPr>
            <w:r w:rsidRPr="00AE377F">
              <w:rPr>
                <w:rFonts w:cstheme="minorHAnsi"/>
              </w:rPr>
              <w:t>No</w:t>
            </w:r>
          </w:p>
        </w:tc>
      </w:tr>
      <w:tr w:rsidR="00072C9C" w:rsidRPr="00AE377F" w14:paraId="7EADDF9C" w14:textId="77777777" w:rsidTr="00DB25F2">
        <w:trPr>
          <w:trHeight w:val="746"/>
        </w:trPr>
        <w:tc>
          <w:tcPr>
            <w:tcW w:w="2235" w:type="dxa"/>
          </w:tcPr>
          <w:p w14:paraId="6C7FDECE" w14:textId="77777777" w:rsidR="00072C9C" w:rsidRPr="00AE377F" w:rsidRDefault="00072C9C" w:rsidP="00DB25F2">
            <w:pPr>
              <w:jc w:val="center"/>
              <w:rPr>
                <w:rFonts w:cstheme="minorHAnsi"/>
              </w:rPr>
            </w:pPr>
            <w:r w:rsidRPr="00AE377F">
              <w:rPr>
                <w:rFonts w:cstheme="minorHAnsi"/>
              </w:rPr>
              <w:t>Agree?</w:t>
            </w:r>
          </w:p>
        </w:tc>
        <w:tc>
          <w:tcPr>
            <w:tcW w:w="3863" w:type="dxa"/>
          </w:tcPr>
          <w:p w14:paraId="0093699E" w14:textId="77777777" w:rsidR="00072C9C" w:rsidRPr="00AE377F" w:rsidRDefault="00072C9C" w:rsidP="00DB25F2">
            <w:pPr>
              <w:rPr>
                <w:rFonts w:cstheme="minorHAnsi"/>
                <w:lang w:eastAsia="zh-CN"/>
              </w:rPr>
            </w:pPr>
            <w:r w:rsidRPr="00AE377F">
              <w:rPr>
                <w:rFonts w:cstheme="minorHAnsi"/>
              </w:rPr>
              <w:t xml:space="preserve"> </w:t>
            </w:r>
          </w:p>
        </w:tc>
        <w:tc>
          <w:tcPr>
            <w:tcW w:w="3864" w:type="dxa"/>
          </w:tcPr>
          <w:p w14:paraId="324791B7" w14:textId="77777777" w:rsidR="00072C9C" w:rsidRPr="00AE377F" w:rsidRDefault="00072C9C" w:rsidP="00DB25F2">
            <w:pPr>
              <w:rPr>
                <w:rFonts w:cstheme="minorHAnsi"/>
              </w:rPr>
            </w:pPr>
          </w:p>
        </w:tc>
      </w:tr>
      <w:tr w:rsidR="00072C9C" w:rsidRPr="00AE377F" w14:paraId="561774F9" w14:textId="77777777" w:rsidTr="00DB25F2">
        <w:tc>
          <w:tcPr>
            <w:tcW w:w="2235" w:type="dxa"/>
            <w:shd w:val="clear" w:color="auto" w:fill="D9D9D9" w:themeFill="background1" w:themeFillShade="D9"/>
          </w:tcPr>
          <w:p w14:paraId="6F686FF9" w14:textId="77777777" w:rsidR="00072C9C" w:rsidRPr="00AE377F" w:rsidRDefault="00072C9C"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149C9547" w14:textId="77777777" w:rsidR="00072C9C" w:rsidRPr="00AE377F" w:rsidRDefault="00072C9C" w:rsidP="00DB25F2">
            <w:pPr>
              <w:jc w:val="center"/>
              <w:rPr>
                <w:rFonts w:cstheme="minorHAnsi"/>
                <w:b/>
                <w:bCs/>
              </w:rPr>
            </w:pPr>
            <w:r w:rsidRPr="00AE377F">
              <w:rPr>
                <w:rFonts w:cstheme="minorHAnsi"/>
                <w:b/>
                <w:bCs/>
              </w:rPr>
              <w:t>Comments</w:t>
            </w:r>
          </w:p>
        </w:tc>
      </w:tr>
      <w:tr w:rsidR="00072C9C" w:rsidRPr="00AE377F" w14:paraId="2659B407" w14:textId="77777777" w:rsidTr="00DB25F2">
        <w:tc>
          <w:tcPr>
            <w:tcW w:w="2235" w:type="dxa"/>
          </w:tcPr>
          <w:p w14:paraId="5CEF466D" w14:textId="77777777" w:rsidR="00072C9C" w:rsidRPr="00AE377F" w:rsidRDefault="00072C9C" w:rsidP="00DB25F2">
            <w:pPr>
              <w:rPr>
                <w:rFonts w:cstheme="minorHAnsi"/>
                <w:lang w:eastAsia="zh-CN"/>
              </w:rPr>
            </w:pPr>
          </w:p>
        </w:tc>
        <w:tc>
          <w:tcPr>
            <w:tcW w:w="7727" w:type="dxa"/>
            <w:gridSpan w:val="2"/>
          </w:tcPr>
          <w:p w14:paraId="626DB8DC" w14:textId="77777777" w:rsidR="00072C9C" w:rsidRPr="00AE377F" w:rsidRDefault="00072C9C" w:rsidP="00DB25F2">
            <w:pPr>
              <w:rPr>
                <w:rFonts w:cstheme="minorHAnsi"/>
                <w:b/>
              </w:rPr>
            </w:pPr>
          </w:p>
        </w:tc>
      </w:tr>
      <w:tr w:rsidR="00072C9C" w:rsidRPr="00AE377F" w14:paraId="761DD02F" w14:textId="77777777" w:rsidTr="00DB25F2">
        <w:tc>
          <w:tcPr>
            <w:tcW w:w="2235" w:type="dxa"/>
          </w:tcPr>
          <w:p w14:paraId="5A5C3DCB" w14:textId="77777777" w:rsidR="00072C9C" w:rsidRPr="00AE377F" w:rsidRDefault="00072C9C" w:rsidP="00DB25F2">
            <w:pPr>
              <w:rPr>
                <w:rFonts w:cstheme="minorHAnsi"/>
                <w:lang w:eastAsia="zh-CN"/>
              </w:rPr>
            </w:pPr>
          </w:p>
        </w:tc>
        <w:tc>
          <w:tcPr>
            <w:tcW w:w="7727" w:type="dxa"/>
            <w:gridSpan w:val="2"/>
          </w:tcPr>
          <w:p w14:paraId="1FBB7901" w14:textId="77777777" w:rsidR="00072C9C" w:rsidRPr="00AE377F" w:rsidRDefault="00072C9C" w:rsidP="00DB25F2">
            <w:pPr>
              <w:rPr>
                <w:rFonts w:eastAsia="Malgun Gothic" w:cstheme="minorHAnsi"/>
                <w:lang w:eastAsia="ko-KR"/>
              </w:rPr>
            </w:pPr>
          </w:p>
        </w:tc>
      </w:tr>
    </w:tbl>
    <w:p w14:paraId="20E81481" w14:textId="77777777" w:rsidR="00072C9C" w:rsidRDefault="00072C9C">
      <w:pPr>
        <w:spacing w:before="120" w:after="120"/>
        <w:rPr>
          <w:rFonts w:ascii="Arial" w:hAnsi="Arial" w:cs="Arial"/>
          <w:lang w:val="en-GB" w:eastAsia="zh-CN"/>
        </w:rPr>
      </w:pPr>
    </w:p>
    <w:p w14:paraId="05848625" w14:textId="77777777" w:rsidR="00CA158B" w:rsidRDefault="00CA158B">
      <w:pPr>
        <w:spacing w:before="120" w:after="120"/>
        <w:rPr>
          <w:rFonts w:ascii="Arial" w:hAnsi="Arial" w:cs="Arial"/>
          <w:lang w:eastAsia="zh-CN"/>
        </w:rPr>
      </w:pPr>
    </w:p>
    <w:p w14:paraId="481ADC0F" w14:textId="77777777" w:rsidR="00CA158B" w:rsidRDefault="00000000">
      <w:pPr>
        <w:pStyle w:val="Heading5"/>
        <w:ind w:left="1008" w:hanging="1008"/>
      </w:pPr>
      <w:r>
        <w:t>Issue 8-22: Part A, Assumption 2</w:t>
      </w:r>
    </w:p>
    <w:tbl>
      <w:tblPr>
        <w:tblStyle w:val="TableGrid"/>
        <w:tblW w:w="0" w:type="auto"/>
        <w:tblLook w:val="04A0" w:firstRow="1" w:lastRow="0" w:firstColumn="1" w:lastColumn="0" w:noHBand="0" w:noVBand="1"/>
      </w:tblPr>
      <w:tblGrid>
        <w:gridCol w:w="9962"/>
      </w:tblGrid>
      <w:tr w:rsidR="00CA158B" w14:paraId="43CD3871" w14:textId="77777777">
        <w:tc>
          <w:tcPr>
            <w:tcW w:w="9962" w:type="dxa"/>
          </w:tcPr>
          <w:p w14:paraId="49790224" w14:textId="77777777" w:rsidR="00CA158B"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4253FEFD" w14:textId="77777777" w:rsidR="00CA158B" w:rsidRDefault="00000000">
            <w:pPr>
              <w:jc w:val="left"/>
              <w:rPr>
                <w:rFonts w:ascii="Arial" w:hAnsi="Arial" w:cs="Arial"/>
                <w:lang w:eastAsia="zh-CN"/>
              </w:rPr>
            </w:pPr>
            <w:r>
              <w:rPr>
                <w:rFonts w:ascii="Arial" w:hAnsi="Arial" w:cs="Arial"/>
                <w:lang w:eastAsia="zh-CN"/>
              </w:rPr>
              <w:t>For the latency requirement of data collection, RAN2 assumes:</w:t>
            </w:r>
          </w:p>
          <w:p w14:paraId="2B69F692" w14:textId="77777777" w:rsidR="00CA158B" w:rsidRDefault="00000000">
            <w:pPr>
              <w:pStyle w:val="ListParagraph"/>
              <w:widowControl w:val="0"/>
              <w:numPr>
                <w:ilvl w:val="0"/>
                <w:numId w:val="119"/>
              </w:numPr>
              <w:spacing w:line="240" w:lineRule="auto"/>
              <w:jc w:val="left"/>
              <w:rPr>
                <w:rFonts w:ascii="Arial" w:hAnsi="Arial" w:cs="Arial"/>
              </w:rPr>
            </w:pPr>
            <w:r>
              <w:rPr>
                <w:rFonts w:ascii="Arial" w:hAnsi="Arial" w:cs="Arial"/>
              </w:rPr>
              <w:t xml:space="preserve">For all types of offline model training (i.e., UE- /NW-/ two-sided model training), there is no latency requirement for data </w:t>
            </w:r>
            <w:proofErr w:type="gramStart"/>
            <w:r>
              <w:rPr>
                <w:rFonts w:ascii="Arial" w:hAnsi="Arial" w:cs="Arial"/>
              </w:rPr>
              <w:t>collection</w:t>
            </w:r>
            <w:proofErr w:type="gramEnd"/>
            <w:r>
              <w:rPr>
                <w:rFonts w:ascii="Arial" w:hAnsi="Arial" w:cs="Arial"/>
              </w:rPr>
              <w:t xml:space="preserve"> </w:t>
            </w:r>
          </w:p>
          <w:p w14:paraId="1B24FD88" w14:textId="77777777" w:rsidR="00CA158B" w:rsidRDefault="00000000">
            <w:pPr>
              <w:pStyle w:val="ListParagraph"/>
              <w:widowControl w:val="0"/>
              <w:numPr>
                <w:ilvl w:val="0"/>
                <w:numId w:val="119"/>
              </w:numPr>
              <w:spacing w:line="240" w:lineRule="auto"/>
              <w:jc w:val="left"/>
              <w:rPr>
                <w:rFonts w:ascii="Arial" w:hAnsi="Arial" w:cs="Arial"/>
              </w:rPr>
            </w:pPr>
            <w:r>
              <w:rPr>
                <w:rFonts w:ascii="Arial" w:hAnsi="Arial" w:cs="Arial"/>
              </w:rPr>
              <w:t xml:space="preserve">For model inference, when required data comes from other entities, there is a latency requirement for data </w:t>
            </w:r>
            <w:proofErr w:type="gramStart"/>
            <w:r>
              <w:rPr>
                <w:rFonts w:ascii="Arial" w:hAnsi="Arial" w:cs="Arial"/>
              </w:rPr>
              <w:t>collection</w:t>
            </w:r>
            <w:proofErr w:type="gramEnd"/>
          </w:p>
          <w:p w14:paraId="751F109C" w14:textId="77777777" w:rsidR="00CA158B" w:rsidRDefault="00000000">
            <w:pPr>
              <w:pStyle w:val="ListParagraph"/>
              <w:widowControl w:val="0"/>
              <w:numPr>
                <w:ilvl w:val="0"/>
                <w:numId w:val="119"/>
              </w:numPr>
              <w:spacing w:line="240" w:lineRule="auto"/>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32FB25FC" w14:textId="77777777" w:rsidR="00CA158B" w:rsidRDefault="00CA158B">
      <w:pPr>
        <w:spacing w:before="120" w:after="120"/>
        <w:rPr>
          <w:rFonts w:ascii="Arial" w:hAnsi="Arial" w:cs="Arial"/>
          <w:lang w:eastAsia="zh-CN"/>
        </w:rPr>
      </w:pPr>
    </w:p>
    <w:p w14:paraId="67ED13B4" w14:textId="77777777" w:rsidR="00CA158B" w:rsidRDefault="00000000">
      <w:pPr>
        <w:pStyle w:val="Heading6"/>
        <w:ind w:left="1152" w:hanging="1152"/>
      </w:pPr>
      <w:r>
        <w:t>[FL</w:t>
      </w:r>
      <w:proofErr w:type="gramStart"/>
      <w:r>
        <w:t>1][</w:t>
      </w:r>
      <w:proofErr w:type="gramEnd"/>
      <w:r>
        <w:t>FL2] Discussion 8-22a:</w:t>
      </w:r>
    </w:p>
    <w:p w14:paraId="0D19D475" w14:textId="77777777" w:rsidR="00CA158B" w:rsidRDefault="00000000">
      <w:pPr>
        <w:rPr>
          <w:lang w:val="en-GB"/>
        </w:rPr>
      </w:pPr>
      <w:r>
        <w:rPr>
          <w:lang w:val="en-GB"/>
        </w:rPr>
        <w:t xml:space="preserve">RAN1 confirms RAN2’s Assumption 2, with the following clarification on the third </w:t>
      </w:r>
      <w:proofErr w:type="gramStart"/>
      <w:r>
        <w:rPr>
          <w:lang w:val="en-GB"/>
        </w:rPr>
        <w:t>bullet</w:t>
      </w:r>
      <w:proofErr w:type="gramEnd"/>
    </w:p>
    <w:p w14:paraId="32F84DD8" w14:textId="77777777" w:rsidR="00CA158B" w:rsidRDefault="00000000">
      <w:pPr>
        <w:pStyle w:val="ListParagraph"/>
        <w:numPr>
          <w:ilvl w:val="0"/>
          <w:numId w:val="56"/>
        </w:numPr>
        <w:rPr>
          <w:lang w:val="en-GB"/>
        </w:rPr>
      </w:pPr>
      <w:r>
        <w:rPr>
          <w:lang w:val="en-GB"/>
        </w:rPr>
        <w:t>Monitoring data includes both calculated performance metric and the input data for metric calculation.</w:t>
      </w:r>
    </w:p>
    <w:p w14:paraId="7ACF19ED" w14:textId="77777777" w:rsidR="00CA158B" w:rsidRDefault="00CA158B">
      <w:pPr>
        <w:spacing w:before="120" w:after="120"/>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CA158B" w14:paraId="6DDFEAB2" w14:textId="77777777">
        <w:tc>
          <w:tcPr>
            <w:tcW w:w="2235" w:type="dxa"/>
            <w:shd w:val="clear" w:color="auto" w:fill="D9D9D9" w:themeFill="background1" w:themeFillShade="D9"/>
          </w:tcPr>
          <w:p w14:paraId="76229DB8"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2909892A" w14:textId="77777777" w:rsidR="00CA158B" w:rsidRDefault="00000000">
            <w:pPr>
              <w:jc w:val="center"/>
              <w:rPr>
                <w:rFonts w:cstheme="minorHAnsi"/>
                <w:b/>
                <w:bCs/>
              </w:rPr>
            </w:pPr>
            <w:r>
              <w:rPr>
                <w:rFonts w:cstheme="minorHAnsi"/>
                <w:b/>
                <w:bCs/>
              </w:rPr>
              <w:t>Comments</w:t>
            </w:r>
          </w:p>
        </w:tc>
      </w:tr>
      <w:tr w:rsidR="00CA158B" w14:paraId="23739774" w14:textId="77777777">
        <w:tc>
          <w:tcPr>
            <w:tcW w:w="2235" w:type="dxa"/>
          </w:tcPr>
          <w:p w14:paraId="423B91B8"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02521EC8"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493C5CF5" w14:textId="77777777">
        <w:tc>
          <w:tcPr>
            <w:tcW w:w="2235" w:type="dxa"/>
          </w:tcPr>
          <w:p w14:paraId="24860AD8"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455AD8CF" w14:textId="77777777" w:rsidR="00CA158B"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A158B" w14:paraId="0508F46E" w14:textId="77777777">
        <w:tc>
          <w:tcPr>
            <w:tcW w:w="2235" w:type="dxa"/>
          </w:tcPr>
          <w:p w14:paraId="2BC70217" w14:textId="77777777" w:rsidR="00CA158B" w:rsidRDefault="00000000">
            <w:pPr>
              <w:rPr>
                <w:rFonts w:eastAsia="MS Mincho" w:cstheme="minorHAnsi"/>
                <w:lang w:eastAsia="ja-JP"/>
              </w:rPr>
            </w:pPr>
            <w:r>
              <w:rPr>
                <w:rFonts w:eastAsia="SimSun" w:cstheme="minorHAnsi" w:hint="eastAsia"/>
                <w:lang w:eastAsia="zh-CN"/>
              </w:rPr>
              <w:t>ZTE</w:t>
            </w:r>
          </w:p>
        </w:tc>
        <w:tc>
          <w:tcPr>
            <w:tcW w:w="7727" w:type="dxa"/>
          </w:tcPr>
          <w:p w14:paraId="0CA7F317" w14:textId="77777777" w:rsidR="00CA158B" w:rsidRDefault="00000000">
            <w:pPr>
              <w:rPr>
                <w:rFonts w:eastAsia="SimSun" w:cstheme="minorHAnsi"/>
                <w:lang w:eastAsia="zh-CN"/>
              </w:rPr>
            </w:pPr>
            <w:r>
              <w:rPr>
                <w:rFonts w:eastAsia="SimSun" w:cstheme="minorHAnsi" w:hint="eastAsia"/>
                <w:lang w:eastAsia="zh-CN"/>
              </w:rPr>
              <w:t>OK with the clarification on the third bullet.</w:t>
            </w:r>
          </w:p>
          <w:p w14:paraId="22257ED1" w14:textId="77777777" w:rsidR="00CA158B" w:rsidRDefault="00000000">
            <w:pPr>
              <w:rPr>
                <w:rFonts w:eastAsia="SimSun" w:cstheme="minorHAnsi"/>
                <w:lang w:eastAsia="zh-CN"/>
              </w:rPr>
            </w:pPr>
            <w:r>
              <w:rPr>
                <w:rFonts w:eastAsia="SimSun" w:cstheme="minorHAnsi" w:hint="eastAsia"/>
                <w:lang w:eastAsia="zh-CN"/>
              </w:rPr>
              <w:t>We propose some revisions on the first and second bullet:</w:t>
            </w:r>
          </w:p>
          <w:p w14:paraId="137EDA04" w14:textId="77777777" w:rsidR="00CA158B" w:rsidRDefault="00000000">
            <w:pPr>
              <w:pStyle w:val="ListParagraph"/>
              <w:numPr>
                <w:ilvl w:val="0"/>
                <w:numId w:val="119"/>
              </w:numPr>
              <w:snapToGrid w:val="0"/>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w:t>
            </w:r>
            <w:proofErr w:type="gramStart"/>
            <w:r>
              <w:rPr>
                <w:sz w:val="20"/>
                <w:szCs w:val="20"/>
              </w:rPr>
              <w:t>collection</w:t>
            </w:r>
            <w:proofErr w:type="gramEnd"/>
            <w:r>
              <w:rPr>
                <w:sz w:val="20"/>
                <w:szCs w:val="20"/>
              </w:rPr>
              <w:t xml:space="preserve"> </w:t>
            </w:r>
            <w:r>
              <w:rPr>
                <w:rFonts w:eastAsia="SimSun" w:hint="eastAsia"/>
                <w:b/>
                <w:bCs/>
                <w:sz w:val="20"/>
                <w:szCs w:val="20"/>
                <w:u w:val="single"/>
              </w:rPr>
              <w:t xml:space="preserve">or the latency requirement can reuse the current requirements (e.g., </w:t>
            </w:r>
            <w:r>
              <w:rPr>
                <w:rFonts w:eastAsia="SimSun" w:hint="eastAsia"/>
                <w:b/>
                <w:bCs/>
                <w:sz w:val="20"/>
                <w:szCs w:val="20"/>
                <w:u w:val="single"/>
                <w:lang w:eastAsia="zh-CN"/>
              </w:rPr>
              <w:t xml:space="preserve">latency requirements for </w:t>
            </w:r>
            <w:r>
              <w:rPr>
                <w:rFonts w:eastAsia="SimSun" w:hint="eastAsia"/>
                <w:b/>
                <w:bCs/>
                <w:sz w:val="20"/>
                <w:szCs w:val="20"/>
                <w:u w:val="single"/>
              </w:rPr>
              <w:t>SON/MDT, L3 measurement)</w:t>
            </w:r>
          </w:p>
          <w:p w14:paraId="047E86E0" w14:textId="77777777" w:rsidR="00CA158B" w:rsidRDefault="00000000">
            <w:pPr>
              <w:pStyle w:val="ListParagraph"/>
              <w:numPr>
                <w:ilvl w:val="0"/>
                <w:numId w:val="119"/>
              </w:numPr>
              <w:snapToGrid w:val="0"/>
              <w:spacing w:beforeLines="30" w:before="72" w:afterLines="30" w:after="72" w:line="288" w:lineRule="auto"/>
              <w:jc w:val="left"/>
              <w:rPr>
                <w:rFonts w:eastAsia="MS Mincho" w:cstheme="minorHAnsi"/>
                <w:lang w:eastAsia="ja-JP"/>
              </w:rPr>
            </w:pPr>
            <w:r>
              <w:rPr>
                <w:sz w:val="20"/>
                <w:szCs w:val="20"/>
              </w:rPr>
              <w:t>For model inference</w:t>
            </w:r>
            <w:r>
              <w:rPr>
                <w:rFonts w:eastAsia="SimSun" w:hint="eastAsia"/>
                <w:sz w:val="20"/>
                <w:szCs w:val="20"/>
              </w:rPr>
              <w:t xml:space="preserve"> </w:t>
            </w:r>
            <w:r>
              <w:rPr>
                <w:rFonts w:eastAsia="SimSun" w:hint="eastAsia"/>
                <w:b/>
                <w:bCs/>
                <w:sz w:val="20"/>
                <w:szCs w:val="20"/>
                <w:u w:val="single"/>
              </w:rPr>
              <w:t>of network-side model</w:t>
            </w:r>
            <w:r>
              <w:rPr>
                <w:sz w:val="20"/>
                <w:szCs w:val="20"/>
              </w:rPr>
              <w:t xml:space="preserve">, when required data comes from other entities, there is a latency requirement for data </w:t>
            </w:r>
            <w:proofErr w:type="gramStart"/>
            <w:r>
              <w:rPr>
                <w:sz w:val="20"/>
                <w:szCs w:val="20"/>
              </w:rPr>
              <w:t>collection</w:t>
            </w:r>
            <w:r>
              <w:rPr>
                <w:rFonts w:hint="eastAsia"/>
                <w:sz w:val="20"/>
                <w:szCs w:val="20"/>
                <w:lang w:eastAsia="zh-CN"/>
              </w:rPr>
              <w:t xml:space="preserve"> .</w:t>
            </w:r>
            <w:proofErr w:type="gramEnd"/>
            <w:r>
              <w:rPr>
                <w:rFonts w:hint="eastAsia"/>
                <w:color w:val="00B0F0"/>
                <w:sz w:val="20"/>
                <w:szCs w:val="20"/>
                <w:lang w:eastAsia="zh-CN"/>
              </w:rPr>
              <w:t xml:space="preserve"> [If this bullet includes model inference of UE-side model, we don</w:t>
            </w:r>
            <w:r>
              <w:rPr>
                <w:color w:val="00B0F0"/>
                <w:sz w:val="20"/>
                <w:szCs w:val="20"/>
                <w:lang w:eastAsia="zh-CN"/>
              </w:rPr>
              <w:t>’</w:t>
            </w:r>
            <w:r>
              <w:rPr>
                <w:rFonts w:hint="eastAsia"/>
                <w:color w:val="00B0F0"/>
                <w:sz w:val="20"/>
                <w:szCs w:val="20"/>
                <w:lang w:eastAsia="zh-CN"/>
              </w:rPr>
              <w:t xml:space="preserve">t know what the latency requirement is </w:t>
            </w:r>
            <w:proofErr w:type="spellStart"/>
            <w:r>
              <w:rPr>
                <w:rFonts w:hint="eastAsia"/>
                <w:color w:val="00B0F0"/>
                <w:sz w:val="20"/>
                <w:szCs w:val="20"/>
                <w:lang w:eastAsia="zh-CN"/>
              </w:rPr>
              <w:t>referrring</w:t>
            </w:r>
            <w:proofErr w:type="spellEnd"/>
            <w:r>
              <w:rPr>
                <w:rFonts w:hint="eastAsia"/>
                <w:color w:val="00B0F0"/>
                <w:sz w:val="20"/>
                <w:szCs w:val="20"/>
                <w:lang w:eastAsia="zh-CN"/>
              </w:rPr>
              <w:t xml:space="preserve"> to]</w:t>
            </w:r>
          </w:p>
        </w:tc>
      </w:tr>
      <w:tr w:rsidR="00CA158B" w14:paraId="1404DE1E" w14:textId="77777777">
        <w:tc>
          <w:tcPr>
            <w:tcW w:w="2235" w:type="dxa"/>
          </w:tcPr>
          <w:p w14:paraId="4395C427" w14:textId="77777777" w:rsidR="00CA158B" w:rsidRDefault="00000000">
            <w:pPr>
              <w:rPr>
                <w:rFonts w:cstheme="minorHAnsi"/>
                <w:lang w:eastAsia="zh-CN"/>
              </w:rPr>
            </w:pPr>
            <w:r>
              <w:rPr>
                <w:rFonts w:cstheme="minorHAnsi" w:hint="eastAsia"/>
                <w:lang w:eastAsia="zh-CN"/>
              </w:rPr>
              <w:t>CATT</w:t>
            </w:r>
          </w:p>
        </w:tc>
        <w:tc>
          <w:tcPr>
            <w:tcW w:w="7727" w:type="dxa"/>
          </w:tcPr>
          <w:p w14:paraId="6392DBBD" w14:textId="77777777" w:rsidR="00CA158B" w:rsidRDefault="00000000">
            <w:pPr>
              <w:rPr>
                <w:rFonts w:cstheme="minorHAnsi"/>
                <w:lang w:eastAsia="zh-CN"/>
              </w:rPr>
            </w:pPr>
            <w:r>
              <w:rPr>
                <w:rFonts w:cstheme="minorHAnsi" w:hint="eastAsia"/>
                <w:lang w:eastAsia="zh-CN"/>
              </w:rPr>
              <w:t>OK.</w:t>
            </w:r>
          </w:p>
        </w:tc>
      </w:tr>
      <w:tr w:rsidR="00CA158B" w14:paraId="6AF9A2C7" w14:textId="77777777">
        <w:tc>
          <w:tcPr>
            <w:tcW w:w="2235" w:type="dxa"/>
          </w:tcPr>
          <w:p w14:paraId="19C9F36D" w14:textId="77777777" w:rsidR="00CA158B"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tcPr>
          <w:p w14:paraId="738C5DDB" w14:textId="77777777" w:rsidR="00CA158B" w:rsidRDefault="00000000">
            <w:pPr>
              <w:rPr>
                <w:rFonts w:cstheme="minorHAnsi"/>
                <w:lang w:eastAsia="zh-CN"/>
              </w:rPr>
            </w:pPr>
            <w:r>
              <w:rPr>
                <w:rFonts w:cstheme="minorHAnsi" w:hint="eastAsia"/>
                <w:lang w:eastAsia="zh-CN"/>
              </w:rPr>
              <w:t>O</w:t>
            </w:r>
            <w:r>
              <w:rPr>
                <w:rFonts w:cstheme="minorHAnsi"/>
                <w:lang w:eastAsia="zh-CN"/>
              </w:rPr>
              <w:t>K</w:t>
            </w:r>
          </w:p>
        </w:tc>
      </w:tr>
      <w:tr w:rsidR="00CA158B" w14:paraId="5E23D2C1" w14:textId="77777777">
        <w:tc>
          <w:tcPr>
            <w:tcW w:w="2235" w:type="dxa"/>
          </w:tcPr>
          <w:p w14:paraId="05E68ED4"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tcPr>
          <w:p w14:paraId="79020918" w14:textId="77777777" w:rsidR="00CA158B" w:rsidRDefault="00000000">
            <w:pPr>
              <w:rPr>
                <w:rFonts w:cstheme="minorHAnsi"/>
                <w:lang w:eastAsia="zh-CN"/>
              </w:rPr>
            </w:pPr>
            <w:r>
              <w:rPr>
                <w:rFonts w:eastAsia="Malgun Gothic" w:cstheme="minorHAnsi" w:hint="eastAsia"/>
                <w:lang w:eastAsia="ko-KR"/>
              </w:rPr>
              <w:t xml:space="preserve">Not sure whether such clarification </w:t>
            </w:r>
            <w:r>
              <w:rPr>
                <w:rFonts w:eastAsia="Malgun Gothic" w:cstheme="minorHAnsi"/>
                <w:lang w:eastAsia="ko-KR"/>
              </w:rPr>
              <w:t xml:space="preserve">on the third bullet </w:t>
            </w:r>
            <w:r>
              <w:rPr>
                <w:rFonts w:eastAsia="Malgun Gothic" w:cstheme="minorHAnsi" w:hint="eastAsia"/>
                <w:lang w:eastAsia="ko-KR"/>
              </w:rPr>
              <w:t>is</w:t>
            </w:r>
            <w:r>
              <w:rPr>
                <w:rFonts w:eastAsia="Malgun Gothic" w:cstheme="minorHAnsi"/>
                <w:lang w:eastAsia="ko-KR"/>
              </w:rPr>
              <w:t xml:space="preserve"> really </w:t>
            </w:r>
            <w:r>
              <w:rPr>
                <w:rFonts w:eastAsia="Malgun Gothic" w:cstheme="minorHAnsi" w:hint="eastAsia"/>
                <w:lang w:eastAsia="ko-KR"/>
              </w:rPr>
              <w:t>needed.</w:t>
            </w:r>
          </w:p>
        </w:tc>
      </w:tr>
      <w:tr w:rsidR="00CA158B" w14:paraId="1CE716C8" w14:textId="77777777">
        <w:tc>
          <w:tcPr>
            <w:tcW w:w="2235" w:type="dxa"/>
          </w:tcPr>
          <w:p w14:paraId="1F592BD4" w14:textId="77777777" w:rsidR="00CA158B" w:rsidRDefault="00000000">
            <w:pPr>
              <w:rPr>
                <w:rFonts w:eastAsia="Malgun Gothic" w:cstheme="minorHAnsi"/>
                <w:lang w:eastAsia="ko-KR"/>
              </w:rPr>
            </w:pPr>
            <w:r>
              <w:rPr>
                <w:rFonts w:eastAsia="Malgun Gothic" w:cstheme="minorHAnsi"/>
                <w:lang w:eastAsia="ko-KR"/>
              </w:rPr>
              <w:t>IIT Kanpur</w:t>
            </w:r>
          </w:p>
        </w:tc>
        <w:tc>
          <w:tcPr>
            <w:tcW w:w="7727" w:type="dxa"/>
          </w:tcPr>
          <w:p w14:paraId="3AF32534" w14:textId="77777777" w:rsidR="00CA158B" w:rsidRDefault="00000000">
            <w:pPr>
              <w:rPr>
                <w:rFonts w:eastAsia="Malgun Gothic" w:cstheme="minorHAnsi"/>
                <w:lang w:eastAsia="ko-KR"/>
              </w:rPr>
            </w:pPr>
            <w:r>
              <w:rPr>
                <w:rFonts w:eastAsia="Malgun Gothic" w:cstheme="minorHAnsi"/>
                <w:lang w:eastAsia="ko-KR"/>
              </w:rPr>
              <w:t>Support.</w:t>
            </w:r>
          </w:p>
        </w:tc>
      </w:tr>
      <w:tr w:rsidR="00CA158B" w14:paraId="4AF82317" w14:textId="77777777">
        <w:tc>
          <w:tcPr>
            <w:tcW w:w="2235" w:type="dxa"/>
          </w:tcPr>
          <w:p w14:paraId="6861B6CB" w14:textId="77777777" w:rsidR="00CA158B" w:rsidRDefault="00000000">
            <w:pPr>
              <w:rPr>
                <w:rFonts w:eastAsia="Malgun Gothic" w:cstheme="minorHAnsi"/>
                <w:lang w:eastAsia="ko-KR"/>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07AE762C" w14:textId="77777777" w:rsidR="00CA158B" w:rsidRDefault="00000000">
            <w:pPr>
              <w:rPr>
                <w:rFonts w:eastAsia="Malgun Gothic" w:cstheme="minorHAnsi"/>
                <w:lang w:eastAsia="ko-KR"/>
              </w:rPr>
            </w:pPr>
            <w:r>
              <w:rPr>
                <w:rFonts w:cstheme="minorHAnsi"/>
                <w:lang w:eastAsia="zh-CN"/>
              </w:rPr>
              <w:t>Support</w:t>
            </w:r>
          </w:p>
        </w:tc>
      </w:tr>
      <w:tr w:rsidR="00CA158B" w14:paraId="495599AB" w14:textId="77777777">
        <w:tc>
          <w:tcPr>
            <w:tcW w:w="2235" w:type="dxa"/>
          </w:tcPr>
          <w:p w14:paraId="2C671089"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08F20FD2" w14:textId="77777777" w:rsidR="00CA158B" w:rsidRDefault="00000000">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73F51FAB" w14:textId="77777777" w:rsidR="00CA158B" w:rsidRDefault="00CA158B">
      <w:pPr>
        <w:spacing w:before="120" w:after="120"/>
        <w:rPr>
          <w:rFonts w:ascii="Arial" w:hAnsi="Arial" w:cs="Arial"/>
          <w:lang w:eastAsia="zh-CN"/>
        </w:rPr>
      </w:pPr>
    </w:p>
    <w:p w14:paraId="5A04ED38" w14:textId="63D8D338" w:rsidR="00072C9C" w:rsidRDefault="00072C9C" w:rsidP="00072C9C">
      <w:pPr>
        <w:pStyle w:val="Heading6"/>
        <w:ind w:left="1152" w:hanging="1152"/>
      </w:pPr>
      <w:r>
        <w:t xml:space="preserve">[FL2] </w:t>
      </w:r>
      <w:r>
        <w:t>Discussion 8-22</w:t>
      </w:r>
      <w:r>
        <w:t>b</w:t>
      </w:r>
      <w:r>
        <w:t>:</w:t>
      </w:r>
      <w:r>
        <w:t xml:space="preserve"> (agreement from offline session)</w:t>
      </w:r>
    </w:p>
    <w:p w14:paraId="0A0D7622" w14:textId="77777777" w:rsidR="00072C9C" w:rsidRDefault="00072C9C" w:rsidP="00072C9C">
      <w:pPr>
        <w:rPr>
          <w:lang w:val="en-GB"/>
        </w:rPr>
      </w:pPr>
      <w:r>
        <w:rPr>
          <w:lang w:val="en-GB"/>
        </w:rPr>
        <w:t>RAN1 confirms Assumption 2</w:t>
      </w:r>
      <w:r w:rsidRPr="00EE2E8F">
        <w:rPr>
          <w:strike/>
          <w:color w:val="FF0000"/>
          <w:lang w:val="en-GB"/>
        </w:rPr>
        <w:t>, with the following clarification on the third bullet</w:t>
      </w:r>
      <w:r>
        <w:rPr>
          <w:lang w:val="en-GB"/>
        </w:rPr>
        <w:t>.</w:t>
      </w:r>
    </w:p>
    <w:p w14:paraId="4179A256" w14:textId="77777777" w:rsidR="00072C9C" w:rsidRPr="00EE2E8F" w:rsidRDefault="00072C9C" w:rsidP="00072C9C">
      <w:pPr>
        <w:pStyle w:val="ListParagraph"/>
        <w:numPr>
          <w:ilvl w:val="0"/>
          <w:numId w:val="56"/>
        </w:numPr>
        <w:rPr>
          <w:strike/>
          <w:color w:val="FF0000"/>
          <w:lang w:val="en-GB"/>
        </w:rPr>
      </w:pPr>
      <w:r w:rsidRPr="00EE2E8F">
        <w:rPr>
          <w:strike/>
          <w:color w:val="FF0000"/>
          <w:lang w:val="en-GB"/>
        </w:rPr>
        <w:t>Monitoring data includes both calculated performance metric and the input data for metric calculation.</w:t>
      </w:r>
    </w:p>
    <w:tbl>
      <w:tblPr>
        <w:tblStyle w:val="TableGrid"/>
        <w:tblW w:w="0" w:type="auto"/>
        <w:tblLook w:val="04A0" w:firstRow="1" w:lastRow="0" w:firstColumn="1" w:lastColumn="0" w:noHBand="0" w:noVBand="1"/>
      </w:tblPr>
      <w:tblGrid>
        <w:gridCol w:w="2235"/>
        <w:gridCol w:w="3863"/>
        <w:gridCol w:w="3864"/>
      </w:tblGrid>
      <w:tr w:rsidR="00072C9C" w:rsidRPr="00AE377F" w14:paraId="416375C5" w14:textId="77777777" w:rsidTr="00DB25F2">
        <w:trPr>
          <w:trHeight w:val="449"/>
        </w:trPr>
        <w:tc>
          <w:tcPr>
            <w:tcW w:w="2235" w:type="dxa"/>
            <w:shd w:val="clear" w:color="auto" w:fill="D9D9D9" w:themeFill="background1" w:themeFillShade="D9"/>
          </w:tcPr>
          <w:p w14:paraId="02A50466" w14:textId="77777777" w:rsidR="00072C9C" w:rsidRPr="00AE377F" w:rsidRDefault="00072C9C" w:rsidP="00DB25F2">
            <w:pPr>
              <w:jc w:val="center"/>
              <w:rPr>
                <w:rFonts w:cstheme="minorHAnsi"/>
              </w:rPr>
            </w:pPr>
          </w:p>
        </w:tc>
        <w:tc>
          <w:tcPr>
            <w:tcW w:w="3863" w:type="dxa"/>
            <w:shd w:val="clear" w:color="auto" w:fill="D9D9D9" w:themeFill="background1" w:themeFillShade="D9"/>
            <w:vAlign w:val="center"/>
          </w:tcPr>
          <w:p w14:paraId="0FA67541" w14:textId="77777777" w:rsidR="00072C9C" w:rsidRPr="00AE377F" w:rsidRDefault="00072C9C"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7FECFAEE" w14:textId="77777777" w:rsidR="00072C9C" w:rsidRPr="00AE377F" w:rsidRDefault="00072C9C" w:rsidP="00DB25F2">
            <w:pPr>
              <w:jc w:val="center"/>
              <w:rPr>
                <w:rFonts w:cstheme="minorHAnsi"/>
              </w:rPr>
            </w:pPr>
            <w:r w:rsidRPr="00AE377F">
              <w:rPr>
                <w:rFonts w:cstheme="minorHAnsi"/>
              </w:rPr>
              <w:t>No</w:t>
            </w:r>
          </w:p>
        </w:tc>
      </w:tr>
      <w:tr w:rsidR="00072C9C" w:rsidRPr="00AE377F" w14:paraId="057465BF" w14:textId="77777777" w:rsidTr="00DB25F2">
        <w:trPr>
          <w:trHeight w:val="746"/>
        </w:trPr>
        <w:tc>
          <w:tcPr>
            <w:tcW w:w="2235" w:type="dxa"/>
          </w:tcPr>
          <w:p w14:paraId="1FA9E368" w14:textId="77777777" w:rsidR="00072C9C" w:rsidRPr="00AE377F" w:rsidRDefault="00072C9C" w:rsidP="00DB25F2">
            <w:pPr>
              <w:jc w:val="center"/>
              <w:rPr>
                <w:rFonts w:cstheme="minorHAnsi"/>
              </w:rPr>
            </w:pPr>
            <w:r w:rsidRPr="00AE377F">
              <w:rPr>
                <w:rFonts w:cstheme="minorHAnsi"/>
              </w:rPr>
              <w:t>Agree?</w:t>
            </w:r>
          </w:p>
        </w:tc>
        <w:tc>
          <w:tcPr>
            <w:tcW w:w="3863" w:type="dxa"/>
          </w:tcPr>
          <w:p w14:paraId="5385C247" w14:textId="77777777" w:rsidR="00072C9C" w:rsidRPr="00AE377F" w:rsidRDefault="00072C9C" w:rsidP="00DB25F2">
            <w:pPr>
              <w:rPr>
                <w:rFonts w:cstheme="minorHAnsi"/>
                <w:lang w:eastAsia="zh-CN"/>
              </w:rPr>
            </w:pPr>
            <w:r w:rsidRPr="00AE377F">
              <w:rPr>
                <w:rFonts w:cstheme="minorHAnsi"/>
              </w:rPr>
              <w:t xml:space="preserve"> </w:t>
            </w:r>
          </w:p>
        </w:tc>
        <w:tc>
          <w:tcPr>
            <w:tcW w:w="3864" w:type="dxa"/>
          </w:tcPr>
          <w:p w14:paraId="4D7B1228" w14:textId="77777777" w:rsidR="00072C9C" w:rsidRPr="00AE377F" w:rsidRDefault="00072C9C" w:rsidP="00DB25F2">
            <w:pPr>
              <w:rPr>
                <w:rFonts w:cstheme="minorHAnsi"/>
              </w:rPr>
            </w:pPr>
          </w:p>
        </w:tc>
      </w:tr>
      <w:tr w:rsidR="00072C9C" w:rsidRPr="00AE377F" w14:paraId="7B047894" w14:textId="77777777" w:rsidTr="00DB25F2">
        <w:tc>
          <w:tcPr>
            <w:tcW w:w="2235" w:type="dxa"/>
            <w:shd w:val="clear" w:color="auto" w:fill="D9D9D9" w:themeFill="background1" w:themeFillShade="D9"/>
          </w:tcPr>
          <w:p w14:paraId="5D70025D" w14:textId="77777777" w:rsidR="00072C9C" w:rsidRPr="00AE377F" w:rsidRDefault="00072C9C"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2D17898C" w14:textId="77777777" w:rsidR="00072C9C" w:rsidRPr="00AE377F" w:rsidRDefault="00072C9C" w:rsidP="00DB25F2">
            <w:pPr>
              <w:jc w:val="center"/>
              <w:rPr>
                <w:rFonts w:cstheme="minorHAnsi"/>
                <w:b/>
                <w:bCs/>
              </w:rPr>
            </w:pPr>
            <w:r w:rsidRPr="00AE377F">
              <w:rPr>
                <w:rFonts w:cstheme="minorHAnsi"/>
                <w:b/>
                <w:bCs/>
              </w:rPr>
              <w:t>Comments</w:t>
            </w:r>
          </w:p>
        </w:tc>
      </w:tr>
      <w:tr w:rsidR="00072C9C" w:rsidRPr="00AE377F" w14:paraId="361E9A8D" w14:textId="77777777" w:rsidTr="00DB25F2">
        <w:tc>
          <w:tcPr>
            <w:tcW w:w="2235" w:type="dxa"/>
          </w:tcPr>
          <w:p w14:paraId="7592B2DC" w14:textId="77777777" w:rsidR="00072C9C" w:rsidRPr="00AE377F" w:rsidRDefault="00072C9C" w:rsidP="00DB25F2">
            <w:pPr>
              <w:rPr>
                <w:rFonts w:cstheme="minorHAnsi"/>
                <w:lang w:eastAsia="zh-CN"/>
              </w:rPr>
            </w:pPr>
          </w:p>
        </w:tc>
        <w:tc>
          <w:tcPr>
            <w:tcW w:w="7727" w:type="dxa"/>
            <w:gridSpan w:val="2"/>
          </w:tcPr>
          <w:p w14:paraId="17E48DBF" w14:textId="77777777" w:rsidR="00072C9C" w:rsidRPr="00AE377F" w:rsidRDefault="00072C9C" w:rsidP="00DB25F2">
            <w:pPr>
              <w:rPr>
                <w:rFonts w:cstheme="minorHAnsi"/>
                <w:b/>
              </w:rPr>
            </w:pPr>
          </w:p>
        </w:tc>
      </w:tr>
      <w:tr w:rsidR="00072C9C" w:rsidRPr="00AE377F" w14:paraId="6B9F06A8" w14:textId="77777777" w:rsidTr="00DB25F2">
        <w:tc>
          <w:tcPr>
            <w:tcW w:w="2235" w:type="dxa"/>
          </w:tcPr>
          <w:p w14:paraId="4F1BD59C" w14:textId="77777777" w:rsidR="00072C9C" w:rsidRPr="00AE377F" w:rsidRDefault="00072C9C" w:rsidP="00DB25F2">
            <w:pPr>
              <w:rPr>
                <w:rFonts w:cstheme="minorHAnsi"/>
                <w:lang w:eastAsia="zh-CN"/>
              </w:rPr>
            </w:pPr>
          </w:p>
        </w:tc>
        <w:tc>
          <w:tcPr>
            <w:tcW w:w="7727" w:type="dxa"/>
            <w:gridSpan w:val="2"/>
          </w:tcPr>
          <w:p w14:paraId="79DE98F6" w14:textId="77777777" w:rsidR="00072C9C" w:rsidRPr="00AE377F" w:rsidRDefault="00072C9C" w:rsidP="00DB25F2">
            <w:pPr>
              <w:rPr>
                <w:rFonts w:eastAsia="Malgun Gothic" w:cstheme="minorHAnsi"/>
                <w:lang w:eastAsia="ko-KR"/>
              </w:rPr>
            </w:pPr>
          </w:p>
        </w:tc>
      </w:tr>
    </w:tbl>
    <w:p w14:paraId="7255889E" w14:textId="77777777" w:rsidR="00072C9C" w:rsidRDefault="00072C9C" w:rsidP="00072C9C">
      <w:pPr>
        <w:rPr>
          <w:lang w:val="en-GB"/>
        </w:rPr>
      </w:pPr>
    </w:p>
    <w:p w14:paraId="3CDF6709" w14:textId="77777777" w:rsidR="00072C9C" w:rsidRPr="00072C9C" w:rsidRDefault="00072C9C">
      <w:pPr>
        <w:spacing w:before="120" w:after="120"/>
        <w:rPr>
          <w:rFonts w:ascii="Arial" w:hAnsi="Arial" w:cs="Arial"/>
          <w:lang w:val="en-GB" w:eastAsia="zh-CN"/>
        </w:rPr>
      </w:pPr>
    </w:p>
    <w:p w14:paraId="1AEB9020" w14:textId="77777777" w:rsidR="00072C9C" w:rsidRDefault="00072C9C">
      <w:pPr>
        <w:spacing w:before="120" w:after="120"/>
        <w:rPr>
          <w:rFonts w:ascii="Arial" w:hAnsi="Arial" w:cs="Arial"/>
          <w:lang w:eastAsia="zh-CN"/>
        </w:rPr>
      </w:pPr>
    </w:p>
    <w:p w14:paraId="1DCCC834" w14:textId="77777777" w:rsidR="00CA158B" w:rsidRDefault="00000000">
      <w:pPr>
        <w:pStyle w:val="Heading5"/>
        <w:ind w:left="1008" w:hanging="1008"/>
      </w:pPr>
      <w:r>
        <w:t>Issue 8-23: Part A, Assumption 3</w:t>
      </w:r>
    </w:p>
    <w:tbl>
      <w:tblPr>
        <w:tblStyle w:val="TableGrid"/>
        <w:tblW w:w="0" w:type="auto"/>
        <w:tblLook w:val="04A0" w:firstRow="1" w:lastRow="0" w:firstColumn="1" w:lastColumn="0" w:noHBand="0" w:noVBand="1"/>
      </w:tblPr>
      <w:tblGrid>
        <w:gridCol w:w="9962"/>
      </w:tblGrid>
      <w:tr w:rsidR="00CA158B" w14:paraId="028C84B7" w14:textId="77777777">
        <w:tc>
          <w:tcPr>
            <w:tcW w:w="9962" w:type="dxa"/>
          </w:tcPr>
          <w:p w14:paraId="542927B7" w14:textId="77777777" w:rsidR="00CA158B"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49E5737E" w14:textId="77777777" w:rsidR="00CA158B" w:rsidRDefault="00000000">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3CC0F16" w14:textId="77777777" w:rsidR="00CA158B" w:rsidRDefault="00CA158B">
      <w:pPr>
        <w:rPr>
          <w:rFonts w:ascii="Arial" w:hAnsi="Arial" w:cs="Arial"/>
          <w:lang w:eastAsia="zh-CN"/>
        </w:rPr>
      </w:pPr>
    </w:p>
    <w:p w14:paraId="266B9816" w14:textId="77777777" w:rsidR="00CA158B" w:rsidRDefault="00CA158B">
      <w:pPr>
        <w:rPr>
          <w:rFonts w:ascii="Arial" w:hAnsi="Arial" w:cs="Arial"/>
          <w:lang w:eastAsia="zh-CN"/>
        </w:rPr>
      </w:pPr>
    </w:p>
    <w:p w14:paraId="08B64D5A" w14:textId="77777777" w:rsidR="00CA158B" w:rsidRDefault="00000000">
      <w:pPr>
        <w:pStyle w:val="Heading6"/>
        <w:ind w:left="1152" w:hanging="1152"/>
      </w:pPr>
      <w:r>
        <w:t>[FL</w:t>
      </w:r>
      <w:proofErr w:type="gramStart"/>
      <w:r>
        <w:t>1][</w:t>
      </w:r>
      <w:proofErr w:type="gramEnd"/>
      <w:r>
        <w:t>FL2] Discussion 8-23a:</w:t>
      </w:r>
    </w:p>
    <w:p w14:paraId="54C22280" w14:textId="77777777" w:rsidR="00CA158B" w:rsidRDefault="00000000">
      <w:pPr>
        <w:rPr>
          <w:lang w:val="en-GB"/>
        </w:rPr>
      </w:pPr>
      <w:r>
        <w:rPr>
          <w:lang w:val="en-GB"/>
        </w:rPr>
        <w:t>RAN1 confirms RAN2’s Assumption 3 for CSI compression, CSI prediction, and beam prediction use cases.</w:t>
      </w:r>
    </w:p>
    <w:p w14:paraId="36B27A2B" w14:textId="77777777" w:rsidR="00CA158B" w:rsidRDefault="00CA158B">
      <w:pPr>
        <w:rPr>
          <w:lang w:val="en-GB"/>
        </w:rPr>
      </w:pPr>
    </w:p>
    <w:p w14:paraId="78058C26" w14:textId="77777777" w:rsidR="00CA158B" w:rsidRDefault="00000000">
      <w:pPr>
        <w:rPr>
          <w:lang w:val="en-GB"/>
        </w:rPr>
      </w:pPr>
      <w:r>
        <w:rPr>
          <w:lang w:val="en-GB"/>
        </w:rPr>
        <w:t xml:space="preserve">For positioning, it is noted that existing specification supports </w:t>
      </w:r>
      <w:r>
        <w:t xml:space="preserve">DL PRS measurement and </w:t>
      </w:r>
      <w:r>
        <w:rPr>
          <w:lang w:val="en-GB"/>
        </w:rPr>
        <w:t xml:space="preserve">UE positioning in RRC_INACTIVE state. It is also noted that there are already some existing mechanisms to support measurements outside RRC connected state, e.g., logged MDT and positioning measurement in RRC inactive state. </w:t>
      </w:r>
      <w:proofErr w:type="gramStart"/>
      <w:r>
        <w:rPr>
          <w:lang w:val="en-GB"/>
        </w:rPr>
        <w:t>That being said, RAN1</w:t>
      </w:r>
      <w:proofErr w:type="gramEnd"/>
      <w:r>
        <w:rPr>
          <w:lang w:val="en-GB"/>
        </w:rPr>
        <w:t xml:space="preserve"> confirms that RRC_CONNECTED can be a starting point and that non-connected state can be revisited when needed.</w:t>
      </w:r>
    </w:p>
    <w:p w14:paraId="07DE876B" w14:textId="77777777" w:rsidR="00CA158B" w:rsidRDefault="00CA158B">
      <w:pPr>
        <w:rPr>
          <w:rFonts w:ascii="Arial" w:hAnsi="Arial" w:cs="Arial"/>
          <w:lang w:eastAsia="zh-CN"/>
        </w:rPr>
      </w:pPr>
    </w:p>
    <w:p w14:paraId="7EFDBFDA" w14:textId="77777777" w:rsidR="00CA158B" w:rsidRDefault="00CA158B">
      <w:pPr>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CA158B" w14:paraId="457113CE" w14:textId="77777777">
        <w:tc>
          <w:tcPr>
            <w:tcW w:w="2235" w:type="dxa"/>
            <w:shd w:val="clear" w:color="auto" w:fill="D9D9D9" w:themeFill="background1" w:themeFillShade="D9"/>
          </w:tcPr>
          <w:p w14:paraId="67B5FFEF"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C2869D6" w14:textId="77777777" w:rsidR="00CA158B" w:rsidRDefault="00000000">
            <w:pPr>
              <w:jc w:val="center"/>
              <w:rPr>
                <w:rFonts w:cstheme="minorHAnsi"/>
                <w:b/>
                <w:bCs/>
              </w:rPr>
            </w:pPr>
            <w:r>
              <w:rPr>
                <w:rFonts w:cstheme="minorHAnsi"/>
                <w:b/>
                <w:bCs/>
              </w:rPr>
              <w:t>Comments</w:t>
            </w:r>
          </w:p>
        </w:tc>
      </w:tr>
      <w:tr w:rsidR="00CA158B" w14:paraId="3AF76F3B" w14:textId="77777777">
        <w:tc>
          <w:tcPr>
            <w:tcW w:w="2235" w:type="dxa"/>
          </w:tcPr>
          <w:p w14:paraId="1E11903E"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22D75C2A"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573BFD70" w14:textId="77777777">
        <w:tc>
          <w:tcPr>
            <w:tcW w:w="2235" w:type="dxa"/>
          </w:tcPr>
          <w:p w14:paraId="4172F836" w14:textId="77777777" w:rsidR="00CA158B"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tcPr>
          <w:p w14:paraId="72A8F7EC" w14:textId="77777777" w:rsidR="00CA158B"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A158B" w14:paraId="113E3DE0" w14:textId="77777777">
        <w:tc>
          <w:tcPr>
            <w:tcW w:w="2235" w:type="dxa"/>
          </w:tcPr>
          <w:p w14:paraId="33769053" w14:textId="77777777" w:rsidR="00CA158B" w:rsidRDefault="00000000">
            <w:pPr>
              <w:rPr>
                <w:rFonts w:eastAsia="MS Mincho" w:cstheme="minorHAnsi"/>
                <w:lang w:eastAsia="ja-JP"/>
              </w:rPr>
            </w:pPr>
            <w:r>
              <w:rPr>
                <w:rFonts w:eastAsia="SimSun" w:cstheme="minorHAnsi" w:hint="eastAsia"/>
                <w:lang w:eastAsia="zh-CN"/>
              </w:rPr>
              <w:t>ZTE</w:t>
            </w:r>
          </w:p>
        </w:tc>
        <w:tc>
          <w:tcPr>
            <w:tcW w:w="7727" w:type="dxa"/>
          </w:tcPr>
          <w:p w14:paraId="668B8370" w14:textId="77777777" w:rsidR="00CA158B" w:rsidRDefault="00000000">
            <w:pPr>
              <w:rPr>
                <w:rFonts w:eastAsia="MS Mincho" w:cstheme="minorHAnsi"/>
                <w:lang w:eastAsia="ja-JP"/>
              </w:rPr>
            </w:pPr>
            <w:r>
              <w:rPr>
                <w:rFonts w:eastAsia="SimSun" w:cstheme="minorHAnsi" w:hint="eastAsia"/>
                <w:lang w:eastAsia="zh-CN"/>
              </w:rPr>
              <w:t>Agree in principle.</w:t>
            </w:r>
          </w:p>
        </w:tc>
      </w:tr>
      <w:tr w:rsidR="00CA158B" w14:paraId="46E4FEFF" w14:textId="77777777">
        <w:tc>
          <w:tcPr>
            <w:tcW w:w="2235" w:type="dxa"/>
          </w:tcPr>
          <w:p w14:paraId="1BD87A37" w14:textId="77777777" w:rsidR="00CA158B" w:rsidRDefault="00000000">
            <w:pPr>
              <w:rPr>
                <w:rFonts w:cstheme="minorHAnsi"/>
                <w:lang w:eastAsia="zh-CN"/>
              </w:rPr>
            </w:pPr>
            <w:r>
              <w:rPr>
                <w:rFonts w:cstheme="minorHAnsi" w:hint="eastAsia"/>
                <w:lang w:eastAsia="zh-CN"/>
              </w:rPr>
              <w:t>CATT</w:t>
            </w:r>
          </w:p>
        </w:tc>
        <w:tc>
          <w:tcPr>
            <w:tcW w:w="7727" w:type="dxa"/>
          </w:tcPr>
          <w:p w14:paraId="5AD56087" w14:textId="77777777" w:rsidR="00CA158B" w:rsidRDefault="00000000">
            <w:pPr>
              <w:rPr>
                <w:rFonts w:cstheme="minorHAnsi"/>
                <w:lang w:eastAsia="zh-CN"/>
              </w:rPr>
            </w:pPr>
            <w:r>
              <w:rPr>
                <w:rFonts w:cstheme="minorHAnsi" w:hint="eastAsia"/>
                <w:lang w:eastAsia="zh-CN"/>
              </w:rPr>
              <w:t>OK.</w:t>
            </w:r>
          </w:p>
        </w:tc>
      </w:tr>
      <w:tr w:rsidR="00CA158B" w14:paraId="437ADF63" w14:textId="77777777">
        <w:tc>
          <w:tcPr>
            <w:tcW w:w="2235" w:type="dxa"/>
          </w:tcPr>
          <w:p w14:paraId="5A176250" w14:textId="77777777" w:rsidR="00CA158B"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4E23838F" w14:textId="77777777" w:rsidR="00CA158B" w:rsidRDefault="00000000">
            <w:pPr>
              <w:rPr>
                <w:rFonts w:cstheme="minorHAnsi"/>
                <w:lang w:eastAsia="zh-CN"/>
              </w:rPr>
            </w:pPr>
            <w:r>
              <w:rPr>
                <w:rFonts w:cstheme="minorHAnsi" w:hint="eastAsia"/>
                <w:lang w:eastAsia="zh-CN"/>
              </w:rPr>
              <w:t>O</w:t>
            </w:r>
            <w:r>
              <w:rPr>
                <w:rFonts w:cstheme="minorHAnsi"/>
                <w:lang w:eastAsia="zh-CN"/>
              </w:rPr>
              <w:t>K</w:t>
            </w:r>
          </w:p>
        </w:tc>
      </w:tr>
      <w:tr w:rsidR="00CA158B" w14:paraId="5881E72B" w14:textId="77777777">
        <w:tc>
          <w:tcPr>
            <w:tcW w:w="2235" w:type="dxa"/>
          </w:tcPr>
          <w:p w14:paraId="5BD8BC05" w14:textId="77777777" w:rsidR="00CA158B" w:rsidRDefault="00000000">
            <w:pPr>
              <w:rPr>
                <w:rFonts w:cstheme="minorHAnsi"/>
                <w:lang w:eastAsia="zh-CN"/>
              </w:rPr>
            </w:pPr>
            <w:r>
              <w:rPr>
                <w:rFonts w:cstheme="minorHAnsi"/>
                <w:lang w:eastAsia="zh-CN"/>
              </w:rPr>
              <w:t>KDDI</w:t>
            </w:r>
          </w:p>
        </w:tc>
        <w:tc>
          <w:tcPr>
            <w:tcW w:w="7727" w:type="dxa"/>
          </w:tcPr>
          <w:p w14:paraId="24B1EA9A" w14:textId="77777777" w:rsidR="00CA158B" w:rsidRDefault="00000000">
            <w:pPr>
              <w:rPr>
                <w:rFonts w:cstheme="minorHAnsi"/>
                <w:lang w:eastAsia="zh-CN"/>
              </w:rPr>
            </w:pPr>
            <w:r>
              <w:rPr>
                <w:rFonts w:cstheme="minorHAnsi"/>
                <w:lang w:eastAsia="zh-CN"/>
              </w:rPr>
              <w:t>Support.</w:t>
            </w:r>
          </w:p>
        </w:tc>
      </w:tr>
      <w:tr w:rsidR="00CA158B" w14:paraId="276EEB36" w14:textId="77777777">
        <w:tc>
          <w:tcPr>
            <w:tcW w:w="2235" w:type="dxa"/>
          </w:tcPr>
          <w:p w14:paraId="0A8E3291"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tcPr>
          <w:p w14:paraId="0C36A544" w14:textId="77777777" w:rsidR="00CA158B" w:rsidRDefault="00000000">
            <w:pPr>
              <w:rPr>
                <w:rFonts w:eastAsia="Malgun Gothic" w:cstheme="minorHAnsi"/>
                <w:lang w:eastAsia="ko-KR"/>
              </w:rPr>
            </w:pPr>
            <w:r>
              <w:rPr>
                <w:rFonts w:eastAsia="Malgun Gothic" w:cstheme="minorHAnsi" w:hint="eastAsia"/>
                <w:lang w:eastAsia="ko-KR"/>
              </w:rPr>
              <w:t>RAN2</w:t>
            </w:r>
            <w:r>
              <w:rPr>
                <w:rFonts w:eastAsia="Malgun Gothic" w:cstheme="minorHAnsi"/>
                <w:lang w:eastAsia="ko-KR"/>
              </w:rPr>
              <w:t xml:space="preserve">’s Assumption 3 says ‘data collection frameworks should focus on the RRC_CONNECTED state’. Since the major scenario for all use cases is </w:t>
            </w:r>
            <w:proofErr w:type="spellStart"/>
            <w:r>
              <w:rPr>
                <w:rFonts w:eastAsia="Malgun Gothic" w:cstheme="minorHAnsi"/>
                <w:lang w:eastAsia="ko-KR"/>
              </w:rPr>
              <w:t>RRC_connected</w:t>
            </w:r>
            <w:proofErr w:type="spellEnd"/>
            <w:r>
              <w:rPr>
                <w:rFonts w:eastAsia="Malgun Gothic" w:cstheme="minorHAnsi"/>
                <w:lang w:eastAsia="ko-KR"/>
              </w:rPr>
              <w:t xml:space="preserve"> state, the answer can simply be ‘yes’.</w:t>
            </w:r>
          </w:p>
        </w:tc>
      </w:tr>
      <w:tr w:rsidR="00CA158B" w14:paraId="5871711C" w14:textId="77777777">
        <w:tc>
          <w:tcPr>
            <w:tcW w:w="2235" w:type="dxa"/>
          </w:tcPr>
          <w:p w14:paraId="6542315C" w14:textId="77777777" w:rsidR="00CA158B" w:rsidRDefault="00000000">
            <w:pPr>
              <w:rPr>
                <w:rFonts w:eastAsia="Malgun Gothic" w:cstheme="minorHAnsi"/>
                <w:lang w:eastAsia="ko-KR"/>
              </w:rPr>
            </w:pPr>
            <w:r>
              <w:rPr>
                <w:rFonts w:eastAsia="Malgun Gothic" w:cstheme="minorHAnsi"/>
                <w:lang w:eastAsia="ko-KR"/>
              </w:rPr>
              <w:t>IIT Kanpur</w:t>
            </w:r>
          </w:p>
        </w:tc>
        <w:tc>
          <w:tcPr>
            <w:tcW w:w="7727" w:type="dxa"/>
          </w:tcPr>
          <w:p w14:paraId="376C7FD9" w14:textId="77777777" w:rsidR="00CA158B" w:rsidRDefault="00000000">
            <w:pPr>
              <w:rPr>
                <w:rFonts w:eastAsia="Malgun Gothic" w:cstheme="minorHAnsi"/>
                <w:lang w:eastAsia="ko-KR"/>
              </w:rPr>
            </w:pPr>
            <w:r>
              <w:rPr>
                <w:rFonts w:eastAsia="Malgun Gothic" w:cstheme="minorHAnsi"/>
                <w:lang w:eastAsia="ko-KR"/>
              </w:rPr>
              <w:t>Support.</w:t>
            </w:r>
          </w:p>
        </w:tc>
      </w:tr>
      <w:tr w:rsidR="00CA158B" w14:paraId="5595E726" w14:textId="77777777">
        <w:tc>
          <w:tcPr>
            <w:tcW w:w="2235" w:type="dxa"/>
          </w:tcPr>
          <w:p w14:paraId="130D31BE" w14:textId="77777777" w:rsidR="00CA158B" w:rsidRDefault="00000000">
            <w:pPr>
              <w:rPr>
                <w:rFonts w:eastAsia="Malgun Gothic" w:cstheme="minorHAnsi"/>
                <w:lang w:eastAsia="ko-KR"/>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7C39EF15" w14:textId="77777777" w:rsidR="00CA158B" w:rsidRDefault="00000000">
            <w:pPr>
              <w:rPr>
                <w:rFonts w:eastAsia="Malgun Gothic" w:cstheme="minorHAnsi"/>
                <w:lang w:eastAsia="ko-KR"/>
              </w:rPr>
            </w:pPr>
            <w:r>
              <w:rPr>
                <w:rFonts w:cstheme="minorHAnsi"/>
                <w:lang w:eastAsia="zh-CN"/>
              </w:rPr>
              <w:t>Support</w:t>
            </w:r>
          </w:p>
        </w:tc>
      </w:tr>
      <w:tr w:rsidR="00CA158B" w14:paraId="23FCF9F3" w14:textId="77777777">
        <w:tc>
          <w:tcPr>
            <w:tcW w:w="2235" w:type="dxa"/>
          </w:tcPr>
          <w:p w14:paraId="72D173A5" w14:textId="77777777" w:rsidR="00CA158B" w:rsidRDefault="00000000">
            <w:pPr>
              <w:rPr>
                <w:rFonts w:eastAsia="MS Mincho" w:cstheme="minorHAnsi"/>
                <w:lang w:eastAsia="ja-JP"/>
              </w:rPr>
            </w:pPr>
            <w:r>
              <w:rPr>
                <w:rFonts w:eastAsia="MS Mincho" w:cstheme="minorHAnsi" w:hint="eastAsia"/>
                <w:lang w:eastAsia="ja-JP"/>
              </w:rPr>
              <w:t>N</w:t>
            </w:r>
            <w:r>
              <w:rPr>
                <w:rFonts w:eastAsia="MS Mincho" w:cstheme="minorHAnsi"/>
                <w:lang w:eastAsia="ja-JP"/>
              </w:rPr>
              <w:t>TT DOCOMO</w:t>
            </w:r>
          </w:p>
        </w:tc>
        <w:tc>
          <w:tcPr>
            <w:tcW w:w="7727" w:type="dxa"/>
          </w:tcPr>
          <w:p w14:paraId="684E6EC9" w14:textId="77777777" w:rsidR="00CA158B" w:rsidRDefault="00000000">
            <w:pPr>
              <w:rPr>
                <w:rFonts w:eastAsia="MS Mincho" w:cstheme="minorHAnsi"/>
                <w:lang w:eastAsia="ja-JP"/>
              </w:rPr>
            </w:pPr>
            <w:r>
              <w:rPr>
                <w:rFonts w:eastAsia="MS Mincho" w:cstheme="minorHAnsi" w:hint="eastAsia"/>
                <w:lang w:eastAsia="ja-JP"/>
              </w:rPr>
              <w:t>S</w:t>
            </w:r>
            <w:r>
              <w:rPr>
                <w:rFonts w:eastAsia="MS Mincho" w:cstheme="minorHAnsi"/>
                <w:lang w:eastAsia="ja-JP"/>
              </w:rPr>
              <w:t>upport</w:t>
            </w:r>
          </w:p>
        </w:tc>
      </w:tr>
    </w:tbl>
    <w:p w14:paraId="3B0DAC74" w14:textId="77777777" w:rsidR="00CA158B" w:rsidRDefault="00CA158B">
      <w:pPr>
        <w:rPr>
          <w:rFonts w:ascii="Arial" w:hAnsi="Arial" w:cs="Arial"/>
          <w:lang w:eastAsia="zh-CN"/>
        </w:rPr>
      </w:pPr>
    </w:p>
    <w:p w14:paraId="169DBB6E" w14:textId="77777777" w:rsidR="00CA158B" w:rsidRDefault="00CA158B">
      <w:pPr>
        <w:rPr>
          <w:rFonts w:ascii="Arial" w:hAnsi="Arial" w:cs="Arial"/>
          <w:lang w:eastAsia="zh-CN"/>
        </w:rPr>
      </w:pPr>
    </w:p>
    <w:p w14:paraId="73C0C2B8" w14:textId="3A7C8144" w:rsidR="00072C9C" w:rsidRPr="00EB483D" w:rsidRDefault="00072C9C" w:rsidP="00072C9C">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t xml:space="preserve">[FL2] </w:t>
      </w:r>
      <w:r w:rsidRPr="00EB483D">
        <w:rPr>
          <w:rFonts w:ascii="Arial" w:eastAsia="SimSun" w:hAnsi="Arial"/>
          <w:szCs w:val="20"/>
        </w:rPr>
        <w:t>Discussion 8-2</w:t>
      </w:r>
      <w:r>
        <w:rPr>
          <w:rFonts w:ascii="Arial" w:eastAsia="SimSun" w:hAnsi="Arial"/>
          <w:szCs w:val="20"/>
        </w:rPr>
        <w:t>3a</w:t>
      </w:r>
      <w:r w:rsidRPr="00EB483D">
        <w:rPr>
          <w:rFonts w:ascii="Arial" w:eastAsia="SimSun" w:hAnsi="Arial"/>
          <w:szCs w:val="20"/>
        </w:rPr>
        <w:t>:</w:t>
      </w:r>
      <w:r>
        <w:rPr>
          <w:rFonts w:ascii="Arial" w:eastAsia="SimSun" w:hAnsi="Arial"/>
          <w:szCs w:val="20"/>
        </w:rPr>
        <w:t xml:space="preserve"> (agreement from offline session)</w:t>
      </w:r>
    </w:p>
    <w:p w14:paraId="44FB045B" w14:textId="77777777" w:rsidR="00072C9C" w:rsidRPr="00EB483D" w:rsidRDefault="00072C9C" w:rsidP="00072C9C">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RAN1 confirms RAN2’s Assumption 3 for CSI compression, CSI prediction, and beam prediction</w:t>
      </w:r>
      <w:r>
        <w:rPr>
          <w:rFonts w:ascii="Calibri" w:eastAsia="SimSun" w:hAnsi="Calibri" w:cs="Arial"/>
          <w:kern w:val="2"/>
          <w:lang w:eastAsia="ko-KR"/>
          <w14:ligatures w14:val="standardContextual"/>
        </w:rPr>
        <w:t xml:space="preserve">, and </w:t>
      </w:r>
      <w:proofErr w:type="gramStart"/>
      <w:r>
        <w:rPr>
          <w:rFonts w:ascii="Calibri" w:eastAsia="SimSun" w:hAnsi="Calibri" w:cs="Arial"/>
          <w:kern w:val="2"/>
          <w:lang w:eastAsia="ko-KR"/>
          <w14:ligatures w14:val="standardContextual"/>
        </w:rPr>
        <w:t xml:space="preserve">positioning </w:t>
      </w:r>
      <w:r w:rsidRPr="00EB483D">
        <w:rPr>
          <w:rFonts w:ascii="Calibri" w:eastAsia="SimSun" w:hAnsi="Calibri" w:cs="Arial"/>
          <w:kern w:val="2"/>
          <w:lang w:eastAsia="ko-KR"/>
          <w14:ligatures w14:val="standardContextual"/>
        </w:rPr>
        <w:t xml:space="preserve"> use</w:t>
      </w:r>
      <w:proofErr w:type="gramEnd"/>
      <w:r w:rsidRPr="00EB483D">
        <w:rPr>
          <w:rFonts w:ascii="Calibri" w:eastAsia="SimSun" w:hAnsi="Calibri" w:cs="Arial"/>
          <w:kern w:val="2"/>
          <w:lang w:eastAsia="ko-KR"/>
          <w14:ligatures w14:val="standardContextual"/>
        </w:rPr>
        <w:t xml:space="preserve"> cases.</w:t>
      </w:r>
    </w:p>
    <w:p w14:paraId="6CE2E61B" w14:textId="77777777" w:rsidR="00072C9C" w:rsidRDefault="00072C9C" w:rsidP="00072C9C">
      <w:pPr>
        <w:spacing w:after="160" w:line="256" w:lineRule="auto"/>
        <w:rPr>
          <w:rFonts w:ascii="Calibri" w:eastAsia="SimSun" w:hAnsi="Calibri" w:cs="Arial"/>
          <w:kern w:val="2"/>
          <w:lang w:eastAsia="ko-KR"/>
          <w14:ligatures w14:val="standardContextual"/>
        </w:rPr>
      </w:pPr>
      <w:r w:rsidRPr="00EB483D">
        <w:rPr>
          <w:rFonts w:ascii="Calibri" w:eastAsia="SimSun" w:hAnsi="Calibri" w:cs="Arial"/>
          <w:kern w:val="2"/>
          <w:lang w:eastAsia="ko-KR"/>
          <w14:ligatures w14:val="standardContextual"/>
        </w:rPr>
        <w:t xml:space="preserve">For positioning, it is noted that existing specification supports DL PRS measurement and UE positioning in </w:t>
      </w:r>
      <w:r>
        <w:rPr>
          <w:rFonts w:ascii="Calibri" w:eastAsia="SimSun" w:hAnsi="Calibri" w:cs="Arial"/>
          <w:kern w:val="2"/>
          <w:lang w:eastAsia="ko-KR"/>
          <w14:ligatures w14:val="standardContextual"/>
        </w:rPr>
        <w:t xml:space="preserve">both RRC_CONNECTED and </w:t>
      </w:r>
      <w:r w:rsidRPr="00EB483D">
        <w:rPr>
          <w:rFonts w:ascii="Calibri" w:eastAsia="SimSun" w:hAnsi="Calibri" w:cs="Arial"/>
          <w:kern w:val="2"/>
          <w:lang w:eastAsia="ko-KR"/>
          <w14:ligatures w14:val="standardContextual"/>
        </w:rPr>
        <w:t xml:space="preserve">RRC_INACTIVE state. </w:t>
      </w:r>
      <w:r w:rsidRPr="002A49A0">
        <w:rPr>
          <w:rFonts w:ascii="Calibri" w:eastAsia="SimSun" w:hAnsi="Calibri" w:cs="Arial"/>
          <w:strike/>
          <w:color w:val="FF0000"/>
          <w:kern w:val="2"/>
          <w:lang w:eastAsia="ko-KR"/>
          <w14:ligatures w14:val="standardContextual"/>
        </w:rPr>
        <w:t xml:space="preserve">It is also noted that there are already some existing mechanisms to support measurements outside RRC connected state, e.g., logged MDT and positioning measurement in RRC inactive state. </w:t>
      </w:r>
      <w:proofErr w:type="gramStart"/>
      <w:r w:rsidRPr="002A49A0">
        <w:rPr>
          <w:rFonts w:ascii="Calibri" w:eastAsia="SimSun" w:hAnsi="Calibri" w:cs="Arial"/>
          <w:strike/>
          <w:color w:val="FF0000"/>
          <w:kern w:val="2"/>
          <w:lang w:eastAsia="ko-KR"/>
          <w14:ligatures w14:val="standardContextual"/>
        </w:rPr>
        <w:t>That being said, RAN1</w:t>
      </w:r>
      <w:proofErr w:type="gramEnd"/>
      <w:r w:rsidRPr="002A49A0">
        <w:rPr>
          <w:rFonts w:ascii="Calibri" w:eastAsia="SimSun" w:hAnsi="Calibri" w:cs="Arial"/>
          <w:strike/>
          <w:color w:val="FF0000"/>
          <w:kern w:val="2"/>
          <w:lang w:eastAsia="ko-KR"/>
          <w14:ligatures w14:val="standardContextual"/>
        </w:rPr>
        <w:t xml:space="preserve"> confirms RAN2’that RRC_CONNECTED can be a starting point and that non-connected state can be revisited when needed.</w:t>
      </w:r>
    </w:p>
    <w:tbl>
      <w:tblPr>
        <w:tblStyle w:val="TableGrid"/>
        <w:tblW w:w="0" w:type="auto"/>
        <w:tblLook w:val="04A0" w:firstRow="1" w:lastRow="0" w:firstColumn="1" w:lastColumn="0" w:noHBand="0" w:noVBand="1"/>
      </w:tblPr>
      <w:tblGrid>
        <w:gridCol w:w="2235"/>
        <w:gridCol w:w="3863"/>
        <w:gridCol w:w="3864"/>
      </w:tblGrid>
      <w:tr w:rsidR="00072C9C" w:rsidRPr="00AE377F" w14:paraId="336282B6" w14:textId="77777777" w:rsidTr="00DB25F2">
        <w:trPr>
          <w:trHeight w:val="449"/>
        </w:trPr>
        <w:tc>
          <w:tcPr>
            <w:tcW w:w="2235" w:type="dxa"/>
            <w:shd w:val="clear" w:color="auto" w:fill="D9D9D9" w:themeFill="background1" w:themeFillShade="D9"/>
          </w:tcPr>
          <w:p w14:paraId="0505A892" w14:textId="77777777" w:rsidR="00072C9C" w:rsidRPr="00AE377F" w:rsidRDefault="00072C9C" w:rsidP="00DB25F2">
            <w:pPr>
              <w:jc w:val="center"/>
              <w:rPr>
                <w:rFonts w:cstheme="minorHAnsi"/>
              </w:rPr>
            </w:pPr>
          </w:p>
        </w:tc>
        <w:tc>
          <w:tcPr>
            <w:tcW w:w="3863" w:type="dxa"/>
            <w:shd w:val="clear" w:color="auto" w:fill="D9D9D9" w:themeFill="background1" w:themeFillShade="D9"/>
            <w:vAlign w:val="center"/>
          </w:tcPr>
          <w:p w14:paraId="4520AE33" w14:textId="77777777" w:rsidR="00072C9C" w:rsidRPr="00AE377F" w:rsidRDefault="00072C9C" w:rsidP="00DB25F2">
            <w:pPr>
              <w:jc w:val="center"/>
              <w:rPr>
                <w:rFonts w:cstheme="minorHAnsi"/>
              </w:rPr>
            </w:pPr>
            <w:r w:rsidRPr="00AE377F">
              <w:rPr>
                <w:rFonts w:cstheme="minorHAnsi"/>
              </w:rPr>
              <w:t>Yes</w:t>
            </w:r>
          </w:p>
        </w:tc>
        <w:tc>
          <w:tcPr>
            <w:tcW w:w="3864" w:type="dxa"/>
            <w:shd w:val="clear" w:color="auto" w:fill="D9D9D9" w:themeFill="background1" w:themeFillShade="D9"/>
            <w:vAlign w:val="center"/>
          </w:tcPr>
          <w:p w14:paraId="11C7A71B" w14:textId="77777777" w:rsidR="00072C9C" w:rsidRPr="00AE377F" w:rsidRDefault="00072C9C" w:rsidP="00DB25F2">
            <w:pPr>
              <w:jc w:val="center"/>
              <w:rPr>
                <w:rFonts w:cstheme="minorHAnsi"/>
              </w:rPr>
            </w:pPr>
            <w:r w:rsidRPr="00AE377F">
              <w:rPr>
                <w:rFonts w:cstheme="minorHAnsi"/>
              </w:rPr>
              <w:t>No</w:t>
            </w:r>
          </w:p>
        </w:tc>
      </w:tr>
      <w:tr w:rsidR="00072C9C" w:rsidRPr="00AE377F" w14:paraId="62E2B5BC" w14:textId="77777777" w:rsidTr="00DB25F2">
        <w:trPr>
          <w:trHeight w:val="746"/>
        </w:trPr>
        <w:tc>
          <w:tcPr>
            <w:tcW w:w="2235" w:type="dxa"/>
          </w:tcPr>
          <w:p w14:paraId="653D5A07" w14:textId="77777777" w:rsidR="00072C9C" w:rsidRPr="00AE377F" w:rsidRDefault="00072C9C" w:rsidP="00DB25F2">
            <w:pPr>
              <w:jc w:val="center"/>
              <w:rPr>
                <w:rFonts w:cstheme="minorHAnsi"/>
              </w:rPr>
            </w:pPr>
            <w:r w:rsidRPr="00AE377F">
              <w:rPr>
                <w:rFonts w:cstheme="minorHAnsi"/>
              </w:rPr>
              <w:t>Agree?</w:t>
            </w:r>
          </w:p>
        </w:tc>
        <w:tc>
          <w:tcPr>
            <w:tcW w:w="3863" w:type="dxa"/>
          </w:tcPr>
          <w:p w14:paraId="7DB3BD8B" w14:textId="77777777" w:rsidR="00072C9C" w:rsidRPr="00AE377F" w:rsidRDefault="00072C9C" w:rsidP="00DB25F2">
            <w:pPr>
              <w:rPr>
                <w:rFonts w:cstheme="minorHAnsi"/>
                <w:lang w:eastAsia="zh-CN"/>
              </w:rPr>
            </w:pPr>
            <w:r w:rsidRPr="00AE377F">
              <w:rPr>
                <w:rFonts w:cstheme="minorHAnsi"/>
              </w:rPr>
              <w:t xml:space="preserve"> </w:t>
            </w:r>
          </w:p>
        </w:tc>
        <w:tc>
          <w:tcPr>
            <w:tcW w:w="3864" w:type="dxa"/>
          </w:tcPr>
          <w:p w14:paraId="737B7920" w14:textId="77777777" w:rsidR="00072C9C" w:rsidRPr="00AE377F" w:rsidRDefault="00072C9C" w:rsidP="00DB25F2">
            <w:pPr>
              <w:rPr>
                <w:rFonts w:cstheme="minorHAnsi"/>
              </w:rPr>
            </w:pPr>
          </w:p>
        </w:tc>
      </w:tr>
      <w:tr w:rsidR="00072C9C" w:rsidRPr="00AE377F" w14:paraId="5024AB9F" w14:textId="77777777" w:rsidTr="00DB25F2">
        <w:tc>
          <w:tcPr>
            <w:tcW w:w="2235" w:type="dxa"/>
            <w:shd w:val="clear" w:color="auto" w:fill="D9D9D9" w:themeFill="background1" w:themeFillShade="D9"/>
          </w:tcPr>
          <w:p w14:paraId="2E62E9E7" w14:textId="77777777" w:rsidR="00072C9C" w:rsidRPr="00AE377F" w:rsidRDefault="00072C9C" w:rsidP="00DB25F2">
            <w:pPr>
              <w:jc w:val="center"/>
              <w:rPr>
                <w:rFonts w:cstheme="minorHAnsi"/>
                <w:b/>
                <w:bCs/>
              </w:rPr>
            </w:pPr>
            <w:r w:rsidRPr="00AE377F">
              <w:rPr>
                <w:rFonts w:cstheme="minorHAnsi"/>
                <w:b/>
                <w:bCs/>
              </w:rPr>
              <w:t>Company</w:t>
            </w:r>
          </w:p>
        </w:tc>
        <w:tc>
          <w:tcPr>
            <w:tcW w:w="7727" w:type="dxa"/>
            <w:gridSpan w:val="2"/>
            <w:shd w:val="clear" w:color="auto" w:fill="D9D9D9" w:themeFill="background1" w:themeFillShade="D9"/>
          </w:tcPr>
          <w:p w14:paraId="23B41F62" w14:textId="77777777" w:rsidR="00072C9C" w:rsidRPr="00AE377F" w:rsidRDefault="00072C9C" w:rsidP="00DB25F2">
            <w:pPr>
              <w:jc w:val="center"/>
              <w:rPr>
                <w:rFonts w:cstheme="minorHAnsi"/>
                <w:b/>
                <w:bCs/>
              </w:rPr>
            </w:pPr>
            <w:r w:rsidRPr="00AE377F">
              <w:rPr>
                <w:rFonts w:cstheme="minorHAnsi"/>
                <w:b/>
                <w:bCs/>
              </w:rPr>
              <w:t>Comments</w:t>
            </w:r>
          </w:p>
        </w:tc>
      </w:tr>
      <w:tr w:rsidR="00072C9C" w:rsidRPr="00AE377F" w14:paraId="4F2F48FF" w14:textId="77777777" w:rsidTr="00DB25F2">
        <w:tc>
          <w:tcPr>
            <w:tcW w:w="2235" w:type="dxa"/>
          </w:tcPr>
          <w:p w14:paraId="29D8D55E" w14:textId="77777777" w:rsidR="00072C9C" w:rsidRPr="00AE377F" w:rsidRDefault="00072C9C" w:rsidP="00DB25F2">
            <w:pPr>
              <w:rPr>
                <w:rFonts w:cstheme="minorHAnsi"/>
                <w:lang w:eastAsia="zh-CN"/>
              </w:rPr>
            </w:pPr>
          </w:p>
        </w:tc>
        <w:tc>
          <w:tcPr>
            <w:tcW w:w="7727" w:type="dxa"/>
            <w:gridSpan w:val="2"/>
          </w:tcPr>
          <w:p w14:paraId="7E7E527C" w14:textId="77777777" w:rsidR="00072C9C" w:rsidRPr="00AE377F" w:rsidRDefault="00072C9C" w:rsidP="00DB25F2">
            <w:pPr>
              <w:rPr>
                <w:rFonts w:cstheme="minorHAnsi"/>
                <w:b/>
              </w:rPr>
            </w:pPr>
          </w:p>
        </w:tc>
      </w:tr>
      <w:tr w:rsidR="00072C9C" w:rsidRPr="00AE377F" w14:paraId="6F47DF68" w14:textId="77777777" w:rsidTr="00DB25F2">
        <w:tc>
          <w:tcPr>
            <w:tcW w:w="2235" w:type="dxa"/>
          </w:tcPr>
          <w:p w14:paraId="6410327B" w14:textId="77777777" w:rsidR="00072C9C" w:rsidRPr="00AE377F" w:rsidRDefault="00072C9C" w:rsidP="00DB25F2">
            <w:pPr>
              <w:rPr>
                <w:rFonts w:cstheme="minorHAnsi"/>
                <w:lang w:eastAsia="zh-CN"/>
              </w:rPr>
            </w:pPr>
          </w:p>
        </w:tc>
        <w:tc>
          <w:tcPr>
            <w:tcW w:w="7727" w:type="dxa"/>
            <w:gridSpan w:val="2"/>
          </w:tcPr>
          <w:p w14:paraId="5C6D7C56" w14:textId="77777777" w:rsidR="00072C9C" w:rsidRPr="00AE377F" w:rsidRDefault="00072C9C" w:rsidP="00DB25F2">
            <w:pPr>
              <w:rPr>
                <w:rFonts w:eastAsia="Malgun Gothic" w:cstheme="minorHAnsi"/>
                <w:lang w:eastAsia="ko-KR"/>
              </w:rPr>
            </w:pPr>
          </w:p>
        </w:tc>
      </w:tr>
    </w:tbl>
    <w:p w14:paraId="0492EDBC" w14:textId="77777777" w:rsidR="00072C9C" w:rsidRDefault="00072C9C">
      <w:pPr>
        <w:rPr>
          <w:rFonts w:ascii="Arial" w:hAnsi="Arial" w:cs="Arial"/>
          <w:lang w:eastAsia="zh-CN"/>
        </w:rPr>
      </w:pPr>
    </w:p>
    <w:p w14:paraId="6C6181E3" w14:textId="77777777" w:rsidR="00072C9C" w:rsidRDefault="00072C9C">
      <w:pPr>
        <w:rPr>
          <w:rFonts w:ascii="Arial" w:hAnsi="Arial" w:cs="Arial"/>
          <w:lang w:eastAsia="zh-CN"/>
        </w:rPr>
      </w:pPr>
    </w:p>
    <w:p w14:paraId="3C2C23E8" w14:textId="77777777" w:rsidR="00CA158B" w:rsidRDefault="00000000">
      <w:pPr>
        <w:pStyle w:val="Heading5"/>
        <w:ind w:left="1008" w:hanging="1008"/>
      </w:pPr>
      <w:r>
        <w:t>Issue 8-24: Part A, Assumption 4</w:t>
      </w:r>
    </w:p>
    <w:tbl>
      <w:tblPr>
        <w:tblStyle w:val="TableGrid"/>
        <w:tblW w:w="0" w:type="auto"/>
        <w:tblLook w:val="04A0" w:firstRow="1" w:lastRow="0" w:firstColumn="1" w:lastColumn="0" w:noHBand="0" w:noVBand="1"/>
      </w:tblPr>
      <w:tblGrid>
        <w:gridCol w:w="9962"/>
      </w:tblGrid>
      <w:tr w:rsidR="00CA158B" w14:paraId="12BBA49C" w14:textId="77777777">
        <w:tc>
          <w:tcPr>
            <w:tcW w:w="9962" w:type="dxa"/>
          </w:tcPr>
          <w:p w14:paraId="046A56EC" w14:textId="77777777" w:rsidR="00CA158B"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7E9554D4" w14:textId="77777777" w:rsidR="00CA158B" w:rsidRDefault="00000000">
            <w:pPr>
              <w:jc w:val="left"/>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41E43297" w14:textId="77777777" w:rsidR="00CA158B" w:rsidRDefault="00000000">
            <w:pPr>
              <w:pStyle w:val="ListParagraph"/>
              <w:numPr>
                <w:ilvl w:val="0"/>
                <w:numId w:val="119"/>
              </w:numPr>
              <w:spacing w:line="240" w:lineRule="auto"/>
              <w:jc w:val="left"/>
              <w:rPr>
                <w:rFonts w:ascii="Arial" w:hAnsi="Arial" w:cs="Arial"/>
              </w:rPr>
            </w:pPr>
            <w:r>
              <w:rPr>
                <w:rFonts w:ascii="Arial" w:hAnsi="Arial" w:cs="Arial"/>
              </w:rPr>
              <w:t>For CSI enhancement and beam management use cases:</w:t>
            </w:r>
          </w:p>
          <w:p w14:paraId="6A75A225"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model training, training data can be generated by UE/gNB and terminated at gNB/OAM/OTT server.</w:t>
            </w:r>
          </w:p>
          <w:p w14:paraId="3DDA56BC"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lastRenderedPageBreak/>
              <w:t>For NW-sided model inference, input data can be generated by UE and terminated at gNB.</w:t>
            </w:r>
          </w:p>
          <w:p w14:paraId="7C3E3659"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UE-side model inference, input data/assistance information can be generated by gNB and terminated at UE.</w:t>
            </w:r>
          </w:p>
          <w:p w14:paraId="79B7DC2E"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model monitoring at the NW side, performance metrics can be generated by UE and terminated at gNB.</w:t>
            </w:r>
          </w:p>
          <w:p w14:paraId="1D86C7A0" w14:textId="77777777" w:rsidR="00CA158B" w:rsidRDefault="00000000">
            <w:pPr>
              <w:pStyle w:val="ListParagraph"/>
              <w:numPr>
                <w:ilvl w:val="0"/>
                <w:numId w:val="119"/>
              </w:numPr>
              <w:spacing w:line="240" w:lineRule="auto"/>
              <w:jc w:val="left"/>
              <w:rPr>
                <w:rFonts w:ascii="Arial" w:hAnsi="Arial" w:cs="Arial"/>
              </w:rPr>
            </w:pPr>
            <w:r>
              <w:rPr>
                <w:rFonts w:ascii="Arial" w:hAnsi="Arial" w:cs="Arial"/>
              </w:rPr>
              <w:t>For positioning enhancement use case:</w:t>
            </w:r>
          </w:p>
          <w:p w14:paraId="56A502CA"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model training, training data can be generated by UE/gNB and terminated at LMF/OTT server.</w:t>
            </w:r>
          </w:p>
          <w:p w14:paraId="1368EC08"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NW-sided model inference, input data can be generated by UE/gNB and terminated at LMF and/or gNB.</w:t>
            </w:r>
          </w:p>
          <w:p w14:paraId="3B33B0EB" w14:textId="77777777" w:rsidR="00CA158B" w:rsidRDefault="00000000">
            <w:pPr>
              <w:pStyle w:val="ListParagraph"/>
              <w:widowControl w:val="0"/>
              <w:numPr>
                <w:ilvl w:val="0"/>
                <w:numId w:val="121"/>
              </w:numPr>
              <w:spacing w:line="240" w:lineRule="auto"/>
              <w:ind w:leftChars="100" w:left="640"/>
              <w:jc w:val="left"/>
              <w:rPr>
                <w:rFonts w:ascii="Arial" w:hAnsi="Arial" w:cs="Arial"/>
              </w:rPr>
            </w:pPr>
            <w:r>
              <w:rPr>
                <w:rFonts w:ascii="Arial" w:hAnsi="Arial" w:cs="Arial"/>
              </w:rPr>
              <w:t>For UE-side model inference, input data/assistance information can be generated by LMF/gNB and terminated at the UE.</w:t>
            </w:r>
          </w:p>
          <w:p w14:paraId="4917022F" w14:textId="77777777" w:rsidR="00CA158B" w:rsidRDefault="00000000">
            <w:pPr>
              <w:pStyle w:val="ListParagraph"/>
              <w:widowControl w:val="0"/>
              <w:numPr>
                <w:ilvl w:val="0"/>
                <w:numId w:val="121"/>
              </w:numPr>
              <w:spacing w:line="240" w:lineRule="auto"/>
              <w:ind w:leftChars="100" w:left="640"/>
              <w:jc w:val="left"/>
              <w:rPr>
                <w:rFonts w:ascii="Arial" w:hAnsi="Arial" w:cs="Arial"/>
                <w:lang w:eastAsia="zh-CN"/>
              </w:rPr>
            </w:pPr>
            <w:r>
              <w:rPr>
                <w:rFonts w:ascii="Arial" w:hAnsi="Arial" w:cs="Arial"/>
              </w:rPr>
              <w:t>For model monitoring at the NW side, performance metrics can be generated by UE/gNB and terminated at LMF.</w:t>
            </w:r>
          </w:p>
        </w:tc>
      </w:tr>
    </w:tbl>
    <w:p w14:paraId="43A6BEDA" w14:textId="77777777" w:rsidR="00CA158B" w:rsidRDefault="00CA158B">
      <w:pPr>
        <w:rPr>
          <w:rFonts w:ascii="Arial" w:hAnsi="Arial" w:cs="Arial"/>
          <w:lang w:eastAsia="zh-CN"/>
        </w:rPr>
      </w:pPr>
    </w:p>
    <w:p w14:paraId="6EF4844A" w14:textId="77777777" w:rsidR="00CA158B" w:rsidRDefault="00CA158B">
      <w:pPr>
        <w:rPr>
          <w:rFonts w:ascii="Arial" w:hAnsi="Arial" w:cs="Arial"/>
          <w:lang w:eastAsia="zh-CN"/>
        </w:rPr>
      </w:pPr>
    </w:p>
    <w:p w14:paraId="3583F595" w14:textId="77777777" w:rsidR="00CA158B" w:rsidRDefault="00000000">
      <w:pPr>
        <w:pStyle w:val="Heading6"/>
        <w:ind w:left="1152" w:hanging="1152"/>
      </w:pPr>
      <w:r>
        <w:t>[FL1] Discussion 8-24a:</w:t>
      </w:r>
    </w:p>
    <w:p w14:paraId="227121C8" w14:textId="77777777" w:rsidR="00CA158B" w:rsidRDefault="00CA158B">
      <w:pPr>
        <w:rPr>
          <w:rFonts w:ascii="Arial" w:hAnsi="Arial" w:cs="Arial"/>
          <w:lang w:eastAsia="zh-CN"/>
        </w:rPr>
      </w:pPr>
    </w:p>
    <w:p w14:paraId="6929C886" w14:textId="77777777" w:rsidR="00CA158B" w:rsidRDefault="00000000">
      <w:pPr>
        <w:rPr>
          <w:rFonts w:cstheme="minorHAnsi"/>
          <w:lang w:eastAsia="zh-CN"/>
        </w:rPr>
      </w:pPr>
      <w:r>
        <w:rPr>
          <w:rFonts w:cstheme="minorHAnsi"/>
          <w:lang w:eastAsia="zh-CN"/>
        </w:rPr>
        <w:t>For the data generation entity and termination entity deployed at different entities, RAN1 revised the RAN2's assumptions as follows:</w:t>
      </w:r>
    </w:p>
    <w:p w14:paraId="02FEB8D7" w14:textId="77777777" w:rsidR="00CA158B" w:rsidRDefault="00000000">
      <w:pPr>
        <w:pStyle w:val="ListParagraph"/>
        <w:numPr>
          <w:ilvl w:val="0"/>
          <w:numId w:val="119"/>
        </w:numPr>
        <w:spacing w:line="240" w:lineRule="auto"/>
        <w:rPr>
          <w:rFonts w:cstheme="minorHAnsi"/>
        </w:rPr>
      </w:pPr>
      <w:r>
        <w:rPr>
          <w:rFonts w:cstheme="minorHAnsi"/>
        </w:rPr>
        <w:t xml:space="preserve">For CSI </w:t>
      </w:r>
      <w:r>
        <w:rPr>
          <w:rFonts w:cstheme="minorHAnsi"/>
          <w:color w:val="FF0000"/>
        </w:rPr>
        <w:t xml:space="preserve">compression </w:t>
      </w:r>
      <w:r>
        <w:rPr>
          <w:rFonts w:cstheme="minorHAnsi"/>
          <w:strike/>
          <w:color w:val="FF0000"/>
        </w:rPr>
        <w:t>enhancement</w:t>
      </w:r>
      <w:r>
        <w:rPr>
          <w:rFonts w:cstheme="minorHAnsi"/>
        </w:rPr>
        <w:t xml:space="preserve"> and beam management use cases:</w:t>
      </w:r>
    </w:p>
    <w:p w14:paraId="0105C2C3"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model training, training data can be generated by UE/gNB and terminated at </w:t>
      </w:r>
      <w:proofErr w:type="spellStart"/>
      <w:r>
        <w:rPr>
          <w:rFonts w:cstheme="minorHAnsi"/>
          <w:color w:val="FF0000"/>
        </w:rPr>
        <w:t>NW</w:t>
      </w:r>
      <w:r>
        <w:rPr>
          <w:rFonts w:cstheme="minorHAnsi"/>
          <w:strike/>
          <w:color w:val="FF0000"/>
        </w:rPr>
        <w:t>gNB</w:t>
      </w:r>
      <w:proofErr w:type="spellEnd"/>
      <w:r>
        <w:rPr>
          <w:rFonts w:cstheme="minorHAnsi"/>
          <w:strike/>
          <w:color w:val="FF0000"/>
        </w:rPr>
        <w:t>/OAM</w:t>
      </w:r>
      <w:r>
        <w:rPr>
          <w:rFonts w:cstheme="minorHAnsi"/>
        </w:rPr>
        <w:t>/OTT server.</w:t>
      </w:r>
    </w:p>
    <w:p w14:paraId="550D5E3A"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For NW-sided model inference</w:t>
      </w:r>
      <w:r>
        <w:rPr>
          <w:rFonts w:cstheme="minorHAnsi"/>
          <w:color w:val="FF0000"/>
        </w:rPr>
        <w:t xml:space="preserve"> and NW-part of two-sided model inference</w:t>
      </w:r>
      <w:r>
        <w:rPr>
          <w:rFonts w:cstheme="minorHAnsi"/>
        </w:rPr>
        <w:t xml:space="preserve">, input data </w:t>
      </w:r>
      <w:r>
        <w:rPr>
          <w:rFonts w:cstheme="minorHAnsi"/>
          <w:color w:val="FF0000"/>
        </w:rPr>
        <w:t xml:space="preserve">and assistance information (if needed) </w:t>
      </w:r>
      <w:r>
        <w:rPr>
          <w:rFonts w:cstheme="minorHAnsi"/>
        </w:rPr>
        <w:t>can be generated by UE and terminated at gNB.</w:t>
      </w:r>
    </w:p>
    <w:p w14:paraId="7CE4A80F"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6B10421B"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color w:val="FF0000"/>
        </w:rPr>
        <w:t xml:space="preserve">/OTT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color w:val="FF0000"/>
        </w:rPr>
        <w:t>/OTT</w:t>
      </w:r>
      <w:r>
        <w:rPr>
          <w:rFonts w:cstheme="minorHAnsi"/>
        </w:rPr>
        <w:t>.</w:t>
      </w:r>
    </w:p>
    <w:p w14:paraId="69C4ECFC"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color w:val="FF0000"/>
        </w:rPr>
        <w:t>For (real-time) model monitoring at the UE side, data</w:t>
      </w:r>
      <w:r>
        <w:rPr>
          <w:color w:val="FF0000"/>
        </w:rPr>
        <w:t xml:space="preserve"> needed for performance metric calculation (if needed) </w:t>
      </w:r>
      <w:r>
        <w:rPr>
          <w:rFonts w:cstheme="minorHAnsi"/>
          <w:color w:val="FF0000"/>
        </w:rPr>
        <w:t>can be generated by gNB and terminated at UE.</w:t>
      </w:r>
    </w:p>
    <w:p w14:paraId="42C45E08" w14:textId="77777777" w:rsidR="00CA158B" w:rsidRDefault="00000000">
      <w:pPr>
        <w:pStyle w:val="ListParagraph"/>
        <w:numPr>
          <w:ilvl w:val="0"/>
          <w:numId w:val="119"/>
        </w:numPr>
        <w:spacing w:line="240" w:lineRule="auto"/>
        <w:rPr>
          <w:rFonts w:cstheme="minorHAnsi"/>
        </w:rPr>
      </w:pPr>
      <w:r>
        <w:rPr>
          <w:rFonts w:cstheme="minorHAnsi"/>
        </w:rPr>
        <w:t>For positioning enhancement use case:</w:t>
      </w:r>
    </w:p>
    <w:p w14:paraId="0258349F"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For model training, training data can be generated by UE/</w:t>
      </w:r>
      <w:r>
        <w:rPr>
          <w:rFonts w:cstheme="minorHAnsi"/>
          <w:color w:val="FF0000"/>
        </w:rPr>
        <w:t>PRU</w:t>
      </w:r>
      <w:r>
        <w:rPr>
          <w:rFonts w:cstheme="minorHAnsi"/>
        </w:rPr>
        <w:t>/gNB/</w:t>
      </w:r>
      <w:r>
        <w:rPr>
          <w:rFonts w:cstheme="minorHAnsi"/>
          <w:color w:val="FF0000"/>
        </w:rPr>
        <w:t xml:space="preserve">LMF </w:t>
      </w:r>
      <w:r>
        <w:rPr>
          <w:rFonts w:cstheme="minorHAnsi"/>
        </w:rPr>
        <w:t xml:space="preserve">and terminated at </w:t>
      </w:r>
      <w:r>
        <w:rPr>
          <w:rFonts w:cstheme="minorHAnsi"/>
          <w:color w:val="FF0000"/>
        </w:rPr>
        <w:t>NW</w:t>
      </w:r>
      <w:r>
        <w:rPr>
          <w:rFonts w:cstheme="minorHAnsi"/>
          <w:strike/>
          <w:color w:val="FF0000"/>
        </w:rPr>
        <w:t>LMF</w:t>
      </w:r>
      <w:r>
        <w:rPr>
          <w:rFonts w:cstheme="minorHAnsi"/>
        </w:rPr>
        <w:t>/OTT server.</w:t>
      </w:r>
    </w:p>
    <w:p w14:paraId="0CE777D4"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w:t>
      </w:r>
      <w:r>
        <w:rPr>
          <w:rFonts w:cstheme="minorHAnsi"/>
          <w:color w:val="FF0000"/>
        </w:rPr>
        <w:t>LMF</w:t>
      </w:r>
      <w:r>
        <w:rPr>
          <w:rFonts w:cstheme="minorHAnsi"/>
          <w:strike/>
          <w:color w:val="FF0000"/>
        </w:rPr>
        <w:t>NW</w:t>
      </w:r>
      <w:r>
        <w:rPr>
          <w:rFonts w:cstheme="minorHAnsi"/>
        </w:rPr>
        <w:t>-sided model inference</w:t>
      </w:r>
      <w:r>
        <w:rPr>
          <w:rFonts w:cstheme="minorHAnsi"/>
          <w:color w:val="FF0000"/>
        </w:rPr>
        <w:t xml:space="preserve"> (Case 2b, Case 3b)</w:t>
      </w:r>
      <w:r>
        <w:rPr>
          <w:rFonts w:cstheme="minorHAnsi"/>
        </w:rPr>
        <w:t xml:space="preserve">, input data </w:t>
      </w:r>
      <w:r>
        <w:rPr>
          <w:rFonts w:cstheme="minorHAnsi"/>
          <w:color w:val="FF0000"/>
        </w:rPr>
        <w:t xml:space="preserve">and assistance information (if needed) </w:t>
      </w:r>
      <w:r>
        <w:rPr>
          <w:rFonts w:cstheme="minorHAnsi"/>
        </w:rPr>
        <w:t>can be generated by UE/gNB and terminated at LMF</w:t>
      </w:r>
      <w:r>
        <w:rPr>
          <w:rFonts w:cstheme="minorHAnsi"/>
          <w:strike/>
          <w:color w:val="FF0000"/>
        </w:rPr>
        <w:t xml:space="preserve"> and/or gNB</w:t>
      </w:r>
      <w:r>
        <w:rPr>
          <w:rFonts w:cstheme="minorHAnsi"/>
        </w:rPr>
        <w:t>.</w:t>
      </w:r>
    </w:p>
    <w:p w14:paraId="26ECBF1C" w14:textId="77777777" w:rsidR="00CA158B" w:rsidRDefault="00000000">
      <w:pPr>
        <w:pStyle w:val="ListParagraph"/>
        <w:widowControl w:val="0"/>
        <w:numPr>
          <w:ilvl w:val="0"/>
          <w:numId w:val="121"/>
        </w:numPr>
        <w:spacing w:line="240" w:lineRule="auto"/>
        <w:ind w:leftChars="100" w:left="640"/>
        <w:rPr>
          <w:rFonts w:cstheme="minorHAnsi"/>
          <w:color w:val="FF0000"/>
        </w:rPr>
      </w:pPr>
      <w:r>
        <w:rPr>
          <w:rFonts w:cstheme="minorHAnsi"/>
          <w:color w:val="FF0000"/>
        </w:rPr>
        <w:t>For gNB-sided model inference (Case 3a), assistance information (if needed) can be generated by LMF and terminated at gNB.</w:t>
      </w:r>
    </w:p>
    <w:p w14:paraId="636C5D64"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p w14:paraId="4F47BA2E" w14:textId="77777777" w:rsidR="00CA158B" w:rsidRDefault="00000000">
      <w:pPr>
        <w:pStyle w:val="ListParagraph"/>
        <w:widowControl w:val="0"/>
        <w:numPr>
          <w:ilvl w:val="0"/>
          <w:numId w:val="121"/>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 xml:space="preserve">LMF/OTT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color w:val="FF0000"/>
        </w:rPr>
        <w:t>/OTT</w:t>
      </w:r>
      <w:r>
        <w:t>.</w:t>
      </w:r>
    </w:p>
    <w:p w14:paraId="0DBE47A3" w14:textId="77777777" w:rsidR="00CA158B" w:rsidRDefault="00000000">
      <w:pPr>
        <w:pStyle w:val="ListParagraph"/>
        <w:widowControl w:val="0"/>
        <w:numPr>
          <w:ilvl w:val="0"/>
          <w:numId w:val="121"/>
        </w:numPr>
        <w:spacing w:line="240" w:lineRule="auto"/>
        <w:ind w:leftChars="100" w:left="640"/>
        <w:rPr>
          <w:rFonts w:cstheme="minorHAnsi"/>
          <w:color w:val="FF0000"/>
        </w:rPr>
      </w:pPr>
      <w:r>
        <w:rPr>
          <w:rFonts w:cstheme="minorHAnsi"/>
          <w:color w:val="FF0000"/>
        </w:rPr>
        <w:t>For (real-time) model monitoring at the UE side of the UE-side model, data</w:t>
      </w:r>
      <w:r>
        <w:rPr>
          <w:color w:val="FF0000"/>
        </w:rPr>
        <w:t xml:space="preserve"> needed for performance metric calculation (if needed) </w:t>
      </w:r>
      <w:r>
        <w:rPr>
          <w:rFonts w:cstheme="minorHAnsi"/>
          <w:color w:val="FF0000"/>
        </w:rPr>
        <w:t>can be generated by gNB/LMF and terminated at UE.</w:t>
      </w:r>
    </w:p>
    <w:p w14:paraId="57CEF248" w14:textId="77777777" w:rsidR="00CA158B" w:rsidRDefault="00000000">
      <w:pPr>
        <w:pStyle w:val="ListParagraph"/>
        <w:widowControl w:val="0"/>
        <w:numPr>
          <w:ilvl w:val="0"/>
          <w:numId w:val="121"/>
        </w:numPr>
        <w:spacing w:line="240" w:lineRule="auto"/>
        <w:ind w:leftChars="100" w:left="640"/>
        <w:rPr>
          <w:rFonts w:cstheme="minorHAnsi"/>
          <w:color w:val="FF0000"/>
        </w:rPr>
      </w:pPr>
      <w:r>
        <w:rPr>
          <w:rFonts w:cstheme="minorHAnsi"/>
          <w:color w:val="FF0000"/>
        </w:rPr>
        <w:t>For (real-time) model monitoring at the gNB side of the gNB-side model, data</w:t>
      </w:r>
      <w:r>
        <w:rPr>
          <w:color w:val="FF0000"/>
        </w:rPr>
        <w:t xml:space="preserve"> needed for performance metric calculation (if needed) </w:t>
      </w:r>
      <w:r>
        <w:rPr>
          <w:rFonts w:cstheme="minorHAnsi"/>
          <w:color w:val="FF0000"/>
        </w:rPr>
        <w:t>can be generated by LMF and terminated at gNB.</w:t>
      </w:r>
    </w:p>
    <w:p w14:paraId="3931AB98" w14:textId="77777777" w:rsidR="00CA158B" w:rsidRDefault="00CA158B">
      <w:pPr>
        <w:rPr>
          <w:rFonts w:ascii="Arial" w:hAnsi="Arial" w:cs="Arial"/>
          <w:lang w:eastAsia="zh-CN"/>
        </w:rPr>
      </w:pPr>
    </w:p>
    <w:p w14:paraId="4190AE3A" w14:textId="77777777" w:rsidR="00CA158B" w:rsidRDefault="00000000">
      <w:pPr>
        <w:rPr>
          <w:rFonts w:cstheme="minorHAnsi"/>
          <w:lang w:eastAsia="zh-CN"/>
        </w:rPr>
      </w:pPr>
      <w:r>
        <w:rPr>
          <w:rFonts w:cstheme="minorHAnsi" w:hint="eastAsia"/>
          <w:lang w:eastAsia="zh-CN"/>
        </w:rPr>
        <w:t>N</w:t>
      </w:r>
      <w:r>
        <w:rPr>
          <w:rFonts w:cstheme="minorHAnsi"/>
          <w:lang w:eastAsia="zh-CN"/>
        </w:rPr>
        <w:t>ote: For CSI prediction, the entities for data generation and termination are under RAN1 discussion.</w:t>
      </w:r>
    </w:p>
    <w:p w14:paraId="6678AFE6" w14:textId="77777777" w:rsidR="00CA158B" w:rsidRDefault="00CA158B">
      <w:pPr>
        <w:rPr>
          <w:rFonts w:cstheme="minorHAnsi"/>
          <w:highlight w:val="yellow"/>
          <w:lang w:eastAsia="zh-CN"/>
        </w:rPr>
      </w:pPr>
    </w:p>
    <w:p w14:paraId="3F00F9AC" w14:textId="77777777" w:rsidR="00CA158B" w:rsidRDefault="00000000">
      <w:pPr>
        <w:rPr>
          <w:rFonts w:cstheme="minorHAnsi"/>
          <w:lang w:eastAsia="zh-CN"/>
        </w:rPr>
      </w:pPr>
      <w:r>
        <w:rPr>
          <w:rFonts w:cstheme="minorHAnsi"/>
          <w:lang w:eastAsia="zh-CN"/>
        </w:rPr>
        <w:t>Note: RAN1 notes that, regarding training, different NW entities for training (gNB/CN/LMF/OAM) is out of RAN1’s expertise that RAN1 cannot confirm. RAN1 simply denoted them as NW in the reply.</w:t>
      </w:r>
    </w:p>
    <w:p w14:paraId="237723A3" w14:textId="77777777" w:rsidR="00CA158B" w:rsidRDefault="00CA158B">
      <w:pPr>
        <w:rPr>
          <w:rFonts w:cstheme="minorHAnsi"/>
          <w:lang w:eastAsia="zh-CN"/>
        </w:rPr>
      </w:pPr>
    </w:p>
    <w:p w14:paraId="2C9EEA20" w14:textId="77777777" w:rsidR="00CA158B" w:rsidRDefault="00000000">
      <w:pPr>
        <w:rPr>
          <w:rFonts w:cstheme="minorHAnsi"/>
          <w:lang w:eastAsia="zh-CN"/>
        </w:rPr>
      </w:pPr>
      <w:r>
        <w:rPr>
          <w:rFonts w:cstheme="minorHAnsi"/>
          <w:lang w:eastAsia="zh-CN"/>
        </w:rPr>
        <w:t>Note: RAN1 notes that, regarding model monitoring, p</w:t>
      </w:r>
      <w:r>
        <w:rPr>
          <w:rFonts w:cstheme="minorHAnsi" w:hint="eastAsia"/>
          <w:lang w:eastAsia="zh-CN"/>
        </w:rPr>
        <w:t>erformance metric is not a part of data collection</w:t>
      </w:r>
      <w:r>
        <w:rPr>
          <w:rFonts w:cstheme="minorHAnsi"/>
          <w:lang w:eastAsia="zh-CN"/>
        </w:rPr>
        <w:t xml:space="preserve"> but </w:t>
      </w:r>
      <w:r>
        <w:rPr>
          <w:rFonts w:cstheme="minorHAnsi" w:hint="eastAsia"/>
          <w:lang w:eastAsia="zh-CN"/>
        </w:rPr>
        <w:t xml:space="preserve">should </w:t>
      </w:r>
      <w:r>
        <w:rPr>
          <w:rFonts w:cstheme="minorHAnsi"/>
          <w:lang w:eastAsia="zh-CN"/>
        </w:rPr>
        <w:t xml:space="preserve">rather </w:t>
      </w:r>
      <w:r>
        <w:rPr>
          <w:rFonts w:cstheme="minorHAnsi" w:hint="eastAsia"/>
          <w:lang w:eastAsia="zh-CN"/>
        </w:rPr>
        <w:t>be discussed as a procedure for performance monitoring.</w:t>
      </w:r>
      <w:r>
        <w:rPr>
          <w:rFonts w:cstheme="minorHAnsi"/>
          <w:lang w:eastAsia="zh-CN"/>
        </w:rPr>
        <w:t xml:space="preserve"> Instead, data needed for performance metric calculation (if needed) should be captured in the data collection requirement.</w:t>
      </w:r>
    </w:p>
    <w:p w14:paraId="67889328" w14:textId="77777777" w:rsidR="00CA158B" w:rsidRDefault="00CA158B">
      <w:pPr>
        <w:rPr>
          <w:rFonts w:ascii="Arial" w:hAnsi="Arial" w:cs="Arial"/>
          <w:lang w:eastAsia="zh-CN"/>
        </w:rPr>
      </w:pPr>
    </w:p>
    <w:p w14:paraId="7D8254F2" w14:textId="77777777" w:rsidR="00CA158B" w:rsidRDefault="00CA158B">
      <w:pPr>
        <w:rPr>
          <w:rFonts w:ascii="Arial" w:hAnsi="Arial" w:cs="Arial"/>
          <w:lang w:eastAsia="zh-CN"/>
        </w:rPr>
      </w:pPr>
    </w:p>
    <w:p w14:paraId="0C01CBF1" w14:textId="77777777" w:rsidR="00CA158B" w:rsidRDefault="00CA158B"/>
    <w:tbl>
      <w:tblPr>
        <w:tblStyle w:val="TableGrid"/>
        <w:tblW w:w="0" w:type="auto"/>
        <w:tblLook w:val="04A0" w:firstRow="1" w:lastRow="0" w:firstColumn="1" w:lastColumn="0" w:noHBand="0" w:noVBand="1"/>
      </w:tblPr>
      <w:tblGrid>
        <w:gridCol w:w="2235"/>
        <w:gridCol w:w="7727"/>
      </w:tblGrid>
      <w:tr w:rsidR="00CA158B" w14:paraId="5408624F" w14:textId="77777777">
        <w:tc>
          <w:tcPr>
            <w:tcW w:w="2235" w:type="dxa"/>
            <w:shd w:val="clear" w:color="auto" w:fill="D9D9D9" w:themeFill="background1" w:themeFillShade="D9"/>
          </w:tcPr>
          <w:p w14:paraId="3BF99220"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7067AA97" w14:textId="77777777" w:rsidR="00CA158B" w:rsidRDefault="00000000">
            <w:pPr>
              <w:jc w:val="center"/>
              <w:rPr>
                <w:rFonts w:cstheme="minorHAnsi"/>
                <w:b/>
                <w:bCs/>
              </w:rPr>
            </w:pPr>
            <w:r>
              <w:rPr>
                <w:rFonts w:cstheme="minorHAnsi"/>
                <w:b/>
                <w:bCs/>
              </w:rPr>
              <w:t>Comments</w:t>
            </w:r>
          </w:p>
        </w:tc>
      </w:tr>
      <w:tr w:rsidR="00CA158B" w14:paraId="1582A613" w14:textId="77777777">
        <w:tc>
          <w:tcPr>
            <w:tcW w:w="2235" w:type="dxa"/>
          </w:tcPr>
          <w:p w14:paraId="60B0497D" w14:textId="77777777" w:rsidR="00CA158B" w:rsidRDefault="00000000">
            <w:pPr>
              <w:rPr>
                <w:rFonts w:cstheme="minorHAnsi"/>
              </w:rPr>
            </w:pPr>
            <w:r>
              <w:rPr>
                <w:rFonts w:cstheme="minorHAnsi"/>
                <w:lang w:eastAsia="zh-CN"/>
              </w:rPr>
              <w:t>V</w:t>
            </w:r>
            <w:r>
              <w:rPr>
                <w:rFonts w:cstheme="minorHAnsi" w:hint="eastAsia"/>
                <w:lang w:eastAsia="zh-CN"/>
              </w:rPr>
              <w:t>ivo</w:t>
            </w:r>
          </w:p>
        </w:tc>
        <w:tc>
          <w:tcPr>
            <w:tcW w:w="7727" w:type="dxa"/>
          </w:tcPr>
          <w:p w14:paraId="6600239D" w14:textId="77777777" w:rsidR="00CA158B" w:rsidRDefault="00000000">
            <w:pPr>
              <w:rPr>
                <w:rFonts w:cstheme="minorHAnsi"/>
                <w:lang w:eastAsia="zh-CN"/>
              </w:rPr>
            </w:pPr>
            <w:r>
              <w:rPr>
                <w:rFonts w:cstheme="minorHAnsi" w:hint="eastAsia"/>
                <w:lang w:eastAsia="zh-CN"/>
              </w:rPr>
              <w:t>S</w:t>
            </w:r>
            <w:r>
              <w:rPr>
                <w:rFonts w:cstheme="minorHAnsi"/>
                <w:lang w:eastAsia="zh-CN"/>
              </w:rPr>
              <w:t>ome rewording is updated as following:</w:t>
            </w:r>
          </w:p>
          <w:p w14:paraId="2E632AC2" w14:textId="77777777" w:rsidR="00CA158B" w:rsidRDefault="00000000">
            <w:pPr>
              <w:rPr>
                <w:rFonts w:cstheme="minorHAnsi"/>
                <w:lang w:eastAsia="zh-CN"/>
              </w:rPr>
            </w:pPr>
            <w:r>
              <w:rPr>
                <w:rFonts w:cstheme="minorHAnsi" w:hint="eastAsia"/>
                <w:lang w:eastAsia="zh-CN"/>
              </w:rPr>
              <w:t>F</w:t>
            </w:r>
            <w:r>
              <w:rPr>
                <w:rFonts w:cstheme="minorHAnsi"/>
                <w:lang w:eastAsia="zh-CN"/>
              </w:rPr>
              <w:t xml:space="preserve">or beam management case and positioning case, there is also information provided by gNB and used as input data, e.g., the beam angle information and location information </w:t>
            </w:r>
            <w:proofErr w:type="gramStart"/>
            <w:r>
              <w:rPr>
                <w:rFonts w:cstheme="minorHAnsi"/>
                <w:lang w:eastAsia="zh-CN"/>
              </w:rPr>
              <w:t>is</w:t>
            </w:r>
            <w:proofErr w:type="gramEnd"/>
            <w:r>
              <w:rPr>
                <w:rFonts w:cstheme="minorHAnsi"/>
                <w:lang w:eastAsia="zh-CN"/>
              </w:rPr>
              <w:t xml:space="preserve"> directly used as model input.</w:t>
            </w:r>
          </w:p>
          <w:p w14:paraId="2D6C1D75"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lang w:eastAsia="zh-CN"/>
              </w:rPr>
              <w:t>“</w:t>
            </w: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color w:val="FF0000"/>
                <w:highlight w:val="yellow"/>
              </w:rPr>
              <w:t xml:space="preserve">input data and </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27B2E833"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color w:val="FF0000"/>
                <w:highlight w:val="yellow"/>
              </w:rPr>
              <w:t>input data and</w:t>
            </w:r>
            <w:r>
              <w:rPr>
                <w:rFonts w:cstheme="minorHAnsi"/>
                <w:color w:val="FF0000"/>
              </w:rPr>
              <w:t xml:space="preserve"> </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tc>
      </w:tr>
      <w:tr w:rsidR="00CA158B" w14:paraId="4703C7E6" w14:textId="77777777">
        <w:tc>
          <w:tcPr>
            <w:tcW w:w="2235" w:type="dxa"/>
          </w:tcPr>
          <w:p w14:paraId="5029ED8F" w14:textId="77777777" w:rsidR="00CA158B" w:rsidRDefault="00000000">
            <w:pPr>
              <w:rPr>
                <w:rFonts w:cstheme="minorHAnsi"/>
              </w:rPr>
            </w:pPr>
            <w:r>
              <w:rPr>
                <w:rFonts w:cstheme="minorHAnsi" w:hint="eastAsia"/>
                <w:lang w:eastAsia="zh-CN"/>
              </w:rPr>
              <w:t>ZTE</w:t>
            </w:r>
          </w:p>
        </w:tc>
        <w:tc>
          <w:tcPr>
            <w:tcW w:w="7727" w:type="dxa"/>
          </w:tcPr>
          <w:p w14:paraId="738B6BCD" w14:textId="77777777" w:rsidR="00CA158B" w:rsidRDefault="00000000">
            <w:pPr>
              <w:rPr>
                <w:rFonts w:eastAsia="SimSun" w:cstheme="minorHAnsi"/>
                <w:lang w:eastAsia="zh-CN"/>
              </w:rPr>
            </w:pPr>
            <w:r>
              <w:rPr>
                <w:rFonts w:eastAsia="SimSun" w:cstheme="minorHAnsi" w:hint="eastAsia"/>
                <w:lang w:eastAsia="zh-CN"/>
              </w:rPr>
              <w:t>Please see some comments:</w:t>
            </w:r>
          </w:p>
          <w:p w14:paraId="46B3840B" w14:textId="77777777" w:rsidR="00CA158B" w:rsidRDefault="00000000">
            <w:pPr>
              <w:numPr>
                <w:ilvl w:val="0"/>
                <w:numId w:val="122"/>
              </w:numPr>
              <w:rPr>
                <w:rFonts w:eastAsia="SimSun" w:cstheme="minorHAnsi"/>
                <w:lang w:eastAsia="zh-CN"/>
              </w:rPr>
            </w:pPr>
            <w:r>
              <w:rPr>
                <w:rFonts w:eastAsia="SimSun" w:cstheme="minorHAnsi" w:hint="eastAsia"/>
                <w:lang w:eastAsia="zh-CN"/>
              </w:rPr>
              <w:t xml:space="preserve">Not sure how OTT can perform real-time monitoring, prefer only </w:t>
            </w:r>
            <w:proofErr w:type="gramStart"/>
            <w:r>
              <w:rPr>
                <w:rFonts w:eastAsia="SimSun" w:cstheme="minorHAnsi" w:hint="eastAsia"/>
                <w:lang w:eastAsia="zh-CN"/>
              </w:rPr>
              <w:t>focus</w:t>
            </w:r>
            <w:proofErr w:type="gramEnd"/>
            <w:r>
              <w:rPr>
                <w:rFonts w:eastAsia="SimSun" w:cstheme="minorHAnsi" w:hint="eastAsia"/>
                <w:lang w:eastAsia="zh-CN"/>
              </w:rPr>
              <w:t xml:space="preserve"> on UE or network.</w:t>
            </w:r>
          </w:p>
          <w:p w14:paraId="6FDD7B7A" w14:textId="77777777" w:rsidR="00CA158B" w:rsidRDefault="00000000">
            <w:pPr>
              <w:numPr>
                <w:ilvl w:val="0"/>
                <w:numId w:val="122"/>
              </w:numPr>
              <w:rPr>
                <w:rFonts w:eastAsia="SimSun" w:cstheme="minorHAnsi"/>
                <w:lang w:eastAsia="zh-CN"/>
              </w:rPr>
            </w:pPr>
            <w:r>
              <w:rPr>
                <w:rFonts w:eastAsia="SimSun" w:cstheme="minorHAnsi" w:hint="eastAsia"/>
                <w:lang w:eastAsia="zh-CN"/>
              </w:rPr>
              <w:t xml:space="preserve">Suggest </w:t>
            </w:r>
            <w:proofErr w:type="gramStart"/>
            <w:r>
              <w:rPr>
                <w:rFonts w:eastAsia="SimSun" w:cstheme="minorHAnsi" w:hint="eastAsia"/>
                <w:lang w:eastAsia="zh-CN"/>
              </w:rPr>
              <w:t>to align</w:t>
            </w:r>
            <w:proofErr w:type="gramEnd"/>
            <w:r>
              <w:rPr>
                <w:rFonts w:eastAsia="SimSun" w:cstheme="minorHAnsi" w:hint="eastAsia"/>
                <w:lang w:eastAsia="zh-CN"/>
              </w:rPr>
              <w:t xml:space="preserve"> the wordings in Discussion 8-20a for the following bullets:</w:t>
            </w:r>
          </w:p>
          <w:p w14:paraId="1ED6DD3A"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side</w:t>
            </w:r>
            <w:r>
              <w:rPr>
                <w:rFonts w:cstheme="minorHAnsi" w:hint="eastAsia"/>
                <w:lang w:eastAsia="zh-CN"/>
              </w:rPr>
              <w:t xml:space="preserve"> </w:t>
            </w:r>
            <w:r>
              <w:rPr>
                <w:rFonts w:cstheme="minorHAnsi" w:hint="eastAsia"/>
                <w:color w:val="00B0F0"/>
                <w:lang w:eastAsia="zh-CN"/>
              </w:rPr>
              <w:t>of UE-side model</w:t>
            </w:r>
            <w:r>
              <w:rPr>
                <w:rFonts w:cstheme="minorHAnsi"/>
              </w:rPr>
              <w:t xml:space="preserv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33F1AEBF" w14:textId="77777777" w:rsidR="00CA158B" w:rsidRDefault="00000000">
            <w:pPr>
              <w:pStyle w:val="ListParagraph"/>
              <w:widowControl w:val="0"/>
              <w:numPr>
                <w:ilvl w:val="0"/>
                <w:numId w:val="121"/>
              </w:numPr>
              <w:spacing w:line="240" w:lineRule="auto"/>
              <w:ind w:leftChars="100" w:left="640"/>
              <w:rPr>
                <w:rFonts w:eastAsia="SimSun" w:cstheme="minorHAnsi"/>
                <w:lang w:eastAsia="zh-CN"/>
              </w:rPr>
            </w:pPr>
            <w:r>
              <w:rPr>
                <w:rFonts w:cstheme="minorHAnsi"/>
                <w:color w:val="FF0000"/>
              </w:rPr>
              <w:t>For (real-time) model monitoring at the UE side</w:t>
            </w:r>
            <w:r>
              <w:rPr>
                <w:rFonts w:cstheme="minorHAnsi" w:hint="eastAsia"/>
                <w:color w:val="FF0000"/>
                <w:lang w:eastAsia="zh-CN"/>
              </w:rPr>
              <w:t xml:space="preserve"> </w:t>
            </w:r>
            <w:r>
              <w:rPr>
                <w:rFonts w:cstheme="minorHAnsi" w:hint="eastAsia"/>
                <w:color w:val="00B0F0"/>
                <w:lang w:eastAsia="zh-CN"/>
              </w:rPr>
              <w:t>of UE-side model</w:t>
            </w:r>
            <w:r>
              <w:rPr>
                <w:rFonts w:cstheme="minorHAnsi"/>
                <w:color w:val="FF0000"/>
              </w:rPr>
              <w:t>, data</w:t>
            </w:r>
            <w:r>
              <w:rPr>
                <w:color w:val="FF0000"/>
              </w:rPr>
              <w:t xml:space="preserve"> needed for performance metric calculation (if needed) </w:t>
            </w:r>
            <w:r>
              <w:rPr>
                <w:rFonts w:cstheme="minorHAnsi"/>
                <w:color w:val="FF0000"/>
              </w:rPr>
              <w:t>can be generated by gNB and terminated at UE.</w:t>
            </w:r>
          </w:p>
          <w:p w14:paraId="59C9A376" w14:textId="77777777" w:rsidR="00CA158B" w:rsidRDefault="00000000">
            <w:pPr>
              <w:numPr>
                <w:ilvl w:val="0"/>
                <w:numId w:val="122"/>
              </w:numPr>
              <w:rPr>
                <w:rFonts w:eastAsia="SimSun" w:cstheme="minorHAnsi"/>
                <w:lang w:eastAsia="zh-CN"/>
              </w:rPr>
            </w:pPr>
            <w:r>
              <w:rPr>
                <w:rFonts w:eastAsia="SimSun" w:cstheme="minorHAnsi" w:hint="eastAsia"/>
                <w:lang w:eastAsia="zh-CN"/>
              </w:rPr>
              <w:t>Add more bullets for real time monitoring:</w:t>
            </w:r>
          </w:p>
          <w:p w14:paraId="2790CA0C" w14:textId="77777777" w:rsidR="00CA158B" w:rsidRDefault="00000000">
            <w:pPr>
              <w:pStyle w:val="ListParagraph"/>
              <w:numPr>
                <w:ilvl w:val="0"/>
                <w:numId w:val="121"/>
              </w:numPr>
              <w:snapToGrid w:val="0"/>
              <w:spacing w:beforeLines="30" w:before="72" w:afterLines="30" w:after="72" w:line="288" w:lineRule="auto"/>
              <w:ind w:leftChars="100" w:left="640"/>
              <w:jc w:val="left"/>
              <w:rPr>
                <w:sz w:val="20"/>
                <w:szCs w:val="20"/>
              </w:rPr>
            </w:pPr>
            <w:r>
              <w:rPr>
                <w:sz w:val="20"/>
                <w:szCs w:val="20"/>
              </w:rPr>
              <w:t xml:space="preserve">For (real-time) model monitoring </w:t>
            </w:r>
            <w:r>
              <w:rPr>
                <w:rFonts w:hint="eastAsia"/>
                <w:sz w:val="20"/>
                <w:szCs w:val="20"/>
                <w:lang w:eastAsia="zh-CN"/>
              </w:rPr>
              <w:t xml:space="preserve">at network side </w:t>
            </w:r>
            <w:r>
              <w:rPr>
                <w:sz w:val="20"/>
                <w:szCs w:val="20"/>
              </w:rPr>
              <w:t>of network-side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 xml:space="preserve">can be generated by UE and terminated at </w:t>
            </w:r>
            <w:proofErr w:type="gramStart"/>
            <w:r>
              <w:rPr>
                <w:sz w:val="20"/>
                <w:szCs w:val="20"/>
              </w:rPr>
              <w:t>gNB</w:t>
            </w:r>
            <w:proofErr w:type="gramEnd"/>
          </w:p>
          <w:p w14:paraId="78A40293" w14:textId="77777777" w:rsidR="00CA158B" w:rsidRDefault="00000000">
            <w:pPr>
              <w:pStyle w:val="ListParagraph"/>
              <w:numPr>
                <w:ilvl w:val="0"/>
                <w:numId w:val="121"/>
              </w:numPr>
              <w:snapToGrid w:val="0"/>
              <w:spacing w:beforeLines="30" w:before="72" w:afterLines="30" w:after="72" w:line="288" w:lineRule="auto"/>
              <w:ind w:leftChars="100" w:left="640"/>
              <w:jc w:val="left"/>
              <w:rPr>
                <w:rFonts w:eastAsia="Malgun Gothic" w:cstheme="minorHAnsi"/>
                <w:lang w:eastAsia="ko-KR"/>
              </w:rPr>
            </w:pPr>
            <w:r>
              <w:rPr>
                <w:sz w:val="20"/>
                <w:szCs w:val="20"/>
              </w:rPr>
              <w:t xml:space="preserve">For (real-time) model monitoring </w:t>
            </w:r>
            <w:r>
              <w:rPr>
                <w:rFonts w:hint="eastAsia"/>
                <w:sz w:val="20"/>
                <w:szCs w:val="20"/>
                <w:lang w:eastAsia="zh-CN"/>
              </w:rPr>
              <w:t xml:space="preserve">at network side </w:t>
            </w:r>
            <w:r>
              <w:rPr>
                <w:sz w:val="20"/>
                <w:szCs w:val="20"/>
              </w:rPr>
              <w:t xml:space="preserve">of </w:t>
            </w:r>
            <w:r>
              <w:rPr>
                <w:rFonts w:eastAsia="SimSun" w:hint="eastAsia"/>
                <w:sz w:val="20"/>
                <w:szCs w:val="20"/>
              </w:rPr>
              <w:t>two</w:t>
            </w:r>
            <w:r>
              <w:rPr>
                <w:sz w:val="20"/>
                <w:szCs w:val="20"/>
              </w:rPr>
              <w:t>-side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tc>
      </w:tr>
      <w:tr w:rsidR="00CA158B" w14:paraId="236B88EE" w14:textId="77777777">
        <w:tc>
          <w:tcPr>
            <w:tcW w:w="2235" w:type="dxa"/>
          </w:tcPr>
          <w:p w14:paraId="77189E30" w14:textId="77777777" w:rsidR="00CA158B" w:rsidRDefault="00000000">
            <w:pPr>
              <w:rPr>
                <w:rFonts w:cstheme="minorHAnsi"/>
                <w:lang w:eastAsia="zh-CN"/>
              </w:rPr>
            </w:pPr>
            <w:r>
              <w:rPr>
                <w:rFonts w:cstheme="minorHAnsi" w:hint="eastAsia"/>
                <w:lang w:eastAsia="zh-CN"/>
              </w:rPr>
              <w:t>CATT</w:t>
            </w:r>
          </w:p>
        </w:tc>
        <w:tc>
          <w:tcPr>
            <w:tcW w:w="7727" w:type="dxa"/>
          </w:tcPr>
          <w:p w14:paraId="06799D43" w14:textId="77777777" w:rsidR="00CA158B" w:rsidRDefault="00000000">
            <w:pPr>
              <w:rPr>
                <w:rFonts w:cstheme="minorHAnsi"/>
                <w:lang w:eastAsia="zh-CN"/>
              </w:rPr>
            </w:pPr>
            <w:r>
              <w:rPr>
                <w:rFonts w:cstheme="minorHAnsi" w:hint="eastAsia"/>
                <w:lang w:eastAsia="zh-CN"/>
              </w:rPr>
              <w:t>We don</w:t>
            </w:r>
            <w:r>
              <w:rPr>
                <w:rFonts w:cstheme="minorHAnsi"/>
                <w:lang w:eastAsia="zh-CN"/>
              </w:rPr>
              <w:t>’</w:t>
            </w:r>
            <w:r>
              <w:rPr>
                <w:rFonts w:cstheme="minorHAnsi" w:hint="eastAsia"/>
                <w:lang w:eastAsia="zh-CN"/>
              </w:rPr>
              <w:t xml:space="preserve">t want to expend the entity mentioned by RAN2 too much. Some of the modification is not clear even in RAN1, </w:t>
            </w:r>
            <w:proofErr w:type="gramStart"/>
            <w:r>
              <w:rPr>
                <w:rFonts w:cstheme="minorHAnsi" w:hint="eastAsia"/>
                <w:lang w:eastAsia="zh-CN"/>
              </w:rPr>
              <w:t>e.g.</w:t>
            </w:r>
            <w:proofErr w:type="gramEnd"/>
            <w:r>
              <w:rPr>
                <w:rFonts w:cstheme="minorHAnsi" w:hint="eastAsia"/>
                <w:lang w:eastAsia="zh-CN"/>
              </w:rPr>
              <w:t xml:space="preserve"> UE monitoring performance in CSI </w:t>
            </w:r>
            <w:r>
              <w:rPr>
                <w:rFonts w:cstheme="minorHAnsi" w:hint="eastAsia"/>
                <w:lang w:eastAsia="zh-CN"/>
              </w:rPr>
              <w:lastRenderedPageBreak/>
              <w:t xml:space="preserve">compression. And we did not discuss too much on OTT server to do monitoring in real-time, it is </w:t>
            </w:r>
            <w:r>
              <w:rPr>
                <w:rFonts w:cstheme="minorHAnsi"/>
                <w:lang w:eastAsia="zh-CN"/>
              </w:rPr>
              <w:t>doubtful</w:t>
            </w:r>
            <w:r>
              <w:rPr>
                <w:rFonts w:cstheme="minorHAnsi" w:hint="eastAsia"/>
                <w:lang w:eastAsia="zh-CN"/>
              </w:rPr>
              <w:t xml:space="preserve"> whether it is </w:t>
            </w:r>
            <w:r>
              <w:rPr>
                <w:rFonts w:cstheme="minorHAnsi"/>
                <w:lang w:eastAsia="zh-CN"/>
              </w:rPr>
              <w:t>realistic</w:t>
            </w:r>
            <w:r>
              <w:rPr>
                <w:rFonts w:cstheme="minorHAnsi" w:hint="eastAsia"/>
                <w:lang w:eastAsia="zh-CN"/>
              </w:rPr>
              <w:t>.</w:t>
            </w:r>
          </w:p>
          <w:p w14:paraId="0292D6B4"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5643762E" w14:textId="77777777" w:rsidR="00CA158B" w:rsidRDefault="00000000">
            <w:pPr>
              <w:widowControl w:val="0"/>
              <w:spacing w:line="240" w:lineRule="auto"/>
              <w:ind w:left="220"/>
              <w:rPr>
                <w:rFonts w:cstheme="minorHAnsi"/>
              </w:rPr>
            </w:pPr>
            <w:r>
              <w:rPr>
                <w:rFonts w:cstheme="minorHAnsi"/>
                <w:lang w:eastAsia="zh-CN"/>
              </w:rPr>
              <w:t>…</w:t>
            </w:r>
          </w:p>
          <w:p w14:paraId="7519A4CB" w14:textId="77777777" w:rsidR="00CA158B" w:rsidRDefault="00000000">
            <w:pPr>
              <w:pStyle w:val="ListParagraph"/>
              <w:widowControl w:val="0"/>
              <w:numPr>
                <w:ilvl w:val="0"/>
                <w:numId w:val="121"/>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LMF</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strike/>
                <w:color w:val="00B0F0"/>
              </w:rPr>
              <w:t>/OTT</w:t>
            </w:r>
            <w:r>
              <w:t>.</w:t>
            </w:r>
          </w:p>
          <w:p w14:paraId="73D3E7AB" w14:textId="77777777" w:rsidR="00CA158B" w:rsidRDefault="00CA158B">
            <w:pPr>
              <w:widowControl w:val="0"/>
              <w:spacing w:line="240" w:lineRule="auto"/>
              <w:ind w:left="220"/>
              <w:rPr>
                <w:rFonts w:cstheme="minorHAnsi"/>
                <w:lang w:eastAsia="zh-CN"/>
              </w:rPr>
            </w:pPr>
          </w:p>
        </w:tc>
      </w:tr>
      <w:tr w:rsidR="00CA158B" w14:paraId="750CF1B8" w14:textId="77777777">
        <w:tc>
          <w:tcPr>
            <w:tcW w:w="2235" w:type="dxa"/>
          </w:tcPr>
          <w:p w14:paraId="6F70C509" w14:textId="77777777" w:rsidR="00CA158B"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tcPr>
          <w:p w14:paraId="5443DB69" w14:textId="77777777" w:rsidR="00CA158B" w:rsidRDefault="00000000">
            <w:r>
              <w:rPr>
                <w:rFonts w:eastAsia="MS Mincho" w:cstheme="minorHAnsi" w:hint="eastAsia"/>
                <w:lang w:eastAsia="ja-JP"/>
              </w:rPr>
              <w:t>I</w:t>
            </w:r>
            <w:r>
              <w:rPr>
                <w:rFonts w:eastAsia="MS Mincho" w:cstheme="minorHAnsi"/>
                <w:lang w:eastAsia="ja-JP"/>
              </w:rPr>
              <w:t xml:space="preserve">f RAN1 start the discussion to modify the entity within the network (modification from gNB to NW, to have OTT or </w:t>
            </w:r>
            <w:proofErr w:type="gramStart"/>
            <w:r>
              <w:rPr>
                <w:rFonts w:eastAsia="MS Mincho" w:cstheme="minorHAnsi"/>
                <w:lang w:eastAsia="ja-JP"/>
              </w:rPr>
              <w:t>not,,,</w:t>
            </w:r>
            <w:proofErr w:type="gramEnd"/>
            <w:r>
              <w:rPr>
                <w:rFonts w:eastAsia="MS Mincho" w:cstheme="minorHAnsi"/>
                <w:lang w:eastAsia="ja-JP"/>
              </w:rPr>
              <w:t xml:space="preserve"> ), it can be overlapped with RAN2 discussion. RAN1 has focused to the interaction between </w:t>
            </w:r>
            <w:r>
              <w:t xml:space="preserve">UE-side / NW-side / neutral site. Therefore, instead of to modify </w:t>
            </w:r>
            <w:proofErr w:type="gramStart"/>
            <w:r>
              <w:t>these part</w:t>
            </w:r>
            <w:proofErr w:type="gramEnd"/>
            <w:r>
              <w:t>, I propose to have following test.</w:t>
            </w:r>
          </w:p>
          <w:p w14:paraId="4A452FC6" w14:textId="77777777" w:rsidR="00CA158B" w:rsidRDefault="00CA158B">
            <w:pPr>
              <w:rPr>
                <w:rFonts w:eastAsia="MS Mincho"/>
                <w:lang w:eastAsia="ja-JP"/>
              </w:rPr>
            </w:pPr>
          </w:p>
          <w:p w14:paraId="5B469698" w14:textId="77777777" w:rsidR="00CA158B" w:rsidRDefault="00000000">
            <w:r>
              <w:rPr>
                <w:rFonts w:eastAsia="MS Mincho"/>
                <w:lang w:eastAsia="ja-JP"/>
              </w:rPr>
              <w:t xml:space="preserve">RAN1 has been discussed the interaction among </w:t>
            </w:r>
            <w:r>
              <w:t xml:space="preserve">UE-side / NW-side / neutral site. Although there </w:t>
            </w:r>
            <w:proofErr w:type="gramStart"/>
            <w:r>
              <w:t>are</w:t>
            </w:r>
            <w:proofErr w:type="gramEnd"/>
            <w:r>
              <w:t xml:space="preserve"> difference of the views on the network entity location, RAN1 does not address the modification in this reply. RAN1 </w:t>
            </w:r>
            <w:proofErr w:type="spellStart"/>
            <w:r>
              <w:t>asssume</w:t>
            </w:r>
            <w:proofErr w:type="spellEnd"/>
            <w:r>
              <w:t xml:space="preserve"> the mapping of the entity within the network is managed by </w:t>
            </w:r>
            <w:proofErr w:type="gramStart"/>
            <w:r>
              <w:t>other</w:t>
            </w:r>
            <w:proofErr w:type="gramEnd"/>
            <w:r>
              <w:t xml:space="preserve"> working group.</w:t>
            </w:r>
          </w:p>
          <w:p w14:paraId="3E0C32FD" w14:textId="77777777" w:rsidR="00CA158B" w:rsidRDefault="00CA158B">
            <w:pPr>
              <w:rPr>
                <w:rFonts w:eastAsia="MS Mincho" w:cstheme="minorHAnsi"/>
                <w:lang w:eastAsia="ja-JP"/>
              </w:rPr>
            </w:pPr>
          </w:p>
        </w:tc>
      </w:tr>
      <w:tr w:rsidR="00CA158B" w14:paraId="5D3B5AF7" w14:textId="77777777">
        <w:tc>
          <w:tcPr>
            <w:tcW w:w="2235" w:type="dxa"/>
          </w:tcPr>
          <w:p w14:paraId="0CA20992" w14:textId="77777777" w:rsidR="00CA158B" w:rsidRDefault="00000000">
            <w:pPr>
              <w:rPr>
                <w:rFonts w:eastAsia="MS Mincho" w:cstheme="minorHAnsi"/>
                <w:lang w:eastAsia="ja-JP"/>
              </w:rPr>
            </w:pPr>
            <w:r>
              <w:rPr>
                <w:rFonts w:cstheme="minorHAnsi" w:hint="eastAsia"/>
                <w:lang w:eastAsia="zh-CN"/>
              </w:rPr>
              <w:t>X</w:t>
            </w:r>
            <w:r>
              <w:rPr>
                <w:rFonts w:cstheme="minorHAnsi"/>
                <w:lang w:eastAsia="zh-CN"/>
              </w:rPr>
              <w:t>iaomi</w:t>
            </w:r>
          </w:p>
        </w:tc>
        <w:tc>
          <w:tcPr>
            <w:tcW w:w="7727" w:type="dxa"/>
          </w:tcPr>
          <w:p w14:paraId="3F55E4E7" w14:textId="77777777" w:rsidR="00CA158B" w:rsidRDefault="00000000">
            <w:pPr>
              <w:rPr>
                <w:rFonts w:eastAsia="MS Mincho" w:cstheme="minorHAnsi"/>
                <w:lang w:eastAsia="ja-JP"/>
              </w:rPr>
            </w:pPr>
            <w:r>
              <w:rPr>
                <w:rFonts w:cstheme="minorHAnsi" w:hint="eastAsia"/>
                <w:lang w:eastAsia="zh-CN"/>
              </w:rPr>
              <w:t>I</w:t>
            </w:r>
            <w:r>
              <w:rPr>
                <w:rFonts w:cstheme="minorHAnsi"/>
                <w:lang w:eastAsia="zh-CN"/>
              </w:rPr>
              <w:t xml:space="preserve">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 </w:t>
            </w:r>
            <w:proofErr w:type="gramStart"/>
            <w:r>
              <w:rPr>
                <w:rFonts w:cstheme="minorHAnsi"/>
                <w:lang w:eastAsia="zh-CN"/>
              </w:rPr>
              <w:t>So</w:t>
            </w:r>
            <w:proofErr w:type="gramEnd"/>
            <w:r>
              <w:rPr>
                <w:rFonts w:cstheme="minorHAnsi"/>
                <w:lang w:eastAsia="zh-CN"/>
              </w:rPr>
              <w:t xml:space="preserve"> our suggestion is to only list the assistance information which have been agreed in RAN1 in the proposal. </w:t>
            </w:r>
          </w:p>
        </w:tc>
      </w:tr>
      <w:tr w:rsidR="00CA158B" w14:paraId="21EEDF8E" w14:textId="77777777">
        <w:tc>
          <w:tcPr>
            <w:tcW w:w="2235" w:type="dxa"/>
          </w:tcPr>
          <w:p w14:paraId="491DA8E5"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tcPr>
          <w:p w14:paraId="11E53A00" w14:textId="77777777" w:rsidR="00CA158B" w:rsidRDefault="00000000">
            <w:pPr>
              <w:rPr>
                <w:rFonts w:eastAsia="Malgun Gothic" w:cstheme="minorHAnsi"/>
                <w:lang w:eastAsia="ko-KR"/>
              </w:rPr>
            </w:pPr>
            <w:r>
              <w:rPr>
                <w:rFonts w:eastAsia="Malgun Gothic" w:cstheme="minorHAnsi"/>
                <w:lang w:eastAsia="ko-KR"/>
              </w:rPr>
              <w:t>Similar concern as CATT. Detailed wording r</w:t>
            </w:r>
            <w:r>
              <w:rPr>
                <w:rFonts w:eastAsia="Malgun Gothic" w:cstheme="minorHAnsi" w:hint="eastAsia"/>
                <w:lang w:eastAsia="ko-KR"/>
              </w:rPr>
              <w:t>evision as above is not typical input between WGs.</w:t>
            </w:r>
            <w:r>
              <w:rPr>
                <w:rFonts w:eastAsia="Malgun Gothic" w:cstheme="minorHAnsi"/>
                <w:lang w:eastAsia="ko-KR"/>
              </w:rPr>
              <w:t xml:space="preserve"> Better to point out what is wrong with RAN2’s assumption. </w:t>
            </w:r>
          </w:p>
        </w:tc>
      </w:tr>
      <w:tr w:rsidR="00CA158B" w14:paraId="524B16CD" w14:textId="77777777">
        <w:tc>
          <w:tcPr>
            <w:tcW w:w="2235" w:type="dxa"/>
          </w:tcPr>
          <w:p w14:paraId="6402FDFC" w14:textId="77777777" w:rsidR="00CA158B" w:rsidRDefault="00000000">
            <w:pPr>
              <w:rPr>
                <w:rFonts w:eastAsia="Malgun Gothic" w:cstheme="minorHAnsi"/>
                <w:lang w:eastAsia="ko-KR"/>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61D69D9D" w14:textId="77777777" w:rsidR="00CA158B" w:rsidRDefault="00000000">
            <w:pPr>
              <w:rPr>
                <w:rFonts w:cstheme="minorHAnsi"/>
                <w:lang w:eastAsia="zh-CN"/>
              </w:rPr>
            </w:pPr>
            <w:r>
              <w:rPr>
                <w:rFonts w:cstheme="minorHAnsi" w:hint="eastAsia"/>
                <w:lang w:eastAsia="zh-CN"/>
              </w:rPr>
              <w:t>T</w:t>
            </w:r>
            <w:r>
              <w:rPr>
                <w:rFonts w:cstheme="minorHAnsi"/>
                <w:lang w:eastAsia="zh-CN"/>
              </w:rPr>
              <w:t xml:space="preserve">he original RAN2 assumption 4 mixed different use cases and LCM procedures. Our suggestion is to discuss in per sub use case, per LCM procedure basis. </w:t>
            </w:r>
            <w:r>
              <w:rPr>
                <w:rFonts w:cstheme="minorHAnsi" w:hint="eastAsia"/>
                <w:lang w:eastAsia="zh-CN"/>
              </w:rPr>
              <w:t>Mixing</w:t>
            </w:r>
            <w:r>
              <w:rPr>
                <w:rFonts w:cstheme="minorHAnsi"/>
                <w:lang w:eastAsia="zh-CN"/>
              </w:rPr>
              <w:t xml:space="preserve"> the entities may cause </w:t>
            </w:r>
            <w:proofErr w:type="gramStart"/>
            <w:r>
              <w:rPr>
                <w:rFonts w:cstheme="minorHAnsi"/>
                <w:lang w:eastAsia="zh-CN"/>
              </w:rPr>
              <w:t>confusion;</w:t>
            </w:r>
            <w:proofErr w:type="gramEnd"/>
            <w:r>
              <w:rPr>
                <w:rFonts w:cstheme="minorHAnsi"/>
                <w:lang w:eastAsia="zh-CN"/>
              </w:rPr>
              <w:t xml:space="preserve"> e.g., in the first bullet, we say “</w:t>
            </w:r>
            <w:r>
              <w:rPr>
                <w:rFonts w:cstheme="minorHAnsi"/>
              </w:rPr>
              <w:t xml:space="preserve">For model training, training data can be generated by UE/gNB and terminated at </w:t>
            </w:r>
            <w:proofErr w:type="spellStart"/>
            <w:r>
              <w:rPr>
                <w:rFonts w:cstheme="minorHAnsi"/>
                <w:color w:val="FF0000"/>
              </w:rPr>
              <w:t>NW</w:t>
            </w:r>
            <w:r>
              <w:rPr>
                <w:rFonts w:cstheme="minorHAnsi"/>
                <w:strike/>
                <w:color w:val="FF0000"/>
              </w:rPr>
              <w:t>gNB</w:t>
            </w:r>
            <w:proofErr w:type="spellEnd"/>
            <w:r>
              <w:rPr>
                <w:rFonts w:cstheme="minorHAnsi"/>
                <w:strike/>
                <w:color w:val="FF0000"/>
              </w:rPr>
              <w:t>/OAM</w:t>
            </w:r>
            <w:r>
              <w:rPr>
                <w:rFonts w:cstheme="minorHAnsi"/>
              </w:rPr>
              <w:t>/OTT server.</w:t>
            </w:r>
            <w:r>
              <w:rPr>
                <w:rFonts w:cstheme="minorHAnsi"/>
                <w:lang w:eastAsia="zh-CN"/>
              </w:rPr>
              <w:t>”, but for the combination of generating data at gNB and terminate at NW, RAN1 cannot give any guidance on the termination node (since mapping inside the NW side is not RAN1 scope).</w:t>
            </w:r>
          </w:p>
          <w:p w14:paraId="01696D8D" w14:textId="77777777" w:rsidR="00CA158B" w:rsidRDefault="00000000">
            <w:pPr>
              <w:rPr>
                <w:rFonts w:cstheme="minorHAnsi"/>
                <w:lang w:eastAsia="zh-CN"/>
              </w:rPr>
            </w:pPr>
            <w:r>
              <w:rPr>
                <w:rFonts w:cstheme="minorHAnsi" w:hint="eastAsia"/>
                <w:lang w:eastAsia="zh-CN"/>
              </w:rPr>
              <w:t>I</w:t>
            </w:r>
            <w:r>
              <w:rPr>
                <w:rFonts w:cstheme="minorHAnsi"/>
                <w:lang w:eastAsia="zh-CN"/>
              </w:rPr>
              <w:t>n addition, the information with “(if needed)” is not appropriate to be delivered to RAN2, since they do not have consensus at RAN1.</w:t>
            </w:r>
          </w:p>
          <w:p w14:paraId="449C61B6" w14:textId="77777777" w:rsidR="00CA158B" w:rsidRDefault="00CA158B">
            <w:pPr>
              <w:rPr>
                <w:rFonts w:cstheme="minorHAnsi"/>
                <w:lang w:eastAsia="zh-CN"/>
              </w:rPr>
            </w:pPr>
          </w:p>
          <w:p w14:paraId="3E5D5265" w14:textId="77777777" w:rsidR="00CA158B" w:rsidRDefault="00000000">
            <w:pPr>
              <w:rPr>
                <w:rFonts w:cstheme="minorHAnsi"/>
                <w:lang w:eastAsia="zh-CN"/>
              </w:rPr>
            </w:pPr>
            <w:r>
              <w:rPr>
                <w:rFonts w:cstheme="minorHAnsi"/>
                <w:lang w:eastAsia="zh-CN"/>
              </w:rPr>
              <w:t>An example is (note some of the sub-bullets add “</w:t>
            </w:r>
            <w:proofErr w:type="gramStart"/>
            <w:r>
              <w:rPr>
                <w:rFonts w:cstheme="minorHAnsi"/>
                <w:lang w:eastAsia="zh-CN"/>
              </w:rPr>
              <w:t>[ ]</w:t>
            </w:r>
            <w:proofErr w:type="gramEnd"/>
            <w:r>
              <w:rPr>
                <w:rFonts w:cstheme="minorHAnsi"/>
                <w:lang w:eastAsia="zh-CN"/>
              </w:rPr>
              <w:t>” since they may have no spec impact as per Assumption 1):</w:t>
            </w:r>
          </w:p>
          <w:p w14:paraId="1D2EB261" w14:textId="77777777" w:rsidR="00CA158B" w:rsidRDefault="00CA158B">
            <w:pPr>
              <w:rPr>
                <w:rFonts w:cstheme="minorHAnsi"/>
                <w:lang w:eastAsia="zh-CN"/>
              </w:rPr>
            </w:pPr>
          </w:p>
          <w:p w14:paraId="237DE3DE" w14:textId="77777777" w:rsidR="00CA158B" w:rsidRDefault="00000000">
            <w:pPr>
              <w:pStyle w:val="ListParagraph"/>
              <w:numPr>
                <w:ilvl w:val="0"/>
                <w:numId w:val="119"/>
              </w:numPr>
              <w:spacing w:line="240" w:lineRule="auto"/>
              <w:rPr>
                <w:rFonts w:cstheme="minorHAnsi"/>
              </w:rPr>
            </w:pPr>
            <w:r>
              <w:rPr>
                <w:rFonts w:cstheme="minorHAnsi"/>
              </w:rPr>
              <w:lastRenderedPageBreak/>
              <w:t xml:space="preserve">For </w:t>
            </w:r>
            <w:r>
              <w:rPr>
                <w:rFonts w:cstheme="minorHAnsi"/>
                <w:color w:val="FF0000"/>
              </w:rPr>
              <w:t xml:space="preserve">CSI compression </w:t>
            </w:r>
            <w:r>
              <w:rPr>
                <w:rFonts w:cstheme="minorHAnsi"/>
              </w:rPr>
              <w:t>use case:</w:t>
            </w:r>
          </w:p>
          <w:p w14:paraId="2F9B9111" w14:textId="77777777" w:rsidR="00CA158B" w:rsidRDefault="00000000">
            <w:pPr>
              <w:pStyle w:val="ListParagraph"/>
              <w:widowControl w:val="0"/>
              <w:numPr>
                <w:ilvl w:val="0"/>
                <w:numId w:val="121"/>
              </w:numPr>
              <w:spacing w:line="240" w:lineRule="auto"/>
              <w:ind w:leftChars="100" w:left="640"/>
              <w:rPr>
                <w:rFonts w:cstheme="minorHAnsi"/>
              </w:rPr>
            </w:pPr>
            <w:r>
              <w:rPr>
                <w:rFonts w:cstheme="minorHAnsi"/>
              </w:rPr>
              <w:t xml:space="preserve">For model training,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E1915B5"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362CD79"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071533B"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692C1B8" w14:textId="77777777" w:rsidR="00CA158B" w:rsidRDefault="00000000">
            <w:pPr>
              <w:pStyle w:val="ListParagraph"/>
              <w:numPr>
                <w:ilvl w:val="0"/>
                <w:numId w:val="119"/>
              </w:numPr>
              <w:spacing w:before="0" w:line="240" w:lineRule="auto"/>
              <w:jc w:val="left"/>
              <w:rPr>
                <w:rFonts w:cstheme="minorHAnsi"/>
              </w:rPr>
            </w:pPr>
            <w:r>
              <w:rPr>
                <w:rFonts w:cstheme="minorHAnsi"/>
              </w:rPr>
              <w:t xml:space="preserve">For </w:t>
            </w:r>
            <w:r>
              <w:rPr>
                <w:rFonts w:cstheme="minorHAnsi"/>
                <w:color w:val="FF0000"/>
              </w:rPr>
              <w:t xml:space="preserve">beam management </w:t>
            </w:r>
            <w:r>
              <w:rPr>
                <w:rFonts w:cstheme="minorHAnsi"/>
              </w:rPr>
              <w:t>use case:</w:t>
            </w:r>
          </w:p>
          <w:p w14:paraId="371E8E08"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A3B88BF"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training of </w:t>
            </w:r>
            <w:r>
              <w:rPr>
                <w:rFonts w:cstheme="minorHAnsi"/>
                <w:color w:val="FF0000"/>
              </w:rPr>
              <w:t>NW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8F9D7EF"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NW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3DDCFC8"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F78EAF8"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CDB1897"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C4B334B" w14:textId="77777777" w:rsidR="00CA158B" w:rsidRDefault="00000000">
            <w:pPr>
              <w:pStyle w:val="ListParagraph"/>
              <w:numPr>
                <w:ilvl w:val="0"/>
                <w:numId w:val="119"/>
              </w:numPr>
              <w:spacing w:before="0" w:line="240" w:lineRule="auto"/>
              <w:jc w:val="left"/>
              <w:rPr>
                <w:rFonts w:cstheme="minorHAnsi"/>
              </w:rPr>
            </w:pPr>
            <w:r>
              <w:rPr>
                <w:rFonts w:cstheme="minorHAnsi"/>
              </w:rPr>
              <w:t xml:space="preserve">For </w:t>
            </w:r>
            <w:r>
              <w:rPr>
                <w:rFonts w:cstheme="minorHAnsi"/>
                <w:color w:val="FF0000"/>
              </w:rPr>
              <w:t xml:space="preserve">positioning </w:t>
            </w:r>
            <w:r>
              <w:rPr>
                <w:rFonts w:cstheme="minorHAnsi"/>
              </w:rPr>
              <w:t>use case:</w:t>
            </w:r>
          </w:p>
          <w:p w14:paraId="2BFBA74E"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 (Case 1/2a)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04E13C1"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training of </w:t>
            </w:r>
            <w:r>
              <w:rPr>
                <w:rFonts w:cstheme="minorHAnsi"/>
                <w:color w:val="FF0000"/>
              </w:rPr>
              <w:t>gNB side model (Case 3a)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E58CAB2"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training of </w:t>
            </w:r>
            <w:r>
              <w:rPr>
                <w:rFonts w:cstheme="minorHAnsi"/>
                <w:color w:val="FF0000"/>
              </w:rPr>
              <w:t>LMF side model (Case 2b/3b)</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F650AF9"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 (Case 1/2a)</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262B31F"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gNB side model (Case 3a)</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F7E7CBC"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LMF side model (Case 2b/3b)</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2841549"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UE side </w:t>
            </w:r>
            <w:r>
              <w:rPr>
                <w:rFonts w:cstheme="minorHAnsi"/>
                <w:color w:val="FF0000"/>
              </w:rPr>
              <w:t>(Case 1/2a)</w:t>
            </w:r>
            <w:r>
              <w:rPr>
                <w:rFonts w:cstheme="minorHAnsi"/>
              </w:rPr>
              <w:t xml:space="preserv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03154F5" w14:textId="77777777" w:rsidR="00CA158B" w:rsidRDefault="00000000">
            <w:pPr>
              <w:pStyle w:val="ListParagraph"/>
              <w:widowControl w:val="0"/>
              <w:numPr>
                <w:ilvl w:val="0"/>
                <w:numId w:val="121"/>
              </w:numPr>
              <w:spacing w:before="0" w:line="240" w:lineRule="auto"/>
              <w:ind w:leftChars="100" w:left="640"/>
              <w:jc w:val="left"/>
              <w:rPr>
                <w:rFonts w:cstheme="minorHAnsi"/>
              </w:rPr>
            </w:pPr>
            <w:r>
              <w:rPr>
                <w:rFonts w:cstheme="minorHAnsi"/>
              </w:rPr>
              <w:t xml:space="preserve">[For model monitoring at LMF side </w:t>
            </w:r>
            <w:r>
              <w:rPr>
                <w:rFonts w:cstheme="minorHAnsi"/>
                <w:color w:val="FF0000"/>
              </w:rPr>
              <w:t>(Case 3a/2b/3b)</w:t>
            </w:r>
            <w:r>
              <w:rPr>
                <w:rFonts w:cstheme="minorHAnsi"/>
              </w:rPr>
              <w:t xml:space="preserv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F9500C3" w14:textId="77777777" w:rsidR="00CA158B" w:rsidRDefault="00CA158B">
            <w:pPr>
              <w:rPr>
                <w:rFonts w:eastAsia="Malgun Gothic" w:cstheme="minorHAnsi"/>
                <w:lang w:eastAsia="ko-KR"/>
              </w:rPr>
            </w:pPr>
          </w:p>
        </w:tc>
      </w:tr>
    </w:tbl>
    <w:p w14:paraId="25B687C6" w14:textId="77777777" w:rsidR="00CA158B" w:rsidRDefault="00CA158B"/>
    <w:p w14:paraId="66836D7A" w14:textId="77777777" w:rsidR="00CA158B" w:rsidRDefault="00CA158B"/>
    <w:p w14:paraId="5B0BC426"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[FL2] Discussion 8-24b:</w:t>
      </w:r>
    </w:p>
    <w:p w14:paraId="6D70D60B"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For the data generation entity and termination entity deployed at different entities, RAN1 revised the RAN2's assumptions as follows:</w:t>
      </w:r>
    </w:p>
    <w:p w14:paraId="1CD067F3" w14:textId="77777777" w:rsidR="00CA158B" w:rsidRDefault="00000000">
      <w:pPr>
        <w:numPr>
          <w:ilvl w:val="0"/>
          <w:numId w:val="119"/>
        </w:numPr>
        <w:spacing w:after="160" w:line="256" w:lineRule="auto"/>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CSI </w:t>
      </w:r>
      <w:r>
        <w:rPr>
          <w:rFonts w:ascii="Calibri" w:eastAsia="SimSun" w:hAnsi="Calibri" w:cs="Calibri"/>
          <w:color w:val="FF0000"/>
          <w:kern w:val="2"/>
          <w:lang w:eastAsia="ko-KR"/>
          <w14:ligatures w14:val="standardContextual"/>
        </w:rPr>
        <w:t xml:space="preserve">compression </w:t>
      </w:r>
      <w:r>
        <w:rPr>
          <w:rFonts w:ascii="Calibri" w:eastAsia="SimSun" w:hAnsi="Calibri" w:cs="Calibri"/>
          <w:strike/>
          <w:color w:val="FF0000"/>
          <w:kern w:val="2"/>
          <w:lang w:eastAsia="ko-KR"/>
          <w14:ligatures w14:val="standardContextual"/>
        </w:rPr>
        <w:t>enhancement</w:t>
      </w:r>
      <w:r>
        <w:rPr>
          <w:rFonts w:ascii="Calibri" w:eastAsia="SimSun" w:hAnsi="Calibri" w:cs="Calibri"/>
          <w:kern w:val="2"/>
          <w:lang w:eastAsia="ko-KR"/>
          <w14:ligatures w14:val="standardContextual"/>
        </w:rPr>
        <w:t xml:space="preserve"> and beam management use cases:</w:t>
      </w:r>
    </w:p>
    <w:p w14:paraId="023083D0"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lastRenderedPageBreak/>
        <w:t xml:space="preserve">For model training, training data can be generated by UE/gNB and terminated at </w:t>
      </w:r>
      <w:proofErr w:type="spellStart"/>
      <w:r>
        <w:rPr>
          <w:rFonts w:ascii="Calibri" w:eastAsia="SimSun" w:hAnsi="Calibri" w:cs="Calibri"/>
          <w:color w:val="FF0000"/>
          <w:kern w:val="2"/>
          <w:lang w:eastAsia="ko-KR"/>
          <w14:ligatures w14:val="standardContextual"/>
        </w:rPr>
        <w:t>NW</w:t>
      </w:r>
      <w:r>
        <w:rPr>
          <w:rFonts w:ascii="Calibri" w:eastAsia="SimSun" w:hAnsi="Calibri" w:cs="Calibri"/>
          <w:strike/>
          <w:color w:val="FF0000"/>
          <w:kern w:val="2"/>
          <w:lang w:eastAsia="ko-KR"/>
          <w14:ligatures w14:val="standardContextual"/>
        </w:rPr>
        <w:t>gNB</w:t>
      </w:r>
      <w:proofErr w:type="spellEnd"/>
      <w:r>
        <w:rPr>
          <w:rFonts w:ascii="Calibri" w:eastAsia="SimSun" w:hAnsi="Calibri" w:cs="Calibri"/>
          <w:strike/>
          <w:color w:val="FF0000"/>
          <w:kern w:val="2"/>
          <w:lang w:eastAsia="ko-KR"/>
          <w14:ligatures w14:val="standardContextual"/>
        </w:rPr>
        <w:t>/OAM</w:t>
      </w:r>
      <w:r>
        <w:rPr>
          <w:rFonts w:ascii="Calibri" w:eastAsia="SimSun" w:hAnsi="Calibri" w:cs="Calibri"/>
          <w:kern w:val="2"/>
          <w:lang w:eastAsia="ko-KR"/>
          <w14:ligatures w14:val="standardContextual"/>
        </w:rPr>
        <w:t>/OTT server.</w:t>
      </w:r>
    </w:p>
    <w:p w14:paraId="1A3D6E53"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NW-sided model inference</w:t>
      </w:r>
      <w:r>
        <w:rPr>
          <w:rFonts w:ascii="Calibri" w:eastAsia="SimSun" w:hAnsi="Calibri" w:cs="Calibri"/>
          <w:color w:val="FF0000"/>
          <w:kern w:val="2"/>
          <w:lang w:eastAsia="ko-KR"/>
          <w14:ligatures w14:val="standardContextual"/>
        </w:rPr>
        <w:t xml:space="preserve"> and NW-part of two-sided model inference</w:t>
      </w:r>
      <w:r>
        <w:rPr>
          <w:rFonts w:ascii="Calibri" w:eastAsia="SimSun" w:hAnsi="Calibri" w:cs="Calibri"/>
          <w:kern w:val="2"/>
          <w:lang w:eastAsia="ko-KR"/>
          <w14:ligatures w14:val="standardContextual"/>
        </w:rPr>
        <w:t xml:space="preserve">, input data </w:t>
      </w:r>
      <w:r>
        <w:rPr>
          <w:rFonts w:ascii="Calibri" w:eastAsia="SimSun" w:hAnsi="Calibri" w:cs="Calibri"/>
          <w:color w:val="FF0000"/>
          <w:kern w:val="2"/>
          <w:lang w:eastAsia="ko-KR"/>
          <w14:ligatures w14:val="standardContextual"/>
        </w:rPr>
        <w:t xml:space="preserve">and assistance information (if needed) </w:t>
      </w:r>
      <w:r>
        <w:rPr>
          <w:rFonts w:ascii="Calibri" w:eastAsia="SimSun" w:hAnsi="Calibri" w:cs="Calibri"/>
          <w:kern w:val="2"/>
          <w:lang w:eastAsia="ko-KR"/>
          <w14:ligatures w14:val="standardContextual"/>
        </w:rPr>
        <w:t>can be generated by UE and terminated at gNB.</w:t>
      </w:r>
    </w:p>
    <w:p w14:paraId="41BE1CA1"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UE-side model inference</w:t>
      </w:r>
      <w:r>
        <w:rPr>
          <w:rFonts w:ascii="Calibri" w:eastAsia="SimSun" w:hAnsi="Calibri" w:cs="Calibri"/>
          <w:color w:val="FF0000"/>
          <w:kern w:val="2"/>
          <w:lang w:eastAsia="ko-KR"/>
          <w14:ligatures w14:val="standardContextual"/>
        </w:rPr>
        <w:t xml:space="preserve"> and UE-part of two-sided model inference</w:t>
      </w:r>
      <w:r>
        <w:rPr>
          <w:rFonts w:ascii="Calibri" w:eastAsia="SimSun" w:hAnsi="Calibri" w:cs="Calibri"/>
          <w:kern w:val="2"/>
          <w:lang w:eastAsia="ko-KR"/>
          <w14:ligatures w14:val="standardContextual"/>
        </w:rPr>
        <w:t xml:space="preserve">, </w:t>
      </w:r>
      <w:r>
        <w:rPr>
          <w:rFonts w:ascii="Calibri" w:eastAsia="SimSun" w:hAnsi="Calibri" w:cs="Calibri"/>
          <w:strike/>
          <w:color w:val="FF0000"/>
          <w:kern w:val="2"/>
          <w:lang w:eastAsia="ko-KR"/>
          <w14:ligatures w14:val="standardContextual"/>
        </w:rPr>
        <w:t>input data/</w:t>
      </w:r>
      <w:r>
        <w:rPr>
          <w:rFonts w:ascii="Calibri" w:eastAsia="SimSun" w:hAnsi="Calibri" w:cs="Calibri"/>
          <w:kern w:val="2"/>
          <w:lang w:eastAsia="ko-KR"/>
          <w14:ligatures w14:val="standardContextual"/>
        </w:rPr>
        <w:t xml:space="preserve">assistance information </w:t>
      </w:r>
      <w:r>
        <w:rPr>
          <w:rFonts w:ascii="Calibri" w:eastAsia="SimSun" w:hAnsi="Calibri" w:cs="Calibri"/>
          <w:color w:val="FF0000"/>
          <w:kern w:val="2"/>
          <w:lang w:eastAsia="ko-KR"/>
          <w14:ligatures w14:val="standardContextual"/>
        </w:rPr>
        <w:t xml:space="preserve">(if needed) </w:t>
      </w:r>
      <w:r>
        <w:rPr>
          <w:rFonts w:ascii="Calibri" w:eastAsia="SimSun" w:hAnsi="Calibri" w:cs="Calibri"/>
          <w:kern w:val="2"/>
          <w:lang w:eastAsia="ko-KR"/>
          <w14:ligatures w14:val="standardContextual"/>
        </w:rPr>
        <w:t>can be generated by gNB and terminated at UE.</w:t>
      </w:r>
    </w:p>
    <w:p w14:paraId="355D18FE"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 xml:space="preserve">(real-time) </w:t>
      </w:r>
      <w:r>
        <w:rPr>
          <w:rFonts w:ascii="Calibri" w:eastAsia="SimSun" w:hAnsi="Calibri" w:cs="Calibri"/>
          <w:kern w:val="2"/>
          <w:lang w:eastAsia="ko-KR"/>
          <w14:ligatures w14:val="standardContextual"/>
        </w:rPr>
        <w:t>model monitoring at the NW</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 xml:space="preserve">side, </w:t>
      </w:r>
      <w:r>
        <w:rPr>
          <w:rFonts w:ascii="Calibri" w:eastAsia="SimSun" w:hAnsi="Calibri" w:cs="Calibri"/>
          <w:strike/>
          <w:color w:val="FF0000"/>
          <w:kern w:val="2"/>
          <w:lang w:eastAsia="ko-KR"/>
          <w14:ligatures w14:val="standardContextual"/>
        </w:rPr>
        <w:t>performance metrics</w:t>
      </w:r>
      <w:r>
        <w:rPr>
          <w:rFonts w:ascii="Calibri" w:eastAsia="SimSun" w:hAnsi="Calibri" w:cs="Calibri"/>
          <w:color w:val="FF0000"/>
          <w:kern w:val="2"/>
          <w:lang w:eastAsia="ko-KR"/>
          <w14:ligatures w14:val="standardContextual"/>
        </w:rPr>
        <w:t xml:space="preserv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kern w:val="2"/>
          <w:lang w:eastAsia="ko-KR"/>
          <w14:ligatures w14:val="standardContextual"/>
        </w:rPr>
        <w:t xml:space="preserve">can be generated </w:t>
      </w:r>
      <w:r>
        <w:rPr>
          <w:rFonts w:ascii="Calibri" w:eastAsia="SimSun" w:hAnsi="Calibri" w:cs="Calibri"/>
          <w:kern w:val="2"/>
          <w:lang w:eastAsia="ko-KR"/>
          <w14:ligatures w14:val="standardContextual"/>
        </w:rPr>
        <w:tab/>
        <w:t>by UE</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and terminated at gNB</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kern w:val="2"/>
          <w:lang w:eastAsia="ko-KR"/>
          <w14:ligatures w14:val="standardContextual"/>
        </w:rPr>
        <w:t>.</w:t>
      </w:r>
    </w:p>
    <w:p w14:paraId="4F948D35"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UE side,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color w:val="FF0000"/>
          <w:kern w:val="2"/>
          <w:lang w:eastAsia="ko-KR"/>
          <w14:ligatures w14:val="standardContextual"/>
        </w:rPr>
        <w:t>can be generated by gNB and terminated at UE.</w:t>
      </w:r>
    </w:p>
    <w:p w14:paraId="10FA084B" w14:textId="77777777" w:rsidR="00CA158B" w:rsidRDefault="00000000">
      <w:pPr>
        <w:numPr>
          <w:ilvl w:val="0"/>
          <w:numId w:val="119"/>
        </w:numPr>
        <w:spacing w:after="160" w:line="256" w:lineRule="auto"/>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positioning enhancement use case:</w:t>
      </w:r>
    </w:p>
    <w:p w14:paraId="631CD726"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model training, training data can be generated by UE/</w:t>
      </w:r>
      <w:r>
        <w:rPr>
          <w:rFonts w:ascii="Calibri" w:eastAsia="SimSun" w:hAnsi="Calibri" w:cs="Calibri"/>
          <w:color w:val="FF0000"/>
          <w:kern w:val="2"/>
          <w:lang w:eastAsia="ko-KR"/>
          <w14:ligatures w14:val="standardContextual"/>
        </w:rPr>
        <w:t>PRU</w:t>
      </w:r>
      <w:r>
        <w:rPr>
          <w:rFonts w:ascii="Calibri" w:eastAsia="SimSun" w:hAnsi="Calibri" w:cs="Calibri"/>
          <w:kern w:val="2"/>
          <w:lang w:eastAsia="ko-KR"/>
          <w14:ligatures w14:val="standardContextual"/>
        </w:rPr>
        <w:t>/gNB/</w:t>
      </w:r>
      <w:r>
        <w:rPr>
          <w:rFonts w:ascii="Calibri" w:eastAsia="SimSun" w:hAnsi="Calibri" w:cs="Calibri"/>
          <w:color w:val="FF0000"/>
          <w:kern w:val="2"/>
          <w:lang w:eastAsia="ko-KR"/>
          <w14:ligatures w14:val="standardContextual"/>
        </w:rPr>
        <w:t xml:space="preserve">LMF </w:t>
      </w:r>
      <w:r>
        <w:rPr>
          <w:rFonts w:ascii="Calibri" w:eastAsia="SimSun" w:hAnsi="Calibri" w:cs="Calibri"/>
          <w:kern w:val="2"/>
          <w:lang w:eastAsia="ko-KR"/>
          <w14:ligatures w14:val="standardContextual"/>
        </w:rPr>
        <w:t xml:space="preserve">and terminated at </w:t>
      </w:r>
      <w:r>
        <w:rPr>
          <w:rFonts w:ascii="Calibri" w:eastAsia="SimSun" w:hAnsi="Calibri" w:cs="Calibri"/>
          <w:color w:val="FF0000"/>
          <w:kern w:val="2"/>
          <w:lang w:eastAsia="ko-KR"/>
          <w14:ligatures w14:val="standardContextual"/>
        </w:rPr>
        <w:t>NW</w:t>
      </w:r>
      <w:r>
        <w:rPr>
          <w:rFonts w:ascii="Calibri" w:eastAsia="SimSun" w:hAnsi="Calibri" w:cs="Calibri"/>
          <w:strike/>
          <w:color w:val="FF0000"/>
          <w:kern w:val="2"/>
          <w:lang w:eastAsia="ko-KR"/>
          <w14:ligatures w14:val="standardContextual"/>
        </w:rPr>
        <w:t>LMF</w:t>
      </w:r>
      <w:r>
        <w:rPr>
          <w:rFonts w:ascii="Calibri" w:eastAsia="SimSun" w:hAnsi="Calibri" w:cs="Calibri"/>
          <w:kern w:val="2"/>
          <w:lang w:eastAsia="ko-KR"/>
          <w14:ligatures w14:val="standardContextual"/>
        </w:rPr>
        <w:t>/OTT server.</w:t>
      </w:r>
    </w:p>
    <w:p w14:paraId="6476A598"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LMF</w:t>
      </w:r>
      <w:r>
        <w:rPr>
          <w:rFonts w:ascii="Calibri" w:eastAsia="SimSun" w:hAnsi="Calibri" w:cs="Calibri"/>
          <w:strike/>
          <w:color w:val="FF0000"/>
          <w:kern w:val="2"/>
          <w:lang w:eastAsia="ko-KR"/>
          <w14:ligatures w14:val="standardContextual"/>
        </w:rPr>
        <w:t>NW</w:t>
      </w:r>
      <w:r>
        <w:rPr>
          <w:rFonts w:ascii="Calibri" w:eastAsia="SimSun" w:hAnsi="Calibri" w:cs="Calibri"/>
          <w:kern w:val="2"/>
          <w:lang w:eastAsia="ko-KR"/>
          <w14:ligatures w14:val="standardContextual"/>
        </w:rPr>
        <w:t>-sided model inference</w:t>
      </w:r>
      <w:r>
        <w:rPr>
          <w:rFonts w:ascii="Calibri" w:eastAsia="SimSun" w:hAnsi="Calibri" w:cs="Calibri"/>
          <w:color w:val="FF0000"/>
          <w:kern w:val="2"/>
          <w:lang w:eastAsia="ko-KR"/>
          <w14:ligatures w14:val="standardContextual"/>
        </w:rPr>
        <w:t xml:space="preserve"> (Case 2b, Case 3b)</w:t>
      </w:r>
      <w:r>
        <w:rPr>
          <w:rFonts w:ascii="Calibri" w:eastAsia="SimSun" w:hAnsi="Calibri" w:cs="Calibri"/>
          <w:kern w:val="2"/>
          <w:lang w:eastAsia="ko-KR"/>
          <w14:ligatures w14:val="standardContextual"/>
        </w:rPr>
        <w:t xml:space="preserve">, input data </w:t>
      </w:r>
      <w:r>
        <w:rPr>
          <w:rFonts w:ascii="Calibri" w:eastAsia="SimSun" w:hAnsi="Calibri" w:cs="Calibri"/>
          <w:color w:val="FF0000"/>
          <w:kern w:val="2"/>
          <w:lang w:eastAsia="ko-KR"/>
          <w14:ligatures w14:val="standardContextual"/>
        </w:rPr>
        <w:t xml:space="preserve">and assistance information (if needed) </w:t>
      </w:r>
      <w:r>
        <w:rPr>
          <w:rFonts w:ascii="Calibri" w:eastAsia="SimSun" w:hAnsi="Calibri" w:cs="Calibri"/>
          <w:kern w:val="2"/>
          <w:lang w:eastAsia="ko-KR"/>
          <w14:ligatures w14:val="standardContextual"/>
        </w:rPr>
        <w:t>can be generated by UE/gNB and terminated at LMF</w:t>
      </w:r>
      <w:r>
        <w:rPr>
          <w:rFonts w:ascii="Calibri" w:eastAsia="SimSun" w:hAnsi="Calibri" w:cs="Calibri"/>
          <w:strike/>
          <w:color w:val="FF0000"/>
          <w:kern w:val="2"/>
          <w:lang w:eastAsia="ko-KR"/>
          <w14:ligatures w14:val="standardContextual"/>
        </w:rPr>
        <w:t xml:space="preserve"> and/or gNB</w:t>
      </w:r>
      <w:r>
        <w:rPr>
          <w:rFonts w:ascii="Calibri" w:eastAsia="SimSun" w:hAnsi="Calibri" w:cs="Calibri"/>
          <w:kern w:val="2"/>
          <w:lang w:eastAsia="ko-KR"/>
          <w14:ligatures w14:val="standardContextual"/>
        </w:rPr>
        <w:t>.</w:t>
      </w:r>
    </w:p>
    <w:p w14:paraId="36BB9B6D"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gNB-sided model inference (Case 3a), assistance information (if needed) can be generated by LMF and terminated at gNB.</w:t>
      </w:r>
    </w:p>
    <w:p w14:paraId="56466AF4"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UE-side model inference </w:t>
      </w:r>
      <w:r>
        <w:rPr>
          <w:rFonts w:ascii="Calibri" w:eastAsia="SimSun" w:hAnsi="Calibri" w:cs="Calibri"/>
          <w:color w:val="FF0000"/>
          <w:kern w:val="2"/>
          <w:lang w:eastAsia="ko-KR"/>
          <w14:ligatures w14:val="standardContextual"/>
        </w:rPr>
        <w:t>(Case 1, Case 2a)</w:t>
      </w:r>
      <w:r>
        <w:rPr>
          <w:rFonts w:ascii="Calibri" w:eastAsia="SimSun" w:hAnsi="Calibri" w:cs="Calibri"/>
          <w:kern w:val="2"/>
          <w:lang w:eastAsia="ko-KR"/>
          <w14:ligatures w14:val="standardContextual"/>
        </w:rPr>
        <w:t xml:space="preserve">, </w:t>
      </w:r>
      <w:r>
        <w:rPr>
          <w:rFonts w:ascii="Calibri" w:eastAsia="SimSun" w:hAnsi="Calibri" w:cs="Calibri"/>
          <w:strike/>
          <w:color w:val="FF0000"/>
          <w:kern w:val="2"/>
          <w:lang w:eastAsia="ko-KR"/>
          <w14:ligatures w14:val="standardContextual"/>
        </w:rPr>
        <w:t>input data/</w:t>
      </w:r>
      <w:r>
        <w:rPr>
          <w:rFonts w:ascii="Calibri" w:eastAsia="SimSun" w:hAnsi="Calibri" w:cs="Calibri"/>
          <w:kern w:val="2"/>
          <w:lang w:eastAsia="ko-KR"/>
          <w14:ligatures w14:val="standardContextual"/>
        </w:rPr>
        <w:t xml:space="preserve">assistance information </w:t>
      </w:r>
      <w:r>
        <w:rPr>
          <w:rFonts w:ascii="Calibri" w:eastAsia="SimSun" w:hAnsi="Calibri" w:cs="Calibri"/>
          <w:color w:val="FF0000"/>
          <w:kern w:val="2"/>
          <w:lang w:eastAsia="ko-KR"/>
          <w14:ligatures w14:val="standardContextual"/>
        </w:rPr>
        <w:t xml:space="preserve">(if needed) </w:t>
      </w:r>
      <w:r>
        <w:rPr>
          <w:rFonts w:ascii="Calibri" w:eastAsia="SimSun" w:hAnsi="Calibri" w:cs="Calibri"/>
          <w:kern w:val="2"/>
          <w:lang w:eastAsia="ko-KR"/>
          <w14:ligatures w14:val="standardContextual"/>
        </w:rPr>
        <w:t>can be generated by LMF/gNB and terminated at the UE.</w:t>
      </w:r>
    </w:p>
    <w:p w14:paraId="668201FB"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zh-CN"/>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 xml:space="preserve">(real-time) </w:t>
      </w:r>
      <w:r>
        <w:rPr>
          <w:rFonts w:ascii="Calibri" w:eastAsia="SimSun" w:hAnsi="Calibri" w:cs="Calibri"/>
          <w:kern w:val="2"/>
          <w:lang w:eastAsia="ko-KR"/>
          <w14:ligatures w14:val="standardContextual"/>
        </w:rPr>
        <w:t xml:space="preserve">model monitoring at the </w:t>
      </w:r>
      <w:r>
        <w:rPr>
          <w:rFonts w:ascii="Calibri" w:eastAsia="SimSun" w:hAnsi="Calibri" w:cs="Calibri"/>
          <w:strike/>
          <w:color w:val="FF0000"/>
          <w:kern w:val="2"/>
          <w:lang w:eastAsia="ko-KR"/>
          <w14:ligatures w14:val="standardContextual"/>
        </w:rPr>
        <w:t>NW</w:t>
      </w:r>
      <w:r>
        <w:rPr>
          <w:rFonts w:ascii="Calibri" w:eastAsia="SimSun" w:hAnsi="Calibri" w:cs="Calibri"/>
          <w:color w:val="FF0000"/>
          <w:kern w:val="2"/>
          <w:lang w:eastAsia="ko-KR"/>
          <w14:ligatures w14:val="standardContextual"/>
        </w:rPr>
        <w:t>LMF</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 xml:space="preserve">side, </w:t>
      </w:r>
      <w:r>
        <w:rPr>
          <w:rFonts w:ascii="Calibri" w:eastAsia="SimSun" w:hAnsi="Calibri" w:cs="Calibri"/>
          <w:strike/>
          <w:color w:val="FF0000"/>
          <w:kern w:val="2"/>
          <w:lang w:eastAsia="ko-KR"/>
          <w14:ligatures w14:val="standardContextual"/>
        </w:rPr>
        <w:t>performance metrics</w:t>
      </w:r>
      <w:r>
        <w:rPr>
          <w:rFonts w:ascii="Calibri" w:eastAsia="SimSun" w:hAnsi="Calibri" w:cs="Calibri"/>
          <w:color w:val="FF0000"/>
          <w:kern w:val="2"/>
          <w:lang w:eastAsia="ko-KR"/>
          <w14:ligatures w14:val="standardContextual"/>
        </w:rPr>
        <w:t xml:space="preserv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Arial"/>
          <w:kern w:val="2"/>
          <w:lang w:eastAsia="ko-KR"/>
          <w14:ligatures w14:val="standardContextual"/>
        </w:rPr>
        <w:t>can be generated by UE/gNB and terminated at LMF</w:t>
      </w:r>
      <w:r>
        <w:rPr>
          <w:rFonts w:ascii="Calibri" w:eastAsia="SimSun" w:hAnsi="Calibri" w:cs="Arial"/>
          <w:strike/>
          <w:color w:val="5B9BD5" w:themeColor="accent1"/>
          <w:kern w:val="2"/>
          <w:lang w:eastAsia="ko-KR"/>
          <w14:ligatures w14:val="standardContextual"/>
        </w:rPr>
        <w:t>/OTT</w:t>
      </w:r>
      <w:r>
        <w:rPr>
          <w:rFonts w:ascii="Calibri" w:eastAsia="SimSun" w:hAnsi="Calibri" w:cs="Arial"/>
          <w:kern w:val="2"/>
          <w:lang w:eastAsia="ko-KR"/>
          <w14:ligatures w14:val="standardContextual"/>
        </w:rPr>
        <w:t>.</w:t>
      </w:r>
    </w:p>
    <w:p w14:paraId="2492F73E"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UE side of the UE-side model,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color w:val="FF0000"/>
          <w:kern w:val="2"/>
          <w:lang w:eastAsia="ko-KR"/>
          <w14:ligatures w14:val="standardContextual"/>
        </w:rPr>
        <w:t>can be generated by gNB/LMF and terminated at UE.</w:t>
      </w:r>
    </w:p>
    <w:p w14:paraId="3523BF12"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gNB side of the gNB-side model,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color w:val="FF0000"/>
          <w:kern w:val="2"/>
          <w:lang w:eastAsia="ko-KR"/>
          <w14:ligatures w14:val="standardContextual"/>
        </w:rPr>
        <w:t>can be generated by LMF and terminated at gNB.</w:t>
      </w:r>
    </w:p>
    <w:p w14:paraId="3765DC33" w14:textId="77777777" w:rsidR="00CA158B" w:rsidRDefault="00CA158B">
      <w:pPr>
        <w:spacing w:after="160" w:line="256" w:lineRule="auto"/>
        <w:rPr>
          <w:rFonts w:ascii="Arial" w:eastAsia="SimSun" w:hAnsi="Arial" w:cs="Arial"/>
          <w:kern w:val="2"/>
          <w:lang w:eastAsia="zh-CN"/>
          <w14:ligatures w14:val="standardContextual"/>
        </w:rPr>
      </w:pPr>
    </w:p>
    <w:p w14:paraId="59BD4F04"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For CSI prediction, the entities for data generation and termination are under RAN1 discussion.</w:t>
      </w:r>
    </w:p>
    <w:p w14:paraId="4E8D3906" w14:textId="77777777" w:rsidR="00CA158B" w:rsidRDefault="00CA158B">
      <w:pPr>
        <w:spacing w:after="160" w:line="256" w:lineRule="auto"/>
        <w:rPr>
          <w:rFonts w:ascii="Calibri" w:eastAsia="SimSun" w:hAnsi="Calibri" w:cs="Calibri"/>
          <w:kern w:val="2"/>
          <w:highlight w:val="yellow"/>
          <w:lang w:eastAsia="zh-CN"/>
          <w14:ligatures w14:val="standardContextual"/>
        </w:rPr>
      </w:pPr>
    </w:p>
    <w:p w14:paraId="1AD17C97"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RAN1 notes that, regarding training, different NW entities for training (gNB/CN/LMF/OAM) is out of RAN1’s expertise that RAN1 cannot confirm. RAN1 simply denoted them as NW in the reply.</w:t>
      </w:r>
    </w:p>
    <w:p w14:paraId="71A5656C" w14:textId="77777777" w:rsidR="00CA158B" w:rsidRDefault="00CA158B">
      <w:pPr>
        <w:spacing w:after="160" w:line="256" w:lineRule="auto"/>
        <w:rPr>
          <w:rFonts w:ascii="Calibri" w:eastAsia="SimSun" w:hAnsi="Calibri" w:cs="Calibri"/>
          <w:kern w:val="2"/>
          <w:lang w:eastAsia="zh-CN"/>
          <w14:ligatures w14:val="standardContextual"/>
        </w:rPr>
      </w:pPr>
    </w:p>
    <w:p w14:paraId="7130E5C1"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tbl>
      <w:tblPr>
        <w:tblStyle w:val="TableGrid"/>
        <w:tblW w:w="0" w:type="auto"/>
        <w:tblLook w:val="04A0" w:firstRow="1" w:lastRow="0" w:firstColumn="1" w:lastColumn="0" w:noHBand="0" w:noVBand="1"/>
      </w:tblPr>
      <w:tblGrid>
        <w:gridCol w:w="2235"/>
        <w:gridCol w:w="7727"/>
      </w:tblGrid>
      <w:tr w:rsidR="00CA158B" w14:paraId="3E830FE9" w14:textId="77777777">
        <w:tc>
          <w:tcPr>
            <w:tcW w:w="2235" w:type="dxa"/>
            <w:shd w:val="clear" w:color="auto" w:fill="D9D9D9" w:themeFill="background1" w:themeFillShade="D9"/>
          </w:tcPr>
          <w:p w14:paraId="7BEB1153"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040492DE" w14:textId="77777777" w:rsidR="00CA158B" w:rsidRDefault="00000000">
            <w:pPr>
              <w:jc w:val="center"/>
              <w:rPr>
                <w:rFonts w:cstheme="minorHAnsi"/>
                <w:b/>
                <w:bCs/>
              </w:rPr>
            </w:pPr>
            <w:r>
              <w:rPr>
                <w:rFonts w:cstheme="minorHAnsi"/>
                <w:b/>
                <w:bCs/>
              </w:rPr>
              <w:t>Comments</w:t>
            </w:r>
          </w:p>
        </w:tc>
      </w:tr>
      <w:tr w:rsidR="00CA158B" w14:paraId="079EEB8A" w14:textId="77777777">
        <w:tc>
          <w:tcPr>
            <w:tcW w:w="2235" w:type="dxa"/>
          </w:tcPr>
          <w:p w14:paraId="45063F80" w14:textId="77777777" w:rsidR="00CA158B" w:rsidRDefault="00CA158B">
            <w:pPr>
              <w:rPr>
                <w:rFonts w:cstheme="minorHAnsi"/>
                <w:lang w:eastAsia="zh-CN"/>
              </w:rPr>
            </w:pPr>
          </w:p>
        </w:tc>
        <w:tc>
          <w:tcPr>
            <w:tcW w:w="7727" w:type="dxa"/>
          </w:tcPr>
          <w:p w14:paraId="1BBEF3E2" w14:textId="77777777" w:rsidR="00CA158B" w:rsidRDefault="00CA158B">
            <w:pPr>
              <w:rPr>
                <w:rFonts w:cstheme="minorHAnsi"/>
                <w:b/>
              </w:rPr>
            </w:pPr>
          </w:p>
        </w:tc>
      </w:tr>
      <w:tr w:rsidR="00CA158B" w14:paraId="49E259F1" w14:textId="77777777">
        <w:tc>
          <w:tcPr>
            <w:tcW w:w="2235" w:type="dxa"/>
          </w:tcPr>
          <w:p w14:paraId="76BEB6B7" w14:textId="77777777" w:rsidR="00CA158B" w:rsidRDefault="00CA158B">
            <w:pPr>
              <w:rPr>
                <w:rFonts w:cstheme="minorHAnsi"/>
                <w:lang w:eastAsia="zh-CN"/>
              </w:rPr>
            </w:pPr>
          </w:p>
        </w:tc>
        <w:tc>
          <w:tcPr>
            <w:tcW w:w="7727" w:type="dxa"/>
          </w:tcPr>
          <w:p w14:paraId="0D74836B" w14:textId="77777777" w:rsidR="00CA158B" w:rsidRDefault="00CA158B">
            <w:pPr>
              <w:rPr>
                <w:rFonts w:eastAsia="Malgun Gothic" w:cstheme="minorHAnsi"/>
                <w:lang w:eastAsia="ko-KR"/>
              </w:rPr>
            </w:pPr>
          </w:p>
        </w:tc>
      </w:tr>
    </w:tbl>
    <w:p w14:paraId="0BA143A0" w14:textId="77777777" w:rsidR="00CA158B" w:rsidRDefault="00CA158B">
      <w:pPr>
        <w:spacing w:line="360" w:lineRule="auto"/>
        <w:rPr>
          <w:rFonts w:eastAsia="SimSun" w:cstheme="minorHAnsi"/>
          <w:bCs/>
          <w:iCs/>
          <w:lang w:eastAsia="zh-CN"/>
        </w:rPr>
      </w:pPr>
    </w:p>
    <w:p w14:paraId="44AC1922" w14:textId="77777777" w:rsidR="00CA158B" w:rsidRDefault="00CA158B"/>
    <w:p w14:paraId="194CF62F" w14:textId="77777777" w:rsidR="00CA158B" w:rsidRDefault="00000000">
      <w:pPr>
        <w:pStyle w:val="Heading3"/>
        <w:numPr>
          <w:ilvl w:val="2"/>
          <w:numId w:val="17"/>
        </w:numPr>
      </w:pPr>
      <w:r>
        <w:t>Answer to Part B: Aspects of data collection that require RAN1 feedback/</w:t>
      </w:r>
      <w:proofErr w:type="gramStart"/>
      <w:r>
        <w:t>inputs</w:t>
      </w:r>
      <w:proofErr w:type="gramEnd"/>
    </w:p>
    <w:p w14:paraId="388D31D5" w14:textId="77777777" w:rsidR="00CA158B" w:rsidRDefault="00000000">
      <w:pPr>
        <w:rPr>
          <w:lang w:val="en-GB"/>
        </w:rPr>
      </w:pPr>
      <w:r>
        <w:rPr>
          <w:lang w:val="en-GB"/>
        </w:rPr>
        <w:t>RAN2 has asked RAN1:</w:t>
      </w:r>
    </w:p>
    <w:tbl>
      <w:tblPr>
        <w:tblStyle w:val="TableGrid"/>
        <w:tblW w:w="0" w:type="auto"/>
        <w:tblLook w:val="04A0" w:firstRow="1" w:lastRow="0" w:firstColumn="1" w:lastColumn="0" w:noHBand="0" w:noVBand="1"/>
      </w:tblPr>
      <w:tblGrid>
        <w:gridCol w:w="9962"/>
      </w:tblGrid>
      <w:tr w:rsidR="00CA158B" w14:paraId="188027E6" w14:textId="77777777">
        <w:tc>
          <w:tcPr>
            <w:tcW w:w="9962" w:type="dxa"/>
          </w:tcPr>
          <w:p w14:paraId="1BBD7A2B" w14:textId="77777777" w:rsidR="00CA158B" w:rsidRDefault="00000000">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discussion on data collection in RAN2 for further progress, RAN2 would like RAN1 to provide feedback/inputs on the following essential aspects:</w:t>
            </w:r>
          </w:p>
          <w:p w14:paraId="4F048987" w14:textId="77777777" w:rsidR="00CA158B" w:rsidRDefault="00000000">
            <w:pPr>
              <w:pStyle w:val="ListParagraph"/>
              <w:numPr>
                <w:ilvl w:val="0"/>
                <w:numId w:val="119"/>
              </w:numPr>
              <w:spacing w:line="312" w:lineRule="auto"/>
              <w:ind w:left="780"/>
              <w:jc w:val="left"/>
              <w:rPr>
                <w:rFonts w:ascii="Arial" w:hAnsi="Arial" w:cs="Arial"/>
                <w:sz w:val="20"/>
              </w:rPr>
            </w:pPr>
            <w:r>
              <w:rPr>
                <w:rFonts w:ascii="Arial" w:hAnsi="Arial" w:cs="Arial"/>
                <w:sz w:val="20"/>
                <w:szCs w:val="20"/>
              </w:rPr>
              <w:t>Data content</w:t>
            </w:r>
          </w:p>
          <w:p w14:paraId="7C1CEBF0" w14:textId="77777777" w:rsidR="00CA158B" w:rsidRDefault="00000000">
            <w:pPr>
              <w:pStyle w:val="ListParagraph"/>
              <w:numPr>
                <w:ilvl w:val="0"/>
                <w:numId w:val="119"/>
              </w:numPr>
              <w:spacing w:line="312" w:lineRule="auto"/>
              <w:ind w:left="780"/>
              <w:jc w:val="left"/>
              <w:rPr>
                <w:rFonts w:ascii="Arial" w:hAnsi="Arial" w:cs="Arial"/>
                <w:sz w:val="20"/>
                <w:szCs w:val="20"/>
              </w:rPr>
            </w:pPr>
            <w:r>
              <w:rPr>
                <w:rFonts w:ascii="Arial" w:hAnsi="Arial" w:cs="Arial" w:hint="eastAsia"/>
                <w:sz w:val="20"/>
                <w:szCs w:val="20"/>
              </w:rPr>
              <w:t>T</w:t>
            </w:r>
            <w:r>
              <w:rPr>
                <w:rFonts w:ascii="Arial" w:hAnsi="Arial" w:cs="Arial"/>
                <w:sz w:val="20"/>
                <w:szCs w:val="20"/>
              </w:rPr>
              <w:t>ypical data size (value or value range) of the identified data content</w:t>
            </w:r>
          </w:p>
          <w:p w14:paraId="7C94459A" w14:textId="77777777" w:rsidR="00CA158B" w:rsidRDefault="00000000">
            <w:pPr>
              <w:pStyle w:val="ListParagraph"/>
              <w:numPr>
                <w:ilvl w:val="0"/>
                <w:numId w:val="119"/>
              </w:numPr>
              <w:spacing w:line="312" w:lineRule="auto"/>
              <w:ind w:left="780"/>
              <w:jc w:val="left"/>
              <w:rPr>
                <w:rFonts w:ascii="Arial" w:hAnsi="Arial" w:cs="Arial"/>
                <w:sz w:val="20"/>
              </w:rPr>
            </w:pPr>
            <w:r>
              <w:rPr>
                <w:rFonts w:ascii="Arial" w:hAnsi="Arial" w:cs="Arial"/>
                <w:sz w:val="20"/>
                <w:szCs w:val="20"/>
              </w:rPr>
              <w:t xml:space="preserve">Reporting type (e.g., periodic, event triggered, other) of the identified data </w:t>
            </w:r>
            <w:proofErr w:type="gramStart"/>
            <w:r>
              <w:rPr>
                <w:rFonts w:ascii="Arial" w:hAnsi="Arial" w:cs="Arial"/>
                <w:sz w:val="20"/>
                <w:szCs w:val="20"/>
              </w:rPr>
              <w:t>content</w:t>
            </w:r>
            <w:proofErr w:type="gramEnd"/>
          </w:p>
          <w:p w14:paraId="5F3F290B" w14:textId="77777777" w:rsidR="00CA158B" w:rsidRDefault="00000000">
            <w:pPr>
              <w:pStyle w:val="ListParagraph"/>
              <w:numPr>
                <w:ilvl w:val="0"/>
                <w:numId w:val="119"/>
              </w:numPr>
              <w:spacing w:line="312" w:lineRule="auto"/>
              <w:ind w:left="780"/>
              <w:jc w:val="left"/>
              <w:rPr>
                <w:rFonts w:ascii="Arial" w:hAnsi="Arial" w:cs="Arial"/>
                <w:sz w:val="20"/>
              </w:rPr>
            </w:pPr>
            <w:r>
              <w:rPr>
                <w:rFonts w:ascii="Arial" w:hAnsi="Arial" w:cs="Arial"/>
                <w:sz w:val="20"/>
                <w:szCs w:val="20"/>
              </w:rPr>
              <w:t xml:space="preserve">Typical latency requirement (value or value range) to transfer the identified data </w:t>
            </w:r>
            <w:proofErr w:type="gramStart"/>
            <w:r>
              <w:rPr>
                <w:rFonts w:ascii="Arial" w:hAnsi="Arial" w:cs="Arial"/>
                <w:sz w:val="20"/>
                <w:szCs w:val="20"/>
              </w:rPr>
              <w:t>content</w:t>
            </w:r>
            <w:proofErr w:type="gramEnd"/>
          </w:p>
          <w:p w14:paraId="15166DD4" w14:textId="77777777" w:rsidR="00CA158B" w:rsidRDefault="00000000">
            <w:pPr>
              <w:rPr>
                <w:lang w:val="en-GB"/>
              </w:rPr>
            </w:pPr>
            <w:r>
              <w:rPr>
                <w:rFonts w:ascii="Arial" w:hAnsi="Arial" w:cs="Arial"/>
              </w:rPr>
              <w:t>RAN2</w:t>
            </w:r>
            <w:r>
              <w:rPr>
                <w:rFonts w:ascii="Arial" w:hAnsi="Arial" w:cs="Arial"/>
                <w:lang w:eastAsia="zh-CN"/>
              </w:rPr>
              <w:t xml:space="preserve"> would require RAN1 feedback/inputs on the data collection requirements per LCM purpose </w:t>
            </w:r>
            <w:r>
              <w:rPr>
                <w:rFonts w:ascii="Arial" w:hAnsi="Arial" w:cs="Arial"/>
                <w:kern w:val="2"/>
                <w:lang w:eastAsia="zh-CN"/>
              </w:rPr>
              <w:t xml:space="preserve">(i.e., model training, </w:t>
            </w:r>
            <w:proofErr w:type="gramStart"/>
            <w:r>
              <w:rPr>
                <w:rFonts w:ascii="Arial" w:hAnsi="Arial" w:cs="Arial"/>
                <w:kern w:val="2"/>
                <w:lang w:eastAsia="zh-CN"/>
              </w:rPr>
              <w:t>inference</w:t>
            </w:r>
            <w:proofErr w:type="gramEnd"/>
            <w:r>
              <w:rPr>
                <w:rFonts w:ascii="Arial" w:hAnsi="Arial" w:cs="Arial"/>
                <w:kern w:val="2"/>
                <w:lang w:eastAsia="zh-CN"/>
              </w:rPr>
              <w:t xml:space="preserve"> and monitoring)</w:t>
            </w:r>
            <w:r>
              <w:rPr>
                <w:rFonts w:ascii="Arial" w:hAnsi="Arial" w:cs="Arial"/>
                <w:lang w:eastAsia="zh-CN"/>
              </w:rPr>
              <w:t xml:space="preserve"> for each (sub)use case, and the LCM </w:t>
            </w:r>
            <w:r>
              <w:rPr>
                <w:rFonts w:ascii="Arial" w:hAnsi="Arial" w:cs="Arial" w:hint="eastAsia"/>
                <w:lang w:eastAsia="zh-CN"/>
              </w:rPr>
              <w:t>sided</w:t>
            </w:r>
            <w:r>
              <w:rPr>
                <w:rFonts w:ascii="Arial" w:hAnsi="Arial" w:cs="Arial"/>
                <w:lang w:eastAsia="zh-CN"/>
              </w:rPr>
              <w:t>ness should also be considered. Besides, RAN2 would also like to know to what extent the data would / should be specified (in detail).</w:t>
            </w:r>
          </w:p>
        </w:tc>
      </w:tr>
    </w:tbl>
    <w:p w14:paraId="078759C8" w14:textId="77777777" w:rsidR="00CA158B" w:rsidRDefault="00CA158B">
      <w:pPr>
        <w:rPr>
          <w:lang w:val="en-GB"/>
        </w:rPr>
      </w:pPr>
    </w:p>
    <w:p w14:paraId="6E8BFC1C" w14:textId="77777777" w:rsidR="00CA158B" w:rsidRDefault="00000000">
      <w:pPr>
        <w:rPr>
          <w:lang w:val="en-GB"/>
        </w:rPr>
      </w:pPr>
      <w:r>
        <w:rPr>
          <w:lang w:val="en-GB"/>
        </w:rPr>
        <w:t>RAN1’s answer is provided below.</w:t>
      </w:r>
    </w:p>
    <w:p w14:paraId="0B53AFB1" w14:textId="77777777" w:rsidR="00CA158B" w:rsidRDefault="00CA158B">
      <w:pPr>
        <w:rPr>
          <w:lang w:val="en-GB"/>
        </w:rPr>
      </w:pPr>
    </w:p>
    <w:p w14:paraId="2487D3F9" w14:textId="77777777" w:rsidR="00CA158B" w:rsidRDefault="00CA158B">
      <w:pPr>
        <w:rPr>
          <w:lang w:val="en-GB"/>
        </w:rPr>
      </w:pPr>
    </w:p>
    <w:p w14:paraId="09DBB38E" w14:textId="77777777" w:rsidR="00CA158B" w:rsidRDefault="00000000">
      <w:pPr>
        <w:pStyle w:val="Heading5"/>
        <w:ind w:left="1008" w:hanging="1008"/>
      </w:pPr>
      <w:r>
        <w:t xml:space="preserve">Issue 8-25: How to capture </w:t>
      </w:r>
      <w:proofErr w:type="gramStart"/>
      <w:r>
        <w:t>latency</w:t>
      </w:r>
      <w:proofErr w:type="gramEnd"/>
    </w:p>
    <w:p w14:paraId="4C83F5A0" w14:textId="77777777" w:rsidR="00CA158B" w:rsidRDefault="00000000">
      <w:pPr>
        <w:rPr>
          <w:lang w:val="en-GB"/>
        </w:rPr>
      </w:pPr>
      <w:r>
        <w:rPr>
          <w:lang w:val="en-GB"/>
        </w:rPr>
        <w:t>How do we want to capture latency requirements? Many companies proposed creating latency requirement categories.</w:t>
      </w:r>
    </w:p>
    <w:p w14:paraId="7D72C6F3" w14:textId="77777777" w:rsidR="00CA158B" w:rsidRDefault="00CA158B">
      <w:pPr>
        <w:rPr>
          <w:lang w:val="en-GB"/>
        </w:rPr>
      </w:pPr>
    </w:p>
    <w:p w14:paraId="37475196" w14:textId="77777777" w:rsidR="00CA158B" w:rsidRDefault="00000000">
      <w:pPr>
        <w:pStyle w:val="Heading6"/>
        <w:ind w:left="1152" w:hanging="1152"/>
      </w:pPr>
      <w:r>
        <w:t>[FL1] Discussion 8-25a:</w:t>
      </w:r>
    </w:p>
    <w:p w14:paraId="4611C454" w14:textId="77777777" w:rsidR="00CA158B" w:rsidRDefault="00000000">
      <w:pPr>
        <w:rPr>
          <w:lang w:val="en-GB"/>
        </w:rPr>
      </w:pPr>
      <w:r>
        <w:rPr>
          <w:lang w:val="en-GB"/>
        </w:rPr>
        <w:t>In answering latency requirements, RAN1 used the following descriptions:</w:t>
      </w:r>
    </w:p>
    <w:p w14:paraId="32A5A661" w14:textId="77777777" w:rsidR="00CA158B" w:rsidRDefault="00000000">
      <w:pPr>
        <w:pStyle w:val="ListParagraph"/>
        <w:numPr>
          <w:ilvl w:val="0"/>
          <w:numId w:val="56"/>
        </w:numPr>
        <w:rPr>
          <w:lang w:val="en-GB"/>
        </w:rPr>
      </w:pPr>
      <w:r>
        <w:rPr>
          <w:lang w:val="en-GB"/>
        </w:rPr>
        <w:t>Relaxed (e.g., minutes, hours, days, or no latency requirement)</w:t>
      </w:r>
    </w:p>
    <w:p w14:paraId="17ECA53E" w14:textId="77777777" w:rsidR="00CA158B" w:rsidRDefault="00000000">
      <w:pPr>
        <w:pStyle w:val="ListParagraph"/>
        <w:numPr>
          <w:ilvl w:val="0"/>
          <w:numId w:val="56"/>
        </w:numPr>
        <w:rPr>
          <w:lang w:val="en-GB"/>
        </w:rPr>
      </w:pPr>
      <w:r>
        <w:rPr>
          <w:lang w:val="en-GB"/>
        </w:rPr>
        <w:t>Near-real-time (e.g., 100s of msecs to a few seconds)</w:t>
      </w:r>
    </w:p>
    <w:p w14:paraId="6C8BF25E" w14:textId="77777777" w:rsidR="00CA158B" w:rsidRDefault="00000000">
      <w:pPr>
        <w:pStyle w:val="ListParagraph"/>
        <w:numPr>
          <w:ilvl w:val="0"/>
          <w:numId w:val="56"/>
        </w:numPr>
        <w:rPr>
          <w:lang w:val="en-GB"/>
        </w:rPr>
      </w:pPr>
      <w:r>
        <w:rPr>
          <w:lang w:val="en-GB"/>
        </w:rPr>
        <w:t>Time-critical (e.g., a few msecs)</w:t>
      </w:r>
    </w:p>
    <w:tbl>
      <w:tblPr>
        <w:tblStyle w:val="TableGrid"/>
        <w:tblW w:w="0" w:type="auto"/>
        <w:tblLook w:val="04A0" w:firstRow="1" w:lastRow="0" w:firstColumn="1" w:lastColumn="0" w:noHBand="0" w:noVBand="1"/>
      </w:tblPr>
      <w:tblGrid>
        <w:gridCol w:w="2235"/>
        <w:gridCol w:w="7727"/>
      </w:tblGrid>
      <w:tr w:rsidR="00CA158B" w14:paraId="590DDF98" w14:textId="77777777">
        <w:tc>
          <w:tcPr>
            <w:tcW w:w="2235" w:type="dxa"/>
            <w:shd w:val="clear" w:color="auto" w:fill="D9D9D9" w:themeFill="background1" w:themeFillShade="D9"/>
          </w:tcPr>
          <w:p w14:paraId="4FDDFEDA"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1286D108" w14:textId="77777777" w:rsidR="00CA158B" w:rsidRDefault="00000000">
            <w:pPr>
              <w:jc w:val="center"/>
              <w:rPr>
                <w:rFonts w:cstheme="minorHAnsi"/>
                <w:b/>
                <w:bCs/>
              </w:rPr>
            </w:pPr>
            <w:r>
              <w:rPr>
                <w:rFonts w:cstheme="minorHAnsi"/>
                <w:b/>
                <w:bCs/>
              </w:rPr>
              <w:t>Comments</w:t>
            </w:r>
          </w:p>
        </w:tc>
      </w:tr>
      <w:tr w:rsidR="00CA158B" w14:paraId="4BF3FD91" w14:textId="77777777">
        <w:tc>
          <w:tcPr>
            <w:tcW w:w="2235" w:type="dxa"/>
          </w:tcPr>
          <w:p w14:paraId="0447B332"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4DB24AFF" w14:textId="77777777" w:rsidR="00CA158B" w:rsidRDefault="00000000">
            <w:pPr>
              <w:rPr>
                <w:rFonts w:cstheme="minorHAnsi"/>
                <w:lang w:eastAsia="zh-CN"/>
              </w:rPr>
            </w:pPr>
            <w:r>
              <w:rPr>
                <w:rFonts w:cstheme="minorHAnsi"/>
                <w:lang w:eastAsia="zh-CN"/>
              </w:rPr>
              <w:t xml:space="preserve">Slight concerns that we may not be able to differentiate “near-real-time” and “time-critical” for various cases. </w:t>
            </w:r>
          </w:p>
        </w:tc>
      </w:tr>
      <w:tr w:rsidR="00CA158B" w14:paraId="620CA5FE" w14:textId="77777777">
        <w:tc>
          <w:tcPr>
            <w:tcW w:w="2235" w:type="dxa"/>
          </w:tcPr>
          <w:p w14:paraId="6A5370DA" w14:textId="77777777" w:rsidR="00CA158B" w:rsidRDefault="00000000">
            <w:pPr>
              <w:rPr>
                <w:rFonts w:cstheme="minorHAnsi"/>
              </w:rPr>
            </w:pPr>
            <w:r>
              <w:rPr>
                <w:rFonts w:cstheme="minorHAnsi"/>
              </w:rPr>
              <w:t>Nokia/NSB</w:t>
            </w:r>
          </w:p>
        </w:tc>
        <w:tc>
          <w:tcPr>
            <w:tcW w:w="7727" w:type="dxa"/>
          </w:tcPr>
          <w:p w14:paraId="1E1D387C" w14:textId="77777777" w:rsidR="00CA158B" w:rsidRDefault="00000000">
            <w:pPr>
              <w:rPr>
                <w:rFonts w:eastAsia="Malgun Gothic" w:cstheme="minorHAnsi"/>
                <w:lang w:eastAsia="ko-KR"/>
              </w:rPr>
            </w:pPr>
            <w:r>
              <w:rPr>
                <w:rFonts w:eastAsia="Malgun Gothic" w:cstheme="minorHAnsi"/>
                <w:lang w:eastAsia="ko-KR"/>
              </w:rPr>
              <w:t>OK</w:t>
            </w:r>
          </w:p>
        </w:tc>
      </w:tr>
      <w:tr w:rsidR="00CA158B" w14:paraId="2509ED05" w14:textId="77777777">
        <w:tc>
          <w:tcPr>
            <w:tcW w:w="2235" w:type="dxa"/>
          </w:tcPr>
          <w:p w14:paraId="1A48DCEA" w14:textId="77777777" w:rsidR="00CA158B"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784FB61A" w14:textId="77777777" w:rsidR="00CA158B"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A158B" w14:paraId="364ACA80" w14:textId="77777777">
        <w:tc>
          <w:tcPr>
            <w:tcW w:w="2235" w:type="dxa"/>
          </w:tcPr>
          <w:p w14:paraId="08D6B01D" w14:textId="77777777" w:rsidR="00CA158B" w:rsidRDefault="00000000">
            <w:pPr>
              <w:rPr>
                <w:rFonts w:cstheme="minorHAnsi"/>
                <w:lang w:eastAsia="zh-CN"/>
              </w:rPr>
            </w:pPr>
            <w:r>
              <w:rPr>
                <w:rFonts w:cstheme="minorHAnsi"/>
                <w:lang w:eastAsia="zh-CN"/>
              </w:rPr>
              <w:t>Xiaomi</w:t>
            </w:r>
          </w:p>
        </w:tc>
        <w:tc>
          <w:tcPr>
            <w:tcW w:w="7727" w:type="dxa"/>
          </w:tcPr>
          <w:p w14:paraId="2F2EED1A" w14:textId="77777777" w:rsidR="00CA158B" w:rsidRDefault="00000000">
            <w:pPr>
              <w:rPr>
                <w:rFonts w:cstheme="minorHAnsi"/>
                <w:lang w:eastAsia="zh-CN"/>
              </w:rPr>
            </w:pPr>
            <w:r>
              <w:rPr>
                <w:rFonts w:cstheme="minorHAnsi" w:hint="eastAsia"/>
                <w:lang w:eastAsia="zh-CN"/>
              </w:rPr>
              <w:t>S</w:t>
            </w:r>
            <w:r>
              <w:rPr>
                <w:rFonts w:cstheme="minorHAnsi"/>
                <w:lang w:eastAsia="zh-CN"/>
              </w:rPr>
              <w:t>upport</w:t>
            </w:r>
          </w:p>
        </w:tc>
      </w:tr>
      <w:tr w:rsidR="00CA158B" w14:paraId="2FEDD7CB" w14:textId="77777777">
        <w:tc>
          <w:tcPr>
            <w:tcW w:w="2235" w:type="dxa"/>
          </w:tcPr>
          <w:p w14:paraId="6E4751FC" w14:textId="77777777" w:rsidR="00CA158B" w:rsidRDefault="00000000">
            <w:pPr>
              <w:rPr>
                <w:rFonts w:cstheme="minorHAnsi"/>
                <w:lang w:eastAsia="zh-CN"/>
              </w:rPr>
            </w:pPr>
            <w:r>
              <w:rPr>
                <w:rFonts w:eastAsia="SimSun" w:cstheme="minorHAnsi" w:hint="eastAsia"/>
                <w:lang w:eastAsia="zh-CN"/>
              </w:rPr>
              <w:lastRenderedPageBreak/>
              <w:t>ZTE</w:t>
            </w:r>
          </w:p>
        </w:tc>
        <w:tc>
          <w:tcPr>
            <w:tcW w:w="7727" w:type="dxa"/>
          </w:tcPr>
          <w:p w14:paraId="4121274F" w14:textId="77777777" w:rsidR="00CA158B" w:rsidRDefault="00000000">
            <w:pPr>
              <w:rPr>
                <w:rFonts w:cstheme="minorHAnsi"/>
                <w:lang w:eastAsia="zh-CN"/>
              </w:rPr>
            </w:pPr>
            <w:r>
              <w:rPr>
                <w:rFonts w:eastAsia="SimSun" w:cstheme="minorHAnsi" w:hint="eastAsia"/>
                <w:lang w:eastAsia="zh-CN"/>
              </w:rPr>
              <w:t xml:space="preserve">To align the descriptions in LS. Prefer to use </w:t>
            </w:r>
            <w:r>
              <w:rPr>
                <w:rFonts w:eastAsia="SimSun" w:cstheme="minorHAnsi"/>
                <w:lang w:eastAsia="zh-CN"/>
              </w:rPr>
              <w:t>‘</w:t>
            </w:r>
            <w:r>
              <w:rPr>
                <w:rFonts w:eastAsia="SimSun" w:cstheme="minorHAnsi" w:hint="eastAsia"/>
                <w:lang w:eastAsia="zh-CN"/>
              </w:rPr>
              <w:t>real-time</w:t>
            </w:r>
            <w:r>
              <w:rPr>
                <w:rFonts w:eastAsia="SimSun" w:cstheme="minorHAnsi"/>
                <w:lang w:eastAsia="zh-CN"/>
              </w:rPr>
              <w:t>’</w:t>
            </w:r>
            <w:r>
              <w:rPr>
                <w:rFonts w:eastAsia="SimSun" w:cstheme="minorHAnsi" w:hint="eastAsia"/>
                <w:lang w:eastAsia="zh-CN"/>
              </w:rPr>
              <w:t xml:space="preserve"> instead of </w:t>
            </w:r>
            <w:r>
              <w:rPr>
                <w:rFonts w:eastAsia="SimSun" w:cstheme="minorHAnsi"/>
                <w:lang w:eastAsia="zh-CN"/>
              </w:rPr>
              <w:t>‘</w:t>
            </w:r>
            <w:r>
              <w:rPr>
                <w:rFonts w:eastAsia="SimSun" w:cstheme="minorHAnsi" w:hint="eastAsia"/>
                <w:lang w:eastAsia="zh-CN"/>
              </w:rPr>
              <w:t>near-real-time</w:t>
            </w:r>
            <w:r>
              <w:rPr>
                <w:rFonts w:eastAsia="SimSun" w:cstheme="minorHAnsi"/>
                <w:lang w:eastAsia="zh-CN"/>
              </w:rPr>
              <w:t>’</w:t>
            </w:r>
            <w:r>
              <w:rPr>
                <w:rFonts w:eastAsia="SimSun" w:cstheme="minorHAnsi" w:hint="eastAsia"/>
                <w:lang w:eastAsia="zh-CN"/>
              </w:rPr>
              <w:t>.</w:t>
            </w:r>
          </w:p>
        </w:tc>
      </w:tr>
      <w:tr w:rsidR="00CA158B" w14:paraId="5F2CAB28" w14:textId="77777777">
        <w:tc>
          <w:tcPr>
            <w:tcW w:w="2235" w:type="dxa"/>
          </w:tcPr>
          <w:p w14:paraId="527C5545" w14:textId="77777777" w:rsidR="00CA158B" w:rsidRDefault="00000000">
            <w:pPr>
              <w:rPr>
                <w:rFonts w:cstheme="minorHAnsi"/>
                <w:lang w:eastAsia="zh-CN"/>
              </w:rPr>
            </w:pPr>
            <w:r>
              <w:rPr>
                <w:rFonts w:cstheme="minorHAnsi" w:hint="eastAsia"/>
                <w:lang w:eastAsia="zh-CN"/>
              </w:rPr>
              <w:t>CATT</w:t>
            </w:r>
          </w:p>
        </w:tc>
        <w:tc>
          <w:tcPr>
            <w:tcW w:w="7727" w:type="dxa"/>
          </w:tcPr>
          <w:p w14:paraId="06E01FB2" w14:textId="77777777" w:rsidR="00CA158B" w:rsidRDefault="00000000">
            <w:pPr>
              <w:rPr>
                <w:rFonts w:cstheme="minorHAnsi"/>
                <w:lang w:eastAsia="zh-CN"/>
              </w:rPr>
            </w:pPr>
            <w:r>
              <w:rPr>
                <w:rFonts w:cstheme="minorHAnsi" w:hint="eastAsia"/>
                <w:lang w:eastAsia="zh-CN"/>
              </w:rPr>
              <w:t>OK in general.</w:t>
            </w:r>
          </w:p>
        </w:tc>
      </w:tr>
      <w:tr w:rsidR="00CA158B" w14:paraId="1F1C874A" w14:textId="77777777">
        <w:tc>
          <w:tcPr>
            <w:tcW w:w="2235" w:type="dxa"/>
          </w:tcPr>
          <w:p w14:paraId="4FAEFFE9" w14:textId="77777777" w:rsidR="00CA158B" w:rsidRDefault="00000000">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079C7A72" w14:textId="77777777" w:rsidR="00CA158B" w:rsidRDefault="00000000">
            <w:pPr>
              <w:rPr>
                <w:rFonts w:cstheme="minorHAnsi"/>
                <w:lang w:eastAsia="zh-CN"/>
              </w:rPr>
            </w:pPr>
            <w:r>
              <w:rPr>
                <w:rFonts w:cstheme="minorHAnsi"/>
                <w:lang w:eastAsia="zh-CN"/>
              </w:rPr>
              <w:t xml:space="preserve">In general OK with the direction. If the relaxed is applicable for training, it is not likely to be accomplished within minutes; on the other hand, for near real-time, if it is applicable to monitoring, its range can be broader, from several tens of </w:t>
            </w:r>
            <w:proofErr w:type="spellStart"/>
            <w:r>
              <w:rPr>
                <w:rFonts w:cstheme="minorHAnsi"/>
                <w:lang w:eastAsia="zh-CN"/>
              </w:rPr>
              <w:t>ms</w:t>
            </w:r>
            <w:proofErr w:type="spellEnd"/>
            <w:r>
              <w:rPr>
                <w:rFonts w:cstheme="minorHAnsi"/>
                <w:lang w:eastAsia="zh-CN"/>
              </w:rPr>
              <w:t xml:space="preserve"> to a few minutes.</w:t>
            </w:r>
          </w:p>
          <w:p w14:paraId="19121101" w14:textId="77777777" w:rsidR="00CA158B" w:rsidRDefault="00000000">
            <w:pPr>
              <w:pStyle w:val="ListParagraph"/>
              <w:numPr>
                <w:ilvl w:val="0"/>
                <w:numId w:val="56"/>
              </w:numPr>
              <w:rPr>
                <w:lang w:val="en-GB"/>
              </w:rPr>
            </w:pPr>
            <w:r>
              <w:rPr>
                <w:lang w:val="en-GB"/>
              </w:rPr>
              <w:t xml:space="preserve">Relaxed (e.g., </w:t>
            </w:r>
            <w:r>
              <w:rPr>
                <w:strike/>
                <w:color w:val="FF0000"/>
                <w:lang w:val="en-GB"/>
              </w:rPr>
              <w:t>minutes,</w:t>
            </w:r>
            <w:r>
              <w:rPr>
                <w:color w:val="FF0000"/>
                <w:lang w:val="en-GB"/>
              </w:rPr>
              <w:t xml:space="preserve"> </w:t>
            </w:r>
            <w:r>
              <w:rPr>
                <w:lang w:val="en-GB"/>
              </w:rPr>
              <w:t>hours, days, or no latency requirement)</w:t>
            </w:r>
          </w:p>
          <w:p w14:paraId="6522FF92" w14:textId="77777777" w:rsidR="00CA158B" w:rsidRDefault="00000000">
            <w:pPr>
              <w:pStyle w:val="ListParagraph"/>
              <w:numPr>
                <w:ilvl w:val="0"/>
                <w:numId w:val="56"/>
              </w:numPr>
              <w:rPr>
                <w:lang w:val="en-GB"/>
              </w:rPr>
            </w:pPr>
            <w:r>
              <w:rPr>
                <w:lang w:val="en-GB"/>
              </w:rPr>
              <w:t xml:space="preserve">Near-real-time (e.g., </w:t>
            </w:r>
            <w:r>
              <w:rPr>
                <w:color w:val="FF0000"/>
                <w:lang w:val="en-GB"/>
              </w:rPr>
              <w:t xml:space="preserve">several tens </w:t>
            </w:r>
            <w:r>
              <w:rPr>
                <w:strike/>
                <w:color w:val="FF0000"/>
                <w:lang w:val="en-GB"/>
              </w:rPr>
              <w:t>100s</w:t>
            </w:r>
            <w:r>
              <w:rPr>
                <w:color w:val="FF0000"/>
                <w:lang w:val="en-GB"/>
              </w:rPr>
              <w:t xml:space="preserve"> </w:t>
            </w:r>
            <w:r>
              <w:rPr>
                <w:lang w:val="en-GB"/>
              </w:rPr>
              <w:t xml:space="preserve">of msecs to a few </w:t>
            </w:r>
            <w:r>
              <w:rPr>
                <w:color w:val="FF0000"/>
                <w:lang w:val="en-GB"/>
              </w:rPr>
              <w:t xml:space="preserve">minutes </w:t>
            </w:r>
            <w:r>
              <w:rPr>
                <w:strike/>
                <w:color w:val="FF0000"/>
                <w:lang w:val="en-GB"/>
              </w:rPr>
              <w:t>seconds</w:t>
            </w:r>
            <w:r>
              <w:rPr>
                <w:lang w:val="en-GB"/>
              </w:rPr>
              <w:t>)</w:t>
            </w:r>
          </w:p>
          <w:p w14:paraId="0AB36453" w14:textId="77777777" w:rsidR="00CA158B" w:rsidRDefault="00000000">
            <w:pPr>
              <w:pStyle w:val="ListParagraph"/>
              <w:numPr>
                <w:ilvl w:val="0"/>
                <w:numId w:val="56"/>
              </w:numPr>
              <w:rPr>
                <w:lang w:val="en-GB"/>
              </w:rPr>
            </w:pPr>
            <w:r>
              <w:rPr>
                <w:lang w:val="en-GB"/>
              </w:rPr>
              <w:t>Time-critical (e.g., a few msecs)</w:t>
            </w:r>
          </w:p>
        </w:tc>
      </w:tr>
      <w:tr w:rsidR="00CA158B" w14:paraId="0631D420" w14:textId="77777777">
        <w:tc>
          <w:tcPr>
            <w:tcW w:w="2235" w:type="dxa"/>
          </w:tcPr>
          <w:p w14:paraId="247EF222" w14:textId="77777777" w:rsidR="00CA158B" w:rsidRDefault="00000000">
            <w:pPr>
              <w:rPr>
                <w:rFonts w:cstheme="minorHAnsi"/>
                <w:lang w:eastAsia="zh-CN"/>
              </w:rPr>
            </w:pPr>
            <w:r>
              <w:rPr>
                <w:rFonts w:cstheme="minorHAnsi"/>
                <w:lang w:eastAsia="zh-CN"/>
              </w:rPr>
              <w:t>Ericsson</w:t>
            </w:r>
          </w:p>
        </w:tc>
        <w:tc>
          <w:tcPr>
            <w:tcW w:w="7727" w:type="dxa"/>
          </w:tcPr>
          <w:p w14:paraId="351BCA6F" w14:textId="77777777" w:rsidR="00CA158B" w:rsidRDefault="00000000">
            <w:pPr>
              <w:rPr>
                <w:rFonts w:cstheme="minorHAnsi"/>
                <w:lang w:eastAsia="zh-CN"/>
              </w:rPr>
            </w:pPr>
            <w:r>
              <w:rPr>
                <w:rFonts w:cstheme="minorHAnsi"/>
                <w:lang w:eastAsia="zh-CN"/>
              </w:rPr>
              <w:t>OK</w:t>
            </w:r>
          </w:p>
        </w:tc>
      </w:tr>
      <w:tr w:rsidR="00CA158B" w14:paraId="117CD98B" w14:textId="77777777">
        <w:tc>
          <w:tcPr>
            <w:tcW w:w="2235" w:type="dxa"/>
          </w:tcPr>
          <w:p w14:paraId="40A39442" w14:textId="77777777" w:rsidR="00CA158B" w:rsidRDefault="00000000">
            <w:pPr>
              <w:rPr>
                <w:rFonts w:cstheme="minorHAnsi"/>
                <w:lang w:eastAsia="zh-CN"/>
              </w:rPr>
            </w:pPr>
            <w:r>
              <w:rPr>
                <w:rFonts w:cstheme="minorHAnsi"/>
                <w:lang w:eastAsia="zh-CN"/>
              </w:rPr>
              <w:t>Futurewei</w:t>
            </w:r>
          </w:p>
        </w:tc>
        <w:tc>
          <w:tcPr>
            <w:tcW w:w="7727" w:type="dxa"/>
          </w:tcPr>
          <w:p w14:paraId="5E7B9080" w14:textId="77777777" w:rsidR="00CA158B" w:rsidRDefault="00000000">
            <w:pPr>
              <w:rPr>
                <w:rFonts w:cstheme="minorHAnsi"/>
                <w:lang w:eastAsia="zh-CN"/>
              </w:rPr>
            </w:pPr>
            <w:r>
              <w:rPr>
                <w:rFonts w:cstheme="minorHAnsi"/>
                <w:lang w:eastAsia="zh-CN"/>
              </w:rPr>
              <w:t xml:space="preserve">OK in general. Not sure whether it is better to quantize “a few”, for example, 10ms? </w:t>
            </w:r>
          </w:p>
          <w:p w14:paraId="45636740" w14:textId="77777777" w:rsidR="00CA158B" w:rsidRDefault="00000000">
            <w:pPr>
              <w:rPr>
                <w:rFonts w:cstheme="minorHAnsi"/>
                <w:lang w:eastAsia="zh-CN"/>
              </w:rPr>
            </w:pPr>
            <w:r>
              <w:rPr>
                <w:rFonts w:cstheme="minorHAnsi"/>
                <w:lang w:eastAsia="zh-CN"/>
              </w:rPr>
              <w:t xml:space="preserve">@ZTE: if ‘real-time’ is used for ‘near-real-time’, then what about time-critical? In our opinion real-time is shorter than </w:t>
            </w:r>
            <w:proofErr w:type="gramStart"/>
            <w:r>
              <w:rPr>
                <w:rFonts w:cstheme="minorHAnsi"/>
                <w:lang w:eastAsia="zh-CN"/>
              </w:rPr>
              <w:t>time-critical</w:t>
            </w:r>
            <w:proofErr w:type="gramEnd"/>
            <w:r>
              <w:rPr>
                <w:rFonts w:cstheme="minorHAnsi"/>
                <w:lang w:eastAsia="zh-CN"/>
              </w:rPr>
              <w:t>. So maybe the order should be Relaxed -&gt; time-critical (i.e., near-real-time) -&gt; real-time?</w:t>
            </w:r>
          </w:p>
        </w:tc>
      </w:tr>
      <w:tr w:rsidR="00CA158B" w14:paraId="4461D93B" w14:textId="77777777">
        <w:tc>
          <w:tcPr>
            <w:tcW w:w="2235" w:type="dxa"/>
          </w:tcPr>
          <w:p w14:paraId="7DB2746C" w14:textId="77777777" w:rsidR="00CA158B" w:rsidRDefault="00000000">
            <w:pPr>
              <w:rPr>
                <w:rFonts w:cstheme="minorHAnsi"/>
                <w:lang w:eastAsia="zh-CN"/>
              </w:rPr>
            </w:pPr>
            <w:r>
              <w:rPr>
                <w:rFonts w:cstheme="minorHAnsi"/>
                <w:lang w:eastAsia="zh-CN"/>
              </w:rPr>
              <w:t>NEC</w:t>
            </w:r>
          </w:p>
        </w:tc>
        <w:tc>
          <w:tcPr>
            <w:tcW w:w="7727" w:type="dxa"/>
          </w:tcPr>
          <w:p w14:paraId="422945A6" w14:textId="77777777" w:rsidR="00CA158B" w:rsidRDefault="00000000">
            <w:pPr>
              <w:rPr>
                <w:rFonts w:cstheme="minorHAnsi"/>
                <w:lang w:eastAsia="zh-CN"/>
              </w:rPr>
            </w:pPr>
            <w:r>
              <w:rPr>
                <w:rFonts w:cstheme="minorHAnsi" w:hint="eastAsia"/>
                <w:lang w:eastAsia="zh-CN"/>
              </w:rPr>
              <w:t>O</w:t>
            </w:r>
            <w:r>
              <w:rPr>
                <w:rFonts w:cstheme="minorHAnsi"/>
                <w:lang w:eastAsia="zh-CN"/>
              </w:rPr>
              <w:t>K</w:t>
            </w:r>
          </w:p>
        </w:tc>
      </w:tr>
      <w:tr w:rsidR="00CA158B" w14:paraId="2A550185" w14:textId="77777777">
        <w:tc>
          <w:tcPr>
            <w:tcW w:w="2235" w:type="dxa"/>
          </w:tcPr>
          <w:p w14:paraId="78D783CC" w14:textId="77777777" w:rsidR="00CA158B" w:rsidRDefault="00000000">
            <w:pPr>
              <w:rPr>
                <w:rFonts w:eastAsia="Malgun Gothic" w:cstheme="minorHAnsi"/>
                <w:lang w:eastAsia="ko-KR"/>
              </w:rPr>
            </w:pPr>
            <w:r>
              <w:rPr>
                <w:rFonts w:eastAsia="Malgun Gothic" w:cstheme="minorHAnsi" w:hint="eastAsia"/>
                <w:lang w:eastAsia="ko-KR"/>
              </w:rPr>
              <w:t>LG</w:t>
            </w:r>
          </w:p>
        </w:tc>
        <w:tc>
          <w:tcPr>
            <w:tcW w:w="7727" w:type="dxa"/>
          </w:tcPr>
          <w:p w14:paraId="7EE8215E" w14:textId="77777777" w:rsidR="00CA158B" w:rsidRDefault="00000000">
            <w:pPr>
              <w:rPr>
                <w:rFonts w:eastAsia="Malgun Gothic" w:cstheme="minorHAnsi"/>
                <w:lang w:eastAsia="ko-KR"/>
              </w:rPr>
            </w:pPr>
            <w:r>
              <w:rPr>
                <w:rFonts w:eastAsia="Malgun Gothic" w:cstheme="minorHAnsi"/>
                <w:lang w:eastAsia="ko-KR"/>
              </w:rPr>
              <w:t>F</w:t>
            </w:r>
            <w:r>
              <w:rPr>
                <w:rFonts w:eastAsia="Malgun Gothic" w:cstheme="minorHAnsi" w:hint="eastAsia"/>
                <w:lang w:eastAsia="ko-KR"/>
              </w:rPr>
              <w:t>ine</w:t>
            </w:r>
          </w:p>
        </w:tc>
      </w:tr>
      <w:tr w:rsidR="00CA158B" w14:paraId="2976C5FE" w14:textId="77777777">
        <w:tc>
          <w:tcPr>
            <w:tcW w:w="2235" w:type="dxa"/>
          </w:tcPr>
          <w:p w14:paraId="1A281439" w14:textId="77777777" w:rsidR="00CA158B" w:rsidRDefault="00000000">
            <w:pPr>
              <w:rPr>
                <w:rFonts w:eastAsia="Malgun Gothic" w:cstheme="minorHAnsi"/>
                <w:lang w:eastAsia="ko-KR"/>
              </w:rPr>
            </w:pPr>
            <w:r>
              <w:rPr>
                <w:rFonts w:eastAsia="Malgun Gothic" w:cstheme="minorHAnsi"/>
                <w:lang w:eastAsia="ko-KR"/>
              </w:rPr>
              <w:t>IIT Kanpur</w:t>
            </w:r>
          </w:p>
        </w:tc>
        <w:tc>
          <w:tcPr>
            <w:tcW w:w="7727" w:type="dxa"/>
          </w:tcPr>
          <w:p w14:paraId="0E9C9E6F" w14:textId="77777777" w:rsidR="00CA158B" w:rsidRDefault="00000000">
            <w:pPr>
              <w:rPr>
                <w:rFonts w:eastAsia="Malgun Gothic" w:cstheme="minorHAnsi"/>
                <w:lang w:eastAsia="ko-KR"/>
              </w:rPr>
            </w:pPr>
            <w:r>
              <w:rPr>
                <w:rFonts w:eastAsia="Malgun Gothic" w:cstheme="minorHAnsi"/>
                <w:lang w:eastAsia="ko-KR"/>
              </w:rPr>
              <w:t>OK</w:t>
            </w:r>
          </w:p>
        </w:tc>
      </w:tr>
      <w:tr w:rsidR="00CA158B" w14:paraId="0EB8AA2F" w14:textId="77777777">
        <w:tc>
          <w:tcPr>
            <w:tcW w:w="2235" w:type="dxa"/>
          </w:tcPr>
          <w:p w14:paraId="4C96678E" w14:textId="77777777" w:rsidR="00CA158B" w:rsidRDefault="00000000">
            <w:pPr>
              <w:rPr>
                <w:rFonts w:eastAsia="Malgun Gothic" w:cstheme="minorHAnsi"/>
                <w:lang w:eastAsia="ko-KR"/>
              </w:rPr>
            </w:pPr>
            <w:r>
              <w:rPr>
                <w:rFonts w:eastAsia="MS Mincho" w:cstheme="minorHAnsi" w:hint="eastAsia"/>
                <w:lang w:eastAsia="ja-JP"/>
              </w:rPr>
              <w:t>N</w:t>
            </w:r>
            <w:r>
              <w:rPr>
                <w:rFonts w:eastAsia="MS Mincho" w:cstheme="minorHAnsi"/>
                <w:lang w:eastAsia="ja-JP"/>
              </w:rPr>
              <w:t>TT DOCOMO</w:t>
            </w:r>
          </w:p>
        </w:tc>
        <w:tc>
          <w:tcPr>
            <w:tcW w:w="7727" w:type="dxa"/>
          </w:tcPr>
          <w:p w14:paraId="410F9AF6" w14:textId="77777777" w:rsidR="00CA158B" w:rsidRDefault="00000000">
            <w:pPr>
              <w:rPr>
                <w:rFonts w:eastAsia="Malgun Gothic" w:cstheme="minorHAnsi"/>
                <w:lang w:eastAsia="ko-KR"/>
              </w:rPr>
            </w:pPr>
            <w:r>
              <w:rPr>
                <w:rFonts w:eastAsia="MS Mincho" w:cstheme="minorHAnsi" w:hint="eastAsia"/>
                <w:lang w:eastAsia="ja-JP"/>
              </w:rPr>
              <w:t>S</w:t>
            </w:r>
            <w:r>
              <w:rPr>
                <w:rFonts w:eastAsia="MS Mincho" w:cstheme="minorHAnsi"/>
                <w:lang w:eastAsia="ja-JP"/>
              </w:rPr>
              <w:t>upport the updated version by HW.</w:t>
            </w:r>
          </w:p>
        </w:tc>
      </w:tr>
    </w:tbl>
    <w:p w14:paraId="5D65863E" w14:textId="77777777" w:rsidR="00CA158B" w:rsidRDefault="00CA158B">
      <w:pPr>
        <w:rPr>
          <w:lang w:val="en-GB"/>
        </w:rPr>
      </w:pPr>
    </w:p>
    <w:p w14:paraId="1ADBE911" w14:textId="77777777" w:rsidR="00CA158B" w:rsidRDefault="00CA158B">
      <w:pPr>
        <w:rPr>
          <w:lang w:val="en-GB"/>
        </w:rPr>
      </w:pPr>
    </w:p>
    <w:p w14:paraId="01890447"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[FL2] Discussion 8-25b:</w:t>
      </w:r>
    </w:p>
    <w:p w14:paraId="0075B5C5"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In answering latency requirements, RAN1 used the following descriptions:</w:t>
      </w:r>
    </w:p>
    <w:p w14:paraId="3ECAECDB"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Relaxed (e.g., minutes, hours, days, or no latency requirement)</w:t>
      </w:r>
    </w:p>
    <w:p w14:paraId="09ED6BEF"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Near-real-time (e.g., </w:t>
      </w:r>
      <w:r>
        <w:rPr>
          <w:rFonts w:ascii="Calibri" w:eastAsia="SimSun" w:hAnsi="Calibri" w:cs="Arial"/>
          <w:color w:val="FF0000"/>
          <w:kern w:val="2"/>
          <w:lang w:eastAsia="ko-KR"/>
          <w14:ligatures w14:val="standardContextual"/>
        </w:rPr>
        <w:t xml:space="preserve">several tens </w:t>
      </w:r>
      <w:r>
        <w:rPr>
          <w:rFonts w:ascii="Calibri" w:eastAsia="SimSun" w:hAnsi="Calibri" w:cs="Arial"/>
          <w:strike/>
          <w:color w:val="FF0000"/>
          <w:kern w:val="2"/>
          <w:lang w:eastAsia="ko-KR"/>
          <w14:ligatures w14:val="standardContextual"/>
        </w:rPr>
        <w:t xml:space="preserve">100s </w:t>
      </w:r>
      <w:r>
        <w:rPr>
          <w:rFonts w:ascii="Calibri" w:eastAsia="SimSun" w:hAnsi="Calibri" w:cs="Arial"/>
          <w:kern w:val="2"/>
          <w:lang w:eastAsia="ko-KR"/>
          <w14:ligatures w14:val="standardContextual"/>
        </w:rPr>
        <w:t>of msecs to a few seconds)</w:t>
      </w:r>
    </w:p>
    <w:p w14:paraId="745256EF"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Time-critical (e.g., a few msecs)</w:t>
      </w:r>
    </w:p>
    <w:p w14:paraId="15DE07FC" w14:textId="77777777" w:rsidR="00CA158B" w:rsidRDefault="00CA158B">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CA158B" w14:paraId="2E46F592" w14:textId="77777777">
        <w:tc>
          <w:tcPr>
            <w:tcW w:w="2235" w:type="dxa"/>
            <w:shd w:val="clear" w:color="auto" w:fill="D9D9D9" w:themeFill="background1" w:themeFillShade="D9"/>
          </w:tcPr>
          <w:p w14:paraId="01E51D73"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DA78285" w14:textId="77777777" w:rsidR="00CA158B" w:rsidRDefault="00000000">
            <w:pPr>
              <w:jc w:val="center"/>
              <w:rPr>
                <w:rFonts w:cstheme="minorHAnsi"/>
                <w:b/>
                <w:bCs/>
              </w:rPr>
            </w:pPr>
            <w:r>
              <w:rPr>
                <w:rFonts w:cstheme="minorHAnsi"/>
                <w:b/>
                <w:bCs/>
              </w:rPr>
              <w:t>Comments</w:t>
            </w:r>
          </w:p>
        </w:tc>
      </w:tr>
      <w:tr w:rsidR="00CA158B" w14:paraId="7293E0BF" w14:textId="77777777">
        <w:tc>
          <w:tcPr>
            <w:tcW w:w="2235" w:type="dxa"/>
          </w:tcPr>
          <w:p w14:paraId="7347B6EE" w14:textId="77777777" w:rsidR="00CA158B" w:rsidRDefault="00CA158B">
            <w:pPr>
              <w:rPr>
                <w:rFonts w:cstheme="minorHAnsi"/>
                <w:lang w:eastAsia="zh-CN"/>
              </w:rPr>
            </w:pPr>
          </w:p>
        </w:tc>
        <w:tc>
          <w:tcPr>
            <w:tcW w:w="7727" w:type="dxa"/>
          </w:tcPr>
          <w:p w14:paraId="2141C0F3" w14:textId="77777777" w:rsidR="00CA158B" w:rsidRDefault="00CA158B">
            <w:pPr>
              <w:rPr>
                <w:rFonts w:cstheme="minorHAnsi"/>
                <w:b/>
              </w:rPr>
            </w:pPr>
          </w:p>
        </w:tc>
      </w:tr>
      <w:tr w:rsidR="00CA158B" w14:paraId="6E54A038" w14:textId="77777777">
        <w:tc>
          <w:tcPr>
            <w:tcW w:w="2235" w:type="dxa"/>
          </w:tcPr>
          <w:p w14:paraId="2E22019D" w14:textId="77777777" w:rsidR="00CA158B" w:rsidRDefault="00CA158B">
            <w:pPr>
              <w:rPr>
                <w:rFonts w:cstheme="minorHAnsi"/>
                <w:lang w:eastAsia="zh-CN"/>
              </w:rPr>
            </w:pPr>
          </w:p>
        </w:tc>
        <w:tc>
          <w:tcPr>
            <w:tcW w:w="7727" w:type="dxa"/>
          </w:tcPr>
          <w:p w14:paraId="69A4B22F" w14:textId="77777777" w:rsidR="00CA158B" w:rsidRDefault="00CA158B">
            <w:pPr>
              <w:rPr>
                <w:rFonts w:eastAsia="Malgun Gothic" w:cstheme="minorHAnsi"/>
                <w:lang w:eastAsia="ko-KR"/>
              </w:rPr>
            </w:pPr>
          </w:p>
        </w:tc>
      </w:tr>
    </w:tbl>
    <w:p w14:paraId="3F937ACE" w14:textId="77777777" w:rsidR="00CA158B" w:rsidRDefault="00CA158B"/>
    <w:p w14:paraId="17DB116C" w14:textId="77777777" w:rsidR="00CA158B" w:rsidRDefault="00CA158B"/>
    <w:p w14:paraId="4A3814E1" w14:textId="77777777" w:rsidR="00CA158B" w:rsidRDefault="00000000">
      <w:pPr>
        <w:pStyle w:val="Heading5"/>
        <w:ind w:left="1008" w:hanging="1008"/>
      </w:pPr>
      <w:r>
        <w:lastRenderedPageBreak/>
        <w:t xml:space="preserve">Issue 8-26: What to capture in the </w:t>
      </w:r>
      <w:proofErr w:type="gramStart"/>
      <w:r>
        <w:t>tables</w:t>
      </w:r>
      <w:proofErr w:type="gramEnd"/>
    </w:p>
    <w:p w14:paraId="6485E1DD" w14:textId="77777777" w:rsidR="00CA158B" w:rsidRDefault="00000000">
      <w:pPr>
        <w:rPr>
          <w:lang w:val="en-GB"/>
        </w:rPr>
      </w:pPr>
      <w:r>
        <w:rPr>
          <w:lang w:val="en-GB"/>
        </w:rPr>
        <w:t>Besides obvious inputs and outputs of the AI/ML, there are many other data that could be collected, such as various assistance/auxiliary information, monitoring KPIs, etc. The FL feels that trying to list all of them will be time consuming and less useful to RAN2. Therefore, to contain the scope of discussion and make the response more relevant to RAN2, the FL suggests that RAN1 focus on main inputs and outputs.</w:t>
      </w:r>
    </w:p>
    <w:p w14:paraId="7F36CB39" w14:textId="77777777" w:rsidR="00CA158B" w:rsidRDefault="00000000">
      <w:pPr>
        <w:rPr>
          <w:lang w:val="en-GB"/>
        </w:rPr>
      </w:pPr>
      <w:r>
        <w:rPr>
          <w:lang w:val="en-GB"/>
        </w:rPr>
        <w:t xml:space="preserve">Also, RAN2 did not ask slow-time-scale monitoring. RAN1 could add remark that slow-time-scale monitoring shares similar requirement to offline </w:t>
      </w:r>
      <w:proofErr w:type="gramStart"/>
      <w:r>
        <w:rPr>
          <w:lang w:val="en-GB"/>
        </w:rPr>
        <w:t>training, and</w:t>
      </w:r>
      <w:proofErr w:type="gramEnd"/>
      <w:r>
        <w:rPr>
          <w:lang w:val="en-GB"/>
        </w:rPr>
        <w:t xml:space="preserve"> focus on fast-time-scale monitoring in RAN1’s reply to RAN2.</w:t>
      </w:r>
    </w:p>
    <w:p w14:paraId="741F5825" w14:textId="77777777" w:rsidR="00CA158B" w:rsidRDefault="00000000">
      <w:pPr>
        <w:rPr>
          <w:lang w:val="en-GB"/>
        </w:rPr>
      </w:pPr>
      <w:r>
        <w:rPr>
          <w:lang w:val="en-GB"/>
        </w:rPr>
        <w:t>Below please find FL’s recommendation in what to list in the tables.</w:t>
      </w:r>
    </w:p>
    <w:p w14:paraId="718568D1" w14:textId="77777777" w:rsidR="00CA158B" w:rsidRDefault="00CA158B">
      <w:pPr>
        <w:rPr>
          <w:lang w:val="en-GB"/>
        </w:rPr>
      </w:pPr>
    </w:p>
    <w:p w14:paraId="261310FD" w14:textId="77777777" w:rsidR="00CA158B" w:rsidRDefault="00000000">
      <w:pPr>
        <w:pStyle w:val="Heading6"/>
        <w:ind w:left="1152" w:hanging="1152"/>
      </w:pPr>
      <w:r>
        <w:t>[FL1] Discussion 8-26a:</w:t>
      </w:r>
    </w:p>
    <w:p w14:paraId="447F8583" w14:textId="77777777" w:rsidR="00CA158B" w:rsidRDefault="00000000">
      <w:pPr>
        <w:rPr>
          <w:lang w:val="en-GB"/>
        </w:rPr>
      </w:pPr>
      <w:r>
        <w:rPr>
          <w:lang w:val="en-GB"/>
        </w:rPr>
        <w:t>General assumptions/remarks in RAN1’s answer:</w:t>
      </w:r>
    </w:p>
    <w:p w14:paraId="6B31D6FE" w14:textId="77777777" w:rsidR="00CA158B" w:rsidRDefault="00000000">
      <w:pPr>
        <w:pStyle w:val="ListParagraph"/>
        <w:numPr>
          <w:ilvl w:val="0"/>
          <w:numId w:val="56"/>
        </w:numPr>
        <w:rPr>
          <w:lang w:val="en-GB"/>
        </w:rPr>
      </w:pPr>
      <w:r>
        <w:rPr>
          <w:lang w:val="en-GB"/>
        </w:rPr>
        <w:t>Model training is assumed to be offline training.</w:t>
      </w:r>
    </w:p>
    <w:p w14:paraId="7211B765" w14:textId="77777777" w:rsidR="00CA158B" w:rsidRDefault="00000000">
      <w:pPr>
        <w:pStyle w:val="ListParagraph"/>
        <w:numPr>
          <w:ilvl w:val="0"/>
          <w:numId w:val="56"/>
        </w:numPr>
        <w:rPr>
          <w:rFonts w:ascii="Calibri" w:eastAsia="SimSun" w:hAnsi="Calibri" w:cs="Arial"/>
          <w:lang w:val="en-GB"/>
        </w:rPr>
      </w:pPr>
      <w:r>
        <w:rPr>
          <w:lang w:val="en-GB"/>
        </w:rPr>
        <w:t>Monitoring may be 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p w14:paraId="2CB597E7" w14:textId="77777777" w:rsidR="00CA158B" w:rsidRDefault="00000000">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p>
    <w:p w14:paraId="4D913649" w14:textId="77777777" w:rsidR="00CA158B" w:rsidRDefault="00000000">
      <w:pPr>
        <w:pStyle w:val="ListParagraph"/>
        <w:numPr>
          <w:ilvl w:val="0"/>
          <w:numId w:val="56"/>
        </w:numPr>
        <w:rPr>
          <w:rFonts w:ascii="Calibri" w:eastAsia="SimSun" w:hAnsi="Calibri" w:cs="Arial"/>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6DC5F4B" w14:textId="77777777" w:rsidR="00CA158B" w:rsidRDefault="00000000">
      <w:pPr>
        <w:pStyle w:val="ListParagraph"/>
        <w:numPr>
          <w:ilvl w:val="0"/>
          <w:numId w:val="56"/>
        </w:numPr>
        <w:jc w:val="both"/>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w:t>
      </w:r>
      <w:bookmarkStart w:id="120" w:name="_Int_KwSS4KXm"/>
      <w:r>
        <w:rPr>
          <w:rStyle w:val="CommentReference"/>
          <w:sz w:val="22"/>
          <w:szCs w:val="22"/>
          <w:lang w:eastAsia="zh-CN"/>
        </w:rPr>
        <w:t>computes</w:t>
      </w:r>
      <w:bookmarkEnd w:id="120"/>
      <w:r>
        <w:rPr>
          <w:rStyle w:val="CommentReference"/>
          <w:sz w:val="22"/>
          <w:szCs w:val="22"/>
          <w:lang w:eastAsia="zh-CN"/>
        </w:rPr>
        <w:t xml:space="preserve"> the monitoring KPIs (hence at which side the monitoring KPIs are created), and which side consumes this data. Given the fact that details of such monitoring KPIs and their reporting mechanisms have not been agreed yet, they are not included in the table. </w:t>
      </w:r>
    </w:p>
    <w:p w14:paraId="5F4092BE"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6FBCBA28" w14:textId="77777777">
        <w:tc>
          <w:tcPr>
            <w:tcW w:w="2235" w:type="dxa"/>
            <w:shd w:val="clear" w:color="auto" w:fill="D9D9D9" w:themeFill="background1" w:themeFillShade="D9"/>
          </w:tcPr>
          <w:p w14:paraId="4B4A5C56"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7EC53CDC" w14:textId="77777777" w:rsidR="00CA158B" w:rsidRDefault="00000000">
            <w:pPr>
              <w:jc w:val="center"/>
              <w:rPr>
                <w:rFonts w:cstheme="minorHAnsi"/>
                <w:b/>
                <w:bCs/>
              </w:rPr>
            </w:pPr>
            <w:r>
              <w:rPr>
                <w:rFonts w:cstheme="minorHAnsi"/>
                <w:b/>
                <w:bCs/>
              </w:rPr>
              <w:t>Comments</w:t>
            </w:r>
          </w:p>
        </w:tc>
      </w:tr>
      <w:tr w:rsidR="00CA158B" w14:paraId="4A6018E9" w14:textId="77777777">
        <w:tc>
          <w:tcPr>
            <w:tcW w:w="2235" w:type="dxa"/>
          </w:tcPr>
          <w:p w14:paraId="363E82A6" w14:textId="77777777" w:rsidR="00CA158B"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1726E65C" w14:textId="77777777" w:rsidR="00CA158B" w:rsidRDefault="00000000">
            <w:pPr>
              <w:rPr>
                <w:rFonts w:cstheme="minorHAnsi"/>
                <w:lang w:eastAsia="zh-CN"/>
              </w:rPr>
            </w:pPr>
            <w:r>
              <w:rPr>
                <w:rFonts w:cstheme="minorHAnsi" w:hint="eastAsia"/>
                <w:lang w:eastAsia="zh-CN"/>
              </w:rPr>
              <w:t>S</w:t>
            </w:r>
            <w:r>
              <w:rPr>
                <w:rFonts w:cstheme="minorHAnsi"/>
                <w:lang w:eastAsia="zh-CN"/>
              </w:rPr>
              <w:t>upport the spirit of FL.</w:t>
            </w:r>
          </w:p>
        </w:tc>
      </w:tr>
      <w:tr w:rsidR="00CA158B" w14:paraId="7B3B1666" w14:textId="77777777">
        <w:tc>
          <w:tcPr>
            <w:tcW w:w="2235" w:type="dxa"/>
          </w:tcPr>
          <w:p w14:paraId="63A8730A" w14:textId="77777777" w:rsidR="00CA158B" w:rsidRDefault="00000000">
            <w:pPr>
              <w:rPr>
                <w:rFonts w:cstheme="minorHAnsi"/>
              </w:rPr>
            </w:pPr>
            <w:r>
              <w:rPr>
                <w:rFonts w:cstheme="minorHAnsi"/>
              </w:rPr>
              <w:t>Nokia/NSB</w:t>
            </w:r>
          </w:p>
        </w:tc>
        <w:tc>
          <w:tcPr>
            <w:tcW w:w="7727" w:type="dxa"/>
          </w:tcPr>
          <w:p w14:paraId="50524303" w14:textId="77777777" w:rsidR="00CA158B" w:rsidRDefault="00000000">
            <w:pPr>
              <w:rPr>
                <w:rFonts w:eastAsia="Malgun Gothic" w:cstheme="minorHAnsi"/>
                <w:lang w:eastAsia="ko-KR"/>
              </w:rPr>
            </w:pPr>
            <w:r>
              <w:rPr>
                <w:rFonts w:eastAsia="Malgun Gothic" w:cstheme="minorHAnsi"/>
                <w:lang w:eastAsia="ko-KR"/>
              </w:rPr>
              <w:t xml:space="preserve">Few comments in blue, </w:t>
            </w:r>
          </w:p>
          <w:p w14:paraId="7EE1B802" w14:textId="77777777" w:rsidR="00CA158B" w:rsidRDefault="00000000">
            <w:pPr>
              <w:pStyle w:val="ListParagraph"/>
              <w:numPr>
                <w:ilvl w:val="0"/>
                <w:numId w:val="56"/>
              </w:numPr>
              <w:rPr>
                <w:lang w:val="en-GB"/>
              </w:rPr>
            </w:pPr>
            <w:r>
              <w:rPr>
                <w:lang w:val="en-GB"/>
              </w:rPr>
              <w:t xml:space="preserve">Model training is assumed to be offline training. - </w:t>
            </w:r>
            <w:r>
              <w:rPr>
                <w:color w:val="4472C4" w:themeColor="accent5"/>
                <w:lang w:val="en-GB"/>
              </w:rPr>
              <w:t>OK</w:t>
            </w:r>
          </w:p>
          <w:p w14:paraId="345D1079" w14:textId="77777777" w:rsidR="00CA158B" w:rsidRDefault="00000000">
            <w:pPr>
              <w:pStyle w:val="ListParagraph"/>
              <w:numPr>
                <w:ilvl w:val="0"/>
                <w:numId w:val="56"/>
              </w:numPr>
              <w:rPr>
                <w:rFonts w:ascii="Calibri" w:eastAsia="SimSun" w:hAnsi="Calibri" w:cs="Arial"/>
                <w:color w:val="4472C4" w:themeColor="accent5"/>
                <w:lang w:val="en-GB"/>
              </w:rPr>
            </w:pPr>
            <w:r>
              <w:rPr>
                <w:lang w:val="en-GB"/>
              </w:rPr>
              <w:lastRenderedPageBreak/>
              <w:t>Monitoring may be 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 </w:t>
            </w:r>
            <w:r>
              <w:rPr>
                <w:color w:val="4472C4" w:themeColor="accent5"/>
                <w:lang w:val="en-GB"/>
              </w:rPr>
              <w:t xml:space="preserve">– do not fully agree with the non-real time monitoring. If there is anything like offline model monitoring in non-real time, it is offline process and nothing that discussed in RAN1. </w:t>
            </w:r>
          </w:p>
          <w:p w14:paraId="714DD396" w14:textId="77777777" w:rsidR="00CA158B" w:rsidRDefault="00000000">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r>
              <w:rPr>
                <w:color w:val="4472C4" w:themeColor="accent5"/>
              </w:rPr>
              <w:t xml:space="preserve">– not agreed details. Just being generic should be ok. </w:t>
            </w:r>
          </w:p>
          <w:p w14:paraId="51BB1555" w14:textId="77777777" w:rsidR="00CA158B" w:rsidRDefault="00000000">
            <w:pPr>
              <w:pStyle w:val="ListParagraph"/>
              <w:numPr>
                <w:ilvl w:val="0"/>
                <w:numId w:val="56"/>
              </w:numPr>
              <w:rPr>
                <w:rFonts w:ascii="Calibri" w:eastAsia="SimSun" w:hAnsi="Calibri" w:cs="Arial"/>
                <w:color w:val="4472C4" w:themeColor="accent5"/>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r>
              <w:rPr>
                <w:color w:val="4472C4" w:themeColor="accent5"/>
              </w:rPr>
              <w:t xml:space="preserve">– Better to discuss this after use cases have data content agreements to LS </w:t>
            </w:r>
            <w:proofErr w:type="spellStart"/>
            <w:r>
              <w:rPr>
                <w:color w:val="4472C4" w:themeColor="accent5"/>
              </w:rPr>
              <w:t>responce</w:t>
            </w:r>
            <w:proofErr w:type="spellEnd"/>
            <w:r>
              <w:rPr>
                <w:color w:val="4472C4" w:themeColor="accent5"/>
              </w:rPr>
              <w:t xml:space="preserve">. Until that, this is not related to the LS response to our reading. </w:t>
            </w:r>
          </w:p>
          <w:p w14:paraId="112E30D4" w14:textId="77777777" w:rsidR="00CA158B" w:rsidRDefault="00000000">
            <w:pPr>
              <w:pStyle w:val="ListParagraph"/>
              <w:numPr>
                <w:ilvl w:val="0"/>
                <w:numId w:val="56"/>
              </w:numPr>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 </w:t>
            </w:r>
            <w:r>
              <w:rPr>
                <w:rStyle w:val="CommentReference"/>
                <w:color w:val="4472C4" w:themeColor="accent5"/>
                <w:sz w:val="22"/>
                <w:szCs w:val="22"/>
                <w:lang w:eastAsia="zh-CN"/>
              </w:rPr>
              <w:t>OK</w:t>
            </w:r>
          </w:p>
          <w:p w14:paraId="3413EB6A" w14:textId="77777777" w:rsidR="00CA158B" w:rsidRDefault="00CA158B">
            <w:pPr>
              <w:rPr>
                <w:rFonts w:eastAsia="Malgun Gothic" w:cstheme="minorHAnsi"/>
                <w:lang w:eastAsia="ko-KR"/>
              </w:rPr>
            </w:pPr>
          </w:p>
        </w:tc>
      </w:tr>
      <w:tr w:rsidR="00CA158B" w14:paraId="7D414D85" w14:textId="77777777">
        <w:tc>
          <w:tcPr>
            <w:tcW w:w="2235" w:type="dxa"/>
          </w:tcPr>
          <w:p w14:paraId="24D73F8B" w14:textId="77777777" w:rsidR="00CA158B"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tcPr>
          <w:p w14:paraId="70AD6DF7" w14:textId="77777777" w:rsidR="00CA158B" w:rsidRDefault="00000000">
            <w:pPr>
              <w:pStyle w:val="ListParagraph"/>
              <w:numPr>
                <w:ilvl w:val="0"/>
                <w:numId w:val="123"/>
              </w:numPr>
              <w:spacing w:line="280" w:lineRule="atLeast"/>
              <w:rPr>
                <w:rFonts w:cstheme="minorHAnsi"/>
                <w:lang w:eastAsia="zh-CN"/>
              </w:rPr>
            </w:pPr>
            <w:r>
              <w:rPr>
                <w:rFonts w:cstheme="minorHAnsi" w:hint="eastAsia"/>
                <w:lang w:eastAsia="zh-CN"/>
              </w:rPr>
              <w:t>F</w:t>
            </w:r>
            <w:r>
              <w:rPr>
                <w:rFonts w:cstheme="minorHAnsi"/>
                <w:lang w:eastAsia="zh-CN"/>
              </w:rPr>
              <w:t>or the 2</w:t>
            </w:r>
            <w:r>
              <w:rPr>
                <w:rFonts w:cstheme="minorHAnsi"/>
                <w:vertAlign w:val="superscript"/>
                <w:lang w:eastAsia="zh-CN"/>
              </w:rPr>
              <w:t>nd</w:t>
            </w:r>
            <w:r>
              <w:rPr>
                <w:rFonts w:cstheme="minorHAnsi"/>
                <w:lang w:eastAsia="zh-CN"/>
              </w:rPr>
              <w:t xml:space="preserve"> bullet, does the “real-time” here means the “time critical” in Discussion</w:t>
            </w:r>
            <w:r>
              <w:t xml:space="preserve"> 8-25a? if so, we suggest </w:t>
            </w:r>
            <w:proofErr w:type="gramStart"/>
            <w:r>
              <w:t>to use</w:t>
            </w:r>
            <w:proofErr w:type="gramEnd"/>
            <w:r>
              <w:t xml:space="preserve"> the same word. In addition, we think the performance monitoring could be near real time as well. As for the non-real-time performance monitoring, is it for the purpose of model update? If so, we’d </w:t>
            </w:r>
            <w:r>
              <w:lastRenderedPageBreak/>
              <w:t xml:space="preserve">better to clarify it in the proposal. We suggest the following update for the second </w:t>
            </w:r>
            <w:proofErr w:type="gramStart"/>
            <w:r>
              <w:t>bullet</w:t>
            </w:r>
            <w:proofErr w:type="gramEnd"/>
            <w:r>
              <w:t xml:space="preserve"> </w:t>
            </w:r>
          </w:p>
          <w:p w14:paraId="48609EF5" w14:textId="77777777" w:rsidR="00CA158B" w:rsidRDefault="00CA158B">
            <w:pPr>
              <w:pStyle w:val="ListParagraph"/>
              <w:numPr>
                <w:ilvl w:val="0"/>
                <w:numId w:val="0"/>
              </w:numPr>
              <w:spacing w:line="280" w:lineRule="atLeast"/>
              <w:ind w:left="420"/>
            </w:pPr>
          </w:p>
          <w:p w14:paraId="3DBEEB28" w14:textId="77777777" w:rsidR="00CA158B" w:rsidRDefault="00000000">
            <w:pPr>
              <w:pStyle w:val="ListParagraph"/>
              <w:numPr>
                <w:ilvl w:val="0"/>
                <w:numId w:val="0"/>
              </w:numPr>
              <w:ind w:left="720"/>
              <w:rPr>
                <w:rFonts w:ascii="Calibri" w:eastAsia="SimSun" w:hAnsi="Calibri" w:cs="Arial"/>
                <w:i/>
                <w:lang w:val="en-GB"/>
              </w:rPr>
            </w:pPr>
            <w:r>
              <w:rPr>
                <w:i/>
                <w:lang w:val="en-GB"/>
              </w:rPr>
              <w:t xml:space="preserve">Monitoring may be </w:t>
            </w:r>
            <w:r>
              <w:rPr>
                <w:i/>
                <w:strike/>
                <w:color w:val="FF0000"/>
                <w:lang w:val="en-GB"/>
              </w:rPr>
              <w:t>real-time</w:t>
            </w:r>
            <w:r>
              <w:rPr>
                <w:i/>
                <w:lang w:val="en-GB"/>
              </w:rPr>
              <w:t xml:space="preserve"> </w:t>
            </w:r>
            <w:r>
              <w:rPr>
                <w:i/>
                <w:color w:val="FF0000"/>
                <w:lang w:val="en-GB"/>
              </w:rPr>
              <w:t xml:space="preserve">time critical or near real time for the activation/deactivation/switch/fallback and may be Relaxed </w:t>
            </w:r>
            <w:r>
              <w:rPr>
                <w:i/>
                <w:strike/>
                <w:color w:val="FF0000"/>
                <w:lang w:val="en-GB"/>
              </w:rPr>
              <w:t xml:space="preserve">non-real-time </w:t>
            </w:r>
            <w:r>
              <w:rPr>
                <w:i/>
                <w:color w:val="FF0000"/>
                <w:lang w:val="en-GB"/>
              </w:rPr>
              <w:t xml:space="preserve">for model/functionality </w:t>
            </w:r>
            <w:proofErr w:type="gramStart"/>
            <w:r>
              <w:rPr>
                <w:i/>
                <w:color w:val="FF0000"/>
                <w:lang w:val="en-GB"/>
              </w:rPr>
              <w:t xml:space="preserve">update </w:t>
            </w:r>
            <w:r>
              <w:rPr>
                <w:i/>
                <w:lang w:val="en-GB"/>
              </w:rPr>
              <w:t>.</w:t>
            </w:r>
            <w:proofErr w:type="gramEnd"/>
            <w:r>
              <w:rPr>
                <w:i/>
                <w:lang w:val="en-GB"/>
              </w:rPr>
              <w:t xml:space="preserve"> RAN2 can consider the requirements for data collection for </w:t>
            </w:r>
            <w:r>
              <w:rPr>
                <w:i/>
                <w:color w:val="FF0000"/>
                <w:lang w:val="en-GB"/>
              </w:rPr>
              <w:t xml:space="preserve">Relaxed </w:t>
            </w:r>
            <w:r>
              <w:rPr>
                <w:i/>
                <w:strike/>
                <w:color w:val="FF0000"/>
                <w:lang w:val="en-GB"/>
              </w:rPr>
              <w:t>non-</w:t>
            </w:r>
            <w:proofErr w:type="gramStart"/>
            <w:r>
              <w:rPr>
                <w:i/>
                <w:strike/>
                <w:color w:val="FF0000"/>
                <w:lang w:val="en-GB"/>
              </w:rPr>
              <w:t>real-tim</w:t>
            </w:r>
            <w:r>
              <w:rPr>
                <w:i/>
                <w:color w:val="FF0000"/>
                <w:lang w:val="en-GB"/>
              </w:rPr>
              <w:t>e</w:t>
            </w:r>
            <w:proofErr w:type="gramEnd"/>
            <w:r>
              <w:rPr>
                <w:i/>
                <w:lang w:val="en-GB"/>
              </w:rPr>
              <w:t xml:space="preserve"> monitoring to be similar to offline training requirements.</w:t>
            </w:r>
          </w:p>
          <w:p w14:paraId="60502250" w14:textId="77777777" w:rsidR="00CA158B" w:rsidRDefault="00CA158B">
            <w:pPr>
              <w:pStyle w:val="ListParagraph"/>
              <w:numPr>
                <w:ilvl w:val="0"/>
                <w:numId w:val="0"/>
              </w:numPr>
              <w:spacing w:line="280" w:lineRule="atLeast"/>
              <w:ind w:left="420"/>
              <w:rPr>
                <w:rFonts w:cstheme="minorHAnsi"/>
                <w:lang w:val="en-GB" w:eastAsia="zh-CN"/>
              </w:rPr>
            </w:pPr>
          </w:p>
        </w:tc>
      </w:tr>
      <w:tr w:rsidR="00CA158B" w14:paraId="03E639D0" w14:textId="77777777">
        <w:tc>
          <w:tcPr>
            <w:tcW w:w="2235" w:type="dxa"/>
          </w:tcPr>
          <w:p w14:paraId="4D47EE30" w14:textId="77777777" w:rsidR="00CA158B" w:rsidRDefault="00000000">
            <w:pPr>
              <w:rPr>
                <w:rFonts w:cstheme="minorHAnsi"/>
                <w:lang w:eastAsia="zh-CN"/>
              </w:rPr>
            </w:pPr>
            <w:r>
              <w:rPr>
                <w:rFonts w:cstheme="minorHAnsi" w:hint="eastAsia"/>
                <w:lang w:eastAsia="zh-CN"/>
              </w:rPr>
              <w:lastRenderedPageBreak/>
              <w:t>ZTE</w:t>
            </w:r>
          </w:p>
        </w:tc>
        <w:tc>
          <w:tcPr>
            <w:tcW w:w="7727" w:type="dxa"/>
          </w:tcPr>
          <w:p w14:paraId="5B897F7A" w14:textId="77777777" w:rsidR="00CA158B" w:rsidRDefault="00000000">
            <w:pPr>
              <w:rPr>
                <w:rFonts w:eastAsia="SimSun" w:cstheme="minorHAnsi"/>
                <w:lang w:eastAsia="zh-CN"/>
              </w:rPr>
            </w:pPr>
            <w:r>
              <w:rPr>
                <w:rFonts w:eastAsia="SimSun" w:cstheme="minorHAnsi" w:hint="eastAsia"/>
                <w:lang w:eastAsia="zh-CN"/>
              </w:rPr>
              <w:t>Please see some comments:</w:t>
            </w:r>
          </w:p>
          <w:p w14:paraId="44EC5592" w14:textId="77777777" w:rsidR="00CA158B" w:rsidRDefault="00CA158B">
            <w:pPr>
              <w:numPr>
                <w:ilvl w:val="0"/>
                <w:numId w:val="124"/>
              </w:numPr>
              <w:rPr>
                <w:rFonts w:eastAsia="SimSun" w:cstheme="minorHAnsi"/>
                <w:lang w:eastAsia="zh-CN"/>
              </w:rPr>
            </w:pPr>
          </w:p>
          <w:p w14:paraId="399B8B3F" w14:textId="77777777" w:rsidR="00CA158B" w:rsidRDefault="00000000">
            <w:pPr>
              <w:pStyle w:val="ListParagraph"/>
              <w:numPr>
                <w:ilvl w:val="0"/>
                <w:numId w:val="56"/>
              </w:numPr>
              <w:rPr>
                <w:color w:val="FF0000"/>
                <w:lang w:val="en-GB"/>
              </w:rPr>
            </w:pPr>
            <w:r>
              <w:t>In addition to contents listed in the tables, there may be assistance information from NW to UE</w:t>
            </w:r>
            <w:r>
              <w:rPr>
                <w:strike/>
                <w:color w:val="00B0F0"/>
              </w:rPr>
              <w:t xml:space="preserve">, such as codebook and beam information, </w:t>
            </w:r>
            <w:r>
              <w:t>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w:t>
            </w:r>
            <w:r>
              <w:rPr>
                <w:color w:val="00B0F0"/>
              </w:rPr>
              <w:t xml:space="preserve"> </w:t>
            </w:r>
            <w:r>
              <w:rPr>
                <w:rFonts w:hint="eastAsia"/>
                <w:color w:val="00B0F0"/>
                <w:lang w:eastAsia="zh-CN"/>
              </w:rPr>
              <w:t>[The examples are not necessary as we don</w:t>
            </w:r>
            <w:r>
              <w:rPr>
                <w:color w:val="00B0F0"/>
                <w:lang w:eastAsia="zh-CN"/>
              </w:rPr>
              <w:t>’</w:t>
            </w:r>
            <w:r>
              <w:rPr>
                <w:rFonts w:hint="eastAsia"/>
                <w:color w:val="00B0F0"/>
                <w:lang w:eastAsia="zh-CN"/>
              </w:rPr>
              <w:t xml:space="preserve">t have </w:t>
            </w:r>
            <w:proofErr w:type="spellStart"/>
            <w:r>
              <w:rPr>
                <w:rFonts w:hint="eastAsia"/>
                <w:color w:val="00B0F0"/>
                <w:lang w:eastAsia="zh-CN"/>
              </w:rPr>
              <w:t>concensus</w:t>
            </w:r>
            <w:proofErr w:type="spellEnd"/>
            <w:r>
              <w:rPr>
                <w:rFonts w:hint="eastAsia"/>
                <w:color w:val="00B0F0"/>
                <w:lang w:eastAsia="zh-CN"/>
              </w:rPr>
              <w:t xml:space="preserve"> so far.]</w:t>
            </w:r>
          </w:p>
          <w:p w14:paraId="1F39B51F" w14:textId="77777777" w:rsidR="00CA158B" w:rsidRDefault="00000000">
            <w:pPr>
              <w:numPr>
                <w:ilvl w:val="0"/>
                <w:numId w:val="124"/>
              </w:numPr>
              <w:rPr>
                <w:rFonts w:cstheme="minorHAnsi"/>
                <w:lang w:val="en-GB" w:eastAsia="zh-CN"/>
              </w:rPr>
            </w:pPr>
            <w:r>
              <w:rPr>
                <w:rFonts w:eastAsia="SimSun" w:cstheme="minorHAnsi" w:hint="eastAsia"/>
                <w:lang w:eastAsia="zh-CN"/>
              </w:rPr>
              <w:t>Similar comment as Nokia on the third bullet.</w:t>
            </w:r>
          </w:p>
        </w:tc>
      </w:tr>
      <w:tr w:rsidR="00CA158B" w14:paraId="44247B13" w14:textId="77777777">
        <w:tc>
          <w:tcPr>
            <w:tcW w:w="2235" w:type="dxa"/>
          </w:tcPr>
          <w:p w14:paraId="324481FB" w14:textId="77777777" w:rsidR="00CA158B" w:rsidRDefault="00000000">
            <w:pPr>
              <w:rPr>
                <w:rFonts w:cstheme="minorHAnsi"/>
                <w:lang w:eastAsia="zh-CN"/>
              </w:rPr>
            </w:pPr>
            <w:r>
              <w:rPr>
                <w:rFonts w:cstheme="minorHAnsi" w:hint="eastAsia"/>
                <w:lang w:eastAsia="zh-CN"/>
              </w:rPr>
              <w:t>CATT</w:t>
            </w:r>
          </w:p>
        </w:tc>
        <w:tc>
          <w:tcPr>
            <w:tcW w:w="7727" w:type="dxa"/>
          </w:tcPr>
          <w:p w14:paraId="093B547A" w14:textId="77777777" w:rsidR="00CA158B" w:rsidRDefault="00000000">
            <w:pPr>
              <w:rPr>
                <w:rFonts w:cstheme="minorHAnsi"/>
                <w:lang w:eastAsia="zh-CN"/>
              </w:rPr>
            </w:pPr>
            <w:r>
              <w:rPr>
                <w:rFonts w:cstheme="minorHAnsi" w:hint="eastAsia"/>
                <w:lang w:eastAsia="zh-CN"/>
              </w:rPr>
              <w:t xml:space="preserve">OK with the direction. But we think current wording includes too many details for </w:t>
            </w:r>
            <w:r>
              <w:rPr>
                <w:rFonts w:cstheme="minorHAnsi"/>
                <w:lang w:eastAsia="zh-CN"/>
              </w:rPr>
              <w:t>example</w:t>
            </w:r>
            <w:r>
              <w:rPr>
                <w:rFonts w:cstheme="minorHAnsi" w:hint="eastAsia"/>
                <w:lang w:eastAsia="zh-CN"/>
              </w:rPr>
              <w:t>s while RAN2 may not need them.</w:t>
            </w:r>
          </w:p>
        </w:tc>
      </w:tr>
      <w:tr w:rsidR="00CA158B" w14:paraId="6284FF09" w14:textId="77777777">
        <w:tc>
          <w:tcPr>
            <w:tcW w:w="2235" w:type="dxa"/>
          </w:tcPr>
          <w:p w14:paraId="46926EEE" w14:textId="77777777" w:rsidR="00CA158B" w:rsidRDefault="00000000">
            <w:pPr>
              <w:rPr>
                <w:rFonts w:cstheme="minorHAnsi"/>
                <w:lang w:eastAsia="zh-CN"/>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7AB670EE" w14:textId="77777777" w:rsidR="00CA158B" w:rsidRDefault="00000000">
            <w:pPr>
              <w:rPr>
                <w:rFonts w:cstheme="minorHAnsi"/>
                <w:lang w:eastAsia="zh-CN"/>
              </w:rPr>
            </w:pPr>
            <w:r>
              <w:rPr>
                <w:rFonts w:cstheme="minorHAnsi"/>
                <w:lang w:eastAsia="zh-CN"/>
              </w:rPr>
              <w:t>1) For the 1st bullet, offline changed to non-real time to be consistent with 2</w:t>
            </w:r>
            <w:r>
              <w:rPr>
                <w:rFonts w:cstheme="minorHAnsi"/>
                <w:vertAlign w:val="superscript"/>
                <w:lang w:eastAsia="zh-CN"/>
              </w:rPr>
              <w:t>nd</w:t>
            </w:r>
            <w:r>
              <w:rPr>
                <w:rFonts w:cstheme="minorHAnsi"/>
                <w:lang w:eastAsia="zh-CN"/>
              </w:rPr>
              <w:t xml:space="preserve"> bullet.</w:t>
            </w:r>
          </w:p>
          <w:p w14:paraId="44175DCF" w14:textId="77777777" w:rsidR="00CA158B" w:rsidRDefault="00000000">
            <w:pPr>
              <w:rPr>
                <w:rFonts w:cstheme="minorHAnsi"/>
                <w:lang w:eastAsia="zh-CN"/>
              </w:rPr>
            </w:pPr>
            <w:r>
              <w:rPr>
                <w:rFonts w:cstheme="minorHAnsi" w:hint="eastAsia"/>
                <w:lang w:eastAsia="zh-CN"/>
              </w:rPr>
              <w:t>2</w:t>
            </w:r>
            <w:r>
              <w:rPr>
                <w:rFonts w:cstheme="minorHAnsi"/>
                <w:lang w:eastAsia="zh-CN"/>
              </w:rPr>
              <w:t>) For the 3</w:t>
            </w:r>
            <w:r>
              <w:rPr>
                <w:rFonts w:cstheme="minorHAnsi"/>
                <w:vertAlign w:val="superscript"/>
                <w:lang w:eastAsia="zh-CN"/>
              </w:rPr>
              <w:t>rd</w:t>
            </w:r>
            <w:r>
              <w:rPr>
                <w:rFonts w:cstheme="minorHAnsi"/>
                <w:lang w:eastAsia="zh-CN"/>
              </w:rPr>
              <w:t xml:space="preserve"> bullet, some changes are made to make the status clarification more neutral. In addition, whether it has RAN2 impact is not clear, so the last sentence is removed.</w:t>
            </w:r>
          </w:p>
          <w:p w14:paraId="4F76B813" w14:textId="77777777" w:rsidR="00CA158B" w:rsidRDefault="00000000">
            <w:r>
              <w:rPr>
                <w:rFonts w:cstheme="minorHAnsi" w:hint="eastAsia"/>
                <w:lang w:eastAsia="zh-CN"/>
              </w:rPr>
              <w:t>3</w:t>
            </w:r>
            <w:r>
              <w:rPr>
                <w:rFonts w:cstheme="minorHAnsi"/>
                <w:lang w:eastAsia="zh-CN"/>
              </w:rPr>
              <w:t>) For the 4</w:t>
            </w:r>
            <w:r>
              <w:rPr>
                <w:rFonts w:cstheme="minorHAnsi"/>
                <w:vertAlign w:val="superscript"/>
                <w:lang w:eastAsia="zh-CN"/>
              </w:rPr>
              <w:t>th</w:t>
            </w:r>
            <w:r>
              <w:rPr>
                <w:rFonts w:cstheme="minorHAnsi"/>
                <w:lang w:eastAsia="zh-CN"/>
              </w:rPr>
              <w:t xml:space="preserve"> bullet, it is not clear to us why the </w:t>
            </w:r>
            <w:r>
              <w:t>auxiliary information is for UE side training data collection. In our understanding, UE side training data collection is feasible and beneficial by UE implementation. In addition, examples are removed other than what we have in the WA.</w:t>
            </w:r>
          </w:p>
          <w:p w14:paraId="18807DA2" w14:textId="77777777" w:rsidR="00CA158B" w:rsidRDefault="00000000">
            <w:pPr>
              <w:rPr>
                <w:rFonts w:cstheme="minorHAnsi"/>
                <w:lang w:eastAsia="zh-CN"/>
              </w:rPr>
            </w:pPr>
            <w:r>
              <w:rPr>
                <w:rFonts w:cstheme="minorHAnsi" w:hint="eastAsia"/>
                <w:lang w:eastAsia="zh-CN"/>
              </w:rPr>
              <w:t>4</w:t>
            </w:r>
            <w:r>
              <w:rPr>
                <w:rFonts w:cstheme="minorHAnsi"/>
                <w:lang w:eastAsia="zh-CN"/>
              </w:rPr>
              <w:t>) For the last bullet, is the intention not to capture monitoring data collection to the table? If there is no agreement at RAN1, then there is no need to capture “monitoring data collection” in the table for LS reply. Otherwise, we may discuss the data type/size for each candidate.</w:t>
            </w:r>
          </w:p>
          <w:p w14:paraId="14606355" w14:textId="77777777" w:rsidR="00CA158B" w:rsidRDefault="00CA158B">
            <w:pPr>
              <w:rPr>
                <w:rFonts w:cstheme="minorHAnsi"/>
                <w:lang w:eastAsia="zh-CN"/>
              </w:rPr>
            </w:pPr>
          </w:p>
          <w:p w14:paraId="50CF5F30" w14:textId="77777777" w:rsidR="00CA158B" w:rsidRDefault="00000000">
            <w:pPr>
              <w:pStyle w:val="ListParagraph"/>
              <w:numPr>
                <w:ilvl w:val="0"/>
                <w:numId w:val="56"/>
              </w:numPr>
              <w:spacing w:before="0"/>
              <w:jc w:val="left"/>
              <w:rPr>
                <w:lang w:val="en-GB"/>
              </w:rPr>
            </w:pPr>
            <w:r>
              <w:rPr>
                <w:lang w:val="en-GB"/>
              </w:rPr>
              <w:t xml:space="preserve">Model training is assumed to be </w:t>
            </w:r>
            <w:r>
              <w:rPr>
                <w:strike/>
                <w:color w:val="FF0000"/>
                <w:lang w:val="en-GB"/>
              </w:rPr>
              <w:t>offline</w:t>
            </w:r>
            <w:r>
              <w:rPr>
                <w:color w:val="FF0000"/>
                <w:lang w:val="en-GB"/>
              </w:rPr>
              <w:t xml:space="preserve"> non-real time </w:t>
            </w:r>
            <w:r>
              <w:rPr>
                <w:lang w:val="en-GB"/>
              </w:rPr>
              <w:t>training.</w:t>
            </w:r>
          </w:p>
          <w:p w14:paraId="3E838DD4" w14:textId="77777777" w:rsidR="00CA158B" w:rsidRDefault="00000000">
            <w:pPr>
              <w:pStyle w:val="ListParagraph"/>
              <w:numPr>
                <w:ilvl w:val="0"/>
                <w:numId w:val="56"/>
              </w:numPr>
              <w:spacing w:before="0"/>
              <w:jc w:val="left"/>
              <w:rPr>
                <w:rFonts w:ascii="Calibri" w:eastAsia="SimSun" w:hAnsi="Calibri" w:cs="Arial"/>
                <w:lang w:val="en-GB"/>
              </w:rPr>
            </w:pPr>
            <w:r>
              <w:rPr>
                <w:lang w:val="en-GB"/>
              </w:rPr>
              <w:t xml:space="preserve">Monitoring may be </w:t>
            </w:r>
            <w:r>
              <w:rPr>
                <w:rFonts w:hint="eastAsia"/>
                <w:color w:val="FF0000"/>
                <w:lang w:val="en-GB" w:eastAsia="zh-CN"/>
              </w:rPr>
              <w:t xml:space="preserve">near </w:t>
            </w:r>
            <w:r>
              <w:rPr>
                <w:lang w:val="en-GB"/>
              </w:rPr>
              <w:t>real-time or non-</w:t>
            </w:r>
            <w:proofErr w:type="gramStart"/>
            <w:r>
              <w:rPr>
                <w:lang w:val="en-GB"/>
              </w:rPr>
              <w:t>real-time</w:t>
            </w:r>
            <w:proofErr w:type="gramEnd"/>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p w14:paraId="57E4CC3D" w14:textId="77777777" w:rsidR="00CA158B" w:rsidRDefault="00000000">
            <w:pPr>
              <w:pStyle w:val="ListParagraph"/>
              <w:numPr>
                <w:ilvl w:val="0"/>
                <w:numId w:val="56"/>
              </w:numPr>
              <w:spacing w:before="0"/>
              <w:jc w:val="left"/>
              <w:rPr>
                <w:color w:val="FF0000"/>
                <w:lang w:val="en-GB"/>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/NW</w:t>
            </w:r>
            <w:r>
              <w:t xml:space="preserve">, such as codebook and beam information, </w:t>
            </w:r>
            <w:r>
              <w:rPr>
                <w:strike/>
                <w:color w:val="FF0000"/>
              </w:rPr>
              <w:t>that may be useful</w:t>
            </w:r>
            <w:r>
              <w:rPr>
                <w:color w:val="FF0000"/>
              </w:rPr>
              <w:t xml:space="preserve">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w:t>
            </w:r>
            <w:r>
              <w:rPr>
                <w:strike/>
                <w:color w:val="FF0000"/>
              </w:rPr>
              <w:t xml:space="preserve">If agreed, the assistance information or reference to the assistance information (from UE to the network, or vice versa) may need to be standardized. </w:t>
            </w:r>
          </w:p>
          <w:p w14:paraId="7F7C3246" w14:textId="77777777" w:rsidR="00CA158B" w:rsidRDefault="00000000">
            <w:pPr>
              <w:pStyle w:val="ListParagraph"/>
              <w:numPr>
                <w:ilvl w:val="0"/>
                <w:numId w:val="56"/>
              </w:numPr>
              <w:spacing w:before="0"/>
              <w:jc w:val="left"/>
              <w:rPr>
                <w:rFonts w:ascii="Calibri" w:eastAsia="SimSun" w:hAnsi="Calibri" w:cs="Arial"/>
                <w:lang w:val="en-GB"/>
              </w:rPr>
            </w:pPr>
            <w:r>
              <w:t xml:space="preserve">In addition, there may be other assistance/auxiliary information </w:t>
            </w:r>
            <w:r>
              <w:rPr>
                <w:strike/>
                <w:color w:val="FF0000"/>
              </w:rPr>
              <w:t>useful for training at the UE-side or third-party</w:t>
            </w:r>
            <w:r>
              <w:rPr>
                <w:color w:val="FF0000"/>
              </w:rPr>
              <w:t xml:space="preserve"> </w:t>
            </w:r>
            <w:r>
              <w:t>such as timestamp, data quality</w:t>
            </w:r>
            <w:r>
              <w:rPr>
                <w:strike/>
                <w:color w:val="FF0000"/>
              </w:rPr>
              <w:t>, UE speed, SNR, and vendor-specific information</w:t>
            </w:r>
            <w:r>
              <w:rPr>
                <w:color w:val="FF0000"/>
              </w:rPr>
              <w:t>, that ha</w:t>
            </w:r>
            <w:r>
              <w:rPr>
                <w:rFonts w:hint="eastAsia"/>
                <w:color w:val="FF0000"/>
                <w:lang w:eastAsia="zh-CN"/>
              </w:rPr>
              <w:t>ve</w:t>
            </w:r>
            <w:r>
              <w:rPr>
                <w:color w:val="FF0000"/>
              </w:rPr>
              <w:t xml:space="preserve"> been discussed in RAN1</w:t>
            </w:r>
            <w:r>
              <w:t xml:space="preserve">. Such information is not included in the following tables, as RAN1 has not discussed whether their standardization is required. For positioning enhancement, some information has been considered as Working Assumption in RAN1-112bis. </w:t>
            </w:r>
          </w:p>
          <w:p w14:paraId="5AA199C5" w14:textId="77777777" w:rsidR="00CA158B" w:rsidRDefault="00000000">
            <w:pPr>
              <w:pStyle w:val="ListParagraph"/>
              <w:numPr>
                <w:ilvl w:val="0"/>
                <w:numId w:val="56"/>
              </w:numPr>
              <w:spacing w:before="0"/>
              <w:jc w:val="left"/>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0494FB9A" w14:textId="77777777" w:rsidR="00CA158B" w:rsidRDefault="00CA158B">
            <w:pPr>
              <w:rPr>
                <w:rFonts w:cstheme="minorHAnsi"/>
                <w:lang w:eastAsia="zh-CN"/>
              </w:rPr>
            </w:pPr>
          </w:p>
        </w:tc>
      </w:tr>
      <w:tr w:rsidR="00CA158B" w14:paraId="30EE666C" w14:textId="77777777">
        <w:tc>
          <w:tcPr>
            <w:tcW w:w="2235" w:type="dxa"/>
          </w:tcPr>
          <w:p w14:paraId="2338F009" w14:textId="77777777" w:rsidR="00CA158B" w:rsidRDefault="00000000">
            <w:pPr>
              <w:rPr>
                <w:rFonts w:cstheme="minorHAnsi"/>
                <w:lang w:eastAsia="zh-CN"/>
              </w:rPr>
            </w:pPr>
            <w:r>
              <w:rPr>
                <w:rFonts w:cstheme="minorHAnsi"/>
                <w:lang w:eastAsia="zh-CN"/>
              </w:rPr>
              <w:lastRenderedPageBreak/>
              <w:t>Ericsson</w:t>
            </w:r>
          </w:p>
        </w:tc>
        <w:tc>
          <w:tcPr>
            <w:tcW w:w="7727" w:type="dxa"/>
          </w:tcPr>
          <w:p w14:paraId="5A5D5518" w14:textId="77777777" w:rsidR="00CA158B" w:rsidRDefault="00000000">
            <w:pPr>
              <w:rPr>
                <w:rFonts w:cstheme="minorHAnsi"/>
                <w:lang w:eastAsia="zh-CN"/>
              </w:rPr>
            </w:pPr>
            <w:r>
              <w:rPr>
                <w:rFonts w:cstheme="minorHAnsi"/>
                <w:lang w:eastAsia="zh-CN"/>
              </w:rPr>
              <w:t>Ok with bullet 1 and 2.</w:t>
            </w:r>
          </w:p>
          <w:p w14:paraId="49967307" w14:textId="77777777" w:rsidR="00CA158B" w:rsidRDefault="00000000">
            <w:pPr>
              <w:rPr>
                <w:rFonts w:cstheme="minorHAnsi"/>
                <w:lang w:eastAsia="zh-CN"/>
              </w:rPr>
            </w:pPr>
            <w:r>
              <w:rPr>
                <w:rFonts w:cstheme="minorHAnsi"/>
                <w:lang w:eastAsia="zh-CN"/>
              </w:rPr>
              <w:t>For bullet 3. Support Huawei’s proposals that it should be “NW/UE”.</w:t>
            </w:r>
          </w:p>
          <w:p w14:paraId="2BC7B04E" w14:textId="77777777" w:rsidR="00CA158B" w:rsidRDefault="00000000">
            <w:pPr>
              <w:rPr>
                <w:rFonts w:cstheme="minorHAnsi"/>
                <w:lang w:eastAsia="zh-CN"/>
              </w:rPr>
            </w:pPr>
            <w:r>
              <w:rPr>
                <w:rFonts w:cstheme="minorHAnsi"/>
                <w:lang w:eastAsia="zh-CN"/>
              </w:rPr>
              <w:t>With such amendment, we can combine bullet 3 and 4 according to below.</w:t>
            </w:r>
          </w:p>
          <w:p w14:paraId="26C3753B" w14:textId="77777777" w:rsidR="00CA158B" w:rsidRDefault="00000000">
            <w:pPr>
              <w:pStyle w:val="ListParagraph"/>
              <w:numPr>
                <w:ilvl w:val="0"/>
                <w:numId w:val="56"/>
              </w:numPr>
              <w:spacing w:line="280" w:lineRule="atLeast"/>
              <w:rPr>
                <w:rFonts w:cstheme="minorHAnsi"/>
                <w:lang w:eastAsia="zh-CN"/>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 xml:space="preserve">/NW, such as codebook, beam </w:t>
            </w:r>
            <w:r>
              <w:rPr>
                <w:color w:val="FF0000"/>
              </w:rPr>
              <w:lastRenderedPageBreak/>
              <w:t xml:space="preserve">information, timestamp, data quality, UE speed, SNR, and vendor-specific information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For positioning enhancement, some information has been considered as Working Assumption in RAN1-112bis. </w:t>
            </w:r>
          </w:p>
          <w:p w14:paraId="33752A8E" w14:textId="77777777" w:rsidR="00CA158B" w:rsidRDefault="00000000">
            <w:pPr>
              <w:rPr>
                <w:rFonts w:cstheme="minorHAnsi"/>
                <w:lang w:eastAsia="zh-CN"/>
              </w:rPr>
            </w:pPr>
            <w:r>
              <w:rPr>
                <w:rFonts w:cstheme="minorHAnsi"/>
                <w:lang w:eastAsia="zh-CN"/>
              </w:rPr>
              <w:t xml:space="preserve">Bullet 4 is ok. </w:t>
            </w:r>
          </w:p>
        </w:tc>
      </w:tr>
      <w:tr w:rsidR="00CA158B" w14:paraId="1B45DCD8" w14:textId="77777777">
        <w:tc>
          <w:tcPr>
            <w:tcW w:w="2235" w:type="dxa"/>
          </w:tcPr>
          <w:p w14:paraId="44DC1919" w14:textId="77777777" w:rsidR="00CA158B" w:rsidRDefault="00000000">
            <w:pPr>
              <w:rPr>
                <w:rFonts w:cstheme="minorHAnsi"/>
                <w:lang w:eastAsia="zh-CN"/>
              </w:rPr>
            </w:pPr>
            <w:r>
              <w:rPr>
                <w:rFonts w:cstheme="minorHAnsi"/>
                <w:lang w:eastAsia="zh-CN"/>
              </w:rPr>
              <w:lastRenderedPageBreak/>
              <w:t>Futurewei</w:t>
            </w:r>
          </w:p>
        </w:tc>
        <w:tc>
          <w:tcPr>
            <w:tcW w:w="7727" w:type="dxa"/>
          </w:tcPr>
          <w:p w14:paraId="4ABBA215" w14:textId="77777777" w:rsidR="00CA158B" w:rsidRDefault="00000000">
            <w:pPr>
              <w:rPr>
                <w:rFonts w:cstheme="minorHAnsi"/>
                <w:lang w:eastAsia="zh-CN"/>
              </w:rPr>
            </w:pPr>
            <w:r>
              <w:rPr>
                <w:rFonts w:cstheme="minorHAnsi"/>
                <w:lang w:eastAsia="zh-CN"/>
              </w:rPr>
              <w:t>Agree with some companies that we don’t need to include everything (it is not possible to include everything anyways). We can just provide the categories of data to be collected.</w:t>
            </w:r>
          </w:p>
        </w:tc>
      </w:tr>
      <w:tr w:rsidR="00CA158B" w14:paraId="541FFD45" w14:textId="77777777">
        <w:tc>
          <w:tcPr>
            <w:tcW w:w="2235" w:type="dxa"/>
          </w:tcPr>
          <w:p w14:paraId="6235FC72" w14:textId="77777777" w:rsidR="00CA158B" w:rsidRDefault="00000000">
            <w:pPr>
              <w:rPr>
                <w:rFonts w:cstheme="minorHAnsi"/>
                <w:lang w:eastAsia="zh-CN"/>
              </w:rPr>
            </w:pPr>
            <w:r>
              <w:rPr>
                <w:rFonts w:cstheme="minorHAnsi"/>
                <w:lang w:eastAsia="zh-CN"/>
              </w:rPr>
              <w:t>NEC</w:t>
            </w:r>
          </w:p>
        </w:tc>
        <w:tc>
          <w:tcPr>
            <w:tcW w:w="7727" w:type="dxa"/>
          </w:tcPr>
          <w:p w14:paraId="4C22812C" w14:textId="77777777" w:rsidR="00CA158B" w:rsidRDefault="00000000">
            <w:pPr>
              <w:rPr>
                <w:rFonts w:cstheme="minorHAnsi"/>
                <w:lang w:eastAsia="zh-CN"/>
              </w:rPr>
            </w:pPr>
            <w:r>
              <w:rPr>
                <w:rFonts w:cstheme="minorHAnsi"/>
                <w:lang w:eastAsia="zh-CN"/>
              </w:rPr>
              <w:t>We have concerns on the following statement. To our understanding, offline training implies no spec impact, does this statement imply no spec impact on data collection for non-</w:t>
            </w:r>
            <w:proofErr w:type="gramStart"/>
            <w:r>
              <w:rPr>
                <w:rFonts w:cstheme="minorHAnsi"/>
                <w:lang w:eastAsia="zh-CN"/>
              </w:rPr>
              <w:t>real-time</w:t>
            </w:r>
            <w:proofErr w:type="gramEnd"/>
            <w:r>
              <w:rPr>
                <w:rFonts w:cstheme="minorHAnsi"/>
                <w:lang w:eastAsia="zh-CN"/>
              </w:rPr>
              <w:t xml:space="preserve"> monitoring too?</w:t>
            </w:r>
          </w:p>
          <w:p w14:paraId="62C25411" w14:textId="77777777" w:rsidR="00CA158B" w:rsidRDefault="00000000">
            <w:pPr>
              <w:rPr>
                <w:rFonts w:cstheme="minorHAnsi"/>
                <w:lang w:eastAsia="zh-CN"/>
              </w:rPr>
            </w:pPr>
            <w:r>
              <w:rPr>
                <w:rFonts w:cstheme="minorHAnsi"/>
                <w:lang w:eastAsia="zh-CN"/>
              </w:rPr>
              <w:t>-</w:t>
            </w:r>
            <w:r>
              <w:rPr>
                <w:rFonts w:cstheme="minorHAnsi"/>
                <w:lang w:eastAsia="zh-CN"/>
              </w:rPr>
              <w:tab/>
              <w:t>Monitoring may be real-time or non-real-time. RAN2 can consider the requirements for data collection for non-</w:t>
            </w:r>
            <w:proofErr w:type="gramStart"/>
            <w:r>
              <w:rPr>
                <w:rFonts w:cstheme="minorHAnsi"/>
                <w:lang w:eastAsia="zh-CN"/>
              </w:rPr>
              <w:t>real-time</w:t>
            </w:r>
            <w:proofErr w:type="gramEnd"/>
            <w:r>
              <w:rPr>
                <w:rFonts w:cstheme="minorHAnsi"/>
                <w:lang w:eastAsia="zh-CN"/>
              </w:rPr>
              <w:t xml:space="preserve"> monitoring to be similar to offline training requirements.</w:t>
            </w:r>
          </w:p>
        </w:tc>
      </w:tr>
      <w:tr w:rsidR="00CA158B" w14:paraId="6F822DCB" w14:textId="77777777">
        <w:tc>
          <w:tcPr>
            <w:tcW w:w="2235" w:type="dxa"/>
          </w:tcPr>
          <w:p w14:paraId="6A442BE3"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54548BEA" w14:textId="77777777" w:rsidR="00CA158B" w:rsidRDefault="00000000">
            <w:pPr>
              <w:rPr>
                <w:rFonts w:eastAsia="MS Mincho" w:cstheme="minorHAnsi"/>
                <w:lang w:eastAsia="ja-JP"/>
              </w:rPr>
            </w:pPr>
            <w:r>
              <w:rPr>
                <w:rFonts w:eastAsia="MS Mincho" w:cstheme="minorHAnsi"/>
                <w:lang w:eastAsia="ja-JP"/>
              </w:rPr>
              <w:t xml:space="preserve">Agree with Xiaomi. </w:t>
            </w:r>
            <w:r>
              <w:rPr>
                <w:rFonts w:eastAsia="MS Mincho" w:cstheme="minorHAnsi" w:hint="eastAsia"/>
                <w:lang w:eastAsia="ja-JP"/>
              </w:rPr>
              <w:t>I</w:t>
            </w:r>
            <w:r>
              <w:rPr>
                <w:rFonts w:eastAsia="MS Mincho" w:cstheme="minorHAnsi"/>
                <w:lang w:eastAsia="ja-JP"/>
              </w:rPr>
              <w:t xml:space="preserve">f non-real time monitoring is mentioned, the purpose of (near) real time monitoring and non-real time monitoring should be given as follows. </w:t>
            </w:r>
          </w:p>
          <w:p w14:paraId="4A8871CA" w14:textId="77777777" w:rsidR="00CA158B" w:rsidRDefault="00000000">
            <w:pPr>
              <w:rPr>
                <w:rFonts w:cstheme="minorHAnsi"/>
                <w:lang w:eastAsia="zh-CN"/>
              </w:rPr>
            </w:pPr>
            <w:r>
              <w:rPr>
                <w:lang w:val="en-GB"/>
              </w:rPr>
              <w:t xml:space="preserve">Monitoring may be real-time </w:t>
            </w:r>
            <w:r>
              <w:rPr>
                <w:color w:val="FF0000"/>
                <w:lang w:val="en-GB"/>
              </w:rPr>
              <w:t>for model switching and fallback decision</w:t>
            </w:r>
            <w:r>
              <w:rPr>
                <w:lang w:val="en-GB"/>
              </w:rPr>
              <w:t xml:space="preserve"> or non-</w:t>
            </w:r>
            <w:proofErr w:type="gramStart"/>
            <w:r>
              <w:rPr>
                <w:lang w:val="en-GB"/>
              </w:rPr>
              <w:t>real-time</w:t>
            </w:r>
            <w:proofErr w:type="gramEnd"/>
            <w:r>
              <w:rPr>
                <w:lang w:val="en-GB"/>
              </w:rPr>
              <w:t xml:space="preserve"> </w:t>
            </w:r>
            <w:r>
              <w:rPr>
                <w:color w:val="FF0000"/>
                <w:lang w:val="en-GB"/>
              </w:rPr>
              <w:t>for model update decision</w:t>
            </w:r>
            <w:r>
              <w:rPr>
                <w:lang w:val="en-GB"/>
              </w:rPr>
              <w:t>. RAN2 can consider the requirements for data collection for non-</w:t>
            </w:r>
            <w:proofErr w:type="gramStart"/>
            <w:r>
              <w:rPr>
                <w:lang w:val="en-GB"/>
              </w:rPr>
              <w:t>real-time</w:t>
            </w:r>
            <w:proofErr w:type="gramEnd"/>
            <w:r>
              <w:rPr>
                <w:lang w:val="en-GB"/>
              </w:rPr>
              <w:t xml:space="preserve"> monitoring to be similar to offline training requirements.</w:t>
            </w:r>
          </w:p>
        </w:tc>
      </w:tr>
    </w:tbl>
    <w:p w14:paraId="7023B5A9" w14:textId="77777777" w:rsidR="00CA158B" w:rsidRDefault="00CA158B">
      <w:pPr>
        <w:rPr>
          <w:lang w:val="en-GB"/>
        </w:rPr>
      </w:pPr>
    </w:p>
    <w:p w14:paraId="24FD0A69" w14:textId="77777777" w:rsidR="00CA158B" w:rsidRDefault="00CA158B">
      <w:pPr>
        <w:rPr>
          <w:lang w:val="en-GB"/>
        </w:rPr>
      </w:pPr>
    </w:p>
    <w:p w14:paraId="1A8514EB"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[FL2] Discussion 8-26b:</w:t>
      </w:r>
    </w:p>
    <w:p w14:paraId="7E804CBD"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General assumptions/remarks in RAN1’s answer:</w:t>
      </w:r>
    </w:p>
    <w:p w14:paraId="1B0CF8E8"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Model training is assumed to be offline training.</w:t>
      </w:r>
    </w:p>
    <w:p w14:paraId="5BB594B3"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Monitoring may be </w:t>
      </w:r>
      <w:r>
        <w:rPr>
          <w:rFonts w:ascii="Calibri" w:eastAsia="SimSun" w:hAnsi="Calibri" w:cs="Arial"/>
          <w:color w:val="FF0000"/>
          <w:kern w:val="2"/>
          <w:lang w:eastAsia="ko-KR"/>
          <w14:ligatures w14:val="standardContextual"/>
        </w:rPr>
        <w:t>near-</w:t>
      </w:r>
      <w:r>
        <w:rPr>
          <w:rFonts w:ascii="Calibri" w:eastAsia="SimSun" w:hAnsi="Calibri" w:cs="Arial"/>
          <w:kern w:val="2"/>
          <w:lang w:eastAsia="ko-KR"/>
          <w14:ligatures w14:val="standardContextual"/>
        </w:rPr>
        <w:t>real-time or non-real-time. RAN2 can consider the requirements for data collection for non-</w:t>
      </w:r>
      <w:proofErr w:type="gramStart"/>
      <w:r>
        <w:rPr>
          <w:rFonts w:ascii="Calibri" w:eastAsia="SimSun" w:hAnsi="Calibri" w:cs="Arial"/>
          <w:kern w:val="2"/>
          <w:lang w:eastAsia="ko-KR"/>
          <w14:ligatures w14:val="standardContextual"/>
        </w:rPr>
        <w:t>real-time</w:t>
      </w:r>
      <w:proofErr w:type="gramEnd"/>
      <w:r>
        <w:rPr>
          <w:rFonts w:ascii="Calibri" w:eastAsia="SimSun" w:hAnsi="Calibri" w:cs="Arial"/>
          <w:kern w:val="2"/>
          <w:lang w:eastAsia="ko-KR"/>
          <w14:ligatures w14:val="standardContextual"/>
        </w:rPr>
        <w:t xml:space="preserve"> monitoring to be similar to offline training requirements.</w:t>
      </w:r>
    </w:p>
    <w:p w14:paraId="60168E9C" w14:textId="77777777" w:rsidR="00CA158B" w:rsidRDefault="00000000">
      <w:pPr>
        <w:numPr>
          <w:ilvl w:val="0"/>
          <w:numId w:val="56"/>
        </w:numPr>
        <w:spacing w:after="160" w:line="360" w:lineRule="auto"/>
        <w:rPr>
          <w:rFonts w:ascii="Calibri" w:eastAsia="SimSun" w:hAnsi="Calibri" w:cs="Arial"/>
          <w:color w:val="FF0000"/>
          <w:kern w:val="2"/>
          <w:lang w:eastAsia="ko-KR"/>
          <w14:ligatures w14:val="standardContextual"/>
        </w:rPr>
      </w:pPr>
      <w:r>
        <w:rPr>
          <w:rFonts w:ascii="Calibri" w:eastAsia="SimSun" w:hAnsi="Calibri" w:cs="Arial"/>
          <w:kern w:val="2"/>
          <w:lang w:eastAsia="ko-KR"/>
          <w14:ligatures w14:val="standardContextual"/>
        </w:rPr>
        <w:t xml:space="preserve">In addition to contents listed in the tables, </w:t>
      </w:r>
      <w:r>
        <w:rPr>
          <w:rFonts w:ascii="Calibri" w:eastAsia="SimSun" w:hAnsi="Calibri" w:cs="Arial"/>
          <w:strike/>
          <w:color w:val="FF0000"/>
          <w:kern w:val="2"/>
          <w:lang w:eastAsia="ko-KR"/>
          <w14:ligatures w14:val="standardContextual"/>
        </w:rPr>
        <w:t xml:space="preserve">there may be </w:t>
      </w:r>
      <w:r>
        <w:rPr>
          <w:rFonts w:ascii="Calibri" w:eastAsia="SimSun" w:hAnsi="Calibri" w:cs="Arial"/>
          <w:color w:val="FF0000"/>
          <w:kern w:val="2"/>
          <w:lang w:eastAsia="ko-KR"/>
          <w14:ligatures w14:val="standardContextual"/>
        </w:rPr>
        <w:t xml:space="preserve">RAN1 has discussed </w:t>
      </w:r>
      <w:r>
        <w:rPr>
          <w:rFonts w:ascii="Calibri" w:eastAsia="SimSun" w:hAnsi="Calibri" w:cs="Arial"/>
          <w:kern w:val="2"/>
          <w:lang w:eastAsia="ko-KR"/>
          <w14:ligatures w14:val="standardContextual"/>
        </w:rPr>
        <w:t>assistance information from NW</w:t>
      </w:r>
      <w:r>
        <w:rPr>
          <w:rFonts w:ascii="Calibri" w:eastAsia="SimSun" w:hAnsi="Calibri" w:cs="Arial"/>
          <w:color w:val="FF0000"/>
          <w:kern w:val="2"/>
          <w:lang w:eastAsia="ko-KR"/>
          <w14:ligatures w14:val="standardContextual"/>
        </w:rPr>
        <w:t>/UE</w:t>
      </w:r>
      <w:r>
        <w:rPr>
          <w:rFonts w:ascii="Calibri" w:eastAsia="SimSun" w:hAnsi="Calibri" w:cs="Arial"/>
          <w:strike/>
          <w:color w:val="FF0000"/>
          <w:kern w:val="2"/>
          <w:lang w:eastAsia="ko-KR"/>
          <w14:ligatures w14:val="standardContextual"/>
        </w:rPr>
        <w:t xml:space="preserve"> to UE</w:t>
      </w:r>
      <w:r>
        <w:rPr>
          <w:rFonts w:ascii="Calibri" w:eastAsia="SimSun" w:hAnsi="Calibri" w:cs="Arial"/>
          <w:kern w:val="2"/>
          <w:lang w:eastAsia="ko-KR"/>
          <w14:ligatures w14:val="standardContextual"/>
        </w:rPr>
        <w:t>, such as codebook</w:t>
      </w:r>
      <w:r>
        <w:rPr>
          <w:rFonts w:ascii="Calibri" w:eastAsia="SimSun" w:hAnsi="Calibri" w:cs="Arial"/>
          <w:color w:val="FF0000"/>
          <w:kern w:val="2"/>
          <w:lang w:eastAsia="ko-KR"/>
          <w14:ligatures w14:val="standardContextual"/>
        </w:rPr>
        <w:t>,</w:t>
      </w:r>
      <w:r>
        <w:rPr>
          <w:rFonts w:ascii="Calibri" w:eastAsia="SimSun" w:hAnsi="Calibri" w:cs="Arial"/>
          <w:strike/>
          <w:color w:val="FF0000"/>
          <w:kern w:val="2"/>
          <w:lang w:eastAsia="ko-KR"/>
          <w14:ligatures w14:val="standardContextual"/>
        </w:rPr>
        <w:t xml:space="preserve"> and</w:t>
      </w:r>
      <w:r>
        <w:rPr>
          <w:rFonts w:ascii="Calibri" w:eastAsia="SimSun" w:hAnsi="Calibri" w:cs="Arial"/>
          <w:kern w:val="2"/>
          <w:lang w:eastAsia="ko-KR"/>
          <w14:ligatures w14:val="standardContextual"/>
        </w:rPr>
        <w:t xml:space="preserve"> beam information</w:t>
      </w:r>
      <w:r>
        <w:rPr>
          <w:rFonts w:ascii="Calibri" w:eastAsia="SimSun" w:hAnsi="Calibri" w:cs="Arial"/>
          <w:color w:val="FF0000"/>
          <w:kern w:val="2"/>
          <w:lang w:eastAsia="ko-KR"/>
          <w14:ligatures w14:val="standardContextual"/>
        </w:rPr>
        <w:t xml:space="preserve">, timestamp, data quality, UE speed, SNR, and vendor-specific information </w:t>
      </w:r>
      <w:r>
        <w:rPr>
          <w:rFonts w:ascii="Calibri" w:eastAsia="SimSun" w:hAnsi="Calibri" w:cs="Arial"/>
          <w:kern w:val="2"/>
          <w:lang w:eastAsia="ko-KR"/>
          <w14:ligatures w14:val="standardContextu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kern w:val="2"/>
          <w:lang w:eastAsia="ko-KR"/>
          <w14:ligatures w14:val="standardContextual"/>
        </w:rPr>
        <w:t>necessity/feasibility/</w:t>
      </w:r>
      <w:r>
        <w:rPr>
          <w:rFonts w:ascii="Calibri" w:eastAsia="SimSun" w:hAnsi="Calibri" w:cs="Arial"/>
          <w:kern w:val="2"/>
          <w:lang w:eastAsia="ko-KR"/>
          <w14:ligatures w14:val="standardContextual"/>
        </w:rPr>
        <w:t xml:space="preserve">contents of such assistance information. </w:t>
      </w:r>
      <w:r>
        <w:rPr>
          <w:rFonts w:ascii="Calibri" w:eastAsia="SimSun" w:hAnsi="Calibri" w:cs="Arial"/>
          <w:strike/>
          <w:color w:val="FF0000"/>
          <w:kern w:val="2"/>
          <w:lang w:eastAsia="ko-KR"/>
          <w14:ligatures w14:val="standardContextual"/>
        </w:rPr>
        <w:t>If agreed, the assistance information or reference to the assistance information (from UE to the network, or vice versa) may need to be standardized.</w:t>
      </w:r>
      <w:r>
        <w:rPr>
          <w:rFonts w:ascii="Calibri" w:eastAsia="SimSun" w:hAnsi="Calibri" w:cs="Arial"/>
          <w:kern w:val="2"/>
          <w:lang w:eastAsia="ko-KR"/>
          <w14:ligatures w14:val="standardContextual"/>
        </w:rPr>
        <w:t xml:space="preserve"> </w:t>
      </w:r>
    </w:p>
    <w:p w14:paraId="5C69F2FA"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lastRenderedPageBreak/>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679B47C5" w14:textId="77777777" w:rsidR="00CA158B" w:rsidRDefault="00000000">
      <w:pPr>
        <w:numPr>
          <w:ilvl w:val="0"/>
          <w:numId w:val="56"/>
        </w:numPr>
        <w:spacing w:after="160" w:line="360" w:lineRule="auto"/>
        <w:jc w:val="both"/>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4B1D406F" w14:textId="77777777" w:rsidR="00CA158B" w:rsidRDefault="00000000">
      <w:pPr>
        <w:numPr>
          <w:ilvl w:val="0"/>
          <w:numId w:val="56"/>
        </w:numPr>
        <w:spacing w:after="160" w:line="360" w:lineRule="auto"/>
        <w:jc w:val="both"/>
        <w:rPr>
          <w:rFonts w:ascii="Calibri" w:eastAsia="SimSun" w:hAnsi="Calibri" w:cs="Arial"/>
          <w:color w:val="FF0000"/>
          <w:kern w:val="2"/>
          <w:lang w:eastAsia="ko-KR"/>
          <w14:ligatures w14:val="standardContextual"/>
        </w:rPr>
      </w:pPr>
      <w:r>
        <w:rPr>
          <w:rFonts w:ascii="Calibri" w:eastAsia="SimSun" w:hAnsi="Calibri" w:cs="Arial"/>
          <w:color w:val="FF0000"/>
          <w:kern w:val="2"/>
          <w:lang w:eastAsia="ko-KR"/>
          <w14:ligatures w14:val="standardContextual"/>
        </w:rPr>
        <w:t>In the reply for Part B, RAN1 captured the typical data size per each data sample.</w:t>
      </w:r>
    </w:p>
    <w:tbl>
      <w:tblPr>
        <w:tblStyle w:val="TableGrid"/>
        <w:tblW w:w="0" w:type="auto"/>
        <w:tblLook w:val="04A0" w:firstRow="1" w:lastRow="0" w:firstColumn="1" w:lastColumn="0" w:noHBand="0" w:noVBand="1"/>
      </w:tblPr>
      <w:tblGrid>
        <w:gridCol w:w="2235"/>
        <w:gridCol w:w="7727"/>
      </w:tblGrid>
      <w:tr w:rsidR="00CA158B" w14:paraId="343C6B3F" w14:textId="77777777">
        <w:tc>
          <w:tcPr>
            <w:tcW w:w="2235" w:type="dxa"/>
            <w:shd w:val="clear" w:color="auto" w:fill="D9D9D9" w:themeFill="background1" w:themeFillShade="D9"/>
          </w:tcPr>
          <w:p w14:paraId="3C3DC36F"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287F3C63" w14:textId="77777777" w:rsidR="00CA158B" w:rsidRDefault="00000000">
            <w:pPr>
              <w:jc w:val="center"/>
              <w:rPr>
                <w:rFonts w:cstheme="minorHAnsi"/>
                <w:b/>
                <w:bCs/>
              </w:rPr>
            </w:pPr>
            <w:r>
              <w:rPr>
                <w:rFonts w:cstheme="minorHAnsi"/>
                <w:b/>
                <w:bCs/>
              </w:rPr>
              <w:t>Comments</w:t>
            </w:r>
          </w:p>
        </w:tc>
      </w:tr>
      <w:tr w:rsidR="00CA158B" w14:paraId="75FD59CF" w14:textId="77777777">
        <w:tc>
          <w:tcPr>
            <w:tcW w:w="2235" w:type="dxa"/>
          </w:tcPr>
          <w:p w14:paraId="0CEB1C18" w14:textId="77777777" w:rsidR="00CA158B" w:rsidRDefault="00CA158B">
            <w:pPr>
              <w:rPr>
                <w:rFonts w:cstheme="minorHAnsi"/>
                <w:lang w:eastAsia="zh-CN"/>
              </w:rPr>
            </w:pPr>
          </w:p>
        </w:tc>
        <w:tc>
          <w:tcPr>
            <w:tcW w:w="7727" w:type="dxa"/>
          </w:tcPr>
          <w:p w14:paraId="32A16DC8" w14:textId="77777777" w:rsidR="00CA158B" w:rsidRDefault="00CA158B">
            <w:pPr>
              <w:rPr>
                <w:rFonts w:cstheme="minorHAnsi"/>
                <w:b/>
              </w:rPr>
            </w:pPr>
          </w:p>
        </w:tc>
      </w:tr>
      <w:tr w:rsidR="00CA158B" w14:paraId="23745CF9" w14:textId="77777777">
        <w:tc>
          <w:tcPr>
            <w:tcW w:w="2235" w:type="dxa"/>
          </w:tcPr>
          <w:p w14:paraId="136B5755" w14:textId="77777777" w:rsidR="00CA158B" w:rsidRDefault="00CA158B">
            <w:pPr>
              <w:rPr>
                <w:rFonts w:cstheme="minorHAnsi"/>
                <w:lang w:eastAsia="zh-CN"/>
              </w:rPr>
            </w:pPr>
          </w:p>
        </w:tc>
        <w:tc>
          <w:tcPr>
            <w:tcW w:w="7727" w:type="dxa"/>
          </w:tcPr>
          <w:p w14:paraId="1802188B" w14:textId="77777777" w:rsidR="00CA158B" w:rsidRDefault="00CA158B">
            <w:pPr>
              <w:rPr>
                <w:rFonts w:eastAsia="Malgun Gothic" w:cstheme="minorHAnsi"/>
                <w:lang w:eastAsia="ko-KR"/>
              </w:rPr>
            </w:pPr>
          </w:p>
        </w:tc>
      </w:tr>
    </w:tbl>
    <w:p w14:paraId="421F7314" w14:textId="77777777" w:rsidR="00CA158B" w:rsidRDefault="00CA158B"/>
    <w:p w14:paraId="4B8EB010" w14:textId="77777777" w:rsidR="00CA158B" w:rsidRDefault="00CA158B"/>
    <w:p w14:paraId="3C0541EF" w14:textId="77777777" w:rsidR="00CA158B" w:rsidRDefault="00000000">
      <w:pPr>
        <w:pStyle w:val="Heading5"/>
        <w:ind w:left="1008" w:hanging="1008"/>
      </w:pPr>
      <w:r>
        <w:t>Issue 8-27: Other considerations for RAN1 discussion of the LS reply</w:t>
      </w:r>
    </w:p>
    <w:p w14:paraId="30BF4BC9" w14:textId="77777777" w:rsidR="00CA158B" w:rsidRDefault="00000000">
      <w:pPr>
        <w:pStyle w:val="Heading6"/>
        <w:ind w:left="1152" w:hanging="1152"/>
      </w:pPr>
      <w:r>
        <w:t>[FL</w:t>
      </w:r>
      <w:proofErr w:type="gramStart"/>
      <w:r>
        <w:t>1][</w:t>
      </w:r>
      <w:proofErr w:type="gramEnd"/>
      <w:r>
        <w:t>FL2] Discussion 8-27a:</w:t>
      </w:r>
    </w:p>
    <w:p w14:paraId="35CB2F51" w14:textId="77777777" w:rsidR="00CA158B" w:rsidRDefault="00000000">
      <w:pPr>
        <w:rPr>
          <w:lang w:val="en-GB"/>
        </w:rPr>
      </w:pPr>
      <w:r>
        <w:rPr>
          <w:lang w:val="en-GB"/>
        </w:rPr>
        <w:t>Please provide any other suggestions and comments regarding how to capture Part B.</w:t>
      </w:r>
    </w:p>
    <w:p w14:paraId="4EE31356"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64968564" w14:textId="77777777">
        <w:tc>
          <w:tcPr>
            <w:tcW w:w="2235" w:type="dxa"/>
            <w:shd w:val="clear" w:color="auto" w:fill="D9D9D9" w:themeFill="background1" w:themeFillShade="D9"/>
          </w:tcPr>
          <w:p w14:paraId="7869AD12"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09217BC9" w14:textId="77777777" w:rsidR="00CA158B" w:rsidRDefault="00000000">
            <w:pPr>
              <w:jc w:val="center"/>
              <w:rPr>
                <w:rFonts w:cstheme="minorHAnsi"/>
                <w:b/>
                <w:bCs/>
              </w:rPr>
            </w:pPr>
            <w:r>
              <w:rPr>
                <w:rFonts w:cstheme="minorHAnsi"/>
                <w:b/>
                <w:bCs/>
              </w:rPr>
              <w:t>Comments</w:t>
            </w:r>
          </w:p>
        </w:tc>
      </w:tr>
      <w:tr w:rsidR="00CA158B" w14:paraId="7D5CBF83" w14:textId="77777777">
        <w:tc>
          <w:tcPr>
            <w:tcW w:w="2235" w:type="dxa"/>
          </w:tcPr>
          <w:p w14:paraId="7D883015" w14:textId="77777777" w:rsidR="00CA158B" w:rsidRDefault="00000000">
            <w:pPr>
              <w:rPr>
                <w:rFonts w:cstheme="minorHAnsi"/>
              </w:rPr>
            </w:pPr>
            <w:r>
              <w:rPr>
                <w:rFonts w:cstheme="minorHAnsi" w:hint="eastAsia"/>
                <w:lang w:eastAsia="zh-CN"/>
              </w:rPr>
              <w:t>ZTE</w:t>
            </w:r>
          </w:p>
        </w:tc>
        <w:tc>
          <w:tcPr>
            <w:tcW w:w="7727" w:type="dxa"/>
          </w:tcPr>
          <w:p w14:paraId="6CA97EE7" w14:textId="77777777" w:rsidR="00CA158B" w:rsidRDefault="00000000">
            <w:pPr>
              <w:numPr>
                <w:ilvl w:val="0"/>
                <w:numId w:val="125"/>
              </w:numPr>
              <w:rPr>
                <w:rFonts w:eastAsia="Malgun Gothic" w:cstheme="minorHAnsi"/>
                <w:lang w:eastAsia="ko-KR"/>
              </w:rPr>
            </w:pPr>
            <w:r>
              <w:rPr>
                <w:rFonts w:eastAsia="SimSun" w:cstheme="minorHAnsi" w:hint="eastAsia"/>
                <w:lang w:eastAsia="zh-CN"/>
              </w:rPr>
              <w:t xml:space="preserve">It should be clarified that the typical data size only </w:t>
            </w:r>
            <w:proofErr w:type="gramStart"/>
            <w:r>
              <w:rPr>
                <w:rFonts w:eastAsia="SimSun" w:cstheme="minorHAnsi" w:hint="eastAsia"/>
                <w:lang w:eastAsia="zh-CN"/>
              </w:rPr>
              <w:t>include</w:t>
            </w:r>
            <w:proofErr w:type="gramEnd"/>
            <w:r>
              <w:rPr>
                <w:rFonts w:eastAsia="SimSun" w:cstheme="minorHAnsi" w:hint="eastAsia"/>
                <w:lang w:eastAsia="zh-CN"/>
              </w:rPr>
              <w:t xml:space="preserve"> one data sample rather than all data samples for offline model training </w:t>
            </w:r>
          </w:p>
          <w:p w14:paraId="3D7645B3" w14:textId="77777777" w:rsidR="00CA158B" w:rsidRDefault="00000000">
            <w:pPr>
              <w:numPr>
                <w:ilvl w:val="0"/>
                <w:numId w:val="125"/>
              </w:numPr>
              <w:rPr>
                <w:rFonts w:eastAsia="Malgun Gothic" w:cstheme="minorHAnsi"/>
                <w:lang w:eastAsia="ko-KR"/>
              </w:rPr>
            </w:pPr>
            <w:r>
              <w:rPr>
                <w:rFonts w:eastAsia="SimSun" w:cstheme="minorHAnsi" w:hint="eastAsia"/>
                <w:lang w:eastAsia="zh-CN"/>
              </w:rPr>
              <w:t>It</w:t>
            </w:r>
            <w:r>
              <w:rPr>
                <w:rFonts w:eastAsia="SimSun" w:cstheme="minorHAnsi"/>
                <w:lang w:eastAsia="zh-CN"/>
              </w:rPr>
              <w:t>’</w:t>
            </w:r>
            <w:r>
              <w:rPr>
                <w:rFonts w:eastAsia="SimSun" w:cstheme="minorHAnsi" w:hint="eastAsia"/>
                <w:lang w:eastAsia="zh-CN"/>
              </w:rPr>
              <w:t xml:space="preserve">s better to include one column for </w:t>
            </w:r>
            <w:r>
              <w:rPr>
                <w:rFonts w:eastAsia="SimSun" w:cstheme="minorHAnsi"/>
                <w:lang w:eastAsia="zh-CN"/>
              </w:rPr>
              <w:t>‘</w:t>
            </w:r>
            <w:r>
              <w:rPr>
                <w:rFonts w:eastAsia="SimSun" w:cstheme="minorHAnsi" w:hint="eastAsia"/>
                <w:lang w:eastAsia="zh-CN"/>
              </w:rPr>
              <w:t>data transfer direction</w:t>
            </w:r>
            <w:r>
              <w:rPr>
                <w:rFonts w:eastAsia="SimSun" w:cstheme="minorHAnsi"/>
                <w:lang w:eastAsia="zh-CN"/>
              </w:rPr>
              <w:t>’</w:t>
            </w:r>
          </w:p>
        </w:tc>
      </w:tr>
      <w:tr w:rsidR="00CA158B" w14:paraId="6BDB4565" w14:textId="77777777">
        <w:tc>
          <w:tcPr>
            <w:tcW w:w="2235" w:type="dxa"/>
          </w:tcPr>
          <w:p w14:paraId="6A2BFC79" w14:textId="77777777" w:rsidR="00CA158B" w:rsidRDefault="00000000">
            <w:pPr>
              <w:rPr>
                <w:rFonts w:cstheme="minorHAnsi"/>
                <w:lang w:eastAsia="zh-CN"/>
              </w:rPr>
            </w:pPr>
            <w:r>
              <w:rPr>
                <w:rFonts w:cstheme="minorHAnsi" w:hint="eastAsia"/>
                <w:lang w:eastAsia="zh-CN"/>
              </w:rPr>
              <w:t>CATT</w:t>
            </w:r>
          </w:p>
        </w:tc>
        <w:tc>
          <w:tcPr>
            <w:tcW w:w="7727" w:type="dxa"/>
          </w:tcPr>
          <w:p w14:paraId="34819FC6" w14:textId="77777777" w:rsidR="00CA158B" w:rsidRDefault="00000000">
            <w:pPr>
              <w:rPr>
                <w:rFonts w:cstheme="minorHAnsi"/>
                <w:lang w:eastAsia="zh-CN"/>
              </w:rPr>
            </w:pPr>
            <w:r>
              <w:rPr>
                <w:rFonts w:cstheme="minorHAnsi" w:hint="eastAsia"/>
                <w:lang w:eastAsia="zh-CN"/>
              </w:rPr>
              <w:t>Data that deliver to OTT server may not have spec impact. While data deliver to NW or UE may have spec impact.</w:t>
            </w:r>
          </w:p>
        </w:tc>
      </w:tr>
      <w:tr w:rsidR="00CA158B" w14:paraId="1FC288D1" w14:textId="77777777">
        <w:tc>
          <w:tcPr>
            <w:tcW w:w="2235" w:type="dxa"/>
          </w:tcPr>
          <w:p w14:paraId="5602250F" w14:textId="77777777" w:rsidR="00CA158B"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2B54838C" w14:textId="77777777" w:rsidR="00CA158B" w:rsidRDefault="00000000">
            <w:pPr>
              <w:rPr>
                <w:rFonts w:eastAsia="MS Mincho" w:cstheme="minorHAnsi"/>
                <w:lang w:eastAsia="ja-JP"/>
              </w:rPr>
            </w:pPr>
            <w:r>
              <w:rPr>
                <w:rFonts w:eastAsia="MS Mincho" w:cstheme="minorHAnsi"/>
                <w:lang w:eastAsia="ja-JP"/>
              </w:rPr>
              <w:t>Since Discussion 8-22 proposes monitoring data includes both calculated performance metric and the input data for metric calculation, the data transfer direction for monitoring should consider the transfer of calculated performance metric.</w:t>
            </w:r>
          </w:p>
          <w:p w14:paraId="64475631" w14:textId="77777777" w:rsidR="00CA158B" w:rsidRDefault="00000000">
            <w:pPr>
              <w:rPr>
                <w:rFonts w:cstheme="minorHAnsi"/>
                <w:lang w:eastAsia="zh-CN"/>
              </w:rPr>
            </w:pPr>
            <w:r>
              <w:rPr>
                <w:rFonts w:eastAsia="MS Mincho" w:cstheme="minorHAnsi"/>
                <w:lang w:eastAsia="ja-JP"/>
              </w:rPr>
              <w:t>Also, prefer to decouple (near) real time monitoring and non-real time monitoring into different rows, because the latency requirement and the destination is different.</w:t>
            </w:r>
          </w:p>
        </w:tc>
      </w:tr>
    </w:tbl>
    <w:p w14:paraId="05078CCD" w14:textId="77777777" w:rsidR="00CA158B" w:rsidRDefault="00000000">
      <w:pPr>
        <w:rPr>
          <w:lang w:val="en-GB"/>
        </w:rPr>
      </w:pPr>
      <w:r>
        <w:rPr>
          <w:lang w:val="en-GB"/>
        </w:rPr>
        <w:br w:type="page"/>
      </w:r>
    </w:p>
    <w:p w14:paraId="0DB143E8" w14:textId="77777777" w:rsidR="00CA158B" w:rsidRDefault="00CA158B">
      <w:pPr>
        <w:rPr>
          <w:lang w:val="en-GB"/>
        </w:rPr>
      </w:pPr>
    </w:p>
    <w:p w14:paraId="6486CDEE" w14:textId="77777777" w:rsidR="00CA158B" w:rsidRDefault="00000000">
      <w:pPr>
        <w:pStyle w:val="Heading5"/>
        <w:ind w:left="1008" w:hanging="1008"/>
      </w:pPr>
      <w:r>
        <w:t>Issue 8-28: LS reply Part B CSI compression</w:t>
      </w:r>
    </w:p>
    <w:p w14:paraId="22971B93" w14:textId="77777777" w:rsidR="00CA158B" w:rsidRDefault="00000000">
      <w:pPr>
        <w:rPr>
          <w:lang w:val="en-GB"/>
        </w:rPr>
      </w:pPr>
      <w:r>
        <w:rPr>
          <w:i/>
          <w:iCs/>
        </w:rPr>
        <w:t>Please find the initial draft in the table below and provide comments for discussion.</w:t>
      </w:r>
    </w:p>
    <w:p w14:paraId="1A099066" w14:textId="77777777" w:rsidR="00CA158B" w:rsidRDefault="00000000">
      <w:pPr>
        <w:pStyle w:val="Heading6"/>
        <w:ind w:left="1152" w:hanging="1152"/>
      </w:pPr>
      <w:r>
        <w:t>[FL</w:t>
      </w:r>
      <w:proofErr w:type="gramStart"/>
      <w:r>
        <w:t>1][</w:t>
      </w:r>
      <w:proofErr w:type="gramEnd"/>
      <w:r>
        <w:t>FL2] Discussion 8-28a:</w:t>
      </w:r>
    </w:p>
    <w:tbl>
      <w:tblPr>
        <w:tblStyle w:val="TableGrid"/>
        <w:tblW w:w="10075" w:type="dxa"/>
        <w:tblLayout w:type="fixed"/>
        <w:tblLook w:val="04A0" w:firstRow="1" w:lastRow="0" w:firstColumn="1" w:lastColumn="0" w:noHBand="0" w:noVBand="1"/>
      </w:tblPr>
      <w:tblGrid>
        <w:gridCol w:w="1525"/>
        <w:gridCol w:w="1170"/>
        <w:gridCol w:w="1710"/>
        <w:gridCol w:w="2160"/>
        <w:gridCol w:w="1260"/>
        <w:gridCol w:w="990"/>
        <w:gridCol w:w="1260"/>
      </w:tblGrid>
      <w:tr w:rsidR="00CA158B" w14:paraId="502B6B57" w14:textId="77777777">
        <w:tc>
          <w:tcPr>
            <w:tcW w:w="1525" w:type="dxa"/>
            <w:vAlign w:val="center"/>
          </w:tcPr>
          <w:p w14:paraId="7BF56328" w14:textId="77777777" w:rsidR="00CA158B" w:rsidRDefault="00000000">
            <w:pPr>
              <w:autoSpaceDE w:val="0"/>
              <w:autoSpaceDN w:val="0"/>
              <w:snapToGrid w:val="0"/>
              <w:spacing w:before="100" w:beforeAutospacing="1" w:after="120"/>
              <w:jc w:val="left"/>
              <w:rPr>
                <w:b/>
                <w:bCs/>
                <w:lang w:eastAsia="zh-CN"/>
              </w:rPr>
            </w:pPr>
            <w:r>
              <w:rPr>
                <w:b/>
                <w:bCs/>
                <w:lang w:eastAsia="zh-CN"/>
              </w:rPr>
              <w:t>LCM purpose</w:t>
            </w:r>
          </w:p>
        </w:tc>
        <w:tc>
          <w:tcPr>
            <w:tcW w:w="1170" w:type="dxa"/>
            <w:vAlign w:val="center"/>
          </w:tcPr>
          <w:p w14:paraId="0FE9E806" w14:textId="77777777" w:rsidR="00CA158B" w:rsidRDefault="00000000">
            <w:pPr>
              <w:autoSpaceDE w:val="0"/>
              <w:autoSpaceDN w:val="0"/>
              <w:snapToGrid w:val="0"/>
              <w:spacing w:before="100" w:beforeAutospacing="1" w:after="120"/>
              <w:jc w:val="left"/>
              <w:rPr>
                <w:b/>
                <w:bCs/>
                <w:lang w:eastAsia="zh-CN"/>
              </w:rPr>
            </w:pPr>
            <w:r>
              <w:rPr>
                <w:b/>
                <w:bCs/>
                <w:lang w:eastAsia="zh-CN"/>
              </w:rPr>
              <w:t>Data content</w:t>
            </w:r>
          </w:p>
        </w:tc>
        <w:tc>
          <w:tcPr>
            <w:tcW w:w="1710" w:type="dxa"/>
            <w:vAlign w:val="center"/>
          </w:tcPr>
          <w:p w14:paraId="1B76F6A3"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vAlign w:val="center"/>
          </w:tcPr>
          <w:p w14:paraId="3DE0977E"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6C20932A"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vAlign w:val="center"/>
          </w:tcPr>
          <w:p w14:paraId="38BA9CA8"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vAlign w:val="center"/>
          </w:tcPr>
          <w:p w14:paraId="6A18B02C"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A158B" w14:paraId="568C5399" w14:textId="77777777">
        <w:tc>
          <w:tcPr>
            <w:tcW w:w="1525" w:type="dxa"/>
            <w:vMerge w:val="restart"/>
            <w:vAlign w:val="center"/>
          </w:tcPr>
          <w:p w14:paraId="2CC1BCE7" w14:textId="77777777" w:rsidR="00CA158B" w:rsidRDefault="00000000">
            <w:pPr>
              <w:autoSpaceDE w:val="0"/>
              <w:autoSpaceDN w:val="0"/>
              <w:snapToGrid w:val="0"/>
              <w:spacing w:before="100" w:beforeAutospacing="1" w:after="120"/>
              <w:jc w:val="left"/>
              <w:rPr>
                <w:lang w:eastAsia="zh-CN"/>
              </w:rPr>
            </w:pPr>
            <w:r>
              <w:rPr>
                <w:lang w:eastAsia="zh-CN"/>
              </w:rPr>
              <w:t>Offline model training</w:t>
            </w:r>
          </w:p>
        </w:tc>
        <w:tc>
          <w:tcPr>
            <w:tcW w:w="1170" w:type="dxa"/>
            <w:vAlign w:val="center"/>
          </w:tcPr>
          <w:p w14:paraId="1F78AAA9" w14:textId="77777777" w:rsidR="00CA158B" w:rsidRDefault="00000000">
            <w:pPr>
              <w:autoSpaceDE w:val="0"/>
              <w:autoSpaceDN w:val="0"/>
              <w:snapToGrid w:val="0"/>
              <w:spacing w:before="100" w:beforeAutospacing="1" w:after="120"/>
              <w:jc w:val="left"/>
              <w:rPr>
                <w:lang w:eastAsia="zh-CN"/>
              </w:rPr>
            </w:pPr>
            <w:r>
              <w:rPr>
                <w:rFonts w:ascii="Calibri" w:hAnsi="Calibri" w:cs="Calibri"/>
                <w:color w:val="000000"/>
              </w:rPr>
              <w:t>Target CSI (Precoding Matrix)</w:t>
            </w:r>
          </w:p>
        </w:tc>
        <w:tc>
          <w:tcPr>
            <w:tcW w:w="1710" w:type="dxa"/>
            <w:vAlign w:val="center"/>
          </w:tcPr>
          <w:p w14:paraId="7337C678" w14:textId="77777777" w:rsidR="00CA158B" w:rsidRDefault="00000000">
            <w:pPr>
              <w:autoSpaceDE w:val="0"/>
              <w:autoSpaceDN w:val="0"/>
              <w:snapToGrid w:val="0"/>
              <w:spacing w:before="100" w:beforeAutospacing="1" w:after="120"/>
              <w:jc w:val="left"/>
              <w:rPr>
                <w:lang w:eastAsia="zh-CN"/>
              </w:rPr>
            </w:pPr>
            <w:r>
              <w:rPr>
                <w:rFonts w:ascii="Calibri" w:hAnsi="Calibri" w:cs="Calibri"/>
                <w:color w:val="000000"/>
              </w:rPr>
              <w:t>UE to NW/OTT</w:t>
            </w:r>
          </w:p>
        </w:tc>
        <w:tc>
          <w:tcPr>
            <w:tcW w:w="2160" w:type="dxa"/>
            <w:vAlign w:val="center"/>
          </w:tcPr>
          <w:p w14:paraId="3DC5E8D3" w14:textId="77777777" w:rsidR="00CA158B" w:rsidRDefault="00000000">
            <w:pPr>
              <w:autoSpaceDE w:val="0"/>
              <w:autoSpaceDN w:val="0"/>
              <w:snapToGrid w:val="0"/>
              <w:spacing w:before="100" w:beforeAutospacing="1" w:after="120"/>
              <w:jc w:val="left"/>
              <w:rPr>
                <w:lang w:eastAsia="zh-CN"/>
              </w:rPr>
            </w:pPr>
            <w:r>
              <w:rPr>
                <w:rFonts w:ascii="Calibri" w:hAnsi="Calibri" w:cs="Calibri"/>
                <w:color w:val="000000"/>
              </w:rPr>
              <w:t xml:space="preserve">Depends on format: </w:t>
            </w:r>
            <w:r>
              <w:rPr>
                <w:rFonts w:ascii="Calibri" w:hAnsi="Calibri" w:cs="Calibri"/>
                <w:color w:val="000000"/>
              </w:rPr>
              <w:br/>
              <w:t>~ 1000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1000 bits (</w:t>
            </w:r>
            <w:proofErr w:type="spellStart"/>
            <w:r>
              <w:rPr>
                <w:rFonts w:ascii="Calibri" w:hAnsi="Calibri" w:cs="Calibri"/>
                <w:color w:val="000000"/>
              </w:rPr>
              <w:t>eType</w:t>
            </w:r>
            <w:proofErr w:type="spellEnd"/>
            <w:r>
              <w:rPr>
                <w:rFonts w:ascii="Calibri" w:hAnsi="Calibri" w:cs="Calibri"/>
                <w:color w:val="000000"/>
              </w:rPr>
              <w:t xml:space="preserve">-like with enhance parameters); </w:t>
            </w:r>
            <w:r>
              <w:rPr>
                <w:rFonts w:ascii="Calibri" w:hAnsi="Calibri" w:cs="Calibri"/>
                <w:color w:val="000000"/>
              </w:rPr>
              <w:br/>
              <w:t>~ 100K bits (float32)</w:t>
            </w:r>
          </w:p>
        </w:tc>
        <w:tc>
          <w:tcPr>
            <w:tcW w:w="1260" w:type="dxa"/>
            <w:vAlign w:val="center"/>
          </w:tcPr>
          <w:p w14:paraId="6C81AA9C" w14:textId="77777777" w:rsidR="00CA158B"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vAlign w:val="center"/>
          </w:tcPr>
          <w:p w14:paraId="457B1935" w14:textId="77777777" w:rsidR="00CA158B" w:rsidRDefault="00000000">
            <w:pPr>
              <w:autoSpaceDE w:val="0"/>
              <w:autoSpaceDN w:val="0"/>
              <w:snapToGrid w:val="0"/>
              <w:spacing w:before="100" w:beforeAutospacing="1" w:after="120"/>
              <w:jc w:val="left"/>
              <w:rPr>
                <w:lang w:eastAsia="zh-CN"/>
              </w:rPr>
            </w:pPr>
            <w:r>
              <w:rPr>
                <w:lang w:eastAsia="zh-CN"/>
              </w:rPr>
              <w:t>Relaxed</w:t>
            </w:r>
          </w:p>
          <w:p w14:paraId="1E82EDE2" w14:textId="77777777" w:rsidR="00CA158B" w:rsidRDefault="00CA158B">
            <w:pPr>
              <w:autoSpaceDE w:val="0"/>
              <w:autoSpaceDN w:val="0"/>
              <w:snapToGrid w:val="0"/>
              <w:spacing w:before="100" w:beforeAutospacing="1" w:after="120"/>
              <w:jc w:val="left"/>
              <w:rPr>
                <w:lang w:eastAsia="zh-CN"/>
              </w:rPr>
            </w:pPr>
          </w:p>
        </w:tc>
        <w:tc>
          <w:tcPr>
            <w:tcW w:w="1260" w:type="dxa"/>
            <w:vAlign w:val="center"/>
          </w:tcPr>
          <w:p w14:paraId="1FECB299" w14:textId="77777777" w:rsidR="00CA158B" w:rsidRDefault="00CA158B">
            <w:pPr>
              <w:autoSpaceDE w:val="0"/>
              <w:autoSpaceDN w:val="0"/>
              <w:snapToGrid w:val="0"/>
              <w:spacing w:before="100" w:beforeAutospacing="1" w:after="120"/>
              <w:jc w:val="left"/>
              <w:rPr>
                <w:lang w:eastAsia="zh-CN"/>
              </w:rPr>
            </w:pPr>
          </w:p>
        </w:tc>
      </w:tr>
      <w:tr w:rsidR="00CA158B" w14:paraId="003BD63A" w14:textId="77777777">
        <w:tc>
          <w:tcPr>
            <w:tcW w:w="1525" w:type="dxa"/>
            <w:vMerge/>
            <w:vAlign w:val="center"/>
          </w:tcPr>
          <w:p w14:paraId="60700160" w14:textId="77777777" w:rsidR="00CA158B" w:rsidRDefault="00CA158B">
            <w:pPr>
              <w:autoSpaceDE w:val="0"/>
              <w:autoSpaceDN w:val="0"/>
              <w:snapToGrid w:val="0"/>
              <w:spacing w:before="100" w:beforeAutospacing="1" w:after="120"/>
              <w:rPr>
                <w:lang w:eastAsia="zh-CN"/>
              </w:rPr>
            </w:pPr>
          </w:p>
        </w:tc>
        <w:tc>
          <w:tcPr>
            <w:tcW w:w="1170" w:type="dxa"/>
            <w:vAlign w:val="center"/>
          </w:tcPr>
          <w:p w14:paraId="43F1B630" w14:textId="77777777" w:rsidR="00CA158B" w:rsidRDefault="00000000">
            <w:pPr>
              <w:autoSpaceDE w:val="0"/>
              <w:autoSpaceDN w:val="0"/>
              <w:snapToGrid w:val="0"/>
              <w:spacing w:before="100" w:beforeAutospacing="1" w:after="120"/>
              <w:rPr>
                <w:lang w:eastAsia="zh-CN"/>
              </w:rPr>
            </w:pPr>
            <w:r>
              <w:rPr>
                <w:rFonts w:ascii="Calibri" w:hAnsi="Calibri" w:cs="Calibri"/>
                <w:color w:val="000000"/>
              </w:rPr>
              <w:t>Compressed CSI</w:t>
            </w:r>
            <w:r>
              <w:rPr>
                <w:rFonts w:ascii="Calibri" w:hAnsi="Calibri" w:cs="Calibri"/>
                <w:color w:val="000000"/>
              </w:rPr>
              <w:br/>
              <w:t>(for sequential training)</w:t>
            </w:r>
          </w:p>
        </w:tc>
        <w:tc>
          <w:tcPr>
            <w:tcW w:w="1710" w:type="dxa"/>
            <w:vAlign w:val="center"/>
          </w:tcPr>
          <w:p w14:paraId="2AE72203" w14:textId="77777777" w:rsidR="00CA158B" w:rsidRDefault="00000000">
            <w:pPr>
              <w:autoSpaceDE w:val="0"/>
              <w:autoSpaceDN w:val="0"/>
              <w:snapToGrid w:val="0"/>
              <w:spacing w:before="100" w:beforeAutospacing="1" w:after="120"/>
              <w:rPr>
                <w:lang w:eastAsia="zh-CN"/>
              </w:rPr>
            </w:pPr>
            <w:r>
              <w:rPr>
                <w:rFonts w:ascii="Calibri" w:hAnsi="Calibri" w:cs="Calibri"/>
                <w:color w:val="000000"/>
              </w:rPr>
              <w:t xml:space="preserve">NW-first: NW-side training entity to UE-side training entity; </w:t>
            </w:r>
            <w:r>
              <w:rPr>
                <w:rFonts w:ascii="Calibri" w:hAnsi="Calibri" w:cs="Calibri"/>
                <w:color w:val="000000"/>
              </w:rPr>
              <w:br/>
            </w:r>
            <w:r>
              <w:rPr>
                <w:rFonts w:ascii="Calibri" w:hAnsi="Calibri" w:cs="Calibri"/>
                <w:color w:val="000000"/>
              </w:rPr>
              <w:br/>
              <w:t>UE-first: UE-</w:t>
            </w:r>
            <w:proofErr w:type="gramStart"/>
            <w:r>
              <w:rPr>
                <w:rFonts w:ascii="Calibri" w:hAnsi="Calibri" w:cs="Calibri"/>
                <w:color w:val="000000"/>
              </w:rPr>
              <w:t>side  training</w:t>
            </w:r>
            <w:proofErr w:type="gramEnd"/>
            <w:r>
              <w:rPr>
                <w:rFonts w:ascii="Calibri" w:hAnsi="Calibri" w:cs="Calibri"/>
                <w:color w:val="000000"/>
              </w:rPr>
              <w:t xml:space="preserve"> entity to NW-side  training entity</w:t>
            </w:r>
          </w:p>
        </w:tc>
        <w:tc>
          <w:tcPr>
            <w:tcW w:w="2160" w:type="dxa"/>
            <w:vAlign w:val="center"/>
          </w:tcPr>
          <w:p w14:paraId="00108703" w14:textId="77777777" w:rsidR="00CA158B" w:rsidRDefault="00000000">
            <w:pPr>
              <w:autoSpaceDE w:val="0"/>
              <w:autoSpaceDN w:val="0"/>
              <w:snapToGrid w:val="0"/>
              <w:spacing w:before="100" w:beforeAutospacing="1" w:after="120"/>
              <w:rPr>
                <w:lang w:eastAsia="zh-CN"/>
              </w:rPr>
            </w:pPr>
            <w:r>
              <w:rPr>
                <w:lang w:eastAsia="zh-CN"/>
              </w:rPr>
              <w:t>~ 1000 bits</w:t>
            </w:r>
          </w:p>
        </w:tc>
        <w:tc>
          <w:tcPr>
            <w:tcW w:w="1260" w:type="dxa"/>
            <w:vAlign w:val="center"/>
          </w:tcPr>
          <w:p w14:paraId="1518413B" w14:textId="77777777" w:rsidR="00CA158B" w:rsidRDefault="00000000">
            <w:pPr>
              <w:autoSpaceDE w:val="0"/>
              <w:autoSpaceDN w:val="0"/>
              <w:snapToGrid w:val="0"/>
              <w:spacing w:before="100" w:beforeAutospacing="1" w:after="120"/>
              <w:rPr>
                <w:lang w:eastAsia="zh-CN"/>
              </w:rPr>
            </w:pPr>
            <w:r>
              <w:rPr>
                <w:lang w:eastAsia="zh-CN"/>
              </w:rPr>
              <w:t>offline</w:t>
            </w:r>
          </w:p>
        </w:tc>
        <w:tc>
          <w:tcPr>
            <w:tcW w:w="990" w:type="dxa"/>
            <w:vAlign w:val="center"/>
          </w:tcPr>
          <w:p w14:paraId="5E8B1E52" w14:textId="77777777" w:rsidR="00CA158B" w:rsidRDefault="00000000">
            <w:pPr>
              <w:autoSpaceDE w:val="0"/>
              <w:autoSpaceDN w:val="0"/>
              <w:snapToGrid w:val="0"/>
              <w:spacing w:before="100" w:beforeAutospacing="1" w:after="120"/>
              <w:jc w:val="left"/>
              <w:rPr>
                <w:lang w:eastAsia="zh-CN"/>
              </w:rPr>
            </w:pPr>
            <w:r>
              <w:rPr>
                <w:lang w:eastAsia="zh-CN"/>
              </w:rPr>
              <w:t>Relaxed</w:t>
            </w:r>
          </w:p>
        </w:tc>
        <w:tc>
          <w:tcPr>
            <w:tcW w:w="1260" w:type="dxa"/>
            <w:vAlign w:val="center"/>
          </w:tcPr>
          <w:p w14:paraId="1A170587" w14:textId="77777777" w:rsidR="00CA158B" w:rsidRDefault="00CA158B">
            <w:pPr>
              <w:autoSpaceDE w:val="0"/>
              <w:autoSpaceDN w:val="0"/>
              <w:snapToGrid w:val="0"/>
              <w:spacing w:before="100" w:beforeAutospacing="1" w:after="120"/>
              <w:rPr>
                <w:lang w:eastAsia="zh-CN"/>
              </w:rPr>
            </w:pPr>
          </w:p>
        </w:tc>
      </w:tr>
      <w:tr w:rsidR="00CA158B" w14:paraId="7E193B65" w14:textId="77777777">
        <w:tc>
          <w:tcPr>
            <w:tcW w:w="1525" w:type="dxa"/>
            <w:vAlign w:val="center"/>
          </w:tcPr>
          <w:p w14:paraId="12961BCE" w14:textId="77777777" w:rsidR="00CA158B" w:rsidRDefault="00000000">
            <w:pPr>
              <w:autoSpaceDE w:val="0"/>
              <w:autoSpaceDN w:val="0"/>
              <w:snapToGrid w:val="0"/>
              <w:spacing w:before="100" w:beforeAutospacing="1" w:after="120"/>
              <w:rPr>
                <w:lang w:eastAsia="zh-CN"/>
              </w:rPr>
            </w:pPr>
            <w:r>
              <w:rPr>
                <w:lang w:eastAsia="zh-CN"/>
              </w:rPr>
              <w:t>Inference</w:t>
            </w:r>
          </w:p>
        </w:tc>
        <w:tc>
          <w:tcPr>
            <w:tcW w:w="1170" w:type="dxa"/>
            <w:vAlign w:val="center"/>
          </w:tcPr>
          <w:p w14:paraId="23B5722D" w14:textId="77777777" w:rsidR="00CA158B" w:rsidRDefault="00000000">
            <w:pPr>
              <w:autoSpaceDE w:val="0"/>
              <w:autoSpaceDN w:val="0"/>
              <w:snapToGrid w:val="0"/>
              <w:spacing w:before="100" w:beforeAutospacing="1" w:after="120"/>
              <w:rPr>
                <w:lang w:eastAsia="zh-CN"/>
              </w:rPr>
            </w:pPr>
            <w:r>
              <w:rPr>
                <w:lang w:eastAsia="zh-CN"/>
              </w:rPr>
              <w:t>CSI Feedback</w:t>
            </w:r>
          </w:p>
        </w:tc>
        <w:tc>
          <w:tcPr>
            <w:tcW w:w="1710" w:type="dxa"/>
            <w:vAlign w:val="center"/>
          </w:tcPr>
          <w:p w14:paraId="02E9DD02" w14:textId="77777777" w:rsidR="00CA158B" w:rsidRDefault="00000000">
            <w:pPr>
              <w:autoSpaceDE w:val="0"/>
              <w:autoSpaceDN w:val="0"/>
              <w:snapToGrid w:val="0"/>
              <w:spacing w:before="100" w:beforeAutospacing="1" w:after="120"/>
              <w:rPr>
                <w:lang w:eastAsia="zh-CN"/>
              </w:rPr>
            </w:pPr>
            <w:r>
              <w:rPr>
                <w:lang w:eastAsia="zh-CN"/>
              </w:rPr>
              <w:t>UE to NW</w:t>
            </w:r>
          </w:p>
        </w:tc>
        <w:tc>
          <w:tcPr>
            <w:tcW w:w="2160" w:type="dxa"/>
            <w:vAlign w:val="center"/>
          </w:tcPr>
          <w:p w14:paraId="60D0454E" w14:textId="77777777" w:rsidR="00CA158B" w:rsidRDefault="00000000">
            <w:pPr>
              <w:autoSpaceDE w:val="0"/>
              <w:autoSpaceDN w:val="0"/>
              <w:snapToGrid w:val="0"/>
              <w:spacing w:before="100" w:beforeAutospacing="1" w:after="120"/>
              <w:rPr>
                <w:lang w:eastAsia="zh-CN"/>
              </w:rPr>
            </w:pPr>
            <w:r>
              <w:rPr>
                <w:lang w:eastAsia="zh-CN"/>
              </w:rPr>
              <w:t>~ 1000 bits</w:t>
            </w:r>
          </w:p>
        </w:tc>
        <w:tc>
          <w:tcPr>
            <w:tcW w:w="1260" w:type="dxa"/>
            <w:vAlign w:val="center"/>
          </w:tcPr>
          <w:p w14:paraId="30FFA84A" w14:textId="77777777" w:rsidR="00CA158B" w:rsidRDefault="00000000">
            <w:pPr>
              <w:autoSpaceDE w:val="0"/>
              <w:autoSpaceDN w:val="0"/>
              <w:snapToGrid w:val="0"/>
              <w:spacing w:before="100" w:beforeAutospacing="1" w:after="120"/>
              <w:rPr>
                <w:lang w:eastAsia="zh-CN"/>
              </w:rPr>
            </w:pPr>
            <w:r>
              <w:rPr>
                <w:lang w:eastAsia="zh-CN"/>
              </w:rPr>
              <w:t>periodic, aperiodic</w:t>
            </w:r>
          </w:p>
        </w:tc>
        <w:tc>
          <w:tcPr>
            <w:tcW w:w="990" w:type="dxa"/>
            <w:vAlign w:val="center"/>
          </w:tcPr>
          <w:p w14:paraId="5AE7FF64" w14:textId="77777777" w:rsidR="00CA158B" w:rsidRDefault="00000000">
            <w:pPr>
              <w:autoSpaceDE w:val="0"/>
              <w:autoSpaceDN w:val="0"/>
              <w:snapToGrid w:val="0"/>
              <w:spacing w:before="100" w:beforeAutospacing="1" w:after="120"/>
              <w:rPr>
                <w:lang w:eastAsia="zh-CN"/>
              </w:rPr>
            </w:pPr>
            <w:r>
              <w:rPr>
                <w:lang w:val="en-GB"/>
              </w:rPr>
              <w:t>Time-critical</w:t>
            </w:r>
          </w:p>
        </w:tc>
        <w:tc>
          <w:tcPr>
            <w:tcW w:w="1260" w:type="dxa"/>
            <w:vAlign w:val="center"/>
          </w:tcPr>
          <w:p w14:paraId="113D775F" w14:textId="77777777" w:rsidR="00CA158B" w:rsidRDefault="00000000">
            <w:pPr>
              <w:autoSpaceDE w:val="0"/>
              <w:autoSpaceDN w:val="0"/>
              <w:snapToGrid w:val="0"/>
              <w:spacing w:before="100" w:beforeAutospacing="1" w:after="120"/>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CA158B" w14:paraId="5FA97B49" w14:textId="77777777">
        <w:tc>
          <w:tcPr>
            <w:tcW w:w="1525" w:type="dxa"/>
            <w:vAlign w:val="center"/>
          </w:tcPr>
          <w:p w14:paraId="29088143" w14:textId="77777777" w:rsidR="00CA158B" w:rsidRDefault="00000000">
            <w:pPr>
              <w:autoSpaceDE w:val="0"/>
              <w:autoSpaceDN w:val="0"/>
              <w:snapToGrid w:val="0"/>
              <w:spacing w:before="100" w:beforeAutospacing="1" w:after="120"/>
              <w:rPr>
                <w:lang w:eastAsia="zh-CN"/>
              </w:rPr>
            </w:pPr>
            <w:r>
              <w:rPr>
                <w:lang w:eastAsia="zh-CN"/>
              </w:rPr>
              <w:t>UE-sided Monitoring</w:t>
            </w:r>
          </w:p>
        </w:tc>
        <w:tc>
          <w:tcPr>
            <w:tcW w:w="1170" w:type="dxa"/>
            <w:vAlign w:val="center"/>
          </w:tcPr>
          <w:p w14:paraId="4653ACA6" w14:textId="77777777" w:rsidR="00CA158B" w:rsidRDefault="00000000">
            <w:pPr>
              <w:autoSpaceDE w:val="0"/>
              <w:autoSpaceDN w:val="0"/>
              <w:snapToGrid w:val="0"/>
              <w:spacing w:before="100" w:beforeAutospacing="1" w:after="120"/>
              <w:rPr>
                <w:lang w:eastAsia="zh-CN"/>
              </w:rPr>
            </w:pPr>
            <w:r>
              <w:rPr>
                <w:rFonts w:ascii="Calibri" w:hAnsi="Calibri" w:cs="Calibri"/>
                <w:color w:val="000000"/>
              </w:rPr>
              <w:t>Reconstructed CSI</w:t>
            </w:r>
          </w:p>
        </w:tc>
        <w:tc>
          <w:tcPr>
            <w:tcW w:w="1710" w:type="dxa"/>
            <w:vAlign w:val="center"/>
          </w:tcPr>
          <w:p w14:paraId="131336D2" w14:textId="77777777" w:rsidR="00CA158B" w:rsidRDefault="00000000">
            <w:pPr>
              <w:autoSpaceDE w:val="0"/>
              <w:autoSpaceDN w:val="0"/>
              <w:snapToGrid w:val="0"/>
              <w:spacing w:before="100" w:beforeAutospacing="1" w:after="120"/>
              <w:rPr>
                <w:lang w:eastAsia="zh-CN"/>
              </w:rPr>
            </w:pPr>
            <w:r>
              <w:rPr>
                <w:rFonts w:ascii="Calibri" w:hAnsi="Calibri" w:cs="Calibri"/>
                <w:color w:val="000000"/>
              </w:rPr>
              <w:t>NW to UE</w:t>
            </w:r>
          </w:p>
        </w:tc>
        <w:tc>
          <w:tcPr>
            <w:tcW w:w="2160" w:type="dxa"/>
            <w:vAlign w:val="center"/>
          </w:tcPr>
          <w:p w14:paraId="632AD9F3" w14:textId="77777777" w:rsidR="00CA158B" w:rsidRDefault="00000000">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 format)</w:t>
            </w:r>
          </w:p>
        </w:tc>
        <w:tc>
          <w:tcPr>
            <w:tcW w:w="1260" w:type="dxa"/>
            <w:vAlign w:val="center"/>
          </w:tcPr>
          <w:p w14:paraId="7DF819F0" w14:textId="77777777" w:rsidR="00CA158B"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32080426" w14:textId="77777777" w:rsidR="00CA158B" w:rsidRDefault="00000000">
            <w:pPr>
              <w:autoSpaceDE w:val="0"/>
              <w:autoSpaceDN w:val="0"/>
              <w:snapToGrid w:val="0"/>
              <w:spacing w:before="100" w:beforeAutospacing="1" w:after="120"/>
              <w:rPr>
                <w:lang w:eastAsia="zh-CN"/>
              </w:rPr>
            </w:pPr>
            <w:r>
              <w:rPr>
                <w:lang w:val="en-GB"/>
              </w:rPr>
              <w:t>Near-real-time</w:t>
            </w:r>
          </w:p>
        </w:tc>
        <w:tc>
          <w:tcPr>
            <w:tcW w:w="1260" w:type="dxa"/>
            <w:vAlign w:val="center"/>
          </w:tcPr>
          <w:p w14:paraId="7893F84C" w14:textId="77777777" w:rsidR="00CA158B" w:rsidRDefault="00CA158B">
            <w:pPr>
              <w:autoSpaceDE w:val="0"/>
              <w:autoSpaceDN w:val="0"/>
              <w:snapToGrid w:val="0"/>
              <w:spacing w:before="100" w:beforeAutospacing="1" w:after="120"/>
              <w:rPr>
                <w:lang w:eastAsia="zh-CN"/>
              </w:rPr>
            </w:pPr>
          </w:p>
        </w:tc>
      </w:tr>
      <w:tr w:rsidR="00CA158B" w14:paraId="2F7FB106" w14:textId="77777777">
        <w:tc>
          <w:tcPr>
            <w:tcW w:w="1525" w:type="dxa"/>
            <w:vAlign w:val="center"/>
          </w:tcPr>
          <w:p w14:paraId="03EB8D25" w14:textId="77777777" w:rsidR="00CA158B" w:rsidRDefault="00000000">
            <w:pPr>
              <w:autoSpaceDE w:val="0"/>
              <w:autoSpaceDN w:val="0"/>
              <w:snapToGrid w:val="0"/>
              <w:spacing w:before="100" w:beforeAutospacing="1" w:after="120"/>
              <w:rPr>
                <w:lang w:eastAsia="zh-CN"/>
              </w:rPr>
            </w:pPr>
            <w:r>
              <w:rPr>
                <w:lang w:eastAsia="zh-CN"/>
              </w:rPr>
              <w:t>NW/OTT-sided monitoring</w:t>
            </w:r>
          </w:p>
        </w:tc>
        <w:tc>
          <w:tcPr>
            <w:tcW w:w="1170" w:type="dxa"/>
            <w:vAlign w:val="center"/>
          </w:tcPr>
          <w:p w14:paraId="7E926DF3" w14:textId="77777777" w:rsidR="00CA158B" w:rsidRDefault="00000000">
            <w:pPr>
              <w:autoSpaceDE w:val="0"/>
              <w:autoSpaceDN w:val="0"/>
              <w:snapToGrid w:val="0"/>
              <w:spacing w:before="100" w:beforeAutospacing="1" w:after="120"/>
              <w:rPr>
                <w:lang w:eastAsia="zh-CN"/>
              </w:rPr>
            </w:pPr>
            <w:r>
              <w:t>Target CSI (Precoding Matrix)</w:t>
            </w:r>
          </w:p>
        </w:tc>
        <w:tc>
          <w:tcPr>
            <w:tcW w:w="1710" w:type="dxa"/>
            <w:vAlign w:val="center"/>
          </w:tcPr>
          <w:p w14:paraId="5290F53E" w14:textId="77777777" w:rsidR="00CA158B" w:rsidRDefault="00000000">
            <w:pPr>
              <w:autoSpaceDE w:val="0"/>
              <w:autoSpaceDN w:val="0"/>
              <w:snapToGrid w:val="0"/>
              <w:spacing w:before="100" w:beforeAutospacing="1" w:after="120"/>
              <w:rPr>
                <w:lang w:eastAsia="zh-CN"/>
              </w:rPr>
            </w:pPr>
            <w:r>
              <w:t>UE to NW/OTT</w:t>
            </w:r>
          </w:p>
        </w:tc>
        <w:tc>
          <w:tcPr>
            <w:tcW w:w="2160" w:type="dxa"/>
            <w:vAlign w:val="center"/>
          </w:tcPr>
          <w:p w14:paraId="1E1D3001" w14:textId="77777777" w:rsidR="00CA158B" w:rsidRDefault="00000000">
            <w:pPr>
              <w:autoSpaceDE w:val="0"/>
              <w:autoSpaceDN w:val="0"/>
              <w:snapToGrid w:val="0"/>
              <w:spacing w:before="100" w:beforeAutospacing="1" w:after="120"/>
              <w:rPr>
                <w:lang w:eastAsia="zh-CN"/>
              </w:rPr>
            </w:pPr>
            <w:r>
              <w:rPr>
                <w:rFonts w:ascii="Calibri" w:hAnsi="Calibri" w:cs="Calibri"/>
                <w:color w:val="000000"/>
              </w:rPr>
              <w:t xml:space="preserve">Depends on format: </w:t>
            </w:r>
            <w:r>
              <w:rPr>
                <w:rFonts w:ascii="Calibri" w:hAnsi="Calibri" w:cs="Calibri"/>
                <w:color w:val="000000"/>
              </w:rPr>
              <w:br/>
              <w:t>~ 1000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1000 bits (</w:t>
            </w:r>
            <w:proofErr w:type="spellStart"/>
            <w:r>
              <w:rPr>
                <w:rFonts w:ascii="Calibri" w:hAnsi="Calibri" w:cs="Calibri"/>
                <w:color w:val="000000"/>
              </w:rPr>
              <w:t>eType</w:t>
            </w:r>
            <w:proofErr w:type="spellEnd"/>
            <w:r>
              <w:rPr>
                <w:rFonts w:ascii="Calibri" w:hAnsi="Calibri" w:cs="Calibri"/>
                <w:color w:val="000000"/>
              </w:rPr>
              <w:t xml:space="preserve">-like with enhanced parameters) </w:t>
            </w:r>
            <w:r>
              <w:rPr>
                <w:rFonts w:ascii="Calibri" w:hAnsi="Calibri" w:cs="Calibri"/>
                <w:color w:val="000000"/>
              </w:rPr>
              <w:br/>
              <w:t>~ 100K bits (float32)</w:t>
            </w:r>
          </w:p>
        </w:tc>
        <w:tc>
          <w:tcPr>
            <w:tcW w:w="1260" w:type="dxa"/>
            <w:vAlign w:val="center"/>
          </w:tcPr>
          <w:p w14:paraId="60C76017" w14:textId="77777777" w:rsidR="00CA158B"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5BBE485E" w14:textId="77777777" w:rsidR="00CA158B" w:rsidRDefault="00000000">
            <w:pPr>
              <w:autoSpaceDE w:val="0"/>
              <w:autoSpaceDN w:val="0"/>
              <w:snapToGrid w:val="0"/>
              <w:spacing w:before="100" w:beforeAutospacing="1" w:after="120"/>
              <w:rPr>
                <w:lang w:eastAsia="zh-CN"/>
              </w:rPr>
            </w:pPr>
            <w:r>
              <w:rPr>
                <w:lang w:val="en-GB"/>
              </w:rPr>
              <w:t>Near-real-time</w:t>
            </w:r>
          </w:p>
        </w:tc>
        <w:tc>
          <w:tcPr>
            <w:tcW w:w="1260" w:type="dxa"/>
            <w:vAlign w:val="center"/>
          </w:tcPr>
          <w:p w14:paraId="2DEB1B36" w14:textId="77777777" w:rsidR="00CA158B" w:rsidRDefault="00CA158B">
            <w:pPr>
              <w:autoSpaceDE w:val="0"/>
              <w:autoSpaceDN w:val="0"/>
              <w:snapToGrid w:val="0"/>
              <w:spacing w:before="100" w:beforeAutospacing="1" w:after="120"/>
              <w:rPr>
                <w:lang w:eastAsia="zh-CN"/>
              </w:rPr>
            </w:pPr>
          </w:p>
        </w:tc>
      </w:tr>
    </w:tbl>
    <w:p w14:paraId="50B6F4D1" w14:textId="77777777" w:rsidR="00CA158B" w:rsidRDefault="00CA158B">
      <w:pPr>
        <w:rPr>
          <w:lang w:eastAsia="zh-CN"/>
        </w:rPr>
      </w:pPr>
    </w:p>
    <w:p w14:paraId="15DAD443" w14:textId="77777777" w:rsidR="00CA158B" w:rsidRDefault="00CA158B">
      <w:pPr>
        <w:rPr>
          <w:lang w:val="en-GB"/>
        </w:rPr>
      </w:pPr>
    </w:p>
    <w:p w14:paraId="070DDC1F"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49C243DA" w14:textId="77777777">
        <w:tc>
          <w:tcPr>
            <w:tcW w:w="2235" w:type="dxa"/>
            <w:shd w:val="clear" w:color="auto" w:fill="D9D9D9" w:themeFill="background1" w:themeFillShade="D9"/>
          </w:tcPr>
          <w:p w14:paraId="39C23334"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6A333698" w14:textId="77777777" w:rsidR="00CA158B" w:rsidRDefault="00000000">
            <w:pPr>
              <w:jc w:val="center"/>
              <w:rPr>
                <w:rFonts w:cstheme="minorHAnsi"/>
                <w:b/>
                <w:bCs/>
              </w:rPr>
            </w:pPr>
            <w:r>
              <w:rPr>
                <w:rFonts w:cstheme="minorHAnsi"/>
                <w:b/>
                <w:bCs/>
              </w:rPr>
              <w:t>Comments</w:t>
            </w:r>
          </w:p>
        </w:tc>
      </w:tr>
      <w:tr w:rsidR="00CA158B" w14:paraId="08AD3BE0" w14:textId="77777777">
        <w:tc>
          <w:tcPr>
            <w:tcW w:w="2235" w:type="dxa"/>
          </w:tcPr>
          <w:p w14:paraId="3CB1EBD8" w14:textId="77777777" w:rsidR="00CA158B" w:rsidRDefault="00000000">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tcPr>
          <w:p w14:paraId="10B19BA8" w14:textId="77777777" w:rsidR="00CA158B" w:rsidRDefault="00000000">
            <w:pPr>
              <w:rPr>
                <w:rFonts w:cstheme="minorHAnsi"/>
                <w:lang w:eastAsia="zh-CN"/>
              </w:rPr>
            </w:pPr>
            <w:r>
              <w:rPr>
                <w:rFonts w:cstheme="minorHAnsi" w:hint="eastAsia"/>
                <w:lang w:eastAsia="zh-CN"/>
              </w:rPr>
              <w:t>W</w:t>
            </w:r>
            <w:r>
              <w:rPr>
                <w:rFonts w:cstheme="minorHAnsi"/>
                <w:lang w:eastAsia="zh-CN"/>
              </w:rPr>
              <w:t>ill provide input in next rounds.</w:t>
            </w:r>
          </w:p>
        </w:tc>
      </w:tr>
      <w:tr w:rsidR="00CA158B" w14:paraId="032A5420" w14:textId="77777777">
        <w:tc>
          <w:tcPr>
            <w:tcW w:w="2235" w:type="dxa"/>
          </w:tcPr>
          <w:p w14:paraId="78DEAA8E" w14:textId="77777777" w:rsidR="00CA158B" w:rsidRDefault="00000000">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114213E8" w14:textId="77777777" w:rsidR="00CA158B" w:rsidRDefault="00000000">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D</w:t>
            </w:r>
            <w:r>
              <w:rPr>
                <w:rFonts w:cstheme="minorHAnsi"/>
                <w:lang w:eastAsia="zh-CN"/>
              </w:rPr>
              <w:t>irectly going to the table with detailed data size may diverge the discussions. Our suggestion is to focus on the data type/content as the 1</w:t>
            </w:r>
            <w:r>
              <w:rPr>
                <w:rFonts w:cstheme="minorHAnsi"/>
                <w:vertAlign w:val="superscript"/>
                <w:lang w:eastAsia="zh-CN"/>
              </w:rPr>
              <w:t>st</w:t>
            </w:r>
            <w:r>
              <w:rPr>
                <w:rFonts w:cstheme="minorHAnsi"/>
                <w:lang w:eastAsia="zh-CN"/>
              </w:rPr>
              <w:t xml:space="preserve"> step, since for some sub use cases, even the data type/content may be controversial in RAN1.</w:t>
            </w:r>
          </w:p>
          <w:p w14:paraId="2F026ABF" w14:textId="77777777" w:rsidR="00CA158B" w:rsidRDefault="00000000">
            <w:pPr>
              <w:rPr>
                <w:rFonts w:cstheme="minorHAnsi"/>
                <w:lang w:eastAsia="zh-CN"/>
              </w:rPr>
            </w:pPr>
            <w:r>
              <w:rPr>
                <w:rFonts w:cstheme="minorHAnsi" w:hint="eastAsia"/>
                <w:lang w:eastAsia="zh-CN"/>
              </w:rPr>
              <w:t>E</w:t>
            </w:r>
            <w:r>
              <w:rPr>
                <w:rFonts w:cstheme="minorHAnsi"/>
                <w:lang w:eastAsia="zh-CN"/>
              </w:rPr>
              <w:t xml:space="preserve">.g., whether raw channel matrix would be included; what is the ground-truth CSI format (Float32/scalar quantization/CB based quantization, etc.). </w:t>
            </w:r>
            <w:proofErr w:type="gramStart"/>
            <w:r>
              <w:rPr>
                <w:rFonts w:cstheme="minorHAnsi"/>
                <w:lang w:eastAsia="zh-CN"/>
              </w:rPr>
              <w:t>In particular, we</w:t>
            </w:r>
            <w:proofErr w:type="gramEnd"/>
            <w:r>
              <w:rPr>
                <w:rFonts w:cstheme="minorHAnsi"/>
                <w:lang w:eastAsia="zh-CN"/>
              </w:rPr>
              <w:t xml:space="preserve"> do not think the Float32 data is appropriate for UE report.</w:t>
            </w:r>
          </w:p>
          <w:p w14:paraId="0AC5F576" w14:textId="77777777" w:rsidR="00CA158B" w:rsidRDefault="00000000">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Pr>
                <w:b/>
                <w:lang w:eastAsia="zh-CN"/>
              </w:rPr>
              <w:t>model training</w:t>
            </w:r>
            <w:r>
              <w:rPr>
                <w:rFonts w:cstheme="minorHAnsi"/>
                <w:lang w:eastAsia="zh-CN"/>
              </w:rPr>
              <w:t xml:space="preserve">”, it should be </w:t>
            </w:r>
            <w:r>
              <w:rPr>
                <w:rFonts w:cstheme="minorHAnsi" w:hint="eastAsia"/>
                <w:lang w:eastAsia="zh-CN"/>
              </w:rPr>
              <w:t>changed</w:t>
            </w:r>
            <w:r>
              <w:rPr>
                <w:rFonts w:cstheme="minorHAnsi"/>
                <w:lang w:eastAsia="zh-CN"/>
              </w:rPr>
              <w:t xml:space="preserve"> to “</w:t>
            </w:r>
            <w:r>
              <w:rPr>
                <w:rFonts w:ascii="Calibri" w:hAnsi="Calibri" w:cs="Calibri"/>
                <w:color w:val="000000"/>
              </w:rPr>
              <w:t xml:space="preserve">NW-first: NW-side </w:t>
            </w:r>
            <w:r>
              <w:rPr>
                <w:rFonts w:ascii="Calibri" w:hAnsi="Calibri" w:cs="Calibri"/>
                <w:strike/>
                <w:color w:val="FF0000"/>
              </w:rPr>
              <w:t>training entity</w:t>
            </w:r>
            <w:r>
              <w:rPr>
                <w:rFonts w:ascii="Calibri" w:hAnsi="Calibri" w:cs="Calibri"/>
                <w:color w:val="FF0000"/>
              </w:rPr>
              <w:t xml:space="preserve"> </w:t>
            </w:r>
            <w:r>
              <w:rPr>
                <w:rFonts w:ascii="Calibri" w:hAnsi="Calibri" w:cs="Calibri"/>
                <w:color w:val="000000"/>
              </w:rPr>
              <w:t xml:space="preserve">to UE-side </w:t>
            </w:r>
            <w:r>
              <w:rPr>
                <w:rFonts w:ascii="Calibri" w:hAnsi="Calibri" w:cs="Calibri"/>
                <w:strike/>
                <w:color w:val="FF0000"/>
              </w:rPr>
              <w:t>training entity</w:t>
            </w:r>
            <w:r>
              <w:rPr>
                <w:rFonts w:ascii="Calibri" w:hAnsi="Calibri" w:cs="Calibri"/>
                <w:color w:val="000000"/>
              </w:rPr>
              <w:t xml:space="preserve">; </w:t>
            </w:r>
            <w:r>
              <w:rPr>
                <w:rFonts w:ascii="Calibri" w:hAnsi="Calibri" w:cs="Calibri"/>
                <w:color w:val="000000"/>
              </w:rPr>
              <w:br/>
              <w:t>UE-first: UE-</w:t>
            </w:r>
            <w:proofErr w:type="gramStart"/>
            <w:r>
              <w:rPr>
                <w:rFonts w:ascii="Calibri" w:hAnsi="Calibri" w:cs="Calibri"/>
                <w:color w:val="000000"/>
              </w:rPr>
              <w:t xml:space="preserve">side  </w:t>
            </w:r>
            <w:r>
              <w:rPr>
                <w:rFonts w:ascii="Calibri" w:hAnsi="Calibri" w:cs="Calibri"/>
                <w:strike/>
                <w:color w:val="FF0000"/>
              </w:rPr>
              <w:t>training</w:t>
            </w:r>
            <w:proofErr w:type="gramEnd"/>
            <w:r>
              <w:rPr>
                <w:rFonts w:ascii="Calibri" w:hAnsi="Calibri" w:cs="Calibri"/>
                <w:strike/>
                <w:color w:val="FF0000"/>
              </w:rPr>
              <w:t xml:space="preserve"> entity</w:t>
            </w:r>
            <w:r>
              <w:rPr>
                <w:rFonts w:ascii="Calibri" w:hAnsi="Calibri" w:cs="Calibri"/>
                <w:color w:val="FF0000"/>
              </w:rPr>
              <w:t xml:space="preserve"> </w:t>
            </w:r>
            <w:r>
              <w:rPr>
                <w:rFonts w:ascii="Calibri" w:hAnsi="Calibri" w:cs="Calibri"/>
                <w:color w:val="000000"/>
              </w:rPr>
              <w:t xml:space="preserve">to NW-side  </w:t>
            </w:r>
            <w:r>
              <w:rPr>
                <w:rFonts w:ascii="Calibri" w:hAnsi="Calibri" w:cs="Calibri"/>
                <w:strike/>
                <w:color w:val="FF0000"/>
              </w:rPr>
              <w:t>training entity</w:t>
            </w:r>
            <w:r>
              <w:rPr>
                <w:rFonts w:cstheme="minorHAnsi"/>
                <w:lang w:eastAsia="zh-CN"/>
              </w:rPr>
              <w:t>”, since there is still open discussion at RAN1 whether air-interface signaling is used for dataset delivery. Accordingly, “</w:t>
            </w:r>
            <w:r>
              <w:rPr>
                <w:b/>
                <w:bCs/>
                <w:lang w:eastAsia="zh-CN"/>
              </w:rPr>
              <w:t>Reporting type</w:t>
            </w:r>
            <w:r>
              <w:rPr>
                <w:rFonts w:cstheme="minorHAnsi"/>
                <w:lang w:eastAsia="zh-CN"/>
              </w:rPr>
              <w:t>” should be “</w:t>
            </w:r>
            <w:r>
              <w:rPr>
                <w:strike/>
                <w:color w:val="FF0000"/>
                <w:lang w:eastAsia="zh-CN"/>
              </w:rPr>
              <w:t>offline</w:t>
            </w:r>
            <w:r>
              <w:rPr>
                <w:rFonts w:cstheme="minorHAnsi"/>
                <w:color w:val="FF0000"/>
                <w:lang w:eastAsia="zh-CN"/>
              </w:rPr>
              <w:t xml:space="preserve"> No </w:t>
            </w:r>
            <w:proofErr w:type="gramStart"/>
            <w:r>
              <w:rPr>
                <w:rFonts w:cstheme="minorHAnsi"/>
                <w:color w:val="FF0000"/>
                <w:lang w:eastAsia="zh-CN"/>
              </w:rPr>
              <w:t>agreement</w:t>
            </w:r>
            <w:proofErr w:type="gramEnd"/>
            <w:r>
              <w:rPr>
                <w:rFonts w:cstheme="minorHAnsi"/>
                <w:lang w:eastAsia="zh-CN"/>
              </w:rPr>
              <w:t>”</w:t>
            </w:r>
          </w:p>
          <w:p w14:paraId="67665BB3" w14:textId="77777777" w:rsidR="00CA158B" w:rsidRDefault="00CA158B">
            <w:pPr>
              <w:rPr>
                <w:rFonts w:cstheme="minorHAnsi"/>
                <w:lang w:eastAsia="zh-CN"/>
              </w:rPr>
            </w:pPr>
          </w:p>
          <w:p w14:paraId="5CD8C5D5" w14:textId="77777777" w:rsidR="00CA158B" w:rsidRDefault="00000000">
            <w:pPr>
              <w:rPr>
                <w:rFonts w:eastAsia="Malgun Gothic" w:cstheme="minorHAnsi"/>
                <w:lang w:eastAsia="ko-KR"/>
              </w:rPr>
            </w:pPr>
            <w:r>
              <w:rPr>
                <w:rFonts w:cstheme="minorHAnsi"/>
                <w:lang w:eastAsia="zh-CN"/>
              </w:rPr>
              <w:t>3) For “</w:t>
            </w:r>
            <w:r>
              <w:rPr>
                <w:lang w:eastAsia="zh-CN"/>
              </w:rPr>
              <w:t>monitoring</w:t>
            </w:r>
            <w:r>
              <w:rPr>
                <w:rFonts w:cstheme="minorHAnsi"/>
                <w:lang w:eastAsia="zh-CN"/>
              </w:rPr>
              <w:t xml:space="preserve">”, we have eventual </w:t>
            </w:r>
            <w:r>
              <w:rPr>
                <w:rFonts w:cstheme="minorHAnsi"/>
                <w:color w:val="FF0000"/>
                <w:lang w:eastAsia="zh-CN"/>
              </w:rPr>
              <w:t>KPI based monitoring</w:t>
            </w:r>
            <w:r>
              <w:rPr>
                <w:rFonts w:cstheme="minorHAnsi"/>
                <w:lang w:eastAsia="zh-CN"/>
              </w:rPr>
              <w:t xml:space="preserve">, which can be </w:t>
            </w:r>
            <w:r>
              <w:rPr>
                <w:rFonts w:cstheme="minorHAnsi"/>
                <w:color w:val="FF0000"/>
                <w:lang w:eastAsia="zh-CN"/>
              </w:rPr>
              <w:t>no RAN2 spec impact</w:t>
            </w:r>
            <w:r>
              <w:rPr>
                <w:rFonts w:cstheme="minorHAnsi"/>
                <w:lang w:eastAsia="zh-CN"/>
              </w:rPr>
              <w:t>. We can add a note to reflect this situation.</w:t>
            </w:r>
          </w:p>
        </w:tc>
      </w:tr>
      <w:tr w:rsidR="00CA158B" w14:paraId="072B1CE9" w14:textId="77777777">
        <w:tc>
          <w:tcPr>
            <w:tcW w:w="2235" w:type="dxa"/>
          </w:tcPr>
          <w:p w14:paraId="09E9F7A4" w14:textId="77777777" w:rsidR="00CA158B" w:rsidRDefault="00000000">
            <w:pPr>
              <w:rPr>
                <w:rFonts w:cstheme="minorHAnsi"/>
                <w:lang w:eastAsia="zh-CN"/>
              </w:rPr>
            </w:pPr>
            <w:r>
              <w:rPr>
                <w:rFonts w:cstheme="minorHAnsi" w:hint="eastAsia"/>
                <w:lang w:eastAsia="zh-CN"/>
              </w:rPr>
              <w:t>ZTE</w:t>
            </w:r>
          </w:p>
        </w:tc>
        <w:tc>
          <w:tcPr>
            <w:tcW w:w="7727" w:type="dxa"/>
          </w:tcPr>
          <w:p w14:paraId="6FCE01E7" w14:textId="77777777" w:rsidR="00CA158B" w:rsidRDefault="00000000">
            <w:pPr>
              <w:numPr>
                <w:ilvl w:val="0"/>
                <w:numId w:val="126"/>
              </w:numPr>
              <w:rPr>
                <w:rFonts w:cstheme="minorHAnsi"/>
                <w:lang w:eastAsia="zh-CN"/>
              </w:rPr>
            </w:pPr>
            <w:r>
              <w:rPr>
                <w:rFonts w:cstheme="minorHAnsi" w:hint="eastAsia"/>
                <w:lang w:eastAsia="zh-CN"/>
              </w:rPr>
              <w:t>Propose some wording changes to align with discussions in use cases</w:t>
            </w:r>
            <w:r>
              <w:rPr>
                <w:rFonts w:cstheme="minorHAnsi" w:hint="eastAsia"/>
                <w:lang w:eastAsia="zh-CN"/>
              </w:rPr>
              <w:t>：</w:t>
            </w:r>
          </w:p>
          <w:p w14:paraId="4D2BFC02" w14:textId="77777777" w:rsidR="00CA158B" w:rsidRDefault="00000000">
            <w:pPr>
              <w:numPr>
                <w:ilvl w:val="1"/>
                <w:numId w:val="126"/>
              </w:numPr>
              <w:rPr>
                <w:rFonts w:cstheme="minorHAnsi"/>
                <w:lang w:eastAsia="zh-CN"/>
              </w:rPr>
            </w:pPr>
            <w:r>
              <w:rPr>
                <w:rFonts w:cstheme="minorHAnsi" w:hint="eastAsia"/>
                <w:lang w:eastAsia="zh-CN"/>
              </w:rPr>
              <w:t xml:space="preserve">Target CSI (Precoding Matrix)-&gt;Target </w:t>
            </w:r>
            <w:proofErr w:type="gramStart"/>
            <w:r>
              <w:rPr>
                <w:rFonts w:cstheme="minorHAnsi" w:hint="eastAsia"/>
                <w:lang w:eastAsia="zh-CN"/>
              </w:rPr>
              <w:t>CSI( Precoding</w:t>
            </w:r>
            <w:proofErr w:type="gramEnd"/>
            <w:r>
              <w:rPr>
                <w:rFonts w:cstheme="minorHAnsi" w:hint="eastAsia"/>
                <w:lang w:eastAsia="zh-CN"/>
              </w:rPr>
              <w:t xml:space="preserve"> matrix or channel matrix); </w:t>
            </w:r>
          </w:p>
          <w:p w14:paraId="2B6FC872" w14:textId="77777777" w:rsidR="00CA158B" w:rsidRDefault="00000000">
            <w:pPr>
              <w:numPr>
                <w:ilvl w:val="1"/>
                <w:numId w:val="126"/>
              </w:numPr>
              <w:rPr>
                <w:rFonts w:cstheme="minorHAnsi"/>
                <w:lang w:eastAsia="zh-CN"/>
              </w:rPr>
            </w:pPr>
            <w:r>
              <w:rPr>
                <w:rFonts w:cstheme="minorHAnsi"/>
                <w:lang w:eastAsia="zh-CN"/>
              </w:rPr>
              <w:t>Compressed CSI</w:t>
            </w:r>
            <w:r>
              <w:rPr>
                <w:rFonts w:cstheme="minorHAnsi" w:hint="eastAsia"/>
                <w:lang w:eastAsia="zh-CN"/>
              </w:rPr>
              <w:t xml:space="preserve"> </w:t>
            </w:r>
            <w:r>
              <w:rPr>
                <w:rFonts w:cstheme="minorHAnsi"/>
                <w:lang w:eastAsia="zh-CN"/>
              </w:rPr>
              <w:t>(for sequential training)</w:t>
            </w:r>
            <w:r>
              <w:rPr>
                <w:rFonts w:cstheme="minorHAnsi" w:hint="eastAsia"/>
                <w:lang w:eastAsia="zh-CN"/>
              </w:rPr>
              <w:t xml:space="preserve">-&gt; Target </w:t>
            </w:r>
            <w:proofErr w:type="gramStart"/>
            <w:r>
              <w:rPr>
                <w:rFonts w:cstheme="minorHAnsi" w:hint="eastAsia"/>
                <w:lang w:eastAsia="zh-CN"/>
              </w:rPr>
              <w:t>CSI( precoding</w:t>
            </w:r>
            <w:proofErr w:type="gramEnd"/>
            <w:r>
              <w:rPr>
                <w:rFonts w:cstheme="minorHAnsi" w:hint="eastAsia"/>
                <w:lang w:eastAsia="zh-CN"/>
              </w:rPr>
              <w:t xml:space="preserve"> matrix for Type 3 separate training)</w:t>
            </w:r>
          </w:p>
          <w:p w14:paraId="7A699095" w14:textId="77777777" w:rsidR="00CA158B" w:rsidRDefault="00000000">
            <w:pPr>
              <w:numPr>
                <w:ilvl w:val="0"/>
                <w:numId w:val="126"/>
              </w:numPr>
              <w:rPr>
                <w:rFonts w:cstheme="minorHAnsi"/>
                <w:lang w:eastAsia="zh-CN"/>
              </w:rPr>
            </w:pPr>
            <w:r>
              <w:rPr>
                <w:rFonts w:cstheme="minorHAnsi" w:hint="eastAsia"/>
                <w:lang w:eastAsia="zh-CN"/>
              </w:rPr>
              <w:t xml:space="preserve">Agree with the second comment from </w:t>
            </w:r>
            <w:proofErr w:type="gramStart"/>
            <w:r>
              <w:rPr>
                <w:rFonts w:cstheme="minorHAnsi" w:hint="eastAsia"/>
                <w:lang w:eastAsia="zh-CN"/>
              </w:rPr>
              <w:t>Huawei</w:t>
            </w:r>
            <w:proofErr w:type="gramEnd"/>
          </w:p>
          <w:p w14:paraId="3EDC95CC" w14:textId="77777777" w:rsidR="00CA158B" w:rsidRDefault="00000000">
            <w:pPr>
              <w:numPr>
                <w:ilvl w:val="0"/>
                <w:numId w:val="126"/>
              </w:numPr>
              <w:rPr>
                <w:rFonts w:cstheme="minorHAnsi"/>
                <w:lang w:eastAsia="zh-CN"/>
              </w:rPr>
            </w:pPr>
            <w:r>
              <w:rPr>
                <w:rFonts w:cstheme="minorHAnsi" w:hint="eastAsia"/>
                <w:lang w:eastAsia="zh-CN"/>
              </w:rPr>
              <w:t xml:space="preserve">There are already agreements for network-side monitoring and UE side monitoring. RAN1 may need to confirm the feasibility and necessity. We suggest </w:t>
            </w:r>
            <w:proofErr w:type="gramStart"/>
            <w:r>
              <w:rPr>
                <w:rFonts w:cstheme="minorHAnsi" w:hint="eastAsia"/>
                <w:lang w:eastAsia="zh-CN"/>
              </w:rPr>
              <w:t>to change</w:t>
            </w:r>
            <w:proofErr w:type="gramEnd"/>
            <w:r>
              <w:rPr>
                <w:rFonts w:cstheme="minorHAnsi" w:hint="eastAsia"/>
                <w:lang w:eastAsia="zh-CN"/>
              </w:rPr>
              <w:t xml:space="preserve"> </w:t>
            </w:r>
            <w:r>
              <w:rPr>
                <w:rFonts w:cstheme="minorHAnsi"/>
                <w:lang w:eastAsia="zh-CN"/>
              </w:rPr>
              <w:t>‘</w:t>
            </w:r>
            <w:r>
              <w:rPr>
                <w:rFonts w:cstheme="minorHAnsi" w:hint="eastAsia"/>
                <w:lang w:eastAsia="zh-CN"/>
              </w:rPr>
              <w:t>no agreement</w:t>
            </w:r>
            <w:r>
              <w:rPr>
                <w:rFonts w:cstheme="minorHAnsi"/>
                <w:lang w:eastAsia="zh-CN"/>
              </w:rPr>
              <w:t>’</w:t>
            </w:r>
            <w:r>
              <w:rPr>
                <w:rFonts w:cstheme="minorHAnsi" w:hint="eastAsia"/>
                <w:lang w:eastAsia="zh-CN"/>
              </w:rPr>
              <w:t xml:space="preserve"> to </w:t>
            </w:r>
            <w:r>
              <w:rPr>
                <w:rFonts w:cstheme="minorHAnsi"/>
                <w:lang w:eastAsia="zh-CN"/>
              </w:rPr>
              <w:t>‘</w:t>
            </w:r>
            <w:r>
              <w:rPr>
                <w:rFonts w:cstheme="minorHAnsi" w:hint="eastAsia"/>
                <w:lang w:eastAsia="zh-CN"/>
              </w:rPr>
              <w:t>RAN1 to confirm the feasibility and necessity</w:t>
            </w:r>
            <w:r>
              <w:rPr>
                <w:rFonts w:cstheme="minorHAnsi"/>
                <w:lang w:eastAsia="zh-CN"/>
              </w:rPr>
              <w:t>’</w:t>
            </w:r>
            <w:r>
              <w:rPr>
                <w:rFonts w:cstheme="minorHAnsi" w:hint="eastAsia"/>
                <w:lang w:eastAsia="zh-CN"/>
              </w:rPr>
              <w:t>.</w:t>
            </w:r>
          </w:p>
          <w:p w14:paraId="2F6B7BB7" w14:textId="77777777" w:rsidR="00CA158B" w:rsidRDefault="00000000">
            <w:pPr>
              <w:tabs>
                <w:tab w:val="left" w:pos="990"/>
              </w:tabs>
              <w:rPr>
                <w:rFonts w:eastAsia="DengXian"/>
                <w:b/>
                <w:bCs/>
                <w:i/>
                <w:iCs/>
                <w:color w:val="000000"/>
                <w:sz w:val="18"/>
                <w:szCs w:val="18"/>
              </w:rPr>
            </w:pPr>
            <w:r>
              <w:rPr>
                <w:rFonts w:eastAsia="DengXian" w:hint="eastAsia"/>
                <w:b/>
                <w:bCs/>
                <w:highlight w:val="green"/>
              </w:rPr>
              <w:t>A</w:t>
            </w:r>
            <w:r>
              <w:rPr>
                <w:rFonts w:eastAsia="DengXian"/>
                <w:b/>
                <w:bCs/>
                <w:highlight w:val="green"/>
              </w:rPr>
              <w:t>greement</w:t>
            </w:r>
          </w:p>
          <w:p w14:paraId="4975F5B2" w14:textId="77777777" w:rsidR="00CA158B" w:rsidRDefault="00000000">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4D5F7BD0" w14:textId="77777777" w:rsidR="00CA158B" w:rsidRDefault="00000000">
            <w:pPr>
              <w:numPr>
                <w:ilvl w:val="0"/>
                <w:numId w:val="127"/>
              </w:numPr>
              <w:overflowPunct w:val="0"/>
              <w:autoSpaceDE w:val="0"/>
              <w:autoSpaceDN w:val="0"/>
              <w:adjustRightInd w:val="0"/>
              <w:spacing w:line="259" w:lineRule="auto"/>
              <w:textAlignment w:val="baseline"/>
              <w:rPr>
                <w:b/>
                <w:bCs/>
                <w:i/>
                <w:iCs/>
              </w:rPr>
            </w:pPr>
            <w:r>
              <w:rPr>
                <w:b/>
                <w:bCs/>
                <w:i/>
                <w:iCs/>
              </w:rPr>
              <w:t xml:space="preserve">NW-side monitoring based on the </w:t>
            </w:r>
            <w:r>
              <w:rPr>
                <w:b/>
                <w:bCs/>
                <w:i/>
                <w:iCs/>
                <w:color w:val="000000"/>
              </w:rPr>
              <w:t xml:space="preserve">target CSI with realistic channel estimation </w:t>
            </w:r>
            <w:r>
              <w:rPr>
                <w:b/>
                <w:bCs/>
                <w:i/>
                <w:iCs/>
              </w:rPr>
              <w:t xml:space="preserve">associated to the CSI report, reported by the </w:t>
            </w:r>
            <w:proofErr w:type="gramStart"/>
            <w:r>
              <w:rPr>
                <w:b/>
                <w:bCs/>
                <w:i/>
                <w:iCs/>
              </w:rPr>
              <w:t>UE</w:t>
            </w:r>
            <w:proofErr w:type="gramEnd"/>
            <w:r>
              <w:rPr>
                <w:b/>
                <w:bCs/>
                <w:i/>
                <w:iCs/>
              </w:rPr>
              <w:t xml:space="preserve"> or obtained from the UE-side. </w:t>
            </w:r>
          </w:p>
          <w:p w14:paraId="631DC5B5" w14:textId="77777777" w:rsidR="00CA158B" w:rsidRDefault="00000000">
            <w:pPr>
              <w:numPr>
                <w:ilvl w:val="0"/>
                <w:numId w:val="127"/>
              </w:numPr>
              <w:tabs>
                <w:tab w:val="left" w:pos="709"/>
              </w:tabs>
              <w:overflowPunct w:val="0"/>
              <w:autoSpaceDE w:val="0"/>
              <w:autoSpaceDN w:val="0"/>
              <w:adjustRightInd w:val="0"/>
              <w:spacing w:line="259" w:lineRule="auto"/>
              <w:textAlignment w:val="baseline"/>
              <w:rPr>
                <w:b/>
                <w:bCs/>
                <w:i/>
                <w:iCs/>
              </w:rPr>
            </w:pPr>
            <w:r>
              <w:rPr>
                <w:b/>
                <w:bCs/>
                <w:i/>
                <w:iCs/>
              </w:rPr>
              <w:t xml:space="preserve">UE-side monitoring based on the </w:t>
            </w:r>
            <w:r>
              <w:rPr>
                <w:b/>
                <w:bCs/>
                <w:i/>
                <w:iCs/>
                <w:color w:val="000000"/>
              </w:rPr>
              <w:t xml:space="preserve">output of the CSI reconstruction model, </w:t>
            </w:r>
            <w:r>
              <w:rPr>
                <w:b/>
                <w:bCs/>
                <w:i/>
                <w:iCs/>
              </w:rPr>
              <w:t>subject to the aligned format,</w:t>
            </w:r>
            <w:r>
              <w:rPr>
                <w:b/>
                <w:bCs/>
                <w:i/>
                <w:iCs/>
                <w:color w:val="000000"/>
              </w:rPr>
              <w:t xml:space="preserve"> </w:t>
            </w:r>
            <w:r>
              <w:rPr>
                <w:b/>
                <w:bCs/>
                <w:i/>
                <w:iCs/>
              </w:rPr>
              <w:t xml:space="preserve">associated to the CSI report, indicated by the </w:t>
            </w:r>
            <w:proofErr w:type="gramStart"/>
            <w:r>
              <w:rPr>
                <w:b/>
                <w:bCs/>
                <w:i/>
                <w:iCs/>
              </w:rPr>
              <w:t>NW</w:t>
            </w:r>
            <w:proofErr w:type="gramEnd"/>
            <w:r>
              <w:rPr>
                <w:b/>
                <w:bCs/>
                <w:i/>
                <w:iCs/>
              </w:rPr>
              <w:t xml:space="preserve"> or </w:t>
            </w:r>
            <w:r>
              <w:rPr>
                <w:b/>
                <w:bCs/>
                <w:i/>
                <w:iCs/>
                <w:color w:val="000000"/>
              </w:rPr>
              <w:t>obtained from the network side.</w:t>
            </w:r>
          </w:p>
          <w:p w14:paraId="0836A738" w14:textId="77777777" w:rsidR="00CA158B" w:rsidRDefault="00000000">
            <w:pPr>
              <w:numPr>
                <w:ilvl w:val="1"/>
                <w:numId w:val="127"/>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33B9C97D" w14:textId="77777777" w:rsidR="00CA158B" w:rsidRDefault="00000000">
            <w:pPr>
              <w:numPr>
                <w:ilvl w:val="0"/>
                <w:numId w:val="127"/>
              </w:numPr>
              <w:tabs>
                <w:tab w:val="left" w:pos="709"/>
              </w:tabs>
              <w:spacing w:line="259" w:lineRule="auto"/>
              <w:rPr>
                <w:b/>
                <w:bCs/>
                <w:i/>
                <w:iCs/>
              </w:rPr>
            </w:pPr>
            <w:r>
              <w:rPr>
                <w:b/>
                <w:bCs/>
                <w:i/>
                <w:iCs/>
              </w:rPr>
              <w:t>UE-side</w:t>
            </w:r>
            <w:r>
              <w:rPr>
                <w:rFonts w:hint="eastAsia"/>
                <w:b/>
                <w:bCs/>
                <w:i/>
                <w:iCs/>
              </w:rPr>
              <w:t xml:space="preserve"> monitoring based on the output of </w:t>
            </w:r>
            <w:r>
              <w:rPr>
                <w:b/>
                <w:bCs/>
                <w:i/>
                <w:iCs/>
              </w:rPr>
              <w:t xml:space="preserve">the </w:t>
            </w:r>
            <w:r>
              <w:rPr>
                <w:rFonts w:hint="eastAsia"/>
                <w:b/>
                <w:bCs/>
                <w:i/>
                <w:iCs/>
              </w:rPr>
              <w:t xml:space="preserve">CSI reconstruction model at </w:t>
            </w:r>
            <w:r>
              <w:rPr>
                <w:b/>
                <w:bCs/>
                <w:i/>
                <w:iCs/>
              </w:rPr>
              <w:t xml:space="preserve">the </w:t>
            </w:r>
            <w:r>
              <w:rPr>
                <w:rFonts w:hint="eastAsia"/>
                <w:b/>
                <w:bCs/>
                <w:i/>
                <w:iCs/>
              </w:rPr>
              <w:t>UE</w:t>
            </w:r>
            <w:r>
              <w:rPr>
                <w:b/>
                <w:bCs/>
                <w:i/>
                <w:iCs/>
              </w:rPr>
              <w:t>-</w:t>
            </w:r>
            <w:proofErr w:type="gramStart"/>
            <w:r>
              <w:rPr>
                <w:rFonts w:hint="eastAsia"/>
                <w:b/>
                <w:bCs/>
                <w:i/>
                <w:iCs/>
              </w:rPr>
              <w:t>side</w:t>
            </w:r>
            <w:proofErr w:type="gramEnd"/>
          </w:p>
          <w:p w14:paraId="79739873" w14:textId="77777777" w:rsidR="00CA158B" w:rsidRDefault="00000000">
            <w:pPr>
              <w:numPr>
                <w:ilvl w:val="1"/>
                <w:numId w:val="127"/>
              </w:numPr>
              <w:tabs>
                <w:tab w:val="left" w:pos="1418"/>
              </w:tabs>
              <w:overflowPunct w:val="0"/>
              <w:autoSpaceDE w:val="0"/>
              <w:autoSpaceDN w:val="0"/>
              <w:adjustRightInd w:val="0"/>
              <w:spacing w:line="259" w:lineRule="auto"/>
              <w:textAlignment w:val="baseline"/>
              <w:rPr>
                <w:b/>
                <w:bCs/>
                <w:i/>
                <w:iCs/>
              </w:rPr>
            </w:pPr>
            <w:r>
              <w:rPr>
                <w:rFonts w:hint="eastAsia"/>
                <w:b/>
                <w:bCs/>
                <w:i/>
                <w:iCs/>
                <w:color w:val="000000"/>
              </w:rPr>
              <w:lastRenderedPageBreak/>
              <w:t>Note: CSI reconstruction model at the UE</w:t>
            </w:r>
            <w:r>
              <w:rPr>
                <w:b/>
                <w:bCs/>
                <w:i/>
                <w:iCs/>
                <w:color w:val="000000"/>
              </w:rPr>
              <w:t>-side</w:t>
            </w:r>
            <w:r>
              <w:rPr>
                <w:rFonts w:hint="eastAsia"/>
                <w:b/>
                <w:bCs/>
                <w:i/>
                <w:iCs/>
                <w:color w:val="000000"/>
              </w:rPr>
              <w:t xml:space="preserve"> can be the same or different comparing to the actual CSI reconstruction model used at the NW</w:t>
            </w:r>
            <w:r>
              <w:rPr>
                <w:b/>
                <w:bCs/>
                <w:i/>
                <w:iCs/>
                <w:color w:val="000000"/>
              </w:rPr>
              <w:t>-side</w:t>
            </w:r>
            <w:r>
              <w:rPr>
                <w:rFonts w:hint="eastAsia"/>
                <w:b/>
                <w:bCs/>
                <w:i/>
                <w:iCs/>
                <w:color w:val="000000"/>
              </w:rPr>
              <w:t>.</w:t>
            </w:r>
            <w:r>
              <w:rPr>
                <w:rFonts w:hint="eastAsia"/>
                <w:b/>
                <w:bCs/>
                <w:i/>
                <w:iCs/>
              </w:rPr>
              <w:t xml:space="preserve"> </w:t>
            </w:r>
          </w:p>
          <w:p w14:paraId="62AC5E06" w14:textId="77777777" w:rsidR="00CA158B" w:rsidRDefault="00000000">
            <w:pPr>
              <w:numPr>
                <w:ilvl w:val="1"/>
                <w:numId w:val="127"/>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099FFBE7" w14:textId="77777777" w:rsidR="00CA158B" w:rsidRDefault="00000000">
            <w:pPr>
              <w:numPr>
                <w:ilvl w:val="0"/>
                <w:numId w:val="127"/>
              </w:numPr>
              <w:tabs>
                <w:tab w:val="left" w:pos="709"/>
              </w:tabs>
              <w:spacing w:line="259" w:lineRule="auto"/>
              <w:rPr>
                <w:b/>
                <w:bCs/>
                <w:i/>
                <w:iCs/>
              </w:rPr>
            </w:pPr>
            <w:r>
              <w:rPr>
                <w:b/>
                <w:bCs/>
                <w:i/>
                <w:iCs/>
              </w:rPr>
              <w:t>FFS: Other solutions, e.g., UE-side uses a model that directly outputs intermediate KPI. Network-side monitoring based on target CSI measured via SRS from the UE.</w:t>
            </w:r>
          </w:p>
          <w:p w14:paraId="598F79B9" w14:textId="77777777" w:rsidR="00CA158B" w:rsidRDefault="00000000">
            <w:pPr>
              <w:rPr>
                <w:rFonts w:eastAsia="Malgun Gothic"/>
                <w:b/>
                <w:bCs/>
                <w:i/>
                <w:iCs/>
              </w:rPr>
            </w:pPr>
            <w:r>
              <w:rPr>
                <w:rFonts w:eastAsia="Malgun Gothic"/>
                <w:b/>
                <w:bCs/>
                <w:i/>
                <w:iCs/>
              </w:rPr>
              <w:t>Note: Monitoring approaches not based on intermediate KPI are not precluded</w:t>
            </w:r>
          </w:p>
          <w:p w14:paraId="703D9FDF" w14:textId="77777777" w:rsidR="00CA158B" w:rsidRDefault="00000000">
            <w:pPr>
              <w:rPr>
                <w:rFonts w:cstheme="minorHAnsi"/>
                <w:lang w:eastAsia="zh-CN"/>
              </w:rPr>
            </w:pPr>
            <w:r>
              <w:rPr>
                <w:rFonts w:eastAsia="Malgun Gothic" w:hint="eastAsia"/>
                <w:b/>
                <w:bCs/>
                <w:i/>
                <w:iCs/>
              </w:rPr>
              <w:t>N</w:t>
            </w:r>
            <w:r>
              <w:rPr>
                <w:rFonts w:eastAsia="Malgun Gothic"/>
                <w:b/>
                <w:bCs/>
                <w:i/>
                <w:iCs/>
              </w:rPr>
              <w:t xml:space="preserve">ote: the study of intermediate KPIs based monitoring should </w:t>
            </w:r>
            <w:proofErr w:type="gramStart"/>
            <w:r>
              <w:rPr>
                <w:rFonts w:eastAsia="Malgun Gothic"/>
                <w:b/>
                <w:bCs/>
                <w:i/>
                <w:iCs/>
              </w:rPr>
              <w:t>take into account</w:t>
            </w:r>
            <w:proofErr w:type="gramEnd"/>
            <w:r>
              <w:rPr>
                <w:rFonts w:eastAsia="Malgun Gothic"/>
                <w:b/>
                <w:bCs/>
                <w:i/>
                <w:iCs/>
              </w:rPr>
              <w:t xml:space="preserve"> the monitoring reliability (accuracy), overhead, complexity, and latency.</w:t>
            </w:r>
          </w:p>
        </w:tc>
      </w:tr>
    </w:tbl>
    <w:p w14:paraId="1C00C387" w14:textId="77777777" w:rsidR="00CA158B" w:rsidRDefault="00CA158B">
      <w:pPr>
        <w:rPr>
          <w:lang w:val="en-GB"/>
        </w:rPr>
      </w:pPr>
    </w:p>
    <w:p w14:paraId="6459E450" w14:textId="77777777" w:rsidR="00CA158B" w:rsidRDefault="00CA158B">
      <w:pPr>
        <w:rPr>
          <w:lang w:val="en-GB"/>
        </w:rPr>
      </w:pPr>
    </w:p>
    <w:p w14:paraId="6798BBD5" w14:textId="77777777" w:rsidR="00CA158B" w:rsidRDefault="00CA158B">
      <w:pPr>
        <w:rPr>
          <w:lang w:val="en-GB"/>
        </w:rPr>
      </w:pPr>
    </w:p>
    <w:p w14:paraId="696AD45C" w14:textId="77777777" w:rsidR="00CA158B" w:rsidRDefault="00000000">
      <w:pPr>
        <w:pStyle w:val="Heading5"/>
        <w:ind w:left="1008" w:hanging="1008"/>
      </w:pPr>
      <w:r>
        <w:t>Issue 8-29: LS reply Part B CSI prediction</w:t>
      </w:r>
    </w:p>
    <w:p w14:paraId="4261C289" w14:textId="77777777" w:rsidR="00CA158B" w:rsidRDefault="00000000">
      <w:pPr>
        <w:rPr>
          <w:i/>
          <w:iCs/>
        </w:rPr>
      </w:pPr>
      <w:r>
        <w:rPr>
          <w:i/>
          <w:iCs/>
        </w:rPr>
        <w:t>Please find the initial draft in the table below and provide comments for discussion.</w:t>
      </w:r>
    </w:p>
    <w:p w14:paraId="3B70D7F0" w14:textId="77777777" w:rsidR="00CA158B" w:rsidRDefault="00CA158B">
      <w:pPr>
        <w:rPr>
          <w:lang w:val="en-GB"/>
        </w:rPr>
      </w:pPr>
    </w:p>
    <w:p w14:paraId="7318E7AE" w14:textId="77777777" w:rsidR="00CA158B" w:rsidRDefault="00000000">
      <w:pPr>
        <w:pStyle w:val="Heading6"/>
        <w:ind w:left="1152" w:hanging="1152"/>
      </w:pPr>
      <w:r>
        <w:t>[FL</w:t>
      </w:r>
      <w:proofErr w:type="gramStart"/>
      <w:r>
        <w:t>1][</w:t>
      </w:r>
      <w:proofErr w:type="gramEnd"/>
      <w:r>
        <w:t>FL2] Discussion 8-29a:</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CA158B" w14:paraId="3A400CB4" w14:textId="77777777">
        <w:tc>
          <w:tcPr>
            <w:tcW w:w="1525" w:type="dxa"/>
            <w:vAlign w:val="center"/>
          </w:tcPr>
          <w:p w14:paraId="1D7CE1B8" w14:textId="77777777" w:rsidR="00CA158B" w:rsidRDefault="00000000">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5AEC0BB6" w14:textId="77777777" w:rsidR="00CA158B" w:rsidRDefault="00000000">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2C8A23FA"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4A930603"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055A72EA"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79F73BF8"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1CC48571"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A158B" w14:paraId="5F264454" w14:textId="77777777">
        <w:tc>
          <w:tcPr>
            <w:tcW w:w="1525" w:type="dxa"/>
            <w:vAlign w:val="center"/>
          </w:tcPr>
          <w:p w14:paraId="46342843" w14:textId="77777777" w:rsidR="00CA158B" w:rsidRDefault="00000000">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59F96822" w14:textId="77777777" w:rsidR="00CA158B" w:rsidRDefault="00000000">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vAlign w:val="center"/>
          </w:tcPr>
          <w:p w14:paraId="501CB95E" w14:textId="77777777" w:rsidR="00CA158B" w:rsidRDefault="00000000">
            <w:pPr>
              <w:autoSpaceDE w:val="0"/>
              <w:autoSpaceDN w:val="0"/>
              <w:snapToGrid w:val="0"/>
              <w:spacing w:before="100" w:beforeAutospacing="1" w:after="120"/>
              <w:jc w:val="left"/>
              <w:rPr>
                <w:lang w:eastAsia="zh-CN"/>
              </w:rPr>
            </w:pPr>
            <w:r>
              <w:rPr>
                <w:lang w:eastAsia="zh-CN"/>
              </w:rPr>
              <w:t>UE to NW/OTT</w:t>
            </w:r>
          </w:p>
        </w:tc>
        <w:tc>
          <w:tcPr>
            <w:tcW w:w="2610" w:type="dxa"/>
            <w:vAlign w:val="center"/>
          </w:tcPr>
          <w:p w14:paraId="79001CE4" w14:textId="77777777" w:rsidR="00CA158B" w:rsidRDefault="00000000">
            <w:pPr>
              <w:autoSpaceDE w:val="0"/>
              <w:autoSpaceDN w:val="0"/>
              <w:snapToGrid w:val="0"/>
              <w:spacing w:before="100" w:beforeAutospacing="1" w:after="120"/>
              <w:jc w:val="left"/>
              <w:rPr>
                <w:lang w:eastAsia="zh-CN"/>
              </w:rPr>
            </w:pPr>
            <w:r>
              <w:rPr>
                <w:rFonts w:ascii="Calibri" w:hAnsi="Calibri" w:cs="Calibri"/>
                <w:color w:val="000000"/>
              </w:rPr>
              <w:t xml:space="preserve">Depends on format and window size (assumed 10 samples below): </w:t>
            </w:r>
            <w:r>
              <w:rPr>
                <w:rFonts w:ascii="Calibri" w:hAnsi="Calibri" w:cs="Calibri"/>
                <w:color w:val="000000"/>
              </w:rPr>
              <w:br/>
              <w:t>~ 10K bits (</w:t>
            </w:r>
            <w:proofErr w:type="spellStart"/>
            <w:r>
              <w:rPr>
                <w:rFonts w:ascii="Calibri" w:hAnsi="Calibri" w:cs="Calibri"/>
                <w:color w:val="000000"/>
              </w:rPr>
              <w:t>eType</w:t>
            </w:r>
            <w:proofErr w:type="spellEnd"/>
            <w:r>
              <w:rPr>
                <w:rFonts w:ascii="Calibri" w:hAnsi="Calibri" w:cs="Calibri"/>
                <w:color w:val="000000"/>
              </w:rPr>
              <w:t xml:space="preserve"> II), </w:t>
            </w:r>
            <w:r>
              <w:rPr>
                <w:rFonts w:ascii="Calibri" w:hAnsi="Calibri" w:cs="Calibri"/>
                <w:color w:val="000000"/>
              </w:rPr>
              <w:br/>
              <w:t>~ A few tens of Kbits (</w:t>
            </w:r>
            <w:proofErr w:type="spellStart"/>
            <w:r>
              <w:rPr>
                <w:rFonts w:ascii="Calibri" w:hAnsi="Calibri" w:cs="Calibri"/>
                <w:color w:val="000000"/>
              </w:rPr>
              <w:t>eType</w:t>
            </w:r>
            <w:proofErr w:type="spellEnd"/>
            <w:r>
              <w:rPr>
                <w:rFonts w:ascii="Calibri" w:hAnsi="Calibri" w:cs="Calibri"/>
                <w:color w:val="000000"/>
              </w:rPr>
              <w:t xml:space="preserve">-like with enhance parameters); </w:t>
            </w:r>
            <w:r>
              <w:rPr>
                <w:rFonts w:ascii="Calibri" w:hAnsi="Calibri" w:cs="Calibri"/>
                <w:color w:val="000000"/>
              </w:rPr>
              <w:br/>
              <w:t>~ 100K bits (float32)</w:t>
            </w:r>
          </w:p>
        </w:tc>
        <w:tc>
          <w:tcPr>
            <w:tcW w:w="1260" w:type="dxa"/>
            <w:vAlign w:val="center"/>
          </w:tcPr>
          <w:p w14:paraId="14615D8D" w14:textId="77777777" w:rsidR="00CA158B"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vAlign w:val="center"/>
          </w:tcPr>
          <w:p w14:paraId="764EB479" w14:textId="77777777" w:rsidR="00CA158B" w:rsidRDefault="00000000">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446E8662" w14:textId="77777777" w:rsidR="00CA158B" w:rsidRDefault="00CA158B">
            <w:pPr>
              <w:autoSpaceDE w:val="0"/>
              <w:autoSpaceDN w:val="0"/>
              <w:snapToGrid w:val="0"/>
              <w:spacing w:before="100" w:beforeAutospacing="1" w:after="120"/>
              <w:jc w:val="left"/>
              <w:rPr>
                <w:lang w:eastAsia="zh-CN"/>
              </w:rPr>
            </w:pPr>
          </w:p>
        </w:tc>
      </w:tr>
      <w:tr w:rsidR="00CA158B" w14:paraId="578E5FB7" w14:textId="77777777">
        <w:tc>
          <w:tcPr>
            <w:tcW w:w="1525" w:type="dxa"/>
            <w:vAlign w:val="center"/>
          </w:tcPr>
          <w:p w14:paraId="5A18257A" w14:textId="77777777" w:rsidR="00CA158B" w:rsidRDefault="00000000">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6B62A6CA" w14:textId="77777777" w:rsidR="00CA158B" w:rsidRDefault="00000000">
            <w:pPr>
              <w:autoSpaceDE w:val="0"/>
              <w:autoSpaceDN w:val="0"/>
              <w:snapToGrid w:val="0"/>
              <w:spacing w:before="100" w:beforeAutospacing="1" w:after="120"/>
              <w:jc w:val="left"/>
              <w:rPr>
                <w:lang w:eastAsia="zh-CN"/>
              </w:rPr>
            </w:pPr>
            <w:r>
              <w:t>Predicted CSI feedback (AI/ML output)</w:t>
            </w:r>
          </w:p>
        </w:tc>
        <w:tc>
          <w:tcPr>
            <w:tcW w:w="810" w:type="dxa"/>
            <w:vAlign w:val="center"/>
          </w:tcPr>
          <w:p w14:paraId="42A57BAF" w14:textId="77777777" w:rsidR="00CA158B" w:rsidRDefault="00000000">
            <w:pPr>
              <w:autoSpaceDE w:val="0"/>
              <w:autoSpaceDN w:val="0"/>
              <w:snapToGrid w:val="0"/>
              <w:spacing w:before="100" w:beforeAutospacing="1" w:after="120"/>
              <w:jc w:val="left"/>
              <w:rPr>
                <w:lang w:eastAsia="zh-CN"/>
              </w:rPr>
            </w:pPr>
            <w:r>
              <w:t>UE to NW</w:t>
            </w:r>
          </w:p>
        </w:tc>
        <w:tc>
          <w:tcPr>
            <w:tcW w:w="2610" w:type="dxa"/>
            <w:vAlign w:val="center"/>
          </w:tcPr>
          <w:p w14:paraId="6186BC6B" w14:textId="77777777" w:rsidR="00CA158B" w:rsidRDefault="00000000">
            <w:pPr>
              <w:autoSpaceDE w:val="0"/>
              <w:autoSpaceDN w:val="0"/>
              <w:snapToGrid w:val="0"/>
              <w:spacing w:before="100" w:beforeAutospacing="1" w:after="120"/>
              <w:jc w:val="left"/>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08F73888" w14:textId="77777777" w:rsidR="00CA158B" w:rsidRDefault="00000000">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0F405CDA" w14:textId="77777777" w:rsidR="00CA158B" w:rsidRDefault="00000000">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3336C773" w14:textId="77777777" w:rsidR="00CA158B" w:rsidRDefault="00000000">
            <w:pPr>
              <w:autoSpaceDE w:val="0"/>
              <w:autoSpaceDN w:val="0"/>
              <w:snapToGrid w:val="0"/>
              <w:spacing w:before="100" w:beforeAutospacing="1" w:after="120"/>
              <w:jc w:val="left"/>
              <w:rPr>
                <w:lang w:eastAsia="zh-CN"/>
              </w:rPr>
            </w:pPr>
            <w:r>
              <w:rPr>
                <w:lang w:eastAsia="zh-CN"/>
              </w:rPr>
              <w:t xml:space="preserve">Can use L1 report </w:t>
            </w:r>
            <w:proofErr w:type="gramStart"/>
            <w:r>
              <w:rPr>
                <w:lang w:eastAsia="zh-CN"/>
              </w:rPr>
              <w:t>similar to</w:t>
            </w:r>
            <w:proofErr w:type="gramEnd"/>
            <w:r>
              <w:rPr>
                <w:lang w:eastAsia="zh-CN"/>
              </w:rPr>
              <w:t xml:space="preserve"> legacy CSI</w:t>
            </w:r>
          </w:p>
        </w:tc>
      </w:tr>
      <w:tr w:rsidR="00CA158B" w14:paraId="34AE1238" w14:textId="77777777">
        <w:tc>
          <w:tcPr>
            <w:tcW w:w="1525" w:type="dxa"/>
            <w:vAlign w:val="center"/>
          </w:tcPr>
          <w:p w14:paraId="0BFAE0A0" w14:textId="77777777" w:rsidR="00CA158B" w:rsidRDefault="00000000">
            <w:pPr>
              <w:autoSpaceDE w:val="0"/>
              <w:autoSpaceDN w:val="0"/>
              <w:snapToGrid w:val="0"/>
              <w:spacing w:before="100" w:beforeAutospacing="1" w:after="120"/>
              <w:rPr>
                <w:lang w:eastAsia="zh-CN"/>
              </w:rPr>
            </w:pPr>
            <w:r>
              <w:rPr>
                <w:lang w:eastAsia="zh-CN"/>
              </w:rPr>
              <w:t>NW/OTT-sided monitoring</w:t>
            </w:r>
          </w:p>
        </w:tc>
        <w:tc>
          <w:tcPr>
            <w:tcW w:w="1620" w:type="dxa"/>
            <w:vAlign w:val="center"/>
          </w:tcPr>
          <w:p w14:paraId="3288183E" w14:textId="77777777" w:rsidR="00CA158B" w:rsidRDefault="00000000">
            <w:pPr>
              <w:autoSpaceDE w:val="0"/>
              <w:autoSpaceDN w:val="0"/>
              <w:snapToGrid w:val="0"/>
              <w:spacing w:before="100" w:beforeAutospacing="1" w:after="120"/>
            </w:pPr>
            <w:r>
              <w:t>Ground truth corresponding to future CSI</w:t>
            </w:r>
          </w:p>
        </w:tc>
        <w:tc>
          <w:tcPr>
            <w:tcW w:w="810" w:type="dxa"/>
            <w:vAlign w:val="center"/>
          </w:tcPr>
          <w:p w14:paraId="2A16CC41" w14:textId="77777777" w:rsidR="00CA158B" w:rsidRDefault="00000000">
            <w:pPr>
              <w:autoSpaceDE w:val="0"/>
              <w:autoSpaceDN w:val="0"/>
              <w:snapToGrid w:val="0"/>
              <w:spacing w:before="100" w:beforeAutospacing="1" w:after="120"/>
            </w:pPr>
            <w:r>
              <w:t>UE to NW/OTT</w:t>
            </w:r>
          </w:p>
        </w:tc>
        <w:tc>
          <w:tcPr>
            <w:tcW w:w="2610" w:type="dxa"/>
            <w:vAlign w:val="center"/>
          </w:tcPr>
          <w:p w14:paraId="47A6A943" w14:textId="77777777" w:rsidR="00CA158B" w:rsidRDefault="00000000">
            <w:pPr>
              <w:autoSpaceDE w:val="0"/>
              <w:autoSpaceDN w:val="0"/>
              <w:snapToGrid w:val="0"/>
              <w:spacing w:before="100" w:beforeAutospacing="1" w:after="120"/>
              <w:rPr>
                <w:lang w:eastAsia="zh-CN"/>
              </w:rPr>
            </w:pPr>
            <w:r>
              <w:rPr>
                <w:lang w:eastAsia="zh-CN"/>
              </w:rPr>
              <w:t>~ 1000 bits (</w:t>
            </w:r>
            <w:proofErr w:type="spellStart"/>
            <w:r>
              <w:rPr>
                <w:lang w:eastAsia="zh-CN"/>
              </w:rPr>
              <w:t>eType</w:t>
            </w:r>
            <w:proofErr w:type="spellEnd"/>
            <w:r>
              <w:rPr>
                <w:lang w:eastAsia="zh-CN"/>
              </w:rPr>
              <w:t xml:space="preserve"> II)</w:t>
            </w:r>
          </w:p>
        </w:tc>
        <w:tc>
          <w:tcPr>
            <w:tcW w:w="1260" w:type="dxa"/>
            <w:vAlign w:val="center"/>
          </w:tcPr>
          <w:p w14:paraId="5FB84C66" w14:textId="77777777" w:rsidR="00CA158B"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3C57D5D3" w14:textId="77777777" w:rsidR="00CA158B" w:rsidRDefault="00000000">
            <w:pPr>
              <w:autoSpaceDE w:val="0"/>
              <w:autoSpaceDN w:val="0"/>
              <w:snapToGrid w:val="0"/>
              <w:spacing w:before="100" w:beforeAutospacing="1" w:after="120"/>
              <w:rPr>
                <w:lang w:val="en-GB"/>
              </w:rPr>
            </w:pPr>
            <w:r>
              <w:rPr>
                <w:lang w:val="en-GB"/>
              </w:rPr>
              <w:t>Near-real-time</w:t>
            </w:r>
          </w:p>
        </w:tc>
        <w:tc>
          <w:tcPr>
            <w:tcW w:w="1170" w:type="dxa"/>
            <w:vAlign w:val="center"/>
          </w:tcPr>
          <w:p w14:paraId="10B2C14B" w14:textId="77777777" w:rsidR="00CA158B" w:rsidRDefault="00CA158B">
            <w:pPr>
              <w:autoSpaceDE w:val="0"/>
              <w:autoSpaceDN w:val="0"/>
              <w:snapToGrid w:val="0"/>
              <w:spacing w:before="100" w:beforeAutospacing="1" w:after="120"/>
              <w:rPr>
                <w:lang w:eastAsia="zh-CN"/>
              </w:rPr>
            </w:pPr>
          </w:p>
        </w:tc>
      </w:tr>
    </w:tbl>
    <w:p w14:paraId="14FDBC1F" w14:textId="77777777" w:rsidR="00CA158B" w:rsidRDefault="00CA158B"/>
    <w:p w14:paraId="6526B991" w14:textId="77777777" w:rsidR="00CA158B" w:rsidRDefault="00CA158B"/>
    <w:tbl>
      <w:tblPr>
        <w:tblStyle w:val="TableGrid"/>
        <w:tblW w:w="0" w:type="auto"/>
        <w:tblLook w:val="04A0" w:firstRow="1" w:lastRow="0" w:firstColumn="1" w:lastColumn="0" w:noHBand="0" w:noVBand="1"/>
      </w:tblPr>
      <w:tblGrid>
        <w:gridCol w:w="2235"/>
        <w:gridCol w:w="7727"/>
      </w:tblGrid>
      <w:tr w:rsidR="00CA158B" w14:paraId="394833A9" w14:textId="77777777">
        <w:tc>
          <w:tcPr>
            <w:tcW w:w="2235" w:type="dxa"/>
            <w:shd w:val="clear" w:color="auto" w:fill="D9D9D9" w:themeFill="background1" w:themeFillShade="D9"/>
          </w:tcPr>
          <w:p w14:paraId="19A9D462"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23456BE0" w14:textId="77777777" w:rsidR="00CA158B" w:rsidRDefault="00000000">
            <w:pPr>
              <w:jc w:val="center"/>
              <w:rPr>
                <w:rFonts w:cstheme="minorHAnsi"/>
                <w:b/>
                <w:bCs/>
              </w:rPr>
            </w:pPr>
            <w:r>
              <w:rPr>
                <w:rFonts w:cstheme="minorHAnsi"/>
                <w:b/>
                <w:bCs/>
              </w:rPr>
              <w:t>Comments</w:t>
            </w:r>
          </w:p>
        </w:tc>
      </w:tr>
      <w:tr w:rsidR="00CA158B" w14:paraId="4D2C59A4" w14:textId="77777777">
        <w:tc>
          <w:tcPr>
            <w:tcW w:w="2235" w:type="dxa"/>
          </w:tcPr>
          <w:p w14:paraId="21F2B895" w14:textId="77777777" w:rsidR="00CA158B" w:rsidRDefault="00000000">
            <w:pPr>
              <w:rPr>
                <w:rFonts w:cstheme="minorHAnsi"/>
              </w:rPr>
            </w:pPr>
            <w:r>
              <w:rPr>
                <w:rFonts w:cstheme="minorHAnsi" w:hint="eastAsia"/>
                <w:lang w:eastAsia="zh-CN"/>
              </w:rPr>
              <w:lastRenderedPageBreak/>
              <w:t>v</w:t>
            </w:r>
            <w:r>
              <w:rPr>
                <w:rFonts w:cstheme="minorHAnsi"/>
                <w:lang w:eastAsia="zh-CN"/>
              </w:rPr>
              <w:t>ivo</w:t>
            </w:r>
          </w:p>
        </w:tc>
        <w:tc>
          <w:tcPr>
            <w:tcW w:w="7727" w:type="dxa"/>
          </w:tcPr>
          <w:p w14:paraId="779FEBF7" w14:textId="77777777" w:rsidR="00CA158B"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A158B" w14:paraId="08233B45" w14:textId="77777777">
        <w:tc>
          <w:tcPr>
            <w:tcW w:w="2235" w:type="dxa"/>
          </w:tcPr>
          <w:p w14:paraId="3977CC9C" w14:textId="77777777" w:rsidR="00CA158B" w:rsidRDefault="00000000">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43F142F4" w14:textId="77777777" w:rsidR="00CA158B" w:rsidRDefault="00000000">
            <w:pPr>
              <w:rPr>
                <w:rFonts w:cstheme="minorHAnsi"/>
                <w:lang w:eastAsia="zh-CN"/>
              </w:rPr>
            </w:pPr>
            <w:r>
              <w:rPr>
                <w:rFonts w:cstheme="minorHAnsi" w:hint="eastAsia"/>
                <w:lang w:eastAsia="zh-CN"/>
              </w:rPr>
              <w:t>S</w:t>
            </w:r>
            <w:r>
              <w:rPr>
                <w:rFonts w:cstheme="minorHAnsi"/>
                <w:lang w:eastAsia="zh-CN"/>
              </w:rPr>
              <w:t>ame suggestion as Issue 8-28a, that we should first discuss the data type/content to be captured. For CSI prediction, it is not appropriate to adopt precoding matrix (different from CSI compression</w:t>
            </w:r>
            <w:proofErr w:type="gramStart"/>
            <w:r>
              <w:rPr>
                <w:rFonts w:cstheme="minorHAnsi"/>
                <w:lang w:eastAsia="zh-CN"/>
              </w:rPr>
              <w:t>), since</w:t>
            </w:r>
            <w:proofErr w:type="gramEnd"/>
            <w:r>
              <w:rPr>
                <w:rFonts w:cstheme="minorHAnsi"/>
                <w:lang w:eastAsia="zh-CN"/>
              </w:rPr>
              <w:t xml:space="preserve"> the conversion to precoding matrix will cause loss of information.</w:t>
            </w:r>
          </w:p>
          <w:p w14:paraId="19A27305" w14:textId="77777777" w:rsidR="00CA158B" w:rsidRDefault="00000000">
            <w:pPr>
              <w:rPr>
                <w:rFonts w:eastAsia="Malgun Gothic" w:cstheme="minorHAnsi"/>
                <w:lang w:eastAsia="ko-KR"/>
              </w:rPr>
            </w:pPr>
            <w:r>
              <w:rPr>
                <w:rFonts w:cstheme="minorHAnsi" w:hint="eastAsia"/>
                <w:lang w:eastAsia="zh-CN"/>
              </w:rPr>
              <w:t>I</w:t>
            </w:r>
            <w:r>
              <w:rPr>
                <w:rFonts w:cstheme="minorHAnsi"/>
                <w:lang w:eastAsia="zh-CN"/>
              </w:rPr>
              <w:t>n addition, for CSI prediction, the training/monitoring (intermediate KPI based) data collection is purely at UE side implementation, and data does not need to be delivered to NW. Therefore,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and “</w:t>
            </w:r>
            <w:r>
              <w:rPr>
                <w:rFonts w:cstheme="minorHAnsi"/>
                <w:b/>
                <w:lang w:eastAsia="zh-CN"/>
              </w:rPr>
              <w:t>monitoring</w:t>
            </w:r>
            <w:r>
              <w:rPr>
                <w:rFonts w:cstheme="minorHAnsi"/>
                <w:lang w:eastAsia="zh-CN"/>
              </w:rPr>
              <w:t>”, it should be “</w:t>
            </w:r>
            <w:r>
              <w:rPr>
                <w:lang w:eastAsia="zh-CN"/>
              </w:rPr>
              <w:t xml:space="preserve">UE to </w:t>
            </w:r>
            <w:r>
              <w:rPr>
                <w:strike/>
                <w:color w:val="FF0000"/>
                <w:lang w:eastAsia="zh-CN"/>
              </w:rPr>
              <w:t>NW/</w:t>
            </w:r>
            <w:r>
              <w:rPr>
                <w:lang w:eastAsia="zh-CN"/>
              </w:rPr>
              <w:t>OTT</w:t>
            </w:r>
            <w:r>
              <w:rPr>
                <w:rFonts w:cstheme="minorHAnsi"/>
                <w:lang w:eastAsia="zh-CN"/>
              </w:rPr>
              <w:t>”</w:t>
            </w:r>
          </w:p>
        </w:tc>
      </w:tr>
      <w:tr w:rsidR="00CA158B" w14:paraId="3E9602BA" w14:textId="77777777">
        <w:tc>
          <w:tcPr>
            <w:tcW w:w="2235" w:type="dxa"/>
          </w:tcPr>
          <w:p w14:paraId="4AA57F3D" w14:textId="77777777" w:rsidR="00CA158B" w:rsidRDefault="00000000">
            <w:pPr>
              <w:rPr>
                <w:rFonts w:cstheme="minorHAnsi"/>
                <w:lang w:eastAsia="zh-CN"/>
              </w:rPr>
            </w:pPr>
            <w:r>
              <w:rPr>
                <w:rFonts w:cstheme="minorHAnsi" w:hint="eastAsia"/>
                <w:lang w:eastAsia="zh-CN"/>
              </w:rPr>
              <w:t>ZTE</w:t>
            </w:r>
          </w:p>
        </w:tc>
        <w:tc>
          <w:tcPr>
            <w:tcW w:w="7727" w:type="dxa"/>
          </w:tcPr>
          <w:p w14:paraId="4A0F1157" w14:textId="77777777" w:rsidR="00CA158B" w:rsidRDefault="00000000">
            <w:pPr>
              <w:rPr>
                <w:rFonts w:cstheme="minorHAnsi"/>
                <w:lang w:eastAsia="zh-CN"/>
              </w:rPr>
            </w:pPr>
            <w:r>
              <w:rPr>
                <w:rFonts w:cstheme="minorHAnsi" w:hint="eastAsia"/>
                <w:lang w:eastAsia="zh-CN"/>
              </w:rPr>
              <w:t>For CSI prediction, if network-side training is not considered for the UE-side model, the data collection for model training and monitoring should be up to UE implementation. Therefore, the data transfer direction for offline model training should be from UE to OTT. For real-time model monitoring, the data is available inside the UE, UE doesn</w:t>
            </w:r>
            <w:r>
              <w:rPr>
                <w:rFonts w:cstheme="minorHAnsi"/>
                <w:lang w:eastAsia="zh-CN"/>
              </w:rPr>
              <w:t>’</w:t>
            </w:r>
            <w:r>
              <w:rPr>
                <w:rFonts w:cstheme="minorHAnsi" w:hint="eastAsia"/>
                <w:lang w:eastAsia="zh-CN"/>
              </w:rPr>
              <w:t xml:space="preserve">t have to transfer the data to OTT. </w:t>
            </w:r>
          </w:p>
          <w:p w14:paraId="3F1909B4" w14:textId="77777777" w:rsidR="00CA158B" w:rsidRDefault="00000000">
            <w:pPr>
              <w:rPr>
                <w:rFonts w:cstheme="minorHAnsi"/>
                <w:lang w:eastAsia="zh-CN"/>
              </w:rPr>
            </w:pPr>
            <w:r>
              <w:rPr>
                <w:rFonts w:cstheme="minorHAnsi" w:hint="eastAsia"/>
                <w:lang w:eastAsia="zh-CN"/>
              </w:rPr>
              <w:t>We should focus on the issue with specification impact rather than implementation issue.</w:t>
            </w:r>
          </w:p>
        </w:tc>
      </w:tr>
    </w:tbl>
    <w:p w14:paraId="1BF36639" w14:textId="77777777" w:rsidR="00CA158B" w:rsidRDefault="00CA158B"/>
    <w:p w14:paraId="63A56B93" w14:textId="77777777" w:rsidR="00CA158B" w:rsidRDefault="00000000">
      <w:pPr>
        <w:pStyle w:val="Heading5"/>
        <w:ind w:left="1008" w:hanging="1008"/>
      </w:pPr>
      <w:r>
        <w:t>Issue 8-30: LS reply Part B beam management</w:t>
      </w:r>
    </w:p>
    <w:p w14:paraId="5C1CE28F" w14:textId="77777777" w:rsidR="00CA158B" w:rsidRDefault="00000000">
      <w:pPr>
        <w:jc w:val="both"/>
        <w:rPr>
          <w:lang w:val="en-GB"/>
        </w:rPr>
      </w:pPr>
      <w:r>
        <w:rPr>
          <w:i/>
          <w:iCs/>
        </w:rPr>
        <w:t>Please find the initial draft in the table below and provide comments for discussion.</w:t>
      </w:r>
    </w:p>
    <w:p w14:paraId="5B2C60F6" w14:textId="77777777" w:rsidR="00CA158B" w:rsidRDefault="00000000">
      <w:pPr>
        <w:pStyle w:val="Heading6"/>
        <w:ind w:left="1152" w:hanging="1152"/>
      </w:pPr>
      <w:r>
        <w:t>[FL</w:t>
      </w:r>
      <w:proofErr w:type="gramStart"/>
      <w:r>
        <w:t>1][</w:t>
      </w:r>
      <w:proofErr w:type="gramEnd"/>
      <w:r>
        <w:t>FL2] Discussion 8-30a:</w:t>
      </w:r>
    </w:p>
    <w:p w14:paraId="5090B57A" w14:textId="77777777" w:rsidR="00CA158B" w:rsidRDefault="00CA158B"/>
    <w:p w14:paraId="5A8EE9AD" w14:textId="77777777" w:rsidR="00CA158B" w:rsidRDefault="00000000">
      <w:pPr>
        <w:pStyle w:val="Caption"/>
        <w:keepNext/>
        <w:jc w:val="center"/>
      </w:pPr>
      <w:r>
        <w:t xml:space="preserve">Table </w:t>
      </w:r>
      <w:fldSimple w:instr=" SEQ Table \* ARABIC ">
        <w:r>
          <w:t>12</w:t>
        </w:r>
      </w:fldSimple>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CA158B" w14:paraId="237D434F" w14:textId="77777777">
        <w:trPr>
          <w:trHeight w:val="85"/>
        </w:trPr>
        <w:tc>
          <w:tcPr>
            <w:tcW w:w="1080" w:type="dxa"/>
          </w:tcPr>
          <w:p w14:paraId="37A78251"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303F298E" w14:textId="77777777" w:rsidR="00CA158B"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0229F50C"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1EAA7347"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0C151AD4"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20B2EBB1"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0B08B361" w14:textId="77777777" w:rsidR="00CA158B"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67D64E0D" w14:textId="77777777" w:rsidR="00CA158B"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CA158B" w14:paraId="7F50CB2A" w14:textId="77777777">
        <w:trPr>
          <w:trHeight w:val="1075"/>
        </w:trPr>
        <w:tc>
          <w:tcPr>
            <w:tcW w:w="1080" w:type="dxa"/>
            <w:vMerge w:val="restart"/>
          </w:tcPr>
          <w:p w14:paraId="178BE779" w14:textId="77777777" w:rsidR="00CA158B" w:rsidRDefault="00000000">
            <w:pPr>
              <w:spacing w:before="120" w:line="312" w:lineRule="auto"/>
              <w:rPr>
                <w:lang w:eastAsia="zh-CN"/>
              </w:rPr>
            </w:pPr>
            <w:r>
              <w:rPr>
                <w:lang w:eastAsia="zh-CN"/>
              </w:rPr>
              <w:t>offline model training</w:t>
            </w:r>
          </w:p>
        </w:tc>
        <w:tc>
          <w:tcPr>
            <w:tcW w:w="1260" w:type="dxa"/>
          </w:tcPr>
          <w:p w14:paraId="6D3BC227" w14:textId="77777777" w:rsidR="00CA158B" w:rsidRDefault="00000000">
            <w:pPr>
              <w:spacing w:before="120" w:line="312" w:lineRule="auto"/>
              <w:rPr>
                <w:lang w:eastAsia="zh-CN"/>
              </w:rPr>
            </w:pPr>
            <w:r>
              <w:rPr>
                <w:lang w:eastAsia="zh-CN"/>
              </w:rPr>
              <w:t>UE-side</w:t>
            </w:r>
          </w:p>
        </w:tc>
        <w:tc>
          <w:tcPr>
            <w:tcW w:w="1620" w:type="dxa"/>
          </w:tcPr>
          <w:p w14:paraId="28945106"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5CF51A96"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4209CA4D" w14:textId="77777777" w:rsidR="00CA158B" w:rsidRDefault="00CA158B">
            <w:pPr>
              <w:spacing w:before="120" w:line="312" w:lineRule="auto"/>
              <w:rPr>
                <w:rFonts w:ascii="Arial" w:eastAsia="SimSun" w:hAnsi="Arial" w:cs="Arial"/>
                <w:sz w:val="20"/>
                <w:szCs w:val="20"/>
                <w:lang w:val="en-GB" w:eastAsia="zh-CN"/>
              </w:rPr>
            </w:pPr>
          </w:p>
        </w:tc>
        <w:tc>
          <w:tcPr>
            <w:tcW w:w="1800" w:type="dxa"/>
          </w:tcPr>
          <w:p w14:paraId="0CA2D5B3"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5DECF2D1"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662C1E01"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458803A6"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0E00D7BE"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51613EBB" w14:textId="77777777" w:rsidR="00CA158B" w:rsidRDefault="00CA158B">
            <w:pPr>
              <w:spacing w:before="120" w:line="312" w:lineRule="auto"/>
              <w:rPr>
                <w:rFonts w:ascii="Arial" w:eastAsia="SimSun" w:hAnsi="Arial" w:cs="Arial"/>
                <w:sz w:val="20"/>
                <w:szCs w:val="20"/>
                <w:lang w:val="en-GB" w:eastAsia="zh-CN"/>
              </w:rPr>
            </w:pPr>
          </w:p>
          <w:p w14:paraId="1AB07A4E" w14:textId="77777777" w:rsidR="00CA158B" w:rsidRDefault="00CA158B">
            <w:pPr>
              <w:spacing w:before="120" w:line="312" w:lineRule="auto"/>
              <w:rPr>
                <w:rFonts w:ascii="Arial" w:eastAsia="SimSun" w:hAnsi="Arial" w:cs="Arial"/>
                <w:sz w:val="20"/>
                <w:szCs w:val="20"/>
                <w:lang w:val="en-GB" w:eastAsia="zh-CN"/>
              </w:rPr>
            </w:pPr>
          </w:p>
        </w:tc>
      </w:tr>
      <w:tr w:rsidR="00CA158B" w14:paraId="13044E33" w14:textId="77777777">
        <w:trPr>
          <w:trHeight w:val="1075"/>
        </w:trPr>
        <w:tc>
          <w:tcPr>
            <w:tcW w:w="1080" w:type="dxa"/>
            <w:vMerge/>
          </w:tcPr>
          <w:p w14:paraId="598EF960" w14:textId="77777777" w:rsidR="00CA158B" w:rsidRDefault="00CA158B">
            <w:pPr>
              <w:spacing w:before="120" w:line="312" w:lineRule="auto"/>
              <w:rPr>
                <w:lang w:eastAsia="zh-CN"/>
              </w:rPr>
            </w:pPr>
          </w:p>
        </w:tc>
        <w:tc>
          <w:tcPr>
            <w:tcW w:w="1260" w:type="dxa"/>
          </w:tcPr>
          <w:p w14:paraId="5D01C019" w14:textId="77777777" w:rsidR="00CA158B" w:rsidRDefault="00000000">
            <w:pPr>
              <w:spacing w:before="120" w:line="312" w:lineRule="auto"/>
              <w:rPr>
                <w:lang w:eastAsia="zh-CN"/>
              </w:rPr>
            </w:pPr>
            <w:r>
              <w:rPr>
                <w:lang w:eastAsia="zh-CN"/>
              </w:rPr>
              <w:t>NW-side</w:t>
            </w:r>
          </w:p>
        </w:tc>
        <w:tc>
          <w:tcPr>
            <w:tcW w:w="1620" w:type="dxa"/>
          </w:tcPr>
          <w:p w14:paraId="27337253" w14:textId="77777777" w:rsidR="00CA158B"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7BB59B90" w14:textId="77777777" w:rsidR="00CA158B" w:rsidRDefault="00CA158B">
            <w:pPr>
              <w:overflowPunct w:val="0"/>
              <w:spacing w:line="276" w:lineRule="auto"/>
              <w:contextualSpacing/>
              <w:jc w:val="both"/>
              <w:textAlignment w:val="baseline"/>
              <w:rPr>
                <w:rFonts w:ascii="Arial" w:eastAsia="Batang" w:hAnsi="Arial" w:cs="Arial"/>
                <w:color w:val="262626"/>
                <w:kern w:val="24"/>
                <w:sz w:val="20"/>
                <w:szCs w:val="20"/>
                <w:lang w:val="en-GB"/>
              </w:rPr>
            </w:pPr>
          </w:p>
          <w:p w14:paraId="011DD31C" w14:textId="77777777" w:rsidR="00CA158B" w:rsidRDefault="00000000">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70388CF2"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44840D76" w14:textId="77777777" w:rsidR="00CA158B" w:rsidRDefault="00000000">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19053C50" w14:textId="77777777" w:rsidR="00CA158B" w:rsidRDefault="00CA158B">
            <w:pPr>
              <w:spacing w:before="120" w:line="312" w:lineRule="auto"/>
              <w:rPr>
                <w:rFonts w:ascii="Arial" w:eastAsia="SimSun" w:hAnsi="Arial" w:cs="Arial"/>
                <w:sz w:val="20"/>
                <w:szCs w:val="20"/>
                <w:lang w:eastAsia="zh-CN"/>
              </w:rPr>
            </w:pPr>
          </w:p>
        </w:tc>
        <w:tc>
          <w:tcPr>
            <w:tcW w:w="1260" w:type="dxa"/>
          </w:tcPr>
          <w:p w14:paraId="78E797BC"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7B4FCDB"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25555D9D"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56F513C5"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lastRenderedPageBreak/>
              <w:t>No consensus on reporting type yet</w:t>
            </w:r>
          </w:p>
        </w:tc>
      </w:tr>
      <w:tr w:rsidR="00CA158B" w14:paraId="4AD50C48" w14:textId="77777777">
        <w:trPr>
          <w:trHeight w:val="1075"/>
        </w:trPr>
        <w:tc>
          <w:tcPr>
            <w:tcW w:w="1080" w:type="dxa"/>
          </w:tcPr>
          <w:p w14:paraId="2738C801" w14:textId="77777777" w:rsidR="00CA158B" w:rsidRDefault="00000000">
            <w:pPr>
              <w:spacing w:before="120" w:line="312" w:lineRule="auto"/>
              <w:rPr>
                <w:lang w:eastAsia="zh-CN"/>
              </w:rPr>
            </w:pPr>
            <w:r>
              <w:rPr>
                <w:lang w:eastAsia="zh-CN"/>
              </w:rPr>
              <w:lastRenderedPageBreak/>
              <w:t>Inference</w:t>
            </w:r>
          </w:p>
        </w:tc>
        <w:tc>
          <w:tcPr>
            <w:tcW w:w="1260" w:type="dxa"/>
          </w:tcPr>
          <w:p w14:paraId="485DA129" w14:textId="77777777" w:rsidR="00CA158B" w:rsidRDefault="00000000">
            <w:pPr>
              <w:spacing w:before="120" w:line="312" w:lineRule="auto"/>
              <w:rPr>
                <w:lang w:eastAsia="zh-CN"/>
              </w:rPr>
            </w:pPr>
            <w:r>
              <w:rPr>
                <w:lang w:eastAsia="zh-CN"/>
              </w:rPr>
              <w:t>NW-side</w:t>
            </w:r>
          </w:p>
        </w:tc>
        <w:tc>
          <w:tcPr>
            <w:tcW w:w="1620" w:type="dxa"/>
          </w:tcPr>
          <w:p w14:paraId="4AFC70B8" w14:textId="77777777" w:rsidR="00CA158B"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517D1FFB"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4840B18E"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74E87876"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15624BF1"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770826CD" w14:textId="77777777" w:rsidR="00CA158B" w:rsidRDefault="00000000">
            <w:pPr>
              <w:spacing w:before="120" w:line="312" w:lineRule="auto"/>
              <w:rPr>
                <w:rFonts w:ascii="Arial" w:eastAsia="SimSun" w:hAnsi="Arial" w:cs="Arial"/>
                <w:sz w:val="20"/>
                <w:szCs w:val="20"/>
                <w:lang w:val="en-GB" w:eastAsia="zh-CN"/>
              </w:rPr>
            </w:pPr>
            <w:r>
              <w:rPr>
                <w:lang w:val="en-GB"/>
              </w:rPr>
              <w:t>Time-critical</w:t>
            </w:r>
          </w:p>
        </w:tc>
        <w:tc>
          <w:tcPr>
            <w:tcW w:w="1170" w:type="dxa"/>
          </w:tcPr>
          <w:p w14:paraId="0EC586E7" w14:textId="77777777" w:rsidR="00CA158B" w:rsidRDefault="00CA158B">
            <w:pPr>
              <w:spacing w:before="120" w:line="312" w:lineRule="auto"/>
              <w:rPr>
                <w:rFonts w:ascii="Arial" w:eastAsia="SimSun" w:hAnsi="Arial" w:cs="Arial"/>
                <w:sz w:val="20"/>
                <w:szCs w:val="20"/>
                <w:lang w:val="en-GB" w:eastAsia="zh-CN"/>
              </w:rPr>
            </w:pPr>
          </w:p>
        </w:tc>
      </w:tr>
      <w:tr w:rsidR="00CA158B" w14:paraId="7A72B655" w14:textId="77777777">
        <w:trPr>
          <w:trHeight w:val="1075"/>
        </w:trPr>
        <w:tc>
          <w:tcPr>
            <w:tcW w:w="1080" w:type="dxa"/>
          </w:tcPr>
          <w:p w14:paraId="6A45011E" w14:textId="77777777" w:rsidR="00CA158B" w:rsidRDefault="00000000">
            <w:pPr>
              <w:spacing w:before="120" w:line="312" w:lineRule="auto"/>
              <w:rPr>
                <w:rFonts w:ascii="Arial" w:eastAsia="SimSun" w:hAnsi="Arial" w:cs="Arial"/>
                <w:b/>
                <w:bCs/>
                <w:sz w:val="20"/>
                <w:szCs w:val="20"/>
                <w:lang w:val="en-GB" w:eastAsia="zh-CN"/>
              </w:rPr>
            </w:pPr>
            <w:r>
              <w:rPr>
                <w:lang w:eastAsia="zh-CN"/>
              </w:rPr>
              <w:t>NW/OTT-sided monitoring</w:t>
            </w:r>
          </w:p>
        </w:tc>
        <w:tc>
          <w:tcPr>
            <w:tcW w:w="1260" w:type="dxa"/>
          </w:tcPr>
          <w:p w14:paraId="7448C95E" w14:textId="77777777" w:rsidR="00CA158B" w:rsidRDefault="00000000">
            <w:pPr>
              <w:spacing w:before="120" w:line="312" w:lineRule="auto"/>
              <w:rPr>
                <w:lang w:eastAsia="zh-CN"/>
              </w:rPr>
            </w:pPr>
            <w:r>
              <w:rPr>
                <w:lang w:eastAsia="zh-CN"/>
              </w:rPr>
              <w:t>NW-side (model)</w:t>
            </w:r>
          </w:p>
        </w:tc>
        <w:tc>
          <w:tcPr>
            <w:tcW w:w="1620" w:type="dxa"/>
          </w:tcPr>
          <w:p w14:paraId="27620373" w14:textId="77777777" w:rsidR="00CA158B" w:rsidRDefault="00000000">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762B269E"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7075856A"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678C23D3" w14:textId="77777777" w:rsidR="00CA158B"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06473A49" w14:textId="77777777" w:rsidR="00CA158B"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7593B3D2" w14:textId="77777777" w:rsidR="00CA158B" w:rsidRDefault="00000000">
            <w:pPr>
              <w:spacing w:before="120" w:line="312" w:lineRule="auto"/>
              <w:rPr>
                <w:lang w:val="en-GB"/>
              </w:rPr>
            </w:pPr>
            <w:r>
              <w:rPr>
                <w:lang w:val="en-GB"/>
              </w:rPr>
              <w:t>Near-real-time</w:t>
            </w:r>
          </w:p>
        </w:tc>
        <w:tc>
          <w:tcPr>
            <w:tcW w:w="1170" w:type="dxa"/>
          </w:tcPr>
          <w:p w14:paraId="3E666D0F" w14:textId="77777777" w:rsidR="00CA158B" w:rsidRDefault="00CA158B">
            <w:pPr>
              <w:spacing w:before="120" w:line="312" w:lineRule="auto"/>
              <w:rPr>
                <w:rFonts w:ascii="Arial" w:eastAsia="SimSun" w:hAnsi="Arial" w:cs="Arial"/>
                <w:sz w:val="20"/>
                <w:szCs w:val="20"/>
                <w:lang w:val="en-GB" w:eastAsia="zh-CN"/>
              </w:rPr>
            </w:pPr>
          </w:p>
        </w:tc>
      </w:tr>
    </w:tbl>
    <w:p w14:paraId="1DC9CB93" w14:textId="77777777" w:rsidR="00CA158B" w:rsidRDefault="00CA158B"/>
    <w:p w14:paraId="61938112" w14:textId="77777777" w:rsidR="00CA158B" w:rsidRDefault="00CA158B"/>
    <w:p w14:paraId="72CB71FE" w14:textId="77777777" w:rsidR="00CA158B" w:rsidRDefault="00CA158B"/>
    <w:tbl>
      <w:tblPr>
        <w:tblStyle w:val="TableGrid"/>
        <w:tblW w:w="0" w:type="auto"/>
        <w:tblLook w:val="04A0" w:firstRow="1" w:lastRow="0" w:firstColumn="1" w:lastColumn="0" w:noHBand="0" w:noVBand="1"/>
      </w:tblPr>
      <w:tblGrid>
        <w:gridCol w:w="2235"/>
        <w:gridCol w:w="7727"/>
      </w:tblGrid>
      <w:tr w:rsidR="00CA158B" w14:paraId="60B7F9AF" w14:textId="77777777">
        <w:tc>
          <w:tcPr>
            <w:tcW w:w="2235" w:type="dxa"/>
            <w:shd w:val="clear" w:color="auto" w:fill="D9D9D9" w:themeFill="background1" w:themeFillShade="D9"/>
          </w:tcPr>
          <w:p w14:paraId="01E1110B"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32577889" w14:textId="77777777" w:rsidR="00CA158B" w:rsidRDefault="00000000">
            <w:pPr>
              <w:jc w:val="center"/>
              <w:rPr>
                <w:rFonts w:cstheme="minorHAnsi"/>
                <w:b/>
                <w:bCs/>
              </w:rPr>
            </w:pPr>
            <w:r>
              <w:rPr>
                <w:rFonts w:cstheme="minorHAnsi"/>
                <w:b/>
                <w:bCs/>
              </w:rPr>
              <w:t>Comments</w:t>
            </w:r>
          </w:p>
        </w:tc>
      </w:tr>
      <w:tr w:rsidR="00CA158B" w14:paraId="42184849" w14:textId="77777777">
        <w:tc>
          <w:tcPr>
            <w:tcW w:w="2235" w:type="dxa"/>
          </w:tcPr>
          <w:p w14:paraId="0CF29E39" w14:textId="77777777" w:rsidR="00CA158B" w:rsidRDefault="00000000">
            <w:pPr>
              <w:rPr>
                <w:rFonts w:cstheme="minorHAnsi"/>
              </w:rPr>
            </w:pPr>
            <w:r>
              <w:rPr>
                <w:rFonts w:cstheme="minorHAnsi" w:hint="eastAsia"/>
                <w:lang w:eastAsia="zh-CN"/>
              </w:rPr>
              <w:t>v</w:t>
            </w:r>
            <w:r>
              <w:rPr>
                <w:rFonts w:cstheme="minorHAnsi"/>
                <w:lang w:eastAsia="zh-CN"/>
              </w:rPr>
              <w:t>ivo</w:t>
            </w:r>
          </w:p>
        </w:tc>
        <w:tc>
          <w:tcPr>
            <w:tcW w:w="7727" w:type="dxa"/>
          </w:tcPr>
          <w:p w14:paraId="52AC968C" w14:textId="77777777" w:rsidR="00CA158B"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A158B" w14:paraId="3E00E78C" w14:textId="77777777">
        <w:tc>
          <w:tcPr>
            <w:tcW w:w="2235" w:type="dxa"/>
          </w:tcPr>
          <w:p w14:paraId="3899E0AD" w14:textId="77777777" w:rsidR="00CA158B" w:rsidRDefault="00000000">
            <w:pPr>
              <w:rPr>
                <w:rFonts w:cstheme="minorHAnsi"/>
              </w:rPr>
            </w:pPr>
            <w:r>
              <w:rPr>
                <w:rFonts w:cstheme="minorHAnsi" w:hint="eastAsia"/>
                <w:lang w:eastAsia="zh-CN"/>
              </w:rPr>
              <w:t>ZTE</w:t>
            </w:r>
          </w:p>
        </w:tc>
        <w:tc>
          <w:tcPr>
            <w:tcW w:w="7727" w:type="dxa"/>
          </w:tcPr>
          <w:p w14:paraId="024D239E" w14:textId="77777777" w:rsidR="00CA158B" w:rsidRDefault="00000000">
            <w:pPr>
              <w:numPr>
                <w:ilvl w:val="0"/>
                <w:numId w:val="128"/>
              </w:numPr>
              <w:rPr>
                <w:rFonts w:eastAsia="SimSun" w:cstheme="minorHAnsi"/>
                <w:lang w:eastAsia="zh-CN"/>
              </w:rPr>
            </w:pPr>
            <w:r>
              <w:rPr>
                <w:rFonts w:eastAsia="SimSun" w:cstheme="minorHAnsi" w:hint="eastAsia"/>
                <w:lang w:eastAsia="zh-CN"/>
              </w:rPr>
              <w:t xml:space="preserve">For network side model, the data transfer direction should be </w:t>
            </w:r>
            <w:r>
              <w:rPr>
                <w:rFonts w:eastAsia="SimSun" w:cstheme="minorHAnsi"/>
                <w:lang w:eastAsia="zh-CN"/>
              </w:rPr>
              <w:t>‘</w:t>
            </w:r>
            <w:r>
              <w:rPr>
                <w:rFonts w:eastAsia="SimSun" w:cstheme="minorHAnsi" w:hint="eastAsia"/>
                <w:lang w:eastAsia="zh-CN"/>
              </w:rPr>
              <w:t>UE to NW</w:t>
            </w:r>
            <w:r>
              <w:rPr>
                <w:rFonts w:eastAsia="SimSun" w:cstheme="minorHAnsi" w:hint="eastAsia"/>
                <w:strike/>
                <w:color w:val="5B9BD5" w:themeColor="accent1"/>
                <w:lang w:eastAsia="zh-CN"/>
              </w:rPr>
              <w:t>/</w:t>
            </w:r>
            <w:proofErr w:type="gramStart"/>
            <w:r>
              <w:rPr>
                <w:rFonts w:eastAsia="SimSun" w:cstheme="minorHAnsi" w:hint="eastAsia"/>
                <w:strike/>
                <w:color w:val="5B9BD5" w:themeColor="accent1"/>
                <w:lang w:eastAsia="zh-CN"/>
              </w:rPr>
              <w:t>OTT</w:t>
            </w:r>
            <w:proofErr w:type="gramEnd"/>
            <w:r>
              <w:rPr>
                <w:rFonts w:eastAsia="SimSun" w:cstheme="minorHAnsi"/>
                <w:lang w:eastAsia="zh-CN"/>
              </w:rPr>
              <w:t>’</w:t>
            </w:r>
          </w:p>
          <w:p w14:paraId="645C24E9" w14:textId="77777777" w:rsidR="00CA158B" w:rsidRDefault="00000000">
            <w:pPr>
              <w:numPr>
                <w:ilvl w:val="0"/>
                <w:numId w:val="128"/>
              </w:numPr>
              <w:rPr>
                <w:rFonts w:eastAsia="Malgun Gothic" w:cstheme="minorHAnsi"/>
                <w:lang w:eastAsia="ko-KR"/>
              </w:rPr>
            </w:pPr>
            <w:r>
              <w:rPr>
                <w:rFonts w:eastAsia="SimSun" w:cstheme="minorHAnsi" w:hint="eastAsia"/>
                <w:lang w:eastAsia="zh-CN"/>
              </w:rPr>
              <w:t>Why do we need to discuss OTT-sided monitoring for NW-side model? NW is responsible for monitoring the NW-side model rather than OTT</w:t>
            </w:r>
          </w:p>
        </w:tc>
      </w:tr>
    </w:tbl>
    <w:p w14:paraId="43BFBBBA" w14:textId="77777777" w:rsidR="00CA158B" w:rsidRDefault="00CA158B"/>
    <w:p w14:paraId="2D91AE8E" w14:textId="77777777" w:rsidR="00CA158B" w:rsidRDefault="00CA158B"/>
    <w:p w14:paraId="48E24B36" w14:textId="77777777" w:rsidR="00CA158B" w:rsidRDefault="00000000">
      <w:pPr>
        <w:pStyle w:val="Heading5"/>
        <w:ind w:left="1008" w:hanging="1008"/>
      </w:pPr>
      <w:r>
        <w:t>Issue 8-31: LS reply Part B positioning</w:t>
      </w:r>
    </w:p>
    <w:p w14:paraId="2C6C375A" w14:textId="77777777" w:rsidR="00CA158B" w:rsidRDefault="00000000">
      <w:pPr>
        <w:rPr>
          <w:lang w:val="en-GB"/>
        </w:rPr>
      </w:pPr>
      <w:r>
        <w:rPr>
          <w:i/>
          <w:iCs/>
        </w:rPr>
        <w:t>Please find the initial draft in the table below and provide comments for discussion.</w:t>
      </w:r>
    </w:p>
    <w:p w14:paraId="4E943E47" w14:textId="77777777" w:rsidR="00CA158B" w:rsidRDefault="00000000">
      <w:pPr>
        <w:pStyle w:val="Heading6"/>
        <w:ind w:left="1152" w:hanging="1152"/>
      </w:pPr>
      <w:r>
        <w:t>[FL</w:t>
      </w:r>
      <w:proofErr w:type="gramStart"/>
      <w:r>
        <w:t>1][</w:t>
      </w:r>
      <w:proofErr w:type="gramEnd"/>
      <w:r>
        <w:t>FL2] Discussion 8-31a:</w:t>
      </w:r>
    </w:p>
    <w:p w14:paraId="282607AE" w14:textId="77777777" w:rsidR="00CA158B" w:rsidRDefault="00CA158B">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CA158B" w14:paraId="5EAF2C44" w14:textId="77777777">
        <w:tc>
          <w:tcPr>
            <w:tcW w:w="895" w:type="dxa"/>
            <w:vAlign w:val="center"/>
          </w:tcPr>
          <w:p w14:paraId="5601688A" w14:textId="77777777" w:rsidR="00CA158B" w:rsidRDefault="00000000">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0F14572B" w14:textId="77777777" w:rsidR="00CA158B" w:rsidRDefault="00000000">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1A60C8B7" w14:textId="77777777" w:rsidR="00CA158B" w:rsidRDefault="00000000">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0E00E1E3"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52E666EE"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6C078B67"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787BF18A"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45EE368A" w14:textId="77777777" w:rsidR="00CA158B"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A158B" w14:paraId="4BB5DD60" w14:textId="77777777">
        <w:tc>
          <w:tcPr>
            <w:tcW w:w="895" w:type="dxa"/>
            <w:vMerge w:val="restart"/>
            <w:vAlign w:val="center"/>
          </w:tcPr>
          <w:p w14:paraId="01420845" w14:textId="77777777" w:rsidR="00CA158B" w:rsidRDefault="00000000">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5D43F131" w14:textId="77777777" w:rsidR="00CA158B" w:rsidRDefault="00000000">
            <w:pPr>
              <w:autoSpaceDE w:val="0"/>
              <w:autoSpaceDN w:val="0"/>
              <w:snapToGrid w:val="0"/>
              <w:spacing w:before="100" w:beforeAutospacing="1" w:after="120"/>
            </w:pPr>
            <w:r>
              <w:t>1, 2a, 3a, 3b</w:t>
            </w:r>
          </w:p>
        </w:tc>
        <w:tc>
          <w:tcPr>
            <w:tcW w:w="1980" w:type="dxa"/>
          </w:tcPr>
          <w:p w14:paraId="1288D280" w14:textId="77777777" w:rsidR="00CA158B" w:rsidRDefault="00000000">
            <w:r>
              <w:rPr>
                <w:u w:val="single"/>
              </w:rPr>
              <w:t>Measurements:</w:t>
            </w:r>
            <w:r>
              <w:t xml:space="preserve"> timing, power, and/or phase info</w:t>
            </w:r>
          </w:p>
          <w:p w14:paraId="26003472" w14:textId="77777777" w:rsidR="00CA158B" w:rsidRDefault="00CA158B"/>
          <w:p w14:paraId="70E8B8E0" w14:textId="77777777" w:rsidR="00CA158B" w:rsidRDefault="00CA158B">
            <w:pPr>
              <w:autoSpaceDE w:val="0"/>
              <w:autoSpaceDN w:val="0"/>
              <w:snapToGrid w:val="0"/>
              <w:spacing w:before="100" w:beforeAutospacing="1" w:after="120"/>
              <w:jc w:val="left"/>
              <w:rPr>
                <w:lang w:eastAsia="zh-CN"/>
              </w:rPr>
            </w:pPr>
          </w:p>
        </w:tc>
        <w:tc>
          <w:tcPr>
            <w:tcW w:w="1350" w:type="dxa"/>
          </w:tcPr>
          <w:p w14:paraId="2B0963CF" w14:textId="77777777" w:rsidR="00CA158B" w:rsidRDefault="00000000">
            <w:r>
              <w:lastRenderedPageBreak/>
              <w:t>1,2a: UE/PRU to NW/OTT</w:t>
            </w:r>
          </w:p>
          <w:p w14:paraId="2246CE8C" w14:textId="77777777" w:rsidR="00CA158B" w:rsidRDefault="00000000">
            <w:r>
              <w:lastRenderedPageBreak/>
              <w:t>3a,3b: gNB to NW/OTT</w:t>
            </w:r>
          </w:p>
          <w:p w14:paraId="116E9C3E" w14:textId="77777777" w:rsidR="00CA158B" w:rsidRDefault="00CA158B"/>
          <w:p w14:paraId="5B6C9FA8" w14:textId="77777777" w:rsidR="00CA158B" w:rsidRDefault="00CA158B">
            <w:pPr>
              <w:autoSpaceDE w:val="0"/>
              <w:autoSpaceDN w:val="0"/>
              <w:snapToGrid w:val="0"/>
              <w:spacing w:before="100" w:beforeAutospacing="1" w:after="120"/>
              <w:jc w:val="left"/>
              <w:rPr>
                <w:lang w:eastAsia="zh-CN"/>
              </w:rPr>
            </w:pPr>
          </w:p>
        </w:tc>
        <w:tc>
          <w:tcPr>
            <w:tcW w:w="2250" w:type="dxa"/>
          </w:tcPr>
          <w:p w14:paraId="7135E584" w14:textId="77777777" w:rsidR="00CA158B" w:rsidRDefault="00000000">
            <w:r>
              <w:lastRenderedPageBreak/>
              <w:t>26.66k bits (256 measurements/PRS; 4 PRS resources)</w:t>
            </w:r>
          </w:p>
          <w:p w14:paraId="3BB2F1F7" w14:textId="77777777" w:rsidR="00CA158B" w:rsidRDefault="00000000">
            <w:r>
              <w:lastRenderedPageBreak/>
              <w:t xml:space="preserve">426.56k bits (256 measurements/PRS; 64 PRS resources) </w:t>
            </w:r>
          </w:p>
          <w:p w14:paraId="5AF951B1" w14:textId="77777777" w:rsidR="00CA158B" w:rsidRDefault="00CA158B">
            <w:pPr>
              <w:rPr>
                <w:u w:val="single"/>
              </w:rPr>
            </w:pPr>
          </w:p>
          <w:p w14:paraId="29BFDFA6" w14:textId="77777777" w:rsidR="00CA158B" w:rsidRDefault="00CA158B">
            <w:pPr>
              <w:rPr>
                <w:lang w:eastAsia="zh-CN"/>
              </w:rPr>
            </w:pPr>
          </w:p>
        </w:tc>
        <w:tc>
          <w:tcPr>
            <w:tcW w:w="1260" w:type="dxa"/>
          </w:tcPr>
          <w:p w14:paraId="40F3AFCF" w14:textId="77777777" w:rsidR="00CA158B" w:rsidRDefault="00CA158B"/>
          <w:p w14:paraId="5FAC5D22" w14:textId="77777777" w:rsidR="00CA158B" w:rsidRDefault="00000000">
            <w:pPr>
              <w:autoSpaceDE w:val="0"/>
              <w:autoSpaceDN w:val="0"/>
              <w:snapToGrid w:val="0"/>
              <w:spacing w:before="100" w:beforeAutospacing="1" w:after="120"/>
              <w:jc w:val="left"/>
              <w:rPr>
                <w:lang w:eastAsia="zh-CN"/>
              </w:rPr>
            </w:pPr>
            <w:r>
              <w:t>No agreement</w:t>
            </w:r>
          </w:p>
        </w:tc>
        <w:tc>
          <w:tcPr>
            <w:tcW w:w="1260" w:type="dxa"/>
          </w:tcPr>
          <w:p w14:paraId="727DBF62" w14:textId="77777777" w:rsidR="00CA158B"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5D24113B" w14:textId="77777777" w:rsidR="00CA158B" w:rsidRDefault="00CA158B">
            <w:pPr>
              <w:autoSpaceDE w:val="0"/>
              <w:autoSpaceDN w:val="0"/>
              <w:snapToGrid w:val="0"/>
              <w:spacing w:before="100" w:beforeAutospacing="1" w:after="120"/>
              <w:jc w:val="left"/>
              <w:rPr>
                <w:lang w:eastAsia="zh-CN"/>
              </w:rPr>
            </w:pPr>
          </w:p>
        </w:tc>
      </w:tr>
      <w:tr w:rsidR="00CA158B" w14:paraId="2F48CD08" w14:textId="77777777">
        <w:tc>
          <w:tcPr>
            <w:tcW w:w="895" w:type="dxa"/>
            <w:vMerge/>
            <w:vAlign w:val="center"/>
          </w:tcPr>
          <w:p w14:paraId="1AFA76A8"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15A6C926" w14:textId="77777777" w:rsidR="00CA158B" w:rsidRDefault="00000000">
            <w:pPr>
              <w:autoSpaceDE w:val="0"/>
              <w:autoSpaceDN w:val="0"/>
              <w:snapToGrid w:val="0"/>
              <w:spacing w:before="100" w:beforeAutospacing="1" w:after="120"/>
            </w:pPr>
            <w:r>
              <w:rPr>
                <w:lang w:eastAsia="zh-CN"/>
              </w:rPr>
              <w:t>2b</w:t>
            </w:r>
          </w:p>
        </w:tc>
        <w:tc>
          <w:tcPr>
            <w:tcW w:w="1980" w:type="dxa"/>
          </w:tcPr>
          <w:p w14:paraId="3A7F8089" w14:textId="77777777" w:rsidR="00CA158B" w:rsidRDefault="00000000">
            <w:pPr>
              <w:rPr>
                <w:u w:val="single"/>
              </w:rPr>
            </w:pPr>
            <w:r>
              <w:rPr>
                <w:u w:val="single"/>
              </w:rPr>
              <w:t>Measurements:</w:t>
            </w:r>
            <w:r>
              <w:t xml:space="preserve"> Intermediate positioning measurement (timing, RSRP/RSRPP, LOS/NLOS indicator, and/or angle, etc.)</w:t>
            </w:r>
          </w:p>
        </w:tc>
        <w:tc>
          <w:tcPr>
            <w:tcW w:w="1350" w:type="dxa"/>
          </w:tcPr>
          <w:p w14:paraId="4872D76B" w14:textId="77777777" w:rsidR="00CA158B" w:rsidRDefault="00000000">
            <w:r>
              <w:t>UE/PRU to NW/OTT</w:t>
            </w:r>
          </w:p>
        </w:tc>
        <w:tc>
          <w:tcPr>
            <w:tcW w:w="2250" w:type="dxa"/>
          </w:tcPr>
          <w:p w14:paraId="78BF00EE" w14:textId="77777777" w:rsidR="00CA158B" w:rsidRDefault="00000000">
            <w:r>
              <w:t>752 bits (9 measurements/PRS; 4 PRS resources)</w:t>
            </w:r>
          </w:p>
          <w:p w14:paraId="52939B3A" w14:textId="77777777" w:rsidR="00CA158B" w:rsidRDefault="00CA158B"/>
          <w:p w14:paraId="03B6E826" w14:textId="77777777" w:rsidR="00CA158B" w:rsidRDefault="00000000">
            <w:r>
              <w:t>12.032 kbits (9 measurements/PRS; 64 PRS resources)</w:t>
            </w:r>
          </w:p>
        </w:tc>
        <w:tc>
          <w:tcPr>
            <w:tcW w:w="1260" w:type="dxa"/>
          </w:tcPr>
          <w:p w14:paraId="1AF4B8BF" w14:textId="77777777" w:rsidR="00CA158B" w:rsidRDefault="00000000">
            <w:r>
              <w:t>No agreement</w:t>
            </w:r>
          </w:p>
        </w:tc>
        <w:tc>
          <w:tcPr>
            <w:tcW w:w="1260" w:type="dxa"/>
          </w:tcPr>
          <w:p w14:paraId="3960410B"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3CAC0BAD" w14:textId="77777777" w:rsidR="00CA158B" w:rsidRDefault="00CA158B">
            <w:pPr>
              <w:autoSpaceDE w:val="0"/>
              <w:autoSpaceDN w:val="0"/>
              <w:snapToGrid w:val="0"/>
              <w:spacing w:before="100" w:beforeAutospacing="1" w:after="120"/>
              <w:rPr>
                <w:lang w:eastAsia="zh-CN"/>
              </w:rPr>
            </w:pPr>
          </w:p>
        </w:tc>
      </w:tr>
      <w:tr w:rsidR="00CA158B" w14:paraId="288907D9" w14:textId="77777777">
        <w:tc>
          <w:tcPr>
            <w:tcW w:w="895" w:type="dxa"/>
            <w:vMerge/>
            <w:vAlign w:val="center"/>
          </w:tcPr>
          <w:p w14:paraId="16EE75F0"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52F3D58" w14:textId="77777777" w:rsidR="00CA158B" w:rsidRDefault="00000000">
            <w:pPr>
              <w:autoSpaceDE w:val="0"/>
              <w:autoSpaceDN w:val="0"/>
              <w:snapToGrid w:val="0"/>
              <w:spacing w:before="100" w:beforeAutospacing="1" w:after="120"/>
            </w:pPr>
            <w:r>
              <w:t>1, 2b, 3b</w:t>
            </w:r>
          </w:p>
        </w:tc>
        <w:tc>
          <w:tcPr>
            <w:tcW w:w="1980" w:type="dxa"/>
          </w:tcPr>
          <w:p w14:paraId="10514BE9" w14:textId="77777777" w:rsidR="00CA158B" w:rsidRDefault="00000000">
            <w:r>
              <w:rPr>
                <w:u w:val="single"/>
              </w:rPr>
              <w:t>Label:</w:t>
            </w:r>
            <w:r>
              <w:t xml:space="preserve"> Location information</w:t>
            </w:r>
          </w:p>
        </w:tc>
        <w:tc>
          <w:tcPr>
            <w:tcW w:w="1350" w:type="dxa"/>
          </w:tcPr>
          <w:p w14:paraId="19D9F58D" w14:textId="77777777" w:rsidR="00CA158B" w:rsidRDefault="00000000">
            <w:r>
              <w:t>UE/PRU/LMF to NW/OTT</w:t>
            </w:r>
          </w:p>
          <w:p w14:paraId="59ADD5C6" w14:textId="77777777" w:rsidR="00CA158B" w:rsidRDefault="00000000">
            <w:r>
              <w:t>3b: gNB to NW/OTT</w:t>
            </w:r>
          </w:p>
        </w:tc>
        <w:tc>
          <w:tcPr>
            <w:tcW w:w="2250" w:type="dxa"/>
          </w:tcPr>
          <w:p w14:paraId="7CEEE591" w14:textId="77777777" w:rsidR="00CA158B" w:rsidRDefault="00000000">
            <w:r>
              <w:t xml:space="preserve">32 to 144 bits </w:t>
            </w:r>
          </w:p>
          <w:p w14:paraId="73E9E74E" w14:textId="77777777" w:rsidR="00CA158B" w:rsidRDefault="00000000">
            <w:r>
              <w:t>[See Note1 below for assumptions]</w:t>
            </w:r>
          </w:p>
          <w:p w14:paraId="6F5B9072" w14:textId="77777777" w:rsidR="00CA158B" w:rsidRDefault="00CA158B">
            <w:pPr>
              <w:rPr>
                <w:u w:val="single"/>
              </w:rPr>
            </w:pPr>
          </w:p>
        </w:tc>
        <w:tc>
          <w:tcPr>
            <w:tcW w:w="1260" w:type="dxa"/>
          </w:tcPr>
          <w:p w14:paraId="26C16206" w14:textId="77777777" w:rsidR="00CA158B" w:rsidRDefault="00000000">
            <w:r>
              <w:t>No agreement</w:t>
            </w:r>
          </w:p>
        </w:tc>
        <w:tc>
          <w:tcPr>
            <w:tcW w:w="1260" w:type="dxa"/>
          </w:tcPr>
          <w:p w14:paraId="63DA365A"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4564010C" w14:textId="77777777" w:rsidR="00CA158B" w:rsidRDefault="00CA158B">
            <w:pPr>
              <w:autoSpaceDE w:val="0"/>
              <w:autoSpaceDN w:val="0"/>
              <w:snapToGrid w:val="0"/>
              <w:spacing w:before="100" w:beforeAutospacing="1" w:after="120"/>
              <w:rPr>
                <w:lang w:eastAsia="zh-CN"/>
              </w:rPr>
            </w:pPr>
          </w:p>
        </w:tc>
      </w:tr>
      <w:tr w:rsidR="00CA158B" w14:paraId="7B37D89F" w14:textId="77777777">
        <w:tc>
          <w:tcPr>
            <w:tcW w:w="895" w:type="dxa"/>
            <w:vMerge/>
            <w:vAlign w:val="center"/>
          </w:tcPr>
          <w:p w14:paraId="2BFEC52F"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67DF5C23" w14:textId="77777777" w:rsidR="00CA158B" w:rsidRDefault="00000000">
            <w:pPr>
              <w:autoSpaceDE w:val="0"/>
              <w:autoSpaceDN w:val="0"/>
              <w:snapToGrid w:val="0"/>
              <w:spacing w:before="100" w:beforeAutospacing="1" w:after="120"/>
              <w:rPr>
                <w:lang w:eastAsia="zh-CN"/>
              </w:rPr>
            </w:pPr>
            <w:r>
              <w:rPr>
                <w:lang w:eastAsia="zh-CN"/>
              </w:rPr>
              <w:t>2a, 3a</w:t>
            </w:r>
          </w:p>
        </w:tc>
        <w:tc>
          <w:tcPr>
            <w:tcW w:w="1980" w:type="dxa"/>
            <w:vAlign w:val="center"/>
          </w:tcPr>
          <w:p w14:paraId="7EDE902A" w14:textId="77777777" w:rsidR="00CA158B" w:rsidRDefault="00000000">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3B4D9936" w14:textId="77777777" w:rsidR="00CA158B" w:rsidRDefault="00000000">
            <w:pPr>
              <w:autoSpaceDE w:val="0"/>
              <w:autoSpaceDN w:val="0"/>
              <w:snapToGrid w:val="0"/>
              <w:spacing w:before="100" w:beforeAutospacing="1" w:after="120"/>
            </w:pPr>
            <w:r>
              <w:t>2a: UE/PRU/LMF to NW/OTT</w:t>
            </w:r>
          </w:p>
          <w:p w14:paraId="2AFB937F" w14:textId="77777777" w:rsidR="00CA158B" w:rsidRDefault="00000000">
            <w:pPr>
              <w:autoSpaceDE w:val="0"/>
              <w:autoSpaceDN w:val="0"/>
              <w:snapToGrid w:val="0"/>
              <w:spacing w:before="100" w:beforeAutospacing="1" w:after="120"/>
              <w:rPr>
                <w:lang w:eastAsia="zh-CN"/>
              </w:rPr>
            </w:pPr>
            <w:r>
              <w:t>3a: LMF to NW/OTT</w:t>
            </w:r>
          </w:p>
        </w:tc>
        <w:tc>
          <w:tcPr>
            <w:tcW w:w="2250" w:type="dxa"/>
            <w:vAlign w:val="center"/>
          </w:tcPr>
          <w:p w14:paraId="105631AD" w14:textId="77777777" w:rsidR="00CA158B" w:rsidRDefault="00000000">
            <w:r>
              <w:t>112 bits (one measurement/PRS; 4 PRS resources)</w:t>
            </w:r>
          </w:p>
          <w:p w14:paraId="55BC78B6" w14:textId="77777777" w:rsidR="00CA158B" w:rsidRDefault="00000000">
            <w:r>
              <w:t>1792 bits (one measurement/PRS; 64 PRS resources)</w:t>
            </w:r>
          </w:p>
          <w:p w14:paraId="3A6FC72B" w14:textId="77777777" w:rsidR="00CA158B" w:rsidRDefault="00000000">
            <w:r>
              <w:t>[See Note1 below for assumptions]</w:t>
            </w:r>
          </w:p>
        </w:tc>
        <w:tc>
          <w:tcPr>
            <w:tcW w:w="1260" w:type="dxa"/>
          </w:tcPr>
          <w:p w14:paraId="6D38896C" w14:textId="77777777" w:rsidR="00CA158B" w:rsidRDefault="00000000">
            <w:pPr>
              <w:autoSpaceDE w:val="0"/>
              <w:autoSpaceDN w:val="0"/>
              <w:snapToGrid w:val="0"/>
              <w:spacing w:before="100" w:beforeAutospacing="1" w:after="120"/>
              <w:rPr>
                <w:lang w:eastAsia="zh-CN"/>
              </w:rPr>
            </w:pPr>
            <w:r>
              <w:t>No agreement</w:t>
            </w:r>
          </w:p>
        </w:tc>
        <w:tc>
          <w:tcPr>
            <w:tcW w:w="1260" w:type="dxa"/>
          </w:tcPr>
          <w:p w14:paraId="2CFCD50B" w14:textId="77777777" w:rsidR="00CA158B"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7A85D48B" w14:textId="77777777" w:rsidR="00CA158B" w:rsidRDefault="00CA158B">
            <w:pPr>
              <w:autoSpaceDE w:val="0"/>
              <w:autoSpaceDN w:val="0"/>
              <w:snapToGrid w:val="0"/>
              <w:spacing w:before="100" w:beforeAutospacing="1" w:after="120"/>
              <w:rPr>
                <w:lang w:eastAsia="zh-CN"/>
              </w:rPr>
            </w:pPr>
          </w:p>
        </w:tc>
      </w:tr>
      <w:tr w:rsidR="00CA158B" w14:paraId="413BA9CE" w14:textId="77777777">
        <w:tc>
          <w:tcPr>
            <w:tcW w:w="895" w:type="dxa"/>
            <w:vMerge w:val="restart"/>
            <w:vAlign w:val="center"/>
          </w:tcPr>
          <w:p w14:paraId="287E3CFB" w14:textId="77777777" w:rsidR="00CA158B" w:rsidRDefault="00000000">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0DF62E59" w14:textId="77777777" w:rsidR="00CA158B" w:rsidRDefault="00000000">
            <w:pPr>
              <w:autoSpaceDE w:val="0"/>
              <w:autoSpaceDN w:val="0"/>
              <w:snapToGrid w:val="0"/>
              <w:spacing w:before="100" w:beforeAutospacing="1" w:after="120"/>
              <w:rPr>
                <w:lang w:eastAsia="zh-CN"/>
              </w:rPr>
            </w:pPr>
            <w:r>
              <w:t>1</w:t>
            </w:r>
          </w:p>
        </w:tc>
        <w:tc>
          <w:tcPr>
            <w:tcW w:w="1980" w:type="dxa"/>
          </w:tcPr>
          <w:p w14:paraId="385CB28C" w14:textId="77777777" w:rsidR="00CA158B" w:rsidRDefault="00000000">
            <w:r>
              <w:t>Location information</w:t>
            </w:r>
          </w:p>
          <w:p w14:paraId="573A70C3" w14:textId="77777777" w:rsidR="00CA158B" w:rsidRDefault="00000000">
            <w:r>
              <w:t xml:space="preserve">See note.2 for additional </w:t>
            </w:r>
            <w:proofErr w:type="gramStart"/>
            <w:r>
              <w:t>content</w:t>
            </w:r>
            <w:proofErr w:type="gramEnd"/>
          </w:p>
          <w:p w14:paraId="7804C2C0" w14:textId="77777777" w:rsidR="00CA158B" w:rsidRDefault="00CA158B"/>
        </w:tc>
        <w:tc>
          <w:tcPr>
            <w:tcW w:w="1350" w:type="dxa"/>
          </w:tcPr>
          <w:p w14:paraId="69B03EC0" w14:textId="77777777" w:rsidR="00CA158B" w:rsidRDefault="00000000">
            <w:r>
              <w:t>UE to LMF</w:t>
            </w:r>
          </w:p>
        </w:tc>
        <w:tc>
          <w:tcPr>
            <w:tcW w:w="2250" w:type="dxa"/>
          </w:tcPr>
          <w:p w14:paraId="29644775" w14:textId="77777777" w:rsidR="00CA158B" w:rsidRDefault="00000000">
            <w:r>
              <w:t xml:space="preserve">32 to 144 bits </w:t>
            </w:r>
          </w:p>
          <w:p w14:paraId="07162913" w14:textId="77777777" w:rsidR="00CA158B" w:rsidRDefault="00CA158B"/>
        </w:tc>
        <w:tc>
          <w:tcPr>
            <w:tcW w:w="1260" w:type="dxa"/>
          </w:tcPr>
          <w:p w14:paraId="78328202" w14:textId="77777777" w:rsidR="00CA158B" w:rsidRDefault="00000000">
            <w:r>
              <w:t xml:space="preserve">Event triggered, semi-periodic, </w:t>
            </w:r>
            <w:proofErr w:type="gramStart"/>
            <w:r>
              <w:t>periodic</w:t>
            </w:r>
            <w:proofErr w:type="gramEnd"/>
          </w:p>
          <w:p w14:paraId="44B28B33" w14:textId="77777777" w:rsidR="00CA158B" w:rsidRDefault="00000000">
            <w:pPr>
              <w:autoSpaceDE w:val="0"/>
              <w:autoSpaceDN w:val="0"/>
              <w:snapToGrid w:val="0"/>
              <w:spacing w:before="100" w:beforeAutospacing="1" w:after="120"/>
            </w:pPr>
            <w:r>
              <w:t>(1 to 64 seconds) see IE Periodic Reporting [TS 37.355]</w:t>
            </w:r>
          </w:p>
        </w:tc>
        <w:tc>
          <w:tcPr>
            <w:tcW w:w="1260" w:type="dxa"/>
          </w:tcPr>
          <w:p w14:paraId="109302C4"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t xml:space="preserve">Response time (e.g., 10s millisecond to hundreds of seconds) [see IE </w:t>
            </w:r>
            <w:proofErr w:type="spellStart"/>
            <w:r>
              <w:t>ResponseTime</w:t>
            </w:r>
            <w:proofErr w:type="spellEnd"/>
            <w:r>
              <w:t xml:space="preserve"> in TS 37.355]</w:t>
            </w:r>
          </w:p>
        </w:tc>
        <w:tc>
          <w:tcPr>
            <w:tcW w:w="990" w:type="dxa"/>
            <w:vAlign w:val="center"/>
          </w:tcPr>
          <w:p w14:paraId="72DDC782" w14:textId="77777777" w:rsidR="00CA158B" w:rsidRDefault="00CA158B">
            <w:pPr>
              <w:autoSpaceDE w:val="0"/>
              <w:autoSpaceDN w:val="0"/>
              <w:snapToGrid w:val="0"/>
              <w:spacing w:before="100" w:beforeAutospacing="1" w:after="120"/>
              <w:rPr>
                <w:lang w:eastAsia="zh-CN"/>
              </w:rPr>
            </w:pPr>
          </w:p>
        </w:tc>
      </w:tr>
      <w:tr w:rsidR="00CA158B" w14:paraId="4E97CA1B" w14:textId="77777777">
        <w:tc>
          <w:tcPr>
            <w:tcW w:w="895" w:type="dxa"/>
            <w:vMerge/>
            <w:vAlign w:val="center"/>
          </w:tcPr>
          <w:p w14:paraId="28EE2D1D"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4456CE1" w14:textId="77777777" w:rsidR="00CA158B" w:rsidRDefault="00000000">
            <w:pPr>
              <w:autoSpaceDE w:val="0"/>
              <w:autoSpaceDN w:val="0"/>
              <w:snapToGrid w:val="0"/>
              <w:spacing w:before="100" w:beforeAutospacing="1" w:after="120"/>
              <w:rPr>
                <w:lang w:eastAsia="zh-CN"/>
              </w:rPr>
            </w:pPr>
            <w:r>
              <w:rPr>
                <w:lang w:eastAsia="zh-CN"/>
              </w:rPr>
              <w:t>2a, 3a</w:t>
            </w:r>
          </w:p>
        </w:tc>
        <w:tc>
          <w:tcPr>
            <w:tcW w:w="1980" w:type="dxa"/>
          </w:tcPr>
          <w:p w14:paraId="066EC830" w14:textId="77777777" w:rsidR="00CA158B" w:rsidRDefault="00000000">
            <w:r>
              <w:t xml:space="preserve">Intermediate positioning measurement of </w:t>
            </w:r>
            <w:r>
              <w:lastRenderedPageBreak/>
              <w:t>PRS (timing, RSRP/RSRPP, LOS/NLOS indicator, angle, etc.)</w:t>
            </w:r>
          </w:p>
          <w:p w14:paraId="630281BF" w14:textId="77777777" w:rsidR="00CA158B" w:rsidRDefault="00000000">
            <w:r>
              <w:t>See note.2 for additional content</w:t>
            </w:r>
          </w:p>
        </w:tc>
        <w:tc>
          <w:tcPr>
            <w:tcW w:w="1350" w:type="dxa"/>
          </w:tcPr>
          <w:p w14:paraId="723871F2" w14:textId="77777777" w:rsidR="00CA158B" w:rsidRDefault="00000000">
            <w:r>
              <w:lastRenderedPageBreak/>
              <w:t>2a: UE to LMF</w:t>
            </w:r>
          </w:p>
          <w:p w14:paraId="7A7850E3" w14:textId="77777777" w:rsidR="00CA158B" w:rsidRDefault="00000000">
            <w:r>
              <w:lastRenderedPageBreak/>
              <w:t>3a: gNB to LMF</w:t>
            </w:r>
          </w:p>
        </w:tc>
        <w:tc>
          <w:tcPr>
            <w:tcW w:w="2250" w:type="dxa"/>
          </w:tcPr>
          <w:p w14:paraId="74C41DF5" w14:textId="77777777" w:rsidR="00CA158B" w:rsidRDefault="00000000">
            <w:r>
              <w:lastRenderedPageBreak/>
              <w:t>112 bits (one measurement/PRS; 4 PRS resources)</w:t>
            </w:r>
          </w:p>
          <w:p w14:paraId="22BE25D5" w14:textId="77777777" w:rsidR="00CA158B" w:rsidRDefault="00000000">
            <w:r>
              <w:lastRenderedPageBreak/>
              <w:t>1792 bits (one measurement/PRS; 64 PRS resources)</w:t>
            </w:r>
          </w:p>
          <w:p w14:paraId="73BE3085" w14:textId="77777777" w:rsidR="00CA158B" w:rsidRDefault="00000000">
            <w:r>
              <w:t>[See Note1 below for assumptions]</w:t>
            </w:r>
          </w:p>
          <w:p w14:paraId="62585DD8" w14:textId="77777777" w:rsidR="00CA158B" w:rsidRDefault="00CA158B"/>
        </w:tc>
        <w:tc>
          <w:tcPr>
            <w:tcW w:w="1260" w:type="dxa"/>
          </w:tcPr>
          <w:p w14:paraId="7315074D" w14:textId="77777777" w:rsidR="00CA158B" w:rsidRDefault="00000000">
            <w:pPr>
              <w:autoSpaceDE w:val="0"/>
              <w:autoSpaceDN w:val="0"/>
              <w:snapToGrid w:val="0"/>
              <w:spacing w:before="100" w:beforeAutospacing="1" w:after="120"/>
            </w:pPr>
            <w:r>
              <w:lastRenderedPageBreak/>
              <w:t>Same as case 1</w:t>
            </w:r>
          </w:p>
        </w:tc>
        <w:tc>
          <w:tcPr>
            <w:tcW w:w="1260" w:type="dxa"/>
          </w:tcPr>
          <w:p w14:paraId="08C5FB07"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2E3BFE4E" w14:textId="77777777" w:rsidR="00CA158B" w:rsidRDefault="00CA158B">
            <w:pPr>
              <w:autoSpaceDE w:val="0"/>
              <w:autoSpaceDN w:val="0"/>
              <w:snapToGrid w:val="0"/>
              <w:spacing w:before="100" w:beforeAutospacing="1" w:after="120"/>
              <w:rPr>
                <w:lang w:eastAsia="zh-CN"/>
              </w:rPr>
            </w:pPr>
          </w:p>
        </w:tc>
      </w:tr>
      <w:tr w:rsidR="00CA158B" w14:paraId="611D9832" w14:textId="77777777">
        <w:tc>
          <w:tcPr>
            <w:tcW w:w="895" w:type="dxa"/>
            <w:vMerge/>
            <w:vAlign w:val="center"/>
          </w:tcPr>
          <w:p w14:paraId="30314A7F"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6E03B80F" w14:textId="77777777" w:rsidR="00CA158B" w:rsidRDefault="00000000">
            <w:pPr>
              <w:autoSpaceDE w:val="0"/>
              <w:autoSpaceDN w:val="0"/>
              <w:snapToGrid w:val="0"/>
              <w:spacing w:before="100" w:beforeAutospacing="1" w:after="120"/>
              <w:rPr>
                <w:lang w:eastAsia="zh-CN"/>
              </w:rPr>
            </w:pPr>
            <w:r>
              <w:t>2b</w:t>
            </w:r>
          </w:p>
        </w:tc>
        <w:tc>
          <w:tcPr>
            <w:tcW w:w="1980" w:type="dxa"/>
          </w:tcPr>
          <w:p w14:paraId="1FB9140F" w14:textId="77777777" w:rsidR="00CA158B" w:rsidRDefault="00000000">
            <w:r>
              <w:t>Intermediate positioning measurement of PRS (timing, RSRP/RSRPP, LOS/NLOS indicator, and angle, etc.)</w:t>
            </w:r>
          </w:p>
        </w:tc>
        <w:tc>
          <w:tcPr>
            <w:tcW w:w="1350" w:type="dxa"/>
          </w:tcPr>
          <w:p w14:paraId="1A4339A0" w14:textId="77777777" w:rsidR="00CA158B" w:rsidRDefault="00000000">
            <w:r>
              <w:t>UE to LMF</w:t>
            </w:r>
          </w:p>
        </w:tc>
        <w:tc>
          <w:tcPr>
            <w:tcW w:w="2250" w:type="dxa"/>
          </w:tcPr>
          <w:p w14:paraId="20066F1E" w14:textId="77777777" w:rsidR="00CA158B" w:rsidRDefault="00000000">
            <w:r>
              <w:t>752 bits (9 measurements/PRS; 4 PRS resources)</w:t>
            </w:r>
          </w:p>
          <w:p w14:paraId="31E18A05" w14:textId="77777777" w:rsidR="00CA158B" w:rsidRDefault="00000000">
            <w:pPr>
              <w:rPr>
                <w:u w:val="single"/>
              </w:rPr>
            </w:pPr>
            <w:r>
              <w:t>12.032 kbits (9 measurements/PRS; 64 PRS resources)</w:t>
            </w:r>
          </w:p>
          <w:p w14:paraId="3478BD88" w14:textId="77777777" w:rsidR="00CA158B" w:rsidRDefault="00000000">
            <w:r>
              <w:t>[See Note1 below for assumptions]</w:t>
            </w:r>
          </w:p>
          <w:p w14:paraId="170BCA79" w14:textId="77777777" w:rsidR="00CA158B" w:rsidRDefault="00CA158B"/>
        </w:tc>
        <w:tc>
          <w:tcPr>
            <w:tcW w:w="1260" w:type="dxa"/>
          </w:tcPr>
          <w:p w14:paraId="3A63430C" w14:textId="77777777" w:rsidR="00CA158B" w:rsidRDefault="00000000">
            <w:pPr>
              <w:autoSpaceDE w:val="0"/>
              <w:autoSpaceDN w:val="0"/>
              <w:snapToGrid w:val="0"/>
              <w:spacing w:before="100" w:beforeAutospacing="1" w:after="120"/>
            </w:pPr>
            <w:r>
              <w:t>Same as case 1</w:t>
            </w:r>
          </w:p>
        </w:tc>
        <w:tc>
          <w:tcPr>
            <w:tcW w:w="1260" w:type="dxa"/>
          </w:tcPr>
          <w:p w14:paraId="0D0FFAF4"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391B2314" w14:textId="77777777" w:rsidR="00CA158B" w:rsidRDefault="00CA158B">
            <w:pPr>
              <w:autoSpaceDE w:val="0"/>
              <w:autoSpaceDN w:val="0"/>
              <w:snapToGrid w:val="0"/>
              <w:spacing w:before="100" w:beforeAutospacing="1" w:after="120"/>
              <w:rPr>
                <w:lang w:eastAsia="zh-CN"/>
              </w:rPr>
            </w:pPr>
          </w:p>
        </w:tc>
      </w:tr>
      <w:tr w:rsidR="00CA158B" w14:paraId="71F6B068" w14:textId="77777777">
        <w:trPr>
          <w:trHeight w:val="2320"/>
        </w:trPr>
        <w:tc>
          <w:tcPr>
            <w:tcW w:w="895" w:type="dxa"/>
            <w:vMerge/>
            <w:vAlign w:val="center"/>
          </w:tcPr>
          <w:p w14:paraId="47649F83" w14:textId="77777777" w:rsidR="00CA158B" w:rsidRDefault="00CA158B">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A484D43" w14:textId="77777777" w:rsidR="00CA158B" w:rsidRDefault="00000000">
            <w:pPr>
              <w:autoSpaceDE w:val="0"/>
              <w:autoSpaceDN w:val="0"/>
              <w:snapToGrid w:val="0"/>
              <w:spacing w:before="100" w:beforeAutospacing="1" w:after="120"/>
              <w:rPr>
                <w:lang w:eastAsia="zh-CN"/>
              </w:rPr>
            </w:pPr>
            <w:r>
              <w:t>3b</w:t>
            </w:r>
          </w:p>
        </w:tc>
        <w:tc>
          <w:tcPr>
            <w:tcW w:w="1980" w:type="dxa"/>
          </w:tcPr>
          <w:p w14:paraId="42C8FA07" w14:textId="77777777" w:rsidR="00CA158B" w:rsidRDefault="00000000">
            <w:r>
              <w:t>Intermediate positioning measurement (timing, RSRP/RSRPP, LOS/NLOS indicator, and/or angle, etc.)</w:t>
            </w:r>
          </w:p>
        </w:tc>
        <w:tc>
          <w:tcPr>
            <w:tcW w:w="1350" w:type="dxa"/>
          </w:tcPr>
          <w:p w14:paraId="332CAD98" w14:textId="77777777" w:rsidR="00CA158B" w:rsidRDefault="00000000">
            <w:r>
              <w:t>gNB to LMF</w:t>
            </w:r>
          </w:p>
        </w:tc>
        <w:tc>
          <w:tcPr>
            <w:tcW w:w="2250" w:type="dxa"/>
          </w:tcPr>
          <w:p w14:paraId="540C6BE5" w14:textId="77777777" w:rsidR="00CA158B" w:rsidRDefault="00000000">
            <w:r>
              <w:t>26.66k bits (256 measurements/PRS; 4 PRS resources)</w:t>
            </w:r>
          </w:p>
          <w:p w14:paraId="7B941B8F" w14:textId="77777777" w:rsidR="00CA158B" w:rsidRDefault="00000000">
            <w:r>
              <w:t xml:space="preserve">426.56k bits (256 measurements/PRS; 64 PRS resources) </w:t>
            </w:r>
          </w:p>
          <w:p w14:paraId="7BF24850" w14:textId="77777777" w:rsidR="00CA158B" w:rsidRDefault="00CA158B"/>
        </w:tc>
        <w:tc>
          <w:tcPr>
            <w:tcW w:w="1260" w:type="dxa"/>
          </w:tcPr>
          <w:p w14:paraId="18CD1F93" w14:textId="77777777" w:rsidR="00CA158B" w:rsidRDefault="00000000">
            <w:pPr>
              <w:autoSpaceDE w:val="0"/>
              <w:autoSpaceDN w:val="0"/>
              <w:snapToGrid w:val="0"/>
              <w:spacing w:before="100" w:beforeAutospacing="1" w:after="120"/>
            </w:pPr>
            <w:r>
              <w:t>Same as case 1</w:t>
            </w:r>
          </w:p>
        </w:tc>
        <w:tc>
          <w:tcPr>
            <w:tcW w:w="1260" w:type="dxa"/>
          </w:tcPr>
          <w:p w14:paraId="1040FD48" w14:textId="77777777" w:rsidR="00CA158B"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28417372" w14:textId="77777777" w:rsidR="00CA158B" w:rsidRDefault="00CA158B">
            <w:pPr>
              <w:autoSpaceDE w:val="0"/>
              <w:autoSpaceDN w:val="0"/>
              <w:snapToGrid w:val="0"/>
              <w:spacing w:before="100" w:beforeAutospacing="1" w:after="120"/>
              <w:rPr>
                <w:lang w:eastAsia="zh-CN"/>
              </w:rPr>
            </w:pPr>
          </w:p>
        </w:tc>
      </w:tr>
      <w:tr w:rsidR="00CA158B" w14:paraId="3C72188C" w14:textId="77777777">
        <w:trPr>
          <w:trHeight w:val="2320"/>
        </w:trPr>
        <w:tc>
          <w:tcPr>
            <w:tcW w:w="10705" w:type="dxa"/>
            <w:gridSpan w:val="8"/>
            <w:vAlign w:val="center"/>
          </w:tcPr>
          <w:p w14:paraId="1FDA7760" w14:textId="77777777" w:rsidR="00CA158B" w:rsidRDefault="00000000">
            <w:r>
              <w:t>Note1: Timing info is 21 bits for first arrival and 14 bits for relative timing; power/real info is 7 bits for first value and 6 bits for relative powers/real values (see TS 37.355)</w:t>
            </w:r>
          </w:p>
          <w:p w14:paraId="1B225F71" w14:textId="77777777" w:rsidR="00CA158B" w:rsidRDefault="00000000">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10B4230F" w14:textId="77777777" w:rsidR="00CA158B" w:rsidRDefault="00000000">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69B1A1FB" w14:textId="77777777" w:rsidR="00CA158B" w:rsidRDefault="00000000">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5EA0087A" w14:textId="77777777" w:rsidR="00CA158B" w:rsidRDefault="00000000">
            <w:pPr>
              <w:spacing w:before="0"/>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tc>
      </w:tr>
    </w:tbl>
    <w:p w14:paraId="00247FBD" w14:textId="77777777" w:rsidR="00CA158B" w:rsidRDefault="00CA158B">
      <w:pPr>
        <w:rPr>
          <w:lang w:val="en-GB"/>
        </w:rPr>
      </w:pPr>
    </w:p>
    <w:p w14:paraId="13453713" w14:textId="77777777" w:rsidR="00CA158B" w:rsidRDefault="00CA158B">
      <w:pPr>
        <w:rPr>
          <w:lang w:val="en-GB"/>
        </w:rPr>
      </w:pPr>
    </w:p>
    <w:p w14:paraId="615E9D55" w14:textId="77777777" w:rsidR="00CA158B" w:rsidRDefault="00CA158B">
      <w:pPr>
        <w:rPr>
          <w:lang w:val="en-GB"/>
        </w:rPr>
      </w:pPr>
    </w:p>
    <w:p w14:paraId="05C6AE64" w14:textId="77777777" w:rsidR="00CA158B" w:rsidRDefault="00CA158B">
      <w:pPr>
        <w:rPr>
          <w:lang w:val="en-GB"/>
        </w:rPr>
      </w:pPr>
    </w:p>
    <w:tbl>
      <w:tblPr>
        <w:tblStyle w:val="TableGrid"/>
        <w:tblW w:w="0" w:type="auto"/>
        <w:tblLook w:val="04A0" w:firstRow="1" w:lastRow="0" w:firstColumn="1" w:lastColumn="0" w:noHBand="0" w:noVBand="1"/>
      </w:tblPr>
      <w:tblGrid>
        <w:gridCol w:w="2235"/>
        <w:gridCol w:w="7727"/>
      </w:tblGrid>
      <w:tr w:rsidR="00CA158B" w14:paraId="65AA085B" w14:textId="77777777">
        <w:tc>
          <w:tcPr>
            <w:tcW w:w="2235" w:type="dxa"/>
            <w:shd w:val="clear" w:color="auto" w:fill="D9D9D9" w:themeFill="background1" w:themeFillShade="D9"/>
          </w:tcPr>
          <w:p w14:paraId="321CD638" w14:textId="77777777" w:rsidR="00CA158B"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1752FC69" w14:textId="77777777" w:rsidR="00CA158B" w:rsidRDefault="00000000">
            <w:pPr>
              <w:jc w:val="center"/>
              <w:rPr>
                <w:rFonts w:cstheme="minorHAnsi"/>
                <w:b/>
                <w:bCs/>
              </w:rPr>
            </w:pPr>
            <w:r>
              <w:rPr>
                <w:rFonts w:cstheme="minorHAnsi"/>
                <w:b/>
                <w:bCs/>
              </w:rPr>
              <w:t>Comments</w:t>
            </w:r>
          </w:p>
        </w:tc>
      </w:tr>
      <w:tr w:rsidR="00CA158B" w14:paraId="27CDA02D" w14:textId="77777777">
        <w:tc>
          <w:tcPr>
            <w:tcW w:w="2235" w:type="dxa"/>
          </w:tcPr>
          <w:p w14:paraId="470F7E73" w14:textId="77777777" w:rsidR="00CA158B" w:rsidRDefault="00000000">
            <w:pPr>
              <w:rPr>
                <w:rFonts w:cstheme="minorHAnsi"/>
              </w:rPr>
            </w:pPr>
            <w:r>
              <w:rPr>
                <w:rFonts w:cstheme="minorHAnsi" w:hint="eastAsia"/>
                <w:lang w:eastAsia="zh-CN"/>
              </w:rPr>
              <w:t>v</w:t>
            </w:r>
            <w:r>
              <w:rPr>
                <w:rFonts w:cstheme="minorHAnsi"/>
                <w:lang w:eastAsia="zh-CN"/>
              </w:rPr>
              <w:t>ivo</w:t>
            </w:r>
          </w:p>
        </w:tc>
        <w:tc>
          <w:tcPr>
            <w:tcW w:w="7727" w:type="dxa"/>
          </w:tcPr>
          <w:p w14:paraId="3872D121" w14:textId="77777777" w:rsidR="00CA158B"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A158B" w14:paraId="278E4B1B" w14:textId="77777777">
        <w:tc>
          <w:tcPr>
            <w:tcW w:w="2235" w:type="dxa"/>
          </w:tcPr>
          <w:p w14:paraId="1686B93D" w14:textId="77777777" w:rsidR="00CA158B" w:rsidRDefault="00000000">
            <w:pPr>
              <w:rPr>
                <w:rFonts w:cstheme="minorHAnsi"/>
              </w:rPr>
            </w:pPr>
            <w:r>
              <w:rPr>
                <w:rFonts w:cstheme="minorHAnsi" w:hint="eastAsia"/>
                <w:lang w:eastAsia="zh-CN"/>
              </w:rPr>
              <w:t>H</w:t>
            </w:r>
            <w:r>
              <w:rPr>
                <w:rFonts w:cstheme="minorHAnsi"/>
                <w:lang w:eastAsia="zh-CN"/>
              </w:rPr>
              <w:t xml:space="preserve">uawei, </w:t>
            </w:r>
            <w:proofErr w:type="spellStart"/>
            <w:r>
              <w:rPr>
                <w:rFonts w:cstheme="minorHAnsi"/>
                <w:lang w:eastAsia="zh-CN"/>
              </w:rPr>
              <w:t>HiSilicon</w:t>
            </w:r>
            <w:proofErr w:type="spellEnd"/>
          </w:p>
        </w:tc>
        <w:tc>
          <w:tcPr>
            <w:tcW w:w="7727" w:type="dxa"/>
          </w:tcPr>
          <w:p w14:paraId="497D194C" w14:textId="77777777" w:rsidR="00CA158B" w:rsidRDefault="00000000">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S</w:t>
            </w:r>
            <w:r>
              <w:rPr>
                <w:rFonts w:cstheme="minorHAnsi"/>
                <w:lang w:eastAsia="zh-CN"/>
              </w:rPr>
              <w:t>ame suggestion as Issue 8-28a, that we should first discuss the data type/content/resolution to be captured. E.g., for 1/2b/3b, depending on the specific data types of CIR/PDP/DP/RSRPP, etc., and depending on the number of samples (9, 16, or up to 256), the size of data varies significantly.</w:t>
            </w:r>
          </w:p>
          <w:p w14:paraId="5F406507" w14:textId="77777777" w:rsidR="00CA158B" w:rsidRDefault="00000000">
            <w:pPr>
              <w:rPr>
                <w:rFonts w:cstheme="minorHAnsi"/>
                <w:lang w:eastAsia="zh-CN"/>
              </w:rPr>
            </w:pPr>
            <w:r>
              <w:rPr>
                <w:rFonts w:cstheme="minorHAnsi" w:hint="eastAsia"/>
                <w:lang w:eastAsia="zh-CN"/>
              </w:rPr>
              <w:lastRenderedPageBreak/>
              <w:t>2</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xml:space="preserve">”, </w:t>
            </w:r>
          </w:p>
          <w:p w14:paraId="4470B760" w14:textId="77777777" w:rsidR="00CA158B" w:rsidRDefault="00000000">
            <w:pPr>
              <w:pStyle w:val="ListParagraph"/>
              <w:numPr>
                <w:ilvl w:val="0"/>
                <w:numId w:val="129"/>
              </w:numPr>
              <w:spacing w:line="280" w:lineRule="atLeast"/>
              <w:rPr>
                <w:rFonts w:cstheme="minorHAnsi"/>
                <w:lang w:eastAsia="zh-CN"/>
              </w:rPr>
            </w:pPr>
            <w:r>
              <w:rPr>
                <w:rFonts w:cstheme="minorHAnsi"/>
                <w:lang w:eastAsia="zh-CN"/>
              </w:rPr>
              <w:t>if data content is “</w:t>
            </w:r>
            <w:r>
              <w:rPr>
                <w:b/>
                <w:u w:val="single"/>
              </w:rPr>
              <w:t>Measurements</w:t>
            </w:r>
            <w:r>
              <w:rPr>
                <w:rFonts w:cstheme="minorHAnsi"/>
                <w:lang w:eastAsia="zh-CN"/>
              </w:rPr>
              <w:t>”: for UE side model of Case 1/2a, NW does not need to be involved, i.e., “</w:t>
            </w:r>
            <w:r>
              <w:t xml:space="preserve">1,2a: UE/PRU to </w:t>
            </w:r>
            <w:r>
              <w:rPr>
                <w:strike/>
                <w:color w:val="FF0000"/>
              </w:rPr>
              <w:t>NW/</w:t>
            </w:r>
            <w:r>
              <w:t>OTT</w:t>
            </w:r>
            <w:r>
              <w:rPr>
                <w:rFonts w:cstheme="minorHAnsi"/>
                <w:lang w:eastAsia="zh-CN"/>
              </w:rPr>
              <w:t>”. For Case 3a/3b with NW side model, similarly that OTT is not involved, i.e., “</w:t>
            </w:r>
            <w:r>
              <w:t xml:space="preserve">3a: gNB </w:t>
            </w:r>
            <w:r>
              <w:rPr>
                <w:color w:val="FF0000"/>
              </w:rPr>
              <w:t>to NW,</w:t>
            </w:r>
            <w:r>
              <w:t xml:space="preserve"> </w:t>
            </w:r>
            <w:r>
              <w:rPr>
                <w:rFonts w:cstheme="minorHAnsi"/>
                <w:strike/>
                <w:color w:val="FF0000"/>
                <w:lang w:eastAsia="zh-CN"/>
              </w:rPr>
              <w:t>3a/</w:t>
            </w:r>
            <w:r>
              <w:t>3b: gNB to NW</w:t>
            </w:r>
            <w:r>
              <w:rPr>
                <w:strike/>
                <w:color w:val="FF0000"/>
              </w:rPr>
              <w:t>/OTT</w:t>
            </w:r>
            <w:r>
              <w:rPr>
                <w:rFonts w:cstheme="minorHAnsi"/>
                <w:lang w:eastAsia="zh-CN"/>
              </w:rPr>
              <w:t>”; similarly, for Case 2b, “</w:t>
            </w:r>
            <w:r>
              <w:t>UE/PRU to NW</w:t>
            </w:r>
            <w:r>
              <w:rPr>
                <w:strike/>
                <w:color w:val="FF0000"/>
              </w:rPr>
              <w:t>/OTT</w:t>
            </w:r>
            <w:r>
              <w:rPr>
                <w:rFonts w:cstheme="minorHAnsi"/>
                <w:lang w:eastAsia="zh-CN"/>
              </w:rPr>
              <w:t xml:space="preserve">”. </w:t>
            </w:r>
          </w:p>
          <w:p w14:paraId="3337C50D" w14:textId="77777777" w:rsidR="00CA158B" w:rsidRDefault="00000000">
            <w:pPr>
              <w:pStyle w:val="ListParagraph"/>
              <w:numPr>
                <w:ilvl w:val="0"/>
                <w:numId w:val="129"/>
              </w:numPr>
              <w:spacing w:line="280" w:lineRule="atLeast"/>
              <w:rPr>
                <w:rFonts w:cstheme="minorHAnsi"/>
                <w:lang w:eastAsia="zh-CN"/>
              </w:rPr>
            </w:pPr>
            <w:r>
              <w:rPr>
                <w:rFonts w:cstheme="minorHAnsi"/>
                <w:lang w:eastAsia="zh-CN"/>
              </w:rPr>
              <w:t>If data content is “</w:t>
            </w:r>
            <w:r>
              <w:rPr>
                <w:rFonts w:cstheme="minorHAnsi"/>
                <w:b/>
                <w:lang w:eastAsia="zh-CN"/>
              </w:rPr>
              <w:t>label</w:t>
            </w:r>
            <w:r>
              <w:rPr>
                <w:rFonts w:cstheme="minorHAnsi"/>
                <w:lang w:eastAsia="zh-CN"/>
              </w:rPr>
              <w:t>”, NW does not need to be involved, i.e., “</w:t>
            </w:r>
            <w:r>
              <w:rPr>
                <w:color w:val="FF0000"/>
              </w:rPr>
              <w:t>1</w:t>
            </w:r>
            <w:r>
              <w:rPr>
                <w:rFonts w:hint="eastAsia"/>
                <w:color w:val="FF0000"/>
                <w:lang w:eastAsia="zh-CN"/>
              </w:rPr>
              <w:t>:</w:t>
            </w:r>
            <w:r>
              <w:rPr>
                <w:color w:val="FF0000"/>
                <w:lang w:eastAsia="zh-CN"/>
              </w:rPr>
              <w:t xml:space="preserve"> UE/PRU to OTT;</w:t>
            </w:r>
            <w:r>
              <w:rPr>
                <w:color w:val="FF0000"/>
              </w:rPr>
              <w:t xml:space="preserve"> 2b</w:t>
            </w:r>
            <w:r>
              <w:rPr>
                <w:rFonts w:hint="eastAsia"/>
                <w:color w:val="FF0000"/>
                <w:lang w:eastAsia="zh-CN"/>
              </w:rPr>
              <w:t>/3b</w:t>
            </w:r>
            <w:r>
              <w:rPr>
                <w:color w:val="FF0000"/>
              </w:rPr>
              <w:t xml:space="preserve">, LMF generates inside; 3a: NW generates </w:t>
            </w:r>
            <w:proofErr w:type="gramStart"/>
            <w:r>
              <w:rPr>
                <w:color w:val="FF0000"/>
              </w:rPr>
              <w:t>inside</w:t>
            </w:r>
            <w:proofErr w:type="gramEnd"/>
            <w:r>
              <w:rPr>
                <w:rFonts w:cstheme="minorHAnsi"/>
                <w:lang w:eastAsia="zh-CN"/>
              </w:rPr>
              <w:t>”</w:t>
            </w:r>
          </w:p>
          <w:p w14:paraId="7D8F6221" w14:textId="77777777" w:rsidR="00CA158B" w:rsidRDefault="00CA158B">
            <w:pPr>
              <w:rPr>
                <w:rFonts w:cstheme="minorHAnsi"/>
                <w:lang w:eastAsia="zh-CN"/>
              </w:rPr>
            </w:pPr>
          </w:p>
          <w:p w14:paraId="00B4871A" w14:textId="77777777" w:rsidR="00CA158B" w:rsidRDefault="00000000">
            <w:pPr>
              <w:rPr>
                <w:rFonts w:cstheme="minorHAnsi"/>
                <w:lang w:eastAsia="zh-CN"/>
              </w:rPr>
            </w:pPr>
            <w:r>
              <w:rPr>
                <w:rFonts w:cstheme="minorHAnsi" w:hint="eastAsia"/>
                <w:lang w:eastAsia="zh-CN"/>
              </w:rPr>
              <w:t>3</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inference</w:t>
            </w:r>
            <w:r>
              <w:rPr>
                <w:rFonts w:cstheme="minorHAnsi"/>
                <w:lang w:eastAsia="zh-CN"/>
              </w:rPr>
              <w:t>”,</w:t>
            </w:r>
          </w:p>
          <w:p w14:paraId="28AF8E58" w14:textId="77777777" w:rsidR="00CA158B" w:rsidRDefault="00000000">
            <w:pPr>
              <w:pStyle w:val="ListParagraph"/>
              <w:numPr>
                <w:ilvl w:val="0"/>
                <w:numId w:val="129"/>
              </w:numPr>
              <w:spacing w:line="280" w:lineRule="atLeast"/>
              <w:rPr>
                <w:rFonts w:cstheme="minorHAnsi"/>
                <w:lang w:eastAsia="zh-CN"/>
              </w:rPr>
            </w:pPr>
            <w:r>
              <w:rPr>
                <w:rFonts w:cstheme="minorHAnsi"/>
                <w:lang w:eastAsia="zh-CN"/>
              </w:rPr>
              <w:t xml:space="preserve">For Case 1, there seems to be no need to deliver either input or output of the inference from UE to LMF; UE may also use the output by itself. </w:t>
            </w:r>
            <w:proofErr w:type="gramStart"/>
            <w:r>
              <w:rPr>
                <w:rFonts w:cstheme="minorHAnsi"/>
                <w:lang w:eastAsia="zh-CN"/>
              </w:rPr>
              <w:t>Thus;</w:t>
            </w:r>
            <w:proofErr w:type="gramEnd"/>
            <w:r>
              <w:rPr>
                <w:rFonts w:cstheme="minorHAnsi"/>
                <w:lang w:eastAsia="zh-CN"/>
              </w:rPr>
              <w:t xml:space="preserve"> better to add “UE to LMF</w:t>
            </w:r>
            <w:r>
              <w:rPr>
                <w:rFonts w:cstheme="minorHAnsi"/>
                <w:color w:val="FF0000"/>
                <w:lang w:eastAsia="zh-CN"/>
              </w:rPr>
              <w:t xml:space="preserve"> (if needed)</w:t>
            </w:r>
            <w:r>
              <w:rPr>
                <w:rFonts w:cstheme="minorHAnsi"/>
                <w:lang w:eastAsia="zh-CN"/>
              </w:rPr>
              <w:t>”</w:t>
            </w:r>
          </w:p>
          <w:p w14:paraId="71F48BA7" w14:textId="77777777" w:rsidR="00CA158B" w:rsidRDefault="00000000">
            <w:pPr>
              <w:pStyle w:val="ListParagraph"/>
              <w:numPr>
                <w:ilvl w:val="0"/>
                <w:numId w:val="129"/>
              </w:numPr>
              <w:spacing w:line="280" w:lineRule="atLeast"/>
              <w:rPr>
                <w:rFonts w:cstheme="minorHAnsi"/>
                <w:lang w:eastAsia="zh-CN"/>
              </w:rPr>
            </w:pPr>
            <w:r>
              <w:rPr>
                <w:rFonts w:cstheme="minorHAnsi" w:hint="eastAsia"/>
                <w:lang w:eastAsia="zh-CN"/>
              </w:rPr>
              <w:t>F</w:t>
            </w:r>
            <w:r>
              <w:rPr>
                <w:rFonts w:cstheme="minorHAnsi"/>
                <w:lang w:eastAsia="zh-CN"/>
              </w:rPr>
              <w:t>or Case 2a/3a and 2b/3b, they all use “</w:t>
            </w:r>
            <w:r>
              <w:t>Intermediate positioning measurement of PRS</w:t>
            </w:r>
            <w:r>
              <w:rPr>
                <w:rFonts w:cstheme="minorHAnsi"/>
                <w:lang w:eastAsia="zh-CN"/>
              </w:rPr>
              <w:t>” as “</w:t>
            </w:r>
            <w:r>
              <w:rPr>
                <w:b/>
                <w:bCs/>
                <w:lang w:eastAsia="zh-CN"/>
              </w:rPr>
              <w:t>Data content</w:t>
            </w:r>
            <w:r>
              <w:rPr>
                <w:rFonts w:cstheme="minorHAnsi"/>
                <w:lang w:eastAsia="zh-CN"/>
              </w:rPr>
              <w:t>”, but they should be subject to different types (2a/3a is model output; 2b/3b is raw measurement data as model input)</w:t>
            </w:r>
          </w:p>
          <w:p w14:paraId="4D9E6829" w14:textId="77777777" w:rsidR="00CA158B" w:rsidRDefault="00CA158B">
            <w:pPr>
              <w:rPr>
                <w:rFonts w:cstheme="minorHAnsi"/>
                <w:lang w:eastAsia="zh-CN"/>
              </w:rPr>
            </w:pPr>
          </w:p>
          <w:p w14:paraId="510ED113" w14:textId="77777777" w:rsidR="00CA158B" w:rsidRDefault="00CA158B">
            <w:pPr>
              <w:rPr>
                <w:rFonts w:cstheme="minorHAnsi"/>
                <w:lang w:eastAsia="zh-CN"/>
              </w:rPr>
            </w:pPr>
          </w:p>
          <w:p w14:paraId="40779A1F" w14:textId="77777777" w:rsidR="00CA158B" w:rsidRDefault="00000000">
            <w:pPr>
              <w:pStyle w:val="ListParagraph"/>
              <w:numPr>
                <w:ilvl w:val="0"/>
                <w:numId w:val="78"/>
              </w:numPr>
              <w:spacing w:line="280" w:lineRule="atLeast"/>
              <w:rPr>
                <w:rFonts w:cstheme="minorHAnsi"/>
                <w:lang w:eastAsia="zh-CN"/>
              </w:rPr>
            </w:pPr>
            <w:r>
              <w:rPr>
                <w:rFonts w:cstheme="minorHAnsi" w:hint="eastAsia"/>
                <w:lang w:eastAsia="zh-CN"/>
              </w:rPr>
              <w:t>I</w:t>
            </w:r>
            <w:r>
              <w:rPr>
                <w:rFonts w:cstheme="minorHAnsi"/>
                <w:lang w:eastAsia="zh-CN"/>
              </w:rPr>
              <w:t>n addition, for model input of “</w:t>
            </w:r>
            <w:r>
              <w:t>timing, power, and/or phase info</w:t>
            </w:r>
            <w:r>
              <w:rPr>
                <w:rFonts w:cstheme="minorHAnsi"/>
                <w:lang w:eastAsia="zh-CN"/>
              </w:rPr>
              <w:t>” and model output of “</w:t>
            </w:r>
            <w:r>
              <w:t>timing, RSRP/RSRPP, LOS/NLOS indicator, and angle, etc.</w:t>
            </w:r>
            <w:r>
              <w:rPr>
                <w:rFonts w:cstheme="minorHAnsi"/>
                <w:lang w:eastAsia="zh-CN"/>
              </w:rPr>
              <w:t>”, what is the additional spec impact is being discussed at RAN1; better to add a “</w:t>
            </w:r>
            <w:r>
              <w:rPr>
                <w:rFonts w:cstheme="minorHAnsi"/>
                <w:color w:val="FF0000"/>
                <w:lang w:eastAsia="zh-CN"/>
              </w:rPr>
              <w:t xml:space="preserve">note: additional spec impact </w:t>
            </w:r>
            <w:r>
              <w:rPr>
                <w:rFonts w:cstheme="minorHAnsi" w:hint="eastAsia"/>
                <w:color w:val="FF0000"/>
                <w:lang w:eastAsia="zh-CN"/>
              </w:rPr>
              <w:t>f</w:t>
            </w:r>
            <w:r>
              <w:rPr>
                <w:rFonts w:cstheme="minorHAnsi"/>
                <w:color w:val="FF0000"/>
                <w:lang w:eastAsia="zh-CN"/>
              </w:rPr>
              <w:t>or the type/size is being discussed at RAN1</w:t>
            </w:r>
            <w:r>
              <w:rPr>
                <w:rFonts w:cstheme="minorHAnsi"/>
                <w:lang w:eastAsia="zh-CN"/>
              </w:rPr>
              <w:t>” to reflect this.</w:t>
            </w:r>
          </w:p>
          <w:p w14:paraId="47607765" w14:textId="77777777" w:rsidR="00CA158B" w:rsidRDefault="00CA158B">
            <w:pPr>
              <w:rPr>
                <w:rFonts w:cstheme="minorHAnsi"/>
                <w:lang w:eastAsia="zh-CN"/>
              </w:rPr>
            </w:pPr>
          </w:p>
          <w:p w14:paraId="5AD13941" w14:textId="77777777" w:rsidR="00CA158B" w:rsidRDefault="00CA158B">
            <w:pPr>
              <w:rPr>
                <w:rFonts w:eastAsia="Malgun Gothic" w:cstheme="minorHAnsi"/>
                <w:lang w:eastAsia="ko-KR"/>
              </w:rPr>
            </w:pPr>
          </w:p>
        </w:tc>
      </w:tr>
      <w:tr w:rsidR="00CA158B" w14:paraId="4FE543B1" w14:textId="77777777">
        <w:tc>
          <w:tcPr>
            <w:tcW w:w="2235" w:type="dxa"/>
          </w:tcPr>
          <w:p w14:paraId="18E41225" w14:textId="77777777" w:rsidR="00CA158B" w:rsidRDefault="00000000">
            <w:pPr>
              <w:rPr>
                <w:rFonts w:cstheme="minorHAnsi"/>
                <w:lang w:eastAsia="zh-CN"/>
              </w:rPr>
            </w:pPr>
            <w:r>
              <w:rPr>
                <w:rFonts w:cstheme="minorHAnsi" w:hint="eastAsia"/>
                <w:lang w:eastAsia="zh-CN"/>
              </w:rPr>
              <w:lastRenderedPageBreak/>
              <w:t>ZTE</w:t>
            </w:r>
          </w:p>
        </w:tc>
        <w:tc>
          <w:tcPr>
            <w:tcW w:w="7727" w:type="dxa"/>
          </w:tcPr>
          <w:p w14:paraId="0098C5ED" w14:textId="77777777" w:rsidR="00CA158B" w:rsidRDefault="00000000">
            <w:pPr>
              <w:numPr>
                <w:ilvl w:val="0"/>
                <w:numId w:val="130"/>
              </w:numPr>
              <w:rPr>
                <w:rFonts w:eastAsia="SimSun" w:cstheme="minorHAnsi"/>
                <w:lang w:eastAsia="zh-CN"/>
              </w:rPr>
            </w:pPr>
            <w:r>
              <w:rPr>
                <w:rFonts w:cstheme="minorHAnsi"/>
                <w:lang w:eastAsia="zh-CN"/>
              </w:rPr>
              <w:t xml:space="preserve"> </w:t>
            </w:r>
            <w:r>
              <w:rPr>
                <w:rFonts w:cstheme="minorHAnsi" w:hint="eastAsia"/>
                <w:lang w:eastAsia="zh-CN"/>
              </w:rPr>
              <w:t>F</w:t>
            </w:r>
            <w:r>
              <w:rPr>
                <w:rFonts w:cstheme="minorHAnsi"/>
                <w:lang w:eastAsia="zh-CN"/>
              </w:rPr>
              <w:t>or UE side model of Case 1/2a</w:t>
            </w:r>
            <w:r>
              <w:rPr>
                <w:rFonts w:cstheme="minorHAnsi" w:hint="eastAsia"/>
                <w:lang w:eastAsia="zh-CN"/>
              </w:rPr>
              <w:t>, the data collection is up to UE implementation.</w:t>
            </w:r>
          </w:p>
          <w:p w14:paraId="7FEDB636" w14:textId="77777777" w:rsidR="00CA158B" w:rsidRDefault="00000000">
            <w:pPr>
              <w:numPr>
                <w:ilvl w:val="0"/>
                <w:numId w:val="130"/>
              </w:numPr>
              <w:rPr>
                <w:rFonts w:eastAsia="SimSun" w:cstheme="minorHAnsi"/>
                <w:lang w:eastAsia="zh-CN"/>
              </w:rPr>
            </w:pPr>
            <w:r>
              <w:rPr>
                <w:rFonts w:eastAsia="SimSun" w:cstheme="minorHAnsi" w:hint="eastAsia"/>
                <w:lang w:eastAsia="zh-CN"/>
              </w:rPr>
              <w:t>For network data collection, we don</w:t>
            </w:r>
            <w:r>
              <w:rPr>
                <w:rFonts w:eastAsia="SimSun" w:cstheme="minorHAnsi"/>
                <w:lang w:eastAsia="zh-CN"/>
              </w:rPr>
              <w:t>’</w:t>
            </w:r>
            <w:r>
              <w:rPr>
                <w:rFonts w:eastAsia="SimSun" w:cstheme="minorHAnsi" w:hint="eastAsia"/>
                <w:lang w:eastAsia="zh-CN"/>
              </w:rPr>
              <w:t>t see the need to transfer the data from gNB to OTT.</w:t>
            </w:r>
          </w:p>
          <w:p w14:paraId="5D7440C2" w14:textId="77777777" w:rsidR="00CA158B" w:rsidRDefault="00000000">
            <w:pPr>
              <w:numPr>
                <w:ilvl w:val="0"/>
                <w:numId w:val="130"/>
              </w:numPr>
              <w:rPr>
                <w:rFonts w:eastAsia="Malgun Gothic" w:cstheme="minorHAnsi"/>
                <w:lang w:eastAsia="ko-KR"/>
              </w:rPr>
            </w:pPr>
            <w:r>
              <w:rPr>
                <w:rFonts w:eastAsia="SimSun" w:cstheme="minorHAnsi" w:hint="eastAsia"/>
                <w:lang w:eastAsia="zh-CN"/>
              </w:rPr>
              <w:t>For typical data size, it</w:t>
            </w:r>
            <w:r>
              <w:rPr>
                <w:rFonts w:eastAsia="SimSun" w:cstheme="minorHAnsi"/>
                <w:lang w:eastAsia="zh-CN"/>
              </w:rPr>
              <w:t>’</w:t>
            </w:r>
            <w:r>
              <w:rPr>
                <w:rFonts w:eastAsia="SimSun" w:cstheme="minorHAnsi" w:hint="eastAsia"/>
                <w:lang w:eastAsia="zh-CN"/>
              </w:rPr>
              <w:t xml:space="preserve">s better only focus on single TRP. The number of TRP is up to implementation. We cannot assume measurements </w:t>
            </w:r>
            <w:proofErr w:type="spellStart"/>
            <w:r>
              <w:rPr>
                <w:rFonts w:eastAsia="SimSun" w:cstheme="minorHAnsi" w:hint="eastAsia"/>
                <w:lang w:eastAsia="zh-CN"/>
              </w:rPr>
              <w:t>fro</w:t>
            </w:r>
            <w:proofErr w:type="spellEnd"/>
            <w:r>
              <w:rPr>
                <w:rFonts w:eastAsia="SimSun" w:cstheme="minorHAnsi" w:hint="eastAsia"/>
                <w:lang w:eastAsia="zh-CN"/>
              </w:rPr>
              <w:t xml:space="preserve"> 18 TRPs are always needed.</w:t>
            </w:r>
          </w:p>
        </w:tc>
      </w:tr>
    </w:tbl>
    <w:p w14:paraId="2962C8C0" w14:textId="77777777" w:rsidR="00CA158B" w:rsidRDefault="00CA158B">
      <w:pPr>
        <w:rPr>
          <w:lang w:val="en-GB"/>
        </w:rPr>
      </w:pPr>
    </w:p>
    <w:p w14:paraId="4DBC335C" w14:textId="77777777" w:rsidR="00CA158B" w:rsidRDefault="00CA158B">
      <w:pPr>
        <w:rPr>
          <w:lang w:val="en-GB"/>
        </w:rPr>
      </w:pPr>
    </w:p>
    <w:p w14:paraId="480B2072" w14:textId="77777777" w:rsidR="00CA158B" w:rsidRDefault="00000000">
      <w:pPr>
        <w:pStyle w:val="Heading1"/>
        <w:numPr>
          <w:ilvl w:val="0"/>
          <w:numId w:val="17"/>
        </w:numPr>
      </w:pPr>
      <w:r>
        <w:t>GTW session (Monday)</w:t>
      </w:r>
    </w:p>
    <w:p w14:paraId="6DE88EF3" w14:textId="77777777" w:rsidR="00CA158B" w:rsidRDefault="00CA158B">
      <w:pPr>
        <w:rPr>
          <w:lang w:val="en-GB"/>
        </w:rPr>
      </w:pPr>
    </w:p>
    <w:p w14:paraId="0DC102CE" w14:textId="77777777" w:rsidR="00CA158B" w:rsidRDefault="00000000">
      <w:pPr>
        <w:pStyle w:val="Heading6"/>
        <w:ind w:left="1152" w:hanging="1152"/>
      </w:pPr>
      <w:r>
        <w:t>[FL</w:t>
      </w:r>
      <w:proofErr w:type="gramStart"/>
      <w:r>
        <w:t>1][</w:t>
      </w:r>
      <w:proofErr w:type="gramEnd"/>
      <w:r>
        <w:t>FL2] Proposal 8-10a: (same as 7-25b)</w:t>
      </w:r>
    </w:p>
    <w:p w14:paraId="40955C7F" w14:textId="77777777" w:rsidR="00CA158B"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3D0A4ECD" w14:textId="77777777" w:rsidR="00CA158B" w:rsidRDefault="00000000">
      <w:pPr>
        <w:pStyle w:val="ListParagraph"/>
        <w:numPr>
          <w:ilvl w:val="0"/>
          <w:numId w:val="98"/>
        </w:numPr>
      </w:pPr>
      <w:r>
        <w:lastRenderedPageBreak/>
        <w:t xml:space="preserve">Decision by the network </w:t>
      </w:r>
    </w:p>
    <w:p w14:paraId="4F7DE012" w14:textId="77777777" w:rsidR="00CA158B" w:rsidRDefault="00000000">
      <w:pPr>
        <w:pStyle w:val="ListParagraph"/>
        <w:numPr>
          <w:ilvl w:val="1"/>
          <w:numId w:val="98"/>
        </w:numPr>
      </w:pPr>
      <w:r>
        <w:t>Network-initiated</w:t>
      </w:r>
    </w:p>
    <w:p w14:paraId="2B09E4F6" w14:textId="77777777" w:rsidR="00CA158B" w:rsidRDefault="00000000">
      <w:pPr>
        <w:pStyle w:val="ListParagraph"/>
        <w:numPr>
          <w:ilvl w:val="1"/>
          <w:numId w:val="98"/>
        </w:numPr>
      </w:pPr>
      <w:r>
        <w:t xml:space="preserve">UE-initiated, requested to the </w:t>
      </w:r>
      <w:proofErr w:type="gramStart"/>
      <w:r>
        <w:t>network</w:t>
      </w:r>
      <w:proofErr w:type="gramEnd"/>
    </w:p>
    <w:p w14:paraId="35A183B7" w14:textId="77777777" w:rsidR="00CA158B" w:rsidRDefault="00000000">
      <w:pPr>
        <w:pStyle w:val="ListParagraph"/>
        <w:numPr>
          <w:ilvl w:val="0"/>
          <w:numId w:val="98"/>
        </w:numPr>
      </w:pPr>
      <w:r>
        <w:t>Decision by the UE</w:t>
      </w:r>
    </w:p>
    <w:p w14:paraId="1046CEDD" w14:textId="77777777" w:rsidR="00CA158B" w:rsidRDefault="00000000">
      <w:pPr>
        <w:pStyle w:val="ListParagraph"/>
        <w:numPr>
          <w:ilvl w:val="1"/>
          <w:numId w:val="98"/>
        </w:numPr>
      </w:pPr>
      <w:r>
        <w:t xml:space="preserve">Event-triggered as configured by the network or predefined by spec, UE’s decision is reported to </w:t>
      </w:r>
      <w:proofErr w:type="gramStart"/>
      <w:r>
        <w:t>network</w:t>
      </w:r>
      <w:proofErr w:type="gramEnd"/>
    </w:p>
    <w:p w14:paraId="077A9D6D" w14:textId="77777777" w:rsidR="00CA158B" w:rsidRDefault="00CA158B">
      <w:pPr>
        <w:rPr>
          <w:b/>
          <w:bCs/>
        </w:rPr>
      </w:pPr>
    </w:p>
    <w:p w14:paraId="05F6075D" w14:textId="77777777" w:rsidR="00CA158B" w:rsidRDefault="00CA158B">
      <w:pPr>
        <w:rPr>
          <w:b/>
          <w:bCs/>
        </w:rPr>
      </w:pPr>
    </w:p>
    <w:p w14:paraId="4A852711" w14:textId="77777777" w:rsidR="00CA158B" w:rsidRDefault="00000000">
      <w:pPr>
        <w:pStyle w:val="Heading6"/>
        <w:ind w:left="1152" w:hanging="1152"/>
        <w:rPr>
          <w:sz w:val="22"/>
          <w:szCs w:val="22"/>
        </w:rPr>
      </w:pPr>
      <w:r>
        <w:rPr>
          <w:sz w:val="22"/>
          <w:szCs w:val="22"/>
        </w:rPr>
        <w:t>[FL</w:t>
      </w:r>
      <w:proofErr w:type="gramStart"/>
      <w:r>
        <w:rPr>
          <w:sz w:val="22"/>
          <w:szCs w:val="22"/>
        </w:rPr>
        <w:t>1][</w:t>
      </w:r>
      <w:proofErr w:type="gramEnd"/>
      <w:r>
        <w:rPr>
          <w:sz w:val="22"/>
          <w:szCs w:val="22"/>
        </w:rPr>
        <w:t>FL2] Proposal 8-5a</w:t>
      </w:r>
    </w:p>
    <w:p w14:paraId="71389E6D" w14:textId="77777777" w:rsidR="00CA158B" w:rsidRDefault="00000000">
      <w:pPr>
        <w:pStyle w:val="ListParagraph"/>
        <w:numPr>
          <w:ilvl w:val="0"/>
          <w:numId w:val="81"/>
        </w:numPr>
      </w:pPr>
      <w:r>
        <w:t xml:space="preserve">Conclude that applicable functionalities/models can be reported either proactively or reactively based on network’s request. Consider reusing existing mechanisms as a starting point, e.g., </w:t>
      </w:r>
    </w:p>
    <w:p w14:paraId="2422A0FA" w14:textId="77777777" w:rsidR="00CA158B" w:rsidRDefault="00000000">
      <w:pPr>
        <w:pStyle w:val="ListParagraph"/>
        <w:numPr>
          <w:ilvl w:val="1"/>
          <w:numId w:val="81"/>
        </w:numPr>
      </w:pPr>
      <w:r>
        <w:t xml:space="preserve">UE Assistance Information, details are RAN2 </w:t>
      </w:r>
      <w:proofErr w:type="gramStart"/>
      <w:r>
        <w:t>discussion</w:t>
      </w:r>
      <w:proofErr w:type="gramEnd"/>
    </w:p>
    <w:p w14:paraId="5F866784" w14:textId="77777777" w:rsidR="00CA158B" w:rsidRDefault="00000000">
      <w:pPr>
        <w:pStyle w:val="ListParagraph"/>
        <w:numPr>
          <w:ilvl w:val="1"/>
          <w:numId w:val="81"/>
        </w:numPr>
      </w:pPr>
      <w:r>
        <w:t xml:space="preserve">RRC Complete message, details are RAN2 </w:t>
      </w:r>
      <w:proofErr w:type="gramStart"/>
      <w:r>
        <w:t>discussion</w:t>
      </w:r>
      <w:proofErr w:type="gramEnd"/>
    </w:p>
    <w:p w14:paraId="423E24D8" w14:textId="77777777" w:rsidR="00CA158B" w:rsidRDefault="00CA158B"/>
    <w:p w14:paraId="65184FE7" w14:textId="77777777" w:rsidR="00CA158B" w:rsidRDefault="00000000">
      <w:pPr>
        <w:pStyle w:val="Heading6"/>
        <w:ind w:left="1152" w:hanging="1152"/>
        <w:rPr>
          <w:sz w:val="22"/>
          <w:szCs w:val="22"/>
        </w:rPr>
      </w:pPr>
      <w:bookmarkStart w:id="121" w:name="_Hlk143526746"/>
      <w:r>
        <w:rPr>
          <w:sz w:val="22"/>
          <w:szCs w:val="22"/>
        </w:rPr>
        <w:t>[FL2] Proposal 8-7b:</w:t>
      </w:r>
    </w:p>
    <w:p w14:paraId="70BE3E29" w14:textId="77777777" w:rsidR="00CA158B" w:rsidRDefault="00000000">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4D63A4A7" w14:textId="77777777" w:rsidR="00CA158B" w:rsidRDefault="00000000">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02B07AF4" w14:textId="77777777" w:rsidR="00CA158B" w:rsidRDefault="00000000">
      <w:pPr>
        <w:pStyle w:val="ListParagraph"/>
        <w:numPr>
          <w:ilvl w:val="1"/>
          <w:numId w:val="66"/>
        </w:numPr>
        <w:spacing w:after="160"/>
        <w:rPr>
          <w:color w:val="FF0000"/>
          <w:lang w:eastAsia="ko-KR"/>
        </w:rPr>
      </w:pPr>
      <w:r>
        <w:rPr>
          <w:color w:val="FF0000"/>
        </w:rPr>
        <w:t>FFS: Using a procedure other than UE capability report</w:t>
      </w:r>
    </w:p>
    <w:p w14:paraId="4769A5C7" w14:textId="77777777" w:rsidR="00CA158B" w:rsidRDefault="00000000">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3B09938B" w14:textId="77777777" w:rsidR="00CA158B" w:rsidRDefault="00000000">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796E1A94" w14:textId="77777777" w:rsidR="00CA158B" w:rsidRDefault="00000000">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proofErr w:type="gramStart"/>
      <w:r>
        <w:rPr>
          <w:bCs/>
          <w:color w:val="FF0000"/>
          <w:lang w:eastAsia="zh-CN"/>
        </w:rPr>
        <w:t>,</w:t>
      </w:r>
      <w:r>
        <w:rPr>
          <w:bCs/>
          <w:lang w:eastAsia="zh-CN"/>
        </w:rPr>
        <w:t xml:space="preserve">  via</w:t>
      </w:r>
      <w:proofErr w:type="gramEnd"/>
      <w:r>
        <w:rPr>
          <w:bCs/>
          <w:lang w:eastAsia="zh-CN"/>
        </w:rPr>
        <w:t xml:space="preserve"> Type A.</w:t>
      </w:r>
    </w:p>
    <w:p w14:paraId="0FFE8CDD" w14:textId="77777777" w:rsidR="00CA158B" w:rsidRDefault="00000000">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336EBFBF" w14:textId="77777777" w:rsidR="00CA158B" w:rsidRDefault="00000000">
      <w:pPr>
        <w:pStyle w:val="ListParagraph"/>
        <w:numPr>
          <w:ilvl w:val="0"/>
          <w:numId w:val="66"/>
        </w:numPr>
        <w:spacing w:after="160"/>
        <w:jc w:val="both"/>
        <w:rPr>
          <w:bCs/>
          <w:lang w:eastAsia="zh-CN"/>
        </w:rPr>
      </w:pPr>
      <w:r>
        <w:rPr>
          <w:bCs/>
          <w:strike/>
          <w:color w:val="FF0000"/>
          <w:lang w:eastAsia="zh-CN"/>
        </w:rPr>
        <w:t xml:space="preserve">Deprioritize </w:t>
      </w:r>
      <w:r>
        <w:rPr>
          <w:bCs/>
          <w:color w:val="FF0000"/>
          <w:lang w:eastAsia="zh-CN"/>
        </w:rPr>
        <w:t xml:space="preserve">FFS: use cases and support of </w:t>
      </w:r>
      <w:r>
        <w:rPr>
          <w:bCs/>
          <w:lang w:eastAsia="zh-CN"/>
        </w:rPr>
        <w:t>model identification Type B1.</w:t>
      </w:r>
    </w:p>
    <w:bookmarkEnd w:id="121"/>
    <w:p w14:paraId="3ABEC479" w14:textId="77777777" w:rsidR="00CA158B" w:rsidRDefault="00CA158B"/>
    <w:p w14:paraId="438437BD"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425B2913" w14:textId="77777777" w:rsidR="00CA158B" w:rsidRDefault="00000000">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Study the following aspects of signaling for data collection procedure related to the triggering of data collection:</w:t>
      </w:r>
    </w:p>
    <w:p w14:paraId="3E438875" w14:textId="77777777" w:rsidR="00CA158B" w:rsidRDefault="00000000">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lastRenderedPageBreak/>
        <w:t>UE-initiated, for UE-side data collection</w:t>
      </w:r>
    </w:p>
    <w:p w14:paraId="3FD6C014" w14:textId="77777777" w:rsidR="00CA158B" w:rsidRDefault="00000000">
      <w:pPr>
        <w:numPr>
          <w:ilvl w:val="1"/>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 xml:space="preserve">E.g., Mechanism to request RS </w:t>
      </w:r>
      <w:proofErr w:type="gramStart"/>
      <w:r>
        <w:rPr>
          <w:rFonts w:ascii="Calibri" w:eastAsia="SimSun" w:hAnsi="Calibri" w:cs="Calibri"/>
          <w:bCs/>
          <w:iCs/>
          <w:kern w:val="2"/>
          <w:lang w:eastAsia="zh-CN"/>
          <w14:ligatures w14:val="standardContextual"/>
        </w:rPr>
        <w:t>configuration</w:t>
      </w:r>
      <w:proofErr w:type="gramEnd"/>
    </w:p>
    <w:p w14:paraId="2C93955C" w14:textId="77777777" w:rsidR="00CA158B" w:rsidRDefault="00000000">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Network-initiated</w:t>
      </w:r>
    </w:p>
    <w:p w14:paraId="34D5B8F3" w14:textId="77777777" w:rsidR="00CA158B" w:rsidRDefault="00000000">
      <w:pPr>
        <w:numPr>
          <w:ilvl w:val="0"/>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Event-triggered based on network configuration</w:t>
      </w:r>
    </w:p>
    <w:p w14:paraId="0625038B" w14:textId="77777777" w:rsidR="00CA158B" w:rsidRDefault="00000000">
      <w:pPr>
        <w:numPr>
          <w:ilvl w:val="1"/>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 xml:space="preserve">E.g., Configuration of criteria based on data quality requirement, scenario, assistance information for data </w:t>
      </w:r>
      <w:proofErr w:type="gramStart"/>
      <w:r>
        <w:rPr>
          <w:rFonts w:ascii="Calibri" w:eastAsia="SimSun" w:hAnsi="Calibri" w:cs="Calibri"/>
          <w:bCs/>
          <w:iCs/>
          <w:strike/>
          <w:color w:val="FF0000"/>
          <w:kern w:val="2"/>
          <w:lang w:eastAsia="zh-CN"/>
          <w14:ligatures w14:val="standardContextual"/>
        </w:rPr>
        <w:t>categorization</w:t>
      </w:r>
      <w:proofErr w:type="gramEnd"/>
    </w:p>
    <w:p w14:paraId="5505A6FD" w14:textId="77777777" w:rsidR="00CA158B" w:rsidRDefault="00CA158B"/>
    <w:p w14:paraId="54E41A4A" w14:textId="77777777" w:rsidR="00CA158B" w:rsidRDefault="00000000">
      <w:pPr>
        <w:pStyle w:val="Heading6"/>
        <w:ind w:left="1152" w:hanging="1152"/>
        <w:rPr>
          <w:sz w:val="22"/>
          <w:szCs w:val="22"/>
        </w:rPr>
      </w:pPr>
      <w:r>
        <w:rPr>
          <w:sz w:val="22"/>
          <w:szCs w:val="22"/>
        </w:rPr>
        <w:t>[FL2] Proposal 8-2b</w:t>
      </w:r>
    </w:p>
    <w:p w14:paraId="4DD175AE" w14:textId="77777777" w:rsidR="00CA158B" w:rsidRDefault="00000000">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FL notes: Several companies’ comments on removing RRC/LPP from the first bullet. If so, the first bullet becomes the same as previous agreement, hence deleted in the updated proposal.</w:t>
      </w:r>
    </w:p>
    <w:p w14:paraId="779C6428" w14:textId="77777777" w:rsidR="00CA158B" w:rsidRDefault="00000000">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Further clarification on functionality terminology:</w:t>
      </w:r>
    </w:p>
    <w:p w14:paraId="45BB4B77" w14:textId="77777777" w:rsidR="00CA158B" w:rsidRDefault="00000000">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3D4AF4AA" w14:textId="77777777" w:rsidR="00CA158B" w:rsidRDefault="00000000">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7F98EED4" w14:textId="77777777" w:rsidR="00CA158B" w:rsidRDefault="00000000">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290F2963" w14:textId="77777777" w:rsidR="00CA158B" w:rsidRDefault="00000000">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45B383DF" w14:textId="77777777" w:rsidR="00CA158B" w:rsidRDefault="00000000">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p w14:paraId="12D6D1BD" w14:textId="77777777" w:rsidR="00CA158B" w:rsidRDefault="00CA158B"/>
    <w:p w14:paraId="5638FD53" w14:textId="77777777" w:rsidR="00CA158B" w:rsidRDefault="00000000">
      <w:pPr>
        <w:pStyle w:val="Heading6"/>
        <w:ind w:left="1152" w:hanging="1152"/>
        <w:rPr>
          <w:rFonts w:cs="Arial"/>
          <w:sz w:val="22"/>
          <w:szCs w:val="22"/>
          <w:lang w:val="en-US"/>
        </w:rPr>
      </w:pPr>
      <w:bookmarkStart w:id="122" w:name="_Hlk143526788"/>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635B45CC" w14:textId="77777777" w:rsidR="00CA158B" w:rsidRDefault="00000000">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3F918B7C" w14:textId="77777777" w:rsidR="00CA158B" w:rsidRDefault="00000000">
      <w:pPr>
        <w:pStyle w:val="ListParagraph"/>
        <w:numPr>
          <w:ilvl w:val="0"/>
          <w:numId w:val="84"/>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4DA0EEDC" w14:textId="77777777" w:rsidR="00CA158B" w:rsidRDefault="00000000">
      <w:pPr>
        <w:pStyle w:val="ListParagraph"/>
        <w:numPr>
          <w:ilvl w:val="0"/>
          <w:numId w:val="84"/>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31F84D75" w14:textId="77777777" w:rsidR="00CA158B" w:rsidRDefault="00000000">
      <w:pPr>
        <w:spacing w:line="360" w:lineRule="auto"/>
        <w:rPr>
          <w:rFonts w:cstheme="minorHAnsi"/>
          <w:lang w:val="en-GB"/>
        </w:rPr>
      </w:pPr>
      <w:r>
        <w:rPr>
          <w:rFonts w:cstheme="minorHAnsi"/>
          <w:lang w:val="en-GB"/>
        </w:rPr>
        <w:lastRenderedPageBreak/>
        <w:t>Details can be studied in the WI phase.</w:t>
      </w:r>
    </w:p>
    <w:bookmarkEnd w:id="122"/>
    <w:p w14:paraId="1DC04BAF" w14:textId="77777777" w:rsidR="00CA158B" w:rsidRDefault="00CA158B">
      <w:pPr>
        <w:rPr>
          <w:rFonts w:cstheme="minorHAnsi"/>
          <w:lang w:val="en-GB"/>
        </w:rPr>
      </w:pPr>
    </w:p>
    <w:p w14:paraId="75244BAB" w14:textId="77777777" w:rsidR="00CA158B" w:rsidRDefault="00000000">
      <w:pPr>
        <w:pStyle w:val="Heading6"/>
        <w:ind w:left="1152" w:hanging="1152"/>
        <w:rPr>
          <w:rFonts w:cs="Arial"/>
          <w:sz w:val="22"/>
          <w:szCs w:val="22"/>
          <w:lang w:val="en-US"/>
        </w:rPr>
      </w:pPr>
      <w:bookmarkStart w:id="123" w:name="_Hlk143526951"/>
      <w:r>
        <w:rPr>
          <w:rFonts w:cs="Arial"/>
          <w:sz w:val="22"/>
          <w:szCs w:val="22"/>
        </w:rPr>
        <w:t>[FL</w:t>
      </w:r>
      <w:r>
        <w:rPr>
          <w:sz w:val="22"/>
          <w:szCs w:val="22"/>
        </w:rPr>
        <w:t>2</w:t>
      </w:r>
      <w:r>
        <w:rPr>
          <w:rFonts w:cs="Arial"/>
          <w:sz w:val="22"/>
          <w:szCs w:val="22"/>
        </w:rPr>
        <w:t>] Proposal 8-11b:</w:t>
      </w:r>
    </w:p>
    <w:p w14:paraId="0C77C9D3" w14:textId="77777777" w:rsidR="00CA158B" w:rsidRDefault="00000000">
      <w:pPr>
        <w:pStyle w:val="ListParagraph"/>
        <w:numPr>
          <w:ilvl w:val="0"/>
          <w:numId w:val="99"/>
        </w:numPr>
        <w:spacing w:after="160"/>
      </w:pPr>
      <w:r>
        <w:t>For UE side and UE part of two-sided models, study</w:t>
      </w:r>
    </w:p>
    <w:p w14:paraId="6A8649F0" w14:textId="77777777" w:rsidR="00CA158B" w:rsidRDefault="00000000">
      <w:pPr>
        <w:pStyle w:val="ListParagraph"/>
        <w:numPr>
          <w:ilvl w:val="1"/>
          <w:numId w:val="99"/>
        </w:numPr>
        <w:spacing w:after="160"/>
      </w:pPr>
      <w:r>
        <w:t>Processing time and delay requirement for the model/functionality activation, deactivation, switching, fallback, and model delivery/transfer</w:t>
      </w:r>
    </w:p>
    <w:p w14:paraId="3CCF756C" w14:textId="77777777" w:rsidR="00CA158B" w:rsidRDefault="00000000">
      <w:pPr>
        <w:pStyle w:val="ListParagraph"/>
        <w:numPr>
          <w:ilvl w:val="1"/>
          <w:numId w:val="99"/>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7DD88606" w14:textId="77777777" w:rsidR="00CA158B" w:rsidRDefault="00000000">
      <w:pPr>
        <w:pStyle w:val="ListParagraph"/>
        <w:numPr>
          <w:ilvl w:val="1"/>
          <w:numId w:val="99"/>
        </w:numPr>
        <w:spacing w:after="160"/>
      </w:pPr>
      <w:r>
        <w:t>Processing capability for concurrently activated AI/ML models/functionalities.</w:t>
      </w:r>
    </w:p>
    <w:p w14:paraId="769A938E" w14:textId="77777777" w:rsidR="00CA158B" w:rsidRDefault="00000000">
      <w:pPr>
        <w:pStyle w:val="ListParagraph"/>
        <w:numPr>
          <w:ilvl w:val="1"/>
          <w:numId w:val="99"/>
        </w:numPr>
        <w:spacing w:after="160"/>
        <w:rPr>
          <w:color w:val="FF0000"/>
          <w:lang w:eastAsia="ko-KR"/>
        </w:rPr>
      </w:pPr>
      <w:r>
        <w:rPr>
          <w:color w:val="FF0000"/>
          <w:lang w:eastAsia="zh-CN"/>
        </w:rPr>
        <w:t>The study may be performed at corresponding WG(s).</w:t>
      </w:r>
    </w:p>
    <w:p w14:paraId="231BA6B3" w14:textId="77777777" w:rsidR="00CA158B" w:rsidRDefault="00000000">
      <w:pPr>
        <w:pStyle w:val="ListParagraph"/>
        <w:numPr>
          <w:ilvl w:val="1"/>
          <w:numId w:val="99"/>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bookmarkEnd w:id="123"/>
    <w:p w14:paraId="76D6DB18" w14:textId="77777777" w:rsidR="00CA158B" w:rsidRDefault="00CA158B"/>
    <w:p w14:paraId="2BA01F28" w14:textId="77777777" w:rsidR="00CA158B" w:rsidRDefault="00CA158B"/>
    <w:p w14:paraId="38D809B0" w14:textId="77777777" w:rsidR="00CA158B" w:rsidRDefault="00000000">
      <w:pPr>
        <w:pStyle w:val="Heading6"/>
        <w:ind w:left="1152" w:hanging="1152"/>
        <w:rPr>
          <w:lang w:val="en-US"/>
        </w:rPr>
      </w:pPr>
      <w:r>
        <w:t>Discussion 8-20b:</w:t>
      </w:r>
    </w:p>
    <w:p w14:paraId="52F87BB4" w14:textId="77777777" w:rsidR="00CA158B" w:rsidRDefault="00000000">
      <w:pPr>
        <w:spacing w:after="160" w:line="256" w:lineRule="auto"/>
        <w:rPr>
          <w:rFonts w:ascii="Calibri" w:eastAsia="SimSun" w:hAnsi="Calibri" w:cs="Arial"/>
          <w:i/>
          <w:iCs/>
          <w:kern w:val="2"/>
          <w:highlight w:val="yellow"/>
          <w:lang w:eastAsia="ko-KR"/>
          <w14:ligatures w14:val="standardContextual"/>
        </w:rPr>
      </w:pPr>
      <w:r>
        <w:rPr>
          <w:rFonts w:ascii="Calibri" w:eastAsia="SimSun" w:hAnsi="Calibri" w:cs="Arial"/>
          <w:i/>
          <w:iCs/>
          <w:kern w:val="2"/>
          <w:highlight w:val="yellow"/>
          <w:lang w:eastAsia="ko-KR"/>
          <w14:ligatures w14:val="standardContextual"/>
        </w:rPr>
        <w:t>Decision by NW</w:t>
      </w:r>
    </w:p>
    <w:p w14:paraId="21AE8F45" w14:textId="77777777" w:rsidR="00CA158B" w:rsidRDefault="00000000">
      <w:pPr>
        <w:pStyle w:val="ListParagraph"/>
        <w:numPr>
          <w:ilvl w:val="0"/>
          <w:numId w:val="56"/>
        </w:numPr>
        <w:spacing w:after="160" w:line="256" w:lineRule="auto"/>
        <w:rPr>
          <w:rFonts w:ascii="Calibri" w:eastAsia="SimSun" w:hAnsi="Calibri"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UE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reporting KPI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another entity)</w:t>
      </w:r>
    </w:p>
    <w:p w14:paraId="40BB0C9A" w14:textId="77777777" w:rsidR="00CA158B" w:rsidRDefault="00000000">
      <w:pPr>
        <w:pStyle w:val="ListParagraph"/>
        <w:numPr>
          <w:ilvl w:val="0"/>
          <w:numId w:val="56"/>
        </w:numPr>
        <w:spacing w:after="160" w:line="256" w:lineRule="auto"/>
        <w:rPr>
          <w:rFonts w:eastAsia="SimSun"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NW/OTT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 measurement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NW/OTT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NW/OTT)</w:t>
      </w:r>
    </w:p>
    <w:p w14:paraId="62DF552C" w14:textId="77777777" w:rsidR="00CA158B" w:rsidRDefault="00000000">
      <w:pPr>
        <w:spacing w:after="160" w:line="256" w:lineRule="auto"/>
        <w:rPr>
          <w:rFonts w:ascii="Calibri" w:eastAsia="SimSun" w:hAnsi="Calibri" w:cs="Arial"/>
          <w:i/>
          <w:iCs/>
          <w:kern w:val="2"/>
          <w:highlight w:val="yellow"/>
          <w:lang w:eastAsia="ko-KR"/>
          <w14:ligatures w14:val="standardContextual"/>
        </w:rPr>
      </w:pPr>
      <w:r>
        <w:rPr>
          <w:rFonts w:ascii="Calibri" w:eastAsia="SimSun" w:hAnsi="Calibri" w:cs="Arial"/>
          <w:i/>
          <w:iCs/>
          <w:kern w:val="2"/>
          <w:highlight w:val="yellow"/>
          <w:lang w:eastAsia="ko-KR"/>
          <w14:ligatures w14:val="standardContextual"/>
        </w:rPr>
        <w:t>Decision by UE</w:t>
      </w:r>
    </w:p>
    <w:p w14:paraId="2CD36209" w14:textId="77777777" w:rsidR="00CA158B" w:rsidRDefault="00000000">
      <w:pPr>
        <w:pStyle w:val="ListParagraph"/>
        <w:numPr>
          <w:ilvl w:val="0"/>
          <w:numId w:val="56"/>
        </w:numPr>
        <w:spacing w:after="160" w:line="256" w:lineRule="auto"/>
        <w:rPr>
          <w:rFonts w:ascii="Calibri" w:eastAsia="SimSun" w:hAnsi="Calibri" w:cs="Arial"/>
          <w:i/>
          <w:iCs/>
          <w:kern w:val="2"/>
          <w:lang w:eastAsia="ko-KR"/>
          <w14:ligatures w14:val="standardContextual"/>
        </w:rPr>
      </w:pPr>
      <w:r>
        <w:rPr>
          <w:rFonts w:ascii="Calibri" w:eastAsia="SimSun" w:hAnsi="Calibri" w:cs="Arial"/>
          <w:i/>
          <w:iCs/>
          <w:kern w:val="2"/>
          <w:highlight w:val="yellow"/>
          <w:lang w:eastAsia="ko-KR"/>
          <w14:ligatures w14:val="standardContextual"/>
        </w:rPr>
        <w:t xml:space="preserve">KPI at UE (measurement </w:t>
      </w:r>
      <w:r>
        <w:rPr>
          <w:rFonts w:eastAsia="SimSun" w:cs="Arial"/>
          <w:i/>
          <w:iCs/>
          <w:kern w:val="2"/>
          <w:highlight w:val="yellow"/>
          <w:lang w:eastAsia="ko-KR"/>
          <w14:ligatures w14:val="standardContextual"/>
        </w:rPr>
        <w:t xml:space="preserve">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KPI calc at UE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reporting KPI </w:t>
      </w:r>
      <w:r>
        <w:rPr>
          <w:i/>
          <w:iCs/>
          <w:highlight w:val="yellow"/>
          <w:lang w:eastAsia="ko-KR"/>
        </w:rPr>
        <w:sym w:font="Wingdings" w:char="F0E0"/>
      </w:r>
      <w:r>
        <w:rPr>
          <w:rFonts w:ascii="Calibri" w:eastAsia="SimSun" w:hAnsi="Calibri" w:cs="Arial"/>
          <w:i/>
          <w:iCs/>
          <w:kern w:val="2"/>
          <w:highlight w:val="yellow"/>
          <w:lang w:eastAsia="ko-KR"/>
          <w14:ligatures w14:val="standardContextual"/>
        </w:rPr>
        <w:t xml:space="preserve"> decision at </w:t>
      </w:r>
      <w:r>
        <w:rPr>
          <w:rFonts w:eastAsia="SimSun" w:cs="Arial"/>
          <w:i/>
          <w:iCs/>
          <w:kern w:val="2"/>
          <w:highlight w:val="yellow"/>
          <w:lang w:eastAsia="ko-KR"/>
          <w14:ligatures w14:val="standardContextual"/>
        </w:rPr>
        <w:t>UE</w:t>
      </w:r>
      <w:r>
        <w:rPr>
          <w:rFonts w:ascii="Calibri" w:eastAsia="SimSun" w:hAnsi="Calibri" w:cs="Arial"/>
          <w:i/>
          <w:iCs/>
          <w:kern w:val="2"/>
          <w:highlight w:val="yellow"/>
          <w:lang w:eastAsia="ko-KR"/>
          <w14:ligatures w14:val="standardContextual"/>
        </w:rPr>
        <w:t>)</w:t>
      </w:r>
    </w:p>
    <w:p w14:paraId="4464C012"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RAN2’s wording of (real-time) monitoring, model monitoring at the NW side, model monitoring at the UE side is ambiguous and needs clarification. Below is RAN1’s interpretation in RAN1’s reply to RAN2.</w:t>
      </w:r>
    </w:p>
    <w:p w14:paraId="68295358"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146F4AE3"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Therefore, model monitoring at the NW/UE side means that NW/UE, respectively, calculates the KPI/metric; the entity that makes the LCM decisions may be different from the entity calculating the KPI/metric.</w:t>
      </w:r>
    </w:p>
    <w:p w14:paraId="0C9899DE"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lastRenderedPageBreak/>
        <w:t xml:space="preserve">Therefore, the latency for monitoring is defined as time from measurement to reporting of </w:t>
      </w:r>
      <w:r>
        <w:rPr>
          <w:rFonts w:ascii="Calibri" w:eastAsia="SimSun" w:hAnsi="Calibri" w:cs="Arial"/>
          <w:strike/>
          <w:color w:val="FF0000"/>
          <w:kern w:val="2"/>
          <w:lang w:eastAsia="ko-KR"/>
          <w14:ligatures w14:val="standardContextual"/>
        </w:rPr>
        <w:t>measurement</w:t>
      </w:r>
      <w:r>
        <w:rPr>
          <w:rFonts w:ascii="Calibri" w:eastAsia="SimSun" w:hAnsi="Calibri" w:cs="Arial"/>
          <w:color w:val="FF0000"/>
          <w:kern w:val="2"/>
          <w:lang w:eastAsia="ko-KR"/>
          <w14:ligatures w14:val="standardContextual"/>
        </w:rPr>
        <w:t xml:space="preserve"> KPI/metric</w:t>
      </w:r>
      <w:r>
        <w:rPr>
          <w:rFonts w:ascii="Calibri" w:eastAsia="SimSun" w:hAnsi="Calibri" w:cs="Arial"/>
          <w:kern w:val="2"/>
          <w:lang w:eastAsia="ko-KR"/>
          <w14:ligatures w14:val="standardContextual"/>
        </w:rPr>
        <w:t>. That is, it includes the time taken for KPI/metric calculations and reporting; it does not include time from reporting to LCM decision/action.</w:t>
      </w:r>
    </w:p>
    <w:p w14:paraId="5553A45A" w14:textId="77777777" w:rsidR="00CA158B" w:rsidRDefault="00CA158B">
      <w:pPr>
        <w:spacing w:line="360" w:lineRule="auto"/>
        <w:rPr>
          <w:rFonts w:eastAsia="SimSun" w:cstheme="minorHAnsi"/>
          <w:bCs/>
          <w:iCs/>
          <w:lang w:eastAsia="zh-CN"/>
        </w:rPr>
      </w:pPr>
    </w:p>
    <w:p w14:paraId="04D4EE36" w14:textId="77777777" w:rsidR="00CA158B" w:rsidRDefault="00000000">
      <w:pPr>
        <w:pStyle w:val="Heading6"/>
        <w:ind w:left="1152" w:hanging="1152"/>
      </w:pPr>
      <w:r>
        <w:t>Discussion 8-21b:</w:t>
      </w:r>
    </w:p>
    <w:p w14:paraId="77C3351A" w14:textId="77777777" w:rsidR="00CA158B" w:rsidRDefault="00000000">
      <w:pPr>
        <w:rPr>
          <w:rFonts w:ascii="Arial" w:hAnsi="Arial" w:cs="Arial"/>
          <w:sz w:val="20"/>
          <w:szCs w:val="20"/>
        </w:rPr>
      </w:pPr>
      <w:r>
        <w:rPr>
          <w:rFonts w:ascii="Arial" w:hAnsi="Arial" w:cs="Arial"/>
          <w:sz w:val="20"/>
          <w:szCs w:val="20"/>
        </w:rPr>
        <w:t>For model inference of the UE-sided model</w:t>
      </w:r>
    </w:p>
    <w:p w14:paraId="16D91C16" w14:textId="77777777" w:rsidR="00CA158B" w:rsidRDefault="00000000">
      <w:pPr>
        <w:pStyle w:val="ListParagraph"/>
        <w:numPr>
          <w:ilvl w:val="0"/>
          <w:numId w:val="56"/>
        </w:numPr>
        <w:spacing w:after="160"/>
        <w:rPr>
          <w:lang w:val="en-GB"/>
        </w:rPr>
      </w:pPr>
      <w:r>
        <w:rPr>
          <w:lang w:val="en-GB"/>
        </w:rPr>
        <w:t>RAN1 confirms that input data coming from RS measurements are available inside the UE.</w:t>
      </w:r>
    </w:p>
    <w:p w14:paraId="2217325D" w14:textId="77777777" w:rsidR="00CA158B" w:rsidRDefault="00000000">
      <w:pPr>
        <w:pStyle w:val="ListParagraph"/>
        <w:numPr>
          <w:ilvl w:val="0"/>
          <w:numId w:val="56"/>
        </w:numPr>
        <w:spacing w:after="160"/>
        <w:rPr>
          <w:lang w:val="en-GB"/>
        </w:rPr>
      </w:pPr>
      <w:r>
        <w:rPr>
          <w:lang w:val="en-GB"/>
        </w:rPr>
        <w:t>However, some additional information or assistance information from the NW may also be needed.</w:t>
      </w:r>
    </w:p>
    <w:p w14:paraId="6EF3E05D" w14:textId="77777777" w:rsidR="00CA158B" w:rsidRDefault="00000000">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1CF35409" w14:textId="77777777" w:rsidR="00CA158B" w:rsidRDefault="00000000">
      <w:pPr>
        <w:rPr>
          <w:lang w:val="en-GB"/>
        </w:rPr>
      </w:pPr>
      <w:r>
        <w:rPr>
          <w:lang w:val="en-GB"/>
        </w:rPr>
        <w:t xml:space="preserve">For UE-side (real-time) monitoring of the UE-sided model, </w:t>
      </w:r>
    </w:p>
    <w:p w14:paraId="3DEBA7AC" w14:textId="77777777" w:rsidR="00CA158B" w:rsidRDefault="00000000">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148C597D" w14:textId="77777777" w:rsidR="00CA158B"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6751C861" w14:textId="77777777" w:rsidR="00CA158B"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47812561" w14:textId="77777777" w:rsidR="00CA158B"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4083C28B" w14:textId="77777777" w:rsidR="00CA158B"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19CB3334" w14:textId="77777777" w:rsidR="00CA158B"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23780A2A" w14:textId="77777777" w:rsidR="00CA158B"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4F2AB08B" w14:textId="77777777" w:rsidR="00CA158B" w:rsidRDefault="00CA158B">
      <w:pPr>
        <w:spacing w:after="160"/>
        <w:rPr>
          <w:strike/>
          <w:color w:val="FF0000"/>
          <w:lang w:val="en-GB"/>
        </w:rPr>
      </w:pPr>
    </w:p>
    <w:p w14:paraId="33C3A2AF" w14:textId="77777777" w:rsidR="00CA158B" w:rsidRDefault="00000000">
      <w:pPr>
        <w:pStyle w:val="Heading6"/>
        <w:ind w:left="1152" w:hanging="1152"/>
      </w:pPr>
      <w:r>
        <w:t>Discussion 8-22a:</w:t>
      </w:r>
    </w:p>
    <w:p w14:paraId="7344D369" w14:textId="77777777" w:rsidR="00CA158B" w:rsidRDefault="00000000">
      <w:pPr>
        <w:rPr>
          <w:lang w:val="en-GB"/>
        </w:rPr>
      </w:pPr>
      <w:r>
        <w:rPr>
          <w:lang w:val="en-GB"/>
        </w:rPr>
        <w:t xml:space="preserve">RAN1 confirms RAN2’s Assumption 2, with the following clarification on the third </w:t>
      </w:r>
      <w:proofErr w:type="gramStart"/>
      <w:r>
        <w:rPr>
          <w:lang w:val="en-GB"/>
        </w:rPr>
        <w:t>bullet</w:t>
      </w:r>
      <w:proofErr w:type="gramEnd"/>
    </w:p>
    <w:p w14:paraId="326F5A0F" w14:textId="77777777" w:rsidR="00CA158B" w:rsidRDefault="00000000">
      <w:pPr>
        <w:pStyle w:val="ListParagraph"/>
        <w:numPr>
          <w:ilvl w:val="0"/>
          <w:numId w:val="56"/>
        </w:numPr>
        <w:rPr>
          <w:lang w:val="en-GB"/>
        </w:rPr>
      </w:pPr>
      <w:r>
        <w:rPr>
          <w:lang w:val="en-GB"/>
        </w:rPr>
        <w:t>Monitoring data includes both calculated performance metric and the input data for metric calculation.</w:t>
      </w:r>
    </w:p>
    <w:p w14:paraId="74DEAF1D" w14:textId="77777777" w:rsidR="00CA158B" w:rsidRDefault="00CA158B">
      <w:pPr>
        <w:rPr>
          <w:lang w:val="en-GB"/>
        </w:rPr>
      </w:pPr>
    </w:p>
    <w:p w14:paraId="1DF0D82F" w14:textId="77777777" w:rsidR="00CA158B" w:rsidRDefault="00000000">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lastRenderedPageBreak/>
        <w:t>Discussion 8-23a:</w:t>
      </w:r>
    </w:p>
    <w:p w14:paraId="3BA2453D"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RAN1 confirms RAN2’s Assumption 3 for CSI compression, CSI prediction, and beam prediction use cases.</w:t>
      </w:r>
    </w:p>
    <w:p w14:paraId="5B46F78C" w14:textId="77777777" w:rsidR="00CA158B" w:rsidRDefault="00CA158B">
      <w:pPr>
        <w:spacing w:after="160" w:line="256" w:lineRule="auto"/>
        <w:rPr>
          <w:rFonts w:ascii="Calibri" w:eastAsia="SimSun" w:hAnsi="Calibri" w:cs="Arial"/>
          <w:kern w:val="2"/>
          <w:lang w:eastAsia="ko-KR"/>
          <w14:ligatures w14:val="standardContextual"/>
        </w:rPr>
      </w:pPr>
    </w:p>
    <w:p w14:paraId="4C938D27"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For positioning, it is noted that existing specification supports DL PRS measurement and UE positioning in RRC_INACTIVE state. It is also noted that there are already some existing mechanisms to support measurements outside RRC connected state, e.g., logged MDT and positioning measurement in RRC inactive state. </w:t>
      </w:r>
      <w:proofErr w:type="gramStart"/>
      <w:r>
        <w:rPr>
          <w:rFonts w:ascii="Calibri" w:eastAsia="SimSun" w:hAnsi="Calibri" w:cs="Arial"/>
          <w:kern w:val="2"/>
          <w:lang w:eastAsia="ko-KR"/>
          <w14:ligatures w14:val="standardContextual"/>
        </w:rPr>
        <w:t>That being said, RAN1</w:t>
      </w:r>
      <w:proofErr w:type="gramEnd"/>
      <w:r>
        <w:rPr>
          <w:rFonts w:ascii="Calibri" w:eastAsia="SimSun" w:hAnsi="Calibri" w:cs="Arial"/>
          <w:kern w:val="2"/>
          <w:lang w:eastAsia="ko-KR"/>
          <w14:ligatures w14:val="standardContextual"/>
        </w:rPr>
        <w:t xml:space="preserve"> confirms that RRC_CONNECTED can be a starting point and that non-connected state can be revisited when needed.</w:t>
      </w:r>
    </w:p>
    <w:p w14:paraId="539ADC18"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8-24b:</w:t>
      </w:r>
    </w:p>
    <w:p w14:paraId="76FA7722"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For the data generation entity and termination entity deployed at different entities, RAN1 revised the RAN2's assumptions as follows:</w:t>
      </w:r>
    </w:p>
    <w:p w14:paraId="01B93B35" w14:textId="77777777" w:rsidR="00CA158B" w:rsidRDefault="00000000">
      <w:pPr>
        <w:numPr>
          <w:ilvl w:val="0"/>
          <w:numId w:val="119"/>
        </w:numPr>
        <w:spacing w:after="160" w:line="256" w:lineRule="auto"/>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CSI </w:t>
      </w:r>
      <w:r>
        <w:rPr>
          <w:rFonts w:ascii="Calibri" w:eastAsia="SimSun" w:hAnsi="Calibri" w:cs="Calibri"/>
          <w:color w:val="FF0000"/>
          <w:kern w:val="2"/>
          <w:lang w:eastAsia="ko-KR"/>
          <w14:ligatures w14:val="standardContextual"/>
        </w:rPr>
        <w:t xml:space="preserve">compression </w:t>
      </w:r>
      <w:r>
        <w:rPr>
          <w:rFonts w:ascii="Calibri" w:eastAsia="SimSun" w:hAnsi="Calibri" w:cs="Calibri"/>
          <w:strike/>
          <w:color w:val="FF0000"/>
          <w:kern w:val="2"/>
          <w:lang w:eastAsia="ko-KR"/>
          <w14:ligatures w14:val="standardContextual"/>
        </w:rPr>
        <w:t>enhancement</w:t>
      </w:r>
      <w:r>
        <w:rPr>
          <w:rFonts w:ascii="Calibri" w:eastAsia="SimSun" w:hAnsi="Calibri" w:cs="Calibri"/>
          <w:kern w:val="2"/>
          <w:lang w:eastAsia="ko-KR"/>
          <w14:ligatures w14:val="standardContextual"/>
        </w:rPr>
        <w:t xml:space="preserve"> and beam management use cases:</w:t>
      </w:r>
    </w:p>
    <w:p w14:paraId="3A210A70"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model training, training data can be generated by UE/gNB and terminated at </w:t>
      </w:r>
      <w:proofErr w:type="spellStart"/>
      <w:r>
        <w:rPr>
          <w:rFonts w:ascii="Calibri" w:eastAsia="SimSun" w:hAnsi="Calibri" w:cs="Calibri"/>
          <w:color w:val="FF0000"/>
          <w:kern w:val="2"/>
          <w:lang w:eastAsia="ko-KR"/>
          <w14:ligatures w14:val="standardContextual"/>
        </w:rPr>
        <w:t>NW</w:t>
      </w:r>
      <w:r>
        <w:rPr>
          <w:rFonts w:ascii="Calibri" w:eastAsia="SimSun" w:hAnsi="Calibri" w:cs="Calibri"/>
          <w:strike/>
          <w:color w:val="FF0000"/>
          <w:kern w:val="2"/>
          <w:lang w:eastAsia="ko-KR"/>
          <w14:ligatures w14:val="standardContextual"/>
        </w:rPr>
        <w:t>gNB</w:t>
      </w:r>
      <w:proofErr w:type="spellEnd"/>
      <w:r>
        <w:rPr>
          <w:rFonts w:ascii="Calibri" w:eastAsia="SimSun" w:hAnsi="Calibri" w:cs="Calibri"/>
          <w:strike/>
          <w:color w:val="FF0000"/>
          <w:kern w:val="2"/>
          <w:lang w:eastAsia="ko-KR"/>
          <w14:ligatures w14:val="standardContextual"/>
        </w:rPr>
        <w:t>/OAM</w:t>
      </w:r>
      <w:r>
        <w:rPr>
          <w:rFonts w:ascii="Calibri" w:eastAsia="SimSun" w:hAnsi="Calibri" w:cs="Calibri"/>
          <w:kern w:val="2"/>
          <w:lang w:eastAsia="ko-KR"/>
          <w14:ligatures w14:val="standardContextual"/>
        </w:rPr>
        <w:t>/OTT server.</w:t>
      </w:r>
    </w:p>
    <w:p w14:paraId="209A4EA5"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NW-sided model inference</w:t>
      </w:r>
      <w:r>
        <w:rPr>
          <w:rFonts w:ascii="Calibri" w:eastAsia="SimSun" w:hAnsi="Calibri" w:cs="Calibri"/>
          <w:color w:val="FF0000"/>
          <w:kern w:val="2"/>
          <w:lang w:eastAsia="ko-KR"/>
          <w14:ligatures w14:val="standardContextual"/>
        </w:rPr>
        <w:t xml:space="preserve"> and NW-part of two-sided model inference</w:t>
      </w:r>
      <w:r>
        <w:rPr>
          <w:rFonts w:ascii="Calibri" w:eastAsia="SimSun" w:hAnsi="Calibri" w:cs="Calibri"/>
          <w:kern w:val="2"/>
          <w:lang w:eastAsia="ko-KR"/>
          <w14:ligatures w14:val="standardContextual"/>
        </w:rPr>
        <w:t xml:space="preserve">, input data </w:t>
      </w:r>
      <w:r>
        <w:rPr>
          <w:rFonts w:ascii="Calibri" w:eastAsia="SimSun" w:hAnsi="Calibri" w:cs="Calibri"/>
          <w:color w:val="FF0000"/>
          <w:kern w:val="2"/>
          <w:lang w:eastAsia="ko-KR"/>
          <w14:ligatures w14:val="standardContextual"/>
        </w:rPr>
        <w:t xml:space="preserve">and assistance information (if needed) </w:t>
      </w:r>
      <w:r>
        <w:rPr>
          <w:rFonts w:ascii="Calibri" w:eastAsia="SimSun" w:hAnsi="Calibri" w:cs="Calibri"/>
          <w:kern w:val="2"/>
          <w:lang w:eastAsia="ko-KR"/>
          <w14:ligatures w14:val="standardContextual"/>
        </w:rPr>
        <w:t>can be generated by UE and terminated at gNB.</w:t>
      </w:r>
    </w:p>
    <w:p w14:paraId="5AC7E642"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UE-side model inference</w:t>
      </w:r>
      <w:r>
        <w:rPr>
          <w:rFonts w:ascii="Calibri" w:eastAsia="SimSun" w:hAnsi="Calibri" w:cs="Calibri"/>
          <w:color w:val="FF0000"/>
          <w:kern w:val="2"/>
          <w:lang w:eastAsia="ko-KR"/>
          <w14:ligatures w14:val="standardContextual"/>
        </w:rPr>
        <w:t xml:space="preserve"> and UE-part of two-sided model inference</w:t>
      </w:r>
      <w:r>
        <w:rPr>
          <w:rFonts w:ascii="Calibri" w:eastAsia="SimSun" w:hAnsi="Calibri" w:cs="Calibri"/>
          <w:kern w:val="2"/>
          <w:lang w:eastAsia="ko-KR"/>
          <w14:ligatures w14:val="standardContextual"/>
        </w:rPr>
        <w:t xml:space="preserve">, </w:t>
      </w:r>
      <w:r>
        <w:rPr>
          <w:rFonts w:ascii="Calibri" w:eastAsia="SimSun" w:hAnsi="Calibri" w:cs="Calibri"/>
          <w:strike/>
          <w:color w:val="FF0000"/>
          <w:kern w:val="2"/>
          <w:lang w:eastAsia="ko-KR"/>
          <w14:ligatures w14:val="standardContextual"/>
        </w:rPr>
        <w:t>input data/</w:t>
      </w:r>
      <w:r>
        <w:rPr>
          <w:rFonts w:ascii="Calibri" w:eastAsia="SimSun" w:hAnsi="Calibri" w:cs="Calibri"/>
          <w:kern w:val="2"/>
          <w:lang w:eastAsia="ko-KR"/>
          <w14:ligatures w14:val="standardContextual"/>
        </w:rPr>
        <w:t xml:space="preserve">assistance information </w:t>
      </w:r>
      <w:r>
        <w:rPr>
          <w:rFonts w:ascii="Calibri" w:eastAsia="SimSun" w:hAnsi="Calibri" w:cs="Calibri"/>
          <w:color w:val="FF0000"/>
          <w:kern w:val="2"/>
          <w:lang w:eastAsia="ko-KR"/>
          <w14:ligatures w14:val="standardContextual"/>
        </w:rPr>
        <w:t xml:space="preserve">(if needed) </w:t>
      </w:r>
      <w:r>
        <w:rPr>
          <w:rFonts w:ascii="Calibri" w:eastAsia="SimSun" w:hAnsi="Calibri" w:cs="Calibri"/>
          <w:kern w:val="2"/>
          <w:lang w:eastAsia="ko-KR"/>
          <w14:ligatures w14:val="standardContextual"/>
        </w:rPr>
        <w:t>can be generated by gNB and terminated at UE.</w:t>
      </w:r>
    </w:p>
    <w:p w14:paraId="41D95568"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 xml:space="preserve">(real-time) </w:t>
      </w:r>
      <w:r>
        <w:rPr>
          <w:rFonts w:ascii="Calibri" w:eastAsia="SimSun" w:hAnsi="Calibri" w:cs="Calibri"/>
          <w:kern w:val="2"/>
          <w:lang w:eastAsia="ko-KR"/>
          <w14:ligatures w14:val="standardContextual"/>
        </w:rPr>
        <w:t>model monitoring at the NW</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 xml:space="preserve">side, </w:t>
      </w:r>
      <w:r>
        <w:rPr>
          <w:rFonts w:ascii="Calibri" w:eastAsia="SimSun" w:hAnsi="Calibri" w:cs="Calibri"/>
          <w:strike/>
          <w:color w:val="FF0000"/>
          <w:kern w:val="2"/>
          <w:lang w:eastAsia="ko-KR"/>
          <w14:ligatures w14:val="standardContextual"/>
        </w:rPr>
        <w:t>performance metrics</w:t>
      </w:r>
      <w:r>
        <w:rPr>
          <w:rFonts w:ascii="Calibri" w:eastAsia="SimSun" w:hAnsi="Calibri" w:cs="Calibri"/>
          <w:color w:val="FF0000"/>
          <w:kern w:val="2"/>
          <w:lang w:eastAsia="ko-KR"/>
          <w14:ligatures w14:val="standardContextual"/>
        </w:rPr>
        <w:t xml:space="preserv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kern w:val="2"/>
          <w:lang w:eastAsia="ko-KR"/>
          <w14:ligatures w14:val="standardContextual"/>
        </w:rPr>
        <w:t xml:space="preserve">can be generated </w:t>
      </w:r>
      <w:r>
        <w:rPr>
          <w:rFonts w:ascii="Calibri" w:eastAsia="SimSun" w:hAnsi="Calibri" w:cs="Calibri"/>
          <w:kern w:val="2"/>
          <w:lang w:eastAsia="ko-KR"/>
          <w14:ligatures w14:val="standardContextual"/>
        </w:rPr>
        <w:tab/>
        <w:t>by UE</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and terminated at gNB</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kern w:val="2"/>
          <w:lang w:eastAsia="ko-KR"/>
          <w14:ligatures w14:val="standardContextual"/>
        </w:rPr>
        <w:t>.</w:t>
      </w:r>
    </w:p>
    <w:p w14:paraId="49AE520B"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UE side,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color w:val="FF0000"/>
          <w:kern w:val="2"/>
          <w:lang w:eastAsia="ko-KR"/>
          <w14:ligatures w14:val="standardContextual"/>
        </w:rPr>
        <w:t>can be generated by gNB and terminated at UE.</w:t>
      </w:r>
    </w:p>
    <w:p w14:paraId="3F8E52FA" w14:textId="77777777" w:rsidR="00CA158B" w:rsidRDefault="00000000">
      <w:pPr>
        <w:numPr>
          <w:ilvl w:val="0"/>
          <w:numId w:val="119"/>
        </w:numPr>
        <w:spacing w:after="160" w:line="256" w:lineRule="auto"/>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positioning enhancement use case:</w:t>
      </w:r>
    </w:p>
    <w:p w14:paraId="521218A3"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For model training, training data can be generated by UE/</w:t>
      </w:r>
      <w:r>
        <w:rPr>
          <w:rFonts w:ascii="Calibri" w:eastAsia="SimSun" w:hAnsi="Calibri" w:cs="Calibri"/>
          <w:color w:val="FF0000"/>
          <w:kern w:val="2"/>
          <w:lang w:eastAsia="ko-KR"/>
          <w14:ligatures w14:val="standardContextual"/>
        </w:rPr>
        <w:t>PRU</w:t>
      </w:r>
      <w:r>
        <w:rPr>
          <w:rFonts w:ascii="Calibri" w:eastAsia="SimSun" w:hAnsi="Calibri" w:cs="Calibri"/>
          <w:kern w:val="2"/>
          <w:lang w:eastAsia="ko-KR"/>
          <w14:ligatures w14:val="standardContextual"/>
        </w:rPr>
        <w:t>/gNB/</w:t>
      </w:r>
      <w:r>
        <w:rPr>
          <w:rFonts w:ascii="Calibri" w:eastAsia="SimSun" w:hAnsi="Calibri" w:cs="Calibri"/>
          <w:color w:val="FF0000"/>
          <w:kern w:val="2"/>
          <w:lang w:eastAsia="ko-KR"/>
          <w14:ligatures w14:val="standardContextual"/>
        </w:rPr>
        <w:t xml:space="preserve">LMF </w:t>
      </w:r>
      <w:r>
        <w:rPr>
          <w:rFonts w:ascii="Calibri" w:eastAsia="SimSun" w:hAnsi="Calibri" w:cs="Calibri"/>
          <w:kern w:val="2"/>
          <w:lang w:eastAsia="ko-KR"/>
          <w14:ligatures w14:val="standardContextual"/>
        </w:rPr>
        <w:t xml:space="preserve">and terminated at </w:t>
      </w:r>
      <w:r>
        <w:rPr>
          <w:rFonts w:ascii="Calibri" w:eastAsia="SimSun" w:hAnsi="Calibri" w:cs="Calibri"/>
          <w:color w:val="FF0000"/>
          <w:kern w:val="2"/>
          <w:lang w:eastAsia="ko-KR"/>
          <w14:ligatures w14:val="standardContextual"/>
        </w:rPr>
        <w:t>NW</w:t>
      </w:r>
      <w:r>
        <w:rPr>
          <w:rFonts w:ascii="Calibri" w:eastAsia="SimSun" w:hAnsi="Calibri" w:cs="Calibri"/>
          <w:strike/>
          <w:color w:val="FF0000"/>
          <w:kern w:val="2"/>
          <w:lang w:eastAsia="ko-KR"/>
          <w14:ligatures w14:val="standardContextual"/>
        </w:rPr>
        <w:t>LMF</w:t>
      </w:r>
      <w:r>
        <w:rPr>
          <w:rFonts w:ascii="Calibri" w:eastAsia="SimSun" w:hAnsi="Calibri" w:cs="Calibri"/>
          <w:kern w:val="2"/>
          <w:lang w:eastAsia="ko-KR"/>
          <w14:ligatures w14:val="standardContextual"/>
        </w:rPr>
        <w:t>/OTT server.</w:t>
      </w:r>
    </w:p>
    <w:p w14:paraId="1B47FA90"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LMF</w:t>
      </w:r>
      <w:r>
        <w:rPr>
          <w:rFonts w:ascii="Calibri" w:eastAsia="SimSun" w:hAnsi="Calibri" w:cs="Calibri"/>
          <w:strike/>
          <w:color w:val="FF0000"/>
          <w:kern w:val="2"/>
          <w:lang w:eastAsia="ko-KR"/>
          <w14:ligatures w14:val="standardContextual"/>
        </w:rPr>
        <w:t>NW</w:t>
      </w:r>
      <w:r>
        <w:rPr>
          <w:rFonts w:ascii="Calibri" w:eastAsia="SimSun" w:hAnsi="Calibri" w:cs="Calibri"/>
          <w:kern w:val="2"/>
          <w:lang w:eastAsia="ko-KR"/>
          <w14:ligatures w14:val="standardContextual"/>
        </w:rPr>
        <w:t>-sided model inference</w:t>
      </w:r>
      <w:r>
        <w:rPr>
          <w:rFonts w:ascii="Calibri" w:eastAsia="SimSun" w:hAnsi="Calibri" w:cs="Calibri"/>
          <w:color w:val="FF0000"/>
          <w:kern w:val="2"/>
          <w:lang w:eastAsia="ko-KR"/>
          <w14:ligatures w14:val="standardContextual"/>
        </w:rPr>
        <w:t xml:space="preserve"> (Case 2b, Case 3b)</w:t>
      </w:r>
      <w:r>
        <w:rPr>
          <w:rFonts w:ascii="Calibri" w:eastAsia="SimSun" w:hAnsi="Calibri" w:cs="Calibri"/>
          <w:kern w:val="2"/>
          <w:lang w:eastAsia="ko-KR"/>
          <w14:ligatures w14:val="standardContextual"/>
        </w:rPr>
        <w:t xml:space="preserve">, input data </w:t>
      </w:r>
      <w:r>
        <w:rPr>
          <w:rFonts w:ascii="Calibri" w:eastAsia="SimSun" w:hAnsi="Calibri" w:cs="Calibri"/>
          <w:color w:val="FF0000"/>
          <w:kern w:val="2"/>
          <w:lang w:eastAsia="ko-KR"/>
          <w14:ligatures w14:val="standardContextual"/>
        </w:rPr>
        <w:t xml:space="preserve">and assistance information (if needed) </w:t>
      </w:r>
      <w:r>
        <w:rPr>
          <w:rFonts w:ascii="Calibri" w:eastAsia="SimSun" w:hAnsi="Calibri" w:cs="Calibri"/>
          <w:kern w:val="2"/>
          <w:lang w:eastAsia="ko-KR"/>
          <w14:ligatures w14:val="standardContextual"/>
        </w:rPr>
        <w:t>can be generated by UE/gNB and terminated at LMF</w:t>
      </w:r>
      <w:r>
        <w:rPr>
          <w:rFonts w:ascii="Calibri" w:eastAsia="SimSun" w:hAnsi="Calibri" w:cs="Calibri"/>
          <w:strike/>
          <w:color w:val="FF0000"/>
          <w:kern w:val="2"/>
          <w:lang w:eastAsia="ko-KR"/>
          <w14:ligatures w14:val="standardContextual"/>
        </w:rPr>
        <w:t xml:space="preserve"> and/or gNB</w:t>
      </w:r>
      <w:r>
        <w:rPr>
          <w:rFonts w:ascii="Calibri" w:eastAsia="SimSun" w:hAnsi="Calibri" w:cs="Calibri"/>
          <w:kern w:val="2"/>
          <w:lang w:eastAsia="ko-KR"/>
          <w14:ligatures w14:val="standardContextual"/>
        </w:rPr>
        <w:t>.</w:t>
      </w:r>
    </w:p>
    <w:p w14:paraId="33641585"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gNB-sided model inference (Case 3a), assistance information (if needed) can be generated by LMF and terminated at gNB.</w:t>
      </w:r>
    </w:p>
    <w:p w14:paraId="219A536E"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ko-KR"/>
          <w14:ligatures w14:val="standardContextual"/>
        </w:rPr>
      </w:pPr>
      <w:r>
        <w:rPr>
          <w:rFonts w:ascii="Calibri" w:eastAsia="SimSun" w:hAnsi="Calibri" w:cs="Calibri"/>
          <w:kern w:val="2"/>
          <w:lang w:eastAsia="ko-KR"/>
          <w14:ligatures w14:val="standardContextual"/>
        </w:rPr>
        <w:t xml:space="preserve">For UE-side model inference </w:t>
      </w:r>
      <w:r>
        <w:rPr>
          <w:rFonts w:ascii="Calibri" w:eastAsia="SimSun" w:hAnsi="Calibri" w:cs="Calibri"/>
          <w:color w:val="FF0000"/>
          <w:kern w:val="2"/>
          <w:lang w:eastAsia="ko-KR"/>
          <w14:ligatures w14:val="standardContextual"/>
        </w:rPr>
        <w:t>(Case 1, Case 2a)</w:t>
      </w:r>
      <w:r>
        <w:rPr>
          <w:rFonts w:ascii="Calibri" w:eastAsia="SimSun" w:hAnsi="Calibri" w:cs="Calibri"/>
          <w:kern w:val="2"/>
          <w:lang w:eastAsia="ko-KR"/>
          <w14:ligatures w14:val="standardContextual"/>
        </w:rPr>
        <w:t xml:space="preserve">, </w:t>
      </w:r>
      <w:r>
        <w:rPr>
          <w:rFonts w:ascii="Calibri" w:eastAsia="SimSun" w:hAnsi="Calibri" w:cs="Calibri"/>
          <w:strike/>
          <w:color w:val="FF0000"/>
          <w:kern w:val="2"/>
          <w:lang w:eastAsia="ko-KR"/>
          <w14:ligatures w14:val="standardContextual"/>
        </w:rPr>
        <w:t>input data/</w:t>
      </w:r>
      <w:r>
        <w:rPr>
          <w:rFonts w:ascii="Calibri" w:eastAsia="SimSun" w:hAnsi="Calibri" w:cs="Calibri"/>
          <w:kern w:val="2"/>
          <w:lang w:eastAsia="ko-KR"/>
          <w14:ligatures w14:val="standardContextual"/>
        </w:rPr>
        <w:t xml:space="preserve">assistance information </w:t>
      </w:r>
      <w:r>
        <w:rPr>
          <w:rFonts w:ascii="Calibri" w:eastAsia="SimSun" w:hAnsi="Calibri" w:cs="Calibri"/>
          <w:color w:val="FF0000"/>
          <w:kern w:val="2"/>
          <w:lang w:eastAsia="ko-KR"/>
          <w14:ligatures w14:val="standardContextual"/>
        </w:rPr>
        <w:t xml:space="preserve">(if needed) </w:t>
      </w:r>
      <w:r>
        <w:rPr>
          <w:rFonts w:ascii="Calibri" w:eastAsia="SimSun" w:hAnsi="Calibri" w:cs="Calibri"/>
          <w:kern w:val="2"/>
          <w:lang w:eastAsia="ko-KR"/>
          <w14:ligatures w14:val="standardContextual"/>
        </w:rPr>
        <w:t>can be generated by LMF/gNB and terminated at the UE.</w:t>
      </w:r>
    </w:p>
    <w:p w14:paraId="387F5AB5" w14:textId="77777777" w:rsidR="00CA158B" w:rsidRDefault="00000000">
      <w:pPr>
        <w:widowControl w:val="0"/>
        <w:numPr>
          <w:ilvl w:val="0"/>
          <w:numId w:val="121"/>
        </w:numPr>
        <w:spacing w:after="160" w:line="256" w:lineRule="auto"/>
        <w:ind w:leftChars="100" w:left="640"/>
        <w:rPr>
          <w:rFonts w:ascii="Calibri" w:eastAsia="SimSun" w:hAnsi="Calibri" w:cs="Calibri"/>
          <w:kern w:val="2"/>
          <w:lang w:eastAsia="zh-CN"/>
          <w14:ligatures w14:val="standardContextual"/>
        </w:rPr>
      </w:pPr>
      <w:r>
        <w:rPr>
          <w:rFonts w:ascii="Calibri" w:eastAsia="SimSun" w:hAnsi="Calibri" w:cs="Calibri"/>
          <w:kern w:val="2"/>
          <w:lang w:eastAsia="ko-KR"/>
          <w14:ligatures w14:val="standardContextual"/>
        </w:rPr>
        <w:t xml:space="preserve">For </w:t>
      </w:r>
      <w:r>
        <w:rPr>
          <w:rFonts w:ascii="Calibri" w:eastAsia="SimSun" w:hAnsi="Calibri" w:cs="Calibri"/>
          <w:color w:val="FF0000"/>
          <w:kern w:val="2"/>
          <w:lang w:eastAsia="ko-KR"/>
          <w14:ligatures w14:val="standardContextual"/>
        </w:rPr>
        <w:t xml:space="preserve">(real-time) </w:t>
      </w:r>
      <w:r>
        <w:rPr>
          <w:rFonts w:ascii="Calibri" w:eastAsia="SimSun" w:hAnsi="Calibri" w:cs="Calibri"/>
          <w:kern w:val="2"/>
          <w:lang w:eastAsia="ko-KR"/>
          <w14:ligatures w14:val="standardContextual"/>
        </w:rPr>
        <w:t xml:space="preserve">model monitoring at the </w:t>
      </w:r>
      <w:r>
        <w:rPr>
          <w:rFonts w:ascii="Calibri" w:eastAsia="SimSun" w:hAnsi="Calibri" w:cs="Calibri"/>
          <w:strike/>
          <w:color w:val="FF0000"/>
          <w:kern w:val="2"/>
          <w:lang w:eastAsia="ko-KR"/>
          <w14:ligatures w14:val="standardContextual"/>
        </w:rPr>
        <w:t>NW</w:t>
      </w:r>
      <w:r>
        <w:rPr>
          <w:rFonts w:ascii="Calibri" w:eastAsia="SimSun" w:hAnsi="Calibri" w:cs="Calibri"/>
          <w:color w:val="FF0000"/>
          <w:kern w:val="2"/>
          <w:lang w:eastAsia="ko-KR"/>
          <w14:ligatures w14:val="standardContextual"/>
        </w:rPr>
        <w:t>LMF</w:t>
      </w:r>
      <w:r>
        <w:rPr>
          <w:rFonts w:ascii="Calibri" w:eastAsia="SimSun" w:hAnsi="Calibri" w:cs="Calibri"/>
          <w:strike/>
          <w:color w:val="5B9BD5" w:themeColor="accent1"/>
          <w:kern w:val="2"/>
          <w:lang w:eastAsia="ko-KR"/>
          <w14:ligatures w14:val="standardContextual"/>
        </w:rPr>
        <w:t>/OTT</w:t>
      </w:r>
      <w:r>
        <w:rPr>
          <w:rFonts w:ascii="Calibri" w:eastAsia="SimSun" w:hAnsi="Calibri" w:cs="Calibri"/>
          <w:color w:val="FF0000"/>
          <w:kern w:val="2"/>
          <w:lang w:eastAsia="ko-KR"/>
          <w14:ligatures w14:val="standardContextual"/>
        </w:rPr>
        <w:t xml:space="preserve"> </w:t>
      </w:r>
      <w:r>
        <w:rPr>
          <w:rFonts w:ascii="Calibri" w:eastAsia="SimSun" w:hAnsi="Calibri" w:cs="Calibri"/>
          <w:kern w:val="2"/>
          <w:lang w:eastAsia="ko-KR"/>
          <w14:ligatures w14:val="standardContextual"/>
        </w:rPr>
        <w:t xml:space="preserve">side, </w:t>
      </w:r>
      <w:r>
        <w:rPr>
          <w:rFonts w:ascii="Calibri" w:eastAsia="SimSun" w:hAnsi="Calibri" w:cs="Calibri"/>
          <w:strike/>
          <w:color w:val="FF0000"/>
          <w:kern w:val="2"/>
          <w:lang w:eastAsia="ko-KR"/>
          <w14:ligatures w14:val="standardContextual"/>
        </w:rPr>
        <w:t>performance metrics</w:t>
      </w:r>
      <w:r>
        <w:rPr>
          <w:rFonts w:ascii="Calibri" w:eastAsia="SimSun" w:hAnsi="Calibri" w:cs="Calibri"/>
          <w:color w:val="FF0000"/>
          <w:kern w:val="2"/>
          <w:lang w:eastAsia="ko-KR"/>
          <w14:ligatures w14:val="standardContextual"/>
        </w:rPr>
        <w:t xml:space="preserve">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Arial"/>
          <w:kern w:val="2"/>
          <w:lang w:eastAsia="ko-KR"/>
          <w14:ligatures w14:val="standardContextual"/>
        </w:rPr>
        <w:t>can be generated by UE/gNB and terminated at LMF</w:t>
      </w:r>
      <w:r>
        <w:rPr>
          <w:rFonts w:ascii="Calibri" w:eastAsia="SimSun" w:hAnsi="Calibri" w:cs="Arial"/>
          <w:strike/>
          <w:color w:val="5B9BD5" w:themeColor="accent1"/>
          <w:kern w:val="2"/>
          <w:lang w:eastAsia="ko-KR"/>
          <w14:ligatures w14:val="standardContextual"/>
        </w:rPr>
        <w:t>/OTT</w:t>
      </w:r>
      <w:r>
        <w:rPr>
          <w:rFonts w:ascii="Calibri" w:eastAsia="SimSun" w:hAnsi="Calibri" w:cs="Arial"/>
          <w:kern w:val="2"/>
          <w:lang w:eastAsia="ko-KR"/>
          <w14:ligatures w14:val="standardContextual"/>
        </w:rPr>
        <w:t>.</w:t>
      </w:r>
    </w:p>
    <w:p w14:paraId="08C7B0FE"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UE side of the UE-side model, data</w:t>
      </w:r>
      <w:r>
        <w:rPr>
          <w:rFonts w:ascii="Calibri" w:eastAsia="SimSun" w:hAnsi="Calibri" w:cs="Arial"/>
          <w:color w:val="FF0000"/>
          <w:kern w:val="2"/>
          <w:lang w:eastAsia="ko-KR"/>
          <w14:ligatures w14:val="standardContextual"/>
        </w:rPr>
        <w:t xml:space="preserve"> needed for performance metric calculation (if needed) </w:t>
      </w:r>
      <w:r>
        <w:rPr>
          <w:rFonts w:ascii="Calibri" w:eastAsia="SimSun" w:hAnsi="Calibri" w:cs="Calibri"/>
          <w:color w:val="FF0000"/>
          <w:kern w:val="2"/>
          <w:lang w:eastAsia="ko-KR"/>
          <w14:ligatures w14:val="standardContextual"/>
        </w:rPr>
        <w:t>can be generated by gNB/LMF and terminated at UE.</w:t>
      </w:r>
    </w:p>
    <w:p w14:paraId="6FDDAE94" w14:textId="77777777" w:rsidR="00CA158B" w:rsidRDefault="00000000">
      <w:pPr>
        <w:widowControl w:val="0"/>
        <w:numPr>
          <w:ilvl w:val="0"/>
          <w:numId w:val="121"/>
        </w:numPr>
        <w:spacing w:after="160" w:line="256" w:lineRule="auto"/>
        <w:ind w:leftChars="100" w:left="640"/>
        <w:rPr>
          <w:rFonts w:ascii="Calibri" w:eastAsia="SimSun" w:hAnsi="Calibri" w:cs="Calibri"/>
          <w:color w:val="FF0000"/>
          <w:kern w:val="2"/>
          <w:lang w:eastAsia="ko-KR"/>
          <w14:ligatures w14:val="standardContextual"/>
        </w:rPr>
      </w:pPr>
      <w:r>
        <w:rPr>
          <w:rFonts w:ascii="Calibri" w:eastAsia="SimSun" w:hAnsi="Calibri" w:cs="Calibri"/>
          <w:color w:val="FF0000"/>
          <w:kern w:val="2"/>
          <w:lang w:eastAsia="ko-KR"/>
          <w14:ligatures w14:val="standardContextual"/>
        </w:rPr>
        <w:t>For (real-time) model monitoring at the gNB side of the gNB-side model, data</w:t>
      </w:r>
      <w:r>
        <w:rPr>
          <w:rFonts w:ascii="Calibri" w:eastAsia="SimSun" w:hAnsi="Calibri" w:cs="Arial"/>
          <w:color w:val="FF0000"/>
          <w:kern w:val="2"/>
          <w:lang w:eastAsia="ko-KR"/>
          <w14:ligatures w14:val="standardContextual"/>
        </w:rPr>
        <w:t xml:space="preserve"> needed for performance </w:t>
      </w:r>
      <w:r>
        <w:rPr>
          <w:rFonts w:ascii="Calibri" w:eastAsia="SimSun" w:hAnsi="Calibri" w:cs="Arial"/>
          <w:color w:val="FF0000"/>
          <w:kern w:val="2"/>
          <w:lang w:eastAsia="ko-KR"/>
          <w14:ligatures w14:val="standardContextual"/>
        </w:rPr>
        <w:lastRenderedPageBreak/>
        <w:t xml:space="preserve">metric calculation (if needed) </w:t>
      </w:r>
      <w:r>
        <w:rPr>
          <w:rFonts w:ascii="Calibri" w:eastAsia="SimSun" w:hAnsi="Calibri" w:cs="Calibri"/>
          <w:color w:val="FF0000"/>
          <w:kern w:val="2"/>
          <w:lang w:eastAsia="ko-KR"/>
          <w14:ligatures w14:val="standardContextual"/>
        </w:rPr>
        <w:t>can be generated by LMF and terminated at gNB.</w:t>
      </w:r>
    </w:p>
    <w:p w14:paraId="267F4759" w14:textId="77777777" w:rsidR="00CA158B" w:rsidRDefault="00CA158B">
      <w:pPr>
        <w:spacing w:after="160" w:line="256" w:lineRule="auto"/>
        <w:rPr>
          <w:rFonts w:ascii="Arial" w:eastAsia="SimSun" w:hAnsi="Arial" w:cs="Arial"/>
          <w:kern w:val="2"/>
          <w:lang w:eastAsia="zh-CN"/>
          <w14:ligatures w14:val="standardContextual"/>
        </w:rPr>
      </w:pPr>
    </w:p>
    <w:p w14:paraId="7BE0E43D"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For CSI prediction, the entities for data generation and termination are under RAN1 discussion.</w:t>
      </w:r>
    </w:p>
    <w:p w14:paraId="7DA1003A" w14:textId="77777777" w:rsidR="00CA158B" w:rsidRDefault="00CA158B">
      <w:pPr>
        <w:spacing w:after="160" w:line="256" w:lineRule="auto"/>
        <w:rPr>
          <w:rFonts w:ascii="Calibri" w:eastAsia="SimSun" w:hAnsi="Calibri" w:cs="Calibri"/>
          <w:kern w:val="2"/>
          <w:highlight w:val="yellow"/>
          <w:lang w:eastAsia="zh-CN"/>
          <w14:ligatures w14:val="standardContextual"/>
        </w:rPr>
      </w:pPr>
    </w:p>
    <w:p w14:paraId="2492ABE1"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RAN1 notes that, regarding training, different NW entities for training (gNB/CN/LMF/OAM) is out of RAN1’s expertise that RAN1 cannot confirm. RAN1 simply denoted them as NW in the reply.</w:t>
      </w:r>
    </w:p>
    <w:p w14:paraId="29D8A57D" w14:textId="77777777" w:rsidR="00CA158B" w:rsidRDefault="00CA158B">
      <w:pPr>
        <w:spacing w:after="160" w:line="256" w:lineRule="auto"/>
        <w:rPr>
          <w:rFonts w:ascii="Calibri" w:eastAsia="SimSun" w:hAnsi="Calibri" w:cs="Calibri"/>
          <w:kern w:val="2"/>
          <w:lang w:eastAsia="zh-CN"/>
          <w14:ligatures w14:val="standardContextual"/>
        </w:rPr>
      </w:pPr>
    </w:p>
    <w:p w14:paraId="77518293" w14:textId="77777777" w:rsidR="00CA158B" w:rsidRDefault="00000000">
      <w:pPr>
        <w:spacing w:after="160" w:line="256" w:lineRule="auto"/>
        <w:rPr>
          <w:rFonts w:ascii="Calibri" w:eastAsia="SimSun" w:hAnsi="Calibri" w:cs="Calibri"/>
          <w:kern w:val="2"/>
          <w:lang w:eastAsia="zh-CN"/>
          <w14:ligatures w14:val="standardContextual"/>
        </w:rPr>
      </w:pPr>
      <w:r>
        <w:rPr>
          <w:rFonts w:ascii="Calibri" w:eastAsia="SimSun" w:hAnsi="Calibri" w:cs="Calibri"/>
          <w:kern w:val="2"/>
          <w:lang w:eastAsia="zh-CN"/>
          <w14:ligatures w14:val="standardContextual"/>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0D0B3D43" w14:textId="77777777" w:rsidR="00CA158B" w:rsidRDefault="00CA158B">
      <w:pPr>
        <w:spacing w:line="360" w:lineRule="auto"/>
        <w:rPr>
          <w:rFonts w:eastAsia="SimSun" w:cstheme="minorHAnsi"/>
          <w:bCs/>
          <w:iCs/>
          <w:lang w:eastAsia="zh-CN"/>
        </w:rPr>
      </w:pPr>
    </w:p>
    <w:p w14:paraId="0339F08F"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8-25b:</w:t>
      </w:r>
    </w:p>
    <w:p w14:paraId="60CE60C9"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In answering latency requirements, RAN1 used the following descriptions:</w:t>
      </w:r>
    </w:p>
    <w:p w14:paraId="6863D9C2"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Relaxed (e.g., minutes, hours, days, or no latency requirement)</w:t>
      </w:r>
    </w:p>
    <w:p w14:paraId="59A5D70B"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Near-real-time (e.g., </w:t>
      </w:r>
      <w:r>
        <w:rPr>
          <w:rFonts w:ascii="Calibri" w:eastAsia="SimSun" w:hAnsi="Calibri" w:cs="Arial"/>
          <w:color w:val="FF0000"/>
          <w:kern w:val="2"/>
          <w:lang w:eastAsia="ko-KR"/>
          <w14:ligatures w14:val="standardContextual"/>
        </w:rPr>
        <w:t xml:space="preserve">several tens </w:t>
      </w:r>
      <w:r>
        <w:rPr>
          <w:rFonts w:ascii="Calibri" w:eastAsia="SimSun" w:hAnsi="Calibri" w:cs="Arial"/>
          <w:strike/>
          <w:color w:val="FF0000"/>
          <w:kern w:val="2"/>
          <w:lang w:eastAsia="ko-KR"/>
          <w14:ligatures w14:val="standardContextual"/>
        </w:rPr>
        <w:t xml:space="preserve">100s </w:t>
      </w:r>
      <w:r>
        <w:rPr>
          <w:rFonts w:ascii="Calibri" w:eastAsia="SimSun" w:hAnsi="Calibri" w:cs="Arial"/>
          <w:kern w:val="2"/>
          <w:lang w:eastAsia="ko-KR"/>
          <w14:ligatures w14:val="standardContextual"/>
        </w:rPr>
        <w:t>of msecs to a few seconds)</w:t>
      </w:r>
    </w:p>
    <w:p w14:paraId="4A37AC98"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Time-critical (e.g., a few msecs)</w:t>
      </w:r>
    </w:p>
    <w:p w14:paraId="54E516C3" w14:textId="77777777" w:rsidR="00CA158B" w:rsidRDefault="00CA158B">
      <w:pPr>
        <w:spacing w:line="360" w:lineRule="auto"/>
        <w:rPr>
          <w:rFonts w:eastAsia="SimSun" w:cstheme="minorHAnsi"/>
          <w:bCs/>
          <w:iCs/>
          <w:lang w:eastAsia="zh-CN"/>
        </w:rPr>
      </w:pPr>
    </w:p>
    <w:p w14:paraId="73A724FB" w14:textId="77777777" w:rsidR="00CA158B"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8-26b:</w:t>
      </w:r>
    </w:p>
    <w:p w14:paraId="6E42B1D5" w14:textId="77777777" w:rsidR="00CA158B" w:rsidRDefault="00000000">
      <w:pPr>
        <w:spacing w:after="160" w:line="256"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General assumptions/remarks in RAN1’s answer:</w:t>
      </w:r>
    </w:p>
    <w:p w14:paraId="0FAD33F0"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Model training is assumed to be offline training.</w:t>
      </w:r>
    </w:p>
    <w:p w14:paraId="02AE45E6"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Monitoring may be </w:t>
      </w:r>
      <w:r>
        <w:rPr>
          <w:rFonts w:ascii="Calibri" w:eastAsia="SimSun" w:hAnsi="Calibri" w:cs="Arial"/>
          <w:color w:val="FF0000"/>
          <w:kern w:val="2"/>
          <w:lang w:eastAsia="ko-KR"/>
          <w14:ligatures w14:val="standardContextual"/>
        </w:rPr>
        <w:t>near-</w:t>
      </w:r>
      <w:r>
        <w:rPr>
          <w:rFonts w:ascii="Calibri" w:eastAsia="SimSun" w:hAnsi="Calibri" w:cs="Arial"/>
          <w:kern w:val="2"/>
          <w:lang w:eastAsia="ko-KR"/>
          <w14:ligatures w14:val="standardContextual"/>
        </w:rPr>
        <w:t>real-time or non-real-time. RAN2 can consider the requirements for data collection for non-</w:t>
      </w:r>
      <w:proofErr w:type="gramStart"/>
      <w:r>
        <w:rPr>
          <w:rFonts w:ascii="Calibri" w:eastAsia="SimSun" w:hAnsi="Calibri" w:cs="Arial"/>
          <w:kern w:val="2"/>
          <w:lang w:eastAsia="ko-KR"/>
          <w14:ligatures w14:val="standardContextual"/>
        </w:rPr>
        <w:t>real-time</w:t>
      </w:r>
      <w:proofErr w:type="gramEnd"/>
      <w:r>
        <w:rPr>
          <w:rFonts w:ascii="Calibri" w:eastAsia="SimSun" w:hAnsi="Calibri" w:cs="Arial"/>
          <w:kern w:val="2"/>
          <w:lang w:eastAsia="ko-KR"/>
          <w14:ligatures w14:val="standardContextual"/>
        </w:rPr>
        <w:t xml:space="preserve"> monitoring to be similar to offline training requirements.</w:t>
      </w:r>
    </w:p>
    <w:p w14:paraId="72BC3582" w14:textId="77777777" w:rsidR="00CA158B" w:rsidRDefault="00000000">
      <w:pPr>
        <w:numPr>
          <w:ilvl w:val="0"/>
          <w:numId w:val="56"/>
        </w:numPr>
        <w:spacing w:after="160" w:line="360" w:lineRule="auto"/>
        <w:rPr>
          <w:rFonts w:ascii="Calibri" w:eastAsia="SimSun" w:hAnsi="Calibri" w:cs="Arial"/>
          <w:color w:val="FF0000"/>
          <w:kern w:val="2"/>
          <w:lang w:eastAsia="ko-KR"/>
          <w14:ligatures w14:val="standardContextual"/>
        </w:rPr>
      </w:pPr>
      <w:r>
        <w:rPr>
          <w:rFonts w:ascii="Calibri" w:eastAsia="SimSun" w:hAnsi="Calibri" w:cs="Arial"/>
          <w:kern w:val="2"/>
          <w:lang w:eastAsia="ko-KR"/>
          <w14:ligatures w14:val="standardContextual"/>
        </w:rPr>
        <w:t xml:space="preserve">In addition to contents listed in the tables, </w:t>
      </w:r>
      <w:r>
        <w:rPr>
          <w:rFonts w:ascii="Calibri" w:eastAsia="SimSun" w:hAnsi="Calibri" w:cs="Arial"/>
          <w:strike/>
          <w:color w:val="FF0000"/>
          <w:kern w:val="2"/>
          <w:lang w:eastAsia="ko-KR"/>
          <w14:ligatures w14:val="standardContextual"/>
        </w:rPr>
        <w:t xml:space="preserve">there may be </w:t>
      </w:r>
      <w:r>
        <w:rPr>
          <w:rFonts w:ascii="Calibri" w:eastAsia="SimSun" w:hAnsi="Calibri" w:cs="Arial"/>
          <w:color w:val="FF0000"/>
          <w:kern w:val="2"/>
          <w:lang w:eastAsia="ko-KR"/>
          <w14:ligatures w14:val="standardContextual"/>
        </w:rPr>
        <w:t xml:space="preserve">RAN1 has discussed </w:t>
      </w:r>
      <w:r>
        <w:rPr>
          <w:rFonts w:ascii="Calibri" w:eastAsia="SimSun" w:hAnsi="Calibri" w:cs="Arial"/>
          <w:kern w:val="2"/>
          <w:lang w:eastAsia="ko-KR"/>
          <w14:ligatures w14:val="standardContextual"/>
        </w:rPr>
        <w:t>assistance information from NW</w:t>
      </w:r>
      <w:r>
        <w:rPr>
          <w:rFonts w:ascii="Calibri" w:eastAsia="SimSun" w:hAnsi="Calibri" w:cs="Arial"/>
          <w:color w:val="FF0000"/>
          <w:kern w:val="2"/>
          <w:lang w:eastAsia="ko-KR"/>
          <w14:ligatures w14:val="standardContextual"/>
        </w:rPr>
        <w:t>/UE</w:t>
      </w:r>
      <w:r>
        <w:rPr>
          <w:rFonts w:ascii="Calibri" w:eastAsia="SimSun" w:hAnsi="Calibri" w:cs="Arial"/>
          <w:strike/>
          <w:color w:val="FF0000"/>
          <w:kern w:val="2"/>
          <w:lang w:eastAsia="ko-KR"/>
          <w14:ligatures w14:val="standardContextual"/>
        </w:rPr>
        <w:t xml:space="preserve"> to UE</w:t>
      </w:r>
      <w:r>
        <w:rPr>
          <w:rFonts w:ascii="Calibri" w:eastAsia="SimSun" w:hAnsi="Calibri" w:cs="Arial"/>
          <w:kern w:val="2"/>
          <w:lang w:eastAsia="ko-KR"/>
          <w14:ligatures w14:val="standardContextual"/>
        </w:rPr>
        <w:t>, such as codebook</w:t>
      </w:r>
      <w:r>
        <w:rPr>
          <w:rFonts w:ascii="Calibri" w:eastAsia="SimSun" w:hAnsi="Calibri" w:cs="Arial"/>
          <w:color w:val="FF0000"/>
          <w:kern w:val="2"/>
          <w:lang w:eastAsia="ko-KR"/>
          <w14:ligatures w14:val="standardContextual"/>
        </w:rPr>
        <w:t>,</w:t>
      </w:r>
      <w:r>
        <w:rPr>
          <w:rFonts w:ascii="Calibri" w:eastAsia="SimSun" w:hAnsi="Calibri" w:cs="Arial"/>
          <w:strike/>
          <w:color w:val="FF0000"/>
          <w:kern w:val="2"/>
          <w:lang w:eastAsia="ko-KR"/>
          <w14:ligatures w14:val="standardContextual"/>
        </w:rPr>
        <w:t xml:space="preserve"> and</w:t>
      </w:r>
      <w:r>
        <w:rPr>
          <w:rFonts w:ascii="Calibri" w:eastAsia="SimSun" w:hAnsi="Calibri" w:cs="Arial"/>
          <w:kern w:val="2"/>
          <w:lang w:eastAsia="ko-KR"/>
          <w14:ligatures w14:val="standardContextual"/>
        </w:rPr>
        <w:t xml:space="preserve"> beam information</w:t>
      </w:r>
      <w:r>
        <w:rPr>
          <w:rFonts w:ascii="Calibri" w:eastAsia="SimSun" w:hAnsi="Calibri" w:cs="Arial"/>
          <w:color w:val="FF0000"/>
          <w:kern w:val="2"/>
          <w:lang w:eastAsia="ko-KR"/>
          <w14:ligatures w14:val="standardContextual"/>
        </w:rPr>
        <w:t xml:space="preserve">, timestamp, data quality, UE speed, SNR, and vendor-specific information </w:t>
      </w:r>
      <w:r>
        <w:rPr>
          <w:rFonts w:ascii="Calibri" w:eastAsia="SimSun" w:hAnsi="Calibri" w:cs="Arial"/>
          <w:kern w:val="2"/>
          <w:lang w:eastAsia="ko-KR"/>
          <w14:ligatures w14:val="standardContextu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kern w:val="2"/>
          <w:lang w:eastAsia="ko-KR"/>
          <w14:ligatures w14:val="standardContextual"/>
        </w:rPr>
        <w:t>necessity/feasibility/</w:t>
      </w:r>
      <w:r>
        <w:rPr>
          <w:rFonts w:ascii="Calibri" w:eastAsia="SimSun" w:hAnsi="Calibri" w:cs="Arial"/>
          <w:kern w:val="2"/>
          <w:lang w:eastAsia="ko-KR"/>
          <w14:ligatures w14:val="standardContextual"/>
        </w:rPr>
        <w:t xml:space="preserve">contents of such assistance information. </w:t>
      </w:r>
      <w:r>
        <w:rPr>
          <w:rFonts w:ascii="Calibri" w:eastAsia="SimSun" w:hAnsi="Calibri" w:cs="Arial"/>
          <w:strike/>
          <w:color w:val="FF0000"/>
          <w:kern w:val="2"/>
          <w:lang w:eastAsia="ko-KR"/>
          <w14:ligatures w14:val="standardContextual"/>
        </w:rPr>
        <w:t>If agreed, the assistance information or reference to the assistance information (from UE to the network, or vice versa) may need to be standardized.</w:t>
      </w:r>
      <w:r>
        <w:rPr>
          <w:rFonts w:ascii="Calibri" w:eastAsia="SimSun" w:hAnsi="Calibri" w:cs="Arial"/>
          <w:kern w:val="2"/>
          <w:lang w:eastAsia="ko-KR"/>
          <w14:ligatures w14:val="standardContextual"/>
        </w:rPr>
        <w:t xml:space="preserve"> </w:t>
      </w:r>
    </w:p>
    <w:p w14:paraId="395DBBD5" w14:textId="77777777" w:rsidR="00CA158B" w:rsidRDefault="00000000">
      <w:pPr>
        <w:numPr>
          <w:ilvl w:val="0"/>
          <w:numId w:val="56"/>
        </w:numPr>
        <w:spacing w:after="160" w:line="360" w:lineRule="auto"/>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lastRenderedPageBreak/>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BFBB1AB" w14:textId="77777777" w:rsidR="00CA158B" w:rsidRDefault="00000000">
      <w:pPr>
        <w:numPr>
          <w:ilvl w:val="0"/>
          <w:numId w:val="56"/>
        </w:numPr>
        <w:spacing w:after="160" w:line="360" w:lineRule="auto"/>
        <w:jc w:val="both"/>
        <w:rPr>
          <w:rFonts w:ascii="Calibri" w:eastAsia="SimSun" w:hAnsi="Calibri" w:cs="Arial"/>
          <w:kern w:val="2"/>
          <w:lang w:eastAsia="ko-KR"/>
          <w14:ligatures w14:val="standardContextual"/>
        </w:rPr>
      </w:pPr>
      <w:r>
        <w:rPr>
          <w:rFonts w:ascii="Calibri" w:eastAsia="SimSun" w:hAnsi="Calibri" w:cs="Arial"/>
          <w:kern w:val="2"/>
          <w:lang w:eastAsia="ko-KR"/>
          <w14:ligatures w14:val="standardContextu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61DBDE69" w14:textId="77777777" w:rsidR="00CA158B" w:rsidRDefault="00000000">
      <w:pPr>
        <w:numPr>
          <w:ilvl w:val="0"/>
          <w:numId w:val="56"/>
        </w:numPr>
        <w:spacing w:after="160" w:line="360" w:lineRule="auto"/>
        <w:jc w:val="both"/>
        <w:rPr>
          <w:rFonts w:ascii="Calibri" w:eastAsia="SimSun" w:hAnsi="Calibri" w:cs="Arial"/>
          <w:color w:val="FF0000"/>
          <w:kern w:val="2"/>
          <w:lang w:eastAsia="ko-KR"/>
          <w14:ligatures w14:val="standardContextual"/>
        </w:rPr>
      </w:pPr>
      <w:r>
        <w:rPr>
          <w:rFonts w:ascii="Calibri" w:eastAsia="SimSun" w:hAnsi="Calibri" w:cs="Arial"/>
          <w:color w:val="FF0000"/>
          <w:kern w:val="2"/>
          <w:lang w:eastAsia="ko-KR"/>
          <w14:ligatures w14:val="standardContextual"/>
        </w:rPr>
        <w:t>In the reply for Part B, RAN1 captured the typical data size per each data sample.</w:t>
      </w:r>
    </w:p>
    <w:p w14:paraId="4AF0548F" w14:textId="77777777" w:rsidR="00CA158B" w:rsidRDefault="00CA158B">
      <w:pPr>
        <w:spacing w:after="160" w:line="256" w:lineRule="auto"/>
        <w:rPr>
          <w:rFonts w:ascii="Arial" w:eastAsia="SimSun" w:hAnsi="Arial" w:cs="Arial"/>
          <w:kern w:val="2"/>
          <w:lang w:eastAsia="zh-CN"/>
          <w14:ligatures w14:val="standardContextual"/>
        </w:rPr>
      </w:pPr>
    </w:p>
    <w:p w14:paraId="00E8D9CE" w14:textId="77777777" w:rsidR="00CA158B" w:rsidRDefault="00CA158B"/>
    <w:p w14:paraId="7FF85DDE" w14:textId="77777777" w:rsidR="00CA158B" w:rsidRDefault="00CA158B"/>
    <w:p w14:paraId="76360A07" w14:textId="4FDDA482" w:rsidR="00CA158B" w:rsidRDefault="00000000">
      <w:pPr>
        <w:pStyle w:val="Heading1"/>
        <w:numPr>
          <w:ilvl w:val="0"/>
          <w:numId w:val="17"/>
        </w:numPr>
      </w:pPr>
      <w:r>
        <w:t>GTW session (</w:t>
      </w:r>
      <w:r w:rsidR="000677A4">
        <w:t>Tuesday</w:t>
      </w:r>
      <w:r>
        <w:t>)</w:t>
      </w:r>
    </w:p>
    <w:p w14:paraId="2A487F17" w14:textId="77777777" w:rsidR="000677A4" w:rsidRDefault="000677A4" w:rsidP="000677A4">
      <w:pPr>
        <w:pStyle w:val="Heading6"/>
        <w:ind w:left="1152" w:hanging="1152"/>
        <w:rPr>
          <w:sz w:val="22"/>
          <w:szCs w:val="22"/>
        </w:rPr>
      </w:pPr>
      <w:bookmarkStart w:id="124" w:name="_Hlk143607798"/>
      <w:r>
        <w:rPr>
          <w:sz w:val="22"/>
          <w:szCs w:val="22"/>
        </w:rPr>
        <w:t>[FL2] Proposal 8-7d:</w:t>
      </w:r>
    </w:p>
    <w:p w14:paraId="3A4064DB" w14:textId="77777777" w:rsidR="000677A4" w:rsidRDefault="000677A4" w:rsidP="000677A4">
      <w:pPr>
        <w:pStyle w:val="ListParagraph"/>
        <w:numPr>
          <w:ilvl w:val="0"/>
          <w:numId w:val="66"/>
        </w:numPr>
        <w:spacing w:after="160"/>
        <w:jc w:val="both"/>
        <w:rPr>
          <w:bCs/>
          <w:lang w:eastAsia="zh-CN"/>
        </w:rPr>
      </w:pPr>
      <w:r w:rsidRPr="000677A4">
        <w:rPr>
          <w:bCs/>
          <w:strike/>
          <w:color w:val="00B0F0"/>
          <w:lang w:eastAsia="zh-CN"/>
        </w:rPr>
        <w:t xml:space="preserve">In model identification Type B2, when used along with model transfer Case z3/z4, </w:t>
      </w:r>
      <w:proofErr w:type="gramStart"/>
      <w:r>
        <w:rPr>
          <w:bCs/>
          <w:lang w:eastAsia="zh-CN"/>
        </w:rPr>
        <w:t>When</w:t>
      </w:r>
      <w:proofErr w:type="gramEnd"/>
      <w:r>
        <w:rPr>
          <w:bCs/>
          <w:lang w:eastAsia="zh-CN"/>
        </w:rPr>
        <w:t xml:space="preserve"> a model of a known structure at UE (e.g., Case z4) is transferred from NW, the new model being identified </w:t>
      </w:r>
      <w:r w:rsidRPr="000677A4">
        <w:rPr>
          <w:bCs/>
          <w:color w:val="00B0F0"/>
          <w:lang w:eastAsia="zh-CN"/>
        </w:rPr>
        <w:t xml:space="preserve">(e.g., via Type B2) </w:t>
      </w:r>
      <w:r>
        <w:rPr>
          <w:bCs/>
          <w:lang w:eastAsia="zh-CN"/>
        </w:rPr>
        <w:t xml:space="preserve">is </w:t>
      </w:r>
      <w:r w:rsidRPr="000677A4">
        <w:rPr>
          <w:bCs/>
          <w:strike/>
          <w:color w:val="00B0F0"/>
          <w:lang w:eastAsia="zh-CN"/>
        </w:rPr>
        <w:t>associated</w:t>
      </w:r>
      <w:r w:rsidRPr="000677A4">
        <w:rPr>
          <w:bCs/>
          <w:color w:val="00B0F0"/>
          <w:lang w:eastAsia="zh-CN"/>
        </w:rPr>
        <w:t xml:space="preserve"> aligned </w:t>
      </w:r>
      <w:r>
        <w:rPr>
          <w:bCs/>
          <w:color w:val="00B0F0"/>
          <w:lang w:eastAsia="zh-CN"/>
        </w:rPr>
        <w:t xml:space="preserve">with </w:t>
      </w:r>
      <w:r w:rsidRPr="000677A4">
        <w:rPr>
          <w:bCs/>
          <w:color w:val="00B0F0"/>
          <w:lang w:eastAsia="zh-CN"/>
        </w:rPr>
        <w:t xml:space="preserve">an identified model at the UE via the same structure </w:t>
      </w:r>
      <w:r w:rsidRPr="000677A4">
        <w:rPr>
          <w:bCs/>
          <w:strike/>
          <w:color w:val="00B0F0"/>
          <w:lang w:eastAsia="zh-CN"/>
        </w:rPr>
        <w:t>with a model of the same structure that has been previously identified, e.g., via Type A.</w:t>
      </w:r>
    </w:p>
    <w:p w14:paraId="5369F4AF" w14:textId="77777777" w:rsidR="000677A4" w:rsidRDefault="000677A4" w:rsidP="000677A4">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22DCB039" w14:textId="77777777" w:rsidR="000677A4" w:rsidRPr="00AB7B21" w:rsidRDefault="000677A4" w:rsidP="000677A4">
      <w:pPr>
        <w:pStyle w:val="ListParagraph"/>
        <w:numPr>
          <w:ilvl w:val="0"/>
          <w:numId w:val="66"/>
        </w:numPr>
        <w:spacing w:after="160"/>
        <w:jc w:val="both"/>
        <w:rPr>
          <w:bCs/>
          <w:strike/>
          <w:color w:val="FF0000"/>
          <w:lang w:eastAsia="zh-CN"/>
        </w:rPr>
      </w:pPr>
      <w:r w:rsidRPr="00AB7B21">
        <w:rPr>
          <w:bCs/>
          <w:strike/>
          <w:color w:val="FF0000"/>
          <w:lang w:eastAsia="zh-CN"/>
        </w:rPr>
        <w:t>Deprioritize FFS: use cases and support of model identification Type B1.</w:t>
      </w:r>
    </w:p>
    <w:bookmarkEnd w:id="124"/>
    <w:p w14:paraId="122BA801" w14:textId="77777777" w:rsidR="00CA158B" w:rsidRDefault="00CA158B"/>
    <w:p w14:paraId="27876196" w14:textId="77777777" w:rsidR="000677A4" w:rsidRDefault="000677A4" w:rsidP="000677A4">
      <w:pPr>
        <w:pStyle w:val="Heading6"/>
        <w:ind w:left="1152" w:hanging="1152"/>
        <w:rPr>
          <w:sz w:val="22"/>
          <w:szCs w:val="22"/>
        </w:rPr>
      </w:pPr>
      <w:r>
        <w:rPr>
          <w:sz w:val="22"/>
          <w:szCs w:val="22"/>
        </w:rPr>
        <w:t>[FL2] Proposal 8-4b</w:t>
      </w:r>
    </w:p>
    <w:p w14:paraId="0FB777DC" w14:textId="77777777" w:rsidR="000677A4" w:rsidRDefault="000677A4" w:rsidP="000677A4">
      <w:pPr>
        <w:pStyle w:val="ListParagraph"/>
        <w:spacing w:after="160"/>
      </w:pPr>
      <w:r>
        <w:rPr>
          <w:color w:val="FF0000"/>
        </w:rPr>
        <w:t xml:space="preserve">In functionality-based LCM, </w:t>
      </w:r>
      <w:r>
        <w:t xml:space="preserve">NW may </w:t>
      </w:r>
      <w:proofErr w:type="gramStart"/>
      <w:r>
        <w:t>provide assistance</w:t>
      </w:r>
      <w:proofErr w:type="gramEnd"/>
      <w:r>
        <w:t xml:space="preserv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0C7DE786" w14:textId="77777777" w:rsidR="000677A4" w:rsidRDefault="000677A4" w:rsidP="000677A4">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5527C6C9" w14:textId="77777777" w:rsidR="000677A4" w:rsidRDefault="000677A4" w:rsidP="000677A4">
      <w:pPr>
        <w:pStyle w:val="ListParagraph"/>
        <w:numPr>
          <w:ilvl w:val="2"/>
          <w:numId w:val="3"/>
        </w:numPr>
        <w:spacing w:after="160"/>
      </w:pPr>
      <w:r>
        <w:t>Dataset categorization for training</w:t>
      </w:r>
    </w:p>
    <w:p w14:paraId="7201F551" w14:textId="77777777" w:rsidR="000677A4" w:rsidRDefault="000677A4" w:rsidP="000677A4">
      <w:pPr>
        <w:pStyle w:val="ListParagraph"/>
        <w:numPr>
          <w:ilvl w:val="2"/>
          <w:numId w:val="3"/>
        </w:numPr>
        <w:spacing w:after="160"/>
      </w:pPr>
      <w:r>
        <w:t>Inference</w:t>
      </w:r>
    </w:p>
    <w:p w14:paraId="502D1EA2" w14:textId="77777777" w:rsidR="000677A4" w:rsidRDefault="000677A4" w:rsidP="000677A4">
      <w:pPr>
        <w:pStyle w:val="ListParagraph"/>
        <w:numPr>
          <w:ilvl w:val="2"/>
          <w:numId w:val="3"/>
        </w:numPr>
        <w:spacing w:after="160"/>
      </w:pPr>
      <w:r>
        <w:lastRenderedPageBreak/>
        <w:t>Model monitoring/assessment</w:t>
      </w:r>
    </w:p>
    <w:p w14:paraId="6DFD1094" w14:textId="77777777" w:rsidR="000677A4" w:rsidRDefault="000677A4" w:rsidP="000677A4">
      <w:pPr>
        <w:pStyle w:val="ListParagraph"/>
        <w:numPr>
          <w:ilvl w:val="2"/>
          <w:numId w:val="3"/>
        </w:numPr>
        <w:spacing w:after="160"/>
      </w:pPr>
      <w:r>
        <w:t>Transparent model selection and switching</w:t>
      </w:r>
      <w:r>
        <w:rPr>
          <w:color w:val="FF0000"/>
        </w:rPr>
        <w:t xml:space="preserve"> within a </w:t>
      </w:r>
      <w:proofErr w:type="gramStart"/>
      <w:r>
        <w:rPr>
          <w:color w:val="FF0000"/>
        </w:rPr>
        <w:t>functionality</w:t>
      </w:r>
      <w:proofErr w:type="gramEnd"/>
    </w:p>
    <w:p w14:paraId="2071F4E7" w14:textId="77777777" w:rsidR="000677A4" w:rsidRDefault="000677A4" w:rsidP="000677A4">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4ECD1490" w14:textId="77777777" w:rsidR="000677A4" w:rsidRDefault="000677A4" w:rsidP="000677A4">
      <w:pPr>
        <w:pStyle w:val="ListParagraph"/>
        <w:spacing w:after="160"/>
        <w:rPr>
          <w:strike/>
          <w:color w:val="FF0000"/>
        </w:rPr>
      </w:pPr>
      <w:r>
        <w:rPr>
          <w:strike/>
          <w:color w:val="FF0000"/>
        </w:rPr>
        <w:t xml:space="preserve">Study whether/how information about scenarios, configurations, sites, and datasets may be </w:t>
      </w:r>
      <w:r>
        <w:rPr>
          <w:rFonts w:eastAsia="MS Mincho"/>
          <w:strike/>
          <w:color w:val="FF0000"/>
          <w:lang w:eastAsia="ja-JP"/>
        </w:rPr>
        <w:t>indicated by UE capability.</w:t>
      </w:r>
    </w:p>
    <w:p w14:paraId="2C9ABF91" w14:textId="77777777" w:rsidR="000677A4" w:rsidRDefault="000677A4" w:rsidP="000677A4">
      <w:pPr>
        <w:pStyle w:val="ListParagraph"/>
        <w:spacing w:after="160" w:line="259" w:lineRule="auto"/>
        <w:rPr>
          <w:color w:val="FF0000"/>
        </w:rPr>
      </w:pPr>
      <w:r>
        <w:rPr>
          <w:color w:val="FF0000"/>
        </w:rPr>
        <w:t>Detailed contents of assistance information can be studied in each use case.</w:t>
      </w:r>
    </w:p>
    <w:p w14:paraId="47B3DCB1" w14:textId="77777777" w:rsidR="000677A4" w:rsidRDefault="000677A4" w:rsidP="000677A4"/>
    <w:p w14:paraId="163D6958" w14:textId="77777777" w:rsidR="000677A4" w:rsidRDefault="000677A4" w:rsidP="000677A4">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4CFF17CE" w14:textId="77777777" w:rsidR="000677A4" w:rsidRDefault="000677A4" w:rsidP="000677A4">
      <w:pPr>
        <w:pStyle w:val="ListParagraph"/>
        <w:numPr>
          <w:ilvl w:val="0"/>
          <w:numId w:val="99"/>
        </w:numPr>
        <w:spacing w:after="160"/>
      </w:pPr>
      <w:r>
        <w:t>For UE side and UE part of two-sided models, study</w:t>
      </w:r>
    </w:p>
    <w:p w14:paraId="71411492" w14:textId="77777777" w:rsidR="000677A4" w:rsidRDefault="000677A4" w:rsidP="000677A4">
      <w:pPr>
        <w:pStyle w:val="ListParagraph"/>
        <w:numPr>
          <w:ilvl w:val="1"/>
          <w:numId w:val="99"/>
        </w:numPr>
        <w:spacing w:after="160"/>
      </w:pPr>
      <w:r>
        <w:t>Processing time and delay requirement for the model/functionality activation, deactivation, switching, fallback, and model delivery/transfer</w:t>
      </w:r>
    </w:p>
    <w:p w14:paraId="68BF23F7" w14:textId="77777777" w:rsidR="000677A4" w:rsidRDefault="000677A4" w:rsidP="000677A4">
      <w:pPr>
        <w:pStyle w:val="ListParagraph"/>
        <w:numPr>
          <w:ilvl w:val="1"/>
          <w:numId w:val="99"/>
        </w:numPr>
        <w:spacing w:after="160"/>
      </w:pPr>
      <w:r>
        <w:t xml:space="preserve">Methods for functionality/model switching (including transparent model switching at UE) with </w:t>
      </w:r>
      <w:r>
        <w:rPr>
          <w:color w:val="FF0000"/>
        </w:rPr>
        <w:t xml:space="preserve">no or </w:t>
      </w:r>
      <w:r>
        <w:t xml:space="preserve">minimum </w:t>
      </w:r>
      <w:proofErr w:type="gramStart"/>
      <w:r>
        <w:t>interruptions</w:t>
      </w:r>
      <w:proofErr w:type="gramEnd"/>
      <w:r>
        <w:t xml:space="preserve"> </w:t>
      </w:r>
    </w:p>
    <w:p w14:paraId="07D3AF8C" w14:textId="77777777" w:rsidR="000677A4" w:rsidRDefault="000677A4" w:rsidP="000677A4">
      <w:pPr>
        <w:pStyle w:val="ListParagraph"/>
        <w:numPr>
          <w:ilvl w:val="1"/>
          <w:numId w:val="99"/>
        </w:numPr>
        <w:spacing w:after="160"/>
      </w:pPr>
      <w:r>
        <w:t>Processing capability for concurrently activated AI/ML models/functionalities.</w:t>
      </w:r>
    </w:p>
    <w:p w14:paraId="5F024827" w14:textId="77777777" w:rsidR="000677A4" w:rsidRDefault="000677A4" w:rsidP="000677A4">
      <w:pPr>
        <w:pStyle w:val="ListParagraph"/>
        <w:numPr>
          <w:ilvl w:val="1"/>
          <w:numId w:val="99"/>
        </w:numPr>
        <w:spacing w:after="160"/>
        <w:rPr>
          <w:color w:val="FF0000"/>
          <w:lang w:eastAsia="ko-KR"/>
        </w:rPr>
      </w:pPr>
      <w:r>
        <w:rPr>
          <w:color w:val="FF0000"/>
          <w:lang w:eastAsia="zh-CN"/>
        </w:rPr>
        <w:t>The study may be performed at corresponding WG(s).</w:t>
      </w:r>
    </w:p>
    <w:p w14:paraId="7596E624" w14:textId="77777777" w:rsidR="000677A4" w:rsidRDefault="000677A4" w:rsidP="000677A4">
      <w:pPr>
        <w:pStyle w:val="ListParagraph"/>
        <w:numPr>
          <w:ilvl w:val="1"/>
          <w:numId w:val="99"/>
        </w:numPr>
        <w:spacing w:after="160"/>
        <w:rPr>
          <w:strike/>
          <w:color w:val="FF0000"/>
        </w:rPr>
      </w:pPr>
      <w:r>
        <w:rPr>
          <w:strike/>
          <w:color w:val="FF0000"/>
        </w:rPr>
        <w:t xml:space="preserve">Consider </w:t>
      </w:r>
      <w:proofErr w:type="gramStart"/>
      <w:r>
        <w:rPr>
          <w:strike/>
          <w:color w:val="FF0000"/>
        </w:rPr>
        <w:t>to introduce</w:t>
      </w:r>
      <w:proofErr w:type="gramEnd"/>
      <w:r>
        <w:rPr>
          <w:strike/>
          <w:color w:val="FF0000"/>
        </w:rPr>
        <w:t xml:space="preserve"> AI/ML processing unit (APU) to avoid excessive number of simultaneous AI/ML processing at UE side</w:t>
      </w:r>
    </w:p>
    <w:p w14:paraId="1D2FD5AA" w14:textId="0A84AC29" w:rsidR="00072C9C" w:rsidRDefault="00072C9C" w:rsidP="00072C9C">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4F249E91" w14:textId="77777777" w:rsidR="00072C9C" w:rsidRDefault="00072C9C" w:rsidP="00072C9C">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4AE40946" w14:textId="77777777" w:rsidR="00072C9C" w:rsidRDefault="00072C9C" w:rsidP="00072C9C">
      <w:pPr>
        <w:pStyle w:val="ListParagraph"/>
        <w:numPr>
          <w:ilvl w:val="0"/>
          <w:numId w:val="84"/>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2944B226" w14:textId="77777777" w:rsidR="00072C9C" w:rsidRDefault="00072C9C" w:rsidP="00072C9C">
      <w:pPr>
        <w:pStyle w:val="ListParagraph"/>
        <w:numPr>
          <w:ilvl w:val="0"/>
          <w:numId w:val="84"/>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4B732EFA" w14:textId="77777777" w:rsidR="00072C9C" w:rsidRDefault="00072C9C" w:rsidP="00072C9C">
      <w:pPr>
        <w:spacing w:line="360" w:lineRule="auto"/>
        <w:rPr>
          <w:rFonts w:cstheme="minorHAnsi"/>
          <w:lang w:val="en-GB"/>
        </w:rPr>
      </w:pPr>
      <w:r>
        <w:rPr>
          <w:rFonts w:cstheme="minorHAnsi"/>
          <w:lang w:val="en-GB"/>
        </w:rPr>
        <w:t>Details can be studied in the WI phase.</w:t>
      </w:r>
    </w:p>
    <w:p w14:paraId="1CDDF820" w14:textId="77777777" w:rsidR="00072C9C" w:rsidRDefault="00072C9C" w:rsidP="00072C9C">
      <w:pPr>
        <w:rPr>
          <w:rFonts w:cstheme="minorHAnsi"/>
          <w:lang w:val="en-GB"/>
        </w:rPr>
      </w:pPr>
    </w:p>
    <w:p w14:paraId="2933AE5A" w14:textId="0DB5D048" w:rsidR="000677A4" w:rsidRDefault="000677A4" w:rsidP="000677A4">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lastRenderedPageBreak/>
        <w:t>[FL2] Proposal 8-1b:</w:t>
      </w:r>
    </w:p>
    <w:p w14:paraId="3EB4893D" w14:textId="77777777" w:rsidR="000677A4" w:rsidRDefault="000677A4" w:rsidP="000677A4">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Study the following aspects of signaling for data collection procedure related to the triggering of data collection:</w:t>
      </w:r>
    </w:p>
    <w:p w14:paraId="2F01BB22" w14:textId="77777777" w:rsidR="000677A4" w:rsidRDefault="000677A4" w:rsidP="000677A4">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UE-initiated, for UE-side data collection</w:t>
      </w:r>
    </w:p>
    <w:p w14:paraId="7074D640" w14:textId="77777777" w:rsidR="000677A4" w:rsidRDefault="000677A4" w:rsidP="000677A4">
      <w:pPr>
        <w:numPr>
          <w:ilvl w:val="1"/>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 xml:space="preserve">E.g., Mechanism to request RS </w:t>
      </w:r>
      <w:proofErr w:type="gramStart"/>
      <w:r>
        <w:rPr>
          <w:rFonts w:ascii="Calibri" w:eastAsia="SimSun" w:hAnsi="Calibri" w:cs="Calibri"/>
          <w:bCs/>
          <w:iCs/>
          <w:kern w:val="2"/>
          <w:lang w:eastAsia="zh-CN"/>
          <w14:ligatures w14:val="standardContextual"/>
        </w:rPr>
        <w:t>configuration</w:t>
      </w:r>
      <w:proofErr w:type="gramEnd"/>
    </w:p>
    <w:p w14:paraId="4D4C395B" w14:textId="77777777" w:rsidR="000677A4" w:rsidRDefault="000677A4" w:rsidP="000677A4">
      <w:pPr>
        <w:numPr>
          <w:ilvl w:val="0"/>
          <w:numId w:val="30"/>
        </w:num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Network-initiated</w:t>
      </w:r>
    </w:p>
    <w:p w14:paraId="00412550" w14:textId="77777777" w:rsidR="000677A4" w:rsidRDefault="000677A4" w:rsidP="000677A4">
      <w:pPr>
        <w:numPr>
          <w:ilvl w:val="0"/>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Event-triggered based on network configuration</w:t>
      </w:r>
    </w:p>
    <w:p w14:paraId="5E412BF4" w14:textId="77777777" w:rsidR="000677A4" w:rsidRDefault="000677A4" w:rsidP="000677A4">
      <w:pPr>
        <w:numPr>
          <w:ilvl w:val="1"/>
          <w:numId w:val="30"/>
        </w:numPr>
        <w:spacing w:after="160" w:line="360" w:lineRule="auto"/>
        <w:rPr>
          <w:rFonts w:ascii="Calibri" w:eastAsia="SimSun" w:hAnsi="Calibri" w:cs="Calibri"/>
          <w:bCs/>
          <w:iCs/>
          <w:strike/>
          <w:color w:val="FF0000"/>
          <w:kern w:val="2"/>
          <w:lang w:eastAsia="zh-CN"/>
          <w14:ligatures w14:val="standardContextual"/>
        </w:rPr>
      </w:pPr>
      <w:r>
        <w:rPr>
          <w:rFonts w:ascii="Calibri" w:eastAsia="SimSun" w:hAnsi="Calibri" w:cs="Calibri"/>
          <w:bCs/>
          <w:iCs/>
          <w:strike/>
          <w:color w:val="FF0000"/>
          <w:kern w:val="2"/>
          <w:lang w:eastAsia="zh-CN"/>
          <w14:ligatures w14:val="standardContextual"/>
        </w:rPr>
        <w:t xml:space="preserve">E.g., Configuration of criteria based on data quality requirement, scenario, assistance information for data </w:t>
      </w:r>
      <w:proofErr w:type="gramStart"/>
      <w:r>
        <w:rPr>
          <w:rFonts w:ascii="Calibri" w:eastAsia="SimSun" w:hAnsi="Calibri" w:cs="Calibri"/>
          <w:bCs/>
          <w:iCs/>
          <w:strike/>
          <w:color w:val="FF0000"/>
          <w:kern w:val="2"/>
          <w:lang w:eastAsia="zh-CN"/>
          <w14:ligatures w14:val="standardContextual"/>
        </w:rPr>
        <w:t>categorization</w:t>
      </w:r>
      <w:proofErr w:type="gramEnd"/>
    </w:p>
    <w:p w14:paraId="05400AD5" w14:textId="77777777" w:rsidR="000677A4" w:rsidRDefault="000677A4" w:rsidP="000677A4"/>
    <w:p w14:paraId="04EC516B" w14:textId="77777777" w:rsidR="000677A4" w:rsidRDefault="000677A4" w:rsidP="000677A4">
      <w:pPr>
        <w:pStyle w:val="Heading6"/>
        <w:ind w:left="1152" w:hanging="1152"/>
        <w:rPr>
          <w:sz w:val="22"/>
          <w:szCs w:val="22"/>
        </w:rPr>
      </w:pPr>
      <w:r>
        <w:rPr>
          <w:sz w:val="22"/>
          <w:szCs w:val="22"/>
        </w:rPr>
        <w:t>[FL2] Proposal 8-2b</w:t>
      </w:r>
    </w:p>
    <w:p w14:paraId="78FC26A5" w14:textId="77777777" w:rsidR="000677A4" w:rsidRDefault="000677A4" w:rsidP="000677A4">
      <w:pPr>
        <w:spacing w:after="160" w:line="360" w:lineRule="auto"/>
        <w:rPr>
          <w:rFonts w:ascii="Calibri" w:eastAsia="SimSun" w:hAnsi="Calibri" w:cs="Calibri"/>
          <w:bCs/>
          <w:i/>
          <w:kern w:val="2"/>
          <w:lang w:eastAsia="zh-CN"/>
          <w14:ligatures w14:val="standardContextual"/>
        </w:rPr>
      </w:pPr>
      <w:r>
        <w:rPr>
          <w:rFonts w:ascii="Calibri" w:eastAsia="SimSun" w:hAnsi="Calibri" w:cs="Calibri"/>
          <w:bCs/>
          <w:i/>
          <w:kern w:val="2"/>
          <w:lang w:eastAsia="zh-CN"/>
          <w14:ligatures w14:val="standardContextual"/>
        </w:rPr>
        <w:t>FL notes: Several companies’ comments on removing RRC/LPP from the first bullet. If so, the first bullet becomes the same as previous agreement, hence deleted in the updated proposal.</w:t>
      </w:r>
    </w:p>
    <w:p w14:paraId="7C6391A8" w14:textId="77777777" w:rsidR="000677A4" w:rsidRDefault="000677A4" w:rsidP="000677A4">
      <w:pPr>
        <w:spacing w:after="160" w:line="360" w:lineRule="auto"/>
        <w:rPr>
          <w:rFonts w:ascii="Calibri" w:eastAsia="SimSun" w:hAnsi="Calibri" w:cs="Calibri"/>
          <w:bCs/>
          <w:iCs/>
          <w:kern w:val="2"/>
          <w:lang w:eastAsia="zh-CN"/>
          <w14:ligatures w14:val="standardContextual"/>
        </w:rPr>
      </w:pPr>
      <w:r>
        <w:rPr>
          <w:rFonts w:ascii="Calibri" w:eastAsia="SimSun" w:hAnsi="Calibri" w:cs="Calibri"/>
          <w:bCs/>
          <w:iCs/>
          <w:kern w:val="2"/>
          <w:lang w:eastAsia="zh-CN"/>
          <w14:ligatures w14:val="standardContextual"/>
        </w:rPr>
        <w:t>Further clarification on functionality terminology:</w:t>
      </w:r>
    </w:p>
    <w:p w14:paraId="12D7D4D8" w14:textId="77777777" w:rsidR="000677A4" w:rsidRDefault="000677A4" w:rsidP="000677A4">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7D0D0ADA" w14:textId="77777777" w:rsidR="000677A4" w:rsidRDefault="000677A4" w:rsidP="000677A4">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786649B9" w14:textId="77777777" w:rsidR="000677A4" w:rsidRDefault="000677A4" w:rsidP="000677A4">
      <w:pPr>
        <w:pStyle w:val="ListParagraph"/>
        <w:numPr>
          <w:ilvl w:val="0"/>
          <w:numId w:val="74"/>
        </w:numPr>
        <w:rPr>
          <w:color w:val="FF0000"/>
        </w:rPr>
      </w:pPr>
      <w:r>
        <w:rPr>
          <w:color w:val="FF0000"/>
        </w:rPr>
        <w:t xml:space="preserve">Identified functionalities: functionalities corresponding to conditions indicated by UE </w:t>
      </w:r>
      <w:proofErr w:type="gramStart"/>
      <w:r>
        <w:rPr>
          <w:color w:val="FF0000"/>
        </w:rPr>
        <w:t>capability</w:t>
      </w:r>
      <w:proofErr w:type="gramEnd"/>
      <w:r>
        <w:rPr>
          <w:color w:val="FF0000"/>
        </w:rPr>
        <w:t xml:space="preserve"> </w:t>
      </w:r>
    </w:p>
    <w:p w14:paraId="07273A38" w14:textId="77777777" w:rsidR="000677A4" w:rsidRDefault="000677A4" w:rsidP="000677A4">
      <w:pPr>
        <w:pStyle w:val="ListParagraph"/>
        <w:numPr>
          <w:ilvl w:val="0"/>
          <w:numId w:val="74"/>
        </w:numPr>
        <w:spacing w:after="160"/>
      </w:pPr>
      <w:r>
        <w:t xml:space="preserve">Configured functionalities: functionalities that are configured by the NW among identified </w:t>
      </w:r>
      <w:proofErr w:type="gramStart"/>
      <w:r>
        <w:t>functionalities</w:t>
      </w:r>
      <w:proofErr w:type="gramEnd"/>
    </w:p>
    <w:p w14:paraId="06F11B23" w14:textId="77777777" w:rsidR="000677A4" w:rsidRDefault="000677A4" w:rsidP="000677A4">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 xml:space="preserve">applicable at the UE among identified </w:t>
      </w:r>
      <w:proofErr w:type="gramStart"/>
      <w:r>
        <w:t>functionalities</w:t>
      </w:r>
      <w:proofErr w:type="gramEnd"/>
    </w:p>
    <w:p w14:paraId="6AAAC84E" w14:textId="77777777" w:rsidR="000677A4" w:rsidRDefault="000677A4" w:rsidP="000677A4"/>
    <w:p w14:paraId="0A4C856C" w14:textId="6D8A17D2" w:rsidR="000677A4" w:rsidRDefault="000677A4" w:rsidP="000677A4">
      <w:pPr>
        <w:pStyle w:val="Heading6"/>
        <w:ind w:left="1152" w:hanging="1152"/>
      </w:pPr>
      <w:bookmarkStart w:id="125" w:name="_Hlk143607955"/>
      <w:r>
        <w:t>[FL2] Proposed Conclusion 8-9b:</w:t>
      </w:r>
    </w:p>
    <w:p w14:paraId="34A72879" w14:textId="77777777" w:rsidR="000677A4" w:rsidRDefault="000677A4" w:rsidP="000677A4">
      <w:pPr>
        <w:rPr>
          <w:lang w:val="en-GB"/>
        </w:rPr>
      </w:pPr>
      <w:r>
        <w:rPr>
          <w:lang w:val="en-GB"/>
        </w:rPr>
        <w:t>Capture the following conclusions into the TR.</w:t>
      </w:r>
    </w:p>
    <w:p w14:paraId="0BC87231" w14:textId="77777777" w:rsidR="000677A4" w:rsidRDefault="000677A4" w:rsidP="000677A4">
      <w:pPr>
        <w:pStyle w:val="ListParagraph"/>
        <w:numPr>
          <w:ilvl w:val="0"/>
          <w:numId w:val="93"/>
        </w:numPr>
        <w:jc w:val="both"/>
        <w:rPr>
          <w:lang w:val="en-GB"/>
        </w:rPr>
      </w:pPr>
      <w:r>
        <w:rPr>
          <w:lang w:val="en-GB"/>
        </w:rPr>
        <w:t xml:space="preserve">Need of </w:t>
      </w:r>
      <w:r>
        <w:t>model</w:t>
      </w:r>
      <w:r>
        <w:rPr>
          <w:lang w:val="en-GB"/>
        </w:rPr>
        <w:t xml:space="preserve"> delivery/transfer</w:t>
      </w:r>
    </w:p>
    <w:p w14:paraId="23D1792D" w14:textId="77777777" w:rsidR="000677A4" w:rsidRDefault="000677A4" w:rsidP="000677A4">
      <w:pPr>
        <w:pStyle w:val="ListParagraph"/>
        <w:numPr>
          <w:ilvl w:val="1"/>
          <w:numId w:val="93"/>
        </w:numPr>
        <w:jc w:val="both"/>
      </w:pPr>
      <w:r>
        <w:lastRenderedPageBreak/>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w:t>
      </w:r>
      <w:r w:rsidRPr="00757F55">
        <w:rPr>
          <w:strike/>
          <w:color w:val="FF0000"/>
        </w:rPr>
        <w:t>it is concluded that</w:t>
      </w:r>
      <w:r w:rsidRPr="00757F55">
        <w:rPr>
          <w:color w:val="FF0000"/>
        </w:rPr>
        <w:t xml:space="preserve"> </w:t>
      </w:r>
      <w:r>
        <w:t>model delivery/</w:t>
      </w:r>
      <w:r w:rsidRPr="00757F55">
        <w:rPr>
          <w:color w:val="FF0000"/>
        </w:rPr>
        <w:t xml:space="preserve">transfer </w:t>
      </w:r>
      <w:r w:rsidRPr="00757F55">
        <w:rPr>
          <w:strike/>
          <w:color w:val="FF0000"/>
        </w:rPr>
        <w:t xml:space="preserve">storage </w:t>
      </w:r>
      <w:proofErr w:type="gramStart"/>
      <w:r w:rsidRPr="00757F55">
        <w:rPr>
          <w:strike/>
          <w:color w:val="FF0000"/>
        </w:rPr>
        <w:t>is</w:t>
      </w:r>
      <w:r w:rsidRPr="00757F55">
        <w:rPr>
          <w:color w:val="FF0000"/>
        </w:rPr>
        <w:t xml:space="preserve"> may be</w:t>
      </w:r>
      <w:proofErr w:type="gramEnd"/>
      <w:r w:rsidRPr="00757F55">
        <w:rPr>
          <w:color w:val="FF0000"/>
        </w:rPr>
        <w:t xml:space="preserve"> beneficial under some use cases </w:t>
      </w:r>
      <w:r w:rsidRPr="00757F55">
        <w:rPr>
          <w:strike/>
          <w:color w:val="FF0000"/>
        </w:rPr>
        <w:t>and should be supported</w:t>
      </w:r>
      <w:r>
        <w:t>.</w:t>
      </w:r>
    </w:p>
    <w:p w14:paraId="36226FBE" w14:textId="77777777" w:rsidR="000677A4" w:rsidRDefault="000677A4" w:rsidP="000677A4">
      <w:pPr>
        <w:pStyle w:val="ListParagraph"/>
        <w:numPr>
          <w:ilvl w:val="0"/>
          <w:numId w:val="93"/>
        </w:numPr>
        <w:jc w:val="both"/>
      </w:pPr>
      <w:r>
        <w:t>Model parameter update on a deployed model via model delivery/transfer</w:t>
      </w:r>
    </w:p>
    <w:p w14:paraId="62258EEF" w14:textId="77777777" w:rsidR="000677A4" w:rsidRDefault="000677A4" w:rsidP="000677A4">
      <w:pPr>
        <w:pStyle w:val="ListParagraph"/>
        <w:numPr>
          <w:ilvl w:val="1"/>
          <w:numId w:val="93"/>
        </w:numPr>
        <w:jc w:val="both"/>
      </w:pPr>
      <w:r>
        <w:t xml:space="preserve">While models can be trained and updated via offline engineering, such offline training takes a longer time scale, especially in scenarios where multi-vendor training collaboration is needed. Therefore, </w:t>
      </w:r>
      <w:r w:rsidRPr="00757F55">
        <w:rPr>
          <w:strike/>
          <w:color w:val="FF0000"/>
        </w:rPr>
        <w:t>it may be beneficial to support</w:t>
      </w:r>
      <w:r w:rsidRPr="00757F55">
        <w:rPr>
          <w:color w:val="FF0000"/>
        </w:rPr>
        <w:t xml:space="preserve"> </w:t>
      </w:r>
      <w:r>
        <w:t>model parameter update on a deployed model via model delivery/transfer</w:t>
      </w:r>
      <w:r w:rsidRPr="00757F55">
        <w:rPr>
          <w:color w:val="FF0000"/>
        </w:rPr>
        <w:t xml:space="preserve"> may be </w:t>
      </w:r>
      <w:proofErr w:type="gramStart"/>
      <w:r w:rsidRPr="00757F55">
        <w:rPr>
          <w:color w:val="FF0000"/>
        </w:rPr>
        <w:t>considered</w:t>
      </w:r>
      <w:r>
        <w:t>, when</w:t>
      </w:r>
      <w:proofErr w:type="gramEnd"/>
      <w:r>
        <w:t xml:space="preserve"> shorter model parameter update timescale with less or no offline engineering or vendor-collaboration is desired.</w:t>
      </w:r>
    </w:p>
    <w:p w14:paraId="55E94888" w14:textId="77777777" w:rsidR="000677A4" w:rsidRDefault="000677A4" w:rsidP="000677A4">
      <w:pPr>
        <w:pStyle w:val="ListParagraph"/>
        <w:numPr>
          <w:ilvl w:val="1"/>
          <w:numId w:val="93"/>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71905DD9" w14:textId="77777777" w:rsidR="000677A4" w:rsidRDefault="000677A4" w:rsidP="000677A4">
      <w:pPr>
        <w:pStyle w:val="ListParagraph"/>
        <w:numPr>
          <w:ilvl w:val="1"/>
          <w:numId w:val="93"/>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w:t>
      </w:r>
      <w:proofErr w:type="gramStart"/>
      <w:r>
        <w:t>3,z</w:t>
      </w:r>
      <w:proofErr w:type="gramEnd"/>
      <w:r>
        <w:t xml:space="preserve">4) to UE. If the training server inside/outside the NW has access to target-device training environment and/or target-specific conversion (or compilation) process, the model may be converted to a target-specific proprietary format before delivery/transfer to UE (Case </w:t>
      </w:r>
      <w:proofErr w:type="gramStart"/>
      <w:r>
        <w:t>y,z</w:t>
      </w:r>
      <w:proofErr w:type="gramEnd"/>
      <w:r>
        <w:t>1,z2). An example is a NW having access to target-specific conversion environment (Case z2) or a vendor-owned training server either inside/outside of NW that has easy access to training data (Case z</w:t>
      </w:r>
      <w:proofErr w:type="gramStart"/>
      <w:r>
        <w:t>1,y</w:t>
      </w:r>
      <w:proofErr w:type="gramEnd"/>
      <w:r>
        <w:t>).</w:t>
      </w:r>
    </w:p>
    <w:p w14:paraId="4A6D42DF" w14:textId="77777777" w:rsidR="000677A4" w:rsidRDefault="000677A4" w:rsidP="000677A4">
      <w:pPr>
        <w:pStyle w:val="ListParagraph"/>
        <w:numPr>
          <w:ilvl w:val="1"/>
          <w:numId w:val="93"/>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5CAB345C" w14:textId="77777777" w:rsidR="000677A4" w:rsidRDefault="000677A4" w:rsidP="000677A4">
      <w:pPr>
        <w:pStyle w:val="ListParagraph"/>
        <w:numPr>
          <w:ilvl w:val="1"/>
          <w:numId w:val="93"/>
        </w:numPr>
      </w:pPr>
      <w:r>
        <w:lastRenderedPageBreak/>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2F0494F9" w14:textId="77777777" w:rsidR="000677A4" w:rsidRDefault="000677A4" w:rsidP="000677A4">
      <w:pPr>
        <w:pStyle w:val="ListParagraph"/>
        <w:numPr>
          <w:ilvl w:val="0"/>
          <w:numId w:val="93"/>
        </w:numPr>
        <w:jc w:val="both"/>
      </w:pPr>
      <w:r>
        <w:t>Preservation of proprietary design</w:t>
      </w:r>
    </w:p>
    <w:p w14:paraId="5DD3EF58" w14:textId="77777777" w:rsidR="000677A4" w:rsidRDefault="000677A4" w:rsidP="000677A4">
      <w:pPr>
        <w:pStyle w:val="ListParagraph"/>
        <w:numPr>
          <w:ilvl w:val="1"/>
          <w:numId w:val="93"/>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2691E979" w14:textId="77777777" w:rsidR="000677A4" w:rsidRDefault="000677A4" w:rsidP="000677A4">
      <w:pPr>
        <w:pStyle w:val="ListParagraph"/>
        <w:numPr>
          <w:ilvl w:val="0"/>
          <w:numId w:val="93"/>
        </w:numPr>
        <w:jc w:val="both"/>
      </w:pPr>
      <w:r>
        <w:t>Model delivery/transfer of an unknown model structure at UE (Case z5)</w:t>
      </w:r>
    </w:p>
    <w:p w14:paraId="46B68D04" w14:textId="77777777" w:rsidR="000677A4" w:rsidRDefault="000677A4" w:rsidP="000677A4">
      <w:pPr>
        <w:pStyle w:val="ListParagraph"/>
        <w:numPr>
          <w:ilvl w:val="1"/>
          <w:numId w:val="93"/>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644CA5EC" w14:textId="77777777" w:rsidR="000677A4" w:rsidRDefault="000677A4" w:rsidP="000677A4">
      <w:pPr>
        <w:rPr>
          <w:lang w:val="en-GB"/>
        </w:rPr>
      </w:pPr>
    </w:p>
    <w:p w14:paraId="6B8635E9" w14:textId="77777777" w:rsidR="000677A4" w:rsidRDefault="000677A4" w:rsidP="000677A4">
      <w:pPr>
        <w:rPr>
          <w:lang w:val="en-GB"/>
        </w:rPr>
      </w:pPr>
      <w:r>
        <w:rPr>
          <w:lang w:val="en-GB"/>
        </w:rPr>
        <w:t xml:space="preserve">RAN1 concludes that model delivery/transfer </w:t>
      </w:r>
      <w:proofErr w:type="gramStart"/>
      <w:r w:rsidRPr="00EA111A">
        <w:rPr>
          <w:strike/>
          <w:color w:val="FF0000"/>
          <w:lang w:val="en-GB"/>
        </w:rPr>
        <w:t xml:space="preserve">is </w:t>
      </w:r>
      <w:r w:rsidRPr="00EA111A">
        <w:rPr>
          <w:color w:val="FF0000"/>
          <w:lang w:val="en-GB"/>
        </w:rPr>
        <w:t>may be</w:t>
      </w:r>
      <w:proofErr w:type="gramEnd"/>
      <w:r w:rsidRPr="00EA111A">
        <w:rPr>
          <w:color w:val="FF0000"/>
          <w:lang w:val="en-GB"/>
        </w:rPr>
        <w:t xml:space="preserve"> </w:t>
      </w:r>
      <w:r>
        <w:rPr>
          <w:lang w:val="en-GB"/>
        </w:rPr>
        <w:t xml:space="preserve">beneficial </w:t>
      </w:r>
      <w:r w:rsidRPr="00757F55">
        <w:rPr>
          <w:color w:val="FF0000"/>
          <w:lang w:val="en-GB"/>
        </w:rPr>
        <w:t xml:space="preserve">in some scenarios </w:t>
      </w:r>
      <w:r w:rsidRPr="00757F55">
        <w:rPr>
          <w:strike/>
          <w:color w:val="FF0000"/>
          <w:lang w:val="en-GB"/>
        </w:rPr>
        <w:t>and should be supported</w:t>
      </w:r>
      <w:r>
        <w:rPr>
          <w:lang w:val="en-GB"/>
        </w:rPr>
        <w:t xml:space="preserve">. </w:t>
      </w:r>
      <w:r w:rsidRPr="00757F55">
        <w:rPr>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sidRPr="00757F55">
        <w:rPr>
          <w:strike/>
          <w:lang w:val="en-GB"/>
        </w:rPr>
        <w:t xml:space="preserve"> </w:t>
      </w:r>
      <w:r>
        <w:rPr>
          <w:lang w:val="en-GB"/>
        </w:rPr>
        <w:t>Mechanism of model delivery/transfer, model storage entity, and specification of model delivery/transfer, if needed, is to be done by other working groups.</w:t>
      </w:r>
    </w:p>
    <w:p w14:paraId="16CF0A0F" w14:textId="77777777" w:rsidR="000677A4" w:rsidRDefault="000677A4" w:rsidP="000677A4">
      <w:pPr>
        <w:jc w:val="both"/>
        <w:rPr>
          <w:lang w:val="en-GB"/>
        </w:rPr>
      </w:pPr>
    </w:p>
    <w:p w14:paraId="1FC18FD5" w14:textId="77777777" w:rsidR="000677A4" w:rsidRDefault="000677A4" w:rsidP="000677A4">
      <w:pPr>
        <w:rPr>
          <w:lang w:val="en-GB"/>
        </w:rPr>
      </w:pPr>
    </w:p>
    <w:bookmarkEnd w:id="125"/>
    <w:p w14:paraId="3907FB73" w14:textId="77777777" w:rsidR="000677A4" w:rsidRPr="000677A4" w:rsidRDefault="000677A4" w:rsidP="000677A4">
      <w:pPr>
        <w:rPr>
          <w:lang w:val="en-GB"/>
        </w:rPr>
      </w:pPr>
    </w:p>
    <w:p w14:paraId="2FD8F2C6" w14:textId="77777777" w:rsidR="00CA158B" w:rsidRDefault="00CA158B"/>
    <w:p w14:paraId="73268348" w14:textId="77777777" w:rsidR="000677A4" w:rsidRDefault="000677A4"/>
    <w:p w14:paraId="30E6698D" w14:textId="77777777" w:rsidR="00CA158B" w:rsidRDefault="00000000">
      <w:pPr>
        <w:pStyle w:val="Heading1"/>
        <w:numPr>
          <w:ilvl w:val="0"/>
          <w:numId w:val="17"/>
        </w:numPr>
      </w:pPr>
      <w:r>
        <w:t>GTW session (TBD)</w:t>
      </w:r>
    </w:p>
    <w:p w14:paraId="126C14FA" w14:textId="77777777" w:rsidR="00CA158B" w:rsidRDefault="00CA158B"/>
    <w:p w14:paraId="576D6AA0" w14:textId="77777777" w:rsidR="00CA158B" w:rsidRDefault="00000000">
      <w:pPr>
        <w:pStyle w:val="Heading1"/>
        <w:numPr>
          <w:ilvl w:val="0"/>
          <w:numId w:val="17"/>
        </w:numPr>
      </w:pPr>
      <w:r>
        <w:t>GTW session (TBD)</w:t>
      </w:r>
    </w:p>
    <w:p w14:paraId="1BA0519F" w14:textId="77777777" w:rsidR="00CA158B" w:rsidRDefault="00CA158B"/>
    <w:p w14:paraId="7067FDE7" w14:textId="77777777" w:rsidR="00CA158B" w:rsidRDefault="00000000">
      <w:pPr>
        <w:pStyle w:val="Heading1"/>
        <w:numPr>
          <w:ilvl w:val="0"/>
          <w:numId w:val="17"/>
        </w:numPr>
      </w:pPr>
      <w:r>
        <w:t xml:space="preserve">FL notes for the next meeting </w:t>
      </w:r>
    </w:p>
    <w:p w14:paraId="60846926" w14:textId="77777777" w:rsidR="00CA158B" w:rsidRDefault="00CA158B">
      <w:pPr>
        <w:rPr>
          <w:lang w:val="en-GB"/>
        </w:rPr>
      </w:pPr>
    </w:p>
    <w:p w14:paraId="52C2B5BD" w14:textId="77777777" w:rsidR="00CA158B" w:rsidRDefault="00000000">
      <w:pPr>
        <w:pStyle w:val="Heading1"/>
        <w:numPr>
          <w:ilvl w:val="0"/>
          <w:numId w:val="17"/>
        </w:numPr>
      </w:pPr>
      <w:r>
        <w:t>Reference</w:t>
      </w:r>
    </w:p>
    <w:p w14:paraId="12C2F2D2"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2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26"/>
    </w:p>
    <w:p w14:paraId="5BEA2FFD"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2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27"/>
    </w:p>
    <w:p w14:paraId="423FE49C"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28321D80"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w:t>
      </w:r>
      <w:proofErr w:type="gramStart"/>
      <w:r>
        <w:rPr>
          <w:rStyle w:val="Hyperlink"/>
          <w:rFonts w:ascii="Times New Roman" w:eastAsia="SimSun" w:hAnsi="Times New Roman" w:cs="Times New Roman"/>
          <w:color w:val="auto"/>
          <w:sz w:val="20"/>
          <w:szCs w:val="20"/>
          <w:u w:val="none"/>
          <w:lang w:val="en-GB"/>
        </w:rPr>
        <w:t>e</w:t>
      </w:r>
      <w:proofErr w:type="gramEnd"/>
    </w:p>
    <w:p w14:paraId="25A26F66"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639862DC"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681584B6"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1C911E73"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0649DD93"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R1-2213003, Revised final summary of General Aspects of AI/ML framework, RAN WG1 #111, Moderator (Qualcomm)</w:t>
      </w:r>
    </w:p>
    <w:p w14:paraId="5AC601EE"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R1-xxxxxx, Report of RAN1#111</w:t>
      </w:r>
    </w:p>
    <w:p w14:paraId="7944E3C5"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R1- 2301868, Final Summary of General Aspects of AIML Framework, RAN WG1 #112, Moderator (Qualcomm)</w:t>
      </w:r>
    </w:p>
    <w:p w14:paraId="62E2F460"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R1- 2304054, Final summary of General Aspects of AI/ML Framework, RAN WG1 #112-bis-e, Moderator (Qualcomm)</w:t>
      </w:r>
    </w:p>
    <w:p w14:paraId="37C5F1CC" w14:textId="77777777" w:rsidR="00CA158B" w:rsidRDefault="00000000">
      <w:pPr>
        <w:numPr>
          <w:ilvl w:val="0"/>
          <w:numId w:val="131"/>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R1-2304301, Final Report of 3GPP TSG RAN WG1 #112bis-e v1.0.0</w:t>
      </w:r>
    </w:p>
    <w:p w14:paraId="3FDA00AB" w14:textId="77777777" w:rsidR="00CA158B" w:rsidRDefault="00CA158B">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95866A1" w14:textId="77777777" w:rsidR="00CA158B" w:rsidRDefault="00CA158B">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3F660568" w14:textId="77777777" w:rsidR="00CA158B" w:rsidRDefault="00000000">
      <w:pPr>
        <w:pStyle w:val="Heading1"/>
        <w:numPr>
          <w:ilvl w:val="0"/>
          <w:numId w:val="17"/>
        </w:numPr>
      </w:pPr>
      <w:r>
        <w:t>Working list of terminologies</w:t>
      </w:r>
    </w:p>
    <w:p w14:paraId="47EA353B" w14:textId="77777777" w:rsidR="00CA158B" w:rsidRDefault="00000000">
      <w:r>
        <w:rPr>
          <w:rFonts w:eastAsia="Times" w:cs="Times"/>
          <w:szCs w:val="20"/>
          <w:highlight w:val="darkYellow"/>
        </w:rPr>
        <w:t xml:space="preserve">Working Assumption </w:t>
      </w:r>
    </w:p>
    <w:p w14:paraId="7F08F916" w14:textId="77777777" w:rsidR="00CA158B" w:rsidRDefault="00000000">
      <w:r>
        <w:rPr>
          <w:rFonts w:eastAsia="Times" w:cs="Times"/>
          <w:szCs w:val="20"/>
        </w:rPr>
        <w:t xml:space="preserve">Include the following into a working list of terminologies to be used for RAN1 AI/ML air interface SI discussion. </w:t>
      </w:r>
    </w:p>
    <w:p w14:paraId="1648CD56" w14:textId="77777777" w:rsidR="00CA158B" w:rsidRDefault="00000000">
      <w:r>
        <w:rPr>
          <w:rFonts w:eastAsia="Times" w:cs="Times"/>
          <w:szCs w:val="20"/>
        </w:rPr>
        <w:t>The description of the terminologies may be further refined as the study progresses.</w:t>
      </w:r>
    </w:p>
    <w:p w14:paraId="01FA17F7" w14:textId="77777777" w:rsidR="00CA158B" w:rsidRDefault="00000000">
      <w:r>
        <w:rPr>
          <w:rFonts w:eastAsia="Times" w:cs="Times"/>
          <w:szCs w:val="20"/>
        </w:rPr>
        <w:t>New terminologies may be added as the study progresses.</w:t>
      </w:r>
    </w:p>
    <w:p w14:paraId="72760949" w14:textId="77777777" w:rsidR="00CA158B" w:rsidRDefault="00000000">
      <w:r>
        <w:rPr>
          <w:rFonts w:eastAsia="Times" w:cs="Times"/>
          <w:szCs w:val="20"/>
        </w:rPr>
        <w:t>It is FFS which subset of terminologies to capture into the TR.</w:t>
      </w:r>
    </w:p>
    <w:p w14:paraId="354F3C52" w14:textId="77777777" w:rsidR="00CA158B" w:rsidRDefault="00000000">
      <w:pPr>
        <w:rPr>
          <w:rFonts w:eastAsia="Times" w:cs="Times"/>
          <w:szCs w:val="20"/>
        </w:rPr>
      </w:pPr>
      <w:r>
        <w:rPr>
          <w:rFonts w:eastAsia="Times" w:cs="Times"/>
          <w:szCs w:val="20"/>
        </w:rPr>
        <w:t xml:space="preserve"> </w:t>
      </w:r>
    </w:p>
    <w:p w14:paraId="3BC9D780" w14:textId="77777777" w:rsidR="00CA158B" w:rsidRDefault="00CA158B">
      <w:pPr>
        <w:rPr>
          <w:rFonts w:eastAsia="Times" w:cs="Times"/>
          <w:szCs w:val="20"/>
        </w:rPr>
      </w:pPr>
    </w:p>
    <w:p w14:paraId="495D2ECE" w14:textId="77777777" w:rsidR="00CA158B" w:rsidRDefault="00000000">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16D95E7E" w14:textId="77777777" w:rsidR="00CA158B" w:rsidRDefault="00000000">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2C0AD075" w14:textId="77777777" w:rsidR="00CA158B" w:rsidRDefault="00000000">
      <w:pPr>
        <w:pStyle w:val="Caption"/>
        <w:keepNext/>
      </w:pPr>
      <w:bookmarkStart w:id="128" w:name="_Ref115696702"/>
      <w:r>
        <w:lastRenderedPageBreak/>
        <w:t xml:space="preserve">Table </w:t>
      </w:r>
      <w:fldSimple w:instr=" SEQ Table \* ARABIC ">
        <w:r>
          <w:t>14</w:t>
        </w:r>
      </w:fldSimple>
      <w:bookmarkEnd w:id="128"/>
      <w:r>
        <w:t xml:space="preserve">: Working list of </w:t>
      </w:r>
      <w:proofErr w:type="gramStart"/>
      <w:r>
        <w:t>terminologies</w:t>
      </w:r>
      <w:proofErr w:type="gramEnd"/>
    </w:p>
    <w:tbl>
      <w:tblPr>
        <w:tblW w:w="0" w:type="auto"/>
        <w:tblLayout w:type="fixed"/>
        <w:tblLook w:val="04A0" w:firstRow="1" w:lastRow="0" w:firstColumn="1" w:lastColumn="0" w:noHBand="0" w:noVBand="1"/>
      </w:tblPr>
      <w:tblGrid>
        <w:gridCol w:w="3046"/>
        <w:gridCol w:w="6584"/>
      </w:tblGrid>
      <w:tr w:rsidR="00CA158B" w14:paraId="0FC98D3C" w14:textId="77777777">
        <w:tc>
          <w:tcPr>
            <w:tcW w:w="3046" w:type="dxa"/>
            <w:tcBorders>
              <w:top w:val="single" w:sz="8" w:space="0" w:color="auto"/>
              <w:left w:val="single" w:sz="8" w:space="0" w:color="auto"/>
              <w:bottom w:val="single" w:sz="8" w:space="0" w:color="auto"/>
              <w:right w:val="single" w:sz="8" w:space="0" w:color="auto"/>
            </w:tcBorders>
          </w:tcPr>
          <w:p w14:paraId="35EBD353" w14:textId="77777777" w:rsidR="00CA158B"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316E12F" w14:textId="77777777" w:rsidR="00CA158B" w:rsidRDefault="00000000">
            <w:r>
              <w:rPr>
                <w:rFonts w:eastAsia="Times" w:cs="Times"/>
                <w:szCs w:val="20"/>
              </w:rPr>
              <w:t>Description</w:t>
            </w:r>
          </w:p>
        </w:tc>
      </w:tr>
      <w:tr w:rsidR="00CA158B" w14:paraId="0933BD36" w14:textId="77777777">
        <w:tc>
          <w:tcPr>
            <w:tcW w:w="3046" w:type="dxa"/>
            <w:tcBorders>
              <w:top w:val="single" w:sz="8" w:space="0" w:color="auto"/>
              <w:left w:val="single" w:sz="8" w:space="0" w:color="auto"/>
              <w:bottom w:val="single" w:sz="8" w:space="0" w:color="auto"/>
              <w:right w:val="single" w:sz="8" w:space="0" w:color="auto"/>
            </w:tcBorders>
          </w:tcPr>
          <w:p w14:paraId="423C0360" w14:textId="77777777" w:rsidR="00CA158B" w:rsidRDefault="00000000">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35A45C8" w14:textId="77777777" w:rsidR="00CA158B" w:rsidRDefault="00000000">
            <w:r>
              <w:rPr>
                <w:rFonts w:eastAsia="Times" w:cs="Times"/>
                <w:szCs w:val="20"/>
              </w:rPr>
              <w:t xml:space="preserve">A data driven algorithm that applies AI/ML techniques to generate a set of outputs based on a set of inputs. </w:t>
            </w:r>
          </w:p>
        </w:tc>
      </w:tr>
      <w:tr w:rsidR="00CA158B" w14:paraId="608B3CE6" w14:textId="77777777">
        <w:tc>
          <w:tcPr>
            <w:tcW w:w="3046" w:type="dxa"/>
            <w:tcBorders>
              <w:top w:val="single" w:sz="8" w:space="0" w:color="auto"/>
              <w:left w:val="single" w:sz="8" w:space="0" w:color="auto"/>
              <w:bottom w:val="single" w:sz="8" w:space="0" w:color="auto"/>
              <w:right w:val="single" w:sz="8" w:space="0" w:color="auto"/>
            </w:tcBorders>
          </w:tcPr>
          <w:p w14:paraId="20EE72E5" w14:textId="77777777" w:rsidR="00CA158B" w:rsidRDefault="00000000">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76BA9075" w14:textId="77777777" w:rsidR="00CA158B" w:rsidRDefault="00000000">
            <w:pPr>
              <w:rPr>
                <w:iCs/>
                <w:lang w:val="en-GB"/>
              </w:rPr>
            </w:pPr>
            <w:r>
              <w:rPr>
                <w:iCs/>
                <w:lang w:val="en-GB"/>
              </w:rPr>
              <w:t>A generic term referring to delivery of an AI/ML model from one entity to another entity in any manner.</w:t>
            </w:r>
          </w:p>
          <w:p w14:paraId="6E44CD77" w14:textId="77777777" w:rsidR="00CA158B" w:rsidRDefault="00000000">
            <w:pPr>
              <w:rPr>
                <w:rFonts w:eastAsia="Times" w:cs="Times"/>
                <w:color w:val="000000" w:themeColor="text1"/>
                <w:szCs w:val="20"/>
              </w:rPr>
            </w:pPr>
            <w:r>
              <w:rPr>
                <w:iCs/>
                <w:lang w:val="en-GB"/>
              </w:rPr>
              <w:t>Note: An entity could mean a network node/function (e.g., gNB, LMF, etc.), UE, proprietary server, etc.</w:t>
            </w:r>
          </w:p>
        </w:tc>
      </w:tr>
      <w:tr w:rsidR="00CA158B" w14:paraId="522E9636" w14:textId="77777777">
        <w:tc>
          <w:tcPr>
            <w:tcW w:w="3046" w:type="dxa"/>
            <w:tcBorders>
              <w:top w:val="single" w:sz="8" w:space="0" w:color="auto"/>
              <w:left w:val="single" w:sz="8" w:space="0" w:color="auto"/>
              <w:bottom w:val="single" w:sz="8" w:space="0" w:color="auto"/>
              <w:right w:val="single" w:sz="8" w:space="0" w:color="auto"/>
            </w:tcBorders>
          </w:tcPr>
          <w:p w14:paraId="58AC2855" w14:textId="77777777" w:rsidR="00CA158B" w:rsidRDefault="00000000">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5F942A7B" w14:textId="77777777" w:rsidR="00CA158B" w:rsidRDefault="00000000">
            <w:r>
              <w:rPr>
                <w:rFonts w:eastAsia="Times" w:cs="Times"/>
                <w:color w:val="000000" w:themeColor="text1"/>
                <w:szCs w:val="20"/>
              </w:rPr>
              <w:t>A process of using a trained AI/ML model to produce a set of outputs based on a set of inputs</w:t>
            </w:r>
          </w:p>
        </w:tc>
      </w:tr>
      <w:tr w:rsidR="00CA158B" w14:paraId="44417FD9" w14:textId="77777777">
        <w:tc>
          <w:tcPr>
            <w:tcW w:w="3046" w:type="dxa"/>
            <w:tcBorders>
              <w:top w:val="single" w:sz="8" w:space="0" w:color="auto"/>
              <w:left w:val="single" w:sz="8" w:space="0" w:color="auto"/>
              <w:bottom w:val="single" w:sz="8" w:space="0" w:color="auto"/>
              <w:right w:val="single" w:sz="8" w:space="0" w:color="auto"/>
            </w:tcBorders>
          </w:tcPr>
          <w:p w14:paraId="6045742D" w14:textId="77777777" w:rsidR="00CA158B" w:rsidRDefault="00000000">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6386C507" w14:textId="77777777" w:rsidR="00CA158B" w:rsidRDefault="00000000">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A158B" w14:paraId="432E876D" w14:textId="77777777">
        <w:tc>
          <w:tcPr>
            <w:tcW w:w="3046" w:type="dxa"/>
            <w:tcBorders>
              <w:top w:val="single" w:sz="8" w:space="0" w:color="auto"/>
              <w:left w:val="single" w:sz="8" w:space="0" w:color="auto"/>
              <w:bottom w:val="single" w:sz="8" w:space="0" w:color="auto"/>
              <w:right w:val="single" w:sz="8" w:space="0" w:color="auto"/>
            </w:tcBorders>
          </w:tcPr>
          <w:p w14:paraId="1FD28DA9" w14:textId="77777777" w:rsidR="00CA158B" w:rsidRDefault="00000000">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6B916076" w14:textId="77777777" w:rsidR="00CA158B" w:rsidRDefault="00000000">
            <w:r>
              <w:rPr>
                <w:rFonts w:eastAsia="Times" w:cs="Times"/>
                <w:szCs w:val="20"/>
              </w:rPr>
              <w:t>A process to train an AI/ML Model [by learning the input/output relationship] in a data driven manner and obtain the trained AI/ML Model for inference</w:t>
            </w:r>
          </w:p>
        </w:tc>
      </w:tr>
      <w:tr w:rsidR="00CA158B" w14:paraId="67908C28" w14:textId="77777777">
        <w:tc>
          <w:tcPr>
            <w:tcW w:w="3046" w:type="dxa"/>
            <w:tcBorders>
              <w:top w:val="single" w:sz="8" w:space="0" w:color="auto"/>
              <w:left w:val="single" w:sz="8" w:space="0" w:color="auto"/>
              <w:bottom w:val="single" w:sz="8" w:space="0" w:color="auto"/>
              <w:right w:val="single" w:sz="8" w:space="0" w:color="auto"/>
            </w:tcBorders>
          </w:tcPr>
          <w:p w14:paraId="6B0E447A" w14:textId="77777777" w:rsidR="00CA158B" w:rsidRDefault="00000000">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1D65DB08" w14:textId="77777777" w:rsidR="00CA158B" w:rsidRDefault="00000000">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r w:rsidR="00CA158B" w14:paraId="7A195427" w14:textId="77777777">
        <w:tc>
          <w:tcPr>
            <w:tcW w:w="3046" w:type="dxa"/>
            <w:tcBorders>
              <w:top w:val="single" w:sz="8" w:space="0" w:color="auto"/>
              <w:left w:val="single" w:sz="8" w:space="0" w:color="auto"/>
              <w:bottom w:val="single" w:sz="8" w:space="0" w:color="auto"/>
              <w:right w:val="single" w:sz="8" w:space="0" w:color="auto"/>
            </w:tcBorders>
          </w:tcPr>
          <w:p w14:paraId="2F5DDAF6" w14:textId="77777777" w:rsidR="00CA158B" w:rsidRDefault="00000000">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EA5CF95" w14:textId="77777777" w:rsidR="00CA158B" w:rsidRDefault="00000000">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CA158B" w14:paraId="64DF2DA4" w14:textId="77777777">
        <w:tc>
          <w:tcPr>
            <w:tcW w:w="3046" w:type="dxa"/>
            <w:tcBorders>
              <w:top w:val="single" w:sz="8" w:space="0" w:color="auto"/>
              <w:left w:val="single" w:sz="8" w:space="0" w:color="auto"/>
              <w:bottom w:val="single" w:sz="8" w:space="0" w:color="auto"/>
              <w:right w:val="single" w:sz="8" w:space="0" w:color="auto"/>
            </w:tcBorders>
          </w:tcPr>
          <w:p w14:paraId="38BE51E2" w14:textId="77777777" w:rsidR="00CA158B" w:rsidRDefault="00000000">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78580C5C" w14:textId="77777777" w:rsidR="00CA158B" w:rsidRDefault="00000000">
            <w:r>
              <w:rPr>
                <w:rFonts w:eastAsia="Times" w:cs="Times"/>
                <w:szCs w:val="20"/>
              </w:rPr>
              <w:t>A process of collecting data by the network nodes, management entity, or UE for the purpose of AI/ML model training, data analytics and inference</w:t>
            </w:r>
          </w:p>
        </w:tc>
      </w:tr>
      <w:tr w:rsidR="00CA158B" w14:paraId="64405133" w14:textId="77777777">
        <w:tc>
          <w:tcPr>
            <w:tcW w:w="3046" w:type="dxa"/>
            <w:tcBorders>
              <w:top w:val="single" w:sz="8" w:space="0" w:color="auto"/>
              <w:left w:val="single" w:sz="8" w:space="0" w:color="auto"/>
              <w:bottom w:val="single" w:sz="8" w:space="0" w:color="auto"/>
              <w:right w:val="single" w:sz="8" w:space="0" w:color="auto"/>
            </w:tcBorders>
          </w:tcPr>
          <w:p w14:paraId="60E6CF1B" w14:textId="77777777" w:rsidR="00CA158B" w:rsidRDefault="00000000">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11A4398B" w14:textId="77777777" w:rsidR="00CA158B" w:rsidRDefault="00000000">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A158B" w14:paraId="5FB3D443" w14:textId="77777777">
        <w:tc>
          <w:tcPr>
            <w:tcW w:w="3046" w:type="dxa"/>
            <w:tcBorders>
              <w:top w:val="single" w:sz="8" w:space="0" w:color="auto"/>
              <w:left w:val="single" w:sz="8" w:space="0" w:color="auto"/>
              <w:bottom w:val="single" w:sz="8" w:space="0" w:color="auto"/>
              <w:right w:val="single" w:sz="8" w:space="0" w:color="auto"/>
            </w:tcBorders>
          </w:tcPr>
          <w:p w14:paraId="12780B37" w14:textId="77777777" w:rsidR="00CA158B"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2252EFDC" w14:textId="77777777" w:rsidR="00CA158B" w:rsidRDefault="00000000">
            <w:r>
              <w:t>A process/method of identifying an AI/ML functionality for the common understanding between the NW and the UE</w:t>
            </w:r>
          </w:p>
          <w:p w14:paraId="62C88B35" w14:textId="77777777" w:rsidR="00CA158B"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42916A9D" w14:textId="77777777" w:rsidR="00CA158B" w:rsidRDefault="00000000">
            <w:pPr>
              <w:rPr>
                <w:rFonts w:cs="Times"/>
                <w:color w:val="000000"/>
                <w:lang w:eastAsia="zh-CN"/>
              </w:rPr>
            </w:pPr>
            <w:r>
              <w:t>FFS: granularity of functionality</w:t>
            </w:r>
          </w:p>
        </w:tc>
      </w:tr>
      <w:tr w:rsidR="00CA158B" w14:paraId="396E9270" w14:textId="77777777">
        <w:tc>
          <w:tcPr>
            <w:tcW w:w="3046" w:type="dxa"/>
            <w:tcBorders>
              <w:top w:val="single" w:sz="8" w:space="0" w:color="auto"/>
              <w:left w:val="single" w:sz="8" w:space="0" w:color="auto"/>
              <w:bottom w:val="single" w:sz="8" w:space="0" w:color="auto"/>
              <w:right w:val="single" w:sz="8" w:space="0" w:color="auto"/>
            </w:tcBorders>
          </w:tcPr>
          <w:p w14:paraId="10E2F645" w14:textId="77777777" w:rsidR="00CA158B" w:rsidRDefault="00000000">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6E0E6611" w14:textId="77777777" w:rsidR="00CA158B" w:rsidRDefault="00000000">
            <w:r>
              <w:rPr>
                <w:rFonts w:eastAsia="Times" w:cs="Times"/>
                <w:szCs w:val="20"/>
              </w:rPr>
              <w:t>enable an AI/ML model for a specific function</w:t>
            </w:r>
          </w:p>
        </w:tc>
      </w:tr>
      <w:tr w:rsidR="00CA158B" w14:paraId="38923BE5" w14:textId="77777777">
        <w:tc>
          <w:tcPr>
            <w:tcW w:w="3046" w:type="dxa"/>
            <w:tcBorders>
              <w:top w:val="single" w:sz="8" w:space="0" w:color="auto"/>
              <w:left w:val="single" w:sz="8" w:space="0" w:color="auto"/>
              <w:bottom w:val="single" w:sz="8" w:space="0" w:color="auto"/>
              <w:right w:val="single" w:sz="8" w:space="0" w:color="auto"/>
            </w:tcBorders>
          </w:tcPr>
          <w:p w14:paraId="61F49AB1" w14:textId="77777777" w:rsidR="00CA158B" w:rsidRDefault="00000000">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7FDF677E" w14:textId="77777777" w:rsidR="00CA158B" w:rsidRDefault="00000000">
            <w:r>
              <w:rPr>
                <w:rFonts w:eastAsia="Times" w:cs="Times"/>
                <w:szCs w:val="20"/>
              </w:rPr>
              <w:t>disable an AI/ML model for a specific function</w:t>
            </w:r>
          </w:p>
        </w:tc>
      </w:tr>
      <w:tr w:rsidR="00CA158B" w14:paraId="65890824" w14:textId="77777777">
        <w:tc>
          <w:tcPr>
            <w:tcW w:w="3046" w:type="dxa"/>
            <w:tcBorders>
              <w:top w:val="single" w:sz="8" w:space="0" w:color="auto"/>
              <w:left w:val="single" w:sz="8" w:space="0" w:color="auto"/>
              <w:bottom w:val="single" w:sz="8" w:space="0" w:color="auto"/>
              <w:right w:val="single" w:sz="8" w:space="0" w:color="auto"/>
            </w:tcBorders>
          </w:tcPr>
          <w:p w14:paraId="5D10820D" w14:textId="77777777" w:rsidR="00CA158B" w:rsidRDefault="00000000">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5D5A1FF6" w14:textId="77777777" w:rsidR="00CA158B" w:rsidRDefault="00000000">
            <w:r>
              <w:rPr>
                <w:rFonts w:eastAsia="Times" w:cs="Times"/>
                <w:color w:val="000000" w:themeColor="text1"/>
                <w:szCs w:val="20"/>
              </w:rPr>
              <w:t>Model transfer from the network to UE</w:t>
            </w:r>
          </w:p>
        </w:tc>
      </w:tr>
      <w:tr w:rsidR="00CA158B" w14:paraId="143D20BF" w14:textId="77777777">
        <w:tc>
          <w:tcPr>
            <w:tcW w:w="3046" w:type="dxa"/>
            <w:tcBorders>
              <w:top w:val="single" w:sz="8" w:space="0" w:color="auto"/>
              <w:left w:val="single" w:sz="8" w:space="0" w:color="auto"/>
              <w:bottom w:val="single" w:sz="8" w:space="0" w:color="auto"/>
              <w:right w:val="single" w:sz="8" w:space="0" w:color="auto"/>
            </w:tcBorders>
          </w:tcPr>
          <w:p w14:paraId="550A3CDF" w14:textId="77777777" w:rsidR="00CA158B"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04CE1128" w14:textId="77777777" w:rsidR="00CA158B" w:rsidRDefault="00000000">
            <w:r>
              <w:t>A process/method of identifying an AI/ML model for the common understanding between the NW and the UE</w:t>
            </w:r>
          </w:p>
          <w:p w14:paraId="7074CC59" w14:textId="77777777" w:rsidR="00CA158B" w:rsidRDefault="00000000">
            <w:r>
              <w:t>Note: The process/method of model identification may or may not be applicable.</w:t>
            </w:r>
          </w:p>
          <w:p w14:paraId="4BD0619A" w14:textId="77777777" w:rsidR="00CA158B" w:rsidRDefault="00000000">
            <w:r>
              <w:t>Note: Information regarding the AI/ML model may be shared during model identification.</w:t>
            </w:r>
          </w:p>
        </w:tc>
      </w:tr>
      <w:tr w:rsidR="00CA158B" w14:paraId="7A851E5A" w14:textId="77777777">
        <w:tc>
          <w:tcPr>
            <w:tcW w:w="3046" w:type="dxa"/>
            <w:tcBorders>
              <w:top w:val="single" w:sz="8" w:space="0" w:color="auto"/>
              <w:left w:val="single" w:sz="8" w:space="0" w:color="auto"/>
              <w:bottom w:val="single" w:sz="8" w:space="0" w:color="auto"/>
              <w:right w:val="single" w:sz="8" w:space="0" w:color="auto"/>
            </w:tcBorders>
          </w:tcPr>
          <w:p w14:paraId="081E0406" w14:textId="77777777" w:rsidR="00CA158B" w:rsidRDefault="00000000">
            <w:r>
              <w:rPr>
                <w:rFonts w:eastAsia="Times" w:cs="Times"/>
                <w:szCs w:val="20"/>
              </w:rPr>
              <w:lastRenderedPageBreak/>
              <w:t>Model monitoring</w:t>
            </w:r>
          </w:p>
        </w:tc>
        <w:tc>
          <w:tcPr>
            <w:tcW w:w="6584" w:type="dxa"/>
            <w:tcBorders>
              <w:top w:val="single" w:sz="8" w:space="0" w:color="auto"/>
              <w:left w:val="single" w:sz="8" w:space="0" w:color="auto"/>
              <w:bottom w:val="single" w:sz="8" w:space="0" w:color="auto"/>
              <w:right w:val="single" w:sz="8" w:space="0" w:color="auto"/>
            </w:tcBorders>
          </w:tcPr>
          <w:p w14:paraId="028D1C58" w14:textId="77777777" w:rsidR="00CA158B" w:rsidRDefault="00000000">
            <w:r>
              <w:rPr>
                <w:rFonts w:eastAsia="Times" w:cs="Times"/>
                <w:szCs w:val="20"/>
              </w:rPr>
              <w:t>A procedure that monitors the inference performance of the AI/ML model</w:t>
            </w:r>
          </w:p>
        </w:tc>
      </w:tr>
      <w:tr w:rsidR="00CA158B" w14:paraId="5592697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5FEA605A" w14:textId="77777777" w:rsidR="00CA158B" w:rsidRDefault="00000000">
            <w:pPr>
              <w:rPr>
                <w:rFonts w:eastAsia="Times" w:cs="Times"/>
                <w:szCs w:val="20"/>
              </w:rPr>
            </w:pPr>
            <w:r>
              <w:rPr>
                <w:rFonts w:eastAsia="Times" w:cs="Times" w:hint="eastAsia"/>
                <w:szCs w:val="20"/>
              </w:rPr>
              <w:t>M</w:t>
            </w:r>
            <w:r>
              <w:rPr>
                <w:rFonts w:eastAsia="Times" w:cs="Times"/>
                <w:szCs w:val="20"/>
              </w:rPr>
              <w:t>odel parameter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D7F3EA1" w14:textId="77777777" w:rsidR="00CA158B" w:rsidRDefault="00000000">
            <w:pPr>
              <w:rPr>
                <w:rFonts w:eastAsia="Times" w:cs="Times"/>
                <w:szCs w:val="20"/>
              </w:rPr>
            </w:pPr>
            <w:r>
              <w:rPr>
                <w:rFonts w:eastAsia="Times" w:cs="Times"/>
                <w:szCs w:val="20"/>
              </w:rPr>
              <w:t>Process of updating the model parameters of a model</w:t>
            </w:r>
          </w:p>
        </w:tc>
      </w:tr>
      <w:tr w:rsidR="00CA158B" w14:paraId="1D7047BC"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6CE52FA1" w14:textId="77777777" w:rsidR="00CA158B" w:rsidRDefault="00000000">
            <w:pPr>
              <w:rPr>
                <w:rFonts w:eastAsia="Times" w:cs="Times"/>
                <w:szCs w:val="20"/>
              </w:rPr>
            </w:pPr>
            <w:r>
              <w:rPr>
                <w:rFonts w:eastAsia="DengXian" w:hint="eastAsia"/>
                <w:lang w:eastAsia="zh-CN"/>
              </w:rPr>
              <w:t>Model selection</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2F612A2D" w14:textId="77777777" w:rsidR="00CA158B" w:rsidRDefault="00000000">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3D9BCF66" w14:textId="77777777" w:rsidR="00CA158B" w:rsidRDefault="00000000">
            <w:pPr>
              <w:rPr>
                <w:rFonts w:eastAsia="Times" w:cs="Times"/>
                <w:szCs w:val="20"/>
              </w:rPr>
            </w:pPr>
            <w:r>
              <w:rPr>
                <w:rFonts w:eastAsia="DengXian" w:hint="eastAsia"/>
                <w:lang w:eastAsia="zh-CN"/>
              </w:rPr>
              <w:t>Note: Model selection may or may not be carried out simultaneously with model activation</w:t>
            </w:r>
          </w:p>
        </w:tc>
      </w:tr>
      <w:tr w:rsidR="00CA158B" w14:paraId="44E19AC0" w14:textId="77777777">
        <w:tc>
          <w:tcPr>
            <w:tcW w:w="3046" w:type="dxa"/>
            <w:tcBorders>
              <w:top w:val="single" w:sz="8" w:space="0" w:color="auto"/>
              <w:left w:val="single" w:sz="8" w:space="0" w:color="auto"/>
              <w:bottom w:val="single" w:sz="8" w:space="0" w:color="auto"/>
              <w:right w:val="single" w:sz="8" w:space="0" w:color="auto"/>
            </w:tcBorders>
          </w:tcPr>
          <w:p w14:paraId="777CBC4E" w14:textId="77777777" w:rsidR="00CA158B" w:rsidRDefault="00000000">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0750E158" w14:textId="77777777" w:rsidR="00CA158B" w:rsidRDefault="00000000">
            <w:r>
              <w:rPr>
                <w:rFonts w:eastAsia="Times" w:cs="Times"/>
                <w:szCs w:val="20"/>
              </w:rPr>
              <w:t>Deactivating a currently active AI/ML model and activating a different AI/ML model for a specific function</w:t>
            </w:r>
          </w:p>
        </w:tc>
      </w:tr>
      <w:tr w:rsidR="00CA158B" w14:paraId="0F3C9E6B"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DFA90EB" w14:textId="77777777" w:rsidR="00CA158B" w:rsidRDefault="00000000">
            <w:pPr>
              <w:rPr>
                <w:rFonts w:eastAsia="Times" w:cs="Times"/>
                <w:szCs w:val="20"/>
              </w:rPr>
            </w:pPr>
            <w:r>
              <w:rPr>
                <w:rFonts w:eastAsia="Times" w:cs="Times"/>
                <w:szCs w:val="20"/>
              </w:rPr>
              <w:t>Model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09640B1" w14:textId="77777777" w:rsidR="00CA158B" w:rsidRDefault="00000000">
            <w:pPr>
              <w:rPr>
                <w:rFonts w:eastAsia="Times" w:cs="Times"/>
                <w:szCs w:val="20"/>
              </w:rPr>
            </w:pPr>
            <w:r>
              <w:rPr>
                <w:rFonts w:eastAsia="Times" w:cs="Times"/>
                <w:szCs w:val="20"/>
              </w:rPr>
              <w:t>Process of updating the model parameters and/or model structure of a model</w:t>
            </w:r>
          </w:p>
        </w:tc>
      </w:tr>
      <w:tr w:rsidR="00CA158B" w14:paraId="614947A3" w14:textId="77777777">
        <w:tc>
          <w:tcPr>
            <w:tcW w:w="3046" w:type="dxa"/>
            <w:tcBorders>
              <w:top w:val="single" w:sz="8" w:space="0" w:color="auto"/>
              <w:left w:val="single" w:sz="8" w:space="0" w:color="auto"/>
              <w:bottom w:val="single" w:sz="8" w:space="0" w:color="auto"/>
              <w:right w:val="single" w:sz="8" w:space="0" w:color="auto"/>
            </w:tcBorders>
          </w:tcPr>
          <w:p w14:paraId="239639BA" w14:textId="77777777" w:rsidR="00CA158B" w:rsidRDefault="00000000">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553159A7" w14:textId="77777777" w:rsidR="00CA158B" w:rsidRDefault="00000000">
            <w:r>
              <w:rPr>
                <w:rFonts w:eastAsia="Times" w:cs="Times"/>
                <w:color w:val="000000" w:themeColor="text1"/>
                <w:szCs w:val="20"/>
              </w:rPr>
              <w:t>Model transfer from UE to the network</w:t>
            </w:r>
          </w:p>
        </w:tc>
      </w:tr>
      <w:tr w:rsidR="00CA158B" w14:paraId="3EB2A836" w14:textId="77777777">
        <w:tc>
          <w:tcPr>
            <w:tcW w:w="3046" w:type="dxa"/>
            <w:tcBorders>
              <w:top w:val="single" w:sz="8" w:space="0" w:color="auto"/>
              <w:left w:val="single" w:sz="8" w:space="0" w:color="auto"/>
              <w:bottom w:val="single" w:sz="8" w:space="0" w:color="auto"/>
              <w:right w:val="single" w:sz="8" w:space="0" w:color="auto"/>
            </w:tcBorders>
          </w:tcPr>
          <w:p w14:paraId="534E2E9A" w14:textId="77777777" w:rsidR="00CA158B" w:rsidRDefault="00000000">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795EA37B" w14:textId="77777777" w:rsidR="00CA158B" w:rsidRDefault="00000000">
            <w:r>
              <w:rPr>
                <w:rFonts w:eastAsia="Times" w:cs="Times"/>
                <w:color w:val="000000" w:themeColor="text1"/>
                <w:szCs w:val="20"/>
              </w:rPr>
              <w:t>An AI/ML Model whose inference is performed entirely at the network</w:t>
            </w:r>
          </w:p>
        </w:tc>
      </w:tr>
      <w:tr w:rsidR="00CA158B" w14:paraId="42275B1A" w14:textId="77777777">
        <w:tc>
          <w:tcPr>
            <w:tcW w:w="3046" w:type="dxa"/>
            <w:tcBorders>
              <w:top w:val="single" w:sz="8" w:space="0" w:color="auto"/>
              <w:left w:val="single" w:sz="8" w:space="0" w:color="auto"/>
              <w:bottom w:val="single" w:sz="8" w:space="0" w:color="auto"/>
              <w:right w:val="single" w:sz="8" w:space="0" w:color="auto"/>
            </w:tcBorders>
          </w:tcPr>
          <w:p w14:paraId="66EBE346" w14:textId="77777777" w:rsidR="00CA158B" w:rsidRDefault="00000000">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027AF576" w14:textId="77777777" w:rsidR="00CA158B" w:rsidRDefault="00000000">
            <w:r>
              <w:rPr>
                <w:rFonts w:eastAsia="Times" w:cs="Times"/>
                <w:szCs w:val="20"/>
              </w:rPr>
              <w:t>The data collected from field and used for offline training of the AI/ML model</w:t>
            </w:r>
          </w:p>
        </w:tc>
      </w:tr>
      <w:tr w:rsidR="00CA158B" w14:paraId="37CF0321" w14:textId="77777777">
        <w:tc>
          <w:tcPr>
            <w:tcW w:w="3046" w:type="dxa"/>
            <w:tcBorders>
              <w:top w:val="single" w:sz="8" w:space="0" w:color="auto"/>
              <w:left w:val="single" w:sz="8" w:space="0" w:color="auto"/>
              <w:bottom w:val="single" w:sz="8" w:space="0" w:color="auto"/>
              <w:right w:val="single" w:sz="8" w:space="0" w:color="auto"/>
            </w:tcBorders>
          </w:tcPr>
          <w:p w14:paraId="7ADEC6DE" w14:textId="77777777" w:rsidR="00CA158B" w:rsidRDefault="00000000">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4F801BFF" w14:textId="77777777" w:rsidR="00CA158B" w:rsidRDefault="00000000">
            <w:pPr>
              <w:rPr>
                <w:lang w:val="en-GB"/>
              </w:rPr>
            </w:pPr>
            <w:r>
              <w:rPr>
                <w:lang w:val="en-GB"/>
              </w:rPr>
              <w:t>An AI/ML training process where the model is trained based on collected dataset, and where the trained model is later used or delivered for inference.</w:t>
            </w:r>
          </w:p>
          <w:p w14:paraId="00BEEE77" w14:textId="77777777" w:rsidR="00CA158B" w:rsidRDefault="00000000">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CA158B" w14:paraId="53B2E550" w14:textId="77777777">
        <w:tc>
          <w:tcPr>
            <w:tcW w:w="3046" w:type="dxa"/>
            <w:tcBorders>
              <w:top w:val="single" w:sz="8" w:space="0" w:color="auto"/>
              <w:left w:val="single" w:sz="8" w:space="0" w:color="auto"/>
              <w:bottom w:val="single" w:sz="8" w:space="0" w:color="auto"/>
              <w:right w:val="single" w:sz="8" w:space="0" w:color="auto"/>
            </w:tcBorders>
          </w:tcPr>
          <w:p w14:paraId="1BB7CFCD" w14:textId="77777777" w:rsidR="00CA158B" w:rsidRDefault="00000000">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75AB9CFF" w14:textId="77777777" w:rsidR="00CA158B" w:rsidRDefault="00000000">
            <w:r>
              <w:rPr>
                <w:rFonts w:eastAsia="Times" w:cs="Times"/>
                <w:color w:val="000000" w:themeColor="text1"/>
                <w:szCs w:val="20"/>
              </w:rPr>
              <w:t>A UE-side (AI/ML) model or a Network-side (AI/ML) model</w:t>
            </w:r>
          </w:p>
        </w:tc>
      </w:tr>
      <w:tr w:rsidR="00CA158B" w14:paraId="31EEF87E" w14:textId="77777777">
        <w:tc>
          <w:tcPr>
            <w:tcW w:w="3046" w:type="dxa"/>
            <w:tcBorders>
              <w:top w:val="single" w:sz="8" w:space="0" w:color="auto"/>
              <w:left w:val="single" w:sz="8" w:space="0" w:color="auto"/>
              <w:bottom w:val="single" w:sz="8" w:space="0" w:color="auto"/>
              <w:right w:val="single" w:sz="8" w:space="0" w:color="auto"/>
            </w:tcBorders>
          </w:tcPr>
          <w:p w14:paraId="1113FF83" w14:textId="77777777" w:rsidR="00CA158B" w:rsidRDefault="00000000">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473E0913" w14:textId="77777777" w:rsidR="00CA158B" w:rsidRDefault="00000000">
            <w:r>
              <w:rPr>
                <w:rFonts w:eastAsia="Times" w:cs="Times"/>
                <w:szCs w:val="20"/>
              </w:rPr>
              <w:t>The data collected from field and used for online training of the AI/ML model</w:t>
            </w:r>
          </w:p>
        </w:tc>
      </w:tr>
      <w:tr w:rsidR="00CA158B" w14:paraId="21F91B59" w14:textId="77777777">
        <w:tc>
          <w:tcPr>
            <w:tcW w:w="3046" w:type="dxa"/>
            <w:tcBorders>
              <w:top w:val="single" w:sz="8" w:space="0" w:color="auto"/>
              <w:left w:val="single" w:sz="8" w:space="0" w:color="auto"/>
              <w:bottom w:val="single" w:sz="8" w:space="0" w:color="auto"/>
              <w:right w:val="single" w:sz="8" w:space="0" w:color="auto"/>
            </w:tcBorders>
          </w:tcPr>
          <w:p w14:paraId="37BFC467" w14:textId="77777777" w:rsidR="00CA158B" w:rsidRDefault="00000000">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52DE79F6" w14:textId="77777777" w:rsidR="00CA158B" w:rsidRDefault="00000000">
            <w:pPr>
              <w:rPr>
                <w:lang w:val="en-GB"/>
              </w:rPr>
            </w:pPr>
            <w:r>
              <w:rPr>
                <w:lang w:val="en-GB"/>
              </w:rPr>
              <w:t xml:space="preserve">An AI/ML training process where the model being used for inference) is (typically continuously) trained in (near) real-time with the arrival of new training samples. </w:t>
            </w:r>
          </w:p>
          <w:p w14:paraId="3BF9A457" w14:textId="77777777" w:rsidR="00CA158B" w:rsidRDefault="00000000">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73226C81" w14:textId="77777777" w:rsidR="00CA158B" w:rsidRDefault="00000000">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0AA974F9" w14:textId="77777777" w:rsidR="00CA158B" w:rsidRDefault="00000000">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CA158B" w14:paraId="1B261948" w14:textId="77777777">
        <w:tc>
          <w:tcPr>
            <w:tcW w:w="3046" w:type="dxa"/>
            <w:tcBorders>
              <w:top w:val="single" w:sz="8" w:space="0" w:color="auto"/>
              <w:left w:val="single" w:sz="8" w:space="0" w:color="auto"/>
              <w:bottom w:val="single" w:sz="8" w:space="0" w:color="auto"/>
              <w:right w:val="single" w:sz="8" w:space="0" w:color="auto"/>
            </w:tcBorders>
          </w:tcPr>
          <w:p w14:paraId="6C9AE338" w14:textId="77777777" w:rsidR="00CA158B" w:rsidRDefault="00000000">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D0BDCE6" w14:textId="77777777" w:rsidR="00CA158B" w:rsidRDefault="00000000">
            <w:r>
              <w:rPr>
                <w:rFonts w:eastAsia="Times" w:cs="Times"/>
                <w:szCs w:val="20"/>
              </w:rPr>
              <w:t>A process of training an AI/ML model from input (a.k.a. state) and a feedback signal (a.k.a.  reward) resulting from the model’s output (a.k.a. action) in an environment the model is interacting with.</w:t>
            </w:r>
          </w:p>
        </w:tc>
      </w:tr>
      <w:tr w:rsidR="00CA158B" w14:paraId="5E7354D6" w14:textId="77777777">
        <w:tc>
          <w:tcPr>
            <w:tcW w:w="3046" w:type="dxa"/>
            <w:tcBorders>
              <w:top w:val="single" w:sz="8" w:space="0" w:color="auto"/>
              <w:left w:val="single" w:sz="8" w:space="0" w:color="auto"/>
              <w:bottom w:val="single" w:sz="8" w:space="0" w:color="auto"/>
              <w:right w:val="single" w:sz="8" w:space="0" w:color="auto"/>
            </w:tcBorders>
          </w:tcPr>
          <w:p w14:paraId="1FA49BB3" w14:textId="77777777" w:rsidR="00CA158B" w:rsidRDefault="00000000">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08F5F2E1" w14:textId="77777777" w:rsidR="00CA158B" w:rsidRDefault="00000000">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CA158B" w14:paraId="08D84CAA" w14:textId="77777777">
        <w:tc>
          <w:tcPr>
            <w:tcW w:w="3046" w:type="dxa"/>
            <w:tcBorders>
              <w:top w:val="single" w:sz="8" w:space="0" w:color="auto"/>
              <w:left w:val="single" w:sz="8" w:space="0" w:color="auto"/>
              <w:bottom w:val="single" w:sz="8" w:space="0" w:color="auto"/>
              <w:right w:val="single" w:sz="8" w:space="0" w:color="auto"/>
            </w:tcBorders>
          </w:tcPr>
          <w:p w14:paraId="098A914D" w14:textId="77777777" w:rsidR="00CA158B" w:rsidRDefault="00000000">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23F4FE9B" w14:textId="77777777" w:rsidR="00CA158B" w:rsidRDefault="00000000">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CA158B" w14:paraId="4C7E49EB" w14:textId="77777777">
        <w:tc>
          <w:tcPr>
            <w:tcW w:w="3046" w:type="dxa"/>
            <w:tcBorders>
              <w:top w:val="single" w:sz="8" w:space="0" w:color="auto"/>
              <w:left w:val="single" w:sz="8" w:space="0" w:color="auto"/>
              <w:bottom w:val="single" w:sz="8" w:space="0" w:color="auto"/>
              <w:right w:val="single" w:sz="8" w:space="0" w:color="auto"/>
            </w:tcBorders>
          </w:tcPr>
          <w:p w14:paraId="6D01CCC1" w14:textId="77777777" w:rsidR="00CA158B" w:rsidRDefault="00000000">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7918EE63" w14:textId="77777777" w:rsidR="00CA158B" w:rsidRDefault="00000000">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CA158B" w14:paraId="56EC543F" w14:textId="77777777">
        <w:tc>
          <w:tcPr>
            <w:tcW w:w="3046" w:type="dxa"/>
            <w:tcBorders>
              <w:top w:val="single" w:sz="8" w:space="0" w:color="auto"/>
              <w:left w:val="single" w:sz="8" w:space="0" w:color="auto"/>
              <w:bottom w:val="single" w:sz="8" w:space="0" w:color="auto"/>
              <w:right w:val="single" w:sz="8" w:space="0" w:color="auto"/>
            </w:tcBorders>
          </w:tcPr>
          <w:p w14:paraId="23E6A340" w14:textId="77777777" w:rsidR="00CA158B" w:rsidRDefault="00000000">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21190C9" w14:textId="77777777" w:rsidR="00CA158B" w:rsidRDefault="00000000">
            <w:r>
              <w:rPr>
                <w:rFonts w:eastAsia="Times" w:cs="Times"/>
                <w:color w:val="000000" w:themeColor="text1"/>
                <w:szCs w:val="20"/>
              </w:rPr>
              <w:t>An AI/ML Model whose inference is performed entirely at the UE</w:t>
            </w:r>
          </w:p>
        </w:tc>
      </w:tr>
      <w:tr w:rsidR="00CA158B" w14:paraId="745A26B7" w14:textId="77777777">
        <w:tc>
          <w:tcPr>
            <w:tcW w:w="3046" w:type="dxa"/>
            <w:tcBorders>
              <w:top w:val="single" w:sz="8" w:space="0" w:color="auto"/>
              <w:left w:val="single" w:sz="8" w:space="0" w:color="auto"/>
              <w:bottom w:val="single" w:sz="8" w:space="0" w:color="auto"/>
              <w:right w:val="single" w:sz="8" w:space="0" w:color="auto"/>
            </w:tcBorders>
          </w:tcPr>
          <w:p w14:paraId="4368DDF0" w14:textId="77777777" w:rsidR="00CA158B" w:rsidRDefault="00000000">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29170CFE" w14:textId="77777777" w:rsidR="00CA158B" w:rsidRDefault="00000000">
            <w:r>
              <w:rPr>
                <w:rFonts w:eastAsia="Times" w:cs="Times"/>
                <w:szCs w:val="20"/>
              </w:rPr>
              <w:t>A process of training a model without labelled data.</w:t>
            </w:r>
          </w:p>
        </w:tc>
      </w:tr>
      <w:tr w:rsidR="00CA158B" w14:paraId="0F6321A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418C2E65" w14:textId="77777777" w:rsidR="00CA158B" w:rsidRDefault="00000000">
            <w:pPr>
              <w:rPr>
                <w:rFonts w:eastAsia="Times" w:cs="Times"/>
                <w:szCs w:val="20"/>
              </w:rPr>
            </w:pPr>
            <w:r>
              <w:rPr>
                <w:rFonts w:eastAsia="Times" w:cs="Times"/>
                <w:szCs w:val="20"/>
              </w:rPr>
              <w:lastRenderedPageBreak/>
              <w:t>Proprietary-format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39DCB288" w14:textId="77777777" w:rsidR="00CA158B" w:rsidRDefault="00000000">
            <w:pPr>
              <w:rPr>
                <w:rFonts w:eastAsia="Times" w:cs="Times"/>
                <w:szCs w:val="20"/>
              </w:rPr>
            </w:pPr>
            <w:r>
              <w:rPr>
                <w:rFonts w:eastAsia="Times" w:cs="Times"/>
                <w:szCs w:val="20"/>
              </w:rPr>
              <w:t>ML models of vendor-/device-specific proprietary format, from 3GPP perspective</w:t>
            </w:r>
          </w:p>
          <w:p w14:paraId="62B9DD14" w14:textId="77777777" w:rsidR="00CA158B" w:rsidRDefault="00000000">
            <w:pPr>
              <w:rPr>
                <w:rFonts w:eastAsia="Times" w:cs="Times"/>
                <w:szCs w:val="20"/>
              </w:rPr>
            </w:pPr>
            <w:r>
              <w:rPr>
                <w:rFonts w:eastAsia="Times" w:cs="Times"/>
                <w:szCs w:val="20"/>
              </w:rPr>
              <w:t>NOTE: An example is a device-specific binary executable format</w:t>
            </w:r>
          </w:p>
        </w:tc>
      </w:tr>
      <w:tr w:rsidR="00CA158B" w14:paraId="62391CE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690EF841" w14:textId="77777777" w:rsidR="00CA158B" w:rsidRDefault="00000000">
            <w:pPr>
              <w:rPr>
                <w:rFonts w:eastAsia="Times" w:cs="Times"/>
                <w:szCs w:val="20"/>
              </w:rPr>
            </w:pPr>
            <w:r>
              <w:rPr>
                <w:rFonts w:eastAsia="Times" w:cs="Times"/>
                <w:szCs w:val="20"/>
              </w:rPr>
              <w:t>Open-format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7E56C7BA" w14:textId="77777777" w:rsidR="00CA158B" w:rsidRDefault="00000000">
            <w:pPr>
              <w:rPr>
                <w:rFonts w:eastAsia="Times" w:cs="Times"/>
                <w:szCs w:val="20"/>
              </w:rPr>
            </w:pPr>
            <w:r>
              <w:rPr>
                <w:rFonts w:eastAsia="Times" w:cs="Times"/>
                <w:szCs w:val="20"/>
              </w:rPr>
              <w:t xml:space="preserve">ML models of specified format that are mutually recognizable across vendors and allow interoperability, from 3GPP </w:t>
            </w:r>
            <w:proofErr w:type="spellStart"/>
            <w:r>
              <w:rPr>
                <w:rFonts w:eastAsia="Times" w:cs="Times"/>
                <w:szCs w:val="20"/>
              </w:rPr>
              <w:t>perspecive</w:t>
            </w:r>
            <w:proofErr w:type="spellEnd"/>
          </w:p>
        </w:tc>
      </w:tr>
    </w:tbl>
    <w:p w14:paraId="4416F7AD" w14:textId="77777777" w:rsidR="00CA158B" w:rsidRDefault="00CA158B">
      <w:pPr>
        <w:rPr>
          <w:lang w:val="en-GB"/>
        </w:rPr>
      </w:pPr>
    </w:p>
    <w:p w14:paraId="40288A4E" w14:textId="77777777" w:rsidR="00CA158B" w:rsidRDefault="00000000">
      <w:pPr>
        <w:pStyle w:val="Heading1"/>
        <w:numPr>
          <w:ilvl w:val="0"/>
          <w:numId w:val="17"/>
        </w:numPr>
      </w:pPr>
      <w:r>
        <w:t xml:space="preserve">Agreement from </w:t>
      </w:r>
      <w:bookmarkStart w:id="129" w:name="_Hlk128574930"/>
      <w:r>
        <w:t>RAN#1 109-e</w:t>
      </w:r>
      <w:bookmarkEnd w:id="129"/>
    </w:p>
    <w:p w14:paraId="6E4E9FBC" w14:textId="77777777" w:rsidR="00CA158B" w:rsidRDefault="00000000">
      <w:pPr>
        <w:rPr>
          <w:highlight w:val="green"/>
          <w:lang w:eastAsia="zh-CN"/>
        </w:rPr>
      </w:pPr>
      <w:r>
        <w:rPr>
          <w:rFonts w:hint="eastAsia"/>
          <w:highlight w:val="green"/>
          <w:lang w:eastAsia="zh-CN"/>
        </w:rPr>
        <w:t>A</w:t>
      </w:r>
      <w:r>
        <w:rPr>
          <w:highlight w:val="green"/>
          <w:lang w:eastAsia="zh-CN"/>
        </w:rPr>
        <w:t>greement</w:t>
      </w:r>
    </w:p>
    <w:p w14:paraId="5952E17D" w14:textId="77777777" w:rsidR="00CA158B" w:rsidRDefault="00000000">
      <w:pPr>
        <w:pStyle w:val="ListParagraph"/>
        <w:numPr>
          <w:ilvl w:val="0"/>
          <w:numId w:val="132"/>
        </w:numPr>
      </w:pPr>
      <w:r>
        <w:t>Use 3gpp channel models (TR 38.901) as the baseline for evaluations.</w:t>
      </w:r>
    </w:p>
    <w:p w14:paraId="5BA14B5B" w14:textId="77777777" w:rsidR="00CA158B" w:rsidRDefault="00000000">
      <w:pPr>
        <w:pStyle w:val="ListParagraph"/>
        <w:numPr>
          <w:ilvl w:val="0"/>
          <w:numId w:val="132"/>
        </w:numPr>
      </w:pPr>
      <w:r>
        <w:t>Note: Companies may submit additional results based on other dataset than generated by 3GPP channel models</w:t>
      </w:r>
    </w:p>
    <w:p w14:paraId="55D4BED2" w14:textId="77777777" w:rsidR="00CA158B" w:rsidRDefault="00000000">
      <w:r>
        <w:rPr>
          <w:rFonts w:eastAsia="Times" w:cs="Times"/>
          <w:szCs w:val="20"/>
          <w:highlight w:val="green"/>
        </w:rPr>
        <w:t xml:space="preserve"> </w:t>
      </w:r>
    </w:p>
    <w:p w14:paraId="5DA9532E" w14:textId="77777777" w:rsidR="00CA158B" w:rsidRDefault="00000000">
      <w:pPr>
        <w:rPr>
          <w:highlight w:val="darkYellow"/>
        </w:rPr>
      </w:pPr>
      <w:r>
        <w:rPr>
          <w:highlight w:val="darkYellow"/>
        </w:rPr>
        <w:t>Working Assumption</w:t>
      </w:r>
    </w:p>
    <w:p w14:paraId="43E90432" w14:textId="77777777" w:rsidR="00CA158B" w:rsidRDefault="00000000">
      <w:r>
        <w:t xml:space="preserve">Include the following into a working list of terminologies to be used for RAN1 AI/ML air interface SI discussion. </w:t>
      </w:r>
    </w:p>
    <w:p w14:paraId="5D52CF00" w14:textId="77777777" w:rsidR="00CA158B" w:rsidRDefault="00000000">
      <w:r>
        <w:t>The description of the terminologies may be further refined as the study progresses.</w:t>
      </w:r>
    </w:p>
    <w:p w14:paraId="4CDC0EDD" w14:textId="77777777" w:rsidR="00CA158B" w:rsidRDefault="00000000">
      <w:r>
        <w:t>New terminologies may be added as the study progresses.</w:t>
      </w:r>
    </w:p>
    <w:p w14:paraId="31330249" w14:textId="77777777" w:rsidR="00CA158B" w:rsidRDefault="00000000">
      <w:r>
        <w:t>It is FFS which subset of terminologies to capture into the TR.</w:t>
      </w:r>
    </w:p>
    <w:p w14:paraId="0CEB87BC" w14:textId="77777777" w:rsidR="00CA158B" w:rsidRDefault="00CA15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CA158B" w14:paraId="126CCA86" w14:textId="77777777">
        <w:tc>
          <w:tcPr>
            <w:tcW w:w="3145" w:type="dxa"/>
            <w:shd w:val="clear" w:color="auto" w:fill="auto"/>
          </w:tcPr>
          <w:p w14:paraId="42C2E946" w14:textId="77777777" w:rsidR="00CA158B" w:rsidRDefault="00000000">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4A7C0230" w14:textId="77777777" w:rsidR="00CA158B" w:rsidRDefault="00000000">
            <w:pPr>
              <w:rPr>
                <w:rFonts w:ascii="Arial" w:hAnsi="Arial" w:cs="Arial"/>
                <w:b/>
                <w:bCs/>
                <w:sz w:val="16"/>
                <w:szCs w:val="16"/>
              </w:rPr>
            </w:pPr>
            <w:r>
              <w:rPr>
                <w:rFonts w:ascii="Arial" w:hAnsi="Arial" w:cs="Arial"/>
                <w:b/>
                <w:bCs/>
                <w:sz w:val="16"/>
                <w:szCs w:val="16"/>
              </w:rPr>
              <w:t>Description</w:t>
            </w:r>
          </w:p>
        </w:tc>
      </w:tr>
      <w:tr w:rsidR="00CA158B" w14:paraId="00CF7C42" w14:textId="77777777">
        <w:tc>
          <w:tcPr>
            <w:tcW w:w="3145" w:type="dxa"/>
            <w:shd w:val="clear" w:color="auto" w:fill="auto"/>
          </w:tcPr>
          <w:p w14:paraId="72A23D69" w14:textId="77777777" w:rsidR="00CA158B" w:rsidRDefault="00000000">
            <w:pPr>
              <w:rPr>
                <w:rFonts w:ascii="Arial" w:hAnsi="Arial" w:cs="Arial"/>
                <w:sz w:val="16"/>
                <w:szCs w:val="16"/>
              </w:rPr>
            </w:pPr>
            <w:r>
              <w:rPr>
                <w:rFonts w:ascii="Arial" w:hAnsi="Arial" w:cs="Arial"/>
                <w:sz w:val="16"/>
                <w:szCs w:val="16"/>
              </w:rPr>
              <w:t>Data collection</w:t>
            </w:r>
          </w:p>
        </w:tc>
        <w:tc>
          <w:tcPr>
            <w:tcW w:w="6817" w:type="dxa"/>
            <w:shd w:val="clear" w:color="auto" w:fill="auto"/>
          </w:tcPr>
          <w:p w14:paraId="551AD0F7" w14:textId="77777777" w:rsidR="00CA158B" w:rsidRDefault="00000000">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CA158B" w14:paraId="1597E2B3" w14:textId="77777777">
        <w:tc>
          <w:tcPr>
            <w:tcW w:w="3145" w:type="dxa"/>
            <w:shd w:val="clear" w:color="auto" w:fill="auto"/>
          </w:tcPr>
          <w:p w14:paraId="32DEB25D" w14:textId="77777777" w:rsidR="00CA158B" w:rsidRDefault="00000000">
            <w:pPr>
              <w:rPr>
                <w:rFonts w:ascii="Arial" w:hAnsi="Arial" w:cs="Arial"/>
                <w:sz w:val="16"/>
                <w:szCs w:val="16"/>
              </w:rPr>
            </w:pPr>
            <w:r>
              <w:rPr>
                <w:rFonts w:ascii="Arial" w:hAnsi="Arial" w:cs="Arial"/>
                <w:sz w:val="16"/>
                <w:szCs w:val="16"/>
              </w:rPr>
              <w:t>AI/ML Model</w:t>
            </w:r>
          </w:p>
        </w:tc>
        <w:tc>
          <w:tcPr>
            <w:tcW w:w="6817" w:type="dxa"/>
            <w:shd w:val="clear" w:color="auto" w:fill="auto"/>
          </w:tcPr>
          <w:p w14:paraId="246D7114" w14:textId="77777777" w:rsidR="00CA158B" w:rsidRDefault="00000000">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CA158B" w14:paraId="041A90F1" w14:textId="77777777">
        <w:tc>
          <w:tcPr>
            <w:tcW w:w="3145" w:type="dxa"/>
            <w:shd w:val="clear" w:color="auto" w:fill="auto"/>
          </w:tcPr>
          <w:p w14:paraId="7EE0A15C" w14:textId="77777777" w:rsidR="00CA158B" w:rsidRDefault="00000000">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0A9B550D" w14:textId="77777777" w:rsidR="00CA158B" w:rsidRDefault="00000000">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CA158B" w14:paraId="241B71F5" w14:textId="77777777">
        <w:tc>
          <w:tcPr>
            <w:tcW w:w="3145" w:type="dxa"/>
            <w:shd w:val="clear" w:color="auto" w:fill="auto"/>
          </w:tcPr>
          <w:p w14:paraId="0A373064" w14:textId="77777777" w:rsidR="00CA158B" w:rsidRDefault="00000000">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024820B5" w14:textId="77777777" w:rsidR="00CA158B" w:rsidRDefault="00000000">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CA158B" w14:paraId="05BEB89B" w14:textId="77777777">
        <w:tc>
          <w:tcPr>
            <w:tcW w:w="3145" w:type="dxa"/>
            <w:shd w:val="clear" w:color="auto" w:fill="auto"/>
          </w:tcPr>
          <w:p w14:paraId="4BEF924E" w14:textId="77777777" w:rsidR="00CA158B" w:rsidRDefault="00000000">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40CCA40F" w14:textId="77777777" w:rsidR="00CA158B" w:rsidRDefault="00000000">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CA158B" w14:paraId="2849BCAB" w14:textId="77777777">
        <w:tc>
          <w:tcPr>
            <w:tcW w:w="3145" w:type="dxa"/>
            <w:shd w:val="clear" w:color="auto" w:fill="auto"/>
          </w:tcPr>
          <w:p w14:paraId="00BCCE08" w14:textId="77777777" w:rsidR="00CA158B" w:rsidRDefault="00000000">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6638B377" w14:textId="77777777" w:rsidR="00CA158B" w:rsidRDefault="00000000">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A158B" w14:paraId="2902B511" w14:textId="77777777">
        <w:tc>
          <w:tcPr>
            <w:tcW w:w="3145" w:type="dxa"/>
            <w:shd w:val="clear" w:color="auto" w:fill="auto"/>
          </w:tcPr>
          <w:p w14:paraId="2FD7A24C" w14:textId="77777777" w:rsidR="00CA158B" w:rsidRDefault="00000000">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7E79FD98" w14:textId="77777777" w:rsidR="00CA158B" w:rsidRDefault="00000000">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CA158B" w14:paraId="70D4E42B" w14:textId="77777777">
        <w:tc>
          <w:tcPr>
            <w:tcW w:w="3145" w:type="dxa"/>
            <w:shd w:val="clear" w:color="auto" w:fill="auto"/>
          </w:tcPr>
          <w:p w14:paraId="67E928F6" w14:textId="77777777" w:rsidR="00CA158B" w:rsidRDefault="00000000">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76D552C2" w14:textId="77777777" w:rsidR="00CA158B" w:rsidRDefault="00000000">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CA158B" w14:paraId="1A40190A" w14:textId="77777777">
        <w:tc>
          <w:tcPr>
            <w:tcW w:w="3145" w:type="dxa"/>
            <w:shd w:val="clear" w:color="auto" w:fill="auto"/>
          </w:tcPr>
          <w:p w14:paraId="32424407" w14:textId="77777777" w:rsidR="00CA158B" w:rsidRDefault="00000000">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33388481" w14:textId="77777777" w:rsidR="00CA158B" w:rsidRDefault="00000000">
            <w:pPr>
              <w:rPr>
                <w:rFonts w:ascii="Arial" w:hAnsi="Arial" w:cs="Arial"/>
                <w:color w:val="000000"/>
                <w:sz w:val="16"/>
                <w:szCs w:val="16"/>
              </w:rPr>
            </w:pPr>
            <w:r>
              <w:rPr>
                <w:rFonts w:ascii="Arial" w:hAnsi="Arial" w:cs="Arial"/>
                <w:color w:val="000000"/>
                <w:sz w:val="16"/>
                <w:szCs w:val="16"/>
              </w:rPr>
              <w:t>A UE-side (AI/ML) model or a Network-side (AI/ML) model</w:t>
            </w:r>
          </w:p>
        </w:tc>
      </w:tr>
      <w:tr w:rsidR="00CA158B" w14:paraId="55721EF5" w14:textId="77777777">
        <w:tc>
          <w:tcPr>
            <w:tcW w:w="3145" w:type="dxa"/>
            <w:shd w:val="clear" w:color="auto" w:fill="auto"/>
          </w:tcPr>
          <w:p w14:paraId="280D55BF" w14:textId="77777777" w:rsidR="00CA158B" w:rsidRDefault="00000000">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229F544F" w14:textId="77777777" w:rsidR="00CA158B" w:rsidRDefault="00000000">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CA158B" w14:paraId="4A57D7E6" w14:textId="77777777">
        <w:tc>
          <w:tcPr>
            <w:tcW w:w="3145" w:type="dxa"/>
            <w:shd w:val="clear" w:color="auto" w:fill="auto"/>
          </w:tcPr>
          <w:p w14:paraId="161A890E" w14:textId="77777777" w:rsidR="00CA158B" w:rsidRDefault="00000000">
            <w:pPr>
              <w:rPr>
                <w:rFonts w:ascii="Arial" w:hAnsi="Arial" w:cs="Arial"/>
                <w:color w:val="000000"/>
                <w:sz w:val="16"/>
                <w:szCs w:val="16"/>
              </w:rPr>
            </w:pPr>
            <w:bookmarkStart w:id="130" w:name="_Hlk128574772"/>
            <w:r>
              <w:rPr>
                <w:rFonts w:ascii="Arial" w:hAnsi="Arial" w:cs="Arial"/>
                <w:color w:val="000000"/>
                <w:sz w:val="16"/>
                <w:szCs w:val="16"/>
              </w:rPr>
              <w:t>AI/ML model transfer</w:t>
            </w:r>
          </w:p>
        </w:tc>
        <w:tc>
          <w:tcPr>
            <w:tcW w:w="6817" w:type="dxa"/>
            <w:shd w:val="clear" w:color="auto" w:fill="auto"/>
          </w:tcPr>
          <w:p w14:paraId="13088EB8" w14:textId="77777777" w:rsidR="00CA158B" w:rsidRDefault="00000000">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bookmarkEnd w:id="130"/>
      <w:tr w:rsidR="00CA158B" w14:paraId="1B041D3E" w14:textId="77777777">
        <w:tc>
          <w:tcPr>
            <w:tcW w:w="3145" w:type="dxa"/>
            <w:shd w:val="clear" w:color="auto" w:fill="auto"/>
          </w:tcPr>
          <w:p w14:paraId="27026F18" w14:textId="77777777" w:rsidR="00CA158B" w:rsidRDefault="00000000">
            <w:pPr>
              <w:rPr>
                <w:rFonts w:ascii="Arial" w:hAnsi="Arial" w:cs="Arial"/>
                <w:sz w:val="16"/>
                <w:szCs w:val="16"/>
              </w:rPr>
            </w:pPr>
            <w:r>
              <w:rPr>
                <w:rFonts w:ascii="Arial" w:hAnsi="Arial" w:cs="Arial"/>
                <w:sz w:val="16"/>
                <w:szCs w:val="16"/>
              </w:rPr>
              <w:t>Model download</w:t>
            </w:r>
          </w:p>
        </w:tc>
        <w:tc>
          <w:tcPr>
            <w:tcW w:w="6817" w:type="dxa"/>
            <w:shd w:val="clear" w:color="auto" w:fill="auto"/>
          </w:tcPr>
          <w:p w14:paraId="236CABB6" w14:textId="77777777" w:rsidR="00CA158B" w:rsidRDefault="00000000">
            <w:pPr>
              <w:rPr>
                <w:rFonts w:ascii="Arial" w:hAnsi="Arial" w:cs="Arial"/>
                <w:color w:val="000000"/>
                <w:sz w:val="16"/>
                <w:szCs w:val="16"/>
              </w:rPr>
            </w:pPr>
            <w:r>
              <w:rPr>
                <w:rFonts w:ascii="Arial" w:hAnsi="Arial" w:cs="Arial"/>
                <w:color w:val="000000"/>
                <w:sz w:val="16"/>
                <w:szCs w:val="16"/>
              </w:rPr>
              <w:t>Model transfer from the network to UE</w:t>
            </w:r>
          </w:p>
        </w:tc>
      </w:tr>
      <w:tr w:rsidR="00CA158B" w14:paraId="423BE324" w14:textId="77777777">
        <w:tc>
          <w:tcPr>
            <w:tcW w:w="3145" w:type="dxa"/>
            <w:shd w:val="clear" w:color="auto" w:fill="auto"/>
          </w:tcPr>
          <w:p w14:paraId="07E288E0" w14:textId="77777777" w:rsidR="00CA158B" w:rsidRDefault="00000000">
            <w:pPr>
              <w:rPr>
                <w:rFonts w:ascii="Arial" w:hAnsi="Arial" w:cs="Arial"/>
                <w:sz w:val="16"/>
                <w:szCs w:val="16"/>
              </w:rPr>
            </w:pPr>
            <w:r>
              <w:rPr>
                <w:rFonts w:ascii="Arial" w:hAnsi="Arial" w:cs="Arial"/>
                <w:sz w:val="16"/>
                <w:szCs w:val="16"/>
              </w:rPr>
              <w:t>Model upload</w:t>
            </w:r>
          </w:p>
        </w:tc>
        <w:tc>
          <w:tcPr>
            <w:tcW w:w="6817" w:type="dxa"/>
            <w:shd w:val="clear" w:color="auto" w:fill="auto"/>
          </w:tcPr>
          <w:p w14:paraId="18A9B971" w14:textId="77777777" w:rsidR="00CA158B" w:rsidRDefault="00000000">
            <w:pPr>
              <w:rPr>
                <w:rFonts w:ascii="Arial" w:hAnsi="Arial" w:cs="Arial"/>
                <w:color w:val="000000"/>
                <w:sz w:val="16"/>
                <w:szCs w:val="16"/>
              </w:rPr>
            </w:pPr>
            <w:r>
              <w:rPr>
                <w:rFonts w:ascii="Arial" w:hAnsi="Arial" w:cs="Arial"/>
                <w:color w:val="000000"/>
                <w:sz w:val="16"/>
                <w:szCs w:val="16"/>
              </w:rPr>
              <w:t>Model transfer from UE to the network</w:t>
            </w:r>
          </w:p>
        </w:tc>
      </w:tr>
      <w:tr w:rsidR="00CA158B" w14:paraId="593378AA" w14:textId="77777777">
        <w:tc>
          <w:tcPr>
            <w:tcW w:w="3145" w:type="dxa"/>
            <w:shd w:val="clear" w:color="auto" w:fill="auto"/>
          </w:tcPr>
          <w:p w14:paraId="0E85B3AC" w14:textId="77777777" w:rsidR="00CA158B" w:rsidRDefault="00000000">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A4A8DEC" w14:textId="77777777" w:rsidR="00CA158B" w:rsidRDefault="00000000">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A158B" w14:paraId="557C1C5E" w14:textId="77777777">
        <w:tc>
          <w:tcPr>
            <w:tcW w:w="3145" w:type="dxa"/>
            <w:shd w:val="clear" w:color="auto" w:fill="auto"/>
          </w:tcPr>
          <w:p w14:paraId="26A8FB1C" w14:textId="77777777" w:rsidR="00CA158B" w:rsidRDefault="00000000">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3BB6237C" w14:textId="77777777" w:rsidR="00CA158B" w:rsidRDefault="00000000">
            <w:pPr>
              <w:rPr>
                <w:rFonts w:ascii="Arial" w:hAnsi="Arial" w:cs="Arial"/>
                <w:sz w:val="16"/>
                <w:szCs w:val="16"/>
              </w:rPr>
            </w:pPr>
            <w:r>
              <w:rPr>
                <w:rFonts w:ascii="Arial" w:hAnsi="Arial" w:cs="Arial"/>
                <w:sz w:val="16"/>
                <w:szCs w:val="16"/>
              </w:rPr>
              <w:t>The data collected from field and used for offline training of the AI/ML model</w:t>
            </w:r>
          </w:p>
        </w:tc>
      </w:tr>
      <w:tr w:rsidR="00CA158B" w14:paraId="3A708748" w14:textId="77777777">
        <w:tc>
          <w:tcPr>
            <w:tcW w:w="3145" w:type="dxa"/>
            <w:shd w:val="clear" w:color="auto" w:fill="auto"/>
          </w:tcPr>
          <w:p w14:paraId="15593790" w14:textId="77777777" w:rsidR="00CA158B" w:rsidRDefault="00000000">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1AB55AFE" w14:textId="77777777" w:rsidR="00CA158B" w:rsidRDefault="00000000">
            <w:pPr>
              <w:rPr>
                <w:rFonts w:ascii="Arial" w:hAnsi="Arial" w:cs="Arial"/>
                <w:sz w:val="16"/>
                <w:szCs w:val="16"/>
              </w:rPr>
            </w:pPr>
            <w:r>
              <w:rPr>
                <w:rFonts w:ascii="Arial" w:hAnsi="Arial" w:cs="Arial"/>
                <w:sz w:val="16"/>
                <w:szCs w:val="16"/>
              </w:rPr>
              <w:t>The data collected from field and used for online training of the AI/ML model</w:t>
            </w:r>
          </w:p>
        </w:tc>
      </w:tr>
      <w:tr w:rsidR="00CA158B" w14:paraId="675ED7CC" w14:textId="77777777">
        <w:tc>
          <w:tcPr>
            <w:tcW w:w="3145" w:type="dxa"/>
            <w:shd w:val="clear" w:color="auto" w:fill="auto"/>
          </w:tcPr>
          <w:p w14:paraId="0A02BA2A" w14:textId="77777777" w:rsidR="00CA158B" w:rsidRDefault="00000000">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25AC8B0A" w14:textId="77777777" w:rsidR="00CA158B" w:rsidRDefault="00000000">
            <w:pPr>
              <w:rPr>
                <w:rFonts w:ascii="Arial" w:hAnsi="Arial" w:cs="Arial"/>
                <w:sz w:val="16"/>
                <w:szCs w:val="16"/>
              </w:rPr>
            </w:pPr>
            <w:r>
              <w:rPr>
                <w:rFonts w:ascii="Arial" w:hAnsi="Arial" w:cs="Arial"/>
                <w:sz w:val="16"/>
                <w:szCs w:val="16"/>
              </w:rPr>
              <w:t>A procedure that monitors the inference performance of the AI/ML model</w:t>
            </w:r>
          </w:p>
        </w:tc>
      </w:tr>
      <w:tr w:rsidR="00CA158B" w14:paraId="6E322C23" w14:textId="77777777">
        <w:tc>
          <w:tcPr>
            <w:tcW w:w="3145" w:type="dxa"/>
            <w:shd w:val="clear" w:color="auto" w:fill="auto"/>
          </w:tcPr>
          <w:p w14:paraId="3C898CCB" w14:textId="77777777" w:rsidR="00CA158B" w:rsidRDefault="00000000">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03EB1FDE" w14:textId="77777777" w:rsidR="00CA158B" w:rsidRDefault="00000000">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CA158B" w14:paraId="63207A69" w14:textId="77777777">
        <w:tc>
          <w:tcPr>
            <w:tcW w:w="3145" w:type="dxa"/>
            <w:shd w:val="clear" w:color="auto" w:fill="auto"/>
          </w:tcPr>
          <w:p w14:paraId="15D4262A" w14:textId="77777777" w:rsidR="00CA158B" w:rsidRDefault="00000000">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06C8DF05" w14:textId="77777777" w:rsidR="00CA158B" w:rsidRDefault="00000000">
            <w:pPr>
              <w:rPr>
                <w:rFonts w:ascii="Arial" w:hAnsi="Arial" w:cs="Arial"/>
                <w:sz w:val="16"/>
                <w:szCs w:val="16"/>
              </w:rPr>
            </w:pPr>
            <w:r>
              <w:rPr>
                <w:rFonts w:ascii="Arial" w:hAnsi="Arial" w:cs="Arial"/>
                <w:sz w:val="16"/>
                <w:szCs w:val="16"/>
              </w:rPr>
              <w:t>A process of training a model without labelled data.</w:t>
            </w:r>
          </w:p>
        </w:tc>
      </w:tr>
      <w:tr w:rsidR="00CA158B" w14:paraId="5B705E37" w14:textId="77777777">
        <w:tc>
          <w:tcPr>
            <w:tcW w:w="3145" w:type="dxa"/>
            <w:shd w:val="clear" w:color="auto" w:fill="auto"/>
          </w:tcPr>
          <w:p w14:paraId="700505CD" w14:textId="77777777" w:rsidR="00CA158B" w:rsidRDefault="00000000">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BBC8CC0" w14:textId="77777777" w:rsidR="00CA158B" w:rsidRDefault="00000000">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CA158B" w14:paraId="6487CE10" w14:textId="77777777">
        <w:tc>
          <w:tcPr>
            <w:tcW w:w="3145" w:type="dxa"/>
            <w:shd w:val="clear" w:color="auto" w:fill="auto"/>
          </w:tcPr>
          <w:p w14:paraId="00DB543A" w14:textId="77777777" w:rsidR="00CA158B" w:rsidRDefault="00000000">
            <w:pPr>
              <w:rPr>
                <w:rFonts w:ascii="Arial" w:hAnsi="Arial" w:cs="Arial"/>
                <w:sz w:val="16"/>
                <w:szCs w:val="16"/>
              </w:rPr>
            </w:pPr>
            <w:r>
              <w:rPr>
                <w:rFonts w:ascii="Arial" w:hAnsi="Arial" w:cs="Arial"/>
                <w:sz w:val="16"/>
                <w:szCs w:val="16"/>
              </w:rPr>
              <w:lastRenderedPageBreak/>
              <w:t>Reinforcement Learning (RL)</w:t>
            </w:r>
          </w:p>
        </w:tc>
        <w:tc>
          <w:tcPr>
            <w:tcW w:w="6817" w:type="dxa"/>
            <w:shd w:val="clear" w:color="auto" w:fill="auto"/>
          </w:tcPr>
          <w:p w14:paraId="793AEC4A" w14:textId="77777777" w:rsidR="00CA158B" w:rsidRDefault="00000000">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CA158B" w14:paraId="664240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8F938DE" w14:textId="77777777" w:rsidR="00CA158B" w:rsidRDefault="00000000">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C077C8F" w14:textId="77777777" w:rsidR="00CA158B" w:rsidRDefault="00000000">
            <w:pPr>
              <w:spacing w:after="120"/>
              <w:rPr>
                <w:rFonts w:ascii="Arial" w:hAnsi="Arial" w:cs="Arial"/>
                <w:sz w:val="16"/>
                <w:szCs w:val="16"/>
              </w:rPr>
            </w:pPr>
            <w:r>
              <w:rPr>
                <w:rFonts w:ascii="Arial" w:hAnsi="Arial" w:cs="Arial"/>
                <w:sz w:val="16"/>
                <w:szCs w:val="16"/>
              </w:rPr>
              <w:t>enable an AI/ML model for a specific function</w:t>
            </w:r>
          </w:p>
        </w:tc>
      </w:tr>
      <w:tr w:rsidR="00CA158B" w14:paraId="621C7A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16B55F2A" w14:textId="77777777" w:rsidR="00CA158B" w:rsidRDefault="00000000">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7109477" w14:textId="77777777" w:rsidR="00CA158B" w:rsidRDefault="00000000">
            <w:pPr>
              <w:spacing w:after="120"/>
              <w:rPr>
                <w:rFonts w:ascii="Arial" w:hAnsi="Arial" w:cs="Arial"/>
                <w:sz w:val="16"/>
                <w:szCs w:val="16"/>
              </w:rPr>
            </w:pPr>
            <w:r>
              <w:rPr>
                <w:rFonts w:ascii="Arial" w:hAnsi="Arial" w:cs="Arial"/>
                <w:sz w:val="16"/>
                <w:szCs w:val="16"/>
              </w:rPr>
              <w:t>disable an AI/ML model for a specific function</w:t>
            </w:r>
          </w:p>
        </w:tc>
      </w:tr>
      <w:tr w:rsidR="00CA158B" w14:paraId="77932F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9999E25" w14:textId="77777777" w:rsidR="00CA158B" w:rsidRDefault="00000000">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554F6F7" w14:textId="77777777" w:rsidR="00CA158B" w:rsidRDefault="00000000">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64953667" w14:textId="77777777" w:rsidR="00CA158B" w:rsidRDefault="00CA158B"/>
    <w:p w14:paraId="4B54EE26" w14:textId="77777777" w:rsidR="00CA158B" w:rsidRDefault="00000000">
      <w:pPr>
        <w:rPr>
          <w:u w:val="single"/>
        </w:rPr>
      </w:pPr>
      <w:r>
        <w:rPr>
          <w:u w:val="single"/>
        </w:rPr>
        <w:t>Conclusion</w:t>
      </w:r>
    </w:p>
    <w:p w14:paraId="144114C1" w14:textId="77777777" w:rsidR="00CA158B" w:rsidRDefault="00000000">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1FC5E7A3" w14:textId="77777777" w:rsidR="00CA158B" w:rsidRDefault="00CA158B">
      <w:pPr>
        <w:rPr>
          <w:iCs/>
        </w:rPr>
      </w:pPr>
    </w:p>
    <w:p w14:paraId="0654228C" w14:textId="77777777" w:rsidR="00CA158B" w:rsidRDefault="00000000">
      <w:pPr>
        <w:rPr>
          <w:u w:val="single"/>
        </w:rPr>
      </w:pPr>
      <w:r>
        <w:rPr>
          <w:u w:val="single"/>
        </w:rPr>
        <w:t>Observation</w:t>
      </w:r>
    </w:p>
    <w:p w14:paraId="64BE0F87" w14:textId="77777777" w:rsidR="00CA158B" w:rsidRDefault="00000000">
      <w:r>
        <w:t>Where AI/ML functionality resides depends on specific use cases and sub-use cases.</w:t>
      </w:r>
    </w:p>
    <w:p w14:paraId="6A66907F" w14:textId="77777777" w:rsidR="00CA158B" w:rsidRDefault="00CA158B"/>
    <w:p w14:paraId="7BC24BE6" w14:textId="77777777" w:rsidR="00CA158B" w:rsidRDefault="00000000">
      <w:pPr>
        <w:rPr>
          <w:u w:val="single"/>
        </w:rPr>
      </w:pPr>
      <w:r>
        <w:rPr>
          <w:u w:val="single"/>
        </w:rPr>
        <w:t>Conclusion</w:t>
      </w:r>
    </w:p>
    <w:p w14:paraId="67E6A8BE" w14:textId="77777777" w:rsidR="00CA158B" w:rsidRDefault="00000000">
      <w:pPr>
        <w:pStyle w:val="ListParagraph"/>
        <w:numPr>
          <w:ilvl w:val="0"/>
          <w:numId w:val="133"/>
        </w:numPr>
      </w:pPr>
      <w:r>
        <w:t>RAN1 discussion should focus on network-UE interaction.</w:t>
      </w:r>
    </w:p>
    <w:p w14:paraId="16E47A56" w14:textId="77777777" w:rsidR="00CA158B" w:rsidRDefault="00000000">
      <w:pPr>
        <w:pStyle w:val="ListParagraph"/>
        <w:numPr>
          <w:ilvl w:val="1"/>
          <w:numId w:val="133"/>
        </w:numPr>
      </w:pPr>
      <w:r>
        <w:t>AI/ML functionality mapping within the network (such as gNB, LMF, or OAM) is up to RAN2/3 discussion.</w:t>
      </w:r>
    </w:p>
    <w:p w14:paraId="5635EBA4" w14:textId="77777777" w:rsidR="00CA158B" w:rsidRDefault="00CA158B">
      <w:pPr>
        <w:rPr>
          <w:iCs/>
        </w:rPr>
      </w:pPr>
    </w:p>
    <w:p w14:paraId="6D9DC778" w14:textId="77777777" w:rsidR="00CA158B" w:rsidRDefault="00000000">
      <w:r>
        <w:rPr>
          <w:rFonts w:eastAsia="Times" w:cs="Times"/>
          <w:szCs w:val="20"/>
        </w:rPr>
        <w:t xml:space="preserve"> </w:t>
      </w:r>
    </w:p>
    <w:p w14:paraId="58FA3F14" w14:textId="77777777" w:rsidR="00CA158B" w:rsidRDefault="00000000">
      <w:pPr>
        <w:rPr>
          <w:highlight w:val="green"/>
        </w:rPr>
      </w:pPr>
      <w:bookmarkStart w:id="131" w:name="_Hlk128574804"/>
      <w:r>
        <w:rPr>
          <w:highlight w:val="green"/>
        </w:rPr>
        <w:t>Agreement</w:t>
      </w:r>
    </w:p>
    <w:p w14:paraId="1352BF1B" w14:textId="77777777" w:rsidR="00CA158B" w:rsidRDefault="00000000">
      <w:pPr>
        <w:rPr>
          <w:rStyle w:val="mc-span"/>
          <w:rFonts w:eastAsia="Times New Roman"/>
        </w:rPr>
      </w:pPr>
      <w:bookmarkStart w:id="132" w:name="_Hlk128574796"/>
      <w:bookmarkEnd w:id="131"/>
      <w:r>
        <w:rPr>
          <w:rStyle w:val="mc-span"/>
          <w:rFonts w:eastAsia="Times New Roman"/>
        </w:rPr>
        <w:t xml:space="preserve">Take the following network-UE collaboration levels as one aspect for defining collaboration </w:t>
      </w:r>
      <w:proofErr w:type="gramStart"/>
      <w:r>
        <w:rPr>
          <w:rStyle w:val="mc-span"/>
          <w:rFonts w:eastAsia="Times New Roman"/>
        </w:rPr>
        <w:t>levels</w:t>
      </w:r>
      <w:proofErr w:type="gramEnd"/>
    </w:p>
    <w:p w14:paraId="687A244E" w14:textId="77777777" w:rsidR="00CA158B" w:rsidRDefault="00000000">
      <w:pPr>
        <w:ind w:left="720"/>
        <w:rPr>
          <w:rStyle w:val="mc-span"/>
        </w:rPr>
      </w:pPr>
      <w:r>
        <w:rPr>
          <w:rStyle w:val="mc-span"/>
          <w:rFonts w:eastAsia="Times New Roman"/>
        </w:rPr>
        <w:t>1.</w:t>
      </w:r>
      <w:r>
        <w:rPr>
          <w:rStyle w:val="mc-span"/>
          <w:rFonts w:eastAsia="Times New Roman"/>
        </w:rPr>
        <w:tab/>
        <w:t>Level x: No collaboration</w:t>
      </w:r>
    </w:p>
    <w:p w14:paraId="30CFB8B3" w14:textId="77777777" w:rsidR="00CA158B" w:rsidRDefault="00000000">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2BED883D" w14:textId="77777777" w:rsidR="00CA158B" w:rsidRDefault="00000000">
      <w:pPr>
        <w:ind w:left="720"/>
        <w:rPr>
          <w:rStyle w:val="mc-span"/>
        </w:rPr>
      </w:pPr>
      <w:r>
        <w:rPr>
          <w:rStyle w:val="mc-span"/>
          <w:rFonts w:eastAsia="Times New Roman"/>
        </w:rPr>
        <w:t>3.</w:t>
      </w:r>
      <w:r>
        <w:rPr>
          <w:rStyle w:val="mc-span"/>
          <w:rFonts w:eastAsia="Times New Roman"/>
        </w:rPr>
        <w:tab/>
        <w:t>Level z: Signaling-based collaboration with model transfer</w:t>
      </w:r>
    </w:p>
    <w:p w14:paraId="52906480" w14:textId="77777777" w:rsidR="00CA158B" w:rsidRDefault="00000000">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086C6243" w14:textId="77777777" w:rsidR="00CA158B" w:rsidRDefault="00000000">
      <w:pPr>
        <w:rPr>
          <w:rStyle w:val="mc-span"/>
          <w:rFonts w:eastAsia="DengXian"/>
          <w:lang w:eastAsia="zh-CN"/>
        </w:rPr>
      </w:pPr>
      <w:r>
        <w:rPr>
          <w:rStyle w:val="mc-span"/>
          <w:rFonts w:eastAsia="DengXian"/>
          <w:lang w:eastAsia="zh-CN"/>
        </w:rPr>
        <w:t xml:space="preserve">FFS: Clarification is needed for Level x-y boundary </w:t>
      </w:r>
    </w:p>
    <w:bookmarkEnd w:id="132"/>
    <w:p w14:paraId="41025D10" w14:textId="77777777" w:rsidR="00CA158B" w:rsidRDefault="00CA158B"/>
    <w:p w14:paraId="12B8F58C" w14:textId="77777777" w:rsidR="00CA158B" w:rsidRDefault="00CA158B">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CB0C151" w14:textId="77777777" w:rsidR="00CA158B" w:rsidRDefault="00000000">
      <w:pPr>
        <w:pStyle w:val="Heading1"/>
        <w:numPr>
          <w:ilvl w:val="0"/>
          <w:numId w:val="17"/>
        </w:numPr>
      </w:pPr>
      <w:r>
        <w:t xml:space="preserve">Agreement from </w:t>
      </w:r>
      <w:bookmarkStart w:id="133" w:name="_Hlk128574900"/>
      <w:r>
        <w:t>RAN#1 110</w:t>
      </w:r>
      <w:bookmarkEnd w:id="133"/>
    </w:p>
    <w:p w14:paraId="03F528E1" w14:textId="77777777" w:rsidR="00CA158B" w:rsidRDefault="00CA158B">
      <w:pPr>
        <w:rPr>
          <w:lang w:val="en-GB"/>
        </w:rPr>
      </w:pPr>
    </w:p>
    <w:p w14:paraId="6F2DFB27" w14:textId="77777777" w:rsidR="00CA158B" w:rsidRDefault="00000000">
      <w:pPr>
        <w:rPr>
          <w:highlight w:val="green"/>
        </w:rPr>
      </w:pPr>
      <w:r>
        <w:rPr>
          <w:highlight w:val="green"/>
        </w:rPr>
        <w:t xml:space="preserve">Agreement </w:t>
      </w:r>
    </w:p>
    <w:p w14:paraId="520908F1" w14:textId="77777777" w:rsidR="00CA158B" w:rsidRDefault="00000000">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3FA8F678" w14:textId="77777777" w:rsidR="00CA158B" w:rsidRDefault="00000000">
      <w:pPr>
        <w:numPr>
          <w:ilvl w:val="0"/>
          <w:numId w:val="25"/>
        </w:numPr>
        <w:rPr>
          <w:rFonts w:ascii="Times New Roman" w:hAnsi="Times New Roman"/>
          <w:lang w:eastAsia="zh-CN"/>
        </w:rPr>
      </w:pPr>
      <w:r>
        <w:rPr>
          <w:rFonts w:ascii="Times New Roman" w:hAnsi="Times New Roman"/>
          <w:lang w:eastAsia="zh-CN"/>
        </w:rPr>
        <w:t>Data collection</w:t>
      </w:r>
    </w:p>
    <w:p w14:paraId="5004292B" w14:textId="77777777" w:rsidR="00CA158B" w:rsidRDefault="00000000">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AAC2CB7"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training</w:t>
      </w:r>
    </w:p>
    <w:p w14:paraId="4A3C3701"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registration]</w:t>
      </w:r>
    </w:p>
    <w:p w14:paraId="031708FE"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deployment</w:t>
      </w:r>
    </w:p>
    <w:p w14:paraId="25C0B3C5" w14:textId="77777777" w:rsidR="00CA158B" w:rsidRDefault="00000000">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6CBD4895"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configuration]</w:t>
      </w:r>
    </w:p>
    <w:p w14:paraId="34967FEE"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inference operation</w:t>
      </w:r>
    </w:p>
    <w:p w14:paraId="0CB6946C" w14:textId="77777777" w:rsidR="00CA158B" w:rsidRDefault="00000000">
      <w:pPr>
        <w:numPr>
          <w:ilvl w:val="0"/>
          <w:numId w:val="25"/>
        </w:numPr>
        <w:rPr>
          <w:rFonts w:ascii="Times New Roman" w:hAnsi="Times New Roman"/>
          <w:lang w:eastAsia="zh-CN"/>
        </w:rPr>
      </w:pPr>
      <w:r>
        <w:rPr>
          <w:rFonts w:ascii="Times New Roman" w:hAnsi="Times New Roman"/>
          <w:lang w:eastAsia="zh-CN"/>
        </w:rPr>
        <w:lastRenderedPageBreak/>
        <w:t xml:space="preserve">Model selection, activation, deactivation, switching, and fallback </w:t>
      </w:r>
      <w:proofErr w:type="gramStart"/>
      <w:r>
        <w:rPr>
          <w:rFonts w:ascii="Times New Roman" w:hAnsi="Times New Roman"/>
          <w:lang w:eastAsia="zh-CN"/>
        </w:rPr>
        <w:t>operation</w:t>
      </w:r>
      <w:proofErr w:type="gramEnd"/>
    </w:p>
    <w:p w14:paraId="5368A73C" w14:textId="77777777" w:rsidR="00CA158B" w:rsidRDefault="00000000">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70E484E2"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monitoring</w:t>
      </w:r>
    </w:p>
    <w:p w14:paraId="09CAB503"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update</w:t>
      </w:r>
    </w:p>
    <w:p w14:paraId="408EDE93" w14:textId="77777777" w:rsidR="00CA158B" w:rsidRDefault="00000000">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43FD86DE" w14:textId="77777777" w:rsidR="00CA158B" w:rsidRDefault="00000000">
      <w:pPr>
        <w:numPr>
          <w:ilvl w:val="0"/>
          <w:numId w:val="25"/>
        </w:numPr>
        <w:rPr>
          <w:rFonts w:ascii="Times New Roman" w:hAnsi="Times New Roman"/>
          <w:lang w:eastAsia="zh-CN"/>
        </w:rPr>
      </w:pPr>
      <w:r>
        <w:rPr>
          <w:rFonts w:ascii="Times New Roman" w:hAnsi="Times New Roman"/>
          <w:lang w:eastAsia="zh-CN"/>
        </w:rPr>
        <w:t>Model transfer</w:t>
      </w:r>
    </w:p>
    <w:p w14:paraId="702BC7D7" w14:textId="77777777" w:rsidR="00CA158B" w:rsidRDefault="00000000">
      <w:pPr>
        <w:numPr>
          <w:ilvl w:val="0"/>
          <w:numId w:val="25"/>
        </w:numPr>
        <w:rPr>
          <w:rFonts w:ascii="Times New Roman" w:hAnsi="Times New Roman"/>
          <w:lang w:eastAsia="zh-CN"/>
        </w:rPr>
      </w:pPr>
      <w:r>
        <w:rPr>
          <w:rFonts w:ascii="Times New Roman" w:hAnsi="Times New Roman"/>
          <w:lang w:eastAsia="zh-CN"/>
        </w:rPr>
        <w:t>UE capability</w:t>
      </w:r>
    </w:p>
    <w:p w14:paraId="5A9E7119" w14:textId="77777777" w:rsidR="00CA158B" w:rsidRDefault="00000000">
      <w:pPr>
        <w:rPr>
          <w:rFonts w:ascii="Times New Roman" w:hAnsi="Times New Roman"/>
        </w:rPr>
      </w:pPr>
      <w:r>
        <w:rPr>
          <w:rFonts w:ascii="Times New Roman" w:hAnsi="Times New Roman"/>
        </w:rPr>
        <w:t>Note: Some aspects in the list may not have specification impact.</w:t>
      </w:r>
    </w:p>
    <w:p w14:paraId="0B65BECD" w14:textId="77777777" w:rsidR="00CA158B" w:rsidRDefault="00000000">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59557578" w14:textId="77777777" w:rsidR="00CA158B" w:rsidRDefault="00000000">
      <w:pPr>
        <w:rPr>
          <w:rFonts w:ascii="Times New Roman" w:hAnsi="Times New Roman"/>
        </w:rPr>
      </w:pPr>
      <w:r>
        <w:rPr>
          <w:rFonts w:ascii="Times New Roman" w:hAnsi="Times New Roman"/>
        </w:rPr>
        <w:t xml:space="preserve">Note: More aspects may be added as study progresses. </w:t>
      </w:r>
    </w:p>
    <w:p w14:paraId="3E8862DF" w14:textId="77777777" w:rsidR="00CA158B" w:rsidRDefault="00CA158B">
      <w:pPr>
        <w:rPr>
          <w:rFonts w:eastAsia="DengXian"/>
          <w:iCs/>
          <w:lang w:eastAsia="zh-CN"/>
        </w:rPr>
      </w:pPr>
    </w:p>
    <w:p w14:paraId="1145DC88" w14:textId="77777777" w:rsidR="00CA158B" w:rsidRDefault="00000000">
      <w:r>
        <w:rPr>
          <w:highlight w:val="green"/>
        </w:rPr>
        <w:t>Agreement</w:t>
      </w:r>
    </w:p>
    <w:p w14:paraId="402A06E0" w14:textId="77777777" w:rsidR="00CA158B" w:rsidRDefault="00000000">
      <w:r>
        <w:t>The following is an initial list of common KPIs (if applicable) for evaluating performance benefits of AI/ML</w:t>
      </w:r>
    </w:p>
    <w:p w14:paraId="2756A56E" w14:textId="77777777" w:rsidR="00CA158B" w:rsidRDefault="00000000">
      <w:pPr>
        <w:pStyle w:val="ListParagraph"/>
        <w:numPr>
          <w:ilvl w:val="0"/>
          <w:numId w:val="115"/>
        </w:numPr>
      </w:pPr>
      <w:r>
        <w:t>Performance</w:t>
      </w:r>
    </w:p>
    <w:p w14:paraId="42152F93" w14:textId="77777777" w:rsidR="00CA158B" w:rsidRDefault="00000000">
      <w:pPr>
        <w:pStyle w:val="ListParagraph"/>
        <w:numPr>
          <w:ilvl w:val="1"/>
          <w:numId w:val="115"/>
        </w:numPr>
      </w:pPr>
      <w:r>
        <w:t>Intermediate KPIs</w:t>
      </w:r>
    </w:p>
    <w:p w14:paraId="41CEE03C" w14:textId="77777777" w:rsidR="00CA158B" w:rsidRDefault="00000000">
      <w:pPr>
        <w:pStyle w:val="ListParagraph"/>
        <w:numPr>
          <w:ilvl w:val="1"/>
          <w:numId w:val="115"/>
        </w:numPr>
      </w:pPr>
      <w:r>
        <w:t xml:space="preserve">Link and system level performance </w:t>
      </w:r>
    </w:p>
    <w:p w14:paraId="387D42BA" w14:textId="77777777" w:rsidR="00CA158B" w:rsidRDefault="00000000">
      <w:pPr>
        <w:pStyle w:val="ListParagraph"/>
        <w:numPr>
          <w:ilvl w:val="1"/>
          <w:numId w:val="115"/>
        </w:numPr>
      </w:pPr>
      <w:r>
        <w:t>Generalization performance</w:t>
      </w:r>
    </w:p>
    <w:p w14:paraId="3875A6BF" w14:textId="77777777" w:rsidR="00CA158B" w:rsidRDefault="00000000">
      <w:pPr>
        <w:pStyle w:val="ListParagraph"/>
        <w:numPr>
          <w:ilvl w:val="0"/>
          <w:numId w:val="115"/>
        </w:numPr>
      </w:pPr>
      <w:r>
        <w:t>Over-the-air Overhead</w:t>
      </w:r>
    </w:p>
    <w:p w14:paraId="148ACAAD" w14:textId="77777777" w:rsidR="00CA158B" w:rsidRDefault="00000000">
      <w:pPr>
        <w:pStyle w:val="ListParagraph"/>
        <w:numPr>
          <w:ilvl w:val="1"/>
          <w:numId w:val="115"/>
        </w:numPr>
      </w:pPr>
      <w:r>
        <w:t>Overhead of assistance information</w:t>
      </w:r>
    </w:p>
    <w:p w14:paraId="2B8E07CB" w14:textId="77777777" w:rsidR="00CA158B" w:rsidRDefault="00000000">
      <w:pPr>
        <w:pStyle w:val="ListParagraph"/>
        <w:numPr>
          <w:ilvl w:val="1"/>
          <w:numId w:val="115"/>
        </w:numPr>
      </w:pPr>
      <w:r>
        <w:t>Overhead of data collection</w:t>
      </w:r>
    </w:p>
    <w:p w14:paraId="02CDD263" w14:textId="77777777" w:rsidR="00CA158B" w:rsidRDefault="00000000">
      <w:pPr>
        <w:pStyle w:val="ListParagraph"/>
        <w:numPr>
          <w:ilvl w:val="1"/>
          <w:numId w:val="115"/>
        </w:numPr>
      </w:pPr>
      <w:r>
        <w:t>Overhead of model delivery/transfer</w:t>
      </w:r>
    </w:p>
    <w:p w14:paraId="2D0CD910" w14:textId="77777777" w:rsidR="00CA158B" w:rsidRDefault="00000000">
      <w:pPr>
        <w:pStyle w:val="ListParagraph"/>
        <w:numPr>
          <w:ilvl w:val="1"/>
          <w:numId w:val="115"/>
        </w:numPr>
      </w:pPr>
      <w:r>
        <w:t>Overhead of other AI/ML-related signaling</w:t>
      </w:r>
    </w:p>
    <w:p w14:paraId="60EFFE06" w14:textId="77777777" w:rsidR="00CA158B" w:rsidRDefault="00000000">
      <w:pPr>
        <w:pStyle w:val="ListParagraph"/>
        <w:numPr>
          <w:ilvl w:val="0"/>
          <w:numId w:val="115"/>
        </w:numPr>
      </w:pPr>
      <w:r>
        <w:t>Inference complexity</w:t>
      </w:r>
    </w:p>
    <w:p w14:paraId="71F11A65" w14:textId="77777777" w:rsidR="00CA158B" w:rsidRDefault="00000000">
      <w:pPr>
        <w:pStyle w:val="ListParagraph"/>
        <w:numPr>
          <w:ilvl w:val="1"/>
          <w:numId w:val="115"/>
        </w:numPr>
      </w:pPr>
      <w:r>
        <w:t>Computational complexity of model inference: FLOPs</w:t>
      </w:r>
    </w:p>
    <w:p w14:paraId="498E9C50" w14:textId="77777777" w:rsidR="00CA158B" w:rsidRDefault="00000000">
      <w:pPr>
        <w:pStyle w:val="ListParagraph"/>
        <w:numPr>
          <w:ilvl w:val="1"/>
          <w:numId w:val="115"/>
        </w:numPr>
      </w:pPr>
      <w:r>
        <w:t>Computational complexity for pre- and post-processing</w:t>
      </w:r>
    </w:p>
    <w:p w14:paraId="7F0F7A35" w14:textId="77777777" w:rsidR="00CA158B" w:rsidRDefault="00000000">
      <w:pPr>
        <w:pStyle w:val="ListParagraph"/>
        <w:numPr>
          <w:ilvl w:val="1"/>
          <w:numId w:val="115"/>
        </w:numPr>
      </w:pPr>
      <w:r>
        <w:t>Model complexity: e.g., the number of parameters and/or size (</w:t>
      </w:r>
      <w:proofErr w:type="gramStart"/>
      <w:r>
        <w:t>e.g.</w:t>
      </w:r>
      <w:proofErr w:type="gramEnd"/>
      <w:r>
        <w:t xml:space="preserve"> Mbyte)</w:t>
      </w:r>
    </w:p>
    <w:p w14:paraId="0FD03898" w14:textId="77777777" w:rsidR="00CA158B" w:rsidRDefault="00000000">
      <w:pPr>
        <w:pStyle w:val="ListParagraph"/>
        <w:numPr>
          <w:ilvl w:val="0"/>
          <w:numId w:val="115"/>
        </w:numPr>
      </w:pPr>
      <w:r>
        <w:rPr>
          <w:rFonts w:eastAsia="DengXian" w:hint="eastAsia"/>
        </w:rPr>
        <w:t>T</w:t>
      </w:r>
      <w:r>
        <w:rPr>
          <w:rFonts w:eastAsia="DengXian"/>
        </w:rPr>
        <w:t>raining complexity</w:t>
      </w:r>
    </w:p>
    <w:p w14:paraId="4217E414" w14:textId="77777777" w:rsidR="00CA158B" w:rsidRDefault="00000000">
      <w:pPr>
        <w:pStyle w:val="ListParagraph"/>
        <w:numPr>
          <w:ilvl w:val="0"/>
          <w:numId w:val="115"/>
        </w:numPr>
      </w:pPr>
      <w:r>
        <w:t>LCM related complexity and storage overhead</w:t>
      </w:r>
    </w:p>
    <w:p w14:paraId="2995AA56" w14:textId="77777777" w:rsidR="00CA158B" w:rsidRDefault="00000000">
      <w:pPr>
        <w:pStyle w:val="ListParagraph"/>
        <w:numPr>
          <w:ilvl w:val="1"/>
          <w:numId w:val="115"/>
        </w:numPr>
      </w:pPr>
      <w:r>
        <w:t>FFS: specific aspects</w:t>
      </w:r>
    </w:p>
    <w:p w14:paraId="6DB45B43" w14:textId="77777777" w:rsidR="00CA158B" w:rsidRDefault="00000000">
      <w:pPr>
        <w:pStyle w:val="ListParagraph"/>
        <w:numPr>
          <w:ilvl w:val="0"/>
          <w:numId w:val="115"/>
        </w:numPr>
      </w:pPr>
      <w:r>
        <w:t xml:space="preserve">FFS: Latency, </w:t>
      </w:r>
      <w:r>
        <w:rPr>
          <w:rFonts w:eastAsia="DengXian" w:hint="eastAsia"/>
        </w:rPr>
        <w:t>e</w:t>
      </w:r>
      <w:r>
        <w:rPr>
          <w:rFonts w:eastAsia="DengXian"/>
        </w:rPr>
        <w:t xml:space="preserve">.g., </w:t>
      </w:r>
      <w:r>
        <w:t>Inference latency</w:t>
      </w:r>
    </w:p>
    <w:p w14:paraId="3B1E181E" w14:textId="77777777" w:rsidR="00CA158B" w:rsidRDefault="00000000">
      <w:r>
        <w:t xml:space="preserve">Note: Other aspects may be added in the future, </w:t>
      </w:r>
      <w:proofErr w:type="gramStart"/>
      <w:r>
        <w:t>e.g.</w:t>
      </w:r>
      <w:proofErr w:type="gramEnd"/>
      <w:r>
        <w:t xml:space="preserve"> training related KPIs</w:t>
      </w:r>
    </w:p>
    <w:p w14:paraId="0C901DA1" w14:textId="77777777" w:rsidR="00CA158B" w:rsidRDefault="00000000">
      <w:r>
        <w:t xml:space="preserve">Note: Use-case specific KPIs may be additionally considered for the given use-case. </w:t>
      </w:r>
    </w:p>
    <w:p w14:paraId="0FCD5E17" w14:textId="77777777" w:rsidR="00CA158B" w:rsidRDefault="00CA158B">
      <w:pPr>
        <w:rPr>
          <w:rFonts w:eastAsia="DengXian"/>
          <w:highlight w:val="darkYellow"/>
          <w:lang w:eastAsia="zh-CN"/>
        </w:rPr>
      </w:pPr>
    </w:p>
    <w:p w14:paraId="549F5F76" w14:textId="77777777" w:rsidR="00CA158B" w:rsidRDefault="00000000">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CA158B" w14:paraId="4D3133E3" w14:textId="77777777">
        <w:tc>
          <w:tcPr>
            <w:tcW w:w="3046" w:type="dxa"/>
            <w:tcBorders>
              <w:top w:val="single" w:sz="8" w:space="0" w:color="auto"/>
              <w:left w:val="single" w:sz="8" w:space="0" w:color="auto"/>
              <w:bottom w:val="single" w:sz="8" w:space="0" w:color="auto"/>
              <w:right w:val="single" w:sz="8" w:space="0" w:color="auto"/>
            </w:tcBorders>
          </w:tcPr>
          <w:p w14:paraId="011E1A2C" w14:textId="77777777" w:rsidR="00CA158B" w:rsidRDefault="00000000">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ADEB776" w14:textId="77777777" w:rsidR="00CA158B" w:rsidRDefault="00000000">
            <w:pPr>
              <w:rPr>
                <w:rFonts w:ascii="Arial" w:hAnsi="Arial" w:cs="Arial"/>
                <w:sz w:val="16"/>
                <w:szCs w:val="16"/>
              </w:rPr>
            </w:pPr>
            <w:r>
              <w:rPr>
                <w:rFonts w:ascii="Arial" w:eastAsia="Times" w:hAnsi="Arial" w:cs="Arial"/>
                <w:sz w:val="16"/>
                <w:szCs w:val="16"/>
              </w:rPr>
              <w:t>Description</w:t>
            </w:r>
          </w:p>
        </w:tc>
      </w:tr>
      <w:tr w:rsidR="00CA158B" w14:paraId="6AE3F83B" w14:textId="77777777">
        <w:tc>
          <w:tcPr>
            <w:tcW w:w="3046" w:type="dxa"/>
            <w:tcBorders>
              <w:top w:val="single" w:sz="8" w:space="0" w:color="auto"/>
              <w:left w:val="single" w:sz="8" w:space="0" w:color="auto"/>
              <w:bottom w:val="single" w:sz="8" w:space="0" w:color="auto"/>
              <w:right w:val="single" w:sz="8" w:space="0" w:color="auto"/>
            </w:tcBorders>
          </w:tcPr>
          <w:p w14:paraId="73A060CE" w14:textId="77777777" w:rsidR="00CA158B" w:rsidRDefault="00000000">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6AAEBAC4" w14:textId="77777777" w:rsidR="00CA158B" w:rsidRDefault="00000000">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4C3FDBD3" w14:textId="77777777" w:rsidR="00CA158B" w:rsidRDefault="00000000">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48E119B3" w14:textId="77777777" w:rsidR="00CA158B" w:rsidRDefault="0000000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EA3BF04" w14:textId="77777777" w:rsidR="00CA158B" w:rsidRDefault="00000000">
            <w:pPr>
              <w:rPr>
                <w:rFonts w:ascii="Arial" w:hAnsi="Arial" w:cs="Arial"/>
                <w:sz w:val="16"/>
                <w:szCs w:val="16"/>
              </w:rPr>
            </w:pPr>
            <w:r>
              <w:rPr>
                <w:rFonts w:ascii="Arial" w:hAnsi="Arial" w:cs="Arial"/>
                <w:sz w:val="16"/>
                <w:szCs w:val="16"/>
              </w:rPr>
              <w:lastRenderedPageBreak/>
              <w:t>Note: Fine-tuning/re-training may be done via online or offline training. (This note could be removed when we define the term fine-tuning.)</w:t>
            </w:r>
          </w:p>
        </w:tc>
      </w:tr>
      <w:tr w:rsidR="00CA158B" w14:paraId="2F51F320" w14:textId="77777777">
        <w:tc>
          <w:tcPr>
            <w:tcW w:w="3046" w:type="dxa"/>
            <w:tcBorders>
              <w:top w:val="single" w:sz="8" w:space="0" w:color="auto"/>
              <w:left w:val="single" w:sz="8" w:space="0" w:color="auto"/>
              <w:bottom w:val="single" w:sz="8" w:space="0" w:color="auto"/>
              <w:right w:val="single" w:sz="8" w:space="0" w:color="auto"/>
            </w:tcBorders>
          </w:tcPr>
          <w:p w14:paraId="46B6F255" w14:textId="77777777" w:rsidR="00CA158B" w:rsidRDefault="00000000">
            <w:pPr>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737B8D4E" w14:textId="77777777" w:rsidR="00CA158B" w:rsidRDefault="00000000">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65E8CEC9" w14:textId="77777777" w:rsidR="00CA158B" w:rsidRDefault="0000000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75E8E0FF" w14:textId="77777777" w:rsidR="00CA158B" w:rsidRDefault="00CA158B"/>
    <w:p w14:paraId="020C96B1" w14:textId="77777777" w:rsidR="00CA158B" w:rsidRDefault="00000000">
      <w:r>
        <w:t>Note: It is encouraged for the 3gpp discussion to proceed without waiting for online/offline training terminologies.</w:t>
      </w:r>
    </w:p>
    <w:p w14:paraId="37FDC81D" w14:textId="77777777" w:rsidR="00CA158B" w:rsidRDefault="00CA158B">
      <w:pPr>
        <w:rPr>
          <w:rFonts w:eastAsia="DengXian"/>
          <w:iCs/>
          <w:lang w:eastAsia="zh-CN"/>
        </w:rPr>
      </w:pPr>
    </w:p>
    <w:p w14:paraId="1DF2C2C7" w14:textId="77777777" w:rsidR="00CA158B" w:rsidRDefault="00000000">
      <w:pPr>
        <w:rPr>
          <w:rFonts w:eastAsia="DengXian"/>
          <w:iCs/>
          <w:highlight w:val="darkYellow"/>
          <w:lang w:eastAsia="zh-CN"/>
        </w:rPr>
      </w:pPr>
      <w:r>
        <w:rPr>
          <w:rFonts w:eastAsia="DengXian"/>
          <w:iCs/>
          <w:highlight w:val="darkYellow"/>
          <w:lang w:eastAsia="zh-CN"/>
        </w:rPr>
        <w:t>Working Assumption</w:t>
      </w:r>
    </w:p>
    <w:p w14:paraId="0527064B" w14:textId="77777777" w:rsidR="00CA158B" w:rsidRDefault="00000000">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CA158B" w14:paraId="12106417" w14:textId="77777777">
        <w:tc>
          <w:tcPr>
            <w:tcW w:w="3046" w:type="dxa"/>
            <w:tcBorders>
              <w:top w:val="single" w:sz="8" w:space="0" w:color="auto"/>
              <w:left w:val="single" w:sz="8" w:space="0" w:color="auto"/>
              <w:bottom w:val="single" w:sz="8" w:space="0" w:color="auto"/>
              <w:right w:val="single" w:sz="8" w:space="0" w:color="auto"/>
            </w:tcBorders>
          </w:tcPr>
          <w:p w14:paraId="45290EFD" w14:textId="77777777" w:rsidR="00CA158B" w:rsidRDefault="00000000">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330CC09" w14:textId="77777777" w:rsidR="00CA158B" w:rsidRDefault="00000000">
            <w:pPr>
              <w:rPr>
                <w:rFonts w:ascii="Arial" w:hAnsi="Arial" w:cs="Arial"/>
                <w:sz w:val="16"/>
                <w:szCs w:val="16"/>
              </w:rPr>
            </w:pPr>
            <w:r>
              <w:rPr>
                <w:rFonts w:ascii="Arial" w:eastAsia="Times" w:hAnsi="Arial" w:cs="Arial"/>
                <w:sz w:val="16"/>
                <w:szCs w:val="16"/>
              </w:rPr>
              <w:t>Description</w:t>
            </w:r>
          </w:p>
        </w:tc>
      </w:tr>
      <w:tr w:rsidR="00CA158B" w14:paraId="40E4B7E0" w14:textId="77777777">
        <w:tc>
          <w:tcPr>
            <w:tcW w:w="3046" w:type="dxa"/>
            <w:tcBorders>
              <w:top w:val="single" w:sz="8" w:space="0" w:color="auto"/>
              <w:left w:val="single" w:sz="8" w:space="0" w:color="auto"/>
              <w:bottom w:val="single" w:sz="8" w:space="0" w:color="auto"/>
              <w:right w:val="single" w:sz="8" w:space="0" w:color="auto"/>
            </w:tcBorders>
          </w:tcPr>
          <w:p w14:paraId="19DC92A3" w14:textId="77777777" w:rsidR="00CA158B" w:rsidRDefault="00000000">
            <w:pPr>
              <w:rPr>
                <w:rFonts w:ascii="Arial" w:hAnsi="Arial" w:cs="Arial"/>
                <w:iCs/>
                <w:sz w:val="16"/>
                <w:szCs w:val="16"/>
              </w:rPr>
            </w:pPr>
            <w:bookmarkStart w:id="134" w:name="_Hlk128574821"/>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3DF2273F" w14:textId="77777777" w:rsidR="00CA158B" w:rsidRDefault="00000000">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0DD85FED" w14:textId="77777777" w:rsidR="00CA158B" w:rsidRDefault="00000000">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bookmarkEnd w:id="134"/>
    </w:tbl>
    <w:p w14:paraId="216EEFBB" w14:textId="77777777" w:rsidR="00CA158B" w:rsidRDefault="00CA158B">
      <w:pPr>
        <w:rPr>
          <w:rFonts w:eastAsia="DengXian"/>
          <w:iCs/>
          <w:lang w:eastAsia="zh-CN"/>
        </w:rPr>
      </w:pPr>
    </w:p>
    <w:p w14:paraId="37EFAD3B" w14:textId="77777777" w:rsidR="00CA158B" w:rsidRDefault="00000000">
      <w:pPr>
        <w:rPr>
          <w:rFonts w:eastAsia="DengXian"/>
          <w:iCs/>
          <w:lang w:eastAsia="zh-CN"/>
        </w:rPr>
      </w:pPr>
      <w:bookmarkStart w:id="135" w:name="_Hlk128574832"/>
      <w:r>
        <w:t>Note: Companies are encouraged to bring discussions on various options and their views on how to define Level y/z boundary in the next RAN1 meeting.</w:t>
      </w:r>
    </w:p>
    <w:bookmarkEnd w:id="135"/>
    <w:p w14:paraId="00D5712D" w14:textId="77777777" w:rsidR="00CA158B" w:rsidRDefault="00CA158B">
      <w:pPr>
        <w:rPr>
          <w:rStyle w:val="Hyperlink"/>
          <w:rFonts w:ascii="Times New Roman" w:eastAsia="SimSun" w:hAnsi="Times New Roman" w:cs="Times New Roman"/>
          <w:color w:val="auto"/>
          <w:sz w:val="20"/>
          <w:szCs w:val="20"/>
          <w:u w:val="none"/>
          <w:lang w:val="en-GB"/>
        </w:rPr>
      </w:pPr>
    </w:p>
    <w:p w14:paraId="17637C6E" w14:textId="77777777" w:rsidR="00CA158B" w:rsidRDefault="00CA158B">
      <w:pPr>
        <w:rPr>
          <w:rStyle w:val="Hyperlink"/>
          <w:rFonts w:ascii="Times New Roman" w:eastAsia="SimSun" w:hAnsi="Times New Roman" w:cs="Times New Roman"/>
          <w:color w:val="auto"/>
          <w:sz w:val="20"/>
          <w:szCs w:val="20"/>
          <w:u w:val="none"/>
          <w:lang w:val="en-GB"/>
        </w:rPr>
      </w:pPr>
    </w:p>
    <w:p w14:paraId="5EA93A76" w14:textId="77777777" w:rsidR="00CA158B" w:rsidRDefault="00000000">
      <w:pPr>
        <w:pStyle w:val="Heading1"/>
        <w:numPr>
          <w:ilvl w:val="0"/>
          <w:numId w:val="17"/>
        </w:numPr>
      </w:pPr>
      <w:r>
        <w:t xml:space="preserve">Agreement from </w:t>
      </w:r>
      <w:bookmarkStart w:id="136" w:name="_Hlk128574890"/>
      <w:r>
        <w:t>RAN#1 110-bis-e</w:t>
      </w:r>
      <w:bookmarkEnd w:id="136"/>
    </w:p>
    <w:p w14:paraId="1D34B68B" w14:textId="77777777" w:rsidR="00CA158B" w:rsidRDefault="00000000">
      <w:pPr>
        <w:rPr>
          <w:iCs/>
        </w:rPr>
      </w:pPr>
      <w:r>
        <w:rPr>
          <w:b/>
          <w:bCs/>
          <w:iCs/>
        </w:rPr>
        <w:tab/>
        <w:t>Summary#1 of General Aspects of AI/ML Framework</w:t>
      </w:r>
      <w:r>
        <w:rPr>
          <w:b/>
          <w:bCs/>
          <w:iCs/>
        </w:rPr>
        <w:tab/>
        <w:t>Moderator (Qualcomm Incorporated)</w:t>
      </w:r>
      <w:r>
        <w:rPr>
          <w:iCs/>
        </w:rPr>
        <w:tab/>
        <w:t>(rev of R1-2210375)</w:t>
      </w:r>
    </w:p>
    <w:p w14:paraId="0A4BC36C" w14:textId="77777777" w:rsidR="00CA158B" w:rsidRDefault="00000000">
      <w:pPr>
        <w:rPr>
          <w:iCs/>
        </w:rPr>
      </w:pPr>
      <w:r>
        <w:rPr>
          <w:iCs/>
        </w:rPr>
        <w:t>From Oct 11th GTW session</w:t>
      </w:r>
    </w:p>
    <w:p w14:paraId="1794C04E" w14:textId="77777777" w:rsidR="00CA158B" w:rsidRDefault="00000000">
      <w:pPr>
        <w:rPr>
          <w:rFonts w:eastAsia="DengXian"/>
          <w:highlight w:val="darkYellow"/>
          <w:lang w:eastAsia="zh-CN"/>
        </w:rPr>
      </w:pPr>
      <w:r>
        <w:rPr>
          <w:rFonts w:eastAsia="DengXian"/>
          <w:highlight w:val="darkYellow"/>
          <w:lang w:eastAsia="zh-CN"/>
        </w:rPr>
        <w:t>Working Assumption</w:t>
      </w:r>
    </w:p>
    <w:p w14:paraId="40A24169" w14:textId="77777777" w:rsidR="00CA158B" w:rsidRDefault="00000000">
      <w:pPr>
        <w:pStyle w:val="ListParagraph"/>
        <w:numPr>
          <w:ilvl w:val="0"/>
          <w:numId w:val="21"/>
        </w:numPr>
      </w:pPr>
      <w:bookmarkStart w:id="137" w:name="_Hlk128575058"/>
      <w:r>
        <w:t xml:space="preserve">Define Level y-z boundary based on whether model delivery is transparent to 3gpp </w:t>
      </w:r>
      <w:proofErr w:type="spellStart"/>
      <w:r>
        <w:t>signalling</w:t>
      </w:r>
      <w:proofErr w:type="spellEnd"/>
      <w:r>
        <w:t xml:space="preserve"> over the air interface or not.</w:t>
      </w:r>
    </w:p>
    <w:p w14:paraId="2BB42127" w14:textId="77777777" w:rsidR="00CA158B" w:rsidRDefault="00000000">
      <w:pPr>
        <w:pStyle w:val="ListParagraph"/>
        <w:numPr>
          <w:ilvl w:val="0"/>
          <w:numId w:val="21"/>
        </w:numPr>
      </w:pPr>
      <w:r>
        <w:rPr>
          <w:rFonts w:eastAsia="DengXian" w:hint="eastAsia"/>
        </w:rPr>
        <w:t>N</w:t>
      </w:r>
      <w:r>
        <w:rPr>
          <w:rFonts w:eastAsia="DengXian"/>
        </w:rPr>
        <w:t>ote: Other procedures than model transfer/delivery are decoupled with collaboration level y-z.</w:t>
      </w:r>
    </w:p>
    <w:p w14:paraId="38689E00" w14:textId="77777777" w:rsidR="00CA158B" w:rsidRDefault="00000000">
      <w:pPr>
        <w:pStyle w:val="ListParagraph"/>
        <w:numPr>
          <w:ilvl w:val="0"/>
          <w:numId w:val="21"/>
        </w:numPr>
      </w:pPr>
      <w:r>
        <w:t>Clarifying note: Level y includes cases without model delivery.</w:t>
      </w:r>
    </w:p>
    <w:bookmarkEnd w:id="137"/>
    <w:p w14:paraId="20822EC2" w14:textId="77777777" w:rsidR="00CA158B" w:rsidRDefault="00CA158B">
      <w:pPr>
        <w:rPr>
          <w:iCs/>
        </w:rPr>
      </w:pPr>
    </w:p>
    <w:p w14:paraId="3D488A44" w14:textId="77777777" w:rsidR="00CA158B" w:rsidRDefault="00000000">
      <w:pPr>
        <w:rPr>
          <w:b/>
          <w:bCs/>
          <w:iCs/>
        </w:rPr>
      </w:pPr>
      <w:r>
        <w:rPr>
          <w:b/>
          <w:bCs/>
          <w:iCs/>
        </w:rPr>
        <w:t>R1-2210472</w:t>
      </w:r>
      <w:r>
        <w:rPr>
          <w:b/>
          <w:bCs/>
          <w:iCs/>
        </w:rPr>
        <w:tab/>
        <w:t>Summary#2 of General Aspects of AI/ML Framework</w:t>
      </w:r>
      <w:r>
        <w:rPr>
          <w:b/>
          <w:bCs/>
          <w:iCs/>
        </w:rPr>
        <w:tab/>
        <w:t>Moderator (Qualcomm Incorporated)</w:t>
      </w:r>
    </w:p>
    <w:p w14:paraId="22ED189D" w14:textId="77777777" w:rsidR="00CA158B" w:rsidRDefault="00000000">
      <w:pPr>
        <w:rPr>
          <w:iCs/>
        </w:rPr>
      </w:pPr>
      <w:r>
        <w:rPr>
          <w:iCs/>
        </w:rPr>
        <w:t>From Oct 13th GTW session</w:t>
      </w:r>
    </w:p>
    <w:p w14:paraId="7CD60491" w14:textId="77777777" w:rsidR="00CA158B"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97A1E18" w14:textId="77777777" w:rsidR="00CA158B" w:rsidRDefault="00000000">
      <w:bookmarkStart w:id="138" w:name="_Hlk128574864"/>
      <w:r>
        <w:t>Clarify Level x/y boundary as:</w:t>
      </w:r>
    </w:p>
    <w:p w14:paraId="1CE15C75" w14:textId="77777777" w:rsidR="00CA158B" w:rsidRDefault="00000000">
      <w:pPr>
        <w:pStyle w:val="ListParagraph"/>
        <w:numPr>
          <w:ilvl w:val="0"/>
          <w:numId w:val="38"/>
        </w:numPr>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(Note: The AI/ML operation may rely on future specification not related to AI/ML collaboration. The AI/ML approaches can be used as baseline for performance evaluation for future releases.)</w:t>
      </w:r>
    </w:p>
    <w:bookmarkEnd w:id="138"/>
    <w:p w14:paraId="0CA4B0E6" w14:textId="77777777" w:rsidR="00CA158B" w:rsidRDefault="00000000">
      <w:pPr>
        <w:rPr>
          <w:highlight w:val="green"/>
        </w:rPr>
      </w:pPr>
      <w:r>
        <w:rPr>
          <w:rFonts w:hint="eastAsia"/>
          <w:highlight w:val="green"/>
        </w:rPr>
        <w:t>A</w:t>
      </w:r>
      <w:r>
        <w:rPr>
          <w:highlight w:val="green"/>
        </w:rPr>
        <w:t>greement</w:t>
      </w:r>
    </w:p>
    <w:p w14:paraId="25232A78" w14:textId="77777777" w:rsidR="00CA158B" w:rsidRDefault="00000000">
      <w:r>
        <w:t>Study LCM procedure on the basis that an AI/ML model has a model ID with associated information and/or model functionality at least for some AI/M</w:t>
      </w:r>
      <w:r>
        <w:rPr>
          <w:rFonts w:hint="eastAsia"/>
        </w:rPr>
        <w:t>L</w:t>
      </w:r>
      <w:r>
        <w:t xml:space="preserve"> operations </w:t>
      </w:r>
      <w:r>
        <w:rPr>
          <w:strike/>
        </w:rPr>
        <w:t xml:space="preserve">when network needs to be aware of UE AI/ML </w:t>
      </w:r>
      <w:proofErr w:type="gramStart"/>
      <w:r>
        <w:rPr>
          <w:strike/>
        </w:rPr>
        <w:t>models</w:t>
      </w:r>
      <w:proofErr w:type="gramEnd"/>
    </w:p>
    <w:p w14:paraId="5120F8F0" w14:textId="77777777" w:rsidR="00CA158B" w:rsidRDefault="00000000">
      <w:pPr>
        <w:pStyle w:val="ListParagraph"/>
        <w:numPr>
          <w:ilvl w:val="0"/>
          <w:numId w:val="38"/>
        </w:numPr>
      </w:pPr>
      <w:r>
        <w:t>FFS: Detailed discussion of model ID with associated information and/or model functionality.</w:t>
      </w:r>
    </w:p>
    <w:p w14:paraId="78FAE3A1" w14:textId="77777777" w:rsidR="00CA158B" w:rsidRDefault="00000000">
      <w:pPr>
        <w:pStyle w:val="ListParagraph"/>
        <w:numPr>
          <w:ilvl w:val="0"/>
          <w:numId w:val="38"/>
        </w:numPr>
        <w:rPr>
          <w:rFonts w:eastAsia="DengXian"/>
        </w:rPr>
      </w:pPr>
      <w:r>
        <w:rPr>
          <w:rFonts w:eastAsia="DengXian" w:hint="eastAsia"/>
        </w:rPr>
        <w:t>F</w:t>
      </w:r>
      <w:r>
        <w:rPr>
          <w:rFonts w:eastAsia="DengXian"/>
        </w:rPr>
        <w:t xml:space="preserve">FS: usage of </w:t>
      </w:r>
      <w:r>
        <w:t xml:space="preserve">model ID with associated information and/or model </w:t>
      </w:r>
      <w:proofErr w:type="gramStart"/>
      <w:r>
        <w:t>functionality</w:t>
      </w:r>
      <w:r>
        <w:rPr>
          <w:rFonts w:eastAsia="DengXian"/>
        </w:rPr>
        <w:t xml:space="preserve"> based</w:t>
      </w:r>
      <w:proofErr w:type="gramEnd"/>
      <w:r>
        <w:rPr>
          <w:rFonts w:eastAsia="DengXian"/>
        </w:rPr>
        <w:t xml:space="preserve"> LCM procedure</w:t>
      </w:r>
    </w:p>
    <w:p w14:paraId="4BFB8C87" w14:textId="77777777" w:rsidR="00CA158B" w:rsidRDefault="00000000">
      <w:pPr>
        <w:pStyle w:val="ListParagraph"/>
        <w:numPr>
          <w:ilvl w:val="0"/>
          <w:numId w:val="38"/>
        </w:numPr>
        <w:rPr>
          <w:rFonts w:eastAsia="DengXian"/>
        </w:rPr>
      </w:pPr>
      <w:r>
        <w:rPr>
          <w:rFonts w:eastAsia="DengXian" w:hint="eastAsia"/>
        </w:rPr>
        <w:lastRenderedPageBreak/>
        <w:t>F</w:t>
      </w:r>
      <w:r>
        <w:rPr>
          <w:rFonts w:eastAsia="DengXian"/>
        </w:rPr>
        <w:t>FS: whether support of model ID</w:t>
      </w:r>
    </w:p>
    <w:p w14:paraId="0C4AE665" w14:textId="77777777" w:rsidR="00CA158B" w:rsidRDefault="00000000">
      <w:pPr>
        <w:pStyle w:val="ListParagraph"/>
        <w:numPr>
          <w:ilvl w:val="0"/>
          <w:numId w:val="38"/>
        </w:numPr>
        <w:rPr>
          <w:rFonts w:eastAsia="DengXian"/>
        </w:rPr>
      </w:pPr>
      <w:r>
        <w:rPr>
          <w:rFonts w:eastAsia="DengXian" w:hint="eastAsia"/>
        </w:rPr>
        <w:t>F</w:t>
      </w:r>
      <w:r>
        <w:rPr>
          <w:rFonts w:eastAsia="DengXian"/>
        </w:rPr>
        <w:t>FS: the detailed applicable AI/ML</w:t>
      </w:r>
      <w:r>
        <w:rPr>
          <w:rFonts w:eastAsia="DengXian" w:hint="eastAsia"/>
        </w:rPr>
        <w:t xml:space="preserve"> </w:t>
      </w:r>
      <w:r>
        <w:rPr>
          <w:rFonts w:eastAsia="DengXian"/>
        </w:rPr>
        <w:t>operations</w:t>
      </w:r>
    </w:p>
    <w:p w14:paraId="307571E1" w14:textId="77777777" w:rsidR="00CA158B" w:rsidRDefault="00000000">
      <w:pPr>
        <w:rPr>
          <w:rFonts w:eastAsia="DengXian"/>
          <w:highlight w:val="green"/>
          <w:lang w:eastAsia="zh-CN"/>
        </w:rPr>
      </w:pPr>
      <w:r>
        <w:rPr>
          <w:rFonts w:eastAsia="DengXian"/>
          <w:highlight w:val="green"/>
          <w:lang w:eastAsia="zh-CN"/>
        </w:rPr>
        <w:t>Agreement</w:t>
      </w:r>
    </w:p>
    <w:p w14:paraId="249E9FA1" w14:textId="77777777" w:rsidR="00CA158B" w:rsidRDefault="00000000">
      <w:r>
        <w:t>For model selection, activation, deactivation, switching, and fallback at least for UE sided models and two-sided models, study the following mechanisms:</w:t>
      </w:r>
    </w:p>
    <w:p w14:paraId="745EA3A0" w14:textId="77777777" w:rsidR="00CA158B" w:rsidRDefault="00000000">
      <w:pPr>
        <w:pStyle w:val="ListParagraph"/>
        <w:numPr>
          <w:ilvl w:val="0"/>
          <w:numId w:val="134"/>
        </w:numPr>
      </w:pPr>
      <w:r>
        <w:t xml:space="preserve">Decision by the network </w:t>
      </w:r>
    </w:p>
    <w:p w14:paraId="6DB81D8B" w14:textId="77777777" w:rsidR="00CA158B" w:rsidRDefault="00000000">
      <w:pPr>
        <w:pStyle w:val="ListParagraph"/>
        <w:numPr>
          <w:ilvl w:val="1"/>
          <w:numId w:val="134"/>
        </w:numPr>
      </w:pPr>
      <w:r>
        <w:t>Network-initiated</w:t>
      </w:r>
    </w:p>
    <w:p w14:paraId="4B525767" w14:textId="77777777" w:rsidR="00CA158B" w:rsidRDefault="00000000">
      <w:pPr>
        <w:pStyle w:val="ListParagraph"/>
        <w:numPr>
          <w:ilvl w:val="1"/>
          <w:numId w:val="134"/>
        </w:numPr>
      </w:pPr>
      <w:r>
        <w:t xml:space="preserve">UE-initiated, requested to the </w:t>
      </w:r>
      <w:proofErr w:type="gramStart"/>
      <w:r>
        <w:t>network</w:t>
      </w:r>
      <w:proofErr w:type="gramEnd"/>
    </w:p>
    <w:p w14:paraId="30EFF8A4" w14:textId="77777777" w:rsidR="00CA158B" w:rsidRDefault="00000000">
      <w:pPr>
        <w:pStyle w:val="ListParagraph"/>
        <w:numPr>
          <w:ilvl w:val="0"/>
          <w:numId w:val="134"/>
        </w:numPr>
      </w:pPr>
      <w:r>
        <w:t>Decision by the UE</w:t>
      </w:r>
    </w:p>
    <w:p w14:paraId="0122667A" w14:textId="77777777" w:rsidR="00CA158B" w:rsidRDefault="00000000">
      <w:pPr>
        <w:pStyle w:val="ListParagraph"/>
        <w:numPr>
          <w:ilvl w:val="1"/>
          <w:numId w:val="134"/>
        </w:numPr>
      </w:pPr>
      <w:r>
        <w:t xml:space="preserve">Event-triggered as configured by the network, UE’s decision is reported to </w:t>
      </w:r>
      <w:proofErr w:type="gramStart"/>
      <w:r>
        <w:t>network</w:t>
      </w:r>
      <w:proofErr w:type="gramEnd"/>
    </w:p>
    <w:p w14:paraId="1FC200F5" w14:textId="77777777" w:rsidR="00CA158B" w:rsidRDefault="00000000">
      <w:pPr>
        <w:pStyle w:val="ListParagraph"/>
        <w:numPr>
          <w:ilvl w:val="1"/>
          <w:numId w:val="134"/>
        </w:numPr>
      </w:pPr>
      <w:r>
        <w:t xml:space="preserve">UE-autonomous, UE’s decision is reported to the </w:t>
      </w:r>
      <w:proofErr w:type="gramStart"/>
      <w:r>
        <w:t>network</w:t>
      </w:r>
      <w:proofErr w:type="gramEnd"/>
    </w:p>
    <w:p w14:paraId="70AB780A" w14:textId="77777777" w:rsidR="00CA158B" w:rsidRDefault="00000000">
      <w:pPr>
        <w:pStyle w:val="ListParagraph"/>
        <w:numPr>
          <w:ilvl w:val="1"/>
          <w:numId w:val="134"/>
        </w:numPr>
      </w:pPr>
      <w:r>
        <w:t xml:space="preserve">UE-autonomous, UE’s decision is not reported to the </w:t>
      </w:r>
      <w:proofErr w:type="gramStart"/>
      <w:r>
        <w:t>network</w:t>
      </w:r>
      <w:proofErr w:type="gramEnd"/>
    </w:p>
    <w:p w14:paraId="7D291672" w14:textId="77777777" w:rsidR="00CA158B" w:rsidRDefault="00000000">
      <w:pPr>
        <w:rPr>
          <w:rFonts w:eastAsia="DengXian"/>
          <w:lang w:eastAsia="zh-CN"/>
        </w:rPr>
      </w:pPr>
      <w:r>
        <w:rPr>
          <w:rFonts w:eastAsia="DengXian"/>
          <w:lang w:eastAsia="zh-CN"/>
        </w:rPr>
        <w:t>FFS: for network sided models</w:t>
      </w:r>
    </w:p>
    <w:p w14:paraId="2C4F10EC" w14:textId="77777777" w:rsidR="00CA158B" w:rsidRDefault="00000000">
      <w:pPr>
        <w:rPr>
          <w:rFonts w:eastAsia="DengXian"/>
          <w:lang w:eastAsia="zh-CN"/>
        </w:rPr>
      </w:pPr>
      <w:r>
        <w:rPr>
          <w:rFonts w:eastAsia="DengXian" w:hint="eastAsia"/>
          <w:lang w:eastAsia="zh-CN"/>
        </w:rPr>
        <w:t>F</w:t>
      </w:r>
      <w:r>
        <w:rPr>
          <w:rFonts w:eastAsia="DengXian"/>
          <w:lang w:eastAsia="zh-CN"/>
        </w:rPr>
        <w:t>FS: other mechanisms</w:t>
      </w:r>
    </w:p>
    <w:p w14:paraId="7048EACC" w14:textId="77777777" w:rsidR="00CA158B" w:rsidRDefault="00CA158B">
      <w:pPr>
        <w:rPr>
          <w:iCs/>
        </w:rPr>
      </w:pPr>
    </w:p>
    <w:p w14:paraId="386495BC" w14:textId="77777777" w:rsidR="00CA158B" w:rsidRDefault="00CA158B">
      <w:pPr>
        <w:rPr>
          <w:iCs/>
        </w:rPr>
      </w:pPr>
    </w:p>
    <w:p w14:paraId="05D1306E" w14:textId="77777777" w:rsidR="00CA158B" w:rsidRDefault="00000000">
      <w:pPr>
        <w:rPr>
          <w:b/>
          <w:bCs/>
          <w:iCs/>
        </w:rPr>
      </w:pPr>
      <w:bookmarkStart w:id="139" w:name="_Hlk132229306"/>
      <w:r>
        <w:rPr>
          <w:b/>
          <w:bCs/>
          <w:iCs/>
        </w:rPr>
        <w:t>R1-2210661</w:t>
      </w:r>
      <w:r>
        <w:rPr>
          <w:b/>
          <w:bCs/>
          <w:iCs/>
        </w:rPr>
        <w:tab/>
        <w:t>Summary#3 of General Aspects of AI/ML Framework</w:t>
      </w:r>
      <w:r>
        <w:rPr>
          <w:b/>
          <w:bCs/>
          <w:iCs/>
        </w:rPr>
        <w:tab/>
        <w:t>Moderator (Qualcomm)</w:t>
      </w:r>
    </w:p>
    <w:bookmarkEnd w:id="139"/>
    <w:p w14:paraId="453BAB5A" w14:textId="77777777" w:rsidR="00CA158B" w:rsidRDefault="00000000">
      <w:pPr>
        <w:rPr>
          <w:iCs/>
        </w:rPr>
      </w:pPr>
      <w:r>
        <w:rPr>
          <w:iCs/>
        </w:rPr>
        <w:t>From Oct 18th GTW session</w:t>
      </w:r>
    </w:p>
    <w:p w14:paraId="1D2968CD" w14:textId="77777777" w:rsidR="00CA158B" w:rsidRDefault="00000000">
      <w:pPr>
        <w:rPr>
          <w:rFonts w:ascii="Times New Roman" w:eastAsia="DengXian" w:hAnsi="Times New Roman"/>
          <w:u w:val="single"/>
          <w:lang w:eastAsia="zh-CN"/>
        </w:rPr>
      </w:pPr>
      <w:r>
        <w:rPr>
          <w:rFonts w:ascii="Times New Roman" w:eastAsia="DengXian" w:hAnsi="Times New Roman"/>
          <w:u w:val="single"/>
          <w:lang w:eastAsia="zh-CN"/>
        </w:rPr>
        <w:t>Conclusion</w:t>
      </w:r>
    </w:p>
    <w:p w14:paraId="58A6306D" w14:textId="77777777" w:rsidR="00CA158B" w:rsidRDefault="00000000">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7A9CA906" w14:textId="77777777" w:rsidR="00CA158B" w:rsidRDefault="00000000">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670D4CCE" w14:textId="77777777" w:rsidR="00CA158B" w:rsidRDefault="00CA158B">
      <w:pPr>
        <w:rPr>
          <w:rFonts w:ascii="Times New Roman" w:hAnsi="Times New Roman"/>
        </w:rPr>
      </w:pPr>
    </w:p>
    <w:p w14:paraId="04485DF8" w14:textId="77777777" w:rsidR="00CA158B"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749B27B" w14:textId="77777777" w:rsidR="00CA158B" w:rsidRDefault="00000000">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11510C27" w14:textId="77777777" w:rsidR="00CA158B" w:rsidRDefault="00000000">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6D4BE41F" w14:textId="77777777" w:rsidR="00CA158B" w:rsidRDefault="00CA158B">
      <w:pPr>
        <w:rPr>
          <w:rFonts w:ascii="Times New Roman" w:hAnsi="Times New Roman"/>
        </w:rPr>
      </w:pPr>
    </w:p>
    <w:p w14:paraId="137B5CB2" w14:textId="77777777" w:rsidR="00CA158B"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E9FCDA3" w14:textId="77777777" w:rsidR="00CA158B" w:rsidRDefault="00000000">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53A0D02A" w14:textId="77777777" w:rsidR="00CA158B" w:rsidRDefault="00000000">
      <w:pPr>
        <w:pStyle w:val="ListParagraph"/>
        <w:numPr>
          <w:ilvl w:val="0"/>
          <w:numId w:val="135"/>
        </w:numPr>
      </w:pPr>
      <w:r>
        <w:t xml:space="preserve">Procedure and assistance signaling for the AI model switching and/or </w:t>
      </w:r>
      <w:proofErr w:type="gramStart"/>
      <w:r>
        <w:t>selection</w:t>
      </w:r>
      <w:proofErr w:type="gramEnd"/>
    </w:p>
    <w:p w14:paraId="5B5EAF1A" w14:textId="77777777" w:rsidR="00CA158B" w:rsidRDefault="00000000">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5A705C19" w14:textId="77777777" w:rsidR="00CA158B" w:rsidRDefault="00CA158B">
      <w:pPr>
        <w:rPr>
          <w:rFonts w:ascii="Times New Roman" w:hAnsi="Times New Roman"/>
        </w:rPr>
      </w:pPr>
    </w:p>
    <w:p w14:paraId="238A1B40" w14:textId="77777777" w:rsidR="00CA158B"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04443CDF" w14:textId="77777777" w:rsidR="00CA158B" w:rsidRDefault="00000000">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48DFE997" w14:textId="77777777" w:rsidR="00CA158B" w:rsidRDefault="00000000">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511110A2" w14:textId="77777777" w:rsidR="00CA158B" w:rsidRDefault="00CA158B">
      <w:pPr>
        <w:rPr>
          <w:rFonts w:ascii="Times New Roman" w:eastAsia="DengXian" w:hAnsi="Times New Roman"/>
          <w:iCs/>
          <w:lang w:eastAsia="zh-CN"/>
        </w:rPr>
      </w:pPr>
    </w:p>
    <w:p w14:paraId="16B7FB55" w14:textId="77777777" w:rsidR="00CA158B"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B31B59C" w14:textId="77777777" w:rsidR="00CA158B" w:rsidRDefault="00000000">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2D10F152" w14:textId="77777777" w:rsidR="00CA158B" w:rsidRDefault="00000000">
      <w:pPr>
        <w:numPr>
          <w:ilvl w:val="0"/>
          <w:numId w:val="136"/>
        </w:numPr>
        <w:rPr>
          <w:rFonts w:ascii="Times New Roman" w:eastAsia="Times New Roman" w:hAnsi="Times New Roman"/>
          <w:lang w:eastAsia="zh-CN"/>
        </w:rPr>
      </w:pPr>
      <w:r>
        <w:rPr>
          <w:rFonts w:ascii="Times New Roman" w:eastAsia="Times New Roman" w:hAnsi="Times New Roman"/>
          <w:lang w:eastAsia="zh-CN"/>
        </w:rPr>
        <w:lastRenderedPageBreak/>
        <w:t xml:space="preserve">Monitoring based on inference accuracy, including metrics related to intermediate </w:t>
      </w:r>
      <w:proofErr w:type="gramStart"/>
      <w:r>
        <w:rPr>
          <w:rFonts w:ascii="Times New Roman" w:eastAsia="Times New Roman" w:hAnsi="Times New Roman"/>
          <w:lang w:eastAsia="zh-CN"/>
        </w:rPr>
        <w:t>KPIs</w:t>
      </w:r>
      <w:proofErr w:type="gramEnd"/>
    </w:p>
    <w:p w14:paraId="7E06B3D9" w14:textId="77777777" w:rsidR="00CA158B" w:rsidRDefault="00000000">
      <w:pPr>
        <w:numPr>
          <w:ilvl w:val="0"/>
          <w:numId w:val="136"/>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w:t>
      </w:r>
      <w:proofErr w:type="gramStart"/>
      <w:r>
        <w:rPr>
          <w:rFonts w:ascii="Times New Roman" w:eastAsia="Times New Roman" w:hAnsi="Times New Roman"/>
          <w:lang w:eastAsia="zh-CN"/>
        </w:rPr>
        <w:t>KPIs</w:t>
      </w:r>
      <w:proofErr w:type="gramEnd"/>
    </w:p>
    <w:p w14:paraId="622E7C99" w14:textId="77777777" w:rsidR="00CA158B" w:rsidRDefault="00000000">
      <w:pPr>
        <w:numPr>
          <w:ilvl w:val="0"/>
          <w:numId w:val="136"/>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2C6EE1A9" w14:textId="77777777" w:rsidR="00CA158B" w:rsidRDefault="00000000">
      <w:pPr>
        <w:numPr>
          <w:ilvl w:val="1"/>
          <w:numId w:val="136"/>
        </w:numPr>
        <w:rPr>
          <w:rFonts w:ascii="Times New Roman" w:eastAsia="Times New Roman" w:hAnsi="Times New Roman"/>
          <w:lang w:eastAsia="zh-CN"/>
        </w:rPr>
      </w:pPr>
      <w:r>
        <w:rPr>
          <w:rFonts w:ascii="Times New Roman" w:eastAsia="Times New Roman" w:hAnsi="Times New Roman"/>
          <w:lang w:eastAsia="zh-CN"/>
        </w:rPr>
        <w:t xml:space="preserve">Monitoring based on data </w:t>
      </w:r>
      <w:proofErr w:type="gramStart"/>
      <w:r>
        <w:rPr>
          <w:rFonts w:ascii="Times New Roman" w:eastAsia="Times New Roman" w:hAnsi="Times New Roman"/>
          <w:lang w:eastAsia="zh-CN"/>
        </w:rPr>
        <w:t>distribution</w:t>
      </w:r>
      <w:proofErr w:type="gramEnd"/>
    </w:p>
    <w:p w14:paraId="34D3CF56" w14:textId="77777777" w:rsidR="00CA158B" w:rsidRDefault="00000000">
      <w:pPr>
        <w:numPr>
          <w:ilvl w:val="2"/>
          <w:numId w:val="136"/>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3CC5DFE6" w14:textId="77777777" w:rsidR="00CA158B" w:rsidRDefault="00000000">
      <w:pPr>
        <w:numPr>
          <w:ilvl w:val="2"/>
          <w:numId w:val="136"/>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0E2B433D" w14:textId="77777777" w:rsidR="00CA158B" w:rsidRDefault="00000000">
      <w:pPr>
        <w:numPr>
          <w:ilvl w:val="1"/>
          <w:numId w:val="136"/>
        </w:numPr>
        <w:rPr>
          <w:rFonts w:ascii="Times New Roman" w:hAnsi="Times New Roman"/>
          <w:lang w:eastAsia="zh-CN"/>
        </w:rPr>
      </w:pPr>
      <w:r>
        <w:rPr>
          <w:rFonts w:ascii="Times New Roman" w:hAnsi="Times New Roman"/>
          <w:lang w:eastAsia="zh-CN"/>
        </w:rPr>
        <w:t xml:space="preserve">Monitoring based on applicable </w:t>
      </w:r>
      <w:proofErr w:type="gramStart"/>
      <w:r>
        <w:rPr>
          <w:rFonts w:ascii="Times New Roman" w:hAnsi="Times New Roman"/>
          <w:lang w:eastAsia="zh-CN"/>
        </w:rPr>
        <w:t>condition</w:t>
      </w:r>
      <w:proofErr w:type="gramEnd"/>
    </w:p>
    <w:p w14:paraId="2CBF35FB" w14:textId="77777777" w:rsidR="00CA158B" w:rsidRDefault="00000000">
      <w:pPr>
        <w:rPr>
          <w:rFonts w:ascii="Times New Roman" w:hAnsi="Times New Roman"/>
          <w:lang w:eastAsia="zh-CN"/>
        </w:rPr>
      </w:pPr>
      <w:r>
        <w:rPr>
          <w:rFonts w:ascii="Times New Roman" w:hAnsi="Times New Roman"/>
          <w:lang w:eastAsia="zh-CN"/>
        </w:rPr>
        <w:t>Note: Model monitoring metric calculation may be done at NW or UE</w:t>
      </w:r>
    </w:p>
    <w:p w14:paraId="3E86A837" w14:textId="77777777" w:rsidR="00CA158B" w:rsidRDefault="00CA158B">
      <w:pPr>
        <w:rPr>
          <w:iCs/>
        </w:rPr>
      </w:pPr>
    </w:p>
    <w:p w14:paraId="4EF00B24" w14:textId="77777777" w:rsidR="00CA158B" w:rsidRDefault="00CA158B">
      <w:pPr>
        <w:rPr>
          <w:iCs/>
        </w:rPr>
      </w:pPr>
    </w:p>
    <w:p w14:paraId="69E830A7" w14:textId="77777777" w:rsidR="00CA158B" w:rsidRDefault="00000000">
      <w:pPr>
        <w:rPr>
          <w:rFonts w:ascii="Times New Roman" w:hAnsi="Times New Roman"/>
          <w:iCs/>
        </w:rPr>
      </w:pPr>
      <w:r>
        <w:rPr>
          <w:rFonts w:ascii="Times New Roman" w:hAnsi="Times New Roman"/>
          <w:iCs/>
        </w:rPr>
        <w:t>From Oct 19th GTW session</w:t>
      </w:r>
    </w:p>
    <w:p w14:paraId="0B9F68F0" w14:textId="77777777" w:rsidR="00CA158B" w:rsidRDefault="00000000">
      <w:pPr>
        <w:rPr>
          <w:rFonts w:ascii="Times New Roman" w:hAnsi="Times New Roman"/>
          <w:szCs w:val="20"/>
          <w:highlight w:val="green"/>
        </w:rPr>
      </w:pPr>
      <w:r>
        <w:rPr>
          <w:rFonts w:ascii="Times New Roman" w:hAnsi="Times New Roman"/>
          <w:szCs w:val="20"/>
          <w:highlight w:val="green"/>
        </w:rPr>
        <w:t>Agreement</w:t>
      </w:r>
    </w:p>
    <w:p w14:paraId="7D8972BC" w14:textId="77777777" w:rsidR="00CA158B" w:rsidRDefault="00000000">
      <w:pPr>
        <w:rPr>
          <w:rFonts w:ascii="Times New Roman" w:hAnsi="Times New Roman"/>
          <w:szCs w:val="20"/>
        </w:rPr>
      </w:pPr>
      <w:r>
        <w:rPr>
          <w:rFonts w:ascii="Times New Roman" w:hAnsi="Times New Roman"/>
          <w:szCs w:val="20"/>
        </w:rPr>
        <w:t xml:space="preserve">Study performance monitoring approaches, considering the following model monitoring KPIs as general </w:t>
      </w:r>
      <w:proofErr w:type="gramStart"/>
      <w:r>
        <w:rPr>
          <w:rFonts w:ascii="Times New Roman" w:hAnsi="Times New Roman"/>
          <w:szCs w:val="20"/>
        </w:rPr>
        <w:t>guidance</w:t>
      </w:r>
      <w:proofErr w:type="gramEnd"/>
    </w:p>
    <w:p w14:paraId="1D03954E" w14:textId="77777777" w:rsidR="00CA158B" w:rsidRDefault="00000000">
      <w:pPr>
        <w:pStyle w:val="ListParagraph"/>
        <w:numPr>
          <w:ilvl w:val="0"/>
          <w:numId w:val="101"/>
        </w:numPr>
      </w:pPr>
      <w:r>
        <w:t>Accuracy and relevance (i.e., how well does the given monitoring metric/methods reflect the model and system performance)</w:t>
      </w:r>
    </w:p>
    <w:p w14:paraId="2D838051" w14:textId="77777777" w:rsidR="00CA158B" w:rsidRDefault="00000000">
      <w:pPr>
        <w:pStyle w:val="ListParagraph"/>
        <w:numPr>
          <w:ilvl w:val="0"/>
          <w:numId w:val="101"/>
        </w:numPr>
      </w:pPr>
      <w:r>
        <w:t>Overhead (e.g., signaling overhead associated with model monitoring)</w:t>
      </w:r>
    </w:p>
    <w:p w14:paraId="28DE78FF" w14:textId="77777777" w:rsidR="00CA158B" w:rsidRDefault="00000000">
      <w:pPr>
        <w:pStyle w:val="ListParagraph"/>
        <w:numPr>
          <w:ilvl w:val="0"/>
          <w:numId w:val="101"/>
        </w:numPr>
      </w:pPr>
      <w:r>
        <w:t>Complexity (e.g., computation and memory cost for model monitoring)</w:t>
      </w:r>
    </w:p>
    <w:p w14:paraId="79D492BE" w14:textId="77777777" w:rsidR="00CA158B" w:rsidRDefault="00000000">
      <w:pPr>
        <w:pStyle w:val="ListParagraph"/>
        <w:numPr>
          <w:ilvl w:val="0"/>
          <w:numId w:val="101"/>
        </w:numPr>
      </w:pPr>
      <w:r>
        <w:t>Latency (i.e., timeliness of monitoring result, from model failure to action, given the purpose of model monitoring)</w:t>
      </w:r>
    </w:p>
    <w:p w14:paraId="6B0E877F" w14:textId="77777777" w:rsidR="00CA158B" w:rsidRDefault="00000000">
      <w:pPr>
        <w:pStyle w:val="ListParagraph"/>
        <w:numPr>
          <w:ilvl w:val="0"/>
          <w:numId w:val="101"/>
        </w:numPr>
      </w:pPr>
      <w:r>
        <w:t>FFS: Power consumption</w:t>
      </w:r>
    </w:p>
    <w:p w14:paraId="2770F25F" w14:textId="77777777" w:rsidR="00CA158B" w:rsidRDefault="00000000">
      <w:pPr>
        <w:pStyle w:val="ListParagraph"/>
        <w:numPr>
          <w:ilvl w:val="0"/>
          <w:numId w:val="101"/>
        </w:numPr>
      </w:pPr>
      <w:r>
        <w:t>Other KPIs are not precluded.</w:t>
      </w:r>
    </w:p>
    <w:p w14:paraId="330EFB42" w14:textId="77777777" w:rsidR="00CA158B"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60C9D729" w14:textId="77777777" w:rsidR="00CA158B"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3A5024F9" w14:textId="77777777" w:rsidR="00CA158B" w:rsidRDefault="00CA158B">
      <w:pPr>
        <w:tabs>
          <w:tab w:val="left" w:pos="720"/>
          <w:tab w:val="left" w:pos="1440"/>
          <w:tab w:val="left" w:pos="2160"/>
        </w:tabs>
        <w:rPr>
          <w:rFonts w:ascii="Times New Roman" w:eastAsia="Malgun Gothic" w:hAnsi="Times New Roman"/>
          <w:szCs w:val="20"/>
          <w:lang w:eastAsia="ko-KR"/>
        </w:rPr>
      </w:pPr>
    </w:p>
    <w:p w14:paraId="2FA73F92" w14:textId="77777777" w:rsidR="00CA158B" w:rsidRDefault="00000000">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E3E9915" w14:textId="77777777" w:rsidR="00CA158B" w:rsidRDefault="00000000">
      <w:pPr>
        <w:rPr>
          <w:rFonts w:ascii="Times New Roman" w:hAnsi="Times New Roman"/>
          <w:szCs w:val="20"/>
        </w:rPr>
      </w:pPr>
      <w:r>
        <w:rPr>
          <w:rFonts w:ascii="Times New Roman" w:hAnsi="Times New Roman"/>
          <w:szCs w:val="20"/>
        </w:rPr>
        <w:t xml:space="preserve">Study various approaches for achieving good performance across different scenarios/configurations/sites, </w:t>
      </w:r>
      <w:proofErr w:type="gramStart"/>
      <w:r>
        <w:rPr>
          <w:rFonts w:ascii="Times New Roman" w:hAnsi="Times New Roman"/>
          <w:szCs w:val="20"/>
        </w:rPr>
        <w:t>including</w:t>
      </w:r>
      <w:proofErr w:type="gramEnd"/>
    </w:p>
    <w:p w14:paraId="02839AB1" w14:textId="77777777" w:rsidR="00CA158B" w:rsidRDefault="00000000">
      <w:pPr>
        <w:pStyle w:val="ListParagraph"/>
        <w:numPr>
          <w:ilvl w:val="0"/>
          <w:numId w:val="112"/>
        </w:numPr>
      </w:pPr>
      <w:r>
        <w:t>Model generalization, i.e., using one model that is generalizable to different scenarios/configurations/</w:t>
      </w:r>
      <w:proofErr w:type="gramStart"/>
      <w:r>
        <w:t>sites</w:t>
      </w:r>
      <w:proofErr w:type="gramEnd"/>
    </w:p>
    <w:p w14:paraId="0DD22689" w14:textId="77777777" w:rsidR="00CA158B" w:rsidRDefault="00000000">
      <w:pPr>
        <w:pStyle w:val="ListParagraph"/>
        <w:numPr>
          <w:ilvl w:val="0"/>
          <w:numId w:val="112"/>
        </w:numPr>
      </w:pPr>
      <w:r>
        <w:t>Model switching, i.e., switching among a group of models where each model is for a particular scenario/configuration/</w:t>
      </w:r>
      <w:proofErr w:type="gramStart"/>
      <w:r>
        <w:t>site</w:t>
      </w:r>
      <w:proofErr w:type="gramEnd"/>
    </w:p>
    <w:p w14:paraId="521D0C05" w14:textId="77777777" w:rsidR="00CA158B" w:rsidRDefault="00000000">
      <w:pPr>
        <w:pStyle w:val="ListParagraph"/>
        <w:numPr>
          <w:ilvl w:val="1"/>
          <w:numId w:val="112"/>
        </w:numPr>
      </w:pPr>
      <w:r>
        <w:t>[Models in a group of models may have varying model structures, share a common model structure, or partially share a common sub-structure. Models in a group of models may have different input/output format and/or different pre-/post-processing.]</w:t>
      </w:r>
    </w:p>
    <w:p w14:paraId="3F62F9C7" w14:textId="77777777" w:rsidR="00CA158B" w:rsidRDefault="00000000">
      <w:pPr>
        <w:pStyle w:val="ListParagraph"/>
        <w:numPr>
          <w:ilvl w:val="0"/>
          <w:numId w:val="112"/>
        </w:numPr>
      </w:pPr>
      <w:r>
        <w:t>Model update, i.e., using one model whose parameters are flexibly updated as the scenario/configuration/site that the device experiences changes over time. Fine-tuning is one example.</w:t>
      </w:r>
    </w:p>
    <w:p w14:paraId="53151897" w14:textId="77777777" w:rsidR="00CA158B" w:rsidRDefault="00000000">
      <w:pPr>
        <w:rPr>
          <w:rFonts w:ascii="Times New Roman" w:hAnsi="Times New Roman"/>
          <w:szCs w:val="20"/>
          <w:highlight w:val="green"/>
          <w:lang w:eastAsia="zh-CN"/>
        </w:rPr>
      </w:pPr>
      <w:r>
        <w:rPr>
          <w:rFonts w:ascii="Times New Roman" w:hAnsi="Times New Roman"/>
          <w:szCs w:val="20"/>
          <w:highlight w:val="green"/>
          <w:lang w:eastAsia="zh-CN"/>
        </w:rPr>
        <w:t>Agreement</w:t>
      </w:r>
    </w:p>
    <w:p w14:paraId="6B5D35C4" w14:textId="77777777" w:rsidR="00CA158B" w:rsidRDefault="00000000">
      <w:pPr>
        <w:rPr>
          <w:rFonts w:ascii="Times New Roman" w:hAnsi="Times New Roman"/>
          <w:szCs w:val="20"/>
          <w:lang w:eastAsia="zh-CN"/>
        </w:rPr>
      </w:pPr>
      <w:r>
        <w:rPr>
          <w:rFonts w:ascii="Times New Roman" w:hAnsi="Times New Roman"/>
          <w:szCs w:val="20"/>
          <w:lang w:eastAsia="zh-CN"/>
        </w:rPr>
        <w:lastRenderedPageBreak/>
        <w:t>The following are additionally considered for the initial list of common KPIs (if applicable) for evaluating performance benefits of AI/ML</w:t>
      </w:r>
    </w:p>
    <w:p w14:paraId="71E48308" w14:textId="77777777" w:rsidR="00CA158B" w:rsidRDefault="00000000">
      <w:pPr>
        <w:numPr>
          <w:ilvl w:val="0"/>
          <w:numId w:val="1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683BA39" w14:textId="77777777" w:rsidR="00CA158B" w:rsidRDefault="00000000">
      <w:pPr>
        <w:numPr>
          <w:ilvl w:val="1"/>
          <w:numId w:val="115"/>
        </w:numPr>
        <w:rPr>
          <w:rFonts w:ascii="Times New Roman" w:hAnsi="Times New Roman"/>
          <w:szCs w:val="20"/>
          <w:lang w:eastAsia="zh-CN"/>
        </w:rPr>
      </w:pPr>
      <w:bookmarkStart w:id="140" w:name="_Hlk132228966"/>
      <w:r>
        <w:rPr>
          <w:rFonts w:ascii="Times New Roman" w:hAnsi="Times New Roman"/>
          <w:szCs w:val="20"/>
          <w:lang w:eastAsia="zh-CN"/>
        </w:rPr>
        <w:t>Note: Inference complexity includes complexity for pre- and post-processing.</w:t>
      </w:r>
      <w:bookmarkEnd w:id="140"/>
    </w:p>
    <w:p w14:paraId="668C0155" w14:textId="77777777" w:rsidR="00CA158B" w:rsidRDefault="00000000">
      <w:pPr>
        <w:numPr>
          <w:ilvl w:val="0"/>
          <w:numId w:val="1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241C17E9"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64CE0D0D"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4FD78988"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1AC41022" w14:textId="77777777" w:rsidR="00CA158B" w:rsidRDefault="00000000">
      <w:pPr>
        <w:numPr>
          <w:ilvl w:val="1"/>
          <w:numId w:val="115"/>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6EABA724" w14:textId="77777777" w:rsidR="00CA158B" w:rsidRDefault="00000000">
      <w:pPr>
        <w:numPr>
          <w:ilvl w:val="0"/>
          <w:numId w:val="115"/>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4A37F229" w14:textId="77777777" w:rsidR="00CA158B" w:rsidRDefault="00CA158B">
      <w:pPr>
        <w:rPr>
          <w:rFonts w:ascii="Times New Roman" w:eastAsia="DengXian" w:hAnsi="Times New Roman"/>
          <w:iCs/>
          <w:szCs w:val="20"/>
          <w:lang w:eastAsia="zh-CN"/>
        </w:rPr>
      </w:pPr>
    </w:p>
    <w:p w14:paraId="5F51DFE4" w14:textId="77777777" w:rsidR="00CA158B" w:rsidRDefault="00000000">
      <w:pPr>
        <w:rPr>
          <w:rFonts w:ascii="Times New Roman" w:hAnsi="Times New Roman"/>
          <w:szCs w:val="20"/>
          <w:u w:val="single"/>
          <w:lang w:eastAsia="zh-CN"/>
        </w:rPr>
      </w:pPr>
      <w:r>
        <w:rPr>
          <w:rFonts w:ascii="Times New Roman" w:hAnsi="Times New Roman"/>
          <w:szCs w:val="20"/>
          <w:u w:val="single"/>
          <w:lang w:eastAsia="zh-CN"/>
        </w:rPr>
        <w:t>Conclusion</w:t>
      </w:r>
    </w:p>
    <w:p w14:paraId="6307153A" w14:textId="77777777" w:rsidR="00CA158B" w:rsidRDefault="00000000">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21C64563" w14:textId="77777777" w:rsidR="00CA158B" w:rsidRDefault="00CA158B"/>
    <w:p w14:paraId="4E60AF58" w14:textId="77777777" w:rsidR="00CA158B" w:rsidRDefault="00CA158B"/>
    <w:p w14:paraId="6E33AEA3" w14:textId="77777777" w:rsidR="00CA158B" w:rsidRDefault="00000000">
      <w:pPr>
        <w:pStyle w:val="Heading1"/>
        <w:numPr>
          <w:ilvl w:val="0"/>
          <w:numId w:val="17"/>
        </w:numPr>
      </w:pPr>
      <w:r>
        <w:t>Agreement from RAN#1 111</w:t>
      </w:r>
    </w:p>
    <w:p w14:paraId="4FBFA417" w14:textId="77777777" w:rsidR="00CA158B" w:rsidRDefault="00000000">
      <w:pPr>
        <w:rPr>
          <w:rFonts w:ascii="Times" w:eastAsia="DengXian" w:hAnsi="Times" w:cs="Times New Roman"/>
          <w:sz w:val="20"/>
          <w:szCs w:val="24"/>
          <w:highlight w:val="green"/>
          <w:lang w:eastAsia="zh-CN"/>
        </w:rPr>
      </w:pPr>
      <w:r>
        <w:rPr>
          <w:rFonts w:eastAsia="DengXian"/>
          <w:highlight w:val="green"/>
          <w:lang w:eastAsia="zh-CN"/>
        </w:rPr>
        <w:t>Agreement</w:t>
      </w:r>
    </w:p>
    <w:p w14:paraId="0606F062" w14:textId="77777777" w:rsidR="00CA158B" w:rsidRDefault="00000000">
      <w:pPr>
        <w:rPr>
          <w:rFonts w:eastAsia="Batang"/>
        </w:rPr>
      </w:pPr>
      <w:r>
        <w:t>For UE-part/UE-side models, study the following mechanisms for LCM procedures:</w:t>
      </w:r>
    </w:p>
    <w:p w14:paraId="534093E7" w14:textId="77777777" w:rsidR="00CA158B" w:rsidRDefault="00000000">
      <w:pPr>
        <w:pStyle w:val="ListParagraph"/>
        <w:numPr>
          <w:ilvl w:val="0"/>
          <w:numId w:val="38"/>
        </w:numPr>
      </w:pPr>
      <w:r>
        <w:t xml:space="preserve">For functionality-based LCM procedure: indication of activation/deactivation/switching/fallback based on individual AI/ML </w:t>
      </w:r>
      <w:proofErr w:type="gramStart"/>
      <w:r>
        <w:t>functionality</w:t>
      </w:r>
      <w:proofErr w:type="gramEnd"/>
    </w:p>
    <w:p w14:paraId="6F76D683" w14:textId="77777777" w:rsidR="00CA158B" w:rsidRDefault="00000000">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3D105860" w14:textId="77777777" w:rsidR="00CA158B" w:rsidRDefault="00000000">
      <w:pPr>
        <w:pStyle w:val="ListParagraph"/>
        <w:numPr>
          <w:ilvl w:val="1"/>
          <w:numId w:val="38"/>
        </w:numPr>
      </w:pPr>
      <w:r>
        <w:rPr>
          <w:rFonts w:eastAsia="DengXian"/>
        </w:rPr>
        <w:t xml:space="preserve">FFS: Whether or how to indicate </w:t>
      </w:r>
      <w:proofErr w:type="spellStart"/>
      <w:r>
        <w:rPr>
          <w:rFonts w:eastAsia="DengXian"/>
        </w:rPr>
        <w:t>Funtionality</w:t>
      </w:r>
      <w:proofErr w:type="spellEnd"/>
    </w:p>
    <w:p w14:paraId="371B2D39" w14:textId="77777777" w:rsidR="00CA158B" w:rsidRDefault="00000000">
      <w:pPr>
        <w:pStyle w:val="ListParagraph"/>
        <w:numPr>
          <w:ilvl w:val="0"/>
          <w:numId w:val="38"/>
        </w:numPr>
      </w:pPr>
      <w:r>
        <w:t xml:space="preserve">For model-ID-based LCM procedure, indication of model selection/activation/deactivation/switching/fallback based on individual model </w:t>
      </w:r>
      <w:proofErr w:type="gramStart"/>
      <w:r>
        <w:t>IDs</w:t>
      </w:r>
      <w:proofErr w:type="gramEnd"/>
    </w:p>
    <w:p w14:paraId="28A2AF16" w14:textId="77777777" w:rsidR="00CA158B" w:rsidRDefault="00CA158B">
      <w:pPr>
        <w:rPr>
          <w:rFonts w:eastAsia="DengXian"/>
          <w:iCs/>
          <w:lang w:eastAsia="zh-CN"/>
        </w:rPr>
      </w:pPr>
    </w:p>
    <w:p w14:paraId="0423AE7F" w14:textId="77777777" w:rsidR="00CA158B" w:rsidRDefault="00CA158B">
      <w:pPr>
        <w:rPr>
          <w:rFonts w:eastAsia="DengXian"/>
          <w:iCs/>
          <w:lang w:eastAsia="zh-CN"/>
        </w:rPr>
      </w:pPr>
    </w:p>
    <w:p w14:paraId="67E9E6E5" w14:textId="77777777" w:rsidR="00CA158B" w:rsidRDefault="00000000">
      <w:pPr>
        <w:rPr>
          <w:rFonts w:eastAsia="DengXian"/>
          <w:iCs/>
          <w:highlight w:val="darkYellow"/>
          <w:lang w:eastAsia="zh-CN"/>
        </w:rPr>
      </w:pPr>
      <w:r>
        <w:rPr>
          <w:rFonts w:eastAsia="DengXian"/>
          <w:iCs/>
          <w:highlight w:val="darkYellow"/>
          <w:lang w:eastAsia="zh-CN"/>
        </w:rPr>
        <w:t>Working Assumption</w:t>
      </w:r>
    </w:p>
    <w:p w14:paraId="134BD834" w14:textId="77777777" w:rsidR="00CA158B" w:rsidRDefault="00000000">
      <w:pPr>
        <w:jc w:val="both"/>
        <w:rPr>
          <w:rFonts w:eastAsia="Batang"/>
        </w:rPr>
      </w:pPr>
      <w:r>
        <w:t xml:space="preserve">Consider “proprietary model” and “open-format model” as two separate model format categories for RAN1 discussion, </w:t>
      </w:r>
    </w:p>
    <w:p w14:paraId="5FB203C7" w14:textId="77777777" w:rsidR="00CA158B" w:rsidRDefault="00CA158B">
      <w:pPr>
        <w:jc w:val="both"/>
      </w:pPr>
    </w:p>
    <w:tbl>
      <w:tblPr>
        <w:tblW w:w="0" w:type="auto"/>
        <w:tblLook w:val="04A0" w:firstRow="1" w:lastRow="0" w:firstColumn="1" w:lastColumn="0" w:noHBand="0" w:noVBand="1"/>
      </w:tblPr>
      <w:tblGrid>
        <w:gridCol w:w="2902"/>
        <w:gridCol w:w="6717"/>
      </w:tblGrid>
      <w:tr w:rsidR="00CA158B" w14:paraId="47F4DA7D"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B47CEAC" w14:textId="77777777" w:rsidR="00CA158B" w:rsidRDefault="000000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CD06D1C" w14:textId="77777777" w:rsidR="00CA158B" w:rsidRDefault="00000000">
            <w:pPr>
              <w:rPr>
                <w:b/>
                <w:bCs/>
                <w:lang w:eastAsia="ja-JP"/>
              </w:rPr>
            </w:pPr>
            <w:r>
              <w:rPr>
                <w:lang w:eastAsia="ja-JP"/>
              </w:rPr>
              <w:t>ML models of vendor-/device-specific proprietary format, from 3GPP perspective</w:t>
            </w:r>
          </w:p>
          <w:p w14:paraId="02F68FBC" w14:textId="77777777" w:rsidR="00CA158B" w:rsidRDefault="00000000">
            <w:pPr>
              <w:rPr>
                <w:lang w:eastAsia="ja-JP"/>
              </w:rPr>
            </w:pPr>
            <w:r>
              <w:rPr>
                <w:lang w:eastAsia="ja-JP"/>
              </w:rPr>
              <w:t>NOTE: An example is a device-specific binary executable format</w:t>
            </w:r>
          </w:p>
        </w:tc>
      </w:tr>
      <w:tr w:rsidR="00CA158B" w14:paraId="5AF8C6A6"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76EDA49" w14:textId="77777777" w:rsidR="00CA158B" w:rsidRDefault="0000000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2B8EA14" w14:textId="77777777" w:rsidR="00CA158B" w:rsidRDefault="00000000">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14E9AFCA" w14:textId="77777777" w:rsidR="00CA158B" w:rsidRDefault="00000000">
      <w:pPr>
        <w:rPr>
          <w:rFonts w:ascii="Times" w:eastAsia="Batang" w:hAnsi="Times"/>
          <w:sz w:val="20"/>
          <w:lang w:val="en-GB"/>
        </w:rPr>
      </w:pPr>
      <w:r>
        <w:t>From RAN1 discussion viewpoint, RAN1 may assume that:</w:t>
      </w:r>
    </w:p>
    <w:p w14:paraId="640997EC" w14:textId="77777777" w:rsidR="00CA158B" w:rsidRDefault="00000000">
      <w:pPr>
        <w:pStyle w:val="ListParagraph"/>
        <w:numPr>
          <w:ilvl w:val="0"/>
          <w:numId w:val="57"/>
        </w:numPr>
      </w:pPr>
      <w:r>
        <w:t>Proprietary-format models are not mutually recognizable across vendors, hide model design information from other vendors when shared.</w:t>
      </w:r>
    </w:p>
    <w:p w14:paraId="5F1613C5" w14:textId="77777777" w:rsidR="00CA158B" w:rsidRDefault="00000000">
      <w:pPr>
        <w:pStyle w:val="ListParagraph"/>
        <w:numPr>
          <w:ilvl w:val="0"/>
          <w:numId w:val="57"/>
        </w:numPr>
      </w:pPr>
      <w:r>
        <w:lastRenderedPageBreak/>
        <w:t xml:space="preserve">Open-format models are mutually recognizable between vendors, do not hide model design information from other vendors when </w:t>
      </w:r>
      <w:proofErr w:type="gramStart"/>
      <w:r>
        <w:t>shared</w:t>
      </w:r>
      <w:proofErr w:type="gramEnd"/>
    </w:p>
    <w:p w14:paraId="6D016101" w14:textId="77777777" w:rsidR="00CA158B" w:rsidRDefault="00CA158B"/>
    <w:p w14:paraId="68F3478A" w14:textId="77777777" w:rsidR="00CA158B" w:rsidRDefault="00CA158B"/>
    <w:p w14:paraId="580C73CA" w14:textId="77777777" w:rsidR="00CA158B" w:rsidRDefault="00000000">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CA158B" w14:paraId="63099B59" w14:textId="77777777">
        <w:tc>
          <w:tcPr>
            <w:tcW w:w="3046" w:type="dxa"/>
            <w:tcBorders>
              <w:top w:val="single" w:sz="8" w:space="0" w:color="auto"/>
              <w:left w:val="single" w:sz="8" w:space="0" w:color="auto"/>
              <w:bottom w:val="single" w:sz="8" w:space="0" w:color="auto"/>
              <w:right w:val="single" w:sz="8" w:space="0" w:color="auto"/>
            </w:tcBorders>
          </w:tcPr>
          <w:p w14:paraId="70C2F37B" w14:textId="77777777" w:rsidR="00CA158B"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203B37E" w14:textId="77777777" w:rsidR="00CA158B" w:rsidRDefault="00000000">
            <w:r>
              <w:rPr>
                <w:rFonts w:eastAsia="Times" w:cs="Times"/>
                <w:szCs w:val="20"/>
              </w:rPr>
              <w:t>Description</w:t>
            </w:r>
          </w:p>
        </w:tc>
      </w:tr>
      <w:tr w:rsidR="00CA158B" w14:paraId="22AC2000" w14:textId="77777777">
        <w:tc>
          <w:tcPr>
            <w:tcW w:w="3046" w:type="dxa"/>
            <w:tcBorders>
              <w:top w:val="single" w:sz="8" w:space="0" w:color="auto"/>
              <w:left w:val="single" w:sz="8" w:space="0" w:color="auto"/>
              <w:bottom w:val="single" w:sz="8" w:space="0" w:color="auto"/>
              <w:right w:val="single" w:sz="8" w:space="0" w:color="auto"/>
            </w:tcBorders>
          </w:tcPr>
          <w:p w14:paraId="0299967B" w14:textId="77777777" w:rsidR="00CA158B"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592E9B70" w14:textId="77777777" w:rsidR="00CA158B" w:rsidRDefault="00000000">
            <w:r>
              <w:t>A process/method of identifying an AI/ML model for the common understanding between the NW and the UE</w:t>
            </w:r>
          </w:p>
          <w:p w14:paraId="6C0DFEB7" w14:textId="77777777" w:rsidR="00CA158B" w:rsidRDefault="00000000">
            <w:r>
              <w:t>Note: The process/method of model identification may or may not be applicable.</w:t>
            </w:r>
          </w:p>
          <w:p w14:paraId="6FF199F4" w14:textId="77777777" w:rsidR="00CA158B" w:rsidRDefault="00000000">
            <w:r>
              <w:t>Note: Information regarding the AI/ML model may be shared during model identification.</w:t>
            </w:r>
          </w:p>
        </w:tc>
      </w:tr>
    </w:tbl>
    <w:p w14:paraId="40546B4E" w14:textId="77777777" w:rsidR="00CA158B" w:rsidRDefault="00CA158B">
      <w:pPr>
        <w:rPr>
          <w:u w:val="single"/>
        </w:rPr>
      </w:pPr>
    </w:p>
    <w:tbl>
      <w:tblPr>
        <w:tblW w:w="0" w:type="auto"/>
        <w:tblLayout w:type="fixed"/>
        <w:tblLook w:val="04A0" w:firstRow="1" w:lastRow="0" w:firstColumn="1" w:lastColumn="0" w:noHBand="0" w:noVBand="1"/>
      </w:tblPr>
      <w:tblGrid>
        <w:gridCol w:w="3046"/>
        <w:gridCol w:w="6584"/>
      </w:tblGrid>
      <w:tr w:rsidR="00CA158B" w14:paraId="1763CD77" w14:textId="77777777">
        <w:tc>
          <w:tcPr>
            <w:tcW w:w="3046" w:type="dxa"/>
            <w:tcBorders>
              <w:top w:val="single" w:sz="8" w:space="0" w:color="auto"/>
              <w:left w:val="single" w:sz="8" w:space="0" w:color="auto"/>
              <w:bottom w:val="single" w:sz="8" w:space="0" w:color="auto"/>
              <w:right w:val="single" w:sz="8" w:space="0" w:color="auto"/>
            </w:tcBorders>
          </w:tcPr>
          <w:p w14:paraId="01A557DF" w14:textId="77777777" w:rsidR="00CA158B"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3F28B2E5" w14:textId="77777777" w:rsidR="00CA158B" w:rsidRDefault="00000000">
            <w:r>
              <w:rPr>
                <w:rFonts w:eastAsia="Times" w:cs="Times"/>
                <w:szCs w:val="20"/>
              </w:rPr>
              <w:t>Description</w:t>
            </w:r>
          </w:p>
        </w:tc>
      </w:tr>
      <w:tr w:rsidR="00CA158B" w14:paraId="7CB8D797" w14:textId="77777777">
        <w:tc>
          <w:tcPr>
            <w:tcW w:w="3046" w:type="dxa"/>
            <w:tcBorders>
              <w:top w:val="single" w:sz="8" w:space="0" w:color="auto"/>
              <w:left w:val="single" w:sz="8" w:space="0" w:color="auto"/>
              <w:bottom w:val="single" w:sz="8" w:space="0" w:color="auto"/>
              <w:right w:val="single" w:sz="8" w:space="0" w:color="auto"/>
            </w:tcBorders>
          </w:tcPr>
          <w:p w14:paraId="6ACE1E1A" w14:textId="77777777" w:rsidR="00CA158B"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0065BD6A" w14:textId="77777777" w:rsidR="00CA158B" w:rsidRDefault="00000000">
            <w:r>
              <w:t>A process/method of identifying an AI/ML functionality for the common understanding between the NW and the UE</w:t>
            </w:r>
          </w:p>
          <w:p w14:paraId="5A20499F" w14:textId="77777777" w:rsidR="00CA158B"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23B548DC" w14:textId="77777777" w:rsidR="00CA158B" w:rsidRDefault="00000000">
            <w:pPr>
              <w:rPr>
                <w:rFonts w:cs="Times"/>
                <w:color w:val="000000"/>
                <w:lang w:eastAsia="zh-CN"/>
              </w:rPr>
            </w:pPr>
            <w:r>
              <w:t>FFS: granularity of functionality</w:t>
            </w:r>
          </w:p>
        </w:tc>
      </w:tr>
    </w:tbl>
    <w:p w14:paraId="5A33BA7C" w14:textId="77777777" w:rsidR="00CA158B" w:rsidRDefault="00000000">
      <w:pPr>
        <w:rPr>
          <w:rFonts w:eastAsia="DengXian"/>
          <w:lang w:eastAsia="zh-CN"/>
        </w:rPr>
      </w:pPr>
      <w:r>
        <w:rPr>
          <w:rFonts w:eastAsia="DengXian"/>
          <w:lang w:eastAsia="zh-CN"/>
        </w:rPr>
        <w:t xml:space="preserve">Note: whether and how to indicate Functionality will be discussed separately. </w:t>
      </w:r>
    </w:p>
    <w:p w14:paraId="0D85FFFD" w14:textId="77777777" w:rsidR="00CA158B" w:rsidRDefault="00CA158B"/>
    <w:p w14:paraId="68BA57B0" w14:textId="77777777" w:rsidR="00CA158B" w:rsidRDefault="00000000">
      <w:pPr>
        <w:rPr>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CA158B" w14:paraId="1B6C4499"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4FC2DF6A" w14:textId="77777777" w:rsidR="00CA158B" w:rsidRDefault="00000000">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0201D59B" w14:textId="77777777" w:rsidR="00CA158B" w:rsidRDefault="00000000">
            <w:pPr>
              <w:rPr>
                <w:rFonts w:eastAsia="Malgun Gothic" w:cs="DengXian"/>
                <w:lang w:eastAsia="zh-CN"/>
              </w:rPr>
            </w:pPr>
            <w:r>
              <w:rPr>
                <w:rFonts w:eastAsia="Times" w:cs="Times"/>
                <w:szCs w:val="20"/>
              </w:rPr>
              <w:t>Description</w:t>
            </w:r>
          </w:p>
        </w:tc>
      </w:tr>
      <w:tr w:rsidR="00CA158B" w14:paraId="1B6AAA40"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23905849" w14:textId="77777777" w:rsidR="00CA158B" w:rsidRDefault="00000000">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397A38F" w14:textId="77777777" w:rsidR="00CA158B" w:rsidRDefault="00000000">
            <w:pPr>
              <w:rPr>
                <w:rFonts w:eastAsia="DengXian" w:cs="DengXian"/>
                <w:lang w:eastAsia="zh-CN"/>
              </w:rPr>
            </w:pPr>
            <w:r>
              <w:rPr>
                <w:rFonts w:eastAsia="Malgun Gothic" w:cs="DengXian"/>
                <w:lang w:eastAsia="zh-CN"/>
              </w:rPr>
              <w:t>Process of updating the model parameters and/or model structure of a model</w:t>
            </w:r>
          </w:p>
        </w:tc>
      </w:tr>
      <w:tr w:rsidR="00CA158B" w14:paraId="71F9A50A"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6612121E" w14:textId="77777777" w:rsidR="00CA158B" w:rsidRDefault="00000000">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5E4E03EE" w14:textId="77777777" w:rsidR="00CA158B" w:rsidRDefault="00000000">
            <w:pPr>
              <w:rPr>
                <w:rFonts w:eastAsia="Malgun Gothic" w:cs="DengXian"/>
                <w:lang w:eastAsia="zh-CN"/>
              </w:rPr>
            </w:pPr>
            <w:r>
              <w:rPr>
                <w:rFonts w:eastAsia="Malgun Gothic" w:cs="DengXian"/>
                <w:lang w:eastAsia="zh-CN"/>
              </w:rPr>
              <w:t>Process of updating the model parameters of a model</w:t>
            </w:r>
          </w:p>
        </w:tc>
      </w:tr>
    </w:tbl>
    <w:p w14:paraId="113D59D6" w14:textId="77777777" w:rsidR="00CA158B" w:rsidRDefault="00CA158B">
      <w:pPr>
        <w:rPr>
          <w:rFonts w:eastAsia="DengXian"/>
          <w:lang w:eastAsia="zh-CN"/>
        </w:rPr>
      </w:pPr>
    </w:p>
    <w:p w14:paraId="79AC1B1D" w14:textId="77777777" w:rsidR="00CA158B" w:rsidRDefault="00CA158B"/>
    <w:p w14:paraId="5A992676" w14:textId="77777777" w:rsidR="00CA158B" w:rsidRDefault="00000000">
      <w:pPr>
        <w:pStyle w:val="Heading1"/>
        <w:numPr>
          <w:ilvl w:val="0"/>
          <w:numId w:val="17"/>
        </w:numPr>
      </w:pPr>
      <w:r>
        <w:t>Agreement from RAN#1 112</w:t>
      </w:r>
    </w:p>
    <w:p w14:paraId="406571AE" w14:textId="77777777" w:rsidR="00CA158B"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0EC700DF" w14:textId="77777777" w:rsidR="00CA158B" w:rsidRDefault="00000000">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03792AA1" w14:textId="77777777" w:rsidR="00CA158B" w:rsidRDefault="00CA158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CA158B" w14:paraId="4D931150" w14:textId="77777777">
        <w:tc>
          <w:tcPr>
            <w:tcW w:w="684" w:type="dxa"/>
            <w:shd w:val="clear" w:color="auto" w:fill="auto"/>
          </w:tcPr>
          <w:p w14:paraId="5A651E21" w14:textId="77777777" w:rsidR="00CA158B" w:rsidRDefault="00000000">
            <w:pPr>
              <w:rPr>
                <w:b/>
              </w:rPr>
            </w:pPr>
            <w:r>
              <w:rPr>
                <w:b/>
              </w:rPr>
              <w:t>Case</w:t>
            </w:r>
          </w:p>
        </w:tc>
        <w:tc>
          <w:tcPr>
            <w:tcW w:w="3924" w:type="dxa"/>
            <w:shd w:val="clear" w:color="auto" w:fill="auto"/>
          </w:tcPr>
          <w:p w14:paraId="7441C84E" w14:textId="77777777" w:rsidR="00CA158B" w:rsidRDefault="00000000">
            <w:pPr>
              <w:rPr>
                <w:b/>
              </w:rPr>
            </w:pPr>
            <w:r>
              <w:rPr>
                <w:b/>
              </w:rPr>
              <w:t>Model delivery/transfer</w:t>
            </w:r>
          </w:p>
        </w:tc>
        <w:tc>
          <w:tcPr>
            <w:tcW w:w="2250" w:type="dxa"/>
            <w:shd w:val="clear" w:color="auto" w:fill="auto"/>
          </w:tcPr>
          <w:p w14:paraId="1AAE3CE4" w14:textId="77777777" w:rsidR="00CA158B" w:rsidRDefault="00000000">
            <w:pPr>
              <w:rPr>
                <w:b/>
              </w:rPr>
            </w:pPr>
            <w:r>
              <w:rPr>
                <w:b/>
              </w:rPr>
              <w:t>Model storage location</w:t>
            </w:r>
          </w:p>
        </w:tc>
        <w:tc>
          <w:tcPr>
            <w:tcW w:w="3060" w:type="dxa"/>
            <w:shd w:val="clear" w:color="auto" w:fill="auto"/>
          </w:tcPr>
          <w:p w14:paraId="2962C7AD" w14:textId="77777777" w:rsidR="00CA158B" w:rsidRDefault="00000000">
            <w:pPr>
              <w:rPr>
                <w:b/>
              </w:rPr>
            </w:pPr>
            <w:r>
              <w:rPr>
                <w:b/>
              </w:rPr>
              <w:t>Training location</w:t>
            </w:r>
          </w:p>
        </w:tc>
      </w:tr>
      <w:tr w:rsidR="00CA158B" w14:paraId="7B214668" w14:textId="77777777">
        <w:tc>
          <w:tcPr>
            <w:tcW w:w="684" w:type="dxa"/>
            <w:shd w:val="clear" w:color="auto" w:fill="auto"/>
          </w:tcPr>
          <w:p w14:paraId="1E0BFF42" w14:textId="77777777" w:rsidR="00CA158B" w:rsidRDefault="00000000">
            <w:pPr>
              <w:rPr>
                <w:b/>
              </w:rPr>
            </w:pPr>
            <w:r>
              <w:rPr>
                <w:b/>
              </w:rPr>
              <w:t>y</w:t>
            </w:r>
          </w:p>
        </w:tc>
        <w:tc>
          <w:tcPr>
            <w:tcW w:w="3924" w:type="dxa"/>
            <w:shd w:val="clear" w:color="auto" w:fill="auto"/>
          </w:tcPr>
          <w:p w14:paraId="4D4C4E9C" w14:textId="77777777" w:rsidR="00CA158B" w:rsidRDefault="00000000">
            <w:r>
              <w:t>model delivery (if needed) over-the-top</w:t>
            </w:r>
          </w:p>
        </w:tc>
        <w:tc>
          <w:tcPr>
            <w:tcW w:w="2250" w:type="dxa"/>
            <w:shd w:val="clear" w:color="auto" w:fill="auto"/>
          </w:tcPr>
          <w:p w14:paraId="03708307" w14:textId="77777777" w:rsidR="00CA158B" w:rsidRDefault="00000000">
            <w:r>
              <w:t>Outside 3gpp Network</w:t>
            </w:r>
          </w:p>
        </w:tc>
        <w:tc>
          <w:tcPr>
            <w:tcW w:w="3060" w:type="dxa"/>
            <w:shd w:val="clear" w:color="auto" w:fill="auto"/>
          </w:tcPr>
          <w:p w14:paraId="0E5F5A8B" w14:textId="77777777" w:rsidR="00CA158B" w:rsidRDefault="00000000">
            <w:r>
              <w:t>UE-side / NW-side / neutral site</w:t>
            </w:r>
          </w:p>
        </w:tc>
      </w:tr>
      <w:tr w:rsidR="00CA158B" w14:paraId="543EDEFE" w14:textId="77777777">
        <w:tc>
          <w:tcPr>
            <w:tcW w:w="684" w:type="dxa"/>
            <w:shd w:val="clear" w:color="auto" w:fill="auto"/>
          </w:tcPr>
          <w:p w14:paraId="469701A9" w14:textId="77777777" w:rsidR="00CA158B" w:rsidRDefault="00000000">
            <w:pPr>
              <w:rPr>
                <w:b/>
              </w:rPr>
            </w:pPr>
            <w:r>
              <w:rPr>
                <w:b/>
              </w:rPr>
              <w:t>z1</w:t>
            </w:r>
          </w:p>
        </w:tc>
        <w:tc>
          <w:tcPr>
            <w:tcW w:w="3924" w:type="dxa"/>
            <w:shd w:val="clear" w:color="auto" w:fill="auto"/>
          </w:tcPr>
          <w:p w14:paraId="2A27903B" w14:textId="77777777" w:rsidR="00CA158B" w:rsidRDefault="00000000">
            <w:r>
              <w:t>model transfer in proprietary format</w:t>
            </w:r>
          </w:p>
        </w:tc>
        <w:tc>
          <w:tcPr>
            <w:tcW w:w="2250" w:type="dxa"/>
            <w:shd w:val="clear" w:color="auto" w:fill="auto"/>
          </w:tcPr>
          <w:p w14:paraId="4AD4E71F" w14:textId="77777777" w:rsidR="00CA158B" w:rsidRDefault="00000000">
            <w:r>
              <w:t>3GPP Network</w:t>
            </w:r>
          </w:p>
        </w:tc>
        <w:tc>
          <w:tcPr>
            <w:tcW w:w="3060" w:type="dxa"/>
            <w:shd w:val="clear" w:color="auto" w:fill="auto"/>
          </w:tcPr>
          <w:p w14:paraId="64B3793C" w14:textId="77777777" w:rsidR="00CA158B" w:rsidRDefault="00000000">
            <w:r>
              <w:t>UE-side / neutral site</w:t>
            </w:r>
          </w:p>
        </w:tc>
      </w:tr>
      <w:tr w:rsidR="00CA158B" w14:paraId="3D6F23FD" w14:textId="77777777">
        <w:tc>
          <w:tcPr>
            <w:tcW w:w="684" w:type="dxa"/>
            <w:shd w:val="clear" w:color="auto" w:fill="auto"/>
          </w:tcPr>
          <w:p w14:paraId="0AFD9B35" w14:textId="77777777" w:rsidR="00CA158B" w:rsidRDefault="00000000">
            <w:pPr>
              <w:rPr>
                <w:b/>
              </w:rPr>
            </w:pPr>
            <w:r>
              <w:rPr>
                <w:b/>
              </w:rPr>
              <w:t>z2</w:t>
            </w:r>
          </w:p>
        </w:tc>
        <w:tc>
          <w:tcPr>
            <w:tcW w:w="3924" w:type="dxa"/>
            <w:shd w:val="clear" w:color="auto" w:fill="auto"/>
          </w:tcPr>
          <w:p w14:paraId="3E37E711" w14:textId="77777777" w:rsidR="00CA158B" w:rsidRDefault="00000000">
            <w:r>
              <w:t>model transfer in proprietary format</w:t>
            </w:r>
          </w:p>
        </w:tc>
        <w:tc>
          <w:tcPr>
            <w:tcW w:w="2250" w:type="dxa"/>
            <w:shd w:val="clear" w:color="auto" w:fill="auto"/>
          </w:tcPr>
          <w:p w14:paraId="01A85477" w14:textId="77777777" w:rsidR="00CA158B" w:rsidRDefault="00000000">
            <w:r>
              <w:t>3GPP Network</w:t>
            </w:r>
          </w:p>
        </w:tc>
        <w:tc>
          <w:tcPr>
            <w:tcW w:w="3060" w:type="dxa"/>
            <w:shd w:val="clear" w:color="auto" w:fill="auto"/>
          </w:tcPr>
          <w:p w14:paraId="31BD122D" w14:textId="77777777" w:rsidR="00CA158B" w:rsidRDefault="00000000">
            <w:r>
              <w:t>NW-side</w:t>
            </w:r>
          </w:p>
        </w:tc>
      </w:tr>
      <w:tr w:rsidR="00CA158B" w14:paraId="485B1C3C" w14:textId="77777777">
        <w:tc>
          <w:tcPr>
            <w:tcW w:w="684" w:type="dxa"/>
            <w:shd w:val="clear" w:color="auto" w:fill="auto"/>
          </w:tcPr>
          <w:p w14:paraId="6BC46581" w14:textId="77777777" w:rsidR="00CA158B" w:rsidRDefault="00000000">
            <w:pPr>
              <w:rPr>
                <w:b/>
              </w:rPr>
            </w:pPr>
            <w:r>
              <w:rPr>
                <w:b/>
              </w:rPr>
              <w:t>z3</w:t>
            </w:r>
          </w:p>
        </w:tc>
        <w:tc>
          <w:tcPr>
            <w:tcW w:w="3924" w:type="dxa"/>
            <w:shd w:val="clear" w:color="auto" w:fill="auto"/>
          </w:tcPr>
          <w:p w14:paraId="6876FE0C" w14:textId="77777777" w:rsidR="00CA158B" w:rsidRDefault="00000000">
            <w:r>
              <w:t>model transfer in open format</w:t>
            </w:r>
          </w:p>
        </w:tc>
        <w:tc>
          <w:tcPr>
            <w:tcW w:w="2250" w:type="dxa"/>
            <w:shd w:val="clear" w:color="auto" w:fill="auto"/>
          </w:tcPr>
          <w:p w14:paraId="37FCF9B0" w14:textId="77777777" w:rsidR="00CA158B" w:rsidRDefault="00000000">
            <w:r>
              <w:t>3GPP Network</w:t>
            </w:r>
          </w:p>
        </w:tc>
        <w:tc>
          <w:tcPr>
            <w:tcW w:w="3060" w:type="dxa"/>
            <w:shd w:val="clear" w:color="auto" w:fill="auto"/>
          </w:tcPr>
          <w:p w14:paraId="7F039AEB" w14:textId="77777777" w:rsidR="00CA158B" w:rsidRDefault="00000000">
            <w:r>
              <w:t>UE-side / neutral site</w:t>
            </w:r>
          </w:p>
        </w:tc>
      </w:tr>
      <w:tr w:rsidR="00CA158B" w14:paraId="10B9B81F" w14:textId="77777777">
        <w:tc>
          <w:tcPr>
            <w:tcW w:w="684" w:type="dxa"/>
            <w:shd w:val="clear" w:color="auto" w:fill="auto"/>
          </w:tcPr>
          <w:p w14:paraId="6A57152B" w14:textId="77777777" w:rsidR="00CA158B" w:rsidRDefault="00000000">
            <w:pPr>
              <w:rPr>
                <w:b/>
              </w:rPr>
            </w:pPr>
            <w:r>
              <w:rPr>
                <w:b/>
              </w:rPr>
              <w:t>z4</w:t>
            </w:r>
          </w:p>
        </w:tc>
        <w:tc>
          <w:tcPr>
            <w:tcW w:w="3924" w:type="dxa"/>
            <w:shd w:val="clear" w:color="auto" w:fill="auto"/>
          </w:tcPr>
          <w:p w14:paraId="29D3F7A0" w14:textId="77777777" w:rsidR="00CA158B" w:rsidRDefault="00000000">
            <w:r>
              <w:t>model transfer in open format of a known model structure at UE</w:t>
            </w:r>
          </w:p>
        </w:tc>
        <w:tc>
          <w:tcPr>
            <w:tcW w:w="2250" w:type="dxa"/>
            <w:shd w:val="clear" w:color="auto" w:fill="auto"/>
          </w:tcPr>
          <w:p w14:paraId="43CF8945" w14:textId="77777777" w:rsidR="00CA158B" w:rsidRDefault="00000000">
            <w:r>
              <w:t>3GPP Network</w:t>
            </w:r>
          </w:p>
        </w:tc>
        <w:tc>
          <w:tcPr>
            <w:tcW w:w="3060" w:type="dxa"/>
            <w:shd w:val="clear" w:color="auto" w:fill="auto"/>
          </w:tcPr>
          <w:p w14:paraId="0BD1F53C" w14:textId="77777777" w:rsidR="00CA158B" w:rsidRDefault="00000000">
            <w:r>
              <w:t>NW-side</w:t>
            </w:r>
          </w:p>
        </w:tc>
      </w:tr>
      <w:tr w:rsidR="00CA158B" w14:paraId="38EDCA96" w14:textId="77777777">
        <w:tc>
          <w:tcPr>
            <w:tcW w:w="684" w:type="dxa"/>
            <w:shd w:val="clear" w:color="auto" w:fill="auto"/>
          </w:tcPr>
          <w:p w14:paraId="3FD92F04" w14:textId="77777777" w:rsidR="00CA158B" w:rsidRDefault="00000000">
            <w:pPr>
              <w:rPr>
                <w:b/>
              </w:rPr>
            </w:pPr>
            <w:r>
              <w:rPr>
                <w:b/>
              </w:rPr>
              <w:t>z5</w:t>
            </w:r>
          </w:p>
        </w:tc>
        <w:tc>
          <w:tcPr>
            <w:tcW w:w="3924" w:type="dxa"/>
            <w:shd w:val="clear" w:color="auto" w:fill="auto"/>
          </w:tcPr>
          <w:p w14:paraId="09ED774F" w14:textId="77777777" w:rsidR="00CA158B" w:rsidRDefault="00000000">
            <w:r>
              <w:t>model transfer in open format of an unknown model structure at UE</w:t>
            </w:r>
          </w:p>
        </w:tc>
        <w:tc>
          <w:tcPr>
            <w:tcW w:w="2250" w:type="dxa"/>
            <w:shd w:val="clear" w:color="auto" w:fill="auto"/>
          </w:tcPr>
          <w:p w14:paraId="7606D6C8" w14:textId="77777777" w:rsidR="00CA158B" w:rsidRDefault="00000000">
            <w:r>
              <w:t>3GPP Network</w:t>
            </w:r>
          </w:p>
        </w:tc>
        <w:tc>
          <w:tcPr>
            <w:tcW w:w="3060" w:type="dxa"/>
            <w:shd w:val="clear" w:color="auto" w:fill="auto"/>
          </w:tcPr>
          <w:p w14:paraId="7F6AA2A0" w14:textId="77777777" w:rsidR="00CA158B" w:rsidRDefault="00000000">
            <w:r>
              <w:t>NW-side</w:t>
            </w:r>
          </w:p>
        </w:tc>
      </w:tr>
    </w:tbl>
    <w:p w14:paraId="1581BD14" w14:textId="77777777" w:rsidR="00CA158B" w:rsidRDefault="00CA158B">
      <w:pPr>
        <w:rPr>
          <w:b/>
        </w:rPr>
      </w:pPr>
    </w:p>
    <w:p w14:paraId="2D3F60EA" w14:textId="77777777" w:rsidR="00CA158B" w:rsidRDefault="00000000">
      <w:pPr>
        <w:rPr>
          <w:b/>
        </w:rPr>
      </w:pPr>
      <w:r>
        <w:rPr>
          <w:b/>
        </w:rPr>
        <w:lastRenderedPageBreak/>
        <w:t xml:space="preserve">Note: The Case definition is only for the purpose of facilitating discussion and does not imply applicability, feasibility, entity mapping, architecture, </w:t>
      </w:r>
      <w:proofErr w:type="spellStart"/>
      <w:r>
        <w:rPr>
          <w:b/>
        </w:rPr>
        <w:t>signalling</w:t>
      </w:r>
      <w:proofErr w:type="spellEnd"/>
      <w:r>
        <w:rPr>
          <w:b/>
        </w:rPr>
        <w:t xml:space="preserve"> nor any prioritization.</w:t>
      </w:r>
    </w:p>
    <w:p w14:paraId="7375B0C5" w14:textId="77777777" w:rsidR="00CA158B" w:rsidRDefault="00000000">
      <w:pPr>
        <w:rPr>
          <w:b/>
        </w:rPr>
      </w:pPr>
      <w:r>
        <w:rPr>
          <w:b/>
        </w:rPr>
        <w:t>Note: The Case definition is NOT intended to introduce sub-levels of Level z.</w:t>
      </w:r>
    </w:p>
    <w:p w14:paraId="050B6583" w14:textId="77777777" w:rsidR="00CA158B" w:rsidRDefault="00000000">
      <w:pPr>
        <w:rPr>
          <w:b/>
        </w:rPr>
      </w:pPr>
      <w:r>
        <w:rPr>
          <w:b/>
        </w:rPr>
        <w:t>Note: Other cases may be included further upon interest from companies.</w:t>
      </w:r>
    </w:p>
    <w:p w14:paraId="21421474" w14:textId="77777777" w:rsidR="00CA158B" w:rsidRDefault="00000000">
      <w:pPr>
        <w:rPr>
          <w:rFonts w:eastAsia="DengXian"/>
          <w:b/>
          <w:lang w:eastAsia="zh-CN"/>
        </w:rPr>
      </w:pPr>
      <w:r>
        <w:rPr>
          <w:rFonts w:eastAsia="DengXian" w:hint="eastAsia"/>
          <w:b/>
          <w:lang w:eastAsia="zh-CN"/>
        </w:rPr>
        <w:t>F</w:t>
      </w:r>
      <w:r>
        <w:rPr>
          <w:rFonts w:eastAsia="DengXian"/>
          <w:b/>
          <w:lang w:eastAsia="zh-CN"/>
        </w:rPr>
        <w:t xml:space="preserve">FS: Z4 and Z5 boundary </w:t>
      </w:r>
    </w:p>
    <w:p w14:paraId="7F177303" w14:textId="77777777" w:rsidR="00CA158B" w:rsidRDefault="00CA158B">
      <w:pPr>
        <w:rPr>
          <w:i/>
          <w:iCs/>
        </w:rPr>
      </w:pPr>
    </w:p>
    <w:p w14:paraId="41A4483B" w14:textId="77777777" w:rsidR="00CA158B" w:rsidRDefault="00CA158B">
      <w:pPr>
        <w:rPr>
          <w:b/>
        </w:rPr>
      </w:pPr>
    </w:p>
    <w:p w14:paraId="5673C8F0" w14:textId="77777777" w:rsidR="00CA158B"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2F0804C" w14:textId="77777777" w:rsidR="00CA158B" w:rsidRDefault="00000000">
      <w:r>
        <w:t>For UE-side models and UE-part of two-sided models:</w:t>
      </w:r>
    </w:p>
    <w:p w14:paraId="4F76A6AB" w14:textId="77777777" w:rsidR="00CA158B" w:rsidRDefault="00000000">
      <w:pPr>
        <w:pStyle w:val="ListParagraph"/>
        <w:numPr>
          <w:ilvl w:val="0"/>
          <w:numId w:val="39"/>
        </w:numPr>
      </w:pPr>
      <w:r>
        <w:t>For AI/ML functionality identification</w:t>
      </w:r>
    </w:p>
    <w:p w14:paraId="15E4DDC4" w14:textId="77777777" w:rsidR="00CA158B" w:rsidRDefault="00000000">
      <w:pPr>
        <w:pStyle w:val="ListParagraph"/>
        <w:numPr>
          <w:ilvl w:val="1"/>
          <w:numId w:val="39"/>
        </w:numPr>
      </w:pPr>
      <w:r>
        <w:t>Reuse legacy 3GPP framework of Features as a starting point for discussion.</w:t>
      </w:r>
    </w:p>
    <w:p w14:paraId="081C7469" w14:textId="77777777" w:rsidR="00CA158B" w:rsidRDefault="00000000">
      <w:pPr>
        <w:pStyle w:val="ListParagraph"/>
        <w:numPr>
          <w:ilvl w:val="1"/>
          <w:numId w:val="39"/>
        </w:numPr>
      </w:pPr>
      <w:r>
        <w:t>UE indicates supported functionalities/functionality for a given sub-use-case.</w:t>
      </w:r>
    </w:p>
    <w:p w14:paraId="46AA8935" w14:textId="77777777" w:rsidR="00CA158B" w:rsidRDefault="00000000">
      <w:pPr>
        <w:pStyle w:val="ListParagraph"/>
        <w:numPr>
          <w:ilvl w:val="3"/>
          <w:numId w:val="39"/>
        </w:numPr>
      </w:pPr>
      <w:r>
        <w:rPr>
          <w:rFonts w:eastAsia="DengXian"/>
        </w:rPr>
        <w:t>UE capability reporting is taken as starting point.</w:t>
      </w:r>
    </w:p>
    <w:p w14:paraId="175E7E6A" w14:textId="77777777" w:rsidR="00CA158B" w:rsidRDefault="00000000">
      <w:pPr>
        <w:pStyle w:val="ListParagraph"/>
        <w:numPr>
          <w:ilvl w:val="0"/>
          <w:numId w:val="39"/>
        </w:numPr>
      </w:pPr>
      <w:r>
        <w:t xml:space="preserve">For AI/ML model identification </w:t>
      </w:r>
    </w:p>
    <w:p w14:paraId="1F2458EA" w14:textId="77777777" w:rsidR="00CA158B" w:rsidRDefault="00000000">
      <w:pPr>
        <w:pStyle w:val="ListParagraph"/>
        <w:numPr>
          <w:ilvl w:val="1"/>
          <w:numId w:val="39"/>
        </w:numPr>
      </w:pPr>
      <w:r>
        <w:t>Models are identified by model ID at the Network. UE indicates supported AI/ML models.</w:t>
      </w:r>
    </w:p>
    <w:p w14:paraId="5073C985" w14:textId="77777777" w:rsidR="00CA158B" w:rsidRDefault="00000000">
      <w:pPr>
        <w:pStyle w:val="ListParagraph"/>
        <w:numPr>
          <w:ilvl w:val="0"/>
          <w:numId w:val="39"/>
        </w:numPr>
      </w:pPr>
      <w:r>
        <w:t>In functionality-based LCM</w:t>
      </w:r>
    </w:p>
    <w:p w14:paraId="0506DC38" w14:textId="77777777" w:rsidR="00CA158B" w:rsidRDefault="00000000">
      <w:pPr>
        <w:pStyle w:val="ListParagraph"/>
        <w:numPr>
          <w:ilvl w:val="1"/>
          <w:numId w:val="39"/>
        </w:numPr>
      </w:pPr>
      <w:r>
        <w:t xml:space="preserve">Network indicates activation/deactivation/fallback/switching of AI/ML functionality via 3GPP signaling (e.g., RRC, MAC-CE, DCI). </w:t>
      </w:r>
    </w:p>
    <w:p w14:paraId="733B0F35" w14:textId="77777777" w:rsidR="00CA158B" w:rsidRDefault="00000000">
      <w:pPr>
        <w:pStyle w:val="ListParagraph"/>
        <w:numPr>
          <w:ilvl w:val="1"/>
          <w:numId w:val="39"/>
        </w:numPr>
      </w:pPr>
      <w:r>
        <w:t>Models may not be identified at the Network, and UE may perform model-level LCM.</w:t>
      </w:r>
    </w:p>
    <w:p w14:paraId="3BC34D4E" w14:textId="77777777" w:rsidR="00CA158B" w:rsidRDefault="00000000">
      <w:pPr>
        <w:pStyle w:val="ListParagraph"/>
        <w:numPr>
          <w:ilvl w:val="3"/>
          <w:numId w:val="39"/>
        </w:numPr>
      </w:pPr>
      <w:r>
        <w:t xml:space="preserve">Study whether and how much awareness/interaction NW should have about model-level </w:t>
      </w:r>
      <w:proofErr w:type="gramStart"/>
      <w:r>
        <w:t>LCM</w:t>
      </w:r>
      <w:proofErr w:type="gramEnd"/>
    </w:p>
    <w:p w14:paraId="4E797649" w14:textId="77777777" w:rsidR="00CA158B" w:rsidRDefault="00000000">
      <w:pPr>
        <w:pStyle w:val="ListParagraph"/>
        <w:numPr>
          <w:ilvl w:val="0"/>
          <w:numId w:val="39"/>
        </w:numPr>
      </w:pPr>
      <w:r>
        <w:t xml:space="preserve">In model-ID-based LCM, models are identified at the Network, and Network/UE may activate/deactivate/select/switch individual AI/ML models via model ID. </w:t>
      </w:r>
    </w:p>
    <w:p w14:paraId="24BBBD44" w14:textId="77777777" w:rsidR="00CA158B" w:rsidRDefault="00000000">
      <w:pPr>
        <w:spacing w:line="252" w:lineRule="auto"/>
      </w:pPr>
      <w:r>
        <w:t>FFS: Relationship between functionality identification and model identification</w:t>
      </w:r>
    </w:p>
    <w:p w14:paraId="51589F03" w14:textId="77777777" w:rsidR="00CA158B" w:rsidRDefault="00000000">
      <w:r>
        <w:t>FFS: Performance monitoring and RAN4 impact</w:t>
      </w:r>
      <w:r>
        <w:rPr>
          <w:strike/>
        </w:rPr>
        <w:t xml:space="preserve"> </w:t>
      </w:r>
    </w:p>
    <w:p w14:paraId="4FD9109A" w14:textId="77777777" w:rsidR="00CA158B" w:rsidRDefault="00000000">
      <w:r>
        <w:t xml:space="preserve">FFS: detailed understanding on model </w:t>
      </w:r>
    </w:p>
    <w:p w14:paraId="555ECDF8" w14:textId="77777777" w:rsidR="00CA158B" w:rsidRDefault="00CA158B"/>
    <w:p w14:paraId="31107DC2" w14:textId="77777777" w:rsidR="00CA158B" w:rsidRDefault="00CA158B"/>
    <w:p w14:paraId="60B54D12" w14:textId="77777777" w:rsidR="00CA158B" w:rsidRDefault="00000000">
      <w:pPr>
        <w:pStyle w:val="ListParagraph"/>
        <w:rPr>
          <w:rFonts w:eastAsia="DengXian"/>
          <w:highlight w:val="green"/>
        </w:rPr>
      </w:pPr>
      <w:r>
        <w:rPr>
          <w:rFonts w:eastAsia="DengXian" w:hint="eastAsia"/>
          <w:highlight w:val="green"/>
        </w:rPr>
        <w:t>A</w:t>
      </w:r>
      <w:r>
        <w:rPr>
          <w:rFonts w:eastAsia="DengXian"/>
          <w:highlight w:val="green"/>
        </w:rPr>
        <w:t>greement</w:t>
      </w:r>
    </w:p>
    <w:p w14:paraId="265AA453" w14:textId="77777777" w:rsidR="00CA158B" w:rsidRDefault="00000000">
      <w:pPr>
        <w:pStyle w:val="ListParagraph"/>
        <w:numPr>
          <w:ilvl w:val="0"/>
          <w:numId w:val="39"/>
        </w:numPr>
      </w:pPr>
      <w:r>
        <w:t xml:space="preserve">AI/ML-enabled Feature refers to a Feature where AI/ML may be used. </w:t>
      </w:r>
    </w:p>
    <w:p w14:paraId="7E5ED67F" w14:textId="77777777" w:rsidR="00CA158B" w:rsidRDefault="00000000">
      <w:pPr>
        <w:pStyle w:val="ListParagraph"/>
        <w:rPr>
          <w:rFonts w:eastAsia="DengXian"/>
          <w:highlight w:val="green"/>
        </w:rPr>
      </w:pPr>
      <w:r>
        <w:rPr>
          <w:rFonts w:eastAsia="DengXian" w:hint="eastAsia"/>
          <w:highlight w:val="green"/>
        </w:rPr>
        <w:t>A</w:t>
      </w:r>
      <w:r>
        <w:rPr>
          <w:rFonts w:eastAsia="DengXian"/>
          <w:highlight w:val="green"/>
        </w:rPr>
        <w:t>greement</w:t>
      </w:r>
    </w:p>
    <w:p w14:paraId="1757B7E1" w14:textId="77777777" w:rsidR="00CA158B" w:rsidRDefault="00000000">
      <w:pPr>
        <w:pStyle w:val="ListParagraph"/>
        <w:numPr>
          <w:ilvl w:val="0"/>
          <w:numId w:val="39"/>
        </w:numPr>
      </w:pPr>
      <w:r>
        <w:t>For functionality identification, there may be either one or more than one Functionalities defined within an AI/ML-enabled feature.</w:t>
      </w:r>
    </w:p>
    <w:p w14:paraId="1B360264" w14:textId="77777777" w:rsidR="00CA158B" w:rsidRDefault="00CA158B">
      <w:pPr>
        <w:pStyle w:val="ListParagraph"/>
      </w:pPr>
    </w:p>
    <w:p w14:paraId="02066D08" w14:textId="77777777" w:rsidR="00CA158B"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4B916FF2" w14:textId="77777777" w:rsidR="00CA158B" w:rsidRDefault="00000000">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25807EEB" w14:textId="77777777" w:rsidR="00CA158B" w:rsidRDefault="00CA158B">
      <w:pPr>
        <w:rPr>
          <w:rFonts w:eastAsia="DengXian"/>
          <w:highlight w:val="yellow"/>
          <w:lang w:eastAsia="zh-CN"/>
        </w:rPr>
      </w:pPr>
    </w:p>
    <w:p w14:paraId="4D91CC58" w14:textId="77777777" w:rsidR="00CA158B" w:rsidRDefault="00CA158B"/>
    <w:p w14:paraId="6D59370A" w14:textId="77777777" w:rsidR="00CA158B" w:rsidRDefault="00000000">
      <w:pPr>
        <w:pStyle w:val="Heading1"/>
        <w:numPr>
          <w:ilvl w:val="0"/>
          <w:numId w:val="17"/>
        </w:numPr>
      </w:pPr>
      <w:r>
        <w:t>Agreement from RAN#1 112-bis-e</w:t>
      </w:r>
    </w:p>
    <w:p w14:paraId="12A16A21" w14:textId="77777777" w:rsidR="00CA158B" w:rsidRDefault="00000000">
      <w:pPr>
        <w:rPr>
          <w:highlight w:val="green"/>
          <w:lang w:eastAsia="zh-CN"/>
        </w:rPr>
      </w:pPr>
      <w:r>
        <w:rPr>
          <w:rFonts w:hint="eastAsia"/>
          <w:highlight w:val="green"/>
          <w:lang w:eastAsia="zh-CN"/>
        </w:rPr>
        <w:t>A</w:t>
      </w:r>
      <w:r>
        <w:rPr>
          <w:highlight w:val="green"/>
          <w:lang w:eastAsia="zh-CN"/>
        </w:rPr>
        <w:t>greement</w:t>
      </w:r>
    </w:p>
    <w:p w14:paraId="55713241" w14:textId="77777777" w:rsidR="00CA158B" w:rsidRDefault="00000000">
      <w:pPr>
        <w:numPr>
          <w:ilvl w:val="0"/>
          <w:numId w:val="40"/>
        </w:numPr>
        <w:rPr>
          <w:lang w:eastAsia="zh-CN"/>
        </w:rPr>
      </w:pPr>
      <w:r>
        <w:rPr>
          <w:lang w:eastAsia="zh-CN"/>
        </w:rPr>
        <w:t>For AI/ML functionality identification and functionality-based LCM of UE-side models and/or UE-part of two-sided models:</w:t>
      </w:r>
    </w:p>
    <w:p w14:paraId="72A1BF47" w14:textId="77777777" w:rsidR="00CA158B" w:rsidRDefault="00000000">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4233F490" w14:textId="77777777" w:rsidR="00CA158B" w:rsidRDefault="00000000">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5E3A1632" w14:textId="77777777" w:rsidR="00CA158B" w:rsidRDefault="00000000">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75726CDA" w14:textId="77777777" w:rsidR="00CA158B" w:rsidRDefault="00000000">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41C6EE97" w14:textId="77777777" w:rsidR="00CA158B" w:rsidRDefault="00000000">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07BBF964" w14:textId="77777777" w:rsidR="00CA158B" w:rsidRDefault="00000000">
      <w:pPr>
        <w:pStyle w:val="ListParagraph"/>
        <w:numPr>
          <w:ilvl w:val="1"/>
          <w:numId w:val="41"/>
        </w:numPr>
      </w:pPr>
      <w:r>
        <w:t>FFS: which aspects should be specified as conditions of a Feature/FG available for functionality will be discussed in each sub-use-case agenda.</w:t>
      </w:r>
    </w:p>
    <w:p w14:paraId="515B1F55" w14:textId="77777777" w:rsidR="00CA158B" w:rsidRDefault="00000000">
      <w:pPr>
        <w:numPr>
          <w:ilvl w:val="0"/>
          <w:numId w:val="40"/>
        </w:numPr>
        <w:rPr>
          <w:rFonts w:ascii="Calibri" w:eastAsia="SimSun" w:hAnsi="Calibri" w:cs="Arial"/>
        </w:rPr>
      </w:pPr>
      <w:r>
        <w:rPr>
          <w:lang w:eastAsia="zh-CN"/>
        </w:rPr>
        <w:t>For AI/ML model identification and model-ID-based LCM of UE-side models and/or UE-part of two-sided models:</w:t>
      </w:r>
    </w:p>
    <w:p w14:paraId="2FCDEDF3" w14:textId="77777777" w:rsidR="00CA158B" w:rsidRDefault="00000000">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A2E569A" w14:textId="77777777" w:rsidR="00CA158B" w:rsidRDefault="00000000">
      <w:pPr>
        <w:pStyle w:val="ListParagraph"/>
        <w:numPr>
          <w:ilvl w:val="1"/>
          <w:numId w:val="41"/>
        </w:numPr>
      </w:pPr>
      <w:r>
        <w:t>FFS: Which aspects should be considered as additional conditions, and how to include them into model description information during model identification will be discussed in each sub-use-case agenda.</w:t>
      </w:r>
    </w:p>
    <w:p w14:paraId="2EBD04D3" w14:textId="77777777" w:rsidR="00CA158B" w:rsidRDefault="00000000">
      <w:pPr>
        <w:pStyle w:val="ListParagraph"/>
        <w:numPr>
          <w:ilvl w:val="1"/>
          <w:numId w:val="41"/>
        </w:numPr>
      </w:pPr>
      <w:r>
        <w:t>FFS: Relationship between functionality and model, e.g., whether a model may be identified referring to functionality(s).</w:t>
      </w:r>
    </w:p>
    <w:p w14:paraId="246ED2F1" w14:textId="77777777" w:rsidR="00CA158B" w:rsidRDefault="00000000">
      <w:pPr>
        <w:pStyle w:val="ListParagraph"/>
        <w:numPr>
          <w:ilvl w:val="1"/>
          <w:numId w:val="41"/>
        </w:numPr>
      </w:pPr>
      <w:r>
        <w:t>FFS: relationship between functionality-based LCM and model-ID-based LCM</w:t>
      </w:r>
    </w:p>
    <w:p w14:paraId="4A9F3B8C" w14:textId="77777777" w:rsidR="00CA158B" w:rsidRDefault="00000000">
      <w:pPr>
        <w:pStyle w:val="ListParagraph"/>
        <w:numPr>
          <w:ilvl w:val="0"/>
          <w:numId w:val="41"/>
        </w:numPr>
      </w:pPr>
      <w:r>
        <w:t>Note: Applicability of functionality-based LCM and model-ID-based LCM is a separate discussion.</w:t>
      </w:r>
    </w:p>
    <w:p w14:paraId="59BC3516" w14:textId="77777777" w:rsidR="00CA158B" w:rsidRDefault="00CA158B">
      <w:pPr>
        <w:spacing w:line="360" w:lineRule="auto"/>
        <w:jc w:val="both"/>
        <w:rPr>
          <w:rFonts w:eastAsia="DengXian"/>
          <w:lang w:eastAsia="zh-CN"/>
        </w:rPr>
      </w:pPr>
    </w:p>
    <w:p w14:paraId="244D74EB" w14:textId="77777777" w:rsidR="00CA158B" w:rsidRDefault="00000000">
      <w:pPr>
        <w:jc w:val="both"/>
        <w:rPr>
          <w:rFonts w:eastAsia="DengXian"/>
          <w:lang w:eastAsia="zh-CN"/>
        </w:rPr>
      </w:pPr>
      <w:r>
        <w:rPr>
          <w:rFonts w:eastAsia="DengXian" w:hint="eastAsia"/>
          <w:lang w:eastAsia="zh-CN"/>
        </w:rPr>
        <w:t>C</w:t>
      </w:r>
      <w:r>
        <w:rPr>
          <w:rFonts w:eastAsia="DengXian"/>
          <w:lang w:eastAsia="zh-CN"/>
        </w:rPr>
        <w:t>onclusion</w:t>
      </w:r>
    </w:p>
    <w:p w14:paraId="4A8B32BD" w14:textId="77777777" w:rsidR="00CA158B" w:rsidRDefault="00000000">
      <w:pPr>
        <w:jc w:val="both"/>
      </w:pPr>
      <w:r>
        <w:t>From RAN1 perspective, it is clarified that an AI/ML model identified by a model ID may be logical, and how it maps to physical AI/ML model(s) may be up to implementation.</w:t>
      </w:r>
    </w:p>
    <w:p w14:paraId="59264E8E" w14:textId="77777777" w:rsidR="00CA158B" w:rsidRDefault="00000000">
      <w:pPr>
        <w:numPr>
          <w:ilvl w:val="0"/>
          <w:numId w:val="39"/>
        </w:numPr>
        <w:jc w:val="both"/>
        <w:rPr>
          <w:rFonts w:eastAsia="Calibri"/>
        </w:rPr>
      </w:pPr>
      <w:r>
        <w:rPr>
          <w:rFonts w:eastAsia="Calibri"/>
        </w:rPr>
        <w:lastRenderedPageBreak/>
        <w:t>When distinction is necessary for discussion purposes, companies may use the term a logical AI/ML model to refer to a model that is identified and assigned a model ID, and physical AI/ML model(s) to refer to an actual implementation of such a model.</w:t>
      </w:r>
    </w:p>
    <w:p w14:paraId="2DA08BE2" w14:textId="77777777" w:rsidR="00CA158B" w:rsidRDefault="00CA158B">
      <w:pPr>
        <w:spacing w:line="360" w:lineRule="auto"/>
        <w:jc w:val="both"/>
        <w:rPr>
          <w:rFonts w:eastAsia="DengXian"/>
          <w:lang w:eastAsia="zh-CN"/>
        </w:rPr>
      </w:pPr>
    </w:p>
    <w:p w14:paraId="03231EF8" w14:textId="77777777" w:rsidR="00CA158B" w:rsidRDefault="00000000">
      <w:pPr>
        <w:spacing w:line="360" w:lineRule="auto"/>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567B69B" w14:textId="77777777" w:rsidR="00CA158B" w:rsidRDefault="00000000">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26D54017" w14:textId="77777777" w:rsidR="00CA158B" w:rsidRDefault="00000000">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5E086C6C" w14:textId="77777777" w:rsidR="00CA158B" w:rsidRDefault="00CA158B">
      <w:pPr>
        <w:spacing w:line="360" w:lineRule="auto"/>
        <w:jc w:val="both"/>
        <w:rPr>
          <w:rFonts w:eastAsia="DengXian"/>
          <w:lang w:eastAsia="zh-CN"/>
        </w:rPr>
      </w:pPr>
    </w:p>
    <w:p w14:paraId="043462AD" w14:textId="77777777" w:rsidR="00CA158B" w:rsidRDefault="00000000">
      <w:pPr>
        <w:spacing w:line="360" w:lineRule="auto"/>
        <w:jc w:val="both"/>
        <w:rPr>
          <w:rFonts w:eastAsia="DengXian"/>
          <w:highlight w:val="darkYellow"/>
          <w:lang w:eastAsia="zh-CN"/>
        </w:rPr>
      </w:pPr>
      <w:r>
        <w:rPr>
          <w:rFonts w:eastAsia="DengXian" w:hint="eastAsia"/>
          <w:highlight w:val="darkYellow"/>
          <w:lang w:eastAsia="zh-CN"/>
        </w:rPr>
        <w:t>Working</w:t>
      </w:r>
      <w:r>
        <w:rPr>
          <w:rFonts w:eastAsia="DengXian"/>
          <w:highlight w:val="darkYellow"/>
          <w:lang w:eastAsia="zh-CN"/>
        </w:rPr>
        <w:t xml:space="preserve"> </w:t>
      </w:r>
      <w:r>
        <w:rPr>
          <w:rFonts w:eastAsia="DengXian" w:hint="eastAsia"/>
          <w:highlight w:val="darkYellow"/>
          <w:lang w:eastAsia="zh-CN"/>
        </w:rPr>
        <w:t>Assumption</w:t>
      </w:r>
    </w:p>
    <w:p w14:paraId="68BA287D" w14:textId="77777777" w:rsidR="00CA158B" w:rsidRDefault="00000000">
      <w:pPr>
        <w:spacing w:line="360" w:lineRule="auto"/>
        <w:jc w:val="both"/>
        <w:rPr>
          <w:rFonts w:ascii="SimSun" w:eastAsia="SimSun" w:hAnsi="SimSun" w:cs="SimSun"/>
          <w:color w:val="000000"/>
          <w:sz w:val="24"/>
          <w:lang w:eastAsia="zh-CN"/>
        </w:rPr>
      </w:pPr>
      <w:r>
        <w:rPr>
          <w:rFonts w:eastAsia="DengXian"/>
          <w:lang w:eastAsia="zh-CN"/>
        </w:rPr>
        <w:t xml:space="preserve">The definition of ‘AI/ML model transfer’ is revised (marked in </w:t>
      </w:r>
      <w:r>
        <w:rPr>
          <w:rFonts w:eastAsia="DengXian"/>
          <w:color w:val="FF0000"/>
          <w:lang w:eastAsia="zh-CN"/>
        </w:rPr>
        <w:t>red</w:t>
      </w:r>
      <w:r>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CA158B" w14:paraId="44D7A6F6" w14:textId="77777777">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8B0329B" w14:textId="77777777" w:rsidR="00CA158B" w:rsidRDefault="00000000">
            <w:pPr>
              <w:spacing w:after="120"/>
              <w:rPr>
                <w:rFonts w:eastAsia="DengXian"/>
                <w:lang w:eastAsia="zh-CN"/>
              </w:rPr>
            </w:pPr>
            <w:r>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A922D11" w14:textId="77777777" w:rsidR="00CA158B" w:rsidRDefault="00000000">
            <w:pPr>
              <w:spacing w:after="120"/>
              <w:rPr>
                <w:rFonts w:eastAsia="DengXian"/>
                <w:lang w:eastAsia="zh-CN"/>
              </w:rPr>
            </w:pPr>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202D17A4" w14:textId="77777777" w:rsidR="00CA158B" w:rsidRDefault="00000000">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7CF0B41C" w14:textId="77777777" w:rsidR="00CA158B" w:rsidRDefault="00000000">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CA158B" w14:paraId="366D67F2" w14:textId="7777777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3A8597" w14:textId="77777777" w:rsidR="00CA158B" w:rsidRDefault="00000000">
            <w:pPr>
              <w:spacing w:line="233" w:lineRule="atLeast"/>
              <w:rPr>
                <w:rFonts w:eastAsia="DengXian"/>
                <w:lang w:eastAsia="zh-CN"/>
              </w:rPr>
            </w:pPr>
            <w:r>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523CF98" w14:textId="77777777" w:rsidR="00CA158B" w:rsidRDefault="00000000">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19DFB69D" w14:textId="77777777" w:rsidR="00CA158B" w:rsidRDefault="00000000">
            <w:pPr>
              <w:spacing w:line="280" w:lineRule="atLeast"/>
              <w:jc w:val="both"/>
              <w:rPr>
                <w:rFonts w:eastAsia="DengXian"/>
                <w:lang w:eastAsia="zh-CN"/>
              </w:rPr>
            </w:pPr>
            <w:r>
              <w:rPr>
                <w:rFonts w:eastAsia="DengXian" w:hint="eastAsia"/>
                <w:lang w:eastAsia="zh-CN"/>
              </w:rPr>
              <w:t>Note: Model selection may or may not be carried out simultaneously with model activation</w:t>
            </w:r>
          </w:p>
        </w:tc>
      </w:tr>
    </w:tbl>
    <w:p w14:paraId="1E39909F" w14:textId="77777777" w:rsidR="00CA158B" w:rsidRDefault="00CA158B">
      <w:pPr>
        <w:spacing w:line="360" w:lineRule="auto"/>
        <w:jc w:val="both"/>
        <w:rPr>
          <w:rFonts w:eastAsia="DengXian"/>
          <w:lang w:eastAsia="zh-CN"/>
        </w:rPr>
      </w:pPr>
    </w:p>
    <w:p w14:paraId="216DF835" w14:textId="77777777" w:rsidR="00CA158B" w:rsidRDefault="00CA158B"/>
    <w:p w14:paraId="12D7D7EF" w14:textId="77777777" w:rsidR="00CA158B" w:rsidRDefault="00000000">
      <w:pPr>
        <w:pStyle w:val="Heading1"/>
        <w:numPr>
          <w:ilvl w:val="0"/>
          <w:numId w:val="17"/>
        </w:numPr>
      </w:pPr>
      <w:r>
        <w:t>Agreement from RAN#1 113</w:t>
      </w:r>
    </w:p>
    <w:p w14:paraId="7D8394A8" w14:textId="77777777" w:rsidR="00CA158B" w:rsidRDefault="00CA158B"/>
    <w:p w14:paraId="3BEAF102" w14:textId="77777777" w:rsidR="00CA158B" w:rsidRDefault="00000000">
      <w:pPr>
        <w:rPr>
          <w:highlight w:val="green"/>
          <w:lang w:eastAsia="zh-CN"/>
        </w:rPr>
      </w:pPr>
      <w:r>
        <w:rPr>
          <w:rFonts w:hint="eastAsia"/>
          <w:highlight w:val="green"/>
          <w:lang w:eastAsia="zh-CN"/>
        </w:rPr>
        <w:t>A</w:t>
      </w:r>
      <w:r>
        <w:rPr>
          <w:highlight w:val="green"/>
          <w:lang w:eastAsia="zh-CN"/>
        </w:rPr>
        <w:t>greement</w:t>
      </w:r>
    </w:p>
    <w:p w14:paraId="3F2CBCDB" w14:textId="77777777" w:rsidR="00CA158B" w:rsidRDefault="00000000">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32560350"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t>Measurement configuration and reporting</w:t>
      </w:r>
    </w:p>
    <w:p w14:paraId="28C9E12A"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t xml:space="preserve">Contents, </w:t>
      </w:r>
      <w:proofErr w:type="gramStart"/>
      <w:r>
        <w:rPr>
          <w:rFonts w:hint="eastAsia"/>
          <w:lang w:eastAsia="zh-CN"/>
        </w:rPr>
        <w:t>type</w:t>
      </w:r>
      <w:proofErr w:type="gramEnd"/>
      <w:r>
        <w:rPr>
          <w:rFonts w:hint="eastAsia"/>
          <w:lang w:eastAsia="zh-CN"/>
        </w:rPr>
        <w:t xml:space="preserve"> and format of data including:</w:t>
      </w:r>
    </w:p>
    <w:p w14:paraId="63CFDE93" w14:textId="77777777" w:rsidR="00CA158B" w:rsidRDefault="00000000">
      <w:pPr>
        <w:numPr>
          <w:ilvl w:val="1"/>
          <w:numId w:val="137"/>
        </w:numPr>
        <w:autoSpaceDE w:val="0"/>
        <w:autoSpaceDN w:val="0"/>
        <w:snapToGrid w:val="0"/>
        <w:spacing w:after="120"/>
        <w:ind w:left="1440"/>
        <w:rPr>
          <w:lang w:eastAsia="zh-CN"/>
        </w:rPr>
      </w:pPr>
      <w:r>
        <w:rPr>
          <w:rFonts w:hint="eastAsia"/>
          <w:lang w:eastAsia="zh-CN"/>
        </w:rPr>
        <w:t xml:space="preserve">Data related to model </w:t>
      </w:r>
      <w:proofErr w:type="gramStart"/>
      <w:r>
        <w:rPr>
          <w:rFonts w:hint="eastAsia"/>
          <w:lang w:eastAsia="zh-CN"/>
        </w:rPr>
        <w:t>input</w:t>
      </w:r>
      <w:proofErr w:type="gramEnd"/>
    </w:p>
    <w:p w14:paraId="389A90D5" w14:textId="77777777" w:rsidR="00CA158B" w:rsidRDefault="00000000">
      <w:pPr>
        <w:numPr>
          <w:ilvl w:val="1"/>
          <w:numId w:val="137"/>
        </w:numPr>
        <w:autoSpaceDE w:val="0"/>
        <w:autoSpaceDN w:val="0"/>
        <w:snapToGrid w:val="0"/>
        <w:spacing w:after="120"/>
        <w:ind w:left="1440"/>
        <w:rPr>
          <w:lang w:eastAsia="zh-CN"/>
        </w:rPr>
      </w:pPr>
      <w:r>
        <w:rPr>
          <w:rFonts w:hint="eastAsia"/>
          <w:lang w:eastAsia="zh-CN"/>
        </w:rPr>
        <w:t xml:space="preserve">Data related to ground </w:t>
      </w:r>
      <w:proofErr w:type="gramStart"/>
      <w:r>
        <w:rPr>
          <w:rFonts w:hint="eastAsia"/>
          <w:lang w:eastAsia="zh-CN"/>
        </w:rPr>
        <w:t>truth</w:t>
      </w:r>
      <w:proofErr w:type="gramEnd"/>
      <w:r>
        <w:rPr>
          <w:rFonts w:hint="eastAsia"/>
          <w:strike/>
          <w:color w:val="7030A0"/>
          <w:lang w:eastAsia="zh-CN"/>
        </w:rPr>
        <w:t xml:space="preserve"> </w:t>
      </w:r>
    </w:p>
    <w:p w14:paraId="1CB316A5" w14:textId="77777777" w:rsidR="00CA158B" w:rsidRDefault="00000000">
      <w:pPr>
        <w:numPr>
          <w:ilvl w:val="1"/>
          <w:numId w:val="137"/>
        </w:numPr>
        <w:autoSpaceDE w:val="0"/>
        <w:autoSpaceDN w:val="0"/>
        <w:snapToGrid w:val="0"/>
        <w:spacing w:after="120"/>
        <w:ind w:left="1440"/>
        <w:rPr>
          <w:lang w:eastAsia="zh-CN"/>
        </w:rPr>
      </w:pPr>
      <w:r>
        <w:rPr>
          <w:rFonts w:hint="eastAsia"/>
          <w:lang w:eastAsia="zh-CN"/>
        </w:rPr>
        <w:t>Quality of the data</w:t>
      </w:r>
    </w:p>
    <w:p w14:paraId="1D787490" w14:textId="77777777" w:rsidR="00CA158B" w:rsidRDefault="00000000">
      <w:pPr>
        <w:numPr>
          <w:ilvl w:val="1"/>
          <w:numId w:val="137"/>
        </w:numPr>
        <w:autoSpaceDE w:val="0"/>
        <w:autoSpaceDN w:val="0"/>
        <w:snapToGrid w:val="0"/>
        <w:spacing w:after="120"/>
        <w:ind w:left="1440"/>
        <w:rPr>
          <w:lang w:eastAsia="zh-CN"/>
        </w:rPr>
      </w:pPr>
      <w:r>
        <w:rPr>
          <w:rFonts w:hint="eastAsia"/>
          <w:lang w:eastAsia="zh-CN"/>
        </w:rPr>
        <w:t>Other information</w:t>
      </w:r>
    </w:p>
    <w:p w14:paraId="311C69C4"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t>Signaling of assistance information for categorizing the data</w:t>
      </w:r>
    </w:p>
    <w:p w14:paraId="2A12598C" w14:textId="77777777" w:rsidR="00CA158B" w:rsidRDefault="00000000">
      <w:pPr>
        <w:numPr>
          <w:ilvl w:val="1"/>
          <w:numId w:val="137"/>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1D02256E"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lastRenderedPageBreak/>
        <w:t>Signaling for data collection procedure</w:t>
      </w:r>
    </w:p>
    <w:p w14:paraId="7662B111"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t xml:space="preserve">Note 1: Use-case specific details can be studied in respective agenda </w:t>
      </w:r>
      <w:proofErr w:type="gramStart"/>
      <w:r>
        <w:rPr>
          <w:rFonts w:hint="eastAsia"/>
          <w:lang w:eastAsia="zh-CN"/>
        </w:rPr>
        <w:t>items</w:t>
      </w:r>
      <w:proofErr w:type="gramEnd"/>
    </w:p>
    <w:p w14:paraId="432FDDA6" w14:textId="77777777" w:rsidR="00CA158B" w:rsidRDefault="00000000">
      <w:pPr>
        <w:numPr>
          <w:ilvl w:val="0"/>
          <w:numId w:val="137"/>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1E57088A" w14:textId="77777777" w:rsidR="00CA158B" w:rsidRDefault="00CA158B">
      <w:pPr>
        <w:rPr>
          <w:i/>
          <w:iCs/>
        </w:rPr>
      </w:pPr>
    </w:p>
    <w:p w14:paraId="0BEF6ACE" w14:textId="77777777" w:rsidR="00CA158B" w:rsidRDefault="00CA158B">
      <w:pPr>
        <w:rPr>
          <w:i/>
          <w:iCs/>
        </w:rPr>
      </w:pPr>
    </w:p>
    <w:p w14:paraId="7AE11E0D" w14:textId="77777777" w:rsidR="00CA158B"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94AC1EC" w14:textId="77777777" w:rsidR="00CA158B" w:rsidRDefault="00000000">
      <w:r>
        <w:t>For model identification of UE-side or UE-part of two-sided models, categorize model identification types as follows, and further study relevant aspects, necessity, and specification impact (if any).</w:t>
      </w:r>
    </w:p>
    <w:p w14:paraId="33FE5579" w14:textId="77777777" w:rsidR="00CA158B" w:rsidRDefault="00000000">
      <w:pPr>
        <w:numPr>
          <w:ilvl w:val="0"/>
          <w:numId w:val="39"/>
        </w:numPr>
        <w:rPr>
          <w:rFonts w:eastAsia="Calibri"/>
        </w:rPr>
      </w:pPr>
      <w:r>
        <w:rPr>
          <w:rFonts w:eastAsia="Calibri"/>
        </w:rPr>
        <w:t xml:space="preserve">Type A: Model is identified to NW (if applicable) and UE (if applicable) without over-the-air </w:t>
      </w:r>
      <w:proofErr w:type="gramStart"/>
      <w:r>
        <w:rPr>
          <w:rFonts w:eastAsia="Calibri"/>
        </w:rPr>
        <w:t>signaling</w:t>
      </w:r>
      <w:proofErr w:type="gramEnd"/>
    </w:p>
    <w:p w14:paraId="3F21DB86" w14:textId="77777777" w:rsidR="00CA158B" w:rsidRDefault="00000000">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10EF71FC" w14:textId="77777777" w:rsidR="00CA158B" w:rsidRDefault="00000000">
      <w:pPr>
        <w:numPr>
          <w:ilvl w:val="1"/>
          <w:numId w:val="39"/>
        </w:numPr>
        <w:rPr>
          <w:rFonts w:eastAsia="Calibri"/>
        </w:rPr>
      </w:pPr>
      <w:r>
        <w:rPr>
          <w:rFonts w:eastAsia="Calibri" w:hint="eastAsia"/>
          <w:lang w:eastAsia="zh-CN"/>
        </w:rPr>
        <w:t>F</w:t>
      </w:r>
      <w:r>
        <w:rPr>
          <w:rFonts w:eastAsia="Calibri"/>
          <w:lang w:eastAsia="zh-CN"/>
        </w:rPr>
        <w:t>FS: Spec impact to other WGs</w:t>
      </w:r>
    </w:p>
    <w:p w14:paraId="4CF47CE7" w14:textId="77777777" w:rsidR="00CA158B" w:rsidRDefault="00000000">
      <w:pPr>
        <w:numPr>
          <w:ilvl w:val="0"/>
          <w:numId w:val="39"/>
        </w:numPr>
        <w:rPr>
          <w:rFonts w:eastAsia="Calibri"/>
        </w:rPr>
      </w:pPr>
      <w:r>
        <w:rPr>
          <w:rFonts w:eastAsia="Calibri"/>
        </w:rPr>
        <w:t xml:space="preserve">Type B: Model is identified via over-the-air signaling, </w:t>
      </w:r>
    </w:p>
    <w:p w14:paraId="5A689823" w14:textId="77777777" w:rsidR="00CA158B" w:rsidRDefault="00000000">
      <w:pPr>
        <w:numPr>
          <w:ilvl w:val="1"/>
          <w:numId w:val="39"/>
        </w:numPr>
        <w:rPr>
          <w:rFonts w:eastAsia="Calibri"/>
          <w:strike/>
        </w:rPr>
      </w:pPr>
      <w:r>
        <w:rPr>
          <w:rFonts w:eastAsia="Calibri"/>
        </w:rPr>
        <w:t xml:space="preserve">Type B1: </w:t>
      </w:r>
    </w:p>
    <w:p w14:paraId="79A157F8" w14:textId="77777777" w:rsidR="00CA158B" w:rsidRDefault="00000000">
      <w:pPr>
        <w:numPr>
          <w:ilvl w:val="2"/>
          <w:numId w:val="39"/>
        </w:numPr>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3DB8BC74" w14:textId="77777777" w:rsidR="00CA158B"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7322959D" w14:textId="77777777" w:rsidR="00CA158B" w:rsidRDefault="00000000">
      <w:pPr>
        <w:numPr>
          <w:ilvl w:val="2"/>
          <w:numId w:val="39"/>
        </w:numPr>
        <w:rPr>
          <w:rFonts w:eastAsia="Calibri"/>
        </w:rPr>
      </w:pPr>
      <w:r>
        <w:rPr>
          <w:rFonts w:eastAsia="Calibri"/>
        </w:rPr>
        <w:t>FFS: details of steps</w:t>
      </w:r>
    </w:p>
    <w:p w14:paraId="10D2A252" w14:textId="77777777" w:rsidR="00CA158B" w:rsidRDefault="00000000">
      <w:pPr>
        <w:numPr>
          <w:ilvl w:val="1"/>
          <w:numId w:val="39"/>
        </w:numPr>
        <w:rPr>
          <w:rFonts w:eastAsia="Calibri"/>
        </w:rPr>
      </w:pPr>
      <w:r>
        <w:rPr>
          <w:rFonts w:eastAsia="Calibri"/>
        </w:rPr>
        <w:t>Type B2:</w:t>
      </w:r>
      <w:r>
        <w:rPr>
          <w:rFonts w:eastAsia="Calibri"/>
          <w:strike/>
        </w:rPr>
        <w:t xml:space="preserve"> </w:t>
      </w:r>
    </w:p>
    <w:p w14:paraId="7BA9E80C" w14:textId="77777777" w:rsidR="00CA158B" w:rsidRDefault="00000000">
      <w:pPr>
        <w:numPr>
          <w:ilvl w:val="2"/>
          <w:numId w:val="39"/>
        </w:numPr>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40380068" w14:textId="77777777" w:rsidR="00CA158B"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3F746CEC" w14:textId="77777777" w:rsidR="00CA158B" w:rsidRDefault="00000000">
      <w:pPr>
        <w:numPr>
          <w:ilvl w:val="2"/>
          <w:numId w:val="39"/>
        </w:numPr>
        <w:rPr>
          <w:rFonts w:eastAsia="Calibri"/>
        </w:rPr>
      </w:pPr>
      <w:r>
        <w:rPr>
          <w:rFonts w:eastAsia="Calibri"/>
        </w:rPr>
        <w:t>FFS: details of steps</w:t>
      </w:r>
    </w:p>
    <w:p w14:paraId="70837D16" w14:textId="77777777" w:rsidR="00CA158B" w:rsidRDefault="00000000">
      <w:pPr>
        <w:numPr>
          <w:ilvl w:val="0"/>
          <w:numId w:val="45"/>
        </w:numPr>
        <w:rPr>
          <w:rFonts w:eastAsia="Calibri"/>
          <w:strike/>
        </w:rPr>
      </w:pPr>
      <w:r>
        <w:t>Note: The support and applicability of each model identification Type is a separate discussion. This study does not imply that model identification is necessary.</w:t>
      </w:r>
    </w:p>
    <w:p w14:paraId="7F62AFA5" w14:textId="77777777" w:rsidR="00CA158B" w:rsidRDefault="00CA158B">
      <w:pPr>
        <w:rPr>
          <w:i/>
          <w:iCs/>
        </w:rPr>
      </w:pPr>
    </w:p>
    <w:p w14:paraId="07F95A7C" w14:textId="77777777" w:rsidR="00CA158B" w:rsidRDefault="00CA158B"/>
    <w:p w14:paraId="0410FF2C" w14:textId="77777777" w:rsidR="00CA158B" w:rsidRDefault="00000000">
      <w:pPr>
        <w:rPr>
          <w:highlight w:val="green"/>
        </w:rPr>
      </w:pPr>
      <w:r>
        <w:rPr>
          <w:highlight w:val="green"/>
        </w:rPr>
        <w:t>Agreement</w:t>
      </w:r>
    </w:p>
    <w:p w14:paraId="1B19F056" w14:textId="77777777" w:rsidR="00CA158B" w:rsidRDefault="00000000">
      <w:pPr>
        <w:shd w:val="clear" w:color="auto" w:fill="FFFFFF"/>
        <w:spacing w:line="330" w:lineRule="atLeast"/>
      </w:pPr>
      <w:r>
        <w:t>For functionality/model-ID based LCM,</w:t>
      </w:r>
    </w:p>
    <w:p w14:paraId="4D25D34E" w14:textId="77777777" w:rsidR="00CA158B"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F283CCA" w14:textId="77777777" w:rsidR="00CA158B" w:rsidRDefault="00CA158B"/>
    <w:p w14:paraId="05B0E8FA" w14:textId="77777777" w:rsidR="00CA158B" w:rsidRDefault="00000000">
      <w:pPr>
        <w:shd w:val="clear" w:color="auto" w:fill="FFFFFF"/>
        <w:spacing w:line="330" w:lineRule="atLeast"/>
        <w:rPr>
          <w:highlight w:val="green"/>
        </w:rPr>
      </w:pPr>
      <w:r>
        <w:rPr>
          <w:highlight w:val="green"/>
        </w:rPr>
        <w:t>Agreement</w:t>
      </w:r>
    </w:p>
    <w:p w14:paraId="6EE67F42" w14:textId="77777777" w:rsidR="00CA158B" w:rsidRDefault="00000000">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1BACE8E9" w14:textId="77777777" w:rsidR="00CA158B" w:rsidRDefault="00000000">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536FF5B4" w14:textId="77777777" w:rsidR="00CA158B" w:rsidRDefault="00000000">
      <w:pPr>
        <w:pStyle w:val="ListParagraph"/>
        <w:numPr>
          <w:ilvl w:val="2"/>
          <w:numId w:val="44"/>
        </w:numPr>
      </w:pPr>
      <w:r>
        <w:t>FFS: Using a procedure other than UE capability report</w:t>
      </w:r>
    </w:p>
    <w:p w14:paraId="0931EA0A" w14:textId="77777777" w:rsidR="00CA158B" w:rsidRDefault="00000000">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5AEC2778" w14:textId="77777777" w:rsidR="00CA158B" w:rsidRDefault="00CA158B">
      <w:pPr>
        <w:shd w:val="clear" w:color="auto" w:fill="FFFFFF"/>
        <w:spacing w:line="330" w:lineRule="atLeast"/>
        <w:rPr>
          <w:rFonts w:ascii="Calibri" w:hAnsi="Calibri" w:cs="Calibri"/>
        </w:rPr>
      </w:pPr>
    </w:p>
    <w:p w14:paraId="30B31C62" w14:textId="77777777" w:rsidR="00CA158B" w:rsidRDefault="00CA158B">
      <w:pPr>
        <w:pStyle w:val="ListBullet"/>
        <w:numPr>
          <w:ilvl w:val="0"/>
          <w:numId w:val="0"/>
        </w:numPr>
        <w:rPr>
          <w:lang w:val="en-GB"/>
        </w:rPr>
      </w:pPr>
    </w:p>
    <w:p w14:paraId="6254A3C1" w14:textId="77777777" w:rsidR="00CA158B" w:rsidRDefault="00000000">
      <w:pPr>
        <w:shd w:val="clear" w:color="auto" w:fill="FFFFFF"/>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641B203E" w14:textId="77777777" w:rsidR="00CA158B"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7FB0D165" w14:textId="77777777" w:rsidR="00CA158B"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3D5E1EF4" w14:textId="77777777" w:rsidR="00CA158B" w:rsidRDefault="00CA158B">
      <w:pPr>
        <w:shd w:val="clear" w:color="auto" w:fill="FFFFFF"/>
        <w:rPr>
          <w:iCs/>
        </w:rPr>
      </w:pPr>
    </w:p>
    <w:p w14:paraId="5ED65BDE" w14:textId="77777777" w:rsidR="00CA158B" w:rsidRDefault="00CA158B">
      <w:pPr>
        <w:rPr>
          <w:rFonts w:cs="DengXian"/>
        </w:rPr>
      </w:pPr>
    </w:p>
    <w:p w14:paraId="608F3CB2" w14:textId="77777777" w:rsidR="00CA158B" w:rsidRDefault="00000000">
      <w:pPr>
        <w:shd w:val="clear" w:color="auto" w:fill="FFFFF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2186BD3" w14:textId="77777777" w:rsidR="00CA158B" w:rsidRDefault="00000000">
      <w:pPr>
        <w:pStyle w:val="ZTE-Proposal-20210505"/>
        <w:numPr>
          <w:ilvl w:val="0"/>
          <w:numId w:val="0"/>
        </w:numPr>
        <w:spacing w:before="72" w:after="72"/>
        <w:rPr>
          <w:rFonts w:ascii="Times" w:eastAsia="DengXian" w:hAnsi="Times" w:cs="Times New Roman"/>
          <w:b w:val="0"/>
          <w:bCs w:val="0"/>
          <w:i w:val="0"/>
          <w:iCs w:val="0"/>
          <w:kern w:val="0"/>
          <w:szCs w:val="24"/>
        </w:rPr>
      </w:pPr>
      <w:r>
        <w:rPr>
          <w:rFonts w:ascii="Times" w:eastAsia="DengXian" w:hAnsi="Times" w:cs="Times New Roman"/>
          <w:b w:val="0"/>
          <w:bCs w:val="0"/>
          <w:i w:val="0"/>
          <w:iCs w:val="0"/>
          <w:kern w:val="0"/>
          <w:szCs w:val="24"/>
        </w:rPr>
        <w:t xml:space="preserve">Revise the following terminologies for model activation, model deactivation, and model switching as </w:t>
      </w:r>
      <w:proofErr w:type="gramStart"/>
      <w:r>
        <w:rPr>
          <w:rFonts w:ascii="Times" w:eastAsia="DengXian" w:hAnsi="Times" w:cs="Times New Roman"/>
          <w:b w:val="0"/>
          <w:bCs w:val="0"/>
          <w:i w:val="0"/>
          <w:iCs w:val="0"/>
          <w:kern w:val="0"/>
          <w:szCs w:val="24"/>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CA158B" w14:paraId="783084A7" w14:textId="77777777">
        <w:tc>
          <w:tcPr>
            <w:tcW w:w="3145" w:type="dxa"/>
            <w:tcBorders>
              <w:top w:val="single" w:sz="4" w:space="0" w:color="auto"/>
              <w:left w:val="single" w:sz="4" w:space="0" w:color="auto"/>
              <w:bottom w:val="single" w:sz="4" w:space="0" w:color="auto"/>
              <w:right w:val="single" w:sz="4" w:space="0" w:color="auto"/>
            </w:tcBorders>
          </w:tcPr>
          <w:p w14:paraId="2DED84D3" w14:textId="77777777" w:rsidR="00CA158B" w:rsidRDefault="00000000">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0C0D6035" w14:textId="77777777" w:rsidR="00CA158B" w:rsidRDefault="00000000">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CA158B" w14:paraId="3DA97AFF" w14:textId="77777777">
        <w:tc>
          <w:tcPr>
            <w:tcW w:w="3145" w:type="dxa"/>
            <w:tcBorders>
              <w:top w:val="single" w:sz="4" w:space="0" w:color="auto"/>
              <w:left w:val="single" w:sz="4" w:space="0" w:color="auto"/>
              <w:bottom w:val="single" w:sz="4" w:space="0" w:color="auto"/>
              <w:right w:val="single" w:sz="4" w:space="0" w:color="auto"/>
            </w:tcBorders>
          </w:tcPr>
          <w:p w14:paraId="785DEBBB" w14:textId="77777777" w:rsidR="00CA158B" w:rsidRDefault="00000000">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462968E2" w14:textId="77777777" w:rsidR="00CA158B" w:rsidRDefault="00000000">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CA158B" w14:paraId="5C6755EC" w14:textId="77777777">
        <w:tc>
          <w:tcPr>
            <w:tcW w:w="3145" w:type="dxa"/>
            <w:tcBorders>
              <w:top w:val="single" w:sz="4" w:space="0" w:color="auto"/>
              <w:left w:val="single" w:sz="4" w:space="0" w:color="auto"/>
              <w:bottom w:val="single" w:sz="4" w:space="0" w:color="auto"/>
              <w:right w:val="single" w:sz="4" w:space="0" w:color="auto"/>
            </w:tcBorders>
          </w:tcPr>
          <w:p w14:paraId="29E05AC3" w14:textId="77777777" w:rsidR="00CA158B" w:rsidRDefault="00000000">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1F06A151" w14:textId="77777777" w:rsidR="00CA158B" w:rsidRDefault="00000000">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0358331A" w14:textId="77777777" w:rsidR="00CA158B" w:rsidRDefault="00CA158B">
      <w:pPr>
        <w:rPr>
          <w:rFonts w:cs="DengXian"/>
        </w:rPr>
      </w:pPr>
    </w:p>
    <w:p w14:paraId="69AD234A" w14:textId="77777777" w:rsidR="00CA158B" w:rsidRDefault="0000000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322FCC96" w14:textId="77777777" w:rsidR="00CA158B" w:rsidRDefault="00000000">
      <w:pPr>
        <w:rPr>
          <w:bCs/>
        </w:rPr>
      </w:pPr>
      <w:r>
        <w:rPr>
          <w:bCs/>
        </w:rPr>
        <w:t>In model delivery/transfer Case z4, the “known model structure” means an exact model structure as has been previously identified between NW and UE and for which the UE has explicitly indicated its support.</w:t>
      </w:r>
    </w:p>
    <w:p w14:paraId="6EC8763F" w14:textId="77777777" w:rsidR="00CA158B" w:rsidRDefault="00000000">
      <w:pPr>
        <w:rPr>
          <w:bCs/>
        </w:rPr>
      </w:pPr>
      <w:r>
        <w:rPr>
          <w:bCs/>
        </w:rPr>
        <w:t xml:space="preserve">In model delivery/transfer Case z5, the “unknown model structure” means any other model structure not covered in z4, including any model structure that is only partially known. </w:t>
      </w:r>
    </w:p>
    <w:p w14:paraId="1B6D5456" w14:textId="77777777" w:rsidR="00CA158B" w:rsidRDefault="00CA158B">
      <w:pPr>
        <w:shd w:val="clear" w:color="auto" w:fill="FFFFFF"/>
        <w:spacing w:line="330" w:lineRule="atLeast"/>
      </w:pPr>
    </w:p>
    <w:p w14:paraId="4C492E0D" w14:textId="77777777" w:rsidR="00CA158B" w:rsidRDefault="00000000">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p>
    <w:p w14:paraId="2E787527" w14:textId="77777777" w:rsidR="00CA158B" w:rsidRDefault="00000000">
      <w:pPr>
        <w:autoSpaceDE w:val="0"/>
        <w:autoSpaceDN w:val="0"/>
        <w:adjustRightInd w:val="0"/>
        <w:snapToGrid w:val="0"/>
        <w:spacing w:after="120"/>
        <w:rPr>
          <w:rFonts w:eastAsia="SimSun" w:cs="DengXian"/>
          <w:bCs/>
          <w:iCs/>
          <w:sz w:val="21"/>
          <w:szCs w:val="21"/>
          <w:lang w:eastAsia="zh-CN"/>
        </w:rPr>
      </w:pPr>
      <w:proofErr w:type="gramStart"/>
      <w:r>
        <w:rPr>
          <w:rFonts w:eastAsia="SimSun" w:cs="DengXian"/>
          <w:bCs/>
          <w:iCs/>
          <w:sz w:val="21"/>
          <w:szCs w:val="21"/>
          <w:lang w:eastAsia="zh-CN"/>
        </w:rPr>
        <w:t>For the purpose of</w:t>
      </w:r>
      <w:proofErr w:type="gramEnd"/>
      <w:r>
        <w:rPr>
          <w:rFonts w:eastAsia="SimSun" w:cs="DengXian"/>
          <w:bCs/>
          <w:iCs/>
          <w:sz w:val="21"/>
          <w:szCs w:val="21"/>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E331722"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w:t>
      </w:r>
      <w:proofErr w:type="gramStart"/>
      <w:r>
        <w:rPr>
          <w:rFonts w:eastAsia="SimSun" w:cs="DengXian"/>
          <w:bCs/>
          <w:iCs/>
          <w:sz w:val="21"/>
          <w:szCs w:val="21"/>
          <w:lang w:eastAsia="zh-CN"/>
        </w:rPr>
        <w:t>functionality</w:t>
      </w:r>
      <w:proofErr w:type="gramEnd"/>
    </w:p>
    <w:p w14:paraId="690B5581"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based on input/output data </w:t>
      </w:r>
      <w:proofErr w:type="gramStart"/>
      <w:r>
        <w:rPr>
          <w:rFonts w:eastAsia="SimSun" w:cs="DengXian"/>
          <w:bCs/>
          <w:iCs/>
          <w:sz w:val="21"/>
          <w:szCs w:val="21"/>
          <w:lang w:eastAsia="zh-CN"/>
        </w:rPr>
        <w:t>distribution</w:t>
      </w:r>
      <w:proofErr w:type="gramEnd"/>
    </w:p>
    <w:p w14:paraId="72DC341D"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 xml:space="preserve">Assessment/Monitoring using the inactive model/functionality for monitoring purpose and measuring the inference </w:t>
      </w:r>
      <w:proofErr w:type="gramStart"/>
      <w:r>
        <w:rPr>
          <w:rFonts w:eastAsia="SimSun" w:cs="DengXian"/>
          <w:bCs/>
          <w:iCs/>
          <w:sz w:val="21"/>
          <w:szCs w:val="21"/>
          <w:lang w:eastAsia="zh-CN"/>
        </w:rPr>
        <w:t>accuracy</w:t>
      </w:r>
      <w:proofErr w:type="gramEnd"/>
    </w:p>
    <w:p w14:paraId="04C83F37" w14:textId="77777777" w:rsidR="00CA158B" w:rsidRDefault="00000000">
      <w:pPr>
        <w:pStyle w:val="ListParagraph"/>
        <w:numPr>
          <w:ilvl w:val="0"/>
          <w:numId w:val="102"/>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112DCC11" w14:textId="77777777" w:rsidR="00CA158B"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24FA6CAA" w14:textId="77777777" w:rsidR="00CA158B"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362769FC" w14:textId="77777777" w:rsidR="00CA158B" w:rsidRDefault="00CA158B">
      <w:pPr>
        <w:shd w:val="clear" w:color="auto" w:fill="FFFFFF"/>
        <w:spacing w:line="330" w:lineRule="atLeast"/>
        <w:ind w:left="644" w:hanging="360"/>
        <w:rPr>
          <w:rFonts w:ascii="Calibri" w:hAnsi="Calibri" w:cs="Calibri"/>
          <w:color w:val="7030A0"/>
        </w:rPr>
      </w:pPr>
    </w:p>
    <w:p w14:paraId="2119B32D" w14:textId="77777777" w:rsidR="00CA158B" w:rsidRDefault="00CA158B"/>
    <w:p w14:paraId="71FB9BE3" w14:textId="77777777" w:rsidR="00CA158B" w:rsidRDefault="00000000">
      <w:pPr>
        <w:pStyle w:val="Heading1"/>
        <w:numPr>
          <w:ilvl w:val="0"/>
          <w:numId w:val="17"/>
        </w:numPr>
      </w:pPr>
      <w:r>
        <w:t>Agreement from RAN#1 114</w:t>
      </w:r>
    </w:p>
    <w:p w14:paraId="5C984BCC" w14:textId="77777777" w:rsidR="00CA158B" w:rsidRDefault="00CA158B"/>
    <w:p w14:paraId="6505076F" w14:textId="77777777" w:rsidR="00072C9C" w:rsidRPr="00F53CB8" w:rsidRDefault="00072C9C" w:rsidP="00072C9C">
      <w:pPr>
        <w:pStyle w:val="Heading6"/>
        <w:ind w:left="1152" w:hanging="1152"/>
        <w:rPr>
          <w:sz w:val="22"/>
          <w:szCs w:val="22"/>
        </w:rPr>
      </w:pPr>
      <w:bookmarkStart w:id="141" w:name="_Hlk143607486"/>
      <w:r w:rsidRPr="00FA41FB">
        <w:rPr>
          <w:sz w:val="22"/>
          <w:szCs w:val="22"/>
          <w:highlight w:val="green"/>
        </w:rPr>
        <w:t>Agreement 8-5b:</w:t>
      </w:r>
    </w:p>
    <w:p w14:paraId="0CFB2570" w14:textId="77777777" w:rsidR="00072C9C" w:rsidRDefault="00072C9C" w:rsidP="00072C9C">
      <w:pPr>
        <w:pStyle w:val="ListParagraph"/>
        <w:numPr>
          <w:ilvl w:val="0"/>
          <w:numId w:val="0"/>
        </w:numPr>
      </w:pPr>
      <w:r>
        <w:t>Conclude that applicable functionalities/models can be reported by UE.</w:t>
      </w:r>
    </w:p>
    <w:bookmarkEnd w:id="141"/>
    <w:p w14:paraId="19D7F3AF" w14:textId="77777777" w:rsidR="00072C9C" w:rsidRDefault="00072C9C" w:rsidP="00072C9C">
      <w:pPr>
        <w:rPr>
          <w:rFonts w:ascii="DengXian" w:eastAsia="DengXian" w:hAnsi="DengXian"/>
          <w:lang w:eastAsia="zh-CN"/>
        </w:rPr>
      </w:pPr>
    </w:p>
    <w:p w14:paraId="0CAC4AAF" w14:textId="77777777" w:rsidR="00072C9C" w:rsidRPr="00F53CB8" w:rsidRDefault="00072C9C" w:rsidP="00072C9C">
      <w:pPr>
        <w:pStyle w:val="Heading6"/>
        <w:ind w:left="1152" w:hanging="1152"/>
        <w:rPr>
          <w:sz w:val="22"/>
          <w:szCs w:val="22"/>
        </w:rPr>
      </w:pPr>
      <w:bookmarkStart w:id="142" w:name="_Hlk143607509"/>
      <w:r w:rsidRPr="00FA41FB">
        <w:rPr>
          <w:rFonts w:hint="eastAsia"/>
          <w:sz w:val="22"/>
          <w:szCs w:val="22"/>
          <w:highlight w:val="green"/>
        </w:rPr>
        <w:t>A</w:t>
      </w:r>
      <w:r w:rsidRPr="00FA41FB">
        <w:rPr>
          <w:sz w:val="22"/>
          <w:szCs w:val="22"/>
          <w:highlight w:val="green"/>
        </w:rPr>
        <w:t>greement 8-7c:</w:t>
      </w:r>
    </w:p>
    <w:p w14:paraId="48B9C156" w14:textId="77777777" w:rsidR="00072C9C" w:rsidRPr="00851C3D" w:rsidRDefault="00072C9C" w:rsidP="00072C9C">
      <w:pPr>
        <w:pStyle w:val="ListParagraph"/>
        <w:numPr>
          <w:ilvl w:val="0"/>
          <w:numId w:val="66"/>
        </w:numPr>
        <w:spacing w:after="160"/>
        <w:rPr>
          <w:lang w:eastAsia="ko-KR"/>
        </w:rPr>
      </w:pPr>
      <w:r w:rsidRPr="00851C3D">
        <w:rPr>
          <w:rFonts w:eastAsia="Microsoft YaHei"/>
        </w:rPr>
        <w:t>Once models are identified via Type A</w:t>
      </w:r>
      <w:r w:rsidRPr="00851C3D">
        <w:t>, UE can indicate supported AI/ML model IDs for a given AI/ML-enabled Feature/FG in a UE capability report as starting point.</w:t>
      </w:r>
    </w:p>
    <w:p w14:paraId="193AEF10" w14:textId="77777777" w:rsidR="00072C9C" w:rsidRDefault="00072C9C" w:rsidP="00072C9C">
      <w:pPr>
        <w:pStyle w:val="ListParagraph"/>
        <w:numPr>
          <w:ilvl w:val="1"/>
          <w:numId w:val="66"/>
        </w:numPr>
        <w:spacing w:after="160"/>
        <w:rPr>
          <w:color w:val="FF0000"/>
          <w:lang w:eastAsia="ko-KR"/>
        </w:rPr>
      </w:pPr>
      <w:r w:rsidRPr="00851C3D">
        <w:rPr>
          <w:color w:val="FF0000"/>
        </w:rPr>
        <w:lastRenderedPageBreak/>
        <w:t>FFS: Using a procedure other than UE capability report</w:t>
      </w:r>
    </w:p>
    <w:p w14:paraId="04F20518" w14:textId="77777777" w:rsidR="00072C9C" w:rsidRDefault="00072C9C" w:rsidP="00072C9C">
      <w:pPr>
        <w:numPr>
          <w:ilvl w:val="0"/>
          <w:numId w:val="66"/>
        </w:numPr>
        <w:rPr>
          <w:rFonts w:eastAsia="Calibri"/>
          <w:strike/>
        </w:rPr>
      </w:pPr>
      <w:r>
        <w:t>Note: The support and applicability of model identification Type A is a separate discussion.</w:t>
      </w:r>
    </w:p>
    <w:p w14:paraId="53BA19BF" w14:textId="77777777" w:rsidR="00072C9C" w:rsidRPr="00EA111A" w:rsidRDefault="00072C9C" w:rsidP="00072C9C">
      <w:pPr>
        <w:spacing w:after="160"/>
        <w:rPr>
          <w:strike/>
          <w:color w:val="FF0000"/>
          <w:lang w:eastAsia="ko-KR"/>
        </w:rPr>
      </w:pPr>
    </w:p>
    <w:bookmarkEnd w:id="142"/>
    <w:p w14:paraId="5B83A95C" w14:textId="77777777" w:rsidR="00072C9C" w:rsidRDefault="00072C9C"/>
    <w:sectPr w:rsidR="00072C9C">
      <w:headerReference w:type="even" r:id="rId61"/>
      <w:footerReference w:type="even" r:id="rId62"/>
      <w:footerReference w:type="default" r:id="rId63"/>
      <w:footnotePr>
        <w:numRestart w:val="eachSect"/>
      </w:footnotePr>
      <w:type w:val="continuous"/>
      <w:pgSz w:w="12240" w:h="15840"/>
      <w:pgMar w:top="1418" w:right="1134" w:bottom="1080"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5562D" w14:textId="77777777" w:rsidR="00C43481" w:rsidRDefault="00C43481">
      <w:r>
        <w:separator/>
      </w:r>
    </w:p>
  </w:endnote>
  <w:endnote w:type="continuationSeparator" w:id="0">
    <w:p w14:paraId="09EAA61A" w14:textId="77777777" w:rsidR="00C43481" w:rsidRDefault="00C4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A211" w14:textId="77777777" w:rsidR="00CA158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67C3BD2" w14:textId="77777777" w:rsidR="00CA158B" w:rsidRDefault="00CA15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A9A22" w14:textId="77777777" w:rsidR="00CA158B"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141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E7DB" w14:textId="77777777" w:rsidR="00C43481" w:rsidRDefault="00C43481">
      <w:r>
        <w:separator/>
      </w:r>
    </w:p>
  </w:footnote>
  <w:footnote w:type="continuationSeparator" w:id="0">
    <w:p w14:paraId="6232BDE3" w14:textId="77777777" w:rsidR="00C43481" w:rsidRDefault="00C4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6E4E2" w14:textId="77777777" w:rsidR="00CA158B"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DB802A"/>
    <w:multiLevelType w:val="multilevel"/>
    <w:tmpl w:val="97DB802A"/>
    <w:lvl w:ilvl="0">
      <w:start w:val="1"/>
      <w:numFmt w:val="bullet"/>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CF01B64B"/>
    <w:multiLevelType w:val="singleLevel"/>
    <w:tmpl w:val="CF01B64B"/>
    <w:lvl w:ilvl="0">
      <w:start w:val="1"/>
      <w:numFmt w:val="bullet"/>
      <w:lvlText w:val="▪"/>
      <w:lvlJc w:val="left"/>
      <w:pPr>
        <w:ind w:left="420" w:hanging="420"/>
      </w:pPr>
      <w:rPr>
        <w:rFonts w:ascii="Arial" w:hAnsi="Arial" w:cs="Arial" w:hint="default"/>
      </w:rPr>
    </w:lvl>
  </w:abstractNum>
  <w:abstractNum w:abstractNumId="2"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2F874C3"/>
    <w:multiLevelType w:val="singleLevel"/>
    <w:tmpl w:val="F2F874C3"/>
    <w:lvl w:ilvl="0">
      <w:start w:val="1"/>
      <w:numFmt w:val="bullet"/>
      <w:lvlText w:val=""/>
      <w:lvlJc w:val="left"/>
      <w:pPr>
        <w:ind w:left="420" w:hanging="420"/>
      </w:pPr>
      <w:rPr>
        <w:rFonts w:ascii="Wingdings" w:hAnsi="Wingdings" w:hint="default"/>
      </w:rPr>
    </w:lvl>
  </w:abstractNum>
  <w:abstractNum w:abstractNumId="4" w15:restartNumberingAfterBreak="0">
    <w:nsid w:val="FED511AF"/>
    <w:multiLevelType w:val="singleLevel"/>
    <w:tmpl w:val="FED511AF"/>
    <w:lvl w:ilvl="0">
      <w:start w:val="1"/>
      <w:numFmt w:val="decimal"/>
      <w:suff w:val="space"/>
      <w:lvlText w:val="%1)"/>
      <w:lvlJc w:val="left"/>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DD9C88"/>
    <w:multiLevelType w:val="singleLevel"/>
    <w:tmpl w:val="00DD9C88"/>
    <w:lvl w:ilvl="0">
      <w:start w:val="1"/>
      <w:numFmt w:val="bullet"/>
      <w:lvlText w:val="▪"/>
      <w:lvlJc w:val="left"/>
      <w:pPr>
        <w:ind w:left="420" w:hanging="420"/>
      </w:pPr>
      <w:rPr>
        <w:rFonts w:ascii="Arial" w:hAnsi="Arial" w:cs="Arial" w:hint="default"/>
      </w:rPr>
    </w:lvl>
  </w:abstractNum>
  <w:abstractNum w:abstractNumId="8" w15:restartNumberingAfterBreak="0">
    <w:nsid w:val="02286D37"/>
    <w:multiLevelType w:val="multilevel"/>
    <w:tmpl w:val="02286D3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D72032"/>
    <w:multiLevelType w:val="multilevel"/>
    <w:tmpl w:val="02D7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12" w15:restartNumberingAfterBreak="0">
    <w:nsid w:val="04264F5B"/>
    <w:multiLevelType w:val="multilevel"/>
    <w:tmpl w:val="04264F5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44D1DA8"/>
    <w:multiLevelType w:val="multilevel"/>
    <w:tmpl w:val="044D1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F015FA"/>
    <w:multiLevelType w:val="multilevel"/>
    <w:tmpl w:val="0CF015F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0DFD5154"/>
    <w:multiLevelType w:val="multilevel"/>
    <w:tmpl w:val="0DFD515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1034510F"/>
    <w:multiLevelType w:val="multilevel"/>
    <w:tmpl w:val="10345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0" w15:restartNumberingAfterBreak="0">
    <w:nsid w:val="11E648C0"/>
    <w:multiLevelType w:val="multilevel"/>
    <w:tmpl w:val="11E648C0"/>
    <w:lvl w:ilvl="0">
      <w:start w:val="8"/>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30F520F"/>
    <w:multiLevelType w:val="multilevel"/>
    <w:tmpl w:val="130F5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3"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F37A4B"/>
    <w:multiLevelType w:val="multilevel"/>
    <w:tmpl w:val="13F37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49C6012"/>
    <w:multiLevelType w:val="multilevel"/>
    <w:tmpl w:val="149C60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5BF6B65"/>
    <w:multiLevelType w:val="multilevel"/>
    <w:tmpl w:val="15BF6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395C4D"/>
    <w:multiLevelType w:val="singleLevel"/>
    <w:tmpl w:val="17395C4D"/>
    <w:lvl w:ilvl="0">
      <w:start w:val="1"/>
      <w:numFmt w:val="bullet"/>
      <w:lvlText w:val="▪"/>
      <w:lvlJc w:val="left"/>
      <w:pPr>
        <w:ind w:left="420" w:hanging="420"/>
      </w:pPr>
      <w:rPr>
        <w:rFonts w:ascii="Arial" w:hAnsi="Arial" w:cs="Arial" w:hint="default"/>
      </w:rPr>
    </w:lvl>
  </w:abstractNum>
  <w:abstractNum w:abstractNumId="29"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9F20364"/>
    <w:multiLevelType w:val="multilevel"/>
    <w:tmpl w:val="19F20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Symbol" w:eastAsia="MS Mincho" w:hAnsi="Symbol" w:cs="Times New Roman"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174BA13"/>
    <w:multiLevelType w:val="singleLevel"/>
    <w:tmpl w:val="2174BA13"/>
    <w:lvl w:ilvl="0">
      <w:start w:val="1"/>
      <w:numFmt w:val="decimal"/>
      <w:suff w:val="space"/>
      <w:lvlText w:val="%1)"/>
      <w:lvlJc w:val="left"/>
    </w:lvl>
  </w:abstractNum>
  <w:abstractNum w:abstractNumId="35"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38" w15:restartNumberingAfterBreak="0">
    <w:nsid w:val="24477F7D"/>
    <w:multiLevelType w:val="multilevel"/>
    <w:tmpl w:val="24477F7D"/>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9"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693E50"/>
    <w:multiLevelType w:val="multilevel"/>
    <w:tmpl w:val="25693E50"/>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1" w15:restartNumberingAfterBreak="0">
    <w:nsid w:val="262D4AB3"/>
    <w:multiLevelType w:val="multilevel"/>
    <w:tmpl w:val="262D4AB3"/>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2" w15:restartNumberingAfterBreak="0">
    <w:nsid w:val="267D41DB"/>
    <w:multiLevelType w:val="multilevel"/>
    <w:tmpl w:val="267D41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8FF6BB5"/>
    <w:multiLevelType w:val="multilevel"/>
    <w:tmpl w:val="28FF6B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9920316"/>
    <w:multiLevelType w:val="multilevel"/>
    <w:tmpl w:val="2992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B3A7E73"/>
    <w:multiLevelType w:val="multilevel"/>
    <w:tmpl w:val="2B3A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C160E27"/>
    <w:multiLevelType w:val="multilevel"/>
    <w:tmpl w:val="2C160E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D967C8"/>
    <w:multiLevelType w:val="multilevel"/>
    <w:tmpl w:val="2ED96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F8A0542"/>
    <w:multiLevelType w:val="multilevel"/>
    <w:tmpl w:val="2F8A0542"/>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0711135"/>
    <w:multiLevelType w:val="multilevel"/>
    <w:tmpl w:val="3071113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35B7091"/>
    <w:multiLevelType w:val="multilevel"/>
    <w:tmpl w:val="335B709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8"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8B0A4D"/>
    <w:multiLevelType w:val="multilevel"/>
    <w:tmpl w:val="378B0A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6" w15:restartNumberingAfterBreak="0">
    <w:nsid w:val="3DED00F5"/>
    <w:multiLevelType w:val="multilevel"/>
    <w:tmpl w:val="3DED00F5"/>
    <w:lvl w:ilvl="0">
      <w:start w:val="4"/>
      <w:numFmt w:val="bullet"/>
      <w:lvlText w:val="・"/>
      <w:lvlJc w:val="left"/>
      <w:pPr>
        <w:ind w:left="360" w:hanging="360"/>
      </w:pPr>
      <w:rPr>
        <w:rFonts w:ascii="MS Gothic" w:eastAsia="MS Gothic" w:hAnsi="MS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F874F79"/>
    <w:multiLevelType w:val="multilevel"/>
    <w:tmpl w:val="3F87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C21911"/>
    <w:multiLevelType w:val="multilevel"/>
    <w:tmpl w:val="40C21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1285399"/>
    <w:multiLevelType w:val="multilevel"/>
    <w:tmpl w:val="41285399"/>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68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71"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54B0440"/>
    <w:multiLevelType w:val="multilevel"/>
    <w:tmpl w:val="454B04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46A602C8"/>
    <w:multiLevelType w:val="multilevel"/>
    <w:tmpl w:val="46A602C8"/>
    <w:lvl w:ilvl="0">
      <w:start w:val="1"/>
      <w:numFmt w:val="bullet"/>
      <w:lvlText w:val=""/>
      <w:lvlJc w:val="left"/>
      <w:pPr>
        <w:ind w:left="680" w:hanging="440"/>
      </w:pPr>
      <w:rPr>
        <w:rFonts w:ascii="Wingdings" w:hAnsi="Wingdings"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75" w15:restartNumberingAfterBreak="0">
    <w:nsid w:val="474D205F"/>
    <w:multiLevelType w:val="multilevel"/>
    <w:tmpl w:val="474D20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7C8136C"/>
    <w:multiLevelType w:val="multilevel"/>
    <w:tmpl w:val="47C813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7" w15:restartNumberingAfterBreak="0">
    <w:nsid w:val="48D436C2"/>
    <w:multiLevelType w:val="multilevel"/>
    <w:tmpl w:val="48D43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DED4690"/>
    <w:multiLevelType w:val="multilevel"/>
    <w:tmpl w:val="4DED46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0" w15:restartNumberingAfterBreak="0">
    <w:nsid w:val="4E99082B"/>
    <w:multiLevelType w:val="multilevel"/>
    <w:tmpl w:val="4E99082B"/>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FA82124"/>
    <w:multiLevelType w:val="multilevel"/>
    <w:tmpl w:val="4FA8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0"/>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4" w15:restartNumberingAfterBreak="0">
    <w:nsid w:val="53B457E8"/>
    <w:multiLevelType w:val="multilevel"/>
    <w:tmpl w:val="53B457E8"/>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eastAsiaTheme="minorEastAsia" w:hAnsi="Wingdings" w:cstheme="minorBid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97F221C"/>
    <w:multiLevelType w:val="multilevel"/>
    <w:tmpl w:val="597F221C"/>
    <w:lvl w:ilvl="0">
      <w:start w:val="16"/>
      <w:numFmt w:val="bullet"/>
      <w:lvlText w:val="-"/>
      <w:lvlJc w:val="left"/>
      <w:pPr>
        <w:ind w:left="420" w:hanging="420"/>
      </w:pPr>
      <w:rPr>
        <w:rFonts w:ascii="Arial" w:eastAsia="Times New Roman"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CA16187"/>
    <w:multiLevelType w:val="multilevel"/>
    <w:tmpl w:val="5CA16187"/>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E053E5B"/>
    <w:multiLevelType w:val="multilevel"/>
    <w:tmpl w:val="5E053E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E621353"/>
    <w:multiLevelType w:val="multilevel"/>
    <w:tmpl w:val="5E621353"/>
    <w:lvl w:ilvl="0">
      <w:start w:val="1"/>
      <w:numFmt w:val="decimal"/>
      <w:lvlText w:val="%1."/>
      <w:lvlJc w:val="left"/>
      <w:pPr>
        <w:ind w:left="720" w:hanging="360"/>
      </w:pPr>
      <w:rPr>
        <w:rFonts w:ascii="Times" w:hAnsi="Times" w:cs="Times" w:hint="default"/>
        <w:color w:val="000000"/>
        <w:sz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EE010E2"/>
    <w:multiLevelType w:val="multilevel"/>
    <w:tmpl w:val="5EE010E2"/>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03C32F7"/>
    <w:multiLevelType w:val="multilevel"/>
    <w:tmpl w:val="603C32F7"/>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98" w15:restartNumberingAfterBreak="0">
    <w:nsid w:val="63131647"/>
    <w:multiLevelType w:val="multilevel"/>
    <w:tmpl w:val="6313164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5B814A1"/>
    <w:multiLevelType w:val="multilevel"/>
    <w:tmpl w:val="65B814A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01"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71729C5"/>
    <w:multiLevelType w:val="multilevel"/>
    <w:tmpl w:val="671729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4"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9303163"/>
    <w:multiLevelType w:val="multilevel"/>
    <w:tmpl w:val="6930316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9814C60"/>
    <w:multiLevelType w:val="multilevel"/>
    <w:tmpl w:val="69814C60"/>
    <w:lvl w:ilvl="0">
      <w:start w:val="4"/>
      <w:numFmt w:val="bullet"/>
      <w:pStyle w:val="ListParagraph"/>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8" w15:restartNumberingAfterBreak="0">
    <w:nsid w:val="6AF875BE"/>
    <w:multiLevelType w:val="multilevel"/>
    <w:tmpl w:val="6AF875B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B7A74FA"/>
    <w:multiLevelType w:val="multilevel"/>
    <w:tmpl w:val="6B7A74FA"/>
    <w:lvl w:ilvl="0">
      <w:start w:val="1"/>
      <w:numFmt w:val="bullet"/>
      <w:lvlText w:val="•"/>
      <w:lvlJc w:val="left"/>
      <w:pPr>
        <w:ind w:left="1604" w:hanging="400"/>
      </w:pPr>
      <w:rPr>
        <w:rFonts w:ascii="Arial" w:hAnsi="Arial" w:hint="default"/>
      </w:rPr>
    </w:lvl>
    <w:lvl w:ilvl="1">
      <w:start w:val="1"/>
      <w:numFmt w:val="bullet"/>
      <w:lvlText w:val=""/>
      <w:lvlJc w:val="left"/>
      <w:pPr>
        <w:ind w:left="2004" w:hanging="400"/>
      </w:pPr>
      <w:rPr>
        <w:rFonts w:ascii="Wingdings" w:hAnsi="Wingdings" w:hint="default"/>
      </w:rPr>
    </w:lvl>
    <w:lvl w:ilvl="2">
      <w:start w:val="1"/>
      <w:numFmt w:val="bullet"/>
      <w:lvlText w:val=""/>
      <w:lvlJc w:val="left"/>
      <w:pPr>
        <w:ind w:left="2404" w:hanging="400"/>
      </w:pPr>
      <w:rPr>
        <w:rFonts w:ascii="Wingdings" w:hAnsi="Wingdings" w:hint="default"/>
      </w:rPr>
    </w:lvl>
    <w:lvl w:ilvl="3">
      <w:start w:val="1"/>
      <w:numFmt w:val="bullet"/>
      <w:lvlText w:val=""/>
      <w:lvlJc w:val="left"/>
      <w:pPr>
        <w:ind w:left="2804" w:hanging="400"/>
      </w:pPr>
      <w:rPr>
        <w:rFonts w:ascii="Wingdings" w:hAnsi="Wingdings" w:hint="default"/>
      </w:rPr>
    </w:lvl>
    <w:lvl w:ilvl="4">
      <w:start w:val="1"/>
      <w:numFmt w:val="bullet"/>
      <w:lvlText w:val=""/>
      <w:lvlJc w:val="left"/>
      <w:pPr>
        <w:ind w:left="3204" w:hanging="400"/>
      </w:pPr>
      <w:rPr>
        <w:rFonts w:ascii="Wingdings" w:hAnsi="Wingdings" w:hint="default"/>
      </w:rPr>
    </w:lvl>
    <w:lvl w:ilvl="5">
      <w:start w:val="1"/>
      <w:numFmt w:val="bullet"/>
      <w:lvlText w:val=""/>
      <w:lvlJc w:val="left"/>
      <w:pPr>
        <w:ind w:left="3604" w:hanging="400"/>
      </w:pPr>
      <w:rPr>
        <w:rFonts w:ascii="Wingdings" w:hAnsi="Wingdings" w:hint="default"/>
      </w:rPr>
    </w:lvl>
    <w:lvl w:ilvl="6">
      <w:start w:val="1"/>
      <w:numFmt w:val="bullet"/>
      <w:lvlText w:val=""/>
      <w:lvlJc w:val="left"/>
      <w:pPr>
        <w:ind w:left="4004" w:hanging="400"/>
      </w:pPr>
      <w:rPr>
        <w:rFonts w:ascii="Wingdings" w:hAnsi="Wingdings" w:hint="default"/>
      </w:rPr>
    </w:lvl>
    <w:lvl w:ilvl="7">
      <w:start w:val="1"/>
      <w:numFmt w:val="bullet"/>
      <w:lvlText w:val=""/>
      <w:lvlJc w:val="left"/>
      <w:pPr>
        <w:ind w:left="4404" w:hanging="400"/>
      </w:pPr>
      <w:rPr>
        <w:rFonts w:ascii="Wingdings" w:hAnsi="Wingdings" w:hint="default"/>
      </w:rPr>
    </w:lvl>
    <w:lvl w:ilvl="8">
      <w:start w:val="1"/>
      <w:numFmt w:val="bullet"/>
      <w:lvlText w:val=""/>
      <w:lvlJc w:val="left"/>
      <w:pPr>
        <w:ind w:left="4804" w:hanging="400"/>
      </w:pPr>
      <w:rPr>
        <w:rFonts w:ascii="Wingdings" w:hAnsi="Wingdings" w:hint="default"/>
      </w:rPr>
    </w:lvl>
  </w:abstractNum>
  <w:abstractNum w:abstractNumId="110" w15:restartNumberingAfterBreak="0">
    <w:nsid w:val="6CC74A9C"/>
    <w:multiLevelType w:val="multilevel"/>
    <w:tmpl w:val="6CC74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D3F6BFF"/>
    <w:multiLevelType w:val="multilevel"/>
    <w:tmpl w:val="6D3F6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F5A2B93"/>
    <w:multiLevelType w:val="multilevel"/>
    <w:tmpl w:val="6F5A2B93"/>
    <w:lvl w:ilvl="0">
      <w:start w:val="1"/>
      <w:numFmt w:val="bullet"/>
      <w:lvlText w:val="−"/>
      <w:lvlJc w:val="left"/>
      <w:pPr>
        <w:tabs>
          <w:tab w:val="left" w:pos="720"/>
        </w:tabs>
        <w:ind w:left="720" w:hanging="360"/>
      </w:pPr>
      <w:rPr>
        <w:rFonts w:ascii="Arial" w:hAnsi="Aria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19062AC"/>
    <w:multiLevelType w:val="multilevel"/>
    <w:tmpl w:val="719062A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5" w15:restartNumberingAfterBreak="0">
    <w:nsid w:val="71F049AE"/>
    <w:multiLevelType w:val="multilevel"/>
    <w:tmpl w:val="71F04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17" w15:restartNumberingAfterBreak="0">
    <w:nsid w:val="73DB5B7F"/>
    <w:multiLevelType w:val="multilevel"/>
    <w:tmpl w:val="73DB5B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42B7253"/>
    <w:multiLevelType w:val="multilevel"/>
    <w:tmpl w:val="742B7253"/>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0"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4D5704B"/>
    <w:multiLevelType w:val="multilevel"/>
    <w:tmpl w:val="74D570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6B83D61"/>
    <w:multiLevelType w:val="multilevel"/>
    <w:tmpl w:val="76B83D61"/>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25"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877221A"/>
    <w:multiLevelType w:val="singleLevel"/>
    <w:tmpl w:val="7877221A"/>
    <w:lvl w:ilvl="0">
      <w:start w:val="1"/>
      <w:numFmt w:val="bullet"/>
      <w:lvlText w:val="▪"/>
      <w:lvlJc w:val="left"/>
      <w:pPr>
        <w:ind w:left="420" w:hanging="420"/>
      </w:pPr>
      <w:rPr>
        <w:rFonts w:ascii="Arial" w:hAnsi="Arial" w:cs="Arial" w:hint="default"/>
      </w:rPr>
    </w:lvl>
  </w:abstractNum>
  <w:abstractNum w:abstractNumId="127" w15:restartNumberingAfterBreak="0">
    <w:nsid w:val="79823F67"/>
    <w:multiLevelType w:val="multilevel"/>
    <w:tmpl w:val="79823F67"/>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1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F7B7487"/>
    <w:multiLevelType w:val="multilevel"/>
    <w:tmpl w:val="7F7B74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12118713">
    <w:abstractNumId w:val="5"/>
  </w:num>
  <w:num w:numId="2" w16cid:durableId="1922057144">
    <w:abstractNumId w:val="50"/>
  </w:num>
  <w:num w:numId="3" w16cid:durableId="646202863">
    <w:abstractNumId w:val="106"/>
  </w:num>
  <w:num w:numId="4" w16cid:durableId="1223641212">
    <w:abstractNumId w:val="65"/>
  </w:num>
  <w:num w:numId="5" w16cid:durableId="1744597712">
    <w:abstractNumId w:val="103"/>
  </w:num>
  <w:num w:numId="6" w16cid:durableId="2089838588">
    <w:abstractNumId w:val="123"/>
  </w:num>
  <w:num w:numId="7" w16cid:durableId="1840850099">
    <w:abstractNumId w:val="33"/>
  </w:num>
  <w:num w:numId="8" w16cid:durableId="249628141">
    <w:abstractNumId w:val="61"/>
  </w:num>
  <w:num w:numId="9" w16cid:durableId="1640845949">
    <w:abstractNumId w:val="128"/>
  </w:num>
  <w:num w:numId="10" w16cid:durableId="1712723785">
    <w:abstractNumId w:val="119"/>
  </w:num>
  <w:num w:numId="11" w16cid:durableId="1121728937">
    <w:abstractNumId w:val="83"/>
  </w:num>
  <w:num w:numId="12" w16cid:durableId="565070765">
    <w:abstractNumId w:val="92"/>
  </w:num>
  <w:num w:numId="13" w16cid:durableId="1099519922">
    <w:abstractNumId w:val="131"/>
  </w:num>
  <w:num w:numId="14" w16cid:durableId="744298021">
    <w:abstractNumId w:val="113"/>
  </w:num>
  <w:num w:numId="15" w16cid:durableId="509611503">
    <w:abstractNumId w:val="37"/>
  </w:num>
  <w:num w:numId="16" w16cid:durableId="707336445">
    <w:abstractNumId w:val="64"/>
  </w:num>
  <w:num w:numId="17" w16cid:durableId="1161237905">
    <w:abstractNumId w:val="17"/>
  </w:num>
  <w:num w:numId="18" w16cid:durableId="1373000256">
    <w:abstractNumId w:val="81"/>
  </w:num>
  <w:num w:numId="19" w16cid:durableId="1918441719">
    <w:abstractNumId w:val="120"/>
  </w:num>
  <w:num w:numId="20" w16cid:durableId="956715765">
    <w:abstractNumId w:val="19"/>
  </w:num>
  <w:num w:numId="21" w16cid:durableId="262961327">
    <w:abstractNumId w:val="58"/>
  </w:num>
  <w:num w:numId="22" w16cid:durableId="874388611">
    <w:abstractNumId w:val="69"/>
  </w:num>
  <w:num w:numId="23" w16cid:durableId="762190706">
    <w:abstractNumId w:val="108"/>
  </w:num>
  <w:num w:numId="24" w16cid:durableId="38211263">
    <w:abstractNumId w:val="101"/>
  </w:num>
  <w:num w:numId="25" w16cid:durableId="934483102">
    <w:abstractNumId w:val="56"/>
  </w:num>
  <w:num w:numId="26" w16cid:durableId="964576567">
    <w:abstractNumId w:val="99"/>
  </w:num>
  <w:num w:numId="27" w16cid:durableId="815493996">
    <w:abstractNumId w:val="57"/>
  </w:num>
  <w:num w:numId="28" w16cid:durableId="1100103529">
    <w:abstractNumId w:val="45"/>
  </w:num>
  <w:num w:numId="29" w16cid:durableId="949320483">
    <w:abstractNumId w:val="91"/>
  </w:num>
  <w:num w:numId="30" w16cid:durableId="531262315">
    <w:abstractNumId w:val="122"/>
  </w:num>
  <w:num w:numId="31" w16cid:durableId="111099033">
    <w:abstractNumId w:val="41"/>
  </w:num>
  <w:num w:numId="32" w16cid:durableId="1557471618">
    <w:abstractNumId w:val="76"/>
  </w:num>
  <w:num w:numId="33" w16cid:durableId="592132473">
    <w:abstractNumId w:val="100"/>
  </w:num>
  <w:num w:numId="34" w16cid:durableId="1643122788">
    <w:abstractNumId w:val="68"/>
  </w:num>
  <w:num w:numId="35" w16cid:durableId="26875060">
    <w:abstractNumId w:val="15"/>
  </w:num>
  <w:num w:numId="36" w16cid:durableId="199785167">
    <w:abstractNumId w:val="88"/>
  </w:num>
  <w:num w:numId="37" w16cid:durableId="149643960">
    <w:abstractNumId w:val="16"/>
  </w:num>
  <w:num w:numId="38" w16cid:durableId="1040395790">
    <w:abstractNumId w:val="51"/>
  </w:num>
  <w:num w:numId="39" w16cid:durableId="1310672945">
    <w:abstractNumId w:val="22"/>
  </w:num>
  <w:num w:numId="40" w16cid:durableId="354237077">
    <w:abstractNumId w:val="59"/>
  </w:num>
  <w:num w:numId="41" w16cid:durableId="1947232150">
    <w:abstractNumId w:val="133"/>
  </w:num>
  <w:num w:numId="42" w16cid:durableId="1177422703">
    <w:abstractNumId w:val="125"/>
  </w:num>
  <w:num w:numId="43" w16cid:durableId="590965738">
    <w:abstractNumId w:val="96"/>
  </w:num>
  <w:num w:numId="44" w16cid:durableId="527645985">
    <w:abstractNumId w:val="62"/>
  </w:num>
  <w:num w:numId="45" w16cid:durableId="1197354283">
    <w:abstractNumId w:val="27"/>
  </w:num>
  <w:num w:numId="46" w16cid:durableId="228157803">
    <w:abstractNumId w:val="107"/>
  </w:num>
  <w:num w:numId="47" w16cid:durableId="1420830525">
    <w:abstractNumId w:val="85"/>
  </w:num>
  <w:num w:numId="48" w16cid:durableId="2049138154">
    <w:abstractNumId w:val="112"/>
  </w:num>
  <w:num w:numId="49" w16cid:durableId="2001037611">
    <w:abstractNumId w:val="95"/>
  </w:num>
  <w:num w:numId="50" w16cid:durableId="914587577">
    <w:abstractNumId w:val="84"/>
  </w:num>
  <w:num w:numId="51" w16cid:durableId="740064457">
    <w:abstractNumId w:val="118"/>
  </w:num>
  <w:num w:numId="52" w16cid:durableId="1721708426">
    <w:abstractNumId w:val="105"/>
  </w:num>
  <w:num w:numId="53" w16cid:durableId="483203934">
    <w:abstractNumId w:val="90"/>
  </w:num>
  <w:num w:numId="54" w16cid:durableId="1427001819">
    <w:abstractNumId w:val="38"/>
  </w:num>
  <w:num w:numId="55" w16cid:durableId="773935453">
    <w:abstractNumId w:val="20"/>
  </w:num>
  <w:num w:numId="56" w16cid:durableId="717431631">
    <w:abstractNumId w:val="87"/>
  </w:num>
  <w:num w:numId="57" w16cid:durableId="1696423270">
    <w:abstractNumId w:val="116"/>
  </w:num>
  <w:num w:numId="58" w16cid:durableId="2042238694">
    <w:abstractNumId w:val="124"/>
  </w:num>
  <w:num w:numId="59" w16cid:durableId="1037123943">
    <w:abstractNumId w:val="127"/>
  </w:num>
  <w:num w:numId="60" w16cid:durableId="625232508">
    <w:abstractNumId w:val="74"/>
  </w:num>
  <w:num w:numId="61" w16cid:durableId="1952324456">
    <w:abstractNumId w:val="30"/>
  </w:num>
  <w:num w:numId="62" w16cid:durableId="130250622">
    <w:abstractNumId w:val="24"/>
  </w:num>
  <w:num w:numId="63" w16cid:durableId="511644429">
    <w:abstractNumId w:val="47"/>
  </w:num>
  <w:num w:numId="64" w16cid:durableId="1590429624">
    <w:abstractNumId w:val="52"/>
  </w:num>
  <w:num w:numId="65" w16cid:durableId="865564831">
    <w:abstractNumId w:val="77"/>
  </w:num>
  <w:num w:numId="66" w16cid:durableId="1139112892">
    <w:abstractNumId w:val="86"/>
  </w:num>
  <w:num w:numId="67" w16cid:durableId="1840539530">
    <w:abstractNumId w:val="23"/>
  </w:num>
  <w:num w:numId="68" w16cid:durableId="209153754">
    <w:abstractNumId w:val="66"/>
  </w:num>
  <w:num w:numId="69" w16cid:durableId="1816069216">
    <w:abstractNumId w:val="75"/>
  </w:num>
  <w:num w:numId="70" w16cid:durableId="691344661">
    <w:abstractNumId w:val="94"/>
  </w:num>
  <w:num w:numId="71" w16cid:durableId="635335182">
    <w:abstractNumId w:val="13"/>
  </w:num>
  <w:num w:numId="72" w16cid:durableId="1146363158">
    <w:abstractNumId w:val="49"/>
  </w:num>
  <w:num w:numId="73" w16cid:durableId="790169240">
    <w:abstractNumId w:val="98"/>
  </w:num>
  <w:num w:numId="74" w16cid:durableId="742265702">
    <w:abstractNumId w:val="35"/>
  </w:num>
  <w:num w:numId="75" w16cid:durableId="2135833183">
    <w:abstractNumId w:val="73"/>
  </w:num>
  <w:num w:numId="76" w16cid:durableId="1289893903">
    <w:abstractNumId w:val="3"/>
  </w:num>
  <w:num w:numId="77" w16cid:durableId="809134249">
    <w:abstractNumId w:val="93"/>
  </w:num>
  <w:num w:numId="78" w16cid:durableId="2139763706">
    <w:abstractNumId w:val="25"/>
  </w:num>
  <w:num w:numId="79" w16cid:durableId="2017342804">
    <w:abstractNumId w:val="102"/>
  </w:num>
  <w:num w:numId="80" w16cid:durableId="1993025365">
    <w:abstractNumId w:val="42"/>
  </w:num>
  <w:num w:numId="81" w16cid:durableId="1494688423">
    <w:abstractNumId w:val="46"/>
  </w:num>
  <w:num w:numId="82" w16cid:durableId="904804836">
    <w:abstractNumId w:val="132"/>
  </w:num>
  <w:num w:numId="83" w16cid:durableId="102498634">
    <w:abstractNumId w:val="115"/>
  </w:num>
  <w:num w:numId="84" w16cid:durableId="1807580003">
    <w:abstractNumId w:val="10"/>
  </w:num>
  <w:num w:numId="85" w16cid:durableId="111872299">
    <w:abstractNumId w:val="31"/>
  </w:num>
  <w:num w:numId="86" w16cid:durableId="1943493891">
    <w:abstractNumId w:val="0"/>
  </w:num>
  <w:num w:numId="87" w16cid:durableId="269751306">
    <w:abstractNumId w:val="2"/>
  </w:num>
  <w:num w:numId="88" w16cid:durableId="1511606168">
    <w:abstractNumId w:val="11"/>
  </w:num>
  <w:num w:numId="89" w16cid:durableId="1562666504">
    <w:abstractNumId w:val="31"/>
    <w:lvlOverride w:ilvl="0">
      <w:startOverride w:val="1"/>
    </w:lvlOverride>
    <w:lvlOverride w:ilvl="1">
      <w:startOverride w:val="1"/>
    </w:lvlOverride>
  </w:num>
  <w:num w:numId="90" w16cid:durableId="831870824">
    <w:abstractNumId w:val="134"/>
  </w:num>
  <w:num w:numId="91" w16cid:durableId="82461565">
    <w:abstractNumId w:val="109"/>
  </w:num>
  <w:num w:numId="92" w16cid:durableId="408312256">
    <w:abstractNumId w:val="72"/>
  </w:num>
  <w:num w:numId="93" w16cid:durableId="1326280387">
    <w:abstractNumId w:val="79"/>
  </w:num>
  <w:num w:numId="94" w16cid:durableId="444009229">
    <w:abstractNumId w:val="117"/>
  </w:num>
  <w:num w:numId="95" w16cid:durableId="77675158">
    <w:abstractNumId w:val="110"/>
  </w:num>
  <w:num w:numId="96" w16cid:durableId="626397938">
    <w:abstractNumId w:val="21"/>
  </w:num>
  <w:num w:numId="97" w16cid:durableId="1187871387">
    <w:abstractNumId w:val="97"/>
  </w:num>
  <w:num w:numId="98" w16cid:durableId="1755010467">
    <w:abstractNumId w:val="32"/>
  </w:num>
  <w:num w:numId="99" w16cid:durableId="2089308223">
    <w:abstractNumId w:val="9"/>
  </w:num>
  <w:num w:numId="100" w16cid:durableId="112601718">
    <w:abstractNumId w:val="31"/>
    <w:lvlOverride w:ilvl="0">
      <w:startOverride w:val="1"/>
    </w:lvlOverride>
    <w:lvlOverride w:ilvl="1">
      <w:startOverride w:val="1"/>
    </w:lvlOverride>
  </w:num>
  <w:num w:numId="101" w16cid:durableId="937559388">
    <w:abstractNumId w:val="14"/>
  </w:num>
  <w:num w:numId="102" w16cid:durableId="247278517">
    <w:abstractNumId w:val="55"/>
  </w:num>
  <w:num w:numId="103" w16cid:durableId="1518501490">
    <w:abstractNumId w:val="63"/>
  </w:num>
  <w:num w:numId="104" w16cid:durableId="1888030128">
    <w:abstractNumId w:val="54"/>
  </w:num>
  <w:num w:numId="105" w16cid:durableId="956642152">
    <w:abstractNumId w:val="8"/>
  </w:num>
  <w:num w:numId="106" w16cid:durableId="1997949177">
    <w:abstractNumId w:val="114"/>
  </w:num>
  <w:num w:numId="107" w16cid:durableId="936987996">
    <w:abstractNumId w:val="111"/>
  </w:num>
  <w:num w:numId="108" w16cid:durableId="186797137">
    <w:abstractNumId w:val="18"/>
  </w:num>
  <w:num w:numId="109" w16cid:durableId="1056507181">
    <w:abstractNumId w:val="67"/>
  </w:num>
  <w:num w:numId="110" w16cid:durableId="1334335994">
    <w:abstractNumId w:val="36"/>
  </w:num>
  <w:num w:numId="111" w16cid:durableId="1305700460">
    <w:abstractNumId w:val="26"/>
  </w:num>
  <w:num w:numId="112" w16cid:durableId="2073774504">
    <w:abstractNumId w:val="130"/>
  </w:num>
  <w:num w:numId="113" w16cid:durableId="760762444">
    <w:abstractNumId w:val="12"/>
  </w:num>
  <w:num w:numId="114" w16cid:durableId="1732578033">
    <w:abstractNumId w:val="48"/>
  </w:num>
  <w:num w:numId="115" w16cid:durableId="1532838348">
    <w:abstractNumId w:val="89"/>
  </w:num>
  <w:num w:numId="116" w16cid:durableId="188228031">
    <w:abstractNumId w:val="43"/>
  </w:num>
  <w:num w:numId="117" w16cid:durableId="295567475">
    <w:abstractNumId w:val="70"/>
  </w:num>
  <w:num w:numId="118" w16cid:durableId="1888640281">
    <w:abstractNumId w:val="80"/>
  </w:num>
  <w:num w:numId="119" w16cid:durableId="214439995">
    <w:abstractNumId w:val="44"/>
  </w:num>
  <w:num w:numId="120" w16cid:durableId="1592084868">
    <w:abstractNumId w:val="7"/>
  </w:num>
  <w:num w:numId="121" w16cid:durableId="2033727383">
    <w:abstractNumId w:val="78"/>
  </w:num>
  <w:num w:numId="122" w16cid:durableId="1551452374">
    <w:abstractNumId w:val="28"/>
  </w:num>
  <w:num w:numId="123" w16cid:durableId="1122111111">
    <w:abstractNumId w:val="53"/>
  </w:num>
  <w:num w:numId="124" w16cid:durableId="1820077364">
    <w:abstractNumId w:val="126"/>
  </w:num>
  <w:num w:numId="125" w16cid:durableId="63182039">
    <w:abstractNumId w:val="1"/>
  </w:num>
  <w:num w:numId="126" w16cid:durableId="1603801376">
    <w:abstractNumId w:val="40"/>
  </w:num>
  <w:num w:numId="127" w16cid:durableId="588932505">
    <w:abstractNumId w:val="82"/>
  </w:num>
  <w:num w:numId="128" w16cid:durableId="1038700746">
    <w:abstractNumId w:val="4"/>
  </w:num>
  <w:num w:numId="129" w16cid:durableId="1418819139">
    <w:abstractNumId w:val="121"/>
  </w:num>
  <w:num w:numId="130" w16cid:durableId="2093624564">
    <w:abstractNumId w:val="34"/>
  </w:num>
  <w:num w:numId="131" w16cid:durableId="201555589">
    <w:abstractNumId w:val="29"/>
  </w:num>
  <w:num w:numId="132" w16cid:durableId="136577905">
    <w:abstractNumId w:val="104"/>
  </w:num>
  <w:num w:numId="133" w16cid:durableId="1932854487">
    <w:abstractNumId w:val="71"/>
  </w:num>
  <w:num w:numId="134" w16cid:durableId="1171456369">
    <w:abstractNumId w:val="6"/>
  </w:num>
  <w:num w:numId="135" w16cid:durableId="66584993">
    <w:abstractNumId w:val="129"/>
  </w:num>
  <w:num w:numId="136" w16cid:durableId="888691953">
    <w:abstractNumId w:val="39"/>
  </w:num>
  <w:num w:numId="137" w16cid:durableId="1746217617">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toshi Suzuki 01a">
    <w15:presenceInfo w15:providerId="None" w15:userId="Hidetoshi Suzuki 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QUANa4QXiwAAAA="/>
  </w:docVars>
  <w:rsids>
    <w:rsidRoot w:val="008810FA"/>
    <w:rsid w:val="000000A2"/>
    <w:rsid w:val="000000DA"/>
    <w:rsid w:val="00000232"/>
    <w:rsid w:val="00000273"/>
    <w:rsid w:val="00000284"/>
    <w:rsid w:val="0000030F"/>
    <w:rsid w:val="0000032C"/>
    <w:rsid w:val="000003F7"/>
    <w:rsid w:val="000004CA"/>
    <w:rsid w:val="00000515"/>
    <w:rsid w:val="0000060F"/>
    <w:rsid w:val="000007D3"/>
    <w:rsid w:val="000007DE"/>
    <w:rsid w:val="000007F9"/>
    <w:rsid w:val="0000083F"/>
    <w:rsid w:val="00000919"/>
    <w:rsid w:val="00000922"/>
    <w:rsid w:val="00000979"/>
    <w:rsid w:val="000009BE"/>
    <w:rsid w:val="00000B5F"/>
    <w:rsid w:val="00000B64"/>
    <w:rsid w:val="00000D10"/>
    <w:rsid w:val="00000ECA"/>
    <w:rsid w:val="00000F7F"/>
    <w:rsid w:val="000010AD"/>
    <w:rsid w:val="0000111D"/>
    <w:rsid w:val="00001375"/>
    <w:rsid w:val="0000155C"/>
    <w:rsid w:val="0000156B"/>
    <w:rsid w:val="00001699"/>
    <w:rsid w:val="0000194B"/>
    <w:rsid w:val="000019EE"/>
    <w:rsid w:val="00001B72"/>
    <w:rsid w:val="00001BAF"/>
    <w:rsid w:val="00001C51"/>
    <w:rsid w:val="00001CA3"/>
    <w:rsid w:val="00001E2C"/>
    <w:rsid w:val="00001F79"/>
    <w:rsid w:val="00001FC3"/>
    <w:rsid w:val="00002375"/>
    <w:rsid w:val="000023E0"/>
    <w:rsid w:val="000024E7"/>
    <w:rsid w:val="00002524"/>
    <w:rsid w:val="000025F5"/>
    <w:rsid w:val="0000270A"/>
    <w:rsid w:val="00002770"/>
    <w:rsid w:val="00002956"/>
    <w:rsid w:val="00002986"/>
    <w:rsid w:val="00002A8E"/>
    <w:rsid w:val="00002B56"/>
    <w:rsid w:val="00002BC6"/>
    <w:rsid w:val="00002D5A"/>
    <w:rsid w:val="0000306C"/>
    <w:rsid w:val="000030CD"/>
    <w:rsid w:val="00003101"/>
    <w:rsid w:val="00003131"/>
    <w:rsid w:val="00003179"/>
    <w:rsid w:val="000031DA"/>
    <w:rsid w:val="00003227"/>
    <w:rsid w:val="00003330"/>
    <w:rsid w:val="000033B4"/>
    <w:rsid w:val="00003497"/>
    <w:rsid w:val="000034E5"/>
    <w:rsid w:val="00003710"/>
    <w:rsid w:val="000037FB"/>
    <w:rsid w:val="0000381E"/>
    <w:rsid w:val="00003852"/>
    <w:rsid w:val="00003869"/>
    <w:rsid w:val="0000386C"/>
    <w:rsid w:val="00003907"/>
    <w:rsid w:val="0000398B"/>
    <w:rsid w:val="00003BD7"/>
    <w:rsid w:val="00003C3C"/>
    <w:rsid w:val="00003CDB"/>
    <w:rsid w:val="00003EF4"/>
    <w:rsid w:val="00003F1A"/>
    <w:rsid w:val="00003F73"/>
    <w:rsid w:val="00003FC9"/>
    <w:rsid w:val="0000403F"/>
    <w:rsid w:val="000040D2"/>
    <w:rsid w:val="000042C3"/>
    <w:rsid w:val="000044A5"/>
    <w:rsid w:val="000047B0"/>
    <w:rsid w:val="00004885"/>
    <w:rsid w:val="000048E5"/>
    <w:rsid w:val="00004977"/>
    <w:rsid w:val="0000499E"/>
    <w:rsid w:val="000049C3"/>
    <w:rsid w:val="00004BAF"/>
    <w:rsid w:val="00004D8C"/>
    <w:rsid w:val="00004DCB"/>
    <w:rsid w:val="000051F0"/>
    <w:rsid w:val="00005269"/>
    <w:rsid w:val="00005499"/>
    <w:rsid w:val="0000553B"/>
    <w:rsid w:val="000055B3"/>
    <w:rsid w:val="00005A22"/>
    <w:rsid w:val="00005BEE"/>
    <w:rsid w:val="00005CC4"/>
    <w:rsid w:val="00005E57"/>
    <w:rsid w:val="00005EBC"/>
    <w:rsid w:val="00005F5A"/>
    <w:rsid w:val="00005F7B"/>
    <w:rsid w:val="0000601D"/>
    <w:rsid w:val="0000624B"/>
    <w:rsid w:val="000062D2"/>
    <w:rsid w:val="000062DA"/>
    <w:rsid w:val="000063BC"/>
    <w:rsid w:val="00006436"/>
    <w:rsid w:val="000065CC"/>
    <w:rsid w:val="0000661A"/>
    <w:rsid w:val="000066EE"/>
    <w:rsid w:val="000066F3"/>
    <w:rsid w:val="00006780"/>
    <w:rsid w:val="0000679D"/>
    <w:rsid w:val="0000689D"/>
    <w:rsid w:val="00006A88"/>
    <w:rsid w:val="00006B48"/>
    <w:rsid w:val="00006C7A"/>
    <w:rsid w:val="00006CF6"/>
    <w:rsid w:val="00006DCC"/>
    <w:rsid w:val="00006F90"/>
    <w:rsid w:val="0000706D"/>
    <w:rsid w:val="000071B1"/>
    <w:rsid w:val="000071D7"/>
    <w:rsid w:val="0000730F"/>
    <w:rsid w:val="00007495"/>
    <w:rsid w:val="00007613"/>
    <w:rsid w:val="000076A9"/>
    <w:rsid w:val="00007705"/>
    <w:rsid w:val="0000773C"/>
    <w:rsid w:val="00007878"/>
    <w:rsid w:val="000078E2"/>
    <w:rsid w:val="0000792C"/>
    <w:rsid w:val="00007A6C"/>
    <w:rsid w:val="00007AA4"/>
    <w:rsid w:val="00007B4B"/>
    <w:rsid w:val="00007BAA"/>
    <w:rsid w:val="00007D2E"/>
    <w:rsid w:val="00007DA1"/>
    <w:rsid w:val="00007F08"/>
    <w:rsid w:val="00010000"/>
    <w:rsid w:val="00010061"/>
    <w:rsid w:val="00010082"/>
    <w:rsid w:val="00010174"/>
    <w:rsid w:val="000101EF"/>
    <w:rsid w:val="00010265"/>
    <w:rsid w:val="000102E0"/>
    <w:rsid w:val="00010361"/>
    <w:rsid w:val="000103A0"/>
    <w:rsid w:val="00010462"/>
    <w:rsid w:val="000104D1"/>
    <w:rsid w:val="000105F8"/>
    <w:rsid w:val="0001073E"/>
    <w:rsid w:val="000108A7"/>
    <w:rsid w:val="000109F1"/>
    <w:rsid w:val="00010A4B"/>
    <w:rsid w:val="00010A5C"/>
    <w:rsid w:val="00010D10"/>
    <w:rsid w:val="00010E70"/>
    <w:rsid w:val="00010E97"/>
    <w:rsid w:val="00010EF5"/>
    <w:rsid w:val="00010F61"/>
    <w:rsid w:val="00010FD1"/>
    <w:rsid w:val="000110B2"/>
    <w:rsid w:val="000110DC"/>
    <w:rsid w:val="00011144"/>
    <w:rsid w:val="0001116F"/>
    <w:rsid w:val="0001117C"/>
    <w:rsid w:val="00011185"/>
    <w:rsid w:val="000111D3"/>
    <w:rsid w:val="00011223"/>
    <w:rsid w:val="00011239"/>
    <w:rsid w:val="000112D6"/>
    <w:rsid w:val="0001137B"/>
    <w:rsid w:val="000114B0"/>
    <w:rsid w:val="0001152F"/>
    <w:rsid w:val="00011530"/>
    <w:rsid w:val="000116BF"/>
    <w:rsid w:val="0001178C"/>
    <w:rsid w:val="00011939"/>
    <w:rsid w:val="000119A9"/>
    <w:rsid w:val="000119CF"/>
    <w:rsid w:val="00011A8E"/>
    <w:rsid w:val="00011D26"/>
    <w:rsid w:val="00011DE2"/>
    <w:rsid w:val="00011EAE"/>
    <w:rsid w:val="00011EBE"/>
    <w:rsid w:val="00011F1E"/>
    <w:rsid w:val="00011FB9"/>
    <w:rsid w:val="00012010"/>
    <w:rsid w:val="00012026"/>
    <w:rsid w:val="00012069"/>
    <w:rsid w:val="0001213E"/>
    <w:rsid w:val="00012144"/>
    <w:rsid w:val="00012296"/>
    <w:rsid w:val="000123BD"/>
    <w:rsid w:val="000124D1"/>
    <w:rsid w:val="00012581"/>
    <w:rsid w:val="0001258A"/>
    <w:rsid w:val="000126B2"/>
    <w:rsid w:val="00012706"/>
    <w:rsid w:val="00012871"/>
    <w:rsid w:val="00012926"/>
    <w:rsid w:val="000129DB"/>
    <w:rsid w:val="00012A18"/>
    <w:rsid w:val="00012B2A"/>
    <w:rsid w:val="00012BB5"/>
    <w:rsid w:val="00012C09"/>
    <w:rsid w:val="00012C67"/>
    <w:rsid w:val="00012C87"/>
    <w:rsid w:val="00012D57"/>
    <w:rsid w:val="00012D6D"/>
    <w:rsid w:val="00012E36"/>
    <w:rsid w:val="00012F5B"/>
    <w:rsid w:val="00012F97"/>
    <w:rsid w:val="0001301B"/>
    <w:rsid w:val="0001310E"/>
    <w:rsid w:val="0001321B"/>
    <w:rsid w:val="00013269"/>
    <w:rsid w:val="00013353"/>
    <w:rsid w:val="000133A9"/>
    <w:rsid w:val="000133D4"/>
    <w:rsid w:val="00013785"/>
    <w:rsid w:val="000137BA"/>
    <w:rsid w:val="00013875"/>
    <w:rsid w:val="00013898"/>
    <w:rsid w:val="00013910"/>
    <w:rsid w:val="00013922"/>
    <w:rsid w:val="00013AF8"/>
    <w:rsid w:val="00013B63"/>
    <w:rsid w:val="00013C84"/>
    <w:rsid w:val="00013D4C"/>
    <w:rsid w:val="00013DA1"/>
    <w:rsid w:val="00013E0B"/>
    <w:rsid w:val="00013F64"/>
    <w:rsid w:val="00014178"/>
    <w:rsid w:val="000141F0"/>
    <w:rsid w:val="0001441C"/>
    <w:rsid w:val="00014430"/>
    <w:rsid w:val="000145D2"/>
    <w:rsid w:val="00014631"/>
    <w:rsid w:val="0001472F"/>
    <w:rsid w:val="0001484F"/>
    <w:rsid w:val="00014A3C"/>
    <w:rsid w:val="00014B31"/>
    <w:rsid w:val="00014B8F"/>
    <w:rsid w:val="00014E0E"/>
    <w:rsid w:val="00014EFA"/>
    <w:rsid w:val="00014FEB"/>
    <w:rsid w:val="0001504B"/>
    <w:rsid w:val="00015137"/>
    <w:rsid w:val="000155F2"/>
    <w:rsid w:val="00015805"/>
    <w:rsid w:val="0001587E"/>
    <w:rsid w:val="000158D6"/>
    <w:rsid w:val="000159C4"/>
    <w:rsid w:val="000159FA"/>
    <w:rsid w:val="00015A7E"/>
    <w:rsid w:val="00015A93"/>
    <w:rsid w:val="00015ABC"/>
    <w:rsid w:val="00015B79"/>
    <w:rsid w:val="00015BCB"/>
    <w:rsid w:val="00015C72"/>
    <w:rsid w:val="00015CED"/>
    <w:rsid w:val="00015E7D"/>
    <w:rsid w:val="00015F7F"/>
    <w:rsid w:val="000161C8"/>
    <w:rsid w:val="00016282"/>
    <w:rsid w:val="000162B2"/>
    <w:rsid w:val="0001645D"/>
    <w:rsid w:val="0001649E"/>
    <w:rsid w:val="000164BB"/>
    <w:rsid w:val="000164EC"/>
    <w:rsid w:val="00016639"/>
    <w:rsid w:val="000167A6"/>
    <w:rsid w:val="00016879"/>
    <w:rsid w:val="000168AB"/>
    <w:rsid w:val="00016A5C"/>
    <w:rsid w:val="00016BD0"/>
    <w:rsid w:val="00016DCE"/>
    <w:rsid w:val="00016E92"/>
    <w:rsid w:val="00016EC9"/>
    <w:rsid w:val="00017149"/>
    <w:rsid w:val="00017309"/>
    <w:rsid w:val="0001746A"/>
    <w:rsid w:val="0001748A"/>
    <w:rsid w:val="000175CB"/>
    <w:rsid w:val="0001766D"/>
    <w:rsid w:val="00017761"/>
    <w:rsid w:val="00017779"/>
    <w:rsid w:val="00017928"/>
    <w:rsid w:val="00017BE6"/>
    <w:rsid w:val="00017D15"/>
    <w:rsid w:val="00017D28"/>
    <w:rsid w:val="00017D6F"/>
    <w:rsid w:val="00017DA3"/>
    <w:rsid w:val="00017DAB"/>
    <w:rsid w:val="00017DE1"/>
    <w:rsid w:val="00017FE8"/>
    <w:rsid w:val="0002002A"/>
    <w:rsid w:val="00020077"/>
    <w:rsid w:val="0002009F"/>
    <w:rsid w:val="00020197"/>
    <w:rsid w:val="000201BF"/>
    <w:rsid w:val="000201C1"/>
    <w:rsid w:val="0002020A"/>
    <w:rsid w:val="0002021C"/>
    <w:rsid w:val="000203F0"/>
    <w:rsid w:val="000205A3"/>
    <w:rsid w:val="000205C1"/>
    <w:rsid w:val="000206C4"/>
    <w:rsid w:val="000206E8"/>
    <w:rsid w:val="000206F4"/>
    <w:rsid w:val="0002081B"/>
    <w:rsid w:val="0002084A"/>
    <w:rsid w:val="0002085F"/>
    <w:rsid w:val="00020867"/>
    <w:rsid w:val="000208C8"/>
    <w:rsid w:val="0002095A"/>
    <w:rsid w:val="000209D8"/>
    <w:rsid w:val="000209F5"/>
    <w:rsid w:val="00020A2F"/>
    <w:rsid w:val="00020A4E"/>
    <w:rsid w:val="00020ADE"/>
    <w:rsid w:val="00020B05"/>
    <w:rsid w:val="00020B70"/>
    <w:rsid w:val="00020D61"/>
    <w:rsid w:val="00020F03"/>
    <w:rsid w:val="00020F93"/>
    <w:rsid w:val="00021001"/>
    <w:rsid w:val="0002113C"/>
    <w:rsid w:val="0002119E"/>
    <w:rsid w:val="00021258"/>
    <w:rsid w:val="000212A0"/>
    <w:rsid w:val="0002130A"/>
    <w:rsid w:val="00021364"/>
    <w:rsid w:val="000216D0"/>
    <w:rsid w:val="00021713"/>
    <w:rsid w:val="0002172D"/>
    <w:rsid w:val="000218DF"/>
    <w:rsid w:val="00021911"/>
    <w:rsid w:val="00021960"/>
    <w:rsid w:val="00021A25"/>
    <w:rsid w:val="00021A36"/>
    <w:rsid w:val="00021A4F"/>
    <w:rsid w:val="00021B1D"/>
    <w:rsid w:val="00021C2D"/>
    <w:rsid w:val="00021C67"/>
    <w:rsid w:val="00021CA8"/>
    <w:rsid w:val="00021CF0"/>
    <w:rsid w:val="00021DEC"/>
    <w:rsid w:val="00021EAD"/>
    <w:rsid w:val="0002214D"/>
    <w:rsid w:val="000221EB"/>
    <w:rsid w:val="000222F7"/>
    <w:rsid w:val="000223D4"/>
    <w:rsid w:val="000225F3"/>
    <w:rsid w:val="00022650"/>
    <w:rsid w:val="00022972"/>
    <w:rsid w:val="00022CD6"/>
    <w:rsid w:val="00022D06"/>
    <w:rsid w:val="00022D1F"/>
    <w:rsid w:val="00022D87"/>
    <w:rsid w:val="00022D90"/>
    <w:rsid w:val="00022F09"/>
    <w:rsid w:val="000230AF"/>
    <w:rsid w:val="00023164"/>
    <w:rsid w:val="0002323E"/>
    <w:rsid w:val="00023246"/>
    <w:rsid w:val="000233F4"/>
    <w:rsid w:val="00023403"/>
    <w:rsid w:val="0002340C"/>
    <w:rsid w:val="00023422"/>
    <w:rsid w:val="00023591"/>
    <w:rsid w:val="000236CA"/>
    <w:rsid w:val="0002374E"/>
    <w:rsid w:val="000237CA"/>
    <w:rsid w:val="00023889"/>
    <w:rsid w:val="000238FC"/>
    <w:rsid w:val="00023B23"/>
    <w:rsid w:val="00023BA6"/>
    <w:rsid w:val="00023BB0"/>
    <w:rsid w:val="00023C29"/>
    <w:rsid w:val="00023C9D"/>
    <w:rsid w:val="00023D2C"/>
    <w:rsid w:val="00023D59"/>
    <w:rsid w:val="00023E3A"/>
    <w:rsid w:val="00023E59"/>
    <w:rsid w:val="00023F1D"/>
    <w:rsid w:val="00024008"/>
    <w:rsid w:val="00024088"/>
    <w:rsid w:val="0002408D"/>
    <w:rsid w:val="000240FD"/>
    <w:rsid w:val="00024287"/>
    <w:rsid w:val="000243A5"/>
    <w:rsid w:val="00024424"/>
    <w:rsid w:val="00024472"/>
    <w:rsid w:val="000244EF"/>
    <w:rsid w:val="00024566"/>
    <w:rsid w:val="00024791"/>
    <w:rsid w:val="00024794"/>
    <w:rsid w:val="0002487D"/>
    <w:rsid w:val="000248C9"/>
    <w:rsid w:val="0002491F"/>
    <w:rsid w:val="0002496A"/>
    <w:rsid w:val="00024974"/>
    <w:rsid w:val="000249B3"/>
    <w:rsid w:val="00024AFA"/>
    <w:rsid w:val="00024BC1"/>
    <w:rsid w:val="00024C00"/>
    <w:rsid w:val="00024C6F"/>
    <w:rsid w:val="00024D14"/>
    <w:rsid w:val="00024D30"/>
    <w:rsid w:val="00024D64"/>
    <w:rsid w:val="00024E37"/>
    <w:rsid w:val="00024EE3"/>
    <w:rsid w:val="00024FD0"/>
    <w:rsid w:val="00025059"/>
    <w:rsid w:val="0002506A"/>
    <w:rsid w:val="00025184"/>
    <w:rsid w:val="00025336"/>
    <w:rsid w:val="0002533D"/>
    <w:rsid w:val="00025494"/>
    <w:rsid w:val="00025568"/>
    <w:rsid w:val="000255A1"/>
    <w:rsid w:val="0002569C"/>
    <w:rsid w:val="000258DD"/>
    <w:rsid w:val="0002591B"/>
    <w:rsid w:val="000259C5"/>
    <w:rsid w:val="00025B60"/>
    <w:rsid w:val="00025BAA"/>
    <w:rsid w:val="00025C7E"/>
    <w:rsid w:val="00025D56"/>
    <w:rsid w:val="00025F24"/>
    <w:rsid w:val="00025F62"/>
    <w:rsid w:val="000260B6"/>
    <w:rsid w:val="000261F3"/>
    <w:rsid w:val="000261F6"/>
    <w:rsid w:val="000262DA"/>
    <w:rsid w:val="000264EF"/>
    <w:rsid w:val="000266AE"/>
    <w:rsid w:val="00026782"/>
    <w:rsid w:val="000267EB"/>
    <w:rsid w:val="000268D4"/>
    <w:rsid w:val="000268EA"/>
    <w:rsid w:val="00026905"/>
    <w:rsid w:val="00026970"/>
    <w:rsid w:val="00026977"/>
    <w:rsid w:val="00026B7D"/>
    <w:rsid w:val="00026BDF"/>
    <w:rsid w:val="00026C64"/>
    <w:rsid w:val="00026CFC"/>
    <w:rsid w:val="00026D19"/>
    <w:rsid w:val="00026DA5"/>
    <w:rsid w:val="00026EF9"/>
    <w:rsid w:val="00026F34"/>
    <w:rsid w:val="00026FE0"/>
    <w:rsid w:val="00026FED"/>
    <w:rsid w:val="0002701F"/>
    <w:rsid w:val="00027037"/>
    <w:rsid w:val="0002704A"/>
    <w:rsid w:val="0002708B"/>
    <w:rsid w:val="00027152"/>
    <w:rsid w:val="0002728C"/>
    <w:rsid w:val="00027333"/>
    <w:rsid w:val="000273DF"/>
    <w:rsid w:val="0002740C"/>
    <w:rsid w:val="000275F4"/>
    <w:rsid w:val="000275F6"/>
    <w:rsid w:val="000276D5"/>
    <w:rsid w:val="000276E7"/>
    <w:rsid w:val="00027B5C"/>
    <w:rsid w:val="00027D56"/>
    <w:rsid w:val="00027DEA"/>
    <w:rsid w:val="00027E7B"/>
    <w:rsid w:val="00027F9A"/>
    <w:rsid w:val="00027FC6"/>
    <w:rsid w:val="00030019"/>
    <w:rsid w:val="000300FE"/>
    <w:rsid w:val="00030155"/>
    <w:rsid w:val="0003032F"/>
    <w:rsid w:val="00030432"/>
    <w:rsid w:val="00030506"/>
    <w:rsid w:val="0003058B"/>
    <w:rsid w:val="000305B8"/>
    <w:rsid w:val="00030619"/>
    <w:rsid w:val="000307C6"/>
    <w:rsid w:val="000307CD"/>
    <w:rsid w:val="000308B1"/>
    <w:rsid w:val="000308B6"/>
    <w:rsid w:val="000308EA"/>
    <w:rsid w:val="0003092A"/>
    <w:rsid w:val="0003093E"/>
    <w:rsid w:val="000309FD"/>
    <w:rsid w:val="00030A5C"/>
    <w:rsid w:val="00030B9C"/>
    <w:rsid w:val="00030F74"/>
    <w:rsid w:val="00030F82"/>
    <w:rsid w:val="00030F85"/>
    <w:rsid w:val="000312B4"/>
    <w:rsid w:val="00031345"/>
    <w:rsid w:val="0003134F"/>
    <w:rsid w:val="00031378"/>
    <w:rsid w:val="000314F9"/>
    <w:rsid w:val="00031503"/>
    <w:rsid w:val="00031555"/>
    <w:rsid w:val="00031601"/>
    <w:rsid w:val="000316F8"/>
    <w:rsid w:val="0003176A"/>
    <w:rsid w:val="00031799"/>
    <w:rsid w:val="000317B2"/>
    <w:rsid w:val="000317F0"/>
    <w:rsid w:val="0003184F"/>
    <w:rsid w:val="0003186A"/>
    <w:rsid w:val="000319EA"/>
    <w:rsid w:val="00031A15"/>
    <w:rsid w:val="00031AB9"/>
    <w:rsid w:val="00031B61"/>
    <w:rsid w:val="00031B9F"/>
    <w:rsid w:val="00031BE6"/>
    <w:rsid w:val="00031C35"/>
    <w:rsid w:val="00031C9A"/>
    <w:rsid w:val="00031D58"/>
    <w:rsid w:val="00031EDD"/>
    <w:rsid w:val="000321DC"/>
    <w:rsid w:val="000321EC"/>
    <w:rsid w:val="00032373"/>
    <w:rsid w:val="00032391"/>
    <w:rsid w:val="00032524"/>
    <w:rsid w:val="00032551"/>
    <w:rsid w:val="000325E1"/>
    <w:rsid w:val="000325EF"/>
    <w:rsid w:val="0003260D"/>
    <w:rsid w:val="00032624"/>
    <w:rsid w:val="0003295E"/>
    <w:rsid w:val="000329E9"/>
    <w:rsid w:val="00032A0C"/>
    <w:rsid w:val="00032AFA"/>
    <w:rsid w:val="00032C84"/>
    <w:rsid w:val="00032C9C"/>
    <w:rsid w:val="00032D1F"/>
    <w:rsid w:val="00032D20"/>
    <w:rsid w:val="00032F26"/>
    <w:rsid w:val="00032F8C"/>
    <w:rsid w:val="00033102"/>
    <w:rsid w:val="000331EF"/>
    <w:rsid w:val="000332A3"/>
    <w:rsid w:val="000332CA"/>
    <w:rsid w:val="0003334B"/>
    <w:rsid w:val="00033381"/>
    <w:rsid w:val="0003343B"/>
    <w:rsid w:val="0003347A"/>
    <w:rsid w:val="0003370A"/>
    <w:rsid w:val="000337AE"/>
    <w:rsid w:val="00033879"/>
    <w:rsid w:val="00033927"/>
    <w:rsid w:val="00033CA9"/>
    <w:rsid w:val="00033F12"/>
    <w:rsid w:val="00033FE5"/>
    <w:rsid w:val="00034296"/>
    <w:rsid w:val="00034345"/>
    <w:rsid w:val="00034469"/>
    <w:rsid w:val="00034520"/>
    <w:rsid w:val="000345D2"/>
    <w:rsid w:val="00034808"/>
    <w:rsid w:val="00034831"/>
    <w:rsid w:val="00034882"/>
    <w:rsid w:val="0003499F"/>
    <w:rsid w:val="000349B7"/>
    <w:rsid w:val="00034A2E"/>
    <w:rsid w:val="00034B73"/>
    <w:rsid w:val="00034C50"/>
    <w:rsid w:val="00034C9F"/>
    <w:rsid w:val="00034CED"/>
    <w:rsid w:val="00034D30"/>
    <w:rsid w:val="00034D7C"/>
    <w:rsid w:val="00034E34"/>
    <w:rsid w:val="00035097"/>
    <w:rsid w:val="00035125"/>
    <w:rsid w:val="0003514A"/>
    <w:rsid w:val="000351AB"/>
    <w:rsid w:val="000352AF"/>
    <w:rsid w:val="000352CF"/>
    <w:rsid w:val="000353F8"/>
    <w:rsid w:val="0003540B"/>
    <w:rsid w:val="00035574"/>
    <w:rsid w:val="00035601"/>
    <w:rsid w:val="00035647"/>
    <w:rsid w:val="0003578B"/>
    <w:rsid w:val="0003579F"/>
    <w:rsid w:val="00035803"/>
    <w:rsid w:val="000358C9"/>
    <w:rsid w:val="00035934"/>
    <w:rsid w:val="0003595D"/>
    <w:rsid w:val="00035963"/>
    <w:rsid w:val="000359BA"/>
    <w:rsid w:val="00035A4E"/>
    <w:rsid w:val="00035C2E"/>
    <w:rsid w:val="00035D8C"/>
    <w:rsid w:val="00035E08"/>
    <w:rsid w:val="00035FC9"/>
    <w:rsid w:val="00036199"/>
    <w:rsid w:val="0003623F"/>
    <w:rsid w:val="000365A2"/>
    <w:rsid w:val="000365E8"/>
    <w:rsid w:val="000366E2"/>
    <w:rsid w:val="000367D2"/>
    <w:rsid w:val="00036843"/>
    <w:rsid w:val="000368FF"/>
    <w:rsid w:val="0003698E"/>
    <w:rsid w:val="0003699E"/>
    <w:rsid w:val="00036AC5"/>
    <w:rsid w:val="00036AF0"/>
    <w:rsid w:val="00036AFC"/>
    <w:rsid w:val="00036C45"/>
    <w:rsid w:val="00036C62"/>
    <w:rsid w:val="00036E73"/>
    <w:rsid w:val="00036FA7"/>
    <w:rsid w:val="000370B4"/>
    <w:rsid w:val="0003723F"/>
    <w:rsid w:val="00037324"/>
    <w:rsid w:val="0003745D"/>
    <w:rsid w:val="0003750F"/>
    <w:rsid w:val="00037756"/>
    <w:rsid w:val="000377E3"/>
    <w:rsid w:val="00037A21"/>
    <w:rsid w:val="00037B6D"/>
    <w:rsid w:val="00037C2D"/>
    <w:rsid w:val="00037C66"/>
    <w:rsid w:val="00037D2E"/>
    <w:rsid w:val="00037DBF"/>
    <w:rsid w:val="00037F4F"/>
    <w:rsid w:val="00037FBE"/>
    <w:rsid w:val="00040042"/>
    <w:rsid w:val="000402B6"/>
    <w:rsid w:val="00040450"/>
    <w:rsid w:val="00040457"/>
    <w:rsid w:val="000404C2"/>
    <w:rsid w:val="000404F2"/>
    <w:rsid w:val="00040538"/>
    <w:rsid w:val="000407D1"/>
    <w:rsid w:val="000408EB"/>
    <w:rsid w:val="0004092A"/>
    <w:rsid w:val="00040977"/>
    <w:rsid w:val="00040A96"/>
    <w:rsid w:val="00040AAD"/>
    <w:rsid w:val="00040B80"/>
    <w:rsid w:val="00040C15"/>
    <w:rsid w:val="00040CEF"/>
    <w:rsid w:val="00040DEE"/>
    <w:rsid w:val="00040E18"/>
    <w:rsid w:val="00040EC9"/>
    <w:rsid w:val="00040ED9"/>
    <w:rsid w:val="00040FD1"/>
    <w:rsid w:val="000410C3"/>
    <w:rsid w:val="000410E6"/>
    <w:rsid w:val="0004123E"/>
    <w:rsid w:val="000413B8"/>
    <w:rsid w:val="0004143D"/>
    <w:rsid w:val="00041481"/>
    <w:rsid w:val="00041543"/>
    <w:rsid w:val="000416DE"/>
    <w:rsid w:val="00041790"/>
    <w:rsid w:val="000417DF"/>
    <w:rsid w:val="0004182E"/>
    <w:rsid w:val="000418C8"/>
    <w:rsid w:val="00041973"/>
    <w:rsid w:val="0004198A"/>
    <w:rsid w:val="0004198D"/>
    <w:rsid w:val="0004198E"/>
    <w:rsid w:val="000419B0"/>
    <w:rsid w:val="00041A91"/>
    <w:rsid w:val="00041AE1"/>
    <w:rsid w:val="00041B47"/>
    <w:rsid w:val="00041C00"/>
    <w:rsid w:val="00041C4E"/>
    <w:rsid w:val="00041CCF"/>
    <w:rsid w:val="00041CD3"/>
    <w:rsid w:val="00041CD9"/>
    <w:rsid w:val="00041D14"/>
    <w:rsid w:val="00041D3F"/>
    <w:rsid w:val="00041D52"/>
    <w:rsid w:val="00041EC3"/>
    <w:rsid w:val="00041ED1"/>
    <w:rsid w:val="00041F6B"/>
    <w:rsid w:val="00041F79"/>
    <w:rsid w:val="000420A8"/>
    <w:rsid w:val="000420BD"/>
    <w:rsid w:val="00042119"/>
    <w:rsid w:val="0004216A"/>
    <w:rsid w:val="0004232B"/>
    <w:rsid w:val="00042357"/>
    <w:rsid w:val="0004264B"/>
    <w:rsid w:val="00042658"/>
    <w:rsid w:val="00042667"/>
    <w:rsid w:val="00042859"/>
    <w:rsid w:val="000428F5"/>
    <w:rsid w:val="000429EC"/>
    <w:rsid w:val="00042A11"/>
    <w:rsid w:val="00042A80"/>
    <w:rsid w:val="00042BFC"/>
    <w:rsid w:val="00042C24"/>
    <w:rsid w:val="00042C28"/>
    <w:rsid w:val="00042C42"/>
    <w:rsid w:val="00042DAA"/>
    <w:rsid w:val="00043049"/>
    <w:rsid w:val="00043067"/>
    <w:rsid w:val="000430CF"/>
    <w:rsid w:val="000430F9"/>
    <w:rsid w:val="000431CB"/>
    <w:rsid w:val="000431FB"/>
    <w:rsid w:val="000432DA"/>
    <w:rsid w:val="00043302"/>
    <w:rsid w:val="00043407"/>
    <w:rsid w:val="000435B4"/>
    <w:rsid w:val="0004369E"/>
    <w:rsid w:val="00043703"/>
    <w:rsid w:val="000438F3"/>
    <w:rsid w:val="00043A3F"/>
    <w:rsid w:val="00043C5E"/>
    <w:rsid w:val="00043CF7"/>
    <w:rsid w:val="0004405E"/>
    <w:rsid w:val="000440D4"/>
    <w:rsid w:val="00044225"/>
    <w:rsid w:val="0004422F"/>
    <w:rsid w:val="000442E5"/>
    <w:rsid w:val="00044574"/>
    <w:rsid w:val="00044576"/>
    <w:rsid w:val="00044845"/>
    <w:rsid w:val="00044872"/>
    <w:rsid w:val="0004496E"/>
    <w:rsid w:val="00044994"/>
    <w:rsid w:val="000449B0"/>
    <w:rsid w:val="00044AAF"/>
    <w:rsid w:val="00044ABB"/>
    <w:rsid w:val="00044C22"/>
    <w:rsid w:val="00044DBF"/>
    <w:rsid w:val="00044F4F"/>
    <w:rsid w:val="00044FBB"/>
    <w:rsid w:val="00044FC4"/>
    <w:rsid w:val="00044FCB"/>
    <w:rsid w:val="000450C5"/>
    <w:rsid w:val="000451BD"/>
    <w:rsid w:val="000451E5"/>
    <w:rsid w:val="000451FF"/>
    <w:rsid w:val="0004521E"/>
    <w:rsid w:val="000452D6"/>
    <w:rsid w:val="000453F6"/>
    <w:rsid w:val="000453FD"/>
    <w:rsid w:val="000455AB"/>
    <w:rsid w:val="0004562A"/>
    <w:rsid w:val="0004566A"/>
    <w:rsid w:val="00045720"/>
    <w:rsid w:val="00045740"/>
    <w:rsid w:val="00045965"/>
    <w:rsid w:val="00045A54"/>
    <w:rsid w:val="00045BB7"/>
    <w:rsid w:val="00045C35"/>
    <w:rsid w:val="00045D44"/>
    <w:rsid w:val="00045D64"/>
    <w:rsid w:val="0004608E"/>
    <w:rsid w:val="000460FE"/>
    <w:rsid w:val="00046190"/>
    <w:rsid w:val="00046193"/>
    <w:rsid w:val="0004625A"/>
    <w:rsid w:val="00046263"/>
    <w:rsid w:val="000463E3"/>
    <w:rsid w:val="000464FE"/>
    <w:rsid w:val="0004666A"/>
    <w:rsid w:val="0004687E"/>
    <w:rsid w:val="0004688F"/>
    <w:rsid w:val="00046AB2"/>
    <w:rsid w:val="00046B5E"/>
    <w:rsid w:val="00046B6E"/>
    <w:rsid w:val="00046C70"/>
    <w:rsid w:val="00046C8F"/>
    <w:rsid w:val="00046CD6"/>
    <w:rsid w:val="00046CE4"/>
    <w:rsid w:val="00046DC6"/>
    <w:rsid w:val="00046E6F"/>
    <w:rsid w:val="00046ECD"/>
    <w:rsid w:val="00046F9A"/>
    <w:rsid w:val="00047033"/>
    <w:rsid w:val="00047112"/>
    <w:rsid w:val="00047161"/>
    <w:rsid w:val="000472B8"/>
    <w:rsid w:val="000472DD"/>
    <w:rsid w:val="000472F3"/>
    <w:rsid w:val="00047383"/>
    <w:rsid w:val="00047441"/>
    <w:rsid w:val="00047449"/>
    <w:rsid w:val="0004769C"/>
    <w:rsid w:val="000477BB"/>
    <w:rsid w:val="00047848"/>
    <w:rsid w:val="000478C5"/>
    <w:rsid w:val="00047A1D"/>
    <w:rsid w:val="00047A82"/>
    <w:rsid w:val="00047B11"/>
    <w:rsid w:val="00047BC1"/>
    <w:rsid w:val="00047BFA"/>
    <w:rsid w:val="00047DE6"/>
    <w:rsid w:val="00047E39"/>
    <w:rsid w:val="00050031"/>
    <w:rsid w:val="000500AD"/>
    <w:rsid w:val="0005028B"/>
    <w:rsid w:val="00050335"/>
    <w:rsid w:val="00050489"/>
    <w:rsid w:val="0005055B"/>
    <w:rsid w:val="000505E0"/>
    <w:rsid w:val="00050638"/>
    <w:rsid w:val="00050765"/>
    <w:rsid w:val="00050A47"/>
    <w:rsid w:val="00050CA0"/>
    <w:rsid w:val="00050CE3"/>
    <w:rsid w:val="00050EC4"/>
    <w:rsid w:val="00050F69"/>
    <w:rsid w:val="00050F7F"/>
    <w:rsid w:val="0005106C"/>
    <w:rsid w:val="00051135"/>
    <w:rsid w:val="00051196"/>
    <w:rsid w:val="000512A4"/>
    <w:rsid w:val="00051441"/>
    <w:rsid w:val="000514AF"/>
    <w:rsid w:val="000515E0"/>
    <w:rsid w:val="000515F7"/>
    <w:rsid w:val="0005166C"/>
    <w:rsid w:val="000518A0"/>
    <w:rsid w:val="00051925"/>
    <w:rsid w:val="0005192D"/>
    <w:rsid w:val="0005193E"/>
    <w:rsid w:val="000519E4"/>
    <w:rsid w:val="00051B10"/>
    <w:rsid w:val="00051B67"/>
    <w:rsid w:val="00051C85"/>
    <w:rsid w:val="00051D5F"/>
    <w:rsid w:val="00051FB0"/>
    <w:rsid w:val="0005201C"/>
    <w:rsid w:val="000521BD"/>
    <w:rsid w:val="0005241E"/>
    <w:rsid w:val="0005241F"/>
    <w:rsid w:val="000524AB"/>
    <w:rsid w:val="00052561"/>
    <w:rsid w:val="000525B8"/>
    <w:rsid w:val="000525FD"/>
    <w:rsid w:val="000527E2"/>
    <w:rsid w:val="000528D6"/>
    <w:rsid w:val="0005291A"/>
    <w:rsid w:val="00052AE3"/>
    <w:rsid w:val="00052C37"/>
    <w:rsid w:val="00052CD1"/>
    <w:rsid w:val="00052F39"/>
    <w:rsid w:val="0005309A"/>
    <w:rsid w:val="000531A8"/>
    <w:rsid w:val="000531F5"/>
    <w:rsid w:val="000532B1"/>
    <w:rsid w:val="000532B4"/>
    <w:rsid w:val="000532C1"/>
    <w:rsid w:val="00053570"/>
    <w:rsid w:val="000535D6"/>
    <w:rsid w:val="00053849"/>
    <w:rsid w:val="00053866"/>
    <w:rsid w:val="00053A47"/>
    <w:rsid w:val="00053A90"/>
    <w:rsid w:val="00053A9F"/>
    <w:rsid w:val="00053AD4"/>
    <w:rsid w:val="00053B14"/>
    <w:rsid w:val="00053C1B"/>
    <w:rsid w:val="00053C1F"/>
    <w:rsid w:val="00053CC7"/>
    <w:rsid w:val="00053CE5"/>
    <w:rsid w:val="00053DC9"/>
    <w:rsid w:val="00053EB8"/>
    <w:rsid w:val="00053FE1"/>
    <w:rsid w:val="0005400A"/>
    <w:rsid w:val="000542CC"/>
    <w:rsid w:val="000543B1"/>
    <w:rsid w:val="0005456E"/>
    <w:rsid w:val="000545C0"/>
    <w:rsid w:val="000545E8"/>
    <w:rsid w:val="00054649"/>
    <w:rsid w:val="00054694"/>
    <w:rsid w:val="000546EA"/>
    <w:rsid w:val="00054877"/>
    <w:rsid w:val="000548D4"/>
    <w:rsid w:val="00054A5F"/>
    <w:rsid w:val="00054A63"/>
    <w:rsid w:val="00054ACE"/>
    <w:rsid w:val="00054AE4"/>
    <w:rsid w:val="00054B6B"/>
    <w:rsid w:val="00054C59"/>
    <w:rsid w:val="00054C73"/>
    <w:rsid w:val="00054CC0"/>
    <w:rsid w:val="00054DAB"/>
    <w:rsid w:val="00054E99"/>
    <w:rsid w:val="00054EC9"/>
    <w:rsid w:val="00054F34"/>
    <w:rsid w:val="00054F75"/>
    <w:rsid w:val="0005504C"/>
    <w:rsid w:val="000550B0"/>
    <w:rsid w:val="00055345"/>
    <w:rsid w:val="00055366"/>
    <w:rsid w:val="00055429"/>
    <w:rsid w:val="0005543A"/>
    <w:rsid w:val="000554E2"/>
    <w:rsid w:val="00055873"/>
    <w:rsid w:val="00055975"/>
    <w:rsid w:val="00055981"/>
    <w:rsid w:val="0005598A"/>
    <w:rsid w:val="000559F8"/>
    <w:rsid w:val="00055B00"/>
    <w:rsid w:val="00055B6A"/>
    <w:rsid w:val="00055B8E"/>
    <w:rsid w:val="00055C1F"/>
    <w:rsid w:val="00055CB7"/>
    <w:rsid w:val="00055DFC"/>
    <w:rsid w:val="00055E37"/>
    <w:rsid w:val="0005602E"/>
    <w:rsid w:val="0005604D"/>
    <w:rsid w:val="00056057"/>
    <w:rsid w:val="0005618C"/>
    <w:rsid w:val="0005639C"/>
    <w:rsid w:val="000563F3"/>
    <w:rsid w:val="0005640C"/>
    <w:rsid w:val="00056423"/>
    <w:rsid w:val="000565F3"/>
    <w:rsid w:val="00056673"/>
    <w:rsid w:val="000569D7"/>
    <w:rsid w:val="00056A03"/>
    <w:rsid w:val="00056A0B"/>
    <w:rsid w:val="00056A15"/>
    <w:rsid w:val="00056A6A"/>
    <w:rsid w:val="00056BC2"/>
    <w:rsid w:val="00056BFD"/>
    <w:rsid w:val="00056CE7"/>
    <w:rsid w:val="00056EC1"/>
    <w:rsid w:val="00056F35"/>
    <w:rsid w:val="00056F41"/>
    <w:rsid w:val="0005709B"/>
    <w:rsid w:val="000572A2"/>
    <w:rsid w:val="000572A7"/>
    <w:rsid w:val="00057307"/>
    <w:rsid w:val="00057388"/>
    <w:rsid w:val="00057413"/>
    <w:rsid w:val="00057474"/>
    <w:rsid w:val="00057642"/>
    <w:rsid w:val="000576D2"/>
    <w:rsid w:val="000576DF"/>
    <w:rsid w:val="00057816"/>
    <w:rsid w:val="00057854"/>
    <w:rsid w:val="000579A9"/>
    <w:rsid w:val="00057A57"/>
    <w:rsid w:val="00057AA3"/>
    <w:rsid w:val="00057CCC"/>
    <w:rsid w:val="00057D7C"/>
    <w:rsid w:val="00057DCA"/>
    <w:rsid w:val="00057DCC"/>
    <w:rsid w:val="00057DF9"/>
    <w:rsid w:val="00057E3B"/>
    <w:rsid w:val="00057E83"/>
    <w:rsid w:val="00057F61"/>
    <w:rsid w:val="00057F68"/>
    <w:rsid w:val="00057F6C"/>
    <w:rsid w:val="00057FA7"/>
    <w:rsid w:val="00060038"/>
    <w:rsid w:val="0006004A"/>
    <w:rsid w:val="00060161"/>
    <w:rsid w:val="000602B9"/>
    <w:rsid w:val="000602F9"/>
    <w:rsid w:val="0006031E"/>
    <w:rsid w:val="0006042A"/>
    <w:rsid w:val="0006055F"/>
    <w:rsid w:val="00060586"/>
    <w:rsid w:val="000607D0"/>
    <w:rsid w:val="0006089A"/>
    <w:rsid w:val="0006090A"/>
    <w:rsid w:val="00060932"/>
    <w:rsid w:val="00060959"/>
    <w:rsid w:val="00060A3F"/>
    <w:rsid w:val="00060AE1"/>
    <w:rsid w:val="00060B9E"/>
    <w:rsid w:val="00060BA2"/>
    <w:rsid w:val="00060DF5"/>
    <w:rsid w:val="00060E7B"/>
    <w:rsid w:val="00060F16"/>
    <w:rsid w:val="00060F2D"/>
    <w:rsid w:val="00060FDB"/>
    <w:rsid w:val="0006115A"/>
    <w:rsid w:val="0006121F"/>
    <w:rsid w:val="0006129E"/>
    <w:rsid w:val="000612C5"/>
    <w:rsid w:val="00061359"/>
    <w:rsid w:val="000613C1"/>
    <w:rsid w:val="00061496"/>
    <w:rsid w:val="000615EB"/>
    <w:rsid w:val="000616E1"/>
    <w:rsid w:val="000616EE"/>
    <w:rsid w:val="00061704"/>
    <w:rsid w:val="000617E2"/>
    <w:rsid w:val="0006185A"/>
    <w:rsid w:val="00061867"/>
    <w:rsid w:val="0006191E"/>
    <w:rsid w:val="00061A59"/>
    <w:rsid w:val="00061AFD"/>
    <w:rsid w:val="00061BDC"/>
    <w:rsid w:val="00061CB7"/>
    <w:rsid w:val="00061D2A"/>
    <w:rsid w:val="00061D31"/>
    <w:rsid w:val="00061DC4"/>
    <w:rsid w:val="00061FCB"/>
    <w:rsid w:val="00061FE1"/>
    <w:rsid w:val="000620AE"/>
    <w:rsid w:val="00062135"/>
    <w:rsid w:val="000621A9"/>
    <w:rsid w:val="000621B3"/>
    <w:rsid w:val="000621C2"/>
    <w:rsid w:val="00062254"/>
    <w:rsid w:val="00062256"/>
    <w:rsid w:val="0006246B"/>
    <w:rsid w:val="0006247F"/>
    <w:rsid w:val="00062555"/>
    <w:rsid w:val="0006263A"/>
    <w:rsid w:val="00062865"/>
    <w:rsid w:val="000629F8"/>
    <w:rsid w:val="00062D57"/>
    <w:rsid w:val="00062D9A"/>
    <w:rsid w:val="00062E8B"/>
    <w:rsid w:val="000630D9"/>
    <w:rsid w:val="000631CE"/>
    <w:rsid w:val="0006321A"/>
    <w:rsid w:val="000633AF"/>
    <w:rsid w:val="000633FA"/>
    <w:rsid w:val="000633FF"/>
    <w:rsid w:val="00063403"/>
    <w:rsid w:val="00063485"/>
    <w:rsid w:val="000634A9"/>
    <w:rsid w:val="000634BA"/>
    <w:rsid w:val="000634E5"/>
    <w:rsid w:val="0006352B"/>
    <w:rsid w:val="00063683"/>
    <w:rsid w:val="000636F0"/>
    <w:rsid w:val="00063837"/>
    <w:rsid w:val="000639AD"/>
    <w:rsid w:val="000639E0"/>
    <w:rsid w:val="00063A96"/>
    <w:rsid w:val="00063AC7"/>
    <w:rsid w:val="00063D23"/>
    <w:rsid w:val="00063D8E"/>
    <w:rsid w:val="00063DC0"/>
    <w:rsid w:val="00063E4A"/>
    <w:rsid w:val="00063EBC"/>
    <w:rsid w:val="00063F0F"/>
    <w:rsid w:val="00063F57"/>
    <w:rsid w:val="00063F5B"/>
    <w:rsid w:val="00063FAB"/>
    <w:rsid w:val="000640B0"/>
    <w:rsid w:val="000641C6"/>
    <w:rsid w:val="000641F5"/>
    <w:rsid w:val="00064331"/>
    <w:rsid w:val="000643BD"/>
    <w:rsid w:val="0006444E"/>
    <w:rsid w:val="000644E4"/>
    <w:rsid w:val="000645A0"/>
    <w:rsid w:val="000647F3"/>
    <w:rsid w:val="0006480B"/>
    <w:rsid w:val="00064A2B"/>
    <w:rsid w:val="00064B46"/>
    <w:rsid w:val="00064C96"/>
    <w:rsid w:val="00064CBA"/>
    <w:rsid w:val="00064F3C"/>
    <w:rsid w:val="00065016"/>
    <w:rsid w:val="00065031"/>
    <w:rsid w:val="00065053"/>
    <w:rsid w:val="00065090"/>
    <w:rsid w:val="00065201"/>
    <w:rsid w:val="0006526E"/>
    <w:rsid w:val="0006544A"/>
    <w:rsid w:val="00065475"/>
    <w:rsid w:val="0006549C"/>
    <w:rsid w:val="000654D2"/>
    <w:rsid w:val="00065638"/>
    <w:rsid w:val="0006571D"/>
    <w:rsid w:val="00065720"/>
    <w:rsid w:val="0006573E"/>
    <w:rsid w:val="000659DD"/>
    <w:rsid w:val="00065A02"/>
    <w:rsid w:val="00065ADC"/>
    <w:rsid w:val="00065B57"/>
    <w:rsid w:val="00065C2A"/>
    <w:rsid w:val="00065C9D"/>
    <w:rsid w:val="00065D64"/>
    <w:rsid w:val="00065DB6"/>
    <w:rsid w:val="00065ED5"/>
    <w:rsid w:val="00065F41"/>
    <w:rsid w:val="000660B3"/>
    <w:rsid w:val="00066173"/>
    <w:rsid w:val="000662AA"/>
    <w:rsid w:val="000662FB"/>
    <w:rsid w:val="00066458"/>
    <w:rsid w:val="000665D2"/>
    <w:rsid w:val="00066707"/>
    <w:rsid w:val="0006674D"/>
    <w:rsid w:val="000667D1"/>
    <w:rsid w:val="000668E7"/>
    <w:rsid w:val="00066957"/>
    <w:rsid w:val="00066A10"/>
    <w:rsid w:val="00066A80"/>
    <w:rsid w:val="00066B22"/>
    <w:rsid w:val="00066B48"/>
    <w:rsid w:val="00066D5C"/>
    <w:rsid w:val="00066E7E"/>
    <w:rsid w:val="00066F98"/>
    <w:rsid w:val="00066FB6"/>
    <w:rsid w:val="0006702B"/>
    <w:rsid w:val="0006703F"/>
    <w:rsid w:val="00067069"/>
    <w:rsid w:val="00067087"/>
    <w:rsid w:val="0006709B"/>
    <w:rsid w:val="00067304"/>
    <w:rsid w:val="0006739D"/>
    <w:rsid w:val="00067440"/>
    <w:rsid w:val="00067463"/>
    <w:rsid w:val="00067496"/>
    <w:rsid w:val="00067510"/>
    <w:rsid w:val="00067659"/>
    <w:rsid w:val="000676ED"/>
    <w:rsid w:val="0006777C"/>
    <w:rsid w:val="000677A4"/>
    <w:rsid w:val="00067854"/>
    <w:rsid w:val="00067864"/>
    <w:rsid w:val="00067D1C"/>
    <w:rsid w:val="00067D68"/>
    <w:rsid w:val="00067E4B"/>
    <w:rsid w:val="00067FE2"/>
    <w:rsid w:val="000700AB"/>
    <w:rsid w:val="00070101"/>
    <w:rsid w:val="00070192"/>
    <w:rsid w:val="0007032A"/>
    <w:rsid w:val="000703E7"/>
    <w:rsid w:val="000703F9"/>
    <w:rsid w:val="00070519"/>
    <w:rsid w:val="00070615"/>
    <w:rsid w:val="0007069D"/>
    <w:rsid w:val="0007072D"/>
    <w:rsid w:val="00070A6B"/>
    <w:rsid w:val="00070BEA"/>
    <w:rsid w:val="00070C40"/>
    <w:rsid w:val="00070E14"/>
    <w:rsid w:val="00070F9B"/>
    <w:rsid w:val="00070FB6"/>
    <w:rsid w:val="0007114E"/>
    <w:rsid w:val="0007116A"/>
    <w:rsid w:val="0007118F"/>
    <w:rsid w:val="000711C1"/>
    <w:rsid w:val="0007131B"/>
    <w:rsid w:val="000713B6"/>
    <w:rsid w:val="0007162A"/>
    <w:rsid w:val="000716FB"/>
    <w:rsid w:val="00071740"/>
    <w:rsid w:val="000717FD"/>
    <w:rsid w:val="00071915"/>
    <w:rsid w:val="00071964"/>
    <w:rsid w:val="00071B97"/>
    <w:rsid w:val="00071BE6"/>
    <w:rsid w:val="00071E2F"/>
    <w:rsid w:val="00071FD0"/>
    <w:rsid w:val="00071FF9"/>
    <w:rsid w:val="00072128"/>
    <w:rsid w:val="000721EC"/>
    <w:rsid w:val="000722A1"/>
    <w:rsid w:val="000722DD"/>
    <w:rsid w:val="0007230D"/>
    <w:rsid w:val="000725D1"/>
    <w:rsid w:val="00072697"/>
    <w:rsid w:val="000726BC"/>
    <w:rsid w:val="00072726"/>
    <w:rsid w:val="0007274E"/>
    <w:rsid w:val="000728D6"/>
    <w:rsid w:val="00072923"/>
    <w:rsid w:val="00072A59"/>
    <w:rsid w:val="00072A7C"/>
    <w:rsid w:val="00072C20"/>
    <w:rsid w:val="00072C3A"/>
    <w:rsid w:val="00072C9C"/>
    <w:rsid w:val="00072E75"/>
    <w:rsid w:val="00072EFA"/>
    <w:rsid w:val="00072FF7"/>
    <w:rsid w:val="00073260"/>
    <w:rsid w:val="000732F3"/>
    <w:rsid w:val="0007337F"/>
    <w:rsid w:val="00073387"/>
    <w:rsid w:val="0007339A"/>
    <w:rsid w:val="000733C2"/>
    <w:rsid w:val="00073442"/>
    <w:rsid w:val="000734E4"/>
    <w:rsid w:val="000735A6"/>
    <w:rsid w:val="00073606"/>
    <w:rsid w:val="0007364D"/>
    <w:rsid w:val="00073654"/>
    <w:rsid w:val="0007368E"/>
    <w:rsid w:val="00073698"/>
    <w:rsid w:val="000736C7"/>
    <w:rsid w:val="00073785"/>
    <w:rsid w:val="000738A6"/>
    <w:rsid w:val="000738E1"/>
    <w:rsid w:val="0007396A"/>
    <w:rsid w:val="00073974"/>
    <w:rsid w:val="00073A0A"/>
    <w:rsid w:val="00073A64"/>
    <w:rsid w:val="00073A9B"/>
    <w:rsid w:val="00073B85"/>
    <w:rsid w:val="00073C58"/>
    <w:rsid w:val="00073CB1"/>
    <w:rsid w:val="00073DB8"/>
    <w:rsid w:val="00073DE2"/>
    <w:rsid w:val="00073DEA"/>
    <w:rsid w:val="00073E1A"/>
    <w:rsid w:val="000740D3"/>
    <w:rsid w:val="00074195"/>
    <w:rsid w:val="000741B3"/>
    <w:rsid w:val="000742DB"/>
    <w:rsid w:val="00074375"/>
    <w:rsid w:val="000743A0"/>
    <w:rsid w:val="00074556"/>
    <w:rsid w:val="00074A65"/>
    <w:rsid w:val="00074A9E"/>
    <w:rsid w:val="00074BF5"/>
    <w:rsid w:val="00074CFB"/>
    <w:rsid w:val="00074EE9"/>
    <w:rsid w:val="000752CD"/>
    <w:rsid w:val="000752EC"/>
    <w:rsid w:val="00075381"/>
    <w:rsid w:val="0007543B"/>
    <w:rsid w:val="00075680"/>
    <w:rsid w:val="00075713"/>
    <w:rsid w:val="00075895"/>
    <w:rsid w:val="00075920"/>
    <w:rsid w:val="00075966"/>
    <w:rsid w:val="00075999"/>
    <w:rsid w:val="00075AB6"/>
    <w:rsid w:val="00075AC2"/>
    <w:rsid w:val="00075B29"/>
    <w:rsid w:val="00075D10"/>
    <w:rsid w:val="00075D34"/>
    <w:rsid w:val="00075DAB"/>
    <w:rsid w:val="00075F9A"/>
    <w:rsid w:val="00076084"/>
    <w:rsid w:val="00076160"/>
    <w:rsid w:val="00076291"/>
    <w:rsid w:val="00076408"/>
    <w:rsid w:val="00076445"/>
    <w:rsid w:val="000764B5"/>
    <w:rsid w:val="000765E3"/>
    <w:rsid w:val="00076612"/>
    <w:rsid w:val="0007661E"/>
    <w:rsid w:val="0007667A"/>
    <w:rsid w:val="00076809"/>
    <w:rsid w:val="00076826"/>
    <w:rsid w:val="00076873"/>
    <w:rsid w:val="00076880"/>
    <w:rsid w:val="0007692B"/>
    <w:rsid w:val="000769E7"/>
    <w:rsid w:val="00076A39"/>
    <w:rsid w:val="00076B98"/>
    <w:rsid w:val="00076BC1"/>
    <w:rsid w:val="00076C83"/>
    <w:rsid w:val="00076D3D"/>
    <w:rsid w:val="00076D63"/>
    <w:rsid w:val="00076D8D"/>
    <w:rsid w:val="00076FD1"/>
    <w:rsid w:val="00076FED"/>
    <w:rsid w:val="0007706F"/>
    <w:rsid w:val="00077073"/>
    <w:rsid w:val="0007722D"/>
    <w:rsid w:val="0007725B"/>
    <w:rsid w:val="000773E9"/>
    <w:rsid w:val="000774F3"/>
    <w:rsid w:val="0007763A"/>
    <w:rsid w:val="00077750"/>
    <w:rsid w:val="000777CF"/>
    <w:rsid w:val="0007796F"/>
    <w:rsid w:val="00077BBF"/>
    <w:rsid w:val="00077C3C"/>
    <w:rsid w:val="00077DF5"/>
    <w:rsid w:val="00077E4F"/>
    <w:rsid w:val="00077F2F"/>
    <w:rsid w:val="000800CC"/>
    <w:rsid w:val="000800DC"/>
    <w:rsid w:val="000800F3"/>
    <w:rsid w:val="000801D0"/>
    <w:rsid w:val="000801F7"/>
    <w:rsid w:val="0008022A"/>
    <w:rsid w:val="000803B1"/>
    <w:rsid w:val="00080418"/>
    <w:rsid w:val="0008043F"/>
    <w:rsid w:val="0008054D"/>
    <w:rsid w:val="000805A2"/>
    <w:rsid w:val="000805B2"/>
    <w:rsid w:val="000805FD"/>
    <w:rsid w:val="00080696"/>
    <w:rsid w:val="00080810"/>
    <w:rsid w:val="000808A3"/>
    <w:rsid w:val="00080A33"/>
    <w:rsid w:val="00080BE6"/>
    <w:rsid w:val="00080CDE"/>
    <w:rsid w:val="00080D15"/>
    <w:rsid w:val="00080D74"/>
    <w:rsid w:val="00080DD1"/>
    <w:rsid w:val="00080F1C"/>
    <w:rsid w:val="00080F92"/>
    <w:rsid w:val="00080FED"/>
    <w:rsid w:val="00080FF5"/>
    <w:rsid w:val="0008109D"/>
    <w:rsid w:val="00081265"/>
    <w:rsid w:val="00081383"/>
    <w:rsid w:val="0008140D"/>
    <w:rsid w:val="00081501"/>
    <w:rsid w:val="000815DB"/>
    <w:rsid w:val="000819C6"/>
    <w:rsid w:val="00081A7E"/>
    <w:rsid w:val="00081B61"/>
    <w:rsid w:val="00081C5F"/>
    <w:rsid w:val="00081E39"/>
    <w:rsid w:val="00081F1D"/>
    <w:rsid w:val="00082390"/>
    <w:rsid w:val="000823AE"/>
    <w:rsid w:val="000824B8"/>
    <w:rsid w:val="00082543"/>
    <w:rsid w:val="0008264C"/>
    <w:rsid w:val="000826C4"/>
    <w:rsid w:val="000826D7"/>
    <w:rsid w:val="000826FF"/>
    <w:rsid w:val="00082768"/>
    <w:rsid w:val="000827C5"/>
    <w:rsid w:val="00082852"/>
    <w:rsid w:val="00082A49"/>
    <w:rsid w:val="00082B12"/>
    <w:rsid w:val="00082B9A"/>
    <w:rsid w:val="00082BB5"/>
    <w:rsid w:val="00082C90"/>
    <w:rsid w:val="00082D97"/>
    <w:rsid w:val="00082DA2"/>
    <w:rsid w:val="00082ED5"/>
    <w:rsid w:val="00083124"/>
    <w:rsid w:val="00083207"/>
    <w:rsid w:val="000832AA"/>
    <w:rsid w:val="000832D0"/>
    <w:rsid w:val="00083305"/>
    <w:rsid w:val="00083322"/>
    <w:rsid w:val="00083466"/>
    <w:rsid w:val="00083490"/>
    <w:rsid w:val="000834D0"/>
    <w:rsid w:val="0008353B"/>
    <w:rsid w:val="0008367C"/>
    <w:rsid w:val="000836C6"/>
    <w:rsid w:val="000838E5"/>
    <w:rsid w:val="000838F5"/>
    <w:rsid w:val="0008399B"/>
    <w:rsid w:val="00083ABE"/>
    <w:rsid w:val="00083BC2"/>
    <w:rsid w:val="00083CAB"/>
    <w:rsid w:val="00083E37"/>
    <w:rsid w:val="00083ED4"/>
    <w:rsid w:val="00083EF9"/>
    <w:rsid w:val="00083FDE"/>
    <w:rsid w:val="0008419D"/>
    <w:rsid w:val="00084206"/>
    <w:rsid w:val="00084255"/>
    <w:rsid w:val="0008433A"/>
    <w:rsid w:val="00084345"/>
    <w:rsid w:val="00084388"/>
    <w:rsid w:val="000843D1"/>
    <w:rsid w:val="00084552"/>
    <w:rsid w:val="0008455B"/>
    <w:rsid w:val="00084604"/>
    <w:rsid w:val="0008461F"/>
    <w:rsid w:val="0008473D"/>
    <w:rsid w:val="00084841"/>
    <w:rsid w:val="0008491D"/>
    <w:rsid w:val="00084A7B"/>
    <w:rsid w:val="00084B80"/>
    <w:rsid w:val="00084C3F"/>
    <w:rsid w:val="00084D77"/>
    <w:rsid w:val="00084DDC"/>
    <w:rsid w:val="00084EC3"/>
    <w:rsid w:val="00084EE6"/>
    <w:rsid w:val="00084FE8"/>
    <w:rsid w:val="00084FEF"/>
    <w:rsid w:val="0008516B"/>
    <w:rsid w:val="00085239"/>
    <w:rsid w:val="00085348"/>
    <w:rsid w:val="000853D0"/>
    <w:rsid w:val="00085535"/>
    <w:rsid w:val="00085558"/>
    <w:rsid w:val="000855E4"/>
    <w:rsid w:val="000855E8"/>
    <w:rsid w:val="00085637"/>
    <w:rsid w:val="000856A3"/>
    <w:rsid w:val="000858F5"/>
    <w:rsid w:val="00085A01"/>
    <w:rsid w:val="00085B7A"/>
    <w:rsid w:val="00085BDA"/>
    <w:rsid w:val="00085C6C"/>
    <w:rsid w:val="00085CB8"/>
    <w:rsid w:val="00085E73"/>
    <w:rsid w:val="00085EEC"/>
    <w:rsid w:val="00085F08"/>
    <w:rsid w:val="00086097"/>
    <w:rsid w:val="00086265"/>
    <w:rsid w:val="000862BA"/>
    <w:rsid w:val="000862BF"/>
    <w:rsid w:val="000862F6"/>
    <w:rsid w:val="0008633B"/>
    <w:rsid w:val="0008635A"/>
    <w:rsid w:val="0008652A"/>
    <w:rsid w:val="00086573"/>
    <w:rsid w:val="000865C9"/>
    <w:rsid w:val="00086780"/>
    <w:rsid w:val="0008684F"/>
    <w:rsid w:val="00086864"/>
    <w:rsid w:val="000868B5"/>
    <w:rsid w:val="000868F4"/>
    <w:rsid w:val="00086936"/>
    <w:rsid w:val="00086AA3"/>
    <w:rsid w:val="00086B50"/>
    <w:rsid w:val="00086B78"/>
    <w:rsid w:val="00086C4D"/>
    <w:rsid w:val="00086C6B"/>
    <w:rsid w:val="00087107"/>
    <w:rsid w:val="000871EA"/>
    <w:rsid w:val="0008722B"/>
    <w:rsid w:val="000874F0"/>
    <w:rsid w:val="0008755A"/>
    <w:rsid w:val="0008760B"/>
    <w:rsid w:val="00087624"/>
    <w:rsid w:val="00087636"/>
    <w:rsid w:val="00087724"/>
    <w:rsid w:val="0008782D"/>
    <w:rsid w:val="000879A8"/>
    <w:rsid w:val="00087E29"/>
    <w:rsid w:val="00087F19"/>
    <w:rsid w:val="00087F5D"/>
    <w:rsid w:val="00090010"/>
    <w:rsid w:val="00090077"/>
    <w:rsid w:val="000900E0"/>
    <w:rsid w:val="00090200"/>
    <w:rsid w:val="000902A3"/>
    <w:rsid w:val="00090339"/>
    <w:rsid w:val="0009037D"/>
    <w:rsid w:val="00090394"/>
    <w:rsid w:val="00090466"/>
    <w:rsid w:val="000904F3"/>
    <w:rsid w:val="00090573"/>
    <w:rsid w:val="000905CF"/>
    <w:rsid w:val="0009062A"/>
    <w:rsid w:val="00090674"/>
    <w:rsid w:val="00090779"/>
    <w:rsid w:val="00090805"/>
    <w:rsid w:val="0009084A"/>
    <w:rsid w:val="000908E5"/>
    <w:rsid w:val="00090B8E"/>
    <w:rsid w:val="00090C13"/>
    <w:rsid w:val="00090CBA"/>
    <w:rsid w:val="00090E94"/>
    <w:rsid w:val="00090FFD"/>
    <w:rsid w:val="000910C8"/>
    <w:rsid w:val="00091318"/>
    <w:rsid w:val="00091458"/>
    <w:rsid w:val="000915B8"/>
    <w:rsid w:val="000915D9"/>
    <w:rsid w:val="0009168D"/>
    <w:rsid w:val="000916C9"/>
    <w:rsid w:val="000916F5"/>
    <w:rsid w:val="000917AB"/>
    <w:rsid w:val="00091800"/>
    <w:rsid w:val="00091A24"/>
    <w:rsid w:val="00091A44"/>
    <w:rsid w:val="00091A50"/>
    <w:rsid w:val="00091AC1"/>
    <w:rsid w:val="00091B3E"/>
    <w:rsid w:val="00091E49"/>
    <w:rsid w:val="00091ECF"/>
    <w:rsid w:val="00091F60"/>
    <w:rsid w:val="00091FE8"/>
    <w:rsid w:val="0009216D"/>
    <w:rsid w:val="0009217E"/>
    <w:rsid w:val="000921E3"/>
    <w:rsid w:val="00092270"/>
    <w:rsid w:val="00092309"/>
    <w:rsid w:val="00092368"/>
    <w:rsid w:val="0009239D"/>
    <w:rsid w:val="000923C5"/>
    <w:rsid w:val="00092475"/>
    <w:rsid w:val="000926F7"/>
    <w:rsid w:val="00092789"/>
    <w:rsid w:val="000927C3"/>
    <w:rsid w:val="000928A5"/>
    <w:rsid w:val="000928E3"/>
    <w:rsid w:val="00092987"/>
    <w:rsid w:val="00092A3D"/>
    <w:rsid w:val="00092C3F"/>
    <w:rsid w:val="00092DEB"/>
    <w:rsid w:val="00092E29"/>
    <w:rsid w:val="00092F03"/>
    <w:rsid w:val="00093001"/>
    <w:rsid w:val="000931C3"/>
    <w:rsid w:val="00093276"/>
    <w:rsid w:val="0009343A"/>
    <w:rsid w:val="00093566"/>
    <w:rsid w:val="0009376B"/>
    <w:rsid w:val="00093815"/>
    <w:rsid w:val="000938EC"/>
    <w:rsid w:val="00093AAA"/>
    <w:rsid w:val="00093C83"/>
    <w:rsid w:val="00093CF6"/>
    <w:rsid w:val="00093EF0"/>
    <w:rsid w:val="00093F75"/>
    <w:rsid w:val="0009411A"/>
    <w:rsid w:val="00094179"/>
    <w:rsid w:val="000941BF"/>
    <w:rsid w:val="0009437A"/>
    <w:rsid w:val="00094489"/>
    <w:rsid w:val="0009448B"/>
    <w:rsid w:val="00094627"/>
    <w:rsid w:val="00094692"/>
    <w:rsid w:val="00094722"/>
    <w:rsid w:val="0009475C"/>
    <w:rsid w:val="000947B7"/>
    <w:rsid w:val="000947DC"/>
    <w:rsid w:val="000947FC"/>
    <w:rsid w:val="000948A6"/>
    <w:rsid w:val="000948F0"/>
    <w:rsid w:val="00094B79"/>
    <w:rsid w:val="00094B89"/>
    <w:rsid w:val="00094C31"/>
    <w:rsid w:val="00094C57"/>
    <w:rsid w:val="00094D53"/>
    <w:rsid w:val="000950D6"/>
    <w:rsid w:val="0009512D"/>
    <w:rsid w:val="0009536E"/>
    <w:rsid w:val="000954C6"/>
    <w:rsid w:val="00095545"/>
    <w:rsid w:val="000955C5"/>
    <w:rsid w:val="00095671"/>
    <w:rsid w:val="000956BC"/>
    <w:rsid w:val="000957B4"/>
    <w:rsid w:val="000957D5"/>
    <w:rsid w:val="000957FF"/>
    <w:rsid w:val="00095920"/>
    <w:rsid w:val="00095BF4"/>
    <w:rsid w:val="00095C4F"/>
    <w:rsid w:val="00095DF1"/>
    <w:rsid w:val="00095F05"/>
    <w:rsid w:val="00095F53"/>
    <w:rsid w:val="00096039"/>
    <w:rsid w:val="000960C2"/>
    <w:rsid w:val="00096146"/>
    <w:rsid w:val="0009644F"/>
    <w:rsid w:val="0009653B"/>
    <w:rsid w:val="000965EC"/>
    <w:rsid w:val="0009677A"/>
    <w:rsid w:val="000968D8"/>
    <w:rsid w:val="000969F6"/>
    <w:rsid w:val="00096BFE"/>
    <w:rsid w:val="00096C1C"/>
    <w:rsid w:val="00096C58"/>
    <w:rsid w:val="00096D47"/>
    <w:rsid w:val="00096D86"/>
    <w:rsid w:val="00096E05"/>
    <w:rsid w:val="00096E32"/>
    <w:rsid w:val="00096FF5"/>
    <w:rsid w:val="00097068"/>
    <w:rsid w:val="0009709B"/>
    <w:rsid w:val="000970D0"/>
    <w:rsid w:val="00097163"/>
    <w:rsid w:val="000971C9"/>
    <w:rsid w:val="0009720E"/>
    <w:rsid w:val="0009725C"/>
    <w:rsid w:val="00097297"/>
    <w:rsid w:val="00097407"/>
    <w:rsid w:val="00097581"/>
    <w:rsid w:val="0009788F"/>
    <w:rsid w:val="0009799D"/>
    <w:rsid w:val="000979F0"/>
    <w:rsid w:val="00097AC8"/>
    <w:rsid w:val="00097AE8"/>
    <w:rsid w:val="00097B9F"/>
    <w:rsid w:val="00097FC2"/>
    <w:rsid w:val="000A0001"/>
    <w:rsid w:val="000A021C"/>
    <w:rsid w:val="000A02DC"/>
    <w:rsid w:val="000A05D5"/>
    <w:rsid w:val="000A0758"/>
    <w:rsid w:val="000A08E0"/>
    <w:rsid w:val="000A0926"/>
    <w:rsid w:val="000A0934"/>
    <w:rsid w:val="000A09A2"/>
    <w:rsid w:val="000A0A3E"/>
    <w:rsid w:val="000A0B44"/>
    <w:rsid w:val="000A0B8F"/>
    <w:rsid w:val="000A0BCE"/>
    <w:rsid w:val="000A0CA1"/>
    <w:rsid w:val="000A0D1D"/>
    <w:rsid w:val="000A0D2C"/>
    <w:rsid w:val="000A0D4D"/>
    <w:rsid w:val="000A0D70"/>
    <w:rsid w:val="000A0E28"/>
    <w:rsid w:val="000A0E3C"/>
    <w:rsid w:val="000A0E99"/>
    <w:rsid w:val="000A0F37"/>
    <w:rsid w:val="000A111C"/>
    <w:rsid w:val="000A113E"/>
    <w:rsid w:val="000A1298"/>
    <w:rsid w:val="000A139A"/>
    <w:rsid w:val="000A14F8"/>
    <w:rsid w:val="000A1669"/>
    <w:rsid w:val="000A1692"/>
    <w:rsid w:val="000A1736"/>
    <w:rsid w:val="000A17B9"/>
    <w:rsid w:val="000A18E3"/>
    <w:rsid w:val="000A1944"/>
    <w:rsid w:val="000A195E"/>
    <w:rsid w:val="000A198B"/>
    <w:rsid w:val="000A19E5"/>
    <w:rsid w:val="000A1A17"/>
    <w:rsid w:val="000A1ABC"/>
    <w:rsid w:val="000A1AD3"/>
    <w:rsid w:val="000A1B16"/>
    <w:rsid w:val="000A1B3C"/>
    <w:rsid w:val="000A1B63"/>
    <w:rsid w:val="000A1D49"/>
    <w:rsid w:val="000A1E7B"/>
    <w:rsid w:val="000A1F35"/>
    <w:rsid w:val="000A1FE6"/>
    <w:rsid w:val="000A210A"/>
    <w:rsid w:val="000A219A"/>
    <w:rsid w:val="000A21AE"/>
    <w:rsid w:val="000A21FD"/>
    <w:rsid w:val="000A224A"/>
    <w:rsid w:val="000A23E5"/>
    <w:rsid w:val="000A24A6"/>
    <w:rsid w:val="000A25BE"/>
    <w:rsid w:val="000A26E4"/>
    <w:rsid w:val="000A27C9"/>
    <w:rsid w:val="000A295F"/>
    <w:rsid w:val="000A2C00"/>
    <w:rsid w:val="000A2C06"/>
    <w:rsid w:val="000A2CFE"/>
    <w:rsid w:val="000A2D70"/>
    <w:rsid w:val="000A2DA8"/>
    <w:rsid w:val="000A3034"/>
    <w:rsid w:val="000A31F7"/>
    <w:rsid w:val="000A3227"/>
    <w:rsid w:val="000A3237"/>
    <w:rsid w:val="000A324C"/>
    <w:rsid w:val="000A3290"/>
    <w:rsid w:val="000A32C7"/>
    <w:rsid w:val="000A3389"/>
    <w:rsid w:val="000A3405"/>
    <w:rsid w:val="000A34DE"/>
    <w:rsid w:val="000A355B"/>
    <w:rsid w:val="000A35C2"/>
    <w:rsid w:val="000A3645"/>
    <w:rsid w:val="000A3756"/>
    <w:rsid w:val="000A37DD"/>
    <w:rsid w:val="000A37EA"/>
    <w:rsid w:val="000A3871"/>
    <w:rsid w:val="000A393B"/>
    <w:rsid w:val="000A39CA"/>
    <w:rsid w:val="000A39F2"/>
    <w:rsid w:val="000A3ACB"/>
    <w:rsid w:val="000A3AD6"/>
    <w:rsid w:val="000A3DC1"/>
    <w:rsid w:val="000A3EC5"/>
    <w:rsid w:val="000A3F43"/>
    <w:rsid w:val="000A3F84"/>
    <w:rsid w:val="000A40F1"/>
    <w:rsid w:val="000A4179"/>
    <w:rsid w:val="000A424D"/>
    <w:rsid w:val="000A4279"/>
    <w:rsid w:val="000A429A"/>
    <w:rsid w:val="000A4338"/>
    <w:rsid w:val="000A4496"/>
    <w:rsid w:val="000A45EE"/>
    <w:rsid w:val="000A4642"/>
    <w:rsid w:val="000A49DE"/>
    <w:rsid w:val="000A4A3A"/>
    <w:rsid w:val="000A4B74"/>
    <w:rsid w:val="000A4FEA"/>
    <w:rsid w:val="000A50EC"/>
    <w:rsid w:val="000A527C"/>
    <w:rsid w:val="000A52F5"/>
    <w:rsid w:val="000A52FA"/>
    <w:rsid w:val="000A53E9"/>
    <w:rsid w:val="000A5418"/>
    <w:rsid w:val="000A54DF"/>
    <w:rsid w:val="000A555A"/>
    <w:rsid w:val="000A566F"/>
    <w:rsid w:val="000A5674"/>
    <w:rsid w:val="000A5796"/>
    <w:rsid w:val="000A57DF"/>
    <w:rsid w:val="000A5866"/>
    <w:rsid w:val="000A59F3"/>
    <w:rsid w:val="000A5AFF"/>
    <w:rsid w:val="000A5DA0"/>
    <w:rsid w:val="000A5DF4"/>
    <w:rsid w:val="000A5E3F"/>
    <w:rsid w:val="000A5E7A"/>
    <w:rsid w:val="000A5EEF"/>
    <w:rsid w:val="000A5FC2"/>
    <w:rsid w:val="000A601D"/>
    <w:rsid w:val="000A6023"/>
    <w:rsid w:val="000A60D6"/>
    <w:rsid w:val="000A619D"/>
    <w:rsid w:val="000A61CB"/>
    <w:rsid w:val="000A6243"/>
    <w:rsid w:val="000A6252"/>
    <w:rsid w:val="000A6311"/>
    <w:rsid w:val="000A6318"/>
    <w:rsid w:val="000A6345"/>
    <w:rsid w:val="000A63BF"/>
    <w:rsid w:val="000A6405"/>
    <w:rsid w:val="000A647A"/>
    <w:rsid w:val="000A64D8"/>
    <w:rsid w:val="000A65A4"/>
    <w:rsid w:val="000A65BC"/>
    <w:rsid w:val="000A66AE"/>
    <w:rsid w:val="000A670C"/>
    <w:rsid w:val="000A6723"/>
    <w:rsid w:val="000A6788"/>
    <w:rsid w:val="000A68A9"/>
    <w:rsid w:val="000A6949"/>
    <w:rsid w:val="000A69D7"/>
    <w:rsid w:val="000A69F2"/>
    <w:rsid w:val="000A6A19"/>
    <w:rsid w:val="000A6AC6"/>
    <w:rsid w:val="000A6B89"/>
    <w:rsid w:val="000A6CD5"/>
    <w:rsid w:val="000A6CFE"/>
    <w:rsid w:val="000A6E08"/>
    <w:rsid w:val="000A6EED"/>
    <w:rsid w:val="000A6F12"/>
    <w:rsid w:val="000A6F82"/>
    <w:rsid w:val="000A7398"/>
    <w:rsid w:val="000A73FF"/>
    <w:rsid w:val="000A772C"/>
    <w:rsid w:val="000A77D2"/>
    <w:rsid w:val="000A77F6"/>
    <w:rsid w:val="000A7805"/>
    <w:rsid w:val="000A7BE9"/>
    <w:rsid w:val="000A7C88"/>
    <w:rsid w:val="000A7CA5"/>
    <w:rsid w:val="000A7D37"/>
    <w:rsid w:val="000A7F1F"/>
    <w:rsid w:val="000A7F52"/>
    <w:rsid w:val="000A7FBA"/>
    <w:rsid w:val="000B001A"/>
    <w:rsid w:val="000B00E9"/>
    <w:rsid w:val="000B014E"/>
    <w:rsid w:val="000B025E"/>
    <w:rsid w:val="000B028D"/>
    <w:rsid w:val="000B0292"/>
    <w:rsid w:val="000B02C2"/>
    <w:rsid w:val="000B032C"/>
    <w:rsid w:val="000B04EE"/>
    <w:rsid w:val="000B04F9"/>
    <w:rsid w:val="000B0592"/>
    <w:rsid w:val="000B0691"/>
    <w:rsid w:val="000B072E"/>
    <w:rsid w:val="000B081C"/>
    <w:rsid w:val="000B0944"/>
    <w:rsid w:val="000B0953"/>
    <w:rsid w:val="000B0A28"/>
    <w:rsid w:val="000B0A4C"/>
    <w:rsid w:val="000B0AFA"/>
    <w:rsid w:val="000B0B08"/>
    <w:rsid w:val="000B0D5D"/>
    <w:rsid w:val="000B0DFD"/>
    <w:rsid w:val="000B0E09"/>
    <w:rsid w:val="000B0E14"/>
    <w:rsid w:val="000B0E8D"/>
    <w:rsid w:val="000B0EE6"/>
    <w:rsid w:val="000B0F12"/>
    <w:rsid w:val="000B10AB"/>
    <w:rsid w:val="000B10E2"/>
    <w:rsid w:val="000B1145"/>
    <w:rsid w:val="000B1155"/>
    <w:rsid w:val="000B1176"/>
    <w:rsid w:val="000B11A8"/>
    <w:rsid w:val="000B12BF"/>
    <w:rsid w:val="000B12D1"/>
    <w:rsid w:val="000B130E"/>
    <w:rsid w:val="000B1337"/>
    <w:rsid w:val="000B13BE"/>
    <w:rsid w:val="000B1411"/>
    <w:rsid w:val="000B1418"/>
    <w:rsid w:val="000B1535"/>
    <w:rsid w:val="000B1575"/>
    <w:rsid w:val="000B15F2"/>
    <w:rsid w:val="000B1635"/>
    <w:rsid w:val="000B1706"/>
    <w:rsid w:val="000B1B50"/>
    <w:rsid w:val="000B1BDD"/>
    <w:rsid w:val="000B1BFB"/>
    <w:rsid w:val="000B1C0F"/>
    <w:rsid w:val="000B1C39"/>
    <w:rsid w:val="000B1CD3"/>
    <w:rsid w:val="000B1DDA"/>
    <w:rsid w:val="000B1DE8"/>
    <w:rsid w:val="000B1EBC"/>
    <w:rsid w:val="000B1EFC"/>
    <w:rsid w:val="000B1F3E"/>
    <w:rsid w:val="000B2097"/>
    <w:rsid w:val="000B21CB"/>
    <w:rsid w:val="000B21E2"/>
    <w:rsid w:val="000B2206"/>
    <w:rsid w:val="000B2282"/>
    <w:rsid w:val="000B24C2"/>
    <w:rsid w:val="000B256B"/>
    <w:rsid w:val="000B29F6"/>
    <w:rsid w:val="000B2A84"/>
    <w:rsid w:val="000B2ACE"/>
    <w:rsid w:val="000B2ADD"/>
    <w:rsid w:val="000B2C4A"/>
    <w:rsid w:val="000B2CD3"/>
    <w:rsid w:val="000B2F30"/>
    <w:rsid w:val="000B3176"/>
    <w:rsid w:val="000B31DD"/>
    <w:rsid w:val="000B321F"/>
    <w:rsid w:val="000B3236"/>
    <w:rsid w:val="000B3271"/>
    <w:rsid w:val="000B3285"/>
    <w:rsid w:val="000B32D4"/>
    <w:rsid w:val="000B3389"/>
    <w:rsid w:val="000B33BA"/>
    <w:rsid w:val="000B3413"/>
    <w:rsid w:val="000B3475"/>
    <w:rsid w:val="000B3476"/>
    <w:rsid w:val="000B34CD"/>
    <w:rsid w:val="000B35FF"/>
    <w:rsid w:val="000B37B5"/>
    <w:rsid w:val="000B3854"/>
    <w:rsid w:val="000B38DA"/>
    <w:rsid w:val="000B38DE"/>
    <w:rsid w:val="000B38F3"/>
    <w:rsid w:val="000B39BF"/>
    <w:rsid w:val="000B3AE8"/>
    <w:rsid w:val="000B3B70"/>
    <w:rsid w:val="000B3BA0"/>
    <w:rsid w:val="000B3C66"/>
    <w:rsid w:val="000B3C94"/>
    <w:rsid w:val="000B3F20"/>
    <w:rsid w:val="000B3F37"/>
    <w:rsid w:val="000B3FEA"/>
    <w:rsid w:val="000B4060"/>
    <w:rsid w:val="000B45EC"/>
    <w:rsid w:val="000B460F"/>
    <w:rsid w:val="000B4788"/>
    <w:rsid w:val="000B4793"/>
    <w:rsid w:val="000B48A6"/>
    <w:rsid w:val="000B48BC"/>
    <w:rsid w:val="000B491E"/>
    <w:rsid w:val="000B498A"/>
    <w:rsid w:val="000B49D7"/>
    <w:rsid w:val="000B4A00"/>
    <w:rsid w:val="000B4A17"/>
    <w:rsid w:val="000B4A2A"/>
    <w:rsid w:val="000B4B3D"/>
    <w:rsid w:val="000B4C0D"/>
    <w:rsid w:val="000B4C3E"/>
    <w:rsid w:val="000B4CEE"/>
    <w:rsid w:val="000B4D6B"/>
    <w:rsid w:val="000B4E1A"/>
    <w:rsid w:val="000B4FF1"/>
    <w:rsid w:val="000B5017"/>
    <w:rsid w:val="000B5167"/>
    <w:rsid w:val="000B51A3"/>
    <w:rsid w:val="000B53D2"/>
    <w:rsid w:val="000B546F"/>
    <w:rsid w:val="000B562C"/>
    <w:rsid w:val="000B564E"/>
    <w:rsid w:val="000B56A9"/>
    <w:rsid w:val="000B56E9"/>
    <w:rsid w:val="000B57A8"/>
    <w:rsid w:val="000B5832"/>
    <w:rsid w:val="000B5D4A"/>
    <w:rsid w:val="000B5FC8"/>
    <w:rsid w:val="000B6000"/>
    <w:rsid w:val="000B6030"/>
    <w:rsid w:val="000B616B"/>
    <w:rsid w:val="000B61EA"/>
    <w:rsid w:val="000B6221"/>
    <w:rsid w:val="000B6305"/>
    <w:rsid w:val="000B632E"/>
    <w:rsid w:val="000B63D7"/>
    <w:rsid w:val="000B6512"/>
    <w:rsid w:val="000B65BE"/>
    <w:rsid w:val="000B65F2"/>
    <w:rsid w:val="000B66F5"/>
    <w:rsid w:val="000B6757"/>
    <w:rsid w:val="000B6877"/>
    <w:rsid w:val="000B6BDF"/>
    <w:rsid w:val="000B6C8A"/>
    <w:rsid w:val="000B6C99"/>
    <w:rsid w:val="000B6CB8"/>
    <w:rsid w:val="000B6CCB"/>
    <w:rsid w:val="000B6E6C"/>
    <w:rsid w:val="000B6EAC"/>
    <w:rsid w:val="000B6F56"/>
    <w:rsid w:val="000B7124"/>
    <w:rsid w:val="000B71B6"/>
    <w:rsid w:val="000B71E7"/>
    <w:rsid w:val="000B740F"/>
    <w:rsid w:val="000B7424"/>
    <w:rsid w:val="000B748E"/>
    <w:rsid w:val="000B752A"/>
    <w:rsid w:val="000B7531"/>
    <w:rsid w:val="000B757F"/>
    <w:rsid w:val="000B75DA"/>
    <w:rsid w:val="000B7684"/>
    <w:rsid w:val="000B76BF"/>
    <w:rsid w:val="000B76D8"/>
    <w:rsid w:val="000B7799"/>
    <w:rsid w:val="000B7859"/>
    <w:rsid w:val="000B7A2D"/>
    <w:rsid w:val="000B7B2B"/>
    <w:rsid w:val="000B7C81"/>
    <w:rsid w:val="000B7D5E"/>
    <w:rsid w:val="000B7DEA"/>
    <w:rsid w:val="000B7F34"/>
    <w:rsid w:val="000B7FF8"/>
    <w:rsid w:val="000C0068"/>
    <w:rsid w:val="000C011F"/>
    <w:rsid w:val="000C028F"/>
    <w:rsid w:val="000C02D4"/>
    <w:rsid w:val="000C0340"/>
    <w:rsid w:val="000C0359"/>
    <w:rsid w:val="000C0383"/>
    <w:rsid w:val="000C0394"/>
    <w:rsid w:val="000C03BF"/>
    <w:rsid w:val="000C03DA"/>
    <w:rsid w:val="000C03DC"/>
    <w:rsid w:val="000C040E"/>
    <w:rsid w:val="000C05E2"/>
    <w:rsid w:val="000C071C"/>
    <w:rsid w:val="000C08CD"/>
    <w:rsid w:val="000C099E"/>
    <w:rsid w:val="000C0B92"/>
    <w:rsid w:val="000C0C40"/>
    <w:rsid w:val="000C0E3C"/>
    <w:rsid w:val="000C0E78"/>
    <w:rsid w:val="000C1133"/>
    <w:rsid w:val="000C1278"/>
    <w:rsid w:val="000C1294"/>
    <w:rsid w:val="000C12D1"/>
    <w:rsid w:val="000C133A"/>
    <w:rsid w:val="000C1378"/>
    <w:rsid w:val="000C152F"/>
    <w:rsid w:val="000C1545"/>
    <w:rsid w:val="000C16DC"/>
    <w:rsid w:val="000C1756"/>
    <w:rsid w:val="000C1759"/>
    <w:rsid w:val="000C1769"/>
    <w:rsid w:val="000C17DB"/>
    <w:rsid w:val="000C19AE"/>
    <w:rsid w:val="000C1A3D"/>
    <w:rsid w:val="000C1A70"/>
    <w:rsid w:val="000C1ADA"/>
    <w:rsid w:val="000C1B94"/>
    <w:rsid w:val="000C1DBD"/>
    <w:rsid w:val="000C1EF3"/>
    <w:rsid w:val="000C2024"/>
    <w:rsid w:val="000C2229"/>
    <w:rsid w:val="000C2314"/>
    <w:rsid w:val="000C240A"/>
    <w:rsid w:val="000C243E"/>
    <w:rsid w:val="000C26A4"/>
    <w:rsid w:val="000C270A"/>
    <w:rsid w:val="000C28CF"/>
    <w:rsid w:val="000C2B2C"/>
    <w:rsid w:val="000C2D69"/>
    <w:rsid w:val="000C2DBB"/>
    <w:rsid w:val="000C2DE1"/>
    <w:rsid w:val="000C2E7E"/>
    <w:rsid w:val="000C2F78"/>
    <w:rsid w:val="000C2FC0"/>
    <w:rsid w:val="000C30F7"/>
    <w:rsid w:val="000C3463"/>
    <w:rsid w:val="000C3624"/>
    <w:rsid w:val="000C3842"/>
    <w:rsid w:val="000C3900"/>
    <w:rsid w:val="000C393F"/>
    <w:rsid w:val="000C3A13"/>
    <w:rsid w:val="000C3A7D"/>
    <w:rsid w:val="000C3CC5"/>
    <w:rsid w:val="000C3D64"/>
    <w:rsid w:val="000C3F92"/>
    <w:rsid w:val="000C3FA5"/>
    <w:rsid w:val="000C3FAE"/>
    <w:rsid w:val="000C4065"/>
    <w:rsid w:val="000C40C6"/>
    <w:rsid w:val="000C4137"/>
    <w:rsid w:val="000C42B7"/>
    <w:rsid w:val="000C42E9"/>
    <w:rsid w:val="000C4538"/>
    <w:rsid w:val="000C4546"/>
    <w:rsid w:val="000C4600"/>
    <w:rsid w:val="000C4607"/>
    <w:rsid w:val="000C46F8"/>
    <w:rsid w:val="000C472B"/>
    <w:rsid w:val="000C474A"/>
    <w:rsid w:val="000C4792"/>
    <w:rsid w:val="000C487F"/>
    <w:rsid w:val="000C4C1C"/>
    <w:rsid w:val="000C4C76"/>
    <w:rsid w:val="000C4DEE"/>
    <w:rsid w:val="000C4E40"/>
    <w:rsid w:val="000C4E51"/>
    <w:rsid w:val="000C4F78"/>
    <w:rsid w:val="000C5023"/>
    <w:rsid w:val="000C5092"/>
    <w:rsid w:val="000C5351"/>
    <w:rsid w:val="000C5371"/>
    <w:rsid w:val="000C53BA"/>
    <w:rsid w:val="000C5443"/>
    <w:rsid w:val="000C54B9"/>
    <w:rsid w:val="000C5615"/>
    <w:rsid w:val="000C568D"/>
    <w:rsid w:val="000C569F"/>
    <w:rsid w:val="000C5759"/>
    <w:rsid w:val="000C5A9C"/>
    <w:rsid w:val="000C5AE3"/>
    <w:rsid w:val="000C5B19"/>
    <w:rsid w:val="000C5D70"/>
    <w:rsid w:val="000C5E7D"/>
    <w:rsid w:val="000C5F42"/>
    <w:rsid w:val="000C622C"/>
    <w:rsid w:val="000C6295"/>
    <w:rsid w:val="000C62ED"/>
    <w:rsid w:val="000C63E6"/>
    <w:rsid w:val="000C6449"/>
    <w:rsid w:val="000C64E2"/>
    <w:rsid w:val="000C64EA"/>
    <w:rsid w:val="000C6665"/>
    <w:rsid w:val="000C66D9"/>
    <w:rsid w:val="000C673C"/>
    <w:rsid w:val="000C6817"/>
    <w:rsid w:val="000C68C4"/>
    <w:rsid w:val="000C698D"/>
    <w:rsid w:val="000C69F8"/>
    <w:rsid w:val="000C6A01"/>
    <w:rsid w:val="000C6A13"/>
    <w:rsid w:val="000C6A1B"/>
    <w:rsid w:val="000C6AC8"/>
    <w:rsid w:val="000C6B49"/>
    <w:rsid w:val="000C6B53"/>
    <w:rsid w:val="000C6B8E"/>
    <w:rsid w:val="000C6C22"/>
    <w:rsid w:val="000C6DC7"/>
    <w:rsid w:val="000C71BD"/>
    <w:rsid w:val="000C71D9"/>
    <w:rsid w:val="000C7240"/>
    <w:rsid w:val="000C72A4"/>
    <w:rsid w:val="000C7397"/>
    <w:rsid w:val="000C73D0"/>
    <w:rsid w:val="000C73EC"/>
    <w:rsid w:val="000C7432"/>
    <w:rsid w:val="000C75C2"/>
    <w:rsid w:val="000C75E2"/>
    <w:rsid w:val="000C77E4"/>
    <w:rsid w:val="000C796F"/>
    <w:rsid w:val="000C7A3E"/>
    <w:rsid w:val="000C7B97"/>
    <w:rsid w:val="000C7BAD"/>
    <w:rsid w:val="000C7CAA"/>
    <w:rsid w:val="000C7CF2"/>
    <w:rsid w:val="000C7E66"/>
    <w:rsid w:val="000C7E9B"/>
    <w:rsid w:val="000C7FC3"/>
    <w:rsid w:val="000D0153"/>
    <w:rsid w:val="000D01E0"/>
    <w:rsid w:val="000D0211"/>
    <w:rsid w:val="000D022D"/>
    <w:rsid w:val="000D0361"/>
    <w:rsid w:val="000D037E"/>
    <w:rsid w:val="000D03BC"/>
    <w:rsid w:val="000D0486"/>
    <w:rsid w:val="000D05B7"/>
    <w:rsid w:val="000D05F9"/>
    <w:rsid w:val="000D0609"/>
    <w:rsid w:val="000D07EF"/>
    <w:rsid w:val="000D084E"/>
    <w:rsid w:val="000D0A0F"/>
    <w:rsid w:val="000D0A31"/>
    <w:rsid w:val="000D0A86"/>
    <w:rsid w:val="000D0AB8"/>
    <w:rsid w:val="000D0ABB"/>
    <w:rsid w:val="000D0BCC"/>
    <w:rsid w:val="000D0CEB"/>
    <w:rsid w:val="000D0DC0"/>
    <w:rsid w:val="000D0E7C"/>
    <w:rsid w:val="000D0EF2"/>
    <w:rsid w:val="000D0F9A"/>
    <w:rsid w:val="000D10A8"/>
    <w:rsid w:val="000D10C2"/>
    <w:rsid w:val="000D11B5"/>
    <w:rsid w:val="000D1393"/>
    <w:rsid w:val="000D148D"/>
    <w:rsid w:val="000D14EB"/>
    <w:rsid w:val="000D15D5"/>
    <w:rsid w:val="000D1610"/>
    <w:rsid w:val="000D175C"/>
    <w:rsid w:val="000D185D"/>
    <w:rsid w:val="000D1870"/>
    <w:rsid w:val="000D18B8"/>
    <w:rsid w:val="000D19D6"/>
    <w:rsid w:val="000D1A84"/>
    <w:rsid w:val="000D1B60"/>
    <w:rsid w:val="000D1D2A"/>
    <w:rsid w:val="000D1F64"/>
    <w:rsid w:val="000D1FBF"/>
    <w:rsid w:val="000D206C"/>
    <w:rsid w:val="000D20AF"/>
    <w:rsid w:val="000D2185"/>
    <w:rsid w:val="000D242F"/>
    <w:rsid w:val="000D2464"/>
    <w:rsid w:val="000D2515"/>
    <w:rsid w:val="000D2763"/>
    <w:rsid w:val="000D297A"/>
    <w:rsid w:val="000D2A86"/>
    <w:rsid w:val="000D2AE0"/>
    <w:rsid w:val="000D2CA5"/>
    <w:rsid w:val="000D2CC9"/>
    <w:rsid w:val="000D2CD8"/>
    <w:rsid w:val="000D2CDA"/>
    <w:rsid w:val="000D30BC"/>
    <w:rsid w:val="000D30E8"/>
    <w:rsid w:val="000D314A"/>
    <w:rsid w:val="000D314C"/>
    <w:rsid w:val="000D3319"/>
    <w:rsid w:val="000D3392"/>
    <w:rsid w:val="000D33ED"/>
    <w:rsid w:val="000D3441"/>
    <w:rsid w:val="000D3509"/>
    <w:rsid w:val="000D355C"/>
    <w:rsid w:val="000D362A"/>
    <w:rsid w:val="000D368B"/>
    <w:rsid w:val="000D3792"/>
    <w:rsid w:val="000D37FA"/>
    <w:rsid w:val="000D383E"/>
    <w:rsid w:val="000D389E"/>
    <w:rsid w:val="000D3A78"/>
    <w:rsid w:val="000D3AEF"/>
    <w:rsid w:val="000D3B38"/>
    <w:rsid w:val="000D3E2F"/>
    <w:rsid w:val="000D3E5D"/>
    <w:rsid w:val="000D3EC1"/>
    <w:rsid w:val="000D3ED2"/>
    <w:rsid w:val="000D3F8F"/>
    <w:rsid w:val="000D3FEA"/>
    <w:rsid w:val="000D4044"/>
    <w:rsid w:val="000D4126"/>
    <w:rsid w:val="000D426A"/>
    <w:rsid w:val="000D4324"/>
    <w:rsid w:val="000D46D6"/>
    <w:rsid w:val="000D46EE"/>
    <w:rsid w:val="000D4819"/>
    <w:rsid w:val="000D4896"/>
    <w:rsid w:val="000D48F5"/>
    <w:rsid w:val="000D4948"/>
    <w:rsid w:val="000D498B"/>
    <w:rsid w:val="000D4C58"/>
    <w:rsid w:val="000D4D31"/>
    <w:rsid w:val="000D4DBF"/>
    <w:rsid w:val="000D4DE6"/>
    <w:rsid w:val="000D4E6E"/>
    <w:rsid w:val="000D4E7B"/>
    <w:rsid w:val="000D4F84"/>
    <w:rsid w:val="000D4FD2"/>
    <w:rsid w:val="000D4FF2"/>
    <w:rsid w:val="000D5004"/>
    <w:rsid w:val="000D50C0"/>
    <w:rsid w:val="000D5158"/>
    <w:rsid w:val="000D5283"/>
    <w:rsid w:val="000D54C3"/>
    <w:rsid w:val="000D5588"/>
    <w:rsid w:val="000D55A1"/>
    <w:rsid w:val="000D55E5"/>
    <w:rsid w:val="000D55EA"/>
    <w:rsid w:val="000D56F8"/>
    <w:rsid w:val="000D5965"/>
    <w:rsid w:val="000D5968"/>
    <w:rsid w:val="000D598A"/>
    <w:rsid w:val="000D59D6"/>
    <w:rsid w:val="000D5AB0"/>
    <w:rsid w:val="000D5AD1"/>
    <w:rsid w:val="000D5AF6"/>
    <w:rsid w:val="000D5BA6"/>
    <w:rsid w:val="000D5C5D"/>
    <w:rsid w:val="000D5C73"/>
    <w:rsid w:val="000D5CA9"/>
    <w:rsid w:val="000D5D71"/>
    <w:rsid w:val="000D5E4D"/>
    <w:rsid w:val="000D6246"/>
    <w:rsid w:val="000D630C"/>
    <w:rsid w:val="000D63DB"/>
    <w:rsid w:val="000D642E"/>
    <w:rsid w:val="000D6685"/>
    <w:rsid w:val="000D67F1"/>
    <w:rsid w:val="000D687C"/>
    <w:rsid w:val="000D69A7"/>
    <w:rsid w:val="000D6A96"/>
    <w:rsid w:val="000D6B47"/>
    <w:rsid w:val="000D6CCE"/>
    <w:rsid w:val="000D6E27"/>
    <w:rsid w:val="000D6E88"/>
    <w:rsid w:val="000D6E96"/>
    <w:rsid w:val="000D6E98"/>
    <w:rsid w:val="000D6F47"/>
    <w:rsid w:val="000D6F9C"/>
    <w:rsid w:val="000D700A"/>
    <w:rsid w:val="000D70D1"/>
    <w:rsid w:val="000D70EF"/>
    <w:rsid w:val="000D71E9"/>
    <w:rsid w:val="000D7268"/>
    <w:rsid w:val="000D7310"/>
    <w:rsid w:val="000D7387"/>
    <w:rsid w:val="000D7437"/>
    <w:rsid w:val="000D7445"/>
    <w:rsid w:val="000D7591"/>
    <w:rsid w:val="000D7626"/>
    <w:rsid w:val="000D764E"/>
    <w:rsid w:val="000D76CE"/>
    <w:rsid w:val="000D770F"/>
    <w:rsid w:val="000D771B"/>
    <w:rsid w:val="000D7783"/>
    <w:rsid w:val="000D798F"/>
    <w:rsid w:val="000D7A6F"/>
    <w:rsid w:val="000D7E21"/>
    <w:rsid w:val="000D7EDF"/>
    <w:rsid w:val="000D7F33"/>
    <w:rsid w:val="000D7F85"/>
    <w:rsid w:val="000D7FA0"/>
    <w:rsid w:val="000D7FB8"/>
    <w:rsid w:val="000E011D"/>
    <w:rsid w:val="000E0164"/>
    <w:rsid w:val="000E0208"/>
    <w:rsid w:val="000E022B"/>
    <w:rsid w:val="000E02CB"/>
    <w:rsid w:val="000E03CF"/>
    <w:rsid w:val="000E03F8"/>
    <w:rsid w:val="000E0490"/>
    <w:rsid w:val="000E04C0"/>
    <w:rsid w:val="000E068C"/>
    <w:rsid w:val="000E08D2"/>
    <w:rsid w:val="000E0D89"/>
    <w:rsid w:val="000E0E8F"/>
    <w:rsid w:val="000E0F48"/>
    <w:rsid w:val="000E0FBE"/>
    <w:rsid w:val="000E1003"/>
    <w:rsid w:val="000E113F"/>
    <w:rsid w:val="000E1140"/>
    <w:rsid w:val="000E12C3"/>
    <w:rsid w:val="000E140B"/>
    <w:rsid w:val="000E1484"/>
    <w:rsid w:val="000E148E"/>
    <w:rsid w:val="000E14B9"/>
    <w:rsid w:val="000E1547"/>
    <w:rsid w:val="000E16E4"/>
    <w:rsid w:val="000E1722"/>
    <w:rsid w:val="000E1820"/>
    <w:rsid w:val="000E182B"/>
    <w:rsid w:val="000E1CE6"/>
    <w:rsid w:val="000E1CFC"/>
    <w:rsid w:val="000E1E8E"/>
    <w:rsid w:val="000E1EC9"/>
    <w:rsid w:val="000E2019"/>
    <w:rsid w:val="000E20FE"/>
    <w:rsid w:val="000E2466"/>
    <w:rsid w:val="000E2666"/>
    <w:rsid w:val="000E26C3"/>
    <w:rsid w:val="000E2734"/>
    <w:rsid w:val="000E2787"/>
    <w:rsid w:val="000E279B"/>
    <w:rsid w:val="000E27D6"/>
    <w:rsid w:val="000E27F9"/>
    <w:rsid w:val="000E28AE"/>
    <w:rsid w:val="000E28DA"/>
    <w:rsid w:val="000E2A2E"/>
    <w:rsid w:val="000E2BA8"/>
    <w:rsid w:val="000E2C65"/>
    <w:rsid w:val="000E2C7C"/>
    <w:rsid w:val="000E2DAD"/>
    <w:rsid w:val="000E2F02"/>
    <w:rsid w:val="000E3075"/>
    <w:rsid w:val="000E30B0"/>
    <w:rsid w:val="000E3310"/>
    <w:rsid w:val="000E331F"/>
    <w:rsid w:val="000E3358"/>
    <w:rsid w:val="000E3456"/>
    <w:rsid w:val="000E3568"/>
    <w:rsid w:val="000E3753"/>
    <w:rsid w:val="000E37A7"/>
    <w:rsid w:val="000E37C8"/>
    <w:rsid w:val="000E3821"/>
    <w:rsid w:val="000E38AD"/>
    <w:rsid w:val="000E38ED"/>
    <w:rsid w:val="000E3930"/>
    <w:rsid w:val="000E3986"/>
    <w:rsid w:val="000E39D6"/>
    <w:rsid w:val="000E3A10"/>
    <w:rsid w:val="000E3ACA"/>
    <w:rsid w:val="000E3CC6"/>
    <w:rsid w:val="000E3CF2"/>
    <w:rsid w:val="000E3DD8"/>
    <w:rsid w:val="000E3E4B"/>
    <w:rsid w:val="000E3F14"/>
    <w:rsid w:val="000E3F84"/>
    <w:rsid w:val="000E40C3"/>
    <w:rsid w:val="000E44A5"/>
    <w:rsid w:val="000E47EB"/>
    <w:rsid w:val="000E4BD6"/>
    <w:rsid w:val="000E4C9B"/>
    <w:rsid w:val="000E4D01"/>
    <w:rsid w:val="000E4D8C"/>
    <w:rsid w:val="000E4FD1"/>
    <w:rsid w:val="000E506B"/>
    <w:rsid w:val="000E515D"/>
    <w:rsid w:val="000E51D0"/>
    <w:rsid w:val="000E531C"/>
    <w:rsid w:val="000E539A"/>
    <w:rsid w:val="000E546E"/>
    <w:rsid w:val="000E54EF"/>
    <w:rsid w:val="000E56AF"/>
    <w:rsid w:val="000E57FE"/>
    <w:rsid w:val="000E5830"/>
    <w:rsid w:val="000E5984"/>
    <w:rsid w:val="000E59A1"/>
    <w:rsid w:val="000E5A27"/>
    <w:rsid w:val="000E5AF5"/>
    <w:rsid w:val="000E5B39"/>
    <w:rsid w:val="000E5B63"/>
    <w:rsid w:val="000E5C4E"/>
    <w:rsid w:val="000E5C67"/>
    <w:rsid w:val="000E5CA5"/>
    <w:rsid w:val="000E5CF6"/>
    <w:rsid w:val="000E5E14"/>
    <w:rsid w:val="000E5E15"/>
    <w:rsid w:val="000E5E3A"/>
    <w:rsid w:val="000E5FB4"/>
    <w:rsid w:val="000E614D"/>
    <w:rsid w:val="000E6187"/>
    <w:rsid w:val="000E6188"/>
    <w:rsid w:val="000E6206"/>
    <w:rsid w:val="000E628D"/>
    <w:rsid w:val="000E630C"/>
    <w:rsid w:val="000E63A7"/>
    <w:rsid w:val="000E64FA"/>
    <w:rsid w:val="000E6576"/>
    <w:rsid w:val="000E65A7"/>
    <w:rsid w:val="000E6635"/>
    <w:rsid w:val="000E68BE"/>
    <w:rsid w:val="000E6A24"/>
    <w:rsid w:val="000E6BAF"/>
    <w:rsid w:val="000E6ED9"/>
    <w:rsid w:val="000E6EED"/>
    <w:rsid w:val="000E6F62"/>
    <w:rsid w:val="000E70E0"/>
    <w:rsid w:val="000E715D"/>
    <w:rsid w:val="000E720F"/>
    <w:rsid w:val="000E739E"/>
    <w:rsid w:val="000E73E7"/>
    <w:rsid w:val="000E73F5"/>
    <w:rsid w:val="000E74D3"/>
    <w:rsid w:val="000E75F5"/>
    <w:rsid w:val="000E7972"/>
    <w:rsid w:val="000E7A2F"/>
    <w:rsid w:val="000E7A7F"/>
    <w:rsid w:val="000E7ACF"/>
    <w:rsid w:val="000E7C3A"/>
    <w:rsid w:val="000E7CB9"/>
    <w:rsid w:val="000E7E2C"/>
    <w:rsid w:val="000E7F51"/>
    <w:rsid w:val="000E7F8F"/>
    <w:rsid w:val="000E7FD0"/>
    <w:rsid w:val="000F0046"/>
    <w:rsid w:val="000F00D8"/>
    <w:rsid w:val="000F00FA"/>
    <w:rsid w:val="000F02E1"/>
    <w:rsid w:val="000F03D6"/>
    <w:rsid w:val="000F0454"/>
    <w:rsid w:val="000F05CF"/>
    <w:rsid w:val="000F073D"/>
    <w:rsid w:val="000F0747"/>
    <w:rsid w:val="000F07D4"/>
    <w:rsid w:val="000F093E"/>
    <w:rsid w:val="000F095B"/>
    <w:rsid w:val="000F0977"/>
    <w:rsid w:val="000F0AAF"/>
    <w:rsid w:val="000F0CD0"/>
    <w:rsid w:val="000F0EA4"/>
    <w:rsid w:val="000F0EAA"/>
    <w:rsid w:val="000F0EC3"/>
    <w:rsid w:val="000F12DD"/>
    <w:rsid w:val="000F13C4"/>
    <w:rsid w:val="000F13D7"/>
    <w:rsid w:val="000F1534"/>
    <w:rsid w:val="000F1540"/>
    <w:rsid w:val="000F15EB"/>
    <w:rsid w:val="000F179E"/>
    <w:rsid w:val="000F17E4"/>
    <w:rsid w:val="000F180D"/>
    <w:rsid w:val="000F1878"/>
    <w:rsid w:val="000F189F"/>
    <w:rsid w:val="000F1A07"/>
    <w:rsid w:val="000F1AB5"/>
    <w:rsid w:val="000F1B54"/>
    <w:rsid w:val="000F1B8D"/>
    <w:rsid w:val="000F1BF7"/>
    <w:rsid w:val="000F1CF3"/>
    <w:rsid w:val="000F1E17"/>
    <w:rsid w:val="000F1E3D"/>
    <w:rsid w:val="000F1E76"/>
    <w:rsid w:val="000F1F98"/>
    <w:rsid w:val="000F20CD"/>
    <w:rsid w:val="000F230E"/>
    <w:rsid w:val="000F236E"/>
    <w:rsid w:val="000F2382"/>
    <w:rsid w:val="000F239A"/>
    <w:rsid w:val="000F2430"/>
    <w:rsid w:val="000F24B4"/>
    <w:rsid w:val="000F2862"/>
    <w:rsid w:val="000F2965"/>
    <w:rsid w:val="000F2A55"/>
    <w:rsid w:val="000F2AF4"/>
    <w:rsid w:val="000F2B14"/>
    <w:rsid w:val="000F2B66"/>
    <w:rsid w:val="000F2D9C"/>
    <w:rsid w:val="000F2DF2"/>
    <w:rsid w:val="000F2E18"/>
    <w:rsid w:val="000F2F5A"/>
    <w:rsid w:val="000F3067"/>
    <w:rsid w:val="000F30AF"/>
    <w:rsid w:val="000F30E1"/>
    <w:rsid w:val="000F30E7"/>
    <w:rsid w:val="000F32A1"/>
    <w:rsid w:val="000F32C0"/>
    <w:rsid w:val="000F33C4"/>
    <w:rsid w:val="000F34C7"/>
    <w:rsid w:val="000F34E4"/>
    <w:rsid w:val="000F34F8"/>
    <w:rsid w:val="000F35A9"/>
    <w:rsid w:val="000F3621"/>
    <w:rsid w:val="000F387E"/>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33C"/>
    <w:rsid w:val="000F444C"/>
    <w:rsid w:val="000F4469"/>
    <w:rsid w:val="000F446F"/>
    <w:rsid w:val="000F44E7"/>
    <w:rsid w:val="000F4714"/>
    <w:rsid w:val="000F47DF"/>
    <w:rsid w:val="000F481F"/>
    <w:rsid w:val="000F48E0"/>
    <w:rsid w:val="000F4922"/>
    <w:rsid w:val="000F4A38"/>
    <w:rsid w:val="000F4A84"/>
    <w:rsid w:val="000F4A9E"/>
    <w:rsid w:val="000F4CAE"/>
    <w:rsid w:val="000F4CAF"/>
    <w:rsid w:val="000F4D2F"/>
    <w:rsid w:val="000F4D65"/>
    <w:rsid w:val="000F4DA0"/>
    <w:rsid w:val="000F4E96"/>
    <w:rsid w:val="000F4EC7"/>
    <w:rsid w:val="000F4EFC"/>
    <w:rsid w:val="000F4F44"/>
    <w:rsid w:val="000F4FA3"/>
    <w:rsid w:val="000F4FD0"/>
    <w:rsid w:val="000F5025"/>
    <w:rsid w:val="000F510C"/>
    <w:rsid w:val="000F52C0"/>
    <w:rsid w:val="000F53CB"/>
    <w:rsid w:val="000F53EB"/>
    <w:rsid w:val="000F547E"/>
    <w:rsid w:val="000F570A"/>
    <w:rsid w:val="000F589A"/>
    <w:rsid w:val="000F58AC"/>
    <w:rsid w:val="000F5A98"/>
    <w:rsid w:val="000F5B09"/>
    <w:rsid w:val="000F5B7F"/>
    <w:rsid w:val="000F5BB4"/>
    <w:rsid w:val="000F5D13"/>
    <w:rsid w:val="000F5E11"/>
    <w:rsid w:val="000F5F28"/>
    <w:rsid w:val="000F5F50"/>
    <w:rsid w:val="000F6041"/>
    <w:rsid w:val="000F6099"/>
    <w:rsid w:val="000F60A0"/>
    <w:rsid w:val="000F62AF"/>
    <w:rsid w:val="000F633D"/>
    <w:rsid w:val="000F6359"/>
    <w:rsid w:val="000F63D4"/>
    <w:rsid w:val="000F63EE"/>
    <w:rsid w:val="000F6529"/>
    <w:rsid w:val="000F6539"/>
    <w:rsid w:val="000F65AC"/>
    <w:rsid w:val="000F6715"/>
    <w:rsid w:val="000F6799"/>
    <w:rsid w:val="000F6881"/>
    <w:rsid w:val="000F6AC3"/>
    <w:rsid w:val="000F6C18"/>
    <w:rsid w:val="000F6C32"/>
    <w:rsid w:val="000F6C5F"/>
    <w:rsid w:val="000F6D08"/>
    <w:rsid w:val="000F6D86"/>
    <w:rsid w:val="000F6E0B"/>
    <w:rsid w:val="000F6F01"/>
    <w:rsid w:val="000F6F2C"/>
    <w:rsid w:val="000F719C"/>
    <w:rsid w:val="000F72A7"/>
    <w:rsid w:val="000F73BA"/>
    <w:rsid w:val="000F7598"/>
    <w:rsid w:val="000F75F3"/>
    <w:rsid w:val="000F76D2"/>
    <w:rsid w:val="000F7725"/>
    <w:rsid w:val="000F7935"/>
    <w:rsid w:val="000F79F5"/>
    <w:rsid w:val="000F7A0B"/>
    <w:rsid w:val="000F7B59"/>
    <w:rsid w:val="000F7C0A"/>
    <w:rsid w:val="000F7CAD"/>
    <w:rsid w:val="000F7D13"/>
    <w:rsid w:val="000F7E5B"/>
    <w:rsid w:val="00100097"/>
    <w:rsid w:val="001000E9"/>
    <w:rsid w:val="00100161"/>
    <w:rsid w:val="00100169"/>
    <w:rsid w:val="0010017A"/>
    <w:rsid w:val="00100185"/>
    <w:rsid w:val="001001E2"/>
    <w:rsid w:val="001002D5"/>
    <w:rsid w:val="001003C4"/>
    <w:rsid w:val="001005CE"/>
    <w:rsid w:val="0010067A"/>
    <w:rsid w:val="00100854"/>
    <w:rsid w:val="00100C5D"/>
    <w:rsid w:val="00100D9B"/>
    <w:rsid w:val="00100E43"/>
    <w:rsid w:val="00101072"/>
    <w:rsid w:val="00101081"/>
    <w:rsid w:val="001010D7"/>
    <w:rsid w:val="001011D6"/>
    <w:rsid w:val="00101306"/>
    <w:rsid w:val="0010136E"/>
    <w:rsid w:val="00101489"/>
    <w:rsid w:val="0010173D"/>
    <w:rsid w:val="00101799"/>
    <w:rsid w:val="001017C8"/>
    <w:rsid w:val="00101987"/>
    <w:rsid w:val="00101A0E"/>
    <w:rsid w:val="00101ACE"/>
    <w:rsid w:val="00101CAB"/>
    <w:rsid w:val="00101D6C"/>
    <w:rsid w:val="00101E95"/>
    <w:rsid w:val="001020C7"/>
    <w:rsid w:val="001020E2"/>
    <w:rsid w:val="00102147"/>
    <w:rsid w:val="001021DD"/>
    <w:rsid w:val="001021F1"/>
    <w:rsid w:val="00102277"/>
    <w:rsid w:val="0010229C"/>
    <w:rsid w:val="001022DE"/>
    <w:rsid w:val="00102366"/>
    <w:rsid w:val="001023A6"/>
    <w:rsid w:val="00102498"/>
    <w:rsid w:val="001025B4"/>
    <w:rsid w:val="001025E4"/>
    <w:rsid w:val="00102692"/>
    <w:rsid w:val="001026E6"/>
    <w:rsid w:val="0010278D"/>
    <w:rsid w:val="00102898"/>
    <w:rsid w:val="001029E4"/>
    <w:rsid w:val="00102A33"/>
    <w:rsid w:val="00102AE1"/>
    <w:rsid w:val="00102B52"/>
    <w:rsid w:val="00102B88"/>
    <w:rsid w:val="00102B8B"/>
    <w:rsid w:val="00102C78"/>
    <w:rsid w:val="00102CA1"/>
    <w:rsid w:val="00102D46"/>
    <w:rsid w:val="00102E31"/>
    <w:rsid w:val="00102E56"/>
    <w:rsid w:val="00102F90"/>
    <w:rsid w:val="00103047"/>
    <w:rsid w:val="001030A7"/>
    <w:rsid w:val="001030AE"/>
    <w:rsid w:val="001030D9"/>
    <w:rsid w:val="001032D0"/>
    <w:rsid w:val="00103382"/>
    <w:rsid w:val="0010342A"/>
    <w:rsid w:val="00103464"/>
    <w:rsid w:val="00103545"/>
    <w:rsid w:val="001035F4"/>
    <w:rsid w:val="00103658"/>
    <w:rsid w:val="0010366C"/>
    <w:rsid w:val="00103881"/>
    <w:rsid w:val="0010397D"/>
    <w:rsid w:val="001039E1"/>
    <w:rsid w:val="00103AD3"/>
    <w:rsid w:val="00103BD7"/>
    <w:rsid w:val="00103BED"/>
    <w:rsid w:val="00103F60"/>
    <w:rsid w:val="00103FB7"/>
    <w:rsid w:val="00104058"/>
    <w:rsid w:val="0010405D"/>
    <w:rsid w:val="00104228"/>
    <w:rsid w:val="0010424E"/>
    <w:rsid w:val="0010467D"/>
    <w:rsid w:val="0010477B"/>
    <w:rsid w:val="00104979"/>
    <w:rsid w:val="0010499B"/>
    <w:rsid w:val="00104A80"/>
    <w:rsid w:val="00104B66"/>
    <w:rsid w:val="00104BB1"/>
    <w:rsid w:val="00104D68"/>
    <w:rsid w:val="00104E60"/>
    <w:rsid w:val="00104FBD"/>
    <w:rsid w:val="00105013"/>
    <w:rsid w:val="00105045"/>
    <w:rsid w:val="0010508E"/>
    <w:rsid w:val="001050B7"/>
    <w:rsid w:val="001050F9"/>
    <w:rsid w:val="0010512E"/>
    <w:rsid w:val="00105134"/>
    <w:rsid w:val="001051A7"/>
    <w:rsid w:val="001051AC"/>
    <w:rsid w:val="0010521E"/>
    <w:rsid w:val="0010526E"/>
    <w:rsid w:val="00105298"/>
    <w:rsid w:val="00105301"/>
    <w:rsid w:val="00105316"/>
    <w:rsid w:val="00105398"/>
    <w:rsid w:val="001054F7"/>
    <w:rsid w:val="0010563E"/>
    <w:rsid w:val="0010568A"/>
    <w:rsid w:val="001056C5"/>
    <w:rsid w:val="001057CF"/>
    <w:rsid w:val="00105820"/>
    <w:rsid w:val="00105B50"/>
    <w:rsid w:val="00105BA0"/>
    <w:rsid w:val="00105CEE"/>
    <w:rsid w:val="00105D5A"/>
    <w:rsid w:val="00105DA1"/>
    <w:rsid w:val="00105FA1"/>
    <w:rsid w:val="00106031"/>
    <w:rsid w:val="0010610C"/>
    <w:rsid w:val="00106159"/>
    <w:rsid w:val="0010628F"/>
    <w:rsid w:val="001063E0"/>
    <w:rsid w:val="00106491"/>
    <w:rsid w:val="001064B7"/>
    <w:rsid w:val="0010660E"/>
    <w:rsid w:val="0010698A"/>
    <w:rsid w:val="00106A08"/>
    <w:rsid w:val="00106A95"/>
    <w:rsid w:val="00106CC3"/>
    <w:rsid w:val="00106CF0"/>
    <w:rsid w:val="00106D29"/>
    <w:rsid w:val="00106D2B"/>
    <w:rsid w:val="00106E16"/>
    <w:rsid w:val="00106E7E"/>
    <w:rsid w:val="00106FE3"/>
    <w:rsid w:val="00106FF1"/>
    <w:rsid w:val="001072F9"/>
    <w:rsid w:val="001076F8"/>
    <w:rsid w:val="0010778F"/>
    <w:rsid w:val="001077E8"/>
    <w:rsid w:val="00107875"/>
    <w:rsid w:val="0010795D"/>
    <w:rsid w:val="00107984"/>
    <w:rsid w:val="00107B09"/>
    <w:rsid w:val="00107BB1"/>
    <w:rsid w:val="00107C05"/>
    <w:rsid w:val="00107C98"/>
    <w:rsid w:val="00107D5C"/>
    <w:rsid w:val="00107DCE"/>
    <w:rsid w:val="00107DE6"/>
    <w:rsid w:val="00107E31"/>
    <w:rsid w:val="00110165"/>
    <w:rsid w:val="001101F6"/>
    <w:rsid w:val="00110287"/>
    <w:rsid w:val="001102A0"/>
    <w:rsid w:val="0011034F"/>
    <w:rsid w:val="00110401"/>
    <w:rsid w:val="0011040A"/>
    <w:rsid w:val="001105A2"/>
    <w:rsid w:val="00110851"/>
    <w:rsid w:val="001108AC"/>
    <w:rsid w:val="00110B21"/>
    <w:rsid w:val="00110D83"/>
    <w:rsid w:val="00110E29"/>
    <w:rsid w:val="0011113E"/>
    <w:rsid w:val="0011117E"/>
    <w:rsid w:val="0011122F"/>
    <w:rsid w:val="0011124B"/>
    <w:rsid w:val="0011137D"/>
    <w:rsid w:val="0011140C"/>
    <w:rsid w:val="0011141B"/>
    <w:rsid w:val="001115C0"/>
    <w:rsid w:val="001115F4"/>
    <w:rsid w:val="00111672"/>
    <w:rsid w:val="001116D2"/>
    <w:rsid w:val="00111702"/>
    <w:rsid w:val="00111867"/>
    <w:rsid w:val="0011190B"/>
    <w:rsid w:val="00111AD9"/>
    <w:rsid w:val="00111BA4"/>
    <w:rsid w:val="00111C62"/>
    <w:rsid w:val="00111C6F"/>
    <w:rsid w:val="00111CCD"/>
    <w:rsid w:val="00111E71"/>
    <w:rsid w:val="00111F8D"/>
    <w:rsid w:val="001120A5"/>
    <w:rsid w:val="001120C3"/>
    <w:rsid w:val="001122D7"/>
    <w:rsid w:val="001122FE"/>
    <w:rsid w:val="0011230B"/>
    <w:rsid w:val="0011259D"/>
    <w:rsid w:val="00112623"/>
    <w:rsid w:val="001126EA"/>
    <w:rsid w:val="001126ED"/>
    <w:rsid w:val="001128C7"/>
    <w:rsid w:val="00112975"/>
    <w:rsid w:val="00112B8F"/>
    <w:rsid w:val="00112D9C"/>
    <w:rsid w:val="00112EE7"/>
    <w:rsid w:val="00112F63"/>
    <w:rsid w:val="00113034"/>
    <w:rsid w:val="0011303E"/>
    <w:rsid w:val="00113281"/>
    <w:rsid w:val="001133BB"/>
    <w:rsid w:val="001133FE"/>
    <w:rsid w:val="001134DA"/>
    <w:rsid w:val="00113509"/>
    <w:rsid w:val="001135A8"/>
    <w:rsid w:val="0011372B"/>
    <w:rsid w:val="001137FF"/>
    <w:rsid w:val="0011380A"/>
    <w:rsid w:val="001139DA"/>
    <w:rsid w:val="001139E7"/>
    <w:rsid w:val="00113C44"/>
    <w:rsid w:val="00113D49"/>
    <w:rsid w:val="00113D8F"/>
    <w:rsid w:val="00113EAD"/>
    <w:rsid w:val="00113ECC"/>
    <w:rsid w:val="00113F0E"/>
    <w:rsid w:val="001140A0"/>
    <w:rsid w:val="001140FA"/>
    <w:rsid w:val="001141CF"/>
    <w:rsid w:val="001141E8"/>
    <w:rsid w:val="0011424F"/>
    <w:rsid w:val="001142B5"/>
    <w:rsid w:val="00114379"/>
    <w:rsid w:val="001144E4"/>
    <w:rsid w:val="001145A9"/>
    <w:rsid w:val="0011460A"/>
    <w:rsid w:val="0011462B"/>
    <w:rsid w:val="00114693"/>
    <w:rsid w:val="001146A3"/>
    <w:rsid w:val="001146C6"/>
    <w:rsid w:val="0011477C"/>
    <w:rsid w:val="001147B8"/>
    <w:rsid w:val="0011485E"/>
    <w:rsid w:val="00114949"/>
    <w:rsid w:val="00114B5C"/>
    <w:rsid w:val="00114C8C"/>
    <w:rsid w:val="00114E61"/>
    <w:rsid w:val="00114EA7"/>
    <w:rsid w:val="00114F42"/>
    <w:rsid w:val="00115213"/>
    <w:rsid w:val="00115361"/>
    <w:rsid w:val="0011536C"/>
    <w:rsid w:val="0011541B"/>
    <w:rsid w:val="00115525"/>
    <w:rsid w:val="00115696"/>
    <w:rsid w:val="00115716"/>
    <w:rsid w:val="00115783"/>
    <w:rsid w:val="0011584C"/>
    <w:rsid w:val="00115880"/>
    <w:rsid w:val="001158A5"/>
    <w:rsid w:val="001158B1"/>
    <w:rsid w:val="001158D5"/>
    <w:rsid w:val="00115AB7"/>
    <w:rsid w:val="00115AD9"/>
    <w:rsid w:val="00115AFC"/>
    <w:rsid w:val="00115BD9"/>
    <w:rsid w:val="00115D1B"/>
    <w:rsid w:val="00115E5B"/>
    <w:rsid w:val="00115E96"/>
    <w:rsid w:val="00115EA2"/>
    <w:rsid w:val="00116056"/>
    <w:rsid w:val="0011614A"/>
    <w:rsid w:val="00116232"/>
    <w:rsid w:val="00116259"/>
    <w:rsid w:val="00116339"/>
    <w:rsid w:val="001163FC"/>
    <w:rsid w:val="0011644E"/>
    <w:rsid w:val="00116564"/>
    <w:rsid w:val="0011670E"/>
    <w:rsid w:val="001169D8"/>
    <w:rsid w:val="001169F0"/>
    <w:rsid w:val="00116A2D"/>
    <w:rsid w:val="00116AF7"/>
    <w:rsid w:val="00116B53"/>
    <w:rsid w:val="00116B7D"/>
    <w:rsid w:val="00116D89"/>
    <w:rsid w:val="00116DC9"/>
    <w:rsid w:val="00116DF4"/>
    <w:rsid w:val="00116E33"/>
    <w:rsid w:val="00117096"/>
    <w:rsid w:val="00117163"/>
    <w:rsid w:val="001171C0"/>
    <w:rsid w:val="0011729C"/>
    <w:rsid w:val="001173A0"/>
    <w:rsid w:val="001174E0"/>
    <w:rsid w:val="001175EF"/>
    <w:rsid w:val="00117677"/>
    <w:rsid w:val="001176EA"/>
    <w:rsid w:val="0011780E"/>
    <w:rsid w:val="00117907"/>
    <w:rsid w:val="00117957"/>
    <w:rsid w:val="00117A76"/>
    <w:rsid w:val="00117B6C"/>
    <w:rsid w:val="00117BD2"/>
    <w:rsid w:val="00117C27"/>
    <w:rsid w:val="00117C78"/>
    <w:rsid w:val="00117F03"/>
    <w:rsid w:val="00117F3E"/>
    <w:rsid w:val="00120126"/>
    <w:rsid w:val="00120140"/>
    <w:rsid w:val="001201A2"/>
    <w:rsid w:val="001201EA"/>
    <w:rsid w:val="001203DB"/>
    <w:rsid w:val="001205EB"/>
    <w:rsid w:val="00120600"/>
    <w:rsid w:val="0012063E"/>
    <w:rsid w:val="0012077B"/>
    <w:rsid w:val="0012079F"/>
    <w:rsid w:val="001207F3"/>
    <w:rsid w:val="0012096F"/>
    <w:rsid w:val="00120A94"/>
    <w:rsid w:val="00120B38"/>
    <w:rsid w:val="00120BC8"/>
    <w:rsid w:val="00120C0C"/>
    <w:rsid w:val="00120C13"/>
    <w:rsid w:val="00120C34"/>
    <w:rsid w:val="00120C56"/>
    <w:rsid w:val="00120DE9"/>
    <w:rsid w:val="00120F91"/>
    <w:rsid w:val="0012106B"/>
    <w:rsid w:val="00121271"/>
    <w:rsid w:val="0012134A"/>
    <w:rsid w:val="00121376"/>
    <w:rsid w:val="00121512"/>
    <w:rsid w:val="00121636"/>
    <w:rsid w:val="00121697"/>
    <w:rsid w:val="001216CF"/>
    <w:rsid w:val="00121769"/>
    <w:rsid w:val="0012181D"/>
    <w:rsid w:val="001218C9"/>
    <w:rsid w:val="00121913"/>
    <w:rsid w:val="00121970"/>
    <w:rsid w:val="00121AC6"/>
    <w:rsid w:val="00121C5E"/>
    <w:rsid w:val="00121C72"/>
    <w:rsid w:val="00121C81"/>
    <w:rsid w:val="00121CAF"/>
    <w:rsid w:val="00121E1A"/>
    <w:rsid w:val="00121ED8"/>
    <w:rsid w:val="00121EE8"/>
    <w:rsid w:val="00121FDF"/>
    <w:rsid w:val="0012210F"/>
    <w:rsid w:val="00122197"/>
    <w:rsid w:val="001221AE"/>
    <w:rsid w:val="00122243"/>
    <w:rsid w:val="00122283"/>
    <w:rsid w:val="00122446"/>
    <w:rsid w:val="001226DF"/>
    <w:rsid w:val="00122714"/>
    <w:rsid w:val="00122727"/>
    <w:rsid w:val="001227FD"/>
    <w:rsid w:val="00122842"/>
    <w:rsid w:val="00122911"/>
    <w:rsid w:val="001229F0"/>
    <w:rsid w:val="00122AE3"/>
    <w:rsid w:val="00122AE7"/>
    <w:rsid w:val="00122B47"/>
    <w:rsid w:val="00122B4F"/>
    <w:rsid w:val="00122C42"/>
    <w:rsid w:val="00122CD2"/>
    <w:rsid w:val="00122D04"/>
    <w:rsid w:val="00122D3F"/>
    <w:rsid w:val="00122DD0"/>
    <w:rsid w:val="00122DD5"/>
    <w:rsid w:val="00122FCE"/>
    <w:rsid w:val="0012304A"/>
    <w:rsid w:val="001230FA"/>
    <w:rsid w:val="00123103"/>
    <w:rsid w:val="0012313C"/>
    <w:rsid w:val="001232D2"/>
    <w:rsid w:val="00123325"/>
    <w:rsid w:val="0012336F"/>
    <w:rsid w:val="00123446"/>
    <w:rsid w:val="0012345C"/>
    <w:rsid w:val="00123574"/>
    <w:rsid w:val="0012379C"/>
    <w:rsid w:val="00123975"/>
    <w:rsid w:val="00123A99"/>
    <w:rsid w:val="00123B7D"/>
    <w:rsid w:val="00123C7B"/>
    <w:rsid w:val="00123D30"/>
    <w:rsid w:val="00123D83"/>
    <w:rsid w:val="00123DED"/>
    <w:rsid w:val="00123F0B"/>
    <w:rsid w:val="00123FAE"/>
    <w:rsid w:val="00123FE3"/>
    <w:rsid w:val="0012407D"/>
    <w:rsid w:val="00124100"/>
    <w:rsid w:val="001245EF"/>
    <w:rsid w:val="0012467D"/>
    <w:rsid w:val="001246EC"/>
    <w:rsid w:val="00124798"/>
    <w:rsid w:val="001247A5"/>
    <w:rsid w:val="001247A9"/>
    <w:rsid w:val="0012491E"/>
    <w:rsid w:val="001249D7"/>
    <w:rsid w:val="001249FC"/>
    <w:rsid w:val="00124AF4"/>
    <w:rsid w:val="00124C99"/>
    <w:rsid w:val="00124D6B"/>
    <w:rsid w:val="00124D97"/>
    <w:rsid w:val="00124E10"/>
    <w:rsid w:val="00124EF1"/>
    <w:rsid w:val="00124F46"/>
    <w:rsid w:val="00125078"/>
    <w:rsid w:val="00125211"/>
    <w:rsid w:val="001252D4"/>
    <w:rsid w:val="001252FE"/>
    <w:rsid w:val="001253FF"/>
    <w:rsid w:val="0012544C"/>
    <w:rsid w:val="00125454"/>
    <w:rsid w:val="001254AB"/>
    <w:rsid w:val="001254AE"/>
    <w:rsid w:val="001255A6"/>
    <w:rsid w:val="001255C4"/>
    <w:rsid w:val="0012563F"/>
    <w:rsid w:val="001256CC"/>
    <w:rsid w:val="0012570B"/>
    <w:rsid w:val="00125883"/>
    <w:rsid w:val="00125A91"/>
    <w:rsid w:val="00125B18"/>
    <w:rsid w:val="00125B3F"/>
    <w:rsid w:val="00125D34"/>
    <w:rsid w:val="00125E7C"/>
    <w:rsid w:val="00125E8C"/>
    <w:rsid w:val="00125FBF"/>
    <w:rsid w:val="0012622B"/>
    <w:rsid w:val="0012636F"/>
    <w:rsid w:val="001263A4"/>
    <w:rsid w:val="001263E7"/>
    <w:rsid w:val="001264D9"/>
    <w:rsid w:val="001264E7"/>
    <w:rsid w:val="00126573"/>
    <w:rsid w:val="001266E8"/>
    <w:rsid w:val="00126817"/>
    <w:rsid w:val="001268D1"/>
    <w:rsid w:val="0012698A"/>
    <w:rsid w:val="001269AB"/>
    <w:rsid w:val="001269ED"/>
    <w:rsid w:val="00126B3D"/>
    <w:rsid w:val="00126B4D"/>
    <w:rsid w:val="00126CC9"/>
    <w:rsid w:val="00126D17"/>
    <w:rsid w:val="00126D19"/>
    <w:rsid w:val="00126D3B"/>
    <w:rsid w:val="00126F17"/>
    <w:rsid w:val="00126F32"/>
    <w:rsid w:val="00127055"/>
    <w:rsid w:val="00127084"/>
    <w:rsid w:val="001270D2"/>
    <w:rsid w:val="0012711B"/>
    <w:rsid w:val="001273F9"/>
    <w:rsid w:val="001274AC"/>
    <w:rsid w:val="001274D4"/>
    <w:rsid w:val="001275E6"/>
    <w:rsid w:val="0012773D"/>
    <w:rsid w:val="001279F1"/>
    <w:rsid w:val="001279F6"/>
    <w:rsid w:val="00127B50"/>
    <w:rsid w:val="00127BBE"/>
    <w:rsid w:val="00127CB2"/>
    <w:rsid w:val="00127D37"/>
    <w:rsid w:val="00127DC1"/>
    <w:rsid w:val="00127DE2"/>
    <w:rsid w:val="00127E13"/>
    <w:rsid w:val="00127F28"/>
    <w:rsid w:val="00127FDB"/>
    <w:rsid w:val="00130032"/>
    <w:rsid w:val="001300CA"/>
    <w:rsid w:val="0013016D"/>
    <w:rsid w:val="00130260"/>
    <w:rsid w:val="001302F6"/>
    <w:rsid w:val="00130484"/>
    <w:rsid w:val="001304ED"/>
    <w:rsid w:val="00130714"/>
    <w:rsid w:val="0013072D"/>
    <w:rsid w:val="001307AE"/>
    <w:rsid w:val="001308C7"/>
    <w:rsid w:val="001308D9"/>
    <w:rsid w:val="00130953"/>
    <w:rsid w:val="00130962"/>
    <w:rsid w:val="00130991"/>
    <w:rsid w:val="001309D1"/>
    <w:rsid w:val="001309F5"/>
    <w:rsid w:val="00130AFD"/>
    <w:rsid w:val="00130B4E"/>
    <w:rsid w:val="00130B89"/>
    <w:rsid w:val="00130BBD"/>
    <w:rsid w:val="00130E1B"/>
    <w:rsid w:val="00130F83"/>
    <w:rsid w:val="00131168"/>
    <w:rsid w:val="001311B5"/>
    <w:rsid w:val="001313A5"/>
    <w:rsid w:val="00131416"/>
    <w:rsid w:val="00131595"/>
    <w:rsid w:val="00131599"/>
    <w:rsid w:val="00131683"/>
    <w:rsid w:val="001317C3"/>
    <w:rsid w:val="00131922"/>
    <w:rsid w:val="001319A4"/>
    <w:rsid w:val="00131AC6"/>
    <w:rsid w:val="00131B99"/>
    <w:rsid w:val="00131BD7"/>
    <w:rsid w:val="00131C15"/>
    <w:rsid w:val="00131C17"/>
    <w:rsid w:val="00131C70"/>
    <w:rsid w:val="00131E12"/>
    <w:rsid w:val="00132116"/>
    <w:rsid w:val="00132143"/>
    <w:rsid w:val="001321CE"/>
    <w:rsid w:val="0013227A"/>
    <w:rsid w:val="001322B0"/>
    <w:rsid w:val="001322B7"/>
    <w:rsid w:val="00132321"/>
    <w:rsid w:val="00132333"/>
    <w:rsid w:val="00132420"/>
    <w:rsid w:val="00132435"/>
    <w:rsid w:val="00132500"/>
    <w:rsid w:val="00132671"/>
    <w:rsid w:val="00132767"/>
    <w:rsid w:val="00132861"/>
    <w:rsid w:val="00132871"/>
    <w:rsid w:val="00132917"/>
    <w:rsid w:val="00132956"/>
    <w:rsid w:val="00132BDC"/>
    <w:rsid w:val="00132E89"/>
    <w:rsid w:val="00132F0E"/>
    <w:rsid w:val="00132F76"/>
    <w:rsid w:val="00132F84"/>
    <w:rsid w:val="00133020"/>
    <w:rsid w:val="0013305B"/>
    <w:rsid w:val="001330E6"/>
    <w:rsid w:val="00133176"/>
    <w:rsid w:val="0013327F"/>
    <w:rsid w:val="001332F4"/>
    <w:rsid w:val="0013334C"/>
    <w:rsid w:val="00133482"/>
    <w:rsid w:val="001334C4"/>
    <w:rsid w:val="0013352C"/>
    <w:rsid w:val="001335D1"/>
    <w:rsid w:val="001336FD"/>
    <w:rsid w:val="00133AB2"/>
    <w:rsid w:val="00133CAA"/>
    <w:rsid w:val="00133CC8"/>
    <w:rsid w:val="00133EBD"/>
    <w:rsid w:val="00133EE5"/>
    <w:rsid w:val="00134112"/>
    <w:rsid w:val="001341C8"/>
    <w:rsid w:val="001341FA"/>
    <w:rsid w:val="0013421B"/>
    <w:rsid w:val="001342C3"/>
    <w:rsid w:val="00134334"/>
    <w:rsid w:val="0013446C"/>
    <w:rsid w:val="001344AB"/>
    <w:rsid w:val="0013452A"/>
    <w:rsid w:val="001346A7"/>
    <w:rsid w:val="001347C2"/>
    <w:rsid w:val="00134859"/>
    <w:rsid w:val="001348D4"/>
    <w:rsid w:val="001349A2"/>
    <w:rsid w:val="00134AA1"/>
    <w:rsid w:val="00134AED"/>
    <w:rsid w:val="00134B4A"/>
    <w:rsid w:val="00134B4E"/>
    <w:rsid w:val="00134BD9"/>
    <w:rsid w:val="00134C0D"/>
    <w:rsid w:val="00134DCD"/>
    <w:rsid w:val="00134F32"/>
    <w:rsid w:val="00135015"/>
    <w:rsid w:val="00135095"/>
    <w:rsid w:val="00135329"/>
    <w:rsid w:val="00135372"/>
    <w:rsid w:val="00135383"/>
    <w:rsid w:val="001353A7"/>
    <w:rsid w:val="001353D5"/>
    <w:rsid w:val="001353DE"/>
    <w:rsid w:val="0013543F"/>
    <w:rsid w:val="00135517"/>
    <w:rsid w:val="001357C9"/>
    <w:rsid w:val="00135829"/>
    <w:rsid w:val="00135884"/>
    <w:rsid w:val="00135888"/>
    <w:rsid w:val="001358A7"/>
    <w:rsid w:val="001358F4"/>
    <w:rsid w:val="00135959"/>
    <w:rsid w:val="0013595E"/>
    <w:rsid w:val="00135993"/>
    <w:rsid w:val="00135AD7"/>
    <w:rsid w:val="00135B39"/>
    <w:rsid w:val="00135B6D"/>
    <w:rsid w:val="00135BEF"/>
    <w:rsid w:val="00135C9C"/>
    <w:rsid w:val="00135CC9"/>
    <w:rsid w:val="00135DA2"/>
    <w:rsid w:val="001360DD"/>
    <w:rsid w:val="00136104"/>
    <w:rsid w:val="0013612A"/>
    <w:rsid w:val="001361F7"/>
    <w:rsid w:val="00136438"/>
    <w:rsid w:val="001366E7"/>
    <w:rsid w:val="001367FE"/>
    <w:rsid w:val="00136802"/>
    <w:rsid w:val="00136825"/>
    <w:rsid w:val="00136895"/>
    <w:rsid w:val="001368A1"/>
    <w:rsid w:val="00136998"/>
    <w:rsid w:val="00136A43"/>
    <w:rsid w:val="00136AAD"/>
    <w:rsid w:val="00136AF6"/>
    <w:rsid w:val="00136B76"/>
    <w:rsid w:val="00136C34"/>
    <w:rsid w:val="00136D51"/>
    <w:rsid w:val="00136D70"/>
    <w:rsid w:val="001371A6"/>
    <w:rsid w:val="001371D9"/>
    <w:rsid w:val="00137280"/>
    <w:rsid w:val="00137288"/>
    <w:rsid w:val="001372A6"/>
    <w:rsid w:val="001372F1"/>
    <w:rsid w:val="00137472"/>
    <w:rsid w:val="00137480"/>
    <w:rsid w:val="001374DE"/>
    <w:rsid w:val="001375B9"/>
    <w:rsid w:val="00137653"/>
    <w:rsid w:val="001376F7"/>
    <w:rsid w:val="001378C6"/>
    <w:rsid w:val="0013793E"/>
    <w:rsid w:val="00137A3A"/>
    <w:rsid w:val="00137E2C"/>
    <w:rsid w:val="00137EA0"/>
    <w:rsid w:val="00137F65"/>
    <w:rsid w:val="00140036"/>
    <w:rsid w:val="001403C3"/>
    <w:rsid w:val="0014049F"/>
    <w:rsid w:val="0014053A"/>
    <w:rsid w:val="0014058D"/>
    <w:rsid w:val="00140608"/>
    <w:rsid w:val="0014073C"/>
    <w:rsid w:val="00140762"/>
    <w:rsid w:val="001407F9"/>
    <w:rsid w:val="00140810"/>
    <w:rsid w:val="00140825"/>
    <w:rsid w:val="0014086C"/>
    <w:rsid w:val="00140915"/>
    <w:rsid w:val="00140926"/>
    <w:rsid w:val="00140999"/>
    <w:rsid w:val="00140ABC"/>
    <w:rsid w:val="00140B48"/>
    <w:rsid w:val="00140B4A"/>
    <w:rsid w:val="00140CA6"/>
    <w:rsid w:val="00140D03"/>
    <w:rsid w:val="00140E5E"/>
    <w:rsid w:val="00140EA5"/>
    <w:rsid w:val="00140F7A"/>
    <w:rsid w:val="00140FAF"/>
    <w:rsid w:val="00140FD0"/>
    <w:rsid w:val="00141006"/>
    <w:rsid w:val="001410AA"/>
    <w:rsid w:val="001410F1"/>
    <w:rsid w:val="0014115B"/>
    <w:rsid w:val="0014127D"/>
    <w:rsid w:val="00141404"/>
    <w:rsid w:val="0014145E"/>
    <w:rsid w:val="0014154F"/>
    <w:rsid w:val="00141578"/>
    <w:rsid w:val="0014159E"/>
    <w:rsid w:val="001415D3"/>
    <w:rsid w:val="001415D8"/>
    <w:rsid w:val="001416E3"/>
    <w:rsid w:val="001417CD"/>
    <w:rsid w:val="0014180F"/>
    <w:rsid w:val="0014182E"/>
    <w:rsid w:val="0014184D"/>
    <w:rsid w:val="00141853"/>
    <w:rsid w:val="001418FE"/>
    <w:rsid w:val="00141940"/>
    <w:rsid w:val="00141AAB"/>
    <w:rsid w:val="00141AC2"/>
    <w:rsid w:val="00141C33"/>
    <w:rsid w:val="00141CCF"/>
    <w:rsid w:val="00141CE3"/>
    <w:rsid w:val="00141E46"/>
    <w:rsid w:val="00141E83"/>
    <w:rsid w:val="00141ED1"/>
    <w:rsid w:val="00141F02"/>
    <w:rsid w:val="00141F43"/>
    <w:rsid w:val="00141F58"/>
    <w:rsid w:val="00141F72"/>
    <w:rsid w:val="00141FD3"/>
    <w:rsid w:val="0014203F"/>
    <w:rsid w:val="0014206B"/>
    <w:rsid w:val="00142093"/>
    <w:rsid w:val="001420EC"/>
    <w:rsid w:val="001421B8"/>
    <w:rsid w:val="001422A9"/>
    <w:rsid w:val="00142400"/>
    <w:rsid w:val="00142455"/>
    <w:rsid w:val="0014250A"/>
    <w:rsid w:val="001425D9"/>
    <w:rsid w:val="00142781"/>
    <w:rsid w:val="001428DC"/>
    <w:rsid w:val="001429C2"/>
    <w:rsid w:val="001429DC"/>
    <w:rsid w:val="00142CBD"/>
    <w:rsid w:val="00142CCC"/>
    <w:rsid w:val="00142E42"/>
    <w:rsid w:val="00142F91"/>
    <w:rsid w:val="001430DF"/>
    <w:rsid w:val="00143153"/>
    <w:rsid w:val="001435F0"/>
    <w:rsid w:val="0014371A"/>
    <w:rsid w:val="0014371C"/>
    <w:rsid w:val="00143863"/>
    <w:rsid w:val="001439F8"/>
    <w:rsid w:val="00143B38"/>
    <w:rsid w:val="00143BFF"/>
    <w:rsid w:val="00143D7D"/>
    <w:rsid w:val="00143DF3"/>
    <w:rsid w:val="00143E06"/>
    <w:rsid w:val="00143E96"/>
    <w:rsid w:val="00143EFE"/>
    <w:rsid w:val="00143F07"/>
    <w:rsid w:val="00143FF5"/>
    <w:rsid w:val="00143FFE"/>
    <w:rsid w:val="00144349"/>
    <w:rsid w:val="001443A6"/>
    <w:rsid w:val="001443C8"/>
    <w:rsid w:val="001443F5"/>
    <w:rsid w:val="001444C8"/>
    <w:rsid w:val="0014471E"/>
    <w:rsid w:val="0014477F"/>
    <w:rsid w:val="001447A6"/>
    <w:rsid w:val="001448D6"/>
    <w:rsid w:val="0014491B"/>
    <w:rsid w:val="00144A8E"/>
    <w:rsid w:val="00144B3F"/>
    <w:rsid w:val="00144C90"/>
    <w:rsid w:val="00144CB2"/>
    <w:rsid w:val="00144D67"/>
    <w:rsid w:val="00144E04"/>
    <w:rsid w:val="00144E0F"/>
    <w:rsid w:val="00144EB8"/>
    <w:rsid w:val="00144EE5"/>
    <w:rsid w:val="001450CD"/>
    <w:rsid w:val="00145264"/>
    <w:rsid w:val="00145346"/>
    <w:rsid w:val="00145438"/>
    <w:rsid w:val="001454C4"/>
    <w:rsid w:val="0014554B"/>
    <w:rsid w:val="0014560C"/>
    <w:rsid w:val="001456A6"/>
    <w:rsid w:val="001457C6"/>
    <w:rsid w:val="00145965"/>
    <w:rsid w:val="00145B83"/>
    <w:rsid w:val="00145BA6"/>
    <w:rsid w:val="00145F8C"/>
    <w:rsid w:val="00145FA8"/>
    <w:rsid w:val="001460EB"/>
    <w:rsid w:val="0014617B"/>
    <w:rsid w:val="001461E9"/>
    <w:rsid w:val="0014622B"/>
    <w:rsid w:val="0014626B"/>
    <w:rsid w:val="001462D7"/>
    <w:rsid w:val="00146346"/>
    <w:rsid w:val="0014654A"/>
    <w:rsid w:val="00146577"/>
    <w:rsid w:val="001465DE"/>
    <w:rsid w:val="001466F7"/>
    <w:rsid w:val="00146773"/>
    <w:rsid w:val="00146932"/>
    <w:rsid w:val="00146963"/>
    <w:rsid w:val="00146991"/>
    <w:rsid w:val="00146A1D"/>
    <w:rsid w:val="00146AC1"/>
    <w:rsid w:val="00146AD5"/>
    <w:rsid w:val="00146AE1"/>
    <w:rsid w:val="00146E8F"/>
    <w:rsid w:val="00146EE8"/>
    <w:rsid w:val="0014703E"/>
    <w:rsid w:val="0014708C"/>
    <w:rsid w:val="00147164"/>
    <w:rsid w:val="0014725A"/>
    <w:rsid w:val="001472CF"/>
    <w:rsid w:val="00147421"/>
    <w:rsid w:val="00147516"/>
    <w:rsid w:val="00147531"/>
    <w:rsid w:val="00147539"/>
    <w:rsid w:val="001475DE"/>
    <w:rsid w:val="00147630"/>
    <w:rsid w:val="001477BE"/>
    <w:rsid w:val="00147903"/>
    <w:rsid w:val="00147923"/>
    <w:rsid w:val="00147A27"/>
    <w:rsid w:val="00147AE7"/>
    <w:rsid w:val="00147BC2"/>
    <w:rsid w:val="00147C56"/>
    <w:rsid w:val="00147C5A"/>
    <w:rsid w:val="00147C5D"/>
    <w:rsid w:val="00147D65"/>
    <w:rsid w:val="00147D91"/>
    <w:rsid w:val="00147EEC"/>
    <w:rsid w:val="00147F82"/>
    <w:rsid w:val="00147FB4"/>
    <w:rsid w:val="00150020"/>
    <w:rsid w:val="0015011A"/>
    <w:rsid w:val="001501BE"/>
    <w:rsid w:val="00150427"/>
    <w:rsid w:val="001504D1"/>
    <w:rsid w:val="0015055B"/>
    <w:rsid w:val="0015060A"/>
    <w:rsid w:val="00150655"/>
    <w:rsid w:val="001506BB"/>
    <w:rsid w:val="001508E1"/>
    <w:rsid w:val="00150AB3"/>
    <w:rsid w:val="00150AFE"/>
    <w:rsid w:val="00150B8E"/>
    <w:rsid w:val="00150CB6"/>
    <w:rsid w:val="00150D09"/>
    <w:rsid w:val="00150D0E"/>
    <w:rsid w:val="00150D19"/>
    <w:rsid w:val="00150D41"/>
    <w:rsid w:val="00150D85"/>
    <w:rsid w:val="00150E73"/>
    <w:rsid w:val="00150EA9"/>
    <w:rsid w:val="00151038"/>
    <w:rsid w:val="00151044"/>
    <w:rsid w:val="00151057"/>
    <w:rsid w:val="0015109F"/>
    <w:rsid w:val="001510A3"/>
    <w:rsid w:val="001510ED"/>
    <w:rsid w:val="001511FC"/>
    <w:rsid w:val="00151253"/>
    <w:rsid w:val="001512E5"/>
    <w:rsid w:val="00151358"/>
    <w:rsid w:val="001515DF"/>
    <w:rsid w:val="00151608"/>
    <w:rsid w:val="001516D1"/>
    <w:rsid w:val="0015178E"/>
    <w:rsid w:val="001517AB"/>
    <w:rsid w:val="00151805"/>
    <w:rsid w:val="00151897"/>
    <w:rsid w:val="001518C4"/>
    <w:rsid w:val="001518CD"/>
    <w:rsid w:val="0015193B"/>
    <w:rsid w:val="00151A58"/>
    <w:rsid w:val="00151A8A"/>
    <w:rsid w:val="00151ACC"/>
    <w:rsid w:val="00151D41"/>
    <w:rsid w:val="00151D46"/>
    <w:rsid w:val="00151DB9"/>
    <w:rsid w:val="00151EF0"/>
    <w:rsid w:val="00152066"/>
    <w:rsid w:val="0015206F"/>
    <w:rsid w:val="001520D0"/>
    <w:rsid w:val="001522AB"/>
    <w:rsid w:val="001522E0"/>
    <w:rsid w:val="0015233A"/>
    <w:rsid w:val="001524EC"/>
    <w:rsid w:val="00152559"/>
    <w:rsid w:val="00152579"/>
    <w:rsid w:val="0015282E"/>
    <w:rsid w:val="00152A3B"/>
    <w:rsid w:val="00152A97"/>
    <w:rsid w:val="00152B5D"/>
    <w:rsid w:val="00152D5E"/>
    <w:rsid w:val="00152DBF"/>
    <w:rsid w:val="00152E1D"/>
    <w:rsid w:val="00152E40"/>
    <w:rsid w:val="00152EEC"/>
    <w:rsid w:val="00153118"/>
    <w:rsid w:val="00153121"/>
    <w:rsid w:val="00153334"/>
    <w:rsid w:val="00153392"/>
    <w:rsid w:val="001533A6"/>
    <w:rsid w:val="0015347E"/>
    <w:rsid w:val="0015356F"/>
    <w:rsid w:val="00153606"/>
    <w:rsid w:val="0015369B"/>
    <w:rsid w:val="001536DC"/>
    <w:rsid w:val="00153700"/>
    <w:rsid w:val="00153816"/>
    <w:rsid w:val="0015382E"/>
    <w:rsid w:val="001538F6"/>
    <w:rsid w:val="00153A48"/>
    <w:rsid w:val="00153A6B"/>
    <w:rsid w:val="00153B4B"/>
    <w:rsid w:val="00153CB6"/>
    <w:rsid w:val="00153CC5"/>
    <w:rsid w:val="00153E39"/>
    <w:rsid w:val="00153E69"/>
    <w:rsid w:val="00153EEF"/>
    <w:rsid w:val="00153EFF"/>
    <w:rsid w:val="00153F18"/>
    <w:rsid w:val="00153F21"/>
    <w:rsid w:val="00153F29"/>
    <w:rsid w:val="00153F85"/>
    <w:rsid w:val="001542A1"/>
    <w:rsid w:val="001543C1"/>
    <w:rsid w:val="001544AB"/>
    <w:rsid w:val="00154533"/>
    <w:rsid w:val="00154740"/>
    <w:rsid w:val="0015475B"/>
    <w:rsid w:val="001548AA"/>
    <w:rsid w:val="001548D0"/>
    <w:rsid w:val="00154937"/>
    <w:rsid w:val="00154981"/>
    <w:rsid w:val="00154A8B"/>
    <w:rsid w:val="00154BA7"/>
    <w:rsid w:val="00154DD1"/>
    <w:rsid w:val="00154DE8"/>
    <w:rsid w:val="00154F0D"/>
    <w:rsid w:val="00154FA3"/>
    <w:rsid w:val="001550C4"/>
    <w:rsid w:val="00155178"/>
    <w:rsid w:val="00155385"/>
    <w:rsid w:val="001553C0"/>
    <w:rsid w:val="001553FB"/>
    <w:rsid w:val="001555D6"/>
    <w:rsid w:val="00155605"/>
    <w:rsid w:val="0015568E"/>
    <w:rsid w:val="00155767"/>
    <w:rsid w:val="001557E7"/>
    <w:rsid w:val="001557F5"/>
    <w:rsid w:val="001558B5"/>
    <w:rsid w:val="001558DA"/>
    <w:rsid w:val="001558EE"/>
    <w:rsid w:val="00155A5A"/>
    <w:rsid w:val="00155B05"/>
    <w:rsid w:val="00155B08"/>
    <w:rsid w:val="00155B5C"/>
    <w:rsid w:val="00155BE1"/>
    <w:rsid w:val="00155D53"/>
    <w:rsid w:val="00155DDF"/>
    <w:rsid w:val="00156164"/>
    <w:rsid w:val="001561B8"/>
    <w:rsid w:val="0015622B"/>
    <w:rsid w:val="00156260"/>
    <w:rsid w:val="00156284"/>
    <w:rsid w:val="00156446"/>
    <w:rsid w:val="00156497"/>
    <w:rsid w:val="001564F2"/>
    <w:rsid w:val="00156502"/>
    <w:rsid w:val="001568FF"/>
    <w:rsid w:val="00156C71"/>
    <w:rsid w:val="00156DD1"/>
    <w:rsid w:val="00156DED"/>
    <w:rsid w:val="00156ECF"/>
    <w:rsid w:val="00156FAE"/>
    <w:rsid w:val="00156FF1"/>
    <w:rsid w:val="00157043"/>
    <w:rsid w:val="00157120"/>
    <w:rsid w:val="001571C5"/>
    <w:rsid w:val="001571F2"/>
    <w:rsid w:val="0015722B"/>
    <w:rsid w:val="00157248"/>
    <w:rsid w:val="00157352"/>
    <w:rsid w:val="001573E7"/>
    <w:rsid w:val="00157541"/>
    <w:rsid w:val="00157583"/>
    <w:rsid w:val="00157621"/>
    <w:rsid w:val="00157636"/>
    <w:rsid w:val="0015781B"/>
    <w:rsid w:val="00157FD0"/>
    <w:rsid w:val="001600AB"/>
    <w:rsid w:val="0016019C"/>
    <w:rsid w:val="001601C7"/>
    <w:rsid w:val="001602C2"/>
    <w:rsid w:val="001603B9"/>
    <w:rsid w:val="00160674"/>
    <w:rsid w:val="00160786"/>
    <w:rsid w:val="001607A2"/>
    <w:rsid w:val="001607C6"/>
    <w:rsid w:val="00160AC9"/>
    <w:rsid w:val="00160ACD"/>
    <w:rsid w:val="00160AD4"/>
    <w:rsid w:val="00160B9D"/>
    <w:rsid w:val="00160BE9"/>
    <w:rsid w:val="00160DD3"/>
    <w:rsid w:val="001612A5"/>
    <w:rsid w:val="00161368"/>
    <w:rsid w:val="001613A1"/>
    <w:rsid w:val="00161501"/>
    <w:rsid w:val="0016164F"/>
    <w:rsid w:val="00161777"/>
    <w:rsid w:val="001617FD"/>
    <w:rsid w:val="00161AD5"/>
    <w:rsid w:val="00161B5E"/>
    <w:rsid w:val="00161CB4"/>
    <w:rsid w:val="00161ECF"/>
    <w:rsid w:val="00161EEF"/>
    <w:rsid w:val="00162193"/>
    <w:rsid w:val="00162222"/>
    <w:rsid w:val="00162252"/>
    <w:rsid w:val="00162262"/>
    <w:rsid w:val="001622D2"/>
    <w:rsid w:val="001623A3"/>
    <w:rsid w:val="00162488"/>
    <w:rsid w:val="00162492"/>
    <w:rsid w:val="00162500"/>
    <w:rsid w:val="0016253C"/>
    <w:rsid w:val="00162642"/>
    <w:rsid w:val="00162827"/>
    <w:rsid w:val="0016288F"/>
    <w:rsid w:val="00162A2D"/>
    <w:rsid w:val="00162BD5"/>
    <w:rsid w:val="00162CF1"/>
    <w:rsid w:val="00162E3D"/>
    <w:rsid w:val="00162E48"/>
    <w:rsid w:val="00162E4B"/>
    <w:rsid w:val="00162F82"/>
    <w:rsid w:val="0016306C"/>
    <w:rsid w:val="00163071"/>
    <w:rsid w:val="001630E4"/>
    <w:rsid w:val="00163109"/>
    <w:rsid w:val="0016313F"/>
    <w:rsid w:val="00163270"/>
    <w:rsid w:val="001632BD"/>
    <w:rsid w:val="00163300"/>
    <w:rsid w:val="00163620"/>
    <w:rsid w:val="0016368F"/>
    <w:rsid w:val="001636EF"/>
    <w:rsid w:val="001639BC"/>
    <w:rsid w:val="00163AAF"/>
    <w:rsid w:val="00163AFC"/>
    <w:rsid w:val="00163BAC"/>
    <w:rsid w:val="00163C9A"/>
    <w:rsid w:val="00163CB0"/>
    <w:rsid w:val="00163D0D"/>
    <w:rsid w:val="00163E61"/>
    <w:rsid w:val="00163EE9"/>
    <w:rsid w:val="00163F2E"/>
    <w:rsid w:val="00164092"/>
    <w:rsid w:val="0016409E"/>
    <w:rsid w:val="001640E4"/>
    <w:rsid w:val="001641BF"/>
    <w:rsid w:val="001641CE"/>
    <w:rsid w:val="001642AB"/>
    <w:rsid w:val="00164336"/>
    <w:rsid w:val="001643BA"/>
    <w:rsid w:val="001645B1"/>
    <w:rsid w:val="00164646"/>
    <w:rsid w:val="001646DA"/>
    <w:rsid w:val="00164721"/>
    <w:rsid w:val="00164782"/>
    <w:rsid w:val="001647FA"/>
    <w:rsid w:val="00164835"/>
    <w:rsid w:val="0016487F"/>
    <w:rsid w:val="0016493C"/>
    <w:rsid w:val="00164982"/>
    <w:rsid w:val="00164AE3"/>
    <w:rsid w:val="00164BDB"/>
    <w:rsid w:val="00164BE0"/>
    <w:rsid w:val="00164D32"/>
    <w:rsid w:val="00164D7C"/>
    <w:rsid w:val="00164D9D"/>
    <w:rsid w:val="00164EED"/>
    <w:rsid w:val="00165137"/>
    <w:rsid w:val="00165155"/>
    <w:rsid w:val="00165204"/>
    <w:rsid w:val="001652DD"/>
    <w:rsid w:val="001652FB"/>
    <w:rsid w:val="00165448"/>
    <w:rsid w:val="0016544D"/>
    <w:rsid w:val="0016547F"/>
    <w:rsid w:val="00165532"/>
    <w:rsid w:val="0016554E"/>
    <w:rsid w:val="001656D4"/>
    <w:rsid w:val="001657B9"/>
    <w:rsid w:val="0016589B"/>
    <w:rsid w:val="00165987"/>
    <w:rsid w:val="001659BB"/>
    <w:rsid w:val="00165A03"/>
    <w:rsid w:val="00165A27"/>
    <w:rsid w:val="00165A63"/>
    <w:rsid w:val="00165B2B"/>
    <w:rsid w:val="00165B79"/>
    <w:rsid w:val="00165C62"/>
    <w:rsid w:val="00165C6C"/>
    <w:rsid w:val="00165D9A"/>
    <w:rsid w:val="00165DEE"/>
    <w:rsid w:val="00165E28"/>
    <w:rsid w:val="00165E71"/>
    <w:rsid w:val="00165FC2"/>
    <w:rsid w:val="00166348"/>
    <w:rsid w:val="0016634F"/>
    <w:rsid w:val="00166585"/>
    <w:rsid w:val="00166678"/>
    <w:rsid w:val="00166700"/>
    <w:rsid w:val="00166800"/>
    <w:rsid w:val="00166809"/>
    <w:rsid w:val="0016686C"/>
    <w:rsid w:val="00166879"/>
    <w:rsid w:val="00166913"/>
    <w:rsid w:val="001669F9"/>
    <w:rsid w:val="00166A92"/>
    <w:rsid w:val="00166D78"/>
    <w:rsid w:val="00166D82"/>
    <w:rsid w:val="00166D9E"/>
    <w:rsid w:val="00166DA0"/>
    <w:rsid w:val="00166EE2"/>
    <w:rsid w:val="00166FD8"/>
    <w:rsid w:val="0016700E"/>
    <w:rsid w:val="00167036"/>
    <w:rsid w:val="00167099"/>
    <w:rsid w:val="00167125"/>
    <w:rsid w:val="0016733C"/>
    <w:rsid w:val="001675E8"/>
    <w:rsid w:val="00167607"/>
    <w:rsid w:val="0016764C"/>
    <w:rsid w:val="00167A26"/>
    <w:rsid w:val="00167A7B"/>
    <w:rsid w:val="00167B38"/>
    <w:rsid w:val="00167BBE"/>
    <w:rsid w:val="00167DAC"/>
    <w:rsid w:val="00167E37"/>
    <w:rsid w:val="0017014F"/>
    <w:rsid w:val="001701A3"/>
    <w:rsid w:val="00170397"/>
    <w:rsid w:val="001703AC"/>
    <w:rsid w:val="001703B3"/>
    <w:rsid w:val="001703F2"/>
    <w:rsid w:val="00170482"/>
    <w:rsid w:val="001704BF"/>
    <w:rsid w:val="001705B5"/>
    <w:rsid w:val="00170687"/>
    <w:rsid w:val="001706A9"/>
    <w:rsid w:val="001706E4"/>
    <w:rsid w:val="001707BE"/>
    <w:rsid w:val="001707DA"/>
    <w:rsid w:val="001708D0"/>
    <w:rsid w:val="001709E1"/>
    <w:rsid w:val="00170B2D"/>
    <w:rsid w:val="00170B59"/>
    <w:rsid w:val="00170B70"/>
    <w:rsid w:val="00170C1F"/>
    <w:rsid w:val="00170D94"/>
    <w:rsid w:val="00170E00"/>
    <w:rsid w:val="00170E05"/>
    <w:rsid w:val="00170E83"/>
    <w:rsid w:val="00170EA9"/>
    <w:rsid w:val="00170EDA"/>
    <w:rsid w:val="00170F9B"/>
    <w:rsid w:val="001711B9"/>
    <w:rsid w:val="0017133A"/>
    <w:rsid w:val="001714AC"/>
    <w:rsid w:val="001714E9"/>
    <w:rsid w:val="00171551"/>
    <w:rsid w:val="0017162E"/>
    <w:rsid w:val="00171661"/>
    <w:rsid w:val="00171687"/>
    <w:rsid w:val="00171734"/>
    <w:rsid w:val="00171995"/>
    <w:rsid w:val="00171A33"/>
    <w:rsid w:val="00171A4F"/>
    <w:rsid w:val="00171A71"/>
    <w:rsid w:val="00171B55"/>
    <w:rsid w:val="00171B5E"/>
    <w:rsid w:val="00171B63"/>
    <w:rsid w:val="00171BC2"/>
    <w:rsid w:val="00171C9E"/>
    <w:rsid w:val="00171D7E"/>
    <w:rsid w:val="00171DA2"/>
    <w:rsid w:val="00171DC8"/>
    <w:rsid w:val="00171E4E"/>
    <w:rsid w:val="00171EB5"/>
    <w:rsid w:val="00171F14"/>
    <w:rsid w:val="00172027"/>
    <w:rsid w:val="0017204F"/>
    <w:rsid w:val="0017211D"/>
    <w:rsid w:val="001721B1"/>
    <w:rsid w:val="00172471"/>
    <w:rsid w:val="00172617"/>
    <w:rsid w:val="001727FD"/>
    <w:rsid w:val="00172977"/>
    <w:rsid w:val="001729E1"/>
    <w:rsid w:val="001729FE"/>
    <w:rsid w:val="00172A66"/>
    <w:rsid w:val="00172B61"/>
    <w:rsid w:val="00172B7D"/>
    <w:rsid w:val="00172BDB"/>
    <w:rsid w:val="00172C20"/>
    <w:rsid w:val="00172E68"/>
    <w:rsid w:val="00172F4C"/>
    <w:rsid w:val="0017300F"/>
    <w:rsid w:val="0017303D"/>
    <w:rsid w:val="00173067"/>
    <w:rsid w:val="001730EC"/>
    <w:rsid w:val="001731F5"/>
    <w:rsid w:val="0017337B"/>
    <w:rsid w:val="001736FA"/>
    <w:rsid w:val="0017375C"/>
    <w:rsid w:val="00173777"/>
    <w:rsid w:val="001738A5"/>
    <w:rsid w:val="001738B5"/>
    <w:rsid w:val="001738CE"/>
    <w:rsid w:val="00173902"/>
    <w:rsid w:val="0017393F"/>
    <w:rsid w:val="001739C7"/>
    <w:rsid w:val="00173A00"/>
    <w:rsid w:val="00173A1B"/>
    <w:rsid w:val="00173A7E"/>
    <w:rsid w:val="00173B1C"/>
    <w:rsid w:val="00173BC6"/>
    <w:rsid w:val="00173D38"/>
    <w:rsid w:val="00173E42"/>
    <w:rsid w:val="001741DB"/>
    <w:rsid w:val="0017425C"/>
    <w:rsid w:val="0017430D"/>
    <w:rsid w:val="00174405"/>
    <w:rsid w:val="00174499"/>
    <w:rsid w:val="00174555"/>
    <w:rsid w:val="001745A5"/>
    <w:rsid w:val="00174648"/>
    <w:rsid w:val="001746A2"/>
    <w:rsid w:val="001746F7"/>
    <w:rsid w:val="00174700"/>
    <w:rsid w:val="0017494C"/>
    <w:rsid w:val="0017495B"/>
    <w:rsid w:val="00174AFC"/>
    <w:rsid w:val="00174B04"/>
    <w:rsid w:val="00174B4F"/>
    <w:rsid w:val="00174C65"/>
    <w:rsid w:val="00174C87"/>
    <w:rsid w:val="00174D8A"/>
    <w:rsid w:val="00174DDB"/>
    <w:rsid w:val="00174E50"/>
    <w:rsid w:val="00175009"/>
    <w:rsid w:val="0017520E"/>
    <w:rsid w:val="00175244"/>
    <w:rsid w:val="001752EC"/>
    <w:rsid w:val="00175435"/>
    <w:rsid w:val="001754B2"/>
    <w:rsid w:val="001754E4"/>
    <w:rsid w:val="00175524"/>
    <w:rsid w:val="0017559F"/>
    <w:rsid w:val="00175650"/>
    <w:rsid w:val="0017590E"/>
    <w:rsid w:val="00175A16"/>
    <w:rsid w:val="00175A4F"/>
    <w:rsid w:val="00175A59"/>
    <w:rsid w:val="00175A6E"/>
    <w:rsid w:val="00175ABE"/>
    <w:rsid w:val="00175AE2"/>
    <w:rsid w:val="00175B5A"/>
    <w:rsid w:val="00175CE4"/>
    <w:rsid w:val="00175DE0"/>
    <w:rsid w:val="00175ECD"/>
    <w:rsid w:val="00175EF2"/>
    <w:rsid w:val="00176078"/>
    <w:rsid w:val="001760B4"/>
    <w:rsid w:val="001760D7"/>
    <w:rsid w:val="00176220"/>
    <w:rsid w:val="00176296"/>
    <w:rsid w:val="001763B7"/>
    <w:rsid w:val="001763FF"/>
    <w:rsid w:val="00176414"/>
    <w:rsid w:val="0017654A"/>
    <w:rsid w:val="00176606"/>
    <w:rsid w:val="001767DB"/>
    <w:rsid w:val="00176804"/>
    <w:rsid w:val="001768C3"/>
    <w:rsid w:val="00176B11"/>
    <w:rsid w:val="00176B82"/>
    <w:rsid w:val="00176B94"/>
    <w:rsid w:val="00176BD4"/>
    <w:rsid w:val="00176BDB"/>
    <w:rsid w:val="00176CF4"/>
    <w:rsid w:val="00176F9A"/>
    <w:rsid w:val="00176FD9"/>
    <w:rsid w:val="00177097"/>
    <w:rsid w:val="0017714C"/>
    <w:rsid w:val="0017722E"/>
    <w:rsid w:val="00177280"/>
    <w:rsid w:val="001772E1"/>
    <w:rsid w:val="00177482"/>
    <w:rsid w:val="001775B0"/>
    <w:rsid w:val="001775D7"/>
    <w:rsid w:val="00177605"/>
    <w:rsid w:val="00177711"/>
    <w:rsid w:val="00177950"/>
    <w:rsid w:val="00177A0D"/>
    <w:rsid w:val="00177AC2"/>
    <w:rsid w:val="00177B28"/>
    <w:rsid w:val="00177BAC"/>
    <w:rsid w:val="00177DC7"/>
    <w:rsid w:val="00177DFF"/>
    <w:rsid w:val="00177EBD"/>
    <w:rsid w:val="00180001"/>
    <w:rsid w:val="00180041"/>
    <w:rsid w:val="001800DC"/>
    <w:rsid w:val="0018016C"/>
    <w:rsid w:val="0018065A"/>
    <w:rsid w:val="001806A9"/>
    <w:rsid w:val="001806B5"/>
    <w:rsid w:val="001807A3"/>
    <w:rsid w:val="00180860"/>
    <w:rsid w:val="0018097D"/>
    <w:rsid w:val="00180A0C"/>
    <w:rsid w:val="00180A66"/>
    <w:rsid w:val="00180B9D"/>
    <w:rsid w:val="00180D96"/>
    <w:rsid w:val="00180E60"/>
    <w:rsid w:val="00180F5B"/>
    <w:rsid w:val="00180FE7"/>
    <w:rsid w:val="0018150E"/>
    <w:rsid w:val="00181593"/>
    <w:rsid w:val="001815D1"/>
    <w:rsid w:val="0018160F"/>
    <w:rsid w:val="0018168E"/>
    <w:rsid w:val="001816E5"/>
    <w:rsid w:val="00181739"/>
    <w:rsid w:val="001817BA"/>
    <w:rsid w:val="001817E5"/>
    <w:rsid w:val="001819C3"/>
    <w:rsid w:val="001819D4"/>
    <w:rsid w:val="001819F5"/>
    <w:rsid w:val="00181B20"/>
    <w:rsid w:val="00181B3A"/>
    <w:rsid w:val="00181B43"/>
    <w:rsid w:val="00181BA0"/>
    <w:rsid w:val="00181C83"/>
    <w:rsid w:val="00181DC0"/>
    <w:rsid w:val="00181DFB"/>
    <w:rsid w:val="00181ECB"/>
    <w:rsid w:val="00181F4A"/>
    <w:rsid w:val="00181F96"/>
    <w:rsid w:val="00182005"/>
    <w:rsid w:val="0018207D"/>
    <w:rsid w:val="001820A6"/>
    <w:rsid w:val="001820B2"/>
    <w:rsid w:val="001821E9"/>
    <w:rsid w:val="001821F9"/>
    <w:rsid w:val="001823B3"/>
    <w:rsid w:val="001823DC"/>
    <w:rsid w:val="0018246F"/>
    <w:rsid w:val="00182483"/>
    <w:rsid w:val="00182541"/>
    <w:rsid w:val="0018254B"/>
    <w:rsid w:val="00182626"/>
    <w:rsid w:val="00182718"/>
    <w:rsid w:val="00182757"/>
    <w:rsid w:val="001827C2"/>
    <w:rsid w:val="001828D1"/>
    <w:rsid w:val="001829FD"/>
    <w:rsid w:val="00182A26"/>
    <w:rsid w:val="00182B61"/>
    <w:rsid w:val="00182B8C"/>
    <w:rsid w:val="00182C4D"/>
    <w:rsid w:val="00182E01"/>
    <w:rsid w:val="00182F3F"/>
    <w:rsid w:val="00182FBF"/>
    <w:rsid w:val="00183054"/>
    <w:rsid w:val="00183064"/>
    <w:rsid w:val="001830B2"/>
    <w:rsid w:val="00183110"/>
    <w:rsid w:val="0018321C"/>
    <w:rsid w:val="00183249"/>
    <w:rsid w:val="001836B6"/>
    <w:rsid w:val="001836DF"/>
    <w:rsid w:val="00183733"/>
    <w:rsid w:val="00183835"/>
    <w:rsid w:val="0018383F"/>
    <w:rsid w:val="00183876"/>
    <w:rsid w:val="0018394E"/>
    <w:rsid w:val="0018395D"/>
    <w:rsid w:val="0018398E"/>
    <w:rsid w:val="001839D2"/>
    <w:rsid w:val="001839F4"/>
    <w:rsid w:val="00183A7A"/>
    <w:rsid w:val="00183BF4"/>
    <w:rsid w:val="00183C17"/>
    <w:rsid w:val="00183CB7"/>
    <w:rsid w:val="00183CC6"/>
    <w:rsid w:val="00183D0B"/>
    <w:rsid w:val="00183DA8"/>
    <w:rsid w:val="00183F11"/>
    <w:rsid w:val="00183F19"/>
    <w:rsid w:val="00183F21"/>
    <w:rsid w:val="001840C3"/>
    <w:rsid w:val="001840F5"/>
    <w:rsid w:val="00184229"/>
    <w:rsid w:val="00184301"/>
    <w:rsid w:val="00184412"/>
    <w:rsid w:val="001844B1"/>
    <w:rsid w:val="0018451F"/>
    <w:rsid w:val="00184631"/>
    <w:rsid w:val="00184658"/>
    <w:rsid w:val="00184706"/>
    <w:rsid w:val="001848BF"/>
    <w:rsid w:val="00184946"/>
    <w:rsid w:val="00184A29"/>
    <w:rsid w:val="00184B0C"/>
    <w:rsid w:val="00184C21"/>
    <w:rsid w:val="00184C44"/>
    <w:rsid w:val="00184C9F"/>
    <w:rsid w:val="00184DAB"/>
    <w:rsid w:val="00184EC7"/>
    <w:rsid w:val="00184F51"/>
    <w:rsid w:val="0018501F"/>
    <w:rsid w:val="001850CF"/>
    <w:rsid w:val="0018514B"/>
    <w:rsid w:val="00185249"/>
    <w:rsid w:val="00185257"/>
    <w:rsid w:val="001854A8"/>
    <w:rsid w:val="001855D5"/>
    <w:rsid w:val="001855E2"/>
    <w:rsid w:val="00185705"/>
    <w:rsid w:val="0018578A"/>
    <w:rsid w:val="001857EE"/>
    <w:rsid w:val="00185A3C"/>
    <w:rsid w:val="00185AAD"/>
    <w:rsid w:val="00185BCC"/>
    <w:rsid w:val="00185CB7"/>
    <w:rsid w:val="00185E05"/>
    <w:rsid w:val="00185E59"/>
    <w:rsid w:val="00185EA5"/>
    <w:rsid w:val="00185F10"/>
    <w:rsid w:val="00185F15"/>
    <w:rsid w:val="00185FDA"/>
    <w:rsid w:val="00186133"/>
    <w:rsid w:val="00186163"/>
    <w:rsid w:val="00186172"/>
    <w:rsid w:val="0018633F"/>
    <w:rsid w:val="00186395"/>
    <w:rsid w:val="001863B3"/>
    <w:rsid w:val="001863E3"/>
    <w:rsid w:val="0018662D"/>
    <w:rsid w:val="00186634"/>
    <w:rsid w:val="00186653"/>
    <w:rsid w:val="001867E6"/>
    <w:rsid w:val="0018680F"/>
    <w:rsid w:val="0018695F"/>
    <w:rsid w:val="00186B4D"/>
    <w:rsid w:val="00186BCD"/>
    <w:rsid w:val="00186D4C"/>
    <w:rsid w:val="00186DFC"/>
    <w:rsid w:val="00186EFA"/>
    <w:rsid w:val="001870D4"/>
    <w:rsid w:val="00187103"/>
    <w:rsid w:val="0018742A"/>
    <w:rsid w:val="001874C2"/>
    <w:rsid w:val="001875AC"/>
    <w:rsid w:val="0018767B"/>
    <w:rsid w:val="0018771C"/>
    <w:rsid w:val="0018773D"/>
    <w:rsid w:val="00187893"/>
    <w:rsid w:val="00187A76"/>
    <w:rsid w:val="00187B5E"/>
    <w:rsid w:val="00187C0A"/>
    <w:rsid w:val="00187CFC"/>
    <w:rsid w:val="00187E77"/>
    <w:rsid w:val="00187F32"/>
    <w:rsid w:val="00190010"/>
    <w:rsid w:val="0019002A"/>
    <w:rsid w:val="0019014B"/>
    <w:rsid w:val="00190179"/>
    <w:rsid w:val="00190257"/>
    <w:rsid w:val="0019050F"/>
    <w:rsid w:val="00190802"/>
    <w:rsid w:val="001908C5"/>
    <w:rsid w:val="00190927"/>
    <w:rsid w:val="0019094E"/>
    <w:rsid w:val="00190AD7"/>
    <w:rsid w:val="00190AE1"/>
    <w:rsid w:val="00190BD5"/>
    <w:rsid w:val="00190C05"/>
    <w:rsid w:val="00190C4F"/>
    <w:rsid w:val="00190C5A"/>
    <w:rsid w:val="00190D28"/>
    <w:rsid w:val="00190E17"/>
    <w:rsid w:val="00190E39"/>
    <w:rsid w:val="00191025"/>
    <w:rsid w:val="00191080"/>
    <w:rsid w:val="00191166"/>
    <w:rsid w:val="0019122F"/>
    <w:rsid w:val="00191245"/>
    <w:rsid w:val="0019126B"/>
    <w:rsid w:val="00191279"/>
    <w:rsid w:val="001912BE"/>
    <w:rsid w:val="0019137D"/>
    <w:rsid w:val="0019137E"/>
    <w:rsid w:val="00191445"/>
    <w:rsid w:val="001914CB"/>
    <w:rsid w:val="00191596"/>
    <w:rsid w:val="001915CD"/>
    <w:rsid w:val="00191640"/>
    <w:rsid w:val="00191727"/>
    <w:rsid w:val="0019176B"/>
    <w:rsid w:val="00191892"/>
    <w:rsid w:val="001918E1"/>
    <w:rsid w:val="00191925"/>
    <w:rsid w:val="00191CD3"/>
    <w:rsid w:val="00191DA1"/>
    <w:rsid w:val="00191E12"/>
    <w:rsid w:val="00191EA9"/>
    <w:rsid w:val="00191EBF"/>
    <w:rsid w:val="00192040"/>
    <w:rsid w:val="0019209B"/>
    <w:rsid w:val="001920B3"/>
    <w:rsid w:val="00192125"/>
    <w:rsid w:val="00192207"/>
    <w:rsid w:val="0019226D"/>
    <w:rsid w:val="001922F1"/>
    <w:rsid w:val="00192338"/>
    <w:rsid w:val="0019238F"/>
    <w:rsid w:val="001923B3"/>
    <w:rsid w:val="001923F4"/>
    <w:rsid w:val="001923FE"/>
    <w:rsid w:val="0019246F"/>
    <w:rsid w:val="00192484"/>
    <w:rsid w:val="00192589"/>
    <w:rsid w:val="001925E5"/>
    <w:rsid w:val="00192900"/>
    <w:rsid w:val="00192953"/>
    <w:rsid w:val="001929F7"/>
    <w:rsid w:val="00192A39"/>
    <w:rsid w:val="00192B20"/>
    <w:rsid w:val="00192BB2"/>
    <w:rsid w:val="00192BB3"/>
    <w:rsid w:val="00192C88"/>
    <w:rsid w:val="00192CB7"/>
    <w:rsid w:val="00192CEC"/>
    <w:rsid w:val="00192F54"/>
    <w:rsid w:val="001931EB"/>
    <w:rsid w:val="00193223"/>
    <w:rsid w:val="001932BD"/>
    <w:rsid w:val="001933B4"/>
    <w:rsid w:val="0019343A"/>
    <w:rsid w:val="0019351D"/>
    <w:rsid w:val="001935B6"/>
    <w:rsid w:val="00193672"/>
    <w:rsid w:val="00193760"/>
    <w:rsid w:val="001937A2"/>
    <w:rsid w:val="00193987"/>
    <w:rsid w:val="001939D4"/>
    <w:rsid w:val="001939FD"/>
    <w:rsid w:val="00193A4E"/>
    <w:rsid w:val="00193A7C"/>
    <w:rsid w:val="00193B85"/>
    <w:rsid w:val="00193D07"/>
    <w:rsid w:val="00193DC9"/>
    <w:rsid w:val="00193F21"/>
    <w:rsid w:val="00193F84"/>
    <w:rsid w:val="0019418C"/>
    <w:rsid w:val="001941AA"/>
    <w:rsid w:val="00194339"/>
    <w:rsid w:val="0019443E"/>
    <w:rsid w:val="00194562"/>
    <w:rsid w:val="001945BC"/>
    <w:rsid w:val="00194688"/>
    <w:rsid w:val="00194748"/>
    <w:rsid w:val="0019483D"/>
    <w:rsid w:val="00194955"/>
    <w:rsid w:val="001949AF"/>
    <w:rsid w:val="00194BB6"/>
    <w:rsid w:val="00194C2F"/>
    <w:rsid w:val="00194D82"/>
    <w:rsid w:val="0019508C"/>
    <w:rsid w:val="001950E1"/>
    <w:rsid w:val="00195299"/>
    <w:rsid w:val="001952A4"/>
    <w:rsid w:val="00195334"/>
    <w:rsid w:val="001953A8"/>
    <w:rsid w:val="001953D1"/>
    <w:rsid w:val="001953D5"/>
    <w:rsid w:val="001954CA"/>
    <w:rsid w:val="00195517"/>
    <w:rsid w:val="0019560A"/>
    <w:rsid w:val="00195657"/>
    <w:rsid w:val="0019573B"/>
    <w:rsid w:val="001958FB"/>
    <w:rsid w:val="0019592C"/>
    <w:rsid w:val="001959D9"/>
    <w:rsid w:val="00195AAC"/>
    <w:rsid w:val="00195C01"/>
    <w:rsid w:val="00195C38"/>
    <w:rsid w:val="00195D3D"/>
    <w:rsid w:val="00195F41"/>
    <w:rsid w:val="00196085"/>
    <w:rsid w:val="00196183"/>
    <w:rsid w:val="0019631E"/>
    <w:rsid w:val="0019640F"/>
    <w:rsid w:val="0019661A"/>
    <w:rsid w:val="0019664C"/>
    <w:rsid w:val="00196805"/>
    <w:rsid w:val="001969BB"/>
    <w:rsid w:val="001969C7"/>
    <w:rsid w:val="00196A2A"/>
    <w:rsid w:val="00196A54"/>
    <w:rsid w:val="00196A56"/>
    <w:rsid w:val="00196B90"/>
    <w:rsid w:val="00196CE3"/>
    <w:rsid w:val="00196D11"/>
    <w:rsid w:val="00196D1B"/>
    <w:rsid w:val="00196DE8"/>
    <w:rsid w:val="00196EF9"/>
    <w:rsid w:val="00196F4A"/>
    <w:rsid w:val="00196FA6"/>
    <w:rsid w:val="00196FD4"/>
    <w:rsid w:val="00196FF4"/>
    <w:rsid w:val="00197048"/>
    <w:rsid w:val="00197149"/>
    <w:rsid w:val="0019724B"/>
    <w:rsid w:val="0019734F"/>
    <w:rsid w:val="00197572"/>
    <w:rsid w:val="001976A3"/>
    <w:rsid w:val="001977CD"/>
    <w:rsid w:val="00197941"/>
    <w:rsid w:val="00197B97"/>
    <w:rsid w:val="00197BD5"/>
    <w:rsid w:val="00197BFC"/>
    <w:rsid w:val="00197CEC"/>
    <w:rsid w:val="00197EBE"/>
    <w:rsid w:val="001A00AE"/>
    <w:rsid w:val="001A017A"/>
    <w:rsid w:val="001A01E2"/>
    <w:rsid w:val="001A0221"/>
    <w:rsid w:val="001A0303"/>
    <w:rsid w:val="001A0313"/>
    <w:rsid w:val="001A0591"/>
    <w:rsid w:val="001A05A0"/>
    <w:rsid w:val="001A0636"/>
    <w:rsid w:val="001A064F"/>
    <w:rsid w:val="001A0676"/>
    <w:rsid w:val="001A067A"/>
    <w:rsid w:val="001A06A0"/>
    <w:rsid w:val="001A06C8"/>
    <w:rsid w:val="001A0919"/>
    <w:rsid w:val="001A09EE"/>
    <w:rsid w:val="001A0AC3"/>
    <w:rsid w:val="001A0B1A"/>
    <w:rsid w:val="001A0CBF"/>
    <w:rsid w:val="001A1053"/>
    <w:rsid w:val="001A1337"/>
    <w:rsid w:val="001A13D4"/>
    <w:rsid w:val="001A14D3"/>
    <w:rsid w:val="001A15DB"/>
    <w:rsid w:val="001A1660"/>
    <w:rsid w:val="001A1695"/>
    <w:rsid w:val="001A16D0"/>
    <w:rsid w:val="001A1760"/>
    <w:rsid w:val="001A1767"/>
    <w:rsid w:val="001A1A95"/>
    <w:rsid w:val="001A1BFF"/>
    <w:rsid w:val="001A1CA4"/>
    <w:rsid w:val="001A1CC6"/>
    <w:rsid w:val="001A1F22"/>
    <w:rsid w:val="001A1F5D"/>
    <w:rsid w:val="001A2254"/>
    <w:rsid w:val="001A22E3"/>
    <w:rsid w:val="001A2357"/>
    <w:rsid w:val="001A2579"/>
    <w:rsid w:val="001A261D"/>
    <w:rsid w:val="001A262E"/>
    <w:rsid w:val="001A268E"/>
    <w:rsid w:val="001A26E9"/>
    <w:rsid w:val="001A273B"/>
    <w:rsid w:val="001A2866"/>
    <w:rsid w:val="001A2939"/>
    <w:rsid w:val="001A294C"/>
    <w:rsid w:val="001A2951"/>
    <w:rsid w:val="001A29CE"/>
    <w:rsid w:val="001A2B6F"/>
    <w:rsid w:val="001A2E3D"/>
    <w:rsid w:val="001A2EB3"/>
    <w:rsid w:val="001A2F60"/>
    <w:rsid w:val="001A2FD5"/>
    <w:rsid w:val="001A3037"/>
    <w:rsid w:val="001A3076"/>
    <w:rsid w:val="001A30FB"/>
    <w:rsid w:val="001A31BE"/>
    <w:rsid w:val="001A3273"/>
    <w:rsid w:val="001A3374"/>
    <w:rsid w:val="001A33F4"/>
    <w:rsid w:val="001A33FA"/>
    <w:rsid w:val="001A3640"/>
    <w:rsid w:val="001A3663"/>
    <w:rsid w:val="001A367B"/>
    <w:rsid w:val="001A36CF"/>
    <w:rsid w:val="001A3721"/>
    <w:rsid w:val="001A3810"/>
    <w:rsid w:val="001A387D"/>
    <w:rsid w:val="001A3974"/>
    <w:rsid w:val="001A3986"/>
    <w:rsid w:val="001A3A69"/>
    <w:rsid w:val="001A3BBA"/>
    <w:rsid w:val="001A3C92"/>
    <w:rsid w:val="001A3D3D"/>
    <w:rsid w:val="001A3F0F"/>
    <w:rsid w:val="001A3F73"/>
    <w:rsid w:val="001A3FA5"/>
    <w:rsid w:val="001A4281"/>
    <w:rsid w:val="001A4287"/>
    <w:rsid w:val="001A438D"/>
    <w:rsid w:val="001A44FB"/>
    <w:rsid w:val="001A4601"/>
    <w:rsid w:val="001A474D"/>
    <w:rsid w:val="001A4964"/>
    <w:rsid w:val="001A49AA"/>
    <w:rsid w:val="001A4A85"/>
    <w:rsid w:val="001A4D59"/>
    <w:rsid w:val="001A4E3F"/>
    <w:rsid w:val="001A4EDF"/>
    <w:rsid w:val="001A51BB"/>
    <w:rsid w:val="001A5308"/>
    <w:rsid w:val="001A5383"/>
    <w:rsid w:val="001A53D6"/>
    <w:rsid w:val="001A5465"/>
    <w:rsid w:val="001A54E5"/>
    <w:rsid w:val="001A5599"/>
    <w:rsid w:val="001A5772"/>
    <w:rsid w:val="001A5856"/>
    <w:rsid w:val="001A58A6"/>
    <w:rsid w:val="001A58C3"/>
    <w:rsid w:val="001A58DB"/>
    <w:rsid w:val="001A59D2"/>
    <w:rsid w:val="001A5AC0"/>
    <w:rsid w:val="001A5AD6"/>
    <w:rsid w:val="001A5B14"/>
    <w:rsid w:val="001A5BCA"/>
    <w:rsid w:val="001A5D22"/>
    <w:rsid w:val="001A5D97"/>
    <w:rsid w:val="001A5F09"/>
    <w:rsid w:val="001A6164"/>
    <w:rsid w:val="001A616B"/>
    <w:rsid w:val="001A61A0"/>
    <w:rsid w:val="001A62AE"/>
    <w:rsid w:val="001A64B2"/>
    <w:rsid w:val="001A6729"/>
    <w:rsid w:val="001A682E"/>
    <w:rsid w:val="001A68A0"/>
    <w:rsid w:val="001A6990"/>
    <w:rsid w:val="001A6AFE"/>
    <w:rsid w:val="001A6B86"/>
    <w:rsid w:val="001A6BE1"/>
    <w:rsid w:val="001A6E27"/>
    <w:rsid w:val="001A7040"/>
    <w:rsid w:val="001A706D"/>
    <w:rsid w:val="001A708F"/>
    <w:rsid w:val="001A716F"/>
    <w:rsid w:val="001A7178"/>
    <w:rsid w:val="001A71EB"/>
    <w:rsid w:val="001A72B2"/>
    <w:rsid w:val="001A72EE"/>
    <w:rsid w:val="001A735D"/>
    <w:rsid w:val="001A75C3"/>
    <w:rsid w:val="001A75FE"/>
    <w:rsid w:val="001A7704"/>
    <w:rsid w:val="001A771B"/>
    <w:rsid w:val="001A7826"/>
    <w:rsid w:val="001A79DA"/>
    <w:rsid w:val="001A7A25"/>
    <w:rsid w:val="001A7C02"/>
    <w:rsid w:val="001A7D43"/>
    <w:rsid w:val="001A7DB7"/>
    <w:rsid w:val="001A7E5F"/>
    <w:rsid w:val="001A7EB4"/>
    <w:rsid w:val="001B0028"/>
    <w:rsid w:val="001B00B2"/>
    <w:rsid w:val="001B00D8"/>
    <w:rsid w:val="001B00FA"/>
    <w:rsid w:val="001B010E"/>
    <w:rsid w:val="001B011D"/>
    <w:rsid w:val="001B0149"/>
    <w:rsid w:val="001B01FD"/>
    <w:rsid w:val="001B0251"/>
    <w:rsid w:val="001B033E"/>
    <w:rsid w:val="001B035D"/>
    <w:rsid w:val="001B054D"/>
    <w:rsid w:val="001B0A33"/>
    <w:rsid w:val="001B0B3A"/>
    <w:rsid w:val="001B0BF8"/>
    <w:rsid w:val="001B0E78"/>
    <w:rsid w:val="001B0FE7"/>
    <w:rsid w:val="001B0FF5"/>
    <w:rsid w:val="001B113B"/>
    <w:rsid w:val="001B11B9"/>
    <w:rsid w:val="001B11E9"/>
    <w:rsid w:val="001B12B9"/>
    <w:rsid w:val="001B12CC"/>
    <w:rsid w:val="001B13E8"/>
    <w:rsid w:val="001B1565"/>
    <w:rsid w:val="001B158B"/>
    <w:rsid w:val="001B15D0"/>
    <w:rsid w:val="001B16DC"/>
    <w:rsid w:val="001B17A5"/>
    <w:rsid w:val="001B192D"/>
    <w:rsid w:val="001B1937"/>
    <w:rsid w:val="001B1962"/>
    <w:rsid w:val="001B19F5"/>
    <w:rsid w:val="001B1A33"/>
    <w:rsid w:val="001B1B68"/>
    <w:rsid w:val="001B1B6C"/>
    <w:rsid w:val="001B1CBA"/>
    <w:rsid w:val="001B1CC8"/>
    <w:rsid w:val="001B1CDC"/>
    <w:rsid w:val="001B1DBB"/>
    <w:rsid w:val="001B1E39"/>
    <w:rsid w:val="001B1FD7"/>
    <w:rsid w:val="001B2013"/>
    <w:rsid w:val="001B2099"/>
    <w:rsid w:val="001B210A"/>
    <w:rsid w:val="001B23D5"/>
    <w:rsid w:val="001B24FA"/>
    <w:rsid w:val="001B2779"/>
    <w:rsid w:val="001B27AF"/>
    <w:rsid w:val="001B287B"/>
    <w:rsid w:val="001B28A9"/>
    <w:rsid w:val="001B2993"/>
    <w:rsid w:val="001B29C3"/>
    <w:rsid w:val="001B29E8"/>
    <w:rsid w:val="001B2A36"/>
    <w:rsid w:val="001B2B7F"/>
    <w:rsid w:val="001B2BD3"/>
    <w:rsid w:val="001B2C18"/>
    <w:rsid w:val="001B2E3F"/>
    <w:rsid w:val="001B2EA9"/>
    <w:rsid w:val="001B33C7"/>
    <w:rsid w:val="001B3412"/>
    <w:rsid w:val="001B35C1"/>
    <w:rsid w:val="001B35DC"/>
    <w:rsid w:val="001B35E8"/>
    <w:rsid w:val="001B361A"/>
    <w:rsid w:val="001B3754"/>
    <w:rsid w:val="001B3A10"/>
    <w:rsid w:val="001B3A2D"/>
    <w:rsid w:val="001B3B08"/>
    <w:rsid w:val="001B3B35"/>
    <w:rsid w:val="001B3B82"/>
    <w:rsid w:val="001B3BDA"/>
    <w:rsid w:val="001B3D34"/>
    <w:rsid w:val="001B3D4B"/>
    <w:rsid w:val="001B3ECD"/>
    <w:rsid w:val="001B3FAC"/>
    <w:rsid w:val="001B3FF2"/>
    <w:rsid w:val="001B4094"/>
    <w:rsid w:val="001B40B3"/>
    <w:rsid w:val="001B4112"/>
    <w:rsid w:val="001B417D"/>
    <w:rsid w:val="001B41E4"/>
    <w:rsid w:val="001B429C"/>
    <w:rsid w:val="001B4371"/>
    <w:rsid w:val="001B43C3"/>
    <w:rsid w:val="001B43CD"/>
    <w:rsid w:val="001B4452"/>
    <w:rsid w:val="001B447F"/>
    <w:rsid w:val="001B44FD"/>
    <w:rsid w:val="001B4719"/>
    <w:rsid w:val="001B4868"/>
    <w:rsid w:val="001B489C"/>
    <w:rsid w:val="001B4BD7"/>
    <w:rsid w:val="001B4D0E"/>
    <w:rsid w:val="001B4D33"/>
    <w:rsid w:val="001B4EA0"/>
    <w:rsid w:val="001B4F67"/>
    <w:rsid w:val="001B5067"/>
    <w:rsid w:val="001B50E5"/>
    <w:rsid w:val="001B510D"/>
    <w:rsid w:val="001B5120"/>
    <w:rsid w:val="001B5332"/>
    <w:rsid w:val="001B53DA"/>
    <w:rsid w:val="001B54A0"/>
    <w:rsid w:val="001B54E9"/>
    <w:rsid w:val="001B55D1"/>
    <w:rsid w:val="001B55DE"/>
    <w:rsid w:val="001B5783"/>
    <w:rsid w:val="001B57B2"/>
    <w:rsid w:val="001B59A5"/>
    <w:rsid w:val="001B59A9"/>
    <w:rsid w:val="001B59C0"/>
    <w:rsid w:val="001B59ED"/>
    <w:rsid w:val="001B5FAA"/>
    <w:rsid w:val="001B6018"/>
    <w:rsid w:val="001B601E"/>
    <w:rsid w:val="001B6050"/>
    <w:rsid w:val="001B6084"/>
    <w:rsid w:val="001B61E6"/>
    <w:rsid w:val="001B61EA"/>
    <w:rsid w:val="001B6231"/>
    <w:rsid w:val="001B62A2"/>
    <w:rsid w:val="001B62F7"/>
    <w:rsid w:val="001B6618"/>
    <w:rsid w:val="001B6740"/>
    <w:rsid w:val="001B6792"/>
    <w:rsid w:val="001B6839"/>
    <w:rsid w:val="001B684D"/>
    <w:rsid w:val="001B6883"/>
    <w:rsid w:val="001B68BE"/>
    <w:rsid w:val="001B6917"/>
    <w:rsid w:val="001B6A15"/>
    <w:rsid w:val="001B6B26"/>
    <w:rsid w:val="001B6B66"/>
    <w:rsid w:val="001B6C2F"/>
    <w:rsid w:val="001B6E06"/>
    <w:rsid w:val="001B7038"/>
    <w:rsid w:val="001B7060"/>
    <w:rsid w:val="001B7066"/>
    <w:rsid w:val="001B70CF"/>
    <w:rsid w:val="001B72D9"/>
    <w:rsid w:val="001B748B"/>
    <w:rsid w:val="001B749C"/>
    <w:rsid w:val="001B7522"/>
    <w:rsid w:val="001B7614"/>
    <w:rsid w:val="001B76F6"/>
    <w:rsid w:val="001B7787"/>
    <w:rsid w:val="001B7905"/>
    <w:rsid w:val="001B7979"/>
    <w:rsid w:val="001B7A35"/>
    <w:rsid w:val="001B7B2A"/>
    <w:rsid w:val="001B7C13"/>
    <w:rsid w:val="001B7FA0"/>
    <w:rsid w:val="001B7FBD"/>
    <w:rsid w:val="001B7FC1"/>
    <w:rsid w:val="001C0085"/>
    <w:rsid w:val="001C0298"/>
    <w:rsid w:val="001C02C2"/>
    <w:rsid w:val="001C031F"/>
    <w:rsid w:val="001C041C"/>
    <w:rsid w:val="001C04EC"/>
    <w:rsid w:val="001C0555"/>
    <w:rsid w:val="001C055B"/>
    <w:rsid w:val="001C063F"/>
    <w:rsid w:val="001C069E"/>
    <w:rsid w:val="001C06AF"/>
    <w:rsid w:val="001C06E9"/>
    <w:rsid w:val="001C0874"/>
    <w:rsid w:val="001C0883"/>
    <w:rsid w:val="001C0896"/>
    <w:rsid w:val="001C0972"/>
    <w:rsid w:val="001C09B6"/>
    <w:rsid w:val="001C0A1A"/>
    <w:rsid w:val="001C0A6A"/>
    <w:rsid w:val="001C0B90"/>
    <w:rsid w:val="001C0BC6"/>
    <w:rsid w:val="001C0C8D"/>
    <w:rsid w:val="001C0CBF"/>
    <w:rsid w:val="001C1044"/>
    <w:rsid w:val="001C10F2"/>
    <w:rsid w:val="001C1112"/>
    <w:rsid w:val="001C1216"/>
    <w:rsid w:val="001C125C"/>
    <w:rsid w:val="001C12A0"/>
    <w:rsid w:val="001C1358"/>
    <w:rsid w:val="001C150B"/>
    <w:rsid w:val="001C1612"/>
    <w:rsid w:val="001C16A9"/>
    <w:rsid w:val="001C1729"/>
    <w:rsid w:val="001C17B8"/>
    <w:rsid w:val="001C1812"/>
    <w:rsid w:val="001C1896"/>
    <w:rsid w:val="001C1975"/>
    <w:rsid w:val="001C19EB"/>
    <w:rsid w:val="001C1B69"/>
    <w:rsid w:val="001C1BAC"/>
    <w:rsid w:val="001C1BC7"/>
    <w:rsid w:val="001C1CCC"/>
    <w:rsid w:val="001C1DD5"/>
    <w:rsid w:val="001C1E21"/>
    <w:rsid w:val="001C1E53"/>
    <w:rsid w:val="001C1F43"/>
    <w:rsid w:val="001C1F98"/>
    <w:rsid w:val="001C2068"/>
    <w:rsid w:val="001C211D"/>
    <w:rsid w:val="001C223E"/>
    <w:rsid w:val="001C227A"/>
    <w:rsid w:val="001C2371"/>
    <w:rsid w:val="001C254E"/>
    <w:rsid w:val="001C26A7"/>
    <w:rsid w:val="001C2715"/>
    <w:rsid w:val="001C27A6"/>
    <w:rsid w:val="001C27E9"/>
    <w:rsid w:val="001C2865"/>
    <w:rsid w:val="001C2928"/>
    <w:rsid w:val="001C2957"/>
    <w:rsid w:val="001C2A5B"/>
    <w:rsid w:val="001C2A6F"/>
    <w:rsid w:val="001C2A8B"/>
    <w:rsid w:val="001C2AD5"/>
    <w:rsid w:val="001C2BA3"/>
    <w:rsid w:val="001C2C9E"/>
    <w:rsid w:val="001C2CAA"/>
    <w:rsid w:val="001C2CEA"/>
    <w:rsid w:val="001C2EF4"/>
    <w:rsid w:val="001C3001"/>
    <w:rsid w:val="001C306F"/>
    <w:rsid w:val="001C30FC"/>
    <w:rsid w:val="001C312D"/>
    <w:rsid w:val="001C3252"/>
    <w:rsid w:val="001C3278"/>
    <w:rsid w:val="001C3397"/>
    <w:rsid w:val="001C3434"/>
    <w:rsid w:val="001C3474"/>
    <w:rsid w:val="001C3506"/>
    <w:rsid w:val="001C35E6"/>
    <w:rsid w:val="001C39E9"/>
    <w:rsid w:val="001C3ACC"/>
    <w:rsid w:val="001C3C24"/>
    <w:rsid w:val="001C3CA5"/>
    <w:rsid w:val="001C3D59"/>
    <w:rsid w:val="001C3DC6"/>
    <w:rsid w:val="001C3DCE"/>
    <w:rsid w:val="001C3DF9"/>
    <w:rsid w:val="001C3E02"/>
    <w:rsid w:val="001C3E2C"/>
    <w:rsid w:val="001C3EC4"/>
    <w:rsid w:val="001C3F5C"/>
    <w:rsid w:val="001C40A5"/>
    <w:rsid w:val="001C4182"/>
    <w:rsid w:val="001C4456"/>
    <w:rsid w:val="001C451C"/>
    <w:rsid w:val="001C45E0"/>
    <w:rsid w:val="001C4640"/>
    <w:rsid w:val="001C46C0"/>
    <w:rsid w:val="001C47C8"/>
    <w:rsid w:val="001C47E7"/>
    <w:rsid w:val="001C4901"/>
    <w:rsid w:val="001C49C9"/>
    <w:rsid w:val="001C4A39"/>
    <w:rsid w:val="001C4BC5"/>
    <w:rsid w:val="001C4BD4"/>
    <w:rsid w:val="001C4D3A"/>
    <w:rsid w:val="001C4F09"/>
    <w:rsid w:val="001C4F5F"/>
    <w:rsid w:val="001C4FA2"/>
    <w:rsid w:val="001C5105"/>
    <w:rsid w:val="001C5373"/>
    <w:rsid w:val="001C54B8"/>
    <w:rsid w:val="001C54C0"/>
    <w:rsid w:val="001C553B"/>
    <w:rsid w:val="001C55AC"/>
    <w:rsid w:val="001C5611"/>
    <w:rsid w:val="001C5663"/>
    <w:rsid w:val="001C5710"/>
    <w:rsid w:val="001C5780"/>
    <w:rsid w:val="001C580F"/>
    <w:rsid w:val="001C589B"/>
    <w:rsid w:val="001C58A6"/>
    <w:rsid w:val="001C5BC8"/>
    <w:rsid w:val="001C5C55"/>
    <w:rsid w:val="001C5D77"/>
    <w:rsid w:val="001C5DBB"/>
    <w:rsid w:val="001C5F88"/>
    <w:rsid w:val="001C5FD6"/>
    <w:rsid w:val="001C60EC"/>
    <w:rsid w:val="001C60FF"/>
    <w:rsid w:val="001C614D"/>
    <w:rsid w:val="001C6182"/>
    <w:rsid w:val="001C619C"/>
    <w:rsid w:val="001C61DC"/>
    <w:rsid w:val="001C61E0"/>
    <w:rsid w:val="001C6204"/>
    <w:rsid w:val="001C6234"/>
    <w:rsid w:val="001C624E"/>
    <w:rsid w:val="001C6269"/>
    <w:rsid w:val="001C629B"/>
    <w:rsid w:val="001C6304"/>
    <w:rsid w:val="001C63A4"/>
    <w:rsid w:val="001C6488"/>
    <w:rsid w:val="001C66D2"/>
    <w:rsid w:val="001C6708"/>
    <w:rsid w:val="001C6D92"/>
    <w:rsid w:val="001C6F12"/>
    <w:rsid w:val="001C6FA1"/>
    <w:rsid w:val="001C70A8"/>
    <w:rsid w:val="001C71CC"/>
    <w:rsid w:val="001C723A"/>
    <w:rsid w:val="001C734E"/>
    <w:rsid w:val="001C738D"/>
    <w:rsid w:val="001C73D3"/>
    <w:rsid w:val="001C7456"/>
    <w:rsid w:val="001C760E"/>
    <w:rsid w:val="001C77C6"/>
    <w:rsid w:val="001C77D5"/>
    <w:rsid w:val="001C78A3"/>
    <w:rsid w:val="001C78E0"/>
    <w:rsid w:val="001C78F7"/>
    <w:rsid w:val="001C7981"/>
    <w:rsid w:val="001C7B56"/>
    <w:rsid w:val="001C7C19"/>
    <w:rsid w:val="001C7C4B"/>
    <w:rsid w:val="001C7DF5"/>
    <w:rsid w:val="001C7ED6"/>
    <w:rsid w:val="001C7F47"/>
    <w:rsid w:val="001C7F51"/>
    <w:rsid w:val="001C7FBE"/>
    <w:rsid w:val="001D0042"/>
    <w:rsid w:val="001D006C"/>
    <w:rsid w:val="001D016D"/>
    <w:rsid w:val="001D0338"/>
    <w:rsid w:val="001D0378"/>
    <w:rsid w:val="001D048B"/>
    <w:rsid w:val="001D053F"/>
    <w:rsid w:val="001D056C"/>
    <w:rsid w:val="001D0578"/>
    <w:rsid w:val="001D0593"/>
    <w:rsid w:val="001D0601"/>
    <w:rsid w:val="001D08E8"/>
    <w:rsid w:val="001D095B"/>
    <w:rsid w:val="001D0A09"/>
    <w:rsid w:val="001D0C34"/>
    <w:rsid w:val="001D0D95"/>
    <w:rsid w:val="001D0DF6"/>
    <w:rsid w:val="001D0E20"/>
    <w:rsid w:val="001D1023"/>
    <w:rsid w:val="001D108D"/>
    <w:rsid w:val="001D1258"/>
    <w:rsid w:val="001D1266"/>
    <w:rsid w:val="001D14ED"/>
    <w:rsid w:val="001D1545"/>
    <w:rsid w:val="001D15F6"/>
    <w:rsid w:val="001D17AE"/>
    <w:rsid w:val="001D18D4"/>
    <w:rsid w:val="001D18EC"/>
    <w:rsid w:val="001D18F0"/>
    <w:rsid w:val="001D191E"/>
    <w:rsid w:val="001D1968"/>
    <w:rsid w:val="001D19F8"/>
    <w:rsid w:val="001D1B49"/>
    <w:rsid w:val="001D1BE8"/>
    <w:rsid w:val="001D1BF0"/>
    <w:rsid w:val="001D1CFF"/>
    <w:rsid w:val="001D1E04"/>
    <w:rsid w:val="001D1F0C"/>
    <w:rsid w:val="001D206F"/>
    <w:rsid w:val="001D216E"/>
    <w:rsid w:val="001D21B0"/>
    <w:rsid w:val="001D22B2"/>
    <w:rsid w:val="001D2363"/>
    <w:rsid w:val="001D2386"/>
    <w:rsid w:val="001D23CB"/>
    <w:rsid w:val="001D242D"/>
    <w:rsid w:val="001D257F"/>
    <w:rsid w:val="001D25B8"/>
    <w:rsid w:val="001D2715"/>
    <w:rsid w:val="001D27A7"/>
    <w:rsid w:val="001D28C1"/>
    <w:rsid w:val="001D29AE"/>
    <w:rsid w:val="001D29DE"/>
    <w:rsid w:val="001D2AA3"/>
    <w:rsid w:val="001D2AFD"/>
    <w:rsid w:val="001D2B3C"/>
    <w:rsid w:val="001D2BC2"/>
    <w:rsid w:val="001D2D03"/>
    <w:rsid w:val="001D2E49"/>
    <w:rsid w:val="001D2E6C"/>
    <w:rsid w:val="001D2E8F"/>
    <w:rsid w:val="001D2EEF"/>
    <w:rsid w:val="001D2FA3"/>
    <w:rsid w:val="001D3056"/>
    <w:rsid w:val="001D3150"/>
    <w:rsid w:val="001D3257"/>
    <w:rsid w:val="001D330C"/>
    <w:rsid w:val="001D337F"/>
    <w:rsid w:val="001D3554"/>
    <w:rsid w:val="001D35DC"/>
    <w:rsid w:val="001D3731"/>
    <w:rsid w:val="001D3745"/>
    <w:rsid w:val="001D376E"/>
    <w:rsid w:val="001D37C7"/>
    <w:rsid w:val="001D3808"/>
    <w:rsid w:val="001D383D"/>
    <w:rsid w:val="001D390E"/>
    <w:rsid w:val="001D395E"/>
    <w:rsid w:val="001D3AA7"/>
    <w:rsid w:val="001D3AE4"/>
    <w:rsid w:val="001D3E38"/>
    <w:rsid w:val="001D3F49"/>
    <w:rsid w:val="001D4096"/>
    <w:rsid w:val="001D40D5"/>
    <w:rsid w:val="001D419D"/>
    <w:rsid w:val="001D421A"/>
    <w:rsid w:val="001D43C0"/>
    <w:rsid w:val="001D448E"/>
    <w:rsid w:val="001D44C4"/>
    <w:rsid w:val="001D450A"/>
    <w:rsid w:val="001D470D"/>
    <w:rsid w:val="001D4761"/>
    <w:rsid w:val="001D4764"/>
    <w:rsid w:val="001D4780"/>
    <w:rsid w:val="001D47C0"/>
    <w:rsid w:val="001D4969"/>
    <w:rsid w:val="001D4A3C"/>
    <w:rsid w:val="001D4AE3"/>
    <w:rsid w:val="001D4AEE"/>
    <w:rsid w:val="001D4AF0"/>
    <w:rsid w:val="001D4B1F"/>
    <w:rsid w:val="001D4B96"/>
    <w:rsid w:val="001D4BCD"/>
    <w:rsid w:val="001D4DFA"/>
    <w:rsid w:val="001D4F24"/>
    <w:rsid w:val="001D4F31"/>
    <w:rsid w:val="001D4FE3"/>
    <w:rsid w:val="001D506F"/>
    <w:rsid w:val="001D50E4"/>
    <w:rsid w:val="001D5149"/>
    <w:rsid w:val="001D519F"/>
    <w:rsid w:val="001D53BA"/>
    <w:rsid w:val="001D53F6"/>
    <w:rsid w:val="001D55CD"/>
    <w:rsid w:val="001D55F9"/>
    <w:rsid w:val="001D5723"/>
    <w:rsid w:val="001D57BC"/>
    <w:rsid w:val="001D59F8"/>
    <w:rsid w:val="001D5A35"/>
    <w:rsid w:val="001D5AFB"/>
    <w:rsid w:val="001D5CB1"/>
    <w:rsid w:val="001D5CC4"/>
    <w:rsid w:val="001D5D4A"/>
    <w:rsid w:val="001D5EC4"/>
    <w:rsid w:val="001D5F84"/>
    <w:rsid w:val="001D5FD3"/>
    <w:rsid w:val="001D5FF6"/>
    <w:rsid w:val="001D6068"/>
    <w:rsid w:val="001D60FF"/>
    <w:rsid w:val="001D610D"/>
    <w:rsid w:val="001D61F5"/>
    <w:rsid w:val="001D6224"/>
    <w:rsid w:val="001D62F5"/>
    <w:rsid w:val="001D6334"/>
    <w:rsid w:val="001D63A8"/>
    <w:rsid w:val="001D63D6"/>
    <w:rsid w:val="001D6480"/>
    <w:rsid w:val="001D64BC"/>
    <w:rsid w:val="001D659C"/>
    <w:rsid w:val="001D67DB"/>
    <w:rsid w:val="001D686D"/>
    <w:rsid w:val="001D68CD"/>
    <w:rsid w:val="001D6A3E"/>
    <w:rsid w:val="001D6B2C"/>
    <w:rsid w:val="001D6BD1"/>
    <w:rsid w:val="001D6E61"/>
    <w:rsid w:val="001D6EE7"/>
    <w:rsid w:val="001D6EE8"/>
    <w:rsid w:val="001D6F30"/>
    <w:rsid w:val="001D6FB4"/>
    <w:rsid w:val="001D70F4"/>
    <w:rsid w:val="001D7260"/>
    <w:rsid w:val="001D7471"/>
    <w:rsid w:val="001D747C"/>
    <w:rsid w:val="001D74F7"/>
    <w:rsid w:val="001D7816"/>
    <w:rsid w:val="001D785F"/>
    <w:rsid w:val="001D7898"/>
    <w:rsid w:val="001D78A1"/>
    <w:rsid w:val="001D78D8"/>
    <w:rsid w:val="001D7901"/>
    <w:rsid w:val="001D79D9"/>
    <w:rsid w:val="001D7ADE"/>
    <w:rsid w:val="001D7B3D"/>
    <w:rsid w:val="001D7B58"/>
    <w:rsid w:val="001D7B96"/>
    <w:rsid w:val="001D7C43"/>
    <w:rsid w:val="001D7C4A"/>
    <w:rsid w:val="001D7E70"/>
    <w:rsid w:val="001D7F53"/>
    <w:rsid w:val="001D7FE2"/>
    <w:rsid w:val="001E003E"/>
    <w:rsid w:val="001E0074"/>
    <w:rsid w:val="001E00D4"/>
    <w:rsid w:val="001E01A1"/>
    <w:rsid w:val="001E01B2"/>
    <w:rsid w:val="001E02BA"/>
    <w:rsid w:val="001E02C6"/>
    <w:rsid w:val="001E041F"/>
    <w:rsid w:val="001E04E2"/>
    <w:rsid w:val="001E054C"/>
    <w:rsid w:val="001E05D2"/>
    <w:rsid w:val="001E061F"/>
    <w:rsid w:val="001E06C4"/>
    <w:rsid w:val="001E0767"/>
    <w:rsid w:val="001E0811"/>
    <w:rsid w:val="001E0851"/>
    <w:rsid w:val="001E087A"/>
    <w:rsid w:val="001E08EE"/>
    <w:rsid w:val="001E098C"/>
    <w:rsid w:val="001E09F4"/>
    <w:rsid w:val="001E0A73"/>
    <w:rsid w:val="001E0BC7"/>
    <w:rsid w:val="001E0CD1"/>
    <w:rsid w:val="001E0CF6"/>
    <w:rsid w:val="001E0D3F"/>
    <w:rsid w:val="001E0E64"/>
    <w:rsid w:val="001E0EC4"/>
    <w:rsid w:val="001E0F6E"/>
    <w:rsid w:val="001E0F8B"/>
    <w:rsid w:val="001E111F"/>
    <w:rsid w:val="001E1284"/>
    <w:rsid w:val="001E12F4"/>
    <w:rsid w:val="001E14B3"/>
    <w:rsid w:val="001E151D"/>
    <w:rsid w:val="001E1524"/>
    <w:rsid w:val="001E1565"/>
    <w:rsid w:val="001E159A"/>
    <w:rsid w:val="001E1676"/>
    <w:rsid w:val="001E167D"/>
    <w:rsid w:val="001E16D8"/>
    <w:rsid w:val="001E1710"/>
    <w:rsid w:val="001E1759"/>
    <w:rsid w:val="001E1875"/>
    <w:rsid w:val="001E1A5C"/>
    <w:rsid w:val="001E1B20"/>
    <w:rsid w:val="001E1D1E"/>
    <w:rsid w:val="001E1D3C"/>
    <w:rsid w:val="001E1D82"/>
    <w:rsid w:val="001E1DDA"/>
    <w:rsid w:val="001E1E42"/>
    <w:rsid w:val="001E1ECB"/>
    <w:rsid w:val="001E1F63"/>
    <w:rsid w:val="001E1FD2"/>
    <w:rsid w:val="001E206B"/>
    <w:rsid w:val="001E220A"/>
    <w:rsid w:val="001E23EA"/>
    <w:rsid w:val="001E2488"/>
    <w:rsid w:val="001E251E"/>
    <w:rsid w:val="001E2625"/>
    <w:rsid w:val="001E266E"/>
    <w:rsid w:val="001E274F"/>
    <w:rsid w:val="001E2756"/>
    <w:rsid w:val="001E276F"/>
    <w:rsid w:val="001E27C2"/>
    <w:rsid w:val="001E27DA"/>
    <w:rsid w:val="001E299C"/>
    <w:rsid w:val="001E2A2D"/>
    <w:rsid w:val="001E2A7B"/>
    <w:rsid w:val="001E2B4E"/>
    <w:rsid w:val="001E2B52"/>
    <w:rsid w:val="001E2C41"/>
    <w:rsid w:val="001E2D5E"/>
    <w:rsid w:val="001E2D9C"/>
    <w:rsid w:val="001E2E63"/>
    <w:rsid w:val="001E2EEF"/>
    <w:rsid w:val="001E2F1F"/>
    <w:rsid w:val="001E2FA8"/>
    <w:rsid w:val="001E3072"/>
    <w:rsid w:val="001E3188"/>
    <w:rsid w:val="001E3199"/>
    <w:rsid w:val="001E31BF"/>
    <w:rsid w:val="001E31D1"/>
    <w:rsid w:val="001E3219"/>
    <w:rsid w:val="001E32BE"/>
    <w:rsid w:val="001E32EF"/>
    <w:rsid w:val="001E33BF"/>
    <w:rsid w:val="001E37D4"/>
    <w:rsid w:val="001E3A45"/>
    <w:rsid w:val="001E3B0A"/>
    <w:rsid w:val="001E3BF4"/>
    <w:rsid w:val="001E3C5E"/>
    <w:rsid w:val="001E3CAE"/>
    <w:rsid w:val="001E3CED"/>
    <w:rsid w:val="001E3D86"/>
    <w:rsid w:val="001E3DF5"/>
    <w:rsid w:val="001E3FE1"/>
    <w:rsid w:val="001E4099"/>
    <w:rsid w:val="001E41E9"/>
    <w:rsid w:val="001E420B"/>
    <w:rsid w:val="001E4282"/>
    <w:rsid w:val="001E42A5"/>
    <w:rsid w:val="001E42AE"/>
    <w:rsid w:val="001E43CB"/>
    <w:rsid w:val="001E456D"/>
    <w:rsid w:val="001E4662"/>
    <w:rsid w:val="001E4704"/>
    <w:rsid w:val="001E47A0"/>
    <w:rsid w:val="001E4809"/>
    <w:rsid w:val="001E48CC"/>
    <w:rsid w:val="001E4918"/>
    <w:rsid w:val="001E50D9"/>
    <w:rsid w:val="001E51A0"/>
    <w:rsid w:val="001E52A0"/>
    <w:rsid w:val="001E5390"/>
    <w:rsid w:val="001E53E2"/>
    <w:rsid w:val="001E5440"/>
    <w:rsid w:val="001E55AA"/>
    <w:rsid w:val="001E560C"/>
    <w:rsid w:val="001E56B3"/>
    <w:rsid w:val="001E572D"/>
    <w:rsid w:val="001E58E2"/>
    <w:rsid w:val="001E5994"/>
    <w:rsid w:val="001E5BB2"/>
    <w:rsid w:val="001E5BD5"/>
    <w:rsid w:val="001E5C1B"/>
    <w:rsid w:val="001E5C41"/>
    <w:rsid w:val="001E5D1E"/>
    <w:rsid w:val="001E5D1F"/>
    <w:rsid w:val="001E5DE3"/>
    <w:rsid w:val="001E5F0B"/>
    <w:rsid w:val="001E5F59"/>
    <w:rsid w:val="001E5F64"/>
    <w:rsid w:val="001E60F8"/>
    <w:rsid w:val="001E6186"/>
    <w:rsid w:val="001E6199"/>
    <w:rsid w:val="001E61A2"/>
    <w:rsid w:val="001E62AA"/>
    <w:rsid w:val="001E6313"/>
    <w:rsid w:val="001E640A"/>
    <w:rsid w:val="001E644D"/>
    <w:rsid w:val="001E64FE"/>
    <w:rsid w:val="001E6620"/>
    <w:rsid w:val="001E66C5"/>
    <w:rsid w:val="001E6BDA"/>
    <w:rsid w:val="001E6C1B"/>
    <w:rsid w:val="001E6E1A"/>
    <w:rsid w:val="001E6EE3"/>
    <w:rsid w:val="001E6F5E"/>
    <w:rsid w:val="001E7173"/>
    <w:rsid w:val="001E719A"/>
    <w:rsid w:val="001E71C9"/>
    <w:rsid w:val="001E7254"/>
    <w:rsid w:val="001E750C"/>
    <w:rsid w:val="001E77EB"/>
    <w:rsid w:val="001E7891"/>
    <w:rsid w:val="001E7A8F"/>
    <w:rsid w:val="001E7D26"/>
    <w:rsid w:val="001E7D32"/>
    <w:rsid w:val="001E7DB7"/>
    <w:rsid w:val="001E7E81"/>
    <w:rsid w:val="001E7E85"/>
    <w:rsid w:val="001E7FDB"/>
    <w:rsid w:val="001F0004"/>
    <w:rsid w:val="001F014C"/>
    <w:rsid w:val="001F020C"/>
    <w:rsid w:val="001F02D7"/>
    <w:rsid w:val="001F02DE"/>
    <w:rsid w:val="001F0351"/>
    <w:rsid w:val="001F0475"/>
    <w:rsid w:val="001F0544"/>
    <w:rsid w:val="001F0546"/>
    <w:rsid w:val="001F063E"/>
    <w:rsid w:val="001F06A7"/>
    <w:rsid w:val="001F07A7"/>
    <w:rsid w:val="001F0974"/>
    <w:rsid w:val="001F09F6"/>
    <w:rsid w:val="001F0A09"/>
    <w:rsid w:val="001F0B04"/>
    <w:rsid w:val="001F0B89"/>
    <w:rsid w:val="001F0BDC"/>
    <w:rsid w:val="001F0DA7"/>
    <w:rsid w:val="001F0DDF"/>
    <w:rsid w:val="001F0E8D"/>
    <w:rsid w:val="001F1116"/>
    <w:rsid w:val="001F11F0"/>
    <w:rsid w:val="001F126E"/>
    <w:rsid w:val="001F132B"/>
    <w:rsid w:val="001F13A6"/>
    <w:rsid w:val="001F13E4"/>
    <w:rsid w:val="001F14CB"/>
    <w:rsid w:val="001F156D"/>
    <w:rsid w:val="001F15FA"/>
    <w:rsid w:val="001F17FF"/>
    <w:rsid w:val="001F18C3"/>
    <w:rsid w:val="001F18E2"/>
    <w:rsid w:val="001F1978"/>
    <w:rsid w:val="001F19AE"/>
    <w:rsid w:val="001F1B1E"/>
    <w:rsid w:val="001F1B64"/>
    <w:rsid w:val="001F1BEA"/>
    <w:rsid w:val="001F1DFA"/>
    <w:rsid w:val="001F1E26"/>
    <w:rsid w:val="001F1E2B"/>
    <w:rsid w:val="001F1E3C"/>
    <w:rsid w:val="001F1F66"/>
    <w:rsid w:val="001F2046"/>
    <w:rsid w:val="001F217C"/>
    <w:rsid w:val="001F220A"/>
    <w:rsid w:val="001F22A9"/>
    <w:rsid w:val="001F253A"/>
    <w:rsid w:val="001F2568"/>
    <w:rsid w:val="001F257B"/>
    <w:rsid w:val="001F2685"/>
    <w:rsid w:val="001F26E9"/>
    <w:rsid w:val="001F288A"/>
    <w:rsid w:val="001F2982"/>
    <w:rsid w:val="001F29D5"/>
    <w:rsid w:val="001F2A94"/>
    <w:rsid w:val="001F2B5B"/>
    <w:rsid w:val="001F2CCF"/>
    <w:rsid w:val="001F2E08"/>
    <w:rsid w:val="001F2E16"/>
    <w:rsid w:val="001F307F"/>
    <w:rsid w:val="001F31B8"/>
    <w:rsid w:val="001F3322"/>
    <w:rsid w:val="001F3378"/>
    <w:rsid w:val="001F339F"/>
    <w:rsid w:val="001F33A0"/>
    <w:rsid w:val="001F348F"/>
    <w:rsid w:val="001F350F"/>
    <w:rsid w:val="001F35A8"/>
    <w:rsid w:val="001F36BC"/>
    <w:rsid w:val="001F36DD"/>
    <w:rsid w:val="001F39AB"/>
    <w:rsid w:val="001F39B5"/>
    <w:rsid w:val="001F3A71"/>
    <w:rsid w:val="001F3ABA"/>
    <w:rsid w:val="001F3C10"/>
    <w:rsid w:val="001F3C7F"/>
    <w:rsid w:val="001F3E14"/>
    <w:rsid w:val="001F4113"/>
    <w:rsid w:val="001F41F4"/>
    <w:rsid w:val="001F4323"/>
    <w:rsid w:val="001F4406"/>
    <w:rsid w:val="001F457C"/>
    <w:rsid w:val="001F457D"/>
    <w:rsid w:val="001F45E8"/>
    <w:rsid w:val="001F4605"/>
    <w:rsid w:val="001F4650"/>
    <w:rsid w:val="001F4698"/>
    <w:rsid w:val="001F4730"/>
    <w:rsid w:val="001F47B3"/>
    <w:rsid w:val="001F4817"/>
    <w:rsid w:val="001F49F2"/>
    <w:rsid w:val="001F4B5B"/>
    <w:rsid w:val="001F4BAF"/>
    <w:rsid w:val="001F4C15"/>
    <w:rsid w:val="001F4C35"/>
    <w:rsid w:val="001F4C71"/>
    <w:rsid w:val="001F4CBF"/>
    <w:rsid w:val="001F4D54"/>
    <w:rsid w:val="001F4D92"/>
    <w:rsid w:val="001F4DE8"/>
    <w:rsid w:val="001F4E3B"/>
    <w:rsid w:val="001F4E57"/>
    <w:rsid w:val="001F4E5A"/>
    <w:rsid w:val="001F4FBA"/>
    <w:rsid w:val="001F5093"/>
    <w:rsid w:val="001F50E0"/>
    <w:rsid w:val="001F5172"/>
    <w:rsid w:val="001F5177"/>
    <w:rsid w:val="001F519C"/>
    <w:rsid w:val="001F51CE"/>
    <w:rsid w:val="001F53A2"/>
    <w:rsid w:val="001F53CA"/>
    <w:rsid w:val="001F5459"/>
    <w:rsid w:val="001F5599"/>
    <w:rsid w:val="001F565E"/>
    <w:rsid w:val="001F5892"/>
    <w:rsid w:val="001F5913"/>
    <w:rsid w:val="001F5B3C"/>
    <w:rsid w:val="001F5BB9"/>
    <w:rsid w:val="001F5BCC"/>
    <w:rsid w:val="001F5C1A"/>
    <w:rsid w:val="001F5C95"/>
    <w:rsid w:val="001F5C9E"/>
    <w:rsid w:val="001F5E2D"/>
    <w:rsid w:val="001F5E73"/>
    <w:rsid w:val="001F5E7E"/>
    <w:rsid w:val="001F5ED8"/>
    <w:rsid w:val="001F5F10"/>
    <w:rsid w:val="001F5F2A"/>
    <w:rsid w:val="001F6089"/>
    <w:rsid w:val="001F60B5"/>
    <w:rsid w:val="001F626E"/>
    <w:rsid w:val="001F628D"/>
    <w:rsid w:val="001F6292"/>
    <w:rsid w:val="001F63ED"/>
    <w:rsid w:val="001F6437"/>
    <w:rsid w:val="001F6438"/>
    <w:rsid w:val="001F644E"/>
    <w:rsid w:val="001F6563"/>
    <w:rsid w:val="001F662A"/>
    <w:rsid w:val="001F6680"/>
    <w:rsid w:val="001F6706"/>
    <w:rsid w:val="001F6748"/>
    <w:rsid w:val="001F6820"/>
    <w:rsid w:val="001F6902"/>
    <w:rsid w:val="001F6AC6"/>
    <w:rsid w:val="001F6B96"/>
    <w:rsid w:val="001F6BEA"/>
    <w:rsid w:val="001F6C7E"/>
    <w:rsid w:val="001F6CA0"/>
    <w:rsid w:val="001F6D21"/>
    <w:rsid w:val="001F6D65"/>
    <w:rsid w:val="001F6E26"/>
    <w:rsid w:val="001F6E45"/>
    <w:rsid w:val="001F6F37"/>
    <w:rsid w:val="001F6F9E"/>
    <w:rsid w:val="001F7107"/>
    <w:rsid w:val="001F712D"/>
    <w:rsid w:val="001F71C3"/>
    <w:rsid w:val="001F71E6"/>
    <w:rsid w:val="001F7291"/>
    <w:rsid w:val="001F72A0"/>
    <w:rsid w:val="001F7317"/>
    <w:rsid w:val="001F737D"/>
    <w:rsid w:val="001F7408"/>
    <w:rsid w:val="001F7409"/>
    <w:rsid w:val="001F7543"/>
    <w:rsid w:val="001F7647"/>
    <w:rsid w:val="001F7879"/>
    <w:rsid w:val="001F798D"/>
    <w:rsid w:val="001F79AE"/>
    <w:rsid w:val="001F79FC"/>
    <w:rsid w:val="001F7BB8"/>
    <w:rsid w:val="001F7C35"/>
    <w:rsid w:val="001F7DD6"/>
    <w:rsid w:val="00200085"/>
    <w:rsid w:val="00200094"/>
    <w:rsid w:val="002000F2"/>
    <w:rsid w:val="002000FC"/>
    <w:rsid w:val="002001B9"/>
    <w:rsid w:val="00200229"/>
    <w:rsid w:val="00200376"/>
    <w:rsid w:val="00200386"/>
    <w:rsid w:val="002003FD"/>
    <w:rsid w:val="0020087C"/>
    <w:rsid w:val="002008FE"/>
    <w:rsid w:val="00200951"/>
    <w:rsid w:val="00200978"/>
    <w:rsid w:val="00200A17"/>
    <w:rsid w:val="00200A3A"/>
    <w:rsid w:val="00200A92"/>
    <w:rsid w:val="00200ACB"/>
    <w:rsid w:val="00200B0D"/>
    <w:rsid w:val="00200B81"/>
    <w:rsid w:val="00200B9A"/>
    <w:rsid w:val="00200BF9"/>
    <w:rsid w:val="00200CC2"/>
    <w:rsid w:val="00200CDE"/>
    <w:rsid w:val="00200CE5"/>
    <w:rsid w:val="00200D0B"/>
    <w:rsid w:val="002010F1"/>
    <w:rsid w:val="00201153"/>
    <w:rsid w:val="00201288"/>
    <w:rsid w:val="002012C5"/>
    <w:rsid w:val="00201368"/>
    <w:rsid w:val="0020142D"/>
    <w:rsid w:val="00201446"/>
    <w:rsid w:val="00201488"/>
    <w:rsid w:val="00201559"/>
    <w:rsid w:val="002016C0"/>
    <w:rsid w:val="00201779"/>
    <w:rsid w:val="0020182A"/>
    <w:rsid w:val="00201840"/>
    <w:rsid w:val="0020185F"/>
    <w:rsid w:val="00201942"/>
    <w:rsid w:val="00201994"/>
    <w:rsid w:val="002019BC"/>
    <w:rsid w:val="002019C0"/>
    <w:rsid w:val="00201A5F"/>
    <w:rsid w:val="00201A77"/>
    <w:rsid w:val="00201B59"/>
    <w:rsid w:val="00201DB7"/>
    <w:rsid w:val="00201DEC"/>
    <w:rsid w:val="00201F6B"/>
    <w:rsid w:val="00201F75"/>
    <w:rsid w:val="00201F9D"/>
    <w:rsid w:val="00202142"/>
    <w:rsid w:val="00202269"/>
    <w:rsid w:val="00202285"/>
    <w:rsid w:val="002022D6"/>
    <w:rsid w:val="002022F1"/>
    <w:rsid w:val="0020233D"/>
    <w:rsid w:val="002024B8"/>
    <w:rsid w:val="002024E6"/>
    <w:rsid w:val="002024EC"/>
    <w:rsid w:val="002025CC"/>
    <w:rsid w:val="002027AD"/>
    <w:rsid w:val="00202883"/>
    <w:rsid w:val="002028D0"/>
    <w:rsid w:val="002028F8"/>
    <w:rsid w:val="0020293E"/>
    <w:rsid w:val="00202B2C"/>
    <w:rsid w:val="00202BE4"/>
    <w:rsid w:val="00202C5C"/>
    <w:rsid w:val="00202D08"/>
    <w:rsid w:val="00202D2E"/>
    <w:rsid w:val="0020300B"/>
    <w:rsid w:val="00203069"/>
    <w:rsid w:val="00203086"/>
    <w:rsid w:val="00203143"/>
    <w:rsid w:val="00203159"/>
    <w:rsid w:val="002031E7"/>
    <w:rsid w:val="002032CF"/>
    <w:rsid w:val="002033D7"/>
    <w:rsid w:val="00203668"/>
    <w:rsid w:val="00203730"/>
    <w:rsid w:val="00203883"/>
    <w:rsid w:val="0020396D"/>
    <w:rsid w:val="00203A64"/>
    <w:rsid w:val="00203A6E"/>
    <w:rsid w:val="00203A71"/>
    <w:rsid w:val="00203A88"/>
    <w:rsid w:val="00203BB9"/>
    <w:rsid w:val="00203C18"/>
    <w:rsid w:val="00203C5A"/>
    <w:rsid w:val="00203C77"/>
    <w:rsid w:val="00203D02"/>
    <w:rsid w:val="00203EED"/>
    <w:rsid w:val="00203F00"/>
    <w:rsid w:val="00203F5C"/>
    <w:rsid w:val="00203FAF"/>
    <w:rsid w:val="00204016"/>
    <w:rsid w:val="00204074"/>
    <w:rsid w:val="0020416B"/>
    <w:rsid w:val="00204377"/>
    <w:rsid w:val="00204448"/>
    <w:rsid w:val="00204773"/>
    <w:rsid w:val="002047DE"/>
    <w:rsid w:val="00204839"/>
    <w:rsid w:val="002048D6"/>
    <w:rsid w:val="00204981"/>
    <w:rsid w:val="002049AE"/>
    <w:rsid w:val="00204A31"/>
    <w:rsid w:val="00204A5A"/>
    <w:rsid w:val="00204B2A"/>
    <w:rsid w:val="00204BB6"/>
    <w:rsid w:val="00204C12"/>
    <w:rsid w:val="00204DDC"/>
    <w:rsid w:val="00204E56"/>
    <w:rsid w:val="00204EDE"/>
    <w:rsid w:val="00204F1C"/>
    <w:rsid w:val="00204F32"/>
    <w:rsid w:val="00204F4A"/>
    <w:rsid w:val="00205000"/>
    <w:rsid w:val="0020500B"/>
    <w:rsid w:val="00205124"/>
    <w:rsid w:val="00205179"/>
    <w:rsid w:val="00205236"/>
    <w:rsid w:val="0020523A"/>
    <w:rsid w:val="0020551A"/>
    <w:rsid w:val="002055B7"/>
    <w:rsid w:val="002055D5"/>
    <w:rsid w:val="002055F2"/>
    <w:rsid w:val="00205610"/>
    <w:rsid w:val="00205635"/>
    <w:rsid w:val="0020563D"/>
    <w:rsid w:val="0020565C"/>
    <w:rsid w:val="002057DB"/>
    <w:rsid w:val="0020598D"/>
    <w:rsid w:val="002059A3"/>
    <w:rsid w:val="00205A70"/>
    <w:rsid w:val="00205AB2"/>
    <w:rsid w:val="00205CB2"/>
    <w:rsid w:val="00205D19"/>
    <w:rsid w:val="00205D98"/>
    <w:rsid w:val="00205E04"/>
    <w:rsid w:val="00205ECF"/>
    <w:rsid w:val="00205F46"/>
    <w:rsid w:val="00206015"/>
    <w:rsid w:val="0020610B"/>
    <w:rsid w:val="00206204"/>
    <w:rsid w:val="002062F1"/>
    <w:rsid w:val="0020631E"/>
    <w:rsid w:val="00206321"/>
    <w:rsid w:val="00206329"/>
    <w:rsid w:val="002063A7"/>
    <w:rsid w:val="00206417"/>
    <w:rsid w:val="002064AC"/>
    <w:rsid w:val="002065FC"/>
    <w:rsid w:val="00206602"/>
    <w:rsid w:val="0020666F"/>
    <w:rsid w:val="00206693"/>
    <w:rsid w:val="00206700"/>
    <w:rsid w:val="0020671A"/>
    <w:rsid w:val="0020674D"/>
    <w:rsid w:val="002067B7"/>
    <w:rsid w:val="002069A1"/>
    <w:rsid w:val="00206A24"/>
    <w:rsid w:val="00206B20"/>
    <w:rsid w:val="00206B53"/>
    <w:rsid w:val="00206B5B"/>
    <w:rsid w:val="00206BDE"/>
    <w:rsid w:val="00206BF6"/>
    <w:rsid w:val="00206C4E"/>
    <w:rsid w:val="00206E5A"/>
    <w:rsid w:val="00206EFC"/>
    <w:rsid w:val="00206F2D"/>
    <w:rsid w:val="00206FA6"/>
    <w:rsid w:val="00207009"/>
    <w:rsid w:val="0020706E"/>
    <w:rsid w:val="00207116"/>
    <w:rsid w:val="0020713A"/>
    <w:rsid w:val="002071D0"/>
    <w:rsid w:val="00207206"/>
    <w:rsid w:val="00207371"/>
    <w:rsid w:val="00207372"/>
    <w:rsid w:val="00207386"/>
    <w:rsid w:val="0020756A"/>
    <w:rsid w:val="0020760F"/>
    <w:rsid w:val="00207613"/>
    <w:rsid w:val="0020765D"/>
    <w:rsid w:val="0020776D"/>
    <w:rsid w:val="00207847"/>
    <w:rsid w:val="002079CA"/>
    <w:rsid w:val="00207AF9"/>
    <w:rsid w:val="00207B02"/>
    <w:rsid w:val="00207B66"/>
    <w:rsid w:val="00207BB9"/>
    <w:rsid w:val="00207EB6"/>
    <w:rsid w:val="0021005B"/>
    <w:rsid w:val="002100DF"/>
    <w:rsid w:val="0021011E"/>
    <w:rsid w:val="00210174"/>
    <w:rsid w:val="002101CC"/>
    <w:rsid w:val="002101F6"/>
    <w:rsid w:val="00210281"/>
    <w:rsid w:val="0021036C"/>
    <w:rsid w:val="00210392"/>
    <w:rsid w:val="002104AD"/>
    <w:rsid w:val="002104FB"/>
    <w:rsid w:val="002105CD"/>
    <w:rsid w:val="002105E9"/>
    <w:rsid w:val="0021065B"/>
    <w:rsid w:val="0021067D"/>
    <w:rsid w:val="00210691"/>
    <w:rsid w:val="002107AC"/>
    <w:rsid w:val="002107E2"/>
    <w:rsid w:val="0021095F"/>
    <w:rsid w:val="002109A6"/>
    <w:rsid w:val="002109D5"/>
    <w:rsid w:val="00210A2E"/>
    <w:rsid w:val="00210A3C"/>
    <w:rsid w:val="00210B05"/>
    <w:rsid w:val="00210BB5"/>
    <w:rsid w:val="00210BE5"/>
    <w:rsid w:val="00210C84"/>
    <w:rsid w:val="00210C91"/>
    <w:rsid w:val="00210D83"/>
    <w:rsid w:val="00210E4A"/>
    <w:rsid w:val="00210F42"/>
    <w:rsid w:val="00210F93"/>
    <w:rsid w:val="00211042"/>
    <w:rsid w:val="002110DC"/>
    <w:rsid w:val="00211345"/>
    <w:rsid w:val="002113F2"/>
    <w:rsid w:val="00211482"/>
    <w:rsid w:val="002114FA"/>
    <w:rsid w:val="002115BC"/>
    <w:rsid w:val="002117EC"/>
    <w:rsid w:val="0021185B"/>
    <w:rsid w:val="002119AA"/>
    <w:rsid w:val="00211AF1"/>
    <w:rsid w:val="00211AFE"/>
    <w:rsid w:val="00211B44"/>
    <w:rsid w:val="00211BCE"/>
    <w:rsid w:val="00211CC0"/>
    <w:rsid w:val="00211CC4"/>
    <w:rsid w:val="00211D31"/>
    <w:rsid w:val="00211DD9"/>
    <w:rsid w:val="00211F24"/>
    <w:rsid w:val="00211FD6"/>
    <w:rsid w:val="0021209E"/>
    <w:rsid w:val="002120D3"/>
    <w:rsid w:val="002120FA"/>
    <w:rsid w:val="002121C0"/>
    <w:rsid w:val="00212358"/>
    <w:rsid w:val="00212409"/>
    <w:rsid w:val="0021254B"/>
    <w:rsid w:val="00212664"/>
    <w:rsid w:val="00212682"/>
    <w:rsid w:val="00212693"/>
    <w:rsid w:val="00212816"/>
    <w:rsid w:val="002128F8"/>
    <w:rsid w:val="00212A8F"/>
    <w:rsid w:val="00212AC0"/>
    <w:rsid w:val="00212B53"/>
    <w:rsid w:val="00212DCE"/>
    <w:rsid w:val="00212DF5"/>
    <w:rsid w:val="00212E14"/>
    <w:rsid w:val="00213001"/>
    <w:rsid w:val="002130A9"/>
    <w:rsid w:val="002130BD"/>
    <w:rsid w:val="0021318B"/>
    <w:rsid w:val="00213221"/>
    <w:rsid w:val="00213428"/>
    <w:rsid w:val="00213494"/>
    <w:rsid w:val="002136D5"/>
    <w:rsid w:val="00213721"/>
    <w:rsid w:val="00213776"/>
    <w:rsid w:val="00213796"/>
    <w:rsid w:val="00213798"/>
    <w:rsid w:val="00213851"/>
    <w:rsid w:val="002138A9"/>
    <w:rsid w:val="00213B8B"/>
    <w:rsid w:val="00213BB8"/>
    <w:rsid w:val="00213C73"/>
    <w:rsid w:val="00213DCB"/>
    <w:rsid w:val="00213EA6"/>
    <w:rsid w:val="00213FB7"/>
    <w:rsid w:val="0021401B"/>
    <w:rsid w:val="0021406E"/>
    <w:rsid w:val="002141F2"/>
    <w:rsid w:val="00214298"/>
    <w:rsid w:val="00214375"/>
    <w:rsid w:val="00214489"/>
    <w:rsid w:val="00214721"/>
    <w:rsid w:val="00214789"/>
    <w:rsid w:val="002147AE"/>
    <w:rsid w:val="00214866"/>
    <w:rsid w:val="00214898"/>
    <w:rsid w:val="00214A02"/>
    <w:rsid w:val="00214AA6"/>
    <w:rsid w:val="00214B7F"/>
    <w:rsid w:val="00214C99"/>
    <w:rsid w:val="00214DB1"/>
    <w:rsid w:val="00214E0D"/>
    <w:rsid w:val="00214E26"/>
    <w:rsid w:val="00214EC2"/>
    <w:rsid w:val="00214EEC"/>
    <w:rsid w:val="00214F12"/>
    <w:rsid w:val="00214FCA"/>
    <w:rsid w:val="00215002"/>
    <w:rsid w:val="0021512E"/>
    <w:rsid w:val="002151FA"/>
    <w:rsid w:val="002154C4"/>
    <w:rsid w:val="00215504"/>
    <w:rsid w:val="00215550"/>
    <w:rsid w:val="0021558E"/>
    <w:rsid w:val="0021562B"/>
    <w:rsid w:val="002156E3"/>
    <w:rsid w:val="00215845"/>
    <w:rsid w:val="0021586D"/>
    <w:rsid w:val="002159CB"/>
    <w:rsid w:val="00215B0C"/>
    <w:rsid w:val="00215B77"/>
    <w:rsid w:val="00215BC4"/>
    <w:rsid w:val="00215C24"/>
    <w:rsid w:val="00215C36"/>
    <w:rsid w:val="00215CDD"/>
    <w:rsid w:val="00215D76"/>
    <w:rsid w:val="00215E67"/>
    <w:rsid w:val="00215EA8"/>
    <w:rsid w:val="00215F86"/>
    <w:rsid w:val="00216181"/>
    <w:rsid w:val="002161DF"/>
    <w:rsid w:val="002162EA"/>
    <w:rsid w:val="00216368"/>
    <w:rsid w:val="002163EA"/>
    <w:rsid w:val="00216437"/>
    <w:rsid w:val="00216530"/>
    <w:rsid w:val="00216570"/>
    <w:rsid w:val="002165F9"/>
    <w:rsid w:val="00216685"/>
    <w:rsid w:val="002166E5"/>
    <w:rsid w:val="00216788"/>
    <w:rsid w:val="00216989"/>
    <w:rsid w:val="00216993"/>
    <w:rsid w:val="00216A1C"/>
    <w:rsid w:val="00216B17"/>
    <w:rsid w:val="00216BBF"/>
    <w:rsid w:val="00216C25"/>
    <w:rsid w:val="00216C53"/>
    <w:rsid w:val="00216C78"/>
    <w:rsid w:val="00216D0D"/>
    <w:rsid w:val="00216DA0"/>
    <w:rsid w:val="00216E6C"/>
    <w:rsid w:val="00217135"/>
    <w:rsid w:val="002172F0"/>
    <w:rsid w:val="00217381"/>
    <w:rsid w:val="00217398"/>
    <w:rsid w:val="0021766B"/>
    <w:rsid w:val="00217685"/>
    <w:rsid w:val="002177BF"/>
    <w:rsid w:val="0021786C"/>
    <w:rsid w:val="0021797D"/>
    <w:rsid w:val="002179B9"/>
    <w:rsid w:val="00217C20"/>
    <w:rsid w:val="00217C2F"/>
    <w:rsid w:val="00217C32"/>
    <w:rsid w:val="00217CAE"/>
    <w:rsid w:val="00217CE8"/>
    <w:rsid w:val="00217F66"/>
    <w:rsid w:val="00220038"/>
    <w:rsid w:val="0022003A"/>
    <w:rsid w:val="0022013F"/>
    <w:rsid w:val="00220181"/>
    <w:rsid w:val="002201F0"/>
    <w:rsid w:val="002202EC"/>
    <w:rsid w:val="00220441"/>
    <w:rsid w:val="002204ED"/>
    <w:rsid w:val="002205D3"/>
    <w:rsid w:val="00220670"/>
    <w:rsid w:val="0022070D"/>
    <w:rsid w:val="0022073E"/>
    <w:rsid w:val="002207CA"/>
    <w:rsid w:val="00220848"/>
    <w:rsid w:val="002208BE"/>
    <w:rsid w:val="00220918"/>
    <w:rsid w:val="0022091D"/>
    <w:rsid w:val="002209D3"/>
    <w:rsid w:val="00220A5F"/>
    <w:rsid w:val="00220E92"/>
    <w:rsid w:val="00220FD0"/>
    <w:rsid w:val="00221022"/>
    <w:rsid w:val="00221127"/>
    <w:rsid w:val="00221188"/>
    <w:rsid w:val="0022121E"/>
    <w:rsid w:val="00221293"/>
    <w:rsid w:val="0022135D"/>
    <w:rsid w:val="0022147B"/>
    <w:rsid w:val="002214B8"/>
    <w:rsid w:val="002214DA"/>
    <w:rsid w:val="0022154F"/>
    <w:rsid w:val="002217A6"/>
    <w:rsid w:val="00221989"/>
    <w:rsid w:val="00221A25"/>
    <w:rsid w:val="00221A55"/>
    <w:rsid w:val="00221AD1"/>
    <w:rsid w:val="00221EA5"/>
    <w:rsid w:val="00221F49"/>
    <w:rsid w:val="00221F85"/>
    <w:rsid w:val="00221FB9"/>
    <w:rsid w:val="00221FE9"/>
    <w:rsid w:val="00222052"/>
    <w:rsid w:val="002221D4"/>
    <w:rsid w:val="00222217"/>
    <w:rsid w:val="00222287"/>
    <w:rsid w:val="002222A4"/>
    <w:rsid w:val="0022232E"/>
    <w:rsid w:val="00222336"/>
    <w:rsid w:val="002223FE"/>
    <w:rsid w:val="0022254A"/>
    <w:rsid w:val="002225A5"/>
    <w:rsid w:val="0022276C"/>
    <w:rsid w:val="002227BA"/>
    <w:rsid w:val="002227CB"/>
    <w:rsid w:val="002227D1"/>
    <w:rsid w:val="0022290C"/>
    <w:rsid w:val="002229B8"/>
    <w:rsid w:val="00222A09"/>
    <w:rsid w:val="00222AB8"/>
    <w:rsid w:val="00222ADF"/>
    <w:rsid w:val="00222B25"/>
    <w:rsid w:val="00222C7E"/>
    <w:rsid w:val="00222D38"/>
    <w:rsid w:val="00222D61"/>
    <w:rsid w:val="00222D8A"/>
    <w:rsid w:val="00222E0E"/>
    <w:rsid w:val="00222EFF"/>
    <w:rsid w:val="00222FC6"/>
    <w:rsid w:val="00222FE7"/>
    <w:rsid w:val="00223057"/>
    <w:rsid w:val="002231AD"/>
    <w:rsid w:val="00223429"/>
    <w:rsid w:val="002234A4"/>
    <w:rsid w:val="002234BE"/>
    <w:rsid w:val="002235D2"/>
    <w:rsid w:val="002235DF"/>
    <w:rsid w:val="0022367D"/>
    <w:rsid w:val="00223833"/>
    <w:rsid w:val="00223A37"/>
    <w:rsid w:val="00223ACD"/>
    <w:rsid w:val="00223B01"/>
    <w:rsid w:val="00223C6E"/>
    <w:rsid w:val="00223CCE"/>
    <w:rsid w:val="00223F80"/>
    <w:rsid w:val="00224124"/>
    <w:rsid w:val="00224226"/>
    <w:rsid w:val="00224279"/>
    <w:rsid w:val="002246E2"/>
    <w:rsid w:val="0022474A"/>
    <w:rsid w:val="0022474F"/>
    <w:rsid w:val="00224794"/>
    <w:rsid w:val="0022498C"/>
    <w:rsid w:val="00224A38"/>
    <w:rsid w:val="00224A78"/>
    <w:rsid w:val="00224A9B"/>
    <w:rsid w:val="00224AB2"/>
    <w:rsid w:val="00224ACC"/>
    <w:rsid w:val="00224CC9"/>
    <w:rsid w:val="00224D32"/>
    <w:rsid w:val="00224D71"/>
    <w:rsid w:val="00224D86"/>
    <w:rsid w:val="00224DD5"/>
    <w:rsid w:val="00224EFE"/>
    <w:rsid w:val="00225154"/>
    <w:rsid w:val="002253E2"/>
    <w:rsid w:val="00225418"/>
    <w:rsid w:val="00225480"/>
    <w:rsid w:val="002254F6"/>
    <w:rsid w:val="00225568"/>
    <w:rsid w:val="002255B3"/>
    <w:rsid w:val="002255C6"/>
    <w:rsid w:val="00225643"/>
    <w:rsid w:val="0022585D"/>
    <w:rsid w:val="002258FF"/>
    <w:rsid w:val="00225BD3"/>
    <w:rsid w:val="00225D2C"/>
    <w:rsid w:val="00225D36"/>
    <w:rsid w:val="00225D7A"/>
    <w:rsid w:val="00225DBC"/>
    <w:rsid w:val="00225DC1"/>
    <w:rsid w:val="00225ECD"/>
    <w:rsid w:val="00225F86"/>
    <w:rsid w:val="00225F8B"/>
    <w:rsid w:val="00225FBB"/>
    <w:rsid w:val="0022602F"/>
    <w:rsid w:val="0022629D"/>
    <w:rsid w:val="002262A2"/>
    <w:rsid w:val="00226467"/>
    <w:rsid w:val="0022657F"/>
    <w:rsid w:val="002265EF"/>
    <w:rsid w:val="002266D7"/>
    <w:rsid w:val="00226714"/>
    <w:rsid w:val="00226823"/>
    <w:rsid w:val="00226834"/>
    <w:rsid w:val="00226890"/>
    <w:rsid w:val="002268F2"/>
    <w:rsid w:val="00226919"/>
    <w:rsid w:val="00226939"/>
    <w:rsid w:val="002269A7"/>
    <w:rsid w:val="00226A4A"/>
    <w:rsid w:val="00226A52"/>
    <w:rsid w:val="00226AD9"/>
    <w:rsid w:val="00226AE0"/>
    <w:rsid w:val="00226B59"/>
    <w:rsid w:val="00226BD3"/>
    <w:rsid w:val="00226CDD"/>
    <w:rsid w:val="00226D75"/>
    <w:rsid w:val="00226FDC"/>
    <w:rsid w:val="00226FED"/>
    <w:rsid w:val="00227101"/>
    <w:rsid w:val="00227129"/>
    <w:rsid w:val="002271FF"/>
    <w:rsid w:val="0022735A"/>
    <w:rsid w:val="00227391"/>
    <w:rsid w:val="002273CC"/>
    <w:rsid w:val="002273F1"/>
    <w:rsid w:val="002274CD"/>
    <w:rsid w:val="00227652"/>
    <w:rsid w:val="0022768C"/>
    <w:rsid w:val="00227836"/>
    <w:rsid w:val="00227850"/>
    <w:rsid w:val="00227873"/>
    <w:rsid w:val="002279B7"/>
    <w:rsid w:val="002279D2"/>
    <w:rsid w:val="00227A1E"/>
    <w:rsid w:val="00227C2A"/>
    <w:rsid w:val="00227D0D"/>
    <w:rsid w:val="00227D34"/>
    <w:rsid w:val="00227D53"/>
    <w:rsid w:val="00227E00"/>
    <w:rsid w:val="00227E35"/>
    <w:rsid w:val="00227F72"/>
    <w:rsid w:val="00227F78"/>
    <w:rsid w:val="00227F9E"/>
    <w:rsid w:val="00230040"/>
    <w:rsid w:val="00230189"/>
    <w:rsid w:val="0023018F"/>
    <w:rsid w:val="00230213"/>
    <w:rsid w:val="002302C9"/>
    <w:rsid w:val="002302F6"/>
    <w:rsid w:val="00230637"/>
    <w:rsid w:val="0023080A"/>
    <w:rsid w:val="0023098A"/>
    <w:rsid w:val="00230AD3"/>
    <w:rsid w:val="00230B62"/>
    <w:rsid w:val="00230B66"/>
    <w:rsid w:val="00230B75"/>
    <w:rsid w:val="00230B9A"/>
    <w:rsid w:val="00230BB1"/>
    <w:rsid w:val="00230BF6"/>
    <w:rsid w:val="00230D64"/>
    <w:rsid w:val="00230F2E"/>
    <w:rsid w:val="00231141"/>
    <w:rsid w:val="002311E9"/>
    <w:rsid w:val="002311EB"/>
    <w:rsid w:val="0023122E"/>
    <w:rsid w:val="0023124C"/>
    <w:rsid w:val="00231262"/>
    <w:rsid w:val="0023148A"/>
    <w:rsid w:val="002314E6"/>
    <w:rsid w:val="002314EE"/>
    <w:rsid w:val="00231666"/>
    <w:rsid w:val="00231714"/>
    <w:rsid w:val="00231740"/>
    <w:rsid w:val="002317E3"/>
    <w:rsid w:val="0023187D"/>
    <w:rsid w:val="00231AA7"/>
    <w:rsid w:val="00231B30"/>
    <w:rsid w:val="00231B71"/>
    <w:rsid w:val="00231B8F"/>
    <w:rsid w:val="00231BEC"/>
    <w:rsid w:val="00231CD9"/>
    <w:rsid w:val="00231D67"/>
    <w:rsid w:val="00231DD0"/>
    <w:rsid w:val="00231E22"/>
    <w:rsid w:val="00231E71"/>
    <w:rsid w:val="00231F3A"/>
    <w:rsid w:val="00232060"/>
    <w:rsid w:val="002320BB"/>
    <w:rsid w:val="00232149"/>
    <w:rsid w:val="00232191"/>
    <w:rsid w:val="002321BB"/>
    <w:rsid w:val="002322C8"/>
    <w:rsid w:val="00232397"/>
    <w:rsid w:val="002323E9"/>
    <w:rsid w:val="0023240C"/>
    <w:rsid w:val="0023257B"/>
    <w:rsid w:val="00232715"/>
    <w:rsid w:val="0023278C"/>
    <w:rsid w:val="0023287C"/>
    <w:rsid w:val="002329B4"/>
    <w:rsid w:val="002329E3"/>
    <w:rsid w:val="00232A87"/>
    <w:rsid w:val="00232ADB"/>
    <w:rsid w:val="00232B31"/>
    <w:rsid w:val="00232BB4"/>
    <w:rsid w:val="00232C37"/>
    <w:rsid w:val="00232C95"/>
    <w:rsid w:val="00232E9D"/>
    <w:rsid w:val="00232ED5"/>
    <w:rsid w:val="00232F62"/>
    <w:rsid w:val="0023324F"/>
    <w:rsid w:val="002332C7"/>
    <w:rsid w:val="0023340E"/>
    <w:rsid w:val="00233543"/>
    <w:rsid w:val="00233561"/>
    <w:rsid w:val="0023357A"/>
    <w:rsid w:val="002335DE"/>
    <w:rsid w:val="002337C0"/>
    <w:rsid w:val="002338C7"/>
    <w:rsid w:val="002338CA"/>
    <w:rsid w:val="00233A5F"/>
    <w:rsid w:val="00233ED8"/>
    <w:rsid w:val="002340E5"/>
    <w:rsid w:val="0023421D"/>
    <w:rsid w:val="0023423F"/>
    <w:rsid w:val="00234259"/>
    <w:rsid w:val="00234313"/>
    <w:rsid w:val="00234355"/>
    <w:rsid w:val="0023435E"/>
    <w:rsid w:val="00234480"/>
    <w:rsid w:val="002344C8"/>
    <w:rsid w:val="002344F2"/>
    <w:rsid w:val="00234615"/>
    <w:rsid w:val="00234827"/>
    <w:rsid w:val="002348C8"/>
    <w:rsid w:val="002348E3"/>
    <w:rsid w:val="002348FA"/>
    <w:rsid w:val="00234981"/>
    <w:rsid w:val="002349C5"/>
    <w:rsid w:val="00234AEB"/>
    <w:rsid w:val="00234AF1"/>
    <w:rsid w:val="00234B73"/>
    <w:rsid w:val="00234BBB"/>
    <w:rsid w:val="00234CCB"/>
    <w:rsid w:val="00234D52"/>
    <w:rsid w:val="00234D59"/>
    <w:rsid w:val="0023500B"/>
    <w:rsid w:val="00235025"/>
    <w:rsid w:val="0023504D"/>
    <w:rsid w:val="00235061"/>
    <w:rsid w:val="002353C5"/>
    <w:rsid w:val="00235559"/>
    <w:rsid w:val="00235581"/>
    <w:rsid w:val="00235587"/>
    <w:rsid w:val="00235611"/>
    <w:rsid w:val="00235685"/>
    <w:rsid w:val="00235698"/>
    <w:rsid w:val="00235789"/>
    <w:rsid w:val="002357D8"/>
    <w:rsid w:val="002357EE"/>
    <w:rsid w:val="00235862"/>
    <w:rsid w:val="002358AB"/>
    <w:rsid w:val="002358E9"/>
    <w:rsid w:val="0023594B"/>
    <w:rsid w:val="00235A15"/>
    <w:rsid w:val="00235B15"/>
    <w:rsid w:val="00235B8A"/>
    <w:rsid w:val="00235EC6"/>
    <w:rsid w:val="00235F14"/>
    <w:rsid w:val="00235F2C"/>
    <w:rsid w:val="0023604C"/>
    <w:rsid w:val="0023605E"/>
    <w:rsid w:val="00236106"/>
    <w:rsid w:val="00236419"/>
    <w:rsid w:val="00236426"/>
    <w:rsid w:val="0023651F"/>
    <w:rsid w:val="00236541"/>
    <w:rsid w:val="00236561"/>
    <w:rsid w:val="00236615"/>
    <w:rsid w:val="00236731"/>
    <w:rsid w:val="0023673E"/>
    <w:rsid w:val="0023697E"/>
    <w:rsid w:val="00236DAE"/>
    <w:rsid w:val="00236DD4"/>
    <w:rsid w:val="00236E6D"/>
    <w:rsid w:val="00236E7B"/>
    <w:rsid w:val="00236E80"/>
    <w:rsid w:val="00236F49"/>
    <w:rsid w:val="00236F71"/>
    <w:rsid w:val="00236F88"/>
    <w:rsid w:val="00237009"/>
    <w:rsid w:val="00237134"/>
    <w:rsid w:val="0023713D"/>
    <w:rsid w:val="00237233"/>
    <w:rsid w:val="00237374"/>
    <w:rsid w:val="002373FC"/>
    <w:rsid w:val="00237514"/>
    <w:rsid w:val="002376E1"/>
    <w:rsid w:val="002377B3"/>
    <w:rsid w:val="002377CC"/>
    <w:rsid w:val="00237805"/>
    <w:rsid w:val="0023781F"/>
    <w:rsid w:val="002378FD"/>
    <w:rsid w:val="00237915"/>
    <w:rsid w:val="0023793D"/>
    <w:rsid w:val="00237A8F"/>
    <w:rsid w:val="00237B05"/>
    <w:rsid w:val="00237C6F"/>
    <w:rsid w:val="00237D22"/>
    <w:rsid w:val="0024000A"/>
    <w:rsid w:val="0024019A"/>
    <w:rsid w:val="0024020C"/>
    <w:rsid w:val="00240229"/>
    <w:rsid w:val="00240282"/>
    <w:rsid w:val="0024029F"/>
    <w:rsid w:val="002402DD"/>
    <w:rsid w:val="0024045B"/>
    <w:rsid w:val="00240487"/>
    <w:rsid w:val="002404A1"/>
    <w:rsid w:val="00240549"/>
    <w:rsid w:val="002405C9"/>
    <w:rsid w:val="00240741"/>
    <w:rsid w:val="00240956"/>
    <w:rsid w:val="00240B7D"/>
    <w:rsid w:val="00240C63"/>
    <w:rsid w:val="00240C75"/>
    <w:rsid w:val="00240CB5"/>
    <w:rsid w:val="00240CF5"/>
    <w:rsid w:val="00240F65"/>
    <w:rsid w:val="00240FF9"/>
    <w:rsid w:val="0024103F"/>
    <w:rsid w:val="002410A6"/>
    <w:rsid w:val="0024141D"/>
    <w:rsid w:val="0024143A"/>
    <w:rsid w:val="002415CD"/>
    <w:rsid w:val="0024173C"/>
    <w:rsid w:val="002417B9"/>
    <w:rsid w:val="00241B0D"/>
    <w:rsid w:val="00241B51"/>
    <w:rsid w:val="00241C7B"/>
    <w:rsid w:val="00241C8C"/>
    <w:rsid w:val="00241CE7"/>
    <w:rsid w:val="00241D5D"/>
    <w:rsid w:val="00241D6D"/>
    <w:rsid w:val="00241FEC"/>
    <w:rsid w:val="002420BE"/>
    <w:rsid w:val="00242169"/>
    <w:rsid w:val="002421F2"/>
    <w:rsid w:val="002421F5"/>
    <w:rsid w:val="002422C9"/>
    <w:rsid w:val="0024232B"/>
    <w:rsid w:val="00242442"/>
    <w:rsid w:val="00242489"/>
    <w:rsid w:val="00242566"/>
    <w:rsid w:val="0024262B"/>
    <w:rsid w:val="00242636"/>
    <w:rsid w:val="0024284B"/>
    <w:rsid w:val="0024286B"/>
    <w:rsid w:val="002428B8"/>
    <w:rsid w:val="00242B1F"/>
    <w:rsid w:val="00242B2A"/>
    <w:rsid w:val="00242CA5"/>
    <w:rsid w:val="00242CAE"/>
    <w:rsid w:val="00242D01"/>
    <w:rsid w:val="00242DBC"/>
    <w:rsid w:val="00243093"/>
    <w:rsid w:val="002431DE"/>
    <w:rsid w:val="00243370"/>
    <w:rsid w:val="00243469"/>
    <w:rsid w:val="00243497"/>
    <w:rsid w:val="002434D3"/>
    <w:rsid w:val="002435BF"/>
    <w:rsid w:val="002435DB"/>
    <w:rsid w:val="002435F2"/>
    <w:rsid w:val="00243618"/>
    <w:rsid w:val="0024363F"/>
    <w:rsid w:val="00243683"/>
    <w:rsid w:val="002436C3"/>
    <w:rsid w:val="0024372E"/>
    <w:rsid w:val="002437B9"/>
    <w:rsid w:val="00243A2B"/>
    <w:rsid w:val="00243A9A"/>
    <w:rsid w:val="00243ACD"/>
    <w:rsid w:val="00243D17"/>
    <w:rsid w:val="00243D86"/>
    <w:rsid w:val="00243DA3"/>
    <w:rsid w:val="00243E41"/>
    <w:rsid w:val="00243F4A"/>
    <w:rsid w:val="00243F8D"/>
    <w:rsid w:val="00244196"/>
    <w:rsid w:val="00244319"/>
    <w:rsid w:val="00244356"/>
    <w:rsid w:val="0024438E"/>
    <w:rsid w:val="0024445A"/>
    <w:rsid w:val="002444B0"/>
    <w:rsid w:val="00244528"/>
    <w:rsid w:val="00244606"/>
    <w:rsid w:val="002447A3"/>
    <w:rsid w:val="00244924"/>
    <w:rsid w:val="002449F4"/>
    <w:rsid w:val="00244B1A"/>
    <w:rsid w:val="00244B68"/>
    <w:rsid w:val="00244BAA"/>
    <w:rsid w:val="00244BF9"/>
    <w:rsid w:val="00244C66"/>
    <w:rsid w:val="00244F14"/>
    <w:rsid w:val="00244F32"/>
    <w:rsid w:val="00244F6B"/>
    <w:rsid w:val="00244FB8"/>
    <w:rsid w:val="00244FDC"/>
    <w:rsid w:val="0024520E"/>
    <w:rsid w:val="002452B7"/>
    <w:rsid w:val="0024530E"/>
    <w:rsid w:val="00245363"/>
    <w:rsid w:val="00245492"/>
    <w:rsid w:val="00245497"/>
    <w:rsid w:val="00245985"/>
    <w:rsid w:val="00245A41"/>
    <w:rsid w:val="00245A48"/>
    <w:rsid w:val="00245B48"/>
    <w:rsid w:val="00245B70"/>
    <w:rsid w:val="00245BF6"/>
    <w:rsid w:val="00245C0C"/>
    <w:rsid w:val="00245D7D"/>
    <w:rsid w:val="00245DBB"/>
    <w:rsid w:val="00245DE0"/>
    <w:rsid w:val="00245E39"/>
    <w:rsid w:val="00245ED3"/>
    <w:rsid w:val="00245EF8"/>
    <w:rsid w:val="00245FBA"/>
    <w:rsid w:val="00246017"/>
    <w:rsid w:val="002460D0"/>
    <w:rsid w:val="00246132"/>
    <w:rsid w:val="00246282"/>
    <w:rsid w:val="002463E5"/>
    <w:rsid w:val="002463F7"/>
    <w:rsid w:val="002464F6"/>
    <w:rsid w:val="00246514"/>
    <w:rsid w:val="00246521"/>
    <w:rsid w:val="0024662D"/>
    <w:rsid w:val="00246753"/>
    <w:rsid w:val="00246757"/>
    <w:rsid w:val="0024680C"/>
    <w:rsid w:val="00246820"/>
    <w:rsid w:val="002468E4"/>
    <w:rsid w:val="00246AC2"/>
    <w:rsid w:val="00246B09"/>
    <w:rsid w:val="00246BEB"/>
    <w:rsid w:val="00246BEF"/>
    <w:rsid w:val="00246C4A"/>
    <w:rsid w:val="00246C52"/>
    <w:rsid w:val="00246D28"/>
    <w:rsid w:val="00246EB6"/>
    <w:rsid w:val="002470B2"/>
    <w:rsid w:val="00247217"/>
    <w:rsid w:val="00247250"/>
    <w:rsid w:val="0024726A"/>
    <w:rsid w:val="002475BE"/>
    <w:rsid w:val="00247660"/>
    <w:rsid w:val="002477BC"/>
    <w:rsid w:val="002477BE"/>
    <w:rsid w:val="0024785A"/>
    <w:rsid w:val="0024785D"/>
    <w:rsid w:val="00247924"/>
    <w:rsid w:val="00247A4F"/>
    <w:rsid w:val="00247B8F"/>
    <w:rsid w:val="00247BD2"/>
    <w:rsid w:val="00247C92"/>
    <w:rsid w:val="00247D8C"/>
    <w:rsid w:val="00247DD1"/>
    <w:rsid w:val="00247DE0"/>
    <w:rsid w:val="00247DF6"/>
    <w:rsid w:val="00247FB6"/>
    <w:rsid w:val="00247FE3"/>
    <w:rsid w:val="0025000B"/>
    <w:rsid w:val="0025010D"/>
    <w:rsid w:val="002501CC"/>
    <w:rsid w:val="00250237"/>
    <w:rsid w:val="00250392"/>
    <w:rsid w:val="0025044A"/>
    <w:rsid w:val="00250515"/>
    <w:rsid w:val="0025052B"/>
    <w:rsid w:val="00250563"/>
    <w:rsid w:val="00250582"/>
    <w:rsid w:val="002506F5"/>
    <w:rsid w:val="0025080A"/>
    <w:rsid w:val="002508C7"/>
    <w:rsid w:val="002508D9"/>
    <w:rsid w:val="00250B14"/>
    <w:rsid w:val="00250CD8"/>
    <w:rsid w:val="00250CEC"/>
    <w:rsid w:val="00250D9C"/>
    <w:rsid w:val="00250DBD"/>
    <w:rsid w:val="00251117"/>
    <w:rsid w:val="002511C7"/>
    <w:rsid w:val="0025124C"/>
    <w:rsid w:val="0025127B"/>
    <w:rsid w:val="002512A9"/>
    <w:rsid w:val="00251370"/>
    <w:rsid w:val="0025159F"/>
    <w:rsid w:val="002515AF"/>
    <w:rsid w:val="002515EA"/>
    <w:rsid w:val="0025169E"/>
    <w:rsid w:val="002516EE"/>
    <w:rsid w:val="00251723"/>
    <w:rsid w:val="00251728"/>
    <w:rsid w:val="00251843"/>
    <w:rsid w:val="00251929"/>
    <w:rsid w:val="00251978"/>
    <w:rsid w:val="00251ACD"/>
    <w:rsid w:val="00251B7D"/>
    <w:rsid w:val="00251BF7"/>
    <w:rsid w:val="00251CCF"/>
    <w:rsid w:val="00251D47"/>
    <w:rsid w:val="00251D4F"/>
    <w:rsid w:val="00251F4B"/>
    <w:rsid w:val="00251F5E"/>
    <w:rsid w:val="00251F78"/>
    <w:rsid w:val="0025204B"/>
    <w:rsid w:val="0025208E"/>
    <w:rsid w:val="00252149"/>
    <w:rsid w:val="00252185"/>
    <w:rsid w:val="00252228"/>
    <w:rsid w:val="002523AD"/>
    <w:rsid w:val="00252500"/>
    <w:rsid w:val="002525B0"/>
    <w:rsid w:val="00252AEF"/>
    <w:rsid w:val="00252E2A"/>
    <w:rsid w:val="00252F65"/>
    <w:rsid w:val="00252FC1"/>
    <w:rsid w:val="002530D6"/>
    <w:rsid w:val="002530D9"/>
    <w:rsid w:val="002530F1"/>
    <w:rsid w:val="00253231"/>
    <w:rsid w:val="0025325D"/>
    <w:rsid w:val="002532DC"/>
    <w:rsid w:val="002533FF"/>
    <w:rsid w:val="00253400"/>
    <w:rsid w:val="0025348F"/>
    <w:rsid w:val="00253623"/>
    <w:rsid w:val="00253781"/>
    <w:rsid w:val="002537F5"/>
    <w:rsid w:val="00253808"/>
    <w:rsid w:val="00253905"/>
    <w:rsid w:val="00253932"/>
    <w:rsid w:val="00253952"/>
    <w:rsid w:val="00253AE8"/>
    <w:rsid w:val="00253AED"/>
    <w:rsid w:val="00253B59"/>
    <w:rsid w:val="00253BF8"/>
    <w:rsid w:val="00253C68"/>
    <w:rsid w:val="00253DE6"/>
    <w:rsid w:val="00253E24"/>
    <w:rsid w:val="00253EAF"/>
    <w:rsid w:val="00253F6A"/>
    <w:rsid w:val="00253F7E"/>
    <w:rsid w:val="0025420E"/>
    <w:rsid w:val="0025427A"/>
    <w:rsid w:val="0025429A"/>
    <w:rsid w:val="00254313"/>
    <w:rsid w:val="0025431A"/>
    <w:rsid w:val="00254349"/>
    <w:rsid w:val="002544EC"/>
    <w:rsid w:val="00254529"/>
    <w:rsid w:val="002546E0"/>
    <w:rsid w:val="002546E6"/>
    <w:rsid w:val="0025476C"/>
    <w:rsid w:val="00254828"/>
    <w:rsid w:val="00254862"/>
    <w:rsid w:val="00254AB2"/>
    <w:rsid w:val="00254AE8"/>
    <w:rsid w:val="00254B38"/>
    <w:rsid w:val="00254D05"/>
    <w:rsid w:val="00254E5F"/>
    <w:rsid w:val="00254E68"/>
    <w:rsid w:val="00254EF8"/>
    <w:rsid w:val="0025520F"/>
    <w:rsid w:val="002553DC"/>
    <w:rsid w:val="002554EE"/>
    <w:rsid w:val="0025562B"/>
    <w:rsid w:val="0025569F"/>
    <w:rsid w:val="002557BC"/>
    <w:rsid w:val="0025588A"/>
    <w:rsid w:val="0025595D"/>
    <w:rsid w:val="00255986"/>
    <w:rsid w:val="00255A9E"/>
    <w:rsid w:val="00255B8C"/>
    <w:rsid w:val="00255BC6"/>
    <w:rsid w:val="00255C1B"/>
    <w:rsid w:val="00255C2F"/>
    <w:rsid w:val="00255C69"/>
    <w:rsid w:val="00255C8A"/>
    <w:rsid w:val="00255C9D"/>
    <w:rsid w:val="00255DA7"/>
    <w:rsid w:val="00255E23"/>
    <w:rsid w:val="00255F88"/>
    <w:rsid w:val="00255FA9"/>
    <w:rsid w:val="00256320"/>
    <w:rsid w:val="002563E6"/>
    <w:rsid w:val="00256501"/>
    <w:rsid w:val="00256753"/>
    <w:rsid w:val="00256782"/>
    <w:rsid w:val="002568D7"/>
    <w:rsid w:val="00256A58"/>
    <w:rsid w:val="00256B22"/>
    <w:rsid w:val="00256BFC"/>
    <w:rsid w:val="00256C26"/>
    <w:rsid w:val="00256D51"/>
    <w:rsid w:val="00256F02"/>
    <w:rsid w:val="00256F6D"/>
    <w:rsid w:val="00256F93"/>
    <w:rsid w:val="00257034"/>
    <w:rsid w:val="0025706E"/>
    <w:rsid w:val="002571AA"/>
    <w:rsid w:val="002571C8"/>
    <w:rsid w:val="002572F1"/>
    <w:rsid w:val="002573A7"/>
    <w:rsid w:val="00257415"/>
    <w:rsid w:val="0025742F"/>
    <w:rsid w:val="00257699"/>
    <w:rsid w:val="00257774"/>
    <w:rsid w:val="002577DE"/>
    <w:rsid w:val="00257A62"/>
    <w:rsid w:val="00257A81"/>
    <w:rsid w:val="00257CA0"/>
    <w:rsid w:val="00257CAE"/>
    <w:rsid w:val="00257D2A"/>
    <w:rsid w:val="00257E1F"/>
    <w:rsid w:val="00257E9A"/>
    <w:rsid w:val="00260010"/>
    <w:rsid w:val="002600A8"/>
    <w:rsid w:val="00260156"/>
    <w:rsid w:val="002601D1"/>
    <w:rsid w:val="0026028F"/>
    <w:rsid w:val="00260395"/>
    <w:rsid w:val="0026041E"/>
    <w:rsid w:val="002604B2"/>
    <w:rsid w:val="0026055E"/>
    <w:rsid w:val="00260596"/>
    <w:rsid w:val="002606A0"/>
    <w:rsid w:val="0026075E"/>
    <w:rsid w:val="002608BD"/>
    <w:rsid w:val="002608E5"/>
    <w:rsid w:val="002608F0"/>
    <w:rsid w:val="00260A4C"/>
    <w:rsid w:val="00260AB0"/>
    <w:rsid w:val="00260AE1"/>
    <w:rsid w:val="00260C59"/>
    <w:rsid w:val="00260C6C"/>
    <w:rsid w:val="00260DD5"/>
    <w:rsid w:val="00260DFE"/>
    <w:rsid w:val="00260EA4"/>
    <w:rsid w:val="00260EDB"/>
    <w:rsid w:val="00260FAD"/>
    <w:rsid w:val="00261001"/>
    <w:rsid w:val="00261027"/>
    <w:rsid w:val="00261207"/>
    <w:rsid w:val="00261225"/>
    <w:rsid w:val="00261356"/>
    <w:rsid w:val="00261455"/>
    <w:rsid w:val="0026178A"/>
    <w:rsid w:val="002617F3"/>
    <w:rsid w:val="002617F6"/>
    <w:rsid w:val="0026184D"/>
    <w:rsid w:val="00261AAD"/>
    <w:rsid w:val="00261D05"/>
    <w:rsid w:val="00261D1B"/>
    <w:rsid w:val="00261DD9"/>
    <w:rsid w:val="00261E0E"/>
    <w:rsid w:val="00261F3C"/>
    <w:rsid w:val="00262168"/>
    <w:rsid w:val="002621D6"/>
    <w:rsid w:val="00262354"/>
    <w:rsid w:val="002623AC"/>
    <w:rsid w:val="00262554"/>
    <w:rsid w:val="00262912"/>
    <w:rsid w:val="00262979"/>
    <w:rsid w:val="002629A2"/>
    <w:rsid w:val="00262DD6"/>
    <w:rsid w:val="00262FD5"/>
    <w:rsid w:val="00263015"/>
    <w:rsid w:val="00263038"/>
    <w:rsid w:val="002630DD"/>
    <w:rsid w:val="002631DC"/>
    <w:rsid w:val="00263263"/>
    <w:rsid w:val="002632F9"/>
    <w:rsid w:val="00263302"/>
    <w:rsid w:val="002633EA"/>
    <w:rsid w:val="002633F3"/>
    <w:rsid w:val="0026345E"/>
    <w:rsid w:val="00263627"/>
    <w:rsid w:val="00263720"/>
    <w:rsid w:val="002637F7"/>
    <w:rsid w:val="0026382D"/>
    <w:rsid w:val="0026385F"/>
    <w:rsid w:val="00263909"/>
    <w:rsid w:val="00263935"/>
    <w:rsid w:val="002639C4"/>
    <w:rsid w:val="002639DA"/>
    <w:rsid w:val="00263C94"/>
    <w:rsid w:val="00263D5C"/>
    <w:rsid w:val="00263DB2"/>
    <w:rsid w:val="00263DD9"/>
    <w:rsid w:val="00263F3E"/>
    <w:rsid w:val="00263F3F"/>
    <w:rsid w:val="00263F6E"/>
    <w:rsid w:val="00264256"/>
    <w:rsid w:val="002642BB"/>
    <w:rsid w:val="0026432F"/>
    <w:rsid w:val="002643A5"/>
    <w:rsid w:val="002644FE"/>
    <w:rsid w:val="00264507"/>
    <w:rsid w:val="0026455A"/>
    <w:rsid w:val="0026460B"/>
    <w:rsid w:val="0026468A"/>
    <w:rsid w:val="0026474A"/>
    <w:rsid w:val="002647CB"/>
    <w:rsid w:val="002647E2"/>
    <w:rsid w:val="0026485F"/>
    <w:rsid w:val="002648FF"/>
    <w:rsid w:val="00264A9D"/>
    <w:rsid w:val="00264AB3"/>
    <w:rsid w:val="00264AD9"/>
    <w:rsid w:val="00264B5F"/>
    <w:rsid w:val="00264C28"/>
    <w:rsid w:val="00264CE9"/>
    <w:rsid w:val="00264DA2"/>
    <w:rsid w:val="00264DEB"/>
    <w:rsid w:val="00264EBB"/>
    <w:rsid w:val="00264EE1"/>
    <w:rsid w:val="00264F11"/>
    <w:rsid w:val="0026507F"/>
    <w:rsid w:val="00265173"/>
    <w:rsid w:val="0026543A"/>
    <w:rsid w:val="002654D9"/>
    <w:rsid w:val="00265701"/>
    <w:rsid w:val="00265746"/>
    <w:rsid w:val="002657AA"/>
    <w:rsid w:val="00265834"/>
    <w:rsid w:val="00265AEF"/>
    <w:rsid w:val="00265B19"/>
    <w:rsid w:val="00265C5F"/>
    <w:rsid w:val="00265CB1"/>
    <w:rsid w:val="00265D66"/>
    <w:rsid w:val="00265E9A"/>
    <w:rsid w:val="00265EB8"/>
    <w:rsid w:val="00266111"/>
    <w:rsid w:val="0026613D"/>
    <w:rsid w:val="002661E1"/>
    <w:rsid w:val="00266210"/>
    <w:rsid w:val="0026640C"/>
    <w:rsid w:val="0026641A"/>
    <w:rsid w:val="0026645B"/>
    <w:rsid w:val="002664CC"/>
    <w:rsid w:val="002664E3"/>
    <w:rsid w:val="002664FA"/>
    <w:rsid w:val="00266578"/>
    <w:rsid w:val="00266767"/>
    <w:rsid w:val="00266867"/>
    <w:rsid w:val="0026698B"/>
    <w:rsid w:val="00266A5D"/>
    <w:rsid w:val="00266B56"/>
    <w:rsid w:val="00266B64"/>
    <w:rsid w:val="00266B82"/>
    <w:rsid w:val="00266B9C"/>
    <w:rsid w:val="00266CF6"/>
    <w:rsid w:val="00266DA5"/>
    <w:rsid w:val="00266F32"/>
    <w:rsid w:val="00266FC9"/>
    <w:rsid w:val="00267009"/>
    <w:rsid w:val="00267013"/>
    <w:rsid w:val="002670A4"/>
    <w:rsid w:val="0026712D"/>
    <w:rsid w:val="0026716C"/>
    <w:rsid w:val="002671F4"/>
    <w:rsid w:val="0026730E"/>
    <w:rsid w:val="0026738B"/>
    <w:rsid w:val="00267494"/>
    <w:rsid w:val="002674A7"/>
    <w:rsid w:val="00267666"/>
    <w:rsid w:val="002676A4"/>
    <w:rsid w:val="002678AE"/>
    <w:rsid w:val="00267FB3"/>
    <w:rsid w:val="00267FDE"/>
    <w:rsid w:val="00270167"/>
    <w:rsid w:val="0027027E"/>
    <w:rsid w:val="0027043E"/>
    <w:rsid w:val="0027053E"/>
    <w:rsid w:val="00270545"/>
    <w:rsid w:val="002705FA"/>
    <w:rsid w:val="0027065C"/>
    <w:rsid w:val="002706CC"/>
    <w:rsid w:val="002707AD"/>
    <w:rsid w:val="002708D5"/>
    <w:rsid w:val="002708DA"/>
    <w:rsid w:val="0027096D"/>
    <w:rsid w:val="00270B10"/>
    <w:rsid w:val="00270C34"/>
    <w:rsid w:val="00270C3F"/>
    <w:rsid w:val="00270C63"/>
    <w:rsid w:val="00270C69"/>
    <w:rsid w:val="00270C73"/>
    <w:rsid w:val="00270C98"/>
    <w:rsid w:val="00270CF1"/>
    <w:rsid w:val="00270D35"/>
    <w:rsid w:val="00270D81"/>
    <w:rsid w:val="00270DA0"/>
    <w:rsid w:val="00270DF6"/>
    <w:rsid w:val="00270E57"/>
    <w:rsid w:val="00270E89"/>
    <w:rsid w:val="0027100F"/>
    <w:rsid w:val="002710EC"/>
    <w:rsid w:val="00271127"/>
    <w:rsid w:val="002711C3"/>
    <w:rsid w:val="00271281"/>
    <w:rsid w:val="00271286"/>
    <w:rsid w:val="0027132A"/>
    <w:rsid w:val="0027132E"/>
    <w:rsid w:val="00271379"/>
    <w:rsid w:val="00271388"/>
    <w:rsid w:val="002713CE"/>
    <w:rsid w:val="002713FC"/>
    <w:rsid w:val="0027160B"/>
    <w:rsid w:val="0027162C"/>
    <w:rsid w:val="002716BE"/>
    <w:rsid w:val="00271754"/>
    <w:rsid w:val="00271776"/>
    <w:rsid w:val="00271779"/>
    <w:rsid w:val="0027193C"/>
    <w:rsid w:val="0027193F"/>
    <w:rsid w:val="00271960"/>
    <w:rsid w:val="00271A81"/>
    <w:rsid w:val="00271C62"/>
    <w:rsid w:val="00271EEF"/>
    <w:rsid w:val="00271F24"/>
    <w:rsid w:val="00271F79"/>
    <w:rsid w:val="00271F7C"/>
    <w:rsid w:val="00271F8D"/>
    <w:rsid w:val="0027207B"/>
    <w:rsid w:val="0027217B"/>
    <w:rsid w:val="002722EE"/>
    <w:rsid w:val="00272376"/>
    <w:rsid w:val="002723A6"/>
    <w:rsid w:val="0027242C"/>
    <w:rsid w:val="00272474"/>
    <w:rsid w:val="0027257A"/>
    <w:rsid w:val="002725E0"/>
    <w:rsid w:val="00272672"/>
    <w:rsid w:val="002726C6"/>
    <w:rsid w:val="00272736"/>
    <w:rsid w:val="00272828"/>
    <w:rsid w:val="00272958"/>
    <w:rsid w:val="002729D5"/>
    <w:rsid w:val="00272B22"/>
    <w:rsid w:val="00272BF4"/>
    <w:rsid w:val="00272CBC"/>
    <w:rsid w:val="00272CDA"/>
    <w:rsid w:val="00272CE3"/>
    <w:rsid w:val="00272D06"/>
    <w:rsid w:val="00272D32"/>
    <w:rsid w:val="00272D44"/>
    <w:rsid w:val="00272F54"/>
    <w:rsid w:val="00272F80"/>
    <w:rsid w:val="00272FEB"/>
    <w:rsid w:val="00273014"/>
    <w:rsid w:val="002733E4"/>
    <w:rsid w:val="0027349F"/>
    <w:rsid w:val="002734A2"/>
    <w:rsid w:val="0027363A"/>
    <w:rsid w:val="00273644"/>
    <w:rsid w:val="0027367D"/>
    <w:rsid w:val="002736A1"/>
    <w:rsid w:val="002736FF"/>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3EF"/>
    <w:rsid w:val="00274488"/>
    <w:rsid w:val="0027463C"/>
    <w:rsid w:val="00274668"/>
    <w:rsid w:val="00274725"/>
    <w:rsid w:val="002747BA"/>
    <w:rsid w:val="0027484F"/>
    <w:rsid w:val="00274894"/>
    <w:rsid w:val="00274900"/>
    <w:rsid w:val="0027499E"/>
    <w:rsid w:val="00274AA5"/>
    <w:rsid w:val="00274B32"/>
    <w:rsid w:val="00274B7A"/>
    <w:rsid w:val="00274BA4"/>
    <w:rsid w:val="00274BEA"/>
    <w:rsid w:val="00274CDD"/>
    <w:rsid w:val="00274CE5"/>
    <w:rsid w:val="00274D08"/>
    <w:rsid w:val="00274DE3"/>
    <w:rsid w:val="00274DF5"/>
    <w:rsid w:val="00274E3B"/>
    <w:rsid w:val="00275327"/>
    <w:rsid w:val="00275334"/>
    <w:rsid w:val="0027540F"/>
    <w:rsid w:val="00275464"/>
    <w:rsid w:val="0027549B"/>
    <w:rsid w:val="00275537"/>
    <w:rsid w:val="00275550"/>
    <w:rsid w:val="0027568B"/>
    <w:rsid w:val="002756AA"/>
    <w:rsid w:val="002756D5"/>
    <w:rsid w:val="00275713"/>
    <w:rsid w:val="00275A00"/>
    <w:rsid w:val="00275A2A"/>
    <w:rsid w:val="00275B92"/>
    <w:rsid w:val="00275D8C"/>
    <w:rsid w:val="00275E10"/>
    <w:rsid w:val="00275E2C"/>
    <w:rsid w:val="00275F3B"/>
    <w:rsid w:val="00275FF8"/>
    <w:rsid w:val="00276001"/>
    <w:rsid w:val="00276050"/>
    <w:rsid w:val="00276243"/>
    <w:rsid w:val="0027629C"/>
    <w:rsid w:val="00276356"/>
    <w:rsid w:val="00276364"/>
    <w:rsid w:val="002764FB"/>
    <w:rsid w:val="002765A3"/>
    <w:rsid w:val="0027662B"/>
    <w:rsid w:val="00276660"/>
    <w:rsid w:val="002766C9"/>
    <w:rsid w:val="0027677E"/>
    <w:rsid w:val="002767AC"/>
    <w:rsid w:val="002768E3"/>
    <w:rsid w:val="002769C5"/>
    <w:rsid w:val="00276A23"/>
    <w:rsid w:val="00276AA4"/>
    <w:rsid w:val="00276B1E"/>
    <w:rsid w:val="00276CBB"/>
    <w:rsid w:val="00276CDC"/>
    <w:rsid w:val="00276E9C"/>
    <w:rsid w:val="00276FCC"/>
    <w:rsid w:val="00277173"/>
    <w:rsid w:val="00277512"/>
    <w:rsid w:val="00277771"/>
    <w:rsid w:val="002777E4"/>
    <w:rsid w:val="00277839"/>
    <w:rsid w:val="00277858"/>
    <w:rsid w:val="002779A0"/>
    <w:rsid w:val="00277B37"/>
    <w:rsid w:val="00277CBB"/>
    <w:rsid w:val="00277E66"/>
    <w:rsid w:val="00277E97"/>
    <w:rsid w:val="002800DD"/>
    <w:rsid w:val="002801E2"/>
    <w:rsid w:val="00280362"/>
    <w:rsid w:val="00280364"/>
    <w:rsid w:val="00280383"/>
    <w:rsid w:val="0028038B"/>
    <w:rsid w:val="0028044A"/>
    <w:rsid w:val="002804EC"/>
    <w:rsid w:val="002804F4"/>
    <w:rsid w:val="00280612"/>
    <w:rsid w:val="0028073A"/>
    <w:rsid w:val="0028082C"/>
    <w:rsid w:val="00280954"/>
    <w:rsid w:val="00280960"/>
    <w:rsid w:val="00280C5E"/>
    <w:rsid w:val="00280E31"/>
    <w:rsid w:val="00280E35"/>
    <w:rsid w:val="00280E74"/>
    <w:rsid w:val="002810D5"/>
    <w:rsid w:val="00281222"/>
    <w:rsid w:val="002813A0"/>
    <w:rsid w:val="002813DC"/>
    <w:rsid w:val="00281437"/>
    <w:rsid w:val="00281542"/>
    <w:rsid w:val="0028154B"/>
    <w:rsid w:val="002815B9"/>
    <w:rsid w:val="002815C7"/>
    <w:rsid w:val="002815CE"/>
    <w:rsid w:val="0028164E"/>
    <w:rsid w:val="0028168F"/>
    <w:rsid w:val="00281751"/>
    <w:rsid w:val="00281A3C"/>
    <w:rsid w:val="00281C5F"/>
    <w:rsid w:val="00281C6E"/>
    <w:rsid w:val="00281E90"/>
    <w:rsid w:val="00281ED6"/>
    <w:rsid w:val="00281FBF"/>
    <w:rsid w:val="00282052"/>
    <w:rsid w:val="0028210E"/>
    <w:rsid w:val="0028222F"/>
    <w:rsid w:val="0028234A"/>
    <w:rsid w:val="00282413"/>
    <w:rsid w:val="00282558"/>
    <w:rsid w:val="002825CE"/>
    <w:rsid w:val="002825EF"/>
    <w:rsid w:val="002826BD"/>
    <w:rsid w:val="002827CE"/>
    <w:rsid w:val="00282904"/>
    <w:rsid w:val="00282994"/>
    <w:rsid w:val="002829AA"/>
    <w:rsid w:val="00282A03"/>
    <w:rsid w:val="00282A11"/>
    <w:rsid w:val="00282A3B"/>
    <w:rsid w:val="00282AFB"/>
    <w:rsid w:val="00282B3C"/>
    <w:rsid w:val="00282DD0"/>
    <w:rsid w:val="00282EB8"/>
    <w:rsid w:val="00282F09"/>
    <w:rsid w:val="00282FBC"/>
    <w:rsid w:val="00283137"/>
    <w:rsid w:val="00283165"/>
    <w:rsid w:val="002832E7"/>
    <w:rsid w:val="002832F0"/>
    <w:rsid w:val="0028348C"/>
    <w:rsid w:val="002834B4"/>
    <w:rsid w:val="00283520"/>
    <w:rsid w:val="002835A1"/>
    <w:rsid w:val="00283633"/>
    <w:rsid w:val="0028363C"/>
    <w:rsid w:val="00283852"/>
    <w:rsid w:val="002838BE"/>
    <w:rsid w:val="00283ACF"/>
    <w:rsid w:val="00283B20"/>
    <w:rsid w:val="00283B52"/>
    <w:rsid w:val="00283BA2"/>
    <w:rsid w:val="00283C40"/>
    <w:rsid w:val="00283FFA"/>
    <w:rsid w:val="00284181"/>
    <w:rsid w:val="002841A6"/>
    <w:rsid w:val="00284293"/>
    <w:rsid w:val="002844B3"/>
    <w:rsid w:val="0028455A"/>
    <w:rsid w:val="002846EE"/>
    <w:rsid w:val="002846FC"/>
    <w:rsid w:val="0028478B"/>
    <w:rsid w:val="002848DB"/>
    <w:rsid w:val="0028496A"/>
    <w:rsid w:val="00284A2C"/>
    <w:rsid w:val="00284A85"/>
    <w:rsid w:val="00284B96"/>
    <w:rsid w:val="00284C10"/>
    <w:rsid w:val="00284C7A"/>
    <w:rsid w:val="00284E7F"/>
    <w:rsid w:val="00284E89"/>
    <w:rsid w:val="00284F32"/>
    <w:rsid w:val="00284F62"/>
    <w:rsid w:val="00284F91"/>
    <w:rsid w:val="0028509D"/>
    <w:rsid w:val="00285122"/>
    <w:rsid w:val="00285221"/>
    <w:rsid w:val="00285286"/>
    <w:rsid w:val="0028528C"/>
    <w:rsid w:val="00285378"/>
    <w:rsid w:val="0028539B"/>
    <w:rsid w:val="00285443"/>
    <w:rsid w:val="0028546A"/>
    <w:rsid w:val="0028550D"/>
    <w:rsid w:val="00285520"/>
    <w:rsid w:val="0028554C"/>
    <w:rsid w:val="0028556C"/>
    <w:rsid w:val="0028564F"/>
    <w:rsid w:val="00285894"/>
    <w:rsid w:val="00285918"/>
    <w:rsid w:val="0028592F"/>
    <w:rsid w:val="0028598D"/>
    <w:rsid w:val="00285A2A"/>
    <w:rsid w:val="00285AAE"/>
    <w:rsid w:val="00285AE0"/>
    <w:rsid w:val="00285C60"/>
    <w:rsid w:val="00285C81"/>
    <w:rsid w:val="00285E28"/>
    <w:rsid w:val="00285F7F"/>
    <w:rsid w:val="002860F3"/>
    <w:rsid w:val="00286236"/>
    <w:rsid w:val="00286324"/>
    <w:rsid w:val="0028639F"/>
    <w:rsid w:val="002863A8"/>
    <w:rsid w:val="00286483"/>
    <w:rsid w:val="002864E5"/>
    <w:rsid w:val="002864EF"/>
    <w:rsid w:val="00286631"/>
    <w:rsid w:val="00286888"/>
    <w:rsid w:val="0028692D"/>
    <w:rsid w:val="00286930"/>
    <w:rsid w:val="00286BF3"/>
    <w:rsid w:val="00286C6C"/>
    <w:rsid w:val="00286E26"/>
    <w:rsid w:val="00286F06"/>
    <w:rsid w:val="00286F76"/>
    <w:rsid w:val="00287045"/>
    <w:rsid w:val="00287118"/>
    <w:rsid w:val="0028714D"/>
    <w:rsid w:val="0028718A"/>
    <w:rsid w:val="00287283"/>
    <w:rsid w:val="00287329"/>
    <w:rsid w:val="00287376"/>
    <w:rsid w:val="002873BB"/>
    <w:rsid w:val="002873C2"/>
    <w:rsid w:val="00287433"/>
    <w:rsid w:val="0028762F"/>
    <w:rsid w:val="002877DE"/>
    <w:rsid w:val="00287821"/>
    <w:rsid w:val="0028785C"/>
    <w:rsid w:val="0028786F"/>
    <w:rsid w:val="00287917"/>
    <w:rsid w:val="002879D9"/>
    <w:rsid w:val="002879F7"/>
    <w:rsid w:val="00287ABD"/>
    <w:rsid w:val="00287BA4"/>
    <w:rsid w:val="00287BB3"/>
    <w:rsid w:val="00287BBC"/>
    <w:rsid w:val="00287BDB"/>
    <w:rsid w:val="00287C28"/>
    <w:rsid w:val="00287C39"/>
    <w:rsid w:val="00287CB7"/>
    <w:rsid w:val="00287D55"/>
    <w:rsid w:val="00287E0A"/>
    <w:rsid w:val="00290016"/>
    <w:rsid w:val="00290087"/>
    <w:rsid w:val="0029009B"/>
    <w:rsid w:val="00290254"/>
    <w:rsid w:val="002902BF"/>
    <w:rsid w:val="00290862"/>
    <w:rsid w:val="00290A06"/>
    <w:rsid w:val="00290B4D"/>
    <w:rsid w:val="00290BC2"/>
    <w:rsid w:val="00290C58"/>
    <w:rsid w:val="00290C75"/>
    <w:rsid w:val="00290C83"/>
    <w:rsid w:val="00290F53"/>
    <w:rsid w:val="00291025"/>
    <w:rsid w:val="00291182"/>
    <w:rsid w:val="0029118B"/>
    <w:rsid w:val="0029130D"/>
    <w:rsid w:val="0029131E"/>
    <w:rsid w:val="0029134B"/>
    <w:rsid w:val="0029142E"/>
    <w:rsid w:val="0029147C"/>
    <w:rsid w:val="002915DA"/>
    <w:rsid w:val="0029161E"/>
    <w:rsid w:val="0029178F"/>
    <w:rsid w:val="0029190C"/>
    <w:rsid w:val="00291B85"/>
    <w:rsid w:val="00291C1E"/>
    <w:rsid w:val="00291C45"/>
    <w:rsid w:val="00291E31"/>
    <w:rsid w:val="00291F2A"/>
    <w:rsid w:val="0029204F"/>
    <w:rsid w:val="00292162"/>
    <w:rsid w:val="002921E1"/>
    <w:rsid w:val="00292301"/>
    <w:rsid w:val="00292540"/>
    <w:rsid w:val="002925D4"/>
    <w:rsid w:val="0029260E"/>
    <w:rsid w:val="0029269D"/>
    <w:rsid w:val="0029279E"/>
    <w:rsid w:val="002928D3"/>
    <w:rsid w:val="00292CB1"/>
    <w:rsid w:val="00292D26"/>
    <w:rsid w:val="00292D35"/>
    <w:rsid w:val="00292EB0"/>
    <w:rsid w:val="00292FA2"/>
    <w:rsid w:val="00292FAB"/>
    <w:rsid w:val="00293000"/>
    <w:rsid w:val="002930D2"/>
    <w:rsid w:val="0029317F"/>
    <w:rsid w:val="00293504"/>
    <w:rsid w:val="00293545"/>
    <w:rsid w:val="00293569"/>
    <w:rsid w:val="00293808"/>
    <w:rsid w:val="0029387F"/>
    <w:rsid w:val="00293A93"/>
    <w:rsid w:val="00293A97"/>
    <w:rsid w:val="00293C49"/>
    <w:rsid w:val="00293D4A"/>
    <w:rsid w:val="00293D93"/>
    <w:rsid w:val="00293EED"/>
    <w:rsid w:val="00293F6C"/>
    <w:rsid w:val="00293F87"/>
    <w:rsid w:val="002940AE"/>
    <w:rsid w:val="00294109"/>
    <w:rsid w:val="002941DB"/>
    <w:rsid w:val="00294266"/>
    <w:rsid w:val="00294273"/>
    <w:rsid w:val="0029436B"/>
    <w:rsid w:val="002944B3"/>
    <w:rsid w:val="002944CA"/>
    <w:rsid w:val="00294504"/>
    <w:rsid w:val="0029451D"/>
    <w:rsid w:val="00294553"/>
    <w:rsid w:val="00294722"/>
    <w:rsid w:val="002947A0"/>
    <w:rsid w:val="002949AB"/>
    <w:rsid w:val="00294A1B"/>
    <w:rsid w:val="00294AB1"/>
    <w:rsid w:val="00294B82"/>
    <w:rsid w:val="00294B86"/>
    <w:rsid w:val="00294B88"/>
    <w:rsid w:val="00294C4F"/>
    <w:rsid w:val="00294C8C"/>
    <w:rsid w:val="00294D3C"/>
    <w:rsid w:val="00294DFF"/>
    <w:rsid w:val="00294E77"/>
    <w:rsid w:val="00294E90"/>
    <w:rsid w:val="00294ECC"/>
    <w:rsid w:val="00294F01"/>
    <w:rsid w:val="00294F11"/>
    <w:rsid w:val="0029508A"/>
    <w:rsid w:val="00295226"/>
    <w:rsid w:val="00295240"/>
    <w:rsid w:val="0029527C"/>
    <w:rsid w:val="0029530E"/>
    <w:rsid w:val="002953CE"/>
    <w:rsid w:val="002953D0"/>
    <w:rsid w:val="00295531"/>
    <w:rsid w:val="002955F9"/>
    <w:rsid w:val="00295823"/>
    <w:rsid w:val="0029584B"/>
    <w:rsid w:val="00295988"/>
    <w:rsid w:val="00295C87"/>
    <w:rsid w:val="00295D32"/>
    <w:rsid w:val="00295D7B"/>
    <w:rsid w:val="00295E32"/>
    <w:rsid w:val="00295F1C"/>
    <w:rsid w:val="00295F2E"/>
    <w:rsid w:val="00296013"/>
    <w:rsid w:val="002960D8"/>
    <w:rsid w:val="00296181"/>
    <w:rsid w:val="00296198"/>
    <w:rsid w:val="0029619A"/>
    <w:rsid w:val="002962EC"/>
    <w:rsid w:val="0029633B"/>
    <w:rsid w:val="00296389"/>
    <w:rsid w:val="002963DA"/>
    <w:rsid w:val="00296536"/>
    <w:rsid w:val="00296758"/>
    <w:rsid w:val="002968E2"/>
    <w:rsid w:val="00296955"/>
    <w:rsid w:val="0029696C"/>
    <w:rsid w:val="00296976"/>
    <w:rsid w:val="00296AE8"/>
    <w:rsid w:val="00296B61"/>
    <w:rsid w:val="00296BC2"/>
    <w:rsid w:val="00296D16"/>
    <w:rsid w:val="00296D39"/>
    <w:rsid w:val="00296D93"/>
    <w:rsid w:val="00296DAB"/>
    <w:rsid w:val="00296F94"/>
    <w:rsid w:val="00296FD8"/>
    <w:rsid w:val="00297140"/>
    <w:rsid w:val="00297298"/>
    <w:rsid w:val="002972C4"/>
    <w:rsid w:val="002973F9"/>
    <w:rsid w:val="0029743A"/>
    <w:rsid w:val="00297499"/>
    <w:rsid w:val="002974AA"/>
    <w:rsid w:val="00297550"/>
    <w:rsid w:val="002977A0"/>
    <w:rsid w:val="002977C0"/>
    <w:rsid w:val="002978EC"/>
    <w:rsid w:val="00297928"/>
    <w:rsid w:val="00297B6E"/>
    <w:rsid w:val="00297D56"/>
    <w:rsid w:val="00297DBF"/>
    <w:rsid w:val="00297E6E"/>
    <w:rsid w:val="00297EA9"/>
    <w:rsid w:val="00297F46"/>
    <w:rsid w:val="002A00EC"/>
    <w:rsid w:val="002A01E7"/>
    <w:rsid w:val="002A025C"/>
    <w:rsid w:val="002A030B"/>
    <w:rsid w:val="002A0330"/>
    <w:rsid w:val="002A0331"/>
    <w:rsid w:val="002A04BD"/>
    <w:rsid w:val="002A04D4"/>
    <w:rsid w:val="002A0581"/>
    <w:rsid w:val="002A0588"/>
    <w:rsid w:val="002A05AA"/>
    <w:rsid w:val="002A05CC"/>
    <w:rsid w:val="002A05EF"/>
    <w:rsid w:val="002A0724"/>
    <w:rsid w:val="002A0856"/>
    <w:rsid w:val="002A08DA"/>
    <w:rsid w:val="002A09C9"/>
    <w:rsid w:val="002A0B0D"/>
    <w:rsid w:val="002A0BB1"/>
    <w:rsid w:val="002A0BD9"/>
    <w:rsid w:val="002A0C42"/>
    <w:rsid w:val="002A0EA5"/>
    <w:rsid w:val="002A0F5F"/>
    <w:rsid w:val="002A1036"/>
    <w:rsid w:val="002A1089"/>
    <w:rsid w:val="002A10D7"/>
    <w:rsid w:val="002A113A"/>
    <w:rsid w:val="002A11D7"/>
    <w:rsid w:val="002A11FB"/>
    <w:rsid w:val="002A1316"/>
    <w:rsid w:val="002A1411"/>
    <w:rsid w:val="002A1488"/>
    <w:rsid w:val="002A14AD"/>
    <w:rsid w:val="002A14E2"/>
    <w:rsid w:val="002A153A"/>
    <w:rsid w:val="002A18E7"/>
    <w:rsid w:val="002A191E"/>
    <w:rsid w:val="002A1A0C"/>
    <w:rsid w:val="002A1A57"/>
    <w:rsid w:val="002A1AD4"/>
    <w:rsid w:val="002A1B26"/>
    <w:rsid w:val="002A1BB2"/>
    <w:rsid w:val="002A1C7D"/>
    <w:rsid w:val="002A1CBB"/>
    <w:rsid w:val="002A1D7F"/>
    <w:rsid w:val="002A1DA1"/>
    <w:rsid w:val="002A1E3B"/>
    <w:rsid w:val="002A1F20"/>
    <w:rsid w:val="002A205B"/>
    <w:rsid w:val="002A20B1"/>
    <w:rsid w:val="002A20E5"/>
    <w:rsid w:val="002A221B"/>
    <w:rsid w:val="002A2259"/>
    <w:rsid w:val="002A22EC"/>
    <w:rsid w:val="002A233E"/>
    <w:rsid w:val="002A25D6"/>
    <w:rsid w:val="002A2652"/>
    <w:rsid w:val="002A2712"/>
    <w:rsid w:val="002A2927"/>
    <w:rsid w:val="002A296E"/>
    <w:rsid w:val="002A29F3"/>
    <w:rsid w:val="002A2D66"/>
    <w:rsid w:val="002A2EAD"/>
    <w:rsid w:val="002A2FB8"/>
    <w:rsid w:val="002A31A0"/>
    <w:rsid w:val="002A31C9"/>
    <w:rsid w:val="002A31FF"/>
    <w:rsid w:val="002A3256"/>
    <w:rsid w:val="002A361D"/>
    <w:rsid w:val="002A364B"/>
    <w:rsid w:val="002A3668"/>
    <w:rsid w:val="002A3771"/>
    <w:rsid w:val="002A37C5"/>
    <w:rsid w:val="002A383D"/>
    <w:rsid w:val="002A3873"/>
    <w:rsid w:val="002A38A4"/>
    <w:rsid w:val="002A3962"/>
    <w:rsid w:val="002A3A5F"/>
    <w:rsid w:val="002A3AFD"/>
    <w:rsid w:val="002A3B12"/>
    <w:rsid w:val="002A3BE1"/>
    <w:rsid w:val="002A3BF3"/>
    <w:rsid w:val="002A3D39"/>
    <w:rsid w:val="002A3DB7"/>
    <w:rsid w:val="002A3EEF"/>
    <w:rsid w:val="002A3F7F"/>
    <w:rsid w:val="002A3FB5"/>
    <w:rsid w:val="002A40C0"/>
    <w:rsid w:val="002A4102"/>
    <w:rsid w:val="002A43B1"/>
    <w:rsid w:val="002A4414"/>
    <w:rsid w:val="002A459C"/>
    <w:rsid w:val="002A46FC"/>
    <w:rsid w:val="002A4918"/>
    <w:rsid w:val="002A4A62"/>
    <w:rsid w:val="002A4B7D"/>
    <w:rsid w:val="002A4CC9"/>
    <w:rsid w:val="002A4D61"/>
    <w:rsid w:val="002A4E20"/>
    <w:rsid w:val="002A4E7F"/>
    <w:rsid w:val="002A4FA8"/>
    <w:rsid w:val="002A4FAF"/>
    <w:rsid w:val="002A523D"/>
    <w:rsid w:val="002A52C2"/>
    <w:rsid w:val="002A5388"/>
    <w:rsid w:val="002A546D"/>
    <w:rsid w:val="002A554E"/>
    <w:rsid w:val="002A557C"/>
    <w:rsid w:val="002A55C8"/>
    <w:rsid w:val="002A5623"/>
    <w:rsid w:val="002A568B"/>
    <w:rsid w:val="002A57AC"/>
    <w:rsid w:val="002A58EF"/>
    <w:rsid w:val="002A5938"/>
    <w:rsid w:val="002A594A"/>
    <w:rsid w:val="002A599D"/>
    <w:rsid w:val="002A5D5A"/>
    <w:rsid w:val="002A5F1C"/>
    <w:rsid w:val="002A5FC1"/>
    <w:rsid w:val="002A601D"/>
    <w:rsid w:val="002A6123"/>
    <w:rsid w:val="002A6137"/>
    <w:rsid w:val="002A6218"/>
    <w:rsid w:val="002A626C"/>
    <w:rsid w:val="002A627F"/>
    <w:rsid w:val="002A6475"/>
    <w:rsid w:val="002A647A"/>
    <w:rsid w:val="002A64FB"/>
    <w:rsid w:val="002A652A"/>
    <w:rsid w:val="002A6550"/>
    <w:rsid w:val="002A6567"/>
    <w:rsid w:val="002A65C7"/>
    <w:rsid w:val="002A675D"/>
    <w:rsid w:val="002A67B5"/>
    <w:rsid w:val="002A67DB"/>
    <w:rsid w:val="002A68B8"/>
    <w:rsid w:val="002A6926"/>
    <w:rsid w:val="002A69EA"/>
    <w:rsid w:val="002A6C2A"/>
    <w:rsid w:val="002A6E01"/>
    <w:rsid w:val="002A6EF8"/>
    <w:rsid w:val="002A7180"/>
    <w:rsid w:val="002A726E"/>
    <w:rsid w:val="002A732C"/>
    <w:rsid w:val="002A7431"/>
    <w:rsid w:val="002A7446"/>
    <w:rsid w:val="002A7655"/>
    <w:rsid w:val="002A7757"/>
    <w:rsid w:val="002A787A"/>
    <w:rsid w:val="002A7886"/>
    <w:rsid w:val="002A7A6A"/>
    <w:rsid w:val="002A7AB4"/>
    <w:rsid w:val="002A7B66"/>
    <w:rsid w:val="002A7C20"/>
    <w:rsid w:val="002A7D84"/>
    <w:rsid w:val="002A7DAC"/>
    <w:rsid w:val="002A7E7D"/>
    <w:rsid w:val="002A7F53"/>
    <w:rsid w:val="002B0183"/>
    <w:rsid w:val="002B0267"/>
    <w:rsid w:val="002B053A"/>
    <w:rsid w:val="002B05BA"/>
    <w:rsid w:val="002B0677"/>
    <w:rsid w:val="002B07BF"/>
    <w:rsid w:val="002B0805"/>
    <w:rsid w:val="002B0812"/>
    <w:rsid w:val="002B0830"/>
    <w:rsid w:val="002B0960"/>
    <w:rsid w:val="002B09BA"/>
    <w:rsid w:val="002B09C6"/>
    <w:rsid w:val="002B0B44"/>
    <w:rsid w:val="002B0BC0"/>
    <w:rsid w:val="002B0BEF"/>
    <w:rsid w:val="002B0C99"/>
    <w:rsid w:val="002B0D3E"/>
    <w:rsid w:val="002B0F8A"/>
    <w:rsid w:val="002B10F9"/>
    <w:rsid w:val="002B1126"/>
    <w:rsid w:val="002B12B5"/>
    <w:rsid w:val="002B12C7"/>
    <w:rsid w:val="002B137B"/>
    <w:rsid w:val="002B13E2"/>
    <w:rsid w:val="002B154C"/>
    <w:rsid w:val="002B16A7"/>
    <w:rsid w:val="002B16E5"/>
    <w:rsid w:val="002B1788"/>
    <w:rsid w:val="002B182E"/>
    <w:rsid w:val="002B184E"/>
    <w:rsid w:val="002B1901"/>
    <w:rsid w:val="002B1AFA"/>
    <w:rsid w:val="002B1B3E"/>
    <w:rsid w:val="002B1C7F"/>
    <w:rsid w:val="002B1D94"/>
    <w:rsid w:val="002B1E22"/>
    <w:rsid w:val="002B1E3C"/>
    <w:rsid w:val="002B1E45"/>
    <w:rsid w:val="002B1E84"/>
    <w:rsid w:val="002B2157"/>
    <w:rsid w:val="002B21D6"/>
    <w:rsid w:val="002B2713"/>
    <w:rsid w:val="002B291F"/>
    <w:rsid w:val="002B2A36"/>
    <w:rsid w:val="002B2A38"/>
    <w:rsid w:val="002B2A76"/>
    <w:rsid w:val="002B2B20"/>
    <w:rsid w:val="002B2B48"/>
    <w:rsid w:val="002B2B78"/>
    <w:rsid w:val="002B2C1D"/>
    <w:rsid w:val="002B2C79"/>
    <w:rsid w:val="002B2C92"/>
    <w:rsid w:val="002B2D5A"/>
    <w:rsid w:val="002B2D71"/>
    <w:rsid w:val="002B2ED4"/>
    <w:rsid w:val="002B2F4E"/>
    <w:rsid w:val="002B3081"/>
    <w:rsid w:val="002B315D"/>
    <w:rsid w:val="002B318B"/>
    <w:rsid w:val="002B32BC"/>
    <w:rsid w:val="002B32D8"/>
    <w:rsid w:val="002B32E3"/>
    <w:rsid w:val="002B32FA"/>
    <w:rsid w:val="002B3333"/>
    <w:rsid w:val="002B33E8"/>
    <w:rsid w:val="002B340B"/>
    <w:rsid w:val="002B34AE"/>
    <w:rsid w:val="002B3906"/>
    <w:rsid w:val="002B3B86"/>
    <w:rsid w:val="002B3BCE"/>
    <w:rsid w:val="002B3C7C"/>
    <w:rsid w:val="002B3D90"/>
    <w:rsid w:val="002B3F71"/>
    <w:rsid w:val="002B40CA"/>
    <w:rsid w:val="002B4119"/>
    <w:rsid w:val="002B417C"/>
    <w:rsid w:val="002B4194"/>
    <w:rsid w:val="002B428A"/>
    <w:rsid w:val="002B445A"/>
    <w:rsid w:val="002B452C"/>
    <w:rsid w:val="002B453B"/>
    <w:rsid w:val="002B482A"/>
    <w:rsid w:val="002B4898"/>
    <w:rsid w:val="002B4924"/>
    <w:rsid w:val="002B4958"/>
    <w:rsid w:val="002B495C"/>
    <w:rsid w:val="002B4962"/>
    <w:rsid w:val="002B4C2C"/>
    <w:rsid w:val="002B4C39"/>
    <w:rsid w:val="002B4CCD"/>
    <w:rsid w:val="002B4CD6"/>
    <w:rsid w:val="002B4D3A"/>
    <w:rsid w:val="002B4F7E"/>
    <w:rsid w:val="002B4FE6"/>
    <w:rsid w:val="002B4FEC"/>
    <w:rsid w:val="002B50A1"/>
    <w:rsid w:val="002B50A2"/>
    <w:rsid w:val="002B50DD"/>
    <w:rsid w:val="002B5252"/>
    <w:rsid w:val="002B5355"/>
    <w:rsid w:val="002B54A6"/>
    <w:rsid w:val="002B5560"/>
    <w:rsid w:val="002B5574"/>
    <w:rsid w:val="002B5579"/>
    <w:rsid w:val="002B578D"/>
    <w:rsid w:val="002B5791"/>
    <w:rsid w:val="002B5823"/>
    <w:rsid w:val="002B5866"/>
    <w:rsid w:val="002B59D1"/>
    <w:rsid w:val="002B5B05"/>
    <w:rsid w:val="002B5B6E"/>
    <w:rsid w:val="002B5E50"/>
    <w:rsid w:val="002B601A"/>
    <w:rsid w:val="002B603D"/>
    <w:rsid w:val="002B61F1"/>
    <w:rsid w:val="002B6345"/>
    <w:rsid w:val="002B64FE"/>
    <w:rsid w:val="002B68F5"/>
    <w:rsid w:val="002B68F7"/>
    <w:rsid w:val="002B694E"/>
    <w:rsid w:val="002B6B10"/>
    <w:rsid w:val="002B6B9A"/>
    <w:rsid w:val="002B6C46"/>
    <w:rsid w:val="002B6D31"/>
    <w:rsid w:val="002B6E12"/>
    <w:rsid w:val="002B6E42"/>
    <w:rsid w:val="002B6E9F"/>
    <w:rsid w:val="002B6EBE"/>
    <w:rsid w:val="002B70A2"/>
    <w:rsid w:val="002B72FB"/>
    <w:rsid w:val="002B7319"/>
    <w:rsid w:val="002B7328"/>
    <w:rsid w:val="002B73BC"/>
    <w:rsid w:val="002B7648"/>
    <w:rsid w:val="002B772D"/>
    <w:rsid w:val="002B7815"/>
    <w:rsid w:val="002B781D"/>
    <w:rsid w:val="002B78AB"/>
    <w:rsid w:val="002B7B82"/>
    <w:rsid w:val="002B7D25"/>
    <w:rsid w:val="002B7D56"/>
    <w:rsid w:val="002B7FE2"/>
    <w:rsid w:val="002C03A1"/>
    <w:rsid w:val="002C0411"/>
    <w:rsid w:val="002C04C2"/>
    <w:rsid w:val="002C0601"/>
    <w:rsid w:val="002C0759"/>
    <w:rsid w:val="002C07B2"/>
    <w:rsid w:val="002C07C1"/>
    <w:rsid w:val="002C0818"/>
    <w:rsid w:val="002C084F"/>
    <w:rsid w:val="002C095B"/>
    <w:rsid w:val="002C096F"/>
    <w:rsid w:val="002C0AA7"/>
    <w:rsid w:val="002C0B9C"/>
    <w:rsid w:val="002C0BAF"/>
    <w:rsid w:val="002C0BBC"/>
    <w:rsid w:val="002C0D11"/>
    <w:rsid w:val="002C0F2F"/>
    <w:rsid w:val="002C11CD"/>
    <w:rsid w:val="002C1358"/>
    <w:rsid w:val="002C13D0"/>
    <w:rsid w:val="002C13F5"/>
    <w:rsid w:val="002C148D"/>
    <w:rsid w:val="002C14C2"/>
    <w:rsid w:val="002C1739"/>
    <w:rsid w:val="002C1778"/>
    <w:rsid w:val="002C17F8"/>
    <w:rsid w:val="002C18A9"/>
    <w:rsid w:val="002C1B17"/>
    <w:rsid w:val="002C1D61"/>
    <w:rsid w:val="002C1E59"/>
    <w:rsid w:val="002C1EF8"/>
    <w:rsid w:val="002C1F5E"/>
    <w:rsid w:val="002C203A"/>
    <w:rsid w:val="002C2223"/>
    <w:rsid w:val="002C22E1"/>
    <w:rsid w:val="002C233B"/>
    <w:rsid w:val="002C24D8"/>
    <w:rsid w:val="002C25AA"/>
    <w:rsid w:val="002C2745"/>
    <w:rsid w:val="002C2914"/>
    <w:rsid w:val="002C2AB0"/>
    <w:rsid w:val="002C2AE9"/>
    <w:rsid w:val="002C2B29"/>
    <w:rsid w:val="002C2C05"/>
    <w:rsid w:val="002C2D14"/>
    <w:rsid w:val="002C2D31"/>
    <w:rsid w:val="002C2E50"/>
    <w:rsid w:val="002C2E59"/>
    <w:rsid w:val="002C2E8A"/>
    <w:rsid w:val="002C2ECE"/>
    <w:rsid w:val="002C2F5E"/>
    <w:rsid w:val="002C2FB1"/>
    <w:rsid w:val="002C2FCD"/>
    <w:rsid w:val="002C2FE0"/>
    <w:rsid w:val="002C313F"/>
    <w:rsid w:val="002C3237"/>
    <w:rsid w:val="002C328B"/>
    <w:rsid w:val="002C385E"/>
    <w:rsid w:val="002C3A0C"/>
    <w:rsid w:val="002C3A86"/>
    <w:rsid w:val="002C3AE4"/>
    <w:rsid w:val="002C3C46"/>
    <w:rsid w:val="002C3C8B"/>
    <w:rsid w:val="002C3CA0"/>
    <w:rsid w:val="002C3D2B"/>
    <w:rsid w:val="002C3D7E"/>
    <w:rsid w:val="002C3D82"/>
    <w:rsid w:val="002C3E7F"/>
    <w:rsid w:val="002C3E89"/>
    <w:rsid w:val="002C4115"/>
    <w:rsid w:val="002C42AA"/>
    <w:rsid w:val="002C43BE"/>
    <w:rsid w:val="002C46BB"/>
    <w:rsid w:val="002C4750"/>
    <w:rsid w:val="002C477C"/>
    <w:rsid w:val="002C4838"/>
    <w:rsid w:val="002C49A8"/>
    <w:rsid w:val="002C4AF6"/>
    <w:rsid w:val="002C4B64"/>
    <w:rsid w:val="002C4BD3"/>
    <w:rsid w:val="002C4C29"/>
    <w:rsid w:val="002C4CDE"/>
    <w:rsid w:val="002C4F4E"/>
    <w:rsid w:val="002C4F4F"/>
    <w:rsid w:val="002C4FF2"/>
    <w:rsid w:val="002C5022"/>
    <w:rsid w:val="002C50B5"/>
    <w:rsid w:val="002C5284"/>
    <w:rsid w:val="002C52AF"/>
    <w:rsid w:val="002C53FB"/>
    <w:rsid w:val="002C5533"/>
    <w:rsid w:val="002C55D3"/>
    <w:rsid w:val="002C5620"/>
    <w:rsid w:val="002C56B8"/>
    <w:rsid w:val="002C57CB"/>
    <w:rsid w:val="002C587A"/>
    <w:rsid w:val="002C5988"/>
    <w:rsid w:val="002C5A6B"/>
    <w:rsid w:val="002C5AAF"/>
    <w:rsid w:val="002C5AD4"/>
    <w:rsid w:val="002C5B74"/>
    <w:rsid w:val="002C5B79"/>
    <w:rsid w:val="002C5BE0"/>
    <w:rsid w:val="002C5DB8"/>
    <w:rsid w:val="002C5EC5"/>
    <w:rsid w:val="002C5EE7"/>
    <w:rsid w:val="002C6065"/>
    <w:rsid w:val="002C615E"/>
    <w:rsid w:val="002C616B"/>
    <w:rsid w:val="002C61E0"/>
    <w:rsid w:val="002C62B4"/>
    <w:rsid w:val="002C6349"/>
    <w:rsid w:val="002C63E9"/>
    <w:rsid w:val="002C63F6"/>
    <w:rsid w:val="002C640C"/>
    <w:rsid w:val="002C6422"/>
    <w:rsid w:val="002C6685"/>
    <w:rsid w:val="002C682D"/>
    <w:rsid w:val="002C695B"/>
    <w:rsid w:val="002C6ABA"/>
    <w:rsid w:val="002C6BE3"/>
    <w:rsid w:val="002C6C5D"/>
    <w:rsid w:val="002C6D3C"/>
    <w:rsid w:val="002C6E1E"/>
    <w:rsid w:val="002C7000"/>
    <w:rsid w:val="002C71CE"/>
    <w:rsid w:val="002C73B9"/>
    <w:rsid w:val="002C73F3"/>
    <w:rsid w:val="002C7412"/>
    <w:rsid w:val="002C753B"/>
    <w:rsid w:val="002C7713"/>
    <w:rsid w:val="002C77D6"/>
    <w:rsid w:val="002C782F"/>
    <w:rsid w:val="002C7840"/>
    <w:rsid w:val="002C7A49"/>
    <w:rsid w:val="002C7A87"/>
    <w:rsid w:val="002C7AE7"/>
    <w:rsid w:val="002C7B03"/>
    <w:rsid w:val="002C7B0D"/>
    <w:rsid w:val="002C7B1B"/>
    <w:rsid w:val="002C7BF3"/>
    <w:rsid w:val="002C7CDA"/>
    <w:rsid w:val="002C7CE0"/>
    <w:rsid w:val="002C7CFA"/>
    <w:rsid w:val="002C7EBB"/>
    <w:rsid w:val="002D001E"/>
    <w:rsid w:val="002D0115"/>
    <w:rsid w:val="002D01B5"/>
    <w:rsid w:val="002D0212"/>
    <w:rsid w:val="002D0298"/>
    <w:rsid w:val="002D031E"/>
    <w:rsid w:val="002D039C"/>
    <w:rsid w:val="002D04BD"/>
    <w:rsid w:val="002D04DC"/>
    <w:rsid w:val="002D05D9"/>
    <w:rsid w:val="002D05EC"/>
    <w:rsid w:val="002D0657"/>
    <w:rsid w:val="002D065B"/>
    <w:rsid w:val="002D06AE"/>
    <w:rsid w:val="002D06F9"/>
    <w:rsid w:val="002D0820"/>
    <w:rsid w:val="002D0988"/>
    <w:rsid w:val="002D09B3"/>
    <w:rsid w:val="002D0ADA"/>
    <w:rsid w:val="002D0AFC"/>
    <w:rsid w:val="002D0B52"/>
    <w:rsid w:val="002D0BA6"/>
    <w:rsid w:val="002D0CF9"/>
    <w:rsid w:val="002D0DF4"/>
    <w:rsid w:val="002D0E49"/>
    <w:rsid w:val="002D0ED0"/>
    <w:rsid w:val="002D0F10"/>
    <w:rsid w:val="002D0F36"/>
    <w:rsid w:val="002D0F91"/>
    <w:rsid w:val="002D0FED"/>
    <w:rsid w:val="002D109B"/>
    <w:rsid w:val="002D119B"/>
    <w:rsid w:val="002D11D2"/>
    <w:rsid w:val="002D1224"/>
    <w:rsid w:val="002D124F"/>
    <w:rsid w:val="002D1258"/>
    <w:rsid w:val="002D13B7"/>
    <w:rsid w:val="002D13D5"/>
    <w:rsid w:val="002D17B3"/>
    <w:rsid w:val="002D17CF"/>
    <w:rsid w:val="002D17F8"/>
    <w:rsid w:val="002D1965"/>
    <w:rsid w:val="002D19E3"/>
    <w:rsid w:val="002D1A94"/>
    <w:rsid w:val="002D1B6F"/>
    <w:rsid w:val="002D1BCE"/>
    <w:rsid w:val="002D1BEC"/>
    <w:rsid w:val="002D1C3D"/>
    <w:rsid w:val="002D1C87"/>
    <w:rsid w:val="002D1D3C"/>
    <w:rsid w:val="002D1D59"/>
    <w:rsid w:val="002D1D65"/>
    <w:rsid w:val="002D1DAF"/>
    <w:rsid w:val="002D1DCF"/>
    <w:rsid w:val="002D1E66"/>
    <w:rsid w:val="002D1E7F"/>
    <w:rsid w:val="002D1F5E"/>
    <w:rsid w:val="002D2102"/>
    <w:rsid w:val="002D2290"/>
    <w:rsid w:val="002D2474"/>
    <w:rsid w:val="002D25F7"/>
    <w:rsid w:val="002D2629"/>
    <w:rsid w:val="002D2680"/>
    <w:rsid w:val="002D269A"/>
    <w:rsid w:val="002D26CD"/>
    <w:rsid w:val="002D280E"/>
    <w:rsid w:val="002D284F"/>
    <w:rsid w:val="002D296C"/>
    <w:rsid w:val="002D29EE"/>
    <w:rsid w:val="002D2AFE"/>
    <w:rsid w:val="002D2B4E"/>
    <w:rsid w:val="002D2B96"/>
    <w:rsid w:val="002D2C08"/>
    <w:rsid w:val="002D2C38"/>
    <w:rsid w:val="002D2DA9"/>
    <w:rsid w:val="002D2DB6"/>
    <w:rsid w:val="002D2E8B"/>
    <w:rsid w:val="002D3022"/>
    <w:rsid w:val="002D30E2"/>
    <w:rsid w:val="002D347B"/>
    <w:rsid w:val="002D34CE"/>
    <w:rsid w:val="002D3674"/>
    <w:rsid w:val="002D38B7"/>
    <w:rsid w:val="002D3900"/>
    <w:rsid w:val="002D3968"/>
    <w:rsid w:val="002D39DB"/>
    <w:rsid w:val="002D39F4"/>
    <w:rsid w:val="002D3AB8"/>
    <w:rsid w:val="002D3B71"/>
    <w:rsid w:val="002D3D37"/>
    <w:rsid w:val="002D401A"/>
    <w:rsid w:val="002D4058"/>
    <w:rsid w:val="002D408F"/>
    <w:rsid w:val="002D40E1"/>
    <w:rsid w:val="002D425A"/>
    <w:rsid w:val="002D4314"/>
    <w:rsid w:val="002D43E9"/>
    <w:rsid w:val="002D443F"/>
    <w:rsid w:val="002D44AE"/>
    <w:rsid w:val="002D4591"/>
    <w:rsid w:val="002D4659"/>
    <w:rsid w:val="002D4719"/>
    <w:rsid w:val="002D4773"/>
    <w:rsid w:val="002D4870"/>
    <w:rsid w:val="002D48B8"/>
    <w:rsid w:val="002D48F6"/>
    <w:rsid w:val="002D4902"/>
    <w:rsid w:val="002D4960"/>
    <w:rsid w:val="002D4997"/>
    <w:rsid w:val="002D4A18"/>
    <w:rsid w:val="002D4A21"/>
    <w:rsid w:val="002D4A54"/>
    <w:rsid w:val="002D4C60"/>
    <w:rsid w:val="002D4C87"/>
    <w:rsid w:val="002D4DA7"/>
    <w:rsid w:val="002D4DC4"/>
    <w:rsid w:val="002D4E23"/>
    <w:rsid w:val="002D4E37"/>
    <w:rsid w:val="002D4F56"/>
    <w:rsid w:val="002D505B"/>
    <w:rsid w:val="002D50E8"/>
    <w:rsid w:val="002D5102"/>
    <w:rsid w:val="002D5208"/>
    <w:rsid w:val="002D5234"/>
    <w:rsid w:val="002D52CB"/>
    <w:rsid w:val="002D52E0"/>
    <w:rsid w:val="002D5673"/>
    <w:rsid w:val="002D56A0"/>
    <w:rsid w:val="002D57F3"/>
    <w:rsid w:val="002D5945"/>
    <w:rsid w:val="002D59FA"/>
    <w:rsid w:val="002D5ABC"/>
    <w:rsid w:val="002D5AC0"/>
    <w:rsid w:val="002D5B11"/>
    <w:rsid w:val="002D5BBE"/>
    <w:rsid w:val="002D5C0C"/>
    <w:rsid w:val="002D5DEA"/>
    <w:rsid w:val="002D6127"/>
    <w:rsid w:val="002D61A1"/>
    <w:rsid w:val="002D61BE"/>
    <w:rsid w:val="002D61F0"/>
    <w:rsid w:val="002D642B"/>
    <w:rsid w:val="002D6550"/>
    <w:rsid w:val="002D65F2"/>
    <w:rsid w:val="002D664F"/>
    <w:rsid w:val="002D6B3E"/>
    <w:rsid w:val="002D6B50"/>
    <w:rsid w:val="002D6C19"/>
    <w:rsid w:val="002D6CC3"/>
    <w:rsid w:val="002D6D29"/>
    <w:rsid w:val="002D6DC4"/>
    <w:rsid w:val="002D6F8D"/>
    <w:rsid w:val="002D6FC2"/>
    <w:rsid w:val="002D70F3"/>
    <w:rsid w:val="002D7194"/>
    <w:rsid w:val="002D7235"/>
    <w:rsid w:val="002D723F"/>
    <w:rsid w:val="002D7255"/>
    <w:rsid w:val="002D727C"/>
    <w:rsid w:val="002D7369"/>
    <w:rsid w:val="002D7395"/>
    <w:rsid w:val="002D73C1"/>
    <w:rsid w:val="002D73DE"/>
    <w:rsid w:val="002D7438"/>
    <w:rsid w:val="002D7568"/>
    <w:rsid w:val="002D7608"/>
    <w:rsid w:val="002D7643"/>
    <w:rsid w:val="002D76E8"/>
    <w:rsid w:val="002D7765"/>
    <w:rsid w:val="002D7787"/>
    <w:rsid w:val="002D79F8"/>
    <w:rsid w:val="002D7D01"/>
    <w:rsid w:val="002D7DA9"/>
    <w:rsid w:val="002D7E34"/>
    <w:rsid w:val="002D7F02"/>
    <w:rsid w:val="002E0268"/>
    <w:rsid w:val="002E0303"/>
    <w:rsid w:val="002E0390"/>
    <w:rsid w:val="002E0399"/>
    <w:rsid w:val="002E0444"/>
    <w:rsid w:val="002E0489"/>
    <w:rsid w:val="002E0585"/>
    <w:rsid w:val="002E0725"/>
    <w:rsid w:val="002E07B6"/>
    <w:rsid w:val="002E08F4"/>
    <w:rsid w:val="002E0B47"/>
    <w:rsid w:val="002E0E03"/>
    <w:rsid w:val="002E0E94"/>
    <w:rsid w:val="002E0FD9"/>
    <w:rsid w:val="002E11B3"/>
    <w:rsid w:val="002E12BA"/>
    <w:rsid w:val="002E14B1"/>
    <w:rsid w:val="002E14CF"/>
    <w:rsid w:val="002E14ED"/>
    <w:rsid w:val="002E15A5"/>
    <w:rsid w:val="002E16BC"/>
    <w:rsid w:val="002E19BE"/>
    <w:rsid w:val="002E1BA8"/>
    <w:rsid w:val="002E1BFD"/>
    <w:rsid w:val="002E1C62"/>
    <w:rsid w:val="002E1D40"/>
    <w:rsid w:val="002E1DC6"/>
    <w:rsid w:val="002E1E3D"/>
    <w:rsid w:val="002E2023"/>
    <w:rsid w:val="002E20A2"/>
    <w:rsid w:val="002E20B2"/>
    <w:rsid w:val="002E2129"/>
    <w:rsid w:val="002E21C0"/>
    <w:rsid w:val="002E222E"/>
    <w:rsid w:val="002E25D2"/>
    <w:rsid w:val="002E267C"/>
    <w:rsid w:val="002E2724"/>
    <w:rsid w:val="002E2738"/>
    <w:rsid w:val="002E273F"/>
    <w:rsid w:val="002E289F"/>
    <w:rsid w:val="002E2923"/>
    <w:rsid w:val="002E2A11"/>
    <w:rsid w:val="002E2A76"/>
    <w:rsid w:val="002E2BD7"/>
    <w:rsid w:val="002E2E08"/>
    <w:rsid w:val="002E2E69"/>
    <w:rsid w:val="002E2EF4"/>
    <w:rsid w:val="002E306D"/>
    <w:rsid w:val="002E33FE"/>
    <w:rsid w:val="002E3436"/>
    <w:rsid w:val="002E344A"/>
    <w:rsid w:val="002E3476"/>
    <w:rsid w:val="002E349B"/>
    <w:rsid w:val="002E3653"/>
    <w:rsid w:val="002E36FC"/>
    <w:rsid w:val="002E3738"/>
    <w:rsid w:val="002E37B0"/>
    <w:rsid w:val="002E37BF"/>
    <w:rsid w:val="002E38B7"/>
    <w:rsid w:val="002E3C88"/>
    <w:rsid w:val="002E3D74"/>
    <w:rsid w:val="002E3E06"/>
    <w:rsid w:val="002E3F0F"/>
    <w:rsid w:val="002E4119"/>
    <w:rsid w:val="002E412D"/>
    <w:rsid w:val="002E41BD"/>
    <w:rsid w:val="002E4301"/>
    <w:rsid w:val="002E437F"/>
    <w:rsid w:val="002E4474"/>
    <w:rsid w:val="002E44FD"/>
    <w:rsid w:val="002E45B3"/>
    <w:rsid w:val="002E45D1"/>
    <w:rsid w:val="002E462B"/>
    <w:rsid w:val="002E470B"/>
    <w:rsid w:val="002E474D"/>
    <w:rsid w:val="002E4881"/>
    <w:rsid w:val="002E489D"/>
    <w:rsid w:val="002E495D"/>
    <w:rsid w:val="002E4AE4"/>
    <w:rsid w:val="002E4B6F"/>
    <w:rsid w:val="002E4D55"/>
    <w:rsid w:val="002E505E"/>
    <w:rsid w:val="002E50F8"/>
    <w:rsid w:val="002E51CF"/>
    <w:rsid w:val="002E5200"/>
    <w:rsid w:val="002E5214"/>
    <w:rsid w:val="002E52D8"/>
    <w:rsid w:val="002E52EE"/>
    <w:rsid w:val="002E5338"/>
    <w:rsid w:val="002E5715"/>
    <w:rsid w:val="002E582B"/>
    <w:rsid w:val="002E58E1"/>
    <w:rsid w:val="002E59FB"/>
    <w:rsid w:val="002E5A44"/>
    <w:rsid w:val="002E5BDD"/>
    <w:rsid w:val="002E5C56"/>
    <w:rsid w:val="002E5CEA"/>
    <w:rsid w:val="002E5D78"/>
    <w:rsid w:val="002E5D86"/>
    <w:rsid w:val="002E5DD7"/>
    <w:rsid w:val="002E5EAD"/>
    <w:rsid w:val="002E6309"/>
    <w:rsid w:val="002E65AB"/>
    <w:rsid w:val="002E65C3"/>
    <w:rsid w:val="002E65F3"/>
    <w:rsid w:val="002E6632"/>
    <w:rsid w:val="002E6754"/>
    <w:rsid w:val="002E679C"/>
    <w:rsid w:val="002E67B5"/>
    <w:rsid w:val="002E67C4"/>
    <w:rsid w:val="002E6809"/>
    <w:rsid w:val="002E6810"/>
    <w:rsid w:val="002E6911"/>
    <w:rsid w:val="002E695F"/>
    <w:rsid w:val="002E6A34"/>
    <w:rsid w:val="002E6A78"/>
    <w:rsid w:val="002E6B3E"/>
    <w:rsid w:val="002E6D20"/>
    <w:rsid w:val="002E6D66"/>
    <w:rsid w:val="002E6EE5"/>
    <w:rsid w:val="002E6EF2"/>
    <w:rsid w:val="002E6F92"/>
    <w:rsid w:val="002E7014"/>
    <w:rsid w:val="002E706F"/>
    <w:rsid w:val="002E717D"/>
    <w:rsid w:val="002E725C"/>
    <w:rsid w:val="002E729D"/>
    <w:rsid w:val="002E7463"/>
    <w:rsid w:val="002E757C"/>
    <w:rsid w:val="002E7632"/>
    <w:rsid w:val="002E76AD"/>
    <w:rsid w:val="002E7761"/>
    <w:rsid w:val="002E778C"/>
    <w:rsid w:val="002E79F7"/>
    <w:rsid w:val="002E7A12"/>
    <w:rsid w:val="002E7A4D"/>
    <w:rsid w:val="002E7A71"/>
    <w:rsid w:val="002E7A8A"/>
    <w:rsid w:val="002E7AB1"/>
    <w:rsid w:val="002E7B12"/>
    <w:rsid w:val="002E7BCD"/>
    <w:rsid w:val="002E7C18"/>
    <w:rsid w:val="002E7D69"/>
    <w:rsid w:val="002E7E5A"/>
    <w:rsid w:val="002F0045"/>
    <w:rsid w:val="002F00F0"/>
    <w:rsid w:val="002F0219"/>
    <w:rsid w:val="002F025B"/>
    <w:rsid w:val="002F02D0"/>
    <w:rsid w:val="002F0503"/>
    <w:rsid w:val="002F05C1"/>
    <w:rsid w:val="002F062C"/>
    <w:rsid w:val="002F0684"/>
    <w:rsid w:val="002F0720"/>
    <w:rsid w:val="002F076E"/>
    <w:rsid w:val="002F07FE"/>
    <w:rsid w:val="002F0811"/>
    <w:rsid w:val="002F088D"/>
    <w:rsid w:val="002F08A1"/>
    <w:rsid w:val="002F09C0"/>
    <w:rsid w:val="002F0A24"/>
    <w:rsid w:val="002F0ADB"/>
    <w:rsid w:val="002F0B68"/>
    <w:rsid w:val="002F0E34"/>
    <w:rsid w:val="002F0EB6"/>
    <w:rsid w:val="002F0F50"/>
    <w:rsid w:val="002F10C0"/>
    <w:rsid w:val="002F112D"/>
    <w:rsid w:val="002F11D3"/>
    <w:rsid w:val="002F128F"/>
    <w:rsid w:val="002F12A7"/>
    <w:rsid w:val="002F1346"/>
    <w:rsid w:val="002F1619"/>
    <w:rsid w:val="002F16B9"/>
    <w:rsid w:val="002F176A"/>
    <w:rsid w:val="002F1977"/>
    <w:rsid w:val="002F19A8"/>
    <w:rsid w:val="002F1C61"/>
    <w:rsid w:val="002F1CB0"/>
    <w:rsid w:val="002F1CBC"/>
    <w:rsid w:val="002F1CC0"/>
    <w:rsid w:val="002F1D1A"/>
    <w:rsid w:val="002F1E33"/>
    <w:rsid w:val="002F1EF4"/>
    <w:rsid w:val="002F1F4A"/>
    <w:rsid w:val="002F2138"/>
    <w:rsid w:val="002F2166"/>
    <w:rsid w:val="002F21C8"/>
    <w:rsid w:val="002F21E7"/>
    <w:rsid w:val="002F232D"/>
    <w:rsid w:val="002F24C3"/>
    <w:rsid w:val="002F2524"/>
    <w:rsid w:val="002F25EC"/>
    <w:rsid w:val="002F2625"/>
    <w:rsid w:val="002F2855"/>
    <w:rsid w:val="002F2864"/>
    <w:rsid w:val="002F28F2"/>
    <w:rsid w:val="002F2AE0"/>
    <w:rsid w:val="002F2BD0"/>
    <w:rsid w:val="002F2C58"/>
    <w:rsid w:val="002F2D27"/>
    <w:rsid w:val="002F2E0D"/>
    <w:rsid w:val="002F2F3E"/>
    <w:rsid w:val="002F301E"/>
    <w:rsid w:val="002F3122"/>
    <w:rsid w:val="002F314C"/>
    <w:rsid w:val="002F31C4"/>
    <w:rsid w:val="002F322F"/>
    <w:rsid w:val="002F33D2"/>
    <w:rsid w:val="002F33F5"/>
    <w:rsid w:val="002F34E0"/>
    <w:rsid w:val="002F35E3"/>
    <w:rsid w:val="002F35EB"/>
    <w:rsid w:val="002F3619"/>
    <w:rsid w:val="002F36A2"/>
    <w:rsid w:val="002F3855"/>
    <w:rsid w:val="002F3B58"/>
    <w:rsid w:val="002F3C2B"/>
    <w:rsid w:val="002F3D20"/>
    <w:rsid w:val="002F3EC8"/>
    <w:rsid w:val="002F3F16"/>
    <w:rsid w:val="002F402C"/>
    <w:rsid w:val="002F40ED"/>
    <w:rsid w:val="002F4134"/>
    <w:rsid w:val="002F413F"/>
    <w:rsid w:val="002F4357"/>
    <w:rsid w:val="002F43AD"/>
    <w:rsid w:val="002F446A"/>
    <w:rsid w:val="002F44AD"/>
    <w:rsid w:val="002F45D3"/>
    <w:rsid w:val="002F4697"/>
    <w:rsid w:val="002F46C1"/>
    <w:rsid w:val="002F486E"/>
    <w:rsid w:val="002F4934"/>
    <w:rsid w:val="002F4A52"/>
    <w:rsid w:val="002F4A60"/>
    <w:rsid w:val="002F4AAE"/>
    <w:rsid w:val="002F4B3B"/>
    <w:rsid w:val="002F4CF5"/>
    <w:rsid w:val="002F4E98"/>
    <w:rsid w:val="002F4F2A"/>
    <w:rsid w:val="002F4F6A"/>
    <w:rsid w:val="002F4FC5"/>
    <w:rsid w:val="002F4FFD"/>
    <w:rsid w:val="002F51EF"/>
    <w:rsid w:val="002F530C"/>
    <w:rsid w:val="002F5312"/>
    <w:rsid w:val="002F5323"/>
    <w:rsid w:val="002F533B"/>
    <w:rsid w:val="002F5422"/>
    <w:rsid w:val="002F5634"/>
    <w:rsid w:val="002F566C"/>
    <w:rsid w:val="002F5680"/>
    <w:rsid w:val="002F570B"/>
    <w:rsid w:val="002F5714"/>
    <w:rsid w:val="002F57C4"/>
    <w:rsid w:val="002F5809"/>
    <w:rsid w:val="002F586F"/>
    <w:rsid w:val="002F5874"/>
    <w:rsid w:val="002F5881"/>
    <w:rsid w:val="002F5A7F"/>
    <w:rsid w:val="002F5D83"/>
    <w:rsid w:val="002F5FDA"/>
    <w:rsid w:val="002F61C3"/>
    <w:rsid w:val="002F62B3"/>
    <w:rsid w:val="002F63ED"/>
    <w:rsid w:val="002F644F"/>
    <w:rsid w:val="002F6478"/>
    <w:rsid w:val="002F6486"/>
    <w:rsid w:val="002F64F5"/>
    <w:rsid w:val="002F66DB"/>
    <w:rsid w:val="002F6795"/>
    <w:rsid w:val="002F68FA"/>
    <w:rsid w:val="002F697D"/>
    <w:rsid w:val="002F69CA"/>
    <w:rsid w:val="002F6AC6"/>
    <w:rsid w:val="002F6BC2"/>
    <w:rsid w:val="002F6BDA"/>
    <w:rsid w:val="002F6BE8"/>
    <w:rsid w:val="002F6EC3"/>
    <w:rsid w:val="002F706A"/>
    <w:rsid w:val="002F70C0"/>
    <w:rsid w:val="002F720D"/>
    <w:rsid w:val="002F7241"/>
    <w:rsid w:val="002F7267"/>
    <w:rsid w:val="002F72D1"/>
    <w:rsid w:val="002F72DE"/>
    <w:rsid w:val="002F7360"/>
    <w:rsid w:val="002F7409"/>
    <w:rsid w:val="002F7435"/>
    <w:rsid w:val="002F74DA"/>
    <w:rsid w:val="002F750D"/>
    <w:rsid w:val="002F7525"/>
    <w:rsid w:val="002F7673"/>
    <w:rsid w:val="002F7768"/>
    <w:rsid w:val="002F7809"/>
    <w:rsid w:val="002F7903"/>
    <w:rsid w:val="002F7919"/>
    <w:rsid w:val="002F7A3A"/>
    <w:rsid w:val="002F7B27"/>
    <w:rsid w:val="002F7B6D"/>
    <w:rsid w:val="002F7D48"/>
    <w:rsid w:val="002F7D81"/>
    <w:rsid w:val="002F7EBC"/>
    <w:rsid w:val="002F7EC5"/>
    <w:rsid w:val="00300085"/>
    <w:rsid w:val="0030010F"/>
    <w:rsid w:val="0030027C"/>
    <w:rsid w:val="003003AD"/>
    <w:rsid w:val="0030049B"/>
    <w:rsid w:val="00300553"/>
    <w:rsid w:val="00300579"/>
    <w:rsid w:val="00300727"/>
    <w:rsid w:val="0030097E"/>
    <w:rsid w:val="00300A5F"/>
    <w:rsid w:val="00300B29"/>
    <w:rsid w:val="00300B2A"/>
    <w:rsid w:val="00300B7C"/>
    <w:rsid w:val="00300CD1"/>
    <w:rsid w:val="00300D80"/>
    <w:rsid w:val="00300E22"/>
    <w:rsid w:val="00300E5F"/>
    <w:rsid w:val="003010C2"/>
    <w:rsid w:val="003011C0"/>
    <w:rsid w:val="003011C6"/>
    <w:rsid w:val="003011F6"/>
    <w:rsid w:val="0030129E"/>
    <w:rsid w:val="003012A6"/>
    <w:rsid w:val="003012AE"/>
    <w:rsid w:val="00301498"/>
    <w:rsid w:val="003014C3"/>
    <w:rsid w:val="00301686"/>
    <w:rsid w:val="00301710"/>
    <w:rsid w:val="003018E0"/>
    <w:rsid w:val="00301A0A"/>
    <w:rsid w:val="00301A0F"/>
    <w:rsid w:val="00301B42"/>
    <w:rsid w:val="00301D5D"/>
    <w:rsid w:val="00301DA6"/>
    <w:rsid w:val="00301EE4"/>
    <w:rsid w:val="00302005"/>
    <w:rsid w:val="00302033"/>
    <w:rsid w:val="00302047"/>
    <w:rsid w:val="0030223A"/>
    <w:rsid w:val="00302293"/>
    <w:rsid w:val="003022E1"/>
    <w:rsid w:val="0030240F"/>
    <w:rsid w:val="003024C4"/>
    <w:rsid w:val="003024DE"/>
    <w:rsid w:val="0030255B"/>
    <w:rsid w:val="00302561"/>
    <w:rsid w:val="003026E9"/>
    <w:rsid w:val="00302701"/>
    <w:rsid w:val="00302739"/>
    <w:rsid w:val="00302764"/>
    <w:rsid w:val="00302768"/>
    <w:rsid w:val="0030277C"/>
    <w:rsid w:val="00302796"/>
    <w:rsid w:val="0030289C"/>
    <w:rsid w:val="00302A44"/>
    <w:rsid w:val="00302ABB"/>
    <w:rsid w:val="00302B48"/>
    <w:rsid w:val="00302BE2"/>
    <w:rsid w:val="00302C50"/>
    <w:rsid w:val="00302C77"/>
    <w:rsid w:val="00302C88"/>
    <w:rsid w:val="00302CF5"/>
    <w:rsid w:val="00302D7C"/>
    <w:rsid w:val="00302D9F"/>
    <w:rsid w:val="00302EDE"/>
    <w:rsid w:val="00302F65"/>
    <w:rsid w:val="00302F89"/>
    <w:rsid w:val="00302FEF"/>
    <w:rsid w:val="0030318E"/>
    <w:rsid w:val="00303294"/>
    <w:rsid w:val="00303321"/>
    <w:rsid w:val="0030332C"/>
    <w:rsid w:val="00303352"/>
    <w:rsid w:val="00303571"/>
    <w:rsid w:val="00303695"/>
    <w:rsid w:val="0030375A"/>
    <w:rsid w:val="0030380C"/>
    <w:rsid w:val="00303912"/>
    <w:rsid w:val="003039F4"/>
    <w:rsid w:val="00303AE7"/>
    <w:rsid w:val="00303B2F"/>
    <w:rsid w:val="00303D34"/>
    <w:rsid w:val="00303EAC"/>
    <w:rsid w:val="00303F5A"/>
    <w:rsid w:val="00304030"/>
    <w:rsid w:val="00304198"/>
    <w:rsid w:val="00304246"/>
    <w:rsid w:val="0030430D"/>
    <w:rsid w:val="00304556"/>
    <w:rsid w:val="0030465E"/>
    <w:rsid w:val="00304677"/>
    <w:rsid w:val="00304685"/>
    <w:rsid w:val="00304715"/>
    <w:rsid w:val="0030475A"/>
    <w:rsid w:val="00304861"/>
    <w:rsid w:val="0030498E"/>
    <w:rsid w:val="00304AC0"/>
    <w:rsid w:val="00304AC5"/>
    <w:rsid w:val="00304AF5"/>
    <w:rsid w:val="00304B99"/>
    <w:rsid w:val="00304BFE"/>
    <w:rsid w:val="00304C6B"/>
    <w:rsid w:val="00304C9E"/>
    <w:rsid w:val="00304CC1"/>
    <w:rsid w:val="00304E34"/>
    <w:rsid w:val="00304F0A"/>
    <w:rsid w:val="00304F1C"/>
    <w:rsid w:val="00304FBC"/>
    <w:rsid w:val="00305221"/>
    <w:rsid w:val="003052C4"/>
    <w:rsid w:val="0030530C"/>
    <w:rsid w:val="00305498"/>
    <w:rsid w:val="00305566"/>
    <w:rsid w:val="003056CC"/>
    <w:rsid w:val="00305790"/>
    <w:rsid w:val="003058AC"/>
    <w:rsid w:val="00305A4E"/>
    <w:rsid w:val="00305A65"/>
    <w:rsid w:val="00305CB6"/>
    <w:rsid w:val="00305DD4"/>
    <w:rsid w:val="00305E5E"/>
    <w:rsid w:val="00305E94"/>
    <w:rsid w:val="00305F50"/>
    <w:rsid w:val="0030608A"/>
    <w:rsid w:val="003060CA"/>
    <w:rsid w:val="0030610B"/>
    <w:rsid w:val="00306138"/>
    <w:rsid w:val="0030615E"/>
    <w:rsid w:val="0030634E"/>
    <w:rsid w:val="003065FB"/>
    <w:rsid w:val="00306682"/>
    <w:rsid w:val="003066A5"/>
    <w:rsid w:val="003066DC"/>
    <w:rsid w:val="00306861"/>
    <w:rsid w:val="00306862"/>
    <w:rsid w:val="003068EE"/>
    <w:rsid w:val="00306928"/>
    <w:rsid w:val="003069F9"/>
    <w:rsid w:val="00306AD5"/>
    <w:rsid w:val="00306AF9"/>
    <w:rsid w:val="00306B43"/>
    <w:rsid w:val="00306B7E"/>
    <w:rsid w:val="00306C7D"/>
    <w:rsid w:val="00306ED2"/>
    <w:rsid w:val="00306F89"/>
    <w:rsid w:val="00306FC1"/>
    <w:rsid w:val="00306FE2"/>
    <w:rsid w:val="0030702A"/>
    <w:rsid w:val="00307257"/>
    <w:rsid w:val="0030734B"/>
    <w:rsid w:val="00307439"/>
    <w:rsid w:val="0030748A"/>
    <w:rsid w:val="0030749E"/>
    <w:rsid w:val="00307645"/>
    <w:rsid w:val="003076C9"/>
    <w:rsid w:val="003076CD"/>
    <w:rsid w:val="003077AA"/>
    <w:rsid w:val="00307865"/>
    <w:rsid w:val="003079DF"/>
    <w:rsid w:val="00307A86"/>
    <w:rsid w:val="00307B27"/>
    <w:rsid w:val="00307CAB"/>
    <w:rsid w:val="00307D33"/>
    <w:rsid w:val="00307EB9"/>
    <w:rsid w:val="00307F28"/>
    <w:rsid w:val="00307F46"/>
    <w:rsid w:val="00307FDB"/>
    <w:rsid w:val="00310140"/>
    <w:rsid w:val="003101BF"/>
    <w:rsid w:val="003101DC"/>
    <w:rsid w:val="003101FC"/>
    <w:rsid w:val="0031027D"/>
    <w:rsid w:val="003103F4"/>
    <w:rsid w:val="0031046F"/>
    <w:rsid w:val="0031049F"/>
    <w:rsid w:val="0031057E"/>
    <w:rsid w:val="00310601"/>
    <w:rsid w:val="00310743"/>
    <w:rsid w:val="0031087D"/>
    <w:rsid w:val="003108A1"/>
    <w:rsid w:val="00310978"/>
    <w:rsid w:val="00310A2F"/>
    <w:rsid w:val="00310A93"/>
    <w:rsid w:val="00310AAE"/>
    <w:rsid w:val="00310BF5"/>
    <w:rsid w:val="00310C5F"/>
    <w:rsid w:val="00310C8D"/>
    <w:rsid w:val="00310CC6"/>
    <w:rsid w:val="00310CD6"/>
    <w:rsid w:val="00310E2D"/>
    <w:rsid w:val="00310F30"/>
    <w:rsid w:val="00310FFD"/>
    <w:rsid w:val="003111E2"/>
    <w:rsid w:val="003111EE"/>
    <w:rsid w:val="0031123B"/>
    <w:rsid w:val="00311349"/>
    <w:rsid w:val="0031137F"/>
    <w:rsid w:val="0031151D"/>
    <w:rsid w:val="003115E0"/>
    <w:rsid w:val="00311642"/>
    <w:rsid w:val="00311683"/>
    <w:rsid w:val="00311727"/>
    <w:rsid w:val="00311761"/>
    <w:rsid w:val="003117A5"/>
    <w:rsid w:val="003117EC"/>
    <w:rsid w:val="0031180E"/>
    <w:rsid w:val="0031187E"/>
    <w:rsid w:val="00311941"/>
    <w:rsid w:val="00311A39"/>
    <w:rsid w:val="00311ADC"/>
    <w:rsid w:val="00311B09"/>
    <w:rsid w:val="00311DBF"/>
    <w:rsid w:val="00311E5A"/>
    <w:rsid w:val="00311E66"/>
    <w:rsid w:val="00311EC6"/>
    <w:rsid w:val="00311F24"/>
    <w:rsid w:val="00311FBC"/>
    <w:rsid w:val="003120A5"/>
    <w:rsid w:val="003121E0"/>
    <w:rsid w:val="00312219"/>
    <w:rsid w:val="0031228E"/>
    <w:rsid w:val="0031241C"/>
    <w:rsid w:val="00312423"/>
    <w:rsid w:val="003124D7"/>
    <w:rsid w:val="0031254B"/>
    <w:rsid w:val="00312709"/>
    <w:rsid w:val="003127A5"/>
    <w:rsid w:val="003127E1"/>
    <w:rsid w:val="003128BD"/>
    <w:rsid w:val="00312955"/>
    <w:rsid w:val="00312BD0"/>
    <w:rsid w:val="00312C31"/>
    <w:rsid w:val="00312D50"/>
    <w:rsid w:val="00312D60"/>
    <w:rsid w:val="00312FC7"/>
    <w:rsid w:val="003130B6"/>
    <w:rsid w:val="0031314F"/>
    <w:rsid w:val="0031316B"/>
    <w:rsid w:val="003131CF"/>
    <w:rsid w:val="003131E1"/>
    <w:rsid w:val="00313241"/>
    <w:rsid w:val="003132C0"/>
    <w:rsid w:val="00313346"/>
    <w:rsid w:val="00313428"/>
    <w:rsid w:val="0031356D"/>
    <w:rsid w:val="00313752"/>
    <w:rsid w:val="00313765"/>
    <w:rsid w:val="003137A0"/>
    <w:rsid w:val="003137F9"/>
    <w:rsid w:val="0031382D"/>
    <w:rsid w:val="00313AD2"/>
    <w:rsid w:val="00313AFC"/>
    <w:rsid w:val="00313BC1"/>
    <w:rsid w:val="00313C4F"/>
    <w:rsid w:val="003141C2"/>
    <w:rsid w:val="003141CB"/>
    <w:rsid w:val="00314240"/>
    <w:rsid w:val="0031446E"/>
    <w:rsid w:val="003146A1"/>
    <w:rsid w:val="003146D2"/>
    <w:rsid w:val="00314ACB"/>
    <w:rsid w:val="00314B1F"/>
    <w:rsid w:val="00314C05"/>
    <w:rsid w:val="00314CBB"/>
    <w:rsid w:val="00314D22"/>
    <w:rsid w:val="00314D7C"/>
    <w:rsid w:val="00314DAD"/>
    <w:rsid w:val="00314DC8"/>
    <w:rsid w:val="003150FC"/>
    <w:rsid w:val="00315583"/>
    <w:rsid w:val="00315739"/>
    <w:rsid w:val="003158E9"/>
    <w:rsid w:val="0031597F"/>
    <w:rsid w:val="0031599D"/>
    <w:rsid w:val="003159D3"/>
    <w:rsid w:val="00315A34"/>
    <w:rsid w:val="00315D47"/>
    <w:rsid w:val="00315DF3"/>
    <w:rsid w:val="00315E4B"/>
    <w:rsid w:val="00315EAF"/>
    <w:rsid w:val="00315EB9"/>
    <w:rsid w:val="00315FB3"/>
    <w:rsid w:val="00315FB6"/>
    <w:rsid w:val="00316064"/>
    <w:rsid w:val="00316079"/>
    <w:rsid w:val="003161E6"/>
    <w:rsid w:val="003161FF"/>
    <w:rsid w:val="00316229"/>
    <w:rsid w:val="00316347"/>
    <w:rsid w:val="00316601"/>
    <w:rsid w:val="00316678"/>
    <w:rsid w:val="0031669B"/>
    <w:rsid w:val="00316BF5"/>
    <w:rsid w:val="00316C3A"/>
    <w:rsid w:val="00316C58"/>
    <w:rsid w:val="00316C98"/>
    <w:rsid w:val="00316CED"/>
    <w:rsid w:val="00316CEE"/>
    <w:rsid w:val="00316E2A"/>
    <w:rsid w:val="00316E6E"/>
    <w:rsid w:val="00316EAE"/>
    <w:rsid w:val="00316FB8"/>
    <w:rsid w:val="00316FBB"/>
    <w:rsid w:val="00317050"/>
    <w:rsid w:val="0031710C"/>
    <w:rsid w:val="00317162"/>
    <w:rsid w:val="003171AB"/>
    <w:rsid w:val="003172F2"/>
    <w:rsid w:val="003174B7"/>
    <w:rsid w:val="00317548"/>
    <w:rsid w:val="00317581"/>
    <w:rsid w:val="00317625"/>
    <w:rsid w:val="0031765F"/>
    <w:rsid w:val="0031767A"/>
    <w:rsid w:val="00317721"/>
    <w:rsid w:val="00317731"/>
    <w:rsid w:val="00317741"/>
    <w:rsid w:val="003177FF"/>
    <w:rsid w:val="003179E6"/>
    <w:rsid w:val="003179F8"/>
    <w:rsid w:val="003179F9"/>
    <w:rsid w:val="00317B62"/>
    <w:rsid w:val="00317BA2"/>
    <w:rsid w:val="00317C5E"/>
    <w:rsid w:val="00317D5B"/>
    <w:rsid w:val="00320132"/>
    <w:rsid w:val="0032013F"/>
    <w:rsid w:val="0032018E"/>
    <w:rsid w:val="003201AE"/>
    <w:rsid w:val="00320244"/>
    <w:rsid w:val="0032025F"/>
    <w:rsid w:val="00320350"/>
    <w:rsid w:val="0032037A"/>
    <w:rsid w:val="0032042A"/>
    <w:rsid w:val="00320507"/>
    <w:rsid w:val="00320563"/>
    <w:rsid w:val="00320609"/>
    <w:rsid w:val="003206A2"/>
    <w:rsid w:val="00320759"/>
    <w:rsid w:val="0032083D"/>
    <w:rsid w:val="003208CF"/>
    <w:rsid w:val="0032099F"/>
    <w:rsid w:val="00320A1B"/>
    <w:rsid w:val="00320B1B"/>
    <w:rsid w:val="00320B8F"/>
    <w:rsid w:val="00320BA7"/>
    <w:rsid w:val="00320BDC"/>
    <w:rsid w:val="00320D4C"/>
    <w:rsid w:val="00320D63"/>
    <w:rsid w:val="00320DFB"/>
    <w:rsid w:val="00320F1B"/>
    <w:rsid w:val="00321176"/>
    <w:rsid w:val="0032119A"/>
    <w:rsid w:val="00321278"/>
    <w:rsid w:val="003212A5"/>
    <w:rsid w:val="00321368"/>
    <w:rsid w:val="003213B6"/>
    <w:rsid w:val="003214EB"/>
    <w:rsid w:val="003214F9"/>
    <w:rsid w:val="0032151E"/>
    <w:rsid w:val="0032159B"/>
    <w:rsid w:val="00321663"/>
    <w:rsid w:val="0032168C"/>
    <w:rsid w:val="0032172E"/>
    <w:rsid w:val="00321822"/>
    <w:rsid w:val="00321B02"/>
    <w:rsid w:val="00321E0D"/>
    <w:rsid w:val="00321E10"/>
    <w:rsid w:val="00321EBB"/>
    <w:rsid w:val="0032205B"/>
    <w:rsid w:val="003224B5"/>
    <w:rsid w:val="00322569"/>
    <w:rsid w:val="003225B5"/>
    <w:rsid w:val="00322676"/>
    <w:rsid w:val="003228E9"/>
    <w:rsid w:val="00322BC3"/>
    <w:rsid w:val="00322BE0"/>
    <w:rsid w:val="00322C2B"/>
    <w:rsid w:val="00322C47"/>
    <w:rsid w:val="00322CF4"/>
    <w:rsid w:val="00322E01"/>
    <w:rsid w:val="00322E3B"/>
    <w:rsid w:val="00323013"/>
    <w:rsid w:val="00323204"/>
    <w:rsid w:val="003232E3"/>
    <w:rsid w:val="00323362"/>
    <w:rsid w:val="003236C3"/>
    <w:rsid w:val="00323777"/>
    <w:rsid w:val="003237F1"/>
    <w:rsid w:val="003238BA"/>
    <w:rsid w:val="00323A5E"/>
    <w:rsid w:val="00323A76"/>
    <w:rsid w:val="00323BAC"/>
    <w:rsid w:val="00323C8A"/>
    <w:rsid w:val="00323DCD"/>
    <w:rsid w:val="00323E1D"/>
    <w:rsid w:val="00323FAD"/>
    <w:rsid w:val="00323FB2"/>
    <w:rsid w:val="00324039"/>
    <w:rsid w:val="00324089"/>
    <w:rsid w:val="003241E9"/>
    <w:rsid w:val="003241EF"/>
    <w:rsid w:val="0032444E"/>
    <w:rsid w:val="00324488"/>
    <w:rsid w:val="003244B3"/>
    <w:rsid w:val="0032458B"/>
    <w:rsid w:val="0032466A"/>
    <w:rsid w:val="0032467A"/>
    <w:rsid w:val="00324701"/>
    <w:rsid w:val="0032477D"/>
    <w:rsid w:val="0032489D"/>
    <w:rsid w:val="003249AD"/>
    <w:rsid w:val="003249DE"/>
    <w:rsid w:val="003249F8"/>
    <w:rsid w:val="00324B64"/>
    <w:rsid w:val="00324C15"/>
    <w:rsid w:val="00324E41"/>
    <w:rsid w:val="00325053"/>
    <w:rsid w:val="0032505D"/>
    <w:rsid w:val="00325191"/>
    <w:rsid w:val="003251E4"/>
    <w:rsid w:val="003252E4"/>
    <w:rsid w:val="00325564"/>
    <w:rsid w:val="0032556B"/>
    <w:rsid w:val="0032588C"/>
    <w:rsid w:val="003259C0"/>
    <w:rsid w:val="00325A6B"/>
    <w:rsid w:val="00325C93"/>
    <w:rsid w:val="00325DAE"/>
    <w:rsid w:val="00325E32"/>
    <w:rsid w:val="00325F0C"/>
    <w:rsid w:val="00325FC7"/>
    <w:rsid w:val="00326175"/>
    <w:rsid w:val="0032618C"/>
    <w:rsid w:val="003263AE"/>
    <w:rsid w:val="00326425"/>
    <w:rsid w:val="003264C7"/>
    <w:rsid w:val="0032651E"/>
    <w:rsid w:val="0032652D"/>
    <w:rsid w:val="003267A6"/>
    <w:rsid w:val="003267F9"/>
    <w:rsid w:val="00326831"/>
    <w:rsid w:val="003268D6"/>
    <w:rsid w:val="00326A5C"/>
    <w:rsid w:val="00326B29"/>
    <w:rsid w:val="00326BA7"/>
    <w:rsid w:val="00326C32"/>
    <w:rsid w:val="00326C78"/>
    <w:rsid w:val="00326CA8"/>
    <w:rsid w:val="00326CC7"/>
    <w:rsid w:val="0032718A"/>
    <w:rsid w:val="003271E3"/>
    <w:rsid w:val="00327225"/>
    <w:rsid w:val="00327231"/>
    <w:rsid w:val="003272D0"/>
    <w:rsid w:val="003273DE"/>
    <w:rsid w:val="0032756F"/>
    <w:rsid w:val="003275A9"/>
    <w:rsid w:val="003276C7"/>
    <w:rsid w:val="00327886"/>
    <w:rsid w:val="003278C7"/>
    <w:rsid w:val="0032793B"/>
    <w:rsid w:val="00327A07"/>
    <w:rsid w:val="00327AEA"/>
    <w:rsid w:val="00327BA7"/>
    <w:rsid w:val="00327BAB"/>
    <w:rsid w:val="00327C27"/>
    <w:rsid w:val="00327D99"/>
    <w:rsid w:val="00327DAF"/>
    <w:rsid w:val="00327FA5"/>
    <w:rsid w:val="00327FE7"/>
    <w:rsid w:val="003300D9"/>
    <w:rsid w:val="003300F9"/>
    <w:rsid w:val="00330258"/>
    <w:rsid w:val="00330325"/>
    <w:rsid w:val="003303AC"/>
    <w:rsid w:val="003303ED"/>
    <w:rsid w:val="00330426"/>
    <w:rsid w:val="0033045A"/>
    <w:rsid w:val="0033050B"/>
    <w:rsid w:val="0033054B"/>
    <w:rsid w:val="0033061B"/>
    <w:rsid w:val="00330725"/>
    <w:rsid w:val="003308C4"/>
    <w:rsid w:val="00330A90"/>
    <w:rsid w:val="00330A9A"/>
    <w:rsid w:val="00330AF0"/>
    <w:rsid w:val="00330BB4"/>
    <w:rsid w:val="00330C12"/>
    <w:rsid w:val="00330C30"/>
    <w:rsid w:val="00330DE8"/>
    <w:rsid w:val="00330EA3"/>
    <w:rsid w:val="00330F5D"/>
    <w:rsid w:val="0033107D"/>
    <w:rsid w:val="003311EE"/>
    <w:rsid w:val="0033124A"/>
    <w:rsid w:val="003312E1"/>
    <w:rsid w:val="003313FA"/>
    <w:rsid w:val="0033146D"/>
    <w:rsid w:val="00331508"/>
    <w:rsid w:val="0033156B"/>
    <w:rsid w:val="003315F8"/>
    <w:rsid w:val="00331610"/>
    <w:rsid w:val="00331844"/>
    <w:rsid w:val="00331865"/>
    <w:rsid w:val="00331966"/>
    <w:rsid w:val="00331A88"/>
    <w:rsid w:val="00331A93"/>
    <w:rsid w:val="00331B2B"/>
    <w:rsid w:val="00331B82"/>
    <w:rsid w:val="00331DC1"/>
    <w:rsid w:val="00331EC2"/>
    <w:rsid w:val="00331F12"/>
    <w:rsid w:val="00332040"/>
    <w:rsid w:val="00332123"/>
    <w:rsid w:val="003321C3"/>
    <w:rsid w:val="00332550"/>
    <w:rsid w:val="00332552"/>
    <w:rsid w:val="00332570"/>
    <w:rsid w:val="0033259D"/>
    <w:rsid w:val="00332660"/>
    <w:rsid w:val="0033277B"/>
    <w:rsid w:val="00332816"/>
    <w:rsid w:val="00332962"/>
    <w:rsid w:val="0033296A"/>
    <w:rsid w:val="00332B5A"/>
    <w:rsid w:val="00332B88"/>
    <w:rsid w:val="00332B9B"/>
    <w:rsid w:val="00332BC2"/>
    <w:rsid w:val="00332D1D"/>
    <w:rsid w:val="00332D96"/>
    <w:rsid w:val="00332D99"/>
    <w:rsid w:val="00332E11"/>
    <w:rsid w:val="00332F1E"/>
    <w:rsid w:val="00332FA9"/>
    <w:rsid w:val="0033302E"/>
    <w:rsid w:val="00333150"/>
    <w:rsid w:val="003332AB"/>
    <w:rsid w:val="003332C2"/>
    <w:rsid w:val="003333D0"/>
    <w:rsid w:val="003334CE"/>
    <w:rsid w:val="003335EA"/>
    <w:rsid w:val="003336F4"/>
    <w:rsid w:val="0033372F"/>
    <w:rsid w:val="00333730"/>
    <w:rsid w:val="0033374E"/>
    <w:rsid w:val="00333A35"/>
    <w:rsid w:val="00333BE3"/>
    <w:rsid w:val="00333D3D"/>
    <w:rsid w:val="00333E74"/>
    <w:rsid w:val="00333EB0"/>
    <w:rsid w:val="00334148"/>
    <w:rsid w:val="00334170"/>
    <w:rsid w:val="00334282"/>
    <w:rsid w:val="0033440A"/>
    <w:rsid w:val="00334532"/>
    <w:rsid w:val="00334587"/>
    <w:rsid w:val="003346CD"/>
    <w:rsid w:val="003347E2"/>
    <w:rsid w:val="003348FB"/>
    <w:rsid w:val="003349B8"/>
    <w:rsid w:val="003349BE"/>
    <w:rsid w:val="00334B28"/>
    <w:rsid w:val="00334C61"/>
    <w:rsid w:val="00334E18"/>
    <w:rsid w:val="00334E22"/>
    <w:rsid w:val="00334EA8"/>
    <w:rsid w:val="00334EBB"/>
    <w:rsid w:val="0033500C"/>
    <w:rsid w:val="0033509C"/>
    <w:rsid w:val="0033513F"/>
    <w:rsid w:val="00335192"/>
    <w:rsid w:val="00335217"/>
    <w:rsid w:val="00335247"/>
    <w:rsid w:val="00335250"/>
    <w:rsid w:val="003352B5"/>
    <w:rsid w:val="00335351"/>
    <w:rsid w:val="003353C5"/>
    <w:rsid w:val="00335670"/>
    <w:rsid w:val="0033569B"/>
    <w:rsid w:val="0033572D"/>
    <w:rsid w:val="00335745"/>
    <w:rsid w:val="00335848"/>
    <w:rsid w:val="0033592C"/>
    <w:rsid w:val="00335938"/>
    <w:rsid w:val="00335A31"/>
    <w:rsid w:val="00335A8E"/>
    <w:rsid w:val="00335CBA"/>
    <w:rsid w:val="00335CCC"/>
    <w:rsid w:val="00335E2A"/>
    <w:rsid w:val="00335E36"/>
    <w:rsid w:val="00335ED2"/>
    <w:rsid w:val="0033601D"/>
    <w:rsid w:val="0033623B"/>
    <w:rsid w:val="00336262"/>
    <w:rsid w:val="0033634C"/>
    <w:rsid w:val="003363B0"/>
    <w:rsid w:val="003363B8"/>
    <w:rsid w:val="003363DD"/>
    <w:rsid w:val="00336583"/>
    <w:rsid w:val="0033660C"/>
    <w:rsid w:val="00336746"/>
    <w:rsid w:val="00336780"/>
    <w:rsid w:val="003367C5"/>
    <w:rsid w:val="00336AA1"/>
    <w:rsid w:val="00336B37"/>
    <w:rsid w:val="00336B55"/>
    <w:rsid w:val="00336B5F"/>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6A7"/>
    <w:rsid w:val="003377CB"/>
    <w:rsid w:val="003377FD"/>
    <w:rsid w:val="00337845"/>
    <w:rsid w:val="003378FF"/>
    <w:rsid w:val="00337B29"/>
    <w:rsid w:val="00337B48"/>
    <w:rsid w:val="00337C09"/>
    <w:rsid w:val="00337C16"/>
    <w:rsid w:val="00337C71"/>
    <w:rsid w:val="00337CDE"/>
    <w:rsid w:val="00337DE4"/>
    <w:rsid w:val="00337E40"/>
    <w:rsid w:val="00337E41"/>
    <w:rsid w:val="00337F1B"/>
    <w:rsid w:val="00337F28"/>
    <w:rsid w:val="00340055"/>
    <w:rsid w:val="00340237"/>
    <w:rsid w:val="003404DD"/>
    <w:rsid w:val="00340905"/>
    <w:rsid w:val="0034097E"/>
    <w:rsid w:val="003409B2"/>
    <w:rsid w:val="00340B48"/>
    <w:rsid w:val="00340CC6"/>
    <w:rsid w:val="00340D8B"/>
    <w:rsid w:val="00340DFF"/>
    <w:rsid w:val="00340E31"/>
    <w:rsid w:val="00340E58"/>
    <w:rsid w:val="00340E8D"/>
    <w:rsid w:val="00340ED1"/>
    <w:rsid w:val="00340F6D"/>
    <w:rsid w:val="00341087"/>
    <w:rsid w:val="00341317"/>
    <w:rsid w:val="00341322"/>
    <w:rsid w:val="00341679"/>
    <w:rsid w:val="00341706"/>
    <w:rsid w:val="00341738"/>
    <w:rsid w:val="00341771"/>
    <w:rsid w:val="0034178C"/>
    <w:rsid w:val="003417BE"/>
    <w:rsid w:val="0034190E"/>
    <w:rsid w:val="003419B7"/>
    <w:rsid w:val="00341A5A"/>
    <w:rsid w:val="00341A90"/>
    <w:rsid w:val="00341C52"/>
    <w:rsid w:val="00341CFA"/>
    <w:rsid w:val="00341D0C"/>
    <w:rsid w:val="00341D54"/>
    <w:rsid w:val="00341E06"/>
    <w:rsid w:val="00341E46"/>
    <w:rsid w:val="00341F6C"/>
    <w:rsid w:val="00342092"/>
    <w:rsid w:val="0034217E"/>
    <w:rsid w:val="0034227F"/>
    <w:rsid w:val="003422A1"/>
    <w:rsid w:val="0034230C"/>
    <w:rsid w:val="0034245F"/>
    <w:rsid w:val="0034246D"/>
    <w:rsid w:val="0034259A"/>
    <w:rsid w:val="00342695"/>
    <w:rsid w:val="003426FD"/>
    <w:rsid w:val="0034280B"/>
    <w:rsid w:val="003429B5"/>
    <w:rsid w:val="00342A2F"/>
    <w:rsid w:val="00342B8A"/>
    <w:rsid w:val="00342C2D"/>
    <w:rsid w:val="00342C5A"/>
    <w:rsid w:val="00342D82"/>
    <w:rsid w:val="00342EBA"/>
    <w:rsid w:val="00342F8C"/>
    <w:rsid w:val="00342F90"/>
    <w:rsid w:val="00342FA0"/>
    <w:rsid w:val="0034305B"/>
    <w:rsid w:val="003431CC"/>
    <w:rsid w:val="00343524"/>
    <w:rsid w:val="003436D0"/>
    <w:rsid w:val="003436E7"/>
    <w:rsid w:val="003437EA"/>
    <w:rsid w:val="00343ACC"/>
    <w:rsid w:val="00343BF0"/>
    <w:rsid w:val="00343C08"/>
    <w:rsid w:val="00343C24"/>
    <w:rsid w:val="00343C94"/>
    <w:rsid w:val="00343D3F"/>
    <w:rsid w:val="00343DE2"/>
    <w:rsid w:val="00343E12"/>
    <w:rsid w:val="00343E50"/>
    <w:rsid w:val="00343E5E"/>
    <w:rsid w:val="00343E80"/>
    <w:rsid w:val="00343F57"/>
    <w:rsid w:val="00343FA6"/>
    <w:rsid w:val="003440A1"/>
    <w:rsid w:val="003440B0"/>
    <w:rsid w:val="003441B8"/>
    <w:rsid w:val="003443C5"/>
    <w:rsid w:val="003444DA"/>
    <w:rsid w:val="003446AD"/>
    <w:rsid w:val="00344725"/>
    <w:rsid w:val="0034472A"/>
    <w:rsid w:val="00344779"/>
    <w:rsid w:val="0034479F"/>
    <w:rsid w:val="00344861"/>
    <w:rsid w:val="00344901"/>
    <w:rsid w:val="00344938"/>
    <w:rsid w:val="0034493C"/>
    <w:rsid w:val="003449E7"/>
    <w:rsid w:val="003449FD"/>
    <w:rsid w:val="00344DAE"/>
    <w:rsid w:val="00344F17"/>
    <w:rsid w:val="00344F93"/>
    <w:rsid w:val="0034511B"/>
    <w:rsid w:val="0034516C"/>
    <w:rsid w:val="003452C8"/>
    <w:rsid w:val="003453CE"/>
    <w:rsid w:val="0034553A"/>
    <w:rsid w:val="003455F4"/>
    <w:rsid w:val="003456CE"/>
    <w:rsid w:val="00345770"/>
    <w:rsid w:val="00345894"/>
    <w:rsid w:val="0034591D"/>
    <w:rsid w:val="003459A7"/>
    <w:rsid w:val="00345ADC"/>
    <w:rsid w:val="00345B2C"/>
    <w:rsid w:val="00345BAB"/>
    <w:rsid w:val="00345DBF"/>
    <w:rsid w:val="00345DDB"/>
    <w:rsid w:val="00345DF7"/>
    <w:rsid w:val="00345EE0"/>
    <w:rsid w:val="00345F4C"/>
    <w:rsid w:val="00345FB5"/>
    <w:rsid w:val="0034603B"/>
    <w:rsid w:val="00346064"/>
    <w:rsid w:val="003460B7"/>
    <w:rsid w:val="00346174"/>
    <w:rsid w:val="003461B4"/>
    <w:rsid w:val="003461D4"/>
    <w:rsid w:val="00346307"/>
    <w:rsid w:val="003463E6"/>
    <w:rsid w:val="003464A9"/>
    <w:rsid w:val="00346560"/>
    <w:rsid w:val="0034676C"/>
    <w:rsid w:val="00346933"/>
    <w:rsid w:val="00346973"/>
    <w:rsid w:val="00346A8E"/>
    <w:rsid w:val="00346B1E"/>
    <w:rsid w:val="00346C01"/>
    <w:rsid w:val="00346F99"/>
    <w:rsid w:val="00346FF8"/>
    <w:rsid w:val="00347015"/>
    <w:rsid w:val="0034722D"/>
    <w:rsid w:val="003473DB"/>
    <w:rsid w:val="0034742D"/>
    <w:rsid w:val="0034744B"/>
    <w:rsid w:val="0034745C"/>
    <w:rsid w:val="003474CD"/>
    <w:rsid w:val="003475D7"/>
    <w:rsid w:val="0034772C"/>
    <w:rsid w:val="0034799F"/>
    <w:rsid w:val="003479B6"/>
    <w:rsid w:val="00347B3D"/>
    <w:rsid w:val="00347C3E"/>
    <w:rsid w:val="00347C98"/>
    <w:rsid w:val="00347D49"/>
    <w:rsid w:val="00347D51"/>
    <w:rsid w:val="00347E18"/>
    <w:rsid w:val="00347F0E"/>
    <w:rsid w:val="0035025F"/>
    <w:rsid w:val="00350311"/>
    <w:rsid w:val="0035041A"/>
    <w:rsid w:val="003504D4"/>
    <w:rsid w:val="003505AD"/>
    <w:rsid w:val="00350631"/>
    <w:rsid w:val="00350801"/>
    <w:rsid w:val="00350868"/>
    <w:rsid w:val="00350972"/>
    <w:rsid w:val="00350AA3"/>
    <w:rsid w:val="00350BB9"/>
    <w:rsid w:val="00350CC2"/>
    <w:rsid w:val="00350CCE"/>
    <w:rsid w:val="00350E35"/>
    <w:rsid w:val="00350EDB"/>
    <w:rsid w:val="00350EE7"/>
    <w:rsid w:val="00350F8E"/>
    <w:rsid w:val="003512E1"/>
    <w:rsid w:val="00351355"/>
    <w:rsid w:val="00351439"/>
    <w:rsid w:val="003515ED"/>
    <w:rsid w:val="0035160D"/>
    <w:rsid w:val="0035169E"/>
    <w:rsid w:val="003516FC"/>
    <w:rsid w:val="003517F5"/>
    <w:rsid w:val="0035180B"/>
    <w:rsid w:val="003519BC"/>
    <w:rsid w:val="00351ACA"/>
    <w:rsid w:val="00351C37"/>
    <w:rsid w:val="00351C98"/>
    <w:rsid w:val="003520DB"/>
    <w:rsid w:val="00352153"/>
    <w:rsid w:val="0035216E"/>
    <w:rsid w:val="00352234"/>
    <w:rsid w:val="003523B5"/>
    <w:rsid w:val="00352427"/>
    <w:rsid w:val="003524F8"/>
    <w:rsid w:val="00352519"/>
    <w:rsid w:val="00352593"/>
    <w:rsid w:val="00352759"/>
    <w:rsid w:val="003527E4"/>
    <w:rsid w:val="00352828"/>
    <w:rsid w:val="003528A4"/>
    <w:rsid w:val="00352902"/>
    <w:rsid w:val="00352952"/>
    <w:rsid w:val="003529CC"/>
    <w:rsid w:val="00352A16"/>
    <w:rsid w:val="00352A9F"/>
    <w:rsid w:val="00352B2C"/>
    <w:rsid w:val="00352B6B"/>
    <w:rsid w:val="00352C3F"/>
    <w:rsid w:val="00352CB8"/>
    <w:rsid w:val="00352DAE"/>
    <w:rsid w:val="003530A0"/>
    <w:rsid w:val="00353142"/>
    <w:rsid w:val="0035318E"/>
    <w:rsid w:val="003531B0"/>
    <w:rsid w:val="00353223"/>
    <w:rsid w:val="003532D2"/>
    <w:rsid w:val="00353466"/>
    <w:rsid w:val="003536C6"/>
    <w:rsid w:val="00353811"/>
    <w:rsid w:val="00353965"/>
    <w:rsid w:val="00353984"/>
    <w:rsid w:val="003539B2"/>
    <w:rsid w:val="00353A58"/>
    <w:rsid w:val="00353A5A"/>
    <w:rsid w:val="00353C3E"/>
    <w:rsid w:val="00353DFC"/>
    <w:rsid w:val="00353F64"/>
    <w:rsid w:val="003540A4"/>
    <w:rsid w:val="003540D0"/>
    <w:rsid w:val="0035414B"/>
    <w:rsid w:val="003541AA"/>
    <w:rsid w:val="00354246"/>
    <w:rsid w:val="00354248"/>
    <w:rsid w:val="0035427D"/>
    <w:rsid w:val="00354448"/>
    <w:rsid w:val="003545C0"/>
    <w:rsid w:val="003547A9"/>
    <w:rsid w:val="00354836"/>
    <w:rsid w:val="003548D6"/>
    <w:rsid w:val="00354971"/>
    <w:rsid w:val="00354A5E"/>
    <w:rsid w:val="00354B19"/>
    <w:rsid w:val="00354C6B"/>
    <w:rsid w:val="00354C95"/>
    <w:rsid w:val="00354DFC"/>
    <w:rsid w:val="00354E1C"/>
    <w:rsid w:val="00354E3D"/>
    <w:rsid w:val="00354EA2"/>
    <w:rsid w:val="00354F0D"/>
    <w:rsid w:val="00354FE6"/>
    <w:rsid w:val="0035511C"/>
    <w:rsid w:val="003552B8"/>
    <w:rsid w:val="003552C6"/>
    <w:rsid w:val="0035542F"/>
    <w:rsid w:val="003554D6"/>
    <w:rsid w:val="0035559B"/>
    <w:rsid w:val="003558D1"/>
    <w:rsid w:val="003558FD"/>
    <w:rsid w:val="00355A42"/>
    <w:rsid w:val="00355A83"/>
    <w:rsid w:val="00355B39"/>
    <w:rsid w:val="00355E69"/>
    <w:rsid w:val="00355EC1"/>
    <w:rsid w:val="00355FBC"/>
    <w:rsid w:val="00356007"/>
    <w:rsid w:val="0035618E"/>
    <w:rsid w:val="00356249"/>
    <w:rsid w:val="003562D7"/>
    <w:rsid w:val="00356353"/>
    <w:rsid w:val="0035637D"/>
    <w:rsid w:val="003563A6"/>
    <w:rsid w:val="003563C6"/>
    <w:rsid w:val="0035668A"/>
    <w:rsid w:val="00356697"/>
    <w:rsid w:val="003567C9"/>
    <w:rsid w:val="00356934"/>
    <w:rsid w:val="003569B8"/>
    <w:rsid w:val="00356A90"/>
    <w:rsid w:val="00356CEC"/>
    <w:rsid w:val="00356E21"/>
    <w:rsid w:val="00356E9E"/>
    <w:rsid w:val="003570AB"/>
    <w:rsid w:val="00357265"/>
    <w:rsid w:val="003572DE"/>
    <w:rsid w:val="003572E0"/>
    <w:rsid w:val="0035737B"/>
    <w:rsid w:val="003573FB"/>
    <w:rsid w:val="0035741A"/>
    <w:rsid w:val="0035751B"/>
    <w:rsid w:val="00357588"/>
    <w:rsid w:val="003575DB"/>
    <w:rsid w:val="00357659"/>
    <w:rsid w:val="00357712"/>
    <w:rsid w:val="00357960"/>
    <w:rsid w:val="003579A4"/>
    <w:rsid w:val="00357CAE"/>
    <w:rsid w:val="00357EFE"/>
    <w:rsid w:val="00357F10"/>
    <w:rsid w:val="00357FEE"/>
    <w:rsid w:val="0036013D"/>
    <w:rsid w:val="003601F5"/>
    <w:rsid w:val="003602B7"/>
    <w:rsid w:val="0036046C"/>
    <w:rsid w:val="003604DB"/>
    <w:rsid w:val="00360505"/>
    <w:rsid w:val="0036084D"/>
    <w:rsid w:val="00360851"/>
    <w:rsid w:val="003608A6"/>
    <w:rsid w:val="00360962"/>
    <w:rsid w:val="00360972"/>
    <w:rsid w:val="00360A0B"/>
    <w:rsid w:val="00360B10"/>
    <w:rsid w:val="00360B25"/>
    <w:rsid w:val="00360DC0"/>
    <w:rsid w:val="00360DF9"/>
    <w:rsid w:val="00360EB0"/>
    <w:rsid w:val="00360ED2"/>
    <w:rsid w:val="00360EF2"/>
    <w:rsid w:val="00360F79"/>
    <w:rsid w:val="00360FE5"/>
    <w:rsid w:val="00361148"/>
    <w:rsid w:val="003613C0"/>
    <w:rsid w:val="003613DC"/>
    <w:rsid w:val="003613E1"/>
    <w:rsid w:val="00361427"/>
    <w:rsid w:val="003617B5"/>
    <w:rsid w:val="0036185C"/>
    <w:rsid w:val="00361B1A"/>
    <w:rsid w:val="00361B30"/>
    <w:rsid w:val="00361C77"/>
    <w:rsid w:val="00361CCD"/>
    <w:rsid w:val="00361CD2"/>
    <w:rsid w:val="00361DC3"/>
    <w:rsid w:val="00361E58"/>
    <w:rsid w:val="00361E71"/>
    <w:rsid w:val="00361FAB"/>
    <w:rsid w:val="00361FB1"/>
    <w:rsid w:val="00361FB4"/>
    <w:rsid w:val="00362066"/>
    <w:rsid w:val="00362085"/>
    <w:rsid w:val="00362098"/>
    <w:rsid w:val="003620DB"/>
    <w:rsid w:val="00362105"/>
    <w:rsid w:val="00362175"/>
    <w:rsid w:val="003621B0"/>
    <w:rsid w:val="00362229"/>
    <w:rsid w:val="0036227D"/>
    <w:rsid w:val="0036262C"/>
    <w:rsid w:val="0036273E"/>
    <w:rsid w:val="0036282B"/>
    <w:rsid w:val="003628F3"/>
    <w:rsid w:val="003628F6"/>
    <w:rsid w:val="0036291A"/>
    <w:rsid w:val="00362981"/>
    <w:rsid w:val="003629AA"/>
    <w:rsid w:val="00362B28"/>
    <w:rsid w:val="00362BA6"/>
    <w:rsid w:val="00362C4E"/>
    <w:rsid w:val="00362C5A"/>
    <w:rsid w:val="00362D73"/>
    <w:rsid w:val="00362ED5"/>
    <w:rsid w:val="00362F19"/>
    <w:rsid w:val="00363067"/>
    <w:rsid w:val="003630B0"/>
    <w:rsid w:val="003630C0"/>
    <w:rsid w:val="00363302"/>
    <w:rsid w:val="00363334"/>
    <w:rsid w:val="0036336A"/>
    <w:rsid w:val="0036342A"/>
    <w:rsid w:val="00363464"/>
    <w:rsid w:val="0036348D"/>
    <w:rsid w:val="0036352C"/>
    <w:rsid w:val="003635B6"/>
    <w:rsid w:val="0036371C"/>
    <w:rsid w:val="003638B5"/>
    <w:rsid w:val="0036398A"/>
    <w:rsid w:val="00363B11"/>
    <w:rsid w:val="00363C32"/>
    <w:rsid w:val="00363C65"/>
    <w:rsid w:val="00363CC0"/>
    <w:rsid w:val="00363D46"/>
    <w:rsid w:val="00363DBE"/>
    <w:rsid w:val="00363EA3"/>
    <w:rsid w:val="00363EBC"/>
    <w:rsid w:val="00363FC9"/>
    <w:rsid w:val="00364009"/>
    <w:rsid w:val="003640BB"/>
    <w:rsid w:val="003640E0"/>
    <w:rsid w:val="00364131"/>
    <w:rsid w:val="003641DC"/>
    <w:rsid w:val="00364261"/>
    <w:rsid w:val="0036430C"/>
    <w:rsid w:val="003643AA"/>
    <w:rsid w:val="003643AB"/>
    <w:rsid w:val="003643EB"/>
    <w:rsid w:val="00364546"/>
    <w:rsid w:val="003645A2"/>
    <w:rsid w:val="003645FD"/>
    <w:rsid w:val="00364763"/>
    <w:rsid w:val="003647F7"/>
    <w:rsid w:val="0036484F"/>
    <w:rsid w:val="003648C2"/>
    <w:rsid w:val="00364A42"/>
    <w:rsid w:val="00364BF9"/>
    <w:rsid w:val="00364F0C"/>
    <w:rsid w:val="00364F30"/>
    <w:rsid w:val="00364FEE"/>
    <w:rsid w:val="00365023"/>
    <w:rsid w:val="003650DE"/>
    <w:rsid w:val="0036512E"/>
    <w:rsid w:val="00365137"/>
    <w:rsid w:val="003653D0"/>
    <w:rsid w:val="003653FE"/>
    <w:rsid w:val="003654D9"/>
    <w:rsid w:val="00365639"/>
    <w:rsid w:val="00365644"/>
    <w:rsid w:val="003656B2"/>
    <w:rsid w:val="003658CA"/>
    <w:rsid w:val="0036590C"/>
    <w:rsid w:val="003659F4"/>
    <w:rsid w:val="00365B46"/>
    <w:rsid w:val="00365B60"/>
    <w:rsid w:val="00365C23"/>
    <w:rsid w:val="00365D57"/>
    <w:rsid w:val="00365DB8"/>
    <w:rsid w:val="00365DBB"/>
    <w:rsid w:val="00365E2F"/>
    <w:rsid w:val="00365E69"/>
    <w:rsid w:val="00366178"/>
    <w:rsid w:val="003665C5"/>
    <w:rsid w:val="003665C8"/>
    <w:rsid w:val="0036671E"/>
    <w:rsid w:val="00366AD4"/>
    <w:rsid w:val="00366B3A"/>
    <w:rsid w:val="00366C3F"/>
    <w:rsid w:val="00366C5F"/>
    <w:rsid w:val="00366D42"/>
    <w:rsid w:val="00366F02"/>
    <w:rsid w:val="0036703E"/>
    <w:rsid w:val="0036708C"/>
    <w:rsid w:val="00367238"/>
    <w:rsid w:val="003672CD"/>
    <w:rsid w:val="00367482"/>
    <w:rsid w:val="003674AB"/>
    <w:rsid w:val="00367520"/>
    <w:rsid w:val="003675A9"/>
    <w:rsid w:val="00367692"/>
    <w:rsid w:val="003677B2"/>
    <w:rsid w:val="003677F1"/>
    <w:rsid w:val="003678B6"/>
    <w:rsid w:val="00367AA4"/>
    <w:rsid w:val="00367B13"/>
    <w:rsid w:val="00367BC3"/>
    <w:rsid w:val="00367D6B"/>
    <w:rsid w:val="00367D71"/>
    <w:rsid w:val="00367F02"/>
    <w:rsid w:val="003700C0"/>
    <w:rsid w:val="003701A5"/>
    <w:rsid w:val="003701BA"/>
    <w:rsid w:val="00370285"/>
    <w:rsid w:val="00370387"/>
    <w:rsid w:val="003703E5"/>
    <w:rsid w:val="00370403"/>
    <w:rsid w:val="00370410"/>
    <w:rsid w:val="00370483"/>
    <w:rsid w:val="003704EE"/>
    <w:rsid w:val="00370580"/>
    <w:rsid w:val="003706A5"/>
    <w:rsid w:val="00370880"/>
    <w:rsid w:val="00370A0B"/>
    <w:rsid w:val="00370ABA"/>
    <w:rsid w:val="00370C86"/>
    <w:rsid w:val="00370CE8"/>
    <w:rsid w:val="00370E8C"/>
    <w:rsid w:val="00370EFD"/>
    <w:rsid w:val="00370F82"/>
    <w:rsid w:val="003710F5"/>
    <w:rsid w:val="00371130"/>
    <w:rsid w:val="00371137"/>
    <w:rsid w:val="003711BF"/>
    <w:rsid w:val="003712F9"/>
    <w:rsid w:val="00371464"/>
    <w:rsid w:val="00371507"/>
    <w:rsid w:val="00371528"/>
    <w:rsid w:val="00371558"/>
    <w:rsid w:val="0037164C"/>
    <w:rsid w:val="0037184B"/>
    <w:rsid w:val="003719D3"/>
    <w:rsid w:val="003719F5"/>
    <w:rsid w:val="00371AE1"/>
    <w:rsid w:val="00371B4F"/>
    <w:rsid w:val="00371B8D"/>
    <w:rsid w:val="00371C1C"/>
    <w:rsid w:val="00371C90"/>
    <w:rsid w:val="00371DB7"/>
    <w:rsid w:val="00371F4D"/>
    <w:rsid w:val="00371F9D"/>
    <w:rsid w:val="00372019"/>
    <w:rsid w:val="00372029"/>
    <w:rsid w:val="003723AE"/>
    <w:rsid w:val="0037241B"/>
    <w:rsid w:val="0037248D"/>
    <w:rsid w:val="003724A1"/>
    <w:rsid w:val="00372609"/>
    <w:rsid w:val="003726A8"/>
    <w:rsid w:val="003726FB"/>
    <w:rsid w:val="0037281E"/>
    <w:rsid w:val="003728C6"/>
    <w:rsid w:val="00372944"/>
    <w:rsid w:val="0037298C"/>
    <w:rsid w:val="00372A6B"/>
    <w:rsid w:val="00372BAE"/>
    <w:rsid w:val="00372C12"/>
    <w:rsid w:val="00372C40"/>
    <w:rsid w:val="00372D7F"/>
    <w:rsid w:val="00372E9B"/>
    <w:rsid w:val="00372ED3"/>
    <w:rsid w:val="00373020"/>
    <w:rsid w:val="003735BC"/>
    <w:rsid w:val="00373B3C"/>
    <w:rsid w:val="00373B6D"/>
    <w:rsid w:val="00373D69"/>
    <w:rsid w:val="00373E10"/>
    <w:rsid w:val="00373EEF"/>
    <w:rsid w:val="00373F2C"/>
    <w:rsid w:val="00373FA3"/>
    <w:rsid w:val="00373FE2"/>
    <w:rsid w:val="0037406C"/>
    <w:rsid w:val="00374157"/>
    <w:rsid w:val="003741D2"/>
    <w:rsid w:val="003741F0"/>
    <w:rsid w:val="0037425D"/>
    <w:rsid w:val="003744CB"/>
    <w:rsid w:val="003744D8"/>
    <w:rsid w:val="0037450B"/>
    <w:rsid w:val="0037466D"/>
    <w:rsid w:val="003747BE"/>
    <w:rsid w:val="003747CE"/>
    <w:rsid w:val="00374804"/>
    <w:rsid w:val="00374878"/>
    <w:rsid w:val="003748F9"/>
    <w:rsid w:val="00374984"/>
    <w:rsid w:val="003749EF"/>
    <w:rsid w:val="00374A24"/>
    <w:rsid w:val="00374A56"/>
    <w:rsid w:val="00374AE2"/>
    <w:rsid w:val="00374AF2"/>
    <w:rsid w:val="00374BA2"/>
    <w:rsid w:val="00374C61"/>
    <w:rsid w:val="00374C80"/>
    <w:rsid w:val="00374CD0"/>
    <w:rsid w:val="00374DB9"/>
    <w:rsid w:val="00374F06"/>
    <w:rsid w:val="00375066"/>
    <w:rsid w:val="003750AE"/>
    <w:rsid w:val="003750D1"/>
    <w:rsid w:val="00375183"/>
    <w:rsid w:val="00375222"/>
    <w:rsid w:val="00375324"/>
    <w:rsid w:val="00375404"/>
    <w:rsid w:val="00375427"/>
    <w:rsid w:val="00375695"/>
    <w:rsid w:val="003759C1"/>
    <w:rsid w:val="00375A5D"/>
    <w:rsid w:val="00375AF7"/>
    <w:rsid w:val="00375C30"/>
    <w:rsid w:val="00375FFC"/>
    <w:rsid w:val="00376234"/>
    <w:rsid w:val="003762AC"/>
    <w:rsid w:val="00376312"/>
    <w:rsid w:val="0037633A"/>
    <w:rsid w:val="00376356"/>
    <w:rsid w:val="003763AA"/>
    <w:rsid w:val="003763FA"/>
    <w:rsid w:val="003764D9"/>
    <w:rsid w:val="003764FA"/>
    <w:rsid w:val="00376610"/>
    <w:rsid w:val="00376778"/>
    <w:rsid w:val="00376838"/>
    <w:rsid w:val="003769FC"/>
    <w:rsid w:val="00376C7C"/>
    <w:rsid w:val="00376E0C"/>
    <w:rsid w:val="00376EE8"/>
    <w:rsid w:val="00377028"/>
    <w:rsid w:val="00377082"/>
    <w:rsid w:val="0037709A"/>
    <w:rsid w:val="00377137"/>
    <w:rsid w:val="00377146"/>
    <w:rsid w:val="003771C8"/>
    <w:rsid w:val="003771CA"/>
    <w:rsid w:val="003772B4"/>
    <w:rsid w:val="00377397"/>
    <w:rsid w:val="00377463"/>
    <w:rsid w:val="0037757C"/>
    <w:rsid w:val="003775BD"/>
    <w:rsid w:val="003777EF"/>
    <w:rsid w:val="00377A1A"/>
    <w:rsid w:val="00377A65"/>
    <w:rsid w:val="00377A69"/>
    <w:rsid w:val="00377B20"/>
    <w:rsid w:val="00377B43"/>
    <w:rsid w:val="00377C25"/>
    <w:rsid w:val="00377DB8"/>
    <w:rsid w:val="00377E0E"/>
    <w:rsid w:val="00377F1C"/>
    <w:rsid w:val="0038007C"/>
    <w:rsid w:val="003802B9"/>
    <w:rsid w:val="00380307"/>
    <w:rsid w:val="00380311"/>
    <w:rsid w:val="00380543"/>
    <w:rsid w:val="00380568"/>
    <w:rsid w:val="00380602"/>
    <w:rsid w:val="00380681"/>
    <w:rsid w:val="00380892"/>
    <w:rsid w:val="00380954"/>
    <w:rsid w:val="003809E9"/>
    <w:rsid w:val="003809FB"/>
    <w:rsid w:val="00380BBD"/>
    <w:rsid w:val="00380C33"/>
    <w:rsid w:val="00380E30"/>
    <w:rsid w:val="00380E68"/>
    <w:rsid w:val="00380EA5"/>
    <w:rsid w:val="003810D0"/>
    <w:rsid w:val="00381152"/>
    <w:rsid w:val="0038155B"/>
    <w:rsid w:val="00381914"/>
    <w:rsid w:val="00381A9D"/>
    <w:rsid w:val="00381B03"/>
    <w:rsid w:val="00381BDA"/>
    <w:rsid w:val="00381D29"/>
    <w:rsid w:val="00381E5E"/>
    <w:rsid w:val="00381F0C"/>
    <w:rsid w:val="00381F3B"/>
    <w:rsid w:val="0038205E"/>
    <w:rsid w:val="003820CF"/>
    <w:rsid w:val="00382190"/>
    <w:rsid w:val="003821E7"/>
    <w:rsid w:val="00382244"/>
    <w:rsid w:val="0038228A"/>
    <w:rsid w:val="00382304"/>
    <w:rsid w:val="00382328"/>
    <w:rsid w:val="00382379"/>
    <w:rsid w:val="003823D6"/>
    <w:rsid w:val="00382439"/>
    <w:rsid w:val="00382443"/>
    <w:rsid w:val="003824B5"/>
    <w:rsid w:val="00382903"/>
    <w:rsid w:val="00382A34"/>
    <w:rsid w:val="00382CD0"/>
    <w:rsid w:val="00382DD6"/>
    <w:rsid w:val="00382F84"/>
    <w:rsid w:val="003830A6"/>
    <w:rsid w:val="0038321A"/>
    <w:rsid w:val="0038355F"/>
    <w:rsid w:val="0038356D"/>
    <w:rsid w:val="00383980"/>
    <w:rsid w:val="003839EB"/>
    <w:rsid w:val="00383B13"/>
    <w:rsid w:val="00383B86"/>
    <w:rsid w:val="00383D4B"/>
    <w:rsid w:val="00383DDB"/>
    <w:rsid w:val="00383E0E"/>
    <w:rsid w:val="00383F35"/>
    <w:rsid w:val="00384094"/>
    <w:rsid w:val="003842A8"/>
    <w:rsid w:val="003842E7"/>
    <w:rsid w:val="003843B5"/>
    <w:rsid w:val="003843BA"/>
    <w:rsid w:val="003843DE"/>
    <w:rsid w:val="003843F6"/>
    <w:rsid w:val="00384488"/>
    <w:rsid w:val="003844CE"/>
    <w:rsid w:val="00384543"/>
    <w:rsid w:val="00384680"/>
    <w:rsid w:val="003846A6"/>
    <w:rsid w:val="003846AB"/>
    <w:rsid w:val="003846D8"/>
    <w:rsid w:val="00384747"/>
    <w:rsid w:val="003848D9"/>
    <w:rsid w:val="00384946"/>
    <w:rsid w:val="00384960"/>
    <w:rsid w:val="0038498A"/>
    <w:rsid w:val="00384BC0"/>
    <w:rsid w:val="00384EFD"/>
    <w:rsid w:val="00384F29"/>
    <w:rsid w:val="00384F60"/>
    <w:rsid w:val="00384F7C"/>
    <w:rsid w:val="00384FD0"/>
    <w:rsid w:val="0038511F"/>
    <w:rsid w:val="003852B7"/>
    <w:rsid w:val="003852CC"/>
    <w:rsid w:val="003852D6"/>
    <w:rsid w:val="00385403"/>
    <w:rsid w:val="003855C1"/>
    <w:rsid w:val="003855FF"/>
    <w:rsid w:val="0038563C"/>
    <w:rsid w:val="0038578D"/>
    <w:rsid w:val="00385866"/>
    <w:rsid w:val="003858F0"/>
    <w:rsid w:val="003859B1"/>
    <w:rsid w:val="00385A70"/>
    <w:rsid w:val="00385BBB"/>
    <w:rsid w:val="00385BD7"/>
    <w:rsid w:val="00385DED"/>
    <w:rsid w:val="00385DF6"/>
    <w:rsid w:val="00385ED7"/>
    <w:rsid w:val="00385F9F"/>
    <w:rsid w:val="0038619F"/>
    <w:rsid w:val="003861EC"/>
    <w:rsid w:val="003862A5"/>
    <w:rsid w:val="0038639F"/>
    <w:rsid w:val="003863A1"/>
    <w:rsid w:val="0038644D"/>
    <w:rsid w:val="00386541"/>
    <w:rsid w:val="00386684"/>
    <w:rsid w:val="00386688"/>
    <w:rsid w:val="0038675C"/>
    <w:rsid w:val="003867F2"/>
    <w:rsid w:val="0038680F"/>
    <w:rsid w:val="003868BA"/>
    <w:rsid w:val="0038693A"/>
    <w:rsid w:val="00386A15"/>
    <w:rsid w:val="00386A32"/>
    <w:rsid w:val="00386B5C"/>
    <w:rsid w:val="00386B5F"/>
    <w:rsid w:val="00386B71"/>
    <w:rsid w:val="00386B76"/>
    <w:rsid w:val="00386C0E"/>
    <w:rsid w:val="00386C4E"/>
    <w:rsid w:val="00386CA4"/>
    <w:rsid w:val="00386D07"/>
    <w:rsid w:val="00386D57"/>
    <w:rsid w:val="00386D6A"/>
    <w:rsid w:val="00386E45"/>
    <w:rsid w:val="00386E61"/>
    <w:rsid w:val="0038702D"/>
    <w:rsid w:val="003870BC"/>
    <w:rsid w:val="0038717E"/>
    <w:rsid w:val="003871F4"/>
    <w:rsid w:val="003872B0"/>
    <w:rsid w:val="0038732E"/>
    <w:rsid w:val="0038733A"/>
    <w:rsid w:val="003873B3"/>
    <w:rsid w:val="00387416"/>
    <w:rsid w:val="00387456"/>
    <w:rsid w:val="00387469"/>
    <w:rsid w:val="0038757C"/>
    <w:rsid w:val="003875A7"/>
    <w:rsid w:val="00387675"/>
    <w:rsid w:val="00387771"/>
    <w:rsid w:val="003877F5"/>
    <w:rsid w:val="0038780F"/>
    <w:rsid w:val="00387848"/>
    <w:rsid w:val="00387866"/>
    <w:rsid w:val="003878F9"/>
    <w:rsid w:val="003879B7"/>
    <w:rsid w:val="00387A36"/>
    <w:rsid w:val="00387A9A"/>
    <w:rsid w:val="00387B2B"/>
    <w:rsid w:val="00387D1A"/>
    <w:rsid w:val="00390040"/>
    <w:rsid w:val="003900B2"/>
    <w:rsid w:val="00390139"/>
    <w:rsid w:val="003901F8"/>
    <w:rsid w:val="003903E9"/>
    <w:rsid w:val="00390449"/>
    <w:rsid w:val="00390495"/>
    <w:rsid w:val="003904B1"/>
    <w:rsid w:val="0039059E"/>
    <w:rsid w:val="003905D9"/>
    <w:rsid w:val="003906F3"/>
    <w:rsid w:val="003907D2"/>
    <w:rsid w:val="003907DA"/>
    <w:rsid w:val="003909D2"/>
    <w:rsid w:val="00390B18"/>
    <w:rsid w:val="00390BBF"/>
    <w:rsid w:val="00390C56"/>
    <w:rsid w:val="00390C79"/>
    <w:rsid w:val="00390DB4"/>
    <w:rsid w:val="00390E91"/>
    <w:rsid w:val="00390E9A"/>
    <w:rsid w:val="00390F4A"/>
    <w:rsid w:val="0039101D"/>
    <w:rsid w:val="003910A7"/>
    <w:rsid w:val="0039118C"/>
    <w:rsid w:val="0039122C"/>
    <w:rsid w:val="00391240"/>
    <w:rsid w:val="0039124D"/>
    <w:rsid w:val="0039145A"/>
    <w:rsid w:val="00391893"/>
    <w:rsid w:val="003918A4"/>
    <w:rsid w:val="003919A2"/>
    <w:rsid w:val="00391A8D"/>
    <w:rsid w:val="00391A92"/>
    <w:rsid w:val="00391AD1"/>
    <w:rsid w:val="00391B38"/>
    <w:rsid w:val="00391B40"/>
    <w:rsid w:val="00391BA4"/>
    <w:rsid w:val="00391C78"/>
    <w:rsid w:val="00391C99"/>
    <w:rsid w:val="00391D23"/>
    <w:rsid w:val="00391D7C"/>
    <w:rsid w:val="00391E74"/>
    <w:rsid w:val="00392109"/>
    <w:rsid w:val="0039216F"/>
    <w:rsid w:val="00392248"/>
    <w:rsid w:val="0039234F"/>
    <w:rsid w:val="00392558"/>
    <w:rsid w:val="003926BE"/>
    <w:rsid w:val="00392714"/>
    <w:rsid w:val="00392798"/>
    <w:rsid w:val="003929BE"/>
    <w:rsid w:val="003929C4"/>
    <w:rsid w:val="003929F2"/>
    <w:rsid w:val="003929FA"/>
    <w:rsid w:val="00392A1F"/>
    <w:rsid w:val="00392A63"/>
    <w:rsid w:val="00392A9C"/>
    <w:rsid w:val="00392B66"/>
    <w:rsid w:val="00392D00"/>
    <w:rsid w:val="00392DB8"/>
    <w:rsid w:val="00392EF2"/>
    <w:rsid w:val="003930BC"/>
    <w:rsid w:val="0039323D"/>
    <w:rsid w:val="00393409"/>
    <w:rsid w:val="003935DB"/>
    <w:rsid w:val="003937AC"/>
    <w:rsid w:val="0039380B"/>
    <w:rsid w:val="0039391A"/>
    <w:rsid w:val="0039397F"/>
    <w:rsid w:val="00393A68"/>
    <w:rsid w:val="00393B38"/>
    <w:rsid w:val="00393B71"/>
    <w:rsid w:val="00393B78"/>
    <w:rsid w:val="00393BD2"/>
    <w:rsid w:val="00393EF8"/>
    <w:rsid w:val="00393F08"/>
    <w:rsid w:val="0039400B"/>
    <w:rsid w:val="00394063"/>
    <w:rsid w:val="00394112"/>
    <w:rsid w:val="00394146"/>
    <w:rsid w:val="00394148"/>
    <w:rsid w:val="003941E5"/>
    <w:rsid w:val="0039458F"/>
    <w:rsid w:val="003946B1"/>
    <w:rsid w:val="003946BB"/>
    <w:rsid w:val="003946D3"/>
    <w:rsid w:val="00394775"/>
    <w:rsid w:val="0039477F"/>
    <w:rsid w:val="00394832"/>
    <w:rsid w:val="00394948"/>
    <w:rsid w:val="00394969"/>
    <w:rsid w:val="00394A64"/>
    <w:rsid w:val="00394B44"/>
    <w:rsid w:val="00394CEC"/>
    <w:rsid w:val="00394D21"/>
    <w:rsid w:val="00394D6C"/>
    <w:rsid w:val="00394E76"/>
    <w:rsid w:val="00394E9F"/>
    <w:rsid w:val="00394EA6"/>
    <w:rsid w:val="00394F1D"/>
    <w:rsid w:val="00394F5F"/>
    <w:rsid w:val="0039502C"/>
    <w:rsid w:val="003950AD"/>
    <w:rsid w:val="0039511F"/>
    <w:rsid w:val="00395202"/>
    <w:rsid w:val="003952AA"/>
    <w:rsid w:val="00395309"/>
    <w:rsid w:val="00395331"/>
    <w:rsid w:val="00395469"/>
    <w:rsid w:val="0039557C"/>
    <w:rsid w:val="003955F5"/>
    <w:rsid w:val="003956FE"/>
    <w:rsid w:val="003957DB"/>
    <w:rsid w:val="00395813"/>
    <w:rsid w:val="003958F1"/>
    <w:rsid w:val="0039598F"/>
    <w:rsid w:val="00395A88"/>
    <w:rsid w:val="00395B80"/>
    <w:rsid w:val="00395CF4"/>
    <w:rsid w:val="00395D18"/>
    <w:rsid w:val="00395DB3"/>
    <w:rsid w:val="00395F85"/>
    <w:rsid w:val="00396034"/>
    <w:rsid w:val="00396057"/>
    <w:rsid w:val="0039610F"/>
    <w:rsid w:val="00396138"/>
    <w:rsid w:val="00396187"/>
    <w:rsid w:val="003962E9"/>
    <w:rsid w:val="003962EC"/>
    <w:rsid w:val="00396339"/>
    <w:rsid w:val="003963C9"/>
    <w:rsid w:val="0039659F"/>
    <w:rsid w:val="003965AE"/>
    <w:rsid w:val="003965F8"/>
    <w:rsid w:val="0039665F"/>
    <w:rsid w:val="00396853"/>
    <w:rsid w:val="00396863"/>
    <w:rsid w:val="003968D1"/>
    <w:rsid w:val="003968E5"/>
    <w:rsid w:val="00396955"/>
    <w:rsid w:val="00396A1B"/>
    <w:rsid w:val="00396A43"/>
    <w:rsid w:val="00396BBB"/>
    <w:rsid w:val="00396CD7"/>
    <w:rsid w:val="00396DAD"/>
    <w:rsid w:val="00396DEB"/>
    <w:rsid w:val="00396EF5"/>
    <w:rsid w:val="00396FDF"/>
    <w:rsid w:val="00397048"/>
    <w:rsid w:val="00397086"/>
    <w:rsid w:val="0039709E"/>
    <w:rsid w:val="003970E8"/>
    <w:rsid w:val="003970ED"/>
    <w:rsid w:val="00397242"/>
    <w:rsid w:val="0039728B"/>
    <w:rsid w:val="00397292"/>
    <w:rsid w:val="0039734C"/>
    <w:rsid w:val="0039740E"/>
    <w:rsid w:val="0039748A"/>
    <w:rsid w:val="00397496"/>
    <w:rsid w:val="00397519"/>
    <w:rsid w:val="003975F6"/>
    <w:rsid w:val="0039766B"/>
    <w:rsid w:val="003976DD"/>
    <w:rsid w:val="003976F2"/>
    <w:rsid w:val="00397867"/>
    <w:rsid w:val="003978B8"/>
    <w:rsid w:val="00397A2B"/>
    <w:rsid w:val="00397AD4"/>
    <w:rsid w:val="00397B04"/>
    <w:rsid w:val="00397C75"/>
    <w:rsid w:val="00397C89"/>
    <w:rsid w:val="00397DA8"/>
    <w:rsid w:val="00397E2A"/>
    <w:rsid w:val="00397EC3"/>
    <w:rsid w:val="00397F20"/>
    <w:rsid w:val="00397F2F"/>
    <w:rsid w:val="003A022E"/>
    <w:rsid w:val="003A027F"/>
    <w:rsid w:val="003A0311"/>
    <w:rsid w:val="003A03C2"/>
    <w:rsid w:val="003A042B"/>
    <w:rsid w:val="003A05E9"/>
    <w:rsid w:val="003A0736"/>
    <w:rsid w:val="003A088A"/>
    <w:rsid w:val="003A093B"/>
    <w:rsid w:val="003A0985"/>
    <w:rsid w:val="003A09D3"/>
    <w:rsid w:val="003A0C90"/>
    <w:rsid w:val="003A0CCA"/>
    <w:rsid w:val="003A0CD4"/>
    <w:rsid w:val="003A0D80"/>
    <w:rsid w:val="003A0E26"/>
    <w:rsid w:val="003A0EB2"/>
    <w:rsid w:val="003A0EC8"/>
    <w:rsid w:val="003A0F6C"/>
    <w:rsid w:val="003A1009"/>
    <w:rsid w:val="003A100C"/>
    <w:rsid w:val="003A1135"/>
    <w:rsid w:val="003A1161"/>
    <w:rsid w:val="003A1341"/>
    <w:rsid w:val="003A1525"/>
    <w:rsid w:val="003A163E"/>
    <w:rsid w:val="003A168E"/>
    <w:rsid w:val="003A16BA"/>
    <w:rsid w:val="003A16D4"/>
    <w:rsid w:val="003A17BA"/>
    <w:rsid w:val="003A17CD"/>
    <w:rsid w:val="003A1929"/>
    <w:rsid w:val="003A19D7"/>
    <w:rsid w:val="003A19E0"/>
    <w:rsid w:val="003A1B5C"/>
    <w:rsid w:val="003A1B73"/>
    <w:rsid w:val="003A1BC8"/>
    <w:rsid w:val="003A1BE1"/>
    <w:rsid w:val="003A1C9B"/>
    <w:rsid w:val="003A1D76"/>
    <w:rsid w:val="003A1DD5"/>
    <w:rsid w:val="003A1E7D"/>
    <w:rsid w:val="003A2019"/>
    <w:rsid w:val="003A2021"/>
    <w:rsid w:val="003A22B8"/>
    <w:rsid w:val="003A258B"/>
    <w:rsid w:val="003A266C"/>
    <w:rsid w:val="003A274B"/>
    <w:rsid w:val="003A2751"/>
    <w:rsid w:val="003A27D1"/>
    <w:rsid w:val="003A28D1"/>
    <w:rsid w:val="003A2A7E"/>
    <w:rsid w:val="003A2AA5"/>
    <w:rsid w:val="003A2AFF"/>
    <w:rsid w:val="003A2B81"/>
    <w:rsid w:val="003A2C70"/>
    <w:rsid w:val="003A2D39"/>
    <w:rsid w:val="003A2FB5"/>
    <w:rsid w:val="003A2FE7"/>
    <w:rsid w:val="003A3193"/>
    <w:rsid w:val="003A3196"/>
    <w:rsid w:val="003A349E"/>
    <w:rsid w:val="003A34B0"/>
    <w:rsid w:val="003A35E5"/>
    <w:rsid w:val="003A3710"/>
    <w:rsid w:val="003A3883"/>
    <w:rsid w:val="003A38AC"/>
    <w:rsid w:val="003A3917"/>
    <w:rsid w:val="003A3C1B"/>
    <w:rsid w:val="003A3C5D"/>
    <w:rsid w:val="003A3E2B"/>
    <w:rsid w:val="003A3EC6"/>
    <w:rsid w:val="003A3EE5"/>
    <w:rsid w:val="003A3F2E"/>
    <w:rsid w:val="003A415B"/>
    <w:rsid w:val="003A42BB"/>
    <w:rsid w:val="003A44AA"/>
    <w:rsid w:val="003A4511"/>
    <w:rsid w:val="003A45C9"/>
    <w:rsid w:val="003A45DB"/>
    <w:rsid w:val="003A45FB"/>
    <w:rsid w:val="003A4612"/>
    <w:rsid w:val="003A4684"/>
    <w:rsid w:val="003A4689"/>
    <w:rsid w:val="003A46D0"/>
    <w:rsid w:val="003A48DF"/>
    <w:rsid w:val="003A48FC"/>
    <w:rsid w:val="003A4983"/>
    <w:rsid w:val="003A4B35"/>
    <w:rsid w:val="003A4E82"/>
    <w:rsid w:val="003A4F26"/>
    <w:rsid w:val="003A4F40"/>
    <w:rsid w:val="003A520F"/>
    <w:rsid w:val="003A5236"/>
    <w:rsid w:val="003A523B"/>
    <w:rsid w:val="003A5528"/>
    <w:rsid w:val="003A5547"/>
    <w:rsid w:val="003A55F3"/>
    <w:rsid w:val="003A577F"/>
    <w:rsid w:val="003A5865"/>
    <w:rsid w:val="003A58DA"/>
    <w:rsid w:val="003A590E"/>
    <w:rsid w:val="003A5931"/>
    <w:rsid w:val="003A593E"/>
    <w:rsid w:val="003A5B6B"/>
    <w:rsid w:val="003A5B81"/>
    <w:rsid w:val="003A5BE6"/>
    <w:rsid w:val="003A5CC0"/>
    <w:rsid w:val="003A5E8A"/>
    <w:rsid w:val="003A5EC6"/>
    <w:rsid w:val="003A5EC9"/>
    <w:rsid w:val="003A5F48"/>
    <w:rsid w:val="003A5F8E"/>
    <w:rsid w:val="003A5FB3"/>
    <w:rsid w:val="003A6160"/>
    <w:rsid w:val="003A628C"/>
    <w:rsid w:val="003A630A"/>
    <w:rsid w:val="003A6330"/>
    <w:rsid w:val="003A63D9"/>
    <w:rsid w:val="003A64B4"/>
    <w:rsid w:val="003A6619"/>
    <w:rsid w:val="003A66E8"/>
    <w:rsid w:val="003A67E2"/>
    <w:rsid w:val="003A6857"/>
    <w:rsid w:val="003A6A97"/>
    <w:rsid w:val="003A6BA1"/>
    <w:rsid w:val="003A6CC0"/>
    <w:rsid w:val="003A6F0F"/>
    <w:rsid w:val="003A7065"/>
    <w:rsid w:val="003A71E1"/>
    <w:rsid w:val="003A72C2"/>
    <w:rsid w:val="003A757D"/>
    <w:rsid w:val="003A76A9"/>
    <w:rsid w:val="003A76C3"/>
    <w:rsid w:val="003A7747"/>
    <w:rsid w:val="003A79C3"/>
    <w:rsid w:val="003A7B41"/>
    <w:rsid w:val="003A7BE8"/>
    <w:rsid w:val="003A7C9C"/>
    <w:rsid w:val="003A7CAA"/>
    <w:rsid w:val="003A7D46"/>
    <w:rsid w:val="003A7DF6"/>
    <w:rsid w:val="003A7E2F"/>
    <w:rsid w:val="003A7E64"/>
    <w:rsid w:val="003B0101"/>
    <w:rsid w:val="003B0299"/>
    <w:rsid w:val="003B0330"/>
    <w:rsid w:val="003B03BF"/>
    <w:rsid w:val="003B05A2"/>
    <w:rsid w:val="003B061E"/>
    <w:rsid w:val="003B068B"/>
    <w:rsid w:val="003B0783"/>
    <w:rsid w:val="003B0837"/>
    <w:rsid w:val="003B0909"/>
    <w:rsid w:val="003B0A81"/>
    <w:rsid w:val="003B0B4D"/>
    <w:rsid w:val="003B0E1B"/>
    <w:rsid w:val="003B0F0A"/>
    <w:rsid w:val="003B0FD2"/>
    <w:rsid w:val="003B10BF"/>
    <w:rsid w:val="003B111E"/>
    <w:rsid w:val="003B115A"/>
    <w:rsid w:val="003B12A9"/>
    <w:rsid w:val="003B142B"/>
    <w:rsid w:val="003B151C"/>
    <w:rsid w:val="003B1870"/>
    <w:rsid w:val="003B1DFE"/>
    <w:rsid w:val="003B1E0A"/>
    <w:rsid w:val="003B1F90"/>
    <w:rsid w:val="003B20A6"/>
    <w:rsid w:val="003B2130"/>
    <w:rsid w:val="003B2180"/>
    <w:rsid w:val="003B21E8"/>
    <w:rsid w:val="003B248F"/>
    <w:rsid w:val="003B255A"/>
    <w:rsid w:val="003B25A3"/>
    <w:rsid w:val="003B2692"/>
    <w:rsid w:val="003B26B7"/>
    <w:rsid w:val="003B26BB"/>
    <w:rsid w:val="003B27A3"/>
    <w:rsid w:val="003B27F3"/>
    <w:rsid w:val="003B284A"/>
    <w:rsid w:val="003B2908"/>
    <w:rsid w:val="003B29F6"/>
    <w:rsid w:val="003B2A1A"/>
    <w:rsid w:val="003B2ADB"/>
    <w:rsid w:val="003B2B4D"/>
    <w:rsid w:val="003B2B79"/>
    <w:rsid w:val="003B2BC0"/>
    <w:rsid w:val="003B2C28"/>
    <w:rsid w:val="003B2C70"/>
    <w:rsid w:val="003B2D25"/>
    <w:rsid w:val="003B2D77"/>
    <w:rsid w:val="003B2EFF"/>
    <w:rsid w:val="003B2F42"/>
    <w:rsid w:val="003B2F44"/>
    <w:rsid w:val="003B2F49"/>
    <w:rsid w:val="003B3171"/>
    <w:rsid w:val="003B3323"/>
    <w:rsid w:val="003B332F"/>
    <w:rsid w:val="003B33B6"/>
    <w:rsid w:val="003B3454"/>
    <w:rsid w:val="003B3462"/>
    <w:rsid w:val="003B3474"/>
    <w:rsid w:val="003B349C"/>
    <w:rsid w:val="003B36B0"/>
    <w:rsid w:val="003B374C"/>
    <w:rsid w:val="003B3843"/>
    <w:rsid w:val="003B3B14"/>
    <w:rsid w:val="003B3B53"/>
    <w:rsid w:val="003B3C2B"/>
    <w:rsid w:val="003B3E56"/>
    <w:rsid w:val="003B3FC2"/>
    <w:rsid w:val="003B4039"/>
    <w:rsid w:val="003B41B1"/>
    <w:rsid w:val="003B4207"/>
    <w:rsid w:val="003B4482"/>
    <w:rsid w:val="003B44AB"/>
    <w:rsid w:val="003B450E"/>
    <w:rsid w:val="003B46F1"/>
    <w:rsid w:val="003B470B"/>
    <w:rsid w:val="003B4791"/>
    <w:rsid w:val="003B47B4"/>
    <w:rsid w:val="003B480D"/>
    <w:rsid w:val="003B4871"/>
    <w:rsid w:val="003B48F7"/>
    <w:rsid w:val="003B491A"/>
    <w:rsid w:val="003B495C"/>
    <w:rsid w:val="003B4B02"/>
    <w:rsid w:val="003B4B8C"/>
    <w:rsid w:val="003B4B90"/>
    <w:rsid w:val="003B4BDF"/>
    <w:rsid w:val="003B4C4E"/>
    <w:rsid w:val="003B4D35"/>
    <w:rsid w:val="003B4D9B"/>
    <w:rsid w:val="003B4DCC"/>
    <w:rsid w:val="003B4E9C"/>
    <w:rsid w:val="003B4F3F"/>
    <w:rsid w:val="003B4F59"/>
    <w:rsid w:val="003B4FBB"/>
    <w:rsid w:val="003B5097"/>
    <w:rsid w:val="003B51FE"/>
    <w:rsid w:val="003B540C"/>
    <w:rsid w:val="003B54BA"/>
    <w:rsid w:val="003B5546"/>
    <w:rsid w:val="003B5617"/>
    <w:rsid w:val="003B56F8"/>
    <w:rsid w:val="003B570F"/>
    <w:rsid w:val="003B5859"/>
    <w:rsid w:val="003B5A90"/>
    <w:rsid w:val="003B5B57"/>
    <w:rsid w:val="003B5B7E"/>
    <w:rsid w:val="003B5BCB"/>
    <w:rsid w:val="003B5E30"/>
    <w:rsid w:val="003B6511"/>
    <w:rsid w:val="003B65EA"/>
    <w:rsid w:val="003B6819"/>
    <w:rsid w:val="003B6825"/>
    <w:rsid w:val="003B6837"/>
    <w:rsid w:val="003B69F4"/>
    <w:rsid w:val="003B69F5"/>
    <w:rsid w:val="003B6A3E"/>
    <w:rsid w:val="003B6B65"/>
    <w:rsid w:val="003B6BCF"/>
    <w:rsid w:val="003B6CF3"/>
    <w:rsid w:val="003B6FCB"/>
    <w:rsid w:val="003B7020"/>
    <w:rsid w:val="003B70B3"/>
    <w:rsid w:val="003B70CA"/>
    <w:rsid w:val="003B70EE"/>
    <w:rsid w:val="003B7175"/>
    <w:rsid w:val="003B7294"/>
    <w:rsid w:val="003B7345"/>
    <w:rsid w:val="003B7491"/>
    <w:rsid w:val="003B74EB"/>
    <w:rsid w:val="003B750F"/>
    <w:rsid w:val="003B7589"/>
    <w:rsid w:val="003B76FE"/>
    <w:rsid w:val="003B7712"/>
    <w:rsid w:val="003B7798"/>
    <w:rsid w:val="003B77FC"/>
    <w:rsid w:val="003B7827"/>
    <w:rsid w:val="003B7999"/>
    <w:rsid w:val="003B79F7"/>
    <w:rsid w:val="003B7ABD"/>
    <w:rsid w:val="003B7B37"/>
    <w:rsid w:val="003B7D8E"/>
    <w:rsid w:val="003B7E5E"/>
    <w:rsid w:val="003B7F07"/>
    <w:rsid w:val="003B7F46"/>
    <w:rsid w:val="003C0052"/>
    <w:rsid w:val="003C009A"/>
    <w:rsid w:val="003C00F0"/>
    <w:rsid w:val="003C0163"/>
    <w:rsid w:val="003C022D"/>
    <w:rsid w:val="003C0404"/>
    <w:rsid w:val="003C0636"/>
    <w:rsid w:val="003C0698"/>
    <w:rsid w:val="003C07D7"/>
    <w:rsid w:val="003C087B"/>
    <w:rsid w:val="003C091C"/>
    <w:rsid w:val="003C092B"/>
    <w:rsid w:val="003C093A"/>
    <w:rsid w:val="003C0985"/>
    <w:rsid w:val="003C0C1E"/>
    <w:rsid w:val="003C0C8D"/>
    <w:rsid w:val="003C0CEB"/>
    <w:rsid w:val="003C0CF8"/>
    <w:rsid w:val="003C0D25"/>
    <w:rsid w:val="003C0DA5"/>
    <w:rsid w:val="003C102E"/>
    <w:rsid w:val="003C1050"/>
    <w:rsid w:val="003C106B"/>
    <w:rsid w:val="003C10B8"/>
    <w:rsid w:val="003C130A"/>
    <w:rsid w:val="003C1342"/>
    <w:rsid w:val="003C13E5"/>
    <w:rsid w:val="003C158A"/>
    <w:rsid w:val="003C16A8"/>
    <w:rsid w:val="003C1B61"/>
    <w:rsid w:val="003C1B6D"/>
    <w:rsid w:val="003C1C5F"/>
    <w:rsid w:val="003C1DD7"/>
    <w:rsid w:val="003C1DF6"/>
    <w:rsid w:val="003C213A"/>
    <w:rsid w:val="003C21F4"/>
    <w:rsid w:val="003C22DB"/>
    <w:rsid w:val="003C22E1"/>
    <w:rsid w:val="003C230D"/>
    <w:rsid w:val="003C23DE"/>
    <w:rsid w:val="003C257A"/>
    <w:rsid w:val="003C26FD"/>
    <w:rsid w:val="003C2711"/>
    <w:rsid w:val="003C2754"/>
    <w:rsid w:val="003C2771"/>
    <w:rsid w:val="003C27E8"/>
    <w:rsid w:val="003C28A6"/>
    <w:rsid w:val="003C291D"/>
    <w:rsid w:val="003C29B0"/>
    <w:rsid w:val="003C29B7"/>
    <w:rsid w:val="003C2A2A"/>
    <w:rsid w:val="003C2A2B"/>
    <w:rsid w:val="003C2BDB"/>
    <w:rsid w:val="003C2C9D"/>
    <w:rsid w:val="003C2D6E"/>
    <w:rsid w:val="003C2E06"/>
    <w:rsid w:val="003C2E0C"/>
    <w:rsid w:val="003C2F57"/>
    <w:rsid w:val="003C32CA"/>
    <w:rsid w:val="003C3329"/>
    <w:rsid w:val="003C33CA"/>
    <w:rsid w:val="003C3459"/>
    <w:rsid w:val="003C34C6"/>
    <w:rsid w:val="003C35A7"/>
    <w:rsid w:val="003C374D"/>
    <w:rsid w:val="003C3878"/>
    <w:rsid w:val="003C3986"/>
    <w:rsid w:val="003C3AF8"/>
    <w:rsid w:val="003C3B73"/>
    <w:rsid w:val="003C3D6E"/>
    <w:rsid w:val="003C3DD1"/>
    <w:rsid w:val="003C3EF8"/>
    <w:rsid w:val="003C3F09"/>
    <w:rsid w:val="003C3F8B"/>
    <w:rsid w:val="003C4097"/>
    <w:rsid w:val="003C4213"/>
    <w:rsid w:val="003C4250"/>
    <w:rsid w:val="003C42A8"/>
    <w:rsid w:val="003C43A3"/>
    <w:rsid w:val="003C441C"/>
    <w:rsid w:val="003C442D"/>
    <w:rsid w:val="003C4496"/>
    <w:rsid w:val="003C44DB"/>
    <w:rsid w:val="003C461F"/>
    <w:rsid w:val="003C4830"/>
    <w:rsid w:val="003C48C4"/>
    <w:rsid w:val="003C49CD"/>
    <w:rsid w:val="003C4A0B"/>
    <w:rsid w:val="003C4B1A"/>
    <w:rsid w:val="003C4DC1"/>
    <w:rsid w:val="003C4F25"/>
    <w:rsid w:val="003C509B"/>
    <w:rsid w:val="003C51E2"/>
    <w:rsid w:val="003C53EF"/>
    <w:rsid w:val="003C56DA"/>
    <w:rsid w:val="003C5719"/>
    <w:rsid w:val="003C5722"/>
    <w:rsid w:val="003C5739"/>
    <w:rsid w:val="003C5848"/>
    <w:rsid w:val="003C58A7"/>
    <w:rsid w:val="003C58CB"/>
    <w:rsid w:val="003C5CD0"/>
    <w:rsid w:val="003C5D34"/>
    <w:rsid w:val="003C5D4A"/>
    <w:rsid w:val="003C5DDA"/>
    <w:rsid w:val="003C5E44"/>
    <w:rsid w:val="003C5F83"/>
    <w:rsid w:val="003C60BC"/>
    <w:rsid w:val="003C6118"/>
    <w:rsid w:val="003C6279"/>
    <w:rsid w:val="003C6324"/>
    <w:rsid w:val="003C64CD"/>
    <w:rsid w:val="003C656D"/>
    <w:rsid w:val="003C6580"/>
    <w:rsid w:val="003C663A"/>
    <w:rsid w:val="003C680F"/>
    <w:rsid w:val="003C6CCB"/>
    <w:rsid w:val="003C6D9A"/>
    <w:rsid w:val="003C6DA9"/>
    <w:rsid w:val="003C6DD7"/>
    <w:rsid w:val="003C7160"/>
    <w:rsid w:val="003C7172"/>
    <w:rsid w:val="003C71AB"/>
    <w:rsid w:val="003C71AC"/>
    <w:rsid w:val="003C7855"/>
    <w:rsid w:val="003C7918"/>
    <w:rsid w:val="003C79A8"/>
    <w:rsid w:val="003C7A57"/>
    <w:rsid w:val="003C7A7B"/>
    <w:rsid w:val="003C7AB8"/>
    <w:rsid w:val="003C7CFF"/>
    <w:rsid w:val="003C7D4C"/>
    <w:rsid w:val="003C7D9D"/>
    <w:rsid w:val="003C7E9D"/>
    <w:rsid w:val="003D0188"/>
    <w:rsid w:val="003D01E0"/>
    <w:rsid w:val="003D0240"/>
    <w:rsid w:val="003D0493"/>
    <w:rsid w:val="003D06A7"/>
    <w:rsid w:val="003D0857"/>
    <w:rsid w:val="003D0868"/>
    <w:rsid w:val="003D08A7"/>
    <w:rsid w:val="003D09DA"/>
    <w:rsid w:val="003D09FF"/>
    <w:rsid w:val="003D0AF2"/>
    <w:rsid w:val="003D0CAC"/>
    <w:rsid w:val="003D0D75"/>
    <w:rsid w:val="003D0E78"/>
    <w:rsid w:val="003D0EA3"/>
    <w:rsid w:val="003D0FFC"/>
    <w:rsid w:val="003D106A"/>
    <w:rsid w:val="003D12F5"/>
    <w:rsid w:val="003D13E2"/>
    <w:rsid w:val="003D140B"/>
    <w:rsid w:val="003D1426"/>
    <w:rsid w:val="003D144C"/>
    <w:rsid w:val="003D159E"/>
    <w:rsid w:val="003D15E8"/>
    <w:rsid w:val="003D1618"/>
    <w:rsid w:val="003D1A18"/>
    <w:rsid w:val="003D1A7E"/>
    <w:rsid w:val="003D1A91"/>
    <w:rsid w:val="003D1C2A"/>
    <w:rsid w:val="003D1CC8"/>
    <w:rsid w:val="003D1F11"/>
    <w:rsid w:val="003D1F75"/>
    <w:rsid w:val="003D1F83"/>
    <w:rsid w:val="003D2096"/>
    <w:rsid w:val="003D21F8"/>
    <w:rsid w:val="003D22AC"/>
    <w:rsid w:val="003D2314"/>
    <w:rsid w:val="003D2339"/>
    <w:rsid w:val="003D240B"/>
    <w:rsid w:val="003D26AA"/>
    <w:rsid w:val="003D280A"/>
    <w:rsid w:val="003D28ED"/>
    <w:rsid w:val="003D299A"/>
    <w:rsid w:val="003D29AD"/>
    <w:rsid w:val="003D2AC8"/>
    <w:rsid w:val="003D2B31"/>
    <w:rsid w:val="003D2B3E"/>
    <w:rsid w:val="003D2BAE"/>
    <w:rsid w:val="003D2C17"/>
    <w:rsid w:val="003D2C3E"/>
    <w:rsid w:val="003D2E43"/>
    <w:rsid w:val="003D2EDA"/>
    <w:rsid w:val="003D2F36"/>
    <w:rsid w:val="003D2F6C"/>
    <w:rsid w:val="003D2FEE"/>
    <w:rsid w:val="003D301E"/>
    <w:rsid w:val="003D30A0"/>
    <w:rsid w:val="003D313F"/>
    <w:rsid w:val="003D3192"/>
    <w:rsid w:val="003D31B9"/>
    <w:rsid w:val="003D31C0"/>
    <w:rsid w:val="003D3227"/>
    <w:rsid w:val="003D3238"/>
    <w:rsid w:val="003D3324"/>
    <w:rsid w:val="003D34CC"/>
    <w:rsid w:val="003D34D8"/>
    <w:rsid w:val="003D34D9"/>
    <w:rsid w:val="003D355D"/>
    <w:rsid w:val="003D355F"/>
    <w:rsid w:val="003D3567"/>
    <w:rsid w:val="003D35D4"/>
    <w:rsid w:val="003D38BB"/>
    <w:rsid w:val="003D3950"/>
    <w:rsid w:val="003D39C1"/>
    <w:rsid w:val="003D39F4"/>
    <w:rsid w:val="003D3AD8"/>
    <w:rsid w:val="003D3B78"/>
    <w:rsid w:val="003D3B95"/>
    <w:rsid w:val="003D3C07"/>
    <w:rsid w:val="003D3CE9"/>
    <w:rsid w:val="003D3EE3"/>
    <w:rsid w:val="003D3F7A"/>
    <w:rsid w:val="003D4239"/>
    <w:rsid w:val="003D4320"/>
    <w:rsid w:val="003D4350"/>
    <w:rsid w:val="003D43C5"/>
    <w:rsid w:val="003D4409"/>
    <w:rsid w:val="003D461B"/>
    <w:rsid w:val="003D475A"/>
    <w:rsid w:val="003D4768"/>
    <w:rsid w:val="003D47D1"/>
    <w:rsid w:val="003D489C"/>
    <w:rsid w:val="003D4A5C"/>
    <w:rsid w:val="003D4A89"/>
    <w:rsid w:val="003D4AD0"/>
    <w:rsid w:val="003D4B03"/>
    <w:rsid w:val="003D4E97"/>
    <w:rsid w:val="003D4EC2"/>
    <w:rsid w:val="003D4FF4"/>
    <w:rsid w:val="003D5092"/>
    <w:rsid w:val="003D519A"/>
    <w:rsid w:val="003D51B1"/>
    <w:rsid w:val="003D524A"/>
    <w:rsid w:val="003D5288"/>
    <w:rsid w:val="003D54E8"/>
    <w:rsid w:val="003D5717"/>
    <w:rsid w:val="003D5720"/>
    <w:rsid w:val="003D57CB"/>
    <w:rsid w:val="003D5878"/>
    <w:rsid w:val="003D59FE"/>
    <w:rsid w:val="003D5A0B"/>
    <w:rsid w:val="003D5B75"/>
    <w:rsid w:val="003D5C4B"/>
    <w:rsid w:val="003D5C74"/>
    <w:rsid w:val="003D5DC9"/>
    <w:rsid w:val="003D5E3F"/>
    <w:rsid w:val="003D5E76"/>
    <w:rsid w:val="003D5E77"/>
    <w:rsid w:val="003D5E7F"/>
    <w:rsid w:val="003D5EDA"/>
    <w:rsid w:val="003D5F73"/>
    <w:rsid w:val="003D5F81"/>
    <w:rsid w:val="003D6156"/>
    <w:rsid w:val="003D6228"/>
    <w:rsid w:val="003D62AC"/>
    <w:rsid w:val="003D6300"/>
    <w:rsid w:val="003D63BA"/>
    <w:rsid w:val="003D6473"/>
    <w:rsid w:val="003D64F1"/>
    <w:rsid w:val="003D66C2"/>
    <w:rsid w:val="003D66D6"/>
    <w:rsid w:val="003D672B"/>
    <w:rsid w:val="003D680E"/>
    <w:rsid w:val="003D6814"/>
    <w:rsid w:val="003D686E"/>
    <w:rsid w:val="003D69CF"/>
    <w:rsid w:val="003D69ED"/>
    <w:rsid w:val="003D6B43"/>
    <w:rsid w:val="003D6C26"/>
    <w:rsid w:val="003D6D20"/>
    <w:rsid w:val="003D6D6E"/>
    <w:rsid w:val="003D6E44"/>
    <w:rsid w:val="003D713B"/>
    <w:rsid w:val="003D7201"/>
    <w:rsid w:val="003D740C"/>
    <w:rsid w:val="003D7434"/>
    <w:rsid w:val="003D74BA"/>
    <w:rsid w:val="003D74C2"/>
    <w:rsid w:val="003D762D"/>
    <w:rsid w:val="003D765F"/>
    <w:rsid w:val="003D778F"/>
    <w:rsid w:val="003D7855"/>
    <w:rsid w:val="003D7887"/>
    <w:rsid w:val="003D790B"/>
    <w:rsid w:val="003D793F"/>
    <w:rsid w:val="003D796E"/>
    <w:rsid w:val="003D79E8"/>
    <w:rsid w:val="003D7C63"/>
    <w:rsid w:val="003D7C8C"/>
    <w:rsid w:val="003D7EB0"/>
    <w:rsid w:val="003D7EB9"/>
    <w:rsid w:val="003D7EBA"/>
    <w:rsid w:val="003E004B"/>
    <w:rsid w:val="003E010D"/>
    <w:rsid w:val="003E033C"/>
    <w:rsid w:val="003E03E2"/>
    <w:rsid w:val="003E040B"/>
    <w:rsid w:val="003E041E"/>
    <w:rsid w:val="003E0504"/>
    <w:rsid w:val="003E056B"/>
    <w:rsid w:val="003E0766"/>
    <w:rsid w:val="003E0836"/>
    <w:rsid w:val="003E089F"/>
    <w:rsid w:val="003E0905"/>
    <w:rsid w:val="003E093F"/>
    <w:rsid w:val="003E0974"/>
    <w:rsid w:val="003E0A2C"/>
    <w:rsid w:val="003E0A53"/>
    <w:rsid w:val="003E0ADB"/>
    <w:rsid w:val="003E0CE4"/>
    <w:rsid w:val="003E0DDE"/>
    <w:rsid w:val="003E0E2C"/>
    <w:rsid w:val="003E0E3F"/>
    <w:rsid w:val="003E0F2E"/>
    <w:rsid w:val="003E0FFA"/>
    <w:rsid w:val="003E10F1"/>
    <w:rsid w:val="003E1130"/>
    <w:rsid w:val="003E11AF"/>
    <w:rsid w:val="003E1211"/>
    <w:rsid w:val="003E13A9"/>
    <w:rsid w:val="003E1664"/>
    <w:rsid w:val="003E16FD"/>
    <w:rsid w:val="003E17BE"/>
    <w:rsid w:val="003E1868"/>
    <w:rsid w:val="003E1978"/>
    <w:rsid w:val="003E1994"/>
    <w:rsid w:val="003E1A2E"/>
    <w:rsid w:val="003E1B00"/>
    <w:rsid w:val="003E1B1A"/>
    <w:rsid w:val="003E1B39"/>
    <w:rsid w:val="003E1C4F"/>
    <w:rsid w:val="003E1CF4"/>
    <w:rsid w:val="003E1D2F"/>
    <w:rsid w:val="003E20C7"/>
    <w:rsid w:val="003E2213"/>
    <w:rsid w:val="003E2218"/>
    <w:rsid w:val="003E223B"/>
    <w:rsid w:val="003E23A4"/>
    <w:rsid w:val="003E23CC"/>
    <w:rsid w:val="003E248C"/>
    <w:rsid w:val="003E24C8"/>
    <w:rsid w:val="003E25E9"/>
    <w:rsid w:val="003E26A9"/>
    <w:rsid w:val="003E2704"/>
    <w:rsid w:val="003E270B"/>
    <w:rsid w:val="003E27B0"/>
    <w:rsid w:val="003E2880"/>
    <w:rsid w:val="003E289C"/>
    <w:rsid w:val="003E28E7"/>
    <w:rsid w:val="003E2941"/>
    <w:rsid w:val="003E2A24"/>
    <w:rsid w:val="003E2A47"/>
    <w:rsid w:val="003E2BED"/>
    <w:rsid w:val="003E2BF4"/>
    <w:rsid w:val="003E2CF1"/>
    <w:rsid w:val="003E2DB0"/>
    <w:rsid w:val="003E2E6E"/>
    <w:rsid w:val="003E300E"/>
    <w:rsid w:val="003E3015"/>
    <w:rsid w:val="003E302B"/>
    <w:rsid w:val="003E3149"/>
    <w:rsid w:val="003E31E4"/>
    <w:rsid w:val="003E3307"/>
    <w:rsid w:val="003E333A"/>
    <w:rsid w:val="003E33AF"/>
    <w:rsid w:val="003E3524"/>
    <w:rsid w:val="003E35D3"/>
    <w:rsid w:val="003E3668"/>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1C6"/>
    <w:rsid w:val="003E41FD"/>
    <w:rsid w:val="003E4398"/>
    <w:rsid w:val="003E43D4"/>
    <w:rsid w:val="003E448B"/>
    <w:rsid w:val="003E44DC"/>
    <w:rsid w:val="003E44FF"/>
    <w:rsid w:val="003E46CC"/>
    <w:rsid w:val="003E4759"/>
    <w:rsid w:val="003E4843"/>
    <w:rsid w:val="003E49E1"/>
    <w:rsid w:val="003E4A04"/>
    <w:rsid w:val="003E4C8C"/>
    <w:rsid w:val="003E4CCB"/>
    <w:rsid w:val="003E4CDB"/>
    <w:rsid w:val="003E4D72"/>
    <w:rsid w:val="003E4D83"/>
    <w:rsid w:val="003E4E06"/>
    <w:rsid w:val="003E51A3"/>
    <w:rsid w:val="003E5344"/>
    <w:rsid w:val="003E5446"/>
    <w:rsid w:val="003E5518"/>
    <w:rsid w:val="003E5556"/>
    <w:rsid w:val="003E5565"/>
    <w:rsid w:val="003E5625"/>
    <w:rsid w:val="003E573D"/>
    <w:rsid w:val="003E57F3"/>
    <w:rsid w:val="003E5818"/>
    <w:rsid w:val="003E5828"/>
    <w:rsid w:val="003E5943"/>
    <w:rsid w:val="003E59E8"/>
    <w:rsid w:val="003E5A92"/>
    <w:rsid w:val="003E5B07"/>
    <w:rsid w:val="003E5C20"/>
    <w:rsid w:val="003E5C86"/>
    <w:rsid w:val="003E5CB1"/>
    <w:rsid w:val="003E5DFB"/>
    <w:rsid w:val="003E5E53"/>
    <w:rsid w:val="003E5F02"/>
    <w:rsid w:val="003E60C1"/>
    <w:rsid w:val="003E61F5"/>
    <w:rsid w:val="003E6289"/>
    <w:rsid w:val="003E6592"/>
    <w:rsid w:val="003E668B"/>
    <w:rsid w:val="003E6753"/>
    <w:rsid w:val="003E6798"/>
    <w:rsid w:val="003E679D"/>
    <w:rsid w:val="003E68AD"/>
    <w:rsid w:val="003E6A3C"/>
    <w:rsid w:val="003E6AEB"/>
    <w:rsid w:val="003E6B44"/>
    <w:rsid w:val="003E6B64"/>
    <w:rsid w:val="003E6CCA"/>
    <w:rsid w:val="003E6DED"/>
    <w:rsid w:val="003E6E23"/>
    <w:rsid w:val="003E6F78"/>
    <w:rsid w:val="003E700A"/>
    <w:rsid w:val="003E702F"/>
    <w:rsid w:val="003E7313"/>
    <w:rsid w:val="003E733B"/>
    <w:rsid w:val="003E73BC"/>
    <w:rsid w:val="003E7428"/>
    <w:rsid w:val="003E76BB"/>
    <w:rsid w:val="003E7706"/>
    <w:rsid w:val="003E7718"/>
    <w:rsid w:val="003E77D2"/>
    <w:rsid w:val="003E78FA"/>
    <w:rsid w:val="003E7B74"/>
    <w:rsid w:val="003E7B90"/>
    <w:rsid w:val="003E7BB3"/>
    <w:rsid w:val="003E7C33"/>
    <w:rsid w:val="003E7C5E"/>
    <w:rsid w:val="003E7D6C"/>
    <w:rsid w:val="003E7ED4"/>
    <w:rsid w:val="003E7F72"/>
    <w:rsid w:val="003F008C"/>
    <w:rsid w:val="003F00D2"/>
    <w:rsid w:val="003F010C"/>
    <w:rsid w:val="003F0123"/>
    <w:rsid w:val="003F0143"/>
    <w:rsid w:val="003F0213"/>
    <w:rsid w:val="003F025F"/>
    <w:rsid w:val="003F031C"/>
    <w:rsid w:val="003F0434"/>
    <w:rsid w:val="003F0656"/>
    <w:rsid w:val="003F0659"/>
    <w:rsid w:val="003F073C"/>
    <w:rsid w:val="003F08F7"/>
    <w:rsid w:val="003F0905"/>
    <w:rsid w:val="003F0A95"/>
    <w:rsid w:val="003F0B04"/>
    <w:rsid w:val="003F0BAF"/>
    <w:rsid w:val="003F0CFC"/>
    <w:rsid w:val="003F0E82"/>
    <w:rsid w:val="003F0FD4"/>
    <w:rsid w:val="003F114A"/>
    <w:rsid w:val="003F11DA"/>
    <w:rsid w:val="003F1260"/>
    <w:rsid w:val="003F135D"/>
    <w:rsid w:val="003F13D9"/>
    <w:rsid w:val="003F148D"/>
    <w:rsid w:val="003F1B43"/>
    <w:rsid w:val="003F1B67"/>
    <w:rsid w:val="003F1B6D"/>
    <w:rsid w:val="003F1B6E"/>
    <w:rsid w:val="003F1BC5"/>
    <w:rsid w:val="003F1C12"/>
    <w:rsid w:val="003F1C93"/>
    <w:rsid w:val="003F1E48"/>
    <w:rsid w:val="003F1F48"/>
    <w:rsid w:val="003F20B0"/>
    <w:rsid w:val="003F20E2"/>
    <w:rsid w:val="003F2244"/>
    <w:rsid w:val="003F2399"/>
    <w:rsid w:val="003F23A7"/>
    <w:rsid w:val="003F23E4"/>
    <w:rsid w:val="003F2425"/>
    <w:rsid w:val="003F2564"/>
    <w:rsid w:val="003F2624"/>
    <w:rsid w:val="003F26FA"/>
    <w:rsid w:val="003F2711"/>
    <w:rsid w:val="003F27E1"/>
    <w:rsid w:val="003F28C8"/>
    <w:rsid w:val="003F28EC"/>
    <w:rsid w:val="003F298C"/>
    <w:rsid w:val="003F298F"/>
    <w:rsid w:val="003F2A56"/>
    <w:rsid w:val="003F2A7A"/>
    <w:rsid w:val="003F2AFC"/>
    <w:rsid w:val="003F2C04"/>
    <w:rsid w:val="003F2C80"/>
    <w:rsid w:val="003F2D3F"/>
    <w:rsid w:val="003F2D55"/>
    <w:rsid w:val="003F2DC5"/>
    <w:rsid w:val="003F2E4A"/>
    <w:rsid w:val="003F2E68"/>
    <w:rsid w:val="003F3062"/>
    <w:rsid w:val="003F307C"/>
    <w:rsid w:val="003F32A7"/>
    <w:rsid w:val="003F32C0"/>
    <w:rsid w:val="003F33ED"/>
    <w:rsid w:val="003F344E"/>
    <w:rsid w:val="003F3486"/>
    <w:rsid w:val="003F348A"/>
    <w:rsid w:val="003F3601"/>
    <w:rsid w:val="003F36EB"/>
    <w:rsid w:val="003F377C"/>
    <w:rsid w:val="003F378F"/>
    <w:rsid w:val="003F3AD9"/>
    <w:rsid w:val="003F3DB1"/>
    <w:rsid w:val="003F3F6D"/>
    <w:rsid w:val="003F3FA8"/>
    <w:rsid w:val="003F421D"/>
    <w:rsid w:val="003F4306"/>
    <w:rsid w:val="003F4310"/>
    <w:rsid w:val="003F441E"/>
    <w:rsid w:val="003F457C"/>
    <w:rsid w:val="003F46FE"/>
    <w:rsid w:val="003F4722"/>
    <w:rsid w:val="003F4933"/>
    <w:rsid w:val="003F4977"/>
    <w:rsid w:val="003F49C4"/>
    <w:rsid w:val="003F4A21"/>
    <w:rsid w:val="003F4A43"/>
    <w:rsid w:val="003F4E1C"/>
    <w:rsid w:val="003F503F"/>
    <w:rsid w:val="003F518C"/>
    <w:rsid w:val="003F52A3"/>
    <w:rsid w:val="003F536B"/>
    <w:rsid w:val="003F53DC"/>
    <w:rsid w:val="003F560A"/>
    <w:rsid w:val="003F561F"/>
    <w:rsid w:val="003F5625"/>
    <w:rsid w:val="003F5689"/>
    <w:rsid w:val="003F570B"/>
    <w:rsid w:val="003F5767"/>
    <w:rsid w:val="003F582E"/>
    <w:rsid w:val="003F586D"/>
    <w:rsid w:val="003F58D3"/>
    <w:rsid w:val="003F5B11"/>
    <w:rsid w:val="003F5C1D"/>
    <w:rsid w:val="003F5C2B"/>
    <w:rsid w:val="003F5CBD"/>
    <w:rsid w:val="003F5CCF"/>
    <w:rsid w:val="003F5CDF"/>
    <w:rsid w:val="003F5D4F"/>
    <w:rsid w:val="003F5D6D"/>
    <w:rsid w:val="003F6031"/>
    <w:rsid w:val="003F61A8"/>
    <w:rsid w:val="003F61FC"/>
    <w:rsid w:val="003F62AA"/>
    <w:rsid w:val="003F62AB"/>
    <w:rsid w:val="003F62B4"/>
    <w:rsid w:val="003F62B8"/>
    <w:rsid w:val="003F633A"/>
    <w:rsid w:val="003F6399"/>
    <w:rsid w:val="003F641D"/>
    <w:rsid w:val="003F6449"/>
    <w:rsid w:val="003F6489"/>
    <w:rsid w:val="003F653B"/>
    <w:rsid w:val="003F6646"/>
    <w:rsid w:val="003F6798"/>
    <w:rsid w:val="003F67BF"/>
    <w:rsid w:val="003F682D"/>
    <w:rsid w:val="003F6853"/>
    <w:rsid w:val="003F68CB"/>
    <w:rsid w:val="003F6930"/>
    <w:rsid w:val="003F697D"/>
    <w:rsid w:val="003F6A1D"/>
    <w:rsid w:val="003F6A55"/>
    <w:rsid w:val="003F6B2E"/>
    <w:rsid w:val="003F6C2A"/>
    <w:rsid w:val="003F6DAE"/>
    <w:rsid w:val="003F6DEC"/>
    <w:rsid w:val="003F6EFD"/>
    <w:rsid w:val="003F700A"/>
    <w:rsid w:val="003F7112"/>
    <w:rsid w:val="003F7319"/>
    <w:rsid w:val="003F73A0"/>
    <w:rsid w:val="003F74B2"/>
    <w:rsid w:val="003F74D8"/>
    <w:rsid w:val="003F750E"/>
    <w:rsid w:val="003F7513"/>
    <w:rsid w:val="003F75C4"/>
    <w:rsid w:val="003F75DD"/>
    <w:rsid w:val="003F7768"/>
    <w:rsid w:val="003F777F"/>
    <w:rsid w:val="003F7825"/>
    <w:rsid w:val="003F78AA"/>
    <w:rsid w:val="003F7908"/>
    <w:rsid w:val="003F7A7C"/>
    <w:rsid w:val="003F7AD8"/>
    <w:rsid w:val="003F7C57"/>
    <w:rsid w:val="003F7DFF"/>
    <w:rsid w:val="003F7E78"/>
    <w:rsid w:val="00400021"/>
    <w:rsid w:val="00400093"/>
    <w:rsid w:val="00400123"/>
    <w:rsid w:val="0040015E"/>
    <w:rsid w:val="004002A3"/>
    <w:rsid w:val="004002AF"/>
    <w:rsid w:val="00400427"/>
    <w:rsid w:val="00400615"/>
    <w:rsid w:val="004007F0"/>
    <w:rsid w:val="0040080D"/>
    <w:rsid w:val="00400963"/>
    <w:rsid w:val="00400C1C"/>
    <w:rsid w:val="00400C5B"/>
    <w:rsid w:val="00400CE9"/>
    <w:rsid w:val="00400D3C"/>
    <w:rsid w:val="00400D64"/>
    <w:rsid w:val="00400D86"/>
    <w:rsid w:val="00400DEA"/>
    <w:rsid w:val="00401041"/>
    <w:rsid w:val="004010EF"/>
    <w:rsid w:val="004011FF"/>
    <w:rsid w:val="0040127E"/>
    <w:rsid w:val="0040128E"/>
    <w:rsid w:val="0040135F"/>
    <w:rsid w:val="00401395"/>
    <w:rsid w:val="004014ED"/>
    <w:rsid w:val="0040151D"/>
    <w:rsid w:val="004015DB"/>
    <w:rsid w:val="004017C6"/>
    <w:rsid w:val="00401A0B"/>
    <w:rsid w:val="00401E65"/>
    <w:rsid w:val="00401F00"/>
    <w:rsid w:val="00401F7B"/>
    <w:rsid w:val="0040212E"/>
    <w:rsid w:val="00402198"/>
    <w:rsid w:val="004021B5"/>
    <w:rsid w:val="00402286"/>
    <w:rsid w:val="00402433"/>
    <w:rsid w:val="00402474"/>
    <w:rsid w:val="004024AB"/>
    <w:rsid w:val="004024B3"/>
    <w:rsid w:val="00402625"/>
    <w:rsid w:val="00402748"/>
    <w:rsid w:val="004028A5"/>
    <w:rsid w:val="004029EA"/>
    <w:rsid w:val="00402D0D"/>
    <w:rsid w:val="00402D8E"/>
    <w:rsid w:val="00402DC4"/>
    <w:rsid w:val="00402F28"/>
    <w:rsid w:val="00402F2C"/>
    <w:rsid w:val="0040303D"/>
    <w:rsid w:val="004030AA"/>
    <w:rsid w:val="00403289"/>
    <w:rsid w:val="0040339E"/>
    <w:rsid w:val="00403402"/>
    <w:rsid w:val="0040343D"/>
    <w:rsid w:val="004034E6"/>
    <w:rsid w:val="0040369C"/>
    <w:rsid w:val="00403732"/>
    <w:rsid w:val="00403788"/>
    <w:rsid w:val="0040379F"/>
    <w:rsid w:val="00403805"/>
    <w:rsid w:val="00403875"/>
    <w:rsid w:val="00403889"/>
    <w:rsid w:val="00403AD7"/>
    <w:rsid w:val="00403D8F"/>
    <w:rsid w:val="00403DC5"/>
    <w:rsid w:val="00403E15"/>
    <w:rsid w:val="00403F25"/>
    <w:rsid w:val="00404011"/>
    <w:rsid w:val="00404046"/>
    <w:rsid w:val="00404048"/>
    <w:rsid w:val="004040D5"/>
    <w:rsid w:val="00404233"/>
    <w:rsid w:val="004042A7"/>
    <w:rsid w:val="00404300"/>
    <w:rsid w:val="0040435C"/>
    <w:rsid w:val="00404362"/>
    <w:rsid w:val="004045D2"/>
    <w:rsid w:val="00404768"/>
    <w:rsid w:val="00404772"/>
    <w:rsid w:val="00404786"/>
    <w:rsid w:val="004047BB"/>
    <w:rsid w:val="004047FE"/>
    <w:rsid w:val="0040495B"/>
    <w:rsid w:val="00404A38"/>
    <w:rsid w:val="00404AE2"/>
    <w:rsid w:val="00404C0E"/>
    <w:rsid w:val="00404CE4"/>
    <w:rsid w:val="00404D4D"/>
    <w:rsid w:val="00404E06"/>
    <w:rsid w:val="00404E62"/>
    <w:rsid w:val="00404E70"/>
    <w:rsid w:val="00405050"/>
    <w:rsid w:val="00405076"/>
    <w:rsid w:val="0040536F"/>
    <w:rsid w:val="004053DB"/>
    <w:rsid w:val="00405415"/>
    <w:rsid w:val="004054EE"/>
    <w:rsid w:val="0040559F"/>
    <w:rsid w:val="004055B3"/>
    <w:rsid w:val="004055E2"/>
    <w:rsid w:val="0040561F"/>
    <w:rsid w:val="004056A1"/>
    <w:rsid w:val="00405783"/>
    <w:rsid w:val="004057B1"/>
    <w:rsid w:val="00405846"/>
    <w:rsid w:val="00405898"/>
    <w:rsid w:val="004058F1"/>
    <w:rsid w:val="00405A9F"/>
    <w:rsid w:val="00405B28"/>
    <w:rsid w:val="00405BFA"/>
    <w:rsid w:val="00405D13"/>
    <w:rsid w:val="00405D95"/>
    <w:rsid w:val="00405E5F"/>
    <w:rsid w:val="00405F6C"/>
    <w:rsid w:val="00405F79"/>
    <w:rsid w:val="00405F90"/>
    <w:rsid w:val="0040609D"/>
    <w:rsid w:val="00406108"/>
    <w:rsid w:val="004062D5"/>
    <w:rsid w:val="004063ED"/>
    <w:rsid w:val="00406412"/>
    <w:rsid w:val="00406560"/>
    <w:rsid w:val="00406797"/>
    <w:rsid w:val="00406806"/>
    <w:rsid w:val="00406957"/>
    <w:rsid w:val="00406AB4"/>
    <w:rsid w:val="00406BAE"/>
    <w:rsid w:val="00406BB2"/>
    <w:rsid w:val="00406D4A"/>
    <w:rsid w:val="00406EC6"/>
    <w:rsid w:val="00406F4B"/>
    <w:rsid w:val="00406FB1"/>
    <w:rsid w:val="00406FBD"/>
    <w:rsid w:val="00406FD8"/>
    <w:rsid w:val="00407074"/>
    <w:rsid w:val="00407087"/>
    <w:rsid w:val="00407101"/>
    <w:rsid w:val="0040713B"/>
    <w:rsid w:val="0040718F"/>
    <w:rsid w:val="0040725C"/>
    <w:rsid w:val="0040728B"/>
    <w:rsid w:val="0040735E"/>
    <w:rsid w:val="004073B0"/>
    <w:rsid w:val="00407578"/>
    <w:rsid w:val="004075D9"/>
    <w:rsid w:val="004075DA"/>
    <w:rsid w:val="00407612"/>
    <w:rsid w:val="0040773D"/>
    <w:rsid w:val="00407891"/>
    <w:rsid w:val="00407944"/>
    <w:rsid w:val="00407B43"/>
    <w:rsid w:val="00407B6F"/>
    <w:rsid w:val="00407B7F"/>
    <w:rsid w:val="00407E8F"/>
    <w:rsid w:val="00407EF6"/>
    <w:rsid w:val="00407F58"/>
    <w:rsid w:val="00407FA6"/>
    <w:rsid w:val="00410029"/>
    <w:rsid w:val="0041015C"/>
    <w:rsid w:val="0041018E"/>
    <w:rsid w:val="00410271"/>
    <w:rsid w:val="0041029D"/>
    <w:rsid w:val="004102A7"/>
    <w:rsid w:val="004102B4"/>
    <w:rsid w:val="0041038A"/>
    <w:rsid w:val="004103C3"/>
    <w:rsid w:val="00410585"/>
    <w:rsid w:val="004105C0"/>
    <w:rsid w:val="004107F6"/>
    <w:rsid w:val="0041081C"/>
    <w:rsid w:val="00410A22"/>
    <w:rsid w:val="00410A97"/>
    <w:rsid w:val="00410B07"/>
    <w:rsid w:val="00410BA8"/>
    <w:rsid w:val="00410DF4"/>
    <w:rsid w:val="00410E42"/>
    <w:rsid w:val="00411210"/>
    <w:rsid w:val="00411230"/>
    <w:rsid w:val="00411231"/>
    <w:rsid w:val="00411358"/>
    <w:rsid w:val="004113FD"/>
    <w:rsid w:val="004114CC"/>
    <w:rsid w:val="004114E3"/>
    <w:rsid w:val="00411612"/>
    <w:rsid w:val="004116C3"/>
    <w:rsid w:val="00411868"/>
    <w:rsid w:val="004118C9"/>
    <w:rsid w:val="00411910"/>
    <w:rsid w:val="004119E0"/>
    <w:rsid w:val="00411AEA"/>
    <w:rsid w:val="00411D2B"/>
    <w:rsid w:val="00411D47"/>
    <w:rsid w:val="00411D62"/>
    <w:rsid w:val="00411E41"/>
    <w:rsid w:val="0041204B"/>
    <w:rsid w:val="004122EA"/>
    <w:rsid w:val="00412481"/>
    <w:rsid w:val="0041249C"/>
    <w:rsid w:val="00412614"/>
    <w:rsid w:val="00412630"/>
    <w:rsid w:val="00412697"/>
    <w:rsid w:val="004126AD"/>
    <w:rsid w:val="00412710"/>
    <w:rsid w:val="00412B25"/>
    <w:rsid w:val="00412C46"/>
    <w:rsid w:val="00412C50"/>
    <w:rsid w:val="00412DAB"/>
    <w:rsid w:val="00412E4C"/>
    <w:rsid w:val="00412F46"/>
    <w:rsid w:val="00412F90"/>
    <w:rsid w:val="00412FA8"/>
    <w:rsid w:val="00412FBE"/>
    <w:rsid w:val="004131CD"/>
    <w:rsid w:val="004131E3"/>
    <w:rsid w:val="00413369"/>
    <w:rsid w:val="004134B9"/>
    <w:rsid w:val="004134C1"/>
    <w:rsid w:val="004136D9"/>
    <w:rsid w:val="0041391A"/>
    <w:rsid w:val="004139BF"/>
    <w:rsid w:val="00413A11"/>
    <w:rsid w:val="00413AC6"/>
    <w:rsid w:val="00413BAF"/>
    <w:rsid w:val="00413BCF"/>
    <w:rsid w:val="00413C4E"/>
    <w:rsid w:val="00413D35"/>
    <w:rsid w:val="00413E7E"/>
    <w:rsid w:val="00413E8B"/>
    <w:rsid w:val="00413EE2"/>
    <w:rsid w:val="00413FCD"/>
    <w:rsid w:val="00413FF3"/>
    <w:rsid w:val="004141DD"/>
    <w:rsid w:val="004142BB"/>
    <w:rsid w:val="0041447A"/>
    <w:rsid w:val="0041450C"/>
    <w:rsid w:val="00414598"/>
    <w:rsid w:val="004145AE"/>
    <w:rsid w:val="0041478C"/>
    <w:rsid w:val="00414798"/>
    <w:rsid w:val="004147AA"/>
    <w:rsid w:val="004147F4"/>
    <w:rsid w:val="00414824"/>
    <w:rsid w:val="00414910"/>
    <w:rsid w:val="00414AD7"/>
    <w:rsid w:val="00414C3F"/>
    <w:rsid w:val="00414C4E"/>
    <w:rsid w:val="00414FAA"/>
    <w:rsid w:val="00414FC1"/>
    <w:rsid w:val="00415012"/>
    <w:rsid w:val="00415032"/>
    <w:rsid w:val="00415050"/>
    <w:rsid w:val="0041527F"/>
    <w:rsid w:val="0041539C"/>
    <w:rsid w:val="00415419"/>
    <w:rsid w:val="0041554F"/>
    <w:rsid w:val="00415639"/>
    <w:rsid w:val="00415646"/>
    <w:rsid w:val="00415669"/>
    <w:rsid w:val="0041577E"/>
    <w:rsid w:val="00415793"/>
    <w:rsid w:val="0041579D"/>
    <w:rsid w:val="004157C0"/>
    <w:rsid w:val="004157D3"/>
    <w:rsid w:val="004157F6"/>
    <w:rsid w:val="00415916"/>
    <w:rsid w:val="004159D3"/>
    <w:rsid w:val="00415A14"/>
    <w:rsid w:val="00415A95"/>
    <w:rsid w:val="00415B89"/>
    <w:rsid w:val="00415CAA"/>
    <w:rsid w:val="00415D4E"/>
    <w:rsid w:val="00415D98"/>
    <w:rsid w:val="00415E76"/>
    <w:rsid w:val="00415FB7"/>
    <w:rsid w:val="00416091"/>
    <w:rsid w:val="0041616B"/>
    <w:rsid w:val="0041616C"/>
    <w:rsid w:val="00416273"/>
    <w:rsid w:val="0041627F"/>
    <w:rsid w:val="0041634C"/>
    <w:rsid w:val="00416389"/>
    <w:rsid w:val="004164AC"/>
    <w:rsid w:val="004165A2"/>
    <w:rsid w:val="00416625"/>
    <w:rsid w:val="0041664E"/>
    <w:rsid w:val="0041669D"/>
    <w:rsid w:val="0041676E"/>
    <w:rsid w:val="0041679E"/>
    <w:rsid w:val="00416A66"/>
    <w:rsid w:val="00416BDA"/>
    <w:rsid w:val="00416E7F"/>
    <w:rsid w:val="00416EEC"/>
    <w:rsid w:val="00416F07"/>
    <w:rsid w:val="00416F34"/>
    <w:rsid w:val="00416F3B"/>
    <w:rsid w:val="00416F4A"/>
    <w:rsid w:val="00416F84"/>
    <w:rsid w:val="00417064"/>
    <w:rsid w:val="00417089"/>
    <w:rsid w:val="0041716B"/>
    <w:rsid w:val="004171F2"/>
    <w:rsid w:val="00417201"/>
    <w:rsid w:val="004173F1"/>
    <w:rsid w:val="0041743D"/>
    <w:rsid w:val="00417473"/>
    <w:rsid w:val="004174FC"/>
    <w:rsid w:val="00417678"/>
    <w:rsid w:val="00417723"/>
    <w:rsid w:val="00417800"/>
    <w:rsid w:val="00417878"/>
    <w:rsid w:val="00417903"/>
    <w:rsid w:val="00417A4D"/>
    <w:rsid w:val="00417B46"/>
    <w:rsid w:val="00417BFF"/>
    <w:rsid w:val="00417D0D"/>
    <w:rsid w:val="00417D10"/>
    <w:rsid w:val="00417D96"/>
    <w:rsid w:val="00417EA5"/>
    <w:rsid w:val="00417EFA"/>
    <w:rsid w:val="00417F51"/>
    <w:rsid w:val="004200FD"/>
    <w:rsid w:val="00420126"/>
    <w:rsid w:val="00420249"/>
    <w:rsid w:val="004202B3"/>
    <w:rsid w:val="0042039B"/>
    <w:rsid w:val="004203CF"/>
    <w:rsid w:val="0042045B"/>
    <w:rsid w:val="004204AE"/>
    <w:rsid w:val="004205A9"/>
    <w:rsid w:val="00420755"/>
    <w:rsid w:val="0042076B"/>
    <w:rsid w:val="004207F1"/>
    <w:rsid w:val="00420824"/>
    <w:rsid w:val="00420923"/>
    <w:rsid w:val="00420B46"/>
    <w:rsid w:val="00420CB7"/>
    <w:rsid w:val="00420CF3"/>
    <w:rsid w:val="00420F8D"/>
    <w:rsid w:val="0042114A"/>
    <w:rsid w:val="00421176"/>
    <w:rsid w:val="0042127F"/>
    <w:rsid w:val="004212F6"/>
    <w:rsid w:val="00421326"/>
    <w:rsid w:val="00421387"/>
    <w:rsid w:val="004213C2"/>
    <w:rsid w:val="004213E8"/>
    <w:rsid w:val="00421402"/>
    <w:rsid w:val="004214DA"/>
    <w:rsid w:val="0042156E"/>
    <w:rsid w:val="004215D2"/>
    <w:rsid w:val="0042162E"/>
    <w:rsid w:val="00421960"/>
    <w:rsid w:val="00421962"/>
    <w:rsid w:val="0042196D"/>
    <w:rsid w:val="00421B9E"/>
    <w:rsid w:val="00421C80"/>
    <w:rsid w:val="00421D25"/>
    <w:rsid w:val="00421D28"/>
    <w:rsid w:val="00421D9E"/>
    <w:rsid w:val="00421E05"/>
    <w:rsid w:val="00421F01"/>
    <w:rsid w:val="004222BF"/>
    <w:rsid w:val="004223F1"/>
    <w:rsid w:val="00422435"/>
    <w:rsid w:val="0042243B"/>
    <w:rsid w:val="004225F6"/>
    <w:rsid w:val="004226E4"/>
    <w:rsid w:val="004227F7"/>
    <w:rsid w:val="004228C8"/>
    <w:rsid w:val="004228F4"/>
    <w:rsid w:val="004229E5"/>
    <w:rsid w:val="00422A01"/>
    <w:rsid w:val="00422AA3"/>
    <w:rsid w:val="00422AAB"/>
    <w:rsid w:val="00422C45"/>
    <w:rsid w:val="00422C8A"/>
    <w:rsid w:val="00422CD0"/>
    <w:rsid w:val="00422D62"/>
    <w:rsid w:val="00422DB5"/>
    <w:rsid w:val="004230CA"/>
    <w:rsid w:val="0042326B"/>
    <w:rsid w:val="004232D4"/>
    <w:rsid w:val="00423326"/>
    <w:rsid w:val="00423440"/>
    <w:rsid w:val="00423481"/>
    <w:rsid w:val="00423583"/>
    <w:rsid w:val="004236FD"/>
    <w:rsid w:val="0042381B"/>
    <w:rsid w:val="00423848"/>
    <w:rsid w:val="0042384A"/>
    <w:rsid w:val="004238FD"/>
    <w:rsid w:val="0042393F"/>
    <w:rsid w:val="00423980"/>
    <w:rsid w:val="00423AB3"/>
    <w:rsid w:val="00423B47"/>
    <w:rsid w:val="00423D0E"/>
    <w:rsid w:val="00423DA1"/>
    <w:rsid w:val="00423DAB"/>
    <w:rsid w:val="00423EDF"/>
    <w:rsid w:val="00423F27"/>
    <w:rsid w:val="004241DB"/>
    <w:rsid w:val="004242EC"/>
    <w:rsid w:val="0042446E"/>
    <w:rsid w:val="004244BD"/>
    <w:rsid w:val="004247E7"/>
    <w:rsid w:val="0042480D"/>
    <w:rsid w:val="00424844"/>
    <w:rsid w:val="004248EF"/>
    <w:rsid w:val="00424970"/>
    <w:rsid w:val="00424C59"/>
    <w:rsid w:val="00424C8B"/>
    <w:rsid w:val="00424D3F"/>
    <w:rsid w:val="00424E39"/>
    <w:rsid w:val="00424E7A"/>
    <w:rsid w:val="00424FC2"/>
    <w:rsid w:val="00425042"/>
    <w:rsid w:val="00425104"/>
    <w:rsid w:val="00425119"/>
    <w:rsid w:val="0042511C"/>
    <w:rsid w:val="004251F8"/>
    <w:rsid w:val="004253B1"/>
    <w:rsid w:val="00425530"/>
    <w:rsid w:val="00425668"/>
    <w:rsid w:val="004256CB"/>
    <w:rsid w:val="0042572D"/>
    <w:rsid w:val="004257CF"/>
    <w:rsid w:val="00425B86"/>
    <w:rsid w:val="00425C97"/>
    <w:rsid w:val="00425E65"/>
    <w:rsid w:val="00425EFB"/>
    <w:rsid w:val="00425FA4"/>
    <w:rsid w:val="00425FFD"/>
    <w:rsid w:val="00426125"/>
    <w:rsid w:val="004262AE"/>
    <w:rsid w:val="004262F8"/>
    <w:rsid w:val="00426442"/>
    <w:rsid w:val="0042644C"/>
    <w:rsid w:val="0042654A"/>
    <w:rsid w:val="00426670"/>
    <w:rsid w:val="00426692"/>
    <w:rsid w:val="0042681C"/>
    <w:rsid w:val="00426A22"/>
    <w:rsid w:val="00426A93"/>
    <w:rsid w:val="00426DFA"/>
    <w:rsid w:val="00427068"/>
    <w:rsid w:val="0042706A"/>
    <w:rsid w:val="00427079"/>
    <w:rsid w:val="00427124"/>
    <w:rsid w:val="00427287"/>
    <w:rsid w:val="004272ED"/>
    <w:rsid w:val="0042733F"/>
    <w:rsid w:val="004276BF"/>
    <w:rsid w:val="004276E3"/>
    <w:rsid w:val="00427843"/>
    <w:rsid w:val="00427956"/>
    <w:rsid w:val="00427A36"/>
    <w:rsid w:val="00427A9D"/>
    <w:rsid w:val="00427AC4"/>
    <w:rsid w:val="00427B9D"/>
    <w:rsid w:val="00427BFB"/>
    <w:rsid w:val="00427D66"/>
    <w:rsid w:val="00427E67"/>
    <w:rsid w:val="00430168"/>
    <w:rsid w:val="00430178"/>
    <w:rsid w:val="004302C5"/>
    <w:rsid w:val="00430344"/>
    <w:rsid w:val="00430359"/>
    <w:rsid w:val="004303C4"/>
    <w:rsid w:val="0043042C"/>
    <w:rsid w:val="00430436"/>
    <w:rsid w:val="00430495"/>
    <w:rsid w:val="0043063B"/>
    <w:rsid w:val="00430733"/>
    <w:rsid w:val="00430A52"/>
    <w:rsid w:val="00430A75"/>
    <w:rsid w:val="00430B1C"/>
    <w:rsid w:val="00430EF1"/>
    <w:rsid w:val="00431090"/>
    <w:rsid w:val="00431149"/>
    <w:rsid w:val="00431239"/>
    <w:rsid w:val="004312E4"/>
    <w:rsid w:val="004313DD"/>
    <w:rsid w:val="00431427"/>
    <w:rsid w:val="0043147A"/>
    <w:rsid w:val="00431510"/>
    <w:rsid w:val="004315ED"/>
    <w:rsid w:val="0043189C"/>
    <w:rsid w:val="004318FB"/>
    <w:rsid w:val="004318FF"/>
    <w:rsid w:val="00431A97"/>
    <w:rsid w:val="00431B6A"/>
    <w:rsid w:val="00431BAE"/>
    <w:rsid w:val="00431C6C"/>
    <w:rsid w:val="00431CB1"/>
    <w:rsid w:val="00431DB5"/>
    <w:rsid w:val="00431EDB"/>
    <w:rsid w:val="00431F81"/>
    <w:rsid w:val="004321E2"/>
    <w:rsid w:val="00432223"/>
    <w:rsid w:val="00432225"/>
    <w:rsid w:val="004325FB"/>
    <w:rsid w:val="0043261B"/>
    <w:rsid w:val="004326A4"/>
    <w:rsid w:val="004326D0"/>
    <w:rsid w:val="00432707"/>
    <w:rsid w:val="0043270B"/>
    <w:rsid w:val="00432780"/>
    <w:rsid w:val="0043283A"/>
    <w:rsid w:val="0043286A"/>
    <w:rsid w:val="00432B38"/>
    <w:rsid w:val="00432B43"/>
    <w:rsid w:val="00432C9A"/>
    <w:rsid w:val="00432CE8"/>
    <w:rsid w:val="00432D42"/>
    <w:rsid w:val="00432D4E"/>
    <w:rsid w:val="00432F8F"/>
    <w:rsid w:val="00432F9E"/>
    <w:rsid w:val="00432FA0"/>
    <w:rsid w:val="00432FB2"/>
    <w:rsid w:val="00433006"/>
    <w:rsid w:val="00433106"/>
    <w:rsid w:val="00433362"/>
    <w:rsid w:val="004333F6"/>
    <w:rsid w:val="0043357E"/>
    <w:rsid w:val="0043359F"/>
    <w:rsid w:val="004335D1"/>
    <w:rsid w:val="004336D8"/>
    <w:rsid w:val="004337E9"/>
    <w:rsid w:val="00433876"/>
    <w:rsid w:val="0043396E"/>
    <w:rsid w:val="00433AC7"/>
    <w:rsid w:val="00433C26"/>
    <w:rsid w:val="00433C41"/>
    <w:rsid w:val="00433D50"/>
    <w:rsid w:val="00433D8A"/>
    <w:rsid w:val="00433DCF"/>
    <w:rsid w:val="00433EB5"/>
    <w:rsid w:val="00434066"/>
    <w:rsid w:val="004342DA"/>
    <w:rsid w:val="0043437B"/>
    <w:rsid w:val="004344FB"/>
    <w:rsid w:val="00434604"/>
    <w:rsid w:val="00434619"/>
    <w:rsid w:val="00434639"/>
    <w:rsid w:val="004346A8"/>
    <w:rsid w:val="00434754"/>
    <w:rsid w:val="004347B1"/>
    <w:rsid w:val="004347F8"/>
    <w:rsid w:val="0043480E"/>
    <w:rsid w:val="00434838"/>
    <w:rsid w:val="004348CB"/>
    <w:rsid w:val="00434995"/>
    <w:rsid w:val="00434AD0"/>
    <w:rsid w:val="00434C24"/>
    <w:rsid w:val="00434C4D"/>
    <w:rsid w:val="00434D46"/>
    <w:rsid w:val="0043511D"/>
    <w:rsid w:val="00435202"/>
    <w:rsid w:val="0043523A"/>
    <w:rsid w:val="00435248"/>
    <w:rsid w:val="004352C6"/>
    <w:rsid w:val="004352E4"/>
    <w:rsid w:val="004352F6"/>
    <w:rsid w:val="0043532B"/>
    <w:rsid w:val="00435394"/>
    <w:rsid w:val="0043542F"/>
    <w:rsid w:val="004355EB"/>
    <w:rsid w:val="00435602"/>
    <w:rsid w:val="004356FA"/>
    <w:rsid w:val="004357CD"/>
    <w:rsid w:val="004358E4"/>
    <w:rsid w:val="004358F4"/>
    <w:rsid w:val="004359E7"/>
    <w:rsid w:val="00435B40"/>
    <w:rsid w:val="00435CCF"/>
    <w:rsid w:val="00435EE4"/>
    <w:rsid w:val="00435F62"/>
    <w:rsid w:val="00435F69"/>
    <w:rsid w:val="00435F7E"/>
    <w:rsid w:val="00435F87"/>
    <w:rsid w:val="00436220"/>
    <w:rsid w:val="00436333"/>
    <w:rsid w:val="0043643C"/>
    <w:rsid w:val="00436463"/>
    <w:rsid w:val="0043649E"/>
    <w:rsid w:val="0043657A"/>
    <w:rsid w:val="004365F4"/>
    <w:rsid w:val="00436696"/>
    <w:rsid w:val="004367AF"/>
    <w:rsid w:val="00436802"/>
    <w:rsid w:val="00436898"/>
    <w:rsid w:val="00436A3B"/>
    <w:rsid w:val="00436BA9"/>
    <w:rsid w:val="00436D76"/>
    <w:rsid w:val="00436D7C"/>
    <w:rsid w:val="00436DE7"/>
    <w:rsid w:val="00436EF7"/>
    <w:rsid w:val="00436F5A"/>
    <w:rsid w:val="004371AB"/>
    <w:rsid w:val="00437413"/>
    <w:rsid w:val="0043741A"/>
    <w:rsid w:val="00437457"/>
    <w:rsid w:val="004375CD"/>
    <w:rsid w:val="004375D2"/>
    <w:rsid w:val="00437739"/>
    <w:rsid w:val="00437871"/>
    <w:rsid w:val="00437895"/>
    <w:rsid w:val="00437A9D"/>
    <w:rsid w:val="00437D5A"/>
    <w:rsid w:val="00437E45"/>
    <w:rsid w:val="00437E77"/>
    <w:rsid w:val="00437E90"/>
    <w:rsid w:val="0044001D"/>
    <w:rsid w:val="0044001E"/>
    <w:rsid w:val="004400D2"/>
    <w:rsid w:val="0044024D"/>
    <w:rsid w:val="00440293"/>
    <w:rsid w:val="004402A7"/>
    <w:rsid w:val="004402BF"/>
    <w:rsid w:val="00440349"/>
    <w:rsid w:val="0044035D"/>
    <w:rsid w:val="00440469"/>
    <w:rsid w:val="0044047E"/>
    <w:rsid w:val="00440507"/>
    <w:rsid w:val="0044052C"/>
    <w:rsid w:val="0044053B"/>
    <w:rsid w:val="004405F0"/>
    <w:rsid w:val="00440631"/>
    <w:rsid w:val="0044084C"/>
    <w:rsid w:val="00440850"/>
    <w:rsid w:val="004409A9"/>
    <w:rsid w:val="004409CA"/>
    <w:rsid w:val="00440A50"/>
    <w:rsid w:val="00440B3E"/>
    <w:rsid w:val="00440D6A"/>
    <w:rsid w:val="00440EA5"/>
    <w:rsid w:val="00440FD1"/>
    <w:rsid w:val="00440FEE"/>
    <w:rsid w:val="00441076"/>
    <w:rsid w:val="004410B3"/>
    <w:rsid w:val="0044125C"/>
    <w:rsid w:val="00441264"/>
    <w:rsid w:val="00441425"/>
    <w:rsid w:val="0044142F"/>
    <w:rsid w:val="0044146D"/>
    <w:rsid w:val="004416B6"/>
    <w:rsid w:val="00441775"/>
    <w:rsid w:val="00441799"/>
    <w:rsid w:val="0044192A"/>
    <w:rsid w:val="00441A32"/>
    <w:rsid w:val="00441AD9"/>
    <w:rsid w:val="00441BFC"/>
    <w:rsid w:val="00441C0E"/>
    <w:rsid w:val="00441C38"/>
    <w:rsid w:val="00441C44"/>
    <w:rsid w:val="00441CA2"/>
    <w:rsid w:val="00441DE2"/>
    <w:rsid w:val="00441F69"/>
    <w:rsid w:val="0044205E"/>
    <w:rsid w:val="00442114"/>
    <w:rsid w:val="00442173"/>
    <w:rsid w:val="004425C2"/>
    <w:rsid w:val="004426FE"/>
    <w:rsid w:val="0044274A"/>
    <w:rsid w:val="004427AE"/>
    <w:rsid w:val="00442824"/>
    <w:rsid w:val="0044288D"/>
    <w:rsid w:val="00442B70"/>
    <w:rsid w:val="00442CCE"/>
    <w:rsid w:val="00442D97"/>
    <w:rsid w:val="00442D9E"/>
    <w:rsid w:val="00442E33"/>
    <w:rsid w:val="00442F12"/>
    <w:rsid w:val="00442FFB"/>
    <w:rsid w:val="00442FFE"/>
    <w:rsid w:val="0044307B"/>
    <w:rsid w:val="00443094"/>
    <w:rsid w:val="004430FD"/>
    <w:rsid w:val="004430FE"/>
    <w:rsid w:val="004432F9"/>
    <w:rsid w:val="00443345"/>
    <w:rsid w:val="00443586"/>
    <w:rsid w:val="004435E2"/>
    <w:rsid w:val="00443694"/>
    <w:rsid w:val="0044385C"/>
    <w:rsid w:val="00443973"/>
    <w:rsid w:val="004439AB"/>
    <w:rsid w:val="00443A73"/>
    <w:rsid w:val="00443EE1"/>
    <w:rsid w:val="00443FEC"/>
    <w:rsid w:val="004440FF"/>
    <w:rsid w:val="004441C3"/>
    <w:rsid w:val="004441F4"/>
    <w:rsid w:val="004442A6"/>
    <w:rsid w:val="004442A7"/>
    <w:rsid w:val="00444489"/>
    <w:rsid w:val="004444AE"/>
    <w:rsid w:val="004444D8"/>
    <w:rsid w:val="0044460B"/>
    <w:rsid w:val="00444616"/>
    <w:rsid w:val="00444634"/>
    <w:rsid w:val="004448CB"/>
    <w:rsid w:val="00444901"/>
    <w:rsid w:val="00444934"/>
    <w:rsid w:val="00444960"/>
    <w:rsid w:val="00444972"/>
    <w:rsid w:val="00444B08"/>
    <w:rsid w:val="00444B21"/>
    <w:rsid w:val="00444DD4"/>
    <w:rsid w:val="00444E8A"/>
    <w:rsid w:val="00444F5E"/>
    <w:rsid w:val="0044503E"/>
    <w:rsid w:val="004450DE"/>
    <w:rsid w:val="0044510A"/>
    <w:rsid w:val="00445150"/>
    <w:rsid w:val="00445189"/>
    <w:rsid w:val="004451D1"/>
    <w:rsid w:val="00445221"/>
    <w:rsid w:val="0044539A"/>
    <w:rsid w:val="004453C1"/>
    <w:rsid w:val="004453D9"/>
    <w:rsid w:val="00445513"/>
    <w:rsid w:val="0044552B"/>
    <w:rsid w:val="0044557F"/>
    <w:rsid w:val="00445625"/>
    <w:rsid w:val="00445645"/>
    <w:rsid w:val="00445752"/>
    <w:rsid w:val="0044580B"/>
    <w:rsid w:val="00445907"/>
    <w:rsid w:val="0044598C"/>
    <w:rsid w:val="004459BA"/>
    <w:rsid w:val="00445C13"/>
    <w:rsid w:val="00445C33"/>
    <w:rsid w:val="00445CFF"/>
    <w:rsid w:val="00445D67"/>
    <w:rsid w:val="00445EAE"/>
    <w:rsid w:val="00445EBA"/>
    <w:rsid w:val="00445EBF"/>
    <w:rsid w:val="00445EEF"/>
    <w:rsid w:val="00445F1B"/>
    <w:rsid w:val="00446006"/>
    <w:rsid w:val="00446185"/>
    <w:rsid w:val="004461F9"/>
    <w:rsid w:val="004462AF"/>
    <w:rsid w:val="00446348"/>
    <w:rsid w:val="00446424"/>
    <w:rsid w:val="004464E5"/>
    <w:rsid w:val="00446541"/>
    <w:rsid w:val="0044662A"/>
    <w:rsid w:val="00446721"/>
    <w:rsid w:val="004467DF"/>
    <w:rsid w:val="004468B0"/>
    <w:rsid w:val="00446A50"/>
    <w:rsid w:val="00446B46"/>
    <w:rsid w:val="00446BF5"/>
    <w:rsid w:val="00446E4A"/>
    <w:rsid w:val="00446E75"/>
    <w:rsid w:val="00446EFC"/>
    <w:rsid w:val="00446F84"/>
    <w:rsid w:val="00446F8A"/>
    <w:rsid w:val="00446FBE"/>
    <w:rsid w:val="004470B7"/>
    <w:rsid w:val="0044718C"/>
    <w:rsid w:val="0044739B"/>
    <w:rsid w:val="004474D7"/>
    <w:rsid w:val="00447544"/>
    <w:rsid w:val="0044766A"/>
    <w:rsid w:val="004478FA"/>
    <w:rsid w:val="00447908"/>
    <w:rsid w:val="004479BB"/>
    <w:rsid w:val="00447A3C"/>
    <w:rsid w:val="00447B3E"/>
    <w:rsid w:val="00447D19"/>
    <w:rsid w:val="00447EFD"/>
    <w:rsid w:val="00447FF2"/>
    <w:rsid w:val="00450037"/>
    <w:rsid w:val="00450169"/>
    <w:rsid w:val="0045039C"/>
    <w:rsid w:val="0045046A"/>
    <w:rsid w:val="004504D2"/>
    <w:rsid w:val="00450654"/>
    <w:rsid w:val="004506D1"/>
    <w:rsid w:val="00450778"/>
    <w:rsid w:val="00450AED"/>
    <w:rsid w:val="00450B9B"/>
    <w:rsid w:val="00450C7B"/>
    <w:rsid w:val="00450D35"/>
    <w:rsid w:val="00450D3B"/>
    <w:rsid w:val="00450D58"/>
    <w:rsid w:val="00450DEA"/>
    <w:rsid w:val="00450E1F"/>
    <w:rsid w:val="00450F01"/>
    <w:rsid w:val="00450FC6"/>
    <w:rsid w:val="00451082"/>
    <w:rsid w:val="004512E9"/>
    <w:rsid w:val="0045137E"/>
    <w:rsid w:val="0045144B"/>
    <w:rsid w:val="00451526"/>
    <w:rsid w:val="0045169D"/>
    <w:rsid w:val="0045169F"/>
    <w:rsid w:val="004516B6"/>
    <w:rsid w:val="00451730"/>
    <w:rsid w:val="0045180E"/>
    <w:rsid w:val="004518D3"/>
    <w:rsid w:val="004518D5"/>
    <w:rsid w:val="0045194C"/>
    <w:rsid w:val="00451A92"/>
    <w:rsid w:val="00451B06"/>
    <w:rsid w:val="00451B9D"/>
    <w:rsid w:val="00451BEB"/>
    <w:rsid w:val="00451C53"/>
    <w:rsid w:val="00451D6F"/>
    <w:rsid w:val="00451E2E"/>
    <w:rsid w:val="00451E30"/>
    <w:rsid w:val="00451ED7"/>
    <w:rsid w:val="00451F4F"/>
    <w:rsid w:val="004520FE"/>
    <w:rsid w:val="00452149"/>
    <w:rsid w:val="0045214F"/>
    <w:rsid w:val="00452298"/>
    <w:rsid w:val="004523F0"/>
    <w:rsid w:val="0045247B"/>
    <w:rsid w:val="004524DE"/>
    <w:rsid w:val="00452540"/>
    <w:rsid w:val="00452635"/>
    <w:rsid w:val="0045265C"/>
    <w:rsid w:val="0045272A"/>
    <w:rsid w:val="004527C0"/>
    <w:rsid w:val="004528AB"/>
    <w:rsid w:val="004528C1"/>
    <w:rsid w:val="004528C6"/>
    <w:rsid w:val="00452A4E"/>
    <w:rsid w:val="00452A8B"/>
    <w:rsid w:val="00452B92"/>
    <w:rsid w:val="00452BB5"/>
    <w:rsid w:val="00452DF7"/>
    <w:rsid w:val="00452EC3"/>
    <w:rsid w:val="00452ED3"/>
    <w:rsid w:val="00452F26"/>
    <w:rsid w:val="00452F3E"/>
    <w:rsid w:val="00453065"/>
    <w:rsid w:val="00453346"/>
    <w:rsid w:val="004533E9"/>
    <w:rsid w:val="004536B7"/>
    <w:rsid w:val="00453871"/>
    <w:rsid w:val="004539EB"/>
    <w:rsid w:val="00453A43"/>
    <w:rsid w:val="00453DEF"/>
    <w:rsid w:val="00453E28"/>
    <w:rsid w:val="00453F26"/>
    <w:rsid w:val="004540AC"/>
    <w:rsid w:val="00454187"/>
    <w:rsid w:val="004543E4"/>
    <w:rsid w:val="004545FF"/>
    <w:rsid w:val="00454631"/>
    <w:rsid w:val="00454655"/>
    <w:rsid w:val="0045483F"/>
    <w:rsid w:val="004548E5"/>
    <w:rsid w:val="00454937"/>
    <w:rsid w:val="00454ACD"/>
    <w:rsid w:val="00454BB2"/>
    <w:rsid w:val="00454C55"/>
    <w:rsid w:val="00454C7A"/>
    <w:rsid w:val="00454C97"/>
    <w:rsid w:val="00454DA2"/>
    <w:rsid w:val="00454EB1"/>
    <w:rsid w:val="00454F08"/>
    <w:rsid w:val="00454F70"/>
    <w:rsid w:val="00454F85"/>
    <w:rsid w:val="00455071"/>
    <w:rsid w:val="004550E4"/>
    <w:rsid w:val="00455105"/>
    <w:rsid w:val="00455345"/>
    <w:rsid w:val="004553E8"/>
    <w:rsid w:val="0045553C"/>
    <w:rsid w:val="00455586"/>
    <w:rsid w:val="004555B5"/>
    <w:rsid w:val="004555B9"/>
    <w:rsid w:val="004555F6"/>
    <w:rsid w:val="0045579A"/>
    <w:rsid w:val="004557B9"/>
    <w:rsid w:val="00455AC8"/>
    <w:rsid w:val="00455D55"/>
    <w:rsid w:val="00455E1A"/>
    <w:rsid w:val="00455E20"/>
    <w:rsid w:val="00455E86"/>
    <w:rsid w:val="00455EAF"/>
    <w:rsid w:val="00455FFC"/>
    <w:rsid w:val="00456017"/>
    <w:rsid w:val="004560E7"/>
    <w:rsid w:val="00456114"/>
    <w:rsid w:val="004561C1"/>
    <w:rsid w:val="0045623E"/>
    <w:rsid w:val="0045629B"/>
    <w:rsid w:val="0045639F"/>
    <w:rsid w:val="004567AE"/>
    <w:rsid w:val="004567CC"/>
    <w:rsid w:val="00456876"/>
    <w:rsid w:val="0045688E"/>
    <w:rsid w:val="004568F8"/>
    <w:rsid w:val="004568FB"/>
    <w:rsid w:val="00456971"/>
    <w:rsid w:val="00456AC7"/>
    <w:rsid w:val="00456B1B"/>
    <w:rsid w:val="00456B33"/>
    <w:rsid w:val="00456B4F"/>
    <w:rsid w:val="00456D46"/>
    <w:rsid w:val="00456F10"/>
    <w:rsid w:val="00457021"/>
    <w:rsid w:val="00457076"/>
    <w:rsid w:val="00457078"/>
    <w:rsid w:val="00457128"/>
    <w:rsid w:val="00457306"/>
    <w:rsid w:val="004573B3"/>
    <w:rsid w:val="004573FA"/>
    <w:rsid w:val="0045742D"/>
    <w:rsid w:val="00457441"/>
    <w:rsid w:val="00457582"/>
    <w:rsid w:val="0045762C"/>
    <w:rsid w:val="0045768B"/>
    <w:rsid w:val="00457704"/>
    <w:rsid w:val="0045798D"/>
    <w:rsid w:val="00457A4F"/>
    <w:rsid w:val="00457B27"/>
    <w:rsid w:val="00457C5E"/>
    <w:rsid w:val="00457CBE"/>
    <w:rsid w:val="00457F94"/>
    <w:rsid w:val="00457FA3"/>
    <w:rsid w:val="00460086"/>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24"/>
    <w:rsid w:val="004611F9"/>
    <w:rsid w:val="00461267"/>
    <w:rsid w:val="004612C8"/>
    <w:rsid w:val="0046136B"/>
    <w:rsid w:val="004614A1"/>
    <w:rsid w:val="004614D8"/>
    <w:rsid w:val="004615C1"/>
    <w:rsid w:val="0046164D"/>
    <w:rsid w:val="004616E5"/>
    <w:rsid w:val="004616FF"/>
    <w:rsid w:val="0046189D"/>
    <w:rsid w:val="0046194F"/>
    <w:rsid w:val="00461A66"/>
    <w:rsid w:val="00461BBE"/>
    <w:rsid w:val="00461C00"/>
    <w:rsid w:val="00461CFE"/>
    <w:rsid w:val="00461D1E"/>
    <w:rsid w:val="00461E56"/>
    <w:rsid w:val="00461EED"/>
    <w:rsid w:val="0046215F"/>
    <w:rsid w:val="00462178"/>
    <w:rsid w:val="00462179"/>
    <w:rsid w:val="004621A9"/>
    <w:rsid w:val="00462274"/>
    <w:rsid w:val="004622A1"/>
    <w:rsid w:val="004622D0"/>
    <w:rsid w:val="00462342"/>
    <w:rsid w:val="00462380"/>
    <w:rsid w:val="00462420"/>
    <w:rsid w:val="0046243F"/>
    <w:rsid w:val="00462465"/>
    <w:rsid w:val="0046260A"/>
    <w:rsid w:val="00462812"/>
    <w:rsid w:val="004629B1"/>
    <w:rsid w:val="00462AE4"/>
    <w:rsid w:val="00462B09"/>
    <w:rsid w:val="00462B31"/>
    <w:rsid w:val="00462BB1"/>
    <w:rsid w:val="00462C65"/>
    <w:rsid w:val="00462CFC"/>
    <w:rsid w:val="00462D46"/>
    <w:rsid w:val="00462D76"/>
    <w:rsid w:val="00462E3D"/>
    <w:rsid w:val="00462E91"/>
    <w:rsid w:val="00462E98"/>
    <w:rsid w:val="00462F1D"/>
    <w:rsid w:val="004631AB"/>
    <w:rsid w:val="004632A4"/>
    <w:rsid w:val="004632AB"/>
    <w:rsid w:val="00463303"/>
    <w:rsid w:val="00463337"/>
    <w:rsid w:val="00463448"/>
    <w:rsid w:val="00463476"/>
    <w:rsid w:val="004634D5"/>
    <w:rsid w:val="004634F8"/>
    <w:rsid w:val="00463631"/>
    <w:rsid w:val="00463687"/>
    <w:rsid w:val="004636ED"/>
    <w:rsid w:val="004636FA"/>
    <w:rsid w:val="0046388F"/>
    <w:rsid w:val="004638B8"/>
    <w:rsid w:val="004638E5"/>
    <w:rsid w:val="00463906"/>
    <w:rsid w:val="00463977"/>
    <w:rsid w:val="00463B88"/>
    <w:rsid w:val="00463B91"/>
    <w:rsid w:val="00463C9F"/>
    <w:rsid w:val="00463DEC"/>
    <w:rsid w:val="00463FB1"/>
    <w:rsid w:val="0046400B"/>
    <w:rsid w:val="0046405D"/>
    <w:rsid w:val="00464082"/>
    <w:rsid w:val="00464131"/>
    <w:rsid w:val="004641A0"/>
    <w:rsid w:val="0046434B"/>
    <w:rsid w:val="004643C4"/>
    <w:rsid w:val="004644CC"/>
    <w:rsid w:val="004646FC"/>
    <w:rsid w:val="004647F7"/>
    <w:rsid w:val="00464897"/>
    <w:rsid w:val="00464A82"/>
    <w:rsid w:val="00464BD1"/>
    <w:rsid w:val="00464C1F"/>
    <w:rsid w:val="00464EDA"/>
    <w:rsid w:val="00464EE0"/>
    <w:rsid w:val="00464F39"/>
    <w:rsid w:val="00465062"/>
    <w:rsid w:val="004650FE"/>
    <w:rsid w:val="0046512B"/>
    <w:rsid w:val="00465142"/>
    <w:rsid w:val="00465180"/>
    <w:rsid w:val="00465191"/>
    <w:rsid w:val="004651F7"/>
    <w:rsid w:val="00465235"/>
    <w:rsid w:val="004652D8"/>
    <w:rsid w:val="004652D9"/>
    <w:rsid w:val="004653F0"/>
    <w:rsid w:val="00465451"/>
    <w:rsid w:val="00465467"/>
    <w:rsid w:val="00465573"/>
    <w:rsid w:val="00465693"/>
    <w:rsid w:val="0046573D"/>
    <w:rsid w:val="00465888"/>
    <w:rsid w:val="004658AF"/>
    <w:rsid w:val="00465AB0"/>
    <w:rsid w:val="00465B1D"/>
    <w:rsid w:val="00465BDB"/>
    <w:rsid w:val="00465C0E"/>
    <w:rsid w:val="00465C24"/>
    <w:rsid w:val="00465C8A"/>
    <w:rsid w:val="00465CCE"/>
    <w:rsid w:val="00465D0A"/>
    <w:rsid w:val="00465D59"/>
    <w:rsid w:val="00465EB3"/>
    <w:rsid w:val="00466003"/>
    <w:rsid w:val="00466035"/>
    <w:rsid w:val="0046610D"/>
    <w:rsid w:val="00466141"/>
    <w:rsid w:val="0046618C"/>
    <w:rsid w:val="004661BA"/>
    <w:rsid w:val="004661E0"/>
    <w:rsid w:val="00466288"/>
    <w:rsid w:val="0046642D"/>
    <w:rsid w:val="004664D3"/>
    <w:rsid w:val="00466613"/>
    <w:rsid w:val="004667E7"/>
    <w:rsid w:val="00466BB1"/>
    <w:rsid w:val="00466BFD"/>
    <w:rsid w:val="00466DA8"/>
    <w:rsid w:val="00466FDE"/>
    <w:rsid w:val="004670D7"/>
    <w:rsid w:val="0046719D"/>
    <w:rsid w:val="004672B5"/>
    <w:rsid w:val="0046731D"/>
    <w:rsid w:val="004674BF"/>
    <w:rsid w:val="004674F2"/>
    <w:rsid w:val="004675B7"/>
    <w:rsid w:val="004675C4"/>
    <w:rsid w:val="00467742"/>
    <w:rsid w:val="00467775"/>
    <w:rsid w:val="00467857"/>
    <w:rsid w:val="00467898"/>
    <w:rsid w:val="0046799F"/>
    <w:rsid w:val="00467A8B"/>
    <w:rsid w:val="00467BA9"/>
    <w:rsid w:val="00467C4E"/>
    <w:rsid w:val="00467C50"/>
    <w:rsid w:val="00467CA0"/>
    <w:rsid w:val="00467D80"/>
    <w:rsid w:val="00467DFA"/>
    <w:rsid w:val="00467EF6"/>
    <w:rsid w:val="0047035A"/>
    <w:rsid w:val="0047041E"/>
    <w:rsid w:val="00470539"/>
    <w:rsid w:val="00470559"/>
    <w:rsid w:val="004705F5"/>
    <w:rsid w:val="00470628"/>
    <w:rsid w:val="004706A6"/>
    <w:rsid w:val="00470750"/>
    <w:rsid w:val="004707C5"/>
    <w:rsid w:val="00470893"/>
    <w:rsid w:val="00470A0C"/>
    <w:rsid w:val="00470A1F"/>
    <w:rsid w:val="00470A2E"/>
    <w:rsid w:val="00470B9B"/>
    <w:rsid w:val="00470C58"/>
    <w:rsid w:val="00470F8D"/>
    <w:rsid w:val="00470FD1"/>
    <w:rsid w:val="004711E6"/>
    <w:rsid w:val="00471381"/>
    <w:rsid w:val="0047139B"/>
    <w:rsid w:val="0047166D"/>
    <w:rsid w:val="004716AE"/>
    <w:rsid w:val="00471779"/>
    <w:rsid w:val="0047184B"/>
    <w:rsid w:val="00471856"/>
    <w:rsid w:val="0047186E"/>
    <w:rsid w:val="004718B8"/>
    <w:rsid w:val="00471926"/>
    <w:rsid w:val="00471936"/>
    <w:rsid w:val="0047199A"/>
    <w:rsid w:val="004719ED"/>
    <w:rsid w:val="00471A08"/>
    <w:rsid w:val="00471B35"/>
    <w:rsid w:val="00471BA8"/>
    <w:rsid w:val="00471C3F"/>
    <w:rsid w:val="00471CC8"/>
    <w:rsid w:val="00471DB0"/>
    <w:rsid w:val="00471DB1"/>
    <w:rsid w:val="00471FA7"/>
    <w:rsid w:val="00471FAB"/>
    <w:rsid w:val="004723F2"/>
    <w:rsid w:val="0047251C"/>
    <w:rsid w:val="0047253B"/>
    <w:rsid w:val="004725AA"/>
    <w:rsid w:val="004725D7"/>
    <w:rsid w:val="00472684"/>
    <w:rsid w:val="004726E0"/>
    <w:rsid w:val="00472709"/>
    <w:rsid w:val="0047270D"/>
    <w:rsid w:val="00472903"/>
    <w:rsid w:val="00472ACB"/>
    <w:rsid w:val="00472B69"/>
    <w:rsid w:val="00472EC2"/>
    <w:rsid w:val="00472ECF"/>
    <w:rsid w:val="00472F80"/>
    <w:rsid w:val="00472FE1"/>
    <w:rsid w:val="004735E8"/>
    <w:rsid w:val="00473631"/>
    <w:rsid w:val="004736A3"/>
    <w:rsid w:val="004737CD"/>
    <w:rsid w:val="004737D3"/>
    <w:rsid w:val="00473800"/>
    <w:rsid w:val="004738AF"/>
    <w:rsid w:val="004739AC"/>
    <w:rsid w:val="00473B77"/>
    <w:rsid w:val="00473EBA"/>
    <w:rsid w:val="00473EE6"/>
    <w:rsid w:val="00473F5F"/>
    <w:rsid w:val="00473F9E"/>
    <w:rsid w:val="0047410D"/>
    <w:rsid w:val="0047413B"/>
    <w:rsid w:val="004741DC"/>
    <w:rsid w:val="00474204"/>
    <w:rsid w:val="00474382"/>
    <w:rsid w:val="00474579"/>
    <w:rsid w:val="004745A1"/>
    <w:rsid w:val="004746C4"/>
    <w:rsid w:val="004746D6"/>
    <w:rsid w:val="00474729"/>
    <w:rsid w:val="0047473D"/>
    <w:rsid w:val="0047475B"/>
    <w:rsid w:val="0047482E"/>
    <w:rsid w:val="004748F6"/>
    <w:rsid w:val="00474939"/>
    <w:rsid w:val="004749A7"/>
    <w:rsid w:val="004749DE"/>
    <w:rsid w:val="00474A07"/>
    <w:rsid w:val="00474B5E"/>
    <w:rsid w:val="00474BEF"/>
    <w:rsid w:val="00474C13"/>
    <w:rsid w:val="00474C50"/>
    <w:rsid w:val="00474C9A"/>
    <w:rsid w:val="00474E76"/>
    <w:rsid w:val="00474EF8"/>
    <w:rsid w:val="00474FC6"/>
    <w:rsid w:val="0047506E"/>
    <w:rsid w:val="0047517B"/>
    <w:rsid w:val="00475230"/>
    <w:rsid w:val="00475260"/>
    <w:rsid w:val="004752C4"/>
    <w:rsid w:val="0047530A"/>
    <w:rsid w:val="0047539C"/>
    <w:rsid w:val="004753D8"/>
    <w:rsid w:val="00475458"/>
    <w:rsid w:val="00475529"/>
    <w:rsid w:val="004755D5"/>
    <w:rsid w:val="00475674"/>
    <w:rsid w:val="0047568A"/>
    <w:rsid w:val="00475830"/>
    <w:rsid w:val="00475866"/>
    <w:rsid w:val="004759E9"/>
    <w:rsid w:val="004759EE"/>
    <w:rsid w:val="00475BC8"/>
    <w:rsid w:val="00475CCE"/>
    <w:rsid w:val="00475CE5"/>
    <w:rsid w:val="00475D11"/>
    <w:rsid w:val="00475D13"/>
    <w:rsid w:val="00475E50"/>
    <w:rsid w:val="00475E54"/>
    <w:rsid w:val="00475F32"/>
    <w:rsid w:val="00475F90"/>
    <w:rsid w:val="0047611D"/>
    <w:rsid w:val="004761B0"/>
    <w:rsid w:val="004762C3"/>
    <w:rsid w:val="00476412"/>
    <w:rsid w:val="00476549"/>
    <w:rsid w:val="0047658C"/>
    <w:rsid w:val="0047658F"/>
    <w:rsid w:val="0047667B"/>
    <w:rsid w:val="004766A1"/>
    <w:rsid w:val="00476783"/>
    <w:rsid w:val="00476789"/>
    <w:rsid w:val="004767D8"/>
    <w:rsid w:val="0047686F"/>
    <w:rsid w:val="00476961"/>
    <w:rsid w:val="004769E4"/>
    <w:rsid w:val="00476A43"/>
    <w:rsid w:val="00476A5E"/>
    <w:rsid w:val="00476ACF"/>
    <w:rsid w:val="00476B91"/>
    <w:rsid w:val="00476BB2"/>
    <w:rsid w:val="00476C5A"/>
    <w:rsid w:val="00476D14"/>
    <w:rsid w:val="00476D8B"/>
    <w:rsid w:val="00476E5C"/>
    <w:rsid w:val="00476E89"/>
    <w:rsid w:val="00476E98"/>
    <w:rsid w:val="00476EAE"/>
    <w:rsid w:val="00476F4F"/>
    <w:rsid w:val="00476F50"/>
    <w:rsid w:val="00476FFC"/>
    <w:rsid w:val="004771AB"/>
    <w:rsid w:val="00477281"/>
    <w:rsid w:val="00477282"/>
    <w:rsid w:val="00477321"/>
    <w:rsid w:val="00477399"/>
    <w:rsid w:val="0047739D"/>
    <w:rsid w:val="004773BB"/>
    <w:rsid w:val="004774C5"/>
    <w:rsid w:val="004774EA"/>
    <w:rsid w:val="004775ED"/>
    <w:rsid w:val="004778C0"/>
    <w:rsid w:val="00477A69"/>
    <w:rsid w:val="00477A8D"/>
    <w:rsid w:val="00477B06"/>
    <w:rsid w:val="00477B60"/>
    <w:rsid w:val="00477B63"/>
    <w:rsid w:val="00477BEC"/>
    <w:rsid w:val="00477C3A"/>
    <w:rsid w:val="00477D9D"/>
    <w:rsid w:val="00480356"/>
    <w:rsid w:val="00480487"/>
    <w:rsid w:val="00480509"/>
    <w:rsid w:val="00480511"/>
    <w:rsid w:val="00480618"/>
    <w:rsid w:val="0048061F"/>
    <w:rsid w:val="004808E8"/>
    <w:rsid w:val="00480B03"/>
    <w:rsid w:val="00480B29"/>
    <w:rsid w:val="00480C0B"/>
    <w:rsid w:val="00480C44"/>
    <w:rsid w:val="00480C70"/>
    <w:rsid w:val="00480CC5"/>
    <w:rsid w:val="00480D92"/>
    <w:rsid w:val="00480EAA"/>
    <w:rsid w:val="00480FA9"/>
    <w:rsid w:val="004810EC"/>
    <w:rsid w:val="0048117C"/>
    <w:rsid w:val="0048127F"/>
    <w:rsid w:val="0048129B"/>
    <w:rsid w:val="00481310"/>
    <w:rsid w:val="00481319"/>
    <w:rsid w:val="004813B6"/>
    <w:rsid w:val="00481407"/>
    <w:rsid w:val="00481503"/>
    <w:rsid w:val="00481537"/>
    <w:rsid w:val="00481607"/>
    <w:rsid w:val="00481611"/>
    <w:rsid w:val="00481686"/>
    <w:rsid w:val="00481799"/>
    <w:rsid w:val="00481840"/>
    <w:rsid w:val="00481894"/>
    <w:rsid w:val="0048189E"/>
    <w:rsid w:val="004818D6"/>
    <w:rsid w:val="004818FF"/>
    <w:rsid w:val="004819E2"/>
    <w:rsid w:val="00481B06"/>
    <w:rsid w:val="00481B60"/>
    <w:rsid w:val="00481BE0"/>
    <w:rsid w:val="00481DEC"/>
    <w:rsid w:val="00481F98"/>
    <w:rsid w:val="0048202F"/>
    <w:rsid w:val="00482051"/>
    <w:rsid w:val="0048215F"/>
    <w:rsid w:val="00482163"/>
    <w:rsid w:val="00482389"/>
    <w:rsid w:val="00482392"/>
    <w:rsid w:val="0048243A"/>
    <w:rsid w:val="0048243E"/>
    <w:rsid w:val="004824A5"/>
    <w:rsid w:val="00482571"/>
    <w:rsid w:val="0048274C"/>
    <w:rsid w:val="00482752"/>
    <w:rsid w:val="004827DA"/>
    <w:rsid w:val="00482943"/>
    <w:rsid w:val="004829B1"/>
    <w:rsid w:val="00482ADC"/>
    <w:rsid w:val="00482BE6"/>
    <w:rsid w:val="00482C2F"/>
    <w:rsid w:val="00482C93"/>
    <w:rsid w:val="00482CFE"/>
    <w:rsid w:val="00482D77"/>
    <w:rsid w:val="00482F79"/>
    <w:rsid w:val="00482F83"/>
    <w:rsid w:val="00482FA3"/>
    <w:rsid w:val="00482FBB"/>
    <w:rsid w:val="00482FD3"/>
    <w:rsid w:val="00483100"/>
    <w:rsid w:val="00483199"/>
    <w:rsid w:val="00483222"/>
    <w:rsid w:val="00483239"/>
    <w:rsid w:val="0048327F"/>
    <w:rsid w:val="004832FB"/>
    <w:rsid w:val="0048332D"/>
    <w:rsid w:val="0048352C"/>
    <w:rsid w:val="0048352E"/>
    <w:rsid w:val="0048354C"/>
    <w:rsid w:val="00483911"/>
    <w:rsid w:val="00483C1D"/>
    <w:rsid w:val="00483D11"/>
    <w:rsid w:val="00483D20"/>
    <w:rsid w:val="00483F47"/>
    <w:rsid w:val="00483FBC"/>
    <w:rsid w:val="00483FD3"/>
    <w:rsid w:val="0048406D"/>
    <w:rsid w:val="00484242"/>
    <w:rsid w:val="004845FA"/>
    <w:rsid w:val="00484707"/>
    <w:rsid w:val="004847AF"/>
    <w:rsid w:val="00484943"/>
    <w:rsid w:val="004849DC"/>
    <w:rsid w:val="00484C46"/>
    <w:rsid w:val="00484D0C"/>
    <w:rsid w:val="00484DC1"/>
    <w:rsid w:val="00484EB1"/>
    <w:rsid w:val="0048500D"/>
    <w:rsid w:val="00485052"/>
    <w:rsid w:val="0048508C"/>
    <w:rsid w:val="00485312"/>
    <w:rsid w:val="0048542B"/>
    <w:rsid w:val="00485525"/>
    <w:rsid w:val="004855B6"/>
    <w:rsid w:val="00485640"/>
    <w:rsid w:val="00485657"/>
    <w:rsid w:val="004856EF"/>
    <w:rsid w:val="0048577C"/>
    <w:rsid w:val="00485809"/>
    <w:rsid w:val="004858F4"/>
    <w:rsid w:val="0048598C"/>
    <w:rsid w:val="00485998"/>
    <w:rsid w:val="00485A0B"/>
    <w:rsid w:val="00485A8A"/>
    <w:rsid w:val="00485D03"/>
    <w:rsid w:val="00485E59"/>
    <w:rsid w:val="00485E8A"/>
    <w:rsid w:val="00485F3A"/>
    <w:rsid w:val="0048607C"/>
    <w:rsid w:val="004860EC"/>
    <w:rsid w:val="0048622D"/>
    <w:rsid w:val="004862DE"/>
    <w:rsid w:val="0048635C"/>
    <w:rsid w:val="004863AA"/>
    <w:rsid w:val="004863D7"/>
    <w:rsid w:val="004864FB"/>
    <w:rsid w:val="00486503"/>
    <w:rsid w:val="00486587"/>
    <w:rsid w:val="0048663E"/>
    <w:rsid w:val="004866BE"/>
    <w:rsid w:val="004866F0"/>
    <w:rsid w:val="00486716"/>
    <w:rsid w:val="004867B3"/>
    <w:rsid w:val="00486821"/>
    <w:rsid w:val="004868F1"/>
    <w:rsid w:val="004868FF"/>
    <w:rsid w:val="004869B5"/>
    <w:rsid w:val="00486BF1"/>
    <w:rsid w:val="00486BFA"/>
    <w:rsid w:val="00486DC6"/>
    <w:rsid w:val="00486DF8"/>
    <w:rsid w:val="00486E2C"/>
    <w:rsid w:val="00486FC1"/>
    <w:rsid w:val="00487014"/>
    <w:rsid w:val="0048702F"/>
    <w:rsid w:val="00487064"/>
    <w:rsid w:val="0048707C"/>
    <w:rsid w:val="004870C8"/>
    <w:rsid w:val="004871E9"/>
    <w:rsid w:val="00487350"/>
    <w:rsid w:val="00487451"/>
    <w:rsid w:val="00487466"/>
    <w:rsid w:val="004874BD"/>
    <w:rsid w:val="004874CB"/>
    <w:rsid w:val="004874D2"/>
    <w:rsid w:val="004874D3"/>
    <w:rsid w:val="00487563"/>
    <w:rsid w:val="0048758C"/>
    <w:rsid w:val="0048761C"/>
    <w:rsid w:val="004876A1"/>
    <w:rsid w:val="00487750"/>
    <w:rsid w:val="00487866"/>
    <w:rsid w:val="004878A0"/>
    <w:rsid w:val="004878BC"/>
    <w:rsid w:val="0048796A"/>
    <w:rsid w:val="00487A6F"/>
    <w:rsid w:val="00487C04"/>
    <w:rsid w:val="00487C7F"/>
    <w:rsid w:val="00487E48"/>
    <w:rsid w:val="00487F28"/>
    <w:rsid w:val="00490152"/>
    <w:rsid w:val="00490185"/>
    <w:rsid w:val="004902C4"/>
    <w:rsid w:val="004904C8"/>
    <w:rsid w:val="004904FA"/>
    <w:rsid w:val="00490532"/>
    <w:rsid w:val="00490570"/>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29C"/>
    <w:rsid w:val="0049143D"/>
    <w:rsid w:val="00491491"/>
    <w:rsid w:val="0049162E"/>
    <w:rsid w:val="004916A7"/>
    <w:rsid w:val="00491793"/>
    <w:rsid w:val="004917C1"/>
    <w:rsid w:val="004918A0"/>
    <w:rsid w:val="004918F4"/>
    <w:rsid w:val="00491F46"/>
    <w:rsid w:val="00491FBC"/>
    <w:rsid w:val="00492074"/>
    <w:rsid w:val="004920EA"/>
    <w:rsid w:val="0049226B"/>
    <w:rsid w:val="0049238F"/>
    <w:rsid w:val="004924E5"/>
    <w:rsid w:val="0049258C"/>
    <w:rsid w:val="00492596"/>
    <w:rsid w:val="00492597"/>
    <w:rsid w:val="004925A0"/>
    <w:rsid w:val="00492619"/>
    <w:rsid w:val="004927F3"/>
    <w:rsid w:val="0049281E"/>
    <w:rsid w:val="00492AD9"/>
    <w:rsid w:val="00492AFE"/>
    <w:rsid w:val="00492B2B"/>
    <w:rsid w:val="00492CCD"/>
    <w:rsid w:val="00492CDE"/>
    <w:rsid w:val="00492D10"/>
    <w:rsid w:val="00492D88"/>
    <w:rsid w:val="00492E75"/>
    <w:rsid w:val="00493031"/>
    <w:rsid w:val="00493194"/>
    <w:rsid w:val="004932EF"/>
    <w:rsid w:val="00493374"/>
    <w:rsid w:val="0049349F"/>
    <w:rsid w:val="004935A4"/>
    <w:rsid w:val="00493765"/>
    <w:rsid w:val="00493846"/>
    <w:rsid w:val="00493881"/>
    <w:rsid w:val="004938AA"/>
    <w:rsid w:val="00493946"/>
    <w:rsid w:val="00493994"/>
    <w:rsid w:val="00493A2F"/>
    <w:rsid w:val="00493B0D"/>
    <w:rsid w:val="00493D08"/>
    <w:rsid w:val="00493DA2"/>
    <w:rsid w:val="00493DA7"/>
    <w:rsid w:val="00493F5C"/>
    <w:rsid w:val="00494091"/>
    <w:rsid w:val="00494129"/>
    <w:rsid w:val="00494173"/>
    <w:rsid w:val="004942C1"/>
    <w:rsid w:val="00494353"/>
    <w:rsid w:val="0049438C"/>
    <w:rsid w:val="00494496"/>
    <w:rsid w:val="0049454A"/>
    <w:rsid w:val="00494671"/>
    <w:rsid w:val="004947A2"/>
    <w:rsid w:val="004947B9"/>
    <w:rsid w:val="00494830"/>
    <w:rsid w:val="00494852"/>
    <w:rsid w:val="00494985"/>
    <w:rsid w:val="004949D8"/>
    <w:rsid w:val="00494A3E"/>
    <w:rsid w:val="00494ADD"/>
    <w:rsid w:val="00494AF6"/>
    <w:rsid w:val="00494C32"/>
    <w:rsid w:val="00494D54"/>
    <w:rsid w:val="00494D80"/>
    <w:rsid w:val="00494E75"/>
    <w:rsid w:val="00495071"/>
    <w:rsid w:val="00495161"/>
    <w:rsid w:val="004951B0"/>
    <w:rsid w:val="00495217"/>
    <w:rsid w:val="00495346"/>
    <w:rsid w:val="004953BF"/>
    <w:rsid w:val="004953C6"/>
    <w:rsid w:val="0049545D"/>
    <w:rsid w:val="0049545F"/>
    <w:rsid w:val="00495567"/>
    <w:rsid w:val="00495619"/>
    <w:rsid w:val="004956A4"/>
    <w:rsid w:val="00495A32"/>
    <w:rsid w:val="00495A9E"/>
    <w:rsid w:val="00495C33"/>
    <w:rsid w:val="00495D26"/>
    <w:rsid w:val="00495D76"/>
    <w:rsid w:val="00495F93"/>
    <w:rsid w:val="004960B1"/>
    <w:rsid w:val="004960F6"/>
    <w:rsid w:val="0049610C"/>
    <w:rsid w:val="004961A7"/>
    <w:rsid w:val="004961DB"/>
    <w:rsid w:val="00496255"/>
    <w:rsid w:val="004962B8"/>
    <w:rsid w:val="0049633A"/>
    <w:rsid w:val="00496519"/>
    <w:rsid w:val="0049653E"/>
    <w:rsid w:val="00496614"/>
    <w:rsid w:val="004966E1"/>
    <w:rsid w:val="0049682E"/>
    <w:rsid w:val="0049686E"/>
    <w:rsid w:val="004968AD"/>
    <w:rsid w:val="004968C2"/>
    <w:rsid w:val="004968F4"/>
    <w:rsid w:val="00496958"/>
    <w:rsid w:val="0049695F"/>
    <w:rsid w:val="0049698F"/>
    <w:rsid w:val="00496A23"/>
    <w:rsid w:val="00496BEF"/>
    <w:rsid w:val="00496C64"/>
    <w:rsid w:val="00496DC2"/>
    <w:rsid w:val="00496E38"/>
    <w:rsid w:val="00496F91"/>
    <w:rsid w:val="00496FAD"/>
    <w:rsid w:val="00496FE5"/>
    <w:rsid w:val="00497119"/>
    <w:rsid w:val="00497123"/>
    <w:rsid w:val="00497173"/>
    <w:rsid w:val="00497341"/>
    <w:rsid w:val="0049738A"/>
    <w:rsid w:val="00497456"/>
    <w:rsid w:val="004974BF"/>
    <w:rsid w:val="004974C7"/>
    <w:rsid w:val="004974F3"/>
    <w:rsid w:val="00497600"/>
    <w:rsid w:val="0049777B"/>
    <w:rsid w:val="004977EB"/>
    <w:rsid w:val="0049799A"/>
    <w:rsid w:val="00497A36"/>
    <w:rsid w:val="00497A9A"/>
    <w:rsid w:val="00497AAB"/>
    <w:rsid w:val="00497BC8"/>
    <w:rsid w:val="00497C03"/>
    <w:rsid w:val="00497C44"/>
    <w:rsid w:val="00497C6F"/>
    <w:rsid w:val="00497CCB"/>
    <w:rsid w:val="00497CFA"/>
    <w:rsid w:val="004A01E1"/>
    <w:rsid w:val="004A02B2"/>
    <w:rsid w:val="004A03DA"/>
    <w:rsid w:val="004A0578"/>
    <w:rsid w:val="004A073B"/>
    <w:rsid w:val="004A0835"/>
    <w:rsid w:val="004A08C9"/>
    <w:rsid w:val="004A0911"/>
    <w:rsid w:val="004A0974"/>
    <w:rsid w:val="004A0A05"/>
    <w:rsid w:val="004A0C35"/>
    <w:rsid w:val="004A0CD4"/>
    <w:rsid w:val="004A0E00"/>
    <w:rsid w:val="004A0E19"/>
    <w:rsid w:val="004A0E47"/>
    <w:rsid w:val="004A0E58"/>
    <w:rsid w:val="004A1022"/>
    <w:rsid w:val="004A108A"/>
    <w:rsid w:val="004A1452"/>
    <w:rsid w:val="004A15F7"/>
    <w:rsid w:val="004A1600"/>
    <w:rsid w:val="004A1675"/>
    <w:rsid w:val="004A1857"/>
    <w:rsid w:val="004A1899"/>
    <w:rsid w:val="004A1950"/>
    <w:rsid w:val="004A1AE5"/>
    <w:rsid w:val="004A1AEB"/>
    <w:rsid w:val="004A1CDC"/>
    <w:rsid w:val="004A1DAA"/>
    <w:rsid w:val="004A1DAB"/>
    <w:rsid w:val="004A1E2C"/>
    <w:rsid w:val="004A1FBB"/>
    <w:rsid w:val="004A200B"/>
    <w:rsid w:val="004A201F"/>
    <w:rsid w:val="004A203E"/>
    <w:rsid w:val="004A21E3"/>
    <w:rsid w:val="004A23B8"/>
    <w:rsid w:val="004A23C0"/>
    <w:rsid w:val="004A24BC"/>
    <w:rsid w:val="004A2833"/>
    <w:rsid w:val="004A289E"/>
    <w:rsid w:val="004A28D4"/>
    <w:rsid w:val="004A2908"/>
    <w:rsid w:val="004A2A24"/>
    <w:rsid w:val="004A2AD2"/>
    <w:rsid w:val="004A2B3F"/>
    <w:rsid w:val="004A2BB2"/>
    <w:rsid w:val="004A2BE1"/>
    <w:rsid w:val="004A2D03"/>
    <w:rsid w:val="004A2D13"/>
    <w:rsid w:val="004A2D82"/>
    <w:rsid w:val="004A2E44"/>
    <w:rsid w:val="004A2EEE"/>
    <w:rsid w:val="004A3026"/>
    <w:rsid w:val="004A31D0"/>
    <w:rsid w:val="004A325D"/>
    <w:rsid w:val="004A328E"/>
    <w:rsid w:val="004A32C1"/>
    <w:rsid w:val="004A351C"/>
    <w:rsid w:val="004A366E"/>
    <w:rsid w:val="004A36C0"/>
    <w:rsid w:val="004A36F1"/>
    <w:rsid w:val="004A3877"/>
    <w:rsid w:val="004A39AD"/>
    <w:rsid w:val="004A3AA3"/>
    <w:rsid w:val="004A3CB9"/>
    <w:rsid w:val="004A3E2E"/>
    <w:rsid w:val="004A4117"/>
    <w:rsid w:val="004A41B5"/>
    <w:rsid w:val="004A4268"/>
    <w:rsid w:val="004A426E"/>
    <w:rsid w:val="004A43EB"/>
    <w:rsid w:val="004A4527"/>
    <w:rsid w:val="004A45B5"/>
    <w:rsid w:val="004A4625"/>
    <w:rsid w:val="004A46CE"/>
    <w:rsid w:val="004A46E5"/>
    <w:rsid w:val="004A47C3"/>
    <w:rsid w:val="004A4900"/>
    <w:rsid w:val="004A4CE7"/>
    <w:rsid w:val="004A4D38"/>
    <w:rsid w:val="004A4DF2"/>
    <w:rsid w:val="004A4E7E"/>
    <w:rsid w:val="004A4E95"/>
    <w:rsid w:val="004A4EB4"/>
    <w:rsid w:val="004A51FA"/>
    <w:rsid w:val="004A5270"/>
    <w:rsid w:val="004A52A0"/>
    <w:rsid w:val="004A532F"/>
    <w:rsid w:val="004A5373"/>
    <w:rsid w:val="004A544F"/>
    <w:rsid w:val="004A54E1"/>
    <w:rsid w:val="004A551E"/>
    <w:rsid w:val="004A5627"/>
    <w:rsid w:val="004A56F3"/>
    <w:rsid w:val="004A57A3"/>
    <w:rsid w:val="004A57FA"/>
    <w:rsid w:val="004A57FC"/>
    <w:rsid w:val="004A5898"/>
    <w:rsid w:val="004A59AE"/>
    <w:rsid w:val="004A5B1D"/>
    <w:rsid w:val="004A5B54"/>
    <w:rsid w:val="004A5C7C"/>
    <w:rsid w:val="004A5D36"/>
    <w:rsid w:val="004A5D78"/>
    <w:rsid w:val="004A5EA0"/>
    <w:rsid w:val="004A61F7"/>
    <w:rsid w:val="004A6255"/>
    <w:rsid w:val="004A63C5"/>
    <w:rsid w:val="004A6416"/>
    <w:rsid w:val="004A6546"/>
    <w:rsid w:val="004A6557"/>
    <w:rsid w:val="004A6570"/>
    <w:rsid w:val="004A66DA"/>
    <w:rsid w:val="004A683B"/>
    <w:rsid w:val="004A6A07"/>
    <w:rsid w:val="004A6AE1"/>
    <w:rsid w:val="004A6C5B"/>
    <w:rsid w:val="004A6CA3"/>
    <w:rsid w:val="004A6E84"/>
    <w:rsid w:val="004A6EE9"/>
    <w:rsid w:val="004A6F31"/>
    <w:rsid w:val="004A705C"/>
    <w:rsid w:val="004A7060"/>
    <w:rsid w:val="004A716A"/>
    <w:rsid w:val="004A7172"/>
    <w:rsid w:val="004A723F"/>
    <w:rsid w:val="004A7276"/>
    <w:rsid w:val="004A7385"/>
    <w:rsid w:val="004A7389"/>
    <w:rsid w:val="004A73E5"/>
    <w:rsid w:val="004A741D"/>
    <w:rsid w:val="004A746B"/>
    <w:rsid w:val="004A7522"/>
    <w:rsid w:val="004A7545"/>
    <w:rsid w:val="004A7577"/>
    <w:rsid w:val="004A75DD"/>
    <w:rsid w:val="004A75F8"/>
    <w:rsid w:val="004A770C"/>
    <w:rsid w:val="004A7737"/>
    <w:rsid w:val="004A7753"/>
    <w:rsid w:val="004A7766"/>
    <w:rsid w:val="004A77A8"/>
    <w:rsid w:val="004A7820"/>
    <w:rsid w:val="004A7A5B"/>
    <w:rsid w:val="004A7B80"/>
    <w:rsid w:val="004A7C10"/>
    <w:rsid w:val="004A7CE1"/>
    <w:rsid w:val="004A7EE7"/>
    <w:rsid w:val="004A7F5E"/>
    <w:rsid w:val="004A7FB0"/>
    <w:rsid w:val="004B0090"/>
    <w:rsid w:val="004B0164"/>
    <w:rsid w:val="004B01EA"/>
    <w:rsid w:val="004B036F"/>
    <w:rsid w:val="004B057C"/>
    <w:rsid w:val="004B0706"/>
    <w:rsid w:val="004B0780"/>
    <w:rsid w:val="004B0787"/>
    <w:rsid w:val="004B07E3"/>
    <w:rsid w:val="004B08DF"/>
    <w:rsid w:val="004B0B1E"/>
    <w:rsid w:val="004B110E"/>
    <w:rsid w:val="004B11BC"/>
    <w:rsid w:val="004B1264"/>
    <w:rsid w:val="004B1313"/>
    <w:rsid w:val="004B13AD"/>
    <w:rsid w:val="004B13D8"/>
    <w:rsid w:val="004B1480"/>
    <w:rsid w:val="004B14A5"/>
    <w:rsid w:val="004B14D9"/>
    <w:rsid w:val="004B155B"/>
    <w:rsid w:val="004B161B"/>
    <w:rsid w:val="004B169E"/>
    <w:rsid w:val="004B182A"/>
    <w:rsid w:val="004B19BB"/>
    <w:rsid w:val="004B1A40"/>
    <w:rsid w:val="004B1BD2"/>
    <w:rsid w:val="004B1C42"/>
    <w:rsid w:val="004B1E07"/>
    <w:rsid w:val="004B1F10"/>
    <w:rsid w:val="004B205A"/>
    <w:rsid w:val="004B2060"/>
    <w:rsid w:val="004B21F0"/>
    <w:rsid w:val="004B2270"/>
    <w:rsid w:val="004B24DB"/>
    <w:rsid w:val="004B24FB"/>
    <w:rsid w:val="004B2656"/>
    <w:rsid w:val="004B269E"/>
    <w:rsid w:val="004B26B6"/>
    <w:rsid w:val="004B2700"/>
    <w:rsid w:val="004B2707"/>
    <w:rsid w:val="004B2808"/>
    <w:rsid w:val="004B28B3"/>
    <w:rsid w:val="004B2AAC"/>
    <w:rsid w:val="004B2B31"/>
    <w:rsid w:val="004B2BBD"/>
    <w:rsid w:val="004B2C16"/>
    <w:rsid w:val="004B2C33"/>
    <w:rsid w:val="004B2CD9"/>
    <w:rsid w:val="004B2CDB"/>
    <w:rsid w:val="004B2D31"/>
    <w:rsid w:val="004B2DE8"/>
    <w:rsid w:val="004B2E34"/>
    <w:rsid w:val="004B2ECE"/>
    <w:rsid w:val="004B2EEA"/>
    <w:rsid w:val="004B2F36"/>
    <w:rsid w:val="004B2F6E"/>
    <w:rsid w:val="004B2FD8"/>
    <w:rsid w:val="004B2FE0"/>
    <w:rsid w:val="004B3065"/>
    <w:rsid w:val="004B3192"/>
    <w:rsid w:val="004B31A0"/>
    <w:rsid w:val="004B3298"/>
    <w:rsid w:val="004B32F5"/>
    <w:rsid w:val="004B3429"/>
    <w:rsid w:val="004B34A2"/>
    <w:rsid w:val="004B3557"/>
    <w:rsid w:val="004B35E1"/>
    <w:rsid w:val="004B3640"/>
    <w:rsid w:val="004B3904"/>
    <w:rsid w:val="004B3949"/>
    <w:rsid w:val="004B3A16"/>
    <w:rsid w:val="004B3A66"/>
    <w:rsid w:val="004B3B51"/>
    <w:rsid w:val="004B3C0D"/>
    <w:rsid w:val="004B3C3F"/>
    <w:rsid w:val="004B3CD4"/>
    <w:rsid w:val="004B3D2B"/>
    <w:rsid w:val="004B3D5A"/>
    <w:rsid w:val="004B3D62"/>
    <w:rsid w:val="004B3D7D"/>
    <w:rsid w:val="004B3D81"/>
    <w:rsid w:val="004B3DB3"/>
    <w:rsid w:val="004B3E0A"/>
    <w:rsid w:val="004B3E3B"/>
    <w:rsid w:val="004B3E42"/>
    <w:rsid w:val="004B3E7A"/>
    <w:rsid w:val="004B3EC9"/>
    <w:rsid w:val="004B4018"/>
    <w:rsid w:val="004B41A3"/>
    <w:rsid w:val="004B4220"/>
    <w:rsid w:val="004B4285"/>
    <w:rsid w:val="004B42FA"/>
    <w:rsid w:val="004B4379"/>
    <w:rsid w:val="004B43D9"/>
    <w:rsid w:val="004B43DA"/>
    <w:rsid w:val="004B44DF"/>
    <w:rsid w:val="004B44F4"/>
    <w:rsid w:val="004B45A2"/>
    <w:rsid w:val="004B46C3"/>
    <w:rsid w:val="004B46EB"/>
    <w:rsid w:val="004B4789"/>
    <w:rsid w:val="004B4A0F"/>
    <w:rsid w:val="004B4C2F"/>
    <w:rsid w:val="004B4CCF"/>
    <w:rsid w:val="004B4F1D"/>
    <w:rsid w:val="004B4F6B"/>
    <w:rsid w:val="004B4F9C"/>
    <w:rsid w:val="004B50E0"/>
    <w:rsid w:val="004B52D9"/>
    <w:rsid w:val="004B556C"/>
    <w:rsid w:val="004B55C4"/>
    <w:rsid w:val="004B55EC"/>
    <w:rsid w:val="004B560D"/>
    <w:rsid w:val="004B56C3"/>
    <w:rsid w:val="004B57D3"/>
    <w:rsid w:val="004B57F6"/>
    <w:rsid w:val="004B5A41"/>
    <w:rsid w:val="004B5C33"/>
    <w:rsid w:val="004B5C59"/>
    <w:rsid w:val="004B5D01"/>
    <w:rsid w:val="004B5DAC"/>
    <w:rsid w:val="004B5E10"/>
    <w:rsid w:val="004B5F38"/>
    <w:rsid w:val="004B5F94"/>
    <w:rsid w:val="004B5FDF"/>
    <w:rsid w:val="004B624C"/>
    <w:rsid w:val="004B6301"/>
    <w:rsid w:val="004B64EA"/>
    <w:rsid w:val="004B650B"/>
    <w:rsid w:val="004B661E"/>
    <w:rsid w:val="004B6672"/>
    <w:rsid w:val="004B669C"/>
    <w:rsid w:val="004B670B"/>
    <w:rsid w:val="004B6919"/>
    <w:rsid w:val="004B696D"/>
    <w:rsid w:val="004B6B78"/>
    <w:rsid w:val="004B6C1A"/>
    <w:rsid w:val="004B6CEA"/>
    <w:rsid w:val="004B6D6B"/>
    <w:rsid w:val="004B6EF5"/>
    <w:rsid w:val="004B6F40"/>
    <w:rsid w:val="004B6FD2"/>
    <w:rsid w:val="004B6FFB"/>
    <w:rsid w:val="004B7130"/>
    <w:rsid w:val="004B7174"/>
    <w:rsid w:val="004B72D4"/>
    <w:rsid w:val="004B7311"/>
    <w:rsid w:val="004B73DD"/>
    <w:rsid w:val="004B743E"/>
    <w:rsid w:val="004B75BA"/>
    <w:rsid w:val="004B761B"/>
    <w:rsid w:val="004B774D"/>
    <w:rsid w:val="004B7879"/>
    <w:rsid w:val="004B795F"/>
    <w:rsid w:val="004B79B6"/>
    <w:rsid w:val="004B7A9F"/>
    <w:rsid w:val="004B7BA5"/>
    <w:rsid w:val="004B7C6F"/>
    <w:rsid w:val="004B7DED"/>
    <w:rsid w:val="004B7E99"/>
    <w:rsid w:val="004B7FC9"/>
    <w:rsid w:val="004C0023"/>
    <w:rsid w:val="004C0346"/>
    <w:rsid w:val="004C03E0"/>
    <w:rsid w:val="004C075E"/>
    <w:rsid w:val="004C0768"/>
    <w:rsid w:val="004C07C9"/>
    <w:rsid w:val="004C088A"/>
    <w:rsid w:val="004C09FD"/>
    <w:rsid w:val="004C0A04"/>
    <w:rsid w:val="004C0B5B"/>
    <w:rsid w:val="004C0C5C"/>
    <w:rsid w:val="004C0C74"/>
    <w:rsid w:val="004C0ECF"/>
    <w:rsid w:val="004C0EF0"/>
    <w:rsid w:val="004C0F99"/>
    <w:rsid w:val="004C1074"/>
    <w:rsid w:val="004C109D"/>
    <w:rsid w:val="004C10AA"/>
    <w:rsid w:val="004C1125"/>
    <w:rsid w:val="004C1137"/>
    <w:rsid w:val="004C11A3"/>
    <w:rsid w:val="004C12A0"/>
    <w:rsid w:val="004C12C0"/>
    <w:rsid w:val="004C130D"/>
    <w:rsid w:val="004C1319"/>
    <w:rsid w:val="004C133A"/>
    <w:rsid w:val="004C13B9"/>
    <w:rsid w:val="004C14B9"/>
    <w:rsid w:val="004C14F8"/>
    <w:rsid w:val="004C154E"/>
    <w:rsid w:val="004C1624"/>
    <w:rsid w:val="004C17E4"/>
    <w:rsid w:val="004C1905"/>
    <w:rsid w:val="004C19E4"/>
    <w:rsid w:val="004C1B38"/>
    <w:rsid w:val="004C1D3E"/>
    <w:rsid w:val="004C1ED8"/>
    <w:rsid w:val="004C1F6C"/>
    <w:rsid w:val="004C1FB7"/>
    <w:rsid w:val="004C22B5"/>
    <w:rsid w:val="004C2371"/>
    <w:rsid w:val="004C2440"/>
    <w:rsid w:val="004C2447"/>
    <w:rsid w:val="004C245B"/>
    <w:rsid w:val="004C2475"/>
    <w:rsid w:val="004C27AB"/>
    <w:rsid w:val="004C2832"/>
    <w:rsid w:val="004C2862"/>
    <w:rsid w:val="004C28DF"/>
    <w:rsid w:val="004C2ACD"/>
    <w:rsid w:val="004C2BC0"/>
    <w:rsid w:val="004C2E30"/>
    <w:rsid w:val="004C2F01"/>
    <w:rsid w:val="004C2F40"/>
    <w:rsid w:val="004C3005"/>
    <w:rsid w:val="004C300D"/>
    <w:rsid w:val="004C30D0"/>
    <w:rsid w:val="004C3423"/>
    <w:rsid w:val="004C3472"/>
    <w:rsid w:val="004C34E8"/>
    <w:rsid w:val="004C3610"/>
    <w:rsid w:val="004C3964"/>
    <w:rsid w:val="004C3A0E"/>
    <w:rsid w:val="004C3AD1"/>
    <w:rsid w:val="004C3C51"/>
    <w:rsid w:val="004C3D27"/>
    <w:rsid w:val="004C3EE9"/>
    <w:rsid w:val="004C3F0E"/>
    <w:rsid w:val="004C40F0"/>
    <w:rsid w:val="004C4117"/>
    <w:rsid w:val="004C4264"/>
    <w:rsid w:val="004C459F"/>
    <w:rsid w:val="004C4680"/>
    <w:rsid w:val="004C47E8"/>
    <w:rsid w:val="004C47FE"/>
    <w:rsid w:val="004C497B"/>
    <w:rsid w:val="004C4A79"/>
    <w:rsid w:val="004C4AC9"/>
    <w:rsid w:val="004C4B98"/>
    <w:rsid w:val="004C4BCE"/>
    <w:rsid w:val="004C4BF3"/>
    <w:rsid w:val="004C4D45"/>
    <w:rsid w:val="004C4DDA"/>
    <w:rsid w:val="004C4E5B"/>
    <w:rsid w:val="004C4F33"/>
    <w:rsid w:val="004C4FB4"/>
    <w:rsid w:val="004C4FD0"/>
    <w:rsid w:val="004C501B"/>
    <w:rsid w:val="004C5022"/>
    <w:rsid w:val="004C5048"/>
    <w:rsid w:val="004C5075"/>
    <w:rsid w:val="004C521E"/>
    <w:rsid w:val="004C523E"/>
    <w:rsid w:val="004C5283"/>
    <w:rsid w:val="004C5476"/>
    <w:rsid w:val="004C5577"/>
    <w:rsid w:val="004C566C"/>
    <w:rsid w:val="004C572D"/>
    <w:rsid w:val="004C5941"/>
    <w:rsid w:val="004C5A41"/>
    <w:rsid w:val="004C5AA5"/>
    <w:rsid w:val="004C5B40"/>
    <w:rsid w:val="004C5BBF"/>
    <w:rsid w:val="004C5C44"/>
    <w:rsid w:val="004C5C98"/>
    <w:rsid w:val="004C5CB9"/>
    <w:rsid w:val="004C5E08"/>
    <w:rsid w:val="004C5EA3"/>
    <w:rsid w:val="004C5EF0"/>
    <w:rsid w:val="004C6151"/>
    <w:rsid w:val="004C61B4"/>
    <w:rsid w:val="004C61D8"/>
    <w:rsid w:val="004C6223"/>
    <w:rsid w:val="004C622D"/>
    <w:rsid w:val="004C6322"/>
    <w:rsid w:val="004C63D6"/>
    <w:rsid w:val="004C63E7"/>
    <w:rsid w:val="004C6424"/>
    <w:rsid w:val="004C647A"/>
    <w:rsid w:val="004C655E"/>
    <w:rsid w:val="004C660B"/>
    <w:rsid w:val="004C6768"/>
    <w:rsid w:val="004C679C"/>
    <w:rsid w:val="004C68B8"/>
    <w:rsid w:val="004C6954"/>
    <w:rsid w:val="004C6A4F"/>
    <w:rsid w:val="004C6AFD"/>
    <w:rsid w:val="004C6B9D"/>
    <w:rsid w:val="004C6D45"/>
    <w:rsid w:val="004C6D50"/>
    <w:rsid w:val="004C6DE4"/>
    <w:rsid w:val="004C6E93"/>
    <w:rsid w:val="004C6F99"/>
    <w:rsid w:val="004C6FF9"/>
    <w:rsid w:val="004C7050"/>
    <w:rsid w:val="004C7101"/>
    <w:rsid w:val="004C714A"/>
    <w:rsid w:val="004C7188"/>
    <w:rsid w:val="004C71F2"/>
    <w:rsid w:val="004C730E"/>
    <w:rsid w:val="004C7397"/>
    <w:rsid w:val="004C75B8"/>
    <w:rsid w:val="004C7635"/>
    <w:rsid w:val="004C7739"/>
    <w:rsid w:val="004C7BDF"/>
    <w:rsid w:val="004C7C74"/>
    <w:rsid w:val="004C7C7E"/>
    <w:rsid w:val="004C7CC4"/>
    <w:rsid w:val="004C7D1D"/>
    <w:rsid w:val="004C7D41"/>
    <w:rsid w:val="004D0074"/>
    <w:rsid w:val="004D00D7"/>
    <w:rsid w:val="004D0133"/>
    <w:rsid w:val="004D01FE"/>
    <w:rsid w:val="004D0274"/>
    <w:rsid w:val="004D0419"/>
    <w:rsid w:val="004D04B9"/>
    <w:rsid w:val="004D04FB"/>
    <w:rsid w:val="004D05C8"/>
    <w:rsid w:val="004D05D0"/>
    <w:rsid w:val="004D0895"/>
    <w:rsid w:val="004D08E3"/>
    <w:rsid w:val="004D09A2"/>
    <w:rsid w:val="004D0E42"/>
    <w:rsid w:val="004D0ECB"/>
    <w:rsid w:val="004D0ED5"/>
    <w:rsid w:val="004D0F5B"/>
    <w:rsid w:val="004D0FA5"/>
    <w:rsid w:val="004D1059"/>
    <w:rsid w:val="004D10DE"/>
    <w:rsid w:val="004D1293"/>
    <w:rsid w:val="004D12DD"/>
    <w:rsid w:val="004D139F"/>
    <w:rsid w:val="004D1415"/>
    <w:rsid w:val="004D144C"/>
    <w:rsid w:val="004D14D0"/>
    <w:rsid w:val="004D17B2"/>
    <w:rsid w:val="004D17E6"/>
    <w:rsid w:val="004D1906"/>
    <w:rsid w:val="004D1A33"/>
    <w:rsid w:val="004D1C35"/>
    <w:rsid w:val="004D1C78"/>
    <w:rsid w:val="004D1D64"/>
    <w:rsid w:val="004D1DBB"/>
    <w:rsid w:val="004D20B7"/>
    <w:rsid w:val="004D225B"/>
    <w:rsid w:val="004D2260"/>
    <w:rsid w:val="004D2394"/>
    <w:rsid w:val="004D2474"/>
    <w:rsid w:val="004D2546"/>
    <w:rsid w:val="004D27C4"/>
    <w:rsid w:val="004D2855"/>
    <w:rsid w:val="004D2870"/>
    <w:rsid w:val="004D2952"/>
    <w:rsid w:val="004D2C9A"/>
    <w:rsid w:val="004D2D2D"/>
    <w:rsid w:val="004D2E57"/>
    <w:rsid w:val="004D2F99"/>
    <w:rsid w:val="004D30AD"/>
    <w:rsid w:val="004D30D0"/>
    <w:rsid w:val="004D3251"/>
    <w:rsid w:val="004D339F"/>
    <w:rsid w:val="004D3403"/>
    <w:rsid w:val="004D35E1"/>
    <w:rsid w:val="004D369F"/>
    <w:rsid w:val="004D372E"/>
    <w:rsid w:val="004D37B9"/>
    <w:rsid w:val="004D39CA"/>
    <w:rsid w:val="004D3BA6"/>
    <w:rsid w:val="004D3DAF"/>
    <w:rsid w:val="004D3F64"/>
    <w:rsid w:val="004D4000"/>
    <w:rsid w:val="004D4048"/>
    <w:rsid w:val="004D40D5"/>
    <w:rsid w:val="004D418F"/>
    <w:rsid w:val="004D41AA"/>
    <w:rsid w:val="004D44D6"/>
    <w:rsid w:val="004D44ED"/>
    <w:rsid w:val="004D4621"/>
    <w:rsid w:val="004D464C"/>
    <w:rsid w:val="004D4668"/>
    <w:rsid w:val="004D466C"/>
    <w:rsid w:val="004D468B"/>
    <w:rsid w:val="004D4764"/>
    <w:rsid w:val="004D48E3"/>
    <w:rsid w:val="004D4968"/>
    <w:rsid w:val="004D4A01"/>
    <w:rsid w:val="004D4A8A"/>
    <w:rsid w:val="004D4ABF"/>
    <w:rsid w:val="004D4BE1"/>
    <w:rsid w:val="004D4C8C"/>
    <w:rsid w:val="004D4CB6"/>
    <w:rsid w:val="004D4D09"/>
    <w:rsid w:val="004D4D8A"/>
    <w:rsid w:val="004D4DC2"/>
    <w:rsid w:val="004D4F8B"/>
    <w:rsid w:val="004D504B"/>
    <w:rsid w:val="004D5091"/>
    <w:rsid w:val="004D50CC"/>
    <w:rsid w:val="004D51AF"/>
    <w:rsid w:val="004D51E0"/>
    <w:rsid w:val="004D5261"/>
    <w:rsid w:val="004D5728"/>
    <w:rsid w:val="004D57FF"/>
    <w:rsid w:val="004D5886"/>
    <w:rsid w:val="004D58D1"/>
    <w:rsid w:val="004D599F"/>
    <w:rsid w:val="004D5A45"/>
    <w:rsid w:val="004D5A9B"/>
    <w:rsid w:val="004D5AD0"/>
    <w:rsid w:val="004D5AE9"/>
    <w:rsid w:val="004D5CC0"/>
    <w:rsid w:val="004D5E80"/>
    <w:rsid w:val="004D5F02"/>
    <w:rsid w:val="004D602D"/>
    <w:rsid w:val="004D62EE"/>
    <w:rsid w:val="004D65AF"/>
    <w:rsid w:val="004D65BA"/>
    <w:rsid w:val="004D6708"/>
    <w:rsid w:val="004D68C0"/>
    <w:rsid w:val="004D6B15"/>
    <w:rsid w:val="004D6B64"/>
    <w:rsid w:val="004D6BE8"/>
    <w:rsid w:val="004D6C1A"/>
    <w:rsid w:val="004D6D97"/>
    <w:rsid w:val="004D6E75"/>
    <w:rsid w:val="004D70E1"/>
    <w:rsid w:val="004D710C"/>
    <w:rsid w:val="004D72FA"/>
    <w:rsid w:val="004D73E8"/>
    <w:rsid w:val="004D76A0"/>
    <w:rsid w:val="004D7769"/>
    <w:rsid w:val="004D77EA"/>
    <w:rsid w:val="004D78EB"/>
    <w:rsid w:val="004D7962"/>
    <w:rsid w:val="004D7971"/>
    <w:rsid w:val="004D79A0"/>
    <w:rsid w:val="004D7A13"/>
    <w:rsid w:val="004D7D3D"/>
    <w:rsid w:val="004D7DA3"/>
    <w:rsid w:val="004D7F49"/>
    <w:rsid w:val="004E0007"/>
    <w:rsid w:val="004E0033"/>
    <w:rsid w:val="004E00F1"/>
    <w:rsid w:val="004E02D5"/>
    <w:rsid w:val="004E0341"/>
    <w:rsid w:val="004E0393"/>
    <w:rsid w:val="004E0394"/>
    <w:rsid w:val="004E03BE"/>
    <w:rsid w:val="004E03F2"/>
    <w:rsid w:val="004E071E"/>
    <w:rsid w:val="004E077F"/>
    <w:rsid w:val="004E0836"/>
    <w:rsid w:val="004E0A91"/>
    <w:rsid w:val="004E0BD7"/>
    <w:rsid w:val="004E0C42"/>
    <w:rsid w:val="004E0C9F"/>
    <w:rsid w:val="004E0CD0"/>
    <w:rsid w:val="004E0DD0"/>
    <w:rsid w:val="004E0E0B"/>
    <w:rsid w:val="004E0E3D"/>
    <w:rsid w:val="004E1131"/>
    <w:rsid w:val="004E1260"/>
    <w:rsid w:val="004E12FF"/>
    <w:rsid w:val="004E1464"/>
    <w:rsid w:val="004E1588"/>
    <w:rsid w:val="004E160D"/>
    <w:rsid w:val="004E1659"/>
    <w:rsid w:val="004E1667"/>
    <w:rsid w:val="004E16B3"/>
    <w:rsid w:val="004E175D"/>
    <w:rsid w:val="004E1925"/>
    <w:rsid w:val="004E1927"/>
    <w:rsid w:val="004E1CBB"/>
    <w:rsid w:val="004E1D07"/>
    <w:rsid w:val="004E1E31"/>
    <w:rsid w:val="004E1EB2"/>
    <w:rsid w:val="004E1F27"/>
    <w:rsid w:val="004E1F29"/>
    <w:rsid w:val="004E209D"/>
    <w:rsid w:val="004E20DB"/>
    <w:rsid w:val="004E2141"/>
    <w:rsid w:val="004E21D3"/>
    <w:rsid w:val="004E2205"/>
    <w:rsid w:val="004E2250"/>
    <w:rsid w:val="004E226F"/>
    <w:rsid w:val="004E273A"/>
    <w:rsid w:val="004E2A12"/>
    <w:rsid w:val="004E2A48"/>
    <w:rsid w:val="004E2ABD"/>
    <w:rsid w:val="004E2C0F"/>
    <w:rsid w:val="004E2C4C"/>
    <w:rsid w:val="004E2D37"/>
    <w:rsid w:val="004E2D4A"/>
    <w:rsid w:val="004E2DBC"/>
    <w:rsid w:val="004E2E15"/>
    <w:rsid w:val="004E2E33"/>
    <w:rsid w:val="004E2F51"/>
    <w:rsid w:val="004E2F57"/>
    <w:rsid w:val="004E3086"/>
    <w:rsid w:val="004E30E3"/>
    <w:rsid w:val="004E340F"/>
    <w:rsid w:val="004E3579"/>
    <w:rsid w:val="004E35E8"/>
    <w:rsid w:val="004E371F"/>
    <w:rsid w:val="004E3813"/>
    <w:rsid w:val="004E383F"/>
    <w:rsid w:val="004E3892"/>
    <w:rsid w:val="004E3B0E"/>
    <w:rsid w:val="004E3B28"/>
    <w:rsid w:val="004E3B7D"/>
    <w:rsid w:val="004E3C05"/>
    <w:rsid w:val="004E3CDE"/>
    <w:rsid w:val="004E3D37"/>
    <w:rsid w:val="004E3D87"/>
    <w:rsid w:val="004E3EB5"/>
    <w:rsid w:val="004E3F5E"/>
    <w:rsid w:val="004E3FD8"/>
    <w:rsid w:val="004E4032"/>
    <w:rsid w:val="004E41CF"/>
    <w:rsid w:val="004E438C"/>
    <w:rsid w:val="004E43A9"/>
    <w:rsid w:val="004E4446"/>
    <w:rsid w:val="004E4482"/>
    <w:rsid w:val="004E471C"/>
    <w:rsid w:val="004E47C8"/>
    <w:rsid w:val="004E4976"/>
    <w:rsid w:val="004E49DE"/>
    <w:rsid w:val="004E49E6"/>
    <w:rsid w:val="004E4E5F"/>
    <w:rsid w:val="004E4EF1"/>
    <w:rsid w:val="004E524E"/>
    <w:rsid w:val="004E52C5"/>
    <w:rsid w:val="004E53AE"/>
    <w:rsid w:val="004E541E"/>
    <w:rsid w:val="004E5449"/>
    <w:rsid w:val="004E5480"/>
    <w:rsid w:val="004E54C7"/>
    <w:rsid w:val="004E55CF"/>
    <w:rsid w:val="004E56AA"/>
    <w:rsid w:val="004E56D6"/>
    <w:rsid w:val="004E5710"/>
    <w:rsid w:val="004E5788"/>
    <w:rsid w:val="004E5856"/>
    <w:rsid w:val="004E58C8"/>
    <w:rsid w:val="004E58E8"/>
    <w:rsid w:val="004E592D"/>
    <w:rsid w:val="004E59D9"/>
    <w:rsid w:val="004E5A51"/>
    <w:rsid w:val="004E5B7A"/>
    <w:rsid w:val="004E5BC3"/>
    <w:rsid w:val="004E5C35"/>
    <w:rsid w:val="004E5C3B"/>
    <w:rsid w:val="004E5C61"/>
    <w:rsid w:val="004E5D68"/>
    <w:rsid w:val="004E5E63"/>
    <w:rsid w:val="004E5EEB"/>
    <w:rsid w:val="004E5F81"/>
    <w:rsid w:val="004E6158"/>
    <w:rsid w:val="004E6184"/>
    <w:rsid w:val="004E61CC"/>
    <w:rsid w:val="004E6257"/>
    <w:rsid w:val="004E6331"/>
    <w:rsid w:val="004E6395"/>
    <w:rsid w:val="004E6463"/>
    <w:rsid w:val="004E647F"/>
    <w:rsid w:val="004E6486"/>
    <w:rsid w:val="004E64CB"/>
    <w:rsid w:val="004E655B"/>
    <w:rsid w:val="004E6597"/>
    <w:rsid w:val="004E66F0"/>
    <w:rsid w:val="004E6739"/>
    <w:rsid w:val="004E6A92"/>
    <w:rsid w:val="004E6B68"/>
    <w:rsid w:val="004E6CEA"/>
    <w:rsid w:val="004E6F18"/>
    <w:rsid w:val="004E713C"/>
    <w:rsid w:val="004E723C"/>
    <w:rsid w:val="004E75D4"/>
    <w:rsid w:val="004E75DB"/>
    <w:rsid w:val="004E7643"/>
    <w:rsid w:val="004E76A5"/>
    <w:rsid w:val="004E7839"/>
    <w:rsid w:val="004E78AE"/>
    <w:rsid w:val="004E7A98"/>
    <w:rsid w:val="004E7B7F"/>
    <w:rsid w:val="004E7BDB"/>
    <w:rsid w:val="004E7BEB"/>
    <w:rsid w:val="004E7C85"/>
    <w:rsid w:val="004E7E49"/>
    <w:rsid w:val="004E7F58"/>
    <w:rsid w:val="004F000E"/>
    <w:rsid w:val="004F0035"/>
    <w:rsid w:val="004F004D"/>
    <w:rsid w:val="004F01B4"/>
    <w:rsid w:val="004F020A"/>
    <w:rsid w:val="004F0212"/>
    <w:rsid w:val="004F0279"/>
    <w:rsid w:val="004F0418"/>
    <w:rsid w:val="004F0434"/>
    <w:rsid w:val="004F0780"/>
    <w:rsid w:val="004F082C"/>
    <w:rsid w:val="004F0960"/>
    <w:rsid w:val="004F0A3A"/>
    <w:rsid w:val="004F0BB6"/>
    <w:rsid w:val="004F0CAC"/>
    <w:rsid w:val="004F0D6F"/>
    <w:rsid w:val="004F0DA7"/>
    <w:rsid w:val="004F0E1B"/>
    <w:rsid w:val="004F10B1"/>
    <w:rsid w:val="004F1165"/>
    <w:rsid w:val="004F12B3"/>
    <w:rsid w:val="004F133C"/>
    <w:rsid w:val="004F13D2"/>
    <w:rsid w:val="004F1443"/>
    <w:rsid w:val="004F152A"/>
    <w:rsid w:val="004F152C"/>
    <w:rsid w:val="004F1633"/>
    <w:rsid w:val="004F1730"/>
    <w:rsid w:val="004F17F4"/>
    <w:rsid w:val="004F180E"/>
    <w:rsid w:val="004F1891"/>
    <w:rsid w:val="004F18ED"/>
    <w:rsid w:val="004F19C9"/>
    <w:rsid w:val="004F1A00"/>
    <w:rsid w:val="004F1AEF"/>
    <w:rsid w:val="004F1DA2"/>
    <w:rsid w:val="004F1E49"/>
    <w:rsid w:val="004F1EF8"/>
    <w:rsid w:val="004F1F29"/>
    <w:rsid w:val="004F1F83"/>
    <w:rsid w:val="004F2081"/>
    <w:rsid w:val="004F21FB"/>
    <w:rsid w:val="004F224B"/>
    <w:rsid w:val="004F2261"/>
    <w:rsid w:val="004F22C0"/>
    <w:rsid w:val="004F2393"/>
    <w:rsid w:val="004F244A"/>
    <w:rsid w:val="004F24EF"/>
    <w:rsid w:val="004F25C8"/>
    <w:rsid w:val="004F25E2"/>
    <w:rsid w:val="004F2774"/>
    <w:rsid w:val="004F2808"/>
    <w:rsid w:val="004F2826"/>
    <w:rsid w:val="004F287F"/>
    <w:rsid w:val="004F290E"/>
    <w:rsid w:val="004F2989"/>
    <w:rsid w:val="004F29DD"/>
    <w:rsid w:val="004F2AA6"/>
    <w:rsid w:val="004F2AC7"/>
    <w:rsid w:val="004F2B9C"/>
    <w:rsid w:val="004F2CCE"/>
    <w:rsid w:val="004F2EFC"/>
    <w:rsid w:val="004F2F1F"/>
    <w:rsid w:val="004F32CD"/>
    <w:rsid w:val="004F3352"/>
    <w:rsid w:val="004F3368"/>
    <w:rsid w:val="004F3373"/>
    <w:rsid w:val="004F33A7"/>
    <w:rsid w:val="004F343F"/>
    <w:rsid w:val="004F349F"/>
    <w:rsid w:val="004F3590"/>
    <w:rsid w:val="004F359A"/>
    <w:rsid w:val="004F36E2"/>
    <w:rsid w:val="004F3731"/>
    <w:rsid w:val="004F3743"/>
    <w:rsid w:val="004F388D"/>
    <w:rsid w:val="004F39E3"/>
    <w:rsid w:val="004F3A15"/>
    <w:rsid w:val="004F3B94"/>
    <w:rsid w:val="004F3C92"/>
    <w:rsid w:val="004F3D16"/>
    <w:rsid w:val="004F3D40"/>
    <w:rsid w:val="004F3D83"/>
    <w:rsid w:val="004F3DD1"/>
    <w:rsid w:val="004F3E4A"/>
    <w:rsid w:val="004F3F14"/>
    <w:rsid w:val="004F3FF0"/>
    <w:rsid w:val="004F40CC"/>
    <w:rsid w:val="004F4388"/>
    <w:rsid w:val="004F4518"/>
    <w:rsid w:val="004F45CC"/>
    <w:rsid w:val="004F45E3"/>
    <w:rsid w:val="004F4639"/>
    <w:rsid w:val="004F4884"/>
    <w:rsid w:val="004F48EB"/>
    <w:rsid w:val="004F4964"/>
    <w:rsid w:val="004F4967"/>
    <w:rsid w:val="004F49DD"/>
    <w:rsid w:val="004F4C6F"/>
    <w:rsid w:val="004F4D88"/>
    <w:rsid w:val="004F4E53"/>
    <w:rsid w:val="004F5029"/>
    <w:rsid w:val="004F512B"/>
    <w:rsid w:val="004F5228"/>
    <w:rsid w:val="004F5253"/>
    <w:rsid w:val="004F5266"/>
    <w:rsid w:val="004F526B"/>
    <w:rsid w:val="004F5380"/>
    <w:rsid w:val="004F5452"/>
    <w:rsid w:val="004F54B9"/>
    <w:rsid w:val="004F55ED"/>
    <w:rsid w:val="004F56BB"/>
    <w:rsid w:val="004F56CA"/>
    <w:rsid w:val="004F5748"/>
    <w:rsid w:val="004F579F"/>
    <w:rsid w:val="004F5827"/>
    <w:rsid w:val="004F58AB"/>
    <w:rsid w:val="004F5952"/>
    <w:rsid w:val="004F5B08"/>
    <w:rsid w:val="004F5B9F"/>
    <w:rsid w:val="004F5D4A"/>
    <w:rsid w:val="004F5D6E"/>
    <w:rsid w:val="004F5E66"/>
    <w:rsid w:val="004F5EBB"/>
    <w:rsid w:val="004F6142"/>
    <w:rsid w:val="004F6149"/>
    <w:rsid w:val="004F6249"/>
    <w:rsid w:val="004F62A0"/>
    <w:rsid w:val="004F67A0"/>
    <w:rsid w:val="004F67B0"/>
    <w:rsid w:val="004F6807"/>
    <w:rsid w:val="004F6836"/>
    <w:rsid w:val="004F6844"/>
    <w:rsid w:val="004F689B"/>
    <w:rsid w:val="004F699D"/>
    <w:rsid w:val="004F69E5"/>
    <w:rsid w:val="004F6AFE"/>
    <w:rsid w:val="004F6BBF"/>
    <w:rsid w:val="004F6E01"/>
    <w:rsid w:val="004F6E1E"/>
    <w:rsid w:val="004F6EC2"/>
    <w:rsid w:val="004F6F20"/>
    <w:rsid w:val="004F6F28"/>
    <w:rsid w:val="004F7268"/>
    <w:rsid w:val="004F728D"/>
    <w:rsid w:val="004F735F"/>
    <w:rsid w:val="004F7373"/>
    <w:rsid w:val="004F73A5"/>
    <w:rsid w:val="004F7488"/>
    <w:rsid w:val="004F7546"/>
    <w:rsid w:val="004F7585"/>
    <w:rsid w:val="004F75FE"/>
    <w:rsid w:val="004F760F"/>
    <w:rsid w:val="004F76A6"/>
    <w:rsid w:val="004F7799"/>
    <w:rsid w:val="004F7851"/>
    <w:rsid w:val="004F794B"/>
    <w:rsid w:val="004F7A14"/>
    <w:rsid w:val="004F7A76"/>
    <w:rsid w:val="004F7C51"/>
    <w:rsid w:val="004F7CDB"/>
    <w:rsid w:val="004F7D6B"/>
    <w:rsid w:val="004F7E9A"/>
    <w:rsid w:val="004F7EA3"/>
    <w:rsid w:val="004F7F1A"/>
    <w:rsid w:val="004F7F38"/>
    <w:rsid w:val="00500102"/>
    <w:rsid w:val="0050010B"/>
    <w:rsid w:val="00500131"/>
    <w:rsid w:val="0050027A"/>
    <w:rsid w:val="0050031C"/>
    <w:rsid w:val="00500390"/>
    <w:rsid w:val="005003AD"/>
    <w:rsid w:val="005003CC"/>
    <w:rsid w:val="00500460"/>
    <w:rsid w:val="005004F7"/>
    <w:rsid w:val="005006FE"/>
    <w:rsid w:val="00500798"/>
    <w:rsid w:val="005007E7"/>
    <w:rsid w:val="00500841"/>
    <w:rsid w:val="00500918"/>
    <w:rsid w:val="00500925"/>
    <w:rsid w:val="00500929"/>
    <w:rsid w:val="0050096E"/>
    <w:rsid w:val="005009F1"/>
    <w:rsid w:val="00500A59"/>
    <w:rsid w:val="00500B08"/>
    <w:rsid w:val="00500C21"/>
    <w:rsid w:val="00500D57"/>
    <w:rsid w:val="00500DB3"/>
    <w:rsid w:val="00500F21"/>
    <w:rsid w:val="00500F4C"/>
    <w:rsid w:val="00500F63"/>
    <w:rsid w:val="00500FBC"/>
    <w:rsid w:val="00500FDE"/>
    <w:rsid w:val="00500FDF"/>
    <w:rsid w:val="00500FED"/>
    <w:rsid w:val="005010C4"/>
    <w:rsid w:val="00501325"/>
    <w:rsid w:val="0050132F"/>
    <w:rsid w:val="005013EF"/>
    <w:rsid w:val="00501470"/>
    <w:rsid w:val="005014E0"/>
    <w:rsid w:val="0050162A"/>
    <w:rsid w:val="00501723"/>
    <w:rsid w:val="0050173C"/>
    <w:rsid w:val="00501A8C"/>
    <w:rsid w:val="00501AD3"/>
    <w:rsid w:val="00501BFC"/>
    <w:rsid w:val="00501CE2"/>
    <w:rsid w:val="00501D0A"/>
    <w:rsid w:val="00501D23"/>
    <w:rsid w:val="00501D2D"/>
    <w:rsid w:val="00501D8D"/>
    <w:rsid w:val="00501E54"/>
    <w:rsid w:val="00501F0D"/>
    <w:rsid w:val="00501F43"/>
    <w:rsid w:val="00501F5E"/>
    <w:rsid w:val="005020FB"/>
    <w:rsid w:val="005023DC"/>
    <w:rsid w:val="005025A5"/>
    <w:rsid w:val="005027C0"/>
    <w:rsid w:val="005027CF"/>
    <w:rsid w:val="005027FC"/>
    <w:rsid w:val="00502843"/>
    <w:rsid w:val="00502857"/>
    <w:rsid w:val="005028CC"/>
    <w:rsid w:val="005029A2"/>
    <w:rsid w:val="005029C6"/>
    <w:rsid w:val="00502A1F"/>
    <w:rsid w:val="00502B4E"/>
    <w:rsid w:val="00502DDC"/>
    <w:rsid w:val="00502FCA"/>
    <w:rsid w:val="00503032"/>
    <w:rsid w:val="005030C8"/>
    <w:rsid w:val="005030F7"/>
    <w:rsid w:val="005031E2"/>
    <w:rsid w:val="005033EE"/>
    <w:rsid w:val="005036BF"/>
    <w:rsid w:val="0050377B"/>
    <w:rsid w:val="005037EC"/>
    <w:rsid w:val="0050380E"/>
    <w:rsid w:val="00503816"/>
    <w:rsid w:val="005038A7"/>
    <w:rsid w:val="005038C9"/>
    <w:rsid w:val="0050398B"/>
    <w:rsid w:val="00503995"/>
    <w:rsid w:val="005039C3"/>
    <w:rsid w:val="00503A01"/>
    <w:rsid w:val="00503ADA"/>
    <w:rsid w:val="00503C61"/>
    <w:rsid w:val="00503FAD"/>
    <w:rsid w:val="00504152"/>
    <w:rsid w:val="0050420D"/>
    <w:rsid w:val="0050421E"/>
    <w:rsid w:val="00504558"/>
    <w:rsid w:val="00504639"/>
    <w:rsid w:val="005047CD"/>
    <w:rsid w:val="00504836"/>
    <w:rsid w:val="00504849"/>
    <w:rsid w:val="005048A7"/>
    <w:rsid w:val="00504944"/>
    <w:rsid w:val="00504960"/>
    <w:rsid w:val="00504A0F"/>
    <w:rsid w:val="00504B15"/>
    <w:rsid w:val="00504B34"/>
    <w:rsid w:val="00504BF5"/>
    <w:rsid w:val="00504C77"/>
    <w:rsid w:val="00504CBB"/>
    <w:rsid w:val="00504CF5"/>
    <w:rsid w:val="00504D9B"/>
    <w:rsid w:val="00504EFE"/>
    <w:rsid w:val="00504F55"/>
    <w:rsid w:val="00504F64"/>
    <w:rsid w:val="00504F81"/>
    <w:rsid w:val="00504FC2"/>
    <w:rsid w:val="00505168"/>
    <w:rsid w:val="00505172"/>
    <w:rsid w:val="005053A1"/>
    <w:rsid w:val="005054B1"/>
    <w:rsid w:val="0050556B"/>
    <w:rsid w:val="005055D4"/>
    <w:rsid w:val="005056EC"/>
    <w:rsid w:val="005057FB"/>
    <w:rsid w:val="00505919"/>
    <w:rsid w:val="00505A2A"/>
    <w:rsid w:val="00505A91"/>
    <w:rsid w:val="00505AA1"/>
    <w:rsid w:val="00505B6C"/>
    <w:rsid w:val="00505B7C"/>
    <w:rsid w:val="00505BA6"/>
    <w:rsid w:val="00505BC5"/>
    <w:rsid w:val="00505DBF"/>
    <w:rsid w:val="00505E28"/>
    <w:rsid w:val="00505E39"/>
    <w:rsid w:val="00505EDD"/>
    <w:rsid w:val="00505F58"/>
    <w:rsid w:val="0050611C"/>
    <w:rsid w:val="0050614B"/>
    <w:rsid w:val="005061F3"/>
    <w:rsid w:val="0050636F"/>
    <w:rsid w:val="005063A6"/>
    <w:rsid w:val="005063D6"/>
    <w:rsid w:val="005064CB"/>
    <w:rsid w:val="00506571"/>
    <w:rsid w:val="005065BE"/>
    <w:rsid w:val="00506803"/>
    <w:rsid w:val="0050680A"/>
    <w:rsid w:val="005068F0"/>
    <w:rsid w:val="00506980"/>
    <w:rsid w:val="00506A1F"/>
    <w:rsid w:val="00506A8D"/>
    <w:rsid w:val="00506A8F"/>
    <w:rsid w:val="00506B00"/>
    <w:rsid w:val="00506B0D"/>
    <w:rsid w:val="00506B72"/>
    <w:rsid w:val="00506BA5"/>
    <w:rsid w:val="00506C2E"/>
    <w:rsid w:val="00506C44"/>
    <w:rsid w:val="00506D41"/>
    <w:rsid w:val="00506D5A"/>
    <w:rsid w:val="00506DB5"/>
    <w:rsid w:val="00506E4E"/>
    <w:rsid w:val="00507174"/>
    <w:rsid w:val="00507276"/>
    <w:rsid w:val="005073E1"/>
    <w:rsid w:val="005074C9"/>
    <w:rsid w:val="00507559"/>
    <w:rsid w:val="0050757F"/>
    <w:rsid w:val="0050759B"/>
    <w:rsid w:val="00507651"/>
    <w:rsid w:val="00507754"/>
    <w:rsid w:val="00507914"/>
    <w:rsid w:val="00507955"/>
    <w:rsid w:val="005079E7"/>
    <w:rsid w:val="00507A33"/>
    <w:rsid w:val="00507BD5"/>
    <w:rsid w:val="00507CAF"/>
    <w:rsid w:val="00507D30"/>
    <w:rsid w:val="00507DA0"/>
    <w:rsid w:val="00507DE0"/>
    <w:rsid w:val="00507F0D"/>
    <w:rsid w:val="00510092"/>
    <w:rsid w:val="005100F2"/>
    <w:rsid w:val="005101E1"/>
    <w:rsid w:val="00510304"/>
    <w:rsid w:val="00510374"/>
    <w:rsid w:val="00510444"/>
    <w:rsid w:val="0051046B"/>
    <w:rsid w:val="00510624"/>
    <w:rsid w:val="00510846"/>
    <w:rsid w:val="00510ABF"/>
    <w:rsid w:val="00510DFE"/>
    <w:rsid w:val="00510E50"/>
    <w:rsid w:val="00511010"/>
    <w:rsid w:val="00511081"/>
    <w:rsid w:val="0051145A"/>
    <w:rsid w:val="00511599"/>
    <w:rsid w:val="00511778"/>
    <w:rsid w:val="005117EA"/>
    <w:rsid w:val="00511867"/>
    <w:rsid w:val="0051186D"/>
    <w:rsid w:val="00511876"/>
    <w:rsid w:val="005118DC"/>
    <w:rsid w:val="0051190A"/>
    <w:rsid w:val="005119D6"/>
    <w:rsid w:val="00511A04"/>
    <w:rsid w:val="00511A8C"/>
    <w:rsid w:val="00511C8A"/>
    <w:rsid w:val="00511CA4"/>
    <w:rsid w:val="00511D3A"/>
    <w:rsid w:val="00511D50"/>
    <w:rsid w:val="00511E67"/>
    <w:rsid w:val="00512032"/>
    <w:rsid w:val="00512597"/>
    <w:rsid w:val="0051263C"/>
    <w:rsid w:val="00512667"/>
    <w:rsid w:val="00512673"/>
    <w:rsid w:val="005126E9"/>
    <w:rsid w:val="00512747"/>
    <w:rsid w:val="00512836"/>
    <w:rsid w:val="0051287F"/>
    <w:rsid w:val="00512A53"/>
    <w:rsid w:val="00512A57"/>
    <w:rsid w:val="00512A75"/>
    <w:rsid w:val="00512A7B"/>
    <w:rsid w:val="00512AB7"/>
    <w:rsid w:val="00512BAD"/>
    <w:rsid w:val="00512C63"/>
    <w:rsid w:val="00512D39"/>
    <w:rsid w:val="00512DAA"/>
    <w:rsid w:val="00512EDF"/>
    <w:rsid w:val="00512F0B"/>
    <w:rsid w:val="0051320B"/>
    <w:rsid w:val="005132F5"/>
    <w:rsid w:val="00513304"/>
    <w:rsid w:val="0051338B"/>
    <w:rsid w:val="005135B1"/>
    <w:rsid w:val="00513665"/>
    <w:rsid w:val="005136CC"/>
    <w:rsid w:val="00513773"/>
    <w:rsid w:val="0051387D"/>
    <w:rsid w:val="005138C5"/>
    <w:rsid w:val="00513AB1"/>
    <w:rsid w:val="00513ACE"/>
    <w:rsid w:val="00513B8C"/>
    <w:rsid w:val="00513BE7"/>
    <w:rsid w:val="00513F8F"/>
    <w:rsid w:val="00513FF0"/>
    <w:rsid w:val="00514045"/>
    <w:rsid w:val="0051404A"/>
    <w:rsid w:val="0051444F"/>
    <w:rsid w:val="005144D1"/>
    <w:rsid w:val="00514574"/>
    <w:rsid w:val="00514728"/>
    <w:rsid w:val="005147E7"/>
    <w:rsid w:val="0051497D"/>
    <w:rsid w:val="005149A2"/>
    <w:rsid w:val="00514C4D"/>
    <w:rsid w:val="00514CEB"/>
    <w:rsid w:val="00514CEE"/>
    <w:rsid w:val="00514D88"/>
    <w:rsid w:val="00514E09"/>
    <w:rsid w:val="00514E54"/>
    <w:rsid w:val="00514ED8"/>
    <w:rsid w:val="00514F47"/>
    <w:rsid w:val="005150E4"/>
    <w:rsid w:val="0051518A"/>
    <w:rsid w:val="005152B9"/>
    <w:rsid w:val="00515507"/>
    <w:rsid w:val="00515556"/>
    <w:rsid w:val="00515596"/>
    <w:rsid w:val="00515708"/>
    <w:rsid w:val="00515746"/>
    <w:rsid w:val="00515907"/>
    <w:rsid w:val="005159BA"/>
    <w:rsid w:val="00515A51"/>
    <w:rsid w:val="00515BEE"/>
    <w:rsid w:val="00515C35"/>
    <w:rsid w:val="00515E2B"/>
    <w:rsid w:val="00515F8D"/>
    <w:rsid w:val="00515FB7"/>
    <w:rsid w:val="00516105"/>
    <w:rsid w:val="00516145"/>
    <w:rsid w:val="00516409"/>
    <w:rsid w:val="00516470"/>
    <w:rsid w:val="00516575"/>
    <w:rsid w:val="00516632"/>
    <w:rsid w:val="00516665"/>
    <w:rsid w:val="00516922"/>
    <w:rsid w:val="00516960"/>
    <w:rsid w:val="0051696F"/>
    <w:rsid w:val="00516A12"/>
    <w:rsid w:val="00516AA1"/>
    <w:rsid w:val="00516AF2"/>
    <w:rsid w:val="00516B96"/>
    <w:rsid w:val="00516C0E"/>
    <w:rsid w:val="00516E63"/>
    <w:rsid w:val="00516E9E"/>
    <w:rsid w:val="005170A2"/>
    <w:rsid w:val="00517102"/>
    <w:rsid w:val="0051714A"/>
    <w:rsid w:val="005171F7"/>
    <w:rsid w:val="005173A4"/>
    <w:rsid w:val="005175F5"/>
    <w:rsid w:val="0051776E"/>
    <w:rsid w:val="0051777A"/>
    <w:rsid w:val="00517840"/>
    <w:rsid w:val="00517895"/>
    <w:rsid w:val="005179DC"/>
    <w:rsid w:val="00517A81"/>
    <w:rsid w:val="00517AC9"/>
    <w:rsid w:val="00517BB4"/>
    <w:rsid w:val="00517CD6"/>
    <w:rsid w:val="00517DEA"/>
    <w:rsid w:val="00517EFE"/>
    <w:rsid w:val="00517FC8"/>
    <w:rsid w:val="0052000F"/>
    <w:rsid w:val="0052001B"/>
    <w:rsid w:val="00520080"/>
    <w:rsid w:val="00520085"/>
    <w:rsid w:val="0052009B"/>
    <w:rsid w:val="005200B2"/>
    <w:rsid w:val="005200C4"/>
    <w:rsid w:val="005200C5"/>
    <w:rsid w:val="005201EC"/>
    <w:rsid w:val="00520253"/>
    <w:rsid w:val="0052030B"/>
    <w:rsid w:val="0052042E"/>
    <w:rsid w:val="0052074D"/>
    <w:rsid w:val="005207E1"/>
    <w:rsid w:val="005207E7"/>
    <w:rsid w:val="0052082D"/>
    <w:rsid w:val="00520949"/>
    <w:rsid w:val="005209F1"/>
    <w:rsid w:val="00520A9F"/>
    <w:rsid w:val="00520AE3"/>
    <w:rsid w:val="00520AFE"/>
    <w:rsid w:val="00520D74"/>
    <w:rsid w:val="00520E46"/>
    <w:rsid w:val="00520EFA"/>
    <w:rsid w:val="00520FEC"/>
    <w:rsid w:val="00521209"/>
    <w:rsid w:val="00521241"/>
    <w:rsid w:val="00521294"/>
    <w:rsid w:val="00521525"/>
    <w:rsid w:val="005216CA"/>
    <w:rsid w:val="005216EB"/>
    <w:rsid w:val="005217B2"/>
    <w:rsid w:val="005217BB"/>
    <w:rsid w:val="00521877"/>
    <w:rsid w:val="005218B4"/>
    <w:rsid w:val="00521904"/>
    <w:rsid w:val="00521964"/>
    <w:rsid w:val="00521ABC"/>
    <w:rsid w:val="00521B38"/>
    <w:rsid w:val="00521D5B"/>
    <w:rsid w:val="00521D65"/>
    <w:rsid w:val="00521EB2"/>
    <w:rsid w:val="0052207B"/>
    <w:rsid w:val="005221A4"/>
    <w:rsid w:val="005222C8"/>
    <w:rsid w:val="0052238A"/>
    <w:rsid w:val="005225C5"/>
    <w:rsid w:val="00522603"/>
    <w:rsid w:val="0052260B"/>
    <w:rsid w:val="0052264F"/>
    <w:rsid w:val="0052269A"/>
    <w:rsid w:val="005226A2"/>
    <w:rsid w:val="00522707"/>
    <w:rsid w:val="0052275E"/>
    <w:rsid w:val="00522805"/>
    <w:rsid w:val="00522822"/>
    <w:rsid w:val="00522A41"/>
    <w:rsid w:val="00522BCC"/>
    <w:rsid w:val="00522C31"/>
    <w:rsid w:val="00522CD6"/>
    <w:rsid w:val="005231A1"/>
    <w:rsid w:val="00523268"/>
    <w:rsid w:val="0052329E"/>
    <w:rsid w:val="00523366"/>
    <w:rsid w:val="00523452"/>
    <w:rsid w:val="005234F9"/>
    <w:rsid w:val="00523526"/>
    <w:rsid w:val="00523574"/>
    <w:rsid w:val="00523592"/>
    <w:rsid w:val="005235B4"/>
    <w:rsid w:val="00523655"/>
    <w:rsid w:val="0052370E"/>
    <w:rsid w:val="005237B7"/>
    <w:rsid w:val="005237BB"/>
    <w:rsid w:val="0052381F"/>
    <w:rsid w:val="0052383D"/>
    <w:rsid w:val="00523857"/>
    <w:rsid w:val="0052397E"/>
    <w:rsid w:val="00523A84"/>
    <w:rsid w:val="00523D3C"/>
    <w:rsid w:val="00523D3D"/>
    <w:rsid w:val="00523D5F"/>
    <w:rsid w:val="00523E18"/>
    <w:rsid w:val="00523E93"/>
    <w:rsid w:val="00523F32"/>
    <w:rsid w:val="00523F35"/>
    <w:rsid w:val="0052402A"/>
    <w:rsid w:val="0052407B"/>
    <w:rsid w:val="0052422C"/>
    <w:rsid w:val="0052440C"/>
    <w:rsid w:val="00524440"/>
    <w:rsid w:val="005244D5"/>
    <w:rsid w:val="00524754"/>
    <w:rsid w:val="0052494D"/>
    <w:rsid w:val="00524AD1"/>
    <w:rsid w:val="00524AE9"/>
    <w:rsid w:val="00524C91"/>
    <w:rsid w:val="00524CAC"/>
    <w:rsid w:val="00524CBA"/>
    <w:rsid w:val="00524CC5"/>
    <w:rsid w:val="00524D71"/>
    <w:rsid w:val="00524E6A"/>
    <w:rsid w:val="005250A0"/>
    <w:rsid w:val="005250C4"/>
    <w:rsid w:val="005251DA"/>
    <w:rsid w:val="0052526C"/>
    <w:rsid w:val="00525407"/>
    <w:rsid w:val="005254F4"/>
    <w:rsid w:val="0052577B"/>
    <w:rsid w:val="005257A9"/>
    <w:rsid w:val="00525966"/>
    <w:rsid w:val="005259B2"/>
    <w:rsid w:val="00525A02"/>
    <w:rsid w:val="00525A4A"/>
    <w:rsid w:val="00525A5C"/>
    <w:rsid w:val="00525A93"/>
    <w:rsid w:val="00525B12"/>
    <w:rsid w:val="00525BC8"/>
    <w:rsid w:val="00525BFB"/>
    <w:rsid w:val="00525CCF"/>
    <w:rsid w:val="00525D99"/>
    <w:rsid w:val="00525EC2"/>
    <w:rsid w:val="00525F71"/>
    <w:rsid w:val="0052603A"/>
    <w:rsid w:val="0052608B"/>
    <w:rsid w:val="0052611E"/>
    <w:rsid w:val="00526270"/>
    <w:rsid w:val="00526284"/>
    <w:rsid w:val="005262C8"/>
    <w:rsid w:val="00526469"/>
    <w:rsid w:val="00526495"/>
    <w:rsid w:val="005264C2"/>
    <w:rsid w:val="00526783"/>
    <w:rsid w:val="0052682E"/>
    <w:rsid w:val="00526870"/>
    <w:rsid w:val="00526884"/>
    <w:rsid w:val="005268E9"/>
    <w:rsid w:val="005269C2"/>
    <w:rsid w:val="00526A30"/>
    <w:rsid w:val="00526A3D"/>
    <w:rsid w:val="00526A5E"/>
    <w:rsid w:val="00526C48"/>
    <w:rsid w:val="00526C8A"/>
    <w:rsid w:val="00526D0A"/>
    <w:rsid w:val="00526E0D"/>
    <w:rsid w:val="00526E8B"/>
    <w:rsid w:val="00526E8D"/>
    <w:rsid w:val="00526F20"/>
    <w:rsid w:val="00526F4B"/>
    <w:rsid w:val="005270F5"/>
    <w:rsid w:val="0052719A"/>
    <w:rsid w:val="00527266"/>
    <w:rsid w:val="0052726F"/>
    <w:rsid w:val="005272A8"/>
    <w:rsid w:val="005272C3"/>
    <w:rsid w:val="00527412"/>
    <w:rsid w:val="00527489"/>
    <w:rsid w:val="0052765C"/>
    <w:rsid w:val="00527860"/>
    <w:rsid w:val="005278CA"/>
    <w:rsid w:val="005278F0"/>
    <w:rsid w:val="00527A40"/>
    <w:rsid w:val="00527A58"/>
    <w:rsid w:val="00527A73"/>
    <w:rsid w:val="00527B1F"/>
    <w:rsid w:val="00527BE9"/>
    <w:rsid w:val="00527C48"/>
    <w:rsid w:val="00527C92"/>
    <w:rsid w:val="00527E98"/>
    <w:rsid w:val="00527F30"/>
    <w:rsid w:val="0053005D"/>
    <w:rsid w:val="005300E6"/>
    <w:rsid w:val="005300FD"/>
    <w:rsid w:val="0053012B"/>
    <w:rsid w:val="005301EC"/>
    <w:rsid w:val="00530295"/>
    <w:rsid w:val="0053036D"/>
    <w:rsid w:val="00530456"/>
    <w:rsid w:val="00530509"/>
    <w:rsid w:val="005305A8"/>
    <w:rsid w:val="0053066C"/>
    <w:rsid w:val="00530959"/>
    <w:rsid w:val="00530980"/>
    <w:rsid w:val="00530AFD"/>
    <w:rsid w:val="00530DE6"/>
    <w:rsid w:val="00530F55"/>
    <w:rsid w:val="00531153"/>
    <w:rsid w:val="00531208"/>
    <w:rsid w:val="00531282"/>
    <w:rsid w:val="00531370"/>
    <w:rsid w:val="0053144B"/>
    <w:rsid w:val="0053145A"/>
    <w:rsid w:val="0053150C"/>
    <w:rsid w:val="00531562"/>
    <w:rsid w:val="00531647"/>
    <w:rsid w:val="005316C9"/>
    <w:rsid w:val="00531705"/>
    <w:rsid w:val="0053173A"/>
    <w:rsid w:val="005317EC"/>
    <w:rsid w:val="00531824"/>
    <w:rsid w:val="0053189A"/>
    <w:rsid w:val="005318ED"/>
    <w:rsid w:val="00531903"/>
    <w:rsid w:val="0053192E"/>
    <w:rsid w:val="00531959"/>
    <w:rsid w:val="005319CF"/>
    <w:rsid w:val="00531AAD"/>
    <w:rsid w:val="00531AF4"/>
    <w:rsid w:val="00531BD0"/>
    <w:rsid w:val="00531CAF"/>
    <w:rsid w:val="00531DC2"/>
    <w:rsid w:val="00531EA2"/>
    <w:rsid w:val="00531F71"/>
    <w:rsid w:val="00531FAE"/>
    <w:rsid w:val="0053211F"/>
    <w:rsid w:val="00532292"/>
    <w:rsid w:val="005322EF"/>
    <w:rsid w:val="0053239F"/>
    <w:rsid w:val="00532462"/>
    <w:rsid w:val="005326DE"/>
    <w:rsid w:val="005326ED"/>
    <w:rsid w:val="00532879"/>
    <w:rsid w:val="0053289E"/>
    <w:rsid w:val="005328D8"/>
    <w:rsid w:val="0053291B"/>
    <w:rsid w:val="00532AC9"/>
    <w:rsid w:val="00532B16"/>
    <w:rsid w:val="00532B1A"/>
    <w:rsid w:val="00532C26"/>
    <w:rsid w:val="00532C76"/>
    <w:rsid w:val="00532C99"/>
    <w:rsid w:val="00532C9D"/>
    <w:rsid w:val="00532E51"/>
    <w:rsid w:val="00532F58"/>
    <w:rsid w:val="00532F7B"/>
    <w:rsid w:val="00533215"/>
    <w:rsid w:val="0053326E"/>
    <w:rsid w:val="00533296"/>
    <w:rsid w:val="005332EC"/>
    <w:rsid w:val="00533309"/>
    <w:rsid w:val="00533340"/>
    <w:rsid w:val="00533364"/>
    <w:rsid w:val="005333AE"/>
    <w:rsid w:val="005333E9"/>
    <w:rsid w:val="005334E4"/>
    <w:rsid w:val="00533524"/>
    <w:rsid w:val="00533548"/>
    <w:rsid w:val="00533865"/>
    <w:rsid w:val="00533886"/>
    <w:rsid w:val="005338E3"/>
    <w:rsid w:val="005339D6"/>
    <w:rsid w:val="005339E8"/>
    <w:rsid w:val="005339FD"/>
    <w:rsid w:val="00533A50"/>
    <w:rsid w:val="00533BB6"/>
    <w:rsid w:val="00533C61"/>
    <w:rsid w:val="00533CE1"/>
    <w:rsid w:val="00533D70"/>
    <w:rsid w:val="00533EAA"/>
    <w:rsid w:val="00533ECB"/>
    <w:rsid w:val="00533F4E"/>
    <w:rsid w:val="00534314"/>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BC"/>
    <w:rsid w:val="00534ECA"/>
    <w:rsid w:val="00534EE4"/>
    <w:rsid w:val="00534F4C"/>
    <w:rsid w:val="005354AB"/>
    <w:rsid w:val="005357A8"/>
    <w:rsid w:val="00535A27"/>
    <w:rsid w:val="00535B3B"/>
    <w:rsid w:val="00535B60"/>
    <w:rsid w:val="00535D0C"/>
    <w:rsid w:val="00535D0F"/>
    <w:rsid w:val="00535DE2"/>
    <w:rsid w:val="005360EB"/>
    <w:rsid w:val="0053613D"/>
    <w:rsid w:val="00536166"/>
    <w:rsid w:val="005361D8"/>
    <w:rsid w:val="00536246"/>
    <w:rsid w:val="005362DC"/>
    <w:rsid w:val="005362F0"/>
    <w:rsid w:val="005367C1"/>
    <w:rsid w:val="005367E3"/>
    <w:rsid w:val="005369D4"/>
    <w:rsid w:val="00536AEE"/>
    <w:rsid w:val="00536B64"/>
    <w:rsid w:val="00536C20"/>
    <w:rsid w:val="00536D47"/>
    <w:rsid w:val="00536E9E"/>
    <w:rsid w:val="00537001"/>
    <w:rsid w:val="00537092"/>
    <w:rsid w:val="005370CE"/>
    <w:rsid w:val="00537205"/>
    <w:rsid w:val="0053740A"/>
    <w:rsid w:val="0053747A"/>
    <w:rsid w:val="005374AE"/>
    <w:rsid w:val="005375C9"/>
    <w:rsid w:val="00537640"/>
    <w:rsid w:val="00537653"/>
    <w:rsid w:val="005376A5"/>
    <w:rsid w:val="005377F4"/>
    <w:rsid w:val="00537841"/>
    <w:rsid w:val="005378A6"/>
    <w:rsid w:val="0053794A"/>
    <w:rsid w:val="00537989"/>
    <w:rsid w:val="005379CE"/>
    <w:rsid w:val="005379DD"/>
    <w:rsid w:val="005379F2"/>
    <w:rsid w:val="00537AA8"/>
    <w:rsid w:val="00537AAC"/>
    <w:rsid w:val="00537AD4"/>
    <w:rsid w:val="00537BE9"/>
    <w:rsid w:val="00537E2E"/>
    <w:rsid w:val="00537E60"/>
    <w:rsid w:val="00540030"/>
    <w:rsid w:val="00540055"/>
    <w:rsid w:val="0054006E"/>
    <w:rsid w:val="00540147"/>
    <w:rsid w:val="005401F4"/>
    <w:rsid w:val="00540249"/>
    <w:rsid w:val="00540259"/>
    <w:rsid w:val="00540299"/>
    <w:rsid w:val="0054036A"/>
    <w:rsid w:val="005403A0"/>
    <w:rsid w:val="00540455"/>
    <w:rsid w:val="005404C0"/>
    <w:rsid w:val="0054056A"/>
    <w:rsid w:val="00540656"/>
    <w:rsid w:val="005406B9"/>
    <w:rsid w:val="00540725"/>
    <w:rsid w:val="00540908"/>
    <w:rsid w:val="00540BB8"/>
    <w:rsid w:val="00540C7A"/>
    <w:rsid w:val="00540C95"/>
    <w:rsid w:val="00540CE8"/>
    <w:rsid w:val="00540D50"/>
    <w:rsid w:val="00540E2C"/>
    <w:rsid w:val="00540E76"/>
    <w:rsid w:val="00540F83"/>
    <w:rsid w:val="00540FA6"/>
    <w:rsid w:val="00541065"/>
    <w:rsid w:val="00541088"/>
    <w:rsid w:val="0054126F"/>
    <w:rsid w:val="00541309"/>
    <w:rsid w:val="0054138D"/>
    <w:rsid w:val="005413E0"/>
    <w:rsid w:val="0054154A"/>
    <w:rsid w:val="005416C7"/>
    <w:rsid w:val="005416ED"/>
    <w:rsid w:val="005417A0"/>
    <w:rsid w:val="0054183A"/>
    <w:rsid w:val="005418BA"/>
    <w:rsid w:val="00541992"/>
    <w:rsid w:val="00541C69"/>
    <w:rsid w:val="00541C6A"/>
    <w:rsid w:val="00541D0D"/>
    <w:rsid w:val="00541E2B"/>
    <w:rsid w:val="00541E7F"/>
    <w:rsid w:val="00541F0C"/>
    <w:rsid w:val="005420AB"/>
    <w:rsid w:val="0054213F"/>
    <w:rsid w:val="00542189"/>
    <w:rsid w:val="005422AA"/>
    <w:rsid w:val="00542379"/>
    <w:rsid w:val="00542410"/>
    <w:rsid w:val="00542458"/>
    <w:rsid w:val="00542517"/>
    <w:rsid w:val="00542575"/>
    <w:rsid w:val="00542693"/>
    <w:rsid w:val="005428DB"/>
    <w:rsid w:val="00542993"/>
    <w:rsid w:val="005429DA"/>
    <w:rsid w:val="00542A60"/>
    <w:rsid w:val="00542AF2"/>
    <w:rsid w:val="00542D07"/>
    <w:rsid w:val="00542D0D"/>
    <w:rsid w:val="00542D10"/>
    <w:rsid w:val="00542D7B"/>
    <w:rsid w:val="00542E0C"/>
    <w:rsid w:val="00542E34"/>
    <w:rsid w:val="00542EFE"/>
    <w:rsid w:val="00542F1F"/>
    <w:rsid w:val="0054316B"/>
    <w:rsid w:val="00543275"/>
    <w:rsid w:val="00543381"/>
    <w:rsid w:val="005433DA"/>
    <w:rsid w:val="0054348B"/>
    <w:rsid w:val="005436B8"/>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26F"/>
    <w:rsid w:val="0054443D"/>
    <w:rsid w:val="0054445C"/>
    <w:rsid w:val="00544643"/>
    <w:rsid w:val="00544753"/>
    <w:rsid w:val="00544923"/>
    <w:rsid w:val="00544927"/>
    <w:rsid w:val="00544B02"/>
    <w:rsid w:val="00544B9E"/>
    <w:rsid w:val="00544C16"/>
    <w:rsid w:val="00544CCA"/>
    <w:rsid w:val="00544CDB"/>
    <w:rsid w:val="00544DE4"/>
    <w:rsid w:val="00544E7B"/>
    <w:rsid w:val="00544FD1"/>
    <w:rsid w:val="0054512B"/>
    <w:rsid w:val="005451CA"/>
    <w:rsid w:val="005451F3"/>
    <w:rsid w:val="00545264"/>
    <w:rsid w:val="005452C0"/>
    <w:rsid w:val="005454B1"/>
    <w:rsid w:val="00545510"/>
    <w:rsid w:val="0054556F"/>
    <w:rsid w:val="005456AD"/>
    <w:rsid w:val="005456C3"/>
    <w:rsid w:val="0054576C"/>
    <w:rsid w:val="005457CA"/>
    <w:rsid w:val="00545951"/>
    <w:rsid w:val="00545B27"/>
    <w:rsid w:val="00545B32"/>
    <w:rsid w:val="00545B36"/>
    <w:rsid w:val="00545C3D"/>
    <w:rsid w:val="00545D40"/>
    <w:rsid w:val="00545E6A"/>
    <w:rsid w:val="00545E8E"/>
    <w:rsid w:val="00546175"/>
    <w:rsid w:val="005462E0"/>
    <w:rsid w:val="00546310"/>
    <w:rsid w:val="00546343"/>
    <w:rsid w:val="005463EC"/>
    <w:rsid w:val="00546489"/>
    <w:rsid w:val="00546506"/>
    <w:rsid w:val="0054656C"/>
    <w:rsid w:val="005466E9"/>
    <w:rsid w:val="00546738"/>
    <w:rsid w:val="005467D6"/>
    <w:rsid w:val="00546908"/>
    <w:rsid w:val="00546942"/>
    <w:rsid w:val="00546ACD"/>
    <w:rsid w:val="00546B2E"/>
    <w:rsid w:val="00546C3B"/>
    <w:rsid w:val="00546D12"/>
    <w:rsid w:val="00546D63"/>
    <w:rsid w:val="00546EAB"/>
    <w:rsid w:val="00546F2A"/>
    <w:rsid w:val="00546FD4"/>
    <w:rsid w:val="0054702B"/>
    <w:rsid w:val="005470D0"/>
    <w:rsid w:val="005471A3"/>
    <w:rsid w:val="00547236"/>
    <w:rsid w:val="0054726A"/>
    <w:rsid w:val="005472B5"/>
    <w:rsid w:val="005472C3"/>
    <w:rsid w:val="00547334"/>
    <w:rsid w:val="005473AB"/>
    <w:rsid w:val="00547484"/>
    <w:rsid w:val="0054754A"/>
    <w:rsid w:val="005477F1"/>
    <w:rsid w:val="00547829"/>
    <w:rsid w:val="00547BDE"/>
    <w:rsid w:val="00547CC6"/>
    <w:rsid w:val="00547D9B"/>
    <w:rsid w:val="00547D9D"/>
    <w:rsid w:val="00547EA7"/>
    <w:rsid w:val="00547F14"/>
    <w:rsid w:val="00547F5D"/>
    <w:rsid w:val="00547F8D"/>
    <w:rsid w:val="00550030"/>
    <w:rsid w:val="0055014A"/>
    <w:rsid w:val="0055019C"/>
    <w:rsid w:val="00550234"/>
    <w:rsid w:val="005502E7"/>
    <w:rsid w:val="005502EF"/>
    <w:rsid w:val="005503EC"/>
    <w:rsid w:val="00550432"/>
    <w:rsid w:val="005505BA"/>
    <w:rsid w:val="005505C3"/>
    <w:rsid w:val="0055079D"/>
    <w:rsid w:val="00550835"/>
    <w:rsid w:val="0055088A"/>
    <w:rsid w:val="005509B9"/>
    <w:rsid w:val="005509D0"/>
    <w:rsid w:val="00550A40"/>
    <w:rsid w:val="00550D6F"/>
    <w:rsid w:val="00550E38"/>
    <w:rsid w:val="00550E71"/>
    <w:rsid w:val="005511B1"/>
    <w:rsid w:val="005511F4"/>
    <w:rsid w:val="00551248"/>
    <w:rsid w:val="00551257"/>
    <w:rsid w:val="0055126A"/>
    <w:rsid w:val="005512CD"/>
    <w:rsid w:val="00551328"/>
    <w:rsid w:val="00551443"/>
    <w:rsid w:val="00551593"/>
    <w:rsid w:val="005515F2"/>
    <w:rsid w:val="00551702"/>
    <w:rsid w:val="00551768"/>
    <w:rsid w:val="0055194D"/>
    <w:rsid w:val="00551A77"/>
    <w:rsid w:val="00551E52"/>
    <w:rsid w:val="00552038"/>
    <w:rsid w:val="005520F7"/>
    <w:rsid w:val="00552101"/>
    <w:rsid w:val="00552163"/>
    <w:rsid w:val="00552332"/>
    <w:rsid w:val="0055233E"/>
    <w:rsid w:val="00552569"/>
    <w:rsid w:val="00552579"/>
    <w:rsid w:val="00552840"/>
    <w:rsid w:val="00552894"/>
    <w:rsid w:val="005528E1"/>
    <w:rsid w:val="00552B03"/>
    <w:rsid w:val="00552C3B"/>
    <w:rsid w:val="00552D32"/>
    <w:rsid w:val="00552E20"/>
    <w:rsid w:val="00552F51"/>
    <w:rsid w:val="00552F6D"/>
    <w:rsid w:val="00552FF4"/>
    <w:rsid w:val="005530D9"/>
    <w:rsid w:val="00553413"/>
    <w:rsid w:val="005535E4"/>
    <w:rsid w:val="0055360E"/>
    <w:rsid w:val="005536E5"/>
    <w:rsid w:val="00553824"/>
    <w:rsid w:val="005538B0"/>
    <w:rsid w:val="005539AF"/>
    <w:rsid w:val="005539F4"/>
    <w:rsid w:val="00553A48"/>
    <w:rsid w:val="00553ABB"/>
    <w:rsid w:val="00553B25"/>
    <w:rsid w:val="00553BB5"/>
    <w:rsid w:val="00553F94"/>
    <w:rsid w:val="00553FCC"/>
    <w:rsid w:val="005540F9"/>
    <w:rsid w:val="0055410A"/>
    <w:rsid w:val="0055412B"/>
    <w:rsid w:val="00554136"/>
    <w:rsid w:val="00554176"/>
    <w:rsid w:val="00554209"/>
    <w:rsid w:val="0055425C"/>
    <w:rsid w:val="00554385"/>
    <w:rsid w:val="00554505"/>
    <w:rsid w:val="005546A4"/>
    <w:rsid w:val="0055477D"/>
    <w:rsid w:val="005547A3"/>
    <w:rsid w:val="005547CB"/>
    <w:rsid w:val="00554987"/>
    <w:rsid w:val="00554A7E"/>
    <w:rsid w:val="00554B4E"/>
    <w:rsid w:val="00554DF7"/>
    <w:rsid w:val="00554E1D"/>
    <w:rsid w:val="00555037"/>
    <w:rsid w:val="00555245"/>
    <w:rsid w:val="005552B9"/>
    <w:rsid w:val="005554EA"/>
    <w:rsid w:val="00555520"/>
    <w:rsid w:val="0055556D"/>
    <w:rsid w:val="00555613"/>
    <w:rsid w:val="00555713"/>
    <w:rsid w:val="00555745"/>
    <w:rsid w:val="00555772"/>
    <w:rsid w:val="0055578C"/>
    <w:rsid w:val="005557A5"/>
    <w:rsid w:val="00555848"/>
    <w:rsid w:val="00555923"/>
    <w:rsid w:val="00555958"/>
    <w:rsid w:val="0055597F"/>
    <w:rsid w:val="00555A97"/>
    <w:rsid w:val="00555AC2"/>
    <w:rsid w:val="00555B05"/>
    <w:rsid w:val="00555BE7"/>
    <w:rsid w:val="00555D6F"/>
    <w:rsid w:val="00555F05"/>
    <w:rsid w:val="00555F07"/>
    <w:rsid w:val="00555FDF"/>
    <w:rsid w:val="0055603B"/>
    <w:rsid w:val="00556156"/>
    <w:rsid w:val="0055620D"/>
    <w:rsid w:val="005562AF"/>
    <w:rsid w:val="005562EC"/>
    <w:rsid w:val="00556504"/>
    <w:rsid w:val="00556541"/>
    <w:rsid w:val="00556624"/>
    <w:rsid w:val="00556680"/>
    <w:rsid w:val="005566D8"/>
    <w:rsid w:val="0055671D"/>
    <w:rsid w:val="00556773"/>
    <w:rsid w:val="005567BF"/>
    <w:rsid w:val="0055682E"/>
    <w:rsid w:val="005569D2"/>
    <w:rsid w:val="00556ADB"/>
    <w:rsid w:val="00556BF2"/>
    <w:rsid w:val="00556FD4"/>
    <w:rsid w:val="00557089"/>
    <w:rsid w:val="005570BB"/>
    <w:rsid w:val="005570E7"/>
    <w:rsid w:val="0055717B"/>
    <w:rsid w:val="0055718D"/>
    <w:rsid w:val="0055727A"/>
    <w:rsid w:val="005572C2"/>
    <w:rsid w:val="005572D1"/>
    <w:rsid w:val="005573B9"/>
    <w:rsid w:val="005573C4"/>
    <w:rsid w:val="00557464"/>
    <w:rsid w:val="0055749D"/>
    <w:rsid w:val="005574CA"/>
    <w:rsid w:val="005575B3"/>
    <w:rsid w:val="00557637"/>
    <w:rsid w:val="005576A2"/>
    <w:rsid w:val="005576CC"/>
    <w:rsid w:val="0055771C"/>
    <w:rsid w:val="005578FA"/>
    <w:rsid w:val="00557A2C"/>
    <w:rsid w:val="00557A37"/>
    <w:rsid w:val="00557B3C"/>
    <w:rsid w:val="00557B63"/>
    <w:rsid w:val="00557CAB"/>
    <w:rsid w:val="00557CB9"/>
    <w:rsid w:val="00557D87"/>
    <w:rsid w:val="00557FB7"/>
    <w:rsid w:val="00560029"/>
    <w:rsid w:val="00560074"/>
    <w:rsid w:val="005600A9"/>
    <w:rsid w:val="0056014D"/>
    <w:rsid w:val="0056022D"/>
    <w:rsid w:val="00560232"/>
    <w:rsid w:val="005602DF"/>
    <w:rsid w:val="005603AD"/>
    <w:rsid w:val="005603F4"/>
    <w:rsid w:val="005604AF"/>
    <w:rsid w:val="005607B2"/>
    <w:rsid w:val="005607B8"/>
    <w:rsid w:val="005607F5"/>
    <w:rsid w:val="00560935"/>
    <w:rsid w:val="0056099B"/>
    <w:rsid w:val="005609CE"/>
    <w:rsid w:val="00560AC9"/>
    <w:rsid w:val="00560AF5"/>
    <w:rsid w:val="00560B59"/>
    <w:rsid w:val="00560D42"/>
    <w:rsid w:val="00560D87"/>
    <w:rsid w:val="00560F99"/>
    <w:rsid w:val="00561069"/>
    <w:rsid w:val="00561072"/>
    <w:rsid w:val="005610BA"/>
    <w:rsid w:val="005611C7"/>
    <w:rsid w:val="00561250"/>
    <w:rsid w:val="0056134D"/>
    <w:rsid w:val="005613CD"/>
    <w:rsid w:val="005614D1"/>
    <w:rsid w:val="005615DE"/>
    <w:rsid w:val="005616CF"/>
    <w:rsid w:val="00561A95"/>
    <w:rsid w:val="00561B5C"/>
    <w:rsid w:val="00561B89"/>
    <w:rsid w:val="00561BF6"/>
    <w:rsid w:val="00561C45"/>
    <w:rsid w:val="00561CF0"/>
    <w:rsid w:val="00561D67"/>
    <w:rsid w:val="00561D6B"/>
    <w:rsid w:val="00561FFA"/>
    <w:rsid w:val="0056204B"/>
    <w:rsid w:val="00562053"/>
    <w:rsid w:val="005620EA"/>
    <w:rsid w:val="00562375"/>
    <w:rsid w:val="0056249D"/>
    <w:rsid w:val="005625AD"/>
    <w:rsid w:val="00562626"/>
    <w:rsid w:val="00562757"/>
    <w:rsid w:val="005627C0"/>
    <w:rsid w:val="0056280F"/>
    <w:rsid w:val="00562829"/>
    <w:rsid w:val="00562840"/>
    <w:rsid w:val="00562850"/>
    <w:rsid w:val="005628E8"/>
    <w:rsid w:val="00562A8B"/>
    <w:rsid w:val="00562ADC"/>
    <w:rsid w:val="00562B0E"/>
    <w:rsid w:val="00562CDC"/>
    <w:rsid w:val="00562CDE"/>
    <w:rsid w:val="00562F09"/>
    <w:rsid w:val="00562FB9"/>
    <w:rsid w:val="00562FD3"/>
    <w:rsid w:val="0056305A"/>
    <w:rsid w:val="0056306A"/>
    <w:rsid w:val="00563154"/>
    <w:rsid w:val="0056327E"/>
    <w:rsid w:val="005632EC"/>
    <w:rsid w:val="0056335B"/>
    <w:rsid w:val="00563495"/>
    <w:rsid w:val="00563499"/>
    <w:rsid w:val="005634EB"/>
    <w:rsid w:val="0056350A"/>
    <w:rsid w:val="00563675"/>
    <w:rsid w:val="0056368A"/>
    <w:rsid w:val="005637FA"/>
    <w:rsid w:val="00563958"/>
    <w:rsid w:val="0056396F"/>
    <w:rsid w:val="00563B2E"/>
    <w:rsid w:val="00563CA3"/>
    <w:rsid w:val="00563E07"/>
    <w:rsid w:val="00563EE7"/>
    <w:rsid w:val="00563FD2"/>
    <w:rsid w:val="00563FF1"/>
    <w:rsid w:val="0056402A"/>
    <w:rsid w:val="00564242"/>
    <w:rsid w:val="00564261"/>
    <w:rsid w:val="005642B6"/>
    <w:rsid w:val="0056434D"/>
    <w:rsid w:val="0056439C"/>
    <w:rsid w:val="005643AD"/>
    <w:rsid w:val="0056456A"/>
    <w:rsid w:val="00564595"/>
    <w:rsid w:val="00564597"/>
    <w:rsid w:val="0056469A"/>
    <w:rsid w:val="005647CB"/>
    <w:rsid w:val="0056489A"/>
    <w:rsid w:val="00564A21"/>
    <w:rsid w:val="00564B48"/>
    <w:rsid w:val="00564B7B"/>
    <w:rsid w:val="00564C88"/>
    <w:rsid w:val="00564DD0"/>
    <w:rsid w:val="00564E2C"/>
    <w:rsid w:val="00564EB9"/>
    <w:rsid w:val="0056518E"/>
    <w:rsid w:val="00565459"/>
    <w:rsid w:val="0056547D"/>
    <w:rsid w:val="0056567B"/>
    <w:rsid w:val="00565739"/>
    <w:rsid w:val="005657DD"/>
    <w:rsid w:val="00565D94"/>
    <w:rsid w:val="00565DA2"/>
    <w:rsid w:val="00565E25"/>
    <w:rsid w:val="00565E74"/>
    <w:rsid w:val="005662D6"/>
    <w:rsid w:val="00566548"/>
    <w:rsid w:val="0056654A"/>
    <w:rsid w:val="005665C8"/>
    <w:rsid w:val="00566787"/>
    <w:rsid w:val="00566862"/>
    <w:rsid w:val="00566A2A"/>
    <w:rsid w:val="00566D7C"/>
    <w:rsid w:val="00566DE4"/>
    <w:rsid w:val="00566E10"/>
    <w:rsid w:val="00566E4F"/>
    <w:rsid w:val="00566F94"/>
    <w:rsid w:val="00566FDD"/>
    <w:rsid w:val="0056719E"/>
    <w:rsid w:val="005672A1"/>
    <w:rsid w:val="0056748E"/>
    <w:rsid w:val="005674B4"/>
    <w:rsid w:val="005675F7"/>
    <w:rsid w:val="005676A7"/>
    <w:rsid w:val="005676F8"/>
    <w:rsid w:val="00567710"/>
    <w:rsid w:val="0056779F"/>
    <w:rsid w:val="0056797A"/>
    <w:rsid w:val="005679FA"/>
    <w:rsid w:val="00567A58"/>
    <w:rsid w:val="00567AEA"/>
    <w:rsid w:val="00567B07"/>
    <w:rsid w:val="00567B3B"/>
    <w:rsid w:val="00567B75"/>
    <w:rsid w:val="00567B79"/>
    <w:rsid w:val="00567BAB"/>
    <w:rsid w:val="00567BCB"/>
    <w:rsid w:val="005700C7"/>
    <w:rsid w:val="005701C5"/>
    <w:rsid w:val="0057021C"/>
    <w:rsid w:val="0057025F"/>
    <w:rsid w:val="00570282"/>
    <w:rsid w:val="005703E3"/>
    <w:rsid w:val="00570494"/>
    <w:rsid w:val="0057054C"/>
    <w:rsid w:val="00570764"/>
    <w:rsid w:val="00570815"/>
    <w:rsid w:val="0057088B"/>
    <w:rsid w:val="00570890"/>
    <w:rsid w:val="005708C3"/>
    <w:rsid w:val="005708C6"/>
    <w:rsid w:val="005708E6"/>
    <w:rsid w:val="00570934"/>
    <w:rsid w:val="00570B31"/>
    <w:rsid w:val="00570BBA"/>
    <w:rsid w:val="00570C3D"/>
    <w:rsid w:val="00570C83"/>
    <w:rsid w:val="00570D83"/>
    <w:rsid w:val="00570E2A"/>
    <w:rsid w:val="0057101B"/>
    <w:rsid w:val="0057105C"/>
    <w:rsid w:val="00571094"/>
    <w:rsid w:val="00571124"/>
    <w:rsid w:val="00571184"/>
    <w:rsid w:val="005711D7"/>
    <w:rsid w:val="005712E3"/>
    <w:rsid w:val="00571309"/>
    <w:rsid w:val="00571358"/>
    <w:rsid w:val="00571382"/>
    <w:rsid w:val="005714FA"/>
    <w:rsid w:val="0057165D"/>
    <w:rsid w:val="0057174A"/>
    <w:rsid w:val="0057174B"/>
    <w:rsid w:val="00571754"/>
    <w:rsid w:val="0057184E"/>
    <w:rsid w:val="00571850"/>
    <w:rsid w:val="005718C6"/>
    <w:rsid w:val="005719B3"/>
    <w:rsid w:val="005719D5"/>
    <w:rsid w:val="005719F4"/>
    <w:rsid w:val="00571A14"/>
    <w:rsid w:val="00571B54"/>
    <w:rsid w:val="00571B71"/>
    <w:rsid w:val="00571CDA"/>
    <w:rsid w:val="00571EE1"/>
    <w:rsid w:val="00571EEB"/>
    <w:rsid w:val="00571F0B"/>
    <w:rsid w:val="00572023"/>
    <w:rsid w:val="0057214F"/>
    <w:rsid w:val="00572266"/>
    <w:rsid w:val="005722CE"/>
    <w:rsid w:val="005723A2"/>
    <w:rsid w:val="005724D0"/>
    <w:rsid w:val="00572583"/>
    <w:rsid w:val="00572643"/>
    <w:rsid w:val="00572683"/>
    <w:rsid w:val="005726EB"/>
    <w:rsid w:val="005726F1"/>
    <w:rsid w:val="00572792"/>
    <w:rsid w:val="00572995"/>
    <w:rsid w:val="00572A7F"/>
    <w:rsid w:val="00572B31"/>
    <w:rsid w:val="00572EFC"/>
    <w:rsid w:val="00572F26"/>
    <w:rsid w:val="005730FF"/>
    <w:rsid w:val="005732C9"/>
    <w:rsid w:val="005735D5"/>
    <w:rsid w:val="005735E0"/>
    <w:rsid w:val="00573617"/>
    <w:rsid w:val="0057365E"/>
    <w:rsid w:val="00573688"/>
    <w:rsid w:val="0057380A"/>
    <w:rsid w:val="005738CB"/>
    <w:rsid w:val="005738E6"/>
    <w:rsid w:val="00573A93"/>
    <w:rsid w:val="00573AA0"/>
    <w:rsid w:val="00573BB0"/>
    <w:rsid w:val="00573D2B"/>
    <w:rsid w:val="00573D92"/>
    <w:rsid w:val="00573F24"/>
    <w:rsid w:val="00573F9D"/>
    <w:rsid w:val="00573FDF"/>
    <w:rsid w:val="00574055"/>
    <w:rsid w:val="0057408A"/>
    <w:rsid w:val="00574130"/>
    <w:rsid w:val="0057414B"/>
    <w:rsid w:val="00574159"/>
    <w:rsid w:val="00574167"/>
    <w:rsid w:val="00574415"/>
    <w:rsid w:val="005744FB"/>
    <w:rsid w:val="00574598"/>
    <w:rsid w:val="005746E2"/>
    <w:rsid w:val="00574700"/>
    <w:rsid w:val="0057477D"/>
    <w:rsid w:val="00574A09"/>
    <w:rsid w:val="00574A1B"/>
    <w:rsid w:val="00574B0E"/>
    <w:rsid w:val="00574C0A"/>
    <w:rsid w:val="00574D14"/>
    <w:rsid w:val="00574DCC"/>
    <w:rsid w:val="00574E23"/>
    <w:rsid w:val="00574ED9"/>
    <w:rsid w:val="00574FDC"/>
    <w:rsid w:val="005750B7"/>
    <w:rsid w:val="00575235"/>
    <w:rsid w:val="005753DB"/>
    <w:rsid w:val="00575465"/>
    <w:rsid w:val="00575476"/>
    <w:rsid w:val="0057562B"/>
    <w:rsid w:val="005756BD"/>
    <w:rsid w:val="005756BF"/>
    <w:rsid w:val="005758BE"/>
    <w:rsid w:val="00575D08"/>
    <w:rsid w:val="00575D14"/>
    <w:rsid w:val="00575D89"/>
    <w:rsid w:val="00575DBF"/>
    <w:rsid w:val="00575DDF"/>
    <w:rsid w:val="00575DFD"/>
    <w:rsid w:val="005760A2"/>
    <w:rsid w:val="005760C5"/>
    <w:rsid w:val="005762E0"/>
    <w:rsid w:val="005764BB"/>
    <w:rsid w:val="0057656F"/>
    <w:rsid w:val="00576648"/>
    <w:rsid w:val="00576683"/>
    <w:rsid w:val="005766AA"/>
    <w:rsid w:val="005766EA"/>
    <w:rsid w:val="00576764"/>
    <w:rsid w:val="00576897"/>
    <w:rsid w:val="00576916"/>
    <w:rsid w:val="00576925"/>
    <w:rsid w:val="0057692A"/>
    <w:rsid w:val="0057692E"/>
    <w:rsid w:val="0057699D"/>
    <w:rsid w:val="005769A4"/>
    <w:rsid w:val="00576A37"/>
    <w:rsid w:val="00576C37"/>
    <w:rsid w:val="00576C54"/>
    <w:rsid w:val="00576CA4"/>
    <w:rsid w:val="00577012"/>
    <w:rsid w:val="00577104"/>
    <w:rsid w:val="005771CD"/>
    <w:rsid w:val="0057727E"/>
    <w:rsid w:val="0057734A"/>
    <w:rsid w:val="00577368"/>
    <w:rsid w:val="005773FF"/>
    <w:rsid w:val="005774A8"/>
    <w:rsid w:val="00577540"/>
    <w:rsid w:val="0057756A"/>
    <w:rsid w:val="005775E7"/>
    <w:rsid w:val="005777AC"/>
    <w:rsid w:val="00577864"/>
    <w:rsid w:val="005778AE"/>
    <w:rsid w:val="0057790E"/>
    <w:rsid w:val="00577912"/>
    <w:rsid w:val="00577A38"/>
    <w:rsid w:val="00577A7E"/>
    <w:rsid w:val="00577B1E"/>
    <w:rsid w:val="00577B66"/>
    <w:rsid w:val="00577B7A"/>
    <w:rsid w:val="00577B87"/>
    <w:rsid w:val="00577C1A"/>
    <w:rsid w:val="00577CC2"/>
    <w:rsid w:val="00577EB4"/>
    <w:rsid w:val="005803F3"/>
    <w:rsid w:val="00580495"/>
    <w:rsid w:val="005805E5"/>
    <w:rsid w:val="005805EB"/>
    <w:rsid w:val="0058078F"/>
    <w:rsid w:val="005808D2"/>
    <w:rsid w:val="005809DE"/>
    <w:rsid w:val="00580ACA"/>
    <w:rsid w:val="00580B24"/>
    <w:rsid w:val="00580D25"/>
    <w:rsid w:val="00580D82"/>
    <w:rsid w:val="00580EA4"/>
    <w:rsid w:val="00580F82"/>
    <w:rsid w:val="0058107E"/>
    <w:rsid w:val="00581081"/>
    <w:rsid w:val="005811E1"/>
    <w:rsid w:val="00581239"/>
    <w:rsid w:val="005812BF"/>
    <w:rsid w:val="0058130C"/>
    <w:rsid w:val="00581529"/>
    <w:rsid w:val="0058155B"/>
    <w:rsid w:val="005815D2"/>
    <w:rsid w:val="005816A3"/>
    <w:rsid w:val="0058171D"/>
    <w:rsid w:val="0058171E"/>
    <w:rsid w:val="005818D4"/>
    <w:rsid w:val="0058190F"/>
    <w:rsid w:val="00581965"/>
    <w:rsid w:val="005819A1"/>
    <w:rsid w:val="005819D7"/>
    <w:rsid w:val="00581A19"/>
    <w:rsid w:val="00581AB8"/>
    <w:rsid w:val="00581BAB"/>
    <w:rsid w:val="00581C3D"/>
    <w:rsid w:val="00581C6E"/>
    <w:rsid w:val="00581DB0"/>
    <w:rsid w:val="00581DF8"/>
    <w:rsid w:val="00581E46"/>
    <w:rsid w:val="00581E84"/>
    <w:rsid w:val="00581F40"/>
    <w:rsid w:val="00582106"/>
    <w:rsid w:val="00582202"/>
    <w:rsid w:val="00582342"/>
    <w:rsid w:val="0058235A"/>
    <w:rsid w:val="005823AC"/>
    <w:rsid w:val="00582638"/>
    <w:rsid w:val="00582764"/>
    <w:rsid w:val="005827CF"/>
    <w:rsid w:val="00582833"/>
    <w:rsid w:val="005829CC"/>
    <w:rsid w:val="00582ABE"/>
    <w:rsid w:val="00582B52"/>
    <w:rsid w:val="00582B84"/>
    <w:rsid w:val="00582B9E"/>
    <w:rsid w:val="00582CF1"/>
    <w:rsid w:val="00582DB4"/>
    <w:rsid w:val="00582E3D"/>
    <w:rsid w:val="00582ED6"/>
    <w:rsid w:val="00582F27"/>
    <w:rsid w:val="00582F28"/>
    <w:rsid w:val="00582F9E"/>
    <w:rsid w:val="00583088"/>
    <w:rsid w:val="00583147"/>
    <w:rsid w:val="00583250"/>
    <w:rsid w:val="00583503"/>
    <w:rsid w:val="0058362B"/>
    <w:rsid w:val="0058363E"/>
    <w:rsid w:val="005836D0"/>
    <w:rsid w:val="00583724"/>
    <w:rsid w:val="005837B4"/>
    <w:rsid w:val="005837FD"/>
    <w:rsid w:val="005838BD"/>
    <w:rsid w:val="005839D5"/>
    <w:rsid w:val="00583B27"/>
    <w:rsid w:val="00583C7A"/>
    <w:rsid w:val="00583C83"/>
    <w:rsid w:val="00583D56"/>
    <w:rsid w:val="00583D60"/>
    <w:rsid w:val="00583DEF"/>
    <w:rsid w:val="00583E78"/>
    <w:rsid w:val="00583F40"/>
    <w:rsid w:val="005843B3"/>
    <w:rsid w:val="005843F1"/>
    <w:rsid w:val="0058444D"/>
    <w:rsid w:val="00584496"/>
    <w:rsid w:val="0058457B"/>
    <w:rsid w:val="00584632"/>
    <w:rsid w:val="005846B7"/>
    <w:rsid w:val="0058474B"/>
    <w:rsid w:val="005849BF"/>
    <w:rsid w:val="005849F7"/>
    <w:rsid w:val="00584A38"/>
    <w:rsid w:val="00584B43"/>
    <w:rsid w:val="00584C91"/>
    <w:rsid w:val="00584CBD"/>
    <w:rsid w:val="00584DA8"/>
    <w:rsid w:val="00584E27"/>
    <w:rsid w:val="00584E9D"/>
    <w:rsid w:val="00584FC5"/>
    <w:rsid w:val="0058506C"/>
    <w:rsid w:val="005851E2"/>
    <w:rsid w:val="0058523A"/>
    <w:rsid w:val="0058526A"/>
    <w:rsid w:val="00585279"/>
    <w:rsid w:val="005852AA"/>
    <w:rsid w:val="0058533B"/>
    <w:rsid w:val="00585345"/>
    <w:rsid w:val="00585402"/>
    <w:rsid w:val="005854F9"/>
    <w:rsid w:val="00585668"/>
    <w:rsid w:val="005857CC"/>
    <w:rsid w:val="00585803"/>
    <w:rsid w:val="00585867"/>
    <w:rsid w:val="005858B5"/>
    <w:rsid w:val="00585AED"/>
    <w:rsid w:val="00585B5E"/>
    <w:rsid w:val="00585C3A"/>
    <w:rsid w:val="00585C92"/>
    <w:rsid w:val="00585D4B"/>
    <w:rsid w:val="00585DA3"/>
    <w:rsid w:val="00585EC4"/>
    <w:rsid w:val="00585F95"/>
    <w:rsid w:val="00586013"/>
    <w:rsid w:val="0058601C"/>
    <w:rsid w:val="00586090"/>
    <w:rsid w:val="005860E7"/>
    <w:rsid w:val="00586195"/>
    <w:rsid w:val="005861E8"/>
    <w:rsid w:val="00586222"/>
    <w:rsid w:val="0058628A"/>
    <w:rsid w:val="005862C8"/>
    <w:rsid w:val="00586388"/>
    <w:rsid w:val="0058643E"/>
    <w:rsid w:val="005864DB"/>
    <w:rsid w:val="0058674E"/>
    <w:rsid w:val="00586786"/>
    <w:rsid w:val="00586973"/>
    <w:rsid w:val="00586A03"/>
    <w:rsid w:val="00586A7C"/>
    <w:rsid w:val="00586B34"/>
    <w:rsid w:val="00586C05"/>
    <w:rsid w:val="00586D57"/>
    <w:rsid w:val="00586ECA"/>
    <w:rsid w:val="00586F4A"/>
    <w:rsid w:val="00586F72"/>
    <w:rsid w:val="00586FB0"/>
    <w:rsid w:val="00586FC5"/>
    <w:rsid w:val="00587117"/>
    <w:rsid w:val="00587158"/>
    <w:rsid w:val="00587307"/>
    <w:rsid w:val="00587332"/>
    <w:rsid w:val="005873C4"/>
    <w:rsid w:val="0058759B"/>
    <w:rsid w:val="00587642"/>
    <w:rsid w:val="0058764D"/>
    <w:rsid w:val="0058765C"/>
    <w:rsid w:val="00587778"/>
    <w:rsid w:val="005878A7"/>
    <w:rsid w:val="00587943"/>
    <w:rsid w:val="00587988"/>
    <w:rsid w:val="005879C2"/>
    <w:rsid w:val="00587B2B"/>
    <w:rsid w:val="00587CF4"/>
    <w:rsid w:val="00587D30"/>
    <w:rsid w:val="00587EA1"/>
    <w:rsid w:val="00587EF4"/>
    <w:rsid w:val="00587F46"/>
    <w:rsid w:val="00587F88"/>
    <w:rsid w:val="00590060"/>
    <w:rsid w:val="005900DA"/>
    <w:rsid w:val="00590114"/>
    <w:rsid w:val="0059036D"/>
    <w:rsid w:val="005905FA"/>
    <w:rsid w:val="0059075C"/>
    <w:rsid w:val="00590862"/>
    <w:rsid w:val="005908CA"/>
    <w:rsid w:val="005909AD"/>
    <w:rsid w:val="00590A13"/>
    <w:rsid w:val="00590A1A"/>
    <w:rsid w:val="00590A71"/>
    <w:rsid w:val="00590B2F"/>
    <w:rsid w:val="00590BF6"/>
    <w:rsid w:val="00590C31"/>
    <w:rsid w:val="00590CDA"/>
    <w:rsid w:val="00590E9D"/>
    <w:rsid w:val="00590F50"/>
    <w:rsid w:val="00590FE4"/>
    <w:rsid w:val="0059100A"/>
    <w:rsid w:val="005911ED"/>
    <w:rsid w:val="0059132A"/>
    <w:rsid w:val="00591366"/>
    <w:rsid w:val="0059145C"/>
    <w:rsid w:val="0059157A"/>
    <w:rsid w:val="005915CA"/>
    <w:rsid w:val="00591711"/>
    <w:rsid w:val="005918FA"/>
    <w:rsid w:val="0059191D"/>
    <w:rsid w:val="00591B43"/>
    <w:rsid w:val="00591B9C"/>
    <w:rsid w:val="00591D13"/>
    <w:rsid w:val="00591E7F"/>
    <w:rsid w:val="00591E8B"/>
    <w:rsid w:val="00591F2F"/>
    <w:rsid w:val="00591F5F"/>
    <w:rsid w:val="0059202D"/>
    <w:rsid w:val="00592160"/>
    <w:rsid w:val="005922E6"/>
    <w:rsid w:val="005922F7"/>
    <w:rsid w:val="00592363"/>
    <w:rsid w:val="005923C9"/>
    <w:rsid w:val="00592470"/>
    <w:rsid w:val="0059248A"/>
    <w:rsid w:val="0059257E"/>
    <w:rsid w:val="00592843"/>
    <w:rsid w:val="0059284F"/>
    <w:rsid w:val="00592A6D"/>
    <w:rsid w:val="00592A7F"/>
    <w:rsid w:val="00592A90"/>
    <w:rsid w:val="00592B48"/>
    <w:rsid w:val="00592D11"/>
    <w:rsid w:val="00592E68"/>
    <w:rsid w:val="00592F2C"/>
    <w:rsid w:val="00592FD6"/>
    <w:rsid w:val="0059300A"/>
    <w:rsid w:val="005930CE"/>
    <w:rsid w:val="0059323A"/>
    <w:rsid w:val="005932D4"/>
    <w:rsid w:val="005933EC"/>
    <w:rsid w:val="00593447"/>
    <w:rsid w:val="0059361F"/>
    <w:rsid w:val="005936CE"/>
    <w:rsid w:val="00593739"/>
    <w:rsid w:val="00593753"/>
    <w:rsid w:val="005937CF"/>
    <w:rsid w:val="00593913"/>
    <w:rsid w:val="00593963"/>
    <w:rsid w:val="0059396B"/>
    <w:rsid w:val="00593A04"/>
    <w:rsid w:val="00593B0E"/>
    <w:rsid w:val="00593B3A"/>
    <w:rsid w:val="00593B45"/>
    <w:rsid w:val="00593BE0"/>
    <w:rsid w:val="00593C15"/>
    <w:rsid w:val="00593F52"/>
    <w:rsid w:val="00594131"/>
    <w:rsid w:val="00594165"/>
    <w:rsid w:val="005941CA"/>
    <w:rsid w:val="00594218"/>
    <w:rsid w:val="00594221"/>
    <w:rsid w:val="0059428B"/>
    <w:rsid w:val="00594315"/>
    <w:rsid w:val="005943C6"/>
    <w:rsid w:val="0059448C"/>
    <w:rsid w:val="005944F9"/>
    <w:rsid w:val="00594645"/>
    <w:rsid w:val="0059466E"/>
    <w:rsid w:val="005946E2"/>
    <w:rsid w:val="005946EF"/>
    <w:rsid w:val="00594737"/>
    <w:rsid w:val="00594856"/>
    <w:rsid w:val="0059486C"/>
    <w:rsid w:val="00594943"/>
    <w:rsid w:val="005949A9"/>
    <w:rsid w:val="00594A72"/>
    <w:rsid w:val="00594AD2"/>
    <w:rsid w:val="00594C97"/>
    <w:rsid w:val="00594E3F"/>
    <w:rsid w:val="00594EF8"/>
    <w:rsid w:val="00594FB8"/>
    <w:rsid w:val="00595004"/>
    <w:rsid w:val="0059507D"/>
    <w:rsid w:val="00595110"/>
    <w:rsid w:val="0059513A"/>
    <w:rsid w:val="0059514A"/>
    <w:rsid w:val="00595173"/>
    <w:rsid w:val="00595275"/>
    <w:rsid w:val="00595278"/>
    <w:rsid w:val="00595308"/>
    <w:rsid w:val="00595333"/>
    <w:rsid w:val="00595347"/>
    <w:rsid w:val="00595373"/>
    <w:rsid w:val="00595383"/>
    <w:rsid w:val="005953AA"/>
    <w:rsid w:val="005955F3"/>
    <w:rsid w:val="00595777"/>
    <w:rsid w:val="005958C9"/>
    <w:rsid w:val="0059594B"/>
    <w:rsid w:val="00595A22"/>
    <w:rsid w:val="00595BEB"/>
    <w:rsid w:val="00595C3E"/>
    <w:rsid w:val="00595C7B"/>
    <w:rsid w:val="00595C82"/>
    <w:rsid w:val="00595D52"/>
    <w:rsid w:val="00595DA2"/>
    <w:rsid w:val="00595DD7"/>
    <w:rsid w:val="00595E51"/>
    <w:rsid w:val="00595E99"/>
    <w:rsid w:val="0059610C"/>
    <w:rsid w:val="0059614A"/>
    <w:rsid w:val="005961F8"/>
    <w:rsid w:val="005962C7"/>
    <w:rsid w:val="00596308"/>
    <w:rsid w:val="0059642E"/>
    <w:rsid w:val="0059652B"/>
    <w:rsid w:val="005965C9"/>
    <w:rsid w:val="00596699"/>
    <w:rsid w:val="00596709"/>
    <w:rsid w:val="005967F6"/>
    <w:rsid w:val="0059686E"/>
    <w:rsid w:val="005968C4"/>
    <w:rsid w:val="0059691C"/>
    <w:rsid w:val="00596924"/>
    <w:rsid w:val="005969B5"/>
    <w:rsid w:val="005969BA"/>
    <w:rsid w:val="00596A80"/>
    <w:rsid w:val="00596ACD"/>
    <w:rsid w:val="00596B74"/>
    <w:rsid w:val="00596C8E"/>
    <w:rsid w:val="00596DB3"/>
    <w:rsid w:val="00596E08"/>
    <w:rsid w:val="00596E50"/>
    <w:rsid w:val="005970C8"/>
    <w:rsid w:val="0059715B"/>
    <w:rsid w:val="005972AC"/>
    <w:rsid w:val="005973A3"/>
    <w:rsid w:val="0059741A"/>
    <w:rsid w:val="00597487"/>
    <w:rsid w:val="005974E7"/>
    <w:rsid w:val="00597605"/>
    <w:rsid w:val="00597640"/>
    <w:rsid w:val="00597768"/>
    <w:rsid w:val="005978AF"/>
    <w:rsid w:val="005978FE"/>
    <w:rsid w:val="00597906"/>
    <w:rsid w:val="00597993"/>
    <w:rsid w:val="005979E7"/>
    <w:rsid w:val="00597A36"/>
    <w:rsid w:val="00597A9C"/>
    <w:rsid w:val="00597B17"/>
    <w:rsid w:val="00597C17"/>
    <w:rsid w:val="00597DF6"/>
    <w:rsid w:val="00597E48"/>
    <w:rsid w:val="00597F80"/>
    <w:rsid w:val="00597FD6"/>
    <w:rsid w:val="005A0274"/>
    <w:rsid w:val="005A038D"/>
    <w:rsid w:val="005A03D2"/>
    <w:rsid w:val="005A049F"/>
    <w:rsid w:val="005A04CE"/>
    <w:rsid w:val="005A05C6"/>
    <w:rsid w:val="005A0674"/>
    <w:rsid w:val="005A0753"/>
    <w:rsid w:val="005A0854"/>
    <w:rsid w:val="005A08D4"/>
    <w:rsid w:val="005A08EB"/>
    <w:rsid w:val="005A099F"/>
    <w:rsid w:val="005A0A37"/>
    <w:rsid w:val="005A0A79"/>
    <w:rsid w:val="005A0B84"/>
    <w:rsid w:val="005A0CB2"/>
    <w:rsid w:val="005A0CB6"/>
    <w:rsid w:val="005A0D33"/>
    <w:rsid w:val="005A0E88"/>
    <w:rsid w:val="005A0EFD"/>
    <w:rsid w:val="005A0F7F"/>
    <w:rsid w:val="005A0FB5"/>
    <w:rsid w:val="005A0FB6"/>
    <w:rsid w:val="005A1242"/>
    <w:rsid w:val="005A133B"/>
    <w:rsid w:val="005A14AD"/>
    <w:rsid w:val="005A1535"/>
    <w:rsid w:val="005A1591"/>
    <w:rsid w:val="005A15FD"/>
    <w:rsid w:val="005A1716"/>
    <w:rsid w:val="005A17ED"/>
    <w:rsid w:val="005A17F5"/>
    <w:rsid w:val="005A18F9"/>
    <w:rsid w:val="005A19C7"/>
    <w:rsid w:val="005A1A63"/>
    <w:rsid w:val="005A1AA7"/>
    <w:rsid w:val="005A1BAF"/>
    <w:rsid w:val="005A1C03"/>
    <w:rsid w:val="005A1C4D"/>
    <w:rsid w:val="005A1C52"/>
    <w:rsid w:val="005A1CC6"/>
    <w:rsid w:val="005A1E7B"/>
    <w:rsid w:val="005A21B6"/>
    <w:rsid w:val="005A2227"/>
    <w:rsid w:val="005A2229"/>
    <w:rsid w:val="005A2235"/>
    <w:rsid w:val="005A22E5"/>
    <w:rsid w:val="005A22EA"/>
    <w:rsid w:val="005A23BE"/>
    <w:rsid w:val="005A2497"/>
    <w:rsid w:val="005A24A7"/>
    <w:rsid w:val="005A24CC"/>
    <w:rsid w:val="005A26E2"/>
    <w:rsid w:val="005A2705"/>
    <w:rsid w:val="005A279B"/>
    <w:rsid w:val="005A293B"/>
    <w:rsid w:val="005A298E"/>
    <w:rsid w:val="005A2A4E"/>
    <w:rsid w:val="005A2B1B"/>
    <w:rsid w:val="005A2B3C"/>
    <w:rsid w:val="005A2C5E"/>
    <w:rsid w:val="005A2C64"/>
    <w:rsid w:val="005A2F85"/>
    <w:rsid w:val="005A3019"/>
    <w:rsid w:val="005A320D"/>
    <w:rsid w:val="005A3296"/>
    <w:rsid w:val="005A32B1"/>
    <w:rsid w:val="005A32E0"/>
    <w:rsid w:val="005A3330"/>
    <w:rsid w:val="005A34F5"/>
    <w:rsid w:val="005A35DB"/>
    <w:rsid w:val="005A35FE"/>
    <w:rsid w:val="005A36E3"/>
    <w:rsid w:val="005A3805"/>
    <w:rsid w:val="005A3A31"/>
    <w:rsid w:val="005A3A9E"/>
    <w:rsid w:val="005A3BB8"/>
    <w:rsid w:val="005A3D2F"/>
    <w:rsid w:val="005A3D72"/>
    <w:rsid w:val="005A3D74"/>
    <w:rsid w:val="005A3D79"/>
    <w:rsid w:val="005A3E30"/>
    <w:rsid w:val="005A3E8B"/>
    <w:rsid w:val="005A40A8"/>
    <w:rsid w:val="005A416C"/>
    <w:rsid w:val="005A4217"/>
    <w:rsid w:val="005A42AE"/>
    <w:rsid w:val="005A435B"/>
    <w:rsid w:val="005A43C6"/>
    <w:rsid w:val="005A4432"/>
    <w:rsid w:val="005A45DB"/>
    <w:rsid w:val="005A4780"/>
    <w:rsid w:val="005A492E"/>
    <w:rsid w:val="005A494C"/>
    <w:rsid w:val="005A4B09"/>
    <w:rsid w:val="005A4B42"/>
    <w:rsid w:val="005A4B66"/>
    <w:rsid w:val="005A4CD5"/>
    <w:rsid w:val="005A4D15"/>
    <w:rsid w:val="005A4E71"/>
    <w:rsid w:val="005A553D"/>
    <w:rsid w:val="005A55FF"/>
    <w:rsid w:val="005A5774"/>
    <w:rsid w:val="005A585B"/>
    <w:rsid w:val="005A588D"/>
    <w:rsid w:val="005A5898"/>
    <w:rsid w:val="005A58B6"/>
    <w:rsid w:val="005A597A"/>
    <w:rsid w:val="005A59CF"/>
    <w:rsid w:val="005A5A82"/>
    <w:rsid w:val="005A5B44"/>
    <w:rsid w:val="005A5B4B"/>
    <w:rsid w:val="005A5DD0"/>
    <w:rsid w:val="005A5E17"/>
    <w:rsid w:val="005A5E29"/>
    <w:rsid w:val="005A5F0E"/>
    <w:rsid w:val="005A5FBB"/>
    <w:rsid w:val="005A6223"/>
    <w:rsid w:val="005A6227"/>
    <w:rsid w:val="005A62EE"/>
    <w:rsid w:val="005A6385"/>
    <w:rsid w:val="005A6437"/>
    <w:rsid w:val="005A66B8"/>
    <w:rsid w:val="005A684D"/>
    <w:rsid w:val="005A684E"/>
    <w:rsid w:val="005A68C6"/>
    <w:rsid w:val="005A6A11"/>
    <w:rsid w:val="005A6A3A"/>
    <w:rsid w:val="005A6A88"/>
    <w:rsid w:val="005A6AA1"/>
    <w:rsid w:val="005A6ACA"/>
    <w:rsid w:val="005A6C1C"/>
    <w:rsid w:val="005A6D51"/>
    <w:rsid w:val="005A6E87"/>
    <w:rsid w:val="005A7000"/>
    <w:rsid w:val="005A701C"/>
    <w:rsid w:val="005A7046"/>
    <w:rsid w:val="005A7093"/>
    <w:rsid w:val="005A7210"/>
    <w:rsid w:val="005A7249"/>
    <w:rsid w:val="005A728D"/>
    <w:rsid w:val="005A740B"/>
    <w:rsid w:val="005A7495"/>
    <w:rsid w:val="005A7790"/>
    <w:rsid w:val="005A799F"/>
    <w:rsid w:val="005A79AD"/>
    <w:rsid w:val="005A7A16"/>
    <w:rsid w:val="005A7B14"/>
    <w:rsid w:val="005A7BA7"/>
    <w:rsid w:val="005A7C69"/>
    <w:rsid w:val="005A7CE5"/>
    <w:rsid w:val="005A7DC1"/>
    <w:rsid w:val="005A7E86"/>
    <w:rsid w:val="005A7F0B"/>
    <w:rsid w:val="005A7F72"/>
    <w:rsid w:val="005B0003"/>
    <w:rsid w:val="005B012F"/>
    <w:rsid w:val="005B01E7"/>
    <w:rsid w:val="005B0334"/>
    <w:rsid w:val="005B0459"/>
    <w:rsid w:val="005B061B"/>
    <w:rsid w:val="005B0641"/>
    <w:rsid w:val="005B06A8"/>
    <w:rsid w:val="005B06CC"/>
    <w:rsid w:val="005B07C4"/>
    <w:rsid w:val="005B0859"/>
    <w:rsid w:val="005B0985"/>
    <w:rsid w:val="005B09F8"/>
    <w:rsid w:val="005B0A7D"/>
    <w:rsid w:val="005B0D8E"/>
    <w:rsid w:val="005B0E56"/>
    <w:rsid w:val="005B0E95"/>
    <w:rsid w:val="005B0F18"/>
    <w:rsid w:val="005B118C"/>
    <w:rsid w:val="005B1197"/>
    <w:rsid w:val="005B13B9"/>
    <w:rsid w:val="005B13DF"/>
    <w:rsid w:val="005B13E9"/>
    <w:rsid w:val="005B1436"/>
    <w:rsid w:val="005B144C"/>
    <w:rsid w:val="005B14D3"/>
    <w:rsid w:val="005B1568"/>
    <w:rsid w:val="005B1640"/>
    <w:rsid w:val="005B16CC"/>
    <w:rsid w:val="005B16DA"/>
    <w:rsid w:val="005B16F0"/>
    <w:rsid w:val="005B18BB"/>
    <w:rsid w:val="005B193B"/>
    <w:rsid w:val="005B19ED"/>
    <w:rsid w:val="005B1B9C"/>
    <w:rsid w:val="005B1C8B"/>
    <w:rsid w:val="005B1D81"/>
    <w:rsid w:val="005B1EEA"/>
    <w:rsid w:val="005B2070"/>
    <w:rsid w:val="005B22A0"/>
    <w:rsid w:val="005B247B"/>
    <w:rsid w:val="005B2614"/>
    <w:rsid w:val="005B2899"/>
    <w:rsid w:val="005B29E5"/>
    <w:rsid w:val="005B2A13"/>
    <w:rsid w:val="005B2B24"/>
    <w:rsid w:val="005B2C4A"/>
    <w:rsid w:val="005B2C99"/>
    <w:rsid w:val="005B2D5B"/>
    <w:rsid w:val="005B2DA2"/>
    <w:rsid w:val="005B2EB1"/>
    <w:rsid w:val="005B2EB8"/>
    <w:rsid w:val="005B2EE6"/>
    <w:rsid w:val="005B31DB"/>
    <w:rsid w:val="005B324A"/>
    <w:rsid w:val="005B3265"/>
    <w:rsid w:val="005B32A9"/>
    <w:rsid w:val="005B33DE"/>
    <w:rsid w:val="005B3415"/>
    <w:rsid w:val="005B34FF"/>
    <w:rsid w:val="005B3518"/>
    <w:rsid w:val="005B355C"/>
    <w:rsid w:val="005B36C6"/>
    <w:rsid w:val="005B3758"/>
    <w:rsid w:val="005B37BA"/>
    <w:rsid w:val="005B37CA"/>
    <w:rsid w:val="005B3840"/>
    <w:rsid w:val="005B38B5"/>
    <w:rsid w:val="005B38EE"/>
    <w:rsid w:val="005B39AF"/>
    <w:rsid w:val="005B3A9A"/>
    <w:rsid w:val="005B3ADB"/>
    <w:rsid w:val="005B3B62"/>
    <w:rsid w:val="005B3B6C"/>
    <w:rsid w:val="005B3C7C"/>
    <w:rsid w:val="005B3CB8"/>
    <w:rsid w:val="005B3D0F"/>
    <w:rsid w:val="005B411A"/>
    <w:rsid w:val="005B4312"/>
    <w:rsid w:val="005B43BB"/>
    <w:rsid w:val="005B43C6"/>
    <w:rsid w:val="005B447E"/>
    <w:rsid w:val="005B4495"/>
    <w:rsid w:val="005B45D3"/>
    <w:rsid w:val="005B476D"/>
    <w:rsid w:val="005B4840"/>
    <w:rsid w:val="005B4911"/>
    <w:rsid w:val="005B49C8"/>
    <w:rsid w:val="005B4C49"/>
    <w:rsid w:val="005B4C5C"/>
    <w:rsid w:val="005B4C83"/>
    <w:rsid w:val="005B4D59"/>
    <w:rsid w:val="005B4D89"/>
    <w:rsid w:val="005B4E30"/>
    <w:rsid w:val="005B4E68"/>
    <w:rsid w:val="005B4E74"/>
    <w:rsid w:val="005B4E83"/>
    <w:rsid w:val="005B4F62"/>
    <w:rsid w:val="005B5082"/>
    <w:rsid w:val="005B50B3"/>
    <w:rsid w:val="005B50BB"/>
    <w:rsid w:val="005B50EF"/>
    <w:rsid w:val="005B5127"/>
    <w:rsid w:val="005B5152"/>
    <w:rsid w:val="005B5425"/>
    <w:rsid w:val="005B546C"/>
    <w:rsid w:val="005B54FE"/>
    <w:rsid w:val="005B553D"/>
    <w:rsid w:val="005B5580"/>
    <w:rsid w:val="005B5631"/>
    <w:rsid w:val="005B56F1"/>
    <w:rsid w:val="005B583C"/>
    <w:rsid w:val="005B59B9"/>
    <w:rsid w:val="005B5A40"/>
    <w:rsid w:val="005B5A51"/>
    <w:rsid w:val="005B5A55"/>
    <w:rsid w:val="005B5B4D"/>
    <w:rsid w:val="005B5BFB"/>
    <w:rsid w:val="005B5C5C"/>
    <w:rsid w:val="005B5CE2"/>
    <w:rsid w:val="005B5EF9"/>
    <w:rsid w:val="005B5FC4"/>
    <w:rsid w:val="005B60C3"/>
    <w:rsid w:val="005B6100"/>
    <w:rsid w:val="005B61C0"/>
    <w:rsid w:val="005B6207"/>
    <w:rsid w:val="005B62A0"/>
    <w:rsid w:val="005B6463"/>
    <w:rsid w:val="005B64D8"/>
    <w:rsid w:val="005B6533"/>
    <w:rsid w:val="005B6549"/>
    <w:rsid w:val="005B6592"/>
    <w:rsid w:val="005B65BB"/>
    <w:rsid w:val="005B65FD"/>
    <w:rsid w:val="005B6743"/>
    <w:rsid w:val="005B675A"/>
    <w:rsid w:val="005B691A"/>
    <w:rsid w:val="005B6939"/>
    <w:rsid w:val="005B6A6F"/>
    <w:rsid w:val="005B6AEC"/>
    <w:rsid w:val="005B6C9A"/>
    <w:rsid w:val="005B6EA7"/>
    <w:rsid w:val="005B6F00"/>
    <w:rsid w:val="005B6F29"/>
    <w:rsid w:val="005B6F5E"/>
    <w:rsid w:val="005B6FAE"/>
    <w:rsid w:val="005B703E"/>
    <w:rsid w:val="005B717F"/>
    <w:rsid w:val="005B7279"/>
    <w:rsid w:val="005B7298"/>
    <w:rsid w:val="005B754D"/>
    <w:rsid w:val="005B77DE"/>
    <w:rsid w:val="005B7824"/>
    <w:rsid w:val="005B789A"/>
    <w:rsid w:val="005B79F7"/>
    <w:rsid w:val="005B7A4C"/>
    <w:rsid w:val="005B7A5C"/>
    <w:rsid w:val="005B7BBC"/>
    <w:rsid w:val="005B7C4A"/>
    <w:rsid w:val="005B7CFC"/>
    <w:rsid w:val="005B7DBE"/>
    <w:rsid w:val="005B7E37"/>
    <w:rsid w:val="005B7E8E"/>
    <w:rsid w:val="005B7FBA"/>
    <w:rsid w:val="005C001C"/>
    <w:rsid w:val="005C01BD"/>
    <w:rsid w:val="005C02C6"/>
    <w:rsid w:val="005C0350"/>
    <w:rsid w:val="005C03F7"/>
    <w:rsid w:val="005C044F"/>
    <w:rsid w:val="005C0468"/>
    <w:rsid w:val="005C0480"/>
    <w:rsid w:val="005C050F"/>
    <w:rsid w:val="005C0625"/>
    <w:rsid w:val="005C0646"/>
    <w:rsid w:val="005C077D"/>
    <w:rsid w:val="005C0872"/>
    <w:rsid w:val="005C0873"/>
    <w:rsid w:val="005C0904"/>
    <w:rsid w:val="005C096E"/>
    <w:rsid w:val="005C09BF"/>
    <w:rsid w:val="005C0AA6"/>
    <w:rsid w:val="005C0BE8"/>
    <w:rsid w:val="005C0C08"/>
    <w:rsid w:val="005C0D61"/>
    <w:rsid w:val="005C0DDE"/>
    <w:rsid w:val="005C0E40"/>
    <w:rsid w:val="005C0E62"/>
    <w:rsid w:val="005C0FA9"/>
    <w:rsid w:val="005C10E6"/>
    <w:rsid w:val="005C1225"/>
    <w:rsid w:val="005C127B"/>
    <w:rsid w:val="005C12DF"/>
    <w:rsid w:val="005C132F"/>
    <w:rsid w:val="005C133C"/>
    <w:rsid w:val="005C138F"/>
    <w:rsid w:val="005C15FA"/>
    <w:rsid w:val="005C1626"/>
    <w:rsid w:val="005C16AA"/>
    <w:rsid w:val="005C1717"/>
    <w:rsid w:val="005C1752"/>
    <w:rsid w:val="005C17C4"/>
    <w:rsid w:val="005C1BF2"/>
    <w:rsid w:val="005C1EC0"/>
    <w:rsid w:val="005C1EFD"/>
    <w:rsid w:val="005C1F65"/>
    <w:rsid w:val="005C2144"/>
    <w:rsid w:val="005C23C3"/>
    <w:rsid w:val="005C247C"/>
    <w:rsid w:val="005C2480"/>
    <w:rsid w:val="005C2636"/>
    <w:rsid w:val="005C26BF"/>
    <w:rsid w:val="005C286E"/>
    <w:rsid w:val="005C2886"/>
    <w:rsid w:val="005C2907"/>
    <w:rsid w:val="005C295E"/>
    <w:rsid w:val="005C2A8D"/>
    <w:rsid w:val="005C2B2A"/>
    <w:rsid w:val="005C2B9B"/>
    <w:rsid w:val="005C2BEC"/>
    <w:rsid w:val="005C2BEF"/>
    <w:rsid w:val="005C2D0E"/>
    <w:rsid w:val="005C2D32"/>
    <w:rsid w:val="005C2D7A"/>
    <w:rsid w:val="005C2D8F"/>
    <w:rsid w:val="005C2DAD"/>
    <w:rsid w:val="005C2E1E"/>
    <w:rsid w:val="005C3118"/>
    <w:rsid w:val="005C314A"/>
    <w:rsid w:val="005C3192"/>
    <w:rsid w:val="005C325D"/>
    <w:rsid w:val="005C32CA"/>
    <w:rsid w:val="005C3371"/>
    <w:rsid w:val="005C3528"/>
    <w:rsid w:val="005C3544"/>
    <w:rsid w:val="005C36A2"/>
    <w:rsid w:val="005C36A3"/>
    <w:rsid w:val="005C36C3"/>
    <w:rsid w:val="005C376D"/>
    <w:rsid w:val="005C378D"/>
    <w:rsid w:val="005C37D0"/>
    <w:rsid w:val="005C388B"/>
    <w:rsid w:val="005C39AD"/>
    <w:rsid w:val="005C3A26"/>
    <w:rsid w:val="005C3B7D"/>
    <w:rsid w:val="005C3CBC"/>
    <w:rsid w:val="005C3DC3"/>
    <w:rsid w:val="005C3E0E"/>
    <w:rsid w:val="005C3E72"/>
    <w:rsid w:val="005C3EBA"/>
    <w:rsid w:val="005C3F2F"/>
    <w:rsid w:val="005C408F"/>
    <w:rsid w:val="005C40F3"/>
    <w:rsid w:val="005C4384"/>
    <w:rsid w:val="005C4549"/>
    <w:rsid w:val="005C456A"/>
    <w:rsid w:val="005C4679"/>
    <w:rsid w:val="005C46BF"/>
    <w:rsid w:val="005C46F2"/>
    <w:rsid w:val="005C4971"/>
    <w:rsid w:val="005C4B4D"/>
    <w:rsid w:val="005C4C4F"/>
    <w:rsid w:val="005C4CC6"/>
    <w:rsid w:val="005C4DE3"/>
    <w:rsid w:val="005C4E2B"/>
    <w:rsid w:val="005C4E85"/>
    <w:rsid w:val="005C4EE9"/>
    <w:rsid w:val="005C4FD6"/>
    <w:rsid w:val="005C5024"/>
    <w:rsid w:val="005C5039"/>
    <w:rsid w:val="005C5277"/>
    <w:rsid w:val="005C5361"/>
    <w:rsid w:val="005C5372"/>
    <w:rsid w:val="005C5379"/>
    <w:rsid w:val="005C5400"/>
    <w:rsid w:val="005C5409"/>
    <w:rsid w:val="005C5425"/>
    <w:rsid w:val="005C56C8"/>
    <w:rsid w:val="005C5846"/>
    <w:rsid w:val="005C5849"/>
    <w:rsid w:val="005C596C"/>
    <w:rsid w:val="005C5A28"/>
    <w:rsid w:val="005C5B85"/>
    <w:rsid w:val="005C5BBA"/>
    <w:rsid w:val="005C5BDE"/>
    <w:rsid w:val="005C5BE8"/>
    <w:rsid w:val="005C5CDE"/>
    <w:rsid w:val="005C5CEB"/>
    <w:rsid w:val="005C5F1D"/>
    <w:rsid w:val="005C5F1E"/>
    <w:rsid w:val="005C5F85"/>
    <w:rsid w:val="005C60C0"/>
    <w:rsid w:val="005C60E5"/>
    <w:rsid w:val="005C6162"/>
    <w:rsid w:val="005C6222"/>
    <w:rsid w:val="005C62A5"/>
    <w:rsid w:val="005C65CE"/>
    <w:rsid w:val="005C688E"/>
    <w:rsid w:val="005C68F2"/>
    <w:rsid w:val="005C69DD"/>
    <w:rsid w:val="005C69FA"/>
    <w:rsid w:val="005C6B26"/>
    <w:rsid w:val="005C6C5E"/>
    <w:rsid w:val="005C6CCC"/>
    <w:rsid w:val="005C6D1D"/>
    <w:rsid w:val="005C6F41"/>
    <w:rsid w:val="005C7419"/>
    <w:rsid w:val="005C7576"/>
    <w:rsid w:val="005C75EA"/>
    <w:rsid w:val="005C76FB"/>
    <w:rsid w:val="005C772B"/>
    <w:rsid w:val="005C7747"/>
    <w:rsid w:val="005C77FB"/>
    <w:rsid w:val="005C78A1"/>
    <w:rsid w:val="005C78EA"/>
    <w:rsid w:val="005C78F7"/>
    <w:rsid w:val="005C79AD"/>
    <w:rsid w:val="005C7A54"/>
    <w:rsid w:val="005C7AD5"/>
    <w:rsid w:val="005C7BB1"/>
    <w:rsid w:val="005C7BE4"/>
    <w:rsid w:val="005C7CAD"/>
    <w:rsid w:val="005C7CF2"/>
    <w:rsid w:val="005C7DAB"/>
    <w:rsid w:val="005C7DCF"/>
    <w:rsid w:val="005C7EF8"/>
    <w:rsid w:val="005C7F16"/>
    <w:rsid w:val="005D024F"/>
    <w:rsid w:val="005D028C"/>
    <w:rsid w:val="005D02FA"/>
    <w:rsid w:val="005D0308"/>
    <w:rsid w:val="005D03A0"/>
    <w:rsid w:val="005D03FC"/>
    <w:rsid w:val="005D047B"/>
    <w:rsid w:val="005D055E"/>
    <w:rsid w:val="005D0685"/>
    <w:rsid w:val="005D0790"/>
    <w:rsid w:val="005D0921"/>
    <w:rsid w:val="005D094B"/>
    <w:rsid w:val="005D09A9"/>
    <w:rsid w:val="005D09F5"/>
    <w:rsid w:val="005D0B40"/>
    <w:rsid w:val="005D0C37"/>
    <w:rsid w:val="005D0CB1"/>
    <w:rsid w:val="005D0D3E"/>
    <w:rsid w:val="005D0DC0"/>
    <w:rsid w:val="005D0F31"/>
    <w:rsid w:val="005D1091"/>
    <w:rsid w:val="005D13B3"/>
    <w:rsid w:val="005D13E0"/>
    <w:rsid w:val="005D17AC"/>
    <w:rsid w:val="005D17BF"/>
    <w:rsid w:val="005D1854"/>
    <w:rsid w:val="005D18B1"/>
    <w:rsid w:val="005D18CA"/>
    <w:rsid w:val="005D1916"/>
    <w:rsid w:val="005D1955"/>
    <w:rsid w:val="005D1B8C"/>
    <w:rsid w:val="005D1C8A"/>
    <w:rsid w:val="005D1DCF"/>
    <w:rsid w:val="005D1E09"/>
    <w:rsid w:val="005D1E21"/>
    <w:rsid w:val="005D1E64"/>
    <w:rsid w:val="005D2044"/>
    <w:rsid w:val="005D20FC"/>
    <w:rsid w:val="005D2157"/>
    <w:rsid w:val="005D2250"/>
    <w:rsid w:val="005D22A7"/>
    <w:rsid w:val="005D2393"/>
    <w:rsid w:val="005D2469"/>
    <w:rsid w:val="005D24A2"/>
    <w:rsid w:val="005D2559"/>
    <w:rsid w:val="005D25C2"/>
    <w:rsid w:val="005D25D7"/>
    <w:rsid w:val="005D2669"/>
    <w:rsid w:val="005D275C"/>
    <w:rsid w:val="005D285F"/>
    <w:rsid w:val="005D28F0"/>
    <w:rsid w:val="005D2999"/>
    <w:rsid w:val="005D2A38"/>
    <w:rsid w:val="005D2A49"/>
    <w:rsid w:val="005D2AB9"/>
    <w:rsid w:val="005D2B2B"/>
    <w:rsid w:val="005D2BB8"/>
    <w:rsid w:val="005D2C47"/>
    <w:rsid w:val="005D2CB0"/>
    <w:rsid w:val="005D2D08"/>
    <w:rsid w:val="005D2EE8"/>
    <w:rsid w:val="005D30C8"/>
    <w:rsid w:val="005D32CC"/>
    <w:rsid w:val="005D3534"/>
    <w:rsid w:val="005D353F"/>
    <w:rsid w:val="005D35C0"/>
    <w:rsid w:val="005D35C2"/>
    <w:rsid w:val="005D35E1"/>
    <w:rsid w:val="005D3707"/>
    <w:rsid w:val="005D37E7"/>
    <w:rsid w:val="005D382F"/>
    <w:rsid w:val="005D39B8"/>
    <w:rsid w:val="005D3A5F"/>
    <w:rsid w:val="005D3AF0"/>
    <w:rsid w:val="005D3BFD"/>
    <w:rsid w:val="005D3E07"/>
    <w:rsid w:val="005D3EDF"/>
    <w:rsid w:val="005D4043"/>
    <w:rsid w:val="005D41E3"/>
    <w:rsid w:val="005D41E6"/>
    <w:rsid w:val="005D42C2"/>
    <w:rsid w:val="005D441B"/>
    <w:rsid w:val="005D46B3"/>
    <w:rsid w:val="005D46B4"/>
    <w:rsid w:val="005D46D0"/>
    <w:rsid w:val="005D46E9"/>
    <w:rsid w:val="005D4906"/>
    <w:rsid w:val="005D49D1"/>
    <w:rsid w:val="005D4ABC"/>
    <w:rsid w:val="005D4B21"/>
    <w:rsid w:val="005D4C8C"/>
    <w:rsid w:val="005D4EB6"/>
    <w:rsid w:val="005D4EE0"/>
    <w:rsid w:val="005D5012"/>
    <w:rsid w:val="005D5065"/>
    <w:rsid w:val="005D50E7"/>
    <w:rsid w:val="005D5152"/>
    <w:rsid w:val="005D5239"/>
    <w:rsid w:val="005D5241"/>
    <w:rsid w:val="005D5272"/>
    <w:rsid w:val="005D5298"/>
    <w:rsid w:val="005D52CB"/>
    <w:rsid w:val="005D52D4"/>
    <w:rsid w:val="005D535E"/>
    <w:rsid w:val="005D55DD"/>
    <w:rsid w:val="005D56CC"/>
    <w:rsid w:val="005D570B"/>
    <w:rsid w:val="005D5789"/>
    <w:rsid w:val="005D5933"/>
    <w:rsid w:val="005D5A62"/>
    <w:rsid w:val="005D5B8D"/>
    <w:rsid w:val="005D5BC4"/>
    <w:rsid w:val="005D5C51"/>
    <w:rsid w:val="005D5CCB"/>
    <w:rsid w:val="005D5DA8"/>
    <w:rsid w:val="005D5E46"/>
    <w:rsid w:val="005D5E4A"/>
    <w:rsid w:val="005D5E68"/>
    <w:rsid w:val="005D607F"/>
    <w:rsid w:val="005D609E"/>
    <w:rsid w:val="005D6133"/>
    <w:rsid w:val="005D6384"/>
    <w:rsid w:val="005D63CE"/>
    <w:rsid w:val="005D64A5"/>
    <w:rsid w:val="005D64AE"/>
    <w:rsid w:val="005D6929"/>
    <w:rsid w:val="005D69CB"/>
    <w:rsid w:val="005D6B30"/>
    <w:rsid w:val="005D6DF4"/>
    <w:rsid w:val="005D6E1C"/>
    <w:rsid w:val="005D6E90"/>
    <w:rsid w:val="005D7018"/>
    <w:rsid w:val="005D704D"/>
    <w:rsid w:val="005D7458"/>
    <w:rsid w:val="005D7539"/>
    <w:rsid w:val="005D768A"/>
    <w:rsid w:val="005D76F4"/>
    <w:rsid w:val="005D7703"/>
    <w:rsid w:val="005D770B"/>
    <w:rsid w:val="005D7778"/>
    <w:rsid w:val="005D7876"/>
    <w:rsid w:val="005D79C1"/>
    <w:rsid w:val="005D7ABA"/>
    <w:rsid w:val="005D7B9A"/>
    <w:rsid w:val="005D7E04"/>
    <w:rsid w:val="005D7E55"/>
    <w:rsid w:val="005D7EB9"/>
    <w:rsid w:val="005D7F27"/>
    <w:rsid w:val="005D7F5C"/>
    <w:rsid w:val="005E0082"/>
    <w:rsid w:val="005E008C"/>
    <w:rsid w:val="005E026E"/>
    <w:rsid w:val="005E02BE"/>
    <w:rsid w:val="005E05D7"/>
    <w:rsid w:val="005E06E1"/>
    <w:rsid w:val="005E06E7"/>
    <w:rsid w:val="005E07FF"/>
    <w:rsid w:val="005E0899"/>
    <w:rsid w:val="005E08BD"/>
    <w:rsid w:val="005E0912"/>
    <w:rsid w:val="005E0BEE"/>
    <w:rsid w:val="005E0C31"/>
    <w:rsid w:val="005E0C9E"/>
    <w:rsid w:val="005E0CE9"/>
    <w:rsid w:val="005E0E8F"/>
    <w:rsid w:val="005E114A"/>
    <w:rsid w:val="005E11A0"/>
    <w:rsid w:val="005E129B"/>
    <w:rsid w:val="005E1393"/>
    <w:rsid w:val="005E1411"/>
    <w:rsid w:val="005E1499"/>
    <w:rsid w:val="005E14AC"/>
    <w:rsid w:val="005E14DB"/>
    <w:rsid w:val="005E1513"/>
    <w:rsid w:val="005E161A"/>
    <w:rsid w:val="005E1628"/>
    <w:rsid w:val="005E16AC"/>
    <w:rsid w:val="005E1972"/>
    <w:rsid w:val="005E1DB0"/>
    <w:rsid w:val="005E1FF4"/>
    <w:rsid w:val="005E21DB"/>
    <w:rsid w:val="005E2210"/>
    <w:rsid w:val="005E2370"/>
    <w:rsid w:val="005E244B"/>
    <w:rsid w:val="005E2490"/>
    <w:rsid w:val="005E24FE"/>
    <w:rsid w:val="005E269F"/>
    <w:rsid w:val="005E288F"/>
    <w:rsid w:val="005E295F"/>
    <w:rsid w:val="005E2A1A"/>
    <w:rsid w:val="005E2AA9"/>
    <w:rsid w:val="005E2BD4"/>
    <w:rsid w:val="005E2E24"/>
    <w:rsid w:val="005E2E3E"/>
    <w:rsid w:val="005E2EB7"/>
    <w:rsid w:val="005E3035"/>
    <w:rsid w:val="005E3096"/>
    <w:rsid w:val="005E32D7"/>
    <w:rsid w:val="005E3347"/>
    <w:rsid w:val="005E33A0"/>
    <w:rsid w:val="005E35FD"/>
    <w:rsid w:val="005E3647"/>
    <w:rsid w:val="005E382F"/>
    <w:rsid w:val="005E383A"/>
    <w:rsid w:val="005E383F"/>
    <w:rsid w:val="005E390E"/>
    <w:rsid w:val="005E3A24"/>
    <w:rsid w:val="005E3B77"/>
    <w:rsid w:val="005E3BEE"/>
    <w:rsid w:val="005E3C12"/>
    <w:rsid w:val="005E3E9F"/>
    <w:rsid w:val="005E3F06"/>
    <w:rsid w:val="005E3F68"/>
    <w:rsid w:val="005E3FFF"/>
    <w:rsid w:val="005E404A"/>
    <w:rsid w:val="005E4100"/>
    <w:rsid w:val="005E41AE"/>
    <w:rsid w:val="005E4206"/>
    <w:rsid w:val="005E43AD"/>
    <w:rsid w:val="005E44E4"/>
    <w:rsid w:val="005E44EE"/>
    <w:rsid w:val="005E4569"/>
    <w:rsid w:val="005E464D"/>
    <w:rsid w:val="005E4896"/>
    <w:rsid w:val="005E48F7"/>
    <w:rsid w:val="005E4B97"/>
    <w:rsid w:val="005E4BD4"/>
    <w:rsid w:val="005E4CB8"/>
    <w:rsid w:val="005E4CCB"/>
    <w:rsid w:val="005E4ED6"/>
    <w:rsid w:val="005E4F14"/>
    <w:rsid w:val="005E503A"/>
    <w:rsid w:val="005E5094"/>
    <w:rsid w:val="005E5290"/>
    <w:rsid w:val="005E54A5"/>
    <w:rsid w:val="005E5563"/>
    <w:rsid w:val="005E568D"/>
    <w:rsid w:val="005E5769"/>
    <w:rsid w:val="005E584D"/>
    <w:rsid w:val="005E5855"/>
    <w:rsid w:val="005E59C5"/>
    <w:rsid w:val="005E5A69"/>
    <w:rsid w:val="005E5E74"/>
    <w:rsid w:val="005E5E87"/>
    <w:rsid w:val="005E5F42"/>
    <w:rsid w:val="005E5FE7"/>
    <w:rsid w:val="005E615A"/>
    <w:rsid w:val="005E61CD"/>
    <w:rsid w:val="005E6252"/>
    <w:rsid w:val="005E62FB"/>
    <w:rsid w:val="005E63F0"/>
    <w:rsid w:val="005E65B3"/>
    <w:rsid w:val="005E65F4"/>
    <w:rsid w:val="005E66F1"/>
    <w:rsid w:val="005E670F"/>
    <w:rsid w:val="005E6918"/>
    <w:rsid w:val="005E6963"/>
    <w:rsid w:val="005E6AFB"/>
    <w:rsid w:val="005E6B92"/>
    <w:rsid w:val="005E6BC0"/>
    <w:rsid w:val="005E6D39"/>
    <w:rsid w:val="005E6E08"/>
    <w:rsid w:val="005E6E7F"/>
    <w:rsid w:val="005E7144"/>
    <w:rsid w:val="005E71A8"/>
    <w:rsid w:val="005E71B2"/>
    <w:rsid w:val="005E7376"/>
    <w:rsid w:val="005E7484"/>
    <w:rsid w:val="005E7556"/>
    <w:rsid w:val="005E75D2"/>
    <w:rsid w:val="005E75EA"/>
    <w:rsid w:val="005E7613"/>
    <w:rsid w:val="005E7698"/>
    <w:rsid w:val="005E76A1"/>
    <w:rsid w:val="005E7701"/>
    <w:rsid w:val="005E7849"/>
    <w:rsid w:val="005E7875"/>
    <w:rsid w:val="005E78A2"/>
    <w:rsid w:val="005E79E8"/>
    <w:rsid w:val="005E7A8C"/>
    <w:rsid w:val="005E7CE3"/>
    <w:rsid w:val="005E7D42"/>
    <w:rsid w:val="005E7E31"/>
    <w:rsid w:val="005E7E4C"/>
    <w:rsid w:val="005E7F15"/>
    <w:rsid w:val="005E7F3A"/>
    <w:rsid w:val="005E7F66"/>
    <w:rsid w:val="005F00DA"/>
    <w:rsid w:val="005F00F8"/>
    <w:rsid w:val="005F0193"/>
    <w:rsid w:val="005F0213"/>
    <w:rsid w:val="005F0405"/>
    <w:rsid w:val="005F0412"/>
    <w:rsid w:val="005F0534"/>
    <w:rsid w:val="005F0694"/>
    <w:rsid w:val="005F06FA"/>
    <w:rsid w:val="005F06FD"/>
    <w:rsid w:val="005F07FD"/>
    <w:rsid w:val="005F083C"/>
    <w:rsid w:val="005F091E"/>
    <w:rsid w:val="005F0979"/>
    <w:rsid w:val="005F0A11"/>
    <w:rsid w:val="005F0B4C"/>
    <w:rsid w:val="005F0B53"/>
    <w:rsid w:val="005F0B82"/>
    <w:rsid w:val="005F0BF4"/>
    <w:rsid w:val="005F0C46"/>
    <w:rsid w:val="005F0C67"/>
    <w:rsid w:val="005F0CFA"/>
    <w:rsid w:val="005F0D0B"/>
    <w:rsid w:val="005F0DA0"/>
    <w:rsid w:val="005F0E42"/>
    <w:rsid w:val="005F0E6D"/>
    <w:rsid w:val="005F0F4A"/>
    <w:rsid w:val="005F0F7C"/>
    <w:rsid w:val="005F0FD7"/>
    <w:rsid w:val="005F1069"/>
    <w:rsid w:val="005F10B0"/>
    <w:rsid w:val="005F10C7"/>
    <w:rsid w:val="005F1392"/>
    <w:rsid w:val="005F1448"/>
    <w:rsid w:val="005F1510"/>
    <w:rsid w:val="005F1579"/>
    <w:rsid w:val="005F176C"/>
    <w:rsid w:val="005F177B"/>
    <w:rsid w:val="005F187F"/>
    <w:rsid w:val="005F18C0"/>
    <w:rsid w:val="005F1A5D"/>
    <w:rsid w:val="005F1B4F"/>
    <w:rsid w:val="005F1B9C"/>
    <w:rsid w:val="005F1C36"/>
    <w:rsid w:val="005F1C79"/>
    <w:rsid w:val="005F1CA3"/>
    <w:rsid w:val="005F1CBB"/>
    <w:rsid w:val="005F1F4E"/>
    <w:rsid w:val="005F1FE4"/>
    <w:rsid w:val="005F1FEB"/>
    <w:rsid w:val="005F21BE"/>
    <w:rsid w:val="005F21BF"/>
    <w:rsid w:val="005F23DF"/>
    <w:rsid w:val="005F2506"/>
    <w:rsid w:val="005F2517"/>
    <w:rsid w:val="005F2528"/>
    <w:rsid w:val="005F26D3"/>
    <w:rsid w:val="005F274B"/>
    <w:rsid w:val="005F2AC1"/>
    <w:rsid w:val="005F2B05"/>
    <w:rsid w:val="005F2D42"/>
    <w:rsid w:val="005F2F54"/>
    <w:rsid w:val="005F309A"/>
    <w:rsid w:val="005F335E"/>
    <w:rsid w:val="005F34DC"/>
    <w:rsid w:val="005F35E5"/>
    <w:rsid w:val="005F369B"/>
    <w:rsid w:val="005F36FB"/>
    <w:rsid w:val="005F3730"/>
    <w:rsid w:val="005F37BE"/>
    <w:rsid w:val="005F37E3"/>
    <w:rsid w:val="005F38D7"/>
    <w:rsid w:val="005F38D8"/>
    <w:rsid w:val="005F3955"/>
    <w:rsid w:val="005F39EC"/>
    <w:rsid w:val="005F3A93"/>
    <w:rsid w:val="005F3DEA"/>
    <w:rsid w:val="005F3F7F"/>
    <w:rsid w:val="005F4068"/>
    <w:rsid w:val="005F40E5"/>
    <w:rsid w:val="005F419B"/>
    <w:rsid w:val="005F41E7"/>
    <w:rsid w:val="005F44B1"/>
    <w:rsid w:val="005F45C0"/>
    <w:rsid w:val="005F46C4"/>
    <w:rsid w:val="005F46D9"/>
    <w:rsid w:val="005F4757"/>
    <w:rsid w:val="005F47BF"/>
    <w:rsid w:val="005F48EA"/>
    <w:rsid w:val="005F4931"/>
    <w:rsid w:val="005F4950"/>
    <w:rsid w:val="005F49EC"/>
    <w:rsid w:val="005F4CC4"/>
    <w:rsid w:val="005F4D16"/>
    <w:rsid w:val="005F4D97"/>
    <w:rsid w:val="005F4E7E"/>
    <w:rsid w:val="005F4F88"/>
    <w:rsid w:val="005F4FB8"/>
    <w:rsid w:val="005F5037"/>
    <w:rsid w:val="005F506B"/>
    <w:rsid w:val="005F50D5"/>
    <w:rsid w:val="005F50F5"/>
    <w:rsid w:val="005F5201"/>
    <w:rsid w:val="005F521D"/>
    <w:rsid w:val="005F523F"/>
    <w:rsid w:val="005F528C"/>
    <w:rsid w:val="005F52BD"/>
    <w:rsid w:val="005F52C4"/>
    <w:rsid w:val="005F5351"/>
    <w:rsid w:val="005F5361"/>
    <w:rsid w:val="005F5362"/>
    <w:rsid w:val="005F544D"/>
    <w:rsid w:val="005F547B"/>
    <w:rsid w:val="005F54C2"/>
    <w:rsid w:val="005F556F"/>
    <w:rsid w:val="005F5664"/>
    <w:rsid w:val="005F5AE1"/>
    <w:rsid w:val="005F5B8A"/>
    <w:rsid w:val="005F5C3D"/>
    <w:rsid w:val="005F60E6"/>
    <w:rsid w:val="005F6117"/>
    <w:rsid w:val="005F6118"/>
    <w:rsid w:val="005F6156"/>
    <w:rsid w:val="005F621D"/>
    <w:rsid w:val="005F63B4"/>
    <w:rsid w:val="005F645B"/>
    <w:rsid w:val="005F645C"/>
    <w:rsid w:val="005F660A"/>
    <w:rsid w:val="005F6679"/>
    <w:rsid w:val="005F6697"/>
    <w:rsid w:val="005F66E3"/>
    <w:rsid w:val="005F676D"/>
    <w:rsid w:val="005F679A"/>
    <w:rsid w:val="005F69DD"/>
    <w:rsid w:val="005F6A21"/>
    <w:rsid w:val="005F6B78"/>
    <w:rsid w:val="005F6CA5"/>
    <w:rsid w:val="005F6D03"/>
    <w:rsid w:val="005F6E21"/>
    <w:rsid w:val="005F6E2F"/>
    <w:rsid w:val="005F6ED0"/>
    <w:rsid w:val="005F6EDA"/>
    <w:rsid w:val="005F6EF0"/>
    <w:rsid w:val="005F6F60"/>
    <w:rsid w:val="005F6F65"/>
    <w:rsid w:val="005F6F9C"/>
    <w:rsid w:val="005F6FFC"/>
    <w:rsid w:val="005F704D"/>
    <w:rsid w:val="005F7256"/>
    <w:rsid w:val="005F7286"/>
    <w:rsid w:val="005F7400"/>
    <w:rsid w:val="005F740F"/>
    <w:rsid w:val="005F7516"/>
    <w:rsid w:val="005F763B"/>
    <w:rsid w:val="005F7782"/>
    <w:rsid w:val="005F7943"/>
    <w:rsid w:val="005F7954"/>
    <w:rsid w:val="005F7A28"/>
    <w:rsid w:val="005F7A51"/>
    <w:rsid w:val="005F7AE4"/>
    <w:rsid w:val="005F7B8C"/>
    <w:rsid w:val="005F7CC1"/>
    <w:rsid w:val="005F7CD9"/>
    <w:rsid w:val="005F7D06"/>
    <w:rsid w:val="005F7DA3"/>
    <w:rsid w:val="005F7E5A"/>
    <w:rsid w:val="005F7FB4"/>
    <w:rsid w:val="005F7FC9"/>
    <w:rsid w:val="0060025A"/>
    <w:rsid w:val="006002E4"/>
    <w:rsid w:val="0060048E"/>
    <w:rsid w:val="006004DE"/>
    <w:rsid w:val="0060053A"/>
    <w:rsid w:val="0060065D"/>
    <w:rsid w:val="006007B8"/>
    <w:rsid w:val="006007C1"/>
    <w:rsid w:val="006007C8"/>
    <w:rsid w:val="00600873"/>
    <w:rsid w:val="00600891"/>
    <w:rsid w:val="0060089C"/>
    <w:rsid w:val="0060092A"/>
    <w:rsid w:val="006009EC"/>
    <w:rsid w:val="00600AAB"/>
    <w:rsid w:val="00600B25"/>
    <w:rsid w:val="00600B6C"/>
    <w:rsid w:val="00600BAF"/>
    <w:rsid w:val="00600C2A"/>
    <w:rsid w:val="00600CC9"/>
    <w:rsid w:val="00600E8C"/>
    <w:rsid w:val="00601072"/>
    <w:rsid w:val="00601097"/>
    <w:rsid w:val="006010AC"/>
    <w:rsid w:val="00601159"/>
    <w:rsid w:val="00601166"/>
    <w:rsid w:val="006012DA"/>
    <w:rsid w:val="006013DE"/>
    <w:rsid w:val="00601449"/>
    <w:rsid w:val="0060144E"/>
    <w:rsid w:val="0060150D"/>
    <w:rsid w:val="006016FB"/>
    <w:rsid w:val="0060172C"/>
    <w:rsid w:val="0060173A"/>
    <w:rsid w:val="00601904"/>
    <w:rsid w:val="00601924"/>
    <w:rsid w:val="00601A3F"/>
    <w:rsid w:val="00601ACD"/>
    <w:rsid w:val="00601D0C"/>
    <w:rsid w:val="00601E1B"/>
    <w:rsid w:val="00601FCD"/>
    <w:rsid w:val="0060203A"/>
    <w:rsid w:val="0060212D"/>
    <w:rsid w:val="00602134"/>
    <w:rsid w:val="00602322"/>
    <w:rsid w:val="00602354"/>
    <w:rsid w:val="0060242E"/>
    <w:rsid w:val="006024A6"/>
    <w:rsid w:val="0060254B"/>
    <w:rsid w:val="006025CB"/>
    <w:rsid w:val="0060268D"/>
    <w:rsid w:val="006027D5"/>
    <w:rsid w:val="0060280F"/>
    <w:rsid w:val="00602944"/>
    <w:rsid w:val="006029A1"/>
    <w:rsid w:val="00602A83"/>
    <w:rsid w:val="00602B89"/>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69"/>
    <w:rsid w:val="00603AC0"/>
    <w:rsid w:val="00603B1B"/>
    <w:rsid w:val="00603CDB"/>
    <w:rsid w:val="00603CF2"/>
    <w:rsid w:val="00603DA1"/>
    <w:rsid w:val="00603F74"/>
    <w:rsid w:val="00604030"/>
    <w:rsid w:val="006040FA"/>
    <w:rsid w:val="006041B2"/>
    <w:rsid w:val="006042F1"/>
    <w:rsid w:val="0060438C"/>
    <w:rsid w:val="006043D7"/>
    <w:rsid w:val="006043E1"/>
    <w:rsid w:val="00604488"/>
    <w:rsid w:val="006044D4"/>
    <w:rsid w:val="00604594"/>
    <w:rsid w:val="006045E3"/>
    <w:rsid w:val="0060469E"/>
    <w:rsid w:val="006046C1"/>
    <w:rsid w:val="006046F2"/>
    <w:rsid w:val="00604708"/>
    <w:rsid w:val="006049C5"/>
    <w:rsid w:val="006049CF"/>
    <w:rsid w:val="00604A44"/>
    <w:rsid w:val="00604BE8"/>
    <w:rsid w:val="00604BF2"/>
    <w:rsid w:val="00604C0C"/>
    <w:rsid w:val="00604CFF"/>
    <w:rsid w:val="00604D9F"/>
    <w:rsid w:val="00604E3D"/>
    <w:rsid w:val="00604E56"/>
    <w:rsid w:val="00604F87"/>
    <w:rsid w:val="00604FE3"/>
    <w:rsid w:val="00605133"/>
    <w:rsid w:val="00605138"/>
    <w:rsid w:val="00605313"/>
    <w:rsid w:val="00605399"/>
    <w:rsid w:val="0060544E"/>
    <w:rsid w:val="006054A4"/>
    <w:rsid w:val="006054D3"/>
    <w:rsid w:val="006054EE"/>
    <w:rsid w:val="0060563B"/>
    <w:rsid w:val="00605665"/>
    <w:rsid w:val="00605737"/>
    <w:rsid w:val="006057DF"/>
    <w:rsid w:val="0060591D"/>
    <w:rsid w:val="006059EC"/>
    <w:rsid w:val="00605A02"/>
    <w:rsid w:val="00605A5D"/>
    <w:rsid w:val="00605B5D"/>
    <w:rsid w:val="00605CCD"/>
    <w:rsid w:val="00605D77"/>
    <w:rsid w:val="00605E99"/>
    <w:rsid w:val="0060609F"/>
    <w:rsid w:val="006061EC"/>
    <w:rsid w:val="0060637E"/>
    <w:rsid w:val="00606417"/>
    <w:rsid w:val="00606429"/>
    <w:rsid w:val="0060645F"/>
    <w:rsid w:val="006064DC"/>
    <w:rsid w:val="006067DA"/>
    <w:rsid w:val="0060684F"/>
    <w:rsid w:val="0060697A"/>
    <w:rsid w:val="006069B3"/>
    <w:rsid w:val="00606B0C"/>
    <w:rsid w:val="00606B31"/>
    <w:rsid w:val="00606C9B"/>
    <w:rsid w:val="00606CA3"/>
    <w:rsid w:val="00606DDA"/>
    <w:rsid w:val="00606E65"/>
    <w:rsid w:val="00607185"/>
    <w:rsid w:val="0060718B"/>
    <w:rsid w:val="00607291"/>
    <w:rsid w:val="006073E7"/>
    <w:rsid w:val="00607430"/>
    <w:rsid w:val="0060749B"/>
    <w:rsid w:val="006074B1"/>
    <w:rsid w:val="006074D6"/>
    <w:rsid w:val="00607596"/>
    <w:rsid w:val="00607606"/>
    <w:rsid w:val="0060764C"/>
    <w:rsid w:val="006076E2"/>
    <w:rsid w:val="0060770E"/>
    <w:rsid w:val="00607879"/>
    <w:rsid w:val="00607A2D"/>
    <w:rsid w:val="00607ADE"/>
    <w:rsid w:val="00607BAE"/>
    <w:rsid w:val="00607C44"/>
    <w:rsid w:val="00607E68"/>
    <w:rsid w:val="00607FD2"/>
    <w:rsid w:val="0061002F"/>
    <w:rsid w:val="00610224"/>
    <w:rsid w:val="0061023F"/>
    <w:rsid w:val="00610272"/>
    <w:rsid w:val="006102C0"/>
    <w:rsid w:val="006102C6"/>
    <w:rsid w:val="006102DC"/>
    <w:rsid w:val="006103F0"/>
    <w:rsid w:val="0061075C"/>
    <w:rsid w:val="00610B78"/>
    <w:rsid w:val="00610D6C"/>
    <w:rsid w:val="00610D8D"/>
    <w:rsid w:val="00610F1C"/>
    <w:rsid w:val="00610F79"/>
    <w:rsid w:val="00611062"/>
    <w:rsid w:val="0061113B"/>
    <w:rsid w:val="00611256"/>
    <w:rsid w:val="006112DD"/>
    <w:rsid w:val="006112E3"/>
    <w:rsid w:val="006113A9"/>
    <w:rsid w:val="0061154C"/>
    <w:rsid w:val="00611629"/>
    <w:rsid w:val="006117EF"/>
    <w:rsid w:val="00611A8E"/>
    <w:rsid w:val="00611ABD"/>
    <w:rsid w:val="00611C34"/>
    <w:rsid w:val="00611C3D"/>
    <w:rsid w:val="00611C80"/>
    <w:rsid w:val="00611C82"/>
    <w:rsid w:val="00611CBE"/>
    <w:rsid w:val="00611DE7"/>
    <w:rsid w:val="00612081"/>
    <w:rsid w:val="00612112"/>
    <w:rsid w:val="0061221E"/>
    <w:rsid w:val="00612475"/>
    <w:rsid w:val="00612478"/>
    <w:rsid w:val="006125DB"/>
    <w:rsid w:val="00612760"/>
    <w:rsid w:val="00612774"/>
    <w:rsid w:val="006128A8"/>
    <w:rsid w:val="0061297E"/>
    <w:rsid w:val="00612AA2"/>
    <w:rsid w:val="00612B05"/>
    <w:rsid w:val="00612BEF"/>
    <w:rsid w:val="00612C73"/>
    <w:rsid w:val="00612E67"/>
    <w:rsid w:val="00612E96"/>
    <w:rsid w:val="00612EC1"/>
    <w:rsid w:val="00612F2C"/>
    <w:rsid w:val="00613100"/>
    <w:rsid w:val="00613120"/>
    <w:rsid w:val="0061318B"/>
    <w:rsid w:val="006133A2"/>
    <w:rsid w:val="006134CE"/>
    <w:rsid w:val="0061362A"/>
    <w:rsid w:val="0061375C"/>
    <w:rsid w:val="006138D8"/>
    <w:rsid w:val="006139C5"/>
    <w:rsid w:val="00613A55"/>
    <w:rsid w:val="00613C15"/>
    <w:rsid w:val="00613C40"/>
    <w:rsid w:val="00613DB0"/>
    <w:rsid w:val="00613EF8"/>
    <w:rsid w:val="00613FE1"/>
    <w:rsid w:val="00614016"/>
    <w:rsid w:val="00614064"/>
    <w:rsid w:val="006140AE"/>
    <w:rsid w:val="006141D8"/>
    <w:rsid w:val="00614225"/>
    <w:rsid w:val="00614289"/>
    <w:rsid w:val="006143B3"/>
    <w:rsid w:val="006143C8"/>
    <w:rsid w:val="006144B0"/>
    <w:rsid w:val="00614594"/>
    <w:rsid w:val="006145BE"/>
    <w:rsid w:val="00614623"/>
    <w:rsid w:val="006146BD"/>
    <w:rsid w:val="00614837"/>
    <w:rsid w:val="006149B9"/>
    <w:rsid w:val="00614BDD"/>
    <w:rsid w:val="00614C2F"/>
    <w:rsid w:val="00614CB4"/>
    <w:rsid w:val="00614CCF"/>
    <w:rsid w:val="00614D1E"/>
    <w:rsid w:val="00614D64"/>
    <w:rsid w:val="00614E35"/>
    <w:rsid w:val="00614FD1"/>
    <w:rsid w:val="0061513A"/>
    <w:rsid w:val="006151ED"/>
    <w:rsid w:val="0061524B"/>
    <w:rsid w:val="006153D5"/>
    <w:rsid w:val="00615453"/>
    <w:rsid w:val="006154B6"/>
    <w:rsid w:val="006155F5"/>
    <w:rsid w:val="0061565F"/>
    <w:rsid w:val="00615859"/>
    <w:rsid w:val="00615940"/>
    <w:rsid w:val="006159FA"/>
    <w:rsid w:val="00615A1E"/>
    <w:rsid w:val="00615BDB"/>
    <w:rsid w:val="00615BFE"/>
    <w:rsid w:val="00615C77"/>
    <w:rsid w:val="00615CEC"/>
    <w:rsid w:val="00615D40"/>
    <w:rsid w:val="00615D64"/>
    <w:rsid w:val="00615E00"/>
    <w:rsid w:val="00615F78"/>
    <w:rsid w:val="00615FFA"/>
    <w:rsid w:val="00616045"/>
    <w:rsid w:val="006160FC"/>
    <w:rsid w:val="00616184"/>
    <w:rsid w:val="006161E2"/>
    <w:rsid w:val="006162D2"/>
    <w:rsid w:val="0061635C"/>
    <w:rsid w:val="00616375"/>
    <w:rsid w:val="006164D5"/>
    <w:rsid w:val="006164DD"/>
    <w:rsid w:val="0061654B"/>
    <w:rsid w:val="00616619"/>
    <w:rsid w:val="0061686D"/>
    <w:rsid w:val="00616871"/>
    <w:rsid w:val="00616885"/>
    <w:rsid w:val="00616886"/>
    <w:rsid w:val="00616C27"/>
    <w:rsid w:val="00616C3A"/>
    <w:rsid w:val="00616D41"/>
    <w:rsid w:val="00616D57"/>
    <w:rsid w:val="00616D6F"/>
    <w:rsid w:val="00616DE1"/>
    <w:rsid w:val="00616F90"/>
    <w:rsid w:val="00616F96"/>
    <w:rsid w:val="00616FC6"/>
    <w:rsid w:val="00617004"/>
    <w:rsid w:val="00617014"/>
    <w:rsid w:val="0061717B"/>
    <w:rsid w:val="0061717F"/>
    <w:rsid w:val="006171A3"/>
    <w:rsid w:val="00617304"/>
    <w:rsid w:val="00617368"/>
    <w:rsid w:val="00617571"/>
    <w:rsid w:val="006175CF"/>
    <w:rsid w:val="006175EE"/>
    <w:rsid w:val="0061762B"/>
    <w:rsid w:val="00617647"/>
    <w:rsid w:val="00617660"/>
    <w:rsid w:val="0061789F"/>
    <w:rsid w:val="006178F2"/>
    <w:rsid w:val="006179C2"/>
    <w:rsid w:val="00617A39"/>
    <w:rsid w:val="00617B41"/>
    <w:rsid w:val="00617B93"/>
    <w:rsid w:val="00617C0A"/>
    <w:rsid w:val="00617E1D"/>
    <w:rsid w:val="00617EA3"/>
    <w:rsid w:val="00617F26"/>
    <w:rsid w:val="00620020"/>
    <w:rsid w:val="00620049"/>
    <w:rsid w:val="0062006F"/>
    <w:rsid w:val="006200FF"/>
    <w:rsid w:val="0062013D"/>
    <w:rsid w:val="0062017A"/>
    <w:rsid w:val="006201A2"/>
    <w:rsid w:val="006201CD"/>
    <w:rsid w:val="006201F5"/>
    <w:rsid w:val="00620254"/>
    <w:rsid w:val="00620312"/>
    <w:rsid w:val="006203B3"/>
    <w:rsid w:val="00620503"/>
    <w:rsid w:val="00620536"/>
    <w:rsid w:val="006205EA"/>
    <w:rsid w:val="00620686"/>
    <w:rsid w:val="00620721"/>
    <w:rsid w:val="006207A6"/>
    <w:rsid w:val="00620836"/>
    <w:rsid w:val="00620856"/>
    <w:rsid w:val="0062086C"/>
    <w:rsid w:val="006209D1"/>
    <w:rsid w:val="006209E8"/>
    <w:rsid w:val="00620DC3"/>
    <w:rsid w:val="00620DEB"/>
    <w:rsid w:val="00620ECB"/>
    <w:rsid w:val="00620EDE"/>
    <w:rsid w:val="00620F96"/>
    <w:rsid w:val="006210FF"/>
    <w:rsid w:val="00621185"/>
    <w:rsid w:val="006211BC"/>
    <w:rsid w:val="006211E8"/>
    <w:rsid w:val="006212C2"/>
    <w:rsid w:val="00621392"/>
    <w:rsid w:val="00621402"/>
    <w:rsid w:val="00621519"/>
    <w:rsid w:val="006215DE"/>
    <w:rsid w:val="00621707"/>
    <w:rsid w:val="00621787"/>
    <w:rsid w:val="006217B4"/>
    <w:rsid w:val="006217C7"/>
    <w:rsid w:val="006217DC"/>
    <w:rsid w:val="00621946"/>
    <w:rsid w:val="006219AC"/>
    <w:rsid w:val="00621B6A"/>
    <w:rsid w:val="00621BC6"/>
    <w:rsid w:val="00621C0B"/>
    <w:rsid w:val="00621C72"/>
    <w:rsid w:val="00621C7A"/>
    <w:rsid w:val="00621CAD"/>
    <w:rsid w:val="00621FC5"/>
    <w:rsid w:val="006220A5"/>
    <w:rsid w:val="006220B0"/>
    <w:rsid w:val="006221EC"/>
    <w:rsid w:val="006222DE"/>
    <w:rsid w:val="0062235F"/>
    <w:rsid w:val="006224F4"/>
    <w:rsid w:val="0062251E"/>
    <w:rsid w:val="0062257C"/>
    <w:rsid w:val="006225D5"/>
    <w:rsid w:val="00622713"/>
    <w:rsid w:val="00622717"/>
    <w:rsid w:val="00622753"/>
    <w:rsid w:val="0062275B"/>
    <w:rsid w:val="006227E1"/>
    <w:rsid w:val="00622829"/>
    <w:rsid w:val="006228D4"/>
    <w:rsid w:val="006228F4"/>
    <w:rsid w:val="006229FD"/>
    <w:rsid w:val="00622B00"/>
    <w:rsid w:val="00622D25"/>
    <w:rsid w:val="00622F29"/>
    <w:rsid w:val="006230E6"/>
    <w:rsid w:val="00623129"/>
    <w:rsid w:val="00623157"/>
    <w:rsid w:val="00623180"/>
    <w:rsid w:val="00623274"/>
    <w:rsid w:val="006233CC"/>
    <w:rsid w:val="00623412"/>
    <w:rsid w:val="00623427"/>
    <w:rsid w:val="0062347B"/>
    <w:rsid w:val="006234EA"/>
    <w:rsid w:val="00623507"/>
    <w:rsid w:val="00623522"/>
    <w:rsid w:val="00623592"/>
    <w:rsid w:val="006235F4"/>
    <w:rsid w:val="00623794"/>
    <w:rsid w:val="006237BE"/>
    <w:rsid w:val="0062384B"/>
    <w:rsid w:val="00623A7A"/>
    <w:rsid w:val="00623ADA"/>
    <w:rsid w:val="00623AEB"/>
    <w:rsid w:val="00623BA2"/>
    <w:rsid w:val="00623BB4"/>
    <w:rsid w:val="00623DEC"/>
    <w:rsid w:val="00623E4E"/>
    <w:rsid w:val="0062424E"/>
    <w:rsid w:val="00624372"/>
    <w:rsid w:val="00624436"/>
    <w:rsid w:val="006245CA"/>
    <w:rsid w:val="0062465F"/>
    <w:rsid w:val="006246CE"/>
    <w:rsid w:val="006246E7"/>
    <w:rsid w:val="00624725"/>
    <w:rsid w:val="00624A19"/>
    <w:rsid w:val="00624A40"/>
    <w:rsid w:val="00624C2C"/>
    <w:rsid w:val="00624C6E"/>
    <w:rsid w:val="00624CDE"/>
    <w:rsid w:val="00624D81"/>
    <w:rsid w:val="00624DEE"/>
    <w:rsid w:val="00624EA7"/>
    <w:rsid w:val="00624F20"/>
    <w:rsid w:val="00624F53"/>
    <w:rsid w:val="00624FB3"/>
    <w:rsid w:val="00624FEE"/>
    <w:rsid w:val="006251C6"/>
    <w:rsid w:val="0062521E"/>
    <w:rsid w:val="00625276"/>
    <w:rsid w:val="0062528B"/>
    <w:rsid w:val="006252EA"/>
    <w:rsid w:val="006252F6"/>
    <w:rsid w:val="00625443"/>
    <w:rsid w:val="006254E5"/>
    <w:rsid w:val="00625515"/>
    <w:rsid w:val="00625910"/>
    <w:rsid w:val="00625A2C"/>
    <w:rsid w:val="00625B24"/>
    <w:rsid w:val="00625B67"/>
    <w:rsid w:val="00625CD7"/>
    <w:rsid w:val="00625D4E"/>
    <w:rsid w:val="00625E91"/>
    <w:rsid w:val="00625F4F"/>
    <w:rsid w:val="0062602B"/>
    <w:rsid w:val="0062606F"/>
    <w:rsid w:val="00626272"/>
    <w:rsid w:val="0062631D"/>
    <w:rsid w:val="00626371"/>
    <w:rsid w:val="00626387"/>
    <w:rsid w:val="006263D3"/>
    <w:rsid w:val="0062640B"/>
    <w:rsid w:val="00626506"/>
    <w:rsid w:val="0062657C"/>
    <w:rsid w:val="00626643"/>
    <w:rsid w:val="00626651"/>
    <w:rsid w:val="006266C4"/>
    <w:rsid w:val="00626767"/>
    <w:rsid w:val="0062679E"/>
    <w:rsid w:val="006267AC"/>
    <w:rsid w:val="006268C8"/>
    <w:rsid w:val="006269A1"/>
    <w:rsid w:val="00626C25"/>
    <w:rsid w:val="00626C9B"/>
    <w:rsid w:val="00626D56"/>
    <w:rsid w:val="00626D71"/>
    <w:rsid w:val="00626E57"/>
    <w:rsid w:val="00626E64"/>
    <w:rsid w:val="00626E98"/>
    <w:rsid w:val="00626EC1"/>
    <w:rsid w:val="006270A1"/>
    <w:rsid w:val="006270EC"/>
    <w:rsid w:val="006271F4"/>
    <w:rsid w:val="0062725A"/>
    <w:rsid w:val="0062729E"/>
    <w:rsid w:val="0062732E"/>
    <w:rsid w:val="00627374"/>
    <w:rsid w:val="0062778F"/>
    <w:rsid w:val="006277CB"/>
    <w:rsid w:val="00627950"/>
    <w:rsid w:val="00627A06"/>
    <w:rsid w:val="00627BA3"/>
    <w:rsid w:val="00627BD7"/>
    <w:rsid w:val="00627C39"/>
    <w:rsid w:val="00627D5F"/>
    <w:rsid w:val="00627DE3"/>
    <w:rsid w:val="00627DF6"/>
    <w:rsid w:val="00627E44"/>
    <w:rsid w:val="00627E9C"/>
    <w:rsid w:val="00627EBF"/>
    <w:rsid w:val="00627EED"/>
    <w:rsid w:val="00627F69"/>
    <w:rsid w:val="00627FD7"/>
    <w:rsid w:val="0063003E"/>
    <w:rsid w:val="0063005F"/>
    <w:rsid w:val="006300D7"/>
    <w:rsid w:val="0063011A"/>
    <w:rsid w:val="006302BC"/>
    <w:rsid w:val="006302E0"/>
    <w:rsid w:val="00630333"/>
    <w:rsid w:val="0063037C"/>
    <w:rsid w:val="0063059B"/>
    <w:rsid w:val="00630818"/>
    <w:rsid w:val="00630875"/>
    <w:rsid w:val="006308D2"/>
    <w:rsid w:val="006309AC"/>
    <w:rsid w:val="00630B00"/>
    <w:rsid w:val="00630B46"/>
    <w:rsid w:val="00630E41"/>
    <w:rsid w:val="00631007"/>
    <w:rsid w:val="00631047"/>
    <w:rsid w:val="00631059"/>
    <w:rsid w:val="006310E4"/>
    <w:rsid w:val="006311B3"/>
    <w:rsid w:val="006314D1"/>
    <w:rsid w:val="00631528"/>
    <w:rsid w:val="0063164E"/>
    <w:rsid w:val="006317E0"/>
    <w:rsid w:val="00631826"/>
    <w:rsid w:val="0063187F"/>
    <w:rsid w:val="00631B1A"/>
    <w:rsid w:val="00631B2B"/>
    <w:rsid w:val="00631C5D"/>
    <w:rsid w:val="00631D10"/>
    <w:rsid w:val="00631D64"/>
    <w:rsid w:val="00631E3B"/>
    <w:rsid w:val="00631E46"/>
    <w:rsid w:val="00631F71"/>
    <w:rsid w:val="0063207F"/>
    <w:rsid w:val="00632110"/>
    <w:rsid w:val="00632179"/>
    <w:rsid w:val="006324E9"/>
    <w:rsid w:val="006324FF"/>
    <w:rsid w:val="00632594"/>
    <w:rsid w:val="006326BC"/>
    <w:rsid w:val="006326D7"/>
    <w:rsid w:val="00632763"/>
    <w:rsid w:val="006327B8"/>
    <w:rsid w:val="00632814"/>
    <w:rsid w:val="00632927"/>
    <w:rsid w:val="00632A0E"/>
    <w:rsid w:val="00632A24"/>
    <w:rsid w:val="00632A4C"/>
    <w:rsid w:val="00632D6D"/>
    <w:rsid w:val="00632E16"/>
    <w:rsid w:val="00632E56"/>
    <w:rsid w:val="00632EEF"/>
    <w:rsid w:val="0063305B"/>
    <w:rsid w:val="0063309C"/>
    <w:rsid w:val="006331CA"/>
    <w:rsid w:val="006332C3"/>
    <w:rsid w:val="006333DE"/>
    <w:rsid w:val="006335CC"/>
    <w:rsid w:val="00633897"/>
    <w:rsid w:val="00633951"/>
    <w:rsid w:val="00633965"/>
    <w:rsid w:val="00633A3A"/>
    <w:rsid w:val="00633B5E"/>
    <w:rsid w:val="00633C0A"/>
    <w:rsid w:val="00633CD3"/>
    <w:rsid w:val="00633DF5"/>
    <w:rsid w:val="00633EDD"/>
    <w:rsid w:val="00633F18"/>
    <w:rsid w:val="00633F5B"/>
    <w:rsid w:val="00633F63"/>
    <w:rsid w:val="00634003"/>
    <w:rsid w:val="0063405E"/>
    <w:rsid w:val="006341AD"/>
    <w:rsid w:val="006341E8"/>
    <w:rsid w:val="006342C3"/>
    <w:rsid w:val="00634320"/>
    <w:rsid w:val="00634328"/>
    <w:rsid w:val="006345EA"/>
    <w:rsid w:val="006346E6"/>
    <w:rsid w:val="006346F1"/>
    <w:rsid w:val="00634704"/>
    <w:rsid w:val="006347F5"/>
    <w:rsid w:val="00634843"/>
    <w:rsid w:val="006348CE"/>
    <w:rsid w:val="00634A43"/>
    <w:rsid w:val="00634B4F"/>
    <w:rsid w:val="00634E28"/>
    <w:rsid w:val="00634F0C"/>
    <w:rsid w:val="00634F76"/>
    <w:rsid w:val="0063506A"/>
    <w:rsid w:val="0063509D"/>
    <w:rsid w:val="006350E1"/>
    <w:rsid w:val="00635120"/>
    <w:rsid w:val="00635180"/>
    <w:rsid w:val="006351A1"/>
    <w:rsid w:val="0063528D"/>
    <w:rsid w:val="006353D0"/>
    <w:rsid w:val="006355AD"/>
    <w:rsid w:val="00635715"/>
    <w:rsid w:val="00635B09"/>
    <w:rsid w:val="00635C1B"/>
    <w:rsid w:val="00635C1F"/>
    <w:rsid w:val="00635CE0"/>
    <w:rsid w:val="00635CE9"/>
    <w:rsid w:val="00635E32"/>
    <w:rsid w:val="00635EDC"/>
    <w:rsid w:val="00635F56"/>
    <w:rsid w:val="00635FE7"/>
    <w:rsid w:val="00636094"/>
    <w:rsid w:val="0063612C"/>
    <w:rsid w:val="006361AB"/>
    <w:rsid w:val="006361E1"/>
    <w:rsid w:val="00636250"/>
    <w:rsid w:val="0063633A"/>
    <w:rsid w:val="0063644C"/>
    <w:rsid w:val="0063650D"/>
    <w:rsid w:val="00636561"/>
    <w:rsid w:val="006365E7"/>
    <w:rsid w:val="006365EB"/>
    <w:rsid w:val="006365FD"/>
    <w:rsid w:val="0063662B"/>
    <w:rsid w:val="006366B5"/>
    <w:rsid w:val="006368C6"/>
    <w:rsid w:val="0063692F"/>
    <w:rsid w:val="00636931"/>
    <w:rsid w:val="00636A76"/>
    <w:rsid w:val="00636A93"/>
    <w:rsid w:val="00636E61"/>
    <w:rsid w:val="00636F07"/>
    <w:rsid w:val="0063717F"/>
    <w:rsid w:val="0063720A"/>
    <w:rsid w:val="00637268"/>
    <w:rsid w:val="0063739E"/>
    <w:rsid w:val="006373C7"/>
    <w:rsid w:val="00637479"/>
    <w:rsid w:val="006374B1"/>
    <w:rsid w:val="0063760C"/>
    <w:rsid w:val="006377B8"/>
    <w:rsid w:val="0063785E"/>
    <w:rsid w:val="00637877"/>
    <w:rsid w:val="006378A9"/>
    <w:rsid w:val="00637AD4"/>
    <w:rsid w:val="00637B70"/>
    <w:rsid w:val="00637C46"/>
    <w:rsid w:val="00637CF9"/>
    <w:rsid w:val="00637E00"/>
    <w:rsid w:val="00637F23"/>
    <w:rsid w:val="00640199"/>
    <w:rsid w:val="006401C6"/>
    <w:rsid w:val="00640207"/>
    <w:rsid w:val="00640222"/>
    <w:rsid w:val="006402CC"/>
    <w:rsid w:val="006403CC"/>
    <w:rsid w:val="00640551"/>
    <w:rsid w:val="006405AF"/>
    <w:rsid w:val="00640826"/>
    <w:rsid w:val="0064087E"/>
    <w:rsid w:val="00640957"/>
    <w:rsid w:val="006409F3"/>
    <w:rsid w:val="00640A36"/>
    <w:rsid w:val="00640C6B"/>
    <w:rsid w:val="00640D9D"/>
    <w:rsid w:val="00640E78"/>
    <w:rsid w:val="00640EE5"/>
    <w:rsid w:val="00640F14"/>
    <w:rsid w:val="00640FD6"/>
    <w:rsid w:val="00641061"/>
    <w:rsid w:val="0064115A"/>
    <w:rsid w:val="006411AF"/>
    <w:rsid w:val="006411DF"/>
    <w:rsid w:val="0064122B"/>
    <w:rsid w:val="00641287"/>
    <w:rsid w:val="006412E0"/>
    <w:rsid w:val="0064131A"/>
    <w:rsid w:val="006416F7"/>
    <w:rsid w:val="00641728"/>
    <w:rsid w:val="006418DA"/>
    <w:rsid w:val="006418FD"/>
    <w:rsid w:val="00641939"/>
    <w:rsid w:val="006419ED"/>
    <w:rsid w:val="00641A66"/>
    <w:rsid w:val="00641B0D"/>
    <w:rsid w:val="00641C67"/>
    <w:rsid w:val="00641D1F"/>
    <w:rsid w:val="00641EC6"/>
    <w:rsid w:val="00641F4B"/>
    <w:rsid w:val="00641FC0"/>
    <w:rsid w:val="006420D9"/>
    <w:rsid w:val="0064213A"/>
    <w:rsid w:val="0064235A"/>
    <w:rsid w:val="0064235F"/>
    <w:rsid w:val="006424AE"/>
    <w:rsid w:val="00642558"/>
    <w:rsid w:val="0064264B"/>
    <w:rsid w:val="006427DE"/>
    <w:rsid w:val="00642805"/>
    <w:rsid w:val="00642850"/>
    <w:rsid w:val="006429C4"/>
    <w:rsid w:val="006429E5"/>
    <w:rsid w:val="00642A84"/>
    <w:rsid w:val="00642BF5"/>
    <w:rsid w:val="00642C6D"/>
    <w:rsid w:val="00642CD8"/>
    <w:rsid w:val="00642CFF"/>
    <w:rsid w:val="00642D10"/>
    <w:rsid w:val="00642DB6"/>
    <w:rsid w:val="00642E65"/>
    <w:rsid w:val="00643281"/>
    <w:rsid w:val="00643286"/>
    <w:rsid w:val="00643298"/>
    <w:rsid w:val="006434F6"/>
    <w:rsid w:val="00643538"/>
    <w:rsid w:val="00643666"/>
    <w:rsid w:val="00643736"/>
    <w:rsid w:val="00643769"/>
    <w:rsid w:val="00643891"/>
    <w:rsid w:val="0064389F"/>
    <w:rsid w:val="006438BB"/>
    <w:rsid w:val="006439C1"/>
    <w:rsid w:val="00643A15"/>
    <w:rsid w:val="00643A9A"/>
    <w:rsid w:val="00643B73"/>
    <w:rsid w:val="00643DCD"/>
    <w:rsid w:val="00643DD1"/>
    <w:rsid w:val="00643DD4"/>
    <w:rsid w:val="00643E0E"/>
    <w:rsid w:val="00643E25"/>
    <w:rsid w:val="00643F0C"/>
    <w:rsid w:val="00643F29"/>
    <w:rsid w:val="00643F49"/>
    <w:rsid w:val="00643F4C"/>
    <w:rsid w:val="00644200"/>
    <w:rsid w:val="0064428B"/>
    <w:rsid w:val="006443B7"/>
    <w:rsid w:val="00644511"/>
    <w:rsid w:val="0064469C"/>
    <w:rsid w:val="006446CD"/>
    <w:rsid w:val="006447C4"/>
    <w:rsid w:val="0064486C"/>
    <w:rsid w:val="00644907"/>
    <w:rsid w:val="00644A08"/>
    <w:rsid w:val="00644A30"/>
    <w:rsid w:val="00644A48"/>
    <w:rsid w:val="00644A4C"/>
    <w:rsid w:val="00644C5F"/>
    <w:rsid w:val="00644CAF"/>
    <w:rsid w:val="00644CCB"/>
    <w:rsid w:val="00644CEF"/>
    <w:rsid w:val="00644DE6"/>
    <w:rsid w:val="00644E60"/>
    <w:rsid w:val="00645073"/>
    <w:rsid w:val="00645190"/>
    <w:rsid w:val="00645213"/>
    <w:rsid w:val="006452CD"/>
    <w:rsid w:val="006452D0"/>
    <w:rsid w:val="00645376"/>
    <w:rsid w:val="006454A1"/>
    <w:rsid w:val="006454D5"/>
    <w:rsid w:val="00645592"/>
    <w:rsid w:val="0064576D"/>
    <w:rsid w:val="006457AF"/>
    <w:rsid w:val="0064597C"/>
    <w:rsid w:val="006459F6"/>
    <w:rsid w:val="00645A09"/>
    <w:rsid w:val="00645A97"/>
    <w:rsid w:val="00645ACC"/>
    <w:rsid w:val="00645AD8"/>
    <w:rsid w:val="00645B16"/>
    <w:rsid w:val="00645D5C"/>
    <w:rsid w:val="0064617D"/>
    <w:rsid w:val="006461CF"/>
    <w:rsid w:val="006461EE"/>
    <w:rsid w:val="00646238"/>
    <w:rsid w:val="006462C9"/>
    <w:rsid w:val="00646506"/>
    <w:rsid w:val="00646567"/>
    <w:rsid w:val="0064656E"/>
    <w:rsid w:val="006466B5"/>
    <w:rsid w:val="0064670A"/>
    <w:rsid w:val="00646890"/>
    <w:rsid w:val="00646C19"/>
    <w:rsid w:val="00646C7E"/>
    <w:rsid w:val="00646D8F"/>
    <w:rsid w:val="00646DCC"/>
    <w:rsid w:val="00646ED9"/>
    <w:rsid w:val="00646EFC"/>
    <w:rsid w:val="00646F54"/>
    <w:rsid w:val="0064701A"/>
    <w:rsid w:val="00647182"/>
    <w:rsid w:val="006473AA"/>
    <w:rsid w:val="0064755B"/>
    <w:rsid w:val="00647594"/>
    <w:rsid w:val="006475CE"/>
    <w:rsid w:val="006477A7"/>
    <w:rsid w:val="00647850"/>
    <w:rsid w:val="006479A8"/>
    <w:rsid w:val="00647ABB"/>
    <w:rsid w:val="00647B27"/>
    <w:rsid w:val="00647BF3"/>
    <w:rsid w:val="00647CB3"/>
    <w:rsid w:val="00647DA7"/>
    <w:rsid w:val="00647E60"/>
    <w:rsid w:val="00647EA7"/>
    <w:rsid w:val="00647EAA"/>
    <w:rsid w:val="00647EDE"/>
    <w:rsid w:val="006500A4"/>
    <w:rsid w:val="00650150"/>
    <w:rsid w:val="00650362"/>
    <w:rsid w:val="0065039B"/>
    <w:rsid w:val="00650475"/>
    <w:rsid w:val="006505A1"/>
    <w:rsid w:val="00650696"/>
    <w:rsid w:val="0065070F"/>
    <w:rsid w:val="006507EB"/>
    <w:rsid w:val="00650800"/>
    <w:rsid w:val="00650801"/>
    <w:rsid w:val="00650829"/>
    <w:rsid w:val="00650854"/>
    <w:rsid w:val="006508FC"/>
    <w:rsid w:val="00650B1C"/>
    <w:rsid w:val="00650C25"/>
    <w:rsid w:val="00650D01"/>
    <w:rsid w:val="00650D1E"/>
    <w:rsid w:val="00650D3F"/>
    <w:rsid w:val="00650D61"/>
    <w:rsid w:val="00650E4C"/>
    <w:rsid w:val="00650EB8"/>
    <w:rsid w:val="00650F7C"/>
    <w:rsid w:val="00650FBE"/>
    <w:rsid w:val="006510E0"/>
    <w:rsid w:val="006510F9"/>
    <w:rsid w:val="00651133"/>
    <w:rsid w:val="006511C9"/>
    <w:rsid w:val="006513D5"/>
    <w:rsid w:val="00651589"/>
    <w:rsid w:val="006515E9"/>
    <w:rsid w:val="00651622"/>
    <w:rsid w:val="006517F8"/>
    <w:rsid w:val="0065189C"/>
    <w:rsid w:val="006518B1"/>
    <w:rsid w:val="006518B7"/>
    <w:rsid w:val="00651A9D"/>
    <w:rsid w:val="00651AD3"/>
    <w:rsid w:val="00651B74"/>
    <w:rsid w:val="00651C94"/>
    <w:rsid w:val="00651CAC"/>
    <w:rsid w:val="00651D66"/>
    <w:rsid w:val="00651DA6"/>
    <w:rsid w:val="00651FA0"/>
    <w:rsid w:val="00651FD9"/>
    <w:rsid w:val="00652019"/>
    <w:rsid w:val="006520E9"/>
    <w:rsid w:val="00652159"/>
    <w:rsid w:val="00652187"/>
    <w:rsid w:val="006522A4"/>
    <w:rsid w:val="0065233C"/>
    <w:rsid w:val="00652391"/>
    <w:rsid w:val="00652636"/>
    <w:rsid w:val="0065273A"/>
    <w:rsid w:val="00652751"/>
    <w:rsid w:val="006527EC"/>
    <w:rsid w:val="006528F0"/>
    <w:rsid w:val="00652900"/>
    <w:rsid w:val="00652912"/>
    <w:rsid w:val="00652A42"/>
    <w:rsid w:val="00652D0D"/>
    <w:rsid w:val="00652D99"/>
    <w:rsid w:val="00652E85"/>
    <w:rsid w:val="00652F7B"/>
    <w:rsid w:val="0065318E"/>
    <w:rsid w:val="00653217"/>
    <w:rsid w:val="00653273"/>
    <w:rsid w:val="0065330B"/>
    <w:rsid w:val="006534AC"/>
    <w:rsid w:val="006534F9"/>
    <w:rsid w:val="0065355F"/>
    <w:rsid w:val="00653581"/>
    <w:rsid w:val="006535EA"/>
    <w:rsid w:val="00653875"/>
    <w:rsid w:val="006539BD"/>
    <w:rsid w:val="00653ACF"/>
    <w:rsid w:val="00653B4B"/>
    <w:rsid w:val="00653B8E"/>
    <w:rsid w:val="00653ECF"/>
    <w:rsid w:val="00653FCC"/>
    <w:rsid w:val="00653FED"/>
    <w:rsid w:val="00654055"/>
    <w:rsid w:val="006540AC"/>
    <w:rsid w:val="0065422D"/>
    <w:rsid w:val="0065424F"/>
    <w:rsid w:val="006543BB"/>
    <w:rsid w:val="006543E1"/>
    <w:rsid w:val="006544A4"/>
    <w:rsid w:val="006544F6"/>
    <w:rsid w:val="00654544"/>
    <w:rsid w:val="00654556"/>
    <w:rsid w:val="006545C1"/>
    <w:rsid w:val="00654610"/>
    <w:rsid w:val="00654619"/>
    <w:rsid w:val="0065463B"/>
    <w:rsid w:val="006548FB"/>
    <w:rsid w:val="0065495C"/>
    <w:rsid w:val="00654A5A"/>
    <w:rsid w:val="00654AC4"/>
    <w:rsid w:val="00654BE4"/>
    <w:rsid w:val="00654BE5"/>
    <w:rsid w:val="00654E2B"/>
    <w:rsid w:val="00654FCA"/>
    <w:rsid w:val="00655070"/>
    <w:rsid w:val="00655086"/>
    <w:rsid w:val="0065508A"/>
    <w:rsid w:val="006551B9"/>
    <w:rsid w:val="00655223"/>
    <w:rsid w:val="0065531C"/>
    <w:rsid w:val="00655675"/>
    <w:rsid w:val="006556C9"/>
    <w:rsid w:val="00655780"/>
    <w:rsid w:val="00655802"/>
    <w:rsid w:val="006558DE"/>
    <w:rsid w:val="006558F3"/>
    <w:rsid w:val="0065594D"/>
    <w:rsid w:val="00655B1D"/>
    <w:rsid w:val="00655B8A"/>
    <w:rsid w:val="00655C21"/>
    <w:rsid w:val="00655C98"/>
    <w:rsid w:val="00655CFB"/>
    <w:rsid w:val="00655DB5"/>
    <w:rsid w:val="00655E87"/>
    <w:rsid w:val="00655EA0"/>
    <w:rsid w:val="00655ED9"/>
    <w:rsid w:val="00655F0E"/>
    <w:rsid w:val="00655FF8"/>
    <w:rsid w:val="00656057"/>
    <w:rsid w:val="006561CD"/>
    <w:rsid w:val="006561FF"/>
    <w:rsid w:val="006562FF"/>
    <w:rsid w:val="00656527"/>
    <w:rsid w:val="00656594"/>
    <w:rsid w:val="00656607"/>
    <w:rsid w:val="00656630"/>
    <w:rsid w:val="006566E2"/>
    <w:rsid w:val="0065670D"/>
    <w:rsid w:val="00656876"/>
    <w:rsid w:val="006568FA"/>
    <w:rsid w:val="0065696C"/>
    <w:rsid w:val="00656980"/>
    <w:rsid w:val="00656CBA"/>
    <w:rsid w:val="00656D36"/>
    <w:rsid w:val="00656D6F"/>
    <w:rsid w:val="00656E76"/>
    <w:rsid w:val="00656F43"/>
    <w:rsid w:val="00656F7A"/>
    <w:rsid w:val="00657005"/>
    <w:rsid w:val="00657126"/>
    <w:rsid w:val="00657156"/>
    <w:rsid w:val="006572CB"/>
    <w:rsid w:val="006572F9"/>
    <w:rsid w:val="006572FB"/>
    <w:rsid w:val="00657495"/>
    <w:rsid w:val="006574A3"/>
    <w:rsid w:val="006574D4"/>
    <w:rsid w:val="00657683"/>
    <w:rsid w:val="006577DF"/>
    <w:rsid w:val="006578D9"/>
    <w:rsid w:val="00657936"/>
    <w:rsid w:val="00657A45"/>
    <w:rsid w:val="00657B4D"/>
    <w:rsid w:val="00657C1F"/>
    <w:rsid w:val="00657C28"/>
    <w:rsid w:val="00657DA9"/>
    <w:rsid w:val="00657DD7"/>
    <w:rsid w:val="00657F67"/>
    <w:rsid w:val="006600DD"/>
    <w:rsid w:val="00660334"/>
    <w:rsid w:val="0066034D"/>
    <w:rsid w:val="00660389"/>
    <w:rsid w:val="006604A2"/>
    <w:rsid w:val="006605DC"/>
    <w:rsid w:val="00660861"/>
    <w:rsid w:val="00660874"/>
    <w:rsid w:val="006608B7"/>
    <w:rsid w:val="00660B34"/>
    <w:rsid w:val="00660F9D"/>
    <w:rsid w:val="006610E3"/>
    <w:rsid w:val="006610EE"/>
    <w:rsid w:val="0066112D"/>
    <w:rsid w:val="00661169"/>
    <w:rsid w:val="006611C4"/>
    <w:rsid w:val="0066121C"/>
    <w:rsid w:val="00661234"/>
    <w:rsid w:val="00661308"/>
    <w:rsid w:val="00661374"/>
    <w:rsid w:val="0066146F"/>
    <w:rsid w:val="006614F3"/>
    <w:rsid w:val="00661636"/>
    <w:rsid w:val="00661749"/>
    <w:rsid w:val="0066178D"/>
    <w:rsid w:val="006617DE"/>
    <w:rsid w:val="006619AC"/>
    <w:rsid w:val="00661A48"/>
    <w:rsid w:val="00661AFC"/>
    <w:rsid w:val="00661B42"/>
    <w:rsid w:val="00661C4E"/>
    <w:rsid w:val="00661CC2"/>
    <w:rsid w:val="00661D7C"/>
    <w:rsid w:val="00661E88"/>
    <w:rsid w:val="00662069"/>
    <w:rsid w:val="006620B3"/>
    <w:rsid w:val="006620FF"/>
    <w:rsid w:val="00662159"/>
    <w:rsid w:val="00662166"/>
    <w:rsid w:val="00662234"/>
    <w:rsid w:val="0066224B"/>
    <w:rsid w:val="006623CB"/>
    <w:rsid w:val="00662458"/>
    <w:rsid w:val="006624A5"/>
    <w:rsid w:val="006625BF"/>
    <w:rsid w:val="006625CC"/>
    <w:rsid w:val="006625FD"/>
    <w:rsid w:val="00662638"/>
    <w:rsid w:val="0066268F"/>
    <w:rsid w:val="006627E9"/>
    <w:rsid w:val="00662959"/>
    <w:rsid w:val="00662A10"/>
    <w:rsid w:val="00662DBE"/>
    <w:rsid w:val="00662FA0"/>
    <w:rsid w:val="00662FA2"/>
    <w:rsid w:val="0066310A"/>
    <w:rsid w:val="006631C7"/>
    <w:rsid w:val="006632E9"/>
    <w:rsid w:val="00663318"/>
    <w:rsid w:val="0066333F"/>
    <w:rsid w:val="00663403"/>
    <w:rsid w:val="00663408"/>
    <w:rsid w:val="006634E5"/>
    <w:rsid w:val="006635B3"/>
    <w:rsid w:val="006635DC"/>
    <w:rsid w:val="006635E0"/>
    <w:rsid w:val="0066369A"/>
    <w:rsid w:val="006636E0"/>
    <w:rsid w:val="00663908"/>
    <w:rsid w:val="00663A58"/>
    <w:rsid w:val="00663A60"/>
    <w:rsid w:val="00663A98"/>
    <w:rsid w:val="00663ADF"/>
    <w:rsid w:val="00663AE8"/>
    <w:rsid w:val="00663AFA"/>
    <w:rsid w:val="00663D7A"/>
    <w:rsid w:val="00663DAB"/>
    <w:rsid w:val="00663DF4"/>
    <w:rsid w:val="00663FA6"/>
    <w:rsid w:val="006640CC"/>
    <w:rsid w:val="0066433B"/>
    <w:rsid w:val="006643CC"/>
    <w:rsid w:val="0066441D"/>
    <w:rsid w:val="006644C0"/>
    <w:rsid w:val="00664678"/>
    <w:rsid w:val="006646F0"/>
    <w:rsid w:val="006646F4"/>
    <w:rsid w:val="0066478D"/>
    <w:rsid w:val="00664805"/>
    <w:rsid w:val="00664C98"/>
    <w:rsid w:val="00664F18"/>
    <w:rsid w:val="00665131"/>
    <w:rsid w:val="00665229"/>
    <w:rsid w:val="00665242"/>
    <w:rsid w:val="006652DF"/>
    <w:rsid w:val="00665316"/>
    <w:rsid w:val="00665437"/>
    <w:rsid w:val="006654E8"/>
    <w:rsid w:val="006654EC"/>
    <w:rsid w:val="0066568F"/>
    <w:rsid w:val="00665690"/>
    <w:rsid w:val="00665874"/>
    <w:rsid w:val="00665B71"/>
    <w:rsid w:val="00665CCE"/>
    <w:rsid w:val="00665D7C"/>
    <w:rsid w:val="00665F93"/>
    <w:rsid w:val="00666025"/>
    <w:rsid w:val="00666140"/>
    <w:rsid w:val="00666214"/>
    <w:rsid w:val="006662C4"/>
    <w:rsid w:val="006662C9"/>
    <w:rsid w:val="00666300"/>
    <w:rsid w:val="006663B5"/>
    <w:rsid w:val="00666753"/>
    <w:rsid w:val="00666814"/>
    <w:rsid w:val="00666849"/>
    <w:rsid w:val="0066692E"/>
    <w:rsid w:val="006669A6"/>
    <w:rsid w:val="006669D4"/>
    <w:rsid w:val="006669D9"/>
    <w:rsid w:val="00666AE0"/>
    <w:rsid w:val="00666B59"/>
    <w:rsid w:val="00666BC0"/>
    <w:rsid w:val="00666BC7"/>
    <w:rsid w:val="00666C20"/>
    <w:rsid w:val="00666C3D"/>
    <w:rsid w:val="00666C54"/>
    <w:rsid w:val="00666CAD"/>
    <w:rsid w:val="00666D48"/>
    <w:rsid w:val="00666E14"/>
    <w:rsid w:val="00666E39"/>
    <w:rsid w:val="00666E49"/>
    <w:rsid w:val="00666F2A"/>
    <w:rsid w:val="006670CC"/>
    <w:rsid w:val="0066725F"/>
    <w:rsid w:val="006672FC"/>
    <w:rsid w:val="00667378"/>
    <w:rsid w:val="0066745C"/>
    <w:rsid w:val="006676A4"/>
    <w:rsid w:val="006677A9"/>
    <w:rsid w:val="006677CC"/>
    <w:rsid w:val="0066785C"/>
    <w:rsid w:val="00667A27"/>
    <w:rsid w:val="00667BAE"/>
    <w:rsid w:val="00667C02"/>
    <w:rsid w:val="00667C5F"/>
    <w:rsid w:val="00667D9A"/>
    <w:rsid w:val="00667DFF"/>
    <w:rsid w:val="00667EA8"/>
    <w:rsid w:val="00670179"/>
    <w:rsid w:val="00670204"/>
    <w:rsid w:val="00670290"/>
    <w:rsid w:val="006702D2"/>
    <w:rsid w:val="006703D7"/>
    <w:rsid w:val="006704A0"/>
    <w:rsid w:val="006704BF"/>
    <w:rsid w:val="006705CE"/>
    <w:rsid w:val="00670646"/>
    <w:rsid w:val="0067070B"/>
    <w:rsid w:val="0067078E"/>
    <w:rsid w:val="00670793"/>
    <w:rsid w:val="00670AD6"/>
    <w:rsid w:val="00670B1E"/>
    <w:rsid w:val="00670B3C"/>
    <w:rsid w:val="00670C04"/>
    <w:rsid w:val="00670C08"/>
    <w:rsid w:val="00670CB9"/>
    <w:rsid w:val="00670E79"/>
    <w:rsid w:val="00670EAC"/>
    <w:rsid w:val="00670ECD"/>
    <w:rsid w:val="00670F92"/>
    <w:rsid w:val="00670F9F"/>
    <w:rsid w:val="00671010"/>
    <w:rsid w:val="0067106A"/>
    <w:rsid w:val="006710C5"/>
    <w:rsid w:val="00671151"/>
    <w:rsid w:val="0067128B"/>
    <w:rsid w:val="006713F6"/>
    <w:rsid w:val="006713FA"/>
    <w:rsid w:val="00671482"/>
    <w:rsid w:val="0067154B"/>
    <w:rsid w:val="0067165A"/>
    <w:rsid w:val="00671850"/>
    <w:rsid w:val="006718F8"/>
    <w:rsid w:val="00671B4F"/>
    <w:rsid w:val="00671BA7"/>
    <w:rsid w:val="00671BE4"/>
    <w:rsid w:val="00671C88"/>
    <w:rsid w:val="00671D85"/>
    <w:rsid w:val="00671DB7"/>
    <w:rsid w:val="00671FCF"/>
    <w:rsid w:val="00671FFE"/>
    <w:rsid w:val="006720AC"/>
    <w:rsid w:val="0067225B"/>
    <w:rsid w:val="00672305"/>
    <w:rsid w:val="00672558"/>
    <w:rsid w:val="006725CC"/>
    <w:rsid w:val="006726B1"/>
    <w:rsid w:val="006726E7"/>
    <w:rsid w:val="0067273D"/>
    <w:rsid w:val="006727E1"/>
    <w:rsid w:val="006728AD"/>
    <w:rsid w:val="006728B1"/>
    <w:rsid w:val="006728B9"/>
    <w:rsid w:val="006728F2"/>
    <w:rsid w:val="0067294D"/>
    <w:rsid w:val="00672966"/>
    <w:rsid w:val="00672A39"/>
    <w:rsid w:val="00672BDB"/>
    <w:rsid w:val="00672CF3"/>
    <w:rsid w:val="00672D3A"/>
    <w:rsid w:val="00672E29"/>
    <w:rsid w:val="00672F89"/>
    <w:rsid w:val="0067300F"/>
    <w:rsid w:val="0067317A"/>
    <w:rsid w:val="0067328A"/>
    <w:rsid w:val="00673309"/>
    <w:rsid w:val="00673371"/>
    <w:rsid w:val="0067340A"/>
    <w:rsid w:val="0067347D"/>
    <w:rsid w:val="006735BC"/>
    <w:rsid w:val="006735C5"/>
    <w:rsid w:val="0067374C"/>
    <w:rsid w:val="00673979"/>
    <w:rsid w:val="0067397F"/>
    <w:rsid w:val="006739DC"/>
    <w:rsid w:val="006739EC"/>
    <w:rsid w:val="00673A88"/>
    <w:rsid w:val="00673B5A"/>
    <w:rsid w:val="00673B6C"/>
    <w:rsid w:val="00673BDE"/>
    <w:rsid w:val="00673BDF"/>
    <w:rsid w:val="00673C87"/>
    <w:rsid w:val="00673CAA"/>
    <w:rsid w:val="00673CFE"/>
    <w:rsid w:val="00673D7F"/>
    <w:rsid w:val="00673DDD"/>
    <w:rsid w:val="00673E9D"/>
    <w:rsid w:val="00673EA9"/>
    <w:rsid w:val="00673EB7"/>
    <w:rsid w:val="00673FBF"/>
    <w:rsid w:val="00674073"/>
    <w:rsid w:val="006740F1"/>
    <w:rsid w:val="0067410D"/>
    <w:rsid w:val="00674233"/>
    <w:rsid w:val="006742DF"/>
    <w:rsid w:val="0067439E"/>
    <w:rsid w:val="00674460"/>
    <w:rsid w:val="00674481"/>
    <w:rsid w:val="0067453B"/>
    <w:rsid w:val="00674657"/>
    <w:rsid w:val="006746BA"/>
    <w:rsid w:val="0067476F"/>
    <w:rsid w:val="0067495F"/>
    <w:rsid w:val="00674B5E"/>
    <w:rsid w:val="00674CAB"/>
    <w:rsid w:val="00674CEF"/>
    <w:rsid w:val="00674DEC"/>
    <w:rsid w:val="00674EEC"/>
    <w:rsid w:val="00674FD6"/>
    <w:rsid w:val="00675006"/>
    <w:rsid w:val="0067501C"/>
    <w:rsid w:val="006750AD"/>
    <w:rsid w:val="0067511F"/>
    <w:rsid w:val="006751A6"/>
    <w:rsid w:val="006752DD"/>
    <w:rsid w:val="006752FA"/>
    <w:rsid w:val="006753AF"/>
    <w:rsid w:val="00675402"/>
    <w:rsid w:val="006754D4"/>
    <w:rsid w:val="00675652"/>
    <w:rsid w:val="006757A6"/>
    <w:rsid w:val="006757BC"/>
    <w:rsid w:val="006757DF"/>
    <w:rsid w:val="0067581F"/>
    <w:rsid w:val="006758E5"/>
    <w:rsid w:val="006758ED"/>
    <w:rsid w:val="00675985"/>
    <w:rsid w:val="00675A9E"/>
    <w:rsid w:val="00675AF8"/>
    <w:rsid w:val="00675C13"/>
    <w:rsid w:val="00675C18"/>
    <w:rsid w:val="00675C23"/>
    <w:rsid w:val="00675C45"/>
    <w:rsid w:val="00675C9F"/>
    <w:rsid w:val="00675CB1"/>
    <w:rsid w:val="00675EAB"/>
    <w:rsid w:val="00675ECB"/>
    <w:rsid w:val="00675FD2"/>
    <w:rsid w:val="00675FED"/>
    <w:rsid w:val="00676185"/>
    <w:rsid w:val="0067639D"/>
    <w:rsid w:val="006763AF"/>
    <w:rsid w:val="006763FE"/>
    <w:rsid w:val="0067649C"/>
    <w:rsid w:val="006765EB"/>
    <w:rsid w:val="006766A1"/>
    <w:rsid w:val="0067670F"/>
    <w:rsid w:val="006767B8"/>
    <w:rsid w:val="006767D5"/>
    <w:rsid w:val="00676D6D"/>
    <w:rsid w:val="00676E1A"/>
    <w:rsid w:val="00676E47"/>
    <w:rsid w:val="006771A9"/>
    <w:rsid w:val="00677245"/>
    <w:rsid w:val="00677269"/>
    <w:rsid w:val="006773B0"/>
    <w:rsid w:val="006773D9"/>
    <w:rsid w:val="00677527"/>
    <w:rsid w:val="00677539"/>
    <w:rsid w:val="00677678"/>
    <w:rsid w:val="00677725"/>
    <w:rsid w:val="0067785B"/>
    <w:rsid w:val="00677D34"/>
    <w:rsid w:val="00677D7D"/>
    <w:rsid w:val="00677DB8"/>
    <w:rsid w:val="00677F10"/>
    <w:rsid w:val="00677FB9"/>
    <w:rsid w:val="00680006"/>
    <w:rsid w:val="00680038"/>
    <w:rsid w:val="006800C5"/>
    <w:rsid w:val="00680118"/>
    <w:rsid w:val="0068013A"/>
    <w:rsid w:val="00680321"/>
    <w:rsid w:val="006803A9"/>
    <w:rsid w:val="0068057B"/>
    <w:rsid w:val="006805E2"/>
    <w:rsid w:val="00680630"/>
    <w:rsid w:val="0068066A"/>
    <w:rsid w:val="006807F1"/>
    <w:rsid w:val="00680815"/>
    <w:rsid w:val="006809D2"/>
    <w:rsid w:val="00680A74"/>
    <w:rsid w:val="00680A97"/>
    <w:rsid w:val="00680B29"/>
    <w:rsid w:val="00680B41"/>
    <w:rsid w:val="00680C5A"/>
    <w:rsid w:val="00680C6F"/>
    <w:rsid w:val="00680E47"/>
    <w:rsid w:val="00680F02"/>
    <w:rsid w:val="00680F1F"/>
    <w:rsid w:val="00680F30"/>
    <w:rsid w:val="00680F3F"/>
    <w:rsid w:val="00680F7A"/>
    <w:rsid w:val="00680F81"/>
    <w:rsid w:val="00680FE5"/>
    <w:rsid w:val="00680FFE"/>
    <w:rsid w:val="00681010"/>
    <w:rsid w:val="0068102D"/>
    <w:rsid w:val="00681059"/>
    <w:rsid w:val="0068113A"/>
    <w:rsid w:val="00681254"/>
    <w:rsid w:val="00681307"/>
    <w:rsid w:val="00681319"/>
    <w:rsid w:val="0068131F"/>
    <w:rsid w:val="006814B4"/>
    <w:rsid w:val="00681548"/>
    <w:rsid w:val="00681643"/>
    <w:rsid w:val="006816C0"/>
    <w:rsid w:val="00681834"/>
    <w:rsid w:val="006819DF"/>
    <w:rsid w:val="006819E3"/>
    <w:rsid w:val="00681B4A"/>
    <w:rsid w:val="00681C5F"/>
    <w:rsid w:val="00681CC5"/>
    <w:rsid w:val="00681E7E"/>
    <w:rsid w:val="00681F6E"/>
    <w:rsid w:val="00681FC5"/>
    <w:rsid w:val="00682085"/>
    <w:rsid w:val="006820BE"/>
    <w:rsid w:val="006820C0"/>
    <w:rsid w:val="00682266"/>
    <w:rsid w:val="0068226B"/>
    <w:rsid w:val="006822FA"/>
    <w:rsid w:val="006823C6"/>
    <w:rsid w:val="0068244B"/>
    <w:rsid w:val="006825EC"/>
    <w:rsid w:val="00682670"/>
    <w:rsid w:val="006826EA"/>
    <w:rsid w:val="00682824"/>
    <w:rsid w:val="00682A21"/>
    <w:rsid w:val="00682CA1"/>
    <w:rsid w:val="00682E47"/>
    <w:rsid w:val="00682EAB"/>
    <w:rsid w:val="00682EAE"/>
    <w:rsid w:val="00682ED3"/>
    <w:rsid w:val="006830A0"/>
    <w:rsid w:val="00683117"/>
    <w:rsid w:val="00683351"/>
    <w:rsid w:val="006834C1"/>
    <w:rsid w:val="006834DB"/>
    <w:rsid w:val="00683550"/>
    <w:rsid w:val="0068355F"/>
    <w:rsid w:val="00683B55"/>
    <w:rsid w:val="00683B88"/>
    <w:rsid w:val="00683C44"/>
    <w:rsid w:val="00683C52"/>
    <w:rsid w:val="00683D1B"/>
    <w:rsid w:val="00683D70"/>
    <w:rsid w:val="00683D7F"/>
    <w:rsid w:val="00683E9E"/>
    <w:rsid w:val="00684001"/>
    <w:rsid w:val="00684035"/>
    <w:rsid w:val="006840FE"/>
    <w:rsid w:val="00684258"/>
    <w:rsid w:val="00684497"/>
    <w:rsid w:val="006845C9"/>
    <w:rsid w:val="006848E5"/>
    <w:rsid w:val="006848E8"/>
    <w:rsid w:val="006848F1"/>
    <w:rsid w:val="00684D06"/>
    <w:rsid w:val="00684D65"/>
    <w:rsid w:val="00684DCF"/>
    <w:rsid w:val="00684E93"/>
    <w:rsid w:val="006852EA"/>
    <w:rsid w:val="00685309"/>
    <w:rsid w:val="0068530B"/>
    <w:rsid w:val="0068530E"/>
    <w:rsid w:val="0068537A"/>
    <w:rsid w:val="006853AD"/>
    <w:rsid w:val="006853CF"/>
    <w:rsid w:val="006853FF"/>
    <w:rsid w:val="00685414"/>
    <w:rsid w:val="00685611"/>
    <w:rsid w:val="00685645"/>
    <w:rsid w:val="00685725"/>
    <w:rsid w:val="00685834"/>
    <w:rsid w:val="0068588C"/>
    <w:rsid w:val="00685892"/>
    <w:rsid w:val="00685B47"/>
    <w:rsid w:val="00685D3B"/>
    <w:rsid w:val="00685D58"/>
    <w:rsid w:val="00685DB7"/>
    <w:rsid w:val="00685EDA"/>
    <w:rsid w:val="00685FA7"/>
    <w:rsid w:val="00686164"/>
    <w:rsid w:val="006861B3"/>
    <w:rsid w:val="0068623E"/>
    <w:rsid w:val="00686245"/>
    <w:rsid w:val="006862BE"/>
    <w:rsid w:val="00686366"/>
    <w:rsid w:val="006863E7"/>
    <w:rsid w:val="00686527"/>
    <w:rsid w:val="0068653A"/>
    <w:rsid w:val="00686553"/>
    <w:rsid w:val="006865C7"/>
    <w:rsid w:val="0068696D"/>
    <w:rsid w:val="006869B2"/>
    <w:rsid w:val="00686A14"/>
    <w:rsid w:val="00686A21"/>
    <w:rsid w:val="00686AD4"/>
    <w:rsid w:val="00686B5D"/>
    <w:rsid w:val="00686B7C"/>
    <w:rsid w:val="00686C42"/>
    <w:rsid w:val="00686CE0"/>
    <w:rsid w:val="00686D26"/>
    <w:rsid w:val="00686EA6"/>
    <w:rsid w:val="00686EAC"/>
    <w:rsid w:val="00686EB2"/>
    <w:rsid w:val="00686F8A"/>
    <w:rsid w:val="00686FAD"/>
    <w:rsid w:val="00686FCA"/>
    <w:rsid w:val="0068718A"/>
    <w:rsid w:val="006871E2"/>
    <w:rsid w:val="00687215"/>
    <w:rsid w:val="0068721F"/>
    <w:rsid w:val="006873C3"/>
    <w:rsid w:val="006873F6"/>
    <w:rsid w:val="0068748E"/>
    <w:rsid w:val="006875F8"/>
    <w:rsid w:val="0068767A"/>
    <w:rsid w:val="006876B6"/>
    <w:rsid w:val="006877E9"/>
    <w:rsid w:val="00687837"/>
    <w:rsid w:val="006878B2"/>
    <w:rsid w:val="006879A1"/>
    <w:rsid w:val="00687A10"/>
    <w:rsid w:val="00687A7B"/>
    <w:rsid w:val="00687C29"/>
    <w:rsid w:val="00687CD7"/>
    <w:rsid w:val="00687E08"/>
    <w:rsid w:val="00687E49"/>
    <w:rsid w:val="00687F1F"/>
    <w:rsid w:val="00687FB6"/>
    <w:rsid w:val="00690123"/>
    <w:rsid w:val="00690136"/>
    <w:rsid w:val="00690252"/>
    <w:rsid w:val="0069025E"/>
    <w:rsid w:val="00690271"/>
    <w:rsid w:val="00690571"/>
    <w:rsid w:val="006906FF"/>
    <w:rsid w:val="00690810"/>
    <w:rsid w:val="0069084B"/>
    <w:rsid w:val="00690882"/>
    <w:rsid w:val="0069092D"/>
    <w:rsid w:val="006909EF"/>
    <w:rsid w:val="006909FF"/>
    <w:rsid w:val="00690D12"/>
    <w:rsid w:val="00690DD1"/>
    <w:rsid w:val="00690EFD"/>
    <w:rsid w:val="00690F0E"/>
    <w:rsid w:val="00690F8D"/>
    <w:rsid w:val="006910E3"/>
    <w:rsid w:val="006910EB"/>
    <w:rsid w:val="0069120C"/>
    <w:rsid w:val="00691308"/>
    <w:rsid w:val="00691366"/>
    <w:rsid w:val="0069136B"/>
    <w:rsid w:val="00691453"/>
    <w:rsid w:val="006914FB"/>
    <w:rsid w:val="00691628"/>
    <w:rsid w:val="00691686"/>
    <w:rsid w:val="006919C5"/>
    <w:rsid w:val="00691A10"/>
    <w:rsid w:val="00691BB7"/>
    <w:rsid w:val="00691C47"/>
    <w:rsid w:val="00691C8B"/>
    <w:rsid w:val="00691E2E"/>
    <w:rsid w:val="00692155"/>
    <w:rsid w:val="0069220C"/>
    <w:rsid w:val="0069235A"/>
    <w:rsid w:val="006924C0"/>
    <w:rsid w:val="006924E7"/>
    <w:rsid w:val="006925E1"/>
    <w:rsid w:val="006926D2"/>
    <w:rsid w:val="00692799"/>
    <w:rsid w:val="006927A3"/>
    <w:rsid w:val="006927F0"/>
    <w:rsid w:val="00692868"/>
    <w:rsid w:val="0069289F"/>
    <w:rsid w:val="00692A0D"/>
    <w:rsid w:val="00692AE6"/>
    <w:rsid w:val="00692B2A"/>
    <w:rsid w:val="00692BDC"/>
    <w:rsid w:val="00692C5F"/>
    <w:rsid w:val="00692C6B"/>
    <w:rsid w:val="00692E59"/>
    <w:rsid w:val="00692E81"/>
    <w:rsid w:val="00692EA1"/>
    <w:rsid w:val="00693017"/>
    <w:rsid w:val="00693077"/>
    <w:rsid w:val="0069315F"/>
    <w:rsid w:val="0069320D"/>
    <w:rsid w:val="00693223"/>
    <w:rsid w:val="00693295"/>
    <w:rsid w:val="00693299"/>
    <w:rsid w:val="00693529"/>
    <w:rsid w:val="006935E1"/>
    <w:rsid w:val="0069362B"/>
    <w:rsid w:val="00693A5C"/>
    <w:rsid w:val="00693ACD"/>
    <w:rsid w:val="00693C5F"/>
    <w:rsid w:val="00693D1B"/>
    <w:rsid w:val="00693D60"/>
    <w:rsid w:val="00693D6C"/>
    <w:rsid w:val="00693E77"/>
    <w:rsid w:val="00693EF4"/>
    <w:rsid w:val="00693F0A"/>
    <w:rsid w:val="00694136"/>
    <w:rsid w:val="006943E3"/>
    <w:rsid w:val="0069447C"/>
    <w:rsid w:val="006945F2"/>
    <w:rsid w:val="006947F4"/>
    <w:rsid w:val="0069487E"/>
    <w:rsid w:val="0069493A"/>
    <w:rsid w:val="006949AD"/>
    <w:rsid w:val="00694A59"/>
    <w:rsid w:val="00694B5C"/>
    <w:rsid w:val="00694BA0"/>
    <w:rsid w:val="00694C38"/>
    <w:rsid w:val="00694CE3"/>
    <w:rsid w:val="00694DE0"/>
    <w:rsid w:val="00694E1F"/>
    <w:rsid w:val="00694E55"/>
    <w:rsid w:val="00694EFA"/>
    <w:rsid w:val="00694FCA"/>
    <w:rsid w:val="006951E3"/>
    <w:rsid w:val="00695227"/>
    <w:rsid w:val="006952EE"/>
    <w:rsid w:val="00695314"/>
    <w:rsid w:val="00695319"/>
    <w:rsid w:val="00695523"/>
    <w:rsid w:val="00695535"/>
    <w:rsid w:val="006956E2"/>
    <w:rsid w:val="006958EF"/>
    <w:rsid w:val="00695900"/>
    <w:rsid w:val="00695A21"/>
    <w:rsid w:val="00695CC5"/>
    <w:rsid w:val="00695CF2"/>
    <w:rsid w:val="00695D23"/>
    <w:rsid w:val="00695E75"/>
    <w:rsid w:val="00695E7D"/>
    <w:rsid w:val="00695ECA"/>
    <w:rsid w:val="00696057"/>
    <w:rsid w:val="00696244"/>
    <w:rsid w:val="00696449"/>
    <w:rsid w:val="006965D4"/>
    <w:rsid w:val="00696747"/>
    <w:rsid w:val="00696832"/>
    <w:rsid w:val="00696895"/>
    <w:rsid w:val="006969D6"/>
    <w:rsid w:val="006969F3"/>
    <w:rsid w:val="00696B0D"/>
    <w:rsid w:val="00696B37"/>
    <w:rsid w:val="00696B6A"/>
    <w:rsid w:val="00696D26"/>
    <w:rsid w:val="00696DD1"/>
    <w:rsid w:val="00696E60"/>
    <w:rsid w:val="00696E72"/>
    <w:rsid w:val="00696FB2"/>
    <w:rsid w:val="00696FC8"/>
    <w:rsid w:val="0069724C"/>
    <w:rsid w:val="006972D3"/>
    <w:rsid w:val="006974E0"/>
    <w:rsid w:val="0069755C"/>
    <w:rsid w:val="006976B7"/>
    <w:rsid w:val="0069777C"/>
    <w:rsid w:val="006979DC"/>
    <w:rsid w:val="00697AAF"/>
    <w:rsid w:val="00697BAE"/>
    <w:rsid w:val="00697C2C"/>
    <w:rsid w:val="00697D01"/>
    <w:rsid w:val="00697D12"/>
    <w:rsid w:val="00697DBD"/>
    <w:rsid w:val="00697E0B"/>
    <w:rsid w:val="00697F71"/>
    <w:rsid w:val="00697F9B"/>
    <w:rsid w:val="006A005A"/>
    <w:rsid w:val="006A04D8"/>
    <w:rsid w:val="006A052D"/>
    <w:rsid w:val="006A05EF"/>
    <w:rsid w:val="006A0776"/>
    <w:rsid w:val="006A07C3"/>
    <w:rsid w:val="006A0942"/>
    <w:rsid w:val="006A0C0A"/>
    <w:rsid w:val="006A0C32"/>
    <w:rsid w:val="006A0D56"/>
    <w:rsid w:val="006A0F44"/>
    <w:rsid w:val="006A0F72"/>
    <w:rsid w:val="006A11E0"/>
    <w:rsid w:val="006A1206"/>
    <w:rsid w:val="006A16B6"/>
    <w:rsid w:val="006A17F9"/>
    <w:rsid w:val="006A182C"/>
    <w:rsid w:val="006A18DD"/>
    <w:rsid w:val="006A1973"/>
    <w:rsid w:val="006A1A6C"/>
    <w:rsid w:val="006A1B3E"/>
    <w:rsid w:val="006A1BB1"/>
    <w:rsid w:val="006A2098"/>
    <w:rsid w:val="006A20BD"/>
    <w:rsid w:val="006A2123"/>
    <w:rsid w:val="006A21AD"/>
    <w:rsid w:val="006A2266"/>
    <w:rsid w:val="006A228F"/>
    <w:rsid w:val="006A22BA"/>
    <w:rsid w:val="006A2312"/>
    <w:rsid w:val="006A2347"/>
    <w:rsid w:val="006A23AB"/>
    <w:rsid w:val="006A242D"/>
    <w:rsid w:val="006A244C"/>
    <w:rsid w:val="006A24B3"/>
    <w:rsid w:val="006A27C3"/>
    <w:rsid w:val="006A2947"/>
    <w:rsid w:val="006A29FC"/>
    <w:rsid w:val="006A2AA0"/>
    <w:rsid w:val="006A2B11"/>
    <w:rsid w:val="006A2B62"/>
    <w:rsid w:val="006A2BF5"/>
    <w:rsid w:val="006A2C27"/>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8AE"/>
    <w:rsid w:val="006A39BE"/>
    <w:rsid w:val="006A39BF"/>
    <w:rsid w:val="006A3ADC"/>
    <w:rsid w:val="006A3BF2"/>
    <w:rsid w:val="006A3D01"/>
    <w:rsid w:val="006A3EC5"/>
    <w:rsid w:val="006A3F89"/>
    <w:rsid w:val="006A3F94"/>
    <w:rsid w:val="006A3FF3"/>
    <w:rsid w:val="006A4015"/>
    <w:rsid w:val="006A40D0"/>
    <w:rsid w:val="006A410C"/>
    <w:rsid w:val="006A4113"/>
    <w:rsid w:val="006A431B"/>
    <w:rsid w:val="006A4377"/>
    <w:rsid w:val="006A43AA"/>
    <w:rsid w:val="006A45FA"/>
    <w:rsid w:val="006A4674"/>
    <w:rsid w:val="006A47E6"/>
    <w:rsid w:val="006A4851"/>
    <w:rsid w:val="006A491D"/>
    <w:rsid w:val="006A492D"/>
    <w:rsid w:val="006A494F"/>
    <w:rsid w:val="006A49B5"/>
    <w:rsid w:val="006A4A36"/>
    <w:rsid w:val="006A4B5C"/>
    <w:rsid w:val="006A4BB3"/>
    <w:rsid w:val="006A4BDE"/>
    <w:rsid w:val="006A4D06"/>
    <w:rsid w:val="006A4DA2"/>
    <w:rsid w:val="006A4FF3"/>
    <w:rsid w:val="006A502E"/>
    <w:rsid w:val="006A508D"/>
    <w:rsid w:val="006A52FB"/>
    <w:rsid w:val="006A52FC"/>
    <w:rsid w:val="006A544D"/>
    <w:rsid w:val="006A55A1"/>
    <w:rsid w:val="006A5601"/>
    <w:rsid w:val="006A56D2"/>
    <w:rsid w:val="006A57C6"/>
    <w:rsid w:val="006A5911"/>
    <w:rsid w:val="006A592E"/>
    <w:rsid w:val="006A5A45"/>
    <w:rsid w:val="006A5A62"/>
    <w:rsid w:val="006A5B3F"/>
    <w:rsid w:val="006A5C5A"/>
    <w:rsid w:val="006A5C5B"/>
    <w:rsid w:val="006A5CA3"/>
    <w:rsid w:val="006A5D5C"/>
    <w:rsid w:val="006A5E26"/>
    <w:rsid w:val="006A60FE"/>
    <w:rsid w:val="006A6209"/>
    <w:rsid w:val="006A6221"/>
    <w:rsid w:val="006A62DC"/>
    <w:rsid w:val="006A6566"/>
    <w:rsid w:val="006A65B6"/>
    <w:rsid w:val="006A6609"/>
    <w:rsid w:val="006A661A"/>
    <w:rsid w:val="006A6653"/>
    <w:rsid w:val="006A6654"/>
    <w:rsid w:val="006A67A1"/>
    <w:rsid w:val="006A682F"/>
    <w:rsid w:val="006A683C"/>
    <w:rsid w:val="006A6A56"/>
    <w:rsid w:val="006A6B3F"/>
    <w:rsid w:val="006A6B69"/>
    <w:rsid w:val="006A6C9F"/>
    <w:rsid w:val="006A6E05"/>
    <w:rsid w:val="006A6F90"/>
    <w:rsid w:val="006A70A2"/>
    <w:rsid w:val="006A70B4"/>
    <w:rsid w:val="006A715D"/>
    <w:rsid w:val="006A71DF"/>
    <w:rsid w:val="006A71F4"/>
    <w:rsid w:val="006A721E"/>
    <w:rsid w:val="006A74C0"/>
    <w:rsid w:val="006A7574"/>
    <w:rsid w:val="006A7632"/>
    <w:rsid w:val="006A76BF"/>
    <w:rsid w:val="006A771B"/>
    <w:rsid w:val="006A77E0"/>
    <w:rsid w:val="006A78ED"/>
    <w:rsid w:val="006A7E5B"/>
    <w:rsid w:val="006A7FCA"/>
    <w:rsid w:val="006B0032"/>
    <w:rsid w:val="006B0076"/>
    <w:rsid w:val="006B00BC"/>
    <w:rsid w:val="006B00DF"/>
    <w:rsid w:val="006B01B7"/>
    <w:rsid w:val="006B0398"/>
    <w:rsid w:val="006B03CF"/>
    <w:rsid w:val="006B0410"/>
    <w:rsid w:val="006B043A"/>
    <w:rsid w:val="006B047F"/>
    <w:rsid w:val="006B0489"/>
    <w:rsid w:val="006B049B"/>
    <w:rsid w:val="006B05F5"/>
    <w:rsid w:val="006B0709"/>
    <w:rsid w:val="006B0774"/>
    <w:rsid w:val="006B0829"/>
    <w:rsid w:val="006B090A"/>
    <w:rsid w:val="006B090E"/>
    <w:rsid w:val="006B0A20"/>
    <w:rsid w:val="006B0A30"/>
    <w:rsid w:val="006B0A59"/>
    <w:rsid w:val="006B0E66"/>
    <w:rsid w:val="006B0EA2"/>
    <w:rsid w:val="006B102A"/>
    <w:rsid w:val="006B10E7"/>
    <w:rsid w:val="006B1213"/>
    <w:rsid w:val="006B13FA"/>
    <w:rsid w:val="006B1406"/>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0A1"/>
    <w:rsid w:val="006B21E9"/>
    <w:rsid w:val="006B2363"/>
    <w:rsid w:val="006B242D"/>
    <w:rsid w:val="006B2431"/>
    <w:rsid w:val="006B2511"/>
    <w:rsid w:val="006B2744"/>
    <w:rsid w:val="006B2C60"/>
    <w:rsid w:val="006B2CD1"/>
    <w:rsid w:val="006B2CEC"/>
    <w:rsid w:val="006B2E27"/>
    <w:rsid w:val="006B2E40"/>
    <w:rsid w:val="006B2E64"/>
    <w:rsid w:val="006B3018"/>
    <w:rsid w:val="006B3135"/>
    <w:rsid w:val="006B325A"/>
    <w:rsid w:val="006B32F8"/>
    <w:rsid w:val="006B3493"/>
    <w:rsid w:val="006B35C8"/>
    <w:rsid w:val="006B3662"/>
    <w:rsid w:val="006B380B"/>
    <w:rsid w:val="006B393F"/>
    <w:rsid w:val="006B3A88"/>
    <w:rsid w:val="006B3AB0"/>
    <w:rsid w:val="006B3B64"/>
    <w:rsid w:val="006B3BF1"/>
    <w:rsid w:val="006B3C57"/>
    <w:rsid w:val="006B3DAE"/>
    <w:rsid w:val="006B3E55"/>
    <w:rsid w:val="006B401E"/>
    <w:rsid w:val="006B43A5"/>
    <w:rsid w:val="006B4637"/>
    <w:rsid w:val="006B47D1"/>
    <w:rsid w:val="006B47EA"/>
    <w:rsid w:val="006B48C9"/>
    <w:rsid w:val="006B4A65"/>
    <w:rsid w:val="006B4A96"/>
    <w:rsid w:val="006B4D21"/>
    <w:rsid w:val="006B4D7E"/>
    <w:rsid w:val="006B4E26"/>
    <w:rsid w:val="006B4E5B"/>
    <w:rsid w:val="006B4FED"/>
    <w:rsid w:val="006B500E"/>
    <w:rsid w:val="006B503D"/>
    <w:rsid w:val="006B5111"/>
    <w:rsid w:val="006B52EE"/>
    <w:rsid w:val="006B53CF"/>
    <w:rsid w:val="006B5574"/>
    <w:rsid w:val="006B55FE"/>
    <w:rsid w:val="006B5631"/>
    <w:rsid w:val="006B57E1"/>
    <w:rsid w:val="006B582F"/>
    <w:rsid w:val="006B588F"/>
    <w:rsid w:val="006B5AFE"/>
    <w:rsid w:val="006B5C01"/>
    <w:rsid w:val="006B5E33"/>
    <w:rsid w:val="006B5F5D"/>
    <w:rsid w:val="006B600D"/>
    <w:rsid w:val="006B60EE"/>
    <w:rsid w:val="006B61CE"/>
    <w:rsid w:val="006B622A"/>
    <w:rsid w:val="006B6346"/>
    <w:rsid w:val="006B640A"/>
    <w:rsid w:val="006B646F"/>
    <w:rsid w:val="006B65DE"/>
    <w:rsid w:val="006B6628"/>
    <w:rsid w:val="006B66F3"/>
    <w:rsid w:val="006B676B"/>
    <w:rsid w:val="006B6A73"/>
    <w:rsid w:val="006B6AD0"/>
    <w:rsid w:val="006B6BA3"/>
    <w:rsid w:val="006B6C82"/>
    <w:rsid w:val="006B6C83"/>
    <w:rsid w:val="006B6C95"/>
    <w:rsid w:val="006B6EC7"/>
    <w:rsid w:val="006B6F7C"/>
    <w:rsid w:val="006B708B"/>
    <w:rsid w:val="006B7121"/>
    <w:rsid w:val="006B717E"/>
    <w:rsid w:val="006B7242"/>
    <w:rsid w:val="006B725C"/>
    <w:rsid w:val="006B7270"/>
    <w:rsid w:val="006B72DC"/>
    <w:rsid w:val="006B743C"/>
    <w:rsid w:val="006B7472"/>
    <w:rsid w:val="006B7512"/>
    <w:rsid w:val="006B760B"/>
    <w:rsid w:val="006B7785"/>
    <w:rsid w:val="006B7864"/>
    <w:rsid w:val="006B78A2"/>
    <w:rsid w:val="006B79D7"/>
    <w:rsid w:val="006B79EA"/>
    <w:rsid w:val="006B7C47"/>
    <w:rsid w:val="006B7D07"/>
    <w:rsid w:val="006B7D31"/>
    <w:rsid w:val="006B7D7C"/>
    <w:rsid w:val="006B7F29"/>
    <w:rsid w:val="006C0070"/>
    <w:rsid w:val="006C0151"/>
    <w:rsid w:val="006C0170"/>
    <w:rsid w:val="006C02B8"/>
    <w:rsid w:val="006C02DC"/>
    <w:rsid w:val="006C03B2"/>
    <w:rsid w:val="006C03B8"/>
    <w:rsid w:val="006C0435"/>
    <w:rsid w:val="006C0458"/>
    <w:rsid w:val="006C0502"/>
    <w:rsid w:val="006C05D6"/>
    <w:rsid w:val="006C05FA"/>
    <w:rsid w:val="006C06C1"/>
    <w:rsid w:val="006C06D7"/>
    <w:rsid w:val="006C083A"/>
    <w:rsid w:val="006C0923"/>
    <w:rsid w:val="006C09BB"/>
    <w:rsid w:val="006C09DD"/>
    <w:rsid w:val="006C0A13"/>
    <w:rsid w:val="006C0AE8"/>
    <w:rsid w:val="006C0B07"/>
    <w:rsid w:val="006C0B08"/>
    <w:rsid w:val="006C0B9B"/>
    <w:rsid w:val="006C0CC3"/>
    <w:rsid w:val="006C0E3E"/>
    <w:rsid w:val="006C1120"/>
    <w:rsid w:val="006C1142"/>
    <w:rsid w:val="006C11BF"/>
    <w:rsid w:val="006C1226"/>
    <w:rsid w:val="006C144F"/>
    <w:rsid w:val="006C1469"/>
    <w:rsid w:val="006C1512"/>
    <w:rsid w:val="006C1761"/>
    <w:rsid w:val="006C1897"/>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4C"/>
    <w:rsid w:val="006C2661"/>
    <w:rsid w:val="006C279D"/>
    <w:rsid w:val="006C28C0"/>
    <w:rsid w:val="006C2A39"/>
    <w:rsid w:val="006C2B8C"/>
    <w:rsid w:val="006C2C8F"/>
    <w:rsid w:val="006C2CB1"/>
    <w:rsid w:val="006C2E40"/>
    <w:rsid w:val="006C30BE"/>
    <w:rsid w:val="006C3111"/>
    <w:rsid w:val="006C3166"/>
    <w:rsid w:val="006C31A8"/>
    <w:rsid w:val="006C31C9"/>
    <w:rsid w:val="006C3259"/>
    <w:rsid w:val="006C3309"/>
    <w:rsid w:val="006C3637"/>
    <w:rsid w:val="006C371F"/>
    <w:rsid w:val="006C375B"/>
    <w:rsid w:val="006C3948"/>
    <w:rsid w:val="006C3A8A"/>
    <w:rsid w:val="006C3C77"/>
    <w:rsid w:val="006C3CA9"/>
    <w:rsid w:val="006C3CD9"/>
    <w:rsid w:val="006C3E66"/>
    <w:rsid w:val="006C3E67"/>
    <w:rsid w:val="006C3F1A"/>
    <w:rsid w:val="006C3FF3"/>
    <w:rsid w:val="006C40E7"/>
    <w:rsid w:val="006C426B"/>
    <w:rsid w:val="006C42CA"/>
    <w:rsid w:val="006C43E3"/>
    <w:rsid w:val="006C4470"/>
    <w:rsid w:val="006C44D0"/>
    <w:rsid w:val="006C44D3"/>
    <w:rsid w:val="006C45C1"/>
    <w:rsid w:val="006C4821"/>
    <w:rsid w:val="006C4A9B"/>
    <w:rsid w:val="006C4B11"/>
    <w:rsid w:val="006C4D31"/>
    <w:rsid w:val="006C4D69"/>
    <w:rsid w:val="006C4E0B"/>
    <w:rsid w:val="006C4E13"/>
    <w:rsid w:val="006C4E89"/>
    <w:rsid w:val="006C4EA3"/>
    <w:rsid w:val="006C4EB1"/>
    <w:rsid w:val="006C4EF6"/>
    <w:rsid w:val="006C4EFC"/>
    <w:rsid w:val="006C4FA1"/>
    <w:rsid w:val="006C4FF2"/>
    <w:rsid w:val="006C50C3"/>
    <w:rsid w:val="006C50DF"/>
    <w:rsid w:val="006C51BC"/>
    <w:rsid w:val="006C51DA"/>
    <w:rsid w:val="006C54AC"/>
    <w:rsid w:val="006C54E7"/>
    <w:rsid w:val="006C566C"/>
    <w:rsid w:val="006C5720"/>
    <w:rsid w:val="006C577A"/>
    <w:rsid w:val="006C57EC"/>
    <w:rsid w:val="006C5820"/>
    <w:rsid w:val="006C588A"/>
    <w:rsid w:val="006C5996"/>
    <w:rsid w:val="006C5A23"/>
    <w:rsid w:val="006C5AE5"/>
    <w:rsid w:val="006C5C20"/>
    <w:rsid w:val="006C5C36"/>
    <w:rsid w:val="006C5D27"/>
    <w:rsid w:val="006C5D32"/>
    <w:rsid w:val="006C5D53"/>
    <w:rsid w:val="006C5D60"/>
    <w:rsid w:val="006C5E14"/>
    <w:rsid w:val="006C5F47"/>
    <w:rsid w:val="006C5FB1"/>
    <w:rsid w:val="006C5FF1"/>
    <w:rsid w:val="006C60CA"/>
    <w:rsid w:val="006C6162"/>
    <w:rsid w:val="006C6287"/>
    <w:rsid w:val="006C645D"/>
    <w:rsid w:val="006C6461"/>
    <w:rsid w:val="006C64F9"/>
    <w:rsid w:val="006C654C"/>
    <w:rsid w:val="006C657C"/>
    <w:rsid w:val="006C677C"/>
    <w:rsid w:val="006C6865"/>
    <w:rsid w:val="006C6A50"/>
    <w:rsid w:val="006C6AA9"/>
    <w:rsid w:val="006C6BD6"/>
    <w:rsid w:val="006C6C75"/>
    <w:rsid w:val="006C6CEA"/>
    <w:rsid w:val="006C6D4D"/>
    <w:rsid w:val="006C6E92"/>
    <w:rsid w:val="006C6FB5"/>
    <w:rsid w:val="006C6FE7"/>
    <w:rsid w:val="006C71CF"/>
    <w:rsid w:val="006C7305"/>
    <w:rsid w:val="006C736B"/>
    <w:rsid w:val="006C7388"/>
    <w:rsid w:val="006C753E"/>
    <w:rsid w:val="006C7547"/>
    <w:rsid w:val="006C75C2"/>
    <w:rsid w:val="006C75C9"/>
    <w:rsid w:val="006C7616"/>
    <w:rsid w:val="006C76AB"/>
    <w:rsid w:val="006C7A09"/>
    <w:rsid w:val="006C7A15"/>
    <w:rsid w:val="006C7AED"/>
    <w:rsid w:val="006C7C89"/>
    <w:rsid w:val="006C7CAC"/>
    <w:rsid w:val="006C7DA5"/>
    <w:rsid w:val="006C7DFE"/>
    <w:rsid w:val="006C7F29"/>
    <w:rsid w:val="006C7FB9"/>
    <w:rsid w:val="006D0001"/>
    <w:rsid w:val="006D0029"/>
    <w:rsid w:val="006D00A0"/>
    <w:rsid w:val="006D022E"/>
    <w:rsid w:val="006D04A4"/>
    <w:rsid w:val="006D06CE"/>
    <w:rsid w:val="006D06E3"/>
    <w:rsid w:val="006D072D"/>
    <w:rsid w:val="006D0846"/>
    <w:rsid w:val="006D0986"/>
    <w:rsid w:val="006D0A9C"/>
    <w:rsid w:val="006D0A9F"/>
    <w:rsid w:val="006D0BEE"/>
    <w:rsid w:val="006D0C01"/>
    <w:rsid w:val="006D0C09"/>
    <w:rsid w:val="006D0C0D"/>
    <w:rsid w:val="006D0CE0"/>
    <w:rsid w:val="006D0D47"/>
    <w:rsid w:val="006D0DE7"/>
    <w:rsid w:val="006D0E68"/>
    <w:rsid w:val="006D1106"/>
    <w:rsid w:val="006D114C"/>
    <w:rsid w:val="006D1164"/>
    <w:rsid w:val="006D12AA"/>
    <w:rsid w:val="006D12F8"/>
    <w:rsid w:val="006D1531"/>
    <w:rsid w:val="006D1776"/>
    <w:rsid w:val="006D18DA"/>
    <w:rsid w:val="006D1991"/>
    <w:rsid w:val="006D19CF"/>
    <w:rsid w:val="006D1A0B"/>
    <w:rsid w:val="006D1A23"/>
    <w:rsid w:val="006D1AAE"/>
    <w:rsid w:val="006D1AB8"/>
    <w:rsid w:val="006D1ADF"/>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B11"/>
    <w:rsid w:val="006D2C59"/>
    <w:rsid w:val="006D2D03"/>
    <w:rsid w:val="006D2D42"/>
    <w:rsid w:val="006D2FE0"/>
    <w:rsid w:val="006D30D1"/>
    <w:rsid w:val="006D31AF"/>
    <w:rsid w:val="006D31DD"/>
    <w:rsid w:val="006D3238"/>
    <w:rsid w:val="006D3335"/>
    <w:rsid w:val="006D3373"/>
    <w:rsid w:val="006D340A"/>
    <w:rsid w:val="006D3565"/>
    <w:rsid w:val="006D35CD"/>
    <w:rsid w:val="006D37F1"/>
    <w:rsid w:val="006D38FE"/>
    <w:rsid w:val="006D3A0E"/>
    <w:rsid w:val="006D3BF2"/>
    <w:rsid w:val="006D3C8E"/>
    <w:rsid w:val="006D3D01"/>
    <w:rsid w:val="006D3D18"/>
    <w:rsid w:val="006D3D54"/>
    <w:rsid w:val="006D3D9D"/>
    <w:rsid w:val="006D3D9F"/>
    <w:rsid w:val="006D3E0E"/>
    <w:rsid w:val="006D3E10"/>
    <w:rsid w:val="006D3F12"/>
    <w:rsid w:val="006D3FC4"/>
    <w:rsid w:val="006D3FFB"/>
    <w:rsid w:val="006D4057"/>
    <w:rsid w:val="006D405F"/>
    <w:rsid w:val="006D4133"/>
    <w:rsid w:val="006D4373"/>
    <w:rsid w:val="006D4382"/>
    <w:rsid w:val="006D4499"/>
    <w:rsid w:val="006D44F3"/>
    <w:rsid w:val="006D4501"/>
    <w:rsid w:val="006D45F8"/>
    <w:rsid w:val="006D47FD"/>
    <w:rsid w:val="006D487F"/>
    <w:rsid w:val="006D4894"/>
    <w:rsid w:val="006D48D6"/>
    <w:rsid w:val="006D490D"/>
    <w:rsid w:val="006D492A"/>
    <w:rsid w:val="006D493C"/>
    <w:rsid w:val="006D4B19"/>
    <w:rsid w:val="006D4BC2"/>
    <w:rsid w:val="006D4C8D"/>
    <w:rsid w:val="006D4CE3"/>
    <w:rsid w:val="006D4EE1"/>
    <w:rsid w:val="006D4FEF"/>
    <w:rsid w:val="006D510B"/>
    <w:rsid w:val="006D521B"/>
    <w:rsid w:val="006D53CF"/>
    <w:rsid w:val="006D5457"/>
    <w:rsid w:val="006D558E"/>
    <w:rsid w:val="006D55E0"/>
    <w:rsid w:val="006D5718"/>
    <w:rsid w:val="006D576E"/>
    <w:rsid w:val="006D577D"/>
    <w:rsid w:val="006D5859"/>
    <w:rsid w:val="006D58EB"/>
    <w:rsid w:val="006D59BF"/>
    <w:rsid w:val="006D5A62"/>
    <w:rsid w:val="006D5AE7"/>
    <w:rsid w:val="006D5EC2"/>
    <w:rsid w:val="006D5F70"/>
    <w:rsid w:val="006D5FD9"/>
    <w:rsid w:val="006D5FE7"/>
    <w:rsid w:val="006D5FEF"/>
    <w:rsid w:val="006D6143"/>
    <w:rsid w:val="006D6472"/>
    <w:rsid w:val="006D652B"/>
    <w:rsid w:val="006D6538"/>
    <w:rsid w:val="006D667A"/>
    <w:rsid w:val="006D6702"/>
    <w:rsid w:val="006D69BB"/>
    <w:rsid w:val="006D69C0"/>
    <w:rsid w:val="006D6A85"/>
    <w:rsid w:val="006D6B64"/>
    <w:rsid w:val="006D6BCB"/>
    <w:rsid w:val="006D6BFC"/>
    <w:rsid w:val="006D6CD7"/>
    <w:rsid w:val="006D6D0B"/>
    <w:rsid w:val="006D6D53"/>
    <w:rsid w:val="006D6D8C"/>
    <w:rsid w:val="006D6DE8"/>
    <w:rsid w:val="006D6E16"/>
    <w:rsid w:val="006D6E45"/>
    <w:rsid w:val="006D6E9C"/>
    <w:rsid w:val="006D7007"/>
    <w:rsid w:val="006D71FE"/>
    <w:rsid w:val="006D7218"/>
    <w:rsid w:val="006D72E1"/>
    <w:rsid w:val="006D731B"/>
    <w:rsid w:val="006D74A0"/>
    <w:rsid w:val="006D74C9"/>
    <w:rsid w:val="006D7598"/>
    <w:rsid w:val="006D768A"/>
    <w:rsid w:val="006D770E"/>
    <w:rsid w:val="006D7929"/>
    <w:rsid w:val="006D79CF"/>
    <w:rsid w:val="006D79EE"/>
    <w:rsid w:val="006D7A10"/>
    <w:rsid w:val="006D7AB7"/>
    <w:rsid w:val="006D7B93"/>
    <w:rsid w:val="006D7BBD"/>
    <w:rsid w:val="006D7C30"/>
    <w:rsid w:val="006D7CDE"/>
    <w:rsid w:val="006D7D69"/>
    <w:rsid w:val="006D7DAD"/>
    <w:rsid w:val="006D7EC6"/>
    <w:rsid w:val="006D7EEA"/>
    <w:rsid w:val="006D7F42"/>
    <w:rsid w:val="006D7F64"/>
    <w:rsid w:val="006E019C"/>
    <w:rsid w:val="006E0396"/>
    <w:rsid w:val="006E04C0"/>
    <w:rsid w:val="006E0566"/>
    <w:rsid w:val="006E071A"/>
    <w:rsid w:val="006E0983"/>
    <w:rsid w:val="006E0B16"/>
    <w:rsid w:val="006E0C6A"/>
    <w:rsid w:val="006E0C6F"/>
    <w:rsid w:val="006E0E00"/>
    <w:rsid w:val="006E0E96"/>
    <w:rsid w:val="006E0F96"/>
    <w:rsid w:val="006E1135"/>
    <w:rsid w:val="006E13EB"/>
    <w:rsid w:val="006E1406"/>
    <w:rsid w:val="006E1469"/>
    <w:rsid w:val="006E14FD"/>
    <w:rsid w:val="006E176F"/>
    <w:rsid w:val="006E1778"/>
    <w:rsid w:val="006E1A4D"/>
    <w:rsid w:val="006E1C34"/>
    <w:rsid w:val="006E1C92"/>
    <w:rsid w:val="006E1DBD"/>
    <w:rsid w:val="006E1E45"/>
    <w:rsid w:val="006E1F8A"/>
    <w:rsid w:val="006E2226"/>
    <w:rsid w:val="006E22C2"/>
    <w:rsid w:val="006E22CC"/>
    <w:rsid w:val="006E23D3"/>
    <w:rsid w:val="006E255A"/>
    <w:rsid w:val="006E26C5"/>
    <w:rsid w:val="006E2795"/>
    <w:rsid w:val="006E293E"/>
    <w:rsid w:val="006E2998"/>
    <w:rsid w:val="006E29CA"/>
    <w:rsid w:val="006E2BBE"/>
    <w:rsid w:val="006E2D51"/>
    <w:rsid w:val="006E2EC6"/>
    <w:rsid w:val="006E2F48"/>
    <w:rsid w:val="006E30AC"/>
    <w:rsid w:val="006E3318"/>
    <w:rsid w:val="006E3319"/>
    <w:rsid w:val="006E332B"/>
    <w:rsid w:val="006E3331"/>
    <w:rsid w:val="006E3489"/>
    <w:rsid w:val="006E34FE"/>
    <w:rsid w:val="006E36EA"/>
    <w:rsid w:val="006E37BD"/>
    <w:rsid w:val="006E37C5"/>
    <w:rsid w:val="006E3864"/>
    <w:rsid w:val="006E38C3"/>
    <w:rsid w:val="006E39A8"/>
    <w:rsid w:val="006E39CF"/>
    <w:rsid w:val="006E3A6E"/>
    <w:rsid w:val="006E3BD6"/>
    <w:rsid w:val="006E3C4A"/>
    <w:rsid w:val="006E3C7B"/>
    <w:rsid w:val="006E3D3A"/>
    <w:rsid w:val="006E4044"/>
    <w:rsid w:val="006E436C"/>
    <w:rsid w:val="006E438B"/>
    <w:rsid w:val="006E439C"/>
    <w:rsid w:val="006E43DC"/>
    <w:rsid w:val="006E43F0"/>
    <w:rsid w:val="006E43F3"/>
    <w:rsid w:val="006E44E0"/>
    <w:rsid w:val="006E4646"/>
    <w:rsid w:val="006E468D"/>
    <w:rsid w:val="006E46EB"/>
    <w:rsid w:val="006E4721"/>
    <w:rsid w:val="006E4791"/>
    <w:rsid w:val="006E4959"/>
    <w:rsid w:val="006E4AC1"/>
    <w:rsid w:val="006E4D1A"/>
    <w:rsid w:val="006E4DFC"/>
    <w:rsid w:val="006E4E89"/>
    <w:rsid w:val="006E4EEC"/>
    <w:rsid w:val="006E4FDB"/>
    <w:rsid w:val="006E5006"/>
    <w:rsid w:val="006E50C3"/>
    <w:rsid w:val="006E512D"/>
    <w:rsid w:val="006E5199"/>
    <w:rsid w:val="006E52F9"/>
    <w:rsid w:val="006E5477"/>
    <w:rsid w:val="006E5536"/>
    <w:rsid w:val="006E554E"/>
    <w:rsid w:val="006E56E4"/>
    <w:rsid w:val="006E575C"/>
    <w:rsid w:val="006E57E7"/>
    <w:rsid w:val="006E5924"/>
    <w:rsid w:val="006E5949"/>
    <w:rsid w:val="006E59CB"/>
    <w:rsid w:val="006E5AFE"/>
    <w:rsid w:val="006E5C10"/>
    <w:rsid w:val="006E5C75"/>
    <w:rsid w:val="006E5D74"/>
    <w:rsid w:val="006E5E81"/>
    <w:rsid w:val="006E618D"/>
    <w:rsid w:val="006E618F"/>
    <w:rsid w:val="006E630C"/>
    <w:rsid w:val="006E63C4"/>
    <w:rsid w:val="006E63E5"/>
    <w:rsid w:val="006E64BD"/>
    <w:rsid w:val="006E64F3"/>
    <w:rsid w:val="006E6616"/>
    <w:rsid w:val="006E662B"/>
    <w:rsid w:val="006E672D"/>
    <w:rsid w:val="006E696A"/>
    <w:rsid w:val="006E6AD1"/>
    <w:rsid w:val="006E6C33"/>
    <w:rsid w:val="006E6C43"/>
    <w:rsid w:val="006E6CA5"/>
    <w:rsid w:val="006E6DF9"/>
    <w:rsid w:val="006E6E19"/>
    <w:rsid w:val="006E6E83"/>
    <w:rsid w:val="006E6F03"/>
    <w:rsid w:val="006E6F13"/>
    <w:rsid w:val="006E71A8"/>
    <w:rsid w:val="006E7250"/>
    <w:rsid w:val="006E73B9"/>
    <w:rsid w:val="006E73DE"/>
    <w:rsid w:val="006E7496"/>
    <w:rsid w:val="006E74FF"/>
    <w:rsid w:val="006E7548"/>
    <w:rsid w:val="006E7697"/>
    <w:rsid w:val="006E7863"/>
    <w:rsid w:val="006E7883"/>
    <w:rsid w:val="006E7969"/>
    <w:rsid w:val="006E7B2D"/>
    <w:rsid w:val="006E7B8E"/>
    <w:rsid w:val="006E7E49"/>
    <w:rsid w:val="006E7F71"/>
    <w:rsid w:val="006E7F7B"/>
    <w:rsid w:val="006F01C5"/>
    <w:rsid w:val="006F0209"/>
    <w:rsid w:val="006F0240"/>
    <w:rsid w:val="006F0415"/>
    <w:rsid w:val="006F05C2"/>
    <w:rsid w:val="006F063B"/>
    <w:rsid w:val="006F07A2"/>
    <w:rsid w:val="006F07EE"/>
    <w:rsid w:val="006F090B"/>
    <w:rsid w:val="006F0AB7"/>
    <w:rsid w:val="006F0B57"/>
    <w:rsid w:val="006F0BC3"/>
    <w:rsid w:val="006F0C12"/>
    <w:rsid w:val="006F0DB2"/>
    <w:rsid w:val="006F0E38"/>
    <w:rsid w:val="006F0EB1"/>
    <w:rsid w:val="006F107D"/>
    <w:rsid w:val="006F10C3"/>
    <w:rsid w:val="006F120F"/>
    <w:rsid w:val="006F137F"/>
    <w:rsid w:val="006F148B"/>
    <w:rsid w:val="006F14DA"/>
    <w:rsid w:val="006F156B"/>
    <w:rsid w:val="006F15F9"/>
    <w:rsid w:val="006F16FF"/>
    <w:rsid w:val="006F17EB"/>
    <w:rsid w:val="006F189A"/>
    <w:rsid w:val="006F1946"/>
    <w:rsid w:val="006F1A72"/>
    <w:rsid w:val="006F1B22"/>
    <w:rsid w:val="006F1B7F"/>
    <w:rsid w:val="006F1BA1"/>
    <w:rsid w:val="006F1D86"/>
    <w:rsid w:val="006F1DE0"/>
    <w:rsid w:val="006F1E30"/>
    <w:rsid w:val="006F1E69"/>
    <w:rsid w:val="006F1F47"/>
    <w:rsid w:val="006F20A6"/>
    <w:rsid w:val="006F213B"/>
    <w:rsid w:val="006F21A4"/>
    <w:rsid w:val="006F232D"/>
    <w:rsid w:val="006F2491"/>
    <w:rsid w:val="006F2624"/>
    <w:rsid w:val="006F27D9"/>
    <w:rsid w:val="006F280B"/>
    <w:rsid w:val="006F283E"/>
    <w:rsid w:val="006F2845"/>
    <w:rsid w:val="006F291E"/>
    <w:rsid w:val="006F2936"/>
    <w:rsid w:val="006F2A07"/>
    <w:rsid w:val="006F2A57"/>
    <w:rsid w:val="006F2A6B"/>
    <w:rsid w:val="006F2A92"/>
    <w:rsid w:val="006F2B02"/>
    <w:rsid w:val="006F2BC7"/>
    <w:rsid w:val="006F2C87"/>
    <w:rsid w:val="006F2C94"/>
    <w:rsid w:val="006F2CEC"/>
    <w:rsid w:val="006F2DB4"/>
    <w:rsid w:val="006F2F5E"/>
    <w:rsid w:val="006F3052"/>
    <w:rsid w:val="006F314D"/>
    <w:rsid w:val="006F321E"/>
    <w:rsid w:val="006F3232"/>
    <w:rsid w:val="006F3293"/>
    <w:rsid w:val="006F33A3"/>
    <w:rsid w:val="006F340D"/>
    <w:rsid w:val="006F3509"/>
    <w:rsid w:val="006F3511"/>
    <w:rsid w:val="006F351C"/>
    <w:rsid w:val="006F35A3"/>
    <w:rsid w:val="006F35B1"/>
    <w:rsid w:val="006F3688"/>
    <w:rsid w:val="006F36D4"/>
    <w:rsid w:val="006F3965"/>
    <w:rsid w:val="006F39CB"/>
    <w:rsid w:val="006F3B01"/>
    <w:rsid w:val="006F3BC6"/>
    <w:rsid w:val="006F3C66"/>
    <w:rsid w:val="006F3DD3"/>
    <w:rsid w:val="006F3E45"/>
    <w:rsid w:val="006F3E99"/>
    <w:rsid w:val="006F4189"/>
    <w:rsid w:val="006F41EB"/>
    <w:rsid w:val="006F428A"/>
    <w:rsid w:val="006F432E"/>
    <w:rsid w:val="006F43C1"/>
    <w:rsid w:val="006F4494"/>
    <w:rsid w:val="006F4573"/>
    <w:rsid w:val="006F468E"/>
    <w:rsid w:val="006F46FC"/>
    <w:rsid w:val="006F471C"/>
    <w:rsid w:val="006F4734"/>
    <w:rsid w:val="006F4755"/>
    <w:rsid w:val="006F47DF"/>
    <w:rsid w:val="006F4818"/>
    <w:rsid w:val="006F4827"/>
    <w:rsid w:val="006F48A7"/>
    <w:rsid w:val="006F4A80"/>
    <w:rsid w:val="006F4AE6"/>
    <w:rsid w:val="006F4B85"/>
    <w:rsid w:val="006F4E00"/>
    <w:rsid w:val="006F4FC5"/>
    <w:rsid w:val="006F513C"/>
    <w:rsid w:val="006F5267"/>
    <w:rsid w:val="006F543B"/>
    <w:rsid w:val="006F557B"/>
    <w:rsid w:val="006F55EC"/>
    <w:rsid w:val="006F5674"/>
    <w:rsid w:val="006F56DE"/>
    <w:rsid w:val="006F570E"/>
    <w:rsid w:val="006F57C0"/>
    <w:rsid w:val="006F587C"/>
    <w:rsid w:val="006F59BB"/>
    <w:rsid w:val="006F5AC3"/>
    <w:rsid w:val="006F5AEB"/>
    <w:rsid w:val="006F5B41"/>
    <w:rsid w:val="006F5BD7"/>
    <w:rsid w:val="006F5C9B"/>
    <w:rsid w:val="006F5CBF"/>
    <w:rsid w:val="006F5E38"/>
    <w:rsid w:val="006F5EBC"/>
    <w:rsid w:val="006F6023"/>
    <w:rsid w:val="006F6087"/>
    <w:rsid w:val="006F621C"/>
    <w:rsid w:val="006F6304"/>
    <w:rsid w:val="006F647F"/>
    <w:rsid w:val="006F648B"/>
    <w:rsid w:val="006F65B9"/>
    <w:rsid w:val="006F6689"/>
    <w:rsid w:val="006F6718"/>
    <w:rsid w:val="006F6740"/>
    <w:rsid w:val="006F6768"/>
    <w:rsid w:val="006F6A52"/>
    <w:rsid w:val="006F6AD3"/>
    <w:rsid w:val="006F6B1D"/>
    <w:rsid w:val="006F6B30"/>
    <w:rsid w:val="006F6B6E"/>
    <w:rsid w:val="006F6CA4"/>
    <w:rsid w:val="006F6DFA"/>
    <w:rsid w:val="006F6FA1"/>
    <w:rsid w:val="006F6FEA"/>
    <w:rsid w:val="006F7011"/>
    <w:rsid w:val="006F70E1"/>
    <w:rsid w:val="006F7228"/>
    <w:rsid w:val="006F7309"/>
    <w:rsid w:val="006F7316"/>
    <w:rsid w:val="006F7336"/>
    <w:rsid w:val="006F7427"/>
    <w:rsid w:val="006F746D"/>
    <w:rsid w:val="006F750E"/>
    <w:rsid w:val="006F75C2"/>
    <w:rsid w:val="006F770C"/>
    <w:rsid w:val="006F77D5"/>
    <w:rsid w:val="006F793E"/>
    <w:rsid w:val="006F7965"/>
    <w:rsid w:val="006F79D9"/>
    <w:rsid w:val="006F7A49"/>
    <w:rsid w:val="006F7A6F"/>
    <w:rsid w:val="006F7A92"/>
    <w:rsid w:val="006F7B6F"/>
    <w:rsid w:val="006F7C0B"/>
    <w:rsid w:val="006F7CB3"/>
    <w:rsid w:val="006F7D1B"/>
    <w:rsid w:val="006F7D30"/>
    <w:rsid w:val="006F7DFA"/>
    <w:rsid w:val="006F7E42"/>
    <w:rsid w:val="006F7F8B"/>
    <w:rsid w:val="00700042"/>
    <w:rsid w:val="0070013B"/>
    <w:rsid w:val="0070013F"/>
    <w:rsid w:val="00700156"/>
    <w:rsid w:val="007001E8"/>
    <w:rsid w:val="0070022B"/>
    <w:rsid w:val="0070023A"/>
    <w:rsid w:val="007002A5"/>
    <w:rsid w:val="00700403"/>
    <w:rsid w:val="0070063F"/>
    <w:rsid w:val="0070065C"/>
    <w:rsid w:val="00700673"/>
    <w:rsid w:val="007006A9"/>
    <w:rsid w:val="00700770"/>
    <w:rsid w:val="007007E6"/>
    <w:rsid w:val="007008CC"/>
    <w:rsid w:val="00700AD2"/>
    <w:rsid w:val="00700C65"/>
    <w:rsid w:val="00700ED3"/>
    <w:rsid w:val="00700F50"/>
    <w:rsid w:val="00700FA6"/>
    <w:rsid w:val="00700FA9"/>
    <w:rsid w:val="0070123E"/>
    <w:rsid w:val="0070124B"/>
    <w:rsid w:val="007012E1"/>
    <w:rsid w:val="007012E8"/>
    <w:rsid w:val="0070131B"/>
    <w:rsid w:val="0070151E"/>
    <w:rsid w:val="00701725"/>
    <w:rsid w:val="007017EA"/>
    <w:rsid w:val="0070181F"/>
    <w:rsid w:val="00701873"/>
    <w:rsid w:val="0070193E"/>
    <w:rsid w:val="00701AAD"/>
    <w:rsid w:val="00701B27"/>
    <w:rsid w:val="00701B31"/>
    <w:rsid w:val="00701B38"/>
    <w:rsid w:val="00701B62"/>
    <w:rsid w:val="00701CB8"/>
    <w:rsid w:val="00701EFE"/>
    <w:rsid w:val="00701F84"/>
    <w:rsid w:val="00701F97"/>
    <w:rsid w:val="00702007"/>
    <w:rsid w:val="0070207D"/>
    <w:rsid w:val="0070215A"/>
    <w:rsid w:val="0070231B"/>
    <w:rsid w:val="00702517"/>
    <w:rsid w:val="00702795"/>
    <w:rsid w:val="00702A19"/>
    <w:rsid w:val="00702AEB"/>
    <w:rsid w:val="00702B2D"/>
    <w:rsid w:val="00702C2F"/>
    <w:rsid w:val="00702E2D"/>
    <w:rsid w:val="00702FA9"/>
    <w:rsid w:val="007032E6"/>
    <w:rsid w:val="00703380"/>
    <w:rsid w:val="00703417"/>
    <w:rsid w:val="007035CE"/>
    <w:rsid w:val="007036AD"/>
    <w:rsid w:val="007036E5"/>
    <w:rsid w:val="007039B8"/>
    <w:rsid w:val="00703A7B"/>
    <w:rsid w:val="00703B03"/>
    <w:rsid w:val="00703B1B"/>
    <w:rsid w:val="00703B50"/>
    <w:rsid w:val="00703C6C"/>
    <w:rsid w:val="00703C9D"/>
    <w:rsid w:val="00703D8A"/>
    <w:rsid w:val="00703E15"/>
    <w:rsid w:val="00703EF1"/>
    <w:rsid w:val="00703EF8"/>
    <w:rsid w:val="00703F01"/>
    <w:rsid w:val="00703F23"/>
    <w:rsid w:val="0070407B"/>
    <w:rsid w:val="0070410E"/>
    <w:rsid w:val="00704123"/>
    <w:rsid w:val="007041BC"/>
    <w:rsid w:val="0070420E"/>
    <w:rsid w:val="0070442C"/>
    <w:rsid w:val="00704641"/>
    <w:rsid w:val="00704737"/>
    <w:rsid w:val="007047A7"/>
    <w:rsid w:val="0070494A"/>
    <w:rsid w:val="00704AD9"/>
    <w:rsid w:val="00704B21"/>
    <w:rsid w:val="00704BFB"/>
    <w:rsid w:val="00704C2F"/>
    <w:rsid w:val="00704C77"/>
    <w:rsid w:val="00704D48"/>
    <w:rsid w:val="00704DF5"/>
    <w:rsid w:val="00704EC4"/>
    <w:rsid w:val="00704F4E"/>
    <w:rsid w:val="007050A6"/>
    <w:rsid w:val="00705254"/>
    <w:rsid w:val="0070525B"/>
    <w:rsid w:val="0070529C"/>
    <w:rsid w:val="007053B4"/>
    <w:rsid w:val="0070547C"/>
    <w:rsid w:val="00705566"/>
    <w:rsid w:val="007055EA"/>
    <w:rsid w:val="00705672"/>
    <w:rsid w:val="007056B6"/>
    <w:rsid w:val="007056ED"/>
    <w:rsid w:val="007057AB"/>
    <w:rsid w:val="007057AE"/>
    <w:rsid w:val="007057BC"/>
    <w:rsid w:val="007057F6"/>
    <w:rsid w:val="0070589C"/>
    <w:rsid w:val="007058C2"/>
    <w:rsid w:val="007059FD"/>
    <w:rsid w:val="00705B1D"/>
    <w:rsid w:val="00705B56"/>
    <w:rsid w:val="00705C25"/>
    <w:rsid w:val="00705D28"/>
    <w:rsid w:val="00705D67"/>
    <w:rsid w:val="00705D8C"/>
    <w:rsid w:val="00705F88"/>
    <w:rsid w:val="00706054"/>
    <w:rsid w:val="007061BF"/>
    <w:rsid w:val="0070627C"/>
    <w:rsid w:val="00706314"/>
    <w:rsid w:val="0070632C"/>
    <w:rsid w:val="007063B6"/>
    <w:rsid w:val="007063EA"/>
    <w:rsid w:val="007064B6"/>
    <w:rsid w:val="007064BB"/>
    <w:rsid w:val="0070655C"/>
    <w:rsid w:val="00706609"/>
    <w:rsid w:val="00706617"/>
    <w:rsid w:val="007066EC"/>
    <w:rsid w:val="00706781"/>
    <w:rsid w:val="0070692C"/>
    <w:rsid w:val="00706AC2"/>
    <w:rsid w:val="00706B18"/>
    <w:rsid w:val="00706BED"/>
    <w:rsid w:val="00706D7D"/>
    <w:rsid w:val="00707051"/>
    <w:rsid w:val="00707070"/>
    <w:rsid w:val="007070A8"/>
    <w:rsid w:val="0070718E"/>
    <w:rsid w:val="007071BE"/>
    <w:rsid w:val="0070743B"/>
    <w:rsid w:val="0070743D"/>
    <w:rsid w:val="007074E8"/>
    <w:rsid w:val="00707504"/>
    <w:rsid w:val="0070752D"/>
    <w:rsid w:val="00707597"/>
    <w:rsid w:val="0070763C"/>
    <w:rsid w:val="00707688"/>
    <w:rsid w:val="00707740"/>
    <w:rsid w:val="00707748"/>
    <w:rsid w:val="00707765"/>
    <w:rsid w:val="00707980"/>
    <w:rsid w:val="00707AA5"/>
    <w:rsid w:val="00707B13"/>
    <w:rsid w:val="00707CC2"/>
    <w:rsid w:val="00707D51"/>
    <w:rsid w:val="00707EC9"/>
    <w:rsid w:val="00707EFC"/>
    <w:rsid w:val="00707F4F"/>
    <w:rsid w:val="00707F89"/>
    <w:rsid w:val="00710076"/>
    <w:rsid w:val="007101A8"/>
    <w:rsid w:val="007101EE"/>
    <w:rsid w:val="00710291"/>
    <w:rsid w:val="007105D2"/>
    <w:rsid w:val="00710765"/>
    <w:rsid w:val="007107B5"/>
    <w:rsid w:val="00710994"/>
    <w:rsid w:val="007109CD"/>
    <w:rsid w:val="00710A3E"/>
    <w:rsid w:val="00710B79"/>
    <w:rsid w:val="00710D33"/>
    <w:rsid w:val="00710D7D"/>
    <w:rsid w:val="00710D7F"/>
    <w:rsid w:val="00710E0C"/>
    <w:rsid w:val="00710F00"/>
    <w:rsid w:val="007110A2"/>
    <w:rsid w:val="007111FA"/>
    <w:rsid w:val="0071127B"/>
    <w:rsid w:val="007112DF"/>
    <w:rsid w:val="007113D3"/>
    <w:rsid w:val="007113D5"/>
    <w:rsid w:val="00711406"/>
    <w:rsid w:val="00711419"/>
    <w:rsid w:val="007114C7"/>
    <w:rsid w:val="00711760"/>
    <w:rsid w:val="007117B4"/>
    <w:rsid w:val="00711863"/>
    <w:rsid w:val="007118BC"/>
    <w:rsid w:val="007118EA"/>
    <w:rsid w:val="0071196B"/>
    <w:rsid w:val="00711A0F"/>
    <w:rsid w:val="00711AE4"/>
    <w:rsid w:val="00711B30"/>
    <w:rsid w:val="00711B94"/>
    <w:rsid w:val="00711C59"/>
    <w:rsid w:val="00711D10"/>
    <w:rsid w:val="00711D73"/>
    <w:rsid w:val="00712202"/>
    <w:rsid w:val="007122FC"/>
    <w:rsid w:val="00712619"/>
    <w:rsid w:val="00712775"/>
    <w:rsid w:val="00712783"/>
    <w:rsid w:val="007127CF"/>
    <w:rsid w:val="007127FB"/>
    <w:rsid w:val="00712A0F"/>
    <w:rsid w:val="00712A96"/>
    <w:rsid w:val="00712AA3"/>
    <w:rsid w:val="00712C06"/>
    <w:rsid w:val="00712CCF"/>
    <w:rsid w:val="00712CDE"/>
    <w:rsid w:val="00712E13"/>
    <w:rsid w:val="00712F22"/>
    <w:rsid w:val="00712FDB"/>
    <w:rsid w:val="00713051"/>
    <w:rsid w:val="007130E0"/>
    <w:rsid w:val="0071313D"/>
    <w:rsid w:val="007131B0"/>
    <w:rsid w:val="007132A7"/>
    <w:rsid w:val="007133CC"/>
    <w:rsid w:val="00713483"/>
    <w:rsid w:val="007136FC"/>
    <w:rsid w:val="0071371F"/>
    <w:rsid w:val="0071374D"/>
    <w:rsid w:val="007137C3"/>
    <w:rsid w:val="00713889"/>
    <w:rsid w:val="0071390F"/>
    <w:rsid w:val="00713972"/>
    <w:rsid w:val="00713AF3"/>
    <w:rsid w:val="00713C60"/>
    <w:rsid w:val="00713D2A"/>
    <w:rsid w:val="00713D50"/>
    <w:rsid w:val="00713D8B"/>
    <w:rsid w:val="00713DC7"/>
    <w:rsid w:val="00713E22"/>
    <w:rsid w:val="00714065"/>
    <w:rsid w:val="00714168"/>
    <w:rsid w:val="00714186"/>
    <w:rsid w:val="00714312"/>
    <w:rsid w:val="00714362"/>
    <w:rsid w:val="00714540"/>
    <w:rsid w:val="007145BB"/>
    <w:rsid w:val="00714796"/>
    <w:rsid w:val="0071488B"/>
    <w:rsid w:val="007148BB"/>
    <w:rsid w:val="00714ABE"/>
    <w:rsid w:val="00714D6A"/>
    <w:rsid w:val="00714E13"/>
    <w:rsid w:val="00714E9C"/>
    <w:rsid w:val="00714FBA"/>
    <w:rsid w:val="007150EB"/>
    <w:rsid w:val="007152CE"/>
    <w:rsid w:val="00715446"/>
    <w:rsid w:val="0071576D"/>
    <w:rsid w:val="0071587A"/>
    <w:rsid w:val="00715B99"/>
    <w:rsid w:val="00715BD8"/>
    <w:rsid w:val="00715D0C"/>
    <w:rsid w:val="00715DD6"/>
    <w:rsid w:val="00715F49"/>
    <w:rsid w:val="0071602D"/>
    <w:rsid w:val="0071619B"/>
    <w:rsid w:val="007162C8"/>
    <w:rsid w:val="007162E4"/>
    <w:rsid w:val="00716316"/>
    <w:rsid w:val="00716324"/>
    <w:rsid w:val="00716377"/>
    <w:rsid w:val="007163BF"/>
    <w:rsid w:val="00716460"/>
    <w:rsid w:val="0071649C"/>
    <w:rsid w:val="00716657"/>
    <w:rsid w:val="0071673B"/>
    <w:rsid w:val="007167E3"/>
    <w:rsid w:val="00716904"/>
    <w:rsid w:val="00716916"/>
    <w:rsid w:val="00716990"/>
    <w:rsid w:val="0071699F"/>
    <w:rsid w:val="007169BA"/>
    <w:rsid w:val="00716AB2"/>
    <w:rsid w:val="00716AE1"/>
    <w:rsid w:val="00716B63"/>
    <w:rsid w:val="00716CDA"/>
    <w:rsid w:val="00716D45"/>
    <w:rsid w:val="00716FC0"/>
    <w:rsid w:val="00717144"/>
    <w:rsid w:val="0071714F"/>
    <w:rsid w:val="00717204"/>
    <w:rsid w:val="00717251"/>
    <w:rsid w:val="00717267"/>
    <w:rsid w:val="00717280"/>
    <w:rsid w:val="007172EE"/>
    <w:rsid w:val="007172F0"/>
    <w:rsid w:val="007175A5"/>
    <w:rsid w:val="00717648"/>
    <w:rsid w:val="00717692"/>
    <w:rsid w:val="00717757"/>
    <w:rsid w:val="0071777A"/>
    <w:rsid w:val="00717890"/>
    <w:rsid w:val="007178EE"/>
    <w:rsid w:val="007179FA"/>
    <w:rsid w:val="00717B5A"/>
    <w:rsid w:val="00717DB9"/>
    <w:rsid w:val="00717E77"/>
    <w:rsid w:val="00717F55"/>
    <w:rsid w:val="00720010"/>
    <w:rsid w:val="007200D1"/>
    <w:rsid w:val="00720265"/>
    <w:rsid w:val="00720284"/>
    <w:rsid w:val="00720449"/>
    <w:rsid w:val="0072047E"/>
    <w:rsid w:val="007205D5"/>
    <w:rsid w:val="007205D9"/>
    <w:rsid w:val="007205F9"/>
    <w:rsid w:val="0072070A"/>
    <w:rsid w:val="00720759"/>
    <w:rsid w:val="00720781"/>
    <w:rsid w:val="007207B1"/>
    <w:rsid w:val="007207F5"/>
    <w:rsid w:val="007208A8"/>
    <w:rsid w:val="00720A0C"/>
    <w:rsid w:val="00720AD9"/>
    <w:rsid w:val="00720BB9"/>
    <w:rsid w:val="00720C3C"/>
    <w:rsid w:val="00720E16"/>
    <w:rsid w:val="00720E3C"/>
    <w:rsid w:val="00720E48"/>
    <w:rsid w:val="00720E87"/>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040"/>
    <w:rsid w:val="00722078"/>
    <w:rsid w:val="00722260"/>
    <w:rsid w:val="007222A3"/>
    <w:rsid w:val="0072236A"/>
    <w:rsid w:val="00722395"/>
    <w:rsid w:val="00722599"/>
    <w:rsid w:val="00722979"/>
    <w:rsid w:val="00722AA1"/>
    <w:rsid w:val="00722AE0"/>
    <w:rsid w:val="00722B49"/>
    <w:rsid w:val="00722B72"/>
    <w:rsid w:val="00722BC0"/>
    <w:rsid w:val="00722BC8"/>
    <w:rsid w:val="00722BD3"/>
    <w:rsid w:val="00722BFF"/>
    <w:rsid w:val="00722CE7"/>
    <w:rsid w:val="00722DBC"/>
    <w:rsid w:val="00722DDF"/>
    <w:rsid w:val="00723099"/>
    <w:rsid w:val="007231EE"/>
    <w:rsid w:val="007231F2"/>
    <w:rsid w:val="00723240"/>
    <w:rsid w:val="007233B6"/>
    <w:rsid w:val="007234F8"/>
    <w:rsid w:val="0072350B"/>
    <w:rsid w:val="00723534"/>
    <w:rsid w:val="00723658"/>
    <w:rsid w:val="007237A9"/>
    <w:rsid w:val="007237DB"/>
    <w:rsid w:val="007238F1"/>
    <w:rsid w:val="00723C1C"/>
    <w:rsid w:val="00723F52"/>
    <w:rsid w:val="0072401D"/>
    <w:rsid w:val="00724426"/>
    <w:rsid w:val="00724437"/>
    <w:rsid w:val="00724485"/>
    <w:rsid w:val="007244BA"/>
    <w:rsid w:val="007244DC"/>
    <w:rsid w:val="007245F9"/>
    <w:rsid w:val="0072461A"/>
    <w:rsid w:val="00724728"/>
    <w:rsid w:val="007248F9"/>
    <w:rsid w:val="00724A5A"/>
    <w:rsid w:val="00724AF8"/>
    <w:rsid w:val="00724B90"/>
    <w:rsid w:val="00724C6E"/>
    <w:rsid w:val="00724D6D"/>
    <w:rsid w:val="00724DC4"/>
    <w:rsid w:val="00724F75"/>
    <w:rsid w:val="00725068"/>
    <w:rsid w:val="007250D0"/>
    <w:rsid w:val="007252DC"/>
    <w:rsid w:val="007253C5"/>
    <w:rsid w:val="00725491"/>
    <w:rsid w:val="0072551E"/>
    <w:rsid w:val="00725582"/>
    <w:rsid w:val="0072560E"/>
    <w:rsid w:val="00725686"/>
    <w:rsid w:val="00725692"/>
    <w:rsid w:val="0072575D"/>
    <w:rsid w:val="0072577B"/>
    <w:rsid w:val="00725849"/>
    <w:rsid w:val="00725A08"/>
    <w:rsid w:val="00725C90"/>
    <w:rsid w:val="00725CAE"/>
    <w:rsid w:val="00725CB6"/>
    <w:rsid w:val="00725CD3"/>
    <w:rsid w:val="00725CD7"/>
    <w:rsid w:val="00725CDC"/>
    <w:rsid w:val="00725D0E"/>
    <w:rsid w:val="00725EC6"/>
    <w:rsid w:val="00725F6B"/>
    <w:rsid w:val="00725FEF"/>
    <w:rsid w:val="0072608A"/>
    <w:rsid w:val="007260E7"/>
    <w:rsid w:val="00726253"/>
    <w:rsid w:val="00726281"/>
    <w:rsid w:val="007262C6"/>
    <w:rsid w:val="007263CD"/>
    <w:rsid w:val="0072648D"/>
    <w:rsid w:val="0072650B"/>
    <w:rsid w:val="00726537"/>
    <w:rsid w:val="0072665F"/>
    <w:rsid w:val="007266F3"/>
    <w:rsid w:val="00726890"/>
    <w:rsid w:val="00726929"/>
    <w:rsid w:val="00726BC4"/>
    <w:rsid w:val="00726D73"/>
    <w:rsid w:val="00726E44"/>
    <w:rsid w:val="00726FA7"/>
    <w:rsid w:val="0072705C"/>
    <w:rsid w:val="00727241"/>
    <w:rsid w:val="007272E8"/>
    <w:rsid w:val="007273A4"/>
    <w:rsid w:val="007273EC"/>
    <w:rsid w:val="00727514"/>
    <w:rsid w:val="00727636"/>
    <w:rsid w:val="00727653"/>
    <w:rsid w:val="007277B7"/>
    <w:rsid w:val="0072786D"/>
    <w:rsid w:val="007279F1"/>
    <w:rsid w:val="00727A2A"/>
    <w:rsid w:val="00727AEE"/>
    <w:rsid w:val="00727CAB"/>
    <w:rsid w:val="00727CD9"/>
    <w:rsid w:val="00727DC6"/>
    <w:rsid w:val="00727DD1"/>
    <w:rsid w:val="00727DF9"/>
    <w:rsid w:val="00727E19"/>
    <w:rsid w:val="00727E9F"/>
    <w:rsid w:val="00730112"/>
    <w:rsid w:val="007301BA"/>
    <w:rsid w:val="00730281"/>
    <w:rsid w:val="0073047D"/>
    <w:rsid w:val="0073051D"/>
    <w:rsid w:val="00730617"/>
    <w:rsid w:val="0073070D"/>
    <w:rsid w:val="00730ADE"/>
    <w:rsid w:val="00730B2D"/>
    <w:rsid w:val="00730B3B"/>
    <w:rsid w:val="00730BA8"/>
    <w:rsid w:val="00730C7A"/>
    <w:rsid w:val="00730CB1"/>
    <w:rsid w:val="00730F14"/>
    <w:rsid w:val="00730FEC"/>
    <w:rsid w:val="0073101E"/>
    <w:rsid w:val="0073128B"/>
    <w:rsid w:val="007314CE"/>
    <w:rsid w:val="0073150C"/>
    <w:rsid w:val="0073154D"/>
    <w:rsid w:val="007315CC"/>
    <w:rsid w:val="0073171A"/>
    <w:rsid w:val="007317E0"/>
    <w:rsid w:val="007317EC"/>
    <w:rsid w:val="00731886"/>
    <w:rsid w:val="00731908"/>
    <w:rsid w:val="0073192F"/>
    <w:rsid w:val="00731976"/>
    <w:rsid w:val="00731C58"/>
    <w:rsid w:val="00731D96"/>
    <w:rsid w:val="00731D9D"/>
    <w:rsid w:val="00731DBA"/>
    <w:rsid w:val="00731F50"/>
    <w:rsid w:val="00731FF6"/>
    <w:rsid w:val="007320A0"/>
    <w:rsid w:val="00732174"/>
    <w:rsid w:val="0073229C"/>
    <w:rsid w:val="00732358"/>
    <w:rsid w:val="007325D3"/>
    <w:rsid w:val="00732885"/>
    <w:rsid w:val="007328E0"/>
    <w:rsid w:val="00732EB3"/>
    <w:rsid w:val="007332EE"/>
    <w:rsid w:val="00733472"/>
    <w:rsid w:val="00733618"/>
    <w:rsid w:val="00733730"/>
    <w:rsid w:val="0073382C"/>
    <w:rsid w:val="00733858"/>
    <w:rsid w:val="00733A80"/>
    <w:rsid w:val="00733C86"/>
    <w:rsid w:val="00733D6C"/>
    <w:rsid w:val="0073414F"/>
    <w:rsid w:val="00734211"/>
    <w:rsid w:val="007343E7"/>
    <w:rsid w:val="007344A5"/>
    <w:rsid w:val="0073465D"/>
    <w:rsid w:val="007347D4"/>
    <w:rsid w:val="0073487C"/>
    <w:rsid w:val="0073497A"/>
    <w:rsid w:val="00734B61"/>
    <w:rsid w:val="00734D29"/>
    <w:rsid w:val="00734D7B"/>
    <w:rsid w:val="00734F46"/>
    <w:rsid w:val="00735025"/>
    <w:rsid w:val="00735080"/>
    <w:rsid w:val="0073520C"/>
    <w:rsid w:val="0073532A"/>
    <w:rsid w:val="007353E6"/>
    <w:rsid w:val="00735436"/>
    <w:rsid w:val="0073543A"/>
    <w:rsid w:val="00735650"/>
    <w:rsid w:val="0073583A"/>
    <w:rsid w:val="00735934"/>
    <w:rsid w:val="00735998"/>
    <w:rsid w:val="00735A2D"/>
    <w:rsid w:val="00735AA7"/>
    <w:rsid w:val="00735AB7"/>
    <w:rsid w:val="00735B69"/>
    <w:rsid w:val="00735B71"/>
    <w:rsid w:val="00735E35"/>
    <w:rsid w:val="00736167"/>
    <w:rsid w:val="0073616A"/>
    <w:rsid w:val="0073626C"/>
    <w:rsid w:val="0073637C"/>
    <w:rsid w:val="0073643C"/>
    <w:rsid w:val="007367AF"/>
    <w:rsid w:val="00736886"/>
    <w:rsid w:val="00736922"/>
    <w:rsid w:val="00736930"/>
    <w:rsid w:val="00736990"/>
    <w:rsid w:val="00736ADC"/>
    <w:rsid w:val="00736B97"/>
    <w:rsid w:val="00736C8A"/>
    <w:rsid w:val="00736CA6"/>
    <w:rsid w:val="00736D7B"/>
    <w:rsid w:val="007370A1"/>
    <w:rsid w:val="0073720E"/>
    <w:rsid w:val="00737305"/>
    <w:rsid w:val="0073742E"/>
    <w:rsid w:val="00737545"/>
    <w:rsid w:val="007375B2"/>
    <w:rsid w:val="00737678"/>
    <w:rsid w:val="0073772B"/>
    <w:rsid w:val="007377ED"/>
    <w:rsid w:val="00737928"/>
    <w:rsid w:val="00737944"/>
    <w:rsid w:val="0073796A"/>
    <w:rsid w:val="007379C4"/>
    <w:rsid w:val="007379C8"/>
    <w:rsid w:val="00737ACB"/>
    <w:rsid w:val="00737B9A"/>
    <w:rsid w:val="00737DA9"/>
    <w:rsid w:val="00737DE0"/>
    <w:rsid w:val="00737DE8"/>
    <w:rsid w:val="00737E27"/>
    <w:rsid w:val="00737ED5"/>
    <w:rsid w:val="00737F24"/>
    <w:rsid w:val="007402C9"/>
    <w:rsid w:val="007402FC"/>
    <w:rsid w:val="007402FE"/>
    <w:rsid w:val="007405C3"/>
    <w:rsid w:val="007406A2"/>
    <w:rsid w:val="007406C0"/>
    <w:rsid w:val="007406CB"/>
    <w:rsid w:val="007406D4"/>
    <w:rsid w:val="00740735"/>
    <w:rsid w:val="00740818"/>
    <w:rsid w:val="0074085D"/>
    <w:rsid w:val="007409E8"/>
    <w:rsid w:val="00740AB7"/>
    <w:rsid w:val="00740AC1"/>
    <w:rsid w:val="00740ACF"/>
    <w:rsid w:val="00740B5C"/>
    <w:rsid w:val="00740BF9"/>
    <w:rsid w:val="00740C1A"/>
    <w:rsid w:val="00740CFB"/>
    <w:rsid w:val="00740EC6"/>
    <w:rsid w:val="00741047"/>
    <w:rsid w:val="0074108B"/>
    <w:rsid w:val="00741294"/>
    <w:rsid w:val="00741361"/>
    <w:rsid w:val="007413AC"/>
    <w:rsid w:val="00741434"/>
    <w:rsid w:val="007414C1"/>
    <w:rsid w:val="0074150F"/>
    <w:rsid w:val="00741550"/>
    <w:rsid w:val="007415B6"/>
    <w:rsid w:val="007415E7"/>
    <w:rsid w:val="007415ED"/>
    <w:rsid w:val="00741613"/>
    <w:rsid w:val="007418A6"/>
    <w:rsid w:val="007418FC"/>
    <w:rsid w:val="007419A5"/>
    <w:rsid w:val="007419DA"/>
    <w:rsid w:val="007419DE"/>
    <w:rsid w:val="00741A56"/>
    <w:rsid w:val="00741A9D"/>
    <w:rsid w:val="00741AC1"/>
    <w:rsid w:val="00741B31"/>
    <w:rsid w:val="00741BD1"/>
    <w:rsid w:val="00741C01"/>
    <w:rsid w:val="00741D60"/>
    <w:rsid w:val="00741F26"/>
    <w:rsid w:val="00741F9D"/>
    <w:rsid w:val="0074205F"/>
    <w:rsid w:val="007420C8"/>
    <w:rsid w:val="007420C9"/>
    <w:rsid w:val="0074211A"/>
    <w:rsid w:val="0074226C"/>
    <w:rsid w:val="0074228F"/>
    <w:rsid w:val="0074254B"/>
    <w:rsid w:val="00742593"/>
    <w:rsid w:val="00742695"/>
    <w:rsid w:val="0074284F"/>
    <w:rsid w:val="00742A51"/>
    <w:rsid w:val="00742A5E"/>
    <w:rsid w:val="00742B89"/>
    <w:rsid w:val="00742C3B"/>
    <w:rsid w:val="00742CC7"/>
    <w:rsid w:val="00742E0B"/>
    <w:rsid w:val="00742F9B"/>
    <w:rsid w:val="00743109"/>
    <w:rsid w:val="0074345B"/>
    <w:rsid w:val="00743468"/>
    <w:rsid w:val="007434F4"/>
    <w:rsid w:val="0074351A"/>
    <w:rsid w:val="007436B1"/>
    <w:rsid w:val="007436D5"/>
    <w:rsid w:val="0074370A"/>
    <w:rsid w:val="0074373B"/>
    <w:rsid w:val="00743802"/>
    <w:rsid w:val="00743820"/>
    <w:rsid w:val="00743850"/>
    <w:rsid w:val="00743867"/>
    <w:rsid w:val="00743909"/>
    <w:rsid w:val="0074390F"/>
    <w:rsid w:val="00743D2A"/>
    <w:rsid w:val="00743D7F"/>
    <w:rsid w:val="00743EC3"/>
    <w:rsid w:val="00743FB2"/>
    <w:rsid w:val="00744055"/>
    <w:rsid w:val="007441E9"/>
    <w:rsid w:val="00744234"/>
    <w:rsid w:val="007442A8"/>
    <w:rsid w:val="0074443A"/>
    <w:rsid w:val="007444AC"/>
    <w:rsid w:val="00744674"/>
    <w:rsid w:val="007446D1"/>
    <w:rsid w:val="0074475B"/>
    <w:rsid w:val="00744A32"/>
    <w:rsid w:val="00744B27"/>
    <w:rsid w:val="00744B86"/>
    <w:rsid w:val="00744BF9"/>
    <w:rsid w:val="00744C25"/>
    <w:rsid w:val="00744C35"/>
    <w:rsid w:val="00744C39"/>
    <w:rsid w:val="00744E4F"/>
    <w:rsid w:val="00744E71"/>
    <w:rsid w:val="00744F3A"/>
    <w:rsid w:val="00744F46"/>
    <w:rsid w:val="00744F52"/>
    <w:rsid w:val="00744F80"/>
    <w:rsid w:val="007450EB"/>
    <w:rsid w:val="007450F4"/>
    <w:rsid w:val="007451E9"/>
    <w:rsid w:val="00745311"/>
    <w:rsid w:val="0074544C"/>
    <w:rsid w:val="00745513"/>
    <w:rsid w:val="007455B2"/>
    <w:rsid w:val="00745709"/>
    <w:rsid w:val="0074576E"/>
    <w:rsid w:val="007457FF"/>
    <w:rsid w:val="007458E7"/>
    <w:rsid w:val="00745A57"/>
    <w:rsid w:val="00745C0F"/>
    <w:rsid w:val="00745C61"/>
    <w:rsid w:val="00745DBB"/>
    <w:rsid w:val="00745E38"/>
    <w:rsid w:val="00745EBB"/>
    <w:rsid w:val="00745F57"/>
    <w:rsid w:val="007460BD"/>
    <w:rsid w:val="007460D2"/>
    <w:rsid w:val="007460F3"/>
    <w:rsid w:val="00746163"/>
    <w:rsid w:val="00746167"/>
    <w:rsid w:val="00746199"/>
    <w:rsid w:val="00746243"/>
    <w:rsid w:val="0074631C"/>
    <w:rsid w:val="007464FA"/>
    <w:rsid w:val="00746568"/>
    <w:rsid w:val="007466D6"/>
    <w:rsid w:val="007466E9"/>
    <w:rsid w:val="0074671B"/>
    <w:rsid w:val="007467BC"/>
    <w:rsid w:val="007469DC"/>
    <w:rsid w:val="00746D35"/>
    <w:rsid w:val="00746D95"/>
    <w:rsid w:val="00746DB1"/>
    <w:rsid w:val="00746E92"/>
    <w:rsid w:val="00746FF8"/>
    <w:rsid w:val="00747023"/>
    <w:rsid w:val="00747131"/>
    <w:rsid w:val="007471C5"/>
    <w:rsid w:val="007472AA"/>
    <w:rsid w:val="0074730A"/>
    <w:rsid w:val="0074732F"/>
    <w:rsid w:val="00747365"/>
    <w:rsid w:val="00747446"/>
    <w:rsid w:val="007475CC"/>
    <w:rsid w:val="007475EA"/>
    <w:rsid w:val="00747993"/>
    <w:rsid w:val="00747BD8"/>
    <w:rsid w:val="00747DE5"/>
    <w:rsid w:val="00747DF5"/>
    <w:rsid w:val="00747F05"/>
    <w:rsid w:val="00747F1A"/>
    <w:rsid w:val="00747F6F"/>
    <w:rsid w:val="00750006"/>
    <w:rsid w:val="00750206"/>
    <w:rsid w:val="007502D5"/>
    <w:rsid w:val="0075038A"/>
    <w:rsid w:val="007503A7"/>
    <w:rsid w:val="007503B7"/>
    <w:rsid w:val="00750430"/>
    <w:rsid w:val="007504B9"/>
    <w:rsid w:val="0075053A"/>
    <w:rsid w:val="0075058E"/>
    <w:rsid w:val="007505C6"/>
    <w:rsid w:val="007505FD"/>
    <w:rsid w:val="0075076E"/>
    <w:rsid w:val="007509F9"/>
    <w:rsid w:val="00750A4E"/>
    <w:rsid w:val="00750CA6"/>
    <w:rsid w:val="00750CF6"/>
    <w:rsid w:val="00750E65"/>
    <w:rsid w:val="00750FE9"/>
    <w:rsid w:val="007511A5"/>
    <w:rsid w:val="0075122A"/>
    <w:rsid w:val="0075130E"/>
    <w:rsid w:val="007514B4"/>
    <w:rsid w:val="00751550"/>
    <w:rsid w:val="0075160E"/>
    <w:rsid w:val="0075174D"/>
    <w:rsid w:val="00751A5F"/>
    <w:rsid w:val="00751DB3"/>
    <w:rsid w:val="00751DCF"/>
    <w:rsid w:val="00751ED5"/>
    <w:rsid w:val="00751F76"/>
    <w:rsid w:val="00752042"/>
    <w:rsid w:val="00752060"/>
    <w:rsid w:val="00752083"/>
    <w:rsid w:val="0075210F"/>
    <w:rsid w:val="00752155"/>
    <w:rsid w:val="007521B7"/>
    <w:rsid w:val="00752214"/>
    <w:rsid w:val="007522A5"/>
    <w:rsid w:val="007522F9"/>
    <w:rsid w:val="00752497"/>
    <w:rsid w:val="007524E2"/>
    <w:rsid w:val="00752568"/>
    <w:rsid w:val="00752629"/>
    <w:rsid w:val="00752659"/>
    <w:rsid w:val="00752692"/>
    <w:rsid w:val="0075290C"/>
    <w:rsid w:val="0075293E"/>
    <w:rsid w:val="00752AA5"/>
    <w:rsid w:val="00752F66"/>
    <w:rsid w:val="00752FE7"/>
    <w:rsid w:val="00753014"/>
    <w:rsid w:val="007530FB"/>
    <w:rsid w:val="0075316C"/>
    <w:rsid w:val="0075325E"/>
    <w:rsid w:val="0075336F"/>
    <w:rsid w:val="00753475"/>
    <w:rsid w:val="0075347A"/>
    <w:rsid w:val="007534B1"/>
    <w:rsid w:val="007534F6"/>
    <w:rsid w:val="00753571"/>
    <w:rsid w:val="007536D7"/>
    <w:rsid w:val="00753823"/>
    <w:rsid w:val="00753905"/>
    <w:rsid w:val="007539AF"/>
    <w:rsid w:val="007539E4"/>
    <w:rsid w:val="00753AA0"/>
    <w:rsid w:val="00753C2E"/>
    <w:rsid w:val="00753CD5"/>
    <w:rsid w:val="00753D06"/>
    <w:rsid w:val="00753D70"/>
    <w:rsid w:val="00753ED3"/>
    <w:rsid w:val="00753F01"/>
    <w:rsid w:val="0075400F"/>
    <w:rsid w:val="007540F6"/>
    <w:rsid w:val="00754113"/>
    <w:rsid w:val="0075412E"/>
    <w:rsid w:val="00754261"/>
    <w:rsid w:val="0075427D"/>
    <w:rsid w:val="0075434C"/>
    <w:rsid w:val="00754658"/>
    <w:rsid w:val="00754747"/>
    <w:rsid w:val="007547E8"/>
    <w:rsid w:val="007547F4"/>
    <w:rsid w:val="007548AF"/>
    <w:rsid w:val="0075491A"/>
    <w:rsid w:val="00754A28"/>
    <w:rsid w:val="00754AD5"/>
    <w:rsid w:val="00754B9C"/>
    <w:rsid w:val="00754D64"/>
    <w:rsid w:val="00754FCC"/>
    <w:rsid w:val="00754FEF"/>
    <w:rsid w:val="0075502E"/>
    <w:rsid w:val="007552F7"/>
    <w:rsid w:val="0075532E"/>
    <w:rsid w:val="00755420"/>
    <w:rsid w:val="00755559"/>
    <w:rsid w:val="007555A1"/>
    <w:rsid w:val="007555B8"/>
    <w:rsid w:val="007555D7"/>
    <w:rsid w:val="0075561C"/>
    <w:rsid w:val="0075565D"/>
    <w:rsid w:val="007556F8"/>
    <w:rsid w:val="007557E8"/>
    <w:rsid w:val="0075598E"/>
    <w:rsid w:val="00755ABD"/>
    <w:rsid w:val="00755B06"/>
    <w:rsid w:val="00755B8B"/>
    <w:rsid w:val="00755C24"/>
    <w:rsid w:val="00755D41"/>
    <w:rsid w:val="00755E06"/>
    <w:rsid w:val="00755F8B"/>
    <w:rsid w:val="0075611E"/>
    <w:rsid w:val="0075638D"/>
    <w:rsid w:val="007563CF"/>
    <w:rsid w:val="00756449"/>
    <w:rsid w:val="0075649C"/>
    <w:rsid w:val="00756517"/>
    <w:rsid w:val="0075655C"/>
    <w:rsid w:val="007565E2"/>
    <w:rsid w:val="00756684"/>
    <w:rsid w:val="0075670A"/>
    <w:rsid w:val="0075672C"/>
    <w:rsid w:val="00756810"/>
    <w:rsid w:val="0075696F"/>
    <w:rsid w:val="007569EA"/>
    <w:rsid w:val="00756AFA"/>
    <w:rsid w:val="00756BAD"/>
    <w:rsid w:val="00756BB9"/>
    <w:rsid w:val="00756CF3"/>
    <w:rsid w:val="00756DC0"/>
    <w:rsid w:val="00756F15"/>
    <w:rsid w:val="00756F1E"/>
    <w:rsid w:val="00756F4B"/>
    <w:rsid w:val="00757004"/>
    <w:rsid w:val="0075701C"/>
    <w:rsid w:val="00757039"/>
    <w:rsid w:val="007570D5"/>
    <w:rsid w:val="0075712E"/>
    <w:rsid w:val="007571E7"/>
    <w:rsid w:val="0075727F"/>
    <w:rsid w:val="007572E9"/>
    <w:rsid w:val="007573DE"/>
    <w:rsid w:val="0075773A"/>
    <w:rsid w:val="00757882"/>
    <w:rsid w:val="00757A61"/>
    <w:rsid w:val="00757B5B"/>
    <w:rsid w:val="00757C04"/>
    <w:rsid w:val="00757CD9"/>
    <w:rsid w:val="00757D02"/>
    <w:rsid w:val="00757DBC"/>
    <w:rsid w:val="00757E00"/>
    <w:rsid w:val="00757E74"/>
    <w:rsid w:val="00757E8E"/>
    <w:rsid w:val="00757E9F"/>
    <w:rsid w:val="00757FE8"/>
    <w:rsid w:val="007600CF"/>
    <w:rsid w:val="0076015A"/>
    <w:rsid w:val="007602F8"/>
    <w:rsid w:val="0076031F"/>
    <w:rsid w:val="00760350"/>
    <w:rsid w:val="00760389"/>
    <w:rsid w:val="007604F9"/>
    <w:rsid w:val="00760579"/>
    <w:rsid w:val="00760601"/>
    <w:rsid w:val="00760637"/>
    <w:rsid w:val="007606EF"/>
    <w:rsid w:val="00760731"/>
    <w:rsid w:val="00760743"/>
    <w:rsid w:val="00760756"/>
    <w:rsid w:val="007609B6"/>
    <w:rsid w:val="007609E0"/>
    <w:rsid w:val="00760A30"/>
    <w:rsid w:val="00760A54"/>
    <w:rsid w:val="00760AA3"/>
    <w:rsid w:val="00760D79"/>
    <w:rsid w:val="00760DFD"/>
    <w:rsid w:val="00760FBF"/>
    <w:rsid w:val="007610FD"/>
    <w:rsid w:val="00761132"/>
    <w:rsid w:val="0076116A"/>
    <w:rsid w:val="0076121F"/>
    <w:rsid w:val="00761397"/>
    <w:rsid w:val="007613AF"/>
    <w:rsid w:val="0076145C"/>
    <w:rsid w:val="0076156B"/>
    <w:rsid w:val="0076177D"/>
    <w:rsid w:val="00761780"/>
    <w:rsid w:val="00761781"/>
    <w:rsid w:val="007619FB"/>
    <w:rsid w:val="00761A37"/>
    <w:rsid w:val="00761A4E"/>
    <w:rsid w:val="00761A6A"/>
    <w:rsid w:val="00761E20"/>
    <w:rsid w:val="00761FA8"/>
    <w:rsid w:val="00761FEE"/>
    <w:rsid w:val="0076200C"/>
    <w:rsid w:val="0076225C"/>
    <w:rsid w:val="00762353"/>
    <w:rsid w:val="0076244D"/>
    <w:rsid w:val="007624AF"/>
    <w:rsid w:val="00762767"/>
    <w:rsid w:val="00762924"/>
    <w:rsid w:val="0076295C"/>
    <w:rsid w:val="00762A2B"/>
    <w:rsid w:val="00762AD4"/>
    <w:rsid w:val="00762C1E"/>
    <w:rsid w:val="00762D1E"/>
    <w:rsid w:val="00762DBC"/>
    <w:rsid w:val="00762E83"/>
    <w:rsid w:val="00762F16"/>
    <w:rsid w:val="00762F53"/>
    <w:rsid w:val="00762F6C"/>
    <w:rsid w:val="00762F97"/>
    <w:rsid w:val="00762FA7"/>
    <w:rsid w:val="00762FEF"/>
    <w:rsid w:val="00763055"/>
    <w:rsid w:val="00763058"/>
    <w:rsid w:val="00763136"/>
    <w:rsid w:val="0076324C"/>
    <w:rsid w:val="0076340F"/>
    <w:rsid w:val="00763432"/>
    <w:rsid w:val="00763448"/>
    <w:rsid w:val="00763558"/>
    <w:rsid w:val="007635F6"/>
    <w:rsid w:val="007636F5"/>
    <w:rsid w:val="0076372A"/>
    <w:rsid w:val="00763756"/>
    <w:rsid w:val="007637D1"/>
    <w:rsid w:val="00763977"/>
    <w:rsid w:val="00763981"/>
    <w:rsid w:val="007639D5"/>
    <w:rsid w:val="007639FD"/>
    <w:rsid w:val="007639FE"/>
    <w:rsid w:val="00763A07"/>
    <w:rsid w:val="00763A60"/>
    <w:rsid w:val="00763B4D"/>
    <w:rsid w:val="00763BA2"/>
    <w:rsid w:val="00763CCA"/>
    <w:rsid w:val="00763D9A"/>
    <w:rsid w:val="00763E73"/>
    <w:rsid w:val="00763EB7"/>
    <w:rsid w:val="00763FE4"/>
    <w:rsid w:val="00764043"/>
    <w:rsid w:val="007640D8"/>
    <w:rsid w:val="007642F4"/>
    <w:rsid w:val="007643CF"/>
    <w:rsid w:val="00764493"/>
    <w:rsid w:val="00764574"/>
    <w:rsid w:val="007645D3"/>
    <w:rsid w:val="007645FE"/>
    <w:rsid w:val="00764894"/>
    <w:rsid w:val="00764A0A"/>
    <w:rsid w:val="00764B01"/>
    <w:rsid w:val="00764B0D"/>
    <w:rsid w:val="00764CB4"/>
    <w:rsid w:val="00764D12"/>
    <w:rsid w:val="00764D84"/>
    <w:rsid w:val="00764EB8"/>
    <w:rsid w:val="00764EDC"/>
    <w:rsid w:val="00764F6F"/>
    <w:rsid w:val="0076500A"/>
    <w:rsid w:val="00765098"/>
    <w:rsid w:val="007650A8"/>
    <w:rsid w:val="0076539C"/>
    <w:rsid w:val="00765500"/>
    <w:rsid w:val="00765530"/>
    <w:rsid w:val="007655FC"/>
    <w:rsid w:val="00765832"/>
    <w:rsid w:val="007659C3"/>
    <w:rsid w:val="00765A58"/>
    <w:rsid w:val="00765A69"/>
    <w:rsid w:val="00765BAF"/>
    <w:rsid w:val="00765BC3"/>
    <w:rsid w:val="00765CA6"/>
    <w:rsid w:val="00765D28"/>
    <w:rsid w:val="00765E97"/>
    <w:rsid w:val="00765F2A"/>
    <w:rsid w:val="00765FDC"/>
    <w:rsid w:val="007661B8"/>
    <w:rsid w:val="00766258"/>
    <w:rsid w:val="007663A3"/>
    <w:rsid w:val="00766559"/>
    <w:rsid w:val="0076659E"/>
    <w:rsid w:val="00766731"/>
    <w:rsid w:val="00766801"/>
    <w:rsid w:val="00766917"/>
    <w:rsid w:val="0076693D"/>
    <w:rsid w:val="00766976"/>
    <w:rsid w:val="0076699B"/>
    <w:rsid w:val="007669EF"/>
    <w:rsid w:val="00766AF6"/>
    <w:rsid w:val="00766B0E"/>
    <w:rsid w:val="00766BB8"/>
    <w:rsid w:val="00766BFB"/>
    <w:rsid w:val="00766DF2"/>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CBD"/>
    <w:rsid w:val="00767CC6"/>
    <w:rsid w:val="00767DB6"/>
    <w:rsid w:val="00767F6E"/>
    <w:rsid w:val="007700B6"/>
    <w:rsid w:val="007700C8"/>
    <w:rsid w:val="00770108"/>
    <w:rsid w:val="00770128"/>
    <w:rsid w:val="007703F4"/>
    <w:rsid w:val="00770453"/>
    <w:rsid w:val="007704D8"/>
    <w:rsid w:val="007704DA"/>
    <w:rsid w:val="00770624"/>
    <w:rsid w:val="00770762"/>
    <w:rsid w:val="007707D8"/>
    <w:rsid w:val="007708B0"/>
    <w:rsid w:val="0077093E"/>
    <w:rsid w:val="00770957"/>
    <w:rsid w:val="00770A2C"/>
    <w:rsid w:val="00770A2E"/>
    <w:rsid w:val="00770A70"/>
    <w:rsid w:val="00770CEE"/>
    <w:rsid w:val="00770D2F"/>
    <w:rsid w:val="00770DA1"/>
    <w:rsid w:val="00770EBB"/>
    <w:rsid w:val="00770F69"/>
    <w:rsid w:val="00770F81"/>
    <w:rsid w:val="00771074"/>
    <w:rsid w:val="007710F5"/>
    <w:rsid w:val="0077117C"/>
    <w:rsid w:val="007711A1"/>
    <w:rsid w:val="007711C6"/>
    <w:rsid w:val="007712AE"/>
    <w:rsid w:val="007712B9"/>
    <w:rsid w:val="0077140C"/>
    <w:rsid w:val="00771419"/>
    <w:rsid w:val="00771516"/>
    <w:rsid w:val="00771542"/>
    <w:rsid w:val="00771593"/>
    <w:rsid w:val="007715B8"/>
    <w:rsid w:val="00771607"/>
    <w:rsid w:val="00771743"/>
    <w:rsid w:val="007717DE"/>
    <w:rsid w:val="00771B67"/>
    <w:rsid w:val="00771BDA"/>
    <w:rsid w:val="00771CAE"/>
    <w:rsid w:val="00771CBD"/>
    <w:rsid w:val="00771EFA"/>
    <w:rsid w:val="00771FE1"/>
    <w:rsid w:val="00772182"/>
    <w:rsid w:val="007721AD"/>
    <w:rsid w:val="00772232"/>
    <w:rsid w:val="0077240D"/>
    <w:rsid w:val="0077243E"/>
    <w:rsid w:val="007725DD"/>
    <w:rsid w:val="00772664"/>
    <w:rsid w:val="00772732"/>
    <w:rsid w:val="00772772"/>
    <w:rsid w:val="00772787"/>
    <w:rsid w:val="0077279A"/>
    <w:rsid w:val="007727C1"/>
    <w:rsid w:val="007727D6"/>
    <w:rsid w:val="00772875"/>
    <w:rsid w:val="007728F4"/>
    <w:rsid w:val="0077291B"/>
    <w:rsid w:val="00772A0E"/>
    <w:rsid w:val="00772D15"/>
    <w:rsid w:val="00772D88"/>
    <w:rsid w:val="00772DC3"/>
    <w:rsid w:val="00772E07"/>
    <w:rsid w:val="00772E16"/>
    <w:rsid w:val="00772F38"/>
    <w:rsid w:val="00772F45"/>
    <w:rsid w:val="00772FA6"/>
    <w:rsid w:val="00773196"/>
    <w:rsid w:val="007732AF"/>
    <w:rsid w:val="007733C4"/>
    <w:rsid w:val="00773584"/>
    <w:rsid w:val="0077385B"/>
    <w:rsid w:val="00773BF2"/>
    <w:rsid w:val="00773CCA"/>
    <w:rsid w:val="00773DE3"/>
    <w:rsid w:val="00773EC7"/>
    <w:rsid w:val="00773F21"/>
    <w:rsid w:val="00773F73"/>
    <w:rsid w:val="0077420C"/>
    <w:rsid w:val="0077433B"/>
    <w:rsid w:val="007743A1"/>
    <w:rsid w:val="00774412"/>
    <w:rsid w:val="00774485"/>
    <w:rsid w:val="007744B6"/>
    <w:rsid w:val="007744ED"/>
    <w:rsid w:val="007744EF"/>
    <w:rsid w:val="007745AD"/>
    <w:rsid w:val="0077470C"/>
    <w:rsid w:val="007747F9"/>
    <w:rsid w:val="00774810"/>
    <w:rsid w:val="007748A7"/>
    <w:rsid w:val="007748D3"/>
    <w:rsid w:val="00774A55"/>
    <w:rsid w:val="00774AF4"/>
    <w:rsid w:val="00774BB2"/>
    <w:rsid w:val="00774C73"/>
    <w:rsid w:val="00774CF7"/>
    <w:rsid w:val="00774DFE"/>
    <w:rsid w:val="00774E5B"/>
    <w:rsid w:val="00774FD2"/>
    <w:rsid w:val="00775019"/>
    <w:rsid w:val="00775029"/>
    <w:rsid w:val="00775032"/>
    <w:rsid w:val="007750F8"/>
    <w:rsid w:val="007751EB"/>
    <w:rsid w:val="00775233"/>
    <w:rsid w:val="007752CD"/>
    <w:rsid w:val="007759B5"/>
    <w:rsid w:val="00775A02"/>
    <w:rsid w:val="00775B04"/>
    <w:rsid w:val="00775B1D"/>
    <w:rsid w:val="00775BAA"/>
    <w:rsid w:val="00775C49"/>
    <w:rsid w:val="00775D7C"/>
    <w:rsid w:val="00775DF1"/>
    <w:rsid w:val="00775EA3"/>
    <w:rsid w:val="00775EFD"/>
    <w:rsid w:val="00775F11"/>
    <w:rsid w:val="00776081"/>
    <w:rsid w:val="007760D6"/>
    <w:rsid w:val="00776102"/>
    <w:rsid w:val="00776277"/>
    <w:rsid w:val="00776351"/>
    <w:rsid w:val="00776490"/>
    <w:rsid w:val="00776530"/>
    <w:rsid w:val="00776679"/>
    <w:rsid w:val="0077673C"/>
    <w:rsid w:val="007767C8"/>
    <w:rsid w:val="00776826"/>
    <w:rsid w:val="00776832"/>
    <w:rsid w:val="00776873"/>
    <w:rsid w:val="007768F0"/>
    <w:rsid w:val="007768F2"/>
    <w:rsid w:val="00776901"/>
    <w:rsid w:val="00776B37"/>
    <w:rsid w:val="00776C10"/>
    <w:rsid w:val="00776DC3"/>
    <w:rsid w:val="00776E47"/>
    <w:rsid w:val="00776E9E"/>
    <w:rsid w:val="00776EB5"/>
    <w:rsid w:val="00776EF8"/>
    <w:rsid w:val="00776F96"/>
    <w:rsid w:val="00776F98"/>
    <w:rsid w:val="0077701D"/>
    <w:rsid w:val="00777053"/>
    <w:rsid w:val="00777056"/>
    <w:rsid w:val="00777140"/>
    <w:rsid w:val="00777177"/>
    <w:rsid w:val="007771B0"/>
    <w:rsid w:val="0077721A"/>
    <w:rsid w:val="00777244"/>
    <w:rsid w:val="0077726A"/>
    <w:rsid w:val="007772DD"/>
    <w:rsid w:val="007773A9"/>
    <w:rsid w:val="007773B3"/>
    <w:rsid w:val="007774C1"/>
    <w:rsid w:val="007775D0"/>
    <w:rsid w:val="007775DE"/>
    <w:rsid w:val="0077762C"/>
    <w:rsid w:val="007778C9"/>
    <w:rsid w:val="00777955"/>
    <w:rsid w:val="00777A62"/>
    <w:rsid w:val="00777B0B"/>
    <w:rsid w:val="00777B46"/>
    <w:rsid w:val="00777BB2"/>
    <w:rsid w:val="00777C04"/>
    <w:rsid w:val="00777D16"/>
    <w:rsid w:val="00777DAC"/>
    <w:rsid w:val="00777EE9"/>
    <w:rsid w:val="0078012C"/>
    <w:rsid w:val="00780252"/>
    <w:rsid w:val="00780311"/>
    <w:rsid w:val="00780491"/>
    <w:rsid w:val="007804DE"/>
    <w:rsid w:val="0078089B"/>
    <w:rsid w:val="00780915"/>
    <w:rsid w:val="00780980"/>
    <w:rsid w:val="007809E1"/>
    <w:rsid w:val="00780A03"/>
    <w:rsid w:val="00780AED"/>
    <w:rsid w:val="00780AF4"/>
    <w:rsid w:val="00780B1C"/>
    <w:rsid w:val="00780B57"/>
    <w:rsid w:val="00780DB2"/>
    <w:rsid w:val="00780F0C"/>
    <w:rsid w:val="00780F3D"/>
    <w:rsid w:val="00780F61"/>
    <w:rsid w:val="0078105E"/>
    <w:rsid w:val="00781112"/>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26"/>
    <w:rsid w:val="00781F82"/>
    <w:rsid w:val="00781F93"/>
    <w:rsid w:val="00782081"/>
    <w:rsid w:val="007820B1"/>
    <w:rsid w:val="007820CA"/>
    <w:rsid w:val="007820CB"/>
    <w:rsid w:val="0078243D"/>
    <w:rsid w:val="007825A6"/>
    <w:rsid w:val="007825C3"/>
    <w:rsid w:val="0078274E"/>
    <w:rsid w:val="007827CD"/>
    <w:rsid w:val="00782870"/>
    <w:rsid w:val="00782C39"/>
    <w:rsid w:val="00782C6B"/>
    <w:rsid w:val="00782CBE"/>
    <w:rsid w:val="00782D1E"/>
    <w:rsid w:val="00782D8A"/>
    <w:rsid w:val="00783067"/>
    <w:rsid w:val="0078309C"/>
    <w:rsid w:val="007830B5"/>
    <w:rsid w:val="007830BD"/>
    <w:rsid w:val="007830FD"/>
    <w:rsid w:val="00783386"/>
    <w:rsid w:val="007833C3"/>
    <w:rsid w:val="00783440"/>
    <w:rsid w:val="007835A6"/>
    <w:rsid w:val="007837BE"/>
    <w:rsid w:val="0078380D"/>
    <w:rsid w:val="00783822"/>
    <w:rsid w:val="007838A0"/>
    <w:rsid w:val="007838AF"/>
    <w:rsid w:val="007838CA"/>
    <w:rsid w:val="00783D0A"/>
    <w:rsid w:val="00783DB7"/>
    <w:rsid w:val="00783ED4"/>
    <w:rsid w:val="00783F28"/>
    <w:rsid w:val="00784071"/>
    <w:rsid w:val="007840A0"/>
    <w:rsid w:val="007840BD"/>
    <w:rsid w:val="00784112"/>
    <w:rsid w:val="007842FE"/>
    <w:rsid w:val="00784311"/>
    <w:rsid w:val="0078433A"/>
    <w:rsid w:val="007843A4"/>
    <w:rsid w:val="0078440C"/>
    <w:rsid w:val="0078454E"/>
    <w:rsid w:val="00784630"/>
    <w:rsid w:val="00784692"/>
    <w:rsid w:val="00784702"/>
    <w:rsid w:val="0078495C"/>
    <w:rsid w:val="00784C31"/>
    <w:rsid w:val="00784DB7"/>
    <w:rsid w:val="00784E5F"/>
    <w:rsid w:val="00784EA1"/>
    <w:rsid w:val="00784ECF"/>
    <w:rsid w:val="00784F4A"/>
    <w:rsid w:val="00784FC7"/>
    <w:rsid w:val="007850D3"/>
    <w:rsid w:val="0078512E"/>
    <w:rsid w:val="00785157"/>
    <w:rsid w:val="0078523A"/>
    <w:rsid w:val="0078533F"/>
    <w:rsid w:val="0078537C"/>
    <w:rsid w:val="00785425"/>
    <w:rsid w:val="0078558E"/>
    <w:rsid w:val="00785632"/>
    <w:rsid w:val="0078564E"/>
    <w:rsid w:val="007858CD"/>
    <w:rsid w:val="007859E1"/>
    <w:rsid w:val="00785B29"/>
    <w:rsid w:val="00785BFF"/>
    <w:rsid w:val="00785D96"/>
    <w:rsid w:val="00785D9B"/>
    <w:rsid w:val="00785EEB"/>
    <w:rsid w:val="00785FE3"/>
    <w:rsid w:val="0078612A"/>
    <w:rsid w:val="00786179"/>
    <w:rsid w:val="007861D1"/>
    <w:rsid w:val="00786272"/>
    <w:rsid w:val="00786275"/>
    <w:rsid w:val="007862C8"/>
    <w:rsid w:val="0078637F"/>
    <w:rsid w:val="0078639C"/>
    <w:rsid w:val="007864B2"/>
    <w:rsid w:val="00786549"/>
    <w:rsid w:val="00786572"/>
    <w:rsid w:val="007865C8"/>
    <w:rsid w:val="00786620"/>
    <w:rsid w:val="00786726"/>
    <w:rsid w:val="00786787"/>
    <w:rsid w:val="007867DA"/>
    <w:rsid w:val="0078681A"/>
    <w:rsid w:val="00786844"/>
    <w:rsid w:val="007868A5"/>
    <w:rsid w:val="007868B7"/>
    <w:rsid w:val="007869E9"/>
    <w:rsid w:val="00786A8B"/>
    <w:rsid w:val="00786B29"/>
    <w:rsid w:val="00786B74"/>
    <w:rsid w:val="00786BC0"/>
    <w:rsid w:val="00786CB2"/>
    <w:rsid w:val="00786CC0"/>
    <w:rsid w:val="00786D07"/>
    <w:rsid w:val="00786DD0"/>
    <w:rsid w:val="00786DE0"/>
    <w:rsid w:val="00786E5B"/>
    <w:rsid w:val="00786F9B"/>
    <w:rsid w:val="00786FA1"/>
    <w:rsid w:val="0078708D"/>
    <w:rsid w:val="007871DA"/>
    <w:rsid w:val="007873CF"/>
    <w:rsid w:val="00787484"/>
    <w:rsid w:val="00787527"/>
    <w:rsid w:val="007875E7"/>
    <w:rsid w:val="00787736"/>
    <w:rsid w:val="007878DA"/>
    <w:rsid w:val="00787A55"/>
    <w:rsid w:val="00787B92"/>
    <w:rsid w:val="00787C08"/>
    <w:rsid w:val="00787D80"/>
    <w:rsid w:val="00787D9E"/>
    <w:rsid w:val="00787E04"/>
    <w:rsid w:val="00787F1C"/>
    <w:rsid w:val="00787FF1"/>
    <w:rsid w:val="00790143"/>
    <w:rsid w:val="0079035F"/>
    <w:rsid w:val="00790396"/>
    <w:rsid w:val="00790423"/>
    <w:rsid w:val="0079045D"/>
    <w:rsid w:val="007904E7"/>
    <w:rsid w:val="0079050E"/>
    <w:rsid w:val="00790523"/>
    <w:rsid w:val="00790764"/>
    <w:rsid w:val="00790844"/>
    <w:rsid w:val="0079094E"/>
    <w:rsid w:val="00790A2E"/>
    <w:rsid w:val="00790ACF"/>
    <w:rsid w:val="00790B66"/>
    <w:rsid w:val="00790D91"/>
    <w:rsid w:val="00790EF1"/>
    <w:rsid w:val="007910E1"/>
    <w:rsid w:val="00791100"/>
    <w:rsid w:val="00791161"/>
    <w:rsid w:val="00791190"/>
    <w:rsid w:val="007911BD"/>
    <w:rsid w:val="007912A1"/>
    <w:rsid w:val="007912A8"/>
    <w:rsid w:val="00791307"/>
    <w:rsid w:val="00791345"/>
    <w:rsid w:val="007915B8"/>
    <w:rsid w:val="007916D2"/>
    <w:rsid w:val="00791866"/>
    <w:rsid w:val="007919DB"/>
    <w:rsid w:val="00791A26"/>
    <w:rsid w:val="00791AB3"/>
    <w:rsid w:val="00791ADE"/>
    <w:rsid w:val="00791BE9"/>
    <w:rsid w:val="00791BEA"/>
    <w:rsid w:val="00791C8E"/>
    <w:rsid w:val="00791DE3"/>
    <w:rsid w:val="00791E7A"/>
    <w:rsid w:val="00791FD1"/>
    <w:rsid w:val="00791FD3"/>
    <w:rsid w:val="00791FDD"/>
    <w:rsid w:val="00792194"/>
    <w:rsid w:val="0079221A"/>
    <w:rsid w:val="0079226A"/>
    <w:rsid w:val="007923B5"/>
    <w:rsid w:val="007924B1"/>
    <w:rsid w:val="007924C6"/>
    <w:rsid w:val="007926B7"/>
    <w:rsid w:val="0079276C"/>
    <w:rsid w:val="007927C1"/>
    <w:rsid w:val="00792A27"/>
    <w:rsid w:val="00792AD3"/>
    <w:rsid w:val="00792BE0"/>
    <w:rsid w:val="00792BEC"/>
    <w:rsid w:val="00792E12"/>
    <w:rsid w:val="00792E39"/>
    <w:rsid w:val="00792E96"/>
    <w:rsid w:val="00792ECC"/>
    <w:rsid w:val="00792F76"/>
    <w:rsid w:val="00792FF1"/>
    <w:rsid w:val="007930E2"/>
    <w:rsid w:val="0079324F"/>
    <w:rsid w:val="00793315"/>
    <w:rsid w:val="00793401"/>
    <w:rsid w:val="0079348A"/>
    <w:rsid w:val="007936DF"/>
    <w:rsid w:val="0079374D"/>
    <w:rsid w:val="00793773"/>
    <w:rsid w:val="00793774"/>
    <w:rsid w:val="0079381A"/>
    <w:rsid w:val="007938A2"/>
    <w:rsid w:val="007938B7"/>
    <w:rsid w:val="00793901"/>
    <w:rsid w:val="0079391F"/>
    <w:rsid w:val="0079392A"/>
    <w:rsid w:val="00793975"/>
    <w:rsid w:val="00793995"/>
    <w:rsid w:val="007939C7"/>
    <w:rsid w:val="00793A9E"/>
    <w:rsid w:val="00793ACC"/>
    <w:rsid w:val="00793ADF"/>
    <w:rsid w:val="00793B06"/>
    <w:rsid w:val="00793B11"/>
    <w:rsid w:val="00793B4E"/>
    <w:rsid w:val="00793B54"/>
    <w:rsid w:val="00793CA4"/>
    <w:rsid w:val="00793CCF"/>
    <w:rsid w:val="00793CD9"/>
    <w:rsid w:val="00793E52"/>
    <w:rsid w:val="00793F70"/>
    <w:rsid w:val="00793FB7"/>
    <w:rsid w:val="00793FDA"/>
    <w:rsid w:val="00794067"/>
    <w:rsid w:val="007940C4"/>
    <w:rsid w:val="007941A7"/>
    <w:rsid w:val="0079448A"/>
    <w:rsid w:val="007945A2"/>
    <w:rsid w:val="0079467D"/>
    <w:rsid w:val="007947FB"/>
    <w:rsid w:val="00794BB3"/>
    <w:rsid w:val="00794CE6"/>
    <w:rsid w:val="00794D22"/>
    <w:rsid w:val="00794D8A"/>
    <w:rsid w:val="00794DFE"/>
    <w:rsid w:val="007950E3"/>
    <w:rsid w:val="00795250"/>
    <w:rsid w:val="007953A9"/>
    <w:rsid w:val="007953CC"/>
    <w:rsid w:val="007954AC"/>
    <w:rsid w:val="0079551C"/>
    <w:rsid w:val="0079567A"/>
    <w:rsid w:val="007957C3"/>
    <w:rsid w:val="00795804"/>
    <w:rsid w:val="00795809"/>
    <w:rsid w:val="00795A51"/>
    <w:rsid w:val="00795ABF"/>
    <w:rsid w:val="00795B21"/>
    <w:rsid w:val="00795BA6"/>
    <w:rsid w:val="00795F20"/>
    <w:rsid w:val="0079601B"/>
    <w:rsid w:val="0079603E"/>
    <w:rsid w:val="007960E1"/>
    <w:rsid w:val="007960E3"/>
    <w:rsid w:val="00796144"/>
    <w:rsid w:val="00796199"/>
    <w:rsid w:val="007962E1"/>
    <w:rsid w:val="007963B2"/>
    <w:rsid w:val="00796448"/>
    <w:rsid w:val="00796467"/>
    <w:rsid w:val="007964B8"/>
    <w:rsid w:val="0079675E"/>
    <w:rsid w:val="007967DC"/>
    <w:rsid w:val="00796AEB"/>
    <w:rsid w:val="00796B15"/>
    <w:rsid w:val="00796B76"/>
    <w:rsid w:val="00796CA4"/>
    <w:rsid w:val="00796E37"/>
    <w:rsid w:val="00796ED0"/>
    <w:rsid w:val="00796F67"/>
    <w:rsid w:val="00796FCC"/>
    <w:rsid w:val="00797033"/>
    <w:rsid w:val="007970B4"/>
    <w:rsid w:val="0079716A"/>
    <w:rsid w:val="0079731C"/>
    <w:rsid w:val="00797481"/>
    <w:rsid w:val="0079798A"/>
    <w:rsid w:val="00797BA0"/>
    <w:rsid w:val="00797CB1"/>
    <w:rsid w:val="00797CDE"/>
    <w:rsid w:val="00797DAA"/>
    <w:rsid w:val="00797E01"/>
    <w:rsid w:val="00797E18"/>
    <w:rsid w:val="00797E71"/>
    <w:rsid w:val="00797EF1"/>
    <w:rsid w:val="00797F79"/>
    <w:rsid w:val="00797FC2"/>
    <w:rsid w:val="00797FCF"/>
    <w:rsid w:val="007A001E"/>
    <w:rsid w:val="007A0055"/>
    <w:rsid w:val="007A017C"/>
    <w:rsid w:val="007A01C2"/>
    <w:rsid w:val="007A0256"/>
    <w:rsid w:val="007A0292"/>
    <w:rsid w:val="007A0318"/>
    <w:rsid w:val="007A0338"/>
    <w:rsid w:val="007A034D"/>
    <w:rsid w:val="007A037B"/>
    <w:rsid w:val="007A0486"/>
    <w:rsid w:val="007A050C"/>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1EA"/>
    <w:rsid w:val="007A1200"/>
    <w:rsid w:val="007A1402"/>
    <w:rsid w:val="007A14A6"/>
    <w:rsid w:val="007A15BA"/>
    <w:rsid w:val="007A16E9"/>
    <w:rsid w:val="007A16F1"/>
    <w:rsid w:val="007A171E"/>
    <w:rsid w:val="007A1736"/>
    <w:rsid w:val="007A1813"/>
    <w:rsid w:val="007A1882"/>
    <w:rsid w:val="007A1921"/>
    <w:rsid w:val="007A199D"/>
    <w:rsid w:val="007A19DA"/>
    <w:rsid w:val="007A1A0C"/>
    <w:rsid w:val="007A1AA3"/>
    <w:rsid w:val="007A1B34"/>
    <w:rsid w:val="007A1B63"/>
    <w:rsid w:val="007A2045"/>
    <w:rsid w:val="007A2067"/>
    <w:rsid w:val="007A2099"/>
    <w:rsid w:val="007A20D3"/>
    <w:rsid w:val="007A2205"/>
    <w:rsid w:val="007A2270"/>
    <w:rsid w:val="007A22CA"/>
    <w:rsid w:val="007A22D6"/>
    <w:rsid w:val="007A234E"/>
    <w:rsid w:val="007A24B8"/>
    <w:rsid w:val="007A25C3"/>
    <w:rsid w:val="007A2603"/>
    <w:rsid w:val="007A2694"/>
    <w:rsid w:val="007A26CC"/>
    <w:rsid w:val="007A2703"/>
    <w:rsid w:val="007A27AE"/>
    <w:rsid w:val="007A2818"/>
    <w:rsid w:val="007A2888"/>
    <w:rsid w:val="007A29A9"/>
    <w:rsid w:val="007A2AC2"/>
    <w:rsid w:val="007A2B29"/>
    <w:rsid w:val="007A2BFF"/>
    <w:rsid w:val="007A2D56"/>
    <w:rsid w:val="007A2D6E"/>
    <w:rsid w:val="007A2D80"/>
    <w:rsid w:val="007A2E08"/>
    <w:rsid w:val="007A2E57"/>
    <w:rsid w:val="007A2E6B"/>
    <w:rsid w:val="007A2E83"/>
    <w:rsid w:val="007A2ED0"/>
    <w:rsid w:val="007A2F06"/>
    <w:rsid w:val="007A32E9"/>
    <w:rsid w:val="007A3343"/>
    <w:rsid w:val="007A3395"/>
    <w:rsid w:val="007A3505"/>
    <w:rsid w:val="007A350E"/>
    <w:rsid w:val="007A35B2"/>
    <w:rsid w:val="007A3642"/>
    <w:rsid w:val="007A378E"/>
    <w:rsid w:val="007A37F2"/>
    <w:rsid w:val="007A3815"/>
    <w:rsid w:val="007A3816"/>
    <w:rsid w:val="007A3890"/>
    <w:rsid w:val="007A3BF2"/>
    <w:rsid w:val="007A3C37"/>
    <w:rsid w:val="007A3D27"/>
    <w:rsid w:val="007A4041"/>
    <w:rsid w:val="007A406F"/>
    <w:rsid w:val="007A407A"/>
    <w:rsid w:val="007A40A7"/>
    <w:rsid w:val="007A4125"/>
    <w:rsid w:val="007A412C"/>
    <w:rsid w:val="007A4246"/>
    <w:rsid w:val="007A4338"/>
    <w:rsid w:val="007A43A8"/>
    <w:rsid w:val="007A45A5"/>
    <w:rsid w:val="007A4602"/>
    <w:rsid w:val="007A468B"/>
    <w:rsid w:val="007A4823"/>
    <w:rsid w:val="007A4910"/>
    <w:rsid w:val="007A49DF"/>
    <w:rsid w:val="007A4AF1"/>
    <w:rsid w:val="007A4C76"/>
    <w:rsid w:val="007A4DD6"/>
    <w:rsid w:val="007A4DD7"/>
    <w:rsid w:val="007A4DE4"/>
    <w:rsid w:val="007A4E03"/>
    <w:rsid w:val="007A4ED7"/>
    <w:rsid w:val="007A4EF8"/>
    <w:rsid w:val="007A4F3C"/>
    <w:rsid w:val="007A4F59"/>
    <w:rsid w:val="007A4FF8"/>
    <w:rsid w:val="007A50BA"/>
    <w:rsid w:val="007A5272"/>
    <w:rsid w:val="007A5288"/>
    <w:rsid w:val="007A52ED"/>
    <w:rsid w:val="007A54DC"/>
    <w:rsid w:val="007A5772"/>
    <w:rsid w:val="007A57BB"/>
    <w:rsid w:val="007A587B"/>
    <w:rsid w:val="007A5C80"/>
    <w:rsid w:val="007A5DC5"/>
    <w:rsid w:val="007A5DE7"/>
    <w:rsid w:val="007A5F72"/>
    <w:rsid w:val="007A5F87"/>
    <w:rsid w:val="007A5F99"/>
    <w:rsid w:val="007A5FFB"/>
    <w:rsid w:val="007A6053"/>
    <w:rsid w:val="007A618D"/>
    <w:rsid w:val="007A6256"/>
    <w:rsid w:val="007A6333"/>
    <w:rsid w:val="007A6403"/>
    <w:rsid w:val="007A6477"/>
    <w:rsid w:val="007A650C"/>
    <w:rsid w:val="007A6589"/>
    <w:rsid w:val="007A65BD"/>
    <w:rsid w:val="007A6642"/>
    <w:rsid w:val="007A66F5"/>
    <w:rsid w:val="007A6909"/>
    <w:rsid w:val="007A6978"/>
    <w:rsid w:val="007A6A76"/>
    <w:rsid w:val="007A6BB7"/>
    <w:rsid w:val="007A6C07"/>
    <w:rsid w:val="007A6C5D"/>
    <w:rsid w:val="007A6CA6"/>
    <w:rsid w:val="007A6D83"/>
    <w:rsid w:val="007A6EDB"/>
    <w:rsid w:val="007A6F8C"/>
    <w:rsid w:val="007A6FD3"/>
    <w:rsid w:val="007A700D"/>
    <w:rsid w:val="007A7032"/>
    <w:rsid w:val="007A708C"/>
    <w:rsid w:val="007A70AB"/>
    <w:rsid w:val="007A71A6"/>
    <w:rsid w:val="007A7228"/>
    <w:rsid w:val="007A7490"/>
    <w:rsid w:val="007A74AA"/>
    <w:rsid w:val="007A7523"/>
    <w:rsid w:val="007A75A3"/>
    <w:rsid w:val="007A760A"/>
    <w:rsid w:val="007A764A"/>
    <w:rsid w:val="007A76C9"/>
    <w:rsid w:val="007A77F0"/>
    <w:rsid w:val="007A7818"/>
    <w:rsid w:val="007A784C"/>
    <w:rsid w:val="007A7866"/>
    <w:rsid w:val="007A7916"/>
    <w:rsid w:val="007A793B"/>
    <w:rsid w:val="007A7A5A"/>
    <w:rsid w:val="007A7AD5"/>
    <w:rsid w:val="007A7C3F"/>
    <w:rsid w:val="007A7CD5"/>
    <w:rsid w:val="007A7DB8"/>
    <w:rsid w:val="007A7DBC"/>
    <w:rsid w:val="007B0047"/>
    <w:rsid w:val="007B0253"/>
    <w:rsid w:val="007B0301"/>
    <w:rsid w:val="007B073B"/>
    <w:rsid w:val="007B0817"/>
    <w:rsid w:val="007B0A5B"/>
    <w:rsid w:val="007B0AAF"/>
    <w:rsid w:val="007B0C5C"/>
    <w:rsid w:val="007B0E3B"/>
    <w:rsid w:val="007B0F12"/>
    <w:rsid w:val="007B1001"/>
    <w:rsid w:val="007B1061"/>
    <w:rsid w:val="007B110F"/>
    <w:rsid w:val="007B1127"/>
    <w:rsid w:val="007B1219"/>
    <w:rsid w:val="007B1375"/>
    <w:rsid w:val="007B1908"/>
    <w:rsid w:val="007B1A6E"/>
    <w:rsid w:val="007B1AAF"/>
    <w:rsid w:val="007B1D47"/>
    <w:rsid w:val="007B1DCD"/>
    <w:rsid w:val="007B1E2D"/>
    <w:rsid w:val="007B1F25"/>
    <w:rsid w:val="007B1F9A"/>
    <w:rsid w:val="007B1FAC"/>
    <w:rsid w:val="007B2074"/>
    <w:rsid w:val="007B215E"/>
    <w:rsid w:val="007B22F1"/>
    <w:rsid w:val="007B24C0"/>
    <w:rsid w:val="007B2638"/>
    <w:rsid w:val="007B26A7"/>
    <w:rsid w:val="007B28F8"/>
    <w:rsid w:val="007B2901"/>
    <w:rsid w:val="007B2AE1"/>
    <w:rsid w:val="007B2BA6"/>
    <w:rsid w:val="007B2BB1"/>
    <w:rsid w:val="007B2BDA"/>
    <w:rsid w:val="007B2DF4"/>
    <w:rsid w:val="007B2E24"/>
    <w:rsid w:val="007B2F62"/>
    <w:rsid w:val="007B2F9D"/>
    <w:rsid w:val="007B2FB2"/>
    <w:rsid w:val="007B301E"/>
    <w:rsid w:val="007B302C"/>
    <w:rsid w:val="007B30AB"/>
    <w:rsid w:val="007B30E7"/>
    <w:rsid w:val="007B3215"/>
    <w:rsid w:val="007B3476"/>
    <w:rsid w:val="007B35CB"/>
    <w:rsid w:val="007B3635"/>
    <w:rsid w:val="007B38C1"/>
    <w:rsid w:val="007B3B95"/>
    <w:rsid w:val="007B3D36"/>
    <w:rsid w:val="007B3D6E"/>
    <w:rsid w:val="007B3DE7"/>
    <w:rsid w:val="007B3E45"/>
    <w:rsid w:val="007B3EA9"/>
    <w:rsid w:val="007B3F21"/>
    <w:rsid w:val="007B3F8C"/>
    <w:rsid w:val="007B40F2"/>
    <w:rsid w:val="007B4147"/>
    <w:rsid w:val="007B4188"/>
    <w:rsid w:val="007B4203"/>
    <w:rsid w:val="007B42B1"/>
    <w:rsid w:val="007B4360"/>
    <w:rsid w:val="007B4418"/>
    <w:rsid w:val="007B448A"/>
    <w:rsid w:val="007B44DC"/>
    <w:rsid w:val="007B4522"/>
    <w:rsid w:val="007B4543"/>
    <w:rsid w:val="007B45C0"/>
    <w:rsid w:val="007B48EE"/>
    <w:rsid w:val="007B4937"/>
    <w:rsid w:val="007B4CA4"/>
    <w:rsid w:val="007B4D32"/>
    <w:rsid w:val="007B4D3D"/>
    <w:rsid w:val="007B4E13"/>
    <w:rsid w:val="007B4EBD"/>
    <w:rsid w:val="007B50AF"/>
    <w:rsid w:val="007B527D"/>
    <w:rsid w:val="007B550D"/>
    <w:rsid w:val="007B57C5"/>
    <w:rsid w:val="007B5A01"/>
    <w:rsid w:val="007B5A55"/>
    <w:rsid w:val="007B5A66"/>
    <w:rsid w:val="007B5B64"/>
    <w:rsid w:val="007B5CCB"/>
    <w:rsid w:val="007B5CFC"/>
    <w:rsid w:val="007B5E44"/>
    <w:rsid w:val="007B5E86"/>
    <w:rsid w:val="007B5EB5"/>
    <w:rsid w:val="007B5EC3"/>
    <w:rsid w:val="007B5FB8"/>
    <w:rsid w:val="007B6193"/>
    <w:rsid w:val="007B61CE"/>
    <w:rsid w:val="007B630D"/>
    <w:rsid w:val="007B6347"/>
    <w:rsid w:val="007B6461"/>
    <w:rsid w:val="007B6624"/>
    <w:rsid w:val="007B68D7"/>
    <w:rsid w:val="007B68FC"/>
    <w:rsid w:val="007B6942"/>
    <w:rsid w:val="007B6B55"/>
    <w:rsid w:val="007B6BEA"/>
    <w:rsid w:val="007B6DB4"/>
    <w:rsid w:val="007B6E25"/>
    <w:rsid w:val="007B6FED"/>
    <w:rsid w:val="007B70C7"/>
    <w:rsid w:val="007B7152"/>
    <w:rsid w:val="007B71AA"/>
    <w:rsid w:val="007B72AC"/>
    <w:rsid w:val="007B72F8"/>
    <w:rsid w:val="007B7529"/>
    <w:rsid w:val="007B75DB"/>
    <w:rsid w:val="007B7607"/>
    <w:rsid w:val="007B77FB"/>
    <w:rsid w:val="007B7922"/>
    <w:rsid w:val="007B7978"/>
    <w:rsid w:val="007B79EC"/>
    <w:rsid w:val="007B7CEF"/>
    <w:rsid w:val="007B7D58"/>
    <w:rsid w:val="007B7E59"/>
    <w:rsid w:val="007B7F3A"/>
    <w:rsid w:val="007B7FBF"/>
    <w:rsid w:val="007B7FF5"/>
    <w:rsid w:val="007C00BD"/>
    <w:rsid w:val="007C01EE"/>
    <w:rsid w:val="007C03E7"/>
    <w:rsid w:val="007C0414"/>
    <w:rsid w:val="007C04F5"/>
    <w:rsid w:val="007C062C"/>
    <w:rsid w:val="007C0880"/>
    <w:rsid w:val="007C0892"/>
    <w:rsid w:val="007C096E"/>
    <w:rsid w:val="007C0A49"/>
    <w:rsid w:val="007C0A67"/>
    <w:rsid w:val="007C0A6D"/>
    <w:rsid w:val="007C0ADD"/>
    <w:rsid w:val="007C0AE5"/>
    <w:rsid w:val="007C0BC7"/>
    <w:rsid w:val="007C0BD2"/>
    <w:rsid w:val="007C0E27"/>
    <w:rsid w:val="007C0F3A"/>
    <w:rsid w:val="007C0FA1"/>
    <w:rsid w:val="007C0FAE"/>
    <w:rsid w:val="007C1027"/>
    <w:rsid w:val="007C1054"/>
    <w:rsid w:val="007C1065"/>
    <w:rsid w:val="007C11EB"/>
    <w:rsid w:val="007C134C"/>
    <w:rsid w:val="007C136E"/>
    <w:rsid w:val="007C1482"/>
    <w:rsid w:val="007C14BD"/>
    <w:rsid w:val="007C1504"/>
    <w:rsid w:val="007C1516"/>
    <w:rsid w:val="007C1537"/>
    <w:rsid w:val="007C1546"/>
    <w:rsid w:val="007C16F7"/>
    <w:rsid w:val="007C1741"/>
    <w:rsid w:val="007C1772"/>
    <w:rsid w:val="007C1784"/>
    <w:rsid w:val="007C187E"/>
    <w:rsid w:val="007C18A6"/>
    <w:rsid w:val="007C18DB"/>
    <w:rsid w:val="007C194F"/>
    <w:rsid w:val="007C1972"/>
    <w:rsid w:val="007C198E"/>
    <w:rsid w:val="007C1ABE"/>
    <w:rsid w:val="007C1B94"/>
    <w:rsid w:val="007C1DFD"/>
    <w:rsid w:val="007C1E23"/>
    <w:rsid w:val="007C1F03"/>
    <w:rsid w:val="007C20E7"/>
    <w:rsid w:val="007C21C0"/>
    <w:rsid w:val="007C21D4"/>
    <w:rsid w:val="007C22B6"/>
    <w:rsid w:val="007C2314"/>
    <w:rsid w:val="007C23FB"/>
    <w:rsid w:val="007C2696"/>
    <w:rsid w:val="007C26FF"/>
    <w:rsid w:val="007C290F"/>
    <w:rsid w:val="007C2A39"/>
    <w:rsid w:val="007C2A99"/>
    <w:rsid w:val="007C2AAF"/>
    <w:rsid w:val="007C2AEE"/>
    <w:rsid w:val="007C2B42"/>
    <w:rsid w:val="007C2BCD"/>
    <w:rsid w:val="007C2C8B"/>
    <w:rsid w:val="007C2CEC"/>
    <w:rsid w:val="007C2D37"/>
    <w:rsid w:val="007C2DE9"/>
    <w:rsid w:val="007C2E6D"/>
    <w:rsid w:val="007C3013"/>
    <w:rsid w:val="007C301B"/>
    <w:rsid w:val="007C30A9"/>
    <w:rsid w:val="007C30CA"/>
    <w:rsid w:val="007C31A0"/>
    <w:rsid w:val="007C31CD"/>
    <w:rsid w:val="007C3285"/>
    <w:rsid w:val="007C329E"/>
    <w:rsid w:val="007C32A4"/>
    <w:rsid w:val="007C32D3"/>
    <w:rsid w:val="007C34BF"/>
    <w:rsid w:val="007C34DF"/>
    <w:rsid w:val="007C378F"/>
    <w:rsid w:val="007C3855"/>
    <w:rsid w:val="007C3977"/>
    <w:rsid w:val="007C399D"/>
    <w:rsid w:val="007C3A0E"/>
    <w:rsid w:val="007C3AF8"/>
    <w:rsid w:val="007C3C31"/>
    <w:rsid w:val="007C3C8F"/>
    <w:rsid w:val="007C3C91"/>
    <w:rsid w:val="007C3CA7"/>
    <w:rsid w:val="007C3CBD"/>
    <w:rsid w:val="007C3D88"/>
    <w:rsid w:val="007C3DBC"/>
    <w:rsid w:val="007C3EE5"/>
    <w:rsid w:val="007C3F14"/>
    <w:rsid w:val="007C4123"/>
    <w:rsid w:val="007C41D6"/>
    <w:rsid w:val="007C42F8"/>
    <w:rsid w:val="007C4380"/>
    <w:rsid w:val="007C450E"/>
    <w:rsid w:val="007C4757"/>
    <w:rsid w:val="007C485F"/>
    <w:rsid w:val="007C491B"/>
    <w:rsid w:val="007C4947"/>
    <w:rsid w:val="007C49A6"/>
    <w:rsid w:val="007C4BFF"/>
    <w:rsid w:val="007C4D7D"/>
    <w:rsid w:val="007C4E91"/>
    <w:rsid w:val="007C5013"/>
    <w:rsid w:val="007C508D"/>
    <w:rsid w:val="007C515A"/>
    <w:rsid w:val="007C516E"/>
    <w:rsid w:val="007C5173"/>
    <w:rsid w:val="007C52ED"/>
    <w:rsid w:val="007C52F0"/>
    <w:rsid w:val="007C53F7"/>
    <w:rsid w:val="007C5401"/>
    <w:rsid w:val="007C56CE"/>
    <w:rsid w:val="007C58C4"/>
    <w:rsid w:val="007C58FD"/>
    <w:rsid w:val="007C59B4"/>
    <w:rsid w:val="007C5A58"/>
    <w:rsid w:val="007C5C0E"/>
    <w:rsid w:val="007C5CD4"/>
    <w:rsid w:val="007C5CE6"/>
    <w:rsid w:val="007C5D89"/>
    <w:rsid w:val="007C5DB6"/>
    <w:rsid w:val="007C5E7E"/>
    <w:rsid w:val="007C61D4"/>
    <w:rsid w:val="007C6355"/>
    <w:rsid w:val="007C64BC"/>
    <w:rsid w:val="007C6650"/>
    <w:rsid w:val="007C677E"/>
    <w:rsid w:val="007C67EF"/>
    <w:rsid w:val="007C6939"/>
    <w:rsid w:val="007C6941"/>
    <w:rsid w:val="007C6AE9"/>
    <w:rsid w:val="007C6B79"/>
    <w:rsid w:val="007C6D8A"/>
    <w:rsid w:val="007C6E75"/>
    <w:rsid w:val="007C6E93"/>
    <w:rsid w:val="007C6F22"/>
    <w:rsid w:val="007C6F89"/>
    <w:rsid w:val="007C6FC7"/>
    <w:rsid w:val="007C6FD9"/>
    <w:rsid w:val="007C7066"/>
    <w:rsid w:val="007C709B"/>
    <w:rsid w:val="007C7126"/>
    <w:rsid w:val="007C71A1"/>
    <w:rsid w:val="007C72C7"/>
    <w:rsid w:val="007C7332"/>
    <w:rsid w:val="007C7403"/>
    <w:rsid w:val="007C7443"/>
    <w:rsid w:val="007C7578"/>
    <w:rsid w:val="007C75C7"/>
    <w:rsid w:val="007C75D2"/>
    <w:rsid w:val="007C762E"/>
    <w:rsid w:val="007C778B"/>
    <w:rsid w:val="007C779D"/>
    <w:rsid w:val="007C77FC"/>
    <w:rsid w:val="007C7883"/>
    <w:rsid w:val="007C7974"/>
    <w:rsid w:val="007C79AD"/>
    <w:rsid w:val="007C79F0"/>
    <w:rsid w:val="007C7AD9"/>
    <w:rsid w:val="007C7AE5"/>
    <w:rsid w:val="007C7E5D"/>
    <w:rsid w:val="007C7EF3"/>
    <w:rsid w:val="007C7FC3"/>
    <w:rsid w:val="007D0092"/>
    <w:rsid w:val="007D020B"/>
    <w:rsid w:val="007D0220"/>
    <w:rsid w:val="007D0221"/>
    <w:rsid w:val="007D022B"/>
    <w:rsid w:val="007D02A6"/>
    <w:rsid w:val="007D062D"/>
    <w:rsid w:val="007D0645"/>
    <w:rsid w:val="007D067F"/>
    <w:rsid w:val="007D0766"/>
    <w:rsid w:val="007D098C"/>
    <w:rsid w:val="007D0A67"/>
    <w:rsid w:val="007D0AAD"/>
    <w:rsid w:val="007D0C0E"/>
    <w:rsid w:val="007D0CAE"/>
    <w:rsid w:val="007D0F04"/>
    <w:rsid w:val="007D1021"/>
    <w:rsid w:val="007D10C2"/>
    <w:rsid w:val="007D10EF"/>
    <w:rsid w:val="007D1134"/>
    <w:rsid w:val="007D11B6"/>
    <w:rsid w:val="007D12B9"/>
    <w:rsid w:val="007D149C"/>
    <w:rsid w:val="007D163B"/>
    <w:rsid w:val="007D173F"/>
    <w:rsid w:val="007D198C"/>
    <w:rsid w:val="007D1A25"/>
    <w:rsid w:val="007D1B7C"/>
    <w:rsid w:val="007D1B91"/>
    <w:rsid w:val="007D1B95"/>
    <w:rsid w:val="007D1D10"/>
    <w:rsid w:val="007D1E76"/>
    <w:rsid w:val="007D1FCE"/>
    <w:rsid w:val="007D214A"/>
    <w:rsid w:val="007D2170"/>
    <w:rsid w:val="007D21F6"/>
    <w:rsid w:val="007D2214"/>
    <w:rsid w:val="007D23FE"/>
    <w:rsid w:val="007D2407"/>
    <w:rsid w:val="007D243F"/>
    <w:rsid w:val="007D2444"/>
    <w:rsid w:val="007D25D2"/>
    <w:rsid w:val="007D2620"/>
    <w:rsid w:val="007D2815"/>
    <w:rsid w:val="007D28FE"/>
    <w:rsid w:val="007D2B0D"/>
    <w:rsid w:val="007D2BBC"/>
    <w:rsid w:val="007D2C9A"/>
    <w:rsid w:val="007D2CBD"/>
    <w:rsid w:val="007D2DC5"/>
    <w:rsid w:val="007D2E67"/>
    <w:rsid w:val="007D2EEF"/>
    <w:rsid w:val="007D2F01"/>
    <w:rsid w:val="007D2F10"/>
    <w:rsid w:val="007D2F14"/>
    <w:rsid w:val="007D2FD3"/>
    <w:rsid w:val="007D2FED"/>
    <w:rsid w:val="007D3039"/>
    <w:rsid w:val="007D3195"/>
    <w:rsid w:val="007D31FA"/>
    <w:rsid w:val="007D3391"/>
    <w:rsid w:val="007D33FB"/>
    <w:rsid w:val="007D34F7"/>
    <w:rsid w:val="007D3543"/>
    <w:rsid w:val="007D355F"/>
    <w:rsid w:val="007D3576"/>
    <w:rsid w:val="007D357E"/>
    <w:rsid w:val="007D36DE"/>
    <w:rsid w:val="007D3740"/>
    <w:rsid w:val="007D3889"/>
    <w:rsid w:val="007D3892"/>
    <w:rsid w:val="007D389E"/>
    <w:rsid w:val="007D3971"/>
    <w:rsid w:val="007D39D7"/>
    <w:rsid w:val="007D3B74"/>
    <w:rsid w:val="007D3EA7"/>
    <w:rsid w:val="007D4085"/>
    <w:rsid w:val="007D40D9"/>
    <w:rsid w:val="007D415D"/>
    <w:rsid w:val="007D4160"/>
    <w:rsid w:val="007D418E"/>
    <w:rsid w:val="007D41DD"/>
    <w:rsid w:val="007D4218"/>
    <w:rsid w:val="007D421E"/>
    <w:rsid w:val="007D42F4"/>
    <w:rsid w:val="007D43BE"/>
    <w:rsid w:val="007D43C7"/>
    <w:rsid w:val="007D44FC"/>
    <w:rsid w:val="007D44FF"/>
    <w:rsid w:val="007D462F"/>
    <w:rsid w:val="007D478D"/>
    <w:rsid w:val="007D4838"/>
    <w:rsid w:val="007D4884"/>
    <w:rsid w:val="007D4956"/>
    <w:rsid w:val="007D498B"/>
    <w:rsid w:val="007D4A34"/>
    <w:rsid w:val="007D4A40"/>
    <w:rsid w:val="007D4C1D"/>
    <w:rsid w:val="007D4C1E"/>
    <w:rsid w:val="007D4C2D"/>
    <w:rsid w:val="007D4D6A"/>
    <w:rsid w:val="007D4D97"/>
    <w:rsid w:val="007D4E93"/>
    <w:rsid w:val="007D4ED5"/>
    <w:rsid w:val="007D4FEB"/>
    <w:rsid w:val="007D4FF2"/>
    <w:rsid w:val="007D5033"/>
    <w:rsid w:val="007D5051"/>
    <w:rsid w:val="007D512C"/>
    <w:rsid w:val="007D515A"/>
    <w:rsid w:val="007D518B"/>
    <w:rsid w:val="007D524C"/>
    <w:rsid w:val="007D526F"/>
    <w:rsid w:val="007D5273"/>
    <w:rsid w:val="007D5316"/>
    <w:rsid w:val="007D540B"/>
    <w:rsid w:val="007D54CF"/>
    <w:rsid w:val="007D556A"/>
    <w:rsid w:val="007D55BB"/>
    <w:rsid w:val="007D5646"/>
    <w:rsid w:val="007D56B7"/>
    <w:rsid w:val="007D56FB"/>
    <w:rsid w:val="007D57C7"/>
    <w:rsid w:val="007D57F7"/>
    <w:rsid w:val="007D58CD"/>
    <w:rsid w:val="007D5989"/>
    <w:rsid w:val="007D59A1"/>
    <w:rsid w:val="007D59E2"/>
    <w:rsid w:val="007D5A1D"/>
    <w:rsid w:val="007D5B86"/>
    <w:rsid w:val="007D5C17"/>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54"/>
    <w:rsid w:val="007D677B"/>
    <w:rsid w:val="007D67C0"/>
    <w:rsid w:val="007D6825"/>
    <w:rsid w:val="007D68ED"/>
    <w:rsid w:val="007D68F4"/>
    <w:rsid w:val="007D6906"/>
    <w:rsid w:val="007D69AB"/>
    <w:rsid w:val="007D69C1"/>
    <w:rsid w:val="007D69D5"/>
    <w:rsid w:val="007D6AC0"/>
    <w:rsid w:val="007D6B15"/>
    <w:rsid w:val="007D6BA9"/>
    <w:rsid w:val="007D6BB5"/>
    <w:rsid w:val="007D6C4D"/>
    <w:rsid w:val="007D6CA0"/>
    <w:rsid w:val="007D6CE5"/>
    <w:rsid w:val="007D6D5E"/>
    <w:rsid w:val="007D6D6E"/>
    <w:rsid w:val="007D6D80"/>
    <w:rsid w:val="007D6DC5"/>
    <w:rsid w:val="007D6E8A"/>
    <w:rsid w:val="007D6E90"/>
    <w:rsid w:val="007D6EF0"/>
    <w:rsid w:val="007D7042"/>
    <w:rsid w:val="007D7059"/>
    <w:rsid w:val="007D7286"/>
    <w:rsid w:val="007D728B"/>
    <w:rsid w:val="007D7360"/>
    <w:rsid w:val="007D73B2"/>
    <w:rsid w:val="007D73F1"/>
    <w:rsid w:val="007D7522"/>
    <w:rsid w:val="007D7524"/>
    <w:rsid w:val="007D76BE"/>
    <w:rsid w:val="007D77C9"/>
    <w:rsid w:val="007D782F"/>
    <w:rsid w:val="007D7B4B"/>
    <w:rsid w:val="007D7B78"/>
    <w:rsid w:val="007D7C42"/>
    <w:rsid w:val="007D7CF6"/>
    <w:rsid w:val="007D7D54"/>
    <w:rsid w:val="007D7DE7"/>
    <w:rsid w:val="007E00CE"/>
    <w:rsid w:val="007E0155"/>
    <w:rsid w:val="007E0162"/>
    <w:rsid w:val="007E0389"/>
    <w:rsid w:val="007E0566"/>
    <w:rsid w:val="007E05CC"/>
    <w:rsid w:val="007E069F"/>
    <w:rsid w:val="007E0794"/>
    <w:rsid w:val="007E07EB"/>
    <w:rsid w:val="007E081F"/>
    <w:rsid w:val="007E0845"/>
    <w:rsid w:val="007E0857"/>
    <w:rsid w:val="007E08F5"/>
    <w:rsid w:val="007E094A"/>
    <w:rsid w:val="007E0986"/>
    <w:rsid w:val="007E0B5B"/>
    <w:rsid w:val="007E0C3A"/>
    <w:rsid w:val="007E0C8C"/>
    <w:rsid w:val="007E1101"/>
    <w:rsid w:val="007E110D"/>
    <w:rsid w:val="007E1445"/>
    <w:rsid w:val="007E1455"/>
    <w:rsid w:val="007E1479"/>
    <w:rsid w:val="007E16D9"/>
    <w:rsid w:val="007E178C"/>
    <w:rsid w:val="007E189B"/>
    <w:rsid w:val="007E1A55"/>
    <w:rsid w:val="007E1A9B"/>
    <w:rsid w:val="007E1CB1"/>
    <w:rsid w:val="007E1EA7"/>
    <w:rsid w:val="007E1EBF"/>
    <w:rsid w:val="007E1F92"/>
    <w:rsid w:val="007E1FA7"/>
    <w:rsid w:val="007E201B"/>
    <w:rsid w:val="007E2074"/>
    <w:rsid w:val="007E2125"/>
    <w:rsid w:val="007E2146"/>
    <w:rsid w:val="007E221F"/>
    <w:rsid w:val="007E2354"/>
    <w:rsid w:val="007E2750"/>
    <w:rsid w:val="007E29DD"/>
    <w:rsid w:val="007E29F1"/>
    <w:rsid w:val="007E2A96"/>
    <w:rsid w:val="007E2B64"/>
    <w:rsid w:val="007E2B9D"/>
    <w:rsid w:val="007E2D4C"/>
    <w:rsid w:val="007E2D77"/>
    <w:rsid w:val="007E2D8B"/>
    <w:rsid w:val="007E2EBD"/>
    <w:rsid w:val="007E2F9F"/>
    <w:rsid w:val="007E2FC8"/>
    <w:rsid w:val="007E3182"/>
    <w:rsid w:val="007E335D"/>
    <w:rsid w:val="007E36F8"/>
    <w:rsid w:val="007E3862"/>
    <w:rsid w:val="007E3883"/>
    <w:rsid w:val="007E388D"/>
    <w:rsid w:val="007E38BF"/>
    <w:rsid w:val="007E39B5"/>
    <w:rsid w:val="007E39BA"/>
    <w:rsid w:val="007E3A53"/>
    <w:rsid w:val="007E3C22"/>
    <w:rsid w:val="007E3F1E"/>
    <w:rsid w:val="007E3F32"/>
    <w:rsid w:val="007E3F79"/>
    <w:rsid w:val="007E42F2"/>
    <w:rsid w:val="007E44E0"/>
    <w:rsid w:val="007E4521"/>
    <w:rsid w:val="007E4570"/>
    <w:rsid w:val="007E48CD"/>
    <w:rsid w:val="007E48D2"/>
    <w:rsid w:val="007E48E4"/>
    <w:rsid w:val="007E4B89"/>
    <w:rsid w:val="007E4D9A"/>
    <w:rsid w:val="007E4F8B"/>
    <w:rsid w:val="007E531F"/>
    <w:rsid w:val="007E5342"/>
    <w:rsid w:val="007E5517"/>
    <w:rsid w:val="007E5634"/>
    <w:rsid w:val="007E56EC"/>
    <w:rsid w:val="007E56F7"/>
    <w:rsid w:val="007E58B9"/>
    <w:rsid w:val="007E5C94"/>
    <w:rsid w:val="007E5D16"/>
    <w:rsid w:val="007E5D46"/>
    <w:rsid w:val="007E5DBC"/>
    <w:rsid w:val="007E5DED"/>
    <w:rsid w:val="007E5E0D"/>
    <w:rsid w:val="007E5E90"/>
    <w:rsid w:val="007E5F6F"/>
    <w:rsid w:val="007E5FFD"/>
    <w:rsid w:val="007E60A5"/>
    <w:rsid w:val="007E6239"/>
    <w:rsid w:val="007E63D2"/>
    <w:rsid w:val="007E6457"/>
    <w:rsid w:val="007E648D"/>
    <w:rsid w:val="007E6715"/>
    <w:rsid w:val="007E6735"/>
    <w:rsid w:val="007E67F4"/>
    <w:rsid w:val="007E684C"/>
    <w:rsid w:val="007E6978"/>
    <w:rsid w:val="007E6A88"/>
    <w:rsid w:val="007E6AF6"/>
    <w:rsid w:val="007E6B90"/>
    <w:rsid w:val="007E6BA0"/>
    <w:rsid w:val="007E6C23"/>
    <w:rsid w:val="007E6C24"/>
    <w:rsid w:val="007E6CB7"/>
    <w:rsid w:val="007E6DA5"/>
    <w:rsid w:val="007E6E09"/>
    <w:rsid w:val="007E717D"/>
    <w:rsid w:val="007E7282"/>
    <w:rsid w:val="007E732E"/>
    <w:rsid w:val="007E741E"/>
    <w:rsid w:val="007E748C"/>
    <w:rsid w:val="007E75AC"/>
    <w:rsid w:val="007E7643"/>
    <w:rsid w:val="007E767D"/>
    <w:rsid w:val="007E7761"/>
    <w:rsid w:val="007E77B1"/>
    <w:rsid w:val="007E79E5"/>
    <w:rsid w:val="007E79E6"/>
    <w:rsid w:val="007E7B2B"/>
    <w:rsid w:val="007E7B35"/>
    <w:rsid w:val="007E7B3E"/>
    <w:rsid w:val="007E7B9F"/>
    <w:rsid w:val="007E7C56"/>
    <w:rsid w:val="007E7CAC"/>
    <w:rsid w:val="007E7CD9"/>
    <w:rsid w:val="007E7E6F"/>
    <w:rsid w:val="007E7F3F"/>
    <w:rsid w:val="007E7FB6"/>
    <w:rsid w:val="007F005C"/>
    <w:rsid w:val="007F0251"/>
    <w:rsid w:val="007F03D1"/>
    <w:rsid w:val="007F043A"/>
    <w:rsid w:val="007F0483"/>
    <w:rsid w:val="007F055D"/>
    <w:rsid w:val="007F05E0"/>
    <w:rsid w:val="007F05E7"/>
    <w:rsid w:val="007F0667"/>
    <w:rsid w:val="007F06F0"/>
    <w:rsid w:val="007F0773"/>
    <w:rsid w:val="007F095D"/>
    <w:rsid w:val="007F0B24"/>
    <w:rsid w:val="007F0B77"/>
    <w:rsid w:val="007F0B82"/>
    <w:rsid w:val="007F0DD3"/>
    <w:rsid w:val="007F0E28"/>
    <w:rsid w:val="007F0F08"/>
    <w:rsid w:val="007F0FCD"/>
    <w:rsid w:val="007F1083"/>
    <w:rsid w:val="007F10FC"/>
    <w:rsid w:val="007F1218"/>
    <w:rsid w:val="007F1248"/>
    <w:rsid w:val="007F1287"/>
    <w:rsid w:val="007F133E"/>
    <w:rsid w:val="007F160D"/>
    <w:rsid w:val="007F17D7"/>
    <w:rsid w:val="007F18C0"/>
    <w:rsid w:val="007F18FA"/>
    <w:rsid w:val="007F1967"/>
    <w:rsid w:val="007F1B3A"/>
    <w:rsid w:val="007F1B69"/>
    <w:rsid w:val="007F1C97"/>
    <w:rsid w:val="007F1D13"/>
    <w:rsid w:val="007F1D35"/>
    <w:rsid w:val="007F1D4A"/>
    <w:rsid w:val="007F1F31"/>
    <w:rsid w:val="007F1F3D"/>
    <w:rsid w:val="007F223A"/>
    <w:rsid w:val="007F224C"/>
    <w:rsid w:val="007F228B"/>
    <w:rsid w:val="007F22B5"/>
    <w:rsid w:val="007F23E8"/>
    <w:rsid w:val="007F2477"/>
    <w:rsid w:val="007F2799"/>
    <w:rsid w:val="007F290B"/>
    <w:rsid w:val="007F2B66"/>
    <w:rsid w:val="007F2BD9"/>
    <w:rsid w:val="007F2D27"/>
    <w:rsid w:val="007F2DBB"/>
    <w:rsid w:val="007F2EB4"/>
    <w:rsid w:val="007F2ED4"/>
    <w:rsid w:val="007F310F"/>
    <w:rsid w:val="007F327C"/>
    <w:rsid w:val="007F3358"/>
    <w:rsid w:val="007F3364"/>
    <w:rsid w:val="007F348C"/>
    <w:rsid w:val="007F34CC"/>
    <w:rsid w:val="007F34F5"/>
    <w:rsid w:val="007F3531"/>
    <w:rsid w:val="007F3622"/>
    <w:rsid w:val="007F36A1"/>
    <w:rsid w:val="007F36BB"/>
    <w:rsid w:val="007F36D6"/>
    <w:rsid w:val="007F3803"/>
    <w:rsid w:val="007F3960"/>
    <w:rsid w:val="007F3A79"/>
    <w:rsid w:val="007F3ACC"/>
    <w:rsid w:val="007F3BBF"/>
    <w:rsid w:val="007F3BF5"/>
    <w:rsid w:val="007F3C3B"/>
    <w:rsid w:val="007F3C4E"/>
    <w:rsid w:val="007F3C65"/>
    <w:rsid w:val="007F3E06"/>
    <w:rsid w:val="007F3EDC"/>
    <w:rsid w:val="007F3FB0"/>
    <w:rsid w:val="007F416B"/>
    <w:rsid w:val="007F4296"/>
    <w:rsid w:val="007F42E8"/>
    <w:rsid w:val="007F439A"/>
    <w:rsid w:val="007F43A9"/>
    <w:rsid w:val="007F451B"/>
    <w:rsid w:val="007F4551"/>
    <w:rsid w:val="007F4631"/>
    <w:rsid w:val="007F468F"/>
    <w:rsid w:val="007F46E2"/>
    <w:rsid w:val="007F4796"/>
    <w:rsid w:val="007F484F"/>
    <w:rsid w:val="007F4A25"/>
    <w:rsid w:val="007F4E24"/>
    <w:rsid w:val="007F4E92"/>
    <w:rsid w:val="007F4FA3"/>
    <w:rsid w:val="007F5035"/>
    <w:rsid w:val="007F5130"/>
    <w:rsid w:val="007F5156"/>
    <w:rsid w:val="007F53A3"/>
    <w:rsid w:val="007F5463"/>
    <w:rsid w:val="007F551A"/>
    <w:rsid w:val="007F5523"/>
    <w:rsid w:val="007F5568"/>
    <w:rsid w:val="007F5574"/>
    <w:rsid w:val="007F55B6"/>
    <w:rsid w:val="007F55CB"/>
    <w:rsid w:val="007F5605"/>
    <w:rsid w:val="007F5608"/>
    <w:rsid w:val="007F561F"/>
    <w:rsid w:val="007F569C"/>
    <w:rsid w:val="007F56DD"/>
    <w:rsid w:val="007F5707"/>
    <w:rsid w:val="007F5787"/>
    <w:rsid w:val="007F5874"/>
    <w:rsid w:val="007F5B68"/>
    <w:rsid w:val="007F5BC5"/>
    <w:rsid w:val="007F5BCB"/>
    <w:rsid w:val="007F5C31"/>
    <w:rsid w:val="007F5D4A"/>
    <w:rsid w:val="007F5D56"/>
    <w:rsid w:val="007F5DD5"/>
    <w:rsid w:val="007F5F43"/>
    <w:rsid w:val="007F60B6"/>
    <w:rsid w:val="007F6137"/>
    <w:rsid w:val="007F627D"/>
    <w:rsid w:val="007F62A7"/>
    <w:rsid w:val="007F6398"/>
    <w:rsid w:val="007F64BA"/>
    <w:rsid w:val="007F6548"/>
    <w:rsid w:val="007F6562"/>
    <w:rsid w:val="007F65F2"/>
    <w:rsid w:val="007F6772"/>
    <w:rsid w:val="007F6797"/>
    <w:rsid w:val="007F67DE"/>
    <w:rsid w:val="007F6803"/>
    <w:rsid w:val="007F6964"/>
    <w:rsid w:val="007F6AD2"/>
    <w:rsid w:val="007F6B63"/>
    <w:rsid w:val="007F6EDE"/>
    <w:rsid w:val="007F6F6D"/>
    <w:rsid w:val="007F70D6"/>
    <w:rsid w:val="007F7138"/>
    <w:rsid w:val="007F7237"/>
    <w:rsid w:val="007F7248"/>
    <w:rsid w:val="007F7358"/>
    <w:rsid w:val="007F73DF"/>
    <w:rsid w:val="007F74B1"/>
    <w:rsid w:val="007F751F"/>
    <w:rsid w:val="007F761F"/>
    <w:rsid w:val="007F7715"/>
    <w:rsid w:val="007F7733"/>
    <w:rsid w:val="007F785B"/>
    <w:rsid w:val="007F7864"/>
    <w:rsid w:val="007F78CD"/>
    <w:rsid w:val="007F791F"/>
    <w:rsid w:val="007F795B"/>
    <w:rsid w:val="007F7A5E"/>
    <w:rsid w:val="007F7C5D"/>
    <w:rsid w:val="007F7E2F"/>
    <w:rsid w:val="007F7E8C"/>
    <w:rsid w:val="00800104"/>
    <w:rsid w:val="00800109"/>
    <w:rsid w:val="00800137"/>
    <w:rsid w:val="00800184"/>
    <w:rsid w:val="00800312"/>
    <w:rsid w:val="008003F9"/>
    <w:rsid w:val="00800412"/>
    <w:rsid w:val="0080061D"/>
    <w:rsid w:val="0080072B"/>
    <w:rsid w:val="00800843"/>
    <w:rsid w:val="008008D3"/>
    <w:rsid w:val="008008FB"/>
    <w:rsid w:val="00800986"/>
    <w:rsid w:val="00800994"/>
    <w:rsid w:val="00800A74"/>
    <w:rsid w:val="00800B0B"/>
    <w:rsid w:val="00800B3A"/>
    <w:rsid w:val="00800BE6"/>
    <w:rsid w:val="00800CD2"/>
    <w:rsid w:val="00800D5F"/>
    <w:rsid w:val="00800D8A"/>
    <w:rsid w:val="00800DEE"/>
    <w:rsid w:val="00800F46"/>
    <w:rsid w:val="00800FE8"/>
    <w:rsid w:val="00800FFA"/>
    <w:rsid w:val="00801002"/>
    <w:rsid w:val="0080108D"/>
    <w:rsid w:val="00801091"/>
    <w:rsid w:val="008010A4"/>
    <w:rsid w:val="008010F8"/>
    <w:rsid w:val="00801124"/>
    <w:rsid w:val="00801179"/>
    <w:rsid w:val="008011DD"/>
    <w:rsid w:val="00801320"/>
    <w:rsid w:val="0080138B"/>
    <w:rsid w:val="008013B8"/>
    <w:rsid w:val="008016C8"/>
    <w:rsid w:val="0080178D"/>
    <w:rsid w:val="0080179D"/>
    <w:rsid w:val="00801838"/>
    <w:rsid w:val="00801879"/>
    <w:rsid w:val="008018DC"/>
    <w:rsid w:val="00801963"/>
    <w:rsid w:val="00801A19"/>
    <w:rsid w:val="00801C52"/>
    <w:rsid w:val="00801D1E"/>
    <w:rsid w:val="00801DD1"/>
    <w:rsid w:val="00801E0C"/>
    <w:rsid w:val="00801E67"/>
    <w:rsid w:val="00801E82"/>
    <w:rsid w:val="00801FCA"/>
    <w:rsid w:val="00801FE9"/>
    <w:rsid w:val="00801FEC"/>
    <w:rsid w:val="00801FFB"/>
    <w:rsid w:val="0080201B"/>
    <w:rsid w:val="00802193"/>
    <w:rsid w:val="008021A2"/>
    <w:rsid w:val="0080220C"/>
    <w:rsid w:val="00802319"/>
    <w:rsid w:val="00802410"/>
    <w:rsid w:val="00802468"/>
    <w:rsid w:val="00802519"/>
    <w:rsid w:val="008026AB"/>
    <w:rsid w:val="008026D4"/>
    <w:rsid w:val="008026DC"/>
    <w:rsid w:val="0080270F"/>
    <w:rsid w:val="008028DD"/>
    <w:rsid w:val="0080290E"/>
    <w:rsid w:val="008029E7"/>
    <w:rsid w:val="00802AD5"/>
    <w:rsid w:val="00802B56"/>
    <w:rsid w:val="00802B95"/>
    <w:rsid w:val="00802CA2"/>
    <w:rsid w:val="00802CEA"/>
    <w:rsid w:val="00802CF8"/>
    <w:rsid w:val="00802E38"/>
    <w:rsid w:val="00802EC3"/>
    <w:rsid w:val="00802F5D"/>
    <w:rsid w:val="00802FA1"/>
    <w:rsid w:val="00802FDA"/>
    <w:rsid w:val="00803026"/>
    <w:rsid w:val="00803040"/>
    <w:rsid w:val="00803096"/>
    <w:rsid w:val="008030D8"/>
    <w:rsid w:val="00803160"/>
    <w:rsid w:val="008032B1"/>
    <w:rsid w:val="008034BD"/>
    <w:rsid w:val="0080369E"/>
    <w:rsid w:val="008036F8"/>
    <w:rsid w:val="008037F9"/>
    <w:rsid w:val="0080397E"/>
    <w:rsid w:val="008039D2"/>
    <w:rsid w:val="00803A25"/>
    <w:rsid w:val="00803B8C"/>
    <w:rsid w:val="00803CD6"/>
    <w:rsid w:val="00803E2E"/>
    <w:rsid w:val="00803EAD"/>
    <w:rsid w:val="00803F68"/>
    <w:rsid w:val="00803FD6"/>
    <w:rsid w:val="0080404F"/>
    <w:rsid w:val="0080414C"/>
    <w:rsid w:val="00804180"/>
    <w:rsid w:val="0080419C"/>
    <w:rsid w:val="008041E1"/>
    <w:rsid w:val="00804237"/>
    <w:rsid w:val="00804765"/>
    <w:rsid w:val="00804867"/>
    <w:rsid w:val="008049CE"/>
    <w:rsid w:val="00804A5B"/>
    <w:rsid w:val="00804B28"/>
    <w:rsid w:val="00804B2F"/>
    <w:rsid w:val="00804B64"/>
    <w:rsid w:val="00804BF3"/>
    <w:rsid w:val="00804D2A"/>
    <w:rsid w:val="00804ED8"/>
    <w:rsid w:val="00804F16"/>
    <w:rsid w:val="00804F32"/>
    <w:rsid w:val="008050E9"/>
    <w:rsid w:val="008051B1"/>
    <w:rsid w:val="0080525C"/>
    <w:rsid w:val="0080537F"/>
    <w:rsid w:val="008053AD"/>
    <w:rsid w:val="00805410"/>
    <w:rsid w:val="008054E4"/>
    <w:rsid w:val="0080558E"/>
    <w:rsid w:val="008056ED"/>
    <w:rsid w:val="0080572C"/>
    <w:rsid w:val="008058BE"/>
    <w:rsid w:val="00805934"/>
    <w:rsid w:val="00805C10"/>
    <w:rsid w:val="00805C7B"/>
    <w:rsid w:val="00805D11"/>
    <w:rsid w:val="00805E8E"/>
    <w:rsid w:val="00805E9E"/>
    <w:rsid w:val="008062EE"/>
    <w:rsid w:val="0080656E"/>
    <w:rsid w:val="008065CE"/>
    <w:rsid w:val="0080660A"/>
    <w:rsid w:val="00806628"/>
    <w:rsid w:val="00806892"/>
    <w:rsid w:val="00806979"/>
    <w:rsid w:val="0080699F"/>
    <w:rsid w:val="00806B19"/>
    <w:rsid w:val="00806C74"/>
    <w:rsid w:val="00806C7F"/>
    <w:rsid w:val="00806CC3"/>
    <w:rsid w:val="00806D29"/>
    <w:rsid w:val="00806D47"/>
    <w:rsid w:val="00806ECB"/>
    <w:rsid w:val="00806ED2"/>
    <w:rsid w:val="00806F5E"/>
    <w:rsid w:val="00806FF5"/>
    <w:rsid w:val="00807011"/>
    <w:rsid w:val="00807024"/>
    <w:rsid w:val="008070DF"/>
    <w:rsid w:val="00807195"/>
    <w:rsid w:val="0080722A"/>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B8"/>
    <w:rsid w:val="008100D3"/>
    <w:rsid w:val="0081012C"/>
    <w:rsid w:val="0081014E"/>
    <w:rsid w:val="00810176"/>
    <w:rsid w:val="0081036B"/>
    <w:rsid w:val="008103AD"/>
    <w:rsid w:val="008103AE"/>
    <w:rsid w:val="00810453"/>
    <w:rsid w:val="0081059B"/>
    <w:rsid w:val="008105D0"/>
    <w:rsid w:val="008105F8"/>
    <w:rsid w:val="008106A7"/>
    <w:rsid w:val="00810824"/>
    <w:rsid w:val="008108E7"/>
    <w:rsid w:val="00810A63"/>
    <w:rsid w:val="00810A89"/>
    <w:rsid w:val="00810D82"/>
    <w:rsid w:val="00810DD8"/>
    <w:rsid w:val="00810DE9"/>
    <w:rsid w:val="00810E3C"/>
    <w:rsid w:val="00810E9E"/>
    <w:rsid w:val="00810EAE"/>
    <w:rsid w:val="00810F91"/>
    <w:rsid w:val="00810FE6"/>
    <w:rsid w:val="00811036"/>
    <w:rsid w:val="00811236"/>
    <w:rsid w:val="0081127C"/>
    <w:rsid w:val="008113FB"/>
    <w:rsid w:val="0081140C"/>
    <w:rsid w:val="00811701"/>
    <w:rsid w:val="0081180C"/>
    <w:rsid w:val="0081180D"/>
    <w:rsid w:val="008119A0"/>
    <w:rsid w:val="008119EF"/>
    <w:rsid w:val="00811A57"/>
    <w:rsid w:val="00811AEB"/>
    <w:rsid w:val="00811C80"/>
    <w:rsid w:val="00811D49"/>
    <w:rsid w:val="00811DB5"/>
    <w:rsid w:val="00811E1C"/>
    <w:rsid w:val="00811E7A"/>
    <w:rsid w:val="00811E7E"/>
    <w:rsid w:val="00811F60"/>
    <w:rsid w:val="00811F86"/>
    <w:rsid w:val="00812027"/>
    <w:rsid w:val="00812039"/>
    <w:rsid w:val="0081225B"/>
    <w:rsid w:val="008122B6"/>
    <w:rsid w:val="008123D5"/>
    <w:rsid w:val="00812411"/>
    <w:rsid w:val="008124A4"/>
    <w:rsid w:val="008124FE"/>
    <w:rsid w:val="00812517"/>
    <w:rsid w:val="0081260A"/>
    <w:rsid w:val="008126D1"/>
    <w:rsid w:val="008127B0"/>
    <w:rsid w:val="00812906"/>
    <w:rsid w:val="00812942"/>
    <w:rsid w:val="008129F7"/>
    <w:rsid w:val="00812B1E"/>
    <w:rsid w:val="00812BD0"/>
    <w:rsid w:val="00812C32"/>
    <w:rsid w:val="00812CEA"/>
    <w:rsid w:val="00812D0F"/>
    <w:rsid w:val="00812D7B"/>
    <w:rsid w:val="00812DC3"/>
    <w:rsid w:val="00812F4D"/>
    <w:rsid w:val="00812FE3"/>
    <w:rsid w:val="0081305E"/>
    <w:rsid w:val="00813075"/>
    <w:rsid w:val="008130DE"/>
    <w:rsid w:val="008132B0"/>
    <w:rsid w:val="00813355"/>
    <w:rsid w:val="008133D9"/>
    <w:rsid w:val="0081344A"/>
    <w:rsid w:val="008134E0"/>
    <w:rsid w:val="008138DB"/>
    <w:rsid w:val="00813A4D"/>
    <w:rsid w:val="00813BE7"/>
    <w:rsid w:val="00813BF2"/>
    <w:rsid w:val="00813C95"/>
    <w:rsid w:val="00813CE0"/>
    <w:rsid w:val="00813D5C"/>
    <w:rsid w:val="00814072"/>
    <w:rsid w:val="008142CD"/>
    <w:rsid w:val="0081433F"/>
    <w:rsid w:val="00814356"/>
    <w:rsid w:val="0081435B"/>
    <w:rsid w:val="008143C8"/>
    <w:rsid w:val="008143E2"/>
    <w:rsid w:val="00814500"/>
    <w:rsid w:val="008145C0"/>
    <w:rsid w:val="00814612"/>
    <w:rsid w:val="0081486A"/>
    <w:rsid w:val="00814935"/>
    <w:rsid w:val="008149A8"/>
    <w:rsid w:val="00814A6E"/>
    <w:rsid w:val="00814B38"/>
    <w:rsid w:val="00814B62"/>
    <w:rsid w:val="00814B65"/>
    <w:rsid w:val="00814BD6"/>
    <w:rsid w:val="00814D2B"/>
    <w:rsid w:val="00814D43"/>
    <w:rsid w:val="00814D52"/>
    <w:rsid w:val="00814D69"/>
    <w:rsid w:val="00814FCA"/>
    <w:rsid w:val="00815093"/>
    <w:rsid w:val="0081513B"/>
    <w:rsid w:val="0081529F"/>
    <w:rsid w:val="008152A7"/>
    <w:rsid w:val="00815376"/>
    <w:rsid w:val="008153F0"/>
    <w:rsid w:val="00815406"/>
    <w:rsid w:val="0081541B"/>
    <w:rsid w:val="00815474"/>
    <w:rsid w:val="008154B6"/>
    <w:rsid w:val="008155E8"/>
    <w:rsid w:val="00815706"/>
    <w:rsid w:val="00815712"/>
    <w:rsid w:val="0081574C"/>
    <w:rsid w:val="0081578A"/>
    <w:rsid w:val="0081578F"/>
    <w:rsid w:val="00815C2D"/>
    <w:rsid w:val="00815D50"/>
    <w:rsid w:val="00815D64"/>
    <w:rsid w:val="00815DE7"/>
    <w:rsid w:val="00815E45"/>
    <w:rsid w:val="00815E79"/>
    <w:rsid w:val="00815EB3"/>
    <w:rsid w:val="00815F93"/>
    <w:rsid w:val="00816130"/>
    <w:rsid w:val="0081619A"/>
    <w:rsid w:val="008161FF"/>
    <w:rsid w:val="00816292"/>
    <w:rsid w:val="00816323"/>
    <w:rsid w:val="00816404"/>
    <w:rsid w:val="00816447"/>
    <w:rsid w:val="00816474"/>
    <w:rsid w:val="00816688"/>
    <w:rsid w:val="008166BF"/>
    <w:rsid w:val="008166C7"/>
    <w:rsid w:val="008166D1"/>
    <w:rsid w:val="00816862"/>
    <w:rsid w:val="008168CC"/>
    <w:rsid w:val="00816A54"/>
    <w:rsid w:val="00816BF1"/>
    <w:rsid w:val="00816BFA"/>
    <w:rsid w:val="00816D94"/>
    <w:rsid w:val="00816D9C"/>
    <w:rsid w:val="00816E80"/>
    <w:rsid w:val="00816E8D"/>
    <w:rsid w:val="00816F4A"/>
    <w:rsid w:val="00817151"/>
    <w:rsid w:val="00817183"/>
    <w:rsid w:val="008171F7"/>
    <w:rsid w:val="008172CD"/>
    <w:rsid w:val="00817428"/>
    <w:rsid w:val="00817449"/>
    <w:rsid w:val="0081787C"/>
    <w:rsid w:val="0081792B"/>
    <w:rsid w:val="0081796D"/>
    <w:rsid w:val="00817B33"/>
    <w:rsid w:val="00817B8F"/>
    <w:rsid w:val="00817BF9"/>
    <w:rsid w:val="00817C8D"/>
    <w:rsid w:val="00817C96"/>
    <w:rsid w:val="00817CB0"/>
    <w:rsid w:val="00817CD6"/>
    <w:rsid w:val="00817D2A"/>
    <w:rsid w:val="00817E57"/>
    <w:rsid w:val="00817F27"/>
    <w:rsid w:val="00820029"/>
    <w:rsid w:val="0082006E"/>
    <w:rsid w:val="008202A8"/>
    <w:rsid w:val="008202AD"/>
    <w:rsid w:val="00820408"/>
    <w:rsid w:val="008204AD"/>
    <w:rsid w:val="00820604"/>
    <w:rsid w:val="008206F6"/>
    <w:rsid w:val="0082075F"/>
    <w:rsid w:val="00820834"/>
    <w:rsid w:val="008208B7"/>
    <w:rsid w:val="008208BA"/>
    <w:rsid w:val="00820944"/>
    <w:rsid w:val="008209D9"/>
    <w:rsid w:val="00820A96"/>
    <w:rsid w:val="00820B32"/>
    <w:rsid w:val="00820B36"/>
    <w:rsid w:val="00820BA5"/>
    <w:rsid w:val="00820C28"/>
    <w:rsid w:val="00820C2E"/>
    <w:rsid w:val="00820D18"/>
    <w:rsid w:val="00820D1D"/>
    <w:rsid w:val="00820E60"/>
    <w:rsid w:val="00820FD6"/>
    <w:rsid w:val="00821123"/>
    <w:rsid w:val="008211EE"/>
    <w:rsid w:val="0082120F"/>
    <w:rsid w:val="00821223"/>
    <w:rsid w:val="00821307"/>
    <w:rsid w:val="0082143E"/>
    <w:rsid w:val="0082145B"/>
    <w:rsid w:val="008214D6"/>
    <w:rsid w:val="008215A0"/>
    <w:rsid w:val="00821610"/>
    <w:rsid w:val="0082164B"/>
    <w:rsid w:val="008216E2"/>
    <w:rsid w:val="0082172C"/>
    <w:rsid w:val="00821735"/>
    <w:rsid w:val="0082176A"/>
    <w:rsid w:val="0082180C"/>
    <w:rsid w:val="00821A22"/>
    <w:rsid w:val="00821A50"/>
    <w:rsid w:val="00821DC0"/>
    <w:rsid w:val="00821DE8"/>
    <w:rsid w:val="00821DF1"/>
    <w:rsid w:val="00821E00"/>
    <w:rsid w:val="00821EAE"/>
    <w:rsid w:val="008220C6"/>
    <w:rsid w:val="008220CC"/>
    <w:rsid w:val="00822131"/>
    <w:rsid w:val="008222E3"/>
    <w:rsid w:val="00822506"/>
    <w:rsid w:val="00822689"/>
    <w:rsid w:val="00822700"/>
    <w:rsid w:val="0082270E"/>
    <w:rsid w:val="00822742"/>
    <w:rsid w:val="00822836"/>
    <w:rsid w:val="0082284D"/>
    <w:rsid w:val="00822A3B"/>
    <w:rsid w:val="00822A76"/>
    <w:rsid w:val="00822B4E"/>
    <w:rsid w:val="00822BAB"/>
    <w:rsid w:val="00822BD8"/>
    <w:rsid w:val="00822BF1"/>
    <w:rsid w:val="00822C4B"/>
    <w:rsid w:val="00822D14"/>
    <w:rsid w:val="00822E1F"/>
    <w:rsid w:val="00822FFC"/>
    <w:rsid w:val="008231F5"/>
    <w:rsid w:val="0082322C"/>
    <w:rsid w:val="008232CD"/>
    <w:rsid w:val="00823335"/>
    <w:rsid w:val="008233B2"/>
    <w:rsid w:val="008235B0"/>
    <w:rsid w:val="008235E4"/>
    <w:rsid w:val="00823609"/>
    <w:rsid w:val="00823764"/>
    <w:rsid w:val="0082379E"/>
    <w:rsid w:val="008237B2"/>
    <w:rsid w:val="008238EF"/>
    <w:rsid w:val="0082391F"/>
    <w:rsid w:val="00823964"/>
    <w:rsid w:val="008239F2"/>
    <w:rsid w:val="00823A26"/>
    <w:rsid w:val="00823ABA"/>
    <w:rsid w:val="00823B2A"/>
    <w:rsid w:val="00823C94"/>
    <w:rsid w:val="00823D82"/>
    <w:rsid w:val="00823DD3"/>
    <w:rsid w:val="00823F5C"/>
    <w:rsid w:val="00823F61"/>
    <w:rsid w:val="00824032"/>
    <w:rsid w:val="0082412D"/>
    <w:rsid w:val="0082415D"/>
    <w:rsid w:val="00824193"/>
    <w:rsid w:val="008241B4"/>
    <w:rsid w:val="00824383"/>
    <w:rsid w:val="00824443"/>
    <w:rsid w:val="0082449E"/>
    <w:rsid w:val="00824765"/>
    <w:rsid w:val="008247A4"/>
    <w:rsid w:val="008248BA"/>
    <w:rsid w:val="008249FF"/>
    <w:rsid w:val="00824EAA"/>
    <w:rsid w:val="00824FE6"/>
    <w:rsid w:val="0082511B"/>
    <w:rsid w:val="008251EC"/>
    <w:rsid w:val="00825413"/>
    <w:rsid w:val="00825469"/>
    <w:rsid w:val="008254D6"/>
    <w:rsid w:val="00825511"/>
    <w:rsid w:val="00825513"/>
    <w:rsid w:val="00825639"/>
    <w:rsid w:val="00825693"/>
    <w:rsid w:val="00825723"/>
    <w:rsid w:val="008257FB"/>
    <w:rsid w:val="008259BD"/>
    <w:rsid w:val="00825A86"/>
    <w:rsid w:val="00825A9C"/>
    <w:rsid w:val="00825C78"/>
    <w:rsid w:val="00825EEF"/>
    <w:rsid w:val="00825F7D"/>
    <w:rsid w:val="00826071"/>
    <w:rsid w:val="00826204"/>
    <w:rsid w:val="008263A2"/>
    <w:rsid w:val="008263E0"/>
    <w:rsid w:val="00826575"/>
    <w:rsid w:val="00826609"/>
    <w:rsid w:val="008267D3"/>
    <w:rsid w:val="0082685E"/>
    <w:rsid w:val="008269FF"/>
    <w:rsid w:val="00826A9B"/>
    <w:rsid w:val="00826BC0"/>
    <w:rsid w:val="00826D83"/>
    <w:rsid w:val="00826D90"/>
    <w:rsid w:val="00826F54"/>
    <w:rsid w:val="00827015"/>
    <w:rsid w:val="0082707D"/>
    <w:rsid w:val="00827109"/>
    <w:rsid w:val="00827166"/>
    <w:rsid w:val="008272E9"/>
    <w:rsid w:val="008273B3"/>
    <w:rsid w:val="008274B7"/>
    <w:rsid w:val="0082752F"/>
    <w:rsid w:val="008277B5"/>
    <w:rsid w:val="008277F4"/>
    <w:rsid w:val="00827A41"/>
    <w:rsid w:val="00827ACA"/>
    <w:rsid w:val="00827AF2"/>
    <w:rsid w:val="00827AF3"/>
    <w:rsid w:val="00827B9D"/>
    <w:rsid w:val="00827CF7"/>
    <w:rsid w:val="0083006B"/>
    <w:rsid w:val="0083019A"/>
    <w:rsid w:val="0083021E"/>
    <w:rsid w:val="00830385"/>
    <w:rsid w:val="008304AE"/>
    <w:rsid w:val="0083053E"/>
    <w:rsid w:val="0083054C"/>
    <w:rsid w:val="008306FA"/>
    <w:rsid w:val="00830764"/>
    <w:rsid w:val="008309D4"/>
    <w:rsid w:val="008309DE"/>
    <w:rsid w:val="00830B43"/>
    <w:rsid w:val="00830C97"/>
    <w:rsid w:val="00830D31"/>
    <w:rsid w:val="00830D71"/>
    <w:rsid w:val="00830D85"/>
    <w:rsid w:val="00830E43"/>
    <w:rsid w:val="00830E95"/>
    <w:rsid w:val="00831151"/>
    <w:rsid w:val="008311C9"/>
    <w:rsid w:val="008313DF"/>
    <w:rsid w:val="008315F3"/>
    <w:rsid w:val="00831647"/>
    <w:rsid w:val="0083179C"/>
    <w:rsid w:val="00831862"/>
    <w:rsid w:val="008318A0"/>
    <w:rsid w:val="008319FF"/>
    <w:rsid w:val="00831A03"/>
    <w:rsid w:val="00831BB9"/>
    <w:rsid w:val="00831CC5"/>
    <w:rsid w:val="00831D90"/>
    <w:rsid w:val="00832092"/>
    <w:rsid w:val="00832127"/>
    <w:rsid w:val="00832142"/>
    <w:rsid w:val="008321AA"/>
    <w:rsid w:val="0083228F"/>
    <w:rsid w:val="00832339"/>
    <w:rsid w:val="00832612"/>
    <w:rsid w:val="0083267C"/>
    <w:rsid w:val="00832685"/>
    <w:rsid w:val="00832690"/>
    <w:rsid w:val="0083273E"/>
    <w:rsid w:val="008327EB"/>
    <w:rsid w:val="0083285B"/>
    <w:rsid w:val="008328D9"/>
    <w:rsid w:val="008328E4"/>
    <w:rsid w:val="00832A12"/>
    <w:rsid w:val="00832A37"/>
    <w:rsid w:val="00832A90"/>
    <w:rsid w:val="00832C18"/>
    <w:rsid w:val="00832CAF"/>
    <w:rsid w:val="00832EC8"/>
    <w:rsid w:val="00832FBD"/>
    <w:rsid w:val="00833110"/>
    <w:rsid w:val="0083311A"/>
    <w:rsid w:val="008331EA"/>
    <w:rsid w:val="0083322C"/>
    <w:rsid w:val="00833253"/>
    <w:rsid w:val="00833448"/>
    <w:rsid w:val="0083364A"/>
    <w:rsid w:val="008337F7"/>
    <w:rsid w:val="00833B22"/>
    <w:rsid w:val="00833D0F"/>
    <w:rsid w:val="00833D6F"/>
    <w:rsid w:val="00833ECB"/>
    <w:rsid w:val="00833F8D"/>
    <w:rsid w:val="0083400F"/>
    <w:rsid w:val="0083417A"/>
    <w:rsid w:val="00834247"/>
    <w:rsid w:val="00834250"/>
    <w:rsid w:val="008343DA"/>
    <w:rsid w:val="008344F0"/>
    <w:rsid w:val="00834512"/>
    <w:rsid w:val="008348CB"/>
    <w:rsid w:val="008349E7"/>
    <w:rsid w:val="00834A71"/>
    <w:rsid w:val="00834AD4"/>
    <w:rsid w:val="00834B1E"/>
    <w:rsid w:val="00834B30"/>
    <w:rsid w:val="00834B8D"/>
    <w:rsid w:val="00834D25"/>
    <w:rsid w:val="00834F79"/>
    <w:rsid w:val="0083502E"/>
    <w:rsid w:val="008350E9"/>
    <w:rsid w:val="008351DC"/>
    <w:rsid w:val="008351FA"/>
    <w:rsid w:val="00835204"/>
    <w:rsid w:val="008353A1"/>
    <w:rsid w:val="008353EB"/>
    <w:rsid w:val="008356DC"/>
    <w:rsid w:val="008356E6"/>
    <w:rsid w:val="008357D5"/>
    <w:rsid w:val="00835858"/>
    <w:rsid w:val="008358D0"/>
    <w:rsid w:val="008358D8"/>
    <w:rsid w:val="0083598C"/>
    <w:rsid w:val="00835B82"/>
    <w:rsid w:val="00835C94"/>
    <w:rsid w:val="00835D01"/>
    <w:rsid w:val="00835D77"/>
    <w:rsid w:val="00835EAE"/>
    <w:rsid w:val="008360DD"/>
    <w:rsid w:val="00836133"/>
    <w:rsid w:val="008363E5"/>
    <w:rsid w:val="008364F0"/>
    <w:rsid w:val="008364F7"/>
    <w:rsid w:val="0083657B"/>
    <w:rsid w:val="008365CA"/>
    <w:rsid w:val="008366F2"/>
    <w:rsid w:val="00836952"/>
    <w:rsid w:val="00836A03"/>
    <w:rsid w:val="00836AFB"/>
    <w:rsid w:val="00836B5B"/>
    <w:rsid w:val="00836BEA"/>
    <w:rsid w:val="00836DC8"/>
    <w:rsid w:val="00836E6C"/>
    <w:rsid w:val="00836E73"/>
    <w:rsid w:val="0083700A"/>
    <w:rsid w:val="0083702F"/>
    <w:rsid w:val="00837056"/>
    <w:rsid w:val="00837071"/>
    <w:rsid w:val="00837088"/>
    <w:rsid w:val="00837316"/>
    <w:rsid w:val="0083733B"/>
    <w:rsid w:val="008373E7"/>
    <w:rsid w:val="008374A4"/>
    <w:rsid w:val="0083768C"/>
    <w:rsid w:val="00837703"/>
    <w:rsid w:val="00837775"/>
    <w:rsid w:val="0083797E"/>
    <w:rsid w:val="008379C1"/>
    <w:rsid w:val="008379D8"/>
    <w:rsid w:val="00837AD2"/>
    <w:rsid w:val="00837BC3"/>
    <w:rsid w:val="00837C12"/>
    <w:rsid w:val="00837C80"/>
    <w:rsid w:val="00837CA6"/>
    <w:rsid w:val="00837CCD"/>
    <w:rsid w:val="00837E7A"/>
    <w:rsid w:val="00837E87"/>
    <w:rsid w:val="00837F16"/>
    <w:rsid w:val="008401C3"/>
    <w:rsid w:val="008401DB"/>
    <w:rsid w:val="00840261"/>
    <w:rsid w:val="008402DA"/>
    <w:rsid w:val="0084035E"/>
    <w:rsid w:val="008404CA"/>
    <w:rsid w:val="008404D4"/>
    <w:rsid w:val="008404D6"/>
    <w:rsid w:val="008404D7"/>
    <w:rsid w:val="00840516"/>
    <w:rsid w:val="00840634"/>
    <w:rsid w:val="008406DF"/>
    <w:rsid w:val="00840A68"/>
    <w:rsid w:val="00840A76"/>
    <w:rsid w:val="00840A83"/>
    <w:rsid w:val="00840D46"/>
    <w:rsid w:val="00840D6D"/>
    <w:rsid w:val="00840DE8"/>
    <w:rsid w:val="00840EA4"/>
    <w:rsid w:val="008411E2"/>
    <w:rsid w:val="00841348"/>
    <w:rsid w:val="0084135F"/>
    <w:rsid w:val="00841385"/>
    <w:rsid w:val="008413E5"/>
    <w:rsid w:val="00841529"/>
    <w:rsid w:val="00841573"/>
    <w:rsid w:val="00841578"/>
    <w:rsid w:val="0084167F"/>
    <w:rsid w:val="008416D2"/>
    <w:rsid w:val="0084179C"/>
    <w:rsid w:val="0084186E"/>
    <w:rsid w:val="008419A1"/>
    <w:rsid w:val="00841A36"/>
    <w:rsid w:val="00841B86"/>
    <w:rsid w:val="00841BFC"/>
    <w:rsid w:val="00841C2B"/>
    <w:rsid w:val="00841D0D"/>
    <w:rsid w:val="00841D12"/>
    <w:rsid w:val="00841E16"/>
    <w:rsid w:val="00841E79"/>
    <w:rsid w:val="00841EBD"/>
    <w:rsid w:val="00841EE6"/>
    <w:rsid w:val="00841FA0"/>
    <w:rsid w:val="00842056"/>
    <w:rsid w:val="0084205F"/>
    <w:rsid w:val="00842061"/>
    <w:rsid w:val="00842087"/>
    <w:rsid w:val="008421F9"/>
    <w:rsid w:val="008422B4"/>
    <w:rsid w:val="00842400"/>
    <w:rsid w:val="0084250E"/>
    <w:rsid w:val="00842678"/>
    <w:rsid w:val="008427A5"/>
    <w:rsid w:val="008427FC"/>
    <w:rsid w:val="0084296C"/>
    <w:rsid w:val="00842A8B"/>
    <w:rsid w:val="00842B1C"/>
    <w:rsid w:val="00842B44"/>
    <w:rsid w:val="00842B49"/>
    <w:rsid w:val="00842C1D"/>
    <w:rsid w:val="00842D8B"/>
    <w:rsid w:val="00842DB7"/>
    <w:rsid w:val="00842F2B"/>
    <w:rsid w:val="00843005"/>
    <w:rsid w:val="008430B1"/>
    <w:rsid w:val="008432AA"/>
    <w:rsid w:val="00843394"/>
    <w:rsid w:val="008434B0"/>
    <w:rsid w:val="008434BD"/>
    <w:rsid w:val="00843522"/>
    <w:rsid w:val="00843535"/>
    <w:rsid w:val="00843698"/>
    <w:rsid w:val="00843712"/>
    <w:rsid w:val="008437E2"/>
    <w:rsid w:val="0084385A"/>
    <w:rsid w:val="0084387F"/>
    <w:rsid w:val="00843981"/>
    <w:rsid w:val="00843AFD"/>
    <w:rsid w:val="00843B2C"/>
    <w:rsid w:val="00843CF8"/>
    <w:rsid w:val="00843E9B"/>
    <w:rsid w:val="00843F3F"/>
    <w:rsid w:val="00843F71"/>
    <w:rsid w:val="008441B8"/>
    <w:rsid w:val="008441CD"/>
    <w:rsid w:val="008441DC"/>
    <w:rsid w:val="00844429"/>
    <w:rsid w:val="00844453"/>
    <w:rsid w:val="008444F8"/>
    <w:rsid w:val="008445D2"/>
    <w:rsid w:val="00844608"/>
    <w:rsid w:val="00844750"/>
    <w:rsid w:val="00844864"/>
    <w:rsid w:val="00844BE3"/>
    <w:rsid w:val="00844BE7"/>
    <w:rsid w:val="00844BFF"/>
    <w:rsid w:val="00844C50"/>
    <w:rsid w:val="00844EAD"/>
    <w:rsid w:val="00844EBA"/>
    <w:rsid w:val="00844ECA"/>
    <w:rsid w:val="00844F36"/>
    <w:rsid w:val="00845192"/>
    <w:rsid w:val="008451BC"/>
    <w:rsid w:val="00845225"/>
    <w:rsid w:val="00845352"/>
    <w:rsid w:val="00845448"/>
    <w:rsid w:val="008455AB"/>
    <w:rsid w:val="00845601"/>
    <w:rsid w:val="0084577A"/>
    <w:rsid w:val="00845783"/>
    <w:rsid w:val="00845A7B"/>
    <w:rsid w:val="00845A7F"/>
    <w:rsid w:val="00845A92"/>
    <w:rsid w:val="00845A9E"/>
    <w:rsid w:val="00845CC8"/>
    <w:rsid w:val="00845D2E"/>
    <w:rsid w:val="00845DED"/>
    <w:rsid w:val="00845E1D"/>
    <w:rsid w:val="00845F51"/>
    <w:rsid w:val="00845FB9"/>
    <w:rsid w:val="00845FE6"/>
    <w:rsid w:val="00846049"/>
    <w:rsid w:val="00846098"/>
    <w:rsid w:val="00846106"/>
    <w:rsid w:val="00846197"/>
    <w:rsid w:val="00846273"/>
    <w:rsid w:val="008462E0"/>
    <w:rsid w:val="00846353"/>
    <w:rsid w:val="00846467"/>
    <w:rsid w:val="00846487"/>
    <w:rsid w:val="0084648E"/>
    <w:rsid w:val="008464EA"/>
    <w:rsid w:val="0084654C"/>
    <w:rsid w:val="00846595"/>
    <w:rsid w:val="00846661"/>
    <w:rsid w:val="0084672A"/>
    <w:rsid w:val="0084688C"/>
    <w:rsid w:val="00846AC4"/>
    <w:rsid w:val="00846C77"/>
    <w:rsid w:val="00846C81"/>
    <w:rsid w:val="00846CCD"/>
    <w:rsid w:val="00846D95"/>
    <w:rsid w:val="00846E99"/>
    <w:rsid w:val="00846EDE"/>
    <w:rsid w:val="00846FD1"/>
    <w:rsid w:val="00846FEE"/>
    <w:rsid w:val="00847167"/>
    <w:rsid w:val="008471FA"/>
    <w:rsid w:val="0084735A"/>
    <w:rsid w:val="008473BE"/>
    <w:rsid w:val="0084743A"/>
    <w:rsid w:val="00847458"/>
    <w:rsid w:val="008474B9"/>
    <w:rsid w:val="00847504"/>
    <w:rsid w:val="008475AC"/>
    <w:rsid w:val="008475C6"/>
    <w:rsid w:val="00847964"/>
    <w:rsid w:val="00847991"/>
    <w:rsid w:val="00847B5D"/>
    <w:rsid w:val="00847BBB"/>
    <w:rsid w:val="00847C4E"/>
    <w:rsid w:val="00847D73"/>
    <w:rsid w:val="00847DF5"/>
    <w:rsid w:val="00847E24"/>
    <w:rsid w:val="00847E9B"/>
    <w:rsid w:val="00847EB2"/>
    <w:rsid w:val="00847EC8"/>
    <w:rsid w:val="00847F69"/>
    <w:rsid w:val="00847FF7"/>
    <w:rsid w:val="008500C7"/>
    <w:rsid w:val="0085032E"/>
    <w:rsid w:val="008503A9"/>
    <w:rsid w:val="008503E7"/>
    <w:rsid w:val="008504D6"/>
    <w:rsid w:val="0085065C"/>
    <w:rsid w:val="00850672"/>
    <w:rsid w:val="008506A8"/>
    <w:rsid w:val="008507EA"/>
    <w:rsid w:val="008508B2"/>
    <w:rsid w:val="00850A04"/>
    <w:rsid w:val="00850A59"/>
    <w:rsid w:val="00850AE8"/>
    <w:rsid w:val="00850B13"/>
    <w:rsid w:val="00850B36"/>
    <w:rsid w:val="00850CBF"/>
    <w:rsid w:val="00850CCB"/>
    <w:rsid w:val="00850EE2"/>
    <w:rsid w:val="00850FF5"/>
    <w:rsid w:val="00851314"/>
    <w:rsid w:val="00851416"/>
    <w:rsid w:val="008515E0"/>
    <w:rsid w:val="0085160E"/>
    <w:rsid w:val="00851695"/>
    <w:rsid w:val="008519DC"/>
    <w:rsid w:val="00851A6C"/>
    <w:rsid w:val="00851A9D"/>
    <w:rsid w:val="00851B22"/>
    <w:rsid w:val="00851B2B"/>
    <w:rsid w:val="00851C1D"/>
    <w:rsid w:val="00851E47"/>
    <w:rsid w:val="00852338"/>
    <w:rsid w:val="008523C9"/>
    <w:rsid w:val="008527EE"/>
    <w:rsid w:val="008528D7"/>
    <w:rsid w:val="00852AA6"/>
    <w:rsid w:val="00852B35"/>
    <w:rsid w:val="00852CAF"/>
    <w:rsid w:val="00852DEA"/>
    <w:rsid w:val="00852EE2"/>
    <w:rsid w:val="00852FAF"/>
    <w:rsid w:val="008531DC"/>
    <w:rsid w:val="008532A7"/>
    <w:rsid w:val="00853475"/>
    <w:rsid w:val="00853519"/>
    <w:rsid w:val="0085354C"/>
    <w:rsid w:val="00853792"/>
    <w:rsid w:val="008538FA"/>
    <w:rsid w:val="00853C41"/>
    <w:rsid w:val="00853C45"/>
    <w:rsid w:val="00853D61"/>
    <w:rsid w:val="00853E03"/>
    <w:rsid w:val="00854050"/>
    <w:rsid w:val="0085406E"/>
    <w:rsid w:val="00854090"/>
    <w:rsid w:val="008540C8"/>
    <w:rsid w:val="008540EC"/>
    <w:rsid w:val="0085427C"/>
    <w:rsid w:val="008543D9"/>
    <w:rsid w:val="00854473"/>
    <w:rsid w:val="008545B5"/>
    <w:rsid w:val="0085485C"/>
    <w:rsid w:val="0085489C"/>
    <w:rsid w:val="00854983"/>
    <w:rsid w:val="00854A91"/>
    <w:rsid w:val="00854B13"/>
    <w:rsid w:val="00854D0B"/>
    <w:rsid w:val="00854E0E"/>
    <w:rsid w:val="00855013"/>
    <w:rsid w:val="00855180"/>
    <w:rsid w:val="008551C6"/>
    <w:rsid w:val="00855631"/>
    <w:rsid w:val="008556F0"/>
    <w:rsid w:val="008556F2"/>
    <w:rsid w:val="00855700"/>
    <w:rsid w:val="00855BE0"/>
    <w:rsid w:val="00855DB4"/>
    <w:rsid w:val="00855E9D"/>
    <w:rsid w:val="00856024"/>
    <w:rsid w:val="008561D0"/>
    <w:rsid w:val="008561D7"/>
    <w:rsid w:val="00856301"/>
    <w:rsid w:val="00856377"/>
    <w:rsid w:val="008563FD"/>
    <w:rsid w:val="0085647B"/>
    <w:rsid w:val="00856499"/>
    <w:rsid w:val="008564B0"/>
    <w:rsid w:val="00856538"/>
    <w:rsid w:val="008565B2"/>
    <w:rsid w:val="00856695"/>
    <w:rsid w:val="008566C9"/>
    <w:rsid w:val="00856769"/>
    <w:rsid w:val="00856794"/>
    <w:rsid w:val="0085680E"/>
    <w:rsid w:val="00856934"/>
    <w:rsid w:val="0085695B"/>
    <w:rsid w:val="008569DF"/>
    <w:rsid w:val="008569E4"/>
    <w:rsid w:val="00856A3D"/>
    <w:rsid w:val="00856C4E"/>
    <w:rsid w:val="00856C7B"/>
    <w:rsid w:val="00856D2B"/>
    <w:rsid w:val="00856D36"/>
    <w:rsid w:val="00856DEB"/>
    <w:rsid w:val="00856DF8"/>
    <w:rsid w:val="00856E4A"/>
    <w:rsid w:val="00856F50"/>
    <w:rsid w:val="00856F9B"/>
    <w:rsid w:val="00857024"/>
    <w:rsid w:val="0085722A"/>
    <w:rsid w:val="008573E1"/>
    <w:rsid w:val="00857445"/>
    <w:rsid w:val="008575C3"/>
    <w:rsid w:val="00857686"/>
    <w:rsid w:val="0085776E"/>
    <w:rsid w:val="008578B1"/>
    <w:rsid w:val="008578C4"/>
    <w:rsid w:val="00857C34"/>
    <w:rsid w:val="00857D6A"/>
    <w:rsid w:val="00857DB6"/>
    <w:rsid w:val="00857F1E"/>
    <w:rsid w:val="008600FD"/>
    <w:rsid w:val="00860146"/>
    <w:rsid w:val="00860165"/>
    <w:rsid w:val="008601EF"/>
    <w:rsid w:val="008602AA"/>
    <w:rsid w:val="00860303"/>
    <w:rsid w:val="0086037F"/>
    <w:rsid w:val="0086048D"/>
    <w:rsid w:val="008604E6"/>
    <w:rsid w:val="00860562"/>
    <w:rsid w:val="0086061F"/>
    <w:rsid w:val="00860622"/>
    <w:rsid w:val="0086067F"/>
    <w:rsid w:val="00860728"/>
    <w:rsid w:val="00860811"/>
    <w:rsid w:val="00860840"/>
    <w:rsid w:val="008609D5"/>
    <w:rsid w:val="00860A00"/>
    <w:rsid w:val="00860A73"/>
    <w:rsid w:val="00860A7F"/>
    <w:rsid w:val="00860B20"/>
    <w:rsid w:val="00860BAC"/>
    <w:rsid w:val="00860C95"/>
    <w:rsid w:val="0086103F"/>
    <w:rsid w:val="00861125"/>
    <w:rsid w:val="008611A3"/>
    <w:rsid w:val="00861272"/>
    <w:rsid w:val="008612A8"/>
    <w:rsid w:val="00861462"/>
    <w:rsid w:val="008616E7"/>
    <w:rsid w:val="00861750"/>
    <w:rsid w:val="0086175B"/>
    <w:rsid w:val="00861819"/>
    <w:rsid w:val="008618F4"/>
    <w:rsid w:val="008619D2"/>
    <w:rsid w:val="00861ACC"/>
    <w:rsid w:val="00861B41"/>
    <w:rsid w:val="00861B61"/>
    <w:rsid w:val="00861D65"/>
    <w:rsid w:val="00861DA1"/>
    <w:rsid w:val="00861EAC"/>
    <w:rsid w:val="00861EB8"/>
    <w:rsid w:val="008620C2"/>
    <w:rsid w:val="0086211F"/>
    <w:rsid w:val="00862173"/>
    <w:rsid w:val="0086218B"/>
    <w:rsid w:val="008621B9"/>
    <w:rsid w:val="008621C6"/>
    <w:rsid w:val="00862235"/>
    <w:rsid w:val="00862290"/>
    <w:rsid w:val="008622D9"/>
    <w:rsid w:val="00862539"/>
    <w:rsid w:val="00862558"/>
    <w:rsid w:val="008625CC"/>
    <w:rsid w:val="008626B0"/>
    <w:rsid w:val="008627D9"/>
    <w:rsid w:val="00862929"/>
    <w:rsid w:val="00862956"/>
    <w:rsid w:val="00862963"/>
    <w:rsid w:val="00862988"/>
    <w:rsid w:val="00862A4E"/>
    <w:rsid w:val="00862B2A"/>
    <w:rsid w:val="00862BA2"/>
    <w:rsid w:val="00862D56"/>
    <w:rsid w:val="00862E07"/>
    <w:rsid w:val="00862F15"/>
    <w:rsid w:val="00862F51"/>
    <w:rsid w:val="00863096"/>
    <w:rsid w:val="00863183"/>
    <w:rsid w:val="008631FB"/>
    <w:rsid w:val="00863309"/>
    <w:rsid w:val="00863315"/>
    <w:rsid w:val="00863403"/>
    <w:rsid w:val="00863479"/>
    <w:rsid w:val="008636F2"/>
    <w:rsid w:val="00863766"/>
    <w:rsid w:val="00863A13"/>
    <w:rsid w:val="00863AA0"/>
    <w:rsid w:val="00863AF2"/>
    <w:rsid w:val="00863B34"/>
    <w:rsid w:val="00863BC6"/>
    <w:rsid w:val="00863F2E"/>
    <w:rsid w:val="00864281"/>
    <w:rsid w:val="008643EF"/>
    <w:rsid w:val="008645EB"/>
    <w:rsid w:val="00864625"/>
    <w:rsid w:val="0086463A"/>
    <w:rsid w:val="0086465F"/>
    <w:rsid w:val="00864932"/>
    <w:rsid w:val="00864961"/>
    <w:rsid w:val="0086496D"/>
    <w:rsid w:val="008649D0"/>
    <w:rsid w:val="00864A50"/>
    <w:rsid w:val="00864A9F"/>
    <w:rsid w:val="00864ACA"/>
    <w:rsid w:val="00864B05"/>
    <w:rsid w:val="00864B17"/>
    <w:rsid w:val="00864C01"/>
    <w:rsid w:val="00864C02"/>
    <w:rsid w:val="00864C2C"/>
    <w:rsid w:val="00864CF6"/>
    <w:rsid w:val="00864D28"/>
    <w:rsid w:val="00864DC2"/>
    <w:rsid w:val="00864E77"/>
    <w:rsid w:val="00864EF0"/>
    <w:rsid w:val="00864F25"/>
    <w:rsid w:val="00864FD9"/>
    <w:rsid w:val="008650AB"/>
    <w:rsid w:val="00865127"/>
    <w:rsid w:val="0086512F"/>
    <w:rsid w:val="00865169"/>
    <w:rsid w:val="008651B3"/>
    <w:rsid w:val="008655C9"/>
    <w:rsid w:val="00865696"/>
    <w:rsid w:val="008656CA"/>
    <w:rsid w:val="00865720"/>
    <w:rsid w:val="008659C9"/>
    <w:rsid w:val="00865B09"/>
    <w:rsid w:val="00865B90"/>
    <w:rsid w:val="00865D02"/>
    <w:rsid w:val="00865D4C"/>
    <w:rsid w:val="00865DE1"/>
    <w:rsid w:val="00865EB2"/>
    <w:rsid w:val="00865EF7"/>
    <w:rsid w:val="00865F23"/>
    <w:rsid w:val="00865F4A"/>
    <w:rsid w:val="00866065"/>
    <w:rsid w:val="0086608C"/>
    <w:rsid w:val="008660CA"/>
    <w:rsid w:val="008660EF"/>
    <w:rsid w:val="008660FD"/>
    <w:rsid w:val="00866176"/>
    <w:rsid w:val="0086625D"/>
    <w:rsid w:val="00866357"/>
    <w:rsid w:val="0086651E"/>
    <w:rsid w:val="0086657C"/>
    <w:rsid w:val="0086672E"/>
    <w:rsid w:val="00866748"/>
    <w:rsid w:val="00866903"/>
    <w:rsid w:val="008669EC"/>
    <w:rsid w:val="00866A20"/>
    <w:rsid w:val="00866BFD"/>
    <w:rsid w:val="00866FEA"/>
    <w:rsid w:val="00867027"/>
    <w:rsid w:val="00867180"/>
    <w:rsid w:val="008671D7"/>
    <w:rsid w:val="00867255"/>
    <w:rsid w:val="008672F0"/>
    <w:rsid w:val="00867370"/>
    <w:rsid w:val="0086750F"/>
    <w:rsid w:val="00867662"/>
    <w:rsid w:val="0086775E"/>
    <w:rsid w:val="00867870"/>
    <w:rsid w:val="008678E0"/>
    <w:rsid w:val="008678F0"/>
    <w:rsid w:val="00867AD5"/>
    <w:rsid w:val="00867B22"/>
    <w:rsid w:val="00867C8C"/>
    <w:rsid w:val="00867CE6"/>
    <w:rsid w:val="00867DBF"/>
    <w:rsid w:val="00867F99"/>
    <w:rsid w:val="00867FA7"/>
    <w:rsid w:val="00870018"/>
    <w:rsid w:val="0087012E"/>
    <w:rsid w:val="00870142"/>
    <w:rsid w:val="008701BF"/>
    <w:rsid w:val="00870349"/>
    <w:rsid w:val="008704BD"/>
    <w:rsid w:val="00870598"/>
    <w:rsid w:val="0087060A"/>
    <w:rsid w:val="00870793"/>
    <w:rsid w:val="00870800"/>
    <w:rsid w:val="00870869"/>
    <w:rsid w:val="0087095E"/>
    <w:rsid w:val="00870A1C"/>
    <w:rsid w:val="00870B88"/>
    <w:rsid w:val="00870CB1"/>
    <w:rsid w:val="00870F6A"/>
    <w:rsid w:val="00871029"/>
    <w:rsid w:val="00871096"/>
    <w:rsid w:val="00871104"/>
    <w:rsid w:val="00871119"/>
    <w:rsid w:val="00871171"/>
    <w:rsid w:val="008711B2"/>
    <w:rsid w:val="008711F8"/>
    <w:rsid w:val="00871372"/>
    <w:rsid w:val="00871523"/>
    <w:rsid w:val="008715F2"/>
    <w:rsid w:val="00871741"/>
    <w:rsid w:val="0087175D"/>
    <w:rsid w:val="0087196E"/>
    <w:rsid w:val="00871A4D"/>
    <w:rsid w:val="00871ABB"/>
    <w:rsid w:val="00871D14"/>
    <w:rsid w:val="00871DEA"/>
    <w:rsid w:val="00871F91"/>
    <w:rsid w:val="00872057"/>
    <w:rsid w:val="0087205C"/>
    <w:rsid w:val="008721E3"/>
    <w:rsid w:val="00872276"/>
    <w:rsid w:val="008722B0"/>
    <w:rsid w:val="0087236E"/>
    <w:rsid w:val="00872438"/>
    <w:rsid w:val="00872496"/>
    <w:rsid w:val="008724C5"/>
    <w:rsid w:val="0087250F"/>
    <w:rsid w:val="00872544"/>
    <w:rsid w:val="008726FD"/>
    <w:rsid w:val="00872790"/>
    <w:rsid w:val="008727E9"/>
    <w:rsid w:val="00872821"/>
    <w:rsid w:val="00872852"/>
    <w:rsid w:val="00872989"/>
    <w:rsid w:val="00872AC9"/>
    <w:rsid w:val="00872ACB"/>
    <w:rsid w:val="00872B0A"/>
    <w:rsid w:val="00872C02"/>
    <w:rsid w:val="00872C7C"/>
    <w:rsid w:val="00872C89"/>
    <w:rsid w:val="00872C8B"/>
    <w:rsid w:val="00872D63"/>
    <w:rsid w:val="00872DD4"/>
    <w:rsid w:val="00872E10"/>
    <w:rsid w:val="00872E9E"/>
    <w:rsid w:val="00872F39"/>
    <w:rsid w:val="00872F6E"/>
    <w:rsid w:val="00873051"/>
    <w:rsid w:val="008730FE"/>
    <w:rsid w:val="0087312C"/>
    <w:rsid w:val="00873149"/>
    <w:rsid w:val="008731B4"/>
    <w:rsid w:val="00873214"/>
    <w:rsid w:val="00873218"/>
    <w:rsid w:val="00873330"/>
    <w:rsid w:val="0087334B"/>
    <w:rsid w:val="0087336E"/>
    <w:rsid w:val="008733D1"/>
    <w:rsid w:val="00873463"/>
    <w:rsid w:val="008734E7"/>
    <w:rsid w:val="008736F2"/>
    <w:rsid w:val="00873805"/>
    <w:rsid w:val="00873819"/>
    <w:rsid w:val="00873938"/>
    <w:rsid w:val="00873B92"/>
    <w:rsid w:val="00873BC2"/>
    <w:rsid w:val="00873BF0"/>
    <w:rsid w:val="00873C85"/>
    <w:rsid w:val="00873CAD"/>
    <w:rsid w:val="00873E5A"/>
    <w:rsid w:val="00873EC8"/>
    <w:rsid w:val="00873EEE"/>
    <w:rsid w:val="00873F39"/>
    <w:rsid w:val="0087409F"/>
    <w:rsid w:val="008740B9"/>
    <w:rsid w:val="008742B2"/>
    <w:rsid w:val="008742CE"/>
    <w:rsid w:val="008743CA"/>
    <w:rsid w:val="00874410"/>
    <w:rsid w:val="008744D1"/>
    <w:rsid w:val="008745F0"/>
    <w:rsid w:val="00874656"/>
    <w:rsid w:val="00874658"/>
    <w:rsid w:val="00874704"/>
    <w:rsid w:val="00874720"/>
    <w:rsid w:val="00874762"/>
    <w:rsid w:val="00874A8D"/>
    <w:rsid w:val="00874C18"/>
    <w:rsid w:val="00874E33"/>
    <w:rsid w:val="00874EA4"/>
    <w:rsid w:val="00874FAC"/>
    <w:rsid w:val="0087503A"/>
    <w:rsid w:val="0087504C"/>
    <w:rsid w:val="0087508E"/>
    <w:rsid w:val="0087535E"/>
    <w:rsid w:val="00875410"/>
    <w:rsid w:val="008755AE"/>
    <w:rsid w:val="008755F5"/>
    <w:rsid w:val="00875755"/>
    <w:rsid w:val="008757AF"/>
    <w:rsid w:val="008758BA"/>
    <w:rsid w:val="00875905"/>
    <w:rsid w:val="0087592B"/>
    <w:rsid w:val="00875944"/>
    <w:rsid w:val="00875949"/>
    <w:rsid w:val="00875957"/>
    <w:rsid w:val="008759C1"/>
    <w:rsid w:val="00875E5B"/>
    <w:rsid w:val="00875F79"/>
    <w:rsid w:val="00875FBD"/>
    <w:rsid w:val="00876056"/>
    <w:rsid w:val="00876105"/>
    <w:rsid w:val="0087612D"/>
    <w:rsid w:val="00876254"/>
    <w:rsid w:val="0087625C"/>
    <w:rsid w:val="00876311"/>
    <w:rsid w:val="00876333"/>
    <w:rsid w:val="0087635E"/>
    <w:rsid w:val="008764AD"/>
    <w:rsid w:val="008767D4"/>
    <w:rsid w:val="008768E8"/>
    <w:rsid w:val="00876A43"/>
    <w:rsid w:val="00876A81"/>
    <w:rsid w:val="00876AC2"/>
    <w:rsid w:val="00876AC7"/>
    <w:rsid w:val="00876BC8"/>
    <w:rsid w:val="00876C3E"/>
    <w:rsid w:val="00876C54"/>
    <w:rsid w:val="0087700C"/>
    <w:rsid w:val="008770CC"/>
    <w:rsid w:val="008772CF"/>
    <w:rsid w:val="008773EA"/>
    <w:rsid w:val="0087763F"/>
    <w:rsid w:val="008776F0"/>
    <w:rsid w:val="00877725"/>
    <w:rsid w:val="0087778E"/>
    <w:rsid w:val="00877889"/>
    <w:rsid w:val="008778E6"/>
    <w:rsid w:val="0087792F"/>
    <w:rsid w:val="00877974"/>
    <w:rsid w:val="00877AA2"/>
    <w:rsid w:val="00877C06"/>
    <w:rsid w:val="00877C23"/>
    <w:rsid w:val="00877C45"/>
    <w:rsid w:val="00877C57"/>
    <w:rsid w:val="00877D0F"/>
    <w:rsid w:val="00877DC7"/>
    <w:rsid w:val="00877E3C"/>
    <w:rsid w:val="00877E62"/>
    <w:rsid w:val="00877ECB"/>
    <w:rsid w:val="00877FA3"/>
    <w:rsid w:val="0088014E"/>
    <w:rsid w:val="008801D4"/>
    <w:rsid w:val="00880320"/>
    <w:rsid w:val="008804C9"/>
    <w:rsid w:val="0088053B"/>
    <w:rsid w:val="008805CE"/>
    <w:rsid w:val="008805EB"/>
    <w:rsid w:val="008806C9"/>
    <w:rsid w:val="008808E4"/>
    <w:rsid w:val="00880905"/>
    <w:rsid w:val="00880A53"/>
    <w:rsid w:val="00880ABD"/>
    <w:rsid w:val="00880AF3"/>
    <w:rsid w:val="00880BDC"/>
    <w:rsid w:val="00880CF5"/>
    <w:rsid w:val="00880D44"/>
    <w:rsid w:val="00880D84"/>
    <w:rsid w:val="00880F29"/>
    <w:rsid w:val="00880F4F"/>
    <w:rsid w:val="008810DF"/>
    <w:rsid w:val="008810FA"/>
    <w:rsid w:val="008813F1"/>
    <w:rsid w:val="008813FE"/>
    <w:rsid w:val="00881449"/>
    <w:rsid w:val="008815AA"/>
    <w:rsid w:val="0088161E"/>
    <w:rsid w:val="0088170F"/>
    <w:rsid w:val="0088176C"/>
    <w:rsid w:val="0088182C"/>
    <w:rsid w:val="00881830"/>
    <w:rsid w:val="00881842"/>
    <w:rsid w:val="00881846"/>
    <w:rsid w:val="0088188A"/>
    <w:rsid w:val="008818B5"/>
    <w:rsid w:val="008819A5"/>
    <w:rsid w:val="008819AD"/>
    <w:rsid w:val="00881DD5"/>
    <w:rsid w:val="00881DF9"/>
    <w:rsid w:val="00881E13"/>
    <w:rsid w:val="00881E3D"/>
    <w:rsid w:val="00881F28"/>
    <w:rsid w:val="00881F2A"/>
    <w:rsid w:val="00881FD1"/>
    <w:rsid w:val="00882009"/>
    <w:rsid w:val="00882060"/>
    <w:rsid w:val="008820BE"/>
    <w:rsid w:val="008823B6"/>
    <w:rsid w:val="00882456"/>
    <w:rsid w:val="008824E6"/>
    <w:rsid w:val="008825ED"/>
    <w:rsid w:val="008826F6"/>
    <w:rsid w:val="008829DC"/>
    <w:rsid w:val="00882AD3"/>
    <w:rsid w:val="00882BB1"/>
    <w:rsid w:val="00882D11"/>
    <w:rsid w:val="00882D55"/>
    <w:rsid w:val="00882F52"/>
    <w:rsid w:val="00883004"/>
    <w:rsid w:val="00883095"/>
    <w:rsid w:val="008830CD"/>
    <w:rsid w:val="00883245"/>
    <w:rsid w:val="008833C2"/>
    <w:rsid w:val="0088356C"/>
    <w:rsid w:val="00883685"/>
    <w:rsid w:val="00883922"/>
    <w:rsid w:val="0088393F"/>
    <w:rsid w:val="00883989"/>
    <w:rsid w:val="00883CB3"/>
    <w:rsid w:val="00883D9D"/>
    <w:rsid w:val="00883E4A"/>
    <w:rsid w:val="00883ED6"/>
    <w:rsid w:val="00883F0E"/>
    <w:rsid w:val="00884130"/>
    <w:rsid w:val="008841D3"/>
    <w:rsid w:val="00884255"/>
    <w:rsid w:val="0088425B"/>
    <w:rsid w:val="0088427D"/>
    <w:rsid w:val="0088431F"/>
    <w:rsid w:val="0088447F"/>
    <w:rsid w:val="0088455A"/>
    <w:rsid w:val="00884720"/>
    <w:rsid w:val="0088473D"/>
    <w:rsid w:val="008847FE"/>
    <w:rsid w:val="0088497C"/>
    <w:rsid w:val="00884AD8"/>
    <w:rsid w:val="00884AFE"/>
    <w:rsid w:val="00884BA0"/>
    <w:rsid w:val="00884BFE"/>
    <w:rsid w:val="00884CDF"/>
    <w:rsid w:val="00884D22"/>
    <w:rsid w:val="00884ED4"/>
    <w:rsid w:val="00884F10"/>
    <w:rsid w:val="00884F11"/>
    <w:rsid w:val="008850E1"/>
    <w:rsid w:val="00885181"/>
    <w:rsid w:val="0088518D"/>
    <w:rsid w:val="008852A2"/>
    <w:rsid w:val="008853C1"/>
    <w:rsid w:val="00885501"/>
    <w:rsid w:val="008855A8"/>
    <w:rsid w:val="00885650"/>
    <w:rsid w:val="008856A4"/>
    <w:rsid w:val="0088579F"/>
    <w:rsid w:val="008857BB"/>
    <w:rsid w:val="008857F7"/>
    <w:rsid w:val="0088588C"/>
    <w:rsid w:val="00885BA3"/>
    <w:rsid w:val="00885BE6"/>
    <w:rsid w:val="00885C3B"/>
    <w:rsid w:val="00885D15"/>
    <w:rsid w:val="00885D5D"/>
    <w:rsid w:val="00885EB2"/>
    <w:rsid w:val="00885EC3"/>
    <w:rsid w:val="00885EC9"/>
    <w:rsid w:val="00885F46"/>
    <w:rsid w:val="00885F7A"/>
    <w:rsid w:val="00886028"/>
    <w:rsid w:val="008861AB"/>
    <w:rsid w:val="00886223"/>
    <w:rsid w:val="00886278"/>
    <w:rsid w:val="0088628F"/>
    <w:rsid w:val="00886293"/>
    <w:rsid w:val="008862CF"/>
    <w:rsid w:val="00886307"/>
    <w:rsid w:val="00886508"/>
    <w:rsid w:val="0088651F"/>
    <w:rsid w:val="008866AC"/>
    <w:rsid w:val="0088682A"/>
    <w:rsid w:val="008869A3"/>
    <w:rsid w:val="00886B5B"/>
    <w:rsid w:val="00886BCD"/>
    <w:rsid w:val="00886C18"/>
    <w:rsid w:val="00886C2A"/>
    <w:rsid w:val="00886CBA"/>
    <w:rsid w:val="00886DC2"/>
    <w:rsid w:val="00886E1A"/>
    <w:rsid w:val="00886EA8"/>
    <w:rsid w:val="00886F5C"/>
    <w:rsid w:val="008872FE"/>
    <w:rsid w:val="00887366"/>
    <w:rsid w:val="00887383"/>
    <w:rsid w:val="0088742B"/>
    <w:rsid w:val="0088746E"/>
    <w:rsid w:val="0088749B"/>
    <w:rsid w:val="008875D7"/>
    <w:rsid w:val="008875F2"/>
    <w:rsid w:val="0088762F"/>
    <w:rsid w:val="00887662"/>
    <w:rsid w:val="008876DF"/>
    <w:rsid w:val="00887719"/>
    <w:rsid w:val="00887771"/>
    <w:rsid w:val="008877E1"/>
    <w:rsid w:val="0088799C"/>
    <w:rsid w:val="008879ED"/>
    <w:rsid w:val="00887A5E"/>
    <w:rsid w:val="00887B33"/>
    <w:rsid w:val="00887B71"/>
    <w:rsid w:val="00887BE3"/>
    <w:rsid w:val="00887C01"/>
    <w:rsid w:val="00887C2D"/>
    <w:rsid w:val="00887C4D"/>
    <w:rsid w:val="00887C5E"/>
    <w:rsid w:val="00887C6A"/>
    <w:rsid w:val="00887C82"/>
    <w:rsid w:val="00887CCE"/>
    <w:rsid w:val="00887E3E"/>
    <w:rsid w:val="00887FDA"/>
    <w:rsid w:val="00887FEF"/>
    <w:rsid w:val="0089000E"/>
    <w:rsid w:val="0089001D"/>
    <w:rsid w:val="008900F7"/>
    <w:rsid w:val="00890120"/>
    <w:rsid w:val="00890126"/>
    <w:rsid w:val="00890394"/>
    <w:rsid w:val="00890757"/>
    <w:rsid w:val="008907B2"/>
    <w:rsid w:val="00890814"/>
    <w:rsid w:val="008909D6"/>
    <w:rsid w:val="00890A24"/>
    <w:rsid w:val="00890BCD"/>
    <w:rsid w:val="00890E0D"/>
    <w:rsid w:val="00890F04"/>
    <w:rsid w:val="00890FBE"/>
    <w:rsid w:val="00891126"/>
    <w:rsid w:val="00891195"/>
    <w:rsid w:val="008912C0"/>
    <w:rsid w:val="00891335"/>
    <w:rsid w:val="008913D1"/>
    <w:rsid w:val="008913F1"/>
    <w:rsid w:val="00891548"/>
    <w:rsid w:val="008916F3"/>
    <w:rsid w:val="0089173E"/>
    <w:rsid w:val="0089178E"/>
    <w:rsid w:val="008917C3"/>
    <w:rsid w:val="008917D6"/>
    <w:rsid w:val="0089180C"/>
    <w:rsid w:val="00891874"/>
    <w:rsid w:val="008918BC"/>
    <w:rsid w:val="00891A48"/>
    <w:rsid w:val="00891AD2"/>
    <w:rsid w:val="00891CC4"/>
    <w:rsid w:val="00891DB9"/>
    <w:rsid w:val="00891E02"/>
    <w:rsid w:val="00891F25"/>
    <w:rsid w:val="00891F63"/>
    <w:rsid w:val="00891FD1"/>
    <w:rsid w:val="00892101"/>
    <w:rsid w:val="0089218E"/>
    <w:rsid w:val="00892253"/>
    <w:rsid w:val="00892281"/>
    <w:rsid w:val="008922DF"/>
    <w:rsid w:val="0089232A"/>
    <w:rsid w:val="008923CC"/>
    <w:rsid w:val="00892522"/>
    <w:rsid w:val="0089266B"/>
    <w:rsid w:val="008926CE"/>
    <w:rsid w:val="00892707"/>
    <w:rsid w:val="00892846"/>
    <w:rsid w:val="00892848"/>
    <w:rsid w:val="0089295B"/>
    <w:rsid w:val="00892D1D"/>
    <w:rsid w:val="00892E73"/>
    <w:rsid w:val="00892E95"/>
    <w:rsid w:val="00892EDF"/>
    <w:rsid w:val="00893024"/>
    <w:rsid w:val="0089303B"/>
    <w:rsid w:val="00893168"/>
    <w:rsid w:val="008931D2"/>
    <w:rsid w:val="00893235"/>
    <w:rsid w:val="00893420"/>
    <w:rsid w:val="00893558"/>
    <w:rsid w:val="0089363D"/>
    <w:rsid w:val="00893661"/>
    <w:rsid w:val="00893695"/>
    <w:rsid w:val="008936B7"/>
    <w:rsid w:val="00893735"/>
    <w:rsid w:val="0089381C"/>
    <w:rsid w:val="00893869"/>
    <w:rsid w:val="008938F3"/>
    <w:rsid w:val="00893A7A"/>
    <w:rsid w:val="00893B24"/>
    <w:rsid w:val="00893B3B"/>
    <w:rsid w:val="00893BA4"/>
    <w:rsid w:val="00893C22"/>
    <w:rsid w:val="00893C91"/>
    <w:rsid w:val="00893CCC"/>
    <w:rsid w:val="00893DB3"/>
    <w:rsid w:val="00893EA0"/>
    <w:rsid w:val="00893FCD"/>
    <w:rsid w:val="00894222"/>
    <w:rsid w:val="008943B9"/>
    <w:rsid w:val="008943D8"/>
    <w:rsid w:val="0089441A"/>
    <w:rsid w:val="00894491"/>
    <w:rsid w:val="00894788"/>
    <w:rsid w:val="008947CA"/>
    <w:rsid w:val="0089482C"/>
    <w:rsid w:val="008948A0"/>
    <w:rsid w:val="0089491B"/>
    <w:rsid w:val="008949F6"/>
    <w:rsid w:val="00894A2E"/>
    <w:rsid w:val="00894AA4"/>
    <w:rsid w:val="00894ADC"/>
    <w:rsid w:val="00894B57"/>
    <w:rsid w:val="00894DD3"/>
    <w:rsid w:val="0089518A"/>
    <w:rsid w:val="008951BA"/>
    <w:rsid w:val="008951C7"/>
    <w:rsid w:val="008951D3"/>
    <w:rsid w:val="0089523C"/>
    <w:rsid w:val="00895243"/>
    <w:rsid w:val="00895391"/>
    <w:rsid w:val="00895412"/>
    <w:rsid w:val="00895514"/>
    <w:rsid w:val="0089552F"/>
    <w:rsid w:val="008955D7"/>
    <w:rsid w:val="0089574B"/>
    <w:rsid w:val="0089575E"/>
    <w:rsid w:val="00895790"/>
    <w:rsid w:val="00895835"/>
    <w:rsid w:val="008958A7"/>
    <w:rsid w:val="00895A0C"/>
    <w:rsid w:val="00895BBF"/>
    <w:rsid w:val="00895BE6"/>
    <w:rsid w:val="00896087"/>
    <w:rsid w:val="0089615E"/>
    <w:rsid w:val="00896190"/>
    <w:rsid w:val="008961A5"/>
    <w:rsid w:val="008961AA"/>
    <w:rsid w:val="00896503"/>
    <w:rsid w:val="0089658C"/>
    <w:rsid w:val="0089680B"/>
    <w:rsid w:val="008968B3"/>
    <w:rsid w:val="008968EE"/>
    <w:rsid w:val="008968FC"/>
    <w:rsid w:val="0089699C"/>
    <w:rsid w:val="008969F0"/>
    <w:rsid w:val="00896A8F"/>
    <w:rsid w:val="00896A98"/>
    <w:rsid w:val="00896B19"/>
    <w:rsid w:val="00896BA5"/>
    <w:rsid w:val="00896D04"/>
    <w:rsid w:val="00896D10"/>
    <w:rsid w:val="00896DB5"/>
    <w:rsid w:val="00896DF5"/>
    <w:rsid w:val="00896E6B"/>
    <w:rsid w:val="00896FD8"/>
    <w:rsid w:val="00897082"/>
    <w:rsid w:val="008970F6"/>
    <w:rsid w:val="00897197"/>
    <w:rsid w:val="008972CB"/>
    <w:rsid w:val="0089734D"/>
    <w:rsid w:val="008973FF"/>
    <w:rsid w:val="0089742C"/>
    <w:rsid w:val="008974E5"/>
    <w:rsid w:val="00897506"/>
    <w:rsid w:val="00897509"/>
    <w:rsid w:val="008975C4"/>
    <w:rsid w:val="0089774C"/>
    <w:rsid w:val="00897875"/>
    <w:rsid w:val="0089792B"/>
    <w:rsid w:val="00897969"/>
    <w:rsid w:val="008979E4"/>
    <w:rsid w:val="008979F3"/>
    <w:rsid w:val="00897A13"/>
    <w:rsid w:val="00897ACE"/>
    <w:rsid w:val="00897B1F"/>
    <w:rsid w:val="00897BBD"/>
    <w:rsid w:val="00897C5F"/>
    <w:rsid w:val="00897C7C"/>
    <w:rsid w:val="00897D8B"/>
    <w:rsid w:val="00897FA7"/>
    <w:rsid w:val="00897FFD"/>
    <w:rsid w:val="008A0173"/>
    <w:rsid w:val="008A01B3"/>
    <w:rsid w:val="008A01CD"/>
    <w:rsid w:val="008A0209"/>
    <w:rsid w:val="008A0339"/>
    <w:rsid w:val="008A03A0"/>
    <w:rsid w:val="008A0473"/>
    <w:rsid w:val="008A04C7"/>
    <w:rsid w:val="008A0964"/>
    <w:rsid w:val="008A0A36"/>
    <w:rsid w:val="008A0ACD"/>
    <w:rsid w:val="008A0B16"/>
    <w:rsid w:val="008A0B92"/>
    <w:rsid w:val="008A0BED"/>
    <w:rsid w:val="008A0C27"/>
    <w:rsid w:val="008A0C39"/>
    <w:rsid w:val="008A0DFA"/>
    <w:rsid w:val="008A0E7B"/>
    <w:rsid w:val="008A0FB5"/>
    <w:rsid w:val="008A1090"/>
    <w:rsid w:val="008A10E3"/>
    <w:rsid w:val="008A1182"/>
    <w:rsid w:val="008A122B"/>
    <w:rsid w:val="008A12B4"/>
    <w:rsid w:val="008A13D5"/>
    <w:rsid w:val="008A13F6"/>
    <w:rsid w:val="008A13FF"/>
    <w:rsid w:val="008A14A4"/>
    <w:rsid w:val="008A16FC"/>
    <w:rsid w:val="008A1980"/>
    <w:rsid w:val="008A19F1"/>
    <w:rsid w:val="008A1B26"/>
    <w:rsid w:val="008A1B55"/>
    <w:rsid w:val="008A1C65"/>
    <w:rsid w:val="008A1C9E"/>
    <w:rsid w:val="008A1D75"/>
    <w:rsid w:val="008A1DE9"/>
    <w:rsid w:val="008A1E2B"/>
    <w:rsid w:val="008A1EA1"/>
    <w:rsid w:val="008A1F0B"/>
    <w:rsid w:val="008A1FBC"/>
    <w:rsid w:val="008A218D"/>
    <w:rsid w:val="008A21A6"/>
    <w:rsid w:val="008A21BB"/>
    <w:rsid w:val="008A237E"/>
    <w:rsid w:val="008A2484"/>
    <w:rsid w:val="008A24BD"/>
    <w:rsid w:val="008A2551"/>
    <w:rsid w:val="008A25BB"/>
    <w:rsid w:val="008A2750"/>
    <w:rsid w:val="008A2873"/>
    <w:rsid w:val="008A289A"/>
    <w:rsid w:val="008A2932"/>
    <w:rsid w:val="008A294D"/>
    <w:rsid w:val="008A299A"/>
    <w:rsid w:val="008A2A7E"/>
    <w:rsid w:val="008A2A86"/>
    <w:rsid w:val="008A2AAE"/>
    <w:rsid w:val="008A2BC0"/>
    <w:rsid w:val="008A2C4C"/>
    <w:rsid w:val="008A2CB3"/>
    <w:rsid w:val="008A2DCF"/>
    <w:rsid w:val="008A2DE7"/>
    <w:rsid w:val="008A2E99"/>
    <w:rsid w:val="008A2F26"/>
    <w:rsid w:val="008A2F49"/>
    <w:rsid w:val="008A31A8"/>
    <w:rsid w:val="008A31B3"/>
    <w:rsid w:val="008A339D"/>
    <w:rsid w:val="008A3426"/>
    <w:rsid w:val="008A3427"/>
    <w:rsid w:val="008A34EB"/>
    <w:rsid w:val="008A3537"/>
    <w:rsid w:val="008A36ED"/>
    <w:rsid w:val="008A37AA"/>
    <w:rsid w:val="008A37D6"/>
    <w:rsid w:val="008A3898"/>
    <w:rsid w:val="008A3914"/>
    <w:rsid w:val="008A3966"/>
    <w:rsid w:val="008A39DF"/>
    <w:rsid w:val="008A3E8E"/>
    <w:rsid w:val="008A3EBE"/>
    <w:rsid w:val="008A4020"/>
    <w:rsid w:val="008A40E2"/>
    <w:rsid w:val="008A42D8"/>
    <w:rsid w:val="008A43E8"/>
    <w:rsid w:val="008A44B0"/>
    <w:rsid w:val="008A457F"/>
    <w:rsid w:val="008A48F8"/>
    <w:rsid w:val="008A4911"/>
    <w:rsid w:val="008A49C6"/>
    <w:rsid w:val="008A49EF"/>
    <w:rsid w:val="008A4A9A"/>
    <w:rsid w:val="008A4B22"/>
    <w:rsid w:val="008A4C03"/>
    <w:rsid w:val="008A4DAC"/>
    <w:rsid w:val="008A4E04"/>
    <w:rsid w:val="008A5129"/>
    <w:rsid w:val="008A51EE"/>
    <w:rsid w:val="008A51F6"/>
    <w:rsid w:val="008A52DC"/>
    <w:rsid w:val="008A5340"/>
    <w:rsid w:val="008A53C3"/>
    <w:rsid w:val="008A5423"/>
    <w:rsid w:val="008A55CF"/>
    <w:rsid w:val="008A5987"/>
    <w:rsid w:val="008A59E9"/>
    <w:rsid w:val="008A5A16"/>
    <w:rsid w:val="008A5A1C"/>
    <w:rsid w:val="008A5A8C"/>
    <w:rsid w:val="008A5B9F"/>
    <w:rsid w:val="008A5DFE"/>
    <w:rsid w:val="008A5E71"/>
    <w:rsid w:val="008A5F6D"/>
    <w:rsid w:val="008A5FC1"/>
    <w:rsid w:val="008A6270"/>
    <w:rsid w:val="008A62D3"/>
    <w:rsid w:val="008A631F"/>
    <w:rsid w:val="008A6394"/>
    <w:rsid w:val="008A63C9"/>
    <w:rsid w:val="008A63F1"/>
    <w:rsid w:val="008A64B0"/>
    <w:rsid w:val="008A6545"/>
    <w:rsid w:val="008A657E"/>
    <w:rsid w:val="008A65D1"/>
    <w:rsid w:val="008A668F"/>
    <w:rsid w:val="008A66E2"/>
    <w:rsid w:val="008A695A"/>
    <w:rsid w:val="008A6A42"/>
    <w:rsid w:val="008A6B94"/>
    <w:rsid w:val="008A6D53"/>
    <w:rsid w:val="008A6D78"/>
    <w:rsid w:val="008A6DBA"/>
    <w:rsid w:val="008A6F43"/>
    <w:rsid w:val="008A6F9D"/>
    <w:rsid w:val="008A6FF9"/>
    <w:rsid w:val="008A709D"/>
    <w:rsid w:val="008A7137"/>
    <w:rsid w:val="008A7282"/>
    <w:rsid w:val="008A72A4"/>
    <w:rsid w:val="008A72A7"/>
    <w:rsid w:val="008A758D"/>
    <w:rsid w:val="008A75C5"/>
    <w:rsid w:val="008A7669"/>
    <w:rsid w:val="008A76CB"/>
    <w:rsid w:val="008A7819"/>
    <w:rsid w:val="008A7990"/>
    <w:rsid w:val="008A7B15"/>
    <w:rsid w:val="008A7C98"/>
    <w:rsid w:val="008A7D4C"/>
    <w:rsid w:val="008A7E10"/>
    <w:rsid w:val="008A7FCD"/>
    <w:rsid w:val="008A7FEC"/>
    <w:rsid w:val="008B004F"/>
    <w:rsid w:val="008B015E"/>
    <w:rsid w:val="008B01A2"/>
    <w:rsid w:val="008B01BA"/>
    <w:rsid w:val="008B025B"/>
    <w:rsid w:val="008B0281"/>
    <w:rsid w:val="008B029D"/>
    <w:rsid w:val="008B02C6"/>
    <w:rsid w:val="008B0353"/>
    <w:rsid w:val="008B0521"/>
    <w:rsid w:val="008B054B"/>
    <w:rsid w:val="008B0615"/>
    <w:rsid w:val="008B064C"/>
    <w:rsid w:val="008B07C2"/>
    <w:rsid w:val="008B0854"/>
    <w:rsid w:val="008B0887"/>
    <w:rsid w:val="008B090B"/>
    <w:rsid w:val="008B097E"/>
    <w:rsid w:val="008B09C4"/>
    <w:rsid w:val="008B09CD"/>
    <w:rsid w:val="008B09EF"/>
    <w:rsid w:val="008B0A96"/>
    <w:rsid w:val="008B0AC4"/>
    <w:rsid w:val="008B0C88"/>
    <w:rsid w:val="008B0CD0"/>
    <w:rsid w:val="008B0D03"/>
    <w:rsid w:val="008B0E6A"/>
    <w:rsid w:val="008B0F9B"/>
    <w:rsid w:val="008B103B"/>
    <w:rsid w:val="008B105F"/>
    <w:rsid w:val="008B1074"/>
    <w:rsid w:val="008B12F7"/>
    <w:rsid w:val="008B130E"/>
    <w:rsid w:val="008B1368"/>
    <w:rsid w:val="008B13EA"/>
    <w:rsid w:val="008B1450"/>
    <w:rsid w:val="008B14C2"/>
    <w:rsid w:val="008B150F"/>
    <w:rsid w:val="008B158E"/>
    <w:rsid w:val="008B1593"/>
    <w:rsid w:val="008B1622"/>
    <w:rsid w:val="008B1651"/>
    <w:rsid w:val="008B175A"/>
    <w:rsid w:val="008B182D"/>
    <w:rsid w:val="008B188F"/>
    <w:rsid w:val="008B18CE"/>
    <w:rsid w:val="008B18D0"/>
    <w:rsid w:val="008B19C2"/>
    <w:rsid w:val="008B19DD"/>
    <w:rsid w:val="008B1AFC"/>
    <w:rsid w:val="008B1C7D"/>
    <w:rsid w:val="008B1DBB"/>
    <w:rsid w:val="008B1E53"/>
    <w:rsid w:val="008B1EA8"/>
    <w:rsid w:val="008B1FD5"/>
    <w:rsid w:val="008B2052"/>
    <w:rsid w:val="008B2082"/>
    <w:rsid w:val="008B20A6"/>
    <w:rsid w:val="008B21F5"/>
    <w:rsid w:val="008B22A7"/>
    <w:rsid w:val="008B232F"/>
    <w:rsid w:val="008B23AD"/>
    <w:rsid w:val="008B2502"/>
    <w:rsid w:val="008B25E7"/>
    <w:rsid w:val="008B266A"/>
    <w:rsid w:val="008B269F"/>
    <w:rsid w:val="008B2729"/>
    <w:rsid w:val="008B28A3"/>
    <w:rsid w:val="008B28EC"/>
    <w:rsid w:val="008B2998"/>
    <w:rsid w:val="008B2A26"/>
    <w:rsid w:val="008B2A2E"/>
    <w:rsid w:val="008B2A5F"/>
    <w:rsid w:val="008B2AB2"/>
    <w:rsid w:val="008B2B9D"/>
    <w:rsid w:val="008B2CAD"/>
    <w:rsid w:val="008B2D1D"/>
    <w:rsid w:val="008B2DA1"/>
    <w:rsid w:val="008B2DEB"/>
    <w:rsid w:val="008B2DED"/>
    <w:rsid w:val="008B2FD3"/>
    <w:rsid w:val="008B3142"/>
    <w:rsid w:val="008B3224"/>
    <w:rsid w:val="008B328F"/>
    <w:rsid w:val="008B344D"/>
    <w:rsid w:val="008B3480"/>
    <w:rsid w:val="008B35C8"/>
    <w:rsid w:val="008B360D"/>
    <w:rsid w:val="008B3649"/>
    <w:rsid w:val="008B3779"/>
    <w:rsid w:val="008B3820"/>
    <w:rsid w:val="008B38F8"/>
    <w:rsid w:val="008B3925"/>
    <w:rsid w:val="008B3934"/>
    <w:rsid w:val="008B39E9"/>
    <w:rsid w:val="008B3AAA"/>
    <w:rsid w:val="008B3ACE"/>
    <w:rsid w:val="008B3B62"/>
    <w:rsid w:val="008B3C76"/>
    <w:rsid w:val="008B3E3D"/>
    <w:rsid w:val="008B3E6C"/>
    <w:rsid w:val="008B3E81"/>
    <w:rsid w:val="008B3EA4"/>
    <w:rsid w:val="008B4039"/>
    <w:rsid w:val="008B409E"/>
    <w:rsid w:val="008B40CD"/>
    <w:rsid w:val="008B41EF"/>
    <w:rsid w:val="008B4219"/>
    <w:rsid w:val="008B4230"/>
    <w:rsid w:val="008B444F"/>
    <w:rsid w:val="008B447F"/>
    <w:rsid w:val="008B44A9"/>
    <w:rsid w:val="008B44E1"/>
    <w:rsid w:val="008B4705"/>
    <w:rsid w:val="008B4717"/>
    <w:rsid w:val="008B471E"/>
    <w:rsid w:val="008B4722"/>
    <w:rsid w:val="008B47CB"/>
    <w:rsid w:val="008B4866"/>
    <w:rsid w:val="008B4948"/>
    <w:rsid w:val="008B496B"/>
    <w:rsid w:val="008B49DE"/>
    <w:rsid w:val="008B49EE"/>
    <w:rsid w:val="008B4A4A"/>
    <w:rsid w:val="008B4A5B"/>
    <w:rsid w:val="008B4A5F"/>
    <w:rsid w:val="008B4AD9"/>
    <w:rsid w:val="008B4B0D"/>
    <w:rsid w:val="008B4B33"/>
    <w:rsid w:val="008B4C7A"/>
    <w:rsid w:val="008B4C9D"/>
    <w:rsid w:val="008B4D1F"/>
    <w:rsid w:val="008B4EC6"/>
    <w:rsid w:val="008B4FE1"/>
    <w:rsid w:val="008B5093"/>
    <w:rsid w:val="008B5120"/>
    <w:rsid w:val="008B512E"/>
    <w:rsid w:val="008B5254"/>
    <w:rsid w:val="008B5448"/>
    <w:rsid w:val="008B54C0"/>
    <w:rsid w:val="008B5577"/>
    <w:rsid w:val="008B560F"/>
    <w:rsid w:val="008B570B"/>
    <w:rsid w:val="008B59E9"/>
    <w:rsid w:val="008B5B08"/>
    <w:rsid w:val="008B5B6F"/>
    <w:rsid w:val="008B5BFC"/>
    <w:rsid w:val="008B5DF8"/>
    <w:rsid w:val="008B5EB5"/>
    <w:rsid w:val="008B5ECB"/>
    <w:rsid w:val="008B601F"/>
    <w:rsid w:val="008B6024"/>
    <w:rsid w:val="008B6059"/>
    <w:rsid w:val="008B60ED"/>
    <w:rsid w:val="008B6116"/>
    <w:rsid w:val="008B61CC"/>
    <w:rsid w:val="008B628C"/>
    <w:rsid w:val="008B634E"/>
    <w:rsid w:val="008B64FD"/>
    <w:rsid w:val="008B656D"/>
    <w:rsid w:val="008B66CB"/>
    <w:rsid w:val="008B66DD"/>
    <w:rsid w:val="008B6762"/>
    <w:rsid w:val="008B6A84"/>
    <w:rsid w:val="008B6B06"/>
    <w:rsid w:val="008B6C1A"/>
    <w:rsid w:val="008B6CBA"/>
    <w:rsid w:val="008B6E53"/>
    <w:rsid w:val="008B6E5C"/>
    <w:rsid w:val="008B6EEA"/>
    <w:rsid w:val="008B6F10"/>
    <w:rsid w:val="008B6FFD"/>
    <w:rsid w:val="008B7092"/>
    <w:rsid w:val="008B70C3"/>
    <w:rsid w:val="008B70EC"/>
    <w:rsid w:val="008B7139"/>
    <w:rsid w:val="008B723B"/>
    <w:rsid w:val="008B7277"/>
    <w:rsid w:val="008B735B"/>
    <w:rsid w:val="008B7387"/>
    <w:rsid w:val="008B7419"/>
    <w:rsid w:val="008B74E7"/>
    <w:rsid w:val="008B7553"/>
    <w:rsid w:val="008B77F3"/>
    <w:rsid w:val="008B7829"/>
    <w:rsid w:val="008B7868"/>
    <w:rsid w:val="008B7910"/>
    <w:rsid w:val="008B79F8"/>
    <w:rsid w:val="008B7B42"/>
    <w:rsid w:val="008B7BD4"/>
    <w:rsid w:val="008B7C41"/>
    <w:rsid w:val="008B7D9D"/>
    <w:rsid w:val="008B7E68"/>
    <w:rsid w:val="008B7F8B"/>
    <w:rsid w:val="008C00C3"/>
    <w:rsid w:val="008C0111"/>
    <w:rsid w:val="008C018D"/>
    <w:rsid w:val="008C0203"/>
    <w:rsid w:val="008C0265"/>
    <w:rsid w:val="008C0378"/>
    <w:rsid w:val="008C03A1"/>
    <w:rsid w:val="008C03EB"/>
    <w:rsid w:val="008C041F"/>
    <w:rsid w:val="008C0572"/>
    <w:rsid w:val="008C05CB"/>
    <w:rsid w:val="008C06C2"/>
    <w:rsid w:val="008C07B9"/>
    <w:rsid w:val="008C08EA"/>
    <w:rsid w:val="008C0903"/>
    <w:rsid w:val="008C09C3"/>
    <w:rsid w:val="008C0A24"/>
    <w:rsid w:val="008C0A3C"/>
    <w:rsid w:val="008C0AF3"/>
    <w:rsid w:val="008C0B3D"/>
    <w:rsid w:val="008C0CA7"/>
    <w:rsid w:val="008C0CDA"/>
    <w:rsid w:val="008C0E12"/>
    <w:rsid w:val="008C0F0E"/>
    <w:rsid w:val="008C0FD6"/>
    <w:rsid w:val="008C10EF"/>
    <w:rsid w:val="008C1161"/>
    <w:rsid w:val="008C12E0"/>
    <w:rsid w:val="008C1505"/>
    <w:rsid w:val="008C1558"/>
    <w:rsid w:val="008C16C4"/>
    <w:rsid w:val="008C1960"/>
    <w:rsid w:val="008C1A66"/>
    <w:rsid w:val="008C1B9E"/>
    <w:rsid w:val="008C1C6C"/>
    <w:rsid w:val="008C1C79"/>
    <w:rsid w:val="008C1D1F"/>
    <w:rsid w:val="008C1D61"/>
    <w:rsid w:val="008C1DBF"/>
    <w:rsid w:val="008C1DE6"/>
    <w:rsid w:val="008C1E7F"/>
    <w:rsid w:val="008C1FB0"/>
    <w:rsid w:val="008C1FEC"/>
    <w:rsid w:val="008C2115"/>
    <w:rsid w:val="008C2135"/>
    <w:rsid w:val="008C2233"/>
    <w:rsid w:val="008C2236"/>
    <w:rsid w:val="008C227A"/>
    <w:rsid w:val="008C2369"/>
    <w:rsid w:val="008C239B"/>
    <w:rsid w:val="008C23C2"/>
    <w:rsid w:val="008C23FC"/>
    <w:rsid w:val="008C2426"/>
    <w:rsid w:val="008C243F"/>
    <w:rsid w:val="008C2453"/>
    <w:rsid w:val="008C24E2"/>
    <w:rsid w:val="008C2649"/>
    <w:rsid w:val="008C2663"/>
    <w:rsid w:val="008C26B4"/>
    <w:rsid w:val="008C2767"/>
    <w:rsid w:val="008C28E4"/>
    <w:rsid w:val="008C2A0B"/>
    <w:rsid w:val="008C2BC8"/>
    <w:rsid w:val="008C2C18"/>
    <w:rsid w:val="008C2D68"/>
    <w:rsid w:val="008C2DB9"/>
    <w:rsid w:val="008C2DEC"/>
    <w:rsid w:val="008C3088"/>
    <w:rsid w:val="008C3199"/>
    <w:rsid w:val="008C31CA"/>
    <w:rsid w:val="008C3220"/>
    <w:rsid w:val="008C32F0"/>
    <w:rsid w:val="008C3394"/>
    <w:rsid w:val="008C34F7"/>
    <w:rsid w:val="008C35FC"/>
    <w:rsid w:val="008C360A"/>
    <w:rsid w:val="008C370C"/>
    <w:rsid w:val="008C3A04"/>
    <w:rsid w:val="008C3A45"/>
    <w:rsid w:val="008C3B28"/>
    <w:rsid w:val="008C3E99"/>
    <w:rsid w:val="008C3F60"/>
    <w:rsid w:val="008C3F79"/>
    <w:rsid w:val="008C414C"/>
    <w:rsid w:val="008C421A"/>
    <w:rsid w:val="008C431C"/>
    <w:rsid w:val="008C4356"/>
    <w:rsid w:val="008C4361"/>
    <w:rsid w:val="008C43D6"/>
    <w:rsid w:val="008C4459"/>
    <w:rsid w:val="008C4707"/>
    <w:rsid w:val="008C481C"/>
    <w:rsid w:val="008C48CE"/>
    <w:rsid w:val="008C4931"/>
    <w:rsid w:val="008C49FF"/>
    <w:rsid w:val="008C4A7A"/>
    <w:rsid w:val="008C4B47"/>
    <w:rsid w:val="008C4C69"/>
    <w:rsid w:val="008C4FA7"/>
    <w:rsid w:val="008C5004"/>
    <w:rsid w:val="008C5107"/>
    <w:rsid w:val="008C5232"/>
    <w:rsid w:val="008C5267"/>
    <w:rsid w:val="008C5347"/>
    <w:rsid w:val="008C5385"/>
    <w:rsid w:val="008C53F3"/>
    <w:rsid w:val="008C540B"/>
    <w:rsid w:val="008C5591"/>
    <w:rsid w:val="008C5601"/>
    <w:rsid w:val="008C5657"/>
    <w:rsid w:val="008C570A"/>
    <w:rsid w:val="008C575E"/>
    <w:rsid w:val="008C57C2"/>
    <w:rsid w:val="008C57E9"/>
    <w:rsid w:val="008C58E2"/>
    <w:rsid w:val="008C59D5"/>
    <w:rsid w:val="008C5AE9"/>
    <w:rsid w:val="008C5B10"/>
    <w:rsid w:val="008C5C3D"/>
    <w:rsid w:val="008C5FDA"/>
    <w:rsid w:val="008C6050"/>
    <w:rsid w:val="008C615C"/>
    <w:rsid w:val="008C61B4"/>
    <w:rsid w:val="008C61CB"/>
    <w:rsid w:val="008C63D2"/>
    <w:rsid w:val="008C6406"/>
    <w:rsid w:val="008C6410"/>
    <w:rsid w:val="008C644F"/>
    <w:rsid w:val="008C6468"/>
    <w:rsid w:val="008C650D"/>
    <w:rsid w:val="008C6698"/>
    <w:rsid w:val="008C67CD"/>
    <w:rsid w:val="008C6970"/>
    <w:rsid w:val="008C69DC"/>
    <w:rsid w:val="008C6A38"/>
    <w:rsid w:val="008C6B04"/>
    <w:rsid w:val="008C6B05"/>
    <w:rsid w:val="008C6C14"/>
    <w:rsid w:val="008C6C37"/>
    <w:rsid w:val="008C6C7A"/>
    <w:rsid w:val="008C6D71"/>
    <w:rsid w:val="008C6E2A"/>
    <w:rsid w:val="008C6F4F"/>
    <w:rsid w:val="008C6F56"/>
    <w:rsid w:val="008C6F9B"/>
    <w:rsid w:val="008C6FA2"/>
    <w:rsid w:val="008C70C9"/>
    <w:rsid w:val="008C718B"/>
    <w:rsid w:val="008C7245"/>
    <w:rsid w:val="008C74CC"/>
    <w:rsid w:val="008C7546"/>
    <w:rsid w:val="008C7570"/>
    <w:rsid w:val="008C75DA"/>
    <w:rsid w:val="008C766C"/>
    <w:rsid w:val="008C76D5"/>
    <w:rsid w:val="008C7777"/>
    <w:rsid w:val="008C78BB"/>
    <w:rsid w:val="008C79C7"/>
    <w:rsid w:val="008C79E7"/>
    <w:rsid w:val="008C7A31"/>
    <w:rsid w:val="008C7A98"/>
    <w:rsid w:val="008C7AEB"/>
    <w:rsid w:val="008C7C57"/>
    <w:rsid w:val="008C7CC2"/>
    <w:rsid w:val="008C7F77"/>
    <w:rsid w:val="008D00FC"/>
    <w:rsid w:val="008D0170"/>
    <w:rsid w:val="008D01FD"/>
    <w:rsid w:val="008D0291"/>
    <w:rsid w:val="008D03A9"/>
    <w:rsid w:val="008D03B1"/>
    <w:rsid w:val="008D03B8"/>
    <w:rsid w:val="008D03FC"/>
    <w:rsid w:val="008D0459"/>
    <w:rsid w:val="008D05D2"/>
    <w:rsid w:val="008D05D3"/>
    <w:rsid w:val="008D05F4"/>
    <w:rsid w:val="008D0660"/>
    <w:rsid w:val="008D069D"/>
    <w:rsid w:val="008D06A0"/>
    <w:rsid w:val="008D06CF"/>
    <w:rsid w:val="008D0A49"/>
    <w:rsid w:val="008D0A7A"/>
    <w:rsid w:val="008D0AF2"/>
    <w:rsid w:val="008D0B27"/>
    <w:rsid w:val="008D0B3C"/>
    <w:rsid w:val="008D0C4D"/>
    <w:rsid w:val="008D0C63"/>
    <w:rsid w:val="008D0C88"/>
    <w:rsid w:val="008D0CDA"/>
    <w:rsid w:val="008D0D19"/>
    <w:rsid w:val="008D0F4C"/>
    <w:rsid w:val="008D0F65"/>
    <w:rsid w:val="008D1023"/>
    <w:rsid w:val="008D1345"/>
    <w:rsid w:val="008D13DC"/>
    <w:rsid w:val="008D140F"/>
    <w:rsid w:val="008D149D"/>
    <w:rsid w:val="008D151E"/>
    <w:rsid w:val="008D15C4"/>
    <w:rsid w:val="008D176B"/>
    <w:rsid w:val="008D17ED"/>
    <w:rsid w:val="008D1814"/>
    <w:rsid w:val="008D186E"/>
    <w:rsid w:val="008D19A8"/>
    <w:rsid w:val="008D19B0"/>
    <w:rsid w:val="008D1CDD"/>
    <w:rsid w:val="008D1E02"/>
    <w:rsid w:val="008D1E23"/>
    <w:rsid w:val="008D1E47"/>
    <w:rsid w:val="008D1EE2"/>
    <w:rsid w:val="008D1F24"/>
    <w:rsid w:val="008D1FE2"/>
    <w:rsid w:val="008D2084"/>
    <w:rsid w:val="008D20A1"/>
    <w:rsid w:val="008D2137"/>
    <w:rsid w:val="008D2209"/>
    <w:rsid w:val="008D2271"/>
    <w:rsid w:val="008D22AD"/>
    <w:rsid w:val="008D2437"/>
    <w:rsid w:val="008D2461"/>
    <w:rsid w:val="008D249E"/>
    <w:rsid w:val="008D24F3"/>
    <w:rsid w:val="008D25B9"/>
    <w:rsid w:val="008D26D6"/>
    <w:rsid w:val="008D2781"/>
    <w:rsid w:val="008D27E1"/>
    <w:rsid w:val="008D27E6"/>
    <w:rsid w:val="008D2801"/>
    <w:rsid w:val="008D280C"/>
    <w:rsid w:val="008D28AA"/>
    <w:rsid w:val="008D2A39"/>
    <w:rsid w:val="008D2A94"/>
    <w:rsid w:val="008D2B2B"/>
    <w:rsid w:val="008D2C73"/>
    <w:rsid w:val="008D2DD8"/>
    <w:rsid w:val="008D2E5C"/>
    <w:rsid w:val="008D2E67"/>
    <w:rsid w:val="008D2F6F"/>
    <w:rsid w:val="008D2FBF"/>
    <w:rsid w:val="008D3041"/>
    <w:rsid w:val="008D30F5"/>
    <w:rsid w:val="008D311F"/>
    <w:rsid w:val="008D3142"/>
    <w:rsid w:val="008D315A"/>
    <w:rsid w:val="008D31A9"/>
    <w:rsid w:val="008D3208"/>
    <w:rsid w:val="008D333C"/>
    <w:rsid w:val="008D35DE"/>
    <w:rsid w:val="008D38A7"/>
    <w:rsid w:val="008D38D2"/>
    <w:rsid w:val="008D3931"/>
    <w:rsid w:val="008D399A"/>
    <w:rsid w:val="008D3A1B"/>
    <w:rsid w:val="008D3AF5"/>
    <w:rsid w:val="008D3B93"/>
    <w:rsid w:val="008D3CB8"/>
    <w:rsid w:val="008D3E70"/>
    <w:rsid w:val="008D3F02"/>
    <w:rsid w:val="008D3F81"/>
    <w:rsid w:val="008D3FC5"/>
    <w:rsid w:val="008D41D9"/>
    <w:rsid w:val="008D4259"/>
    <w:rsid w:val="008D42C2"/>
    <w:rsid w:val="008D4318"/>
    <w:rsid w:val="008D4423"/>
    <w:rsid w:val="008D4464"/>
    <w:rsid w:val="008D453F"/>
    <w:rsid w:val="008D4583"/>
    <w:rsid w:val="008D4766"/>
    <w:rsid w:val="008D47EE"/>
    <w:rsid w:val="008D4803"/>
    <w:rsid w:val="008D4A86"/>
    <w:rsid w:val="008D4B02"/>
    <w:rsid w:val="008D4D2D"/>
    <w:rsid w:val="008D4D4B"/>
    <w:rsid w:val="008D508F"/>
    <w:rsid w:val="008D5193"/>
    <w:rsid w:val="008D5194"/>
    <w:rsid w:val="008D538D"/>
    <w:rsid w:val="008D544C"/>
    <w:rsid w:val="008D54AD"/>
    <w:rsid w:val="008D55E9"/>
    <w:rsid w:val="008D574A"/>
    <w:rsid w:val="008D5879"/>
    <w:rsid w:val="008D592F"/>
    <w:rsid w:val="008D59E4"/>
    <w:rsid w:val="008D5C5E"/>
    <w:rsid w:val="008D5E07"/>
    <w:rsid w:val="008D5EF9"/>
    <w:rsid w:val="008D5F22"/>
    <w:rsid w:val="008D5F83"/>
    <w:rsid w:val="008D5FBA"/>
    <w:rsid w:val="008D5FCD"/>
    <w:rsid w:val="008D6035"/>
    <w:rsid w:val="008D615D"/>
    <w:rsid w:val="008D6166"/>
    <w:rsid w:val="008D6174"/>
    <w:rsid w:val="008D6255"/>
    <w:rsid w:val="008D627E"/>
    <w:rsid w:val="008D6323"/>
    <w:rsid w:val="008D6382"/>
    <w:rsid w:val="008D6397"/>
    <w:rsid w:val="008D63C6"/>
    <w:rsid w:val="008D65B3"/>
    <w:rsid w:val="008D666E"/>
    <w:rsid w:val="008D6733"/>
    <w:rsid w:val="008D6791"/>
    <w:rsid w:val="008D6793"/>
    <w:rsid w:val="008D6A92"/>
    <w:rsid w:val="008D6A9B"/>
    <w:rsid w:val="008D6ACF"/>
    <w:rsid w:val="008D6BDB"/>
    <w:rsid w:val="008D6D0C"/>
    <w:rsid w:val="008D6D22"/>
    <w:rsid w:val="008D6D4C"/>
    <w:rsid w:val="008D6D59"/>
    <w:rsid w:val="008D6D87"/>
    <w:rsid w:val="008D6E23"/>
    <w:rsid w:val="008D6E70"/>
    <w:rsid w:val="008D6F90"/>
    <w:rsid w:val="008D7002"/>
    <w:rsid w:val="008D709C"/>
    <w:rsid w:val="008D71F8"/>
    <w:rsid w:val="008D728C"/>
    <w:rsid w:val="008D73AC"/>
    <w:rsid w:val="008D742F"/>
    <w:rsid w:val="008D7523"/>
    <w:rsid w:val="008D7554"/>
    <w:rsid w:val="008D7615"/>
    <w:rsid w:val="008D762E"/>
    <w:rsid w:val="008D7671"/>
    <w:rsid w:val="008D76A0"/>
    <w:rsid w:val="008D76CD"/>
    <w:rsid w:val="008D7787"/>
    <w:rsid w:val="008D7851"/>
    <w:rsid w:val="008D7990"/>
    <w:rsid w:val="008D7AAD"/>
    <w:rsid w:val="008D7BF3"/>
    <w:rsid w:val="008D7CB4"/>
    <w:rsid w:val="008D7CF5"/>
    <w:rsid w:val="008D7CF9"/>
    <w:rsid w:val="008D7D0E"/>
    <w:rsid w:val="008D7D26"/>
    <w:rsid w:val="008D7DEB"/>
    <w:rsid w:val="008D7E1F"/>
    <w:rsid w:val="008D7E95"/>
    <w:rsid w:val="008D7EAF"/>
    <w:rsid w:val="008D7FA9"/>
    <w:rsid w:val="008E0061"/>
    <w:rsid w:val="008E0067"/>
    <w:rsid w:val="008E00FB"/>
    <w:rsid w:val="008E0165"/>
    <w:rsid w:val="008E0186"/>
    <w:rsid w:val="008E049C"/>
    <w:rsid w:val="008E04B5"/>
    <w:rsid w:val="008E0564"/>
    <w:rsid w:val="008E0652"/>
    <w:rsid w:val="008E074C"/>
    <w:rsid w:val="008E07C6"/>
    <w:rsid w:val="008E0886"/>
    <w:rsid w:val="008E0B11"/>
    <w:rsid w:val="008E0C10"/>
    <w:rsid w:val="008E0CDD"/>
    <w:rsid w:val="008E0D5D"/>
    <w:rsid w:val="008E0E5B"/>
    <w:rsid w:val="008E0E89"/>
    <w:rsid w:val="008E0E8C"/>
    <w:rsid w:val="008E0F5F"/>
    <w:rsid w:val="008E1080"/>
    <w:rsid w:val="008E10AB"/>
    <w:rsid w:val="008E120F"/>
    <w:rsid w:val="008E1217"/>
    <w:rsid w:val="008E149D"/>
    <w:rsid w:val="008E14B3"/>
    <w:rsid w:val="008E1518"/>
    <w:rsid w:val="008E15AC"/>
    <w:rsid w:val="008E161A"/>
    <w:rsid w:val="008E173D"/>
    <w:rsid w:val="008E1785"/>
    <w:rsid w:val="008E1905"/>
    <w:rsid w:val="008E1B6C"/>
    <w:rsid w:val="008E1C0A"/>
    <w:rsid w:val="008E1CD2"/>
    <w:rsid w:val="008E1D09"/>
    <w:rsid w:val="008E1DC4"/>
    <w:rsid w:val="008E1F5B"/>
    <w:rsid w:val="008E1FDF"/>
    <w:rsid w:val="008E2051"/>
    <w:rsid w:val="008E20D6"/>
    <w:rsid w:val="008E20EC"/>
    <w:rsid w:val="008E225F"/>
    <w:rsid w:val="008E2294"/>
    <w:rsid w:val="008E2415"/>
    <w:rsid w:val="008E2469"/>
    <w:rsid w:val="008E2538"/>
    <w:rsid w:val="008E2562"/>
    <w:rsid w:val="008E259A"/>
    <w:rsid w:val="008E2670"/>
    <w:rsid w:val="008E275B"/>
    <w:rsid w:val="008E29A3"/>
    <w:rsid w:val="008E29B3"/>
    <w:rsid w:val="008E29E0"/>
    <w:rsid w:val="008E2A45"/>
    <w:rsid w:val="008E2A65"/>
    <w:rsid w:val="008E2B47"/>
    <w:rsid w:val="008E2C80"/>
    <w:rsid w:val="008E2C9C"/>
    <w:rsid w:val="008E2CA5"/>
    <w:rsid w:val="008E2CA6"/>
    <w:rsid w:val="008E2D13"/>
    <w:rsid w:val="008E2D5C"/>
    <w:rsid w:val="008E2E8C"/>
    <w:rsid w:val="008E2EF4"/>
    <w:rsid w:val="008E306E"/>
    <w:rsid w:val="008E3121"/>
    <w:rsid w:val="008E3278"/>
    <w:rsid w:val="008E3353"/>
    <w:rsid w:val="008E35DF"/>
    <w:rsid w:val="008E35E7"/>
    <w:rsid w:val="008E378A"/>
    <w:rsid w:val="008E3819"/>
    <w:rsid w:val="008E391A"/>
    <w:rsid w:val="008E3A77"/>
    <w:rsid w:val="008E3B0A"/>
    <w:rsid w:val="008E3B66"/>
    <w:rsid w:val="008E3BE5"/>
    <w:rsid w:val="008E3C18"/>
    <w:rsid w:val="008E3CAC"/>
    <w:rsid w:val="008E3EBB"/>
    <w:rsid w:val="008E3F52"/>
    <w:rsid w:val="008E4021"/>
    <w:rsid w:val="008E412D"/>
    <w:rsid w:val="008E418D"/>
    <w:rsid w:val="008E419D"/>
    <w:rsid w:val="008E431C"/>
    <w:rsid w:val="008E435B"/>
    <w:rsid w:val="008E43E7"/>
    <w:rsid w:val="008E451A"/>
    <w:rsid w:val="008E455F"/>
    <w:rsid w:val="008E4890"/>
    <w:rsid w:val="008E48FD"/>
    <w:rsid w:val="008E4A17"/>
    <w:rsid w:val="008E4B21"/>
    <w:rsid w:val="008E4B79"/>
    <w:rsid w:val="008E4CA5"/>
    <w:rsid w:val="008E4D2A"/>
    <w:rsid w:val="008E4D70"/>
    <w:rsid w:val="008E4E39"/>
    <w:rsid w:val="008E4F3F"/>
    <w:rsid w:val="008E4F42"/>
    <w:rsid w:val="008E50BD"/>
    <w:rsid w:val="008E5136"/>
    <w:rsid w:val="008E518E"/>
    <w:rsid w:val="008E51D7"/>
    <w:rsid w:val="008E51E8"/>
    <w:rsid w:val="008E52DD"/>
    <w:rsid w:val="008E5412"/>
    <w:rsid w:val="008E54C5"/>
    <w:rsid w:val="008E5625"/>
    <w:rsid w:val="008E5733"/>
    <w:rsid w:val="008E57A5"/>
    <w:rsid w:val="008E59EF"/>
    <w:rsid w:val="008E5A00"/>
    <w:rsid w:val="008E5A2B"/>
    <w:rsid w:val="008E5A37"/>
    <w:rsid w:val="008E5B5F"/>
    <w:rsid w:val="008E5BD5"/>
    <w:rsid w:val="008E5C0E"/>
    <w:rsid w:val="008E5D01"/>
    <w:rsid w:val="008E5D04"/>
    <w:rsid w:val="008E5D5A"/>
    <w:rsid w:val="008E5E26"/>
    <w:rsid w:val="008E5E55"/>
    <w:rsid w:val="008E610E"/>
    <w:rsid w:val="008E6198"/>
    <w:rsid w:val="008E61FC"/>
    <w:rsid w:val="008E624A"/>
    <w:rsid w:val="008E6259"/>
    <w:rsid w:val="008E6508"/>
    <w:rsid w:val="008E66AB"/>
    <w:rsid w:val="008E674D"/>
    <w:rsid w:val="008E6788"/>
    <w:rsid w:val="008E686A"/>
    <w:rsid w:val="008E688A"/>
    <w:rsid w:val="008E68E4"/>
    <w:rsid w:val="008E69A0"/>
    <w:rsid w:val="008E6D84"/>
    <w:rsid w:val="008E6DAB"/>
    <w:rsid w:val="008E6EB2"/>
    <w:rsid w:val="008E6FB6"/>
    <w:rsid w:val="008E6FFE"/>
    <w:rsid w:val="008E70C1"/>
    <w:rsid w:val="008E70F3"/>
    <w:rsid w:val="008E7204"/>
    <w:rsid w:val="008E7370"/>
    <w:rsid w:val="008E737B"/>
    <w:rsid w:val="008E743E"/>
    <w:rsid w:val="008E7684"/>
    <w:rsid w:val="008E769D"/>
    <w:rsid w:val="008E76C6"/>
    <w:rsid w:val="008E76D5"/>
    <w:rsid w:val="008E76EA"/>
    <w:rsid w:val="008E7BB3"/>
    <w:rsid w:val="008E7C57"/>
    <w:rsid w:val="008E7D84"/>
    <w:rsid w:val="008E7DB3"/>
    <w:rsid w:val="008E7DBD"/>
    <w:rsid w:val="008E7DC0"/>
    <w:rsid w:val="008E7DDF"/>
    <w:rsid w:val="008E7E6A"/>
    <w:rsid w:val="008E7E6E"/>
    <w:rsid w:val="008E7F9D"/>
    <w:rsid w:val="008F0090"/>
    <w:rsid w:val="008F014C"/>
    <w:rsid w:val="008F01AB"/>
    <w:rsid w:val="008F01B2"/>
    <w:rsid w:val="008F01DD"/>
    <w:rsid w:val="008F0215"/>
    <w:rsid w:val="008F0219"/>
    <w:rsid w:val="008F0296"/>
    <w:rsid w:val="008F0420"/>
    <w:rsid w:val="008F044C"/>
    <w:rsid w:val="008F0460"/>
    <w:rsid w:val="008F066A"/>
    <w:rsid w:val="008F06E5"/>
    <w:rsid w:val="008F0749"/>
    <w:rsid w:val="008F0834"/>
    <w:rsid w:val="008F0A1B"/>
    <w:rsid w:val="008F0AD3"/>
    <w:rsid w:val="008F0BA6"/>
    <w:rsid w:val="008F0C11"/>
    <w:rsid w:val="008F0D89"/>
    <w:rsid w:val="008F0EF6"/>
    <w:rsid w:val="008F0F2D"/>
    <w:rsid w:val="008F0F4E"/>
    <w:rsid w:val="008F0FA2"/>
    <w:rsid w:val="008F0FC8"/>
    <w:rsid w:val="008F1027"/>
    <w:rsid w:val="008F10F2"/>
    <w:rsid w:val="008F1478"/>
    <w:rsid w:val="008F14FF"/>
    <w:rsid w:val="008F15BA"/>
    <w:rsid w:val="008F16BC"/>
    <w:rsid w:val="008F16F0"/>
    <w:rsid w:val="008F16FD"/>
    <w:rsid w:val="008F1713"/>
    <w:rsid w:val="008F1723"/>
    <w:rsid w:val="008F182D"/>
    <w:rsid w:val="008F1965"/>
    <w:rsid w:val="008F19A6"/>
    <w:rsid w:val="008F1AD7"/>
    <w:rsid w:val="008F1CF8"/>
    <w:rsid w:val="008F1E0D"/>
    <w:rsid w:val="008F1E35"/>
    <w:rsid w:val="008F1FD7"/>
    <w:rsid w:val="008F1FFB"/>
    <w:rsid w:val="008F2073"/>
    <w:rsid w:val="008F20A6"/>
    <w:rsid w:val="008F212C"/>
    <w:rsid w:val="008F212E"/>
    <w:rsid w:val="008F213F"/>
    <w:rsid w:val="008F2144"/>
    <w:rsid w:val="008F2178"/>
    <w:rsid w:val="008F2201"/>
    <w:rsid w:val="008F24FD"/>
    <w:rsid w:val="008F260A"/>
    <w:rsid w:val="008F29F3"/>
    <w:rsid w:val="008F2A8C"/>
    <w:rsid w:val="008F2AB6"/>
    <w:rsid w:val="008F2B3E"/>
    <w:rsid w:val="008F2B7E"/>
    <w:rsid w:val="008F2C0D"/>
    <w:rsid w:val="008F2C56"/>
    <w:rsid w:val="008F2CC4"/>
    <w:rsid w:val="008F2D86"/>
    <w:rsid w:val="008F2DE9"/>
    <w:rsid w:val="008F2E00"/>
    <w:rsid w:val="008F2EF6"/>
    <w:rsid w:val="008F2FF4"/>
    <w:rsid w:val="008F3023"/>
    <w:rsid w:val="008F3069"/>
    <w:rsid w:val="008F30DC"/>
    <w:rsid w:val="008F339F"/>
    <w:rsid w:val="008F33E9"/>
    <w:rsid w:val="008F3426"/>
    <w:rsid w:val="008F3536"/>
    <w:rsid w:val="008F35F6"/>
    <w:rsid w:val="008F38E1"/>
    <w:rsid w:val="008F3951"/>
    <w:rsid w:val="008F39D9"/>
    <w:rsid w:val="008F3A10"/>
    <w:rsid w:val="008F3A47"/>
    <w:rsid w:val="008F3B0E"/>
    <w:rsid w:val="008F3BD9"/>
    <w:rsid w:val="008F3CBF"/>
    <w:rsid w:val="008F3CD2"/>
    <w:rsid w:val="008F3CD5"/>
    <w:rsid w:val="008F3D2D"/>
    <w:rsid w:val="008F3D2F"/>
    <w:rsid w:val="008F3D7C"/>
    <w:rsid w:val="008F3D9B"/>
    <w:rsid w:val="008F3DC9"/>
    <w:rsid w:val="008F4025"/>
    <w:rsid w:val="008F4107"/>
    <w:rsid w:val="008F415F"/>
    <w:rsid w:val="008F4172"/>
    <w:rsid w:val="008F41B7"/>
    <w:rsid w:val="008F4229"/>
    <w:rsid w:val="008F438C"/>
    <w:rsid w:val="008F4509"/>
    <w:rsid w:val="008F4551"/>
    <w:rsid w:val="008F45B1"/>
    <w:rsid w:val="008F47F9"/>
    <w:rsid w:val="008F484B"/>
    <w:rsid w:val="008F48DF"/>
    <w:rsid w:val="008F49AB"/>
    <w:rsid w:val="008F4B04"/>
    <w:rsid w:val="008F4B0F"/>
    <w:rsid w:val="008F4BFE"/>
    <w:rsid w:val="008F4CDE"/>
    <w:rsid w:val="008F4D16"/>
    <w:rsid w:val="008F4D9F"/>
    <w:rsid w:val="008F4DA1"/>
    <w:rsid w:val="008F4DFE"/>
    <w:rsid w:val="008F4E3F"/>
    <w:rsid w:val="008F4E7C"/>
    <w:rsid w:val="008F5173"/>
    <w:rsid w:val="008F5406"/>
    <w:rsid w:val="008F5468"/>
    <w:rsid w:val="008F551F"/>
    <w:rsid w:val="008F559D"/>
    <w:rsid w:val="008F5665"/>
    <w:rsid w:val="008F56F9"/>
    <w:rsid w:val="008F582E"/>
    <w:rsid w:val="008F5860"/>
    <w:rsid w:val="008F5866"/>
    <w:rsid w:val="008F58E7"/>
    <w:rsid w:val="008F5915"/>
    <w:rsid w:val="008F5934"/>
    <w:rsid w:val="008F595E"/>
    <w:rsid w:val="008F5A5C"/>
    <w:rsid w:val="008F5AA3"/>
    <w:rsid w:val="008F5ABB"/>
    <w:rsid w:val="008F5AEE"/>
    <w:rsid w:val="008F5D1E"/>
    <w:rsid w:val="008F5D7A"/>
    <w:rsid w:val="008F5EB3"/>
    <w:rsid w:val="008F5EF3"/>
    <w:rsid w:val="008F5F4F"/>
    <w:rsid w:val="008F5F96"/>
    <w:rsid w:val="008F600D"/>
    <w:rsid w:val="008F6155"/>
    <w:rsid w:val="008F6174"/>
    <w:rsid w:val="008F6188"/>
    <w:rsid w:val="008F63B2"/>
    <w:rsid w:val="008F6410"/>
    <w:rsid w:val="008F6442"/>
    <w:rsid w:val="008F6649"/>
    <w:rsid w:val="008F67FA"/>
    <w:rsid w:val="008F6834"/>
    <w:rsid w:val="008F6856"/>
    <w:rsid w:val="008F6863"/>
    <w:rsid w:val="008F692B"/>
    <w:rsid w:val="008F6A52"/>
    <w:rsid w:val="008F6ACC"/>
    <w:rsid w:val="008F6AE5"/>
    <w:rsid w:val="008F6B1D"/>
    <w:rsid w:val="008F6BDF"/>
    <w:rsid w:val="008F6C5F"/>
    <w:rsid w:val="008F6CC7"/>
    <w:rsid w:val="008F6CD1"/>
    <w:rsid w:val="008F6D17"/>
    <w:rsid w:val="008F6DB2"/>
    <w:rsid w:val="008F6FBB"/>
    <w:rsid w:val="008F7091"/>
    <w:rsid w:val="008F722D"/>
    <w:rsid w:val="008F724C"/>
    <w:rsid w:val="008F729E"/>
    <w:rsid w:val="008F735C"/>
    <w:rsid w:val="008F7365"/>
    <w:rsid w:val="008F745C"/>
    <w:rsid w:val="008F7589"/>
    <w:rsid w:val="008F75CA"/>
    <w:rsid w:val="008F75E6"/>
    <w:rsid w:val="008F764D"/>
    <w:rsid w:val="008F7677"/>
    <w:rsid w:val="008F768F"/>
    <w:rsid w:val="008F77E8"/>
    <w:rsid w:val="008F793F"/>
    <w:rsid w:val="008F794C"/>
    <w:rsid w:val="008F79FB"/>
    <w:rsid w:val="008F7A22"/>
    <w:rsid w:val="008F7ABB"/>
    <w:rsid w:val="008F7AEB"/>
    <w:rsid w:val="008F7BD6"/>
    <w:rsid w:val="008F7CEF"/>
    <w:rsid w:val="008F7D52"/>
    <w:rsid w:val="009000FD"/>
    <w:rsid w:val="009001AF"/>
    <w:rsid w:val="009001F8"/>
    <w:rsid w:val="009001FE"/>
    <w:rsid w:val="00900279"/>
    <w:rsid w:val="009004EB"/>
    <w:rsid w:val="009006C1"/>
    <w:rsid w:val="009006F0"/>
    <w:rsid w:val="00900745"/>
    <w:rsid w:val="00900A4E"/>
    <w:rsid w:val="00900A97"/>
    <w:rsid w:val="00900B17"/>
    <w:rsid w:val="00900B60"/>
    <w:rsid w:val="00900BF5"/>
    <w:rsid w:val="00900C1B"/>
    <w:rsid w:val="00900D65"/>
    <w:rsid w:val="00900DDE"/>
    <w:rsid w:val="00900DF1"/>
    <w:rsid w:val="00900E2E"/>
    <w:rsid w:val="00900E68"/>
    <w:rsid w:val="0090102F"/>
    <w:rsid w:val="009011CF"/>
    <w:rsid w:val="009011F3"/>
    <w:rsid w:val="00901289"/>
    <w:rsid w:val="009012A0"/>
    <w:rsid w:val="009012ED"/>
    <w:rsid w:val="009012F5"/>
    <w:rsid w:val="009015C6"/>
    <w:rsid w:val="009017AE"/>
    <w:rsid w:val="00901837"/>
    <w:rsid w:val="00901845"/>
    <w:rsid w:val="00901B2B"/>
    <w:rsid w:val="00901B3B"/>
    <w:rsid w:val="00901CE4"/>
    <w:rsid w:val="00901CEC"/>
    <w:rsid w:val="00901D22"/>
    <w:rsid w:val="00901E0E"/>
    <w:rsid w:val="00901E0F"/>
    <w:rsid w:val="00902041"/>
    <w:rsid w:val="009020D4"/>
    <w:rsid w:val="00902207"/>
    <w:rsid w:val="00902253"/>
    <w:rsid w:val="009022BC"/>
    <w:rsid w:val="009023DD"/>
    <w:rsid w:val="00902510"/>
    <w:rsid w:val="0090255A"/>
    <w:rsid w:val="009025D3"/>
    <w:rsid w:val="00902686"/>
    <w:rsid w:val="00902712"/>
    <w:rsid w:val="00902734"/>
    <w:rsid w:val="00902842"/>
    <w:rsid w:val="00902975"/>
    <w:rsid w:val="00902A2E"/>
    <w:rsid w:val="00902B47"/>
    <w:rsid w:val="00902C31"/>
    <w:rsid w:val="00902CBB"/>
    <w:rsid w:val="00902CEB"/>
    <w:rsid w:val="00902DFD"/>
    <w:rsid w:val="00902E5A"/>
    <w:rsid w:val="0090304C"/>
    <w:rsid w:val="00903080"/>
    <w:rsid w:val="009030DD"/>
    <w:rsid w:val="00903200"/>
    <w:rsid w:val="00903281"/>
    <w:rsid w:val="0090359A"/>
    <w:rsid w:val="009036C6"/>
    <w:rsid w:val="00903827"/>
    <w:rsid w:val="009038D8"/>
    <w:rsid w:val="009039C6"/>
    <w:rsid w:val="00903ACB"/>
    <w:rsid w:val="00903E48"/>
    <w:rsid w:val="00903F0F"/>
    <w:rsid w:val="00903F51"/>
    <w:rsid w:val="00903F59"/>
    <w:rsid w:val="00903F89"/>
    <w:rsid w:val="00904083"/>
    <w:rsid w:val="00904273"/>
    <w:rsid w:val="00904331"/>
    <w:rsid w:val="00904424"/>
    <w:rsid w:val="009045C7"/>
    <w:rsid w:val="0090463A"/>
    <w:rsid w:val="00904668"/>
    <w:rsid w:val="009046A4"/>
    <w:rsid w:val="0090480E"/>
    <w:rsid w:val="0090482B"/>
    <w:rsid w:val="00904837"/>
    <w:rsid w:val="0090490C"/>
    <w:rsid w:val="00904A62"/>
    <w:rsid w:val="00904B6D"/>
    <w:rsid w:val="00904C4C"/>
    <w:rsid w:val="00904C52"/>
    <w:rsid w:val="00904D35"/>
    <w:rsid w:val="00904D77"/>
    <w:rsid w:val="00904E71"/>
    <w:rsid w:val="00904F0B"/>
    <w:rsid w:val="009050B1"/>
    <w:rsid w:val="009050B7"/>
    <w:rsid w:val="00905154"/>
    <w:rsid w:val="0090519D"/>
    <w:rsid w:val="009051A7"/>
    <w:rsid w:val="00905243"/>
    <w:rsid w:val="00905380"/>
    <w:rsid w:val="00905493"/>
    <w:rsid w:val="00905560"/>
    <w:rsid w:val="0090556E"/>
    <w:rsid w:val="0090574E"/>
    <w:rsid w:val="0090577F"/>
    <w:rsid w:val="009058A7"/>
    <w:rsid w:val="00905A06"/>
    <w:rsid w:val="00905A4E"/>
    <w:rsid w:val="00905BFD"/>
    <w:rsid w:val="00905CB6"/>
    <w:rsid w:val="00905D68"/>
    <w:rsid w:val="00905D69"/>
    <w:rsid w:val="00905E4E"/>
    <w:rsid w:val="00905EF8"/>
    <w:rsid w:val="00905F49"/>
    <w:rsid w:val="00905F52"/>
    <w:rsid w:val="00905F5A"/>
    <w:rsid w:val="00905FBB"/>
    <w:rsid w:val="00906100"/>
    <w:rsid w:val="009061AD"/>
    <w:rsid w:val="00906229"/>
    <w:rsid w:val="009062A5"/>
    <w:rsid w:val="009062D4"/>
    <w:rsid w:val="009066C6"/>
    <w:rsid w:val="009067B4"/>
    <w:rsid w:val="009067B8"/>
    <w:rsid w:val="0090693D"/>
    <w:rsid w:val="00906983"/>
    <w:rsid w:val="009069D4"/>
    <w:rsid w:val="00906A1C"/>
    <w:rsid w:val="00906BB1"/>
    <w:rsid w:val="00906C1D"/>
    <w:rsid w:val="00906EB8"/>
    <w:rsid w:val="00906EED"/>
    <w:rsid w:val="00907071"/>
    <w:rsid w:val="009070C4"/>
    <w:rsid w:val="0090715C"/>
    <w:rsid w:val="009071F6"/>
    <w:rsid w:val="00907431"/>
    <w:rsid w:val="0090748C"/>
    <w:rsid w:val="00907652"/>
    <w:rsid w:val="009076AC"/>
    <w:rsid w:val="00907971"/>
    <w:rsid w:val="00907BEE"/>
    <w:rsid w:val="00907C99"/>
    <w:rsid w:val="00907D8B"/>
    <w:rsid w:val="00907F13"/>
    <w:rsid w:val="00910143"/>
    <w:rsid w:val="0091029C"/>
    <w:rsid w:val="009102D0"/>
    <w:rsid w:val="00910318"/>
    <w:rsid w:val="00910357"/>
    <w:rsid w:val="009103D9"/>
    <w:rsid w:val="009104F9"/>
    <w:rsid w:val="00910626"/>
    <w:rsid w:val="00910874"/>
    <w:rsid w:val="009108A7"/>
    <w:rsid w:val="009108DF"/>
    <w:rsid w:val="0091093C"/>
    <w:rsid w:val="00910AF9"/>
    <w:rsid w:val="00910E6D"/>
    <w:rsid w:val="00910F1F"/>
    <w:rsid w:val="0091113B"/>
    <w:rsid w:val="009111CE"/>
    <w:rsid w:val="009112A0"/>
    <w:rsid w:val="00911371"/>
    <w:rsid w:val="0091157C"/>
    <w:rsid w:val="009115C6"/>
    <w:rsid w:val="009116B9"/>
    <w:rsid w:val="0091185A"/>
    <w:rsid w:val="00911941"/>
    <w:rsid w:val="00911A5A"/>
    <w:rsid w:val="00911B18"/>
    <w:rsid w:val="00911CBA"/>
    <w:rsid w:val="00911CC0"/>
    <w:rsid w:val="00911CD6"/>
    <w:rsid w:val="00911E1A"/>
    <w:rsid w:val="00911E72"/>
    <w:rsid w:val="0091202C"/>
    <w:rsid w:val="00912050"/>
    <w:rsid w:val="009120A7"/>
    <w:rsid w:val="0091225D"/>
    <w:rsid w:val="009123B9"/>
    <w:rsid w:val="0091268A"/>
    <w:rsid w:val="009129BD"/>
    <w:rsid w:val="00912A63"/>
    <w:rsid w:val="00912A96"/>
    <w:rsid w:val="00912AD2"/>
    <w:rsid w:val="00912CDD"/>
    <w:rsid w:val="00912DBF"/>
    <w:rsid w:val="00912F6D"/>
    <w:rsid w:val="009130B7"/>
    <w:rsid w:val="009131EC"/>
    <w:rsid w:val="00913353"/>
    <w:rsid w:val="0091336B"/>
    <w:rsid w:val="009133AF"/>
    <w:rsid w:val="00913400"/>
    <w:rsid w:val="0091344D"/>
    <w:rsid w:val="00913745"/>
    <w:rsid w:val="00913832"/>
    <w:rsid w:val="00913879"/>
    <w:rsid w:val="009138DF"/>
    <w:rsid w:val="00913AF7"/>
    <w:rsid w:val="00913B35"/>
    <w:rsid w:val="00913B67"/>
    <w:rsid w:val="00913BB8"/>
    <w:rsid w:val="00913BEB"/>
    <w:rsid w:val="00913E78"/>
    <w:rsid w:val="00913EC1"/>
    <w:rsid w:val="00913F20"/>
    <w:rsid w:val="00913F4C"/>
    <w:rsid w:val="0091404B"/>
    <w:rsid w:val="009140AE"/>
    <w:rsid w:val="009140EC"/>
    <w:rsid w:val="00914215"/>
    <w:rsid w:val="0091423A"/>
    <w:rsid w:val="00914271"/>
    <w:rsid w:val="009142B2"/>
    <w:rsid w:val="00914445"/>
    <w:rsid w:val="00914523"/>
    <w:rsid w:val="0091473E"/>
    <w:rsid w:val="0091476F"/>
    <w:rsid w:val="00914A58"/>
    <w:rsid w:val="00914A5D"/>
    <w:rsid w:val="00914BBD"/>
    <w:rsid w:val="00914D0B"/>
    <w:rsid w:val="00914ED2"/>
    <w:rsid w:val="00914F8B"/>
    <w:rsid w:val="00914FDB"/>
    <w:rsid w:val="00915032"/>
    <w:rsid w:val="00915143"/>
    <w:rsid w:val="009151C0"/>
    <w:rsid w:val="009152BF"/>
    <w:rsid w:val="0091537E"/>
    <w:rsid w:val="00915399"/>
    <w:rsid w:val="00915426"/>
    <w:rsid w:val="0091545D"/>
    <w:rsid w:val="009154AF"/>
    <w:rsid w:val="009154BD"/>
    <w:rsid w:val="0091555D"/>
    <w:rsid w:val="0091565A"/>
    <w:rsid w:val="0091575B"/>
    <w:rsid w:val="0091577F"/>
    <w:rsid w:val="009158B5"/>
    <w:rsid w:val="009159E7"/>
    <w:rsid w:val="00915A4D"/>
    <w:rsid w:val="00915B4B"/>
    <w:rsid w:val="00915C8C"/>
    <w:rsid w:val="00915D87"/>
    <w:rsid w:val="00915F8B"/>
    <w:rsid w:val="00916003"/>
    <w:rsid w:val="009160AD"/>
    <w:rsid w:val="009160EE"/>
    <w:rsid w:val="0091610F"/>
    <w:rsid w:val="00916137"/>
    <w:rsid w:val="009161BA"/>
    <w:rsid w:val="00916274"/>
    <w:rsid w:val="009162D8"/>
    <w:rsid w:val="00916395"/>
    <w:rsid w:val="00916402"/>
    <w:rsid w:val="00916461"/>
    <w:rsid w:val="00916495"/>
    <w:rsid w:val="0091683D"/>
    <w:rsid w:val="009168C0"/>
    <w:rsid w:val="00916915"/>
    <w:rsid w:val="0091695C"/>
    <w:rsid w:val="009169BC"/>
    <w:rsid w:val="00916A4A"/>
    <w:rsid w:val="00916A7E"/>
    <w:rsid w:val="00916AE8"/>
    <w:rsid w:val="00916CD9"/>
    <w:rsid w:val="00916D6D"/>
    <w:rsid w:val="00916E64"/>
    <w:rsid w:val="00916F74"/>
    <w:rsid w:val="0091716D"/>
    <w:rsid w:val="009172ED"/>
    <w:rsid w:val="009173A4"/>
    <w:rsid w:val="009173BE"/>
    <w:rsid w:val="009174DB"/>
    <w:rsid w:val="0091790C"/>
    <w:rsid w:val="0091790F"/>
    <w:rsid w:val="009179A7"/>
    <w:rsid w:val="009179C8"/>
    <w:rsid w:val="00917BB3"/>
    <w:rsid w:val="00917D58"/>
    <w:rsid w:val="00917D5D"/>
    <w:rsid w:val="00917D64"/>
    <w:rsid w:val="00917D8B"/>
    <w:rsid w:val="00917DFC"/>
    <w:rsid w:val="00917E26"/>
    <w:rsid w:val="00917E8A"/>
    <w:rsid w:val="00917E9D"/>
    <w:rsid w:val="00917F45"/>
    <w:rsid w:val="00917F5F"/>
    <w:rsid w:val="00917FB4"/>
    <w:rsid w:val="0092002B"/>
    <w:rsid w:val="00920051"/>
    <w:rsid w:val="00920072"/>
    <w:rsid w:val="00920536"/>
    <w:rsid w:val="00920634"/>
    <w:rsid w:val="009206B0"/>
    <w:rsid w:val="0092078E"/>
    <w:rsid w:val="00920848"/>
    <w:rsid w:val="00920917"/>
    <w:rsid w:val="009209B6"/>
    <w:rsid w:val="00920A8F"/>
    <w:rsid w:val="00920CEA"/>
    <w:rsid w:val="00920D95"/>
    <w:rsid w:val="00920E79"/>
    <w:rsid w:val="00921090"/>
    <w:rsid w:val="009210CE"/>
    <w:rsid w:val="0092114F"/>
    <w:rsid w:val="0092121B"/>
    <w:rsid w:val="0092124D"/>
    <w:rsid w:val="00921308"/>
    <w:rsid w:val="0092136A"/>
    <w:rsid w:val="00921405"/>
    <w:rsid w:val="00921452"/>
    <w:rsid w:val="00921524"/>
    <w:rsid w:val="009215DA"/>
    <w:rsid w:val="009216BF"/>
    <w:rsid w:val="00921726"/>
    <w:rsid w:val="009217D8"/>
    <w:rsid w:val="00921853"/>
    <w:rsid w:val="00921855"/>
    <w:rsid w:val="009218D2"/>
    <w:rsid w:val="00921A44"/>
    <w:rsid w:val="00921A74"/>
    <w:rsid w:val="00921B62"/>
    <w:rsid w:val="00921C9F"/>
    <w:rsid w:val="00921CCA"/>
    <w:rsid w:val="00921D0C"/>
    <w:rsid w:val="00921D32"/>
    <w:rsid w:val="00921DD7"/>
    <w:rsid w:val="00921E47"/>
    <w:rsid w:val="00921ED5"/>
    <w:rsid w:val="00921FA1"/>
    <w:rsid w:val="0092201F"/>
    <w:rsid w:val="0092215F"/>
    <w:rsid w:val="00922170"/>
    <w:rsid w:val="00922178"/>
    <w:rsid w:val="0092241F"/>
    <w:rsid w:val="00922567"/>
    <w:rsid w:val="009225B6"/>
    <w:rsid w:val="009225D2"/>
    <w:rsid w:val="009226E3"/>
    <w:rsid w:val="00922713"/>
    <w:rsid w:val="0092279C"/>
    <w:rsid w:val="009227D4"/>
    <w:rsid w:val="00922862"/>
    <w:rsid w:val="009228B6"/>
    <w:rsid w:val="0092299D"/>
    <w:rsid w:val="009229E6"/>
    <w:rsid w:val="00922AFB"/>
    <w:rsid w:val="00922C76"/>
    <w:rsid w:val="00922C92"/>
    <w:rsid w:val="00922D14"/>
    <w:rsid w:val="00922DCD"/>
    <w:rsid w:val="00922F8C"/>
    <w:rsid w:val="00922FCB"/>
    <w:rsid w:val="00923096"/>
    <w:rsid w:val="009230D0"/>
    <w:rsid w:val="00923151"/>
    <w:rsid w:val="009232A8"/>
    <w:rsid w:val="00923455"/>
    <w:rsid w:val="00923494"/>
    <w:rsid w:val="009234B4"/>
    <w:rsid w:val="009235CF"/>
    <w:rsid w:val="009235E6"/>
    <w:rsid w:val="009236C2"/>
    <w:rsid w:val="00923821"/>
    <w:rsid w:val="0092390A"/>
    <w:rsid w:val="009239B2"/>
    <w:rsid w:val="00923AFA"/>
    <w:rsid w:val="00923B05"/>
    <w:rsid w:val="00923C83"/>
    <w:rsid w:val="00923C8F"/>
    <w:rsid w:val="00923DC5"/>
    <w:rsid w:val="00923E50"/>
    <w:rsid w:val="00923E58"/>
    <w:rsid w:val="00923E8D"/>
    <w:rsid w:val="00923F5B"/>
    <w:rsid w:val="00924089"/>
    <w:rsid w:val="00924108"/>
    <w:rsid w:val="009241B6"/>
    <w:rsid w:val="009242A5"/>
    <w:rsid w:val="009242DC"/>
    <w:rsid w:val="00924413"/>
    <w:rsid w:val="0092447B"/>
    <w:rsid w:val="00924532"/>
    <w:rsid w:val="009246A7"/>
    <w:rsid w:val="0092476B"/>
    <w:rsid w:val="0092478F"/>
    <w:rsid w:val="0092481D"/>
    <w:rsid w:val="009248F6"/>
    <w:rsid w:val="00924B59"/>
    <w:rsid w:val="00924BEB"/>
    <w:rsid w:val="00924DE4"/>
    <w:rsid w:val="00924EF9"/>
    <w:rsid w:val="00924FBF"/>
    <w:rsid w:val="0092507E"/>
    <w:rsid w:val="009250C2"/>
    <w:rsid w:val="0092515F"/>
    <w:rsid w:val="00925267"/>
    <w:rsid w:val="00925291"/>
    <w:rsid w:val="00925395"/>
    <w:rsid w:val="00925721"/>
    <w:rsid w:val="00925802"/>
    <w:rsid w:val="00925836"/>
    <w:rsid w:val="009259ED"/>
    <w:rsid w:val="00925A1C"/>
    <w:rsid w:val="00925B66"/>
    <w:rsid w:val="00925DD1"/>
    <w:rsid w:val="00925DDC"/>
    <w:rsid w:val="00925E44"/>
    <w:rsid w:val="00925F69"/>
    <w:rsid w:val="0092603C"/>
    <w:rsid w:val="009260BC"/>
    <w:rsid w:val="009260EC"/>
    <w:rsid w:val="00926264"/>
    <w:rsid w:val="00926334"/>
    <w:rsid w:val="00926504"/>
    <w:rsid w:val="00926595"/>
    <w:rsid w:val="00926690"/>
    <w:rsid w:val="00926746"/>
    <w:rsid w:val="00926797"/>
    <w:rsid w:val="0092698B"/>
    <w:rsid w:val="009269EB"/>
    <w:rsid w:val="00926A9F"/>
    <w:rsid w:val="00926D78"/>
    <w:rsid w:val="00926E73"/>
    <w:rsid w:val="009270DB"/>
    <w:rsid w:val="00927138"/>
    <w:rsid w:val="0092715C"/>
    <w:rsid w:val="0092719B"/>
    <w:rsid w:val="009274C6"/>
    <w:rsid w:val="00927522"/>
    <w:rsid w:val="0092753C"/>
    <w:rsid w:val="00927648"/>
    <w:rsid w:val="00927699"/>
    <w:rsid w:val="0092771F"/>
    <w:rsid w:val="00927731"/>
    <w:rsid w:val="0092784B"/>
    <w:rsid w:val="009278A7"/>
    <w:rsid w:val="009279AF"/>
    <w:rsid w:val="00927A45"/>
    <w:rsid w:val="00927A50"/>
    <w:rsid w:val="00927AAC"/>
    <w:rsid w:val="00927B3A"/>
    <w:rsid w:val="00927C32"/>
    <w:rsid w:val="00927C9E"/>
    <w:rsid w:val="00927D1F"/>
    <w:rsid w:val="00930061"/>
    <w:rsid w:val="0093011E"/>
    <w:rsid w:val="009301E4"/>
    <w:rsid w:val="0093022F"/>
    <w:rsid w:val="00930305"/>
    <w:rsid w:val="009303E3"/>
    <w:rsid w:val="0093051F"/>
    <w:rsid w:val="0093063D"/>
    <w:rsid w:val="00930699"/>
    <w:rsid w:val="00930734"/>
    <w:rsid w:val="009307CF"/>
    <w:rsid w:val="00930922"/>
    <w:rsid w:val="00930A03"/>
    <w:rsid w:val="00930A2E"/>
    <w:rsid w:val="00930A3E"/>
    <w:rsid w:val="00930B7F"/>
    <w:rsid w:val="00930CC3"/>
    <w:rsid w:val="00930E4A"/>
    <w:rsid w:val="00930E55"/>
    <w:rsid w:val="00930E9D"/>
    <w:rsid w:val="00930F33"/>
    <w:rsid w:val="0093130A"/>
    <w:rsid w:val="0093135E"/>
    <w:rsid w:val="0093141B"/>
    <w:rsid w:val="009316CF"/>
    <w:rsid w:val="00931789"/>
    <w:rsid w:val="00931840"/>
    <w:rsid w:val="009319F5"/>
    <w:rsid w:val="00931C1E"/>
    <w:rsid w:val="00931D54"/>
    <w:rsid w:val="00931DF8"/>
    <w:rsid w:val="00931FF3"/>
    <w:rsid w:val="0093209A"/>
    <w:rsid w:val="009320F7"/>
    <w:rsid w:val="00932109"/>
    <w:rsid w:val="00932176"/>
    <w:rsid w:val="0093217F"/>
    <w:rsid w:val="009322AC"/>
    <w:rsid w:val="009322EE"/>
    <w:rsid w:val="009324B1"/>
    <w:rsid w:val="009325A7"/>
    <w:rsid w:val="00932633"/>
    <w:rsid w:val="0093264D"/>
    <w:rsid w:val="00932659"/>
    <w:rsid w:val="009326B1"/>
    <w:rsid w:val="009327B5"/>
    <w:rsid w:val="009328F2"/>
    <w:rsid w:val="00932A20"/>
    <w:rsid w:val="00932A6B"/>
    <w:rsid w:val="00932DDF"/>
    <w:rsid w:val="00932E12"/>
    <w:rsid w:val="00932E42"/>
    <w:rsid w:val="00933040"/>
    <w:rsid w:val="00933097"/>
    <w:rsid w:val="00933121"/>
    <w:rsid w:val="009331A7"/>
    <w:rsid w:val="00933220"/>
    <w:rsid w:val="00933282"/>
    <w:rsid w:val="009333AE"/>
    <w:rsid w:val="009333EF"/>
    <w:rsid w:val="00933481"/>
    <w:rsid w:val="009334A4"/>
    <w:rsid w:val="00933558"/>
    <w:rsid w:val="009335DA"/>
    <w:rsid w:val="009336F4"/>
    <w:rsid w:val="0093371F"/>
    <w:rsid w:val="00933760"/>
    <w:rsid w:val="009337D0"/>
    <w:rsid w:val="00933826"/>
    <w:rsid w:val="0093383F"/>
    <w:rsid w:val="0093397F"/>
    <w:rsid w:val="009339BF"/>
    <w:rsid w:val="00933B39"/>
    <w:rsid w:val="00933D61"/>
    <w:rsid w:val="00933DCF"/>
    <w:rsid w:val="00933DE4"/>
    <w:rsid w:val="00933E14"/>
    <w:rsid w:val="00933E7A"/>
    <w:rsid w:val="00934044"/>
    <w:rsid w:val="00934073"/>
    <w:rsid w:val="009340E4"/>
    <w:rsid w:val="0093411D"/>
    <w:rsid w:val="00934191"/>
    <w:rsid w:val="0093429A"/>
    <w:rsid w:val="009342FC"/>
    <w:rsid w:val="00934495"/>
    <w:rsid w:val="009344FA"/>
    <w:rsid w:val="00934554"/>
    <w:rsid w:val="00934594"/>
    <w:rsid w:val="009346B9"/>
    <w:rsid w:val="00934887"/>
    <w:rsid w:val="009348E1"/>
    <w:rsid w:val="0093492C"/>
    <w:rsid w:val="00934A1D"/>
    <w:rsid w:val="00934A51"/>
    <w:rsid w:val="00934A58"/>
    <w:rsid w:val="00934A97"/>
    <w:rsid w:val="00934B34"/>
    <w:rsid w:val="00934B3F"/>
    <w:rsid w:val="00934EDE"/>
    <w:rsid w:val="00934EDF"/>
    <w:rsid w:val="00934EE5"/>
    <w:rsid w:val="00934FFD"/>
    <w:rsid w:val="0093501E"/>
    <w:rsid w:val="00935200"/>
    <w:rsid w:val="00935304"/>
    <w:rsid w:val="00935320"/>
    <w:rsid w:val="0093534C"/>
    <w:rsid w:val="00935412"/>
    <w:rsid w:val="0093544E"/>
    <w:rsid w:val="009355A4"/>
    <w:rsid w:val="009355AC"/>
    <w:rsid w:val="009355DA"/>
    <w:rsid w:val="0093566A"/>
    <w:rsid w:val="009356E4"/>
    <w:rsid w:val="0093585C"/>
    <w:rsid w:val="00935965"/>
    <w:rsid w:val="009359C0"/>
    <w:rsid w:val="00935AFB"/>
    <w:rsid w:val="00935B52"/>
    <w:rsid w:val="00935BA5"/>
    <w:rsid w:val="00935F45"/>
    <w:rsid w:val="00935F98"/>
    <w:rsid w:val="00935FAF"/>
    <w:rsid w:val="009360B6"/>
    <w:rsid w:val="009360F7"/>
    <w:rsid w:val="0093615F"/>
    <w:rsid w:val="00936193"/>
    <w:rsid w:val="0093634D"/>
    <w:rsid w:val="0093642D"/>
    <w:rsid w:val="009366A5"/>
    <w:rsid w:val="009366AA"/>
    <w:rsid w:val="00936736"/>
    <w:rsid w:val="00936756"/>
    <w:rsid w:val="00936794"/>
    <w:rsid w:val="009367D9"/>
    <w:rsid w:val="0093681D"/>
    <w:rsid w:val="00936857"/>
    <w:rsid w:val="00936897"/>
    <w:rsid w:val="009368F4"/>
    <w:rsid w:val="00936AB3"/>
    <w:rsid w:val="00936BAC"/>
    <w:rsid w:val="00936C0C"/>
    <w:rsid w:val="00936D07"/>
    <w:rsid w:val="009370A6"/>
    <w:rsid w:val="00937118"/>
    <w:rsid w:val="0093716F"/>
    <w:rsid w:val="009371D0"/>
    <w:rsid w:val="00937227"/>
    <w:rsid w:val="0093732A"/>
    <w:rsid w:val="009373C5"/>
    <w:rsid w:val="009374FC"/>
    <w:rsid w:val="00937542"/>
    <w:rsid w:val="00937603"/>
    <w:rsid w:val="0093765F"/>
    <w:rsid w:val="00937AC7"/>
    <w:rsid w:val="00937B03"/>
    <w:rsid w:val="00937C40"/>
    <w:rsid w:val="00937D15"/>
    <w:rsid w:val="00937EC1"/>
    <w:rsid w:val="00937F71"/>
    <w:rsid w:val="00937FD4"/>
    <w:rsid w:val="00940194"/>
    <w:rsid w:val="009401CA"/>
    <w:rsid w:val="00940248"/>
    <w:rsid w:val="009403CA"/>
    <w:rsid w:val="00940425"/>
    <w:rsid w:val="0094043F"/>
    <w:rsid w:val="00940495"/>
    <w:rsid w:val="009404AB"/>
    <w:rsid w:val="009404ED"/>
    <w:rsid w:val="00940519"/>
    <w:rsid w:val="00940707"/>
    <w:rsid w:val="009407E7"/>
    <w:rsid w:val="00940A5D"/>
    <w:rsid w:val="00940BCB"/>
    <w:rsid w:val="00940BD7"/>
    <w:rsid w:val="00940C0A"/>
    <w:rsid w:val="00940D85"/>
    <w:rsid w:val="00940DF4"/>
    <w:rsid w:val="00940E1C"/>
    <w:rsid w:val="00940E26"/>
    <w:rsid w:val="00940F9F"/>
    <w:rsid w:val="00940FB5"/>
    <w:rsid w:val="00940FC6"/>
    <w:rsid w:val="00940FC7"/>
    <w:rsid w:val="0094104B"/>
    <w:rsid w:val="00941229"/>
    <w:rsid w:val="00941259"/>
    <w:rsid w:val="0094148B"/>
    <w:rsid w:val="00941546"/>
    <w:rsid w:val="009416C2"/>
    <w:rsid w:val="009419B7"/>
    <w:rsid w:val="00941A1C"/>
    <w:rsid w:val="00941B90"/>
    <w:rsid w:val="00941B97"/>
    <w:rsid w:val="00941BBE"/>
    <w:rsid w:val="00941CD2"/>
    <w:rsid w:val="00941E10"/>
    <w:rsid w:val="00941FE7"/>
    <w:rsid w:val="009421B3"/>
    <w:rsid w:val="009423AB"/>
    <w:rsid w:val="009423EE"/>
    <w:rsid w:val="009424CB"/>
    <w:rsid w:val="0094265C"/>
    <w:rsid w:val="009426C8"/>
    <w:rsid w:val="009426F3"/>
    <w:rsid w:val="009428A4"/>
    <w:rsid w:val="009428DD"/>
    <w:rsid w:val="00942934"/>
    <w:rsid w:val="00942A8E"/>
    <w:rsid w:val="00942BB8"/>
    <w:rsid w:val="00942D14"/>
    <w:rsid w:val="00942DF9"/>
    <w:rsid w:val="00942E21"/>
    <w:rsid w:val="00942E3B"/>
    <w:rsid w:val="00942EF9"/>
    <w:rsid w:val="00942FC5"/>
    <w:rsid w:val="0094302A"/>
    <w:rsid w:val="00943276"/>
    <w:rsid w:val="009432E3"/>
    <w:rsid w:val="0094332B"/>
    <w:rsid w:val="00943347"/>
    <w:rsid w:val="0094335F"/>
    <w:rsid w:val="0094358D"/>
    <w:rsid w:val="009435CD"/>
    <w:rsid w:val="009435E8"/>
    <w:rsid w:val="0094368D"/>
    <w:rsid w:val="0094376F"/>
    <w:rsid w:val="009439DA"/>
    <w:rsid w:val="00943ADF"/>
    <w:rsid w:val="00943B6A"/>
    <w:rsid w:val="00943B72"/>
    <w:rsid w:val="00943C54"/>
    <w:rsid w:val="00943DCB"/>
    <w:rsid w:val="00943DE4"/>
    <w:rsid w:val="00943E87"/>
    <w:rsid w:val="00943EA7"/>
    <w:rsid w:val="0094401F"/>
    <w:rsid w:val="009441AC"/>
    <w:rsid w:val="00944202"/>
    <w:rsid w:val="00944333"/>
    <w:rsid w:val="00944335"/>
    <w:rsid w:val="00944371"/>
    <w:rsid w:val="009443D8"/>
    <w:rsid w:val="00944504"/>
    <w:rsid w:val="00944521"/>
    <w:rsid w:val="009446FB"/>
    <w:rsid w:val="0094480A"/>
    <w:rsid w:val="0094484A"/>
    <w:rsid w:val="00944850"/>
    <w:rsid w:val="009448CD"/>
    <w:rsid w:val="00944A3B"/>
    <w:rsid w:val="00944AF4"/>
    <w:rsid w:val="00944B44"/>
    <w:rsid w:val="0094510C"/>
    <w:rsid w:val="009451EF"/>
    <w:rsid w:val="009452EC"/>
    <w:rsid w:val="009454AB"/>
    <w:rsid w:val="009454E9"/>
    <w:rsid w:val="009456A4"/>
    <w:rsid w:val="009456D6"/>
    <w:rsid w:val="009456E1"/>
    <w:rsid w:val="00945725"/>
    <w:rsid w:val="0094584B"/>
    <w:rsid w:val="00945959"/>
    <w:rsid w:val="009459A6"/>
    <w:rsid w:val="00945ACC"/>
    <w:rsid w:val="00945AF7"/>
    <w:rsid w:val="00945B22"/>
    <w:rsid w:val="00945BAB"/>
    <w:rsid w:val="00945CBB"/>
    <w:rsid w:val="00945CF3"/>
    <w:rsid w:val="00945CFC"/>
    <w:rsid w:val="00945D1D"/>
    <w:rsid w:val="00945DA4"/>
    <w:rsid w:val="00945DC6"/>
    <w:rsid w:val="00945E49"/>
    <w:rsid w:val="00945E6B"/>
    <w:rsid w:val="00945F38"/>
    <w:rsid w:val="00945FFA"/>
    <w:rsid w:val="009462D8"/>
    <w:rsid w:val="00946388"/>
    <w:rsid w:val="009464E8"/>
    <w:rsid w:val="00946500"/>
    <w:rsid w:val="00946595"/>
    <w:rsid w:val="0094663A"/>
    <w:rsid w:val="00946681"/>
    <w:rsid w:val="009467F0"/>
    <w:rsid w:val="00946894"/>
    <w:rsid w:val="009468B5"/>
    <w:rsid w:val="00946922"/>
    <w:rsid w:val="00946AA5"/>
    <w:rsid w:val="00946C4B"/>
    <w:rsid w:val="00946CFF"/>
    <w:rsid w:val="00946D24"/>
    <w:rsid w:val="00946D6E"/>
    <w:rsid w:val="0094709F"/>
    <w:rsid w:val="009470F3"/>
    <w:rsid w:val="00947281"/>
    <w:rsid w:val="009472FA"/>
    <w:rsid w:val="00947380"/>
    <w:rsid w:val="00947417"/>
    <w:rsid w:val="0094758B"/>
    <w:rsid w:val="00947600"/>
    <w:rsid w:val="0094776A"/>
    <w:rsid w:val="009478C5"/>
    <w:rsid w:val="009478ED"/>
    <w:rsid w:val="009479BE"/>
    <w:rsid w:val="009479E5"/>
    <w:rsid w:val="009479E6"/>
    <w:rsid w:val="00947AEB"/>
    <w:rsid w:val="00947AF2"/>
    <w:rsid w:val="00947B11"/>
    <w:rsid w:val="00947CBC"/>
    <w:rsid w:val="00947E37"/>
    <w:rsid w:val="00947F5C"/>
    <w:rsid w:val="00950076"/>
    <w:rsid w:val="0095016C"/>
    <w:rsid w:val="00950177"/>
    <w:rsid w:val="0095018B"/>
    <w:rsid w:val="0095022F"/>
    <w:rsid w:val="0095024A"/>
    <w:rsid w:val="009502C5"/>
    <w:rsid w:val="009505F2"/>
    <w:rsid w:val="00950667"/>
    <w:rsid w:val="00950672"/>
    <w:rsid w:val="00950781"/>
    <w:rsid w:val="009507AC"/>
    <w:rsid w:val="0095081B"/>
    <w:rsid w:val="0095083D"/>
    <w:rsid w:val="009508D5"/>
    <w:rsid w:val="009509A1"/>
    <w:rsid w:val="009509D7"/>
    <w:rsid w:val="00950A2A"/>
    <w:rsid w:val="00950B09"/>
    <w:rsid w:val="00950B81"/>
    <w:rsid w:val="00950DD1"/>
    <w:rsid w:val="00950F59"/>
    <w:rsid w:val="00950FFB"/>
    <w:rsid w:val="009511E8"/>
    <w:rsid w:val="009511EA"/>
    <w:rsid w:val="009512B7"/>
    <w:rsid w:val="0095130F"/>
    <w:rsid w:val="00951417"/>
    <w:rsid w:val="00951452"/>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1F65"/>
    <w:rsid w:val="00951FA7"/>
    <w:rsid w:val="00952061"/>
    <w:rsid w:val="00952112"/>
    <w:rsid w:val="00952186"/>
    <w:rsid w:val="009521D0"/>
    <w:rsid w:val="0095238E"/>
    <w:rsid w:val="009523F4"/>
    <w:rsid w:val="00952559"/>
    <w:rsid w:val="009525B4"/>
    <w:rsid w:val="0095278D"/>
    <w:rsid w:val="009528F2"/>
    <w:rsid w:val="009529A7"/>
    <w:rsid w:val="00952A03"/>
    <w:rsid w:val="00952ACA"/>
    <w:rsid w:val="00952AFD"/>
    <w:rsid w:val="00952C70"/>
    <w:rsid w:val="00952C7A"/>
    <w:rsid w:val="00952C9C"/>
    <w:rsid w:val="00952ECA"/>
    <w:rsid w:val="00953094"/>
    <w:rsid w:val="009530CA"/>
    <w:rsid w:val="0095313F"/>
    <w:rsid w:val="0095319E"/>
    <w:rsid w:val="009531B2"/>
    <w:rsid w:val="009531C0"/>
    <w:rsid w:val="00953412"/>
    <w:rsid w:val="00953424"/>
    <w:rsid w:val="009535AD"/>
    <w:rsid w:val="00953783"/>
    <w:rsid w:val="009537A7"/>
    <w:rsid w:val="009537B7"/>
    <w:rsid w:val="009539C1"/>
    <w:rsid w:val="00953AE0"/>
    <w:rsid w:val="00953B1F"/>
    <w:rsid w:val="00953B73"/>
    <w:rsid w:val="00953C21"/>
    <w:rsid w:val="00953C9B"/>
    <w:rsid w:val="0095403A"/>
    <w:rsid w:val="00954129"/>
    <w:rsid w:val="0095415C"/>
    <w:rsid w:val="0095419A"/>
    <w:rsid w:val="00954219"/>
    <w:rsid w:val="009542C2"/>
    <w:rsid w:val="00954471"/>
    <w:rsid w:val="009544AC"/>
    <w:rsid w:val="009544F5"/>
    <w:rsid w:val="009545F5"/>
    <w:rsid w:val="009546F3"/>
    <w:rsid w:val="0095473D"/>
    <w:rsid w:val="0095479B"/>
    <w:rsid w:val="009548C3"/>
    <w:rsid w:val="009548D3"/>
    <w:rsid w:val="0095494F"/>
    <w:rsid w:val="00954E67"/>
    <w:rsid w:val="0095506D"/>
    <w:rsid w:val="00955118"/>
    <w:rsid w:val="009551B9"/>
    <w:rsid w:val="009553F5"/>
    <w:rsid w:val="00955449"/>
    <w:rsid w:val="009555E2"/>
    <w:rsid w:val="009557DF"/>
    <w:rsid w:val="00955814"/>
    <w:rsid w:val="00955825"/>
    <w:rsid w:val="00955835"/>
    <w:rsid w:val="009559D2"/>
    <w:rsid w:val="00955A2E"/>
    <w:rsid w:val="00955ABC"/>
    <w:rsid w:val="00955B1F"/>
    <w:rsid w:val="00955B3E"/>
    <w:rsid w:val="00955BB6"/>
    <w:rsid w:val="00955BF1"/>
    <w:rsid w:val="00955C5E"/>
    <w:rsid w:val="00955CAC"/>
    <w:rsid w:val="00955CDB"/>
    <w:rsid w:val="00955CEB"/>
    <w:rsid w:val="00955D27"/>
    <w:rsid w:val="00955D2B"/>
    <w:rsid w:val="00955D6A"/>
    <w:rsid w:val="00955E8D"/>
    <w:rsid w:val="00955F48"/>
    <w:rsid w:val="00955FBA"/>
    <w:rsid w:val="00956019"/>
    <w:rsid w:val="00956101"/>
    <w:rsid w:val="009561F9"/>
    <w:rsid w:val="0095622E"/>
    <w:rsid w:val="009562AB"/>
    <w:rsid w:val="009562B8"/>
    <w:rsid w:val="009563D6"/>
    <w:rsid w:val="0095660F"/>
    <w:rsid w:val="00956770"/>
    <w:rsid w:val="00956777"/>
    <w:rsid w:val="009567BC"/>
    <w:rsid w:val="00956957"/>
    <w:rsid w:val="009569EA"/>
    <w:rsid w:val="00956B3E"/>
    <w:rsid w:val="00956D58"/>
    <w:rsid w:val="00956F61"/>
    <w:rsid w:val="0095700B"/>
    <w:rsid w:val="00957095"/>
    <w:rsid w:val="009570D1"/>
    <w:rsid w:val="009572D8"/>
    <w:rsid w:val="009573C6"/>
    <w:rsid w:val="009573CB"/>
    <w:rsid w:val="009573D8"/>
    <w:rsid w:val="00957487"/>
    <w:rsid w:val="00957645"/>
    <w:rsid w:val="009577B7"/>
    <w:rsid w:val="0095784B"/>
    <w:rsid w:val="0095793E"/>
    <w:rsid w:val="00957B6B"/>
    <w:rsid w:val="00957C8B"/>
    <w:rsid w:val="00957CE7"/>
    <w:rsid w:val="00957CE9"/>
    <w:rsid w:val="00957CF6"/>
    <w:rsid w:val="00957D9C"/>
    <w:rsid w:val="00957E44"/>
    <w:rsid w:val="00957E93"/>
    <w:rsid w:val="00957FA8"/>
    <w:rsid w:val="009600C5"/>
    <w:rsid w:val="009600D2"/>
    <w:rsid w:val="0096022A"/>
    <w:rsid w:val="00960340"/>
    <w:rsid w:val="009603AB"/>
    <w:rsid w:val="00960475"/>
    <w:rsid w:val="00960479"/>
    <w:rsid w:val="009605D8"/>
    <w:rsid w:val="00960704"/>
    <w:rsid w:val="009607AF"/>
    <w:rsid w:val="00960A88"/>
    <w:rsid w:val="00960AAB"/>
    <w:rsid w:val="00960B23"/>
    <w:rsid w:val="00960C2A"/>
    <w:rsid w:val="00960C68"/>
    <w:rsid w:val="00960C9B"/>
    <w:rsid w:val="00960CB6"/>
    <w:rsid w:val="00960CD8"/>
    <w:rsid w:val="00960CE6"/>
    <w:rsid w:val="00960D14"/>
    <w:rsid w:val="00960D27"/>
    <w:rsid w:val="00960EAB"/>
    <w:rsid w:val="00960ED9"/>
    <w:rsid w:val="00960F52"/>
    <w:rsid w:val="00960F91"/>
    <w:rsid w:val="00961023"/>
    <w:rsid w:val="00961183"/>
    <w:rsid w:val="009611AD"/>
    <w:rsid w:val="0096127D"/>
    <w:rsid w:val="009612DB"/>
    <w:rsid w:val="009612F1"/>
    <w:rsid w:val="00961583"/>
    <w:rsid w:val="009616FA"/>
    <w:rsid w:val="00961743"/>
    <w:rsid w:val="00961758"/>
    <w:rsid w:val="009619FE"/>
    <w:rsid w:val="00961A29"/>
    <w:rsid w:val="00961A47"/>
    <w:rsid w:val="00961A61"/>
    <w:rsid w:val="00961A75"/>
    <w:rsid w:val="00961B73"/>
    <w:rsid w:val="00961B8C"/>
    <w:rsid w:val="00961C9C"/>
    <w:rsid w:val="00961D41"/>
    <w:rsid w:val="00961DA8"/>
    <w:rsid w:val="00961E6D"/>
    <w:rsid w:val="00961E81"/>
    <w:rsid w:val="00961E9C"/>
    <w:rsid w:val="00961EB1"/>
    <w:rsid w:val="00961F0F"/>
    <w:rsid w:val="00961F21"/>
    <w:rsid w:val="00962092"/>
    <w:rsid w:val="009621FF"/>
    <w:rsid w:val="0096226C"/>
    <w:rsid w:val="00962272"/>
    <w:rsid w:val="0096228F"/>
    <w:rsid w:val="00962410"/>
    <w:rsid w:val="009624AF"/>
    <w:rsid w:val="009624B0"/>
    <w:rsid w:val="009625F8"/>
    <w:rsid w:val="0096285B"/>
    <w:rsid w:val="00962B8B"/>
    <w:rsid w:val="00962C26"/>
    <w:rsid w:val="00962C2E"/>
    <w:rsid w:val="00962C95"/>
    <w:rsid w:val="00962CAA"/>
    <w:rsid w:val="00962E8B"/>
    <w:rsid w:val="00962F2B"/>
    <w:rsid w:val="00962FDA"/>
    <w:rsid w:val="009630AE"/>
    <w:rsid w:val="009633AD"/>
    <w:rsid w:val="009635BA"/>
    <w:rsid w:val="0096392B"/>
    <w:rsid w:val="0096396D"/>
    <w:rsid w:val="0096397B"/>
    <w:rsid w:val="0096398C"/>
    <w:rsid w:val="009639F9"/>
    <w:rsid w:val="00963AEE"/>
    <w:rsid w:val="00963BD7"/>
    <w:rsid w:val="00964003"/>
    <w:rsid w:val="00964049"/>
    <w:rsid w:val="0096408A"/>
    <w:rsid w:val="0096413F"/>
    <w:rsid w:val="00964231"/>
    <w:rsid w:val="00964272"/>
    <w:rsid w:val="0096438D"/>
    <w:rsid w:val="0096449F"/>
    <w:rsid w:val="00964575"/>
    <w:rsid w:val="00964782"/>
    <w:rsid w:val="009649FD"/>
    <w:rsid w:val="00964AE6"/>
    <w:rsid w:val="00964E3C"/>
    <w:rsid w:val="00964E69"/>
    <w:rsid w:val="00964EEE"/>
    <w:rsid w:val="0096504D"/>
    <w:rsid w:val="009650C5"/>
    <w:rsid w:val="009651E9"/>
    <w:rsid w:val="0096529D"/>
    <w:rsid w:val="00965317"/>
    <w:rsid w:val="009653EB"/>
    <w:rsid w:val="00965436"/>
    <w:rsid w:val="009654F0"/>
    <w:rsid w:val="00965539"/>
    <w:rsid w:val="0096558F"/>
    <w:rsid w:val="009655C6"/>
    <w:rsid w:val="009656E5"/>
    <w:rsid w:val="009659A5"/>
    <w:rsid w:val="009659EA"/>
    <w:rsid w:val="00965B42"/>
    <w:rsid w:val="00965CCA"/>
    <w:rsid w:val="00965F0B"/>
    <w:rsid w:val="00965FC9"/>
    <w:rsid w:val="0096606C"/>
    <w:rsid w:val="009660C7"/>
    <w:rsid w:val="009662BE"/>
    <w:rsid w:val="009662DC"/>
    <w:rsid w:val="00966344"/>
    <w:rsid w:val="009664FC"/>
    <w:rsid w:val="00966550"/>
    <w:rsid w:val="009665D9"/>
    <w:rsid w:val="0096675C"/>
    <w:rsid w:val="009667DB"/>
    <w:rsid w:val="0096691D"/>
    <w:rsid w:val="009669A4"/>
    <w:rsid w:val="00966CF1"/>
    <w:rsid w:val="00966D99"/>
    <w:rsid w:val="00966E49"/>
    <w:rsid w:val="00966EC4"/>
    <w:rsid w:val="00966FBA"/>
    <w:rsid w:val="00967117"/>
    <w:rsid w:val="0096728D"/>
    <w:rsid w:val="009673A3"/>
    <w:rsid w:val="0096749E"/>
    <w:rsid w:val="00967562"/>
    <w:rsid w:val="0096766C"/>
    <w:rsid w:val="0096772E"/>
    <w:rsid w:val="00967851"/>
    <w:rsid w:val="009678D3"/>
    <w:rsid w:val="009678FF"/>
    <w:rsid w:val="00967ACE"/>
    <w:rsid w:val="00967ADE"/>
    <w:rsid w:val="00967B96"/>
    <w:rsid w:val="00967C61"/>
    <w:rsid w:val="00967CE9"/>
    <w:rsid w:val="00967D0F"/>
    <w:rsid w:val="00967D2D"/>
    <w:rsid w:val="00967D4A"/>
    <w:rsid w:val="00967E82"/>
    <w:rsid w:val="00967F53"/>
    <w:rsid w:val="00967F8A"/>
    <w:rsid w:val="0097006A"/>
    <w:rsid w:val="009704F8"/>
    <w:rsid w:val="009704FC"/>
    <w:rsid w:val="00970711"/>
    <w:rsid w:val="00970813"/>
    <w:rsid w:val="0097088F"/>
    <w:rsid w:val="00970B92"/>
    <w:rsid w:val="00970C0D"/>
    <w:rsid w:val="00970DB3"/>
    <w:rsid w:val="00970E3F"/>
    <w:rsid w:val="00970F7A"/>
    <w:rsid w:val="00970FA2"/>
    <w:rsid w:val="00970FE3"/>
    <w:rsid w:val="0097119C"/>
    <w:rsid w:val="009711A2"/>
    <w:rsid w:val="009711D4"/>
    <w:rsid w:val="00971367"/>
    <w:rsid w:val="009715AB"/>
    <w:rsid w:val="0097162A"/>
    <w:rsid w:val="00971660"/>
    <w:rsid w:val="0097167C"/>
    <w:rsid w:val="009717B6"/>
    <w:rsid w:val="009717E1"/>
    <w:rsid w:val="00971817"/>
    <w:rsid w:val="00971918"/>
    <w:rsid w:val="009719F0"/>
    <w:rsid w:val="00971B2F"/>
    <w:rsid w:val="00971B84"/>
    <w:rsid w:val="00971B89"/>
    <w:rsid w:val="00971BA3"/>
    <w:rsid w:val="00971C7D"/>
    <w:rsid w:val="00971D98"/>
    <w:rsid w:val="00971EAF"/>
    <w:rsid w:val="00971EC5"/>
    <w:rsid w:val="00971EE7"/>
    <w:rsid w:val="00971F44"/>
    <w:rsid w:val="00971F6B"/>
    <w:rsid w:val="00971FCC"/>
    <w:rsid w:val="009720A0"/>
    <w:rsid w:val="009722AA"/>
    <w:rsid w:val="00972389"/>
    <w:rsid w:val="0097247A"/>
    <w:rsid w:val="0097253F"/>
    <w:rsid w:val="0097254D"/>
    <w:rsid w:val="00972562"/>
    <w:rsid w:val="009727E0"/>
    <w:rsid w:val="0097281F"/>
    <w:rsid w:val="0097285C"/>
    <w:rsid w:val="0097298A"/>
    <w:rsid w:val="00972A01"/>
    <w:rsid w:val="00972BB7"/>
    <w:rsid w:val="00972C06"/>
    <w:rsid w:val="00972C8E"/>
    <w:rsid w:val="00972EA2"/>
    <w:rsid w:val="00972F11"/>
    <w:rsid w:val="00972F20"/>
    <w:rsid w:val="00972F4C"/>
    <w:rsid w:val="00972FEB"/>
    <w:rsid w:val="00973187"/>
    <w:rsid w:val="009731E9"/>
    <w:rsid w:val="00973257"/>
    <w:rsid w:val="00973279"/>
    <w:rsid w:val="00973388"/>
    <w:rsid w:val="0097338F"/>
    <w:rsid w:val="009733D4"/>
    <w:rsid w:val="00973412"/>
    <w:rsid w:val="009734FF"/>
    <w:rsid w:val="00973691"/>
    <w:rsid w:val="009736D6"/>
    <w:rsid w:val="0097372E"/>
    <w:rsid w:val="00973792"/>
    <w:rsid w:val="0097383E"/>
    <w:rsid w:val="009738E5"/>
    <w:rsid w:val="00973A1D"/>
    <w:rsid w:val="00973A69"/>
    <w:rsid w:val="00973DE6"/>
    <w:rsid w:val="00973DE9"/>
    <w:rsid w:val="00973E20"/>
    <w:rsid w:val="00973E62"/>
    <w:rsid w:val="00973EC3"/>
    <w:rsid w:val="00973F29"/>
    <w:rsid w:val="0097403B"/>
    <w:rsid w:val="00974095"/>
    <w:rsid w:val="00974147"/>
    <w:rsid w:val="00974182"/>
    <w:rsid w:val="00974244"/>
    <w:rsid w:val="009742CE"/>
    <w:rsid w:val="009744FF"/>
    <w:rsid w:val="00974504"/>
    <w:rsid w:val="00974520"/>
    <w:rsid w:val="009745BB"/>
    <w:rsid w:val="009745F0"/>
    <w:rsid w:val="009746CC"/>
    <w:rsid w:val="0097470F"/>
    <w:rsid w:val="00974722"/>
    <w:rsid w:val="00974775"/>
    <w:rsid w:val="009748DC"/>
    <w:rsid w:val="009748FA"/>
    <w:rsid w:val="0097492C"/>
    <w:rsid w:val="00974B9F"/>
    <w:rsid w:val="00974BBB"/>
    <w:rsid w:val="00974BBF"/>
    <w:rsid w:val="00974CBA"/>
    <w:rsid w:val="00974EBD"/>
    <w:rsid w:val="00974FB0"/>
    <w:rsid w:val="00974FEE"/>
    <w:rsid w:val="0097518E"/>
    <w:rsid w:val="009751BA"/>
    <w:rsid w:val="0097536C"/>
    <w:rsid w:val="0097539E"/>
    <w:rsid w:val="00975613"/>
    <w:rsid w:val="009756E9"/>
    <w:rsid w:val="00975765"/>
    <w:rsid w:val="0097577E"/>
    <w:rsid w:val="00975783"/>
    <w:rsid w:val="009757A3"/>
    <w:rsid w:val="009757C2"/>
    <w:rsid w:val="009758DA"/>
    <w:rsid w:val="00975910"/>
    <w:rsid w:val="00975995"/>
    <w:rsid w:val="00975B45"/>
    <w:rsid w:val="00975C05"/>
    <w:rsid w:val="00975DC0"/>
    <w:rsid w:val="00975DD2"/>
    <w:rsid w:val="00976003"/>
    <w:rsid w:val="00976148"/>
    <w:rsid w:val="0097614D"/>
    <w:rsid w:val="009761CF"/>
    <w:rsid w:val="009765CF"/>
    <w:rsid w:val="00976636"/>
    <w:rsid w:val="00976989"/>
    <w:rsid w:val="00976C05"/>
    <w:rsid w:val="00976D1B"/>
    <w:rsid w:val="00976D5D"/>
    <w:rsid w:val="00976DA5"/>
    <w:rsid w:val="00976FE0"/>
    <w:rsid w:val="00976FFB"/>
    <w:rsid w:val="00977094"/>
    <w:rsid w:val="009770BB"/>
    <w:rsid w:val="009772CB"/>
    <w:rsid w:val="009772DD"/>
    <w:rsid w:val="009773BC"/>
    <w:rsid w:val="009773BE"/>
    <w:rsid w:val="00977626"/>
    <w:rsid w:val="009776DE"/>
    <w:rsid w:val="0097774D"/>
    <w:rsid w:val="00977775"/>
    <w:rsid w:val="00977852"/>
    <w:rsid w:val="009778AB"/>
    <w:rsid w:val="00977AF0"/>
    <w:rsid w:val="00977B0F"/>
    <w:rsid w:val="00977B78"/>
    <w:rsid w:val="00977CA7"/>
    <w:rsid w:val="0098014F"/>
    <w:rsid w:val="00980161"/>
    <w:rsid w:val="009802C7"/>
    <w:rsid w:val="009803FC"/>
    <w:rsid w:val="00980403"/>
    <w:rsid w:val="00980461"/>
    <w:rsid w:val="009804CB"/>
    <w:rsid w:val="00980571"/>
    <w:rsid w:val="0098059F"/>
    <w:rsid w:val="009805F4"/>
    <w:rsid w:val="0098071C"/>
    <w:rsid w:val="00980726"/>
    <w:rsid w:val="009807EF"/>
    <w:rsid w:val="009808E9"/>
    <w:rsid w:val="009809DD"/>
    <w:rsid w:val="00980ACA"/>
    <w:rsid w:val="00980CB2"/>
    <w:rsid w:val="00980F14"/>
    <w:rsid w:val="00980F93"/>
    <w:rsid w:val="00980FFD"/>
    <w:rsid w:val="00981078"/>
    <w:rsid w:val="00981281"/>
    <w:rsid w:val="009812D6"/>
    <w:rsid w:val="009812E2"/>
    <w:rsid w:val="009812F1"/>
    <w:rsid w:val="009814D3"/>
    <w:rsid w:val="009814E8"/>
    <w:rsid w:val="0098153C"/>
    <w:rsid w:val="009816DB"/>
    <w:rsid w:val="00981796"/>
    <w:rsid w:val="009817A2"/>
    <w:rsid w:val="00981864"/>
    <w:rsid w:val="00981AA5"/>
    <w:rsid w:val="00981BAF"/>
    <w:rsid w:val="00981C3F"/>
    <w:rsid w:val="00981C62"/>
    <w:rsid w:val="00981CD4"/>
    <w:rsid w:val="00981D79"/>
    <w:rsid w:val="00981E01"/>
    <w:rsid w:val="00981E42"/>
    <w:rsid w:val="00981E51"/>
    <w:rsid w:val="00981EAC"/>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401"/>
    <w:rsid w:val="00983632"/>
    <w:rsid w:val="00983827"/>
    <w:rsid w:val="00983859"/>
    <w:rsid w:val="009838CE"/>
    <w:rsid w:val="009838DE"/>
    <w:rsid w:val="0098392B"/>
    <w:rsid w:val="00983A90"/>
    <w:rsid w:val="00983AAE"/>
    <w:rsid w:val="00983B44"/>
    <w:rsid w:val="00983B5D"/>
    <w:rsid w:val="00983B9C"/>
    <w:rsid w:val="00983BD1"/>
    <w:rsid w:val="00983C05"/>
    <w:rsid w:val="00983C41"/>
    <w:rsid w:val="00983E9E"/>
    <w:rsid w:val="00983ED7"/>
    <w:rsid w:val="00983FD7"/>
    <w:rsid w:val="00984206"/>
    <w:rsid w:val="00984244"/>
    <w:rsid w:val="0098428B"/>
    <w:rsid w:val="009842D6"/>
    <w:rsid w:val="009843CE"/>
    <w:rsid w:val="009843E1"/>
    <w:rsid w:val="0098444E"/>
    <w:rsid w:val="00984467"/>
    <w:rsid w:val="00984545"/>
    <w:rsid w:val="009845EB"/>
    <w:rsid w:val="00984756"/>
    <w:rsid w:val="0098481E"/>
    <w:rsid w:val="0098482B"/>
    <w:rsid w:val="00984863"/>
    <w:rsid w:val="0098496A"/>
    <w:rsid w:val="009849C2"/>
    <w:rsid w:val="00984B26"/>
    <w:rsid w:val="00984BC0"/>
    <w:rsid w:val="00984C2D"/>
    <w:rsid w:val="00984C7C"/>
    <w:rsid w:val="00984C8E"/>
    <w:rsid w:val="00984DDD"/>
    <w:rsid w:val="00984ED1"/>
    <w:rsid w:val="0098506E"/>
    <w:rsid w:val="0098511E"/>
    <w:rsid w:val="00985133"/>
    <w:rsid w:val="0098537D"/>
    <w:rsid w:val="0098537F"/>
    <w:rsid w:val="0098541D"/>
    <w:rsid w:val="00985453"/>
    <w:rsid w:val="009854E9"/>
    <w:rsid w:val="0098554B"/>
    <w:rsid w:val="009855D5"/>
    <w:rsid w:val="009855E3"/>
    <w:rsid w:val="009856A9"/>
    <w:rsid w:val="00985729"/>
    <w:rsid w:val="00985764"/>
    <w:rsid w:val="00985786"/>
    <w:rsid w:val="00985B57"/>
    <w:rsid w:val="00985BA2"/>
    <w:rsid w:val="00985C89"/>
    <w:rsid w:val="00985CA4"/>
    <w:rsid w:val="00985CD5"/>
    <w:rsid w:val="00985D83"/>
    <w:rsid w:val="00985ED4"/>
    <w:rsid w:val="00985FD7"/>
    <w:rsid w:val="00986051"/>
    <w:rsid w:val="0098608A"/>
    <w:rsid w:val="00986455"/>
    <w:rsid w:val="009864A3"/>
    <w:rsid w:val="0098662D"/>
    <w:rsid w:val="00986956"/>
    <w:rsid w:val="00986AEB"/>
    <w:rsid w:val="00986AED"/>
    <w:rsid w:val="00986AEE"/>
    <w:rsid w:val="00986B31"/>
    <w:rsid w:val="00986B60"/>
    <w:rsid w:val="00986BF1"/>
    <w:rsid w:val="00986C2E"/>
    <w:rsid w:val="00986CCD"/>
    <w:rsid w:val="00986D2C"/>
    <w:rsid w:val="00986DAE"/>
    <w:rsid w:val="0098715D"/>
    <w:rsid w:val="009873AF"/>
    <w:rsid w:val="009874DB"/>
    <w:rsid w:val="009875A6"/>
    <w:rsid w:val="00987663"/>
    <w:rsid w:val="009876A0"/>
    <w:rsid w:val="00987705"/>
    <w:rsid w:val="009879B5"/>
    <w:rsid w:val="009879E2"/>
    <w:rsid w:val="009879F4"/>
    <w:rsid w:val="00987A56"/>
    <w:rsid w:val="00987ACF"/>
    <w:rsid w:val="00987BD7"/>
    <w:rsid w:val="00987DBC"/>
    <w:rsid w:val="00987DC3"/>
    <w:rsid w:val="00987E33"/>
    <w:rsid w:val="00987EA9"/>
    <w:rsid w:val="00987FF5"/>
    <w:rsid w:val="0099005F"/>
    <w:rsid w:val="00990063"/>
    <w:rsid w:val="00990160"/>
    <w:rsid w:val="009901EA"/>
    <w:rsid w:val="0099021B"/>
    <w:rsid w:val="0099022B"/>
    <w:rsid w:val="00990237"/>
    <w:rsid w:val="00990510"/>
    <w:rsid w:val="009907FE"/>
    <w:rsid w:val="00990B7D"/>
    <w:rsid w:val="00990D80"/>
    <w:rsid w:val="00990E93"/>
    <w:rsid w:val="00990F22"/>
    <w:rsid w:val="00990F8B"/>
    <w:rsid w:val="009910B7"/>
    <w:rsid w:val="009910C1"/>
    <w:rsid w:val="009910C8"/>
    <w:rsid w:val="00991207"/>
    <w:rsid w:val="00991297"/>
    <w:rsid w:val="00991357"/>
    <w:rsid w:val="009914A0"/>
    <w:rsid w:val="009914E9"/>
    <w:rsid w:val="00991545"/>
    <w:rsid w:val="009917F3"/>
    <w:rsid w:val="00991843"/>
    <w:rsid w:val="009918B4"/>
    <w:rsid w:val="009918D1"/>
    <w:rsid w:val="00991AF3"/>
    <w:rsid w:val="00991BFF"/>
    <w:rsid w:val="00991C99"/>
    <w:rsid w:val="00991D31"/>
    <w:rsid w:val="00991DF6"/>
    <w:rsid w:val="00991E06"/>
    <w:rsid w:val="00991EE7"/>
    <w:rsid w:val="00991F39"/>
    <w:rsid w:val="009922CA"/>
    <w:rsid w:val="009925C5"/>
    <w:rsid w:val="009925DC"/>
    <w:rsid w:val="00992624"/>
    <w:rsid w:val="00992669"/>
    <w:rsid w:val="009926C6"/>
    <w:rsid w:val="00992703"/>
    <w:rsid w:val="0099277D"/>
    <w:rsid w:val="009927C4"/>
    <w:rsid w:val="00992996"/>
    <w:rsid w:val="009929D3"/>
    <w:rsid w:val="00992A4E"/>
    <w:rsid w:val="00992AD4"/>
    <w:rsid w:val="00992B21"/>
    <w:rsid w:val="00992D5F"/>
    <w:rsid w:val="00992DAA"/>
    <w:rsid w:val="00992DB8"/>
    <w:rsid w:val="00992E55"/>
    <w:rsid w:val="00992E74"/>
    <w:rsid w:val="00992F78"/>
    <w:rsid w:val="00992F79"/>
    <w:rsid w:val="00992FA7"/>
    <w:rsid w:val="00993075"/>
    <w:rsid w:val="009930C0"/>
    <w:rsid w:val="0099324C"/>
    <w:rsid w:val="00993323"/>
    <w:rsid w:val="009933ED"/>
    <w:rsid w:val="00993438"/>
    <w:rsid w:val="009934F8"/>
    <w:rsid w:val="009935EC"/>
    <w:rsid w:val="00993613"/>
    <w:rsid w:val="00993627"/>
    <w:rsid w:val="00993635"/>
    <w:rsid w:val="0099367D"/>
    <w:rsid w:val="009936A1"/>
    <w:rsid w:val="009936F0"/>
    <w:rsid w:val="00993820"/>
    <w:rsid w:val="00993A9F"/>
    <w:rsid w:val="00993C53"/>
    <w:rsid w:val="00993CD1"/>
    <w:rsid w:val="00993D87"/>
    <w:rsid w:val="00993DA9"/>
    <w:rsid w:val="00993F4A"/>
    <w:rsid w:val="00993F58"/>
    <w:rsid w:val="00993F7E"/>
    <w:rsid w:val="0099402F"/>
    <w:rsid w:val="009940AC"/>
    <w:rsid w:val="0099410C"/>
    <w:rsid w:val="009941C6"/>
    <w:rsid w:val="009941DE"/>
    <w:rsid w:val="009942CC"/>
    <w:rsid w:val="009942D4"/>
    <w:rsid w:val="0099431F"/>
    <w:rsid w:val="009943E1"/>
    <w:rsid w:val="00994642"/>
    <w:rsid w:val="0099468A"/>
    <w:rsid w:val="009946A8"/>
    <w:rsid w:val="009946CA"/>
    <w:rsid w:val="00994881"/>
    <w:rsid w:val="00994966"/>
    <w:rsid w:val="00994A10"/>
    <w:rsid w:val="00994AE9"/>
    <w:rsid w:val="00994C62"/>
    <w:rsid w:val="00994D59"/>
    <w:rsid w:val="00994D65"/>
    <w:rsid w:val="00994D95"/>
    <w:rsid w:val="00994DFA"/>
    <w:rsid w:val="00994F2C"/>
    <w:rsid w:val="009951AB"/>
    <w:rsid w:val="00995250"/>
    <w:rsid w:val="00995252"/>
    <w:rsid w:val="00995315"/>
    <w:rsid w:val="0099531F"/>
    <w:rsid w:val="00995360"/>
    <w:rsid w:val="00995472"/>
    <w:rsid w:val="009954AD"/>
    <w:rsid w:val="009954FF"/>
    <w:rsid w:val="009955E0"/>
    <w:rsid w:val="009956A6"/>
    <w:rsid w:val="009959DB"/>
    <w:rsid w:val="00995A57"/>
    <w:rsid w:val="00995ADE"/>
    <w:rsid w:val="00995C41"/>
    <w:rsid w:val="00995C63"/>
    <w:rsid w:val="00995D0C"/>
    <w:rsid w:val="00995ECA"/>
    <w:rsid w:val="00995FC9"/>
    <w:rsid w:val="009960BB"/>
    <w:rsid w:val="00996304"/>
    <w:rsid w:val="00996499"/>
    <w:rsid w:val="009964F2"/>
    <w:rsid w:val="00996518"/>
    <w:rsid w:val="009966F8"/>
    <w:rsid w:val="009968B8"/>
    <w:rsid w:val="009968E6"/>
    <w:rsid w:val="009968F8"/>
    <w:rsid w:val="00996927"/>
    <w:rsid w:val="00996963"/>
    <w:rsid w:val="009969F5"/>
    <w:rsid w:val="00996A14"/>
    <w:rsid w:val="00996A8B"/>
    <w:rsid w:val="00996B04"/>
    <w:rsid w:val="00996CD4"/>
    <w:rsid w:val="00996E42"/>
    <w:rsid w:val="00996E84"/>
    <w:rsid w:val="00996EB4"/>
    <w:rsid w:val="00996EE8"/>
    <w:rsid w:val="00996F99"/>
    <w:rsid w:val="00996FB0"/>
    <w:rsid w:val="00996FCA"/>
    <w:rsid w:val="009970A4"/>
    <w:rsid w:val="009970D0"/>
    <w:rsid w:val="009970F3"/>
    <w:rsid w:val="00997131"/>
    <w:rsid w:val="0099717D"/>
    <w:rsid w:val="0099723F"/>
    <w:rsid w:val="009972C9"/>
    <w:rsid w:val="0099731A"/>
    <w:rsid w:val="009973E5"/>
    <w:rsid w:val="009974F0"/>
    <w:rsid w:val="009975D0"/>
    <w:rsid w:val="0099763A"/>
    <w:rsid w:val="0099779B"/>
    <w:rsid w:val="009979D6"/>
    <w:rsid w:val="00997B31"/>
    <w:rsid w:val="00997C3C"/>
    <w:rsid w:val="00997CA3"/>
    <w:rsid w:val="00997CDD"/>
    <w:rsid w:val="00997D91"/>
    <w:rsid w:val="00997E44"/>
    <w:rsid w:val="00997EDC"/>
    <w:rsid w:val="00997EE2"/>
    <w:rsid w:val="009A0122"/>
    <w:rsid w:val="009A01AE"/>
    <w:rsid w:val="009A0212"/>
    <w:rsid w:val="009A031F"/>
    <w:rsid w:val="009A0464"/>
    <w:rsid w:val="009A0496"/>
    <w:rsid w:val="009A05CF"/>
    <w:rsid w:val="009A06E2"/>
    <w:rsid w:val="009A070E"/>
    <w:rsid w:val="009A086D"/>
    <w:rsid w:val="009A09D9"/>
    <w:rsid w:val="009A0AFB"/>
    <w:rsid w:val="009A0BFD"/>
    <w:rsid w:val="009A0C1F"/>
    <w:rsid w:val="009A0E23"/>
    <w:rsid w:val="009A0F62"/>
    <w:rsid w:val="009A0FE7"/>
    <w:rsid w:val="009A1260"/>
    <w:rsid w:val="009A12A5"/>
    <w:rsid w:val="009A1325"/>
    <w:rsid w:val="009A133B"/>
    <w:rsid w:val="009A136D"/>
    <w:rsid w:val="009A1516"/>
    <w:rsid w:val="009A1560"/>
    <w:rsid w:val="009A157F"/>
    <w:rsid w:val="009A173D"/>
    <w:rsid w:val="009A1973"/>
    <w:rsid w:val="009A1A60"/>
    <w:rsid w:val="009A1A77"/>
    <w:rsid w:val="009A1AFE"/>
    <w:rsid w:val="009A1C7B"/>
    <w:rsid w:val="009A1CE1"/>
    <w:rsid w:val="009A1DFF"/>
    <w:rsid w:val="009A1F62"/>
    <w:rsid w:val="009A1FE9"/>
    <w:rsid w:val="009A20F1"/>
    <w:rsid w:val="009A2144"/>
    <w:rsid w:val="009A2167"/>
    <w:rsid w:val="009A2250"/>
    <w:rsid w:val="009A2341"/>
    <w:rsid w:val="009A246A"/>
    <w:rsid w:val="009A246E"/>
    <w:rsid w:val="009A24D6"/>
    <w:rsid w:val="009A27BC"/>
    <w:rsid w:val="009A2817"/>
    <w:rsid w:val="009A2818"/>
    <w:rsid w:val="009A2942"/>
    <w:rsid w:val="009A2B51"/>
    <w:rsid w:val="009A2BF9"/>
    <w:rsid w:val="009A2C19"/>
    <w:rsid w:val="009A2C6D"/>
    <w:rsid w:val="009A2DF1"/>
    <w:rsid w:val="009A3156"/>
    <w:rsid w:val="009A315C"/>
    <w:rsid w:val="009A3183"/>
    <w:rsid w:val="009A31C6"/>
    <w:rsid w:val="009A31E9"/>
    <w:rsid w:val="009A32D7"/>
    <w:rsid w:val="009A333B"/>
    <w:rsid w:val="009A34FE"/>
    <w:rsid w:val="009A3576"/>
    <w:rsid w:val="009A3A6D"/>
    <w:rsid w:val="009A3AB5"/>
    <w:rsid w:val="009A3BA5"/>
    <w:rsid w:val="009A3E77"/>
    <w:rsid w:val="009A3EAD"/>
    <w:rsid w:val="009A4013"/>
    <w:rsid w:val="009A4154"/>
    <w:rsid w:val="009A41A7"/>
    <w:rsid w:val="009A42A8"/>
    <w:rsid w:val="009A4324"/>
    <w:rsid w:val="009A43B0"/>
    <w:rsid w:val="009A4408"/>
    <w:rsid w:val="009A4615"/>
    <w:rsid w:val="009A4754"/>
    <w:rsid w:val="009A49CE"/>
    <w:rsid w:val="009A4AA9"/>
    <w:rsid w:val="009A4D31"/>
    <w:rsid w:val="009A512E"/>
    <w:rsid w:val="009A516A"/>
    <w:rsid w:val="009A5172"/>
    <w:rsid w:val="009A5196"/>
    <w:rsid w:val="009A51A4"/>
    <w:rsid w:val="009A5445"/>
    <w:rsid w:val="009A546B"/>
    <w:rsid w:val="009A5482"/>
    <w:rsid w:val="009A55B1"/>
    <w:rsid w:val="009A56A7"/>
    <w:rsid w:val="009A571E"/>
    <w:rsid w:val="009A5983"/>
    <w:rsid w:val="009A5CA3"/>
    <w:rsid w:val="009A5DF4"/>
    <w:rsid w:val="009A5E95"/>
    <w:rsid w:val="009A6097"/>
    <w:rsid w:val="009A6121"/>
    <w:rsid w:val="009A6127"/>
    <w:rsid w:val="009A61FF"/>
    <w:rsid w:val="009A62DC"/>
    <w:rsid w:val="009A62E2"/>
    <w:rsid w:val="009A636E"/>
    <w:rsid w:val="009A637B"/>
    <w:rsid w:val="009A6393"/>
    <w:rsid w:val="009A6434"/>
    <w:rsid w:val="009A6456"/>
    <w:rsid w:val="009A65CA"/>
    <w:rsid w:val="009A65DB"/>
    <w:rsid w:val="009A66A8"/>
    <w:rsid w:val="009A675D"/>
    <w:rsid w:val="009A6808"/>
    <w:rsid w:val="009A695F"/>
    <w:rsid w:val="009A6A73"/>
    <w:rsid w:val="009A6C74"/>
    <w:rsid w:val="009A6CB3"/>
    <w:rsid w:val="009A6EE7"/>
    <w:rsid w:val="009A7154"/>
    <w:rsid w:val="009A719D"/>
    <w:rsid w:val="009A72AD"/>
    <w:rsid w:val="009A7338"/>
    <w:rsid w:val="009A7394"/>
    <w:rsid w:val="009A7487"/>
    <w:rsid w:val="009A74E2"/>
    <w:rsid w:val="009A7641"/>
    <w:rsid w:val="009A7681"/>
    <w:rsid w:val="009A7683"/>
    <w:rsid w:val="009A7690"/>
    <w:rsid w:val="009A78D1"/>
    <w:rsid w:val="009A7909"/>
    <w:rsid w:val="009A7954"/>
    <w:rsid w:val="009A7A2D"/>
    <w:rsid w:val="009A7A95"/>
    <w:rsid w:val="009A7AAB"/>
    <w:rsid w:val="009A7CA5"/>
    <w:rsid w:val="009A7CD2"/>
    <w:rsid w:val="009A7D67"/>
    <w:rsid w:val="009A7DFB"/>
    <w:rsid w:val="009A7E08"/>
    <w:rsid w:val="009A7E11"/>
    <w:rsid w:val="009A7F20"/>
    <w:rsid w:val="009B0006"/>
    <w:rsid w:val="009B003C"/>
    <w:rsid w:val="009B020E"/>
    <w:rsid w:val="009B0334"/>
    <w:rsid w:val="009B058E"/>
    <w:rsid w:val="009B0664"/>
    <w:rsid w:val="009B066D"/>
    <w:rsid w:val="009B0690"/>
    <w:rsid w:val="009B06D6"/>
    <w:rsid w:val="009B0789"/>
    <w:rsid w:val="009B0797"/>
    <w:rsid w:val="009B0A54"/>
    <w:rsid w:val="009B0CB3"/>
    <w:rsid w:val="009B10C9"/>
    <w:rsid w:val="009B16AA"/>
    <w:rsid w:val="009B16DC"/>
    <w:rsid w:val="009B16E6"/>
    <w:rsid w:val="009B1823"/>
    <w:rsid w:val="009B187F"/>
    <w:rsid w:val="009B1909"/>
    <w:rsid w:val="009B1B14"/>
    <w:rsid w:val="009B1C45"/>
    <w:rsid w:val="009B1C68"/>
    <w:rsid w:val="009B1D45"/>
    <w:rsid w:val="009B1DCE"/>
    <w:rsid w:val="009B1E4F"/>
    <w:rsid w:val="009B1F2A"/>
    <w:rsid w:val="009B2203"/>
    <w:rsid w:val="009B2228"/>
    <w:rsid w:val="009B23EF"/>
    <w:rsid w:val="009B24C1"/>
    <w:rsid w:val="009B2560"/>
    <w:rsid w:val="009B2626"/>
    <w:rsid w:val="009B27E6"/>
    <w:rsid w:val="009B2862"/>
    <w:rsid w:val="009B28E0"/>
    <w:rsid w:val="009B2C69"/>
    <w:rsid w:val="009B2CA8"/>
    <w:rsid w:val="009B2DF4"/>
    <w:rsid w:val="009B2E47"/>
    <w:rsid w:val="009B2E5C"/>
    <w:rsid w:val="009B2ED7"/>
    <w:rsid w:val="009B3041"/>
    <w:rsid w:val="009B3056"/>
    <w:rsid w:val="009B30C8"/>
    <w:rsid w:val="009B30E6"/>
    <w:rsid w:val="009B3112"/>
    <w:rsid w:val="009B3128"/>
    <w:rsid w:val="009B321C"/>
    <w:rsid w:val="009B33D4"/>
    <w:rsid w:val="009B340D"/>
    <w:rsid w:val="009B34F1"/>
    <w:rsid w:val="009B3505"/>
    <w:rsid w:val="009B3685"/>
    <w:rsid w:val="009B36BC"/>
    <w:rsid w:val="009B3745"/>
    <w:rsid w:val="009B38B0"/>
    <w:rsid w:val="009B39C5"/>
    <w:rsid w:val="009B3B6C"/>
    <w:rsid w:val="009B3C79"/>
    <w:rsid w:val="009B3D47"/>
    <w:rsid w:val="009B3E9F"/>
    <w:rsid w:val="009B4096"/>
    <w:rsid w:val="009B4108"/>
    <w:rsid w:val="009B4122"/>
    <w:rsid w:val="009B419E"/>
    <w:rsid w:val="009B422A"/>
    <w:rsid w:val="009B4250"/>
    <w:rsid w:val="009B4253"/>
    <w:rsid w:val="009B42A7"/>
    <w:rsid w:val="009B42D8"/>
    <w:rsid w:val="009B438C"/>
    <w:rsid w:val="009B4470"/>
    <w:rsid w:val="009B450A"/>
    <w:rsid w:val="009B457A"/>
    <w:rsid w:val="009B45F6"/>
    <w:rsid w:val="009B4621"/>
    <w:rsid w:val="009B4783"/>
    <w:rsid w:val="009B4790"/>
    <w:rsid w:val="009B4821"/>
    <w:rsid w:val="009B4863"/>
    <w:rsid w:val="009B488F"/>
    <w:rsid w:val="009B48A2"/>
    <w:rsid w:val="009B48C6"/>
    <w:rsid w:val="009B48CC"/>
    <w:rsid w:val="009B4ABC"/>
    <w:rsid w:val="009B4B60"/>
    <w:rsid w:val="009B4C1C"/>
    <w:rsid w:val="009B4C24"/>
    <w:rsid w:val="009B4C4B"/>
    <w:rsid w:val="009B4C76"/>
    <w:rsid w:val="009B4CAD"/>
    <w:rsid w:val="009B4CFC"/>
    <w:rsid w:val="009B4F1F"/>
    <w:rsid w:val="009B5085"/>
    <w:rsid w:val="009B52A1"/>
    <w:rsid w:val="009B52FB"/>
    <w:rsid w:val="009B53A0"/>
    <w:rsid w:val="009B54BD"/>
    <w:rsid w:val="009B5618"/>
    <w:rsid w:val="009B5644"/>
    <w:rsid w:val="009B56FB"/>
    <w:rsid w:val="009B5821"/>
    <w:rsid w:val="009B585E"/>
    <w:rsid w:val="009B5A62"/>
    <w:rsid w:val="009B5EBE"/>
    <w:rsid w:val="009B5FA3"/>
    <w:rsid w:val="009B617E"/>
    <w:rsid w:val="009B65B3"/>
    <w:rsid w:val="009B6681"/>
    <w:rsid w:val="009B67C9"/>
    <w:rsid w:val="009B68AA"/>
    <w:rsid w:val="009B6ADD"/>
    <w:rsid w:val="009B6AF1"/>
    <w:rsid w:val="009B6AF9"/>
    <w:rsid w:val="009B6B87"/>
    <w:rsid w:val="009B6BDA"/>
    <w:rsid w:val="009B6DA1"/>
    <w:rsid w:val="009B70E9"/>
    <w:rsid w:val="009B72A8"/>
    <w:rsid w:val="009B7564"/>
    <w:rsid w:val="009B768A"/>
    <w:rsid w:val="009B79AC"/>
    <w:rsid w:val="009B7AC5"/>
    <w:rsid w:val="009B7BB7"/>
    <w:rsid w:val="009B7BC4"/>
    <w:rsid w:val="009B7BF5"/>
    <w:rsid w:val="009B7CB1"/>
    <w:rsid w:val="009B7D89"/>
    <w:rsid w:val="009B7E39"/>
    <w:rsid w:val="009B7FFA"/>
    <w:rsid w:val="009C0007"/>
    <w:rsid w:val="009C00EF"/>
    <w:rsid w:val="009C01EC"/>
    <w:rsid w:val="009C02CD"/>
    <w:rsid w:val="009C04F1"/>
    <w:rsid w:val="009C0572"/>
    <w:rsid w:val="009C073B"/>
    <w:rsid w:val="009C0776"/>
    <w:rsid w:val="009C086B"/>
    <w:rsid w:val="009C08B0"/>
    <w:rsid w:val="009C097E"/>
    <w:rsid w:val="009C09D8"/>
    <w:rsid w:val="009C0B9D"/>
    <w:rsid w:val="009C0BC1"/>
    <w:rsid w:val="009C0D72"/>
    <w:rsid w:val="009C0DBE"/>
    <w:rsid w:val="009C0E1C"/>
    <w:rsid w:val="009C0F81"/>
    <w:rsid w:val="009C1037"/>
    <w:rsid w:val="009C1170"/>
    <w:rsid w:val="009C1256"/>
    <w:rsid w:val="009C1335"/>
    <w:rsid w:val="009C1348"/>
    <w:rsid w:val="009C13BA"/>
    <w:rsid w:val="009C1430"/>
    <w:rsid w:val="009C1467"/>
    <w:rsid w:val="009C1607"/>
    <w:rsid w:val="009C19BC"/>
    <w:rsid w:val="009C19D2"/>
    <w:rsid w:val="009C1AC5"/>
    <w:rsid w:val="009C1BF9"/>
    <w:rsid w:val="009C1D4B"/>
    <w:rsid w:val="009C1D94"/>
    <w:rsid w:val="009C1E0C"/>
    <w:rsid w:val="009C1E4F"/>
    <w:rsid w:val="009C1E83"/>
    <w:rsid w:val="009C1F99"/>
    <w:rsid w:val="009C208F"/>
    <w:rsid w:val="009C22B1"/>
    <w:rsid w:val="009C22B7"/>
    <w:rsid w:val="009C22F1"/>
    <w:rsid w:val="009C2437"/>
    <w:rsid w:val="009C2478"/>
    <w:rsid w:val="009C249B"/>
    <w:rsid w:val="009C24E7"/>
    <w:rsid w:val="009C251B"/>
    <w:rsid w:val="009C25EA"/>
    <w:rsid w:val="009C26EF"/>
    <w:rsid w:val="009C271C"/>
    <w:rsid w:val="009C281C"/>
    <w:rsid w:val="009C2A3C"/>
    <w:rsid w:val="009C2AB0"/>
    <w:rsid w:val="009C2AE1"/>
    <w:rsid w:val="009C2D57"/>
    <w:rsid w:val="009C2DEF"/>
    <w:rsid w:val="009C2F17"/>
    <w:rsid w:val="009C2F31"/>
    <w:rsid w:val="009C2F4F"/>
    <w:rsid w:val="009C2F54"/>
    <w:rsid w:val="009C2F89"/>
    <w:rsid w:val="009C308D"/>
    <w:rsid w:val="009C30AA"/>
    <w:rsid w:val="009C30DE"/>
    <w:rsid w:val="009C31CB"/>
    <w:rsid w:val="009C3560"/>
    <w:rsid w:val="009C3799"/>
    <w:rsid w:val="009C3873"/>
    <w:rsid w:val="009C3920"/>
    <w:rsid w:val="009C39B7"/>
    <w:rsid w:val="009C3ACF"/>
    <w:rsid w:val="009C3C51"/>
    <w:rsid w:val="009C3CB7"/>
    <w:rsid w:val="009C3D56"/>
    <w:rsid w:val="009C3D88"/>
    <w:rsid w:val="009C4035"/>
    <w:rsid w:val="009C40DA"/>
    <w:rsid w:val="009C41C1"/>
    <w:rsid w:val="009C4266"/>
    <w:rsid w:val="009C429C"/>
    <w:rsid w:val="009C42A3"/>
    <w:rsid w:val="009C445B"/>
    <w:rsid w:val="009C44EB"/>
    <w:rsid w:val="009C4546"/>
    <w:rsid w:val="009C45DC"/>
    <w:rsid w:val="009C468A"/>
    <w:rsid w:val="009C4728"/>
    <w:rsid w:val="009C47DE"/>
    <w:rsid w:val="009C4838"/>
    <w:rsid w:val="009C485D"/>
    <w:rsid w:val="009C48E8"/>
    <w:rsid w:val="009C4945"/>
    <w:rsid w:val="009C49EE"/>
    <w:rsid w:val="009C49FC"/>
    <w:rsid w:val="009C4B76"/>
    <w:rsid w:val="009C4BC1"/>
    <w:rsid w:val="009C4BCF"/>
    <w:rsid w:val="009C4D19"/>
    <w:rsid w:val="009C4E0C"/>
    <w:rsid w:val="009C50A1"/>
    <w:rsid w:val="009C5187"/>
    <w:rsid w:val="009C51B6"/>
    <w:rsid w:val="009C520B"/>
    <w:rsid w:val="009C5260"/>
    <w:rsid w:val="009C529C"/>
    <w:rsid w:val="009C52A3"/>
    <w:rsid w:val="009C5425"/>
    <w:rsid w:val="009C54A2"/>
    <w:rsid w:val="009C553E"/>
    <w:rsid w:val="009C565D"/>
    <w:rsid w:val="009C565F"/>
    <w:rsid w:val="009C5785"/>
    <w:rsid w:val="009C57F8"/>
    <w:rsid w:val="009C5837"/>
    <w:rsid w:val="009C5874"/>
    <w:rsid w:val="009C5901"/>
    <w:rsid w:val="009C591C"/>
    <w:rsid w:val="009C594B"/>
    <w:rsid w:val="009C5984"/>
    <w:rsid w:val="009C5B0C"/>
    <w:rsid w:val="009C5B8E"/>
    <w:rsid w:val="009C5CE5"/>
    <w:rsid w:val="009C5D26"/>
    <w:rsid w:val="009C5E4C"/>
    <w:rsid w:val="009C5F3B"/>
    <w:rsid w:val="009C6079"/>
    <w:rsid w:val="009C6095"/>
    <w:rsid w:val="009C6295"/>
    <w:rsid w:val="009C629D"/>
    <w:rsid w:val="009C633B"/>
    <w:rsid w:val="009C636F"/>
    <w:rsid w:val="009C64F4"/>
    <w:rsid w:val="009C6513"/>
    <w:rsid w:val="009C6624"/>
    <w:rsid w:val="009C662D"/>
    <w:rsid w:val="009C669B"/>
    <w:rsid w:val="009C66BE"/>
    <w:rsid w:val="009C6768"/>
    <w:rsid w:val="009C6894"/>
    <w:rsid w:val="009C6B28"/>
    <w:rsid w:val="009C6B3B"/>
    <w:rsid w:val="009C6B7B"/>
    <w:rsid w:val="009C6BB5"/>
    <w:rsid w:val="009C6BE8"/>
    <w:rsid w:val="009C6BF8"/>
    <w:rsid w:val="009C6D63"/>
    <w:rsid w:val="009C6E93"/>
    <w:rsid w:val="009C6EDE"/>
    <w:rsid w:val="009C71BB"/>
    <w:rsid w:val="009C7277"/>
    <w:rsid w:val="009C7314"/>
    <w:rsid w:val="009C73C4"/>
    <w:rsid w:val="009C73EC"/>
    <w:rsid w:val="009C73F9"/>
    <w:rsid w:val="009C740A"/>
    <w:rsid w:val="009C7525"/>
    <w:rsid w:val="009C7787"/>
    <w:rsid w:val="009C7814"/>
    <w:rsid w:val="009C78F7"/>
    <w:rsid w:val="009C79E6"/>
    <w:rsid w:val="009C7A2D"/>
    <w:rsid w:val="009C7A7F"/>
    <w:rsid w:val="009C7ACD"/>
    <w:rsid w:val="009C7AF7"/>
    <w:rsid w:val="009C7C1F"/>
    <w:rsid w:val="009C7CE4"/>
    <w:rsid w:val="009C7D05"/>
    <w:rsid w:val="009C7D61"/>
    <w:rsid w:val="009C7E6D"/>
    <w:rsid w:val="009C7EBE"/>
    <w:rsid w:val="009C7F47"/>
    <w:rsid w:val="009C7FA6"/>
    <w:rsid w:val="009C7FAD"/>
    <w:rsid w:val="009D001A"/>
    <w:rsid w:val="009D00F2"/>
    <w:rsid w:val="009D0132"/>
    <w:rsid w:val="009D0166"/>
    <w:rsid w:val="009D017E"/>
    <w:rsid w:val="009D035F"/>
    <w:rsid w:val="009D0361"/>
    <w:rsid w:val="009D03E2"/>
    <w:rsid w:val="009D0471"/>
    <w:rsid w:val="009D05B2"/>
    <w:rsid w:val="009D05E0"/>
    <w:rsid w:val="009D05FA"/>
    <w:rsid w:val="009D06C4"/>
    <w:rsid w:val="009D0720"/>
    <w:rsid w:val="009D0897"/>
    <w:rsid w:val="009D0A6C"/>
    <w:rsid w:val="009D0A80"/>
    <w:rsid w:val="009D0ACE"/>
    <w:rsid w:val="009D0BEC"/>
    <w:rsid w:val="009D0C26"/>
    <w:rsid w:val="009D0C3D"/>
    <w:rsid w:val="009D0C8D"/>
    <w:rsid w:val="009D0CB2"/>
    <w:rsid w:val="009D0D4D"/>
    <w:rsid w:val="009D0E35"/>
    <w:rsid w:val="009D0FC3"/>
    <w:rsid w:val="009D1046"/>
    <w:rsid w:val="009D10A9"/>
    <w:rsid w:val="009D1110"/>
    <w:rsid w:val="009D11EB"/>
    <w:rsid w:val="009D1242"/>
    <w:rsid w:val="009D1342"/>
    <w:rsid w:val="009D1388"/>
    <w:rsid w:val="009D151E"/>
    <w:rsid w:val="009D1534"/>
    <w:rsid w:val="009D15A4"/>
    <w:rsid w:val="009D15EA"/>
    <w:rsid w:val="009D15F1"/>
    <w:rsid w:val="009D16AB"/>
    <w:rsid w:val="009D16F9"/>
    <w:rsid w:val="009D1750"/>
    <w:rsid w:val="009D1796"/>
    <w:rsid w:val="009D17DD"/>
    <w:rsid w:val="009D184A"/>
    <w:rsid w:val="009D1A9C"/>
    <w:rsid w:val="009D1BA4"/>
    <w:rsid w:val="009D1C6B"/>
    <w:rsid w:val="009D1C8D"/>
    <w:rsid w:val="009D1D0B"/>
    <w:rsid w:val="009D1E3D"/>
    <w:rsid w:val="009D1ED3"/>
    <w:rsid w:val="009D1F69"/>
    <w:rsid w:val="009D1F9E"/>
    <w:rsid w:val="009D1FCB"/>
    <w:rsid w:val="009D20A2"/>
    <w:rsid w:val="009D2118"/>
    <w:rsid w:val="009D2152"/>
    <w:rsid w:val="009D21A3"/>
    <w:rsid w:val="009D2232"/>
    <w:rsid w:val="009D223D"/>
    <w:rsid w:val="009D2273"/>
    <w:rsid w:val="009D22EA"/>
    <w:rsid w:val="009D237A"/>
    <w:rsid w:val="009D242E"/>
    <w:rsid w:val="009D2453"/>
    <w:rsid w:val="009D251D"/>
    <w:rsid w:val="009D2662"/>
    <w:rsid w:val="009D2691"/>
    <w:rsid w:val="009D274D"/>
    <w:rsid w:val="009D2907"/>
    <w:rsid w:val="009D2B36"/>
    <w:rsid w:val="009D2C77"/>
    <w:rsid w:val="009D2CDE"/>
    <w:rsid w:val="009D2EB4"/>
    <w:rsid w:val="009D2EC2"/>
    <w:rsid w:val="009D2F59"/>
    <w:rsid w:val="009D2F90"/>
    <w:rsid w:val="009D3267"/>
    <w:rsid w:val="009D32F8"/>
    <w:rsid w:val="009D333C"/>
    <w:rsid w:val="009D33F8"/>
    <w:rsid w:val="009D34AA"/>
    <w:rsid w:val="009D34C3"/>
    <w:rsid w:val="009D3530"/>
    <w:rsid w:val="009D354D"/>
    <w:rsid w:val="009D3599"/>
    <w:rsid w:val="009D373F"/>
    <w:rsid w:val="009D3792"/>
    <w:rsid w:val="009D38C2"/>
    <w:rsid w:val="009D394E"/>
    <w:rsid w:val="009D3C5C"/>
    <w:rsid w:val="009D3C82"/>
    <w:rsid w:val="009D3D8D"/>
    <w:rsid w:val="009D3DE9"/>
    <w:rsid w:val="009D3F1F"/>
    <w:rsid w:val="009D40A4"/>
    <w:rsid w:val="009D422B"/>
    <w:rsid w:val="009D4303"/>
    <w:rsid w:val="009D44F3"/>
    <w:rsid w:val="009D451B"/>
    <w:rsid w:val="009D45BD"/>
    <w:rsid w:val="009D45E1"/>
    <w:rsid w:val="009D478C"/>
    <w:rsid w:val="009D479F"/>
    <w:rsid w:val="009D483D"/>
    <w:rsid w:val="009D484D"/>
    <w:rsid w:val="009D4977"/>
    <w:rsid w:val="009D49A4"/>
    <w:rsid w:val="009D4A25"/>
    <w:rsid w:val="009D4A8E"/>
    <w:rsid w:val="009D4B45"/>
    <w:rsid w:val="009D4DA3"/>
    <w:rsid w:val="009D4DE5"/>
    <w:rsid w:val="009D4F83"/>
    <w:rsid w:val="009D5123"/>
    <w:rsid w:val="009D5137"/>
    <w:rsid w:val="009D5370"/>
    <w:rsid w:val="009D53E6"/>
    <w:rsid w:val="009D548B"/>
    <w:rsid w:val="009D5538"/>
    <w:rsid w:val="009D5596"/>
    <w:rsid w:val="009D55E5"/>
    <w:rsid w:val="009D5603"/>
    <w:rsid w:val="009D56C5"/>
    <w:rsid w:val="009D5753"/>
    <w:rsid w:val="009D579C"/>
    <w:rsid w:val="009D57B2"/>
    <w:rsid w:val="009D59E2"/>
    <w:rsid w:val="009D5B09"/>
    <w:rsid w:val="009D5BBF"/>
    <w:rsid w:val="009D5C50"/>
    <w:rsid w:val="009D5C62"/>
    <w:rsid w:val="009D5D53"/>
    <w:rsid w:val="009D5DE9"/>
    <w:rsid w:val="009D5FA2"/>
    <w:rsid w:val="009D603E"/>
    <w:rsid w:val="009D6095"/>
    <w:rsid w:val="009D610C"/>
    <w:rsid w:val="009D613E"/>
    <w:rsid w:val="009D6170"/>
    <w:rsid w:val="009D61FD"/>
    <w:rsid w:val="009D62E7"/>
    <w:rsid w:val="009D6418"/>
    <w:rsid w:val="009D654A"/>
    <w:rsid w:val="009D6624"/>
    <w:rsid w:val="009D681E"/>
    <w:rsid w:val="009D68D1"/>
    <w:rsid w:val="009D6900"/>
    <w:rsid w:val="009D6933"/>
    <w:rsid w:val="009D6BBB"/>
    <w:rsid w:val="009D6BF6"/>
    <w:rsid w:val="009D6C56"/>
    <w:rsid w:val="009D6D66"/>
    <w:rsid w:val="009D6EA9"/>
    <w:rsid w:val="009D6F4D"/>
    <w:rsid w:val="009D6FAE"/>
    <w:rsid w:val="009D6FD3"/>
    <w:rsid w:val="009D713E"/>
    <w:rsid w:val="009D719C"/>
    <w:rsid w:val="009D736F"/>
    <w:rsid w:val="009D7390"/>
    <w:rsid w:val="009D73F6"/>
    <w:rsid w:val="009D7573"/>
    <w:rsid w:val="009D7597"/>
    <w:rsid w:val="009D75A4"/>
    <w:rsid w:val="009D75EB"/>
    <w:rsid w:val="009D765C"/>
    <w:rsid w:val="009D774D"/>
    <w:rsid w:val="009D778F"/>
    <w:rsid w:val="009D77A5"/>
    <w:rsid w:val="009D785E"/>
    <w:rsid w:val="009D798C"/>
    <w:rsid w:val="009D7A2A"/>
    <w:rsid w:val="009D7D94"/>
    <w:rsid w:val="009D7EF9"/>
    <w:rsid w:val="009D7F9B"/>
    <w:rsid w:val="009E0056"/>
    <w:rsid w:val="009E0202"/>
    <w:rsid w:val="009E02FB"/>
    <w:rsid w:val="009E0334"/>
    <w:rsid w:val="009E036C"/>
    <w:rsid w:val="009E03E9"/>
    <w:rsid w:val="009E04A9"/>
    <w:rsid w:val="009E04FB"/>
    <w:rsid w:val="009E063C"/>
    <w:rsid w:val="009E0849"/>
    <w:rsid w:val="009E0871"/>
    <w:rsid w:val="009E08D0"/>
    <w:rsid w:val="009E0981"/>
    <w:rsid w:val="009E0A89"/>
    <w:rsid w:val="009E0ABA"/>
    <w:rsid w:val="009E0C68"/>
    <w:rsid w:val="009E0DD5"/>
    <w:rsid w:val="009E0E56"/>
    <w:rsid w:val="009E0EA0"/>
    <w:rsid w:val="009E0EAE"/>
    <w:rsid w:val="009E0EC8"/>
    <w:rsid w:val="009E0FB8"/>
    <w:rsid w:val="009E1022"/>
    <w:rsid w:val="009E1137"/>
    <w:rsid w:val="009E1144"/>
    <w:rsid w:val="009E1176"/>
    <w:rsid w:val="009E1178"/>
    <w:rsid w:val="009E1303"/>
    <w:rsid w:val="009E131E"/>
    <w:rsid w:val="009E13EC"/>
    <w:rsid w:val="009E1506"/>
    <w:rsid w:val="009E1671"/>
    <w:rsid w:val="009E176B"/>
    <w:rsid w:val="009E17A5"/>
    <w:rsid w:val="009E183E"/>
    <w:rsid w:val="009E195A"/>
    <w:rsid w:val="009E19C6"/>
    <w:rsid w:val="009E1A3B"/>
    <w:rsid w:val="009E1BEE"/>
    <w:rsid w:val="009E1CF0"/>
    <w:rsid w:val="009E1DA2"/>
    <w:rsid w:val="009E1E2C"/>
    <w:rsid w:val="009E1EB9"/>
    <w:rsid w:val="009E1F43"/>
    <w:rsid w:val="009E1F70"/>
    <w:rsid w:val="009E1FC6"/>
    <w:rsid w:val="009E2028"/>
    <w:rsid w:val="009E2169"/>
    <w:rsid w:val="009E21A4"/>
    <w:rsid w:val="009E223B"/>
    <w:rsid w:val="009E2252"/>
    <w:rsid w:val="009E2320"/>
    <w:rsid w:val="009E248F"/>
    <w:rsid w:val="009E250A"/>
    <w:rsid w:val="009E2510"/>
    <w:rsid w:val="009E2528"/>
    <w:rsid w:val="009E2550"/>
    <w:rsid w:val="009E2578"/>
    <w:rsid w:val="009E2687"/>
    <w:rsid w:val="009E28F0"/>
    <w:rsid w:val="009E2A61"/>
    <w:rsid w:val="009E2AC1"/>
    <w:rsid w:val="009E2BE6"/>
    <w:rsid w:val="009E2C6E"/>
    <w:rsid w:val="009E2CA1"/>
    <w:rsid w:val="009E2D1B"/>
    <w:rsid w:val="009E2D22"/>
    <w:rsid w:val="009E2D3A"/>
    <w:rsid w:val="009E2D41"/>
    <w:rsid w:val="009E2DD3"/>
    <w:rsid w:val="009E2E56"/>
    <w:rsid w:val="009E2E64"/>
    <w:rsid w:val="009E2EAE"/>
    <w:rsid w:val="009E2ECB"/>
    <w:rsid w:val="009E2ED9"/>
    <w:rsid w:val="009E2F97"/>
    <w:rsid w:val="009E31D3"/>
    <w:rsid w:val="009E3351"/>
    <w:rsid w:val="009E3368"/>
    <w:rsid w:val="009E3493"/>
    <w:rsid w:val="009E356C"/>
    <w:rsid w:val="009E3641"/>
    <w:rsid w:val="009E3644"/>
    <w:rsid w:val="009E36B3"/>
    <w:rsid w:val="009E3790"/>
    <w:rsid w:val="009E39CB"/>
    <w:rsid w:val="009E3B94"/>
    <w:rsid w:val="009E3C31"/>
    <w:rsid w:val="009E3C51"/>
    <w:rsid w:val="009E3CAE"/>
    <w:rsid w:val="009E3CE3"/>
    <w:rsid w:val="009E3E4B"/>
    <w:rsid w:val="009E3F2E"/>
    <w:rsid w:val="009E403B"/>
    <w:rsid w:val="009E4160"/>
    <w:rsid w:val="009E41C9"/>
    <w:rsid w:val="009E422B"/>
    <w:rsid w:val="009E422D"/>
    <w:rsid w:val="009E4313"/>
    <w:rsid w:val="009E43AD"/>
    <w:rsid w:val="009E43BF"/>
    <w:rsid w:val="009E43F1"/>
    <w:rsid w:val="009E4431"/>
    <w:rsid w:val="009E457F"/>
    <w:rsid w:val="009E4831"/>
    <w:rsid w:val="009E484D"/>
    <w:rsid w:val="009E4949"/>
    <w:rsid w:val="009E4ADA"/>
    <w:rsid w:val="009E4B0A"/>
    <w:rsid w:val="009E4E0A"/>
    <w:rsid w:val="009E4E2F"/>
    <w:rsid w:val="009E4E68"/>
    <w:rsid w:val="009E4E79"/>
    <w:rsid w:val="009E4F45"/>
    <w:rsid w:val="009E4FCC"/>
    <w:rsid w:val="009E51F4"/>
    <w:rsid w:val="009E52F7"/>
    <w:rsid w:val="009E534B"/>
    <w:rsid w:val="009E5395"/>
    <w:rsid w:val="009E53EB"/>
    <w:rsid w:val="009E55ED"/>
    <w:rsid w:val="009E563E"/>
    <w:rsid w:val="009E5656"/>
    <w:rsid w:val="009E577F"/>
    <w:rsid w:val="009E591F"/>
    <w:rsid w:val="009E5938"/>
    <w:rsid w:val="009E5990"/>
    <w:rsid w:val="009E59AC"/>
    <w:rsid w:val="009E5AB4"/>
    <w:rsid w:val="009E5C27"/>
    <w:rsid w:val="009E5C6C"/>
    <w:rsid w:val="009E5CCD"/>
    <w:rsid w:val="009E6152"/>
    <w:rsid w:val="009E61BA"/>
    <w:rsid w:val="009E61FA"/>
    <w:rsid w:val="009E6229"/>
    <w:rsid w:val="009E629B"/>
    <w:rsid w:val="009E62CB"/>
    <w:rsid w:val="009E641D"/>
    <w:rsid w:val="009E642D"/>
    <w:rsid w:val="009E64A6"/>
    <w:rsid w:val="009E65C3"/>
    <w:rsid w:val="009E66FD"/>
    <w:rsid w:val="009E6707"/>
    <w:rsid w:val="009E6749"/>
    <w:rsid w:val="009E6910"/>
    <w:rsid w:val="009E6A64"/>
    <w:rsid w:val="009E6B14"/>
    <w:rsid w:val="009E6BDE"/>
    <w:rsid w:val="009E6BFC"/>
    <w:rsid w:val="009E6C45"/>
    <w:rsid w:val="009E6D07"/>
    <w:rsid w:val="009E6D61"/>
    <w:rsid w:val="009E6DBA"/>
    <w:rsid w:val="009E6E89"/>
    <w:rsid w:val="009E6EDE"/>
    <w:rsid w:val="009E6FBA"/>
    <w:rsid w:val="009E6FC8"/>
    <w:rsid w:val="009E7029"/>
    <w:rsid w:val="009E704E"/>
    <w:rsid w:val="009E7066"/>
    <w:rsid w:val="009E7073"/>
    <w:rsid w:val="009E70F2"/>
    <w:rsid w:val="009E716D"/>
    <w:rsid w:val="009E72D6"/>
    <w:rsid w:val="009E747D"/>
    <w:rsid w:val="009E75E1"/>
    <w:rsid w:val="009E762B"/>
    <w:rsid w:val="009E7789"/>
    <w:rsid w:val="009E783E"/>
    <w:rsid w:val="009E7AD4"/>
    <w:rsid w:val="009E7AEF"/>
    <w:rsid w:val="009E7B98"/>
    <w:rsid w:val="009E7DC8"/>
    <w:rsid w:val="009E7DE4"/>
    <w:rsid w:val="009E7E9B"/>
    <w:rsid w:val="009E7FB7"/>
    <w:rsid w:val="009F004B"/>
    <w:rsid w:val="009F0073"/>
    <w:rsid w:val="009F007C"/>
    <w:rsid w:val="009F0258"/>
    <w:rsid w:val="009F02E1"/>
    <w:rsid w:val="009F0366"/>
    <w:rsid w:val="009F0446"/>
    <w:rsid w:val="009F04BD"/>
    <w:rsid w:val="009F056D"/>
    <w:rsid w:val="009F06AB"/>
    <w:rsid w:val="009F07E7"/>
    <w:rsid w:val="009F07FA"/>
    <w:rsid w:val="009F07FC"/>
    <w:rsid w:val="009F0814"/>
    <w:rsid w:val="009F0899"/>
    <w:rsid w:val="009F0930"/>
    <w:rsid w:val="009F0992"/>
    <w:rsid w:val="009F09DD"/>
    <w:rsid w:val="009F0C2E"/>
    <w:rsid w:val="009F0CC0"/>
    <w:rsid w:val="009F0CD1"/>
    <w:rsid w:val="009F0D8F"/>
    <w:rsid w:val="009F0E9C"/>
    <w:rsid w:val="009F0F33"/>
    <w:rsid w:val="009F1038"/>
    <w:rsid w:val="009F10DB"/>
    <w:rsid w:val="009F10EE"/>
    <w:rsid w:val="009F1172"/>
    <w:rsid w:val="009F123F"/>
    <w:rsid w:val="009F12B3"/>
    <w:rsid w:val="009F13BC"/>
    <w:rsid w:val="009F151E"/>
    <w:rsid w:val="009F15AB"/>
    <w:rsid w:val="009F16D8"/>
    <w:rsid w:val="009F1718"/>
    <w:rsid w:val="009F187B"/>
    <w:rsid w:val="009F1933"/>
    <w:rsid w:val="009F199B"/>
    <w:rsid w:val="009F19F2"/>
    <w:rsid w:val="009F19F8"/>
    <w:rsid w:val="009F1B9C"/>
    <w:rsid w:val="009F1C22"/>
    <w:rsid w:val="009F1C54"/>
    <w:rsid w:val="009F1CB4"/>
    <w:rsid w:val="009F1D42"/>
    <w:rsid w:val="009F1DD6"/>
    <w:rsid w:val="009F20A7"/>
    <w:rsid w:val="009F210E"/>
    <w:rsid w:val="009F2207"/>
    <w:rsid w:val="009F2220"/>
    <w:rsid w:val="009F23E3"/>
    <w:rsid w:val="009F24B3"/>
    <w:rsid w:val="009F2582"/>
    <w:rsid w:val="009F25D9"/>
    <w:rsid w:val="009F26B1"/>
    <w:rsid w:val="009F2928"/>
    <w:rsid w:val="009F2970"/>
    <w:rsid w:val="009F2A94"/>
    <w:rsid w:val="009F2AAB"/>
    <w:rsid w:val="009F2AAF"/>
    <w:rsid w:val="009F2D39"/>
    <w:rsid w:val="009F2D94"/>
    <w:rsid w:val="009F2E7E"/>
    <w:rsid w:val="009F3083"/>
    <w:rsid w:val="009F350A"/>
    <w:rsid w:val="009F35BC"/>
    <w:rsid w:val="009F3615"/>
    <w:rsid w:val="009F380F"/>
    <w:rsid w:val="009F381F"/>
    <w:rsid w:val="009F3857"/>
    <w:rsid w:val="009F385B"/>
    <w:rsid w:val="009F3914"/>
    <w:rsid w:val="009F3986"/>
    <w:rsid w:val="009F3A4B"/>
    <w:rsid w:val="009F3A4E"/>
    <w:rsid w:val="009F3AAF"/>
    <w:rsid w:val="009F3C47"/>
    <w:rsid w:val="009F3E67"/>
    <w:rsid w:val="009F3FC3"/>
    <w:rsid w:val="009F40A9"/>
    <w:rsid w:val="009F40BF"/>
    <w:rsid w:val="009F411E"/>
    <w:rsid w:val="009F4196"/>
    <w:rsid w:val="009F41E1"/>
    <w:rsid w:val="009F42B6"/>
    <w:rsid w:val="009F4375"/>
    <w:rsid w:val="009F4405"/>
    <w:rsid w:val="009F44DF"/>
    <w:rsid w:val="009F483A"/>
    <w:rsid w:val="009F4CF1"/>
    <w:rsid w:val="009F4F05"/>
    <w:rsid w:val="009F4FA1"/>
    <w:rsid w:val="009F5001"/>
    <w:rsid w:val="009F5012"/>
    <w:rsid w:val="009F5017"/>
    <w:rsid w:val="009F5133"/>
    <w:rsid w:val="009F5330"/>
    <w:rsid w:val="009F5351"/>
    <w:rsid w:val="009F5365"/>
    <w:rsid w:val="009F5375"/>
    <w:rsid w:val="009F543A"/>
    <w:rsid w:val="009F55BE"/>
    <w:rsid w:val="009F5606"/>
    <w:rsid w:val="009F5807"/>
    <w:rsid w:val="009F5823"/>
    <w:rsid w:val="009F5A90"/>
    <w:rsid w:val="009F5C09"/>
    <w:rsid w:val="009F5CA4"/>
    <w:rsid w:val="009F5EAC"/>
    <w:rsid w:val="009F5EF4"/>
    <w:rsid w:val="009F606C"/>
    <w:rsid w:val="009F6098"/>
    <w:rsid w:val="009F6240"/>
    <w:rsid w:val="009F6382"/>
    <w:rsid w:val="009F63E8"/>
    <w:rsid w:val="009F6410"/>
    <w:rsid w:val="009F6457"/>
    <w:rsid w:val="009F6963"/>
    <w:rsid w:val="009F69CD"/>
    <w:rsid w:val="009F6D99"/>
    <w:rsid w:val="009F6E3E"/>
    <w:rsid w:val="009F6F53"/>
    <w:rsid w:val="009F7005"/>
    <w:rsid w:val="009F70C2"/>
    <w:rsid w:val="009F70CE"/>
    <w:rsid w:val="009F7169"/>
    <w:rsid w:val="009F71CE"/>
    <w:rsid w:val="009F71DF"/>
    <w:rsid w:val="009F72DF"/>
    <w:rsid w:val="009F7490"/>
    <w:rsid w:val="009F74AE"/>
    <w:rsid w:val="009F757C"/>
    <w:rsid w:val="009F759A"/>
    <w:rsid w:val="009F7637"/>
    <w:rsid w:val="009F764E"/>
    <w:rsid w:val="009F769E"/>
    <w:rsid w:val="009F76C3"/>
    <w:rsid w:val="009F7883"/>
    <w:rsid w:val="009F789B"/>
    <w:rsid w:val="009F78D4"/>
    <w:rsid w:val="009F79BE"/>
    <w:rsid w:val="009F7D45"/>
    <w:rsid w:val="00A00078"/>
    <w:rsid w:val="00A000FA"/>
    <w:rsid w:val="00A0018E"/>
    <w:rsid w:val="00A001EA"/>
    <w:rsid w:val="00A002C2"/>
    <w:rsid w:val="00A00425"/>
    <w:rsid w:val="00A0053C"/>
    <w:rsid w:val="00A00595"/>
    <w:rsid w:val="00A0062D"/>
    <w:rsid w:val="00A00763"/>
    <w:rsid w:val="00A008EF"/>
    <w:rsid w:val="00A00926"/>
    <w:rsid w:val="00A00A76"/>
    <w:rsid w:val="00A00A8D"/>
    <w:rsid w:val="00A00A94"/>
    <w:rsid w:val="00A00AA1"/>
    <w:rsid w:val="00A00AC6"/>
    <w:rsid w:val="00A00B60"/>
    <w:rsid w:val="00A00B61"/>
    <w:rsid w:val="00A00C8D"/>
    <w:rsid w:val="00A00DFE"/>
    <w:rsid w:val="00A00EC5"/>
    <w:rsid w:val="00A00F48"/>
    <w:rsid w:val="00A01006"/>
    <w:rsid w:val="00A0115C"/>
    <w:rsid w:val="00A01183"/>
    <w:rsid w:val="00A011FA"/>
    <w:rsid w:val="00A0124D"/>
    <w:rsid w:val="00A012FD"/>
    <w:rsid w:val="00A013A5"/>
    <w:rsid w:val="00A013B0"/>
    <w:rsid w:val="00A013E7"/>
    <w:rsid w:val="00A01969"/>
    <w:rsid w:val="00A01976"/>
    <w:rsid w:val="00A019B4"/>
    <w:rsid w:val="00A019FD"/>
    <w:rsid w:val="00A01A1C"/>
    <w:rsid w:val="00A01CB5"/>
    <w:rsid w:val="00A01CD4"/>
    <w:rsid w:val="00A01CF7"/>
    <w:rsid w:val="00A01DAC"/>
    <w:rsid w:val="00A01EC4"/>
    <w:rsid w:val="00A021B1"/>
    <w:rsid w:val="00A02262"/>
    <w:rsid w:val="00A023C0"/>
    <w:rsid w:val="00A023DE"/>
    <w:rsid w:val="00A024F0"/>
    <w:rsid w:val="00A024F3"/>
    <w:rsid w:val="00A02524"/>
    <w:rsid w:val="00A026C0"/>
    <w:rsid w:val="00A027D9"/>
    <w:rsid w:val="00A02853"/>
    <w:rsid w:val="00A02870"/>
    <w:rsid w:val="00A029BE"/>
    <w:rsid w:val="00A02B26"/>
    <w:rsid w:val="00A02B9A"/>
    <w:rsid w:val="00A02BEC"/>
    <w:rsid w:val="00A02C96"/>
    <w:rsid w:val="00A02D52"/>
    <w:rsid w:val="00A02DAA"/>
    <w:rsid w:val="00A02E7B"/>
    <w:rsid w:val="00A02EA4"/>
    <w:rsid w:val="00A02F1F"/>
    <w:rsid w:val="00A02FBC"/>
    <w:rsid w:val="00A02FD9"/>
    <w:rsid w:val="00A03246"/>
    <w:rsid w:val="00A0329C"/>
    <w:rsid w:val="00A033F8"/>
    <w:rsid w:val="00A0346B"/>
    <w:rsid w:val="00A036BB"/>
    <w:rsid w:val="00A039CA"/>
    <w:rsid w:val="00A03A1D"/>
    <w:rsid w:val="00A03BA5"/>
    <w:rsid w:val="00A03BFC"/>
    <w:rsid w:val="00A03C8D"/>
    <w:rsid w:val="00A03CCF"/>
    <w:rsid w:val="00A03E3D"/>
    <w:rsid w:val="00A03F90"/>
    <w:rsid w:val="00A040F6"/>
    <w:rsid w:val="00A0412F"/>
    <w:rsid w:val="00A042A2"/>
    <w:rsid w:val="00A0430B"/>
    <w:rsid w:val="00A043B9"/>
    <w:rsid w:val="00A04488"/>
    <w:rsid w:val="00A0448C"/>
    <w:rsid w:val="00A044F0"/>
    <w:rsid w:val="00A04541"/>
    <w:rsid w:val="00A045F1"/>
    <w:rsid w:val="00A04675"/>
    <w:rsid w:val="00A04687"/>
    <w:rsid w:val="00A0476E"/>
    <w:rsid w:val="00A04A1D"/>
    <w:rsid w:val="00A04A62"/>
    <w:rsid w:val="00A04A80"/>
    <w:rsid w:val="00A04A92"/>
    <w:rsid w:val="00A04AA1"/>
    <w:rsid w:val="00A04C1E"/>
    <w:rsid w:val="00A04C30"/>
    <w:rsid w:val="00A04C97"/>
    <w:rsid w:val="00A04D37"/>
    <w:rsid w:val="00A04DB3"/>
    <w:rsid w:val="00A04E10"/>
    <w:rsid w:val="00A04E65"/>
    <w:rsid w:val="00A04F64"/>
    <w:rsid w:val="00A04FD9"/>
    <w:rsid w:val="00A050A1"/>
    <w:rsid w:val="00A05109"/>
    <w:rsid w:val="00A05161"/>
    <w:rsid w:val="00A053DD"/>
    <w:rsid w:val="00A0548D"/>
    <w:rsid w:val="00A0559E"/>
    <w:rsid w:val="00A0561B"/>
    <w:rsid w:val="00A05628"/>
    <w:rsid w:val="00A05657"/>
    <w:rsid w:val="00A057AD"/>
    <w:rsid w:val="00A057D0"/>
    <w:rsid w:val="00A057E4"/>
    <w:rsid w:val="00A0586B"/>
    <w:rsid w:val="00A058AF"/>
    <w:rsid w:val="00A05A1F"/>
    <w:rsid w:val="00A05AA6"/>
    <w:rsid w:val="00A05BD0"/>
    <w:rsid w:val="00A05DFF"/>
    <w:rsid w:val="00A05F80"/>
    <w:rsid w:val="00A0605D"/>
    <w:rsid w:val="00A062B9"/>
    <w:rsid w:val="00A062D2"/>
    <w:rsid w:val="00A062EA"/>
    <w:rsid w:val="00A06384"/>
    <w:rsid w:val="00A0648C"/>
    <w:rsid w:val="00A0658E"/>
    <w:rsid w:val="00A06698"/>
    <w:rsid w:val="00A066D4"/>
    <w:rsid w:val="00A066DA"/>
    <w:rsid w:val="00A06746"/>
    <w:rsid w:val="00A0686A"/>
    <w:rsid w:val="00A068D2"/>
    <w:rsid w:val="00A06975"/>
    <w:rsid w:val="00A0699D"/>
    <w:rsid w:val="00A06A13"/>
    <w:rsid w:val="00A06ABB"/>
    <w:rsid w:val="00A06BA2"/>
    <w:rsid w:val="00A06BED"/>
    <w:rsid w:val="00A06C3A"/>
    <w:rsid w:val="00A06C9C"/>
    <w:rsid w:val="00A06EB7"/>
    <w:rsid w:val="00A06F57"/>
    <w:rsid w:val="00A06F8D"/>
    <w:rsid w:val="00A06FF5"/>
    <w:rsid w:val="00A07055"/>
    <w:rsid w:val="00A07065"/>
    <w:rsid w:val="00A07154"/>
    <w:rsid w:val="00A07175"/>
    <w:rsid w:val="00A07209"/>
    <w:rsid w:val="00A072DC"/>
    <w:rsid w:val="00A07397"/>
    <w:rsid w:val="00A073C0"/>
    <w:rsid w:val="00A07511"/>
    <w:rsid w:val="00A07594"/>
    <w:rsid w:val="00A075C1"/>
    <w:rsid w:val="00A07654"/>
    <w:rsid w:val="00A07656"/>
    <w:rsid w:val="00A076BB"/>
    <w:rsid w:val="00A07702"/>
    <w:rsid w:val="00A07719"/>
    <w:rsid w:val="00A07860"/>
    <w:rsid w:val="00A079A3"/>
    <w:rsid w:val="00A079AB"/>
    <w:rsid w:val="00A07B16"/>
    <w:rsid w:val="00A07DA1"/>
    <w:rsid w:val="00A07FF4"/>
    <w:rsid w:val="00A100A0"/>
    <w:rsid w:val="00A10162"/>
    <w:rsid w:val="00A10221"/>
    <w:rsid w:val="00A10230"/>
    <w:rsid w:val="00A10289"/>
    <w:rsid w:val="00A1037D"/>
    <w:rsid w:val="00A104CC"/>
    <w:rsid w:val="00A105DB"/>
    <w:rsid w:val="00A106FE"/>
    <w:rsid w:val="00A107B6"/>
    <w:rsid w:val="00A107BB"/>
    <w:rsid w:val="00A10857"/>
    <w:rsid w:val="00A10864"/>
    <w:rsid w:val="00A10984"/>
    <w:rsid w:val="00A109D7"/>
    <w:rsid w:val="00A10ACE"/>
    <w:rsid w:val="00A10B48"/>
    <w:rsid w:val="00A10B73"/>
    <w:rsid w:val="00A10CE0"/>
    <w:rsid w:val="00A1108B"/>
    <w:rsid w:val="00A11108"/>
    <w:rsid w:val="00A11307"/>
    <w:rsid w:val="00A114B5"/>
    <w:rsid w:val="00A114B6"/>
    <w:rsid w:val="00A115BF"/>
    <w:rsid w:val="00A11646"/>
    <w:rsid w:val="00A11853"/>
    <w:rsid w:val="00A1197E"/>
    <w:rsid w:val="00A119D2"/>
    <w:rsid w:val="00A119DB"/>
    <w:rsid w:val="00A11A89"/>
    <w:rsid w:val="00A11ACA"/>
    <w:rsid w:val="00A11C1F"/>
    <w:rsid w:val="00A11C25"/>
    <w:rsid w:val="00A11C64"/>
    <w:rsid w:val="00A11D78"/>
    <w:rsid w:val="00A11E0F"/>
    <w:rsid w:val="00A11E6F"/>
    <w:rsid w:val="00A11F7A"/>
    <w:rsid w:val="00A12019"/>
    <w:rsid w:val="00A121C2"/>
    <w:rsid w:val="00A12206"/>
    <w:rsid w:val="00A12301"/>
    <w:rsid w:val="00A1239B"/>
    <w:rsid w:val="00A123A5"/>
    <w:rsid w:val="00A123A9"/>
    <w:rsid w:val="00A123E9"/>
    <w:rsid w:val="00A12692"/>
    <w:rsid w:val="00A126CB"/>
    <w:rsid w:val="00A126FA"/>
    <w:rsid w:val="00A12783"/>
    <w:rsid w:val="00A12789"/>
    <w:rsid w:val="00A128D3"/>
    <w:rsid w:val="00A12929"/>
    <w:rsid w:val="00A12A73"/>
    <w:rsid w:val="00A12B0A"/>
    <w:rsid w:val="00A12BEE"/>
    <w:rsid w:val="00A12EE8"/>
    <w:rsid w:val="00A131A4"/>
    <w:rsid w:val="00A13263"/>
    <w:rsid w:val="00A13299"/>
    <w:rsid w:val="00A13342"/>
    <w:rsid w:val="00A13367"/>
    <w:rsid w:val="00A134F4"/>
    <w:rsid w:val="00A136CE"/>
    <w:rsid w:val="00A13715"/>
    <w:rsid w:val="00A13728"/>
    <w:rsid w:val="00A1374C"/>
    <w:rsid w:val="00A1390D"/>
    <w:rsid w:val="00A13A7F"/>
    <w:rsid w:val="00A13AF8"/>
    <w:rsid w:val="00A13AFC"/>
    <w:rsid w:val="00A13B10"/>
    <w:rsid w:val="00A13B2D"/>
    <w:rsid w:val="00A13B40"/>
    <w:rsid w:val="00A13CF1"/>
    <w:rsid w:val="00A13E70"/>
    <w:rsid w:val="00A13EE9"/>
    <w:rsid w:val="00A13F38"/>
    <w:rsid w:val="00A13F6C"/>
    <w:rsid w:val="00A140BA"/>
    <w:rsid w:val="00A140DE"/>
    <w:rsid w:val="00A143C4"/>
    <w:rsid w:val="00A1455A"/>
    <w:rsid w:val="00A145D0"/>
    <w:rsid w:val="00A14609"/>
    <w:rsid w:val="00A1471E"/>
    <w:rsid w:val="00A147BB"/>
    <w:rsid w:val="00A147E7"/>
    <w:rsid w:val="00A14964"/>
    <w:rsid w:val="00A14992"/>
    <w:rsid w:val="00A14A5F"/>
    <w:rsid w:val="00A14AAD"/>
    <w:rsid w:val="00A14AC0"/>
    <w:rsid w:val="00A14D0F"/>
    <w:rsid w:val="00A14DCB"/>
    <w:rsid w:val="00A1525C"/>
    <w:rsid w:val="00A1526E"/>
    <w:rsid w:val="00A152D6"/>
    <w:rsid w:val="00A1536A"/>
    <w:rsid w:val="00A154A6"/>
    <w:rsid w:val="00A155E1"/>
    <w:rsid w:val="00A15678"/>
    <w:rsid w:val="00A15703"/>
    <w:rsid w:val="00A15726"/>
    <w:rsid w:val="00A15763"/>
    <w:rsid w:val="00A15785"/>
    <w:rsid w:val="00A157EC"/>
    <w:rsid w:val="00A15802"/>
    <w:rsid w:val="00A158D3"/>
    <w:rsid w:val="00A1598D"/>
    <w:rsid w:val="00A15ABB"/>
    <w:rsid w:val="00A15B6F"/>
    <w:rsid w:val="00A15BE3"/>
    <w:rsid w:val="00A15C46"/>
    <w:rsid w:val="00A15E49"/>
    <w:rsid w:val="00A15F2F"/>
    <w:rsid w:val="00A15FBD"/>
    <w:rsid w:val="00A15FD4"/>
    <w:rsid w:val="00A16150"/>
    <w:rsid w:val="00A161FF"/>
    <w:rsid w:val="00A1630B"/>
    <w:rsid w:val="00A1639C"/>
    <w:rsid w:val="00A163A7"/>
    <w:rsid w:val="00A163FE"/>
    <w:rsid w:val="00A16490"/>
    <w:rsid w:val="00A16510"/>
    <w:rsid w:val="00A166C5"/>
    <w:rsid w:val="00A16788"/>
    <w:rsid w:val="00A167E4"/>
    <w:rsid w:val="00A1686F"/>
    <w:rsid w:val="00A16883"/>
    <w:rsid w:val="00A16A90"/>
    <w:rsid w:val="00A16A9C"/>
    <w:rsid w:val="00A16B95"/>
    <w:rsid w:val="00A16D95"/>
    <w:rsid w:val="00A16DC0"/>
    <w:rsid w:val="00A16F06"/>
    <w:rsid w:val="00A1715E"/>
    <w:rsid w:val="00A17180"/>
    <w:rsid w:val="00A172F4"/>
    <w:rsid w:val="00A1732A"/>
    <w:rsid w:val="00A17345"/>
    <w:rsid w:val="00A173E0"/>
    <w:rsid w:val="00A17617"/>
    <w:rsid w:val="00A17648"/>
    <w:rsid w:val="00A17795"/>
    <w:rsid w:val="00A177B9"/>
    <w:rsid w:val="00A17809"/>
    <w:rsid w:val="00A1789B"/>
    <w:rsid w:val="00A178D6"/>
    <w:rsid w:val="00A1797A"/>
    <w:rsid w:val="00A179CC"/>
    <w:rsid w:val="00A179F7"/>
    <w:rsid w:val="00A17A7E"/>
    <w:rsid w:val="00A17D14"/>
    <w:rsid w:val="00A17D5F"/>
    <w:rsid w:val="00A17D7F"/>
    <w:rsid w:val="00A17D9A"/>
    <w:rsid w:val="00A17F41"/>
    <w:rsid w:val="00A17F83"/>
    <w:rsid w:val="00A17FA0"/>
    <w:rsid w:val="00A20232"/>
    <w:rsid w:val="00A205BF"/>
    <w:rsid w:val="00A205D4"/>
    <w:rsid w:val="00A206C4"/>
    <w:rsid w:val="00A20734"/>
    <w:rsid w:val="00A208DB"/>
    <w:rsid w:val="00A20957"/>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B58"/>
    <w:rsid w:val="00A21D88"/>
    <w:rsid w:val="00A21DD8"/>
    <w:rsid w:val="00A21E31"/>
    <w:rsid w:val="00A21E51"/>
    <w:rsid w:val="00A21EC3"/>
    <w:rsid w:val="00A2208A"/>
    <w:rsid w:val="00A22132"/>
    <w:rsid w:val="00A22207"/>
    <w:rsid w:val="00A22273"/>
    <w:rsid w:val="00A2233E"/>
    <w:rsid w:val="00A223D2"/>
    <w:rsid w:val="00A223DD"/>
    <w:rsid w:val="00A22484"/>
    <w:rsid w:val="00A22565"/>
    <w:rsid w:val="00A22588"/>
    <w:rsid w:val="00A22611"/>
    <w:rsid w:val="00A22644"/>
    <w:rsid w:val="00A22664"/>
    <w:rsid w:val="00A2266B"/>
    <w:rsid w:val="00A22974"/>
    <w:rsid w:val="00A2299E"/>
    <w:rsid w:val="00A229A2"/>
    <w:rsid w:val="00A229F6"/>
    <w:rsid w:val="00A22B0B"/>
    <w:rsid w:val="00A22B20"/>
    <w:rsid w:val="00A22B2D"/>
    <w:rsid w:val="00A22B51"/>
    <w:rsid w:val="00A22C58"/>
    <w:rsid w:val="00A22CB8"/>
    <w:rsid w:val="00A22CC3"/>
    <w:rsid w:val="00A22CF2"/>
    <w:rsid w:val="00A22E7A"/>
    <w:rsid w:val="00A23106"/>
    <w:rsid w:val="00A231A2"/>
    <w:rsid w:val="00A23243"/>
    <w:rsid w:val="00A232F8"/>
    <w:rsid w:val="00A23307"/>
    <w:rsid w:val="00A233BA"/>
    <w:rsid w:val="00A23590"/>
    <w:rsid w:val="00A23646"/>
    <w:rsid w:val="00A23692"/>
    <w:rsid w:val="00A236B1"/>
    <w:rsid w:val="00A23919"/>
    <w:rsid w:val="00A23921"/>
    <w:rsid w:val="00A23932"/>
    <w:rsid w:val="00A23B99"/>
    <w:rsid w:val="00A23D25"/>
    <w:rsid w:val="00A23D29"/>
    <w:rsid w:val="00A23D8D"/>
    <w:rsid w:val="00A23E0D"/>
    <w:rsid w:val="00A23E71"/>
    <w:rsid w:val="00A24002"/>
    <w:rsid w:val="00A240EA"/>
    <w:rsid w:val="00A24105"/>
    <w:rsid w:val="00A24171"/>
    <w:rsid w:val="00A242AB"/>
    <w:rsid w:val="00A242C1"/>
    <w:rsid w:val="00A242E4"/>
    <w:rsid w:val="00A2437A"/>
    <w:rsid w:val="00A243FB"/>
    <w:rsid w:val="00A2440A"/>
    <w:rsid w:val="00A2457E"/>
    <w:rsid w:val="00A245E1"/>
    <w:rsid w:val="00A2470A"/>
    <w:rsid w:val="00A24742"/>
    <w:rsid w:val="00A2481C"/>
    <w:rsid w:val="00A24869"/>
    <w:rsid w:val="00A248DF"/>
    <w:rsid w:val="00A24A1F"/>
    <w:rsid w:val="00A24A8B"/>
    <w:rsid w:val="00A24BB4"/>
    <w:rsid w:val="00A24C4D"/>
    <w:rsid w:val="00A24CCF"/>
    <w:rsid w:val="00A24CF6"/>
    <w:rsid w:val="00A24D21"/>
    <w:rsid w:val="00A24F1F"/>
    <w:rsid w:val="00A24FC6"/>
    <w:rsid w:val="00A25193"/>
    <w:rsid w:val="00A25219"/>
    <w:rsid w:val="00A25293"/>
    <w:rsid w:val="00A25296"/>
    <w:rsid w:val="00A253A6"/>
    <w:rsid w:val="00A253A9"/>
    <w:rsid w:val="00A253C6"/>
    <w:rsid w:val="00A2541B"/>
    <w:rsid w:val="00A25449"/>
    <w:rsid w:val="00A254DC"/>
    <w:rsid w:val="00A2572F"/>
    <w:rsid w:val="00A2585A"/>
    <w:rsid w:val="00A25957"/>
    <w:rsid w:val="00A2595B"/>
    <w:rsid w:val="00A2596E"/>
    <w:rsid w:val="00A25995"/>
    <w:rsid w:val="00A25A21"/>
    <w:rsid w:val="00A25B68"/>
    <w:rsid w:val="00A25BF7"/>
    <w:rsid w:val="00A25C0F"/>
    <w:rsid w:val="00A25C9D"/>
    <w:rsid w:val="00A25CA2"/>
    <w:rsid w:val="00A25F7F"/>
    <w:rsid w:val="00A25FF1"/>
    <w:rsid w:val="00A2601C"/>
    <w:rsid w:val="00A26070"/>
    <w:rsid w:val="00A26092"/>
    <w:rsid w:val="00A260B2"/>
    <w:rsid w:val="00A2615A"/>
    <w:rsid w:val="00A2618B"/>
    <w:rsid w:val="00A261A6"/>
    <w:rsid w:val="00A261BF"/>
    <w:rsid w:val="00A261E4"/>
    <w:rsid w:val="00A26353"/>
    <w:rsid w:val="00A264BE"/>
    <w:rsid w:val="00A26546"/>
    <w:rsid w:val="00A265C8"/>
    <w:rsid w:val="00A265D9"/>
    <w:rsid w:val="00A26655"/>
    <w:rsid w:val="00A26877"/>
    <w:rsid w:val="00A26883"/>
    <w:rsid w:val="00A26941"/>
    <w:rsid w:val="00A2695C"/>
    <w:rsid w:val="00A269B4"/>
    <w:rsid w:val="00A26B2A"/>
    <w:rsid w:val="00A26B9D"/>
    <w:rsid w:val="00A26CC4"/>
    <w:rsid w:val="00A26D21"/>
    <w:rsid w:val="00A26D60"/>
    <w:rsid w:val="00A26E28"/>
    <w:rsid w:val="00A26EE0"/>
    <w:rsid w:val="00A26F5B"/>
    <w:rsid w:val="00A2702B"/>
    <w:rsid w:val="00A2705F"/>
    <w:rsid w:val="00A2710A"/>
    <w:rsid w:val="00A2718C"/>
    <w:rsid w:val="00A271D0"/>
    <w:rsid w:val="00A27264"/>
    <w:rsid w:val="00A272E4"/>
    <w:rsid w:val="00A27328"/>
    <w:rsid w:val="00A2733C"/>
    <w:rsid w:val="00A27343"/>
    <w:rsid w:val="00A2735C"/>
    <w:rsid w:val="00A27364"/>
    <w:rsid w:val="00A2752A"/>
    <w:rsid w:val="00A275BF"/>
    <w:rsid w:val="00A27771"/>
    <w:rsid w:val="00A277A9"/>
    <w:rsid w:val="00A2787F"/>
    <w:rsid w:val="00A279DC"/>
    <w:rsid w:val="00A27A0C"/>
    <w:rsid w:val="00A27A2B"/>
    <w:rsid w:val="00A27AE8"/>
    <w:rsid w:val="00A27B1A"/>
    <w:rsid w:val="00A27D36"/>
    <w:rsid w:val="00A27E77"/>
    <w:rsid w:val="00A27E7E"/>
    <w:rsid w:val="00A27FAA"/>
    <w:rsid w:val="00A300C3"/>
    <w:rsid w:val="00A30239"/>
    <w:rsid w:val="00A3037B"/>
    <w:rsid w:val="00A30469"/>
    <w:rsid w:val="00A304F9"/>
    <w:rsid w:val="00A3056C"/>
    <w:rsid w:val="00A30660"/>
    <w:rsid w:val="00A3067F"/>
    <w:rsid w:val="00A30681"/>
    <w:rsid w:val="00A30703"/>
    <w:rsid w:val="00A30730"/>
    <w:rsid w:val="00A307EB"/>
    <w:rsid w:val="00A3087B"/>
    <w:rsid w:val="00A30A00"/>
    <w:rsid w:val="00A30A3E"/>
    <w:rsid w:val="00A30BAE"/>
    <w:rsid w:val="00A30C31"/>
    <w:rsid w:val="00A30C43"/>
    <w:rsid w:val="00A30D21"/>
    <w:rsid w:val="00A30D4E"/>
    <w:rsid w:val="00A30EBF"/>
    <w:rsid w:val="00A311DE"/>
    <w:rsid w:val="00A3135B"/>
    <w:rsid w:val="00A313D0"/>
    <w:rsid w:val="00A314A6"/>
    <w:rsid w:val="00A314A9"/>
    <w:rsid w:val="00A3157B"/>
    <w:rsid w:val="00A31591"/>
    <w:rsid w:val="00A3172C"/>
    <w:rsid w:val="00A3179F"/>
    <w:rsid w:val="00A318FD"/>
    <w:rsid w:val="00A3199A"/>
    <w:rsid w:val="00A319B5"/>
    <w:rsid w:val="00A31AF3"/>
    <w:rsid w:val="00A31CFC"/>
    <w:rsid w:val="00A31DB8"/>
    <w:rsid w:val="00A31E88"/>
    <w:rsid w:val="00A32097"/>
    <w:rsid w:val="00A321EE"/>
    <w:rsid w:val="00A3226E"/>
    <w:rsid w:val="00A32284"/>
    <w:rsid w:val="00A323E8"/>
    <w:rsid w:val="00A323F1"/>
    <w:rsid w:val="00A3247A"/>
    <w:rsid w:val="00A324E5"/>
    <w:rsid w:val="00A32559"/>
    <w:rsid w:val="00A325C2"/>
    <w:rsid w:val="00A325CC"/>
    <w:rsid w:val="00A327E2"/>
    <w:rsid w:val="00A3283D"/>
    <w:rsid w:val="00A32936"/>
    <w:rsid w:val="00A329BB"/>
    <w:rsid w:val="00A32AAD"/>
    <w:rsid w:val="00A32B0C"/>
    <w:rsid w:val="00A32B8F"/>
    <w:rsid w:val="00A32C37"/>
    <w:rsid w:val="00A32F21"/>
    <w:rsid w:val="00A32F27"/>
    <w:rsid w:val="00A32FF5"/>
    <w:rsid w:val="00A331C1"/>
    <w:rsid w:val="00A332CE"/>
    <w:rsid w:val="00A3331F"/>
    <w:rsid w:val="00A3336E"/>
    <w:rsid w:val="00A333B0"/>
    <w:rsid w:val="00A334F0"/>
    <w:rsid w:val="00A33623"/>
    <w:rsid w:val="00A33866"/>
    <w:rsid w:val="00A3388A"/>
    <w:rsid w:val="00A3393A"/>
    <w:rsid w:val="00A3393D"/>
    <w:rsid w:val="00A339A6"/>
    <w:rsid w:val="00A33D5C"/>
    <w:rsid w:val="00A33D6B"/>
    <w:rsid w:val="00A33ECC"/>
    <w:rsid w:val="00A3400E"/>
    <w:rsid w:val="00A3405E"/>
    <w:rsid w:val="00A341AF"/>
    <w:rsid w:val="00A341B9"/>
    <w:rsid w:val="00A3424E"/>
    <w:rsid w:val="00A34288"/>
    <w:rsid w:val="00A34354"/>
    <w:rsid w:val="00A34678"/>
    <w:rsid w:val="00A34685"/>
    <w:rsid w:val="00A34A30"/>
    <w:rsid w:val="00A34BFA"/>
    <w:rsid w:val="00A34C18"/>
    <w:rsid w:val="00A34C22"/>
    <w:rsid w:val="00A34CF4"/>
    <w:rsid w:val="00A34DA0"/>
    <w:rsid w:val="00A34E1A"/>
    <w:rsid w:val="00A35065"/>
    <w:rsid w:val="00A35107"/>
    <w:rsid w:val="00A353AB"/>
    <w:rsid w:val="00A35433"/>
    <w:rsid w:val="00A3550C"/>
    <w:rsid w:val="00A357A1"/>
    <w:rsid w:val="00A35A0B"/>
    <w:rsid w:val="00A35B80"/>
    <w:rsid w:val="00A35BB9"/>
    <w:rsid w:val="00A35BD0"/>
    <w:rsid w:val="00A35E31"/>
    <w:rsid w:val="00A35EC4"/>
    <w:rsid w:val="00A35FC8"/>
    <w:rsid w:val="00A35FE6"/>
    <w:rsid w:val="00A36234"/>
    <w:rsid w:val="00A362A8"/>
    <w:rsid w:val="00A362CB"/>
    <w:rsid w:val="00A3653E"/>
    <w:rsid w:val="00A36580"/>
    <w:rsid w:val="00A36592"/>
    <w:rsid w:val="00A3666D"/>
    <w:rsid w:val="00A36670"/>
    <w:rsid w:val="00A366B4"/>
    <w:rsid w:val="00A367BA"/>
    <w:rsid w:val="00A367E5"/>
    <w:rsid w:val="00A368F6"/>
    <w:rsid w:val="00A3692E"/>
    <w:rsid w:val="00A369A6"/>
    <w:rsid w:val="00A36D00"/>
    <w:rsid w:val="00A36D96"/>
    <w:rsid w:val="00A36F3D"/>
    <w:rsid w:val="00A36F77"/>
    <w:rsid w:val="00A370B5"/>
    <w:rsid w:val="00A37321"/>
    <w:rsid w:val="00A37331"/>
    <w:rsid w:val="00A3733F"/>
    <w:rsid w:val="00A37353"/>
    <w:rsid w:val="00A3737A"/>
    <w:rsid w:val="00A37389"/>
    <w:rsid w:val="00A37413"/>
    <w:rsid w:val="00A3747D"/>
    <w:rsid w:val="00A3748F"/>
    <w:rsid w:val="00A3758D"/>
    <w:rsid w:val="00A37655"/>
    <w:rsid w:val="00A37796"/>
    <w:rsid w:val="00A37848"/>
    <w:rsid w:val="00A3784B"/>
    <w:rsid w:val="00A3793C"/>
    <w:rsid w:val="00A37A59"/>
    <w:rsid w:val="00A37AEB"/>
    <w:rsid w:val="00A37B91"/>
    <w:rsid w:val="00A37BA8"/>
    <w:rsid w:val="00A37CFA"/>
    <w:rsid w:val="00A37D5B"/>
    <w:rsid w:val="00A37D8A"/>
    <w:rsid w:val="00A37E05"/>
    <w:rsid w:val="00A37EE4"/>
    <w:rsid w:val="00A37F7A"/>
    <w:rsid w:val="00A37FE6"/>
    <w:rsid w:val="00A40018"/>
    <w:rsid w:val="00A4008E"/>
    <w:rsid w:val="00A400D4"/>
    <w:rsid w:val="00A4018F"/>
    <w:rsid w:val="00A401A5"/>
    <w:rsid w:val="00A4032E"/>
    <w:rsid w:val="00A40531"/>
    <w:rsid w:val="00A40607"/>
    <w:rsid w:val="00A40660"/>
    <w:rsid w:val="00A407E9"/>
    <w:rsid w:val="00A40865"/>
    <w:rsid w:val="00A4087A"/>
    <w:rsid w:val="00A4091B"/>
    <w:rsid w:val="00A40C1E"/>
    <w:rsid w:val="00A40C82"/>
    <w:rsid w:val="00A41028"/>
    <w:rsid w:val="00A410F5"/>
    <w:rsid w:val="00A41136"/>
    <w:rsid w:val="00A41161"/>
    <w:rsid w:val="00A411CF"/>
    <w:rsid w:val="00A411ED"/>
    <w:rsid w:val="00A41243"/>
    <w:rsid w:val="00A41354"/>
    <w:rsid w:val="00A41495"/>
    <w:rsid w:val="00A414F6"/>
    <w:rsid w:val="00A41561"/>
    <w:rsid w:val="00A415D2"/>
    <w:rsid w:val="00A41798"/>
    <w:rsid w:val="00A41821"/>
    <w:rsid w:val="00A4185B"/>
    <w:rsid w:val="00A419A6"/>
    <w:rsid w:val="00A419B2"/>
    <w:rsid w:val="00A419C0"/>
    <w:rsid w:val="00A41C52"/>
    <w:rsid w:val="00A41C5C"/>
    <w:rsid w:val="00A41D6A"/>
    <w:rsid w:val="00A41E6E"/>
    <w:rsid w:val="00A41EE4"/>
    <w:rsid w:val="00A41EF0"/>
    <w:rsid w:val="00A420AD"/>
    <w:rsid w:val="00A420DC"/>
    <w:rsid w:val="00A422A2"/>
    <w:rsid w:val="00A422BE"/>
    <w:rsid w:val="00A42379"/>
    <w:rsid w:val="00A42493"/>
    <w:rsid w:val="00A425AA"/>
    <w:rsid w:val="00A42659"/>
    <w:rsid w:val="00A427D3"/>
    <w:rsid w:val="00A4287C"/>
    <w:rsid w:val="00A42901"/>
    <w:rsid w:val="00A42A23"/>
    <w:rsid w:val="00A42B1F"/>
    <w:rsid w:val="00A42B4F"/>
    <w:rsid w:val="00A42B72"/>
    <w:rsid w:val="00A42B87"/>
    <w:rsid w:val="00A42BAE"/>
    <w:rsid w:val="00A42CEB"/>
    <w:rsid w:val="00A42E33"/>
    <w:rsid w:val="00A42F46"/>
    <w:rsid w:val="00A42F87"/>
    <w:rsid w:val="00A430C5"/>
    <w:rsid w:val="00A430E8"/>
    <w:rsid w:val="00A43104"/>
    <w:rsid w:val="00A431BC"/>
    <w:rsid w:val="00A4339C"/>
    <w:rsid w:val="00A433B4"/>
    <w:rsid w:val="00A435EA"/>
    <w:rsid w:val="00A4360E"/>
    <w:rsid w:val="00A43736"/>
    <w:rsid w:val="00A43882"/>
    <w:rsid w:val="00A43897"/>
    <w:rsid w:val="00A4392A"/>
    <w:rsid w:val="00A43950"/>
    <w:rsid w:val="00A439A4"/>
    <w:rsid w:val="00A43A94"/>
    <w:rsid w:val="00A43C10"/>
    <w:rsid w:val="00A43CE6"/>
    <w:rsid w:val="00A43D02"/>
    <w:rsid w:val="00A43D4F"/>
    <w:rsid w:val="00A43EB5"/>
    <w:rsid w:val="00A441E0"/>
    <w:rsid w:val="00A4423E"/>
    <w:rsid w:val="00A4424E"/>
    <w:rsid w:val="00A442E8"/>
    <w:rsid w:val="00A4431E"/>
    <w:rsid w:val="00A443F4"/>
    <w:rsid w:val="00A44405"/>
    <w:rsid w:val="00A44415"/>
    <w:rsid w:val="00A444F8"/>
    <w:rsid w:val="00A44543"/>
    <w:rsid w:val="00A44605"/>
    <w:rsid w:val="00A44657"/>
    <w:rsid w:val="00A446F7"/>
    <w:rsid w:val="00A4485F"/>
    <w:rsid w:val="00A44882"/>
    <w:rsid w:val="00A449C3"/>
    <w:rsid w:val="00A44AAC"/>
    <w:rsid w:val="00A44D1D"/>
    <w:rsid w:val="00A44D53"/>
    <w:rsid w:val="00A44DF3"/>
    <w:rsid w:val="00A44E28"/>
    <w:rsid w:val="00A44E3A"/>
    <w:rsid w:val="00A44EBE"/>
    <w:rsid w:val="00A44EEE"/>
    <w:rsid w:val="00A44F22"/>
    <w:rsid w:val="00A44F39"/>
    <w:rsid w:val="00A44FE0"/>
    <w:rsid w:val="00A4500F"/>
    <w:rsid w:val="00A450F8"/>
    <w:rsid w:val="00A451A4"/>
    <w:rsid w:val="00A451A5"/>
    <w:rsid w:val="00A45247"/>
    <w:rsid w:val="00A452F0"/>
    <w:rsid w:val="00A4535E"/>
    <w:rsid w:val="00A45371"/>
    <w:rsid w:val="00A454F6"/>
    <w:rsid w:val="00A4566D"/>
    <w:rsid w:val="00A4570E"/>
    <w:rsid w:val="00A4579D"/>
    <w:rsid w:val="00A457DF"/>
    <w:rsid w:val="00A459ED"/>
    <w:rsid w:val="00A45A06"/>
    <w:rsid w:val="00A45A38"/>
    <w:rsid w:val="00A45A3B"/>
    <w:rsid w:val="00A45A42"/>
    <w:rsid w:val="00A45B20"/>
    <w:rsid w:val="00A45B32"/>
    <w:rsid w:val="00A45B4D"/>
    <w:rsid w:val="00A45B5C"/>
    <w:rsid w:val="00A45BEB"/>
    <w:rsid w:val="00A45C4C"/>
    <w:rsid w:val="00A45C5B"/>
    <w:rsid w:val="00A45EFA"/>
    <w:rsid w:val="00A460DD"/>
    <w:rsid w:val="00A4619C"/>
    <w:rsid w:val="00A462E5"/>
    <w:rsid w:val="00A4631C"/>
    <w:rsid w:val="00A46332"/>
    <w:rsid w:val="00A46364"/>
    <w:rsid w:val="00A46382"/>
    <w:rsid w:val="00A46569"/>
    <w:rsid w:val="00A465AC"/>
    <w:rsid w:val="00A466C9"/>
    <w:rsid w:val="00A4699E"/>
    <w:rsid w:val="00A46EC6"/>
    <w:rsid w:val="00A46F10"/>
    <w:rsid w:val="00A46FAD"/>
    <w:rsid w:val="00A47179"/>
    <w:rsid w:val="00A471CE"/>
    <w:rsid w:val="00A4723D"/>
    <w:rsid w:val="00A47314"/>
    <w:rsid w:val="00A47406"/>
    <w:rsid w:val="00A475B9"/>
    <w:rsid w:val="00A475E4"/>
    <w:rsid w:val="00A476E0"/>
    <w:rsid w:val="00A47761"/>
    <w:rsid w:val="00A479BF"/>
    <w:rsid w:val="00A47B4B"/>
    <w:rsid w:val="00A47BEE"/>
    <w:rsid w:val="00A47D90"/>
    <w:rsid w:val="00A50008"/>
    <w:rsid w:val="00A50029"/>
    <w:rsid w:val="00A500D8"/>
    <w:rsid w:val="00A501DC"/>
    <w:rsid w:val="00A503BC"/>
    <w:rsid w:val="00A5043E"/>
    <w:rsid w:val="00A5044D"/>
    <w:rsid w:val="00A504E4"/>
    <w:rsid w:val="00A50509"/>
    <w:rsid w:val="00A50657"/>
    <w:rsid w:val="00A5069F"/>
    <w:rsid w:val="00A50886"/>
    <w:rsid w:val="00A50A68"/>
    <w:rsid w:val="00A50A80"/>
    <w:rsid w:val="00A50ACB"/>
    <w:rsid w:val="00A50B00"/>
    <w:rsid w:val="00A50B01"/>
    <w:rsid w:val="00A50C71"/>
    <w:rsid w:val="00A50CD7"/>
    <w:rsid w:val="00A50D49"/>
    <w:rsid w:val="00A50D56"/>
    <w:rsid w:val="00A50F86"/>
    <w:rsid w:val="00A51111"/>
    <w:rsid w:val="00A5116D"/>
    <w:rsid w:val="00A511FA"/>
    <w:rsid w:val="00A511FB"/>
    <w:rsid w:val="00A51259"/>
    <w:rsid w:val="00A5131A"/>
    <w:rsid w:val="00A514EB"/>
    <w:rsid w:val="00A514FF"/>
    <w:rsid w:val="00A51761"/>
    <w:rsid w:val="00A517A2"/>
    <w:rsid w:val="00A518F9"/>
    <w:rsid w:val="00A51A5B"/>
    <w:rsid w:val="00A51B14"/>
    <w:rsid w:val="00A51C36"/>
    <w:rsid w:val="00A51CA4"/>
    <w:rsid w:val="00A51DA7"/>
    <w:rsid w:val="00A51DC4"/>
    <w:rsid w:val="00A51F1A"/>
    <w:rsid w:val="00A5204D"/>
    <w:rsid w:val="00A520D4"/>
    <w:rsid w:val="00A521E0"/>
    <w:rsid w:val="00A5225B"/>
    <w:rsid w:val="00A522A7"/>
    <w:rsid w:val="00A523AA"/>
    <w:rsid w:val="00A523B2"/>
    <w:rsid w:val="00A524C8"/>
    <w:rsid w:val="00A52733"/>
    <w:rsid w:val="00A5291D"/>
    <w:rsid w:val="00A52951"/>
    <w:rsid w:val="00A52A51"/>
    <w:rsid w:val="00A52B7D"/>
    <w:rsid w:val="00A52CE0"/>
    <w:rsid w:val="00A52EDB"/>
    <w:rsid w:val="00A52F81"/>
    <w:rsid w:val="00A5314E"/>
    <w:rsid w:val="00A532E0"/>
    <w:rsid w:val="00A533E4"/>
    <w:rsid w:val="00A53411"/>
    <w:rsid w:val="00A535B7"/>
    <w:rsid w:val="00A537A2"/>
    <w:rsid w:val="00A5385F"/>
    <w:rsid w:val="00A53B21"/>
    <w:rsid w:val="00A53DBD"/>
    <w:rsid w:val="00A53EC5"/>
    <w:rsid w:val="00A53ECD"/>
    <w:rsid w:val="00A53FC4"/>
    <w:rsid w:val="00A54036"/>
    <w:rsid w:val="00A540DC"/>
    <w:rsid w:val="00A540E4"/>
    <w:rsid w:val="00A541F0"/>
    <w:rsid w:val="00A54241"/>
    <w:rsid w:val="00A54552"/>
    <w:rsid w:val="00A54701"/>
    <w:rsid w:val="00A54767"/>
    <w:rsid w:val="00A548ED"/>
    <w:rsid w:val="00A54995"/>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45E"/>
    <w:rsid w:val="00A555A9"/>
    <w:rsid w:val="00A5565B"/>
    <w:rsid w:val="00A5576B"/>
    <w:rsid w:val="00A5579B"/>
    <w:rsid w:val="00A55877"/>
    <w:rsid w:val="00A559E8"/>
    <w:rsid w:val="00A55A72"/>
    <w:rsid w:val="00A55BB7"/>
    <w:rsid w:val="00A55E76"/>
    <w:rsid w:val="00A56088"/>
    <w:rsid w:val="00A560B5"/>
    <w:rsid w:val="00A5623E"/>
    <w:rsid w:val="00A56300"/>
    <w:rsid w:val="00A56316"/>
    <w:rsid w:val="00A56377"/>
    <w:rsid w:val="00A5637C"/>
    <w:rsid w:val="00A563F8"/>
    <w:rsid w:val="00A56489"/>
    <w:rsid w:val="00A565D7"/>
    <w:rsid w:val="00A565DC"/>
    <w:rsid w:val="00A56735"/>
    <w:rsid w:val="00A56771"/>
    <w:rsid w:val="00A56884"/>
    <w:rsid w:val="00A569C0"/>
    <w:rsid w:val="00A56B3A"/>
    <w:rsid w:val="00A56BA5"/>
    <w:rsid w:val="00A56C2C"/>
    <w:rsid w:val="00A56D12"/>
    <w:rsid w:val="00A56F13"/>
    <w:rsid w:val="00A57030"/>
    <w:rsid w:val="00A5704B"/>
    <w:rsid w:val="00A57212"/>
    <w:rsid w:val="00A5723D"/>
    <w:rsid w:val="00A57311"/>
    <w:rsid w:val="00A57359"/>
    <w:rsid w:val="00A574F8"/>
    <w:rsid w:val="00A5767F"/>
    <w:rsid w:val="00A5772F"/>
    <w:rsid w:val="00A5785A"/>
    <w:rsid w:val="00A5787F"/>
    <w:rsid w:val="00A579A4"/>
    <w:rsid w:val="00A57AB4"/>
    <w:rsid w:val="00A57BD6"/>
    <w:rsid w:val="00A57E3A"/>
    <w:rsid w:val="00A57EC0"/>
    <w:rsid w:val="00A57F96"/>
    <w:rsid w:val="00A60065"/>
    <w:rsid w:val="00A600B6"/>
    <w:rsid w:val="00A601BF"/>
    <w:rsid w:val="00A601F4"/>
    <w:rsid w:val="00A6023C"/>
    <w:rsid w:val="00A60362"/>
    <w:rsid w:val="00A604DF"/>
    <w:rsid w:val="00A6050C"/>
    <w:rsid w:val="00A6065A"/>
    <w:rsid w:val="00A606AC"/>
    <w:rsid w:val="00A606E2"/>
    <w:rsid w:val="00A60725"/>
    <w:rsid w:val="00A607D7"/>
    <w:rsid w:val="00A60836"/>
    <w:rsid w:val="00A609BC"/>
    <w:rsid w:val="00A60B25"/>
    <w:rsid w:val="00A60B4F"/>
    <w:rsid w:val="00A60DD9"/>
    <w:rsid w:val="00A60E20"/>
    <w:rsid w:val="00A60E30"/>
    <w:rsid w:val="00A60EBB"/>
    <w:rsid w:val="00A60ED3"/>
    <w:rsid w:val="00A612F7"/>
    <w:rsid w:val="00A61401"/>
    <w:rsid w:val="00A614EB"/>
    <w:rsid w:val="00A6150F"/>
    <w:rsid w:val="00A6159A"/>
    <w:rsid w:val="00A615A0"/>
    <w:rsid w:val="00A615AF"/>
    <w:rsid w:val="00A6179D"/>
    <w:rsid w:val="00A61828"/>
    <w:rsid w:val="00A6189D"/>
    <w:rsid w:val="00A619D9"/>
    <w:rsid w:val="00A61B8D"/>
    <w:rsid w:val="00A61BD0"/>
    <w:rsid w:val="00A61C39"/>
    <w:rsid w:val="00A61C52"/>
    <w:rsid w:val="00A61D61"/>
    <w:rsid w:val="00A61D7C"/>
    <w:rsid w:val="00A61DFD"/>
    <w:rsid w:val="00A61E02"/>
    <w:rsid w:val="00A61E11"/>
    <w:rsid w:val="00A61E2A"/>
    <w:rsid w:val="00A61EF6"/>
    <w:rsid w:val="00A61F48"/>
    <w:rsid w:val="00A61F65"/>
    <w:rsid w:val="00A62072"/>
    <w:rsid w:val="00A620C7"/>
    <w:rsid w:val="00A621F3"/>
    <w:rsid w:val="00A622E8"/>
    <w:rsid w:val="00A62326"/>
    <w:rsid w:val="00A62330"/>
    <w:rsid w:val="00A623EF"/>
    <w:rsid w:val="00A62454"/>
    <w:rsid w:val="00A624C7"/>
    <w:rsid w:val="00A627E0"/>
    <w:rsid w:val="00A62953"/>
    <w:rsid w:val="00A62964"/>
    <w:rsid w:val="00A629C1"/>
    <w:rsid w:val="00A62AD8"/>
    <w:rsid w:val="00A62B7B"/>
    <w:rsid w:val="00A62C71"/>
    <w:rsid w:val="00A62C81"/>
    <w:rsid w:val="00A62CE0"/>
    <w:rsid w:val="00A62DCB"/>
    <w:rsid w:val="00A62E41"/>
    <w:rsid w:val="00A62E5A"/>
    <w:rsid w:val="00A62E7A"/>
    <w:rsid w:val="00A62F2B"/>
    <w:rsid w:val="00A630D3"/>
    <w:rsid w:val="00A6316B"/>
    <w:rsid w:val="00A63244"/>
    <w:rsid w:val="00A63466"/>
    <w:rsid w:val="00A63564"/>
    <w:rsid w:val="00A6367F"/>
    <w:rsid w:val="00A636B9"/>
    <w:rsid w:val="00A63872"/>
    <w:rsid w:val="00A63A37"/>
    <w:rsid w:val="00A63A5B"/>
    <w:rsid w:val="00A63AB9"/>
    <w:rsid w:val="00A63C93"/>
    <w:rsid w:val="00A63D06"/>
    <w:rsid w:val="00A63EDF"/>
    <w:rsid w:val="00A63F31"/>
    <w:rsid w:val="00A64051"/>
    <w:rsid w:val="00A6414F"/>
    <w:rsid w:val="00A64196"/>
    <w:rsid w:val="00A6446D"/>
    <w:rsid w:val="00A64658"/>
    <w:rsid w:val="00A646A8"/>
    <w:rsid w:val="00A646F3"/>
    <w:rsid w:val="00A64762"/>
    <w:rsid w:val="00A647A9"/>
    <w:rsid w:val="00A648F5"/>
    <w:rsid w:val="00A64933"/>
    <w:rsid w:val="00A649B4"/>
    <w:rsid w:val="00A649B6"/>
    <w:rsid w:val="00A649CB"/>
    <w:rsid w:val="00A64A20"/>
    <w:rsid w:val="00A64B3F"/>
    <w:rsid w:val="00A64B9A"/>
    <w:rsid w:val="00A64BC7"/>
    <w:rsid w:val="00A64C1A"/>
    <w:rsid w:val="00A64DC2"/>
    <w:rsid w:val="00A64DE8"/>
    <w:rsid w:val="00A64EB1"/>
    <w:rsid w:val="00A64FE0"/>
    <w:rsid w:val="00A65008"/>
    <w:rsid w:val="00A6500A"/>
    <w:rsid w:val="00A65065"/>
    <w:rsid w:val="00A6517B"/>
    <w:rsid w:val="00A652EE"/>
    <w:rsid w:val="00A65417"/>
    <w:rsid w:val="00A655C8"/>
    <w:rsid w:val="00A655F0"/>
    <w:rsid w:val="00A65633"/>
    <w:rsid w:val="00A6563A"/>
    <w:rsid w:val="00A657CE"/>
    <w:rsid w:val="00A657CF"/>
    <w:rsid w:val="00A6590B"/>
    <w:rsid w:val="00A65972"/>
    <w:rsid w:val="00A65A10"/>
    <w:rsid w:val="00A65C0A"/>
    <w:rsid w:val="00A65C72"/>
    <w:rsid w:val="00A65CEB"/>
    <w:rsid w:val="00A65D12"/>
    <w:rsid w:val="00A65ED8"/>
    <w:rsid w:val="00A65F12"/>
    <w:rsid w:val="00A65FBF"/>
    <w:rsid w:val="00A65FE4"/>
    <w:rsid w:val="00A662B5"/>
    <w:rsid w:val="00A6636E"/>
    <w:rsid w:val="00A66469"/>
    <w:rsid w:val="00A6655A"/>
    <w:rsid w:val="00A66667"/>
    <w:rsid w:val="00A6667A"/>
    <w:rsid w:val="00A666B1"/>
    <w:rsid w:val="00A667B3"/>
    <w:rsid w:val="00A66851"/>
    <w:rsid w:val="00A669D6"/>
    <w:rsid w:val="00A66ABA"/>
    <w:rsid w:val="00A66AF1"/>
    <w:rsid w:val="00A66B4E"/>
    <w:rsid w:val="00A66B7C"/>
    <w:rsid w:val="00A66E2E"/>
    <w:rsid w:val="00A6707C"/>
    <w:rsid w:val="00A6721E"/>
    <w:rsid w:val="00A6743F"/>
    <w:rsid w:val="00A6755D"/>
    <w:rsid w:val="00A675EF"/>
    <w:rsid w:val="00A67721"/>
    <w:rsid w:val="00A677BF"/>
    <w:rsid w:val="00A677C1"/>
    <w:rsid w:val="00A67811"/>
    <w:rsid w:val="00A67842"/>
    <w:rsid w:val="00A67884"/>
    <w:rsid w:val="00A678EA"/>
    <w:rsid w:val="00A67A35"/>
    <w:rsid w:val="00A67A8E"/>
    <w:rsid w:val="00A67A94"/>
    <w:rsid w:val="00A67AC6"/>
    <w:rsid w:val="00A67BEE"/>
    <w:rsid w:val="00A67E3E"/>
    <w:rsid w:val="00A67F5B"/>
    <w:rsid w:val="00A67F86"/>
    <w:rsid w:val="00A7004A"/>
    <w:rsid w:val="00A70061"/>
    <w:rsid w:val="00A700B6"/>
    <w:rsid w:val="00A700BE"/>
    <w:rsid w:val="00A700FF"/>
    <w:rsid w:val="00A7014A"/>
    <w:rsid w:val="00A7021C"/>
    <w:rsid w:val="00A70290"/>
    <w:rsid w:val="00A705B9"/>
    <w:rsid w:val="00A7060F"/>
    <w:rsid w:val="00A70631"/>
    <w:rsid w:val="00A7070F"/>
    <w:rsid w:val="00A70789"/>
    <w:rsid w:val="00A7088D"/>
    <w:rsid w:val="00A70946"/>
    <w:rsid w:val="00A70A35"/>
    <w:rsid w:val="00A70A3E"/>
    <w:rsid w:val="00A70AC4"/>
    <w:rsid w:val="00A70AEC"/>
    <w:rsid w:val="00A70B46"/>
    <w:rsid w:val="00A70BFE"/>
    <w:rsid w:val="00A70C8E"/>
    <w:rsid w:val="00A70C9C"/>
    <w:rsid w:val="00A70D28"/>
    <w:rsid w:val="00A70EE5"/>
    <w:rsid w:val="00A70EFB"/>
    <w:rsid w:val="00A70F77"/>
    <w:rsid w:val="00A70F7A"/>
    <w:rsid w:val="00A70FAB"/>
    <w:rsid w:val="00A7113C"/>
    <w:rsid w:val="00A71209"/>
    <w:rsid w:val="00A712EA"/>
    <w:rsid w:val="00A7141F"/>
    <w:rsid w:val="00A71668"/>
    <w:rsid w:val="00A717D9"/>
    <w:rsid w:val="00A717E5"/>
    <w:rsid w:val="00A71830"/>
    <w:rsid w:val="00A718AC"/>
    <w:rsid w:val="00A71A25"/>
    <w:rsid w:val="00A71C95"/>
    <w:rsid w:val="00A71CFB"/>
    <w:rsid w:val="00A71D6B"/>
    <w:rsid w:val="00A71E51"/>
    <w:rsid w:val="00A71F00"/>
    <w:rsid w:val="00A71F75"/>
    <w:rsid w:val="00A72186"/>
    <w:rsid w:val="00A72376"/>
    <w:rsid w:val="00A72414"/>
    <w:rsid w:val="00A7245E"/>
    <w:rsid w:val="00A72497"/>
    <w:rsid w:val="00A724F5"/>
    <w:rsid w:val="00A7269D"/>
    <w:rsid w:val="00A726A3"/>
    <w:rsid w:val="00A726DE"/>
    <w:rsid w:val="00A7278F"/>
    <w:rsid w:val="00A728DC"/>
    <w:rsid w:val="00A72937"/>
    <w:rsid w:val="00A72BA4"/>
    <w:rsid w:val="00A72C01"/>
    <w:rsid w:val="00A72D12"/>
    <w:rsid w:val="00A72D73"/>
    <w:rsid w:val="00A72E2A"/>
    <w:rsid w:val="00A72E60"/>
    <w:rsid w:val="00A73039"/>
    <w:rsid w:val="00A7303B"/>
    <w:rsid w:val="00A731BF"/>
    <w:rsid w:val="00A731D7"/>
    <w:rsid w:val="00A73242"/>
    <w:rsid w:val="00A73375"/>
    <w:rsid w:val="00A7356D"/>
    <w:rsid w:val="00A7358F"/>
    <w:rsid w:val="00A736FE"/>
    <w:rsid w:val="00A7372F"/>
    <w:rsid w:val="00A73873"/>
    <w:rsid w:val="00A739AB"/>
    <w:rsid w:val="00A739C0"/>
    <w:rsid w:val="00A73B7F"/>
    <w:rsid w:val="00A73BCD"/>
    <w:rsid w:val="00A73BF0"/>
    <w:rsid w:val="00A73C65"/>
    <w:rsid w:val="00A73D17"/>
    <w:rsid w:val="00A73D4C"/>
    <w:rsid w:val="00A73E88"/>
    <w:rsid w:val="00A73F49"/>
    <w:rsid w:val="00A744A2"/>
    <w:rsid w:val="00A74540"/>
    <w:rsid w:val="00A74598"/>
    <w:rsid w:val="00A745D9"/>
    <w:rsid w:val="00A746C8"/>
    <w:rsid w:val="00A746E9"/>
    <w:rsid w:val="00A748EE"/>
    <w:rsid w:val="00A749A7"/>
    <w:rsid w:val="00A74A2E"/>
    <w:rsid w:val="00A74A80"/>
    <w:rsid w:val="00A74AB1"/>
    <w:rsid w:val="00A74B47"/>
    <w:rsid w:val="00A74CAC"/>
    <w:rsid w:val="00A74E04"/>
    <w:rsid w:val="00A74E6B"/>
    <w:rsid w:val="00A74F6C"/>
    <w:rsid w:val="00A7520A"/>
    <w:rsid w:val="00A75212"/>
    <w:rsid w:val="00A75289"/>
    <w:rsid w:val="00A7538B"/>
    <w:rsid w:val="00A7551D"/>
    <w:rsid w:val="00A755DF"/>
    <w:rsid w:val="00A756E5"/>
    <w:rsid w:val="00A75721"/>
    <w:rsid w:val="00A757A9"/>
    <w:rsid w:val="00A757DF"/>
    <w:rsid w:val="00A7581D"/>
    <w:rsid w:val="00A758E5"/>
    <w:rsid w:val="00A75920"/>
    <w:rsid w:val="00A75C91"/>
    <w:rsid w:val="00A75DE7"/>
    <w:rsid w:val="00A75F0B"/>
    <w:rsid w:val="00A75F9C"/>
    <w:rsid w:val="00A760AA"/>
    <w:rsid w:val="00A7627C"/>
    <w:rsid w:val="00A7634B"/>
    <w:rsid w:val="00A764AF"/>
    <w:rsid w:val="00A764B9"/>
    <w:rsid w:val="00A764FF"/>
    <w:rsid w:val="00A7656F"/>
    <w:rsid w:val="00A7666E"/>
    <w:rsid w:val="00A76696"/>
    <w:rsid w:val="00A766AB"/>
    <w:rsid w:val="00A766F1"/>
    <w:rsid w:val="00A76791"/>
    <w:rsid w:val="00A7679D"/>
    <w:rsid w:val="00A7681E"/>
    <w:rsid w:val="00A76996"/>
    <w:rsid w:val="00A769AB"/>
    <w:rsid w:val="00A76A52"/>
    <w:rsid w:val="00A76A8C"/>
    <w:rsid w:val="00A76B39"/>
    <w:rsid w:val="00A76B52"/>
    <w:rsid w:val="00A76BA1"/>
    <w:rsid w:val="00A76BF2"/>
    <w:rsid w:val="00A76C86"/>
    <w:rsid w:val="00A76DD1"/>
    <w:rsid w:val="00A7707F"/>
    <w:rsid w:val="00A770A5"/>
    <w:rsid w:val="00A7720F"/>
    <w:rsid w:val="00A77325"/>
    <w:rsid w:val="00A7735F"/>
    <w:rsid w:val="00A77542"/>
    <w:rsid w:val="00A775EA"/>
    <w:rsid w:val="00A776FF"/>
    <w:rsid w:val="00A778D8"/>
    <w:rsid w:val="00A77AC6"/>
    <w:rsid w:val="00A77B5E"/>
    <w:rsid w:val="00A77C8D"/>
    <w:rsid w:val="00A77CB8"/>
    <w:rsid w:val="00A77CCB"/>
    <w:rsid w:val="00A77E90"/>
    <w:rsid w:val="00A77F19"/>
    <w:rsid w:val="00A80467"/>
    <w:rsid w:val="00A80603"/>
    <w:rsid w:val="00A806D6"/>
    <w:rsid w:val="00A806D7"/>
    <w:rsid w:val="00A807DE"/>
    <w:rsid w:val="00A807FB"/>
    <w:rsid w:val="00A80A1A"/>
    <w:rsid w:val="00A80A92"/>
    <w:rsid w:val="00A80CC4"/>
    <w:rsid w:val="00A80D05"/>
    <w:rsid w:val="00A80F67"/>
    <w:rsid w:val="00A811FE"/>
    <w:rsid w:val="00A8135C"/>
    <w:rsid w:val="00A8146F"/>
    <w:rsid w:val="00A8152E"/>
    <w:rsid w:val="00A81633"/>
    <w:rsid w:val="00A81694"/>
    <w:rsid w:val="00A816D1"/>
    <w:rsid w:val="00A8171A"/>
    <w:rsid w:val="00A817E7"/>
    <w:rsid w:val="00A8185F"/>
    <w:rsid w:val="00A8186A"/>
    <w:rsid w:val="00A81877"/>
    <w:rsid w:val="00A81ADC"/>
    <w:rsid w:val="00A81C72"/>
    <w:rsid w:val="00A81D9B"/>
    <w:rsid w:val="00A81DC4"/>
    <w:rsid w:val="00A81FC2"/>
    <w:rsid w:val="00A81FCF"/>
    <w:rsid w:val="00A82013"/>
    <w:rsid w:val="00A8212D"/>
    <w:rsid w:val="00A8221B"/>
    <w:rsid w:val="00A823D7"/>
    <w:rsid w:val="00A82437"/>
    <w:rsid w:val="00A82508"/>
    <w:rsid w:val="00A82608"/>
    <w:rsid w:val="00A827AD"/>
    <w:rsid w:val="00A8283B"/>
    <w:rsid w:val="00A8284C"/>
    <w:rsid w:val="00A82872"/>
    <w:rsid w:val="00A82A3A"/>
    <w:rsid w:val="00A82C1E"/>
    <w:rsid w:val="00A82D3F"/>
    <w:rsid w:val="00A82D4C"/>
    <w:rsid w:val="00A82D55"/>
    <w:rsid w:val="00A82FA1"/>
    <w:rsid w:val="00A82FD1"/>
    <w:rsid w:val="00A83008"/>
    <w:rsid w:val="00A83124"/>
    <w:rsid w:val="00A8314D"/>
    <w:rsid w:val="00A831F0"/>
    <w:rsid w:val="00A8323D"/>
    <w:rsid w:val="00A83289"/>
    <w:rsid w:val="00A8328A"/>
    <w:rsid w:val="00A832DB"/>
    <w:rsid w:val="00A83309"/>
    <w:rsid w:val="00A833B3"/>
    <w:rsid w:val="00A835E2"/>
    <w:rsid w:val="00A837BA"/>
    <w:rsid w:val="00A839C9"/>
    <w:rsid w:val="00A83A8F"/>
    <w:rsid w:val="00A83ADB"/>
    <w:rsid w:val="00A83B07"/>
    <w:rsid w:val="00A83B9C"/>
    <w:rsid w:val="00A83BF1"/>
    <w:rsid w:val="00A83CA0"/>
    <w:rsid w:val="00A83D3E"/>
    <w:rsid w:val="00A83E5B"/>
    <w:rsid w:val="00A83E60"/>
    <w:rsid w:val="00A8417A"/>
    <w:rsid w:val="00A841D8"/>
    <w:rsid w:val="00A84298"/>
    <w:rsid w:val="00A84342"/>
    <w:rsid w:val="00A843A5"/>
    <w:rsid w:val="00A844B2"/>
    <w:rsid w:val="00A844CE"/>
    <w:rsid w:val="00A84527"/>
    <w:rsid w:val="00A84530"/>
    <w:rsid w:val="00A8455B"/>
    <w:rsid w:val="00A84653"/>
    <w:rsid w:val="00A847F4"/>
    <w:rsid w:val="00A84B80"/>
    <w:rsid w:val="00A84C75"/>
    <w:rsid w:val="00A84DDF"/>
    <w:rsid w:val="00A84EBF"/>
    <w:rsid w:val="00A84F6D"/>
    <w:rsid w:val="00A851D3"/>
    <w:rsid w:val="00A85237"/>
    <w:rsid w:val="00A8523D"/>
    <w:rsid w:val="00A85301"/>
    <w:rsid w:val="00A8535A"/>
    <w:rsid w:val="00A85489"/>
    <w:rsid w:val="00A855DB"/>
    <w:rsid w:val="00A855DE"/>
    <w:rsid w:val="00A85661"/>
    <w:rsid w:val="00A85732"/>
    <w:rsid w:val="00A85854"/>
    <w:rsid w:val="00A85885"/>
    <w:rsid w:val="00A85BE0"/>
    <w:rsid w:val="00A85CB2"/>
    <w:rsid w:val="00A85FE5"/>
    <w:rsid w:val="00A85FFF"/>
    <w:rsid w:val="00A86024"/>
    <w:rsid w:val="00A861FA"/>
    <w:rsid w:val="00A86251"/>
    <w:rsid w:val="00A86283"/>
    <w:rsid w:val="00A86462"/>
    <w:rsid w:val="00A8647F"/>
    <w:rsid w:val="00A86601"/>
    <w:rsid w:val="00A8665B"/>
    <w:rsid w:val="00A8670D"/>
    <w:rsid w:val="00A867E7"/>
    <w:rsid w:val="00A868E8"/>
    <w:rsid w:val="00A86AEF"/>
    <w:rsid w:val="00A86B57"/>
    <w:rsid w:val="00A86C1C"/>
    <w:rsid w:val="00A86C6D"/>
    <w:rsid w:val="00A86EB4"/>
    <w:rsid w:val="00A86F67"/>
    <w:rsid w:val="00A86FEF"/>
    <w:rsid w:val="00A8704E"/>
    <w:rsid w:val="00A8706A"/>
    <w:rsid w:val="00A870F7"/>
    <w:rsid w:val="00A8712B"/>
    <w:rsid w:val="00A87329"/>
    <w:rsid w:val="00A87347"/>
    <w:rsid w:val="00A8735B"/>
    <w:rsid w:val="00A87482"/>
    <w:rsid w:val="00A875E8"/>
    <w:rsid w:val="00A8761B"/>
    <w:rsid w:val="00A87746"/>
    <w:rsid w:val="00A877A1"/>
    <w:rsid w:val="00A87AA7"/>
    <w:rsid w:val="00A87B23"/>
    <w:rsid w:val="00A87B7B"/>
    <w:rsid w:val="00A87C26"/>
    <w:rsid w:val="00A87D4D"/>
    <w:rsid w:val="00A87E21"/>
    <w:rsid w:val="00A87E34"/>
    <w:rsid w:val="00A87E4F"/>
    <w:rsid w:val="00A87E73"/>
    <w:rsid w:val="00A87F4E"/>
    <w:rsid w:val="00A87F7B"/>
    <w:rsid w:val="00A90007"/>
    <w:rsid w:val="00A90094"/>
    <w:rsid w:val="00A90134"/>
    <w:rsid w:val="00A901CB"/>
    <w:rsid w:val="00A90408"/>
    <w:rsid w:val="00A905F1"/>
    <w:rsid w:val="00A90A7E"/>
    <w:rsid w:val="00A90C64"/>
    <w:rsid w:val="00A90D37"/>
    <w:rsid w:val="00A90D5E"/>
    <w:rsid w:val="00A90D7A"/>
    <w:rsid w:val="00A90D84"/>
    <w:rsid w:val="00A90E0E"/>
    <w:rsid w:val="00A90E27"/>
    <w:rsid w:val="00A90EE5"/>
    <w:rsid w:val="00A90EEF"/>
    <w:rsid w:val="00A90F11"/>
    <w:rsid w:val="00A91053"/>
    <w:rsid w:val="00A91162"/>
    <w:rsid w:val="00A9119E"/>
    <w:rsid w:val="00A91218"/>
    <w:rsid w:val="00A91258"/>
    <w:rsid w:val="00A91402"/>
    <w:rsid w:val="00A91469"/>
    <w:rsid w:val="00A914A6"/>
    <w:rsid w:val="00A914BF"/>
    <w:rsid w:val="00A9155A"/>
    <w:rsid w:val="00A915D1"/>
    <w:rsid w:val="00A9164F"/>
    <w:rsid w:val="00A9177B"/>
    <w:rsid w:val="00A917E6"/>
    <w:rsid w:val="00A91808"/>
    <w:rsid w:val="00A9186A"/>
    <w:rsid w:val="00A91894"/>
    <w:rsid w:val="00A91971"/>
    <w:rsid w:val="00A919C1"/>
    <w:rsid w:val="00A91A4C"/>
    <w:rsid w:val="00A91B54"/>
    <w:rsid w:val="00A91CD0"/>
    <w:rsid w:val="00A91DA5"/>
    <w:rsid w:val="00A91E0A"/>
    <w:rsid w:val="00A91EB6"/>
    <w:rsid w:val="00A91EE6"/>
    <w:rsid w:val="00A91F3E"/>
    <w:rsid w:val="00A92017"/>
    <w:rsid w:val="00A92171"/>
    <w:rsid w:val="00A921D7"/>
    <w:rsid w:val="00A92317"/>
    <w:rsid w:val="00A92326"/>
    <w:rsid w:val="00A92457"/>
    <w:rsid w:val="00A92484"/>
    <w:rsid w:val="00A924BB"/>
    <w:rsid w:val="00A924E9"/>
    <w:rsid w:val="00A92510"/>
    <w:rsid w:val="00A927EE"/>
    <w:rsid w:val="00A92890"/>
    <w:rsid w:val="00A929A2"/>
    <w:rsid w:val="00A92B06"/>
    <w:rsid w:val="00A92B81"/>
    <w:rsid w:val="00A92E41"/>
    <w:rsid w:val="00A92F72"/>
    <w:rsid w:val="00A92FB1"/>
    <w:rsid w:val="00A930CC"/>
    <w:rsid w:val="00A93105"/>
    <w:rsid w:val="00A93178"/>
    <w:rsid w:val="00A93269"/>
    <w:rsid w:val="00A932D7"/>
    <w:rsid w:val="00A934FE"/>
    <w:rsid w:val="00A93509"/>
    <w:rsid w:val="00A9367D"/>
    <w:rsid w:val="00A937D9"/>
    <w:rsid w:val="00A93800"/>
    <w:rsid w:val="00A938E5"/>
    <w:rsid w:val="00A93942"/>
    <w:rsid w:val="00A939C6"/>
    <w:rsid w:val="00A939D3"/>
    <w:rsid w:val="00A93A5F"/>
    <w:rsid w:val="00A93A8D"/>
    <w:rsid w:val="00A93B1E"/>
    <w:rsid w:val="00A93BDA"/>
    <w:rsid w:val="00A93C0E"/>
    <w:rsid w:val="00A93C2F"/>
    <w:rsid w:val="00A93D72"/>
    <w:rsid w:val="00A93E27"/>
    <w:rsid w:val="00A93E34"/>
    <w:rsid w:val="00A93EA7"/>
    <w:rsid w:val="00A93EFD"/>
    <w:rsid w:val="00A93FAE"/>
    <w:rsid w:val="00A94056"/>
    <w:rsid w:val="00A940FF"/>
    <w:rsid w:val="00A945AD"/>
    <w:rsid w:val="00A94730"/>
    <w:rsid w:val="00A947AA"/>
    <w:rsid w:val="00A94889"/>
    <w:rsid w:val="00A9495D"/>
    <w:rsid w:val="00A949A1"/>
    <w:rsid w:val="00A94A70"/>
    <w:rsid w:val="00A94BB8"/>
    <w:rsid w:val="00A94BDE"/>
    <w:rsid w:val="00A94C5E"/>
    <w:rsid w:val="00A94C9F"/>
    <w:rsid w:val="00A94D18"/>
    <w:rsid w:val="00A94E88"/>
    <w:rsid w:val="00A94F2C"/>
    <w:rsid w:val="00A95024"/>
    <w:rsid w:val="00A9505F"/>
    <w:rsid w:val="00A9508C"/>
    <w:rsid w:val="00A950E3"/>
    <w:rsid w:val="00A95239"/>
    <w:rsid w:val="00A9526D"/>
    <w:rsid w:val="00A95303"/>
    <w:rsid w:val="00A95485"/>
    <w:rsid w:val="00A95668"/>
    <w:rsid w:val="00A95751"/>
    <w:rsid w:val="00A958D7"/>
    <w:rsid w:val="00A95927"/>
    <w:rsid w:val="00A959B2"/>
    <w:rsid w:val="00A95A3E"/>
    <w:rsid w:val="00A95B2C"/>
    <w:rsid w:val="00A95B82"/>
    <w:rsid w:val="00A95CE1"/>
    <w:rsid w:val="00A95E26"/>
    <w:rsid w:val="00A95E93"/>
    <w:rsid w:val="00A95ED6"/>
    <w:rsid w:val="00A95F6E"/>
    <w:rsid w:val="00A96058"/>
    <w:rsid w:val="00A9605D"/>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48C"/>
    <w:rsid w:val="00A974BE"/>
    <w:rsid w:val="00A97587"/>
    <w:rsid w:val="00A975CB"/>
    <w:rsid w:val="00A9761A"/>
    <w:rsid w:val="00A97666"/>
    <w:rsid w:val="00A977C2"/>
    <w:rsid w:val="00A977CD"/>
    <w:rsid w:val="00A9780C"/>
    <w:rsid w:val="00A978B4"/>
    <w:rsid w:val="00A9792B"/>
    <w:rsid w:val="00A97998"/>
    <w:rsid w:val="00A97AD7"/>
    <w:rsid w:val="00A97B8C"/>
    <w:rsid w:val="00A97DB2"/>
    <w:rsid w:val="00A97DBD"/>
    <w:rsid w:val="00A97DF7"/>
    <w:rsid w:val="00A97EF9"/>
    <w:rsid w:val="00AA0003"/>
    <w:rsid w:val="00AA0103"/>
    <w:rsid w:val="00AA0193"/>
    <w:rsid w:val="00AA01DE"/>
    <w:rsid w:val="00AA0308"/>
    <w:rsid w:val="00AA032F"/>
    <w:rsid w:val="00AA0412"/>
    <w:rsid w:val="00AA0564"/>
    <w:rsid w:val="00AA0700"/>
    <w:rsid w:val="00AA07C3"/>
    <w:rsid w:val="00AA081A"/>
    <w:rsid w:val="00AA09E3"/>
    <w:rsid w:val="00AA0A04"/>
    <w:rsid w:val="00AA0B76"/>
    <w:rsid w:val="00AA0D28"/>
    <w:rsid w:val="00AA0D9A"/>
    <w:rsid w:val="00AA0D9F"/>
    <w:rsid w:val="00AA0FFD"/>
    <w:rsid w:val="00AA1039"/>
    <w:rsid w:val="00AA10D1"/>
    <w:rsid w:val="00AA11FD"/>
    <w:rsid w:val="00AA1264"/>
    <w:rsid w:val="00AA132E"/>
    <w:rsid w:val="00AA1501"/>
    <w:rsid w:val="00AA158B"/>
    <w:rsid w:val="00AA16CC"/>
    <w:rsid w:val="00AA1740"/>
    <w:rsid w:val="00AA177E"/>
    <w:rsid w:val="00AA17B0"/>
    <w:rsid w:val="00AA1A82"/>
    <w:rsid w:val="00AA1BC1"/>
    <w:rsid w:val="00AA1CB5"/>
    <w:rsid w:val="00AA1D12"/>
    <w:rsid w:val="00AA1EEC"/>
    <w:rsid w:val="00AA1F34"/>
    <w:rsid w:val="00AA1FD9"/>
    <w:rsid w:val="00AA1FF7"/>
    <w:rsid w:val="00AA201F"/>
    <w:rsid w:val="00AA2094"/>
    <w:rsid w:val="00AA210C"/>
    <w:rsid w:val="00AA2466"/>
    <w:rsid w:val="00AA251B"/>
    <w:rsid w:val="00AA2524"/>
    <w:rsid w:val="00AA254D"/>
    <w:rsid w:val="00AA2705"/>
    <w:rsid w:val="00AA2795"/>
    <w:rsid w:val="00AA27D5"/>
    <w:rsid w:val="00AA27DC"/>
    <w:rsid w:val="00AA28A5"/>
    <w:rsid w:val="00AA2957"/>
    <w:rsid w:val="00AA29BE"/>
    <w:rsid w:val="00AA29F2"/>
    <w:rsid w:val="00AA2A5B"/>
    <w:rsid w:val="00AA2B76"/>
    <w:rsid w:val="00AA2BE5"/>
    <w:rsid w:val="00AA2C81"/>
    <w:rsid w:val="00AA2CD8"/>
    <w:rsid w:val="00AA2D8A"/>
    <w:rsid w:val="00AA2E50"/>
    <w:rsid w:val="00AA2E70"/>
    <w:rsid w:val="00AA2FA7"/>
    <w:rsid w:val="00AA301B"/>
    <w:rsid w:val="00AA30A2"/>
    <w:rsid w:val="00AA30BA"/>
    <w:rsid w:val="00AA33E6"/>
    <w:rsid w:val="00AA3667"/>
    <w:rsid w:val="00AA3745"/>
    <w:rsid w:val="00AA39C4"/>
    <w:rsid w:val="00AA3A48"/>
    <w:rsid w:val="00AA3B36"/>
    <w:rsid w:val="00AA3CE8"/>
    <w:rsid w:val="00AA3DBD"/>
    <w:rsid w:val="00AA4044"/>
    <w:rsid w:val="00AA4222"/>
    <w:rsid w:val="00AA4230"/>
    <w:rsid w:val="00AA42CF"/>
    <w:rsid w:val="00AA435E"/>
    <w:rsid w:val="00AA4478"/>
    <w:rsid w:val="00AA4491"/>
    <w:rsid w:val="00AA461D"/>
    <w:rsid w:val="00AA46A9"/>
    <w:rsid w:val="00AA4705"/>
    <w:rsid w:val="00AA4719"/>
    <w:rsid w:val="00AA4805"/>
    <w:rsid w:val="00AA4A46"/>
    <w:rsid w:val="00AA4A87"/>
    <w:rsid w:val="00AA4A96"/>
    <w:rsid w:val="00AA4BD0"/>
    <w:rsid w:val="00AA4BF8"/>
    <w:rsid w:val="00AA4C09"/>
    <w:rsid w:val="00AA4D10"/>
    <w:rsid w:val="00AA4E09"/>
    <w:rsid w:val="00AA4E72"/>
    <w:rsid w:val="00AA4F41"/>
    <w:rsid w:val="00AA503F"/>
    <w:rsid w:val="00AA51C4"/>
    <w:rsid w:val="00AA5201"/>
    <w:rsid w:val="00AA5245"/>
    <w:rsid w:val="00AA5584"/>
    <w:rsid w:val="00AA5594"/>
    <w:rsid w:val="00AA5712"/>
    <w:rsid w:val="00AA576F"/>
    <w:rsid w:val="00AA59F1"/>
    <w:rsid w:val="00AA5A4C"/>
    <w:rsid w:val="00AA5B04"/>
    <w:rsid w:val="00AA5C40"/>
    <w:rsid w:val="00AA5CC5"/>
    <w:rsid w:val="00AA5D86"/>
    <w:rsid w:val="00AA5E71"/>
    <w:rsid w:val="00AA6026"/>
    <w:rsid w:val="00AA60BF"/>
    <w:rsid w:val="00AA60F4"/>
    <w:rsid w:val="00AA6206"/>
    <w:rsid w:val="00AA6207"/>
    <w:rsid w:val="00AA6233"/>
    <w:rsid w:val="00AA625F"/>
    <w:rsid w:val="00AA62C9"/>
    <w:rsid w:val="00AA630A"/>
    <w:rsid w:val="00AA6372"/>
    <w:rsid w:val="00AA65D0"/>
    <w:rsid w:val="00AA6646"/>
    <w:rsid w:val="00AA6829"/>
    <w:rsid w:val="00AA6831"/>
    <w:rsid w:val="00AA68A4"/>
    <w:rsid w:val="00AA6910"/>
    <w:rsid w:val="00AA69EF"/>
    <w:rsid w:val="00AA6C3C"/>
    <w:rsid w:val="00AA6CA2"/>
    <w:rsid w:val="00AA6F21"/>
    <w:rsid w:val="00AA6F9A"/>
    <w:rsid w:val="00AA6FBD"/>
    <w:rsid w:val="00AA7087"/>
    <w:rsid w:val="00AA70B9"/>
    <w:rsid w:val="00AA7334"/>
    <w:rsid w:val="00AA7368"/>
    <w:rsid w:val="00AA7550"/>
    <w:rsid w:val="00AA7563"/>
    <w:rsid w:val="00AA7570"/>
    <w:rsid w:val="00AA7825"/>
    <w:rsid w:val="00AA7ACE"/>
    <w:rsid w:val="00AA7B4A"/>
    <w:rsid w:val="00AA7B55"/>
    <w:rsid w:val="00AA7BA3"/>
    <w:rsid w:val="00AA7BF4"/>
    <w:rsid w:val="00AA7C4F"/>
    <w:rsid w:val="00AA7E7E"/>
    <w:rsid w:val="00AB0001"/>
    <w:rsid w:val="00AB001C"/>
    <w:rsid w:val="00AB0036"/>
    <w:rsid w:val="00AB012C"/>
    <w:rsid w:val="00AB02C8"/>
    <w:rsid w:val="00AB0302"/>
    <w:rsid w:val="00AB03A8"/>
    <w:rsid w:val="00AB04F5"/>
    <w:rsid w:val="00AB05BC"/>
    <w:rsid w:val="00AB06B8"/>
    <w:rsid w:val="00AB06E6"/>
    <w:rsid w:val="00AB080A"/>
    <w:rsid w:val="00AB08A0"/>
    <w:rsid w:val="00AB08BC"/>
    <w:rsid w:val="00AB08C6"/>
    <w:rsid w:val="00AB0ADE"/>
    <w:rsid w:val="00AB0B16"/>
    <w:rsid w:val="00AB0B30"/>
    <w:rsid w:val="00AB0B59"/>
    <w:rsid w:val="00AB0C0C"/>
    <w:rsid w:val="00AB0CA0"/>
    <w:rsid w:val="00AB0D39"/>
    <w:rsid w:val="00AB0FA7"/>
    <w:rsid w:val="00AB102D"/>
    <w:rsid w:val="00AB10B3"/>
    <w:rsid w:val="00AB10D1"/>
    <w:rsid w:val="00AB11EB"/>
    <w:rsid w:val="00AB141C"/>
    <w:rsid w:val="00AB16D4"/>
    <w:rsid w:val="00AB1705"/>
    <w:rsid w:val="00AB17FB"/>
    <w:rsid w:val="00AB19D0"/>
    <w:rsid w:val="00AB1A33"/>
    <w:rsid w:val="00AB1A75"/>
    <w:rsid w:val="00AB1A92"/>
    <w:rsid w:val="00AB1D37"/>
    <w:rsid w:val="00AB1DBE"/>
    <w:rsid w:val="00AB1E66"/>
    <w:rsid w:val="00AB1FC6"/>
    <w:rsid w:val="00AB2180"/>
    <w:rsid w:val="00AB21B0"/>
    <w:rsid w:val="00AB221A"/>
    <w:rsid w:val="00AB2314"/>
    <w:rsid w:val="00AB23C5"/>
    <w:rsid w:val="00AB23D4"/>
    <w:rsid w:val="00AB2857"/>
    <w:rsid w:val="00AB2938"/>
    <w:rsid w:val="00AB2955"/>
    <w:rsid w:val="00AB29C5"/>
    <w:rsid w:val="00AB2B1A"/>
    <w:rsid w:val="00AB2B6E"/>
    <w:rsid w:val="00AB2BFE"/>
    <w:rsid w:val="00AB2DEF"/>
    <w:rsid w:val="00AB2EB7"/>
    <w:rsid w:val="00AB307A"/>
    <w:rsid w:val="00AB3138"/>
    <w:rsid w:val="00AB31CC"/>
    <w:rsid w:val="00AB3299"/>
    <w:rsid w:val="00AB32A7"/>
    <w:rsid w:val="00AB338B"/>
    <w:rsid w:val="00AB3418"/>
    <w:rsid w:val="00AB3491"/>
    <w:rsid w:val="00AB380C"/>
    <w:rsid w:val="00AB3A94"/>
    <w:rsid w:val="00AB3BE7"/>
    <w:rsid w:val="00AB3BF0"/>
    <w:rsid w:val="00AB3BFD"/>
    <w:rsid w:val="00AB3C9A"/>
    <w:rsid w:val="00AB3D6A"/>
    <w:rsid w:val="00AB3D7A"/>
    <w:rsid w:val="00AB3E0B"/>
    <w:rsid w:val="00AB3E16"/>
    <w:rsid w:val="00AB3E3E"/>
    <w:rsid w:val="00AB3E67"/>
    <w:rsid w:val="00AB3EC3"/>
    <w:rsid w:val="00AB3F13"/>
    <w:rsid w:val="00AB4157"/>
    <w:rsid w:val="00AB42FF"/>
    <w:rsid w:val="00AB4300"/>
    <w:rsid w:val="00AB47F8"/>
    <w:rsid w:val="00AB488B"/>
    <w:rsid w:val="00AB494F"/>
    <w:rsid w:val="00AB4A6F"/>
    <w:rsid w:val="00AB4C34"/>
    <w:rsid w:val="00AB4C41"/>
    <w:rsid w:val="00AB4E01"/>
    <w:rsid w:val="00AB50F1"/>
    <w:rsid w:val="00AB513E"/>
    <w:rsid w:val="00AB51BC"/>
    <w:rsid w:val="00AB51DA"/>
    <w:rsid w:val="00AB52A8"/>
    <w:rsid w:val="00AB5303"/>
    <w:rsid w:val="00AB53BA"/>
    <w:rsid w:val="00AB542C"/>
    <w:rsid w:val="00AB559D"/>
    <w:rsid w:val="00AB55E1"/>
    <w:rsid w:val="00AB56D1"/>
    <w:rsid w:val="00AB56E5"/>
    <w:rsid w:val="00AB574F"/>
    <w:rsid w:val="00AB57AD"/>
    <w:rsid w:val="00AB583A"/>
    <w:rsid w:val="00AB5898"/>
    <w:rsid w:val="00AB5902"/>
    <w:rsid w:val="00AB5A5C"/>
    <w:rsid w:val="00AB5CE0"/>
    <w:rsid w:val="00AB5D6A"/>
    <w:rsid w:val="00AB5DE5"/>
    <w:rsid w:val="00AB5E5E"/>
    <w:rsid w:val="00AB5ED2"/>
    <w:rsid w:val="00AB6103"/>
    <w:rsid w:val="00AB628C"/>
    <w:rsid w:val="00AB63CA"/>
    <w:rsid w:val="00AB642C"/>
    <w:rsid w:val="00AB644A"/>
    <w:rsid w:val="00AB6458"/>
    <w:rsid w:val="00AB656B"/>
    <w:rsid w:val="00AB657D"/>
    <w:rsid w:val="00AB65F0"/>
    <w:rsid w:val="00AB680A"/>
    <w:rsid w:val="00AB6866"/>
    <w:rsid w:val="00AB6AA6"/>
    <w:rsid w:val="00AB6C07"/>
    <w:rsid w:val="00AB6CA0"/>
    <w:rsid w:val="00AB70A4"/>
    <w:rsid w:val="00AB70BC"/>
    <w:rsid w:val="00AB71B7"/>
    <w:rsid w:val="00AB731A"/>
    <w:rsid w:val="00AB73B6"/>
    <w:rsid w:val="00AB73BE"/>
    <w:rsid w:val="00AB740F"/>
    <w:rsid w:val="00AB754F"/>
    <w:rsid w:val="00AB7592"/>
    <w:rsid w:val="00AB76D5"/>
    <w:rsid w:val="00AB774B"/>
    <w:rsid w:val="00AB7787"/>
    <w:rsid w:val="00AB7821"/>
    <w:rsid w:val="00AB7829"/>
    <w:rsid w:val="00AB78AC"/>
    <w:rsid w:val="00AB7913"/>
    <w:rsid w:val="00AB7A75"/>
    <w:rsid w:val="00AB7B7A"/>
    <w:rsid w:val="00AB7BC3"/>
    <w:rsid w:val="00AB7DE3"/>
    <w:rsid w:val="00AB7E5F"/>
    <w:rsid w:val="00AB7E64"/>
    <w:rsid w:val="00AB7F1A"/>
    <w:rsid w:val="00AB7F76"/>
    <w:rsid w:val="00AC001C"/>
    <w:rsid w:val="00AC00AC"/>
    <w:rsid w:val="00AC0169"/>
    <w:rsid w:val="00AC01BC"/>
    <w:rsid w:val="00AC0529"/>
    <w:rsid w:val="00AC0591"/>
    <w:rsid w:val="00AC06E7"/>
    <w:rsid w:val="00AC0B31"/>
    <w:rsid w:val="00AC0B9E"/>
    <w:rsid w:val="00AC0BBF"/>
    <w:rsid w:val="00AC0C29"/>
    <w:rsid w:val="00AC0C45"/>
    <w:rsid w:val="00AC0C80"/>
    <w:rsid w:val="00AC0CC3"/>
    <w:rsid w:val="00AC0DB4"/>
    <w:rsid w:val="00AC0E67"/>
    <w:rsid w:val="00AC10B3"/>
    <w:rsid w:val="00AC1281"/>
    <w:rsid w:val="00AC145C"/>
    <w:rsid w:val="00AC1522"/>
    <w:rsid w:val="00AC1544"/>
    <w:rsid w:val="00AC15AF"/>
    <w:rsid w:val="00AC163A"/>
    <w:rsid w:val="00AC1737"/>
    <w:rsid w:val="00AC17BC"/>
    <w:rsid w:val="00AC18E5"/>
    <w:rsid w:val="00AC1ADD"/>
    <w:rsid w:val="00AC1B1E"/>
    <w:rsid w:val="00AC1C3E"/>
    <w:rsid w:val="00AC1C85"/>
    <w:rsid w:val="00AC1D26"/>
    <w:rsid w:val="00AC1D72"/>
    <w:rsid w:val="00AC1EFD"/>
    <w:rsid w:val="00AC1FED"/>
    <w:rsid w:val="00AC2012"/>
    <w:rsid w:val="00AC20F7"/>
    <w:rsid w:val="00AC210B"/>
    <w:rsid w:val="00AC21BA"/>
    <w:rsid w:val="00AC224D"/>
    <w:rsid w:val="00AC2288"/>
    <w:rsid w:val="00AC22C7"/>
    <w:rsid w:val="00AC2332"/>
    <w:rsid w:val="00AC2398"/>
    <w:rsid w:val="00AC241F"/>
    <w:rsid w:val="00AC248E"/>
    <w:rsid w:val="00AC2527"/>
    <w:rsid w:val="00AC2535"/>
    <w:rsid w:val="00AC25C4"/>
    <w:rsid w:val="00AC268B"/>
    <w:rsid w:val="00AC26DA"/>
    <w:rsid w:val="00AC2719"/>
    <w:rsid w:val="00AC2779"/>
    <w:rsid w:val="00AC2A3C"/>
    <w:rsid w:val="00AC2D4E"/>
    <w:rsid w:val="00AC2DA3"/>
    <w:rsid w:val="00AC2EFB"/>
    <w:rsid w:val="00AC3084"/>
    <w:rsid w:val="00AC30A2"/>
    <w:rsid w:val="00AC30DF"/>
    <w:rsid w:val="00AC338A"/>
    <w:rsid w:val="00AC3431"/>
    <w:rsid w:val="00AC35E2"/>
    <w:rsid w:val="00AC367F"/>
    <w:rsid w:val="00AC3780"/>
    <w:rsid w:val="00AC37B9"/>
    <w:rsid w:val="00AC380E"/>
    <w:rsid w:val="00AC38E9"/>
    <w:rsid w:val="00AC3B3D"/>
    <w:rsid w:val="00AC3C44"/>
    <w:rsid w:val="00AC3C90"/>
    <w:rsid w:val="00AC3CD5"/>
    <w:rsid w:val="00AC3D85"/>
    <w:rsid w:val="00AC402C"/>
    <w:rsid w:val="00AC4034"/>
    <w:rsid w:val="00AC408C"/>
    <w:rsid w:val="00AC40C7"/>
    <w:rsid w:val="00AC4150"/>
    <w:rsid w:val="00AC4420"/>
    <w:rsid w:val="00AC4577"/>
    <w:rsid w:val="00AC45D6"/>
    <w:rsid w:val="00AC472E"/>
    <w:rsid w:val="00AC4866"/>
    <w:rsid w:val="00AC4959"/>
    <w:rsid w:val="00AC4A53"/>
    <w:rsid w:val="00AC4A85"/>
    <w:rsid w:val="00AC4B53"/>
    <w:rsid w:val="00AC4D1B"/>
    <w:rsid w:val="00AC4D53"/>
    <w:rsid w:val="00AC4D9E"/>
    <w:rsid w:val="00AC4DCE"/>
    <w:rsid w:val="00AC4E0F"/>
    <w:rsid w:val="00AC4E2E"/>
    <w:rsid w:val="00AC4E95"/>
    <w:rsid w:val="00AC4ED2"/>
    <w:rsid w:val="00AC4F39"/>
    <w:rsid w:val="00AC5053"/>
    <w:rsid w:val="00AC5103"/>
    <w:rsid w:val="00AC51EB"/>
    <w:rsid w:val="00AC5270"/>
    <w:rsid w:val="00AC5444"/>
    <w:rsid w:val="00AC556B"/>
    <w:rsid w:val="00AC58A0"/>
    <w:rsid w:val="00AC59D5"/>
    <w:rsid w:val="00AC5A8D"/>
    <w:rsid w:val="00AC5B34"/>
    <w:rsid w:val="00AC5B4A"/>
    <w:rsid w:val="00AC5C2A"/>
    <w:rsid w:val="00AC5C5E"/>
    <w:rsid w:val="00AC5C97"/>
    <w:rsid w:val="00AC5CEE"/>
    <w:rsid w:val="00AC5DA9"/>
    <w:rsid w:val="00AC5DD2"/>
    <w:rsid w:val="00AC6013"/>
    <w:rsid w:val="00AC6015"/>
    <w:rsid w:val="00AC6182"/>
    <w:rsid w:val="00AC61B3"/>
    <w:rsid w:val="00AC61CC"/>
    <w:rsid w:val="00AC61E9"/>
    <w:rsid w:val="00AC627F"/>
    <w:rsid w:val="00AC63F4"/>
    <w:rsid w:val="00AC6576"/>
    <w:rsid w:val="00AC662F"/>
    <w:rsid w:val="00AC671B"/>
    <w:rsid w:val="00AC6786"/>
    <w:rsid w:val="00AC6992"/>
    <w:rsid w:val="00AC6A98"/>
    <w:rsid w:val="00AC6B7C"/>
    <w:rsid w:val="00AC6C1A"/>
    <w:rsid w:val="00AC6E1E"/>
    <w:rsid w:val="00AC6E5E"/>
    <w:rsid w:val="00AC6F41"/>
    <w:rsid w:val="00AC7228"/>
    <w:rsid w:val="00AC73C4"/>
    <w:rsid w:val="00AC7470"/>
    <w:rsid w:val="00AC74C2"/>
    <w:rsid w:val="00AC75AB"/>
    <w:rsid w:val="00AC76C3"/>
    <w:rsid w:val="00AC7717"/>
    <w:rsid w:val="00AC771B"/>
    <w:rsid w:val="00AC779A"/>
    <w:rsid w:val="00AC7983"/>
    <w:rsid w:val="00AC7BD6"/>
    <w:rsid w:val="00AC7CA3"/>
    <w:rsid w:val="00AC7CFA"/>
    <w:rsid w:val="00AC7DE9"/>
    <w:rsid w:val="00AD009D"/>
    <w:rsid w:val="00AD00AF"/>
    <w:rsid w:val="00AD00DC"/>
    <w:rsid w:val="00AD00F9"/>
    <w:rsid w:val="00AD0162"/>
    <w:rsid w:val="00AD01A2"/>
    <w:rsid w:val="00AD01B2"/>
    <w:rsid w:val="00AD0302"/>
    <w:rsid w:val="00AD0766"/>
    <w:rsid w:val="00AD083D"/>
    <w:rsid w:val="00AD08A2"/>
    <w:rsid w:val="00AD09B7"/>
    <w:rsid w:val="00AD0C16"/>
    <w:rsid w:val="00AD0F0A"/>
    <w:rsid w:val="00AD0F2E"/>
    <w:rsid w:val="00AD0FEF"/>
    <w:rsid w:val="00AD101C"/>
    <w:rsid w:val="00AD1223"/>
    <w:rsid w:val="00AD12BD"/>
    <w:rsid w:val="00AD12C9"/>
    <w:rsid w:val="00AD1491"/>
    <w:rsid w:val="00AD14F5"/>
    <w:rsid w:val="00AD15B2"/>
    <w:rsid w:val="00AD1620"/>
    <w:rsid w:val="00AD1628"/>
    <w:rsid w:val="00AD163D"/>
    <w:rsid w:val="00AD16DE"/>
    <w:rsid w:val="00AD1860"/>
    <w:rsid w:val="00AD18C9"/>
    <w:rsid w:val="00AD192D"/>
    <w:rsid w:val="00AD19F8"/>
    <w:rsid w:val="00AD1A6F"/>
    <w:rsid w:val="00AD1A97"/>
    <w:rsid w:val="00AD1B21"/>
    <w:rsid w:val="00AD1BFF"/>
    <w:rsid w:val="00AD1C1B"/>
    <w:rsid w:val="00AD1CFF"/>
    <w:rsid w:val="00AD1D7C"/>
    <w:rsid w:val="00AD1DA7"/>
    <w:rsid w:val="00AD1DFE"/>
    <w:rsid w:val="00AD1E36"/>
    <w:rsid w:val="00AD1E8F"/>
    <w:rsid w:val="00AD1F06"/>
    <w:rsid w:val="00AD2228"/>
    <w:rsid w:val="00AD239B"/>
    <w:rsid w:val="00AD23E9"/>
    <w:rsid w:val="00AD245B"/>
    <w:rsid w:val="00AD24B1"/>
    <w:rsid w:val="00AD284F"/>
    <w:rsid w:val="00AD288C"/>
    <w:rsid w:val="00AD298A"/>
    <w:rsid w:val="00AD2A38"/>
    <w:rsid w:val="00AD2ACB"/>
    <w:rsid w:val="00AD2BB4"/>
    <w:rsid w:val="00AD2D96"/>
    <w:rsid w:val="00AD2E9B"/>
    <w:rsid w:val="00AD3042"/>
    <w:rsid w:val="00AD3047"/>
    <w:rsid w:val="00AD3097"/>
    <w:rsid w:val="00AD31A9"/>
    <w:rsid w:val="00AD31C3"/>
    <w:rsid w:val="00AD32CD"/>
    <w:rsid w:val="00AD33C3"/>
    <w:rsid w:val="00AD341C"/>
    <w:rsid w:val="00AD342D"/>
    <w:rsid w:val="00AD34A1"/>
    <w:rsid w:val="00AD3579"/>
    <w:rsid w:val="00AD360C"/>
    <w:rsid w:val="00AD379F"/>
    <w:rsid w:val="00AD3935"/>
    <w:rsid w:val="00AD39B7"/>
    <w:rsid w:val="00AD3A41"/>
    <w:rsid w:val="00AD3A63"/>
    <w:rsid w:val="00AD3AB0"/>
    <w:rsid w:val="00AD3B2D"/>
    <w:rsid w:val="00AD3BA8"/>
    <w:rsid w:val="00AD3BEC"/>
    <w:rsid w:val="00AD3CB4"/>
    <w:rsid w:val="00AD3D23"/>
    <w:rsid w:val="00AD3D78"/>
    <w:rsid w:val="00AD3DEF"/>
    <w:rsid w:val="00AD3E26"/>
    <w:rsid w:val="00AD3FB8"/>
    <w:rsid w:val="00AD4000"/>
    <w:rsid w:val="00AD4272"/>
    <w:rsid w:val="00AD4299"/>
    <w:rsid w:val="00AD42CE"/>
    <w:rsid w:val="00AD4597"/>
    <w:rsid w:val="00AD48F9"/>
    <w:rsid w:val="00AD4900"/>
    <w:rsid w:val="00AD490F"/>
    <w:rsid w:val="00AD49A8"/>
    <w:rsid w:val="00AD4C34"/>
    <w:rsid w:val="00AD4ED0"/>
    <w:rsid w:val="00AD502E"/>
    <w:rsid w:val="00AD50D6"/>
    <w:rsid w:val="00AD5424"/>
    <w:rsid w:val="00AD54AD"/>
    <w:rsid w:val="00AD57E1"/>
    <w:rsid w:val="00AD5946"/>
    <w:rsid w:val="00AD5949"/>
    <w:rsid w:val="00AD5D51"/>
    <w:rsid w:val="00AD5F47"/>
    <w:rsid w:val="00AD6181"/>
    <w:rsid w:val="00AD6299"/>
    <w:rsid w:val="00AD6376"/>
    <w:rsid w:val="00AD63D8"/>
    <w:rsid w:val="00AD653F"/>
    <w:rsid w:val="00AD67EC"/>
    <w:rsid w:val="00AD68A0"/>
    <w:rsid w:val="00AD68D5"/>
    <w:rsid w:val="00AD6980"/>
    <w:rsid w:val="00AD69D0"/>
    <w:rsid w:val="00AD6A54"/>
    <w:rsid w:val="00AD6BF4"/>
    <w:rsid w:val="00AD6C09"/>
    <w:rsid w:val="00AD6C31"/>
    <w:rsid w:val="00AD6C7F"/>
    <w:rsid w:val="00AD6CD1"/>
    <w:rsid w:val="00AD6DA6"/>
    <w:rsid w:val="00AD6ED7"/>
    <w:rsid w:val="00AD6EF0"/>
    <w:rsid w:val="00AD6F42"/>
    <w:rsid w:val="00AD70C9"/>
    <w:rsid w:val="00AD70E2"/>
    <w:rsid w:val="00AD7213"/>
    <w:rsid w:val="00AD724B"/>
    <w:rsid w:val="00AD72B6"/>
    <w:rsid w:val="00AD732B"/>
    <w:rsid w:val="00AD75A6"/>
    <w:rsid w:val="00AD76A6"/>
    <w:rsid w:val="00AD787C"/>
    <w:rsid w:val="00AD78AE"/>
    <w:rsid w:val="00AD7927"/>
    <w:rsid w:val="00AD7A38"/>
    <w:rsid w:val="00AD7AFA"/>
    <w:rsid w:val="00AD7C1F"/>
    <w:rsid w:val="00AD7E17"/>
    <w:rsid w:val="00AD7ED1"/>
    <w:rsid w:val="00AD7F7F"/>
    <w:rsid w:val="00AE002E"/>
    <w:rsid w:val="00AE00C2"/>
    <w:rsid w:val="00AE00DB"/>
    <w:rsid w:val="00AE0160"/>
    <w:rsid w:val="00AE01D6"/>
    <w:rsid w:val="00AE0217"/>
    <w:rsid w:val="00AE02E6"/>
    <w:rsid w:val="00AE0356"/>
    <w:rsid w:val="00AE03E2"/>
    <w:rsid w:val="00AE0456"/>
    <w:rsid w:val="00AE0511"/>
    <w:rsid w:val="00AE0554"/>
    <w:rsid w:val="00AE0683"/>
    <w:rsid w:val="00AE06EC"/>
    <w:rsid w:val="00AE093A"/>
    <w:rsid w:val="00AE0A21"/>
    <w:rsid w:val="00AE0C46"/>
    <w:rsid w:val="00AE0D23"/>
    <w:rsid w:val="00AE0DAF"/>
    <w:rsid w:val="00AE0DC1"/>
    <w:rsid w:val="00AE0E9E"/>
    <w:rsid w:val="00AE0EBA"/>
    <w:rsid w:val="00AE107C"/>
    <w:rsid w:val="00AE1442"/>
    <w:rsid w:val="00AE14B7"/>
    <w:rsid w:val="00AE1545"/>
    <w:rsid w:val="00AE163D"/>
    <w:rsid w:val="00AE176D"/>
    <w:rsid w:val="00AE189F"/>
    <w:rsid w:val="00AE18EA"/>
    <w:rsid w:val="00AE1944"/>
    <w:rsid w:val="00AE19D1"/>
    <w:rsid w:val="00AE1AE8"/>
    <w:rsid w:val="00AE1BCE"/>
    <w:rsid w:val="00AE1BFF"/>
    <w:rsid w:val="00AE1DC8"/>
    <w:rsid w:val="00AE2205"/>
    <w:rsid w:val="00AE232B"/>
    <w:rsid w:val="00AE25E5"/>
    <w:rsid w:val="00AE260E"/>
    <w:rsid w:val="00AE26F5"/>
    <w:rsid w:val="00AE27D3"/>
    <w:rsid w:val="00AE28AC"/>
    <w:rsid w:val="00AE2957"/>
    <w:rsid w:val="00AE2968"/>
    <w:rsid w:val="00AE2A1B"/>
    <w:rsid w:val="00AE2A39"/>
    <w:rsid w:val="00AE2A82"/>
    <w:rsid w:val="00AE2CB4"/>
    <w:rsid w:val="00AE2CFC"/>
    <w:rsid w:val="00AE2D71"/>
    <w:rsid w:val="00AE2E02"/>
    <w:rsid w:val="00AE2EA6"/>
    <w:rsid w:val="00AE2FA6"/>
    <w:rsid w:val="00AE3004"/>
    <w:rsid w:val="00AE30D6"/>
    <w:rsid w:val="00AE3157"/>
    <w:rsid w:val="00AE31F7"/>
    <w:rsid w:val="00AE328C"/>
    <w:rsid w:val="00AE3326"/>
    <w:rsid w:val="00AE3467"/>
    <w:rsid w:val="00AE3536"/>
    <w:rsid w:val="00AE3573"/>
    <w:rsid w:val="00AE3582"/>
    <w:rsid w:val="00AE3593"/>
    <w:rsid w:val="00AE3627"/>
    <w:rsid w:val="00AE36F2"/>
    <w:rsid w:val="00AE37B9"/>
    <w:rsid w:val="00AE3839"/>
    <w:rsid w:val="00AE3A41"/>
    <w:rsid w:val="00AE3AEE"/>
    <w:rsid w:val="00AE3AF4"/>
    <w:rsid w:val="00AE3C33"/>
    <w:rsid w:val="00AE42C2"/>
    <w:rsid w:val="00AE42D1"/>
    <w:rsid w:val="00AE435E"/>
    <w:rsid w:val="00AE4498"/>
    <w:rsid w:val="00AE44E6"/>
    <w:rsid w:val="00AE4507"/>
    <w:rsid w:val="00AE4557"/>
    <w:rsid w:val="00AE45E8"/>
    <w:rsid w:val="00AE4690"/>
    <w:rsid w:val="00AE46A5"/>
    <w:rsid w:val="00AE4726"/>
    <w:rsid w:val="00AE47A1"/>
    <w:rsid w:val="00AE4A10"/>
    <w:rsid w:val="00AE4A1F"/>
    <w:rsid w:val="00AE4A8B"/>
    <w:rsid w:val="00AE4C55"/>
    <w:rsid w:val="00AE4E08"/>
    <w:rsid w:val="00AE4EE1"/>
    <w:rsid w:val="00AE4F01"/>
    <w:rsid w:val="00AE50CB"/>
    <w:rsid w:val="00AE5345"/>
    <w:rsid w:val="00AE539C"/>
    <w:rsid w:val="00AE5421"/>
    <w:rsid w:val="00AE5434"/>
    <w:rsid w:val="00AE556A"/>
    <w:rsid w:val="00AE567E"/>
    <w:rsid w:val="00AE56E2"/>
    <w:rsid w:val="00AE5799"/>
    <w:rsid w:val="00AE5938"/>
    <w:rsid w:val="00AE599F"/>
    <w:rsid w:val="00AE5AD3"/>
    <w:rsid w:val="00AE5B81"/>
    <w:rsid w:val="00AE5B9E"/>
    <w:rsid w:val="00AE5C22"/>
    <w:rsid w:val="00AE5C3D"/>
    <w:rsid w:val="00AE5D0A"/>
    <w:rsid w:val="00AE5D80"/>
    <w:rsid w:val="00AE5DD1"/>
    <w:rsid w:val="00AE5E95"/>
    <w:rsid w:val="00AE6084"/>
    <w:rsid w:val="00AE6111"/>
    <w:rsid w:val="00AE6232"/>
    <w:rsid w:val="00AE632B"/>
    <w:rsid w:val="00AE6433"/>
    <w:rsid w:val="00AE64AE"/>
    <w:rsid w:val="00AE6584"/>
    <w:rsid w:val="00AE6837"/>
    <w:rsid w:val="00AE69BD"/>
    <w:rsid w:val="00AE6B2C"/>
    <w:rsid w:val="00AE6B53"/>
    <w:rsid w:val="00AE6C6B"/>
    <w:rsid w:val="00AE6CB8"/>
    <w:rsid w:val="00AE6D12"/>
    <w:rsid w:val="00AE6D40"/>
    <w:rsid w:val="00AE6DA1"/>
    <w:rsid w:val="00AE71E8"/>
    <w:rsid w:val="00AE7218"/>
    <w:rsid w:val="00AE723D"/>
    <w:rsid w:val="00AE73B2"/>
    <w:rsid w:val="00AE773B"/>
    <w:rsid w:val="00AE7751"/>
    <w:rsid w:val="00AE7754"/>
    <w:rsid w:val="00AE7758"/>
    <w:rsid w:val="00AE780C"/>
    <w:rsid w:val="00AE7886"/>
    <w:rsid w:val="00AE7907"/>
    <w:rsid w:val="00AE7992"/>
    <w:rsid w:val="00AE7BEB"/>
    <w:rsid w:val="00AE7C87"/>
    <w:rsid w:val="00AE7CBA"/>
    <w:rsid w:val="00AE7DA5"/>
    <w:rsid w:val="00AE7F55"/>
    <w:rsid w:val="00AF024E"/>
    <w:rsid w:val="00AF045F"/>
    <w:rsid w:val="00AF051F"/>
    <w:rsid w:val="00AF077F"/>
    <w:rsid w:val="00AF07C3"/>
    <w:rsid w:val="00AF0824"/>
    <w:rsid w:val="00AF0F5A"/>
    <w:rsid w:val="00AF0FE4"/>
    <w:rsid w:val="00AF0FFE"/>
    <w:rsid w:val="00AF126C"/>
    <w:rsid w:val="00AF1414"/>
    <w:rsid w:val="00AF1499"/>
    <w:rsid w:val="00AF1519"/>
    <w:rsid w:val="00AF1557"/>
    <w:rsid w:val="00AF15C3"/>
    <w:rsid w:val="00AF16E9"/>
    <w:rsid w:val="00AF183C"/>
    <w:rsid w:val="00AF192F"/>
    <w:rsid w:val="00AF197F"/>
    <w:rsid w:val="00AF19CD"/>
    <w:rsid w:val="00AF19DA"/>
    <w:rsid w:val="00AF1A4A"/>
    <w:rsid w:val="00AF1A71"/>
    <w:rsid w:val="00AF1AEB"/>
    <w:rsid w:val="00AF1B3E"/>
    <w:rsid w:val="00AF1CF2"/>
    <w:rsid w:val="00AF1D41"/>
    <w:rsid w:val="00AF1E61"/>
    <w:rsid w:val="00AF237A"/>
    <w:rsid w:val="00AF241F"/>
    <w:rsid w:val="00AF24B7"/>
    <w:rsid w:val="00AF24F9"/>
    <w:rsid w:val="00AF254E"/>
    <w:rsid w:val="00AF25F3"/>
    <w:rsid w:val="00AF2799"/>
    <w:rsid w:val="00AF27EE"/>
    <w:rsid w:val="00AF28B0"/>
    <w:rsid w:val="00AF28D9"/>
    <w:rsid w:val="00AF294A"/>
    <w:rsid w:val="00AF2A86"/>
    <w:rsid w:val="00AF2DED"/>
    <w:rsid w:val="00AF2EED"/>
    <w:rsid w:val="00AF2F21"/>
    <w:rsid w:val="00AF3110"/>
    <w:rsid w:val="00AF3186"/>
    <w:rsid w:val="00AF31A4"/>
    <w:rsid w:val="00AF32E3"/>
    <w:rsid w:val="00AF3303"/>
    <w:rsid w:val="00AF3376"/>
    <w:rsid w:val="00AF3560"/>
    <w:rsid w:val="00AF357F"/>
    <w:rsid w:val="00AF35A3"/>
    <w:rsid w:val="00AF3654"/>
    <w:rsid w:val="00AF3727"/>
    <w:rsid w:val="00AF3937"/>
    <w:rsid w:val="00AF39AA"/>
    <w:rsid w:val="00AF3A9F"/>
    <w:rsid w:val="00AF3BA6"/>
    <w:rsid w:val="00AF3BBA"/>
    <w:rsid w:val="00AF3C6A"/>
    <w:rsid w:val="00AF3C80"/>
    <w:rsid w:val="00AF3C8C"/>
    <w:rsid w:val="00AF3CCB"/>
    <w:rsid w:val="00AF3CFA"/>
    <w:rsid w:val="00AF3FE9"/>
    <w:rsid w:val="00AF4095"/>
    <w:rsid w:val="00AF4143"/>
    <w:rsid w:val="00AF41FC"/>
    <w:rsid w:val="00AF4349"/>
    <w:rsid w:val="00AF4371"/>
    <w:rsid w:val="00AF4447"/>
    <w:rsid w:val="00AF452F"/>
    <w:rsid w:val="00AF457C"/>
    <w:rsid w:val="00AF4612"/>
    <w:rsid w:val="00AF4743"/>
    <w:rsid w:val="00AF4784"/>
    <w:rsid w:val="00AF4ABD"/>
    <w:rsid w:val="00AF4AE8"/>
    <w:rsid w:val="00AF4AF4"/>
    <w:rsid w:val="00AF4B3B"/>
    <w:rsid w:val="00AF4BC3"/>
    <w:rsid w:val="00AF4D92"/>
    <w:rsid w:val="00AF4FEC"/>
    <w:rsid w:val="00AF51F8"/>
    <w:rsid w:val="00AF5363"/>
    <w:rsid w:val="00AF540F"/>
    <w:rsid w:val="00AF5757"/>
    <w:rsid w:val="00AF58E3"/>
    <w:rsid w:val="00AF5A14"/>
    <w:rsid w:val="00AF5A5C"/>
    <w:rsid w:val="00AF5A85"/>
    <w:rsid w:val="00AF5AB1"/>
    <w:rsid w:val="00AF5C82"/>
    <w:rsid w:val="00AF5F78"/>
    <w:rsid w:val="00AF6040"/>
    <w:rsid w:val="00AF618D"/>
    <w:rsid w:val="00AF61A6"/>
    <w:rsid w:val="00AF62A5"/>
    <w:rsid w:val="00AF63A9"/>
    <w:rsid w:val="00AF649B"/>
    <w:rsid w:val="00AF6591"/>
    <w:rsid w:val="00AF66F1"/>
    <w:rsid w:val="00AF6843"/>
    <w:rsid w:val="00AF6A76"/>
    <w:rsid w:val="00AF6A80"/>
    <w:rsid w:val="00AF6AA5"/>
    <w:rsid w:val="00AF6B1B"/>
    <w:rsid w:val="00AF6C79"/>
    <w:rsid w:val="00AF6C87"/>
    <w:rsid w:val="00AF7016"/>
    <w:rsid w:val="00AF7026"/>
    <w:rsid w:val="00AF71A7"/>
    <w:rsid w:val="00AF7200"/>
    <w:rsid w:val="00AF72A9"/>
    <w:rsid w:val="00AF7363"/>
    <w:rsid w:val="00AF738A"/>
    <w:rsid w:val="00AF775C"/>
    <w:rsid w:val="00AF7BEB"/>
    <w:rsid w:val="00AF7D5E"/>
    <w:rsid w:val="00AF7D5F"/>
    <w:rsid w:val="00AF7ED9"/>
    <w:rsid w:val="00AF7F09"/>
    <w:rsid w:val="00AF7F0E"/>
    <w:rsid w:val="00AF7F2F"/>
    <w:rsid w:val="00B0004E"/>
    <w:rsid w:val="00B00244"/>
    <w:rsid w:val="00B002BA"/>
    <w:rsid w:val="00B002CE"/>
    <w:rsid w:val="00B00306"/>
    <w:rsid w:val="00B00406"/>
    <w:rsid w:val="00B004AD"/>
    <w:rsid w:val="00B0075E"/>
    <w:rsid w:val="00B0080C"/>
    <w:rsid w:val="00B00A95"/>
    <w:rsid w:val="00B00B7C"/>
    <w:rsid w:val="00B00D5C"/>
    <w:rsid w:val="00B00D62"/>
    <w:rsid w:val="00B00DFB"/>
    <w:rsid w:val="00B00E12"/>
    <w:rsid w:val="00B010D3"/>
    <w:rsid w:val="00B01196"/>
    <w:rsid w:val="00B01208"/>
    <w:rsid w:val="00B012CD"/>
    <w:rsid w:val="00B012E0"/>
    <w:rsid w:val="00B012FB"/>
    <w:rsid w:val="00B01340"/>
    <w:rsid w:val="00B0144A"/>
    <w:rsid w:val="00B014AE"/>
    <w:rsid w:val="00B01521"/>
    <w:rsid w:val="00B015FE"/>
    <w:rsid w:val="00B0162F"/>
    <w:rsid w:val="00B0178F"/>
    <w:rsid w:val="00B01851"/>
    <w:rsid w:val="00B01872"/>
    <w:rsid w:val="00B019E5"/>
    <w:rsid w:val="00B01A93"/>
    <w:rsid w:val="00B01C07"/>
    <w:rsid w:val="00B01CC2"/>
    <w:rsid w:val="00B01DCD"/>
    <w:rsid w:val="00B01F0D"/>
    <w:rsid w:val="00B01F17"/>
    <w:rsid w:val="00B01F47"/>
    <w:rsid w:val="00B01FBC"/>
    <w:rsid w:val="00B02014"/>
    <w:rsid w:val="00B020FE"/>
    <w:rsid w:val="00B0226D"/>
    <w:rsid w:val="00B022D1"/>
    <w:rsid w:val="00B022E9"/>
    <w:rsid w:val="00B02306"/>
    <w:rsid w:val="00B023FC"/>
    <w:rsid w:val="00B0250A"/>
    <w:rsid w:val="00B02610"/>
    <w:rsid w:val="00B0265D"/>
    <w:rsid w:val="00B026D2"/>
    <w:rsid w:val="00B027DB"/>
    <w:rsid w:val="00B02828"/>
    <w:rsid w:val="00B02A4C"/>
    <w:rsid w:val="00B02AD0"/>
    <w:rsid w:val="00B02BC8"/>
    <w:rsid w:val="00B02E4B"/>
    <w:rsid w:val="00B02F10"/>
    <w:rsid w:val="00B0303F"/>
    <w:rsid w:val="00B03101"/>
    <w:rsid w:val="00B0315B"/>
    <w:rsid w:val="00B03193"/>
    <w:rsid w:val="00B032F8"/>
    <w:rsid w:val="00B03347"/>
    <w:rsid w:val="00B034CB"/>
    <w:rsid w:val="00B034F9"/>
    <w:rsid w:val="00B03523"/>
    <w:rsid w:val="00B03674"/>
    <w:rsid w:val="00B03705"/>
    <w:rsid w:val="00B0371D"/>
    <w:rsid w:val="00B037E8"/>
    <w:rsid w:val="00B037FE"/>
    <w:rsid w:val="00B03939"/>
    <w:rsid w:val="00B039CE"/>
    <w:rsid w:val="00B03B3E"/>
    <w:rsid w:val="00B03BA1"/>
    <w:rsid w:val="00B03BB8"/>
    <w:rsid w:val="00B03CBB"/>
    <w:rsid w:val="00B03D26"/>
    <w:rsid w:val="00B03E19"/>
    <w:rsid w:val="00B03EFB"/>
    <w:rsid w:val="00B04079"/>
    <w:rsid w:val="00B0412B"/>
    <w:rsid w:val="00B041DE"/>
    <w:rsid w:val="00B041E8"/>
    <w:rsid w:val="00B042B1"/>
    <w:rsid w:val="00B0435E"/>
    <w:rsid w:val="00B04649"/>
    <w:rsid w:val="00B04886"/>
    <w:rsid w:val="00B049C5"/>
    <w:rsid w:val="00B04A8E"/>
    <w:rsid w:val="00B04AD7"/>
    <w:rsid w:val="00B04B7F"/>
    <w:rsid w:val="00B04BD0"/>
    <w:rsid w:val="00B04BD6"/>
    <w:rsid w:val="00B04D36"/>
    <w:rsid w:val="00B04E0E"/>
    <w:rsid w:val="00B04F11"/>
    <w:rsid w:val="00B04F12"/>
    <w:rsid w:val="00B05016"/>
    <w:rsid w:val="00B0501E"/>
    <w:rsid w:val="00B0504B"/>
    <w:rsid w:val="00B0540A"/>
    <w:rsid w:val="00B055DD"/>
    <w:rsid w:val="00B055E4"/>
    <w:rsid w:val="00B05688"/>
    <w:rsid w:val="00B056CF"/>
    <w:rsid w:val="00B0588E"/>
    <w:rsid w:val="00B05965"/>
    <w:rsid w:val="00B0596D"/>
    <w:rsid w:val="00B05AAD"/>
    <w:rsid w:val="00B05B9E"/>
    <w:rsid w:val="00B05BC9"/>
    <w:rsid w:val="00B05EC2"/>
    <w:rsid w:val="00B05F62"/>
    <w:rsid w:val="00B060A8"/>
    <w:rsid w:val="00B0627B"/>
    <w:rsid w:val="00B06335"/>
    <w:rsid w:val="00B0633B"/>
    <w:rsid w:val="00B0649B"/>
    <w:rsid w:val="00B064C0"/>
    <w:rsid w:val="00B06658"/>
    <w:rsid w:val="00B066BC"/>
    <w:rsid w:val="00B066FE"/>
    <w:rsid w:val="00B06771"/>
    <w:rsid w:val="00B06857"/>
    <w:rsid w:val="00B069CC"/>
    <w:rsid w:val="00B069E2"/>
    <w:rsid w:val="00B069E7"/>
    <w:rsid w:val="00B06A9E"/>
    <w:rsid w:val="00B06ADF"/>
    <w:rsid w:val="00B06B29"/>
    <w:rsid w:val="00B06BE1"/>
    <w:rsid w:val="00B06C27"/>
    <w:rsid w:val="00B06C77"/>
    <w:rsid w:val="00B06DDE"/>
    <w:rsid w:val="00B06DF3"/>
    <w:rsid w:val="00B06FF3"/>
    <w:rsid w:val="00B0704A"/>
    <w:rsid w:val="00B07193"/>
    <w:rsid w:val="00B071BE"/>
    <w:rsid w:val="00B07282"/>
    <w:rsid w:val="00B07390"/>
    <w:rsid w:val="00B07472"/>
    <w:rsid w:val="00B0759A"/>
    <w:rsid w:val="00B075EC"/>
    <w:rsid w:val="00B07652"/>
    <w:rsid w:val="00B07683"/>
    <w:rsid w:val="00B076A7"/>
    <w:rsid w:val="00B076C4"/>
    <w:rsid w:val="00B07950"/>
    <w:rsid w:val="00B07A16"/>
    <w:rsid w:val="00B07A5C"/>
    <w:rsid w:val="00B07C34"/>
    <w:rsid w:val="00B07CBE"/>
    <w:rsid w:val="00B07D82"/>
    <w:rsid w:val="00B07D9F"/>
    <w:rsid w:val="00B10083"/>
    <w:rsid w:val="00B10103"/>
    <w:rsid w:val="00B101B6"/>
    <w:rsid w:val="00B10262"/>
    <w:rsid w:val="00B102ED"/>
    <w:rsid w:val="00B10367"/>
    <w:rsid w:val="00B10708"/>
    <w:rsid w:val="00B10827"/>
    <w:rsid w:val="00B108C7"/>
    <w:rsid w:val="00B108ED"/>
    <w:rsid w:val="00B10931"/>
    <w:rsid w:val="00B1093D"/>
    <w:rsid w:val="00B10A8B"/>
    <w:rsid w:val="00B10AE3"/>
    <w:rsid w:val="00B10B94"/>
    <w:rsid w:val="00B10BE8"/>
    <w:rsid w:val="00B10C2A"/>
    <w:rsid w:val="00B10CCD"/>
    <w:rsid w:val="00B10D69"/>
    <w:rsid w:val="00B10DF3"/>
    <w:rsid w:val="00B10E53"/>
    <w:rsid w:val="00B10F63"/>
    <w:rsid w:val="00B10FA8"/>
    <w:rsid w:val="00B110E7"/>
    <w:rsid w:val="00B1117F"/>
    <w:rsid w:val="00B111A3"/>
    <w:rsid w:val="00B1125F"/>
    <w:rsid w:val="00B11277"/>
    <w:rsid w:val="00B1159C"/>
    <w:rsid w:val="00B11661"/>
    <w:rsid w:val="00B1167A"/>
    <w:rsid w:val="00B11705"/>
    <w:rsid w:val="00B11710"/>
    <w:rsid w:val="00B11781"/>
    <w:rsid w:val="00B11882"/>
    <w:rsid w:val="00B11919"/>
    <w:rsid w:val="00B119CB"/>
    <w:rsid w:val="00B11D99"/>
    <w:rsid w:val="00B11E29"/>
    <w:rsid w:val="00B11E38"/>
    <w:rsid w:val="00B12054"/>
    <w:rsid w:val="00B1207F"/>
    <w:rsid w:val="00B121D4"/>
    <w:rsid w:val="00B122F2"/>
    <w:rsid w:val="00B1233A"/>
    <w:rsid w:val="00B123C4"/>
    <w:rsid w:val="00B12413"/>
    <w:rsid w:val="00B12438"/>
    <w:rsid w:val="00B12445"/>
    <w:rsid w:val="00B12603"/>
    <w:rsid w:val="00B12694"/>
    <w:rsid w:val="00B12716"/>
    <w:rsid w:val="00B12857"/>
    <w:rsid w:val="00B1285D"/>
    <w:rsid w:val="00B1288F"/>
    <w:rsid w:val="00B128DB"/>
    <w:rsid w:val="00B12919"/>
    <w:rsid w:val="00B12921"/>
    <w:rsid w:val="00B12A8C"/>
    <w:rsid w:val="00B12D2A"/>
    <w:rsid w:val="00B12E1B"/>
    <w:rsid w:val="00B12EAE"/>
    <w:rsid w:val="00B12F34"/>
    <w:rsid w:val="00B13003"/>
    <w:rsid w:val="00B1310F"/>
    <w:rsid w:val="00B13363"/>
    <w:rsid w:val="00B13542"/>
    <w:rsid w:val="00B135BC"/>
    <w:rsid w:val="00B1361F"/>
    <w:rsid w:val="00B1363C"/>
    <w:rsid w:val="00B136A1"/>
    <w:rsid w:val="00B137BE"/>
    <w:rsid w:val="00B13829"/>
    <w:rsid w:val="00B139F1"/>
    <w:rsid w:val="00B13B18"/>
    <w:rsid w:val="00B13DF0"/>
    <w:rsid w:val="00B13E2A"/>
    <w:rsid w:val="00B13E8C"/>
    <w:rsid w:val="00B13F1F"/>
    <w:rsid w:val="00B141BC"/>
    <w:rsid w:val="00B141D9"/>
    <w:rsid w:val="00B14251"/>
    <w:rsid w:val="00B146AE"/>
    <w:rsid w:val="00B14704"/>
    <w:rsid w:val="00B147CC"/>
    <w:rsid w:val="00B14938"/>
    <w:rsid w:val="00B14C80"/>
    <w:rsid w:val="00B14C86"/>
    <w:rsid w:val="00B14CE0"/>
    <w:rsid w:val="00B14CF3"/>
    <w:rsid w:val="00B14D11"/>
    <w:rsid w:val="00B14D89"/>
    <w:rsid w:val="00B15043"/>
    <w:rsid w:val="00B150E1"/>
    <w:rsid w:val="00B15141"/>
    <w:rsid w:val="00B151C6"/>
    <w:rsid w:val="00B152AA"/>
    <w:rsid w:val="00B15452"/>
    <w:rsid w:val="00B15572"/>
    <w:rsid w:val="00B155A0"/>
    <w:rsid w:val="00B156C6"/>
    <w:rsid w:val="00B15B44"/>
    <w:rsid w:val="00B15BCB"/>
    <w:rsid w:val="00B15C39"/>
    <w:rsid w:val="00B15CCC"/>
    <w:rsid w:val="00B15CCE"/>
    <w:rsid w:val="00B15D62"/>
    <w:rsid w:val="00B15DCE"/>
    <w:rsid w:val="00B15DE8"/>
    <w:rsid w:val="00B15FFE"/>
    <w:rsid w:val="00B16164"/>
    <w:rsid w:val="00B16269"/>
    <w:rsid w:val="00B16342"/>
    <w:rsid w:val="00B167B5"/>
    <w:rsid w:val="00B16815"/>
    <w:rsid w:val="00B168EA"/>
    <w:rsid w:val="00B16905"/>
    <w:rsid w:val="00B16B5F"/>
    <w:rsid w:val="00B16D06"/>
    <w:rsid w:val="00B16D08"/>
    <w:rsid w:val="00B16DC4"/>
    <w:rsid w:val="00B16E19"/>
    <w:rsid w:val="00B17273"/>
    <w:rsid w:val="00B172C7"/>
    <w:rsid w:val="00B1736C"/>
    <w:rsid w:val="00B174CA"/>
    <w:rsid w:val="00B176DF"/>
    <w:rsid w:val="00B176E6"/>
    <w:rsid w:val="00B17744"/>
    <w:rsid w:val="00B17749"/>
    <w:rsid w:val="00B1778E"/>
    <w:rsid w:val="00B1789A"/>
    <w:rsid w:val="00B17A7D"/>
    <w:rsid w:val="00B17B14"/>
    <w:rsid w:val="00B17B8D"/>
    <w:rsid w:val="00B17BCE"/>
    <w:rsid w:val="00B17C01"/>
    <w:rsid w:val="00B17C06"/>
    <w:rsid w:val="00B17C4F"/>
    <w:rsid w:val="00B17C57"/>
    <w:rsid w:val="00B17C72"/>
    <w:rsid w:val="00B17D3E"/>
    <w:rsid w:val="00B17D9F"/>
    <w:rsid w:val="00B17ED3"/>
    <w:rsid w:val="00B17ED8"/>
    <w:rsid w:val="00B20033"/>
    <w:rsid w:val="00B20057"/>
    <w:rsid w:val="00B201AE"/>
    <w:rsid w:val="00B20251"/>
    <w:rsid w:val="00B202B2"/>
    <w:rsid w:val="00B20375"/>
    <w:rsid w:val="00B203E4"/>
    <w:rsid w:val="00B2043A"/>
    <w:rsid w:val="00B2064A"/>
    <w:rsid w:val="00B20778"/>
    <w:rsid w:val="00B209B7"/>
    <w:rsid w:val="00B209C0"/>
    <w:rsid w:val="00B209F4"/>
    <w:rsid w:val="00B20AFC"/>
    <w:rsid w:val="00B20C58"/>
    <w:rsid w:val="00B20C75"/>
    <w:rsid w:val="00B20CD7"/>
    <w:rsid w:val="00B20DC9"/>
    <w:rsid w:val="00B20E2B"/>
    <w:rsid w:val="00B20E6E"/>
    <w:rsid w:val="00B20ED5"/>
    <w:rsid w:val="00B20F3D"/>
    <w:rsid w:val="00B21016"/>
    <w:rsid w:val="00B21423"/>
    <w:rsid w:val="00B2159E"/>
    <w:rsid w:val="00B215F9"/>
    <w:rsid w:val="00B216CA"/>
    <w:rsid w:val="00B217CD"/>
    <w:rsid w:val="00B21A60"/>
    <w:rsid w:val="00B21B67"/>
    <w:rsid w:val="00B21B7D"/>
    <w:rsid w:val="00B21C77"/>
    <w:rsid w:val="00B21CA7"/>
    <w:rsid w:val="00B21CE8"/>
    <w:rsid w:val="00B21DCF"/>
    <w:rsid w:val="00B21EE8"/>
    <w:rsid w:val="00B21F3C"/>
    <w:rsid w:val="00B22260"/>
    <w:rsid w:val="00B2238C"/>
    <w:rsid w:val="00B223DE"/>
    <w:rsid w:val="00B22472"/>
    <w:rsid w:val="00B2251C"/>
    <w:rsid w:val="00B22555"/>
    <w:rsid w:val="00B22589"/>
    <w:rsid w:val="00B226C7"/>
    <w:rsid w:val="00B226C8"/>
    <w:rsid w:val="00B228ED"/>
    <w:rsid w:val="00B229C3"/>
    <w:rsid w:val="00B22A62"/>
    <w:rsid w:val="00B22A91"/>
    <w:rsid w:val="00B22D8B"/>
    <w:rsid w:val="00B22E9E"/>
    <w:rsid w:val="00B22EB5"/>
    <w:rsid w:val="00B22FF0"/>
    <w:rsid w:val="00B23144"/>
    <w:rsid w:val="00B232A6"/>
    <w:rsid w:val="00B232CB"/>
    <w:rsid w:val="00B233A9"/>
    <w:rsid w:val="00B23409"/>
    <w:rsid w:val="00B23522"/>
    <w:rsid w:val="00B23593"/>
    <w:rsid w:val="00B23715"/>
    <w:rsid w:val="00B23743"/>
    <w:rsid w:val="00B237E7"/>
    <w:rsid w:val="00B239CC"/>
    <w:rsid w:val="00B23A67"/>
    <w:rsid w:val="00B23B1A"/>
    <w:rsid w:val="00B23B41"/>
    <w:rsid w:val="00B23C57"/>
    <w:rsid w:val="00B23C88"/>
    <w:rsid w:val="00B23CA0"/>
    <w:rsid w:val="00B23E2E"/>
    <w:rsid w:val="00B23EFF"/>
    <w:rsid w:val="00B23F25"/>
    <w:rsid w:val="00B243FF"/>
    <w:rsid w:val="00B245BD"/>
    <w:rsid w:val="00B245F9"/>
    <w:rsid w:val="00B2475E"/>
    <w:rsid w:val="00B24800"/>
    <w:rsid w:val="00B24945"/>
    <w:rsid w:val="00B24959"/>
    <w:rsid w:val="00B24B01"/>
    <w:rsid w:val="00B24C48"/>
    <w:rsid w:val="00B24F49"/>
    <w:rsid w:val="00B252B2"/>
    <w:rsid w:val="00B2533C"/>
    <w:rsid w:val="00B253F0"/>
    <w:rsid w:val="00B254B8"/>
    <w:rsid w:val="00B25585"/>
    <w:rsid w:val="00B2564D"/>
    <w:rsid w:val="00B25710"/>
    <w:rsid w:val="00B2571D"/>
    <w:rsid w:val="00B259E2"/>
    <w:rsid w:val="00B25A0E"/>
    <w:rsid w:val="00B25A70"/>
    <w:rsid w:val="00B25B6E"/>
    <w:rsid w:val="00B25BD8"/>
    <w:rsid w:val="00B25CFF"/>
    <w:rsid w:val="00B25E1D"/>
    <w:rsid w:val="00B25F06"/>
    <w:rsid w:val="00B25F6B"/>
    <w:rsid w:val="00B25F9A"/>
    <w:rsid w:val="00B26016"/>
    <w:rsid w:val="00B26085"/>
    <w:rsid w:val="00B260D9"/>
    <w:rsid w:val="00B2613A"/>
    <w:rsid w:val="00B26234"/>
    <w:rsid w:val="00B26384"/>
    <w:rsid w:val="00B263BE"/>
    <w:rsid w:val="00B26465"/>
    <w:rsid w:val="00B26496"/>
    <w:rsid w:val="00B26553"/>
    <w:rsid w:val="00B26651"/>
    <w:rsid w:val="00B26772"/>
    <w:rsid w:val="00B26823"/>
    <w:rsid w:val="00B268D0"/>
    <w:rsid w:val="00B269CE"/>
    <w:rsid w:val="00B26A20"/>
    <w:rsid w:val="00B26B18"/>
    <w:rsid w:val="00B26C12"/>
    <w:rsid w:val="00B26D2C"/>
    <w:rsid w:val="00B26F26"/>
    <w:rsid w:val="00B26F3F"/>
    <w:rsid w:val="00B26FA4"/>
    <w:rsid w:val="00B26FAD"/>
    <w:rsid w:val="00B26FEC"/>
    <w:rsid w:val="00B27100"/>
    <w:rsid w:val="00B27175"/>
    <w:rsid w:val="00B27293"/>
    <w:rsid w:val="00B273EF"/>
    <w:rsid w:val="00B2751E"/>
    <w:rsid w:val="00B2754A"/>
    <w:rsid w:val="00B2757B"/>
    <w:rsid w:val="00B27652"/>
    <w:rsid w:val="00B2770E"/>
    <w:rsid w:val="00B27838"/>
    <w:rsid w:val="00B27843"/>
    <w:rsid w:val="00B27882"/>
    <w:rsid w:val="00B279A2"/>
    <w:rsid w:val="00B27B13"/>
    <w:rsid w:val="00B27B80"/>
    <w:rsid w:val="00B27BEE"/>
    <w:rsid w:val="00B27C30"/>
    <w:rsid w:val="00B27CB2"/>
    <w:rsid w:val="00B27D20"/>
    <w:rsid w:val="00B27D54"/>
    <w:rsid w:val="00B27D63"/>
    <w:rsid w:val="00B27DD3"/>
    <w:rsid w:val="00B27DD7"/>
    <w:rsid w:val="00B27E06"/>
    <w:rsid w:val="00B27EB1"/>
    <w:rsid w:val="00B27EE0"/>
    <w:rsid w:val="00B27EEA"/>
    <w:rsid w:val="00B30108"/>
    <w:rsid w:val="00B3028A"/>
    <w:rsid w:val="00B3039C"/>
    <w:rsid w:val="00B304CA"/>
    <w:rsid w:val="00B304FE"/>
    <w:rsid w:val="00B305A6"/>
    <w:rsid w:val="00B307AE"/>
    <w:rsid w:val="00B308AC"/>
    <w:rsid w:val="00B308B3"/>
    <w:rsid w:val="00B308F4"/>
    <w:rsid w:val="00B3098B"/>
    <w:rsid w:val="00B309A8"/>
    <w:rsid w:val="00B30A78"/>
    <w:rsid w:val="00B30ADB"/>
    <w:rsid w:val="00B30B9F"/>
    <w:rsid w:val="00B30D16"/>
    <w:rsid w:val="00B30D80"/>
    <w:rsid w:val="00B30F43"/>
    <w:rsid w:val="00B30F45"/>
    <w:rsid w:val="00B30F96"/>
    <w:rsid w:val="00B30FA6"/>
    <w:rsid w:val="00B310C9"/>
    <w:rsid w:val="00B31117"/>
    <w:rsid w:val="00B311C5"/>
    <w:rsid w:val="00B31320"/>
    <w:rsid w:val="00B31333"/>
    <w:rsid w:val="00B31479"/>
    <w:rsid w:val="00B315E1"/>
    <w:rsid w:val="00B316E7"/>
    <w:rsid w:val="00B31701"/>
    <w:rsid w:val="00B317EB"/>
    <w:rsid w:val="00B31834"/>
    <w:rsid w:val="00B3183A"/>
    <w:rsid w:val="00B318C3"/>
    <w:rsid w:val="00B31B09"/>
    <w:rsid w:val="00B31CA6"/>
    <w:rsid w:val="00B31CEE"/>
    <w:rsid w:val="00B31DAC"/>
    <w:rsid w:val="00B31E43"/>
    <w:rsid w:val="00B31E5F"/>
    <w:rsid w:val="00B31E63"/>
    <w:rsid w:val="00B32064"/>
    <w:rsid w:val="00B32167"/>
    <w:rsid w:val="00B321C7"/>
    <w:rsid w:val="00B322A7"/>
    <w:rsid w:val="00B32348"/>
    <w:rsid w:val="00B3239F"/>
    <w:rsid w:val="00B3251A"/>
    <w:rsid w:val="00B32562"/>
    <w:rsid w:val="00B325D7"/>
    <w:rsid w:val="00B32607"/>
    <w:rsid w:val="00B32697"/>
    <w:rsid w:val="00B326BE"/>
    <w:rsid w:val="00B326C3"/>
    <w:rsid w:val="00B326D6"/>
    <w:rsid w:val="00B32782"/>
    <w:rsid w:val="00B327C4"/>
    <w:rsid w:val="00B327EE"/>
    <w:rsid w:val="00B328BA"/>
    <w:rsid w:val="00B32923"/>
    <w:rsid w:val="00B329FD"/>
    <w:rsid w:val="00B32B1F"/>
    <w:rsid w:val="00B32D43"/>
    <w:rsid w:val="00B32F7F"/>
    <w:rsid w:val="00B32FCF"/>
    <w:rsid w:val="00B33027"/>
    <w:rsid w:val="00B33112"/>
    <w:rsid w:val="00B33126"/>
    <w:rsid w:val="00B331E7"/>
    <w:rsid w:val="00B33319"/>
    <w:rsid w:val="00B33331"/>
    <w:rsid w:val="00B3340C"/>
    <w:rsid w:val="00B33607"/>
    <w:rsid w:val="00B3365D"/>
    <w:rsid w:val="00B33818"/>
    <w:rsid w:val="00B3387E"/>
    <w:rsid w:val="00B338CE"/>
    <w:rsid w:val="00B33915"/>
    <w:rsid w:val="00B3396B"/>
    <w:rsid w:val="00B33AAC"/>
    <w:rsid w:val="00B33B42"/>
    <w:rsid w:val="00B33BBC"/>
    <w:rsid w:val="00B33DF8"/>
    <w:rsid w:val="00B33E40"/>
    <w:rsid w:val="00B33F7C"/>
    <w:rsid w:val="00B33FD5"/>
    <w:rsid w:val="00B34087"/>
    <w:rsid w:val="00B34245"/>
    <w:rsid w:val="00B34253"/>
    <w:rsid w:val="00B34307"/>
    <w:rsid w:val="00B34390"/>
    <w:rsid w:val="00B343E6"/>
    <w:rsid w:val="00B3442C"/>
    <w:rsid w:val="00B346BF"/>
    <w:rsid w:val="00B34745"/>
    <w:rsid w:val="00B34B6A"/>
    <w:rsid w:val="00B34B96"/>
    <w:rsid w:val="00B35033"/>
    <w:rsid w:val="00B35087"/>
    <w:rsid w:val="00B35204"/>
    <w:rsid w:val="00B35208"/>
    <w:rsid w:val="00B35225"/>
    <w:rsid w:val="00B3537B"/>
    <w:rsid w:val="00B3539A"/>
    <w:rsid w:val="00B353EB"/>
    <w:rsid w:val="00B35439"/>
    <w:rsid w:val="00B354D5"/>
    <w:rsid w:val="00B35677"/>
    <w:rsid w:val="00B35692"/>
    <w:rsid w:val="00B356B1"/>
    <w:rsid w:val="00B35745"/>
    <w:rsid w:val="00B35814"/>
    <w:rsid w:val="00B35942"/>
    <w:rsid w:val="00B35982"/>
    <w:rsid w:val="00B35A66"/>
    <w:rsid w:val="00B35C04"/>
    <w:rsid w:val="00B35C14"/>
    <w:rsid w:val="00B35C43"/>
    <w:rsid w:val="00B35CB3"/>
    <w:rsid w:val="00B35CD9"/>
    <w:rsid w:val="00B35F7C"/>
    <w:rsid w:val="00B35F8E"/>
    <w:rsid w:val="00B36021"/>
    <w:rsid w:val="00B360FB"/>
    <w:rsid w:val="00B361AF"/>
    <w:rsid w:val="00B36264"/>
    <w:rsid w:val="00B363FE"/>
    <w:rsid w:val="00B3646E"/>
    <w:rsid w:val="00B36503"/>
    <w:rsid w:val="00B36510"/>
    <w:rsid w:val="00B3669F"/>
    <w:rsid w:val="00B367F1"/>
    <w:rsid w:val="00B3689B"/>
    <w:rsid w:val="00B368CE"/>
    <w:rsid w:val="00B368FA"/>
    <w:rsid w:val="00B369DE"/>
    <w:rsid w:val="00B369FD"/>
    <w:rsid w:val="00B36B60"/>
    <w:rsid w:val="00B36D37"/>
    <w:rsid w:val="00B36D45"/>
    <w:rsid w:val="00B36DCE"/>
    <w:rsid w:val="00B36DFE"/>
    <w:rsid w:val="00B36E9B"/>
    <w:rsid w:val="00B36F77"/>
    <w:rsid w:val="00B36F99"/>
    <w:rsid w:val="00B36FD9"/>
    <w:rsid w:val="00B370A3"/>
    <w:rsid w:val="00B37188"/>
    <w:rsid w:val="00B373D1"/>
    <w:rsid w:val="00B37431"/>
    <w:rsid w:val="00B374D4"/>
    <w:rsid w:val="00B375C4"/>
    <w:rsid w:val="00B377AD"/>
    <w:rsid w:val="00B378DD"/>
    <w:rsid w:val="00B379FA"/>
    <w:rsid w:val="00B37AEC"/>
    <w:rsid w:val="00B37B1D"/>
    <w:rsid w:val="00B37B8B"/>
    <w:rsid w:val="00B37B9F"/>
    <w:rsid w:val="00B37C11"/>
    <w:rsid w:val="00B37CBB"/>
    <w:rsid w:val="00B37D27"/>
    <w:rsid w:val="00B37DC2"/>
    <w:rsid w:val="00B37E1C"/>
    <w:rsid w:val="00B37EA4"/>
    <w:rsid w:val="00B40007"/>
    <w:rsid w:val="00B4003E"/>
    <w:rsid w:val="00B400AF"/>
    <w:rsid w:val="00B400E0"/>
    <w:rsid w:val="00B40163"/>
    <w:rsid w:val="00B401F7"/>
    <w:rsid w:val="00B401FB"/>
    <w:rsid w:val="00B40292"/>
    <w:rsid w:val="00B403D8"/>
    <w:rsid w:val="00B40667"/>
    <w:rsid w:val="00B406B2"/>
    <w:rsid w:val="00B406B8"/>
    <w:rsid w:val="00B4077A"/>
    <w:rsid w:val="00B407AA"/>
    <w:rsid w:val="00B409CF"/>
    <w:rsid w:val="00B409DB"/>
    <w:rsid w:val="00B409F8"/>
    <w:rsid w:val="00B40B28"/>
    <w:rsid w:val="00B40B80"/>
    <w:rsid w:val="00B40BE1"/>
    <w:rsid w:val="00B40D51"/>
    <w:rsid w:val="00B40D5C"/>
    <w:rsid w:val="00B40D73"/>
    <w:rsid w:val="00B40E8B"/>
    <w:rsid w:val="00B41077"/>
    <w:rsid w:val="00B410B4"/>
    <w:rsid w:val="00B4110D"/>
    <w:rsid w:val="00B411A3"/>
    <w:rsid w:val="00B41223"/>
    <w:rsid w:val="00B412CB"/>
    <w:rsid w:val="00B41547"/>
    <w:rsid w:val="00B415AD"/>
    <w:rsid w:val="00B415CE"/>
    <w:rsid w:val="00B41623"/>
    <w:rsid w:val="00B41642"/>
    <w:rsid w:val="00B416D8"/>
    <w:rsid w:val="00B41728"/>
    <w:rsid w:val="00B41884"/>
    <w:rsid w:val="00B41917"/>
    <w:rsid w:val="00B41B34"/>
    <w:rsid w:val="00B41BEB"/>
    <w:rsid w:val="00B41D39"/>
    <w:rsid w:val="00B41DA9"/>
    <w:rsid w:val="00B41DDF"/>
    <w:rsid w:val="00B41E29"/>
    <w:rsid w:val="00B41E51"/>
    <w:rsid w:val="00B41EE3"/>
    <w:rsid w:val="00B4210F"/>
    <w:rsid w:val="00B42284"/>
    <w:rsid w:val="00B42402"/>
    <w:rsid w:val="00B4240F"/>
    <w:rsid w:val="00B42449"/>
    <w:rsid w:val="00B4254E"/>
    <w:rsid w:val="00B427D3"/>
    <w:rsid w:val="00B42879"/>
    <w:rsid w:val="00B428D5"/>
    <w:rsid w:val="00B428D6"/>
    <w:rsid w:val="00B4293B"/>
    <w:rsid w:val="00B42964"/>
    <w:rsid w:val="00B42B3C"/>
    <w:rsid w:val="00B42B52"/>
    <w:rsid w:val="00B42BE0"/>
    <w:rsid w:val="00B42BEA"/>
    <w:rsid w:val="00B42CC9"/>
    <w:rsid w:val="00B42D65"/>
    <w:rsid w:val="00B42DA1"/>
    <w:rsid w:val="00B42E7A"/>
    <w:rsid w:val="00B42FE3"/>
    <w:rsid w:val="00B42FF0"/>
    <w:rsid w:val="00B43006"/>
    <w:rsid w:val="00B43009"/>
    <w:rsid w:val="00B430D3"/>
    <w:rsid w:val="00B430F2"/>
    <w:rsid w:val="00B433A0"/>
    <w:rsid w:val="00B435D4"/>
    <w:rsid w:val="00B43639"/>
    <w:rsid w:val="00B43769"/>
    <w:rsid w:val="00B437BD"/>
    <w:rsid w:val="00B43985"/>
    <w:rsid w:val="00B4398B"/>
    <w:rsid w:val="00B439A1"/>
    <w:rsid w:val="00B439EE"/>
    <w:rsid w:val="00B439FA"/>
    <w:rsid w:val="00B43A72"/>
    <w:rsid w:val="00B43B27"/>
    <w:rsid w:val="00B43BD2"/>
    <w:rsid w:val="00B43CA9"/>
    <w:rsid w:val="00B43D46"/>
    <w:rsid w:val="00B43D4D"/>
    <w:rsid w:val="00B43DB6"/>
    <w:rsid w:val="00B43EB6"/>
    <w:rsid w:val="00B43FAC"/>
    <w:rsid w:val="00B44064"/>
    <w:rsid w:val="00B440AC"/>
    <w:rsid w:val="00B440CF"/>
    <w:rsid w:val="00B440EB"/>
    <w:rsid w:val="00B4418B"/>
    <w:rsid w:val="00B443C5"/>
    <w:rsid w:val="00B443D5"/>
    <w:rsid w:val="00B4444E"/>
    <w:rsid w:val="00B44534"/>
    <w:rsid w:val="00B44554"/>
    <w:rsid w:val="00B44631"/>
    <w:rsid w:val="00B4463A"/>
    <w:rsid w:val="00B44667"/>
    <w:rsid w:val="00B446DF"/>
    <w:rsid w:val="00B446F7"/>
    <w:rsid w:val="00B44792"/>
    <w:rsid w:val="00B447C4"/>
    <w:rsid w:val="00B4485B"/>
    <w:rsid w:val="00B44964"/>
    <w:rsid w:val="00B449DA"/>
    <w:rsid w:val="00B44A4C"/>
    <w:rsid w:val="00B44A7E"/>
    <w:rsid w:val="00B44B65"/>
    <w:rsid w:val="00B44C74"/>
    <w:rsid w:val="00B4520D"/>
    <w:rsid w:val="00B4531F"/>
    <w:rsid w:val="00B453AD"/>
    <w:rsid w:val="00B45402"/>
    <w:rsid w:val="00B45540"/>
    <w:rsid w:val="00B45578"/>
    <w:rsid w:val="00B455E3"/>
    <w:rsid w:val="00B45672"/>
    <w:rsid w:val="00B45A61"/>
    <w:rsid w:val="00B45AC0"/>
    <w:rsid w:val="00B45AF2"/>
    <w:rsid w:val="00B45B17"/>
    <w:rsid w:val="00B45C4D"/>
    <w:rsid w:val="00B45CAD"/>
    <w:rsid w:val="00B45CF4"/>
    <w:rsid w:val="00B45E1C"/>
    <w:rsid w:val="00B45F18"/>
    <w:rsid w:val="00B46137"/>
    <w:rsid w:val="00B4617D"/>
    <w:rsid w:val="00B46296"/>
    <w:rsid w:val="00B46426"/>
    <w:rsid w:val="00B46501"/>
    <w:rsid w:val="00B466FC"/>
    <w:rsid w:val="00B467CB"/>
    <w:rsid w:val="00B46AA1"/>
    <w:rsid w:val="00B46E91"/>
    <w:rsid w:val="00B46ED6"/>
    <w:rsid w:val="00B46EEB"/>
    <w:rsid w:val="00B46F5A"/>
    <w:rsid w:val="00B46FF2"/>
    <w:rsid w:val="00B470EF"/>
    <w:rsid w:val="00B472E6"/>
    <w:rsid w:val="00B4731B"/>
    <w:rsid w:val="00B4736E"/>
    <w:rsid w:val="00B473E4"/>
    <w:rsid w:val="00B473FE"/>
    <w:rsid w:val="00B4767C"/>
    <w:rsid w:val="00B47702"/>
    <w:rsid w:val="00B47784"/>
    <w:rsid w:val="00B4783F"/>
    <w:rsid w:val="00B47858"/>
    <w:rsid w:val="00B47885"/>
    <w:rsid w:val="00B4788E"/>
    <w:rsid w:val="00B47A02"/>
    <w:rsid w:val="00B47B11"/>
    <w:rsid w:val="00B47BB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9E4"/>
    <w:rsid w:val="00B50B38"/>
    <w:rsid w:val="00B50B40"/>
    <w:rsid w:val="00B50BF5"/>
    <w:rsid w:val="00B50CA9"/>
    <w:rsid w:val="00B50E09"/>
    <w:rsid w:val="00B50E3D"/>
    <w:rsid w:val="00B50E47"/>
    <w:rsid w:val="00B50E58"/>
    <w:rsid w:val="00B50E9E"/>
    <w:rsid w:val="00B5107A"/>
    <w:rsid w:val="00B512A0"/>
    <w:rsid w:val="00B513AF"/>
    <w:rsid w:val="00B51420"/>
    <w:rsid w:val="00B51526"/>
    <w:rsid w:val="00B5172A"/>
    <w:rsid w:val="00B517F1"/>
    <w:rsid w:val="00B51841"/>
    <w:rsid w:val="00B5187D"/>
    <w:rsid w:val="00B518D9"/>
    <w:rsid w:val="00B51960"/>
    <w:rsid w:val="00B519F6"/>
    <w:rsid w:val="00B51A3C"/>
    <w:rsid w:val="00B51A40"/>
    <w:rsid w:val="00B51B2B"/>
    <w:rsid w:val="00B51BCE"/>
    <w:rsid w:val="00B51C00"/>
    <w:rsid w:val="00B51C0B"/>
    <w:rsid w:val="00B51CCF"/>
    <w:rsid w:val="00B51D1D"/>
    <w:rsid w:val="00B51D55"/>
    <w:rsid w:val="00B52015"/>
    <w:rsid w:val="00B522DF"/>
    <w:rsid w:val="00B52320"/>
    <w:rsid w:val="00B5238F"/>
    <w:rsid w:val="00B524B6"/>
    <w:rsid w:val="00B524D9"/>
    <w:rsid w:val="00B5258B"/>
    <w:rsid w:val="00B52782"/>
    <w:rsid w:val="00B527DA"/>
    <w:rsid w:val="00B527E9"/>
    <w:rsid w:val="00B529A5"/>
    <w:rsid w:val="00B529D8"/>
    <w:rsid w:val="00B529F2"/>
    <w:rsid w:val="00B52AF0"/>
    <w:rsid w:val="00B52D40"/>
    <w:rsid w:val="00B52D8F"/>
    <w:rsid w:val="00B52EC8"/>
    <w:rsid w:val="00B53112"/>
    <w:rsid w:val="00B531A0"/>
    <w:rsid w:val="00B5326E"/>
    <w:rsid w:val="00B53280"/>
    <w:rsid w:val="00B533C7"/>
    <w:rsid w:val="00B533D8"/>
    <w:rsid w:val="00B534D1"/>
    <w:rsid w:val="00B5358D"/>
    <w:rsid w:val="00B535C1"/>
    <w:rsid w:val="00B535CB"/>
    <w:rsid w:val="00B536CB"/>
    <w:rsid w:val="00B536DD"/>
    <w:rsid w:val="00B5370C"/>
    <w:rsid w:val="00B53767"/>
    <w:rsid w:val="00B5377A"/>
    <w:rsid w:val="00B5384E"/>
    <w:rsid w:val="00B53875"/>
    <w:rsid w:val="00B538F4"/>
    <w:rsid w:val="00B538FF"/>
    <w:rsid w:val="00B5394D"/>
    <w:rsid w:val="00B539E4"/>
    <w:rsid w:val="00B539EB"/>
    <w:rsid w:val="00B53BCD"/>
    <w:rsid w:val="00B53C17"/>
    <w:rsid w:val="00B53CC2"/>
    <w:rsid w:val="00B53E00"/>
    <w:rsid w:val="00B53EAE"/>
    <w:rsid w:val="00B53EF5"/>
    <w:rsid w:val="00B53F06"/>
    <w:rsid w:val="00B5411D"/>
    <w:rsid w:val="00B542BA"/>
    <w:rsid w:val="00B5462B"/>
    <w:rsid w:val="00B54654"/>
    <w:rsid w:val="00B54779"/>
    <w:rsid w:val="00B5487E"/>
    <w:rsid w:val="00B54989"/>
    <w:rsid w:val="00B549AB"/>
    <w:rsid w:val="00B54A5B"/>
    <w:rsid w:val="00B54B5E"/>
    <w:rsid w:val="00B54CC4"/>
    <w:rsid w:val="00B54CC5"/>
    <w:rsid w:val="00B54D06"/>
    <w:rsid w:val="00B54E20"/>
    <w:rsid w:val="00B54F0D"/>
    <w:rsid w:val="00B55204"/>
    <w:rsid w:val="00B55237"/>
    <w:rsid w:val="00B55389"/>
    <w:rsid w:val="00B553CF"/>
    <w:rsid w:val="00B555B8"/>
    <w:rsid w:val="00B5563A"/>
    <w:rsid w:val="00B5591F"/>
    <w:rsid w:val="00B55A6B"/>
    <w:rsid w:val="00B55AAF"/>
    <w:rsid w:val="00B55ACA"/>
    <w:rsid w:val="00B55B06"/>
    <w:rsid w:val="00B55B9C"/>
    <w:rsid w:val="00B55F3B"/>
    <w:rsid w:val="00B55F8D"/>
    <w:rsid w:val="00B561BD"/>
    <w:rsid w:val="00B561C2"/>
    <w:rsid w:val="00B561D6"/>
    <w:rsid w:val="00B562BC"/>
    <w:rsid w:val="00B56678"/>
    <w:rsid w:val="00B566E0"/>
    <w:rsid w:val="00B566F7"/>
    <w:rsid w:val="00B5678B"/>
    <w:rsid w:val="00B5685D"/>
    <w:rsid w:val="00B568C7"/>
    <w:rsid w:val="00B569C8"/>
    <w:rsid w:val="00B56B1F"/>
    <w:rsid w:val="00B56C48"/>
    <w:rsid w:val="00B56D38"/>
    <w:rsid w:val="00B56D76"/>
    <w:rsid w:val="00B56E7A"/>
    <w:rsid w:val="00B56E91"/>
    <w:rsid w:val="00B56F22"/>
    <w:rsid w:val="00B56F9A"/>
    <w:rsid w:val="00B5709B"/>
    <w:rsid w:val="00B57171"/>
    <w:rsid w:val="00B5725B"/>
    <w:rsid w:val="00B5727E"/>
    <w:rsid w:val="00B572C2"/>
    <w:rsid w:val="00B574B5"/>
    <w:rsid w:val="00B574BA"/>
    <w:rsid w:val="00B57625"/>
    <w:rsid w:val="00B576C1"/>
    <w:rsid w:val="00B57861"/>
    <w:rsid w:val="00B5790D"/>
    <w:rsid w:val="00B5793E"/>
    <w:rsid w:val="00B57B44"/>
    <w:rsid w:val="00B600C9"/>
    <w:rsid w:val="00B60117"/>
    <w:rsid w:val="00B601F9"/>
    <w:rsid w:val="00B60206"/>
    <w:rsid w:val="00B6022A"/>
    <w:rsid w:val="00B60281"/>
    <w:rsid w:val="00B60294"/>
    <w:rsid w:val="00B60407"/>
    <w:rsid w:val="00B6059C"/>
    <w:rsid w:val="00B605BB"/>
    <w:rsid w:val="00B60624"/>
    <w:rsid w:val="00B60817"/>
    <w:rsid w:val="00B60851"/>
    <w:rsid w:val="00B609F0"/>
    <w:rsid w:val="00B60A07"/>
    <w:rsid w:val="00B60B02"/>
    <w:rsid w:val="00B60C52"/>
    <w:rsid w:val="00B60C68"/>
    <w:rsid w:val="00B60C79"/>
    <w:rsid w:val="00B60D4C"/>
    <w:rsid w:val="00B60E1E"/>
    <w:rsid w:val="00B60E47"/>
    <w:rsid w:val="00B60E6E"/>
    <w:rsid w:val="00B60EBE"/>
    <w:rsid w:val="00B60EE9"/>
    <w:rsid w:val="00B6106E"/>
    <w:rsid w:val="00B610E0"/>
    <w:rsid w:val="00B61125"/>
    <w:rsid w:val="00B6112D"/>
    <w:rsid w:val="00B61388"/>
    <w:rsid w:val="00B614B4"/>
    <w:rsid w:val="00B6156C"/>
    <w:rsid w:val="00B61718"/>
    <w:rsid w:val="00B61872"/>
    <w:rsid w:val="00B618DC"/>
    <w:rsid w:val="00B6192B"/>
    <w:rsid w:val="00B619AF"/>
    <w:rsid w:val="00B61A3A"/>
    <w:rsid w:val="00B61B1E"/>
    <w:rsid w:val="00B61B85"/>
    <w:rsid w:val="00B61B88"/>
    <w:rsid w:val="00B61CFF"/>
    <w:rsid w:val="00B61EA4"/>
    <w:rsid w:val="00B61F08"/>
    <w:rsid w:val="00B61F70"/>
    <w:rsid w:val="00B61FB9"/>
    <w:rsid w:val="00B620F1"/>
    <w:rsid w:val="00B6226D"/>
    <w:rsid w:val="00B62333"/>
    <w:rsid w:val="00B6237B"/>
    <w:rsid w:val="00B62429"/>
    <w:rsid w:val="00B62443"/>
    <w:rsid w:val="00B624EF"/>
    <w:rsid w:val="00B62894"/>
    <w:rsid w:val="00B628CD"/>
    <w:rsid w:val="00B62A18"/>
    <w:rsid w:val="00B62A48"/>
    <w:rsid w:val="00B62A8B"/>
    <w:rsid w:val="00B62B08"/>
    <w:rsid w:val="00B62B0C"/>
    <w:rsid w:val="00B62B32"/>
    <w:rsid w:val="00B62BEC"/>
    <w:rsid w:val="00B62C83"/>
    <w:rsid w:val="00B62CAE"/>
    <w:rsid w:val="00B62E51"/>
    <w:rsid w:val="00B62EB6"/>
    <w:rsid w:val="00B6310E"/>
    <w:rsid w:val="00B63195"/>
    <w:rsid w:val="00B631CC"/>
    <w:rsid w:val="00B631D4"/>
    <w:rsid w:val="00B633AE"/>
    <w:rsid w:val="00B633BE"/>
    <w:rsid w:val="00B6352F"/>
    <w:rsid w:val="00B63870"/>
    <w:rsid w:val="00B63938"/>
    <w:rsid w:val="00B63961"/>
    <w:rsid w:val="00B63A3B"/>
    <w:rsid w:val="00B63C56"/>
    <w:rsid w:val="00B63CA0"/>
    <w:rsid w:val="00B63CBF"/>
    <w:rsid w:val="00B63D83"/>
    <w:rsid w:val="00B63F29"/>
    <w:rsid w:val="00B63F37"/>
    <w:rsid w:val="00B640AB"/>
    <w:rsid w:val="00B64124"/>
    <w:rsid w:val="00B64213"/>
    <w:rsid w:val="00B64398"/>
    <w:rsid w:val="00B64484"/>
    <w:rsid w:val="00B645F8"/>
    <w:rsid w:val="00B64615"/>
    <w:rsid w:val="00B6461F"/>
    <w:rsid w:val="00B64735"/>
    <w:rsid w:val="00B64743"/>
    <w:rsid w:val="00B6490E"/>
    <w:rsid w:val="00B64A44"/>
    <w:rsid w:val="00B64CAB"/>
    <w:rsid w:val="00B64D36"/>
    <w:rsid w:val="00B64D81"/>
    <w:rsid w:val="00B64FD6"/>
    <w:rsid w:val="00B6501C"/>
    <w:rsid w:val="00B6504D"/>
    <w:rsid w:val="00B650F9"/>
    <w:rsid w:val="00B65259"/>
    <w:rsid w:val="00B652B0"/>
    <w:rsid w:val="00B6532A"/>
    <w:rsid w:val="00B65380"/>
    <w:rsid w:val="00B653F7"/>
    <w:rsid w:val="00B65434"/>
    <w:rsid w:val="00B656CA"/>
    <w:rsid w:val="00B656D8"/>
    <w:rsid w:val="00B65725"/>
    <w:rsid w:val="00B6573E"/>
    <w:rsid w:val="00B65771"/>
    <w:rsid w:val="00B65C10"/>
    <w:rsid w:val="00B65C32"/>
    <w:rsid w:val="00B65C34"/>
    <w:rsid w:val="00B65CA7"/>
    <w:rsid w:val="00B65CF7"/>
    <w:rsid w:val="00B65F0E"/>
    <w:rsid w:val="00B65F21"/>
    <w:rsid w:val="00B6618F"/>
    <w:rsid w:val="00B661AC"/>
    <w:rsid w:val="00B662FB"/>
    <w:rsid w:val="00B66413"/>
    <w:rsid w:val="00B66463"/>
    <w:rsid w:val="00B664EA"/>
    <w:rsid w:val="00B664EC"/>
    <w:rsid w:val="00B66724"/>
    <w:rsid w:val="00B66725"/>
    <w:rsid w:val="00B66801"/>
    <w:rsid w:val="00B6686E"/>
    <w:rsid w:val="00B668B4"/>
    <w:rsid w:val="00B66944"/>
    <w:rsid w:val="00B6696A"/>
    <w:rsid w:val="00B66A42"/>
    <w:rsid w:val="00B66B34"/>
    <w:rsid w:val="00B66B74"/>
    <w:rsid w:val="00B66D07"/>
    <w:rsid w:val="00B66D52"/>
    <w:rsid w:val="00B66D56"/>
    <w:rsid w:val="00B66E03"/>
    <w:rsid w:val="00B66E99"/>
    <w:rsid w:val="00B66FFC"/>
    <w:rsid w:val="00B670E9"/>
    <w:rsid w:val="00B6717E"/>
    <w:rsid w:val="00B673B4"/>
    <w:rsid w:val="00B674EE"/>
    <w:rsid w:val="00B67506"/>
    <w:rsid w:val="00B6758E"/>
    <w:rsid w:val="00B6782A"/>
    <w:rsid w:val="00B67902"/>
    <w:rsid w:val="00B6796C"/>
    <w:rsid w:val="00B679D0"/>
    <w:rsid w:val="00B679E2"/>
    <w:rsid w:val="00B67ACA"/>
    <w:rsid w:val="00B67B2B"/>
    <w:rsid w:val="00B67B70"/>
    <w:rsid w:val="00B67C8F"/>
    <w:rsid w:val="00B67C93"/>
    <w:rsid w:val="00B67CA6"/>
    <w:rsid w:val="00B67DBA"/>
    <w:rsid w:val="00B67E5B"/>
    <w:rsid w:val="00B67EA3"/>
    <w:rsid w:val="00B67ECF"/>
    <w:rsid w:val="00B67F2E"/>
    <w:rsid w:val="00B67FC0"/>
    <w:rsid w:val="00B70041"/>
    <w:rsid w:val="00B701CD"/>
    <w:rsid w:val="00B7021B"/>
    <w:rsid w:val="00B70333"/>
    <w:rsid w:val="00B703F0"/>
    <w:rsid w:val="00B7048D"/>
    <w:rsid w:val="00B704C8"/>
    <w:rsid w:val="00B705DB"/>
    <w:rsid w:val="00B705FF"/>
    <w:rsid w:val="00B70760"/>
    <w:rsid w:val="00B707A3"/>
    <w:rsid w:val="00B7090E"/>
    <w:rsid w:val="00B70995"/>
    <w:rsid w:val="00B70A49"/>
    <w:rsid w:val="00B70B5F"/>
    <w:rsid w:val="00B70DAB"/>
    <w:rsid w:val="00B70EDB"/>
    <w:rsid w:val="00B70FA9"/>
    <w:rsid w:val="00B70FE6"/>
    <w:rsid w:val="00B710AF"/>
    <w:rsid w:val="00B7111F"/>
    <w:rsid w:val="00B71170"/>
    <w:rsid w:val="00B71250"/>
    <w:rsid w:val="00B71319"/>
    <w:rsid w:val="00B7173A"/>
    <w:rsid w:val="00B71742"/>
    <w:rsid w:val="00B71784"/>
    <w:rsid w:val="00B71941"/>
    <w:rsid w:val="00B71944"/>
    <w:rsid w:val="00B719BC"/>
    <w:rsid w:val="00B71A5D"/>
    <w:rsid w:val="00B71C0F"/>
    <w:rsid w:val="00B71D0F"/>
    <w:rsid w:val="00B71D35"/>
    <w:rsid w:val="00B71D41"/>
    <w:rsid w:val="00B71DBA"/>
    <w:rsid w:val="00B71E45"/>
    <w:rsid w:val="00B71FBB"/>
    <w:rsid w:val="00B7211E"/>
    <w:rsid w:val="00B722D6"/>
    <w:rsid w:val="00B7273B"/>
    <w:rsid w:val="00B727A1"/>
    <w:rsid w:val="00B727B8"/>
    <w:rsid w:val="00B7292C"/>
    <w:rsid w:val="00B72997"/>
    <w:rsid w:val="00B729B3"/>
    <w:rsid w:val="00B72A41"/>
    <w:rsid w:val="00B72BD1"/>
    <w:rsid w:val="00B72C78"/>
    <w:rsid w:val="00B72D16"/>
    <w:rsid w:val="00B72D6C"/>
    <w:rsid w:val="00B72E11"/>
    <w:rsid w:val="00B72F7F"/>
    <w:rsid w:val="00B7300B"/>
    <w:rsid w:val="00B7319B"/>
    <w:rsid w:val="00B7329C"/>
    <w:rsid w:val="00B732CF"/>
    <w:rsid w:val="00B732E9"/>
    <w:rsid w:val="00B73453"/>
    <w:rsid w:val="00B7359C"/>
    <w:rsid w:val="00B7366C"/>
    <w:rsid w:val="00B737C7"/>
    <w:rsid w:val="00B73A59"/>
    <w:rsid w:val="00B73A65"/>
    <w:rsid w:val="00B73B5A"/>
    <w:rsid w:val="00B73D23"/>
    <w:rsid w:val="00B73E00"/>
    <w:rsid w:val="00B73E31"/>
    <w:rsid w:val="00B73FB4"/>
    <w:rsid w:val="00B7404B"/>
    <w:rsid w:val="00B741B2"/>
    <w:rsid w:val="00B741C8"/>
    <w:rsid w:val="00B74505"/>
    <w:rsid w:val="00B7476F"/>
    <w:rsid w:val="00B74936"/>
    <w:rsid w:val="00B74A0D"/>
    <w:rsid w:val="00B74CFA"/>
    <w:rsid w:val="00B74D01"/>
    <w:rsid w:val="00B74D6A"/>
    <w:rsid w:val="00B74DF2"/>
    <w:rsid w:val="00B74EC0"/>
    <w:rsid w:val="00B74EEC"/>
    <w:rsid w:val="00B75034"/>
    <w:rsid w:val="00B75041"/>
    <w:rsid w:val="00B7520B"/>
    <w:rsid w:val="00B753C6"/>
    <w:rsid w:val="00B75542"/>
    <w:rsid w:val="00B75550"/>
    <w:rsid w:val="00B755B6"/>
    <w:rsid w:val="00B75667"/>
    <w:rsid w:val="00B756FB"/>
    <w:rsid w:val="00B75795"/>
    <w:rsid w:val="00B75863"/>
    <w:rsid w:val="00B758CC"/>
    <w:rsid w:val="00B75937"/>
    <w:rsid w:val="00B759F6"/>
    <w:rsid w:val="00B75A5C"/>
    <w:rsid w:val="00B75BD2"/>
    <w:rsid w:val="00B75C2B"/>
    <w:rsid w:val="00B75C7F"/>
    <w:rsid w:val="00B75C90"/>
    <w:rsid w:val="00B75E2B"/>
    <w:rsid w:val="00B75F55"/>
    <w:rsid w:val="00B7621A"/>
    <w:rsid w:val="00B7646F"/>
    <w:rsid w:val="00B766DB"/>
    <w:rsid w:val="00B7681D"/>
    <w:rsid w:val="00B7683F"/>
    <w:rsid w:val="00B769C4"/>
    <w:rsid w:val="00B769E7"/>
    <w:rsid w:val="00B769F3"/>
    <w:rsid w:val="00B76C9A"/>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6BC"/>
    <w:rsid w:val="00B77828"/>
    <w:rsid w:val="00B7788E"/>
    <w:rsid w:val="00B77939"/>
    <w:rsid w:val="00B77A51"/>
    <w:rsid w:val="00B77B57"/>
    <w:rsid w:val="00B77B6F"/>
    <w:rsid w:val="00B77BBB"/>
    <w:rsid w:val="00B77C39"/>
    <w:rsid w:val="00B77D21"/>
    <w:rsid w:val="00B77D68"/>
    <w:rsid w:val="00B77D8A"/>
    <w:rsid w:val="00B800EF"/>
    <w:rsid w:val="00B8018A"/>
    <w:rsid w:val="00B80328"/>
    <w:rsid w:val="00B80463"/>
    <w:rsid w:val="00B804B7"/>
    <w:rsid w:val="00B8053A"/>
    <w:rsid w:val="00B80627"/>
    <w:rsid w:val="00B80755"/>
    <w:rsid w:val="00B80795"/>
    <w:rsid w:val="00B80861"/>
    <w:rsid w:val="00B808D3"/>
    <w:rsid w:val="00B8095E"/>
    <w:rsid w:val="00B8097F"/>
    <w:rsid w:val="00B80996"/>
    <w:rsid w:val="00B809AA"/>
    <w:rsid w:val="00B809FC"/>
    <w:rsid w:val="00B80AC3"/>
    <w:rsid w:val="00B80C78"/>
    <w:rsid w:val="00B80F5B"/>
    <w:rsid w:val="00B80F92"/>
    <w:rsid w:val="00B810C3"/>
    <w:rsid w:val="00B810FD"/>
    <w:rsid w:val="00B8123B"/>
    <w:rsid w:val="00B813B8"/>
    <w:rsid w:val="00B813DB"/>
    <w:rsid w:val="00B81526"/>
    <w:rsid w:val="00B8153F"/>
    <w:rsid w:val="00B81544"/>
    <w:rsid w:val="00B81578"/>
    <w:rsid w:val="00B815EB"/>
    <w:rsid w:val="00B81684"/>
    <w:rsid w:val="00B817C0"/>
    <w:rsid w:val="00B817F4"/>
    <w:rsid w:val="00B818BF"/>
    <w:rsid w:val="00B818CE"/>
    <w:rsid w:val="00B81904"/>
    <w:rsid w:val="00B819D0"/>
    <w:rsid w:val="00B81AE6"/>
    <w:rsid w:val="00B81E0E"/>
    <w:rsid w:val="00B81F0B"/>
    <w:rsid w:val="00B81F2D"/>
    <w:rsid w:val="00B81F2F"/>
    <w:rsid w:val="00B820AE"/>
    <w:rsid w:val="00B82131"/>
    <w:rsid w:val="00B8217F"/>
    <w:rsid w:val="00B821AB"/>
    <w:rsid w:val="00B821B2"/>
    <w:rsid w:val="00B8233F"/>
    <w:rsid w:val="00B823A8"/>
    <w:rsid w:val="00B82406"/>
    <w:rsid w:val="00B82476"/>
    <w:rsid w:val="00B827DA"/>
    <w:rsid w:val="00B827E9"/>
    <w:rsid w:val="00B82865"/>
    <w:rsid w:val="00B82926"/>
    <w:rsid w:val="00B82936"/>
    <w:rsid w:val="00B8299C"/>
    <w:rsid w:val="00B82A8C"/>
    <w:rsid w:val="00B82B1C"/>
    <w:rsid w:val="00B82C61"/>
    <w:rsid w:val="00B82CF9"/>
    <w:rsid w:val="00B82D4B"/>
    <w:rsid w:val="00B82EC8"/>
    <w:rsid w:val="00B82FD7"/>
    <w:rsid w:val="00B830D8"/>
    <w:rsid w:val="00B830F7"/>
    <w:rsid w:val="00B831DC"/>
    <w:rsid w:val="00B8321E"/>
    <w:rsid w:val="00B832A9"/>
    <w:rsid w:val="00B832EB"/>
    <w:rsid w:val="00B833EC"/>
    <w:rsid w:val="00B83407"/>
    <w:rsid w:val="00B83420"/>
    <w:rsid w:val="00B834CD"/>
    <w:rsid w:val="00B83573"/>
    <w:rsid w:val="00B8369E"/>
    <w:rsid w:val="00B836BE"/>
    <w:rsid w:val="00B837F5"/>
    <w:rsid w:val="00B8395E"/>
    <w:rsid w:val="00B839BA"/>
    <w:rsid w:val="00B83AC3"/>
    <w:rsid w:val="00B83AEB"/>
    <w:rsid w:val="00B83B17"/>
    <w:rsid w:val="00B83B8B"/>
    <w:rsid w:val="00B83DAC"/>
    <w:rsid w:val="00B83DF6"/>
    <w:rsid w:val="00B83EC2"/>
    <w:rsid w:val="00B8404B"/>
    <w:rsid w:val="00B841C3"/>
    <w:rsid w:val="00B84206"/>
    <w:rsid w:val="00B84482"/>
    <w:rsid w:val="00B844E5"/>
    <w:rsid w:val="00B8454B"/>
    <w:rsid w:val="00B846F9"/>
    <w:rsid w:val="00B84952"/>
    <w:rsid w:val="00B84956"/>
    <w:rsid w:val="00B84B23"/>
    <w:rsid w:val="00B84BE8"/>
    <w:rsid w:val="00B84CDA"/>
    <w:rsid w:val="00B84D24"/>
    <w:rsid w:val="00B84DB3"/>
    <w:rsid w:val="00B84DC5"/>
    <w:rsid w:val="00B84DD9"/>
    <w:rsid w:val="00B84EDF"/>
    <w:rsid w:val="00B8516C"/>
    <w:rsid w:val="00B85172"/>
    <w:rsid w:val="00B85179"/>
    <w:rsid w:val="00B85227"/>
    <w:rsid w:val="00B853C5"/>
    <w:rsid w:val="00B854D3"/>
    <w:rsid w:val="00B855A8"/>
    <w:rsid w:val="00B856B5"/>
    <w:rsid w:val="00B856F8"/>
    <w:rsid w:val="00B85837"/>
    <w:rsid w:val="00B85840"/>
    <w:rsid w:val="00B8586C"/>
    <w:rsid w:val="00B859A8"/>
    <w:rsid w:val="00B85BD7"/>
    <w:rsid w:val="00B85C0D"/>
    <w:rsid w:val="00B85C3F"/>
    <w:rsid w:val="00B85D01"/>
    <w:rsid w:val="00B85D65"/>
    <w:rsid w:val="00B85F67"/>
    <w:rsid w:val="00B85F7A"/>
    <w:rsid w:val="00B86174"/>
    <w:rsid w:val="00B86177"/>
    <w:rsid w:val="00B86332"/>
    <w:rsid w:val="00B8633A"/>
    <w:rsid w:val="00B86367"/>
    <w:rsid w:val="00B8644E"/>
    <w:rsid w:val="00B86557"/>
    <w:rsid w:val="00B8658F"/>
    <w:rsid w:val="00B8663A"/>
    <w:rsid w:val="00B86668"/>
    <w:rsid w:val="00B86749"/>
    <w:rsid w:val="00B86760"/>
    <w:rsid w:val="00B86903"/>
    <w:rsid w:val="00B86AB0"/>
    <w:rsid w:val="00B86AC7"/>
    <w:rsid w:val="00B86B4D"/>
    <w:rsid w:val="00B86D87"/>
    <w:rsid w:val="00B86DBB"/>
    <w:rsid w:val="00B86EAE"/>
    <w:rsid w:val="00B86EC2"/>
    <w:rsid w:val="00B86ED6"/>
    <w:rsid w:val="00B8705A"/>
    <w:rsid w:val="00B87067"/>
    <w:rsid w:val="00B8708A"/>
    <w:rsid w:val="00B871C6"/>
    <w:rsid w:val="00B872C4"/>
    <w:rsid w:val="00B873CA"/>
    <w:rsid w:val="00B87587"/>
    <w:rsid w:val="00B87727"/>
    <w:rsid w:val="00B87753"/>
    <w:rsid w:val="00B878B9"/>
    <w:rsid w:val="00B878F9"/>
    <w:rsid w:val="00B8798F"/>
    <w:rsid w:val="00B87A27"/>
    <w:rsid w:val="00B87A70"/>
    <w:rsid w:val="00B87C60"/>
    <w:rsid w:val="00B87F1B"/>
    <w:rsid w:val="00B87F67"/>
    <w:rsid w:val="00B87FBA"/>
    <w:rsid w:val="00B90020"/>
    <w:rsid w:val="00B900B4"/>
    <w:rsid w:val="00B90165"/>
    <w:rsid w:val="00B90264"/>
    <w:rsid w:val="00B902E2"/>
    <w:rsid w:val="00B90331"/>
    <w:rsid w:val="00B9045F"/>
    <w:rsid w:val="00B90554"/>
    <w:rsid w:val="00B90587"/>
    <w:rsid w:val="00B90687"/>
    <w:rsid w:val="00B907D0"/>
    <w:rsid w:val="00B908F3"/>
    <w:rsid w:val="00B90901"/>
    <w:rsid w:val="00B90960"/>
    <w:rsid w:val="00B90987"/>
    <w:rsid w:val="00B90A5A"/>
    <w:rsid w:val="00B90DB7"/>
    <w:rsid w:val="00B910A8"/>
    <w:rsid w:val="00B91240"/>
    <w:rsid w:val="00B91356"/>
    <w:rsid w:val="00B915E6"/>
    <w:rsid w:val="00B91BCF"/>
    <w:rsid w:val="00B91BE5"/>
    <w:rsid w:val="00B91DFF"/>
    <w:rsid w:val="00B91E17"/>
    <w:rsid w:val="00B91E9D"/>
    <w:rsid w:val="00B91F0B"/>
    <w:rsid w:val="00B92004"/>
    <w:rsid w:val="00B920CC"/>
    <w:rsid w:val="00B9215F"/>
    <w:rsid w:val="00B92299"/>
    <w:rsid w:val="00B922C4"/>
    <w:rsid w:val="00B92440"/>
    <w:rsid w:val="00B92531"/>
    <w:rsid w:val="00B92535"/>
    <w:rsid w:val="00B926E0"/>
    <w:rsid w:val="00B9278E"/>
    <w:rsid w:val="00B927F8"/>
    <w:rsid w:val="00B9289A"/>
    <w:rsid w:val="00B92916"/>
    <w:rsid w:val="00B9292A"/>
    <w:rsid w:val="00B92985"/>
    <w:rsid w:val="00B929F1"/>
    <w:rsid w:val="00B92A7C"/>
    <w:rsid w:val="00B92AD4"/>
    <w:rsid w:val="00B92B39"/>
    <w:rsid w:val="00B92BF1"/>
    <w:rsid w:val="00B92E59"/>
    <w:rsid w:val="00B92EA6"/>
    <w:rsid w:val="00B930AA"/>
    <w:rsid w:val="00B932E1"/>
    <w:rsid w:val="00B932F2"/>
    <w:rsid w:val="00B933CC"/>
    <w:rsid w:val="00B933DB"/>
    <w:rsid w:val="00B9385B"/>
    <w:rsid w:val="00B9391B"/>
    <w:rsid w:val="00B93938"/>
    <w:rsid w:val="00B939E6"/>
    <w:rsid w:val="00B93B36"/>
    <w:rsid w:val="00B93C36"/>
    <w:rsid w:val="00B93EA5"/>
    <w:rsid w:val="00B94054"/>
    <w:rsid w:val="00B94155"/>
    <w:rsid w:val="00B94253"/>
    <w:rsid w:val="00B94316"/>
    <w:rsid w:val="00B9436E"/>
    <w:rsid w:val="00B943E4"/>
    <w:rsid w:val="00B945F7"/>
    <w:rsid w:val="00B94643"/>
    <w:rsid w:val="00B94688"/>
    <w:rsid w:val="00B946E7"/>
    <w:rsid w:val="00B94780"/>
    <w:rsid w:val="00B947C9"/>
    <w:rsid w:val="00B94826"/>
    <w:rsid w:val="00B94A8F"/>
    <w:rsid w:val="00B94CEE"/>
    <w:rsid w:val="00B94D18"/>
    <w:rsid w:val="00B94D1D"/>
    <w:rsid w:val="00B94DF9"/>
    <w:rsid w:val="00B94E3B"/>
    <w:rsid w:val="00B94F2B"/>
    <w:rsid w:val="00B94FAF"/>
    <w:rsid w:val="00B950B0"/>
    <w:rsid w:val="00B950C9"/>
    <w:rsid w:val="00B950E8"/>
    <w:rsid w:val="00B9510C"/>
    <w:rsid w:val="00B95372"/>
    <w:rsid w:val="00B953D8"/>
    <w:rsid w:val="00B954D5"/>
    <w:rsid w:val="00B954FC"/>
    <w:rsid w:val="00B9556A"/>
    <w:rsid w:val="00B957B9"/>
    <w:rsid w:val="00B957C0"/>
    <w:rsid w:val="00B957C7"/>
    <w:rsid w:val="00B958A1"/>
    <w:rsid w:val="00B959B9"/>
    <w:rsid w:val="00B95A04"/>
    <w:rsid w:val="00B95A17"/>
    <w:rsid w:val="00B95B81"/>
    <w:rsid w:val="00B95BD5"/>
    <w:rsid w:val="00B95C49"/>
    <w:rsid w:val="00B95C75"/>
    <w:rsid w:val="00B95C9E"/>
    <w:rsid w:val="00B95D62"/>
    <w:rsid w:val="00B95DFE"/>
    <w:rsid w:val="00B95E38"/>
    <w:rsid w:val="00B95E9B"/>
    <w:rsid w:val="00B95EEF"/>
    <w:rsid w:val="00B95EF6"/>
    <w:rsid w:val="00B95FD7"/>
    <w:rsid w:val="00B9605F"/>
    <w:rsid w:val="00B9606D"/>
    <w:rsid w:val="00B96228"/>
    <w:rsid w:val="00B96313"/>
    <w:rsid w:val="00B96652"/>
    <w:rsid w:val="00B966EC"/>
    <w:rsid w:val="00B9670E"/>
    <w:rsid w:val="00B9674E"/>
    <w:rsid w:val="00B96753"/>
    <w:rsid w:val="00B967FA"/>
    <w:rsid w:val="00B96848"/>
    <w:rsid w:val="00B9688F"/>
    <w:rsid w:val="00B96BC3"/>
    <w:rsid w:val="00B96CF0"/>
    <w:rsid w:val="00B96DA2"/>
    <w:rsid w:val="00B96E4D"/>
    <w:rsid w:val="00B96F26"/>
    <w:rsid w:val="00B972A5"/>
    <w:rsid w:val="00B9734A"/>
    <w:rsid w:val="00B97388"/>
    <w:rsid w:val="00B9739B"/>
    <w:rsid w:val="00B97452"/>
    <w:rsid w:val="00B97491"/>
    <w:rsid w:val="00B97573"/>
    <w:rsid w:val="00B975AB"/>
    <w:rsid w:val="00B976A4"/>
    <w:rsid w:val="00B976CD"/>
    <w:rsid w:val="00B9770E"/>
    <w:rsid w:val="00B9772C"/>
    <w:rsid w:val="00B977E6"/>
    <w:rsid w:val="00B978BB"/>
    <w:rsid w:val="00B97906"/>
    <w:rsid w:val="00B97908"/>
    <w:rsid w:val="00B97961"/>
    <w:rsid w:val="00B979C3"/>
    <w:rsid w:val="00B97A77"/>
    <w:rsid w:val="00B97BB0"/>
    <w:rsid w:val="00B97CD5"/>
    <w:rsid w:val="00B97DEB"/>
    <w:rsid w:val="00BA016F"/>
    <w:rsid w:val="00BA01C7"/>
    <w:rsid w:val="00BA044F"/>
    <w:rsid w:val="00BA045A"/>
    <w:rsid w:val="00BA05EC"/>
    <w:rsid w:val="00BA067F"/>
    <w:rsid w:val="00BA06C5"/>
    <w:rsid w:val="00BA0733"/>
    <w:rsid w:val="00BA0799"/>
    <w:rsid w:val="00BA07EB"/>
    <w:rsid w:val="00BA0922"/>
    <w:rsid w:val="00BA0AEC"/>
    <w:rsid w:val="00BA0B20"/>
    <w:rsid w:val="00BA0B9D"/>
    <w:rsid w:val="00BA0BCF"/>
    <w:rsid w:val="00BA0C2C"/>
    <w:rsid w:val="00BA0CDB"/>
    <w:rsid w:val="00BA0CE3"/>
    <w:rsid w:val="00BA0D74"/>
    <w:rsid w:val="00BA0EA9"/>
    <w:rsid w:val="00BA1122"/>
    <w:rsid w:val="00BA1240"/>
    <w:rsid w:val="00BA1248"/>
    <w:rsid w:val="00BA12A6"/>
    <w:rsid w:val="00BA1342"/>
    <w:rsid w:val="00BA13E0"/>
    <w:rsid w:val="00BA145F"/>
    <w:rsid w:val="00BA14A1"/>
    <w:rsid w:val="00BA14D5"/>
    <w:rsid w:val="00BA17C4"/>
    <w:rsid w:val="00BA17EE"/>
    <w:rsid w:val="00BA1AC6"/>
    <w:rsid w:val="00BA1C1D"/>
    <w:rsid w:val="00BA1CCA"/>
    <w:rsid w:val="00BA1CFD"/>
    <w:rsid w:val="00BA1F04"/>
    <w:rsid w:val="00BA1FD9"/>
    <w:rsid w:val="00BA20C0"/>
    <w:rsid w:val="00BA2217"/>
    <w:rsid w:val="00BA2247"/>
    <w:rsid w:val="00BA23DF"/>
    <w:rsid w:val="00BA24D9"/>
    <w:rsid w:val="00BA2520"/>
    <w:rsid w:val="00BA2581"/>
    <w:rsid w:val="00BA270E"/>
    <w:rsid w:val="00BA2729"/>
    <w:rsid w:val="00BA280F"/>
    <w:rsid w:val="00BA2822"/>
    <w:rsid w:val="00BA283C"/>
    <w:rsid w:val="00BA2891"/>
    <w:rsid w:val="00BA2902"/>
    <w:rsid w:val="00BA2A50"/>
    <w:rsid w:val="00BA2AAE"/>
    <w:rsid w:val="00BA2AEB"/>
    <w:rsid w:val="00BA2B41"/>
    <w:rsid w:val="00BA2BCE"/>
    <w:rsid w:val="00BA2E88"/>
    <w:rsid w:val="00BA2EB3"/>
    <w:rsid w:val="00BA2EEB"/>
    <w:rsid w:val="00BA301C"/>
    <w:rsid w:val="00BA31A9"/>
    <w:rsid w:val="00BA31CC"/>
    <w:rsid w:val="00BA31E1"/>
    <w:rsid w:val="00BA3318"/>
    <w:rsid w:val="00BA338B"/>
    <w:rsid w:val="00BA33E7"/>
    <w:rsid w:val="00BA3603"/>
    <w:rsid w:val="00BA3654"/>
    <w:rsid w:val="00BA37D7"/>
    <w:rsid w:val="00BA3803"/>
    <w:rsid w:val="00BA388C"/>
    <w:rsid w:val="00BA3974"/>
    <w:rsid w:val="00BA3994"/>
    <w:rsid w:val="00BA3A1B"/>
    <w:rsid w:val="00BA3B89"/>
    <w:rsid w:val="00BA3C13"/>
    <w:rsid w:val="00BA3CB4"/>
    <w:rsid w:val="00BA3CC9"/>
    <w:rsid w:val="00BA3D2F"/>
    <w:rsid w:val="00BA3F29"/>
    <w:rsid w:val="00BA4082"/>
    <w:rsid w:val="00BA40BE"/>
    <w:rsid w:val="00BA454D"/>
    <w:rsid w:val="00BA47E1"/>
    <w:rsid w:val="00BA4825"/>
    <w:rsid w:val="00BA4843"/>
    <w:rsid w:val="00BA48E0"/>
    <w:rsid w:val="00BA4AF3"/>
    <w:rsid w:val="00BA4B0E"/>
    <w:rsid w:val="00BA4CF4"/>
    <w:rsid w:val="00BA4D01"/>
    <w:rsid w:val="00BA4EB0"/>
    <w:rsid w:val="00BA4ECE"/>
    <w:rsid w:val="00BA4F2F"/>
    <w:rsid w:val="00BA4F9A"/>
    <w:rsid w:val="00BA4FA7"/>
    <w:rsid w:val="00BA503F"/>
    <w:rsid w:val="00BA50D6"/>
    <w:rsid w:val="00BA519A"/>
    <w:rsid w:val="00BA520C"/>
    <w:rsid w:val="00BA52F9"/>
    <w:rsid w:val="00BA54C1"/>
    <w:rsid w:val="00BA54FB"/>
    <w:rsid w:val="00BA5535"/>
    <w:rsid w:val="00BA555B"/>
    <w:rsid w:val="00BA55F9"/>
    <w:rsid w:val="00BA5626"/>
    <w:rsid w:val="00BA5884"/>
    <w:rsid w:val="00BA59CD"/>
    <w:rsid w:val="00BA5A24"/>
    <w:rsid w:val="00BA5C03"/>
    <w:rsid w:val="00BA5C8B"/>
    <w:rsid w:val="00BA5C97"/>
    <w:rsid w:val="00BA5D45"/>
    <w:rsid w:val="00BA5DB7"/>
    <w:rsid w:val="00BA5E0B"/>
    <w:rsid w:val="00BA5EFB"/>
    <w:rsid w:val="00BA5F18"/>
    <w:rsid w:val="00BA5FAD"/>
    <w:rsid w:val="00BA60E3"/>
    <w:rsid w:val="00BA60E6"/>
    <w:rsid w:val="00BA60F3"/>
    <w:rsid w:val="00BA61E5"/>
    <w:rsid w:val="00BA620C"/>
    <w:rsid w:val="00BA62F3"/>
    <w:rsid w:val="00BA6389"/>
    <w:rsid w:val="00BA64B8"/>
    <w:rsid w:val="00BA64DD"/>
    <w:rsid w:val="00BA659A"/>
    <w:rsid w:val="00BA6791"/>
    <w:rsid w:val="00BA683A"/>
    <w:rsid w:val="00BA688E"/>
    <w:rsid w:val="00BA68B7"/>
    <w:rsid w:val="00BA68C1"/>
    <w:rsid w:val="00BA68EF"/>
    <w:rsid w:val="00BA6959"/>
    <w:rsid w:val="00BA6A2F"/>
    <w:rsid w:val="00BA6A36"/>
    <w:rsid w:val="00BA6A73"/>
    <w:rsid w:val="00BA6B12"/>
    <w:rsid w:val="00BA6B27"/>
    <w:rsid w:val="00BA6B35"/>
    <w:rsid w:val="00BA6B87"/>
    <w:rsid w:val="00BA6C4B"/>
    <w:rsid w:val="00BA6D50"/>
    <w:rsid w:val="00BA6E96"/>
    <w:rsid w:val="00BA6F7F"/>
    <w:rsid w:val="00BA712E"/>
    <w:rsid w:val="00BA7132"/>
    <w:rsid w:val="00BA7165"/>
    <w:rsid w:val="00BA71D6"/>
    <w:rsid w:val="00BA73E3"/>
    <w:rsid w:val="00BA7407"/>
    <w:rsid w:val="00BA7423"/>
    <w:rsid w:val="00BA7448"/>
    <w:rsid w:val="00BA748A"/>
    <w:rsid w:val="00BA74C9"/>
    <w:rsid w:val="00BA74DD"/>
    <w:rsid w:val="00BA758F"/>
    <w:rsid w:val="00BA7633"/>
    <w:rsid w:val="00BA763D"/>
    <w:rsid w:val="00BA7688"/>
    <w:rsid w:val="00BA770F"/>
    <w:rsid w:val="00BA787B"/>
    <w:rsid w:val="00BA7A20"/>
    <w:rsid w:val="00BA7B4D"/>
    <w:rsid w:val="00BA7C4B"/>
    <w:rsid w:val="00BA7C99"/>
    <w:rsid w:val="00BA7CCD"/>
    <w:rsid w:val="00BA7D33"/>
    <w:rsid w:val="00BA7EB0"/>
    <w:rsid w:val="00BA7F05"/>
    <w:rsid w:val="00BB008F"/>
    <w:rsid w:val="00BB0232"/>
    <w:rsid w:val="00BB0326"/>
    <w:rsid w:val="00BB0353"/>
    <w:rsid w:val="00BB035B"/>
    <w:rsid w:val="00BB037A"/>
    <w:rsid w:val="00BB04ED"/>
    <w:rsid w:val="00BB0528"/>
    <w:rsid w:val="00BB070E"/>
    <w:rsid w:val="00BB07B2"/>
    <w:rsid w:val="00BB07FE"/>
    <w:rsid w:val="00BB0856"/>
    <w:rsid w:val="00BB085C"/>
    <w:rsid w:val="00BB08AD"/>
    <w:rsid w:val="00BB0951"/>
    <w:rsid w:val="00BB0AB2"/>
    <w:rsid w:val="00BB0B4D"/>
    <w:rsid w:val="00BB0BA7"/>
    <w:rsid w:val="00BB0BF7"/>
    <w:rsid w:val="00BB0C19"/>
    <w:rsid w:val="00BB0D74"/>
    <w:rsid w:val="00BB0D75"/>
    <w:rsid w:val="00BB0D80"/>
    <w:rsid w:val="00BB0DAB"/>
    <w:rsid w:val="00BB0F16"/>
    <w:rsid w:val="00BB0F1E"/>
    <w:rsid w:val="00BB0F21"/>
    <w:rsid w:val="00BB0F7B"/>
    <w:rsid w:val="00BB0FE4"/>
    <w:rsid w:val="00BB1069"/>
    <w:rsid w:val="00BB10DE"/>
    <w:rsid w:val="00BB1251"/>
    <w:rsid w:val="00BB1286"/>
    <w:rsid w:val="00BB1483"/>
    <w:rsid w:val="00BB14CB"/>
    <w:rsid w:val="00BB14F8"/>
    <w:rsid w:val="00BB1506"/>
    <w:rsid w:val="00BB1598"/>
    <w:rsid w:val="00BB1783"/>
    <w:rsid w:val="00BB1852"/>
    <w:rsid w:val="00BB185F"/>
    <w:rsid w:val="00BB197A"/>
    <w:rsid w:val="00BB1A99"/>
    <w:rsid w:val="00BB1C4F"/>
    <w:rsid w:val="00BB1DF4"/>
    <w:rsid w:val="00BB1E22"/>
    <w:rsid w:val="00BB1FB6"/>
    <w:rsid w:val="00BB2052"/>
    <w:rsid w:val="00BB20E7"/>
    <w:rsid w:val="00BB224B"/>
    <w:rsid w:val="00BB225D"/>
    <w:rsid w:val="00BB256F"/>
    <w:rsid w:val="00BB258A"/>
    <w:rsid w:val="00BB259F"/>
    <w:rsid w:val="00BB26C9"/>
    <w:rsid w:val="00BB26DD"/>
    <w:rsid w:val="00BB272C"/>
    <w:rsid w:val="00BB2779"/>
    <w:rsid w:val="00BB277B"/>
    <w:rsid w:val="00BB2835"/>
    <w:rsid w:val="00BB2885"/>
    <w:rsid w:val="00BB2889"/>
    <w:rsid w:val="00BB28BD"/>
    <w:rsid w:val="00BB29B8"/>
    <w:rsid w:val="00BB2A9F"/>
    <w:rsid w:val="00BB2BB6"/>
    <w:rsid w:val="00BB2E2F"/>
    <w:rsid w:val="00BB307E"/>
    <w:rsid w:val="00BB3102"/>
    <w:rsid w:val="00BB3135"/>
    <w:rsid w:val="00BB314B"/>
    <w:rsid w:val="00BB315D"/>
    <w:rsid w:val="00BB31C1"/>
    <w:rsid w:val="00BB33DC"/>
    <w:rsid w:val="00BB35F1"/>
    <w:rsid w:val="00BB365A"/>
    <w:rsid w:val="00BB3764"/>
    <w:rsid w:val="00BB37B0"/>
    <w:rsid w:val="00BB3B06"/>
    <w:rsid w:val="00BB3B5B"/>
    <w:rsid w:val="00BB3D91"/>
    <w:rsid w:val="00BB3E37"/>
    <w:rsid w:val="00BB3F16"/>
    <w:rsid w:val="00BB3F4C"/>
    <w:rsid w:val="00BB4048"/>
    <w:rsid w:val="00BB4406"/>
    <w:rsid w:val="00BB46DE"/>
    <w:rsid w:val="00BB4A42"/>
    <w:rsid w:val="00BB4AF8"/>
    <w:rsid w:val="00BB4B5A"/>
    <w:rsid w:val="00BB4C37"/>
    <w:rsid w:val="00BB4C3D"/>
    <w:rsid w:val="00BB4C6A"/>
    <w:rsid w:val="00BB4CE7"/>
    <w:rsid w:val="00BB4F01"/>
    <w:rsid w:val="00BB4F91"/>
    <w:rsid w:val="00BB4FEC"/>
    <w:rsid w:val="00BB5075"/>
    <w:rsid w:val="00BB5229"/>
    <w:rsid w:val="00BB5256"/>
    <w:rsid w:val="00BB5321"/>
    <w:rsid w:val="00BB5382"/>
    <w:rsid w:val="00BB5474"/>
    <w:rsid w:val="00BB554C"/>
    <w:rsid w:val="00BB559D"/>
    <w:rsid w:val="00BB55DF"/>
    <w:rsid w:val="00BB56F2"/>
    <w:rsid w:val="00BB57E0"/>
    <w:rsid w:val="00BB5846"/>
    <w:rsid w:val="00BB58BC"/>
    <w:rsid w:val="00BB59C1"/>
    <w:rsid w:val="00BB5B9D"/>
    <w:rsid w:val="00BB5BFB"/>
    <w:rsid w:val="00BB5BFE"/>
    <w:rsid w:val="00BB5C33"/>
    <w:rsid w:val="00BB5CAF"/>
    <w:rsid w:val="00BB5CF7"/>
    <w:rsid w:val="00BB5E3F"/>
    <w:rsid w:val="00BB61B5"/>
    <w:rsid w:val="00BB61DC"/>
    <w:rsid w:val="00BB6228"/>
    <w:rsid w:val="00BB6258"/>
    <w:rsid w:val="00BB6268"/>
    <w:rsid w:val="00BB642E"/>
    <w:rsid w:val="00BB6431"/>
    <w:rsid w:val="00BB645D"/>
    <w:rsid w:val="00BB6472"/>
    <w:rsid w:val="00BB64D8"/>
    <w:rsid w:val="00BB6577"/>
    <w:rsid w:val="00BB65FC"/>
    <w:rsid w:val="00BB67B9"/>
    <w:rsid w:val="00BB6854"/>
    <w:rsid w:val="00BB68CB"/>
    <w:rsid w:val="00BB6A4D"/>
    <w:rsid w:val="00BB6BC2"/>
    <w:rsid w:val="00BB6C64"/>
    <w:rsid w:val="00BB6CA0"/>
    <w:rsid w:val="00BB6CB0"/>
    <w:rsid w:val="00BB6CB6"/>
    <w:rsid w:val="00BB714A"/>
    <w:rsid w:val="00BB71EC"/>
    <w:rsid w:val="00BB71F5"/>
    <w:rsid w:val="00BB724B"/>
    <w:rsid w:val="00BB73E7"/>
    <w:rsid w:val="00BB740F"/>
    <w:rsid w:val="00BB764C"/>
    <w:rsid w:val="00BB76FA"/>
    <w:rsid w:val="00BB78A7"/>
    <w:rsid w:val="00BB7901"/>
    <w:rsid w:val="00BB790C"/>
    <w:rsid w:val="00BB7A2C"/>
    <w:rsid w:val="00BB7DB1"/>
    <w:rsid w:val="00BB7F32"/>
    <w:rsid w:val="00BB7F55"/>
    <w:rsid w:val="00BC00E4"/>
    <w:rsid w:val="00BC016E"/>
    <w:rsid w:val="00BC01AA"/>
    <w:rsid w:val="00BC01B6"/>
    <w:rsid w:val="00BC0574"/>
    <w:rsid w:val="00BC0637"/>
    <w:rsid w:val="00BC0671"/>
    <w:rsid w:val="00BC06CC"/>
    <w:rsid w:val="00BC06E5"/>
    <w:rsid w:val="00BC076A"/>
    <w:rsid w:val="00BC08AD"/>
    <w:rsid w:val="00BC08F7"/>
    <w:rsid w:val="00BC0AE6"/>
    <w:rsid w:val="00BC0C3B"/>
    <w:rsid w:val="00BC0E9A"/>
    <w:rsid w:val="00BC1003"/>
    <w:rsid w:val="00BC1076"/>
    <w:rsid w:val="00BC113D"/>
    <w:rsid w:val="00BC11F5"/>
    <w:rsid w:val="00BC1248"/>
    <w:rsid w:val="00BC1278"/>
    <w:rsid w:val="00BC1475"/>
    <w:rsid w:val="00BC15D3"/>
    <w:rsid w:val="00BC16BF"/>
    <w:rsid w:val="00BC17A3"/>
    <w:rsid w:val="00BC1800"/>
    <w:rsid w:val="00BC18D0"/>
    <w:rsid w:val="00BC1904"/>
    <w:rsid w:val="00BC19D1"/>
    <w:rsid w:val="00BC1B01"/>
    <w:rsid w:val="00BC1B4B"/>
    <w:rsid w:val="00BC1B89"/>
    <w:rsid w:val="00BC1BB2"/>
    <w:rsid w:val="00BC1C1F"/>
    <w:rsid w:val="00BC1CEF"/>
    <w:rsid w:val="00BC1D76"/>
    <w:rsid w:val="00BC1D82"/>
    <w:rsid w:val="00BC1EA3"/>
    <w:rsid w:val="00BC1EEB"/>
    <w:rsid w:val="00BC1F70"/>
    <w:rsid w:val="00BC1FD5"/>
    <w:rsid w:val="00BC201A"/>
    <w:rsid w:val="00BC2032"/>
    <w:rsid w:val="00BC22CD"/>
    <w:rsid w:val="00BC243A"/>
    <w:rsid w:val="00BC24CD"/>
    <w:rsid w:val="00BC261C"/>
    <w:rsid w:val="00BC279A"/>
    <w:rsid w:val="00BC27FA"/>
    <w:rsid w:val="00BC2AE3"/>
    <w:rsid w:val="00BC2B3B"/>
    <w:rsid w:val="00BC2BC7"/>
    <w:rsid w:val="00BC2F45"/>
    <w:rsid w:val="00BC3255"/>
    <w:rsid w:val="00BC335A"/>
    <w:rsid w:val="00BC344E"/>
    <w:rsid w:val="00BC3463"/>
    <w:rsid w:val="00BC34CB"/>
    <w:rsid w:val="00BC3585"/>
    <w:rsid w:val="00BC372E"/>
    <w:rsid w:val="00BC3832"/>
    <w:rsid w:val="00BC38B8"/>
    <w:rsid w:val="00BC39A4"/>
    <w:rsid w:val="00BC39C3"/>
    <w:rsid w:val="00BC3A05"/>
    <w:rsid w:val="00BC3A57"/>
    <w:rsid w:val="00BC3B45"/>
    <w:rsid w:val="00BC3BDD"/>
    <w:rsid w:val="00BC3C50"/>
    <w:rsid w:val="00BC3CF8"/>
    <w:rsid w:val="00BC3E10"/>
    <w:rsid w:val="00BC3EE8"/>
    <w:rsid w:val="00BC3F33"/>
    <w:rsid w:val="00BC4028"/>
    <w:rsid w:val="00BC40CE"/>
    <w:rsid w:val="00BC41E3"/>
    <w:rsid w:val="00BC4267"/>
    <w:rsid w:val="00BC4353"/>
    <w:rsid w:val="00BC4431"/>
    <w:rsid w:val="00BC4639"/>
    <w:rsid w:val="00BC4701"/>
    <w:rsid w:val="00BC4730"/>
    <w:rsid w:val="00BC494D"/>
    <w:rsid w:val="00BC494F"/>
    <w:rsid w:val="00BC49CE"/>
    <w:rsid w:val="00BC4A93"/>
    <w:rsid w:val="00BC4B4C"/>
    <w:rsid w:val="00BC4B9C"/>
    <w:rsid w:val="00BC4BFB"/>
    <w:rsid w:val="00BC4D36"/>
    <w:rsid w:val="00BC4DD5"/>
    <w:rsid w:val="00BC4E33"/>
    <w:rsid w:val="00BC4E57"/>
    <w:rsid w:val="00BC5040"/>
    <w:rsid w:val="00BC5076"/>
    <w:rsid w:val="00BC5181"/>
    <w:rsid w:val="00BC5221"/>
    <w:rsid w:val="00BC530C"/>
    <w:rsid w:val="00BC53CD"/>
    <w:rsid w:val="00BC559D"/>
    <w:rsid w:val="00BC5694"/>
    <w:rsid w:val="00BC569A"/>
    <w:rsid w:val="00BC56C1"/>
    <w:rsid w:val="00BC56E3"/>
    <w:rsid w:val="00BC5A19"/>
    <w:rsid w:val="00BC5ADA"/>
    <w:rsid w:val="00BC5BE8"/>
    <w:rsid w:val="00BC5CE2"/>
    <w:rsid w:val="00BC5EE5"/>
    <w:rsid w:val="00BC5EFA"/>
    <w:rsid w:val="00BC5F8C"/>
    <w:rsid w:val="00BC5FEB"/>
    <w:rsid w:val="00BC6049"/>
    <w:rsid w:val="00BC6103"/>
    <w:rsid w:val="00BC61A8"/>
    <w:rsid w:val="00BC61DD"/>
    <w:rsid w:val="00BC6303"/>
    <w:rsid w:val="00BC6357"/>
    <w:rsid w:val="00BC63C5"/>
    <w:rsid w:val="00BC642E"/>
    <w:rsid w:val="00BC6626"/>
    <w:rsid w:val="00BC66B2"/>
    <w:rsid w:val="00BC66F1"/>
    <w:rsid w:val="00BC6724"/>
    <w:rsid w:val="00BC6742"/>
    <w:rsid w:val="00BC6777"/>
    <w:rsid w:val="00BC6853"/>
    <w:rsid w:val="00BC6A9C"/>
    <w:rsid w:val="00BC6B63"/>
    <w:rsid w:val="00BC6D45"/>
    <w:rsid w:val="00BC6FFC"/>
    <w:rsid w:val="00BC703B"/>
    <w:rsid w:val="00BC7196"/>
    <w:rsid w:val="00BC71AE"/>
    <w:rsid w:val="00BC71C5"/>
    <w:rsid w:val="00BC71E3"/>
    <w:rsid w:val="00BC7297"/>
    <w:rsid w:val="00BC733F"/>
    <w:rsid w:val="00BC7446"/>
    <w:rsid w:val="00BC74A5"/>
    <w:rsid w:val="00BC7541"/>
    <w:rsid w:val="00BC7574"/>
    <w:rsid w:val="00BC758A"/>
    <w:rsid w:val="00BC7659"/>
    <w:rsid w:val="00BC7746"/>
    <w:rsid w:val="00BC791C"/>
    <w:rsid w:val="00BC79DB"/>
    <w:rsid w:val="00BC7A42"/>
    <w:rsid w:val="00BC7AF8"/>
    <w:rsid w:val="00BC7C01"/>
    <w:rsid w:val="00BC7C71"/>
    <w:rsid w:val="00BC7CB4"/>
    <w:rsid w:val="00BC7D8D"/>
    <w:rsid w:val="00BC7E6E"/>
    <w:rsid w:val="00BC7F47"/>
    <w:rsid w:val="00BC7F6C"/>
    <w:rsid w:val="00BD00E7"/>
    <w:rsid w:val="00BD013E"/>
    <w:rsid w:val="00BD0216"/>
    <w:rsid w:val="00BD0249"/>
    <w:rsid w:val="00BD0383"/>
    <w:rsid w:val="00BD03ED"/>
    <w:rsid w:val="00BD0469"/>
    <w:rsid w:val="00BD04E3"/>
    <w:rsid w:val="00BD0517"/>
    <w:rsid w:val="00BD053E"/>
    <w:rsid w:val="00BD0670"/>
    <w:rsid w:val="00BD0782"/>
    <w:rsid w:val="00BD082C"/>
    <w:rsid w:val="00BD0A89"/>
    <w:rsid w:val="00BD0A91"/>
    <w:rsid w:val="00BD0C19"/>
    <w:rsid w:val="00BD0C9B"/>
    <w:rsid w:val="00BD0E43"/>
    <w:rsid w:val="00BD0E92"/>
    <w:rsid w:val="00BD0F1D"/>
    <w:rsid w:val="00BD0FC4"/>
    <w:rsid w:val="00BD0FD2"/>
    <w:rsid w:val="00BD0FEE"/>
    <w:rsid w:val="00BD10E9"/>
    <w:rsid w:val="00BD1122"/>
    <w:rsid w:val="00BD114C"/>
    <w:rsid w:val="00BD1255"/>
    <w:rsid w:val="00BD12FB"/>
    <w:rsid w:val="00BD13ED"/>
    <w:rsid w:val="00BD140B"/>
    <w:rsid w:val="00BD156D"/>
    <w:rsid w:val="00BD156F"/>
    <w:rsid w:val="00BD15DC"/>
    <w:rsid w:val="00BD1749"/>
    <w:rsid w:val="00BD1769"/>
    <w:rsid w:val="00BD1A93"/>
    <w:rsid w:val="00BD1BB8"/>
    <w:rsid w:val="00BD1BCB"/>
    <w:rsid w:val="00BD1E24"/>
    <w:rsid w:val="00BD203D"/>
    <w:rsid w:val="00BD2063"/>
    <w:rsid w:val="00BD2140"/>
    <w:rsid w:val="00BD21E3"/>
    <w:rsid w:val="00BD2219"/>
    <w:rsid w:val="00BD2248"/>
    <w:rsid w:val="00BD2256"/>
    <w:rsid w:val="00BD234D"/>
    <w:rsid w:val="00BD2357"/>
    <w:rsid w:val="00BD238C"/>
    <w:rsid w:val="00BD2444"/>
    <w:rsid w:val="00BD248E"/>
    <w:rsid w:val="00BD249F"/>
    <w:rsid w:val="00BD2558"/>
    <w:rsid w:val="00BD257C"/>
    <w:rsid w:val="00BD2A08"/>
    <w:rsid w:val="00BD2A58"/>
    <w:rsid w:val="00BD2A5E"/>
    <w:rsid w:val="00BD2A8D"/>
    <w:rsid w:val="00BD2AB7"/>
    <w:rsid w:val="00BD2AC3"/>
    <w:rsid w:val="00BD2C2A"/>
    <w:rsid w:val="00BD2DDD"/>
    <w:rsid w:val="00BD2EAC"/>
    <w:rsid w:val="00BD2EC8"/>
    <w:rsid w:val="00BD2F55"/>
    <w:rsid w:val="00BD2FA6"/>
    <w:rsid w:val="00BD3254"/>
    <w:rsid w:val="00BD3483"/>
    <w:rsid w:val="00BD34E1"/>
    <w:rsid w:val="00BD3592"/>
    <w:rsid w:val="00BD35D7"/>
    <w:rsid w:val="00BD3654"/>
    <w:rsid w:val="00BD36A9"/>
    <w:rsid w:val="00BD373F"/>
    <w:rsid w:val="00BD37CE"/>
    <w:rsid w:val="00BD3837"/>
    <w:rsid w:val="00BD385B"/>
    <w:rsid w:val="00BD3863"/>
    <w:rsid w:val="00BD386B"/>
    <w:rsid w:val="00BD3A81"/>
    <w:rsid w:val="00BD3B60"/>
    <w:rsid w:val="00BD3C69"/>
    <w:rsid w:val="00BD3CE8"/>
    <w:rsid w:val="00BD3D7A"/>
    <w:rsid w:val="00BD3E88"/>
    <w:rsid w:val="00BD4062"/>
    <w:rsid w:val="00BD4171"/>
    <w:rsid w:val="00BD4187"/>
    <w:rsid w:val="00BD41FD"/>
    <w:rsid w:val="00BD4216"/>
    <w:rsid w:val="00BD4258"/>
    <w:rsid w:val="00BD4355"/>
    <w:rsid w:val="00BD449A"/>
    <w:rsid w:val="00BD45DF"/>
    <w:rsid w:val="00BD45E7"/>
    <w:rsid w:val="00BD465E"/>
    <w:rsid w:val="00BD4A64"/>
    <w:rsid w:val="00BD4A72"/>
    <w:rsid w:val="00BD4A8A"/>
    <w:rsid w:val="00BD4AAE"/>
    <w:rsid w:val="00BD4B4E"/>
    <w:rsid w:val="00BD4B66"/>
    <w:rsid w:val="00BD4DB7"/>
    <w:rsid w:val="00BD4E11"/>
    <w:rsid w:val="00BD4EDF"/>
    <w:rsid w:val="00BD4F7B"/>
    <w:rsid w:val="00BD4FDD"/>
    <w:rsid w:val="00BD505B"/>
    <w:rsid w:val="00BD507A"/>
    <w:rsid w:val="00BD5229"/>
    <w:rsid w:val="00BD52FA"/>
    <w:rsid w:val="00BD530D"/>
    <w:rsid w:val="00BD532D"/>
    <w:rsid w:val="00BD5383"/>
    <w:rsid w:val="00BD5662"/>
    <w:rsid w:val="00BD59B6"/>
    <w:rsid w:val="00BD59DF"/>
    <w:rsid w:val="00BD5A26"/>
    <w:rsid w:val="00BD5A74"/>
    <w:rsid w:val="00BD5ACA"/>
    <w:rsid w:val="00BD5B4B"/>
    <w:rsid w:val="00BD5B75"/>
    <w:rsid w:val="00BD5CDC"/>
    <w:rsid w:val="00BD5D4D"/>
    <w:rsid w:val="00BD5E0F"/>
    <w:rsid w:val="00BD5E28"/>
    <w:rsid w:val="00BD5F20"/>
    <w:rsid w:val="00BD5F7B"/>
    <w:rsid w:val="00BD5F91"/>
    <w:rsid w:val="00BD60EB"/>
    <w:rsid w:val="00BD614C"/>
    <w:rsid w:val="00BD628F"/>
    <w:rsid w:val="00BD62F9"/>
    <w:rsid w:val="00BD6509"/>
    <w:rsid w:val="00BD65A5"/>
    <w:rsid w:val="00BD65D2"/>
    <w:rsid w:val="00BD6612"/>
    <w:rsid w:val="00BD6742"/>
    <w:rsid w:val="00BD689C"/>
    <w:rsid w:val="00BD6909"/>
    <w:rsid w:val="00BD6919"/>
    <w:rsid w:val="00BD6A22"/>
    <w:rsid w:val="00BD6A3C"/>
    <w:rsid w:val="00BD6A9E"/>
    <w:rsid w:val="00BD6C1B"/>
    <w:rsid w:val="00BD6C79"/>
    <w:rsid w:val="00BD6CA1"/>
    <w:rsid w:val="00BD6D75"/>
    <w:rsid w:val="00BD6E32"/>
    <w:rsid w:val="00BD6E97"/>
    <w:rsid w:val="00BD7178"/>
    <w:rsid w:val="00BD7212"/>
    <w:rsid w:val="00BD727A"/>
    <w:rsid w:val="00BD72F5"/>
    <w:rsid w:val="00BD7358"/>
    <w:rsid w:val="00BD73D2"/>
    <w:rsid w:val="00BD75DF"/>
    <w:rsid w:val="00BD7690"/>
    <w:rsid w:val="00BD76D8"/>
    <w:rsid w:val="00BD76F4"/>
    <w:rsid w:val="00BD7787"/>
    <w:rsid w:val="00BD78B8"/>
    <w:rsid w:val="00BD78D8"/>
    <w:rsid w:val="00BD799A"/>
    <w:rsid w:val="00BD7A82"/>
    <w:rsid w:val="00BD7C5F"/>
    <w:rsid w:val="00BD7D63"/>
    <w:rsid w:val="00BD7E9F"/>
    <w:rsid w:val="00BD7EEB"/>
    <w:rsid w:val="00BD7F39"/>
    <w:rsid w:val="00BD7F6C"/>
    <w:rsid w:val="00BD7F73"/>
    <w:rsid w:val="00BD7F9E"/>
    <w:rsid w:val="00BD7FC8"/>
    <w:rsid w:val="00BE0008"/>
    <w:rsid w:val="00BE001D"/>
    <w:rsid w:val="00BE00CE"/>
    <w:rsid w:val="00BE0127"/>
    <w:rsid w:val="00BE0157"/>
    <w:rsid w:val="00BE02E5"/>
    <w:rsid w:val="00BE072F"/>
    <w:rsid w:val="00BE0755"/>
    <w:rsid w:val="00BE08DD"/>
    <w:rsid w:val="00BE0A39"/>
    <w:rsid w:val="00BE0AC0"/>
    <w:rsid w:val="00BE0B2B"/>
    <w:rsid w:val="00BE0BF7"/>
    <w:rsid w:val="00BE0C3B"/>
    <w:rsid w:val="00BE0C4C"/>
    <w:rsid w:val="00BE0C86"/>
    <w:rsid w:val="00BE0E43"/>
    <w:rsid w:val="00BE0EC9"/>
    <w:rsid w:val="00BE0EE6"/>
    <w:rsid w:val="00BE0EF4"/>
    <w:rsid w:val="00BE1010"/>
    <w:rsid w:val="00BE1165"/>
    <w:rsid w:val="00BE138C"/>
    <w:rsid w:val="00BE13B8"/>
    <w:rsid w:val="00BE14D1"/>
    <w:rsid w:val="00BE1634"/>
    <w:rsid w:val="00BE1822"/>
    <w:rsid w:val="00BE18F9"/>
    <w:rsid w:val="00BE18FF"/>
    <w:rsid w:val="00BE1965"/>
    <w:rsid w:val="00BE197A"/>
    <w:rsid w:val="00BE1A06"/>
    <w:rsid w:val="00BE1A1E"/>
    <w:rsid w:val="00BE1B00"/>
    <w:rsid w:val="00BE1DD5"/>
    <w:rsid w:val="00BE1EFE"/>
    <w:rsid w:val="00BE2068"/>
    <w:rsid w:val="00BE217E"/>
    <w:rsid w:val="00BE2183"/>
    <w:rsid w:val="00BE25B9"/>
    <w:rsid w:val="00BE25C5"/>
    <w:rsid w:val="00BE26A1"/>
    <w:rsid w:val="00BE28E0"/>
    <w:rsid w:val="00BE2946"/>
    <w:rsid w:val="00BE2986"/>
    <w:rsid w:val="00BE2A02"/>
    <w:rsid w:val="00BE2A71"/>
    <w:rsid w:val="00BE2AC0"/>
    <w:rsid w:val="00BE2B39"/>
    <w:rsid w:val="00BE2B8C"/>
    <w:rsid w:val="00BE2CBA"/>
    <w:rsid w:val="00BE2D38"/>
    <w:rsid w:val="00BE2E99"/>
    <w:rsid w:val="00BE2EAB"/>
    <w:rsid w:val="00BE2ED6"/>
    <w:rsid w:val="00BE2F8B"/>
    <w:rsid w:val="00BE313D"/>
    <w:rsid w:val="00BE3244"/>
    <w:rsid w:val="00BE3623"/>
    <w:rsid w:val="00BE3704"/>
    <w:rsid w:val="00BE375C"/>
    <w:rsid w:val="00BE3839"/>
    <w:rsid w:val="00BE3851"/>
    <w:rsid w:val="00BE39C0"/>
    <w:rsid w:val="00BE3AFA"/>
    <w:rsid w:val="00BE3B29"/>
    <w:rsid w:val="00BE3E60"/>
    <w:rsid w:val="00BE3E63"/>
    <w:rsid w:val="00BE3EC4"/>
    <w:rsid w:val="00BE3F52"/>
    <w:rsid w:val="00BE403F"/>
    <w:rsid w:val="00BE409F"/>
    <w:rsid w:val="00BE40F6"/>
    <w:rsid w:val="00BE41E8"/>
    <w:rsid w:val="00BE4246"/>
    <w:rsid w:val="00BE4247"/>
    <w:rsid w:val="00BE4326"/>
    <w:rsid w:val="00BE4385"/>
    <w:rsid w:val="00BE43FD"/>
    <w:rsid w:val="00BE44B6"/>
    <w:rsid w:val="00BE45B4"/>
    <w:rsid w:val="00BE45C1"/>
    <w:rsid w:val="00BE4977"/>
    <w:rsid w:val="00BE4A18"/>
    <w:rsid w:val="00BE4B05"/>
    <w:rsid w:val="00BE4F42"/>
    <w:rsid w:val="00BE5156"/>
    <w:rsid w:val="00BE515A"/>
    <w:rsid w:val="00BE51C7"/>
    <w:rsid w:val="00BE536E"/>
    <w:rsid w:val="00BE5455"/>
    <w:rsid w:val="00BE5515"/>
    <w:rsid w:val="00BE5613"/>
    <w:rsid w:val="00BE5676"/>
    <w:rsid w:val="00BE56AC"/>
    <w:rsid w:val="00BE56C2"/>
    <w:rsid w:val="00BE576C"/>
    <w:rsid w:val="00BE57B0"/>
    <w:rsid w:val="00BE57BE"/>
    <w:rsid w:val="00BE57ED"/>
    <w:rsid w:val="00BE5813"/>
    <w:rsid w:val="00BE585D"/>
    <w:rsid w:val="00BE58B5"/>
    <w:rsid w:val="00BE59A7"/>
    <w:rsid w:val="00BE59F2"/>
    <w:rsid w:val="00BE5A88"/>
    <w:rsid w:val="00BE5B5A"/>
    <w:rsid w:val="00BE5C7E"/>
    <w:rsid w:val="00BE5CCD"/>
    <w:rsid w:val="00BE5D57"/>
    <w:rsid w:val="00BE5D5C"/>
    <w:rsid w:val="00BE5E42"/>
    <w:rsid w:val="00BE5E8F"/>
    <w:rsid w:val="00BE5EFB"/>
    <w:rsid w:val="00BE5F56"/>
    <w:rsid w:val="00BE6012"/>
    <w:rsid w:val="00BE611B"/>
    <w:rsid w:val="00BE612C"/>
    <w:rsid w:val="00BE61A7"/>
    <w:rsid w:val="00BE6243"/>
    <w:rsid w:val="00BE6354"/>
    <w:rsid w:val="00BE658E"/>
    <w:rsid w:val="00BE65B3"/>
    <w:rsid w:val="00BE6685"/>
    <w:rsid w:val="00BE6774"/>
    <w:rsid w:val="00BE6790"/>
    <w:rsid w:val="00BE68B9"/>
    <w:rsid w:val="00BE69DA"/>
    <w:rsid w:val="00BE6BD6"/>
    <w:rsid w:val="00BE6BF9"/>
    <w:rsid w:val="00BE6D27"/>
    <w:rsid w:val="00BE6D76"/>
    <w:rsid w:val="00BE6E1C"/>
    <w:rsid w:val="00BE6E85"/>
    <w:rsid w:val="00BE6F5A"/>
    <w:rsid w:val="00BE71BF"/>
    <w:rsid w:val="00BE71CD"/>
    <w:rsid w:val="00BE7265"/>
    <w:rsid w:val="00BE73D7"/>
    <w:rsid w:val="00BE75FB"/>
    <w:rsid w:val="00BE7603"/>
    <w:rsid w:val="00BE770D"/>
    <w:rsid w:val="00BE77BF"/>
    <w:rsid w:val="00BE786F"/>
    <w:rsid w:val="00BE79BB"/>
    <w:rsid w:val="00BE7A84"/>
    <w:rsid w:val="00BE7B09"/>
    <w:rsid w:val="00BE7B0C"/>
    <w:rsid w:val="00BE7B27"/>
    <w:rsid w:val="00BE7B5D"/>
    <w:rsid w:val="00BE7C3F"/>
    <w:rsid w:val="00BE7DC9"/>
    <w:rsid w:val="00BE7E10"/>
    <w:rsid w:val="00BE7E3D"/>
    <w:rsid w:val="00BE7EBC"/>
    <w:rsid w:val="00BE7F64"/>
    <w:rsid w:val="00BF0005"/>
    <w:rsid w:val="00BF0030"/>
    <w:rsid w:val="00BF00AC"/>
    <w:rsid w:val="00BF00DD"/>
    <w:rsid w:val="00BF0193"/>
    <w:rsid w:val="00BF01DF"/>
    <w:rsid w:val="00BF021F"/>
    <w:rsid w:val="00BF02D2"/>
    <w:rsid w:val="00BF02E6"/>
    <w:rsid w:val="00BF03AB"/>
    <w:rsid w:val="00BF03D7"/>
    <w:rsid w:val="00BF060F"/>
    <w:rsid w:val="00BF0647"/>
    <w:rsid w:val="00BF06BA"/>
    <w:rsid w:val="00BF06C9"/>
    <w:rsid w:val="00BF07CB"/>
    <w:rsid w:val="00BF0862"/>
    <w:rsid w:val="00BF08B8"/>
    <w:rsid w:val="00BF09E2"/>
    <w:rsid w:val="00BF0A66"/>
    <w:rsid w:val="00BF0B4C"/>
    <w:rsid w:val="00BF0B4E"/>
    <w:rsid w:val="00BF0DFB"/>
    <w:rsid w:val="00BF0F1C"/>
    <w:rsid w:val="00BF10D2"/>
    <w:rsid w:val="00BF10D6"/>
    <w:rsid w:val="00BF1120"/>
    <w:rsid w:val="00BF120B"/>
    <w:rsid w:val="00BF1309"/>
    <w:rsid w:val="00BF14A1"/>
    <w:rsid w:val="00BF171F"/>
    <w:rsid w:val="00BF17F5"/>
    <w:rsid w:val="00BF18B9"/>
    <w:rsid w:val="00BF1B70"/>
    <w:rsid w:val="00BF1BB0"/>
    <w:rsid w:val="00BF1BB6"/>
    <w:rsid w:val="00BF1D0C"/>
    <w:rsid w:val="00BF1E29"/>
    <w:rsid w:val="00BF1E3A"/>
    <w:rsid w:val="00BF1E7C"/>
    <w:rsid w:val="00BF1F3A"/>
    <w:rsid w:val="00BF1F51"/>
    <w:rsid w:val="00BF2026"/>
    <w:rsid w:val="00BF2202"/>
    <w:rsid w:val="00BF220D"/>
    <w:rsid w:val="00BF22F5"/>
    <w:rsid w:val="00BF2541"/>
    <w:rsid w:val="00BF2817"/>
    <w:rsid w:val="00BF29A5"/>
    <w:rsid w:val="00BF2B7A"/>
    <w:rsid w:val="00BF2C65"/>
    <w:rsid w:val="00BF2CF0"/>
    <w:rsid w:val="00BF2D07"/>
    <w:rsid w:val="00BF2E52"/>
    <w:rsid w:val="00BF2E5F"/>
    <w:rsid w:val="00BF30AC"/>
    <w:rsid w:val="00BF30BA"/>
    <w:rsid w:val="00BF3109"/>
    <w:rsid w:val="00BF31CB"/>
    <w:rsid w:val="00BF339F"/>
    <w:rsid w:val="00BF33AD"/>
    <w:rsid w:val="00BF34CE"/>
    <w:rsid w:val="00BF34EA"/>
    <w:rsid w:val="00BF3552"/>
    <w:rsid w:val="00BF35DD"/>
    <w:rsid w:val="00BF3660"/>
    <w:rsid w:val="00BF366D"/>
    <w:rsid w:val="00BF3847"/>
    <w:rsid w:val="00BF3A4D"/>
    <w:rsid w:val="00BF3A58"/>
    <w:rsid w:val="00BF3A65"/>
    <w:rsid w:val="00BF3AE6"/>
    <w:rsid w:val="00BF3AFB"/>
    <w:rsid w:val="00BF3B23"/>
    <w:rsid w:val="00BF3B9E"/>
    <w:rsid w:val="00BF3BE3"/>
    <w:rsid w:val="00BF3C10"/>
    <w:rsid w:val="00BF3C1C"/>
    <w:rsid w:val="00BF3C37"/>
    <w:rsid w:val="00BF3C62"/>
    <w:rsid w:val="00BF4231"/>
    <w:rsid w:val="00BF42F4"/>
    <w:rsid w:val="00BF432F"/>
    <w:rsid w:val="00BF440C"/>
    <w:rsid w:val="00BF44DB"/>
    <w:rsid w:val="00BF457E"/>
    <w:rsid w:val="00BF46F1"/>
    <w:rsid w:val="00BF4770"/>
    <w:rsid w:val="00BF4796"/>
    <w:rsid w:val="00BF4923"/>
    <w:rsid w:val="00BF4994"/>
    <w:rsid w:val="00BF4AEB"/>
    <w:rsid w:val="00BF4B56"/>
    <w:rsid w:val="00BF4B69"/>
    <w:rsid w:val="00BF4BF8"/>
    <w:rsid w:val="00BF4D0C"/>
    <w:rsid w:val="00BF4E60"/>
    <w:rsid w:val="00BF4EA0"/>
    <w:rsid w:val="00BF4EC9"/>
    <w:rsid w:val="00BF4F8A"/>
    <w:rsid w:val="00BF5007"/>
    <w:rsid w:val="00BF50CC"/>
    <w:rsid w:val="00BF52E9"/>
    <w:rsid w:val="00BF5350"/>
    <w:rsid w:val="00BF53CB"/>
    <w:rsid w:val="00BF53F0"/>
    <w:rsid w:val="00BF5468"/>
    <w:rsid w:val="00BF556C"/>
    <w:rsid w:val="00BF55D0"/>
    <w:rsid w:val="00BF55F8"/>
    <w:rsid w:val="00BF5619"/>
    <w:rsid w:val="00BF5623"/>
    <w:rsid w:val="00BF56A8"/>
    <w:rsid w:val="00BF5707"/>
    <w:rsid w:val="00BF5715"/>
    <w:rsid w:val="00BF5A4C"/>
    <w:rsid w:val="00BF5AF0"/>
    <w:rsid w:val="00BF5D22"/>
    <w:rsid w:val="00BF5ED8"/>
    <w:rsid w:val="00BF5EFE"/>
    <w:rsid w:val="00BF5F2D"/>
    <w:rsid w:val="00BF5F35"/>
    <w:rsid w:val="00BF5FB3"/>
    <w:rsid w:val="00BF604D"/>
    <w:rsid w:val="00BF60E3"/>
    <w:rsid w:val="00BF6146"/>
    <w:rsid w:val="00BF6284"/>
    <w:rsid w:val="00BF6299"/>
    <w:rsid w:val="00BF6329"/>
    <w:rsid w:val="00BF6597"/>
    <w:rsid w:val="00BF6A7C"/>
    <w:rsid w:val="00BF6AD8"/>
    <w:rsid w:val="00BF6B51"/>
    <w:rsid w:val="00BF6BC8"/>
    <w:rsid w:val="00BF6D7E"/>
    <w:rsid w:val="00BF6DAE"/>
    <w:rsid w:val="00BF6FBF"/>
    <w:rsid w:val="00BF700B"/>
    <w:rsid w:val="00BF703F"/>
    <w:rsid w:val="00BF7064"/>
    <w:rsid w:val="00BF70A1"/>
    <w:rsid w:val="00BF70F8"/>
    <w:rsid w:val="00BF721B"/>
    <w:rsid w:val="00BF721D"/>
    <w:rsid w:val="00BF7279"/>
    <w:rsid w:val="00BF729D"/>
    <w:rsid w:val="00BF7639"/>
    <w:rsid w:val="00BF7746"/>
    <w:rsid w:val="00BF79AA"/>
    <w:rsid w:val="00BF7B3C"/>
    <w:rsid w:val="00BF7C19"/>
    <w:rsid w:val="00BF7CD6"/>
    <w:rsid w:val="00BF7CDD"/>
    <w:rsid w:val="00BF7D43"/>
    <w:rsid w:val="00BF7D97"/>
    <w:rsid w:val="00BF7E8F"/>
    <w:rsid w:val="00C0003A"/>
    <w:rsid w:val="00C00071"/>
    <w:rsid w:val="00C00130"/>
    <w:rsid w:val="00C0025B"/>
    <w:rsid w:val="00C0044E"/>
    <w:rsid w:val="00C006D9"/>
    <w:rsid w:val="00C007CA"/>
    <w:rsid w:val="00C008F2"/>
    <w:rsid w:val="00C00A87"/>
    <w:rsid w:val="00C00AA8"/>
    <w:rsid w:val="00C00BD6"/>
    <w:rsid w:val="00C00C28"/>
    <w:rsid w:val="00C00D3E"/>
    <w:rsid w:val="00C00E52"/>
    <w:rsid w:val="00C00ED9"/>
    <w:rsid w:val="00C00F1A"/>
    <w:rsid w:val="00C00F4B"/>
    <w:rsid w:val="00C00F63"/>
    <w:rsid w:val="00C00FAE"/>
    <w:rsid w:val="00C010F5"/>
    <w:rsid w:val="00C011A8"/>
    <w:rsid w:val="00C0142A"/>
    <w:rsid w:val="00C014AC"/>
    <w:rsid w:val="00C01835"/>
    <w:rsid w:val="00C01A4F"/>
    <w:rsid w:val="00C01AA6"/>
    <w:rsid w:val="00C01AFA"/>
    <w:rsid w:val="00C01B13"/>
    <w:rsid w:val="00C01C09"/>
    <w:rsid w:val="00C01C49"/>
    <w:rsid w:val="00C01DD8"/>
    <w:rsid w:val="00C01DFD"/>
    <w:rsid w:val="00C01E3F"/>
    <w:rsid w:val="00C01ED8"/>
    <w:rsid w:val="00C01F17"/>
    <w:rsid w:val="00C01F4B"/>
    <w:rsid w:val="00C02012"/>
    <w:rsid w:val="00C02042"/>
    <w:rsid w:val="00C0214B"/>
    <w:rsid w:val="00C02192"/>
    <w:rsid w:val="00C0224B"/>
    <w:rsid w:val="00C022B5"/>
    <w:rsid w:val="00C022D7"/>
    <w:rsid w:val="00C02608"/>
    <w:rsid w:val="00C02696"/>
    <w:rsid w:val="00C026C6"/>
    <w:rsid w:val="00C026F2"/>
    <w:rsid w:val="00C0279C"/>
    <w:rsid w:val="00C028B8"/>
    <w:rsid w:val="00C02A91"/>
    <w:rsid w:val="00C02B06"/>
    <w:rsid w:val="00C02B93"/>
    <w:rsid w:val="00C02BFD"/>
    <w:rsid w:val="00C02C1F"/>
    <w:rsid w:val="00C02C95"/>
    <w:rsid w:val="00C02CBE"/>
    <w:rsid w:val="00C02CDE"/>
    <w:rsid w:val="00C02D87"/>
    <w:rsid w:val="00C03071"/>
    <w:rsid w:val="00C03167"/>
    <w:rsid w:val="00C03260"/>
    <w:rsid w:val="00C0326E"/>
    <w:rsid w:val="00C034D4"/>
    <w:rsid w:val="00C0358F"/>
    <w:rsid w:val="00C035C9"/>
    <w:rsid w:val="00C03608"/>
    <w:rsid w:val="00C0369A"/>
    <w:rsid w:val="00C03716"/>
    <w:rsid w:val="00C03720"/>
    <w:rsid w:val="00C038B9"/>
    <w:rsid w:val="00C03927"/>
    <w:rsid w:val="00C03930"/>
    <w:rsid w:val="00C03955"/>
    <w:rsid w:val="00C039DB"/>
    <w:rsid w:val="00C03ACF"/>
    <w:rsid w:val="00C03B7B"/>
    <w:rsid w:val="00C03C30"/>
    <w:rsid w:val="00C03C47"/>
    <w:rsid w:val="00C03E2A"/>
    <w:rsid w:val="00C03E48"/>
    <w:rsid w:val="00C03F15"/>
    <w:rsid w:val="00C04053"/>
    <w:rsid w:val="00C04247"/>
    <w:rsid w:val="00C04322"/>
    <w:rsid w:val="00C04339"/>
    <w:rsid w:val="00C0433F"/>
    <w:rsid w:val="00C045B1"/>
    <w:rsid w:val="00C046DD"/>
    <w:rsid w:val="00C04772"/>
    <w:rsid w:val="00C04973"/>
    <w:rsid w:val="00C049B7"/>
    <w:rsid w:val="00C04A1A"/>
    <w:rsid w:val="00C04B43"/>
    <w:rsid w:val="00C04C0E"/>
    <w:rsid w:val="00C04C6C"/>
    <w:rsid w:val="00C04DE2"/>
    <w:rsid w:val="00C04E32"/>
    <w:rsid w:val="00C04EB1"/>
    <w:rsid w:val="00C04F02"/>
    <w:rsid w:val="00C0500B"/>
    <w:rsid w:val="00C0502C"/>
    <w:rsid w:val="00C05046"/>
    <w:rsid w:val="00C05150"/>
    <w:rsid w:val="00C05192"/>
    <w:rsid w:val="00C05395"/>
    <w:rsid w:val="00C05495"/>
    <w:rsid w:val="00C054EB"/>
    <w:rsid w:val="00C05512"/>
    <w:rsid w:val="00C05549"/>
    <w:rsid w:val="00C05556"/>
    <w:rsid w:val="00C055AD"/>
    <w:rsid w:val="00C05611"/>
    <w:rsid w:val="00C05712"/>
    <w:rsid w:val="00C057E0"/>
    <w:rsid w:val="00C057ED"/>
    <w:rsid w:val="00C05863"/>
    <w:rsid w:val="00C05994"/>
    <w:rsid w:val="00C059C3"/>
    <w:rsid w:val="00C05B4D"/>
    <w:rsid w:val="00C05C20"/>
    <w:rsid w:val="00C05C59"/>
    <w:rsid w:val="00C05C5D"/>
    <w:rsid w:val="00C05D67"/>
    <w:rsid w:val="00C06031"/>
    <w:rsid w:val="00C06066"/>
    <w:rsid w:val="00C060DA"/>
    <w:rsid w:val="00C061C6"/>
    <w:rsid w:val="00C061F6"/>
    <w:rsid w:val="00C0648A"/>
    <w:rsid w:val="00C064A1"/>
    <w:rsid w:val="00C066BD"/>
    <w:rsid w:val="00C066D1"/>
    <w:rsid w:val="00C067A4"/>
    <w:rsid w:val="00C0680F"/>
    <w:rsid w:val="00C068BA"/>
    <w:rsid w:val="00C069A1"/>
    <w:rsid w:val="00C06A2A"/>
    <w:rsid w:val="00C06BB2"/>
    <w:rsid w:val="00C06DBD"/>
    <w:rsid w:val="00C06DD9"/>
    <w:rsid w:val="00C06DED"/>
    <w:rsid w:val="00C06E2E"/>
    <w:rsid w:val="00C06E66"/>
    <w:rsid w:val="00C06E95"/>
    <w:rsid w:val="00C06F8C"/>
    <w:rsid w:val="00C070CB"/>
    <w:rsid w:val="00C070CD"/>
    <w:rsid w:val="00C0754D"/>
    <w:rsid w:val="00C075C2"/>
    <w:rsid w:val="00C07626"/>
    <w:rsid w:val="00C076C0"/>
    <w:rsid w:val="00C0779D"/>
    <w:rsid w:val="00C0781F"/>
    <w:rsid w:val="00C07831"/>
    <w:rsid w:val="00C078AB"/>
    <w:rsid w:val="00C07977"/>
    <w:rsid w:val="00C079A4"/>
    <w:rsid w:val="00C07A6C"/>
    <w:rsid w:val="00C07AD3"/>
    <w:rsid w:val="00C07AE3"/>
    <w:rsid w:val="00C07AE4"/>
    <w:rsid w:val="00C07B2C"/>
    <w:rsid w:val="00C07BEA"/>
    <w:rsid w:val="00C07C54"/>
    <w:rsid w:val="00C07C5C"/>
    <w:rsid w:val="00C07E51"/>
    <w:rsid w:val="00C10136"/>
    <w:rsid w:val="00C102E4"/>
    <w:rsid w:val="00C1030D"/>
    <w:rsid w:val="00C10406"/>
    <w:rsid w:val="00C104C8"/>
    <w:rsid w:val="00C10569"/>
    <w:rsid w:val="00C10599"/>
    <w:rsid w:val="00C105DC"/>
    <w:rsid w:val="00C1061E"/>
    <w:rsid w:val="00C10641"/>
    <w:rsid w:val="00C1077F"/>
    <w:rsid w:val="00C107EC"/>
    <w:rsid w:val="00C10829"/>
    <w:rsid w:val="00C10991"/>
    <w:rsid w:val="00C10C20"/>
    <w:rsid w:val="00C10CBB"/>
    <w:rsid w:val="00C10D3C"/>
    <w:rsid w:val="00C10DB3"/>
    <w:rsid w:val="00C10E07"/>
    <w:rsid w:val="00C10F09"/>
    <w:rsid w:val="00C10F46"/>
    <w:rsid w:val="00C10F54"/>
    <w:rsid w:val="00C11128"/>
    <w:rsid w:val="00C1114F"/>
    <w:rsid w:val="00C11181"/>
    <w:rsid w:val="00C11183"/>
    <w:rsid w:val="00C11197"/>
    <w:rsid w:val="00C11253"/>
    <w:rsid w:val="00C11368"/>
    <w:rsid w:val="00C113A0"/>
    <w:rsid w:val="00C114EB"/>
    <w:rsid w:val="00C11548"/>
    <w:rsid w:val="00C11549"/>
    <w:rsid w:val="00C1157C"/>
    <w:rsid w:val="00C11612"/>
    <w:rsid w:val="00C11647"/>
    <w:rsid w:val="00C116C2"/>
    <w:rsid w:val="00C11913"/>
    <w:rsid w:val="00C11A8E"/>
    <w:rsid w:val="00C11B58"/>
    <w:rsid w:val="00C11BB3"/>
    <w:rsid w:val="00C11C33"/>
    <w:rsid w:val="00C11C73"/>
    <w:rsid w:val="00C11DB1"/>
    <w:rsid w:val="00C11E50"/>
    <w:rsid w:val="00C11E6A"/>
    <w:rsid w:val="00C11FE5"/>
    <w:rsid w:val="00C11FF6"/>
    <w:rsid w:val="00C12068"/>
    <w:rsid w:val="00C120F7"/>
    <w:rsid w:val="00C12220"/>
    <w:rsid w:val="00C1247F"/>
    <w:rsid w:val="00C12822"/>
    <w:rsid w:val="00C129E5"/>
    <w:rsid w:val="00C12AEC"/>
    <w:rsid w:val="00C12C24"/>
    <w:rsid w:val="00C12CD3"/>
    <w:rsid w:val="00C12EB5"/>
    <w:rsid w:val="00C12F2F"/>
    <w:rsid w:val="00C12FC8"/>
    <w:rsid w:val="00C131AC"/>
    <w:rsid w:val="00C131CD"/>
    <w:rsid w:val="00C13249"/>
    <w:rsid w:val="00C13288"/>
    <w:rsid w:val="00C1328A"/>
    <w:rsid w:val="00C133E7"/>
    <w:rsid w:val="00C133F6"/>
    <w:rsid w:val="00C13405"/>
    <w:rsid w:val="00C13504"/>
    <w:rsid w:val="00C13550"/>
    <w:rsid w:val="00C1375D"/>
    <w:rsid w:val="00C13773"/>
    <w:rsid w:val="00C138C3"/>
    <w:rsid w:val="00C138CF"/>
    <w:rsid w:val="00C13A99"/>
    <w:rsid w:val="00C13BCA"/>
    <w:rsid w:val="00C13C21"/>
    <w:rsid w:val="00C13C8A"/>
    <w:rsid w:val="00C13D73"/>
    <w:rsid w:val="00C13E66"/>
    <w:rsid w:val="00C13EC5"/>
    <w:rsid w:val="00C13EC8"/>
    <w:rsid w:val="00C13F22"/>
    <w:rsid w:val="00C13FA4"/>
    <w:rsid w:val="00C13FBF"/>
    <w:rsid w:val="00C14042"/>
    <w:rsid w:val="00C14080"/>
    <w:rsid w:val="00C140C1"/>
    <w:rsid w:val="00C140FE"/>
    <w:rsid w:val="00C14346"/>
    <w:rsid w:val="00C143A9"/>
    <w:rsid w:val="00C14525"/>
    <w:rsid w:val="00C14598"/>
    <w:rsid w:val="00C14691"/>
    <w:rsid w:val="00C14D69"/>
    <w:rsid w:val="00C14EF8"/>
    <w:rsid w:val="00C14F41"/>
    <w:rsid w:val="00C14F7C"/>
    <w:rsid w:val="00C14FC7"/>
    <w:rsid w:val="00C15034"/>
    <w:rsid w:val="00C15135"/>
    <w:rsid w:val="00C15190"/>
    <w:rsid w:val="00C1521D"/>
    <w:rsid w:val="00C153E2"/>
    <w:rsid w:val="00C15425"/>
    <w:rsid w:val="00C15442"/>
    <w:rsid w:val="00C1555C"/>
    <w:rsid w:val="00C15617"/>
    <w:rsid w:val="00C156FA"/>
    <w:rsid w:val="00C156FE"/>
    <w:rsid w:val="00C15736"/>
    <w:rsid w:val="00C15746"/>
    <w:rsid w:val="00C157F1"/>
    <w:rsid w:val="00C1581E"/>
    <w:rsid w:val="00C15875"/>
    <w:rsid w:val="00C158C7"/>
    <w:rsid w:val="00C15917"/>
    <w:rsid w:val="00C1591B"/>
    <w:rsid w:val="00C159ED"/>
    <w:rsid w:val="00C15AC7"/>
    <w:rsid w:val="00C15AF9"/>
    <w:rsid w:val="00C15B5B"/>
    <w:rsid w:val="00C15E42"/>
    <w:rsid w:val="00C15FBE"/>
    <w:rsid w:val="00C16095"/>
    <w:rsid w:val="00C160C7"/>
    <w:rsid w:val="00C1621B"/>
    <w:rsid w:val="00C16386"/>
    <w:rsid w:val="00C163EE"/>
    <w:rsid w:val="00C16479"/>
    <w:rsid w:val="00C164BC"/>
    <w:rsid w:val="00C165C6"/>
    <w:rsid w:val="00C1662C"/>
    <w:rsid w:val="00C16813"/>
    <w:rsid w:val="00C16A66"/>
    <w:rsid w:val="00C16ADB"/>
    <w:rsid w:val="00C16B16"/>
    <w:rsid w:val="00C16CE1"/>
    <w:rsid w:val="00C16CF9"/>
    <w:rsid w:val="00C16E43"/>
    <w:rsid w:val="00C16E7C"/>
    <w:rsid w:val="00C16F42"/>
    <w:rsid w:val="00C1701A"/>
    <w:rsid w:val="00C1702C"/>
    <w:rsid w:val="00C17089"/>
    <w:rsid w:val="00C17099"/>
    <w:rsid w:val="00C170AD"/>
    <w:rsid w:val="00C170AE"/>
    <w:rsid w:val="00C170AF"/>
    <w:rsid w:val="00C173E6"/>
    <w:rsid w:val="00C173EB"/>
    <w:rsid w:val="00C174B8"/>
    <w:rsid w:val="00C17542"/>
    <w:rsid w:val="00C1756E"/>
    <w:rsid w:val="00C17593"/>
    <w:rsid w:val="00C17641"/>
    <w:rsid w:val="00C176B6"/>
    <w:rsid w:val="00C176CD"/>
    <w:rsid w:val="00C1778B"/>
    <w:rsid w:val="00C177F5"/>
    <w:rsid w:val="00C17896"/>
    <w:rsid w:val="00C178A5"/>
    <w:rsid w:val="00C17AA9"/>
    <w:rsid w:val="00C17C9A"/>
    <w:rsid w:val="00C17D7E"/>
    <w:rsid w:val="00C17D89"/>
    <w:rsid w:val="00C17E50"/>
    <w:rsid w:val="00C17F24"/>
    <w:rsid w:val="00C17FAC"/>
    <w:rsid w:val="00C17FD2"/>
    <w:rsid w:val="00C20014"/>
    <w:rsid w:val="00C20074"/>
    <w:rsid w:val="00C20197"/>
    <w:rsid w:val="00C2021A"/>
    <w:rsid w:val="00C20246"/>
    <w:rsid w:val="00C202D5"/>
    <w:rsid w:val="00C20379"/>
    <w:rsid w:val="00C2037D"/>
    <w:rsid w:val="00C20409"/>
    <w:rsid w:val="00C20435"/>
    <w:rsid w:val="00C20578"/>
    <w:rsid w:val="00C20679"/>
    <w:rsid w:val="00C2068D"/>
    <w:rsid w:val="00C206C4"/>
    <w:rsid w:val="00C206EC"/>
    <w:rsid w:val="00C2072D"/>
    <w:rsid w:val="00C20B91"/>
    <w:rsid w:val="00C20CAC"/>
    <w:rsid w:val="00C20DD5"/>
    <w:rsid w:val="00C20E2D"/>
    <w:rsid w:val="00C20E6E"/>
    <w:rsid w:val="00C20EE6"/>
    <w:rsid w:val="00C20F2A"/>
    <w:rsid w:val="00C210CC"/>
    <w:rsid w:val="00C2135F"/>
    <w:rsid w:val="00C21436"/>
    <w:rsid w:val="00C2151C"/>
    <w:rsid w:val="00C21728"/>
    <w:rsid w:val="00C217C7"/>
    <w:rsid w:val="00C21B35"/>
    <w:rsid w:val="00C21BDA"/>
    <w:rsid w:val="00C21BE4"/>
    <w:rsid w:val="00C21E55"/>
    <w:rsid w:val="00C21F98"/>
    <w:rsid w:val="00C21FF3"/>
    <w:rsid w:val="00C22000"/>
    <w:rsid w:val="00C22038"/>
    <w:rsid w:val="00C220D3"/>
    <w:rsid w:val="00C22142"/>
    <w:rsid w:val="00C22228"/>
    <w:rsid w:val="00C22441"/>
    <w:rsid w:val="00C22470"/>
    <w:rsid w:val="00C224E7"/>
    <w:rsid w:val="00C22569"/>
    <w:rsid w:val="00C22600"/>
    <w:rsid w:val="00C226B6"/>
    <w:rsid w:val="00C226CE"/>
    <w:rsid w:val="00C228CF"/>
    <w:rsid w:val="00C2297B"/>
    <w:rsid w:val="00C22A41"/>
    <w:rsid w:val="00C22AC9"/>
    <w:rsid w:val="00C22BF2"/>
    <w:rsid w:val="00C22C33"/>
    <w:rsid w:val="00C22ED6"/>
    <w:rsid w:val="00C22F75"/>
    <w:rsid w:val="00C22FA0"/>
    <w:rsid w:val="00C2317E"/>
    <w:rsid w:val="00C23191"/>
    <w:rsid w:val="00C231E7"/>
    <w:rsid w:val="00C232D2"/>
    <w:rsid w:val="00C232DD"/>
    <w:rsid w:val="00C23350"/>
    <w:rsid w:val="00C23360"/>
    <w:rsid w:val="00C233ED"/>
    <w:rsid w:val="00C234CA"/>
    <w:rsid w:val="00C2353C"/>
    <w:rsid w:val="00C23626"/>
    <w:rsid w:val="00C23698"/>
    <w:rsid w:val="00C236D7"/>
    <w:rsid w:val="00C236E7"/>
    <w:rsid w:val="00C238E8"/>
    <w:rsid w:val="00C239E9"/>
    <w:rsid w:val="00C23BCC"/>
    <w:rsid w:val="00C23CCA"/>
    <w:rsid w:val="00C23D8F"/>
    <w:rsid w:val="00C23F30"/>
    <w:rsid w:val="00C23FF1"/>
    <w:rsid w:val="00C240A9"/>
    <w:rsid w:val="00C2415E"/>
    <w:rsid w:val="00C2423A"/>
    <w:rsid w:val="00C24341"/>
    <w:rsid w:val="00C244D6"/>
    <w:rsid w:val="00C244D8"/>
    <w:rsid w:val="00C245E0"/>
    <w:rsid w:val="00C24789"/>
    <w:rsid w:val="00C24A1C"/>
    <w:rsid w:val="00C24AB4"/>
    <w:rsid w:val="00C24BB6"/>
    <w:rsid w:val="00C24E87"/>
    <w:rsid w:val="00C24EE5"/>
    <w:rsid w:val="00C24F08"/>
    <w:rsid w:val="00C24FB7"/>
    <w:rsid w:val="00C24FBC"/>
    <w:rsid w:val="00C25068"/>
    <w:rsid w:val="00C2508E"/>
    <w:rsid w:val="00C25092"/>
    <w:rsid w:val="00C250CF"/>
    <w:rsid w:val="00C25130"/>
    <w:rsid w:val="00C2524F"/>
    <w:rsid w:val="00C25283"/>
    <w:rsid w:val="00C253B3"/>
    <w:rsid w:val="00C2544D"/>
    <w:rsid w:val="00C254B3"/>
    <w:rsid w:val="00C25527"/>
    <w:rsid w:val="00C25546"/>
    <w:rsid w:val="00C25557"/>
    <w:rsid w:val="00C255D3"/>
    <w:rsid w:val="00C256CC"/>
    <w:rsid w:val="00C256EB"/>
    <w:rsid w:val="00C25710"/>
    <w:rsid w:val="00C25803"/>
    <w:rsid w:val="00C25930"/>
    <w:rsid w:val="00C25A10"/>
    <w:rsid w:val="00C25A38"/>
    <w:rsid w:val="00C25BCE"/>
    <w:rsid w:val="00C25BD8"/>
    <w:rsid w:val="00C25C00"/>
    <w:rsid w:val="00C25C46"/>
    <w:rsid w:val="00C260EE"/>
    <w:rsid w:val="00C261A2"/>
    <w:rsid w:val="00C26342"/>
    <w:rsid w:val="00C263CC"/>
    <w:rsid w:val="00C26417"/>
    <w:rsid w:val="00C264E2"/>
    <w:rsid w:val="00C2651F"/>
    <w:rsid w:val="00C26531"/>
    <w:rsid w:val="00C265CE"/>
    <w:rsid w:val="00C2664D"/>
    <w:rsid w:val="00C266D0"/>
    <w:rsid w:val="00C2675E"/>
    <w:rsid w:val="00C267CB"/>
    <w:rsid w:val="00C267F7"/>
    <w:rsid w:val="00C2682C"/>
    <w:rsid w:val="00C26871"/>
    <w:rsid w:val="00C268B7"/>
    <w:rsid w:val="00C2695A"/>
    <w:rsid w:val="00C269D3"/>
    <w:rsid w:val="00C269EC"/>
    <w:rsid w:val="00C26CD6"/>
    <w:rsid w:val="00C26D48"/>
    <w:rsid w:val="00C26D63"/>
    <w:rsid w:val="00C26E2E"/>
    <w:rsid w:val="00C26EB2"/>
    <w:rsid w:val="00C27156"/>
    <w:rsid w:val="00C274BE"/>
    <w:rsid w:val="00C27559"/>
    <w:rsid w:val="00C275BB"/>
    <w:rsid w:val="00C275D9"/>
    <w:rsid w:val="00C2760B"/>
    <w:rsid w:val="00C2769C"/>
    <w:rsid w:val="00C2769D"/>
    <w:rsid w:val="00C2771C"/>
    <w:rsid w:val="00C2782C"/>
    <w:rsid w:val="00C278B5"/>
    <w:rsid w:val="00C279B5"/>
    <w:rsid w:val="00C27B81"/>
    <w:rsid w:val="00C27C9F"/>
    <w:rsid w:val="00C27CD4"/>
    <w:rsid w:val="00C27DDA"/>
    <w:rsid w:val="00C27DF2"/>
    <w:rsid w:val="00C27E49"/>
    <w:rsid w:val="00C27ED5"/>
    <w:rsid w:val="00C27F9C"/>
    <w:rsid w:val="00C27FC7"/>
    <w:rsid w:val="00C27FD2"/>
    <w:rsid w:val="00C301D8"/>
    <w:rsid w:val="00C3020A"/>
    <w:rsid w:val="00C30374"/>
    <w:rsid w:val="00C303DC"/>
    <w:rsid w:val="00C305B9"/>
    <w:rsid w:val="00C305CA"/>
    <w:rsid w:val="00C30615"/>
    <w:rsid w:val="00C306F0"/>
    <w:rsid w:val="00C3075F"/>
    <w:rsid w:val="00C307FA"/>
    <w:rsid w:val="00C3088B"/>
    <w:rsid w:val="00C30930"/>
    <w:rsid w:val="00C309E1"/>
    <w:rsid w:val="00C30BD7"/>
    <w:rsid w:val="00C30C4B"/>
    <w:rsid w:val="00C30D3F"/>
    <w:rsid w:val="00C30DAA"/>
    <w:rsid w:val="00C30E47"/>
    <w:rsid w:val="00C30F1F"/>
    <w:rsid w:val="00C30F73"/>
    <w:rsid w:val="00C30F77"/>
    <w:rsid w:val="00C30FB5"/>
    <w:rsid w:val="00C30FB8"/>
    <w:rsid w:val="00C3102E"/>
    <w:rsid w:val="00C31089"/>
    <w:rsid w:val="00C31095"/>
    <w:rsid w:val="00C3113E"/>
    <w:rsid w:val="00C31253"/>
    <w:rsid w:val="00C31259"/>
    <w:rsid w:val="00C31312"/>
    <w:rsid w:val="00C3136A"/>
    <w:rsid w:val="00C31438"/>
    <w:rsid w:val="00C314DF"/>
    <w:rsid w:val="00C31568"/>
    <w:rsid w:val="00C315D4"/>
    <w:rsid w:val="00C3163A"/>
    <w:rsid w:val="00C3175A"/>
    <w:rsid w:val="00C317BF"/>
    <w:rsid w:val="00C31875"/>
    <w:rsid w:val="00C3187C"/>
    <w:rsid w:val="00C319A2"/>
    <w:rsid w:val="00C31C53"/>
    <w:rsid w:val="00C31CA0"/>
    <w:rsid w:val="00C31CB5"/>
    <w:rsid w:val="00C31DEF"/>
    <w:rsid w:val="00C31DF6"/>
    <w:rsid w:val="00C31E29"/>
    <w:rsid w:val="00C31E74"/>
    <w:rsid w:val="00C31EA4"/>
    <w:rsid w:val="00C31EFA"/>
    <w:rsid w:val="00C31F4B"/>
    <w:rsid w:val="00C3208A"/>
    <w:rsid w:val="00C32134"/>
    <w:rsid w:val="00C3219A"/>
    <w:rsid w:val="00C32245"/>
    <w:rsid w:val="00C322F4"/>
    <w:rsid w:val="00C32367"/>
    <w:rsid w:val="00C323FE"/>
    <w:rsid w:val="00C32529"/>
    <w:rsid w:val="00C325D4"/>
    <w:rsid w:val="00C3261E"/>
    <w:rsid w:val="00C328E4"/>
    <w:rsid w:val="00C329F0"/>
    <w:rsid w:val="00C32A16"/>
    <w:rsid w:val="00C32A5F"/>
    <w:rsid w:val="00C32A60"/>
    <w:rsid w:val="00C32A8A"/>
    <w:rsid w:val="00C32BB7"/>
    <w:rsid w:val="00C32CCE"/>
    <w:rsid w:val="00C32CD4"/>
    <w:rsid w:val="00C3316C"/>
    <w:rsid w:val="00C331AD"/>
    <w:rsid w:val="00C331B5"/>
    <w:rsid w:val="00C33481"/>
    <w:rsid w:val="00C334E4"/>
    <w:rsid w:val="00C3351C"/>
    <w:rsid w:val="00C336F8"/>
    <w:rsid w:val="00C33710"/>
    <w:rsid w:val="00C3376C"/>
    <w:rsid w:val="00C33795"/>
    <w:rsid w:val="00C337EC"/>
    <w:rsid w:val="00C33928"/>
    <w:rsid w:val="00C33961"/>
    <w:rsid w:val="00C339DE"/>
    <w:rsid w:val="00C339F6"/>
    <w:rsid w:val="00C33AA7"/>
    <w:rsid w:val="00C33B0C"/>
    <w:rsid w:val="00C33C0A"/>
    <w:rsid w:val="00C33DCE"/>
    <w:rsid w:val="00C33E9C"/>
    <w:rsid w:val="00C33EFE"/>
    <w:rsid w:val="00C33F81"/>
    <w:rsid w:val="00C33FB9"/>
    <w:rsid w:val="00C33FFE"/>
    <w:rsid w:val="00C340C9"/>
    <w:rsid w:val="00C340CA"/>
    <w:rsid w:val="00C3419D"/>
    <w:rsid w:val="00C341A9"/>
    <w:rsid w:val="00C34234"/>
    <w:rsid w:val="00C3429F"/>
    <w:rsid w:val="00C34479"/>
    <w:rsid w:val="00C344C4"/>
    <w:rsid w:val="00C345F0"/>
    <w:rsid w:val="00C3463A"/>
    <w:rsid w:val="00C34656"/>
    <w:rsid w:val="00C346BB"/>
    <w:rsid w:val="00C346C1"/>
    <w:rsid w:val="00C34707"/>
    <w:rsid w:val="00C347F2"/>
    <w:rsid w:val="00C34876"/>
    <w:rsid w:val="00C34901"/>
    <w:rsid w:val="00C34BDB"/>
    <w:rsid w:val="00C34C05"/>
    <w:rsid w:val="00C34C33"/>
    <w:rsid w:val="00C34D4B"/>
    <w:rsid w:val="00C34E0B"/>
    <w:rsid w:val="00C34F16"/>
    <w:rsid w:val="00C34FAE"/>
    <w:rsid w:val="00C34FC6"/>
    <w:rsid w:val="00C35657"/>
    <w:rsid w:val="00C3566B"/>
    <w:rsid w:val="00C35751"/>
    <w:rsid w:val="00C35798"/>
    <w:rsid w:val="00C359D9"/>
    <w:rsid w:val="00C35B00"/>
    <w:rsid w:val="00C35B23"/>
    <w:rsid w:val="00C35C19"/>
    <w:rsid w:val="00C35C34"/>
    <w:rsid w:val="00C35CAE"/>
    <w:rsid w:val="00C35CC8"/>
    <w:rsid w:val="00C35CD0"/>
    <w:rsid w:val="00C35D81"/>
    <w:rsid w:val="00C35F34"/>
    <w:rsid w:val="00C35F99"/>
    <w:rsid w:val="00C36050"/>
    <w:rsid w:val="00C360CB"/>
    <w:rsid w:val="00C361B0"/>
    <w:rsid w:val="00C3634E"/>
    <w:rsid w:val="00C36362"/>
    <w:rsid w:val="00C36478"/>
    <w:rsid w:val="00C36565"/>
    <w:rsid w:val="00C36630"/>
    <w:rsid w:val="00C366C9"/>
    <w:rsid w:val="00C36713"/>
    <w:rsid w:val="00C3672D"/>
    <w:rsid w:val="00C3676E"/>
    <w:rsid w:val="00C367B9"/>
    <w:rsid w:val="00C36BA4"/>
    <w:rsid w:val="00C36CF2"/>
    <w:rsid w:val="00C36D80"/>
    <w:rsid w:val="00C36D9E"/>
    <w:rsid w:val="00C36DAD"/>
    <w:rsid w:val="00C36F30"/>
    <w:rsid w:val="00C37050"/>
    <w:rsid w:val="00C37277"/>
    <w:rsid w:val="00C373C0"/>
    <w:rsid w:val="00C37595"/>
    <w:rsid w:val="00C375D1"/>
    <w:rsid w:val="00C375E6"/>
    <w:rsid w:val="00C3768E"/>
    <w:rsid w:val="00C376C4"/>
    <w:rsid w:val="00C37756"/>
    <w:rsid w:val="00C37970"/>
    <w:rsid w:val="00C37A00"/>
    <w:rsid w:val="00C37ABC"/>
    <w:rsid w:val="00C37C44"/>
    <w:rsid w:val="00C37C58"/>
    <w:rsid w:val="00C37C5D"/>
    <w:rsid w:val="00C37CA6"/>
    <w:rsid w:val="00C37CB0"/>
    <w:rsid w:val="00C37E8F"/>
    <w:rsid w:val="00C37EB0"/>
    <w:rsid w:val="00C37F16"/>
    <w:rsid w:val="00C37F8D"/>
    <w:rsid w:val="00C37FFD"/>
    <w:rsid w:val="00C400A2"/>
    <w:rsid w:val="00C4018E"/>
    <w:rsid w:val="00C40328"/>
    <w:rsid w:val="00C4038A"/>
    <w:rsid w:val="00C40495"/>
    <w:rsid w:val="00C404D5"/>
    <w:rsid w:val="00C40579"/>
    <w:rsid w:val="00C405C1"/>
    <w:rsid w:val="00C405F9"/>
    <w:rsid w:val="00C405FD"/>
    <w:rsid w:val="00C40704"/>
    <w:rsid w:val="00C4070F"/>
    <w:rsid w:val="00C408B0"/>
    <w:rsid w:val="00C40A39"/>
    <w:rsid w:val="00C40B13"/>
    <w:rsid w:val="00C40B47"/>
    <w:rsid w:val="00C40B7D"/>
    <w:rsid w:val="00C40BC8"/>
    <w:rsid w:val="00C40C38"/>
    <w:rsid w:val="00C40CB7"/>
    <w:rsid w:val="00C40CD4"/>
    <w:rsid w:val="00C40DA2"/>
    <w:rsid w:val="00C40F40"/>
    <w:rsid w:val="00C40FC8"/>
    <w:rsid w:val="00C41017"/>
    <w:rsid w:val="00C41052"/>
    <w:rsid w:val="00C41057"/>
    <w:rsid w:val="00C410B2"/>
    <w:rsid w:val="00C410CA"/>
    <w:rsid w:val="00C411E2"/>
    <w:rsid w:val="00C41295"/>
    <w:rsid w:val="00C413DD"/>
    <w:rsid w:val="00C413F1"/>
    <w:rsid w:val="00C41431"/>
    <w:rsid w:val="00C41496"/>
    <w:rsid w:val="00C4154A"/>
    <w:rsid w:val="00C41570"/>
    <w:rsid w:val="00C415B8"/>
    <w:rsid w:val="00C415C6"/>
    <w:rsid w:val="00C417A4"/>
    <w:rsid w:val="00C41892"/>
    <w:rsid w:val="00C41975"/>
    <w:rsid w:val="00C41A84"/>
    <w:rsid w:val="00C41A8C"/>
    <w:rsid w:val="00C41AF5"/>
    <w:rsid w:val="00C41BF2"/>
    <w:rsid w:val="00C41D95"/>
    <w:rsid w:val="00C41DE1"/>
    <w:rsid w:val="00C41E8D"/>
    <w:rsid w:val="00C41F73"/>
    <w:rsid w:val="00C41FD1"/>
    <w:rsid w:val="00C42130"/>
    <w:rsid w:val="00C4216F"/>
    <w:rsid w:val="00C424ED"/>
    <w:rsid w:val="00C42784"/>
    <w:rsid w:val="00C4296D"/>
    <w:rsid w:val="00C429E1"/>
    <w:rsid w:val="00C42AEB"/>
    <w:rsid w:val="00C42D61"/>
    <w:rsid w:val="00C42D81"/>
    <w:rsid w:val="00C42E29"/>
    <w:rsid w:val="00C42F18"/>
    <w:rsid w:val="00C42F86"/>
    <w:rsid w:val="00C43009"/>
    <w:rsid w:val="00C43089"/>
    <w:rsid w:val="00C432B8"/>
    <w:rsid w:val="00C43481"/>
    <w:rsid w:val="00C4366F"/>
    <w:rsid w:val="00C436EE"/>
    <w:rsid w:val="00C437D1"/>
    <w:rsid w:val="00C437DF"/>
    <w:rsid w:val="00C4388E"/>
    <w:rsid w:val="00C4390C"/>
    <w:rsid w:val="00C439E6"/>
    <w:rsid w:val="00C439F0"/>
    <w:rsid w:val="00C43A0C"/>
    <w:rsid w:val="00C43A6D"/>
    <w:rsid w:val="00C43CE7"/>
    <w:rsid w:val="00C43D58"/>
    <w:rsid w:val="00C43D6E"/>
    <w:rsid w:val="00C43E2C"/>
    <w:rsid w:val="00C43F70"/>
    <w:rsid w:val="00C44029"/>
    <w:rsid w:val="00C4408B"/>
    <w:rsid w:val="00C44189"/>
    <w:rsid w:val="00C441E5"/>
    <w:rsid w:val="00C442F3"/>
    <w:rsid w:val="00C443AD"/>
    <w:rsid w:val="00C443E2"/>
    <w:rsid w:val="00C44512"/>
    <w:rsid w:val="00C44537"/>
    <w:rsid w:val="00C445BA"/>
    <w:rsid w:val="00C44643"/>
    <w:rsid w:val="00C44757"/>
    <w:rsid w:val="00C4475D"/>
    <w:rsid w:val="00C447FB"/>
    <w:rsid w:val="00C448D6"/>
    <w:rsid w:val="00C4493E"/>
    <w:rsid w:val="00C44D68"/>
    <w:rsid w:val="00C44E5C"/>
    <w:rsid w:val="00C44F96"/>
    <w:rsid w:val="00C44FF2"/>
    <w:rsid w:val="00C45012"/>
    <w:rsid w:val="00C45042"/>
    <w:rsid w:val="00C4512E"/>
    <w:rsid w:val="00C452C9"/>
    <w:rsid w:val="00C45422"/>
    <w:rsid w:val="00C45451"/>
    <w:rsid w:val="00C455E3"/>
    <w:rsid w:val="00C456F5"/>
    <w:rsid w:val="00C4587D"/>
    <w:rsid w:val="00C45A0C"/>
    <w:rsid w:val="00C45A20"/>
    <w:rsid w:val="00C45A8A"/>
    <w:rsid w:val="00C45AA1"/>
    <w:rsid w:val="00C45AD9"/>
    <w:rsid w:val="00C45AF5"/>
    <w:rsid w:val="00C45B2C"/>
    <w:rsid w:val="00C45B33"/>
    <w:rsid w:val="00C45BF0"/>
    <w:rsid w:val="00C45C66"/>
    <w:rsid w:val="00C45DB2"/>
    <w:rsid w:val="00C45FB4"/>
    <w:rsid w:val="00C4613E"/>
    <w:rsid w:val="00C46187"/>
    <w:rsid w:val="00C461C5"/>
    <w:rsid w:val="00C46261"/>
    <w:rsid w:val="00C4670D"/>
    <w:rsid w:val="00C4675C"/>
    <w:rsid w:val="00C467F2"/>
    <w:rsid w:val="00C4685F"/>
    <w:rsid w:val="00C468A3"/>
    <w:rsid w:val="00C46906"/>
    <w:rsid w:val="00C469D3"/>
    <w:rsid w:val="00C46B84"/>
    <w:rsid w:val="00C46B9D"/>
    <w:rsid w:val="00C46EC5"/>
    <w:rsid w:val="00C46F57"/>
    <w:rsid w:val="00C46F66"/>
    <w:rsid w:val="00C47005"/>
    <w:rsid w:val="00C47043"/>
    <w:rsid w:val="00C470AA"/>
    <w:rsid w:val="00C47153"/>
    <w:rsid w:val="00C471F9"/>
    <w:rsid w:val="00C47253"/>
    <w:rsid w:val="00C472A4"/>
    <w:rsid w:val="00C47376"/>
    <w:rsid w:val="00C4738B"/>
    <w:rsid w:val="00C47405"/>
    <w:rsid w:val="00C4754A"/>
    <w:rsid w:val="00C476A5"/>
    <w:rsid w:val="00C47723"/>
    <w:rsid w:val="00C47779"/>
    <w:rsid w:val="00C47987"/>
    <w:rsid w:val="00C479AF"/>
    <w:rsid w:val="00C479DD"/>
    <w:rsid w:val="00C47AE8"/>
    <w:rsid w:val="00C47B1D"/>
    <w:rsid w:val="00C47B93"/>
    <w:rsid w:val="00C47BDE"/>
    <w:rsid w:val="00C47C0B"/>
    <w:rsid w:val="00C47CB0"/>
    <w:rsid w:val="00C47CF0"/>
    <w:rsid w:val="00C47D4D"/>
    <w:rsid w:val="00C47D76"/>
    <w:rsid w:val="00C47EC1"/>
    <w:rsid w:val="00C47EC4"/>
    <w:rsid w:val="00C50013"/>
    <w:rsid w:val="00C501BD"/>
    <w:rsid w:val="00C501BE"/>
    <w:rsid w:val="00C5027C"/>
    <w:rsid w:val="00C502CE"/>
    <w:rsid w:val="00C503BB"/>
    <w:rsid w:val="00C504C2"/>
    <w:rsid w:val="00C5053C"/>
    <w:rsid w:val="00C505A4"/>
    <w:rsid w:val="00C505C4"/>
    <w:rsid w:val="00C508B7"/>
    <w:rsid w:val="00C509D3"/>
    <w:rsid w:val="00C50A08"/>
    <w:rsid w:val="00C50AA6"/>
    <w:rsid w:val="00C50B2A"/>
    <w:rsid w:val="00C50E29"/>
    <w:rsid w:val="00C50F50"/>
    <w:rsid w:val="00C510C8"/>
    <w:rsid w:val="00C51132"/>
    <w:rsid w:val="00C511AD"/>
    <w:rsid w:val="00C511FD"/>
    <w:rsid w:val="00C5138A"/>
    <w:rsid w:val="00C51419"/>
    <w:rsid w:val="00C51646"/>
    <w:rsid w:val="00C51675"/>
    <w:rsid w:val="00C51694"/>
    <w:rsid w:val="00C51696"/>
    <w:rsid w:val="00C518AE"/>
    <w:rsid w:val="00C51929"/>
    <w:rsid w:val="00C5193F"/>
    <w:rsid w:val="00C519B0"/>
    <w:rsid w:val="00C51A53"/>
    <w:rsid w:val="00C51B25"/>
    <w:rsid w:val="00C51B7E"/>
    <w:rsid w:val="00C51BBE"/>
    <w:rsid w:val="00C51C96"/>
    <w:rsid w:val="00C51D11"/>
    <w:rsid w:val="00C51D30"/>
    <w:rsid w:val="00C51DA9"/>
    <w:rsid w:val="00C51EE9"/>
    <w:rsid w:val="00C51F21"/>
    <w:rsid w:val="00C51F93"/>
    <w:rsid w:val="00C5207C"/>
    <w:rsid w:val="00C521CD"/>
    <w:rsid w:val="00C52281"/>
    <w:rsid w:val="00C522C9"/>
    <w:rsid w:val="00C5257E"/>
    <w:rsid w:val="00C5270F"/>
    <w:rsid w:val="00C527EB"/>
    <w:rsid w:val="00C5284F"/>
    <w:rsid w:val="00C528D6"/>
    <w:rsid w:val="00C52B67"/>
    <w:rsid w:val="00C52BBA"/>
    <w:rsid w:val="00C52C0E"/>
    <w:rsid w:val="00C52CDB"/>
    <w:rsid w:val="00C52ECB"/>
    <w:rsid w:val="00C52ED7"/>
    <w:rsid w:val="00C52F50"/>
    <w:rsid w:val="00C530CB"/>
    <w:rsid w:val="00C531B4"/>
    <w:rsid w:val="00C532F9"/>
    <w:rsid w:val="00C53332"/>
    <w:rsid w:val="00C53437"/>
    <w:rsid w:val="00C53466"/>
    <w:rsid w:val="00C53564"/>
    <w:rsid w:val="00C53606"/>
    <w:rsid w:val="00C53646"/>
    <w:rsid w:val="00C536DF"/>
    <w:rsid w:val="00C537E8"/>
    <w:rsid w:val="00C538F0"/>
    <w:rsid w:val="00C5398B"/>
    <w:rsid w:val="00C539FF"/>
    <w:rsid w:val="00C53A62"/>
    <w:rsid w:val="00C53BB7"/>
    <w:rsid w:val="00C53BD0"/>
    <w:rsid w:val="00C53DEE"/>
    <w:rsid w:val="00C53E22"/>
    <w:rsid w:val="00C53E43"/>
    <w:rsid w:val="00C53F1D"/>
    <w:rsid w:val="00C53FF8"/>
    <w:rsid w:val="00C54075"/>
    <w:rsid w:val="00C540D3"/>
    <w:rsid w:val="00C5424B"/>
    <w:rsid w:val="00C5425A"/>
    <w:rsid w:val="00C5429B"/>
    <w:rsid w:val="00C54416"/>
    <w:rsid w:val="00C545F4"/>
    <w:rsid w:val="00C54687"/>
    <w:rsid w:val="00C54713"/>
    <w:rsid w:val="00C547D9"/>
    <w:rsid w:val="00C54983"/>
    <w:rsid w:val="00C549DB"/>
    <w:rsid w:val="00C54A98"/>
    <w:rsid w:val="00C54ABE"/>
    <w:rsid w:val="00C54AC5"/>
    <w:rsid w:val="00C54B94"/>
    <w:rsid w:val="00C54BDE"/>
    <w:rsid w:val="00C54C14"/>
    <w:rsid w:val="00C54C62"/>
    <w:rsid w:val="00C54CBD"/>
    <w:rsid w:val="00C54CDD"/>
    <w:rsid w:val="00C54CE9"/>
    <w:rsid w:val="00C54DAA"/>
    <w:rsid w:val="00C54FFC"/>
    <w:rsid w:val="00C55163"/>
    <w:rsid w:val="00C55386"/>
    <w:rsid w:val="00C554F5"/>
    <w:rsid w:val="00C55530"/>
    <w:rsid w:val="00C55657"/>
    <w:rsid w:val="00C5579A"/>
    <w:rsid w:val="00C557CB"/>
    <w:rsid w:val="00C5589B"/>
    <w:rsid w:val="00C558BB"/>
    <w:rsid w:val="00C55919"/>
    <w:rsid w:val="00C55A08"/>
    <w:rsid w:val="00C55A58"/>
    <w:rsid w:val="00C55B12"/>
    <w:rsid w:val="00C55BF4"/>
    <w:rsid w:val="00C55D81"/>
    <w:rsid w:val="00C55DA3"/>
    <w:rsid w:val="00C55E23"/>
    <w:rsid w:val="00C55E4C"/>
    <w:rsid w:val="00C56270"/>
    <w:rsid w:val="00C5638E"/>
    <w:rsid w:val="00C5649A"/>
    <w:rsid w:val="00C5668B"/>
    <w:rsid w:val="00C5672A"/>
    <w:rsid w:val="00C56893"/>
    <w:rsid w:val="00C56918"/>
    <w:rsid w:val="00C569CA"/>
    <w:rsid w:val="00C56BA1"/>
    <w:rsid w:val="00C56E28"/>
    <w:rsid w:val="00C56ECE"/>
    <w:rsid w:val="00C56FBB"/>
    <w:rsid w:val="00C5702F"/>
    <w:rsid w:val="00C5708E"/>
    <w:rsid w:val="00C5712F"/>
    <w:rsid w:val="00C57143"/>
    <w:rsid w:val="00C5733A"/>
    <w:rsid w:val="00C573FA"/>
    <w:rsid w:val="00C5744D"/>
    <w:rsid w:val="00C57554"/>
    <w:rsid w:val="00C5777C"/>
    <w:rsid w:val="00C57791"/>
    <w:rsid w:val="00C5782E"/>
    <w:rsid w:val="00C57947"/>
    <w:rsid w:val="00C57A27"/>
    <w:rsid w:val="00C57A8E"/>
    <w:rsid w:val="00C57CC6"/>
    <w:rsid w:val="00C57CF7"/>
    <w:rsid w:val="00C57D43"/>
    <w:rsid w:val="00C57D96"/>
    <w:rsid w:val="00C57DBA"/>
    <w:rsid w:val="00C57EEE"/>
    <w:rsid w:val="00C601EB"/>
    <w:rsid w:val="00C602DB"/>
    <w:rsid w:val="00C6053B"/>
    <w:rsid w:val="00C60546"/>
    <w:rsid w:val="00C60631"/>
    <w:rsid w:val="00C60708"/>
    <w:rsid w:val="00C60792"/>
    <w:rsid w:val="00C60841"/>
    <w:rsid w:val="00C60850"/>
    <w:rsid w:val="00C60867"/>
    <w:rsid w:val="00C608A1"/>
    <w:rsid w:val="00C60B66"/>
    <w:rsid w:val="00C60C0C"/>
    <w:rsid w:val="00C60D0D"/>
    <w:rsid w:val="00C60DA8"/>
    <w:rsid w:val="00C60E04"/>
    <w:rsid w:val="00C60EC1"/>
    <w:rsid w:val="00C61096"/>
    <w:rsid w:val="00C612F1"/>
    <w:rsid w:val="00C613E1"/>
    <w:rsid w:val="00C6156B"/>
    <w:rsid w:val="00C6191E"/>
    <w:rsid w:val="00C619CD"/>
    <w:rsid w:val="00C619E0"/>
    <w:rsid w:val="00C619EA"/>
    <w:rsid w:val="00C61B07"/>
    <w:rsid w:val="00C61B0D"/>
    <w:rsid w:val="00C61B5A"/>
    <w:rsid w:val="00C61BC8"/>
    <w:rsid w:val="00C61C14"/>
    <w:rsid w:val="00C61C5B"/>
    <w:rsid w:val="00C61D30"/>
    <w:rsid w:val="00C61D5D"/>
    <w:rsid w:val="00C61E5A"/>
    <w:rsid w:val="00C61EE5"/>
    <w:rsid w:val="00C61FA7"/>
    <w:rsid w:val="00C61FD8"/>
    <w:rsid w:val="00C62027"/>
    <w:rsid w:val="00C62052"/>
    <w:rsid w:val="00C62148"/>
    <w:rsid w:val="00C6217E"/>
    <w:rsid w:val="00C62522"/>
    <w:rsid w:val="00C625B5"/>
    <w:rsid w:val="00C62669"/>
    <w:rsid w:val="00C627A5"/>
    <w:rsid w:val="00C62997"/>
    <w:rsid w:val="00C62A5F"/>
    <w:rsid w:val="00C62B00"/>
    <w:rsid w:val="00C62B25"/>
    <w:rsid w:val="00C62E31"/>
    <w:rsid w:val="00C62E5D"/>
    <w:rsid w:val="00C62EB3"/>
    <w:rsid w:val="00C62F55"/>
    <w:rsid w:val="00C62F9A"/>
    <w:rsid w:val="00C63105"/>
    <w:rsid w:val="00C63152"/>
    <w:rsid w:val="00C6330D"/>
    <w:rsid w:val="00C63328"/>
    <w:rsid w:val="00C633AB"/>
    <w:rsid w:val="00C6343A"/>
    <w:rsid w:val="00C634EF"/>
    <w:rsid w:val="00C636B0"/>
    <w:rsid w:val="00C636CA"/>
    <w:rsid w:val="00C6385F"/>
    <w:rsid w:val="00C63992"/>
    <w:rsid w:val="00C63A9E"/>
    <w:rsid w:val="00C63B14"/>
    <w:rsid w:val="00C63D08"/>
    <w:rsid w:val="00C63EEA"/>
    <w:rsid w:val="00C64127"/>
    <w:rsid w:val="00C64192"/>
    <w:rsid w:val="00C6419D"/>
    <w:rsid w:val="00C64232"/>
    <w:rsid w:val="00C643A2"/>
    <w:rsid w:val="00C6456B"/>
    <w:rsid w:val="00C645D9"/>
    <w:rsid w:val="00C646F3"/>
    <w:rsid w:val="00C64722"/>
    <w:rsid w:val="00C6476F"/>
    <w:rsid w:val="00C64781"/>
    <w:rsid w:val="00C647ED"/>
    <w:rsid w:val="00C64849"/>
    <w:rsid w:val="00C64913"/>
    <w:rsid w:val="00C649E6"/>
    <w:rsid w:val="00C64A8B"/>
    <w:rsid w:val="00C64ACB"/>
    <w:rsid w:val="00C64B83"/>
    <w:rsid w:val="00C64DA4"/>
    <w:rsid w:val="00C64DA7"/>
    <w:rsid w:val="00C64E57"/>
    <w:rsid w:val="00C64E8E"/>
    <w:rsid w:val="00C64F04"/>
    <w:rsid w:val="00C64FF9"/>
    <w:rsid w:val="00C65087"/>
    <w:rsid w:val="00C651FA"/>
    <w:rsid w:val="00C6543B"/>
    <w:rsid w:val="00C654B4"/>
    <w:rsid w:val="00C65601"/>
    <w:rsid w:val="00C6560B"/>
    <w:rsid w:val="00C6560D"/>
    <w:rsid w:val="00C656AB"/>
    <w:rsid w:val="00C6578F"/>
    <w:rsid w:val="00C65A91"/>
    <w:rsid w:val="00C65ADD"/>
    <w:rsid w:val="00C65C8F"/>
    <w:rsid w:val="00C65CB1"/>
    <w:rsid w:val="00C65D24"/>
    <w:rsid w:val="00C65E0D"/>
    <w:rsid w:val="00C65EA4"/>
    <w:rsid w:val="00C65EE7"/>
    <w:rsid w:val="00C65F03"/>
    <w:rsid w:val="00C65F2B"/>
    <w:rsid w:val="00C65F58"/>
    <w:rsid w:val="00C65F7D"/>
    <w:rsid w:val="00C65FE7"/>
    <w:rsid w:val="00C660A6"/>
    <w:rsid w:val="00C660B0"/>
    <w:rsid w:val="00C6633F"/>
    <w:rsid w:val="00C6648D"/>
    <w:rsid w:val="00C664DA"/>
    <w:rsid w:val="00C66571"/>
    <w:rsid w:val="00C66573"/>
    <w:rsid w:val="00C666C3"/>
    <w:rsid w:val="00C666D2"/>
    <w:rsid w:val="00C666DB"/>
    <w:rsid w:val="00C66732"/>
    <w:rsid w:val="00C6675F"/>
    <w:rsid w:val="00C667F6"/>
    <w:rsid w:val="00C6689D"/>
    <w:rsid w:val="00C66917"/>
    <w:rsid w:val="00C66A93"/>
    <w:rsid w:val="00C66BBC"/>
    <w:rsid w:val="00C66BBD"/>
    <w:rsid w:val="00C66C34"/>
    <w:rsid w:val="00C66CCC"/>
    <w:rsid w:val="00C66D06"/>
    <w:rsid w:val="00C66D1B"/>
    <w:rsid w:val="00C66F09"/>
    <w:rsid w:val="00C66F54"/>
    <w:rsid w:val="00C672EA"/>
    <w:rsid w:val="00C672EB"/>
    <w:rsid w:val="00C6731D"/>
    <w:rsid w:val="00C67460"/>
    <w:rsid w:val="00C67487"/>
    <w:rsid w:val="00C677E8"/>
    <w:rsid w:val="00C678CC"/>
    <w:rsid w:val="00C6792D"/>
    <w:rsid w:val="00C67942"/>
    <w:rsid w:val="00C67A13"/>
    <w:rsid w:val="00C67BF5"/>
    <w:rsid w:val="00C67DF3"/>
    <w:rsid w:val="00C67F34"/>
    <w:rsid w:val="00C67FC4"/>
    <w:rsid w:val="00C700A9"/>
    <w:rsid w:val="00C70181"/>
    <w:rsid w:val="00C70366"/>
    <w:rsid w:val="00C703A9"/>
    <w:rsid w:val="00C7040D"/>
    <w:rsid w:val="00C7072B"/>
    <w:rsid w:val="00C7078B"/>
    <w:rsid w:val="00C70947"/>
    <w:rsid w:val="00C709D7"/>
    <w:rsid w:val="00C70B8C"/>
    <w:rsid w:val="00C70C35"/>
    <w:rsid w:val="00C70C8F"/>
    <w:rsid w:val="00C70D11"/>
    <w:rsid w:val="00C70E47"/>
    <w:rsid w:val="00C70ED5"/>
    <w:rsid w:val="00C71150"/>
    <w:rsid w:val="00C711DA"/>
    <w:rsid w:val="00C71200"/>
    <w:rsid w:val="00C71327"/>
    <w:rsid w:val="00C713B1"/>
    <w:rsid w:val="00C71468"/>
    <w:rsid w:val="00C716EF"/>
    <w:rsid w:val="00C717A1"/>
    <w:rsid w:val="00C717C6"/>
    <w:rsid w:val="00C717D7"/>
    <w:rsid w:val="00C7195B"/>
    <w:rsid w:val="00C7198D"/>
    <w:rsid w:val="00C71CF1"/>
    <w:rsid w:val="00C71D5E"/>
    <w:rsid w:val="00C71E32"/>
    <w:rsid w:val="00C71E72"/>
    <w:rsid w:val="00C7207A"/>
    <w:rsid w:val="00C7216B"/>
    <w:rsid w:val="00C72183"/>
    <w:rsid w:val="00C72229"/>
    <w:rsid w:val="00C723AF"/>
    <w:rsid w:val="00C723CA"/>
    <w:rsid w:val="00C724BC"/>
    <w:rsid w:val="00C72818"/>
    <w:rsid w:val="00C728A4"/>
    <w:rsid w:val="00C7292E"/>
    <w:rsid w:val="00C72AE5"/>
    <w:rsid w:val="00C72B2A"/>
    <w:rsid w:val="00C72B65"/>
    <w:rsid w:val="00C72C74"/>
    <w:rsid w:val="00C72D74"/>
    <w:rsid w:val="00C72E04"/>
    <w:rsid w:val="00C72E3A"/>
    <w:rsid w:val="00C72E9E"/>
    <w:rsid w:val="00C72EA4"/>
    <w:rsid w:val="00C72EF5"/>
    <w:rsid w:val="00C7309B"/>
    <w:rsid w:val="00C73121"/>
    <w:rsid w:val="00C73125"/>
    <w:rsid w:val="00C7314F"/>
    <w:rsid w:val="00C7322E"/>
    <w:rsid w:val="00C7322F"/>
    <w:rsid w:val="00C7330B"/>
    <w:rsid w:val="00C733ED"/>
    <w:rsid w:val="00C733EF"/>
    <w:rsid w:val="00C734BF"/>
    <w:rsid w:val="00C7357D"/>
    <w:rsid w:val="00C735B3"/>
    <w:rsid w:val="00C73617"/>
    <w:rsid w:val="00C73814"/>
    <w:rsid w:val="00C73A7C"/>
    <w:rsid w:val="00C73B08"/>
    <w:rsid w:val="00C73BF6"/>
    <w:rsid w:val="00C73CB0"/>
    <w:rsid w:val="00C73CC6"/>
    <w:rsid w:val="00C73DCA"/>
    <w:rsid w:val="00C73E3C"/>
    <w:rsid w:val="00C73E60"/>
    <w:rsid w:val="00C73F56"/>
    <w:rsid w:val="00C74157"/>
    <w:rsid w:val="00C741F5"/>
    <w:rsid w:val="00C743C1"/>
    <w:rsid w:val="00C7448E"/>
    <w:rsid w:val="00C74520"/>
    <w:rsid w:val="00C7454B"/>
    <w:rsid w:val="00C7475E"/>
    <w:rsid w:val="00C7481F"/>
    <w:rsid w:val="00C74859"/>
    <w:rsid w:val="00C74870"/>
    <w:rsid w:val="00C748E2"/>
    <w:rsid w:val="00C7495D"/>
    <w:rsid w:val="00C74A6E"/>
    <w:rsid w:val="00C74A9F"/>
    <w:rsid w:val="00C74B2A"/>
    <w:rsid w:val="00C74B57"/>
    <w:rsid w:val="00C74CBF"/>
    <w:rsid w:val="00C74D13"/>
    <w:rsid w:val="00C74D77"/>
    <w:rsid w:val="00C74E16"/>
    <w:rsid w:val="00C74F6C"/>
    <w:rsid w:val="00C74F93"/>
    <w:rsid w:val="00C75004"/>
    <w:rsid w:val="00C751B3"/>
    <w:rsid w:val="00C75280"/>
    <w:rsid w:val="00C755E8"/>
    <w:rsid w:val="00C75628"/>
    <w:rsid w:val="00C7568D"/>
    <w:rsid w:val="00C75970"/>
    <w:rsid w:val="00C75AC4"/>
    <w:rsid w:val="00C75BAC"/>
    <w:rsid w:val="00C75C00"/>
    <w:rsid w:val="00C75C9D"/>
    <w:rsid w:val="00C75D68"/>
    <w:rsid w:val="00C75DD1"/>
    <w:rsid w:val="00C75FE1"/>
    <w:rsid w:val="00C76086"/>
    <w:rsid w:val="00C760F4"/>
    <w:rsid w:val="00C7614E"/>
    <w:rsid w:val="00C761DE"/>
    <w:rsid w:val="00C76261"/>
    <w:rsid w:val="00C7633B"/>
    <w:rsid w:val="00C763CE"/>
    <w:rsid w:val="00C7644C"/>
    <w:rsid w:val="00C7656D"/>
    <w:rsid w:val="00C76786"/>
    <w:rsid w:val="00C76952"/>
    <w:rsid w:val="00C76B1D"/>
    <w:rsid w:val="00C76BD9"/>
    <w:rsid w:val="00C76BEE"/>
    <w:rsid w:val="00C76CD2"/>
    <w:rsid w:val="00C76EE8"/>
    <w:rsid w:val="00C77174"/>
    <w:rsid w:val="00C77188"/>
    <w:rsid w:val="00C772A1"/>
    <w:rsid w:val="00C7731D"/>
    <w:rsid w:val="00C773A3"/>
    <w:rsid w:val="00C77548"/>
    <w:rsid w:val="00C775BB"/>
    <w:rsid w:val="00C775CF"/>
    <w:rsid w:val="00C77615"/>
    <w:rsid w:val="00C77753"/>
    <w:rsid w:val="00C77829"/>
    <w:rsid w:val="00C77832"/>
    <w:rsid w:val="00C7799E"/>
    <w:rsid w:val="00C77A7C"/>
    <w:rsid w:val="00C77B1A"/>
    <w:rsid w:val="00C77C33"/>
    <w:rsid w:val="00C77C6A"/>
    <w:rsid w:val="00C77D3C"/>
    <w:rsid w:val="00C77DF1"/>
    <w:rsid w:val="00C77F89"/>
    <w:rsid w:val="00C80205"/>
    <w:rsid w:val="00C8028D"/>
    <w:rsid w:val="00C80441"/>
    <w:rsid w:val="00C80547"/>
    <w:rsid w:val="00C805E1"/>
    <w:rsid w:val="00C806E2"/>
    <w:rsid w:val="00C8076E"/>
    <w:rsid w:val="00C809C0"/>
    <w:rsid w:val="00C80A68"/>
    <w:rsid w:val="00C80C34"/>
    <w:rsid w:val="00C80DB5"/>
    <w:rsid w:val="00C80E7C"/>
    <w:rsid w:val="00C81092"/>
    <w:rsid w:val="00C8121F"/>
    <w:rsid w:val="00C8126B"/>
    <w:rsid w:val="00C812C0"/>
    <w:rsid w:val="00C8140F"/>
    <w:rsid w:val="00C81770"/>
    <w:rsid w:val="00C81967"/>
    <w:rsid w:val="00C8198E"/>
    <w:rsid w:val="00C819EF"/>
    <w:rsid w:val="00C81A4B"/>
    <w:rsid w:val="00C81B30"/>
    <w:rsid w:val="00C81B55"/>
    <w:rsid w:val="00C81B89"/>
    <w:rsid w:val="00C81C70"/>
    <w:rsid w:val="00C81E15"/>
    <w:rsid w:val="00C81EDA"/>
    <w:rsid w:val="00C81F93"/>
    <w:rsid w:val="00C82061"/>
    <w:rsid w:val="00C82078"/>
    <w:rsid w:val="00C820FD"/>
    <w:rsid w:val="00C821C3"/>
    <w:rsid w:val="00C8220B"/>
    <w:rsid w:val="00C8226E"/>
    <w:rsid w:val="00C8227E"/>
    <w:rsid w:val="00C822A9"/>
    <w:rsid w:val="00C82387"/>
    <w:rsid w:val="00C823CA"/>
    <w:rsid w:val="00C823D0"/>
    <w:rsid w:val="00C823E1"/>
    <w:rsid w:val="00C8240D"/>
    <w:rsid w:val="00C8241A"/>
    <w:rsid w:val="00C826AA"/>
    <w:rsid w:val="00C8271B"/>
    <w:rsid w:val="00C82742"/>
    <w:rsid w:val="00C82763"/>
    <w:rsid w:val="00C82AA4"/>
    <w:rsid w:val="00C82AC0"/>
    <w:rsid w:val="00C82B9C"/>
    <w:rsid w:val="00C82BA5"/>
    <w:rsid w:val="00C82D0B"/>
    <w:rsid w:val="00C82D4B"/>
    <w:rsid w:val="00C82D6F"/>
    <w:rsid w:val="00C82EC8"/>
    <w:rsid w:val="00C82F4B"/>
    <w:rsid w:val="00C83069"/>
    <w:rsid w:val="00C830E3"/>
    <w:rsid w:val="00C831FC"/>
    <w:rsid w:val="00C8351F"/>
    <w:rsid w:val="00C8365C"/>
    <w:rsid w:val="00C836A9"/>
    <w:rsid w:val="00C83729"/>
    <w:rsid w:val="00C83807"/>
    <w:rsid w:val="00C83827"/>
    <w:rsid w:val="00C8395C"/>
    <w:rsid w:val="00C839FA"/>
    <w:rsid w:val="00C83A50"/>
    <w:rsid w:val="00C83B24"/>
    <w:rsid w:val="00C83D50"/>
    <w:rsid w:val="00C83DB4"/>
    <w:rsid w:val="00C83E37"/>
    <w:rsid w:val="00C83EBA"/>
    <w:rsid w:val="00C84054"/>
    <w:rsid w:val="00C84199"/>
    <w:rsid w:val="00C84231"/>
    <w:rsid w:val="00C8435A"/>
    <w:rsid w:val="00C843F1"/>
    <w:rsid w:val="00C84544"/>
    <w:rsid w:val="00C8457E"/>
    <w:rsid w:val="00C8465B"/>
    <w:rsid w:val="00C847B8"/>
    <w:rsid w:val="00C847C8"/>
    <w:rsid w:val="00C847E2"/>
    <w:rsid w:val="00C848BD"/>
    <w:rsid w:val="00C848E9"/>
    <w:rsid w:val="00C84A83"/>
    <w:rsid w:val="00C84BAB"/>
    <w:rsid w:val="00C84D34"/>
    <w:rsid w:val="00C84D5A"/>
    <w:rsid w:val="00C84DE2"/>
    <w:rsid w:val="00C84EA6"/>
    <w:rsid w:val="00C85034"/>
    <w:rsid w:val="00C85106"/>
    <w:rsid w:val="00C85266"/>
    <w:rsid w:val="00C8533C"/>
    <w:rsid w:val="00C8533D"/>
    <w:rsid w:val="00C8534D"/>
    <w:rsid w:val="00C8538A"/>
    <w:rsid w:val="00C853D8"/>
    <w:rsid w:val="00C85451"/>
    <w:rsid w:val="00C8547F"/>
    <w:rsid w:val="00C8548F"/>
    <w:rsid w:val="00C854D1"/>
    <w:rsid w:val="00C85652"/>
    <w:rsid w:val="00C85C84"/>
    <w:rsid w:val="00C85D53"/>
    <w:rsid w:val="00C85F12"/>
    <w:rsid w:val="00C86076"/>
    <w:rsid w:val="00C860C5"/>
    <w:rsid w:val="00C86149"/>
    <w:rsid w:val="00C861F1"/>
    <w:rsid w:val="00C8623F"/>
    <w:rsid w:val="00C86345"/>
    <w:rsid w:val="00C86379"/>
    <w:rsid w:val="00C863BF"/>
    <w:rsid w:val="00C864DB"/>
    <w:rsid w:val="00C8669B"/>
    <w:rsid w:val="00C867A0"/>
    <w:rsid w:val="00C86851"/>
    <w:rsid w:val="00C86A6A"/>
    <w:rsid w:val="00C86B67"/>
    <w:rsid w:val="00C86BD7"/>
    <w:rsid w:val="00C86D36"/>
    <w:rsid w:val="00C86DDA"/>
    <w:rsid w:val="00C86E36"/>
    <w:rsid w:val="00C86EE4"/>
    <w:rsid w:val="00C86F0F"/>
    <w:rsid w:val="00C86F83"/>
    <w:rsid w:val="00C86FB9"/>
    <w:rsid w:val="00C86FCF"/>
    <w:rsid w:val="00C87031"/>
    <w:rsid w:val="00C87090"/>
    <w:rsid w:val="00C870BA"/>
    <w:rsid w:val="00C871D3"/>
    <w:rsid w:val="00C87230"/>
    <w:rsid w:val="00C872A0"/>
    <w:rsid w:val="00C8738E"/>
    <w:rsid w:val="00C8739A"/>
    <w:rsid w:val="00C87475"/>
    <w:rsid w:val="00C87531"/>
    <w:rsid w:val="00C8781D"/>
    <w:rsid w:val="00C87865"/>
    <w:rsid w:val="00C878B1"/>
    <w:rsid w:val="00C878E9"/>
    <w:rsid w:val="00C87AF9"/>
    <w:rsid w:val="00C87B39"/>
    <w:rsid w:val="00C87B50"/>
    <w:rsid w:val="00C87FF6"/>
    <w:rsid w:val="00C90095"/>
    <w:rsid w:val="00C900DF"/>
    <w:rsid w:val="00C9017F"/>
    <w:rsid w:val="00C901A9"/>
    <w:rsid w:val="00C90232"/>
    <w:rsid w:val="00C90394"/>
    <w:rsid w:val="00C903DC"/>
    <w:rsid w:val="00C903F6"/>
    <w:rsid w:val="00C9047A"/>
    <w:rsid w:val="00C904E4"/>
    <w:rsid w:val="00C905AC"/>
    <w:rsid w:val="00C90609"/>
    <w:rsid w:val="00C9065E"/>
    <w:rsid w:val="00C90A7E"/>
    <w:rsid w:val="00C90B43"/>
    <w:rsid w:val="00C90BEF"/>
    <w:rsid w:val="00C90C65"/>
    <w:rsid w:val="00C90C82"/>
    <w:rsid w:val="00C90F7A"/>
    <w:rsid w:val="00C91060"/>
    <w:rsid w:val="00C9109D"/>
    <w:rsid w:val="00C911EF"/>
    <w:rsid w:val="00C912F9"/>
    <w:rsid w:val="00C913C1"/>
    <w:rsid w:val="00C91554"/>
    <w:rsid w:val="00C915FB"/>
    <w:rsid w:val="00C91787"/>
    <w:rsid w:val="00C919CB"/>
    <w:rsid w:val="00C91C82"/>
    <w:rsid w:val="00C91CFB"/>
    <w:rsid w:val="00C91D25"/>
    <w:rsid w:val="00C91D77"/>
    <w:rsid w:val="00C91EAE"/>
    <w:rsid w:val="00C91EFC"/>
    <w:rsid w:val="00C91F58"/>
    <w:rsid w:val="00C91FAC"/>
    <w:rsid w:val="00C92013"/>
    <w:rsid w:val="00C92016"/>
    <w:rsid w:val="00C920E4"/>
    <w:rsid w:val="00C920EB"/>
    <w:rsid w:val="00C921E9"/>
    <w:rsid w:val="00C9220C"/>
    <w:rsid w:val="00C922C5"/>
    <w:rsid w:val="00C92352"/>
    <w:rsid w:val="00C923AF"/>
    <w:rsid w:val="00C923B7"/>
    <w:rsid w:val="00C923C2"/>
    <w:rsid w:val="00C9255B"/>
    <w:rsid w:val="00C926C0"/>
    <w:rsid w:val="00C927AB"/>
    <w:rsid w:val="00C92846"/>
    <w:rsid w:val="00C928EA"/>
    <w:rsid w:val="00C928FE"/>
    <w:rsid w:val="00C928FF"/>
    <w:rsid w:val="00C92B19"/>
    <w:rsid w:val="00C92C2A"/>
    <w:rsid w:val="00C92DBE"/>
    <w:rsid w:val="00C92E46"/>
    <w:rsid w:val="00C92F48"/>
    <w:rsid w:val="00C92F65"/>
    <w:rsid w:val="00C93027"/>
    <w:rsid w:val="00C93040"/>
    <w:rsid w:val="00C9318C"/>
    <w:rsid w:val="00C93297"/>
    <w:rsid w:val="00C932F9"/>
    <w:rsid w:val="00C9337C"/>
    <w:rsid w:val="00C93395"/>
    <w:rsid w:val="00C933F1"/>
    <w:rsid w:val="00C934A9"/>
    <w:rsid w:val="00C93543"/>
    <w:rsid w:val="00C9376C"/>
    <w:rsid w:val="00C93917"/>
    <w:rsid w:val="00C9394E"/>
    <w:rsid w:val="00C93968"/>
    <w:rsid w:val="00C93C2E"/>
    <w:rsid w:val="00C93D13"/>
    <w:rsid w:val="00C93D50"/>
    <w:rsid w:val="00C93D53"/>
    <w:rsid w:val="00C93EF1"/>
    <w:rsid w:val="00C940BF"/>
    <w:rsid w:val="00C94144"/>
    <w:rsid w:val="00C942B3"/>
    <w:rsid w:val="00C943AE"/>
    <w:rsid w:val="00C94469"/>
    <w:rsid w:val="00C945EC"/>
    <w:rsid w:val="00C947E8"/>
    <w:rsid w:val="00C94A5E"/>
    <w:rsid w:val="00C94A6C"/>
    <w:rsid w:val="00C94B58"/>
    <w:rsid w:val="00C94BBA"/>
    <w:rsid w:val="00C94C14"/>
    <w:rsid w:val="00C94D53"/>
    <w:rsid w:val="00C94E15"/>
    <w:rsid w:val="00C94E45"/>
    <w:rsid w:val="00C94EAD"/>
    <w:rsid w:val="00C94F47"/>
    <w:rsid w:val="00C952BA"/>
    <w:rsid w:val="00C952C4"/>
    <w:rsid w:val="00C95300"/>
    <w:rsid w:val="00C9531A"/>
    <w:rsid w:val="00C95359"/>
    <w:rsid w:val="00C95548"/>
    <w:rsid w:val="00C955BD"/>
    <w:rsid w:val="00C955F6"/>
    <w:rsid w:val="00C95656"/>
    <w:rsid w:val="00C956B6"/>
    <w:rsid w:val="00C95730"/>
    <w:rsid w:val="00C95745"/>
    <w:rsid w:val="00C957D4"/>
    <w:rsid w:val="00C957F5"/>
    <w:rsid w:val="00C95815"/>
    <w:rsid w:val="00C95962"/>
    <w:rsid w:val="00C959AA"/>
    <w:rsid w:val="00C959D3"/>
    <w:rsid w:val="00C95A5A"/>
    <w:rsid w:val="00C95A75"/>
    <w:rsid w:val="00C95DDE"/>
    <w:rsid w:val="00C95DF8"/>
    <w:rsid w:val="00C95EC0"/>
    <w:rsid w:val="00C95F63"/>
    <w:rsid w:val="00C9602F"/>
    <w:rsid w:val="00C96217"/>
    <w:rsid w:val="00C962E1"/>
    <w:rsid w:val="00C963A9"/>
    <w:rsid w:val="00C963B9"/>
    <w:rsid w:val="00C963E1"/>
    <w:rsid w:val="00C963F0"/>
    <w:rsid w:val="00C965AD"/>
    <w:rsid w:val="00C965F0"/>
    <w:rsid w:val="00C96645"/>
    <w:rsid w:val="00C966C1"/>
    <w:rsid w:val="00C96A24"/>
    <w:rsid w:val="00C96C52"/>
    <w:rsid w:val="00C96C97"/>
    <w:rsid w:val="00C96D37"/>
    <w:rsid w:val="00C96D71"/>
    <w:rsid w:val="00C96E6F"/>
    <w:rsid w:val="00C96F89"/>
    <w:rsid w:val="00C96FE0"/>
    <w:rsid w:val="00C972A3"/>
    <w:rsid w:val="00C97572"/>
    <w:rsid w:val="00C976C2"/>
    <w:rsid w:val="00C97704"/>
    <w:rsid w:val="00C9785E"/>
    <w:rsid w:val="00C97893"/>
    <w:rsid w:val="00C978AE"/>
    <w:rsid w:val="00C97913"/>
    <w:rsid w:val="00C979AE"/>
    <w:rsid w:val="00C97ADA"/>
    <w:rsid w:val="00C97AF1"/>
    <w:rsid w:val="00C97D77"/>
    <w:rsid w:val="00C97DE4"/>
    <w:rsid w:val="00CA0058"/>
    <w:rsid w:val="00CA0108"/>
    <w:rsid w:val="00CA01F0"/>
    <w:rsid w:val="00CA0331"/>
    <w:rsid w:val="00CA05F8"/>
    <w:rsid w:val="00CA0680"/>
    <w:rsid w:val="00CA06C7"/>
    <w:rsid w:val="00CA08DF"/>
    <w:rsid w:val="00CA092A"/>
    <w:rsid w:val="00CA0933"/>
    <w:rsid w:val="00CA09AA"/>
    <w:rsid w:val="00CA0A7D"/>
    <w:rsid w:val="00CA0CD3"/>
    <w:rsid w:val="00CA0EA8"/>
    <w:rsid w:val="00CA0FCC"/>
    <w:rsid w:val="00CA114D"/>
    <w:rsid w:val="00CA1225"/>
    <w:rsid w:val="00CA12D8"/>
    <w:rsid w:val="00CA12FB"/>
    <w:rsid w:val="00CA1467"/>
    <w:rsid w:val="00CA158B"/>
    <w:rsid w:val="00CA15EF"/>
    <w:rsid w:val="00CA16B2"/>
    <w:rsid w:val="00CA18D2"/>
    <w:rsid w:val="00CA1A6B"/>
    <w:rsid w:val="00CA1C75"/>
    <w:rsid w:val="00CA1CDE"/>
    <w:rsid w:val="00CA1D81"/>
    <w:rsid w:val="00CA1DC3"/>
    <w:rsid w:val="00CA1E49"/>
    <w:rsid w:val="00CA1F79"/>
    <w:rsid w:val="00CA1FC0"/>
    <w:rsid w:val="00CA20A4"/>
    <w:rsid w:val="00CA20CE"/>
    <w:rsid w:val="00CA20D0"/>
    <w:rsid w:val="00CA212E"/>
    <w:rsid w:val="00CA22B9"/>
    <w:rsid w:val="00CA2516"/>
    <w:rsid w:val="00CA25CB"/>
    <w:rsid w:val="00CA269A"/>
    <w:rsid w:val="00CA280C"/>
    <w:rsid w:val="00CA2919"/>
    <w:rsid w:val="00CA2C3F"/>
    <w:rsid w:val="00CA2C56"/>
    <w:rsid w:val="00CA2D95"/>
    <w:rsid w:val="00CA2E55"/>
    <w:rsid w:val="00CA3045"/>
    <w:rsid w:val="00CA32E9"/>
    <w:rsid w:val="00CA33D7"/>
    <w:rsid w:val="00CA34B0"/>
    <w:rsid w:val="00CA3639"/>
    <w:rsid w:val="00CA37DB"/>
    <w:rsid w:val="00CA397F"/>
    <w:rsid w:val="00CA3AFA"/>
    <w:rsid w:val="00CA3B54"/>
    <w:rsid w:val="00CA3E14"/>
    <w:rsid w:val="00CA3E51"/>
    <w:rsid w:val="00CA3ED5"/>
    <w:rsid w:val="00CA3EE7"/>
    <w:rsid w:val="00CA40B9"/>
    <w:rsid w:val="00CA411F"/>
    <w:rsid w:val="00CA416E"/>
    <w:rsid w:val="00CA4289"/>
    <w:rsid w:val="00CA4391"/>
    <w:rsid w:val="00CA444E"/>
    <w:rsid w:val="00CA447E"/>
    <w:rsid w:val="00CA44A0"/>
    <w:rsid w:val="00CA44DC"/>
    <w:rsid w:val="00CA4556"/>
    <w:rsid w:val="00CA471C"/>
    <w:rsid w:val="00CA475D"/>
    <w:rsid w:val="00CA478A"/>
    <w:rsid w:val="00CA48FC"/>
    <w:rsid w:val="00CA4961"/>
    <w:rsid w:val="00CA49C0"/>
    <w:rsid w:val="00CA4A24"/>
    <w:rsid w:val="00CA4A3B"/>
    <w:rsid w:val="00CA4A3F"/>
    <w:rsid w:val="00CA4BB8"/>
    <w:rsid w:val="00CA4C14"/>
    <w:rsid w:val="00CA4E03"/>
    <w:rsid w:val="00CA4F58"/>
    <w:rsid w:val="00CA5147"/>
    <w:rsid w:val="00CA516A"/>
    <w:rsid w:val="00CA51A0"/>
    <w:rsid w:val="00CA51F0"/>
    <w:rsid w:val="00CA528C"/>
    <w:rsid w:val="00CA5390"/>
    <w:rsid w:val="00CA53A2"/>
    <w:rsid w:val="00CA5408"/>
    <w:rsid w:val="00CA54B2"/>
    <w:rsid w:val="00CA54CB"/>
    <w:rsid w:val="00CA5547"/>
    <w:rsid w:val="00CA5648"/>
    <w:rsid w:val="00CA5781"/>
    <w:rsid w:val="00CA57C4"/>
    <w:rsid w:val="00CA5802"/>
    <w:rsid w:val="00CA5842"/>
    <w:rsid w:val="00CA5891"/>
    <w:rsid w:val="00CA5931"/>
    <w:rsid w:val="00CA59BF"/>
    <w:rsid w:val="00CA5DA3"/>
    <w:rsid w:val="00CA5F3B"/>
    <w:rsid w:val="00CA5F6F"/>
    <w:rsid w:val="00CA6125"/>
    <w:rsid w:val="00CA6164"/>
    <w:rsid w:val="00CA61D3"/>
    <w:rsid w:val="00CA6300"/>
    <w:rsid w:val="00CA6382"/>
    <w:rsid w:val="00CA64DF"/>
    <w:rsid w:val="00CA6693"/>
    <w:rsid w:val="00CA68EA"/>
    <w:rsid w:val="00CA69A4"/>
    <w:rsid w:val="00CA6A29"/>
    <w:rsid w:val="00CA6B9E"/>
    <w:rsid w:val="00CA6BBC"/>
    <w:rsid w:val="00CA6BDF"/>
    <w:rsid w:val="00CA6D12"/>
    <w:rsid w:val="00CA6DC8"/>
    <w:rsid w:val="00CA6DEB"/>
    <w:rsid w:val="00CA6E27"/>
    <w:rsid w:val="00CA6ED2"/>
    <w:rsid w:val="00CA73A4"/>
    <w:rsid w:val="00CA73B2"/>
    <w:rsid w:val="00CA740A"/>
    <w:rsid w:val="00CA75A0"/>
    <w:rsid w:val="00CA7786"/>
    <w:rsid w:val="00CA787C"/>
    <w:rsid w:val="00CA78C7"/>
    <w:rsid w:val="00CA78E1"/>
    <w:rsid w:val="00CA7B38"/>
    <w:rsid w:val="00CA7B48"/>
    <w:rsid w:val="00CA7C15"/>
    <w:rsid w:val="00CA7C69"/>
    <w:rsid w:val="00CA7D25"/>
    <w:rsid w:val="00CA7ECA"/>
    <w:rsid w:val="00CA7F0A"/>
    <w:rsid w:val="00CB01BC"/>
    <w:rsid w:val="00CB03CF"/>
    <w:rsid w:val="00CB047F"/>
    <w:rsid w:val="00CB0516"/>
    <w:rsid w:val="00CB05FF"/>
    <w:rsid w:val="00CB0607"/>
    <w:rsid w:val="00CB0722"/>
    <w:rsid w:val="00CB0A51"/>
    <w:rsid w:val="00CB0A9B"/>
    <w:rsid w:val="00CB0AD0"/>
    <w:rsid w:val="00CB0B5A"/>
    <w:rsid w:val="00CB0B9F"/>
    <w:rsid w:val="00CB0CE5"/>
    <w:rsid w:val="00CB0E7C"/>
    <w:rsid w:val="00CB0F3C"/>
    <w:rsid w:val="00CB111A"/>
    <w:rsid w:val="00CB11BD"/>
    <w:rsid w:val="00CB128A"/>
    <w:rsid w:val="00CB1368"/>
    <w:rsid w:val="00CB14D4"/>
    <w:rsid w:val="00CB14E6"/>
    <w:rsid w:val="00CB15C9"/>
    <w:rsid w:val="00CB167F"/>
    <w:rsid w:val="00CB1730"/>
    <w:rsid w:val="00CB179C"/>
    <w:rsid w:val="00CB18C0"/>
    <w:rsid w:val="00CB18F9"/>
    <w:rsid w:val="00CB19A3"/>
    <w:rsid w:val="00CB1BCA"/>
    <w:rsid w:val="00CB1C0D"/>
    <w:rsid w:val="00CB1C31"/>
    <w:rsid w:val="00CB1C58"/>
    <w:rsid w:val="00CB1DA7"/>
    <w:rsid w:val="00CB1F2A"/>
    <w:rsid w:val="00CB20BF"/>
    <w:rsid w:val="00CB221F"/>
    <w:rsid w:val="00CB2369"/>
    <w:rsid w:val="00CB2405"/>
    <w:rsid w:val="00CB2426"/>
    <w:rsid w:val="00CB2451"/>
    <w:rsid w:val="00CB25CE"/>
    <w:rsid w:val="00CB275C"/>
    <w:rsid w:val="00CB27C5"/>
    <w:rsid w:val="00CB283F"/>
    <w:rsid w:val="00CB28AE"/>
    <w:rsid w:val="00CB28E2"/>
    <w:rsid w:val="00CB2918"/>
    <w:rsid w:val="00CB2925"/>
    <w:rsid w:val="00CB2926"/>
    <w:rsid w:val="00CB292A"/>
    <w:rsid w:val="00CB299C"/>
    <w:rsid w:val="00CB2A1E"/>
    <w:rsid w:val="00CB2A43"/>
    <w:rsid w:val="00CB2B27"/>
    <w:rsid w:val="00CB2B50"/>
    <w:rsid w:val="00CB2B76"/>
    <w:rsid w:val="00CB2BBA"/>
    <w:rsid w:val="00CB2F46"/>
    <w:rsid w:val="00CB2FC5"/>
    <w:rsid w:val="00CB30A9"/>
    <w:rsid w:val="00CB30B4"/>
    <w:rsid w:val="00CB30C4"/>
    <w:rsid w:val="00CB3117"/>
    <w:rsid w:val="00CB3237"/>
    <w:rsid w:val="00CB325E"/>
    <w:rsid w:val="00CB33C4"/>
    <w:rsid w:val="00CB3404"/>
    <w:rsid w:val="00CB3465"/>
    <w:rsid w:val="00CB3491"/>
    <w:rsid w:val="00CB34BE"/>
    <w:rsid w:val="00CB3558"/>
    <w:rsid w:val="00CB3578"/>
    <w:rsid w:val="00CB35C5"/>
    <w:rsid w:val="00CB35CD"/>
    <w:rsid w:val="00CB35ED"/>
    <w:rsid w:val="00CB3776"/>
    <w:rsid w:val="00CB37FC"/>
    <w:rsid w:val="00CB38FE"/>
    <w:rsid w:val="00CB3942"/>
    <w:rsid w:val="00CB3945"/>
    <w:rsid w:val="00CB39EB"/>
    <w:rsid w:val="00CB39ED"/>
    <w:rsid w:val="00CB3C1A"/>
    <w:rsid w:val="00CB3C96"/>
    <w:rsid w:val="00CB3CAA"/>
    <w:rsid w:val="00CB3CC7"/>
    <w:rsid w:val="00CB3E16"/>
    <w:rsid w:val="00CB3E1E"/>
    <w:rsid w:val="00CB3E59"/>
    <w:rsid w:val="00CB3E96"/>
    <w:rsid w:val="00CB3F6D"/>
    <w:rsid w:val="00CB3FBE"/>
    <w:rsid w:val="00CB4148"/>
    <w:rsid w:val="00CB41C1"/>
    <w:rsid w:val="00CB41E7"/>
    <w:rsid w:val="00CB41F3"/>
    <w:rsid w:val="00CB4278"/>
    <w:rsid w:val="00CB428F"/>
    <w:rsid w:val="00CB42C9"/>
    <w:rsid w:val="00CB44A5"/>
    <w:rsid w:val="00CB44B3"/>
    <w:rsid w:val="00CB47ED"/>
    <w:rsid w:val="00CB480A"/>
    <w:rsid w:val="00CB4837"/>
    <w:rsid w:val="00CB4847"/>
    <w:rsid w:val="00CB4A67"/>
    <w:rsid w:val="00CB4B14"/>
    <w:rsid w:val="00CB4B30"/>
    <w:rsid w:val="00CB4C12"/>
    <w:rsid w:val="00CB4D4A"/>
    <w:rsid w:val="00CB4E64"/>
    <w:rsid w:val="00CB4F53"/>
    <w:rsid w:val="00CB4FA5"/>
    <w:rsid w:val="00CB5000"/>
    <w:rsid w:val="00CB5008"/>
    <w:rsid w:val="00CB500C"/>
    <w:rsid w:val="00CB50FD"/>
    <w:rsid w:val="00CB5185"/>
    <w:rsid w:val="00CB51C1"/>
    <w:rsid w:val="00CB51FF"/>
    <w:rsid w:val="00CB5291"/>
    <w:rsid w:val="00CB53C6"/>
    <w:rsid w:val="00CB547B"/>
    <w:rsid w:val="00CB5494"/>
    <w:rsid w:val="00CB5539"/>
    <w:rsid w:val="00CB5825"/>
    <w:rsid w:val="00CB58AE"/>
    <w:rsid w:val="00CB58DD"/>
    <w:rsid w:val="00CB58F4"/>
    <w:rsid w:val="00CB5989"/>
    <w:rsid w:val="00CB5B7E"/>
    <w:rsid w:val="00CB5C0A"/>
    <w:rsid w:val="00CB5C4A"/>
    <w:rsid w:val="00CB5C81"/>
    <w:rsid w:val="00CB5D7A"/>
    <w:rsid w:val="00CB5EAA"/>
    <w:rsid w:val="00CB6069"/>
    <w:rsid w:val="00CB60EA"/>
    <w:rsid w:val="00CB60F0"/>
    <w:rsid w:val="00CB61F7"/>
    <w:rsid w:val="00CB6343"/>
    <w:rsid w:val="00CB64DE"/>
    <w:rsid w:val="00CB6517"/>
    <w:rsid w:val="00CB6520"/>
    <w:rsid w:val="00CB657A"/>
    <w:rsid w:val="00CB65DE"/>
    <w:rsid w:val="00CB6626"/>
    <w:rsid w:val="00CB669F"/>
    <w:rsid w:val="00CB66E2"/>
    <w:rsid w:val="00CB6763"/>
    <w:rsid w:val="00CB68CD"/>
    <w:rsid w:val="00CB6B4E"/>
    <w:rsid w:val="00CB6C46"/>
    <w:rsid w:val="00CB6E35"/>
    <w:rsid w:val="00CB6EA4"/>
    <w:rsid w:val="00CB6F6C"/>
    <w:rsid w:val="00CB7075"/>
    <w:rsid w:val="00CB7090"/>
    <w:rsid w:val="00CB70C4"/>
    <w:rsid w:val="00CB7240"/>
    <w:rsid w:val="00CB72FD"/>
    <w:rsid w:val="00CB74D5"/>
    <w:rsid w:val="00CB751F"/>
    <w:rsid w:val="00CB7596"/>
    <w:rsid w:val="00CB75B0"/>
    <w:rsid w:val="00CB7648"/>
    <w:rsid w:val="00CB78A6"/>
    <w:rsid w:val="00CB79A4"/>
    <w:rsid w:val="00CB7B6B"/>
    <w:rsid w:val="00CB7E9B"/>
    <w:rsid w:val="00CB7ED5"/>
    <w:rsid w:val="00CB7F5F"/>
    <w:rsid w:val="00CC00B7"/>
    <w:rsid w:val="00CC02B4"/>
    <w:rsid w:val="00CC034B"/>
    <w:rsid w:val="00CC0479"/>
    <w:rsid w:val="00CC0492"/>
    <w:rsid w:val="00CC04DD"/>
    <w:rsid w:val="00CC0552"/>
    <w:rsid w:val="00CC06B8"/>
    <w:rsid w:val="00CC07BA"/>
    <w:rsid w:val="00CC099A"/>
    <w:rsid w:val="00CC0AA7"/>
    <w:rsid w:val="00CC0B28"/>
    <w:rsid w:val="00CC0B92"/>
    <w:rsid w:val="00CC0BEC"/>
    <w:rsid w:val="00CC0C3E"/>
    <w:rsid w:val="00CC0CCD"/>
    <w:rsid w:val="00CC0D40"/>
    <w:rsid w:val="00CC0D42"/>
    <w:rsid w:val="00CC0DAD"/>
    <w:rsid w:val="00CC0E56"/>
    <w:rsid w:val="00CC1138"/>
    <w:rsid w:val="00CC1172"/>
    <w:rsid w:val="00CC11BF"/>
    <w:rsid w:val="00CC121A"/>
    <w:rsid w:val="00CC12FF"/>
    <w:rsid w:val="00CC1302"/>
    <w:rsid w:val="00CC134C"/>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D64"/>
    <w:rsid w:val="00CC1E3E"/>
    <w:rsid w:val="00CC1E40"/>
    <w:rsid w:val="00CC1F8A"/>
    <w:rsid w:val="00CC205B"/>
    <w:rsid w:val="00CC2088"/>
    <w:rsid w:val="00CC2442"/>
    <w:rsid w:val="00CC2633"/>
    <w:rsid w:val="00CC263C"/>
    <w:rsid w:val="00CC266E"/>
    <w:rsid w:val="00CC275C"/>
    <w:rsid w:val="00CC27F5"/>
    <w:rsid w:val="00CC281A"/>
    <w:rsid w:val="00CC2A7D"/>
    <w:rsid w:val="00CC2B2F"/>
    <w:rsid w:val="00CC2C13"/>
    <w:rsid w:val="00CC2D18"/>
    <w:rsid w:val="00CC2EFE"/>
    <w:rsid w:val="00CC2FCE"/>
    <w:rsid w:val="00CC3008"/>
    <w:rsid w:val="00CC3018"/>
    <w:rsid w:val="00CC3061"/>
    <w:rsid w:val="00CC311F"/>
    <w:rsid w:val="00CC313A"/>
    <w:rsid w:val="00CC3197"/>
    <w:rsid w:val="00CC32B0"/>
    <w:rsid w:val="00CC3374"/>
    <w:rsid w:val="00CC33ED"/>
    <w:rsid w:val="00CC3574"/>
    <w:rsid w:val="00CC3707"/>
    <w:rsid w:val="00CC3763"/>
    <w:rsid w:val="00CC377C"/>
    <w:rsid w:val="00CC37EE"/>
    <w:rsid w:val="00CC37F6"/>
    <w:rsid w:val="00CC39F4"/>
    <w:rsid w:val="00CC3A3B"/>
    <w:rsid w:val="00CC3A49"/>
    <w:rsid w:val="00CC3B59"/>
    <w:rsid w:val="00CC3BDD"/>
    <w:rsid w:val="00CC3D88"/>
    <w:rsid w:val="00CC3D8D"/>
    <w:rsid w:val="00CC3DAF"/>
    <w:rsid w:val="00CC3DCF"/>
    <w:rsid w:val="00CC3DFF"/>
    <w:rsid w:val="00CC3E8C"/>
    <w:rsid w:val="00CC400F"/>
    <w:rsid w:val="00CC401B"/>
    <w:rsid w:val="00CC41DA"/>
    <w:rsid w:val="00CC4337"/>
    <w:rsid w:val="00CC4365"/>
    <w:rsid w:val="00CC44A2"/>
    <w:rsid w:val="00CC44E5"/>
    <w:rsid w:val="00CC4665"/>
    <w:rsid w:val="00CC4783"/>
    <w:rsid w:val="00CC47AE"/>
    <w:rsid w:val="00CC47F5"/>
    <w:rsid w:val="00CC4896"/>
    <w:rsid w:val="00CC4A68"/>
    <w:rsid w:val="00CC4A6F"/>
    <w:rsid w:val="00CC4AD6"/>
    <w:rsid w:val="00CC4B3D"/>
    <w:rsid w:val="00CC4B99"/>
    <w:rsid w:val="00CC4BDD"/>
    <w:rsid w:val="00CC4C5E"/>
    <w:rsid w:val="00CC4CD7"/>
    <w:rsid w:val="00CC4D2D"/>
    <w:rsid w:val="00CC4D78"/>
    <w:rsid w:val="00CC4E9D"/>
    <w:rsid w:val="00CC4F58"/>
    <w:rsid w:val="00CC502E"/>
    <w:rsid w:val="00CC50CB"/>
    <w:rsid w:val="00CC50EB"/>
    <w:rsid w:val="00CC524B"/>
    <w:rsid w:val="00CC52D6"/>
    <w:rsid w:val="00CC52E8"/>
    <w:rsid w:val="00CC5343"/>
    <w:rsid w:val="00CC5603"/>
    <w:rsid w:val="00CC57AE"/>
    <w:rsid w:val="00CC5808"/>
    <w:rsid w:val="00CC584A"/>
    <w:rsid w:val="00CC5B1A"/>
    <w:rsid w:val="00CC5B74"/>
    <w:rsid w:val="00CC5B78"/>
    <w:rsid w:val="00CC5BBC"/>
    <w:rsid w:val="00CC5BD6"/>
    <w:rsid w:val="00CC5C4D"/>
    <w:rsid w:val="00CC5C58"/>
    <w:rsid w:val="00CC5D74"/>
    <w:rsid w:val="00CC5DE6"/>
    <w:rsid w:val="00CC5EB9"/>
    <w:rsid w:val="00CC5ECD"/>
    <w:rsid w:val="00CC5FC7"/>
    <w:rsid w:val="00CC606C"/>
    <w:rsid w:val="00CC618B"/>
    <w:rsid w:val="00CC61D6"/>
    <w:rsid w:val="00CC620F"/>
    <w:rsid w:val="00CC62B6"/>
    <w:rsid w:val="00CC6A52"/>
    <w:rsid w:val="00CC6D23"/>
    <w:rsid w:val="00CC6D42"/>
    <w:rsid w:val="00CC6E20"/>
    <w:rsid w:val="00CC6E35"/>
    <w:rsid w:val="00CC6ED0"/>
    <w:rsid w:val="00CC6F07"/>
    <w:rsid w:val="00CC6FAE"/>
    <w:rsid w:val="00CC6FF4"/>
    <w:rsid w:val="00CC709B"/>
    <w:rsid w:val="00CC71FA"/>
    <w:rsid w:val="00CC728B"/>
    <w:rsid w:val="00CC7356"/>
    <w:rsid w:val="00CC74D5"/>
    <w:rsid w:val="00CC74F5"/>
    <w:rsid w:val="00CC7783"/>
    <w:rsid w:val="00CC7A6D"/>
    <w:rsid w:val="00CC7AAA"/>
    <w:rsid w:val="00CC7B07"/>
    <w:rsid w:val="00CC7DF5"/>
    <w:rsid w:val="00CC7E18"/>
    <w:rsid w:val="00CC7E90"/>
    <w:rsid w:val="00CD00FE"/>
    <w:rsid w:val="00CD03E0"/>
    <w:rsid w:val="00CD04B6"/>
    <w:rsid w:val="00CD04FB"/>
    <w:rsid w:val="00CD054F"/>
    <w:rsid w:val="00CD0605"/>
    <w:rsid w:val="00CD0740"/>
    <w:rsid w:val="00CD0768"/>
    <w:rsid w:val="00CD0895"/>
    <w:rsid w:val="00CD09BD"/>
    <w:rsid w:val="00CD0B36"/>
    <w:rsid w:val="00CD0B87"/>
    <w:rsid w:val="00CD0CB3"/>
    <w:rsid w:val="00CD0F3F"/>
    <w:rsid w:val="00CD0FD1"/>
    <w:rsid w:val="00CD1066"/>
    <w:rsid w:val="00CD114E"/>
    <w:rsid w:val="00CD12F9"/>
    <w:rsid w:val="00CD13C6"/>
    <w:rsid w:val="00CD14AE"/>
    <w:rsid w:val="00CD14CB"/>
    <w:rsid w:val="00CD1510"/>
    <w:rsid w:val="00CD177C"/>
    <w:rsid w:val="00CD179D"/>
    <w:rsid w:val="00CD17AB"/>
    <w:rsid w:val="00CD1851"/>
    <w:rsid w:val="00CD18E8"/>
    <w:rsid w:val="00CD1A8D"/>
    <w:rsid w:val="00CD1B0D"/>
    <w:rsid w:val="00CD1B7E"/>
    <w:rsid w:val="00CD1CD6"/>
    <w:rsid w:val="00CD1E74"/>
    <w:rsid w:val="00CD1EE0"/>
    <w:rsid w:val="00CD20F4"/>
    <w:rsid w:val="00CD213A"/>
    <w:rsid w:val="00CD214B"/>
    <w:rsid w:val="00CD21A3"/>
    <w:rsid w:val="00CD21FD"/>
    <w:rsid w:val="00CD2249"/>
    <w:rsid w:val="00CD22AF"/>
    <w:rsid w:val="00CD232C"/>
    <w:rsid w:val="00CD240B"/>
    <w:rsid w:val="00CD2459"/>
    <w:rsid w:val="00CD2490"/>
    <w:rsid w:val="00CD2585"/>
    <w:rsid w:val="00CD2725"/>
    <w:rsid w:val="00CD283A"/>
    <w:rsid w:val="00CD286B"/>
    <w:rsid w:val="00CD2AF5"/>
    <w:rsid w:val="00CD2C5A"/>
    <w:rsid w:val="00CD2C6A"/>
    <w:rsid w:val="00CD2D93"/>
    <w:rsid w:val="00CD2FF0"/>
    <w:rsid w:val="00CD2FFC"/>
    <w:rsid w:val="00CD309B"/>
    <w:rsid w:val="00CD3122"/>
    <w:rsid w:val="00CD3206"/>
    <w:rsid w:val="00CD3244"/>
    <w:rsid w:val="00CD325D"/>
    <w:rsid w:val="00CD3292"/>
    <w:rsid w:val="00CD3370"/>
    <w:rsid w:val="00CD3372"/>
    <w:rsid w:val="00CD3421"/>
    <w:rsid w:val="00CD34AF"/>
    <w:rsid w:val="00CD3502"/>
    <w:rsid w:val="00CD35DF"/>
    <w:rsid w:val="00CD3644"/>
    <w:rsid w:val="00CD3786"/>
    <w:rsid w:val="00CD39D7"/>
    <w:rsid w:val="00CD3B79"/>
    <w:rsid w:val="00CD3B95"/>
    <w:rsid w:val="00CD3BA8"/>
    <w:rsid w:val="00CD3C3B"/>
    <w:rsid w:val="00CD3C7D"/>
    <w:rsid w:val="00CD3D0C"/>
    <w:rsid w:val="00CD3D32"/>
    <w:rsid w:val="00CD3D4B"/>
    <w:rsid w:val="00CD3E2C"/>
    <w:rsid w:val="00CD3F09"/>
    <w:rsid w:val="00CD3F82"/>
    <w:rsid w:val="00CD3FAF"/>
    <w:rsid w:val="00CD4008"/>
    <w:rsid w:val="00CD4046"/>
    <w:rsid w:val="00CD4125"/>
    <w:rsid w:val="00CD41FF"/>
    <w:rsid w:val="00CD446A"/>
    <w:rsid w:val="00CD44AF"/>
    <w:rsid w:val="00CD4520"/>
    <w:rsid w:val="00CD4528"/>
    <w:rsid w:val="00CD467F"/>
    <w:rsid w:val="00CD46CB"/>
    <w:rsid w:val="00CD492B"/>
    <w:rsid w:val="00CD4A51"/>
    <w:rsid w:val="00CD4AB6"/>
    <w:rsid w:val="00CD4BA6"/>
    <w:rsid w:val="00CD4D33"/>
    <w:rsid w:val="00CD4D82"/>
    <w:rsid w:val="00CD4D97"/>
    <w:rsid w:val="00CD4F13"/>
    <w:rsid w:val="00CD508A"/>
    <w:rsid w:val="00CD518C"/>
    <w:rsid w:val="00CD519B"/>
    <w:rsid w:val="00CD51E6"/>
    <w:rsid w:val="00CD5229"/>
    <w:rsid w:val="00CD5296"/>
    <w:rsid w:val="00CD5318"/>
    <w:rsid w:val="00CD533E"/>
    <w:rsid w:val="00CD53C9"/>
    <w:rsid w:val="00CD555A"/>
    <w:rsid w:val="00CD563C"/>
    <w:rsid w:val="00CD57E5"/>
    <w:rsid w:val="00CD5A3E"/>
    <w:rsid w:val="00CD5ADA"/>
    <w:rsid w:val="00CD5BA1"/>
    <w:rsid w:val="00CD5C02"/>
    <w:rsid w:val="00CD5D85"/>
    <w:rsid w:val="00CD5F19"/>
    <w:rsid w:val="00CD5F80"/>
    <w:rsid w:val="00CD600D"/>
    <w:rsid w:val="00CD60E1"/>
    <w:rsid w:val="00CD61E3"/>
    <w:rsid w:val="00CD622D"/>
    <w:rsid w:val="00CD6438"/>
    <w:rsid w:val="00CD6486"/>
    <w:rsid w:val="00CD6508"/>
    <w:rsid w:val="00CD6794"/>
    <w:rsid w:val="00CD67A8"/>
    <w:rsid w:val="00CD6823"/>
    <w:rsid w:val="00CD68BB"/>
    <w:rsid w:val="00CD68BC"/>
    <w:rsid w:val="00CD690B"/>
    <w:rsid w:val="00CD69B1"/>
    <w:rsid w:val="00CD69FA"/>
    <w:rsid w:val="00CD6AFE"/>
    <w:rsid w:val="00CD6D22"/>
    <w:rsid w:val="00CD6D63"/>
    <w:rsid w:val="00CD6DAE"/>
    <w:rsid w:val="00CD6E0B"/>
    <w:rsid w:val="00CD6EC8"/>
    <w:rsid w:val="00CD7109"/>
    <w:rsid w:val="00CD72F9"/>
    <w:rsid w:val="00CD73D9"/>
    <w:rsid w:val="00CD740F"/>
    <w:rsid w:val="00CD7607"/>
    <w:rsid w:val="00CD768E"/>
    <w:rsid w:val="00CD7707"/>
    <w:rsid w:val="00CD778E"/>
    <w:rsid w:val="00CD787F"/>
    <w:rsid w:val="00CD79E2"/>
    <w:rsid w:val="00CD7A39"/>
    <w:rsid w:val="00CD7A85"/>
    <w:rsid w:val="00CD7A86"/>
    <w:rsid w:val="00CD7AC6"/>
    <w:rsid w:val="00CD7B0B"/>
    <w:rsid w:val="00CD7B1E"/>
    <w:rsid w:val="00CD7D38"/>
    <w:rsid w:val="00CD7D5F"/>
    <w:rsid w:val="00CD7E8E"/>
    <w:rsid w:val="00CD7F76"/>
    <w:rsid w:val="00CE0008"/>
    <w:rsid w:val="00CE025E"/>
    <w:rsid w:val="00CE030D"/>
    <w:rsid w:val="00CE0315"/>
    <w:rsid w:val="00CE03B6"/>
    <w:rsid w:val="00CE0426"/>
    <w:rsid w:val="00CE04D2"/>
    <w:rsid w:val="00CE05F2"/>
    <w:rsid w:val="00CE06D0"/>
    <w:rsid w:val="00CE0755"/>
    <w:rsid w:val="00CE0823"/>
    <w:rsid w:val="00CE08D1"/>
    <w:rsid w:val="00CE0901"/>
    <w:rsid w:val="00CE0951"/>
    <w:rsid w:val="00CE097D"/>
    <w:rsid w:val="00CE09C8"/>
    <w:rsid w:val="00CE0A13"/>
    <w:rsid w:val="00CE0B84"/>
    <w:rsid w:val="00CE0C54"/>
    <w:rsid w:val="00CE0C73"/>
    <w:rsid w:val="00CE0CBF"/>
    <w:rsid w:val="00CE0D4D"/>
    <w:rsid w:val="00CE0D61"/>
    <w:rsid w:val="00CE0ED8"/>
    <w:rsid w:val="00CE0F12"/>
    <w:rsid w:val="00CE1035"/>
    <w:rsid w:val="00CE1063"/>
    <w:rsid w:val="00CE112E"/>
    <w:rsid w:val="00CE1225"/>
    <w:rsid w:val="00CE132D"/>
    <w:rsid w:val="00CE143E"/>
    <w:rsid w:val="00CE14B9"/>
    <w:rsid w:val="00CE14EB"/>
    <w:rsid w:val="00CE150D"/>
    <w:rsid w:val="00CE1517"/>
    <w:rsid w:val="00CE169F"/>
    <w:rsid w:val="00CE19E9"/>
    <w:rsid w:val="00CE19F2"/>
    <w:rsid w:val="00CE1A4D"/>
    <w:rsid w:val="00CE1BF2"/>
    <w:rsid w:val="00CE1CAE"/>
    <w:rsid w:val="00CE1D80"/>
    <w:rsid w:val="00CE1DA0"/>
    <w:rsid w:val="00CE1E21"/>
    <w:rsid w:val="00CE1E3E"/>
    <w:rsid w:val="00CE1E45"/>
    <w:rsid w:val="00CE1E9C"/>
    <w:rsid w:val="00CE1ECC"/>
    <w:rsid w:val="00CE1EED"/>
    <w:rsid w:val="00CE2048"/>
    <w:rsid w:val="00CE2087"/>
    <w:rsid w:val="00CE2091"/>
    <w:rsid w:val="00CE20B9"/>
    <w:rsid w:val="00CE20C8"/>
    <w:rsid w:val="00CE2176"/>
    <w:rsid w:val="00CE2270"/>
    <w:rsid w:val="00CE2356"/>
    <w:rsid w:val="00CE253D"/>
    <w:rsid w:val="00CE28C1"/>
    <w:rsid w:val="00CE2D87"/>
    <w:rsid w:val="00CE2EB3"/>
    <w:rsid w:val="00CE2EC2"/>
    <w:rsid w:val="00CE2F97"/>
    <w:rsid w:val="00CE3037"/>
    <w:rsid w:val="00CE310E"/>
    <w:rsid w:val="00CE31DC"/>
    <w:rsid w:val="00CE3257"/>
    <w:rsid w:val="00CE3395"/>
    <w:rsid w:val="00CE33E5"/>
    <w:rsid w:val="00CE34CC"/>
    <w:rsid w:val="00CE3507"/>
    <w:rsid w:val="00CE3598"/>
    <w:rsid w:val="00CE3686"/>
    <w:rsid w:val="00CE37F9"/>
    <w:rsid w:val="00CE38AA"/>
    <w:rsid w:val="00CE3A09"/>
    <w:rsid w:val="00CE3AC8"/>
    <w:rsid w:val="00CE3C07"/>
    <w:rsid w:val="00CE3C72"/>
    <w:rsid w:val="00CE3CCB"/>
    <w:rsid w:val="00CE3CDC"/>
    <w:rsid w:val="00CE3D16"/>
    <w:rsid w:val="00CE3D41"/>
    <w:rsid w:val="00CE3DA0"/>
    <w:rsid w:val="00CE3EA1"/>
    <w:rsid w:val="00CE3F1A"/>
    <w:rsid w:val="00CE3FBA"/>
    <w:rsid w:val="00CE3FC7"/>
    <w:rsid w:val="00CE3FF3"/>
    <w:rsid w:val="00CE42C7"/>
    <w:rsid w:val="00CE4428"/>
    <w:rsid w:val="00CE4554"/>
    <w:rsid w:val="00CE459E"/>
    <w:rsid w:val="00CE4623"/>
    <w:rsid w:val="00CE46AB"/>
    <w:rsid w:val="00CE47B4"/>
    <w:rsid w:val="00CE4863"/>
    <w:rsid w:val="00CE48B1"/>
    <w:rsid w:val="00CE4A38"/>
    <w:rsid w:val="00CE4C1E"/>
    <w:rsid w:val="00CE4E16"/>
    <w:rsid w:val="00CE4E42"/>
    <w:rsid w:val="00CE4FA6"/>
    <w:rsid w:val="00CE4FE7"/>
    <w:rsid w:val="00CE5007"/>
    <w:rsid w:val="00CE5013"/>
    <w:rsid w:val="00CE50F5"/>
    <w:rsid w:val="00CE528D"/>
    <w:rsid w:val="00CE52E0"/>
    <w:rsid w:val="00CE5386"/>
    <w:rsid w:val="00CE53A7"/>
    <w:rsid w:val="00CE547E"/>
    <w:rsid w:val="00CE54BC"/>
    <w:rsid w:val="00CE55B0"/>
    <w:rsid w:val="00CE5687"/>
    <w:rsid w:val="00CE56C8"/>
    <w:rsid w:val="00CE56FD"/>
    <w:rsid w:val="00CE572D"/>
    <w:rsid w:val="00CE5766"/>
    <w:rsid w:val="00CE5AA0"/>
    <w:rsid w:val="00CE5CD4"/>
    <w:rsid w:val="00CE5DFA"/>
    <w:rsid w:val="00CE5E50"/>
    <w:rsid w:val="00CE5F5F"/>
    <w:rsid w:val="00CE5FE8"/>
    <w:rsid w:val="00CE6065"/>
    <w:rsid w:val="00CE6163"/>
    <w:rsid w:val="00CE619E"/>
    <w:rsid w:val="00CE61F0"/>
    <w:rsid w:val="00CE62AC"/>
    <w:rsid w:val="00CE630B"/>
    <w:rsid w:val="00CE6351"/>
    <w:rsid w:val="00CE636A"/>
    <w:rsid w:val="00CE6425"/>
    <w:rsid w:val="00CE6562"/>
    <w:rsid w:val="00CE6771"/>
    <w:rsid w:val="00CE67C2"/>
    <w:rsid w:val="00CE6969"/>
    <w:rsid w:val="00CE69F3"/>
    <w:rsid w:val="00CE6AD5"/>
    <w:rsid w:val="00CE6B83"/>
    <w:rsid w:val="00CE6D15"/>
    <w:rsid w:val="00CE6DDE"/>
    <w:rsid w:val="00CE6E24"/>
    <w:rsid w:val="00CE6E72"/>
    <w:rsid w:val="00CE7108"/>
    <w:rsid w:val="00CE7202"/>
    <w:rsid w:val="00CE7333"/>
    <w:rsid w:val="00CE7376"/>
    <w:rsid w:val="00CE7392"/>
    <w:rsid w:val="00CE74C2"/>
    <w:rsid w:val="00CE76BD"/>
    <w:rsid w:val="00CE77A0"/>
    <w:rsid w:val="00CE781A"/>
    <w:rsid w:val="00CE7835"/>
    <w:rsid w:val="00CE786C"/>
    <w:rsid w:val="00CE78E2"/>
    <w:rsid w:val="00CE7A48"/>
    <w:rsid w:val="00CE7AA4"/>
    <w:rsid w:val="00CE7AE4"/>
    <w:rsid w:val="00CE7B3F"/>
    <w:rsid w:val="00CE7B7F"/>
    <w:rsid w:val="00CE7B92"/>
    <w:rsid w:val="00CE7BD8"/>
    <w:rsid w:val="00CE7C59"/>
    <w:rsid w:val="00CE7CBB"/>
    <w:rsid w:val="00CE7D73"/>
    <w:rsid w:val="00CE7F1E"/>
    <w:rsid w:val="00CF0016"/>
    <w:rsid w:val="00CF00E4"/>
    <w:rsid w:val="00CF0116"/>
    <w:rsid w:val="00CF0131"/>
    <w:rsid w:val="00CF02AC"/>
    <w:rsid w:val="00CF02B5"/>
    <w:rsid w:val="00CF0315"/>
    <w:rsid w:val="00CF037B"/>
    <w:rsid w:val="00CF03EF"/>
    <w:rsid w:val="00CF0489"/>
    <w:rsid w:val="00CF057C"/>
    <w:rsid w:val="00CF06E6"/>
    <w:rsid w:val="00CF074E"/>
    <w:rsid w:val="00CF085C"/>
    <w:rsid w:val="00CF0965"/>
    <w:rsid w:val="00CF0986"/>
    <w:rsid w:val="00CF0AAF"/>
    <w:rsid w:val="00CF0CC5"/>
    <w:rsid w:val="00CF0DC9"/>
    <w:rsid w:val="00CF126F"/>
    <w:rsid w:val="00CF13A3"/>
    <w:rsid w:val="00CF13FE"/>
    <w:rsid w:val="00CF1685"/>
    <w:rsid w:val="00CF18A6"/>
    <w:rsid w:val="00CF18AB"/>
    <w:rsid w:val="00CF18FC"/>
    <w:rsid w:val="00CF1954"/>
    <w:rsid w:val="00CF1A22"/>
    <w:rsid w:val="00CF1A5B"/>
    <w:rsid w:val="00CF1AA6"/>
    <w:rsid w:val="00CF1C27"/>
    <w:rsid w:val="00CF1C99"/>
    <w:rsid w:val="00CF20C8"/>
    <w:rsid w:val="00CF2118"/>
    <w:rsid w:val="00CF2173"/>
    <w:rsid w:val="00CF2214"/>
    <w:rsid w:val="00CF2219"/>
    <w:rsid w:val="00CF221D"/>
    <w:rsid w:val="00CF2225"/>
    <w:rsid w:val="00CF2257"/>
    <w:rsid w:val="00CF22A6"/>
    <w:rsid w:val="00CF22FF"/>
    <w:rsid w:val="00CF2305"/>
    <w:rsid w:val="00CF255E"/>
    <w:rsid w:val="00CF2584"/>
    <w:rsid w:val="00CF25ED"/>
    <w:rsid w:val="00CF2606"/>
    <w:rsid w:val="00CF2639"/>
    <w:rsid w:val="00CF26C9"/>
    <w:rsid w:val="00CF26E4"/>
    <w:rsid w:val="00CF271D"/>
    <w:rsid w:val="00CF27BC"/>
    <w:rsid w:val="00CF2802"/>
    <w:rsid w:val="00CF2C25"/>
    <w:rsid w:val="00CF2C89"/>
    <w:rsid w:val="00CF2D07"/>
    <w:rsid w:val="00CF2E1F"/>
    <w:rsid w:val="00CF2E48"/>
    <w:rsid w:val="00CF2E56"/>
    <w:rsid w:val="00CF2EF5"/>
    <w:rsid w:val="00CF2F27"/>
    <w:rsid w:val="00CF2FBF"/>
    <w:rsid w:val="00CF33B8"/>
    <w:rsid w:val="00CF33BA"/>
    <w:rsid w:val="00CF35BE"/>
    <w:rsid w:val="00CF363D"/>
    <w:rsid w:val="00CF3692"/>
    <w:rsid w:val="00CF36D6"/>
    <w:rsid w:val="00CF371B"/>
    <w:rsid w:val="00CF384B"/>
    <w:rsid w:val="00CF38D0"/>
    <w:rsid w:val="00CF3A67"/>
    <w:rsid w:val="00CF3B05"/>
    <w:rsid w:val="00CF3CC3"/>
    <w:rsid w:val="00CF3E2B"/>
    <w:rsid w:val="00CF3F01"/>
    <w:rsid w:val="00CF3FC7"/>
    <w:rsid w:val="00CF402A"/>
    <w:rsid w:val="00CF4050"/>
    <w:rsid w:val="00CF41AE"/>
    <w:rsid w:val="00CF4313"/>
    <w:rsid w:val="00CF43E4"/>
    <w:rsid w:val="00CF444E"/>
    <w:rsid w:val="00CF473F"/>
    <w:rsid w:val="00CF4809"/>
    <w:rsid w:val="00CF495B"/>
    <w:rsid w:val="00CF4AB4"/>
    <w:rsid w:val="00CF4B3B"/>
    <w:rsid w:val="00CF4BFD"/>
    <w:rsid w:val="00CF4C3E"/>
    <w:rsid w:val="00CF4CEC"/>
    <w:rsid w:val="00CF4E0A"/>
    <w:rsid w:val="00CF4E8E"/>
    <w:rsid w:val="00CF4EDB"/>
    <w:rsid w:val="00CF4F02"/>
    <w:rsid w:val="00CF4F4E"/>
    <w:rsid w:val="00CF4F88"/>
    <w:rsid w:val="00CF4FDF"/>
    <w:rsid w:val="00CF5205"/>
    <w:rsid w:val="00CF5235"/>
    <w:rsid w:val="00CF52FF"/>
    <w:rsid w:val="00CF53C6"/>
    <w:rsid w:val="00CF5599"/>
    <w:rsid w:val="00CF5789"/>
    <w:rsid w:val="00CF57A2"/>
    <w:rsid w:val="00CF5880"/>
    <w:rsid w:val="00CF5B1E"/>
    <w:rsid w:val="00CF5B26"/>
    <w:rsid w:val="00CF5B7A"/>
    <w:rsid w:val="00CF5C4E"/>
    <w:rsid w:val="00CF5E8C"/>
    <w:rsid w:val="00CF5EE9"/>
    <w:rsid w:val="00CF5FE3"/>
    <w:rsid w:val="00CF60DF"/>
    <w:rsid w:val="00CF617D"/>
    <w:rsid w:val="00CF61A3"/>
    <w:rsid w:val="00CF61EC"/>
    <w:rsid w:val="00CF6565"/>
    <w:rsid w:val="00CF6611"/>
    <w:rsid w:val="00CF66DE"/>
    <w:rsid w:val="00CF6848"/>
    <w:rsid w:val="00CF687B"/>
    <w:rsid w:val="00CF6970"/>
    <w:rsid w:val="00CF6985"/>
    <w:rsid w:val="00CF69DE"/>
    <w:rsid w:val="00CF6A06"/>
    <w:rsid w:val="00CF6AF3"/>
    <w:rsid w:val="00CF6B25"/>
    <w:rsid w:val="00CF6BBD"/>
    <w:rsid w:val="00CF6BED"/>
    <w:rsid w:val="00CF6C25"/>
    <w:rsid w:val="00CF6C9A"/>
    <w:rsid w:val="00CF6DA4"/>
    <w:rsid w:val="00CF70AB"/>
    <w:rsid w:val="00CF70DF"/>
    <w:rsid w:val="00CF72D9"/>
    <w:rsid w:val="00CF73E5"/>
    <w:rsid w:val="00CF746D"/>
    <w:rsid w:val="00CF74CD"/>
    <w:rsid w:val="00CF74F6"/>
    <w:rsid w:val="00CF75DC"/>
    <w:rsid w:val="00CF7693"/>
    <w:rsid w:val="00CF76AD"/>
    <w:rsid w:val="00CF76AE"/>
    <w:rsid w:val="00CF7708"/>
    <w:rsid w:val="00CF770C"/>
    <w:rsid w:val="00CF7869"/>
    <w:rsid w:val="00CF788A"/>
    <w:rsid w:val="00CF7962"/>
    <w:rsid w:val="00CF7AD6"/>
    <w:rsid w:val="00CF7BB4"/>
    <w:rsid w:val="00CF7C8C"/>
    <w:rsid w:val="00CF7CCF"/>
    <w:rsid w:val="00CF7D15"/>
    <w:rsid w:val="00CF7D27"/>
    <w:rsid w:val="00CF7D8D"/>
    <w:rsid w:val="00CF7E23"/>
    <w:rsid w:val="00CF7FD8"/>
    <w:rsid w:val="00D0013D"/>
    <w:rsid w:val="00D001BD"/>
    <w:rsid w:val="00D00250"/>
    <w:rsid w:val="00D00300"/>
    <w:rsid w:val="00D0033A"/>
    <w:rsid w:val="00D00374"/>
    <w:rsid w:val="00D0049A"/>
    <w:rsid w:val="00D0050D"/>
    <w:rsid w:val="00D00522"/>
    <w:rsid w:val="00D005DB"/>
    <w:rsid w:val="00D00600"/>
    <w:rsid w:val="00D00642"/>
    <w:rsid w:val="00D006A2"/>
    <w:rsid w:val="00D006E6"/>
    <w:rsid w:val="00D008A9"/>
    <w:rsid w:val="00D009FD"/>
    <w:rsid w:val="00D00B22"/>
    <w:rsid w:val="00D00B32"/>
    <w:rsid w:val="00D00F34"/>
    <w:rsid w:val="00D00FBA"/>
    <w:rsid w:val="00D00FCA"/>
    <w:rsid w:val="00D01021"/>
    <w:rsid w:val="00D01160"/>
    <w:rsid w:val="00D0118C"/>
    <w:rsid w:val="00D01232"/>
    <w:rsid w:val="00D01364"/>
    <w:rsid w:val="00D01597"/>
    <w:rsid w:val="00D015D3"/>
    <w:rsid w:val="00D01623"/>
    <w:rsid w:val="00D0163E"/>
    <w:rsid w:val="00D0170E"/>
    <w:rsid w:val="00D0172C"/>
    <w:rsid w:val="00D01731"/>
    <w:rsid w:val="00D017D5"/>
    <w:rsid w:val="00D017EE"/>
    <w:rsid w:val="00D01A04"/>
    <w:rsid w:val="00D01BD2"/>
    <w:rsid w:val="00D01C73"/>
    <w:rsid w:val="00D01D53"/>
    <w:rsid w:val="00D01EF2"/>
    <w:rsid w:val="00D02213"/>
    <w:rsid w:val="00D02369"/>
    <w:rsid w:val="00D0238B"/>
    <w:rsid w:val="00D023AF"/>
    <w:rsid w:val="00D029A2"/>
    <w:rsid w:val="00D029E3"/>
    <w:rsid w:val="00D02A6F"/>
    <w:rsid w:val="00D02AFC"/>
    <w:rsid w:val="00D02B1B"/>
    <w:rsid w:val="00D02C36"/>
    <w:rsid w:val="00D02CCD"/>
    <w:rsid w:val="00D02D44"/>
    <w:rsid w:val="00D02DFF"/>
    <w:rsid w:val="00D02E17"/>
    <w:rsid w:val="00D02EB3"/>
    <w:rsid w:val="00D02F2F"/>
    <w:rsid w:val="00D030FB"/>
    <w:rsid w:val="00D0317D"/>
    <w:rsid w:val="00D031EA"/>
    <w:rsid w:val="00D0321D"/>
    <w:rsid w:val="00D03230"/>
    <w:rsid w:val="00D0339E"/>
    <w:rsid w:val="00D034C4"/>
    <w:rsid w:val="00D0369A"/>
    <w:rsid w:val="00D0377C"/>
    <w:rsid w:val="00D037C7"/>
    <w:rsid w:val="00D03899"/>
    <w:rsid w:val="00D03909"/>
    <w:rsid w:val="00D0392D"/>
    <w:rsid w:val="00D03A1C"/>
    <w:rsid w:val="00D03C75"/>
    <w:rsid w:val="00D03DF6"/>
    <w:rsid w:val="00D03E59"/>
    <w:rsid w:val="00D03F2A"/>
    <w:rsid w:val="00D03FCF"/>
    <w:rsid w:val="00D04097"/>
    <w:rsid w:val="00D040B8"/>
    <w:rsid w:val="00D040C5"/>
    <w:rsid w:val="00D04100"/>
    <w:rsid w:val="00D04153"/>
    <w:rsid w:val="00D041F1"/>
    <w:rsid w:val="00D04317"/>
    <w:rsid w:val="00D04348"/>
    <w:rsid w:val="00D0443C"/>
    <w:rsid w:val="00D0454C"/>
    <w:rsid w:val="00D045BA"/>
    <w:rsid w:val="00D047CA"/>
    <w:rsid w:val="00D04801"/>
    <w:rsid w:val="00D0481A"/>
    <w:rsid w:val="00D04899"/>
    <w:rsid w:val="00D048A8"/>
    <w:rsid w:val="00D049E6"/>
    <w:rsid w:val="00D04A63"/>
    <w:rsid w:val="00D04A6D"/>
    <w:rsid w:val="00D04B28"/>
    <w:rsid w:val="00D04C94"/>
    <w:rsid w:val="00D04DB4"/>
    <w:rsid w:val="00D04DFB"/>
    <w:rsid w:val="00D04E69"/>
    <w:rsid w:val="00D04F07"/>
    <w:rsid w:val="00D04FC8"/>
    <w:rsid w:val="00D05015"/>
    <w:rsid w:val="00D0506B"/>
    <w:rsid w:val="00D050BA"/>
    <w:rsid w:val="00D050FB"/>
    <w:rsid w:val="00D0523C"/>
    <w:rsid w:val="00D053E8"/>
    <w:rsid w:val="00D05642"/>
    <w:rsid w:val="00D0569A"/>
    <w:rsid w:val="00D05807"/>
    <w:rsid w:val="00D059C4"/>
    <w:rsid w:val="00D05A52"/>
    <w:rsid w:val="00D05AB0"/>
    <w:rsid w:val="00D05B47"/>
    <w:rsid w:val="00D05B4F"/>
    <w:rsid w:val="00D05B72"/>
    <w:rsid w:val="00D05DE6"/>
    <w:rsid w:val="00D05E87"/>
    <w:rsid w:val="00D05F61"/>
    <w:rsid w:val="00D05F62"/>
    <w:rsid w:val="00D05FD4"/>
    <w:rsid w:val="00D05FF6"/>
    <w:rsid w:val="00D06047"/>
    <w:rsid w:val="00D06088"/>
    <w:rsid w:val="00D060D0"/>
    <w:rsid w:val="00D06192"/>
    <w:rsid w:val="00D06311"/>
    <w:rsid w:val="00D0633D"/>
    <w:rsid w:val="00D0636F"/>
    <w:rsid w:val="00D063F8"/>
    <w:rsid w:val="00D06476"/>
    <w:rsid w:val="00D064A8"/>
    <w:rsid w:val="00D0656E"/>
    <w:rsid w:val="00D066DD"/>
    <w:rsid w:val="00D066FB"/>
    <w:rsid w:val="00D0675C"/>
    <w:rsid w:val="00D06800"/>
    <w:rsid w:val="00D068BC"/>
    <w:rsid w:val="00D0693E"/>
    <w:rsid w:val="00D06975"/>
    <w:rsid w:val="00D06B22"/>
    <w:rsid w:val="00D06C99"/>
    <w:rsid w:val="00D06DED"/>
    <w:rsid w:val="00D06EAE"/>
    <w:rsid w:val="00D06ED5"/>
    <w:rsid w:val="00D06F43"/>
    <w:rsid w:val="00D06F4B"/>
    <w:rsid w:val="00D06F80"/>
    <w:rsid w:val="00D070AD"/>
    <w:rsid w:val="00D0718F"/>
    <w:rsid w:val="00D071FB"/>
    <w:rsid w:val="00D0734F"/>
    <w:rsid w:val="00D0736B"/>
    <w:rsid w:val="00D073D1"/>
    <w:rsid w:val="00D0742C"/>
    <w:rsid w:val="00D0750D"/>
    <w:rsid w:val="00D076D4"/>
    <w:rsid w:val="00D078A7"/>
    <w:rsid w:val="00D078A9"/>
    <w:rsid w:val="00D078AA"/>
    <w:rsid w:val="00D078C9"/>
    <w:rsid w:val="00D079DC"/>
    <w:rsid w:val="00D07B03"/>
    <w:rsid w:val="00D07B6A"/>
    <w:rsid w:val="00D07BAC"/>
    <w:rsid w:val="00D07C40"/>
    <w:rsid w:val="00D07CAA"/>
    <w:rsid w:val="00D07CBB"/>
    <w:rsid w:val="00D07D73"/>
    <w:rsid w:val="00D07DCA"/>
    <w:rsid w:val="00D07E35"/>
    <w:rsid w:val="00D07E3F"/>
    <w:rsid w:val="00D07E5F"/>
    <w:rsid w:val="00D07EFD"/>
    <w:rsid w:val="00D07FCC"/>
    <w:rsid w:val="00D100A1"/>
    <w:rsid w:val="00D1023A"/>
    <w:rsid w:val="00D1026B"/>
    <w:rsid w:val="00D102D8"/>
    <w:rsid w:val="00D10336"/>
    <w:rsid w:val="00D105A0"/>
    <w:rsid w:val="00D106A7"/>
    <w:rsid w:val="00D106EF"/>
    <w:rsid w:val="00D1081F"/>
    <w:rsid w:val="00D10824"/>
    <w:rsid w:val="00D10906"/>
    <w:rsid w:val="00D109CE"/>
    <w:rsid w:val="00D10BE4"/>
    <w:rsid w:val="00D10C07"/>
    <w:rsid w:val="00D10DF7"/>
    <w:rsid w:val="00D10E6E"/>
    <w:rsid w:val="00D10EEE"/>
    <w:rsid w:val="00D1119E"/>
    <w:rsid w:val="00D11336"/>
    <w:rsid w:val="00D11672"/>
    <w:rsid w:val="00D117CC"/>
    <w:rsid w:val="00D11873"/>
    <w:rsid w:val="00D118C9"/>
    <w:rsid w:val="00D1191F"/>
    <w:rsid w:val="00D11961"/>
    <w:rsid w:val="00D11C0A"/>
    <w:rsid w:val="00D11D1D"/>
    <w:rsid w:val="00D11D5B"/>
    <w:rsid w:val="00D11FAE"/>
    <w:rsid w:val="00D1200F"/>
    <w:rsid w:val="00D120DA"/>
    <w:rsid w:val="00D121B1"/>
    <w:rsid w:val="00D121E6"/>
    <w:rsid w:val="00D12371"/>
    <w:rsid w:val="00D123C3"/>
    <w:rsid w:val="00D12440"/>
    <w:rsid w:val="00D1249E"/>
    <w:rsid w:val="00D124C5"/>
    <w:rsid w:val="00D125E2"/>
    <w:rsid w:val="00D126E6"/>
    <w:rsid w:val="00D126F8"/>
    <w:rsid w:val="00D12896"/>
    <w:rsid w:val="00D128F5"/>
    <w:rsid w:val="00D12986"/>
    <w:rsid w:val="00D12A57"/>
    <w:rsid w:val="00D12A8D"/>
    <w:rsid w:val="00D12B00"/>
    <w:rsid w:val="00D12B75"/>
    <w:rsid w:val="00D12C77"/>
    <w:rsid w:val="00D12CB4"/>
    <w:rsid w:val="00D12CE0"/>
    <w:rsid w:val="00D12F00"/>
    <w:rsid w:val="00D12FB0"/>
    <w:rsid w:val="00D1303E"/>
    <w:rsid w:val="00D13086"/>
    <w:rsid w:val="00D13177"/>
    <w:rsid w:val="00D13316"/>
    <w:rsid w:val="00D13324"/>
    <w:rsid w:val="00D1333B"/>
    <w:rsid w:val="00D13340"/>
    <w:rsid w:val="00D13451"/>
    <w:rsid w:val="00D134BB"/>
    <w:rsid w:val="00D13517"/>
    <w:rsid w:val="00D135A2"/>
    <w:rsid w:val="00D1368B"/>
    <w:rsid w:val="00D136C0"/>
    <w:rsid w:val="00D1373E"/>
    <w:rsid w:val="00D13786"/>
    <w:rsid w:val="00D137E6"/>
    <w:rsid w:val="00D13820"/>
    <w:rsid w:val="00D13833"/>
    <w:rsid w:val="00D13858"/>
    <w:rsid w:val="00D13880"/>
    <w:rsid w:val="00D13888"/>
    <w:rsid w:val="00D1391A"/>
    <w:rsid w:val="00D13ABB"/>
    <w:rsid w:val="00D13BBC"/>
    <w:rsid w:val="00D13C14"/>
    <w:rsid w:val="00D13F9F"/>
    <w:rsid w:val="00D1407F"/>
    <w:rsid w:val="00D14204"/>
    <w:rsid w:val="00D14365"/>
    <w:rsid w:val="00D143D9"/>
    <w:rsid w:val="00D14450"/>
    <w:rsid w:val="00D14458"/>
    <w:rsid w:val="00D144C4"/>
    <w:rsid w:val="00D144FD"/>
    <w:rsid w:val="00D145C2"/>
    <w:rsid w:val="00D147B1"/>
    <w:rsid w:val="00D148BA"/>
    <w:rsid w:val="00D14A21"/>
    <w:rsid w:val="00D14A42"/>
    <w:rsid w:val="00D14ACB"/>
    <w:rsid w:val="00D14AE9"/>
    <w:rsid w:val="00D14C6E"/>
    <w:rsid w:val="00D14F1E"/>
    <w:rsid w:val="00D15280"/>
    <w:rsid w:val="00D1533C"/>
    <w:rsid w:val="00D1552A"/>
    <w:rsid w:val="00D15675"/>
    <w:rsid w:val="00D15709"/>
    <w:rsid w:val="00D15982"/>
    <w:rsid w:val="00D159A7"/>
    <w:rsid w:val="00D159E8"/>
    <w:rsid w:val="00D15AE4"/>
    <w:rsid w:val="00D15B0A"/>
    <w:rsid w:val="00D15D9D"/>
    <w:rsid w:val="00D15E57"/>
    <w:rsid w:val="00D16043"/>
    <w:rsid w:val="00D16056"/>
    <w:rsid w:val="00D160DE"/>
    <w:rsid w:val="00D160EB"/>
    <w:rsid w:val="00D1624D"/>
    <w:rsid w:val="00D16440"/>
    <w:rsid w:val="00D16549"/>
    <w:rsid w:val="00D165B2"/>
    <w:rsid w:val="00D166E7"/>
    <w:rsid w:val="00D167B2"/>
    <w:rsid w:val="00D16A73"/>
    <w:rsid w:val="00D16B45"/>
    <w:rsid w:val="00D16D75"/>
    <w:rsid w:val="00D16E61"/>
    <w:rsid w:val="00D16EB9"/>
    <w:rsid w:val="00D16F01"/>
    <w:rsid w:val="00D16F4C"/>
    <w:rsid w:val="00D1717F"/>
    <w:rsid w:val="00D173B9"/>
    <w:rsid w:val="00D174FB"/>
    <w:rsid w:val="00D17507"/>
    <w:rsid w:val="00D175D1"/>
    <w:rsid w:val="00D175E0"/>
    <w:rsid w:val="00D17869"/>
    <w:rsid w:val="00D17907"/>
    <w:rsid w:val="00D1792B"/>
    <w:rsid w:val="00D179B9"/>
    <w:rsid w:val="00D17CF9"/>
    <w:rsid w:val="00D17D29"/>
    <w:rsid w:val="00D17DD1"/>
    <w:rsid w:val="00D17F37"/>
    <w:rsid w:val="00D17F39"/>
    <w:rsid w:val="00D17FE7"/>
    <w:rsid w:val="00D17FF5"/>
    <w:rsid w:val="00D20066"/>
    <w:rsid w:val="00D202D3"/>
    <w:rsid w:val="00D20379"/>
    <w:rsid w:val="00D204D5"/>
    <w:rsid w:val="00D205A4"/>
    <w:rsid w:val="00D20885"/>
    <w:rsid w:val="00D209D1"/>
    <w:rsid w:val="00D20AE0"/>
    <w:rsid w:val="00D20DEB"/>
    <w:rsid w:val="00D20DF1"/>
    <w:rsid w:val="00D21064"/>
    <w:rsid w:val="00D21101"/>
    <w:rsid w:val="00D2130A"/>
    <w:rsid w:val="00D21326"/>
    <w:rsid w:val="00D214D7"/>
    <w:rsid w:val="00D2151E"/>
    <w:rsid w:val="00D2170A"/>
    <w:rsid w:val="00D2171B"/>
    <w:rsid w:val="00D217CE"/>
    <w:rsid w:val="00D21948"/>
    <w:rsid w:val="00D21A6B"/>
    <w:rsid w:val="00D21A77"/>
    <w:rsid w:val="00D21D7F"/>
    <w:rsid w:val="00D21D97"/>
    <w:rsid w:val="00D21E18"/>
    <w:rsid w:val="00D21E65"/>
    <w:rsid w:val="00D21E67"/>
    <w:rsid w:val="00D21E7F"/>
    <w:rsid w:val="00D21E84"/>
    <w:rsid w:val="00D22022"/>
    <w:rsid w:val="00D22073"/>
    <w:rsid w:val="00D22148"/>
    <w:rsid w:val="00D222F6"/>
    <w:rsid w:val="00D22415"/>
    <w:rsid w:val="00D224AA"/>
    <w:rsid w:val="00D22580"/>
    <w:rsid w:val="00D2268F"/>
    <w:rsid w:val="00D22765"/>
    <w:rsid w:val="00D227B3"/>
    <w:rsid w:val="00D227C1"/>
    <w:rsid w:val="00D22977"/>
    <w:rsid w:val="00D229A3"/>
    <w:rsid w:val="00D22D40"/>
    <w:rsid w:val="00D22E2E"/>
    <w:rsid w:val="00D22E3E"/>
    <w:rsid w:val="00D22E8F"/>
    <w:rsid w:val="00D22EAD"/>
    <w:rsid w:val="00D22F36"/>
    <w:rsid w:val="00D23055"/>
    <w:rsid w:val="00D23059"/>
    <w:rsid w:val="00D23155"/>
    <w:rsid w:val="00D231C4"/>
    <w:rsid w:val="00D23250"/>
    <w:rsid w:val="00D2335F"/>
    <w:rsid w:val="00D233A2"/>
    <w:rsid w:val="00D233EA"/>
    <w:rsid w:val="00D23426"/>
    <w:rsid w:val="00D2348D"/>
    <w:rsid w:val="00D234B2"/>
    <w:rsid w:val="00D23516"/>
    <w:rsid w:val="00D23556"/>
    <w:rsid w:val="00D236AF"/>
    <w:rsid w:val="00D236E1"/>
    <w:rsid w:val="00D23895"/>
    <w:rsid w:val="00D239F9"/>
    <w:rsid w:val="00D23A14"/>
    <w:rsid w:val="00D23A1F"/>
    <w:rsid w:val="00D23B89"/>
    <w:rsid w:val="00D23C71"/>
    <w:rsid w:val="00D23CE2"/>
    <w:rsid w:val="00D23E5D"/>
    <w:rsid w:val="00D23ECC"/>
    <w:rsid w:val="00D23F04"/>
    <w:rsid w:val="00D23F8E"/>
    <w:rsid w:val="00D241EE"/>
    <w:rsid w:val="00D24232"/>
    <w:rsid w:val="00D2431D"/>
    <w:rsid w:val="00D24334"/>
    <w:rsid w:val="00D2439C"/>
    <w:rsid w:val="00D244D5"/>
    <w:rsid w:val="00D24638"/>
    <w:rsid w:val="00D2465B"/>
    <w:rsid w:val="00D2482B"/>
    <w:rsid w:val="00D248F8"/>
    <w:rsid w:val="00D24AED"/>
    <w:rsid w:val="00D24C3D"/>
    <w:rsid w:val="00D24D04"/>
    <w:rsid w:val="00D24E81"/>
    <w:rsid w:val="00D24F99"/>
    <w:rsid w:val="00D24FBE"/>
    <w:rsid w:val="00D2503E"/>
    <w:rsid w:val="00D25093"/>
    <w:rsid w:val="00D250F6"/>
    <w:rsid w:val="00D25136"/>
    <w:rsid w:val="00D2527B"/>
    <w:rsid w:val="00D253C3"/>
    <w:rsid w:val="00D253F1"/>
    <w:rsid w:val="00D2579E"/>
    <w:rsid w:val="00D25866"/>
    <w:rsid w:val="00D25A61"/>
    <w:rsid w:val="00D25D2E"/>
    <w:rsid w:val="00D25DAC"/>
    <w:rsid w:val="00D25E03"/>
    <w:rsid w:val="00D25ED0"/>
    <w:rsid w:val="00D261DE"/>
    <w:rsid w:val="00D261FB"/>
    <w:rsid w:val="00D26257"/>
    <w:rsid w:val="00D26283"/>
    <w:rsid w:val="00D262D6"/>
    <w:rsid w:val="00D263B5"/>
    <w:rsid w:val="00D26444"/>
    <w:rsid w:val="00D2656A"/>
    <w:rsid w:val="00D26586"/>
    <w:rsid w:val="00D2664C"/>
    <w:rsid w:val="00D2670D"/>
    <w:rsid w:val="00D2689B"/>
    <w:rsid w:val="00D26959"/>
    <w:rsid w:val="00D26B2E"/>
    <w:rsid w:val="00D26B61"/>
    <w:rsid w:val="00D26B8B"/>
    <w:rsid w:val="00D26BA1"/>
    <w:rsid w:val="00D26CA0"/>
    <w:rsid w:val="00D26CDB"/>
    <w:rsid w:val="00D26DBE"/>
    <w:rsid w:val="00D26DE3"/>
    <w:rsid w:val="00D270FA"/>
    <w:rsid w:val="00D271E4"/>
    <w:rsid w:val="00D272B9"/>
    <w:rsid w:val="00D272E2"/>
    <w:rsid w:val="00D27457"/>
    <w:rsid w:val="00D27566"/>
    <w:rsid w:val="00D276D0"/>
    <w:rsid w:val="00D278A7"/>
    <w:rsid w:val="00D2794D"/>
    <w:rsid w:val="00D27AAD"/>
    <w:rsid w:val="00D27CB3"/>
    <w:rsid w:val="00D27D28"/>
    <w:rsid w:val="00D27F01"/>
    <w:rsid w:val="00D30059"/>
    <w:rsid w:val="00D30141"/>
    <w:rsid w:val="00D30200"/>
    <w:rsid w:val="00D302C0"/>
    <w:rsid w:val="00D3035E"/>
    <w:rsid w:val="00D30373"/>
    <w:rsid w:val="00D303A8"/>
    <w:rsid w:val="00D30405"/>
    <w:rsid w:val="00D30746"/>
    <w:rsid w:val="00D308E5"/>
    <w:rsid w:val="00D309B2"/>
    <w:rsid w:val="00D309D3"/>
    <w:rsid w:val="00D30ADA"/>
    <w:rsid w:val="00D30B0B"/>
    <w:rsid w:val="00D30B82"/>
    <w:rsid w:val="00D30BA3"/>
    <w:rsid w:val="00D30BDB"/>
    <w:rsid w:val="00D30C46"/>
    <w:rsid w:val="00D30CF6"/>
    <w:rsid w:val="00D30D6D"/>
    <w:rsid w:val="00D30DBE"/>
    <w:rsid w:val="00D30DF0"/>
    <w:rsid w:val="00D30ED8"/>
    <w:rsid w:val="00D30FC7"/>
    <w:rsid w:val="00D3102D"/>
    <w:rsid w:val="00D31071"/>
    <w:rsid w:val="00D31086"/>
    <w:rsid w:val="00D310DA"/>
    <w:rsid w:val="00D31139"/>
    <w:rsid w:val="00D3144A"/>
    <w:rsid w:val="00D314F9"/>
    <w:rsid w:val="00D3164B"/>
    <w:rsid w:val="00D3187F"/>
    <w:rsid w:val="00D31B0E"/>
    <w:rsid w:val="00D31B9F"/>
    <w:rsid w:val="00D31BEA"/>
    <w:rsid w:val="00D31CCD"/>
    <w:rsid w:val="00D31DA6"/>
    <w:rsid w:val="00D31F09"/>
    <w:rsid w:val="00D31F9F"/>
    <w:rsid w:val="00D31FBD"/>
    <w:rsid w:val="00D3203B"/>
    <w:rsid w:val="00D3224C"/>
    <w:rsid w:val="00D32452"/>
    <w:rsid w:val="00D324D6"/>
    <w:rsid w:val="00D3255D"/>
    <w:rsid w:val="00D32851"/>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7B7"/>
    <w:rsid w:val="00D337B8"/>
    <w:rsid w:val="00D33815"/>
    <w:rsid w:val="00D3388F"/>
    <w:rsid w:val="00D33998"/>
    <w:rsid w:val="00D33A57"/>
    <w:rsid w:val="00D33AFC"/>
    <w:rsid w:val="00D33C0E"/>
    <w:rsid w:val="00D33C56"/>
    <w:rsid w:val="00D33D17"/>
    <w:rsid w:val="00D33E86"/>
    <w:rsid w:val="00D33F04"/>
    <w:rsid w:val="00D3410B"/>
    <w:rsid w:val="00D34164"/>
    <w:rsid w:val="00D34268"/>
    <w:rsid w:val="00D3433B"/>
    <w:rsid w:val="00D3436F"/>
    <w:rsid w:val="00D343AE"/>
    <w:rsid w:val="00D344C9"/>
    <w:rsid w:val="00D34504"/>
    <w:rsid w:val="00D34585"/>
    <w:rsid w:val="00D345E6"/>
    <w:rsid w:val="00D34629"/>
    <w:rsid w:val="00D34679"/>
    <w:rsid w:val="00D347B5"/>
    <w:rsid w:val="00D3492C"/>
    <w:rsid w:val="00D34A15"/>
    <w:rsid w:val="00D34A7C"/>
    <w:rsid w:val="00D34B7D"/>
    <w:rsid w:val="00D34D8F"/>
    <w:rsid w:val="00D34E26"/>
    <w:rsid w:val="00D34E59"/>
    <w:rsid w:val="00D34E9D"/>
    <w:rsid w:val="00D34F8F"/>
    <w:rsid w:val="00D34FC4"/>
    <w:rsid w:val="00D35048"/>
    <w:rsid w:val="00D35074"/>
    <w:rsid w:val="00D3539F"/>
    <w:rsid w:val="00D353A3"/>
    <w:rsid w:val="00D353E2"/>
    <w:rsid w:val="00D35486"/>
    <w:rsid w:val="00D354AA"/>
    <w:rsid w:val="00D35534"/>
    <w:rsid w:val="00D35712"/>
    <w:rsid w:val="00D3577D"/>
    <w:rsid w:val="00D357AF"/>
    <w:rsid w:val="00D357F0"/>
    <w:rsid w:val="00D358B2"/>
    <w:rsid w:val="00D35949"/>
    <w:rsid w:val="00D359B3"/>
    <w:rsid w:val="00D359BB"/>
    <w:rsid w:val="00D359FC"/>
    <w:rsid w:val="00D35A87"/>
    <w:rsid w:val="00D35AED"/>
    <w:rsid w:val="00D35BDE"/>
    <w:rsid w:val="00D35C6F"/>
    <w:rsid w:val="00D35E3E"/>
    <w:rsid w:val="00D35E49"/>
    <w:rsid w:val="00D35F30"/>
    <w:rsid w:val="00D35F73"/>
    <w:rsid w:val="00D3602D"/>
    <w:rsid w:val="00D3609F"/>
    <w:rsid w:val="00D360BF"/>
    <w:rsid w:val="00D3610A"/>
    <w:rsid w:val="00D36135"/>
    <w:rsid w:val="00D3625E"/>
    <w:rsid w:val="00D362AD"/>
    <w:rsid w:val="00D362D2"/>
    <w:rsid w:val="00D364DD"/>
    <w:rsid w:val="00D3653C"/>
    <w:rsid w:val="00D365CC"/>
    <w:rsid w:val="00D366C8"/>
    <w:rsid w:val="00D366C9"/>
    <w:rsid w:val="00D36713"/>
    <w:rsid w:val="00D36780"/>
    <w:rsid w:val="00D3679F"/>
    <w:rsid w:val="00D36867"/>
    <w:rsid w:val="00D368C6"/>
    <w:rsid w:val="00D369FB"/>
    <w:rsid w:val="00D36A21"/>
    <w:rsid w:val="00D36AFE"/>
    <w:rsid w:val="00D36C2D"/>
    <w:rsid w:val="00D36C8E"/>
    <w:rsid w:val="00D36D5A"/>
    <w:rsid w:val="00D36E37"/>
    <w:rsid w:val="00D37002"/>
    <w:rsid w:val="00D37154"/>
    <w:rsid w:val="00D371CE"/>
    <w:rsid w:val="00D37309"/>
    <w:rsid w:val="00D37467"/>
    <w:rsid w:val="00D3797E"/>
    <w:rsid w:val="00D37A26"/>
    <w:rsid w:val="00D37BDB"/>
    <w:rsid w:val="00D37C2D"/>
    <w:rsid w:val="00D37CAE"/>
    <w:rsid w:val="00D37CC2"/>
    <w:rsid w:val="00D37E45"/>
    <w:rsid w:val="00D37E6F"/>
    <w:rsid w:val="00D37E88"/>
    <w:rsid w:val="00D37F1C"/>
    <w:rsid w:val="00D37FA6"/>
    <w:rsid w:val="00D40060"/>
    <w:rsid w:val="00D4016F"/>
    <w:rsid w:val="00D401B8"/>
    <w:rsid w:val="00D40435"/>
    <w:rsid w:val="00D404CE"/>
    <w:rsid w:val="00D40539"/>
    <w:rsid w:val="00D405C4"/>
    <w:rsid w:val="00D409F1"/>
    <w:rsid w:val="00D40AD5"/>
    <w:rsid w:val="00D40D18"/>
    <w:rsid w:val="00D40D79"/>
    <w:rsid w:val="00D40DE6"/>
    <w:rsid w:val="00D40E25"/>
    <w:rsid w:val="00D40E78"/>
    <w:rsid w:val="00D40E8C"/>
    <w:rsid w:val="00D40F5C"/>
    <w:rsid w:val="00D40F9E"/>
    <w:rsid w:val="00D40FA4"/>
    <w:rsid w:val="00D41009"/>
    <w:rsid w:val="00D4101E"/>
    <w:rsid w:val="00D412F5"/>
    <w:rsid w:val="00D41383"/>
    <w:rsid w:val="00D41392"/>
    <w:rsid w:val="00D41394"/>
    <w:rsid w:val="00D41588"/>
    <w:rsid w:val="00D41609"/>
    <w:rsid w:val="00D416EA"/>
    <w:rsid w:val="00D41752"/>
    <w:rsid w:val="00D4185D"/>
    <w:rsid w:val="00D418D5"/>
    <w:rsid w:val="00D41901"/>
    <w:rsid w:val="00D41980"/>
    <w:rsid w:val="00D419A9"/>
    <w:rsid w:val="00D419E0"/>
    <w:rsid w:val="00D41C05"/>
    <w:rsid w:val="00D41C35"/>
    <w:rsid w:val="00D41C8F"/>
    <w:rsid w:val="00D41CD0"/>
    <w:rsid w:val="00D41D54"/>
    <w:rsid w:val="00D41E11"/>
    <w:rsid w:val="00D41F76"/>
    <w:rsid w:val="00D41FD0"/>
    <w:rsid w:val="00D42122"/>
    <w:rsid w:val="00D421D9"/>
    <w:rsid w:val="00D42223"/>
    <w:rsid w:val="00D422E4"/>
    <w:rsid w:val="00D422E7"/>
    <w:rsid w:val="00D4247B"/>
    <w:rsid w:val="00D424DD"/>
    <w:rsid w:val="00D424E7"/>
    <w:rsid w:val="00D42505"/>
    <w:rsid w:val="00D425DC"/>
    <w:rsid w:val="00D425F9"/>
    <w:rsid w:val="00D426FB"/>
    <w:rsid w:val="00D42959"/>
    <w:rsid w:val="00D4297A"/>
    <w:rsid w:val="00D42A22"/>
    <w:rsid w:val="00D42B71"/>
    <w:rsid w:val="00D42C24"/>
    <w:rsid w:val="00D42D5D"/>
    <w:rsid w:val="00D42E23"/>
    <w:rsid w:val="00D42E84"/>
    <w:rsid w:val="00D431A0"/>
    <w:rsid w:val="00D43244"/>
    <w:rsid w:val="00D4345C"/>
    <w:rsid w:val="00D43710"/>
    <w:rsid w:val="00D437A7"/>
    <w:rsid w:val="00D43888"/>
    <w:rsid w:val="00D43944"/>
    <w:rsid w:val="00D439BB"/>
    <w:rsid w:val="00D43A4D"/>
    <w:rsid w:val="00D440A1"/>
    <w:rsid w:val="00D441BE"/>
    <w:rsid w:val="00D44270"/>
    <w:rsid w:val="00D4429F"/>
    <w:rsid w:val="00D442C2"/>
    <w:rsid w:val="00D44317"/>
    <w:rsid w:val="00D44427"/>
    <w:rsid w:val="00D44506"/>
    <w:rsid w:val="00D445E4"/>
    <w:rsid w:val="00D445EE"/>
    <w:rsid w:val="00D4462E"/>
    <w:rsid w:val="00D44792"/>
    <w:rsid w:val="00D44802"/>
    <w:rsid w:val="00D448C4"/>
    <w:rsid w:val="00D448D2"/>
    <w:rsid w:val="00D44A43"/>
    <w:rsid w:val="00D44A5C"/>
    <w:rsid w:val="00D44B0A"/>
    <w:rsid w:val="00D44C52"/>
    <w:rsid w:val="00D44D42"/>
    <w:rsid w:val="00D44E3F"/>
    <w:rsid w:val="00D44E41"/>
    <w:rsid w:val="00D44E50"/>
    <w:rsid w:val="00D4505D"/>
    <w:rsid w:val="00D452E3"/>
    <w:rsid w:val="00D454BF"/>
    <w:rsid w:val="00D457BC"/>
    <w:rsid w:val="00D45843"/>
    <w:rsid w:val="00D458B5"/>
    <w:rsid w:val="00D459D1"/>
    <w:rsid w:val="00D45AA3"/>
    <w:rsid w:val="00D45B31"/>
    <w:rsid w:val="00D45B68"/>
    <w:rsid w:val="00D45BD7"/>
    <w:rsid w:val="00D45C4F"/>
    <w:rsid w:val="00D45C9D"/>
    <w:rsid w:val="00D45D21"/>
    <w:rsid w:val="00D45D51"/>
    <w:rsid w:val="00D45DA6"/>
    <w:rsid w:val="00D45EBE"/>
    <w:rsid w:val="00D45ECE"/>
    <w:rsid w:val="00D45F33"/>
    <w:rsid w:val="00D45F78"/>
    <w:rsid w:val="00D46003"/>
    <w:rsid w:val="00D4606F"/>
    <w:rsid w:val="00D46510"/>
    <w:rsid w:val="00D46615"/>
    <w:rsid w:val="00D4669F"/>
    <w:rsid w:val="00D466E5"/>
    <w:rsid w:val="00D4670D"/>
    <w:rsid w:val="00D46792"/>
    <w:rsid w:val="00D467C7"/>
    <w:rsid w:val="00D4680B"/>
    <w:rsid w:val="00D4688E"/>
    <w:rsid w:val="00D468EF"/>
    <w:rsid w:val="00D46A01"/>
    <w:rsid w:val="00D46A06"/>
    <w:rsid w:val="00D46BF6"/>
    <w:rsid w:val="00D46D8A"/>
    <w:rsid w:val="00D46ED5"/>
    <w:rsid w:val="00D46F2D"/>
    <w:rsid w:val="00D46F9E"/>
    <w:rsid w:val="00D4718D"/>
    <w:rsid w:val="00D471C6"/>
    <w:rsid w:val="00D471EF"/>
    <w:rsid w:val="00D47201"/>
    <w:rsid w:val="00D4721D"/>
    <w:rsid w:val="00D4721F"/>
    <w:rsid w:val="00D4723E"/>
    <w:rsid w:val="00D47454"/>
    <w:rsid w:val="00D474D5"/>
    <w:rsid w:val="00D47562"/>
    <w:rsid w:val="00D4758D"/>
    <w:rsid w:val="00D475CC"/>
    <w:rsid w:val="00D475E2"/>
    <w:rsid w:val="00D4764F"/>
    <w:rsid w:val="00D477E2"/>
    <w:rsid w:val="00D47822"/>
    <w:rsid w:val="00D4785C"/>
    <w:rsid w:val="00D47940"/>
    <w:rsid w:val="00D47999"/>
    <w:rsid w:val="00D47A34"/>
    <w:rsid w:val="00D47B39"/>
    <w:rsid w:val="00D47C29"/>
    <w:rsid w:val="00D47C5F"/>
    <w:rsid w:val="00D47C74"/>
    <w:rsid w:val="00D47CC5"/>
    <w:rsid w:val="00D47D57"/>
    <w:rsid w:val="00D47F69"/>
    <w:rsid w:val="00D50012"/>
    <w:rsid w:val="00D5004F"/>
    <w:rsid w:val="00D502DB"/>
    <w:rsid w:val="00D503ED"/>
    <w:rsid w:val="00D5044A"/>
    <w:rsid w:val="00D50481"/>
    <w:rsid w:val="00D506AC"/>
    <w:rsid w:val="00D506EA"/>
    <w:rsid w:val="00D5080B"/>
    <w:rsid w:val="00D5085E"/>
    <w:rsid w:val="00D50930"/>
    <w:rsid w:val="00D509F1"/>
    <w:rsid w:val="00D50A1B"/>
    <w:rsid w:val="00D50AF8"/>
    <w:rsid w:val="00D50BF3"/>
    <w:rsid w:val="00D50C7C"/>
    <w:rsid w:val="00D50C82"/>
    <w:rsid w:val="00D50CE3"/>
    <w:rsid w:val="00D50CEE"/>
    <w:rsid w:val="00D50D12"/>
    <w:rsid w:val="00D50DB9"/>
    <w:rsid w:val="00D50DE7"/>
    <w:rsid w:val="00D50E93"/>
    <w:rsid w:val="00D50EEF"/>
    <w:rsid w:val="00D50F95"/>
    <w:rsid w:val="00D5102A"/>
    <w:rsid w:val="00D5119F"/>
    <w:rsid w:val="00D51259"/>
    <w:rsid w:val="00D512D1"/>
    <w:rsid w:val="00D513F0"/>
    <w:rsid w:val="00D51565"/>
    <w:rsid w:val="00D515A4"/>
    <w:rsid w:val="00D515EA"/>
    <w:rsid w:val="00D51715"/>
    <w:rsid w:val="00D51756"/>
    <w:rsid w:val="00D517A5"/>
    <w:rsid w:val="00D518C8"/>
    <w:rsid w:val="00D518F5"/>
    <w:rsid w:val="00D51AAF"/>
    <w:rsid w:val="00D51AC8"/>
    <w:rsid w:val="00D51C5B"/>
    <w:rsid w:val="00D51EA9"/>
    <w:rsid w:val="00D51F84"/>
    <w:rsid w:val="00D51F87"/>
    <w:rsid w:val="00D521FE"/>
    <w:rsid w:val="00D52200"/>
    <w:rsid w:val="00D522DA"/>
    <w:rsid w:val="00D52303"/>
    <w:rsid w:val="00D5235E"/>
    <w:rsid w:val="00D52400"/>
    <w:rsid w:val="00D5242A"/>
    <w:rsid w:val="00D52567"/>
    <w:rsid w:val="00D525D8"/>
    <w:rsid w:val="00D525FF"/>
    <w:rsid w:val="00D52601"/>
    <w:rsid w:val="00D52669"/>
    <w:rsid w:val="00D527A2"/>
    <w:rsid w:val="00D527F0"/>
    <w:rsid w:val="00D52819"/>
    <w:rsid w:val="00D52A14"/>
    <w:rsid w:val="00D52A9A"/>
    <w:rsid w:val="00D52E1D"/>
    <w:rsid w:val="00D52F25"/>
    <w:rsid w:val="00D530B8"/>
    <w:rsid w:val="00D531C1"/>
    <w:rsid w:val="00D533CC"/>
    <w:rsid w:val="00D535B5"/>
    <w:rsid w:val="00D53685"/>
    <w:rsid w:val="00D53768"/>
    <w:rsid w:val="00D537B0"/>
    <w:rsid w:val="00D53876"/>
    <w:rsid w:val="00D538CF"/>
    <w:rsid w:val="00D53953"/>
    <w:rsid w:val="00D53A27"/>
    <w:rsid w:val="00D53B4F"/>
    <w:rsid w:val="00D53BE5"/>
    <w:rsid w:val="00D53CA4"/>
    <w:rsid w:val="00D53CF4"/>
    <w:rsid w:val="00D53DBE"/>
    <w:rsid w:val="00D53EE7"/>
    <w:rsid w:val="00D53EEC"/>
    <w:rsid w:val="00D540BC"/>
    <w:rsid w:val="00D54137"/>
    <w:rsid w:val="00D5415A"/>
    <w:rsid w:val="00D54214"/>
    <w:rsid w:val="00D54370"/>
    <w:rsid w:val="00D5438E"/>
    <w:rsid w:val="00D54459"/>
    <w:rsid w:val="00D544A2"/>
    <w:rsid w:val="00D54507"/>
    <w:rsid w:val="00D54985"/>
    <w:rsid w:val="00D54A66"/>
    <w:rsid w:val="00D54B81"/>
    <w:rsid w:val="00D54C59"/>
    <w:rsid w:val="00D54CA0"/>
    <w:rsid w:val="00D54D23"/>
    <w:rsid w:val="00D54D3C"/>
    <w:rsid w:val="00D54D88"/>
    <w:rsid w:val="00D5501B"/>
    <w:rsid w:val="00D55095"/>
    <w:rsid w:val="00D55100"/>
    <w:rsid w:val="00D5514D"/>
    <w:rsid w:val="00D55175"/>
    <w:rsid w:val="00D5521C"/>
    <w:rsid w:val="00D552FC"/>
    <w:rsid w:val="00D55356"/>
    <w:rsid w:val="00D554E6"/>
    <w:rsid w:val="00D55538"/>
    <w:rsid w:val="00D5553F"/>
    <w:rsid w:val="00D55568"/>
    <w:rsid w:val="00D5556E"/>
    <w:rsid w:val="00D55723"/>
    <w:rsid w:val="00D55781"/>
    <w:rsid w:val="00D55987"/>
    <w:rsid w:val="00D55B68"/>
    <w:rsid w:val="00D55BD5"/>
    <w:rsid w:val="00D55C37"/>
    <w:rsid w:val="00D55C3E"/>
    <w:rsid w:val="00D55D84"/>
    <w:rsid w:val="00D55E4D"/>
    <w:rsid w:val="00D55F2D"/>
    <w:rsid w:val="00D5617C"/>
    <w:rsid w:val="00D56271"/>
    <w:rsid w:val="00D56330"/>
    <w:rsid w:val="00D563C2"/>
    <w:rsid w:val="00D56417"/>
    <w:rsid w:val="00D5659C"/>
    <w:rsid w:val="00D565A0"/>
    <w:rsid w:val="00D565A9"/>
    <w:rsid w:val="00D56673"/>
    <w:rsid w:val="00D567C9"/>
    <w:rsid w:val="00D56810"/>
    <w:rsid w:val="00D56945"/>
    <w:rsid w:val="00D56AFF"/>
    <w:rsid w:val="00D56C31"/>
    <w:rsid w:val="00D56D65"/>
    <w:rsid w:val="00D56E83"/>
    <w:rsid w:val="00D5728C"/>
    <w:rsid w:val="00D572B2"/>
    <w:rsid w:val="00D572EE"/>
    <w:rsid w:val="00D5749A"/>
    <w:rsid w:val="00D57710"/>
    <w:rsid w:val="00D5775D"/>
    <w:rsid w:val="00D577F3"/>
    <w:rsid w:val="00D57851"/>
    <w:rsid w:val="00D57AC0"/>
    <w:rsid w:val="00D57ADB"/>
    <w:rsid w:val="00D57AF6"/>
    <w:rsid w:val="00D57C20"/>
    <w:rsid w:val="00D57C53"/>
    <w:rsid w:val="00D57CD7"/>
    <w:rsid w:val="00D57D37"/>
    <w:rsid w:val="00D57DC8"/>
    <w:rsid w:val="00D57F0A"/>
    <w:rsid w:val="00D57FDC"/>
    <w:rsid w:val="00D6014A"/>
    <w:rsid w:val="00D60165"/>
    <w:rsid w:val="00D60207"/>
    <w:rsid w:val="00D602D3"/>
    <w:rsid w:val="00D603B8"/>
    <w:rsid w:val="00D603F1"/>
    <w:rsid w:val="00D603FA"/>
    <w:rsid w:val="00D60400"/>
    <w:rsid w:val="00D6041F"/>
    <w:rsid w:val="00D6059A"/>
    <w:rsid w:val="00D60602"/>
    <w:rsid w:val="00D6085B"/>
    <w:rsid w:val="00D60887"/>
    <w:rsid w:val="00D60895"/>
    <w:rsid w:val="00D608BA"/>
    <w:rsid w:val="00D6095C"/>
    <w:rsid w:val="00D6099C"/>
    <w:rsid w:val="00D60AAB"/>
    <w:rsid w:val="00D60B67"/>
    <w:rsid w:val="00D60BCB"/>
    <w:rsid w:val="00D60C1A"/>
    <w:rsid w:val="00D60CB2"/>
    <w:rsid w:val="00D60DC9"/>
    <w:rsid w:val="00D60DD4"/>
    <w:rsid w:val="00D60E3D"/>
    <w:rsid w:val="00D60FCA"/>
    <w:rsid w:val="00D61079"/>
    <w:rsid w:val="00D610F8"/>
    <w:rsid w:val="00D610FA"/>
    <w:rsid w:val="00D611B5"/>
    <w:rsid w:val="00D6139E"/>
    <w:rsid w:val="00D6141E"/>
    <w:rsid w:val="00D6144F"/>
    <w:rsid w:val="00D6145B"/>
    <w:rsid w:val="00D614F9"/>
    <w:rsid w:val="00D61534"/>
    <w:rsid w:val="00D61584"/>
    <w:rsid w:val="00D61667"/>
    <w:rsid w:val="00D61697"/>
    <w:rsid w:val="00D619FC"/>
    <w:rsid w:val="00D61A58"/>
    <w:rsid w:val="00D61A63"/>
    <w:rsid w:val="00D61AC8"/>
    <w:rsid w:val="00D61EEC"/>
    <w:rsid w:val="00D620EF"/>
    <w:rsid w:val="00D62243"/>
    <w:rsid w:val="00D62264"/>
    <w:rsid w:val="00D62433"/>
    <w:rsid w:val="00D62452"/>
    <w:rsid w:val="00D62456"/>
    <w:rsid w:val="00D624E7"/>
    <w:rsid w:val="00D62611"/>
    <w:rsid w:val="00D6278F"/>
    <w:rsid w:val="00D6279C"/>
    <w:rsid w:val="00D62936"/>
    <w:rsid w:val="00D62949"/>
    <w:rsid w:val="00D629D3"/>
    <w:rsid w:val="00D62BC1"/>
    <w:rsid w:val="00D62CD9"/>
    <w:rsid w:val="00D62D29"/>
    <w:rsid w:val="00D62DEC"/>
    <w:rsid w:val="00D62E00"/>
    <w:rsid w:val="00D631F7"/>
    <w:rsid w:val="00D63210"/>
    <w:rsid w:val="00D634BE"/>
    <w:rsid w:val="00D634D6"/>
    <w:rsid w:val="00D6352D"/>
    <w:rsid w:val="00D63565"/>
    <w:rsid w:val="00D636C7"/>
    <w:rsid w:val="00D6373D"/>
    <w:rsid w:val="00D6374A"/>
    <w:rsid w:val="00D6383B"/>
    <w:rsid w:val="00D63957"/>
    <w:rsid w:val="00D63AE8"/>
    <w:rsid w:val="00D63B6F"/>
    <w:rsid w:val="00D63BAD"/>
    <w:rsid w:val="00D63D8C"/>
    <w:rsid w:val="00D63E94"/>
    <w:rsid w:val="00D63F8D"/>
    <w:rsid w:val="00D63FA1"/>
    <w:rsid w:val="00D63FBA"/>
    <w:rsid w:val="00D6410E"/>
    <w:rsid w:val="00D6413B"/>
    <w:rsid w:val="00D641C8"/>
    <w:rsid w:val="00D6420A"/>
    <w:rsid w:val="00D6423C"/>
    <w:rsid w:val="00D643F5"/>
    <w:rsid w:val="00D6447E"/>
    <w:rsid w:val="00D645BF"/>
    <w:rsid w:val="00D64645"/>
    <w:rsid w:val="00D6470B"/>
    <w:rsid w:val="00D647F9"/>
    <w:rsid w:val="00D6485C"/>
    <w:rsid w:val="00D64890"/>
    <w:rsid w:val="00D648B5"/>
    <w:rsid w:val="00D64A39"/>
    <w:rsid w:val="00D64B12"/>
    <w:rsid w:val="00D64C0A"/>
    <w:rsid w:val="00D64C80"/>
    <w:rsid w:val="00D64CB8"/>
    <w:rsid w:val="00D64DD6"/>
    <w:rsid w:val="00D64DF1"/>
    <w:rsid w:val="00D64E0E"/>
    <w:rsid w:val="00D64EC6"/>
    <w:rsid w:val="00D64FF6"/>
    <w:rsid w:val="00D65074"/>
    <w:rsid w:val="00D6526C"/>
    <w:rsid w:val="00D6538D"/>
    <w:rsid w:val="00D65390"/>
    <w:rsid w:val="00D65396"/>
    <w:rsid w:val="00D65404"/>
    <w:rsid w:val="00D654D8"/>
    <w:rsid w:val="00D6550F"/>
    <w:rsid w:val="00D65719"/>
    <w:rsid w:val="00D65738"/>
    <w:rsid w:val="00D6575A"/>
    <w:rsid w:val="00D6575F"/>
    <w:rsid w:val="00D657F7"/>
    <w:rsid w:val="00D65837"/>
    <w:rsid w:val="00D659F0"/>
    <w:rsid w:val="00D65AF2"/>
    <w:rsid w:val="00D65BC7"/>
    <w:rsid w:val="00D65BD2"/>
    <w:rsid w:val="00D65C83"/>
    <w:rsid w:val="00D65CEC"/>
    <w:rsid w:val="00D65DD6"/>
    <w:rsid w:val="00D65EA5"/>
    <w:rsid w:val="00D65F7E"/>
    <w:rsid w:val="00D65F9B"/>
    <w:rsid w:val="00D65FA2"/>
    <w:rsid w:val="00D66008"/>
    <w:rsid w:val="00D66022"/>
    <w:rsid w:val="00D66065"/>
    <w:rsid w:val="00D66170"/>
    <w:rsid w:val="00D66222"/>
    <w:rsid w:val="00D662CA"/>
    <w:rsid w:val="00D66848"/>
    <w:rsid w:val="00D669BA"/>
    <w:rsid w:val="00D66A1F"/>
    <w:rsid w:val="00D66A80"/>
    <w:rsid w:val="00D66C66"/>
    <w:rsid w:val="00D66C80"/>
    <w:rsid w:val="00D66CA3"/>
    <w:rsid w:val="00D66DAA"/>
    <w:rsid w:val="00D66E08"/>
    <w:rsid w:val="00D66E87"/>
    <w:rsid w:val="00D66F98"/>
    <w:rsid w:val="00D671EF"/>
    <w:rsid w:val="00D67209"/>
    <w:rsid w:val="00D674A3"/>
    <w:rsid w:val="00D67620"/>
    <w:rsid w:val="00D6773C"/>
    <w:rsid w:val="00D67780"/>
    <w:rsid w:val="00D67888"/>
    <w:rsid w:val="00D6788A"/>
    <w:rsid w:val="00D678E4"/>
    <w:rsid w:val="00D67CC0"/>
    <w:rsid w:val="00D67D47"/>
    <w:rsid w:val="00D67F2E"/>
    <w:rsid w:val="00D70067"/>
    <w:rsid w:val="00D7010A"/>
    <w:rsid w:val="00D701D0"/>
    <w:rsid w:val="00D701F2"/>
    <w:rsid w:val="00D70223"/>
    <w:rsid w:val="00D70375"/>
    <w:rsid w:val="00D7040B"/>
    <w:rsid w:val="00D70520"/>
    <w:rsid w:val="00D70559"/>
    <w:rsid w:val="00D7058E"/>
    <w:rsid w:val="00D7066F"/>
    <w:rsid w:val="00D707DF"/>
    <w:rsid w:val="00D707FC"/>
    <w:rsid w:val="00D70B5B"/>
    <w:rsid w:val="00D70C10"/>
    <w:rsid w:val="00D70D42"/>
    <w:rsid w:val="00D70D94"/>
    <w:rsid w:val="00D70DA4"/>
    <w:rsid w:val="00D70F5E"/>
    <w:rsid w:val="00D70F87"/>
    <w:rsid w:val="00D7123A"/>
    <w:rsid w:val="00D71282"/>
    <w:rsid w:val="00D712F8"/>
    <w:rsid w:val="00D7144B"/>
    <w:rsid w:val="00D71477"/>
    <w:rsid w:val="00D7159C"/>
    <w:rsid w:val="00D71635"/>
    <w:rsid w:val="00D716D7"/>
    <w:rsid w:val="00D71707"/>
    <w:rsid w:val="00D71775"/>
    <w:rsid w:val="00D71839"/>
    <w:rsid w:val="00D71850"/>
    <w:rsid w:val="00D71894"/>
    <w:rsid w:val="00D71902"/>
    <w:rsid w:val="00D71A89"/>
    <w:rsid w:val="00D71ACD"/>
    <w:rsid w:val="00D71BD5"/>
    <w:rsid w:val="00D72265"/>
    <w:rsid w:val="00D722CC"/>
    <w:rsid w:val="00D7235F"/>
    <w:rsid w:val="00D7240B"/>
    <w:rsid w:val="00D725A9"/>
    <w:rsid w:val="00D72605"/>
    <w:rsid w:val="00D7267B"/>
    <w:rsid w:val="00D728B6"/>
    <w:rsid w:val="00D728BA"/>
    <w:rsid w:val="00D7290A"/>
    <w:rsid w:val="00D72BD6"/>
    <w:rsid w:val="00D72BDC"/>
    <w:rsid w:val="00D72CAB"/>
    <w:rsid w:val="00D72E11"/>
    <w:rsid w:val="00D72E7E"/>
    <w:rsid w:val="00D72F3F"/>
    <w:rsid w:val="00D72F98"/>
    <w:rsid w:val="00D72F9D"/>
    <w:rsid w:val="00D72FF3"/>
    <w:rsid w:val="00D73009"/>
    <w:rsid w:val="00D73118"/>
    <w:rsid w:val="00D73180"/>
    <w:rsid w:val="00D73202"/>
    <w:rsid w:val="00D73347"/>
    <w:rsid w:val="00D733FB"/>
    <w:rsid w:val="00D7347B"/>
    <w:rsid w:val="00D734A8"/>
    <w:rsid w:val="00D73554"/>
    <w:rsid w:val="00D73642"/>
    <w:rsid w:val="00D7364D"/>
    <w:rsid w:val="00D73783"/>
    <w:rsid w:val="00D73A3C"/>
    <w:rsid w:val="00D73A6B"/>
    <w:rsid w:val="00D73ACC"/>
    <w:rsid w:val="00D73B33"/>
    <w:rsid w:val="00D73B9D"/>
    <w:rsid w:val="00D73D59"/>
    <w:rsid w:val="00D73DAD"/>
    <w:rsid w:val="00D73E0D"/>
    <w:rsid w:val="00D73E9E"/>
    <w:rsid w:val="00D73EF2"/>
    <w:rsid w:val="00D73FBE"/>
    <w:rsid w:val="00D74055"/>
    <w:rsid w:val="00D740BF"/>
    <w:rsid w:val="00D741DC"/>
    <w:rsid w:val="00D74338"/>
    <w:rsid w:val="00D74461"/>
    <w:rsid w:val="00D74526"/>
    <w:rsid w:val="00D74559"/>
    <w:rsid w:val="00D7459D"/>
    <w:rsid w:val="00D74668"/>
    <w:rsid w:val="00D74783"/>
    <w:rsid w:val="00D748D4"/>
    <w:rsid w:val="00D748F0"/>
    <w:rsid w:val="00D74A16"/>
    <w:rsid w:val="00D74AF7"/>
    <w:rsid w:val="00D74C86"/>
    <w:rsid w:val="00D74CEC"/>
    <w:rsid w:val="00D74E20"/>
    <w:rsid w:val="00D74E38"/>
    <w:rsid w:val="00D74E4E"/>
    <w:rsid w:val="00D74EED"/>
    <w:rsid w:val="00D74F04"/>
    <w:rsid w:val="00D7505F"/>
    <w:rsid w:val="00D750A0"/>
    <w:rsid w:val="00D750C0"/>
    <w:rsid w:val="00D75199"/>
    <w:rsid w:val="00D75249"/>
    <w:rsid w:val="00D75277"/>
    <w:rsid w:val="00D752CC"/>
    <w:rsid w:val="00D752E9"/>
    <w:rsid w:val="00D7533B"/>
    <w:rsid w:val="00D754A3"/>
    <w:rsid w:val="00D7553D"/>
    <w:rsid w:val="00D755A0"/>
    <w:rsid w:val="00D75685"/>
    <w:rsid w:val="00D75696"/>
    <w:rsid w:val="00D7572C"/>
    <w:rsid w:val="00D757B4"/>
    <w:rsid w:val="00D75843"/>
    <w:rsid w:val="00D758A1"/>
    <w:rsid w:val="00D75915"/>
    <w:rsid w:val="00D75934"/>
    <w:rsid w:val="00D75949"/>
    <w:rsid w:val="00D75985"/>
    <w:rsid w:val="00D75A48"/>
    <w:rsid w:val="00D75AD8"/>
    <w:rsid w:val="00D75B13"/>
    <w:rsid w:val="00D75B29"/>
    <w:rsid w:val="00D75C47"/>
    <w:rsid w:val="00D75D12"/>
    <w:rsid w:val="00D75E85"/>
    <w:rsid w:val="00D75EAB"/>
    <w:rsid w:val="00D75F68"/>
    <w:rsid w:val="00D75FE6"/>
    <w:rsid w:val="00D761B7"/>
    <w:rsid w:val="00D761F8"/>
    <w:rsid w:val="00D76396"/>
    <w:rsid w:val="00D76434"/>
    <w:rsid w:val="00D7643F"/>
    <w:rsid w:val="00D764C0"/>
    <w:rsid w:val="00D76526"/>
    <w:rsid w:val="00D76673"/>
    <w:rsid w:val="00D767EC"/>
    <w:rsid w:val="00D769F0"/>
    <w:rsid w:val="00D76B01"/>
    <w:rsid w:val="00D76C0E"/>
    <w:rsid w:val="00D76C3D"/>
    <w:rsid w:val="00D76C7E"/>
    <w:rsid w:val="00D76E0D"/>
    <w:rsid w:val="00D76E16"/>
    <w:rsid w:val="00D76E76"/>
    <w:rsid w:val="00D76E83"/>
    <w:rsid w:val="00D76F7B"/>
    <w:rsid w:val="00D77008"/>
    <w:rsid w:val="00D770D3"/>
    <w:rsid w:val="00D771C9"/>
    <w:rsid w:val="00D772C4"/>
    <w:rsid w:val="00D77332"/>
    <w:rsid w:val="00D77379"/>
    <w:rsid w:val="00D77612"/>
    <w:rsid w:val="00D77A01"/>
    <w:rsid w:val="00D77A26"/>
    <w:rsid w:val="00D77A5F"/>
    <w:rsid w:val="00D77B68"/>
    <w:rsid w:val="00D77C40"/>
    <w:rsid w:val="00D77C6D"/>
    <w:rsid w:val="00D77F25"/>
    <w:rsid w:val="00D77F8F"/>
    <w:rsid w:val="00D800A1"/>
    <w:rsid w:val="00D80184"/>
    <w:rsid w:val="00D80229"/>
    <w:rsid w:val="00D8028D"/>
    <w:rsid w:val="00D8036A"/>
    <w:rsid w:val="00D80451"/>
    <w:rsid w:val="00D804BB"/>
    <w:rsid w:val="00D804F5"/>
    <w:rsid w:val="00D80521"/>
    <w:rsid w:val="00D8053C"/>
    <w:rsid w:val="00D8058F"/>
    <w:rsid w:val="00D80637"/>
    <w:rsid w:val="00D8071F"/>
    <w:rsid w:val="00D8079A"/>
    <w:rsid w:val="00D80A27"/>
    <w:rsid w:val="00D80AB8"/>
    <w:rsid w:val="00D80C93"/>
    <w:rsid w:val="00D80CCB"/>
    <w:rsid w:val="00D80D0B"/>
    <w:rsid w:val="00D80D20"/>
    <w:rsid w:val="00D80D43"/>
    <w:rsid w:val="00D80DC0"/>
    <w:rsid w:val="00D81194"/>
    <w:rsid w:val="00D81307"/>
    <w:rsid w:val="00D8135D"/>
    <w:rsid w:val="00D81465"/>
    <w:rsid w:val="00D8157E"/>
    <w:rsid w:val="00D8166F"/>
    <w:rsid w:val="00D816A8"/>
    <w:rsid w:val="00D816C7"/>
    <w:rsid w:val="00D81737"/>
    <w:rsid w:val="00D817FD"/>
    <w:rsid w:val="00D818CB"/>
    <w:rsid w:val="00D81926"/>
    <w:rsid w:val="00D81998"/>
    <w:rsid w:val="00D81AB7"/>
    <w:rsid w:val="00D81AE4"/>
    <w:rsid w:val="00D81CCE"/>
    <w:rsid w:val="00D81D3E"/>
    <w:rsid w:val="00D81F7B"/>
    <w:rsid w:val="00D81FB8"/>
    <w:rsid w:val="00D820F3"/>
    <w:rsid w:val="00D822C1"/>
    <w:rsid w:val="00D8234D"/>
    <w:rsid w:val="00D824E0"/>
    <w:rsid w:val="00D82772"/>
    <w:rsid w:val="00D827A3"/>
    <w:rsid w:val="00D82803"/>
    <w:rsid w:val="00D8288B"/>
    <w:rsid w:val="00D829AC"/>
    <w:rsid w:val="00D82AA1"/>
    <w:rsid w:val="00D82C77"/>
    <w:rsid w:val="00D82CDA"/>
    <w:rsid w:val="00D82D96"/>
    <w:rsid w:val="00D82E32"/>
    <w:rsid w:val="00D82EE9"/>
    <w:rsid w:val="00D83147"/>
    <w:rsid w:val="00D83235"/>
    <w:rsid w:val="00D83401"/>
    <w:rsid w:val="00D834A0"/>
    <w:rsid w:val="00D834DE"/>
    <w:rsid w:val="00D83709"/>
    <w:rsid w:val="00D83850"/>
    <w:rsid w:val="00D8387E"/>
    <w:rsid w:val="00D83907"/>
    <w:rsid w:val="00D83914"/>
    <w:rsid w:val="00D83C9F"/>
    <w:rsid w:val="00D83CED"/>
    <w:rsid w:val="00D83DBD"/>
    <w:rsid w:val="00D83ECD"/>
    <w:rsid w:val="00D83F09"/>
    <w:rsid w:val="00D8403D"/>
    <w:rsid w:val="00D84268"/>
    <w:rsid w:val="00D84278"/>
    <w:rsid w:val="00D8427E"/>
    <w:rsid w:val="00D84286"/>
    <w:rsid w:val="00D84397"/>
    <w:rsid w:val="00D843E9"/>
    <w:rsid w:val="00D8445B"/>
    <w:rsid w:val="00D844B4"/>
    <w:rsid w:val="00D84634"/>
    <w:rsid w:val="00D846C5"/>
    <w:rsid w:val="00D84733"/>
    <w:rsid w:val="00D847C6"/>
    <w:rsid w:val="00D847FE"/>
    <w:rsid w:val="00D84836"/>
    <w:rsid w:val="00D84A33"/>
    <w:rsid w:val="00D84ABA"/>
    <w:rsid w:val="00D84ADA"/>
    <w:rsid w:val="00D84CD8"/>
    <w:rsid w:val="00D84DA2"/>
    <w:rsid w:val="00D84E93"/>
    <w:rsid w:val="00D84F69"/>
    <w:rsid w:val="00D84FC5"/>
    <w:rsid w:val="00D85059"/>
    <w:rsid w:val="00D8511B"/>
    <w:rsid w:val="00D851A6"/>
    <w:rsid w:val="00D8530B"/>
    <w:rsid w:val="00D8590D"/>
    <w:rsid w:val="00D8591B"/>
    <w:rsid w:val="00D85B41"/>
    <w:rsid w:val="00D85BE4"/>
    <w:rsid w:val="00D85C6D"/>
    <w:rsid w:val="00D85CE5"/>
    <w:rsid w:val="00D85E8B"/>
    <w:rsid w:val="00D85FF7"/>
    <w:rsid w:val="00D86006"/>
    <w:rsid w:val="00D860A9"/>
    <w:rsid w:val="00D86189"/>
    <w:rsid w:val="00D86306"/>
    <w:rsid w:val="00D863B4"/>
    <w:rsid w:val="00D86602"/>
    <w:rsid w:val="00D866B9"/>
    <w:rsid w:val="00D8695B"/>
    <w:rsid w:val="00D869C5"/>
    <w:rsid w:val="00D86A6B"/>
    <w:rsid w:val="00D86A87"/>
    <w:rsid w:val="00D86ACF"/>
    <w:rsid w:val="00D86B37"/>
    <w:rsid w:val="00D86DFE"/>
    <w:rsid w:val="00D86E69"/>
    <w:rsid w:val="00D86EF6"/>
    <w:rsid w:val="00D8704D"/>
    <w:rsid w:val="00D87109"/>
    <w:rsid w:val="00D8710E"/>
    <w:rsid w:val="00D87154"/>
    <w:rsid w:val="00D872F0"/>
    <w:rsid w:val="00D87362"/>
    <w:rsid w:val="00D873B5"/>
    <w:rsid w:val="00D873B7"/>
    <w:rsid w:val="00D8742F"/>
    <w:rsid w:val="00D87477"/>
    <w:rsid w:val="00D8778A"/>
    <w:rsid w:val="00D877A2"/>
    <w:rsid w:val="00D877E3"/>
    <w:rsid w:val="00D87BCE"/>
    <w:rsid w:val="00D87DAB"/>
    <w:rsid w:val="00D87EF0"/>
    <w:rsid w:val="00D87EF9"/>
    <w:rsid w:val="00D9017E"/>
    <w:rsid w:val="00D9019D"/>
    <w:rsid w:val="00D906AB"/>
    <w:rsid w:val="00D90877"/>
    <w:rsid w:val="00D9095F"/>
    <w:rsid w:val="00D9099D"/>
    <w:rsid w:val="00D909CC"/>
    <w:rsid w:val="00D90A6C"/>
    <w:rsid w:val="00D90A85"/>
    <w:rsid w:val="00D90A9C"/>
    <w:rsid w:val="00D90B87"/>
    <w:rsid w:val="00D90D38"/>
    <w:rsid w:val="00D90E7A"/>
    <w:rsid w:val="00D90ED6"/>
    <w:rsid w:val="00D90F43"/>
    <w:rsid w:val="00D90F83"/>
    <w:rsid w:val="00D91009"/>
    <w:rsid w:val="00D91193"/>
    <w:rsid w:val="00D9120D"/>
    <w:rsid w:val="00D9126A"/>
    <w:rsid w:val="00D912DF"/>
    <w:rsid w:val="00D91422"/>
    <w:rsid w:val="00D9151F"/>
    <w:rsid w:val="00D9195B"/>
    <w:rsid w:val="00D919F7"/>
    <w:rsid w:val="00D91AEE"/>
    <w:rsid w:val="00D91C7E"/>
    <w:rsid w:val="00D91EBB"/>
    <w:rsid w:val="00D91F8C"/>
    <w:rsid w:val="00D91FCE"/>
    <w:rsid w:val="00D9203E"/>
    <w:rsid w:val="00D92130"/>
    <w:rsid w:val="00D9225A"/>
    <w:rsid w:val="00D92265"/>
    <w:rsid w:val="00D9230B"/>
    <w:rsid w:val="00D924DB"/>
    <w:rsid w:val="00D92535"/>
    <w:rsid w:val="00D92558"/>
    <w:rsid w:val="00D925D5"/>
    <w:rsid w:val="00D92633"/>
    <w:rsid w:val="00D926A9"/>
    <w:rsid w:val="00D926DD"/>
    <w:rsid w:val="00D926FB"/>
    <w:rsid w:val="00D92738"/>
    <w:rsid w:val="00D92837"/>
    <w:rsid w:val="00D92AA7"/>
    <w:rsid w:val="00D92CBC"/>
    <w:rsid w:val="00D92D00"/>
    <w:rsid w:val="00D92E19"/>
    <w:rsid w:val="00D92F64"/>
    <w:rsid w:val="00D92FD3"/>
    <w:rsid w:val="00D93118"/>
    <w:rsid w:val="00D931F2"/>
    <w:rsid w:val="00D93541"/>
    <w:rsid w:val="00D935D9"/>
    <w:rsid w:val="00D93818"/>
    <w:rsid w:val="00D938C1"/>
    <w:rsid w:val="00D938CE"/>
    <w:rsid w:val="00D93A90"/>
    <w:rsid w:val="00D93BD8"/>
    <w:rsid w:val="00D93C36"/>
    <w:rsid w:val="00D93C7F"/>
    <w:rsid w:val="00D93CE6"/>
    <w:rsid w:val="00D93D64"/>
    <w:rsid w:val="00D93E4B"/>
    <w:rsid w:val="00D93EF4"/>
    <w:rsid w:val="00D94148"/>
    <w:rsid w:val="00D9420C"/>
    <w:rsid w:val="00D9431C"/>
    <w:rsid w:val="00D9433F"/>
    <w:rsid w:val="00D943A4"/>
    <w:rsid w:val="00D944F4"/>
    <w:rsid w:val="00D94535"/>
    <w:rsid w:val="00D94758"/>
    <w:rsid w:val="00D94909"/>
    <w:rsid w:val="00D9492D"/>
    <w:rsid w:val="00D949DC"/>
    <w:rsid w:val="00D94AB7"/>
    <w:rsid w:val="00D94B26"/>
    <w:rsid w:val="00D94BB0"/>
    <w:rsid w:val="00D94C5D"/>
    <w:rsid w:val="00D94D4D"/>
    <w:rsid w:val="00D94D95"/>
    <w:rsid w:val="00D94DDD"/>
    <w:rsid w:val="00D94FE0"/>
    <w:rsid w:val="00D94FF3"/>
    <w:rsid w:val="00D95322"/>
    <w:rsid w:val="00D9536E"/>
    <w:rsid w:val="00D95382"/>
    <w:rsid w:val="00D953AC"/>
    <w:rsid w:val="00D95428"/>
    <w:rsid w:val="00D9558C"/>
    <w:rsid w:val="00D955B0"/>
    <w:rsid w:val="00D955FB"/>
    <w:rsid w:val="00D956E8"/>
    <w:rsid w:val="00D957C0"/>
    <w:rsid w:val="00D95878"/>
    <w:rsid w:val="00D95A71"/>
    <w:rsid w:val="00D95B05"/>
    <w:rsid w:val="00D95B58"/>
    <w:rsid w:val="00D95BC2"/>
    <w:rsid w:val="00D95BFF"/>
    <w:rsid w:val="00D95C01"/>
    <w:rsid w:val="00D95C37"/>
    <w:rsid w:val="00D95C5D"/>
    <w:rsid w:val="00D95D11"/>
    <w:rsid w:val="00D95D47"/>
    <w:rsid w:val="00D95D8C"/>
    <w:rsid w:val="00D95DB9"/>
    <w:rsid w:val="00D95E1E"/>
    <w:rsid w:val="00D95F08"/>
    <w:rsid w:val="00D95F45"/>
    <w:rsid w:val="00D95FA6"/>
    <w:rsid w:val="00D95FA7"/>
    <w:rsid w:val="00D95FAD"/>
    <w:rsid w:val="00D960F3"/>
    <w:rsid w:val="00D960F8"/>
    <w:rsid w:val="00D96212"/>
    <w:rsid w:val="00D96272"/>
    <w:rsid w:val="00D9695B"/>
    <w:rsid w:val="00D969D1"/>
    <w:rsid w:val="00D96AD5"/>
    <w:rsid w:val="00D96B20"/>
    <w:rsid w:val="00D96BDF"/>
    <w:rsid w:val="00D96CDB"/>
    <w:rsid w:val="00D96D1C"/>
    <w:rsid w:val="00D96E91"/>
    <w:rsid w:val="00D96FBF"/>
    <w:rsid w:val="00D97024"/>
    <w:rsid w:val="00D970AB"/>
    <w:rsid w:val="00D971BE"/>
    <w:rsid w:val="00D97315"/>
    <w:rsid w:val="00D97357"/>
    <w:rsid w:val="00D9736E"/>
    <w:rsid w:val="00D9748F"/>
    <w:rsid w:val="00D97500"/>
    <w:rsid w:val="00D97535"/>
    <w:rsid w:val="00D975D5"/>
    <w:rsid w:val="00D975DC"/>
    <w:rsid w:val="00D97851"/>
    <w:rsid w:val="00D9793D"/>
    <w:rsid w:val="00D97AD2"/>
    <w:rsid w:val="00D97B21"/>
    <w:rsid w:val="00D97B38"/>
    <w:rsid w:val="00D97C27"/>
    <w:rsid w:val="00D97C97"/>
    <w:rsid w:val="00D97CA4"/>
    <w:rsid w:val="00D97CBE"/>
    <w:rsid w:val="00D97D00"/>
    <w:rsid w:val="00D97D08"/>
    <w:rsid w:val="00D97E86"/>
    <w:rsid w:val="00D97E8D"/>
    <w:rsid w:val="00D97F3A"/>
    <w:rsid w:val="00D97FFE"/>
    <w:rsid w:val="00DA000D"/>
    <w:rsid w:val="00DA0104"/>
    <w:rsid w:val="00DA015E"/>
    <w:rsid w:val="00DA02DF"/>
    <w:rsid w:val="00DA02EC"/>
    <w:rsid w:val="00DA036E"/>
    <w:rsid w:val="00DA03B2"/>
    <w:rsid w:val="00DA0424"/>
    <w:rsid w:val="00DA0473"/>
    <w:rsid w:val="00DA04D5"/>
    <w:rsid w:val="00DA051B"/>
    <w:rsid w:val="00DA0763"/>
    <w:rsid w:val="00DA0801"/>
    <w:rsid w:val="00DA0907"/>
    <w:rsid w:val="00DA0944"/>
    <w:rsid w:val="00DA0986"/>
    <w:rsid w:val="00DA09A3"/>
    <w:rsid w:val="00DA09D6"/>
    <w:rsid w:val="00DA0A37"/>
    <w:rsid w:val="00DA0A6F"/>
    <w:rsid w:val="00DA0BF4"/>
    <w:rsid w:val="00DA0C49"/>
    <w:rsid w:val="00DA0F17"/>
    <w:rsid w:val="00DA0F9B"/>
    <w:rsid w:val="00DA0FC0"/>
    <w:rsid w:val="00DA105E"/>
    <w:rsid w:val="00DA10F6"/>
    <w:rsid w:val="00DA118D"/>
    <w:rsid w:val="00DA11D3"/>
    <w:rsid w:val="00DA130A"/>
    <w:rsid w:val="00DA1441"/>
    <w:rsid w:val="00DA166E"/>
    <w:rsid w:val="00DA189B"/>
    <w:rsid w:val="00DA193F"/>
    <w:rsid w:val="00DA1A31"/>
    <w:rsid w:val="00DA1BC1"/>
    <w:rsid w:val="00DA1C81"/>
    <w:rsid w:val="00DA1D47"/>
    <w:rsid w:val="00DA1D80"/>
    <w:rsid w:val="00DA1DD2"/>
    <w:rsid w:val="00DA1E7B"/>
    <w:rsid w:val="00DA2046"/>
    <w:rsid w:val="00DA204F"/>
    <w:rsid w:val="00DA20B8"/>
    <w:rsid w:val="00DA2185"/>
    <w:rsid w:val="00DA21F2"/>
    <w:rsid w:val="00DA2245"/>
    <w:rsid w:val="00DA22A5"/>
    <w:rsid w:val="00DA2317"/>
    <w:rsid w:val="00DA23D2"/>
    <w:rsid w:val="00DA23DD"/>
    <w:rsid w:val="00DA2436"/>
    <w:rsid w:val="00DA26E7"/>
    <w:rsid w:val="00DA2771"/>
    <w:rsid w:val="00DA2841"/>
    <w:rsid w:val="00DA29C4"/>
    <w:rsid w:val="00DA2A54"/>
    <w:rsid w:val="00DA2B3C"/>
    <w:rsid w:val="00DA2B89"/>
    <w:rsid w:val="00DA2CDF"/>
    <w:rsid w:val="00DA2D90"/>
    <w:rsid w:val="00DA2DAF"/>
    <w:rsid w:val="00DA2E71"/>
    <w:rsid w:val="00DA2F18"/>
    <w:rsid w:val="00DA2FD1"/>
    <w:rsid w:val="00DA3434"/>
    <w:rsid w:val="00DA3481"/>
    <w:rsid w:val="00DA3525"/>
    <w:rsid w:val="00DA354A"/>
    <w:rsid w:val="00DA3A26"/>
    <w:rsid w:val="00DA3B07"/>
    <w:rsid w:val="00DA3B2C"/>
    <w:rsid w:val="00DA3B43"/>
    <w:rsid w:val="00DA3D75"/>
    <w:rsid w:val="00DA3EFD"/>
    <w:rsid w:val="00DA3F00"/>
    <w:rsid w:val="00DA3FB1"/>
    <w:rsid w:val="00DA402F"/>
    <w:rsid w:val="00DA4117"/>
    <w:rsid w:val="00DA4187"/>
    <w:rsid w:val="00DA41FE"/>
    <w:rsid w:val="00DA42D1"/>
    <w:rsid w:val="00DA43CA"/>
    <w:rsid w:val="00DA43CC"/>
    <w:rsid w:val="00DA4448"/>
    <w:rsid w:val="00DA4487"/>
    <w:rsid w:val="00DA44F9"/>
    <w:rsid w:val="00DA4525"/>
    <w:rsid w:val="00DA4562"/>
    <w:rsid w:val="00DA458A"/>
    <w:rsid w:val="00DA45E1"/>
    <w:rsid w:val="00DA45EC"/>
    <w:rsid w:val="00DA4714"/>
    <w:rsid w:val="00DA492A"/>
    <w:rsid w:val="00DA493D"/>
    <w:rsid w:val="00DA49D8"/>
    <w:rsid w:val="00DA4AB4"/>
    <w:rsid w:val="00DA4D72"/>
    <w:rsid w:val="00DA4E82"/>
    <w:rsid w:val="00DA4F90"/>
    <w:rsid w:val="00DA4FFA"/>
    <w:rsid w:val="00DA5102"/>
    <w:rsid w:val="00DA5228"/>
    <w:rsid w:val="00DA534A"/>
    <w:rsid w:val="00DA53B9"/>
    <w:rsid w:val="00DA557A"/>
    <w:rsid w:val="00DA55C8"/>
    <w:rsid w:val="00DA55EB"/>
    <w:rsid w:val="00DA57E3"/>
    <w:rsid w:val="00DA59B9"/>
    <w:rsid w:val="00DA5B1D"/>
    <w:rsid w:val="00DA5BE1"/>
    <w:rsid w:val="00DA5C10"/>
    <w:rsid w:val="00DA5C28"/>
    <w:rsid w:val="00DA5CA9"/>
    <w:rsid w:val="00DA5DDC"/>
    <w:rsid w:val="00DA5DE0"/>
    <w:rsid w:val="00DA5E7E"/>
    <w:rsid w:val="00DA602C"/>
    <w:rsid w:val="00DA60EB"/>
    <w:rsid w:val="00DA6169"/>
    <w:rsid w:val="00DA6218"/>
    <w:rsid w:val="00DA624F"/>
    <w:rsid w:val="00DA6338"/>
    <w:rsid w:val="00DA64A0"/>
    <w:rsid w:val="00DA64A1"/>
    <w:rsid w:val="00DA6500"/>
    <w:rsid w:val="00DA653A"/>
    <w:rsid w:val="00DA660D"/>
    <w:rsid w:val="00DA6614"/>
    <w:rsid w:val="00DA6719"/>
    <w:rsid w:val="00DA6840"/>
    <w:rsid w:val="00DA6CAC"/>
    <w:rsid w:val="00DA6D52"/>
    <w:rsid w:val="00DA6DE0"/>
    <w:rsid w:val="00DA6E39"/>
    <w:rsid w:val="00DA70A4"/>
    <w:rsid w:val="00DA70A8"/>
    <w:rsid w:val="00DA714A"/>
    <w:rsid w:val="00DA71AF"/>
    <w:rsid w:val="00DA727D"/>
    <w:rsid w:val="00DA7461"/>
    <w:rsid w:val="00DA7571"/>
    <w:rsid w:val="00DA75F8"/>
    <w:rsid w:val="00DA76B0"/>
    <w:rsid w:val="00DA76FA"/>
    <w:rsid w:val="00DA7806"/>
    <w:rsid w:val="00DA7835"/>
    <w:rsid w:val="00DA783E"/>
    <w:rsid w:val="00DA7866"/>
    <w:rsid w:val="00DA7A45"/>
    <w:rsid w:val="00DA7A85"/>
    <w:rsid w:val="00DA7B93"/>
    <w:rsid w:val="00DA7BA9"/>
    <w:rsid w:val="00DA7BC7"/>
    <w:rsid w:val="00DA7C09"/>
    <w:rsid w:val="00DA7C75"/>
    <w:rsid w:val="00DA7D9F"/>
    <w:rsid w:val="00DA7DF6"/>
    <w:rsid w:val="00DA7E4C"/>
    <w:rsid w:val="00DA7EC1"/>
    <w:rsid w:val="00DB03BE"/>
    <w:rsid w:val="00DB0564"/>
    <w:rsid w:val="00DB05B1"/>
    <w:rsid w:val="00DB06C5"/>
    <w:rsid w:val="00DB0742"/>
    <w:rsid w:val="00DB088B"/>
    <w:rsid w:val="00DB0943"/>
    <w:rsid w:val="00DB0A27"/>
    <w:rsid w:val="00DB0A36"/>
    <w:rsid w:val="00DB0B97"/>
    <w:rsid w:val="00DB0BBD"/>
    <w:rsid w:val="00DB0C68"/>
    <w:rsid w:val="00DB0D3C"/>
    <w:rsid w:val="00DB0D5D"/>
    <w:rsid w:val="00DB0D8F"/>
    <w:rsid w:val="00DB0E7E"/>
    <w:rsid w:val="00DB0F3D"/>
    <w:rsid w:val="00DB0FC6"/>
    <w:rsid w:val="00DB1230"/>
    <w:rsid w:val="00DB135D"/>
    <w:rsid w:val="00DB139E"/>
    <w:rsid w:val="00DB1539"/>
    <w:rsid w:val="00DB1732"/>
    <w:rsid w:val="00DB17EA"/>
    <w:rsid w:val="00DB1882"/>
    <w:rsid w:val="00DB18D0"/>
    <w:rsid w:val="00DB1971"/>
    <w:rsid w:val="00DB1AA7"/>
    <w:rsid w:val="00DB1B2B"/>
    <w:rsid w:val="00DB1CAF"/>
    <w:rsid w:val="00DB1CC6"/>
    <w:rsid w:val="00DB1DDF"/>
    <w:rsid w:val="00DB1F98"/>
    <w:rsid w:val="00DB2009"/>
    <w:rsid w:val="00DB2081"/>
    <w:rsid w:val="00DB21FC"/>
    <w:rsid w:val="00DB22D8"/>
    <w:rsid w:val="00DB22E6"/>
    <w:rsid w:val="00DB233B"/>
    <w:rsid w:val="00DB23B3"/>
    <w:rsid w:val="00DB2486"/>
    <w:rsid w:val="00DB251E"/>
    <w:rsid w:val="00DB2557"/>
    <w:rsid w:val="00DB2736"/>
    <w:rsid w:val="00DB2773"/>
    <w:rsid w:val="00DB2792"/>
    <w:rsid w:val="00DB27E1"/>
    <w:rsid w:val="00DB281D"/>
    <w:rsid w:val="00DB2943"/>
    <w:rsid w:val="00DB2AF8"/>
    <w:rsid w:val="00DB2B3B"/>
    <w:rsid w:val="00DB2B6E"/>
    <w:rsid w:val="00DB2B72"/>
    <w:rsid w:val="00DB2C88"/>
    <w:rsid w:val="00DB2CDC"/>
    <w:rsid w:val="00DB2CF9"/>
    <w:rsid w:val="00DB2E9E"/>
    <w:rsid w:val="00DB2F7D"/>
    <w:rsid w:val="00DB2F94"/>
    <w:rsid w:val="00DB2FDC"/>
    <w:rsid w:val="00DB30EA"/>
    <w:rsid w:val="00DB3362"/>
    <w:rsid w:val="00DB3437"/>
    <w:rsid w:val="00DB34BA"/>
    <w:rsid w:val="00DB35C7"/>
    <w:rsid w:val="00DB3668"/>
    <w:rsid w:val="00DB3719"/>
    <w:rsid w:val="00DB37F8"/>
    <w:rsid w:val="00DB38F4"/>
    <w:rsid w:val="00DB395F"/>
    <w:rsid w:val="00DB39DE"/>
    <w:rsid w:val="00DB3B14"/>
    <w:rsid w:val="00DB3C68"/>
    <w:rsid w:val="00DB3D0B"/>
    <w:rsid w:val="00DB3D52"/>
    <w:rsid w:val="00DB3EAA"/>
    <w:rsid w:val="00DB3ED4"/>
    <w:rsid w:val="00DB3EE9"/>
    <w:rsid w:val="00DB42C3"/>
    <w:rsid w:val="00DB4322"/>
    <w:rsid w:val="00DB432B"/>
    <w:rsid w:val="00DB4356"/>
    <w:rsid w:val="00DB452C"/>
    <w:rsid w:val="00DB45DE"/>
    <w:rsid w:val="00DB45ED"/>
    <w:rsid w:val="00DB45FF"/>
    <w:rsid w:val="00DB467B"/>
    <w:rsid w:val="00DB472C"/>
    <w:rsid w:val="00DB47A9"/>
    <w:rsid w:val="00DB47C6"/>
    <w:rsid w:val="00DB47DA"/>
    <w:rsid w:val="00DB49FE"/>
    <w:rsid w:val="00DB4A27"/>
    <w:rsid w:val="00DB4A32"/>
    <w:rsid w:val="00DB4AA0"/>
    <w:rsid w:val="00DB4B62"/>
    <w:rsid w:val="00DB4B85"/>
    <w:rsid w:val="00DB4BD5"/>
    <w:rsid w:val="00DB4C19"/>
    <w:rsid w:val="00DB4C27"/>
    <w:rsid w:val="00DB4C80"/>
    <w:rsid w:val="00DB4EAC"/>
    <w:rsid w:val="00DB4F9D"/>
    <w:rsid w:val="00DB4FF9"/>
    <w:rsid w:val="00DB5013"/>
    <w:rsid w:val="00DB5034"/>
    <w:rsid w:val="00DB508D"/>
    <w:rsid w:val="00DB5193"/>
    <w:rsid w:val="00DB53DE"/>
    <w:rsid w:val="00DB541D"/>
    <w:rsid w:val="00DB54CD"/>
    <w:rsid w:val="00DB567E"/>
    <w:rsid w:val="00DB5785"/>
    <w:rsid w:val="00DB5799"/>
    <w:rsid w:val="00DB5824"/>
    <w:rsid w:val="00DB583C"/>
    <w:rsid w:val="00DB588C"/>
    <w:rsid w:val="00DB58AE"/>
    <w:rsid w:val="00DB592D"/>
    <w:rsid w:val="00DB5968"/>
    <w:rsid w:val="00DB5A21"/>
    <w:rsid w:val="00DB5A7D"/>
    <w:rsid w:val="00DB5B4A"/>
    <w:rsid w:val="00DB5C85"/>
    <w:rsid w:val="00DB5D72"/>
    <w:rsid w:val="00DB5D9D"/>
    <w:rsid w:val="00DB5DA1"/>
    <w:rsid w:val="00DB5DEB"/>
    <w:rsid w:val="00DB5E8C"/>
    <w:rsid w:val="00DB5EBF"/>
    <w:rsid w:val="00DB5EC0"/>
    <w:rsid w:val="00DB5EE5"/>
    <w:rsid w:val="00DB5F17"/>
    <w:rsid w:val="00DB603F"/>
    <w:rsid w:val="00DB644B"/>
    <w:rsid w:val="00DB646F"/>
    <w:rsid w:val="00DB6514"/>
    <w:rsid w:val="00DB65F8"/>
    <w:rsid w:val="00DB6681"/>
    <w:rsid w:val="00DB668C"/>
    <w:rsid w:val="00DB66B9"/>
    <w:rsid w:val="00DB6962"/>
    <w:rsid w:val="00DB6B49"/>
    <w:rsid w:val="00DB6C28"/>
    <w:rsid w:val="00DB6DC1"/>
    <w:rsid w:val="00DB6DD3"/>
    <w:rsid w:val="00DB6E0C"/>
    <w:rsid w:val="00DB6E2A"/>
    <w:rsid w:val="00DB6EA5"/>
    <w:rsid w:val="00DB6FAE"/>
    <w:rsid w:val="00DB6FBE"/>
    <w:rsid w:val="00DB6FDF"/>
    <w:rsid w:val="00DB700F"/>
    <w:rsid w:val="00DB70B3"/>
    <w:rsid w:val="00DB71AD"/>
    <w:rsid w:val="00DB72A9"/>
    <w:rsid w:val="00DB749A"/>
    <w:rsid w:val="00DB76B3"/>
    <w:rsid w:val="00DB7772"/>
    <w:rsid w:val="00DB79C6"/>
    <w:rsid w:val="00DB7C50"/>
    <w:rsid w:val="00DB7CDE"/>
    <w:rsid w:val="00DB7D83"/>
    <w:rsid w:val="00DB7D8D"/>
    <w:rsid w:val="00DB7E8C"/>
    <w:rsid w:val="00DB7F11"/>
    <w:rsid w:val="00DC0039"/>
    <w:rsid w:val="00DC02B1"/>
    <w:rsid w:val="00DC02BC"/>
    <w:rsid w:val="00DC0318"/>
    <w:rsid w:val="00DC031B"/>
    <w:rsid w:val="00DC03A0"/>
    <w:rsid w:val="00DC0649"/>
    <w:rsid w:val="00DC06CE"/>
    <w:rsid w:val="00DC078B"/>
    <w:rsid w:val="00DC080A"/>
    <w:rsid w:val="00DC08E8"/>
    <w:rsid w:val="00DC0A50"/>
    <w:rsid w:val="00DC0AAB"/>
    <w:rsid w:val="00DC0B16"/>
    <w:rsid w:val="00DC0BC9"/>
    <w:rsid w:val="00DC0C9C"/>
    <w:rsid w:val="00DC0E07"/>
    <w:rsid w:val="00DC0EC7"/>
    <w:rsid w:val="00DC0F1F"/>
    <w:rsid w:val="00DC0F4B"/>
    <w:rsid w:val="00DC0F93"/>
    <w:rsid w:val="00DC105D"/>
    <w:rsid w:val="00DC106C"/>
    <w:rsid w:val="00DC1143"/>
    <w:rsid w:val="00DC1254"/>
    <w:rsid w:val="00DC12E3"/>
    <w:rsid w:val="00DC132E"/>
    <w:rsid w:val="00DC1384"/>
    <w:rsid w:val="00DC1400"/>
    <w:rsid w:val="00DC1479"/>
    <w:rsid w:val="00DC1482"/>
    <w:rsid w:val="00DC1581"/>
    <w:rsid w:val="00DC1624"/>
    <w:rsid w:val="00DC16DE"/>
    <w:rsid w:val="00DC1763"/>
    <w:rsid w:val="00DC17B7"/>
    <w:rsid w:val="00DC17DD"/>
    <w:rsid w:val="00DC180B"/>
    <w:rsid w:val="00DC1B87"/>
    <w:rsid w:val="00DC1C3A"/>
    <w:rsid w:val="00DC1D0D"/>
    <w:rsid w:val="00DC1D91"/>
    <w:rsid w:val="00DC1E2E"/>
    <w:rsid w:val="00DC1EC6"/>
    <w:rsid w:val="00DC1EDD"/>
    <w:rsid w:val="00DC1FBF"/>
    <w:rsid w:val="00DC1FCC"/>
    <w:rsid w:val="00DC202C"/>
    <w:rsid w:val="00DC22B7"/>
    <w:rsid w:val="00DC24F7"/>
    <w:rsid w:val="00DC257F"/>
    <w:rsid w:val="00DC260B"/>
    <w:rsid w:val="00DC27B6"/>
    <w:rsid w:val="00DC2898"/>
    <w:rsid w:val="00DC28A6"/>
    <w:rsid w:val="00DC28EC"/>
    <w:rsid w:val="00DC294C"/>
    <w:rsid w:val="00DC2A3A"/>
    <w:rsid w:val="00DC2C31"/>
    <w:rsid w:val="00DC2E1F"/>
    <w:rsid w:val="00DC2EA5"/>
    <w:rsid w:val="00DC2F54"/>
    <w:rsid w:val="00DC2FC0"/>
    <w:rsid w:val="00DC336D"/>
    <w:rsid w:val="00DC33E2"/>
    <w:rsid w:val="00DC33F8"/>
    <w:rsid w:val="00DC3417"/>
    <w:rsid w:val="00DC3497"/>
    <w:rsid w:val="00DC35DE"/>
    <w:rsid w:val="00DC3653"/>
    <w:rsid w:val="00DC3676"/>
    <w:rsid w:val="00DC3741"/>
    <w:rsid w:val="00DC376A"/>
    <w:rsid w:val="00DC379C"/>
    <w:rsid w:val="00DC37A0"/>
    <w:rsid w:val="00DC385A"/>
    <w:rsid w:val="00DC392B"/>
    <w:rsid w:val="00DC3965"/>
    <w:rsid w:val="00DC39AB"/>
    <w:rsid w:val="00DC3A3F"/>
    <w:rsid w:val="00DC3D07"/>
    <w:rsid w:val="00DC3D1F"/>
    <w:rsid w:val="00DC3D6F"/>
    <w:rsid w:val="00DC3D7F"/>
    <w:rsid w:val="00DC3DE4"/>
    <w:rsid w:val="00DC3E00"/>
    <w:rsid w:val="00DC3E95"/>
    <w:rsid w:val="00DC3EF3"/>
    <w:rsid w:val="00DC40BB"/>
    <w:rsid w:val="00DC467E"/>
    <w:rsid w:val="00DC46C1"/>
    <w:rsid w:val="00DC4735"/>
    <w:rsid w:val="00DC477A"/>
    <w:rsid w:val="00DC479C"/>
    <w:rsid w:val="00DC47C1"/>
    <w:rsid w:val="00DC488E"/>
    <w:rsid w:val="00DC4C05"/>
    <w:rsid w:val="00DC4C53"/>
    <w:rsid w:val="00DC4D82"/>
    <w:rsid w:val="00DC4DD4"/>
    <w:rsid w:val="00DC5015"/>
    <w:rsid w:val="00DC508D"/>
    <w:rsid w:val="00DC513D"/>
    <w:rsid w:val="00DC5163"/>
    <w:rsid w:val="00DC5203"/>
    <w:rsid w:val="00DC522F"/>
    <w:rsid w:val="00DC52B5"/>
    <w:rsid w:val="00DC539D"/>
    <w:rsid w:val="00DC54E3"/>
    <w:rsid w:val="00DC552B"/>
    <w:rsid w:val="00DC5597"/>
    <w:rsid w:val="00DC55C5"/>
    <w:rsid w:val="00DC57F7"/>
    <w:rsid w:val="00DC588E"/>
    <w:rsid w:val="00DC5C09"/>
    <w:rsid w:val="00DC5D3D"/>
    <w:rsid w:val="00DC5DC7"/>
    <w:rsid w:val="00DC5E48"/>
    <w:rsid w:val="00DC5E7A"/>
    <w:rsid w:val="00DC5FBB"/>
    <w:rsid w:val="00DC6012"/>
    <w:rsid w:val="00DC6033"/>
    <w:rsid w:val="00DC6035"/>
    <w:rsid w:val="00DC6102"/>
    <w:rsid w:val="00DC6357"/>
    <w:rsid w:val="00DC650E"/>
    <w:rsid w:val="00DC6590"/>
    <w:rsid w:val="00DC65CC"/>
    <w:rsid w:val="00DC65D8"/>
    <w:rsid w:val="00DC65E9"/>
    <w:rsid w:val="00DC6618"/>
    <w:rsid w:val="00DC66D2"/>
    <w:rsid w:val="00DC6759"/>
    <w:rsid w:val="00DC6766"/>
    <w:rsid w:val="00DC677E"/>
    <w:rsid w:val="00DC67CF"/>
    <w:rsid w:val="00DC67F9"/>
    <w:rsid w:val="00DC6870"/>
    <w:rsid w:val="00DC68C9"/>
    <w:rsid w:val="00DC6909"/>
    <w:rsid w:val="00DC695E"/>
    <w:rsid w:val="00DC69C6"/>
    <w:rsid w:val="00DC6A94"/>
    <w:rsid w:val="00DC6B0A"/>
    <w:rsid w:val="00DC6C27"/>
    <w:rsid w:val="00DC6DD1"/>
    <w:rsid w:val="00DC6E29"/>
    <w:rsid w:val="00DC6EE2"/>
    <w:rsid w:val="00DC6EF5"/>
    <w:rsid w:val="00DC6F0F"/>
    <w:rsid w:val="00DC6F2D"/>
    <w:rsid w:val="00DC6F33"/>
    <w:rsid w:val="00DC706B"/>
    <w:rsid w:val="00DC7266"/>
    <w:rsid w:val="00DC74DB"/>
    <w:rsid w:val="00DC785D"/>
    <w:rsid w:val="00DC7890"/>
    <w:rsid w:val="00DC789F"/>
    <w:rsid w:val="00DC79A3"/>
    <w:rsid w:val="00DC7A85"/>
    <w:rsid w:val="00DC7AD4"/>
    <w:rsid w:val="00DC7C4A"/>
    <w:rsid w:val="00DC7DB9"/>
    <w:rsid w:val="00DC7E92"/>
    <w:rsid w:val="00DC7FC5"/>
    <w:rsid w:val="00DD0011"/>
    <w:rsid w:val="00DD0093"/>
    <w:rsid w:val="00DD00D6"/>
    <w:rsid w:val="00DD01DB"/>
    <w:rsid w:val="00DD0230"/>
    <w:rsid w:val="00DD02C4"/>
    <w:rsid w:val="00DD03BB"/>
    <w:rsid w:val="00DD044C"/>
    <w:rsid w:val="00DD0567"/>
    <w:rsid w:val="00DD05F5"/>
    <w:rsid w:val="00DD0761"/>
    <w:rsid w:val="00DD0894"/>
    <w:rsid w:val="00DD0921"/>
    <w:rsid w:val="00DD0982"/>
    <w:rsid w:val="00DD09C0"/>
    <w:rsid w:val="00DD0B76"/>
    <w:rsid w:val="00DD0C1F"/>
    <w:rsid w:val="00DD0CFF"/>
    <w:rsid w:val="00DD0D02"/>
    <w:rsid w:val="00DD0D2F"/>
    <w:rsid w:val="00DD0E9C"/>
    <w:rsid w:val="00DD1008"/>
    <w:rsid w:val="00DD10C9"/>
    <w:rsid w:val="00DD10D0"/>
    <w:rsid w:val="00DD1123"/>
    <w:rsid w:val="00DD11A6"/>
    <w:rsid w:val="00DD11B4"/>
    <w:rsid w:val="00DD11B7"/>
    <w:rsid w:val="00DD128A"/>
    <w:rsid w:val="00DD12B1"/>
    <w:rsid w:val="00DD12B5"/>
    <w:rsid w:val="00DD130B"/>
    <w:rsid w:val="00DD132D"/>
    <w:rsid w:val="00DD1333"/>
    <w:rsid w:val="00DD14BA"/>
    <w:rsid w:val="00DD18BD"/>
    <w:rsid w:val="00DD1926"/>
    <w:rsid w:val="00DD1938"/>
    <w:rsid w:val="00DD1947"/>
    <w:rsid w:val="00DD1997"/>
    <w:rsid w:val="00DD1AE1"/>
    <w:rsid w:val="00DD1BA7"/>
    <w:rsid w:val="00DD1BC6"/>
    <w:rsid w:val="00DD1C00"/>
    <w:rsid w:val="00DD1C10"/>
    <w:rsid w:val="00DD1E75"/>
    <w:rsid w:val="00DD1ED7"/>
    <w:rsid w:val="00DD1F0F"/>
    <w:rsid w:val="00DD20A7"/>
    <w:rsid w:val="00DD2213"/>
    <w:rsid w:val="00DD242B"/>
    <w:rsid w:val="00DD2441"/>
    <w:rsid w:val="00DD251C"/>
    <w:rsid w:val="00DD2711"/>
    <w:rsid w:val="00DD2747"/>
    <w:rsid w:val="00DD29E1"/>
    <w:rsid w:val="00DD29FA"/>
    <w:rsid w:val="00DD2BD9"/>
    <w:rsid w:val="00DD2BFC"/>
    <w:rsid w:val="00DD2C01"/>
    <w:rsid w:val="00DD2CC0"/>
    <w:rsid w:val="00DD2D0F"/>
    <w:rsid w:val="00DD2E4D"/>
    <w:rsid w:val="00DD2FE5"/>
    <w:rsid w:val="00DD2FF4"/>
    <w:rsid w:val="00DD30F9"/>
    <w:rsid w:val="00DD329E"/>
    <w:rsid w:val="00DD32DF"/>
    <w:rsid w:val="00DD3401"/>
    <w:rsid w:val="00DD3405"/>
    <w:rsid w:val="00DD3430"/>
    <w:rsid w:val="00DD3480"/>
    <w:rsid w:val="00DD34A1"/>
    <w:rsid w:val="00DD3565"/>
    <w:rsid w:val="00DD3872"/>
    <w:rsid w:val="00DD3AA3"/>
    <w:rsid w:val="00DD3ABB"/>
    <w:rsid w:val="00DD3AE8"/>
    <w:rsid w:val="00DD3B3A"/>
    <w:rsid w:val="00DD3C19"/>
    <w:rsid w:val="00DD3D65"/>
    <w:rsid w:val="00DD3D8F"/>
    <w:rsid w:val="00DD3DF4"/>
    <w:rsid w:val="00DD3E26"/>
    <w:rsid w:val="00DD3EC7"/>
    <w:rsid w:val="00DD3FB9"/>
    <w:rsid w:val="00DD3FFE"/>
    <w:rsid w:val="00DD4094"/>
    <w:rsid w:val="00DD412D"/>
    <w:rsid w:val="00DD435C"/>
    <w:rsid w:val="00DD445D"/>
    <w:rsid w:val="00DD4658"/>
    <w:rsid w:val="00DD4689"/>
    <w:rsid w:val="00DD48D2"/>
    <w:rsid w:val="00DD497F"/>
    <w:rsid w:val="00DD498A"/>
    <w:rsid w:val="00DD49D3"/>
    <w:rsid w:val="00DD4B93"/>
    <w:rsid w:val="00DD4BC8"/>
    <w:rsid w:val="00DD4D50"/>
    <w:rsid w:val="00DD4DD8"/>
    <w:rsid w:val="00DD4DE2"/>
    <w:rsid w:val="00DD4FE2"/>
    <w:rsid w:val="00DD51D6"/>
    <w:rsid w:val="00DD52EB"/>
    <w:rsid w:val="00DD53AB"/>
    <w:rsid w:val="00DD5521"/>
    <w:rsid w:val="00DD56EB"/>
    <w:rsid w:val="00DD5955"/>
    <w:rsid w:val="00DD596C"/>
    <w:rsid w:val="00DD59AB"/>
    <w:rsid w:val="00DD5D21"/>
    <w:rsid w:val="00DD5F7D"/>
    <w:rsid w:val="00DD5FFE"/>
    <w:rsid w:val="00DD6002"/>
    <w:rsid w:val="00DD609B"/>
    <w:rsid w:val="00DD6113"/>
    <w:rsid w:val="00DD6211"/>
    <w:rsid w:val="00DD62A8"/>
    <w:rsid w:val="00DD62E2"/>
    <w:rsid w:val="00DD6396"/>
    <w:rsid w:val="00DD6463"/>
    <w:rsid w:val="00DD6486"/>
    <w:rsid w:val="00DD64E0"/>
    <w:rsid w:val="00DD6560"/>
    <w:rsid w:val="00DD67CC"/>
    <w:rsid w:val="00DD6809"/>
    <w:rsid w:val="00DD6A48"/>
    <w:rsid w:val="00DD6B0B"/>
    <w:rsid w:val="00DD6B8D"/>
    <w:rsid w:val="00DD6B95"/>
    <w:rsid w:val="00DD6C70"/>
    <w:rsid w:val="00DD6DA2"/>
    <w:rsid w:val="00DD6DB8"/>
    <w:rsid w:val="00DD6F1F"/>
    <w:rsid w:val="00DD7063"/>
    <w:rsid w:val="00DD7122"/>
    <w:rsid w:val="00DD71B6"/>
    <w:rsid w:val="00DD720B"/>
    <w:rsid w:val="00DD729D"/>
    <w:rsid w:val="00DD72DC"/>
    <w:rsid w:val="00DD73C2"/>
    <w:rsid w:val="00DD73DD"/>
    <w:rsid w:val="00DD75D1"/>
    <w:rsid w:val="00DD761C"/>
    <w:rsid w:val="00DD7678"/>
    <w:rsid w:val="00DD7AE1"/>
    <w:rsid w:val="00DD7C3B"/>
    <w:rsid w:val="00DD7CCE"/>
    <w:rsid w:val="00DD7DB2"/>
    <w:rsid w:val="00DD7E76"/>
    <w:rsid w:val="00DD7FC7"/>
    <w:rsid w:val="00DE0065"/>
    <w:rsid w:val="00DE00A6"/>
    <w:rsid w:val="00DE00B1"/>
    <w:rsid w:val="00DE0171"/>
    <w:rsid w:val="00DE0333"/>
    <w:rsid w:val="00DE033C"/>
    <w:rsid w:val="00DE03A1"/>
    <w:rsid w:val="00DE0558"/>
    <w:rsid w:val="00DE058F"/>
    <w:rsid w:val="00DE0620"/>
    <w:rsid w:val="00DE0652"/>
    <w:rsid w:val="00DE067E"/>
    <w:rsid w:val="00DE06F6"/>
    <w:rsid w:val="00DE081A"/>
    <w:rsid w:val="00DE088E"/>
    <w:rsid w:val="00DE08BB"/>
    <w:rsid w:val="00DE0AED"/>
    <w:rsid w:val="00DE0B43"/>
    <w:rsid w:val="00DE0BBA"/>
    <w:rsid w:val="00DE0CA7"/>
    <w:rsid w:val="00DE0DC0"/>
    <w:rsid w:val="00DE0E26"/>
    <w:rsid w:val="00DE0F0F"/>
    <w:rsid w:val="00DE0F88"/>
    <w:rsid w:val="00DE1103"/>
    <w:rsid w:val="00DE110F"/>
    <w:rsid w:val="00DE128B"/>
    <w:rsid w:val="00DE1444"/>
    <w:rsid w:val="00DE166B"/>
    <w:rsid w:val="00DE1799"/>
    <w:rsid w:val="00DE1836"/>
    <w:rsid w:val="00DE194A"/>
    <w:rsid w:val="00DE1A22"/>
    <w:rsid w:val="00DE1A65"/>
    <w:rsid w:val="00DE1B6B"/>
    <w:rsid w:val="00DE1C5F"/>
    <w:rsid w:val="00DE1DB6"/>
    <w:rsid w:val="00DE1DE9"/>
    <w:rsid w:val="00DE1E7A"/>
    <w:rsid w:val="00DE2067"/>
    <w:rsid w:val="00DE21CF"/>
    <w:rsid w:val="00DE221F"/>
    <w:rsid w:val="00DE22F0"/>
    <w:rsid w:val="00DE2436"/>
    <w:rsid w:val="00DE25AC"/>
    <w:rsid w:val="00DE26E7"/>
    <w:rsid w:val="00DE279F"/>
    <w:rsid w:val="00DE286D"/>
    <w:rsid w:val="00DE295B"/>
    <w:rsid w:val="00DE29FE"/>
    <w:rsid w:val="00DE2A04"/>
    <w:rsid w:val="00DE2A68"/>
    <w:rsid w:val="00DE2B54"/>
    <w:rsid w:val="00DE2B88"/>
    <w:rsid w:val="00DE2BF9"/>
    <w:rsid w:val="00DE2C5F"/>
    <w:rsid w:val="00DE2D4B"/>
    <w:rsid w:val="00DE2F8D"/>
    <w:rsid w:val="00DE3072"/>
    <w:rsid w:val="00DE31FE"/>
    <w:rsid w:val="00DE330F"/>
    <w:rsid w:val="00DE3357"/>
    <w:rsid w:val="00DE3602"/>
    <w:rsid w:val="00DE3694"/>
    <w:rsid w:val="00DE370C"/>
    <w:rsid w:val="00DE3935"/>
    <w:rsid w:val="00DE3A92"/>
    <w:rsid w:val="00DE3AD2"/>
    <w:rsid w:val="00DE3B07"/>
    <w:rsid w:val="00DE3DB7"/>
    <w:rsid w:val="00DE3E7C"/>
    <w:rsid w:val="00DE3F4F"/>
    <w:rsid w:val="00DE3FFC"/>
    <w:rsid w:val="00DE401B"/>
    <w:rsid w:val="00DE4176"/>
    <w:rsid w:val="00DE418A"/>
    <w:rsid w:val="00DE42A0"/>
    <w:rsid w:val="00DE436D"/>
    <w:rsid w:val="00DE4521"/>
    <w:rsid w:val="00DE4587"/>
    <w:rsid w:val="00DE45B5"/>
    <w:rsid w:val="00DE45BD"/>
    <w:rsid w:val="00DE464E"/>
    <w:rsid w:val="00DE4664"/>
    <w:rsid w:val="00DE4724"/>
    <w:rsid w:val="00DE4811"/>
    <w:rsid w:val="00DE4838"/>
    <w:rsid w:val="00DE491C"/>
    <w:rsid w:val="00DE4B08"/>
    <w:rsid w:val="00DE4B0C"/>
    <w:rsid w:val="00DE4B7F"/>
    <w:rsid w:val="00DE4B82"/>
    <w:rsid w:val="00DE4C84"/>
    <w:rsid w:val="00DE4D69"/>
    <w:rsid w:val="00DE4E99"/>
    <w:rsid w:val="00DE4ED6"/>
    <w:rsid w:val="00DE502C"/>
    <w:rsid w:val="00DE5275"/>
    <w:rsid w:val="00DE53FC"/>
    <w:rsid w:val="00DE5509"/>
    <w:rsid w:val="00DE55C3"/>
    <w:rsid w:val="00DE5619"/>
    <w:rsid w:val="00DE566C"/>
    <w:rsid w:val="00DE56BD"/>
    <w:rsid w:val="00DE571F"/>
    <w:rsid w:val="00DE572F"/>
    <w:rsid w:val="00DE577C"/>
    <w:rsid w:val="00DE57A8"/>
    <w:rsid w:val="00DE58C1"/>
    <w:rsid w:val="00DE5908"/>
    <w:rsid w:val="00DE595E"/>
    <w:rsid w:val="00DE5995"/>
    <w:rsid w:val="00DE59A2"/>
    <w:rsid w:val="00DE5B32"/>
    <w:rsid w:val="00DE5B65"/>
    <w:rsid w:val="00DE5BB1"/>
    <w:rsid w:val="00DE5BF4"/>
    <w:rsid w:val="00DE5C7F"/>
    <w:rsid w:val="00DE5C9A"/>
    <w:rsid w:val="00DE5CA9"/>
    <w:rsid w:val="00DE5DC5"/>
    <w:rsid w:val="00DE5F7D"/>
    <w:rsid w:val="00DE5F9B"/>
    <w:rsid w:val="00DE5FB1"/>
    <w:rsid w:val="00DE5FDA"/>
    <w:rsid w:val="00DE6085"/>
    <w:rsid w:val="00DE6187"/>
    <w:rsid w:val="00DE61AA"/>
    <w:rsid w:val="00DE61F5"/>
    <w:rsid w:val="00DE6556"/>
    <w:rsid w:val="00DE665B"/>
    <w:rsid w:val="00DE67FA"/>
    <w:rsid w:val="00DE688B"/>
    <w:rsid w:val="00DE6A22"/>
    <w:rsid w:val="00DE6A25"/>
    <w:rsid w:val="00DE6A26"/>
    <w:rsid w:val="00DE6ACB"/>
    <w:rsid w:val="00DE6ACE"/>
    <w:rsid w:val="00DE6B38"/>
    <w:rsid w:val="00DE6CBE"/>
    <w:rsid w:val="00DE6E2C"/>
    <w:rsid w:val="00DE6EC6"/>
    <w:rsid w:val="00DE6F59"/>
    <w:rsid w:val="00DE70FA"/>
    <w:rsid w:val="00DE71B8"/>
    <w:rsid w:val="00DE752E"/>
    <w:rsid w:val="00DE75C6"/>
    <w:rsid w:val="00DE763C"/>
    <w:rsid w:val="00DE76D3"/>
    <w:rsid w:val="00DE7752"/>
    <w:rsid w:val="00DE7793"/>
    <w:rsid w:val="00DE788E"/>
    <w:rsid w:val="00DE7A83"/>
    <w:rsid w:val="00DE7C26"/>
    <w:rsid w:val="00DE7CA7"/>
    <w:rsid w:val="00DE7D03"/>
    <w:rsid w:val="00DE7D8F"/>
    <w:rsid w:val="00DE7E9E"/>
    <w:rsid w:val="00DE7EB5"/>
    <w:rsid w:val="00DE7F26"/>
    <w:rsid w:val="00DE7F36"/>
    <w:rsid w:val="00DE7F45"/>
    <w:rsid w:val="00DF00BD"/>
    <w:rsid w:val="00DF0137"/>
    <w:rsid w:val="00DF013B"/>
    <w:rsid w:val="00DF01E5"/>
    <w:rsid w:val="00DF026C"/>
    <w:rsid w:val="00DF0293"/>
    <w:rsid w:val="00DF02EC"/>
    <w:rsid w:val="00DF03DB"/>
    <w:rsid w:val="00DF046A"/>
    <w:rsid w:val="00DF051E"/>
    <w:rsid w:val="00DF066A"/>
    <w:rsid w:val="00DF07A8"/>
    <w:rsid w:val="00DF07B8"/>
    <w:rsid w:val="00DF07E7"/>
    <w:rsid w:val="00DF0820"/>
    <w:rsid w:val="00DF0C4E"/>
    <w:rsid w:val="00DF0CCE"/>
    <w:rsid w:val="00DF0CE8"/>
    <w:rsid w:val="00DF0D33"/>
    <w:rsid w:val="00DF0E63"/>
    <w:rsid w:val="00DF0F74"/>
    <w:rsid w:val="00DF10DD"/>
    <w:rsid w:val="00DF117F"/>
    <w:rsid w:val="00DF119A"/>
    <w:rsid w:val="00DF120B"/>
    <w:rsid w:val="00DF1242"/>
    <w:rsid w:val="00DF12DC"/>
    <w:rsid w:val="00DF1300"/>
    <w:rsid w:val="00DF131C"/>
    <w:rsid w:val="00DF13BA"/>
    <w:rsid w:val="00DF13DC"/>
    <w:rsid w:val="00DF151E"/>
    <w:rsid w:val="00DF152C"/>
    <w:rsid w:val="00DF1627"/>
    <w:rsid w:val="00DF1650"/>
    <w:rsid w:val="00DF17CC"/>
    <w:rsid w:val="00DF17DC"/>
    <w:rsid w:val="00DF17F5"/>
    <w:rsid w:val="00DF195C"/>
    <w:rsid w:val="00DF1CE2"/>
    <w:rsid w:val="00DF1DBC"/>
    <w:rsid w:val="00DF1E45"/>
    <w:rsid w:val="00DF1EB6"/>
    <w:rsid w:val="00DF1FD6"/>
    <w:rsid w:val="00DF205A"/>
    <w:rsid w:val="00DF2083"/>
    <w:rsid w:val="00DF21EC"/>
    <w:rsid w:val="00DF22FF"/>
    <w:rsid w:val="00DF2301"/>
    <w:rsid w:val="00DF2690"/>
    <w:rsid w:val="00DF26DF"/>
    <w:rsid w:val="00DF294C"/>
    <w:rsid w:val="00DF2A01"/>
    <w:rsid w:val="00DF2AA2"/>
    <w:rsid w:val="00DF2CB4"/>
    <w:rsid w:val="00DF2CC8"/>
    <w:rsid w:val="00DF2D46"/>
    <w:rsid w:val="00DF2DCE"/>
    <w:rsid w:val="00DF2EC0"/>
    <w:rsid w:val="00DF2F61"/>
    <w:rsid w:val="00DF2F87"/>
    <w:rsid w:val="00DF3062"/>
    <w:rsid w:val="00DF3125"/>
    <w:rsid w:val="00DF3216"/>
    <w:rsid w:val="00DF32AF"/>
    <w:rsid w:val="00DF3307"/>
    <w:rsid w:val="00DF349B"/>
    <w:rsid w:val="00DF350C"/>
    <w:rsid w:val="00DF360E"/>
    <w:rsid w:val="00DF3623"/>
    <w:rsid w:val="00DF3707"/>
    <w:rsid w:val="00DF383E"/>
    <w:rsid w:val="00DF3926"/>
    <w:rsid w:val="00DF3A2C"/>
    <w:rsid w:val="00DF3C20"/>
    <w:rsid w:val="00DF3CBE"/>
    <w:rsid w:val="00DF3D61"/>
    <w:rsid w:val="00DF3E3B"/>
    <w:rsid w:val="00DF40BC"/>
    <w:rsid w:val="00DF40CB"/>
    <w:rsid w:val="00DF4106"/>
    <w:rsid w:val="00DF4158"/>
    <w:rsid w:val="00DF42E1"/>
    <w:rsid w:val="00DF4395"/>
    <w:rsid w:val="00DF4430"/>
    <w:rsid w:val="00DF44CF"/>
    <w:rsid w:val="00DF450D"/>
    <w:rsid w:val="00DF453A"/>
    <w:rsid w:val="00DF4622"/>
    <w:rsid w:val="00DF4708"/>
    <w:rsid w:val="00DF47ED"/>
    <w:rsid w:val="00DF4920"/>
    <w:rsid w:val="00DF494C"/>
    <w:rsid w:val="00DF4A05"/>
    <w:rsid w:val="00DF4B60"/>
    <w:rsid w:val="00DF4BBF"/>
    <w:rsid w:val="00DF4C38"/>
    <w:rsid w:val="00DF4C9F"/>
    <w:rsid w:val="00DF4DEA"/>
    <w:rsid w:val="00DF4E2B"/>
    <w:rsid w:val="00DF4F03"/>
    <w:rsid w:val="00DF4F19"/>
    <w:rsid w:val="00DF4F55"/>
    <w:rsid w:val="00DF5002"/>
    <w:rsid w:val="00DF506C"/>
    <w:rsid w:val="00DF5139"/>
    <w:rsid w:val="00DF5270"/>
    <w:rsid w:val="00DF532E"/>
    <w:rsid w:val="00DF5331"/>
    <w:rsid w:val="00DF5366"/>
    <w:rsid w:val="00DF5398"/>
    <w:rsid w:val="00DF5503"/>
    <w:rsid w:val="00DF55CA"/>
    <w:rsid w:val="00DF5987"/>
    <w:rsid w:val="00DF5A37"/>
    <w:rsid w:val="00DF5A66"/>
    <w:rsid w:val="00DF5A6E"/>
    <w:rsid w:val="00DF5AB1"/>
    <w:rsid w:val="00DF5AC8"/>
    <w:rsid w:val="00DF5B40"/>
    <w:rsid w:val="00DF5B4C"/>
    <w:rsid w:val="00DF5B8F"/>
    <w:rsid w:val="00DF5C89"/>
    <w:rsid w:val="00DF5C9D"/>
    <w:rsid w:val="00DF5CDB"/>
    <w:rsid w:val="00DF5F50"/>
    <w:rsid w:val="00DF5F6A"/>
    <w:rsid w:val="00DF6014"/>
    <w:rsid w:val="00DF61E4"/>
    <w:rsid w:val="00DF624A"/>
    <w:rsid w:val="00DF628F"/>
    <w:rsid w:val="00DF6359"/>
    <w:rsid w:val="00DF6531"/>
    <w:rsid w:val="00DF656A"/>
    <w:rsid w:val="00DF6766"/>
    <w:rsid w:val="00DF6824"/>
    <w:rsid w:val="00DF688E"/>
    <w:rsid w:val="00DF691A"/>
    <w:rsid w:val="00DF6990"/>
    <w:rsid w:val="00DF69A6"/>
    <w:rsid w:val="00DF69A9"/>
    <w:rsid w:val="00DF6A3E"/>
    <w:rsid w:val="00DF6A83"/>
    <w:rsid w:val="00DF6A99"/>
    <w:rsid w:val="00DF6D73"/>
    <w:rsid w:val="00DF6DFF"/>
    <w:rsid w:val="00DF6E1C"/>
    <w:rsid w:val="00DF6E62"/>
    <w:rsid w:val="00DF6EE2"/>
    <w:rsid w:val="00DF715D"/>
    <w:rsid w:val="00DF7226"/>
    <w:rsid w:val="00DF7287"/>
    <w:rsid w:val="00DF7395"/>
    <w:rsid w:val="00DF74BD"/>
    <w:rsid w:val="00DF75FD"/>
    <w:rsid w:val="00DF76CF"/>
    <w:rsid w:val="00DF784D"/>
    <w:rsid w:val="00DF7A8C"/>
    <w:rsid w:val="00DF7B1E"/>
    <w:rsid w:val="00DF7BC3"/>
    <w:rsid w:val="00DF7E88"/>
    <w:rsid w:val="00DF7EE4"/>
    <w:rsid w:val="00DF7F5E"/>
    <w:rsid w:val="00DF7FD0"/>
    <w:rsid w:val="00E00277"/>
    <w:rsid w:val="00E002ED"/>
    <w:rsid w:val="00E00355"/>
    <w:rsid w:val="00E00368"/>
    <w:rsid w:val="00E00485"/>
    <w:rsid w:val="00E00566"/>
    <w:rsid w:val="00E005D8"/>
    <w:rsid w:val="00E005EF"/>
    <w:rsid w:val="00E005F0"/>
    <w:rsid w:val="00E005F5"/>
    <w:rsid w:val="00E006B0"/>
    <w:rsid w:val="00E0071B"/>
    <w:rsid w:val="00E007AB"/>
    <w:rsid w:val="00E008DD"/>
    <w:rsid w:val="00E008E9"/>
    <w:rsid w:val="00E00A07"/>
    <w:rsid w:val="00E00A92"/>
    <w:rsid w:val="00E00B87"/>
    <w:rsid w:val="00E00B8B"/>
    <w:rsid w:val="00E00CA8"/>
    <w:rsid w:val="00E00CBB"/>
    <w:rsid w:val="00E00D62"/>
    <w:rsid w:val="00E00D99"/>
    <w:rsid w:val="00E00E0E"/>
    <w:rsid w:val="00E00ED7"/>
    <w:rsid w:val="00E00F4A"/>
    <w:rsid w:val="00E00F9B"/>
    <w:rsid w:val="00E01093"/>
    <w:rsid w:val="00E010F0"/>
    <w:rsid w:val="00E0114F"/>
    <w:rsid w:val="00E011A5"/>
    <w:rsid w:val="00E01330"/>
    <w:rsid w:val="00E01377"/>
    <w:rsid w:val="00E01395"/>
    <w:rsid w:val="00E0150C"/>
    <w:rsid w:val="00E01514"/>
    <w:rsid w:val="00E016C2"/>
    <w:rsid w:val="00E01986"/>
    <w:rsid w:val="00E0198B"/>
    <w:rsid w:val="00E019AC"/>
    <w:rsid w:val="00E019EA"/>
    <w:rsid w:val="00E019ED"/>
    <w:rsid w:val="00E01A5C"/>
    <w:rsid w:val="00E01B26"/>
    <w:rsid w:val="00E01B58"/>
    <w:rsid w:val="00E01C98"/>
    <w:rsid w:val="00E01F88"/>
    <w:rsid w:val="00E0212E"/>
    <w:rsid w:val="00E021EB"/>
    <w:rsid w:val="00E0222B"/>
    <w:rsid w:val="00E02293"/>
    <w:rsid w:val="00E022EA"/>
    <w:rsid w:val="00E02462"/>
    <w:rsid w:val="00E025B3"/>
    <w:rsid w:val="00E025B8"/>
    <w:rsid w:val="00E0274C"/>
    <w:rsid w:val="00E028BA"/>
    <w:rsid w:val="00E028E6"/>
    <w:rsid w:val="00E0292E"/>
    <w:rsid w:val="00E02932"/>
    <w:rsid w:val="00E029A4"/>
    <w:rsid w:val="00E02A2D"/>
    <w:rsid w:val="00E02AE4"/>
    <w:rsid w:val="00E02C20"/>
    <w:rsid w:val="00E02C41"/>
    <w:rsid w:val="00E02CDE"/>
    <w:rsid w:val="00E02D2A"/>
    <w:rsid w:val="00E02D81"/>
    <w:rsid w:val="00E02DD5"/>
    <w:rsid w:val="00E03199"/>
    <w:rsid w:val="00E0324B"/>
    <w:rsid w:val="00E0328E"/>
    <w:rsid w:val="00E0345F"/>
    <w:rsid w:val="00E034C9"/>
    <w:rsid w:val="00E0357D"/>
    <w:rsid w:val="00E035DE"/>
    <w:rsid w:val="00E0362D"/>
    <w:rsid w:val="00E036D6"/>
    <w:rsid w:val="00E037FC"/>
    <w:rsid w:val="00E03809"/>
    <w:rsid w:val="00E03843"/>
    <w:rsid w:val="00E03A51"/>
    <w:rsid w:val="00E03A86"/>
    <w:rsid w:val="00E03AA3"/>
    <w:rsid w:val="00E03AB4"/>
    <w:rsid w:val="00E03BEA"/>
    <w:rsid w:val="00E03BED"/>
    <w:rsid w:val="00E03C5A"/>
    <w:rsid w:val="00E03E81"/>
    <w:rsid w:val="00E03F3F"/>
    <w:rsid w:val="00E0401E"/>
    <w:rsid w:val="00E0417A"/>
    <w:rsid w:val="00E0424B"/>
    <w:rsid w:val="00E042A0"/>
    <w:rsid w:val="00E04407"/>
    <w:rsid w:val="00E04478"/>
    <w:rsid w:val="00E045C4"/>
    <w:rsid w:val="00E04628"/>
    <w:rsid w:val="00E046C1"/>
    <w:rsid w:val="00E049EC"/>
    <w:rsid w:val="00E04B34"/>
    <w:rsid w:val="00E04B81"/>
    <w:rsid w:val="00E04C35"/>
    <w:rsid w:val="00E04D27"/>
    <w:rsid w:val="00E04D2B"/>
    <w:rsid w:val="00E04DB2"/>
    <w:rsid w:val="00E04E13"/>
    <w:rsid w:val="00E04EB3"/>
    <w:rsid w:val="00E0500C"/>
    <w:rsid w:val="00E05046"/>
    <w:rsid w:val="00E0518B"/>
    <w:rsid w:val="00E052F1"/>
    <w:rsid w:val="00E0554D"/>
    <w:rsid w:val="00E056CB"/>
    <w:rsid w:val="00E05870"/>
    <w:rsid w:val="00E058B1"/>
    <w:rsid w:val="00E058DD"/>
    <w:rsid w:val="00E05A0B"/>
    <w:rsid w:val="00E05A43"/>
    <w:rsid w:val="00E05B2A"/>
    <w:rsid w:val="00E05BD3"/>
    <w:rsid w:val="00E05E11"/>
    <w:rsid w:val="00E05EC6"/>
    <w:rsid w:val="00E05FC4"/>
    <w:rsid w:val="00E06142"/>
    <w:rsid w:val="00E06326"/>
    <w:rsid w:val="00E06549"/>
    <w:rsid w:val="00E065CE"/>
    <w:rsid w:val="00E065F9"/>
    <w:rsid w:val="00E067B8"/>
    <w:rsid w:val="00E068B5"/>
    <w:rsid w:val="00E068D5"/>
    <w:rsid w:val="00E0693E"/>
    <w:rsid w:val="00E06977"/>
    <w:rsid w:val="00E06AF4"/>
    <w:rsid w:val="00E06B6A"/>
    <w:rsid w:val="00E06DD5"/>
    <w:rsid w:val="00E06EAE"/>
    <w:rsid w:val="00E06F6A"/>
    <w:rsid w:val="00E06FA3"/>
    <w:rsid w:val="00E06FE3"/>
    <w:rsid w:val="00E071F0"/>
    <w:rsid w:val="00E072E2"/>
    <w:rsid w:val="00E07397"/>
    <w:rsid w:val="00E073C8"/>
    <w:rsid w:val="00E07530"/>
    <w:rsid w:val="00E075CE"/>
    <w:rsid w:val="00E07686"/>
    <w:rsid w:val="00E07831"/>
    <w:rsid w:val="00E07A23"/>
    <w:rsid w:val="00E07B1E"/>
    <w:rsid w:val="00E07B69"/>
    <w:rsid w:val="00E07C53"/>
    <w:rsid w:val="00E07CD7"/>
    <w:rsid w:val="00E07D91"/>
    <w:rsid w:val="00E07E2D"/>
    <w:rsid w:val="00E07E45"/>
    <w:rsid w:val="00E07F40"/>
    <w:rsid w:val="00E07FFA"/>
    <w:rsid w:val="00E1007C"/>
    <w:rsid w:val="00E101F9"/>
    <w:rsid w:val="00E102BD"/>
    <w:rsid w:val="00E1038C"/>
    <w:rsid w:val="00E1039D"/>
    <w:rsid w:val="00E103E9"/>
    <w:rsid w:val="00E103F8"/>
    <w:rsid w:val="00E103FC"/>
    <w:rsid w:val="00E10401"/>
    <w:rsid w:val="00E10408"/>
    <w:rsid w:val="00E104ED"/>
    <w:rsid w:val="00E105CC"/>
    <w:rsid w:val="00E10631"/>
    <w:rsid w:val="00E107F3"/>
    <w:rsid w:val="00E1088C"/>
    <w:rsid w:val="00E10B18"/>
    <w:rsid w:val="00E10BE0"/>
    <w:rsid w:val="00E10C37"/>
    <w:rsid w:val="00E10D8D"/>
    <w:rsid w:val="00E10FDE"/>
    <w:rsid w:val="00E11002"/>
    <w:rsid w:val="00E11124"/>
    <w:rsid w:val="00E1119B"/>
    <w:rsid w:val="00E112CE"/>
    <w:rsid w:val="00E11342"/>
    <w:rsid w:val="00E1141C"/>
    <w:rsid w:val="00E1152A"/>
    <w:rsid w:val="00E116C1"/>
    <w:rsid w:val="00E118AF"/>
    <w:rsid w:val="00E118E8"/>
    <w:rsid w:val="00E118FE"/>
    <w:rsid w:val="00E11A05"/>
    <w:rsid w:val="00E11A56"/>
    <w:rsid w:val="00E11A5D"/>
    <w:rsid w:val="00E11B4F"/>
    <w:rsid w:val="00E11B7C"/>
    <w:rsid w:val="00E11D7C"/>
    <w:rsid w:val="00E11E20"/>
    <w:rsid w:val="00E11EB8"/>
    <w:rsid w:val="00E12005"/>
    <w:rsid w:val="00E1213D"/>
    <w:rsid w:val="00E121CA"/>
    <w:rsid w:val="00E12237"/>
    <w:rsid w:val="00E12283"/>
    <w:rsid w:val="00E122CD"/>
    <w:rsid w:val="00E1230C"/>
    <w:rsid w:val="00E1234A"/>
    <w:rsid w:val="00E12356"/>
    <w:rsid w:val="00E1235C"/>
    <w:rsid w:val="00E1240A"/>
    <w:rsid w:val="00E124B9"/>
    <w:rsid w:val="00E125CE"/>
    <w:rsid w:val="00E125DB"/>
    <w:rsid w:val="00E125ED"/>
    <w:rsid w:val="00E126CE"/>
    <w:rsid w:val="00E1273A"/>
    <w:rsid w:val="00E127EA"/>
    <w:rsid w:val="00E12880"/>
    <w:rsid w:val="00E12933"/>
    <w:rsid w:val="00E12935"/>
    <w:rsid w:val="00E12958"/>
    <w:rsid w:val="00E12A5A"/>
    <w:rsid w:val="00E12AF0"/>
    <w:rsid w:val="00E12BC3"/>
    <w:rsid w:val="00E12CCA"/>
    <w:rsid w:val="00E12CD5"/>
    <w:rsid w:val="00E12D29"/>
    <w:rsid w:val="00E12F01"/>
    <w:rsid w:val="00E12F29"/>
    <w:rsid w:val="00E12FF3"/>
    <w:rsid w:val="00E1304D"/>
    <w:rsid w:val="00E1307A"/>
    <w:rsid w:val="00E13129"/>
    <w:rsid w:val="00E13373"/>
    <w:rsid w:val="00E135A5"/>
    <w:rsid w:val="00E13669"/>
    <w:rsid w:val="00E13681"/>
    <w:rsid w:val="00E136AE"/>
    <w:rsid w:val="00E139D0"/>
    <w:rsid w:val="00E13A36"/>
    <w:rsid w:val="00E13A4D"/>
    <w:rsid w:val="00E13B5C"/>
    <w:rsid w:val="00E13C24"/>
    <w:rsid w:val="00E13C38"/>
    <w:rsid w:val="00E13C5A"/>
    <w:rsid w:val="00E13D1A"/>
    <w:rsid w:val="00E13E2E"/>
    <w:rsid w:val="00E14039"/>
    <w:rsid w:val="00E1404F"/>
    <w:rsid w:val="00E140D0"/>
    <w:rsid w:val="00E142CE"/>
    <w:rsid w:val="00E143F1"/>
    <w:rsid w:val="00E145A7"/>
    <w:rsid w:val="00E145E0"/>
    <w:rsid w:val="00E146A5"/>
    <w:rsid w:val="00E146A6"/>
    <w:rsid w:val="00E1476D"/>
    <w:rsid w:val="00E147E5"/>
    <w:rsid w:val="00E14913"/>
    <w:rsid w:val="00E14982"/>
    <w:rsid w:val="00E149D5"/>
    <w:rsid w:val="00E14A9F"/>
    <w:rsid w:val="00E14D28"/>
    <w:rsid w:val="00E14F70"/>
    <w:rsid w:val="00E150A0"/>
    <w:rsid w:val="00E150B1"/>
    <w:rsid w:val="00E15110"/>
    <w:rsid w:val="00E151AA"/>
    <w:rsid w:val="00E15352"/>
    <w:rsid w:val="00E15382"/>
    <w:rsid w:val="00E153A7"/>
    <w:rsid w:val="00E15417"/>
    <w:rsid w:val="00E1548E"/>
    <w:rsid w:val="00E154A1"/>
    <w:rsid w:val="00E1556B"/>
    <w:rsid w:val="00E15621"/>
    <w:rsid w:val="00E15650"/>
    <w:rsid w:val="00E1565E"/>
    <w:rsid w:val="00E156B9"/>
    <w:rsid w:val="00E1571E"/>
    <w:rsid w:val="00E1584B"/>
    <w:rsid w:val="00E15924"/>
    <w:rsid w:val="00E15A74"/>
    <w:rsid w:val="00E15B94"/>
    <w:rsid w:val="00E15BA0"/>
    <w:rsid w:val="00E15BF2"/>
    <w:rsid w:val="00E15D4E"/>
    <w:rsid w:val="00E15E1B"/>
    <w:rsid w:val="00E15ECE"/>
    <w:rsid w:val="00E15ED2"/>
    <w:rsid w:val="00E16023"/>
    <w:rsid w:val="00E16365"/>
    <w:rsid w:val="00E1648F"/>
    <w:rsid w:val="00E164E8"/>
    <w:rsid w:val="00E1654E"/>
    <w:rsid w:val="00E167CE"/>
    <w:rsid w:val="00E167D4"/>
    <w:rsid w:val="00E16980"/>
    <w:rsid w:val="00E169E6"/>
    <w:rsid w:val="00E169F8"/>
    <w:rsid w:val="00E16AFF"/>
    <w:rsid w:val="00E16BD6"/>
    <w:rsid w:val="00E16C6C"/>
    <w:rsid w:val="00E16D40"/>
    <w:rsid w:val="00E16D94"/>
    <w:rsid w:val="00E16E16"/>
    <w:rsid w:val="00E16EC9"/>
    <w:rsid w:val="00E16F60"/>
    <w:rsid w:val="00E16F6E"/>
    <w:rsid w:val="00E17277"/>
    <w:rsid w:val="00E172D5"/>
    <w:rsid w:val="00E172EB"/>
    <w:rsid w:val="00E172FC"/>
    <w:rsid w:val="00E173FE"/>
    <w:rsid w:val="00E17428"/>
    <w:rsid w:val="00E17448"/>
    <w:rsid w:val="00E175FF"/>
    <w:rsid w:val="00E17674"/>
    <w:rsid w:val="00E17772"/>
    <w:rsid w:val="00E17904"/>
    <w:rsid w:val="00E17977"/>
    <w:rsid w:val="00E179B4"/>
    <w:rsid w:val="00E17ADA"/>
    <w:rsid w:val="00E17B62"/>
    <w:rsid w:val="00E17BDE"/>
    <w:rsid w:val="00E17C3F"/>
    <w:rsid w:val="00E17CB2"/>
    <w:rsid w:val="00E17CFB"/>
    <w:rsid w:val="00E17D18"/>
    <w:rsid w:val="00E17D6A"/>
    <w:rsid w:val="00E17DD9"/>
    <w:rsid w:val="00E17E4E"/>
    <w:rsid w:val="00E2001E"/>
    <w:rsid w:val="00E200EF"/>
    <w:rsid w:val="00E2017E"/>
    <w:rsid w:val="00E201E3"/>
    <w:rsid w:val="00E20279"/>
    <w:rsid w:val="00E2035C"/>
    <w:rsid w:val="00E20559"/>
    <w:rsid w:val="00E20570"/>
    <w:rsid w:val="00E20579"/>
    <w:rsid w:val="00E2058C"/>
    <w:rsid w:val="00E20661"/>
    <w:rsid w:val="00E20770"/>
    <w:rsid w:val="00E20855"/>
    <w:rsid w:val="00E20862"/>
    <w:rsid w:val="00E208AE"/>
    <w:rsid w:val="00E20958"/>
    <w:rsid w:val="00E209CE"/>
    <w:rsid w:val="00E20AD1"/>
    <w:rsid w:val="00E20B13"/>
    <w:rsid w:val="00E20E99"/>
    <w:rsid w:val="00E20F0B"/>
    <w:rsid w:val="00E20F8E"/>
    <w:rsid w:val="00E21145"/>
    <w:rsid w:val="00E211DD"/>
    <w:rsid w:val="00E21346"/>
    <w:rsid w:val="00E213F4"/>
    <w:rsid w:val="00E214FB"/>
    <w:rsid w:val="00E215AB"/>
    <w:rsid w:val="00E216A5"/>
    <w:rsid w:val="00E217C5"/>
    <w:rsid w:val="00E21802"/>
    <w:rsid w:val="00E2186C"/>
    <w:rsid w:val="00E2195E"/>
    <w:rsid w:val="00E2198E"/>
    <w:rsid w:val="00E21B4A"/>
    <w:rsid w:val="00E21B69"/>
    <w:rsid w:val="00E21BD4"/>
    <w:rsid w:val="00E21E10"/>
    <w:rsid w:val="00E21E58"/>
    <w:rsid w:val="00E21F1B"/>
    <w:rsid w:val="00E21FD1"/>
    <w:rsid w:val="00E22056"/>
    <w:rsid w:val="00E220D2"/>
    <w:rsid w:val="00E22162"/>
    <w:rsid w:val="00E222C6"/>
    <w:rsid w:val="00E22397"/>
    <w:rsid w:val="00E2239D"/>
    <w:rsid w:val="00E223B4"/>
    <w:rsid w:val="00E224C9"/>
    <w:rsid w:val="00E2258A"/>
    <w:rsid w:val="00E225EC"/>
    <w:rsid w:val="00E22625"/>
    <w:rsid w:val="00E226B5"/>
    <w:rsid w:val="00E2273C"/>
    <w:rsid w:val="00E2277C"/>
    <w:rsid w:val="00E22815"/>
    <w:rsid w:val="00E22857"/>
    <w:rsid w:val="00E2291A"/>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D3"/>
    <w:rsid w:val="00E238F5"/>
    <w:rsid w:val="00E239C5"/>
    <w:rsid w:val="00E239D0"/>
    <w:rsid w:val="00E23ACC"/>
    <w:rsid w:val="00E23ADB"/>
    <w:rsid w:val="00E23B78"/>
    <w:rsid w:val="00E23CD1"/>
    <w:rsid w:val="00E23EF9"/>
    <w:rsid w:val="00E23F3A"/>
    <w:rsid w:val="00E23F8E"/>
    <w:rsid w:val="00E243D5"/>
    <w:rsid w:val="00E244B2"/>
    <w:rsid w:val="00E244E7"/>
    <w:rsid w:val="00E24553"/>
    <w:rsid w:val="00E24801"/>
    <w:rsid w:val="00E2481D"/>
    <w:rsid w:val="00E2483A"/>
    <w:rsid w:val="00E24892"/>
    <w:rsid w:val="00E2496A"/>
    <w:rsid w:val="00E24A9E"/>
    <w:rsid w:val="00E24BE5"/>
    <w:rsid w:val="00E24C53"/>
    <w:rsid w:val="00E24D56"/>
    <w:rsid w:val="00E24D71"/>
    <w:rsid w:val="00E24DC9"/>
    <w:rsid w:val="00E24ECA"/>
    <w:rsid w:val="00E24F2B"/>
    <w:rsid w:val="00E25075"/>
    <w:rsid w:val="00E250DB"/>
    <w:rsid w:val="00E2511C"/>
    <w:rsid w:val="00E25124"/>
    <w:rsid w:val="00E25141"/>
    <w:rsid w:val="00E25145"/>
    <w:rsid w:val="00E25294"/>
    <w:rsid w:val="00E25328"/>
    <w:rsid w:val="00E25334"/>
    <w:rsid w:val="00E253BD"/>
    <w:rsid w:val="00E25425"/>
    <w:rsid w:val="00E25573"/>
    <w:rsid w:val="00E2558D"/>
    <w:rsid w:val="00E255CE"/>
    <w:rsid w:val="00E25623"/>
    <w:rsid w:val="00E2579A"/>
    <w:rsid w:val="00E259A0"/>
    <w:rsid w:val="00E259D3"/>
    <w:rsid w:val="00E25B7B"/>
    <w:rsid w:val="00E25DAB"/>
    <w:rsid w:val="00E25DE0"/>
    <w:rsid w:val="00E25F1D"/>
    <w:rsid w:val="00E25F49"/>
    <w:rsid w:val="00E2617B"/>
    <w:rsid w:val="00E26248"/>
    <w:rsid w:val="00E2629F"/>
    <w:rsid w:val="00E263D0"/>
    <w:rsid w:val="00E263DE"/>
    <w:rsid w:val="00E26433"/>
    <w:rsid w:val="00E2644A"/>
    <w:rsid w:val="00E26531"/>
    <w:rsid w:val="00E26581"/>
    <w:rsid w:val="00E265D3"/>
    <w:rsid w:val="00E266A7"/>
    <w:rsid w:val="00E266CC"/>
    <w:rsid w:val="00E2675C"/>
    <w:rsid w:val="00E267A8"/>
    <w:rsid w:val="00E2682E"/>
    <w:rsid w:val="00E2690E"/>
    <w:rsid w:val="00E269FA"/>
    <w:rsid w:val="00E26C75"/>
    <w:rsid w:val="00E26CD6"/>
    <w:rsid w:val="00E26E78"/>
    <w:rsid w:val="00E26F70"/>
    <w:rsid w:val="00E27081"/>
    <w:rsid w:val="00E27249"/>
    <w:rsid w:val="00E272E5"/>
    <w:rsid w:val="00E272FE"/>
    <w:rsid w:val="00E273D6"/>
    <w:rsid w:val="00E274A4"/>
    <w:rsid w:val="00E275BB"/>
    <w:rsid w:val="00E27606"/>
    <w:rsid w:val="00E27961"/>
    <w:rsid w:val="00E27992"/>
    <w:rsid w:val="00E27C1E"/>
    <w:rsid w:val="00E27D4E"/>
    <w:rsid w:val="00E27EC9"/>
    <w:rsid w:val="00E30063"/>
    <w:rsid w:val="00E301FB"/>
    <w:rsid w:val="00E30225"/>
    <w:rsid w:val="00E3049F"/>
    <w:rsid w:val="00E304FE"/>
    <w:rsid w:val="00E30517"/>
    <w:rsid w:val="00E30546"/>
    <w:rsid w:val="00E30567"/>
    <w:rsid w:val="00E3070A"/>
    <w:rsid w:val="00E3070C"/>
    <w:rsid w:val="00E30720"/>
    <w:rsid w:val="00E3072D"/>
    <w:rsid w:val="00E30888"/>
    <w:rsid w:val="00E308FB"/>
    <w:rsid w:val="00E3093D"/>
    <w:rsid w:val="00E30A72"/>
    <w:rsid w:val="00E30BB9"/>
    <w:rsid w:val="00E30D49"/>
    <w:rsid w:val="00E30DB2"/>
    <w:rsid w:val="00E30E8A"/>
    <w:rsid w:val="00E30EF4"/>
    <w:rsid w:val="00E30FDD"/>
    <w:rsid w:val="00E3107D"/>
    <w:rsid w:val="00E3110C"/>
    <w:rsid w:val="00E3119D"/>
    <w:rsid w:val="00E312A7"/>
    <w:rsid w:val="00E31506"/>
    <w:rsid w:val="00E31535"/>
    <w:rsid w:val="00E31618"/>
    <w:rsid w:val="00E31619"/>
    <w:rsid w:val="00E316D4"/>
    <w:rsid w:val="00E31850"/>
    <w:rsid w:val="00E31864"/>
    <w:rsid w:val="00E318F8"/>
    <w:rsid w:val="00E318FA"/>
    <w:rsid w:val="00E319C7"/>
    <w:rsid w:val="00E31A37"/>
    <w:rsid w:val="00E31A70"/>
    <w:rsid w:val="00E31C29"/>
    <w:rsid w:val="00E31DD1"/>
    <w:rsid w:val="00E31DE5"/>
    <w:rsid w:val="00E3200D"/>
    <w:rsid w:val="00E32276"/>
    <w:rsid w:val="00E32439"/>
    <w:rsid w:val="00E32559"/>
    <w:rsid w:val="00E32AE5"/>
    <w:rsid w:val="00E32B64"/>
    <w:rsid w:val="00E32C27"/>
    <w:rsid w:val="00E32D68"/>
    <w:rsid w:val="00E32DAA"/>
    <w:rsid w:val="00E32E0E"/>
    <w:rsid w:val="00E32E5A"/>
    <w:rsid w:val="00E32EF4"/>
    <w:rsid w:val="00E32F7A"/>
    <w:rsid w:val="00E33032"/>
    <w:rsid w:val="00E3305B"/>
    <w:rsid w:val="00E33071"/>
    <w:rsid w:val="00E33276"/>
    <w:rsid w:val="00E332A8"/>
    <w:rsid w:val="00E332C1"/>
    <w:rsid w:val="00E33506"/>
    <w:rsid w:val="00E33659"/>
    <w:rsid w:val="00E33802"/>
    <w:rsid w:val="00E33814"/>
    <w:rsid w:val="00E33955"/>
    <w:rsid w:val="00E339C6"/>
    <w:rsid w:val="00E33A1F"/>
    <w:rsid w:val="00E33AAE"/>
    <w:rsid w:val="00E33AC0"/>
    <w:rsid w:val="00E33B53"/>
    <w:rsid w:val="00E33B60"/>
    <w:rsid w:val="00E33B82"/>
    <w:rsid w:val="00E33B8C"/>
    <w:rsid w:val="00E33C09"/>
    <w:rsid w:val="00E33CA0"/>
    <w:rsid w:val="00E33E4D"/>
    <w:rsid w:val="00E33E97"/>
    <w:rsid w:val="00E33FE8"/>
    <w:rsid w:val="00E34001"/>
    <w:rsid w:val="00E34005"/>
    <w:rsid w:val="00E3400B"/>
    <w:rsid w:val="00E3405F"/>
    <w:rsid w:val="00E340BC"/>
    <w:rsid w:val="00E34142"/>
    <w:rsid w:val="00E341AB"/>
    <w:rsid w:val="00E341D5"/>
    <w:rsid w:val="00E342A6"/>
    <w:rsid w:val="00E342E1"/>
    <w:rsid w:val="00E34463"/>
    <w:rsid w:val="00E344AE"/>
    <w:rsid w:val="00E344E8"/>
    <w:rsid w:val="00E344FB"/>
    <w:rsid w:val="00E34500"/>
    <w:rsid w:val="00E3454E"/>
    <w:rsid w:val="00E345F8"/>
    <w:rsid w:val="00E3465E"/>
    <w:rsid w:val="00E3478F"/>
    <w:rsid w:val="00E3490A"/>
    <w:rsid w:val="00E34AA4"/>
    <w:rsid w:val="00E34C66"/>
    <w:rsid w:val="00E34CD2"/>
    <w:rsid w:val="00E34D51"/>
    <w:rsid w:val="00E34D6F"/>
    <w:rsid w:val="00E34F08"/>
    <w:rsid w:val="00E34FDC"/>
    <w:rsid w:val="00E34FEC"/>
    <w:rsid w:val="00E350CD"/>
    <w:rsid w:val="00E35261"/>
    <w:rsid w:val="00E35326"/>
    <w:rsid w:val="00E353FF"/>
    <w:rsid w:val="00E354DA"/>
    <w:rsid w:val="00E3550E"/>
    <w:rsid w:val="00E355CC"/>
    <w:rsid w:val="00E35698"/>
    <w:rsid w:val="00E356DE"/>
    <w:rsid w:val="00E358FF"/>
    <w:rsid w:val="00E35A1E"/>
    <w:rsid w:val="00E35AC2"/>
    <w:rsid w:val="00E35CAE"/>
    <w:rsid w:val="00E35D93"/>
    <w:rsid w:val="00E35E19"/>
    <w:rsid w:val="00E35EB9"/>
    <w:rsid w:val="00E35F47"/>
    <w:rsid w:val="00E35FE7"/>
    <w:rsid w:val="00E36109"/>
    <w:rsid w:val="00E3610B"/>
    <w:rsid w:val="00E361C6"/>
    <w:rsid w:val="00E3620C"/>
    <w:rsid w:val="00E3622D"/>
    <w:rsid w:val="00E36389"/>
    <w:rsid w:val="00E363B9"/>
    <w:rsid w:val="00E36400"/>
    <w:rsid w:val="00E36424"/>
    <w:rsid w:val="00E3649B"/>
    <w:rsid w:val="00E365A5"/>
    <w:rsid w:val="00E3671B"/>
    <w:rsid w:val="00E36776"/>
    <w:rsid w:val="00E367B7"/>
    <w:rsid w:val="00E36827"/>
    <w:rsid w:val="00E3691C"/>
    <w:rsid w:val="00E36AED"/>
    <w:rsid w:val="00E36B03"/>
    <w:rsid w:val="00E36B60"/>
    <w:rsid w:val="00E36BB9"/>
    <w:rsid w:val="00E36C72"/>
    <w:rsid w:val="00E36D29"/>
    <w:rsid w:val="00E36E14"/>
    <w:rsid w:val="00E37220"/>
    <w:rsid w:val="00E37429"/>
    <w:rsid w:val="00E37454"/>
    <w:rsid w:val="00E37531"/>
    <w:rsid w:val="00E377BF"/>
    <w:rsid w:val="00E3785A"/>
    <w:rsid w:val="00E37892"/>
    <w:rsid w:val="00E379FC"/>
    <w:rsid w:val="00E37A2C"/>
    <w:rsid w:val="00E37AD8"/>
    <w:rsid w:val="00E37B97"/>
    <w:rsid w:val="00E37BEE"/>
    <w:rsid w:val="00E37BFD"/>
    <w:rsid w:val="00E37C16"/>
    <w:rsid w:val="00E37C25"/>
    <w:rsid w:val="00E37CFE"/>
    <w:rsid w:val="00E37D4C"/>
    <w:rsid w:val="00E37DED"/>
    <w:rsid w:val="00E37EB8"/>
    <w:rsid w:val="00E37FDD"/>
    <w:rsid w:val="00E4006E"/>
    <w:rsid w:val="00E40129"/>
    <w:rsid w:val="00E4023E"/>
    <w:rsid w:val="00E4024B"/>
    <w:rsid w:val="00E402B1"/>
    <w:rsid w:val="00E40348"/>
    <w:rsid w:val="00E40362"/>
    <w:rsid w:val="00E40497"/>
    <w:rsid w:val="00E404B4"/>
    <w:rsid w:val="00E404EE"/>
    <w:rsid w:val="00E404F8"/>
    <w:rsid w:val="00E406E1"/>
    <w:rsid w:val="00E40966"/>
    <w:rsid w:val="00E4099A"/>
    <w:rsid w:val="00E40A2C"/>
    <w:rsid w:val="00E40AF0"/>
    <w:rsid w:val="00E40B52"/>
    <w:rsid w:val="00E40C67"/>
    <w:rsid w:val="00E40E97"/>
    <w:rsid w:val="00E40ED0"/>
    <w:rsid w:val="00E40F85"/>
    <w:rsid w:val="00E41002"/>
    <w:rsid w:val="00E41013"/>
    <w:rsid w:val="00E41062"/>
    <w:rsid w:val="00E41107"/>
    <w:rsid w:val="00E41325"/>
    <w:rsid w:val="00E4133E"/>
    <w:rsid w:val="00E4149F"/>
    <w:rsid w:val="00E4150D"/>
    <w:rsid w:val="00E415A3"/>
    <w:rsid w:val="00E41631"/>
    <w:rsid w:val="00E416DC"/>
    <w:rsid w:val="00E417EB"/>
    <w:rsid w:val="00E4180B"/>
    <w:rsid w:val="00E41A22"/>
    <w:rsid w:val="00E41A6A"/>
    <w:rsid w:val="00E41AE1"/>
    <w:rsid w:val="00E41BAC"/>
    <w:rsid w:val="00E41BAD"/>
    <w:rsid w:val="00E41BDB"/>
    <w:rsid w:val="00E41D8A"/>
    <w:rsid w:val="00E41E28"/>
    <w:rsid w:val="00E41ED7"/>
    <w:rsid w:val="00E42027"/>
    <w:rsid w:val="00E421B7"/>
    <w:rsid w:val="00E422B1"/>
    <w:rsid w:val="00E422B2"/>
    <w:rsid w:val="00E424E3"/>
    <w:rsid w:val="00E4252B"/>
    <w:rsid w:val="00E42532"/>
    <w:rsid w:val="00E425D0"/>
    <w:rsid w:val="00E4260C"/>
    <w:rsid w:val="00E42632"/>
    <w:rsid w:val="00E4268F"/>
    <w:rsid w:val="00E427E1"/>
    <w:rsid w:val="00E42907"/>
    <w:rsid w:val="00E42A6A"/>
    <w:rsid w:val="00E42B51"/>
    <w:rsid w:val="00E42C74"/>
    <w:rsid w:val="00E42CDE"/>
    <w:rsid w:val="00E42D71"/>
    <w:rsid w:val="00E42D89"/>
    <w:rsid w:val="00E4307E"/>
    <w:rsid w:val="00E43116"/>
    <w:rsid w:val="00E43182"/>
    <w:rsid w:val="00E431F8"/>
    <w:rsid w:val="00E4323C"/>
    <w:rsid w:val="00E432AE"/>
    <w:rsid w:val="00E432DA"/>
    <w:rsid w:val="00E4339A"/>
    <w:rsid w:val="00E4341B"/>
    <w:rsid w:val="00E434D2"/>
    <w:rsid w:val="00E4356E"/>
    <w:rsid w:val="00E43977"/>
    <w:rsid w:val="00E43A82"/>
    <w:rsid w:val="00E43AE1"/>
    <w:rsid w:val="00E43B76"/>
    <w:rsid w:val="00E43B8F"/>
    <w:rsid w:val="00E43C33"/>
    <w:rsid w:val="00E43CFB"/>
    <w:rsid w:val="00E43DA6"/>
    <w:rsid w:val="00E43DC1"/>
    <w:rsid w:val="00E43F1E"/>
    <w:rsid w:val="00E43F37"/>
    <w:rsid w:val="00E4409C"/>
    <w:rsid w:val="00E441BA"/>
    <w:rsid w:val="00E443F9"/>
    <w:rsid w:val="00E445E5"/>
    <w:rsid w:val="00E4466A"/>
    <w:rsid w:val="00E44689"/>
    <w:rsid w:val="00E44737"/>
    <w:rsid w:val="00E447D5"/>
    <w:rsid w:val="00E44810"/>
    <w:rsid w:val="00E44B39"/>
    <w:rsid w:val="00E44BAB"/>
    <w:rsid w:val="00E44C22"/>
    <w:rsid w:val="00E44C9E"/>
    <w:rsid w:val="00E44EF9"/>
    <w:rsid w:val="00E44FBD"/>
    <w:rsid w:val="00E45041"/>
    <w:rsid w:val="00E45095"/>
    <w:rsid w:val="00E450D8"/>
    <w:rsid w:val="00E4515C"/>
    <w:rsid w:val="00E45274"/>
    <w:rsid w:val="00E452AF"/>
    <w:rsid w:val="00E452D0"/>
    <w:rsid w:val="00E453F3"/>
    <w:rsid w:val="00E45408"/>
    <w:rsid w:val="00E455D3"/>
    <w:rsid w:val="00E45768"/>
    <w:rsid w:val="00E45878"/>
    <w:rsid w:val="00E458B4"/>
    <w:rsid w:val="00E45940"/>
    <w:rsid w:val="00E45A9D"/>
    <w:rsid w:val="00E45B40"/>
    <w:rsid w:val="00E45BC0"/>
    <w:rsid w:val="00E45C09"/>
    <w:rsid w:val="00E45C8A"/>
    <w:rsid w:val="00E45CB5"/>
    <w:rsid w:val="00E45F88"/>
    <w:rsid w:val="00E45FBE"/>
    <w:rsid w:val="00E4607A"/>
    <w:rsid w:val="00E460A1"/>
    <w:rsid w:val="00E462AD"/>
    <w:rsid w:val="00E462FA"/>
    <w:rsid w:val="00E463C3"/>
    <w:rsid w:val="00E46436"/>
    <w:rsid w:val="00E464BF"/>
    <w:rsid w:val="00E46567"/>
    <w:rsid w:val="00E465A3"/>
    <w:rsid w:val="00E4669D"/>
    <w:rsid w:val="00E467B3"/>
    <w:rsid w:val="00E46809"/>
    <w:rsid w:val="00E46897"/>
    <w:rsid w:val="00E468F5"/>
    <w:rsid w:val="00E4699A"/>
    <w:rsid w:val="00E46A54"/>
    <w:rsid w:val="00E46B66"/>
    <w:rsid w:val="00E46C31"/>
    <w:rsid w:val="00E46CA7"/>
    <w:rsid w:val="00E46CC9"/>
    <w:rsid w:val="00E46EB6"/>
    <w:rsid w:val="00E46EBC"/>
    <w:rsid w:val="00E470EA"/>
    <w:rsid w:val="00E471BF"/>
    <w:rsid w:val="00E471DC"/>
    <w:rsid w:val="00E472BF"/>
    <w:rsid w:val="00E4731E"/>
    <w:rsid w:val="00E474ED"/>
    <w:rsid w:val="00E47617"/>
    <w:rsid w:val="00E4763A"/>
    <w:rsid w:val="00E4765F"/>
    <w:rsid w:val="00E4776C"/>
    <w:rsid w:val="00E47877"/>
    <w:rsid w:val="00E479C4"/>
    <w:rsid w:val="00E47B62"/>
    <w:rsid w:val="00E47C2F"/>
    <w:rsid w:val="00E47CF8"/>
    <w:rsid w:val="00E47D5F"/>
    <w:rsid w:val="00E47D96"/>
    <w:rsid w:val="00E47EA0"/>
    <w:rsid w:val="00E47EAF"/>
    <w:rsid w:val="00E47F52"/>
    <w:rsid w:val="00E47F73"/>
    <w:rsid w:val="00E47FDB"/>
    <w:rsid w:val="00E47FE2"/>
    <w:rsid w:val="00E50110"/>
    <w:rsid w:val="00E50197"/>
    <w:rsid w:val="00E501A1"/>
    <w:rsid w:val="00E5039F"/>
    <w:rsid w:val="00E50530"/>
    <w:rsid w:val="00E50555"/>
    <w:rsid w:val="00E505B6"/>
    <w:rsid w:val="00E50797"/>
    <w:rsid w:val="00E508D6"/>
    <w:rsid w:val="00E508E3"/>
    <w:rsid w:val="00E509BC"/>
    <w:rsid w:val="00E509D4"/>
    <w:rsid w:val="00E50E3E"/>
    <w:rsid w:val="00E50F40"/>
    <w:rsid w:val="00E50FA4"/>
    <w:rsid w:val="00E50FE6"/>
    <w:rsid w:val="00E51211"/>
    <w:rsid w:val="00E5143C"/>
    <w:rsid w:val="00E51581"/>
    <w:rsid w:val="00E515A3"/>
    <w:rsid w:val="00E515A6"/>
    <w:rsid w:val="00E515BE"/>
    <w:rsid w:val="00E5166D"/>
    <w:rsid w:val="00E5174B"/>
    <w:rsid w:val="00E51856"/>
    <w:rsid w:val="00E519CF"/>
    <w:rsid w:val="00E51A16"/>
    <w:rsid w:val="00E51BD1"/>
    <w:rsid w:val="00E51C36"/>
    <w:rsid w:val="00E51E23"/>
    <w:rsid w:val="00E51ED0"/>
    <w:rsid w:val="00E51F5D"/>
    <w:rsid w:val="00E52132"/>
    <w:rsid w:val="00E522C0"/>
    <w:rsid w:val="00E522D2"/>
    <w:rsid w:val="00E523F3"/>
    <w:rsid w:val="00E52447"/>
    <w:rsid w:val="00E524B6"/>
    <w:rsid w:val="00E524E3"/>
    <w:rsid w:val="00E52633"/>
    <w:rsid w:val="00E5265F"/>
    <w:rsid w:val="00E526DE"/>
    <w:rsid w:val="00E526E1"/>
    <w:rsid w:val="00E52A95"/>
    <w:rsid w:val="00E52B6C"/>
    <w:rsid w:val="00E52C46"/>
    <w:rsid w:val="00E52DE8"/>
    <w:rsid w:val="00E52EBD"/>
    <w:rsid w:val="00E52F76"/>
    <w:rsid w:val="00E52FDC"/>
    <w:rsid w:val="00E53042"/>
    <w:rsid w:val="00E53125"/>
    <w:rsid w:val="00E5315C"/>
    <w:rsid w:val="00E5320A"/>
    <w:rsid w:val="00E534EA"/>
    <w:rsid w:val="00E53675"/>
    <w:rsid w:val="00E536C1"/>
    <w:rsid w:val="00E53736"/>
    <w:rsid w:val="00E5376F"/>
    <w:rsid w:val="00E537C1"/>
    <w:rsid w:val="00E537DA"/>
    <w:rsid w:val="00E5381B"/>
    <w:rsid w:val="00E538E0"/>
    <w:rsid w:val="00E53923"/>
    <w:rsid w:val="00E53A11"/>
    <w:rsid w:val="00E53AD3"/>
    <w:rsid w:val="00E53C2C"/>
    <w:rsid w:val="00E53D61"/>
    <w:rsid w:val="00E53E1B"/>
    <w:rsid w:val="00E53E31"/>
    <w:rsid w:val="00E53E36"/>
    <w:rsid w:val="00E541EC"/>
    <w:rsid w:val="00E542C2"/>
    <w:rsid w:val="00E543A1"/>
    <w:rsid w:val="00E54557"/>
    <w:rsid w:val="00E5457C"/>
    <w:rsid w:val="00E547DF"/>
    <w:rsid w:val="00E5496F"/>
    <w:rsid w:val="00E54A5A"/>
    <w:rsid w:val="00E54ADD"/>
    <w:rsid w:val="00E54B12"/>
    <w:rsid w:val="00E54B17"/>
    <w:rsid w:val="00E54C14"/>
    <w:rsid w:val="00E54CC0"/>
    <w:rsid w:val="00E54D1F"/>
    <w:rsid w:val="00E54D33"/>
    <w:rsid w:val="00E54DC6"/>
    <w:rsid w:val="00E54DFF"/>
    <w:rsid w:val="00E54E49"/>
    <w:rsid w:val="00E54F0F"/>
    <w:rsid w:val="00E54FEC"/>
    <w:rsid w:val="00E5516D"/>
    <w:rsid w:val="00E55292"/>
    <w:rsid w:val="00E55373"/>
    <w:rsid w:val="00E55656"/>
    <w:rsid w:val="00E557A6"/>
    <w:rsid w:val="00E557B7"/>
    <w:rsid w:val="00E557F6"/>
    <w:rsid w:val="00E558D4"/>
    <w:rsid w:val="00E558F1"/>
    <w:rsid w:val="00E559FF"/>
    <w:rsid w:val="00E55ADD"/>
    <w:rsid w:val="00E55CDE"/>
    <w:rsid w:val="00E55D3F"/>
    <w:rsid w:val="00E55E17"/>
    <w:rsid w:val="00E55EDA"/>
    <w:rsid w:val="00E561E4"/>
    <w:rsid w:val="00E5633D"/>
    <w:rsid w:val="00E5635C"/>
    <w:rsid w:val="00E56380"/>
    <w:rsid w:val="00E56473"/>
    <w:rsid w:val="00E564C1"/>
    <w:rsid w:val="00E56D97"/>
    <w:rsid w:val="00E56E0E"/>
    <w:rsid w:val="00E56E3C"/>
    <w:rsid w:val="00E56E57"/>
    <w:rsid w:val="00E56EC7"/>
    <w:rsid w:val="00E56F3C"/>
    <w:rsid w:val="00E57020"/>
    <w:rsid w:val="00E57045"/>
    <w:rsid w:val="00E57068"/>
    <w:rsid w:val="00E5711F"/>
    <w:rsid w:val="00E573F2"/>
    <w:rsid w:val="00E574C3"/>
    <w:rsid w:val="00E574D9"/>
    <w:rsid w:val="00E57517"/>
    <w:rsid w:val="00E577A1"/>
    <w:rsid w:val="00E577C5"/>
    <w:rsid w:val="00E578AD"/>
    <w:rsid w:val="00E57A71"/>
    <w:rsid w:val="00E57AE7"/>
    <w:rsid w:val="00E57E98"/>
    <w:rsid w:val="00E57ECC"/>
    <w:rsid w:val="00E6000E"/>
    <w:rsid w:val="00E60050"/>
    <w:rsid w:val="00E600AE"/>
    <w:rsid w:val="00E6014B"/>
    <w:rsid w:val="00E602C9"/>
    <w:rsid w:val="00E60310"/>
    <w:rsid w:val="00E60499"/>
    <w:rsid w:val="00E60518"/>
    <w:rsid w:val="00E60555"/>
    <w:rsid w:val="00E605F5"/>
    <w:rsid w:val="00E60678"/>
    <w:rsid w:val="00E606A3"/>
    <w:rsid w:val="00E60714"/>
    <w:rsid w:val="00E607DF"/>
    <w:rsid w:val="00E60877"/>
    <w:rsid w:val="00E608B7"/>
    <w:rsid w:val="00E608E1"/>
    <w:rsid w:val="00E60927"/>
    <w:rsid w:val="00E6097C"/>
    <w:rsid w:val="00E60B27"/>
    <w:rsid w:val="00E60B76"/>
    <w:rsid w:val="00E60BB1"/>
    <w:rsid w:val="00E60BCD"/>
    <w:rsid w:val="00E60D2A"/>
    <w:rsid w:val="00E60D5F"/>
    <w:rsid w:val="00E60D72"/>
    <w:rsid w:val="00E60D96"/>
    <w:rsid w:val="00E60DB0"/>
    <w:rsid w:val="00E60E12"/>
    <w:rsid w:val="00E60EB9"/>
    <w:rsid w:val="00E60EC9"/>
    <w:rsid w:val="00E60F80"/>
    <w:rsid w:val="00E60FDF"/>
    <w:rsid w:val="00E6105E"/>
    <w:rsid w:val="00E61225"/>
    <w:rsid w:val="00E61332"/>
    <w:rsid w:val="00E6134E"/>
    <w:rsid w:val="00E613C4"/>
    <w:rsid w:val="00E613CE"/>
    <w:rsid w:val="00E6151A"/>
    <w:rsid w:val="00E6173B"/>
    <w:rsid w:val="00E617A8"/>
    <w:rsid w:val="00E617D5"/>
    <w:rsid w:val="00E6184C"/>
    <w:rsid w:val="00E6188F"/>
    <w:rsid w:val="00E61894"/>
    <w:rsid w:val="00E61ACD"/>
    <w:rsid w:val="00E61B09"/>
    <w:rsid w:val="00E61BDA"/>
    <w:rsid w:val="00E61D6F"/>
    <w:rsid w:val="00E61DAC"/>
    <w:rsid w:val="00E61EE9"/>
    <w:rsid w:val="00E61EFA"/>
    <w:rsid w:val="00E61F86"/>
    <w:rsid w:val="00E6225A"/>
    <w:rsid w:val="00E622BB"/>
    <w:rsid w:val="00E6264C"/>
    <w:rsid w:val="00E62701"/>
    <w:rsid w:val="00E62704"/>
    <w:rsid w:val="00E62AF2"/>
    <w:rsid w:val="00E62BD8"/>
    <w:rsid w:val="00E62C6B"/>
    <w:rsid w:val="00E62CAD"/>
    <w:rsid w:val="00E62D6D"/>
    <w:rsid w:val="00E62DDA"/>
    <w:rsid w:val="00E62E8F"/>
    <w:rsid w:val="00E62EB3"/>
    <w:rsid w:val="00E62EC0"/>
    <w:rsid w:val="00E62EC9"/>
    <w:rsid w:val="00E62F81"/>
    <w:rsid w:val="00E630F7"/>
    <w:rsid w:val="00E63128"/>
    <w:rsid w:val="00E63354"/>
    <w:rsid w:val="00E633E1"/>
    <w:rsid w:val="00E63479"/>
    <w:rsid w:val="00E634A7"/>
    <w:rsid w:val="00E63573"/>
    <w:rsid w:val="00E6359B"/>
    <w:rsid w:val="00E635FD"/>
    <w:rsid w:val="00E639CC"/>
    <w:rsid w:val="00E63A34"/>
    <w:rsid w:val="00E63A8C"/>
    <w:rsid w:val="00E63C41"/>
    <w:rsid w:val="00E63CF0"/>
    <w:rsid w:val="00E63F0A"/>
    <w:rsid w:val="00E63F58"/>
    <w:rsid w:val="00E64050"/>
    <w:rsid w:val="00E6407B"/>
    <w:rsid w:val="00E6421E"/>
    <w:rsid w:val="00E6423E"/>
    <w:rsid w:val="00E64327"/>
    <w:rsid w:val="00E64363"/>
    <w:rsid w:val="00E643D0"/>
    <w:rsid w:val="00E64499"/>
    <w:rsid w:val="00E6458E"/>
    <w:rsid w:val="00E645EA"/>
    <w:rsid w:val="00E6461B"/>
    <w:rsid w:val="00E64642"/>
    <w:rsid w:val="00E6467A"/>
    <w:rsid w:val="00E64763"/>
    <w:rsid w:val="00E647DC"/>
    <w:rsid w:val="00E6484F"/>
    <w:rsid w:val="00E64852"/>
    <w:rsid w:val="00E649C6"/>
    <w:rsid w:val="00E64AD3"/>
    <w:rsid w:val="00E64AF7"/>
    <w:rsid w:val="00E64B4F"/>
    <w:rsid w:val="00E64B7F"/>
    <w:rsid w:val="00E64B8D"/>
    <w:rsid w:val="00E64C7B"/>
    <w:rsid w:val="00E64CF2"/>
    <w:rsid w:val="00E64DD7"/>
    <w:rsid w:val="00E64DF9"/>
    <w:rsid w:val="00E64EC9"/>
    <w:rsid w:val="00E64F98"/>
    <w:rsid w:val="00E650FB"/>
    <w:rsid w:val="00E6523E"/>
    <w:rsid w:val="00E65240"/>
    <w:rsid w:val="00E65333"/>
    <w:rsid w:val="00E65350"/>
    <w:rsid w:val="00E653D0"/>
    <w:rsid w:val="00E654B8"/>
    <w:rsid w:val="00E654C6"/>
    <w:rsid w:val="00E654D8"/>
    <w:rsid w:val="00E65646"/>
    <w:rsid w:val="00E656FD"/>
    <w:rsid w:val="00E6595B"/>
    <w:rsid w:val="00E65A35"/>
    <w:rsid w:val="00E65A95"/>
    <w:rsid w:val="00E65BEC"/>
    <w:rsid w:val="00E65CF3"/>
    <w:rsid w:val="00E65E34"/>
    <w:rsid w:val="00E65E6B"/>
    <w:rsid w:val="00E6600E"/>
    <w:rsid w:val="00E66092"/>
    <w:rsid w:val="00E6614F"/>
    <w:rsid w:val="00E661F1"/>
    <w:rsid w:val="00E6640D"/>
    <w:rsid w:val="00E6649B"/>
    <w:rsid w:val="00E664A3"/>
    <w:rsid w:val="00E664FA"/>
    <w:rsid w:val="00E665CE"/>
    <w:rsid w:val="00E6660D"/>
    <w:rsid w:val="00E666A1"/>
    <w:rsid w:val="00E666B6"/>
    <w:rsid w:val="00E6682F"/>
    <w:rsid w:val="00E6689E"/>
    <w:rsid w:val="00E668D1"/>
    <w:rsid w:val="00E66ABF"/>
    <w:rsid w:val="00E66B1A"/>
    <w:rsid w:val="00E66B86"/>
    <w:rsid w:val="00E66BAA"/>
    <w:rsid w:val="00E66BCC"/>
    <w:rsid w:val="00E66CBB"/>
    <w:rsid w:val="00E66D2A"/>
    <w:rsid w:val="00E66EA6"/>
    <w:rsid w:val="00E66EC3"/>
    <w:rsid w:val="00E66F30"/>
    <w:rsid w:val="00E66FD7"/>
    <w:rsid w:val="00E67191"/>
    <w:rsid w:val="00E672E2"/>
    <w:rsid w:val="00E67389"/>
    <w:rsid w:val="00E67423"/>
    <w:rsid w:val="00E674B3"/>
    <w:rsid w:val="00E6755F"/>
    <w:rsid w:val="00E67573"/>
    <w:rsid w:val="00E675FF"/>
    <w:rsid w:val="00E67631"/>
    <w:rsid w:val="00E676AB"/>
    <w:rsid w:val="00E677F9"/>
    <w:rsid w:val="00E6786E"/>
    <w:rsid w:val="00E678F2"/>
    <w:rsid w:val="00E67B18"/>
    <w:rsid w:val="00E67BA5"/>
    <w:rsid w:val="00E67BC6"/>
    <w:rsid w:val="00E67CB4"/>
    <w:rsid w:val="00E67E0B"/>
    <w:rsid w:val="00E67FDF"/>
    <w:rsid w:val="00E7010A"/>
    <w:rsid w:val="00E701B6"/>
    <w:rsid w:val="00E70219"/>
    <w:rsid w:val="00E70324"/>
    <w:rsid w:val="00E7041A"/>
    <w:rsid w:val="00E704B4"/>
    <w:rsid w:val="00E705E5"/>
    <w:rsid w:val="00E70661"/>
    <w:rsid w:val="00E70758"/>
    <w:rsid w:val="00E707F6"/>
    <w:rsid w:val="00E708CA"/>
    <w:rsid w:val="00E708FF"/>
    <w:rsid w:val="00E70915"/>
    <w:rsid w:val="00E70973"/>
    <w:rsid w:val="00E70ADE"/>
    <w:rsid w:val="00E70B0C"/>
    <w:rsid w:val="00E70B97"/>
    <w:rsid w:val="00E70C65"/>
    <w:rsid w:val="00E70C6F"/>
    <w:rsid w:val="00E70C79"/>
    <w:rsid w:val="00E70E6D"/>
    <w:rsid w:val="00E70EE5"/>
    <w:rsid w:val="00E70F42"/>
    <w:rsid w:val="00E7112F"/>
    <w:rsid w:val="00E713F0"/>
    <w:rsid w:val="00E713FE"/>
    <w:rsid w:val="00E71575"/>
    <w:rsid w:val="00E715BA"/>
    <w:rsid w:val="00E715C6"/>
    <w:rsid w:val="00E7165F"/>
    <w:rsid w:val="00E71679"/>
    <w:rsid w:val="00E718A0"/>
    <w:rsid w:val="00E71952"/>
    <w:rsid w:val="00E719D6"/>
    <w:rsid w:val="00E71A5F"/>
    <w:rsid w:val="00E71AE9"/>
    <w:rsid w:val="00E71C95"/>
    <w:rsid w:val="00E71CE1"/>
    <w:rsid w:val="00E71D07"/>
    <w:rsid w:val="00E71DE2"/>
    <w:rsid w:val="00E71DF1"/>
    <w:rsid w:val="00E71EDB"/>
    <w:rsid w:val="00E71F88"/>
    <w:rsid w:val="00E72043"/>
    <w:rsid w:val="00E7207C"/>
    <w:rsid w:val="00E72187"/>
    <w:rsid w:val="00E722E6"/>
    <w:rsid w:val="00E723D3"/>
    <w:rsid w:val="00E7242A"/>
    <w:rsid w:val="00E72737"/>
    <w:rsid w:val="00E72ABE"/>
    <w:rsid w:val="00E72B58"/>
    <w:rsid w:val="00E72BC2"/>
    <w:rsid w:val="00E72BCC"/>
    <w:rsid w:val="00E72C01"/>
    <w:rsid w:val="00E72DBD"/>
    <w:rsid w:val="00E72F24"/>
    <w:rsid w:val="00E72F5F"/>
    <w:rsid w:val="00E7309E"/>
    <w:rsid w:val="00E73279"/>
    <w:rsid w:val="00E732AF"/>
    <w:rsid w:val="00E7345E"/>
    <w:rsid w:val="00E73494"/>
    <w:rsid w:val="00E735DD"/>
    <w:rsid w:val="00E73679"/>
    <w:rsid w:val="00E73748"/>
    <w:rsid w:val="00E737BD"/>
    <w:rsid w:val="00E737E5"/>
    <w:rsid w:val="00E7381A"/>
    <w:rsid w:val="00E738FF"/>
    <w:rsid w:val="00E73975"/>
    <w:rsid w:val="00E739A7"/>
    <w:rsid w:val="00E73AEB"/>
    <w:rsid w:val="00E73B70"/>
    <w:rsid w:val="00E73D0B"/>
    <w:rsid w:val="00E73E01"/>
    <w:rsid w:val="00E73E4A"/>
    <w:rsid w:val="00E73F06"/>
    <w:rsid w:val="00E74203"/>
    <w:rsid w:val="00E74274"/>
    <w:rsid w:val="00E7449A"/>
    <w:rsid w:val="00E745AE"/>
    <w:rsid w:val="00E7468D"/>
    <w:rsid w:val="00E746D0"/>
    <w:rsid w:val="00E74709"/>
    <w:rsid w:val="00E747E4"/>
    <w:rsid w:val="00E747F9"/>
    <w:rsid w:val="00E74913"/>
    <w:rsid w:val="00E74950"/>
    <w:rsid w:val="00E74A5E"/>
    <w:rsid w:val="00E74B5A"/>
    <w:rsid w:val="00E74C7D"/>
    <w:rsid w:val="00E74C8B"/>
    <w:rsid w:val="00E74CB9"/>
    <w:rsid w:val="00E74D56"/>
    <w:rsid w:val="00E74D7D"/>
    <w:rsid w:val="00E75096"/>
    <w:rsid w:val="00E751D5"/>
    <w:rsid w:val="00E7524F"/>
    <w:rsid w:val="00E753EE"/>
    <w:rsid w:val="00E754A4"/>
    <w:rsid w:val="00E7556D"/>
    <w:rsid w:val="00E755F3"/>
    <w:rsid w:val="00E75693"/>
    <w:rsid w:val="00E756FB"/>
    <w:rsid w:val="00E75786"/>
    <w:rsid w:val="00E758AA"/>
    <w:rsid w:val="00E75921"/>
    <w:rsid w:val="00E75BE4"/>
    <w:rsid w:val="00E75BEF"/>
    <w:rsid w:val="00E75D81"/>
    <w:rsid w:val="00E75E12"/>
    <w:rsid w:val="00E75E22"/>
    <w:rsid w:val="00E75F53"/>
    <w:rsid w:val="00E75FE8"/>
    <w:rsid w:val="00E76013"/>
    <w:rsid w:val="00E760FB"/>
    <w:rsid w:val="00E76141"/>
    <w:rsid w:val="00E761A8"/>
    <w:rsid w:val="00E761F3"/>
    <w:rsid w:val="00E76270"/>
    <w:rsid w:val="00E76384"/>
    <w:rsid w:val="00E76485"/>
    <w:rsid w:val="00E76585"/>
    <w:rsid w:val="00E765CE"/>
    <w:rsid w:val="00E76618"/>
    <w:rsid w:val="00E76655"/>
    <w:rsid w:val="00E76842"/>
    <w:rsid w:val="00E76979"/>
    <w:rsid w:val="00E7698F"/>
    <w:rsid w:val="00E76A2A"/>
    <w:rsid w:val="00E76A2F"/>
    <w:rsid w:val="00E76B45"/>
    <w:rsid w:val="00E76BA1"/>
    <w:rsid w:val="00E76CBF"/>
    <w:rsid w:val="00E76E89"/>
    <w:rsid w:val="00E76EAB"/>
    <w:rsid w:val="00E77040"/>
    <w:rsid w:val="00E772C4"/>
    <w:rsid w:val="00E772E3"/>
    <w:rsid w:val="00E7743F"/>
    <w:rsid w:val="00E77655"/>
    <w:rsid w:val="00E778F8"/>
    <w:rsid w:val="00E77A37"/>
    <w:rsid w:val="00E77BC6"/>
    <w:rsid w:val="00E77C1A"/>
    <w:rsid w:val="00E77DAB"/>
    <w:rsid w:val="00E80034"/>
    <w:rsid w:val="00E80087"/>
    <w:rsid w:val="00E800E2"/>
    <w:rsid w:val="00E8016D"/>
    <w:rsid w:val="00E804C9"/>
    <w:rsid w:val="00E805A6"/>
    <w:rsid w:val="00E80606"/>
    <w:rsid w:val="00E80711"/>
    <w:rsid w:val="00E807B4"/>
    <w:rsid w:val="00E807B8"/>
    <w:rsid w:val="00E80B4E"/>
    <w:rsid w:val="00E80BD1"/>
    <w:rsid w:val="00E80CE8"/>
    <w:rsid w:val="00E80DE0"/>
    <w:rsid w:val="00E810B3"/>
    <w:rsid w:val="00E810EC"/>
    <w:rsid w:val="00E8112C"/>
    <w:rsid w:val="00E8113D"/>
    <w:rsid w:val="00E81369"/>
    <w:rsid w:val="00E81587"/>
    <w:rsid w:val="00E81A35"/>
    <w:rsid w:val="00E81BD8"/>
    <w:rsid w:val="00E81E20"/>
    <w:rsid w:val="00E81EB9"/>
    <w:rsid w:val="00E82145"/>
    <w:rsid w:val="00E821C7"/>
    <w:rsid w:val="00E82356"/>
    <w:rsid w:val="00E82411"/>
    <w:rsid w:val="00E8241E"/>
    <w:rsid w:val="00E824FB"/>
    <w:rsid w:val="00E82618"/>
    <w:rsid w:val="00E826C8"/>
    <w:rsid w:val="00E82819"/>
    <w:rsid w:val="00E82904"/>
    <w:rsid w:val="00E82B10"/>
    <w:rsid w:val="00E82BC7"/>
    <w:rsid w:val="00E82DD9"/>
    <w:rsid w:val="00E82E6D"/>
    <w:rsid w:val="00E82E76"/>
    <w:rsid w:val="00E82EE0"/>
    <w:rsid w:val="00E82F3C"/>
    <w:rsid w:val="00E82FEC"/>
    <w:rsid w:val="00E83280"/>
    <w:rsid w:val="00E832C9"/>
    <w:rsid w:val="00E8344D"/>
    <w:rsid w:val="00E83469"/>
    <w:rsid w:val="00E834AA"/>
    <w:rsid w:val="00E83645"/>
    <w:rsid w:val="00E83653"/>
    <w:rsid w:val="00E8398C"/>
    <w:rsid w:val="00E83A6B"/>
    <w:rsid w:val="00E83AA5"/>
    <w:rsid w:val="00E83AE3"/>
    <w:rsid w:val="00E83B97"/>
    <w:rsid w:val="00E83D49"/>
    <w:rsid w:val="00E83E08"/>
    <w:rsid w:val="00E83E6E"/>
    <w:rsid w:val="00E83EF0"/>
    <w:rsid w:val="00E83F33"/>
    <w:rsid w:val="00E83FB3"/>
    <w:rsid w:val="00E83FF2"/>
    <w:rsid w:val="00E8412F"/>
    <w:rsid w:val="00E8420E"/>
    <w:rsid w:val="00E8428E"/>
    <w:rsid w:val="00E8433E"/>
    <w:rsid w:val="00E843EF"/>
    <w:rsid w:val="00E84426"/>
    <w:rsid w:val="00E844F4"/>
    <w:rsid w:val="00E845C1"/>
    <w:rsid w:val="00E84661"/>
    <w:rsid w:val="00E84678"/>
    <w:rsid w:val="00E84895"/>
    <w:rsid w:val="00E848B0"/>
    <w:rsid w:val="00E848F2"/>
    <w:rsid w:val="00E84934"/>
    <w:rsid w:val="00E849A0"/>
    <w:rsid w:val="00E84A69"/>
    <w:rsid w:val="00E84B4E"/>
    <w:rsid w:val="00E84E15"/>
    <w:rsid w:val="00E84E1C"/>
    <w:rsid w:val="00E850A3"/>
    <w:rsid w:val="00E851E5"/>
    <w:rsid w:val="00E85233"/>
    <w:rsid w:val="00E852C1"/>
    <w:rsid w:val="00E852FA"/>
    <w:rsid w:val="00E853AC"/>
    <w:rsid w:val="00E85441"/>
    <w:rsid w:val="00E85483"/>
    <w:rsid w:val="00E854EA"/>
    <w:rsid w:val="00E85527"/>
    <w:rsid w:val="00E855BF"/>
    <w:rsid w:val="00E85603"/>
    <w:rsid w:val="00E856D9"/>
    <w:rsid w:val="00E85722"/>
    <w:rsid w:val="00E8586E"/>
    <w:rsid w:val="00E8598B"/>
    <w:rsid w:val="00E859A9"/>
    <w:rsid w:val="00E85ABD"/>
    <w:rsid w:val="00E85B50"/>
    <w:rsid w:val="00E85F55"/>
    <w:rsid w:val="00E85F5D"/>
    <w:rsid w:val="00E86057"/>
    <w:rsid w:val="00E8608E"/>
    <w:rsid w:val="00E86113"/>
    <w:rsid w:val="00E861F7"/>
    <w:rsid w:val="00E8627F"/>
    <w:rsid w:val="00E862FF"/>
    <w:rsid w:val="00E86352"/>
    <w:rsid w:val="00E86383"/>
    <w:rsid w:val="00E864CA"/>
    <w:rsid w:val="00E865DD"/>
    <w:rsid w:val="00E86647"/>
    <w:rsid w:val="00E86659"/>
    <w:rsid w:val="00E8671B"/>
    <w:rsid w:val="00E867AB"/>
    <w:rsid w:val="00E867BF"/>
    <w:rsid w:val="00E869B2"/>
    <w:rsid w:val="00E869E8"/>
    <w:rsid w:val="00E86A6D"/>
    <w:rsid w:val="00E86BF7"/>
    <w:rsid w:val="00E86E6B"/>
    <w:rsid w:val="00E86ECB"/>
    <w:rsid w:val="00E8716E"/>
    <w:rsid w:val="00E87182"/>
    <w:rsid w:val="00E871DE"/>
    <w:rsid w:val="00E8747B"/>
    <w:rsid w:val="00E874EC"/>
    <w:rsid w:val="00E875C8"/>
    <w:rsid w:val="00E8760A"/>
    <w:rsid w:val="00E87874"/>
    <w:rsid w:val="00E878D0"/>
    <w:rsid w:val="00E87934"/>
    <w:rsid w:val="00E879F0"/>
    <w:rsid w:val="00E879FA"/>
    <w:rsid w:val="00E87A81"/>
    <w:rsid w:val="00E87A89"/>
    <w:rsid w:val="00E87AE6"/>
    <w:rsid w:val="00E87AF6"/>
    <w:rsid w:val="00E87BC7"/>
    <w:rsid w:val="00E87BFE"/>
    <w:rsid w:val="00E87CB1"/>
    <w:rsid w:val="00E87E34"/>
    <w:rsid w:val="00E87E51"/>
    <w:rsid w:val="00E900CD"/>
    <w:rsid w:val="00E90112"/>
    <w:rsid w:val="00E90302"/>
    <w:rsid w:val="00E903F5"/>
    <w:rsid w:val="00E90424"/>
    <w:rsid w:val="00E90618"/>
    <w:rsid w:val="00E906BC"/>
    <w:rsid w:val="00E90836"/>
    <w:rsid w:val="00E9086E"/>
    <w:rsid w:val="00E90898"/>
    <w:rsid w:val="00E908C8"/>
    <w:rsid w:val="00E90C40"/>
    <w:rsid w:val="00E90C96"/>
    <w:rsid w:val="00E90CAE"/>
    <w:rsid w:val="00E90F6F"/>
    <w:rsid w:val="00E9101F"/>
    <w:rsid w:val="00E91071"/>
    <w:rsid w:val="00E9109D"/>
    <w:rsid w:val="00E91139"/>
    <w:rsid w:val="00E91175"/>
    <w:rsid w:val="00E91473"/>
    <w:rsid w:val="00E915C2"/>
    <w:rsid w:val="00E915E1"/>
    <w:rsid w:val="00E91641"/>
    <w:rsid w:val="00E917C3"/>
    <w:rsid w:val="00E91982"/>
    <w:rsid w:val="00E91985"/>
    <w:rsid w:val="00E9198C"/>
    <w:rsid w:val="00E919F0"/>
    <w:rsid w:val="00E91AB3"/>
    <w:rsid w:val="00E91AEF"/>
    <w:rsid w:val="00E91BF2"/>
    <w:rsid w:val="00E91C1D"/>
    <w:rsid w:val="00E91DDE"/>
    <w:rsid w:val="00E91E61"/>
    <w:rsid w:val="00E9209A"/>
    <w:rsid w:val="00E9209B"/>
    <w:rsid w:val="00E920B8"/>
    <w:rsid w:val="00E92100"/>
    <w:rsid w:val="00E9212A"/>
    <w:rsid w:val="00E921BF"/>
    <w:rsid w:val="00E922C7"/>
    <w:rsid w:val="00E924C7"/>
    <w:rsid w:val="00E925BB"/>
    <w:rsid w:val="00E925CB"/>
    <w:rsid w:val="00E9277C"/>
    <w:rsid w:val="00E9281F"/>
    <w:rsid w:val="00E92979"/>
    <w:rsid w:val="00E92A1C"/>
    <w:rsid w:val="00E92A89"/>
    <w:rsid w:val="00E92BD4"/>
    <w:rsid w:val="00E92D1D"/>
    <w:rsid w:val="00E92E14"/>
    <w:rsid w:val="00E92E40"/>
    <w:rsid w:val="00E92E51"/>
    <w:rsid w:val="00E92F08"/>
    <w:rsid w:val="00E92F0A"/>
    <w:rsid w:val="00E92F7E"/>
    <w:rsid w:val="00E92FE2"/>
    <w:rsid w:val="00E93090"/>
    <w:rsid w:val="00E930BC"/>
    <w:rsid w:val="00E93150"/>
    <w:rsid w:val="00E93168"/>
    <w:rsid w:val="00E93200"/>
    <w:rsid w:val="00E93300"/>
    <w:rsid w:val="00E93402"/>
    <w:rsid w:val="00E93403"/>
    <w:rsid w:val="00E93423"/>
    <w:rsid w:val="00E9346A"/>
    <w:rsid w:val="00E934AE"/>
    <w:rsid w:val="00E934FF"/>
    <w:rsid w:val="00E93548"/>
    <w:rsid w:val="00E935A5"/>
    <w:rsid w:val="00E93862"/>
    <w:rsid w:val="00E939D5"/>
    <w:rsid w:val="00E939E4"/>
    <w:rsid w:val="00E93A7A"/>
    <w:rsid w:val="00E93AA3"/>
    <w:rsid w:val="00E93B3D"/>
    <w:rsid w:val="00E93C2A"/>
    <w:rsid w:val="00E93CD0"/>
    <w:rsid w:val="00E93D3F"/>
    <w:rsid w:val="00E93D61"/>
    <w:rsid w:val="00E93D80"/>
    <w:rsid w:val="00E93D89"/>
    <w:rsid w:val="00E93EDE"/>
    <w:rsid w:val="00E93F2D"/>
    <w:rsid w:val="00E93FD0"/>
    <w:rsid w:val="00E942D1"/>
    <w:rsid w:val="00E942DA"/>
    <w:rsid w:val="00E94307"/>
    <w:rsid w:val="00E94379"/>
    <w:rsid w:val="00E94587"/>
    <w:rsid w:val="00E9460E"/>
    <w:rsid w:val="00E94762"/>
    <w:rsid w:val="00E94792"/>
    <w:rsid w:val="00E947DB"/>
    <w:rsid w:val="00E94867"/>
    <w:rsid w:val="00E94906"/>
    <w:rsid w:val="00E94B71"/>
    <w:rsid w:val="00E94CB5"/>
    <w:rsid w:val="00E94D40"/>
    <w:rsid w:val="00E94DD9"/>
    <w:rsid w:val="00E94EEA"/>
    <w:rsid w:val="00E95042"/>
    <w:rsid w:val="00E95075"/>
    <w:rsid w:val="00E95329"/>
    <w:rsid w:val="00E95367"/>
    <w:rsid w:val="00E9537E"/>
    <w:rsid w:val="00E953E5"/>
    <w:rsid w:val="00E95594"/>
    <w:rsid w:val="00E955B8"/>
    <w:rsid w:val="00E955D6"/>
    <w:rsid w:val="00E956BC"/>
    <w:rsid w:val="00E95754"/>
    <w:rsid w:val="00E95798"/>
    <w:rsid w:val="00E95829"/>
    <w:rsid w:val="00E958EC"/>
    <w:rsid w:val="00E95955"/>
    <w:rsid w:val="00E95957"/>
    <w:rsid w:val="00E959A9"/>
    <w:rsid w:val="00E959CC"/>
    <w:rsid w:val="00E95A69"/>
    <w:rsid w:val="00E95A9A"/>
    <w:rsid w:val="00E95AB4"/>
    <w:rsid w:val="00E95B1E"/>
    <w:rsid w:val="00E95DFB"/>
    <w:rsid w:val="00E95E61"/>
    <w:rsid w:val="00E95E7E"/>
    <w:rsid w:val="00E95EBC"/>
    <w:rsid w:val="00E96071"/>
    <w:rsid w:val="00E9621A"/>
    <w:rsid w:val="00E9622E"/>
    <w:rsid w:val="00E9627E"/>
    <w:rsid w:val="00E96853"/>
    <w:rsid w:val="00E96871"/>
    <w:rsid w:val="00E96C84"/>
    <w:rsid w:val="00E96CA1"/>
    <w:rsid w:val="00E96CCA"/>
    <w:rsid w:val="00E96D11"/>
    <w:rsid w:val="00E96D78"/>
    <w:rsid w:val="00E96DF5"/>
    <w:rsid w:val="00E96E3F"/>
    <w:rsid w:val="00E96E67"/>
    <w:rsid w:val="00E96F40"/>
    <w:rsid w:val="00E96FBC"/>
    <w:rsid w:val="00E9702D"/>
    <w:rsid w:val="00E97084"/>
    <w:rsid w:val="00E97087"/>
    <w:rsid w:val="00E971AF"/>
    <w:rsid w:val="00E972CB"/>
    <w:rsid w:val="00E972ED"/>
    <w:rsid w:val="00E972F0"/>
    <w:rsid w:val="00E97328"/>
    <w:rsid w:val="00E9732D"/>
    <w:rsid w:val="00E97353"/>
    <w:rsid w:val="00E97363"/>
    <w:rsid w:val="00E9736B"/>
    <w:rsid w:val="00E9738B"/>
    <w:rsid w:val="00E97507"/>
    <w:rsid w:val="00E97512"/>
    <w:rsid w:val="00E97529"/>
    <w:rsid w:val="00E97655"/>
    <w:rsid w:val="00E976D1"/>
    <w:rsid w:val="00E979DD"/>
    <w:rsid w:val="00E97BBF"/>
    <w:rsid w:val="00E97C24"/>
    <w:rsid w:val="00E97C34"/>
    <w:rsid w:val="00E97D2D"/>
    <w:rsid w:val="00E97DF0"/>
    <w:rsid w:val="00E97DF8"/>
    <w:rsid w:val="00E97E15"/>
    <w:rsid w:val="00E97F1A"/>
    <w:rsid w:val="00E97F8A"/>
    <w:rsid w:val="00EA00F0"/>
    <w:rsid w:val="00EA014B"/>
    <w:rsid w:val="00EA01D6"/>
    <w:rsid w:val="00EA0281"/>
    <w:rsid w:val="00EA0293"/>
    <w:rsid w:val="00EA030C"/>
    <w:rsid w:val="00EA031C"/>
    <w:rsid w:val="00EA0368"/>
    <w:rsid w:val="00EA0475"/>
    <w:rsid w:val="00EA04FB"/>
    <w:rsid w:val="00EA06F9"/>
    <w:rsid w:val="00EA094B"/>
    <w:rsid w:val="00EA0B84"/>
    <w:rsid w:val="00EA0BD3"/>
    <w:rsid w:val="00EA0BFA"/>
    <w:rsid w:val="00EA0E05"/>
    <w:rsid w:val="00EA0E10"/>
    <w:rsid w:val="00EA0E40"/>
    <w:rsid w:val="00EA0F39"/>
    <w:rsid w:val="00EA0F74"/>
    <w:rsid w:val="00EA0FBA"/>
    <w:rsid w:val="00EA10D4"/>
    <w:rsid w:val="00EA148D"/>
    <w:rsid w:val="00EA14B2"/>
    <w:rsid w:val="00EA14E1"/>
    <w:rsid w:val="00EA17BF"/>
    <w:rsid w:val="00EA1818"/>
    <w:rsid w:val="00EA187D"/>
    <w:rsid w:val="00EA198F"/>
    <w:rsid w:val="00EA1A5B"/>
    <w:rsid w:val="00EA1AEB"/>
    <w:rsid w:val="00EA1B19"/>
    <w:rsid w:val="00EA1B4A"/>
    <w:rsid w:val="00EA1BF0"/>
    <w:rsid w:val="00EA1C09"/>
    <w:rsid w:val="00EA1C55"/>
    <w:rsid w:val="00EA1CC1"/>
    <w:rsid w:val="00EA1E46"/>
    <w:rsid w:val="00EA1E8A"/>
    <w:rsid w:val="00EA2143"/>
    <w:rsid w:val="00EA214D"/>
    <w:rsid w:val="00EA2271"/>
    <w:rsid w:val="00EA22C0"/>
    <w:rsid w:val="00EA2585"/>
    <w:rsid w:val="00EA25AE"/>
    <w:rsid w:val="00EA2730"/>
    <w:rsid w:val="00EA2768"/>
    <w:rsid w:val="00EA27CB"/>
    <w:rsid w:val="00EA2916"/>
    <w:rsid w:val="00EA2A3E"/>
    <w:rsid w:val="00EA2B89"/>
    <w:rsid w:val="00EA2BB7"/>
    <w:rsid w:val="00EA2D8B"/>
    <w:rsid w:val="00EA2F23"/>
    <w:rsid w:val="00EA3027"/>
    <w:rsid w:val="00EA30E6"/>
    <w:rsid w:val="00EA3117"/>
    <w:rsid w:val="00EA3200"/>
    <w:rsid w:val="00EA3368"/>
    <w:rsid w:val="00EA3487"/>
    <w:rsid w:val="00EA34C0"/>
    <w:rsid w:val="00EA34DA"/>
    <w:rsid w:val="00EA3590"/>
    <w:rsid w:val="00EA3641"/>
    <w:rsid w:val="00EA369A"/>
    <w:rsid w:val="00EA36B9"/>
    <w:rsid w:val="00EA378D"/>
    <w:rsid w:val="00EA396F"/>
    <w:rsid w:val="00EA39C2"/>
    <w:rsid w:val="00EA3A3A"/>
    <w:rsid w:val="00EA3A81"/>
    <w:rsid w:val="00EA3B2D"/>
    <w:rsid w:val="00EA3B4B"/>
    <w:rsid w:val="00EA3C04"/>
    <w:rsid w:val="00EA3D67"/>
    <w:rsid w:val="00EA3DB9"/>
    <w:rsid w:val="00EA3E22"/>
    <w:rsid w:val="00EA3F37"/>
    <w:rsid w:val="00EA4147"/>
    <w:rsid w:val="00EA417C"/>
    <w:rsid w:val="00EA41D3"/>
    <w:rsid w:val="00EA427C"/>
    <w:rsid w:val="00EA430D"/>
    <w:rsid w:val="00EA43A0"/>
    <w:rsid w:val="00EA43AB"/>
    <w:rsid w:val="00EA45C6"/>
    <w:rsid w:val="00EA475E"/>
    <w:rsid w:val="00EA475F"/>
    <w:rsid w:val="00EA476A"/>
    <w:rsid w:val="00EA4799"/>
    <w:rsid w:val="00EA47C4"/>
    <w:rsid w:val="00EA49C3"/>
    <w:rsid w:val="00EA4A0E"/>
    <w:rsid w:val="00EA4A36"/>
    <w:rsid w:val="00EA4AD8"/>
    <w:rsid w:val="00EA4B01"/>
    <w:rsid w:val="00EA4C72"/>
    <w:rsid w:val="00EA4E76"/>
    <w:rsid w:val="00EA4F96"/>
    <w:rsid w:val="00EA5029"/>
    <w:rsid w:val="00EA507E"/>
    <w:rsid w:val="00EA50C4"/>
    <w:rsid w:val="00EA50E7"/>
    <w:rsid w:val="00EA524A"/>
    <w:rsid w:val="00EA52E0"/>
    <w:rsid w:val="00EA5335"/>
    <w:rsid w:val="00EA5364"/>
    <w:rsid w:val="00EA5375"/>
    <w:rsid w:val="00EA5488"/>
    <w:rsid w:val="00EA55A5"/>
    <w:rsid w:val="00EA5A10"/>
    <w:rsid w:val="00EA5A3A"/>
    <w:rsid w:val="00EA5A72"/>
    <w:rsid w:val="00EA5B0E"/>
    <w:rsid w:val="00EA5C33"/>
    <w:rsid w:val="00EA5DCD"/>
    <w:rsid w:val="00EA5F46"/>
    <w:rsid w:val="00EA6024"/>
    <w:rsid w:val="00EA6027"/>
    <w:rsid w:val="00EA6031"/>
    <w:rsid w:val="00EA61F3"/>
    <w:rsid w:val="00EA6272"/>
    <w:rsid w:val="00EA630B"/>
    <w:rsid w:val="00EA6464"/>
    <w:rsid w:val="00EA64A5"/>
    <w:rsid w:val="00EA658C"/>
    <w:rsid w:val="00EA659F"/>
    <w:rsid w:val="00EA67DC"/>
    <w:rsid w:val="00EA67FD"/>
    <w:rsid w:val="00EA6817"/>
    <w:rsid w:val="00EA68C1"/>
    <w:rsid w:val="00EA68FB"/>
    <w:rsid w:val="00EA6ADA"/>
    <w:rsid w:val="00EA6BD4"/>
    <w:rsid w:val="00EA6D16"/>
    <w:rsid w:val="00EA6D22"/>
    <w:rsid w:val="00EA6DEB"/>
    <w:rsid w:val="00EA6E29"/>
    <w:rsid w:val="00EA6E56"/>
    <w:rsid w:val="00EA6E8A"/>
    <w:rsid w:val="00EA6F05"/>
    <w:rsid w:val="00EA6F28"/>
    <w:rsid w:val="00EA7218"/>
    <w:rsid w:val="00EA72B8"/>
    <w:rsid w:val="00EA72C9"/>
    <w:rsid w:val="00EA7306"/>
    <w:rsid w:val="00EA73E8"/>
    <w:rsid w:val="00EA7724"/>
    <w:rsid w:val="00EA7860"/>
    <w:rsid w:val="00EA7873"/>
    <w:rsid w:val="00EA7A14"/>
    <w:rsid w:val="00EA7A46"/>
    <w:rsid w:val="00EA7A8D"/>
    <w:rsid w:val="00EA7AF8"/>
    <w:rsid w:val="00EA7B1C"/>
    <w:rsid w:val="00EA7B35"/>
    <w:rsid w:val="00EA7B56"/>
    <w:rsid w:val="00EA7B5C"/>
    <w:rsid w:val="00EA7CE6"/>
    <w:rsid w:val="00EA7E15"/>
    <w:rsid w:val="00EA7E9E"/>
    <w:rsid w:val="00EA7EF5"/>
    <w:rsid w:val="00EA7F1F"/>
    <w:rsid w:val="00EA7F93"/>
    <w:rsid w:val="00EB0005"/>
    <w:rsid w:val="00EB00D5"/>
    <w:rsid w:val="00EB01F1"/>
    <w:rsid w:val="00EB03E9"/>
    <w:rsid w:val="00EB0491"/>
    <w:rsid w:val="00EB04A1"/>
    <w:rsid w:val="00EB05DC"/>
    <w:rsid w:val="00EB0617"/>
    <w:rsid w:val="00EB0634"/>
    <w:rsid w:val="00EB06B2"/>
    <w:rsid w:val="00EB07D4"/>
    <w:rsid w:val="00EB08E8"/>
    <w:rsid w:val="00EB0A9B"/>
    <w:rsid w:val="00EB0BCD"/>
    <w:rsid w:val="00EB0C54"/>
    <w:rsid w:val="00EB0F78"/>
    <w:rsid w:val="00EB1186"/>
    <w:rsid w:val="00EB11CF"/>
    <w:rsid w:val="00EB122E"/>
    <w:rsid w:val="00EB1470"/>
    <w:rsid w:val="00EB15E1"/>
    <w:rsid w:val="00EB1650"/>
    <w:rsid w:val="00EB1705"/>
    <w:rsid w:val="00EB17C2"/>
    <w:rsid w:val="00EB1AA8"/>
    <w:rsid w:val="00EB1BF0"/>
    <w:rsid w:val="00EB1D3A"/>
    <w:rsid w:val="00EB21D4"/>
    <w:rsid w:val="00EB233C"/>
    <w:rsid w:val="00EB2417"/>
    <w:rsid w:val="00EB2435"/>
    <w:rsid w:val="00EB24BF"/>
    <w:rsid w:val="00EB2550"/>
    <w:rsid w:val="00EB2571"/>
    <w:rsid w:val="00EB2687"/>
    <w:rsid w:val="00EB269A"/>
    <w:rsid w:val="00EB26A5"/>
    <w:rsid w:val="00EB2769"/>
    <w:rsid w:val="00EB2813"/>
    <w:rsid w:val="00EB2814"/>
    <w:rsid w:val="00EB296A"/>
    <w:rsid w:val="00EB2A54"/>
    <w:rsid w:val="00EB2A72"/>
    <w:rsid w:val="00EB2C30"/>
    <w:rsid w:val="00EB2CFD"/>
    <w:rsid w:val="00EB2E1D"/>
    <w:rsid w:val="00EB2E9F"/>
    <w:rsid w:val="00EB2EBA"/>
    <w:rsid w:val="00EB3157"/>
    <w:rsid w:val="00EB3495"/>
    <w:rsid w:val="00EB367F"/>
    <w:rsid w:val="00EB36E9"/>
    <w:rsid w:val="00EB3828"/>
    <w:rsid w:val="00EB3953"/>
    <w:rsid w:val="00EB39C9"/>
    <w:rsid w:val="00EB3C6C"/>
    <w:rsid w:val="00EB3C79"/>
    <w:rsid w:val="00EB3CB6"/>
    <w:rsid w:val="00EB3CE0"/>
    <w:rsid w:val="00EB3DB0"/>
    <w:rsid w:val="00EB3DC4"/>
    <w:rsid w:val="00EB3E4D"/>
    <w:rsid w:val="00EB3F40"/>
    <w:rsid w:val="00EB4051"/>
    <w:rsid w:val="00EB410B"/>
    <w:rsid w:val="00EB4128"/>
    <w:rsid w:val="00EB4138"/>
    <w:rsid w:val="00EB41F9"/>
    <w:rsid w:val="00EB4216"/>
    <w:rsid w:val="00EB42C8"/>
    <w:rsid w:val="00EB4316"/>
    <w:rsid w:val="00EB4395"/>
    <w:rsid w:val="00EB461B"/>
    <w:rsid w:val="00EB4687"/>
    <w:rsid w:val="00EB4A29"/>
    <w:rsid w:val="00EB4A81"/>
    <w:rsid w:val="00EB4D30"/>
    <w:rsid w:val="00EB4D77"/>
    <w:rsid w:val="00EB4DCD"/>
    <w:rsid w:val="00EB4E7D"/>
    <w:rsid w:val="00EB4E9F"/>
    <w:rsid w:val="00EB4F7F"/>
    <w:rsid w:val="00EB5008"/>
    <w:rsid w:val="00EB5065"/>
    <w:rsid w:val="00EB534C"/>
    <w:rsid w:val="00EB548E"/>
    <w:rsid w:val="00EB5543"/>
    <w:rsid w:val="00EB55D2"/>
    <w:rsid w:val="00EB56E5"/>
    <w:rsid w:val="00EB57CC"/>
    <w:rsid w:val="00EB580E"/>
    <w:rsid w:val="00EB5839"/>
    <w:rsid w:val="00EB5A08"/>
    <w:rsid w:val="00EB5A5B"/>
    <w:rsid w:val="00EB5A78"/>
    <w:rsid w:val="00EB5B99"/>
    <w:rsid w:val="00EB5BAF"/>
    <w:rsid w:val="00EB5BB7"/>
    <w:rsid w:val="00EB5C31"/>
    <w:rsid w:val="00EB5C72"/>
    <w:rsid w:val="00EB5E0E"/>
    <w:rsid w:val="00EB5E58"/>
    <w:rsid w:val="00EB5EB2"/>
    <w:rsid w:val="00EB5F78"/>
    <w:rsid w:val="00EB60EF"/>
    <w:rsid w:val="00EB6417"/>
    <w:rsid w:val="00EB6479"/>
    <w:rsid w:val="00EB64CE"/>
    <w:rsid w:val="00EB64DC"/>
    <w:rsid w:val="00EB64E7"/>
    <w:rsid w:val="00EB6721"/>
    <w:rsid w:val="00EB678A"/>
    <w:rsid w:val="00EB6790"/>
    <w:rsid w:val="00EB681B"/>
    <w:rsid w:val="00EB6A2A"/>
    <w:rsid w:val="00EB6AA8"/>
    <w:rsid w:val="00EB6AF7"/>
    <w:rsid w:val="00EB6C53"/>
    <w:rsid w:val="00EB6CAA"/>
    <w:rsid w:val="00EB6DE1"/>
    <w:rsid w:val="00EB6E7D"/>
    <w:rsid w:val="00EB6FB2"/>
    <w:rsid w:val="00EB7011"/>
    <w:rsid w:val="00EB7097"/>
    <w:rsid w:val="00EB71FF"/>
    <w:rsid w:val="00EB720A"/>
    <w:rsid w:val="00EB7248"/>
    <w:rsid w:val="00EB7326"/>
    <w:rsid w:val="00EB73CD"/>
    <w:rsid w:val="00EB749C"/>
    <w:rsid w:val="00EB7523"/>
    <w:rsid w:val="00EB764D"/>
    <w:rsid w:val="00EB7675"/>
    <w:rsid w:val="00EB7832"/>
    <w:rsid w:val="00EB7849"/>
    <w:rsid w:val="00EB790A"/>
    <w:rsid w:val="00EB798B"/>
    <w:rsid w:val="00EB79A4"/>
    <w:rsid w:val="00EB79AC"/>
    <w:rsid w:val="00EB7B45"/>
    <w:rsid w:val="00EB7B4D"/>
    <w:rsid w:val="00EB7B58"/>
    <w:rsid w:val="00EB7B7F"/>
    <w:rsid w:val="00EB7C36"/>
    <w:rsid w:val="00EB7C50"/>
    <w:rsid w:val="00EB7D51"/>
    <w:rsid w:val="00EB7E00"/>
    <w:rsid w:val="00EB7E39"/>
    <w:rsid w:val="00EB7E4D"/>
    <w:rsid w:val="00EB7E52"/>
    <w:rsid w:val="00EB7E97"/>
    <w:rsid w:val="00EB7FE8"/>
    <w:rsid w:val="00EC01C0"/>
    <w:rsid w:val="00EC0474"/>
    <w:rsid w:val="00EC04FD"/>
    <w:rsid w:val="00EC0530"/>
    <w:rsid w:val="00EC05B8"/>
    <w:rsid w:val="00EC0695"/>
    <w:rsid w:val="00EC06DE"/>
    <w:rsid w:val="00EC075E"/>
    <w:rsid w:val="00EC07E7"/>
    <w:rsid w:val="00EC0AC2"/>
    <w:rsid w:val="00EC0B85"/>
    <w:rsid w:val="00EC0BA8"/>
    <w:rsid w:val="00EC0C24"/>
    <w:rsid w:val="00EC0C62"/>
    <w:rsid w:val="00EC0D81"/>
    <w:rsid w:val="00EC0FF7"/>
    <w:rsid w:val="00EC1013"/>
    <w:rsid w:val="00EC1038"/>
    <w:rsid w:val="00EC1046"/>
    <w:rsid w:val="00EC1187"/>
    <w:rsid w:val="00EC12F3"/>
    <w:rsid w:val="00EC1358"/>
    <w:rsid w:val="00EC1360"/>
    <w:rsid w:val="00EC1366"/>
    <w:rsid w:val="00EC13FC"/>
    <w:rsid w:val="00EC147E"/>
    <w:rsid w:val="00EC1567"/>
    <w:rsid w:val="00EC178F"/>
    <w:rsid w:val="00EC17B0"/>
    <w:rsid w:val="00EC183D"/>
    <w:rsid w:val="00EC18CD"/>
    <w:rsid w:val="00EC18EB"/>
    <w:rsid w:val="00EC19CB"/>
    <w:rsid w:val="00EC1A2D"/>
    <w:rsid w:val="00EC1A9B"/>
    <w:rsid w:val="00EC1AE2"/>
    <w:rsid w:val="00EC1C2C"/>
    <w:rsid w:val="00EC1C39"/>
    <w:rsid w:val="00EC1D83"/>
    <w:rsid w:val="00EC1E01"/>
    <w:rsid w:val="00EC1FDE"/>
    <w:rsid w:val="00EC1FE9"/>
    <w:rsid w:val="00EC20A2"/>
    <w:rsid w:val="00EC2198"/>
    <w:rsid w:val="00EC219F"/>
    <w:rsid w:val="00EC2307"/>
    <w:rsid w:val="00EC2562"/>
    <w:rsid w:val="00EC259E"/>
    <w:rsid w:val="00EC288D"/>
    <w:rsid w:val="00EC28CD"/>
    <w:rsid w:val="00EC28EE"/>
    <w:rsid w:val="00EC2915"/>
    <w:rsid w:val="00EC29F7"/>
    <w:rsid w:val="00EC2C50"/>
    <w:rsid w:val="00EC2C7A"/>
    <w:rsid w:val="00EC2D5A"/>
    <w:rsid w:val="00EC2D5B"/>
    <w:rsid w:val="00EC2E21"/>
    <w:rsid w:val="00EC2F2B"/>
    <w:rsid w:val="00EC3001"/>
    <w:rsid w:val="00EC30A0"/>
    <w:rsid w:val="00EC30FE"/>
    <w:rsid w:val="00EC3189"/>
    <w:rsid w:val="00EC31DD"/>
    <w:rsid w:val="00EC3405"/>
    <w:rsid w:val="00EC345A"/>
    <w:rsid w:val="00EC36DD"/>
    <w:rsid w:val="00EC37B0"/>
    <w:rsid w:val="00EC37B3"/>
    <w:rsid w:val="00EC39E6"/>
    <w:rsid w:val="00EC3ABA"/>
    <w:rsid w:val="00EC3B96"/>
    <w:rsid w:val="00EC3C2A"/>
    <w:rsid w:val="00EC3CDE"/>
    <w:rsid w:val="00EC3DEE"/>
    <w:rsid w:val="00EC3E81"/>
    <w:rsid w:val="00EC3E82"/>
    <w:rsid w:val="00EC3EAD"/>
    <w:rsid w:val="00EC3EC8"/>
    <w:rsid w:val="00EC3F09"/>
    <w:rsid w:val="00EC3F0D"/>
    <w:rsid w:val="00EC4142"/>
    <w:rsid w:val="00EC41AE"/>
    <w:rsid w:val="00EC434A"/>
    <w:rsid w:val="00EC438C"/>
    <w:rsid w:val="00EC44E7"/>
    <w:rsid w:val="00EC46AE"/>
    <w:rsid w:val="00EC4752"/>
    <w:rsid w:val="00EC4C71"/>
    <w:rsid w:val="00EC4C9B"/>
    <w:rsid w:val="00EC4CB5"/>
    <w:rsid w:val="00EC4D77"/>
    <w:rsid w:val="00EC4D7B"/>
    <w:rsid w:val="00EC4E03"/>
    <w:rsid w:val="00EC4E2E"/>
    <w:rsid w:val="00EC4FF6"/>
    <w:rsid w:val="00EC5009"/>
    <w:rsid w:val="00EC5035"/>
    <w:rsid w:val="00EC511E"/>
    <w:rsid w:val="00EC5125"/>
    <w:rsid w:val="00EC5184"/>
    <w:rsid w:val="00EC538D"/>
    <w:rsid w:val="00EC544C"/>
    <w:rsid w:val="00EC54CA"/>
    <w:rsid w:val="00EC555C"/>
    <w:rsid w:val="00EC55A8"/>
    <w:rsid w:val="00EC5652"/>
    <w:rsid w:val="00EC56C3"/>
    <w:rsid w:val="00EC5C97"/>
    <w:rsid w:val="00EC5CC8"/>
    <w:rsid w:val="00EC5D0D"/>
    <w:rsid w:val="00EC5E44"/>
    <w:rsid w:val="00EC5EA0"/>
    <w:rsid w:val="00EC5F49"/>
    <w:rsid w:val="00EC60A1"/>
    <w:rsid w:val="00EC614D"/>
    <w:rsid w:val="00EC61A3"/>
    <w:rsid w:val="00EC623C"/>
    <w:rsid w:val="00EC624C"/>
    <w:rsid w:val="00EC6337"/>
    <w:rsid w:val="00EC634F"/>
    <w:rsid w:val="00EC63AB"/>
    <w:rsid w:val="00EC681F"/>
    <w:rsid w:val="00EC682B"/>
    <w:rsid w:val="00EC682C"/>
    <w:rsid w:val="00EC6A42"/>
    <w:rsid w:val="00EC6CE5"/>
    <w:rsid w:val="00EC6D68"/>
    <w:rsid w:val="00EC6D82"/>
    <w:rsid w:val="00EC707F"/>
    <w:rsid w:val="00EC7183"/>
    <w:rsid w:val="00EC71AB"/>
    <w:rsid w:val="00EC7236"/>
    <w:rsid w:val="00EC7AD8"/>
    <w:rsid w:val="00EC7AFE"/>
    <w:rsid w:val="00EC7B0C"/>
    <w:rsid w:val="00EC7BD1"/>
    <w:rsid w:val="00EC7EE8"/>
    <w:rsid w:val="00EC7F68"/>
    <w:rsid w:val="00EC7F95"/>
    <w:rsid w:val="00ED029C"/>
    <w:rsid w:val="00ED02C9"/>
    <w:rsid w:val="00ED03A7"/>
    <w:rsid w:val="00ED03CA"/>
    <w:rsid w:val="00ED0491"/>
    <w:rsid w:val="00ED05CE"/>
    <w:rsid w:val="00ED06D7"/>
    <w:rsid w:val="00ED08BE"/>
    <w:rsid w:val="00ED08C8"/>
    <w:rsid w:val="00ED09C8"/>
    <w:rsid w:val="00ED0D9E"/>
    <w:rsid w:val="00ED0DE8"/>
    <w:rsid w:val="00ED0EB9"/>
    <w:rsid w:val="00ED0FE1"/>
    <w:rsid w:val="00ED1250"/>
    <w:rsid w:val="00ED1293"/>
    <w:rsid w:val="00ED12AF"/>
    <w:rsid w:val="00ED136C"/>
    <w:rsid w:val="00ED1429"/>
    <w:rsid w:val="00ED17D6"/>
    <w:rsid w:val="00ED17FF"/>
    <w:rsid w:val="00ED18C7"/>
    <w:rsid w:val="00ED18EC"/>
    <w:rsid w:val="00ED1A21"/>
    <w:rsid w:val="00ED1A39"/>
    <w:rsid w:val="00ED1ABF"/>
    <w:rsid w:val="00ED1C01"/>
    <w:rsid w:val="00ED1C51"/>
    <w:rsid w:val="00ED1CD6"/>
    <w:rsid w:val="00ED1E7D"/>
    <w:rsid w:val="00ED1FFF"/>
    <w:rsid w:val="00ED20AE"/>
    <w:rsid w:val="00ED222C"/>
    <w:rsid w:val="00ED24CE"/>
    <w:rsid w:val="00ED2557"/>
    <w:rsid w:val="00ED2623"/>
    <w:rsid w:val="00ED26DD"/>
    <w:rsid w:val="00ED27D0"/>
    <w:rsid w:val="00ED2861"/>
    <w:rsid w:val="00ED28D6"/>
    <w:rsid w:val="00ED294B"/>
    <w:rsid w:val="00ED2B4E"/>
    <w:rsid w:val="00ED2B6C"/>
    <w:rsid w:val="00ED2B6F"/>
    <w:rsid w:val="00ED2C9D"/>
    <w:rsid w:val="00ED2F00"/>
    <w:rsid w:val="00ED2F9B"/>
    <w:rsid w:val="00ED2FEA"/>
    <w:rsid w:val="00ED2FF1"/>
    <w:rsid w:val="00ED30F1"/>
    <w:rsid w:val="00ED316C"/>
    <w:rsid w:val="00ED3203"/>
    <w:rsid w:val="00ED3207"/>
    <w:rsid w:val="00ED32E7"/>
    <w:rsid w:val="00ED33BD"/>
    <w:rsid w:val="00ED341E"/>
    <w:rsid w:val="00ED3423"/>
    <w:rsid w:val="00ED352D"/>
    <w:rsid w:val="00ED3534"/>
    <w:rsid w:val="00ED36A7"/>
    <w:rsid w:val="00ED36E4"/>
    <w:rsid w:val="00ED376C"/>
    <w:rsid w:val="00ED38D7"/>
    <w:rsid w:val="00ED391E"/>
    <w:rsid w:val="00ED3927"/>
    <w:rsid w:val="00ED3AEA"/>
    <w:rsid w:val="00ED3B7D"/>
    <w:rsid w:val="00ED3BA8"/>
    <w:rsid w:val="00ED3C5B"/>
    <w:rsid w:val="00ED3D54"/>
    <w:rsid w:val="00ED3DA3"/>
    <w:rsid w:val="00ED3E71"/>
    <w:rsid w:val="00ED3F45"/>
    <w:rsid w:val="00ED3FA2"/>
    <w:rsid w:val="00ED4003"/>
    <w:rsid w:val="00ED40BD"/>
    <w:rsid w:val="00ED40CC"/>
    <w:rsid w:val="00ED4261"/>
    <w:rsid w:val="00ED4306"/>
    <w:rsid w:val="00ED4308"/>
    <w:rsid w:val="00ED4484"/>
    <w:rsid w:val="00ED44E5"/>
    <w:rsid w:val="00ED4573"/>
    <w:rsid w:val="00ED462D"/>
    <w:rsid w:val="00ED469F"/>
    <w:rsid w:val="00ED4832"/>
    <w:rsid w:val="00ED4834"/>
    <w:rsid w:val="00ED48AB"/>
    <w:rsid w:val="00ED4914"/>
    <w:rsid w:val="00ED495B"/>
    <w:rsid w:val="00ED4A2E"/>
    <w:rsid w:val="00ED4A84"/>
    <w:rsid w:val="00ED4BF7"/>
    <w:rsid w:val="00ED4C17"/>
    <w:rsid w:val="00ED4CB2"/>
    <w:rsid w:val="00ED4D2D"/>
    <w:rsid w:val="00ED4D63"/>
    <w:rsid w:val="00ED4DAA"/>
    <w:rsid w:val="00ED4DDF"/>
    <w:rsid w:val="00ED4DF3"/>
    <w:rsid w:val="00ED4E17"/>
    <w:rsid w:val="00ED4E3C"/>
    <w:rsid w:val="00ED4EEA"/>
    <w:rsid w:val="00ED4F56"/>
    <w:rsid w:val="00ED4FB0"/>
    <w:rsid w:val="00ED5122"/>
    <w:rsid w:val="00ED5140"/>
    <w:rsid w:val="00ED519F"/>
    <w:rsid w:val="00ED520B"/>
    <w:rsid w:val="00ED526C"/>
    <w:rsid w:val="00ED52DD"/>
    <w:rsid w:val="00ED54F7"/>
    <w:rsid w:val="00ED55BB"/>
    <w:rsid w:val="00ED56A7"/>
    <w:rsid w:val="00ED58F2"/>
    <w:rsid w:val="00ED59F5"/>
    <w:rsid w:val="00ED5AD8"/>
    <w:rsid w:val="00ED5BA5"/>
    <w:rsid w:val="00ED5BDF"/>
    <w:rsid w:val="00ED5D02"/>
    <w:rsid w:val="00ED5F44"/>
    <w:rsid w:val="00ED6100"/>
    <w:rsid w:val="00ED652D"/>
    <w:rsid w:val="00ED6569"/>
    <w:rsid w:val="00ED68A1"/>
    <w:rsid w:val="00ED68F7"/>
    <w:rsid w:val="00ED69FA"/>
    <w:rsid w:val="00ED6A1F"/>
    <w:rsid w:val="00ED6A40"/>
    <w:rsid w:val="00ED6A57"/>
    <w:rsid w:val="00ED6C27"/>
    <w:rsid w:val="00ED6D62"/>
    <w:rsid w:val="00ED6DE8"/>
    <w:rsid w:val="00ED6E4E"/>
    <w:rsid w:val="00ED704D"/>
    <w:rsid w:val="00ED70C4"/>
    <w:rsid w:val="00ED70DA"/>
    <w:rsid w:val="00ED71BC"/>
    <w:rsid w:val="00ED71E1"/>
    <w:rsid w:val="00ED727E"/>
    <w:rsid w:val="00ED72EB"/>
    <w:rsid w:val="00ED72F2"/>
    <w:rsid w:val="00ED7372"/>
    <w:rsid w:val="00ED73AC"/>
    <w:rsid w:val="00ED73FF"/>
    <w:rsid w:val="00ED753C"/>
    <w:rsid w:val="00ED7734"/>
    <w:rsid w:val="00ED795A"/>
    <w:rsid w:val="00ED7BAF"/>
    <w:rsid w:val="00ED7C12"/>
    <w:rsid w:val="00ED7C3C"/>
    <w:rsid w:val="00ED7CD0"/>
    <w:rsid w:val="00ED7CEA"/>
    <w:rsid w:val="00ED7EAA"/>
    <w:rsid w:val="00ED7F07"/>
    <w:rsid w:val="00ED7F27"/>
    <w:rsid w:val="00ED7FED"/>
    <w:rsid w:val="00EE0044"/>
    <w:rsid w:val="00EE0070"/>
    <w:rsid w:val="00EE0153"/>
    <w:rsid w:val="00EE0154"/>
    <w:rsid w:val="00EE0261"/>
    <w:rsid w:val="00EE0318"/>
    <w:rsid w:val="00EE0572"/>
    <w:rsid w:val="00EE0611"/>
    <w:rsid w:val="00EE08BC"/>
    <w:rsid w:val="00EE0935"/>
    <w:rsid w:val="00EE0951"/>
    <w:rsid w:val="00EE09EA"/>
    <w:rsid w:val="00EE0A04"/>
    <w:rsid w:val="00EE0A49"/>
    <w:rsid w:val="00EE0BB9"/>
    <w:rsid w:val="00EE0CF2"/>
    <w:rsid w:val="00EE0E22"/>
    <w:rsid w:val="00EE0F50"/>
    <w:rsid w:val="00EE0F72"/>
    <w:rsid w:val="00EE0F82"/>
    <w:rsid w:val="00EE10F9"/>
    <w:rsid w:val="00EE1114"/>
    <w:rsid w:val="00EE1210"/>
    <w:rsid w:val="00EE12A0"/>
    <w:rsid w:val="00EE1320"/>
    <w:rsid w:val="00EE1393"/>
    <w:rsid w:val="00EE1481"/>
    <w:rsid w:val="00EE15C2"/>
    <w:rsid w:val="00EE15CA"/>
    <w:rsid w:val="00EE167A"/>
    <w:rsid w:val="00EE17BF"/>
    <w:rsid w:val="00EE17CE"/>
    <w:rsid w:val="00EE1819"/>
    <w:rsid w:val="00EE18BB"/>
    <w:rsid w:val="00EE1938"/>
    <w:rsid w:val="00EE19E8"/>
    <w:rsid w:val="00EE1A29"/>
    <w:rsid w:val="00EE1AE2"/>
    <w:rsid w:val="00EE1BF2"/>
    <w:rsid w:val="00EE1C0B"/>
    <w:rsid w:val="00EE1CC0"/>
    <w:rsid w:val="00EE1CDA"/>
    <w:rsid w:val="00EE1D37"/>
    <w:rsid w:val="00EE1DA9"/>
    <w:rsid w:val="00EE1EC0"/>
    <w:rsid w:val="00EE1F15"/>
    <w:rsid w:val="00EE1FBA"/>
    <w:rsid w:val="00EE217C"/>
    <w:rsid w:val="00EE2204"/>
    <w:rsid w:val="00EE224E"/>
    <w:rsid w:val="00EE24B7"/>
    <w:rsid w:val="00EE2575"/>
    <w:rsid w:val="00EE2813"/>
    <w:rsid w:val="00EE286B"/>
    <w:rsid w:val="00EE297D"/>
    <w:rsid w:val="00EE2A8F"/>
    <w:rsid w:val="00EE2AAB"/>
    <w:rsid w:val="00EE2AD1"/>
    <w:rsid w:val="00EE2BD3"/>
    <w:rsid w:val="00EE2C0A"/>
    <w:rsid w:val="00EE2C90"/>
    <w:rsid w:val="00EE2CE2"/>
    <w:rsid w:val="00EE2D2D"/>
    <w:rsid w:val="00EE2D56"/>
    <w:rsid w:val="00EE2E52"/>
    <w:rsid w:val="00EE2F61"/>
    <w:rsid w:val="00EE2F8F"/>
    <w:rsid w:val="00EE315B"/>
    <w:rsid w:val="00EE3180"/>
    <w:rsid w:val="00EE3196"/>
    <w:rsid w:val="00EE31BA"/>
    <w:rsid w:val="00EE31F5"/>
    <w:rsid w:val="00EE3203"/>
    <w:rsid w:val="00EE3318"/>
    <w:rsid w:val="00EE3390"/>
    <w:rsid w:val="00EE33A6"/>
    <w:rsid w:val="00EE34F2"/>
    <w:rsid w:val="00EE3632"/>
    <w:rsid w:val="00EE38AE"/>
    <w:rsid w:val="00EE38C6"/>
    <w:rsid w:val="00EE3A16"/>
    <w:rsid w:val="00EE3CE4"/>
    <w:rsid w:val="00EE3DCB"/>
    <w:rsid w:val="00EE3F7B"/>
    <w:rsid w:val="00EE3FC8"/>
    <w:rsid w:val="00EE417F"/>
    <w:rsid w:val="00EE423F"/>
    <w:rsid w:val="00EE4308"/>
    <w:rsid w:val="00EE4586"/>
    <w:rsid w:val="00EE472A"/>
    <w:rsid w:val="00EE47B1"/>
    <w:rsid w:val="00EE47C7"/>
    <w:rsid w:val="00EE4825"/>
    <w:rsid w:val="00EE4D57"/>
    <w:rsid w:val="00EE4E07"/>
    <w:rsid w:val="00EE5112"/>
    <w:rsid w:val="00EE52BC"/>
    <w:rsid w:val="00EE5456"/>
    <w:rsid w:val="00EE5652"/>
    <w:rsid w:val="00EE574A"/>
    <w:rsid w:val="00EE57E3"/>
    <w:rsid w:val="00EE588E"/>
    <w:rsid w:val="00EE58A3"/>
    <w:rsid w:val="00EE5CA8"/>
    <w:rsid w:val="00EE5EC5"/>
    <w:rsid w:val="00EE5F15"/>
    <w:rsid w:val="00EE60D2"/>
    <w:rsid w:val="00EE6280"/>
    <w:rsid w:val="00EE6295"/>
    <w:rsid w:val="00EE62B4"/>
    <w:rsid w:val="00EE636D"/>
    <w:rsid w:val="00EE6377"/>
    <w:rsid w:val="00EE63AD"/>
    <w:rsid w:val="00EE6513"/>
    <w:rsid w:val="00EE6552"/>
    <w:rsid w:val="00EE6584"/>
    <w:rsid w:val="00EE6651"/>
    <w:rsid w:val="00EE66B1"/>
    <w:rsid w:val="00EE66B6"/>
    <w:rsid w:val="00EE6709"/>
    <w:rsid w:val="00EE6722"/>
    <w:rsid w:val="00EE67A5"/>
    <w:rsid w:val="00EE69B2"/>
    <w:rsid w:val="00EE69C1"/>
    <w:rsid w:val="00EE6A63"/>
    <w:rsid w:val="00EE6C44"/>
    <w:rsid w:val="00EE6CE9"/>
    <w:rsid w:val="00EE6E05"/>
    <w:rsid w:val="00EE6E40"/>
    <w:rsid w:val="00EE6EA1"/>
    <w:rsid w:val="00EE6F69"/>
    <w:rsid w:val="00EE701A"/>
    <w:rsid w:val="00EE701B"/>
    <w:rsid w:val="00EE714E"/>
    <w:rsid w:val="00EE71ED"/>
    <w:rsid w:val="00EE7226"/>
    <w:rsid w:val="00EE7286"/>
    <w:rsid w:val="00EE73C3"/>
    <w:rsid w:val="00EE752C"/>
    <w:rsid w:val="00EE75D0"/>
    <w:rsid w:val="00EE7747"/>
    <w:rsid w:val="00EE78B3"/>
    <w:rsid w:val="00EE79AA"/>
    <w:rsid w:val="00EE7B2E"/>
    <w:rsid w:val="00EE7BF9"/>
    <w:rsid w:val="00EE7D91"/>
    <w:rsid w:val="00EE7DF3"/>
    <w:rsid w:val="00EE7ECE"/>
    <w:rsid w:val="00EE7F12"/>
    <w:rsid w:val="00EE7F2E"/>
    <w:rsid w:val="00EF0000"/>
    <w:rsid w:val="00EF006C"/>
    <w:rsid w:val="00EF0193"/>
    <w:rsid w:val="00EF0299"/>
    <w:rsid w:val="00EF03F9"/>
    <w:rsid w:val="00EF054D"/>
    <w:rsid w:val="00EF0821"/>
    <w:rsid w:val="00EF082A"/>
    <w:rsid w:val="00EF08AC"/>
    <w:rsid w:val="00EF0983"/>
    <w:rsid w:val="00EF0A5C"/>
    <w:rsid w:val="00EF0B5D"/>
    <w:rsid w:val="00EF0C4D"/>
    <w:rsid w:val="00EF0DD9"/>
    <w:rsid w:val="00EF0E50"/>
    <w:rsid w:val="00EF0E52"/>
    <w:rsid w:val="00EF0EE9"/>
    <w:rsid w:val="00EF108C"/>
    <w:rsid w:val="00EF10E0"/>
    <w:rsid w:val="00EF1176"/>
    <w:rsid w:val="00EF1243"/>
    <w:rsid w:val="00EF146C"/>
    <w:rsid w:val="00EF14E6"/>
    <w:rsid w:val="00EF1511"/>
    <w:rsid w:val="00EF16D6"/>
    <w:rsid w:val="00EF1708"/>
    <w:rsid w:val="00EF1761"/>
    <w:rsid w:val="00EF17D0"/>
    <w:rsid w:val="00EF1809"/>
    <w:rsid w:val="00EF1867"/>
    <w:rsid w:val="00EF1AB3"/>
    <w:rsid w:val="00EF1AC9"/>
    <w:rsid w:val="00EF1BD4"/>
    <w:rsid w:val="00EF1CB3"/>
    <w:rsid w:val="00EF1CC5"/>
    <w:rsid w:val="00EF1DEB"/>
    <w:rsid w:val="00EF1EDF"/>
    <w:rsid w:val="00EF2091"/>
    <w:rsid w:val="00EF209D"/>
    <w:rsid w:val="00EF20A8"/>
    <w:rsid w:val="00EF20FD"/>
    <w:rsid w:val="00EF21D7"/>
    <w:rsid w:val="00EF2457"/>
    <w:rsid w:val="00EF2630"/>
    <w:rsid w:val="00EF2663"/>
    <w:rsid w:val="00EF26D2"/>
    <w:rsid w:val="00EF277E"/>
    <w:rsid w:val="00EF2786"/>
    <w:rsid w:val="00EF27DB"/>
    <w:rsid w:val="00EF2802"/>
    <w:rsid w:val="00EF28E2"/>
    <w:rsid w:val="00EF28E6"/>
    <w:rsid w:val="00EF2966"/>
    <w:rsid w:val="00EF2B0F"/>
    <w:rsid w:val="00EF2C51"/>
    <w:rsid w:val="00EF2CFC"/>
    <w:rsid w:val="00EF2ECB"/>
    <w:rsid w:val="00EF2EE6"/>
    <w:rsid w:val="00EF2FB5"/>
    <w:rsid w:val="00EF3016"/>
    <w:rsid w:val="00EF31F3"/>
    <w:rsid w:val="00EF3259"/>
    <w:rsid w:val="00EF32DA"/>
    <w:rsid w:val="00EF33EE"/>
    <w:rsid w:val="00EF3481"/>
    <w:rsid w:val="00EF364B"/>
    <w:rsid w:val="00EF369F"/>
    <w:rsid w:val="00EF3775"/>
    <w:rsid w:val="00EF37FE"/>
    <w:rsid w:val="00EF38D8"/>
    <w:rsid w:val="00EF3A28"/>
    <w:rsid w:val="00EF3A3D"/>
    <w:rsid w:val="00EF3A4A"/>
    <w:rsid w:val="00EF3AE3"/>
    <w:rsid w:val="00EF3AFE"/>
    <w:rsid w:val="00EF3C9F"/>
    <w:rsid w:val="00EF3CCC"/>
    <w:rsid w:val="00EF3CD5"/>
    <w:rsid w:val="00EF3CE3"/>
    <w:rsid w:val="00EF3D41"/>
    <w:rsid w:val="00EF3D43"/>
    <w:rsid w:val="00EF3DE0"/>
    <w:rsid w:val="00EF3DFF"/>
    <w:rsid w:val="00EF3E92"/>
    <w:rsid w:val="00EF3EA6"/>
    <w:rsid w:val="00EF3EE0"/>
    <w:rsid w:val="00EF3EFC"/>
    <w:rsid w:val="00EF3F89"/>
    <w:rsid w:val="00EF4155"/>
    <w:rsid w:val="00EF41E7"/>
    <w:rsid w:val="00EF41EB"/>
    <w:rsid w:val="00EF42B2"/>
    <w:rsid w:val="00EF43A7"/>
    <w:rsid w:val="00EF453D"/>
    <w:rsid w:val="00EF466F"/>
    <w:rsid w:val="00EF46E1"/>
    <w:rsid w:val="00EF46E8"/>
    <w:rsid w:val="00EF490C"/>
    <w:rsid w:val="00EF493B"/>
    <w:rsid w:val="00EF4A5A"/>
    <w:rsid w:val="00EF4AAB"/>
    <w:rsid w:val="00EF4C1D"/>
    <w:rsid w:val="00EF4F32"/>
    <w:rsid w:val="00EF4FD0"/>
    <w:rsid w:val="00EF501F"/>
    <w:rsid w:val="00EF512D"/>
    <w:rsid w:val="00EF5326"/>
    <w:rsid w:val="00EF53DF"/>
    <w:rsid w:val="00EF543D"/>
    <w:rsid w:val="00EF558D"/>
    <w:rsid w:val="00EF57E1"/>
    <w:rsid w:val="00EF57F7"/>
    <w:rsid w:val="00EF580B"/>
    <w:rsid w:val="00EF5840"/>
    <w:rsid w:val="00EF5861"/>
    <w:rsid w:val="00EF58A5"/>
    <w:rsid w:val="00EF59B8"/>
    <w:rsid w:val="00EF5AB4"/>
    <w:rsid w:val="00EF5ACC"/>
    <w:rsid w:val="00EF5B83"/>
    <w:rsid w:val="00EF5BFB"/>
    <w:rsid w:val="00EF5D01"/>
    <w:rsid w:val="00EF5DA5"/>
    <w:rsid w:val="00EF5F0A"/>
    <w:rsid w:val="00EF5FD7"/>
    <w:rsid w:val="00EF6063"/>
    <w:rsid w:val="00EF606A"/>
    <w:rsid w:val="00EF60E4"/>
    <w:rsid w:val="00EF615E"/>
    <w:rsid w:val="00EF616B"/>
    <w:rsid w:val="00EF61C2"/>
    <w:rsid w:val="00EF6274"/>
    <w:rsid w:val="00EF634C"/>
    <w:rsid w:val="00EF6472"/>
    <w:rsid w:val="00EF64A7"/>
    <w:rsid w:val="00EF65C8"/>
    <w:rsid w:val="00EF68BB"/>
    <w:rsid w:val="00EF6943"/>
    <w:rsid w:val="00EF6A4C"/>
    <w:rsid w:val="00EF6A7B"/>
    <w:rsid w:val="00EF6B46"/>
    <w:rsid w:val="00EF6DB7"/>
    <w:rsid w:val="00EF6E79"/>
    <w:rsid w:val="00EF6EF5"/>
    <w:rsid w:val="00EF6F6C"/>
    <w:rsid w:val="00EF704E"/>
    <w:rsid w:val="00EF7179"/>
    <w:rsid w:val="00EF718A"/>
    <w:rsid w:val="00EF71EE"/>
    <w:rsid w:val="00EF7381"/>
    <w:rsid w:val="00EF74C9"/>
    <w:rsid w:val="00EF7579"/>
    <w:rsid w:val="00EF7678"/>
    <w:rsid w:val="00EF7690"/>
    <w:rsid w:val="00EF77E3"/>
    <w:rsid w:val="00EF786F"/>
    <w:rsid w:val="00EF7878"/>
    <w:rsid w:val="00EF797F"/>
    <w:rsid w:val="00EF7A93"/>
    <w:rsid w:val="00EF7B6F"/>
    <w:rsid w:val="00EF7B9C"/>
    <w:rsid w:val="00EF7D34"/>
    <w:rsid w:val="00EF7F14"/>
    <w:rsid w:val="00EF7F47"/>
    <w:rsid w:val="00F00067"/>
    <w:rsid w:val="00F000F0"/>
    <w:rsid w:val="00F0017B"/>
    <w:rsid w:val="00F00180"/>
    <w:rsid w:val="00F00216"/>
    <w:rsid w:val="00F00281"/>
    <w:rsid w:val="00F00291"/>
    <w:rsid w:val="00F002B5"/>
    <w:rsid w:val="00F004AB"/>
    <w:rsid w:val="00F004DE"/>
    <w:rsid w:val="00F006CD"/>
    <w:rsid w:val="00F006E4"/>
    <w:rsid w:val="00F00923"/>
    <w:rsid w:val="00F00ABB"/>
    <w:rsid w:val="00F00BEC"/>
    <w:rsid w:val="00F00C9D"/>
    <w:rsid w:val="00F00DC2"/>
    <w:rsid w:val="00F00FF1"/>
    <w:rsid w:val="00F01053"/>
    <w:rsid w:val="00F0109A"/>
    <w:rsid w:val="00F01135"/>
    <w:rsid w:val="00F01137"/>
    <w:rsid w:val="00F0139C"/>
    <w:rsid w:val="00F01423"/>
    <w:rsid w:val="00F0151D"/>
    <w:rsid w:val="00F0152D"/>
    <w:rsid w:val="00F01551"/>
    <w:rsid w:val="00F01571"/>
    <w:rsid w:val="00F015B0"/>
    <w:rsid w:val="00F015B5"/>
    <w:rsid w:val="00F015CC"/>
    <w:rsid w:val="00F01693"/>
    <w:rsid w:val="00F01848"/>
    <w:rsid w:val="00F0197D"/>
    <w:rsid w:val="00F01983"/>
    <w:rsid w:val="00F01A58"/>
    <w:rsid w:val="00F01A90"/>
    <w:rsid w:val="00F01B61"/>
    <w:rsid w:val="00F01B8B"/>
    <w:rsid w:val="00F01B9C"/>
    <w:rsid w:val="00F01BC3"/>
    <w:rsid w:val="00F01FAA"/>
    <w:rsid w:val="00F01FC3"/>
    <w:rsid w:val="00F0200F"/>
    <w:rsid w:val="00F0202E"/>
    <w:rsid w:val="00F0203D"/>
    <w:rsid w:val="00F02210"/>
    <w:rsid w:val="00F0221F"/>
    <w:rsid w:val="00F022A6"/>
    <w:rsid w:val="00F023A1"/>
    <w:rsid w:val="00F02491"/>
    <w:rsid w:val="00F026AE"/>
    <w:rsid w:val="00F02753"/>
    <w:rsid w:val="00F0277D"/>
    <w:rsid w:val="00F027FF"/>
    <w:rsid w:val="00F0282E"/>
    <w:rsid w:val="00F02868"/>
    <w:rsid w:val="00F02928"/>
    <w:rsid w:val="00F0297E"/>
    <w:rsid w:val="00F02A2D"/>
    <w:rsid w:val="00F02AC7"/>
    <w:rsid w:val="00F02B5B"/>
    <w:rsid w:val="00F02B6D"/>
    <w:rsid w:val="00F02C80"/>
    <w:rsid w:val="00F02D0D"/>
    <w:rsid w:val="00F02E09"/>
    <w:rsid w:val="00F02E25"/>
    <w:rsid w:val="00F02E70"/>
    <w:rsid w:val="00F02EB0"/>
    <w:rsid w:val="00F02EBD"/>
    <w:rsid w:val="00F02F78"/>
    <w:rsid w:val="00F0301D"/>
    <w:rsid w:val="00F03090"/>
    <w:rsid w:val="00F0318E"/>
    <w:rsid w:val="00F03228"/>
    <w:rsid w:val="00F032D3"/>
    <w:rsid w:val="00F032DF"/>
    <w:rsid w:val="00F03591"/>
    <w:rsid w:val="00F03679"/>
    <w:rsid w:val="00F0372A"/>
    <w:rsid w:val="00F0379A"/>
    <w:rsid w:val="00F037D7"/>
    <w:rsid w:val="00F03808"/>
    <w:rsid w:val="00F0383A"/>
    <w:rsid w:val="00F0388F"/>
    <w:rsid w:val="00F03891"/>
    <w:rsid w:val="00F03A88"/>
    <w:rsid w:val="00F03C30"/>
    <w:rsid w:val="00F03E01"/>
    <w:rsid w:val="00F03E68"/>
    <w:rsid w:val="00F03F51"/>
    <w:rsid w:val="00F040A9"/>
    <w:rsid w:val="00F04141"/>
    <w:rsid w:val="00F041C3"/>
    <w:rsid w:val="00F0422F"/>
    <w:rsid w:val="00F0424A"/>
    <w:rsid w:val="00F043AF"/>
    <w:rsid w:val="00F043D1"/>
    <w:rsid w:val="00F04470"/>
    <w:rsid w:val="00F0449D"/>
    <w:rsid w:val="00F04569"/>
    <w:rsid w:val="00F04601"/>
    <w:rsid w:val="00F046E9"/>
    <w:rsid w:val="00F046FD"/>
    <w:rsid w:val="00F047A0"/>
    <w:rsid w:val="00F04973"/>
    <w:rsid w:val="00F04AFC"/>
    <w:rsid w:val="00F04B2F"/>
    <w:rsid w:val="00F04B85"/>
    <w:rsid w:val="00F04C7D"/>
    <w:rsid w:val="00F04D51"/>
    <w:rsid w:val="00F04EF1"/>
    <w:rsid w:val="00F04F47"/>
    <w:rsid w:val="00F05011"/>
    <w:rsid w:val="00F050A6"/>
    <w:rsid w:val="00F05140"/>
    <w:rsid w:val="00F051B9"/>
    <w:rsid w:val="00F051BE"/>
    <w:rsid w:val="00F051C5"/>
    <w:rsid w:val="00F0551F"/>
    <w:rsid w:val="00F055D8"/>
    <w:rsid w:val="00F055EC"/>
    <w:rsid w:val="00F0583D"/>
    <w:rsid w:val="00F058D3"/>
    <w:rsid w:val="00F05940"/>
    <w:rsid w:val="00F05A8B"/>
    <w:rsid w:val="00F05C22"/>
    <w:rsid w:val="00F05D3F"/>
    <w:rsid w:val="00F05DCD"/>
    <w:rsid w:val="00F05EED"/>
    <w:rsid w:val="00F05F80"/>
    <w:rsid w:val="00F05FDA"/>
    <w:rsid w:val="00F060A3"/>
    <w:rsid w:val="00F062D5"/>
    <w:rsid w:val="00F06359"/>
    <w:rsid w:val="00F065EF"/>
    <w:rsid w:val="00F066F6"/>
    <w:rsid w:val="00F06859"/>
    <w:rsid w:val="00F068A3"/>
    <w:rsid w:val="00F0691A"/>
    <w:rsid w:val="00F06A27"/>
    <w:rsid w:val="00F06C25"/>
    <w:rsid w:val="00F06C99"/>
    <w:rsid w:val="00F06DDC"/>
    <w:rsid w:val="00F06DF5"/>
    <w:rsid w:val="00F06F02"/>
    <w:rsid w:val="00F0713E"/>
    <w:rsid w:val="00F073E8"/>
    <w:rsid w:val="00F073EA"/>
    <w:rsid w:val="00F0740A"/>
    <w:rsid w:val="00F07605"/>
    <w:rsid w:val="00F07746"/>
    <w:rsid w:val="00F0779C"/>
    <w:rsid w:val="00F077E9"/>
    <w:rsid w:val="00F07825"/>
    <w:rsid w:val="00F07834"/>
    <w:rsid w:val="00F0789E"/>
    <w:rsid w:val="00F07A09"/>
    <w:rsid w:val="00F07B05"/>
    <w:rsid w:val="00F07B49"/>
    <w:rsid w:val="00F07B7C"/>
    <w:rsid w:val="00F07D40"/>
    <w:rsid w:val="00F07E54"/>
    <w:rsid w:val="00F07EAE"/>
    <w:rsid w:val="00F07EBD"/>
    <w:rsid w:val="00F07F9F"/>
    <w:rsid w:val="00F07FE2"/>
    <w:rsid w:val="00F100D7"/>
    <w:rsid w:val="00F10193"/>
    <w:rsid w:val="00F10437"/>
    <w:rsid w:val="00F10465"/>
    <w:rsid w:val="00F10505"/>
    <w:rsid w:val="00F1073B"/>
    <w:rsid w:val="00F10864"/>
    <w:rsid w:val="00F108AF"/>
    <w:rsid w:val="00F10992"/>
    <w:rsid w:val="00F10C3B"/>
    <w:rsid w:val="00F10DE6"/>
    <w:rsid w:val="00F10DF0"/>
    <w:rsid w:val="00F10DF8"/>
    <w:rsid w:val="00F10EEB"/>
    <w:rsid w:val="00F11119"/>
    <w:rsid w:val="00F11257"/>
    <w:rsid w:val="00F112E5"/>
    <w:rsid w:val="00F11362"/>
    <w:rsid w:val="00F113C5"/>
    <w:rsid w:val="00F114FF"/>
    <w:rsid w:val="00F115E5"/>
    <w:rsid w:val="00F1161E"/>
    <w:rsid w:val="00F1165E"/>
    <w:rsid w:val="00F11895"/>
    <w:rsid w:val="00F118CE"/>
    <w:rsid w:val="00F11954"/>
    <w:rsid w:val="00F119D8"/>
    <w:rsid w:val="00F11AF9"/>
    <w:rsid w:val="00F11BD1"/>
    <w:rsid w:val="00F11CD5"/>
    <w:rsid w:val="00F11CF5"/>
    <w:rsid w:val="00F12125"/>
    <w:rsid w:val="00F1234E"/>
    <w:rsid w:val="00F12373"/>
    <w:rsid w:val="00F1261A"/>
    <w:rsid w:val="00F127BA"/>
    <w:rsid w:val="00F1291C"/>
    <w:rsid w:val="00F12A26"/>
    <w:rsid w:val="00F12B3D"/>
    <w:rsid w:val="00F12CC1"/>
    <w:rsid w:val="00F12D66"/>
    <w:rsid w:val="00F12DB7"/>
    <w:rsid w:val="00F12EF0"/>
    <w:rsid w:val="00F12F16"/>
    <w:rsid w:val="00F13110"/>
    <w:rsid w:val="00F131B6"/>
    <w:rsid w:val="00F13242"/>
    <w:rsid w:val="00F13249"/>
    <w:rsid w:val="00F13252"/>
    <w:rsid w:val="00F13337"/>
    <w:rsid w:val="00F13362"/>
    <w:rsid w:val="00F13382"/>
    <w:rsid w:val="00F134E1"/>
    <w:rsid w:val="00F135EA"/>
    <w:rsid w:val="00F13634"/>
    <w:rsid w:val="00F13748"/>
    <w:rsid w:val="00F13805"/>
    <w:rsid w:val="00F13927"/>
    <w:rsid w:val="00F13997"/>
    <w:rsid w:val="00F13C09"/>
    <w:rsid w:val="00F13CA7"/>
    <w:rsid w:val="00F13CB7"/>
    <w:rsid w:val="00F13D00"/>
    <w:rsid w:val="00F13D43"/>
    <w:rsid w:val="00F13D7C"/>
    <w:rsid w:val="00F13E06"/>
    <w:rsid w:val="00F13E52"/>
    <w:rsid w:val="00F13E95"/>
    <w:rsid w:val="00F1403E"/>
    <w:rsid w:val="00F140C1"/>
    <w:rsid w:val="00F140E7"/>
    <w:rsid w:val="00F140FE"/>
    <w:rsid w:val="00F1415B"/>
    <w:rsid w:val="00F1423E"/>
    <w:rsid w:val="00F14327"/>
    <w:rsid w:val="00F14476"/>
    <w:rsid w:val="00F144E7"/>
    <w:rsid w:val="00F14537"/>
    <w:rsid w:val="00F146B6"/>
    <w:rsid w:val="00F14709"/>
    <w:rsid w:val="00F147DF"/>
    <w:rsid w:val="00F147E4"/>
    <w:rsid w:val="00F147F8"/>
    <w:rsid w:val="00F14808"/>
    <w:rsid w:val="00F14832"/>
    <w:rsid w:val="00F1499A"/>
    <w:rsid w:val="00F14D50"/>
    <w:rsid w:val="00F14DE4"/>
    <w:rsid w:val="00F14FB4"/>
    <w:rsid w:val="00F14FC1"/>
    <w:rsid w:val="00F1500A"/>
    <w:rsid w:val="00F15065"/>
    <w:rsid w:val="00F15194"/>
    <w:rsid w:val="00F151A9"/>
    <w:rsid w:val="00F151F5"/>
    <w:rsid w:val="00F152B2"/>
    <w:rsid w:val="00F1531E"/>
    <w:rsid w:val="00F153C1"/>
    <w:rsid w:val="00F153D4"/>
    <w:rsid w:val="00F153F2"/>
    <w:rsid w:val="00F154DD"/>
    <w:rsid w:val="00F154FB"/>
    <w:rsid w:val="00F15545"/>
    <w:rsid w:val="00F155AD"/>
    <w:rsid w:val="00F155EF"/>
    <w:rsid w:val="00F15650"/>
    <w:rsid w:val="00F15769"/>
    <w:rsid w:val="00F158E8"/>
    <w:rsid w:val="00F15A13"/>
    <w:rsid w:val="00F15CC4"/>
    <w:rsid w:val="00F15CE7"/>
    <w:rsid w:val="00F15CFA"/>
    <w:rsid w:val="00F15FC9"/>
    <w:rsid w:val="00F1602B"/>
    <w:rsid w:val="00F16430"/>
    <w:rsid w:val="00F165FF"/>
    <w:rsid w:val="00F167A0"/>
    <w:rsid w:val="00F16839"/>
    <w:rsid w:val="00F1694C"/>
    <w:rsid w:val="00F16958"/>
    <w:rsid w:val="00F16A49"/>
    <w:rsid w:val="00F16A79"/>
    <w:rsid w:val="00F16AD1"/>
    <w:rsid w:val="00F16BB1"/>
    <w:rsid w:val="00F16BF2"/>
    <w:rsid w:val="00F16EE0"/>
    <w:rsid w:val="00F16EE7"/>
    <w:rsid w:val="00F16F68"/>
    <w:rsid w:val="00F16FB9"/>
    <w:rsid w:val="00F1713D"/>
    <w:rsid w:val="00F17162"/>
    <w:rsid w:val="00F17224"/>
    <w:rsid w:val="00F1729B"/>
    <w:rsid w:val="00F17375"/>
    <w:rsid w:val="00F174BC"/>
    <w:rsid w:val="00F17597"/>
    <w:rsid w:val="00F176BA"/>
    <w:rsid w:val="00F1772E"/>
    <w:rsid w:val="00F177CA"/>
    <w:rsid w:val="00F17996"/>
    <w:rsid w:val="00F17A8F"/>
    <w:rsid w:val="00F17B02"/>
    <w:rsid w:val="00F17D56"/>
    <w:rsid w:val="00F17DC5"/>
    <w:rsid w:val="00F17E1B"/>
    <w:rsid w:val="00F17E74"/>
    <w:rsid w:val="00F20046"/>
    <w:rsid w:val="00F20242"/>
    <w:rsid w:val="00F20251"/>
    <w:rsid w:val="00F202D4"/>
    <w:rsid w:val="00F20563"/>
    <w:rsid w:val="00F206C7"/>
    <w:rsid w:val="00F206FE"/>
    <w:rsid w:val="00F2088F"/>
    <w:rsid w:val="00F20B30"/>
    <w:rsid w:val="00F20C8C"/>
    <w:rsid w:val="00F20CA7"/>
    <w:rsid w:val="00F20D79"/>
    <w:rsid w:val="00F20E9C"/>
    <w:rsid w:val="00F20F5B"/>
    <w:rsid w:val="00F2101D"/>
    <w:rsid w:val="00F21048"/>
    <w:rsid w:val="00F210AB"/>
    <w:rsid w:val="00F21197"/>
    <w:rsid w:val="00F21313"/>
    <w:rsid w:val="00F21329"/>
    <w:rsid w:val="00F214D7"/>
    <w:rsid w:val="00F21502"/>
    <w:rsid w:val="00F2154A"/>
    <w:rsid w:val="00F2157F"/>
    <w:rsid w:val="00F21758"/>
    <w:rsid w:val="00F21857"/>
    <w:rsid w:val="00F218E7"/>
    <w:rsid w:val="00F218EF"/>
    <w:rsid w:val="00F21990"/>
    <w:rsid w:val="00F219B5"/>
    <w:rsid w:val="00F219BA"/>
    <w:rsid w:val="00F219EB"/>
    <w:rsid w:val="00F21CBF"/>
    <w:rsid w:val="00F21D3A"/>
    <w:rsid w:val="00F21DC3"/>
    <w:rsid w:val="00F21E04"/>
    <w:rsid w:val="00F21E21"/>
    <w:rsid w:val="00F21E62"/>
    <w:rsid w:val="00F21F61"/>
    <w:rsid w:val="00F21FBD"/>
    <w:rsid w:val="00F2209E"/>
    <w:rsid w:val="00F22128"/>
    <w:rsid w:val="00F22261"/>
    <w:rsid w:val="00F223C6"/>
    <w:rsid w:val="00F223F5"/>
    <w:rsid w:val="00F22444"/>
    <w:rsid w:val="00F22492"/>
    <w:rsid w:val="00F2264F"/>
    <w:rsid w:val="00F228A1"/>
    <w:rsid w:val="00F22991"/>
    <w:rsid w:val="00F2299B"/>
    <w:rsid w:val="00F22C96"/>
    <w:rsid w:val="00F22D2B"/>
    <w:rsid w:val="00F22DAB"/>
    <w:rsid w:val="00F22EEA"/>
    <w:rsid w:val="00F22FC1"/>
    <w:rsid w:val="00F2306F"/>
    <w:rsid w:val="00F230D4"/>
    <w:rsid w:val="00F2314A"/>
    <w:rsid w:val="00F23186"/>
    <w:rsid w:val="00F232EB"/>
    <w:rsid w:val="00F23312"/>
    <w:rsid w:val="00F2335B"/>
    <w:rsid w:val="00F233FA"/>
    <w:rsid w:val="00F23502"/>
    <w:rsid w:val="00F2357F"/>
    <w:rsid w:val="00F23603"/>
    <w:rsid w:val="00F236D2"/>
    <w:rsid w:val="00F236F9"/>
    <w:rsid w:val="00F237BB"/>
    <w:rsid w:val="00F23846"/>
    <w:rsid w:val="00F238C9"/>
    <w:rsid w:val="00F23945"/>
    <w:rsid w:val="00F23969"/>
    <w:rsid w:val="00F23A1E"/>
    <w:rsid w:val="00F23A43"/>
    <w:rsid w:val="00F23A7F"/>
    <w:rsid w:val="00F23BD0"/>
    <w:rsid w:val="00F23C3E"/>
    <w:rsid w:val="00F23C9C"/>
    <w:rsid w:val="00F23D7A"/>
    <w:rsid w:val="00F23E94"/>
    <w:rsid w:val="00F23F21"/>
    <w:rsid w:val="00F23F58"/>
    <w:rsid w:val="00F23FAE"/>
    <w:rsid w:val="00F23FCA"/>
    <w:rsid w:val="00F2418A"/>
    <w:rsid w:val="00F242C3"/>
    <w:rsid w:val="00F2434F"/>
    <w:rsid w:val="00F243C8"/>
    <w:rsid w:val="00F2456B"/>
    <w:rsid w:val="00F2457D"/>
    <w:rsid w:val="00F245C6"/>
    <w:rsid w:val="00F246CC"/>
    <w:rsid w:val="00F246D4"/>
    <w:rsid w:val="00F24722"/>
    <w:rsid w:val="00F247D2"/>
    <w:rsid w:val="00F247DE"/>
    <w:rsid w:val="00F248CD"/>
    <w:rsid w:val="00F249E2"/>
    <w:rsid w:val="00F249FB"/>
    <w:rsid w:val="00F24A57"/>
    <w:rsid w:val="00F24C22"/>
    <w:rsid w:val="00F24D96"/>
    <w:rsid w:val="00F24DA3"/>
    <w:rsid w:val="00F24DB4"/>
    <w:rsid w:val="00F24E98"/>
    <w:rsid w:val="00F24F4D"/>
    <w:rsid w:val="00F24F64"/>
    <w:rsid w:val="00F24FA0"/>
    <w:rsid w:val="00F250D2"/>
    <w:rsid w:val="00F25118"/>
    <w:rsid w:val="00F2514E"/>
    <w:rsid w:val="00F25157"/>
    <w:rsid w:val="00F2524A"/>
    <w:rsid w:val="00F254E5"/>
    <w:rsid w:val="00F256F9"/>
    <w:rsid w:val="00F2583F"/>
    <w:rsid w:val="00F258FA"/>
    <w:rsid w:val="00F25B0F"/>
    <w:rsid w:val="00F25B4B"/>
    <w:rsid w:val="00F25B57"/>
    <w:rsid w:val="00F25B7E"/>
    <w:rsid w:val="00F25C22"/>
    <w:rsid w:val="00F25C9D"/>
    <w:rsid w:val="00F25E55"/>
    <w:rsid w:val="00F25EB4"/>
    <w:rsid w:val="00F25F59"/>
    <w:rsid w:val="00F25F62"/>
    <w:rsid w:val="00F25F6D"/>
    <w:rsid w:val="00F25F8B"/>
    <w:rsid w:val="00F260A5"/>
    <w:rsid w:val="00F2617C"/>
    <w:rsid w:val="00F26286"/>
    <w:rsid w:val="00F26334"/>
    <w:rsid w:val="00F2643A"/>
    <w:rsid w:val="00F264AA"/>
    <w:rsid w:val="00F26603"/>
    <w:rsid w:val="00F266B2"/>
    <w:rsid w:val="00F266E8"/>
    <w:rsid w:val="00F26750"/>
    <w:rsid w:val="00F267FF"/>
    <w:rsid w:val="00F2681A"/>
    <w:rsid w:val="00F26868"/>
    <w:rsid w:val="00F26886"/>
    <w:rsid w:val="00F26909"/>
    <w:rsid w:val="00F2699C"/>
    <w:rsid w:val="00F269FB"/>
    <w:rsid w:val="00F26B5B"/>
    <w:rsid w:val="00F26B85"/>
    <w:rsid w:val="00F26BB1"/>
    <w:rsid w:val="00F26E8B"/>
    <w:rsid w:val="00F27000"/>
    <w:rsid w:val="00F27125"/>
    <w:rsid w:val="00F27352"/>
    <w:rsid w:val="00F275A9"/>
    <w:rsid w:val="00F275F0"/>
    <w:rsid w:val="00F277F9"/>
    <w:rsid w:val="00F278DD"/>
    <w:rsid w:val="00F2795C"/>
    <w:rsid w:val="00F27A49"/>
    <w:rsid w:val="00F27C1E"/>
    <w:rsid w:val="00F27D57"/>
    <w:rsid w:val="00F27E0C"/>
    <w:rsid w:val="00F27EDA"/>
    <w:rsid w:val="00F27F00"/>
    <w:rsid w:val="00F27FF1"/>
    <w:rsid w:val="00F3002F"/>
    <w:rsid w:val="00F30064"/>
    <w:rsid w:val="00F3012B"/>
    <w:rsid w:val="00F30173"/>
    <w:rsid w:val="00F30353"/>
    <w:rsid w:val="00F3043B"/>
    <w:rsid w:val="00F3075E"/>
    <w:rsid w:val="00F30888"/>
    <w:rsid w:val="00F308C0"/>
    <w:rsid w:val="00F30AD5"/>
    <w:rsid w:val="00F30B8F"/>
    <w:rsid w:val="00F3105D"/>
    <w:rsid w:val="00F31125"/>
    <w:rsid w:val="00F311DB"/>
    <w:rsid w:val="00F312D3"/>
    <w:rsid w:val="00F318B5"/>
    <w:rsid w:val="00F318E7"/>
    <w:rsid w:val="00F31C11"/>
    <w:rsid w:val="00F31DB1"/>
    <w:rsid w:val="00F31DED"/>
    <w:rsid w:val="00F31E6F"/>
    <w:rsid w:val="00F31EC2"/>
    <w:rsid w:val="00F31F17"/>
    <w:rsid w:val="00F31FB1"/>
    <w:rsid w:val="00F320D3"/>
    <w:rsid w:val="00F3215C"/>
    <w:rsid w:val="00F3218A"/>
    <w:rsid w:val="00F322A7"/>
    <w:rsid w:val="00F3236F"/>
    <w:rsid w:val="00F32374"/>
    <w:rsid w:val="00F323CB"/>
    <w:rsid w:val="00F323DB"/>
    <w:rsid w:val="00F32410"/>
    <w:rsid w:val="00F32591"/>
    <w:rsid w:val="00F325F2"/>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AAA"/>
    <w:rsid w:val="00F33B36"/>
    <w:rsid w:val="00F33C36"/>
    <w:rsid w:val="00F33CA6"/>
    <w:rsid w:val="00F33CE5"/>
    <w:rsid w:val="00F33D1E"/>
    <w:rsid w:val="00F33D56"/>
    <w:rsid w:val="00F33E2A"/>
    <w:rsid w:val="00F33ED6"/>
    <w:rsid w:val="00F33F31"/>
    <w:rsid w:val="00F33FA9"/>
    <w:rsid w:val="00F34013"/>
    <w:rsid w:val="00F34109"/>
    <w:rsid w:val="00F3425A"/>
    <w:rsid w:val="00F34286"/>
    <w:rsid w:val="00F342A9"/>
    <w:rsid w:val="00F342E5"/>
    <w:rsid w:val="00F342E9"/>
    <w:rsid w:val="00F343BA"/>
    <w:rsid w:val="00F344BA"/>
    <w:rsid w:val="00F34514"/>
    <w:rsid w:val="00F346BC"/>
    <w:rsid w:val="00F34703"/>
    <w:rsid w:val="00F348C6"/>
    <w:rsid w:val="00F348CF"/>
    <w:rsid w:val="00F34A6F"/>
    <w:rsid w:val="00F34B96"/>
    <w:rsid w:val="00F34D1D"/>
    <w:rsid w:val="00F34D91"/>
    <w:rsid w:val="00F35004"/>
    <w:rsid w:val="00F3514F"/>
    <w:rsid w:val="00F351D6"/>
    <w:rsid w:val="00F351E4"/>
    <w:rsid w:val="00F3521B"/>
    <w:rsid w:val="00F352C7"/>
    <w:rsid w:val="00F3532C"/>
    <w:rsid w:val="00F3552B"/>
    <w:rsid w:val="00F35556"/>
    <w:rsid w:val="00F35561"/>
    <w:rsid w:val="00F3566E"/>
    <w:rsid w:val="00F35726"/>
    <w:rsid w:val="00F35865"/>
    <w:rsid w:val="00F35963"/>
    <w:rsid w:val="00F35B4B"/>
    <w:rsid w:val="00F35D14"/>
    <w:rsid w:val="00F35E42"/>
    <w:rsid w:val="00F35E92"/>
    <w:rsid w:val="00F35EAC"/>
    <w:rsid w:val="00F35EDC"/>
    <w:rsid w:val="00F35EF6"/>
    <w:rsid w:val="00F35F2C"/>
    <w:rsid w:val="00F36099"/>
    <w:rsid w:val="00F360BA"/>
    <w:rsid w:val="00F3613A"/>
    <w:rsid w:val="00F3622A"/>
    <w:rsid w:val="00F362A3"/>
    <w:rsid w:val="00F362B8"/>
    <w:rsid w:val="00F362BB"/>
    <w:rsid w:val="00F3630A"/>
    <w:rsid w:val="00F364CE"/>
    <w:rsid w:val="00F3656A"/>
    <w:rsid w:val="00F366CE"/>
    <w:rsid w:val="00F366F6"/>
    <w:rsid w:val="00F36720"/>
    <w:rsid w:val="00F36781"/>
    <w:rsid w:val="00F36841"/>
    <w:rsid w:val="00F368D9"/>
    <w:rsid w:val="00F3694F"/>
    <w:rsid w:val="00F369E8"/>
    <w:rsid w:val="00F369FF"/>
    <w:rsid w:val="00F36BBA"/>
    <w:rsid w:val="00F36BD9"/>
    <w:rsid w:val="00F36D76"/>
    <w:rsid w:val="00F36E0B"/>
    <w:rsid w:val="00F36E6C"/>
    <w:rsid w:val="00F36F30"/>
    <w:rsid w:val="00F36F7B"/>
    <w:rsid w:val="00F36F82"/>
    <w:rsid w:val="00F37062"/>
    <w:rsid w:val="00F3709B"/>
    <w:rsid w:val="00F371BA"/>
    <w:rsid w:val="00F371E4"/>
    <w:rsid w:val="00F37211"/>
    <w:rsid w:val="00F3726E"/>
    <w:rsid w:val="00F3728C"/>
    <w:rsid w:val="00F373D2"/>
    <w:rsid w:val="00F37430"/>
    <w:rsid w:val="00F375CE"/>
    <w:rsid w:val="00F377A2"/>
    <w:rsid w:val="00F3787E"/>
    <w:rsid w:val="00F37922"/>
    <w:rsid w:val="00F3799E"/>
    <w:rsid w:val="00F37AEF"/>
    <w:rsid w:val="00F37B5B"/>
    <w:rsid w:val="00F37D87"/>
    <w:rsid w:val="00F37DC6"/>
    <w:rsid w:val="00F40152"/>
    <w:rsid w:val="00F4019B"/>
    <w:rsid w:val="00F401B8"/>
    <w:rsid w:val="00F403A3"/>
    <w:rsid w:val="00F40454"/>
    <w:rsid w:val="00F4056F"/>
    <w:rsid w:val="00F405F3"/>
    <w:rsid w:val="00F40719"/>
    <w:rsid w:val="00F407DF"/>
    <w:rsid w:val="00F40977"/>
    <w:rsid w:val="00F40C37"/>
    <w:rsid w:val="00F40CDA"/>
    <w:rsid w:val="00F40F16"/>
    <w:rsid w:val="00F40F37"/>
    <w:rsid w:val="00F413DA"/>
    <w:rsid w:val="00F416FE"/>
    <w:rsid w:val="00F417D7"/>
    <w:rsid w:val="00F41965"/>
    <w:rsid w:val="00F419DF"/>
    <w:rsid w:val="00F419F6"/>
    <w:rsid w:val="00F41D1C"/>
    <w:rsid w:val="00F41D1F"/>
    <w:rsid w:val="00F41D2D"/>
    <w:rsid w:val="00F41E20"/>
    <w:rsid w:val="00F41E82"/>
    <w:rsid w:val="00F4231C"/>
    <w:rsid w:val="00F424D3"/>
    <w:rsid w:val="00F424D4"/>
    <w:rsid w:val="00F424F5"/>
    <w:rsid w:val="00F427A3"/>
    <w:rsid w:val="00F4289D"/>
    <w:rsid w:val="00F42910"/>
    <w:rsid w:val="00F429D1"/>
    <w:rsid w:val="00F429D5"/>
    <w:rsid w:val="00F42A6D"/>
    <w:rsid w:val="00F42BF8"/>
    <w:rsid w:val="00F42C2B"/>
    <w:rsid w:val="00F42CA6"/>
    <w:rsid w:val="00F42D08"/>
    <w:rsid w:val="00F42D23"/>
    <w:rsid w:val="00F42D7C"/>
    <w:rsid w:val="00F42DE7"/>
    <w:rsid w:val="00F42E5C"/>
    <w:rsid w:val="00F43139"/>
    <w:rsid w:val="00F43157"/>
    <w:rsid w:val="00F4326C"/>
    <w:rsid w:val="00F43482"/>
    <w:rsid w:val="00F43764"/>
    <w:rsid w:val="00F437A0"/>
    <w:rsid w:val="00F438AB"/>
    <w:rsid w:val="00F438ED"/>
    <w:rsid w:val="00F43B96"/>
    <w:rsid w:val="00F43EB5"/>
    <w:rsid w:val="00F43F51"/>
    <w:rsid w:val="00F44220"/>
    <w:rsid w:val="00F44256"/>
    <w:rsid w:val="00F4432C"/>
    <w:rsid w:val="00F443AF"/>
    <w:rsid w:val="00F4440C"/>
    <w:rsid w:val="00F44477"/>
    <w:rsid w:val="00F446B7"/>
    <w:rsid w:val="00F4471D"/>
    <w:rsid w:val="00F44751"/>
    <w:rsid w:val="00F4477A"/>
    <w:rsid w:val="00F44833"/>
    <w:rsid w:val="00F448B7"/>
    <w:rsid w:val="00F449F5"/>
    <w:rsid w:val="00F44A49"/>
    <w:rsid w:val="00F44A8A"/>
    <w:rsid w:val="00F44B90"/>
    <w:rsid w:val="00F44E90"/>
    <w:rsid w:val="00F44E92"/>
    <w:rsid w:val="00F44FD8"/>
    <w:rsid w:val="00F45026"/>
    <w:rsid w:val="00F45072"/>
    <w:rsid w:val="00F450BD"/>
    <w:rsid w:val="00F4517A"/>
    <w:rsid w:val="00F45251"/>
    <w:rsid w:val="00F45281"/>
    <w:rsid w:val="00F45394"/>
    <w:rsid w:val="00F4559C"/>
    <w:rsid w:val="00F457AA"/>
    <w:rsid w:val="00F457BC"/>
    <w:rsid w:val="00F45B82"/>
    <w:rsid w:val="00F45C24"/>
    <w:rsid w:val="00F45CFF"/>
    <w:rsid w:val="00F45DBE"/>
    <w:rsid w:val="00F45E29"/>
    <w:rsid w:val="00F45E9D"/>
    <w:rsid w:val="00F45F9F"/>
    <w:rsid w:val="00F46158"/>
    <w:rsid w:val="00F4623A"/>
    <w:rsid w:val="00F4657B"/>
    <w:rsid w:val="00F46674"/>
    <w:rsid w:val="00F46694"/>
    <w:rsid w:val="00F466B5"/>
    <w:rsid w:val="00F466D7"/>
    <w:rsid w:val="00F46733"/>
    <w:rsid w:val="00F46766"/>
    <w:rsid w:val="00F467B0"/>
    <w:rsid w:val="00F4683A"/>
    <w:rsid w:val="00F46849"/>
    <w:rsid w:val="00F46893"/>
    <w:rsid w:val="00F468A1"/>
    <w:rsid w:val="00F46993"/>
    <w:rsid w:val="00F469ED"/>
    <w:rsid w:val="00F469EF"/>
    <w:rsid w:val="00F46A1F"/>
    <w:rsid w:val="00F46ADA"/>
    <w:rsid w:val="00F46C61"/>
    <w:rsid w:val="00F46D41"/>
    <w:rsid w:val="00F46D96"/>
    <w:rsid w:val="00F46E40"/>
    <w:rsid w:val="00F46F16"/>
    <w:rsid w:val="00F46F8B"/>
    <w:rsid w:val="00F47058"/>
    <w:rsid w:val="00F47132"/>
    <w:rsid w:val="00F47249"/>
    <w:rsid w:val="00F4725D"/>
    <w:rsid w:val="00F47284"/>
    <w:rsid w:val="00F47392"/>
    <w:rsid w:val="00F473A1"/>
    <w:rsid w:val="00F474EA"/>
    <w:rsid w:val="00F476C5"/>
    <w:rsid w:val="00F47728"/>
    <w:rsid w:val="00F478B2"/>
    <w:rsid w:val="00F478B6"/>
    <w:rsid w:val="00F47AF4"/>
    <w:rsid w:val="00F47AFE"/>
    <w:rsid w:val="00F47C38"/>
    <w:rsid w:val="00F47CA0"/>
    <w:rsid w:val="00F47CA6"/>
    <w:rsid w:val="00F47CBA"/>
    <w:rsid w:val="00F47CC9"/>
    <w:rsid w:val="00F47CF5"/>
    <w:rsid w:val="00F47D32"/>
    <w:rsid w:val="00F47D5C"/>
    <w:rsid w:val="00F47DD1"/>
    <w:rsid w:val="00F47F90"/>
    <w:rsid w:val="00F47FD8"/>
    <w:rsid w:val="00F50020"/>
    <w:rsid w:val="00F50039"/>
    <w:rsid w:val="00F50130"/>
    <w:rsid w:val="00F50364"/>
    <w:rsid w:val="00F50384"/>
    <w:rsid w:val="00F50440"/>
    <w:rsid w:val="00F5050E"/>
    <w:rsid w:val="00F5054A"/>
    <w:rsid w:val="00F50671"/>
    <w:rsid w:val="00F506D9"/>
    <w:rsid w:val="00F50849"/>
    <w:rsid w:val="00F509B3"/>
    <w:rsid w:val="00F50C30"/>
    <w:rsid w:val="00F50D4A"/>
    <w:rsid w:val="00F50E06"/>
    <w:rsid w:val="00F50FE6"/>
    <w:rsid w:val="00F510BA"/>
    <w:rsid w:val="00F51271"/>
    <w:rsid w:val="00F5129C"/>
    <w:rsid w:val="00F51342"/>
    <w:rsid w:val="00F5138B"/>
    <w:rsid w:val="00F513BA"/>
    <w:rsid w:val="00F51447"/>
    <w:rsid w:val="00F514EF"/>
    <w:rsid w:val="00F516D2"/>
    <w:rsid w:val="00F516F4"/>
    <w:rsid w:val="00F51741"/>
    <w:rsid w:val="00F517FC"/>
    <w:rsid w:val="00F519C9"/>
    <w:rsid w:val="00F51B76"/>
    <w:rsid w:val="00F51C0D"/>
    <w:rsid w:val="00F51E44"/>
    <w:rsid w:val="00F51F65"/>
    <w:rsid w:val="00F51FFE"/>
    <w:rsid w:val="00F52084"/>
    <w:rsid w:val="00F52237"/>
    <w:rsid w:val="00F52266"/>
    <w:rsid w:val="00F522B8"/>
    <w:rsid w:val="00F522F6"/>
    <w:rsid w:val="00F5230A"/>
    <w:rsid w:val="00F5234E"/>
    <w:rsid w:val="00F5243A"/>
    <w:rsid w:val="00F52496"/>
    <w:rsid w:val="00F524BF"/>
    <w:rsid w:val="00F52756"/>
    <w:rsid w:val="00F528A1"/>
    <w:rsid w:val="00F52A30"/>
    <w:rsid w:val="00F52A47"/>
    <w:rsid w:val="00F52A4B"/>
    <w:rsid w:val="00F52B27"/>
    <w:rsid w:val="00F52B72"/>
    <w:rsid w:val="00F52B78"/>
    <w:rsid w:val="00F52B7E"/>
    <w:rsid w:val="00F52C6C"/>
    <w:rsid w:val="00F52CDF"/>
    <w:rsid w:val="00F52D87"/>
    <w:rsid w:val="00F52E16"/>
    <w:rsid w:val="00F52E17"/>
    <w:rsid w:val="00F52E1E"/>
    <w:rsid w:val="00F52E71"/>
    <w:rsid w:val="00F52F3B"/>
    <w:rsid w:val="00F52F6C"/>
    <w:rsid w:val="00F52FA8"/>
    <w:rsid w:val="00F52FC5"/>
    <w:rsid w:val="00F52FF4"/>
    <w:rsid w:val="00F53033"/>
    <w:rsid w:val="00F53052"/>
    <w:rsid w:val="00F531EA"/>
    <w:rsid w:val="00F532FD"/>
    <w:rsid w:val="00F53479"/>
    <w:rsid w:val="00F53502"/>
    <w:rsid w:val="00F53724"/>
    <w:rsid w:val="00F53732"/>
    <w:rsid w:val="00F537FD"/>
    <w:rsid w:val="00F538CD"/>
    <w:rsid w:val="00F53AD8"/>
    <w:rsid w:val="00F53B23"/>
    <w:rsid w:val="00F53C9A"/>
    <w:rsid w:val="00F53FE9"/>
    <w:rsid w:val="00F54005"/>
    <w:rsid w:val="00F5400E"/>
    <w:rsid w:val="00F5409C"/>
    <w:rsid w:val="00F5415E"/>
    <w:rsid w:val="00F54192"/>
    <w:rsid w:val="00F542D8"/>
    <w:rsid w:val="00F54460"/>
    <w:rsid w:val="00F5459A"/>
    <w:rsid w:val="00F545C7"/>
    <w:rsid w:val="00F546DD"/>
    <w:rsid w:val="00F54880"/>
    <w:rsid w:val="00F548AF"/>
    <w:rsid w:val="00F548C8"/>
    <w:rsid w:val="00F5490A"/>
    <w:rsid w:val="00F54A42"/>
    <w:rsid w:val="00F54A80"/>
    <w:rsid w:val="00F54B39"/>
    <w:rsid w:val="00F54D4E"/>
    <w:rsid w:val="00F54EAE"/>
    <w:rsid w:val="00F5507B"/>
    <w:rsid w:val="00F55124"/>
    <w:rsid w:val="00F553D1"/>
    <w:rsid w:val="00F55442"/>
    <w:rsid w:val="00F554A2"/>
    <w:rsid w:val="00F55522"/>
    <w:rsid w:val="00F5563F"/>
    <w:rsid w:val="00F5567B"/>
    <w:rsid w:val="00F556FF"/>
    <w:rsid w:val="00F55708"/>
    <w:rsid w:val="00F557CC"/>
    <w:rsid w:val="00F558E3"/>
    <w:rsid w:val="00F559EF"/>
    <w:rsid w:val="00F55A87"/>
    <w:rsid w:val="00F55AC5"/>
    <w:rsid w:val="00F55B47"/>
    <w:rsid w:val="00F55C4A"/>
    <w:rsid w:val="00F55C55"/>
    <w:rsid w:val="00F55C88"/>
    <w:rsid w:val="00F55EB0"/>
    <w:rsid w:val="00F55EBA"/>
    <w:rsid w:val="00F55FCA"/>
    <w:rsid w:val="00F5600E"/>
    <w:rsid w:val="00F56223"/>
    <w:rsid w:val="00F562A0"/>
    <w:rsid w:val="00F564B4"/>
    <w:rsid w:val="00F565F8"/>
    <w:rsid w:val="00F5676C"/>
    <w:rsid w:val="00F56A1C"/>
    <w:rsid w:val="00F56C42"/>
    <w:rsid w:val="00F56CC7"/>
    <w:rsid w:val="00F56D31"/>
    <w:rsid w:val="00F56DA6"/>
    <w:rsid w:val="00F56ED0"/>
    <w:rsid w:val="00F56F76"/>
    <w:rsid w:val="00F56F89"/>
    <w:rsid w:val="00F57036"/>
    <w:rsid w:val="00F57058"/>
    <w:rsid w:val="00F570A9"/>
    <w:rsid w:val="00F57183"/>
    <w:rsid w:val="00F57232"/>
    <w:rsid w:val="00F5730C"/>
    <w:rsid w:val="00F57311"/>
    <w:rsid w:val="00F573AD"/>
    <w:rsid w:val="00F573C5"/>
    <w:rsid w:val="00F57407"/>
    <w:rsid w:val="00F57492"/>
    <w:rsid w:val="00F57635"/>
    <w:rsid w:val="00F5765A"/>
    <w:rsid w:val="00F5783B"/>
    <w:rsid w:val="00F57878"/>
    <w:rsid w:val="00F57888"/>
    <w:rsid w:val="00F57991"/>
    <w:rsid w:val="00F57B13"/>
    <w:rsid w:val="00F57B20"/>
    <w:rsid w:val="00F57C48"/>
    <w:rsid w:val="00F57C72"/>
    <w:rsid w:val="00F57D32"/>
    <w:rsid w:val="00F57E51"/>
    <w:rsid w:val="00F57F19"/>
    <w:rsid w:val="00F60062"/>
    <w:rsid w:val="00F600C8"/>
    <w:rsid w:val="00F60122"/>
    <w:rsid w:val="00F6021A"/>
    <w:rsid w:val="00F6021F"/>
    <w:rsid w:val="00F6024E"/>
    <w:rsid w:val="00F602EF"/>
    <w:rsid w:val="00F6036A"/>
    <w:rsid w:val="00F603CC"/>
    <w:rsid w:val="00F604DE"/>
    <w:rsid w:val="00F604ED"/>
    <w:rsid w:val="00F605C4"/>
    <w:rsid w:val="00F60662"/>
    <w:rsid w:val="00F60710"/>
    <w:rsid w:val="00F607B6"/>
    <w:rsid w:val="00F60845"/>
    <w:rsid w:val="00F608A1"/>
    <w:rsid w:val="00F60AA9"/>
    <w:rsid w:val="00F60C04"/>
    <w:rsid w:val="00F60E49"/>
    <w:rsid w:val="00F60F64"/>
    <w:rsid w:val="00F61016"/>
    <w:rsid w:val="00F6103E"/>
    <w:rsid w:val="00F61158"/>
    <w:rsid w:val="00F612E9"/>
    <w:rsid w:val="00F612F4"/>
    <w:rsid w:val="00F61387"/>
    <w:rsid w:val="00F6139C"/>
    <w:rsid w:val="00F614D1"/>
    <w:rsid w:val="00F61564"/>
    <w:rsid w:val="00F6163E"/>
    <w:rsid w:val="00F618AD"/>
    <w:rsid w:val="00F618EC"/>
    <w:rsid w:val="00F61A9D"/>
    <w:rsid w:val="00F61BC6"/>
    <w:rsid w:val="00F61D63"/>
    <w:rsid w:val="00F61D6F"/>
    <w:rsid w:val="00F61EF4"/>
    <w:rsid w:val="00F61FDE"/>
    <w:rsid w:val="00F62143"/>
    <w:rsid w:val="00F62338"/>
    <w:rsid w:val="00F62377"/>
    <w:rsid w:val="00F6255B"/>
    <w:rsid w:val="00F625DA"/>
    <w:rsid w:val="00F62724"/>
    <w:rsid w:val="00F62862"/>
    <w:rsid w:val="00F6296A"/>
    <w:rsid w:val="00F62AE3"/>
    <w:rsid w:val="00F62B8F"/>
    <w:rsid w:val="00F62C69"/>
    <w:rsid w:val="00F62E7E"/>
    <w:rsid w:val="00F62EC6"/>
    <w:rsid w:val="00F62FE3"/>
    <w:rsid w:val="00F63005"/>
    <w:rsid w:val="00F63080"/>
    <w:rsid w:val="00F630C2"/>
    <w:rsid w:val="00F63289"/>
    <w:rsid w:val="00F63502"/>
    <w:rsid w:val="00F63634"/>
    <w:rsid w:val="00F63738"/>
    <w:rsid w:val="00F639FA"/>
    <w:rsid w:val="00F63A42"/>
    <w:rsid w:val="00F63A49"/>
    <w:rsid w:val="00F63AF3"/>
    <w:rsid w:val="00F63BE4"/>
    <w:rsid w:val="00F63C5F"/>
    <w:rsid w:val="00F63CD2"/>
    <w:rsid w:val="00F63F71"/>
    <w:rsid w:val="00F641B7"/>
    <w:rsid w:val="00F6420F"/>
    <w:rsid w:val="00F64250"/>
    <w:rsid w:val="00F64282"/>
    <w:rsid w:val="00F6433C"/>
    <w:rsid w:val="00F643E2"/>
    <w:rsid w:val="00F64426"/>
    <w:rsid w:val="00F64440"/>
    <w:rsid w:val="00F644D7"/>
    <w:rsid w:val="00F64545"/>
    <w:rsid w:val="00F6454F"/>
    <w:rsid w:val="00F6458D"/>
    <w:rsid w:val="00F6460F"/>
    <w:rsid w:val="00F64842"/>
    <w:rsid w:val="00F648A2"/>
    <w:rsid w:val="00F648B6"/>
    <w:rsid w:val="00F64928"/>
    <w:rsid w:val="00F64966"/>
    <w:rsid w:val="00F64B8D"/>
    <w:rsid w:val="00F64E57"/>
    <w:rsid w:val="00F64F9D"/>
    <w:rsid w:val="00F64FA0"/>
    <w:rsid w:val="00F6500E"/>
    <w:rsid w:val="00F65077"/>
    <w:rsid w:val="00F65155"/>
    <w:rsid w:val="00F6515F"/>
    <w:rsid w:val="00F65176"/>
    <w:rsid w:val="00F651A4"/>
    <w:rsid w:val="00F65550"/>
    <w:rsid w:val="00F655E1"/>
    <w:rsid w:val="00F65638"/>
    <w:rsid w:val="00F6575F"/>
    <w:rsid w:val="00F65878"/>
    <w:rsid w:val="00F65920"/>
    <w:rsid w:val="00F65960"/>
    <w:rsid w:val="00F65961"/>
    <w:rsid w:val="00F65A70"/>
    <w:rsid w:val="00F65AD9"/>
    <w:rsid w:val="00F65BF6"/>
    <w:rsid w:val="00F65C54"/>
    <w:rsid w:val="00F65CEE"/>
    <w:rsid w:val="00F65DFE"/>
    <w:rsid w:val="00F65E8A"/>
    <w:rsid w:val="00F65E91"/>
    <w:rsid w:val="00F660B8"/>
    <w:rsid w:val="00F6617D"/>
    <w:rsid w:val="00F661DA"/>
    <w:rsid w:val="00F6623E"/>
    <w:rsid w:val="00F662C1"/>
    <w:rsid w:val="00F662C5"/>
    <w:rsid w:val="00F66335"/>
    <w:rsid w:val="00F66458"/>
    <w:rsid w:val="00F66478"/>
    <w:rsid w:val="00F665C1"/>
    <w:rsid w:val="00F66662"/>
    <w:rsid w:val="00F66684"/>
    <w:rsid w:val="00F6669E"/>
    <w:rsid w:val="00F666CF"/>
    <w:rsid w:val="00F66709"/>
    <w:rsid w:val="00F66723"/>
    <w:rsid w:val="00F667BF"/>
    <w:rsid w:val="00F66821"/>
    <w:rsid w:val="00F66824"/>
    <w:rsid w:val="00F66826"/>
    <w:rsid w:val="00F669E3"/>
    <w:rsid w:val="00F66AF7"/>
    <w:rsid w:val="00F66D0A"/>
    <w:rsid w:val="00F66ED3"/>
    <w:rsid w:val="00F66F86"/>
    <w:rsid w:val="00F670FB"/>
    <w:rsid w:val="00F6728D"/>
    <w:rsid w:val="00F672D5"/>
    <w:rsid w:val="00F672EB"/>
    <w:rsid w:val="00F67507"/>
    <w:rsid w:val="00F6753C"/>
    <w:rsid w:val="00F675CA"/>
    <w:rsid w:val="00F67859"/>
    <w:rsid w:val="00F67906"/>
    <w:rsid w:val="00F679AF"/>
    <w:rsid w:val="00F67A85"/>
    <w:rsid w:val="00F67B8F"/>
    <w:rsid w:val="00F67C9B"/>
    <w:rsid w:val="00F67D0D"/>
    <w:rsid w:val="00F67F43"/>
    <w:rsid w:val="00F70012"/>
    <w:rsid w:val="00F700B7"/>
    <w:rsid w:val="00F702CD"/>
    <w:rsid w:val="00F70417"/>
    <w:rsid w:val="00F70430"/>
    <w:rsid w:val="00F704D1"/>
    <w:rsid w:val="00F70510"/>
    <w:rsid w:val="00F705A8"/>
    <w:rsid w:val="00F706E7"/>
    <w:rsid w:val="00F706F8"/>
    <w:rsid w:val="00F70727"/>
    <w:rsid w:val="00F70795"/>
    <w:rsid w:val="00F70AAB"/>
    <w:rsid w:val="00F70B5E"/>
    <w:rsid w:val="00F70C5B"/>
    <w:rsid w:val="00F70D8A"/>
    <w:rsid w:val="00F70DDA"/>
    <w:rsid w:val="00F71026"/>
    <w:rsid w:val="00F71042"/>
    <w:rsid w:val="00F710A0"/>
    <w:rsid w:val="00F710D9"/>
    <w:rsid w:val="00F71436"/>
    <w:rsid w:val="00F7185E"/>
    <w:rsid w:val="00F718A3"/>
    <w:rsid w:val="00F71919"/>
    <w:rsid w:val="00F7193E"/>
    <w:rsid w:val="00F71971"/>
    <w:rsid w:val="00F71976"/>
    <w:rsid w:val="00F71AA8"/>
    <w:rsid w:val="00F71ADB"/>
    <w:rsid w:val="00F71C07"/>
    <w:rsid w:val="00F71E04"/>
    <w:rsid w:val="00F71E3F"/>
    <w:rsid w:val="00F71EB9"/>
    <w:rsid w:val="00F71F79"/>
    <w:rsid w:val="00F720AD"/>
    <w:rsid w:val="00F7219A"/>
    <w:rsid w:val="00F721A1"/>
    <w:rsid w:val="00F721A2"/>
    <w:rsid w:val="00F7228E"/>
    <w:rsid w:val="00F7241E"/>
    <w:rsid w:val="00F7247F"/>
    <w:rsid w:val="00F724E3"/>
    <w:rsid w:val="00F7251E"/>
    <w:rsid w:val="00F72524"/>
    <w:rsid w:val="00F727AA"/>
    <w:rsid w:val="00F7283F"/>
    <w:rsid w:val="00F728F3"/>
    <w:rsid w:val="00F72949"/>
    <w:rsid w:val="00F72AE3"/>
    <w:rsid w:val="00F72AF3"/>
    <w:rsid w:val="00F72BB2"/>
    <w:rsid w:val="00F72C94"/>
    <w:rsid w:val="00F72D3A"/>
    <w:rsid w:val="00F72EE0"/>
    <w:rsid w:val="00F7323A"/>
    <w:rsid w:val="00F733F7"/>
    <w:rsid w:val="00F733F9"/>
    <w:rsid w:val="00F7342A"/>
    <w:rsid w:val="00F734B6"/>
    <w:rsid w:val="00F734F1"/>
    <w:rsid w:val="00F735E6"/>
    <w:rsid w:val="00F736FF"/>
    <w:rsid w:val="00F73753"/>
    <w:rsid w:val="00F737DA"/>
    <w:rsid w:val="00F73924"/>
    <w:rsid w:val="00F73C29"/>
    <w:rsid w:val="00F73D7C"/>
    <w:rsid w:val="00F73E28"/>
    <w:rsid w:val="00F73F03"/>
    <w:rsid w:val="00F73F43"/>
    <w:rsid w:val="00F74090"/>
    <w:rsid w:val="00F74100"/>
    <w:rsid w:val="00F74156"/>
    <w:rsid w:val="00F7435B"/>
    <w:rsid w:val="00F74664"/>
    <w:rsid w:val="00F74791"/>
    <w:rsid w:val="00F747FD"/>
    <w:rsid w:val="00F74A7A"/>
    <w:rsid w:val="00F74B71"/>
    <w:rsid w:val="00F74C02"/>
    <w:rsid w:val="00F74DC6"/>
    <w:rsid w:val="00F74F40"/>
    <w:rsid w:val="00F74F6B"/>
    <w:rsid w:val="00F75115"/>
    <w:rsid w:val="00F7512D"/>
    <w:rsid w:val="00F752BB"/>
    <w:rsid w:val="00F75399"/>
    <w:rsid w:val="00F753BD"/>
    <w:rsid w:val="00F756F3"/>
    <w:rsid w:val="00F75749"/>
    <w:rsid w:val="00F757CA"/>
    <w:rsid w:val="00F758DB"/>
    <w:rsid w:val="00F759D1"/>
    <w:rsid w:val="00F75B95"/>
    <w:rsid w:val="00F75BEC"/>
    <w:rsid w:val="00F75C0B"/>
    <w:rsid w:val="00F75C4A"/>
    <w:rsid w:val="00F75C68"/>
    <w:rsid w:val="00F75CA7"/>
    <w:rsid w:val="00F75CBF"/>
    <w:rsid w:val="00F75CC7"/>
    <w:rsid w:val="00F75E01"/>
    <w:rsid w:val="00F75E09"/>
    <w:rsid w:val="00F75EC7"/>
    <w:rsid w:val="00F75F29"/>
    <w:rsid w:val="00F75F4F"/>
    <w:rsid w:val="00F75F73"/>
    <w:rsid w:val="00F76106"/>
    <w:rsid w:val="00F76141"/>
    <w:rsid w:val="00F76149"/>
    <w:rsid w:val="00F761E4"/>
    <w:rsid w:val="00F76379"/>
    <w:rsid w:val="00F763AC"/>
    <w:rsid w:val="00F763DF"/>
    <w:rsid w:val="00F76440"/>
    <w:rsid w:val="00F7647A"/>
    <w:rsid w:val="00F764FA"/>
    <w:rsid w:val="00F76510"/>
    <w:rsid w:val="00F7670C"/>
    <w:rsid w:val="00F76737"/>
    <w:rsid w:val="00F76799"/>
    <w:rsid w:val="00F768B7"/>
    <w:rsid w:val="00F768C6"/>
    <w:rsid w:val="00F76A3F"/>
    <w:rsid w:val="00F76A53"/>
    <w:rsid w:val="00F76A6C"/>
    <w:rsid w:val="00F76BAD"/>
    <w:rsid w:val="00F76C59"/>
    <w:rsid w:val="00F76C97"/>
    <w:rsid w:val="00F76D10"/>
    <w:rsid w:val="00F76DF9"/>
    <w:rsid w:val="00F77028"/>
    <w:rsid w:val="00F7710C"/>
    <w:rsid w:val="00F7716F"/>
    <w:rsid w:val="00F77202"/>
    <w:rsid w:val="00F77249"/>
    <w:rsid w:val="00F772D9"/>
    <w:rsid w:val="00F773E3"/>
    <w:rsid w:val="00F774E0"/>
    <w:rsid w:val="00F776C2"/>
    <w:rsid w:val="00F77878"/>
    <w:rsid w:val="00F7792A"/>
    <w:rsid w:val="00F77956"/>
    <w:rsid w:val="00F77B5B"/>
    <w:rsid w:val="00F77BDB"/>
    <w:rsid w:val="00F77C36"/>
    <w:rsid w:val="00F77C47"/>
    <w:rsid w:val="00F77CD2"/>
    <w:rsid w:val="00F77CFA"/>
    <w:rsid w:val="00F77D3B"/>
    <w:rsid w:val="00F77DF9"/>
    <w:rsid w:val="00F77EBF"/>
    <w:rsid w:val="00F77FDA"/>
    <w:rsid w:val="00F8002A"/>
    <w:rsid w:val="00F80066"/>
    <w:rsid w:val="00F801AB"/>
    <w:rsid w:val="00F801F6"/>
    <w:rsid w:val="00F801F8"/>
    <w:rsid w:val="00F80245"/>
    <w:rsid w:val="00F8028C"/>
    <w:rsid w:val="00F802D3"/>
    <w:rsid w:val="00F802EC"/>
    <w:rsid w:val="00F8036D"/>
    <w:rsid w:val="00F804DB"/>
    <w:rsid w:val="00F80515"/>
    <w:rsid w:val="00F805BC"/>
    <w:rsid w:val="00F80632"/>
    <w:rsid w:val="00F8073F"/>
    <w:rsid w:val="00F8099C"/>
    <w:rsid w:val="00F80A32"/>
    <w:rsid w:val="00F80ACE"/>
    <w:rsid w:val="00F80BC5"/>
    <w:rsid w:val="00F80CC0"/>
    <w:rsid w:val="00F80D03"/>
    <w:rsid w:val="00F80D8F"/>
    <w:rsid w:val="00F80DDB"/>
    <w:rsid w:val="00F80E10"/>
    <w:rsid w:val="00F81007"/>
    <w:rsid w:val="00F81069"/>
    <w:rsid w:val="00F810E9"/>
    <w:rsid w:val="00F81164"/>
    <w:rsid w:val="00F8116A"/>
    <w:rsid w:val="00F8127D"/>
    <w:rsid w:val="00F81311"/>
    <w:rsid w:val="00F814CD"/>
    <w:rsid w:val="00F81605"/>
    <w:rsid w:val="00F81622"/>
    <w:rsid w:val="00F81625"/>
    <w:rsid w:val="00F81663"/>
    <w:rsid w:val="00F8176A"/>
    <w:rsid w:val="00F8180F"/>
    <w:rsid w:val="00F8183A"/>
    <w:rsid w:val="00F81874"/>
    <w:rsid w:val="00F818A4"/>
    <w:rsid w:val="00F8191E"/>
    <w:rsid w:val="00F81957"/>
    <w:rsid w:val="00F819A1"/>
    <w:rsid w:val="00F81A54"/>
    <w:rsid w:val="00F81AC2"/>
    <w:rsid w:val="00F81C98"/>
    <w:rsid w:val="00F81D1E"/>
    <w:rsid w:val="00F81E0E"/>
    <w:rsid w:val="00F81E1D"/>
    <w:rsid w:val="00F81F25"/>
    <w:rsid w:val="00F81FCD"/>
    <w:rsid w:val="00F8205B"/>
    <w:rsid w:val="00F8212C"/>
    <w:rsid w:val="00F82143"/>
    <w:rsid w:val="00F82159"/>
    <w:rsid w:val="00F8226C"/>
    <w:rsid w:val="00F82270"/>
    <w:rsid w:val="00F82272"/>
    <w:rsid w:val="00F82316"/>
    <w:rsid w:val="00F823D2"/>
    <w:rsid w:val="00F8242B"/>
    <w:rsid w:val="00F824A1"/>
    <w:rsid w:val="00F824D8"/>
    <w:rsid w:val="00F824FA"/>
    <w:rsid w:val="00F8253E"/>
    <w:rsid w:val="00F825FF"/>
    <w:rsid w:val="00F8272B"/>
    <w:rsid w:val="00F82760"/>
    <w:rsid w:val="00F8280E"/>
    <w:rsid w:val="00F82816"/>
    <w:rsid w:val="00F82938"/>
    <w:rsid w:val="00F82A7D"/>
    <w:rsid w:val="00F82AA6"/>
    <w:rsid w:val="00F82B23"/>
    <w:rsid w:val="00F82B9B"/>
    <w:rsid w:val="00F82D8E"/>
    <w:rsid w:val="00F82DD6"/>
    <w:rsid w:val="00F82FA2"/>
    <w:rsid w:val="00F82FD0"/>
    <w:rsid w:val="00F8304B"/>
    <w:rsid w:val="00F83159"/>
    <w:rsid w:val="00F83301"/>
    <w:rsid w:val="00F8333A"/>
    <w:rsid w:val="00F83473"/>
    <w:rsid w:val="00F835C0"/>
    <w:rsid w:val="00F835F6"/>
    <w:rsid w:val="00F837DD"/>
    <w:rsid w:val="00F838C1"/>
    <w:rsid w:val="00F83B0D"/>
    <w:rsid w:val="00F83C26"/>
    <w:rsid w:val="00F83C94"/>
    <w:rsid w:val="00F83D60"/>
    <w:rsid w:val="00F83DBA"/>
    <w:rsid w:val="00F83E70"/>
    <w:rsid w:val="00F83ED2"/>
    <w:rsid w:val="00F8409D"/>
    <w:rsid w:val="00F840D2"/>
    <w:rsid w:val="00F840F4"/>
    <w:rsid w:val="00F84132"/>
    <w:rsid w:val="00F841F4"/>
    <w:rsid w:val="00F8435A"/>
    <w:rsid w:val="00F8440E"/>
    <w:rsid w:val="00F8454A"/>
    <w:rsid w:val="00F8467A"/>
    <w:rsid w:val="00F8475E"/>
    <w:rsid w:val="00F8494A"/>
    <w:rsid w:val="00F849D7"/>
    <w:rsid w:val="00F84A2F"/>
    <w:rsid w:val="00F84A57"/>
    <w:rsid w:val="00F84AF4"/>
    <w:rsid w:val="00F84BAB"/>
    <w:rsid w:val="00F84E2E"/>
    <w:rsid w:val="00F84ECC"/>
    <w:rsid w:val="00F84F39"/>
    <w:rsid w:val="00F84F3F"/>
    <w:rsid w:val="00F84F90"/>
    <w:rsid w:val="00F85068"/>
    <w:rsid w:val="00F850EB"/>
    <w:rsid w:val="00F85169"/>
    <w:rsid w:val="00F8529B"/>
    <w:rsid w:val="00F852E5"/>
    <w:rsid w:val="00F8530E"/>
    <w:rsid w:val="00F85471"/>
    <w:rsid w:val="00F85496"/>
    <w:rsid w:val="00F85529"/>
    <w:rsid w:val="00F855CB"/>
    <w:rsid w:val="00F85627"/>
    <w:rsid w:val="00F85744"/>
    <w:rsid w:val="00F85891"/>
    <w:rsid w:val="00F858DC"/>
    <w:rsid w:val="00F859EE"/>
    <w:rsid w:val="00F85D35"/>
    <w:rsid w:val="00F85E45"/>
    <w:rsid w:val="00F85E8B"/>
    <w:rsid w:val="00F85EA9"/>
    <w:rsid w:val="00F86165"/>
    <w:rsid w:val="00F862CA"/>
    <w:rsid w:val="00F863EB"/>
    <w:rsid w:val="00F8646B"/>
    <w:rsid w:val="00F86539"/>
    <w:rsid w:val="00F8658A"/>
    <w:rsid w:val="00F865E7"/>
    <w:rsid w:val="00F86762"/>
    <w:rsid w:val="00F86764"/>
    <w:rsid w:val="00F869F5"/>
    <w:rsid w:val="00F86B20"/>
    <w:rsid w:val="00F86B5D"/>
    <w:rsid w:val="00F86C43"/>
    <w:rsid w:val="00F86D14"/>
    <w:rsid w:val="00F86D84"/>
    <w:rsid w:val="00F86E35"/>
    <w:rsid w:val="00F86F84"/>
    <w:rsid w:val="00F8718E"/>
    <w:rsid w:val="00F87201"/>
    <w:rsid w:val="00F87317"/>
    <w:rsid w:val="00F875FF"/>
    <w:rsid w:val="00F87768"/>
    <w:rsid w:val="00F877D8"/>
    <w:rsid w:val="00F879C6"/>
    <w:rsid w:val="00F879E7"/>
    <w:rsid w:val="00F87A70"/>
    <w:rsid w:val="00F87D07"/>
    <w:rsid w:val="00F87D16"/>
    <w:rsid w:val="00F87ECA"/>
    <w:rsid w:val="00F87EE2"/>
    <w:rsid w:val="00F90000"/>
    <w:rsid w:val="00F900C8"/>
    <w:rsid w:val="00F90133"/>
    <w:rsid w:val="00F901C2"/>
    <w:rsid w:val="00F902D2"/>
    <w:rsid w:val="00F90391"/>
    <w:rsid w:val="00F9046C"/>
    <w:rsid w:val="00F904C0"/>
    <w:rsid w:val="00F90518"/>
    <w:rsid w:val="00F905ED"/>
    <w:rsid w:val="00F90692"/>
    <w:rsid w:val="00F90AA2"/>
    <w:rsid w:val="00F90BE4"/>
    <w:rsid w:val="00F90C86"/>
    <w:rsid w:val="00F90D30"/>
    <w:rsid w:val="00F90D4C"/>
    <w:rsid w:val="00F90E5F"/>
    <w:rsid w:val="00F90F6C"/>
    <w:rsid w:val="00F90FD6"/>
    <w:rsid w:val="00F9101B"/>
    <w:rsid w:val="00F9102A"/>
    <w:rsid w:val="00F9102B"/>
    <w:rsid w:val="00F9103C"/>
    <w:rsid w:val="00F910E4"/>
    <w:rsid w:val="00F914E5"/>
    <w:rsid w:val="00F91546"/>
    <w:rsid w:val="00F91557"/>
    <w:rsid w:val="00F91565"/>
    <w:rsid w:val="00F915AB"/>
    <w:rsid w:val="00F9174D"/>
    <w:rsid w:val="00F917D0"/>
    <w:rsid w:val="00F91906"/>
    <w:rsid w:val="00F91932"/>
    <w:rsid w:val="00F919A5"/>
    <w:rsid w:val="00F91A58"/>
    <w:rsid w:val="00F91B19"/>
    <w:rsid w:val="00F91C96"/>
    <w:rsid w:val="00F91CA2"/>
    <w:rsid w:val="00F91CEF"/>
    <w:rsid w:val="00F91D2D"/>
    <w:rsid w:val="00F91D4B"/>
    <w:rsid w:val="00F91DAC"/>
    <w:rsid w:val="00F91DC2"/>
    <w:rsid w:val="00F91E3B"/>
    <w:rsid w:val="00F91E48"/>
    <w:rsid w:val="00F9203C"/>
    <w:rsid w:val="00F92174"/>
    <w:rsid w:val="00F923DB"/>
    <w:rsid w:val="00F92446"/>
    <w:rsid w:val="00F925B5"/>
    <w:rsid w:val="00F926DF"/>
    <w:rsid w:val="00F92725"/>
    <w:rsid w:val="00F928E0"/>
    <w:rsid w:val="00F928FC"/>
    <w:rsid w:val="00F9293F"/>
    <w:rsid w:val="00F929DA"/>
    <w:rsid w:val="00F92A1A"/>
    <w:rsid w:val="00F92B3C"/>
    <w:rsid w:val="00F92BD3"/>
    <w:rsid w:val="00F92C12"/>
    <w:rsid w:val="00F92D0E"/>
    <w:rsid w:val="00F92D35"/>
    <w:rsid w:val="00F92D66"/>
    <w:rsid w:val="00F92D87"/>
    <w:rsid w:val="00F92E2F"/>
    <w:rsid w:val="00F93085"/>
    <w:rsid w:val="00F932B9"/>
    <w:rsid w:val="00F93397"/>
    <w:rsid w:val="00F93487"/>
    <w:rsid w:val="00F934DA"/>
    <w:rsid w:val="00F9358A"/>
    <w:rsid w:val="00F9363F"/>
    <w:rsid w:val="00F93767"/>
    <w:rsid w:val="00F93939"/>
    <w:rsid w:val="00F939E7"/>
    <w:rsid w:val="00F93A3D"/>
    <w:rsid w:val="00F93A5F"/>
    <w:rsid w:val="00F93BB8"/>
    <w:rsid w:val="00F93DE1"/>
    <w:rsid w:val="00F94003"/>
    <w:rsid w:val="00F94157"/>
    <w:rsid w:val="00F941FB"/>
    <w:rsid w:val="00F9423C"/>
    <w:rsid w:val="00F9434A"/>
    <w:rsid w:val="00F945E2"/>
    <w:rsid w:val="00F94641"/>
    <w:rsid w:val="00F94737"/>
    <w:rsid w:val="00F947BB"/>
    <w:rsid w:val="00F9495D"/>
    <w:rsid w:val="00F94A71"/>
    <w:rsid w:val="00F94A80"/>
    <w:rsid w:val="00F94C1E"/>
    <w:rsid w:val="00F94D17"/>
    <w:rsid w:val="00F94D3A"/>
    <w:rsid w:val="00F94DC3"/>
    <w:rsid w:val="00F94E04"/>
    <w:rsid w:val="00F94EB3"/>
    <w:rsid w:val="00F94EE8"/>
    <w:rsid w:val="00F95013"/>
    <w:rsid w:val="00F95084"/>
    <w:rsid w:val="00F951BD"/>
    <w:rsid w:val="00F954C8"/>
    <w:rsid w:val="00F95528"/>
    <w:rsid w:val="00F955A3"/>
    <w:rsid w:val="00F95825"/>
    <w:rsid w:val="00F958FF"/>
    <w:rsid w:val="00F9590D"/>
    <w:rsid w:val="00F959FA"/>
    <w:rsid w:val="00F95DFA"/>
    <w:rsid w:val="00F95E75"/>
    <w:rsid w:val="00F96021"/>
    <w:rsid w:val="00F96193"/>
    <w:rsid w:val="00F96198"/>
    <w:rsid w:val="00F9632D"/>
    <w:rsid w:val="00F963C1"/>
    <w:rsid w:val="00F9644F"/>
    <w:rsid w:val="00F96479"/>
    <w:rsid w:val="00F96511"/>
    <w:rsid w:val="00F965A4"/>
    <w:rsid w:val="00F965B7"/>
    <w:rsid w:val="00F965C3"/>
    <w:rsid w:val="00F965D9"/>
    <w:rsid w:val="00F96C26"/>
    <w:rsid w:val="00F96C7A"/>
    <w:rsid w:val="00F96D7A"/>
    <w:rsid w:val="00F96DA1"/>
    <w:rsid w:val="00F96DF8"/>
    <w:rsid w:val="00F96E7C"/>
    <w:rsid w:val="00F96F92"/>
    <w:rsid w:val="00F97219"/>
    <w:rsid w:val="00F972EA"/>
    <w:rsid w:val="00F9737B"/>
    <w:rsid w:val="00F97391"/>
    <w:rsid w:val="00F973E3"/>
    <w:rsid w:val="00F97494"/>
    <w:rsid w:val="00F97549"/>
    <w:rsid w:val="00F975B5"/>
    <w:rsid w:val="00F97626"/>
    <w:rsid w:val="00F97666"/>
    <w:rsid w:val="00F97727"/>
    <w:rsid w:val="00F9772B"/>
    <w:rsid w:val="00F978CB"/>
    <w:rsid w:val="00F97C38"/>
    <w:rsid w:val="00F97C95"/>
    <w:rsid w:val="00F97D6A"/>
    <w:rsid w:val="00F97E05"/>
    <w:rsid w:val="00F97F06"/>
    <w:rsid w:val="00F97F53"/>
    <w:rsid w:val="00F97F57"/>
    <w:rsid w:val="00F97F5A"/>
    <w:rsid w:val="00FA0075"/>
    <w:rsid w:val="00FA01B1"/>
    <w:rsid w:val="00FA0248"/>
    <w:rsid w:val="00FA02D9"/>
    <w:rsid w:val="00FA0425"/>
    <w:rsid w:val="00FA045E"/>
    <w:rsid w:val="00FA0509"/>
    <w:rsid w:val="00FA060D"/>
    <w:rsid w:val="00FA06AB"/>
    <w:rsid w:val="00FA06B9"/>
    <w:rsid w:val="00FA06E5"/>
    <w:rsid w:val="00FA0793"/>
    <w:rsid w:val="00FA096E"/>
    <w:rsid w:val="00FA0A18"/>
    <w:rsid w:val="00FA0CE2"/>
    <w:rsid w:val="00FA0DC5"/>
    <w:rsid w:val="00FA0E7C"/>
    <w:rsid w:val="00FA0F61"/>
    <w:rsid w:val="00FA1083"/>
    <w:rsid w:val="00FA1118"/>
    <w:rsid w:val="00FA112E"/>
    <w:rsid w:val="00FA113E"/>
    <w:rsid w:val="00FA116F"/>
    <w:rsid w:val="00FA143C"/>
    <w:rsid w:val="00FA145F"/>
    <w:rsid w:val="00FA14E3"/>
    <w:rsid w:val="00FA1539"/>
    <w:rsid w:val="00FA163A"/>
    <w:rsid w:val="00FA17D6"/>
    <w:rsid w:val="00FA1945"/>
    <w:rsid w:val="00FA194B"/>
    <w:rsid w:val="00FA197A"/>
    <w:rsid w:val="00FA1A3F"/>
    <w:rsid w:val="00FA1AAF"/>
    <w:rsid w:val="00FA1B1E"/>
    <w:rsid w:val="00FA1CBF"/>
    <w:rsid w:val="00FA1D13"/>
    <w:rsid w:val="00FA1D3E"/>
    <w:rsid w:val="00FA1D8F"/>
    <w:rsid w:val="00FA1DB3"/>
    <w:rsid w:val="00FA1E04"/>
    <w:rsid w:val="00FA1E35"/>
    <w:rsid w:val="00FA1E6D"/>
    <w:rsid w:val="00FA1EB0"/>
    <w:rsid w:val="00FA1FE3"/>
    <w:rsid w:val="00FA2002"/>
    <w:rsid w:val="00FA211D"/>
    <w:rsid w:val="00FA22EF"/>
    <w:rsid w:val="00FA2348"/>
    <w:rsid w:val="00FA23B5"/>
    <w:rsid w:val="00FA23E8"/>
    <w:rsid w:val="00FA2420"/>
    <w:rsid w:val="00FA2526"/>
    <w:rsid w:val="00FA2663"/>
    <w:rsid w:val="00FA2704"/>
    <w:rsid w:val="00FA27C8"/>
    <w:rsid w:val="00FA27EF"/>
    <w:rsid w:val="00FA285F"/>
    <w:rsid w:val="00FA2902"/>
    <w:rsid w:val="00FA297B"/>
    <w:rsid w:val="00FA29A7"/>
    <w:rsid w:val="00FA2A12"/>
    <w:rsid w:val="00FA2AB0"/>
    <w:rsid w:val="00FA2AF4"/>
    <w:rsid w:val="00FA2C48"/>
    <w:rsid w:val="00FA2C87"/>
    <w:rsid w:val="00FA2CAF"/>
    <w:rsid w:val="00FA2D19"/>
    <w:rsid w:val="00FA2D44"/>
    <w:rsid w:val="00FA2D5D"/>
    <w:rsid w:val="00FA3076"/>
    <w:rsid w:val="00FA31FA"/>
    <w:rsid w:val="00FA33A2"/>
    <w:rsid w:val="00FA3437"/>
    <w:rsid w:val="00FA34D1"/>
    <w:rsid w:val="00FA365B"/>
    <w:rsid w:val="00FA3702"/>
    <w:rsid w:val="00FA3871"/>
    <w:rsid w:val="00FA38CF"/>
    <w:rsid w:val="00FA3990"/>
    <w:rsid w:val="00FA3B6F"/>
    <w:rsid w:val="00FA3BDF"/>
    <w:rsid w:val="00FA3C84"/>
    <w:rsid w:val="00FA3D79"/>
    <w:rsid w:val="00FA3DC5"/>
    <w:rsid w:val="00FA40C1"/>
    <w:rsid w:val="00FA4131"/>
    <w:rsid w:val="00FA4143"/>
    <w:rsid w:val="00FA4158"/>
    <w:rsid w:val="00FA41DA"/>
    <w:rsid w:val="00FA4349"/>
    <w:rsid w:val="00FA46C4"/>
    <w:rsid w:val="00FA471C"/>
    <w:rsid w:val="00FA473E"/>
    <w:rsid w:val="00FA484A"/>
    <w:rsid w:val="00FA48BC"/>
    <w:rsid w:val="00FA49B1"/>
    <w:rsid w:val="00FA4C57"/>
    <w:rsid w:val="00FA4EDE"/>
    <w:rsid w:val="00FA4EDF"/>
    <w:rsid w:val="00FA4FC4"/>
    <w:rsid w:val="00FA5098"/>
    <w:rsid w:val="00FA50E8"/>
    <w:rsid w:val="00FA526F"/>
    <w:rsid w:val="00FA53C1"/>
    <w:rsid w:val="00FA541D"/>
    <w:rsid w:val="00FA5527"/>
    <w:rsid w:val="00FA558C"/>
    <w:rsid w:val="00FA563E"/>
    <w:rsid w:val="00FA568B"/>
    <w:rsid w:val="00FA5710"/>
    <w:rsid w:val="00FA5807"/>
    <w:rsid w:val="00FA5871"/>
    <w:rsid w:val="00FA589E"/>
    <w:rsid w:val="00FA5909"/>
    <w:rsid w:val="00FA5910"/>
    <w:rsid w:val="00FA5A96"/>
    <w:rsid w:val="00FA5B52"/>
    <w:rsid w:val="00FA5BFD"/>
    <w:rsid w:val="00FA5C8E"/>
    <w:rsid w:val="00FA5CB0"/>
    <w:rsid w:val="00FA5D6C"/>
    <w:rsid w:val="00FA5FC0"/>
    <w:rsid w:val="00FA611C"/>
    <w:rsid w:val="00FA6147"/>
    <w:rsid w:val="00FA6175"/>
    <w:rsid w:val="00FA6189"/>
    <w:rsid w:val="00FA6225"/>
    <w:rsid w:val="00FA62B0"/>
    <w:rsid w:val="00FA62C0"/>
    <w:rsid w:val="00FA6405"/>
    <w:rsid w:val="00FA6444"/>
    <w:rsid w:val="00FA64F0"/>
    <w:rsid w:val="00FA6547"/>
    <w:rsid w:val="00FA656D"/>
    <w:rsid w:val="00FA6571"/>
    <w:rsid w:val="00FA657C"/>
    <w:rsid w:val="00FA65C9"/>
    <w:rsid w:val="00FA6644"/>
    <w:rsid w:val="00FA6686"/>
    <w:rsid w:val="00FA6701"/>
    <w:rsid w:val="00FA6717"/>
    <w:rsid w:val="00FA676A"/>
    <w:rsid w:val="00FA68B6"/>
    <w:rsid w:val="00FA69E2"/>
    <w:rsid w:val="00FA69F6"/>
    <w:rsid w:val="00FA6A63"/>
    <w:rsid w:val="00FA6A8C"/>
    <w:rsid w:val="00FA6B8D"/>
    <w:rsid w:val="00FA6CA5"/>
    <w:rsid w:val="00FA6F59"/>
    <w:rsid w:val="00FA710A"/>
    <w:rsid w:val="00FA728C"/>
    <w:rsid w:val="00FA7337"/>
    <w:rsid w:val="00FA765D"/>
    <w:rsid w:val="00FA7836"/>
    <w:rsid w:val="00FA7A07"/>
    <w:rsid w:val="00FA7A20"/>
    <w:rsid w:val="00FA7A7F"/>
    <w:rsid w:val="00FA7AA6"/>
    <w:rsid w:val="00FA7C04"/>
    <w:rsid w:val="00FA7CBA"/>
    <w:rsid w:val="00FA7CD9"/>
    <w:rsid w:val="00FA7CEB"/>
    <w:rsid w:val="00FA7DC5"/>
    <w:rsid w:val="00FB00A0"/>
    <w:rsid w:val="00FB0132"/>
    <w:rsid w:val="00FB0443"/>
    <w:rsid w:val="00FB0540"/>
    <w:rsid w:val="00FB0572"/>
    <w:rsid w:val="00FB05C7"/>
    <w:rsid w:val="00FB078D"/>
    <w:rsid w:val="00FB0D1B"/>
    <w:rsid w:val="00FB0E12"/>
    <w:rsid w:val="00FB0ED4"/>
    <w:rsid w:val="00FB0F3A"/>
    <w:rsid w:val="00FB0FA6"/>
    <w:rsid w:val="00FB0FE5"/>
    <w:rsid w:val="00FB1089"/>
    <w:rsid w:val="00FB1254"/>
    <w:rsid w:val="00FB12A4"/>
    <w:rsid w:val="00FB1309"/>
    <w:rsid w:val="00FB148A"/>
    <w:rsid w:val="00FB14B4"/>
    <w:rsid w:val="00FB14C7"/>
    <w:rsid w:val="00FB14F0"/>
    <w:rsid w:val="00FB15D5"/>
    <w:rsid w:val="00FB1665"/>
    <w:rsid w:val="00FB16C7"/>
    <w:rsid w:val="00FB1824"/>
    <w:rsid w:val="00FB1826"/>
    <w:rsid w:val="00FB186A"/>
    <w:rsid w:val="00FB18E8"/>
    <w:rsid w:val="00FB1942"/>
    <w:rsid w:val="00FB19D8"/>
    <w:rsid w:val="00FB1A22"/>
    <w:rsid w:val="00FB1A89"/>
    <w:rsid w:val="00FB1B5A"/>
    <w:rsid w:val="00FB1E3A"/>
    <w:rsid w:val="00FB1EA3"/>
    <w:rsid w:val="00FB20B4"/>
    <w:rsid w:val="00FB219F"/>
    <w:rsid w:val="00FB22E5"/>
    <w:rsid w:val="00FB2334"/>
    <w:rsid w:val="00FB2363"/>
    <w:rsid w:val="00FB2403"/>
    <w:rsid w:val="00FB24E3"/>
    <w:rsid w:val="00FB25FE"/>
    <w:rsid w:val="00FB26A3"/>
    <w:rsid w:val="00FB2719"/>
    <w:rsid w:val="00FB2864"/>
    <w:rsid w:val="00FB2885"/>
    <w:rsid w:val="00FB2A6A"/>
    <w:rsid w:val="00FB2AD3"/>
    <w:rsid w:val="00FB2B64"/>
    <w:rsid w:val="00FB2E83"/>
    <w:rsid w:val="00FB2F94"/>
    <w:rsid w:val="00FB2FD8"/>
    <w:rsid w:val="00FB3006"/>
    <w:rsid w:val="00FB305A"/>
    <w:rsid w:val="00FB307D"/>
    <w:rsid w:val="00FB317A"/>
    <w:rsid w:val="00FB320C"/>
    <w:rsid w:val="00FB3210"/>
    <w:rsid w:val="00FB3224"/>
    <w:rsid w:val="00FB3378"/>
    <w:rsid w:val="00FB341F"/>
    <w:rsid w:val="00FB35B1"/>
    <w:rsid w:val="00FB389D"/>
    <w:rsid w:val="00FB39FD"/>
    <w:rsid w:val="00FB3A12"/>
    <w:rsid w:val="00FB3B1B"/>
    <w:rsid w:val="00FB3CD6"/>
    <w:rsid w:val="00FB3DAB"/>
    <w:rsid w:val="00FB3DC0"/>
    <w:rsid w:val="00FB3EC6"/>
    <w:rsid w:val="00FB403C"/>
    <w:rsid w:val="00FB4065"/>
    <w:rsid w:val="00FB412B"/>
    <w:rsid w:val="00FB42CC"/>
    <w:rsid w:val="00FB439D"/>
    <w:rsid w:val="00FB43D0"/>
    <w:rsid w:val="00FB4566"/>
    <w:rsid w:val="00FB45A5"/>
    <w:rsid w:val="00FB4646"/>
    <w:rsid w:val="00FB4651"/>
    <w:rsid w:val="00FB4760"/>
    <w:rsid w:val="00FB47B5"/>
    <w:rsid w:val="00FB4AA8"/>
    <w:rsid w:val="00FB4B30"/>
    <w:rsid w:val="00FB4B54"/>
    <w:rsid w:val="00FB4D7D"/>
    <w:rsid w:val="00FB4E67"/>
    <w:rsid w:val="00FB4E7B"/>
    <w:rsid w:val="00FB4F6E"/>
    <w:rsid w:val="00FB5067"/>
    <w:rsid w:val="00FB50AC"/>
    <w:rsid w:val="00FB5201"/>
    <w:rsid w:val="00FB52FB"/>
    <w:rsid w:val="00FB52FD"/>
    <w:rsid w:val="00FB53A1"/>
    <w:rsid w:val="00FB53CD"/>
    <w:rsid w:val="00FB54E5"/>
    <w:rsid w:val="00FB5605"/>
    <w:rsid w:val="00FB57A7"/>
    <w:rsid w:val="00FB5A6F"/>
    <w:rsid w:val="00FB5AB3"/>
    <w:rsid w:val="00FB5ADE"/>
    <w:rsid w:val="00FB5C90"/>
    <w:rsid w:val="00FB5D48"/>
    <w:rsid w:val="00FB5E5F"/>
    <w:rsid w:val="00FB5EA8"/>
    <w:rsid w:val="00FB5F14"/>
    <w:rsid w:val="00FB623A"/>
    <w:rsid w:val="00FB6275"/>
    <w:rsid w:val="00FB63FF"/>
    <w:rsid w:val="00FB6739"/>
    <w:rsid w:val="00FB677A"/>
    <w:rsid w:val="00FB67CA"/>
    <w:rsid w:val="00FB6884"/>
    <w:rsid w:val="00FB6CD7"/>
    <w:rsid w:val="00FB6E39"/>
    <w:rsid w:val="00FB6F7F"/>
    <w:rsid w:val="00FB70C3"/>
    <w:rsid w:val="00FB710F"/>
    <w:rsid w:val="00FB7284"/>
    <w:rsid w:val="00FB72C9"/>
    <w:rsid w:val="00FB72CB"/>
    <w:rsid w:val="00FB7411"/>
    <w:rsid w:val="00FB7435"/>
    <w:rsid w:val="00FB744A"/>
    <w:rsid w:val="00FB751F"/>
    <w:rsid w:val="00FB776C"/>
    <w:rsid w:val="00FB77BB"/>
    <w:rsid w:val="00FB78F1"/>
    <w:rsid w:val="00FB79A1"/>
    <w:rsid w:val="00FB7A0C"/>
    <w:rsid w:val="00FB7A52"/>
    <w:rsid w:val="00FB7B16"/>
    <w:rsid w:val="00FB7BD2"/>
    <w:rsid w:val="00FB7BE5"/>
    <w:rsid w:val="00FB7C38"/>
    <w:rsid w:val="00FB7F0C"/>
    <w:rsid w:val="00FB7F11"/>
    <w:rsid w:val="00FB7FA8"/>
    <w:rsid w:val="00FC0038"/>
    <w:rsid w:val="00FC00CF"/>
    <w:rsid w:val="00FC0117"/>
    <w:rsid w:val="00FC012F"/>
    <w:rsid w:val="00FC0145"/>
    <w:rsid w:val="00FC017F"/>
    <w:rsid w:val="00FC0348"/>
    <w:rsid w:val="00FC0495"/>
    <w:rsid w:val="00FC04C2"/>
    <w:rsid w:val="00FC077B"/>
    <w:rsid w:val="00FC07AE"/>
    <w:rsid w:val="00FC07AF"/>
    <w:rsid w:val="00FC0820"/>
    <w:rsid w:val="00FC089B"/>
    <w:rsid w:val="00FC097A"/>
    <w:rsid w:val="00FC0AB4"/>
    <w:rsid w:val="00FC0B11"/>
    <w:rsid w:val="00FC0B9B"/>
    <w:rsid w:val="00FC0CA5"/>
    <w:rsid w:val="00FC0CCF"/>
    <w:rsid w:val="00FC0D66"/>
    <w:rsid w:val="00FC0DCD"/>
    <w:rsid w:val="00FC0E12"/>
    <w:rsid w:val="00FC0E51"/>
    <w:rsid w:val="00FC100B"/>
    <w:rsid w:val="00FC1077"/>
    <w:rsid w:val="00FC1190"/>
    <w:rsid w:val="00FC11E9"/>
    <w:rsid w:val="00FC13E0"/>
    <w:rsid w:val="00FC1458"/>
    <w:rsid w:val="00FC1586"/>
    <w:rsid w:val="00FC15E9"/>
    <w:rsid w:val="00FC16A2"/>
    <w:rsid w:val="00FC16E9"/>
    <w:rsid w:val="00FC174D"/>
    <w:rsid w:val="00FC1781"/>
    <w:rsid w:val="00FC1829"/>
    <w:rsid w:val="00FC183A"/>
    <w:rsid w:val="00FC1859"/>
    <w:rsid w:val="00FC1874"/>
    <w:rsid w:val="00FC1AB5"/>
    <w:rsid w:val="00FC1AD6"/>
    <w:rsid w:val="00FC1B4D"/>
    <w:rsid w:val="00FC1C26"/>
    <w:rsid w:val="00FC1C39"/>
    <w:rsid w:val="00FC1CA9"/>
    <w:rsid w:val="00FC1D26"/>
    <w:rsid w:val="00FC1D4B"/>
    <w:rsid w:val="00FC1D66"/>
    <w:rsid w:val="00FC1D92"/>
    <w:rsid w:val="00FC1E51"/>
    <w:rsid w:val="00FC1E79"/>
    <w:rsid w:val="00FC1EBD"/>
    <w:rsid w:val="00FC1FFB"/>
    <w:rsid w:val="00FC208B"/>
    <w:rsid w:val="00FC20F2"/>
    <w:rsid w:val="00FC22FE"/>
    <w:rsid w:val="00FC2314"/>
    <w:rsid w:val="00FC232E"/>
    <w:rsid w:val="00FC23E0"/>
    <w:rsid w:val="00FC23FA"/>
    <w:rsid w:val="00FC240C"/>
    <w:rsid w:val="00FC2742"/>
    <w:rsid w:val="00FC27DB"/>
    <w:rsid w:val="00FC2842"/>
    <w:rsid w:val="00FC28DE"/>
    <w:rsid w:val="00FC2938"/>
    <w:rsid w:val="00FC2A24"/>
    <w:rsid w:val="00FC2B08"/>
    <w:rsid w:val="00FC2CE8"/>
    <w:rsid w:val="00FC32A3"/>
    <w:rsid w:val="00FC333B"/>
    <w:rsid w:val="00FC34A8"/>
    <w:rsid w:val="00FC367C"/>
    <w:rsid w:val="00FC3700"/>
    <w:rsid w:val="00FC375F"/>
    <w:rsid w:val="00FC37F0"/>
    <w:rsid w:val="00FC39ED"/>
    <w:rsid w:val="00FC3AE1"/>
    <w:rsid w:val="00FC3B07"/>
    <w:rsid w:val="00FC3B28"/>
    <w:rsid w:val="00FC3B2E"/>
    <w:rsid w:val="00FC3BBC"/>
    <w:rsid w:val="00FC3CDC"/>
    <w:rsid w:val="00FC3DF1"/>
    <w:rsid w:val="00FC3EEB"/>
    <w:rsid w:val="00FC3FAF"/>
    <w:rsid w:val="00FC3FFD"/>
    <w:rsid w:val="00FC4150"/>
    <w:rsid w:val="00FC41C0"/>
    <w:rsid w:val="00FC41C2"/>
    <w:rsid w:val="00FC4242"/>
    <w:rsid w:val="00FC4278"/>
    <w:rsid w:val="00FC42DE"/>
    <w:rsid w:val="00FC4423"/>
    <w:rsid w:val="00FC44B6"/>
    <w:rsid w:val="00FC46CF"/>
    <w:rsid w:val="00FC46F0"/>
    <w:rsid w:val="00FC47CD"/>
    <w:rsid w:val="00FC47D1"/>
    <w:rsid w:val="00FC4A37"/>
    <w:rsid w:val="00FC4B7C"/>
    <w:rsid w:val="00FC4CA4"/>
    <w:rsid w:val="00FC4E5E"/>
    <w:rsid w:val="00FC4E7E"/>
    <w:rsid w:val="00FC4ED1"/>
    <w:rsid w:val="00FC5075"/>
    <w:rsid w:val="00FC507F"/>
    <w:rsid w:val="00FC5241"/>
    <w:rsid w:val="00FC52D2"/>
    <w:rsid w:val="00FC5394"/>
    <w:rsid w:val="00FC545C"/>
    <w:rsid w:val="00FC5522"/>
    <w:rsid w:val="00FC553E"/>
    <w:rsid w:val="00FC57F7"/>
    <w:rsid w:val="00FC57FB"/>
    <w:rsid w:val="00FC58C5"/>
    <w:rsid w:val="00FC59C6"/>
    <w:rsid w:val="00FC5A6A"/>
    <w:rsid w:val="00FC5B5E"/>
    <w:rsid w:val="00FC5C37"/>
    <w:rsid w:val="00FC5D62"/>
    <w:rsid w:val="00FC5D93"/>
    <w:rsid w:val="00FC5DDE"/>
    <w:rsid w:val="00FC5DF5"/>
    <w:rsid w:val="00FC5FD6"/>
    <w:rsid w:val="00FC629A"/>
    <w:rsid w:val="00FC629C"/>
    <w:rsid w:val="00FC643F"/>
    <w:rsid w:val="00FC64EA"/>
    <w:rsid w:val="00FC65A0"/>
    <w:rsid w:val="00FC6604"/>
    <w:rsid w:val="00FC66C8"/>
    <w:rsid w:val="00FC672E"/>
    <w:rsid w:val="00FC680B"/>
    <w:rsid w:val="00FC6850"/>
    <w:rsid w:val="00FC687F"/>
    <w:rsid w:val="00FC6901"/>
    <w:rsid w:val="00FC6A4D"/>
    <w:rsid w:val="00FC6B14"/>
    <w:rsid w:val="00FC6B41"/>
    <w:rsid w:val="00FC6C32"/>
    <w:rsid w:val="00FC6D8C"/>
    <w:rsid w:val="00FC6E19"/>
    <w:rsid w:val="00FC6E46"/>
    <w:rsid w:val="00FC6E7D"/>
    <w:rsid w:val="00FC70E2"/>
    <w:rsid w:val="00FC7221"/>
    <w:rsid w:val="00FC733B"/>
    <w:rsid w:val="00FC7392"/>
    <w:rsid w:val="00FC73E4"/>
    <w:rsid w:val="00FC75EB"/>
    <w:rsid w:val="00FC76A0"/>
    <w:rsid w:val="00FC76BB"/>
    <w:rsid w:val="00FC77B4"/>
    <w:rsid w:val="00FC77D0"/>
    <w:rsid w:val="00FC791E"/>
    <w:rsid w:val="00FC7987"/>
    <w:rsid w:val="00FC79AF"/>
    <w:rsid w:val="00FC79CC"/>
    <w:rsid w:val="00FC7A1A"/>
    <w:rsid w:val="00FC7C19"/>
    <w:rsid w:val="00FC7E81"/>
    <w:rsid w:val="00FC7F93"/>
    <w:rsid w:val="00FC7FDA"/>
    <w:rsid w:val="00FD0013"/>
    <w:rsid w:val="00FD01EF"/>
    <w:rsid w:val="00FD028A"/>
    <w:rsid w:val="00FD06CD"/>
    <w:rsid w:val="00FD06E0"/>
    <w:rsid w:val="00FD06E2"/>
    <w:rsid w:val="00FD077A"/>
    <w:rsid w:val="00FD0836"/>
    <w:rsid w:val="00FD0920"/>
    <w:rsid w:val="00FD0A19"/>
    <w:rsid w:val="00FD0A3E"/>
    <w:rsid w:val="00FD0A77"/>
    <w:rsid w:val="00FD0E8A"/>
    <w:rsid w:val="00FD10D2"/>
    <w:rsid w:val="00FD10F9"/>
    <w:rsid w:val="00FD1186"/>
    <w:rsid w:val="00FD1187"/>
    <w:rsid w:val="00FD1196"/>
    <w:rsid w:val="00FD1527"/>
    <w:rsid w:val="00FD15B0"/>
    <w:rsid w:val="00FD1608"/>
    <w:rsid w:val="00FD1648"/>
    <w:rsid w:val="00FD1788"/>
    <w:rsid w:val="00FD1854"/>
    <w:rsid w:val="00FD18CB"/>
    <w:rsid w:val="00FD1A3D"/>
    <w:rsid w:val="00FD1A54"/>
    <w:rsid w:val="00FD1B36"/>
    <w:rsid w:val="00FD1C0D"/>
    <w:rsid w:val="00FD1EF8"/>
    <w:rsid w:val="00FD1F26"/>
    <w:rsid w:val="00FD1F3A"/>
    <w:rsid w:val="00FD200B"/>
    <w:rsid w:val="00FD21F9"/>
    <w:rsid w:val="00FD2358"/>
    <w:rsid w:val="00FD235B"/>
    <w:rsid w:val="00FD2492"/>
    <w:rsid w:val="00FD2617"/>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03A"/>
    <w:rsid w:val="00FD307E"/>
    <w:rsid w:val="00FD3124"/>
    <w:rsid w:val="00FD321B"/>
    <w:rsid w:val="00FD3377"/>
    <w:rsid w:val="00FD3505"/>
    <w:rsid w:val="00FD3665"/>
    <w:rsid w:val="00FD3673"/>
    <w:rsid w:val="00FD36C6"/>
    <w:rsid w:val="00FD37DA"/>
    <w:rsid w:val="00FD3826"/>
    <w:rsid w:val="00FD3905"/>
    <w:rsid w:val="00FD3937"/>
    <w:rsid w:val="00FD3A06"/>
    <w:rsid w:val="00FD3A14"/>
    <w:rsid w:val="00FD3E26"/>
    <w:rsid w:val="00FD3E66"/>
    <w:rsid w:val="00FD3EBC"/>
    <w:rsid w:val="00FD3FBA"/>
    <w:rsid w:val="00FD41DD"/>
    <w:rsid w:val="00FD4249"/>
    <w:rsid w:val="00FD425C"/>
    <w:rsid w:val="00FD445C"/>
    <w:rsid w:val="00FD44AF"/>
    <w:rsid w:val="00FD4549"/>
    <w:rsid w:val="00FD454C"/>
    <w:rsid w:val="00FD473F"/>
    <w:rsid w:val="00FD4AF8"/>
    <w:rsid w:val="00FD4CA7"/>
    <w:rsid w:val="00FD4CC0"/>
    <w:rsid w:val="00FD4CE8"/>
    <w:rsid w:val="00FD4DD8"/>
    <w:rsid w:val="00FD51DD"/>
    <w:rsid w:val="00FD52F5"/>
    <w:rsid w:val="00FD530C"/>
    <w:rsid w:val="00FD532C"/>
    <w:rsid w:val="00FD556B"/>
    <w:rsid w:val="00FD55C7"/>
    <w:rsid w:val="00FD5644"/>
    <w:rsid w:val="00FD580D"/>
    <w:rsid w:val="00FD5999"/>
    <w:rsid w:val="00FD5A2A"/>
    <w:rsid w:val="00FD5B76"/>
    <w:rsid w:val="00FD5C3B"/>
    <w:rsid w:val="00FD5C81"/>
    <w:rsid w:val="00FD5CDC"/>
    <w:rsid w:val="00FD5D9B"/>
    <w:rsid w:val="00FD60CF"/>
    <w:rsid w:val="00FD6318"/>
    <w:rsid w:val="00FD63BB"/>
    <w:rsid w:val="00FD63DD"/>
    <w:rsid w:val="00FD6429"/>
    <w:rsid w:val="00FD649E"/>
    <w:rsid w:val="00FD679B"/>
    <w:rsid w:val="00FD67A4"/>
    <w:rsid w:val="00FD68D7"/>
    <w:rsid w:val="00FD6A3D"/>
    <w:rsid w:val="00FD6B1C"/>
    <w:rsid w:val="00FD6CB6"/>
    <w:rsid w:val="00FD6D13"/>
    <w:rsid w:val="00FD6D4E"/>
    <w:rsid w:val="00FD6F9D"/>
    <w:rsid w:val="00FD70BB"/>
    <w:rsid w:val="00FD72D9"/>
    <w:rsid w:val="00FD7301"/>
    <w:rsid w:val="00FD7326"/>
    <w:rsid w:val="00FD73AE"/>
    <w:rsid w:val="00FD740D"/>
    <w:rsid w:val="00FD742D"/>
    <w:rsid w:val="00FD7469"/>
    <w:rsid w:val="00FD7544"/>
    <w:rsid w:val="00FD7559"/>
    <w:rsid w:val="00FD75A8"/>
    <w:rsid w:val="00FD75E4"/>
    <w:rsid w:val="00FD762B"/>
    <w:rsid w:val="00FD7630"/>
    <w:rsid w:val="00FD7698"/>
    <w:rsid w:val="00FD78E2"/>
    <w:rsid w:val="00FD79BB"/>
    <w:rsid w:val="00FD7A4B"/>
    <w:rsid w:val="00FD7B61"/>
    <w:rsid w:val="00FD7B69"/>
    <w:rsid w:val="00FD7C34"/>
    <w:rsid w:val="00FD7CCC"/>
    <w:rsid w:val="00FD7D5B"/>
    <w:rsid w:val="00FD7D6B"/>
    <w:rsid w:val="00FD7FE3"/>
    <w:rsid w:val="00FE00DC"/>
    <w:rsid w:val="00FE0224"/>
    <w:rsid w:val="00FE0275"/>
    <w:rsid w:val="00FE0280"/>
    <w:rsid w:val="00FE0477"/>
    <w:rsid w:val="00FE0478"/>
    <w:rsid w:val="00FE047F"/>
    <w:rsid w:val="00FE0510"/>
    <w:rsid w:val="00FE0657"/>
    <w:rsid w:val="00FE08DF"/>
    <w:rsid w:val="00FE08E7"/>
    <w:rsid w:val="00FE0C15"/>
    <w:rsid w:val="00FE0D43"/>
    <w:rsid w:val="00FE0D72"/>
    <w:rsid w:val="00FE0ED5"/>
    <w:rsid w:val="00FE0F52"/>
    <w:rsid w:val="00FE1050"/>
    <w:rsid w:val="00FE129D"/>
    <w:rsid w:val="00FE1415"/>
    <w:rsid w:val="00FE15F5"/>
    <w:rsid w:val="00FE1728"/>
    <w:rsid w:val="00FE17A4"/>
    <w:rsid w:val="00FE17F1"/>
    <w:rsid w:val="00FE1822"/>
    <w:rsid w:val="00FE193B"/>
    <w:rsid w:val="00FE1AB0"/>
    <w:rsid w:val="00FE1BDF"/>
    <w:rsid w:val="00FE1CEF"/>
    <w:rsid w:val="00FE1DA4"/>
    <w:rsid w:val="00FE1DDC"/>
    <w:rsid w:val="00FE1EEF"/>
    <w:rsid w:val="00FE1FC0"/>
    <w:rsid w:val="00FE20D6"/>
    <w:rsid w:val="00FE22FE"/>
    <w:rsid w:val="00FE23F4"/>
    <w:rsid w:val="00FE2454"/>
    <w:rsid w:val="00FE24A0"/>
    <w:rsid w:val="00FE24C0"/>
    <w:rsid w:val="00FE26E0"/>
    <w:rsid w:val="00FE2756"/>
    <w:rsid w:val="00FE2784"/>
    <w:rsid w:val="00FE2899"/>
    <w:rsid w:val="00FE28CB"/>
    <w:rsid w:val="00FE2A08"/>
    <w:rsid w:val="00FE2B7B"/>
    <w:rsid w:val="00FE2BC0"/>
    <w:rsid w:val="00FE2C69"/>
    <w:rsid w:val="00FE2C79"/>
    <w:rsid w:val="00FE2CCF"/>
    <w:rsid w:val="00FE2E48"/>
    <w:rsid w:val="00FE3052"/>
    <w:rsid w:val="00FE3100"/>
    <w:rsid w:val="00FE3430"/>
    <w:rsid w:val="00FE34EB"/>
    <w:rsid w:val="00FE355E"/>
    <w:rsid w:val="00FE3576"/>
    <w:rsid w:val="00FE35BC"/>
    <w:rsid w:val="00FE3735"/>
    <w:rsid w:val="00FE3739"/>
    <w:rsid w:val="00FE3768"/>
    <w:rsid w:val="00FE379C"/>
    <w:rsid w:val="00FE3859"/>
    <w:rsid w:val="00FE3891"/>
    <w:rsid w:val="00FE39B3"/>
    <w:rsid w:val="00FE3A7E"/>
    <w:rsid w:val="00FE3ACA"/>
    <w:rsid w:val="00FE3B7C"/>
    <w:rsid w:val="00FE3BB0"/>
    <w:rsid w:val="00FE3C50"/>
    <w:rsid w:val="00FE3CFC"/>
    <w:rsid w:val="00FE3D30"/>
    <w:rsid w:val="00FE3D47"/>
    <w:rsid w:val="00FE3E5C"/>
    <w:rsid w:val="00FE4051"/>
    <w:rsid w:val="00FE410F"/>
    <w:rsid w:val="00FE41C9"/>
    <w:rsid w:val="00FE425D"/>
    <w:rsid w:val="00FE42C4"/>
    <w:rsid w:val="00FE4383"/>
    <w:rsid w:val="00FE4423"/>
    <w:rsid w:val="00FE4490"/>
    <w:rsid w:val="00FE4600"/>
    <w:rsid w:val="00FE4647"/>
    <w:rsid w:val="00FE4702"/>
    <w:rsid w:val="00FE47B0"/>
    <w:rsid w:val="00FE486A"/>
    <w:rsid w:val="00FE48B3"/>
    <w:rsid w:val="00FE4B5F"/>
    <w:rsid w:val="00FE4E5F"/>
    <w:rsid w:val="00FE4F18"/>
    <w:rsid w:val="00FE501F"/>
    <w:rsid w:val="00FE5070"/>
    <w:rsid w:val="00FE5172"/>
    <w:rsid w:val="00FE5236"/>
    <w:rsid w:val="00FE5362"/>
    <w:rsid w:val="00FE56A2"/>
    <w:rsid w:val="00FE5802"/>
    <w:rsid w:val="00FE5837"/>
    <w:rsid w:val="00FE5862"/>
    <w:rsid w:val="00FE5879"/>
    <w:rsid w:val="00FE58F7"/>
    <w:rsid w:val="00FE5977"/>
    <w:rsid w:val="00FE5A97"/>
    <w:rsid w:val="00FE5C02"/>
    <w:rsid w:val="00FE5C1D"/>
    <w:rsid w:val="00FE5CB2"/>
    <w:rsid w:val="00FE5D80"/>
    <w:rsid w:val="00FE5E42"/>
    <w:rsid w:val="00FE60ED"/>
    <w:rsid w:val="00FE61DD"/>
    <w:rsid w:val="00FE6266"/>
    <w:rsid w:val="00FE641D"/>
    <w:rsid w:val="00FE6499"/>
    <w:rsid w:val="00FE64AC"/>
    <w:rsid w:val="00FE65DB"/>
    <w:rsid w:val="00FE65E5"/>
    <w:rsid w:val="00FE6755"/>
    <w:rsid w:val="00FE6768"/>
    <w:rsid w:val="00FE676E"/>
    <w:rsid w:val="00FE67B9"/>
    <w:rsid w:val="00FE68C4"/>
    <w:rsid w:val="00FE69BC"/>
    <w:rsid w:val="00FE69F8"/>
    <w:rsid w:val="00FE6A9D"/>
    <w:rsid w:val="00FE6B6D"/>
    <w:rsid w:val="00FE6D7E"/>
    <w:rsid w:val="00FE6D94"/>
    <w:rsid w:val="00FE6DB1"/>
    <w:rsid w:val="00FE6DEC"/>
    <w:rsid w:val="00FE6E4D"/>
    <w:rsid w:val="00FE6EA7"/>
    <w:rsid w:val="00FE6EDE"/>
    <w:rsid w:val="00FE6F99"/>
    <w:rsid w:val="00FE700B"/>
    <w:rsid w:val="00FE70C1"/>
    <w:rsid w:val="00FE72E0"/>
    <w:rsid w:val="00FE7407"/>
    <w:rsid w:val="00FE74E2"/>
    <w:rsid w:val="00FE74FC"/>
    <w:rsid w:val="00FE754F"/>
    <w:rsid w:val="00FE756B"/>
    <w:rsid w:val="00FE761D"/>
    <w:rsid w:val="00FE7676"/>
    <w:rsid w:val="00FE768C"/>
    <w:rsid w:val="00FE76FA"/>
    <w:rsid w:val="00FE77F8"/>
    <w:rsid w:val="00FE7872"/>
    <w:rsid w:val="00FE78AC"/>
    <w:rsid w:val="00FE7A09"/>
    <w:rsid w:val="00FE7AB0"/>
    <w:rsid w:val="00FE7B08"/>
    <w:rsid w:val="00FE7B97"/>
    <w:rsid w:val="00FE7C38"/>
    <w:rsid w:val="00FE7D2A"/>
    <w:rsid w:val="00FE7DDE"/>
    <w:rsid w:val="00FE7E12"/>
    <w:rsid w:val="00FE7F65"/>
    <w:rsid w:val="00FF00FA"/>
    <w:rsid w:val="00FF01C5"/>
    <w:rsid w:val="00FF01E6"/>
    <w:rsid w:val="00FF0224"/>
    <w:rsid w:val="00FF025C"/>
    <w:rsid w:val="00FF0289"/>
    <w:rsid w:val="00FF02D6"/>
    <w:rsid w:val="00FF03D3"/>
    <w:rsid w:val="00FF03DA"/>
    <w:rsid w:val="00FF0403"/>
    <w:rsid w:val="00FF0472"/>
    <w:rsid w:val="00FF0545"/>
    <w:rsid w:val="00FF060F"/>
    <w:rsid w:val="00FF0654"/>
    <w:rsid w:val="00FF0655"/>
    <w:rsid w:val="00FF06C2"/>
    <w:rsid w:val="00FF073A"/>
    <w:rsid w:val="00FF0895"/>
    <w:rsid w:val="00FF090A"/>
    <w:rsid w:val="00FF0A35"/>
    <w:rsid w:val="00FF0A60"/>
    <w:rsid w:val="00FF0BA9"/>
    <w:rsid w:val="00FF0BBB"/>
    <w:rsid w:val="00FF0C86"/>
    <w:rsid w:val="00FF0DDF"/>
    <w:rsid w:val="00FF0EEE"/>
    <w:rsid w:val="00FF0FD1"/>
    <w:rsid w:val="00FF116E"/>
    <w:rsid w:val="00FF117C"/>
    <w:rsid w:val="00FF11AD"/>
    <w:rsid w:val="00FF12A2"/>
    <w:rsid w:val="00FF1362"/>
    <w:rsid w:val="00FF13D3"/>
    <w:rsid w:val="00FF1455"/>
    <w:rsid w:val="00FF1516"/>
    <w:rsid w:val="00FF1567"/>
    <w:rsid w:val="00FF1653"/>
    <w:rsid w:val="00FF1716"/>
    <w:rsid w:val="00FF1779"/>
    <w:rsid w:val="00FF17B3"/>
    <w:rsid w:val="00FF1920"/>
    <w:rsid w:val="00FF1969"/>
    <w:rsid w:val="00FF19E6"/>
    <w:rsid w:val="00FF1ACF"/>
    <w:rsid w:val="00FF1AFF"/>
    <w:rsid w:val="00FF1C02"/>
    <w:rsid w:val="00FF1C61"/>
    <w:rsid w:val="00FF1C73"/>
    <w:rsid w:val="00FF1CE6"/>
    <w:rsid w:val="00FF1D7D"/>
    <w:rsid w:val="00FF1FE8"/>
    <w:rsid w:val="00FF2210"/>
    <w:rsid w:val="00FF23AC"/>
    <w:rsid w:val="00FF268B"/>
    <w:rsid w:val="00FF289D"/>
    <w:rsid w:val="00FF2A88"/>
    <w:rsid w:val="00FF2D04"/>
    <w:rsid w:val="00FF2DE2"/>
    <w:rsid w:val="00FF2EA1"/>
    <w:rsid w:val="00FF2EA8"/>
    <w:rsid w:val="00FF2EFC"/>
    <w:rsid w:val="00FF2F8A"/>
    <w:rsid w:val="00FF3382"/>
    <w:rsid w:val="00FF3400"/>
    <w:rsid w:val="00FF3421"/>
    <w:rsid w:val="00FF3496"/>
    <w:rsid w:val="00FF3500"/>
    <w:rsid w:val="00FF37C5"/>
    <w:rsid w:val="00FF3A12"/>
    <w:rsid w:val="00FF3BC4"/>
    <w:rsid w:val="00FF3C19"/>
    <w:rsid w:val="00FF3CFC"/>
    <w:rsid w:val="00FF3D3F"/>
    <w:rsid w:val="00FF3DAB"/>
    <w:rsid w:val="00FF3FB4"/>
    <w:rsid w:val="00FF4116"/>
    <w:rsid w:val="00FF4234"/>
    <w:rsid w:val="00FF43AF"/>
    <w:rsid w:val="00FF43CE"/>
    <w:rsid w:val="00FF4447"/>
    <w:rsid w:val="00FF44DB"/>
    <w:rsid w:val="00FF45B0"/>
    <w:rsid w:val="00FF4608"/>
    <w:rsid w:val="00FF4691"/>
    <w:rsid w:val="00FF477E"/>
    <w:rsid w:val="00FF4858"/>
    <w:rsid w:val="00FF4889"/>
    <w:rsid w:val="00FF48AF"/>
    <w:rsid w:val="00FF48C6"/>
    <w:rsid w:val="00FF48E0"/>
    <w:rsid w:val="00FF4BA4"/>
    <w:rsid w:val="00FF4BD7"/>
    <w:rsid w:val="00FF4D02"/>
    <w:rsid w:val="00FF4E0D"/>
    <w:rsid w:val="00FF4EDA"/>
    <w:rsid w:val="00FF4EDE"/>
    <w:rsid w:val="00FF5026"/>
    <w:rsid w:val="00FF5041"/>
    <w:rsid w:val="00FF5050"/>
    <w:rsid w:val="00FF5153"/>
    <w:rsid w:val="00FF5173"/>
    <w:rsid w:val="00FF5188"/>
    <w:rsid w:val="00FF51D0"/>
    <w:rsid w:val="00FF52CC"/>
    <w:rsid w:val="00FF52E3"/>
    <w:rsid w:val="00FF530D"/>
    <w:rsid w:val="00FF5320"/>
    <w:rsid w:val="00FF54A3"/>
    <w:rsid w:val="00FF5574"/>
    <w:rsid w:val="00FF55D8"/>
    <w:rsid w:val="00FF5801"/>
    <w:rsid w:val="00FF58FA"/>
    <w:rsid w:val="00FF5A89"/>
    <w:rsid w:val="00FF5ABF"/>
    <w:rsid w:val="00FF5AFA"/>
    <w:rsid w:val="00FF5B34"/>
    <w:rsid w:val="00FF5CC6"/>
    <w:rsid w:val="00FF5D01"/>
    <w:rsid w:val="00FF5D1A"/>
    <w:rsid w:val="00FF5E65"/>
    <w:rsid w:val="00FF5FC5"/>
    <w:rsid w:val="00FF609A"/>
    <w:rsid w:val="00FF60B2"/>
    <w:rsid w:val="00FF62C8"/>
    <w:rsid w:val="00FF64FB"/>
    <w:rsid w:val="00FF6579"/>
    <w:rsid w:val="00FF657D"/>
    <w:rsid w:val="00FF65B6"/>
    <w:rsid w:val="00FF66CB"/>
    <w:rsid w:val="00FF66FE"/>
    <w:rsid w:val="00FF682D"/>
    <w:rsid w:val="00FF69CC"/>
    <w:rsid w:val="00FF6AC3"/>
    <w:rsid w:val="00FF6B84"/>
    <w:rsid w:val="00FF6C2B"/>
    <w:rsid w:val="00FF6CF6"/>
    <w:rsid w:val="00FF6D4C"/>
    <w:rsid w:val="00FF6E16"/>
    <w:rsid w:val="00FF6E64"/>
    <w:rsid w:val="00FF6F2F"/>
    <w:rsid w:val="00FF6F68"/>
    <w:rsid w:val="00FF70CF"/>
    <w:rsid w:val="00FF72A3"/>
    <w:rsid w:val="00FF74BE"/>
    <w:rsid w:val="00FF76B6"/>
    <w:rsid w:val="00FF78DB"/>
    <w:rsid w:val="00FF79D6"/>
    <w:rsid w:val="00FF7BE7"/>
    <w:rsid w:val="00FF7BF9"/>
    <w:rsid w:val="00FF7C60"/>
    <w:rsid w:val="00FF7D6A"/>
    <w:rsid w:val="00FF7E5F"/>
    <w:rsid w:val="00FF7E94"/>
    <w:rsid w:val="013522FE"/>
    <w:rsid w:val="013BD9DB"/>
    <w:rsid w:val="020903BD"/>
    <w:rsid w:val="022F4916"/>
    <w:rsid w:val="0294B55A"/>
    <w:rsid w:val="02AE0E5B"/>
    <w:rsid w:val="0373B644"/>
    <w:rsid w:val="038B30C2"/>
    <w:rsid w:val="038F2D14"/>
    <w:rsid w:val="03A3DBEF"/>
    <w:rsid w:val="03FFF953"/>
    <w:rsid w:val="04772077"/>
    <w:rsid w:val="04B7DA14"/>
    <w:rsid w:val="04F7F59C"/>
    <w:rsid w:val="04FBA8D1"/>
    <w:rsid w:val="05247C5E"/>
    <w:rsid w:val="056315DF"/>
    <w:rsid w:val="056A9006"/>
    <w:rsid w:val="05E4A796"/>
    <w:rsid w:val="06F404E7"/>
    <w:rsid w:val="07206608"/>
    <w:rsid w:val="074050E9"/>
    <w:rsid w:val="0748A316"/>
    <w:rsid w:val="07E631F9"/>
    <w:rsid w:val="082210CB"/>
    <w:rsid w:val="0859E890"/>
    <w:rsid w:val="08640ACF"/>
    <w:rsid w:val="088E7881"/>
    <w:rsid w:val="08B27497"/>
    <w:rsid w:val="08EC6761"/>
    <w:rsid w:val="0910A805"/>
    <w:rsid w:val="092D16A4"/>
    <w:rsid w:val="0970A068"/>
    <w:rsid w:val="09779B1C"/>
    <w:rsid w:val="09877785"/>
    <w:rsid w:val="09B11FCD"/>
    <w:rsid w:val="0A115152"/>
    <w:rsid w:val="0A443E42"/>
    <w:rsid w:val="0AF0D688"/>
    <w:rsid w:val="0B10130E"/>
    <w:rsid w:val="0B430237"/>
    <w:rsid w:val="0B4BCC4C"/>
    <w:rsid w:val="0B61D789"/>
    <w:rsid w:val="0BEA4A14"/>
    <w:rsid w:val="0C42726C"/>
    <w:rsid w:val="0C4C25B4"/>
    <w:rsid w:val="0C6F685D"/>
    <w:rsid w:val="0C83C851"/>
    <w:rsid w:val="0CAA5B14"/>
    <w:rsid w:val="0CF68C2A"/>
    <w:rsid w:val="0D378608"/>
    <w:rsid w:val="0D7817AF"/>
    <w:rsid w:val="0D850517"/>
    <w:rsid w:val="0DA724B1"/>
    <w:rsid w:val="0DDCC2C0"/>
    <w:rsid w:val="0DFE10AF"/>
    <w:rsid w:val="0E16ADAA"/>
    <w:rsid w:val="0E2BE4CE"/>
    <w:rsid w:val="0EFCB8EC"/>
    <w:rsid w:val="0F363497"/>
    <w:rsid w:val="0FBC3A9D"/>
    <w:rsid w:val="0FC13281"/>
    <w:rsid w:val="103355EF"/>
    <w:rsid w:val="10C0296F"/>
    <w:rsid w:val="10C5C3B2"/>
    <w:rsid w:val="1127712C"/>
    <w:rsid w:val="117B552A"/>
    <w:rsid w:val="119E75AB"/>
    <w:rsid w:val="11DB8D9A"/>
    <w:rsid w:val="11EECB47"/>
    <w:rsid w:val="12208489"/>
    <w:rsid w:val="128C4B8F"/>
    <w:rsid w:val="12BFAFF3"/>
    <w:rsid w:val="132E0FAE"/>
    <w:rsid w:val="1356ADBA"/>
    <w:rsid w:val="135F2D33"/>
    <w:rsid w:val="1375666C"/>
    <w:rsid w:val="1378DDFB"/>
    <w:rsid w:val="138328B3"/>
    <w:rsid w:val="13DE4667"/>
    <w:rsid w:val="1412D839"/>
    <w:rsid w:val="149565FB"/>
    <w:rsid w:val="14962537"/>
    <w:rsid w:val="14DB5804"/>
    <w:rsid w:val="152B8057"/>
    <w:rsid w:val="15F5C08A"/>
    <w:rsid w:val="160659D7"/>
    <w:rsid w:val="1678684D"/>
    <w:rsid w:val="16A8030B"/>
    <w:rsid w:val="16D058C2"/>
    <w:rsid w:val="16FC91AE"/>
    <w:rsid w:val="17235484"/>
    <w:rsid w:val="1758F9BD"/>
    <w:rsid w:val="175A46A0"/>
    <w:rsid w:val="17877856"/>
    <w:rsid w:val="17D857AA"/>
    <w:rsid w:val="17E5CAFC"/>
    <w:rsid w:val="17F05AEE"/>
    <w:rsid w:val="18B16776"/>
    <w:rsid w:val="18F6D316"/>
    <w:rsid w:val="1997029A"/>
    <w:rsid w:val="1997608D"/>
    <w:rsid w:val="1998EAFE"/>
    <w:rsid w:val="1A130589"/>
    <w:rsid w:val="1A3234E3"/>
    <w:rsid w:val="1A9C5BEF"/>
    <w:rsid w:val="1A9C63A3"/>
    <w:rsid w:val="1AFEBEC6"/>
    <w:rsid w:val="1B394420"/>
    <w:rsid w:val="1B801D0D"/>
    <w:rsid w:val="1B9C4201"/>
    <w:rsid w:val="1BB38CB0"/>
    <w:rsid w:val="1BBC002A"/>
    <w:rsid w:val="1BBC521B"/>
    <w:rsid w:val="1BF65883"/>
    <w:rsid w:val="1BFD1329"/>
    <w:rsid w:val="1BFF00D0"/>
    <w:rsid w:val="1C319472"/>
    <w:rsid w:val="1C6D319C"/>
    <w:rsid w:val="1C73D4F3"/>
    <w:rsid w:val="1C923880"/>
    <w:rsid w:val="1CD054D0"/>
    <w:rsid w:val="1D1FDDAB"/>
    <w:rsid w:val="1D3121F6"/>
    <w:rsid w:val="1DCFF584"/>
    <w:rsid w:val="1EBE2030"/>
    <w:rsid w:val="1EC2D9C2"/>
    <w:rsid w:val="1EE324CA"/>
    <w:rsid w:val="1EE74F24"/>
    <w:rsid w:val="1F1C6235"/>
    <w:rsid w:val="1F7D0FB4"/>
    <w:rsid w:val="1F91BE8F"/>
    <w:rsid w:val="1FC2A4D9"/>
    <w:rsid w:val="20906735"/>
    <w:rsid w:val="219D3B43"/>
    <w:rsid w:val="21F36BB3"/>
    <w:rsid w:val="221C1CC1"/>
    <w:rsid w:val="226F8E40"/>
    <w:rsid w:val="2271256B"/>
    <w:rsid w:val="229CF098"/>
    <w:rsid w:val="22D46B56"/>
    <w:rsid w:val="22FF5278"/>
    <w:rsid w:val="231546AC"/>
    <w:rsid w:val="23564F02"/>
    <w:rsid w:val="23614690"/>
    <w:rsid w:val="24976B52"/>
    <w:rsid w:val="24CD40A3"/>
    <w:rsid w:val="252EB6AF"/>
    <w:rsid w:val="257E7198"/>
    <w:rsid w:val="260CF722"/>
    <w:rsid w:val="270BE692"/>
    <w:rsid w:val="27156A49"/>
    <w:rsid w:val="27529B22"/>
    <w:rsid w:val="279379D5"/>
    <w:rsid w:val="27A05495"/>
    <w:rsid w:val="27AB907A"/>
    <w:rsid w:val="27D58846"/>
    <w:rsid w:val="27E3EA89"/>
    <w:rsid w:val="283E7581"/>
    <w:rsid w:val="28541AF9"/>
    <w:rsid w:val="296FDB89"/>
    <w:rsid w:val="29807859"/>
    <w:rsid w:val="29FD0DEF"/>
    <w:rsid w:val="2A0F9C4F"/>
    <w:rsid w:val="2B003FC8"/>
    <w:rsid w:val="2B2BFEE8"/>
    <w:rsid w:val="2BBB0F66"/>
    <w:rsid w:val="2BE75918"/>
    <w:rsid w:val="2C042D1C"/>
    <w:rsid w:val="2D13491F"/>
    <w:rsid w:val="2DE62F04"/>
    <w:rsid w:val="2E6537E5"/>
    <w:rsid w:val="2E76B156"/>
    <w:rsid w:val="2F7969C9"/>
    <w:rsid w:val="2F913FFF"/>
    <w:rsid w:val="2FCA96D8"/>
    <w:rsid w:val="3073321C"/>
    <w:rsid w:val="308655B7"/>
    <w:rsid w:val="30CA2DB6"/>
    <w:rsid w:val="3108DAFF"/>
    <w:rsid w:val="310ED3B2"/>
    <w:rsid w:val="31598118"/>
    <w:rsid w:val="31AF1FE1"/>
    <w:rsid w:val="31EC165E"/>
    <w:rsid w:val="31ED7A8A"/>
    <w:rsid w:val="31FAAFA3"/>
    <w:rsid w:val="3220406E"/>
    <w:rsid w:val="329C58C3"/>
    <w:rsid w:val="332DF278"/>
    <w:rsid w:val="33477780"/>
    <w:rsid w:val="33543263"/>
    <w:rsid w:val="338C6E6F"/>
    <w:rsid w:val="33921231"/>
    <w:rsid w:val="33CA5BBC"/>
    <w:rsid w:val="33EDCEE8"/>
    <w:rsid w:val="34240ED6"/>
    <w:rsid w:val="34D5B585"/>
    <w:rsid w:val="35B375E6"/>
    <w:rsid w:val="37DABF0D"/>
    <w:rsid w:val="383ADBAA"/>
    <w:rsid w:val="38695793"/>
    <w:rsid w:val="3886507D"/>
    <w:rsid w:val="396B047A"/>
    <w:rsid w:val="3A21EBBD"/>
    <w:rsid w:val="3A2B7D0B"/>
    <w:rsid w:val="3A68FBD7"/>
    <w:rsid w:val="3A8B04EB"/>
    <w:rsid w:val="3AA508F7"/>
    <w:rsid w:val="3AFE42FC"/>
    <w:rsid w:val="3B44DB5E"/>
    <w:rsid w:val="3B4DDFB8"/>
    <w:rsid w:val="3B78345C"/>
    <w:rsid w:val="3BAE1F76"/>
    <w:rsid w:val="3CE07B3F"/>
    <w:rsid w:val="3CEB0105"/>
    <w:rsid w:val="3CF28B52"/>
    <w:rsid w:val="3D4848A0"/>
    <w:rsid w:val="3D5A3D4A"/>
    <w:rsid w:val="3D7C0444"/>
    <w:rsid w:val="3DCC0564"/>
    <w:rsid w:val="3E315E31"/>
    <w:rsid w:val="3E7BE4A8"/>
    <w:rsid w:val="3E932E81"/>
    <w:rsid w:val="3EC15E2A"/>
    <w:rsid w:val="3F0B25D3"/>
    <w:rsid w:val="3F5123FF"/>
    <w:rsid w:val="3F5DE17A"/>
    <w:rsid w:val="3F7235B1"/>
    <w:rsid w:val="40802078"/>
    <w:rsid w:val="4096066B"/>
    <w:rsid w:val="420BC081"/>
    <w:rsid w:val="421644E5"/>
    <w:rsid w:val="421E5C3D"/>
    <w:rsid w:val="423ED103"/>
    <w:rsid w:val="425D03DB"/>
    <w:rsid w:val="43141CAA"/>
    <w:rsid w:val="43494046"/>
    <w:rsid w:val="43754A58"/>
    <w:rsid w:val="43791E28"/>
    <w:rsid w:val="4381DDDB"/>
    <w:rsid w:val="43D4E873"/>
    <w:rsid w:val="43F552D3"/>
    <w:rsid w:val="4441DD45"/>
    <w:rsid w:val="447403EB"/>
    <w:rsid w:val="4479E3E8"/>
    <w:rsid w:val="44F7241C"/>
    <w:rsid w:val="44FE6D9D"/>
    <w:rsid w:val="4542CB4C"/>
    <w:rsid w:val="45676FE3"/>
    <w:rsid w:val="45CC2966"/>
    <w:rsid w:val="45E18A6E"/>
    <w:rsid w:val="45EDE05E"/>
    <w:rsid w:val="461D655C"/>
    <w:rsid w:val="4637783E"/>
    <w:rsid w:val="46B35C97"/>
    <w:rsid w:val="46D5259D"/>
    <w:rsid w:val="46DA3BED"/>
    <w:rsid w:val="4725CFF7"/>
    <w:rsid w:val="47C2339C"/>
    <w:rsid w:val="47E03CF4"/>
    <w:rsid w:val="48324935"/>
    <w:rsid w:val="488316C9"/>
    <w:rsid w:val="48961B15"/>
    <w:rsid w:val="48A728B6"/>
    <w:rsid w:val="48ADC284"/>
    <w:rsid w:val="494C1357"/>
    <w:rsid w:val="49AC41BC"/>
    <w:rsid w:val="49D1DD70"/>
    <w:rsid w:val="49D8768D"/>
    <w:rsid w:val="49EE1EBF"/>
    <w:rsid w:val="4A2A6B54"/>
    <w:rsid w:val="4A4807FD"/>
    <w:rsid w:val="4A57178D"/>
    <w:rsid w:val="4AC930D3"/>
    <w:rsid w:val="4B0B1420"/>
    <w:rsid w:val="4B783CE1"/>
    <w:rsid w:val="4B941D2E"/>
    <w:rsid w:val="4C620643"/>
    <w:rsid w:val="4C7BCBB1"/>
    <w:rsid w:val="4CFE4142"/>
    <w:rsid w:val="4D637006"/>
    <w:rsid w:val="4DBE952A"/>
    <w:rsid w:val="4DEF5D61"/>
    <w:rsid w:val="4DF139EC"/>
    <w:rsid w:val="4E3B525D"/>
    <w:rsid w:val="4E896C53"/>
    <w:rsid w:val="4ECEFA4D"/>
    <w:rsid w:val="4F1DE2B8"/>
    <w:rsid w:val="4F402FAD"/>
    <w:rsid w:val="505C74C7"/>
    <w:rsid w:val="5077589A"/>
    <w:rsid w:val="50D5F11C"/>
    <w:rsid w:val="50FF3974"/>
    <w:rsid w:val="5179FE1B"/>
    <w:rsid w:val="52021498"/>
    <w:rsid w:val="522D75AA"/>
    <w:rsid w:val="5235CE29"/>
    <w:rsid w:val="5243A6D6"/>
    <w:rsid w:val="52676A19"/>
    <w:rsid w:val="52850782"/>
    <w:rsid w:val="52CD94B4"/>
    <w:rsid w:val="52EB59EF"/>
    <w:rsid w:val="52F4BEEF"/>
    <w:rsid w:val="5317551D"/>
    <w:rsid w:val="534DC90B"/>
    <w:rsid w:val="5356113A"/>
    <w:rsid w:val="54225FAE"/>
    <w:rsid w:val="545339C6"/>
    <w:rsid w:val="54C96415"/>
    <w:rsid w:val="54F84A26"/>
    <w:rsid w:val="552291AB"/>
    <w:rsid w:val="55236C10"/>
    <w:rsid w:val="5525CF89"/>
    <w:rsid w:val="557AC48A"/>
    <w:rsid w:val="561A350A"/>
    <w:rsid w:val="561FBD69"/>
    <w:rsid w:val="5662719D"/>
    <w:rsid w:val="56B73198"/>
    <w:rsid w:val="56C8C093"/>
    <w:rsid w:val="56CC8EBA"/>
    <w:rsid w:val="57193097"/>
    <w:rsid w:val="57253394"/>
    <w:rsid w:val="572B40E1"/>
    <w:rsid w:val="578F42AF"/>
    <w:rsid w:val="582F6D80"/>
    <w:rsid w:val="585A755A"/>
    <w:rsid w:val="586CC27B"/>
    <w:rsid w:val="587FB9A8"/>
    <w:rsid w:val="5894F1E4"/>
    <w:rsid w:val="58B43F0E"/>
    <w:rsid w:val="591DDA94"/>
    <w:rsid w:val="5A3D7B86"/>
    <w:rsid w:val="5A59E71D"/>
    <w:rsid w:val="5AE465A6"/>
    <w:rsid w:val="5B28CDE7"/>
    <w:rsid w:val="5B385B07"/>
    <w:rsid w:val="5B71CC03"/>
    <w:rsid w:val="5B7C61A8"/>
    <w:rsid w:val="5B7E1B8E"/>
    <w:rsid w:val="5B8EF992"/>
    <w:rsid w:val="5BC56E13"/>
    <w:rsid w:val="5C1A46C7"/>
    <w:rsid w:val="5C9F6BAC"/>
    <w:rsid w:val="5CB607D2"/>
    <w:rsid w:val="5CC87140"/>
    <w:rsid w:val="5D3F1871"/>
    <w:rsid w:val="5DF34C82"/>
    <w:rsid w:val="5E057540"/>
    <w:rsid w:val="5E062EC6"/>
    <w:rsid w:val="5E097EB3"/>
    <w:rsid w:val="5E7A6D98"/>
    <w:rsid w:val="5EA4930C"/>
    <w:rsid w:val="5EB16487"/>
    <w:rsid w:val="5EB2E124"/>
    <w:rsid w:val="5EC46DD6"/>
    <w:rsid w:val="5F0964C5"/>
    <w:rsid w:val="5F5A7FE1"/>
    <w:rsid w:val="5F962A0C"/>
    <w:rsid w:val="5FAC2EBF"/>
    <w:rsid w:val="603466F6"/>
    <w:rsid w:val="60360372"/>
    <w:rsid w:val="603D7ABC"/>
    <w:rsid w:val="607D5EB5"/>
    <w:rsid w:val="6090BFDA"/>
    <w:rsid w:val="611D2461"/>
    <w:rsid w:val="6273FDAB"/>
    <w:rsid w:val="6274F375"/>
    <w:rsid w:val="634F7BBF"/>
    <w:rsid w:val="639C0BCA"/>
    <w:rsid w:val="63D54E04"/>
    <w:rsid w:val="63FBA44A"/>
    <w:rsid w:val="64091B55"/>
    <w:rsid w:val="6426B776"/>
    <w:rsid w:val="64BDE6D4"/>
    <w:rsid w:val="65323CD9"/>
    <w:rsid w:val="6602032A"/>
    <w:rsid w:val="661BB3D5"/>
    <w:rsid w:val="667E786B"/>
    <w:rsid w:val="678D1C0C"/>
    <w:rsid w:val="678DCC2E"/>
    <w:rsid w:val="67AE62E1"/>
    <w:rsid w:val="67C702B6"/>
    <w:rsid w:val="689F274A"/>
    <w:rsid w:val="68D940CA"/>
    <w:rsid w:val="68DF6F59"/>
    <w:rsid w:val="68FB9C50"/>
    <w:rsid w:val="696DAFFC"/>
    <w:rsid w:val="699E3F4D"/>
    <w:rsid w:val="69B972BA"/>
    <w:rsid w:val="69D5C95F"/>
    <w:rsid w:val="69DE6C30"/>
    <w:rsid w:val="69E17625"/>
    <w:rsid w:val="6A26169E"/>
    <w:rsid w:val="6A273BA4"/>
    <w:rsid w:val="6AF53250"/>
    <w:rsid w:val="6B865DC7"/>
    <w:rsid w:val="6BD006E9"/>
    <w:rsid w:val="6BDE9AE9"/>
    <w:rsid w:val="6C1D6BB0"/>
    <w:rsid w:val="6C32B4A4"/>
    <w:rsid w:val="6D284E30"/>
    <w:rsid w:val="6D60541B"/>
    <w:rsid w:val="6DAA0D6D"/>
    <w:rsid w:val="6DCA6618"/>
    <w:rsid w:val="6E53CAF0"/>
    <w:rsid w:val="6EA3C2C6"/>
    <w:rsid w:val="6EBDFCF8"/>
    <w:rsid w:val="6EF05833"/>
    <w:rsid w:val="6FC0CFB3"/>
    <w:rsid w:val="6FC921E0"/>
    <w:rsid w:val="703545D8"/>
    <w:rsid w:val="70935F9C"/>
    <w:rsid w:val="70A429CC"/>
    <w:rsid w:val="70BD16A9"/>
    <w:rsid w:val="71CD2CD5"/>
    <w:rsid w:val="71ECF42B"/>
    <w:rsid w:val="7235E198"/>
    <w:rsid w:val="725975A1"/>
    <w:rsid w:val="72CF0C79"/>
    <w:rsid w:val="745C9D11"/>
    <w:rsid w:val="74A221AE"/>
    <w:rsid w:val="74C8F887"/>
    <w:rsid w:val="758B20A5"/>
    <w:rsid w:val="75B793DD"/>
    <w:rsid w:val="75F92DF1"/>
    <w:rsid w:val="76168CE2"/>
    <w:rsid w:val="768BCBE5"/>
    <w:rsid w:val="76D60590"/>
    <w:rsid w:val="77123C60"/>
    <w:rsid w:val="771528C7"/>
    <w:rsid w:val="772E1699"/>
    <w:rsid w:val="7738A56E"/>
    <w:rsid w:val="77636FBF"/>
    <w:rsid w:val="778D5B62"/>
    <w:rsid w:val="77A444D8"/>
    <w:rsid w:val="784F610B"/>
    <w:rsid w:val="78538A8F"/>
    <w:rsid w:val="785CF2B3"/>
    <w:rsid w:val="79051FA0"/>
    <w:rsid w:val="79084F81"/>
    <w:rsid w:val="793A7CBC"/>
    <w:rsid w:val="793D0825"/>
    <w:rsid w:val="7949E386"/>
    <w:rsid w:val="79A53FA5"/>
    <w:rsid w:val="7A7A46B1"/>
    <w:rsid w:val="7A8E2102"/>
    <w:rsid w:val="7A93DFB0"/>
    <w:rsid w:val="7AEB6129"/>
    <w:rsid w:val="7BAEC1BF"/>
    <w:rsid w:val="7C8CCBBD"/>
    <w:rsid w:val="7C914614"/>
    <w:rsid w:val="7D2215F7"/>
    <w:rsid w:val="7D517994"/>
    <w:rsid w:val="7D99A0ED"/>
    <w:rsid w:val="7E14219B"/>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35528C6"/>
  <w15:docId w15:val="{E1213D12-9BDD-4E59-BD48-A1B82888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ind w:left="0" w:firstLine="0"/>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style>
  <w:style w:type="paragraph" w:styleId="ListBullet">
    <w:name w:val="List Bullet"/>
    <w:basedOn w:val="List"/>
    <w:qFormat/>
    <w:pPr>
      <w:numPr>
        <w:numId w:val="1"/>
      </w:numPr>
    </w:pPr>
  </w:style>
  <w:style w:type="paragraph" w:styleId="Caption">
    <w:name w:val="caption"/>
    <w:basedOn w:val="Normal"/>
    <w:next w:val="Normal"/>
    <w:link w:val="CaptionChar"/>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b/>
      <w:bCs/>
      <w:color w:val="4472C4" w:themeColor="accent5"/>
      <w:lang w:val="en-GB"/>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cs="Times New Roman"/>
      <w:sz w:val="36"/>
      <w:lang w:val="en-GB" w:eastAsia="en-US"/>
    </w:rPr>
  </w:style>
  <w:style w:type="character" w:customStyle="1" w:styleId="Heading2Char">
    <w:name w:val="Heading 2 Char"/>
    <w:link w:val="Heading2"/>
    <w:qFormat/>
    <w:rPr>
      <w:rFonts w:ascii="Arial" w:hAnsi="Arial" w:cs="Times New Roman"/>
      <w:sz w:val="32"/>
      <w:lang w:val="en-GB" w:eastAsia="en-US"/>
    </w:rPr>
  </w:style>
  <w:style w:type="character" w:customStyle="1" w:styleId="Heading3Char">
    <w:name w:val="Heading 3 Char"/>
    <w:link w:val="Heading3"/>
    <w:qFormat/>
    <w:rPr>
      <w:rFonts w:ascii="Arial" w:hAnsi="Arial" w:cs="Times New Roman"/>
      <w:sz w:val="28"/>
      <w:lang w:val="en-GB" w:eastAsia="en-US"/>
    </w:rPr>
  </w:style>
  <w:style w:type="character" w:customStyle="1" w:styleId="Heading4Char">
    <w:name w:val="Heading 4 Char"/>
    <w:link w:val="Heading4"/>
    <w:qFormat/>
    <w:rPr>
      <w:rFonts w:ascii="Arial" w:hAnsi="Arial" w:cs="Times New Roman"/>
      <w:sz w:val="24"/>
      <w:lang w:val="en-GB" w:eastAsia="en-US"/>
    </w:rPr>
  </w:style>
  <w:style w:type="character" w:customStyle="1" w:styleId="Heading5Char">
    <w:name w:val="Heading 5 Char"/>
    <w:link w:val="Heading5"/>
    <w:qFormat/>
    <w:rPr>
      <w:rFonts w:ascii="Arial" w:hAnsi="Arial" w:cs="Times New Roman"/>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목록 ,列出段落"/>
    <w:basedOn w:val="Normal"/>
    <w:link w:val="ListParagraphChar"/>
    <w:uiPriority w:val="34"/>
    <w:qFormat/>
    <w:pPr>
      <w:numPr>
        <w:numId w:val="3"/>
      </w:numPr>
      <w:spacing w:line="360" w:lineRule="auto"/>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Pr>
      <w:rFonts w:asciiTheme="minorHAnsi" w:eastAsiaTheme="minorEastAsia"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cs="Times New Roman"/>
      <w:szCs w:val="24"/>
      <w:lang w:eastAsia="zh-CN"/>
    </w:rPr>
  </w:style>
  <w:style w:type="table" w:customStyle="1" w:styleId="14">
    <w:name w:val="网格型浅色1"/>
    <w:basedOn w:val="TableNormal"/>
    <w:uiPriority w:val="40"/>
    <w:qFormat/>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 w:type="character" w:customStyle="1" w:styleId="CRCoverPageZchn">
    <w:name w:val="CR Cover Page Zchn"/>
    <w:link w:val="CRCoverPage"/>
    <w:qFormat/>
    <w:rPr>
      <w:rFonts w:ascii="Arial" w:eastAsia="MS Mincho" w:hAnsi="Arial"/>
      <w:lang w:val="en-GB"/>
    </w:rPr>
  </w:style>
  <w:style w:type="paragraph" w:customStyle="1" w:styleId="Char">
    <w:name w:val="Char"/>
    <w:semiHidden/>
    <w:qFormat/>
    <w:pPr>
      <w:keepNext/>
      <w:numPr>
        <w:numId w:val="9"/>
      </w:numPr>
      <w:tabs>
        <w:tab w:val="left" w:pos="720"/>
      </w:tabs>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1">
    <w:name w:val="Char1"/>
    <w:semiHidden/>
    <w:qFormat/>
    <w:pPr>
      <w:keepNext/>
      <w:numPr>
        <w:numId w:val="10"/>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Proposal1">
    <w:name w:val="Proposal 字符"/>
    <w:qFormat/>
    <w:rPr>
      <w:rFonts w:ascii="Times New Roman" w:eastAsia="Microsoft YaHei" w:hAnsi="Times New Roman"/>
      <w:b/>
      <w:bCs/>
      <w:i/>
      <w:iCs/>
    </w:rPr>
  </w:style>
  <w:style w:type="table" w:customStyle="1" w:styleId="GridTable1Light-Accent31">
    <w:name w:val="Grid Table 1 Light - Accent 31"/>
    <w:basedOn w:val="TableNormal"/>
    <w:uiPriority w:val="46"/>
    <w:qFormat/>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Observation0">
    <w:name w:val="Observation"/>
    <w:basedOn w:val="Proposal"/>
    <w:qFormat/>
    <w:pPr>
      <w:numPr>
        <w:numId w:val="11"/>
      </w:numPr>
      <w:tabs>
        <w:tab w:val="left" w:pos="567"/>
      </w:tabs>
      <w:spacing w:after="120"/>
      <w:jc w:val="both"/>
    </w:pPr>
    <w:rPr>
      <w:rFonts w:asciiTheme="minorHAnsi" w:hAnsiTheme="minorHAnsi" w:cstheme="minorHAnsi"/>
      <w:bCs/>
      <w:lang w:val="en-GB" w:eastAsia="ja-JP"/>
    </w:r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asciiTheme="minorHAnsi" w:eastAsiaTheme="minorEastAsia" w:hAnsiTheme="minorHAnsi" w:cstheme="minorBidi"/>
      <w:sz w:val="22"/>
      <w:szCs w:val="22"/>
      <w:lang w:eastAsia="en-US"/>
    </w:rPr>
  </w:style>
  <w:style w:type="character" w:customStyle="1" w:styleId="30">
    <w:name w:val="未解決のメンション3"/>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qFormat/>
    <w:rPr>
      <w:rFonts w:ascii="Arial" w:hAnsi="Arial" w:cs="Times New Roman"/>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50">
    <w:name w:val="未解決のメンション5"/>
    <w:basedOn w:val="DefaultParagraphFont"/>
    <w:uiPriority w:val="99"/>
    <w:semiHidden/>
    <w:unhideWhenUsed/>
    <w:qFormat/>
    <w:rPr>
      <w:color w:val="605E5C"/>
      <w:shd w:val="clear" w:color="auto" w:fill="E1DFDD"/>
    </w:rPr>
  </w:style>
  <w:style w:type="paragraph" w:customStyle="1" w:styleId="6">
    <w:name w:val="修订6"/>
    <w:hidden/>
    <w:uiPriority w:val="99"/>
    <w:semiHidden/>
    <w:qFormat/>
    <w:rPr>
      <w:rFonts w:asciiTheme="minorHAnsi" w:eastAsiaTheme="minorEastAsia" w:hAnsiTheme="minorHAnsi" w:cstheme="minorBidi"/>
      <w:sz w:val="22"/>
      <w:szCs w:val="22"/>
      <w:lang w:eastAsia="en-US"/>
    </w:rPr>
  </w:style>
  <w:style w:type="character" w:customStyle="1" w:styleId="ui-provider">
    <w:name w:val="ui-provider"/>
    <w:basedOn w:val="DefaultParagraphFont"/>
    <w:qFormat/>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ascii="Times New Roman" w:hAnsi="Times New Roman" w:cs="SimSun"/>
      <w:b/>
      <w:bCs/>
      <w:i/>
      <w:iCs/>
      <w:kern w:val="2"/>
      <w:sz w:val="20"/>
      <w:szCs w:val="20"/>
      <w:lang w:val="en-GB" w:eastAsia="zh-CN"/>
    </w:rPr>
  </w:style>
  <w:style w:type="paragraph" w:customStyle="1" w:styleId="sub-proposal">
    <w:name w:val="sub-proposal"/>
    <w:basedOn w:val="Normal"/>
    <w:qFormat/>
    <w:pPr>
      <w:numPr>
        <w:numId w:val="13"/>
      </w:numPr>
      <w:tabs>
        <w:tab w:val="left" w:pos="0"/>
        <w:tab w:val="left" w:pos="567"/>
        <w:tab w:val="left" w:pos="993"/>
      </w:tabs>
      <w:spacing w:beforeLines="30" w:before="30" w:afterLines="30" w:after="30" w:line="288" w:lineRule="auto"/>
    </w:pPr>
    <w:rPr>
      <w:rFonts w:ascii="Times New Roman" w:hAnsi="Times New Roman" w:cs="Times New Roman"/>
      <w:b/>
      <w:bCs/>
      <w:i/>
      <w:iCs/>
      <w:kern w:val="2"/>
      <w:sz w:val="20"/>
      <w:szCs w:val="20"/>
      <w:lang w:eastAsia="zh-CN"/>
    </w:rPr>
  </w:style>
  <w:style w:type="paragraph" w:customStyle="1" w:styleId="Agreement">
    <w:name w:val="Agreement"/>
    <w:basedOn w:val="Normal"/>
    <w:next w:val="Doc-text2"/>
    <w:uiPriority w:val="99"/>
    <w:qFormat/>
    <w:pPr>
      <w:numPr>
        <w:numId w:val="14"/>
      </w:numPr>
      <w:spacing w:before="60"/>
    </w:pPr>
    <w:rPr>
      <w:rFonts w:ascii="Arial" w:eastAsia="MS Mincho" w:hAnsi="Arial" w:cs="Times New Roman"/>
      <w:b/>
      <w:sz w:val="20"/>
      <w:szCs w:val="24"/>
      <w:lang w:val="en-GB" w:eastAsia="en-GB"/>
    </w:rPr>
  </w:style>
  <w:style w:type="paragraph" w:customStyle="1" w:styleId="Doc-comment">
    <w:name w:val="Doc-comment"/>
    <w:basedOn w:val="Normal"/>
    <w:next w:val="Doc-text2"/>
    <w:uiPriority w:val="99"/>
    <w:qFormat/>
    <w:pPr>
      <w:tabs>
        <w:tab w:val="left" w:pos="1622"/>
      </w:tabs>
      <w:ind w:left="1622" w:hanging="363"/>
    </w:pPr>
    <w:rPr>
      <w:rFonts w:ascii="Arial" w:eastAsia="MS Mincho" w:hAnsi="Arial" w:cs="Times New Roman"/>
      <w:i/>
      <w:sz w:val="20"/>
      <w:szCs w:val="24"/>
      <w:lang w:val="en-GB" w:eastAsia="en-GB"/>
    </w:rPr>
  </w:style>
  <w:style w:type="paragraph" w:customStyle="1" w:styleId="Revision5">
    <w:name w:val="Revision5"/>
    <w:hidden/>
    <w:uiPriority w:val="99"/>
    <w:semiHidden/>
    <w:qFormat/>
    <w:rPr>
      <w:rFonts w:asciiTheme="minorHAnsi" w:eastAsiaTheme="minorEastAsia" w:hAnsiTheme="minorHAnsi" w:cstheme="minorBidi"/>
      <w:sz w:val="22"/>
      <w:szCs w:val="22"/>
      <w:lang w:eastAsia="en-US"/>
    </w:rPr>
  </w:style>
  <w:style w:type="paragraph" w:customStyle="1" w:styleId="7">
    <w:name w:val="修订7"/>
    <w:hidden/>
    <w:uiPriority w:val="99"/>
    <w:semiHidden/>
    <w:qFormat/>
    <w:rPr>
      <w:rFonts w:asciiTheme="minorHAnsi" w:eastAsiaTheme="minorEastAsia" w:hAnsiTheme="minorHAnsi" w:cstheme="minorBidi"/>
      <w:sz w:val="22"/>
      <w:szCs w:val="22"/>
      <w:lang w:eastAsia="en-US"/>
    </w:rPr>
  </w:style>
  <w:style w:type="character" w:customStyle="1" w:styleId="31">
    <w:name w:val="@他3"/>
    <w:basedOn w:val="DefaultParagraphFont"/>
    <w:uiPriority w:val="99"/>
    <w:unhideWhenUsed/>
    <w:qFormat/>
    <w:rPr>
      <w:color w:val="2B579A"/>
      <w:shd w:val="clear" w:color="auto" w:fill="E1DFDD"/>
    </w:rPr>
  </w:style>
  <w:style w:type="paragraph" w:customStyle="1" w:styleId="8">
    <w:name w:val="修订8"/>
    <w:hidden/>
    <w:uiPriority w:val="99"/>
    <w:semiHidden/>
    <w:qFormat/>
    <w:rPr>
      <w:rFonts w:asciiTheme="minorHAnsi" w:eastAsiaTheme="minorEastAsia" w:hAnsiTheme="minorHAnsi" w:cstheme="minorBidi"/>
      <w:sz w:val="22"/>
      <w:szCs w:val="22"/>
      <w:lang w:eastAsia="en-US"/>
    </w:rPr>
  </w:style>
  <w:style w:type="paragraph" w:customStyle="1" w:styleId="xmsonormal">
    <w:name w:val="x_msonormal"/>
    <w:basedOn w:val="Normal"/>
    <w:qFormat/>
    <w:pPr>
      <w:spacing w:before="100" w:beforeAutospacing="1" w:after="100" w:afterAutospacing="1"/>
    </w:pPr>
    <w:rPr>
      <w:rFonts w:ascii="SimSun" w:eastAsia="SimSun" w:hAnsi="SimSun" w:cs="Calibri"/>
      <w:sz w:val="24"/>
      <w:szCs w:val="24"/>
      <w:lang w:eastAsia="zh-CN"/>
    </w:rPr>
  </w:style>
  <w:style w:type="paragraph" w:customStyle="1" w:styleId="3rdlevelproposal">
    <w:name w:val="3rd level proposal"/>
    <w:basedOn w:val="sub-proposal"/>
    <w:qFormat/>
    <w:pPr>
      <w:numPr>
        <w:numId w:val="15"/>
      </w:numPr>
      <w:ind w:leftChars="200" w:left="627" w:firstLine="0"/>
    </w:pPr>
  </w:style>
  <w:style w:type="table" w:customStyle="1" w:styleId="TableGrid21">
    <w:name w:val="Table Grid21"/>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link w:val="observation1"/>
    <w:qFormat/>
    <w:pPr>
      <w:numPr>
        <w:numId w:val="16"/>
      </w:numPr>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cs="Times New Roman"/>
      <w:b/>
      <w:bCs/>
      <w:lang w:eastAsia="zh-CN"/>
    </w:rPr>
  </w:style>
  <w:style w:type="character" w:customStyle="1" w:styleId="16">
    <w:name w:val="メンション1"/>
    <w:basedOn w:val="DefaultParagraphFont"/>
    <w:uiPriority w:val="99"/>
    <w:unhideWhenUsed/>
    <w:qFormat/>
    <w:rPr>
      <w:color w:val="2B579A"/>
      <w:shd w:val="clear" w:color="auto" w:fill="E1DFDD"/>
    </w:rPr>
  </w:style>
  <w:style w:type="table" w:customStyle="1" w:styleId="210">
    <w:name w:val="標準の表 21"/>
    <w:basedOn w:val="TableNormal"/>
    <w:uiPriority w:val="42"/>
    <w:qFormat/>
    <w:rPr>
      <w:rFonts w:asciiTheme="minorHAnsi" w:eastAsiaTheme="minorHAnsi" w:hAnsiTheme="minorHAnsi" w:cstheme="minorBidi"/>
      <w:kern w:val="2"/>
      <w:sz w:val="22"/>
      <w:szCs w:val="22"/>
      <w:lang w:eastAsia="en-US"/>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2">
    <w:name w:val="変更箇所3"/>
    <w:hidden/>
    <w:uiPriority w:val="99"/>
    <w:semiHidden/>
    <w:qFormat/>
    <w:rPr>
      <w:rFonts w:asciiTheme="minorHAnsi" w:eastAsiaTheme="minorEastAsia" w:hAnsiTheme="minorHAnsi" w:cstheme="minorBidi"/>
      <w:sz w:val="22"/>
      <w:szCs w:val="22"/>
      <w:lang w:eastAsia="en-US"/>
    </w:rPr>
  </w:style>
  <w:style w:type="character" w:customStyle="1" w:styleId="60">
    <w:name w:val="未解決のメンション6"/>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41">
    <w:name w:val="未处理的提及4"/>
    <w:basedOn w:val="DefaultParagraphFont"/>
    <w:uiPriority w:val="99"/>
    <w:semiHidden/>
    <w:unhideWhenUsed/>
    <w:qFormat/>
    <w:rPr>
      <w:color w:val="605E5C"/>
      <w:shd w:val="clear" w:color="auto" w:fill="E1DFDD"/>
    </w:rPr>
  </w:style>
  <w:style w:type="table" w:customStyle="1" w:styleId="TableGrid5">
    <w:name w:val="Table Grid5"/>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5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qFormat/>
    <w:rPr>
      <w:rFonts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Pr>
      <w:rFonts w:ascii="Times New Roman" w:hAnsi="Times New Roman" w:cs="Times New Roman"/>
      <w:lang w:eastAsia="zh-CN"/>
    </w:rPr>
  </w:style>
  <w:style w:type="paragraph" w:customStyle="1" w:styleId="3GPPHeader">
    <w:name w:val="3GPP_Header"/>
    <w:basedOn w:val="Normal"/>
    <w:qFormat/>
    <w:pPr>
      <w:tabs>
        <w:tab w:val="left" w:pos="1701"/>
        <w:tab w:val="right" w:pos="9639"/>
      </w:tabs>
      <w:spacing w:after="240"/>
    </w:pPr>
    <w:rPr>
      <w:rFonts w:ascii="Times New Roman" w:eastAsia="Times New Roman" w:hAnsi="Times New Roman" w:cs="Times New Roman"/>
      <w:b/>
      <w:sz w:val="24"/>
      <w:szCs w:val="24"/>
      <w:lang w:val="en-IN" w:eastAsia="en-GB"/>
    </w:rPr>
  </w:style>
  <w:style w:type="table" w:customStyle="1" w:styleId="TableGrid7">
    <w:name w:val="Table Grid7"/>
    <w:basedOn w:val="TableNormal"/>
    <w:uiPriority w:val="39"/>
    <w:qFormat/>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qFormat/>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Pr>
      <w:color w:val="2B579A"/>
      <w:shd w:val="clear" w:color="auto" w:fill="E1DFDD"/>
    </w:rPr>
  </w:style>
  <w:style w:type="paragraph" w:customStyle="1" w:styleId="9">
    <w:name w:val="修订9"/>
    <w:hidden/>
    <w:uiPriority w:val="99"/>
    <w:semiHidden/>
    <w:qFormat/>
    <w:rPr>
      <w:rFonts w:asciiTheme="minorHAnsi" w:eastAsiaTheme="minorEastAsia" w:hAnsiTheme="minorHAnsi" w:cstheme="minorBidi"/>
      <w:sz w:val="22"/>
      <w:szCs w:val="22"/>
      <w:lang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Revision6">
    <w:name w:val="Revision6"/>
    <w:hidden/>
    <w:uiPriority w:val="99"/>
    <w:unhideWhenUsed/>
    <w:qFormat/>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zheng.guozeng@zte.com.cn" TargetMode="External"/><Relationship Id="rId21" Type="http://schemas.openxmlformats.org/officeDocument/2006/relationships/hyperlink" Target="mailto:guan_peng@nec.cn" TargetMode="External"/><Relationship Id="rId34" Type="http://schemas.openxmlformats.org/officeDocument/2006/relationships/hyperlink" Target="mailto:alee@etri.re.kr" TargetMode="External"/><Relationship Id="rId42" Type="http://schemas.openxmlformats.org/officeDocument/2006/relationships/hyperlink" Target="mailto:liyuan3@huawei.com" TargetMode="External"/><Relationship Id="rId47" Type="http://schemas.openxmlformats.org/officeDocument/2006/relationships/hyperlink" Target="mailto:georgios.kontes@iis.fraunhofer.de" TargetMode="External"/><Relationship Id="rId50" Type="http://schemas.openxmlformats.org/officeDocument/2006/relationships/hyperlink" Target="mailto:ahmed.mikaeil@tcl.com" TargetMode="External"/><Relationship Id="rId55" Type="http://schemas.openxmlformats.org/officeDocument/2006/relationships/image" Target="media/image1.png"/><Relationship Id="rId63"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bishwarup.mondal@intel.com"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hyperlink" Target="mailto:wangxin@fujitsu.com" TargetMode="External"/><Relationship Id="rId37" Type="http://schemas.openxmlformats.org/officeDocument/2006/relationships/hyperlink" Target="mailto:Keeth.jayasinghe@nokia.com" TargetMode="External"/><Relationship Id="rId40" Type="http://schemas.openxmlformats.org/officeDocument/2006/relationships/hyperlink" Target="mailto:jiajiaguo@seu.edu.cn" TargetMode="External"/><Relationship Id="rId45" Type="http://schemas.openxmlformats.org/officeDocument/2006/relationships/hyperlink" Target="mailto:Liuxiaofeng1@caict.ac.cn" TargetMode="External"/><Relationship Id="rId53" Type="http://schemas.openxmlformats.org/officeDocument/2006/relationships/hyperlink" Target="mailto:abhishekks@iitk.ac.in" TargetMode="External"/><Relationship Id="rId58" Type="http://schemas.openxmlformats.org/officeDocument/2006/relationships/image" Target="media/image3.png"/><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feiyongqiang@catt.cn" TargetMode="External"/><Relationship Id="rId30" Type="http://schemas.openxmlformats.org/officeDocument/2006/relationships/hyperlink" Target="mailto:Salam.akoum@att.com" TargetMode="External"/><Relationship Id="rId35" Type="http://schemas.openxmlformats.org/officeDocument/2006/relationships/hyperlink" Target="mailto:caoyuhua@chinamobile.com" TargetMode="External"/><Relationship Id="rId43" Type="http://schemas.openxmlformats.org/officeDocument/2006/relationships/hyperlink" Target="mailto:huaning_niu@apple.com" TargetMode="External"/><Relationship Id="rId48" Type="http://schemas.openxmlformats.org/officeDocument/2006/relationships/hyperlink" Target="mailto:ebrahim.amiri@iis.fraunhofer.de" TargetMode="External"/><Relationship Id="rId56" Type="http://schemas.openxmlformats.org/officeDocument/2006/relationships/image" Target="media/image10.png"/><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mailto:zhou.leih@h3c.com" TargetMode="Externa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yperlink" Target="mailto:Hualei.wang@unisoc.com" TargetMode="External"/><Relationship Id="rId38" Type="http://schemas.openxmlformats.org/officeDocument/2006/relationships/hyperlink" Target="mailto:amehat.abebe@samsung.com" TargetMode="External"/><Relationship Id="rId46" Type="http://schemas.openxmlformats.org/officeDocument/2006/relationships/hyperlink" Target="mailto:Moonil.lee@interdigital.com" TargetMode="External"/><Relationship Id="rId59" Type="http://schemas.openxmlformats.org/officeDocument/2006/relationships/image" Target="media/image4.png"/><Relationship Id="rId20" Type="http://schemas.openxmlformats.org/officeDocument/2006/relationships/hyperlink" Target="mailto:haruhi.echigo.fw@nttdocomo.com" TargetMode="External"/><Relationship Id="rId41" Type="http://schemas.openxmlformats.org/officeDocument/2006/relationships/hyperlink" Target="mailto:hiroki.matsuda@sony.com" TargetMode="External"/><Relationship Id="rId54" Type="http://schemas.openxmlformats.org/officeDocument/2006/relationships/hyperlink" Target="mailto:svgadhai@iitk.ac.in"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ta-watanabe@kddi.com" TargetMode="External"/><Relationship Id="rId36" Type="http://schemas.openxmlformats.org/officeDocument/2006/relationships/hyperlink" Target="mailto:suzuki.hidetoshi@jp.panasonic.com" TargetMode="External"/><Relationship Id="rId49" Type="http://schemas.openxmlformats.org/officeDocument/2006/relationships/hyperlink" Target="mailto:xiaoyong.tang@tcl.com" TargetMode="External"/><Relationship Id="rId57" Type="http://schemas.openxmlformats.org/officeDocument/2006/relationships/image" Target="media/image2.png"/><Relationship Id="rId10" Type="http://schemas.openxmlformats.org/officeDocument/2006/relationships/footnotes" Target="footnotes.xml"/><Relationship Id="rId31" Type="http://schemas.openxmlformats.org/officeDocument/2006/relationships/hyperlink" Target="mailto:Isfar.tariq@att.com" TargetMode="External"/><Relationship Id="rId44" Type="http://schemas.openxmlformats.org/officeDocument/2006/relationships/hyperlink" Target="mailto:koichiro.kitagawa@rakuten.com" TargetMode="External"/><Relationship Id="rId52" Type="http://schemas.openxmlformats.org/officeDocument/2006/relationships/hyperlink" Target="mailto:hojin.kim@continental.com" TargetMode="External"/><Relationship Id="rId60" Type="http://schemas.openxmlformats.org/officeDocument/2006/relationships/image" Target="media/image5.png"/><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39" Type="http://schemas.openxmlformats.org/officeDocument/2006/relationships/hyperlink" Target="mailto:bishwarup.mondal@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83ACD735-0AC9-482E-BA50-36104E04E113}">
  <ds:schemaRefs>
    <ds:schemaRef ds:uri="http://schemas.openxmlformats.org/officeDocument/2006/bibliography"/>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3F80B4-24EC-4F4F-9BB8-9F7BFD0F5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195</Pages>
  <Words>59162</Words>
  <Characters>337227</Characters>
  <Application>Microsoft Office Word</Application>
  <DocSecurity>0</DocSecurity>
  <Lines>2810</Lines>
  <Paragraphs>791</Paragraphs>
  <ScaleCrop>false</ScaleCrop>
  <Company>Qualcomm Inc.</Company>
  <LinksUpToDate>false</LinksUpToDate>
  <CharactersWithSpaces>395598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9</cp:revision>
  <cp:lastPrinted>2023-04-19T22:32:00Z</cp:lastPrinted>
  <dcterms:created xsi:type="dcterms:W3CDTF">2023-08-22T04:45:00Z</dcterms:created>
  <dcterms:modified xsi:type="dcterms:W3CDTF">2023-08-22T12:52:00Z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2fb1ef0b-7626-4faa-bf20-a63270e9b219</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MSIP_Label_83bcef13-7cac-433f-ba1d-47a323951816_Enabled">
    <vt:lpwstr>true</vt:lpwstr>
  </property>
  <property fmtid="{D5CDD505-2E9C-101B-9397-08002B2CF9AE}" pid="34" name="MSIP_Label_83bcef13-7cac-433f-ba1d-47a323951816_SetDate">
    <vt:lpwstr>2023-02-27T09:53:54Z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ae22ceaf-e73b-4505-97c4-696bf69d8618</vt:lpwstr>
  </property>
  <property fmtid="{D5CDD505-2E9C-101B-9397-08002B2CF9AE}" pid="39" name="MSIP_Label_83bcef13-7cac-433f-ba1d-47a323951816_ContentBits">
    <vt:lpwstr>0</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2023-04-17T21:15:13Z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31db9f45-ce24-4e55-935d-1e0960514ec3</vt:lpwstr>
  </property>
  <property fmtid="{D5CDD505-2E9C-101B-9397-08002B2CF9AE}" pid="46" name="MSIP_Label_1f8e20e6-048a-4bad-a26b-318dd1cd4d47_ContentBits">
    <vt:lpwstr>0</vt:lpwstr>
  </property>
  <property fmtid="{D5CDD505-2E9C-101B-9397-08002B2CF9AE}" pid="47" name="_2015_ms_pID_725343">
    <vt:lpwstr>(3)EXAQs1No3HQKJX81BVk7Rr1SUvlJvNaUZHXHQyPqVkXbw9glr/UHW8VMxl23tWnIuAWaesLR
24DsS8BVU6MIcQwSkKAfbm0eZ4MeSQw2arngZJlIE9EO8422Yx54+LUV/4kWlMrrZKeNE3DV
AeEUEftnxpHKmDVWC+R+cZkmWG/9Potg2f17K9wrvbllGk/UAoafSy4v/Br20ZFrh/pcjfMK
5nBu6nJmYoErcOMG8V</vt:lpwstr>
  </property>
  <property fmtid="{D5CDD505-2E9C-101B-9397-08002B2CF9AE}" pid="48" name="_2015_ms_pID_7253431">
    <vt:lpwstr>AVWnSPrheTGzSbUl5+fLrOe1lBBdBDiUmJy7y412qzENkvjJwLcvwe
PSiqKXnf/6tUNyz0uAi6FMJzHRk4aGjnbu6Lm9J7G6YFM5Pqjq77YgT4dSVYxFNc1P6l0ndY
D9AX3U72FmzVS6FF8hZF1GOgNRen5Nk+pu+vieI3+4S3NweOogeHvoMReAf5buiBd7lw6ws+
Ea050iybP23rLSVcMIUWRPcyh9lz6d3uUysU</vt:lpwstr>
  </property>
  <property fmtid="{D5CDD505-2E9C-101B-9397-08002B2CF9AE}" pid="49" name="_2015_ms_pID_7253432">
    <vt:lpwstr>+Q==</vt:lpwstr>
  </property>
  <property fmtid="{D5CDD505-2E9C-101B-9397-08002B2CF9AE}" pid="50" name="MSIP_Label_f7b7771f-98a2-4ec9-8160-ee37e9359e20_Enabled">
    <vt:lpwstr>true</vt:lpwstr>
  </property>
  <property fmtid="{D5CDD505-2E9C-101B-9397-08002B2CF9AE}" pid="51" name="MSIP_Label_f7b7771f-98a2-4ec9-8160-ee37e9359e20_SetDate">
    <vt:lpwstr>2023-05-24T00:31:01Z</vt:lpwstr>
  </property>
  <property fmtid="{D5CDD505-2E9C-101B-9397-08002B2CF9AE}" pid="52" name="MSIP_Label_f7b7771f-98a2-4ec9-8160-ee37e9359e20_Method">
    <vt:lpwstr>Standard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9af3eb63-a736-4460-bca2-0091758a0293</vt:lpwstr>
  </property>
  <property fmtid="{D5CDD505-2E9C-101B-9397-08002B2CF9AE}" pid="56" name="MSIP_Label_f7b7771f-98a2-4ec9-8160-ee37e9359e20_ContentBits">
    <vt:lpwstr>0</vt:lpwstr>
  </property>
</Properties>
</file>