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8EC2" w14:textId="55191FDC" w:rsidR="00FF49A5" w:rsidRPr="004D5DF7" w:rsidRDefault="00FF49A5" w:rsidP="00FF49A5">
      <w:pPr>
        <w:rPr>
          <w:rFonts w:ascii="Arial" w:eastAsia="Batang" w:hAnsi="Arial" w:cs="Arial"/>
          <w:b/>
          <w:bCs/>
          <w:sz w:val="28"/>
          <w:lang w:val="en-US"/>
        </w:rPr>
      </w:pPr>
      <w:r w:rsidRPr="00FF49A5">
        <w:rPr>
          <w:rFonts w:ascii="Arial" w:eastAsia="Batang" w:hAnsi="Arial" w:cs="Arial"/>
          <w:b/>
          <w:bCs/>
          <w:sz w:val="28"/>
        </w:rPr>
        <w:t>3GPP TSG RAN WG 1 #114</w:t>
      </w:r>
      <w:r w:rsidRPr="00FF49A5">
        <w:rPr>
          <w:rFonts w:ascii="Arial" w:eastAsia="Batang" w:hAnsi="Arial" w:cs="Arial"/>
          <w:b/>
          <w:bCs/>
          <w:sz w:val="28"/>
        </w:rPr>
        <w:tab/>
      </w:r>
      <w:r w:rsidR="00A047FD">
        <w:rPr>
          <w:rFonts w:ascii="Arial" w:eastAsia="Batang" w:hAnsi="Arial" w:cs="Arial"/>
          <w:b/>
          <w:bCs/>
          <w:sz w:val="28"/>
        </w:rPr>
        <w:tab/>
      </w:r>
      <w:r w:rsidR="00A047FD">
        <w:rPr>
          <w:rFonts w:ascii="Arial" w:eastAsia="Batang" w:hAnsi="Arial" w:cs="Arial"/>
          <w:b/>
          <w:bCs/>
          <w:sz w:val="28"/>
        </w:rPr>
        <w:tab/>
      </w:r>
      <w:r w:rsidR="00A047FD" w:rsidRPr="004D5DF7">
        <w:rPr>
          <w:rFonts w:ascii="Arial" w:eastAsia="Batang" w:hAnsi="Arial" w:cs="Arial"/>
          <w:b/>
          <w:bCs/>
          <w:sz w:val="28"/>
          <w:lang w:val="en-US"/>
        </w:rPr>
        <w:t xml:space="preserve"> </w:t>
      </w:r>
      <w:r w:rsidRPr="00FF49A5"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 w:rsidR="00F823E1">
        <w:rPr>
          <w:rFonts w:ascii="Arial" w:eastAsia="Batang" w:hAnsi="Arial" w:cs="Arial"/>
          <w:b/>
          <w:bCs/>
          <w:sz w:val="28"/>
        </w:rPr>
        <w:tab/>
      </w:r>
      <w:r w:rsidR="00F823E1" w:rsidRPr="004D5DF7">
        <w:rPr>
          <w:rFonts w:ascii="Arial" w:eastAsia="Batang" w:hAnsi="Arial" w:cs="Arial"/>
          <w:b/>
          <w:bCs/>
          <w:sz w:val="28"/>
          <w:lang w:val="en-US"/>
        </w:rPr>
        <w:t xml:space="preserve">   </w:t>
      </w:r>
      <w:r w:rsidRPr="00FF49A5">
        <w:rPr>
          <w:rFonts w:ascii="Arial" w:eastAsia="Batang" w:hAnsi="Arial" w:cs="Arial"/>
          <w:b/>
          <w:bCs/>
          <w:sz w:val="28"/>
        </w:rPr>
        <w:t>R1-</w:t>
      </w:r>
      <w:r w:rsidR="004D5DF7" w:rsidRPr="004D5DF7">
        <w:t xml:space="preserve"> </w:t>
      </w:r>
      <w:r w:rsidR="004D5DF7" w:rsidRPr="004D5DF7">
        <w:rPr>
          <w:rFonts w:ascii="Arial" w:eastAsia="Batang" w:hAnsi="Arial" w:cs="Arial"/>
          <w:b/>
          <w:bCs/>
          <w:sz w:val="28"/>
          <w:lang w:val="en-US"/>
        </w:rPr>
        <w:t>230816</w:t>
      </w:r>
      <w:r w:rsidR="004D5DF7">
        <w:rPr>
          <w:rFonts w:ascii="Arial" w:eastAsia="Batang" w:hAnsi="Arial" w:cs="Arial"/>
          <w:b/>
          <w:bCs/>
          <w:sz w:val="28"/>
          <w:lang w:val="en-US"/>
        </w:rPr>
        <w:t>5</w:t>
      </w:r>
    </w:p>
    <w:p w14:paraId="317A1F07" w14:textId="2022865D" w:rsidR="000A03D7" w:rsidRDefault="00FF49A5" w:rsidP="00FF49A5">
      <w:r w:rsidRPr="00FF49A5">
        <w:rPr>
          <w:rFonts w:ascii="Arial" w:eastAsia="Batang" w:hAnsi="Arial" w:cs="Arial"/>
          <w:b/>
          <w:bCs/>
          <w:sz w:val="28"/>
        </w:rPr>
        <w:t>Toulouse, France, 21 - 25 August, 2023</w:t>
      </w:r>
    </w:p>
    <w:p w14:paraId="2AE5EC98" w14:textId="77777777" w:rsidR="000A03D7" w:rsidRPr="000A03D7" w:rsidRDefault="000A03D7" w:rsidP="000A03D7">
      <w:pPr>
        <w:rPr>
          <w:rFonts w:ascii="Arial" w:eastAsia="DengXian" w:hAnsi="Arial" w:cs="Arial"/>
          <w:sz w:val="20"/>
          <w:szCs w:val="20"/>
        </w:rPr>
      </w:pPr>
    </w:p>
    <w:p w14:paraId="1FFFFFEF" w14:textId="78295DA7" w:rsidR="00472D73" w:rsidRPr="00CC2284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Title: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>
        <w:rPr>
          <w:rFonts w:ascii="Arial" w:eastAsia="DengXian" w:hAnsi="Arial" w:cs="Arial"/>
          <w:b/>
          <w:bCs/>
          <w:kern w:val="28"/>
          <w:sz w:val="20"/>
          <w:szCs w:val="20"/>
        </w:rPr>
        <w:t xml:space="preserve">[DRAFT] </w:t>
      </w:r>
      <w:r w:rsidR="008A5CA8" w:rsidRPr="008A5CA8">
        <w:rPr>
          <w:rFonts w:ascii="Arial" w:eastAsia="DengXian" w:hAnsi="Arial" w:cs="Arial"/>
          <w:b/>
          <w:bCs/>
          <w:kern w:val="28"/>
          <w:sz w:val="20"/>
          <w:szCs w:val="20"/>
        </w:rPr>
        <w:t xml:space="preserve">LS </w:t>
      </w:r>
      <w:r w:rsidR="007576F9" w:rsidRPr="007576F9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>reply</w:t>
      </w:r>
      <w:r w:rsidR="007576F9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 xml:space="preserve"> </w:t>
      </w:r>
      <w:r w:rsidR="004D5DF7" w:rsidRPr="005D673F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>on</w:t>
      </w:r>
      <w:r w:rsidR="009A7178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 xml:space="preserve"> </w:t>
      </w:r>
      <w:r w:rsidR="00CC2284" w:rsidRPr="00CC2284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>LPHAP</w:t>
      </w:r>
    </w:p>
    <w:p w14:paraId="3DB53327" w14:textId="6D296F44" w:rsidR="000A03D7" w:rsidRPr="00EE0F24" w:rsidRDefault="000A03D7" w:rsidP="000A03D7">
      <w:pPr>
        <w:spacing w:before="60"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Response to: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</w:r>
      <w:r w:rsidR="000C4C19" w:rsidRPr="000C4C19">
        <w:rPr>
          <w:rFonts w:ascii="Arial" w:eastAsia="DengXian" w:hAnsi="Arial" w:cs="Arial"/>
          <w:b/>
          <w:bCs/>
          <w:kern w:val="28"/>
          <w:sz w:val="20"/>
          <w:szCs w:val="20"/>
        </w:rPr>
        <w:t>R1-</w:t>
      </w:r>
      <w:r w:rsidR="00CC2284" w:rsidRPr="00CC2284">
        <w:rPr>
          <w:rFonts w:ascii="Arial" w:eastAsia="DengXian" w:hAnsi="Arial" w:cs="Arial"/>
          <w:b/>
          <w:bCs/>
          <w:kern w:val="28"/>
          <w:sz w:val="20"/>
          <w:szCs w:val="20"/>
          <w:lang w:val="en-US"/>
        </w:rPr>
        <w:t>2306383</w:t>
      </w:r>
    </w:p>
    <w:p w14:paraId="2EE36710" w14:textId="4C6A8CD5" w:rsidR="005824B5" w:rsidRPr="005824B5" w:rsidRDefault="005824B5" w:rsidP="005824B5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</w:rPr>
        <w:t>Release:</w:t>
      </w:r>
      <w:r>
        <w:rPr>
          <w:rFonts w:ascii="Arial" w:eastAsia="PMingLiU" w:hAnsi="Arial" w:cs="Arial"/>
          <w:bCs/>
          <w:sz w:val="20"/>
          <w:szCs w:val="20"/>
        </w:rPr>
        <w:tab/>
      </w:r>
      <w:r>
        <w:rPr>
          <w:rFonts w:ascii="Arial" w:eastAsia="PMingLiU" w:hAnsi="Arial" w:cs="Arial"/>
          <w:b/>
          <w:bCs/>
          <w:sz w:val="20"/>
          <w:szCs w:val="20"/>
        </w:rPr>
        <w:t>Rel-1</w:t>
      </w:r>
      <w:r>
        <w:rPr>
          <w:rFonts w:ascii="Arial" w:eastAsia="SimSun" w:hAnsi="Arial" w:cs="Arial" w:hint="eastAsia"/>
          <w:b/>
          <w:bCs/>
          <w:sz w:val="20"/>
          <w:szCs w:val="20"/>
        </w:rPr>
        <w:t>8</w:t>
      </w:r>
    </w:p>
    <w:p w14:paraId="64F58D6D" w14:textId="77777777" w:rsidR="005824B5" w:rsidRDefault="005824B5" w:rsidP="005824B5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  <w:t>NR_pos_enh2</w:t>
      </w:r>
    </w:p>
    <w:p w14:paraId="3CB04F4B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</w:p>
    <w:p w14:paraId="52DEBE06" w14:textId="09E0EFC1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Source: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RAN</w:t>
      </w:r>
      <w:r w:rsidR="000C4C19">
        <w:rPr>
          <w:rFonts w:ascii="Arial" w:eastAsia="DengXian" w:hAnsi="Arial" w:cs="Arial"/>
          <w:b/>
          <w:sz w:val="20"/>
          <w:szCs w:val="20"/>
        </w:rPr>
        <w:t>1</w:t>
      </w:r>
    </w:p>
    <w:p w14:paraId="462CC2DF" w14:textId="2C2283F1" w:rsidR="000A03D7" w:rsidRPr="00EE0F24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  <w:lang w:val="en-US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To: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RAN</w:t>
      </w:r>
      <w:r w:rsidR="00EE0F24" w:rsidRPr="00EE0F24">
        <w:rPr>
          <w:rFonts w:ascii="Arial" w:eastAsia="DengXian" w:hAnsi="Arial" w:cs="Arial"/>
          <w:b/>
          <w:sz w:val="20"/>
          <w:szCs w:val="20"/>
          <w:lang w:val="en-US"/>
        </w:rPr>
        <w:t>2</w:t>
      </w:r>
    </w:p>
    <w:p w14:paraId="3E3CC4EC" w14:textId="77777777" w:rsidR="000A03D7" w:rsidRPr="000A03D7" w:rsidRDefault="000A03D7" w:rsidP="000C4C19">
      <w:pPr>
        <w:spacing w:after="60"/>
        <w:rPr>
          <w:rFonts w:ascii="Arial" w:eastAsia="DengXian" w:hAnsi="Arial" w:cs="Arial"/>
          <w:b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Cc: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>-</w:t>
      </w:r>
    </w:p>
    <w:p w14:paraId="3C5B5864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Cs/>
          <w:sz w:val="20"/>
          <w:szCs w:val="20"/>
        </w:rPr>
      </w:pPr>
    </w:p>
    <w:p w14:paraId="175AD92F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Contact Person:</w:t>
      </w:r>
      <w:r w:rsidRPr="000A03D7">
        <w:rPr>
          <w:rFonts w:ascii="Arial" w:eastAsia="DengXian" w:hAnsi="Arial" w:cs="Arial"/>
          <w:bCs/>
          <w:sz w:val="20"/>
          <w:szCs w:val="20"/>
        </w:rPr>
        <w:tab/>
      </w:r>
    </w:p>
    <w:p w14:paraId="134AA649" w14:textId="3E293DBE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Name:</w:t>
      </w:r>
      <w:r w:rsidRPr="000A03D7">
        <w:rPr>
          <w:rFonts w:ascii="Arial" w:eastAsia="DengXian" w:hAnsi="Arial" w:cs="Arial"/>
          <w:b/>
          <w:bCs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sz w:val="20"/>
          <w:szCs w:val="20"/>
        </w:rPr>
        <w:t xml:space="preserve">Florent Munier </w:t>
      </w:r>
    </w:p>
    <w:p w14:paraId="31D9F990" w14:textId="6BCFE44D" w:rsidR="000A03D7" w:rsidRPr="000A03D7" w:rsidRDefault="000A03D7" w:rsidP="000C4C19">
      <w:pPr>
        <w:keepNext/>
        <w:tabs>
          <w:tab w:val="left" w:pos="2694"/>
        </w:tabs>
        <w:ind w:left="567"/>
        <w:outlineLvl w:val="3"/>
        <w:rPr>
          <w:rFonts w:ascii="Arial" w:eastAsia="DengXian" w:hAnsi="Arial" w:cs="Arial"/>
          <w:b/>
          <w:bCs/>
          <w:color w:val="0000FF"/>
          <w:sz w:val="20"/>
          <w:szCs w:val="20"/>
        </w:rPr>
      </w:pPr>
      <w:r w:rsidRPr="000A03D7">
        <w:rPr>
          <w:rFonts w:ascii="Arial" w:eastAsia="DengXian" w:hAnsi="Arial" w:cs="Arial"/>
          <w:b/>
          <w:color w:val="0000FF"/>
          <w:sz w:val="20"/>
          <w:szCs w:val="20"/>
        </w:rPr>
        <w:t>E-mail Address:</w:t>
      </w:r>
      <w:r w:rsidRPr="000A03D7">
        <w:rPr>
          <w:rFonts w:ascii="Arial" w:eastAsia="DengXian" w:hAnsi="Arial" w:cs="Arial"/>
          <w:b/>
          <w:bCs/>
          <w:color w:val="0000FF"/>
          <w:sz w:val="20"/>
          <w:szCs w:val="20"/>
        </w:rPr>
        <w:tab/>
      </w:r>
      <w:r w:rsidR="000C4C19">
        <w:rPr>
          <w:rFonts w:ascii="Arial" w:eastAsia="DengXian" w:hAnsi="Arial" w:cs="Arial"/>
          <w:b/>
          <w:bCs/>
          <w:color w:val="0000FF"/>
          <w:sz w:val="20"/>
          <w:szCs w:val="20"/>
        </w:rPr>
        <w:t>florent.munier@ericsson.com</w:t>
      </w:r>
    </w:p>
    <w:p w14:paraId="1247E840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6BA5980B" w14:textId="77777777" w:rsidR="000A03D7" w:rsidRPr="000A03D7" w:rsidRDefault="000A03D7" w:rsidP="000A03D7">
      <w:pPr>
        <w:tabs>
          <w:tab w:val="left" w:pos="2268"/>
        </w:tabs>
        <w:rPr>
          <w:rFonts w:ascii="Arial" w:eastAsia="DengXian" w:hAnsi="Arial" w:cs="Arial"/>
          <w:bCs/>
          <w:sz w:val="20"/>
          <w:szCs w:val="20"/>
        </w:rPr>
      </w:pPr>
      <w:r w:rsidRPr="000A03D7">
        <w:rPr>
          <w:rFonts w:ascii="Arial" w:eastAsia="DengXian" w:hAnsi="Arial" w:cs="Arial"/>
          <w:b/>
          <w:sz w:val="20"/>
          <w:szCs w:val="20"/>
        </w:rPr>
        <w:t>Send any reply LS to:</w:t>
      </w:r>
      <w:r w:rsidRPr="000A03D7">
        <w:rPr>
          <w:rFonts w:ascii="Arial" w:eastAsia="DengXian" w:hAnsi="Arial" w:cs="Arial"/>
          <w:b/>
          <w:sz w:val="20"/>
          <w:szCs w:val="20"/>
        </w:rPr>
        <w:tab/>
        <w:t xml:space="preserve">3GPP Liaisons Coordinator, </w:t>
      </w:r>
      <w:hyperlink r:id="rId13" w:history="1">
        <w:r w:rsidRPr="000A03D7">
          <w:rPr>
            <w:rFonts w:ascii="Arial" w:eastAsia="DengXian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</w:p>
    <w:p w14:paraId="4AC6D20F" w14:textId="77777777" w:rsidR="000A03D7" w:rsidRPr="000A03D7" w:rsidRDefault="000A03D7" w:rsidP="000A03D7">
      <w:pPr>
        <w:spacing w:after="60"/>
        <w:ind w:left="1985" w:hanging="1985"/>
        <w:rPr>
          <w:rFonts w:ascii="Arial" w:eastAsia="DengXian" w:hAnsi="Arial" w:cs="Arial"/>
          <w:b/>
          <w:sz w:val="20"/>
          <w:szCs w:val="20"/>
        </w:rPr>
      </w:pPr>
    </w:p>
    <w:p w14:paraId="4875713A" w14:textId="77777777" w:rsidR="000A03D7" w:rsidRPr="000A03D7" w:rsidRDefault="000A03D7" w:rsidP="000A03D7">
      <w:pPr>
        <w:spacing w:after="60"/>
        <w:ind w:left="1701" w:hanging="1701"/>
        <w:outlineLvl w:val="0"/>
        <w:rPr>
          <w:rFonts w:ascii="Arial" w:eastAsia="DengXian" w:hAnsi="Arial" w:cs="Arial"/>
          <w:b/>
          <w:bCs/>
          <w:kern w:val="28"/>
          <w:sz w:val="20"/>
          <w:szCs w:val="20"/>
        </w:rPr>
      </w:pP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>Attachments:</w:t>
      </w:r>
      <w:r w:rsidRPr="000A03D7">
        <w:rPr>
          <w:rFonts w:ascii="Arial" w:eastAsia="DengXian" w:hAnsi="Arial" w:cs="Arial"/>
          <w:b/>
          <w:bCs/>
          <w:kern w:val="28"/>
          <w:sz w:val="20"/>
          <w:szCs w:val="20"/>
        </w:rPr>
        <w:tab/>
        <w:t>None</w:t>
      </w:r>
    </w:p>
    <w:p w14:paraId="035A3DF9" w14:textId="77777777" w:rsidR="00A56976" w:rsidRDefault="00A56976"/>
    <w:p w14:paraId="2DB352DC" w14:textId="77777777" w:rsidR="00A56976" w:rsidRDefault="00A56976"/>
    <w:p w14:paraId="537E81AF" w14:textId="77777777" w:rsidR="00A56976" w:rsidRPr="000F4E43" w:rsidRDefault="00A56976" w:rsidP="00A56976">
      <w:pPr>
        <w:pStyle w:val="Title"/>
        <w:spacing w:before="0"/>
      </w:pPr>
    </w:p>
    <w:p w14:paraId="37420685" w14:textId="77777777" w:rsidR="00A56976" w:rsidRPr="000F4E43" w:rsidRDefault="00A56976" w:rsidP="00A56976">
      <w:pPr>
        <w:pBdr>
          <w:bottom w:val="single" w:sz="4" w:space="1" w:color="auto"/>
        </w:pBdr>
        <w:rPr>
          <w:rFonts w:ascii="Arial" w:hAnsi="Arial" w:cs="Arial"/>
        </w:rPr>
      </w:pPr>
    </w:p>
    <w:p w14:paraId="7B00DE06" w14:textId="77777777" w:rsidR="00A56976" w:rsidRPr="000F4E43" w:rsidRDefault="00A56976" w:rsidP="00A56976">
      <w:pPr>
        <w:rPr>
          <w:rFonts w:ascii="Arial" w:hAnsi="Arial" w:cs="Arial"/>
        </w:rPr>
      </w:pPr>
    </w:p>
    <w:p w14:paraId="6B5297D8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84B522" w14:textId="77777777" w:rsidR="00A56976" w:rsidRDefault="00A56976" w:rsidP="00A56976">
      <w:pPr>
        <w:spacing w:after="180"/>
        <w:rPr>
          <w:rFonts w:ascii="Arial" w:hAnsi="Arial" w:cs="Arial"/>
        </w:rPr>
      </w:pPr>
    </w:p>
    <w:p w14:paraId="7468FC62" w14:textId="37232B7E" w:rsidR="00A56976" w:rsidRPr="00733125" w:rsidRDefault="00A56976" w:rsidP="00A56976">
      <w:pPr>
        <w:spacing w:after="180"/>
        <w:rPr>
          <w:rFonts w:ascii="Arial" w:hAnsi="Arial" w:cs="Arial"/>
          <w:sz w:val="21"/>
          <w:szCs w:val="21"/>
          <w:lang w:val="en-US"/>
        </w:rPr>
      </w:pPr>
      <w:r w:rsidRPr="00733125">
        <w:rPr>
          <w:rFonts w:ascii="Arial" w:hAnsi="Arial" w:cs="Arial"/>
          <w:sz w:val="21"/>
          <w:szCs w:val="21"/>
          <w:lang w:val="en-US"/>
        </w:rPr>
        <w:t xml:space="preserve">RAN1 </w:t>
      </w:r>
      <w:r w:rsidR="00087318" w:rsidRPr="00733125">
        <w:rPr>
          <w:rFonts w:ascii="Arial" w:hAnsi="Arial" w:cs="Arial"/>
          <w:sz w:val="21"/>
          <w:szCs w:val="21"/>
          <w:lang w:val="en-US"/>
        </w:rPr>
        <w:t>would like to thank RAN</w:t>
      </w:r>
      <w:r w:rsidR="008A5CA8">
        <w:rPr>
          <w:rFonts w:ascii="Arial" w:hAnsi="Arial" w:cs="Arial"/>
          <w:sz w:val="21"/>
          <w:szCs w:val="21"/>
          <w:lang w:val="en-US"/>
        </w:rPr>
        <w:t>2</w:t>
      </w:r>
      <w:r w:rsidR="00087318" w:rsidRPr="00733125">
        <w:rPr>
          <w:rFonts w:ascii="Arial" w:hAnsi="Arial" w:cs="Arial"/>
          <w:sz w:val="21"/>
          <w:szCs w:val="21"/>
          <w:lang w:val="en-US"/>
        </w:rPr>
        <w:t xml:space="preserve"> </w:t>
      </w:r>
      <w:r w:rsidR="00697B9F" w:rsidRPr="00733125">
        <w:rPr>
          <w:rFonts w:ascii="Arial" w:hAnsi="Arial" w:cs="Arial"/>
          <w:sz w:val="21"/>
          <w:szCs w:val="21"/>
          <w:lang w:val="en-US"/>
        </w:rPr>
        <w:t>for the question in</w:t>
      </w:r>
      <w:r w:rsidRPr="00733125">
        <w:rPr>
          <w:rFonts w:ascii="Arial" w:hAnsi="Arial" w:cs="Arial"/>
          <w:sz w:val="21"/>
          <w:szCs w:val="21"/>
          <w:lang w:val="en-US"/>
        </w:rPr>
        <w:t xml:space="preserve"> the LS in R1-</w:t>
      </w:r>
      <w:r w:rsidR="009A7178" w:rsidRPr="009A7178">
        <w:rPr>
          <w:rFonts w:ascii="Arial" w:hAnsi="Arial" w:cs="Arial"/>
          <w:sz w:val="21"/>
          <w:szCs w:val="21"/>
          <w:lang w:val="en-US"/>
        </w:rPr>
        <w:t>2306383</w:t>
      </w:r>
      <w:r w:rsidR="00697B9F" w:rsidRPr="00733125">
        <w:rPr>
          <w:rFonts w:ascii="Arial" w:hAnsi="Arial" w:cs="Arial"/>
          <w:sz w:val="21"/>
          <w:szCs w:val="21"/>
          <w:lang w:val="en-US"/>
        </w:rPr>
        <w:t>. The question</w:t>
      </w:r>
      <w:r w:rsidR="008A5CA8">
        <w:rPr>
          <w:rFonts w:ascii="Arial" w:hAnsi="Arial" w:cs="Arial"/>
          <w:sz w:val="21"/>
          <w:szCs w:val="21"/>
          <w:lang w:val="en-US"/>
        </w:rPr>
        <w:t>s</w:t>
      </w:r>
      <w:r w:rsidR="00697B9F" w:rsidRPr="00733125">
        <w:rPr>
          <w:rFonts w:ascii="Arial" w:hAnsi="Arial" w:cs="Arial"/>
          <w:sz w:val="21"/>
          <w:szCs w:val="21"/>
          <w:lang w:val="en-US"/>
        </w:rPr>
        <w:t xml:space="preserve"> </w:t>
      </w:r>
      <w:r w:rsidR="008A5CA8">
        <w:rPr>
          <w:rFonts w:ascii="Arial" w:hAnsi="Arial" w:cs="Arial"/>
          <w:sz w:val="21"/>
          <w:szCs w:val="21"/>
          <w:lang w:val="en-US"/>
        </w:rPr>
        <w:t>are</w:t>
      </w:r>
      <w:r w:rsidR="00697B9F" w:rsidRPr="00733125">
        <w:rPr>
          <w:rFonts w:ascii="Arial" w:hAnsi="Arial" w:cs="Arial"/>
          <w:sz w:val="21"/>
          <w:szCs w:val="21"/>
          <w:lang w:val="en-US"/>
        </w:rPr>
        <w:t xml:space="preserve"> copied below for convenience: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558D" w14:paraId="1FE55219" w14:textId="77777777" w:rsidTr="00702902">
        <w:tc>
          <w:tcPr>
            <w:tcW w:w="9629" w:type="dxa"/>
          </w:tcPr>
          <w:p w14:paraId="745F7330" w14:textId="4EB0B295" w:rsidR="001F612E" w:rsidRDefault="0076558D" w:rsidP="00F31D5E">
            <w:pPr>
              <w:spacing w:after="180"/>
              <w:rPr>
                <w:rFonts w:ascii="Arial" w:hAnsi="Arial" w:cs="Arial"/>
                <w:i/>
                <w:iCs/>
                <w:lang w:val="en-US"/>
              </w:rPr>
            </w:pPr>
            <w:r w:rsidRPr="00243145">
              <w:rPr>
                <w:rFonts w:ascii="Arial" w:hAnsi="Arial" w:cs="Arial"/>
                <w:i/>
                <w:iCs/>
                <w:lang w:val="en-US"/>
              </w:rPr>
              <w:t>LS from R1-</w:t>
            </w:r>
            <w:r w:rsidR="009A7178" w:rsidRPr="009A7178">
              <w:rPr>
                <w:rFonts w:ascii="Arial" w:hAnsi="Arial" w:cs="Arial"/>
                <w:i/>
                <w:iCs/>
                <w:lang w:val="en-US"/>
              </w:rPr>
              <w:t>2306383</w:t>
            </w:r>
          </w:p>
          <w:p w14:paraId="4E4B70FB" w14:textId="5D44989B" w:rsidR="003665D7" w:rsidRDefault="003665D7" w:rsidP="003665D7">
            <w:pPr>
              <w:pStyle w:val="Heading1"/>
            </w:pPr>
            <w:r>
              <w:t>Overall description</w:t>
            </w:r>
          </w:p>
          <w:p w14:paraId="3F3A1F75" w14:textId="77777777" w:rsidR="003665D7" w:rsidRDefault="003665D7" w:rsidP="003665D7">
            <w:pPr>
              <w:widowControl w:val="0"/>
              <w:snapToGrid w:val="0"/>
              <w:spacing w:beforeLines="50" w:before="120" w:afterLines="50"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During the discussion on the eDRX cycle for eR</w:t>
            </w:r>
            <w:r>
              <w:rPr>
                <w:rFonts w:ascii="Arial" w:hAnsi="Arial" w:cs="Arial" w:hint="eastAsia"/>
                <w:bCs/>
                <w:lang w:eastAsia="zh-CN"/>
              </w:rPr>
              <w:t>ed</w:t>
            </w:r>
            <w:r>
              <w:rPr>
                <w:rFonts w:ascii="Arial" w:hAnsi="Arial" w:cs="Arial"/>
                <w:bCs/>
                <w:lang w:eastAsia="zh-CN"/>
              </w:rPr>
              <w:t>Cap in RRC_INACTIVE, i</w:t>
            </w:r>
            <w:r w:rsidRPr="00C36E57">
              <w:rPr>
                <w:rFonts w:ascii="Arial" w:hAnsi="Arial" w:cs="Arial"/>
                <w:bCs/>
                <w:lang w:eastAsia="zh-CN"/>
              </w:rPr>
              <w:t>t was already agreed in eRedCap WI that the long eDRX cycle values are the same as idle eDRX (</w:t>
            </w:r>
            <w:r>
              <w:rPr>
                <w:rFonts w:ascii="Arial" w:hAnsi="Arial" w:cs="Arial" w:hint="eastAsia"/>
                <w:bCs/>
                <w:lang w:eastAsia="zh-CN"/>
              </w:rPr>
              <w:t>i</w:t>
            </w:r>
            <w:r>
              <w:rPr>
                <w:rFonts w:ascii="Arial" w:hAnsi="Arial" w:cs="Arial"/>
                <w:bCs/>
                <w:lang w:eastAsia="zh-CN"/>
              </w:rPr>
              <w:t xml:space="preserve">.e., </w:t>
            </w:r>
            <w:r w:rsidRPr="00C36E57">
              <w:rPr>
                <w:rFonts w:ascii="Arial" w:hAnsi="Arial" w:cs="Arial"/>
                <w:bCs/>
                <w:lang w:eastAsia="zh-CN"/>
              </w:rPr>
              <w:t>2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4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8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16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32</w:t>
            </w:r>
            <w:r w:rsidRPr="007945CF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64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128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256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512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, 1024</w:t>
            </w:r>
            <w:r w:rsidRPr="006426E4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hyper</w:t>
            </w:r>
            <w:r>
              <w:rPr>
                <w:rFonts w:ascii="Arial" w:hAnsi="Arial" w:cs="Arial"/>
                <w:bCs/>
                <w:lang w:eastAsia="zh-CN"/>
              </w:rPr>
              <w:t>frames</w:t>
            </w:r>
            <w:r w:rsidRPr="00C36E57">
              <w:rPr>
                <w:rFonts w:ascii="Arial" w:hAnsi="Arial" w:cs="Arial"/>
                <w:bCs/>
                <w:lang w:eastAsia="zh-CN"/>
              </w:rPr>
              <w:t>).</w:t>
            </w:r>
          </w:p>
          <w:p w14:paraId="33D58FEA" w14:textId="77777777" w:rsidR="003665D7" w:rsidRDefault="003665D7" w:rsidP="003665D7">
            <w:pPr>
              <w:widowControl w:val="0"/>
              <w:snapToGrid w:val="0"/>
              <w:spacing w:beforeLines="50" w:before="120" w:afterLines="50"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For the SRS configuration with validity area, RAN2 has agreed on the following: </w:t>
            </w:r>
          </w:p>
          <w:p w14:paraId="22FED7A1" w14:textId="77777777" w:rsidR="003665D7" w:rsidRDefault="003665D7" w:rsidP="003665D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clear" w:pos="1622"/>
              </w:tabs>
              <w:ind w:left="1134" w:rightChars="467" w:right="1121" w:hanging="425"/>
            </w:pPr>
            <w:r>
              <w:t>RAN2 consider that the LMF should determine the area-specific SRS configuration.  Details are up to RAN3.</w:t>
            </w:r>
          </w:p>
          <w:p w14:paraId="25A30A3D" w14:textId="107B70D1" w:rsidR="003665D7" w:rsidRDefault="003665D7" w:rsidP="003665D7">
            <w:pPr>
              <w:pStyle w:val="Heading1"/>
            </w:pPr>
            <w:r>
              <w:t>Actions</w:t>
            </w:r>
          </w:p>
          <w:p w14:paraId="7ACC9C53" w14:textId="77777777" w:rsidR="003665D7" w:rsidRDefault="003665D7" w:rsidP="003665D7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F945ED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>RAN1/RAN4:</w:t>
            </w:r>
          </w:p>
          <w:p w14:paraId="16961803" w14:textId="77777777" w:rsidR="003665D7" w:rsidRDefault="003665D7" w:rsidP="003665D7">
            <w:pPr>
              <w:spacing w:after="120"/>
              <w:ind w:left="993" w:hanging="99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ACTION: </w:t>
            </w:r>
            <w:r w:rsidRPr="00F606C5">
              <w:rPr>
                <w:rFonts w:ascii="Arial" w:hAnsi="Arial" w:cs="Arial"/>
                <w:b/>
              </w:rPr>
              <w:t>RAN</w:t>
            </w:r>
            <w:r>
              <w:rPr>
                <w:rFonts w:ascii="Arial" w:hAnsi="Arial" w:cs="Arial"/>
                <w:b/>
              </w:rPr>
              <w:t>2</w:t>
            </w:r>
            <w:r w:rsidRPr="00F606C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respectfully</w:t>
            </w:r>
            <w:r w:rsidRPr="00F606C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asks</w:t>
            </w:r>
            <w:r w:rsidRPr="00F606C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RAN1/RAN4 to confirm</w:t>
            </w:r>
            <w:r w:rsidRPr="00C36E57">
              <w:rPr>
                <w:rFonts w:ascii="Arial" w:hAnsi="Arial" w:cs="Arial"/>
                <w:b/>
              </w:rPr>
              <w:t xml:space="preserve"> whether the eRedCap agreed eDRX cycle lengths are sufficient for positioning</w:t>
            </w:r>
            <w:r>
              <w:rPr>
                <w:rFonts w:ascii="Arial" w:hAnsi="Arial" w:cs="Arial"/>
                <w:b/>
              </w:rPr>
              <w:t xml:space="preserve"> in RRC_INACTIVE.</w:t>
            </w:r>
          </w:p>
          <w:p w14:paraId="1723E84F" w14:textId="77777777" w:rsidR="003665D7" w:rsidRPr="003B4D62" w:rsidRDefault="003665D7" w:rsidP="003665D7">
            <w:pPr>
              <w:spacing w:after="120"/>
              <w:ind w:left="1985" w:hanging="1985"/>
              <w:jc w:val="both"/>
              <w:rPr>
                <w:rFonts w:ascii="Arial" w:hAnsi="Arial" w:cs="Arial"/>
                <w:b/>
              </w:rPr>
            </w:pPr>
            <w:r w:rsidRPr="003B4D62">
              <w:rPr>
                <w:rFonts w:ascii="Arial" w:hAnsi="Arial" w:cs="Arial"/>
                <w:b/>
              </w:rPr>
              <w:t>T</w:t>
            </w:r>
            <w:r>
              <w:rPr>
                <w:rFonts w:ascii="Arial" w:hAnsi="Arial" w:cs="Arial"/>
                <w:b/>
              </w:rPr>
              <w:t>o</w:t>
            </w:r>
            <w:r w:rsidRPr="003B4D62">
              <w:rPr>
                <w:rFonts w:ascii="Arial" w:hAnsi="Arial" w:cs="Arial"/>
                <w:b/>
              </w:rPr>
              <w:t xml:space="preserve"> RAN3:</w:t>
            </w:r>
          </w:p>
          <w:p w14:paraId="5793E189" w14:textId="77777777" w:rsidR="003665D7" w:rsidRDefault="003665D7" w:rsidP="003665D7">
            <w:pPr>
              <w:spacing w:after="120"/>
              <w:ind w:left="993" w:hanging="993"/>
              <w:jc w:val="both"/>
              <w:rPr>
                <w:rFonts w:ascii="Arial" w:hAnsi="Arial" w:cs="Arial"/>
                <w:b/>
              </w:rPr>
            </w:pPr>
            <w:r w:rsidRPr="003B4D62">
              <w:rPr>
                <w:rFonts w:ascii="Arial" w:hAnsi="Arial" w:cs="Arial" w:hint="eastAsia"/>
                <w:b/>
              </w:rPr>
              <w:t>A</w:t>
            </w:r>
            <w:r w:rsidRPr="003B4D62">
              <w:rPr>
                <w:rFonts w:ascii="Arial" w:hAnsi="Arial" w:cs="Arial"/>
                <w:b/>
              </w:rPr>
              <w:t xml:space="preserve">CTION: </w:t>
            </w:r>
            <w:r>
              <w:rPr>
                <w:rFonts w:ascii="Arial" w:hAnsi="Arial" w:cs="Arial"/>
                <w:b/>
              </w:rPr>
              <w:t>RAN2 respectfully asks RAN3 to take the RAN2 agreement on area-specific SRS configuration for LPHAP into consideration in the future work.</w:t>
            </w:r>
          </w:p>
          <w:p w14:paraId="5F401F82" w14:textId="77777777" w:rsidR="003665D7" w:rsidRDefault="003665D7" w:rsidP="003665D7">
            <w:pPr>
              <w:spacing w:after="120"/>
              <w:ind w:left="993" w:hanging="99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To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 w:hint="eastAsia"/>
                <w:b/>
                <w:lang w:eastAsia="zh-CN"/>
              </w:rPr>
              <w:t>RAN1</w:t>
            </w:r>
            <w:r>
              <w:rPr>
                <w:rFonts w:ascii="Arial" w:hAnsi="Arial" w:cs="Arial"/>
                <w:b/>
              </w:rPr>
              <w:t>:</w:t>
            </w:r>
          </w:p>
          <w:p w14:paraId="3A0596CB" w14:textId="77777777" w:rsidR="003665D7" w:rsidRPr="003B4D62" w:rsidRDefault="003665D7" w:rsidP="003665D7">
            <w:pPr>
              <w:spacing w:after="120"/>
              <w:ind w:left="993" w:hanging="993"/>
              <w:jc w:val="both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A</w:t>
            </w:r>
            <w:r>
              <w:rPr>
                <w:rFonts w:ascii="Arial" w:hAnsi="Arial" w:cs="Arial"/>
                <w:b/>
                <w:lang w:eastAsia="zh-CN"/>
              </w:rPr>
              <w:t>CTION: RAN2 respectfully asks RAN1 to work on the parameters for area-specific SRS configuration.</w:t>
            </w:r>
          </w:p>
          <w:p w14:paraId="7B0CF527" w14:textId="0376B80D" w:rsidR="00F31D5E" w:rsidRPr="003665D7" w:rsidRDefault="00F31D5E" w:rsidP="00F31D5E">
            <w:pPr>
              <w:spacing w:after="120"/>
              <w:ind w:left="993" w:hanging="993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3F6C69FA" w14:textId="1EFE0B9C" w:rsidR="0076558D" w:rsidRPr="00F31D5E" w:rsidRDefault="0076558D" w:rsidP="00702902">
            <w:pPr>
              <w:pStyle w:val="Doc-text2"/>
              <w:ind w:left="0" w:firstLine="0"/>
              <w:rPr>
                <w:lang w:val="en-GB"/>
              </w:rPr>
            </w:pPr>
          </w:p>
          <w:p w14:paraId="3D2A6EB1" w14:textId="77777777" w:rsidR="0076558D" w:rsidRDefault="0076558D" w:rsidP="00702902">
            <w:pPr>
              <w:jc w:val="both"/>
              <w:rPr>
                <w:lang w:val="x-none"/>
              </w:rPr>
            </w:pPr>
          </w:p>
        </w:tc>
      </w:tr>
    </w:tbl>
    <w:p w14:paraId="6DA4F586" w14:textId="055E872D" w:rsidR="00697B9F" w:rsidRDefault="0076558D" w:rsidP="00A56976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0A484893" w14:textId="26111AFB" w:rsidR="00697B9F" w:rsidRPr="00733125" w:rsidRDefault="00697B9F" w:rsidP="00A56976">
      <w:pPr>
        <w:spacing w:after="180"/>
        <w:rPr>
          <w:rFonts w:ascii="Arial" w:hAnsi="Arial" w:cs="Arial"/>
          <w:sz w:val="20"/>
          <w:szCs w:val="20"/>
          <w:lang w:val="en-US"/>
        </w:rPr>
      </w:pPr>
      <w:r w:rsidRPr="00733125">
        <w:rPr>
          <w:rFonts w:ascii="Arial" w:hAnsi="Arial" w:cs="Arial"/>
          <w:sz w:val="20"/>
          <w:szCs w:val="20"/>
          <w:lang w:val="en-US"/>
        </w:rPr>
        <w:t xml:space="preserve">Based on the </w:t>
      </w:r>
      <w:r w:rsidR="00393DEF" w:rsidRPr="00733125">
        <w:rPr>
          <w:rFonts w:ascii="Arial" w:hAnsi="Arial" w:cs="Arial"/>
          <w:sz w:val="20"/>
          <w:szCs w:val="20"/>
          <w:lang w:val="en-US"/>
        </w:rPr>
        <w:t>discussion in RAN1#11</w:t>
      </w:r>
      <w:r w:rsidR="003665D7">
        <w:rPr>
          <w:rFonts w:ascii="Arial" w:hAnsi="Arial" w:cs="Arial"/>
          <w:sz w:val="20"/>
          <w:szCs w:val="20"/>
          <w:lang w:val="en-US"/>
        </w:rPr>
        <w:t>4</w:t>
      </w:r>
      <w:r w:rsidR="00393DEF" w:rsidRPr="00733125">
        <w:rPr>
          <w:rFonts w:ascii="Arial" w:hAnsi="Arial" w:cs="Arial"/>
          <w:sz w:val="20"/>
          <w:szCs w:val="20"/>
          <w:lang w:val="en-US"/>
        </w:rPr>
        <w:t>, RAN1 reached the following conclusions:</w:t>
      </w:r>
    </w:p>
    <w:p w14:paraId="40542962" w14:textId="6571EA79" w:rsidR="00F31D5E" w:rsidRDefault="00F31D5E" w:rsidP="00807DFB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Regarding the </w:t>
      </w:r>
      <w:proofErr w:type="spellStart"/>
      <w:r w:rsidR="00807DFB">
        <w:rPr>
          <w:rFonts w:ascii="Arial" w:hAnsi="Arial" w:cs="Arial"/>
          <w:b/>
          <w:bCs/>
          <w:sz w:val="20"/>
          <w:szCs w:val="20"/>
          <w:lang w:val="en-US"/>
        </w:rPr>
        <w:t>eDRX</w:t>
      </w:r>
      <w:proofErr w:type="spellEnd"/>
      <w:r w:rsidR="00807DFB">
        <w:rPr>
          <w:rFonts w:ascii="Arial" w:hAnsi="Arial" w:cs="Arial"/>
          <w:b/>
          <w:bCs/>
          <w:sz w:val="20"/>
          <w:szCs w:val="20"/>
          <w:lang w:val="en-US"/>
        </w:rPr>
        <w:t xml:space="preserve"> cycle length</w:t>
      </w:r>
      <w:r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="00807DFB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66E9F80A" w14:textId="18AE385A" w:rsidR="00992229" w:rsidRPr="00992229" w:rsidRDefault="00992229" w:rsidP="00C322D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RAN1 can confirm that the </w:t>
      </w:r>
      <w:r w:rsidR="00CE6BE1">
        <w:rPr>
          <w:lang w:val="en-US"/>
        </w:rPr>
        <w:t xml:space="preserve">requirement </w:t>
      </w:r>
      <w:r w:rsidR="00D10641">
        <w:rPr>
          <w:lang w:val="en-US"/>
        </w:rPr>
        <w:t xml:space="preserve">for </w:t>
      </w:r>
      <w:r>
        <w:rPr>
          <w:lang w:val="en-US"/>
        </w:rPr>
        <w:t>use case 6 for LPHAP</w:t>
      </w:r>
      <w:r w:rsidR="00D10641">
        <w:rPr>
          <w:lang w:val="en-US"/>
        </w:rPr>
        <w:t xml:space="preserve"> can be met with the </w:t>
      </w:r>
      <w:proofErr w:type="spellStart"/>
      <w:r w:rsidR="00AA1344">
        <w:rPr>
          <w:lang w:val="en-US"/>
        </w:rPr>
        <w:t>eDRX</w:t>
      </w:r>
      <w:proofErr w:type="spellEnd"/>
      <w:r w:rsidR="00AA1344">
        <w:rPr>
          <w:lang w:val="en-US"/>
        </w:rPr>
        <w:t xml:space="preserve"> values agreed during the </w:t>
      </w:r>
      <w:proofErr w:type="spellStart"/>
      <w:r w:rsidR="00AA1344">
        <w:rPr>
          <w:lang w:val="en-US"/>
        </w:rPr>
        <w:t>eRedCap</w:t>
      </w:r>
      <w:proofErr w:type="spellEnd"/>
      <w:r w:rsidR="00AA1344">
        <w:rPr>
          <w:lang w:val="en-US"/>
        </w:rPr>
        <w:t xml:space="preserve"> </w:t>
      </w:r>
      <w:proofErr w:type="gramStart"/>
      <w:r w:rsidR="00AA1344">
        <w:rPr>
          <w:lang w:val="en-US"/>
        </w:rPr>
        <w:t>WI</w:t>
      </w:r>
      <w:r w:rsidR="00E2694D">
        <w:rPr>
          <w:lang w:val="en-US"/>
        </w:rPr>
        <w:t>, and</w:t>
      </w:r>
      <w:proofErr w:type="gramEnd"/>
      <w:r w:rsidR="00E2694D">
        <w:rPr>
          <w:lang w:val="en-US"/>
        </w:rPr>
        <w:t xml:space="preserve"> are thus sufficient for positioning in RRC inactive.</w:t>
      </w:r>
    </w:p>
    <w:p w14:paraId="127772FD" w14:textId="77777777" w:rsidR="00F31D5E" w:rsidRDefault="00F31D5E" w:rsidP="00A56976">
      <w:pPr>
        <w:pStyle w:val="Doc-text2"/>
        <w:ind w:left="0" w:firstLine="0"/>
        <w:rPr>
          <w:rFonts w:eastAsiaTheme="minorEastAsia"/>
        </w:rPr>
      </w:pPr>
    </w:p>
    <w:p w14:paraId="455E21CA" w14:textId="77777777" w:rsidR="005045B8" w:rsidRDefault="005045B8" w:rsidP="005045B8">
      <w:pPr>
        <w:pStyle w:val="Doc-text2"/>
        <w:ind w:left="0" w:firstLine="0"/>
        <w:rPr>
          <w:rFonts w:eastAsiaTheme="minorEastAsia"/>
        </w:rPr>
      </w:pPr>
    </w:p>
    <w:p w14:paraId="474312EE" w14:textId="2E61806A" w:rsidR="005045B8" w:rsidRDefault="005045B8" w:rsidP="005045B8">
      <w:pPr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Regarding </w:t>
      </w:r>
      <w:r w:rsidR="002231EB">
        <w:rPr>
          <w:rFonts w:ascii="Arial" w:hAnsi="Arial" w:cs="Arial"/>
          <w:b/>
          <w:bCs/>
          <w:sz w:val="20"/>
          <w:szCs w:val="20"/>
          <w:lang w:val="en-US"/>
        </w:rPr>
        <w:t>area specific SRS configuration parameters</w:t>
      </w:r>
      <w:r>
        <w:rPr>
          <w:rFonts w:ascii="Arial" w:hAnsi="Arial" w:cs="Arial"/>
          <w:b/>
          <w:bCs/>
          <w:sz w:val="20"/>
          <w:szCs w:val="20"/>
          <w:lang w:val="en-US"/>
        </w:rPr>
        <w:t>:</w:t>
      </w:r>
    </w:p>
    <w:p w14:paraId="733A186A" w14:textId="6A8CF3A7" w:rsidR="005045B8" w:rsidRPr="00F31D5E" w:rsidRDefault="002231EB" w:rsidP="00C322D0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AE016A">
        <w:rPr>
          <w:rFonts w:ascii="Arial" w:hAnsi="Arial" w:cs="Arial"/>
          <w:sz w:val="20"/>
          <w:szCs w:val="20"/>
          <w:lang w:val="en-US"/>
        </w:rPr>
        <w:t xml:space="preserve">The </w:t>
      </w:r>
      <w:r w:rsidR="007946B5" w:rsidRPr="007946B5">
        <w:rPr>
          <w:rFonts w:ascii="Arial" w:hAnsi="Arial" w:cs="Arial"/>
          <w:sz w:val="20"/>
          <w:szCs w:val="20"/>
          <w:lang w:val="en-US"/>
        </w:rPr>
        <w:t xml:space="preserve">SRS configuration provided for SRS in RRC inactive should be valid for the validity </w:t>
      </w:r>
      <w:proofErr w:type="gramStart"/>
      <w:r w:rsidR="007946B5" w:rsidRPr="007946B5">
        <w:rPr>
          <w:rFonts w:ascii="Arial" w:hAnsi="Arial" w:cs="Arial"/>
          <w:sz w:val="20"/>
          <w:szCs w:val="20"/>
          <w:lang w:val="en-US"/>
        </w:rPr>
        <w:t>area as a whole</w:t>
      </w:r>
      <w:proofErr w:type="gramEnd"/>
      <w:r w:rsidR="007946B5" w:rsidRPr="007946B5">
        <w:rPr>
          <w:rFonts w:ascii="Arial" w:hAnsi="Arial" w:cs="Arial"/>
          <w:sz w:val="20"/>
          <w:szCs w:val="20"/>
          <w:lang w:val="en-US"/>
        </w:rPr>
        <w:t xml:space="preserve">.  </w:t>
      </w:r>
    </w:p>
    <w:p w14:paraId="7DDA939E" w14:textId="77777777" w:rsidR="005045B8" w:rsidRPr="00045D15" w:rsidRDefault="005045B8" w:rsidP="00A56976">
      <w:pPr>
        <w:pStyle w:val="Doc-text2"/>
        <w:ind w:left="0" w:firstLine="0"/>
        <w:rPr>
          <w:rFonts w:eastAsiaTheme="minorEastAsia"/>
        </w:rPr>
      </w:pPr>
    </w:p>
    <w:p w14:paraId="6C341A8B" w14:textId="77777777" w:rsidR="00A56976" w:rsidRPr="00C644F2" w:rsidRDefault="00A56976" w:rsidP="00A56976">
      <w:pPr>
        <w:pStyle w:val="Doc-text2"/>
        <w:ind w:left="1080" w:firstLine="0"/>
        <w:rPr>
          <w:lang w:val="en-GB"/>
        </w:rPr>
      </w:pPr>
    </w:p>
    <w:p w14:paraId="25EB432E" w14:textId="7777777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D7CF8C7" w14:textId="3AC8C04C" w:rsidR="00A56976" w:rsidRPr="000F4E43" w:rsidRDefault="00A56976" w:rsidP="00A5697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>o RAN</w:t>
      </w:r>
      <w:r w:rsidR="00E30549" w:rsidRPr="00243145"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</w:rPr>
        <w:t>:</w:t>
      </w:r>
    </w:p>
    <w:p w14:paraId="4E60C58E" w14:textId="35662863" w:rsidR="00A56976" w:rsidRPr="00817A60" w:rsidRDefault="00A56976" w:rsidP="00A56976">
      <w:pPr>
        <w:spacing w:after="120"/>
        <w:ind w:left="993" w:hanging="993"/>
        <w:rPr>
          <w:rFonts w:ascii="Arial" w:hAnsi="Arial" w:cs="Arial"/>
          <w:lang w:val="en-US"/>
        </w:rPr>
      </w:pPr>
      <w:bookmarkStart w:id="0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F31F1">
        <w:rPr>
          <w:rFonts w:ascii="Arial" w:hAnsi="Arial" w:cs="Arial"/>
          <w:b/>
        </w:rPr>
        <w:t>RAN</w:t>
      </w:r>
      <w:r w:rsidR="00817A60" w:rsidRPr="00817A60">
        <w:rPr>
          <w:rFonts w:ascii="Arial" w:hAnsi="Arial" w:cs="Arial"/>
          <w:b/>
          <w:lang w:val="en-US"/>
        </w:rPr>
        <w:t>1</w:t>
      </w:r>
      <w:r w:rsidRPr="003F31F1">
        <w:rPr>
          <w:rFonts w:ascii="Arial" w:hAnsi="Arial" w:cs="Arial"/>
          <w:b/>
        </w:rPr>
        <w:t xml:space="preserve"> respectfully </w:t>
      </w:r>
      <w:r w:rsidR="007B4167" w:rsidRPr="007B4167">
        <w:rPr>
          <w:rFonts w:ascii="Arial" w:hAnsi="Arial" w:cs="Arial"/>
          <w:b/>
          <w:lang w:val="en-US"/>
        </w:rPr>
        <w:t>asks</w:t>
      </w:r>
      <w:r w:rsidRPr="003F31F1">
        <w:rPr>
          <w:rFonts w:ascii="Arial" w:hAnsi="Arial" w:cs="Arial"/>
          <w:b/>
        </w:rPr>
        <w:t xml:space="preserve"> RAN</w:t>
      </w:r>
      <w:r w:rsidR="005045B8" w:rsidRPr="007576F9">
        <w:rPr>
          <w:rFonts w:ascii="Arial" w:hAnsi="Arial" w:cs="Arial"/>
          <w:b/>
          <w:lang w:val="en-US"/>
        </w:rPr>
        <w:t>2</w:t>
      </w:r>
      <w:r w:rsidRPr="003F31F1">
        <w:rPr>
          <w:rFonts w:ascii="Arial" w:hAnsi="Arial" w:cs="Arial"/>
          <w:b/>
        </w:rPr>
        <w:t xml:space="preserve"> to </w:t>
      </w:r>
      <w:r w:rsidR="00817A60" w:rsidRPr="00817A60">
        <w:rPr>
          <w:rFonts w:ascii="Arial" w:hAnsi="Arial" w:cs="Arial"/>
          <w:b/>
          <w:lang w:val="en-US"/>
        </w:rPr>
        <w:t xml:space="preserve">take </w:t>
      </w:r>
      <w:r w:rsidR="007B4167">
        <w:rPr>
          <w:rFonts w:ascii="Arial" w:hAnsi="Arial" w:cs="Arial"/>
          <w:b/>
          <w:lang w:val="en-US"/>
        </w:rPr>
        <w:t xml:space="preserve">the above answers </w:t>
      </w:r>
      <w:r w:rsidR="00817A60" w:rsidRPr="00817A60">
        <w:rPr>
          <w:rFonts w:ascii="Arial" w:hAnsi="Arial" w:cs="Arial"/>
          <w:b/>
          <w:lang w:val="en-US"/>
        </w:rPr>
        <w:t>into account</w:t>
      </w:r>
      <w:r w:rsidR="009717D9">
        <w:rPr>
          <w:rFonts w:ascii="Arial" w:hAnsi="Arial" w:cs="Arial"/>
          <w:b/>
          <w:lang w:val="en-US"/>
        </w:rPr>
        <w:t>.</w:t>
      </w:r>
      <w:r w:rsidR="00667F22">
        <w:rPr>
          <w:rFonts w:ascii="Arial" w:hAnsi="Arial" w:cs="Arial"/>
          <w:b/>
          <w:lang w:val="en-US"/>
        </w:rPr>
        <w:t xml:space="preserve"> </w:t>
      </w:r>
    </w:p>
    <w:bookmarkEnd w:id="0"/>
    <w:p w14:paraId="7187BB90" w14:textId="77777777" w:rsidR="00A56976" w:rsidRPr="000F4E43" w:rsidRDefault="00A56976" w:rsidP="00A56976">
      <w:pPr>
        <w:spacing w:after="120"/>
        <w:ind w:left="993" w:hanging="993"/>
        <w:rPr>
          <w:rFonts w:ascii="Arial" w:hAnsi="Arial" w:cs="Arial"/>
        </w:rPr>
      </w:pPr>
    </w:p>
    <w:p w14:paraId="7F33817D" w14:textId="29A3B317" w:rsidR="00A56976" w:rsidRPr="000F4E43" w:rsidRDefault="00A56976" w:rsidP="00A5697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E30549" w:rsidRPr="00E30549">
        <w:rPr>
          <w:rFonts w:ascii="Arial" w:hAnsi="Arial" w:cs="Arial"/>
          <w:b/>
          <w:lang w:val="en-US"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4E0916" w14:textId="7212B214" w:rsidR="00A720BB" w:rsidRDefault="00A720BB" w:rsidP="007952AC">
      <w:r>
        <w:t>R1</w:t>
      </w:r>
      <w:r w:rsidR="00AD43D3" w:rsidRPr="00AD43D3">
        <w:rPr>
          <w:lang w:val="en-US"/>
        </w:rPr>
        <w:t>#</w:t>
      </w:r>
      <w:r>
        <w:t>114-bis</w:t>
      </w:r>
      <w:r>
        <w:tab/>
      </w:r>
      <w:r w:rsidR="00AD43D3">
        <w:tab/>
      </w:r>
      <w:r>
        <w:t>2023</w:t>
      </w:r>
      <w:r>
        <w:rPr>
          <w:rFonts w:ascii="Cambria Math" w:hAnsi="Cambria Math" w:cs="Cambria Math"/>
        </w:rPr>
        <w:t>‑</w:t>
      </w:r>
      <w:r>
        <w:t>10</w:t>
      </w:r>
      <w:r>
        <w:rPr>
          <w:rFonts w:ascii="Cambria Math" w:hAnsi="Cambria Math" w:cs="Cambria Math"/>
        </w:rPr>
        <w:t>‑</w:t>
      </w:r>
      <w:r>
        <w:t>09</w:t>
      </w:r>
      <w:r w:rsidR="00AD43D3" w:rsidRPr="00A73C16">
        <w:rPr>
          <w:lang w:val="en-US"/>
        </w:rPr>
        <w:t xml:space="preserve"> </w:t>
      </w:r>
      <w:r w:rsidR="00FB7454" w:rsidRPr="007952AC">
        <w:rPr>
          <w:lang w:val="en-US"/>
        </w:rPr>
        <w:t>-</w:t>
      </w:r>
      <w:r w:rsidR="00A73C16">
        <w:rPr>
          <w:lang w:val="en-US"/>
        </w:rPr>
        <w:t xml:space="preserve"> </w:t>
      </w:r>
      <w:r>
        <w:t>2023</w:t>
      </w:r>
      <w:r>
        <w:rPr>
          <w:rFonts w:ascii="Cambria Math" w:hAnsi="Cambria Math" w:cs="Cambria Math"/>
        </w:rPr>
        <w:t>‑</w:t>
      </w:r>
      <w:r>
        <w:t>10</w:t>
      </w:r>
      <w:r>
        <w:rPr>
          <w:rFonts w:ascii="Cambria Math" w:hAnsi="Cambria Math" w:cs="Cambria Math"/>
        </w:rPr>
        <w:t>‑</w:t>
      </w:r>
      <w:r>
        <w:t>13</w:t>
      </w:r>
      <w:r w:rsidR="007952AC" w:rsidRPr="007952AC">
        <w:rPr>
          <w:lang w:val="en-US"/>
        </w:rPr>
        <w:t xml:space="preserve">, </w:t>
      </w:r>
      <w:r w:rsidR="007952AC">
        <w:t>Xiamen</w:t>
      </w:r>
      <w:r w:rsidR="007952AC" w:rsidRPr="007952AC">
        <w:rPr>
          <w:lang w:val="en-US"/>
        </w:rPr>
        <w:t>, C</w:t>
      </w:r>
      <w:r w:rsidR="007952AC">
        <w:rPr>
          <w:lang w:val="en-US"/>
        </w:rPr>
        <w:t xml:space="preserve">hina </w:t>
      </w:r>
    </w:p>
    <w:p w14:paraId="6D1339F2" w14:textId="32BE8C9A" w:rsidR="00C70ADD" w:rsidRDefault="00C70ADD" w:rsidP="00C70ADD">
      <w:r>
        <w:t>R1</w:t>
      </w:r>
      <w:r w:rsidRPr="00AD43D3">
        <w:rPr>
          <w:lang w:val="en-US"/>
        </w:rPr>
        <w:t>#</w:t>
      </w:r>
      <w:r>
        <w:t>11</w:t>
      </w:r>
      <w:r w:rsidRPr="00355B20">
        <w:rPr>
          <w:lang w:val="en-US"/>
        </w:rPr>
        <w:t>5</w:t>
      </w:r>
      <w:r>
        <w:t>-bis</w:t>
      </w:r>
      <w:r>
        <w:tab/>
      </w:r>
      <w:r>
        <w:tab/>
        <w:t>2023</w:t>
      </w:r>
      <w:r>
        <w:rPr>
          <w:rFonts w:ascii="Cambria Math" w:hAnsi="Cambria Math" w:cs="Cambria Math"/>
        </w:rPr>
        <w:t>‑</w:t>
      </w:r>
      <w:r>
        <w:t>1</w:t>
      </w:r>
      <w:r w:rsidR="00355B20" w:rsidRPr="00355B20">
        <w:rPr>
          <w:lang w:val="en-US"/>
        </w:rPr>
        <w:t>1</w:t>
      </w:r>
      <w:r>
        <w:rPr>
          <w:rFonts w:ascii="Cambria Math" w:hAnsi="Cambria Math" w:cs="Cambria Math"/>
        </w:rPr>
        <w:t>‑</w:t>
      </w:r>
      <w:r w:rsidR="00355B20" w:rsidRPr="00355B20">
        <w:rPr>
          <w:rFonts w:ascii="Cambria Math" w:hAnsi="Cambria Math" w:cs="Cambria Math"/>
          <w:lang w:val="en-US"/>
        </w:rPr>
        <w:t>13</w:t>
      </w:r>
      <w:r w:rsidRPr="00A73C16">
        <w:rPr>
          <w:lang w:val="en-US"/>
        </w:rPr>
        <w:t xml:space="preserve"> </w:t>
      </w:r>
      <w:r w:rsidRPr="007952AC">
        <w:rPr>
          <w:lang w:val="en-US"/>
        </w:rPr>
        <w:t>-</w:t>
      </w:r>
      <w:r>
        <w:rPr>
          <w:lang w:val="en-US"/>
        </w:rPr>
        <w:t xml:space="preserve"> </w:t>
      </w:r>
      <w:r>
        <w:t>2023</w:t>
      </w:r>
      <w:r>
        <w:rPr>
          <w:rFonts w:ascii="Cambria Math" w:hAnsi="Cambria Math" w:cs="Cambria Math"/>
        </w:rPr>
        <w:t>‑</w:t>
      </w:r>
      <w:r>
        <w:t>1</w:t>
      </w:r>
      <w:r w:rsidR="00355B20" w:rsidRPr="00355B20">
        <w:rPr>
          <w:lang w:val="en-US"/>
        </w:rPr>
        <w:t>1</w:t>
      </w:r>
      <w:r>
        <w:rPr>
          <w:rFonts w:ascii="Cambria Math" w:hAnsi="Cambria Math" w:cs="Cambria Math"/>
        </w:rPr>
        <w:t>‑</w:t>
      </w:r>
      <w:r>
        <w:t>1</w:t>
      </w:r>
      <w:r w:rsidR="00355B20" w:rsidRPr="00355B20">
        <w:rPr>
          <w:lang w:val="en-US"/>
        </w:rPr>
        <w:t>7</w:t>
      </w:r>
      <w:r w:rsidRPr="007952AC">
        <w:rPr>
          <w:lang w:val="en-US"/>
        </w:rPr>
        <w:t xml:space="preserve">, </w:t>
      </w:r>
      <w:r w:rsidR="00355B20">
        <w:rPr>
          <w:lang w:val="en-US"/>
        </w:rPr>
        <w:t>Chicago,</w:t>
      </w:r>
      <w:r w:rsidRPr="007952AC">
        <w:rPr>
          <w:lang w:val="en-US"/>
        </w:rPr>
        <w:t xml:space="preserve"> </w:t>
      </w:r>
      <w:r w:rsidR="00355B20">
        <w:rPr>
          <w:lang w:val="en-US"/>
        </w:rPr>
        <w:t>USA</w:t>
      </w:r>
      <w:r>
        <w:rPr>
          <w:lang w:val="en-US"/>
        </w:rPr>
        <w:t xml:space="preserve"> </w:t>
      </w:r>
    </w:p>
    <w:p w14:paraId="05161265" w14:textId="413A6028" w:rsidR="008C241C" w:rsidRPr="00A437C0" w:rsidRDefault="008C241C" w:rsidP="00391A13"/>
    <w:sectPr w:rsidR="008C241C" w:rsidRPr="00A437C0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E442D" w14:textId="77777777" w:rsidR="00D409B5" w:rsidRDefault="00D409B5">
      <w:r>
        <w:separator/>
      </w:r>
    </w:p>
  </w:endnote>
  <w:endnote w:type="continuationSeparator" w:id="0">
    <w:p w14:paraId="13B79D0B" w14:textId="77777777" w:rsidR="00D409B5" w:rsidRDefault="00D409B5">
      <w:r>
        <w:continuationSeparator/>
      </w:r>
    </w:p>
  </w:endnote>
  <w:endnote w:type="continuationNotice" w:id="1">
    <w:p w14:paraId="3F2B3BC8" w14:textId="77777777" w:rsidR="00D409B5" w:rsidRDefault="00D409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CC979" w14:textId="77777777" w:rsidR="00D409B5" w:rsidRDefault="00D409B5">
      <w:r>
        <w:separator/>
      </w:r>
    </w:p>
  </w:footnote>
  <w:footnote w:type="continuationSeparator" w:id="0">
    <w:p w14:paraId="3DF763BA" w14:textId="77777777" w:rsidR="00D409B5" w:rsidRDefault="00D409B5">
      <w:r>
        <w:continuationSeparator/>
      </w:r>
    </w:p>
  </w:footnote>
  <w:footnote w:type="continuationNotice" w:id="1">
    <w:p w14:paraId="29F41D60" w14:textId="77777777" w:rsidR="00D409B5" w:rsidRDefault="00D409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BD18AA"/>
    <w:multiLevelType w:val="hybridMultilevel"/>
    <w:tmpl w:val="9A121C0A"/>
    <w:lvl w:ilvl="0" w:tplc="4B7417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  <w:b/>
        <w:sz w:val="20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1A1C7E"/>
    <w:multiLevelType w:val="hybridMultilevel"/>
    <w:tmpl w:val="647672A6"/>
    <w:lvl w:ilvl="0" w:tplc="33F0DE3C">
      <w:start w:val="1"/>
      <w:numFmt w:val="bullet"/>
      <w:lvlText w:val="-"/>
      <w:lvlJc w:val="left"/>
      <w:pPr>
        <w:ind w:left="920" w:hanging="360"/>
      </w:pPr>
      <w:rPr>
        <w:rFonts w:ascii="Arial" w:eastAsiaTheme="minorEastAsia" w:hAnsi="Arial" w:cs="Arial" w:hint="default"/>
        <w:b/>
        <w:sz w:val="20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A46647"/>
    <w:multiLevelType w:val="hybridMultilevel"/>
    <w:tmpl w:val="BD226680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3"/>
  </w:num>
  <w:num w:numId="2" w16cid:durableId="1323268544">
    <w:abstractNumId w:val="0"/>
  </w:num>
  <w:num w:numId="3" w16cid:durableId="338242055">
    <w:abstractNumId w:val="14"/>
  </w:num>
  <w:num w:numId="4" w16cid:durableId="2083794250">
    <w:abstractNumId w:val="15"/>
  </w:num>
  <w:num w:numId="5" w16cid:durableId="457576691">
    <w:abstractNumId w:val="5"/>
  </w:num>
  <w:num w:numId="6" w16cid:durableId="1855419017">
    <w:abstractNumId w:val="7"/>
  </w:num>
  <w:num w:numId="7" w16cid:durableId="983047666">
    <w:abstractNumId w:val="3"/>
  </w:num>
  <w:num w:numId="8" w16cid:durableId="2082021909">
    <w:abstractNumId w:val="18"/>
  </w:num>
  <w:num w:numId="9" w16cid:durableId="1258977740">
    <w:abstractNumId w:val="17"/>
  </w:num>
  <w:num w:numId="10" w16cid:durableId="1278440960">
    <w:abstractNumId w:val="16"/>
  </w:num>
  <w:num w:numId="11" w16cid:durableId="1017775311">
    <w:abstractNumId w:val="19"/>
  </w:num>
  <w:num w:numId="12" w16cid:durableId="575167076">
    <w:abstractNumId w:val="1"/>
  </w:num>
  <w:num w:numId="13" w16cid:durableId="1707024529">
    <w:abstractNumId w:val="10"/>
  </w:num>
  <w:num w:numId="14" w16cid:durableId="419374843">
    <w:abstractNumId w:val="4"/>
  </w:num>
  <w:num w:numId="15" w16cid:durableId="689063921">
    <w:abstractNumId w:val="12"/>
  </w:num>
  <w:num w:numId="16" w16cid:durableId="645742951">
    <w:abstractNumId w:val="11"/>
  </w:num>
  <w:num w:numId="17" w16cid:durableId="703288562">
    <w:abstractNumId w:val="9"/>
  </w:num>
  <w:num w:numId="18" w16cid:durableId="638147366">
    <w:abstractNumId w:val="8"/>
  </w:num>
  <w:num w:numId="19" w16cid:durableId="1842963314">
    <w:abstractNumId w:val="2"/>
  </w:num>
  <w:num w:numId="20" w16cid:durableId="417674453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E2F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5F76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4D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792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1EB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263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20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5D7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A13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DF7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2E0E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5B8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2F2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287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3F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4A9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6F9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C9F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6B5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13D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DFB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2E7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CA8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465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D9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229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178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E1A"/>
    <w:rsid w:val="00A03F68"/>
    <w:rsid w:val="00A04693"/>
    <w:rsid w:val="00A047FD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344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6A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613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2D0"/>
    <w:rsid w:val="00C324CF"/>
    <w:rsid w:val="00C3262C"/>
    <w:rsid w:val="00C3272A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2B7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28B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67A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DD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284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BE1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DE8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5ED0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64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9B5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BD8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07E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4D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24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8FB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D5E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3E1"/>
    <w:rsid w:val="00F82549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A5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4594B57E-B65F-4C39-A930-28BBB633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67A"/>
    <w:rPr>
      <w:rFonts w:asciiTheme="minorHAnsi" w:eastAsiaTheme="minorEastAsia" w:hAnsiTheme="minorHAnsi" w:cstheme="minorBidi"/>
      <w:kern w:val="2"/>
      <w:sz w:val="24"/>
      <w:szCs w:val="24"/>
      <w:lang w:val="en-SE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C536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67A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EastAsia" w:hAnsiTheme="minorHAnsi" w:cstheme="minorBidi"/>
      <w:b/>
      <w:caps/>
      <w:kern w:val="28"/>
      <w:sz w:val="28"/>
      <w:szCs w:val="24"/>
      <w:lang w:eastAsia="ja-JP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EastAsia" w:hAnsiTheme="minorHAnsi" w:cstheme="minorBidi"/>
      <w:b/>
      <w:kern w:val="28"/>
      <w:sz w:val="28"/>
      <w:szCs w:val="24"/>
      <w:lang w:eastAsia="ja-JP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EastAsia" w:hAnsiTheme="minorHAnsi" w:cstheme="minorBidi"/>
      <w:b/>
      <w:kern w:val="28"/>
      <w:sz w:val="24"/>
      <w:szCs w:val="24"/>
      <w:lang w:eastAsia="ja-JP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EastAsia" w:hAnsi="Times New Roman Bold" w:cstheme="minorBidi"/>
      <w:b/>
      <w:kern w:val="28"/>
      <w:szCs w:val="24"/>
      <w:lang w:eastAsia="ja-JP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EastAsia" w:hAnsi="Times New Roman Bold" w:cstheme="minorBidi"/>
      <w:b/>
      <w:i/>
      <w:kern w:val="28"/>
      <w:szCs w:val="24"/>
      <w:lang w:eastAsia="ja-JP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EastAsia" w:hAnsiTheme="minorHAnsi" w:cstheme="minorBidi"/>
      <w:i/>
      <w:kern w:val="2"/>
      <w:sz w:val="24"/>
      <w:szCs w:val="24"/>
      <w:lang w:eastAsia="ja-JP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EastAsia" w:hAnsiTheme="minorHAnsi" w:cstheme="minorBidi"/>
      <w:i/>
      <w:kern w:val="2"/>
      <w:sz w:val="18"/>
      <w:szCs w:val="24"/>
      <w:lang w:eastAsia="ja-JP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EastAsia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ja-JP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5NUHHDQN7SK2-1476151046-544660</_dlc_DocId>
    <_dlc_DocIdUrl xmlns="f166a696-7b5b-4ccd-9f0c-ffde0cceec81">
      <Url>https://ericsson.sharepoint.com/sites/star/_layouts/15/DocIdRedir.aspx?ID=5NUHHDQN7SK2-1476151046-544660</Url>
      <Description>5NUHHDQN7SK2-1476151046-544660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63C456C-2392-4813-8659-043C46E46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3</cp:revision>
  <cp:lastPrinted>2008-02-11T01:09:00Z</cp:lastPrinted>
  <dcterms:created xsi:type="dcterms:W3CDTF">2023-08-11T19:07:00Z</dcterms:created>
  <dcterms:modified xsi:type="dcterms:W3CDTF">2023-08-11T20:24:00Z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3ed45472-6724-4fb4-80f0-dbdb773b86db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