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FA680" w14:textId="77777777" w:rsidR="007555F7" w:rsidRDefault="00000000">
      <w:pPr>
        <w:tabs>
          <w:tab w:val="center" w:pos="4536"/>
          <w:tab w:val="right" w:pos="7938"/>
          <w:tab w:val="right" w:pos="9639"/>
        </w:tabs>
        <w:ind w:right="2"/>
        <w:rPr>
          <w:rFonts w:ascii="Arial" w:eastAsia="宋体" w:hAnsi="Arial" w:cs="Arial"/>
          <w:b/>
          <w:bCs/>
          <w:sz w:val="28"/>
          <w:lang w:val="en-US" w:eastAsia="zh-CN"/>
        </w:rPr>
      </w:pPr>
      <w:bookmarkStart w:id="0" w:name="_Hlk117841894"/>
      <w:r>
        <w:rPr>
          <w:rFonts w:ascii="Arial" w:hAnsi="Arial" w:cs="Arial"/>
          <w:b/>
          <w:bCs/>
          <w:sz w:val="28"/>
        </w:rPr>
        <w:t>3GPP TSG RAN WG1 #114</w:t>
      </w:r>
      <w:r>
        <w:rPr>
          <w:rFonts w:ascii="Arial" w:hAnsi="Arial" w:cs="Arial"/>
          <w:b/>
          <w:bCs/>
          <w:sz w:val="28"/>
        </w:rPr>
        <w:tab/>
      </w:r>
      <w:r>
        <w:rPr>
          <w:rFonts w:ascii="Arial" w:hAnsi="Arial" w:cs="Arial"/>
          <w:b/>
          <w:bCs/>
          <w:sz w:val="28"/>
        </w:rPr>
        <w:tab/>
      </w:r>
      <w:r>
        <w:rPr>
          <w:rFonts w:ascii="Arial" w:hAnsi="Arial" w:cs="Arial"/>
          <w:b/>
          <w:bCs/>
          <w:sz w:val="28"/>
        </w:rPr>
        <w:tab/>
        <w:t>R1-230</w:t>
      </w:r>
      <w:r>
        <w:rPr>
          <w:rFonts w:ascii="Arial" w:eastAsia="宋体" w:hAnsi="Arial" w:cs="Arial" w:hint="eastAsia"/>
          <w:b/>
          <w:bCs/>
          <w:sz w:val="28"/>
          <w:lang w:val="en-US" w:eastAsia="zh-CN"/>
        </w:rPr>
        <w:t>8012</w:t>
      </w:r>
    </w:p>
    <w:p w14:paraId="76233584" w14:textId="77777777" w:rsidR="007555F7" w:rsidRDefault="00000000">
      <w:pPr>
        <w:tabs>
          <w:tab w:val="center" w:pos="4536"/>
          <w:tab w:val="right" w:pos="9072"/>
        </w:tabs>
        <w:rPr>
          <w:rFonts w:ascii="Arial" w:eastAsia="MS Mincho" w:hAnsi="Arial" w:cs="Arial"/>
          <w:b/>
          <w:bCs/>
          <w:sz w:val="28"/>
        </w:rPr>
      </w:pPr>
      <w:r>
        <w:rPr>
          <w:rFonts w:ascii="Arial" w:eastAsia="MS Mincho" w:hAnsi="Arial" w:cs="Arial"/>
          <w:b/>
          <w:bCs/>
          <w:sz w:val="28"/>
        </w:rPr>
        <w:t>Toulouse, France, August 21</w:t>
      </w:r>
      <w:r>
        <w:rPr>
          <w:rFonts w:ascii="Arial" w:eastAsia="MS Mincho" w:hAnsi="Arial" w:cs="Arial"/>
          <w:b/>
          <w:bCs/>
          <w:sz w:val="28"/>
          <w:vertAlign w:val="superscript"/>
        </w:rPr>
        <w:t>st</w:t>
      </w:r>
      <w:r>
        <w:rPr>
          <w:rFonts w:ascii="Arial" w:eastAsia="MS Mincho" w:hAnsi="Arial" w:cs="Arial"/>
          <w:b/>
          <w:bCs/>
          <w:sz w:val="28"/>
        </w:rPr>
        <w:t xml:space="preserve"> – August 25</w:t>
      </w:r>
      <w:r>
        <w:rPr>
          <w:rFonts w:ascii="Arial" w:eastAsia="MS Mincho" w:hAnsi="Arial" w:cs="Arial"/>
          <w:b/>
          <w:bCs/>
          <w:sz w:val="28"/>
          <w:vertAlign w:val="superscript"/>
        </w:rPr>
        <w:t>th</w:t>
      </w:r>
      <w:r>
        <w:rPr>
          <w:rFonts w:ascii="Arial" w:eastAsia="MS Mincho" w:hAnsi="Arial" w:cs="Arial"/>
          <w:b/>
          <w:bCs/>
          <w:sz w:val="28"/>
        </w:rPr>
        <w:t>, 2023</w:t>
      </w:r>
    </w:p>
    <w:p w14:paraId="3FC911ED" w14:textId="77777777" w:rsidR="007555F7" w:rsidRDefault="007555F7"/>
    <w:bookmarkEnd w:id="0"/>
    <w:p w14:paraId="1FC17D27" w14:textId="77777777" w:rsidR="007555F7" w:rsidRDefault="00000000">
      <w:pPr>
        <w:pStyle w:val="af1"/>
        <w:ind w:left="1800" w:hanging="1800"/>
        <w:rPr>
          <w:sz w:val="24"/>
          <w:lang w:val="en-US"/>
        </w:rPr>
      </w:pPr>
      <w:r>
        <w:rPr>
          <w:sz w:val="24"/>
          <w:lang w:val="en-US"/>
        </w:rPr>
        <w:t>Source:</w:t>
      </w:r>
      <w:r>
        <w:rPr>
          <w:sz w:val="24"/>
          <w:lang w:val="en-US"/>
        </w:rPr>
        <w:tab/>
      </w:r>
      <w:r>
        <w:rPr>
          <w:rFonts w:eastAsiaTheme="minorEastAsia" w:hint="eastAsia"/>
          <w:sz w:val="24"/>
          <w:lang w:val="en-US" w:eastAsia="zh-CN"/>
        </w:rPr>
        <w:t>CAICT</w:t>
      </w:r>
    </w:p>
    <w:p w14:paraId="5CEB02A7" w14:textId="77777777" w:rsidR="007555F7" w:rsidRDefault="00000000">
      <w:pPr>
        <w:pStyle w:val="af1"/>
        <w:ind w:left="1800" w:hanging="1800"/>
        <w:rPr>
          <w:sz w:val="24"/>
          <w:lang w:val="en-US"/>
        </w:rPr>
      </w:pPr>
      <w:r>
        <w:rPr>
          <w:sz w:val="24"/>
          <w:lang w:val="en-US"/>
        </w:rPr>
        <w:t>Title:</w:t>
      </w:r>
      <w:r>
        <w:rPr>
          <w:sz w:val="24"/>
          <w:lang w:val="en-US"/>
        </w:rPr>
        <w:tab/>
        <w:t xml:space="preserve">Discussion on </w:t>
      </w:r>
      <w:r>
        <w:rPr>
          <w:rFonts w:eastAsia="宋体" w:hint="eastAsia"/>
          <w:sz w:val="24"/>
          <w:lang w:val="en-US" w:eastAsia="zh-CN"/>
        </w:rPr>
        <w:t>TA</w:t>
      </w:r>
      <w:r>
        <w:rPr>
          <w:sz w:val="24"/>
        </w:rPr>
        <w:t xml:space="preserve"> management to reduce latency</w:t>
      </w:r>
    </w:p>
    <w:p w14:paraId="3ED1B76E" w14:textId="77777777" w:rsidR="007555F7" w:rsidRDefault="00000000">
      <w:pPr>
        <w:pStyle w:val="af1"/>
        <w:tabs>
          <w:tab w:val="left" w:pos="1800"/>
        </w:tabs>
        <w:ind w:left="1800" w:hanging="1800"/>
        <w:rPr>
          <w:rFonts w:eastAsia="宋体"/>
          <w:sz w:val="24"/>
          <w:lang w:val="en-US" w:eastAsia="zh-CN"/>
        </w:rPr>
      </w:pPr>
      <w:r>
        <w:rPr>
          <w:sz w:val="24"/>
          <w:lang w:val="en-US"/>
        </w:rPr>
        <w:t>Agenda Item:</w:t>
      </w:r>
      <w:r>
        <w:rPr>
          <w:sz w:val="24"/>
          <w:lang w:val="en-US"/>
        </w:rPr>
        <w:tab/>
      </w:r>
      <w:r>
        <w:rPr>
          <w:rFonts w:hint="eastAsia"/>
          <w:sz w:val="24"/>
          <w:lang w:val="en-US"/>
        </w:rPr>
        <w:t>9.</w:t>
      </w:r>
      <w:r>
        <w:rPr>
          <w:rFonts w:eastAsia="宋体" w:hint="eastAsia"/>
          <w:sz w:val="24"/>
          <w:lang w:val="en-US" w:eastAsia="zh-CN"/>
        </w:rPr>
        <w:t>10</w:t>
      </w:r>
      <w:r>
        <w:rPr>
          <w:rFonts w:hint="eastAsia"/>
          <w:sz w:val="24"/>
          <w:lang w:val="en-US"/>
        </w:rPr>
        <w:t>.</w:t>
      </w:r>
      <w:r>
        <w:rPr>
          <w:rFonts w:eastAsia="宋体" w:hint="eastAsia"/>
          <w:sz w:val="24"/>
          <w:lang w:val="en-US" w:eastAsia="zh-CN"/>
        </w:rPr>
        <w:t>2</w:t>
      </w:r>
    </w:p>
    <w:p w14:paraId="0E76CCFB" w14:textId="77777777" w:rsidR="007555F7" w:rsidRDefault="00000000">
      <w:pPr>
        <w:pBdr>
          <w:bottom w:val="single" w:sz="6" w:space="1" w:color="auto"/>
        </w:pBdr>
        <w:ind w:left="1800" w:hanging="1800"/>
        <w:rPr>
          <w:rFonts w:ascii="Arial" w:eastAsia="宋体" w:hAnsi="Arial"/>
          <w:b/>
          <w:lang w:val="en-US" w:eastAsia="zh-CN"/>
        </w:rPr>
      </w:pPr>
      <w:r>
        <w:rPr>
          <w:rFonts w:ascii="Arial" w:hAnsi="Arial"/>
          <w:b/>
          <w:lang w:val="en-US"/>
        </w:rPr>
        <w:t>Document for:</w:t>
      </w:r>
      <w:r>
        <w:rPr>
          <w:rFonts w:ascii="Arial" w:hAnsi="Arial"/>
          <w:b/>
          <w:lang w:val="en-US"/>
        </w:rPr>
        <w:tab/>
        <w:t>Discussion and Decision</w:t>
      </w:r>
      <w:r>
        <w:rPr>
          <w:rFonts w:ascii="Arial" w:eastAsia="宋体" w:hAnsi="Arial" w:hint="eastAsia"/>
          <w:b/>
          <w:lang w:val="en-US" w:eastAsia="zh-CN"/>
        </w:rPr>
        <w:t xml:space="preserve">   </w:t>
      </w:r>
    </w:p>
    <w:p w14:paraId="7EA280BD" w14:textId="77777777" w:rsidR="007555F7" w:rsidRDefault="00000000">
      <w:pPr>
        <w:pStyle w:val="1"/>
        <w:numPr>
          <w:ilvl w:val="0"/>
          <w:numId w:val="10"/>
        </w:numPr>
        <w:spacing w:after="120"/>
        <w:jc w:val="both"/>
        <w:rPr>
          <w:b/>
          <w:lang w:val="en-US"/>
        </w:rPr>
      </w:pPr>
      <w:r>
        <w:rPr>
          <w:rFonts w:hint="eastAsia"/>
          <w:b/>
          <w:lang w:val="en-US"/>
        </w:rPr>
        <w:t>Introduction</w:t>
      </w:r>
    </w:p>
    <w:p w14:paraId="3B31BE68" w14:textId="77777777" w:rsidR="007555F7" w:rsidRDefault="00000000">
      <w:pPr>
        <w:jc w:val="both"/>
        <w:rPr>
          <w:szCs w:val="24"/>
        </w:rPr>
      </w:pPr>
      <w:r>
        <w:rPr>
          <w:szCs w:val="24"/>
        </w:rPr>
        <w:t>In RAN1 #11</w:t>
      </w:r>
      <w:r>
        <w:rPr>
          <w:rFonts w:eastAsia="宋体" w:hint="eastAsia"/>
          <w:szCs w:val="24"/>
          <w:lang w:val="en-US" w:eastAsia="zh-CN"/>
        </w:rPr>
        <w:t>3</w:t>
      </w:r>
      <w:r>
        <w:rPr>
          <w:szCs w:val="24"/>
        </w:rPr>
        <w:t xml:space="preserve"> meeting</w:t>
      </w:r>
      <w:r>
        <w:rPr>
          <w:rFonts w:eastAsia="宋体" w:hint="eastAsia"/>
          <w:szCs w:val="24"/>
          <w:lang w:val="en-US" w:eastAsia="zh-CN"/>
        </w:rPr>
        <w:t xml:space="preserve"> </w:t>
      </w:r>
      <w:r>
        <w:rPr>
          <w:szCs w:val="24"/>
        </w:rPr>
        <w:t>several agreements</w:t>
      </w:r>
      <w:r>
        <w:rPr>
          <w:rFonts w:eastAsia="宋体" w:hint="eastAsia"/>
          <w:szCs w:val="24"/>
          <w:lang w:val="en-US" w:eastAsia="zh-CN"/>
        </w:rPr>
        <w:t xml:space="preserve"> of </w:t>
      </w:r>
      <w:r>
        <w:rPr>
          <w:iCs/>
          <w:szCs w:val="24"/>
        </w:rPr>
        <w:t>Timing advance management to reduce</w:t>
      </w:r>
      <w:r>
        <w:rPr>
          <w:szCs w:val="24"/>
        </w:rPr>
        <w:t xml:space="preserve"> latency were accepted during the meeting [1]:</w:t>
      </w:r>
    </w:p>
    <w:p w14:paraId="7E627D69" w14:textId="77777777" w:rsidR="007555F7" w:rsidRDefault="00000000">
      <w:pPr>
        <w:jc w:val="both"/>
        <w:rPr>
          <w:rFonts w:eastAsia="等线"/>
          <w:szCs w:val="24"/>
          <w:lang w:eastAsia="zh-CN"/>
        </w:rPr>
      </w:pPr>
      <w:r>
        <w:rPr>
          <w:rFonts w:eastAsia="等线" w:hint="eastAsia"/>
          <w:szCs w:val="24"/>
          <w:lang w:eastAsia="zh-CN"/>
        </w:rPr>
        <w:t>On the determination of the PRACH transmission power when reception of RAR is not configured, a</w:t>
      </w:r>
      <w:r>
        <w:rPr>
          <w:rFonts w:eastAsia="等线" w:hint="eastAsia"/>
          <w:color w:val="FF0000"/>
          <w:szCs w:val="24"/>
          <w:lang w:eastAsia="zh-CN"/>
        </w:rPr>
        <w:t xml:space="preserve"> </w:t>
      </w:r>
      <w:r>
        <w:rPr>
          <w:rFonts w:eastAsia="等线" w:hint="eastAsia"/>
          <w:szCs w:val="24"/>
          <w:lang w:eastAsia="zh-CN"/>
        </w:rPr>
        <w:t>1-bit field in PDCCH order explicitly indicating initial transmission or retransmission of PRACH, FFS</w:t>
      </w:r>
    </w:p>
    <w:p w14:paraId="237218FC" w14:textId="77777777" w:rsidR="007555F7" w:rsidRDefault="00000000">
      <w:pPr>
        <w:pStyle w:val="aff1"/>
        <w:numPr>
          <w:ilvl w:val="0"/>
          <w:numId w:val="11"/>
        </w:numPr>
        <w:spacing w:after="160" w:line="259" w:lineRule="auto"/>
        <w:ind w:leftChars="0"/>
        <w:contextualSpacing/>
        <w:jc w:val="both"/>
        <w:rPr>
          <w:rFonts w:eastAsia="等线"/>
          <w:szCs w:val="24"/>
          <w:lang w:eastAsia="zh-CN"/>
        </w:rPr>
      </w:pPr>
      <w:r>
        <w:rPr>
          <w:rFonts w:eastAsia="等线"/>
          <w:szCs w:val="24"/>
          <w:lang w:eastAsia="zh-CN"/>
        </w:rPr>
        <w:t>UE will increase the power with the value of power ramping configuration if it is indicated as re-transmission, unless the max allowed power is achieved</w:t>
      </w:r>
    </w:p>
    <w:p w14:paraId="6B354E7D" w14:textId="77777777" w:rsidR="007555F7" w:rsidRDefault="00000000">
      <w:pPr>
        <w:pStyle w:val="aff1"/>
        <w:numPr>
          <w:ilvl w:val="0"/>
          <w:numId w:val="11"/>
        </w:numPr>
        <w:spacing w:after="160" w:line="259" w:lineRule="auto"/>
        <w:ind w:leftChars="0"/>
        <w:contextualSpacing/>
        <w:jc w:val="both"/>
        <w:rPr>
          <w:szCs w:val="24"/>
        </w:rPr>
      </w:pPr>
      <w:r>
        <w:rPr>
          <w:rFonts w:eastAsia="等线" w:hint="eastAsia"/>
          <w:szCs w:val="24"/>
          <w:lang w:eastAsia="zh-CN"/>
        </w:rPr>
        <w:t>whether/how to reset the counter</w:t>
      </w:r>
    </w:p>
    <w:p w14:paraId="77111488" w14:textId="77777777" w:rsidR="007555F7" w:rsidRDefault="00000000">
      <w:pPr>
        <w:snapToGrid w:val="0"/>
        <w:jc w:val="both"/>
        <w:rPr>
          <w:rFonts w:eastAsia="等线"/>
          <w:b/>
          <w:szCs w:val="24"/>
          <w:lang w:eastAsia="zh-CN"/>
        </w:rPr>
      </w:pPr>
      <w:r>
        <w:rPr>
          <w:rFonts w:eastAsia="等线"/>
          <w:b/>
          <w:szCs w:val="24"/>
          <w:lang w:eastAsia="zh-CN"/>
        </w:rPr>
        <w:t>Note:</w:t>
      </w:r>
    </w:p>
    <w:p w14:paraId="654DA0D0" w14:textId="77777777" w:rsidR="007555F7" w:rsidRDefault="00000000">
      <w:pPr>
        <w:snapToGrid w:val="0"/>
        <w:jc w:val="both"/>
        <w:rPr>
          <w:rFonts w:eastAsia="等线"/>
          <w:szCs w:val="24"/>
          <w:lang w:eastAsia="zh-CN"/>
        </w:rPr>
      </w:pPr>
      <w:r>
        <w:rPr>
          <w:rFonts w:eastAsia="等线"/>
          <w:szCs w:val="24"/>
          <w:lang w:eastAsia="zh-CN"/>
        </w:rPr>
        <w:t>From RAN1 perspective, w</w:t>
      </w:r>
      <w:r>
        <w:rPr>
          <w:rFonts w:eastAsia="等线" w:hint="eastAsia"/>
          <w:szCs w:val="24"/>
          <w:lang w:eastAsia="zh-CN"/>
        </w:rPr>
        <w:t xml:space="preserve">hen reception of RAR is configured, </w:t>
      </w:r>
      <w:r>
        <w:rPr>
          <w:rFonts w:eastAsia="等线"/>
          <w:szCs w:val="24"/>
          <w:lang w:eastAsia="zh-CN"/>
        </w:rPr>
        <w:t>there may have 4 alternatives to</w:t>
      </w:r>
      <w:r>
        <w:rPr>
          <w:rFonts w:eastAsia="等线" w:hint="eastAsia"/>
          <w:szCs w:val="24"/>
          <w:lang w:eastAsia="zh-CN"/>
        </w:rPr>
        <w:t xml:space="preserve"> determin</w:t>
      </w:r>
      <w:r>
        <w:rPr>
          <w:rFonts w:eastAsia="等线"/>
          <w:szCs w:val="24"/>
          <w:lang w:eastAsia="zh-CN"/>
        </w:rPr>
        <w:t>e</w:t>
      </w:r>
      <w:r>
        <w:rPr>
          <w:rFonts w:eastAsia="等线" w:hint="eastAsia"/>
          <w:szCs w:val="24"/>
          <w:lang w:eastAsia="zh-CN"/>
        </w:rPr>
        <w:t xml:space="preserve"> the </w:t>
      </w:r>
      <w:proofErr w:type="gramStart"/>
      <w:r>
        <w:rPr>
          <w:rFonts w:eastAsia="等线" w:hint="eastAsia"/>
          <w:szCs w:val="24"/>
          <w:lang w:eastAsia="zh-CN"/>
        </w:rPr>
        <w:t>random</w:t>
      </w:r>
      <w:r>
        <w:rPr>
          <w:rFonts w:eastAsia="等线" w:hint="eastAsia"/>
          <w:szCs w:val="24"/>
          <w:lang w:val="en-US" w:eastAsia="zh-CN"/>
        </w:rPr>
        <w:t xml:space="preserve"> </w:t>
      </w:r>
      <w:r>
        <w:rPr>
          <w:rFonts w:eastAsia="等线" w:hint="eastAsia"/>
          <w:szCs w:val="24"/>
          <w:lang w:eastAsia="zh-CN"/>
        </w:rPr>
        <w:t>access</w:t>
      </w:r>
      <w:proofErr w:type="gramEnd"/>
      <w:r>
        <w:rPr>
          <w:rFonts w:eastAsia="等线" w:hint="eastAsia"/>
          <w:szCs w:val="24"/>
          <w:lang w:eastAsia="zh-CN"/>
        </w:rPr>
        <w:t xml:space="preserve"> response window</w:t>
      </w:r>
    </w:p>
    <w:p w14:paraId="6E1F2BB1" w14:textId="77777777" w:rsidR="007555F7" w:rsidRDefault="00000000">
      <w:pPr>
        <w:pStyle w:val="aff1"/>
        <w:numPr>
          <w:ilvl w:val="0"/>
          <w:numId w:val="12"/>
        </w:numPr>
        <w:ind w:leftChars="0"/>
        <w:jc w:val="both"/>
        <w:rPr>
          <w:rFonts w:eastAsia="等线"/>
          <w:szCs w:val="24"/>
          <w:lang w:eastAsia="zh-CN"/>
        </w:rPr>
      </w:pPr>
      <w:r>
        <w:rPr>
          <w:rFonts w:eastAsia="等线" w:hint="eastAsia"/>
          <w:szCs w:val="24"/>
          <w:lang w:eastAsia="zh-CN"/>
        </w:rPr>
        <w:t xml:space="preserve">Alt1: Postpone the starting point of the </w:t>
      </w:r>
      <w:proofErr w:type="gramStart"/>
      <w:r>
        <w:rPr>
          <w:rFonts w:eastAsia="等线" w:hint="eastAsia"/>
          <w:szCs w:val="24"/>
          <w:lang w:eastAsia="zh-CN"/>
        </w:rPr>
        <w:t>random access</w:t>
      </w:r>
      <w:proofErr w:type="gramEnd"/>
      <w:r>
        <w:rPr>
          <w:rFonts w:eastAsia="等线" w:hint="eastAsia"/>
          <w:szCs w:val="24"/>
          <w:lang w:eastAsia="zh-CN"/>
        </w:rPr>
        <w:t xml:space="preserve"> response window</w:t>
      </w:r>
    </w:p>
    <w:p w14:paraId="3CDC273A" w14:textId="77777777" w:rsidR="007555F7" w:rsidRDefault="00000000">
      <w:pPr>
        <w:pStyle w:val="aff1"/>
        <w:numPr>
          <w:ilvl w:val="0"/>
          <w:numId w:val="12"/>
        </w:numPr>
        <w:ind w:leftChars="0"/>
        <w:jc w:val="both"/>
        <w:rPr>
          <w:rFonts w:eastAsia="等线"/>
          <w:szCs w:val="24"/>
          <w:lang w:eastAsia="zh-CN"/>
        </w:rPr>
      </w:pPr>
      <w:r>
        <w:rPr>
          <w:rFonts w:eastAsia="等线" w:hint="eastAsia"/>
          <w:szCs w:val="24"/>
          <w:lang w:eastAsia="zh-CN"/>
        </w:rPr>
        <w:t xml:space="preserve">Alt2: Extend the length of the </w:t>
      </w:r>
      <w:proofErr w:type="gramStart"/>
      <w:r>
        <w:rPr>
          <w:rFonts w:eastAsia="等线" w:hint="eastAsia"/>
          <w:szCs w:val="24"/>
          <w:lang w:eastAsia="zh-CN"/>
        </w:rPr>
        <w:t>random access</w:t>
      </w:r>
      <w:proofErr w:type="gramEnd"/>
      <w:r>
        <w:rPr>
          <w:rFonts w:eastAsia="等线" w:hint="eastAsia"/>
          <w:szCs w:val="24"/>
          <w:lang w:eastAsia="zh-CN"/>
        </w:rPr>
        <w:t xml:space="preserve"> response window</w:t>
      </w:r>
      <w:r>
        <w:rPr>
          <w:rFonts w:eastAsia="等线"/>
          <w:szCs w:val="24"/>
          <w:lang w:eastAsia="zh-CN"/>
        </w:rPr>
        <w:t xml:space="preserve"> </w:t>
      </w:r>
    </w:p>
    <w:p w14:paraId="64D9B4B5" w14:textId="77777777" w:rsidR="007555F7" w:rsidRDefault="00000000">
      <w:pPr>
        <w:pStyle w:val="aff1"/>
        <w:numPr>
          <w:ilvl w:val="0"/>
          <w:numId w:val="12"/>
        </w:numPr>
        <w:ind w:leftChars="0"/>
        <w:jc w:val="both"/>
        <w:rPr>
          <w:rFonts w:eastAsia="等线"/>
          <w:szCs w:val="24"/>
          <w:lang w:eastAsia="zh-CN"/>
        </w:rPr>
      </w:pPr>
      <w:r>
        <w:rPr>
          <w:rFonts w:eastAsia="等线"/>
          <w:szCs w:val="24"/>
          <w:lang w:eastAsia="zh-CN"/>
        </w:rPr>
        <w:t>A</w:t>
      </w:r>
      <w:r>
        <w:rPr>
          <w:rFonts w:eastAsia="等线" w:hint="eastAsia"/>
          <w:szCs w:val="24"/>
          <w:lang w:eastAsia="zh-CN"/>
        </w:rPr>
        <w:t>lt3: Length and offset of the starting point of RAR window can be configured by RRC</w:t>
      </w:r>
    </w:p>
    <w:p w14:paraId="0EF67F64" w14:textId="77777777" w:rsidR="007555F7" w:rsidRDefault="00000000">
      <w:pPr>
        <w:pStyle w:val="aff1"/>
        <w:numPr>
          <w:ilvl w:val="0"/>
          <w:numId w:val="12"/>
        </w:numPr>
        <w:ind w:leftChars="0"/>
        <w:jc w:val="both"/>
        <w:rPr>
          <w:rFonts w:eastAsia="等线"/>
          <w:szCs w:val="24"/>
          <w:lang w:eastAsia="ko-KR"/>
        </w:rPr>
      </w:pPr>
      <w:r>
        <w:rPr>
          <w:rFonts w:hint="eastAsia"/>
          <w:szCs w:val="24"/>
          <w:lang w:eastAsia="zh-CN"/>
        </w:rPr>
        <w:t xml:space="preserve">Alt4: </w:t>
      </w:r>
      <w:r>
        <w:rPr>
          <w:rFonts w:eastAsia="等线" w:hint="eastAsia"/>
          <w:szCs w:val="24"/>
          <w:lang w:eastAsia="zh-CN"/>
        </w:rPr>
        <w:t>i</w:t>
      </w:r>
      <w:r>
        <w:rPr>
          <w:rFonts w:eastAsia="等线"/>
          <w:szCs w:val="24"/>
          <w:lang w:eastAsia="zh-CN"/>
        </w:rPr>
        <w:t xml:space="preserve">f MAC CE is used to carry TA and PDCCH is scrambled by C-RNTI </w:t>
      </w:r>
      <w:r>
        <w:rPr>
          <w:rFonts w:eastAsia="等线" w:hint="eastAsia"/>
          <w:szCs w:val="24"/>
          <w:lang w:eastAsia="zh-CN"/>
        </w:rPr>
        <w:t>in</w:t>
      </w:r>
      <w:r>
        <w:rPr>
          <w:rFonts w:eastAsia="等线"/>
          <w:szCs w:val="24"/>
          <w:lang w:eastAsia="zh-CN"/>
        </w:rPr>
        <w:t xml:space="preserve"> USS</w:t>
      </w:r>
      <w:r>
        <w:rPr>
          <w:rFonts w:eastAsia="等线" w:hint="eastAsia"/>
          <w:szCs w:val="24"/>
          <w:lang w:eastAsia="zh-CN"/>
        </w:rPr>
        <w:t>,</w:t>
      </w:r>
      <w:r>
        <w:rPr>
          <w:rFonts w:eastAsia="等线"/>
          <w:szCs w:val="24"/>
          <w:lang w:eastAsia="zh-CN"/>
        </w:rPr>
        <w:t xml:space="preserve"> RAR window is </w:t>
      </w:r>
      <w:r>
        <w:rPr>
          <w:rFonts w:eastAsia="等线" w:hint="eastAsia"/>
          <w:szCs w:val="24"/>
          <w:lang w:eastAsia="zh-CN"/>
        </w:rPr>
        <w:t>not needed</w:t>
      </w:r>
    </w:p>
    <w:p w14:paraId="2181C791" w14:textId="77777777" w:rsidR="007555F7" w:rsidRDefault="00000000">
      <w:pPr>
        <w:snapToGrid w:val="0"/>
        <w:jc w:val="both"/>
        <w:rPr>
          <w:rFonts w:eastAsia="等线"/>
          <w:szCs w:val="24"/>
          <w:lang w:eastAsia="zh-CN"/>
        </w:rPr>
      </w:pPr>
      <w:r>
        <w:rPr>
          <w:rFonts w:eastAsia="等线" w:hint="eastAsia"/>
          <w:szCs w:val="24"/>
          <w:lang w:eastAsia="zh-CN"/>
        </w:rPr>
        <w:t xml:space="preserve">[Note: the </w:t>
      </w:r>
      <w:proofErr w:type="gramStart"/>
      <w:r>
        <w:rPr>
          <w:rFonts w:eastAsia="等线" w:hint="eastAsia"/>
          <w:szCs w:val="24"/>
          <w:lang w:eastAsia="zh-CN"/>
        </w:rPr>
        <w:t>random access</w:t>
      </w:r>
      <w:proofErr w:type="gramEnd"/>
      <w:r>
        <w:rPr>
          <w:rFonts w:eastAsia="等线" w:hint="eastAsia"/>
          <w:szCs w:val="24"/>
          <w:lang w:eastAsia="zh-CN"/>
        </w:rPr>
        <w:t xml:space="preserve"> response window for candidate cell(s) is </w:t>
      </w:r>
      <w:r>
        <w:rPr>
          <w:rFonts w:eastAsia="等线"/>
          <w:szCs w:val="24"/>
          <w:lang w:eastAsia="ko-KR"/>
        </w:rPr>
        <w:t>separately configured from the normal RAR window</w:t>
      </w:r>
      <w:r>
        <w:rPr>
          <w:rFonts w:eastAsia="等线" w:hint="eastAsia"/>
          <w:szCs w:val="24"/>
          <w:lang w:eastAsia="zh-CN"/>
        </w:rPr>
        <w:t>.]</w:t>
      </w:r>
    </w:p>
    <w:p w14:paraId="0AD1CDE9" w14:textId="77777777" w:rsidR="007555F7" w:rsidRDefault="00000000">
      <w:pPr>
        <w:snapToGrid w:val="0"/>
        <w:jc w:val="both"/>
        <w:rPr>
          <w:rFonts w:eastAsia="等线"/>
          <w:szCs w:val="24"/>
          <w:lang w:eastAsia="zh-CN"/>
        </w:rPr>
      </w:pPr>
      <w:r>
        <w:rPr>
          <w:rFonts w:eastAsia="等线"/>
          <w:b/>
          <w:szCs w:val="24"/>
          <w:lang w:eastAsia="zh-CN"/>
        </w:rPr>
        <w:t>Note:</w:t>
      </w:r>
    </w:p>
    <w:p w14:paraId="2DD51B05" w14:textId="77777777" w:rsidR="007555F7" w:rsidRDefault="00000000">
      <w:pPr>
        <w:snapToGrid w:val="0"/>
        <w:jc w:val="both"/>
        <w:rPr>
          <w:rFonts w:eastAsia="等线"/>
          <w:szCs w:val="24"/>
          <w:lang w:eastAsia="zh-CN"/>
        </w:rPr>
      </w:pPr>
      <w:r>
        <w:rPr>
          <w:rFonts w:eastAsia="等线"/>
          <w:szCs w:val="24"/>
          <w:lang w:eastAsia="zh-CN"/>
        </w:rPr>
        <w:t xml:space="preserve">In addition to TA, </w:t>
      </w:r>
      <w:r>
        <w:rPr>
          <w:rFonts w:eastAsia="等线" w:hint="eastAsia"/>
          <w:szCs w:val="24"/>
          <w:lang w:eastAsia="zh-CN"/>
        </w:rPr>
        <w:t xml:space="preserve">when reception of RAR is configured, </w:t>
      </w:r>
      <w:r>
        <w:rPr>
          <w:rFonts w:eastAsia="等线"/>
          <w:szCs w:val="24"/>
          <w:lang w:eastAsia="zh-CN"/>
        </w:rPr>
        <w:t xml:space="preserve">RAN1 discussed </w:t>
      </w:r>
      <w:r>
        <w:rPr>
          <w:rFonts w:eastAsia="等线" w:hint="eastAsia"/>
          <w:szCs w:val="24"/>
          <w:lang w:eastAsia="zh-CN"/>
        </w:rPr>
        <w:t xml:space="preserve">the following alternatives: </w:t>
      </w:r>
    </w:p>
    <w:p w14:paraId="637A4B35" w14:textId="77777777" w:rsidR="007555F7" w:rsidRDefault="00000000">
      <w:pPr>
        <w:pStyle w:val="aff1"/>
        <w:widowControl w:val="0"/>
        <w:numPr>
          <w:ilvl w:val="0"/>
          <w:numId w:val="13"/>
        </w:numPr>
        <w:overflowPunct w:val="0"/>
        <w:autoSpaceDE w:val="0"/>
        <w:autoSpaceDN w:val="0"/>
        <w:adjustRightInd w:val="0"/>
        <w:spacing w:after="160" w:line="259" w:lineRule="auto"/>
        <w:ind w:leftChars="0"/>
        <w:contextualSpacing/>
        <w:jc w:val="both"/>
        <w:textAlignment w:val="baseline"/>
        <w:rPr>
          <w:rFonts w:eastAsia="等线"/>
          <w:szCs w:val="24"/>
          <w:lang w:eastAsia="zh-CN"/>
        </w:rPr>
      </w:pPr>
      <w:r>
        <w:rPr>
          <w:rFonts w:eastAsia="等线"/>
          <w:szCs w:val="24"/>
          <w:lang w:eastAsia="zh-CN"/>
        </w:rPr>
        <w:t xml:space="preserve">Alt 1: when </w:t>
      </w:r>
      <w:r>
        <w:rPr>
          <w:rFonts w:eastAsia="等线" w:hint="eastAsia"/>
          <w:szCs w:val="24"/>
          <w:lang w:eastAsia="zh-CN"/>
        </w:rPr>
        <w:t xml:space="preserve">there is only one </w:t>
      </w:r>
      <w:r>
        <w:rPr>
          <w:szCs w:val="24"/>
        </w:rPr>
        <w:t>ongoing RACH procedure at each time</w:t>
      </w:r>
      <w:r>
        <w:rPr>
          <w:rFonts w:eastAsia="等线" w:hint="eastAsia"/>
          <w:szCs w:val="24"/>
          <w:lang w:eastAsia="zh-CN"/>
        </w:rPr>
        <w:t>, the identification of candidate cell is not needed</w:t>
      </w:r>
    </w:p>
    <w:p w14:paraId="65A41987" w14:textId="77777777" w:rsidR="007555F7" w:rsidRDefault="00000000">
      <w:pPr>
        <w:pStyle w:val="aff1"/>
        <w:widowControl w:val="0"/>
        <w:numPr>
          <w:ilvl w:val="0"/>
          <w:numId w:val="13"/>
        </w:numPr>
        <w:overflowPunct w:val="0"/>
        <w:autoSpaceDE w:val="0"/>
        <w:autoSpaceDN w:val="0"/>
        <w:adjustRightInd w:val="0"/>
        <w:spacing w:line="259" w:lineRule="auto"/>
        <w:ind w:leftChars="0"/>
        <w:contextualSpacing/>
        <w:jc w:val="both"/>
        <w:textAlignment w:val="baseline"/>
        <w:rPr>
          <w:rFonts w:eastAsia="等线"/>
          <w:szCs w:val="24"/>
          <w:lang w:eastAsia="zh-CN"/>
        </w:rPr>
      </w:pPr>
      <w:r>
        <w:rPr>
          <w:rFonts w:eastAsia="等线"/>
          <w:szCs w:val="24"/>
          <w:lang w:eastAsia="zh-CN"/>
        </w:rPr>
        <w:t>Alt 2:</w:t>
      </w:r>
      <w:r>
        <w:rPr>
          <w:rFonts w:eastAsia="等线" w:hint="eastAsia"/>
          <w:szCs w:val="24"/>
          <w:lang w:eastAsia="zh-CN"/>
        </w:rPr>
        <w:t xml:space="preserve"> </w:t>
      </w:r>
      <w:r>
        <w:rPr>
          <w:rFonts w:eastAsia="等线"/>
          <w:szCs w:val="24"/>
          <w:lang w:eastAsia="zh-CN"/>
        </w:rPr>
        <w:t xml:space="preserve">when </w:t>
      </w:r>
      <w:r>
        <w:rPr>
          <w:rFonts w:eastAsia="等线" w:hint="eastAsia"/>
          <w:szCs w:val="24"/>
          <w:lang w:eastAsia="zh-CN"/>
        </w:rPr>
        <w:t>more than one RACH procedures are allowed at each time, the identification of candidate cell is contained in RAR</w:t>
      </w:r>
    </w:p>
    <w:p w14:paraId="637431BF" w14:textId="77777777" w:rsidR="007555F7" w:rsidRDefault="00000000">
      <w:pPr>
        <w:jc w:val="both"/>
        <w:rPr>
          <w:rFonts w:eastAsia="宋体"/>
          <w:szCs w:val="24"/>
          <w:lang w:val="en-US" w:eastAsia="zh-CN"/>
        </w:rPr>
      </w:pPr>
      <w:r>
        <w:rPr>
          <w:szCs w:val="24"/>
        </w:rPr>
        <w:t>In this contribution, we further discuss more details</w:t>
      </w:r>
      <w:r>
        <w:rPr>
          <w:rFonts w:eastAsia="宋体" w:hint="eastAsia"/>
          <w:szCs w:val="24"/>
          <w:lang w:val="en-US" w:eastAsia="zh-CN"/>
        </w:rPr>
        <w:t xml:space="preserve"> </w:t>
      </w:r>
      <w:r>
        <w:rPr>
          <w:szCs w:val="24"/>
        </w:rPr>
        <w:t xml:space="preserve">of the </w:t>
      </w:r>
      <w:r>
        <w:rPr>
          <w:rFonts w:eastAsia="宋体"/>
          <w:szCs w:val="24"/>
          <w:lang w:eastAsia="zh-CN"/>
        </w:rPr>
        <w:t>PDCCH-order based PRACH</w:t>
      </w:r>
      <w:r>
        <w:rPr>
          <w:rFonts w:eastAsia="宋体" w:hint="eastAsia"/>
          <w:szCs w:val="24"/>
          <w:lang w:val="en-US" w:eastAsia="zh-CN"/>
        </w:rPr>
        <w:t xml:space="preserve"> including RACH based TA acquisition and TA updating mechanism.</w:t>
      </w:r>
    </w:p>
    <w:p w14:paraId="7BA56731" w14:textId="77777777" w:rsidR="007555F7" w:rsidRDefault="00000000">
      <w:pPr>
        <w:pStyle w:val="1"/>
        <w:numPr>
          <w:ilvl w:val="0"/>
          <w:numId w:val="10"/>
        </w:numPr>
        <w:pBdr>
          <w:top w:val="single" w:sz="12" w:space="1" w:color="auto"/>
        </w:pBdr>
        <w:tabs>
          <w:tab w:val="clear" w:pos="0"/>
        </w:tabs>
        <w:autoSpaceDE w:val="0"/>
        <w:autoSpaceDN w:val="0"/>
        <w:adjustRightInd w:val="0"/>
        <w:snapToGrid w:val="0"/>
        <w:spacing w:before="120" w:after="120"/>
        <w:jc w:val="both"/>
        <w:rPr>
          <w:rFonts w:eastAsia="宋体"/>
          <w:b/>
          <w:bCs/>
          <w:kern w:val="0"/>
          <w:sz w:val="24"/>
          <w:szCs w:val="24"/>
          <w:lang w:val="en-US" w:eastAsia="zh-CN"/>
        </w:rPr>
      </w:pPr>
      <w:r>
        <w:rPr>
          <w:rFonts w:eastAsia="宋体" w:hint="eastAsia"/>
          <w:b/>
          <w:bCs/>
          <w:kern w:val="0"/>
          <w:sz w:val="24"/>
          <w:szCs w:val="24"/>
          <w:lang w:val="en-US" w:eastAsia="zh-CN"/>
        </w:rPr>
        <w:t>PRACH transmission power with no RAR reception</w:t>
      </w:r>
    </w:p>
    <w:p w14:paraId="1374B7D8" w14:textId="36A001BD" w:rsidR="007555F7" w:rsidRDefault="00000000">
      <w:pPr>
        <w:jc w:val="both"/>
        <w:rPr>
          <w:rFonts w:eastAsia="宋体"/>
          <w:lang w:val="en-US" w:eastAsia="zh-CN"/>
        </w:rPr>
      </w:pPr>
      <w:r>
        <w:rPr>
          <w:rFonts w:eastAsia="宋体" w:hint="eastAsia"/>
          <w:szCs w:val="24"/>
          <w:lang w:val="en-US" w:eastAsia="zh-CN"/>
        </w:rPr>
        <w:t>As has been agreed, o</w:t>
      </w:r>
      <w:r>
        <w:rPr>
          <w:rFonts w:eastAsia="等线" w:hint="eastAsia"/>
          <w:szCs w:val="24"/>
          <w:lang w:eastAsia="zh-CN"/>
        </w:rPr>
        <w:t>n the determination of the PRACH transmission power when reception of RAR is not configured, a</w:t>
      </w:r>
      <w:r>
        <w:rPr>
          <w:rFonts w:eastAsia="等线" w:hint="eastAsia"/>
          <w:color w:val="FF0000"/>
          <w:szCs w:val="24"/>
          <w:lang w:eastAsia="zh-CN"/>
        </w:rPr>
        <w:t xml:space="preserve"> </w:t>
      </w:r>
      <w:r>
        <w:rPr>
          <w:rFonts w:eastAsia="等线" w:hint="eastAsia"/>
          <w:szCs w:val="24"/>
          <w:lang w:eastAsia="zh-CN"/>
        </w:rPr>
        <w:t>1-bit field in PDCCH order explicitly indicating initial transmission or retransmission of PRACH</w:t>
      </w:r>
      <w:r>
        <w:rPr>
          <w:rFonts w:eastAsia="等线" w:hint="eastAsia"/>
          <w:szCs w:val="24"/>
          <w:lang w:val="en-US" w:eastAsia="zh-CN"/>
        </w:rPr>
        <w:t xml:space="preserve">, if retransmission is indicated, </w:t>
      </w:r>
      <w:r>
        <w:rPr>
          <w:rFonts w:eastAsia="等线"/>
          <w:szCs w:val="24"/>
          <w:lang w:eastAsia="zh-CN"/>
        </w:rPr>
        <w:t xml:space="preserve">UE will increase the power with the value of power ramping </w:t>
      </w:r>
      <w:r>
        <w:rPr>
          <w:rFonts w:eastAsia="等线" w:hint="eastAsia"/>
          <w:szCs w:val="24"/>
          <w:lang w:val="en-US" w:eastAsia="zh-CN"/>
        </w:rPr>
        <w:t xml:space="preserve">counter increased </w:t>
      </w:r>
      <w:r>
        <w:rPr>
          <w:rFonts w:eastAsia="等线"/>
          <w:szCs w:val="24"/>
          <w:lang w:eastAsia="zh-CN"/>
        </w:rPr>
        <w:t>un</w:t>
      </w:r>
      <w:r>
        <w:rPr>
          <w:rFonts w:eastAsia="等线" w:hint="eastAsia"/>
          <w:szCs w:val="24"/>
          <w:lang w:val="en-US" w:eastAsia="zh-CN"/>
        </w:rPr>
        <w:t>til</w:t>
      </w:r>
      <w:r>
        <w:rPr>
          <w:rFonts w:eastAsia="等线"/>
          <w:szCs w:val="24"/>
          <w:lang w:eastAsia="zh-CN"/>
        </w:rPr>
        <w:t xml:space="preserve"> the max allowed power is achieved</w:t>
      </w:r>
      <w:r>
        <w:rPr>
          <w:rFonts w:eastAsia="等线" w:hint="eastAsia"/>
          <w:szCs w:val="24"/>
          <w:lang w:val="en-US" w:eastAsia="zh-CN"/>
        </w:rPr>
        <w:t>, and the power ramping counter needs to be reset or suspended as</w:t>
      </w:r>
      <w:r>
        <w:t xml:space="preserve"> </w:t>
      </w:r>
      <w:r>
        <w:rPr>
          <w:rFonts w:eastAsia="宋体" w:hint="eastAsia"/>
          <w:lang w:val="en-US" w:eastAsia="zh-CN"/>
        </w:rPr>
        <w:t xml:space="preserve">in </w:t>
      </w:r>
      <w:r>
        <w:t>legacy</w:t>
      </w:r>
      <w:r>
        <w:rPr>
          <w:rFonts w:eastAsia="宋体" w:hint="eastAsia"/>
          <w:lang w:val="en-US" w:eastAsia="zh-CN"/>
        </w:rPr>
        <w:t xml:space="preserve"> </w:t>
      </w:r>
      <w:r w:rsidR="00F6099B">
        <w:rPr>
          <w:rFonts w:eastAsia="宋体"/>
          <w:lang w:val="en-US" w:eastAsia="zh-CN"/>
        </w:rPr>
        <w:t>specification [</w:t>
      </w:r>
      <w:r>
        <w:rPr>
          <w:rFonts w:eastAsia="宋体" w:hint="eastAsia"/>
          <w:lang w:val="en-US" w:eastAsia="zh-CN"/>
        </w:rPr>
        <w:t>2].</w:t>
      </w:r>
    </w:p>
    <w:p w14:paraId="7FBD8273" w14:textId="77777777" w:rsidR="007555F7" w:rsidRDefault="007555F7">
      <w:pPr>
        <w:jc w:val="both"/>
        <w:rPr>
          <w:rFonts w:eastAsia="宋体"/>
          <w:lang w:val="en-US" w:eastAsia="zh-CN"/>
        </w:rPr>
      </w:pPr>
    </w:p>
    <w:p w14:paraId="244283B2" w14:textId="77777777" w:rsidR="007555F7" w:rsidRDefault="00000000">
      <w:pPr>
        <w:rPr>
          <w:rFonts w:eastAsia="等线"/>
          <w:szCs w:val="24"/>
          <w:lang w:val="en-US" w:eastAsia="zh-CN"/>
        </w:rPr>
      </w:pPr>
      <w:r>
        <w:rPr>
          <w:rFonts w:hint="eastAsia"/>
          <w:b/>
          <w:bCs/>
          <w:i/>
          <w:iCs/>
          <w:lang w:eastAsia="zh-CN"/>
        </w:rPr>
        <w:t xml:space="preserve">Proposal </w:t>
      </w:r>
      <w:r>
        <w:rPr>
          <w:rFonts w:hint="eastAsia"/>
          <w:b/>
          <w:bCs/>
          <w:i/>
          <w:iCs/>
          <w:lang w:val="en-US" w:eastAsia="zh-CN"/>
        </w:rPr>
        <w:t>1</w:t>
      </w:r>
      <w:r>
        <w:rPr>
          <w:rFonts w:hint="eastAsia"/>
          <w:b/>
          <w:bCs/>
          <w:i/>
          <w:iCs/>
          <w:lang w:eastAsia="zh-CN"/>
        </w:rPr>
        <w:t>: On the determination of the PRACH transmission power when reception of RAR is not configured, UE will increase the power with the value of power ramping configuration if it is indicated as re-transmission, unless the max allowed power is achieved</w:t>
      </w:r>
      <w:r>
        <w:rPr>
          <w:rFonts w:hint="eastAsia"/>
          <w:b/>
          <w:bCs/>
          <w:i/>
          <w:iCs/>
          <w:lang w:val="en-US" w:eastAsia="zh-CN"/>
        </w:rPr>
        <w:t>, the power ramping counter needs to be reset or suspended as</w:t>
      </w:r>
      <w:r>
        <w:rPr>
          <w:rFonts w:hint="eastAsia"/>
          <w:b/>
          <w:bCs/>
          <w:i/>
          <w:iCs/>
          <w:lang w:eastAsia="zh-CN"/>
        </w:rPr>
        <w:t xml:space="preserve"> </w:t>
      </w:r>
      <w:r>
        <w:rPr>
          <w:rFonts w:hint="eastAsia"/>
          <w:b/>
          <w:bCs/>
          <w:i/>
          <w:iCs/>
          <w:lang w:val="en-US" w:eastAsia="zh-CN"/>
        </w:rPr>
        <w:t xml:space="preserve">in </w:t>
      </w:r>
      <w:r>
        <w:rPr>
          <w:rFonts w:hint="eastAsia"/>
          <w:b/>
          <w:bCs/>
          <w:i/>
          <w:iCs/>
          <w:lang w:eastAsia="zh-CN"/>
        </w:rPr>
        <w:t>legacy</w:t>
      </w:r>
      <w:r>
        <w:rPr>
          <w:rFonts w:hint="eastAsia"/>
          <w:b/>
          <w:bCs/>
          <w:i/>
          <w:iCs/>
          <w:lang w:val="en-US" w:eastAsia="zh-CN"/>
        </w:rPr>
        <w:t xml:space="preserve"> specification.</w:t>
      </w:r>
    </w:p>
    <w:p w14:paraId="26C2F857" w14:textId="77777777" w:rsidR="007555F7" w:rsidRDefault="00000000">
      <w:pPr>
        <w:pStyle w:val="1"/>
        <w:numPr>
          <w:ilvl w:val="0"/>
          <w:numId w:val="10"/>
        </w:numPr>
        <w:pBdr>
          <w:top w:val="single" w:sz="12" w:space="1" w:color="auto"/>
        </w:pBdr>
        <w:tabs>
          <w:tab w:val="clear" w:pos="0"/>
        </w:tabs>
        <w:autoSpaceDE w:val="0"/>
        <w:autoSpaceDN w:val="0"/>
        <w:adjustRightInd w:val="0"/>
        <w:snapToGrid w:val="0"/>
        <w:spacing w:before="120" w:after="120"/>
        <w:jc w:val="both"/>
        <w:rPr>
          <w:rFonts w:eastAsia="宋体"/>
          <w:b/>
          <w:bCs/>
          <w:kern w:val="0"/>
          <w:sz w:val="24"/>
          <w:szCs w:val="24"/>
          <w:lang w:val="en-US" w:eastAsia="zh-CN"/>
        </w:rPr>
      </w:pPr>
      <w:r>
        <w:rPr>
          <w:rFonts w:eastAsia="宋体" w:hint="eastAsia"/>
          <w:b/>
          <w:bCs/>
          <w:kern w:val="0"/>
          <w:sz w:val="24"/>
          <w:szCs w:val="24"/>
          <w:lang w:val="en-US" w:eastAsia="zh-CN"/>
        </w:rPr>
        <w:lastRenderedPageBreak/>
        <w:t>RACH with RAR reception</w:t>
      </w:r>
    </w:p>
    <w:p w14:paraId="20BDEFAF" w14:textId="77777777" w:rsidR="007555F7" w:rsidRDefault="00000000">
      <w:pPr>
        <w:pStyle w:val="af5"/>
        <w:widowControl w:val="0"/>
        <w:jc w:val="both"/>
        <w:rPr>
          <w:rFonts w:ascii="Times New Roman" w:hAnsi="Times New Roman" w:cs="Times New Roman"/>
          <w:bCs/>
          <w:color w:val="000000"/>
          <w:lang w:eastAsia="zh-CN"/>
        </w:rPr>
      </w:pPr>
      <w:r>
        <w:rPr>
          <w:rFonts w:ascii="Times New Roman" w:hAnsi="Times New Roman" w:cs="Times New Roman" w:hint="eastAsia"/>
          <w:bCs/>
          <w:color w:val="000000"/>
          <w:lang w:eastAsia="zh-CN"/>
        </w:rPr>
        <w:t xml:space="preserve">Considering RACH with RAR reception, the procedure is that PDCCH order of source gNB triggers UE to send msg1 to one of candidate gNB, the candidate gNB will send TA value and maybe cell ID to source cell after reception of msg1, and UE will monitor the RAR of candidate cell in serving cell to get the TA value of candidate cell. </w:t>
      </w:r>
    </w:p>
    <w:p w14:paraId="31A0CA64" w14:textId="77777777" w:rsidR="007555F7" w:rsidRDefault="00000000">
      <w:pPr>
        <w:pStyle w:val="af5"/>
        <w:widowControl w:val="0"/>
        <w:jc w:val="both"/>
        <w:rPr>
          <w:rFonts w:ascii="Times New Roman" w:hAnsi="Times New Roman" w:cs="Times New Roman"/>
          <w:bCs/>
          <w:color w:val="000000"/>
          <w:lang w:eastAsia="zh-CN"/>
        </w:rPr>
      </w:pPr>
      <w:r>
        <w:rPr>
          <w:rFonts w:ascii="Times New Roman" w:hAnsi="Times New Roman" w:cs="Times New Roman" w:hint="eastAsia"/>
          <w:bCs/>
          <w:color w:val="000000"/>
          <w:lang w:eastAsia="zh-CN"/>
        </w:rPr>
        <w:t xml:space="preserve">When reception of RAR is configured, the first issue to be discussed is that whether MAC </w:t>
      </w:r>
      <w:proofErr w:type="gramStart"/>
      <w:r>
        <w:rPr>
          <w:rFonts w:ascii="Times New Roman" w:hAnsi="Times New Roman" w:cs="Times New Roman" w:hint="eastAsia"/>
          <w:bCs/>
          <w:color w:val="000000"/>
          <w:lang w:eastAsia="zh-CN"/>
        </w:rPr>
        <w:t>PDU(</w:t>
      </w:r>
      <w:proofErr w:type="gramEnd"/>
      <w:r>
        <w:rPr>
          <w:rFonts w:ascii="Times New Roman" w:hAnsi="Times New Roman" w:cs="Times New Roman" w:hint="eastAsia"/>
          <w:bCs/>
          <w:color w:val="000000"/>
          <w:lang w:eastAsia="zh-CN"/>
        </w:rPr>
        <w:t xml:space="preserve">like RAR MAC PDU in 4 step RACH) or MAC CE is used to carry TA of candidate gNB. </w:t>
      </w:r>
    </w:p>
    <w:p w14:paraId="0081328D" w14:textId="77777777" w:rsidR="007555F7" w:rsidRDefault="00000000">
      <w:pPr>
        <w:pStyle w:val="af5"/>
        <w:widowControl w:val="0"/>
        <w:jc w:val="both"/>
        <w:rPr>
          <w:rFonts w:ascii="Times New Roman" w:hAnsi="Times New Roman" w:cs="Times New Roman"/>
          <w:bCs/>
          <w:color w:val="000000"/>
          <w:lang w:eastAsia="zh-CN"/>
        </w:rPr>
      </w:pPr>
      <w:r>
        <w:rPr>
          <w:rFonts w:ascii="Times New Roman" w:hAnsi="Times New Roman" w:cs="Times New Roman" w:hint="eastAsia"/>
          <w:bCs/>
          <w:color w:val="000000"/>
          <w:lang w:eastAsia="zh-CN"/>
        </w:rPr>
        <w:t>If the RAR is carried by MAC PDU, there are some issues to be solved. The first one is about</w:t>
      </w:r>
      <w:r>
        <w:rPr>
          <w:rFonts w:ascii="Times New Roman" w:hAnsi="Times New Roman" w:cs="Times New Roman" w:hint="eastAsia"/>
          <w:bCs/>
          <w:color w:val="000000"/>
        </w:rPr>
        <w:t xml:space="preserve"> the RA response window</w:t>
      </w:r>
      <w:r>
        <w:rPr>
          <w:rFonts w:ascii="Times New Roman" w:hAnsi="Times New Roman" w:cs="Times New Roman" w:hint="eastAsia"/>
          <w:bCs/>
          <w:color w:val="000000"/>
          <w:lang w:eastAsia="zh-CN"/>
        </w:rPr>
        <w:t>, because</w:t>
      </w:r>
      <w:r>
        <w:rPr>
          <w:rFonts w:ascii="Times New Roman" w:hAnsi="Times New Roman" w:cs="Times New Roman" w:hint="eastAsia"/>
          <w:bCs/>
          <w:color w:val="000000"/>
        </w:rPr>
        <w:t xml:space="preserve"> the NW may need longer time to send the </w:t>
      </w:r>
      <w:r>
        <w:rPr>
          <w:rFonts w:ascii="Times New Roman" w:hAnsi="Times New Roman" w:cs="Times New Roman" w:hint="eastAsia"/>
          <w:bCs/>
          <w:color w:val="000000"/>
          <w:lang w:eastAsia="zh-CN"/>
        </w:rPr>
        <w:t xml:space="preserve">RAR </w:t>
      </w:r>
      <w:r>
        <w:rPr>
          <w:rFonts w:ascii="Times New Roman" w:hAnsi="Times New Roman" w:cs="Times New Roman" w:hint="eastAsia"/>
          <w:bCs/>
          <w:color w:val="000000"/>
        </w:rPr>
        <w:t xml:space="preserve">response to the </w:t>
      </w:r>
      <w:r>
        <w:rPr>
          <w:rFonts w:ascii="Times New Roman" w:hAnsi="Times New Roman" w:cs="Times New Roman" w:hint="eastAsia"/>
          <w:bCs/>
          <w:color w:val="000000"/>
          <w:lang w:eastAsia="zh-CN"/>
        </w:rPr>
        <w:t>msg1</w:t>
      </w:r>
      <w:r>
        <w:rPr>
          <w:rFonts w:ascii="Times New Roman" w:hAnsi="Times New Roman" w:cs="Times New Roman" w:hint="eastAsia"/>
          <w:bCs/>
          <w:color w:val="000000"/>
        </w:rPr>
        <w:t xml:space="preserve"> transmission </w:t>
      </w:r>
      <w:r>
        <w:rPr>
          <w:rFonts w:ascii="Times New Roman" w:hAnsi="Times New Roman" w:cs="Times New Roman" w:hint="eastAsia"/>
          <w:bCs/>
          <w:color w:val="000000"/>
          <w:lang w:eastAsia="zh-CN"/>
        </w:rPr>
        <w:t xml:space="preserve">when candidate cell and source cell are in different DUs. To solve this problem the </w:t>
      </w:r>
      <w:proofErr w:type="gramStart"/>
      <w:r>
        <w:rPr>
          <w:rFonts w:ascii="Times New Roman" w:hAnsi="Times New Roman" w:cs="Times New Roman" w:hint="eastAsia"/>
          <w:bCs/>
          <w:color w:val="000000"/>
          <w:lang w:eastAsia="zh-CN"/>
        </w:rPr>
        <w:t>random access</w:t>
      </w:r>
      <w:proofErr w:type="gramEnd"/>
      <w:r>
        <w:rPr>
          <w:rFonts w:ascii="Times New Roman" w:hAnsi="Times New Roman" w:cs="Times New Roman" w:hint="eastAsia"/>
          <w:bCs/>
          <w:color w:val="000000"/>
          <w:lang w:eastAsia="zh-CN"/>
        </w:rPr>
        <w:t xml:space="preserve"> response window for candidate cell(s) needs to be </w:t>
      </w:r>
      <w:r>
        <w:rPr>
          <w:rFonts w:ascii="Times New Roman" w:hAnsi="Times New Roman" w:cs="Times New Roman" w:hint="eastAsia"/>
          <w:bCs/>
          <w:color w:val="000000"/>
          <w:lang w:eastAsia="ko-KR"/>
        </w:rPr>
        <w:t>separately configured from the normal RAR window</w:t>
      </w:r>
      <w:r>
        <w:rPr>
          <w:rFonts w:ascii="Times New Roman" w:eastAsia="宋体" w:hAnsi="Times New Roman" w:cs="Times New Roman" w:hint="eastAsia"/>
          <w:bCs/>
          <w:color w:val="000000"/>
          <w:lang w:eastAsia="zh-CN"/>
        </w:rPr>
        <w:t>, the</w:t>
      </w:r>
      <w:r>
        <w:rPr>
          <w:rFonts w:ascii="Times New Roman" w:hAnsi="Times New Roman" w:cs="Times New Roman" w:hint="eastAsia"/>
          <w:bCs/>
          <w:color w:val="000000"/>
          <w:lang w:eastAsia="zh-CN"/>
        </w:rPr>
        <w:t xml:space="preserve"> length and offset of the starting point of RAR window can be configured by RRC.</w:t>
      </w:r>
    </w:p>
    <w:p w14:paraId="777D04FD" w14:textId="77777777" w:rsidR="007555F7" w:rsidRDefault="00000000">
      <w:pPr>
        <w:rPr>
          <w:b/>
          <w:bCs/>
          <w:i/>
          <w:iCs/>
          <w:lang w:val="en-US" w:eastAsia="zh-CN"/>
        </w:rPr>
      </w:pPr>
      <w:r>
        <w:rPr>
          <w:rFonts w:hint="eastAsia"/>
          <w:b/>
          <w:bCs/>
          <w:i/>
          <w:iCs/>
          <w:lang w:eastAsia="zh-CN"/>
        </w:rPr>
        <w:t xml:space="preserve">Proposal </w:t>
      </w:r>
      <w:r>
        <w:rPr>
          <w:rFonts w:hint="eastAsia"/>
          <w:b/>
          <w:bCs/>
          <w:i/>
          <w:iCs/>
          <w:lang w:val="en-US" w:eastAsia="zh-CN"/>
        </w:rPr>
        <w:t>2</w:t>
      </w:r>
      <w:r>
        <w:rPr>
          <w:rFonts w:hint="eastAsia"/>
          <w:b/>
          <w:bCs/>
          <w:i/>
          <w:iCs/>
          <w:lang w:eastAsia="zh-CN"/>
        </w:rPr>
        <w:t xml:space="preserve">: </w:t>
      </w:r>
      <w:r>
        <w:rPr>
          <w:rFonts w:hint="eastAsia"/>
          <w:b/>
          <w:bCs/>
          <w:i/>
          <w:iCs/>
          <w:lang w:val="en-US" w:eastAsia="zh-CN"/>
        </w:rPr>
        <w:t xml:space="preserve">If the RAR is carried by MAC PDU, the </w:t>
      </w:r>
      <w:proofErr w:type="gramStart"/>
      <w:r>
        <w:rPr>
          <w:rFonts w:hint="eastAsia"/>
          <w:b/>
          <w:bCs/>
          <w:i/>
          <w:iCs/>
          <w:lang w:val="en-US" w:eastAsia="zh-CN"/>
        </w:rPr>
        <w:t>random access</w:t>
      </w:r>
      <w:proofErr w:type="gramEnd"/>
      <w:r>
        <w:rPr>
          <w:rFonts w:hint="eastAsia"/>
          <w:b/>
          <w:bCs/>
          <w:i/>
          <w:iCs/>
          <w:lang w:val="en-US" w:eastAsia="zh-CN"/>
        </w:rPr>
        <w:t xml:space="preserve"> response window for candidate cell(s) needs to be </w:t>
      </w:r>
      <w:r>
        <w:rPr>
          <w:rFonts w:hint="eastAsia"/>
          <w:b/>
          <w:bCs/>
          <w:i/>
          <w:iCs/>
          <w:lang w:val="en-US" w:eastAsia="ko-KR"/>
        </w:rPr>
        <w:t>separately configured from the normal RAR window</w:t>
      </w:r>
      <w:r>
        <w:rPr>
          <w:rFonts w:hint="eastAsia"/>
          <w:b/>
          <w:bCs/>
          <w:i/>
          <w:iCs/>
          <w:lang w:val="en-US" w:eastAsia="zh-CN"/>
        </w:rPr>
        <w:t>, the length and offset of the starting point of RAR window can be configured by RRC.</w:t>
      </w:r>
    </w:p>
    <w:p w14:paraId="12355FD7" w14:textId="77777777" w:rsidR="007555F7" w:rsidRDefault="00000000">
      <w:pPr>
        <w:pStyle w:val="af5"/>
        <w:widowControl w:val="0"/>
        <w:jc w:val="both"/>
        <w:rPr>
          <w:rFonts w:ascii="Times New Roman" w:hAnsi="Times New Roman" w:cs="Times New Roman"/>
          <w:bCs/>
          <w:color w:val="000000"/>
          <w:lang w:eastAsia="zh-CN"/>
        </w:rPr>
      </w:pPr>
      <w:r>
        <w:rPr>
          <w:rFonts w:ascii="Times New Roman" w:hAnsi="Times New Roman" w:cs="Times New Roman" w:hint="eastAsia"/>
          <w:bCs/>
          <w:color w:val="000000"/>
          <w:lang w:eastAsia="zh-CN"/>
        </w:rPr>
        <w:t xml:space="preserve">Because the RAR response is to be monitored by UE with a DCI scrambled with RA-RNTI over the Type-1 common search space of source cell, the second issue is serving cell may not know the RA resource of UE transmitting to candidate cell, which is necessary to get RA-RNTI value, and it can be provided by the candidate cell along with the TA value to the serving cell. </w:t>
      </w:r>
    </w:p>
    <w:p w14:paraId="24AA78C6" w14:textId="1CE3251C" w:rsidR="007555F7" w:rsidRDefault="00000000">
      <w:pPr>
        <w:jc w:val="both"/>
        <w:rPr>
          <w:bCs/>
          <w:color w:val="000000"/>
          <w:szCs w:val="24"/>
          <w:lang w:val="en-US" w:eastAsia="zh-CN"/>
        </w:rPr>
      </w:pPr>
      <w:r>
        <w:rPr>
          <w:rFonts w:hint="eastAsia"/>
          <w:b/>
          <w:bCs/>
          <w:i/>
          <w:iCs/>
          <w:lang w:eastAsia="zh-CN"/>
        </w:rPr>
        <w:t xml:space="preserve">Proposal </w:t>
      </w:r>
      <w:r>
        <w:rPr>
          <w:rFonts w:hint="eastAsia"/>
          <w:b/>
          <w:bCs/>
          <w:i/>
          <w:iCs/>
          <w:lang w:val="en-US" w:eastAsia="zh-CN"/>
        </w:rPr>
        <w:t>3</w:t>
      </w:r>
      <w:r>
        <w:rPr>
          <w:rFonts w:hint="eastAsia"/>
          <w:b/>
          <w:bCs/>
          <w:i/>
          <w:iCs/>
          <w:lang w:eastAsia="zh-CN"/>
        </w:rPr>
        <w:t xml:space="preserve">: </w:t>
      </w:r>
      <w:r>
        <w:rPr>
          <w:rFonts w:hint="eastAsia"/>
          <w:b/>
          <w:bCs/>
          <w:i/>
          <w:iCs/>
          <w:lang w:val="en-US" w:eastAsia="zh-CN"/>
        </w:rPr>
        <w:t xml:space="preserve">If the RAR is carried by MAC PDU, the </w:t>
      </w:r>
      <w:proofErr w:type="gramStart"/>
      <w:r w:rsidR="004D2182">
        <w:rPr>
          <w:b/>
          <w:bCs/>
          <w:i/>
          <w:iCs/>
          <w:lang w:val="en-US" w:eastAsia="zh-CN"/>
        </w:rPr>
        <w:t>r</w:t>
      </w:r>
      <w:r>
        <w:rPr>
          <w:rFonts w:hint="eastAsia"/>
          <w:b/>
          <w:bCs/>
          <w:i/>
          <w:iCs/>
          <w:lang w:val="en-US" w:eastAsia="zh-CN"/>
        </w:rPr>
        <w:t>andom access</w:t>
      </w:r>
      <w:proofErr w:type="gramEnd"/>
      <w:r>
        <w:rPr>
          <w:rFonts w:hint="eastAsia"/>
          <w:b/>
          <w:bCs/>
          <w:i/>
          <w:iCs/>
          <w:lang w:val="en-US" w:eastAsia="zh-CN"/>
        </w:rPr>
        <w:t xml:space="preserve"> resource information of candidate cell can be provided by the candidate cell to the serving cell.</w:t>
      </w:r>
    </w:p>
    <w:p w14:paraId="3AE80A37" w14:textId="77777777" w:rsidR="007555F7" w:rsidRDefault="00000000">
      <w:pPr>
        <w:pStyle w:val="af5"/>
        <w:widowControl w:val="0"/>
        <w:jc w:val="both"/>
        <w:rPr>
          <w:rFonts w:ascii="Times New Roman" w:eastAsia="等线" w:hAnsi="Times New Roman"/>
          <w:lang w:eastAsia="zh-CN"/>
        </w:rPr>
      </w:pPr>
      <w:r>
        <w:rPr>
          <w:rFonts w:ascii="Times New Roman" w:hAnsi="Times New Roman" w:cs="Times New Roman" w:hint="eastAsia"/>
          <w:bCs/>
          <w:color w:val="000000"/>
          <w:lang w:eastAsia="zh-CN"/>
        </w:rPr>
        <w:t xml:space="preserve">The third issue is the collision between RAR reception of different candidate cells, </w:t>
      </w:r>
      <w:r>
        <w:rPr>
          <w:rFonts w:ascii="Times New Roman" w:eastAsia="等线" w:hAnsi="Times New Roman"/>
          <w:lang w:eastAsia="zh-CN"/>
        </w:rPr>
        <w:t xml:space="preserve">when </w:t>
      </w:r>
      <w:r>
        <w:rPr>
          <w:rFonts w:ascii="Times New Roman" w:eastAsia="等线" w:hAnsi="Times New Roman" w:hint="eastAsia"/>
          <w:lang w:eastAsia="zh-CN"/>
        </w:rPr>
        <w:t xml:space="preserve">more than one RACH procedures are allowed at each time, for example, one UE at the source cell has triggered a PRACH transmission to one candidate cell, and the other UE at the same source cell has also triggered a PRACH transmission to other candidate cells or to the source cell with the same RA-RNTI. </w:t>
      </w:r>
      <w:proofErr w:type="gramStart"/>
      <w:r>
        <w:rPr>
          <w:rFonts w:ascii="Times New Roman" w:eastAsia="等线" w:hAnsi="Times New Roman" w:hint="eastAsia"/>
          <w:lang w:eastAsia="zh-CN"/>
        </w:rPr>
        <w:t>To  avoid</w:t>
      </w:r>
      <w:proofErr w:type="gramEnd"/>
      <w:r>
        <w:rPr>
          <w:rFonts w:ascii="Times New Roman" w:eastAsia="等线" w:hAnsi="Times New Roman" w:hint="eastAsia"/>
          <w:lang w:eastAsia="zh-CN"/>
        </w:rPr>
        <w:t xml:space="preserve"> this type of problem, the identification of candidate cell can be contained in RAR.</w:t>
      </w:r>
    </w:p>
    <w:p w14:paraId="72DCA1FD" w14:textId="77777777" w:rsidR="007555F7" w:rsidRDefault="00000000">
      <w:pPr>
        <w:jc w:val="both"/>
        <w:rPr>
          <w:b/>
          <w:bCs/>
          <w:i/>
          <w:iCs/>
          <w:lang w:val="en-US" w:eastAsia="zh-CN"/>
        </w:rPr>
      </w:pPr>
      <w:r>
        <w:rPr>
          <w:rFonts w:hint="eastAsia"/>
          <w:b/>
          <w:bCs/>
          <w:i/>
          <w:iCs/>
          <w:lang w:eastAsia="zh-CN"/>
        </w:rPr>
        <w:t xml:space="preserve">Proposal </w:t>
      </w:r>
      <w:r>
        <w:rPr>
          <w:rFonts w:hint="eastAsia"/>
          <w:b/>
          <w:bCs/>
          <w:i/>
          <w:iCs/>
          <w:lang w:val="en-US" w:eastAsia="zh-CN"/>
        </w:rPr>
        <w:t>4</w:t>
      </w:r>
      <w:r>
        <w:rPr>
          <w:rFonts w:hint="eastAsia"/>
          <w:b/>
          <w:bCs/>
          <w:i/>
          <w:iCs/>
          <w:lang w:eastAsia="zh-CN"/>
        </w:rPr>
        <w:t xml:space="preserve">: </w:t>
      </w:r>
      <w:r>
        <w:rPr>
          <w:rFonts w:hint="eastAsia"/>
          <w:b/>
          <w:bCs/>
          <w:i/>
          <w:iCs/>
          <w:lang w:val="en-US" w:eastAsia="zh-CN"/>
        </w:rPr>
        <w:t>If the RAR is carried by MAC PDU, the candidate cell ID can be provided by the candidate cell to the serving cell.</w:t>
      </w:r>
    </w:p>
    <w:p w14:paraId="153F6817" w14:textId="77777777" w:rsidR="007555F7" w:rsidRDefault="00000000">
      <w:pPr>
        <w:pStyle w:val="af5"/>
        <w:widowControl w:val="0"/>
        <w:jc w:val="both"/>
        <w:rPr>
          <w:rFonts w:ascii="Times New Roman" w:hAnsi="Times New Roman" w:cs="Times New Roman"/>
          <w:bCs/>
          <w:color w:val="000000"/>
          <w:lang w:eastAsia="zh-CN"/>
        </w:rPr>
      </w:pPr>
      <w:r>
        <w:rPr>
          <w:rFonts w:ascii="Times New Roman" w:hAnsi="Times New Roman" w:cs="Times New Roman" w:hint="eastAsia"/>
          <w:bCs/>
          <w:color w:val="000000"/>
          <w:lang w:eastAsia="zh-CN"/>
        </w:rPr>
        <w:t>If the RAR is carried by MAC CE, the RAR response is to be monitored with a DCI scrambled with C-RNTI over a UE specific search space. In such cases, RAR window, RA-RNTI and candidate cell ID are not needed, but a new UE procedure needs to be specified.</w:t>
      </w:r>
    </w:p>
    <w:p w14:paraId="3C88F387" w14:textId="77777777" w:rsidR="007555F7" w:rsidRDefault="00000000">
      <w:pPr>
        <w:rPr>
          <w:b/>
          <w:bCs/>
          <w:i/>
          <w:iCs/>
          <w:lang w:val="en-US" w:eastAsia="ko-KR"/>
        </w:rPr>
      </w:pPr>
      <w:r>
        <w:rPr>
          <w:rFonts w:hint="eastAsia"/>
          <w:b/>
          <w:bCs/>
          <w:i/>
          <w:iCs/>
          <w:lang w:eastAsia="zh-CN"/>
        </w:rPr>
        <w:t xml:space="preserve">Proposal </w:t>
      </w:r>
      <w:r>
        <w:rPr>
          <w:rFonts w:hint="eastAsia"/>
          <w:b/>
          <w:bCs/>
          <w:i/>
          <w:iCs/>
          <w:lang w:val="en-US" w:eastAsia="zh-CN"/>
        </w:rPr>
        <w:t>5</w:t>
      </w:r>
      <w:r>
        <w:rPr>
          <w:rFonts w:hint="eastAsia"/>
          <w:b/>
          <w:bCs/>
          <w:i/>
          <w:iCs/>
          <w:lang w:eastAsia="zh-CN"/>
        </w:rPr>
        <w:t xml:space="preserve">: </w:t>
      </w:r>
      <w:r>
        <w:rPr>
          <w:rFonts w:hint="eastAsia"/>
          <w:b/>
          <w:bCs/>
          <w:i/>
          <w:iCs/>
          <w:lang w:val="en-US" w:eastAsia="zh-CN"/>
        </w:rPr>
        <w:t>If the RAR is carried by MAC CE, a new UE procedure needs to be specified.</w:t>
      </w:r>
    </w:p>
    <w:p w14:paraId="6CF34C38" w14:textId="77777777" w:rsidR="007555F7" w:rsidRDefault="007555F7">
      <w:pPr>
        <w:spacing w:beforeLines="50" w:before="120"/>
        <w:jc w:val="both"/>
        <w:rPr>
          <w:lang w:val="en-US" w:eastAsia="zh-CN"/>
        </w:rPr>
      </w:pPr>
    </w:p>
    <w:p w14:paraId="4CBFF9CD" w14:textId="77777777" w:rsidR="007555F7" w:rsidRDefault="00000000">
      <w:pPr>
        <w:pStyle w:val="1"/>
        <w:numPr>
          <w:ilvl w:val="0"/>
          <w:numId w:val="10"/>
        </w:numPr>
        <w:pBdr>
          <w:top w:val="single" w:sz="12" w:space="1" w:color="auto"/>
        </w:pBdr>
        <w:tabs>
          <w:tab w:val="clear" w:pos="0"/>
        </w:tabs>
        <w:autoSpaceDE w:val="0"/>
        <w:autoSpaceDN w:val="0"/>
        <w:adjustRightInd w:val="0"/>
        <w:snapToGrid w:val="0"/>
        <w:spacing w:before="120" w:after="120"/>
        <w:jc w:val="both"/>
        <w:rPr>
          <w:rFonts w:eastAsia="宋体"/>
          <w:b/>
          <w:bCs/>
          <w:kern w:val="0"/>
          <w:szCs w:val="28"/>
          <w:lang w:val="en-US" w:eastAsia="zh-CN"/>
        </w:rPr>
      </w:pPr>
      <w:r>
        <w:rPr>
          <w:rFonts w:eastAsia="宋体" w:hint="eastAsia"/>
          <w:b/>
          <w:bCs/>
          <w:kern w:val="0"/>
          <w:szCs w:val="28"/>
          <w:lang w:val="en-US" w:eastAsia="zh-CN"/>
        </w:rPr>
        <w:t>TA updating Mechanism</w:t>
      </w:r>
    </w:p>
    <w:p w14:paraId="7BDF183E" w14:textId="77777777" w:rsidR="007555F7" w:rsidRDefault="00000000">
      <w:pPr>
        <w:pStyle w:val="af5"/>
        <w:widowControl w:val="0"/>
        <w:jc w:val="both"/>
        <w:rPr>
          <w:rFonts w:ascii="Times New Roman" w:hAnsi="Times New Roman" w:cs="Times New Roman"/>
          <w:bCs/>
          <w:color w:val="000000"/>
          <w:lang w:val="en-GB" w:eastAsia="en-GB"/>
        </w:rPr>
      </w:pPr>
      <w:r>
        <w:rPr>
          <w:rFonts w:ascii="Times New Roman" w:hAnsi="Times New Roman" w:cs="Times New Roman" w:hint="eastAsia"/>
          <w:bCs/>
          <w:color w:val="000000"/>
          <w:lang w:eastAsia="zh-CN"/>
        </w:rPr>
        <w:t>A</w:t>
      </w:r>
      <w:r>
        <w:rPr>
          <w:rFonts w:ascii="Times New Roman" w:hAnsi="Times New Roman" w:cs="Times New Roman" w:hint="eastAsia"/>
          <w:bCs/>
          <w:color w:val="000000"/>
          <w:lang w:val="en-GB" w:eastAsia="en-GB"/>
        </w:rPr>
        <w:t xml:space="preserve">n agreement </w:t>
      </w:r>
      <w:r>
        <w:rPr>
          <w:rFonts w:ascii="Times New Roman" w:hAnsi="Times New Roman" w:cs="Times New Roman" w:hint="eastAsia"/>
          <w:bCs/>
          <w:color w:val="000000"/>
          <w:lang w:eastAsia="zh-CN"/>
        </w:rPr>
        <w:t>has been made that</w:t>
      </w:r>
      <w:r>
        <w:rPr>
          <w:rFonts w:ascii="Times New Roman" w:hAnsi="Times New Roman" w:cs="Times New Roman" w:hint="eastAsia"/>
          <w:bCs/>
          <w:color w:val="000000"/>
          <w:lang w:val="en-GB" w:eastAsia="en-GB"/>
        </w:rPr>
        <w:t xml:space="preserve"> the serving cell can trigger the UE to update the TA for a candidate cell by </w:t>
      </w:r>
      <w:r>
        <w:rPr>
          <w:rFonts w:ascii="Times New Roman" w:eastAsia="宋体" w:hAnsi="Times New Roman" w:cs="Times New Roman" w:hint="eastAsia"/>
          <w:bCs/>
          <w:color w:val="000000"/>
          <w:lang w:eastAsia="zh-CN"/>
        </w:rPr>
        <w:t>updating</w:t>
      </w:r>
      <w:r>
        <w:rPr>
          <w:rFonts w:ascii="Times New Roman" w:hAnsi="Times New Roman" w:cs="Times New Roman" w:hint="eastAsia"/>
          <w:bCs/>
          <w:color w:val="000000"/>
          <w:lang w:val="en-GB" w:eastAsia="en-GB"/>
        </w:rPr>
        <w:t xml:space="preserve"> the TA using RACH procedure. </w:t>
      </w:r>
      <w:r>
        <w:rPr>
          <w:rFonts w:ascii="Times New Roman" w:hAnsi="Times New Roman" w:cs="Times New Roman" w:hint="eastAsia"/>
          <w:bCs/>
          <w:color w:val="000000"/>
          <w:lang w:eastAsia="zh-CN"/>
        </w:rPr>
        <w:t xml:space="preserve">There are two options of TA updating mechanism, the first option is UE based updating, which means </w:t>
      </w:r>
      <w:r>
        <w:rPr>
          <w:rFonts w:ascii="Times New Roman" w:hAnsi="Times New Roman" w:cs="Times New Roman" w:hint="eastAsia"/>
          <w:bCs/>
          <w:color w:val="000000"/>
          <w:lang w:val="en-GB" w:eastAsia="en-GB"/>
        </w:rPr>
        <w:t xml:space="preserve">the UE may be configured to </w:t>
      </w:r>
      <w:r>
        <w:rPr>
          <w:rFonts w:ascii="Times New Roman" w:eastAsia="宋体" w:hAnsi="Times New Roman" w:cs="Times New Roman" w:hint="eastAsia"/>
          <w:bCs/>
          <w:color w:val="000000"/>
          <w:lang w:eastAsia="zh-CN"/>
        </w:rPr>
        <w:t>maintain</w:t>
      </w:r>
      <w:r>
        <w:rPr>
          <w:rFonts w:ascii="Times New Roman" w:hAnsi="Times New Roman" w:cs="Times New Roman" w:hint="eastAsia"/>
          <w:bCs/>
          <w:color w:val="000000"/>
          <w:lang w:val="en-GB" w:eastAsia="en-GB"/>
        </w:rPr>
        <w:t xml:space="preserve"> </w:t>
      </w:r>
      <w:r>
        <w:rPr>
          <w:rFonts w:ascii="Times New Roman" w:eastAsia="宋体" w:hAnsi="Times New Roman" w:cs="Times New Roman" w:hint="eastAsia"/>
          <w:bCs/>
          <w:color w:val="000000"/>
          <w:lang w:eastAsia="zh-CN"/>
        </w:rPr>
        <w:t>the</w:t>
      </w:r>
      <w:r>
        <w:rPr>
          <w:rFonts w:ascii="Times New Roman" w:hAnsi="Times New Roman" w:cs="Times New Roman" w:hint="eastAsia"/>
          <w:bCs/>
          <w:color w:val="000000"/>
          <w:lang w:val="en-GB" w:eastAsia="en-GB"/>
        </w:rPr>
        <w:t xml:space="preserve"> timer for TA </w:t>
      </w:r>
      <w:r>
        <w:rPr>
          <w:rFonts w:ascii="Times New Roman" w:hAnsi="Times New Roman" w:cs="Times New Roman" w:hint="eastAsia"/>
          <w:bCs/>
          <w:color w:val="000000"/>
          <w:lang w:val="en-GB" w:eastAsia="en-GB"/>
        </w:rPr>
        <w:lastRenderedPageBreak/>
        <w:t>validity after sending</w:t>
      </w:r>
      <w:r>
        <w:rPr>
          <w:rFonts w:ascii="Times New Roman" w:eastAsia="宋体" w:hAnsi="Times New Roman" w:cs="Times New Roman" w:hint="eastAsia"/>
          <w:bCs/>
          <w:color w:val="000000"/>
          <w:lang w:eastAsia="zh-CN"/>
        </w:rPr>
        <w:t xml:space="preserve"> </w:t>
      </w:r>
      <w:r>
        <w:rPr>
          <w:rFonts w:ascii="Times New Roman" w:hAnsi="Times New Roman" w:cs="Times New Roman" w:hint="eastAsia"/>
          <w:bCs/>
          <w:color w:val="000000"/>
          <w:lang w:val="en-GB" w:eastAsia="en-GB"/>
        </w:rPr>
        <w:t xml:space="preserve">preamble </w:t>
      </w:r>
      <w:r>
        <w:rPr>
          <w:rFonts w:ascii="Times New Roman" w:eastAsia="宋体" w:hAnsi="Times New Roman" w:cs="Times New Roman" w:hint="eastAsia"/>
          <w:bCs/>
          <w:color w:val="000000"/>
          <w:lang w:eastAsia="zh-CN"/>
        </w:rPr>
        <w:t>or</w:t>
      </w:r>
      <w:r>
        <w:rPr>
          <w:rFonts w:ascii="Times New Roman" w:hAnsi="Times New Roman" w:cs="Times New Roman" w:hint="eastAsia"/>
          <w:bCs/>
          <w:color w:val="000000"/>
          <w:lang w:val="en-GB" w:eastAsia="en-GB"/>
        </w:rPr>
        <w:t xml:space="preserve"> receiving the RAR message</w:t>
      </w:r>
      <w:r>
        <w:rPr>
          <w:rFonts w:ascii="Times New Roman" w:eastAsia="宋体" w:hAnsi="Times New Roman" w:cs="Times New Roman" w:hint="eastAsia"/>
          <w:bCs/>
          <w:color w:val="000000"/>
          <w:lang w:eastAsia="zh-CN"/>
        </w:rPr>
        <w:t>,</w:t>
      </w:r>
      <w:r>
        <w:rPr>
          <w:rFonts w:ascii="Times New Roman" w:hAnsi="Times New Roman" w:cs="Times New Roman" w:hint="eastAsia"/>
          <w:bCs/>
          <w:color w:val="000000"/>
          <w:lang w:val="en-GB" w:eastAsia="en-GB"/>
        </w:rPr>
        <w:t xml:space="preserve"> upon expiration of th</w:t>
      </w:r>
      <w:r>
        <w:rPr>
          <w:rFonts w:ascii="Times New Roman" w:eastAsia="宋体" w:hAnsi="Times New Roman" w:cs="Times New Roman" w:hint="eastAsia"/>
          <w:bCs/>
          <w:color w:val="000000"/>
          <w:lang w:eastAsia="zh-CN"/>
        </w:rPr>
        <w:t>e</w:t>
      </w:r>
      <w:r>
        <w:rPr>
          <w:rFonts w:ascii="Times New Roman" w:hAnsi="Times New Roman" w:cs="Times New Roman" w:hint="eastAsia"/>
          <w:bCs/>
          <w:color w:val="000000"/>
          <w:lang w:val="en-GB" w:eastAsia="en-GB"/>
        </w:rPr>
        <w:t xml:space="preserve"> timer, the UE may inform the source </w:t>
      </w:r>
      <w:r>
        <w:rPr>
          <w:rFonts w:ascii="Times New Roman" w:hAnsi="Times New Roman" w:cs="Times New Roman" w:hint="eastAsia"/>
          <w:bCs/>
          <w:color w:val="000000"/>
          <w:lang w:eastAsia="zh-CN"/>
        </w:rPr>
        <w:t>cell</w:t>
      </w:r>
      <w:r>
        <w:rPr>
          <w:rFonts w:ascii="Times New Roman" w:hAnsi="Times New Roman" w:cs="Times New Roman" w:hint="eastAsia"/>
          <w:bCs/>
          <w:color w:val="000000"/>
          <w:lang w:val="en-GB" w:eastAsia="en-GB"/>
        </w:rPr>
        <w:t xml:space="preserve"> </w:t>
      </w:r>
      <w:r>
        <w:rPr>
          <w:rFonts w:ascii="Times New Roman" w:eastAsia="宋体" w:hAnsi="Times New Roman" w:cs="Times New Roman" w:hint="eastAsia"/>
          <w:bCs/>
          <w:color w:val="000000"/>
          <w:lang w:eastAsia="zh-CN"/>
        </w:rPr>
        <w:t>to</w:t>
      </w:r>
      <w:r>
        <w:rPr>
          <w:rFonts w:ascii="Times New Roman" w:hAnsi="Times New Roman" w:cs="Times New Roman" w:hint="eastAsia"/>
          <w:bCs/>
          <w:color w:val="000000"/>
          <w:lang w:val="en-GB" w:eastAsia="en-GB"/>
        </w:rPr>
        <w:t xml:space="preserve"> trigger</w:t>
      </w:r>
      <w:r>
        <w:rPr>
          <w:rFonts w:ascii="Times New Roman" w:eastAsia="宋体" w:hAnsi="Times New Roman" w:cs="Times New Roman" w:hint="eastAsia"/>
          <w:bCs/>
          <w:color w:val="000000"/>
          <w:lang w:eastAsia="zh-CN"/>
        </w:rPr>
        <w:t xml:space="preserve"> </w:t>
      </w:r>
      <w:r>
        <w:rPr>
          <w:rFonts w:ascii="Times New Roman" w:hAnsi="Times New Roman" w:cs="Times New Roman" w:hint="eastAsia"/>
          <w:bCs/>
          <w:color w:val="000000"/>
          <w:lang w:val="en-GB" w:eastAsia="en-GB"/>
        </w:rPr>
        <w:t xml:space="preserve">TA update. </w:t>
      </w:r>
      <w:r>
        <w:rPr>
          <w:rFonts w:ascii="Times New Roman" w:eastAsia="宋体" w:hAnsi="Times New Roman" w:cs="Times New Roman" w:hint="eastAsia"/>
          <w:bCs/>
          <w:color w:val="000000"/>
          <w:lang w:eastAsia="zh-CN"/>
        </w:rPr>
        <w:t>T</w:t>
      </w:r>
      <w:r>
        <w:rPr>
          <w:rFonts w:ascii="Times New Roman" w:hAnsi="Times New Roman" w:cs="Times New Roman" w:hint="eastAsia"/>
          <w:bCs/>
          <w:color w:val="000000"/>
          <w:lang w:eastAsia="zh-CN"/>
        </w:rPr>
        <w:t xml:space="preserve">he second option is network based updating, which means </w:t>
      </w:r>
      <w:r>
        <w:rPr>
          <w:rFonts w:ascii="Times New Roman" w:hAnsi="Times New Roman" w:cs="Times New Roman" w:hint="eastAsia"/>
          <w:bCs/>
          <w:color w:val="000000"/>
          <w:lang w:val="en-GB" w:eastAsia="en-GB"/>
        </w:rPr>
        <w:t>the candidate cell may share the time duration of the TA validity timer with the s</w:t>
      </w:r>
      <w:r>
        <w:rPr>
          <w:rFonts w:ascii="Times New Roman" w:eastAsia="宋体" w:hAnsi="Times New Roman" w:cs="Times New Roman" w:hint="eastAsia"/>
          <w:bCs/>
          <w:color w:val="000000"/>
          <w:lang w:eastAsia="zh-CN"/>
        </w:rPr>
        <w:t>erving</w:t>
      </w:r>
      <w:r>
        <w:rPr>
          <w:rFonts w:ascii="Times New Roman" w:hAnsi="Times New Roman" w:cs="Times New Roman" w:hint="eastAsia"/>
          <w:bCs/>
          <w:color w:val="000000"/>
          <w:lang w:val="en-GB" w:eastAsia="en-GB"/>
        </w:rPr>
        <w:t xml:space="preserve"> cell, </w:t>
      </w:r>
      <w:r>
        <w:rPr>
          <w:rFonts w:ascii="Times New Roman" w:eastAsia="宋体" w:hAnsi="Times New Roman" w:cs="Times New Roman" w:hint="eastAsia"/>
          <w:bCs/>
          <w:color w:val="000000"/>
          <w:lang w:eastAsia="zh-CN"/>
        </w:rPr>
        <w:t xml:space="preserve">and </w:t>
      </w:r>
      <w:proofErr w:type="gramStart"/>
      <w:r>
        <w:rPr>
          <w:rFonts w:ascii="Times New Roman" w:eastAsia="宋体" w:hAnsi="Times New Roman" w:cs="Times New Roman" w:hint="eastAsia"/>
          <w:bCs/>
          <w:color w:val="000000"/>
          <w:lang w:eastAsia="zh-CN"/>
        </w:rPr>
        <w:t xml:space="preserve">the </w:t>
      </w:r>
      <w:r>
        <w:rPr>
          <w:rFonts w:ascii="Times New Roman" w:hAnsi="Times New Roman" w:cs="Times New Roman" w:hint="eastAsia"/>
          <w:bCs/>
          <w:color w:val="000000"/>
          <w:lang w:val="en-GB" w:eastAsia="en-GB"/>
        </w:rPr>
        <w:t xml:space="preserve"> </w:t>
      </w:r>
      <w:r>
        <w:rPr>
          <w:rFonts w:ascii="Times New Roman" w:eastAsia="宋体" w:hAnsi="Times New Roman" w:cs="Times New Roman" w:hint="eastAsia"/>
          <w:bCs/>
          <w:color w:val="000000"/>
          <w:lang w:eastAsia="zh-CN"/>
        </w:rPr>
        <w:t>serving</w:t>
      </w:r>
      <w:proofErr w:type="gramEnd"/>
      <w:r>
        <w:rPr>
          <w:rFonts w:ascii="Times New Roman" w:eastAsia="宋体" w:hAnsi="Times New Roman" w:cs="Times New Roman" w:hint="eastAsia"/>
          <w:bCs/>
          <w:color w:val="000000"/>
          <w:lang w:eastAsia="zh-CN"/>
        </w:rPr>
        <w:t xml:space="preserve"> cell </w:t>
      </w:r>
      <w:r>
        <w:rPr>
          <w:rFonts w:ascii="Times New Roman" w:hAnsi="Times New Roman" w:cs="Times New Roman" w:hint="eastAsia"/>
          <w:bCs/>
          <w:color w:val="000000"/>
          <w:lang w:val="en-GB" w:eastAsia="en-GB"/>
        </w:rPr>
        <w:t xml:space="preserve">may </w:t>
      </w:r>
      <w:r>
        <w:rPr>
          <w:rFonts w:ascii="Times New Roman" w:eastAsia="宋体" w:hAnsi="Times New Roman" w:cs="Times New Roman" w:hint="eastAsia"/>
          <w:bCs/>
          <w:color w:val="000000"/>
          <w:lang w:eastAsia="zh-CN"/>
        </w:rPr>
        <w:t>maintain the</w:t>
      </w:r>
      <w:r>
        <w:rPr>
          <w:rFonts w:ascii="Times New Roman" w:hAnsi="Times New Roman" w:cs="Times New Roman" w:hint="eastAsia"/>
          <w:bCs/>
          <w:color w:val="000000"/>
          <w:lang w:val="en-GB" w:eastAsia="en-GB"/>
        </w:rPr>
        <w:t xml:space="preserve"> timer </w:t>
      </w:r>
      <w:r>
        <w:rPr>
          <w:rFonts w:ascii="Times New Roman" w:eastAsia="宋体" w:hAnsi="Times New Roman" w:cs="Times New Roman" w:hint="eastAsia"/>
          <w:bCs/>
          <w:color w:val="000000"/>
          <w:lang w:eastAsia="zh-CN"/>
        </w:rPr>
        <w:t>for TA validity</w:t>
      </w:r>
      <w:r>
        <w:rPr>
          <w:rFonts w:ascii="Times New Roman" w:hAnsi="Times New Roman" w:cs="Times New Roman" w:hint="eastAsia"/>
          <w:bCs/>
          <w:color w:val="000000"/>
          <w:lang w:eastAsia="zh-CN"/>
        </w:rPr>
        <w:t>.</w:t>
      </w:r>
    </w:p>
    <w:p w14:paraId="38B1FC82" w14:textId="77777777" w:rsidR="007555F7" w:rsidRDefault="00000000">
      <w:pPr>
        <w:pStyle w:val="af5"/>
        <w:widowControl w:val="0"/>
        <w:jc w:val="both"/>
        <w:rPr>
          <w:rFonts w:ascii="Times New Roman" w:hAnsi="Times New Roman" w:cs="Times New Roman"/>
          <w:bCs/>
          <w:color w:val="000000"/>
          <w:lang w:eastAsia="zh-CN"/>
        </w:rPr>
      </w:pPr>
      <w:r>
        <w:rPr>
          <w:rFonts w:ascii="Times New Roman" w:hAnsi="Times New Roman" w:cs="Times New Roman" w:hint="eastAsia"/>
          <w:bCs/>
          <w:color w:val="000000"/>
          <w:lang w:eastAsia="zh-CN"/>
        </w:rPr>
        <w:t>For this issue, at least for PDCCH ordered based TA acquisition scheme, as mentioned above, we think the TA indication at serving cell is better than candidate cell, so for the TA updating mechanism, we also think it is better the TA validity timer is maintained in the serving cell. When the Timer expires, the source cell can trigger the PDCCH ordered PRACH transmission to acquire new TA information.</w:t>
      </w:r>
    </w:p>
    <w:p w14:paraId="1F30D5FB" w14:textId="6D19EB73" w:rsidR="007555F7" w:rsidRDefault="00000000">
      <w:pPr>
        <w:rPr>
          <w:lang w:eastAsia="en-GB"/>
        </w:rPr>
      </w:pPr>
      <w:r>
        <w:rPr>
          <w:rFonts w:hint="eastAsia"/>
          <w:b/>
          <w:bCs/>
          <w:i/>
          <w:iCs/>
          <w:lang w:eastAsia="zh-CN"/>
        </w:rPr>
        <w:t xml:space="preserve">Proposal </w:t>
      </w:r>
      <w:r>
        <w:rPr>
          <w:rFonts w:hint="eastAsia"/>
          <w:b/>
          <w:bCs/>
          <w:i/>
          <w:iCs/>
          <w:lang w:val="en-US" w:eastAsia="zh-CN"/>
        </w:rPr>
        <w:t>6</w:t>
      </w:r>
      <w:r>
        <w:rPr>
          <w:rFonts w:hint="eastAsia"/>
          <w:b/>
          <w:bCs/>
          <w:i/>
          <w:iCs/>
          <w:lang w:eastAsia="zh-CN"/>
        </w:rPr>
        <w:t xml:space="preserve">: </w:t>
      </w:r>
      <w:r>
        <w:rPr>
          <w:rFonts w:hint="eastAsia"/>
          <w:b/>
          <w:bCs/>
          <w:i/>
          <w:iCs/>
          <w:lang w:val="en-US" w:eastAsia="zh-CN"/>
        </w:rPr>
        <w:t xml:space="preserve">For TA updating mechanism, the </w:t>
      </w:r>
      <w:r w:rsidR="00E735D8">
        <w:rPr>
          <w:b/>
          <w:bCs/>
          <w:i/>
          <w:iCs/>
          <w:lang w:val="en-US" w:eastAsia="zh-CN"/>
        </w:rPr>
        <w:t>network-based</w:t>
      </w:r>
      <w:r>
        <w:rPr>
          <w:rFonts w:hint="eastAsia"/>
          <w:b/>
          <w:bCs/>
          <w:i/>
          <w:iCs/>
          <w:lang w:val="en-US" w:eastAsia="zh-CN"/>
        </w:rPr>
        <w:t xml:space="preserve"> updating is supported.</w:t>
      </w:r>
    </w:p>
    <w:p w14:paraId="2F8DADFD" w14:textId="77777777" w:rsidR="007555F7" w:rsidRDefault="007555F7"/>
    <w:p w14:paraId="69589867" w14:textId="77777777" w:rsidR="007555F7" w:rsidRDefault="00000000">
      <w:pPr>
        <w:pStyle w:val="1"/>
        <w:numPr>
          <w:ilvl w:val="0"/>
          <w:numId w:val="10"/>
        </w:numPr>
        <w:pBdr>
          <w:top w:val="single" w:sz="12" w:space="1" w:color="auto"/>
        </w:pBdr>
        <w:tabs>
          <w:tab w:val="clear" w:pos="0"/>
        </w:tabs>
        <w:autoSpaceDE w:val="0"/>
        <w:autoSpaceDN w:val="0"/>
        <w:adjustRightInd w:val="0"/>
        <w:snapToGrid w:val="0"/>
        <w:spacing w:before="120" w:after="120"/>
        <w:jc w:val="both"/>
        <w:rPr>
          <w:rFonts w:eastAsia="宋体"/>
          <w:b/>
          <w:bCs/>
          <w:kern w:val="0"/>
          <w:szCs w:val="28"/>
          <w:lang w:val="en-US" w:eastAsia="zh-CN"/>
        </w:rPr>
      </w:pPr>
      <w:r>
        <w:rPr>
          <w:rFonts w:eastAsia="宋体" w:hint="eastAsia"/>
          <w:b/>
          <w:bCs/>
          <w:kern w:val="0"/>
          <w:szCs w:val="28"/>
          <w:lang w:val="en-US" w:eastAsia="zh-CN"/>
        </w:rPr>
        <w:t>Conclusion</w:t>
      </w:r>
    </w:p>
    <w:p w14:paraId="06DB8AED" w14:textId="77777777" w:rsidR="007555F7" w:rsidRDefault="00000000">
      <w:pPr>
        <w:rPr>
          <w:rFonts w:eastAsia="宋体"/>
          <w:bCs/>
          <w:color w:val="000000"/>
          <w:szCs w:val="24"/>
          <w:lang w:val="en-US" w:eastAsia="zh-CN"/>
        </w:rPr>
      </w:pPr>
      <w:r>
        <w:rPr>
          <w:rFonts w:eastAsia="宋体"/>
          <w:szCs w:val="24"/>
          <w:lang w:eastAsia="zh-CN"/>
        </w:rPr>
        <w:t>I</w:t>
      </w:r>
      <w:r>
        <w:rPr>
          <w:rFonts w:eastAsia="宋体" w:hint="eastAsia"/>
          <w:szCs w:val="24"/>
          <w:lang w:eastAsia="zh-CN"/>
        </w:rPr>
        <w:t xml:space="preserve">n </w:t>
      </w:r>
      <w:r>
        <w:rPr>
          <w:rFonts w:eastAsia="宋体"/>
          <w:szCs w:val="24"/>
          <w:lang w:eastAsia="zh-CN"/>
        </w:rPr>
        <w:t xml:space="preserve">this contribution, we </w:t>
      </w:r>
      <w:r>
        <w:rPr>
          <w:rFonts w:eastAsiaTheme="minorEastAsia" w:hint="eastAsia"/>
          <w:szCs w:val="24"/>
          <w:lang w:eastAsia="zh-CN"/>
        </w:rPr>
        <w:t>give</w:t>
      </w:r>
      <w:r>
        <w:rPr>
          <w:rFonts w:eastAsiaTheme="minorEastAsia" w:hint="eastAsia"/>
          <w:szCs w:val="24"/>
        </w:rPr>
        <w:t xml:space="preserve"> following</w:t>
      </w:r>
      <w:r>
        <w:rPr>
          <w:rFonts w:eastAsiaTheme="minorEastAsia" w:hint="eastAsia"/>
          <w:szCs w:val="24"/>
          <w:lang w:eastAsia="zh-CN"/>
        </w:rPr>
        <w:t xml:space="preserve"> proposals </w:t>
      </w:r>
      <w:r>
        <w:rPr>
          <w:lang w:val="en-US"/>
        </w:rPr>
        <w:t xml:space="preserve">on </w:t>
      </w:r>
      <w:r>
        <w:rPr>
          <w:bCs/>
          <w:color w:val="000000"/>
          <w:szCs w:val="24"/>
          <w:lang w:eastAsia="en-GB"/>
        </w:rPr>
        <w:t>PDCCH ordered</w:t>
      </w:r>
      <w:r>
        <w:rPr>
          <w:rFonts w:eastAsia="宋体" w:hint="eastAsia"/>
          <w:bCs/>
          <w:color w:val="000000"/>
          <w:szCs w:val="24"/>
          <w:lang w:val="en-US" w:eastAsia="zh-CN"/>
        </w:rPr>
        <w:t xml:space="preserve"> </w:t>
      </w:r>
      <w:r>
        <w:rPr>
          <w:bCs/>
          <w:color w:val="000000"/>
          <w:szCs w:val="24"/>
          <w:lang w:eastAsia="en-GB"/>
        </w:rPr>
        <w:t>RACH for candidate cell(s)</w:t>
      </w:r>
      <w:r>
        <w:rPr>
          <w:rFonts w:eastAsia="宋体" w:hint="eastAsia"/>
          <w:bCs/>
          <w:color w:val="000000"/>
          <w:szCs w:val="24"/>
          <w:lang w:val="en-US" w:eastAsia="zh-CN"/>
        </w:rPr>
        <w:t>:</w:t>
      </w:r>
    </w:p>
    <w:p w14:paraId="2F6D61F7" w14:textId="77777777" w:rsidR="007555F7" w:rsidRDefault="007555F7">
      <w:pPr>
        <w:rPr>
          <w:rFonts w:eastAsia="宋体"/>
          <w:bCs/>
          <w:color w:val="000000"/>
          <w:szCs w:val="24"/>
          <w:lang w:val="en-US" w:eastAsia="zh-CN"/>
        </w:rPr>
      </w:pPr>
    </w:p>
    <w:p w14:paraId="12541F98" w14:textId="77777777" w:rsidR="007555F7" w:rsidRDefault="00000000">
      <w:pPr>
        <w:jc w:val="both"/>
        <w:rPr>
          <w:b/>
          <w:bCs/>
          <w:i/>
          <w:iCs/>
          <w:lang w:val="en-US" w:eastAsia="zh-CN"/>
        </w:rPr>
      </w:pPr>
      <w:r>
        <w:rPr>
          <w:rFonts w:hint="eastAsia"/>
          <w:b/>
          <w:bCs/>
          <w:i/>
          <w:iCs/>
          <w:lang w:eastAsia="zh-CN"/>
        </w:rPr>
        <w:t xml:space="preserve">Proposal </w:t>
      </w:r>
      <w:r>
        <w:rPr>
          <w:rFonts w:hint="eastAsia"/>
          <w:b/>
          <w:bCs/>
          <w:i/>
          <w:iCs/>
          <w:lang w:val="en-US" w:eastAsia="zh-CN"/>
        </w:rPr>
        <w:t>1</w:t>
      </w:r>
      <w:r>
        <w:rPr>
          <w:rFonts w:hint="eastAsia"/>
          <w:b/>
          <w:bCs/>
          <w:i/>
          <w:iCs/>
          <w:lang w:eastAsia="zh-CN"/>
        </w:rPr>
        <w:t>: On the determination of the PRACH transmission power when reception of RAR is not configured, UE will increase the power with the value of power ramping configuration if it is indicated as re-transmission, unless the max allowed power is achieved</w:t>
      </w:r>
      <w:r>
        <w:rPr>
          <w:rFonts w:hint="eastAsia"/>
          <w:b/>
          <w:bCs/>
          <w:i/>
          <w:iCs/>
          <w:lang w:val="en-US" w:eastAsia="zh-CN"/>
        </w:rPr>
        <w:t>, the power ramping counter need to be reset or suspended as</w:t>
      </w:r>
      <w:r>
        <w:rPr>
          <w:rFonts w:hint="eastAsia"/>
          <w:b/>
          <w:bCs/>
          <w:i/>
          <w:iCs/>
          <w:lang w:eastAsia="zh-CN"/>
        </w:rPr>
        <w:t xml:space="preserve"> </w:t>
      </w:r>
      <w:r>
        <w:rPr>
          <w:rFonts w:hint="eastAsia"/>
          <w:b/>
          <w:bCs/>
          <w:i/>
          <w:iCs/>
          <w:lang w:val="en-US" w:eastAsia="zh-CN"/>
        </w:rPr>
        <w:t xml:space="preserve">in </w:t>
      </w:r>
      <w:r>
        <w:rPr>
          <w:rFonts w:hint="eastAsia"/>
          <w:b/>
          <w:bCs/>
          <w:i/>
          <w:iCs/>
          <w:lang w:eastAsia="zh-CN"/>
        </w:rPr>
        <w:t>legacy</w:t>
      </w:r>
      <w:r>
        <w:rPr>
          <w:rFonts w:hint="eastAsia"/>
          <w:b/>
          <w:bCs/>
          <w:i/>
          <w:iCs/>
          <w:lang w:val="en-US" w:eastAsia="zh-CN"/>
        </w:rPr>
        <w:t xml:space="preserve"> specification.</w:t>
      </w:r>
    </w:p>
    <w:p w14:paraId="404CBC0C" w14:textId="77777777" w:rsidR="007555F7" w:rsidRDefault="007555F7">
      <w:pPr>
        <w:jc w:val="both"/>
        <w:rPr>
          <w:b/>
          <w:bCs/>
          <w:i/>
          <w:iCs/>
          <w:lang w:val="en-US" w:eastAsia="zh-CN"/>
        </w:rPr>
      </w:pPr>
    </w:p>
    <w:p w14:paraId="5AD6EA2E" w14:textId="77777777" w:rsidR="007555F7" w:rsidRDefault="00000000">
      <w:pPr>
        <w:jc w:val="both"/>
        <w:rPr>
          <w:b/>
          <w:bCs/>
          <w:i/>
          <w:iCs/>
          <w:lang w:val="en-US" w:eastAsia="zh-CN"/>
        </w:rPr>
      </w:pPr>
      <w:r>
        <w:rPr>
          <w:rFonts w:hint="eastAsia"/>
          <w:b/>
          <w:bCs/>
          <w:i/>
          <w:iCs/>
          <w:lang w:eastAsia="zh-CN"/>
        </w:rPr>
        <w:t xml:space="preserve">Proposal </w:t>
      </w:r>
      <w:r>
        <w:rPr>
          <w:rFonts w:hint="eastAsia"/>
          <w:b/>
          <w:bCs/>
          <w:i/>
          <w:iCs/>
          <w:lang w:val="en-US" w:eastAsia="zh-CN"/>
        </w:rPr>
        <w:t>2</w:t>
      </w:r>
      <w:r>
        <w:rPr>
          <w:rFonts w:hint="eastAsia"/>
          <w:b/>
          <w:bCs/>
          <w:i/>
          <w:iCs/>
          <w:lang w:eastAsia="zh-CN"/>
        </w:rPr>
        <w:t xml:space="preserve">: </w:t>
      </w:r>
      <w:r>
        <w:rPr>
          <w:rFonts w:hint="eastAsia"/>
          <w:b/>
          <w:bCs/>
          <w:i/>
          <w:iCs/>
          <w:lang w:val="en-US" w:eastAsia="zh-CN"/>
        </w:rPr>
        <w:t xml:space="preserve">If the RAR is carried by MAC PDU, the </w:t>
      </w:r>
      <w:proofErr w:type="gramStart"/>
      <w:r>
        <w:rPr>
          <w:rFonts w:hint="eastAsia"/>
          <w:b/>
          <w:bCs/>
          <w:i/>
          <w:iCs/>
          <w:lang w:val="en-US" w:eastAsia="zh-CN"/>
        </w:rPr>
        <w:t>random access</w:t>
      </w:r>
      <w:proofErr w:type="gramEnd"/>
      <w:r>
        <w:rPr>
          <w:rFonts w:hint="eastAsia"/>
          <w:b/>
          <w:bCs/>
          <w:i/>
          <w:iCs/>
          <w:lang w:val="en-US" w:eastAsia="zh-CN"/>
        </w:rPr>
        <w:t xml:space="preserve"> response window for candidate cell(s) needs to be </w:t>
      </w:r>
      <w:r>
        <w:rPr>
          <w:rFonts w:hint="eastAsia"/>
          <w:b/>
          <w:bCs/>
          <w:i/>
          <w:iCs/>
          <w:lang w:val="en-US" w:eastAsia="ko-KR"/>
        </w:rPr>
        <w:t>separately configured from the normal RAR window</w:t>
      </w:r>
      <w:r>
        <w:rPr>
          <w:rFonts w:hint="eastAsia"/>
          <w:b/>
          <w:bCs/>
          <w:i/>
          <w:iCs/>
          <w:lang w:val="en-US" w:eastAsia="zh-CN"/>
        </w:rPr>
        <w:t>. And length and offset of the starting point of RAR window can be configured by RRC.</w:t>
      </w:r>
    </w:p>
    <w:p w14:paraId="01E2CE0B" w14:textId="77777777" w:rsidR="007555F7" w:rsidRDefault="007555F7">
      <w:pPr>
        <w:jc w:val="both"/>
        <w:rPr>
          <w:b/>
          <w:bCs/>
          <w:i/>
          <w:iCs/>
          <w:lang w:val="en-US" w:eastAsia="zh-CN"/>
        </w:rPr>
      </w:pPr>
    </w:p>
    <w:p w14:paraId="75071B9D" w14:textId="5ED6934F" w:rsidR="007555F7" w:rsidRDefault="00000000">
      <w:pPr>
        <w:jc w:val="both"/>
        <w:rPr>
          <w:b/>
          <w:bCs/>
          <w:i/>
          <w:iCs/>
          <w:lang w:val="en-US" w:eastAsia="zh-CN"/>
        </w:rPr>
      </w:pPr>
      <w:r>
        <w:rPr>
          <w:rFonts w:hint="eastAsia"/>
          <w:b/>
          <w:bCs/>
          <w:i/>
          <w:iCs/>
          <w:lang w:eastAsia="zh-CN"/>
        </w:rPr>
        <w:t xml:space="preserve">Proposal </w:t>
      </w:r>
      <w:r>
        <w:rPr>
          <w:rFonts w:hint="eastAsia"/>
          <w:b/>
          <w:bCs/>
          <w:i/>
          <w:iCs/>
          <w:lang w:val="en-US" w:eastAsia="zh-CN"/>
        </w:rPr>
        <w:t>3</w:t>
      </w:r>
      <w:r>
        <w:rPr>
          <w:rFonts w:hint="eastAsia"/>
          <w:b/>
          <w:bCs/>
          <w:i/>
          <w:iCs/>
          <w:lang w:eastAsia="zh-CN"/>
        </w:rPr>
        <w:t xml:space="preserve">: </w:t>
      </w:r>
      <w:r>
        <w:rPr>
          <w:rFonts w:hint="eastAsia"/>
          <w:b/>
          <w:bCs/>
          <w:i/>
          <w:iCs/>
          <w:lang w:val="en-US" w:eastAsia="zh-CN"/>
        </w:rPr>
        <w:t xml:space="preserve">If the RAR is carried by MAC PDU, the </w:t>
      </w:r>
      <w:proofErr w:type="gramStart"/>
      <w:r w:rsidR="00E735D8">
        <w:rPr>
          <w:b/>
          <w:bCs/>
          <w:i/>
          <w:iCs/>
          <w:lang w:val="en-US" w:eastAsia="zh-CN"/>
        </w:rPr>
        <w:t>r</w:t>
      </w:r>
      <w:r>
        <w:rPr>
          <w:rFonts w:hint="eastAsia"/>
          <w:b/>
          <w:bCs/>
          <w:i/>
          <w:iCs/>
          <w:lang w:val="en-US" w:eastAsia="zh-CN"/>
        </w:rPr>
        <w:t>andom access</w:t>
      </w:r>
      <w:proofErr w:type="gramEnd"/>
      <w:r>
        <w:rPr>
          <w:rFonts w:hint="eastAsia"/>
          <w:b/>
          <w:bCs/>
          <w:i/>
          <w:iCs/>
          <w:lang w:val="en-US" w:eastAsia="zh-CN"/>
        </w:rPr>
        <w:t xml:space="preserve"> resource information of candidate cell can be provided by the candidate cell to the serving cell.</w:t>
      </w:r>
    </w:p>
    <w:p w14:paraId="2CBB48E7" w14:textId="77777777" w:rsidR="007555F7" w:rsidRDefault="007555F7">
      <w:pPr>
        <w:jc w:val="both"/>
        <w:rPr>
          <w:b/>
          <w:bCs/>
          <w:i/>
          <w:iCs/>
          <w:lang w:val="en-US" w:eastAsia="zh-CN"/>
        </w:rPr>
      </w:pPr>
    </w:p>
    <w:p w14:paraId="27E8A1DB" w14:textId="77777777" w:rsidR="007555F7" w:rsidRDefault="00000000">
      <w:pPr>
        <w:jc w:val="both"/>
        <w:rPr>
          <w:b/>
          <w:bCs/>
          <w:i/>
          <w:iCs/>
          <w:lang w:val="en-US" w:eastAsia="zh-CN"/>
        </w:rPr>
      </w:pPr>
      <w:r>
        <w:rPr>
          <w:rFonts w:hint="eastAsia"/>
          <w:b/>
          <w:bCs/>
          <w:i/>
          <w:iCs/>
          <w:lang w:eastAsia="zh-CN"/>
        </w:rPr>
        <w:t xml:space="preserve">Proposal </w:t>
      </w:r>
      <w:r>
        <w:rPr>
          <w:rFonts w:hint="eastAsia"/>
          <w:b/>
          <w:bCs/>
          <w:i/>
          <w:iCs/>
          <w:lang w:val="en-US" w:eastAsia="zh-CN"/>
        </w:rPr>
        <w:t>4</w:t>
      </w:r>
      <w:r>
        <w:rPr>
          <w:rFonts w:hint="eastAsia"/>
          <w:b/>
          <w:bCs/>
          <w:i/>
          <w:iCs/>
          <w:lang w:eastAsia="zh-CN"/>
        </w:rPr>
        <w:t xml:space="preserve">: </w:t>
      </w:r>
      <w:r>
        <w:rPr>
          <w:rFonts w:hint="eastAsia"/>
          <w:b/>
          <w:bCs/>
          <w:i/>
          <w:iCs/>
          <w:lang w:val="en-US" w:eastAsia="zh-CN"/>
        </w:rPr>
        <w:t>If the RAR is carried by MAC PDU, the candidate cell ID can be provided by the candidate cell to the serving cell.</w:t>
      </w:r>
    </w:p>
    <w:p w14:paraId="22962388" w14:textId="77777777" w:rsidR="007555F7" w:rsidRDefault="007555F7">
      <w:pPr>
        <w:jc w:val="both"/>
        <w:rPr>
          <w:b/>
          <w:bCs/>
          <w:i/>
          <w:iCs/>
          <w:lang w:val="en-US" w:eastAsia="zh-CN"/>
        </w:rPr>
      </w:pPr>
    </w:p>
    <w:p w14:paraId="74DDCB21" w14:textId="77777777" w:rsidR="007555F7" w:rsidRDefault="00000000">
      <w:pPr>
        <w:jc w:val="both"/>
        <w:rPr>
          <w:b/>
          <w:bCs/>
          <w:i/>
          <w:iCs/>
          <w:lang w:val="en-US" w:eastAsia="zh-CN"/>
        </w:rPr>
      </w:pPr>
      <w:r>
        <w:rPr>
          <w:rFonts w:hint="eastAsia"/>
          <w:b/>
          <w:bCs/>
          <w:i/>
          <w:iCs/>
          <w:lang w:eastAsia="zh-CN"/>
        </w:rPr>
        <w:t xml:space="preserve">Proposal </w:t>
      </w:r>
      <w:r>
        <w:rPr>
          <w:rFonts w:hint="eastAsia"/>
          <w:b/>
          <w:bCs/>
          <w:i/>
          <w:iCs/>
          <w:lang w:val="en-US" w:eastAsia="zh-CN"/>
        </w:rPr>
        <w:t>5</w:t>
      </w:r>
      <w:r>
        <w:rPr>
          <w:rFonts w:hint="eastAsia"/>
          <w:b/>
          <w:bCs/>
          <w:i/>
          <w:iCs/>
          <w:lang w:eastAsia="zh-CN"/>
        </w:rPr>
        <w:t xml:space="preserve">: </w:t>
      </w:r>
      <w:r>
        <w:rPr>
          <w:rFonts w:hint="eastAsia"/>
          <w:b/>
          <w:bCs/>
          <w:i/>
          <w:iCs/>
          <w:lang w:val="en-US" w:eastAsia="zh-CN"/>
        </w:rPr>
        <w:t>If the RAR is carried by MAC CE, a new UE procedure needs to be specified.</w:t>
      </w:r>
    </w:p>
    <w:p w14:paraId="7BC6B010" w14:textId="77777777" w:rsidR="007555F7" w:rsidRDefault="007555F7">
      <w:pPr>
        <w:jc w:val="both"/>
        <w:rPr>
          <w:b/>
          <w:bCs/>
          <w:i/>
          <w:iCs/>
          <w:lang w:val="en-US" w:eastAsia="zh-CN"/>
        </w:rPr>
      </w:pPr>
    </w:p>
    <w:p w14:paraId="105D586A" w14:textId="2CACAA20" w:rsidR="007555F7" w:rsidRDefault="00000000">
      <w:pPr>
        <w:jc w:val="both"/>
        <w:rPr>
          <w:lang w:eastAsia="en-GB"/>
        </w:rPr>
      </w:pPr>
      <w:r>
        <w:rPr>
          <w:rFonts w:hint="eastAsia"/>
          <w:b/>
          <w:bCs/>
          <w:i/>
          <w:iCs/>
          <w:lang w:eastAsia="zh-CN"/>
        </w:rPr>
        <w:t xml:space="preserve">Proposal </w:t>
      </w:r>
      <w:r>
        <w:rPr>
          <w:rFonts w:hint="eastAsia"/>
          <w:b/>
          <w:bCs/>
          <w:i/>
          <w:iCs/>
          <w:lang w:val="en-US" w:eastAsia="zh-CN"/>
        </w:rPr>
        <w:t>6</w:t>
      </w:r>
      <w:r>
        <w:rPr>
          <w:rFonts w:hint="eastAsia"/>
          <w:b/>
          <w:bCs/>
          <w:i/>
          <w:iCs/>
          <w:lang w:eastAsia="zh-CN"/>
        </w:rPr>
        <w:t xml:space="preserve">: </w:t>
      </w:r>
      <w:r>
        <w:rPr>
          <w:rFonts w:hint="eastAsia"/>
          <w:b/>
          <w:bCs/>
          <w:i/>
          <w:iCs/>
          <w:lang w:val="en-US" w:eastAsia="zh-CN"/>
        </w:rPr>
        <w:t xml:space="preserve">For TA updating mechanism, the </w:t>
      </w:r>
      <w:r w:rsidR="00E735D8">
        <w:rPr>
          <w:b/>
          <w:bCs/>
          <w:i/>
          <w:iCs/>
          <w:lang w:val="en-US" w:eastAsia="zh-CN"/>
        </w:rPr>
        <w:t>network-based</w:t>
      </w:r>
      <w:r>
        <w:rPr>
          <w:rFonts w:hint="eastAsia"/>
          <w:b/>
          <w:bCs/>
          <w:i/>
          <w:iCs/>
          <w:lang w:val="en-US" w:eastAsia="zh-CN"/>
        </w:rPr>
        <w:t xml:space="preserve"> updating is supported.</w:t>
      </w:r>
    </w:p>
    <w:p w14:paraId="6815A50F" w14:textId="77777777" w:rsidR="007555F7" w:rsidRDefault="007555F7">
      <w:pPr>
        <w:rPr>
          <w:b/>
          <w:bCs/>
          <w:i/>
          <w:iCs/>
          <w:lang w:val="en-US" w:eastAsia="zh-CN"/>
        </w:rPr>
      </w:pPr>
    </w:p>
    <w:p w14:paraId="216A2663" w14:textId="77777777" w:rsidR="007555F7" w:rsidRDefault="00000000">
      <w:pPr>
        <w:pStyle w:val="1"/>
        <w:numPr>
          <w:ilvl w:val="0"/>
          <w:numId w:val="10"/>
        </w:numPr>
        <w:pBdr>
          <w:top w:val="single" w:sz="12" w:space="1" w:color="auto"/>
        </w:pBdr>
        <w:tabs>
          <w:tab w:val="clear" w:pos="0"/>
        </w:tabs>
        <w:autoSpaceDE w:val="0"/>
        <w:autoSpaceDN w:val="0"/>
        <w:adjustRightInd w:val="0"/>
        <w:snapToGrid w:val="0"/>
        <w:spacing w:before="120" w:after="120"/>
        <w:jc w:val="both"/>
        <w:rPr>
          <w:rFonts w:eastAsia="宋体"/>
          <w:b/>
          <w:bCs/>
          <w:kern w:val="0"/>
          <w:szCs w:val="28"/>
          <w:lang w:val="en-US" w:eastAsia="zh-CN"/>
        </w:rPr>
      </w:pPr>
      <w:r>
        <w:rPr>
          <w:rFonts w:eastAsia="宋体" w:hint="eastAsia"/>
          <w:b/>
          <w:bCs/>
          <w:kern w:val="0"/>
          <w:szCs w:val="28"/>
          <w:lang w:val="en-US" w:eastAsia="zh-CN"/>
        </w:rPr>
        <w:t>References</w:t>
      </w:r>
    </w:p>
    <w:p w14:paraId="004F7A10" w14:textId="77777777" w:rsidR="007555F7" w:rsidRDefault="00000000">
      <w:pPr>
        <w:widowControl w:val="0"/>
        <w:numPr>
          <w:ilvl w:val="0"/>
          <w:numId w:val="14"/>
        </w:numPr>
        <w:spacing w:after="120"/>
        <w:jc w:val="both"/>
        <w:rPr>
          <w:szCs w:val="24"/>
          <w:lang w:val="en-US"/>
        </w:rPr>
      </w:pPr>
      <w:r>
        <w:rPr>
          <w:rFonts w:eastAsia="宋体" w:hint="eastAsia"/>
          <w:sz w:val="22"/>
          <w:szCs w:val="22"/>
          <w:lang w:val="en-US" w:eastAsia="zh-CN"/>
        </w:rPr>
        <w:t>Chairman notes of RAN1#1</w:t>
      </w:r>
      <w:r>
        <w:rPr>
          <w:rFonts w:eastAsia="宋体"/>
          <w:sz w:val="22"/>
          <w:szCs w:val="22"/>
          <w:lang w:val="en-US" w:eastAsia="zh-CN"/>
        </w:rPr>
        <w:t>1</w:t>
      </w:r>
      <w:r>
        <w:rPr>
          <w:rFonts w:eastAsia="宋体" w:hint="eastAsia"/>
          <w:sz w:val="22"/>
          <w:szCs w:val="22"/>
          <w:lang w:val="en-US" w:eastAsia="zh-CN"/>
        </w:rPr>
        <w:t>3</w:t>
      </w:r>
    </w:p>
    <w:p w14:paraId="040A5FFA" w14:textId="77777777" w:rsidR="007555F7" w:rsidRDefault="00000000">
      <w:pPr>
        <w:widowControl w:val="0"/>
        <w:numPr>
          <w:ilvl w:val="0"/>
          <w:numId w:val="14"/>
        </w:numPr>
        <w:spacing w:after="120"/>
        <w:jc w:val="both"/>
        <w:rPr>
          <w:szCs w:val="24"/>
          <w:lang w:val="en-US"/>
        </w:rPr>
      </w:pPr>
      <w:r>
        <w:rPr>
          <w:rFonts w:eastAsia="宋体" w:hint="eastAsia"/>
          <w:sz w:val="22"/>
          <w:szCs w:val="22"/>
          <w:lang w:val="en-US" w:eastAsia="zh-CN"/>
        </w:rPr>
        <w:t>3GPP TS 38.213 V 17.6.0 (2023-06)</w:t>
      </w:r>
    </w:p>
    <w:sectPr w:rsidR="007555F7">
      <w:footerReference w:type="default" r:id="rId11"/>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8DB6B" w14:textId="77777777" w:rsidR="00285EB7" w:rsidRDefault="00285EB7">
      <w:r>
        <w:separator/>
      </w:r>
    </w:p>
  </w:endnote>
  <w:endnote w:type="continuationSeparator" w:id="0">
    <w:p w14:paraId="33C2CBC7" w14:textId="77777777" w:rsidR="00285EB7" w:rsidRDefault="00285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52C81" w14:textId="77777777" w:rsidR="007555F7" w:rsidRDefault="00000000">
    <w:pPr>
      <w:pStyle w:val="af0"/>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rPr>
      <w:t>1</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rPr>
      <w:t>2</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600E5" w14:textId="77777777" w:rsidR="00285EB7" w:rsidRDefault="00285EB7">
      <w:r>
        <w:separator/>
      </w:r>
    </w:p>
  </w:footnote>
  <w:footnote w:type="continuationSeparator" w:id="0">
    <w:p w14:paraId="43B71DE3" w14:textId="77777777" w:rsidR="00285EB7" w:rsidRDefault="00285E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CD71883"/>
    <w:multiLevelType w:val="multilevel"/>
    <w:tmpl w:val="1CD71883"/>
    <w:lvl w:ilvl="0">
      <w:start w:val="1"/>
      <w:numFmt w:val="decimal"/>
      <w:pStyle w:val="proposal"/>
      <w:lvlText w:val="Proposal %1:"/>
      <w:lvlJc w:val="left"/>
      <w:pPr>
        <w:ind w:left="11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2E23EB2"/>
    <w:multiLevelType w:val="multilevel"/>
    <w:tmpl w:val="32E23EB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8015A3F"/>
    <w:multiLevelType w:val="multilevel"/>
    <w:tmpl w:val="58015A3F"/>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5354F53"/>
    <w:multiLevelType w:val="multilevel"/>
    <w:tmpl w:val="75354F53"/>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3107650">
    <w:abstractNumId w:val="0"/>
  </w:num>
  <w:num w:numId="2" w16cid:durableId="9264871">
    <w:abstractNumId w:val="8"/>
  </w:num>
  <w:num w:numId="3" w16cid:durableId="1205800090">
    <w:abstractNumId w:val="11"/>
  </w:num>
  <w:num w:numId="4" w16cid:durableId="1799376706">
    <w:abstractNumId w:val="13"/>
  </w:num>
  <w:num w:numId="5" w16cid:durableId="1854107927">
    <w:abstractNumId w:val="5"/>
  </w:num>
  <w:num w:numId="6" w16cid:durableId="1999962427">
    <w:abstractNumId w:val="1"/>
  </w:num>
  <w:num w:numId="7" w16cid:durableId="1303539870">
    <w:abstractNumId w:val="6"/>
  </w:num>
  <w:num w:numId="8" w16cid:durableId="306320520">
    <w:abstractNumId w:val="2"/>
  </w:num>
  <w:num w:numId="9" w16cid:durableId="163975087">
    <w:abstractNumId w:val="4"/>
  </w:num>
  <w:num w:numId="10" w16cid:durableId="230235754">
    <w:abstractNumId w:val="10"/>
  </w:num>
  <w:num w:numId="11" w16cid:durableId="1051926459">
    <w:abstractNumId w:val="9"/>
  </w:num>
  <w:num w:numId="12" w16cid:durableId="913200982">
    <w:abstractNumId w:val="12"/>
  </w:num>
  <w:num w:numId="13" w16cid:durableId="413937677">
    <w:abstractNumId w:val="7"/>
  </w:num>
  <w:num w:numId="14" w16cid:durableId="2389522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720"/>
  <w:autoHyphenation/>
  <w:doNotHyphenateCaps/>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GQyNjc3YTU0YmViYzFmYTBjOTkyYzUwODVlZjhiZGEifQ=="/>
  </w:docVars>
  <w:rsids>
    <w:rsidRoot w:val="00036917"/>
    <w:rsid w:val="00000156"/>
    <w:rsid w:val="00000204"/>
    <w:rsid w:val="0000022B"/>
    <w:rsid w:val="000004A4"/>
    <w:rsid w:val="0000057F"/>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0E2"/>
    <w:rsid w:val="00006645"/>
    <w:rsid w:val="0000690C"/>
    <w:rsid w:val="00006D37"/>
    <w:rsid w:val="00007533"/>
    <w:rsid w:val="00007729"/>
    <w:rsid w:val="00007889"/>
    <w:rsid w:val="00007AD6"/>
    <w:rsid w:val="00007AE0"/>
    <w:rsid w:val="00007F10"/>
    <w:rsid w:val="00007F20"/>
    <w:rsid w:val="0001012D"/>
    <w:rsid w:val="0001038D"/>
    <w:rsid w:val="00010700"/>
    <w:rsid w:val="00010B6C"/>
    <w:rsid w:val="00011941"/>
    <w:rsid w:val="00011A90"/>
    <w:rsid w:val="00011BEA"/>
    <w:rsid w:val="000120DA"/>
    <w:rsid w:val="0001241A"/>
    <w:rsid w:val="0001243E"/>
    <w:rsid w:val="0001251B"/>
    <w:rsid w:val="0001297C"/>
    <w:rsid w:val="00012C0A"/>
    <w:rsid w:val="00012DFF"/>
    <w:rsid w:val="00012E98"/>
    <w:rsid w:val="000139A9"/>
    <w:rsid w:val="00013AFD"/>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2F37"/>
    <w:rsid w:val="000233B7"/>
    <w:rsid w:val="00023847"/>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1738"/>
    <w:rsid w:val="000319C0"/>
    <w:rsid w:val="00031A54"/>
    <w:rsid w:val="00031B8A"/>
    <w:rsid w:val="000322B6"/>
    <w:rsid w:val="00032415"/>
    <w:rsid w:val="00032526"/>
    <w:rsid w:val="000325D4"/>
    <w:rsid w:val="00032E59"/>
    <w:rsid w:val="0003348F"/>
    <w:rsid w:val="00033641"/>
    <w:rsid w:val="000339FC"/>
    <w:rsid w:val="00033A29"/>
    <w:rsid w:val="00033AEC"/>
    <w:rsid w:val="00033E6D"/>
    <w:rsid w:val="00033F1B"/>
    <w:rsid w:val="000342F9"/>
    <w:rsid w:val="00034A93"/>
    <w:rsid w:val="00034DAA"/>
    <w:rsid w:val="00034E72"/>
    <w:rsid w:val="00034EAB"/>
    <w:rsid w:val="00035038"/>
    <w:rsid w:val="0003518B"/>
    <w:rsid w:val="00035722"/>
    <w:rsid w:val="00035725"/>
    <w:rsid w:val="00036879"/>
    <w:rsid w:val="00036917"/>
    <w:rsid w:val="000369AF"/>
    <w:rsid w:val="00036DA7"/>
    <w:rsid w:val="00036F2E"/>
    <w:rsid w:val="000373FB"/>
    <w:rsid w:val="0003786D"/>
    <w:rsid w:val="0003793A"/>
    <w:rsid w:val="00037AAB"/>
    <w:rsid w:val="00037BEB"/>
    <w:rsid w:val="00037D20"/>
    <w:rsid w:val="00037E51"/>
    <w:rsid w:val="00037FB9"/>
    <w:rsid w:val="000403DE"/>
    <w:rsid w:val="000403E5"/>
    <w:rsid w:val="0004042E"/>
    <w:rsid w:val="000404A6"/>
    <w:rsid w:val="000414D2"/>
    <w:rsid w:val="00041699"/>
    <w:rsid w:val="00041715"/>
    <w:rsid w:val="00041C5B"/>
    <w:rsid w:val="0004228D"/>
    <w:rsid w:val="000435B9"/>
    <w:rsid w:val="0004360F"/>
    <w:rsid w:val="000439CE"/>
    <w:rsid w:val="00043CE6"/>
    <w:rsid w:val="00043E91"/>
    <w:rsid w:val="000445C0"/>
    <w:rsid w:val="0004496E"/>
    <w:rsid w:val="00044B96"/>
    <w:rsid w:val="00044BA2"/>
    <w:rsid w:val="00044C55"/>
    <w:rsid w:val="00045994"/>
    <w:rsid w:val="00045E79"/>
    <w:rsid w:val="0004617F"/>
    <w:rsid w:val="0004620F"/>
    <w:rsid w:val="00046576"/>
    <w:rsid w:val="000467C6"/>
    <w:rsid w:val="00046BD6"/>
    <w:rsid w:val="00046C36"/>
    <w:rsid w:val="00046DC2"/>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16"/>
    <w:rsid w:val="00052BE7"/>
    <w:rsid w:val="00052D2F"/>
    <w:rsid w:val="00052F1A"/>
    <w:rsid w:val="00053095"/>
    <w:rsid w:val="0005380A"/>
    <w:rsid w:val="000539EE"/>
    <w:rsid w:val="00053AB7"/>
    <w:rsid w:val="00053F8B"/>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868"/>
    <w:rsid w:val="0006091A"/>
    <w:rsid w:val="00060B82"/>
    <w:rsid w:val="00060D05"/>
    <w:rsid w:val="00060F19"/>
    <w:rsid w:val="0006106B"/>
    <w:rsid w:val="00061140"/>
    <w:rsid w:val="0006126A"/>
    <w:rsid w:val="0006133F"/>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67D41"/>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2FED"/>
    <w:rsid w:val="00073046"/>
    <w:rsid w:val="000733C3"/>
    <w:rsid w:val="00073891"/>
    <w:rsid w:val="0007396D"/>
    <w:rsid w:val="00073A34"/>
    <w:rsid w:val="00073BEA"/>
    <w:rsid w:val="00073C77"/>
    <w:rsid w:val="00074417"/>
    <w:rsid w:val="000744DC"/>
    <w:rsid w:val="00075248"/>
    <w:rsid w:val="00075498"/>
    <w:rsid w:val="0007585B"/>
    <w:rsid w:val="00075C87"/>
    <w:rsid w:val="0007603A"/>
    <w:rsid w:val="000761E9"/>
    <w:rsid w:val="0007665F"/>
    <w:rsid w:val="000779A9"/>
    <w:rsid w:val="00077F73"/>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32"/>
    <w:rsid w:val="000834F3"/>
    <w:rsid w:val="000837F9"/>
    <w:rsid w:val="0008390F"/>
    <w:rsid w:val="00083A43"/>
    <w:rsid w:val="00083DE3"/>
    <w:rsid w:val="000840C3"/>
    <w:rsid w:val="0008467D"/>
    <w:rsid w:val="000848F9"/>
    <w:rsid w:val="00084B36"/>
    <w:rsid w:val="00084BBC"/>
    <w:rsid w:val="00084CF1"/>
    <w:rsid w:val="00084E65"/>
    <w:rsid w:val="00084FF3"/>
    <w:rsid w:val="000850E1"/>
    <w:rsid w:val="00085277"/>
    <w:rsid w:val="000852FF"/>
    <w:rsid w:val="0008582B"/>
    <w:rsid w:val="00085839"/>
    <w:rsid w:val="00085AEE"/>
    <w:rsid w:val="00085BD4"/>
    <w:rsid w:val="00085C27"/>
    <w:rsid w:val="0008617D"/>
    <w:rsid w:val="00086246"/>
    <w:rsid w:val="000865C7"/>
    <w:rsid w:val="00086C10"/>
    <w:rsid w:val="00086D89"/>
    <w:rsid w:val="00086EFE"/>
    <w:rsid w:val="00087061"/>
    <w:rsid w:val="0008747B"/>
    <w:rsid w:val="000875FB"/>
    <w:rsid w:val="0008771A"/>
    <w:rsid w:val="00087A7A"/>
    <w:rsid w:val="00087BFE"/>
    <w:rsid w:val="00087C6A"/>
    <w:rsid w:val="00087E54"/>
    <w:rsid w:val="00087F5E"/>
    <w:rsid w:val="000900C9"/>
    <w:rsid w:val="000903B7"/>
    <w:rsid w:val="00090984"/>
    <w:rsid w:val="000910C5"/>
    <w:rsid w:val="00091419"/>
    <w:rsid w:val="00091A61"/>
    <w:rsid w:val="000921FC"/>
    <w:rsid w:val="00092268"/>
    <w:rsid w:val="00092A88"/>
    <w:rsid w:val="00092BE4"/>
    <w:rsid w:val="00092BEC"/>
    <w:rsid w:val="00092D77"/>
    <w:rsid w:val="000931DA"/>
    <w:rsid w:val="000938BD"/>
    <w:rsid w:val="0009391D"/>
    <w:rsid w:val="00093955"/>
    <w:rsid w:val="00093C10"/>
    <w:rsid w:val="00093E83"/>
    <w:rsid w:val="00093EFE"/>
    <w:rsid w:val="00093F17"/>
    <w:rsid w:val="00093F84"/>
    <w:rsid w:val="0009424D"/>
    <w:rsid w:val="000944E5"/>
    <w:rsid w:val="000945DA"/>
    <w:rsid w:val="00094631"/>
    <w:rsid w:val="00094903"/>
    <w:rsid w:val="0009490A"/>
    <w:rsid w:val="00094CA2"/>
    <w:rsid w:val="00095181"/>
    <w:rsid w:val="0009523E"/>
    <w:rsid w:val="0009562E"/>
    <w:rsid w:val="000956CC"/>
    <w:rsid w:val="00095A62"/>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6A"/>
    <w:rsid w:val="000A07F6"/>
    <w:rsid w:val="000A0907"/>
    <w:rsid w:val="000A0A9C"/>
    <w:rsid w:val="000A0C1E"/>
    <w:rsid w:val="000A0C59"/>
    <w:rsid w:val="000A0D90"/>
    <w:rsid w:val="000A0F0B"/>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356A"/>
    <w:rsid w:val="000A35A9"/>
    <w:rsid w:val="000A3672"/>
    <w:rsid w:val="000A3758"/>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307"/>
    <w:rsid w:val="000B161F"/>
    <w:rsid w:val="000B16EB"/>
    <w:rsid w:val="000B1BDB"/>
    <w:rsid w:val="000B244F"/>
    <w:rsid w:val="000B265B"/>
    <w:rsid w:val="000B2B16"/>
    <w:rsid w:val="000B31EE"/>
    <w:rsid w:val="000B3AF1"/>
    <w:rsid w:val="000B4059"/>
    <w:rsid w:val="000B442C"/>
    <w:rsid w:val="000B46A2"/>
    <w:rsid w:val="000B4943"/>
    <w:rsid w:val="000B4E07"/>
    <w:rsid w:val="000B5311"/>
    <w:rsid w:val="000B540E"/>
    <w:rsid w:val="000B5623"/>
    <w:rsid w:val="000B56EA"/>
    <w:rsid w:val="000B5715"/>
    <w:rsid w:val="000B57BE"/>
    <w:rsid w:val="000B63F5"/>
    <w:rsid w:val="000B662F"/>
    <w:rsid w:val="000B6737"/>
    <w:rsid w:val="000B756C"/>
    <w:rsid w:val="000B7F6F"/>
    <w:rsid w:val="000C000B"/>
    <w:rsid w:val="000C0010"/>
    <w:rsid w:val="000C01E9"/>
    <w:rsid w:val="000C0A66"/>
    <w:rsid w:val="000C0B19"/>
    <w:rsid w:val="000C0C09"/>
    <w:rsid w:val="000C0F4D"/>
    <w:rsid w:val="000C1349"/>
    <w:rsid w:val="000C1A9F"/>
    <w:rsid w:val="000C2045"/>
    <w:rsid w:val="000C2058"/>
    <w:rsid w:val="000C20A4"/>
    <w:rsid w:val="000C21A2"/>
    <w:rsid w:val="000C2561"/>
    <w:rsid w:val="000C259D"/>
    <w:rsid w:val="000C2B5C"/>
    <w:rsid w:val="000C2E07"/>
    <w:rsid w:val="000C2E08"/>
    <w:rsid w:val="000C3236"/>
    <w:rsid w:val="000C37F8"/>
    <w:rsid w:val="000C3DEB"/>
    <w:rsid w:val="000C3DF3"/>
    <w:rsid w:val="000C418C"/>
    <w:rsid w:val="000C43A5"/>
    <w:rsid w:val="000C4489"/>
    <w:rsid w:val="000C49BD"/>
    <w:rsid w:val="000C4A2F"/>
    <w:rsid w:val="000C4D63"/>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7F9"/>
    <w:rsid w:val="000D0F6A"/>
    <w:rsid w:val="000D11A5"/>
    <w:rsid w:val="000D11BF"/>
    <w:rsid w:val="000D1543"/>
    <w:rsid w:val="000D15AB"/>
    <w:rsid w:val="000D1DAB"/>
    <w:rsid w:val="000D243E"/>
    <w:rsid w:val="000D26B1"/>
    <w:rsid w:val="000D2BBB"/>
    <w:rsid w:val="000D31AA"/>
    <w:rsid w:val="000D3567"/>
    <w:rsid w:val="000D3C4A"/>
    <w:rsid w:val="000D3C58"/>
    <w:rsid w:val="000D3F09"/>
    <w:rsid w:val="000D4832"/>
    <w:rsid w:val="000D49EE"/>
    <w:rsid w:val="000D4E5A"/>
    <w:rsid w:val="000D4F4F"/>
    <w:rsid w:val="000D53D1"/>
    <w:rsid w:val="000D54AA"/>
    <w:rsid w:val="000D571C"/>
    <w:rsid w:val="000D5734"/>
    <w:rsid w:val="000D5A23"/>
    <w:rsid w:val="000D5DC4"/>
    <w:rsid w:val="000D6004"/>
    <w:rsid w:val="000D625D"/>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5EE"/>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0C5"/>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6FCE"/>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345"/>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2E3"/>
    <w:rsid w:val="001305F9"/>
    <w:rsid w:val="00130934"/>
    <w:rsid w:val="00131429"/>
    <w:rsid w:val="0013174D"/>
    <w:rsid w:val="00131805"/>
    <w:rsid w:val="00131838"/>
    <w:rsid w:val="00131A24"/>
    <w:rsid w:val="00131D85"/>
    <w:rsid w:val="001321E2"/>
    <w:rsid w:val="001321FF"/>
    <w:rsid w:val="00132904"/>
    <w:rsid w:val="00132B84"/>
    <w:rsid w:val="00132C75"/>
    <w:rsid w:val="00132CE9"/>
    <w:rsid w:val="001331DC"/>
    <w:rsid w:val="00133307"/>
    <w:rsid w:val="0013345D"/>
    <w:rsid w:val="001338CD"/>
    <w:rsid w:val="00133F70"/>
    <w:rsid w:val="00134721"/>
    <w:rsid w:val="001353C2"/>
    <w:rsid w:val="00135767"/>
    <w:rsid w:val="001357A8"/>
    <w:rsid w:val="00135851"/>
    <w:rsid w:val="001359E4"/>
    <w:rsid w:val="00135B02"/>
    <w:rsid w:val="00135D80"/>
    <w:rsid w:val="00135E98"/>
    <w:rsid w:val="00135EED"/>
    <w:rsid w:val="00135F39"/>
    <w:rsid w:val="00135F7A"/>
    <w:rsid w:val="00135F80"/>
    <w:rsid w:val="00136322"/>
    <w:rsid w:val="00136378"/>
    <w:rsid w:val="0013659A"/>
    <w:rsid w:val="00136640"/>
    <w:rsid w:val="00136A69"/>
    <w:rsid w:val="00136B6C"/>
    <w:rsid w:val="00136B88"/>
    <w:rsid w:val="001374D2"/>
    <w:rsid w:val="0013788C"/>
    <w:rsid w:val="00137BDD"/>
    <w:rsid w:val="00137E66"/>
    <w:rsid w:val="0014009D"/>
    <w:rsid w:val="001408B0"/>
    <w:rsid w:val="00140B2B"/>
    <w:rsid w:val="00140CF9"/>
    <w:rsid w:val="00141234"/>
    <w:rsid w:val="0014168E"/>
    <w:rsid w:val="0014168F"/>
    <w:rsid w:val="001416B6"/>
    <w:rsid w:val="00141980"/>
    <w:rsid w:val="001419E7"/>
    <w:rsid w:val="00141FB9"/>
    <w:rsid w:val="00142540"/>
    <w:rsid w:val="00142757"/>
    <w:rsid w:val="0014288A"/>
    <w:rsid w:val="00142AE4"/>
    <w:rsid w:val="00142D40"/>
    <w:rsid w:val="00142E78"/>
    <w:rsid w:val="00143023"/>
    <w:rsid w:val="001433A1"/>
    <w:rsid w:val="00143702"/>
    <w:rsid w:val="00143DBE"/>
    <w:rsid w:val="00144294"/>
    <w:rsid w:val="0014491B"/>
    <w:rsid w:val="00144EE2"/>
    <w:rsid w:val="0014501E"/>
    <w:rsid w:val="00145072"/>
    <w:rsid w:val="001450AD"/>
    <w:rsid w:val="0014520C"/>
    <w:rsid w:val="00145F02"/>
    <w:rsid w:val="0014629B"/>
    <w:rsid w:val="001462F7"/>
    <w:rsid w:val="001463A1"/>
    <w:rsid w:val="001463FF"/>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AAA"/>
    <w:rsid w:val="00151BE5"/>
    <w:rsid w:val="00151FC5"/>
    <w:rsid w:val="0015215C"/>
    <w:rsid w:val="0015268A"/>
    <w:rsid w:val="00152705"/>
    <w:rsid w:val="00152B89"/>
    <w:rsid w:val="001532DA"/>
    <w:rsid w:val="001532DD"/>
    <w:rsid w:val="00153490"/>
    <w:rsid w:val="0015365F"/>
    <w:rsid w:val="001542DB"/>
    <w:rsid w:val="0015439F"/>
    <w:rsid w:val="001545B1"/>
    <w:rsid w:val="001549D4"/>
    <w:rsid w:val="00154AD1"/>
    <w:rsid w:val="00154C6A"/>
    <w:rsid w:val="00154ECF"/>
    <w:rsid w:val="00154FE0"/>
    <w:rsid w:val="001551D0"/>
    <w:rsid w:val="00155242"/>
    <w:rsid w:val="00155544"/>
    <w:rsid w:val="00155549"/>
    <w:rsid w:val="00155694"/>
    <w:rsid w:val="001556A3"/>
    <w:rsid w:val="00155907"/>
    <w:rsid w:val="00155A45"/>
    <w:rsid w:val="00155C25"/>
    <w:rsid w:val="00155D0F"/>
    <w:rsid w:val="00156214"/>
    <w:rsid w:val="00156E46"/>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1C6B"/>
    <w:rsid w:val="00162382"/>
    <w:rsid w:val="00162932"/>
    <w:rsid w:val="00162C38"/>
    <w:rsid w:val="00162DB2"/>
    <w:rsid w:val="00162F99"/>
    <w:rsid w:val="00163495"/>
    <w:rsid w:val="00163ACD"/>
    <w:rsid w:val="00163EBB"/>
    <w:rsid w:val="00163F8B"/>
    <w:rsid w:val="00164234"/>
    <w:rsid w:val="00164694"/>
    <w:rsid w:val="00164F75"/>
    <w:rsid w:val="00165322"/>
    <w:rsid w:val="001655B5"/>
    <w:rsid w:val="0016574B"/>
    <w:rsid w:val="001659D6"/>
    <w:rsid w:val="00165B39"/>
    <w:rsid w:val="00165DE5"/>
    <w:rsid w:val="00165DE9"/>
    <w:rsid w:val="00166205"/>
    <w:rsid w:val="001663E3"/>
    <w:rsid w:val="001664E7"/>
    <w:rsid w:val="00166520"/>
    <w:rsid w:val="00166A44"/>
    <w:rsid w:val="00166B1C"/>
    <w:rsid w:val="00166EAE"/>
    <w:rsid w:val="001672AF"/>
    <w:rsid w:val="00167622"/>
    <w:rsid w:val="00167655"/>
    <w:rsid w:val="00167837"/>
    <w:rsid w:val="00167E4F"/>
    <w:rsid w:val="00167F8D"/>
    <w:rsid w:val="00167FD8"/>
    <w:rsid w:val="00170154"/>
    <w:rsid w:val="00170578"/>
    <w:rsid w:val="00170A3D"/>
    <w:rsid w:val="001710FD"/>
    <w:rsid w:val="00171123"/>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6FD9"/>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DD9"/>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164"/>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15"/>
    <w:rsid w:val="001A3D2D"/>
    <w:rsid w:val="001A3D54"/>
    <w:rsid w:val="001A3E2A"/>
    <w:rsid w:val="001A3ED6"/>
    <w:rsid w:val="001A40D9"/>
    <w:rsid w:val="001A41CB"/>
    <w:rsid w:val="001A4879"/>
    <w:rsid w:val="001A4B2A"/>
    <w:rsid w:val="001A4B90"/>
    <w:rsid w:val="001A4CD7"/>
    <w:rsid w:val="001A50A5"/>
    <w:rsid w:val="001A5393"/>
    <w:rsid w:val="001A5448"/>
    <w:rsid w:val="001A547B"/>
    <w:rsid w:val="001A5E21"/>
    <w:rsid w:val="001A606C"/>
    <w:rsid w:val="001A62CC"/>
    <w:rsid w:val="001A64A8"/>
    <w:rsid w:val="001A65A8"/>
    <w:rsid w:val="001A6AE2"/>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4DA"/>
    <w:rsid w:val="001B4A2F"/>
    <w:rsid w:val="001B4B43"/>
    <w:rsid w:val="001B4DAE"/>
    <w:rsid w:val="001B512E"/>
    <w:rsid w:val="001B57EF"/>
    <w:rsid w:val="001B5974"/>
    <w:rsid w:val="001B5A8F"/>
    <w:rsid w:val="001B5B73"/>
    <w:rsid w:val="001B65E6"/>
    <w:rsid w:val="001B6625"/>
    <w:rsid w:val="001B6F97"/>
    <w:rsid w:val="001B6FAA"/>
    <w:rsid w:val="001B703A"/>
    <w:rsid w:val="001B7043"/>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E8F"/>
    <w:rsid w:val="001C1FE0"/>
    <w:rsid w:val="001C285B"/>
    <w:rsid w:val="001C2AB7"/>
    <w:rsid w:val="001C2ADC"/>
    <w:rsid w:val="001C2D37"/>
    <w:rsid w:val="001C380E"/>
    <w:rsid w:val="001C3870"/>
    <w:rsid w:val="001C3AAE"/>
    <w:rsid w:val="001C3CFB"/>
    <w:rsid w:val="001C3E8B"/>
    <w:rsid w:val="001C3E94"/>
    <w:rsid w:val="001C4033"/>
    <w:rsid w:val="001C4835"/>
    <w:rsid w:val="001C48FB"/>
    <w:rsid w:val="001C49E4"/>
    <w:rsid w:val="001C4ED8"/>
    <w:rsid w:val="001C524F"/>
    <w:rsid w:val="001C5504"/>
    <w:rsid w:val="001C558B"/>
    <w:rsid w:val="001C5930"/>
    <w:rsid w:val="001C5B54"/>
    <w:rsid w:val="001C5CC8"/>
    <w:rsid w:val="001C5DD2"/>
    <w:rsid w:val="001C5F7B"/>
    <w:rsid w:val="001C5F83"/>
    <w:rsid w:val="001C6085"/>
    <w:rsid w:val="001C62D8"/>
    <w:rsid w:val="001C63C7"/>
    <w:rsid w:val="001C654B"/>
    <w:rsid w:val="001C68C7"/>
    <w:rsid w:val="001C6F5A"/>
    <w:rsid w:val="001C776B"/>
    <w:rsid w:val="001D02E1"/>
    <w:rsid w:val="001D03A0"/>
    <w:rsid w:val="001D04CB"/>
    <w:rsid w:val="001D135C"/>
    <w:rsid w:val="001D1A10"/>
    <w:rsid w:val="001D1B2D"/>
    <w:rsid w:val="001D1B4D"/>
    <w:rsid w:val="001D1D55"/>
    <w:rsid w:val="001D260E"/>
    <w:rsid w:val="001D272C"/>
    <w:rsid w:val="001D27C2"/>
    <w:rsid w:val="001D28C6"/>
    <w:rsid w:val="001D2919"/>
    <w:rsid w:val="001D2A61"/>
    <w:rsid w:val="001D2B86"/>
    <w:rsid w:val="001D3195"/>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5FB4"/>
    <w:rsid w:val="001D68B0"/>
    <w:rsid w:val="001D6C5A"/>
    <w:rsid w:val="001D6E91"/>
    <w:rsid w:val="001D6FCC"/>
    <w:rsid w:val="001D6FD0"/>
    <w:rsid w:val="001D71E5"/>
    <w:rsid w:val="001D73DD"/>
    <w:rsid w:val="001D78D8"/>
    <w:rsid w:val="001D7A80"/>
    <w:rsid w:val="001D7B0C"/>
    <w:rsid w:val="001E045C"/>
    <w:rsid w:val="001E07DC"/>
    <w:rsid w:val="001E082B"/>
    <w:rsid w:val="001E098A"/>
    <w:rsid w:val="001E0E1E"/>
    <w:rsid w:val="001E1A59"/>
    <w:rsid w:val="001E1ACD"/>
    <w:rsid w:val="001E2A24"/>
    <w:rsid w:val="001E2AD4"/>
    <w:rsid w:val="001E360B"/>
    <w:rsid w:val="001E3685"/>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3C9"/>
    <w:rsid w:val="001F0515"/>
    <w:rsid w:val="001F06C6"/>
    <w:rsid w:val="001F089D"/>
    <w:rsid w:val="001F0B5E"/>
    <w:rsid w:val="001F104F"/>
    <w:rsid w:val="001F1154"/>
    <w:rsid w:val="001F156C"/>
    <w:rsid w:val="001F1610"/>
    <w:rsid w:val="001F175F"/>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299"/>
    <w:rsid w:val="001F53E0"/>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6B99"/>
    <w:rsid w:val="001F7468"/>
    <w:rsid w:val="001F7C1E"/>
    <w:rsid w:val="00200717"/>
    <w:rsid w:val="00200AFA"/>
    <w:rsid w:val="00200B05"/>
    <w:rsid w:val="00200BCA"/>
    <w:rsid w:val="00200C79"/>
    <w:rsid w:val="00200C81"/>
    <w:rsid w:val="00200DF8"/>
    <w:rsid w:val="00200E54"/>
    <w:rsid w:val="00200EA2"/>
    <w:rsid w:val="0020142D"/>
    <w:rsid w:val="0020144E"/>
    <w:rsid w:val="0020165E"/>
    <w:rsid w:val="00202090"/>
    <w:rsid w:val="00202373"/>
    <w:rsid w:val="002023BB"/>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67E2"/>
    <w:rsid w:val="0020744F"/>
    <w:rsid w:val="0020746F"/>
    <w:rsid w:val="00207591"/>
    <w:rsid w:val="002077C0"/>
    <w:rsid w:val="00207B54"/>
    <w:rsid w:val="00207C49"/>
    <w:rsid w:val="0021080D"/>
    <w:rsid w:val="00210B76"/>
    <w:rsid w:val="00211540"/>
    <w:rsid w:val="0021156E"/>
    <w:rsid w:val="00211AC3"/>
    <w:rsid w:val="00211AFF"/>
    <w:rsid w:val="002123E7"/>
    <w:rsid w:val="00212447"/>
    <w:rsid w:val="002126E1"/>
    <w:rsid w:val="00212B60"/>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139"/>
    <w:rsid w:val="00221A81"/>
    <w:rsid w:val="00221FEC"/>
    <w:rsid w:val="0022207C"/>
    <w:rsid w:val="00222A2D"/>
    <w:rsid w:val="00222E95"/>
    <w:rsid w:val="00223A0C"/>
    <w:rsid w:val="002241D6"/>
    <w:rsid w:val="00224402"/>
    <w:rsid w:val="0022460C"/>
    <w:rsid w:val="002248C1"/>
    <w:rsid w:val="00224907"/>
    <w:rsid w:val="00224CCC"/>
    <w:rsid w:val="0022528D"/>
    <w:rsid w:val="002252F2"/>
    <w:rsid w:val="00225828"/>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826"/>
    <w:rsid w:val="00234A40"/>
    <w:rsid w:val="00234A97"/>
    <w:rsid w:val="00234C3E"/>
    <w:rsid w:val="00234D14"/>
    <w:rsid w:val="00234D18"/>
    <w:rsid w:val="002351F9"/>
    <w:rsid w:val="002355BC"/>
    <w:rsid w:val="0023589D"/>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A1A"/>
    <w:rsid w:val="002455B8"/>
    <w:rsid w:val="00245C48"/>
    <w:rsid w:val="00245EC4"/>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63E"/>
    <w:rsid w:val="00251940"/>
    <w:rsid w:val="00251B01"/>
    <w:rsid w:val="00251FEE"/>
    <w:rsid w:val="00252021"/>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A71"/>
    <w:rsid w:val="00255BDA"/>
    <w:rsid w:val="00255BFC"/>
    <w:rsid w:val="0025638C"/>
    <w:rsid w:val="002564BA"/>
    <w:rsid w:val="002568FF"/>
    <w:rsid w:val="00256A4F"/>
    <w:rsid w:val="00256A5E"/>
    <w:rsid w:val="00256DC7"/>
    <w:rsid w:val="0025734C"/>
    <w:rsid w:val="00257482"/>
    <w:rsid w:val="00257558"/>
    <w:rsid w:val="00257645"/>
    <w:rsid w:val="002576FB"/>
    <w:rsid w:val="00257D86"/>
    <w:rsid w:val="00257E50"/>
    <w:rsid w:val="00260195"/>
    <w:rsid w:val="002602CE"/>
    <w:rsid w:val="002603EF"/>
    <w:rsid w:val="002609EE"/>
    <w:rsid w:val="00260A45"/>
    <w:rsid w:val="00260D10"/>
    <w:rsid w:val="00261AAE"/>
    <w:rsid w:val="00261AED"/>
    <w:rsid w:val="00261EDD"/>
    <w:rsid w:val="00262223"/>
    <w:rsid w:val="0026224F"/>
    <w:rsid w:val="0026226F"/>
    <w:rsid w:val="00262442"/>
    <w:rsid w:val="00262460"/>
    <w:rsid w:val="0026270B"/>
    <w:rsid w:val="00262B2C"/>
    <w:rsid w:val="00262CD7"/>
    <w:rsid w:val="00262F2E"/>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039"/>
    <w:rsid w:val="00275354"/>
    <w:rsid w:val="0027548D"/>
    <w:rsid w:val="00275533"/>
    <w:rsid w:val="0027572A"/>
    <w:rsid w:val="00275D61"/>
    <w:rsid w:val="00276028"/>
    <w:rsid w:val="002760E8"/>
    <w:rsid w:val="002766F3"/>
    <w:rsid w:val="002769B4"/>
    <w:rsid w:val="002769DB"/>
    <w:rsid w:val="002775FC"/>
    <w:rsid w:val="00277802"/>
    <w:rsid w:val="00277862"/>
    <w:rsid w:val="00277ABA"/>
    <w:rsid w:val="0028001E"/>
    <w:rsid w:val="00280600"/>
    <w:rsid w:val="002806A4"/>
    <w:rsid w:val="002808E2"/>
    <w:rsid w:val="002808E4"/>
    <w:rsid w:val="002809EC"/>
    <w:rsid w:val="00280FF8"/>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6E5"/>
    <w:rsid w:val="00285A72"/>
    <w:rsid w:val="00285C5B"/>
    <w:rsid w:val="00285C5E"/>
    <w:rsid w:val="00285EB7"/>
    <w:rsid w:val="00286450"/>
    <w:rsid w:val="0028682C"/>
    <w:rsid w:val="00286A2C"/>
    <w:rsid w:val="00286AB3"/>
    <w:rsid w:val="00287A91"/>
    <w:rsid w:val="00287CA4"/>
    <w:rsid w:val="00287EFB"/>
    <w:rsid w:val="0029095B"/>
    <w:rsid w:val="00290B27"/>
    <w:rsid w:val="00290CF3"/>
    <w:rsid w:val="00291422"/>
    <w:rsid w:val="0029154E"/>
    <w:rsid w:val="00291632"/>
    <w:rsid w:val="002919BF"/>
    <w:rsid w:val="002919C2"/>
    <w:rsid w:val="00291B1F"/>
    <w:rsid w:val="00291B85"/>
    <w:rsid w:val="00291F9B"/>
    <w:rsid w:val="002921E1"/>
    <w:rsid w:val="002924A3"/>
    <w:rsid w:val="00292511"/>
    <w:rsid w:val="0029318A"/>
    <w:rsid w:val="00293863"/>
    <w:rsid w:val="00293DCC"/>
    <w:rsid w:val="00293F93"/>
    <w:rsid w:val="00294049"/>
    <w:rsid w:val="00294080"/>
    <w:rsid w:val="002940A5"/>
    <w:rsid w:val="0029413D"/>
    <w:rsid w:val="00294758"/>
    <w:rsid w:val="00294BC6"/>
    <w:rsid w:val="00294E9A"/>
    <w:rsid w:val="0029524E"/>
    <w:rsid w:val="00295402"/>
    <w:rsid w:val="002955C6"/>
    <w:rsid w:val="0029567D"/>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16C"/>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0B9F"/>
    <w:rsid w:val="002B0D52"/>
    <w:rsid w:val="002B1254"/>
    <w:rsid w:val="002B1321"/>
    <w:rsid w:val="002B154C"/>
    <w:rsid w:val="002B1DCF"/>
    <w:rsid w:val="002B2035"/>
    <w:rsid w:val="002B2210"/>
    <w:rsid w:val="002B2385"/>
    <w:rsid w:val="002B2614"/>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A6C"/>
    <w:rsid w:val="002B5B8D"/>
    <w:rsid w:val="002B5C12"/>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689"/>
    <w:rsid w:val="002C3CE3"/>
    <w:rsid w:val="002C3DFB"/>
    <w:rsid w:val="002C3ED4"/>
    <w:rsid w:val="002C3F47"/>
    <w:rsid w:val="002C40D4"/>
    <w:rsid w:val="002C4186"/>
    <w:rsid w:val="002C4188"/>
    <w:rsid w:val="002C43A7"/>
    <w:rsid w:val="002C4703"/>
    <w:rsid w:val="002C4A4C"/>
    <w:rsid w:val="002C4B70"/>
    <w:rsid w:val="002C4BFC"/>
    <w:rsid w:val="002C50C0"/>
    <w:rsid w:val="002C52E2"/>
    <w:rsid w:val="002C5590"/>
    <w:rsid w:val="002C56A2"/>
    <w:rsid w:val="002C570C"/>
    <w:rsid w:val="002C579F"/>
    <w:rsid w:val="002C5E75"/>
    <w:rsid w:val="002C6703"/>
    <w:rsid w:val="002C6836"/>
    <w:rsid w:val="002C6ADE"/>
    <w:rsid w:val="002C6D00"/>
    <w:rsid w:val="002C6D58"/>
    <w:rsid w:val="002C7656"/>
    <w:rsid w:val="002C7CA0"/>
    <w:rsid w:val="002D083A"/>
    <w:rsid w:val="002D0A71"/>
    <w:rsid w:val="002D0CAF"/>
    <w:rsid w:val="002D188F"/>
    <w:rsid w:val="002D1AB2"/>
    <w:rsid w:val="002D1D34"/>
    <w:rsid w:val="002D217F"/>
    <w:rsid w:val="002D261B"/>
    <w:rsid w:val="002D2798"/>
    <w:rsid w:val="002D2A6C"/>
    <w:rsid w:val="002D2A81"/>
    <w:rsid w:val="002D2D99"/>
    <w:rsid w:val="002D2EB1"/>
    <w:rsid w:val="002D2FF4"/>
    <w:rsid w:val="002D3079"/>
    <w:rsid w:val="002D30EE"/>
    <w:rsid w:val="002D338C"/>
    <w:rsid w:val="002D34E4"/>
    <w:rsid w:val="002D3637"/>
    <w:rsid w:val="002D3706"/>
    <w:rsid w:val="002D380C"/>
    <w:rsid w:val="002D39A6"/>
    <w:rsid w:val="002D3AFC"/>
    <w:rsid w:val="002D3B3F"/>
    <w:rsid w:val="002D3C3B"/>
    <w:rsid w:val="002D3C6C"/>
    <w:rsid w:val="002D3D4A"/>
    <w:rsid w:val="002D3EAD"/>
    <w:rsid w:val="002D4040"/>
    <w:rsid w:val="002D4133"/>
    <w:rsid w:val="002D4F96"/>
    <w:rsid w:val="002D571C"/>
    <w:rsid w:val="002D5A14"/>
    <w:rsid w:val="002D61F0"/>
    <w:rsid w:val="002D6725"/>
    <w:rsid w:val="002D6A2F"/>
    <w:rsid w:val="002D6D72"/>
    <w:rsid w:val="002D71F8"/>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1E"/>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7BF"/>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9AA"/>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C1B"/>
    <w:rsid w:val="00314FA9"/>
    <w:rsid w:val="00314FC2"/>
    <w:rsid w:val="00315C65"/>
    <w:rsid w:val="00315CBB"/>
    <w:rsid w:val="00315E4B"/>
    <w:rsid w:val="00315E54"/>
    <w:rsid w:val="00316448"/>
    <w:rsid w:val="00316917"/>
    <w:rsid w:val="00316A7D"/>
    <w:rsid w:val="00316ABF"/>
    <w:rsid w:val="00316B1F"/>
    <w:rsid w:val="00316F41"/>
    <w:rsid w:val="00317017"/>
    <w:rsid w:val="00317174"/>
    <w:rsid w:val="003174D8"/>
    <w:rsid w:val="0031753C"/>
    <w:rsid w:val="00317865"/>
    <w:rsid w:val="003178CA"/>
    <w:rsid w:val="0031792D"/>
    <w:rsid w:val="00317A16"/>
    <w:rsid w:val="00317A1C"/>
    <w:rsid w:val="00317A49"/>
    <w:rsid w:val="00317FB1"/>
    <w:rsid w:val="0032004B"/>
    <w:rsid w:val="00320A48"/>
    <w:rsid w:val="00320C55"/>
    <w:rsid w:val="003212FF"/>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A1D"/>
    <w:rsid w:val="00340C21"/>
    <w:rsid w:val="00341864"/>
    <w:rsid w:val="00341A13"/>
    <w:rsid w:val="00341A4F"/>
    <w:rsid w:val="00341FA9"/>
    <w:rsid w:val="003428FB"/>
    <w:rsid w:val="00342C28"/>
    <w:rsid w:val="003430E8"/>
    <w:rsid w:val="00343454"/>
    <w:rsid w:val="003437C5"/>
    <w:rsid w:val="00343934"/>
    <w:rsid w:val="00343A6E"/>
    <w:rsid w:val="00343FD4"/>
    <w:rsid w:val="00344149"/>
    <w:rsid w:val="003442F3"/>
    <w:rsid w:val="00344430"/>
    <w:rsid w:val="00344BB9"/>
    <w:rsid w:val="00344D2F"/>
    <w:rsid w:val="003451F0"/>
    <w:rsid w:val="003455EE"/>
    <w:rsid w:val="00345A1D"/>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69D"/>
    <w:rsid w:val="00351896"/>
    <w:rsid w:val="003518D6"/>
    <w:rsid w:val="00351D3A"/>
    <w:rsid w:val="00351FD6"/>
    <w:rsid w:val="0035277E"/>
    <w:rsid w:val="00352989"/>
    <w:rsid w:val="00352A0A"/>
    <w:rsid w:val="00352BB0"/>
    <w:rsid w:val="00352BB1"/>
    <w:rsid w:val="00353053"/>
    <w:rsid w:val="003533CA"/>
    <w:rsid w:val="003534CB"/>
    <w:rsid w:val="0035372B"/>
    <w:rsid w:val="0035392C"/>
    <w:rsid w:val="00353F91"/>
    <w:rsid w:val="003543EF"/>
    <w:rsid w:val="003546C6"/>
    <w:rsid w:val="00354CDB"/>
    <w:rsid w:val="00354D50"/>
    <w:rsid w:val="00354FB8"/>
    <w:rsid w:val="00355347"/>
    <w:rsid w:val="003557A2"/>
    <w:rsid w:val="00355982"/>
    <w:rsid w:val="003567D6"/>
    <w:rsid w:val="00356823"/>
    <w:rsid w:val="00356E3D"/>
    <w:rsid w:val="00357494"/>
    <w:rsid w:val="003575AA"/>
    <w:rsid w:val="0035775C"/>
    <w:rsid w:val="003603F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6DC"/>
    <w:rsid w:val="0036482F"/>
    <w:rsid w:val="00364890"/>
    <w:rsid w:val="0036506C"/>
    <w:rsid w:val="00365397"/>
    <w:rsid w:val="003654B4"/>
    <w:rsid w:val="00365829"/>
    <w:rsid w:val="00365CAB"/>
    <w:rsid w:val="00365EB3"/>
    <w:rsid w:val="0036656E"/>
    <w:rsid w:val="003666A0"/>
    <w:rsid w:val="003667C4"/>
    <w:rsid w:val="00367495"/>
    <w:rsid w:val="003674F0"/>
    <w:rsid w:val="0036752F"/>
    <w:rsid w:val="00367A35"/>
    <w:rsid w:val="00367F2E"/>
    <w:rsid w:val="00367F97"/>
    <w:rsid w:val="0037006B"/>
    <w:rsid w:val="0037012B"/>
    <w:rsid w:val="00370164"/>
    <w:rsid w:val="0037038E"/>
    <w:rsid w:val="0037081F"/>
    <w:rsid w:val="003708F8"/>
    <w:rsid w:val="00370A7B"/>
    <w:rsid w:val="00370FF4"/>
    <w:rsid w:val="0037114B"/>
    <w:rsid w:val="0037116F"/>
    <w:rsid w:val="00371561"/>
    <w:rsid w:val="0037170E"/>
    <w:rsid w:val="00371998"/>
    <w:rsid w:val="00371C53"/>
    <w:rsid w:val="00371D3A"/>
    <w:rsid w:val="00371FFA"/>
    <w:rsid w:val="0037216D"/>
    <w:rsid w:val="0037232D"/>
    <w:rsid w:val="00372505"/>
    <w:rsid w:val="003726B8"/>
    <w:rsid w:val="00373170"/>
    <w:rsid w:val="00373B32"/>
    <w:rsid w:val="0037486D"/>
    <w:rsid w:val="00374A8B"/>
    <w:rsid w:val="00374F49"/>
    <w:rsid w:val="003755A6"/>
    <w:rsid w:val="00375707"/>
    <w:rsid w:val="00375709"/>
    <w:rsid w:val="00375872"/>
    <w:rsid w:val="00376029"/>
    <w:rsid w:val="003760DD"/>
    <w:rsid w:val="00376123"/>
    <w:rsid w:val="0037670D"/>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8A"/>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E8E"/>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4E5"/>
    <w:rsid w:val="0039478C"/>
    <w:rsid w:val="003948B8"/>
    <w:rsid w:val="003949EC"/>
    <w:rsid w:val="00394B4F"/>
    <w:rsid w:val="00394DE8"/>
    <w:rsid w:val="0039530E"/>
    <w:rsid w:val="0039566C"/>
    <w:rsid w:val="00395942"/>
    <w:rsid w:val="00395AF5"/>
    <w:rsid w:val="00395CB6"/>
    <w:rsid w:val="00395D67"/>
    <w:rsid w:val="003960D5"/>
    <w:rsid w:val="003964EC"/>
    <w:rsid w:val="0039654E"/>
    <w:rsid w:val="00396AAD"/>
    <w:rsid w:val="00396CB8"/>
    <w:rsid w:val="00396EE3"/>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67E"/>
    <w:rsid w:val="003A674A"/>
    <w:rsid w:val="003A6997"/>
    <w:rsid w:val="003A6BAB"/>
    <w:rsid w:val="003A6FDE"/>
    <w:rsid w:val="003A7294"/>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4EE"/>
    <w:rsid w:val="003B6599"/>
    <w:rsid w:val="003B6845"/>
    <w:rsid w:val="003B6DC9"/>
    <w:rsid w:val="003B6FC8"/>
    <w:rsid w:val="003B7431"/>
    <w:rsid w:val="003B7A95"/>
    <w:rsid w:val="003B7DBC"/>
    <w:rsid w:val="003C000B"/>
    <w:rsid w:val="003C00A1"/>
    <w:rsid w:val="003C0DBD"/>
    <w:rsid w:val="003C0FCF"/>
    <w:rsid w:val="003C1058"/>
    <w:rsid w:val="003C1433"/>
    <w:rsid w:val="003C16D3"/>
    <w:rsid w:val="003C19CE"/>
    <w:rsid w:val="003C1C86"/>
    <w:rsid w:val="003C1CA4"/>
    <w:rsid w:val="003C208F"/>
    <w:rsid w:val="003C22A3"/>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D27"/>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110"/>
    <w:rsid w:val="003D4265"/>
    <w:rsid w:val="003D4351"/>
    <w:rsid w:val="003D43CF"/>
    <w:rsid w:val="003D4486"/>
    <w:rsid w:val="003D4548"/>
    <w:rsid w:val="003D46C3"/>
    <w:rsid w:val="003D488A"/>
    <w:rsid w:val="003D48CB"/>
    <w:rsid w:val="003D4FC1"/>
    <w:rsid w:val="003D513E"/>
    <w:rsid w:val="003D51F0"/>
    <w:rsid w:val="003D5484"/>
    <w:rsid w:val="003D5486"/>
    <w:rsid w:val="003D5873"/>
    <w:rsid w:val="003D5DF1"/>
    <w:rsid w:val="003D5FD6"/>
    <w:rsid w:val="003D6955"/>
    <w:rsid w:val="003D6C68"/>
    <w:rsid w:val="003D715F"/>
    <w:rsid w:val="003D72C8"/>
    <w:rsid w:val="003D73F1"/>
    <w:rsid w:val="003D7584"/>
    <w:rsid w:val="003D7E76"/>
    <w:rsid w:val="003E03AC"/>
    <w:rsid w:val="003E07EC"/>
    <w:rsid w:val="003E08CB"/>
    <w:rsid w:val="003E1094"/>
    <w:rsid w:val="003E13DF"/>
    <w:rsid w:val="003E1688"/>
    <w:rsid w:val="003E16A4"/>
    <w:rsid w:val="003E172C"/>
    <w:rsid w:val="003E17F1"/>
    <w:rsid w:val="003E1887"/>
    <w:rsid w:val="003E19A4"/>
    <w:rsid w:val="003E1CBF"/>
    <w:rsid w:val="003E2EDA"/>
    <w:rsid w:val="003E33B6"/>
    <w:rsid w:val="003E33FB"/>
    <w:rsid w:val="003E354D"/>
    <w:rsid w:val="003E35B0"/>
    <w:rsid w:val="003E37F5"/>
    <w:rsid w:val="003E39FC"/>
    <w:rsid w:val="003E3D8F"/>
    <w:rsid w:val="003E4145"/>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B39"/>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3ED4"/>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2B2"/>
    <w:rsid w:val="00411378"/>
    <w:rsid w:val="00411CF2"/>
    <w:rsid w:val="00411E93"/>
    <w:rsid w:val="00411EF6"/>
    <w:rsid w:val="00412316"/>
    <w:rsid w:val="0041251F"/>
    <w:rsid w:val="00412791"/>
    <w:rsid w:val="00412B61"/>
    <w:rsid w:val="004130BB"/>
    <w:rsid w:val="00413874"/>
    <w:rsid w:val="00413CDA"/>
    <w:rsid w:val="004141A4"/>
    <w:rsid w:val="00414361"/>
    <w:rsid w:val="00414421"/>
    <w:rsid w:val="00414CD5"/>
    <w:rsid w:val="0041553F"/>
    <w:rsid w:val="00415545"/>
    <w:rsid w:val="004158F8"/>
    <w:rsid w:val="00416908"/>
    <w:rsid w:val="00416AEF"/>
    <w:rsid w:val="0041733C"/>
    <w:rsid w:val="004173AB"/>
    <w:rsid w:val="004173DE"/>
    <w:rsid w:val="004177A2"/>
    <w:rsid w:val="00417996"/>
    <w:rsid w:val="004200A4"/>
    <w:rsid w:val="0042022F"/>
    <w:rsid w:val="00420BA7"/>
    <w:rsid w:val="00421524"/>
    <w:rsid w:val="004216BB"/>
    <w:rsid w:val="004216D1"/>
    <w:rsid w:val="0042180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625"/>
    <w:rsid w:val="00424842"/>
    <w:rsid w:val="004249EC"/>
    <w:rsid w:val="00424BB9"/>
    <w:rsid w:val="00424D77"/>
    <w:rsid w:val="00425000"/>
    <w:rsid w:val="00425044"/>
    <w:rsid w:val="004254C1"/>
    <w:rsid w:val="00425783"/>
    <w:rsid w:val="00425925"/>
    <w:rsid w:val="00425CA7"/>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3C2E"/>
    <w:rsid w:val="004340CC"/>
    <w:rsid w:val="004340F5"/>
    <w:rsid w:val="004343FF"/>
    <w:rsid w:val="0043441C"/>
    <w:rsid w:val="004345CF"/>
    <w:rsid w:val="00434782"/>
    <w:rsid w:val="004347E4"/>
    <w:rsid w:val="00435062"/>
    <w:rsid w:val="00435227"/>
    <w:rsid w:val="00435262"/>
    <w:rsid w:val="004355AD"/>
    <w:rsid w:val="0043587F"/>
    <w:rsid w:val="0043609F"/>
    <w:rsid w:val="0043612E"/>
    <w:rsid w:val="0043627D"/>
    <w:rsid w:val="004363D6"/>
    <w:rsid w:val="004364F2"/>
    <w:rsid w:val="00436511"/>
    <w:rsid w:val="00436572"/>
    <w:rsid w:val="004365AB"/>
    <w:rsid w:val="00436755"/>
    <w:rsid w:val="004369DA"/>
    <w:rsid w:val="004369DD"/>
    <w:rsid w:val="00437122"/>
    <w:rsid w:val="0043729D"/>
    <w:rsid w:val="00437396"/>
    <w:rsid w:val="0043754F"/>
    <w:rsid w:val="0043785F"/>
    <w:rsid w:val="00437CF8"/>
    <w:rsid w:val="00440361"/>
    <w:rsid w:val="00440467"/>
    <w:rsid w:val="004405CB"/>
    <w:rsid w:val="004405D4"/>
    <w:rsid w:val="00440778"/>
    <w:rsid w:val="00440E94"/>
    <w:rsid w:val="00440F3E"/>
    <w:rsid w:val="00440F61"/>
    <w:rsid w:val="00441223"/>
    <w:rsid w:val="00441324"/>
    <w:rsid w:val="004416F6"/>
    <w:rsid w:val="00441793"/>
    <w:rsid w:val="00441A74"/>
    <w:rsid w:val="00441B45"/>
    <w:rsid w:val="00441C71"/>
    <w:rsid w:val="00441D9E"/>
    <w:rsid w:val="0044282C"/>
    <w:rsid w:val="004428C7"/>
    <w:rsid w:val="00442AAE"/>
    <w:rsid w:val="00442B02"/>
    <w:rsid w:val="00442E0F"/>
    <w:rsid w:val="0044313B"/>
    <w:rsid w:val="0044330C"/>
    <w:rsid w:val="00443356"/>
    <w:rsid w:val="00443B32"/>
    <w:rsid w:val="00443CD6"/>
    <w:rsid w:val="0044406B"/>
    <w:rsid w:val="0044450B"/>
    <w:rsid w:val="00444AB9"/>
    <w:rsid w:val="0044567A"/>
    <w:rsid w:val="004456A4"/>
    <w:rsid w:val="0044578F"/>
    <w:rsid w:val="00445846"/>
    <w:rsid w:val="0044651C"/>
    <w:rsid w:val="00446545"/>
    <w:rsid w:val="0044684B"/>
    <w:rsid w:val="004468E9"/>
    <w:rsid w:val="004474E5"/>
    <w:rsid w:val="004475E6"/>
    <w:rsid w:val="00450542"/>
    <w:rsid w:val="00450C13"/>
    <w:rsid w:val="00450EA8"/>
    <w:rsid w:val="00451147"/>
    <w:rsid w:val="00451638"/>
    <w:rsid w:val="004519FB"/>
    <w:rsid w:val="00452041"/>
    <w:rsid w:val="00452209"/>
    <w:rsid w:val="00452316"/>
    <w:rsid w:val="004527A3"/>
    <w:rsid w:val="00453182"/>
    <w:rsid w:val="00453306"/>
    <w:rsid w:val="004537F5"/>
    <w:rsid w:val="00453C0B"/>
    <w:rsid w:val="00454254"/>
    <w:rsid w:val="004542D3"/>
    <w:rsid w:val="004544FD"/>
    <w:rsid w:val="004548D6"/>
    <w:rsid w:val="00454A22"/>
    <w:rsid w:val="00454C71"/>
    <w:rsid w:val="00454D42"/>
    <w:rsid w:val="004558F4"/>
    <w:rsid w:val="0045590D"/>
    <w:rsid w:val="004559B7"/>
    <w:rsid w:val="004559CD"/>
    <w:rsid w:val="00455D96"/>
    <w:rsid w:val="00455FC1"/>
    <w:rsid w:val="00456853"/>
    <w:rsid w:val="00456BA3"/>
    <w:rsid w:val="00456C32"/>
    <w:rsid w:val="00456F09"/>
    <w:rsid w:val="0045766D"/>
    <w:rsid w:val="00457699"/>
    <w:rsid w:val="00457B21"/>
    <w:rsid w:val="00460556"/>
    <w:rsid w:val="00460997"/>
    <w:rsid w:val="00460A73"/>
    <w:rsid w:val="00460B09"/>
    <w:rsid w:val="00460B11"/>
    <w:rsid w:val="00460EE8"/>
    <w:rsid w:val="004611C8"/>
    <w:rsid w:val="0046178E"/>
    <w:rsid w:val="00461A3C"/>
    <w:rsid w:val="00461CF4"/>
    <w:rsid w:val="00461EA3"/>
    <w:rsid w:val="00461FD2"/>
    <w:rsid w:val="00462678"/>
    <w:rsid w:val="00462BDA"/>
    <w:rsid w:val="00463717"/>
    <w:rsid w:val="00463740"/>
    <w:rsid w:val="00463946"/>
    <w:rsid w:val="00463FB2"/>
    <w:rsid w:val="00464174"/>
    <w:rsid w:val="0046453A"/>
    <w:rsid w:val="00464554"/>
    <w:rsid w:val="00464642"/>
    <w:rsid w:val="00464663"/>
    <w:rsid w:val="004646C1"/>
    <w:rsid w:val="004647FC"/>
    <w:rsid w:val="004649DF"/>
    <w:rsid w:val="00464AA9"/>
    <w:rsid w:val="00464C1F"/>
    <w:rsid w:val="00464D57"/>
    <w:rsid w:val="00464E80"/>
    <w:rsid w:val="00464FAA"/>
    <w:rsid w:val="00465136"/>
    <w:rsid w:val="00465F0A"/>
    <w:rsid w:val="00466786"/>
    <w:rsid w:val="00467039"/>
    <w:rsid w:val="00467A8B"/>
    <w:rsid w:val="00467AB5"/>
    <w:rsid w:val="00467AFF"/>
    <w:rsid w:val="00467D69"/>
    <w:rsid w:val="00467FBD"/>
    <w:rsid w:val="00470929"/>
    <w:rsid w:val="00470957"/>
    <w:rsid w:val="00470C44"/>
    <w:rsid w:val="00470C53"/>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6D"/>
    <w:rsid w:val="00477FDC"/>
    <w:rsid w:val="00480726"/>
    <w:rsid w:val="00480795"/>
    <w:rsid w:val="00480953"/>
    <w:rsid w:val="00480A00"/>
    <w:rsid w:val="00481343"/>
    <w:rsid w:val="004814A6"/>
    <w:rsid w:val="00481562"/>
    <w:rsid w:val="00481915"/>
    <w:rsid w:val="00481D24"/>
    <w:rsid w:val="00481FE9"/>
    <w:rsid w:val="004826C7"/>
    <w:rsid w:val="0048292B"/>
    <w:rsid w:val="00482E72"/>
    <w:rsid w:val="00482FEA"/>
    <w:rsid w:val="004833B7"/>
    <w:rsid w:val="004834B6"/>
    <w:rsid w:val="00483533"/>
    <w:rsid w:val="00483680"/>
    <w:rsid w:val="004836F0"/>
    <w:rsid w:val="00483D8E"/>
    <w:rsid w:val="004841B4"/>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06C"/>
    <w:rsid w:val="00490150"/>
    <w:rsid w:val="004902B6"/>
    <w:rsid w:val="00490747"/>
    <w:rsid w:val="00490AA3"/>
    <w:rsid w:val="00490FEE"/>
    <w:rsid w:val="004911B4"/>
    <w:rsid w:val="00491266"/>
    <w:rsid w:val="00491799"/>
    <w:rsid w:val="004919E9"/>
    <w:rsid w:val="00491B93"/>
    <w:rsid w:val="00491BC9"/>
    <w:rsid w:val="004922E0"/>
    <w:rsid w:val="004929EC"/>
    <w:rsid w:val="004933D4"/>
    <w:rsid w:val="00493726"/>
    <w:rsid w:val="00493C92"/>
    <w:rsid w:val="00494025"/>
    <w:rsid w:val="004942BE"/>
    <w:rsid w:val="0049469F"/>
    <w:rsid w:val="00494C2B"/>
    <w:rsid w:val="00494C2F"/>
    <w:rsid w:val="00494E1D"/>
    <w:rsid w:val="00494E3E"/>
    <w:rsid w:val="004950CF"/>
    <w:rsid w:val="004950F6"/>
    <w:rsid w:val="00495276"/>
    <w:rsid w:val="004957EB"/>
    <w:rsid w:val="00495841"/>
    <w:rsid w:val="00495ADE"/>
    <w:rsid w:val="004965E7"/>
    <w:rsid w:val="00496626"/>
    <w:rsid w:val="00496B54"/>
    <w:rsid w:val="00496C12"/>
    <w:rsid w:val="00496D1E"/>
    <w:rsid w:val="004975D6"/>
    <w:rsid w:val="00497D86"/>
    <w:rsid w:val="00497EDD"/>
    <w:rsid w:val="004A0754"/>
    <w:rsid w:val="004A0774"/>
    <w:rsid w:val="004A0CC0"/>
    <w:rsid w:val="004A0FAC"/>
    <w:rsid w:val="004A1201"/>
    <w:rsid w:val="004A13FE"/>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7F1"/>
    <w:rsid w:val="004A4904"/>
    <w:rsid w:val="004A492E"/>
    <w:rsid w:val="004A496B"/>
    <w:rsid w:val="004A4BF6"/>
    <w:rsid w:val="004A4D29"/>
    <w:rsid w:val="004A4F86"/>
    <w:rsid w:val="004A5073"/>
    <w:rsid w:val="004A52F3"/>
    <w:rsid w:val="004A5ED2"/>
    <w:rsid w:val="004A5F24"/>
    <w:rsid w:val="004A627A"/>
    <w:rsid w:val="004A63D3"/>
    <w:rsid w:val="004A6999"/>
    <w:rsid w:val="004A6B66"/>
    <w:rsid w:val="004A6C02"/>
    <w:rsid w:val="004A74F2"/>
    <w:rsid w:val="004A76FF"/>
    <w:rsid w:val="004A792D"/>
    <w:rsid w:val="004A7C9F"/>
    <w:rsid w:val="004B017C"/>
    <w:rsid w:val="004B0294"/>
    <w:rsid w:val="004B082D"/>
    <w:rsid w:val="004B0A0B"/>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BA8"/>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B3B"/>
    <w:rsid w:val="004C3D75"/>
    <w:rsid w:val="004C3D98"/>
    <w:rsid w:val="004C414A"/>
    <w:rsid w:val="004C4247"/>
    <w:rsid w:val="004C460F"/>
    <w:rsid w:val="004C4FDC"/>
    <w:rsid w:val="004C5287"/>
    <w:rsid w:val="004C5C4B"/>
    <w:rsid w:val="004C5DE4"/>
    <w:rsid w:val="004C620E"/>
    <w:rsid w:val="004C666C"/>
    <w:rsid w:val="004C6777"/>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182"/>
    <w:rsid w:val="004D228D"/>
    <w:rsid w:val="004D23CE"/>
    <w:rsid w:val="004D24DE"/>
    <w:rsid w:val="004D279C"/>
    <w:rsid w:val="004D2A1E"/>
    <w:rsid w:val="004D2C01"/>
    <w:rsid w:val="004D30DA"/>
    <w:rsid w:val="004D33F6"/>
    <w:rsid w:val="004D3E8E"/>
    <w:rsid w:val="004D417E"/>
    <w:rsid w:val="004D41EC"/>
    <w:rsid w:val="004D4488"/>
    <w:rsid w:val="004D46F3"/>
    <w:rsid w:val="004D4BD9"/>
    <w:rsid w:val="004D4EB2"/>
    <w:rsid w:val="004D5131"/>
    <w:rsid w:val="004D527C"/>
    <w:rsid w:val="004D54D2"/>
    <w:rsid w:val="004D5509"/>
    <w:rsid w:val="004D58CF"/>
    <w:rsid w:val="004D59D4"/>
    <w:rsid w:val="004D5ACE"/>
    <w:rsid w:val="004D5B95"/>
    <w:rsid w:val="004D5BB7"/>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A3E"/>
    <w:rsid w:val="004E215B"/>
    <w:rsid w:val="004E21CB"/>
    <w:rsid w:val="004E2381"/>
    <w:rsid w:val="004E29B6"/>
    <w:rsid w:val="004E2C9F"/>
    <w:rsid w:val="004E2E84"/>
    <w:rsid w:val="004E33DC"/>
    <w:rsid w:val="004E3645"/>
    <w:rsid w:val="004E3A6E"/>
    <w:rsid w:val="004E3E77"/>
    <w:rsid w:val="004E3EB9"/>
    <w:rsid w:val="004E3EBA"/>
    <w:rsid w:val="004E4885"/>
    <w:rsid w:val="004E551B"/>
    <w:rsid w:val="004E57C2"/>
    <w:rsid w:val="004E5932"/>
    <w:rsid w:val="004E5B0C"/>
    <w:rsid w:val="004E5FB6"/>
    <w:rsid w:val="004E63DF"/>
    <w:rsid w:val="004E6A7C"/>
    <w:rsid w:val="004E6C45"/>
    <w:rsid w:val="004E724C"/>
    <w:rsid w:val="004E7A65"/>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8A4"/>
    <w:rsid w:val="004F4A4B"/>
    <w:rsid w:val="004F4C01"/>
    <w:rsid w:val="004F4C35"/>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F65"/>
    <w:rsid w:val="0050055A"/>
    <w:rsid w:val="00500961"/>
    <w:rsid w:val="00500B9D"/>
    <w:rsid w:val="00500F4A"/>
    <w:rsid w:val="005011C9"/>
    <w:rsid w:val="005016A7"/>
    <w:rsid w:val="0050193A"/>
    <w:rsid w:val="00502453"/>
    <w:rsid w:val="005028CB"/>
    <w:rsid w:val="00502A8D"/>
    <w:rsid w:val="00502CB0"/>
    <w:rsid w:val="0050306B"/>
    <w:rsid w:val="0050323F"/>
    <w:rsid w:val="00503593"/>
    <w:rsid w:val="00503775"/>
    <w:rsid w:val="00503849"/>
    <w:rsid w:val="00503E22"/>
    <w:rsid w:val="00503EB6"/>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660"/>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387"/>
    <w:rsid w:val="00514885"/>
    <w:rsid w:val="00514AA9"/>
    <w:rsid w:val="00514B8A"/>
    <w:rsid w:val="00514C68"/>
    <w:rsid w:val="005153B4"/>
    <w:rsid w:val="005157CC"/>
    <w:rsid w:val="005157F9"/>
    <w:rsid w:val="00516077"/>
    <w:rsid w:val="0051661A"/>
    <w:rsid w:val="00516D44"/>
    <w:rsid w:val="00517278"/>
    <w:rsid w:val="00517900"/>
    <w:rsid w:val="00517A52"/>
    <w:rsid w:val="005204AD"/>
    <w:rsid w:val="005204E6"/>
    <w:rsid w:val="00520736"/>
    <w:rsid w:val="005207B3"/>
    <w:rsid w:val="00520AB7"/>
    <w:rsid w:val="00520FED"/>
    <w:rsid w:val="005210BB"/>
    <w:rsid w:val="0052221E"/>
    <w:rsid w:val="00522951"/>
    <w:rsid w:val="0052297A"/>
    <w:rsid w:val="00522981"/>
    <w:rsid w:val="005237CD"/>
    <w:rsid w:val="00523873"/>
    <w:rsid w:val="0052387E"/>
    <w:rsid w:val="00523E60"/>
    <w:rsid w:val="005240A3"/>
    <w:rsid w:val="005240BC"/>
    <w:rsid w:val="0052485C"/>
    <w:rsid w:val="00524CC4"/>
    <w:rsid w:val="00524D60"/>
    <w:rsid w:val="00524F06"/>
    <w:rsid w:val="005250D1"/>
    <w:rsid w:val="005253B3"/>
    <w:rsid w:val="00525D66"/>
    <w:rsid w:val="00525FC2"/>
    <w:rsid w:val="00526B1C"/>
    <w:rsid w:val="00526C12"/>
    <w:rsid w:val="00526FCF"/>
    <w:rsid w:val="00527079"/>
    <w:rsid w:val="0052718A"/>
    <w:rsid w:val="00527194"/>
    <w:rsid w:val="005271DC"/>
    <w:rsid w:val="005272A2"/>
    <w:rsid w:val="005273F4"/>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AF6"/>
    <w:rsid w:val="00535DB1"/>
    <w:rsid w:val="0053612A"/>
    <w:rsid w:val="005362CD"/>
    <w:rsid w:val="005364F1"/>
    <w:rsid w:val="00536512"/>
    <w:rsid w:val="00536DEF"/>
    <w:rsid w:val="0053726F"/>
    <w:rsid w:val="005375C9"/>
    <w:rsid w:val="00537971"/>
    <w:rsid w:val="00537A09"/>
    <w:rsid w:val="00537C33"/>
    <w:rsid w:val="00537CD2"/>
    <w:rsid w:val="00537F6F"/>
    <w:rsid w:val="00537FC7"/>
    <w:rsid w:val="00540415"/>
    <w:rsid w:val="005404D9"/>
    <w:rsid w:val="005408E2"/>
    <w:rsid w:val="005409E6"/>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2F3"/>
    <w:rsid w:val="005445AE"/>
    <w:rsid w:val="005447CD"/>
    <w:rsid w:val="00544B5A"/>
    <w:rsid w:val="00544F0F"/>
    <w:rsid w:val="005450D6"/>
    <w:rsid w:val="005450FD"/>
    <w:rsid w:val="0054521F"/>
    <w:rsid w:val="00545653"/>
    <w:rsid w:val="005458C5"/>
    <w:rsid w:val="00545AD6"/>
    <w:rsid w:val="00545E9F"/>
    <w:rsid w:val="00546163"/>
    <w:rsid w:val="00546183"/>
    <w:rsid w:val="00546256"/>
    <w:rsid w:val="0054630B"/>
    <w:rsid w:val="00546992"/>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076"/>
    <w:rsid w:val="005533FB"/>
    <w:rsid w:val="005535C7"/>
    <w:rsid w:val="00553A29"/>
    <w:rsid w:val="00553D48"/>
    <w:rsid w:val="005541B3"/>
    <w:rsid w:val="0055426A"/>
    <w:rsid w:val="0055427B"/>
    <w:rsid w:val="00554298"/>
    <w:rsid w:val="0055465D"/>
    <w:rsid w:val="005548D9"/>
    <w:rsid w:val="00554945"/>
    <w:rsid w:val="00555237"/>
    <w:rsid w:val="005552F2"/>
    <w:rsid w:val="0055548D"/>
    <w:rsid w:val="00555B33"/>
    <w:rsid w:val="00555D8F"/>
    <w:rsid w:val="00555D94"/>
    <w:rsid w:val="00555FBD"/>
    <w:rsid w:val="005568EB"/>
    <w:rsid w:val="00556B05"/>
    <w:rsid w:val="00556C46"/>
    <w:rsid w:val="00556C82"/>
    <w:rsid w:val="00556D9A"/>
    <w:rsid w:val="00556DB8"/>
    <w:rsid w:val="00557343"/>
    <w:rsid w:val="00557C40"/>
    <w:rsid w:val="00557E47"/>
    <w:rsid w:val="005601E9"/>
    <w:rsid w:val="005603C3"/>
    <w:rsid w:val="005606C2"/>
    <w:rsid w:val="005613E5"/>
    <w:rsid w:val="00561580"/>
    <w:rsid w:val="00561A4C"/>
    <w:rsid w:val="00561DB2"/>
    <w:rsid w:val="005621F0"/>
    <w:rsid w:val="00562721"/>
    <w:rsid w:val="0056294B"/>
    <w:rsid w:val="00562C59"/>
    <w:rsid w:val="00562DB0"/>
    <w:rsid w:val="005632F7"/>
    <w:rsid w:val="005633F7"/>
    <w:rsid w:val="00563630"/>
    <w:rsid w:val="00563AB2"/>
    <w:rsid w:val="00563C53"/>
    <w:rsid w:val="00563DEC"/>
    <w:rsid w:val="00563EE7"/>
    <w:rsid w:val="00564170"/>
    <w:rsid w:val="00564302"/>
    <w:rsid w:val="00564459"/>
    <w:rsid w:val="0056454F"/>
    <w:rsid w:val="00564B63"/>
    <w:rsid w:val="00564C23"/>
    <w:rsid w:val="00564E3D"/>
    <w:rsid w:val="00565128"/>
    <w:rsid w:val="00565703"/>
    <w:rsid w:val="00565922"/>
    <w:rsid w:val="00565E39"/>
    <w:rsid w:val="00565E5C"/>
    <w:rsid w:val="00566319"/>
    <w:rsid w:val="0056636F"/>
    <w:rsid w:val="005668FD"/>
    <w:rsid w:val="00566BE3"/>
    <w:rsid w:val="00566CB5"/>
    <w:rsid w:val="00566CF4"/>
    <w:rsid w:val="00566E85"/>
    <w:rsid w:val="00566F84"/>
    <w:rsid w:val="0056703E"/>
    <w:rsid w:val="005670FB"/>
    <w:rsid w:val="005672D2"/>
    <w:rsid w:val="0056749A"/>
    <w:rsid w:val="00567699"/>
    <w:rsid w:val="005678DB"/>
    <w:rsid w:val="00567E29"/>
    <w:rsid w:val="005714D9"/>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8A7"/>
    <w:rsid w:val="00572984"/>
    <w:rsid w:val="00572B2A"/>
    <w:rsid w:val="00572BCE"/>
    <w:rsid w:val="00572C9F"/>
    <w:rsid w:val="00572FEC"/>
    <w:rsid w:val="005736B8"/>
    <w:rsid w:val="00573935"/>
    <w:rsid w:val="00573D46"/>
    <w:rsid w:val="00573DA1"/>
    <w:rsid w:val="00573DA3"/>
    <w:rsid w:val="00574087"/>
    <w:rsid w:val="00574164"/>
    <w:rsid w:val="00574306"/>
    <w:rsid w:val="005744FE"/>
    <w:rsid w:val="00574679"/>
    <w:rsid w:val="005748C5"/>
    <w:rsid w:val="00574B0F"/>
    <w:rsid w:val="00575248"/>
    <w:rsid w:val="005755D5"/>
    <w:rsid w:val="00575F40"/>
    <w:rsid w:val="00576015"/>
    <w:rsid w:val="00576258"/>
    <w:rsid w:val="00576278"/>
    <w:rsid w:val="0057651B"/>
    <w:rsid w:val="00576844"/>
    <w:rsid w:val="005769FB"/>
    <w:rsid w:val="00576A3C"/>
    <w:rsid w:val="00576AB1"/>
    <w:rsid w:val="00576B84"/>
    <w:rsid w:val="00576C0F"/>
    <w:rsid w:val="00576E4B"/>
    <w:rsid w:val="00577381"/>
    <w:rsid w:val="0057761D"/>
    <w:rsid w:val="00577B87"/>
    <w:rsid w:val="00577F17"/>
    <w:rsid w:val="00580674"/>
    <w:rsid w:val="00580B9C"/>
    <w:rsid w:val="0058123B"/>
    <w:rsid w:val="00581440"/>
    <w:rsid w:val="005816EB"/>
    <w:rsid w:val="005819D6"/>
    <w:rsid w:val="00581C17"/>
    <w:rsid w:val="00581D34"/>
    <w:rsid w:val="00581FA5"/>
    <w:rsid w:val="005821B6"/>
    <w:rsid w:val="00582394"/>
    <w:rsid w:val="005828D0"/>
    <w:rsid w:val="005831D1"/>
    <w:rsid w:val="005831F3"/>
    <w:rsid w:val="00583201"/>
    <w:rsid w:val="00583211"/>
    <w:rsid w:val="005832F5"/>
    <w:rsid w:val="00583B04"/>
    <w:rsid w:val="00583F6E"/>
    <w:rsid w:val="0058412F"/>
    <w:rsid w:val="005844F9"/>
    <w:rsid w:val="005847EE"/>
    <w:rsid w:val="00584905"/>
    <w:rsid w:val="005849CD"/>
    <w:rsid w:val="00584B23"/>
    <w:rsid w:val="00584B68"/>
    <w:rsid w:val="00584B85"/>
    <w:rsid w:val="00585798"/>
    <w:rsid w:val="00585957"/>
    <w:rsid w:val="00585C57"/>
    <w:rsid w:val="0058620C"/>
    <w:rsid w:val="00586B37"/>
    <w:rsid w:val="00586E21"/>
    <w:rsid w:val="00587386"/>
    <w:rsid w:val="00587A73"/>
    <w:rsid w:val="00587AE4"/>
    <w:rsid w:val="00587BED"/>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27E"/>
    <w:rsid w:val="005934E0"/>
    <w:rsid w:val="00593595"/>
    <w:rsid w:val="005937DA"/>
    <w:rsid w:val="00593D5F"/>
    <w:rsid w:val="00593E6C"/>
    <w:rsid w:val="00593EC4"/>
    <w:rsid w:val="00594A8C"/>
    <w:rsid w:val="00594D8C"/>
    <w:rsid w:val="00594E86"/>
    <w:rsid w:val="005953E2"/>
    <w:rsid w:val="00595AC8"/>
    <w:rsid w:val="00595EA4"/>
    <w:rsid w:val="00596038"/>
    <w:rsid w:val="00596D90"/>
    <w:rsid w:val="00596EF7"/>
    <w:rsid w:val="00596F6B"/>
    <w:rsid w:val="00596FB3"/>
    <w:rsid w:val="00597256"/>
    <w:rsid w:val="00597289"/>
    <w:rsid w:val="005976ED"/>
    <w:rsid w:val="00597A36"/>
    <w:rsid w:val="00597B7E"/>
    <w:rsid w:val="005A044F"/>
    <w:rsid w:val="005A04D5"/>
    <w:rsid w:val="005A05C1"/>
    <w:rsid w:val="005A0971"/>
    <w:rsid w:val="005A0A90"/>
    <w:rsid w:val="005A0C92"/>
    <w:rsid w:val="005A0D49"/>
    <w:rsid w:val="005A1413"/>
    <w:rsid w:val="005A1604"/>
    <w:rsid w:val="005A1AB5"/>
    <w:rsid w:val="005A1B04"/>
    <w:rsid w:val="005A1CFF"/>
    <w:rsid w:val="005A1ECE"/>
    <w:rsid w:val="005A1ECF"/>
    <w:rsid w:val="005A2099"/>
    <w:rsid w:val="005A2830"/>
    <w:rsid w:val="005A28A7"/>
    <w:rsid w:val="005A2B0C"/>
    <w:rsid w:val="005A33C2"/>
    <w:rsid w:val="005A369B"/>
    <w:rsid w:val="005A3938"/>
    <w:rsid w:val="005A3A4B"/>
    <w:rsid w:val="005A3D7A"/>
    <w:rsid w:val="005A3E9E"/>
    <w:rsid w:val="005A4B91"/>
    <w:rsid w:val="005A4CB2"/>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6B6"/>
    <w:rsid w:val="005B2D1B"/>
    <w:rsid w:val="005B2DD8"/>
    <w:rsid w:val="005B33C2"/>
    <w:rsid w:val="005B3679"/>
    <w:rsid w:val="005B36B5"/>
    <w:rsid w:val="005B3734"/>
    <w:rsid w:val="005B3ADD"/>
    <w:rsid w:val="005B3B61"/>
    <w:rsid w:val="005B3CD6"/>
    <w:rsid w:val="005B3E8C"/>
    <w:rsid w:val="005B3F52"/>
    <w:rsid w:val="005B414D"/>
    <w:rsid w:val="005B456F"/>
    <w:rsid w:val="005B487F"/>
    <w:rsid w:val="005B4A02"/>
    <w:rsid w:val="005B4A5F"/>
    <w:rsid w:val="005B5288"/>
    <w:rsid w:val="005B5354"/>
    <w:rsid w:val="005B55FF"/>
    <w:rsid w:val="005B57A3"/>
    <w:rsid w:val="005B5879"/>
    <w:rsid w:val="005B5BAC"/>
    <w:rsid w:val="005B5F55"/>
    <w:rsid w:val="005B695E"/>
    <w:rsid w:val="005B69BE"/>
    <w:rsid w:val="005B6BFF"/>
    <w:rsid w:val="005B6CB2"/>
    <w:rsid w:val="005B6CF7"/>
    <w:rsid w:val="005B734F"/>
    <w:rsid w:val="005B75F5"/>
    <w:rsid w:val="005B775C"/>
    <w:rsid w:val="005B7857"/>
    <w:rsid w:val="005B7955"/>
    <w:rsid w:val="005B7BAA"/>
    <w:rsid w:val="005B7BEA"/>
    <w:rsid w:val="005B7E30"/>
    <w:rsid w:val="005C042F"/>
    <w:rsid w:val="005C0E50"/>
    <w:rsid w:val="005C1120"/>
    <w:rsid w:val="005C13AA"/>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BA"/>
    <w:rsid w:val="005C7DEB"/>
    <w:rsid w:val="005D02BD"/>
    <w:rsid w:val="005D0411"/>
    <w:rsid w:val="005D13D3"/>
    <w:rsid w:val="005D1480"/>
    <w:rsid w:val="005D1597"/>
    <w:rsid w:val="005D1638"/>
    <w:rsid w:val="005D17A3"/>
    <w:rsid w:val="005D1D42"/>
    <w:rsid w:val="005D1EE5"/>
    <w:rsid w:val="005D2283"/>
    <w:rsid w:val="005D267F"/>
    <w:rsid w:val="005D270E"/>
    <w:rsid w:val="005D271D"/>
    <w:rsid w:val="005D28FC"/>
    <w:rsid w:val="005D2AD6"/>
    <w:rsid w:val="005D2FE5"/>
    <w:rsid w:val="005D318D"/>
    <w:rsid w:val="005D352F"/>
    <w:rsid w:val="005D356B"/>
    <w:rsid w:val="005D3AF3"/>
    <w:rsid w:val="005D4D5A"/>
    <w:rsid w:val="005D4F69"/>
    <w:rsid w:val="005D50B3"/>
    <w:rsid w:val="005D5892"/>
    <w:rsid w:val="005D5C74"/>
    <w:rsid w:val="005D5F1F"/>
    <w:rsid w:val="005D5FF5"/>
    <w:rsid w:val="005D6A0A"/>
    <w:rsid w:val="005D6A37"/>
    <w:rsid w:val="005D6B61"/>
    <w:rsid w:val="005D79AA"/>
    <w:rsid w:val="005E09B0"/>
    <w:rsid w:val="005E0B50"/>
    <w:rsid w:val="005E0B78"/>
    <w:rsid w:val="005E0F80"/>
    <w:rsid w:val="005E111A"/>
    <w:rsid w:val="005E15F9"/>
    <w:rsid w:val="005E16FF"/>
    <w:rsid w:val="005E1D1F"/>
    <w:rsid w:val="005E1E9A"/>
    <w:rsid w:val="005E1F31"/>
    <w:rsid w:val="005E2027"/>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62D"/>
    <w:rsid w:val="005E4C23"/>
    <w:rsid w:val="005E4E3F"/>
    <w:rsid w:val="005E4FD3"/>
    <w:rsid w:val="005E5ACE"/>
    <w:rsid w:val="005E5B5D"/>
    <w:rsid w:val="005E5C36"/>
    <w:rsid w:val="005E5CB1"/>
    <w:rsid w:val="005E5EBB"/>
    <w:rsid w:val="005E5EEB"/>
    <w:rsid w:val="005E67F6"/>
    <w:rsid w:val="005E6947"/>
    <w:rsid w:val="005E6B4F"/>
    <w:rsid w:val="005E6BC1"/>
    <w:rsid w:val="005E6FB9"/>
    <w:rsid w:val="005E73FB"/>
    <w:rsid w:val="005E749E"/>
    <w:rsid w:val="005E7A52"/>
    <w:rsid w:val="005E7B4E"/>
    <w:rsid w:val="005F041D"/>
    <w:rsid w:val="005F07DA"/>
    <w:rsid w:val="005F0890"/>
    <w:rsid w:val="005F089E"/>
    <w:rsid w:val="005F1249"/>
    <w:rsid w:val="005F13DA"/>
    <w:rsid w:val="005F1A0E"/>
    <w:rsid w:val="005F1E27"/>
    <w:rsid w:val="005F1E8A"/>
    <w:rsid w:val="005F2063"/>
    <w:rsid w:val="005F275F"/>
    <w:rsid w:val="005F293D"/>
    <w:rsid w:val="005F2942"/>
    <w:rsid w:val="005F2E08"/>
    <w:rsid w:val="005F3806"/>
    <w:rsid w:val="005F3BB8"/>
    <w:rsid w:val="005F3D64"/>
    <w:rsid w:val="005F3D68"/>
    <w:rsid w:val="005F4071"/>
    <w:rsid w:val="005F4494"/>
    <w:rsid w:val="005F451D"/>
    <w:rsid w:val="005F46D9"/>
    <w:rsid w:val="005F4864"/>
    <w:rsid w:val="005F4C39"/>
    <w:rsid w:val="005F4D25"/>
    <w:rsid w:val="005F4DA8"/>
    <w:rsid w:val="005F4F35"/>
    <w:rsid w:val="005F5032"/>
    <w:rsid w:val="005F50F6"/>
    <w:rsid w:val="005F5A9C"/>
    <w:rsid w:val="005F61D8"/>
    <w:rsid w:val="005F63CE"/>
    <w:rsid w:val="005F64A2"/>
    <w:rsid w:val="005F6519"/>
    <w:rsid w:val="005F6793"/>
    <w:rsid w:val="005F687D"/>
    <w:rsid w:val="005F6A6E"/>
    <w:rsid w:val="005F6C64"/>
    <w:rsid w:val="005F790E"/>
    <w:rsid w:val="005F7BDA"/>
    <w:rsid w:val="005F7D32"/>
    <w:rsid w:val="006001DB"/>
    <w:rsid w:val="006001E2"/>
    <w:rsid w:val="00600229"/>
    <w:rsid w:val="00600A19"/>
    <w:rsid w:val="00600BA0"/>
    <w:rsid w:val="00600F2B"/>
    <w:rsid w:val="0060144A"/>
    <w:rsid w:val="00601605"/>
    <w:rsid w:val="00601998"/>
    <w:rsid w:val="00601B56"/>
    <w:rsid w:val="00601D29"/>
    <w:rsid w:val="00601F4C"/>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5E7"/>
    <w:rsid w:val="00605760"/>
    <w:rsid w:val="006059C9"/>
    <w:rsid w:val="00605DEE"/>
    <w:rsid w:val="00605F52"/>
    <w:rsid w:val="00606002"/>
    <w:rsid w:val="0060625C"/>
    <w:rsid w:val="00606635"/>
    <w:rsid w:val="006067F8"/>
    <w:rsid w:val="006068FE"/>
    <w:rsid w:val="00606B1A"/>
    <w:rsid w:val="00606DC5"/>
    <w:rsid w:val="00607067"/>
    <w:rsid w:val="006073F6"/>
    <w:rsid w:val="00607401"/>
    <w:rsid w:val="00607B57"/>
    <w:rsid w:val="00607B66"/>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463"/>
    <w:rsid w:val="0062055B"/>
    <w:rsid w:val="0062071D"/>
    <w:rsid w:val="00620FAC"/>
    <w:rsid w:val="006214C6"/>
    <w:rsid w:val="0062189F"/>
    <w:rsid w:val="00621B6F"/>
    <w:rsid w:val="00621C6F"/>
    <w:rsid w:val="00622244"/>
    <w:rsid w:val="006223A6"/>
    <w:rsid w:val="00622823"/>
    <w:rsid w:val="0062302D"/>
    <w:rsid w:val="006230FA"/>
    <w:rsid w:val="0062388D"/>
    <w:rsid w:val="00623983"/>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27C05"/>
    <w:rsid w:val="00630591"/>
    <w:rsid w:val="00630AD0"/>
    <w:rsid w:val="00630D2B"/>
    <w:rsid w:val="00630EE9"/>
    <w:rsid w:val="006315B1"/>
    <w:rsid w:val="00631657"/>
    <w:rsid w:val="006316D6"/>
    <w:rsid w:val="006318D6"/>
    <w:rsid w:val="00632108"/>
    <w:rsid w:val="00632225"/>
    <w:rsid w:val="00632628"/>
    <w:rsid w:val="00632940"/>
    <w:rsid w:val="0063297B"/>
    <w:rsid w:val="00632E2E"/>
    <w:rsid w:val="00632EA6"/>
    <w:rsid w:val="0063329E"/>
    <w:rsid w:val="00633AC7"/>
    <w:rsid w:val="00633B3A"/>
    <w:rsid w:val="00633CEF"/>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486"/>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55E"/>
    <w:rsid w:val="006439BD"/>
    <w:rsid w:val="00643A89"/>
    <w:rsid w:val="006440E1"/>
    <w:rsid w:val="006442A4"/>
    <w:rsid w:val="006444C3"/>
    <w:rsid w:val="00644602"/>
    <w:rsid w:val="006446FC"/>
    <w:rsid w:val="00644FFB"/>
    <w:rsid w:val="00645305"/>
    <w:rsid w:val="00645609"/>
    <w:rsid w:val="00645937"/>
    <w:rsid w:val="00645E72"/>
    <w:rsid w:val="0064662C"/>
    <w:rsid w:val="00646647"/>
    <w:rsid w:val="00646AC7"/>
    <w:rsid w:val="00646F0A"/>
    <w:rsid w:val="00647B56"/>
    <w:rsid w:val="00647B80"/>
    <w:rsid w:val="00647D2F"/>
    <w:rsid w:val="00647D5E"/>
    <w:rsid w:val="00647F84"/>
    <w:rsid w:val="00650221"/>
    <w:rsid w:val="006502CE"/>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2A9"/>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6ED5"/>
    <w:rsid w:val="00657591"/>
    <w:rsid w:val="0065769A"/>
    <w:rsid w:val="006576DC"/>
    <w:rsid w:val="0065774A"/>
    <w:rsid w:val="006579E0"/>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ABF"/>
    <w:rsid w:val="00665B5B"/>
    <w:rsid w:val="0066688F"/>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BB8"/>
    <w:rsid w:val="00671E5E"/>
    <w:rsid w:val="00671F10"/>
    <w:rsid w:val="00671F24"/>
    <w:rsid w:val="006720A0"/>
    <w:rsid w:val="0067259C"/>
    <w:rsid w:val="0067262E"/>
    <w:rsid w:val="00672D4D"/>
    <w:rsid w:val="00672D73"/>
    <w:rsid w:val="006731F5"/>
    <w:rsid w:val="006733AE"/>
    <w:rsid w:val="0067342E"/>
    <w:rsid w:val="00673554"/>
    <w:rsid w:val="00673A27"/>
    <w:rsid w:val="00673CF5"/>
    <w:rsid w:val="006740A5"/>
    <w:rsid w:val="00674F3B"/>
    <w:rsid w:val="00675064"/>
    <w:rsid w:val="00675087"/>
    <w:rsid w:val="0067525E"/>
    <w:rsid w:val="006753C3"/>
    <w:rsid w:val="006754F5"/>
    <w:rsid w:val="00675568"/>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26C"/>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838"/>
    <w:rsid w:val="00690C7F"/>
    <w:rsid w:val="00690E27"/>
    <w:rsid w:val="00690F58"/>
    <w:rsid w:val="00691894"/>
    <w:rsid w:val="00691A15"/>
    <w:rsid w:val="006920B1"/>
    <w:rsid w:val="006922B1"/>
    <w:rsid w:val="0069267F"/>
    <w:rsid w:val="006929FB"/>
    <w:rsid w:val="00692D6C"/>
    <w:rsid w:val="00692D81"/>
    <w:rsid w:val="00692DE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0D3"/>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683"/>
    <w:rsid w:val="006B3F31"/>
    <w:rsid w:val="006B4128"/>
    <w:rsid w:val="006B414A"/>
    <w:rsid w:val="006B4A94"/>
    <w:rsid w:val="006B4B28"/>
    <w:rsid w:val="006B549B"/>
    <w:rsid w:val="006B555E"/>
    <w:rsid w:val="006B5AAD"/>
    <w:rsid w:val="006B5B12"/>
    <w:rsid w:val="006B5FCF"/>
    <w:rsid w:val="006B6438"/>
    <w:rsid w:val="006B6634"/>
    <w:rsid w:val="006B6911"/>
    <w:rsid w:val="006B6CFE"/>
    <w:rsid w:val="006B6D45"/>
    <w:rsid w:val="006B7498"/>
    <w:rsid w:val="006B75A9"/>
    <w:rsid w:val="006B75CD"/>
    <w:rsid w:val="006B7AAD"/>
    <w:rsid w:val="006B7B8E"/>
    <w:rsid w:val="006B7B9A"/>
    <w:rsid w:val="006C02A7"/>
    <w:rsid w:val="006C02D3"/>
    <w:rsid w:val="006C062F"/>
    <w:rsid w:val="006C063F"/>
    <w:rsid w:val="006C0643"/>
    <w:rsid w:val="006C064B"/>
    <w:rsid w:val="006C0A14"/>
    <w:rsid w:val="006C0E8C"/>
    <w:rsid w:val="006C114D"/>
    <w:rsid w:val="006C149D"/>
    <w:rsid w:val="006C15B5"/>
    <w:rsid w:val="006C1A33"/>
    <w:rsid w:val="006C1E64"/>
    <w:rsid w:val="006C2059"/>
    <w:rsid w:val="006C215D"/>
    <w:rsid w:val="006C2420"/>
    <w:rsid w:val="006C26D8"/>
    <w:rsid w:val="006C317E"/>
    <w:rsid w:val="006C372D"/>
    <w:rsid w:val="006C3C9D"/>
    <w:rsid w:val="006C421A"/>
    <w:rsid w:val="006C42A7"/>
    <w:rsid w:val="006C43C1"/>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B55"/>
    <w:rsid w:val="006D3C6D"/>
    <w:rsid w:val="006D3FCB"/>
    <w:rsid w:val="006D434B"/>
    <w:rsid w:val="006D461B"/>
    <w:rsid w:val="006D4CA5"/>
    <w:rsid w:val="006D5547"/>
    <w:rsid w:val="006D5689"/>
    <w:rsid w:val="006D5D32"/>
    <w:rsid w:val="006D5E62"/>
    <w:rsid w:val="006D605B"/>
    <w:rsid w:val="006D61C5"/>
    <w:rsid w:val="006D62C5"/>
    <w:rsid w:val="006D66BB"/>
    <w:rsid w:val="006D6863"/>
    <w:rsid w:val="006D70A5"/>
    <w:rsid w:val="006D759C"/>
    <w:rsid w:val="006D7655"/>
    <w:rsid w:val="006D7969"/>
    <w:rsid w:val="006D7C0B"/>
    <w:rsid w:val="006D7E14"/>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3F8"/>
    <w:rsid w:val="006E466F"/>
    <w:rsid w:val="006E489E"/>
    <w:rsid w:val="006E4B7F"/>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2E0"/>
    <w:rsid w:val="006F66AF"/>
    <w:rsid w:val="006F6B00"/>
    <w:rsid w:val="006F70D3"/>
    <w:rsid w:val="006F71FF"/>
    <w:rsid w:val="006F7D1F"/>
    <w:rsid w:val="007002FD"/>
    <w:rsid w:val="007003EA"/>
    <w:rsid w:val="00700404"/>
    <w:rsid w:val="00700AD5"/>
    <w:rsid w:val="00700B12"/>
    <w:rsid w:val="00700CBF"/>
    <w:rsid w:val="007010E8"/>
    <w:rsid w:val="0070120C"/>
    <w:rsid w:val="00701BA9"/>
    <w:rsid w:val="00701EBC"/>
    <w:rsid w:val="00702877"/>
    <w:rsid w:val="00703368"/>
    <w:rsid w:val="007033A3"/>
    <w:rsid w:val="00703932"/>
    <w:rsid w:val="00704A70"/>
    <w:rsid w:val="00704C53"/>
    <w:rsid w:val="00704D4A"/>
    <w:rsid w:val="00704E7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821"/>
    <w:rsid w:val="00710A7E"/>
    <w:rsid w:val="007111B8"/>
    <w:rsid w:val="0071154A"/>
    <w:rsid w:val="007115BF"/>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5F13"/>
    <w:rsid w:val="0071672E"/>
    <w:rsid w:val="00716D34"/>
    <w:rsid w:val="00716E35"/>
    <w:rsid w:val="007170A9"/>
    <w:rsid w:val="007172A3"/>
    <w:rsid w:val="007173BF"/>
    <w:rsid w:val="0071775A"/>
    <w:rsid w:val="00717E58"/>
    <w:rsid w:val="00717E63"/>
    <w:rsid w:val="0072116C"/>
    <w:rsid w:val="007211CA"/>
    <w:rsid w:val="007211F4"/>
    <w:rsid w:val="0072124C"/>
    <w:rsid w:val="007216D1"/>
    <w:rsid w:val="00721BE3"/>
    <w:rsid w:val="00721BE5"/>
    <w:rsid w:val="00721CFC"/>
    <w:rsid w:val="00721D77"/>
    <w:rsid w:val="00722218"/>
    <w:rsid w:val="007224D6"/>
    <w:rsid w:val="00722561"/>
    <w:rsid w:val="00722948"/>
    <w:rsid w:val="00722F8A"/>
    <w:rsid w:val="007230B5"/>
    <w:rsid w:val="0072318F"/>
    <w:rsid w:val="00723219"/>
    <w:rsid w:val="0072324E"/>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914"/>
    <w:rsid w:val="007309AB"/>
    <w:rsid w:val="00730AC0"/>
    <w:rsid w:val="00730DC1"/>
    <w:rsid w:val="0073110E"/>
    <w:rsid w:val="007316EB"/>
    <w:rsid w:val="00731947"/>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37E3C"/>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30"/>
    <w:rsid w:val="007473CF"/>
    <w:rsid w:val="007506DB"/>
    <w:rsid w:val="00750AC5"/>
    <w:rsid w:val="00750E7B"/>
    <w:rsid w:val="007513F2"/>
    <w:rsid w:val="00751A22"/>
    <w:rsid w:val="00751ACF"/>
    <w:rsid w:val="0075239A"/>
    <w:rsid w:val="007528FE"/>
    <w:rsid w:val="007529C9"/>
    <w:rsid w:val="00752A22"/>
    <w:rsid w:val="00753312"/>
    <w:rsid w:val="00753562"/>
    <w:rsid w:val="00753B08"/>
    <w:rsid w:val="00754657"/>
    <w:rsid w:val="00754AA2"/>
    <w:rsid w:val="00754C3B"/>
    <w:rsid w:val="00754DCC"/>
    <w:rsid w:val="00755136"/>
    <w:rsid w:val="007555F7"/>
    <w:rsid w:val="00755B12"/>
    <w:rsid w:val="00755C16"/>
    <w:rsid w:val="00755EB6"/>
    <w:rsid w:val="007563E6"/>
    <w:rsid w:val="00756638"/>
    <w:rsid w:val="007568D1"/>
    <w:rsid w:val="00756B13"/>
    <w:rsid w:val="00756F1D"/>
    <w:rsid w:val="007571E4"/>
    <w:rsid w:val="0075724A"/>
    <w:rsid w:val="007572A5"/>
    <w:rsid w:val="007575F3"/>
    <w:rsid w:val="007576FD"/>
    <w:rsid w:val="007577A7"/>
    <w:rsid w:val="00757B0D"/>
    <w:rsid w:val="00757C16"/>
    <w:rsid w:val="00757E59"/>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DC5"/>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84C"/>
    <w:rsid w:val="00770A54"/>
    <w:rsid w:val="00770A8D"/>
    <w:rsid w:val="00770CDF"/>
    <w:rsid w:val="00770FD4"/>
    <w:rsid w:val="00771003"/>
    <w:rsid w:val="007712E7"/>
    <w:rsid w:val="00771861"/>
    <w:rsid w:val="00771CBB"/>
    <w:rsid w:val="00771FEB"/>
    <w:rsid w:val="00771FFD"/>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6A58"/>
    <w:rsid w:val="0077708A"/>
    <w:rsid w:val="007774CF"/>
    <w:rsid w:val="007776B9"/>
    <w:rsid w:val="00777A0F"/>
    <w:rsid w:val="007803C4"/>
    <w:rsid w:val="00780445"/>
    <w:rsid w:val="007804E7"/>
    <w:rsid w:val="007804F3"/>
    <w:rsid w:val="0078064D"/>
    <w:rsid w:val="00780B79"/>
    <w:rsid w:val="00781116"/>
    <w:rsid w:val="00781631"/>
    <w:rsid w:val="007816E7"/>
    <w:rsid w:val="00781988"/>
    <w:rsid w:val="00781ADE"/>
    <w:rsid w:val="0078200F"/>
    <w:rsid w:val="0078225A"/>
    <w:rsid w:val="0078255E"/>
    <w:rsid w:val="007827DA"/>
    <w:rsid w:val="00782D16"/>
    <w:rsid w:val="00782D8D"/>
    <w:rsid w:val="00783192"/>
    <w:rsid w:val="007831E2"/>
    <w:rsid w:val="00783631"/>
    <w:rsid w:val="00783A46"/>
    <w:rsid w:val="00783FC3"/>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470"/>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0AE"/>
    <w:rsid w:val="007A29D2"/>
    <w:rsid w:val="007A2A53"/>
    <w:rsid w:val="007A3259"/>
    <w:rsid w:val="007A32FF"/>
    <w:rsid w:val="007A337D"/>
    <w:rsid w:val="007A33BE"/>
    <w:rsid w:val="007A3CDD"/>
    <w:rsid w:val="007A411E"/>
    <w:rsid w:val="007A4836"/>
    <w:rsid w:val="007A49EC"/>
    <w:rsid w:val="007A4C25"/>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1F2"/>
    <w:rsid w:val="007B323A"/>
    <w:rsid w:val="007B341E"/>
    <w:rsid w:val="007B34B0"/>
    <w:rsid w:val="007B3B31"/>
    <w:rsid w:val="007B3BA0"/>
    <w:rsid w:val="007B3BDB"/>
    <w:rsid w:val="007B3ECE"/>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4"/>
    <w:rsid w:val="007C0619"/>
    <w:rsid w:val="007C086D"/>
    <w:rsid w:val="007C0976"/>
    <w:rsid w:val="007C0C5A"/>
    <w:rsid w:val="007C109D"/>
    <w:rsid w:val="007C115B"/>
    <w:rsid w:val="007C1209"/>
    <w:rsid w:val="007C1299"/>
    <w:rsid w:val="007C1905"/>
    <w:rsid w:val="007C1974"/>
    <w:rsid w:val="007C1BB5"/>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B58"/>
    <w:rsid w:val="007C4DDB"/>
    <w:rsid w:val="007C51EF"/>
    <w:rsid w:val="007C532C"/>
    <w:rsid w:val="007C53D6"/>
    <w:rsid w:val="007C5419"/>
    <w:rsid w:val="007C57C7"/>
    <w:rsid w:val="007C5B79"/>
    <w:rsid w:val="007C5EB6"/>
    <w:rsid w:val="007C5FAF"/>
    <w:rsid w:val="007C615E"/>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DA"/>
    <w:rsid w:val="007D44F6"/>
    <w:rsid w:val="007D5201"/>
    <w:rsid w:val="007D53D4"/>
    <w:rsid w:val="007D5B27"/>
    <w:rsid w:val="007D5D0B"/>
    <w:rsid w:val="007D651D"/>
    <w:rsid w:val="007D6609"/>
    <w:rsid w:val="007D667A"/>
    <w:rsid w:val="007D6692"/>
    <w:rsid w:val="007D6801"/>
    <w:rsid w:val="007D6BA7"/>
    <w:rsid w:val="007D6D51"/>
    <w:rsid w:val="007D7032"/>
    <w:rsid w:val="007D7200"/>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5D8"/>
    <w:rsid w:val="007E1868"/>
    <w:rsid w:val="007E1A33"/>
    <w:rsid w:val="007E1AC4"/>
    <w:rsid w:val="007E1B0B"/>
    <w:rsid w:val="007E21A0"/>
    <w:rsid w:val="007E24DF"/>
    <w:rsid w:val="007E25CB"/>
    <w:rsid w:val="007E27C2"/>
    <w:rsid w:val="007E27CC"/>
    <w:rsid w:val="007E29D6"/>
    <w:rsid w:val="007E2B23"/>
    <w:rsid w:val="007E2CD1"/>
    <w:rsid w:val="007E2CE1"/>
    <w:rsid w:val="007E2D69"/>
    <w:rsid w:val="007E2F31"/>
    <w:rsid w:val="007E3A27"/>
    <w:rsid w:val="007E3A62"/>
    <w:rsid w:val="007E3C06"/>
    <w:rsid w:val="007E3DBB"/>
    <w:rsid w:val="007E3F02"/>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28"/>
    <w:rsid w:val="007E73FC"/>
    <w:rsid w:val="007E755B"/>
    <w:rsid w:val="007E7583"/>
    <w:rsid w:val="007E7873"/>
    <w:rsid w:val="007E78DD"/>
    <w:rsid w:val="007E7C52"/>
    <w:rsid w:val="007F0A20"/>
    <w:rsid w:val="007F0A99"/>
    <w:rsid w:val="007F105C"/>
    <w:rsid w:val="007F1150"/>
    <w:rsid w:val="007F15C8"/>
    <w:rsid w:val="007F1672"/>
    <w:rsid w:val="007F1909"/>
    <w:rsid w:val="007F1A7F"/>
    <w:rsid w:val="007F1CBA"/>
    <w:rsid w:val="007F1E83"/>
    <w:rsid w:val="007F246D"/>
    <w:rsid w:val="007F25F4"/>
    <w:rsid w:val="007F2A38"/>
    <w:rsid w:val="007F2CA8"/>
    <w:rsid w:val="007F33F1"/>
    <w:rsid w:val="007F34FC"/>
    <w:rsid w:val="007F3535"/>
    <w:rsid w:val="007F3B2F"/>
    <w:rsid w:val="007F3B3A"/>
    <w:rsid w:val="007F3D81"/>
    <w:rsid w:val="007F3F73"/>
    <w:rsid w:val="007F3F96"/>
    <w:rsid w:val="007F4C4F"/>
    <w:rsid w:val="007F4E92"/>
    <w:rsid w:val="007F5406"/>
    <w:rsid w:val="007F555E"/>
    <w:rsid w:val="007F598D"/>
    <w:rsid w:val="007F5B5C"/>
    <w:rsid w:val="007F5DC6"/>
    <w:rsid w:val="007F6763"/>
    <w:rsid w:val="007F695B"/>
    <w:rsid w:val="007F747F"/>
    <w:rsid w:val="007F7AA7"/>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A2E"/>
    <w:rsid w:val="00802B64"/>
    <w:rsid w:val="00802D90"/>
    <w:rsid w:val="008031DD"/>
    <w:rsid w:val="008039C0"/>
    <w:rsid w:val="008047C7"/>
    <w:rsid w:val="00804A63"/>
    <w:rsid w:val="00804DCC"/>
    <w:rsid w:val="00804E53"/>
    <w:rsid w:val="0080535E"/>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BED"/>
    <w:rsid w:val="00811CCD"/>
    <w:rsid w:val="00811CEC"/>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413"/>
    <w:rsid w:val="00815584"/>
    <w:rsid w:val="008158FD"/>
    <w:rsid w:val="00816082"/>
    <w:rsid w:val="0081618D"/>
    <w:rsid w:val="00816310"/>
    <w:rsid w:val="008163F4"/>
    <w:rsid w:val="0081657B"/>
    <w:rsid w:val="00816848"/>
    <w:rsid w:val="008168B3"/>
    <w:rsid w:val="00816A16"/>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1891"/>
    <w:rsid w:val="0082225B"/>
    <w:rsid w:val="008227E2"/>
    <w:rsid w:val="00822EE9"/>
    <w:rsid w:val="00822FCB"/>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026"/>
    <w:rsid w:val="008303D4"/>
    <w:rsid w:val="008305A8"/>
    <w:rsid w:val="008305C6"/>
    <w:rsid w:val="00830A77"/>
    <w:rsid w:val="00830CEB"/>
    <w:rsid w:val="0083115F"/>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6F3D"/>
    <w:rsid w:val="00837446"/>
    <w:rsid w:val="00837AC9"/>
    <w:rsid w:val="00837AFA"/>
    <w:rsid w:val="00837B78"/>
    <w:rsid w:val="00837E55"/>
    <w:rsid w:val="00840208"/>
    <w:rsid w:val="00840696"/>
    <w:rsid w:val="0084089A"/>
    <w:rsid w:val="00840AAA"/>
    <w:rsid w:val="00840D2E"/>
    <w:rsid w:val="00840E65"/>
    <w:rsid w:val="00841011"/>
    <w:rsid w:val="00841462"/>
    <w:rsid w:val="00841621"/>
    <w:rsid w:val="00841737"/>
    <w:rsid w:val="008417B8"/>
    <w:rsid w:val="00841AFD"/>
    <w:rsid w:val="00841B9D"/>
    <w:rsid w:val="008426B6"/>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A2E"/>
    <w:rsid w:val="00851D0E"/>
    <w:rsid w:val="00851DB5"/>
    <w:rsid w:val="00851EA1"/>
    <w:rsid w:val="00852395"/>
    <w:rsid w:val="008525B3"/>
    <w:rsid w:val="0085275D"/>
    <w:rsid w:val="008528AC"/>
    <w:rsid w:val="0085295F"/>
    <w:rsid w:val="00852A96"/>
    <w:rsid w:val="00852D51"/>
    <w:rsid w:val="00852DD0"/>
    <w:rsid w:val="00852F12"/>
    <w:rsid w:val="00853049"/>
    <w:rsid w:val="00853173"/>
    <w:rsid w:val="00853320"/>
    <w:rsid w:val="008533E6"/>
    <w:rsid w:val="0085349D"/>
    <w:rsid w:val="00853536"/>
    <w:rsid w:val="00853620"/>
    <w:rsid w:val="008536B3"/>
    <w:rsid w:val="0085393F"/>
    <w:rsid w:val="00853DE4"/>
    <w:rsid w:val="00853ED9"/>
    <w:rsid w:val="008540C9"/>
    <w:rsid w:val="0085428C"/>
    <w:rsid w:val="0085429C"/>
    <w:rsid w:val="0085460A"/>
    <w:rsid w:val="00854873"/>
    <w:rsid w:val="00854D92"/>
    <w:rsid w:val="00854DCA"/>
    <w:rsid w:val="00854F1D"/>
    <w:rsid w:val="00854F5B"/>
    <w:rsid w:val="008550E1"/>
    <w:rsid w:val="0085538F"/>
    <w:rsid w:val="00855498"/>
    <w:rsid w:val="00855680"/>
    <w:rsid w:val="00855886"/>
    <w:rsid w:val="00855BCF"/>
    <w:rsid w:val="008561B3"/>
    <w:rsid w:val="00856941"/>
    <w:rsid w:val="00856BBD"/>
    <w:rsid w:val="00856DCF"/>
    <w:rsid w:val="00856FA1"/>
    <w:rsid w:val="0085718D"/>
    <w:rsid w:val="00857A47"/>
    <w:rsid w:val="00857AFB"/>
    <w:rsid w:val="00857B5A"/>
    <w:rsid w:val="00857C9A"/>
    <w:rsid w:val="00857F0B"/>
    <w:rsid w:val="00860040"/>
    <w:rsid w:val="00860A65"/>
    <w:rsid w:val="00860A68"/>
    <w:rsid w:val="00860A84"/>
    <w:rsid w:val="00860B0F"/>
    <w:rsid w:val="00860C24"/>
    <w:rsid w:val="00860ED6"/>
    <w:rsid w:val="00861050"/>
    <w:rsid w:val="008611B2"/>
    <w:rsid w:val="00861273"/>
    <w:rsid w:val="0086236F"/>
    <w:rsid w:val="00862426"/>
    <w:rsid w:val="00862B9A"/>
    <w:rsid w:val="00862D31"/>
    <w:rsid w:val="00862DA8"/>
    <w:rsid w:val="00862E40"/>
    <w:rsid w:val="00862F75"/>
    <w:rsid w:val="008632D0"/>
    <w:rsid w:val="00863752"/>
    <w:rsid w:val="008638DE"/>
    <w:rsid w:val="00863949"/>
    <w:rsid w:val="00864043"/>
    <w:rsid w:val="008645D6"/>
    <w:rsid w:val="00864662"/>
    <w:rsid w:val="00864CBD"/>
    <w:rsid w:val="008657AB"/>
    <w:rsid w:val="00865C05"/>
    <w:rsid w:val="00865CE0"/>
    <w:rsid w:val="00865DA2"/>
    <w:rsid w:val="0086665A"/>
    <w:rsid w:val="00866841"/>
    <w:rsid w:val="0086693C"/>
    <w:rsid w:val="00866AE0"/>
    <w:rsid w:val="00866D5F"/>
    <w:rsid w:val="00866E26"/>
    <w:rsid w:val="0086780A"/>
    <w:rsid w:val="00867941"/>
    <w:rsid w:val="00867A03"/>
    <w:rsid w:val="00867E56"/>
    <w:rsid w:val="00867F29"/>
    <w:rsid w:val="00867F8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16"/>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96C"/>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50B"/>
    <w:rsid w:val="008816C1"/>
    <w:rsid w:val="00881793"/>
    <w:rsid w:val="008822D4"/>
    <w:rsid w:val="0088249A"/>
    <w:rsid w:val="008828EC"/>
    <w:rsid w:val="00882C58"/>
    <w:rsid w:val="008832F4"/>
    <w:rsid w:val="008833DA"/>
    <w:rsid w:val="00883447"/>
    <w:rsid w:val="00883643"/>
    <w:rsid w:val="008839B8"/>
    <w:rsid w:val="00883A43"/>
    <w:rsid w:val="0088479B"/>
    <w:rsid w:val="00884A6F"/>
    <w:rsid w:val="00884A90"/>
    <w:rsid w:val="00884C5A"/>
    <w:rsid w:val="00884E97"/>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452"/>
    <w:rsid w:val="0089663F"/>
    <w:rsid w:val="00896F59"/>
    <w:rsid w:val="00896F72"/>
    <w:rsid w:val="00897024"/>
    <w:rsid w:val="00897505"/>
    <w:rsid w:val="00897A1C"/>
    <w:rsid w:val="00897CB8"/>
    <w:rsid w:val="00897D88"/>
    <w:rsid w:val="008A046C"/>
    <w:rsid w:val="008A05B6"/>
    <w:rsid w:val="008A06A7"/>
    <w:rsid w:val="008A1056"/>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BD1"/>
    <w:rsid w:val="008A4E03"/>
    <w:rsid w:val="008A562C"/>
    <w:rsid w:val="008A571C"/>
    <w:rsid w:val="008A6684"/>
    <w:rsid w:val="008A66BE"/>
    <w:rsid w:val="008A6717"/>
    <w:rsid w:val="008A6B8C"/>
    <w:rsid w:val="008A7059"/>
    <w:rsid w:val="008A71CE"/>
    <w:rsid w:val="008A71EB"/>
    <w:rsid w:val="008A72C9"/>
    <w:rsid w:val="008B02BE"/>
    <w:rsid w:val="008B0F5E"/>
    <w:rsid w:val="008B10E5"/>
    <w:rsid w:val="008B1241"/>
    <w:rsid w:val="008B1359"/>
    <w:rsid w:val="008B1758"/>
    <w:rsid w:val="008B1FCB"/>
    <w:rsid w:val="008B2341"/>
    <w:rsid w:val="008B23B5"/>
    <w:rsid w:val="008B2BCC"/>
    <w:rsid w:val="008B2EC8"/>
    <w:rsid w:val="008B2F2D"/>
    <w:rsid w:val="008B304A"/>
    <w:rsid w:val="008B3765"/>
    <w:rsid w:val="008B386A"/>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4076"/>
    <w:rsid w:val="008C43D0"/>
    <w:rsid w:val="008C466C"/>
    <w:rsid w:val="008C4928"/>
    <w:rsid w:val="008C4A3D"/>
    <w:rsid w:val="008C4D55"/>
    <w:rsid w:val="008C4F6B"/>
    <w:rsid w:val="008C4FAE"/>
    <w:rsid w:val="008C508A"/>
    <w:rsid w:val="008C581E"/>
    <w:rsid w:val="008C5834"/>
    <w:rsid w:val="008C648F"/>
    <w:rsid w:val="008C69F0"/>
    <w:rsid w:val="008C6BBC"/>
    <w:rsid w:val="008C6D9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3BA0"/>
    <w:rsid w:val="008D4AAF"/>
    <w:rsid w:val="008D4AD9"/>
    <w:rsid w:val="008D4B36"/>
    <w:rsid w:val="008D4D56"/>
    <w:rsid w:val="008D4F89"/>
    <w:rsid w:val="008D5204"/>
    <w:rsid w:val="008D5259"/>
    <w:rsid w:val="008D5845"/>
    <w:rsid w:val="008D58EC"/>
    <w:rsid w:val="008D5A31"/>
    <w:rsid w:val="008D5DBF"/>
    <w:rsid w:val="008D5EA3"/>
    <w:rsid w:val="008D6C16"/>
    <w:rsid w:val="008D6CFE"/>
    <w:rsid w:val="008D727C"/>
    <w:rsid w:val="008D7298"/>
    <w:rsid w:val="008D756D"/>
    <w:rsid w:val="008D7609"/>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1CB"/>
    <w:rsid w:val="008E12C0"/>
    <w:rsid w:val="008E1552"/>
    <w:rsid w:val="008E17F4"/>
    <w:rsid w:val="008E187F"/>
    <w:rsid w:val="008E19A6"/>
    <w:rsid w:val="008E1BCF"/>
    <w:rsid w:val="008E2027"/>
    <w:rsid w:val="008E25DF"/>
    <w:rsid w:val="008E263A"/>
    <w:rsid w:val="008E26C8"/>
    <w:rsid w:val="008E2E40"/>
    <w:rsid w:val="008E2EC8"/>
    <w:rsid w:val="008E3023"/>
    <w:rsid w:val="008E3576"/>
    <w:rsid w:val="008E35DC"/>
    <w:rsid w:val="008E396B"/>
    <w:rsid w:val="008E3A6B"/>
    <w:rsid w:val="008E3AB4"/>
    <w:rsid w:val="008E3FC0"/>
    <w:rsid w:val="008E4060"/>
    <w:rsid w:val="008E4266"/>
    <w:rsid w:val="008E4321"/>
    <w:rsid w:val="008E46B0"/>
    <w:rsid w:val="008E487B"/>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272"/>
    <w:rsid w:val="008E750E"/>
    <w:rsid w:val="008E7512"/>
    <w:rsid w:val="008E771A"/>
    <w:rsid w:val="008E784A"/>
    <w:rsid w:val="008F0023"/>
    <w:rsid w:val="008F043A"/>
    <w:rsid w:val="008F0A82"/>
    <w:rsid w:val="008F0D6B"/>
    <w:rsid w:val="008F1196"/>
    <w:rsid w:val="008F12DB"/>
    <w:rsid w:val="008F14D6"/>
    <w:rsid w:val="008F1AE0"/>
    <w:rsid w:val="008F1E25"/>
    <w:rsid w:val="008F25D7"/>
    <w:rsid w:val="008F26C8"/>
    <w:rsid w:val="008F2961"/>
    <w:rsid w:val="008F2C7C"/>
    <w:rsid w:val="008F2D07"/>
    <w:rsid w:val="008F2DB0"/>
    <w:rsid w:val="008F3009"/>
    <w:rsid w:val="008F3184"/>
    <w:rsid w:val="008F34F1"/>
    <w:rsid w:val="008F3963"/>
    <w:rsid w:val="008F415D"/>
    <w:rsid w:val="008F4505"/>
    <w:rsid w:val="008F45EF"/>
    <w:rsid w:val="008F4A2D"/>
    <w:rsid w:val="008F5418"/>
    <w:rsid w:val="008F54D0"/>
    <w:rsid w:val="008F5D60"/>
    <w:rsid w:val="008F64FF"/>
    <w:rsid w:val="008F6592"/>
    <w:rsid w:val="008F6957"/>
    <w:rsid w:val="008F69DD"/>
    <w:rsid w:val="008F6F70"/>
    <w:rsid w:val="008F722F"/>
    <w:rsid w:val="008F74EE"/>
    <w:rsid w:val="008F764B"/>
    <w:rsid w:val="00900472"/>
    <w:rsid w:val="00900510"/>
    <w:rsid w:val="009008D0"/>
    <w:rsid w:val="0090097E"/>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117"/>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4A3D"/>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99E"/>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557"/>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274A"/>
    <w:rsid w:val="00933173"/>
    <w:rsid w:val="009334A5"/>
    <w:rsid w:val="009338D1"/>
    <w:rsid w:val="00933CF6"/>
    <w:rsid w:val="00933F34"/>
    <w:rsid w:val="009341A5"/>
    <w:rsid w:val="009341B2"/>
    <w:rsid w:val="00934277"/>
    <w:rsid w:val="00934345"/>
    <w:rsid w:val="0093459C"/>
    <w:rsid w:val="009349DD"/>
    <w:rsid w:val="00934AA0"/>
    <w:rsid w:val="00934EBE"/>
    <w:rsid w:val="0093525C"/>
    <w:rsid w:val="00935689"/>
    <w:rsid w:val="0093576E"/>
    <w:rsid w:val="00935CAC"/>
    <w:rsid w:val="00935CC9"/>
    <w:rsid w:val="009360C4"/>
    <w:rsid w:val="009361CA"/>
    <w:rsid w:val="00936236"/>
    <w:rsid w:val="00936400"/>
    <w:rsid w:val="0093682F"/>
    <w:rsid w:val="00936969"/>
    <w:rsid w:val="00936D01"/>
    <w:rsid w:val="00936FA1"/>
    <w:rsid w:val="0093734F"/>
    <w:rsid w:val="00937716"/>
    <w:rsid w:val="00937749"/>
    <w:rsid w:val="00937AFF"/>
    <w:rsid w:val="00937B9E"/>
    <w:rsid w:val="00940299"/>
    <w:rsid w:val="009403BD"/>
    <w:rsid w:val="009407A8"/>
    <w:rsid w:val="00940CA3"/>
    <w:rsid w:val="00940D71"/>
    <w:rsid w:val="00940D99"/>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33F"/>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4DB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AFA"/>
    <w:rsid w:val="00954F88"/>
    <w:rsid w:val="009551A8"/>
    <w:rsid w:val="00955672"/>
    <w:rsid w:val="00955DBD"/>
    <w:rsid w:val="009560A8"/>
    <w:rsid w:val="009560DC"/>
    <w:rsid w:val="00956666"/>
    <w:rsid w:val="00956689"/>
    <w:rsid w:val="00956D94"/>
    <w:rsid w:val="00956DA4"/>
    <w:rsid w:val="00957263"/>
    <w:rsid w:val="00957574"/>
    <w:rsid w:val="00960991"/>
    <w:rsid w:val="00960AC5"/>
    <w:rsid w:val="00960B06"/>
    <w:rsid w:val="00960D7B"/>
    <w:rsid w:val="00960DCC"/>
    <w:rsid w:val="009613D2"/>
    <w:rsid w:val="009616D9"/>
    <w:rsid w:val="009617BF"/>
    <w:rsid w:val="00961AEA"/>
    <w:rsid w:val="00961C21"/>
    <w:rsid w:val="00961E4F"/>
    <w:rsid w:val="00962568"/>
    <w:rsid w:val="00962A7E"/>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B20"/>
    <w:rsid w:val="00965D5A"/>
    <w:rsid w:val="00965FED"/>
    <w:rsid w:val="00965FFC"/>
    <w:rsid w:val="0096607E"/>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7D4"/>
    <w:rsid w:val="00971B98"/>
    <w:rsid w:val="00971D1B"/>
    <w:rsid w:val="00971D61"/>
    <w:rsid w:val="009722EA"/>
    <w:rsid w:val="00972A19"/>
    <w:rsid w:val="00972C4A"/>
    <w:rsid w:val="009732AD"/>
    <w:rsid w:val="0097374F"/>
    <w:rsid w:val="00973D0A"/>
    <w:rsid w:val="00973E18"/>
    <w:rsid w:val="00974479"/>
    <w:rsid w:val="009747A1"/>
    <w:rsid w:val="00974BC8"/>
    <w:rsid w:val="00974E72"/>
    <w:rsid w:val="00975256"/>
    <w:rsid w:val="0097558D"/>
    <w:rsid w:val="00975768"/>
    <w:rsid w:val="009757EF"/>
    <w:rsid w:val="009759C0"/>
    <w:rsid w:val="00975C71"/>
    <w:rsid w:val="00975CF0"/>
    <w:rsid w:val="00975EFD"/>
    <w:rsid w:val="00975F5F"/>
    <w:rsid w:val="009761A0"/>
    <w:rsid w:val="0097621C"/>
    <w:rsid w:val="009764FD"/>
    <w:rsid w:val="009765F1"/>
    <w:rsid w:val="00976AC6"/>
    <w:rsid w:val="00976BCF"/>
    <w:rsid w:val="00976F73"/>
    <w:rsid w:val="00977D9D"/>
    <w:rsid w:val="00980834"/>
    <w:rsid w:val="009809E7"/>
    <w:rsid w:val="00980B7F"/>
    <w:rsid w:val="009814E3"/>
    <w:rsid w:val="009816D9"/>
    <w:rsid w:val="009817F4"/>
    <w:rsid w:val="009818FC"/>
    <w:rsid w:val="00981BEC"/>
    <w:rsid w:val="00981DFA"/>
    <w:rsid w:val="00982396"/>
    <w:rsid w:val="00983961"/>
    <w:rsid w:val="00984052"/>
    <w:rsid w:val="009846AF"/>
    <w:rsid w:val="0098487E"/>
    <w:rsid w:val="00984AED"/>
    <w:rsid w:val="00984CA7"/>
    <w:rsid w:val="00984E6C"/>
    <w:rsid w:val="00984F91"/>
    <w:rsid w:val="0098512C"/>
    <w:rsid w:val="00985174"/>
    <w:rsid w:val="0098544E"/>
    <w:rsid w:val="0098571A"/>
    <w:rsid w:val="00985C29"/>
    <w:rsid w:val="00985E97"/>
    <w:rsid w:val="009862C9"/>
    <w:rsid w:val="009863DE"/>
    <w:rsid w:val="00986551"/>
    <w:rsid w:val="0098658A"/>
    <w:rsid w:val="009865B2"/>
    <w:rsid w:val="00986B52"/>
    <w:rsid w:val="00986EB9"/>
    <w:rsid w:val="00986F77"/>
    <w:rsid w:val="00987189"/>
    <w:rsid w:val="009873A3"/>
    <w:rsid w:val="009874E9"/>
    <w:rsid w:val="00987923"/>
    <w:rsid w:val="00987B15"/>
    <w:rsid w:val="00990218"/>
    <w:rsid w:val="009903A4"/>
    <w:rsid w:val="0099047E"/>
    <w:rsid w:val="00990563"/>
    <w:rsid w:val="009905A5"/>
    <w:rsid w:val="00990861"/>
    <w:rsid w:val="00990CA5"/>
    <w:rsid w:val="00990DAF"/>
    <w:rsid w:val="00991287"/>
    <w:rsid w:val="00991370"/>
    <w:rsid w:val="00991577"/>
    <w:rsid w:val="00991695"/>
    <w:rsid w:val="0099183F"/>
    <w:rsid w:val="00991BA0"/>
    <w:rsid w:val="0099261B"/>
    <w:rsid w:val="009927F0"/>
    <w:rsid w:val="00992A34"/>
    <w:rsid w:val="00992D91"/>
    <w:rsid w:val="00992F02"/>
    <w:rsid w:val="00993463"/>
    <w:rsid w:val="0099373B"/>
    <w:rsid w:val="00993908"/>
    <w:rsid w:val="0099394B"/>
    <w:rsid w:val="00993A7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1F50"/>
    <w:rsid w:val="009A222E"/>
    <w:rsid w:val="009A244B"/>
    <w:rsid w:val="009A24C3"/>
    <w:rsid w:val="009A285B"/>
    <w:rsid w:val="009A2EC6"/>
    <w:rsid w:val="009A2FDA"/>
    <w:rsid w:val="009A2FE1"/>
    <w:rsid w:val="009A3310"/>
    <w:rsid w:val="009A341F"/>
    <w:rsid w:val="009A37B0"/>
    <w:rsid w:val="009A38F1"/>
    <w:rsid w:val="009A3B6D"/>
    <w:rsid w:val="009A3E72"/>
    <w:rsid w:val="009A4024"/>
    <w:rsid w:val="009A410D"/>
    <w:rsid w:val="009A416D"/>
    <w:rsid w:val="009A4263"/>
    <w:rsid w:val="009A455A"/>
    <w:rsid w:val="009A4B50"/>
    <w:rsid w:val="009A5EC0"/>
    <w:rsid w:val="009A62ED"/>
    <w:rsid w:val="009A635C"/>
    <w:rsid w:val="009A6653"/>
    <w:rsid w:val="009A6A7A"/>
    <w:rsid w:val="009A7688"/>
    <w:rsid w:val="009A77DC"/>
    <w:rsid w:val="009B0126"/>
    <w:rsid w:val="009B013F"/>
    <w:rsid w:val="009B058F"/>
    <w:rsid w:val="009B06F9"/>
    <w:rsid w:val="009B0760"/>
    <w:rsid w:val="009B08B8"/>
    <w:rsid w:val="009B0AF1"/>
    <w:rsid w:val="009B0BA4"/>
    <w:rsid w:val="009B119F"/>
    <w:rsid w:val="009B125B"/>
    <w:rsid w:val="009B12B2"/>
    <w:rsid w:val="009B1438"/>
    <w:rsid w:val="009B1CFB"/>
    <w:rsid w:val="009B1EC0"/>
    <w:rsid w:val="009B21FC"/>
    <w:rsid w:val="009B24ED"/>
    <w:rsid w:val="009B253C"/>
    <w:rsid w:val="009B2A6A"/>
    <w:rsid w:val="009B2C69"/>
    <w:rsid w:val="009B31D7"/>
    <w:rsid w:val="009B327B"/>
    <w:rsid w:val="009B39C1"/>
    <w:rsid w:val="009B4249"/>
    <w:rsid w:val="009B47FB"/>
    <w:rsid w:val="009B4AF4"/>
    <w:rsid w:val="009B4D6D"/>
    <w:rsid w:val="009B56A5"/>
    <w:rsid w:val="009B57FD"/>
    <w:rsid w:val="009B6177"/>
    <w:rsid w:val="009B64A6"/>
    <w:rsid w:val="009B6518"/>
    <w:rsid w:val="009B6646"/>
    <w:rsid w:val="009B66E9"/>
    <w:rsid w:val="009B6FE9"/>
    <w:rsid w:val="009B702A"/>
    <w:rsid w:val="009B708E"/>
    <w:rsid w:val="009B70D3"/>
    <w:rsid w:val="009B70E7"/>
    <w:rsid w:val="009B76E0"/>
    <w:rsid w:val="009B7921"/>
    <w:rsid w:val="009B7A8B"/>
    <w:rsid w:val="009B7DC0"/>
    <w:rsid w:val="009B7E86"/>
    <w:rsid w:val="009C027F"/>
    <w:rsid w:val="009C0766"/>
    <w:rsid w:val="009C07D1"/>
    <w:rsid w:val="009C08A8"/>
    <w:rsid w:val="009C0B7C"/>
    <w:rsid w:val="009C0BC4"/>
    <w:rsid w:val="009C0E6B"/>
    <w:rsid w:val="009C10FD"/>
    <w:rsid w:val="009C160E"/>
    <w:rsid w:val="009C1B5B"/>
    <w:rsid w:val="009C1CDC"/>
    <w:rsid w:val="009C1D5E"/>
    <w:rsid w:val="009C2071"/>
    <w:rsid w:val="009C22D0"/>
    <w:rsid w:val="009C2458"/>
    <w:rsid w:val="009C2775"/>
    <w:rsid w:val="009C2E3E"/>
    <w:rsid w:val="009C2FF0"/>
    <w:rsid w:val="009C30AB"/>
    <w:rsid w:val="009C3174"/>
    <w:rsid w:val="009C31EC"/>
    <w:rsid w:val="009C34CC"/>
    <w:rsid w:val="009C3835"/>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4BF"/>
    <w:rsid w:val="009C75BD"/>
    <w:rsid w:val="009C7607"/>
    <w:rsid w:val="009C76AA"/>
    <w:rsid w:val="009C77F7"/>
    <w:rsid w:val="009C7900"/>
    <w:rsid w:val="009C7BF0"/>
    <w:rsid w:val="009D00F6"/>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238"/>
    <w:rsid w:val="009D73DF"/>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EA5"/>
    <w:rsid w:val="009F122E"/>
    <w:rsid w:val="009F1553"/>
    <w:rsid w:val="009F1726"/>
    <w:rsid w:val="009F1990"/>
    <w:rsid w:val="009F1D93"/>
    <w:rsid w:val="009F22E4"/>
    <w:rsid w:val="009F232D"/>
    <w:rsid w:val="009F23CF"/>
    <w:rsid w:val="009F2583"/>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676"/>
    <w:rsid w:val="00A01A07"/>
    <w:rsid w:val="00A01AE4"/>
    <w:rsid w:val="00A01CA6"/>
    <w:rsid w:val="00A020BD"/>
    <w:rsid w:val="00A0257B"/>
    <w:rsid w:val="00A026CC"/>
    <w:rsid w:val="00A0289C"/>
    <w:rsid w:val="00A02C60"/>
    <w:rsid w:val="00A0300D"/>
    <w:rsid w:val="00A038B5"/>
    <w:rsid w:val="00A04130"/>
    <w:rsid w:val="00A0414F"/>
    <w:rsid w:val="00A042E1"/>
    <w:rsid w:val="00A04926"/>
    <w:rsid w:val="00A05087"/>
    <w:rsid w:val="00A0550C"/>
    <w:rsid w:val="00A05578"/>
    <w:rsid w:val="00A0595D"/>
    <w:rsid w:val="00A0649A"/>
    <w:rsid w:val="00A065B4"/>
    <w:rsid w:val="00A068E2"/>
    <w:rsid w:val="00A06AC6"/>
    <w:rsid w:val="00A06D7E"/>
    <w:rsid w:val="00A06DD8"/>
    <w:rsid w:val="00A06E60"/>
    <w:rsid w:val="00A06FE9"/>
    <w:rsid w:val="00A073F3"/>
    <w:rsid w:val="00A073FE"/>
    <w:rsid w:val="00A07515"/>
    <w:rsid w:val="00A0794E"/>
    <w:rsid w:val="00A07CC5"/>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8FE"/>
    <w:rsid w:val="00A12D86"/>
    <w:rsid w:val="00A12D95"/>
    <w:rsid w:val="00A12EDD"/>
    <w:rsid w:val="00A136D7"/>
    <w:rsid w:val="00A137D0"/>
    <w:rsid w:val="00A13924"/>
    <w:rsid w:val="00A143AB"/>
    <w:rsid w:val="00A1462B"/>
    <w:rsid w:val="00A149A2"/>
    <w:rsid w:val="00A15026"/>
    <w:rsid w:val="00A150EC"/>
    <w:rsid w:val="00A152BB"/>
    <w:rsid w:val="00A15461"/>
    <w:rsid w:val="00A15749"/>
    <w:rsid w:val="00A15F4B"/>
    <w:rsid w:val="00A1615F"/>
    <w:rsid w:val="00A16A49"/>
    <w:rsid w:val="00A16A71"/>
    <w:rsid w:val="00A16EBA"/>
    <w:rsid w:val="00A17736"/>
    <w:rsid w:val="00A17807"/>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8E9"/>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27D62"/>
    <w:rsid w:val="00A302BB"/>
    <w:rsid w:val="00A30B36"/>
    <w:rsid w:val="00A3122E"/>
    <w:rsid w:val="00A31440"/>
    <w:rsid w:val="00A31522"/>
    <w:rsid w:val="00A3193D"/>
    <w:rsid w:val="00A31B9D"/>
    <w:rsid w:val="00A31D26"/>
    <w:rsid w:val="00A31FF1"/>
    <w:rsid w:val="00A32695"/>
    <w:rsid w:val="00A32C6E"/>
    <w:rsid w:val="00A32FCF"/>
    <w:rsid w:val="00A33015"/>
    <w:rsid w:val="00A33164"/>
    <w:rsid w:val="00A333A2"/>
    <w:rsid w:val="00A333BC"/>
    <w:rsid w:val="00A334EF"/>
    <w:rsid w:val="00A3351C"/>
    <w:rsid w:val="00A336C3"/>
    <w:rsid w:val="00A337CF"/>
    <w:rsid w:val="00A33971"/>
    <w:rsid w:val="00A33A0A"/>
    <w:rsid w:val="00A33F3F"/>
    <w:rsid w:val="00A342C5"/>
    <w:rsid w:val="00A349A1"/>
    <w:rsid w:val="00A350B1"/>
    <w:rsid w:val="00A35281"/>
    <w:rsid w:val="00A3563E"/>
    <w:rsid w:val="00A35647"/>
    <w:rsid w:val="00A35EBF"/>
    <w:rsid w:val="00A360D1"/>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90"/>
    <w:rsid w:val="00A41EDA"/>
    <w:rsid w:val="00A42087"/>
    <w:rsid w:val="00A42646"/>
    <w:rsid w:val="00A42D9C"/>
    <w:rsid w:val="00A42F67"/>
    <w:rsid w:val="00A4334F"/>
    <w:rsid w:val="00A433A5"/>
    <w:rsid w:val="00A43472"/>
    <w:rsid w:val="00A4395F"/>
    <w:rsid w:val="00A43ADA"/>
    <w:rsid w:val="00A43D9C"/>
    <w:rsid w:val="00A43E39"/>
    <w:rsid w:val="00A4405D"/>
    <w:rsid w:val="00A44196"/>
    <w:rsid w:val="00A4421B"/>
    <w:rsid w:val="00A44762"/>
    <w:rsid w:val="00A44808"/>
    <w:rsid w:val="00A44BA6"/>
    <w:rsid w:val="00A44C4E"/>
    <w:rsid w:val="00A45013"/>
    <w:rsid w:val="00A452ED"/>
    <w:rsid w:val="00A45496"/>
    <w:rsid w:val="00A4596F"/>
    <w:rsid w:val="00A467D4"/>
    <w:rsid w:val="00A467FD"/>
    <w:rsid w:val="00A471AF"/>
    <w:rsid w:val="00A47373"/>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5CE"/>
    <w:rsid w:val="00A5474B"/>
    <w:rsid w:val="00A5475A"/>
    <w:rsid w:val="00A54F6B"/>
    <w:rsid w:val="00A54F6F"/>
    <w:rsid w:val="00A54FBA"/>
    <w:rsid w:val="00A5508C"/>
    <w:rsid w:val="00A550CE"/>
    <w:rsid w:val="00A55CC2"/>
    <w:rsid w:val="00A55E90"/>
    <w:rsid w:val="00A56027"/>
    <w:rsid w:val="00A560D2"/>
    <w:rsid w:val="00A561AB"/>
    <w:rsid w:val="00A565A7"/>
    <w:rsid w:val="00A56674"/>
    <w:rsid w:val="00A566B2"/>
    <w:rsid w:val="00A56BE5"/>
    <w:rsid w:val="00A56FB7"/>
    <w:rsid w:val="00A57069"/>
    <w:rsid w:val="00A6003E"/>
    <w:rsid w:val="00A6045E"/>
    <w:rsid w:val="00A607C2"/>
    <w:rsid w:val="00A61244"/>
    <w:rsid w:val="00A618F7"/>
    <w:rsid w:val="00A626D1"/>
    <w:rsid w:val="00A62AA0"/>
    <w:rsid w:val="00A62CD7"/>
    <w:rsid w:val="00A62EB4"/>
    <w:rsid w:val="00A6304A"/>
    <w:rsid w:val="00A63260"/>
    <w:rsid w:val="00A63ABF"/>
    <w:rsid w:val="00A63C59"/>
    <w:rsid w:val="00A63CA0"/>
    <w:rsid w:val="00A63EA9"/>
    <w:rsid w:val="00A6443A"/>
    <w:rsid w:val="00A6449E"/>
    <w:rsid w:val="00A649D9"/>
    <w:rsid w:val="00A64D78"/>
    <w:rsid w:val="00A64F1A"/>
    <w:rsid w:val="00A6508D"/>
    <w:rsid w:val="00A65B56"/>
    <w:rsid w:val="00A65F3D"/>
    <w:rsid w:val="00A661F2"/>
    <w:rsid w:val="00A663AF"/>
    <w:rsid w:val="00A66796"/>
    <w:rsid w:val="00A667AC"/>
    <w:rsid w:val="00A66AD4"/>
    <w:rsid w:val="00A6732F"/>
    <w:rsid w:val="00A67687"/>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482"/>
    <w:rsid w:val="00A7495A"/>
    <w:rsid w:val="00A74960"/>
    <w:rsid w:val="00A74E43"/>
    <w:rsid w:val="00A75655"/>
    <w:rsid w:val="00A75E65"/>
    <w:rsid w:val="00A7626D"/>
    <w:rsid w:val="00A762DC"/>
    <w:rsid w:val="00A76522"/>
    <w:rsid w:val="00A76CC0"/>
    <w:rsid w:val="00A77416"/>
    <w:rsid w:val="00A77468"/>
    <w:rsid w:val="00A7755F"/>
    <w:rsid w:val="00A775ED"/>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189"/>
    <w:rsid w:val="00A833B1"/>
    <w:rsid w:val="00A833D8"/>
    <w:rsid w:val="00A833DF"/>
    <w:rsid w:val="00A83455"/>
    <w:rsid w:val="00A83790"/>
    <w:rsid w:val="00A83E41"/>
    <w:rsid w:val="00A83E4A"/>
    <w:rsid w:val="00A84BED"/>
    <w:rsid w:val="00A84DB3"/>
    <w:rsid w:val="00A84F57"/>
    <w:rsid w:val="00A85131"/>
    <w:rsid w:val="00A85B77"/>
    <w:rsid w:val="00A85C9C"/>
    <w:rsid w:val="00A85EED"/>
    <w:rsid w:val="00A86056"/>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90432"/>
    <w:rsid w:val="00A90444"/>
    <w:rsid w:val="00A906E4"/>
    <w:rsid w:val="00A90BA5"/>
    <w:rsid w:val="00A90F70"/>
    <w:rsid w:val="00A910D5"/>
    <w:rsid w:val="00A914B7"/>
    <w:rsid w:val="00A91E4E"/>
    <w:rsid w:val="00A92090"/>
    <w:rsid w:val="00A92931"/>
    <w:rsid w:val="00A938CF"/>
    <w:rsid w:val="00A93D50"/>
    <w:rsid w:val="00A9402B"/>
    <w:rsid w:val="00A94916"/>
    <w:rsid w:val="00A949C3"/>
    <w:rsid w:val="00A94EC8"/>
    <w:rsid w:val="00A9502E"/>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876"/>
    <w:rsid w:val="00A97AAF"/>
    <w:rsid w:val="00A97F91"/>
    <w:rsid w:val="00AA02A7"/>
    <w:rsid w:val="00AA03E5"/>
    <w:rsid w:val="00AA047F"/>
    <w:rsid w:val="00AA07EC"/>
    <w:rsid w:val="00AA08D9"/>
    <w:rsid w:val="00AA0C27"/>
    <w:rsid w:val="00AA0DF2"/>
    <w:rsid w:val="00AA12FF"/>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41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B4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3F06"/>
    <w:rsid w:val="00AC4213"/>
    <w:rsid w:val="00AC438F"/>
    <w:rsid w:val="00AC5066"/>
    <w:rsid w:val="00AC563B"/>
    <w:rsid w:val="00AC58E4"/>
    <w:rsid w:val="00AC60FC"/>
    <w:rsid w:val="00AC6A5A"/>
    <w:rsid w:val="00AC6CE7"/>
    <w:rsid w:val="00AC6EA0"/>
    <w:rsid w:val="00AC7654"/>
    <w:rsid w:val="00AC7E51"/>
    <w:rsid w:val="00AC7EB2"/>
    <w:rsid w:val="00AD0372"/>
    <w:rsid w:val="00AD0554"/>
    <w:rsid w:val="00AD0DDB"/>
    <w:rsid w:val="00AD0E48"/>
    <w:rsid w:val="00AD107C"/>
    <w:rsid w:val="00AD151A"/>
    <w:rsid w:val="00AD174A"/>
    <w:rsid w:val="00AD186C"/>
    <w:rsid w:val="00AD2100"/>
    <w:rsid w:val="00AD2536"/>
    <w:rsid w:val="00AD265A"/>
    <w:rsid w:val="00AD2977"/>
    <w:rsid w:val="00AD2CF6"/>
    <w:rsid w:val="00AD3083"/>
    <w:rsid w:val="00AD30D3"/>
    <w:rsid w:val="00AD396B"/>
    <w:rsid w:val="00AD3CD7"/>
    <w:rsid w:val="00AD439D"/>
    <w:rsid w:val="00AD4899"/>
    <w:rsid w:val="00AD4B4B"/>
    <w:rsid w:val="00AD4D54"/>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DA"/>
    <w:rsid w:val="00AD7AFD"/>
    <w:rsid w:val="00AD7DF4"/>
    <w:rsid w:val="00AE047E"/>
    <w:rsid w:val="00AE04BD"/>
    <w:rsid w:val="00AE05FE"/>
    <w:rsid w:val="00AE0915"/>
    <w:rsid w:val="00AE0A44"/>
    <w:rsid w:val="00AE0D01"/>
    <w:rsid w:val="00AE181C"/>
    <w:rsid w:val="00AE1980"/>
    <w:rsid w:val="00AE1A13"/>
    <w:rsid w:val="00AE1D04"/>
    <w:rsid w:val="00AE1DBC"/>
    <w:rsid w:val="00AE1EB5"/>
    <w:rsid w:val="00AE2042"/>
    <w:rsid w:val="00AE227F"/>
    <w:rsid w:val="00AE23BD"/>
    <w:rsid w:val="00AE24B9"/>
    <w:rsid w:val="00AE2CC9"/>
    <w:rsid w:val="00AE31C2"/>
    <w:rsid w:val="00AE3251"/>
    <w:rsid w:val="00AE365B"/>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6"/>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84"/>
    <w:rsid w:val="00AF469D"/>
    <w:rsid w:val="00AF47ED"/>
    <w:rsid w:val="00AF48F6"/>
    <w:rsid w:val="00AF4967"/>
    <w:rsid w:val="00AF501E"/>
    <w:rsid w:val="00AF5159"/>
    <w:rsid w:val="00AF535D"/>
    <w:rsid w:val="00AF546E"/>
    <w:rsid w:val="00AF5549"/>
    <w:rsid w:val="00AF5941"/>
    <w:rsid w:val="00AF5E6B"/>
    <w:rsid w:val="00AF6774"/>
    <w:rsid w:val="00AF7251"/>
    <w:rsid w:val="00AF73DC"/>
    <w:rsid w:val="00AF795C"/>
    <w:rsid w:val="00AF7C6C"/>
    <w:rsid w:val="00AF7F81"/>
    <w:rsid w:val="00AF7FD4"/>
    <w:rsid w:val="00B0057D"/>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BA0"/>
    <w:rsid w:val="00B11F09"/>
    <w:rsid w:val="00B121E1"/>
    <w:rsid w:val="00B12393"/>
    <w:rsid w:val="00B1239F"/>
    <w:rsid w:val="00B123F8"/>
    <w:rsid w:val="00B1255B"/>
    <w:rsid w:val="00B1290C"/>
    <w:rsid w:val="00B12E99"/>
    <w:rsid w:val="00B135D4"/>
    <w:rsid w:val="00B13624"/>
    <w:rsid w:val="00B138F3"/>
    <w:rsid w:val="00B13A2B"/>
    <w:rsid w:val="00B13D8F"/>
    <w:rsid w:val="00B13E63"/>
    <w:rsid w:val="00B14064"/>
    <w:rsid w:val="00B1461C"/>
    <w:rsid w:val="00B14797"/>
    <w:rsid w:val="00B14C55"/>
    <w:rsid w:val="00B1589B"/>
    <w:rsid w:val="00B15A67"/>
    <w:rsid w:val="00B15D4D"/>
    <w:rsid w:val="00B16046"/>
    <w:rsid w:val="00B16084"/>
    <w:rsid w:val="00B16978"/>
    <w:rsid w:val="00B16A51"/>
    <w:rsid w:val="00B16B2C"/>
    <w:rsid w:val="00B1715A"/>
    <w:rsid w:val="00B17229"/>
    <w:rsid w:val="00B1732F"/>
    <w:rsid w:val="00B17446"/>
    <w:rsid w:val="00B1744B"/>
    <w:rsid w:val="00B17581"/>
    <w:rsid w:val="00B17939"/>
    <w:rsid w:val="00B17AC0"/>
    <w:rsid w:val="00B17DE2"/>
    <w:rsid w:val="00B17EF8"/>
    <w:rsid w:val="00B20142"/>
    <w:rsid w:val="00B2020D"/>
    <w:rsid w:val="00B20475"/>
    <w:rsid w:val="00B20541"/>
    <w:rsid w:val="00B20575"/>
    <w:rsid w:val="00B20AD4"/>
    <w:rsid w:val="00B21200"/>
    <w:rsid w:val="00B21854"/>
    <w:rsid w:val="00B2192D"/>
    <w:rsid w:val="00B219B2"/>
    <w:rsid w:val="00B21CA4"/>
    <w:rsid w:val="00B221BB"/>
    <w:rsid w:val="00B2220A"/>
    <w:rsid w:val="00B226B2"/>
    <w:rsid w:val="00B229DB"/>
    <w:rsid w:val="00B22BA0"/>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61"/>
    <w:rsid w:val="00B276AD"/>
    <w:rsid w:val="00B276C8"/>
    <w:rsid w:val="00B2771B"/>
    <w:rsid w:val="00B277F6"/>
    <w:rsid w:val="00B30197"/>
    <w:rsid w:val="00B30252"/>
    <w:rsid w:val="00B30913"/>
    <w:rsid w:val="00B30A1C"/>
    <w:rsid w:val="00B30B26"/>
    <w:rsid w:val="00B31067"/>
    <w:rsid w:val="00B31620"/>
    <w:rsid w:val="00B31951"/>
    <w:rsid w:val="00B31A76"/>
    <w:rsid w:val="00B31FA6"/>
    <w:rsid w:val="00B3203A"/>
    <w:rsid w:val="00B32087"/>
    <w:rsid w:val="00B320F3"/>
    <w:rsid w:val="00B326AB"/>
    <w:rsid w:val="00B32C08"/>
    <w:rsid w:val="00B32CF2"/>
    <w:rsid w:val="00B32E44"/>
    <w:rsid w:val="00B33106"/>
    <w:rsid w:val="00B33122"/>
    <w:rsid w:val="00B3357A"/>
    <w:rsid w:val="00B335B1"/>
    <w:rsid w:val="00B338BD"/>
    <w:rsid w:val="00B33BB6"/>
    <w:rsid w:val="00B33BCB"/>
    <w:rsid w:val="00B3404C"/>
    <w:rsid w:val="00B3464D"/>
    <w:rsid w:val="00B3483A"/>
    <w:rsid w:val="00B348A0"/>
    <w:rsid w:val="00B34B4C"/>
    <w:rsid w:val="00B34BB6"/>
    <w:rsid w:val="00B34C10"/>
    <w:rsid w:val="00B3501A"/>
    <w:rsid w:val="00B35A35"/>
    <w:rsid w:val="00B35C69"/>
    <w:rsid w:val="00B362BB"/>
    <w:rsid w:val="00B36586"/>
    <w:rsid w:val="00B36DEE"/>
    <w:rsid w:val="00B3706A"/>
    <w:rsid w:val="00B372E7"/>
    <w:rsid w:val="00B37878"/>
    <w:rsid w:val="00B37CC1"/>
    <w:rsid w:val="00B37E64"/>
    <w:rsid w:val="00B40A5C"/>
    <w:rsid w:val="00B40F2C"/>
    <w:rsid w:val="00B41424"/>
    <w:rsid w:val="00B41712"/>
    <w:rsid w:val="00B41A0C"/>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9F8"/>
    <w:rsid w:val="00B45ABF"/>
    <w:rsid w:val="00B45BED"/>
    <w:rsid w:val="00B45D25"/>
    <w:rsid w:val="00B45E03"/>
    <w:rsid w:val="00B45FDB"/>
    <w:rsid w:val="00B4623E"/>
    <w:rsid w:val="00B46720"/>
    <w:rsid w:val="00B4684B"/>
    <w:rsid w:val="00B46BDA"/>
    <w:rsid w:val="00B475DF"/>
    <w:rsid w:val="00B47719"/>
    <w:rsid w:val="00B47A14"/>
    <w:rsid w:val="00B47D2C"/>
    <w:rsid w:val="00B47E27"/>
    <w:rsid w:val="00B47FF9"/>
    <w:rsid w:val="00B501F3"/>
    <w:rsid w:val="00B5029F"/>
    <w:rsid w:val="00B50595"/>
    <w:rsid w:val="00B5070E"/>
    <w:rsid w:val="00B50877"/>
    <w:rsid w:val="00B5087E"/>
    <w:rsid w:val="00B50C7A"/>
    <w:rsid w:val="00B51CCB"/>
    <w:rsid w:val="00B51DAD"/>
    <w:rsid w:val="00B51E7A"/>
    <w:rsid w:val="00B51FBA"/>
    <w:rsid w:val="00B5224D"/>
    <w:rsid w:val="00B52486"/>
    <w:rsid w:val="00B52797"/>
    <w:rsid w:val="00B52A00"/>
    <w:rsid w:val="00B53211"/>
    <w:rsid w:val="00B532C5"/>
    <w:rsid w:val="00B534FD"/>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2DC"/>
    <w:rsid w:val="00B705B9"/>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A3"/>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1AA"/>
    <w:rsid w:val="00B91375"/>
    <w:rsid w:val="00B91594"/>
    <w:rsid w:val="00B91D7F"/>
    <w:rsid w:val="00B92207"/>
    <w:rsid w:val="00B927A3"/>
    <w:rsid w:val="00B927E9"/>
    <w:rsid w:val="00B930E5"/>
    <w:rsid w:val="00B9320C"/>
    <w:rsid w:val="00B9365B"/>
    <w:rsid w:val="00B93661"/>
    <w:rsid w:val="00B93A2D"/>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1B2"/>
    <w:rsid w:val="00BA1513"/>
    <w:rsid w:val="00BA1828"/>
    <w:rsid w:val="00BA1ACB"/>
    <w:rsid w:val="00BA1D8D"/>
    <w:rsid w:val="00BA23DE"/>
    <w:rsid w:val="00BA23E7"/>
    <w:rsid w:val="00BA24BA"/>
    <w:rsid w:val="00BA294A"/>
    <w:rsid w:val="00BA316D"/>
    <w:rsid w:val="00BA334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994"/>
    <w:rsid w:val="00BA7C75"/>
    <w:rsid w:val="00BA7E16"/>
    <w:rsid w:val="00BA7E7D"/>
    <w:rsid w:val="00BA7EB4"/>
    <w:rsid w:val="00BB0C88"/>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01F"/>
    <w:rsid w:val="00BB63B8"/>
    <w:rsid w:val="00BB648A"/>
    <w:rsid w:val="00BB65F0"/>
    <w:rsid w:val="00BB661F"/>
    <w:rsid w:val="00BB6755"/>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4AB7"/>
    <w:rsid w:val="00BC60C4"/>
    <w:rsid w:val="00BC6129"/>
    <w:rsid w:val="00BC657B"/>
    <w:rsid w:val="00BC67B6"/>
    <w:rsid w:val="00BC72F0"/>
    <w:rsid w:val="00BC77CB"/>
    <w:rsid w:val="00BC786D"/>
    <w:rsid w:val="00BC787F"/>
    <w:rsid w:val="00BC78BE"/>
    <w:rsid w:val="00BC7B23"/>
    <w:rsid w:val="00BC7D42"/>
    <w:rsid w:val="00BC7F14"/>
    <w:rsid w:val="00BC7F50"/>
    <w:rsid w:val="00BD00C2"/>
    <w:rsid w:val="00BD0B22"/>
    <w:rsid w:val="00BD0C22"/>
    <w:rsid w:val="00BD0E12"/>
    <w:rsid w:val="00BD0F8B"/>
    <w:rsid w:val="00BD0F92"/>
    <w:rsid w:val="00BD1236"/>
    <w:rsid w:val="00BD1349"/>
    <w:rsid w:val="00BD191E"/>
    <w:rsid w:val="00BD22E9"/>
    <w:rsid w:val="00BD2336"/>
    <w:rsid w:val="00BD24C4"/>
    <w:rsid w:val="00BD2677"/>
    <w:rsid w:val="00BD2B57"/>
    <w:rsid w:val="00BD30D3"/>
    <w:rsid w:val="00BD3537"/>
    <w:rsid w:val="00BD39EA"/>
    <w:rsid w:val="00BD401D"/>
    <w:rsid w:val="00BD463F"/>
    <w:rsid w:val="00BD49DB"/>
    <w:rsid w:val="00BD4B28"/>
    <w:rsid w:val="00BD5042"/>
    <w:rsid w:val="00BD5830"/>
    <w:rsid w:val="00BD5C52"/>
    <w:rsid w:val="00BD5D36"/>
    <w:rsid w:val="00BD5FAB"/>
    <w:rsid w:val="00BD62C8"/>
    <w:rsid w:val="00BD634A"/>
    <w:rsid w:val="00BD680F"/>
    <w:rsid w:val="00BD727E"/>
    <w:rsid w:val="00BD7466"/>
    <w:rsid w:val="00BE02D1"/>
    <w:rsid w:val="00BE04FF"/>
    <w:rsid w:val="00BE0582"/>
    <w:rsid w:val="00BE06FF"/>
    <w:rsid w:val="00BE089C"/>
    <w:rsid w:val="00BE0CC9"/>
    <w:rsid w:val="00BE1279"/>
    <w:rsid w:val="00BE12E1"/>
    <w:rsid w:val="00BE1706"/>
    <w:rsid w:val="00BE192B"/>
    <w:rsid w:val="00BE1A94"/>
    <w:rsid w:val="00BE210A"/>
    <w:rsid w:val="00BE232F"/>
    <w:rsid w:val="00BE2385"/>
    <w:rsid w:val="00BE2BE2"/>
    <w:rsid w:val="00BE2E70"/>
    <w:rsid w:val="00BE2FEA"/>
    <w:rsid w:val="00BE34B8"/>
    <w:rsid w:val="00BE3F78"/>
    <w:rsid w:val="00BE3F9A"/>
    <w:rsid w:val="00BE3FE9"/>
    <w:rsid w:val="00BE42DA"/>
    <w:rsid w:val="00BE43DD"/>
    <w:rsid w:val="00BE4715"/>
    <w:rsid w:val="00BE4BDB"/>
    <w:rsid w:val="00BE4EBA"/>
    <w:rsid w:val="00BE5413"/>
    <w:rsid w:val="00BE57AC"/>
    <w:rsid w:val="00BE58AC"/>
    <w:rsid w:val="00BE5AC5"/>
    <w:rsid w:val="00BE5B85"/>
    <w:rsid w:val="00BE5D11"/>
    <w:rsid w:val="00BE5ECB"/>
    <w:rsid w:val="00BE5F77"/>
    <w:rsid w:val="00BE600A"/>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3A39"/>
    <w:rsid w:val="00BF3C59"/>
    <w:rsid w:val="00BF41D0"/>
    <w:rsid w:val="00BF485A"/>
    <w:rsid w:val="00BF4923"/>
    <w:rsid w:val="00BF4AC4"/>
    <w:rsid w:val="00BF4AF3"/>
    <w:rsid w:val="00BF4CF0"/>
    <w:rsid w:val="00BF4D05"/>
    <w:rsid w:val="00BF5127"/>
    <w:rsid w:val="00BF5BEB"/>
    <w:rsid w:val="00BF5C77"/>
    <w:rsid w:val="00BF621A"/>
    <w:rsid w:val="00BF626B"/>
    <w:rsid w:val="00BF62EF"/>
    <w:rsid w:val="00BF650B"/>
    <w:rsid w:val="00BF65DB"/>
    <w:rsid w:val="00BF6807"/>
    <w:rsid w:val="00BF697A"/>
    <w:rsid w:val="00BF6C00"/>
    <w:rsid w:val="00BF6C11"/>
    <w:rsid w:val="00BF6C9A"/>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6C1"/>
    <w:rsid w:val="00C048D7"/>
    <w:rsid w:val="00C058A3"/>
    <w:rsid w:val="00C05B8C"/>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BBC"/>
    <w:rsid w:val="00C10CFD"/>
    <w:rsid w:val="00C10D42"/>
    <w:rsid w:val="00C1100F"/>
    <w:rsid w:val="00C110A3"/>
    <w:rsid w:val="00C113B6"/>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999"/>
    <w:rsid w:val="00C16CB9"/>
    <w:rsid w:val="00C1722D"/>
    <w:rsid w:val="00C17754"/>
    <w:rsid w:val="00C17C99"/>
    <w:rsid w:val="00C17CD5"/>
    <w:rsid w:val="00C20205"/>
    <w:rsid w:val="00C20568"/>
    <w:rsid w:val="00C209BF"/>
    <w:rsid w:val="00C20A15"/>
    <w:rsid w:val="00C20CD4"/>
    <w:rsid w:val="00C21D40"/>
    <w:rsid w:val="00C22392"/>
    <w:rsid w:val="00C22459"/>
    <w:rsid w:val="00C22971"/>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8FC"/>
    <w:rsid w:val="00C26CD5"/>
    <w:rsid w:val="00C2708F"/>
    <w:rsid w:val="00C27242"/>
    <w:rsid w:val="00C274D9"/>
    <w:rsid w:val="00C274F4"/>
    <w:rsid w:val="00C3060C"/>
    <w:rsid w:val="00C308E4"/>
    <w:rsid w:val="00C3163D"/>
    <w:rsid w:val="00C31C35"/>
    <w:rsid w:val="00C31FB1"/>
    <w:rsid w:val="00C3211D"/>
    <w:rsid w:val="00C32800"/>
    <w:rsid w:val="00C32B17"/>
    <w:rsid w:val="00C32DFF"/>
    <w:rsid w:val="00C331F6"/>
    <w:rsid w:val="00C33573"/>
    <w:rsid w:val="00C33B2A"/>
    <w:rsid w:val="00C33E72"/>
    <w:rsid w:val="00C34002"/>
    <w:rsid w:val="00C3400D"/>
    <w:rsid w:val="00C342A5"/>
    <w:rsid w:val="00C34658"/>
    <w:rsid w:val="00C348ED"/>
    <w:rsid w:val="00C349C5"/>
    <w:rsid w:val="00C34CE7"/>
    <w:rsid w:val="00C34EC9"/>
    <w:rsid w:val="00C357B8"/>
    <w:rsid w:val="00C357D0"/>
    <w:rsid w:val="00C35F3A"/>
    <w:rsid w:val="00C3643C"/>
    <w:rsid w:val="00C365F9"/>
    <w:rsid w:val="00C368B8"/>
    <w:rsid w:val="00C3705B"/>
    <w:rsid w:val="00C37191"/>
    <w:rsid w:val="00C37379"/>
    <w:rsid w:val="00C3764E"/>
    <w:rsid w:val="00C3789A"/>
    <w:rsid w:val="00C37B4E"/>
    <w:rsid w:val="00C37C3D"/>
    <w:rsid w:val="00C405B3"/>
    <w:rsid w:val="00C40BA5"/>
    <w:rsid w:val="00C4100C"/>
    <w:rsid w:val="00C41282"/>
    <w:rsid w:val="00C4156A"/>
    <w:rsid w:val="00C415DD"/>
    <w:rsid w:val="00C4173B"/>
    <w:rsid w:val="00C41A8C"/>
    <w:rsid w:val="00C41AEF"/>
    <w:rsid w:val="00C41D83"/>
    <w:rsid w:val="00C41ED1"/>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AC0"/>
    <w:rsid w:val="00C47C00"/>
    <w:rsid w:val="00C50AC9"/>
    <w:rsid w:val="00C50C38"/>
    <w:rsid w:val="00C5107F"/>
    <w:rsid w:val="00C51370"/>
    <w:rsid w:val="00C518B6"/>
    <w:rsid w:val="00C51AD7"/>
    <w:rsid w:val="00C51BAE"/>
    <w:rsid w:val="00C51BF9"/>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9CE"/>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993"/>
    <w:rsid w:val="00C61C1D"/>
    <w:rsid w:val="00C62031"/>
    <w:rsid w:val="00C620E9"/>
    <w:rsid w:val="00C6219D"/>
    <w:rsid w:val="00C62753"/>
    <w:rsid w:val="00C62766"/>
    <w:rsid w:val="00C62810"/>
    <w:rsid w:val="00C62C82"/>
    <w:rsid w:val="00C63101"/>
    <w:rsid w:val="00C63720"/>
    <w:rsid w:val="00C63755"/>
    <w:rsid w:val="00C63CE2"/>
    <w:rsid w:val="00C64287"/>
    <w:rsid w:val="00C6454B"/>
    <w:rsid w:val="00C64F3C"/>
    <w:rsid w:val="00C652C2"/>
    <w:rsid w:val="00C6562D"/>
    <w:rsid w:val="00C65AA3"/>
    <w:rsid w:val="00C66383"/>
    <w:rsid w:val="00C66389"/>
    <w:rsid w:val="00C66525"/>
    <w:rsid w:val="00C666FD"/>
    <w:rsid w:val="00C66738"/>
    <w:rsid w:val="00C66B54"/>
    <w:rsid w:val="00C6704E"/>
    <w:rsid w:val="00C672AA"/>
    <w:rsid w:val="00C674B9"/>
    <w:rsid w:val="00C67897"/>
    <w:rsid w:val="00C67955"/>
    <w:rsid w:val="00C705DB"/>
    <w:rsid w:val="00C70BC4"/>
    <w:rsid w:val="00C70BCB"/>
    <w:rsid w:val="00C712ED"/>
    <w:rsid w:val="00C71516"/>
    <w:rsid w:val="00C71908"/>
    <w:rsid w:val="00C719CA"/>
    <w:rsid w:val="00C71AA7"/>
    <w:rsid w:val="00C71FB7"/>
    <w:rsid w:val="00C7202D"/>
    <w:rsid w:val="00C72221"/>
    <w:rsid w:val="00C727DD"/>
    <w:rsid w:val="00C729D9"/>
    <w:rsid w:val="00C729FE"/>
    <w:rsid w:val="00C72A4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217"/>
    <w:rsid w:val="00C76384"/>
    <w:rsid w:val="00C76493"/>
    <w:rsid w:val="00C76B3F"/>
    <w:rsid w:val="00C76C02"/>
    <w:rsid w:val="00C76C57"/>
    <w:rsid w:val="00C76CF9"/>
    <w:rsid w:val="00C76F98"/>
    <w:rsid w:val="00C76FC8"/>
    <w:rsid w:val="00C7763C"/>
    <w:rsid w:val="00C777CB"/>
    <w:rsid w:val="00C7797D"/>
    <w:rsid w:val="00C803F0"/>
    <w:rsid w:val="00C804BD"/>
    <w:rsid w:val="00C80C24"/>
    <w:rsid w:val="00C80E40"/>
    <w:rsid w:val="00C81179"/>
    <w:rsid w:val="00C814C3"/>
    <w:rsid w:val="00C81B05"/>
    <w:rsid w:val="00C81B2E"/>
    <w:rsid w:val="00C81EF5"/>
    <w:rsid w:val="00C82055"/>
    <w:rsid w:val="00C828E1"/>
    <w:rsid w:val="00C82B95"/>
    <w:rsid w:val="00C82F63"/>
    <w:rsid w:val="00C834D3"/>
    <w:rsid w:val="00C83C82"/>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62"/>
    <w:rsid w:val="00C9072F"/>
    <w:rsid w:val="00C90B09"/>
    <w:rsid w:val="00C90E60"/>
    <w:rsid w:val="00C90F6A"/>
    <w:rsid w:val="00C91253"/>
    <w:rsid w:val="00C91958"/>
    <w:rsid w:val="00C923D6"/>
    <w:rsid w:val="00C92D88"/>
    <w:rsid w:val="00C92DB8"/>
    <w:rsid w:val="00C92FD9"/>
    <w:rsid w:val="00C931CD"/>
    <w:rsid w:val="00C932D2"/>
    <w:rsid w:val="00C93611"/>
    <w:rsid w:val="00C936A0"/>
    <w:rsid w:val="00C93889"/>
    <w:rsid w:val="00C93C8E"/>
    <w:rsid w:val="00C948C4"/>
    <w:rsid w:val="00C95254"/>
    <w:rsid w:val="00C955D6"/>
    <w:rsid w:val="00C95903"/>
    <w:rsid w:val="00C95C61"/>
    <w:rsid w:val="00C95DDB"/>
    <w:rsid w:val="00C95FC5"/>
    <w:rsid w:val="00C96A9B"/>
    <w:rsid w:val="00C9700D"/>
    <w:rsid w:val="00C973B5"/>
    <w:rsid w:val="00C9761A"/>
    <w:rsid w:val="00C977CC"/>
    <w:rsid w:val="00C97EC5"/>
    <w:rsid w:val="00C97EF8"/>
    <w:rsid w:val="00CA012A"/>
    <w:rsid w:val="00CA01D1"/>
    <w:rsid w:val="00CA06EC"/>
    <w:rsid w:val="00CA0A6E"/>
    <w:rsid w:val="00CA12B1"/>
    <w:rsid w:val="00CA12C1"/>
    <w:rsid w:val="00CA1569"/>
    <w:rsid w:val="00CA19DB"/>
    <w:rsid w:val="00CA1B7E"/>
    <w:rsid w:val="00CA1BCC"/>
    <w:rsid w:val="00CA26A7"/>
    <w:rsid w:val="00CA2CEF"/>
    <w:rsid w:val="00CA30D9"/>
    <w:rsid w:val="00CA3368"/>
    <w:rsid w:val="00CA336B"/>
    <w:rsid w:val="00CA34F9"/>
    <w:rsid w:val="00CA39BB"/>
    <w:rsid w:val="00CA4371"/>
    <w:rsid w:val="00CA4721"/>
    <w:rsid w:val="00CA4C47"/>
    <w:rsid w:val="00CA5132"/>
    <w:rsid w:val="00CA51A9"/>
    <w:rsid w:val="00CA5644"/>
    <w:rsid w:val="00CA5900"/>
    <w:rsid w:val="00CA5E2B"/>
    <w:rsid w:val="00CA64F5"/>
    <w:rsid w:val="00CA670F"/>
    <w:rsid w:val="00CA6A57"/>
    <w:rsid w:val="00CA6A9B"/>
    <w:rsid w:val="00CA6ABC"/>
    <w:rsid w:val="00CA6B7B"/>
    <w:rsid w:val="00CA6CC7"/>
    <w:rsid w:val="00CA6D2A"/>
    <w:rsid w:val="00CA6D6B"/>
    <w:rsid w:val="00CA7881"/>
    <w:rsid w:val="00CA7D3F"/>
    <w:rsid w:val="00CB02CC"/>
    <w:rsid w:val="00CB0335"/>
    <w:rsid w:val="00CB09E2"/>
    <w:rsid w:val="00CB1070"/>
    <w:rsid w:val="00CB1225"/>
    <w:rsid w:val="00CB12D2"/>
    <w:rsid w:val="00CB2A24"/>
    <w:rsid w:val="00CB2C1D"/>
    <w:rsid w:val="00CB2D76"/>
    <w:rsid w:val="00CB2EDB"/>
    <w:rsid w:val="00CB2FC0"/>
    <w:rsid w:val="00CB313D"/>
    <w:rsid w:val="00CB316A"/>
    <w:rsid w:val="00CB3515"/>
    <w:rsid w:val="00CB3578"/>
    <w:rsid w:val="00CB3785"/>
    <w:rsid w:val="00CB37D7"/>
    <w:rsid w:val="00CB4A4B"/>
    <w:rsid w:val="00CB4C77"/>
    <w:rsid w:val="00CB4D5C"/>
    <w:rsid w:val="00CB4D9C"/>
    <w:rsid w:val="00CB4DC5"/>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9FA"/>
    <w:rsid w:val="00CD2D59"/>
    <w:rsid w:val="00CD3100"/>
    <w:rsid w:val="00CD3BD2"/>
    <w:rsid w:val="00CD4582"/>
    <w:rsid w:val="00CD4A55"/>
    <w:rsid w:val="00CD4A68"/>
    <w:rsid w:val="00CD4FD4"/>
    <w:rsid w:val="00CD5261"/>
    <w:rsid w:val="00CD529B"/>
    <w:rsid w:val="00CD55D0"/>
    <w:rsid w:val="00CD591A"/>
    <w:rsid w:val="00CD5983"/>
    <w:rsid w:val="00CD59FE"/>
    <w:rsid w:val="00CD5B11"/>
    <w:rsid w:val="00CD5F00"/>
    <w:rsid w:val="00CD6085"/>
    <w:rsid w:val="00CD60A9"/>
    <w:rsid w:val="00CD651A"/>
    <w:rsid w:val="00CD6AC9"/>
    <w:rsid w:val="00CD6D1E"/>
    <w:rsid w:val="00CD77F8"/>
    <w:rsid w:val="00CD7FA2"/>
    <w:rsid w:val="00CE0456"/>
    <w:rsid w:val="00CE04E1"/>
    <w:rsid w:val="00CE07DA"/>
    <w:rsid w:val="00CE0921"/>
    <w:rsid w:val="00CE0B1B"/>
    <w:rsid w:val="00CE1510"/>
    <w:rsid w:val="00CE176E"/>
    <w:rsid w:val="00CE19D6"/>
    <w:rsid w:val="00CE2952"/>
    <w:rsid w:val="00CE2AF9"/>
    <w:rsid w:val="00CE2B25"/>
    <w:rsid w:val="00CE2DA5"/>
    <w:rsid w:val="00CE3CAF"/>
    <w:rsid w:val="00CE41C5"/>
    <w:rsid w:val="00CE448F"/>
    <w:rsid w:val="00CE48CE"/>
    <w:rsid w:val="00CE50DD"/>
    <w:rsid w:val="00CE52A9"/>
    <w:rsid w:val="00CE5578"/>
    <w:rsid w:val="00CE5618"/>
    <w:rsid w:val="00CE5839"/>
    <w:rsid w:val="00CE5DAA"/>
    <w:rsid w:val="00CE5E0A"/>
    <w:rsid w:val="00CE5F38"/>
    <w:rsid w:val="00CE624D"/>
    <w:rsid w:val="00CE638E"/>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FC8"/>
    <w:rsid w:val="00CF2426"/>
    <w:rsid w:val="00CF2573"/>
    <w:rsid w:val="00CF26C6"/>
    <w:rsid w:val="00CF299F"/>
    <w:rsid w:val="00CF2DBA"/>
    <w:rsid w:val="00CF2E31"/>
    <w:rsid w:val="00CF35BC"/>
    <w:rsid w:val="00CF36B5"/>
    <w:rsid w:val="00CF3A42"/>
    <w:rsid w:val="00CF3ECB"/>
    <w:rsid w:val="00CF3EDA"/>
    <w:rsid w:val="00CF41EB"/>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16C"/>
    <w:rsid w:val="00D00510"/>
    <w:rsid w:val="00D007CE"/>
    <w:rsid w:val="00D00AA7"/>
    <w:rsid w:val="00D00AD6"/>
    <w:rsid w:val="00D01A20"/>
    <w:rsid w:val="00D01AC7"/>
    <w:rsid w:val="00D01EF0"/>
    <w:rsid w:val="00D01F0A"/>
    <w:rsid w:val="00D01FD9"/>
    <w:rsid w:val="00D020FF"/>
    <w:rsid w:val="00D02352"/>
    <w:rsid w:val="00D023D1"/>
    <w:rsid w:val="00D025CD"/>
    <w:rsid w:val="00D02688"/>
    <w:rsid w:val="00D02A3D"/>
    <w:rsid w:val="00D02B75"/>
    <w:rsid w:val="00D02C90"/>
    <w:rsid w:val="00D03544"/>
    <w:rsid w:val="00D03863"/>
    <w:rsid w:val="00D0393E"/>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030"/>
    <w:rsid w:val="00D07AAA"/>
    <w:rsid w:val="00D07DCF"/>
    <w:rsid w:val="00D07FB0"/>
    <w:rsid w:val="00D10206"/>
    <w:rsid w:val="00D10267"/>
    <w:rsid w:val="00D1055D"/>
    <w:rsid w:val="00D10583"/>
    <w:rsid w:val="00D108AC"/>
    <w:rsid w:val="00D108B2"/>
    <w:rsid w:val="00D10B2A"/>
    <w:rsid w:val="00D11104"/>
    <w:rsid w:val="00D11843"/>
    <w:rsid w:val="00D120BA"/>
    <w:rsid w:val="00D123EA"/>
    <w:rsid w:val="00D12552"/>
    <w:rsid w:val="00D12565"/>
    <w:rsid w:val="00D127C7"/>
    <w:rsid w:val="00D129DB"/>
    <w:rsid w:val="00D13462"/>
    <w:rsid w:val="00D134B1"/>
    <w:rsid w:val="00D138A4"/>
    <w:rsid w:val="00D138D3"/>
    <w:rsid w:val="00D13C75"/>
    <w:rsid w:val="00D13DB5"/>
    <w:rsid w:val="00D14044"/>
    <w:rsid w:val="00D140C0"/>
    <w:rsid w:val="00D14420"/>
    <w:rsid w:val="00D15104"/>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BF"/>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7E3"/>
    <w:rsid w:val="00D258E4"/>
    <w:rsid w:val="00D25E9A"/>
    <w:rsid w:val="00D2602A"/>
    <w:rsid w:val="00D26543"/>
    <w:rsid w:val="00D26B6F"/>
    <w:rsid w:val="00D27251"/>
    <w:rsid w:val="00D273FF"/>
    <w:rsid w:val="00D279A1"/>
    <w:rsid w:val="00D279EE"/>
    <w:rsid w:val="00D27CC7"/>
    <w:rsid w:val="00D27ECA"/>
    <w:rsid w:val="00D27F28"/>
    <w:rsid w:val="00D27F84"/>
    <w:rsid w:val="00D3017D"/>
    <w:rsid w:val="00D3029E"/>
    <w:rsid w:val="00D30399"/>
    <w:rsid w:val="00D30B6E"/>
    <w:rsid w:val="00D30D98"/>
    <w:rsid w:val="00D3180F"/>
    <w:rsid w:val="00D31923"/>
    <w:rsid w:val="00D31E74"/>
    <w:rsid w:val="00D31EB2"/>
    <w:rsid w:val="00D31F57"/>
    <w:rsid w:val="00D323A3"/>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D97"/>
    <w:rsid w:val="00D36F08"/>
    <w:rsid w:val="00D370C8"/>
    <w:rsid w:val="00D376C4"/>
    <w:rsid w:val="00D37CEC"/>
    <w:rsid w:val="00D37DD0"/>
    <w:rsid w:val="00D37E71"/>
    <w:rsid w:val="00D37F18"/>
    <w:rsid w:val="00D4031D"/>
    <w:rsid w:val="00D40554"/>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5DAC"/>
    <w:rsid w:val="00D46275"/>
    <w:rsid w:val="00D46379"/>
    <w:rsid w:val="00D46558"/>
    <w:rsid w:val="00D46692"/>
    <w:rsid w:val="00D4669B"/>
    <w:rsid w:val="00D468C9"/>
    <w:rsid w:val="00D46E27"/>
    <w:rsid w:val="00D477CD"/>
    <w:rsid w:val="00D4785A"/>
    <w:rsid w:val="00D47914"/>
    <w:rsid w:val="00D47C87"/>
    <w:rsid w:val="00D47F48"/>
    <w:rsid w:val="00D50229"/>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5D"/>
    <w:rsid w:val="00D53BC4"/>
    <w:rsid w:val="00D5460E"/>
    <w:rsid w:val="00D54BB2"/>
    <w:rsid w:val="00D54F57"/>
    <w:rsid w:val="00D550AA"/>
    <w:rsid w:val="00D550AD"/>
    <w:rsid w:val="00D553AA"/>
    <w:rsid w:val="00D55D42"/>
    <w:rsid w:val="00D55DE5"/>
    <w:rsid w:val="00D56077"/>
    <w:rsid w:val="00D560D0"/>
    <w:rsid w:val="00D561F0"/>
    <w:rsid w:val="00D56456"/>
    <w:rsid w:val="00D568FB"/>
    <w:rsid w:val="00D56C30"/>
    <w:rsid w:val="00D56E4E"/>
    <w:rsid w:val="00D56F0A"/>
    <w:rsid w:val="00D5709E"/>
    <w:rsid w:val="00D57220"/>
    <w:rsid w:val="00D578B3"/>
    <w:rsid w:val="00D57B90"/>
    <w:rsid w:val="00D57DC7"/>
    <w:rsid w:val="00D6020E"/>
    <w:rsid w:val="00D6021B"/>
    <w:rsid w:val="00D60263"/>
    <w:rsid w:val="00D603B8"/>
    <w:rsid w:val="00D6090F"/>
    <w:rsid w:val="00D60CA9"/>
    <w:rsid w:val="00D60FAC"/>
    <w:rsid w:val="00D6120F"/>
    <w:rsid w:val="00D613BE"/>
    <w:rsid w:val="00D615AE"/>
    <w:rsid w:val="00D61926"/>
    <w:rsid w:val="00D61F82"/>
    <w:rsid w:val="00D62296"/>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556"/>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85"/>
    <w:rsid w:val="00D676D2"/>
    <w:rsid w:val="00D677E0"/>
    <w:rsid w:val="00D67851"/>
    <w:rsid w:val="00D6791E"/>
    <w:rsid w:val="00D67989"/>
    <w:rsid w:val="00D67A34"/>
    <w:rsid w:val="00D70158"/>
    <w:rsid w:val="00D70F1B"/>
    <w:rsid w:val="00D710DC"/>
    <w:rsid w:val="00D713CE"/>
    <w:rsid w:val="00D71407"/>
    <w:rsid w:val="00D71778"/>
    <w:rsid w:val="00D71BAA"/>
    <w:rsid w:val="00D71D2F"/>
    <w:rsid w:val="00D71E12"/>
    <w:rsid w:val="00D71EC7"/>
    <w:rsid w:val="00D71F36"/>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59BE"/>
    <w:rsid w:val="00D75C14"/>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8F6"/>
    <w:rsid w:val="00D82A73"/>
    <w:rsid w:val="00D82CEE"/>
    <w:rsid w:val="00D82F0D"/>
    <w:rsid w:val="00D83214"/>
    <w:rsid w:val="00D83266"/>
    <w:rsid w:val="00D834E7"/>
    <w:rsid w:val="00D83507"/>
    <w:rsid w:val="00D83BF5"/>
    <w:rsid w:val="00D83E87"/>
    <w:rsid w:val="00D83E9F"/>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47"/>
    <w:rsid w:val="00D92069"/>
    <w:rsid w:val="00D9206B"/>
    <w:rsid w:val="00D9208B"/>
    <w:rsid w:val="00D92213"/>
    <w:rsid w:val="00D9290B"/>
    <w:rsid w:val="00D92CAA"/>
    <w:rsid w:val="00D92CF6"/>
    <w:rsid w:val="00D930C2"/>
    <w:rsid w:val="00D931C8"/>
    <w:rsid w:val="00D93320"/>
    <w:rsid w:val="00D9366E"/>
    <w:rsid w:val="00D93CCC"/>
    <w:rsid w:val="00D93F26"/>
    <w:rsid w:val="00D94058"/>
    <w:rsid w:val="00D94352"/>
    <w:rsid w:val="00D9437F"/>
    <w:rsid w:val="00D943AA"/>
    <w:rsid w:val="00D94D1D"/>
    <w:rsid w:val="00D94FB6"/>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3EA"/>
    <w:rsid w:val="00DA29A8"/>
    <w:rsid w:val="00DA29ED"/>
    <w:rsid w:val="00DA2F52"/>
    <w:rsid w:val="00DA2FE5"/>
    <w:rsid w:val="00DA324D"/>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6337"/>
    <w:rsid w:val="00DA68CE"/>
    <w:rsid w:val="00DA6929"/>
    <w:rsid w:val="00DA6936"/>
    <w:rsid w:val="00DA6CAD"/>
    <w:rsid w:val="00DA713C"/>
    <w:rsid w:val="00DA7881"/>
    <w:rsid w:val="00DA78E3"/>
    <w:rsid w:val="00DB0380"/>
    <w:rsid w:val="00DB038E"/>
    <w:rsid w:val="00DB045D"/>
    <w:rsid w:val="00DB071F"/>
    <w:rsid w:val="00DB1079"/>
    <w:rsid w:val="00DB1AA5"/>
    <w:rsid w:val="00DB29DA"/>
    <w:rsid w:val="00DB2D2D"/>
    <w:rsid w:val="00DB2E15"/>
    <w:rsid w:val="00DB2E69"/>
    <w:rsid w:val="00DB2E8C"/>
    <w:rsid w:val="00DB2F57"/>
    <w:rsid w:val="00DB30C3"/>
    <w:rsid w:val="00DB3128"/>
    <w:rsid w:val="00DB314B"/>
    <w:rsid w:val="00DB3459"/>
    <w:rsid w:val="00DB35A5"/>
    <w:rsid w:val="00DB36EF"/>
    <w:rsid w:val="00DB385C"/>
    <w:rsid w:val="00DB3C1E"/>
    <w:rsid w:val="00DB3C87"/>
    <w:rsid w:val="00DB3D33"/>
    <w:rsid w:val="00DB3D74"/>
    <w:rsid w:val="00DB4563"/>
    <w:rsid w:val="00DB4807"/>
    <w:rsid w:val="00DB4EAC"/>
    <w:rsid w:val="00DB4FA1"/>
    <w:rsid w:val="00DB5149"/>
    <w:rsid w:val="00DB51E5"/>
    <w:rsid w:val="00DB5377"/>
    <w:rsid w:val="00DB53B7"/>
    <w:rsid w:val="00DB58EC"/>
    <w:rsid w:val="00DB5E10"/>
    <w:rsid w:val="00DB5ED5"/>
    <w:rsid w:val="00DB6092"/>
    <w:rsid w:val="00DB60F8"/>
    <w:rsid w:val="00DB60FE"/>
    <w:rsid w:val="00DB6284"/>
    <w:rsid w:val="00DB66BF"/>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340"/>
    <w:rsid w:val="00DC35B8"/>
    <w:rsid w:val="00DC3800"/>
    <w:rsid w:val="00DC39FB"/>
    <w:rsid w:val="00DC3AEE"/>
    <w:rsid w:val="00DC40F9"/>
    <w:rsid w:val="00DC4671"/>
    <w:rsid w:val="00DC4847"/>
    <w:rsid w:val="00DC5453"/>
    <w:rsid w:val="00DC56BC"/>
    <w:rsid w:val="00DC5912"/>
    <w:rsid w:val="00DC5A0D"/>
    <w:rsid w:val="00DC6460"/>
    <w:rsid w:val="00DC6669"/>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AB9"/>
    <w:rsid w:val="00DE0874"/>
    <w:rsid w:val="00DE08E8"/>
    <w:rsid w:val="00DE11BC"/>
    <w:rsid w:val="00DE19A1"/>
    <w:rsid w:val="00DE1A02"/>
    <w:rsid w:val="00DE1A16"/>
    <w:rsid w:val="00DE24AA"/>
    <w:rsid w:val="00DE2529"/>
    <w:rsid w:val="00DE2BDC"/>
    <w:rsid w:val="00DE2D53"/>
    <w:rsid w:val="00DE30AA"/>
    <w:rsid w:val="00DE3C1B"/>
    <w:rsid w:val="00DE3E8C"/>
    <w:rsid w:val="00DE3EE0"/>
    <w:rsid w:val="00DE3EEE"/>
    <w:rsid w:val="00DE4323"/>
    <w:rsid w:val="00DE5545"/>
    <w:rsid w:val="00DE5606"/>
    <w:rsid w:val="00DE5743"/>
    <w:rsid w:val="00DE5A29"/>
    <w:rsid w:val="00DE5C63"/>
    <w:rsid w:val="00DE5EA9"/>
    <w:rsid w:val="00DE6275"/>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5F3"/>
    <w:rsid w:val="00DF26C2"/>
    <w:rsid w:val="00DF2B58"/>
    <w:rsid w:val="00DF3246"/>
    <w:rsid w:val="00DF3688"/>
    <w:rsid w:val="00DF3DC6"/>
    <w:rsid w:val="00DF3E78"/>
    <w:rsid w:val="00DF4024"/>
    <w:rsid w:val="00DF41AB"/>
    <w:rsid w:val="00DF4393"/>
    <w:rsid w:val="00DF43BA"/>
    <w:rsid w:val="00DF46C3"/>
    <w:rsid w:val="00DF4B42"/>
    <w:rsid w:val="00DF4EF4"/>
    <w:rsid w:val="00DF50BF"/>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B70"/>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8A3"/>
    <w:rsid w:val="00E0390A"/>
    <w:rsid w:val="00E03C44"/>
    <w:rsid w:val="00E03D6B"/>
    <w:rsid w:val="00E03DC8"/>
    <w:rsid w:val="00E04827"/>
    <w:rsid w:val="00E04EC4"/>
    <w:rsid w:val="00E04F3B"/>
    <w:rsid w:val="00E0504D"/>
    <w:rsid w:val="00E0579D"/>
    <w:rsid w:val="00E058E6"/>
    <w:rsid w:val="00E05E88"/>
    <w:rsid w:val="00E0678C"/>
    <w:rsid w:val="00E06CA6"/>
    <w:rsid w:val="00E0764F"/>
    <w:rsid w:val="00E07869"/>
    <w:rsid w:val="00E07AD3"/>
    <w:rsid w:val="00E07ED1"/>
    <w:rsid w:val="00E07FC9"/>
    <w:rsid w:val="00E1061E"/>
    <w:rsid w:val="00E1062A"/>
    <w:rsid w:val="00E1070B"/>
    <w:rsid w:val="00E10C79"/>
    <w:rsid w:val="00E111C5"/>
    <w:rsid w:val="00E11B15"/>
    <w:rsid w:val="00E11E5F"/>
    <w:rsid w:val="00E11ED9"/>
    <w:rsid w:val="00E12295"/>
    <w:rsid w:val="00E1287F"/>
    <w:rsid w:val="00E12885"/>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17E80"/>
    <w:rsid w:val="00E2029F"/>
    <w:rsid w:val="00E209C7"/>
    <w:rsid w:val="00E20CE5"/>
    <w:rsid w:val="00E212F3"/>
    <w:rsid w:val="00E219A3"/>
    <w:rsid w:val="00E21A79"/>
    <w:rsid w:val="00E21C3C"/>
    <w:rsid w:val="00E21CD7"/>
    <w:rsid w:val="00E222DE"/>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5D62"/>
    <w:rsid w:val="00E26014"/>
    <w:rsid w:val="00E26138"/>
    <w:rsid w:val="00E262BC"/>
    <w:rsid w:val="00E2691A"/>
    <w:rsid w:val="00E26D14"/>
    <w:rsid w:val="00E2707E"/>
    <w:rsid w:val="00E277A9"/>
    <w:rsid w:val="00E2780B"/>
    <w:rsid w:val="00E278B0"/>
    <w:rsid w:val="00E27D17"/>
    <w:rsid w:val="00E30069"/>
    <w:rsid w:val="00E30129"/>
    <w:rsid w:val="00E301A6"/>
    <w:rsid w:val="00E302C1"/>
    <w:rsid w:val="00E3033B"/>
    <w:rsid w:val="00E30586"/>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A9A"/>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9FE"/>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186"/>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B50"/>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1F36"/>
    <w:rsid w:val="00E62497"/>
    <w:rsid w:val="00E62526"/>
    <w:rsid w:val="00E628A7"/>
    <w:rsid w:val="00E62C01"/>
    <w:rsid w:val="00E633F3"/>
    <w:rsid w:val="00E63466"/>
    <w:rsid w:val="00E63526"/>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1DD8"/>
    <w:rsid w:val="00E721BD"/>
    <w:rsid w:val="00E721C7"/>
    <w:rsid w:val="00E7239F"/>
    <w:rsid w:val="00E724CC"/>
    <w:rsid w:val="00E72682"/>
    <w:rsid w:val="00E72810"/>
    <w:rsid w:val="00E72E63"/>
    <w:rsid w:val="00E735D8"/>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7E7"/>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53D"/>
    <w:rsid w:val="00E87042"/>
    <w:rsid w:val="00E87268"/>
    <w:rsid w:val="00E87470"/>
    <w:rsid w:val="00E87758"/>
    <w:rsid w:val="00E87864"/>
    <w:rsid w:val="00E878DE"/>
    <w:rsid w:val="00E87CBB"/>
    <w:rsid w:val="00E906AB"/>
    <w:rsid w:val="00E90B20"/>
    <w:rsid w:val="00E90B66"/>
    <w:rsid w:val="00E90DDC"/>
    <w:rsid w:val="00E91269"/>
    <w:rsid w:val="00E912E0"/>
    <w:rsid w:val="00E91538"/>
    <w:rsid w:val="00E91B08"/>
    <w:rsid w:val="00E91D6D"/>
    <w:rsid w:val="00E9211A"/>
    <w:rsid w:val="00E929A4"/>
    <w:rsid w:val="00E92A00"/>
    <w:rsid w:val="00E93012"/>
    <w:rsid w:val="00E930A6"/>
    <w:rsid w:val="00E934FE"/>
    <w:rsid w:val="00E93579"/>
    <w:rsid w:val="00E93675"/>
    <w:rsid w:val="00E93848"/>
    <w:rsid w:val="00E938B1"/>
    <w:rsid w:val="00E93F36"/>
    <w:rsid w:val="00E940FC"/>
    <w:rsid w:val="00E943C1"/>
    <w:rsid w:val="00E94C74"/>
    <w:rsid w:val="00E94EBC"/>
    <w:rsid w:val="00E9566B"/>
    <w:rsid w:val="00E95D12"/>
    <w:rsid w:val="00E95EA8"/>
    <w:rsid w:val="00E963C2"/>
    <w:rsid w:val="00E9688B"/>
    <w:rsid w:val="00E96AF0"/>
    <w:rsid w:val="00E96CCE"/>
    <w:rsid w:val="00E96E00"/>
    <w:rsid w:val="00E96E72"/>
    <w:rsid w:val="00E96F50"/>
    <w:rsid w:val="00E971DF"/>
    <w:rsid w:val="00E97D7C"/>
    <w:rsid w:val="00EA0051"/>
    <w:rsid w:val="00EA0189"/>
    <w:rsid w:val="00EA0619"/>
    <w:rsid w:val="00EA0923"/>
    <w:rsid w:val="00EA0A6D"/>
    <w:rsid w:val="00EA1093"/>
    <w:rsid w:val="00EA1627"/>
    <w:rsid w:val="00EA1661"/>
    <w:rsid w:val="00EA1931"/>
    <w:rsid w:val="00EA22A9"/>
    <w:rsid w:val="00EA2514"/>
    <w:rsid w:val="00EA277A"/>
    <w:rsid w:val="00EA2D75"/>
    <w:rsid w:val="00EA2DF4"/>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4D9"/>
    <w:rsid w:val="00EA5636"/>
    <w:rsid w:val="00EA56E3"/>
    <w:rsid w:val="00EA572E"/>
    <w:rsid w:val="00EA5E38"/>
    <w:rsid w:val="00EA67A3"/>
    <w:rsid w:val="00EA6896"/>
    <w:rsid w:val="00EA6B06"/>
    <w:rsid w:val="00EA6EC3"/>
    <w:rsid w:val="00EA7121"/>
    <w:rsid w:val="00EA721D"/>
    <w:rsid w:val="00EA7248"/>
    <w:rsid w:val="00EA758A"/>
    <w:rsid w:val="00EA7753"/>
    <w:rsid w:val="00EA77C3"/>
    <w:rsid w:val="00EA7DC7"/>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DA"/>
    <w:rsid w:val="00EB55B3"/>
    <w:rsid w:val="00EB5CB2"/>
    <w:rsid w:val="00EB5CB9"/>
    <w:rsid w:val="00EB5EE9"/>
    <w:rsid w:val="00EB6245"/>
    <w:rsid w:val="00EB62E4"/>
    <w:rsid w:val="00EB630F"/>
    <w:rsid w:val="00EB64DE"/>
    <w:rsid w:val="00EB6C0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5F"/>
    <w:rsid w:val="00EC51F3"/>
    <w:rsid w:val="00EC5423"/>
    <w:rsid w:val="00EC5583"/>
    <w:rsid w:val="00EC55BA"/>
    <w:rsid w:val="00EC5692"/>
    <w:rsid w:val="00EC5892"/>
    <w:rsid w:val="00EC60BB"/>
    <w:rsid w:val="00EC6233"/>
    <w:rsid w:val="00EC62E2"/>
    <w:rsid w:val="00EC62EC"/>
    <w:rsid w:val="00EC633F"/>
    <w:rsid w:val="00EC7021"/>
    <w:rsid w:val="00EC70FB"/>
    <w:rsid w:val="00EC75D0"/>
    <w:rsid w:val="00EC7D0F"/>
    <w:rsid w:val="00EC7DBE"/>
    <w:rsid w:val="00ED04D1"/>
    <w:rsid w:val="00ED06EE"/>
    <w:rsid w:val="00ED0839"/>
    <w:rsid w:val="00ED0A5B"/>
    <w:rsid w:val="00ED0F67"/>
    <w:rsid w:val="00ED12AE"/>
    <w:rsid w:val="00ED1382"/>
    <w:rsid w:val="00ED17B6"/>
    <w:rsid w:val="00ED19B4"/>
    <w:rsid w:val="00ED1B9A"/>
    <w:rsid w:val="00ED1CFC"/>
    <w:rsid w:val="00ED2A6C"/>
    <w:rsid w:val="00ED322A"/>
    <w:rsid w:val="00ED3714"/>
    <w:rsid w:val="00ED39DA"/>
    <w:rsid w:val="00ED4151"/>
    <w:rsid w:val="00ED43B8"/>
    <w:rsid w:val="00ED4AED"/>
    <w:rsid w:val="00ED4EC2"/>
    <w:rsid w:val="00ED52C1"/>
    <w:rsid w:val="00ED5C21"/>
    <w:rsid w:val="00ED6157"/>
    <w:rsid w:val="00ED622C"/>
    <w:rsid w:val="00ED62FC"/>
    <w:rsid w:val="00ED68D2"/>
    <w:rsid w:val="00ED70B1"/>
    <w:rsid w:val="00ED769E"/>
    <w:rsid w:val="00ED7E0C"/>
    <w:rsid w:val="00EE02FE"/>
    <w:rsid w:val="00EE083D"/>
    <w:rsid w:val="00EE0A49"/>
    <w:rsid w:val="00EE0EF5"/>
    <w:rsid w:val="00EE107C"/>
    <w:rsid w:val="00EE153B"/>
    <w:rsid w:val="00EE1739"/>
    <w:rsid w:val="00EE2285"/>
    <w:rsid w:val="00EE22ED"/>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8E6"/>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47E"/>
    <w:rsid w:val="00EF4694"/>
    <w:rsid w:val="00EF4BFB"/>
    <w:rsid w:val="00EF4C8F"/>
    <w:rsid w:val="00EF4D4F"/>
    <w:rsid w:val="00EF4E14"/>
    <w:rsid w:val="00EF53AD"/>
    <w:rsid w:val="00EF5608"/>
    <w:rsid w:val="00EF5AAF"/>
    <w:rsid w:val="00EF5BF0"/>
    <w:rsid w:val="00EF5E3E"/>
    <w:rsid w:val="00EF5FC9"/>
    <w:rsid w:val="00EF621A"/>
    <w:rsid w:val="00EF636C"/>
    <w:rsid w:val="00EF672A"/>
    <w:rsid w:val="00EF6B2B"/>
    <w:rsid w:val="00EF6B5F"/>
    <w:rsid w:val="00EF722F"/>
    <w:rsid w:val="00EF7648"/>
    <w:rsid w:val="00EF7794"/>
    <w:rsid w:val="00EF7A26"/>
    <w:rsid w:val="00EF7DDE"/>
    <w:rsid w:val="00EF7F0E"/>
    <w:rsid w:val="00F00017"/>
    <w:rsid w:val="00F00386"/>
    <w:rsid w:val="00F0098B"/>
    <w:rsid w:val="00F01219"/>
    <w:rsid w:val="00F01578"/>
    <w:rsid w:val="00F01879"/>
    <w:rsid w:val="00F01B3A"/>
    <w:rsid w:val="00F01B60"/>
    <w:rsid w:val="00F01B9D"/>
    <w:rsid w:val="00F01FDC"/>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0B"/>
    <w:rsid w:val="00F06613"/>
    <w:rsid w:val="00F067AC"/>
    <w:rsid w:val="00F06832"/>
    <w:rsid w:val="00F06FEF"/>
    <w:rsid w:val="00F0751B"/>
    <w:rsid w:val="00F07A22"/>
    <w:rsid w:val="00F1008D"/>
    <w:rsid w:val="00F102D0"/>
    <w:rsid w:val="00F1030E"/>
    <w:rsid w:val="00F1095B"/>
    <w:rsid w:val="00F109E4"/>
    <w:rsid w:val="00F10C7A"/>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313"/>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C4"/>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3E8"/>
    <w:rsid w:val="00F336B5"/>
    <w:rsid w:val="00F3391C"/>
    <w:rsid w:val="00F33A35"/>
    <w:rsid w:val="00F33AFF"/>
    <w:rsid w:val="00F33B44"/>
    <w:rsid w:val="00F33E72"/>
    <w:rsid w:val="00F33E91"/>
    <w:rsid w:val="00F34291"/>
    <w:rsid w:val="00F345F9"/>
    <w:rsid w:val="00F34771"/>
    <w:rsid w:val="00F34A2C"/>
    <w:rsid w:val="00F34E35"/>
    <w:rsid w:val="00F35367"/>
    <w:rsid w:val="00F35769"/>
    <w:rsid w:val="00F35891"/>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0F4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6CC4"/>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2BC4"/>
    <w:rsid w:val="00F53061"/>
    <w:rsid w:val="00F53648"/>
    <w:rsid w:val="00F539AE"/>
    <w:rsid w:val="00F53FE0"/>
    <w:rsid w:val="00F54149"/>
    <w:rsid w:val="00F543CF"/>
    <w:rsid w:val="00F54697"/>
    <w:rsid w:val="00F546D8"/>
    <w:rsid w:val="00F54728"/>
    <w:rsid w:val="00F5487E"/>
    <w:rsid w:val="00F54924"/>
    <w:rsid w:val="00F5503F"/>
    <w:rsid w:val="00F551AF"/>
    <w:rsid w:val="00F5527D"/>
    <w:rsid w:val="00F553BF"/>
    <w:rsid w:val="00F55B7C"/>
    <w:rsid w:val="00F55CA2"/>
    <w:rsid w:val="00F56082"/>
    <w:rsid w:val="00F5646F"/>
    <w:rsid w:val="00F565BB"/>
    <w:rsid w:val="00F56FFE"/>
    <w:rsid w:val="00F57798"/>
    <w:rsid w:val="00F5787C"/>
    <w:rsid w:val="00F57A93"/>
    <w:rsid w:val="00F57B9F"/>
    <w:rsid w:val="00F57DD6"/>
    <w:rsid w:val="00F60171"/>
    <w:rsid w:val="00F606C7"/>
    <w:rsid w:val="00F6091E"/>
    <w:rsid w:val="00F6099B"/>
    <w:rsid w:val="00F609DC"/>
    <w:rsid w:val="00F60C55"/>
    <w:rsid w:val="00F61026"/>
    <w:rsid w:val="00F61641"/>
    <w:rsid w:val="00F6193D"/>
    <w:rsid w:val="00F61A95"/>
    <w:rsid w:val="00F62558"/>
    <w:rsid w:val="00F62D55"/>
    <w:rsid w:val="00F631C0"/>
    <w:rsid w:val="00F634C2"/>
    <w:rsid w:val="00F635E0"/>
    <w:rsid w:val="00F642DE"/>
    <w:rsid w:val="00F64E42"/>
    <w:rsid w:val="00F650D0"/>
    <w:rsid w:val="00F654A8"/>
    <w:rsid w:val="00F65C72"/>
    <w:rsid w:val="00F66CF1"/>
    <w:rsid w:val="00F66F7C"/>
    <w:rsid w:val="00F673AA"/>
    <w:rsid w:val="00F67483"/>
    <w:rsid w:val="00F677A7"/>
    <w:rsid w:val="00F67D83"/>
    <w:rsid w:val="00F67DA1"/>
    <w:rsid w:val="00F70179"/>
    <w:rsid w:val="00F70210"/>
    <w:rsid w:val="00F704A0"/>
    <w:rsid w:val="00F70748"/>
    <w:rsid w:val="00F70895"/>
    <w:rsid w:val="00F7095E"/>
    <w:rsid w:val="00F70E78"/>
    <w:rsid w:val="00F711B8"/>
    <w:rsid w:val="00F714F6"/>
    <w:rsid w:val="00F715DF"/>
    <w:rsid w:val="00F7180B"/>
    <w:rsid w:val="00F71AA2"/>
    <w:rsid w:val="00F71B15"/>
    <w:rsid w:val="00F71C7C"/>
    <w:rsid w:val="00F71D4F"/>
    <w:rsid w:val="00F721EA"/>
    <w:rsid w:val="00F725B6"/>
    <w:rsid w:val="00F727CB"/>
    <w:rsid w:val="00F72C6D"/>
    <w:rsid w:val="00F72D49"/>
    <w:rsid w:val="00F73634"/>
    <w:rsid w:val="00F74156"/>
    <w:rsid w:val="00F74A4C"/>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13EE"/>
    <w:rsid w:val="00F8210C"/>
    <w:rsid w:val="00F82487"/>
    <w:rsid w:val="00F82626"/>
    <w:rsid w:val="00F82959"/>
    <w:rsid w:val="00F82B8E"/>
    <w:rsid w:val="00F82FBC"/>
    <w:rsid w:val="00F83733"/>
    <w:rsid w:val="00F83877"/>
    <w:rsid w:val="00F83A0E"/>
    <w:rsid w:val="00F83B22"/>
    <w:rsid w:val="00F83B86"/>
    <w:rsid w:val="00F83E8C"/>
    <w:rsid w:val="00F83FFA"/>
    <w:rsid w:val="00F8412C"/>
    <w:rsid w:val="00F8418F"/>
    <w:rsid w:val="00F84512"/>
    <w:rsid w:val="00F84912"/>
    <w:rsid w:val="00F85203"/>
    <w:rsid w:val="00F85488"/>
    <w:rsid w:val="00F8560F"/>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45"/>
    <w:rsid w:val="00F90D6A"/>
    <w:rsid w:val="00F91702"/>
    <w:rsid w:val="00F919CE"/>
    <w:rsid w:val="00F91EAD"/>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1C"/>
    <w:rsid w:val="00F959E5"/>
    <w:rsid w:val="00F95BCD"/>
    <w:rsid w:val="00F95DC0"/>
    <w:rsid w:val="00F95DF4"/>
    <w:rsid w:val="00F95E6D"/>
    <w:rsid w:val="00F962D9"/>
    <w:rsid w:val="00F969EC"/>
    <w:rsid w:val="00F96B1B"/>
    <w:rsid w:val="00F972D0"/>
    <w:rsid w:val="00F9743E"/>
    <w:rsid w:val="00F97638"/>
    <w:rsid w:val="00F97904"/>
    <w:rsid w:val="00F9790A"/>
    <w:rsid w:val="00F97B14"/>
    <w:rsid w:val="00F97F7B"/>
    <w:rsid w:val="00F97FF5"/>
    <w:rsid w:val="00FA0046"/>
    <w:rsid w:val="00FA02C3"/>
    <w:rsid w:val="00FA04C6"/>
    <w:rsid w:val="00FA07F0"/>
    <w:rsid w:val="00FA0972"/>
    <w:rsid w:val="00FA0A73"/>
    <w:rsid w:val="00FA170E"/>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38"/>
    <w:rsid w:val="00FB1664"/>
    <w:rsid w:val="00FB1CEC"/>
    <w:rsid w:val="00FB1DC2"/>
    <w:rsid w:val="00FB238D"/>
    <w:rsid w:val="00FB243C"/>
    <w:rsid w:val="00FB28EE"/>
    <w:rsid w:val="00FB2CF4"/>
    <w:rsid w:val="00FB347C"/>
    <w:rsid w:val="00FB3553"/>
    <w:rsid w:val="00FB3907"/>
    <w:rsid w:val="00FB3923"/>
    <w:rsid w:val="00FB3F92"/>
    <w:rsid w:val="00FB44AD"/>
    <w:rsid w:val="00FB4C05"/>
    <w:rsid w:val="00FB4F4E"/>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00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5AF"/>
    <w:rsid w:val="00FC66B3"/>
    <w:rsid w:val="00FC6D0F"/>
    <w:rsid w:val="00FC73ED"/>
    <w:rsid w:val="00FC73EF"/>
    <w:rsid w:val="00FC7465"/>
    <w:rsid w:val="00FC77F2"/>
    <w:rsid w:val="00FC7BA7"/>
    <w:rsid w:val="00FC7C36"/>
    <w:rsid w:val="00FD0308"/>
    <w:rsid w:val="00FD0AF8"/>
    <w:rsid w:val="00FD0C81"/>
    <w:rsid w:val="00FD0EBA"/>
    <w:rsid w:val="00FD108D"/>
    <w:rsid w:val="00FD11A1"/>
    <w:rsid w:val="00FD1995"/>
    <w:rsid w:val="00FD1BFE"/>
    <w:rsid w:val="00FD23C3"/>
    <w:rsid w:val="00FD2578"/>
    <w:rsid w:val="00FD29B6"/>
    <w:rsid w:val="00FD2B54"/>
    <w:rsid w:val="00FD320B"/>
    <w:rsid w:val="00FD333C"/>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1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669"/>
    <w:rsid w:val="00FE3722"/>
    <w:rsid w:val="00FE388F"/>
    <w:rsid w:val="00FE39B5"/>
    <w:rsid w:val="00FE3B92"/>
    <w:rsid w:val="00FE3D6C"/>
    <w:rsid w:val="00FE3FA9"/>
    <w:rsid w:val="00FE412B"/>
    <w:rsid w:val="00FE4478"/>
    <w:rsid w:val="00FE44B5"/>
    <w:rsid w:val="00FE499C"/>
    <w:rsid w:val="00FE4AC6"/>
    <w:rsid w:val="00FE4D59"/>
    <w:rsid w:val="00FE5105"/>
    <w:rsid w:val="00FE546A"/>
    <w:rsid w:val="00FE57F3"/>
    <w:rsid w:val="00FE58D9"/>
    <w:rsid w:val="00FE5A77"/>
    <w:rsid w:val="00FE5F6A"/>
    <w:rsid w:val="00FE64F0"/>
    <w:rsid w:val="00FE6835"/>
    <w:rsid w:val="00FE6980"/>
    <w:rsid w:val="00FE6C84"/>
    <w:rsid w:val="00FE6D4A"/>
    <w:rsid w:val="00FE709E"/>
    <w:rsid w:val="00FE7213"/>
    <w:rsid w:val="00FE72C5"/>
    <w:rsid w:val="00FE7512"/>
    <w:rsid w:val="00FE7A16"/>
    <w:rsid w:val="00FE7AB0"/>
    <w:rsid w:val="00FE7AE6"/>
    <w:rsid w:val="00FE7CBC"/>
    <w:rsid w:val="00FE7D07"/>
    <w:rsid w:val="00FE7DC6"/>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2F2B"/>
    <w:rsid w:val="00FF32C0"/>
    <w:rsid w:val="00FF3319"/>
    <w:rsid w:val="00FF385E"/>
    <w:rsid w:val="00FF3BEC"/>
    <w:rsid w:val="00FF3CF7"/>
    <w:rsid w:val="00FF3D63"/>
    <w:rsid w:val="00FF3E2A"/>
    <w:rsid w:val="00FF4A35"/>
    <w:rsid w:val="00FF4C23"/>
    <w:rsid w:val="00FF4F46"/>
    <w:rsid w:val="00FF4FFD"/>
    <w:rsid w:val="00FF540B"/>
    <w:rsid w:val="00FF63A5"/>
    <w:rsid w:val="00FF63F2"/>
    <w:rsid w:val="00FF6AEB"/>
    <w:rsid w:val="00FF6C28"/>
    <w:rsid w:val="00FF6D9B"/>
    <w:rsid w:val="00FF70EA"/>
    <w:rsid w:val="00FF7A52"/>
    <w:rsid w:val="00FF7B17"/>
    <w:rsid w:val="00FF7D3B"/>
    <w:rsid w:val="00FF7EBA"/>
    <w:rsid w:val="00FF7F31"/>
    <w:rsid w:val="00FF7FBD"/>
    <w:rsid w:val="01415CD2"/>
    <w:rsid w:val="01574DC0"/>
    <w:rsid w:val="02360180"/>
    <w:rsid w:val="023A3FCB"/>
    <w:rsid w:val="023D2D25"/>
    <w:rsid w:val="024E06A7"/>
    <w:rsid w:val="0276345F"/>
    <w:rsid w:val="02CE64CE"/>
    <w:rsid w:val="02D07F13"/>
    <w:rsid w:val="036A77C0"/>
    <w:rsid w:val="03E77D65"/>
    <w:rsid w:val="03FB5322"/>
    <w:rsid w:val="04447FB3"/>
    <w:rsid w:val="044625E2"/>
    <w:rsid w:val="04C904B8"/>
    <w:rsid w:val="05212F61"/>
    <w:rsid w:val="052703EA"/>
    <w:rsid w:val="053777EB"/>
    <w:rsid w:val="05510E4A"/>
    <w:rsid w:val="05711D79"/>
    <w:rsid w:val="05804A7D"/>
    <w:rsid w:val="05863534"/>
    <w:rsid w:val="05B66963"/>
    <w:rsid w:val="05FC56D4"/>
    <w:rsid w:val="060C1694"/>
    <w:rsid w:val="06494BD1"/>
    <w:rsid w:val="06711F48"/>
    <w:rsid w:val="06A864A1"/>
    <w:rsid w:val="06AA67BC"/>
    <w:rsid w:val="06EC048E"/>
    <w:rsid w:val="072E6CF9"/>
    <w:rsid w:val="079808BF"/>
    <w:rsid w:val="07996919"/>
    <w:rsid w:val="07A4199C"/>
    <w:rsid w:val="07F644DE"/>
    <w:rsid w:val="07F87CC2"/>
    <w:rsid w:val="087B5832"/>
    <w:rsid w:val="08AC6809"/>
    <w:rsid w:val="08B61701"/>
    <w:rsid w:val="08E82C6B"/>
    <w:rsid w:val="09113257"/>
    <w:rsid w:val="09153CCC"/>
    <w:rsid w:val="09C3197A"/>
    <w:rsid w:val="09E047E1"/>
    <w:rsid w:val="09FD46CD"/>
    <w:rsid w:val="0A3745D2"/>
    <w:rsid w:val="0A4C06DA"/>
    <w:rsid w:val="0A5246D4"/>
    <w:rsid w:val="0A7C629C"/>
    <w:rsid w:val="0AA033ED"/>
    <w:rsid w:val="0AEB5802"/>
    <w:rsid w:val="0B770C66"/>
    <w:rsid w:val="0BA20F08"/>
    <w:rsid w:val="0BA457DB"/>
    <w:rsid w:val="0BA5640E"/>
    <w:rsid w:val="0BE14A8C"/>
    <w:rsid w:val="0C006351"/>
    <w:rsid w:val="0C251FCD"/>
    <w:rsid w:val="0C427F15"/>
    <w:rsid w:val="0C6A07D3"/>
    <w:rsid w:val="0C7C2D33"/>
    <w:rsid w:val="0C9807F7"/>
    <w:rsid w:val="0D0A2EBA"/>
    <w:rsid w:val="0D2616C1"/>
    <w:rsid w:val="0D705BFF"/>
    <w:rsid w:val="0D7B26CB"/>
    <w:rsid w:val="0D942D77"/>
    <w:rsid w:val="0DA51728"/>
    <w:rsid w:val="0E3177FA"/>
    <w:rsid w:val="0E331CFB"/>
    <w:rsid w:val="0E377BE4"/>
    <w:rsid w:val="0E385C3C"/>
    <w:rsid w:val="0E83295C"/>
    <w:rsid w:val="0EA41014"/>
    <w:rsid w:val="0ECA0A34"/>
    <w:rsid w:val="0EF41A2A"/>
    <w:rsid w:val="0F0A004B"/>
    <w:rsid w:val="0F5512C6"/>
    <w:rsid w:val="0F8120BC"/>
    <w:rsid w:val="0F8A27A8"/>
    <w:rsid w:val="0F8A35F9"/>
    <w:rsid w:val="0FB57098"/>
    <w:rsid w:val="0FE850F5"/>
    <w:rsid w:val="0FF237B5"/>
    <w:rsid w:val="0FF26B15"/>
    <w:rsid w:val="1009527A"/>
    <w:rsid w:val="101862CC"/>
    <w:rsid w:val="106D0892"/>
    <w:rsid w:val="1088683B"/>
    <w:rsid w:val="10995894"/>
    <w:rsid w:val="10BE2E9B"/>
    <w:rsid w:val="10C63350"/>
    <w:rsid w:val="10D6033B"/>
    <w:rsid w:val="10F9180E"/>
    <w:rsid w:val="10FD39C4"/>
    <w:rsid w:val="11433E31"/>
    <w:rsid w:val="114A5E3E"/>
    <w:rsid w:val="11910865"/>
    <w:rsid w:val="11916802"/>
    <w:rsid w:val="119B346C"/>
    <w:rsid w:val="11A622AD"/>
    <w:rsid w:val="11B86D77"/>
    <w:rsid w:val="11EB4164"/>
    <w:rsid w:val="11F931C0"/>
    <w:rsid w:val="123A29F6"/>
    <w:rsid w:val="125A6BF4"/>
    <w:rsid w:val="12AA1929"/>
    <w:rsid w:val="12C1217E"/>
    <w:rsid w:val="12E144B4"/>
    <w:rsid w:val="12ED2E4A"/>
    <w:rsid w:val="131A2D36"/>
    <w:rsid w:val="131C3185"/>
    <w:rsid w:val="132B3D68"/>
    <w:rsid w:val="13435C0C"/>
    <w:rsid w:val="13490E00"/>
    <w:rsid w:val="137F546D"/>
    <w:rsid w:val="138C1126"/>
    <w:rsid w:val="13993AF9"/>
    <w:rsid w:val="13A95894"/>
    <w:rsid w:val="13D12EE6"/>
    <w:rsid w:val="14005579"/>
    <w:rsid w:val="14200447"/>
    <w:rsid w:val="143644A8"/>
    <w:rsid w:val="1494766A"/>
    <w:rsid w:val="14C70C6A"/>
    <w:rsid w:val="1537321C"/>
    <w:rsid w:val="1562480C"/>
    <w:rsid w:val="15677655"/>
    <w:rsid w:val="156C37B3"/>
    <w:rsid w:val="15E9458A"/>
    <w:rsid w:val="15FC2B6A"/>
    <w:rsid w:val="160C4B83"/>
    <w:rsid w:val="165E7F39"/>
    <w:rsid w:val="16C44C57"/>
    <w:rsid w:val="173C4A09"/>
    <w:rsid w:val="17504B03"/>
    <w:rsid w:val="17AC3627"/>
    <w:rsid w:val="17B7023A"/>
    <w:rsid w:val="17B70EE9"/>
    <w:rsid w:val="17CC0594"/>
    <w:rsid w:val="17E07F04"/>
    <w:rsid w:val="17E520D8"/>
    <w:rsid w:val="1800396E"/>
    <w:rsid w:val="181B23C9"/>
    <w:rsid w:val="183A0F20"/>
    <w:rsid w:val="183A54FD"/>
    <w:rsid w:val="18425767"/>
    <w:rsid w:val="18627CDB"/>
    <w:rsid w:val="18BC23B6"/>
    <w:rsid w:val="18E012D2"/>
    <w:rsid w:val="1918405A"/>
    <w:rsid w:val="192A55D1"/>
    <w:rsid w:val="193C22F3"/>
    <w:rsid w:val="19BE0EDD"/>
    <w:rsid w:val="19C36A7C"/>
    <w:rsid w:val="19E6371D"/>
    <w:rsid w:val="19FF69FF"/>
    <w:rsid w:val="1A09162B"/>
    <w:rsid w:val="1A2B30AE"/>
    <w:rsid w:val="1A5C64B4"/>
    <w:rsid w:val="1A5D3725"/>
    <w:rsid w:val="1A732F49"/>
    <w:rsid w:val="1AA03612"/>
    <w:rsid w:val="1AB40623"/>
    <w:rsid w:val="1AE016DA"/>
    <w:rsid w:val="1AE83716"/>
    <w:rsid w:val="1B0A1BA0"/>
    <w:rsid w:val="1B560813"/>
    <w:rsid w:val="1BF71755"/>
    <w:rsid w:val="1C24274C"/>
    <w:rsid w:val="1C8341D4"/>
    <w:rsid w:val="1CD84D20"/>
    <w:rsid w:val="1CF273CD"/>
    <w:rsid w:val="1CF82F2E"/>
    <w:rsid w:val="1D061E52"/>
    <w:rsid w:val="1D311F75"/>
    <w:rsid w:val="1D412E8A"/>
    <w:rsid w:val="1D4D0670"/>
    <w:rsid w:val="1DD66556"/>
    <w:rsid w:val="1DE502B6"/>
    <w:rsid w:val="1DE5707D"/>
    <w:rsid w:val="1E024414"/>
    <w:rsid w:val="1E077FB3"/>
    <w:rsid w:val="1E3742BC"/>
    <w:rsid w:val="1E871D02"/>
    <w:rsid w:val="1EB36047"/>
    <w:rsid w:val="1EBA56E6"/>
    <w:rsid w:val="1EE626C4"/>
    <w:rsid w:val="1EFB303D"/>
    <w:rsid w:val="1EFF00CB"/>
    <w:rsid w:val="1F047B3B"/>
    <w:rsid w:val="1F0E701B"/>
    <w:rsid w:val="1F5C3CDA"/>
    <w:rsid w:val="1F683E9E"/>
    <w:rsid w:val="1F9B7FFA"/>
    <w:rsid w:val="1FCB5873"/>
    <w:rsid w:val="1FEB6843"/>
    <w:rsid w:val="1FF70178"/>
    <w:rsid w:val="200C58F5"/>
    <w:rsid w:val="203474F7"/>
    <w:rsid w:val="20686980"/>
    <w:rsid w:val="206C7BC4"/>
    <w:rsid w:val="208512E0"/>
    <w:rsid w:val="20A47CA7"/>
    <w:rsid w:val="20B16579"/>
    <w:rsid w:val="20BD5788"/>
    <w:rsid w:val="2125466E"/>
    <w:rsid w:val="2136082C"/>
    <w:rsid w:val="2155053D"/>
    <w:rsid w:val="21937C58"/>
    <w:rsid w:val="21DE08DE"/>
    <w:rsid w:val="21EA3D31"/>
    <w:rsid w:val="21EF1F19"/>
    <w:rsid w:val="21F051FB"/>
    <w:rsid w:val="21F757DB"/>
    <w:rsid w:val="22244B28"/>
    <w:rsid w:val="22372AAE"/>
    <w:rsid w:val="224C0E5A"/>
    <w:rsid w:val="22D72687"/>
    <w:rsid w:val="22F95FB5"/>
    <w:rsid w:val="23133FE2"/>
    <w:rsid w:val="23235F8B"/>
    <w:rsid w:val="23496177"/>
    <w:rsid w:val="237C7701"/>
    <w:rsid w:val="2390103D"/>
    <w:rsid w:val="23DF164F"/>
    <w:rsid w:val="23E20F62"/>
    <w:rsid w:val="23E822B1"/>
    <w:rsid w:val="241906BD"/>
    <w:rsid w:val="2485771A"/>
    <w:rsid w:val="2494332D"/>
    <w:rsid w:val="24D32714"/>
    <w:rsid w:val="24F1682B"/>
    <w:rsid w:val="24FF4FE2"/>
    <w:rsid w:val="252602F8"/>
    <w:rsid w:val="253407F8"/>
    <w:rsid w:val="253A4D8F"/>
    <w:rsid w:val="256516E0"/>
    <w:rsid w:val="25BB0F70"/>
    <w:rsid w:val="25DF392A"/>
    <w:rsid w:val="261455E0"/>
    <w:rsid w:val="26585D46"/>
    <w:rsid w:val="269404CF"/>
    <w:rsid w:val="269D6AE5"/>
    <w:rsid w:val="26A135E3"/>
    <w:rsid w:val="26C86793"/>
    <w:rsid w:val="26E050F9"/>
    <w:rsid w:val="26FF0871"/>
    <w:rsid w:val="27003DB6"/>
    <w:rsid w:val="27475FD7"/>
    <w:rsid w:val="27680553"/>
    <w:rsid w:val="27725822"/>
    <w:rsid w:val="27814EF7"/>
    <w:rsid w:val="278B5D71"/>
    <w:rsid w:val="27A13902"/>
    <w:rsid w:val="27A35D17"/>
    <w:rsid w:val="27C64F3B"/>
    <w:rsid w:val="27D51207"/>
    <w:rsid w:val="282472DA"/>
    <w:rsid w:val="28322F2F"/>
    <w:rsid w:val="28377363"/>
    <w:rsid w:val="2871644D"/>
    <w:rsid w:val="28777213"/>
    <w:rsid w:val="287A36F4"/>
    <w:rsid w:val="287F0D0A"/>
    <w:rsid w:val="28D406FC"/>
    <w:rsid w:val="294E705B"/>
    <w:rsid w:val="29821AAA"/>
    <w:rsid w:val="29986528"/>
    <w:rsid w:val="29E0316A"/>
    <w:rsid w:val="29EC6874"/>
    <w:rsid w:val="2A0428AB"/>
    <w:rsid w:val="2A1C4C16"/>
    <w:rsid w:val="2A3F69A3"/>
    <w:rsid w:val="2A7F704A"/>
    <w:rsid w:val="2AB53064"/>
    <w:rsid w:val="2AB842F9"/>
    <w:rsid w:val="2AC043CD"/>
    <w:rsid w:val="2AEF2177"/>
    <w:rsid w:val="2B544F76"/>
    <w:rsid w:val="2B5C6C01"/>
    <w:rsid w:val="2B635FB9"/>
    <w:rsid w:val="2BB03A5B"/>
    <w:rsid w:val="2BC14310"/>
    <w:rsid w:val="2BCD020C"/>
    <w:rsid w:val="2BD7152E"/>
    <w:rsid w:val="2BE94C4C"/>
    <w:rsid w:val="2C0C1522"/>
    <w:rsid w:val="2C1767F4"/>
    <w:rsid w:val="2C1D619B"/>
    <w:rsid w:val="2C35685B"/>
    <w:rsid w:val="2C3D33DA"/>
    <w:rsid w:val="2C654E9D"/>
    <w:rsid w:val="2C886F04"/>
    <w:rsid w:val="2CC80B4D"/>
    <w:rsid w:val="2CCB451E"/>
    <w:rsid w:val="2CD8175D"/>
    <w:rsid w:val="2CE56933"/>
    <w:rsid w:val="2D1D4C6D"/>
    <w:rsid w:val="2D3327C9"/>
    <w:rsid w:val="2D7F6592"/>
    <w:rsid w:val="2D8C5DFF"/>
    <w:rsid w:val="2DFA635E"/>
    <w:rsid w:val="2E5C248A"/>
    <w:rsid w:val="2E60513A"/>
    <w:rsid w:val="2E6C2E33"/>
    <w:rsid w:val="2E6F2877"/>
    <w:rsid w:val="2E884FDF"/>
    <w:rsid w:val="2E9B1EBF"/>
    <w:rsid w:val="2ED05311"/>
    <w:rsid w:val="2EF108B8"/>
    <w:rsid w:val="2EFC6592"/>
    <w:rsid w:val="2F2A7C22"/>
    <w:rsid w:val="2F4326D1"/>
    <w:rsid w:val="2F43640B"/>
    <w:rsid w:val="2F45375B"/>
    <w:rsid w:val="2F9E4F07"/>
    <w:rsid w:val="2FAE616D"/>
    <w:rsid w:val="2FB63E6A"/>
    <w:rsid w:val="2FBE036A"/>
    <w:rsid w:val="2FCB3C7C"/>
    <w:rsid w:val="2FCD7F15"/>
    <w:rsid w:val="2FF43EDE"/>
    <w:rsid w:val="301145B7"/>
    <w:rsid w:val="30356292"/>
    <w:rsid w:val="30532D32"/>
    <w:rsid w:val="3063577F"/>
    <w:rsid w:val="306942EA"/>
    <w:rsid w:val="30AA1F60"/>
    <w:rsid w:val="30B57283"/>
    <w:rsid w:val="31A17DF8"/>
    <w:rsid w:val="31BC6B2B"/>
    <w:rsid w:val="31C559E0"/>
    <w:rsid w:val="320114F6"/>
    <w:rsid w:val="320449D6"/>
    <w:rsid w:val="322C2339"/>
    <w:rsid w:val="32686602"/>
    <w:rsid w:val="32963B8B"/>
    <w:rsid w:val="32BE0901"/>
    <w:rsid w:val="32C37033"/>
    <w:rsid w:val="33274516"/>
    <w:rsid w:val="332E43B3"/>
    <w:rsid w:val="333F18CD"/>
    <w:rsid w:val="33F11019"/>
    <w:rsid w:val="33F56325"/>
    <w:rsid w:val="33F70D5F"/>
    <w:rsid w:val="341D7398"/>
    <w:rsid w:val="344A5463"/>
    <w:rsid w:val="34677222"/>
    <w:rsid w:val="346E6803"/>
    <w:rsid w:val="348C50A8"/>
    <w:rsid w:val="34AB1D13"/>
    <w:rsid w:val="34B00BC9"/>
    <w:rsid w:val="34D04003"/>
    <w:rsid w:val="34F82B28"/>
    <w:rsid w:val="34FD36E3"/>
    <w:rsid w:val="35030C9C"/>
    <w:rsid w:val="35137357"/>
    <w:rsid w:val="351F139A"/>
    <w:rsid w:val="35233293"/>
    <w:rsid w:val="35414D4C"/>
    <w:rsid w:val="355041A2"/>
    <w:rsid w:val="35B43F98"/>
    <w:rsid w:val="35B57921"/>
    <w:rsid w:val="35D11C3B"/>
    <w:rsid w:val="35D37D02"/>
    <w:rsid w:val="35E640AF"/>
    <w:rsid w:val="360B7A4B"/>
    <w:rsid w:val="36172CD9"/>
    <w:rsid w:val="3683176F"/>
    <w:rsid w:val="370300D4"/>
    <w:rsid w:val="37164F30"/>
    <w:rsid w:val="374E3714"/>
    <w:rsid w:val="378808AD"/>
    <w:rsid w:val="37AA00CB"/>
    <w:rsid w:val="37BE3A87"/>
    <w:rsid w:val="37F012DD"/>
    <w:rsid w:val="37F3362B"/>
    <w:rsid w:val="37F45271"/>
    <w:rsid w:val="38324B63"/>
    <w:rsid w:val="38961492"/>
    <w:rsid w:val="38B915EF"/>
    <w:rsid w:val="38C5276A"/>
    <w:rsid w:val="38CF754C"/>
    <w:rsid w:val="38FD48BB"/>
    <w:rsid w:val="391536F1"/>
    <w:rsid w:val="39537D75"/>
    <w:rsid w:val="397005CD"/>
    <w:rsid w:val="39944279"/>
    <w:rsid w:val="39B3630B"/>
    <w:rsid w:val="39F06760"/>
    <w:rsid w:val="3A035551"/>
    <w:rsid w:val="3A0F6392"/>
    <w:rsid w:val="3A1110EC"/>
    <w:rsid w:val="3A273AB1"/>
    <w:rsid w:val="3A3F73AD"/>
    <w:rsid w:val="3A405D74"/>
    <w:rsid w:val="3A43603C"/>
    <w:rsid w:val="3A555D6F"/>
    <w:rsid w:val="3A5A3B4E"/>
    <w:rsid w:val="3A7135A5"/>
    <w:rsid w:val="3AA15DE2"/>
    <w:rsid w:val="3AE453B6"/>
    <w:rsid w:val="3AFC0CF3"/>
    <w:rsid w:val="3B0357CB"/>
    <w:rsid w:val="3B0D363F"/>
    <w:rsid w:val="3B3A401C"/>
    <w:rsid w:val="3B3D2A8B"/>
    <w:rsid w:val="3B5A188F"/>
    <w:rsid w:val="3B626FFB"/>
    <w:rsid w:val="3B934DA1"/>
    <w:rsid w:val="3BD8096E"/>
    <w:rsid w:val="3BDF1D94"/>
    <w:rsid w:val="3BE87FAE"/>
    <w:rsid w:val="3BEE647B"/>
    <w:rsid w:val="3C20321B"/>
    <w:rsid w:val="3C6A2144"/>
    <w:rsid w:val="3C6D36A1"/>
    <w:rsid w:val="3C6E335D"/>
    <w:rsid w:val="3CDC4526"/>
    <w:rsid w:val="3CE340BC"/>
    <w:rsid w:val="3CF4186F"/>
    <w:rsid w:val="3D2F2660"/>
    <w:rsid w:val="3D3E1D0B"/>
    <w:rsid w:val="3D493F2D"/>
    <w:rsid w:val="3D9237DD"/>
    <w:rsid w:val="3D933279"/>
    <w:rsid w:val="3D981523"/>
    <w:rsid w:val="3E462EA0"/>
    <w:rsid w:val="3E546A69"/>
    <w:rsid w:val="3E5A3954"/>
    <w:rsid w:val="3E774506"/>
    <w:rsid w:val="3E8C141E"/>
    <w:rsid w:val="3E994EC3"/>
    <w:rsid w:val="3EB13114"/>
    <w:rsid w:val="3F105D1F"/>
    <w:rsid w:val="3F1130D1"/>
    <w:rsid w:val="3F160A16"/>
    <w:rsid w:val="3F1F5A1F"/>
    <w:rsid w:val="40662F3A"/>
    <w:rsid w:val="4069073F"/>
    <w:rsid w:val="407F58F4"/>
    <w:rsid w:val="40CA47E9"/>
    <w:rsid w:val="40CC1756"/>
    <w:rsid w:val="40FA4E7B"/>
    <w:rsid w:val="411061F3"/>
    <w:rsid w:val="4149719B"/>
    <w:rsid w:val="4151103E"/>
    <w:rsid w:val="41D261BD"/>
    <w:rsid w:val="41D37CA5"/>
    <w:rsid w:val="41D568D9"/>
    <w:rsid w:val="420B2E0D"/>
    <w:rsid w:val="4220200C"/>
    <w:rsid w:val="424262B6"/>
    <w:rsid w:val="429B6EE2"/>
    <w:rsid w:val="42B17019"/>
    <w:rsid w:val="432664A5"/>
    <w:rsid w:val="4352109E"/>
    <w:rsid w:val="4354700B"/>
    <w:rsid w:val="4359242C"/>
    <w:rsid w:val="43851473"/>
    <w:rsid w:val="43866F99"/>
    <w:rsid w:val="439C0C1F"/>
    <w:rsid w:val="43C304FC"/>
    <w:rsid w:val="43D225A1"/>
    <w:rsid w:val="43E87833"/>
    <w:rsid w:val="43F63ADC"/>
    <w:rsid w:val="443D4D9B"/>
    <w:rsid w:val="444906F3"/>
    <w:rsid w:val="446049D8"/>
    <w:rsid w:val="448F704B"/>
    <w:rsid w:val="449D459A"/>
    <w:rsid w:val="44D53D34"/>
    <w:rsid w:val="44DF4BB3"/>
    <w:rsid w:val="44EC107E"/>
    <w:rsid w:val="45625783"/>
    <w:rsid w:val="457C5043"/>
    <w:rsid w:val="457F3E75"/>
    <w:rsid w:val="45D466E2"/>
    <w:rsid w:val="45E7276F"/>
    <w:rsid w:val="463B406B"/>
    <w:rsid w:val="46870A23"/>
    <w:rsid w:val="47262CD6"/>
    <w:rsid w:val="47464845"/>
    <w:rsid w:val="475A49C5"/>
    <w:rsid w:val="475E2070"/>
    <w:rsid w:val="47C86160"/>
    <w:rsid w:val="47EB4EF0"/>
    <w:rsid w:val="48233577"/>
    <w:rsid w:val="48327B3A"/>
    <w:rsid w:val="484D0E76"/>
    <w:rsid w:val="48937494"/>
    <w:rsid w:val="48B03463"/>
    <w:rsid w:val="48CD6EB2"/>
    <w:rsid w:val="48E82C92"/>
    <w:rsid w:val="49752BD5"/>
    <w:rsid w:val="4987709C"/>
    <w:rsid w:val="49AD69CA"/>
    <w:rsid w:val="49B254F5"/>
    <w:rsid w:val="49C66341"/>
    <w:rsid w:val="49E3340D"/>
    <w:rsid w:val="49F8034B"/>
    <w:rsid w:val="4A1A6501"/>
    <w:rsid w:val="4A3260A2"/>
    <w:rsid w:val="4A3F79A2"/>
    <w:rsid w:val="4A531850"/>
    <w:rsid w:val="4A5F6809"/>
    <w:rsid w:val="4A62606A"/>
    <w:rsid w:val="4A683DFA"/>
    <w:rsid w:val="4A713688"/>
    <w:rsid w:val="4A7C3D6C"/>
    <w:rsid w:val="4A932ECE"/>
    <w:rsid w:val="4AB131AC"/>
    <w:rsid w:val="4AC02965"/>
    <w:rsid w:val="4AD7722E"/>
    <w:rsid w:val="4B190EA1"/>
    <w:rsid w:val="4B2F54AA"/>
    <w:rsid w:val="4BA97CC9"/>
    <w:rsid w:val="4BEA65BC"/>
    <w:rsid w:val="4BF303BF"/>
    <w:rsid w:val="4C8A5D4C"/>
    <w:rsid w:val="4C98598E"/>
    <w:rsid w:val="4CC27294"/>
    <w:rsid w:val="4CDD7C2A"/>
    <w:rsid w:val="4CE26757"/>
    <w:rsid w:val="4D0B1159"/>
    <w:rsid w:val="4D234C1C"/>
    <w:rsid w:val="4D316958"/>
    <w:rsid w:val="4D354C0D"/>
    <w:rsid w:val="4D962C9F"/>
    <w:rsid w:val="4DFE736E"/>
    <w:rsid w:val="4E055E24"/>
    <w:rsid w:val="4E1E482A"/>
    <w:rsid w:val="4EA24A37"/>
    <w:rsid w:val="4F15491E"/>
    <w:rsid w:val="4F433E62"/>
    <w:rsid w:val="4F7B197C"/>
    <w:rsid w:val="4F9A742C"/>
    <w:rsid w:val="4FA77E3A"/>
    <w:rsid w:val="4FA82D75"/>
    <w:rsid w:val="4FE2118B"/>
    <w:rsid w:val="4FE94B38"/>
    <w:rsid w:val="50060512"/>
    <w:rsid w:val="5010224B"/>
    <w:rsid w:val="502142D2"/>
    <w:rsid w:val="502A1285"/>
    <w:rsid w:val="502D2C76"/>
    <w:rsid w:val="508F149E"/>
    <w:rsid w:val="50A373DC"/>
    <w:rsid w:val="50C95F3E"/>
    <w:rsid w:val="50E4544C"/>
    <w:rsid w:val="510345FC"/>
    <w:rsid w:val="51185B96"/>
    <w:rsid w:val="51385D77"/>
    <w:rsid w:val="51542485"/>
    <w:rsid w:val="51850890"/>
    <w:rsid w:val="51A21442"/>
    <w:rsid w:val="51A372AD"/>
    <w:rsid w:val="51D07D5D"/>
    <w:rsid w:val="51D60E71"/>
    <w:rsid w:val="51E95D39"/>
    <w:rsid w:val="52094E68"/>
    <w:rsid w:val="52143C1E"/>
    <w:rsid w:val="52C4514C"/>
    <w:rsid w:val="52CB79FA"/>
    <w:rsid w:val="52DE6EBE"/>
    <w:rsid w:val="52E107FE"/>
    <w:rsid w:val="53156770"/>
    <w:rsid w:val="53472646"/>
    <w:rsid w:val="537D42F8"/>
    <w:rsid w:val="53C72F33"/>
    <w:rsid w:val="53E61ABA"/>
    <w:rsid w:val="540A4DD9"/>
    <w:rsid w:val="54462E2F"/>
    <w:rsid w:val="54684787"/>
    <w:rsid w:val="54F73911"/>
    <w:rsid w:val="550A1D23"/>
    <w:rsid w:val="55397546"/>
    <w:rsid w:val="55410F72"/>
    <w:rsid w:val="55462543"/>
    <w:rsid w:val="55870F5C"/>
    <w:rsid w:val="55A559A5"/>
    <w:rsid w:val="55AF1344"/>
    <w:rsid w:val="560B4AB5"/>
    <w:rsid w:val="5632764D"/>
    <w:rsid w:val="564725B8"/>
    <w:rsid w:val="564E7084"/>
    <w:rsid w:val="56500D4E"/>
    <w:rsid w:val="56810698"/>
    <w:rsid w:val="569577C7"/>
    <w:rsid w:val="56BD4609"/>
    <w:rsid w:val="56D21B7B"/>
    <w:rsid w:val="56D95B38"/>
    <w:rsid w:val="57211BE8"/>
    <w:rsid w:val="57272B15"/>
    <w:rsid w:val="57392849"/>
    <w:rsid w:val="573E602B"/>
    <w:rsid w:val="577950CC"/>
    <w:rsid w:val="578C0FB5"/>
    <w:rsid w:val="57925AB5"/>
    <w:rsid w:val="57B61E86"/>
    <w:rsid w:val="58394ECF"/>
    <w:rsid w:val="58937D37"/>
    <w:rsid w:val="58D724E7"/>
    <w:rsid w:val="58D7729E"/>
    <w:rsid w:val="592B0524"/>
    <w:rsid w:val="592B0AFF"/>
    <w:rsid w:val="592F101C"/>
    <w:rsid w:val="59481C91"/>
    <w:rsid w:val="596A70F4"/>
    <w:rsid w:val="59CF6BF0"/>
    <w:rsid w:val="59D52CBB"/>
    <w:rsid w:val="59D57B1B"/>
    <w:rsid w:val="59F732C6"/>
    <w:rsid w:val="59FB2037"/>
    <w:rsid w:val="5A1166C5"/>
    <w:rsid w:val="5A150D5F"/>
    <w:rsid w:val="5A5D3CB1"/>
    <w:rsid w:val="5AA432EC"/>
    <w:rsid w:val="5AA50F8B"/>
    <w:rsid w:val="5AC9142C"/>
    <w:rsid w:val="5ADD51E9"/>
    <w:rsid w:val="5B331248"/>
    <w:rsid w:val="5B9A056E"/>
    <w:rsid w:val="5B9E29D7"/>
    <w:rsid w:val="5BA005DD"/>
    <w:rsid w:val="5BA72993"/>
    <w:rsid w:val="5BCD34A9"/>
    <w:rsid w:val="5BD364E5"/>
    <w:rsid w:val="5C1178F0"/>
    <w:rsid w:val="5C171BF3"/>
    <w:rsid w:val="5CB46E3B"/>
    <w:rsid w:val="5CD94967"/>
    <w:rsid w:val="5CF95F4C"/>
    <w:rsid w:val="5D273EB7"/>
    <w:rsid w:val="5D602465"/>
    <w:rsid w:val="5D9F4BCE"/>
    <w:rsid w:val="5E273386"/>
    <w:rsid w:val="5E3D6CCC"/>
    <w:rsid w:val="5E483371"/>
    <w:rsid w:val="5E7B54F5"/>
    <w:rsid w:val="5E9F2AEF"/>
    <w:rsid w:val="5EC20109"/>
    <w:rsid w:val="5ECD3FEE"/>
    <w:rsid w:val="5ED62FD5"/>
    <w:rsid w:val="5F3D27AA"/>
    <w:rsid w:val="5F481CA4"/>
    <w:rsid w:val="5F5D7C07"/>
    <w:rsid w:val="5F6F0260"/>
    <w:rsid w:val="5F704D01"/>
    <w:rsid w:val="5F95561C"/>
    <w:rsid w:val="5FAD5B82"/>
    <w:rsid w:val="5FEE3AFA"/>
    <w:rsid w:val="5FFD6B2F"/>
    <w:rsid w:val="60594EC5"/>
    <w:rsid w:val="60712ED4"/>
    <w:rsid w:val="60780080"/>
    <w:rsid w:val="60BA61D6"/>
    <w:rsid w:val="60D32445"/>
    <w:rsid w:val="60DF594D"/>
    <w:rsid w:val="60E61D3A"/>
    <w:rsid w:val="60FB291D"/>
    <w:rsid w:val="612E6FF4"/>
    <w:rsid w:val="614E2836"/>
    <w:rsid w:val="61565DA5"/>
    <w:rsid w:val="618446C0"/>
    <w:rsid w:val="61850454"/>
    <w:rsid w:val="619018FF"/>
    <w:rsid w:val="619A2136"/>
    <w:rsid w:val="61C30F97"/>
    <w:rsid w:val="61EA10F9"/>
    <w:rsid w:val="62796669"/>
    <w:rsid w:val="62C11704"/>
    <w:rsid w:val="62FB4E56"/>
    <w:rsid w:val="63031A36"/>
    <w:rsid w:val="63041F5D"/>
    <w:rsid w:val="635F1A4F"/>
    <w:rsid w:val="63A73362"/>
    <w:rsid w:val="63CD67F3"/>
    <w:rsid w:val="63CE5BCA"/>
    <w:rsid w:val="63EB132E"/>
    <w:rsid w:val="63EB3254"/>
    <w:rsid w:val="63F253E1"/>
    <w:rsid w:val="640F4EB9"/>
    <w:rsid w:val="641B24FC"/>
    <w:rsid w:val="643C15FF"/>
    <w:rsid w:val="644609F5"/>
    <w:rsid w:val="644C3BBB"/>
    <w:rsid w:val="64940A13"/>
    <w:rsid w:val="64B61202"/>
    <w:rsid w:val="64C9520C"/>
    <w:rsid w:val="64D4595F"/>
    <w:rsid w:val="650F7950"/>
    <w:rsid w:val="6547740B"/>
    <w:rsid w:val="657C0C73"/>
    <w:rsid w:val="659375C8"/>
    <w:rsid w:val="65BD4CF2"/>
    <w:rsid w:val="65C63C2C"/>
    <w:rsid w:val="65CA1BBB"/>
    <w:rsid w:val="667160A2"/>
    <w:rsid w:val="66F6704A"/>
    <w:rsid w:val="671959B6"/>
    <w:rsid w:val="671B3D97"/>
    <w:rsid w:val="671D4B10"/>
    <w:rsid w:val="6744501E"/>
    <w:rsid w:val="674D21F1"/>
    <w:rsid w:val="6759214B"/>
    <w:rsid w:val="67A32E68"/>
    <w:rsid w:val="67A755AC"/>
    <w:rsid w:val="67B81568"/>
    <w:rsid w:val="67F17377"/>
    <w:rsid w:val="67FF407C"/>
    <w:rsid w:val="6818122E"/>
    <w:rsid w:val="681E719A"/>
    <w:rsid w:val="68224C33"/>
    <w:rsid w:val="682C6086"/>
    <w:rsid w:val="683F59C1"/>
    <w:rsid w:val="68442DFB"/>
    <w:rsid w:val="68DC276A"/>
    <w:rsid w:val="68FD1AE0"/>
    <w:rsid w:val="69050E67"/>
    <w:rsid w:val="690E5C21"/>
    <w:rsid w:val="6915439E"/>
    <w:rsid w:val="69163C64"/>
    <w:rsid w:val="69386CC0"/>
    <w:rsid w:val="694C0149"/>
    <w:rsid w:val="69687756"/>
    <w:rsid w:val="697B244C"/>
    <w:rsid w:val="6986527A"/>
    <w:rsid w:val="69CC4766"/>
    <w:rsid w:val="69E4296C"/>
    <w:rsid w:val="69F30635"/>
    <w:rsid w:val="6A31115D"/>
    <w:rsid w:val="6A3A29F9"/>
    <w:rsid w:val="6A531ADF"/>
    <w:rsid w:val="6AC12349"/>
    <w:rsid w:val="6AE9790D"/>
    <w:rsid w:val="6AF5558B"/>
    <w:rsid w:val="6B024D1F"/>
    <w:rsid w:val="6B1A31EF"/>
    <w:rsid w:val="6B431C39"/>
    <w:rsid w:val="6B767770"/>
    <w:rsid w:val="6B772119"/>
    <w:rsid w:val="6BAD1A08"/>
    <w:rsid w:val="6BD4607D"/>
    <w:rsid w:val="6BDA52DC"/>
    <w:rsid w:val="6BE26B9F"/>
    <w:rsid w:val="6C011600"/>
    <w:rsid w:val="6C0A7EB8"/>
    <w:rsid w:val="6C2B67B8"/>
    <w:rsid w:val="6C591C9F"/>
    <w:rsid w:val="6C5A2BED"/>
    <w:rsid w:val="6C772456"/>
    <w:rsid w:val="6CBE7A84"/>
    <w:rsid w:val="6CC954BD"/>
    <w:rsid w:val="6D2E4FC3"/>
    <w:rsid w:val="6D313994"/>
    <w:rsid w:val="6D4C59E2"/>
    <w:rsid w:val="6D8C5298"/>
    <w:rsid w:val="6D8E3127"/>
    <w:rsid w:val="6DB002F1"/>
    <w:rsid w:val="6DC24E74"/>
    <w:rsid w:val="6DD32C57"/>
    <w:rsid w:val="6DEF7365"/>
    <w:rsid w:val="6DFB3F5C"/>
    <w:rsid w:val="6E364F94"/>
    <w:rsid w:val="6E507269"/>
    <w:rsid w:val="6E514831"/>
    <w:rsid w:val="6EED6562"/>
    <w:rsid w:val="6F20011E"/>
    <w:rsid w:val="6F282B2F"/>
    <w:rsid w:val="6F2B0871"/>
    <w:rsid w:val="6F44629B"/>
    <w:rsid w:val="6F8566E4"/>
    <w:rsid w:val="6F9F5640"/>
    <w:rsid w:val="6FA353F8"/>
    <w:rsid w:val="6FAF14A2"/>
    <w:rsid w:val="6FB16FDC"/>
    <w:rsid w:val="6FC423B7"/>
    <w:rsid w:val="6FC4769E"/>
    <w:rsid w:val="6FEA201E"/>
    <w:rsid w:val="70425E72"/>
    <w:rsid w:val="70441BEA"/>
    <w:rsid w:val="706E1044"/>
    <w:rsid w:val="70E7549B"/>
    <w:rsid w:val="710810BB"/>
    <w:rsid w:val="71267175"/>
    <w:rsid w:val="7139231A"/>
    <w:rsid w:val="713E488C"/>
    <w:rsid w:val="719F04F7"/>
    <w:rsid w:val="71A62C38"/>
    <w:rsid w:val="71B71FA3"/>
    <w:rsid w:val="71E30AD8"/>
    <w:rsid w:val="72200254"/>
    <w:rsid w:val="72255D29"/>
    <w:rsid w:val="723864E8"/>
    <w:rsid w:val="72504B1E"/>
    <w:rsid w:val="72756FAC"/>
    <w:rsid w:val="72D4065E"/>
    <w:rsid w:val="72FF004B"/>
    <w:rsid w:val="736764A6"/>
    <w:rsid w:val="73AB0CF5"/>
    <w:rsid w:val="73B21620"/>
    <w:rsid w:val="73B948C4"/>
    <w:rsid w:val="73F73418"/>
    <w:rsid w:val="740C6EC3"/>
    <w:rsid w:val="74251D33"/>
    <w:rsid w:val="742E2D8F"/>
    <w:rsid w:val="743326A2"/>
    <w:rsid w:val="745373FF"/>
    <w:rsid w:val="74581B12"/>
    <w:rsid w:val="74B20F5A"/>
    <w:rsid w:val="74BD1F6B"/>
    <w:rsid w:val="74D472A7"/>
    <w:rsid w:val="74DB1C50"/>
    <w:rsid w:val="7524023C"/>
    <w:rsid w:val="755E03FA"/>
    <w:rsid w:val="75A82C1C"/>
    <w:rsid w:val="75CB4B5C"/>
    <w:rsid w:val="75D4756D"/>
    <w:rsid w:val="76312C11"/>
    <w:rsid w:val="76441E7E"/>
    <w:rsid w:val="765B2B45"/>
    <w:rsid w:val="767B3EE5"/>
    <w:rsid w:val="767E6970"/>
    <w:rsid w:val="768E1B28"/>
    <w:rsid w:val="76F8372F"/>
    <w:rsid w:val="772F3560"/>
    <w:rsid w:val="776F4511"/>
    <w:rsid w:val="778A5732"/>
    <w:rsid w:val="782F4F2E"/>
    <w:rsid w:val="78715547"/>
    <w:rsid w:val="78782475"/>
    <w:rsid w:val="78986AC5"/>
    <w:rsid w:val="78C01DF6"/>
    <w:rsid w:val="790F4D60"/>
    <w:rsid w:val="79216D8B"/>
    <w:rsid w:val="79420C91"/>
    <w:rsid w:val="79616FC2"/>
    <w:rsid w:val="79682D81"/>
    <w:rsid w:val="79F23513"/>
    <w:rsid w:val="7A293F1C"/>
    <w:rsid w:val="7A485A56"/>
    <w:rsid w:val="7A4C1EE2"/>
    <w:rsid w:val="7AA65250"/>
    <w:rsid w:val="7AEF195E"/>
    <w:rsid w:val="7AF1471D"/>
    <w:rsid w:val="7AF83336"/>
    <w:rsid w:val="7B2D7E7A"/>
    <w:rsid w:val="7B8C389A"/>
    <w:rsid w:val="7BB54EE4"/>
    <w:rsid w:val="7BBB41D0"/>
    <w:rsid w:val="7BED703F"/>
    <w:rsid w:val="7C00720D"/>
    <w:rsid w:val="7C0A7B85"/>
    <w:rsid w:val="7C0B4486"/>
    <w:rsid w:val="7C1C7187"/>
    <w:rsid w:val="7C5160EE"/>
    <w:rsid w:val="7C5E11C4"/>
    <w:rsid w:val="7C70219B"/>
    <w:rsid w:val="7C8B2F9C"/>
    <w:rsid w:val="7CA9048E"/>
    <w:rsid w:val="7CE85FF3"/>
    <w:rsid w:val="7CEC5D71"/>
    <w:rsid w:val="7CF57E8B"/>
    <w:rsid w:val="7D2E7117"/>
    <w:rsid w:val="7D4B3385"/>
    <w:rsid w:val="7D4C1700"/>
    <w:rsid w:val="7D5E5262"/>
    <w:rsid w:val="7D737AB6"/>
    <w:rsid w:val="7D777D15"/>
    <w:rsid w:val="7D7A0E04"/>
    <w:rsid w:val="7D8C65CF"/>
    <w:rsid w:val="7DED1B13"/>
    <w:rsid w:val="7E186464"/>
    <w:rsid w:val="7E395515"/>
    <w:rsid w:val="7E49118D"/>
    <w:rsid w:val="7E5576B9"/>
    <w:rsid w:val="7E5B702C"/>
    <w:rsid w:val="7E786F03"/>
    <w:rsid w:val="7E955AEE"/>
    <w:rsid w:val="7EB13CA8"/>
    <w:rsid w:val="7EDA63D7"/>
    <w:rsid w:val="7F841CFF"/>
    <w:rsid w:val="7F843602"/>
    <w:rsid w:val="7FD5285F"/>
    <w:rsid w:val="7FE77F8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CBA5CC"/>
  <w15:docId w15:val="{782D3BCC-F9D6-49B7-A0E7-13CE25703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MS Gothic"/>
      <w:sz w:val="24"/>
      <w:lang w:val="en-GB" w:eastAsia="ja-JP"/>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1"/>
    <w:next w:val="a1"/>
    <w:link w:val="20"/>
    <w:qFormat/>
    <w:pPr>
      <w:spacing w:line="480" w:lineRule="auto"/>
      <w:outlineLvl w:val="1"/>
    </w:pPr>
  </w:style>
  <w:style w:type="paragraph" w:styleId="3">
    <w:name w:val="heading 3"/>
    <w:basedOn w:val="2"/>
    <w:next w:val="a1"/>
    <w:qFormat/>
    <w:pPr>
      <w:outlineLvl w:val="2"/>
    </w:p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a6"/>
    <w:qFormat/>
    <w:pPr>
      <w:spacing w:before="120" w:after="120"/>
    </w:pPr>
    <w:rPr>
      <w:b/>
    </w:rPr>
  </w:style>
  <w:style w:type="paragraph" w:styleId="a">
    <w:name w:val="List Bullet"/>
    <w:basedOn w:val="a7"/>
    <w:qFormat/>
    <w:pPr>
      <w:numPr>
        <w:numId w:val="1"/>
      </w:numPr>
    </w:pPr>
  </w:style>
  <w:style w:type="paragraph" w:styleId="a7">
    <w:name w:val="List"/>
    <w:basedOn w:val="a1"/>
    <w:qFormat/>
    <w:pPr>
      <w:spacing w:after="180"/>
      <w:ind w:left="568" w:hanging="284"/>
    </w:pPr>
  </w:style>
  <w:style w:type="paragraph" w:styleId="a8">
    <w:name w:val="Document Map"/>
    <w:basedOn w:val="a1"/>
    <w:semiHidden/>
    <w:qFormat/>
    <w:pPr>
      <w:shd w:val="clear" w:color="auto" w:fill="000080"/>
    </w:pPr>
    <w:rPr>
      <w:rFonts w:ascii="Tahoma" w:hAnsi="Tahoma"/>
    </w:rPr>
  </w:style>
  <w:style w:type="paragraph" w:styleId="a9">
    <w:name w:val="annotation text"/>
    <w:basedOn w:val="a1"/>
    <w:link w:val="aa"/>
    <w:uiPriority w:val="99"/>
    <w:qFormat/>
    <w:rPr>
      <w:sz w:val="20"/>
    </w:rPr>
  </w:style>
  <w:style w:type="paragraph" w:styleId="31">
    <w:name w:val="Body Text 3"/>
    <w:basedOn w:val="a1"/>
    <w:qFormat/>
    <w:pPr>
      <w:jc w:val="both"/>
    </w:pPr>
  </w:style>
  <w:style w:type="paragraph" w:styleId="ab">
    <w:name w:val="Body Text"/>
    <w:basedOn w:val="a1"/>
    <w:qFormat/>
    <w:pPr>
      <w:spacing w:after="120"/>
    </w:pPr>
  </w:style>
  <w:style w:type="paragraph" w:styleId="ac">
    <w:name w:val="Body Text Indent"/>
    <w:basedOn w:val="a1"/>
    <w:qFormat/>
    <w:pPr>
      <w:ind w:left="360"/>
    </w:pPr>
  </w:style>
  <w:style w:type="paragraph" w:styleId="21">
    <w:name w:val="List 2"/>
    <w:basedOn w:val="a7"/>
    <w:qFormat/>
    <w:pPr>
      <w:ind w:left="851"/>
    </w:pPr>
  </w:style>
  <w:style w:type="paragraph" w:styleId="22">
    <w:name w:val="List Bullet 2"/>
    <w:basedOn w:val="a"/>
    <w:qFormat/>
    <w:pPr>
      <w:tabs>
        <w:tab w:val="clear" w:pos="360"/>
      </w:tabs>
      <w:spacing w:after="60"/>
      <w:ind w:left="1080" w:hanging="357"/>
    </w:pPr>
    <w:rPr>
      <w:rFonts w:ascii="Arial" w:hAnsi="Arial"/>
    </w:rPr>
  </w:style>
  <w:style w:type="paragraph" w:styleId="ad">
    <w:name w:val="Plain Text"/>
    <w:basedOn w:val="a1"/>
    <w:link w:val="ae"/>
    <w:uiPriority w:val="99"/>
    <w:qFormat/>
    <w:rPr>
      <w:rFonts w:ascii="Courier New" w:hAnsi="Courier New"/>
    </w:rPr>
  </w:style>
  <w:style w:type="paragraph" w:styleId="23">
    <w:name w:val="Body Text Indent 2"/>
    <w:basedOn w:val="a1"/>
    <w:qFormat/>
    <w:pPr>
      <w:widowControl w:val="0"/>
      <w:autoSpaceDE w:val="0"/>
      <w:autoSpaceDN w:val="0"/>
      <w:adjustRightInd w:val="0"/>
      <w:ind w:left="1656"/>
      <w:jc w:val="both"/>
      <w:textAlignment w:val="baseline"/>
    </w:pPr>
    <w:rPr>
      <w:kern w:val="2"/>
    </w:rPr>
  </w:style>
  <w:style w:type="paragraph" w:styleId="af">
    <w:name w:val="Balloon Text"/>
    <w:basedOn w:val="a1"/>
    <w:qFormat/>
    <w:rPr>
      <w:rFonts w:ascii="Arial" w:hAnsi="Arial"/>
      <w:sz w:val="18"/>
    </w:rPr>
  </w:style>
  <w:style w:type="paragraph" w:styleId="af0">
    <w:name w:val="footer"/>
    <w:basedOn w:val="a1"/>
    <w:qFormat/>
    <w:pPr>
      <w:tabs>
        <w:tab w:val="center" w:pos="4536"/>
        <w:tab w:val="right" w:pos="9072"/>
      </w:tabs>
      <w:spacing w:before="120"/>
    </w:pPr>
    <w:rPr>
      <w:lang w:val="de-DE"/>
    </w:rPr>
  </w:style>
  <w:style w:type="paragraph" w:styleId="af1">
    <w:name w:val="header"/>
    <w:basedOn w:val="a1"/>
    <w:link w:val="af2"/>
    <w:qFormat/>
    <w:pPr>
      <w:widowControl w:val="0"/>
    </w:pPr>
    <w:rPr>
      <w:rFonts w:ascii="Arial" w:eastAsia="MS Mincho" w:hAnsi="Arial"/>
      <w:b/>
      <w:sz w:val="18"/>
    </w:rPr>
  </w:style>
  <w:style w:type="paragraph" w:styleId="TOC1">
    <w:name w:val="toc 1"/>
    <w:basedOn w:val="a1"/>
    <w:next w:val="a1"/>
    <w:semiHidden/>
    <w:qFormat/>
  </w:style>
  <w:style w:type="paragraph" w:styleId="af3">
    <w:name w:val="footnote text"/>
    <w:basedOn w:val="a1"/>
    <w:semiHidden/>
    <w:qFormat/>
    <w:pPr>
      <w:keepLines/>
      <w:ind w:left="454" w:hanging="454"/>
    </w:pPr>
    <w:rPr>
      <w:sz w:val="16"/>
    </w:rPr>
  </w:style>
  <w:style w:type="paragraph" w:styleId="af4">
    <w:name w:val="table of figures"/>
    <w:basedOn w:val="TOC1"/>
    <w:next w:val="a1"/>
    <w:semiHidden/>
    <w:qFormat/>
    <w:pPr>
      <w:tabs>
        <w:tab w:val="right" w:leader="dot" w:pos="9360"/>
      </w:tabs>
      <w:spacing w:before="120" w:after="120"/>
    </w:pPr>
    <w:rPr>
      <w:caps/>
    </w:rPr>
  </w:style>
  <w:style w:type="paragraph" w:styleId="af5">
    <w:name w:val="Normal (Web)"/>
    <w:basedOn w:val="a1"/>
    <w:uiPriority w:val="99"/>
    <w:unhideWhenUsed/>
    <w:qFormat/>
    <w:pPr>
      <w:spacing w:before="100" w:beforeAutospacing="1" w:after="100" w:afterAutospacing="1"/>
    </w:pPr>
    <w:rPr>
      <w:rFonts w:ascii="MS PGothic" w:eastAsia="MS PGothic" w:hAnsi="MS PGothic" w:cs="MS PGothic"/>
      <w:szCs w:val="24"/>
      <w:lang w:val="en-US"/>
    </w:rPr>
  </w:style>
  <w:style w:type="paragraph" w:styleId="af6">
    <w:name w:val="Title"/>
    <w:basedOn w:val="a1"/>
    <w:qFormat/>
    <w:pPr>
      <w:jc w:val="center"/>
    </w:pPr>
    <w:rPr>
      <w:rFonts w:ascii="Arial" w:hAnsi="Arial"/>
      <w:b/>
    </w:rPr>
  </w:style>
  <w:style w:type="paragraph" w:styleId="af7">
    <w:name w:val="annotation subject"/>
    <w:basedOn w:val="a9"/>
    <w:next w:val="a9"/>
    <w:qFormat/>
    <w:rPr>
      <w:b/>
      <w:sz w:val="24"/>
    </w:rPr>
  </w:style>
  <w:style w:type="table" w:styleId="af8">
    <w:name w:val="Table Grid"/>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b/>
      <w:bCs/>
    </w:rPr>
  </w:style>
  <w:style w:type="character" w:styleId="afa">
    <w:name w:val="page number"/>
    <w:qFormat/>
    <w:rPr>
      <w:rFonts w:eastAsia="Times New Roman"/>
      <w:kern w:val="2"/>
      <w:sz w:val="21"/>
      <w:lang w:val="en-GB"/>
    </w:rPr>
  </w:style>
  <w:style w:type="character" w:styleId="afb">
    <w:name w:val="FollowedHyperlink"/>
    <w:qFormat/>
    <w:rPr>
      <w:rFonts w:eastAsia="Times New Roman"/>
      <w:color w:val="800080"/>
      <w:kern w:val="2"/>
      <w:sz w:val="21"/>
      <w:u w:val="single"/>
      <w:lang w:val="en-GB"/>
    </w:rPr>
  </w:style>
  <w:style w:type="character" w:styleId="afc">
    <w:name w:val="Emphasis"/>
    <w:qFormat/>
    <w:rPr>
      <w:i/>
      <w:iCs/>
    </w:rPr>
  </w:style>
  <w:style w:type="character" w:styleId="afd">
    <w:name w:val="Hyperlink"/>
    <w:qFormat/>
    <w:rPr>
      <w:rFonts w:eastAsia="Times New Roman"/>
      <w:color w:val="0000FF"/>
      <w:kern w:val="2"/>
      <w:sz w:val="21"/>
      <w:u w:val="single"/>
      <w:lang w:val="en-GB"/>
    </w:rPr>
  </w:style>
  <w:style w:type="character" w:styleId="afe">
    <w:name w:val="annotation reference"/>
    <w:qFormat/>
    <w:rPr>
      <w:rFonts w:eastAsia="Times New Roman"/>
      <w:kern w:val="2"/>
      <w:sz w:val="16"/>
      <w:lang w:val="en-GB"/>
    </w:rPr>
  </w:style>
  <w:style w:type="character" w:styleId="aff">
    <w:name w:val="footnote reference"/>
    <w:semiHidden/>
    <w:qFormat/>
    <w:rPr>
      <w:rFonts w:eastAsia="Times New Roman"/>
      <w:b/>
      <w:kern w:val="2"/>
      <w:position w:val="6"/>
      <w:sz w:val="16"/>
      <w:lang w:val="en-GB"/>
    </w:rPr>
  </w:style>
  <w:style w:type="paragraph" w:customStyle="1" w:styleId="Heading1unnumbered">
    <w:name w:val="Heading 1 unnumbered"/>
    <w:basedOn w:val="1"/>
    <w:next w:val="ab"/>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7"/>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b"/>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0"/>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link w:val="ReferenceChar"/>
    <w:qFormat/>
    <w:pPr>
      <w:widowControl w:val="0"/>
      <w:ind w:left="283" w:hanging="283"/>
      <w:jc w:val="both"/>
    </w:pPr>
    <w:rPr>
      <w:rFonts w:ascii="Arial" w:eastAsia="MS Mincho" w:hAnsi="Arial"/>
      <w:kern w:val="2"/>
      <w:sz w:val="21"/>
      <w:lang w:val="de-DE"/>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0">
    <w:name w:val="図表番号 (文字)"/>
    <w:qFormat/>
    <w:rPr>
      <w:rFonts w:eastAsia="MS Gothic"/>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qFormat/>
    <w:rPr>
      <w:rFonts w:eastAsia="MS Gothic"/>
      <w:sz w:val="24"/>
      <w:lang w:val="en-GB" w:eastAsia="ja-JP"/>
    </w:rPr>
  </w:style>
  <w:style w:type="character" w:customStyle="1" w:styleId="af2">
    <w:name w:val="页眉 字符"/>
    <w:link w:val="af1"/>
    <w:qFormat/>
    <w:locked/>
    <w:rPr>
      <w:rFonts w:ascii="Arial" w:hAnsi="Arial"/>
      <w:b/>
      <w:sz w:val="18"/>
      <w:lang w:val="en-GB"/>
    </w:rPr>
  </w:style>
  <w:style w:type="paragraph" w:customStyle="1" w:styleId="11">
    <w:name w:val="修订1"/>
    <w:hidden/>
    <w:uiPriority w:val="99"/>
    <w:semiHidden/>
    <w:qFormat/>
    <w:rPr>
      <w:rFonts w:eastAsia="MS Gothic"/>
      <w:sz w:val="24"/>
      <w:lang w:val="en-GB" w:eastAsia="ja-JP"/>
    </w:rPr>
  </w:style>
  <w:style w:type="paragraph" w:customStyle="1" w:styleId="Doc-title">
    <w:name w:val="Doc-title"/>
    <w:basedOn w:val="a1"/>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1">
    <w:name w:val="List Paragraph"/>
    <w:basedOn w:val="a1"/>
    <w:link w:val="aff2"/>
    <w:uiPriority w:val="34"/>
    <w:qFormat/>
    <w:pPr>
      <w:ind w:leftChars="400" w:left="840"/>
    </w:pPr>
  </w:style>
  <w:style w:type="character" w:customStyle="1" w:styleId="aff2">
    <w:name w:val="列表段落 字符"/>
    <w:link w:val="aff1"/>
    <w:uiPriority w:val="34"/>
    <w:qFormat/>
    <w:rPr>
      <w:rFonts w:ascii="Times New Roman" w:eastAsia="MS Gothic" w:hAnsi="Times New Roman"/>
      <w:sz w:val="24"/>
      <w:lang w:val="en-GB"/>
    </w:rPr>
  </w:style>
  <w:style w:type="character" w:customStyle="1" w:styleId="10">
    <w:name w:val="标题 1 字符"/>
    <w:basedOn w:val="a2"/>
    <w:link w:val="1"/>
    <w:qFormat/>
    <w:rPr>
      <w:rFonts w:ascii="Arial" w:eastAsia="MS Gothic" w:hAnsi="Arial"/>
      <w:kern w:val="28"/>
      <w:sz w:val="28"/>
      <w:lang w:val="en-GB"/>
    </w:rPr>
  </w:style>
  <w:style w:type="character" w:styleId="aff3">
    <w:name w:val="Placeholder Text"/>
    <w:basedOn w:val="a2"/>
    <w:uiPriority w:val="99"/>
    <w:semiHidden/>
    <w:qFormat/>
    <w:rPr>
      <w:color w:val="808080"/>
    </w:rPr>
  </w:style>
  <w:style w:type="character" w:customStyle="1" w:styleId="ae">
    <w:name w:val="纯文本 字符"/>
    <w:link w:val="ad"/>
    <w:uiPriority w:val="99"/>
    <w:qFormat/>
    <w:rPr>
      <w:rFonts w:ascii="Courier New" w:eastAsia="MS Gothic" w:hAnsi="Courier New"/>
      <w:sz w:val="24"/>
      <w:lang w:val="en-GB"/>
    </w:rPr>
  </w:style>
  <w:style w:type="character" w:customStyle="1" w:styleId="textChar">
    <w:name w:val="text Char"/>
    <w:basedOn w:val="a2"/>
    <w:link w:val="text"/>
    <w:qFormat/>
    <w:rPr>
      <w:rFonts w:ascii="Times New Roman" w:eastAsia="MS Gothic" w:hAnsi="Times New Roman"/>
      <w:sz w:val="24"/>
    </w:rPr>
  </w:style>
  <w:style w:type="paragraph" w:customStyle="1" w:styleId="bullet">
    <w:name w:val="bullet"/>
    <w:basedOn w:val="aff1"/>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a">
    <w:name w:val="批注文字 字符"/>
    <w:link w:val="a9"/>
    <w:uiPriority w:val="99"/>
    <w:qFormat/>
    <w:rPr>
      <w:rFonts w:ascii="Times New Roman" w:eastAsia="MS Gothic" w:hAnsi="Times New Roman"/>
      <w:lang w:val="en-GB"/>
    </w:rPr>
  </w:style>
  <w:style w:type="table" w:customStyle="1" w:styleId="12">
    <w:name w:val="网格型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MS Gothic" w:hAnsi="Arial"/>
      <w:b/>
      <w:sz w:val="24"/>
      <w:lang w:val="en-GB"/>
    </w:rPr>
  </w:style>
  <w:style w:type="character" w:customStyle="1" w:styleId="20">
    <w:name w:val="标题 2 字符"/>
    <w:basedOn w:val="a2"/>
    <w:link w:val="2"/>
    <w:qFormat/>
    <w:rPr>
      <w:rFonts w:ascii="Arial" w:eastAsia="MS Gothic" w:hAnsi="Arial"/>
      <w:sz w:val="24"/>
      <w:lang w:val="en-GB"/>
    </w:rPr>
  </w:style>
  <w:style w:type="table" w:customStyle="1" w:styleId="13">
    <w:name w:val="表 (格子)1"/>
    <w:basedOn w:val="a3"/>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hAnsi="Arial"/>
      <w:kern w:val="2"/>
      <w:sz w:val="21"/>
      <w:lang w:val="de-DE"/>
    </w:rPr>
  </w:style>
  <w:style w:type="table" w:customStyle="1" w:styleId="24">
    <w:name w:val="表 (格子)2"/>
    <w:basedOn w:val="a3"/>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pPr>
      <w:numPr>
        <w:ilvl w:val="2"/>
        <w:numId w:val="6"/>
      </w:numPr>
    </w:pPr>
    <w:rPr>
      <w:rFonts w:eastAsia="Times New Roman"/>
      <w:sz w:val="20"/>
      <w:szCs w:val="24"/>
      <w:lang w:val="en-US" w:eastAsia="en-US"/>
    </w:rPr>
  </w:style>
  <w:style w:type="character" w:customStyle="1" w:styleId="B10">
    <w:name w:val="B1 (文字)"/>
    <w:uiPriority w:val="99"/>
    <w:qFormat/>
    <w:locked/>
    <w:rPr>
      <w:rFonts w:ascii="Times New Roman" w:eastAsia="Times New Roman" w:hAnsi="Times New Roman" w:cs="Times New Roman"/>
      <w:kern w:val="0"/>
      <w:sz w:val="20"/>
      <w:szCs w:val="20"/>
      <w:lang w:val="en-GB" w:eastAsia="en-US"/>
    </w:rPr>
  </w:style>
  <w:style w:type="character" w:customStyle="1" w:styleId="B2Char">
    <w:name w:val="B2 Char"/>
    <w:link w:val="B2"/>
    <w:qFormat/>
    <w:rPr>
      <w:rFonts w:ascii="Times New Roman" w:eastAsia="MS Gothic" w:hAnsi="Times New Roman"/>
      <w:sz w:val="24"/>
      <w:lang w:val="en-GB"/>
    </w:rPr>
  </w:style>
  <w:style w:type="character" w:customStyle="1" w:styleId="apple-converted-space">
    <w:name w:val="apple-converted-space"/>
    <w:basedOn w:val="a2"/>
    <w:qFormat/>
  </w:style>
  <w:style w:type="character" w:customStyle="1" w:styleId="B1Char1">
    <w:name w:val="B1 Char1"/>
    <w:qFormat/>
    <w:rPr>
      <w:lang w:val="en-GB" w:eastAsia="en-US"/>
    </w:rPr>
  </w:style>
  <w:style w:type="paragraph" w:customStyle="1" w:styleId="xmsonormal">
    <w:name w:val="xmsonormal"/>
    <w:basedOn w:val="a1"/>
    <w:qFormat/>
    <w:rPr>
      <w:rFonts w:ascii="宋体" w:eastAsia="宋体" w:hAnsi="宋体" w:cs="宋体"/>
      <w:szCs w:val="22"/>
      <w:lang w:val="en-US" w:eastAsia="zh-CN"/>
    </w:rPr>
  </w:style>
  <w:style w:type="character" w:customStyle="1" w:styleId="xapple-converted-space">
    <w:name w:val="xapple-converted-space"/>
    <w:qFormat/>
  </w:style>
  <w:style w:type="paragraph" w:customStyle="1" w:styleId="xxmsonormal">
    <w:name w:val="xxmsonormal"/>
    <w:basedOn w:val="a1"/>
    <w:qFormat/>
    <w:rPr>
      <w:rFonts w:ascii="Calibri" w:eastAsia="Calibri" w:hAnsi="Calibri" w:cs="Calibri"/>
      <w:sz w:val="22"/>
      <w:szCs w:val="22"/>
      <w:lang w:val="en-US" w:eastAsia="en-US"/>
    </w:rPr>
  </w:style>
  <w:style w:type="paragraph" w:customStyle="1" w:styleId="xxmsolistparagraph">
    <w:name w:val="xxmsolistparagraph"/>
    <w:basedOn w:val="a1"/>
    <w:qFormat/>
    <w:rPr>
      <w:rFonts w:ascii="Calibri" w:eastAsia="Calibri" w:hAnsi="Calibri" w:cs="Calibri"/>
      <w:sz w:val="22"/>
      <w:szCs w:val="22"/>
      <w:lang w:val="en-US" w:eastAsia="en-US"/>
    </w:rPr>
  </w:style>
  <w:style w:type="paragraph" w:customStyle="1" w:styleId="3GPPAgreements">
    <w:name w:val="3GPP Agreements"/>
    <w:basedOn w:val="a"/>
    <w:link w:val="3GPPAgreementsChar"/>
    <w:qFormat/>
    <w:pPr>
      <w:numPr>
        <w:numId w:val="7"/>
      </w:numPr>
      <w:autoSpaceDE w:val="0"/>
      <w:autoSpaceDN w:val="0"/>
      <w:adjustRightInd w:val="0"/>
      <w:snapToGrid w:val="0"/>
      <w:spacing w:after="120"/>
      <w:jc w:val="both"/>
    </w:pPr>
    <w:rPr>
      <w:rFonts w:eastAsia="宋体"/>
      <w:sz w:val="22"/>
      <w:szCs w:val="22"/>
      <w:lang w:val="en-US" w:eastAsia="en-US"/>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character" w:customStyle="1" w:styleId="a6">
    <w:name w:val="题注 字符"/>
    <w:link w:val="a5"/>
    <w:qFormat/>
    <w:rPr>
      <w:rFonts w:ascii="Times New Roman" w:eastAsia="MS Gothic" w:hAnsi="Times New Roman"/>
      <w:b/>
      <w:sz w:val="24"/>
      <w:lang w:val="en-GB"/>
    </w:rPr>
  </w:style>
  <w:style w:type="paragraph" w:customStyle="1" w:styleId="00Text">
    <w:name w:val="00_Text"/>
    <w:basedOn w:val="a1"/>
    <w:link w:val="00TextChar"/>
    <w:qFormat/>
    <w:pPr>
      <w:spacing w:before="120" w:after="120" w:line="264" w:lineRule="auto"/>
      <w:jc w:val="both"/>
    </w:pPr>
    <w:rPr>
      <w:rFonts w:eastAsia="宋体"/>
      <w:sz w:val="20"/>
      <w:szCs w:val="24"/>
      <w:lang w:val="en-US" w:eastAsia="zh-CN"/>
    </w:rPr>
  </w:style>
  <w:style w:type="character" w:customStyle="1" w:styleId="00TextChar">
    <w:name w:val="00_Text Char"/>
    <w:basedOn w:val="a2"/>
    <w:link w:val="00Text"/>
    <w:qFormat/>
    <w:rPr>
      <w:rFonts w:ascii="Times New Roman" w:eastAsia="宋体" w:hAnsi="Times New Roman"/>
      <w:szCs w:val="24"/>
      <w:lang w:eastAsia="zh-CN"/>
    </w:rPr>
  </w:style>
  <w:style w:type="paragraph" w:customStyle="1" w:styleId="ordinary-output">
    <w:name w:val="ordinary-output"/>
    <w:basedOn w:val="a1"/>
    <w:qFormat/>
    <w:pPr>
      <w:spacing w:before="100" w:beforeAutospacing="1" w:after="100" w:afterAutospacing="1" w:line="219" w:lineRule="atLeast"/>
    </w:pPr>
    <w:rPr>
      <w:rFonts w:ascii="宋体" w:eastAsia="宋体" w:hAnsi="宋体" w:cs="宋体"/>
      <w:color w:val="333333"/>
      <w:sz w:val="18"/>
      <w:szCs w:val="18"/>
      <w:lang w:val="en-US" w:eastAsia="zh-CN"/>
    </w:rPr>
  </w:style>
  <w:style w:type="paragraph" w:customStyle="1" w:styleId="3GPPText">
    <w:name w:val="3GPP Text"/>
    <w:basedOn w:val="a1"/>
    <w:qFormat/>
    <w:pPr>
      <w:overflowPunct w:val="0"/>
      <w:autoSpaceDE w:val="0"/>
      <w:autoSpaceDN w:val="0"/>
      <w:adjustRightInd w:val="0"/>
      <w:spacing w:before="120" w:after="120" w:line="259" w:lineRule="auto"/>
      <w:jc w:val="both"/>
      <w:textAlignment w:val="baseline"/>
    </w:pPr>
    <w:rPr>
      <w:rFonts w:eastAsia="宋体"/>
      <w:sz w:val="22"/>
      <w:lang w:val="en-US"/>
    </w:rPr>
  </w:style>
  <w:style w:type="paragraph" w:customStyle="1" w:styleId="Proposal0">
    <w:name w:val="Proposal"/>
    <w:basedOn w:val="ab"/>
    <w:qFormat/>
    <w:pPr>
      <w:tabs>
        <w:tab w:val="left" w:pos="1701"/>
      </w:tabs>
      <w:overflowPunct w:val="0"/>
      <w:autoSpaceDE w:val="0"/>
      <w:autoSpaceDN w:val="0"/>
      <w:adjustRightInd w:val="0"/>
      <w:ind w:left="1701" w:hanging="1701"/>
      <w:jc w:val="both"/>
      <w:textAlignment w:val="baseline"/>
    </w:pPr>
    <w:rPr>
      <w:rFonts w:eastAsia="Times New Roman"/>
      <w:b/>
      <w:bCs/>
      <w:lang w:eastAsia="zh-CN"/>
    </w:rPr>
  </w:style>
  <w:style w:type="paragraph" w:customStyle="1" w:styleId="proposal">
    <w:name w:val="proposal"/>
    <w:basedOn w:val="ab"/>
    <w:next w:val="a1"/>
    <w:qFormat/>
    <w:pPr>
      <w:numPr>
        <w:numId w:val="8"/>
      </w:numPr>
      <w:spacing w:beforeLines="50" w:before="120" w:afterLines="50"/>
      <w:ind w:left="1134" w:hanging="1134"/>
    </w:pPr>
    <w:rPr>
      <w:rFonts w:eastAsia="宋体"/>
      <w:b/>
      <w:lang w:eastAsia="zh-CN"/>
    </w:rPr>
  </w:style>
  <w:style w:type="paragraph" w:customStyle="1" w:styleId="title2">
    <w:name w:val="title 2"/>
    <w:basedOn w:val="2"/>
    <w:next w:val="a1"/>
    <w:qFormat/>
    <w:pPr>
      <w:numPr>
        <w:ilvl w:val="1"/>
        <w:numId w:val="9"/>
      </w:numPr>
      <w:ind w:left="0" w:firstLine="0"/>
    </w:pPr>
    <w:rPr>
      <w:rFonts w:eastAsia="Arial"/>
    </w:rPr>
  </w:style>
  <w:style w:type="paragraph" w:customStyle="1" w:styleId="000proposal">
    <w:name w:val="000_proposal"/>
    <w:basedOn w:val="00Text"/>
    <w:qFormat/>
    <w:rPr>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828077-65C7-4442-9A1A-3EF62AEC8510}">
  <ds:schemaRefs>
    <ds:schemaRef ds:uri="http://schemas.openxmlformats.org/officeDocument/2006/bibliography"/>
  </ds:schemaRefs>
</ds:datastoreItem>
</file>

<file path=customXml/itemProps2.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D5052F-E700-46DB-9E72-5A1597979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1166</Words>
  <Characters>6650</Characters>
  <Application>Microsoft Office Word</Application>
  <DocSecurity>0</DocSecurity>
  <Lines>55</Lines>
  <Paragraphs>15</Paragraphs>
  <ScaleCrop>false</ScaleCrop>
  <Company>NTTDoCoMo</Company>
  <LinksUpToDate>false</LinksUpToDate>
  <CharactersWithSpaces>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CAICT</cp:lastModifiedBy>
  <cp:revision>149</cp:revision>
  <cp:lastPrinted>2016-09-21T11:03:00Z</cp:lastPrinted>
  <dcterms:created xsi:type="dcterms:W3CDTF">2021-08-06T01:30:00Z</dcterms:created>
  <dcterms:modified xsi:type="dcterms:W3CDTF">2023-08-11T09:27:00Z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KSOProductBuildVer">
    <vt:lpwstr>2052-11.1.0.14309</vt:lpwstr>
  </property>
  <property fmtid="{D5CDD505-2E9C-101B-9397-08002B2CF9AE}" pid="4" name="ICV">
    <vt:lpwstr>F7506182A99B4E92924ED7DC0091FDBC_13</vt:lpwstr>
  </property>
  <property fmtid="{D5CDD505-2E9C-101B-9397-08002B2CF9AE}" pid="5" name="commondata">
    <vt:lpwstr>eyJoZGlkIjoiNzViZjM3YTY3ZWVhZWNkYmYyN2U2ZGVlOTlhMjJiNzMifQ==</vt:lpwstr>
  </property>
</Properties>
</file>