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24573" w14:textId="4EB04F11" w:rsidR="00E4617F" w:rsidRPr="00521F8C" w:rsidRDefault="00E4617F" w:rsidP="00E4617F">
      <w:pPr>
        <w:pStyle w:val="3GPPHeader"/>
        <w:rPr>
          <w:rtl/>
          <w:lang w:bidi="ar-EG"/>
        </w:rPr>
      </w:pPr>
      <w:r w:rsidRPr="00521F8C">
        <w:t>3GPP TSG RAN WG1 #11</w:t>
      </w:r>
      <w:r>
        <w:t>4</w:t>
      </w:r>
      <w:r w:rsidRPr="00521F8C">
        <w:tab/>
        <w:t>R1-2</w:t>
      </w:r>
      <w:r>
        <w:t>30</w:t>
      </w:r>
      <w:r w:rsidR="00314925">
        <w:t>7813</w:t>
      </w:r>
    </w:p>
    <w:p w14:paraId="0F6F257F" w14:textId="77777777" w:rsidR="00E4617F" w:rsidRPr="00521F8C" w:rsidRDefault="00E4617F" w:rsidP="00E4617F">
      <w:pPr>
        <w:pStyle w:val="3GPPHeader"/>
        <w:rPr>
          <w:rFonts w:cstheme="minorBidi"/>
          <w:sz w:val="22"/>
          <w:szCs w:val="22"/>
        </w:rPr>
      </w:pPr>
      <w:r>
        <w:t>Toulouse, France</w:t>
      </w:r>
      <w:r w:rsidRPr="00521F8C">
        <w:t xml:space="preserve">, </w:t>
      </w:r>
      <w:r>
        <w:t>Aug. 21</w:t>
      </w:r>
      <w:r w:rsidRPr="00A12EC1">
        <w:rPr>
          <w:vertAlign w:val="superscript"/>
        </w:rPr>
        <w:t>st</w:t>
      </w:r>
      <w:r w:rsidRPr="00521F8C">
        <w:t xml:space="preserve"> – </w:t>
      </w:r>
      <w:r>
        <w:t>25</w:t>
      </w:r>
      <w:r w:rsidRPr="007E2DE4">
        <w:rPr>
          <w:vertAlign w:val="superscript"/>
        </w:rPr>
        <w:t>th</w:t>
      </w:r>
      <w:r w:rsidRPr="00521F8C">
        <w:t>, 202</w:t>
      </w:r>
      <w:r>
        <w:t>3</w:t>
      </w:r>
    </w:p>
    <w:p w14:paraId="6EE49182" w14:textId="77777777" w:rsidR="00E22E39" w:rsidRPr="0003018F" w:rsidRDefault="00E22E39" w:rsidP="003165DD">
      <w:pPr>
        <w:pStyle w:val="3GPPHeader"/>
      </w:pPr>
    </w:p>
    <w:p w14:paraId="51AF091C" w14:textId="56B82661" w:rsidR="00E22E39" w:rsidRPr="0003018F" w:rsidRDefault="00E22E39" w:rsidP="003165DD">
      <w:pPr>
        <w:pStyle w:val="3GPPHeader"/>
      </w:pPr>
      <w:r w:rsidRPr="0003018F">
        <w:t>Source:</w:t>
      </w:r>
      <w:r w:rsidRPr="0003018F">
        <w:tab/>
      </w:r>
      <w:r w:rsidR="00B4755F" w:rsidRPr="0003018F">
        <w:t>Lenovo</w:t>
      </w:r>
    </w:p>
    <w:p w14:paraId="42FD4BC4" w14:textId="54456144" w:rsidR="00E22E39" w:rsidRPr="0003018F" w:rsidRDefault="00E22E39" w:rsidP="00C36484">
      <w:pPr>
        <w:pStyle w:val="3GPPHeader"/>
      </w:pPr>
      <w:r w:rsidRPr="0003018F">
        <w:t>Title:</w:t>
      </w:r>
      <w:r w:rsidRPr="0003018F">
        <w:tab/>
      </w:r>
      <w:r w:rsidR="00C36484" w:rsidRPr="00C36484">
        <w:rPr>
          <w:lang w:val="en-GB"/>
        </w:rPr>
        <w:t>Network energy saving techniques in spatial and power domains</w:t>
      </w:r>
    </w:p>
    <w:p w14:paraId="0A507AD1" w14:textId="60B4C63F" w:rsidR="00E22E39" w:rsidRPr="0003018F" w:rsidRDefault="00E22E39" w:rsidP="003165DD">
      <w:pPr>
        <w:pStyle w:val="3GPPHeader"/>
      </w:pPr>
      <w:r w:rsidRPr="0003018F">
        <w:t>Agenda Item:</w:t>
      </w:r>
      <w:r w:rsidRPr="0003018F">
        <w:tab/>
      </w:r>
      <w:r w:rsidR="003216A6">
        <w:t>9</w:t>
      </w:r>
      <w:r w:rsidR="00136C0E" w:rsidRPr="0003018F">
        <w:t>.</w:t>
      </w:r>
      <w:r w:rsidR="00C36484">
        <w:t>7.1</w:t>
      </w:r>
    </w:p>
    <w:p w14:paraId="4C846AE2" w14:textId="77777777" w:rsidR="00E22E39" w:rsidRPr="0003018F" w:rsidRDefault="00E22E39" w:rsidP="003165DD">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04020F73" w14:textId="0B708FEF" w:rsidR="002B2F81" w:rsidRDefault="002B2F81" w:rsidP="002B2F81">
      <w:r>
        <w:t>In RAN</w:t>
      </w:r>
      <w:r w:rsidR="005B0F74">
        <w:t>1</w:t>
      </w:r>
      <w:r>
        <w:t>#</w:t>
      </w:r>
      <w:r w:rsidR="005B0F74">
        <w:t>11</w:t>
      </w:r>
      <w:r w:rsidR="00E332E5">
        <w:t>3</w:t>
      </w:r>
      <w:r w:rsidR="00E51172">
        <w:t xml:space="preserve"> </w:t>
      </w:r>
      <w:sdt>
        <w:sdtPr>
          <w:id w:val="1501310546"/>
          <w:citation/>
        </w:sdtPr>
        <w:sdtContent>
          <w:r w:rsidR="00E51172">
            <w:fldChar w:fldCharType="begin"/>
          </w:r>
          <w:r w:rsidR="00E51172">
            <w:instrText xml:space="preserve"> CITATION RAN1_113 \l 1033 </w:instrText>
          </w:r>
          <w:r w:rsidR="00E51172">
            <w:fldChar w:fldCharType="separate"/>
          </w:r>
          <w:r w:rsidR="00E51172" w:rsidRPr="00E51172">
            <w:rPr>
              <w:noProof/>
            </w:rPr>
            <w:t>[1]</w:t>
          </w:r>
          <w:r w:rsidR="00E51172">
            <w:fldChar w:fldCharType="end"/>
          </w:r>
        </w:sdtContent>
      </w:sdt>
      <w:r>
        <w:t xml:space="preserve">, the following </w:t>
      </w:r>
      <w:r w:rsidR="005B0F74">
        <w:t xml:space="preserve">agreements were made for </w:t>
      </w:r>
      <w:r w:rsidR="00C8197B" w:rsidRPr="00EF1F3C">
        <w:rPr>
          <w:bCs/>
        </w:rPr>
        <w:t>spatial and power domain</w:t>
      </w:r>
      <w:r w:rsidR="005B0F74">
        <w:rPr>
          <w:bCs/>
        </w:rPr>
        <w:t xml:space="preserve"> techniques for network energy savings enhancement</w:t>
      </w:r>
      <w:r w:rsidR="00C8197B" w:rsidRPr="00EF1F3C">
        <w:rPr>
          <w:bCs/>
        </w:rPr>
        <w:t>s</w:t>
      </w:r>
      <w:r w:rsidR="00C8197B">
        <w:rPr>
          <w:bCs/>
        </w:rPr>
        <w:t>:</w:t>
      </w:r>
    </w:p>
    <w:tbl>
      <w:tblPr>
        <w:tblStyle w:val="TableGrid"/>
        <w:tblW w:w="0" w:type="auto"/>
        <w:tblLook w:val="04A0" w:firstRow="1" w:lastRow="0" w:firstColumn="1" w:lastColumn="0" w:noHBand="0" w:noVBand="1"/>
      </w:tblPr>
      <w:tblGrid>
        <w:gridCol w:w="9350"/>
      </w:tblGrid>
      <w:tr w:rsidR="002B2F81" w14:paraId="26AD46DD" w14:textId="77777777" w:rsidTr="004B1F2F">
        <w:tc>
          <w:tcPr>
            <w:tcW w:w="9350" w:type="dxa"/>
          </w:tcPr>
          <w:p w14:paraId="07BF9324" w14:textId="77777777" w:rsidR="00C81C15" w:rsidRPr="00406145" w:rsidRDefault="00C81C15" w:rsidP="00C81C15">
            <w:pPr>
              <w:rPr>
                <w:highlight w:val="green"/>
                <w:lang w:eastAsia="x-none"/>
              </w:rPr>
            </w:pPr>
            <w:bookmarkStart w:id="0" w:name="_Hlk142493194"/>
            <w:r w:rsidRPr="00406145">
              <w:rPr>
                <w:highlight w:val="green"/>
                <w:lang w:eastAsia="x-none"/>
              </w:rPr>
              <w:t>Agreement</w:t>
            </w:r>
          </w:p>
          <w:p w14:paraId="5B7C6DDF" w14:textId="77777777" w:rsidR="00C81C15" w:rsidRPr="00406145" w:rsidRDefault="00C81C15" w:rsidP="00C81C15">
            <w:pPr>
              <w:rPr>
                <w:lang w:eastAsia="zh-CN"/>
              </w:rPr>
            </w:pPr>
            <w:r w:rsidRPr="00406145">
              <w:rPr>
                <w:lang w:eastAsia="zh-CN"/>
              </w:rPr>
              <w:t>Confirm the working</w:t>
            </w:r>
            <w:r w:rsidRPr="00406145">
              <w:t xml:space="preserve"> assumption with the following update (in blue)</w:t>
            </w:r>
          </w:p>
          <w:p w14:paraId="4F8FDAC7" w14:textId="77777777" w:rsidR="00C81C15" w:rsidRPr="00406145" w:rsidRDefault="00C81C15" w:rsidP="00C81C15">
            <w:pPr>
              <w:numPr>
                <w:ilvl w:val="0"/>
                <w:numId w:val="32"/>
              </w:numPr>
              <w:spacing w:after="0" w:line="240" w:lineRule="auto"/>
              <w:jc w:val="left"/>
              <w:rPr>
                <w:lang w:eastAsia="zh-CN"/>
              </w:rPr>
            </w:pPr>
            <w:r w:rsidRPr="00406145">
              <w:rPr>
                <w:lang w:eastAsia="zh-CN"/>
              </w:rPr>
              <w:t xml:space="preserve">Al-1-revised and A1-2-revised are </w:t>
            </w:r>
            <w:proofErr w:type="gramStart"/>
            <w:r w:rsidRPr="00406145">
              <w:rPr>
                <w:lang w:eastAsia="zh-CN"/>
              </w:rPr>
              <w:t>supported</w:t>
            </w:r>
            <w:proofErr w:type="gramEnd"/>
          </w:p>
          <w:p w14:paraId="5CC8EB2B" w14:textId="77777777" w:rsidR="00C81C15" w:rsidRPr="00E332E5" w:rsidRDefault="00C81C15" w:rsidP="00C81C15">
            <w:pPr>
              <w:numPr>
                <w:ilvl w:val="1"/>
                <w:numId w:val="32"/>
              </w:numPr>
              <w:spacing w:after="0" w:line="240" w:lineRule="auto"/>
              <w:jc w:val="left"/>
              <w:rPr>
                <w:lang w:eastAsia="zh-CN"/>
              </w:rPr>
            </w:pPr>
            <w:r w:rsidRPr="00E332E5">
              <w:rPr>
                <w:bCs/>
              </w:rPr>
              <w:t>For Type 1 SD adaptation</w:t>
            </w:r>
          </w:p>
          <w:p w14:paraId="22F2B986" w14:textId="77777777" w:rsidR="00C81C15" w:rsidRPr="00E332E5" w:rsidRDefault="00C81C15" w:rsidP="00C81C15">
            <w:pPr>
              <w:numPr>
                <w:ilvl w:val="2"/>
                <w:numId w:val="32"/>
              </w:numPr>
              <w:spacing w:after="0" w:line="240" w:lineRule="auto"/>
              <w:jc w:val="left"/>
              <w:rPr>
                <w:lang w:eastAsia="zh-CN"/>
              </w:rPr>
            </w:pPr>
            <w:r w:rsidRPr="00E332E5">
              <w:rPr>
                <w:bCs/>
              </w:rPr>
              <w:t xml:space="preserve">A1-2-revised is </w:t>
            </w:r>
            <w:proofErr w:type="gramStart"/>
            <w:r w:rsidRPr="00E332E5">
              <w:rPr>
                <w:bCs/>
              </w:rPr>
              <w:t>supported</w:t>
            </w:r>
            <w:proofErr w:type="gramEnd"/>
            <w:r w:rsidRPr="00E332E5">
              <w:rPr>
                <w:bCs/>
              </w:rPr>
              <w:t xml:space="preserve"> </w:t>
            </w:r>
          </w:p>
          <w:p w14:paraId="54C4088B" w14:textId="77777777" w:rsidR="00C81C15" w:rsidRPr="00E332E5" w:rsidRDefault="00C81C15" w:rsidP="00C81C15">
            <w:pPr>
              <w:numPr>
                <w:ilvl w:val="1"/>
                <w:numId w:val="32"/>
              </w:numPr>
              <w:spacing w:after="0" w:line="240" w:lineRule="auto"/>
              <w:jc w:val="left"/>
              <w:rPr>
                <w:lang w:eastAsia="zh-CN"/>
              </w:rPr>
            </w:pPr>
            <w:r w:rsidRPr="00E332E5">
              <w:rPr>
                <w:bCs/>
              </w:rPr>
              <w:t>For Type 2 SD adaptation</w:t>
            </w:r>
          </w:p>
          <w:p w14:paraId="7F88A58B" w14:textId="77777777" w:rsidR="00C81C15" w:rsidRPr="00E332E5" w:rsidRDefault="00C81C15" w:rsidP="00C81C15">
            <w:pPr>
              <w:numPr>
                <w:ilvl w:val="2"/>
                <w:numId w:val="32"/>
              </w:numPr>
              <w:spacing w:after="0" w:line="240" w:lineRule="auto"/>
              <w:jc w:val="left"/>
              <w:rPr>
                <w:lang w:eastAsia="zh-CN"/>
              </w:rPr>
            </w:pPr>
            <w:r w:rsidRPr="00E332E5">
              <w:rPr>
                <w:bCs/>
              </w:rPr>
              <w:t>A1-1-revised is supported.</w:t>
            </w:r>
          </w:p>
          <w:p w14:paraId="3843B8A9" w14:textId="77777777" w:rsidR="00C81C15" w:rsidRPr="00C81C15" w:rsidRDefault="00C81C15" w:rsidP="00C81C15">
            <w:pPr>
              <w:rPr>
                <w:snapToGrid w:val="0"/>
                <w:sz w:val="12"/>
                <w:szCs w:val="12"/>
                <w:lang w:eastAsia="zh-CN"/>
              </w:rPr>
            </w:pPr>
          </w:p>
          <w:p w14:paraId="19100C48" w14:textId="77777777" w:rsidR="00C81C15" w:rsidRPr="00406145" w:rsidRDefault="00C81C15" w:rsidP="00C81C15">
            <w:pPr>
              <w:rPr>
                <w:highlight w:val="green"/>
                <w:lang w:eastAsia="x-none"/>
              </w:rPr>
            </w:pPr>
            <w:r>
              <w:rPr>
                <w:highlight w:val="green"/>
                <w:lang w:eastAsia="x-none"/>
              </w:rPr>
              <w:t>Agreement</w:t>
            </w:r>
          </w:p>
          <w:p w14:paraId="17B3D451" w14:textId="500D8318" w:rsidR="00C81C15" w:rsidRPr="00406145" w:rsidRDefault="00C81C15" w:rsidP="00C81C15">
            <w:r w:rsidRPr="00406145">
              <w:rPr>
                <w:rFonts w:eastAsia="Times New Roman"/>
                <w:snapToGrid w:val="0"/>
                <w:lang w:eastAsia="zh-CN"/>
              </w:rPr>
              <w:t>For a CSI report configuration with L&gt;</w:t>
            </w:r>
            <w:r w:rsidR="00FA24F0">
              <w:rPr>
                <w:rFonts w:eastAsia="Times New Roman"/>
                <w:snapToGrid w:val="0"/>
                <w:lang w:eastAsia="zh-CN"/>
              </w:rPr>
              <w:t xml:space="preserve"> </w:t>
            </w:r>
            <w:r w:rsidRPr="00406145">
              <w:rPr>
                <w:rFonts w:eastAsia="Times New Roman"/>
                <w:snapToGrid w:val="0"/>
                <w:lang w:eastAsia="zh-CN"/>
              </w:rPr>
              <w:t xml:space="preserve">1, </w:t>
            </w:r>
            <w:r w:rsidRPr="00406145">
              <w:rPr>
                <w:lang w:eastAsia="zh-CN"/>
              </w:rPr>
              <w:t xml:space="preserve">for Type 1 SD, at least when A1-2-revised is used for the associated </w:t>
            </w:r>
            <w:r w:rsidRPr="00406145">
              <w:rPr>
                <w:rFonts w:eastAsia="MS Mincho"/>
                <w:snapToGrid w:val="0"/>
                <w:lang w:eastAsia="ja-JP"/>
              </w:rPr>
              <w:t xml:space="preserve">codebook </w:t>
            </w:r>
            <w:r w:rsidRPr="00406145">
              <w:rPr>
                <w:lang w:eastAsia="zh-CN"/>
              </w:rPr>
              <w:t xml:space="preserve">configuration, </w:t>
            </w:r>
          </w:p>
          <w:p w14:paraId="68E4D6B4" w14:textId="77777777" w:rsidR="00C81C15" w:rsidRPr="00406145" w:rsidRDefault="00C81C15" w:rsidP="00C81C15">
            <w:pPr>
              <w:numPr>
                <w:ilvl w:val="0"/>
                <w:numId w:val="33"/>
              </w:numPr>
              <w:spacing w:after="0" w:line="240" w:lineRule="auto"/>
              <w:contextualSpacing/>
              <w:jc w:val="left"/>
              <w:rPr>
                <w:rFonts w:eastAsia="MS Mincho"/>
                <w:snapToGrid w:val="0"/>
                <w:lang w:eastAsia="ja-JP"/>
              </w:rPr>
            </w:pPr>
            <w:r w:rsidRPr="00406145">
              <w:rPr>
                <w:rFonts w:eastAsia="MS Mincho"/>
                <w:snapToGrid w:val="0"/>
                <w:lang w:eastAsia="ja-JP"/>
              </w:rPr>
              <w:t xml:space="preserve">Only common codebook type for PMI across sub-configurations is </w:t>
            </w:r>
            <w:proofErr w:type="gramStart"/>
            <w:r w:rsidRPr="00406145">
              <w:rPr>
                <w:rFonts w:eastAsia="MS Mincho"/>
                <w:snapToGrid w:val="0"/>
                <w:lang w:eastAsia="ja-JP"/>
              </w:rPr>
              <w:t>supported</w:t>
            </w:r>
            <w:proofErr w:type="gramEnd"/>
          </w:p>
          <w:p w14:paraId="2E0DA8D5" w14:textId="77777777" w:rsidR="00C81C15" w:rsidRPr="00406145" w:rsidRDefault="00C81C15" w:rsidP="00C81C15">
            <w:pPr>
              <w:numPr>
                <w:ilvl w:val="1"/>
                <w:numId w:val="33"/>
              </w:numPr>
              <w:spacing w:after="0" w:line="240" w:lineRule="auto"/>
              <w:contextualSpacing/>
              <w:jc w:val="left"/>
              <w:rPr>
                <w:rFonts w:eastAsia="MS Mincho"/>
                <w:snapToGrid w:val="0"/>
                <w:lang w:eastAsia="ja-JP"/>
              </w:rPr>
            </w:pPr>
            <w:r w:rsidRPr="00406145">
              <w:rPr>
                <w:rFonts w:eastAsia="MS Mincho"/>
                <w:snapToGrid w:val="0"/>
                <w:lang w:eastAsia="ja-JP"/>
              </w:rPr>
              <w:t xml:space="preserve">At least codebook type-1 for PMI is </w:t>
            </w:r>
            <w:proofErr w:type="gramStart"/>
            <w:r w:rsidRPr="00406145">
              <w:rPr>
                <w:rFonts w:eastAsia="MS Mincho"/>
                <w:snapToGrid w:val="0"/>
                <w:lang w:eastAsia="ja-JP"/>
              </w:rPr>
              <w:t>supported</w:t>
            </w:r>
            <w:proofErr w:type="gramEnd"/>
          </w:p>
          <w:p w14:paraId="5D12CD5E" w14:textId="77777777" w:rsidR="00C81C15" w:rsidRPr="00C81C15" w:rsidRDefault="00C81C15" w:rsidP="00C81C15">
            <w:pPr>
              <w:rPr>
                <w:sz w:val="12"/>
                <w:szCs w:val="12"/>
                <w:lang w:eastAsia="x-none"/>
              </w:rPr>
            </w:pPr>
          </w:p>
          <w:p w14:paraId="548BB0F8" w14:textId="77777777" w:rsidR="00C81C15" w:rsidRPr="000A591F" w:rsidRDefault="00C81C15" w:rsidP="00C81C15">
            <w:pPr>
              <w:rPr>
                <w:highlight w:val="green"/>
              </w:rPr>
            </w:pPr>
            <w:r w:rsidRPr="000A591F">
              <w:rPr>
                <w:highlight w:val="green"/>
              </w:rPr>
              <w:t>Agreement</w:t>
            </w:r>
          </w:p>
          <w:p w14:paraId="0E10FC8E" w14:textId="77777777" w:rsidR="00C81C15" w:rsidRPr="000A591F" w:rsidRDefault="00C81C15" w:rsidP="00C81C15">
            <w:pPr>
              <w:pStyle w:val="ListParagraph"/>
              <w:numPr>
                <w:ilvl w:val="0"/>
                <w:numId w:val="35"/>
              </w:numPr>
              <w:overflowPunct w:val="0"/>
              <w:autoSpaceDE w:val="0"/>
              <w:autoSpaceDN w:val="0"/>
              <w:adjustRightInd w:val="0"/>
              <w:spacing w:line="240" w:lineRule="auto"/>
              <w:jc w:val="left"/>
              <w:textAlignment w:val="baseline"/>
              <w:rPr>
                <w:lang w:eastAsia="zh-CN"/>
              </w:rPr>
            </w:pPr>
            <w:r w:rsidRPr="000A591F">
              <w:rPr>
                <w:rFonts w:hint="eastAsia"/>
                <w:lang w:eastAsia="zh-CN"/>
              </w:rPr>
              <w:t>For</w:t>
            </w:r>
            <w:r w:rsidRPr="000A591F">
              <w:rPr>
                <w:lang w:eastAsia="zh-CN"/>
              </w:rPr>
              <w:t xml:space="preserve"> A1-1-revised for Type 2, one or more CSI-RS resources from a CSI-RS resource set for channel measurement can be associated with the same sub-configuration provided in a CSI report </w:t>
            </w:r>
            <w:proofErr w:type="gramStart"/>
            <w:r w:rsidRPr="000A591F">
              <w:rPr>
                <w:lang w:eastAsia="zh-CN"/>
              </w:rPr>
              <w:t>configuration</w:t>
            </w:r>
            <w:proofErr w:type="gramEnd"/>
          </w:p>
          <w:p w14:paraId="3CB57AA0" w14:textId="77777777" w:rsidR="00C81C15" w:rsidRPr="000A591F" w:rsidRDefault="00C81C15" w:rsidP="00C81C15">
            <w:pPr>
              <w:pStyle w:val="ListParagraph"/>
              <w:numPr>
                <w:ilvl w:val="1"/>
                <w:numId w:val="35"/>
              </w:numPr>
              <w:overflowPunct w:val="0"/>
              <w:autoSpaceDE w:val="0"/>
              <w:autoSpaceDN w:val="0"/>
              <w:adjustRightInd w:val="0"/>
              <w:spacing w:line="240" w:lineRule="auto"/>
              <w:jc w:val="left"/>
              <w:textAlignment w:val="baseline"/>
              <w:rPr>
                <w:lang w:eastAsia="zh-CN"/>
              </w:rPr>
            </w:pPr>
            <w:r w:rsidRPr="000A591F">
              <w:rPr>
                <w:lang w:eastAsia="zh-CN"/>
              </w:rPr>
              <w:t xml:space="preserve">Resources in the resource set for channel measurement have the same number of </w:t>
            </w:r>
            <w:proofErr w:type="gramStart"/>
            <w:r w:rsidRPr="000A591F">
              <w:rPr>
                <w:lang w:eastAsia="zh-CN"/>
              </w:rPr>
              <w:t>antenna</w:t>
            </w:r>
            <w:proofErr w:type="gramEnd"/>
            <w:r w:rsidRPr="000A591F">
              <w:rPr>
                <w:lang w:eastAsia="zh-CN"/>
              </w:rPr>
              <w:t xml:space="preserve"> ports</w:t>
            </w:r>
          </w:p>
          <w:p w14:paraId="192E17F5" w14:textId="77777777" w:rsidR="00C81C15" w:rsidRPr="000A591F" w:rsidRDefault="00C81C15" w:rsidP="00C81C15">
            <w:pPr>
              <w:pStyle w:val="ListParagraph"/>
              <w:numPr>
                <w:ilvl w:val="0"/>
                <w:numId w:val="35"/>
              </w:numPr>
              <w:overflowPunct w:val="0"/>
              <w:autoSpaceDE w:val="0"/>
              <w:autoSpaceDN w:val="0"/>
              <w:adjustRightInd w:val="0"/>
              <w:spacing w:line="240" w:lineRule="auto"/>
              <w:jc w:val="left"/>
              <w:textAlignment w:val="baseline"/>
              <w:rPr>
                <w:lang w:eastAsia="zh-CN"/>
              </w:rPr>
            </w:pPr>
            <w:r w:rsidRPr="000A591F">
              <w:rPr>
                <w:rFonts w:hint="eastAsia"/>
                <w:lang w:eastAsia="zh-CN"/>
              </w:rPr>
              <w:t>For</w:t>
            </w:r>
            <w:r w:rsidRPr="000A591F">
              <w:rPr>
                <w:lang w:eastAsia="zh-CN"/>
              </w:rPr>
              <w:t xml:space="preserve"> A1-2-revised for Type 1, all CSI-RS resource(s) (which can be one or more) in the CSI-RS resource set for channel measurement are associated with each sub-configuration provided in a CSI report </w:t>
            </w:r>
            <w:proofErr w:type="gramStart"/>
            <w:r w:rsidRPr="000A591F">
              <w:rPr>
                <w:lang w:eastAsia="zh-CN"/>
              </w:rPr>
              <w:t>configuration</w:t>
            </w:r>
            <w:proofErr w:type="gramEnd"/>
          </w:p>
          <w:p w14:paraId="1859BE97" w14:textId="77777777" w:rsidR="00C81C15" w:rsidRPr="000A591F" w:rsidRDefault="00C81C15" w:rsidP="00C81C15">
            <w:pPr>
              <w:pStyle w:val="ListParagraph"/>
              <w:numPr>
                <w:ilvl w:val="1"/>
                <w:numId w:val="35"/>
              </w:numPr>
              <w:overflowPunct w:val="0"/>
              <w:autoSpaceDE w:val="0"/>
              <w:autoSpaceDN w:val="0"/>
              <w:adjustRightInd w:val="0"/>
              <w:spacing w:line="240" w:lineRule="auto"/>
              <w:jc w:val="left"/>
              <w:textAlignment w:val="baseline"/>
              <w:rPr>
                <w:lang w:eastAsia="zh-CN"/>
              </w:rPr>
            </w:pPr>
            <w:proofErr w:type="gramStart"/>
            <w:r w:rsidRPr="000A591F">
              <w:rPr>
                <w:lang w:eastAsia="zh-CN"/>
              </w:rPr>
              <w:t>i.e.</w:t>
            </w:r>
            <w:proofErr w:type="gramEnd"/>
            <w:r w:rsidRPr="000A591F">
              <w:rPr>
                <w:lang w:eastAsia="zh-CN"/>
              </w:rPr>
              <w:t xml:space="preserve"> each CSI-RS resource is associated with all the sub-configurations</w:t>
            </w:r>
          </w:p>
          <w:p w14:paraId="45F15D41" w14:textId="77777777" w:rsidR="00C81C15" w:rsidRPr="000A591F" w:rsidRDefault="00C81C15" w:rsidP="00C81C15">
            <w:pPr>
              <w:pStyle w:val="ListParagraph"/>
              <w:numPr>
                <w:ilvl w:val="1"/>
                <w:numId w:val="35"/>
              </w:numPr>
              <w:overflowPunct w:val="0"/>
              <w:autoSpaceDE w:val="0"/>
              <w:autoSpaceDN w:val="0"/>
              <w:adjustRightInd w:val="0"/>
              <w:spacing w:line="240" w:lineRule="auto"/>
              <w:jc w:val="left"/>
              <w:textAlignment w:val="baseline"/>
              <w:rPr>
                <w:lang w:eastAsia="zh-CN"/>
              </w:rPr>
            </w:pPr>
            <w:r w:rsidRPr="000A591F">
              <w:rPr>
                <w:lang w:eastAsia="zh-CN"/>
              </w:rPr>
              <w:t xml:space="preserve">Resources in the resource set for channel measurement have the same number of </w:t>
            </w:r>
            <w:proofErr w:type="gramStart"/>
            <w:r w:rsidRPr="000A591F">
              <w:rPr>
                <w:lang w:eastAsia="zh-CN"/>
              </w:rPr>
              <w:t>antenna</w:t>
            </w:r>
            <w:proofErr w:type="gramEnd"/>
            <w:r w:rsidRPr="000A591F">
              <w:rPr>
                <w:lang w:eastAsia="zh-CN"/>
              </w:rPr>
              <w:t xml:space="preserve"> ports</w:t>
            </w:r>
          </w:p>
          <w:p w14:paraId="57935B82" w14:textId="77777777" w:rsidR="00C81C15" w:rsidRPr="000A591F" w:rsidRDefault="00C81C15" w:rsidP="00C81C15">
            <w:pPr>
              <w:pStyle w:val="ListParagraph"/>
              <w:numPr>
                <w:ilvl w:val="0"/>
                <w:numId w:val="35"/>
              </w:numPr>
              <w:overflowPunct w:val="0"/>
              <w:autoSpaceDE w:val="0"/>
              <w:autoSpaceDN w:val="0"/>
              <w:adjustRightInd w:val="0"/>
              <w:spacing w:line="240" w:lineRule="auto"/>
              <w:jc w:val="left"/>
              <w:textAlignment w:val="baseline"/>
              <w:rPr>
                <w:lang w:eastAsia="zh-CN"/>
              </w:rPr>
            </w:pPr>
            <w:r w:rsidRPr="000A591F">
              <w:rPr>
                <w:rFonts w:hint="eastAsia"/>
                <w:lang w:eastAsia="zh-CN"/>
              </w:rPr>
              <w:t>F</w:t>
            </w:r>
            <w:r w:rsidRPr="000A591F">
              <w:rPr>
                <w:lang w:eastAsia="zh-CN"/>
              </w:rPr>
              <w:t xml:space="preserve">FS: restriction on </w:t>
            </w:r>
            <w:r w:rsidRPr="000A591F">
              <w:rPr>
                <w:rFonts w:hint="eastAsia"/>
                <w:lang w:eastAsia="zh-CN"/>
              </w:rPr>
              <w:t>tota</w:t>
            </w:r>
            <w:r w:rsidRPr="000A591F">
              <w:rPr>
                <w:lang w:eastAsia="zh-CN"/>
              </w:rPr>
              <w:t>l number of CSI-RS resources for channel measurement in a CSI-</w:t>
            </w:r>
            <w:proofErr w:type="spellStart"/>
            <w:r w:rsidRPr="000A591F">
              <w:rPr>
                <w:lang w:eastAsia="zh-CN"/>
              </w:rPr>
              <w:t>ReportConfig</w:t>
            </w:r>
            <w:proofErr w:type="spellEnd"/>
            <w:r w:rsidRPr="000A591F">
              <w:rPr>
                <w:lang w:eastAsia="zh-CN"/>
              </w:rPr>
              <w:t xml:space="preserve"> and/or sub-configuration.</w:t>
            </w:r>
          </w:p>
          <w:p w14:paraId="4B2A5C59" w14:textId="77777777" w:rsidR="00C81C15" w:rsidRPr="00C81C15" w:rsidRDefault="00C81C15" w:rsidP="00C81C15">
            <w:pPr>
              <w:rPr>
                <w:sz w:val="12"/>
                <w:szCs w:val="12"/>
              </w:rPr>
            </w:pPr>
          </w:p>
          <w:p w14:paraId="4558107C" w14:textId="77777777" w:rsidR="00C81C15" w:rsidRPr="007F24C0" w:rsidRDefault="00C81C15" w:rsidP="00C81C15">
            <w:pPr>
              <w:rPr>
                <w:highlight w:val="green"/>
                <w:lang w:eastAsia="x-none"/>
              </w:rPr>
            </w:pPr>
            <w:r w:rsidRPr="007F24C0">
              <w:rPr>
                <w:highlight w:val="green"/>
                <w:lang w:eastAsia="x-none"/>
              </w:rPr>
              <w:t>Agreement</w:t>
            </w:r>
          </w:p>
          <w:p w14:paraId="5E7D330C" w14:textId="77777777" w:rsidR="00C81C15" w:rsidRPr="007A0E61" w:rsidRDefault="00C81C15" w:rsidP="00C81C15">
            <w:pPr>
              <w:rPr>
                <w:lang w:eastAsia="x-none"/>
              </w:rPr>
            </w:pPr>
            <w:r w:rsidRPr="007A0E61">
              <w:rPr>
                <w:lang w:eastAsia="x-none"/>
              </w:rPr>
              <w:t xml:space="preserve">For N&gt;=1 CSI reporting corresponding to N out of L sub-configurations in one </w:t>
            </w:r>
            <w:proofErr w:type="spellStart"/>
            <w:r w:rsidRPr="007A0E61">
              <w:rPr>
                <w:lang w:eastAsia="x-none"/>
              </w:rPr>
              <w:t>reportConfig</w:t>
            </w:r>
            <w:proofErr w:type="spellEnd"/>
            <w:r w:rsidRPr="007A0E61">
              <w:rPr>
                <w:lang w:eastAsia="x-none"/>
              </w:rPr>
              <w:t xml:space="preserve"> where each sub-configuration corresponding to an SD adaptation pattern or/[and] a </w:t>
            </w:r>
            <w:proofErr w:type="spellStart"/>
            <w:r w:rsidRPr="007A0E61">
              <w:rPr>
                <w:lang w:eastAsia="x-none"/>
              </w:rPr>
              <w:t>powerControlOffset</w:t>
            </w:r>
            <w:proofErr w:type="spellEnd"/>
            <w:r w:rsidRPr="007A0E61">
              <w:rPr>
                <w:lang w:eastAsia="x-none"/>
              </w:rPr>
              <w:t xml:space="preserve"> value, </w:t>
            </w:r>
          </w:p>
          <w:p w14:paraId="041C3093" w14:textId="77777777" w:rsidR="00C81C15" w:rsidRPr="007A0E61" w:rsidRDefault="00C81C15" w:rsidP="00C81C15">
            <w:pPr>
              <w:numPr>
                <w:ilvl w:val="0"/>
                <w:numId w:val="31"/>
              </w:numPr>
              <w:spacing w:after="0" w:line="240" w:lineRule="auto"/>
              <w:jc w:val="left"/>
              <w:rPr>
                <w:lang w:eastAsia="x-none"/>
              </w:rPr>
            </w:pPr>
            <w:r w:rsidRPr="007A0E61">
              <w:rPr>
                <w:lang w:eastAsia="x-none"/>
              </w:rPr>
              <w:t>For A-CSI and SP-CSI on PUSCH report, support DCI-based triggering</w:t>
            </w:r>
          </w:p>
          <w:p w14:paraId="48802961" w14:textId="77777777" w:rsidR="00C81C15" w:rsidRPr="007A0E61" w:rsidRDefault="00C81C15" w:rsidP="00C81C15">
            <w:pPr>
              <w:numPr>
                <w:ilvl w:val="1"/>
                <w:numId w:val="31"/>
              </w:numPr>
              <w:spacing w:after="0" w:line="240" w:lineRule="auto"/>
              <w:jc w:val="left"/>
              <w:rPr>
                <w:lang w:eastAsia="x-none"/>
              </w:rPr>
            </w:pPr>
            <w:r w:rsidRPr="007A0E61">
              <w:rPr>
                <w:lang w:eastAsia="x-none"/>
              </w:rPr>
              <w:t>For A-CSI-RS, CPU and CSI-RS resource/port counting depend on N indicated sub-</w:t>
            </w:r>
            <w:proofErr w:type="gramStart"/>
            <w:r w:rsidRPr="007A0E61">
              <w:rPr>
                <w:lang w:eastAsia="x-none"/>
              </w:rPr>
              <w:t>configurations</w:t>
            </w:r>
            <w:proofErr w:type="gramEnd"/>
          </w:p>
          <w:p w14:paraId="77C04DFE" w14:textId="77777777" w:rsidR="00C81C15" w:rsidRPr="007A0E61" w:rsidRDefault="00C81C15" w:rsidP="00C81C15">
            <w:pPr>
              <w:numPr>
                <w:ilvl w:val="2"/>
                <w:numId w:val="31"/>
              </w:numPr>
              <w:spacing w:after="0" w:line="240" w:lineRule="auto"/>
              <w:jc w:val="left"/>
              <w:rPr>
                <w:lang w:eastAsia="x-none"/>
              </w:rPr>
            </w:pPr>
            <w:r w:rsidRPr="007A0E61">
              <w:rPr>
                <w:lang w:eastAsia="x-none"/>
              </w:rPr>
              <w:t>FFS: How to do the counting</w:t>
            </w:r>
          </w:p>
          <w:p w14:paraId="277D0EB9" w14:textId="77777777" w:rsidR="00C81C15" w:rsidRPr="007A0E61" w:rsidRDefault="00C81C15" w:rsidP="00C81C15">
            <w:pPr>
              <w:numPr>
                <w:ilvl w:val="1"/>
                <w:numId w:val="31"/>
              </w:numPr>
              <w:spacing w:after="0" w:line="240" w:lineRule="auto"/>
              <w:jc w:val="left"/>
              <w:rPr>
                <w:lang w:eastAsia="x-none"/>
              </w:rPr>
            </w:pPr>
            <w:r w:rsidRPr="007A0E61">
              <w:rPr>
                <w:lang w:eastAsia="x-none"/>
              </w:rPr>
              <w:lastRenderedPageBreak/>
              <w:t>FFS: For P-CSI-RS/SP-CSI-RS, CPU and CSI-RS resource/port counting depend on L or N sub-configurations</w:t>
            </w:r>
          </w:p>
          <w:p w14:paraId="03AA9605" w14:textId="77777777" w:rsidR="00C81C15" w:rsidRPr="007A0E61" w:rsidRDefault="00C81C15" w:rsidP="00C81C15">
            <w:pPr>
              <w:numPr>
                <w:ilvl w:val="0"/>
                <w:numId w:val="31"/>
              </w:numPr>
              <w:spacing w:after="0" w:line="240" w:lineRule="auto"/>
              <w:jc w:val="left"/>
              <w:rPr>
                <w:lang w:eastAsia="x-none"/>
              </w:rPr>
            </w:pPr>
            <w:r w:rsidRPr="007A0E61">
              <w:rPr>
                <w:lang w:eastAsia="x-none"/>
              </w:rPr>
              <w:t>For SP-CSI on PUCCH report, support MAC-CE-based triggering</w:t>
            </w:r>
          </w:p>
          <w:p w14:paraId="4249E3E1" w14:textId="77777777" w:rsidR="00C81C15" w:rsidRPr="007A0E61" w:rsidRDefault="00C81C15" w:rsidP="00C81C15">
            <w:pPr>
              <w:numPr>
                <w:ilvl w:val="1"/>
                <w:numId w:val="31"/>
              </w:numPr>
              <w:spacing w:after="0" w:line="240" w:lineRule="auto"/>
              <w:jc w:val="left"/>
              <w:rPr>
                <w:lang w:eastAsia="x-none"/>
              </w:rPr>
            </w:pPr>
            <w:r w:rsidRPr="007A0E61">
              <w:rPr>
                <w:lang w:eastAsia="x-none"/>
              </w:rPr>
              <w:t>FFS: For P-CSI-RS/SP-CSI-RS, CPU and CSI-RS resource/port counting depend on L or N sub-configurations</w:t>
            </w:r>
          </w:p>
          <w:p w14:paraId="27B81312" w14:textId="77777777" w:rsidR="00C81C15" w:rsidRPr="007A0E61" w:rsidRDefault="00C81C15" w:rsidP="00C81C15">
            <w:pPr>
              <w:rPr>
                <w:lang w:eastAsia="x-none"/>
              </w:rPr>
            </w:pPr>
            <w:r w:rsidRPr="007A0E61">
              <w:rPr>
                <w:lang w:eastAsia="x-none"/>
              </w:rPr>
              <w:t>Note: UE complexity reduction is not precluded</w:t>
            </w:r>
          </w:p>
          <w:p w14:paraId="5BC05555" w14:textId="77777777" w:rsidR="00C81C15" w:rsidRPr="007F24C0" w:rsidRDefault="00C81C15" w:rsidP="00C81C15">
            <w:pPr>
              <w:numPr>
                <w:ilvl w:val="0"/>
                <w:numId w:val="36"/>
              </w:numPr>
              <w:spacing w:after="0" w:line="240" w:lineRule="auto"/>
              <w:jc w:val="left"/>
              <w:rPr>
                <w:lang w:eastAsia="x-none"/>
              </w:rPr>
            </w:pPr>
            <w:r w:rsidRPr="007F24C0">
              <w:rPr>
                <w:lang w:eastAsia="x-none"/>
              </w:rPr>
              <w:t xml:space="preserve">For DCI-based triggering, </w:t>
            </w:r>
          </w:p>
          <w:p w14:paraId="7C9675C4" w14:textId="77777777" w:rsidR="00C81C15" w:rsidRPr="007F24C0" w:rsidRDefault="00C81C15" w:rsidP="00C81C15">
            <w:pPr>
              <w:numPr>
                <w:ilvl w:val="1"/>
                <w:numId w:val="36"/>
              </w:numPr>
              <w:spacing w:after="0" w:line="240" w:lineRule="auto"/>
              <w:jc w:val="left"/>
              <w:rPr>
                <w:lang w:eastAsia="x-none"/>
              </w:rPr>
            </w:pPr>
            <w:r w:rsidRPr="007F24C0">
              <w:rPr>
                <w:lang w:eastAsia="x-none"/>
              </w:rPr>
              <w:t>Alt 1: A triggering state corresponding to N sub-configurations is indicated via the existing CSI request field in DCI. Different triggering states could represent different subsets of L sub-configurations.</w:t>
            </w:r>
          </w:p>
          <w:p w14:paraId="3330E2E1" w14:textId="77777777" w:rsidR="00C81C15" w:rsidRPr="007F24C0" w:rsidRDefault="00C81C15" w:rsidP="00C81C15">
            <w:pPr>
              <w:numPr>
                <w:ilvl w:val="2"/>
                <w:numId w:val="36"/>
              </w:numPr>
              <w:spacing w:after="0" w:line="240" w:lineRule="auto"/>
              <w:jc w:val="left"/>
              <w:rPr>
                <w:lang w:eastAsia="x-none"/>
              </w:rPr>
            </w:pPr>
            <w:r w:rsidRPr="007F24C0">
              <w:rPr>
                <w:lang w:eastAsia="x-none"/>
              </w:rPr>
              <w:t xml:space="preserve">The DCI is UE specific (in this case, legacy DCI format applies) </w:t>
            </w:r>
          </w:p>
          <w:p w14:paraId="757CA32F" w14:textId="77777777" w:rsidR="00C81C15" w:rsidRPr="007F24C0" w:rsidRDefault="00C81C15" w:rsidP="00C81C15">
            <w:pPr>
              <w:numPr>
                <w:ilvl w:val="0"/>
                <w:numId w:val="36"/>
              </w:numPr>
              <w:spacing w:after="0" w:line="240" w:lineRule="auto"/>
              <w:jc w:val="left"/>
              <w:rPr>
                <w:lang w:eastAsia="x-none"/>
              </w:rPr>
            </w:pPr>
            <w:r w:rsidRPr="007F24C0">
              <w:rPr>
                <w:lang w:eastAsia="x-none"/>
              </w:rPr>
              <w:t xml:space="preserve">For MAC-CE based triggering </w:t>
            </w:r>
          </w:p>
          <w:p w14:paraId="498D2CEC" w14:textId="77777777" w:rsidR="00C81C15" w:rsidRPr="007F24C0" w:rsidRDefault="00C81C15" w:rsidP="00C81C15">
            <w:pPr>
              <w:numPr>
                <w:ilvl w:val="1"/>
                <w:numId w:val="36"/>
              </w:numPr>
              <w:spacing w:after="0" w:line="240" w:lineRule="auto"/>
              <w:jc w:val="left"/>
              <w:rPr>
                <w:bCs/>
                <w:lang w:eastAsia="zh-CN"/>
              </w:rPr>
            </w:pPr>
            <w:proofErr w:type="spellStart"/>
            <w:r w:rsidRPr="007F24C0">
              <w:rPr>
                <w:lang w:eastAsia="x-none"/>
              </w:rPr>
              <w:t>Opt</w:t>
            </w:r>
            <w:proofErr w:type="spellEnd"/>
            <w:r w:rsidRPr="007F24C0">
              <w:rPr>
                <w:lang w:eastAsia="x-none"/>
              </w:rPr>
              <w:t xml:space="preserve"> 2: An indication to select to N sub-configurations in a MAC-CE is </w:t>
            </w:r>
            <w:proofErr w:type="gramStart"/>
            <w:r w:rsidRPr="007F24C0">
              <w:rPr>
                <w:lang w:eastAsia="x-none"/>
              </w:rPr>
              <w:t>supported</w:t>
            </w:r>
            <w:proofErr w:type="gramEnd"/>
          </w:p>
          <w:p w14:paraId="48013479" w14:textId="77777777" w:rsidR="00C81C15" w:rsidRPr="007F24C0" w:rsidRDefault="00C81C15" w:rsidP="00C81C15">
            <w:pPr>
              <w:numPr>
                <w:ilvl w:val="2"/>
                <w:numId w:val="36"/>
              </w:numPr>
              <w:spacing w:after="0" w:line="240" w:lineRule="auto"/>
              <w:jc w:val="left"/>
              <w:rPr>
                <w:bCs/>
                <w:lang w:eastAsia="zh-CN"/>
              </w:rPr>
            </w:pPr>
            <w:r w:rsidRPr="007F24C0">
              <w:rPr>
                <w:lang w:eastAsia="x-none"/>
              </w:rPr>
              <w:t>It is up to RAN2 to decide the signaling designs of the MAC-CE (including whether it is a new MAC CE or an existing MAC CE)</w:t>
            </w:r>
          </w:p>
          <w:p w14:paraId="7146DE85" w14:textId="77777777" w:rsidR="00C81C15" w:rsidRPr="007F24C0" w:rsidRDefault="00C81C15" w:rsidP="00C81C15">
            <w:pPr>
              <w:numPr>
                <w:ilvl w:val="2"/>
                <w:numId w:val="36"/>
              </w:numPr>
              <w:spacing w:after="0" w:line="240" w:lineRule="auto"/>
              <w:jc w:val="left"/>
              <w:rPr>
                <w:bCs/>
                <w:lang w:eastAsia="zh-CN"/>
              </w:rPr>
            </w:pPr>
            <w:r w:rsidRPr="007F24C0">
              <w:rPr>
                <w:lang w:eastAsia="x-none"/>
              </w:rPr>
              <w:t xml:space="preserve">Only one MAC CE is used for this </w:t>
            </w:r>
            <w:proofErr w:type="gramStart"/>
            <w:r w:rsidRPr="007F24C0">
              <w:rPr>
                <w:lang w:eastAsia="x-none"/>
              </w:rPr>
              <w:t>triggering</w:t>
            </w:r>
            <w:proofErr w:type="gramEnd"/>
          </w:p>
          <w:p w14:paraId="46D388FB" w14:textId="77777777" w:rsidR="00C81C15" w:rsidRPr="00C81C15" w:rsidRDefault="00C81C15" w:rsidP="00C81C15">
            <w:pPr>
              <w:rPr>
                <w:sz w:val="12"/>
                <w:szCs w:val="12"/>
                <w:lang w:eastAsia="x-none"/>
              </w:rPr>
            </w:pPr>
          </w:p>
          <w:p w14:paraId="3C3AD7FB" w14:textId="77777777" w:rsidR="00C81C15" w:rsidRPr="007F24C0" w:rsidRDefault="00C81C15" w:rsidP="00C81C15">
            <w:pPr>
              <w:rPr>
                <w:highlight w:val="green"/>
                <w:lang w:eastAsia="x-none"/>
              </w:rPr>
            </w:pPr>
            <w:r w:rsidRPr="007F24C0">
              <w:rPr>
                <w:highlight w:val="green"/>
                <w:lang w:eastAsia="x-none"/>
              </w:rPr>
              <w:t>Agreement</w:t>
            </w:r>
          </w:p>
          <w:p w14:paraId="387C8702" w14:textId="77777777" w:rsidR="00C81C15" w:rsidRPr="007F24C0" w:rsidRDefault="00C81C15" w:rsidP="00C81C15">
            <w:pPr>
              <w:rPr>
                <w:lang w:eastAsia="zh-CN"/>
              </w:rPr>
            </w:pPr>
            <w:r w:rsidRPr="007F24C0">
              <w:rPr>
                <w:lang w:eastAsia="zh-CN"/>
              </w:rPr>
              <w:t>For Type 1 adaptation, for each sub-configuration,</w:t>
            </w:r>
          </w:p>
          <w:p w14:paraId="1C5434DD" w14:textId="77777777" w:rsidR="00C81C15" w:rsidRPr="007F24C0" w:rsidRDefault="00C81C15" w:rsidP="00C81C15">
            <w:pPr>
              <w:numPr>
                <w:ilvl w:val="0"/>
                <w:numId w:val="37"/>
              </w:numPr>
              <w:spacing w:after="0" w:line="240" w:lineRule="auto"/>
              <w:contextualSpacing/>
              <w:jc w:val="left"/>
              <w:rPr>
                <w:rFonts w:eastAsia="MS Mincho"/>
                <w:snapToGrid w:val="0"/>
                <w:lang w:eastAsia="ja-JP"/>
              </w:rPr>
            </w:pPr>
            <w:r w:rsidRPr="007F24C0">
              <w:rPr>
                <w:rFonts w:eastAsia="MS Mincho"/>
                <w:snapToGrid w:val="0"/>
                <w:lang w:eastAsia="ja-JP"/>
              </w:rPr>
              <w:t xml:space="preserve">Port subset indication is based bitmap is </w:t>
            </w:r>
            <w:proofErr w:type="gramStart"/>
            <w:r w:rsidRPr="007F24C0">
              <w:rPr>
                <w:rFonts w:eastAsia="MS Mincho"/>
                <w:snapToGrid w:val="0"/>
                <w:lang w:eastAsia="ja-JP"/>
              </w:rPr>
              <w:t>supported</w:t>
            </w:r>
            <w:proofErr w:type="gramEnd"/>
          </w:p>
          <w:p w14:paraId="657CD3A8" w14:textId="77777777" w:rsidR="00C81C15" w:rsidRPr="007F24C0" w:rsidRDefault="00C81C15" w:rsidP="00C81C15">
            <w:pPr>
              <w:numPr>
                <w:ilvl w:val="1"/>
                <w:numId w:val="37"/>
              </w:numPr>
              <w:spacing w:after="0" w:line="240" w:lineRule="auto"/>
              <w:contextualSpacing/>
              <w:jc w:val="left"/>
              <w:rPr>
                <w:rFonts w:eastAsia="MS Mincho"/>
                <w:snapToGrid w:val="0"/>
                <w:lang w:eastAsia="ja-JP"/>
              </w:rPr>
            </w:pPr>
            <w:r w:rsidRPr="007F24C0">
              <w:rPr>
                <w:rFonts w:eastAsia="MS Mincho"/>
                <w:snapToGrid w:val="0"/>
                <w:lang w:eastAsia="ja-JP"/>
              </w:rPr>
              <w:t>One bit per port for single panel case (</w:t>
            </w:r>
            <w:proofErr w:type="gramStart"/>
            <w:r w:rsidRPr="007F24C0">
              <w:rPr>
                <w:rFonts w:eastAsia="MS Mincho"/>
                <w:snapToGrid w:val="0"/>
                <w:lang w:eastAsia="ja-JP"/>
              </w:rPr>
              <w:t>i.e.</w:t>
            </w:r>
            <w:proofErr w:type="gramEnd"/>
            <w:r w:rsidRPr="007F24C0">
              <w:rPr>
                <w:rFonts w:eastAsia="MS Mincho"/>
                <w:snapToGrid w:val="0"/>
                <w:lang w:eastAsia="ja-JP"/>
              </w:rPr>
              <w:t xml:space="preserve"> turning off in a port level)</w:t>
            </w:r>
          </w:p>
          <w:p w14:paraId="00D0B7EA" w14:textId="77777777" w:rsidR="00C81C15" w:rsidRPr="007F24C0" w:rsidRDefault="00C81C15" w:rsidP="00C81C15">
            <w:pPr>
              <w:numPr>
                <w:ilvl w:val="1"/>
                <w:numId w:val="37"/>
              </w:numPr>
              <w:spacing w:after="0" w:line="240" w:lineRule="auto"/>
              <w:contextualSpacing/>
              <w:jc w:val="left"/>
              <w:rPr>
                <w:rFonts w:eastAsia="MS Mincho"/>
                <w:snapToGrid w:val="0"/>
                <w:lang w:eastAsia="ja-JP"/>
              </w:rPr>
            </w:pPr>
            <w:r w:rsidRPr="007F24C0">
              <w:rPr>
                <w:rFonts w:eastAsia="MS Mincho"/>
                <w:snapToGrid w:val="0"/>
                <w:lang w:eastAsia="ja-JP"/>
              </w:rPr>
              <w:t>FFS: One bit per panel for multi-panel case (</w:t>
            </w:r>
            <w:proofErr w:type="gramStart"/>
            <w:r w:rsidRPr="007F24C0">
              <w:rPr>
                <w:rFonts w:eastAsia="MS Mincho"/>
                <w:snapToGrid w:val="0"/>
                <w:lang w:eastAsia="ja-JP"/>
              </w:rPr>
              <w:t>i.e.</w:t>
            </w:r>
            <w:proofErr w:type="gramEnd"/>
            <w:r w:rsidRPr="007F24C0">
              <w:rPr>
                <w:rFonts w:eastAsia="MS Mincho"/>
                <w:snapToGrid w:val="0"/>
                <w:lang w:eastAsia="ja-JP"/>
              </w:rPr>
              <w:t xml:space="preserve"> turning off in panel level)</w:t>
            </w:r>
          </w:p>
          <w:p w14:paraId="622C445A" w14:textId="77777777" w:rsidR="00C81C15" w:rsidRPr="007F24C0" w:rsidRDefault="00C81C15" w:rsidP="00C81C15">
            <w:pPr>
              <w:numPr>
                <w:ilvl w:val="1"/>
                <w:numId w:val="37"/>
              </w:numPr>
              <w:spacing w:after="0" w:line="240" w:lineRule="auto"/>
              <w:contextualSpacing/>
              <w:jc w:val="left"/>
              <w:rPr>
                <w:rFonts w:eastAsia="MS Mincho"/>
                <w:snapToGrid w:val="0"/>
                <w:lang w:eastAsia="ja-JP"/>
              </w:rPr>
            </w:pPr>
            <w:r w:rsidRPr="007F24C0">
              <w:rPr>
                <w:rFonts w:eastAsia="MS Mincho"/>
                <w:snapToGrid w:val="0"/>
                <w:lang w:eastAsia="ja-JP"/>
              </w:rPr>
              <w:t>Note: It is up to the gNB to ensure the mapping of the bit to a uniform x-pol rectangular array</w:t>
            </w:r>
          </w:p>
          <w:p w14:paraId="57472150" w14:textId="77777777" w:rsidR="00C81C15" w:rsidRPr="00C81C15" w:rsidRDefault="00C81C15" w:rsidP="00C81C15">
            <w:pPr>
              <w:rPr>
                <w:sz w:val="12"/>
                <w:szCs w:val="12"/>
                <w:lang w:eastAsia="zh-CN"/>
              </w:rPr>
            </w:pPr>
          </w:p>
          <w:p w14:paraId="5ED5DF97" w14:textId="77777777" w:rsidR="00C81C15" w:rsidRPr="007F24C0" w:rsidRDefault="00C81C15" w:rsidP="00C81C15">
            <w:pPr>
              <w:rPr>
                <w:highlight w:val="green"/>
                <w:lang w:eastAsia="x-none"/>
              </w:rPr>
            </w:pPr>
            <w:r w:rsidRPr="007F24C0">
              <w:rPr>
                <w:highlight w:val="green"/>
                <w:lang w:eastAsia="x-none"/>
              </w:rPr>
              <w:t>Agreement</w:t>
            </w:r>
          </w:p>
          <w:p w14:paraId="4DEF826A" w14:textId="77777777" w:rsidR="00C81C15" w:rsidRPr="007F24C0" w:rsidRDefault="00C81C15" w:rsidP="00C81C15">
            <w:pPr>
              <w:rPr>
                <w:bCs/>
                <w:lang w:eastAsia="zh-CN"/>
              </w:rPr>
            </w:pPr>
            <w:r w:rsidRPr="007F24C0">
              <w:rPr>
                <w:bCs/>
                <w:lang w:eastAsia="zh-CN"/>
              </w:rPr>
              <w:t xml:space="preserve">For both spatial domain NES, when UE reports CSIs corresponding to one or more sub-configurations provided in a CSI report configuration, </w:t>
            </w:r>
          </w:p>
          <w:p w14:paraId="786AFF2F" w14:textId="77777777" w:rsidR="00C81C15" w:rsidRPr="007F24C0" w:rsidRDefault="00C81C15" w:rsidP="00C81C15">
            <w:pPr>
              <w:numPr>
                <w:ilvl w:val="0"/>
                <w:numId w:val="38"/>
              </w:numPr>
              <w:spacing w:after="0" w:line="240" w:lineRule="auto"/>
              <w:jc w:val="left"/>
              <w:rPr>
                <w:lang w:eastAsia="zh-CN"/>
              </w:rPr>
            </w:pPr>
            <w:r w:rsidRPr="007F24C0">
              <w:rPr>
                <w:lang w:eastAsia="zh-CN"/>
              </w:rPr>
              <w:t>At least support baseline: R</w:t>
            </w:r>
            <w:r w:rsidRPr="007F24C0">
              <w:rPr>
                <w:rFonts w:hint="eastAsia"/>
                <w:lang w:eastAsia="zh-CN"/>
              </w:rPr>
              <w:t>eport</w:t>
            </w:r>
            <w:r w:rsidRPr="007F24C0">
              <w:rPr>
                <w:lang w:eastAsia="zh-CN"/>
              </w:rPr>
              <w:t xml:space="preserve"> CSI for each indicated sub-configuration, according to </w:t>
            </w:r>
            <w:proofErr w:type="spellStart"/>
            <w:r w:rsidRPr="007F24C0">
              <w:rPr>
                <w:lang w:eastAsia="zh-CN"/>
              </w:rPr>
              <w:t>reportQuantity</w:t>
            </w:r>
            <w:proofErr w:type="spellEnd"/>
            <w:r w:rsidRPr="007F24C0">
              <w:rPr>
                <w:lang w:eastAsia="zh-CN"/>
              </w:rPr>
              <w:t xml:space="preserve"> </w:t>
            </w:r>
            <w:proofErr w:type="gramStart"/>
            <w:r w:rsidRPr="007F24C0">
              <w:rPr>
                <w:lang w:eastAsia="zh-CN"/>
              </w:rPr>
              <w:t>configuration</w:t>
            </w:r>
            <w:proofErr w:type="gramEnd"/>
          </w:p>
          <w:p w14:paraId="3BCCB6BE" w14:textId="77777777" w:rsidR="00C81C15" w:rsidRPr="007F24C0" w:rsidRDefault="00C81C15" w:rsidP="00C81C15">
            <w:pPr>
              <w:numPr>
                <w:ilvl w:val="1"/>
                <w:numId w:val="38"/>
              </w:numPr>
              <w:spacing w:after="0" w:line="240" w:lineRule="auto"/>
              <w:jc w:val="left"/>
              <w:rPr>
                <w:lang w:eastAsia="zh-CN"/>
              </w:rPr>
            </w:pPr>
            <w:r w:rsidRPr="007F24C0">
              <w:rPr>
                <w:lang w:eastAsia="zh-CN"/>
              </w:rPr>
              <w:t>FFS: details on how to map CSI(s) in a CSI report</w:t>
            </w:r>
          </w:p>
          <w:p w14:paraId="378B7CDA" w14:textId="77777777" w:rsidR="00C81C15" w:rsidRPr="007F24C0" w:rsidRDefault="00C81C15" w:rsidP="00C81C15">
            <w:pPr>
              <w:numPr>
                <w:ilvl w:val="0"/>
                <w:numId w:val="38"/>
              </w:numPr>
              <w:spacing w:after="0" w:line="240" w:lineRule="auto"/>
              <w:jc w:val="left"/>
              <w:rPr>
                <w:lang w:eastAsia="zh-CN"/>
              </w:rPr>
            </w:pPr>
            <w:r w:rsidRPr="007F24C0">
              <w:rPr>
                <w:rFonts w:hint="eastAsia"/>
                <w:lang w:eastAsia="zh-CN"/>
              </w:rPr>
              <w:t>F</w:t>
            </w:r>
            <w:r w:rsidRPr="007F24C0">
              <w:rPr>
                <w:lang w:eastAsia="zh-CN"/>
              </w:rPr>
              <w:t xml:space="preserve">urther enhancement on CSI payload reduction is not </w:t>
            </w:r>
            <w:proofErr w:type="gramStart"/>
            <w:r w:rsidRPr="007F24C0">
              <w:rPr>
                <w:lang w:eastAsia="zh-CN"/>
              </w:rPr>
              <w:t>precluded</w:t>
            </w:r>
            <w:proofErr w:type="gramEnd"/>
          </w:p>
          <w:p w14:paraId="7D418B43" w14:textId="77777777" w:rsidR="00C81C15" w:rsidRPr="00C81C15" w:rsidRDefault="00C81C15" w:rsidP="00C81C15">
            <w:pPr>
              <w:rPr>
                <w:sz w:val="12"/>
                <w:szCs w:val="12"/>
                <w:lang w:eastAsia="x-none"/>
              </w:rPr>
            </w:pPr>
          </w:p>
          <w:p w14:paraId="568881E6" w14:textId="77777777" w:rsidR="00C81C15" w:rsidRPr="007F24C0" w:rsidRDefault="00C81C15" w:rsidP="00C81C15">
            <w:pPr>
              <w:rPr>
                <w:highlight w:val="green"/>
                <w:lang w:eastAsia="x-none"/>
              </w:rPr>
            </w:pPr>
            <w:r w:rsidRPr="007F24C0">
              <w:rPr>
                <w:highlight w:val="green"/>
                <w:lang w:eastAsia="x-none"/>
              </w:rPr>
              <w:t>Agreement</w:t>
            </w:r>
          </w:p>
          <w:p w14:paraId="4DEC386F" w14:textId="77777777" w:rsidR="00C81C15" w:rsidRPr="007F24C0" w:rsidRDefault="00C81C15" w:rsidP="00C81C15">
            <w:pPr>
              <w:rPr>
                <w:lang w:eastAsia="zh-CN"/>
              </w:rPr>
            </w:pPr>
            <w:r w:rsidRPr="007F24C0">
              <w:rPr>
                <w:lang w:eastAsia="zh-CN"/>
              </w:rPr>
              <w:t xml:space="preserve">For spatial domain adaptation or power domain adaptation, for CSIs reporting corresponding to N indicated sub-configurations from L sub-configurations in a CSI report, for the case </w:t>
            </w:r>
            <w:r w:rsidRPr="007F24C0">
              <w:rPr>
                <w:u w:val="single"/>
                <w:lang w:eastAsia="zh-CN"/>
              </w:rPr>
              <w:t>without CSI</w:t>
            </w:r>
            <w:r w:rsidRPr="007F24C0">
              <w:rPr>
                <w:lang w:eastAsia="zh-CN"/>
              </w:rPr>
              <w:t xml:space="preserve"> payload </w:t>
            </w:r>
            <w:proofErr w:type="gramStart"/>
            <w:r w:rsidRPr="007F24C0">
              <w:rPr>
                <w:lang w:eastAsia="zh-CN"/>
              </w:rPr>
              <w:t>reduction</w:t>
            </w:r>
            <w:proofErr w:type="gramEnd"/>
          </w:p>
          <w:p w14:paraId="7A3DD908" w14:textId="77777777" w:rsidR="00C81C15" w:rsidRPr="007F24C0" w:rsidRDefault="00000000" w:rsidP="00C81C15">
            <w:pPr>
              <w:numPr>
                <w:ilvl w:val="0"/>
                <w:numId w:val="39"/>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C81C15" w:rsidRPr="007F24C0">
              <w:rPr>
                <w:rFonts w:eastAsia="Malgun Gothic"/>
                <w:lang w:eastAsia="ko-KR"/>
              </w:rPr>
              <w:fldChar w:fldCharType="begin"/>
            </w:r>
            <w:r w:rsidR="00C81C15" w:rsidRPr="007F24C0">
              <w:rPr>
                <w:rFonts w:eastAsia="Malgun Gothic"/>
                <w:lang w:eastAsia="ko-KR"/>
              </w:rPr>
              <w:instrText xml:space="preserve"> QUOTE OCPU=KS </w:instrText>
            </w:r>
            <w:r w:rsidR="00C81C15" w:rsidRPr="007F24C0">
              <w:rPr>
                <w:rFonts w:eastAsia="Malgun Gothic"/>
                <w:lang w:eastAsia="ko-KR"/>
              </w:rPr>
              <w:fldChar w:fldCharType="end"/>
            </w:r>
            <w:r w:rsidR="00C81C15" w:rsidRPr="007F24C0">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C81C15" w:rsidRPr="007F24C0">
              <w:rPr>
                <w:rFonts w:eastAsia="Malgun Gothic"/>
                <w:lang w:eastAsia="ko-KR"/>
              </w:rPr>
              <w:t xml:space="preserve"> </w:t>
            </w:r>
            <w:r w:rsidR="00C81C15" w:rsidRPr="007F24C0">
              <w:rPr>
                <w:rFonts w:eastAsia="Malgun Gothic"/>
                <w:lang w:eastAsia="ko-KR"/>
              </w:rPr>
              <w:fldChar w:fldCharType="begin"/>
            </w:r>
            <w:r w:rsidR="00C81C15" w:rsidRPr="007F24C0">
              <w:rPr>
                <w:rFonts w:eastAsia="Malgun Gothic"/>
                <w:lang w:eastAsia="ko-KR"/>
              </w:rPr>
              <w:instrText xml:space="preserve"> QUOTE Ks  </w:instrText>
            </w:r>
            <w:r w:rsidR="00C81C15" w:rsidRPr="007F24C0">
              <w:rPr>
                <w:rFonts w:eastAsia="Malgun Gothic"/>
                <w:lang w:eastAsia="ko-KR"/>
              </w:rPr>
              <w:fldChar w:fldCharType="end"/>
            </w:r>
            <w:r w:rsidR="00C81C15" w:rsidRPr="007F24C0">
              <w:rPr>
                <w:rFonts w:eastAsia="Malgun Gothic"/>
                <w:lang w:eastAsia="ko-KR"/>
              </w:rPr>
              <w:t>is the total number of CSI-RS resources corresponding to i-</w:t>
            </w:r>
            <w:proofErr w:type="spellStart"/>
            <w:r w:rsidR="00C81C15" w:rsidRPr="007F24C0">
              <w:rPr>
                <w:rFonts w:eastAsia="Malgun Gothic"/>
                <w:lang w:eastAsia="ko-KR"/>
              </w:rPr>
              <w:t>th</w:t>
            </w:r>
            <w:proofErr w:type="spellEnd"/>
            <w:r w:rsidR="00C81C15" w:rsidRPr="007F24C0">
              <w:rPr>
                <w:rFonts w:eastAsia="Malgun Gothic"/>
                <w:lang w:eastAsia="ko-KR"/>
              </w:rPr>
              <w:t xml:space="preserve"> sub-configuration in the CSI-RS resource set for channel measurement.</w:t>
            </w:r>
          </w:p>
          <w:p w14:paraId="31BBF886" w14:textId="77777777" w:rsidR="00C81C15" w:rsidRPr="007F24C0" w:rsidRDefault="00C81C15" w:rsidP="00C81C15">
            <w:pPr>
              <w:numPr>
                <w:ilvl w:val="1"/>
                <w:numId w:val="39"/>
              </w:numPr>
              <w:spacing w:after="0" w:line="240" w:lineRule="auto"/>
              <w:rPr>
                <w:rFonts w:eastAsia="Malgun Gothic"/>
                <w:lang w:eastAsia="ko-KR"/>
              </w:rPr>
            </w:pPr>
            <w:r>
              <w:rPr>
                <w:lang w:eastAsia="zh-CN"/>
              </w:rPr>
              <w:t>T</w:t>
            </w:r>
            <w:r w:rsidRPr="007F24C0">
              <w:rPr>
                <w:lang w:eastAsia="zh-CN"/>
              </w:rPr>
              <w:t>he summation is over N for A-CSI RS</w:t>
            </w:r>
          </w:p>
          <w:p w14:paraId="133A06D2" w14:textId="77777777" w:rsidR="00C81C15" w:rsidRPr="007F24C0" w:rsidRDefault="00C81C15" w:rsidP="00C81C15">
            <w:pPr>
              <w:numPr>
                <w:ilvl w:val="1"/>
                <w:numId w:val="39"/>
              </w:numPr>
              <w:spacing w:after="0" w:line="240" w:lineRule="auto"/>
              <w:rPr>
                <w:rFonts w:eastAsia="Malgun Gothic"/>
                <w:lang w:eastAsia="ko-KR"/>
              </w:rPr>
            </w:pPr>
            <w:r w:rsidRPr="007F24C0">
              <w:rPr>
                <w:lang w:eastAsia="zh-CN"/>
              </w:rPr>
              <w:t>This is for CSI processing criteria for NES in Clause 5.2.1.6 of TS 38.214</w:t>
            </w:r>
          </w:p>
          <w:p w14:paraId="34246D79" w14:textId="77777777" w:rsidR="00C81C15" w:rsidRPr="00C81C15" w:rsidRDefault="00C81C15" w:rsidP="00C81C15">
            <w:pPr>
              <w:rPr>
                <w:sz w:val="12"/>
                <w:szCs w:val="12"/>
                <w:lang w:eastAsia="x-none"/>
              </w:rPr>
            </w:pPr>
          </w:p>
          <w:p w14:paraId="34378503" w14:textId="77777777" w:rsidR="00C81C15" w:rsidRPr="007440AF" w:rsidRDefault="00C81C15" w:rsidP="00C81C15">
            <w:pPr>
              <w:rPr>
                <w:highlight w:val="green"/>
                <w:lang w:eastAsia="x-none"/>
              </w:rPr>
            </w:pPr>
            <w:r w:rsidRPr="007440AF">
              <w:rPr>
                <w:highlight w:val="green"/>
                <w:lang w:eastAsia="x-none"/>
              </w:rPr>
              <w:t>Agreement</w:t>
            </w:r>
          </w:p>
          <w:p w14:paraId="50F681C1" w14:textId="77777777" w:rsidR="00C81C15" w:rsidRPr="007440AF" w:rsidRDefault="00C81C15" w:rsidP="00C81C15">
            <w:pPr>
              <w:rPr>
                <w:lang w:eastAsia="zh-CN"/>
              </w:rPr>
            </w:pPr>
            <w:r w:rsidRPr="007440AF">
              <w:rPr>
                <w:lang w:eastAsia="zh-CN"/>
              </w:rPr>
              <w:t>For Type 1 adaptation, for each sub-configuration, for multi-panel case,</w:t>
            </w:r>
          </w:p>
          <w:p w14:paraId="1BDCB5C3" w14:textId="77777777" w:rsidR="00C81C15" w:rsidRPr="007440AF" w:rsidRDefault="00C81C15" w:rsidP="00C81C15">
            <w:pPr>
              <w:numPr>
                <w:ilvl w:val="0"/>
                <w:numId w:val="40"/>
              </w:numPr>
              <w:spacing w:after="0" w:line="240" w:lineRule="auto"/>
              <w:jc w:val="left"/>
              <w:rPr>
                <w:snapToGrid w:val="0"/>
                <w:lang w:eastAsia="ja-JP"/>
              </w:rPr>
            </w:pPr>
            <w:r w:rsidRPr="007440AF">
              <w:rPr>
                <w:snapToGrid w:val="0"/>
                <w:lang w:eastAsia="zh-CN"/>
              </w:rPr>
              <w:t xml:space="preserve">One bit per port based on bitmap is </w:t>
            </w:r>
            <w:proofErr w:type="gramStart"/>
            <w:r w:rsidRPr="007440AF">
              <w:rPr>
                <w:snapToGrid w:val="0"/>
                <w:lang w:eastAsia="zh-CN"/>
              </w:rPr>
              <w:t>supported</w:t>
            </w:r>
            <w:proofErr w:type="gramEnd"/>
            <w:r w:rsidRPr="007440AF">
              <w:rPr>
                <w:snapToGrid w:val="0"/>
                <w:lang w:eastAsia="zh-CN"/>
              </w:rPr>
              <w:t xml:space="preserve"> </w:t>
            </w:r>
          </w:p>
          <w:p w14:paraId="7D35BBD9" w14:textId="77777777" w:rsidR="00C81C15" w:rsidRPr="007440AF" w:rsidRDefault="00C81C15" w:rsidP="00C81C15">
            <w:pPr>
              <w:numPr>
                <w:ilvl w:val="0"/>
                <w:numId w:val="40"/>
              </w:numPr>
              <w:spacing w:after="0" w:line="240" w:lineRule="auto"/>
              <w:jc w:val="left"/>
              <w:rPr>
                <w:snapToGrid w:val="0"/>
                <w:lang w:eastAsia="zh-CN"/>
              </w:rPr>
            </w:pPr>
            <w:r w:rsidRPr="007440AF">
              <w:rPr>
                <w:snapToGrid w:val="0"/>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3BB9AD43" w14:textId="77777777" w:rsidR="00C81C15" w:rsidRPr="007440AF" w:rsidRDefault="00C81C15" w:rsidP="00C81C15">
            <w:pPr>
              <w:rPr>
                <w:highlight w:val="green"/>
                <w:lang w:eastAsia="x-none"/>
              </w:rPr>
            </w:pPr>
            <w:r w:rsidRPr="007440AF">
              <w:rPr>
                <w:highlight w:val="green"/>
                <w:lang w:eastAsia="x-none"/>
              </w:rPr>
              <w:lastRenderedPageBreak/>
              <w:t>Agreement</w:t>
            </w:r>
          </w:p>
          <w:p w14:paraId="5D38AD84" w14:textId="77777777" w:rsidR="00C81C15" w:rsidRPr="007440AF" w:rsidRDefault="00C81C15" w:rsidP="00C81C15">
            <w:pPr>
              <w:rPr>
                <w:rFonts w:eastAsia="Times New Roman"/>
                <w:snapToGrid w:val="0"/>
                <w:lang w:eastAsia="zh-CN"/>
              </w:rPr>
            </w:pPr>
            <w:r w:rsidRPr="007440AF">
              <w:rPr>
                <w:rFonts w:eastAsia="Times New Roman"/>
                <w:snapToGrid w:val="0"/>
                <w:lang w:eastAsia="zh-CN"/>
              </w:rPr>
              <w:t xml:space="preserve">For </w:t>
            </w:r>
            <w:r w:rsidRPr="007440AF">
              <w:t xml:space="preserve">the sub-configuration(s) </w:t>
            </w:r>
            <w:r w:rsidRPr="007440AF">
              <w:rPr>
                <w:rFonts w:eastAsia="Times New Roman"/>
                <w:snapToGrid w:val="0"/>
                <w:lang w:eastAsia="zh-CN"/>
              </w:rPr>
              <w:t xml:space="preserve">in a CSI report configuration with L&gt;1, </w:t>
            </w:r>
          </w:p>
          <w:p w14:paraId="62659A69" w14:textId="77777777" w:rsidR="00C81C15" w:rsidRPr="007440AF" w:rsidRDefault="00C81C15" w:rsidP="00C81C15">
            <w:pPr>
              <w:numPr>
                <w:ilvl w:val="0"/>
                <w:numId w:val="41"/>
              </w:numPr>
              <w:spacing w:after="0" w:line="240" w:lineRule="auto"/>
              <w:jc w:val="left"/>
              <w:rPr>
                <w:snapToGrid w:val="0"/>
                <w:lang w:eastAsia="zh-CN"/>
              </w:rPr>
            </w:pPr>
            <w:r w:rsidRPr="007440AF">
              <w:rPr>
                <w:snapToGrid w:val="0"/>
                <w:lang w:eastAsia="zh-CN"/>
              </w:rPr>
              <w:t>for Type 1 SD with A1-2-revised, the following is configured in each sub-</w:t>
            </w:r>
            <w:proofErr w:type="gramStart"/>
            <w:r w:rsidRPr="007440AF">
              <w:rPr>
                <w:snapToGrid w:val="0"/>
                <w:lang w:eastAsia="zh-CN"/>
              </w:rPr>
              <w:t>configuration</w:t>
            </w:r>
            <w:proofErr w:type="gramEnd"/>
          </w:p>
          <w:p w14:paraId="6EE198D7" w14:textId="77777777" w:rsidR="00C81C15" w:rsidRPr="007440AF" w:rsidRDefault="00C81C15" w:rsidP="00C81C15">
            <w:pPr>
              <w:numPr>
                <w:ilvl w:val="1"/>
                <w:numId w:val="41"/>
              </w:numPr>
              <w:spacing w:after="0" w:line="240" w:lineRule="auto"/>
              <w:jc w:val="left"/>
              <w:rPr>
                <w:lang w:eastAsia="zh-CN"/>
              </w:rPr>
            </w:pPr>
            <w:r w:rsidRPr="007440AF">
              <w:rPr>
                <w:lang w:eastAsia="zh-CN"/>
              </w:rPr>
              <w:t xml:space="preserve">codebook subset restriction, </w:t>
            </w:r>
          </w:p>
          <w:p w14:paraId="5FB1631E" w14:textId="77777777" w:rsidR="00C81C15" w:rsidRPr="007440AF" w:rsidRDefault="00C81C15" w:rsidP="00C81C15">
            <w:pPr>
              <w:numPr>
                <w:ilvl w:val="1"/>
                <w:numId w:val="41"/>
              </w:numPr>
              <w:spacing w:after="0" w:line="240" w:lineRule="auto"/>
              <w:jc w:val="left"/>
              <w:rPr>
                <w:lang w:eastAsia="zh-CN"/>
              </w:rPr>
            </w:pPr>
            <w:r w:rsidRPr="007440AF">
              <w:rPr>
                <w:lang w:eastAsia="zh-CN"/>
              </w:rPr>
              <w:t>rank restriction</w:t>
            </w:r>
          </w:p>
          <w:p w14:paraId="33346F35" w14:textId="77777777" w:rsidR="00C81C15" w:rsidRPr="007440AF" w:rsidRDefault="00C81C15" w:rsidP="00C81C15">
            <w:pPr>
              <w:numPr>
                <w:ilvl w:val="1"/>
                <w:numId w:val="41"/>
              </w:numPr>
              <w:spacing w:after="0" w:line="240" w:lineRule="auto"/>
              <w:jc w:val="left"/>
              <w:rPr>
                <w:lang w:eastAsia="zh-CN"/>
              </w:rPr>
            </w:pPr>
            <w:r w:rsidRPr="007440AF">
              <w:rPr>
                <w:lang w:eastAsia="zh-CN"/>
              </w:rPr>
              <w:t xml:space="preserve">N1, N2 and Ng </w:t>
            </w:r>
          </w:p>
          <w:p w14:paraId="7D9B2103" w14:textId="77777777" w:rsidR="00C81C15" w:rsidRPr="007440AF" w:rsidRDefault="00C81C15" w:rsidP="00C81C15">
            <w:pPr>
              <w:numPr>
                <w:ilvl w:val="1"/>
                <w:numId w:val="41"/>
              </w:numPr>
              <w:spacing w:after="0" w:line="240" w:lineRule="auto"/>
              <w:jc w:val="left"/>
              <w:rPr>
                <w:lang w:eastAsia="zh-CN"/>
              </w:rPr>
            </w:pPr>
            <w:r w:rsidRPr="007440AF">
              <w:rPr>
                <w:lang w:eastAsia="zh-CN"/>
              </w:rPr>
              <w:t>FFS: the case when the number of ports is less than 4</w:t>
            </w:r>
          </w:p>
          <w:p w14:paraId="434E6B59" w14:textId="77777777" w:rsidR="00C81C15" w:rsidRPr="007440AF" w:rsidRDefault="00C81C15" w:rsidP="00C81C15">
            <w:pPr>
              <w:numPr>
                <w:ilvl w:val="0"/>
                <w:numId w:val="41"/>
              </w:numPr>
              <w:spacing w:after="0" w:line="240" w:lineRule="auto"/>
              <w:jc w:val="left"/>
              <w:rPr>
                <w:snapToGrid w:val="0"/>
                <w:lang w:eastAsia="zh-CN"/>
              </w:rPr>
            </w:pPr>
            <w:r w:rsidRPr="007440AF">
              <w:rPr>
                <w:snapToGrid w:val="0"/>
                <w:lang w:eastAsia="zh-CN"/>
              </w:rPr>
              <w:t>for Type 2 SD adaptation with A1-1-revised, for each sub-configuration</w:t>
            </w:r>
          </w:p>
          <w:p w14:paraId="32790788" w14:textId="77777777" w:rsidR="00C81C15" w:rsidRPr="007440AF" w:rsidRDefault="00C81C15" w:rsidP="00C81C15">
            <w:pPr>
              <w:numPr>
                <w:ilvl w:val="1"/>
                <w:numId w:val="41"/>
              </w:numPr>
              <w:spacing w:after="0" w:line="240" w:lineRule="auto"/>
              <w:jc w:val="left"/>
              <w:rPr>
                <w:lang w:eastAsia="zh-CN"/>
              </w:rPr>
            </w:pPr>
            <w:r w:rsidRPr="007440AF">
              <w:rPr>
                <w:lang w:eastAsia="zh-CN"/>
              </w:rPr>
              <w:t>a list of CSI-RS resource ID</w:t>
            </w:r>
          </w:p>
          <w:p w14:paraId="6822A9D8" w14:textId="77777777" w:rsidR="00C81C15" w:rsidRPr="007440AF" w:rsidRDefault="00C81C15" w:rsidP="00C81C15">
            <w:pPr>
              <w:numPr>
                <w:ilvl w:val="1"/>
                <w:numId w:val="41"/>
              </w:numPr>
              <w:spacing w:after="0" w:line="240" w:lineRule="auto"/>
              <w:jc w:val="left"/>
              <w:rPr>
                <w:lang w:eastAsia="zh-CN"/>
              </w:rPr>
            </w:pPr>
            <w:r w:rsidRPr="007440AF">
              <w:rPr>
                <w:lang w:eastAsia="zh-CN"/>
              </w:rPr>
              <w:t xml:space="preserve">FFS: </w:t>
            </w:r>
            <w:proofErr w:type="spellStart"/>
            <w:r w:rsidRPr="007440AF">
              <w:rPr>
                <w:lang w:eastAsia="zh-CN"/>
              </w:rPr>
              <w:t>codebookConfig</w:t>
            </w:r>
            <w:proofErr w:type="spellEnd"/>
            <w:r w:rsidRPr="007440AF">
              <w:rPr>
                <w:lang w:eastAsia="zh-CN"/>
              </w:rPr>
              <w:t xml:space="preserve"> (including </w:t>
            </w:r>
            <w:proofErr w:type="spellStart"/>
            <w:r w:rsidRPr="007440AF">
              <w:rPr>
                <w:lang w:eastAsia="zh-CN"/>
              </w:rPr>
              <w:t>codebookSubsetRestriction</w:t>
            </w:r>
            <w:proofErr w:type="spellEnd"/>
            <w:r w:rsidRPr="007440AF">
              <w:rPr>
                <w:lang w:eastAsia="zh-CN"/>
              </w:rPr>
              <w:t xml:space="preserve">/ </w:t>
            </w:r>
            <w:proofErr w:type="spellStart"/>
            <w:r w:rsidRPr="007440AF">
              <w:rPr>
                <w:lang w:eastAsia="zh-CN"/>
              </w:rPr>
              <w:t>ri</w:t>
            </w:r>
            <w:proofErr w:type="spellEnd"/>
            <w:r w:rsidRPr="007440AF">
              <w:rPr>
                <w:lang w:eastAsia="zh-CN"/>
              </w:rPr>
              <w:t>-Restriction)</w:t>
            </w:r>
          </w:p>
          <w:p w14:paraId="14DAC193" w14:textId="77777777" w:rsidR="00C81C15" w:rsidRPr="007440AF" w:rsidRDefault="00C81C15" w:rsidP="00C81C15">
            <w:pPr>
              <w:numPr>
                <w:ilvl w:val="1"/>
                <w:numId w:val="41"/>
              </w:numPr>
              <w:spacing w:after="0" w:line="240" w:lineRule="auto"/>
              <w:jc w:val="left"/>
              <w:rPr>
                <w:lang w:eastAsia="zh-CN"/>
              </w:rPr>
            </w:pPr>
            <w:r w:rsidRPr="007440AF">
              <w:rPr>
                <w:lang w:eastAsia="zh-CN"/>
              </w:rPr>
              <w:t>FFS: CQI table indication</w:t>
            </w:r>
          </w:p>
          <w:p w14:paraId="2740F2C7" w14:textId="77777777" w:rsidR="00C81C15" w:rsidRPr="007440AF" w:rsidRDefault="00C81C15" w:rsidP="00C81C15">
            <w:pPr>
              <w:numPr>
                <w:ilvl w:val="1"/>
                <w:numId w:val="41"/>
              </w:numPr>
              <w:spacing w:after="0" w:line="240" w:lineRule="auto"/>
              <w:jc w:val="left"/>
              <w:rPr>
                <w:lang w:eastAsia="zh-CN"/>
              </w:rPr>
            </w:pPr>
            <w:r w:rsidRPr="007440AF">
              <w:rPr>
                <w:lang w:eastAsia="zh-CN"/>
              </w:rPr>
              <w:t xml:space="preserve">FFS: </w:t>
            </w:r>
            <w:proofErr w:type="spellStart"/>
            <w:r w:rsidRPr="007440AF">
              <w:rPr>
                <w:lang w:eastAsia="zh-CN"/>
              </w:rPr>
              <w:t>reportFreqConfiguration</w:t>
            </w:r>
            <w:proofErr w:type="spellEnd"/>
          </w:p>
          <w:p w14:paraId="01AE95FC" w14:textId="77777777" w:rsidR="00C81C15" w:rsidRPr="007440AF" w:rsidRDefault="00C81C15" w:rsidP="00C81C15">
            <w:pPr>
              <w:numPr>
                <w:ilvl w:val="1"/>
                <w:numId w:val="41"/>
              </w:numPr>
              <w:spacing w:after="0" w:line="240" w:lineRule="auto"/>
              <w:jc w:val="left"/>
              <w:rPr>
                <w:lang w:eastAsia="zh-CN"/>
              </w:rPr>
            </w:pPr>
            <w:r w:rsidRPr="007440AF">
              <w:rPr>
                <w:lang w:eastAsia="zh-CN"/>
              </w:rPr>
              <w:t>FFS: report quantity</w:t>
            </w:r>
          </w:p>
          <w:p w14:paraId="21BCA849" w14:textId="77777777" w:rsidR="00C81C15" w:rsidRPr="007440AF" w:rsidRDefault="00C81C15" w:rsidP="00C81C15">
            <w:pPr>
              <w:rPr>
                <w:lang w:eastAsia="zh-CN"/>
              </w:rPr>
            </w:pPr>
            <w:r w:rsidRPr="007440AF">
              <w:rPr>
                <w:lang w:eastAsia="zh-CN"/>
              </w:rPr>
              <w:t xml:space="preserve">Above is agreed in addition to what was agreed in previous RAN1 </w:t>
            </w:r>
            <w:proofErr w:type="gramStart"/>
            <w:r w:rsidRPr="007440AF">
              <w:rPr>
                <w:lang w:eastAsia="zh-CN"/>
              </w:rPr>
              <w:t>agreements</w:t>
            </w:r>
            <w:proofErr w:type="gramEnd"/>
          </w:p>
          <w:p w14:paraId="5D90B3CA" w14:textId="77777777" w:rsidR="00C81C15" w:rsidRPr="00391065" w:rsidRDefault="00C81C15" w:rsidP="00C81C15">
            <w:pPr>
              <w:rPr>
                <w:snapToGrid w:val="0"/>
                <w:sz w:val="2"/>
                <w:szCs w:val="2"/>
                <w:lang w:eastAsia="zh-CN"/>
              </w:rPr>
            </w:pPr>
          </w:p>
          <w:p w14:paraId="134E30DD" w14:textId="77777777" w:rsidR="00C81C15" w:rsidRPr="007440AF" w:rsidRDefault="00C81C15" w:rsidP="00C81C15">
            <w:pPr>
              <w:rPr>
                <w:highlight w:val="green"/>
                <w:lang w:eastAsia="x-none"/>
              </w:rPr>
            </w:pPr>
            <w:r w:rsidRPr="007440AF">
              <w:rPr>
                <w:highlight w:val="green"/>
                <w:lang w:eastAsia="x-none"/>
              </w:rPr>
              <w:t>Agreement</w:t>
            </w:r>
          </w:p>
          <w:p w14:paraId="39B55804" w14:textId="77777777" w:rsidR="00C81C15" w:rsidRPr="007440AF" w:rsidRDefault="00C81C15" w:rsidP="00C81C15">
            <w:pPr>
              <w:rPr>
                <w:lang w:eastAsia="x-none"/>
              </w:rPr>
            </w:pPr>
            <w:r w:rsidRPr="007440AF">
              <w:rPr>
                <w:lang w:eastAsia="zh-CN"/>
              </w:rPr>
              <w:t>Joint operation of SD and PD adaptation is supported.</w:t>
            </w:r>
          </w:p>
          <w:p w14:paraId="7CFE6119" w14:textId="77777777" w:rsidR="00C81C15" w:rsidRPr="00391065" w:rsidRDefault="00C81C15" w:rsidP="00C81C15">
            <w:pPr>
              <w:rPr>
                <w:sz w:val="2"/>
                <w:szCs w:val="2"/>
                <w:lang w:eastAsia="x-none"/>
              </w:rPr>
            </w:pPr>
          </w:p>
          <w:p w14:paraId="45DFFF82" w14:textId="77777777" w:rsidR="00C81C15" w:rsidRPr="007440AF" w:rsidRDefault="00C81C15" w:rsidP="00C81C15">
            <w:pPr>
              <w:rPr>
                <w:highlight w:val="green"/>
                <w:lang w:eastAsia="x-none"/>
              </w:rPr>
            </w:pPr>
            <w:r w:rsidRPr="007440AF">
              <w:rPr>
                <w:highlight w:val="green"/>
                <w:lang w:eastAsia="x-none"/>
              </w:rPr>
              <w:t>Agreement</w:t>
            </w:r>
          </w:p>
          <w:p w14:paraId="3D59E8C8" w14:textId="77777777" w:rsidR="00C81C15" w:rsidRPr="007440AF" w:rsidRDefault="00C81C15" w:rsidP="00C81C15">
            <w:pPr>
              <w:numPr>
                <w:ilvl w:val="0"/>
                <w:numId w:val="42"/>
              </w:numPr>
              <w:spacing w:after="0" w:line="240" w:lineRule="auto"/>
              <w:jc w:val="left"/>
              <w:rPr>
                <w:lang w:eastAsia="zh-CN"/>
              </w:rPr>
            </w:pPr>
            <w:proofErr w:type="gramStart"/>
            <w:r w:rsidRPr="007440AF">
              <w:rPr>
                <w:lang w:eastAsia="zh-CN"/>
              </w:rPr>
              <w:t>Down</w:t>
            </w:r>
            <w:r>
              <w:rPr>
                <w:lang w:eastAsia="zh-CN"/>
              </w:rPr>
              <w:t>-</w:t>
            </w:r>
            <w:r w:rsidRPr="007440AF">
              <w:rPr>
                <w:lang w:eastAsia="zh-CN"/>
              </w:rPr>
              <w:t>select</w:t>
            </w:r>
            <w:proofErr w:type="gramEnd"/>
            <w:r w:rsidRPr="007440AF">
              <w:rPr>
                <w:lang w:eastAsia="zh-CN"/>
              </w:rPr>
              <w:t xml:space="preserve"> one of the following for BM enhancements in RAN1#114</w:t>
            </w:r>
          </w:p>
          <w:p w14:paraId="3D44103B" w14:textId="77777777" w:rsidR="00C81C15" w:rsidRPr="007440AF" w:rsidRDefault="00C81C15" w:rsidP="00C81C15">
            <w:pPr>
              <w:numPr>
                <w:ilvl w:val="1"/>
                <w:numId w:val="42"/>
              </w:numPr>
              <w:spacing w:after="0" w:line="240" w:lineRule="auto"/>
              <w:jc w:val="left"/>
              <w:rPr>
                <w:lang w:eastAsia="zh-CN"/>
              </w:rPr>
            </w:pPr>
            <w:r w:rsidRPr="007440AF">
              <w:rPr>
                <w:lang w:eastAsia="zh-CN"/>
              </w:rPr>
              <w:t xml:space="preserve">Case 1: Support scaling the threshold of beam failure detection and threshold of candidate beam identification for power domain network energy </w:t>
            </w:r>
            <w:proofErr w:type="gramStart"/>
            <w:r w:rsidRPr="007440AF">
              <w:rPr>
                <w:lang w:eastAsia="zh-CN"/>
              </w:rPr>
              <w:t>saving</w:t>
            </w:r>
            <w:proofErr w:type="gramEnd"/>
          </w:p>
          <w:p w14:paraId="772F7D86" w14:textId="77777777" w:rsidR="00C81C15" w:rsidRPr="007440AF" w:rsidRDefault="00C81C15" w:rsidP="00C81C15">
            <w:pPr>
              <w:numPr>
                <w:ilvl w:val="1"/>
                <w:numId w:val="42"/>
              </w:numPr>
              <w:spacing w:after="0" w:line="240" w:lineRule="auto"/>
              <w:jc w:val="left"/>
              <w:rPr>
                <w:lang w:eastAsia="zh-CN"/>
              </w:rPr>
            </w:pPr>
            <w:r w:rsidRPr="007440AF">
              <w:t xml:space="preserve">Case 2: Support UE to </w:t>
            </w:r>
            <w:r w:rsidRPr="007440AF">
              <w:rPr>
                <w:lang w:eastAsia="ko-KR"/>
              </w:rPr>
              <w:t xml:space="preserve">send </w:t>
            </w:r>
            <w:r w:rsidRPr="007440AF">
              <w:t>hypothetical beam failure and/or radio link failure (RLF) reports for the indicated hypothetical power offset values.</w:t>
            </w:r>
          </w:p>
          <w:p w14:paraId="73EF7291" w14:textId="77777777" w:rsidR="00C81C15" w:rsidRPr="007440AF" w:rsidRDefault="00C81C15" w:rsidP="00C81C15">
            <w:pPr>
              <w:numPr>
                <w:ilvl w:val="1"/>
                <w:numId w:val="42"/>
              </w:numPr>
              <w:spacing w:after="0" w:line="240" w:lineRule="auto"/>
              <w:jc w:val="left"/>
              <w:rPr>
                <w:lang w:eastAsia="zh-CN"/>
              </w:rPr>
            </w:pPr>
            <w:r w:rsidRPr="007440AF">
              <w:t>Case 3: No further work on BM enhancements</w:t>
            </w:r>
          </w:p>
          <w:p w14:paraId="440B0C4D" w14:textId="77777777" w:rsidR="00C81C15" w:rsidRPr="007440AF" w:rsidRDefault="00C81C15" w:rsidP="00C81C15">
            <w:pPr>
              <w:numPr>
                <w:ilvl w:val="0"/>
                <w:numId w:val="42"/>
              </w:numPr>
              <w:spacing w:after="0" w:line="240" w:lineRule="auto"/>
              <w:jc w:val="left"/>
              <w:rPr>
                <w:lang w:eastAsia="zh-CN"/>
              </w:rPr>
            </w:pPr>
            <w:proofErr w:type="gramStart"/>
            <w:r w:rsidRPr="007440AF">
              <w:rPr>
                <w:lang w:eastAsia="zh-CN"/>
              </w:rPr>
              <w:t>Down</w:t>
            </w:r>
            <w:r>
              <w:rPr>
                <w:lang w:eastAsia="zh-CN"/>
              </w:rPr>
              <w:t>-</w:t>
            </w:r>
            <w:r w:rsidRPr="007440AF">
              <w:rPr>
                <w:lang w:eastAsia="zh-CN"/>
              </w:rPr>
              <w:t>select</w:t>
            </w:r>
            <w:proofErr w:type="gramEnd"/>
            <w:r w:rsidRPr="007440AF">
              <w:rPr>
                <w:lang w:eastAsia="zh-CN"/>
              </w:rPr>
              <w:t xml:space="preserve"> one of the following for TCI configuration enhancement in RAN1#114</w:t>
            </w:r>
          </w:p>
          <w:p w14:paraId="76E3C7E7" w14:textId="77777777" w:rsidR="00C81C15" w:rsidRPr="007440AF" w:rsidRDefault="00C81C15" w:rsidP="00C81C15">
            <w:pPr>
              <w:numPr>
                <w:ilvl w:val="1"/>
                <w:numId w:val="42"/>
              </w:numPr>
              <w:spacing w:after="0" w:line="240" w:lineRule="auto"/>
              <w:jc w:val="left"/>
              <w:rPr>
                <w:lang w:eastAsia="zh-CN"/>
              </w:rPr>
            </w:pPr>
            <w:r w:rsidRPr="007440AF">
              <w:rPr>
                <w:lang w:eastAsia="zh-CN"/>
              </w:rPr>
              <w:t xml:space="preserve">Method 1: Configure multiple candidate CSI-RS resources as reference signal for QCL information or for spatial relation information, and switch one of them based on L1/L2 </w:t>
            </w:r>
            <w:proofErr w:type="gramStart"/>
            <w:r w:rsidRPr="007440AF">
              <w:rPr>
                <w:lang w:eastAsia="zh-CN"/>
              </w:rPr>
              <w:t>signaling</w:t>
            </w:r>
            <w:proofErr w:type="gramEnd"/>
          </w:p>
          <w:p w14:paraId="1B78D245" w14:textId="77777777" w:rsidR="00C81C15" w:rsidRPr="007440AF" w:rsidRDefault="00C81C15" w:rsidP="00C81C15">
            <w:pPr>
              <w:numPr>
                <w:ilvl w:val="1"/>
                <w:numId w:val="42"/>
              </w:numPr>
              <w:spacing w:after="0" w:line="240" w:lineRule="auto"/>
              <w:jc w:val="left"/>
              <w:rPr>
                <w:lang w:eastAsia="zh-CN"/>
              </w:rPr>
            </w:pPr>
            <w:r w:rsidRPr="007440AF">
              <w:rPr>
                <w:lang w:eastAsia="zh-CN"/>
              </w:rPr>
              <w:t xml:space="preserve">Method 2: Configure multiple </w:t>
            </w:r>
            <w:proofErr w:type="gramStart"/>
            <w:r w:rsidRPr="007440AF">
              <w:rPr>
                <w:lang w:eastAsia="zh-CN"/>
              </w:rPr>
              <w:t>candidate</w:t>
            </w:r>
            <w:proofErr w:type="gramEnd"/>
            <w:r w:rsidRPr="007440AF">
              <w:rPr>
                <w:lang w:eastAsia="zh-CN"/>
              </w:rPr>
              <w:t xml:space="preserve"> sets of TCI state(s) associated with DL/UL signal/channel and switch one of them based on L1/L2 signaling</w:t>
            </w:r>
          </w:p>
          <w:p w14:paraId="05276388" w14:textId="77777777" w:rsidR="00C81C15" w:rsidRPr="007440AF" w:rsidRDefault="00C81C15" w:rsidP="00C81C15">
            <w:pPr>
              <w:numPr>
                <w:ilvl w:val="1"/>
                <w:numId w:val="42"/>
              </w:numPr>
              <w:spacing w:after="0" w:line="240" w:lineRule="auto"/>
              <w:jc w:val="left"/>
              <w:rPr>
                <w:lang w:eastAsia="zh-CN"/>
              </w:rPr>
            </w:pPr>
            <w:r w:rsidRPr="007440AF">
              <w:rPr>
                <w:lang w:eastAsia="zh-CN"/>
              </w:rPr>
              <w:t>Method 3: No further work on TCI configuration enhancement</w:t>
            </w:r>
          </w:p>
          <w:p w14:paraId="5322104D" w14:textId="77777777" w:rsidR="00C81C15" w:rsidRPr="00C81C15" w:rsidRDefault="00C81C15" w:rsidP="00C81C15">
            <w:pPr>
              <w:rPr>
                <w:sz w:val="12"/>
                <w:szCs w:val="12"/>
                <w:lang w:eastAsia="x-none"/>
              </w:rPr>
            </w:pPr>
          </w:p>
          <w:p w14:paraId="5CD84724" w14:textId="77777777" w:rsidR="00C81C15" w:rsidRPr="007440AF" w:rsidRDefault="00C81C15" w:rsidP="00C81C15">
            <w:pPr>
              <w:rPr>
                <w:highlight w:val="green"/>
                <w:lang w:eastAsia="x-none"/>
              </w:rPr>
            </w:pPr>
            <w:r w:rsidRPr="007440AF">
              <w:rPr>
                <w:highlight w:val="green"/>
                <w:lang w:eastAsia="x-none"/>
              </w:rPr>
              <w:t>Agreement</w:t>
            </w:r>
          </w:p>
          <w:p w14:paraId="702E22DE" w14:textId="77777777" w:rsidR="00C81C15" w:rsidRPr="007440AF" w:rsidRDefault="00C81C15" w:rsidP="00C81C15">
            <w:r w:rsidRPr="007440AF">
              <w:t>Alt 2: For P-CSI reporting from L configured sub-configurations, support:</w:t>
            </w:r>
          </w:p>
          <w:p w14:paraId="34FC82FA" w14:textId="77777777" w:rsidR="00C81C15" w:rsidRPr="007440AF" w:rsidRDefault="00C81C15" w:rsidP="00C81C15">
            <w:pPr>
              <w:numPr>
                <w:ilvl w:val="0"/>
                <w:numId w:val="43"/>
              </w:numPr>
              <w:spacing w:after="0" w:line="240" w:lineRule="auto"/>
              <w:rPr>
                <w:rFonts w:eastAsia="SimSun"/>
                <w:snapToGrid w:val="0"/>
                <w:lang w:eastAsia="zh-CN"/>
              </w:rPr>
            </w:pPr>
            <w:r w:rsidRPr="007440AF">
              <w:rPr>
                <w:rFonts w:eastAsia="SimSun"/>
                <w:snapToGrid w:val="0"/>
                <w:lang w:eastAsia="zh-CN"/>
              </w:rPr>
              <w:t>All L configured sub-configurations are reported in every periodic occasion.</w:t>
            </w:r>
          </w:p>
          <w:p w14:paraId="5639930D" w14:textId="77777777" w:rsidR="00C81C15" w:rsidRPr="007440AF" w:rsidRDefault="00C81C15" w:rsidP="00C81C15">
            <w:pPr>
              <w:numPr>
                <w:ilvl w:val="0"/>
                <w:numId w:val="43"/>
              </w:numPr>
              <w:spacing w:after="0" w:line="240" w:lineRule="auto"/>
              <w:rPr>
                <w:rFonts w:eastAsia="SimSun"/>
                <w:snapToGrid w:val="0"/>
                <w:lang w:eastAsia="zh-CN"/>
              </w:rPr>
            </w:pPr>
            <w:r w:rsidRPr="007440AF">
              <w:rPr>
                <w:rFonts w:eastAsia="SimSun"/>
                <w:snapToGrid w:val="0"/>
                <w:lang w:eastAsia="zh-CN"/>
              </w:rPr>
              <w:t xml:space="preserve">The maximum value of L can be different for A-CSI, SP-CSI, and P-CSI. </w:t>
            </w:r>
          </w:p>
          <w:p w14:paraId="79CB3894" w14:textId="77777777" w:rsidR="00C81C15" w:rsidRPr="007440AF" w:rsidRDefault="00000000" w:rsidP="00C81C15">
            <w:pPr>
              <w:numPr>
                <w:ilvl w:val="0"/>
                <w:numId w:val="43"/>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C81C15" w:rsidRPr="007440AF">
              <w:rPr>
                <w:rFonts w:eastAsia="Malgun Gothic"/>
                <w:lang w:eastAsia="ko-KR"/>
              </w:rPr>
              <w:fldChar w:fldCharType="begin"/>
            </w:r>
            <w:r w:rsidR="00C81C15" w:rsidRPr="007440AF">
              <w:rPr>
                <w:rFonts w:eastAsia="Malgun Gothic"/>
                <w:lang w:eastAsia="ko-KR"/>
              </w:rPr>
              <w:instrText xml:space="preserve"> QUOTE OCPU=KS </w:instrText>
            </w:r>
            <w:r w:rsidR="00C81C15" w:rsidRPr="007440AF">
              <w:rPr>
                <w:rFonts w:eastAsia="Malgun Gothic"/>
                <w:lang w:eastAsia="ko-KR"/>
              </w:rPr>
              <w:fldChar w:fldCharType="end"/>
            </w:r>
            <w:r w:rsidR="00C81C15" w:rsidRPr="007440AF">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C81C15" w:rsidRPr="007440AF">
              <w:rPr>
                <w:rFonts w:eastAsia="Malgun Gothic"/>
                <w:lang w:eastAsia="ko-KR"/>
              </w:rPr>
              <w:t xml:space="preserve"> </w:t>
            </w:r>
            <w:r w:rsidR="00C81C15" w:rsidRPr="007440AF">
              <w:rPr>
                <w:rFonts w:eastAsia="Malgun Gothic"/>
                <w:lang w:eastAsia="ko-KR"/>
              </w:rPr>
              <w:fldChar w:fldCharType="begin"/>
            </w:r>
            <w:r w:rsidR="00C81C15" w:rsidRPr="007440AF">
              <w:rPr>
                <w:rFonts w:eastAsia="Malgun Gothic"/>
                <w:lang w:eastAsia="ko-KR"/>
              </w:rPr>
              <w:instrText xml:space="preserve"> QUOTE Ks  </w:instrText>
            </w:r>
            <w:r w:rsidR="00C81C15" w:rsidRPr="007440AF">
              <w:rPr>
                <w:rFonts w:eastAsia="Malgun Gothic"/>
                <w:lang w:eastAsia="ko-KR"/>
              </w:rPr>
              <w:fldChar w:fldCharType="end"/>
            </w:r>
            <w:r w:rsidR="00C81C15" w:rsidRPr="007440AF">
              <w:rPr>
                <w:rFonts w:eastAsia="Malgun Gothic"/>
                <w:lang w:eastAsia="ko-KR"/>
              </w:rPr>
              <w:t>is the total number of CSI-RS resources corresponding to i-</w:t>
            </w:r>
            <w:proofErr w:type="spellStart"/>
            <w:r w:rsidR="00C81C15" w:rsidRPr="007440AF">
              <w:rPr>
                <w:rFonts w:eastAsia="Malgun Gothic"/>
                <w:lang w:eastAsia="ko-KR"/>
              </w:rPr>
              <w:t>th</w:t>
            </w:r>
            <w:proofErr w:type="spellEnd"/>
            <w:r w:rsidR="00C81C15" w:rsidRPr="007440AF">
              <w:rPr>
                <w:rFonts w:eastAsia="Malgun Gothic"/>
                <w:lang w:eastAsia="ko-KR"/>
              </w:rPr>
              <w:t xml:space="preserve"> sub-configuration in the CSI-RS resource set for channel measurement. (N=L in the equation)</w:t>
            </w:r>
          </w:p>
          <w:p w14:paraId="7C997869" w14:textId="1E8921DE" w:rsidR="002B2F81" w:rsidRPr="00C81C15" w:rsidRDefault="00C81C15" w:rsidP="00C81C15">
            <w:pPr>
              <w:numPr>
                <w:ilvl w:val="0"/>
                <w:numId w:val="43"/>
              </w:numPr>
              <w:spacing w:after="0" w:line="240" w:lineRule="auto"/>
              <w:rPr>
                <w:rFonts w:eastAsia="Malgun Gothic"/>
                <w:lang w:eastAsia="ko-KR"/>
              </w:rPr>
            </w:pPr>
            <w:r w:rsidRPr="007440AF">
              <w:rPr>
                <w:rFonts w:eastAsia="Malgun Gothic"/>
                <w:lang w:eastAsia="ko-KR"/>
              </w:rPr>
              <w:t>FFS: Details on active CSI-RS resource / port counting</w:t>
            </w:r>
          </w:p>
        </w:tc>
      </w:tr>
    </w:tbl>
    <w:p w14:paraId="6084435B" w14:textId="77777777" w:rsidR="002B2F81" w:rsidRPr="006A261F" w:rsidRDefault="002B2F81" w:rsidP="002B2F81">
      <w:pPr>
        <w:rPr>
          <w:sz w:val="6"/>
          <w:szCs w:val="6"/>
        </w:rPr>
      </w:pPr>
    </w:p>
    <w:bookmarkEnd w:id="0"/>
    <w:p w14:paraId="1332532F" w14:textId="12D57390" w:rsidR="00A24655" w:rsidRDefault="00AF14FD" w:rsidP="006A261F">
      <w:r>
        <w:t xml:space="preserve">In this contribution document, we discuss our views on the potential </w:t>
      </w:r>
      <w:r w:rsidR="00F22B3B">
        <w:t xml:space="preserve">NES-based techniques in both spatial domain and power domain. More specifically, we shed light on potential NES techniques </w:t>
      </w:r>
      <w:r w:rsidR="000D39D8">
        <w:t xml:space="preserve">corresponding to the </w:t>
      </w:r>
      <w:r w:rsidR="006602E4">
        <w:t xml:space="preserve">WID, </w:t>
      </w:r>
      <w:proofErr w:type="gramStart"/>
      <w:r w:rsidR="006602E4">
        <w:t>in light of</w:t>
      </w:r>
      <w:proofErr w:type="gramEnd"/>
      <w:r w:rsidR="006602E4">
        <w:t xml:space="preserve"> the </w:t>
      </w:r>
      <w:r w:rsidR="000D39D8">
        <w:t>sub-techniques provided in TR 38.864</w:t>
      </w:r>
      <w:r w:rsidR="00BE4041">
        <w:t xml:space="preserve"> </w:t>
      </w:r>
      <w:sdt>
        <w:sdtPr>
          <w:id w:val="1033690123"/>
          <w:citation/>
        </w:sdtPr>
        <w:sdtContent>
          <w:r w:rsidR="00BE4041">
            <w:fldChar w:fldCharType="begin"/>
          </w:r>
          <w:r w:rsidR="00BE4041">
            <w:instrText xml:space="preserve"> CITATION TR38864 \l 1033 </w:instrText>
          </w:r>
          <w:r w:rsidR="00BE4041">
            <w:fldChar w:fldCharType="separate"/>
          </w:r>
          <w:r w:rsidR="00E51172" w:rsidRPr="00E51172">
            <w:rPr>
              <w:noProof/>
            </w:rPr>
            <w:t>[2]</w:t>
          </w:r>
          <w:r w:rsidR="00BE4041">
            <w:fldChar w:fldCharType="end"/>
          </w:r>
        </w:sdtContent>
      </w:sdt>
      <w:r w:rsidR="006602E4">
        <w:t>.</w:t>
      </w:r>
      <w:r w:rsidR="0084735E">
        <w:t xml:space="preserve"> </w:t>
      </w:r>
      <w:r w:rsidR="006602E4">
        <w:t xml:space="preserve">Furthermore, we </w:t>
      </w:r>
      <w:r w:rsidR="000D39D8">
        <w:t xml:space="preserve">discuss the potential specification impact </w:t>
      </w:r>
      <w:r w:rsidR="006602E4">
        <w:t xml:space="preserve">of the </w:t>
      </w:r>
      <w:r w:rsidR="000D39D8">
        <w:t xml:space="preserve">corresponding </w:t>
      </w:r>
      <w:r w:rsidR="006602E4">
        <w:t>NES</w:t>
      </w:r>
      <w:r w:rsidR="000D39D8">
        <w:t xml:space="preserve"> techniques</w:t>
      </w:r>
      <w:r>
        <w:t>.</w:t>
      </w:r>
    </w:p>
    <w:p w14:paraId="724ACB45" w14:textId="428A460F" w:rsidR="00DA0B32" w:rsidRPr="0003018F" w:rsidRDefault="006F7ECE" w:rsidP="006F7ECE">
      <w:pPr>
        <w:pStyle w:val="Heading1"/>
        <w:rPr>
          <w:lang w:val="en-US"/>
        </w:rPr>
      </w:pPr>
      <w:r w:rsidRPr="006F7ECE">
        <w:rPr>
          <w:iCs/>
          <w:lang w:val="en-US"/>
        </w:rPr>
        <w:lastRenderedPageBreak/>
        <w:t>Spatial</w:t>
      </w:r>
      <w:r w:rsidR="0032434F">
        <w:rPr>
          <w:iCs/>
          <w:lang w:val="en-US"/>
        </w:rPr>
        <w:t>-</w:t>
      </w:r>
      <w:r w:rsidRPr="006F7ECE">
        <w:rPr>
          <w:iCs/>
          <w:lang w:val="en-US"/>
        </w:rPr>
        <w:t xml:space="preserve">domain </w:t>
      </w:r>
      <w:r w:rsidR="0032434F">
        <w:rPr>
          <w:iCs/>
          <w:lang w:val="en-US"/>
        </w:rPr>
        <w:t>NES techniques</w:t>
      </w:r>
    </w:p>
    <w:p w14:paraId="65BCA17A" w14:textId="56619D7F" w:rsidR="0032434F" w:rsidRDefault="00580629" w:rsidP="006F7ECE">
      <w:pPr>
        <w:spacing w:after="200" w:line="276" w:lineRule="auto"/>
        <w:rPr>
          <w:bCs/>
        </w:rPr>
      </w:pPr>
      <w:bookmarkStart w:id="1" w:name="_Hlk100228640"/>
      <w:r>
        <w:rPr>
          <w:bCs/>
        </w:rPr>
        <w:t xml:space="preserve">In </w:t>
      </w:r>
      <w:r w:rsidR="00E25CE3">
        <w:rPr>
          <w:bCs/>
        </w:rPr>
        <w:t>a network</w:t>
      </w:r>
      <w:r w:rsidR="006F7ECE">
        <w:rPr>
          <w:bCs/>
        </w:rPr>
        <w:t xml:space="preserve"> </w:t>
      </w:r>
      <w:r w:rsidR="006F7ECE" w:rsidRPr="00486689">
        <w:rPr>
          <w:bCs/>
        </w:rPr>
        <w:t>operating with multiple antenna</w:t>
      </w:r>
      <w:r>
        <w:rPr>
          <w:bCs/>
        </w:rPr>
        <w:t>s/antenna panels</w:t>
      </w:r>
      <w:r w:rsidR="006F7ECE" w:rsidRPr="00486689">
        <w:rPr>
          <w:bCs/>
        </w:rPr>
        <w:t>, it may be desirable to dynamically turn on/off a certain antenna</w:t>
      </w:r>
      <w:r>
        <w:rPr>
          <w:bCs/>
        </w:rPr>
        <w:t xml:space="preserve"> group or antenna panel</w:t>
      </w:r>
      <w:r w:rsidR="00CF1413">
        <w:rPr>
          <w:bCs/>
        </w:rPr>
        <w:t xml:space="preserve">, </w:t>
      </w:r>
      <w:r w:rsidR="00C8197B">
        <w:rPr>
          <w:bCs/>
        </w:rPr>
        <w:t>e.g.,</w:t>
      </w:r>
      <w:r>
        <w:rPr>
          <w:bCs/>
        </w:rPr>
        <w:t xml:space="preserve"> </w:t>
      </w:r>
      <w:r w:rsidR="006F7ECE" w:rsidRPr="00486689">
        <w:rPr>
          <w:bCs/>
        </w:rPr>
        <w:t>between an active state and an inactive state</w:t>
      </w:r>
      <w:r w:rsidR="00CF1413">
        <w:rPr>
          <w:bCs/>
        </w:rPr>
        <w:t>,</w:t>
      </w:r>
      <w:r w:rsidR="006F7ECE" w:rsidRPr="00486689">
        <w:rPr>
          <w:bCs/>
        </w:rPr>
        <w:t xml:space="preserve"> based on traffic conditions </w:t>
      </w:r>
      <w:r w:rsidR="00391065">
        <w:rPr>
          <w:bCs/>
        </w:rPr>
        <w:t xml:space="preserve">as well as energy constraints </w:t>
      </w:r>
      <w:r w:rsidR="006F7ECE" w:rsidRPr="00486689">
        <w:rPr>
          <w:bCs/>
        </w:rPr>
        <w:t xml:space="preserve">to reduce energy consumption. </w:t>
      </w:r>
      <w:proofErr w:type="gramStart"/>
      <w:r w:rsidR="006F7ECE" w:rsidRPr="00486689">
        <w:rPr>
          <w:bCs/>
        </w:rPr>
        <w:t>In order to</w:t>
      </w:r>
      <w:proofErr w:type="gramEnd"/>
      <w:r w:rsidR="006F7ECE" w:rsidRPr="00486689">
        <w:rPr>
          <w:bCs/>
        </w:rPr>
        <w:t xml:space="preserve"> support such features without</w:t>
      </w:r>
      <w:r w:rsidR="0084735E">
        <w:rPr>
          <w:bCs/>
        </w:rPr>
        <w:t xml:space="preserve"> significantly</w:t>
      </w:r>
      <w:r w:rsidR="006F7ECE" w:rsidRPr="00486689">
        <w:rPr>
          <w:bCs/>
        </w:rPr>
        <w:t xml:space="preserve"> impacting </w:t>
      </w:r>
      <w:r w:rsidR="0084735E">
        <w:rPr>
          <w:bCs/>
        </w:rPr>
        <w:t>the performance at the UE(s)</w:t>
      </w:r>
      <w:r w:rsidR="00CF1413">
        <w:rPr>
          <w:bCs/>
        </w:rPr>
        <w:t>,</w:t>
      </w:r>
      <w:r w:rsidR="006F7ECE" w:rsidRPr="00486689">
        <w:rPr>
          <w:bCs/>
        </w:rPr>
        <w:t xml:space="preserve"> e.g.</w:t>
      </w:r>
      <w:r>
        <w:rPr>
          <w:bCs/>
        </w:rPr>
        <w:t>,</w:t>
      </w:r>
      <w:r w:rsidR="0084735E">
        <w:rPr>
          <w:bCs/>
        </w:rPr>
        <w:t xml:space="preserve"> with respect to throughput and/or</w:t>
      </w:r>
      <w:r w:rsidR="006F7ECE" w:rsidRPr="00486689">
        <w:rPr>
          <w:bCs/>
        </w:rPr>
        <w:t xml:space="preserve"> latency,</w:t>
      </w:r>
      <w:r w:rsidR="0032434F">
        <w:rPr>
          <w:bCs/>
        </w:rPr>
        <w:t xml:space="preserve"> the network</w:t>
      </w:r>
      <w:r w:rsidR="006F7ECE" w:rsidRPr="00486689">
        <w:rPr>
          <w:bCs/>
        </w:rPr>
        <w:t xml:space="preserve"> should be able to properly select a</w:t>
      </w:r>
      <w:r w:rsidR="0032434F">
        <w:rPr>
          <w:bCs/>
        </w:rPr>
        <w:t xml:space="preserve"> subset of</w:t>
      </w:r>
      <w:r w:rsidR="006F7ECE" w:rsidRPr="00486689">
        <w:rPr>
          <w:bCs/>
        </w:rPr>
        <w:t xml:space="preserve"> antenna </w:t>
      </w:r>
      <w:r w:rsidR="0032434F">
        <w:rPr>
          <w:bCs/>
        </w:rPr>
        <w:t>ports, antenna elements</w:t>
      </w:r>
      <w:r w:rsidR="006F7ECE" w:rsidRPr="00486689">
        <w:rPr>
          <w:bCs/>
        </w:rPr>
        <w:t xml:space="preserve"> or</w:t>
      </w:r>
      <w:r>
        <w:rPr>
          <w:bCs/>
        </w:rPr>
        <w:t xml:space="preserve"> antenna panels</w:t>
      </w:r>
      <w:r w:rsidR="006F7ECE" w:rsidRPr="00486689">
        <w:rPr>
          <w:bCs/>
        </w:rPr>
        <w:t xml:space="preserve"> at a given time</w:t>
      </w:r>
      <w:r w:rsidR="0032434F">
        <w:rPr>
          <w:bCs/>
        </w:rPr>
        <w:t xml:space="preserve"> for DL transmission to reduce the network energy </w:t>
      </w:r>
      <w:r w:rsidR="00E234FD">
        <w:rPr>
          <w:bCs/>
        </w:rPr>
        <w:t>consumption whenever</w:t>
      </w:r>
      <w:r w:rsidR="0032434F">
        <w:rPr>
          <w:bCs/>
        </w:rPr>
        <w:t xml:space="preserve"> necessary</w:t>
      </w:r>
      <w:r w:rsidR="006F7ECE" w:rsidRPr="00486689">
        <w:rPr>
          <w:bCs/>
        </w:rPr>
        <w:t xml:space="preserve">. </w:t>
      </w:r>
      <w:r w:rsidR="00194288">
        <w:rPr>
          <w:bCs/>
        </w:rPr>
        <w:t>In the sequel, we provide an overview of some potential spatial-domain NES techniques</w:t>
      </w:r>
      <w:r w:rsidR="00C8197B">
        <w:rPr>
          <w:bCs/>
        </w:rPr>
        <w:t>.</w:t>
      </w:r>
    </w:p>
    <w:p w14:paraId="51C51CA8" w14:textId="58BA2124" w:rsidR="00E234FD" w:rsidRPr="004C0EC7" w:rsidRDefault="00E234FD" w:rsidP="00E234FD">
      <w:pPr>
        <w:pStyle w:val="Heading2"/>
        <w:numPr>
          <w:ilvl w:val="0"/>
          <w:numId w:val="0"/>
        </w:numPr>
        <w:rPr>
          <w:sz w:val="24"/>
          <w:szCs w:val="28"/>
        </w:rPr>
      </w:pPr>
      <w:r>
        <w:rPr>
          <w:sz w:val="24"/>
          <w:szCs w:val="28"/>
        </w:rPr>
        <w:t>2</w:t>
      </w:r>
      <w:r w:rsidRPr="004C0EC7">
        <w:rPr>
          <w:sz w:val="24"/>
          <w:szCs w:val="28"/>
        </w:rPr>
        <w:t>.</w:t>
      </w:r>
      <w:r>
        <w:rPr>
          <w:sz w:val="24"/>
          <w:szCs w:val="28"/>
        </w:rPr>
        <w:t>1</w:t>
      </w:r>
      <w:r w:rsidRPr="004C0EC7">
        <w:rPr>
          <w:sz w:val="24"/>
          <w:szCs w:val="28"/>
        </w:rPr>
        <w:t xml:space="preserve"> </w:t>
      </w:r>
      <w:r w:rsidR="00194288">
        <w:rPr>
          <w:sz w:val="24"/>
          <w:szCs w:val="28"/>
        </w:rPr>
        <w:t>C</w:t>
      </w:r>
      <w:r w:rsidR="00E25CE3">
        <w:rPr>
          <w:sz w:val="24"/>
          <w:szCs w:val="28"/>
        </w:rPr>
        <w:t>SI</w:t>
      </w:r>
      <w:r w:rsidR="002D3991">
        <w:rPr>
          <w:sz w:val="24"/>
          <w:szCs w:val="28"/>
        </w:rPr>
        <w:t xml:space="preserve"> resource</w:t>
      </w:r>
      <w:r w:rsidR="00194288">
        <w:rPr>
          <w:sz w:val="24"/>
          <w:szCs w:val="28"/>
        </w:rPr>
        <w:t xml:space="preserve"> </w:t>
      </w:r>
      <w:r w:rsidR="00E25CE3">
        <w:rPr>
          <w:sz w:val="24"/>
          <w:szCs w:val="28"/>
        </w:rPr>
        <w:t>configuration enhancements</w:t>
      </w:r>
      <w:r w:rsidRPr="004C0EC7">
        <w:rPr>
          <w:sz w:val="24"/>
          <w:szCs w:val="28"/>
        </w:rPr>
        <w:t xml:space="preserve"> </w:t>
      </w:r>
    </w:p>
    <w:p w14:paraId="76CFACF2" w14:textId="6789BAD7" w:rsidR="00E12B12" w:rsidRPr="00E12B12" w:rsidRDefault="00E12B12" w:rsidP="00E12B12">
      <w:pPr>
        <w:pStyle w:val="ListParagraph"/>
        <w:ind w:left="0"/>
        <w:rPr>
          <w:lang w:eastAsia="zh-CN"/>
        </w:rPr>
      </w:pPr>
      <w:r w:rsidRPr="00E12B12">
        <w:t>In RAN1#112bis-e</w:t>
      </w:r>
      <w:r w:rsidR="00E51172">
        <w:t xml:space="preserve"> </w:t>
      </w:r>
      <w:sdt>
        <w:sdtPr>
          <w:id w:val="-1439745300"/>
          <w:citation/>
        </w:sdtPr>
        <w:sdtContent>
          <w:r w:rsidR="00E51172">
            <w:fldChar w:fldCharType="begin"/>
          </w:r>
          <w:r w:rsidR="00E51172">
            <w:instrText xml:space="preserve"> CITATION RAN112bis \l 1033 </w:instrText>
          </w:r>
          <w:r w:rsidR="00E51172">
            <w:fldChar w:fldCharType="separate"/>
          </w:r>
          <w:r w:rsidR="00E51172" w:rsidRPr="00E51172">
            <w:rPr>
              <w:noProof/>
            </w:rPr>
            <w:t>[3]</w:t>
          </w:r>
          <w:r w:rsidR="00E51172">
            <w:fldChar w:fldCharType="end"/>
          </w:r>
        </w:sdtContent>
      </w:sdt>
      <w:r w:rsidRPr="00E12B12">
        <w:t xml:space="preserve">, </w:t>
      </w:r>
      <w:r>
        <w:t xml:space="preserve">it was agreed to support </w:t>
      </w:r>
      <w:r w:rsidRPr="00E12B12">
        <w:rPr>
          <w:lang w:eastAsia="zh-CN"/>
        </w:rPr>
        <w:t>legacy port configuration values (N1, N2) or (Ng, N1, N2)</w:t>
      </w:r>
      <w:r>
        <w:rPr>
          <w:lang w:eastAsia="zh-CN"/>
        </w:rPr>
        <w:t>, where the former configuration corresponds to Type-I single-panel codebook type, whereas the latter configuration corresponds to Type-I multi-panel codebook type. In our opinion, single-panel codebook types, e.g., Type-I single-panel codebook should be prioritized</w:t>
      </w:r>
      <w:r w:rsidR="00340D54">
        <w:rPr>
          <w:lang w:eastAsia="zh-CN"/>
        </w:rPr>
        <w:t>, since they are more widely implemented, in addition to their resemblance with respect to the port configuration. Due to the limited time remaining for discussion, our preference is to prioritize Type-I single-panel codebook enhancements.</w:t>
      </w:r>
    </w:p>
    <w:p w14:paraId="2D1A1BEB" w14:textId="3015B961" w:rsidR="00340D54" w:rsidRDefault="00340D54" w:rsidP="00340D54">
      <w:pPr>
        <w:pStyle w:val="Proposal"/>
      </w:pPr>
      <w:r>
        <w:t xml:space="preserve">For spatial adaptation enhancements under NES, prioritize enhancements corresponding to Type-I single-panel codebook </w:t>
      </w:r>
      <w:proofErr w:type="gramStart"/>
      <w:r>
        <w:t>type</w:t>
      </w:r>
      <w:proofErr w:type="gramEnd"/>
    </w:p>
    <w:p w14:paraId="14A4D7F1" w14:textId="366AFF8D" w:rsidR="009429A4" w:rsidRDefault="00E234FD" w:rsidP="00E234FD">
      <w:pPr>
        <w:pStyle w:val="3GPPHeader"/>
        <w:tabs>
          <w:tab w:val="clear" w:pos="9360"/>
          <w:tab w:val="center" w:pos="4680"/>
        </w:tabs>
        <w:spacing w:after="240"/>
        <w:rPr>
          <w:rFonts w:ascii="Times New Roman" w:hAnsi="Times New Roman"/>
          <w:b w:val="0"/>
          <w:bCs/>
        </w:rPr>
      </w:pPr>
      <w:r>
        <w:rPr>
          <w:rFonts w:ascii="Times New Roman" w:hAnsi="Times New Roman"/>
          <w:b w:val="0"/>
          <w:bCs/>
        </w:rPr>
        <w:t xml:space="preserve">One </w:t>
      </w:r>
      <w:r w:rsidR="00E25CE3">
        <w:rPr>
          <w:rFonts w:ascii="Times New Roman" w:hAnsi="Times New Roman"/>
          <w:b w:val="0"/>
          <w:bCs/>
        </w:rPr>
        <w:t xml:space="preserve">way to achieve notable NES is to reduce the transmission and/or signaling overhead associated with CSI framework, both for CSI and BM purposes. For instance, </w:t>
      </w:r>
      <w:r w:rsidR="00194288">
        <w:rPr>
          <w:rFonts w:ascii="Times New Roman" w:hAnsi="Times New Roman"/>
          <w:b w:val="0"/>
          <w:bCs/>
        </w:rPr>
        <w:t xml:space="preserve">a CSI configuration that </w:t>
      </w:r>
      <w:r w:rsidR="00580629">
        <w:rPr>
          <w:rFonts w:ascii="Times New Roman" w:hAnsi="Times New Roman"/>
          <w:b w:val="0"/>
          <w:bCs/>
        </w:rPr>
        <w:t>corresponds to</w:t>
      </w:r>
      <w:r w:rsidR="009429A4">
        <w:rPr>
          <w:rFonts w:ascii="Times New Roman" w:hAnsi="Times New Roman"/>
          <w:b w:val="0"/>
          <w:bCs/>
        </w:rPr>
        <w:t xml:space="preserve"> NES </w:t>
      </w:r>
      <w:r w:rsidR="00580629">
        <w:rPr>
          <w:rFonts w:ascii="Times New Roman" w:hAnsi="Times New Roman"/>
          <w:b w:val="0"/>
          <w:bCs/>
        </w:rPr>
        <w:t>would be</w:t>
      </w:r>
      <w:r w:rsidR="001E00B4">
        <w:rPr>
          <w:rFonts w:ascii="Times New Roman" w:hAnsi="Times New Roman"/>
          <w:b w:val="0"/>
          <w:bCs/>
        </w:rPr>
        <w:t xml:space="preserve"> associated </w:t>
      </w:r>
      <w:r w:rsidR="009429A4">
        <w:rPr>
          <w:rFonts w:ascii="Times New Roman" w:hAnsi="Times New Roman"/>
          <w:b w:val="0"/>
          <w:bCs/>
        </w:rPr>
        <w:t xml:space="preserve">with </w:t>
      </w:r>
      <w:r w:rsidR="00580629">
        <w:rPr>
          <w:rFonts w:ascii="Times New Roman" w:hAnsi="Times New Roman"/>
          <w:b w:val="0"/>
          <w:bCs/>
        </w:rPr>
        <w:t xml:space="preserve">one of </w:t>
      </w:r>
      <w:r w:rsidR="009429A4">
        <w:rPr>
          <w:rFonts w:ascii="Times New Roman" w:hAnsi="Times New Roman"/>
          <w:b w:val="0"/>
          <w:bCs/>
        </w:rPr>
        <w:t>the following</w:t>
      </w:r>
      <w:r w:rsidR="00580629">
        <w:rPr>
          <w:rFonts w:ascii="Times New Roman" w:hAnsi="Times New Roman"/>
          <w:b w:val="0"/>
          <w:bCs/>
        </w:rPr>
        <w:t xml:space="preserve"> </w:t>
      </w:r>
      <w:proofErr w:type="gramStart"/>
      <w:r w:rsidR="00CF1413">
        <w:rPr>
          <w:rFonts w:ascii="Times New Roman" w:hAnsi="Times New Roman"/>
          <w:b w:val="0"/>
          <w:bCs/>
        </w:rPr>
        <w:t>characteristics</w:t>
      </w:r>
      <w:proofErr w:type="gramEnd"/>
    </w:p>
    <w:p w14:paraId="3A8DA958" w14:textId="2257B984" w:rsidR="001E00B4" w:rsidRDefault="00580629">
      <w:pPr>
        <w:pStyle w:val="3GPPHeader"/>
        <w:numPr>
          <w:ilvl w:val="0"/>
          <w:numId w:val="12"/>
        </w:numPr>
        <w:tabs>
          <w:tab w:val="clear" w:pos="9360"/>
          <w:tab w:val="center" w:pos="4680"/>
        </w:tabs>
        <w:spacing w:after="240"/>
        <w:rPr>
          <w:rFonts w:ascii="Times New Roman" w:hAnsi="Times New Roman"/>
          <w:b w:val="0"/>
          <w:bCs/>
        </w:rPr>
      </w:pPr>
      <w:r w:rsidRPr="00337615">
        <w:rPr>
          <w:rFonts w:ascii="Times New Roman" w:hAnsi="Times New Roman"/>
        </w:rPr>
        <w:t>Alt1.</w:t>
      </w:r>
      <w:r>
        <w:rPr>
          <w:rFonts w:ascii="Times New Roman" w:hAnsi="Times New Roman"/>
          <w:b w:val="0"/>
          <w:bCs/>
        </w:rPr>
        <w:t xml:space="preserve"> </w:t>
      </w:r>
      <w:r w:rsidR="009429A4">
        <w:rPr>
          <w:rFonts w:ascii="Times New Roman" w:hAnsi="Times New Roman"/>
          <w:b w:val="0"/>
          <w:bCs/>
        </w:rPr>
        <w:t xml:space="preserve">An NZP CSI-RS resource set for BM comprising a </w:t>
      </w:r>
      <w:r>
        <w:rPr>
          <w:rFonts w:ascii="Times New Roman" w:hAnsi="Times New Roman"/>
          <w:b w:val="0"/>
          <w:bCs/>
        </w:rPr>
        <w:t>reduced</w:t>
      </w:r>
      <w:r w:rsidR="009429A4">
        <w:rPr>
          <w:rFonts w:ascii="Times New Roman" w:hAnsi="Times New Roman"/>
          <w:b w:val="0"/>
          <w:bCs/>
        </w:rPr>
        <w:t xml:space="preserve"> number of</w:t>
      </w:r>
      <w:r w:rsidR="00CF1413">
        <w:rPr>
          <w:rFonts w:ascii="Times New Roman" w:hAnsi="Times New Roman"/>
          <w:b w:val="0"/>
          <w:bCs/>
        </w:rPr>
        <w:t xml:space="preserve"> active</w:t>
      </w:r>
      <w:r w:rsidR="009429A4">
        <w:rPr>
          <w:rFonts w:ascii="Times New Roman" w:hAnsi="Times New Roman"/>
          <w:b w:val="0"/>
          <w:bCs/>
        </w:rPr>
        <w:t xml:space="preserve"> </w:t>
      </w:r>
      <w:proofErr w:type="gramStart"/>
      <w:r w:rsidR="009429A4">
        <w:rPr>
          <w:rFonts w:ascii="Times New Roman" w:hAnsi="Times New Roman"/>
          <w:b w:val="0"/>
          <w:bCs/>
        </w:rPr>
        <w:t>beams</w:t>
      </w:r>
      <w:proofErr w:type="gramEnd"/>
      <w:r>
        <w:rPr>
          <w:rFonts w:ascii="Times New Roman" w:hAnsi="Times New Roman"/>
          <w:b w:val="0"/>
          <w:bCs/>
        </w:rPr>
        <w:t xml:space="preserve"> </w:t>
      </w:r>
    </w:p>
    <w:p w14:paraId="67A66A16" w14:textId="7453D9EA" w:rsidR="001E00B4" w:rsidRDefault="00580629">
      <w:pPr>
        <w:pStyle w:val="3GPPHeader"/>
        <w:numPr>
          <w:ilvl w:val="0"/>
          <w:numId w:val="12"/>
        </w:numPr>
        <w:tabs>
          <w:tab w:val="clear" w:pos="9360"/>
          <w:tab w:val="center" w:pos="4680"/>
        </w:tabs>
        <w:spacing w:after="240"/>
        <w:rPr>
          <w:rFonts w:ascii="Times New Roman" w:hAnsi="Times New Roman"/>
          <w:b w:val="0"/>
          <w:bCs/>
        </w:rPr>
      </w:pPr>
      <w:r w:rsidRPr="00337615">
        <w:rPr>
          <w:rFonts w:ascii="Times New Roman" w:hAnsi="Times New Roman"/>
        </w:rPr>
        <w:t>Alt2.</w:t>
      </w:r>
      <w:r>
        <w:rPr>
          <w:rFonts w:ascii="Times New Roman" w:hAnsi="Times New Roman"/>
          <w:b w:val="0"/>
          <w:bCs/>
        </w:rPr>
        <w:t xml:space="preserve"> </w:t>
      </w:r>
      <w:r w:rsidR="001E00B4">
        <w:rPr>
          <w:rFonts w:ascii="Times New Roman" w:hAnsi="Times New Roman"/>
          <w:b w:val="0"/>
          <w:bCs/>
        </w:rPr>
        <w:t xml:space="preserve">A CMR with a </w:t>
      </w:r>
      <w:r>
        <w:rPr>
          <w:rFonts w:ascii="Times New Roman" w:hAnsi="Times New Roman"/>
          <w:b w:val="0"/>
          <w:bCs/>
        </w:rPr>
        <w:t>reduced</w:t>
      </w:r>
      <w:r w:rsidR="001E00B4">
        <w:rPr>
          <w:rFonts w:ascii="Times New Roman" w:hAnsi="Times New Roman"/>
          <w:b w:val="0"/>
          <w:bCs/>
        </w:rPr>
        <w:t xml:space="preserve"> number of CSI-RS ports </w:t>
      </w:r>
    </w:p>
    <w:p w14:paraId="60166B44" w14:textId="459C30C1" w:rsidR="009429A4" w:rsidRPr="001E00B4" w:rsidRDefault="00580629">
      <w:pPr>
        <w:pStyle w:val="3GPPHeader"/>
        <w:numPr>
          <w:ilvl w:val="0"/>
          <w:numId w:val="12"/>
        </w:numPr>
        <w:tabs>
          <w:tab w:val="clear" w:pos="9360"/>
          <w:tab w:val="center" w:pos="4680"/>
        </w:tabs>
        <w:spacing w:after="240"/>
        <w:rPr>
          <w:rFonts w:ascii="Times New Roman" w:hAnsi="Times New Roman"/>
          <w:b w:val="0"/>
          <w:bCs/>
        </w:rPr>
      </w:pPr>
      <w:r w:rsidRPr="00337615">
        <w:rPr>
          <w:rFonts w:ascii="Times New Roman" w:hAnsi="Times New Roman"/>
        </w:rPr>
        <w:t>Alt3.</w:t>
      </w:r>
      <w:r>
        <w:rPr>
          <w:rFonts w:ascii="Times New Roman" w:hAnsi="Times New Roman"/>
          <w:b w:val="0"/>
          <w:bCs/>
        </w:rPr>
        <w:t xml:space="preserve"> </w:t>
      </w:r>
      <w:r w:rsidR="001E00B4" w:rsidRPr="001E00B4">
        <w:rPr>
          <w:rFonts w:ascii="Times New Roman" w:hAnsi="Times New Roman"/>
          <w:b w:val="0"/>
          <w:bCs/>
        </w:rPr>
        <w:t xml:space="preserve">A CMR </w:t>
      </w:r>
      <w:r w:rsidR="001E00B4">
        <w:rPr>
          <w:rFonts w:ascii="Times New Roman" w:hAnsi="Times New Roman"/>
          <w:b w:val="0"/>
          <w:bCs/>
        </w:rPr>
        <w:t>configured with</w:t>
      </w:r>
      <w:r w:rsidR="001E00B4" w:rsidRPr="001E00B4">
        <w:rPr>
          <w:rFonts w:ascii="Times New Roman" w:hAnsi="Times New Roman"/>
          <w:b w:val="0"/>
          <w:bCs/>
        </w:rPr>
        <w:t xml:space="preserve"> a </w:t>
      </w:r>
      <w:r>
        <w:rPr>
          <w:rFonts w:ascii="Times New Roman" w:hAnsi="Times New Roman"/>
          <w:b w:val="0"/>
          <w:bCs/>
        </w:rPr>
        <w:t>reduced</w:t>
      </w:r>
      <w:r w:rsidR="001E00B4" w:rsidRPr="001E00B4">
        <w:rPr>
          <w:rFonts w:ascii="Times New Roman" w:hAnsi="Times New Roman"/>
          <w:b w:val="0"/>
          <w:bCs/>
        </w:rPr>
        <w:t xml:space="preserve"> frequency density</w:t>
      </w:r>
      <w:r w:rsidR="001E00B4">
        <w:rPr>
          <w:rFonts w:ascii="Times New Roman" w:hAnsi="Times New Roman"/>
          <w:b w:val="0"/>
          <w:bCs/>
        </w:rPr>
        <w:t xml:space="preserve"> </w:t>
      </w:r>
      <w:proofErr w:type="gramStart"/>
      <w:r w:rsidR="001E00B4">
        <w:rPr>
          <w:rFonts w:ascii="Times New Roman" w:hAnsi="Times New Roman"/>
          <w:b w:val="0"/>
          <w:bCs/>
        </w:rPr>
        <w:t>value</w:t>
      </w:r>
      <w:proofErr w:type="gramEnd"/>
      <w:r>
        <w:rPr>
          <w:rFonts w:ascii="Times New Roman" w:hAnsi="Times New Roman"/>
          <w:b w:val="0"/>
          <w:bCs/>
        </w:rPr>
        <w:t xml:space="preserve"> </w:t>
      </w:r>
    </w:p>
    <w:p w14:paraId="1D2B0E96" w14:textId="7FDA5492" w:rsidR="009429A4" w:rsidRPr="001E00B4" w:rsidRDefault="00580629">
      <w:pPr>
        <w:pStyle w:val="3GPPHeader"/>
        <w:numPr>
          <w:ilvl w:val="0"/>
          <w:numId w:val="12"/>
        </w:numPr>
        <w:tabs>
          <w:tab w:val="clear" w:pos="9360"/>
          <w:tab w:val="center" w:pos="4680"/>
        </w:tabs>
        <w:spacing w:after="240"/>
        <w:rPr>
          <w:rFonts w:ascii="Times New Roman" w:hAnsi="Times New Roman"/>
          <w:b w:val="0"/>
          <w:bCs/>
        </w:rPr>
      </w:pPr>
      <w:r w:rsidRPr="00337615">
        <w:rPr>
          <w:rFonts w:ascii="Times New Roman" w:hAnsi="Times New Roman"/>
        </w:rPr>
        <w:t>Alt4.</w:t>
      </w:r>
      <w:r>
        <w:rPr>
          <w:rFonts w:ascii="Times New Roman" w:hAnsi="Times New Roman"/>
          <w:b w:val="0"/>
          <w:bCs/>
        </w:rPr>
        <w:t xml:space="preserve"> </w:t>
      </w:r>
      <w:r w:rsidR="009429A4" w:rsidRPr="001E00B4">
        <w:rPr>
          <w:rFonts w:ascii="Times New Roman" w:hAnsi="Times New Roman"/>
          <w:b w:val="0"/>
          <w:bCs/>
        </w:rPr>
        <w:t xml:space="preserve">A P/SP CMR </w:t>
      </w:r>
      <w:r w:rsidR="001E00B4">
        <w:rPr>
          <w:rFonts w:ascii="Times New Roman" w:hAnsi="Times New Roman"/>
          <w:b w:val="0"/>
          <w:bCs/>
        </w:rPr>
        <w:t xml:space="preserve">configured </w:t>
      </w:r>
      <w:r w:rsidR="009429A4" w:rsidRPr="001E00B4">
        <w:rPr>
          <w:rFonts w:ascii="Times New Roman" w:hAnsi="Times New Roman"/>
          <w:b w:val="0"/>
          <w:bCs/>
        </w:rPr>
        <w:t xml:space="preserve">with a larger periodicity </w:t>
      </w:r>
      <w:proofErr w:type="gramStart"/>
      <w:r w:rsidR="009429A4" w:rsidRPr="001E00B4">
        <w:rPr>
          <w:rFonts w:ascii="Times New Roman" w:hAnsi="Times New Roman"/>
          <w:b w:val="0"/>
          <w:bCs/>
        </w:rPr>
        <w:t>value</w:t>
      </w:r>
      <w:proofErr w:type="gramEnd"/>
    </w:p>
    <w:p w14:paraId="649A5632" w14:textId="05FAD22A" w:rsidR="00580629" w:rsidRDefault="00580629" w:rsidP="004916F9">
      <w:pPr>
        <w:pStyle w:val="3GPPHeader"/>
        <w:tabs>
          <w:tab w:val="clear" w:pos="9360"/>
          <w:tab w:val="center" w:pos="4680"/>
        </w:tabs>
        <w:spacing w:after="240"/>
        <w:rPr>
          <w:rFonts w:ascii="Times New Roman" w:hAnsi="Times New Roman"/>
          <w:b w:val="0"/>
          <w:bCs/>
        </w:rPr>
      </w:pPr>
      <w:r>
        <w:rPr>
          <w:rFonts w:ascii="Times New Roman" w:hAnsi="Times New Roman"/>
          <w:b w:val="0"/>
          <w:bCs/>
        </w:rPr>
        <w:t>As mentioned above, Alt1 aims at reducing the number of beams and hence reducing the</w:t>
      </w:r>
      <w:r w:rsidR="00CF1413">
        <w:rPr>
          <w:rFonts w:ascii="Times New Roman" w:hAnsi="Times New Roman"/>
          <w:b w:val="0"/>
          <w:bCs/>
        </w:rPr>
        <w:t xml:space="preserve"> number of active</w:t>
      </w:r>
      <w:r>
        <w:rPr>
          <w:rFonts w:ascii="Times New Roman" w:hAnsi="Times New Roman"/>
          <w:b w:val="0"/>
          <w:bCs/>
        </w:rPr>
        <w:t xml:space="preserve"> CSI-RS resources associated with beam measurement and reporting. Alt2 reduces the number of antenna ports when NES is activated</w:t>
      </w:r>
      <w:r w:rsidR="00BC74DC">
        <w:rPr>
          <w:rFonts w:ascii="Times New Roman" w:hAnsi="Times New Roman"/>
          <w:b w:val="0"/>
          <w:bCs/>
        </w:rPr>
        <w:t xml:space="preserve">. Alt3 reduces the density of the CSI-RS symbols over RBs, whereas Alt4 increases the periodicity value, i.e., </w:t>
      </w:r>
      <w:proofErr w:type="gramStart"/>
      <w:r w:rsidR="00BC74DC">
        <w:rPr>
          <w:rFonts w:ascii="Times New Roman" w:hAnsi="Times New Roman"/>
          <w:b w:val="0"/>
          <w:bCs/>
        </w:rPr>
        <w:t>time period</w:t>
      </w:r>
      <w:proofErr w:type="gramEnd"/>
      <w:r w:rsidR="00BC74DC">
        <w:rPr>
          <w:rFonts w:ascii="Times New Roman" w:hAnsi="Times New Roman"/>
          <w:b w:val="0"/>
          <w:bCs/>
        </w:rPr>
        <w:t xml:space="preserve"> between two consecutive CSI-RS transmissions, for periodic and/or semi-persistent CSI-RS transmission.</w:t>
      </w:r>
      <w:r>
        <w:rPr>
          <w:rFonts w:ascii="Times New Roman" w:hAnsi="Times New Roman"/>
          <w:b w:val="0"/>
          <w:bCs/>
        </w:rPr>
        <w:t xml:space="preserve"> </w:t>
      </w:r>
    </w:p>
    <w:p w14:paraId="262099F0" w14:textId="60AAC0B4" w:rsidR="004916F9" w:rsidRDefault="004916F9" w:rsidP="004916F9">
      <w:pPr>
        <w:pStyle w:val="3GPPHeader"/>
        <w:tabs>
          <w:tab w:val="clear" w:pos="9360"/>
          <w:tab w:val="center" w:pos="4680"/>
        </w:tabs>
        <w:spacing w:after="240"/>
        <w:rPr>
          <w:rFonts w:ascii="Times New Roman" w:hAnsi="Times New Roman"/>
          <w:b w:val="0"/>
          <w:bCs/>
        </w:rPr>
      </w:pPr>
      <w:r>
        <w:rPr>
          <w:rFonts w:ascii="Times New Roman" w:hAnsi="Times New Roman"/>
          <w:b w:val="0"/>
          <w:bCs/>
        </w:rPr>
        <w:t xml:space="preserve">Note that </w:t>
      </w:r>
      <w:r w:rsidR="0084735E">
        <w:rPr>
          <w:rFonts w:ascii="Times New Roman" w:hAnsi="Times New Roman"/>
          <w:b w:val="0"/>
          <w:bCs/>
        </w:rPr>
        <w:t>to enable energy savings at the network side, two modes may need to be</w:t>
      </w:r>
      <w:r>
        <w:rPr>
          <w:rFonts w:ascii="Times New Roman" w:hAnsi="Times New Roman"/>
          <w:b w:val="0"/>
          <w:bCs/>
        </w:rPr>
        <w:t xml:space="preserve"> supported</w:t>
      </w:r>
      <w:r w:rsidR="0084735E">
        <w:rPr>
          <w:rFonts w:ascii="Times New Roman" w:hAnsi="Times New Roman"/>
          <w:b w:val="0"/>
          <w:bCs/>
        </w:rPr>
        <w:t xml:space="preserve"> for Rel-18 capable UEs, corresponding to whether the NES mode is activated or deactivated</w:t>
      </w:r>
      <w:r w:rsidR="00BC74DC">
        <w:rPr>
          <w:rFonts w:ascii="Times New Roman" w:hAnsi="Times New Roman"/>
          <w:b w:val="0"/>
          <w:bCs/>
        </w:rPr>
        <w:t>. By default,</w:t>
      </w:r>
      <w:r>
        <w:rPr>
          <w:rFonts w:ascii="Times New Roman" w:hAnsi="Times New Roman"/>
          <w:b w:val="0"/>
          <w:bCs/>
        </w:rPr>
        <w:t xml:space="preserve"> semi-static switching between the two modes is supported in legacy design via RRC </w:t>
      </w:r>
      <w:r w:rsidR="00BC74DC">
        <w:rPr>
          <w:rFonts w:ascii="Times New Roman" w:hAnsi="Times New Roman"/>
          <w:b w:val="0"/>
          <w:bCs/>
        </w:rPr>
        <w:t>re-</w:t>
      </w:r>
      <w:r>
        <w:rPr>
          <w:rFonts w:ascii="Times New Roman" w:hAnsi="Times New Roman"/>
          <w:b w:val="0"/>
          <w:bCs/>
        </w:rPr>
        <w:t>configuration of a new CSI reporting configuration</w:t>
      </w:r>
      <w:r w:rsidR="00BC74DC">
        <w:rPr>
          <w:rFonts w:ascii="Times New Roman" w:hAnsi="Times New Roman"/>
          <w:b w:val="0"/>
          <w:bCs/>
        </w:rPr>
        <w:t>, and additionally, dynamic switching via DCI triggering of aperiodic CSI reporting configurations is also supported</w:t>
      </w:r>
      <w:r>
        <w:rPr>
          <w:rFonts w:ascii="Times New Roman" w:hAnsi="Times New Roman"/>
          <w:b w:val="0"/>
          <w:bCs/>
        </w:rPr>
        <w:t xml:space="preserve">. Whether dynamic indication of the NES mode via DCI or MAC CE </w:t>
      </w:r>
      <w:r w:rsidR="001D2EA4">
        <w:rPr>
          <w:rFonts w:ascii="Times New Roman" w:hAnsi="Times New Roman"/>
          <w:b w:val="0"/>
          <w:bCs/>
        </w:rPr>
        <w:t xml:space="preserve">corresponding to P/SP CSI reporting </w:t>
      </w:r>
      <w:r>
        <w:rPr>
          <w:rFonts w:ascii="Times New Roman" w:hAnsi="Times New Roman"/>
          <w:b w:val="0"/>
          <w:bCs/>
        </w:rPr>
        <w:t>should be further discussed</w:t>
      </w:r>
      <w:r w:rsidR="0080169C">
        <w:rPr>
          <w:rFonts w:ascii="Times New Roman" w:hAnsi="Times New Roman"/>
          <w:b w:val="0"/>
          <w:bCs/>
        </w:rPr>
        <w:t>.</w:t>
      </w:r>
      <w:r>
        <w:rPr>
          <w:rFonts w:ascii="Times New Roman" w:hAnsi="Times New Roman"/>
          <w:b w:val="0"/>
          <w:bCs/>
        </w:rPr>
        <w:t xml:space="preserve"> </w:t>
      </w:r>
    </w:p>
    <w:p w14:paraId="3E6CE7E2" w14:textId="592DB231" w:rsidR="001D2EA4" w:rsidRDefault="004916F9" w:rsidP="004916F9">
      <w:pPr>
        <w:pStyle w:val="Proposal"/>
      </w:pPr>
      <w:r>
        <w:t xml:space="preserve">Two CSI </w:t>
      </w:r>
      <w:r w:rsidR="00CF1413">
        <w:t>resource</w:t>
      </w:r>
      <w:r>
        <w:t xml:space="preserve"> configurations</w:t>
      </w:r>
      <w:r w:rsidR="0084735E">
        <w:t>,</w:t>
      </w:r>
      <w:r>
        <w:t xml:space="preserve"> corresponding to </w:t>
      </w:r>
      <w:r w:rsidR="0084735E">
        <w:t xml:space="preserve">whether the </w:t>
      </w:r>
      <w:r w:rsidR="00336749">
        <w:t>NES</w:t>
      </w:r>
      <w:r>
        <w:t xml:space="preserve"> mode</w:t>
      </w:r>
      <w:r w:rsidR="0084735E">
        <w:t xml:space="preserve"> is activated or deactivated,</w:t>
      </w:r>
      <w:r>
        <w:t xml:space="preserve"> are </w:t>
      </w:r>
      <w:proofErr w:type="gramStart"/>
      <w:r>
        <w:t>supported</w:t>
      </w:r>
      <w:proofErr w:type="gramEnd"/>
    </w:p>
    <w:p w14:paraId="6996F69E" w14:textId="148C1F1C" w:rsidR="004916F9" w:rsidRPr="00653838" w:rsidRDefault="001D2EA4" w:rsidP="004916F9">
      <w:pPr>
        <w:pStyle w:val="Proposal"/>
      </w:pPr>
      <w:r>
        <w:t>Evaluate whether dynamic switching between two P/SP CSI reporting configurations corresponding to</w:t>
      </w:r>
      <w:r w:rsidR="0084735E">
        <w:t xml:space="preserve"> activated and deactivated </w:t>
      </w:r>
      <w:r>
        <w:t>NES mode</w:t>
      </w:r>
      <w:r w:rsidR="0084735E">
        <w:t>s</w:t>
      </w:r>
      <w:r>
        <w:t xml:space="preserve"> is </w:t>
      </w:r>
      <w:proofErr w:type="gramStart"/>
      <w:r>
        <w:t>needed</w:t>
      </w:r>
      <w:proofErr w:type="gramEnd"/>
      <w:r w:rsidR="004916F9" w:rsidRPr="00562FAA">
        <w:t xml:space="preserve">  </w:t>
      </w:r>
    </w:p>
    <w:p w14:paraId="5E2CBC74" w14:textId="6A6830FA" w:rsidR="004916F9" w:rsidRPr="0084735E" w:rsidRDefault="004916F9" w:rsidP="009429A4">
      <w:pPr>
        <w:pStyle w:val="3GPPHeader"/>
        <w:tabs>
          <w:tab w:val="clear" w:pos="9360"/>
          <w:tab w:val="center" w:pos="4680"/>
        </w:tabs>
        <w:spacing w:after="240"/>
        <w:rPr>
          <w:rFonts w:ascii="Times New Roman" w:hAnsi="Times New Roman"/>
          <w:b w:val="0"/>
          <w:bCs/>
          <w:sz w:val="2"/>
          <w:szCs w:val="2"/>
        </w:rPr>
      </w:pPr>
    </w:p>
    <w:p w14:paraId="40C948AC" w14:textId="634D70AD" w:rsidR="00336749" w:rsidRPr="004C0EC7" w:rsidRDefault="00336749" w:rsidP="00336749">
      <w:pPr>
        <w:pStyle w:val="Heading2"/>
        <w:numPr>
          <w:ilvl w:val="0"/>
          <w:numId w:val="0"/>
        </w:numPr>
        <w:rPr>
          <w:sz w:val="24"/>
          <w:szCs w:val="28"/>
        </w:rPr>
      </w:pPr>
      <w:r>
        <w:rPr>
          <w:sz w:val="24"/>
          <w:szCs w:val="28"/>
        </w:rPr>
        <w:lastRenderedPageBreak/>
        <w:t>2</w:t>
      </w:r>
      <w:r w:rsidRPr="004C0EC7">
        <w:rPr>
          <w:sz w:val="24"/>
          <w:szCs w:val="28"/>
        </w:rPr>
        <w:t>.</w:t>
      </w:r>
      <w:r>
        <w:rPr>
          <w:sz w:val="24"/>
          <w:szCs w:val="28"/>
        </w:rPr>
        <w:t>2</w:t>
      </w:r>
      <w:r w:rsidRPr="004C0EC7">
        <w:rPr>
          <w:sz w:val="24"/>
          <w:szCs w:val="28"/>
        </w:rPr>
        <w:t xml:space="preserve"> </w:t>
      </w:r>
      <w:r>
        <w:rPr>
          <w:sz w:val="24"/>
          <w:szCs w:val="28"/>
        </w:rPr>
        <w:t xml:space="preserve">Antenna </w:t>
      </w:r>
      <w:r w:rsidR="00F8320E">
        <w:rPr>
          <w:sz w:val="24"/>
          <w:szCs w:val="28"/>
        </w:rPr>
        <w:t xml:space="preserve">adaptation for </w:t>
      </w:r>
      <w:r>
        <w:rPr>
          <w:sz w:val="24"/>
          <w:szCs w:val="28"/>
        </w:rPr>
        <w:t xml:space="preserve">NES </w:t>
      </w:r>
    </w:p>
    <w:p w14:paraId="53024067" w14:textId="740449BF" w:rsidR="001D2EA4" w:rsidRDefault="0023517B" w:rsidP="009429A4">
      <w:pPr>
        <w:pStyle w:val="3GPPHeader"/>
        <w:tabs>
          <w:tab w:val="clear" w:pos="9360"/>
          <w:tab w:val="center" w:pos="4680"/>
        </w:tabs>
        <w:spacing w:after="240"/>
        <w:rPr>
          <w:rFonts w:ascii="Times New Roman" w:hAnsi="Times New Roman"/>
          <w:b w:val="0"/>
          <w:bCs/>
          <w:lang w:val="en-GB"/>
        </w:rPr>
      </w:pPr>
      <w:r>
        <w:rPr>
          <w:rFonts w:ascii="Times New Roman" w:hAnsi="Times New Roman"/>
          <w:b w:val="0"/>
          <w:bCs/>
          <w:lang w:val="en-GB"/>
        </w:rPr>
        <w:t>In R</w:t>
      </w:r>
      <w:r w:rsidR="0084735E">
        <w:rPr>
          <w:rFonts w:ascii="Times New Roman" w:hAnsi="Times New Roman"/>
          <w:b w:val="0"/>
          <w:bCs/>
          <w:lang w:val="en-GB"/>
        </w:rPr>
        <w:t>A</w:t>
      </w:r>
      <w:r w:rsidR="0084735E" w:rsidRPr="00567734">
        <w:rPr>
          <w:rFonts w:ascii="Times New Roman" w:hAnsi="Times New Roman"/>
          <w:b w:val="0"/>
          <w:bCs/>
          <w:lang w:val="en-GB"/>
        </w:rPr>
        <w:t>N1#1</w:t>
      </w:r>
      <w:r w:rsidR="0084735E" w:rsidRPr="00E51172">
        <w:rPr>
          <w:rFonts w:ascii="Times New Roman" w:hAnsi="Times New Roman"/>
          <w:b w:val="0"/>
          <w:bCs/>
          <w:lang w:val="en-GB"/>
        </w:rPr>
        <w:t>12</w:t>
      </w:r>
      <w:r w:rsidR="00E51172" w:rsidRPr="00391065">
        <w:rPr>
          <w:rFonts w:ascii="Times New Roman" w:hAnsi="Times New Roman"/>
          <w:b w:val="0"/>
          <w:bCs/>
          <w:lang w:val="en-GB"/>
        </w:rPr>
        <w:t xml:space="preserve"> </w:t>
      </w:r>
      <w:sdt>
        <w:sdtPr>
          <w:rPr>
            <w:rFonts w:ascii="Times New Roman" w:hAnsi="Times New Roman"/>
            <w:b w:val="0"/>
            <w:bCs/>
            <w:lang w:val="en-GB"/>
          </w:rPr>
          <w:id w:val="1301187388"/>
          <w:citation/>
        </w:sdtPr>
        <w:sdtContent>
          <w:r w:rsidR="00E51172" w:rsidRPr="00391065">
            <w:rPr>
              <w:rFonts w:ascii="Times New Roman" w:hAnsi="Times New Roman"/>
              <w:b w:val="0"/>
              <w:bCs/>
              <w:lang w:val="en-GB"/>
            </w:rPr>
            <w:fldChar w:fldCharType="begin"/>
          </w:r>
          <w:r w:rsidR="00E51172" w:rsidRPr="00391065">
            <w:rPr>
              <w:rFonts w:ascii="Times New Roman" w:hAnsi="Times New Roman"/>
              <w:b w:val="0"/>
              <w:bCs/>
            </w:rPr>
            <w:instrText xml:space="preserve"> CITATION RAN112 \l 1033 </w:instrText>
          </w:r>
          <w:r w:rsidR="00E51172" w:rsidRPr="00391065">
            <w:rPr>
              <w:rFonts w:ascii="Times New Roman" w:hAnsi="Times New Roman"/>
              <w:b w:val="0"/>
              <w:bCs/>
              <w:lang w:val="en-GB"/>
            </w:rPr>
            <w:fldChar w:fldCharType="separate"/>
          </w:r>
          <w:r w:rsidR="00E51172" w:rsidRPr="00D4378D">
            <w:rPr>
              <w:rFonts w:ascii="Times New Roman" w:hAnsi="Times New Roman"/>
              <w:b w:val="0"/>
              <w:bCs/>
              <w:noProof/>
            </w:rPr>
            <w:t>[4]</w:t>
          </w:r>
          <w:r w:rsidR="00E51172" w:rsidRPr="00391065">
            <w:rPr>
              <w:rFonts w:ascii="Times New Roman" w:hAnsi="Times New Roman"/>
              <w:b w:val="0"/>
              <w:bCs/>
              <w:lang w:val="en-GB"/>
            </w:rPr>
            <w:fldChar w:fldCharType="end"/>
          </w:r>
        </w:sdtContent>
      </w:sdt>
      <w:r w:rsidR="0084735E" w:rsidRPr="00E51172">
        <w:rPr>
          <w:rFonts w:ascii="Times New Roman" w:hAnsi="Times New Roman"/>
          <w:b w:val="0"/>
          <w:bCs/>
          <w:lang w:val="en-GB"/>
        </w:rPr>
        <w:t>, two</w:t>
      </w:r>
      <w:r w:rsidR="0084735E" w:rsidRPr="00E12B12">
        <w:rPr>
          <w:rFonts w:ascii="Times New Roman" w:hAnsi="Times New Roman"/>
          <w:b w:val="0"/>
          <w:bCs/>
          <w:lang w:val="en-GB"/>
        </w:rPr>
        <w:t xml:space="preserve"> types</w:t>
      </w:r>
      <w:r w:rsidR="0084735E">
        <w:rPr>
          <w:rFonts w:ascii="Times New Roman" w:hAnsi="Times New Roman"/>
          <w:b w:val="0"/>
          <w:bCs/>
          <w:lang w:val="en-GB"/>
        </w:rPr>
        <w:t xml:space="preserve"> of NES spatial domain adaptation have been discussed, as follows</w:t>
      </w:r>
      <w:r w:rsidR="008631FB">
        <w:rPr>
          <w:rFonts w:ascii="Times New Roman" w:hAnsi="Times New Roman"/>
          <w:b w:val="0"/>
          <w:bCs/>
          <w:lang w:val="en-GB"/>
        </w:rPr>
        <w:t>:</w:t>
      </w:r>
    </w:p>
    <w:p w14:paraId="573F94E8" w14:textId="17EC692F" w:rsidR="0023517B" w:rsidRPr="0023517B" w:rsidRDefault="0023517B">
      <w:pPr>
        <w:pStyle w:val="3GPPHeader"/>
        <w:numPr>
          <w:ilvl w:val="0"/>
          <w:numId w:val="13"/>
        </w:numPr>
        <w:tabs>
          <w:tab w:val="clear" w:pos="9360"/>
          <w:tab w:val="center" w:pos="4680"/>
        </w:tabs>
        <w:spacing w:after="240"/>
        <w:rPr>
          <w:rFonts w:ascii="Times New Roman" w:hAnsi="Times New Roman"/>
          <w:b w:val="0"/>
          <w:bCs/>
          <w:lang w:val="en-GB"/>
        </w:rPr>
      </w:pPr>
      <w:r>
        <w:rPr>
          <w:rFonts w:ascii="Times New Roman" w:hAnsi="Times New Roman"/>
          <w:lang w:val="en-GB"/>
        </w:rPr>
        <w:t>Type1</w:t>
      </w:r>
      <w:r w:rsidRPr="00337615">
        <w:rPr>
          <w:rFonts w:ascii="Times New Roman" w:hAnsi="Times New Roman"/>
          <w:lang w:val="en-GB"/>
        </w:rPr>
        <w:t>.</w:t>
      </w:r>
      <w:r>
        <w:rPr>
          <w:rFonts w:ascii="Times New Roman" w:hAnsi="Times New Roman"/>
          <w:b w:val="0"/>
          <w:bCs/>
          <w:lang w:val="en-GB"/>
        </w:rPr>
        <w:t xml:space="preserve"> Antenna port adaptation, i.e., turning on/off a subset of the antenna </w:t>
      </w:r>
      <w:proofErr w:type="gramStart"/>
      <w:r>
        <w:rPr>
          <w:rFonts w:ascii="Times New Roman" w:hAnsi="Times New Roman"/>
          <w:b w:val="0"/>
          <w:bCs/>
          <w:lang w:val="en-GB"/>
        </w:rPr>
        <w:t>ports</w:t>
      </w:r>
      <w:proofErr w:type="gramEnd"/>
      <w:r w:rsidRPr="00337615">
        <w:rPr>
          <w:rFonts w:ascii="Times New Roman" w:hAnsi="Times New Roman"/>
          <w:lang w:val="en-GB"/>
        </w:rPr>
        <w:t xml:space="preserve"> </w:t>
      </w:r>
    </w:p>
    <w:p w14:paraId="44FF174B" w14:textId="1A60AC02" w:rsidR="008631FB" w:rsidRDefault="0023517B">
      <w:pPr>
        <w:pStyle w:val="3GPPHeader"/>
        <w:numPr>
          <w:ilvl w:val="0"/>
          <w:numId w:val="13"/>
        </w:numPr>
        <w:tabs>
          <w:tab w:val="clear" w:pos="9360"/>
          <w:tab w:val="center" w:pos="4680"/>
        </w:tabs>
        <w:spacing w:after="240"/>
        <w:rPr>
          <w:rFonts w:ascii="Times New Roman" w:hAnsi="Times New Roman"/>
          <w:b w:val="0"/>
          <w:bCs/>
          <w:lang w:val="en-GB"/>
        </w:rPr>
      </w:pPr>
      <w:r>
        <w:rPr>
          <w:rFonts w:ascii="Times New Roman" w:hAnsi="Times New Roman"/>
          <w:lang w:val="en-GB"/>
        </w:rPr>
        <w:t>Type2</w:t>
      </w:r>
      <w:r w:rsidR="00337615" w:rsidRPr="00337615">
        <w:rPr>
          <w:rFonts w:ascii="Times New Roman" w:hAnsi="Times New Roman"/>
          <w:lang w:val="en-GB"/>
        </w:rPr>
        <w:t>.</w:t>
      </w:r>
      <w:r w:rsidR="008631FB">
        <w:rPr>
          <w:rFonts w:ascii="Times New Roman" w:hAnsi="Times New Roman"/>
          <w:b w:val="0"/>
          <w:bCs/>
          <w:lang w:val="en-GB"/>
        </w:rPr>
        <w:t xml:space="preserve"> </w:t>
      </w:r>
      <w:r w:rsidR="00336749">
        <w:rPr>
          <w:rFonts w:ascii="Times New Roman" w:hAnsi="Times New Roman"/>
          <w:b w:val="0"/>
          <w:bCs/>
          <w:lang w:val="en-GB"/>
        </w:rPr>
        <w:t xml:space="preserve">Antenna element </w:t>
      </w:r>
      <w:r>
        <w:rPr>
          <w:rFonts w:ascii="Times New Roman" w:hAnsi="Times New Roman"/>
          <w:b w:val="0"/>
          <w:bCs/>
          <w:lang w:val="en-GB"/>
        </w:rPr>
        <w:t xml:space="preserve">per port </w:t>
      </w:r>
      <w:r w:rsidR="00F8320E">
        <w:rPr>
          <w:rFonts w:ascii="Times New Roman" w:hAnsi="Times New Roman"/>
          <w:b w:val="0"/>
          <w:bCs/>
          <w:lang w:val="en-GB"/>
        </w:rPr>
        <w:t>adaptation</w:t>
      </w:r>
      <w:r w:rsidR="00336749">
        <w:rPr>
          <w:rFonts w:ascii="Times New Roman" w:hAnsi="Times New Roman"/>
          <w:b w:val="0"/>
          <w:bCs/>
          <w:lang w:val="en-GB"/>
        </w:rPr>
        <w:t xml:space="preserve">, i.e., </w:t>
      </w:r>
      <w:r w:rsidR="00F8320E">
        <w:rPr>
          <w:rFonts w:ascii="Times New Roman" w:hAnsi="Times New Roman"/>
          <w:b w:val="0"/>
          <w:bCs/>
          <w:lang w:val="en-GB"/>
        </w:rPr>
        <w:t xml:space="preserve">turning </w:t>
      </w:r>
      <w:r w:rsidR="00336749">
        <w:rPr>
          <w:rFonts w:ascii="Times New Roman" w:hAnsi="Times New Roman"/>
          <w:b w:val="0"/>
          <w:bCs/>
          <w:lang w:val="en-GB"/>
        </w:rPr>
        <w:t>on/off</w:t>
      </w:r>
      <w:r w:rsidR="0066772D">
        <w:rPr>
          <w:rFonts w:ascii="Times New Roman" w:hAnsi="Times New Roman"/>
          <w:b w:val="0"/>
          <w:bCs/>
          <w:lang w:val="en-GB"/>
        </w:rPr>
        <w:t xml:space="preserve"> a</w:t>
      </w:r>
      <w:r w:rsidR="008631FB">
        <w:rPr>
          <w:rFonts w:ascii="Times New Roman" w:hAnsi="Times New Roman"/>
          <w:b w:val="0"/>
          <w:bCs/>
          <w:lang w:val="en-GB"/>
        </w:rPr>
        <w:t xml:space="preserve"> subset of antenna elements within an antenna port without modifying the activated antenna </w:t>
      </w:r>
      <w:proofErr w:type="gramStart"/>
      <w:r w:rsidR="008631FB">
        <w:rPr>
          <w:rFonts w:ascii="Times New Roman" w:hAnsi="Times New Roman"/>
          <w:b w:val="0"/>
          <w:bCs/>
          <w:lang w:val="en-GB"/>
        </w:rPr>
        <w:t>ports</w:t>
      </w:r>
      <w:proofErr w:type="gramEnd"/>
    </w:p>
    <w:p w14:paraId="087FB201" w14:textId="09160095" w:rsidR="00A839A3" w:rsidRDefault="00567734" w:rsidP="0023517B">
      <w:pPr>
        <w:pStyle w:val="3GPPHeader"/>
        <w:tabs>
          <w:tab w:val="clear" w:pos="9360"/>
          <w:tab w:val="center" w:pos="4680"/>
        </w:tabs>
        <w:spacing w:after="240"/>
        <w:rPr>
          <w:rFonts w:ascii="Times New Roman" w:hAnsi="Times New Roman"/>
          <w:b w:val="0"/>
          <w:bCs/>
        </w:rPr>
      </w:pPr>
      <w:r>
        <w:rPr>
          <w:rFonts w:ascii="Times New Roman" w:hAnsi="Times New Roman"/>
          <w:b w:val="0"/>
          <w:bCs/>
        </w:rPr>
        <w:t xml:space="preserve">As of RAN1#113, no discussion </w:t>
      </w:r>
      <w:r w:rsidR="00391065">
        <w:rPr>
          <w:rFonts w:ascii="Times New Roman" w:hAnsi="Times New Roman"/>
          <w:b w:val="0"/>
          <w:bCs/>
        </w:rPr>
        <w:t xml:space="preserve">has been held </w:t>
      </w:r>
      <w:r>
        <w:rPr>
          <w:rFonts w:ascii="Times New Roman" w:hAnsi="Times New Roman"/>
          <w:b w:val="0"/>
          <w:bCs/>
        </w:rPr>
        <w:t>on whether any restriction applies with respect to the number of antenna ports supported for NES per UE. Since PMI</w:t>
      </w:r>
      <w:r w:rsidR="00DD250B">
        <w:rPr>
          <w:rFonts w:ascii="Times New Roman" w:hAnsi="Times New Roman"/>
          <w:b w:val="0"/>
          <w:bCs/>
        </w:rPr>
        <w:t xml:space="preserve"> and CBSR</w:t>
      </w:r>
      <w:r>
        <w:rPr>
          <w:rFonts w:ascii="Times New Roman" w:hAnsi="Times New Roman"/>
          <w:b w:val="0"/>
          <w:bCs/>
        </w:rPr>
        <w:t xml:space="preserve"> for </w:t>
      </w:r>
      <w:r w:rsidR="00E83495">
        <w:rPr>
          <w:rFonts w:ascii="Times New Roman" w:hAnsi="Times New Roman"/>
          <w:b w:val="0"/>
          <w:bCs/>
        </w:rPr>
        <w:t xml:space="preserve">two antenna ports </w:t>
      </w:r>
      <w:r w:rsidR="00DD250B">
        <w:rPr>
          <w:rFonts w:ascii="Times New Roman" w:hAnsi="Times New Roman"/>
          <w:b w:val="0"/>
          <w:bCs/>
        </w:rPr>
        <w:t xml:space="preserve">are reported/configured using different formats compared with four or more antenna ports, our preference is to exclude </w:t>
      </w:r>
      <w:r w:rsidR="00A839A3">
        <w:rPr>
          <w:rFonts w:ascii="Times New Roman" w:hAnsi="Times New Roman"/>
          <w:b w:val="0"/>
          <w:bCs/>
        </w:rPr>
        <w:t xml:space="preserve">spatial adaptation patterns with two antenna ports from consideration for </w:t>
      </w:r>
      <w:r w:rsidR="009C30CB">
        <w:rPr>
          <w:rFonts w:ascii="Times New Roman" w:hAnsi="Times New Roman"/>
          <w:b w:val="0"/>
          <w:bCs/>
        </w:rPr>
        <w:t xml:space="preserve">spatial-adaptation-based </w:t>
      </w:r>
      <w:r w:rsidR="00A839A3">
        <w:rPr>
          <w:rFonts w:ascii="Times New Roman" w:hAnsi="Times New Roman"/>
          <w:b w:val="0"/>
          <w:bCs/>
        </w:rPr>
        <w:t xml:space="preserve">NES </w:t>
      </w:r>
      <w:proofErr w:type="gramStart"/>
      <w:r w:rsidR="00A839A3">
        <w:rPr>
          <w:rFonts w:ascii="Times New Roman" w:hAnsi="Times New Roman"/>
          <w:b w:val="0"/>
          <w:bCs/>
        </w:rPr>
        <w:t>techniques</w:t>
      </w:r>
      <w:proofErr w:type="gramEnd"/>
    </w:p>
    <w:p w14:paraId="4FBA1171" w14:textId="07B22CAC" w:rsidR="00A839A3" w:rsidRPr="00653838" w:rsidRDefault="00A839A3" w:rsidP="00A839A3">
      <w:pPr>
        <w:pStyle w:val="Proposal"/>
      </w:pPr>
      <w:r>
        <w:t xml:space="preserve">Spatial adaptation patterns </w:t>
      </w:r>
      <w:r w:rsidR="00391065">
        <w:t xml:space="preserve">for antenna configurations </w:t>
      </w:r>
      <w:r>
        <w:t xml:space="preserve">with two antenna ports are excluded from </w:t>
      </w:r>
      <w:r w:rsidRPr="009C30CB">
        <w:t xml:space="preserve">consideration for </w:t>
      </w:r>
      <w:r w:rsidR="009C30CB" w:rsidRPr="009C30CB">
        <w:t xml:space="preserve">spatial-adaptation-based </w:t>
      </w:r>
      <w:r w:rsidRPr="009C30CB">
        <w:t>NES</w:t>
      </w:r>
      <w:r>
        <w:t xml:space="preserve"> </w:t>
      </w:r>
      <w:proofErr w:type="gramStart"/>
      <w:r>
        <w:t>techniques</w:t>
      </w:r>
      <w:proofErr w:type="gramEnd"/>
      <w:r w:rsidRPr="00562FAA">
        <w:t xml:space="preserve">  </w:t>
      </w:r>
    </w:p>
    <w:p w14:paraId="29BACF8D" w14:textId="27CE00FC" w:rsidR="0023517B" w:rsidRDefault="0023517B" w:rsidP="0023517B">
      <w:pPr>
        <w:pStyle w:val="3GPPHeader"/>
        <w:tabs>
          <w:tab w:val="clear" w:pos="9360"/>
          <w:tab w:val="center" w:pos="4680"/>
        </w:tabs>
        <w:spacing w:after="240"/>
        <w:rPr>
          <w:rFonts w:ascii="Times New Roman" w:hAnsi="Times New Roman"/>
          <w:b w:val="0"/>
          <w:bCs/>
        </w:rPr>
      </w:pPr>
      <w:r>
        <w:rPr>
          <w:rFonts w:ascii="Times New Roman" w:hAnsi="Times New Roman"/>
          <w:b w:val="0"/>
          <w:bCs/>
        </w:rPr>
        <w:t xml:space="preserve">On the other hand, Type2 has no straightforward specification impact since the antenna ports are unchanged, however, modifying the </w:t>
      </w:r>
      <w:r>
        <w:rPr>
          <w:rFonts w:ascii="Times New Roman" w:hAnsi="Times New Roman"/>
          <w:b w:val="0"/>
          <w:bCs/>
          <w:lang w:val="en-GB"/>
        </w:rPr>
        <w:t>on/off state of</w:t>
      </w:r>
      <w:r>
        <w:rPr>
          <w:rFonts w:ascii="Times New Roman" w:hAnsi="Times New Roman"/>
          <w:b w:val="0"/>
          <w:bCs/>
        </w:rPr>
        <w:t xml:space="preserve"> antenna elements per antenna port </w:t>
      </w:r>
      <w:r w:rsidR="0035373E">
        <w:rPr>
          <w:rFonts w:ascii="Times New Roman" w:hAnsi="Times New Roman"/>
          <w:b w:val="0"/>
          <w:bCs/>
        </w:rPr>
        <w:t xml:space="preserve">based on whether NES mode is activated or deactivated </w:t>
      </w:r>
      <w:r>
        <w:rPr>
          <w:rFonts w:ascii="Times New Roman" w:hAnsi="Times New Roman"/>
          <w:b w:val="0"/>
          <w:bCs/>
        </w:rPr>
        <w:t xml:space="preserve">may change the beam pattern and hence impact the QCL relationships between different UL/DL RSs, e.g., QCL relationship between CSI-RS resources with SSB or DMRS for PDSCH. Hence, whether </w:t>
      </w:r>
      <w:bookmarkStart w:id="2" w:name="_Hlk127365242"/>
      <w:r>
        <w:rPr>
          <w:rFonts w:ascii="Times New Roman" w:hAnsi="Times New Roman"/>
          <w:b w:val="0"/>
          <w:bCs/>
        </w:rPr>
        <w:t xml:space="preserve">antenna </w:t>
      </w:r>
      <w:r>
        <w:rPr>
          <w:rFonts w:ascii="Times New Roman" w:hAnsi="Times New Roman"/>
          <w:b w:val="0"/>
          <w:bCs/>
          <w:lang w:val="en-GB"/>
        </w:rPr>
        <w:t>element adaptation</w:t>
      </w:r>
      <w:r>
        <w:rPr>
          <w:rFonts w:ascii="Times New Roman" w:hAnsi="Times New Roman"/>
          <w:b w:val="0"/>
          <w:bCs/>
        </w:rPr>
        <w:t xml:space="preserve"> within an antenna port impacts the accuracy of the QCL relationships</w:t>
      </w:r>
      <w:bookmarkEnd w:id="2"/>
      <w:r>
        <w:rPr>
          <w:rFonts w:ascii="Times New Roman" w:hAnsi="Times New Roman"/>
          <w:b w:val="0"/>
          <w:bCs/>
        </w:rPr>
        <w:t xml:space="preserve"> needs to be evaluated.</w:t>
      </w:r>
    </w:p>
    <w:p w14:paraId="7EB9284A" w14:textId="60D2845F" w:rsidR="0023517B" w:rsidRDefault="0023517B" w:rsidP="0023517B">
      <w:pPr>
        <w:pStyle w:val="Proposal"/>
      </w:pPr>
      <w:r>
        <w:t xml:space="preserve">For Type2 spatial </w:t>
      </w:r>
      <w:r w:rsidR="008E1A70">
        <w:t xml:space="preserve">domain </w:t>
      </w:r>
      <w:r>
        <w:t xml:space="preserve">adaptation, evaluate whether the antenna </w:t>
      </w:r>
      <w:r w:rsidRPr="00356068">
        <w:rPr>
          <w:lang w:val="en-GB"/>
        </w:rPr>
        <w:t xml:space="preserve">element </w:t>
      </w:r>
      <w:r>
        <w:rPr>
          <w:lang w:val="en-GB"/>
        </w:rPr>
        <w:t xml:space="preserve">per port </w:t>
      </w:r>
      <w:r w:rsidRPr="00356068">
        <w:rPr>
          <w:lang w:val="en-GB"/>
        </w:rPr>
        <w:t>adaptation</w:t>
      </w:r>
      <w:r w:rsidRPr="00356068" w:rsidDel="00356068">
        <w:rPr>
          <w:lang w:val="en-GB"/>
        </w:rPr>
        <w:t xml:space="preserve"> </w:t>
      </w:r>
      <w:r w:rsidRPr="00771848">
        <w:t>impacts the accuracy of the QCL relationships</w:t>
      </w:r>
      <w:r>
        <w:t xml:space="preserve"> between DL/UL RSs</w:t>
      </w:r>
      <w:r w:rsidRPr="00562FAA">
        <w:t xml:space="preserve">  </w:t>
      </w:r>
    </w:p>
    <w:p w14:paraId="072D18F7" w14:textId="635C63BD" w:rsidR="003425B9" w:rsidRPr="00D4378D" w:rsidRDefault="00E64A1F" w:rsidP="00D4378D">
      <w:pPr>
        <w:pStyle w:val="3GPPHeader"/>
        <w:tabs>
          <w:tab w:val="clear" w:pos="9360"/>
          <w:tab w:val="center" w:pos="4680"/>
        </w:tabs>
        <w:spacing w:after="240"/>
        <w:rPr>
          <w:b w:val="0"/>
        </w:rPr>
      </w:pPr>
      <w:r w:rsidRPr="00D4378D">
        <w:rPr>
          <w:rFonts w:ascii="Times New Roman" w:hAnsi="Times New Roman"/>
          <w:b w:val="0"/>
          <w:bCs/>
        </w:rPr>
        <w:t xml:space="preserve">For </w:t>
      </w:r>
      <w:r w:rsidR="00391065">
        <w:rPr>
          <w:rFonts w:ascii="Times New Roman" w:hAnsi="Times New Roman"/>
          <w:b w:val="0"/>
          <w:bCs/>
        </w:rPr>
        <w:t>T</w:t>
      </w:r>
      <w:r w:rsidRPr="00D4378D">
        <w:rPr>
          <w:rFonts w:ascii="Times New Roman" w:hAnsi="Times New Roman"/>
          <w:b w:val="0"/>
          <w:bCs/>
        </w:rPr>
        <w:t>ype1 spatial adaptation, one or more port subset indications will be used. Each port subset indication is associated with a spatial adaptation pattern. As the port subset indication is common to all CSI-RS resources in the resource set, the CRI reporting associated with each port subset indication/spatial adaptation pattern can be based on the same CSI-RS resource set.</w:t>
      </w:r>
    </w:p>
    <w:p w14:paraId="0A3940AC" w14:textId="7591A2BE" w:rsidR="00E64A1F" w:rsidRPr="00D4378D" w:rsidRDefault="00E64A1F" w:rsidP="00D4378D">
      <w:pPr>
        <w:pStyle w:val="3GPPHeader"/>
        <w:tabs>
          <w:tab w:val="clear" w:pos="9360"/>
          <w:tab w:val="center" w:pos="4680"/>
        </w:tabs>
        <w:spacing w:after="240"/>
        <w:rPr>
          <w:b w:val="0"/>
        </w:rPr>
      </w:pPr>
      <w:r w:rsidRPr="00D4378D">
        <w:rPr>
          <w:rFonts w:ascii="Times New Roman" w:hAnsi="Times New Roman"/>
          <w:b w:val="0"/>
          <w:bCs/>
        </w:rPr>
        <w:t xml:space="preserve">For </w:t>
      </w:r>
      <w:r w:rsidR="00391065">
        <w:rPr>
          <w:rFonts w:ascii="Times New Roman" w:hAnsi="Times New Roman"/>
          <w:b w:val="0"/>
          <w:bCs/>
        </w:rPr>
        <w:t>T</w:t>
      </w:r>
      <w:r w:rsidRPr="00D4378D">
        <w:rPr>
          <w:rFonts w:ascii="Times New Roman" w:hAnsi="Times New Roman"/>
          <w:b w:val="0"/>
          <w:bCs/>
        </w:rPr>
        <w:t xml:space="preserve">ype2 spatial adaptation, there will be multiple CSI-RS resources in a CSI-RS resource set. Different CSI-RS resources may be used to differentiate different beams as well as different spatial adaptation patterns. </w:t>
      </w:r>
      <w:r w:rsidR="00B42CB1">
        <w:rPr>
          <w:rFonts w:ascii="Times New Roman" w:hAnsi="Times New Roman"/>
          <w:b w:val="0"/>
          <w:bCs/>
        </w:rPr>
        <w:t>The relationship between a CSI-RS resource and a beam and a spatial adaptation pattern should be determined. With this, when perform</w:t>
      </w:r>
      <w:r w:rsidR="00391065">
        <w:rPr>
          <w:rFonts w:ascii="Times New Roman" w:hAnsi="Times New Roman"/>
          <w:b w:val="0"/>
          <w:bCs/>
        </w:rPr>
        <w:t>ing</w:t>
      </w:r>
      <w:r w:rsidR="00B42CB1">
        <w:rPr>
          <w:rFonts w:ascii="Times New Roman" w:hAnsi="Times New Roman"/>
          <w:b w:val="0"/>
          <w:bCs/>
        </w:rPr>
        <w:t xml:space="preserve"> CRI reporting for a spatial adaptation pattern, the associated CSI-RS resource group can be determined. </w:t>
      </w:r>
    </w:p>
    <w:p w14:paraId="63022866" w14:textId="3D2BDAD9" w:rsidR="003425B9" w:rsidRPr="00D4378D" w:rsidRDefault="00B42CB1" w:rsidP="00D4378D">
      <w:pPr>
        <w:pStyle w:val="Proposal"/>
        <w:rPr>
          <w:bCs w:val="0"/>
        </w:rPr>
      </w:pPr>
      <w:r w:rsidRPr="00D4378D">
        <w:t>Support determin</w:t>
      </w:r>
      <w:r w:rsidR="00391065">
        <w:t>ation of</w:t>
      </w:r>
      <w:r w:rsidRPr="00D4378D">
        <w:t xml:space="preserve"> the relationship between a spatial adaptation pattern and </w:t>
      </w:r>
      <w:r w:rsidR="00391065">
        <w:t xml:space="preserve">a </w:t>
      </w:r>
      <w:r w:rsidRPr="00D4378D">
        <w:t xml:space="preserve">corresponding CSI-RS resource group to perform CRI </w:t>
      </w:r>
      <w:proofErr w:type="gramStart"/>
      <w:r w:rsidRPr="00D4378D">
        <w:t>reporting</w:t>
      </w:r>
      <w:proofErr w:type="gramEnd"/>
    </w:p>
    <w:p w14:paraId="38B33837" w14:textId="139E2771" w:rsidR="00B42CB1" w:rsidRDefault="00391065" w:rsidP="00B42CB1">
      <w:pPr>
        <w:pStyle w:val="3GPPHeader"/>
        <w:tabs>
          <w:tab w:val="clear" w:pos="9360"/>
          <w:tab w:val="center" w:pos="4680"/>
        </w:tabs>
        <w:spacing w:after="240"/>
        <w:rPr>
          <w:rFonts w:ascii="Times New Roman" w:eastAsiaTheme="minorEastAsia" w:hAnsi="Times New Roman"/>
          <w:b w:val="0"/>
          <w:bCs/>
          <w:lang w:eastAsia="zh-CN"/>
        </w:rPr>
      </w:pPr>
      <w:r>
        <w:rPr>
          <w:rFonts w:ascii="Times New Roman" w:eastAsiaTheme="minorEastAsia" w:hAnsi="Times New Roman"/>
          <w:b w:val="0"/>
          <w:bCs/>
          <w:lang w:eastAsia="zh-CN"/>
        </w:rPr>
        <w:t xml:space="preserve">Additionally, </w:t>
      </w:r>
      <w:r w:rsidR="008A18FB">
        <w:rPr>
          <w:rFonts w:ascii="Times New Roman" w:eastAsiaTheme="minorEastAsia" w:hAnsi="Times New Roman" w:hint="eastAsia"/>
          <w:b w:val="0"/>
          <w:bCs/>
          <w:lang w:eastAsia="zh-CN"/>
        </w:rPr>
        <w:t>C</w:t>
      </w:r>
      <w:r w:rsidR="008A18FB">
        <w:rPr>
          <w:rFonts w:ascii="Times New Roman" w:eastAsiaTheme="minorEastAsia" w:hAnsi="Times New Roman"/>
          <w:b w:val="0"/>
          <w:bCs/>
          <w:lang w:eastAsia="zh-CN"/>
        </w:rPr>
        <w:t>SI measurement is based on channel measurement resource and interference measurement</w:t>
      </w:r>
      <w:r>
        <w:rPr>
          <w:rFonts w:ascii="Times New Roman" w:eastAsiaTheme="minorEastAsia" w:hAnsi="Times New Roman"/>
          <w:b w:val="0"/>
          <w:bCs/>
          <w:lang w:eastAsia="zh-CN"/>
        </w:rPr>
        <w:t xml:space="preserve"> resource</w:t>
      </w:r>
      <w:r w:rsidR="008A18FB">
        <w:rPr>
          <w:rFonts w:ascii="Times New Roman" w:eastAsiaTheme="minorEastAsia" w:hAnsi="Times New Roman"/>
          <w:b w:val="0"/>
          <w:bCs/>
          <w:lang w:eastAsia="zh-CN"/>
        </w:rPr>
        <w:t xml:space="preserve">. In legacy </w:t>
      </w:r>
      <w:r>
        <w:rPr>
          <w:rFonts w:ascii="Times New Roman" w:eastAsiaTheme="minorEastAsia" w:hAnsi="Times New Roman"/>
          <w:b w:val="0"/>
          <w:bCs/>
          <w:lang w:eastAsia="zh-CN"/>
        </w:rPr>
        <w:t>design</w:t>
      </w:r>
      <w:r w:rsidR="008A18FB">
        <w:rPr>
          <w:rFonts w:ascii="Times New Roman" w:eastAsiaTheme="minorEastAsia" w:hAnsi="Times New Roman"/>
          <w:b w:val="0"/>
          <w:bCs/>
          <w:lang w:eastAsia="zh-CN"/>
        </w:rPr>
        <w:t>, the number of CMR and the number of IMR is the same, and one-</w:t>
      </w:r>
      <w:r>
        <w:rPr>
          <w:rFonts w:ascii="Times New Roman" w:eastAsiaTheme="minorEastAsia" w:hAnsi="Times New Roman"/>
          <w:b w:val="0"/>
          <w:bCs/>
          <w:lang w:eastAsia="zh-CN"/>
        </w:rPr>
        <w:t>to-</w:t>
      </w:r>
      <w:r w:rsidR="008A18FB">
        <w:rPr>
          <w:rFonts w:ascii="Times New Roman" w:eastAsiaTheme="minorEastAsia" w:hAnsi="Times New Roman"/>
          <w:b w:val="0"/>
          <w:bCs/>
          <w:lang w:eastAsia="zh-CN"/>
        </w:rPr>
        <w:t xml:space="preserve">one mapping is adopted for CSI calculation. For </w:t>
      </w:r>
      <w:r>
        <w:rPr>
          <w:rFonts w:ascii="Times New Roman" w:eastAsiaTheme="minorEastAsia" w:hAnsi="Times New Roman"/>
          <w:b w:val="0"/>
          <w:bCs/>
          <w:lang w:eastAsia="zh-CN"/>
        </w:rPr>
        <w:t>T</w:t>
      </w:r>
      <w:r w:rsidR="008A18FB">
        <w:rPr>
          <w:rFonts w:ascii="Times New Roman" w:eastAsiaTheme="minorEastAsia" w:hAnsi="Times New Roman"/>
          <w:b w:val="0"/>
          <w:bCs/>
          <w:lang w:eastAsia="zh-CN"/>
        </w:rPr>
        <w:t xml:space="preserve">ype1 spatial adaptation, there will be multiple port subset indications for each CSI-RS resource, so the number of IMR and relationship between CMR and IMR should be discussed. For </w:t>
      </w:r>
      <w:r>
        <w:rPr>
          <w:rFonts w:ascii="Times New Roman" w:eastAsiaTheme="minorEastAsia" w:hAnsi="Times New Roman"/>
          <w:b w:val="0"/>
          <w:bCs/>
          <w:lang w:eastAsia="zh-CN"/>
        </w:rPr>
        <w:t>T</w:t>
      </w:r>
      <w:r w:rsidR="008A18FB">
        <w:rPr>
          <w:rFonts w:ascii="Times New Roman" w:eastAsiaTheme="minorEastAsia" w:hAnsi="Times New Roman"/>
          <w:b w:val="0"/>
          <w:bCs/>
          <w:lang w:eastAsia="zh-CN"/>
        </w:rPr>
        <w:t>ype2 spatial adaptation, different CSI-RS resources will be associated with different beam or different spatial adaptation patterns, so it is also necessary to determine the number of IMR and association between CMR and IMR.</w:t>
      </w:r>
    </w:p>
    <w:p w14:paraId="02499EF5" w14:textId="00CBAABD" w:rsidR="008A18FB" w:rsidRPr="008A18FB" w:rsidRDefault="008A18FB" w:rsidP="00D4378D">
      <w:pPr>
        <w:pStyle w:val="Proposal"/>
      </w:pPr>
      <w:r w:rsidRPr="00D4378D">
        <w:t>Discuss the issue related</w:t>
      </w:r>
      <w:r w:rsidR="00391065">
        <w:t xml:space="preserve"> to</w:t>
      </w:r>
      <w:r w:rsidRPr="00D4378D">
        <w:t xml:space="preserve"> the</w:t>
      </w:r>
      <w:r w:rsidR="00391065">
        <w:t xml:space="preserve"> number of</w:t>
      </w:r>
      <w:r w:rsidRPr="00D4378D">
        <w:t xml:space="preserve"> IMR</w:t>
      </w:r>
      <w:r w:rsidR="00391065">
        <w:t>s</w:t>
      </w:r>
      <w:r w:rsidRPr="00D4378D">
        <w:t xml:space="preserve"> and </w:t>
      </w:r>
      <w:r w:rsidR="00391065">
        <w:t xml:space="preserve">the </w:t>
      </w:r>
      <w:r w:rsidRPr="00D4378D">
        <w:t xml:space="preserve">association between CMR and IMR for both </w:t>
      </w:r>
      <w:r w:rsidR="00391065">
        <w:t>T</w:t>
      </w:r>
      <w:r w:rsidRPr="00D4378D">
        <w:t xml:space="preserve">ype1 and </w:t>
      </w:r>
      <w:r w:rsidR="00391065">
        <w:t>T</w:t>
      </w:r>
      <w:r w:rsidRPr="00D4378D">
        <w:t xml:space="preserve">ype2 spatial </w:t>
      </w:r>
      <w:proofErr w:type="gramStart"/>
      <w:r w:rsidRPr="00D4378D">
        <w:t>adaptation</w:t>
      </w:r>
      <w:proofErr w:type="gramEnd"/>
    </w:p>
    <w:p w14:paraId="790464DC" w14:textId="5508C271" w:rsidR="00336749" w:rsidRPr="0084735E" w:rsidRDefault="00336749" w:rsidP="00336749">
      <w:pPr>
        <w:pStyle w:val="Proposal"/>
        <w:numPr>
          <w:ilvl w:val="0"/>
          <w:numId w:val="0"/>
        </w:numPr>
        <w:ind w:left="1304" w:hanging="1304"/>
        <w:rPr>
          <w:sz w:val="2"/>
          <w:szCs w:val="2"/>
        </w:rPr>
      </w:pPr>
    </w:p>
    <w:p w14:paraId="5AD08ABB" w14:textId="2EF04D0B" w:rsidR="00235872" w:rsidRPr="004C0EC7" w:rsidRDefault="00235872" w:rsidP="00235872">
      <w:pPr>
        <w:pStyle w:val="Heading2"/>
        <w:numPr>
          <w:ilvl w:val="0"/>
          <w:numId w:val="0"/>
        </w:numPr>
        <w:rPr>
          <w:sz w:val="24"/>
          <w:szCs w:val="28"/>
        </w:rPr>
      </w:pPr>
      <w:r>
        <w:rPr>
          <w:sz w:val="24"/>
          <w:szCs w:val="28"/>
        </w:rPr>
        <w:t>2</w:t>
      </w:r>
      <w:r w:rsidRPr="004C0EC7">
        <w:rPr>
          <w:sz w:val="24"/>
          <w:szCs w:val="28"/>
        </w:rPr>
        <w:t>.</w:t>
      </w:r>
      <w:r>
        <w:rPr>
          <w:sz w:val="24"/>
          <w:szCs w:val="28"/>
        </w:rPr>
        <w:t>3</w:t>
      </w:r>
      <w:r w:rsidRPr="004C0EC7">
        <w:rPr>
          <w:sz w:val="24"/>
          <w:szCs w:val="28"/>
        </w:rPr>
        <w:t xml:space="preserve"> </w:t>
      </w:r>
      <w:r>
        <w:rPr>
          <w:sz w:val="24"/>
          <w:szCs w:val="28"/>
        </w:rPr>
        <w:t xml:space="preserve">CSI reporting for NES </w:t>
      </w:r>
    </w:p>
    <w:p w14:paraId="1A851059" w14:textId="5B85012A" w:rsidR="00235872" w:rsidRDefault="00235872" w:rsidP="00235872">
      <w:pPr>
        <w:pStyle w:val="Proposal"/>
        <w:numPr>
          <w:ilvl w:val="0"/>
          <w:numId w:val="0"/>
        </w:numPr>
        <w:spacing w:line="257" w:lineRule="auto"/>
        <w:rPr>
          <w:b w:val="0"/>
          <w:bCs w:val="0"/>
        </w:rPr>
      </w:pPr>
      <w:r>
        <w:rPr>
          <w:b w:val="0"/>
          <w:bCs w:val="0"/>
        </w:rPr>
        <w:t>In RAN1#112</w:t>
      </w:r>
      <w:r w:rsidRPr="00BE4041">
        <w:rPr>
          <w:b w:val="0"/>
          <w:bCs w:val="0"/>
        </w:rPr>
        <w:t>, two</w:t>
      </w:r>
      <w:r>
        <w:rPr>
          <w:b w:val="0"/>
          <w:bCs w:val="0"/>
        </w:rPr>
        <w:t xml:space="preserve"> alternatives for CSI reporting configuration corresponding to NES were discussed, as follows:</w:t>
      </w:r>
    </w:p>
    <w:p w14:paraId="7F818F9E" w14:textId="533CCB73" w:rsidR="00235872" w:rsidRDefault="00235872">
      <w:pPr>
        <w:numPr>
          <w:ilvl w:val="0"/>
          <w:numId w:val="20"/>
        </w:numPr>
        <w:suppressAutoHyphens/>
        <w:spacing w:after="0" w:line="240" w:lineRule="auto"/>
        <w:jc w:val="left"/>
        <w:rPr>
          <w:rFonts w:eastAsia="PMingLiU"/>
          <w:lang w:eastAsia="zh-TW"/>
        </w:rPr>
      </w:pPr>
      <w:r w:rsidRPr="00235872">
        <w:rPr>
          <w:rFonts w:eastAsia="PMingLiU"/>
          <w:b/>
          <w:bCs/>
          <w:lang w:eastAsia="zh-TW"/>
        </w:rPr>
        <w:lastRenderedPageBreak/>
        <w:t>Alt1.</w:t>
      </w:r>
      <w:r>
        <w:rPr>
          <w:rFonts w:eastAsia="PMingLiU"/>
          <w:lang w:eastAsia="zh-TW"/>
        </w:rPr>
        <w:t xml:space="preserve"> Independent/separate CSI report</w:t>
      </w:r>
      <w:r w:rsidR="0035373E">
        <w:rPr>
          <w:rFonts w:eastAsia="PMingLiU"/>
          <w:lang w:eastAsia="zh-TW"/>
        </w:rPr>
        <w:t>ing</w:t>
      </w:r>
      <w:r>
        <w:rPr>
          <w:rFonts w:eastAsia="PMingLiU"/>
          <w:lang w:eastAsia="zh-TW"/>
        </w:rPr>
        <w:t xml:space="preserve"> </w:t>
      </w:r>
      <w:r w:rsidR="0035373E">
        <w:rPr>
          <w:rFonts w:eastAsia="PMingLiU"/>
          <w:lang w:eastAsia="zh-TW"/>
        </w:rPr>
        <w:t>settings</w:t>
      </w:r>
      <w:r>
        <w:rPr>
          <w:rFonts w:eastAsia="PMingLiU"/>
          <w:lang w:eastAsia="zh-TW"/>
        </w:rPr>
        <w:t xml:space="preserve"> where each CSI report configuration corresponds to one spatial </w:t>
      </w:r>
      <w:r w:rsidR="0035373E">
        <w:rPr>
          <w:rFonts w:eastAsia="PMingLiU"/>
          <w:lang w:eastAsia="zh-TW"/>
        </w:rPr>
        <w:t xml:space="preserve">domain </w:t>
      </w:r>
      <w:r>
        <w:rPr>
          <w:rFonts w:eastAsia="PMingLiU"/>
          <w:lang w:eastAsia="zh-TW"/>
        </w:rPr>
        <w:t xml:space="preserve">adaptation </w:t>
      </w:r>
      <w:proofErr w:type="gramStart"/>
      <w:r>
        <w:rPr>
          <w:rFonts w:eastAsia="PMingLiU"/>
          <w:lang w:eastAsia="zh-TW"/>
        </w:rPr>
        <w:t>pattern</w:t>
      </w:r>
      <w:proofErr w:type="gramEnd"/>
    </w:p>
    <w:p w14:paraId="286F943D" w14:textId="1F736891" w:rsidR="00235872" w:rsidRDefault="00235872">
      <w:pPr>
        <w:numPr>
          <w:ilvl w:val="0"/>
          <w:numId w:val="20"/>
        </w:numPr>
        <w:suppressAutoHyphens/>
        <w:spacing w:after="0"/>
        <w:jc w:val="left"/>
        <w:rPr>
          <w:rFonts w:eastAsia="Batang"/>
          <w:lang w:eastAsia="zh-CN"/>
        </w:rPr>
      </w:pPr>
      <w:r w:rsidRPr="00235872">
        <w:rPr>
          <w:rFonts w:eastAsia="PMingLiU"/>
          <w:b/>
          <w:bCs/>
          <w:lang w:eastAsia="zh-TW"/>
        </w:rPr>
        <w:t>Alt2.</w:t>
      </w:r>
      <w:r>
        <w:rPr>
          <w:rFonts w:eastAsia="PMingLiU"/>
          <w:lang w:eastAsia="zh-TW"/>
        </w:rPr>
        <w:t xml:space="preserve"> One CSI report</w:t>
      </w:r>
      <w:r w:rsidR="0035373E">
        <w:rPr>
          <w:rFonts w:eastAsia="PMingLiU"/>
          <w:lang w:eastAsia="zh-TW"/>
        </w:rPr>
        <w:t xml:space="preserve">ing setting </w:t>
      </w:r>
      <w:r>
        <w:rPr>
          <w:rFonts w:eastAsia="PMingLiU"/>
          <w:lang w:eastAsia="zh-TW"/>
        </w:rPr>
        <w:t>contains multiple CSI report sub-configurations where each sub-configuration corresponds to one spatial</w:t>
      </w:r>
      <w:r w:rsidR="0035373E">
        <w:rPr>
          <w:rFonts w:eastAsia="PMingLiU"/>
          <w:lang w:eastAsia="zh-TW"/>
        </w:rPr>
        <w:t xml:space="preserve"> domain</w:t>
      </w:r>
      <w:r>
        <w:rPr>
          <w:rFonts w:eastAsia="PMingLiU"/>
          <w:lang w:eastAsia="zh-TW"/>
        </w:rPr>
        <w:t xml:space="preserve"> adaptation </w:t>
      </w:r>
      <w:proofErr w:type="gramStart"/>
      <w:r>
        <w:rPr>
          <w:rFonts w:eastAsia="PMingLiU"/>
          <w:lang w:eastAsia="zh-TW"/>
        </w:rPr>
        <w:t>pattern</w:t>
      </w:r>
      <w:proofErr w:type="gramEnd"/>
    </w:p>
    <w:p w14:paraId="287AFA30" w14:textId="77777777" w:rsidR="00235872" w:rsidRPr="00235872" w:rsidRDefault="00235872" w:rsidP="00235872">
      <w:pPr>
        <w:pStyle w:val="Proposal"/>
        <w:numPr>
          <w:ilvl w:val="0"/>
          <w:numId w:val="0"/>
        </w:numPr>
        <w:spacing w:line="257" w:lineRule="auto"/>
        <w:rPr>
          <w:b w:val="0"/>
          <w:bCs w:val="0"/>
          <w:sz w:val="2"/>
          <w:szCs w:val="2"/>
        </w:rPr>
      </w:pPr>
    </w:p>
    <w:p w14:paraId="2BBC98AA" w14:textId="3F5594DC" w:rsidR="002E0A51" w:rsidRDefault="00235872" w:rsidP="00235872">
      <w:pPr>
        <w:pStyle w:val="Proposal"/>
        <w:numPr>
          <w:ilvl w:val="0"/>
          <w:numId w:val="0"/>
        </w:numPr>
        <w:spacing w:line="257" w:lineRule="auto"/>
        <w:rPr>
          <w:b w:val="0"/>
          <w:bCs w:val="0"/>
        </w:rPr>
      </w:pPr>
      <w:r>
        <w:rPr>
          <w:b w:val="0"/>
          <w:bCs w:val="0"/>
        </w:rPr>
        <w:t>Clearly, Alt1 is a straightforward solution for adopting two spatial</w:t>
      </w:r>
      <w:r w:rsidR="0035373E">
        <w:rPr>
          <w:b w:val="0"/>
          <w:bCs w:val="0"/>
        </w:rPr>
        <w:t xml:space="preserve"> domain</w:t>
      </w:r>
      <w:r>
        <w:rPr>
          <w:b w:val="0"/>
          <w:bCs w:val="0"/>
        </w:rPr>
        <w:t xml:space="preserve"> adaptation patterns</w:t>
      </w:r>
      <w:r w:rsidR="0035373E">
        <w:rPr>
          <w:b w:val="0"/>
          <w:bCs w:val="0"/>
        </w:rPr>
        <w:t xml:space="preserve"> corresponding to whether the NES mode is activated or deactivated</w:t>
      </w:r>
      <w:r>
        <w:rPr>
          <w:b w:val="0"/>
          <w:bCs w:val="0"/>
        </w:rPr>
        <w:t xml:space="preserve">, whereas Alt2 requires modifying the current CSI reporting setting to allow configuring two spatial </w:t>
      </w:r>
      <w:r w:rsidR="0035373E">
        <w:rPr>
          <w:b w:val="0"/>
          <w:bCs w:val="0"/>
        </w:rPr>
        <w:t xml:space="preserve">domain </w:t>
      </w:r>
      <w:r>
        <w:rPr>
          <w:b w:val="0"/>
          <w:bCs w:val="0"/>
        </w:rPr>
        <w:t xml:space="preserve">adaptation patterns. In our opinion, Alt2 is preferred since most CSI reporting </w:t>
      </w:r>
      <w:r w:rsidR="0035373E">
        <w:rPr>
          <w:b w:val="0"/>
          <w:bCs w:val="0"/>
        </w:rPr>
        <w:t>setting</w:t>
      </w:r>
      <w:r>
        <w:rPr>
          <w:b w:val="0"/>
          <w:bCs w:val="0"/>
        </w:rPr>
        <w:t xml:space="preserve"> parameters would be shared between the candidate spatial</w:t>
      </w:r>
      <w:r w:rsidR="0035373E">
        <w:rPr>
          <w:b w:val="0"/>
          <w:bCs w:val="0"/>
        </w:rPr>
        <w:t xml:space="preserve"> domain</w:t>
      </w:r>
      <w:r>
        <w:rPr>
          <w:b w:val="0"/>
          <w:bCs w:val="0"/>
        </w:rPr>
        <w:t xml:space="preserve"> adaptation patterns, e.g., report quantities</w:t>
      </w:r>
      <w:r w:rsidR="002E0A51">
        <w:rPr>
          <w:b w:val="0"/>
          <w:bCs w:val="0"/>
        </w:rPr>
        <w:t xml:space="preserve">, reporting bands and codebook configuration. Moreover, configuring a unified CSI reporting </w:t>
      </w:r>
      <w:r w:rsidR="0035373E">
        <w:rPr>
          <w:b w:val="0"/>
          <w:bCs w:val="0"/>
        </w:rPr>
        <w:t>setting</w:t>
      </w:r>
      <w:r w:rsidR="002E0A51">
        <w:rPr>
          <w:b w:val="0"/>
          <w:bCs w:val="0"/>
        </w:rPr>
        <w:t xml:space="preserve"> also facilitates supporting a solution in which the UE feeds back a single CSI report comprising CSI corresponding to a UE-selected spatial </w:t>
      </w:r>
      <w:r w:rsidR="0035373E">
        <w:rPr>
          <w:b w:val="0"/>
          <w:bCs w:val="0"/>
        </w:rPr>
        <w:t xml:space="preserve">domain </w:t>
      </w:r>
      <w:r w:rsidR="002E0A51">
        <w:rPr>
          <w:b w:val="0"/>
          <w:bCs w:val="0"/>
        </w:rPr>
        <w:t>adaptation pattern, or a dynamically indicated spatial</w:t>
      </w:r>
      <w:r w:rsidR="0035373E">
        <w:rPr>
          <w:b w:val="0"/>
          <w:bCs w:val="0"/>
        </w:rPr>
        <w:t xml:space="preserve"> domain</w:t>
      </w:r>
      <w:r w:rsidR="002E0A51">
        <w:rPr>
          <w:b w:val="0"/>
          <w:bCs w:val="0"/>
        </w:rPr>
        <w:t xml:space="preserve"> adaptation pattern from a set of higher-layer configured patterns. </w:t>
      </w:r>
    </w:p>
    <w:p w14:paraId="577C5B8F" w14:textId="2C47C9B2" w:rsidR="002E0A51" w:rsidRPr="00653838" w:rsidRDefault="002E0A51" w:rsidP="002E0A51">
      <w:pPr>
        <w:pStyle w:val="Proposal"/>
      </w:pPr>
      <w:r>
        <w:t xml:space="preserve">Support a single CSI reporting </w:t>
      </w:r>
      <w:r w:rsidR="0035373E">
        <w:t>setting</w:t>
      </w:r>
      <w:r>
        <w:t xml:space="preserve"> corresponding to multiple </w:t>
      </w:r>
      <w:proofErr w:type="gramStart"/>
      <w:r>
        <w:t>higher-layer</w:t>
      </w:r>
      <w:proofErr w:type="gramEnd"/>
      <w:r>
        <w:t xml:space="preserve"> configured spatial </w:t>
      </w:r>
      <w:r w:rsidR="0035373E">
        <w:t xml:space="preserve">domain </w:t>
      </w:r>
      <w:r>
        <w:t>adaptation patterns</w:t>
      </w:r>
      <w:r w:rsidRPr="00562FAA">
        <w:t xml:space="preserve">  </w:t>
      </w:r>
    </w:p>
    <w:p w14:paraId="23907F8D" w14:textId="495F0A51" w:rsidR="002E0A51" w:rsidRDefault="002E0A51" w:rsidP="00235872">
      <w:pPr>
        <w:pStyle w:val="Proposal"/>
        <w:numPr>
          <w:ilvl w:val="0"/>
          <w:numId w:val="0"/>
        </w:numPr>
        <w:spacing w:line="257" w:lineRule="auto"/>
        <w:rPr>
          <w:b w:val="0"/>
          <w:bCs w:val="0"/>
        </w:rPr>
      </w:pPr>
      <w:r>
        <w:rPr>
          <w:b w:val="0"/>
          <w:bCs w:val="0"/>
        </w:rPr>
        <w:t xml:space="preserve">For a single CSI reporting </w:t>
      </w:r>
      <w:r w:rsidR="0035373E">
        <w:rPr>
          <w:b w:val="0"/>
          <w:bCs w:val="0"/>
        </w:rPr>
        <w:t>setting</w:t>
      </w:r>
      <w:r>
        <w:rPr>
          <w:b w:val="0"/>
          <w:bCs w:val="0"/>
        </w:rPr>
        <w:t xml:space="preserve">, the specification impact can be in the form of indicating multiple CSI resource </w:t>
      </w:r>
      <w:r w:rsidR="0035373E">
        <w:rPr>
          <w:b w:val="0"/>
          <w:bCs w:val="0"/>
        </w:rPr>
        <w:t>settings</w:t>
      </w:r>
      <w:r>
        <w:rPr>
          <w:b w:val="0"/>
          <w:bCs w:val="0"/>
        </w:rPr>
        <w:t xml:space="preserve"> for channel measurement, corresponding to the different spatial</w:t>
      </w:r>
      <w:r w:rsidR="0035373E">
        <w:rPr>
          <w:b w:val="0"/>
          <w:bCs w:val="0"/>
        </w:rPr>
        <w:t xml:space="preserve"> domain</w:t>
      </w:r>
      <w:r>
        <w:rPr>
          <w:b w:val="0"/>
          <w:bCs w:val="0"/>
        </w:rPr>
        <w:t xml:space="preserve"> adaptation pattern</w:t>
      </w:r>
      <w:r w:rsidR="0035373E">
        <w:rPr>
          <w:b w:val="0"/>
          <w:bCs w:val="0"/>
        </w:rPr>
        <w:t>s</w:t>
      </w:r>
      <w:r>
        <w:rPr>
          <w:b w:val="0"/>
          <w:bCs w:val="0"/>
        </w:rPr>
        <w:t xml:space="preserve">. Alternatively, one CSI resource </w:t>
      </w:r>
      <w:r w:rsidR="0035373E">
        <w:rPr>
          <w:b w:val="0"/>
          <w:bCs w:val="0"/>
        </w:rPr>
        <w:t>setting</w:t>
      </w:r>
      <w:r>
        <w:rPr>
          <w:b w:val="0"/>
          <w:bCs w:val="0"/>
        </w:rPr>
        <w:t xml:space="preserve"> can be supported, where </w:t>
      </w:r>
      <w:r w:rsidR="00D16057">
        <w:rPr>
          <w:b w:val="0"/>
          <w:bCs w:val="0"/>
        </w:rPr>
        <w:t>the NZP CSI-RS resource set associated with channel measurement would comprise multiple NZP CSI-RS resources associated with the multiple spatial</w:t>
      </w:r>
      <w:r w:rsidR="0035373E">
        <w:rPr>
          <w:b w:val="0"/>
          <w:bCs w:val="0"/>
        </w:rPr>
        <w:t xml:space="preserve"> domain</w:t>
      </w:r>
      <w:r w:rsidR="00D16057">
        <w:rPr>
          <w:b w:val="0"/>
          <w:bCs w:val="0"/>
        </w:rPr>
        <w:t xml:space="preserve"> adaptation patterns.</w:t>
      </w:r>
    </w:p>
    <w:p w14:paraId="36E026C1" w14:textId="653D4F29" w:rsidR="00D16057" w:rsidRDefault="00D16057" w:rsidP="00D16057">
      <w:pPr>
        <w:pStyle w:val="Proposal"/>
      </w:pPr>
      <w:r>
        <w:t xml:space="preserve">For a CSI reporting </w:t>
      </w:r>
      <w:r w:rsidR="0035373E">
        <w:t>setting</w:t>
      </w:r>
      <w:r>
        <w:t xml:space="preserve"> corresponding to multiple </w:t>
      </w:r>
      <w:proofErr w:type="gramStart"/>
      <w:r>
        <w:t>higher-layer</w:t>
      </w:r>
      <w:proofErr w:type="gramEnd"/>
      <w:r>
        <w:t xml:space="preserve"> configured spatial </w:t>
      </w:r>
      <w:r w:rsidR="0035373E">
        <w:t xml:space="preserve">domain </w:t>
      </w:r>
      <w:r>
        <w:t>adaptation patterns, support one of the following alternatives</w:t>
      </w:r>
    </w:p>
    <w:p w14:paraId="40513FEF" w14:textId="67A107B4" w:rsidR="00D16057" w:rsidRDefault="00D16057">
      <w:pPr>
        <w:pStyle w:val="Proposal"/>
        <w:numPr>
          <w:ilvl w:val="0"/>
          <w:numId w:val="21"/>
        </w:numPr>
      </w:pPr>
      <w:r>
        <w:t xml:space="preserve">Alt1. Multiple CSI resource </w:t>
      </w:r>
      <w:r w:rsidR="0035373E">
        <w:t>settings</w:t>
      </w:r>
      <w:r>
        <w:t xml:space="preserve"> for channel measurement corresponding to the multiple spatial </w:t>
      </w:r>
      <w:r w:rsidR="0035373E">
        <w:t xml:space="preserve">domain </w:t>
      </w:r>
      <w:r>
        <w:t xml:space="preserve">adaptation </w:t>
      </w:r>
      <w:proofErr w:type="gramStart"/>
      <w:r>
        <w:t>patterns</w:t>
      </w:r>
      <w:proofErr w:type="gramEnd"/>
    </w:p>
    <w:p w14:paraId="5C268688" w14:textId="552DC106" w:rsidR="00D16057" w:rsidRPr="00653838" w:rsidRDefault="00D16057">
      <w:pPr>
        <w:pStyle w:val="Proposal"/>
        <w:numPr>
          <w:ilvl w:val="0"/>
          <w:numId w:val="21"/>
        </w:numPr>
      </w:pPr>
      <w:r>
        <w:t xml:space="preserve">Alt2. A single CSI resource </w:t>
      </w:r>
      <w:r w:rsidR="0035373E">
        <w:t>setting</w:t>
      </w:r>
      <w:r>
        <w:t xml:space="preserve"> for channel measurement associated with one NZP CSI-RS resource set, where the NZP CSI-RS resource set further comprises multiple NZP CSI-RS resources for channel measurement corresponding to the multiple spatial</w:t>
      </w:r>
      <w:r w:rsidR="0035373E">
        <w:t xml:space="preserve"> domain</w:t>
      </w:r>
      <w:r>
        <w:t xml:space="preserve"> adaptation </w:t>
      </w:r>
      <w:proofErr w:type="gramStart"/>
      <w:r>
        <w:t>patterns</w:t>
      </w:r>
      <w:proofErr w:type="gramEnd"/>
    </w:p>
    <w:p w14:paraId="13D319D7" w14:textId="7B11C87D" w:rsidR="00E12B12" w:rsidRDefault="00CF6BFE" w:rsidP="00CF6BFE">
      <w:pPr>
        <w:pStyle w:val="Proposal"/>
        <w:numPr>
          <w:ilvl w:val="0"/>
          <w:numId w:val="0"/>
        </w:numPr>
        <w:spacing w:line="257" w:lineRule="auto"/>
        <w:rPr>
          <w:b w:val="0"/>
          <w:bCs w:val="0"/>
        </w:rPr>
      </w:pPr>
      <w:r w:rsidRPr="00CF6BFE">
        <w:rPr>
          <w:b w:val="0"/>
          <w:bCs w:val="0"/>
        </w:rPr>
        <w:t xml:space="preserve">Furthermore, </w:t>
      </w:r>
      <w:r>
        <w:rPr>
          <w:b w:val="0"/>
          <w:bCs w:val="0"/>
        </w:rPr>
        <w:t xml:space="preserve">it was agreed in RAN1#112bis-e to </w:t>
      </w:r>
      <w:r w:rsidRPr="00CF6BFE">
        <w:rPr>
          <w:b w:val="0"/>
          <w:bCs w:val="0"/>
        </w:rPr>
        <w:t>further study whether/how to report common</w:t>
      </w:r>
      <w:r>
        <w:rPr>
          <w:b w:val="0"/>
          <w:bCs w:val="0"/>
        </w:rPr>
        <w:t xml:space="preserve"> </w:t>
      </w:r>
      <w:r w:rsidRPr="00CF6BFE">
        <w:rPr>
          <w:b w:val="0"/>
          <w:bCs w:val="0"/>
        </w:rPr>
        <w:t>value</w:t>
      </w:r>
      <w:r>
        <w:rPr>
          <w:b w:val="0"/>
          <w:bCs w:val="0"/>
        </w:rPr>
        <w:t xml:space="preserve">s corresponding to the </w:t>
      </w:r>
      <w:r w:rsidRPr="00CF6BFE">
        <w:rPr>
          <w:b w:val="0"/>
          <w:bCs w:val="0"/>
        </w:rPr>
        <w:t xml:space="preserve">same CSI </w:t>
      </w:r>
      <w:r>
        <w:rPr>
          <w:b w:val="0"/>
          <w:bCs w:val="0"/>
        </w:rPr>
        <w:t xml:space="preserve">report </w:t>
      </w:r>
      <w:r w:rsidRPr="00CF6BFE">
        <w:rPr>
          <w:b w:val="0"/>
          <w:bCs w:val="0"/>
        </w:rPr>
        <w:t>quantity of different sub-configurations/adaptation patterns,</w:t>
      </w:r>
      <w:r>
        <w:rPr>
          <w:b w:val="0"/>
          <w:bCs w:val="0"/>
        </w:rPr>
        <w:t xml:space="preserve"> e.g., corresponding to RI, PMI and CQI report quantities. In our opinion, reporting a common CSI quantity for different spatial adaptation patterns may be useful. For instance, under Type2 spatial adaptation where two patterns share the same number of ports </w:t>
      </w:r>
      <w:r w:rsidR="00D65687">
        <w:rPr>
          <w:b w:val="0"/>
          <w:bCs w:val="0"/>
        </w:rPr>
        <w:t>(</w:t>
      </w:r>
      <w:r>
        <w:rPr>
          <w:b w:val="0"/>
          <w:bCs w:val="0"/>
        </w:rPr>
        <w:t xml:space="preserve">but a different number of antennas wired to each RF chain), the same PMI, RI may be used, however the CQI value may be impacted from one spatial pattern to another. Hence, </w:t>
      </w:r>
      <w:bookmarkStart w:id="3" w:name="_Hlk134803185"/>
      <w:r w:rsidRPr="00CF6BFE">
        <w:rPr>
          <w:b w:val="0"/>
          <w:bCs w:val="0"/>
        </w:rPr>
        <w:t>report</w:t>
      </w:r>
      <w:r w:rsidR="00D4378D">
        <w:rPr>
          <w:b w:val="0"/>
          <w:bCs w:val="0"/>
        </w:rPr>
        <w:t>ing</w:t>
      </w:r>
      <w:r w:rsidRPr="00CF6BFE">
        <w:rPr>
          <w:b w:val="0"/>
          <w:bCs w:val="0"/>
        </w:rPr>
        <w:t xml:space="preserve"> common</w:t>
      </w:r>
      <w:r>
        <w:rPr>
          <w:b w:val="0"/>
          <w:bCs w:val="0"/>
        </w:rPr>
        <w:t xml:space="preserve"> </w:t>
      </w:r>
      <w:r w:rsidRPr="00CF6BFE">
        <w:rPr>
          <w:b w:val="0"/>
          <w:bCs w:val="0"/>
        </w:rPr>
        <w:t>value</w:t>
      </w:r>
      <w:r>
        <w:rPr>
          <w:b w:val="0"/>
          <w:bCs w:val="0"/>
        </w:rPr>
        <w:t xml:space="preserve">s corresponding to the </w:t>
      </w:r>
      <w:r w:rsidRPr="00CF6BFE">
        <w:rPr>
          <w:b w:val="0"/>
          <w:bCs w:val="0"/>
        </w:rPr>
        <w:t xml:space="preserve">same CSI </w:t>
      </w:r>
      <w:r>
        <w:rPr>
          <w:b w:val="0"/>
          <w:bCs w:val="0"/>
        </w:rPr>
        <w:t xml:space="preserve">report </w:t>
      </w:r>
      <w:r w:rsidRPr="00CF6BFE">
        <w:rPr>
          <w:b w:val="0"/>
          <w:bCs w:val="0"/>
        </w:rPr>
        <w:t>quantity of different sub-configurations</w:t>
      </w:r>
      <w:r w:rsidR="007A1642">
        <w:rPr>
          <w:b w:val="0"/>
          <w:bCs w:val="0"/>
        </w:rPr>
        <w:t xml:space="preserve"> </w:t>
      </w:r>
      <w:bookmarkEnd w:id="3"/>
      <w:r w:rsidR="007A1642">
        <w:rPr>
          <w:b w:val="0"/>
          <w:bCs w:val="0"/>
        </w:rPr>
        <w:t xml:space="preserve">can be useful, at least for Type2 spatial </w:t>
      </w:r>
      <w:r w:rsidRPr="00CF6BFE">
        <w:rPr>
          <w:b w:val="0"/>
          <w:bCs w:val="0"/>
        </w:rPr>
        <w:t>adaptation</w:t>
      </w:r>
      <w:r w:rsidR="007A1642">
        <w:rPr>
          <w:b w:val="0"/>
          <w:bCs w:val="0"/>
        </w:rPr>
        <w:t>.</w:t>
      </w:r>
    </w:p>
    <w:p w14:paraId="1A16F14B" w14:textId="1EC0D70C" w:rsidR="00B16902" w:rsidRDefault="007A1642" w:rsidP="00B16902">
      <w:pPr>
        <w:pStyle w:val="Proposal"/>
      </w:pPr>
      <w:r>
        <w:t xml:space="preserve">At least for Type2 spatial adaptation, support </w:t>
      </w:r>
      <w:r w:rsidRPr="007A1642">
        <w:t>report</w:t>
      </w:r>
      <w:r>
        <w:t>ing</w:t>
      </w:r>
      <w:r w:rsidRPr="007A1642">
        <w:t xml:space="preserve"> common</w:t>
      </w:r>
      <w:r>
        <w:t xml:space="preserve"> </w:t>
      </w:r>
      <w:r w:rsidRPr="007A1642">
        <w:t xml:space="preserve">values corresponding to the same CSI report quantity </w:t>
      </w:r>
      <w:r w:rsidR="00E80238">
        <w:t xml:space="preserve">values </w:t>
      </w:r>
      <w:r w:rsidRPr="007A1642">
        <w:t xml:space="preserve">of </w:t>
      </w:r>
      <w:r>
        <w:t xml:space="preserve">different </w:t>
      </w:r>
      <w:r w:rsidRPr="00CB7955">
        <w:t>spatial</w:t>
      </w:r>
      <w:r>
        <w:t xml:space="preserve"> a</w:t>
      </w:r>
      <w:r w:rsidRPr="00CB7955">
        <w:t xml:space="preserve">daptation </w:t>
      </w:r>
      <w:proofErr w:type="gramStart"/>
      <w:r w:rsidRPr="00CB7955">
        <w:t>patterns</w:t>
      </w:r>
      <w:proofErr w:type="gramEnd"/>
      <w:r w:rsidRPr="00562FAA">
        <w:t xml:space="preserve">  </w:t>
      </w:r>
    </w:p>
    <w:p w14:paraId="503510EF" w14:textId="660F3CA1" w:rsidR="00E37F19" w:rsidRDefault="00E37F19" w:rsidP="00E37F19">
      <w:pPr>
        <w:pStyle w:val="Proposal"/>
        <w:numPr>
          <w:ilvl w:val="0"/>
          <w:numId w:val="0"/>
        </w:numPr>
        <w:rPr>
          <w:b w:val="0"/>
          <w:bCs w:val="0"/>
        </w:rPr>
      </w:pPr>
      <w:r w:rsidRPr="00E37F19">
        <w:rPr>
          <w:b w:val="0"/>
          <w:bCs w:val="0"/>
        </w:rPr>
        <w:t xml:space="preserve">Additionally, </w:t>
      </w:r>
      <w:r>
        <w:rPr>
          <w:b w:val="0"/>
          <w:bCs w:val="0"/>
        </w:rPr>
        <w:t>regarding other configuration parameters, at least for Type2 spatial adaptation, our preference is that a shared codebook configuration, RI restriction, CBSR, CQI table, and report quantity is shared across all spatial adaptation patterns</w:t>
      </w:r>
      <w:r w:rsidR="00D4378D">
        <w:rPr>
          <w:b w:val="0"/>
          <w:bCs w:val="0"/>
        </w:rPr>
        <w:t>.</w:t>
      </w:r>
    </w:p>
    <w:p w14:paraId="65759699" w14:textId="30A96901" w:rsidR="00E37F19" w:rsidRDefault="00E37F19" w:rsidP="00E37F19">
      <w:pPr>
        <w:pStyle w:val="Proposal"/>
      </w:pPr>
      <w:r>
        <w:t xml:space="preserve">At least for Type2 spatial adaptation, support </w:t>
      </w:r>
      <w:r w:rsidRPr="007A1642">
        <w:t>common</w:t>
      </w:r>
      <w:r>
        <w:t xml:space="preserve"> configuration </w:t>
      </w:r>
      <w:r w:rsidRPr="007A1642">
        <w:t>values</w:t>
      </w:r>
      <w:r>
        <w:t xml:space="preserve"> of codebook configuration, RI restriction, CBSR, CQI table, and report quantity is shared across all </w:t>
      </w:r>
      <w:r w:rsidRPr="00CB7955">
        <w:t>spatial</w:t>
      </w:r>
      <w:r>
        <w:t xml:space="preserve"> a</w:t>
      </w:r>
      <w:r w:rsidRPr="00CB7955">
        <w:t xml:space="preserve">daptation </w:t>
      </w:r>
      <w:proofErr w:type="gramStart"/>
      <w:r w:rsidRPr="00CB7955">
        <w:t>patterns</w:t>
      </w:r>
      <w:proofErr w:type="gramEnd"/>
      <w:r w:rsidRPr="00562FAA">
        <w:t xml:space="preserve">  </w:t>
      </w:r>
    </w:p>
    <w:p w14:paraId="0E55DC83" w14:textId="3E197512" w:rsidR="00E37F19" w:rsidRDefault="00E80238" w:rsidP="00E37F19">
      <w:pPr>
        <w:pStyle w:val="Proposal"/>
        <w:numPr>
          <w:ilvl w:val="0"/>
          <w:numId w:val="0"/>
        </w:numPr>
        <w:rPr>
          <w:b w:val="0"/>
          <w:bCs w:val="0"/>
        </w:rPr>
      </w:pPr>
      <w:r>
        <w:rPr>
          <w:b w:val="0"/>
          <w:bCs w:val="0"/>
        </w:rPr>
        <w:t>For Type1 spatial adaptation</w:t>
      </w:r>
      <w:r w:rsidR="00D4378D">
        <w:rPr>
          <w:b w:val="0"/>
          <w:bCs w:val="0"/>
        </w:rPr>
        <w:t>,</w:t>
      </w:r>
      <w:r>
        <w:rPr>
          <w:b w:val="0"/>
          <w:bCs w:val="0"/>
        </w:rPr>
        <w:t xml:space="preserve"> different spatial adaptation patterns may correspond to different numbers of antenna ports, and hence different codebook configurations may be needed for different spatial adaptation patterns. However, in our opinion, other configuration parameters including RI restriction, CQI table, and report quantity can still be shared across all spatial adaptation patterns</w:t>
      </w:r>
      <w:r w:rsidR="00D4378D">
        <w:rPr>
          <w:b w:val="0"/>
          <w:bCs w:val="0"/>
        </w:rPr>
        <w:t>.</w:t>
      </w:r>
    </w:p>
    <w:p w14:paraId="478FB010" w14:textId="57EE2FDA" w:rsidR="00E80238" w:rsidRDefault="00E80238" w:rsidP="00E80238">
      <w:pPr>
        <w:pStyle w:val="Proposal"/>
      </w:pPr>
      <w:r>
        <w:lastRenderedPageBreak/>
        <w:t xml:space="preserve">For Type1 spatial adaptation, support </w:t>
      </w:r>
      <w:r w:rsidRPr="007A1642">
        <w:t>common</w:t>
      </w:r>
      <w:r>
        <w:t xml:space="preserve"> configuration </w:t>
      </w:r>
      <w:r w:rsidRPr="007A1642">
        <w:t>values</w:t>
      </w:r>
      <w:r>
        <w:t xml:space="preserve"> of RI restriction, CQI table, and report quantity is shared across all </w:t>
      </w:r>
      <w:r w:rsidRPr="00CB7955">
        <w:t>spatial</w:t>
      </w:r>
      <w:r>
        <w:t xml:space="preserve"> a</w:t>
      </w:r>
      <w:r w:rsidRPr="00CB7955">
        <w:t xml:space="preserve">daptation </w:t>
      </w:r>
      <w:proofErr w:type="gramStart"/>
      <w:r w:rsidRPr="00CB7955">
        <w:t>patterns</w:t>
      </w:r>
      <w:proofErr w:type="gramEnd"/>
      <w:r w:rsidRPr="00562FAA">
        <w:t xml:space="preserve">  </w:t>
      </w:r>
    </w:p>
    <w:p w14:paraId="762E5075" w14:textId="2F71B335" w:rsidR="000B19B9" w:rsidRDefault="000B19B9" w:rsidP="000B19B9">
      <w:pPr>
        <w:pStyle w:val="Proposal"/>
        <w:numPr>
          <w:ilvl w:val="0"/>
          <w:numId w:val="0"/>
        </w:numPr>
        <w:spacing w:line="257" w:lineRule="auto"/>
        <w:rPr>
          <w:b w:val="0"/>
          <w:bCs w:val="0"/>
        </w:rPr>
      </w:pPr>
      <w:r>
        <w:rPr>
          <w:b w:val="0"/>
          <w:bCs w:val="0"/>
        </w:rPr>
        <w:t xml:space="preserve">Moreover, in case the UE reports CSI corresponding to multiple spatial domain adaptation patterns, further discussion is needed on whether the CSI hypotheses corresponding to the multiple spatial domain adaptation patterns are reported over multiple CSI reports or within the same CSI report. We would like to note that a similar discussion has taken place in Rel-17 CSI enhancements for NCJT, where it was agreed that CSI corresponding to multiple (up to three) CSI hypotheses are reported in the same CSI report, and hence one CSI report may comprise multiple, CRI, RI, PMI, CQI and LI values. Considering that, we prefer supporting a single CSI report </w:t>
      </w:r>
      <w:bookmarkStart w:id="4" w:name="_Hlk131263771"/>
      <w:r>
        <w:rPr>
          <w:b w:val="0"/>
          <w:bCs w:val="0"/>
        </w:rPr>
        <w:t>for reporting CSI corresponding to multiple spatial adaptation patterns</w:t>
      </w:r>
      <w:bookmarkEnd w:id="4"/>
      <w:r>
        <w:rPr>
          <w:b w:val="0"/>
          <w:bCs w:val="0"/>
        </w:rPr>
        <w:t xml:space="preserve">, </w:t>
      </w:r>
      <w:proofErr w:type="gramStart"/>
      <w:r>
        <w:rPr>
          <w:b w:val="0"/>
          <w:bCs w:val="0"/>
        </w:rPr>
        <w:t>similar to</w:t>
      </w:r>
      <w:proofErr w:type="gramEnd"/>
      <w:r>
        <w:rPr>
          <w:b w:val="0"/>
          <w:bCs w:val="0"/>
        </w:rPr>
        <w:t xml:space="preserve"> Rel-17 </w:t>
      </w:r>
      <w:r w:rsidR="00D4378D">
        <w:rPr>
          <w:b w:val="0"/>
          <w:bCs w:val="0"/>
        </w:rPr>
        <w:t xml:space="preserve">CSI enhancements for </w:t>
      </w:r>
      <w:r>
        <w:rPr>
          <w:b w:val="0"/>
          <w:bCs w:val="0"/>
        </w:rPr>
        <w:t xml:space="preserve">NCJT.  </w:t>
      </w:r>
    </w:p>
    <w:p w14:paraId="69D199FA" w14:textId="77777777" w:rsidR="000B19B9" w:rsidRDefault="000B19B9" w:rsidP="000B19B9">
      <w:pPr>
        <w:pStyle w:val="Proposal"/>
      </w:pPr>
      <w:r>
        <w:t xml:space="preserve">A single CSI report is supported </w:t>
      </w:r>
      <w:r w:rsidRPr="00CB7955">
        <w:t xml:space="preserve">for reporting CSI corresponding to multiple spatial </w:t>
      </w:r>
      <w:r>
        <w:t xml:space="preserve">domain </w:t>
      </w:r>
      <w:r w:rsidRPr="00CB7955">
        <w:t xml:space="preserve">adaptation </w:t>
      </w:r>
      <w:proofErr w:type="gramStart"/>
      <w:r w:rsidRPr="00CB7955">
        <w:t>patterns</w:t>
      </w:r>
      <w:proofErr w:type="gramEnd"/>
      <w:r w:rsidRPr="00562FAA">
        <w:t xml:space="preserve">  </w:t>
      </w:r>
    </w:p>
    <w:p w14:paraId="58B6F93F" w14:textId="4FE3CC92" w:rsidR="0058093C" w:rsidRDefault="0058093C" w:rsidP="0058093C">
      <w:pPr>
        <w:pStyle w:val="Proposal"/>
        <w:numPr>
          <w:ilvl w:val="0"/>
          <w:numId w:val="0"/>
        </w:numPr>
        <w:rPr>
          <w:b w:val="0"/>
          <w:bCs w:val="0"/>
        </w:rPr>
      </w:pPr>
      <w:r>
        <w:rPr>
          <w:b w:val="0"/>
          <w:bCs w:val="0"/>
        </w:rPr>
        <w:t xml:space="preserve">One other aspect </w:t>
      </w:r>
      <w:r w:rsidR="000B19B9">
        <w:rPr>
          <w:b w:val="0"/>
          <w:bCs w:val="0"/>
        </w:rPr>
        <w:t>that needs discussion is the mapping order of CSI fields for spatial adaptation for NES, assuming CSI for all sub-</w:t>
      </w:r>
      <w:r w:rsidR="000B19B9" w:rsidRPr="00D4378D">
        <w:rPr>
          <w:b w:val="0"/>
          <w:bCs w:val="0"/>
        </w:rPr>
        <w:t xml:space="preserve">configurations is mapped to the same CSI report. Clearly, no additional specification impact is needed to support the case </w:t>
      </w:r>
      <m:oMath>
        <m:r>
          <m:rPr>
            <m:sty m:val="bi"/>
          </m:rPr>
          <w:rPr>
            <w:rFonts w:ascii="Cambria Math" w:hAnsi="Cambria Math"/>
          </w:rPr>
          <m:t>N=1</m:t>
        </m:r>
      </m:oMath>
      <w:r w:rsidR="000B19B9" w:rsidRPr="00D4378D">
        <w:rPr>
          <w:b w:val="0"/>
          <w:bCs w:val="0"/>
        </w:rPr>
        <w:t xml:space="preserve">, since the legacy mapping order of CSI fields can be followed. For the case with </w:t>
      </w:r>
      <m:oMath>
        <m:r>
          <m:rPr>
            <m:sty m:val="bi"/>
          </m:rPr>
          <w:rPr>
            <w:rFonts w:ascii="Cambria Math" w:hAnsi="Cambria Math"/>
          </w:rPr>
          <m:t>N&gt;1</m:t>
        </m:r>
      </m:oMath>
      <w:r w:rsidR="000B19B9" w:rsidRPr="00D4378D">
        <w:rPr>
          <w:b w:val="0"/>
          <w:bCs w:val="0"/>
        </w:rPr>
        <w:t xml:space="preserve">, multiple CSIs are reported within the same CSI report. </w:t>
      </w:r>
      <w:r w:rsidR="004808AB" w:rsidRPr="00D4378D">
        <w:rPr>
          <w:b w:val="0"/>
          <w:bCs w:val="0"/>
        </w:rPr>
        <w:t>In our opinion, the</w:t>
      </w:r>
      <w:r w:rsidR="000B19B9" w:rsidRPr="00D4378D">
        <w:rPr>
          <w:b w:val="0"/>
          <w:bCs w:val="0"/>
        </w:rPr>
        <w:t xml:space="preserve"> number of reported CSIs </w:t>
      </w:r>
      <w:r w:rsidR="004808AB" w:rsidRPr="00D4378D">
        <w:rPr>
          <w:b w:val="0"/>
          <w:bCs w:val="0"/>
        </w:rPr>
        <w:t xml:space="preserve">should be limited </w:t>
      </w:r>
      <w:r w:rsidR="000B19B9" w:rsidRPr="00D4378D">
        <w:rPr>
          <w:b w:val="0"/>
          <w:bCs w:val="0"/>
        </w:rPr>
        <w:t xml:space="preserve">to no more than two, i.e., </w:t>
      </w:r>
      <m:oMath>
        <m:r>
          <m:rPr>
            <m:sty m:val="bi"/>
          </m:rPr>
          <w:rPr>
            <w:rFonts w:ascii="Cambria Math" w:hAnsi="Cambria Math"/>
          </w:rPr>
          <m:t>N≤2</m:t>
        </m:r>
      </m:oMath>
      <w:r w:rsidR="004808AB" w:rsidRPr="00D4378D">
        <w:rPr>
          <w:rFonts w:eastAsiaTheme="minorEastAsia"/>
          <w:b w:val="0"/>
          <w:bCs w:val="0"/>
        </w:rPr>
        <w:t>, to avoid additional CSI complexity</w:t>
      </w:r>
      <w:r w:rsidR="000B19B9">
        <w:rPr>
          <w:b w:val="0"/>
          <w:bCs w:val="0"/>
        </w:rPr>
        <w:t xml:space="preserve">. </w:t>
      </w:r>
    </w:p>
    <w:p w14:paraId="6283510A" w14:textId="6FF8F68D" w:rsidR="000B19B9" w:rsidRDefault="000B19B9" w:rsidP="000B19B9">
      <w:pPr>
        <w:pStyle w:val="Proposal"/>
      </w:pPr>
      <w:r>
        <w:t xml:space="preserve">For spatial adaptation under NES </w:t>
      </w:r>
      <w:r w:rsidR="00252467">
        <w:t xml:space="preserve">with </w:t>
      </w:r>
      <w:r w:rsidR="00252467" w:rsidRPr="00252467">
        <w:rPr>
          <w:i/>
          <w:iCs w:val="0"/>
        </w:rPr>
        <w:t>N</w:t>
      </w:r>
      <w:r>
        <w:t xml:space="preserve"> reported CSIs, </w:t>
      </w:r>
      <w:r w:rsidR="00252467">
        <w:t xml:space="preserve">support </w:t>
      </w:r>
      <m:oMath>
        <m:r>
          <m:rPr>
            <m:sty m:val="bi"/>
          </m:rPr>
          <w:rPr>
            <w:rFonts w:ascii="Cambria Math" w:hAnsi="Cambria Math"/>
          </w:rPr>
          <m:t>N≤2</m:t>
        </m:r>
      </m:oMath>
      <w:r w:rsidRPr="00562FAA">
        <w:t xml:space="preserve">  </w:t>
      </w:r>
    </w:p>
    <w:p w14:paraId="06BB8253" w14:textId="5C728AB1" w:rsidR="000B19B9" w:rsidRDefault="004808AB" w:rsidP="0058093C">
      <w:pPr>
        <w:pStyle w:val="Proposal"/>
        <w:numPr>
          <w:ilvl w:val="0"/>
          <w:numId w:val="0"/>
        </w:numPr>
        <w:rPr>
          <w:rFonts w:eastAsiaTheme="minorEastAsia"/>
          <w:b w:val="0"/>
          <w:bCs w:val="0"/>
        </w:rPr>
      </w:pPr>
      <w:r>
        <w:rPr>
          <w:b w:val="0"/>
          <w:bCs w:val="0"/>
        </w:rPr>
        <w:t xml:space="preserve">For the case </w:t>
      </w:r>
      <w:r w:rsidRPr="00D4378D">
        <w:rPr>
          <w:b w:val="0"/>
          <w:bCs w:val="0"/>
        </w:rPr>
        <w:t xml:space="preserve">with </w:t>
      </w:r>
      <m:oMath>
        <m:r>
          <m:rPr>
            <m:sty m:val="bi"/>
          </m:rPr>
          <w:rPr>
            <w:rFonts w:ascii="Cambria Math" w:hAnsi="Cambria Math"/>
          </w:rPr>
          <m:t>N=2</m:t>
        </m:r>
      </m:oMath>
      <w:r w:rsidRPr="00D4378D">
        <w:rPr>
          <w:b w:val="0"/>
          <w:bCs w:val="0"/>
        </w:rPr>
        <w:t>,</w:t>
      </w:r>
      <w:r>
        <w:rPr>
          <w:b w:val="0"/>
          <w:bCs w:val="0"/>
        </w:rPr>
        <w:t xml:space="preserve"> the mapping order of CSI fields needs to be discussed. One straightforward solution is to reuse the tables for mapping order of CSI fields for </w:t>
      </w:r>
      <w:bookmarkStart w:id="5" w:name="_Hlk142615751"/>
      <w:r>
        <w:rPr>
          <w:b w:val="0"/>
          <w:bCs w:val="0"/>
        </w:rPr>
        <w:t>multi-TRP NCJT</w:t>
      </w:r>
      <w:r w:rsidR="00D01BFB">
        <w:rPr>
          <w:b w:val="0"/>
          <w:bCs w:val="0"/>
        </w:rPr>
        <w:t xml:space="preserve"> for CSI Report Mode 1</w:t>
      </w:r>
      <w:bookmarkEnd w:id="5"/>
      <w:r>
        <w:rPr>
          <w:b w:val="0"/>
          <w:bCs w:val="0"/>
        </w:rPr>
        <w:t xml:space="preserve">, wherein the CSI report is associated with three </w:t>
      </w:r>
      <w:r w:rsidR="00D4378D">
        <w:rPr>
          <w:b w:val="0"/>
          <w:bCs w:val="0"/>
        </w:rPr>
        <w:t xml:space="preserve">resource </w:t>
      </w:r>
      <w:r>
        <w:rPr>
          <w:b w:val="0"/>
          <w:bCs w:val="0"/>
        </w:rPr>
        <w:t xml:space="preserve">indicators: a CSI-RS resource pair corresponding to joint transmission from two TRPs, a first CSI-RS resource corresponding to a single-point transmission from a first TRP, and a second CSI-RS resource corresponding to a single-point transmission from a second TRP. </w:t>
      </w:r>
      <w:r w:rsidRPr="00D4378D">
        <w:rPr>
          <w:b w:val="0"/>
          <w:bCs w:val="0"/>
        </w:rPr>
        <w:t xml:space="preserve">Assuming </w:t>
      </w:r>
      <m:oMath>
        <m:r>
          <m:rPr>
            <m:sty m:val="bi"/>
          </m:rPr>
          <w:rPr>
            <w:rFonts w:ascii="Cambria Math" w:hAnsi="Cambria Math"/>
          </w:rPr>
          <m:t>N≤2</m:t>
        </m:r>
      </m:oMath>
      <w:r w:rsidRPr="00D4378D">
        <w:rPr>
          <w:rFonts w:eastAsiaTheme="minorEastAsia"/>
          <w:b w:val="0"/>
          <w:bCs w:val="0"/>
        </w:rPr>
        <w:t>, the</w:t>
      </w:r>
      <w:r>
        <w:rPr>
          <w:rFonts w:eastAsiaTheme="minorEastAsia"/>
          <w:b w:val="0"/>
          <w:bCs w:val="0"/>
        </w:rPr>
        <w:t xml:space="preserve"> mapping order of CSI fields for the up to two spatial adaptation patterns should resemble that of the CSI fields corresponding to single-point transmission from two distinct CSI-RS resources, whereas the CSI fields corresponding to joint transmission from the CSI-RS resource pair are not reported. </w:t>
      </w:r>
      <w:r w:rsidR="00D01BFB">
        <w:rPr>
          <w:rFonts w:eastAsiaTheme="minorEastAsia"/>
          <w:b w:val="0"/>
          <w:bCs w:val="0"/>
        </w:rPr>
        <w:t>The tables can be found in</w:t>
      </w:r>
      <w:r w:rsidR="00E51172">
        <w:rPr>
          <w:rFonts w:eastAsiaTheme="minorEastAsia"/>
          <w:b w:val="0"/>
          <w:bCs w:val="0"/>
        </w:rPr>
        <w:t xml:space="preserve"> 3GPP</w:t>
      </w:r>
      <w:r w:rsidR="00D01BFB">
        <w:rPr>
          <w:rFonts w:eastAsiaTheme="minorEastAsia"/>
          <w:b w:val="0"/>
          <w:bCs w:val="0"/>
        </w:rPr>
        <w:t xml:space="preserve"> </w:t>
      </w:r>
      <w:r w:rsidR="00E51172">
        <w:rPr>
          <w:rFonts w:eastAsiaTheme="minorEastAsia"/>
          <w:b w:val="0"/>
          <w:bCs w:val="0"/>
        </w:rPr>
        <w:t>TS 38.</w:t>
      </w:r>
      <w:r w:rsidR="00E51172" w:rsidRPr="00D4378D">
        <w:rPr>
          <w:rFonts w:eastAsiaTheme="minorEastAsia"/>
          <w:b w:val="0"/>
          <w:bCs w:val="0"/>
        </w:rPr>
        <w:t xml:space="preserve">212 </w:t>
      </w:r>
      <w:sdt>
        <w:sdtPr>
          <w:rPr>
            <w:rFonts w:eastAsiaTheme="minorEastAsia"/>
            <w:b w:val="0"/>
            <w:bCs w:val="0"/>
          </w:rPr>
          <w:id w:val="-179744511"/>
          <w:citation/>
        </w:sdtPr>
        <w:sdtContent>
          <w:r w:rsidR="00E51172" w:rsidRPr="00D4378D">
            <w:rPr>
              <w:rFonts w:eastAsiaTheme="minorEastAsia"/>
              <w:b w:val="0"/>
              <w:bCs w:val="0"/>
            </w:rPr>
            <w:fldChar w:fldCharType="begin"/>
          </w:r>
          <w:r w:rsidR="00E51172" w:rsidRPr="00D4378D">
            <w:rPr>
              <w:rFonts w:eastAsiaTheme="minorEastAsia"/>
              <w:b w:val="0"/>
              <w:bCs w:val="0"/>
            </w:rPr>
            <w:instrText xml:space="preserve"> CITATION TS38212 \l 1033 </w:instrText>
          </w:r>
          <w:r w:rsidR="00E51172" w:rsidRPr="00D4378D">
            <w:rPr>
              <w:rFonts w:eastAsiaTheme="minorEastAsia"/>
              <w:b w:val="0"/>
              <w:bCs w:val="0"/>
            </w:rPr>
            <w:fldChar w:fldCharType="separate"/>
          </w:r>
          <w:r w:rsidR="00E51172" w:rsidRPr="004C0E17">
            <w:rPr>
              <w:rFonts w:eastAsiaTheme="minorEastAsia"/>
              <w:b w:val="0"/>
              <w:bCs w:val="0"/>
              <w:noProof/>
            </w:rPr>
            <w:t>[5]</w:t>
          </w:r>
          <w:r w:rsidR="00E51172" w:rsidRPr="00D4378D">
            <w:rPr>
              <w:rFonts w:eastAsiaTheme="minorEastAsia"/>
              <w:b w:val="0"/>
              <w:bCs w:val="0"/>
            </w:rPr>
            <w:fldChar w:fldCharType="end"/>
          </w:r>
        </w:sdtContent>
      </w:sdt>
      <w:r w:rsidR="00D01BFB" w:rsidRPr="00D4378D">
        <w:rPr>
          <w:rFonts w:eastAsiaTheme="minorEastAsia"/>
          <w:b w:val="0"/>
          <w:bCs w:val="0"/>
        </w:rPr>
        <w:t>,</w:t>
      </w:r>
      <w:r w:rsidR="00D01BFB" w:rsidRPr="00E51172">
        <w:rPr>
          <w:rFonts w:eastAsiaTheme="minorEastAsia"/>
          <w:b w:val="0"/>
          <w:bCs w:val="0"/>
        </w:rPr>
        <w:t xml:space="preserve"> par</w:t>
      </w:r>
      <w:r w:rsidR="00D01BFB">
        <w:rPr>
          <w:rFonts w:eastAsiaTheme="minorEastAsia"/>
          <w:b w:val="0"/>
          <w:bCs w:val="0"/>
        </w:rPr>
        <w:t xml:space="preserve">ticularly Table 6.3.1.1.2-9A, Table 6.3.1.1.2-10A, and Table 6.3.1.1.2-11A for CSI Part 1, CSI Part 2 </w:t>
      </w:r>
      <w:proofErr w:type="gramStart"/>
      <w:r w:rsidR="00D01BFB">
        <w:rPr>
          <w:rFonts w:eastAsiaTheme="minorEastAsia"/>
          <w:b w:val="0"/>
          <w:bCs w:val="0"/>
        </w:rPr>
        <w:t>WB</w:t>
      </w:r>
      <w:proofErr w:type="gramEnd"/>
      <w:r w:rsidR="00D01BFB">
        <w:rPr>
          <w:rFonts w:eastAsiaTheme="minorEastAsia"/>
          <w:b w:val="0"/>
          <w:bCs w:val="0"/>
        </w:rPr>
        <w:t xml:space="preserve"> and CSI Part 2 SB, respectively. </w:t>
      </w:r>
    </w:p>
    <w:p w14:paraId="2FB4EDA7" w14:textId="146D5BDC" w:rsidR="00D01BFB" w:rsidRPr="00D01BFB" w:rsidRDefault="00D01BFB" w:rsidP="00D01BFB">
      <w:pPr>
        <w:pStyle w:val="Proposal"/>
      </w:pPr>
      <w:r>
        <w:t xml:space="preserve">For the mapping order of CSI fields for spatial adaptation under NES, assuming </w:t>
      </w:r>
      <m:oMath>
        <m:r>
          <m:rPr>
            <m:sty m:val="bi"/>
          </m:rPr>
          <w:rPr>
            <w:rFonts w:ascii="Cambria Math" w:hAnsi="Cambria Math"/>
          </w:rPr>
          <m:t>N≤2</m:t>
        </m:r>
      </m:oMath>
      <w:r>
        <w:rPr>
          <w:rFonts w:eastAsiaTheme="minorEastAsia"/>
        </w:rPr>
        <w:t>, reuse the mapping order of CSI fields for</w:t>
      </w:r>
      <w:r w:rsidRPr="00562FAA">
        <w:t xml:space="preserve"> </w:t>
      </w:r>
      <w:r w:rsidRPr="00D01BFB">
        <w:t>multi-TRP NCJT for CSI Report Mode 1</w:t>
      </w:r>
      <w:r>
        <w:t xml:space="preserve">, wherein the up to two CSIs correspond to CSI fields of the two CSI-RS resources associated with </w:t>
      </w:r>
      <w:r w:rsidR="00252467">
        <w:t xml:space="preserve">two </w:t>
      </w:r>
      <w:r>
        <w:t>single-point transmission</w:t>
      </w:r>
      <w:r w:rsidR="00252467">
        <w:t xml:space="preserve"> </w:t>
      </w:r>
      <w:proofErr w:type="gramStart"/>
      <w:r w:rsidR="00252467">
        <w:t>hypotheses</w:t>
      </w:r>
      <w:proofErr w:type="gramEnd"/>
    </w:p>
    <w:p w14:paraId="7C7B71C2" w14:textId="77777777" w:rsidR="003A1C7E" w:rsidRPr="0084735E" w:rsidRDefault="003A1C7E" w:rsidP="00B16902">
      <w:pPr>
        <w:pStyle w:val="Proposal"/>
        <w:numPr>
          <w:ilvl w:val="0"/>
          <w:numId w:val="0"/>
        </w:numPr>
        <w:ind w:left="1304" w:hanging="1304"/>
        <w:rPr>
          <w:sz w:val="2"/>
          <w:szCs w:val="2"/>
        </w:rPr>
      </w:pPr>
    </w:p>
    <w:p w14:paraId="72CE682C" w14:textId="3663CA50" w:rsidR="00B16902" w:rsidRPr="004C0EC7" w:rsidRDefault="00B16902" w:rsidP="00B16902">
      <w:pPr>
        <w:pStyle w:val="Heading2"/>
        <w:numPr>
          <w:ilvl w:val="0"/>
          <w:numId w:val="0"/>
        </w:numPr>
        <w:rPr>
          <w:sz w:val="24"/>
          <w:szCs w:val="28"/>
        </w:rPr>
      </w:pPr>
      <w:r>
        <w:rPr>
          <w:sz w:val="24"/>
          <w:szCs w:val="28"/>
        </w:rPr>
        <w:t>2</w:t>
      </w:r>
      <w:r w:rsidRPr="004C0EC7">
        <w:rPr>
          <w:sz w:val="24"/>
          <w:szCs w:val="28"/>
        </w:rPr>
        <w:t>.</w:t>
      </w:r>
      <w:r w:rsidR="00CF1096">
        <w:rPr>
          <w:sz w:val="24"/>
          <w:szCs w:val="28"/>
        </w:rPr>
        <w:t>4</w:t>
      </w:r>
      <w:r w:rsidRPr="004C0EC7">
        <w:rPr>
          <w:sz w:val="24"/>
          <w:szCs w:val="28"/>
        </w:rPr>
        <w:t xml:space="preserve"> </w:t>
      </w:r>
      <w:r>
        <w:rPr>
          <w:sz w:val="24"/>
          <w:szCs w:val="28"/>
        </w:rPr>
        <w:t xml:space="preserve">BM and TCI configuration enhancements </w:t>
      </w:r>
    </w:p>
    <w:p w14:paraId="585D4E06" w14:textId="760FF6F7" w:rsidR="00B16902" w:rsidRDefault="009042B2" w:rsidP="00B16902">
      <w:pPr>
        <w:pStyle w:val="Proposal"/>
        <w:numPr>
          <w:ilvl w:val="0"/>
          <w:numId w:val="0"/>
        </w:numPr>
        <w:rPr>
          <w:b w:val="0"/>
          <w:bCs w:val="0"/>
        </w:rPr>
      </w:pPr>
      <w:r>
        <w:rPr>
          <w:b w:val="0"/>
          <w:bCs w:val="0"/>
        </w:rPr>
        <w:t>In RAN1#113, a discussion was held on whether BM and TCI configuration enhancements are supported, wherein the following alternatives were proposed:</w:t>
      </w:r>
    </w:p>
    <w:p w14:paraId="067CE2A0" w14:textId="4C4C55EC" w:rsidR="00CF1096" w:rsidRPr="007440AF" w:rsidRDefault="00CF1096" w:rsidP="00CF1096">
      <w:pPr>
        <w:numPr>
          <w:ilvl w:val="0"/>
          <w:numId w:val="42"/>
        </w:numPr>
        <w:spacing w:after="0" w:line="240" w:lineRule="auto"/>
        <w:jc w:val="left"/>
        <w:rPr>
          <w:lang w:eastAsia="zh-CN"/>
        </w:rPr>
      </w:pPr>
      <w:r w:rsidRPr="00CF1096">
        <w:rPr>
          <w:b/>
          <w:bCs/>
          <w:lang w:eastAsia="zh-CN"/>
        </w:rPr>
        <w:t>Alt1:</w:t>
      </w:r>
      <w:r w:rsidRPr="007440AF">
        <w:rPr>
          <w:lang w:eastAsia="zh-CN"/>
        </w:rPr>
        <w:t xml:space="preserve"> Support scaling the threshold of beam failure detection and threshold of candidate beam identification for power domain network energy </w:t>
      </w:r>
      <w:proofErr w:type="gramStart"/>
      <w:r w:rsidRPr="007440AF">
        <w:rPr>
          <w:lang w:eastAsia="zh-CN"/>
        </w:rPr>
        <w:t>saving</w:t>
      </w:r>
      <w:proofErr w:type="gramEnd"/>
    </w:p>
    <w:p w14:paraId="000EC0B6" w14:textId="3F989F9D" w:rsidR="00CF1096" w:rsidRPr="007440AF" w:rsidRDefault="00CF1096" w:rsidP="00CF1096">
      <w:pPr>
        <w:numPr>
          <w:ilvl w:val="0"/>
          <w:numId w:val="42"/>
        </w:numPr>
        <w:spacing w:after="0" w:line="240" w:lineRule="auto"/>
        <w:jc w:val="left"/>
        <w:rPr>
          <w:lang w:eastAsia="zh-CN"/>
        </w:rPr>
      </w:pPr>
      <w:r w:rsidRPr="00CF1096">
        <w:rPr>
          <w:b/>
          <w:bCs/>
        </w:rPr>
        <w:t>Alt2:</w:t>
      </w:r>
      <w:r w:rsidRPr="007440AF">
        <w:t xml:space="preserve"> Support UE to </w:t>
      </w:r>
      <w:r w:rsidRPr="007440AF">
        <w:rPr>
          <w:lang w:eastAsia="ko-KR"/>
        </w:rPr>
        <w:t xml:space="preserve">send </w:t>
      </w:r>
      <w:r w:rsidRPr="007440AF">
        <w:t>hypothetical beam failure and/or radio link failure (RLF) reports for the indicated hypothetical power offset values.</w:t>
      </w:r>
    </w:p>
    <w:p w14:paraId="5103BC84" w14:textId="3358E27B" w:rsidR="00CF1096" w:rsidRPr="007440AF" w:rsidRDefault="00CF1096" w:rsidP="00CF1096">
      <w:pPr>
        <w:numPr>
          <w:ilvl w:val="0"/>
          <w:numId w:val="42"/>
        </w:numPr>
        <w:spacing w:after="0" w:line="240" w:lineRule="auto"/>
        <w:jc w:val="left"/>
        <w:rPr>
          <w:lang w:eastAsia="zh-CN"/>
        </w:rPr>
      </w:pPr>
      <w:r w:rsidRPr="00CF1096">
        <w:rPr>
          <w:b/>
          <w:bCs/>
        </w:rPr>
        <w:t>Alt3:</w:t>
      </w:r>
      <w:r w:rsidRPr="007440AF">
        <w:t xml:space="preserve"> No further work on BM enhancements</w:t>
      </w:r>
    </w:p>
    <w:p w14:paraId="1763E8DA" w14:textId="7DF5D335" w:rsidR="00CF1096" w:rsidRPr="007440AF" w:rsidRDefault="00CF1096" w:rsidP="00CF1096">
      <w:pPr>
        <w:spacing w:after="0" w:line="240" w:lineRule="auto"/>
        <w:jc w:val="left"/>
        <w:rPr>
          <w:lang w:eastAsia="zh-CN"/>
        </w:rPr>
      </w:pPr>
      <w:r>
        <w:rPr>
          <w:lang w:eastAsia="zh-CN"/>
        </w:rPr>
        <w:t xml:space="preserve">For </w:t>
      </w:r>
      <w:r w:rsidRPr="007440AF">
        <w:rPr>
          <w:lang w:eastAsia="zh-CN"/>
        </w:rPr>
        <w:t>TCI configuration enhancement</w:t>
      </w:r>
      <w:r w:rsidR="004C0E17">
        <w:rPr>
          <w:lang w:eastAsia="zh-CN"/>
        </w:rPr>
        <w:t>s</w:t>
      </w:r>
      <w:r>
        <w:rPr>
          <w:lang w:eastAsia="zh-CN"/>
        </w:rPr>
        <w:t>, the following alternatives were discussed:</w:t>
      </w:r>
    </w:p>
    <w:p w14:paraId="6EE8AC96" w14:textId="5D011503" w:rsidR="00CF1096" w:rsidRPr="007440AF" w:rsidRDefault="00CF1096" w:rsidP="00CF1096">
      <w:pPr>
        <w:numPr>
          <w:ilvl w:val="0"/>
          <w:numId w:val="42"/>
        </w:numPr>
        <w:spacing w:after="0" w:line="240" w:lineRule="auto"/>
        <w:jc w:val="left"/>
        <w:rPr>
          <w:lang w:eastAsia="zh-CN"/>
        </w:rPr>
      </w:pPr>
      <w:r>
        <w:rPr>
          <w:b/>
          <w:bCs/>
          <w:lang w:eastAsia="zh-CN"/>
        </w:rPr>
        <w:t>Alt</w:t>
      </w:r>
      <w:r w:rsidRPr="00CF1096">
        <w:rPr>
          <w:b/>
          <w:bCs/>
          <w:lang w:eastAsia="zh-CN"/>
        </w:rPr>
        <w:t>1:</w:t>
      </w:r>
      <w:r w:rsidRPr="007440AF">
        <w:rPr>
          <w:lang w:eastAsia="zh-CN"/>
        </w:rPr>
        <w:t xml:space="preserve"> Configure multiple candidate CSI-RS resources as reference signal for QCL information or for spatial relation information, and switch one of them based on L1/L2 </w:t>
      </w:r>
      <w:proofErr w:type="gramStart"/>
      <w:r w:rsidRPr="007440AF">
        <w:rPr>
          <w:lang w:eastAsia="zh-CN"/>
        </w:rPr>
        <w:t>signaling</w:t>
      </w:r>
      <w:proofErr w:type="gramEnd"/>
    </w:p>
    <w:p w14:paraId="6F31FBF0" w14:textId="245A9426" w:rsidR="00CF1096" w:rsidRPr="007440AF" w:rsidRDefault="00CF1096" w:rsidP="00CF1096">
      <w:pPr>
        <w:numPr>
          <w:ilvl w:val="0"/>
          <w:numId w:val="42"/>
        </w:numPr>
        <w:spacing w:after="0" w:line="240" w:lineRule="auto"/>
        <w:jc w:val="left"/>
        <w:rPr>
          <w:lang w:eastAsia="zh-CN"/>
        </w:rPr>
      </w:pPr>
      <w:r>
        <w:rPr>
          <w:b/>
          <w:bCs/>
          <w:lang w:eastAsia="zh-CN"/>
        </w:rPr>
        <w:t>Alt</w:t>
      </w:r>
      <w:r w:rsidRPr="00CF1096">
        <w:rPr>
          <w:b/>
          <w:bCs/>
          <w:lang w:eastAsia="zh-CN"/>
        </w:rPr>
        <w:t>2:</w:t>
      </w:r>
      <w:r w:rsidRPr="007440AF">
        <w:rPr>
          <w:lang w:eastAsia="zh-CN"/>
        </w:rPr>
        <w:t xml:space="preserve"> Configure multiple </w:t>
      </w:r>
      <w:proofErr w:type="gramStart"/>
      <w:r w:rsidRPr="007440AF">
        <w:rPr>
          <w:lang w:eastAsia="zh-CN"/>
        </w:rPr>
        <w:t>candidate</w:t>
      </w:r>
      <w:proofErr w:type="gramEnd"/>
      <w:r w:rsidRPr="007440AF">
        <w:rPr>
          <w:lang w:eastAsia="zh-CN"/>
        </w:rPr>
        <w:t xml:space="preserve"> sets of TCI state(s) associated with DL/UL signal/channel and switch one of them based on L1/L2 signaling</w:t>
      </w:r>
    </w:p>
    <w:p w14:paraId="6B9B135B" w14:textId="1EB6E808" w:rsidR="00CF1096" w:rsidRPr="007440AF" w:rsidRDefault="00CF1096" w:rsidP="00CF1096">
      <w:pPr>
        <w:numPr>
          <w:ilvl w:val="0"/>
          <w:numId w:val="42"/>
        </w:numPr>
        <w:spacing w:after="0" w:line="240" w:lineRule="auto"/>
        <w:jc w:val="left"/>
        <w:rPr>
          <w:lang w:eastAsia="zh-CN"/>
        </w:rPr>
      </w:pPr>
      <w:r>
        <w:rPr>
          <w:b/>
          <w:bCs/>
          <w:lang w:eastAsia="zh-CN"/>
        </w:rPr>
        <w:t>Alt</w:t>
      </w:r>
      <w:r w:rsidRPr="00CF1096">
        <w:rPr>
          <w:b/>
          <w:bCs/>
          <w:lang w:eastAsia="zh-CN"/>
        </w:rPr>
        <w:t>3:</w:t>
      </w:r>
      <w:r w:rsidRPr="007440AF">
        <w:rPr>
          <w:lang w:eastAsia="zh-CN"/>
        </w:rPr>
        <w:t xml:space="preserve"> No further work on TCI configuration enhancement</w:t>
      </w:r>
    </w:p>
    <w:p w14:paraId="40AB7AB1" w14:textId="531BAF62" w:rsidR="00CF1096" w:rsidRPr="00234B11" w:rsidRDefault="00CF1096" w:rsidP="00B16902">
      <w:pPr>
        <w:pStyle w:val="Proposal"/>
        <w:numPr>
          <w:ilvl w:val="0"/>
          <w:numId w:val="0"/>
        </w:numPr>
        <w:rPr>
          <w:b w:val="0"/>
          <w:bCs w:val="0"/>
          <w:sz w:val="2"/>
          <w:szCs w:val="2"/>
        </w:rPr>
      </w:pPr>
    </w:p>
    <w:p w14:paraId="185C2C6B" w14:textId="2AFEBC0E" w:rsidR="00234B11" w:rsidRDefault="00CF1096" w:rsidP="00234B11">
      <w:pPr>
        <w:pStyle w:val="Proposal"/>
        <w:numPr>
          <w:ilvl w:val="0"/>
          <w:numId w:val="0"/>
        </w:numPr>
        <w:rPr>
          <w:b w:val="0"/>
          <w:bCs w:val="0"/>
        </w:rPr>
      </w:pPr>
      <w:r>
        <w:rPr>
          <w:b w:val="0"/>
          <w:bCs w:val="0"/>
        </w:rPr>
        <w:lastRenderedPageBreak/>
        <w:t>Since RAN1#114 is</w:t>
      </w:r>
      <w:r w:rsidR="004C0E17">
        <w:rPr>
          <w:b w:val="0"/>
          <w:bCs w:val="0"/>
        </w:rPr>
        <w:t xml:space="preserve"> scheduled to be the last meeting with</w:t>
      </w:r>
      <w:r>
        <w:rPr>
          <w:b w:val="0"/>
          <w:bCs w:val="0"/>
        </w:rPr>
        <w:t xml:space="preserve"> normative work for Rel-18 WI for spatial enhancements for NES, </w:t>
      </w:r>
      <w:r w:rsidR="00234B11">
        <w:rPr>
          <w:b w:val="0"/>
          <w:bCs w:val="0"/>
        </w:rPr>
        <w:t>our preference is not to support BM and TCI configuration enhancements, due to lack of time for discussion of all aspects of BM and TCI state enhancements. In our opinion, spatial domain enhancements focusing only on CSI reporting as well as power-domain enhancements need to be prioritized</w:t>
      </w:r>
      <w:r w:rsidR="004C0E17">
        <w:rPr>
          <w:b w:val="0"/>
          <w:bCs w:val="0"/>
        </w:rPr>
        <w:t>. BM and TCI enhancements can be discussed in future NR releases.</w:t>
      </w:r>
    </w:p>
    <w:p w14:paraId="440C47D1" w14:textId="2EB1F7BE" w:rsidR="003A1C7E" w:rsidRPr="00234B11" w:rsidRDefault="00234B11" w:rsidP="00234B11">
      <w:pPr>
        <w:pStyle w:val="Proposal"/>
      </w:pPr>
      <w:r>
        <w:t>BM and TCI configuration enhancements are not supported under Rel-18 NES WI</w:t>
      </w:r>
      <w:r w:rsidRPr="00562FAA">
        <w:t xml:space="preserve">  </w:t>
      </w:r>
      <w:r w:rsidRPr="00234B11">
        <w:rPr>
          <w:b w:val="0"/>
          <w:bCs w:val="0"/>
        </w:rPr>
        <w:t xml:space="preserve"> </w:t>
      </w:r>
    </w:p>
    <w:p w14:paraId="5BF4C6DC" w14:textId="592080AA" w:rsidR="000562E9" w:rsidRDefault="006F7ECE" w:rsidP="000562E9">
      <w:pPr>
        <w:pStyle w:val="Heading1"/>
        <w:rPr>
          <w:iCs/>
          <w:lang w:val="en-US"/>
        </w:rPr>
      </w:pPr>
      <w:r>
        <w:rPr>
          <w:iCs/>
          <w:lang w:val="en-US"/>
        </w:rPr>
        <w:t>Power</w:t>
      </w:r>
      <w:r w:rsidR="0032434F">
        <w:rPr>
          <w:iCs/>
          <w:lang w:val="en-US"/>
        </w:rPr>
        <w:t>-</w:t>
      </w:r>
      <w:r w:rsidR="0032434F" w:rsidRPr="006F7ECE">
        <w:rPr>
          <w:iCs/>
          <w:lang w:val="en-US"/>
        </w:rPr>
        <w:t xml:space="preserve">domain </w:t>
      </w:r>
      <w:r w:rsidR="0032434F">
        <w:rPr>
          <w:iCs/>
          <w:lang w:val="en-US"/>
        </w:rPr>
        <w:t>NES techniques</w:t>
      </w:r>
    </w:p>
    <w:p w14:paraId="7CE4CB31" w14:textId="24F47174" w:rsidR="006F47BA" w:rsidRDefault="004C2BA9" w:rsidP="006F7ECE">
      <w:pPr>
        <w:spacing w:after="200" w:line="276" w:lineRule="auto"/>
      </w:pPr>
      <w:r>
        <w:t xml:space="preserve">One important technique to reduce the network energy consumption </w:t>
      </w:r>
      <w:r w:rsidR="00DB3979">
        <w:t>is via</w:t>
      </w:r>
      <w:r>
        <w:t xml:space="preserve"> DL transmission power</w:t>
      </w:r>
      <w:r w:rsidR="00DB3979">
        <w:t xml:space="preserve"> adaptation</w:t>
      </w:r>
      <w:r>
        <w:t xml:space="preserve">. While DL power control/adaptation is assumed </w:t>
      </w:r>
      <w:r w:rsidR="00DB3979">
        <w:t xml:space="preserve">in many cases </w:t>
      </w:r>
      <w:r>
        <w:t xml:space="preserve">to be a network-implementation feature without notable specification impact, the network still needs to signal to the UE(s) the </w:t>
      </w:r>
      <w:r w:rsidR="007C7749">
        <w:t xml:space="preserve">ratio of </w:t>
      </w:r>
      <w:bookmarkStart w:id="6" w:name="_Hlk127377629"/>
      <w:r w:rsidR="007C7749">
        <w:t>the PDSCH EPRE to the NZP CSI-RS EPRE</w:t>
      </w:r>
      <w:bookmarkEnd w:id="6"/>
      <w:r w:rsidR="007C7749">
        <w:t xml:space="preserve">, i.e., </w:t>
      </w:r>
      <w:proofErr w:type="spellStart"/>
      <w:r w:rsidR="007C7749" w:rsidRPr="007C7749">
        <w:rPr>
          <w:i/>
          <w:iCs w:val="0"/>
        </w:rPr>
        <w:t>powerControlOffset</w:t>
      </w:r>
      <w:proofErr w:type="spellEnd"/>
      <w:r w:rsidR="005A2C73">
        <w:t>, a</w:t>
      </w:r>
      <w:r w:rsidR="00C0546C" w:rsidRPr="005A2C73">
        <w:t xml:space="preserve"> legacy RRC </w:t>
      </w:r>
      <w:r w:rsidR="00782AF3" w:rsidRPr="005A2C73">
        <w:t>parameter</w:t>
      </w:r>
      <w:r w:rsidR="007C7749" w:rsidRPr="005A2C73">
        <w:t xml:space="preserve">, </w:t>
      </w:r>
      <w:r w:rsidR="007C7749">
        <w:t>when deriving the CSI feedback</w:t>
      </w:r>
      <w:r w:rsidR="005A2C73">
        <w:t xml:space="preserve"> so as </w:t>
      </w:r>
      <w:r w:rsidR="007C7749">
        <w:t xml:space="preserve">to </w:t>
      </w:r>
      <w:r w:rsidR="008B3A70">
        <w:t>enable</w:t>
      </w:r>
      <w:r w:rsidR="007C7749">
        <w:t xml:space="preserve"> the UE </w:t>
      </w:r>
      <w:r w:rsidR="00CD7347">
        <w:t>to acquire</w:t>
      </w:r>
      <w:r w:rsidR="007C7749">
        <w:t xml:space="preserve"> a more precise characterization of the CQI </w:t>
      </w:r>
      <w:r w:rsidR="00DC4F9E">
        <w:t>that is signaled as part of</w:t>
      </w:r>
      <w:r w:rsidR="007C7749">
        <w:t xml:space="preserve"> the CSI report. In this section, we discuss different approaches </w:t>
      </w:r>
      <w:r w:rsidR="00DC4F9E">
        <w:t>of</w:t>
      </w:r>
      <w:r w:rsidR="007C7749">
        <w:t xml:space="preserve"> signaling the power control offset to the UE. Moreover, we discuss UE-assisted techniques that enable the network to select a proper power control offset that achieves a target tradeoff between the </w:t>
      </w:r>
      <w:r w:rsidR="00CD7347">
        <w:t xml:space="preserve">downlink </w:t>
      </w:r>
      <w:r w:rsidR="007C7749">
        <w:t>performance and the energy consumption</w:t>
      </w:r>
      <w:r w:rsidR="00CD7347">
        <w:t xml:space="preserve"> of the network</w:t>
      </w:r>
      <w:r w:rsidR="007C7749">
        <w:t xml:space="preserve">. </w:t>
      </w:r>
    </w:p>
    <w:p w14:paraId="0A4C57A0" w14:textId="5EB46609" w:rsidR="007C7749" w:rsidRPr="004C0EC7" w:rsidRDefault="007C7749" w:rsidP="007C7749">
      <w:pPr>
        <w:pStyle w:val="Heading2"/>
        <w:numPr>
          <w:ilvl w:val="0"/>
          <w:numId w:val="0"/>
        </w:numPr>
        <w:rPr>
          <w:sz w:val="24"/>
          <w:szCs w:val="28"/>
        </w:rPr>
      </w:pPr>
      <w:r>
        <w:rPr>
          <w:sz w:val="24"/>
          <w:szCs w:val="28"/>
        </w:rPr>
        <w:t>3.1</w:t>
      </w:r>
      <w:r w:rsidRPr="004C0EC7">
        <w:rPr>
          <w:sz w:val="24"/>
          <w:szCs w:val="28"/>
        </w:rPr>
        <w:t xml:space="preserve"> </w:t>
      </w:r>
      <w:r>
        <w:rPr>
          <w:sz w:val="24"/>
          <w:szCs w:val="28"/>
        </w:rPr>
        <w:t xml:space="preserve">Indication of the power control </w:t>
      </w:r>
      <w:proofErr w:type="gramStart"/>
      <w:r>
        <w:rPr>
          <w:sz w:val="24"/>
          <w:szCs w:val="28"/>
        </w:rPr>
        <w:t>offset</w:t>
      </w:r>
      <w:proofErr w:type="gramEnd"/>
      <w:r w:rsidRPr="004C0EC7">
        <w:rPr>
          <w:sz w:val="24"/>
          <w:szCs w:val="28"/>
        </w:rPr>
        <w:t xml:space="preserve"> </w:t>
      </w:r>
    </w:p>
    <w:p w14:paraId="797183C7" w14:textId="62B47E8A" w:rsidR="00454773" w:rsidRDefault="008B3A70" w:rsidP="00454773">
      <w:pPr>
        <w:spacing w:after="200" w:line="276" w:lineRule="auto"/>
        <w:rPr>
          <w:rFonts w:eastAsiaTheme="minorEastAsia"/>
        </w:rPr>
      </w:pPr>
      <w:r>
        <w:t xml:space="preserve">As discussed, </w:t>
      </w:r>
      <w:r w:rsidR="00DB3979">
        <w:t>if the</w:t>
      </w:r>
      <w:r w:rsidR="00DC4F9E">
        <w:t xml:space="preserve"> NES mode</w:t>
      </w:r>
      <w:r w:rsidR="00DB3979">
        <w:t xml:space="preserve"> is activated</w:t>
      </w:r>
      <w:r w:rsidR="00DC4F9E">
        <w:t xml:space="preserve">, </w:t>
      </w:r>
      <w:r>
        <w:t>the network needs to signal the power control offset value</w:t>
      </w:r>
      <w:r w:rsidR="00E8294E">
        <w:t>(s)</w:t>
      </w:r>
      <w:r>
        <w:t xml:space="preserve"> </w:t>
      </w:r>
      <w:r w:rsidR="0073109D">
        <w:t xml:space="preserve">for </w:t>
      </w:r>
      <w:r>
        <w:t>deriving the CSI feedback</w:t>
      </w:r>
      <w:r w:rsidR="00C31302">
        <w:t xml:space="preserve">, so that the UE can calibrate the CQI intended for PDSCH based on the NZP CSI-RS received as part of the CSI framework. In legacy design, the power control offset is semi-statically configured as part of the NZP CSI-RS resource IE, with a single value selected from a set of integer values of unit step from the range </w:t>
      </w:r>
      <m:oMath>
        <m:d>
          <m:dPr>
            <m:begChr m:val="["/>
            <m:endChr m:val="]"/>
            <m:ctrlPr>
              <w:rPr>
                <w:rFonts w:ascii="Cambria Math" w:hAnsi="Cambria Math"/>
                <w:i/>
                <w:sz w:val="18"/>
                <w:szCs w:val="18"/>
              </w:rPr>
            </m:ctrlPr>
          </m:dPr>
          <m:e>
            <m:r>
              <w:rPr>
                <w:rFonts w:ascii="Cambria Math" w:hAnsi="Cambria Math"/>
                <w:sz w:val="18"/>
                <w:szCs w:val="18"/>
              </w:rPr>
              <m:t>-8,…,15</m:t>
            </m:r>
          </m:e>
        </m:d>
      </m:oMath>
      <w:r w:rsidR="00C31302">
        <w:rPr>
          <w:rFonts w:eastAsiaTheme="minorEastAsia"/>
        </w:rPr>
        <w:t xml:space="preserve"> dB</w:t>
      </w:r>
      <w:r w:rsidR="00DB3979">
        <w:rPr>
          <w:rFonts w:eastAsiaTheme="minorEastAsia"/>
        </w:rPr>
        <w:t>, as explained in Clause 5.2.3.3.1 of</w:t>
      </w:r>
      <w:r w:rsidR="00E51172">
        <w:rPr>
          <w:rFonts w:eastAsiaTheme="minorEastAsia"/>
        </w:rPr>
        <w:t xml:space="preserve"> 3GPP TS 38.214 </w:t>
      </w:r>
      <w:sdt>
        <w:sdtPr>
          <w:rPr>
            <w:rFonts w:eastAsiaTheme="minorEastAsia"/>
          </w:rPr>
          <w:id w:val="-474691371"/>
          <w:citation/>
        </w:sdtPr>
        <w:sdtContent>
          <w:r w:rsidR="00E51172">
            <w:rPr>
              <w:rFonts w:eastAsiaTheme="minorEastAsia"/>
            </w:rPr>
            <w:fldChar w:fldCharType="begin"/>
          </w:r>
          <w:r w:rsidR="00E51172">
            <w:rPr>
              <w:rFonts w:eastAsiaTheme="minorEastAsia"/>
            </w:rPr>
            <w:instrText xml:space="preserve"> CITATION TS38214 \l 1033 </w:instrText>
          </w:r>
          <w:r w:rsidR="00E51172">
            <w:rPr>
              <w:rFonts w:eastAsiaTheme="minorEastAsia"/>
            </w:rPr>
            <w:fldChar w:fldCharType="separate"/>
          </w:r>
          <w:r w:rsidR="00E51172" w:rsidRPr="00E51172">
            <w:rPr>
              <w:rFonts w:eastAsiaTheme="minorEastAsia"/>
              <w:noProof/>
            </w:rPr>
            <w:t>[6]</w:t>
          </w:r>
          <w:r w:rsidR="00E51172">
            <w:rPr>
              <w:rFonts w:eastAsiaTheme="minorEastAsia"/>
            </w:rPr>
            <w:fldChar w:fldCharType="end"/>
          </w:r>
        </w:sdtContent>
      </w:sdt>
      <w:r w:rsidR="00C31302">
        <w:rPr>
          <w:rFonts w:eastAsiaTheme="minorEastAsia"/>
        </w:rPr>
        <w:t>.</w:t>
      </w:r>
      <w:r w:rsidR="00454773">
        <w:rPr>
          <w:rFonts w:eastAsiaTheme="minorEastAsia"/>
        </w:rPr>
        <w:t xml:space="preserve"> Note that faster indication of the power control offset corresponding to </w:t>
      </w:r>
      <w:r w:rsidR="00DB3979">
        <w:rPr>
          <w:rFonts w:eastAsiaTheme="minorEastAsia"/>
        </w:rPr>
        <w:t>toggling between the</w:t>
      </w:r>
      <w:r w:rsidR="00454773">
        <w:rPr>
          <w:rFonts w:eastAsiaTheme="minorEastAsia"/>
        </w:rPr>
        <w:t xml:space="preserve"> NES </w:t>
      </w:r>
      <w:r w:rsidR="00070B2D">
        <w:rPr>
          <w:rFonts w:eastAsiaTheme="minorEastAsia"/>
        </w:rPr>
        <w:t>mode</w:t>
      </w:r>
      <w:r w:rsidR="00DB3979">
        <w:rPr>
          <w:rFonts w:eastAsiaTheme="minorEastAsia"/>
        </w:rPr>
        <w:t xml:space="preserve"> being activated or deactivated</w:t>
      </w:r>
      <w:r w:rsidR="0073109D">
        <w:rPr>
          <w:rFonts w:eastAsiaTheme="minorEastAsia"/>
        </w:rPr>
        <w:t xml:space="preserve"> </w:t>
      </w:r>
      <w:r w:rsidR="00454773">
        <w:rPr>
          <w:rFonts w:eastAsiaTheme="minorEastAsia"/>
        </w:rPr>
        <w:t xml:space="preserve">may be needed based on the traffic demand, scheduling restrictions and/or emission regulations. Given that, the following alternatives </w:t>
      </w:r>
      <w:r w:rsidR="00902851">
        <w:rPr>
          <w:rFonts w:eastAsiaTheme="minorEastAsia"/>
        </w:rPr>
        <w:t xml:space="preserve">for power control offset indication </w:t>
      </w:r>
      <w:r w:rsidR="00454773">
        <w:rPr>
          <w:rFonts w:eastAsiaTheme="minorEastAsia"/>
        </w:rPr>
        <w:t>are pro</w:t>
      </w:r>
      <w:r w:rsidR="00902851">
        <w:rPr>
          <w:rFonts w:eastAsiaTheme="minorEastAsia"/>
        </w:rPr>
        <w:t>vid</w:t>
      </w:r>
      <w:r w:rsidR="00454773">
        <w:rPr>
          <w:rFonts w:eastAsiaTheme="minorEastAsia"/>
        </w:rPr>
        <w:t>ed</w:t>
      </w:r>
      <w:r w:rsidR="00C86CA2">
        <w:rPr>
          <w:rFonts w:eastAsiaTheme="minorEastAsia"/>
        </w:rPr>
        <w:t>:</w:t>
      </w:r>
    </w:p>
    <w:p w14:paraId="176A5AE9" w14:textId="1087B5C3" w:rsidR="00720453" w:rsidRPr="00720453" w:rsidRDefault="00720453">
      <w:pPr>
        <w:pStyle w:val="3GPPHeader"/>
        <w:numPr>
          <w:ilvl w:val="0"/>
          <w:numId w:val="13"/>
        </w:numPr>
        <w:tabs>
          <w:tab w:val="clear" w:pos="9360"/>
          <w:tab w:val="center" w:pos="4680"/>
        </w:tabs>
        <w:spacing w:after="240"/>
        <w:rPr>
          <w:rFonts w:ascii="Times New Roman" w:hAnsi="Times New Roman"/>
          <w:b w:val="0"/>
          <w:bCs/>
          <w:lang w:val="en-GB"/>
        </w:rPr>
      </w:pPr>
      <w:r w:rsidRPr="00337615">
        <w:rPr>
          <w:rFonts w:ascii="Times New Roman" w:hAnsi="Times New Roman"/>
          <w:lang w:val="en-GB"/>
        </w:rPr>
        <w:t>Alt</w:t>
      </w:r>
      <w:r>
        <w:rPr>
          <w:rFonts w:ascii="Times New Roman" w:hAnsi="Times New Roman"/>
          <w:lang w:val="en-GB"/>
        </w:rPr>
        <w:t>1</w:t>
      </w:r>
      <w:r w:rsidRPr="00337615">
        <w:rPr>
          <w:rFonts w:ascii="Times New Roman" w:hAnsi="Times New Roman"/>
          <w:lang w:val="en-GB"/>
        </w:rPr>
        <w:t>.</w:t>
      </w:r>
      <w:r>
        <w:rPr>
          <w:rFonts w:ascii="Times New Roman" w:hAnsi="Times New Roman"/>
          <w:b w:val="0"/>
          <w:bCs/>
          <w:lang w:val="en-GB"/>
        </w:rPr>
        <w:t xml:space="preserve"> Configuring two power control offset values per CSI-RS resource with </w:t>
      </w:r>
      <w:r w:rsidR="00070B2D">
        <w:rPr>
          <w:rFonts w:ascii="Times New Roman" w:hAnsi="Times New Roman"/>
          <w:b w:val="0"/>
          <w:bCs/>
          <w:lang w:val="en-GB"/>
        </w:rPr>
        <w:t xml:space="preserve">selection of the active power control offset based on the </w:t>
      </w:r>
      <w:r>
        <w:rPr>
          <w:rFonts w:ascii="Times New Roman" w:hAnsi="Times New Roman"/>
          <w:b w:val="0"/>
          <w:bCs/>
          <w:lang w:val="en-GB"/>
        </w:rPr>
        <w:t xml:space="preserve">NES </w:t>
      </w:r>
      <w:r w:rsidR="00070B2D">
        <w:rPr>
          <w:rFonts w:ascii="Times New Roman" w:hAnsi="Times New Roman"/>
          <w:b w:val="0"/>
          <w:bCs/>
          <w:lang w:val="en-GB"/>
        </w:rPr>
        <w:t>mode activation</w:t>
      </w:r>
      <w:r>
        <w:rPr>
          <w:rFonts w:ascii="Times New Roman" w:hAnsi="Times New Roman"/>
          <w:b w:val="0"/>
          <w:bCs/>
          <w:lang w:val="en-GB"/>
        </w:rPr>
        <w:t xml:space="preserve">. Under this alternative, two power control offset values are configured in the NZP CSI-RS resource configuration corresponding to </w:t>
      </w:r>
      <w:r w:rsidR="00DB3979">
        <w:rPr>
          <w:rFonts w:ascii="Times New Roman" w:hAnsi="Times New Roman"/>
          <w:b w:val="0"/>
          <w:bCs/>
          <w:lang w:val="en-GB"/>
        </w:rPr>
        <w:t>whether the</w:t>
      </w:r>
      <w:r w:rsidR="0073109D">
        <w:rPr>
          <w:rFonts w:ascii="Times New Roman" w:hAnsi="Times New Roman"/>
          <w:b w:val="0"/>
          <w:bCs/>
          <w:lang w:val="en-GB"/>
        </w:rPr>
        <w:t xml:space="preserve"> </w:t>
      </w:r>
      <w:r>
        <w:rPr>
          <w:rFonts w:ascii="Times New Roman" w:hAnsi="Times New Roman"/>
          <w:b w:val="0"/>
          <w:bCs/>
          <w:lang w:val="en-GB"/>
        </w:rPr>
        <w:t xml:space="preserve">NES </w:t>
      </w:r>
      <w:r w:rsidR="00070B2D">
        <w:rPr>
          <w:rFonts w:ascii="Times New Roman" w:hAnsi="Times New Roman"/>
          <w:b w:val="0"/>
          <w:bCs/>
          <w:lang w:val="en-GB"/>
        </w:rPr>
        <w:t>mode</w:t>
      </w:r>
      <w:r w:rsidR="0073109D">
        <w:rPr>
          <w:rFonts w:ascii="Times New Roman" w:hAnsi="Times New Roman"/>
          <w:b w:val="0"/>
          <w:bCs/>
          <w:lang w:val="en-GB"/>
        </w:rPr>
        <w:t xml:space="preserve"> </w:t>
      </w:r>
      <w:r w:rsidR="00DB3979">
        <w:rPr>
          <w:rFonts w:ascii="Times New Roman" w:hAnsi="Times New Roman"/>
          <w:b w:val="0"/>
          <w:bCs/>
          <w:lang w:val="en-GB"/>
        </w:rPr>
        <w:t>is activated or deactivated</w:t>
      </w:r>
      <w:r>
        <w:rPr>
          <w:rFonts w:ascii="Times New Roman" w:hAnsi="Times New Roman"/>
          <w:b w:val="0"/>
          <w:bCs/>
          <w:lang w:val="en-GB"/>
        </w:rPr>
        <w:t>, where the activated power control offset is identified via a dynamic indicator parameter that activates</w:t>
      </w:r>
      <w:r w:rsidR="00070B2D">
        <w:rPr>
          <w:rFonts w:ascii="Times New Roman" w:hAnsi="Times New Roman"/>
          <w:b w:val="0"/>
          <w:bCs/>
          <w:lang w:val="en-GB"/>
        </w:rPr>
        <w:t xml:space="preserve"> or </w:t>
      </w:r>
      <w:r>
        <w:rPr>
          <w:rFonts w:ascii="Times New Roman" w:hAnsi="Times New Roman"/>
          <w:b w:val="0"/>
          <w:bCs/>
          <w:lang w:val="en-GB"/>
        </w:rPr>
        <w:t xml:space="preserve">deactivates the NES </w:t>
      </w:r>
      <w:proofErr w:type="gramStart"/>
      <w:r w:rsidR="00070B2D">
        <w:rPr>
          <w:rFonts w:ascii="Times New Roman" w:hAnsi="Times New Roman"/>
          <w:b w:val="0"/>
          <w:bCs/>
          <w:lang w:val="en-GB"/>
        </w:rPr>
        <w:t>mode</w:t>
      </w:r>
      <w:proofErr w:type="gramEnd"/>
    </w:p>
    <w:p w14:paraId="331D18AA" w14:textId="0903A016" w:rsidR="00454773" w:rsidRDefault="00454773">
      <w:pPr>
        <w:pStyle w:val="3GPPHeader"/>
        <w:numPr>
          <w:ilvl w:val="0"/>
          <w:numId w:val="13"/>
        </w:numPr>
        <w:tabs>
          <w:tab w:val="clear" w:pos="9360"/>
          <w:tab w:val="center" w:pos="4680"/>
        </w:tabs>
        <w:spacing w:after="240"/>
        <w:rPr>
          <w:rFonts w:ascii="Times New Roman" w:hAnsi="Times New Roman"/>
          <w:b w:val="0"/>
          <w:bCs/>
          <w:lang w:val="en-GB"/>
        </w:rPr>
      </w:pPr>
      <w:r w:rsidRPr="00337615">
        <w:rPr>
          <w:rFonts w:ascii="Times New Roman" w:hAnsi="Times New Roman"/>
          <w:lang w:val="en-GB"/>
        </w:rPr>
        <w:t>Alt</w:t>
      </w:r>
      <w:r w:rsidR="00720453">
        <w:rPr>
          <w:rFonts w:ascii="Times New Roman" w:hAnsi="Times New Roman"/>
          <w:lang w:val="en-GB"/>
        </w:rPr>
        <w:t>2</w:t>
      </w:r>
      <w:r w:rsidRPr="00337615">
        <w:rPr>
          <w:rFonts w:ascii="Times New Roman" w:hAnsi="Times New Roman"/>
          <w:lang w:val="en-GB"/>
        </w:rPr>
        <w:t>.</w:t>
      </w:r>
      <w:r>
        <w:rPr>
          <w:rFonts w:ascii="Times New Roman" w:hAnsi="Times New Roman"/>
          <w:b w:val="0"/>
          <w:bCs/>
          <w:lang w:val="en-GB"/>
        </w:rPr>
        <w:t xml:space="preserve"> Dynamic indication of the power control offset</w:t>
      </w:r>
      <w:r w:rsidR="00070B2D">
        <w:rPr>
          <w:rFonts w:ascii="Times New Roman" w:hAnsi="Times New Roman"/>
          <w:b w:val="0"/>
          <w:bCs/>
          <w:lang w:val="en-GB"/>
        </w:rPr>
        <w:t xml:space="preserve">, based on value(s) of the </w:t>
      </w:r>
      <w:r w:rsidR="00E8294E">
        <w:rPr>
          <w:rFonts w:ascii="Times New Roman" w:hAnsi="Times New Roman"/>
          <w:b w:val="0"/>
          <w:bCs/>
          <w:lang w:val="en-GB"/>
        </w:rPr>
        <w:t>legacy RRC</w:t>
      </w:r>
      <w:r w:rsidR="00070B2D">
        <w:rPr>
          <w:rFonts w:ascii="Times New Roman" w:hAnsi="Times New Roman"/>
          <w:b w:val="0"/>
          <w:bCs/>
          <w:lang w:val="en-GB"/>
        </w:rPr>
        <w:t>-</w:t>
      </w:r>
      <w:r w:rsidR="00E8294E">
        <w:rPr>
          <w:rFonts w:ascii="Times New Roman" w:hAnsi="Times New Roman"/>
          <w:b w:val="0"/>
          <w:bCs/>
          <w:lang w:val="en-GB"/>
        </w:rPr>
        <w:t xml:space="preserve">configured parameter </w:t>
      </w:r>
      <w:proofErr w:type="spellStart"/>
      <w:r w:rsidR="00E8294E" w:rsidRPr="00E8294E">
        <w:rPr>
          <w:rFonts w:ascii="Times New Roman" w:hAnsi="Times New Roman"/>
          <w:b w:val="0"/>
          <w:bCs/>
          <w:i/>
          <w:iCs w:val="0"/>
          <w:lang w:val="en-GB"/>
        </w:rPr>
        <w:t>powerControlOffset</w:t>
      </w:r>
      <w:proofErr w:type="spellEnd"/>
      <w:r>
        <w:rPr>
          <w:rFonts w:ascii="Times New Roman" w:hAnsi="Times New Roman"/>
          <w:b w:val="0"/>
          <w:bCs/>
          <w:lang w:val="en-GB"/>
        </w:rPr>
        <w:t>, e.g., via DCI indication. For instance, the power control offset can be indicated via a codepoint corresponding to the CSI request field in PUSCH-scheduling DCI, e.g., DCI Format 0_2</w:t>
      </w:r>
    </w:p>
    <w:p w14:paraId="7E47FC02" w14:textId="41356A80" w:rsidR="00454773" w:rsidRPr="001D2EA4" w:rsidRDefault="00454773">
      <w:pPr>
        <w:pStyle w:val="3GPPHeader"/>
        <w:numPr>
          <w:ilvl w:val="0"/>
          <w:numId w:val="13"/>
        </w:numPr>
        <w:tabs>
          <w:tab w:val="clear" w:pos="9360"/>
          <w:tab w:val="center" w:pos="4680"/>
        </w:tabs>
        <w:spacing w:after="240"/>
        <w:rPr>
          <w:rFonts w:ascii="Times New Roman" w:hAnsi="Times New Roman"/>
          <w:b w:val="0"/>
          <w:bCs/>
          <w:lang w:val="en-GB"/>
        </w:rPr>
      </w:pPr>
      <w:r w:rsidRPr="00337615">
        <w:rPr>
          <w:rFonts w:ascii="Times New Roman" w:hAnsi="Times New Roman"/>
          <w:lang w:val="en-GB"/>
        </w:rPr>
        <w:t>Alt</w:t>
      </w:r>
      <w:r w:rsidR="00720453">
        <w:rPr>
          <w:rFonts w:ascii="Times New Roman" w:hAnsi="Times New Roman"/>
          <w:lang w:val="en-GB"/>
        </w:rPr>
        <w:t>3</w:t>
      </w:r>
      <w:r w:rsidRPr="00337615">
        <w:rPr>
          <w:rFonts w:ascii="Times New Roman" w:hAnsi="Times New Roman"/>
          <w:lang w:val="en-GB"/>
        </w:rPr>
        <w:t>.</w:t>
      </w:r>
      <w:r>
        <w:rPr>
          <w:rFonts w:ascii="Times New Roman" w:hAnsi="Times New Roman"/>
          <w:b w:val="0"/>
          <w:bCs/>
          <w:lang w:val="en-GB"/>
        </w:rPr>
        <w:t xml:space="preserve"> </w:t>
      </w:r>
      <w:r w:rsidR="00720453">
        <w:rPr>
          <w:rFonts w:ascii="Times New Roman" w:hAnsi="Times New Roman"/>
          <w:b w:val="0"/>
          <w:bCs/>
          <w:lang w:val="en-GB"/>
        </w:rPr>
        <w:t>MAC-CE based indication of the power control offset</w:t>
      </w:r>
      <w:r w:rsidR="00070B2D">
        <w:rPr>
          <w:rFonts w:ascii="Times New Roman" w:hAnsi="Times New Roman"/>
          <w:b w:val="0"/>
          <w:bCs/>
          <w:lang w:val="en-GB"/>
        </w:rPr>
        <w:t>,</w:t>
      </w:r>
      <w:r w:rsidR="000D1A5C">
        <w:rPr>
          <w:rFonts w:ascii="Times New Roman" w:hAnsi="Times New Roman"/>
          <w:b w:val="0"/>
          <w:bCs/>
          <w:lang w:val="en-GB"/>
        </w:rPr>
        <w:t xml:space="preserve"> </w:t>
      </w:r>
      <w:r w:rsidR="00070B2D">
        <w:rPr>
          <w:rFonts w:ascii="Times New Roman" w:hAnsi="Times New Roman"/>
          <w:b w:val="0"/>
          <w:bCs/>
          <w:lang w:val="en-GB"/>
        </w:rPr>
        <w:t xml:space="preserve">based on value(s) of the legacy RRC-configured parameter </w:t>
      </w:r>
      <w:proofErr w:type="spellStart"/>
      <w:proofErr w:type="gramStart"/>
      <w:r w:rsidR="00070B2D" w:rsidRPr="00E8294E">
        <w:rPr>
          <w:rFonts w:ascii="Times New Roman" w:hAnsi="Times New Roman"/>
          <w:b w:val="0"/>
          <w:bCs/>
          <w:i/>
          <w:iCs w:val="0"/>
          <w:lang w:val="en-GB"/>
        </w:rPr>
        <w:t>powerControlOffset</w:t>
      </w:r>
      <w:proofErr w:type="spellEnd"/>
      <w:proofErr w:type="gramEnd"/>
    </w:p>
    <w:p w14:paraId="71D92994" w14:textId="6CA0F58F" w:rsidR="00454773" w:rsidRPr="00070B2D" w:rsidRDefault="00902851" w:rsidP="00902851">
      <w:pPr>
        <w:spacing w:after="200" w:line="276" w:lineRule="auto"/>
        <w:rPr>
          <w:rFonts w:eastAsiaTheme="minorEastAsia"/>
        </w:rPr>
      </w:pPr>
      <w:r w:rsidRPr="00070B2D">
        <w:rPr>
          <w:rFonts w:eastAsiaTheme="minorEastAsia"/>
        </w:rPr>
        <w:t>While the three alternatives above differ in the configuration, signaling and triggering details, they all enable faster switching/update of the power control offset corresponding to the ratio of the PDSCH EPRE to the NZP CSI-RS EPRE. Further discussion of these alternatives is needed for evaluation and potential down selection. We therefore have the following proposal</w:t>
      </w:r>
      <w:r w:rsidR="00C86CA2">
        <w:rPr>
          <w:rFonts w:eastAsiaTheme="minorEastAsia"/>
        </w:rPr>
        <w:t>:</w:t>
      </w:r>
    </w:p>
    <w:p w14:paraId="677EE580" w14:textId="580987FE" w:rsidR="00902851" w:rsidRPr="00902851" w:rsidRDefault="00902851" w:rsidP="00902851">
      <w:pPr>
        <w:pStyle w:val="Proposal"/>
      </w:pPr>
      <w:r>
        <w:rPr>
          <w:rFonts w:eastAsia="Malgun Gothic"/>
          <w:lang w:eastAsia="zh-CN"/>
        </w:rPr>
        <w:t>For power control offset indication</w:t>
      </w:r>
      <w:r w:rsidR="002D14E5">
        <w:rPr>
          <w:rFonts w:eastAsia="Malgun Gothic"/>
          <w:lang w:eastAsia="zh-CN"/>
        </w:rPr>
        <w:t xml:space="preserve"> </w:t>
      </w:r>
      <w:r w:rsidR="007D0847">
        <w:rPr>
          <w:rFonts w:eastAsia="Malgun Gothic"/>
          <w:lang w:eastAsia="zh-CN"/>
        </w:rPr>
        <w:t>for Rel-18 NES-capable UEs</w:t>
      </w:r>
      <w:r>
        <w:rPr>
          <w:rFonts w:eastAsia="Malgun Gothic"/>
          <w:lang w:eastAsia="zh-CN"/>
        </w:rPr>
        <w:t>, evaluate the following alternatives for down selection</w:t>
      </w:r>
      <w:r w:rsidR="007D0847">
        <w:rPr>
          <w:rFonts w:eastAsia="Malgun Gothic"/>
          <w:lang w:eastAsia="zh-CN"/>
        </w:rPr>
        <w:t>:</w:t>
      </w:r>
    </w:p>
    <w:p w14:paraId="3FF522DA" w14:textId="225B2A16" w:rsidR="00902851" w:rsidRPr="00720453" w:rsidRDefault="00902851">
      <w:pPr>
        <w:pStyle w:val="Proposal"/>
        <w:numPr>
          <w:ilvl w:val="0"/>
          <w:numId w:val="17"/>
        </w:numPr>
        <w:rPr>
          <w:lang w:val="en-GB"/>
        </w:rPr>
      </w:pPr>
      <w:r w:rsidRPr="00337615">
        <w:rPr>
          <w:lang w:val="en-GB"/>
        </w:rPr>
        <w:lastRenderedPageBreak/>
        <w:t>Alt</w:t>
      </w:r>
      <w:r>
        <w:rPr>
          <w:lang w:val="en-GB"/>
        </w:rPr>
        <w:t>1</w:t>
      </w:r>
      <w:r w:rsidRPr="00337615">
        <w:rPr>
          <w:lang w:val="en-GB"/>
        </w:rPr>
        <w:t>.</w:t>
      </w:r>
      <w:r>
        <w:rPr>
          <w:lang w:val="en-GB"/>
        </w:rPr>
        <w:t xml:space="preserve"> Configuring two power control offset values per CSI-RS resource,</w:t>
      </w:r>
      <w:r w:rsidR="00CD7347">
        <w:rPr>
          <w:lang w:val="en-GB"/>
        </w:rPr>
        <w:t xml:space="preserve"> </w:t>
      </w:r>
      <w:r w:rsidR="007D0847">
        <w:rPr>
          <w:lang w:val="en-GB"/>
        </w:rPr>
        <w:t>along with</w:t>
      </w:r>
      <w:r>
        <w:rPr>
          <w:lang w:val="en-GB"/>
        </w:rPr>
        <w:t xml:space="preserve"> dynamic </w:t>
      </w:r>
      <w:r w:rsidR="007D0847">
        <w:rPr>
          <w:lang w:val="en-GB"/>
        </w:rPr>
        <w:t>indication of whether</w:t>
      </w:r>
      <w:r>
        <w:rPr>
          <w:lang w:val="en-GB"/>
        </w:rPr>
        <w:t xml:space="preserve"> the NES </w:t>
      </w:r>
      <w:r w:rsidR="00070B2D">
        <w:rPr>
          <w:lang w:val="en-GB"/>
        </w:rPr>
        <w:t>mode</w:t>
      </w:r>
      <w:r w:rsidR="007D0847">
        <w:rPr>
          <w:lang w:val="en-GB"/>
        </w:rPr>
        <w:t xml:space="preserve"> is activated or </w:t>
      </w:r>
      <w:proofErr w:type="gramStart"/>
      <w:r w:rsidR="007D0847">
        <w:rPr>
          <w:lang w:val="en-GB"/>
        </w:rPr>
        <w:t>deactivated</w:t>
      </w:r>
      <w:proofErr w:type="gramEnd"/>
    </w:p>
    <w:p w14:paraId="3A46EB66" w14:textId="07C170A1" w:rsidR="00902851" w:rsidRDefault="00902851">
      <w:pPr>
        <w:pStyle w:val="Proposal"/>
        <w:numPr>
          <w:ilvl w:val="0"/>
          <w:numId w:val="17"/>
        </w:numPr>
        <w:rPr>
          <w:lang w:val="en-GB"/>
        </w:rPr>
      </w:pPr>
      <w:r w:rsidRPr="00337615">
        <w:rPr>
          <w:lang w:val="en-GB"/>
        </w:rPr>
        <w:t>Alt</w:t>
      </w:r>
      <w:r>
        <w:rPr>
          <w:lang w:val="en-GB"/>
        </w:rPr>
        <w:t>2</w:t>
      </w:r>
      <w:r w:rsidRPr="00337615">
        <w:rPr>
          <w:lang w:val="en-GB"/>
        </w:rPr>
        <w:t>.</w:t>
      </w:r>
      <w:r>
        <w:rPr>
          <w:lang w:val="en-GB"/>
        </w:rPr>
        <w:t xml:space="preserve"> Dynamic indication of the power control offset, e.g., via DCI indication</w:t>
      </w:r>
    </w:p>
    <w:p w14:paraId="096E7A1A" w14:textId="6AA52E8E" w:rsidR="00902851" w:rsidRPr="00CB7955" w:rsidRDefault="00902851">
      <w:pPr>
        <w:pStyle w:val="Proposal"/>
        <w:numPr>
          <w:ilvl w:val="0"/>
          <w:numId w:val="17"/>
        </w:numPr>
      </w:pPr>
      <w:r w:rsidRPr="00337615">
        <w:rPr>
          <w:lang w:val="en-GB"/>
        </w:rPr>
        <w:t>Alt</w:t>
      </w:r>
      <w:r>
        <w:rPr>
          <w:lang w:val="en-GB"/>
        </w:rPr>
        <w:t>3</w:t>
      </w:r>
      <w:r w:rsidRPr="00337615">
        <w:rPr>
          <w:lang w:val="en-GB"/>
        </w:rPr>
        <w:t>.</w:t>
      </w:r>
      <w:r>
        <w:rPr>
          <w:lang w:val="en-GB"/>
        </w:rPr>
        <w:t xml:space="preserve"> MAC-CE based</w:t>
      </w:r>
      <w:r w:rsidR="00CD7347">
        <w:rPr>
          <w:lang w:val="en-GB"/>
        </w:rPr>
        <w:t xml:space="preserve"> </w:t>
      </w:r>
      <w:r>
        <w:rPr>
          <w:lang w:val="en-GB"/>
        </w:rPr>
        <w:t>power control offset</w:t>
      </w:r>
      <w:r w:rsidR="00CD7347">
        <w:rPr>
          <w:lang w:val="en-GB"/>
        </w:rPr>
        <w:t xml:space="preserve"> </w:t>
      </w:r>
      <w:proofErr w:type="gramStart"/>
      <w:r w:rsidR="00CD7347">
        <w:rPr>
          <w:lang w:val="en-GB"/>
        </w:rPr>
        <w:t>indication</w:t>
      </w:r>
      <w:proofErr w:type="gramEnd"/>
    </w:p>
    <w:p w14:paraId="5DF7DCAB" w14:textId="77777777" w:rsidR="00CB7955" w:rsidRPr="00217C1C" w:rsidRDefault="00CB7955" w:rsidP="00CB7955">
      <w:pPr>
        <w:pStyle w:val="Proposal"/>
        <w:numPr>
          <w:ilvl w:val="0"/>
          <w:numId w:val="0"/>
        </w:numPr>
        <w:ind w:left="1304" w:hanging="1304"/>
        <w:rPr>
          <w:sz w:val="2"/>
          <w:szCs w:val="2"/>
        </w:rPr>
      </w:pPr>
    </w:p>
    <w:p w14:paraId="74162EE1" w14:textId="4E0C7688" w:rsidR="007C7749" w:rsidRPr="004C0EC7" w:rsidRDefault="007C7749" w:rsidP="007C7749">
      <w:pPr>
        <w:pStyle w:val="Heading2"/>
        <w:numPr>
          <w:ilvl w:val="0"/>
          <w:numId w:val="0"/>
        </w:numPr>
        <w:rPr>
          <w:sz w:val="24"/>
          <w:szCs w:val="28"/>
        </w:rPr>
      </w:pPr>
      <w:r>
        <w:rPr>
          <w:sz w:val="24"/>
          <w:szCs w:val="28"/>
        </w:rPr>
        <w:t>3.2</w:t>
      </w:r>
      <w:r w:rsidRPr="004C0EC7">
        <w:rPr>
          <w:sz w:val="24"/>
          <w:szCs w:val="28"/>
        </w:rPr>
        <w:t xml:space="preserve"> </w:t>
      </w:r>
      <w:bookmarkStart w:id="7" w:name="_Hlk127379788"/>
      <w:r>
        <w:rPr>
          <w:sz w:val="24"/>
          <w:szCs w:val="28"/>
        </w:rPr>
        <w:t xml:space="preserve">UE-assisted power control offset </w:t>
      </w:r>
      <w:proofErr w:type="gramStart"/>
      <w:r>
        <w:rPr>
          <w:sz w:val="24"/>
          <w:szCs w:val="28"/>
        </w:rPr>
        <w:t>selection</w:t>
      </w:r>
      <w:bookmarkEnd w:id="7"/>
      <w:proofErr w:type="gramEnd"/>
      <w:r w:rsidRPr="004C0EC7">
        <w:rPr>
          <w:sz w:val="24"/>
          <w:szCs w:val="28"/>
        </w:rPr>
        <w:t xml:space="preserve"> </w:t>
      </w:r>
    </w:p>
    <w:p w14:paraId="272DA778" w14:textId="1DC3CFC6" w:rsidR="00CD7347" w:rsidRDefault="00CD7347" w:rsidP="00CD7347">
      <w:pPr>
        <w:spacing w:after="200" w:line="276" w:lineRule="auto"/>
      </w:pPr>
      <w:r>
        <w:rPr>
          <w:lang w:val="en-GB"/>
        </w:rPr>
        <w:t xml:space="preserve">One other aspect that needs enhancement </w:t>
      </w:r>
      <w:r w:rsidR="007D0847">
        <w:rPr>
          <w:lang w:val="en-GB"/>
        </w:rPr>
        <w:t>for</w:t>
      </w:r>
      <w:r>
        <w:rPr>
          <w:lang w:val="en-GB"/>
        </w:rPr>
        <w:t xml:space="preserve"> </w:t>
      </w:r>
      <w:r w:rsidR="007D0847">
        <w:rPr>
          <w:lang w:val="en-GB"/>
        </w:rPr>
        <w:t xml:space="preserve">specification of power-based </w:t>
      </w:r>
      <w:r>
        <w:rPr>
          <w:lang w:val="en-GB"/>
        </w:rPr>
        <w:t xml:space="preserve">NES </w:t>
      </w:r>
      <w:r w:rsidR="007D0847">
        <w:rPr>
          <w:lang w:val="en-GB"/>
        </w:rPr>
        <w:t xml:space="preserve">techniques </w:t>
      </w:r>
      <w:r>
        <w:rPr>
          <w:lang w:val="en-GB"/>
        </w:rPr>
        <w:t xml:space="preserve">is </w:t>
      </w:r>
      <w:r w:rsidR="007D0847">
        <w:rPr>
          <w:lang w:val="en-GB"/>
        </w:rPr>
        <w:t>supporting</w:t>
      </w:r>
      <w:r>
        <w:rPr>
          <w:lang w:val="en-GB"/>
        </w:rPr>
        <w:t xml:space="preserve"> </w:t>
      </w:r>
      <w:r>
        <w:t xml:space="preserve">UE-assisted </w:t>
      </w:r>
      <w:r w:rsidR="007D0847">
        <w:t>power control offset reporting to help</w:t>
      </w:r>
      <w:r>
        <w:t xml:space="preserve"> the network select a proper power control offset that achieves a target tradeoff between the downlink performance and the energy consumption of the network. For instance, the UE can aid the network select the best power control offset that achieves a metric defined by the network, e.g., SINR, or alternatively report multiple values of the metric corresponding to pre-configured power control offset values provided by the network, e.g., different CQI values for different power control offset values. </w:t>
      </w:r>
      <w:r w:rsidR="00FA61EE">
        <w:t xml:space="preserve">The following alternatives provide different techniques for UE-assisted power control offset </w:t>
      </w:r>
      <w:proofErr w:type="gramStart"/>
      <w:r w:rsidR="00FA61EE">
        <w:t>selection</w:t>
      </w:r>
      <w:proofErr w:type="gramEnd"/>
    </w:p>
    <w:p w14:paraId="6954287B" w14:textId="28E01E4C" w:rsidR="00FA61EE" w:rsidRPr="00720453" w:rsidRDefault="00FA61EE">
      <w:pPr>
        <w:pStyle w:val="3GPPHeader"/>
        <w:numPr>
          <w:ilvl w:val="0"/>
          <w:numId w:val="13"/>
        </w:numPr>
        <w:tabs>
          <w:tab w:val="clear" w:pos="9360"/>
          <w:tab w:val="center" w:pos="4680"/>
        </w:tabs>
        <w:spacing w:after="240"/>
        <w:rPr>
          <w:rFonts w:ascii="Times New Roman" w:hAnsi="Times New Roman"/>
          <w:b w:val="0"/>
          <w:bCs/>
          <w:lang w:val="en-GB"/>
        </w:rPr>
      </w:pPr>
      <w:bookmarkStart w:id="8" w:name="_Hlk127379886"/>
      <w:r w:rsidRPr="00337615">
        <w:rPr>
          <w:rFonts w:ascii="Times New Roman" w:hAnsi="Times New Roman"/>
          <w:lang w:val="en-GB"/>
        </w:rPr>
        <w:t>Alt</w:t>
      </w:r>
      <w:r>
        <w:rPr>
          <w:rFonts w:ascii="Times New Roman" w:hAnsi="Times New Roman"/>
          <w:lang w:val="en-GB"/>
        </w:rPr>
        <w:t>1</w:t>
      </w:r>
      <w:r w:rsidRPr="00337615">
        <w:rPr>
          <w:rFonts w:ascii="Times New Roman" w:hAnsi="Times New Roman"/>
          <w:lang w:val="en-GB"/>
        </w:rPr>
        <w:t>.</w:t>
      </w:r>
      <w:r>
        <w:rPr>
          <w:rFonts w:ascii="Times New Roman" w:hAnsi="Times New Roman"/>
          <w:b w:val="0"/>
          <w:bCs/>
          <w:lang w:val="en-GB"/>
        </w:rPr>
        <w:t xml:space="preserve"> </w:t>
      </w:r>
      <w:r w:rsidR="007D0847">
        <w:rPr>
          <w:rFonts w:ascii="Times New Roman" w:hAnsi="Times New Roman"/>
          <w:b w:val="0"/>
          <w:bCs/>
          <w:lang w:val="en-GB"/>
        </w:rPr>
        <w:t xml:space="preserve">The UE selects and reports </w:t>
      </w:r>
      <w:r>
        <w:rPr>
          <w:rFonts w:ascii="Times New Roman" w:hAnsi="Times New Roman"/>
          <w:b w:val="0"/>
          <w:bCs/>
          <w:lang w:val="en-GB"/>
        </w:rPr>
        <w:t xml:space="preserve">a power control offset value as part of the CSI report based on a target CQI identified by the network </w:t>
      </w:r>
      <w:r w:rsidR="00070B2D">
        <w:rPr>
          <w:rFonts w:ascii="Times New Roman" w:hAnsi="Times New Roman"/>
          <w:b w:val="0"/>
          <w:bCs/>
          <w:lang w:val="en-GB"/>
        </w:rPr>
        <w:t>corresponding to</w:t>
      </w:r>
      <w:r w:rsidR="007D0847">
        <w:rPr>
          <w:rFonts w:ascii="Times New Roman" w:hAnsi="Times New Roman"/>
          <w:b w:val="0"/>
          <w:bCs/>
          <w:lang w:val="en-GB"/>
        </w:rPr>
        <w:t xml:space="preserve"> the</w:t>
      </w:r>
      <w:r>
        <w:rPr>
          <w:rFonts w:ascii="Times New Roman" w:hAnsi="Times New Roman"/>
          <w:b w:val="0"/>
          <w:bCs/>
          <w:lang w:val="en-GB"/>
        </w:rPr>
        <w:t xml:space="preserve"> NES</w:t>
      </w:r>
      <w:r w:rsidR="00070B2D">
        <w:rPr>
          <w:rFonts w:ascii="Times New Roman" w:hAnsi="Times New Roman"/>
          <w:b w:val="0"/>
          <w:bCs/>
          <w:lang w:val="en-GB"/>
        </w:rPr>
        <w:t xml:space="preserve"> mode</w:t>
      </w:r>
      <w:r w:rsidR="007D0847">
        <w:rPr>
          <w:rFonts w:ascii="Times New Roman" w:hAnsi="Times New Roman"/>
          <w:b w:val="0"/>
          <w:bCs/>
          <w:lang w:val="en-GB"/>
        </w:rPr>
        <w:t xml:space="preserve"> being activated</w:t>
      </w:r>
      <w:r>
        <w:rPr>
          <w:rFonts w:ascii="Times New Roman" w:hAnsi="Times New Roman"/>
          <w:b w:val="0"/>
          <w:bCs/>
          <w:lang w:val="en-GB"/>
        </w:rPr>
        <w:t>.</w:t>
      </w:r>
      <w:bookmarkEnd w:id="8"/>
      <w:r>
        <w:rPr>
          <w:rFonts w:ascii="Times New Roman" w:hAnsi="Times New Roman"/>
          <w:b w:val="0"/>
          <w:bCs/>
          <w:lang w:val="en-GB"/>
        </w:rPr>
        <w:t xml:space="preserve"> Under this approach, the UE computes the </w:t>
      </w:r>
      <w:r w:rsidR="002D14E5">
        <w:rPr>
          <w:rFonts w:ascii="Times New Roman" w:hAnsi="Times New Roman"/>
          <w:b w:val="0"/>
          <w:bCs/>
          <w:lang w:val="en-GB"/>
        </w:rPr>
        <w:t>lowest</w:t>
      </w:r>
      <w:r>
        <w:rPr>
          <w:rFonts w:ascii="Times New Roman" w:hAnsi="Times New Roman"/>
          <w:b w:val="0"/>
          <w:bCs/>
          <w:lang w:val="en-GB"/>
        </w:rPr>
        <w:t xml:space="preserve"> power control offset</w:t>
      </w:r>
      <w:r w:rsidR="007D0847">
        <w:rPr>
          <w:rFonts w:ascii="Times New Roman" w:hAnsi="Times New Roman"/>
          <w:b w:val="0"/>
          <w:bCs/>
          <w:lang w:val="en-GB"/>
        </w:rPr>
        <w:t xml:space="preserve"> value</w:t>
      </w:r>
      <w:r>
        <w:rPr>
          <w:rFonts w:ascii="Times New Roman" w:hAnsi="Times New Roman"/>
          <w:b w:val="0"/>
          <w:bCs/>
          <w:lang w:val="en-GB"/>
        </w:rPr>
        <w:t xml:space="preserve"> that achieves a configured WB CQI target value, </w:t>
      </w:r>
      <w:r w:rsidR="002D14E5">
        <w:rPr>
          <w:rFonts w:ascii="Times New Roman" w:hAnsi="Times New Roman"/>
          <w:b w:val="0"/>
          <w:bCs/>
          <w:lang w:val="en-GB"/>
        </w:rPr>
        <w:t xml:space="preserve">to </w:t>
      </w:r>
      <w:r w:rsidR="007D0847">
        <w:rPr>
          <w:rFonts w:ascii="Times New Roman" w:hAnsi="Times New Roman"/>
          <w:b w:val="0"/>
          <w:bCs/>
          <w:lang w:val="en-GB"/>
        </w:rPr>
        <w:t>help</w:t>
      </w:r>
      <w:r w:rsidR="002D14E5">
        <w:rPr>
          <w:rFonts w:ascii="Times New Roman" w:hAnsi="Times New Roman"/>
          <w:b w:val="0"/>
          <w:bCs/>
          <w:lang w:val="en-GB"/>
        </w:rPr>
        <w:t xml:space="preserve"> the network </w:t>
      </w:r>
      <w:r w:rsidR="007D0847">
        <w:rPr>
          <w:rFonts w:ascii="Times New Roman" w:hAnsi="Times New Roman"/>
          <w:b w:val="0"/>
          <w:bCs/>
          <w:lang w:val="en-GB"/>
        </w:rPr>
        <w:t>reduce the energy consumption conditioned on</w:t>
      </w:r>
      <w:r w:rsidR="002D14E5">
        <w:rPr>
          <w:rFonts w:ascii="Times New Roman" w:hAnsi="Times New Roman"/>
          <w:b w:val="0"/>
          <w:bCs/>
          <w:lang w:val="en-GB"/>
        </w:rPr>
        <w:t xml:space="preserve"> a quality</w:t>
      </w:r>
      <w:r w:rsidR="00070B2D">
        <w:rPr>
          <w:rFonts w:ascii="Times New Roman" w:hAnsi="Times New Roman"/>
          <w:b w:val="0"/>
          <w:bCs/>
          <w:lang w:val="en-GB"/>
        </w:rPr>
        <w:t xml:space="preserve">-of-service </w:t>
      </w:r>
      <w:proofErr w:type="gramStart"/>
      <w:r w:rsidR="002D14E5">
        <w:rPr>
          <w:rFonts w:ascii="Times New Roman" w:hAnsi="Times New Roman"/>
          <w:b w:val="0"/>
          <w:bCs/>
          <w:lang w:val="en-GB"/>
        </w:rPr>
        <w:t>constraint</w:t>
      </w:r>
      <w:proofErr w:type="gramEnd"/>
    </w:p>
    <w:p w14:paraId="5CA1D70A" w14:textId="7591E55D" w:rsidR="00FA61EE" w:rsidRDefault="00FA61EE">
      <w:pPr>
        <w:pStyle w:val="3GPPHeader"/>
        <w:numPr>
          <w:ilvl w:val="0"/>
          <w:numId w:val="13"/>
        </w:numPr>
        <w:tabs>
          <w:tab w:val="clear" w:pos="9360"/>
          <w:tab w:val="center" w:pos="4680"/>
        </w:tabs>
        <w:spacing w:after="240"/>
        <w:rPr>
          <w:rFonts w:ascii="Times New Roman" w:hAnsi="Times New Roman"/>
          <w:b w:val="0"/>
          <w:bCs/>
          <w:lang w:val="en-GB"/>
        </w:rPr>
      </w:pPr>
      <w:bookmarkStart w:id="9" w:name="_Hlk127379952"/>
      <w:r w:rsidRPr="00337615">
        <w:rPr>
          <w:rFonts w:ascii="Times New Roman" w:hAnsi="Times New Roman"/>
          <w:lang w:val="en-GB"/>
        </w:rPr>
        <w:t>Alt</w:t>
      </w:r>
      <w:r>
        <w:rPr>
          <w:rFonts w:ascii="Times New Roman" w:hAnsi="Times New Roman"/>
          <w:lang w:val="en-GB"/>
        </w:rPr>
        <w:t>2</w:t>
      </w:r>
      <w:r w:rsidRPr="00337615">
        <w:rPr>
          <w:rFonts w:ascii="Times New Roman" w:hAnsi="Times New Roman"/>
          <w:lang w:val="en-GB"/>
        </w:rPr>
        <w:t>.</w:t>
      </w:r>
      <w:r>
        <w:rPr>
          <w:rFonts w:ascii="Times New Roman" w:hAnsi="Times New Roman"/>
          <w:b w:val="0"/>
          <w:bCs/>
          <w:lang w:val="en-GB"/>
        </w:rPr>
        <w:t xml:space="preserve"> </w:t>
      </w:r>
      <w:r w:rsidR="002D14E5">
        <w:rPr>
          <w:rFonts w:ascii="Times New Roman" w:hAnsi="Times New Roman"/>
          <w:b w:val="0"/>
          <w:bCs/>
          <w:lang w:val="en-GB"/>
        </w:rPr>
        <w:t xml:space="preserve">Multiple CSIs </w:t>
      </w:r>
      <w:r w:rsidR="005B246E">
        <w:rPr>
          <w:rFonts w:ascii="Times New Roman" w:hAnsi="Times New Roman"/>
          <w:b w:val="0"/>
          <w:bCs/>
          <w:lang w:val="en-GB"/>
        </w:rPr>
        <w:t xml:space="preserve">assuming </w:t>
      </w:r>
      <w:r w:rsidR="002D14E5">
        <w:rPr>
          <w:rFonts w:ascii="Times New Roman" w:hAnsi="Times New Roman"/>
          <w:b w:val="0"/>
          <w:bCs/>
          <w:lang w:val="en-GB"/>
        </w:rPr>
        <w:t xml:space="preserve">multiple </w:t>
      </w:r>
      <w:r w:rsidR="005B246E" w:rsidRPr="005B246E">
        <w:rPr>
          <w:rFonts w:ascii="Times New Roman" w:hAnsi="Times New Roman"/>
          <w:b w:val="0"/>
          <w:bCs/>
          <w:lang w:val="en-GB"/>
        </w:rPr>
        <w:t>hypothetical</w:t>
      </w:r>
      <w:r w:rsidR="005B246E">
        <w:rPr>
          <w:rFonts w:ascii="Times New Roman" w:hAnsi="Times New Roman"/>
          <w:b w:val="0"/>
          <w:bCs/>
          <w:lang w:val="en-GB"/>
        </w:rPr>
        <w:t xml:space="preserve"> </w:t>
      </w:r>
      <w:r w:rsidR="002D14E5">
        <w:rPr>
          <w:rFonts w:ascii="Times New Roman" w:hAnsi="Times New Roman"/>
          <w:b w:val="0"/>
          <w:bCs/>
          <w:lang w:val="en-GB"/>
        </w:rPr>
        <w:t>power control offset values</w:t>
      </w:r>
      <w:r w:rsidR="007D0847">
        <w:rPr>
          <w:rFonts w:ascii="Times New Roman" w:hAnsi="Times New Roman"/>
          <w:b w:val="0"/>
          <w:bCs/>
          <w:lang w:val="en-GB"/>
        </w:rPr>
        <w:t xml:space="preserve"> are reported</w:t>
      </w:r>
      <w:r w:rsidR="002D14E5">
        <w:rPr>
          <w:rFonts w:ascii="Times New Roman" w:hAnsi="Times New Roman"/>
          <w:b w:val="0"/>
          <w:bCs/>
          <w:lang w:val="en-GB"/>
        </w:rPr>
        <w:t xml:space="preserve">. </w:t>
      </w:r>
      <w:r w:rsidR="005B246E">
        <w:rPr>
          <w:rFonts w:ascii="Times New Roman" w:hAnsi="Times New Roman"/>
          <w:b w:val="0"/>
          <w:bCs/>
          <w:lang w:val="en-GB"/>
        </w:rPr>
        <w:t xml:space="preserve">The </w:t>
      </w:r>
      <w:r w:rsidR="005B246E" w:rsidRPr="005B246E">
        <w:rPr>
          <w:rFonts w:ascii="Times New Roman" w:hAnsi="Times New Roman"/>
          <w:b w:val="0"/>
          <w:bCs/>
          <w:lang w:val="en-GB"/>
        </w:rPr>
        <w:t>hypothetical</w:t>
      </w:r>
      <w:r w:rsidR="005B246E">
        <w:rPr>
          <w:rFonts w:ascii="Times New Roman" w:hAnsi="Times New Roman"/>
          <w:b w:val="0"/>
          <w:bCs/>
          <w:lang w:val="en-GB"/>
        </w:rPr>
        <w:t xml:space="preserve"> power control offset values may include all or</w:t>
      </w:r>
      <w:r w:rsidR="00070B2D">
        <w:rPr>
          <w:rFonts w:ascii="Times New Roman" w:hAnsi="Times New Roman"/>
          <w:b w:val="0"/>
          <w:bCs/>
          <w:lang w:val="en-GB"/>
        </w:rPr>
        <w:t xml:space="preserve"> a</w:t>
      </w:r>
      <w:r w:rsidR="005B246E">
        <w:rPr>
          <w:rFonts w:ascii="Times New Roman" w:hAnsi="Times New Roman"/>
          <w:b w:val="0"/>
          <w:bCs/>
          <w:lang w:val="en-GB"/>
        </w:rPr>
        <w:t xml:space="preserve"> subset of power control offset</w:t>
      </w:r>
      <w:r w:rsidR="00524F0D">
        <w:rPr>
          <w:rFonts w:ascii="Times New Roman" w:hAnsi="Times New Roman"/>
          <w:b w:val="0"/>
          <w:bCs/>
          <w:lang w:val="en-GB"/>
        </w:rPr>
        <w:t>s</w:t>
      </w:r>
      <w:r w:rsidR="005B246E">
        <w:rPr>
          <w:rFonts w:ascii="Times New Roman" w:hAnsi="Times New Roman"/>
          <w:b w:val="0"/>
          <w:bCs/>
          <w:lang w:val="en-GB"/>
        </w:rPr>
        <w:t xml:space="preserve"> configured in </w:t>
      </w:r>
      <w:r w:rsidR="007D0847">
        <w:rPr>
          <w:rFonts w:ascii="Times New Roman" w:hAnsi="Times New Roman"/>
          <w:b w:val="0"/>
          <w:bCs/>
          <w:lang w:val="en-GB"/>
        </w:rPr>
        <w:t xml:space="preserve">the </w:t>
      </w:r>
      <w:r w:rsidR="00524F0D">
        <w:rPr>
          <w:rFonts w:ascii="Times New Roman" w:hAnsi="Times New Roman"/>
          <w:b w:val="0"/>
          <w:bCs/>
          <w:lang w:val="en-GB"/>
        </w:rPr>
        <w:t>CSI-RS resource</w:t>
      </w:r>
      <w:r w:rsidR="007D0847">
        <w:rPr>
          <w:rFonts w:ascii="Times New Roman" w:hAnsi="Times New Roman"/>
          <w:b w:val="0"/>
          <w:bCs/>
          <w:lang w:val="en-GB"/>
        </w:rPr>
        <w:t xml:space="preserve"> IE</w:t>
      </w:r>
      <w:r w:rsidR="00524F0D">
        <w:rPr>
          <w:rFonts w:ascii="Times New Roman" w:hAnsi="Times New Roman"/>
          <w:b w:val="0"/>
          <w:bCs/>
          <w:lang w:val="en-GB"/>
        </w:rPr>
        <w:t xml:space="preserve"> or candidate power control offset</w:t>
      </w:r>
      <w:r w:rsidR="0017673C">
        <w:rPr>
          <w:rFonts w:ascii="Times New Roman" w:hAnsi="Times New Roman"/>
          <w:b w:val="0"/>
          <w:bCs/>
          <w:lang w:val="en-GB"/>
        </w:rPr>
        <w:t>s</w:t>
      </w:r>
      <w:r w:rsidR="00524F0D">
        <w:rPr>
          <w:rFonts w:ascii="Times New Roman" w:hAnsi="Times New Roman"/>
          <w:b w:val="0"/>
          <w:bCs/>
          <w:lang w:val="en-GB"/>
        </w:rPr>
        <w:t xml:space="preserve"> in DCI or MAC CE. </w:t>
      </w:r>
      <w:r w:rsidR="002D14E5">
        <w:rPr>
          <w:rFonts w:ascii="Times New Roman" w:hAnsi="Times New Roman"/>
          <w:b w:val="0"/>
          <w:bCs/>
          <w:lang w:val="en-GB"/>
        </w:rPr>
        <w:t>The UE reports multiple CSI</w:t>
      </w:r>
      <w:r w:rsidR="007D0847">
        <w:rPr>
          <w:rFonts w:ascii="Times New Roman" w:hAnsi="Times New Roman"/>
          <w:b w:val="0"/>
          <w:bCs/>
          <w:lang w:val="en-GB"/>
        </w:rPr>
        <w:t>s within one or more CSI report, where</w:t>
      </w:r>
      <w:r w:rsidR="002D14E5">
        <w:rPr>
          <w:rFonts w:ascii="Times New Roman" w:hAnsi="Times New Roman"/>
          <w:b w:val="0"/>
          <w:bCs/>
          <w:lang w:val="en-GB"/>
        </w:rPr>
        <w:t xml:space="preserve"> each </w:t>
      </w:r>
      <w:r w:rsidR="007D0847">
        <w:rPr>
          <w:rFonts w:ascii="Times New Roman" w:hAnsi="Times New Roman"/>
          <w:b w:val="0"/>
          <w:bCs/>
          <w:lang w:val="en-GB"/>
        </w:rPr>
        <w:t xml:space="preserve">CSI </w:t>
      </w:r>
      <w:r w:rsidR="002D14E5">
        <w:rPr>
          <w:rFonts w:ascii="Times New Roman" w:hAnsi="Times New Roman"/>
          <w:b w:val="0"/>
          <w:bCs/>
          <w:lang w:val="en-GB"/>
        </w:rPr>
        <w:t>compris</w:t>
      </w:r>
      <w:r w:rsidR="007D0847">
        <w:rPr>
          <w:rFonts w:ascii="Times New Roman" w:hAnsi="Times New Roman"/>
          <w:b w:val="0"/>
          <w:bCs/>
          <w:lang w:val="en-GB"/>
        </w:rPr>
        <w:t>es</w:t>
      </w:r>
      <w:r w:rsidR="002D14E5">
        <w:rPr>
          <w:rFonts w:ascii="Times New Roman" w:hAnsi="Times New Roman"/>
          <w:b w:val="0"/>
          <w:bCs/>
          <w:lang w:val="en-GB"/>
        </w:rPr>
        <w:t xml:space="preserve"> a</w:t>
      </w:r>
      <w:r w:rsidR="007D0847">
        <w:rPr>
          <w:rFonts w:ascii="Times New Roman" w:hAnsi="Times New Roman"/>
          <w:b w:val="0"/>
          <w:bCs/>
          <w:lang w:val="en-GB"/>
        </w:rPr>
        <w:t xml:space="preserve"> distinct</w:t>
      </w:r>
      <w:r w:rsidR="002D14E5">
        <w:rPr>
          <w:rFonts w:ascii="Times New Roman" w:hAnsi="Times New Roman"/>
          <w:b w:val="0"/>
          <w:bCs/>
          <w:lang w:val="en-GB"/>
        </w:rPr>
        <w:t xml:space="preserve"> CQI value correspond</w:t>
      </w:r>
      <w:r w:rsidR="00F231E0">
        <w:rPr>
          <w:rFonts w:ascii="Times New Roman" w:hAnsi="Times New Roman"/>
          <w:b w:val="0"/>
          <w:bCs/>
          <w:lang w:val="en-GB"/>
        </w:rPr>
        <w:t>ing</w:t>
      </w:r>
      <w:r w:rsidR="002D14E5">
        <w:rPr>
          <w:rFonts w:ascii="Times New Roman" w:hAnsi="Times New Roman"/>
          <w:b w:val="0"/>
          <w:bCs/>
          <w:lang w:val="en-GB"/>
        </w:rPr>
        <w:t xml:space="preserve"> to a distinct po</w:t>
      </w:r>
      <w:r>
        <w:rPr>
          <w:rFonts w:ascii="Times New Roman" w:hAnsi="Times New Roman"/>
          <w:b w:val="0"/>
          <w:bCs/>
          <w:lang w:val="en-GB"/>
        </w:rPr>
        <w:t>wer control offset</w:t>
      </w:r>
      <w:r w:rsidR="002D14E5">
        <w:rPr>
          <w:rFonts w:ascii="Times New Roman" w:hAnsi="Times New Roman"/>
          <w:b w:val="0"/>
          <w:bCs/>
          <w:lang w:val="en-GB"/>
        </w:rPr>
        <w:t xml:space="preserve"> value. </w:t>
      </w:r>
      <w:bookmarkEnd w:id="9"/>
    </w:p>
    <w:p w14:paraId="7BAE3621" w14:textId="2A91ED58" w:rsidR="002D14E5" w:rsidRDefault="00070B2D" w:rsidP="002D14E5">
      <w:pPr>
        <w:pStyle w:val="3GPPHeader"/>
        <w:tabs>
          <w:tab w:val="clear" w:pos="9360"/>
          <w:tab w:val="center" w:pos="4680"/>
        </w:tabs>
        <w:spacing w:after="240"/>
        <w:rPr>
          <w:rFonts w:ascii="Times New Roman" w:hAnsi="Times New Roman"/>
          <w:b w:val="0"/>
          <w:bCs/>
          <w:lang w:val="en-GB"/>
        </w:rPr>
      </w:pPr>
      <w:r>
        <w:rPr>
          <w:rFonts w:ascii="Times New Roman" w:hAnsi="Times New Roman"/>
          <w:b w:val="0"/>
          <w:bCs/>
          <w:lang w:val="en-GB"/>
        </w:rPr>
        <w:t>Based on the alternatives discussed above, w</w:t>
      </w:r>
      <w:r w:rsidR="002D14E5">
        <w:rPr>
          <w:rFonts w:ascii="Times New Roman" w:hAnsi="Times New Roman"/>
          <w:b w:val="0"/>
          <w:bCs/>
          <w:lang w:val="en-GB"/>
        </w:rPr>
        <w:t>e have the following proposal</w:t>
      </w:r>
    </w:p>
    <w:p w14:paraId="2E721C9D" w14:textId="0F9C4DCB" w:rsidR="002D14E5" w:rsidRPr="002D14E5" w:rsidRDefault="002D14E5" w:rsidP="002D14E5">
      <w:pPr>
        <w:pStyle w:val="Proposal"/>
      </w:pPr>
      <w:r>
        <w:rPr>
          <w:rFonts w:eastAsia="Malgun Gothic"/>
          <w:lang w:eastAsia="zh-CN"/>
        </w:rPr>
        <w:t xml:space="preserve">Evaluate the following </w:t>
      </w:r>
      <w:r w:rsidRPr="002D14E5">
        <w:rPr>
          <w:rFonts w:eastAsia="Malgun Gothic"/>
          <w:lang w:eastAsia="zh-CN"/>
        </w:rPr>
        <w:t>UE-assisted power control offset selection</w:t>
      </w:r>
      <w:r w:rsidR="00F231E0">
        <w:rPr>
          <w:rFonts w:eastAsia="Malgun Gothic"/>
          <w:lang w:eastAsia="zh-CN"/>
        </w:rPr>
        <w:t xml:space="preserve"> techniques</w:t>
      </w:r>
      <w:r>
        <w:rPr>
          <w:rFonts w:eastAsia="Malgun Gothic"/>
          <w:lang w:eastAsia="zh-CN"/>
        </w:rPr>
        <w:t xml:space="preserve"> for possible down selection</w:t>
      </w:r>
      <w:r w:rsidR="00F231E0">
        <w:rPr>
          <w:rFonts w:eastAsia="Malgun Gothic"/>
          <w:lang w:eastAsia="zh-CN"/>
        </w:rPr>
        <w:t xml:space="preserve"> for Rel-18</w:t>
      </w:r>
      <w:r>
        <w:rPr>
          <w:rFonts w:eastAsia="Malgun Gothic"/>
          <w:lang w:eastAsia="zh-CN"/>
        </w:rPr>
        <w:t xml:space="preserve"> NES</w:t>
      </w:r>
      <w:r w:rsidR="00F231E0">
        <w:rPr>
          <w:rFonts w:eastAsia="Malgun Gothic"/>
          <w:lang w:eastAsia="zh-CN"/>
        </w:rPr>
        <w:t>-capable UEs:</w:t>
      </w:r>
    </w:p>
    <w:p w14:paraId="3800993F" w14:textId="0C7F9CCF" w:rsidR="002D14E5" w:rsidRPr="002D14E5" w:rsidRDefault="002D14E5">
      <w:pPr>
        <w:pStyle w:val="Proposal"/>
        <w:numPr>
          <w:ilvl w:val="0"/>
          <w:numId w:val="19"/>
        </w:numPr>
      </w:pPr>
      <w:r w:rsidRPr="002D14E5">
        <w:rPr>
          <w:lang w:val="en-GB"/>
        </w:rPr>
        <w:t xml:space="preserve">Alt1. </w:t>
      </w:r>
      <w:r>
        <w:rPr>
          <w:lang w:val="en-GB"/>
        </w:rPr>
        <w:t xml:space="preserve">Reporting </w:t>
      </w:r>
      <w:r w:rsidRPr="002D14E5">
        <w:rPr>
          <w:lang w:val="en-GB"/>
        </w:rPr>
        <w:t xml:space="preserve">a power control offset value based on a target </w:t>
      </w:r>
      <w:r w:rsidR="002B5A2E">
        <w:rPr>
          <w:lang w:val="en-GB"/>
        </w:rPr>
        <w:t xml:space="preserve">WB </w:t>
      </w:r>
      <w:r w:rsidRPr="002D14E5">
        <w:rPr>
          <w:lang w:val="en-GB"/>
        </w:rPr>
        <w:t xml:space="preserve">CQI </w:t>
      </w:r>
      <w:r>
        <w:rPr>
          <w:lang w:val="en-GB"/>
        </w:rPr>
        <w:t>configured</w:t>
      </w:r>
      <w:r w:rsidRPr="002D14E5">
        <w:rPr>
          <w:lang w:val="en-GB"/>
        </w:rPr>
        <w:t xml:space="preserve"> by the </w:t>
      </w:r>
      <w:proofErr w:type="gramStart"/>
      <w:r w:rsidRPr="002D14E5">
        <w:rPr>
          <w:lang w:val="en-GB"/>
        </w:rPr>
        <w:t>network</w:t>
      </w:r>
      <w:proofErr w:type="gramEnd"/>
    </w:p>
    <w:p w14:paraId="2140DC39" w14:textId="75858F45" w:rsidR="002D14E5" w:rsidRPr="00F231E0" w:rsidRDefault="002D14E5">
      <w:pPr>
        <w:pStyle w:val="Proposal"/>
        <w:numPr>
          <w:ilvl w:val="0"/>
          <w:numId w:val="19"/>
        </w:numPr>
      </w:pPr>
      <w:r w:rsidRPr="002D14E5">
        <w:rPr>
          <w:lang w:val="en-GB"/>
        </w:rPr>
        <w:t xml:space="preserve">Alt2. </w:t>
      </w:r>
      <w:r>
        <w:rPr>
          <w:lang w:val="en-GB"/>
        </w:rPr>
        <w:t xml:space="preserve">Reporting </w:t>
      </w:r>
      <w:r w:rsidR="00F231E0">
        <w:rPr>
          <w:lang w:val="en-GB"/>
        </w:rPr>
        <w:t>two</w:t>
      </w:r>
      <w:r w:rsidR="00017C9C" w:rsidRPr="002D14E5">
        <w:rPr>
          <w:lang w:val="en-GB"/>
        </w:rPr>
        <w:t xml:space="preserve"> </w:t>
      </w:r>
      <w:r w:rsidRPr="002D14E5">
        <w:rPr>
          <w:lang w:val="en-GB"/>
        </w:rPr>
        <w:t>CQI value</w:t>
      </w:r>
      <w:r w:rsidR="00F231E0">
        <w:rPr>
          <w:lang w:val="en-GB"/>
        </w:rPr>
        <w:t>s</w:t>
      </w:r>
      <w:r w:rsidRPr="002D14E5">
        <w:rPr>
          <w:lang w:val="en-GB"/>
        </w:rPr>
        <w:t xml:space="preserve"> </w:t>
      </w:r>
      <w:r w:rsidR="00F231E0">
        <w:rPr>
          <w:lang w:val="en-GB"/>
        </w:rPr>
        <w:t>associated with</w:t>
      </w:r>
      <w:r w:rsidRPr="002D14E5">
        <w:rPr>
          <w:lang w:val="en-GB"/>
        </w:rPr>
        <w:t xml:space="preserve"> </w:t>
      </w:r>
      <w:r w:rsidR="00DB40D8">
        <w:rPr>
          <w:lang w:val="en-GB"/>
        </w:rPr>
        <w:t xml:space="preserve">two </w:t>
      </w:r>
      <w:r w:rsidRPr="002D14E5">
        <w:rPr>
          <w:lang w:val="en-GB"/>
        </w:rPr>
        <w:t>power control offset value</w:t>
      </w:r>
      <w:r w:rsidR="002B5A2E">
        <w:rPr>
          <w:lang w:val="en-GB"/>
        </w:rPr>
        <w:t>s</w:t>
      </w:r>
      <w:r w:rsidR="00F231E0">
        <w:rPr>
          <w:lang w:val="en-GB"/>
        </w:rPr>
        <w:t xml:space="preserve"> </w:t>
      </w:r>
      <w:bookmarkStart w:id="10" w:name="_Hlk131763246"/>
      <w:r w:rsidR="00F231E0">
        <w:rPr>
          <w:lang w:val="en-GB"/>
        </w:rPr>
        <w:t>corresponding to whether</w:t>
      </w:r>
      <w:r w:rsidR="00DB40D8">
        <w:rPr>
          <w:lang w:val="en-GB"/>
        </w:rPr>
        <w:t xml:space="preserve"> </w:t>
      </w:r>
      <w:r w:rsidR="002B5A2E">
        <w:rPr>
          <w:lang w:val="en-GB"/>
        </w:rPr>
        <w:t xml:space="preserve">NES </w:t>
      </w:r>
      <w:r w:rsidR="00070B2D">
        <w:rPr>
          <w:lang w:val="en-GB"/>
        </w:rPr>
        <w:t>mode</w:t>
      </w:r>
      <w:r w:rsidR="00DB40D8">
        <w:rPr>
          <w:lang w:val="en-GB"/>
        </w:rPr>
        <w:t xml:space="preserve"> </w:t>
      </w:r>
      <w:r w:rsidR="00F231E0">
        <w:rPr>
          <w:lang w:val="en-GB"/>
        </w:rPr>
        <w:t xml:space="preserve">is deactivated or activated, </w:t>
      </w:r>
      <w:proofErr w:type="gramStart"/>
      <w:r w:rsidR="00F231E0">
        <w:rPr>
          <w:lang w:val="en-GB"/>
        </w:rPr>
        <w:t>respectively</w:t>
      </w:r>
      <w:bookmarkEnd w:id="10"/>
      <w:proofErr w:type="gramEnd"/>
    </w:p>
    <w:p w14:paraId="5225D952" w14:textId="7D465A89" w:rsidR="00994FBC" w:rsidRPr="00024418" w:rsidRDefault="00994FBC" w:rsidP="00994FBC">
      <w:pPr>
        <w:pStyle w:val="Proposal"/>
        <w:numPr>
          <w:ilvl w:val="0"/>
          <w:numId w:val="0"/>
        </w:numPr>
        <w:ind w:left="1304" w:hanging="1304"/>
        <w:rPr>
          <w:rFonts w:eastAsia="Malgun Gothic"/>
          <w:sz w:val="2"/>
          <w:szCs w:val="2"/>
          <w:lang w:eastAsia="zh-CN"/>
        </w:rPr>
      </w:pPr>
    </w:p>
    <w:p w14:paraId="198E1111" w14:textId="17566D0A" w:rsidR="00994FBC" w:rsidRPr="004C0EC7" w:rsidRDefault="00994FBC" w:rsidP="00994FBC">
      <w:pPr>
        <w:pStyle w:val="Heading2"/>
        <w:numPr>
          <w:ilvl w:val="0"/>
          <w:numId w:val="0"/>
        </w:numPr>
        <w:rPr>
          <w:sz w:val="24"/>
          <w:szCs w:val="28"/>
        </w:rPr>
      </w:pPr>
      <w:r>
        <w:rPr>
          <w:sz w:val="24"/>
          <w:szCs w:val="28"/>
        </w:rPr>
        <w:t>3.</w:t>
      </w:r>
      <w:r w:rsidR="00F568E7">
        <w:rPr>
          <w:sz w:val="24"/>
          <w:szCs w:val="28"/>
        </w:rPr>
        <w:t>3</w:t>
      </w:r>
      <w:r w:rsidRPr="004C0EC7">
        <w:rPr>
          <w:sz w:val="24"/>
          <w:szCs w:val="28"/>
        </w:rPr>
        <w:t xml:space="preserve"> </w:t>
      </w:r>
      <w:r w:rsidR="00F568E7">
        <w:rPr>
          <w:sz w:val="24"/>
          <w:szCs w:val="28"/>
        </w:rPr>
        <w:t xml:space="preserve">Report quantities corresponding to multiple power control offset </w:t>
      </w:r>
      <w:proofErr w:type="gramStart"/>
      <w:r w:rsidR="00F568E7">
        <w:rPr>
          <w:sz w:val="24"/>
          <w:szCs w:val="28"/>
        </w:rPr>
        <w:t>values</w:t>
      </w:r>
      <w:proofErr w:type="gramEnd"/>
      <w:r w:rsidRPr="004C0EC7">
        <w:rPr>
          <w:sz w:val="24"/>
          <w:szCs w:val="28"/>
        </w:rPr>
        <w:t xml:space="preserve"> </w:t>
      </w:r>
    </w:p>
    <w:p w14:paraId="571D07F7" w14:textId="17679F1A" w:rsidR="00137DD1" w:rsidRPr="00024418" w:rsidRDefault="00CB5B09" w:rsidP="00137DD1">
      <w:pPr>
        <w:pStyle w:val="Proposal"/>
        <w:numPr>
          <w:ilvl w:val="0"/>
          <w:numId w:val="0"/>
        </w:numPr>
        <w:spacing w:line="257" w:lineRule="auto"/>
        <w:rPr>
          <w:rFonts w:eastAsiaTheme="minorEastAsia"/>
          <w:b w:val="0"/>
          <w:bCs w:val="0"/>
          <w:lang w:val="en-GB"/>
        </w:rPr>
      </w:pPr>
      <w:r w:rsidRPr="00CB5B09">
        <w:rPr>
          <w:b w:val="0"/>
          <w:bCs w:val="0"/>
          <w:lang w:val="en-GB"/>
        </w:rPr>
        <w:t xml:space="preserve">In </w:t>
      </w:r>
      <w:r>
        <w:rPr>
          <w:b w:val="0"/>
          <w:bCs w:val="0"/>
          <w:lang w:val="en-GB"/>
        </w:rPr>
        <w:t xml:space="preserve">RAN1#112bis-e, it was agreed that </w:t>
      </w:r>
      <w:r w:rsidRPr="00CB5B09">
        <w:rPr>
          <w:b w:val="0"/>
          <w:bCs w:val="0"/>
          <w:lang w:val="en-GB"/>
        </w:rPr>
        <w:t>one or more resources can be configured in a resource set</w:t>
      </w:r>
      <w:r>
        <w:rPr>
          <w:b w:val="0"/>
          <w:bCs w:val="0"/>
          <w:lang w:val="en-GB"/>
        </w:rPr>
        <w:t>, where</w:t>
      </w:r>
      <w:r w:rsidRPr="00CB5B09">
        <w:rPr>
          <w:b w:val="0"/>
          <w:bCs w:val="0"/>
          <w:lang w:val="en-GB"/>
        </w:rPr>
        <w:t xml:space="preserve"> each resource can be associated with one or more power offset values</w:t>
      </w:r>
      <w:r w:rsidR="00F61480">
        <w:rPr>
          <w:b w:val="0"/>
          <w:bCs w:val="0"/>
          <w:lang w:val="en-GB"/>
        </w:rPr>
        <w:t xml:space="preserve">. In our understanding, configuring a resource with more than one power control offset value is hypothetical, since each power control offset value corresponds to an offset applied to the signal power for CSI calculation consideration, and hence does not impact the spatial aspects of CSI. To clarify, for a CSI measurement and reporting of a channel matrix </w:t>
      </w:r>
      <w:r w:rsidR="00F61480" w:rsidRPr="00F61480">
        <w:rPr>
          <w:i/>
          <w:iCs w:val="0"/>
          <w:lang w:val="en-GB"/>
        </w:rPr>
        <w:t>H</w:t>
      </w:r>
      <w:r w:rsidR="00F61480">
        <w:rPr>
          <w:b w:val="0"/>
          <w:bCs w:val="0"/>
          <w:lang w:val="en-GB"/>
        </w:rPr>
        <w:t xml:space="preserve">, different power control offset values </w:t>
      </w:r>
      <m:oMath>
        <m:sSubSup>
          <m:sSubSupPr>
            <m:ctrlPr>
              <w:rPr>
                <w:rFonts w:ascii="Cambria Math" w:hAnsi="Cambria Math"/>
                <w:b w:val="0"/>
                <w:bCs w:val="0"/>
                <w:i/>
                <w:sz w:val="19"/>
                <w:szCs w:val="19"/>
                <w:lang w:val="en-GB"/>
              </w:rPr>
            </m:ctrlPr>
          </m:sSubSupPr>
          <m:e>
            <m:d>
              <m:dPr>
                <m:begChr m:val="{"/>
                <m:endChr m:val="}"/>
                <m:ctrlPr>
                  <w:rPr>
                    <w:rFonts w:ascii="Cambria Math" w:hAnsi="Cambria Math"/>
                    <w:b w:val="0"/>
                    <w:bCs w:val="0"/>
                    <w:i/>
                    <w:sz w:val="19"/>
                    <w:szCs w:val="19"/>
                    <w:lang w:val="en-GB"/>
                  </w:rPr>
                </m:ctrlPr>
              </m:dPr>
              <m:e>
                <m:sSub>
                  <m:sSubPr>
                    <m:ctrlPr>
                      <w:rPr>
                        <w:rFonts w:ascii="Cambria Math" w:hAnsi="Cambria Math"/>
                        <w:b w:val="0"/>
                        <w:bCs w:val="0"/>
                        <w:i/>
                        <w:sz w:val="19"/>
                        <w:szCs w:val="19"/>
                        <w:lang w:val="en-GB"/>
                      </w:rPr>
                    </m:ctrlPr>
                  </m:sSubPr>
                  <m:e>
                    <m:r>
                      <m:rPr>
                        <m:sty m:val="bi"/>
                      </m:rPr>
                      <w:rPr>
                        <w:rFonts w:ascii="Cambria Math" w:hAnsi="Cambria Math"/>
                        <w:sz w:val="19"/>
                        <w:szCs w:val="19"/>
                        <w:lang w:val="en-GB"/>
                      </w:rPr>
                      <m:t>α</m:t>
                    </m:r>
                  </m:e>
                  <m:sub>
                    <m:r>
                      <m:rPr>
                        <m:sty m:val="bi"/>
                      </m:rPr>
                      <w:rPr>
                        <w:rFonts w:ascii="Cambria Math" w:hAnsi="Cambria Math"/>
                        <w:sz w:val="19"/>
                        <w:szCs w:val="19"/>
                        <w:lang w:val="en-GB"/>
                      </w:rPr>
                      <m:t>i</m:t>
                    </m:r>
                  </m:sub>
                </m:sSub>
              </m:e>
            </m:d>
          </m:e>
          <m:sub>
            <m:r>
              <m:rPr>
                <m:sty m:val="bi"/>
              </m:rPr>
              <w:rPr>
                <w:rFonts w:ascii="Cambria Math" w:hAnsi="Cambria Math"/>
                <w:sz w:val="19"/>
                <w:szCs w:val="19"/>
                <w:lang w:val="en-GB"/>
              </w:rPr>
              <m:t>i=1</m:t>
            </m:r>
          </m:sub>
          <m:sup>
            <m:r>
              <m:rPr>
                <m:sty m:val="bi"/>
              </m:rPr>
              <w:rPr>
                <w:rFonts w:ascii="Cambria Math" w:hAnsi="Cambria Math"/>
                <w:sz w:val="19"/>
                <w:szCs w:val="19"/>
                <w:lang w:val="en-GB"/>
              </w:rPr>
              <m:t>n</m:t>
            </m:r>
          </m:sup>
        </m:sSubSup>
      </m:oMath>
      <w:r w:rsidR="00F61480">
        <w:rPr>
          <w:rFonts w:eastAsiaTheme="minorEastAsia"/>
          <w:b w:val="0"/>
          <w:bCs w:val="0"/>
          <w:lang w:val="en-GB"/>
        </w:rPr>
        <w:t xml:space="preserve"> correspond to different scaling factors of the channel, i.e., </w:t>
      </w:r>
      <m:oMath>
        <m:rad>
          <m:radPr>
            <m:degHide m:val="1"/>
            <m:ctrlPr>
              <w:rPr>
                <w:rFonts w:ascii="Cambria Math" w:eastAsiaTheme="minorEastAsia" w:hAnsi="Cambria Math"/>
                <w:b w:val="0"/>
                <w:bCs w:val="0"/>
                <w:i/>
                <w:sz w:val="19"/>
                <w:szCs w:val="19"/>
                <w:lang w:val="en-GB"/>
              </w:rPr>
            </m:ctrlPr>
          </m:radPr>
          <m:deg/>
          <m:e>
            <m:sSub>
              <m:sSubPr>
                <m:ctrlPr>
                  <w:rPr>
                    <w:rFonts w:ascii="Cambria Math" w:eastAsiaTheme="minorEastAsia" w:hAnsi="Cambria Math"/>
                    <w:b w:val="0"/>
                    <w:bCs w:val="0"/>
                    <w:i/>
                    <w:sz w:val="19"/>
                    <w:szCs w:val="19"/>
                    <w:lang w:val="en-GB"/>
                  </w:rPr>
                </m:ctrlPr>
              </m:sSubPr>
              <m:e>
                <m:r>
                  <m:rPr>
                    <m:sty m:val="bi"/>
                  </m:rPr>
                  <w:rPr>
                    <w:rFonts w:ascii="Cambria Math" w:eastAsiaTheme="minorEastAsia" w:hAnsi="Cambria Math"/>
                    <w:sz w:val="19"/>
                    <w:szCs w:val="19"/>
                    <w:lang w:val="en-GB"/>
                  </w:rPr>
                  <m:t>α</m:t>
                </m:r>
              </m:e>
              <m:sub>
                <m:r>
                  <m:rPr>
                    <m:sty m:val="bi"/>
                  </m:rPr>
                  <w:rPr>
                    <w:rFonts w:ascii="Cambria Math" w:eastAsiaTheme="minorEastAsia" w:hAnsi="Cambria Math"/>
                    <w:sz w:val="19"/>
                    <w:szCs w:val="19"/>
                    <w:lang w:val="en-GB"/>
                  </w:rPr>
                  <m:t>i</m:t>
                </m:r>
              </m:sub>
            </m:sSub>
          </m:e>
        </m:rad>
        <m:r>
          <m:rPr>
            <m:sty m:val="bi"/>
          </m:rPr>
          <w:rPr>
            <w:rFonts w:ascii="Cambria Math" w:eastAsiaTheme="minorEastAsia" w:hAnsi="Cambria Math"/>
            <w:sz w:val="19"/>
            <w:szCs w:val="19"/>
            <w:lang w:val="en-GB"/>
          </w:rPr>
          <m:t>.H</m:t>
        </m:r>
      </m:oMath>
      <w:r w:rsidR="00F61480" w:rsidRPr="00F61480">
        <w:rPr>
          <w:rFonts w:eastAsiaTheme="minorEastAsia"/>
          <w:b w:val="0"/>
          <w:bCs w:val="0"/>
          <w:lang w:val="en-GB"/>
        </w:rPr>
        <w:t>,</w:t>
      </w:r>
      <w:r w:rsidR="00F61480">
        <w:rPr>
          <w:rFonts w:eastAsiaTheme="minorEastAsia"/>
          <w:b w:val="0"/>
          <w:bCs w:val="0"/>
          <w:lang w:val="en-GB"/>
        </w:rPr>
        <w:t xml:space="preserve"> which does not impact the eigenvectors of </w:t>
      </w:r>
      <w:r w:rsidR="00F61480" w:rsidRPr="00F61480">
        <w:rPr>
          <w:rFonts w:eastAsiaTheme="minorEastAsia"/>
          <w:i/>
          <w:iCs w:val="0"/>
          <w:lang w:val="en-GB"/>
        </w:rPr>
        <w:t>H</w:t>
      </w:r>
      <w:r w:rsidR="00F61480">
        <w:rPr>
          <w:rFonts w:eastAsiaTheme="minorEastAsia"/>
          <w:b w:val="0"/>
          <w:bCs w:val="0"/>
          <w:lang w:val="en-GB"/>
        </w:rPr>
        <w:t xml:space="preserve"> or change their relative gain, i.e., all corresponding eigenvalues are scaled with the same value </w:t>
      </w:r>
      <m:oMath>
        <m:rad>
          <m:radPr>
            <m:degHide m:val="1"/>
            <m:ctrlPr>
              <w:rPr>
                <w:rFonts w:ascii="Cambria Math" w:eastAsiaTheme="minorEastAsia" w:hAnsi="Cambria Math"/>
                <w:b w:val="0"/>
                <w:bCs w:val="0"/>
                <w:i/>
                <w:sz w:val="19"/>
                <w:szCs w:val="19"/>
                <w:lang w:val="en-GB"/>
              </w:rPr>
            </m:ctrlPr>
          </m:radPr>
          <m:deg/>
          <m:e>
            <m:sSub>
              <m:sSubPr>
                <m:ctrlPr>
                  <w:rPr>
                    <w:rFonts w:ascii="Cambria Math" w:eastAsiaTheme="minorEastAsia" w:hAnsi="Cambria Math"/>
                    <w:b w:val="0"/>
                    <w:bCs w:val="0"/>
                    <w:i/>
                    <w:sz w:val="19"/>
                    <w:szCs w:val="19"/>
                    <w:lang w:val="en-GB"/>
                  </w:rPr>
                </m:ctrlPr>
              </m:sSubPr>
              <m:e>
                <m:r>
                  <m:rPr>
                    <m:sty m:val="bi"/>
                  </m:rPr>
                  <w:rPr>
                    <w:rFonts w:ascii="Cambria Math" w:eastAsiaTheme="minorEastAsia" w:hAnsi="Cambria Math"/>
                    <w:sz w:val="19"/>
                    <w:szCs w:val="19"/>
                    <w:lang w:val="en-GB"/>
                  </w:rPr>
                  <m:t>α</m:t>
                </m:r>
              </m:e>
              <m:sub>
                <m:r>
                  <m:rPr>
                    <m:sty m:val="bi"/>
                  </m:rPr>
                  <w:rPr>
                    <w:rFonts w:ascii="Cambria Math" w:eastAsiaTheme="minorEastAsia" w:hAnsi="Cambria Math"/>
                    <w:sz w:val="19"/>
                    <w:szCs w:val="19"/>
                    <w:lang w:val="en-GB"/>
                  </w:rPr>
                  <m:t>i</m:t>
                </m:r>
              </m:sub>
            </m:sSub>
          </m:e>
        </m:rad>
      </m:oMath>
      <w:r w:rsidR="00F61480">
        <w:rPr>
          <w:rFonts w:eastAsiaTheme="minorEastAsia"/>
          <w:b w:val="0"/>
          <w:bCs w:val="0"/>
          <w:lang w:val="en-GB"/>
        </w:rPr>
        <w:t xml:space="preserve">, </w:t>
      </w:r>
      <w:r w:rsidR="00FF4843">
        <w:rPr>
          <w:rFonts w:eastAsiaTheme="minorEastAsia"/>
          <w:b w:val="0"/>
          <w:bCs w:val="0"/>
          <w:lang w:val="en-GB"/>
        </w:rPr>
        <w:t xml:space="preserve">and hence no change to the relative dominance of an eigenvector for </w:t>
      </w:r>
      <m:oMath>
        <m:sSub>
          <m:sSubPr>
            <m:ctrlPr>
              <w:rPr>
                <w:rFonts w:ascii="Cambria Math" w:eastAsiaTheme="minorEastAsia" w:hAnsi="Cambria Math"/>
                <w:b w:val="0"/>
                <w:bCs w:val="0"/>
                <w:i/>
                <w:sz w:val="19"/>
                <w:szCs w:val="19"/>
                <w:lang w:val="en-GB"/>
              </w:rPr>
            </m:ctrlPr>
          </m:sSubPr>
          <m:e>
            <m:r>
              <m:rPr>
                <m:sty m:val="bi"/>
              </m:rPr>
              <w:rPr>
                <w:rFonts w:ascii="Cambria Math" w:eastAsiaTheme="minorEastAsia" w:hAnsi="Cambria Math"/>
                <w:sz w:val="19"/>
                <w:szCs w:val="19"/>
                <w:lang w:val="en-GB"/>
              </w:rPr>
              <m:t>α</m:t>
            </m:r>
          </m:e>
          <m:sub>
            <m:r>
              <m:rPr>
                <m:sty m:val="bi"/>
              </m:rPr>
              <w:rPr>
                <w:rFonts w:ascii="Cambria Math" w:eastAsiaTheme="minorEastAsia" w:hAnsi="Cambria Math"/>
                <w:sz w:val="19"/>
                <w:szCs w:val="19"/>
                <w:lang w:val="en-GB"/>
              </w:rPr>
              <m:t>i</m:t>
            </m:r>
          </m:sub>
        </m:sSub>
        <m:r>
          <m:rPr>
            <m:sty m:val="bi"/>
          </m:rPr>
          <w:rPr>
            <w:rFonts w:ascii="Cambria Math" w:eastAsiaTheme="minorEastAsia" w:hAnsi="Cambria Math"/>
            <w:sz w:val="19"/>
            <w:szCs w:val="19"/>
            <w:lang w:val="en-GB"/>
          </w:rPr>
          <m:t>&gt;0.</m:t>
        </m:r>
      </m:oMath>
      <w:r w:rsidR="00137DD1">
        <w:rPr>
          <w:rFonts w:eastAsiaTheme="minorEastAsia"/>
          <w:b w:val="0"/>
          <w:bCs w:val="0"/>
          <w:sz w:val="18"/>
          <w:szCs w:val="18"/>
          <w:lang w:val="en-GB"/>
        </w:rPr>
        <w:t xml:space="preserve"> </w:t>
      </w:r>
      <w:r w:rsidR="00137DD1" w:rsidRPr="00024418">
        <w:rPr>
          <w:rFonts w:eastAsiaTheme="minorEastAsia"/>
          <w:b w:val="0"/>
          <w:bCs w:val="0"/>
          <w:lang w:val="en-GB"/>
        </w:rPr>
        <w:t>Given that, the precoding vectors of a PMI corresponding to two different power control offset value should be the same, with a different CQI value corresponding to each power control offset value.</w:t>
      </w:r>
      <w:r w:rsidR="00FF4843" w:rsidRPr="00024418">
        <w:rPr>
          <w:rFonts w:eastAsiaTheme="minorEastAsia"/>
          <w:b w:val="0"/>
          <w:bCs w:val="0"/>
          <w:lang w:val="en-GB"/>
        </w:rPr>
        <w:t xml:space="preserve"> </w:t>
      </w:r>
    </w:p>
    <w:p w14:paraId="0F0C38ED" w14:textId="0392D659" w:rsidR="00994FBC" w:rsidRPr="00080124" w:rsidRDefault="00FF4843" w:rsidP="00CB5B09">
      <w:pPr>
        <w:pStyle w:val="Proposal"/>
        <w:numPr>
          <w:ilvl w:val="0"/>
          <w:numId w:val="0"/>
        </w:numPr>
        <w:spacing w:line="257" w:lineRule="auto"/>
        <w:rPr>
          <w:b w:val="0"/>
          <w:bCs w:val="0"/>
          <w:lang w:val="en-GB"/>
        </w:rPr>
      </w:pPr>
      <w:r w:rsidRPr="00080124">
        <w:rPr>
          <w:rFonts w:eastAsiaTheme="minorEastAsia"/>
          <w:b w:val="0"/>
          <w:bCs w:val="0"/>
          <w:lang w:val="en-GB"/>
        </w:rPr>
        <w:lastRenderedPageBreak/>
        <w:t xml:space="preserve">On the other hand, the value of the power control offset impacts the relative gain of the different eigenvalues compared with a fixed noise amplitude, and hence a larger power control offset value implies more significant eigenvalues compared with a threshold, whereas a smaller power control offset value implies </w:t>
      </w:r>
      <w:r w:rsidR="00625452">
        <w:rPr>
          <w:rFonts w:eastAsiaTheme="minorEastAsia"/>
          <w:b w:val="0"/>
          <w:bCs w:val="0"/>
          <w:lang w:val="en-GB"/>
        </w:rPr>
        <w:t>less</w:t>
      </w:r>
      <w:r w:rsidR="00625452" w:rsidRPr="00080124">
        <w:rPr>
          <w:rFonts w:eastAsiaTheme="minorEastAsia"/>
          <w:b w:val="0"/>
          <w:bCs w:val="0"/>
          <w:lang w:val="en-GB"/>
        </w:rPr>
        <w:t xml:space="preserve"> </w:t>
      </w:r>
      <w:r w:rsidRPr="00080124">
        <w:rPr>
          <w:rFonts w:eastAsiaTheme="minorEastAsia"/>
          <w:b w:val="0"/>
          <w:bCs w:val="0"/>
          <w:lang w:val="en-GB"/>
        </w:rPr>
        <w:t xml:space="preserve">significant eigenvalues compared with the same threshold. Given that, the larger the </w:t>
      </w:r>
      <w:r w:rsidR="00137DD1" w:rsidRPr="00080124">
        <w:rPr>
          <w:rFonts w:eastAsiaTheme="minorEastAsia"/>
          <w:b w:val="0"/>
          <w:bCs w:val="0"/>
          <w:lang w:val="en-GB"/>
        </w:rPr>
        <w:t>power control offset value, the more</w:t>
      </w:r>
      <w:r w:rsidR="00DF2F73">
        <w:rPr>
          <w:rFonts w:eastAsiaTheme="minorEastAsia"/>
          <w:b w:val="0"/>
          <w:bCs w:val="0"/>
          <w:lang w:val="en-GB"/>
        </w:rPr>
        <w:t xml:space="preserve"> the PMI vectors that can provide reasonable performance can be supported and hence more</w:t>
      </w:r>
      <w:r w:rsidR="00137DD1" w:rsidRPr="00080124">
        <w:rPr>
          <w:rFonts w:eastAsiaTheme="minorEastAsia"/>
          <w:b w:val="0"/>
          <w:bCs w:val="0"/>
          <w:lang w:val="en-GB"/>
        </w:rPr>
        <w:t xml:space="preserve"> PDSCH layers can be transmitt</w:t>
      </w:r>
      <w:r w:rsidR="00137DD1" w:rsidRPr="00DF2F73">
        <w:rPr>
          <w:rFonts w:eastAsiaTheme="minorEastAsia"/>
          <w:b w:val="0"/>
          <w:bCs w:val="0"/>
          <w:lang w:val="en-GB"/>
        </w:rPr>
        <w:t xml:space="preserve">ed for a given SNR value, </w:t>
      </w:r>
      <w:r w:rsidR="00DF2F73">
        <w:rPr>
          <w:rFonts w:eastAsiaTheme="minorEastAsia"/>
          <w:b w:val="0"/>
          <w:bCs w:val="0"/>
          <w:lang w:val="en-GB"/>
        </w:rPr>
        <w:t>i.e.,</w:t>
      </w:r>
      <w:r w:rsidR="00137DD1" w:rsidRPr="00DF2F73">
        <w:rPr>
          <w:rFonts w:eastAsiaTheme="minorEastAsia"/>
          <w:b w:val="0"/>
          <w:bCs w:val="0"/>
          <w:lang w:val="en-GB"/>
        </w:rPr>
        <w:t xml:space="preserve"> a larger RI value. </w:t>
      </w:r>
      <w:r w:rsidR="00080124" w:rsidRPr="00DF2F73">
        <w:rPr>
          <w:rFonts w:eastAsiaTheme="minorEastAsia"/>
          <w:b w:val="0"/>
          <w:bCs w:val="0"/>
          <w:lang w:val="en-GB"/>
        </w:rPr>
        <w:t xml:space="preserve">Hence, for two power control offset values </w:t>
      </w:r>
      <m:oMath>
        <m:sSub>
          <m:sSubPr>
            <m:ctrlPr>
              <w:rPr>
                <w:rFonts w:ascii="Cambria Math" w:eastAsiaTheme="minorEastAsia" w:hAnsi="Cambria Math"/>
                <w:b w:val="0"/>
                <w:bCs w:val="0"/>
                <w:i/>
                <w:sz w:val="19"/>
                <w:szCs w:val="19"/>
                <w:lang w:val="en-GB"/>
              </w:rPr>
            </m:ctrlPr>
          </m:sSubPr>
          <m:e>
            <m:r>
              <m:rPr>
                <m:sty m:val="bi"/>
              </m:rPr>
              <w:rPr>
                <w:rFonts w:ascii="Cambria Math" w:eastAsiaTheme="minorEastAsia" w:hAnsi="Cambria Math"/>
                <w:sz w:val="19"/>
                <w:szCs w:val="19"/>
                <w:lang w:val="en-GB"/>
              </w:rPr>
              <m:t>α</m:t>
            </m:r>
          </m:e>
          <m:sub>
            <m:r>
              <m:rPr>
                <m:sty m:val="bi"/>
              </m:rPr>
              <w:rPr>
                <w:rFonts w:ascii="Cambria Math" w:eastAsiaTheme="minorEastAsia" w:hAnsi="Cambria Math"/>
                <w:sz w:val="19"/>
                <w:szCs w:val="19"/>
                <w:lang w:val="en-GB"/>
              </w:rPr>
              <m:t>1</m:t>
            </m:r>
          </m:sub>
        </m:sSub>
        <m:r>
          <m:rPr>
            <m:sty m:val="bi"/>
          </m:rPr>
          <w:rPr>
            <w:rFonts w:ascii="Cambria Math" w:eastAsiaTheme="minorEastAsia" w:hAnsi="Cambria Math"/>
            <w:sz w:val="19"/>
            <w:szCs w:val="19"/>
            <w:lang w:val="en-GB"/>
          </w:rPr>
          <m:t xml:space="preserve">, </m:t>
        </m:r>
        <m:sSub>
          <m:sSubPr>
            <m:ctrlPr>
              <w:rPr>
                <w:rFonts w:ascii="Cambria Math" w:eastAsiaTheme="minorEastAsia" w:hAnsi="Cambria Math"/>
                <w:b w:val="0"/>
                <w:bCs w:val="0"/>
                <w:i/>
                <w:sz w:val="19"/>
                <w:szCs w:val="19"/>
                <w:lang w:val="en-GB"/>
              </w:rPr>
            </m:ctrlPr>
          </m:sSubPr>
          <m:e>
            <m:r>
              <m:rPr>
                <m:sty m:val="bi"/>
              </m:rPr>
              <w:rPr>
                <w:rFonts w:ascii="Cambria Math" w:eastAsiaTheme="minorEastAsia" w:hAnsi="Cambria Math"/>
                <w:sz w:val="19"/>
                <w:szCs w:val="19"/>
                <w:lang w:val="en-GB"/>
              </w:rPr>
              <m:t>α</m:t>
            </m:r>
          </m:e>
          <m:sub>
            <m:r>
              <m:rPr>
                <m:sty m:val="bi"/>
              </m:rPr>
              <w:rPr>
                <w:rFonts w:ascii="Cambria Math" w:eastAsiaTheme="minorEastAsia" w:hAnsi="Cambria Math"/>
                <w:sz w:val="19"/>
                <w:szCs w:val="19"/>
                <w:lang w:val="en-GB"/>
              </w:rPr>
              <m:t>2</m:t>
            </m:r>
          </m:sub>
        </m:sSub>
      </m:oMath>
      <w:r w:rsidR="00080124" w:rsidRPr="00DF2F73">
        <w:rPr>
          <w:rFonts w:eastAsiaTheme="minorEastAsia"/>
          <w:b w:val="0"/>
          <w:bCs w:val="0"/>
          <w:sz w:val="22"/>
          <w:szCs w:val="22"/>
          <w:lang w:val="en-GB"/>
        </w:rPr>
        <w:t>, where</w:t>
      </w:r>
      <w:r w:rsidR="00080124" w:rsidRPr="00DF2F73">
        <w:rPr>
          <w:rFonts w:eastAsiaTheme="minorEastAsia"/>
          <w:b w:val="0"/>
          <w:bCs w:val="0"/>
          <w:lang w:val="en-GB"/>
        </w:rPr>
        <w:t xml:space="preserve"> </w:t>
      </w:r>
      <m:oMath>
        <m:sSub>
          <m:sSubPr>
            <m:ctrlPr>
              <w:rPr>
                <w:rFonts w:ascii="Cambria Math" w:eastAsiaTheme="minorEastAsia" w:hAnsi="Cambria Math"/>
                <w:b w:val="0"/>
                <w:bCs w:val="0"/>
                <w:i/>
                <w:sz w:val="19"/>
                <w:szCs w:val="19"/>
                <w:lang w:val="en-GB"/>
              </w:rPr>
            </m:ctrlPr>
          </m:sSubPr>
          <m:e>
            <m:r>
              <m:rPr>
                <m:sty m:val="bi"/>
              </m:rPr>
              <w:rPr>
                <w:rFonts w:ascii="Cambria Math" w:eastAsiaTheme="minorEastAsia" w:hAnsi="Cambria Math"/>
                <w:sz w:val="19"/>
                <w:szCs w:val="19"/>
                <w:lang w:val="en-GB"/>
              </w:rPr>
              <m:t>α</m:t>
            </m:r>
          </m:e>
          <m:sub>
            <m:r>
              <m:rPr>
                <m:sty m:val="bi"/>
              </m:rPr>
              <w:rPr>
                <w:rFonts w:ascii="Cambria Math" w:eastAsiaTheme="minorEastAsia" w:hAnsi="Cambria Math"/>
                <w:sz w:val="19"/>
                <w:szCs w:val="19"/>
                <w:lang w:val="en-GB"/>
              </w:rPr>
              <m:t>1</m:t>
            </m:r>
          </m:sub>
        </m:sSub>
        <m:r>
          <m:rPr>
            <m:sty m:val="bi"/>
          </m:rPr>
          <w:rPr>
            <w:rFonts w:ascii="Cambria Math" w:eastAsiaTheme="minorEastAsia" w:hAnsi="Cambria Math"/>
            <w:sz w:val="19"/>
            <w:szCs w:val="19"/>
            <w:lang w:val="en-GB"/>
          </w:rPr>
          <m:t>≤</m:t>
        </m:r>
        <m:sSub>
          <m:sSubPr>
            <m:ctrlPr>
              <w:rPr>
                <w:rFonts w:ascii="Cambria Math" w:eastAsiaTheme="minorEastAsia" w:hAnsi="Cambria Math"/>
                <w:b w:val="0"/>
                <w:bCs w:val="0"/>
                <w:i/>
                <w:sz w:val="19"/>
                <w:szCs w:val="19"/>
                <w:lang w:val="en-GB"/>
              </w:rPr>
            </m:ctrlPr>
          </m:sSubPr>
          <m:e>
            <m:r>
              <m:rPr>
                <m:sty m:val="bi"/>
              </m:rPr>
              <w:rPr>
                <w:rFonts w:ascii="Cambria Math" w:eastAsiaTheme="minorEastAsia" w:hAnsi="Cambria Math"/>
                <w:sz w:val="19"/>
                <w:szCs w:val="19"/>
                <w:lang w:val="en-GB"/>
              </w:rPr>
              <m:t>α</m:t>
            </m:r>
          </m:e>
          <m:sub>
            <m:r>
              <m:rPr>
                <m:sty m:val="bi"/>
              </m:rPr>
              <w:rPr>
                <w:rFonts w:ascii="Cambria Math" w:eastAsiaTheme="minorEastAsia" w:hAnsi="Cambria Math"/>
                <w:sz w:val="19"/>
                <w:szCs w:val="19"/>
                <w:lang w:val="en-GB"/>
              </w:rPr>
              <m:t>2</m:t>
            </m:r>
          </m:sub>
        </m:sSub>
      </m:oMath>
      <w:r w:rsidR="00080124" w:rsidRPr="00DF2F73">
        <w:rPr>
          <w:rFonts w:eastAsiaTheme="minorEastAsia"/>
          <w:b w:val="0"/>
          <w:bCs w:val="0"/>
          <w:lang w:val="en-GB"/>
        </w:rPr>
        <w:t xml:space="preserve">, the PMI vectors corresponding to </w:t>
      </w:r>
      <m:oMath>
        <m:sSub>
          <m:sSubPr>
            <m:ctrlPr>
              <w:rPr>
                <w:rFonts w:ascii="Cambria Math" w:eastAsiaTheme="minorEastAsia" w:hAnsi="Cambria Math"/>
                <w:b w:val="0"/>
                <w:bCs w:val="0"/>
                <w:i/>
                <w:sz w:val="19"/>
                <w:szCs w:val="19"/>
                <w:lang w:val="en-GB"/>
              </w:rPr>
            </m:ctrlPr>
          </m:sSubPr>
          <m:e>
            <m:r>
              <m:rPr>
                <m:sty m:val="bi"/>
              </m:rPr>
              <w:rPr>
                <w:rFonts w:ascii="Cambria Math" w:eastAsiaTheme="minorEastAsia" w:hAnsi="Cambria Math"/>
                <w:sz w:val="19"/>
                <w:szCs w:val="19"/>
                <w:lang w:val="en-GB"/>
              </w:rPr>
              <m:t>α</m:t>
            </m:r>
          </m:e>
          <m:sub>
            <m:r>
              <m:rPr>
                <m:sty m:val="bi"/>
              </m:rPr>
              <w:rPr>
                <w:rFonts w:ascii="Cambria Math" w:eastAsiaTheme="minorEastAsia" w:hAnsi="Cambria Math"/>
                <w:sz w:val="19"/>
                <w:szCs w:val="19"/>
                <w:lang w:val="en-GB"/>
              </w:rPr>
              <m:t>1</m:t>
            </m:r>
          </m:sub>
        </m:sSub>
        <m:r>
          <m:rPr>
            <m:sty m:val="bi"/>
          </m:rPr>
          <w:rPr>
            <w:rFonts w:ascii="Cambria Math" w:eastAsiaTheme="minorEastAsia" w:hAnsi="Cambria Math"/>
            <w:sz w:val="19"/>
            <w:szCs w:val="19"/>
            <w:lang w:val="en-GB"/>
          </w:rPr>
          <m:t xml:space="preserve"> </m:t>
        </m:r>
      </m:oMath>
      <w:r w:rsidR="00080124" w:rsidRPr="00DF2F73">
        <w:rPr>
          <w:rFonts w:eastAsiaTheme="minorEastAsia"/>
          <w:b w:val="0"/>
          <w:bCs w:val="0"/>
          <w:lang w:val="en-GB"/>
        </w:rPr>
        <w:t xml:space="preserve">are a subset or equal to that of the PMI vectors corresponding to </w:t>
      </w:r>
      <m:oMath>
        <m:sSub>
          <m:sSubPr>
            <m:ctrlPr>
              <w:rPr>
                <w:rFonts w:ascii="Cambria Math" w:eastAsiaTheme="minorEastAsia" w:hAnsi="Cambria Math"/>
                <w:b w:val="0"/>
                <w:bCs w:val="0"/>
                <w:i/>
                <w:sz w:val="19"/>
                <w:szCs w:val="19"/>
                <w:lang w:val="en-GB"/>
              </w:rPr>
            </m:ctrlPr>
          </m:sSubPr>
          <m:e>
            <m:r>
              <m:rPr>
                <m:sty m:val="bi"/>
              </m:rPr>
              <w:rPr>
                <w:rFonts w:ascii="Cambria Math" w:eastAsiaTheme="minorEastAsia" w:hAnsi="Cambria Math"/>
                <w:sz w:val="19"/>
                <w:szCs w:val="19"/>
                <w:lang w:val="en-GB"/>
              </w:rPr>
              <m:t>α</m:t>
            </m:r>
          </m:e>
          <m:sub>
            <m:r>
              <m:rPr>
                <m:sty m:val="bi"/>
              </m:rPr>
              <w:rPr>
                <w:rFonts w:ascii="Cambria Math" w:eastAsiaTheme="minorEastAsia" w:hAnsi="Cambria Math"/>
                <w:sz w:val="19"/>
                <w:szCs w:val="19"/>
                <w:lang w:val="en-GB"/>
              </w:rPr>
              <m:t>2</m:t>
            </m:r>
          </m:sub>
        </m:sSub>
      </m:oMath>
      <w:r w:rsidR="00080124" w:rsidRPr="00DF2F73">
        <w:rPr>
          <w:rFonts w:eastAsiaTheme="minorEastAsia"/>
          <w:b w:val="0"/>
          <w:bCs w:val="0"/>
          <w:lang w:val="en-GB"/>
        </w:rPr>
        <w:t xml:space="preserve">, i.e., </w:t>
      </w:r>
      <m:oMath>
        <m:sSub>
          <m:sSubPr>
            <m:ctrlPr>
              <w:rPr>
                <w:rFonts w:ascii="Cambria Math" w:eastAsiaTheme="minorEastAsia" w:hAnsi="Cambria Math"/>
                <w:b w:val="0"/>
                <w:bCs w:val="0"/>
                <w:i/>
                <w:sz w:val="19"/>
                <w:szCs w:val="19"/>
                <w:lang w:val="en-GB"/>
              </w:rPr>
            </m:ctrlPr>
          </m:sSubPr>
          <m:e>
            <m:r>
              <m:rPr>
                <m:sty m:val="bi"/>
              </m:rPr>
              <w:rPr>
                <w:rFonts w:ascii="Cambria Math" w:eastAsiaTheme="minorEastAsia" w:hAnsi="Cambria Math"/>
                <w:sz w:val="19"/>
                <w:szCs w:val="19"/>
                <w:lang w:val="en-GB"/>
              </w:rPr>
              <m:t>PMI</m:t>
            </m:r>
          </m:e>
          <m:sub>
            <m:r>
              <m:rPr>
                <m:sty m:val="bi"/>
              </m:rPr>
              <w:rPr>
                <w:rFonts w:ascii="Cambria Math" w:eastAsiaTheme="minorEastAsia" w:hAnsi="Cambria Math"/>
                <w:sz w:val="19"/>
                <w:szCs w:val="19"/>
                <w:lang w:val="en-GB"/>
              </w:rPr>
              <m:t>1</m:t>
            </m:r>
          </m:sub>
        </m:sSub>
        <m:r>
          <m:rPr>
            <m:sty m:val="bi"/>
          </m:rPr>
          <w:rPr>
            <w:rFonts w:ascii="Cambria Math" w:eastAsiaTheme="minorEastAsia" w:hAnsi="Cambria Math"/>
            <w:sz w:val="19"/>
            <w:szCs w:val="19"/>
            <w:lang w:val="en-GB"/>
          </w:rPr>
          <m:t>⊆</m:t>
        </m:r>
        <m:sSub>
          <m:sSubPr>
            <m:ctrlPr>
              <w:rPr>
                <w:rFonts w:ascii="Cambria Math" w:eastAsiaTheme="minorEastAsia" w:hAnsi="Cambria Math"/>
                <w:b w:val="0"/>
                <w:bCs w:val="0"/>
                <w:i/>
                <w:sz w:val="19"/>
                <w:szCs w:val="19"/>
                <w:lang w:val="en-GB"/>
              </w:rPr>
            </m:ctrlPr>
          </m:sSubPr>
          <m:e>
            <m:r>
              <m:rPr>
                <m:sty m:val="bi"/>
              </m:rPr>
              <w:rPr>
                <w:rFonts w:ascii="Cambria Math" w:eastAsiaTheme="minorEastAsia" w:hAnsi="Cambria Math"/>
                <w:sz w:val="19"/>
                <w:szCs w:val="19"/>
                <w:lang w:val="en-GB"/>
              </w:rPr>
              <m:t>PMI</m:t>
            </m:r>
          </m:e>
          <m:sub>
            <m:r>
              <m:rPr>
                <m:sty m:val="bi"/>
              </m:rPr>
              <w:rPr>
                <w:rFonts w:ascii="Cambria Math" w:eastAsiaTheme="minorEastAsia" w:hAnsi="Cambria Math"/>
                <w:sz w:val="19"/>
                <w:szCs w:val="19"/>
                <w:lang w:val="en-GB"/>
              </w:rPr>
              <m:t>2</m:t>
            </m:r>
          </m:sub>
        </m:sSub>
      </m:oMath>
      <w:r w:rsidR="00080124" w:rsidRPr="00DF2F73">
        <w:rPr>
          <w:rFonts w:eastAsiaTheme="minorEastAsia"/>
          <w:b w:val="0"/>
          <w:bCs w:val="0"/>
          <w:lang w:val="en-GB"/>
        </w:rPr>
        <w:t>. Thereby, on</w:t>
      </w:r>
      <w:r w:rsidR="00080124">
        <w:rPr>
          <w:rFonts w:eastAsiaTheme="minorEastAsia"/>
          <w:b w:val="0"/>
          <w:bCs w:val="0"/>
          <w:lang w:val="en-GB"/>
        </w:rPr>
        <w:t xml:space="preserve">e alternative approach for CSI reporting under multiple power control offset values is reporting one PMI corresponding to the largest power control offset value, whereas </w:t>
      </w:r>
      <w:r w:rsidR="00024418">
        <w:rPr>
          <w:rFonts w:eastAsiaTheme="minorEastAsia"/>
          <w:b w:val="0"/>
          <w:bCs w:val="0"/>
          <w:lang w:val="en-GB"/>
        </w:rPr>
        <w:t xml:space="preserve">each </w:t>
      </w:r>
      <w:r w:rsidR="00080124">
        <w:rPr>
          <w:rFonts w:eastAsiaTheme="minorEastAsia"/>
          <w:b w:val="0"/>
          <w:bCs w:val="0"/>
          <w:lang w:val="en-GB"/>
        </w:rPr>
        <w:t>power control offset value associated with a</w:t>
      </w:r>
      <w:r w:rsidR="00024418">
        <w:rPr>
          <w:rFonts w:eastAsiaTheme="minorEastAsia"/>
          <w:b w:val="0"/>
          <w:bCs w:val="0"/>
          <w:lang w:val="en-GB"/>
        </w:rPr>
        <w:t xml:space="preserve"> separate</w:t>
      </w:r>
      <w:r w:rsidR="00080124">
        <w:rPr>
          <w:rFonts w:eastAsiaTheme="minorEastAsia"/>
          <w:b w:val="0"/>
          <w:bCs w:val="0"/>
          <w:lang w:val="en-GB"/>
        </w:rPr>
        <w:t xml:space="preserve"> sub-configuration is associated with a distinct RI value, CQI value, and </w:t>
      </w:r>
      <w:bookmarkStart w:id="11" w:name="_Hlk142576241"/>
      <w:r w:rsidR="00080124">
        <w:rPr>
          <w:rFonts w:eastAsiaTheme="minorEastAsia"/>
          <w:b w:val="0"/>
          <w:bCs w:val="0"/>
          <w:lang w:val="en-GB"/>
        </w:rPr>
        <w:t xml:space="preserve">a </w:t>
      </w:r>
      <w:r w:rsidR="00024418">
        <w:rPr>
          <w:rFonts w:eastAsiaTheme="minorEastAsia"/>
          <w:b w:val="0"/>
          <w:bCs w:val="0"/>
          <w:lang w:val="en-GB"/>
        </w:rPr>
        <w:t xml:space="preserve">UE-reported </w:t>
      </w:r>
      <w:r w:rsidR="00080124">
        <w:rPr>
          <w:rFonts w:eastAsiaTheme="minorEastAsia"/>
          <w:b w:val="0"/>
          <w:bCs w:val="0"/>
          <w:lang w:val="en-GB"/>
        </w:rPr>
        <w:t xml:space="preserve">bitmap of length </w:t>
      </w:r>
      <w:proofErr w:type="spellStart"/>
      <w:r w:rsidR="00080124" w:rsidRPr="00024418">
        <w:rPr>
          <w:rFonts w:eastAsiaTheme="minorEastAsia"/>
          <w:b w:val="0"/>
          <w:bCs w:val="0"/>
          <w:i/>
          <w:iCs w:val="0"/>
          <w:lang w:val="en-GB"/>
        </w:rPr>
        <w:t>RI</w:t>
      </w:r>
      <w:r w:rsidR="00B476E4" w:rsidRPr="00024418">
        <w:rPr>
          <w:rFonts w:eastAsiaTheme="minorEastAsia"/>
          <w:b w:val="0"/>
          <w:bCs w:val="0"/>
          <w:i/>
          <w:iCs w:val="0"/>
          <w:vertAlign w:val="subscript"/>
          <w:lang w:val="en-GB"/>
        </w:rPr>
        <w:t>max</w:t>
      </w:r>
      <w:proofErr w:type="spellEnd"/>
      <w:r w:rsidR="00080124">
        <w:rPr>
          <w:rFonts w:eastAsiaTheme="minorEastAsia"/>
          <w:b w:val="0"/>
          <w:bCs w:val="0"/>
          <w:lang w:val="en-GB"/>
        </w:rPr>
        <w:t xml:space="preserve"> each to identify the selected layers of the </w:t>
      </w:r>
      <w:r w:rsidR="00B476E4">
        <w:rPr>
          <w:rFonts w:eastAsiaTheme="minorEastAsia"/>
          <w:b w:val="0"/>
          <w:bCs w:val="0"/>
          <w:lang w:val="en-GB"/>
        </w:rPr>
        <w:t>common PMI value</w:t>
      </w:r>
      <w:bookmarkEnd w:id="11"/>
      <w:r w:rsidR="00B476E4">
        <w:rPr>
          <w:rFonts w:eastAsiaTheme="minorEastAsia"/>
          <w:b w:val="0"/>
          <w:bCs w:val="0"/>
          <w:lang w:val="en-GB"/>
        </w:rPr>
        <w:t xml:space="preserve">, </w:t>
      </w:r>
      <w:bookmarkStart w:id="12" w:name="_Hlk142576325"/>
      <w:r w:rsidR="00B476E4">
        <w:rPr>
          <w:rFonts w:eastAsiaTheme="minorEastAsia"/>
          <w:b w:val="0"/>
          <w:bCs w:val="0"/>
          <w:lang w:val="en-GB"/>
        </w:rPr>
        <w:t xml:space="preserve">where </w:t>
      </w:r>
      <w:proofErr w:type="spellStart"/>
      <w:r w:rsidR="00B476E4" w:rsidRPr="00024418">
        <w:rPr>
          <w:rFonts w:eastAsiaTheme="minorEastAsia"/>
          <w:b w:val="0"/>
          <w:bCs w:val="0"/>
          <w:i/>
          <w:iCs w:val="0"/>
          <w:lang w:val="en-GB"/>
        </w:rPr>
        <w:t>RI</w:t>
      </w:r>
      <w:r w:rsidR="00B476E4" w:rsidRPr="00024418">
        <w:rPr>
          <w:rFonts w:eastAsiaTheme="minorEastAsia"/>
          <w:b w:val="0"/>
          <w:bCs w:val="0"/>
          <w:i/>
          <w:iCs w:val="0"/>
          <w:vertAlign w:val="subscript"/>
          <w:lang w:val="en-GB"/>
        </w:rPr>
        <w:t>max</w:t>
      </w:r>
      <w:proofErr w:type="spellEnd"/>
      <w:r w:rsidR="00B476E4">
        <w:rPr>
          <w:rFonts w:eastAsiaTheme="minorEastAsia"/>
          <w:b w:val="0"/>
          <w:bCs w:val="0"/>
          <w:lang w:val="en-GB"/>
        </w:rPr>
        <w:t xml:space="preserve"> is the number of layers of the common PMI value</w:t>
      </w:r>
      <w:bookmarkEnd w:id="12"/>
    </w:p>
    <w:p w14:paraId="5FA9C4D4" w14:textId="142267C8" w:rsidR="009E7CCB" w:rsidRDefault="00080124" w:rsidP="00B476E4">
      <w:pPr>
        <w:pStyle w:val="Proposal"/>
      </w:pPr>
      <w:r>
        <w:t xml:space="preserve">For multiple power control offset values corresponding to multiple sub-configurations, </w:t>
      </w:r>
      <w:r w:rsidR="009E7CCB">
        <w:t xml:space="preserve">two </w:t>
      </w:r>
      <w:r w:rsidR="00BD3005">
        <w:t>alternatives</w:t>
      </w:r>
      <w:r w:rsidR="009E7CCB">
        <w:t xml:space="preserve"> are considered for CSI report</w:t>
      </w:r>
      <w:r w:rsidR="00BD3005">
        <w:t>ing:</w:t>
      </w:r>
    </w:p>
    <w:p w14:paraId="29C8D94B" w14:textId="4AC086CE" w:rsidR="009E7CCB" w:rsidRDefault="00BD3005" w:rsidP="00BD3005">
      <w:pPr>
        <w:pStyle w:val="Proposal"/>
        <w:numPr>
          <w:ilvl w:val="0"/>
          <w:numId w:val="46"/>
        </w:numPr>
      </w:pPr>
      <w:r>
        <w:t>Alt</w:t>
      </w:r>
      <w:r w:rsidR="009E7CCB">
        <w:t xml:space="preserve">1: common PMI, RI values are reported for all sub-configurations, whereas each sub-configuration is associated with a distinct CQI </w:t>
      </w:r>
      <w:proofErr w:type="gramStart"/>
      <w:r w:rsidR="009E7CCB">
        <w:t>value</w:t>
      </w:r>
      <w:proofErr w:type="gramEnd"/>
    </w:p>
    <w:p w14:paraId="4053E51A" w14:textId="6F043374" w:rsidR="00CB5B09" w:rsidRPr="00234B11" w:rsidRDefault="00BD3005" w:rsidP="00BD3005">
      <w:pPr>
        <w:pStyle w:val="Proposal"/>
        <w:numPr>
          <w:ilvl w:val="0"/>
          <w:numId w:val="46"/>
        </w:numPr>
      </w:pPr>
      <w:r>
        <w:t>Alt2</w:t>
      </w:r>
      <w:r w:rsidR="009E7CCB">
        <w:t xml:space="preserve">: </w:t>
      </w:r>
      <w:r w:rsidR="00080124">
        <w:t xml:space="preserve">common PMI value corresponding to the largest power control offset value is reported for all sub-configurations, whereas each sub-configuration is associated with a distinct CQI value, a distinct RI value, and </w:t>
      </w:r>
      <w:r w:rsidR="00B476E4" w:rsidRPr="00BD3005">
        <w:rPr>
          <w:lang w:val="en-GB"/>
        </w:rPr>
        <w:t>a</w:t>
      </w:r>
      <w:r w:rsidR="00024418" w:rsidRPr="00BD3005">
        <w:rPr>
          <w:lang w:val="en-GB"/>
        </w:rPr>
        <w:t xml:space="preserve"> UE-reported</w:t>
      </w:r>
      <w:r w:rsidR="00B476E4" w:rsidRPr="00BD3005">
        <w:rPr>
          <w:lang w:val="en-GB"/>
        </w:rPr>
        <w:t xml:space="preserve"> bitmap of length </w:t>
      </w:r>
      <w:proofErr w:type="spellStart"/>
      <w:r w:rsidR="00B476E4" w:rsidRPr="00BD3005">
        <w:rPr>
          <w:i/>
          <w:iCs w:val="0"/>
          <w:lang w:val="en-GB"/>
        </w:rPr>
        <w:t>RI</w:t>
      </w:r>
      <w:r w:rsidR="00B476E4" w:rsidRPr="00BD3005">
        <w:rPr>
          <w:i/>
          <w:iCs w:val="0"/>
          <w:vertAlign w:val="subscript"/>
          <w:lang w:val="en-GB"/>
        </w:rPr>
        <w:t>max</w:t>
      </w:r>
      <w:proofErr w:type="spellEnd"/>
      <w:r w:rsidR="00B476E4" w:rsidRPr="00BD3005">
        <w:rPr>
          <w:lang w:val="en-GB"/>
        </w:rPr>
        <w:t xml:space="preserve"> each to identify the selected layers of the common PMI value, wherein </w:t>
      </w:r>
      <w:proofErr w:type="spellStart"/>
      <w:r w:rsidR="00B476E4" w:rsidRPr="00BD3005">
        <w:rPr>
          <w:i/>
          <w:iCs w:val="0"/>
          <w:lang w:val="en-GB"/>
        </w:rPr>
        <w:t>RI</w:t>
      </w:r>
      <w:r w:rsidR="00B476E4" w:rsidRPr="00BD3005">
        <w:rPr>
          <w:i/>
          <w:iCs w:val="0"/>
          <w:vertAlign w:val="subscript"/>
          <w:lang w:val="en-GB"/>
        </w:rPr>
        <w:t>max</w:t>
      </w:r>
      <w:proofErr w:type="spellEnd"/>
      <w:r w:rsidR="00B476E4" w:rsidRPr="00BD3005">
        <w:rPr>
          <w:lang w:val="en-GB"/>
        </w:rPr>
        <w:t xml:space="preserve"> is the number of layers of the common PMI </w:t>
      </w:r>
      <w:proofErr w:type="gramStart"/>
      <w:r w:rsidR="00B476E4" w:rsidRPr="00BD3005">
        <w:rPr>
          <w:lang w:val="en-GB"/>
        </w:rPr>
        <w:t>value</w:t>
      </w:r>
      <w:proofErr w:type="gramEnd"/>
    </w:p>
    <w:p w14:paraId="6D88FBE5" w14:textId="28C7CC3A" w:rsidR="00CB5B09" w:rsidRDefault="00CB5B09" w:rsidP="00CB5B09">
      <w:pPr>
        <w:pStyle w:val="Heading1"/>
        <w:rPr>
          <w:iCs/>
          <w:lang w:val="en-US"/>
        </w:rPr>
      </w:pPr>
      <w:r>
        <w:rPr>
          <w:iCs/>
          <w:lang w:val="en-US"/>
        </w:rPr>
        <w:t xml:space="preserve">Joint </w:t>
      </w:r>
      <w:r w:rsidR="0048494B">
        <w:rPr>
          <w:iCs/>
          <w:lang w:val="en-US"/>
        </w:rPr>
        <w:t>operation</w:t>
      </w:r>
      <w:r>
        <w:rPr>
          <w:iCs/>
          <w:lang w:val="en-US"/>
        </w:rPr>
        <w:t xml:space="preserve"> of spatial</w:t>
      </w:r>
      <w:r w:rsidR="005F7194">
        <w:rPr>
          <w:iCs/>
          <w:lang w:val="en-US"/>
        </w:rPr>
        <w:t xml:space="preserve"> and </w:t>
      </w:r>
      <w:r>
        <w:rPr>
          <w:iCs/>
          <w:lang w:val="en-US"/>
        </w:rPr>
        <w:t>power-</w:t>
      </w:r>
      <w:r w:rsidRPr="006F7ECE">
        <w:rPr>
          <w:iCs/>
          <w:lang w:val="en-US"/>
        </w:rPr>
        <w:t xml:space="preserve">domain </w:t>
      </w:r>
      <w:r w:rsidR="005F7194">
        <w:rPr>
          <w:iCs/>
          <w:lang w:val="en-US"/>
        </w:rPr>
        <w:t xml:space="preserve">adaptation for </w:t>
      </w:r>
      <w:r>
        <w:rPr>
          <w:iCs/>
          <w:lang w:val="en-US"/>
        </w:rPr>
        <w:t>NES</w:t>
      </w:r>
    </w:p>
    <w:p w14:paraId="5E49CAD7" w14:textId="7FF32CB1" w:rsidR="00CB5B09" w:rsidRDefault="0031473B" w:rsidP="005F7194">
      <w:pPr>
        <w:pStyle w:val="Proposal"/>
        <w:numPr>
          <w:ilvl w:val="0"/>
          <w:numId w:val="0"/>
        </w:numPr>
        <w:spacing w:line="257" w:lineRule="auto"/>
        <w:rPr>
          <w:b w:val="0"/>
          <w:bCs w:val="0"/>
          <w:lang w:val="en-GB"/>
        </w:rPr>
      </w:pPr>
      <w:r w:rsidRPr="0031473B">
        <w:rPr>
          <w:b w:val="0"/>
          <w:bCs w:val="0"/>
          <w:lang w:val="en-GB"/>
        </w:rPr>
        <w:t>In</w:t>
      </w:r>
      <w:r>
        <w:rPr>
          <w:b w:val="0"/>
          <w:bCs w:val="0"/>
          <w:lang w:val="en-GB"/>
        </w:rPr>
        <w:t xml:space="preserve"> R</w:t>
      </w:r>
      <w:r w:rsidR="001315E9">
        <w:rPr>
          <w:b w:val="0"/>
          <w:bCs w:val="0"/>
          <w:lang w:val="en-GB"/>
        </w:rPr>
        <w:t>AN</w:t>
      </w:r>
      <w:r>
        <w:rPr>
          <w:b w:val="0"/>
          <w:bCs w:val="0"/>
          <w:lang w:val="en-GB"/>
        </w:rPr>
        <w:t xml:space="preserve">1#113, it was agreed </w:t>
      </w:r>
      <w:r w:rsidR="001315E9">
        <w:rPr>
          <w:b w:val="0"/>
          <w:bCs w:val="0"/>
          <w:lang w:val="en-GB"/>
        </w:rPr>
        <w:t xml:space="preserve">that </w:t>
      </w:r>
      <w:r w:rsidR="0048494B">
        <w:rPr>
          <w:b w:val="0"/>
          <w:bCs w:val="0"/>
          <w:lang w:val="en-GB"/>
        </w:rPr>
        <w:t>joint operation of spatial domain and power domain</w:t>
      </w:r>
      <w:r w:rsidR="005F7194">
        <w:rPr>
          <w:b w:val="0"/>
          <w:bCs w:val="0"/>
          <w:lang w:val="en-GB"/>
        </w:rPr>
        <w:t xml:space="preserve"> adaptation for</w:t>
      </w:r>
      <w:r w:rsidR="0048494B">
        <w:rPr>
          <w:b w:val="0"/>
          <w:bCs w:val="0"/>
          <w:lang w:val="en-GB"/>
        </w:rPr>
        <w:t xml:space="preserve"> NES is supported. </w:t>
      </w:r>
      <w:r w:rsidR="005F7194">
        <w:rPr>
          <w:b w:val="0"/>
          <w:bCs w:val="0"/>
          <w:lang w:val="en-GB"/>
        </w:rPr>
        <w:t xml:space="preserve">In our opinion, </w:t>
      </w:r>
      <w:proofErr w:type="gramStart"/>
      <w:r w:rsidR="005F7194">
        <w:rPr>
          <w:b w:val="0"/>
          <w:bCs w:val="0"/>
          <w:lang w:val="en-GB"/>
        </w:rPr>
        <w:t>in order to</w:t>
      </w:r>
      <w:proofErr w:type="gramEnd"/>
      <w:r w:rsidR="005F7194">
        <w:rPr>
          <w:b w:val="0"/>
          <w:bCs w:val="0"/>
          <w:lang w:val="en-GB"/>
        </w:rPr>
        <w:t xml:space="preserve"> ensure a more solid design from specification and implementation perspectives, joint operation of spatial and power domain NES should be consistent with standalone spatial-domain adaptation (without power domain adaptation), as well as a standalone power-domain adaptation (without spatial domain adaptation). </w:t>
      </w:r>
      <w:r w:rsidR="00A11377">
        <w:rPr>
          <w:b w:val="0"/>
          <w:bCs w:val="0"/>
          <w:lang w:val="en-GB"/>
        </w:rPr>
        <w:t xml:space="preserve">Therefore, </w:t>
      </w:r>
      <w:bookmarkStart w:id="13" w:name="_Hlk142577945"/>
      <w:r w:rsidR="00A11377">
        <w:rPr>
          <w:b w:val="0"/>
          <w:bCs w:val="0"/>
          <w:lang w:val="en-GB"/>
        </w:rPr>
        <w:t>for a joint spatial/power-domain adaptation scenario, each sub-configuration of a CSI reporting configuration should correspond to a distinct pair of spatial domain and power domain adaptation techniques</w:t>
      </w:r>
      <w:bookmarkEnd w:id="13"/>
      <w:r w:rsidR="00A11377">
        <w:rPr>
          <w:b w:val="0"/>
          <w:bCs w:val="0"/>
          <w:lang w:val="en-GB"/>
        </w:rPr>
        <w:t xml:space="preserve">, </w:t>
      </w:r>
      <w:r w:rsidR="006214EF">
        <w:rPr>
          <w:b w:val="0"/>
          <w:bCs w:val="0"/>
          <w:lang w:val="en-GB"/>
        </w:rPr>
        <w:t xml:space="preserve">i.e., </w:t>
      </w:r>
      <w:r w:rsidR="006214EF" w:rsidRPr="006214EF">
        <w:rPr>
          <w:b w:val="0"/>
          <w:bCs w:val="0"/>
          <w:i/>
          <w:iCs w:val="0"/>
          <w:lang w:val="en-GB"/>
        </w:rPr>
        <w:t>m</w:t>
      </w:r>
      <w:r w:rsidR="006214EF">
        <w:rPr>
          <w:b w:val="0"/>
          <w:bCs w:val="0"/>
          <w:lang w:val="en-GB"/>
        </w:rPr>
        <w:t xml:space="preserve"> spatial</w:t>
      </w:r>
      <w:r w:rsidR="00024418">
        <w:rPr>
          <w:b w:val="0"/>
          <w:bCs w:val="0"/>
          <w:lang w:val="en-GB"/>
        </w:rPr>
        <w:t xml:space="preserve"> domain adaptation patterns</w:t>
      </w:r>
      <w:r w:rsidR="006214EF">
        <w:rPr>
          <w:b w:val="0"/>
          <w:bCs w:val="0"/>
          <w:lang w:val="en-GB"/>
        </w:rPr>
        <w:t xml:space="preserve"> and</w:t>
      </w:r>
      <w:r w:rsidR="00024418">
        <w:rPr>
          <w:b w:val="0"/>
          <w:bCs w:val="0"/>
          <w:lang w:val="en-GB"/>
        </w:rPr>
        <w:t xml:space="preserve"> </w:t>
      </w:r>
      <w:r w:rsidR="00024418" w:rsidRPr="00024418">
        <w:rPr>
          <w:b w:val="0"/>
          <w:bCs w:val="0"/>
          <w:i/>
          <w:iCs w:val="0"/>
          <w:lang w:val="en-GB"/>
        </w:rPr>
        <w:t>n</w:t>
      </w:r>
      <w:r w:rsidR="006214EF">
        <w:rPr>
          <w:b w:val="0"/>
          <w:bCs w:val="0"/>
          <w:lang w:val="en-GB"/>
        </w:rPr>
        <w:t xml:space="preserve"> power domain adaptation </w:t>
      </w:r>
      <w:r w:rsidR="00024418">
        <w:rPr>
          <w:b w:val="0"/>
          <w:bCs w:val="0"/>
          <w:lang w:val="en-GB"/>
        </w:rPr>
        <w:t>patterns</w:t>
      </w:r>
      <w:r w:rsidR="006214EF">
        <w:rPr>
          <w:b w:val="0"/>
          <w:bCs w:val="0"/>
          <w:lang w:val="en-GB"/>
        </w:rPr>
        <w:t xml:space="preserve"> may require up to </w:t>
      </w:r>
      <w:proofErr w:type="spellStart"/>
      <w:r w:rsidR="006214EF" w:rsidRPr="006214EF">
        <w:rPr>
          <w:b w:val="0"/>
          <w:bCs w:val="0"/>
          <w:i/>
          <w:iCs w:val="0"/>
          <w:lang w:val="en-GB"/>
        </w:rPr>
        <w:t>mn</w:t>
      </w:r>
      <w:proofErr w:type="spellEnd"/>
      <w:r w:rsidR="006214EF">
        <w:rPr>
          <w:b w:val="0"/>
          <w:bCs w:val="0"/>
          <w:lang w:val="en-GB"/>
        </w:rPr>
        <w:t xml:space="preserve"> sub-configurations corresponding to up to </w:t>
      </w:r>
      <w:proofErr w:type="spellStart"/>
      <w:r w:rsidR="006214EF" w:rsidRPr="006214EF">
        <w:rPr>
          <w:b w:val="0"/>
          <w:bCs w:val="0"/>
          <w:i/>
          <w:iCs w:val="0"/>
          <w:lang w:val="en-GB"/>
        </w:rPr>
        <w:t>mn</w:t>
      </w:r>
      <w:proofErr w:type="spellEnd"/>
      <w:r w:rsidR="006214EF">
        <w:rPr>
          <w:b w:val="0"/>
          <w:bCs w:val="0"/>
          <w:lang w:val="en-GB"/>
        </w:rPr>
        <w:t xml:space="preserve"> pairs of spatial/power domain adaptation techniques.</w:t>
      </w:r>
    </w:p>
    <w:p w14:paraId="48F0938F" w14:textId="7A168E9A" w:rsidR="006214EF" w:rsidRPr="006214EF" w:rsidRDefault="006214EF" w:rsidP="006214EF">
      <w:pPr>
        <w:pStyle w:val="Proposal"/>
      </w:pPr>
      <w:r>
        <w:t xml:space="preserve">For </w:t>
      </w:r>
      <w:r w:rsidRPr="006214EF">
        <w:rPr>
          <w:lang w:val="en-GB"/>
        </w:rPr>
        <w:t>a joint spatial/power-domain adaptation scenario, each sub-configuration of a CSI reporting configuration correspond</w:t>
      </w:r>
      <w:r w:rsidR="00024418">
        <w:rPr>
          <w:lang w:val="en-GB"/>
        </w:rPr>
        <w:t>s</w:t>
      </w:r>
      <w:r w:rsidRPr="006214EF">
        <w:rPr>
          <w:lang w:val="en-GB"/>
        </w:rPr>
        <w:t xml:space="preserve"> to a distinct pair of spatial domain and power domain adaptation </w:t>
      </w:r>
      <w:proofErr w:type="gramStart"/>
      <w:r w:rsidRPr="006214EF">
        <w:rPr>
          <w:lang w:val="en-GB"/>
        </w:rPr>
        <w:t>techniques</w:t>
      </w:r>
      <w:proofErr w:type="gramEnd"/>
    </w:p>
    <w:p w14:paraId="3E333E0B" w14:textId="176FDD73" w:rsidR="00B35455" w:rsidRPr="0003018F" w:rsidRDefault="00B35455" w:rsidP="00B35455">
      <w:pPr>
        <w:pStyle w:val="Heading1"/>
        <w:rPr>
          <w:lang w:val="en-US"/>
        </w:rPr>
      </w:pPr>
      <w:bookmarkStart w:id="14" w:name="_Toc100923943"/>
      <w:bookmarkEnd w:id="1"/>
      <w:bookmarkEnd w:id="14"/>
      <w:r w:rsidRPr="0003018F">
        <w:rPr>
          <w:lang w:val="en-US"/>
        </w:rPr>
        <w:t>Conclusion</w:t>
      </w:r>
    </w:p>
    <w:p w14:paraId="677EB5CE" w14:textId="7D125BEB" w:rsidR="00005765" w:rsidRDefault="00337C8A" w:rsidP="00005765">
      <w:pPr>
        <w:rPr>
          <w:b/>
          <w:bCs/>
          <w:iCs w:val="0"/>
          <w:sz w:val="22"/>
          <w:szCs w:val="22"/>
        </w:rPr>
      </w:pPr>
      <w:bookmarkStart w:id="15" w:name="_Hlk100923477"/>
      <w:r w:rsidRPr="0003018F">
        <w:t>This contribution ad</w:t>
      </w:r>
      <w:bookmarkEnd w:id="15"/>
      <w:r w:rsidRPr="0003018F">
        <w:t>dressed</w:t>
      </w:r>
      <w:r w:rsidR="00336749">
        <w:t xml:space="preserve"> spatial</w:t>
      </w:r>
      <w:r w:rsidR="00070B2D">
        <w:t>-domain</w:t>
      </w:r>
      <w:r w:rsidR="00336749">
        <w:t xml:space="preserve"> and power</w:t>
      </w:r>
      <w:r w:rsidR="00070B2D">
        <w:t>-</w:t>
      </w:r>
      <w:r w:rsidR="00336749">
        <w:t>domain</w:t>
      </w:r>
      <w:r w:rsidR="00070B2D">
        <w:t xml:space="preserve"> based</w:t>
      </w:r>
      <w:r w:rsidR="00336749">
        <w:t xml:space="preserve"> NES techniques. </w:t>
      </w:r>
      <w:proofErr w:type="gramStart"/>
      <w:r w:rsidR="00070B2D">
        <w:t>In light of</w:t>
      </w:r>
      <w:proofErr w:type="gramEnd"/>
      <w:r w:rsidR="00070B2D">
        <w:t xml:space="preserve"> the discussion in this technical document, w</w:t>
      </w:r>
      <w:r w:rsidR="00336749">
        <w:t>e have t</w:t>
      </w:r>
      <w:r w:rsidR="00C35EC6" w:rsidRPr="00184A6C">
        <w:t xml:space="preserve">he following </w:t>
      </w:r>
      <w:bookmarkStart w:id="16" w:name="_Toc100924111"/>
      <w:bookmarkStart w:id="17" w:name="_Toc100924138"/>
      <w:bookmarkStart w:id="18" w:name="_Toc100924174"/>
      <w:r w:rsidR="000C35A5">
        <w:t>proposals</w:t>
      </w:r>
      <w:r w:rsidR="00E555A7" w:rsidRPr="00C4076C">
        <w:t>:</w:t>
      </w:r>
      <w:bookmarkEnd w:id="16"/>
      <w:bookmarkEnd w:id="17"/>
      <w:bookmarkEnd w:id="18"/>
    </w:p>
    <w:p w14:paraId="5F6C1935" w14:textId="510FFA04" w:rsidR="00340D54" w:rsidRDefault="00340D54">
      <w:pPr>
        <w:pStyle w:val="Proposal"/>
        <w:numPr>
          <w:ilvl w:val="0"/>
          <w:numId w:val="11"/>
        </w:numPr>
      </w:pPr>
      <w:r>
        <w:t xml:space="preserve">For spatial adaptation enhancements under NES, prioritize enhancements corresponding to Type-I single-panel codebook </w:t>
      </w:r>
      <w:proofErr w:type="gramStart"/>
      <w:r>
        <w:t>type</w:t>
      </w:r>
      <w:proofErr w:type="gramEnd"/>
    </w:p>
    <w:p w14:paraId="156F6308" w14:textId="540503B5" w:rsidR="00D060BD" w:rsidRDefault="0084735E">
      <w:pPr>
        <w:pStyle w:val="Proposal"/>
        <w:numPr>
          <w:ilvl w:val="0"/>
          <w:numId w:val="11"/>
        </w:numPr>
      </w:pPr>
      <w:r>
        <w:t xml:space="preserve">Two CSI resource configurations, corresponding to whether the NES mode is activated or deactivated, are </w:t>
      </w:r>
      <w:proofErr w:type="gramStart"/>
      <w:r>
        <w:t>supported</w:t>
      </w:r>
      <w:proofErr w:type="gramEnd"/>
    </w:p>
    <w:p w14:paraId="77D4408E" w14:textId="169DF8BA" w:rsidR="00005765" w:rsidRDefault="0084735E">
      <w:pPr>
        <w:pStyle w:val="Proposal"/>
        <w:numPr>
          <w:ilvl w:val="0"/>
          <w:numId w:val="11"/>
        </w:numPr>
      </w:pPr>
      <w:r>
        <w:t xml:space="preserve">Evaluate whether dynamic switching between two P/SP CSI reporting configurations corresponding to activated and deactivated NES modes is </w:t>
      </w:r>
      <w:proofErr w:type="gramStart"/>
      <w:r>
        <w:t>needed</w:t>
      </w:r>
      <w:proofErr w:type="gramEnd"/>
    </w:p>
    <w:p w14:paraId="33B00DBB" w14:textId="74B6757E" w:rsidR="0021592F" w:rsidRDefault="0021592F">
      <w:pPr>
        <w:pStyle w:val="Proposal"/>
        <w:numPr>
          <w:ilvl w:val="0"/>
          <w:numId w:val="11"/>
        </w:numPr>
      </w:pPr>
      <w:r>
        <w:lastRenderedPageBreak/>
        <w:t>Spatial adaptation patterns</w:t>
      </w:r>
      <w:r w:rsidR="00391065">
        <w:t xml:space="preserve"> for antenna configurations</w:t>
      </w:r>
      <w:r>
        <w:t xml:space="preserve"> with two antenna ports are excluded from </w:t>
      </w:r>
      <w:r w:rsidRPr="009C30CB">
        <w:t>consideration for spatial-adaptation-based NES</w:t>
      </w:r>
      <w:r>
        <w:t xml:space="preserve"> </w:t>
      </w:r>
      <w:proofErr w:type="gramStart"/>
      <w:r>
        <w:t>techniques</w:t>
      </w:r>
      <w:proofErr w:type="gramEnd"/>
    </w:p>
    <w:p w14:paraId="6F281F1F" w14:textId="2FCDAF60" w:rsidR="00CB7955" w:rsidRDefault="00CB7955">
      <w:pPr>
        <w:pStyle w:val="Proposal"/>
        <w:numPr>
          <w:ilvl w:val="0"/>
          <w:numId w:val="11"/>
        </w:numPr>
      </w:pPr>
      <w:r>
        <w:t xml:space="preserve">For Type2 spatial </w:t>
      </w:r>
      <w:r w:rsidR="008E1A70">
        <w:t xml:space="preserve">domain </w:t>
      </w:r>
      <w:r>
        <w:t xml:space="preserve">adaptation, evaluate whether the antenna </w:t>
      </w:r>
      <w:r w:rsidRPr="00356068">
        <w:rPr>
          <w:lang w:val="en-GB"/>
        </w:rPr>
        <w:t xml:space="preserve">element </w:t>
      </w:r>
      <w:r>
        <w:rPr>
          <w:lang w:val="en-GB"/>
        </w:rPr>
        <w:t xml:space="preserve">per port </w:t>
      </w:r>
      <w:r w:rsidRPr="00356068">
        <w:rPr>
          <w:lang w:val="en-GB"/>
        </w:rPr>
        <w:t>adaptation</w:t>
      </w:r>
      <w:r w:rsidRPr="00356068" w:rsidDel="00356068">
        <w:rPr>
          <w:lang w:val="en-GB"/>
        </w:rPr>
        <w:t xml:space="preserve"> </w:t>
      </w:r>
      <w:r w:rsidRPr="00771848">
        <w:t>impacts the accuracy of the QCL relationships</w:t>
      </w:r>
      <w:r>
        <w:t xml:space="preserve"> between DL/UL RSs</w:t>
      </w:r>
    </w:p>
    <w:p w14:paraId="5E451E4C" w14:textId="524A9DE3" w:rsidR="008F1788" w:rsidRPr="00B1340E" w:rsidRDefault="008F1788" w:rsidP="008F1788">
      <w:pPr>
        <w:pStyle w:val="Proposal"/>
        <w:numPr>
          <w:ilvl w:val="0"/>
          <w:numId w:val="11"/>
        </w:numPr>
      </w:pPr>
      <w:r w:rsidRPr="00B1340E">
        <w:t>Support determin</w:t>
      </w:r>
      <w:r w:rsidR="00391065">
        <w:t>ation of</w:t>
      </w:r>
      <w:r w:rsidRPr="00B1340E">
        <w:t xml:space="preserve"> the relationship between a spatial adaptation pattern and</w:t>
      </w:r>
      <w:r w:rsidR="00391065">
        <w:t xml:space="preserve"> a</w:t>
      </w:r>
      <w:r w:rsidRPr="00B1340E">
        <w:t xml:space="preserve"> corresponding CSI-RS resource group to perform CRI </w:t>
      </w:r>
      <w:proofErr w:type="gramStart"/>
      <w:r w:rsidRPr="00B1340E">
        <w:t>reporting</w:t>
      </w:r>
      <w:proofErr w:type="gramEnd"/>
    </w:p>
    <w:p w14:paraId="00CDC8D3" w14:textId="49001E8C" w:rsidR="008F1788" w:rsidRDefault="008F1788" w:rsidP="008F1788">
      <w:pPr>
        <w:pStyle w:val="Proposal"/>
        <w:numPr>
          <w:ilvl w:val="0"/>
          <w:numId w:val="11"/>
        </w:numPr>
      </w:pPr>
      <w:r w:rsidRPr="00B1340E">
        <w:t xml:space="preserve">Discuss the issue related </w:t>
      </w:r>
      <w:r w:rsidR="00391065">
        <w:t xml:space="preserve">to </w:t>
      </w:r>
      <w:r w:rsidRPr="00B1340E">
        <w:t>the</w:t>
      </w:r>
      <w:r w:rsidR="00391065">
        <w:t xml:space="preserve"> number of</w:t>
      </w:r>
      <w:r w:rsidRPr="00B1340E">
        <w:t xml:space="preserve"> IMR</w:t>
      </w:r>
      <w:r w:rsidR="00391065">
        <w:t>s</w:t>
      </w:r>
      <w:r w:rsidRPr="00B1340E">
        <w:t xml:space="preserve"> and </w:t>
      </w:r>
      <w:r w:rsidR="00391065">
        <w:t xml:space="preserve">the </w:t>
      </w:r>
      <w:r w:rsidRPr="00B1340E">
        <w:t xml:space="preserve">association between CMR and IMR for both </w:t>
      </w:r>
      <w:r w:rsidR="00391065">
        <w:t>T</w:t>
      </w:r>
      <w:r w:rsidRPr="00B1340E">
        <w:t xml:space="preserve">ype1 and </w:t>
      </w:r>
      <w:r w:rsidR="00391065">
        <w:t>T</w:t>
      </w:r>
      <w:r w:rsidRPr="00B1340E">
        <w:t xml:space="preserve">ype2 spatial </w:t>
      </w:r>
      <w:proofErr w:type="gramStart"/>
      <w:r w:rsidRPr="00B1340E">
        <w:t>adaptation</w:t>
      </w:r>
      <w:proofErr w:type="gramEnd"/>
    </w:p>
    <w:p w14:paraId="0980A1C6" w14:textId="39922AF3" w:rsidR="00CB7955" w:rsidRDefault="00CB7955">
      <w:pPr>
        <w:pStyle w:val="Proposal"/>
        <w:numPr>
          <w:ilvl w:val="0"/>
          <w:numId w:val="11"/>
        </w:numPr>
      </w:pPr>
      <w:r>
        <w:t xml:space="preserve">Support a single CSI reporting </w:t>
      </w:r>
      <w:r w:rsidR="0035373E">
        <w:t>setting</w:t>
      </w:r>
      <w:r>
        <w:t xml:space="preserve"> corresponding to multiple </w:t>
      </w:r>
      <w:proofErr w:type="gramStart"/>
      <w:r>
        <w:t>higher-layer</w:t>
      </w:r>
      <w:proofErr w:type="gramEnd"/>
      <w:r>
        <w:t xml:space="preserve"> configured spatial </w:t>
      </w:r>
      <w:r w:rsidR="0035373E">
        <w:t xml:space="preserve">domain </w:t>
      </w:r>
      <w:r>
        <w:t>adaptation patterns</w:t>
      </w:r>
    </w:p>
    <w:p w14:paraId="45EB0F61" w14:textId="5E131828" w:rsidR="00CB7955" w:rsidRDefault="00CB7955">
      <w:pPr>
        <w:pStyle w:val="Proposal"/>
        <w:numPr>
          <w:ilvl w:val="0"/>
          <w:numId w:val="11"/>
        </w:numPr>
      </w:pPr>
      <w:r>
        <w:t xml:space="preserve">For a CSI reporting </w:t>
      </w:r>
      <w:r w:rsidR="0035373E">
        <w:t>setting</w:t>
      </w:r>
      <w:r>
        <w:t xml:space="preserve"> corresponding to multiple </w:t>
      </w:r>
      <w:proofErr w:type="gramStart"/>
      <w:r>
        <w:t>higher-layer</w:t>
      </w:r>
      <w:proofErr w:type="gramEnd"/>
      <w:r>
        <w:t xml:space="preserve"> configured spatial </w:t>
      </w:r>
      <w:r w:rsidR="0035373E">
        <w:t xml:space="preserve">domain </w:t>
      </w:r>
      <w:r>
        <w:t>adaptation patterns, support one of the following alternatives</w:t>
      </w:r>
    </w:p>
    <w:p w14:paraId="000ABB93" w14:textId="270EBDF4" w:rsidR="00CB7955" w:rsidRDefault="00CB7955">
      <w:pPr>
        <w:pStyle w:val="Proposal"/>
        <w:numPr>
          <w:ilvl w:val="0"/>
          <w:numId w:val="22"/>
        </w:numPr>
      </w:pPr>
      <w:r>
        <w:t xml:space="preserve">Alt1. Multiple CSI resource </w:t>
      </w:r>
      <w:r w:rsidR="0035373E">
        <w:t>settings</w:t>
      </w:r>
      <w:r>
        <w:t xml:space="preserve"> for channel measurement corresponding to the multiple spatial</w:t>
      </w:r>
      <w:r w:rsidR="0035373E">
        <w:t xml:space="preserve"> domain</w:t>
      </w:r>
      <w:r>
        <w:t xml:space="preserve"> adaptation </w:t>
      </w:r>
      <w:proofErr w:type="gramStart"/>
      <w:r>
        <w:t>patterns</w:t>
      </w:r>
      <w:proofErr w:type="gramEnd"/>
    </w:p>
    <w:p w14:paraId="2016A6BC" w14:textId="3B61ACCB" w:rsidR="00CB7955" w:rsidRDefault="00CB7955">
      <w:pPr>
        <w:pStyle w:val="Proposal"/>
        <w:numPr>
          <w:ilvl w:val="0"/>
          <w:numId w:val="22"/>
        </w:numPr>
      </w:pPr>
      <w:r>
        <w:t xml:space="preserve">Alt2. A single CSI resource </w:t>
      </w:r>
      <w:r w:rsidR="0035373E">
        <w:t>setting</w:t>
      </w:r>
      <w:r>
        <w:t xml:space="preserve"> for channel measurement associated with one NZP CSI-RS resource set, where the NZP CSI-RS resource set further comprises multiple NZP CSI-RS resources for channel measurement corresponding to the multiple spatial </w:t>
      </w:r>
      <w:r w:rsidR="0035373E">
        <w:t xml:space="preserve">domain </w:t>
      </w:r>
      <w:r>
        <w:t xml:space="preserve">adaptation </w:t>
      </w:r>
      <w:proofErr w:type="gramStart"/>
      <w:r>
        <w:t>patterns</w:t>
      </w:r>
      <w:proofErr w:type="gramEnd"/>
    </w:p>
    <w:p w14:paraId="4E3606E8" w14:textId="7D516C88" w:rsidR="00252467" w:rsidRDefault="00252467">
      <w:pPr>
        <w:pStyle w:val="Proposal"/>
        <w:numPr>
          <w:ilvl w:val="0"/>
          <w:numId w:val="11"/>
        </w:numPr>
      </w:pPr>
      <w:r>
        <w:t xml:space="preserve">At least for Type2 spatial adaptation, support </w:t>
      </w:r>
      <w:r w:rsidRPr="007A1642">
        <w:t>report</w:t>
      </w:r>
      <w:r>
        <w:t>ing</w:t>
      </w:r>
      <w:r w:rsidRPr="007A1642">
        <w:t xml:space="preserve"> common</w:t>
      </w:r>
      <w:r>
        <w:t xml:space="preserve"> </w:t>
      </w:r>
      <w:r w:rsidRPr="007A1642">
        <w:t xml:space="preserve">values corresponding to the same CSI report quantity </w:t>
      </w:r>
      <w:r>
        <w:t xml:space="preserve">values </w:t>
      </w:r>
      <w:r w:rsidRPr="007A1642">
        <w:t xml:space="preserve">of </w:t>
      </w:r>
      <w:r>
        <w:t xml:space="preserve">different </w:t>
      </w:r>
      <w:r w:rsidRPr="00CB7955">
        <w:t>spatial</w:t>
      </w:r>
      <w:r>
        <w:t xml:space="preserve"> a</w:t>
      </w:r>
      <w:r w:rsidRPr="00CB7955">
        <w:t xml:space="preserve">daptation </w:t>
      </w:r>
      <w:proofErr w:type="gramStart"/>
      <w:r w:rsidRPr="00CB7955">
        <w:t>patterns</w:t>
      </w:r>
      <w:proofErr w:type="gramEnd"/>
    </w:p>
    <w:p w14:paraId="04333A0B" w14:textId="37BDA2EE" w:rsidR="00252467" w:rsidRDefault="00252467">
      <w:pPr>
        <w:pStyle w:val="Proposal"/>
        <w:numPr>
          <w:ilvl w:val="0"/>
          <w:numId w:val="11"/>
        </w:numPr>
      </w:pPr>
      <w:r>
        <w:t xml:space="preserve">At least for Type2 spatial adaptation, support </w:t>
      </w:r>
      <w:r w:rsidRPr="007A1642">
        <w:t>common</w:t>
      </w:r>
      <w:r>
        <w:t xml:space="preserve"> configuration </w:t>
      </w:r>
      <w:r w:rsidRPr="007A1642">
        <w:t>values</w:t>
      </w:r>
      <w:r>
        <w:t xml:space="preserve"> of codebook configuration, RI restriction, CBSR, CQI table, and report quantity is shared across all </w:t>
      </w:r>
      <w:r w:rsidRPr="00CB7955">
        <w:t>spatial</w:t>
      </w:r>
      <w:r>
        <w:t xml:space="preserve"> a</w:t>
      </w:r>
      <w:r w:rsidRPr="00CB7955">
        <w:t xml:space="preserve">daptation </w:t>
      </w:r>
      <w:proofErr w:type="gramStart"/>
      <w:r w:rsidRPr="00CB7955">
        <w:t>patterns</w:t>
      </w:r>
      <w:proofErr w:type="gramEnd"/>
    </w:p>
    <w:p w14:paraId="650BB882" w14:textId="01205251" w:rsidR="00252467" w:rsidRDefault="00252467">
      <w:pPr>
        <w:pStyle w:val="Proposal"/>
        <w:numPr>
          <w:ilvl w:val="0"/>
          <w:numId w:val="11"/>
        </w:numPr>
      </w:pPr>
      <w:r>
        <w:t xml:space="preserve">For Type1 spatial adaptation, support </w:t>
      </w:r>
      <w:r w:rsidRPr="007A1642">
        <w:t>common</w:t>
      </w:r>
      <w:r>
        <w:t xml:space="preserve"> configuration </w:t>
      </w:r>
      <w:r w:rsidRPr="007A1642">
        <w:t>values</w:t>
      </w:r>
      <w:r>
        <w:t xml:space="preserve"> of RI restriction, CQI table, and report quantity is shared across all </w:t>
      </w:r>
      <w:r w:rsidRPr="00CB7955">
        <w:t>spatial</w:t>
      </w:r>
      <w:r>
        <w:t xml:space="preserve"> a</w:t>
      </w:r>
      <w:r w:rsidRPr="00CB7955">
        <w:t xml:space="preserve">daptation </w:t>
      </w:r>
      <w:proofErr w:type="gramStart"/>
      <w:r w:rsidRPr="00CB7955">
        <w:t>patterns</w:t>
      </w:r>
      <w:proofErr w:type="gramEnd"/>
    </w:p>
    <w:p w14:paraId="52921143" w14:textId="05560CEB" w:rsidR="00CB7955" w:rsidRDefault="00DF108C">
      <w:pPr>
        <w:pStyle w:val="Proposal"/>
        <w:numPr>
          <w:ilvl w:val="0"/>
          <w:numId w:val="11"/>
        </w:numPr>
      </w:pPr>
      <w:r>
        <w:t xml:space="preserve">A single CSI report is supported </w:t>
      </w:r>
      <w:r w:rsidRPr="00CB7955">
        <w:t>for reporting CSI corresponding to multiple spatial</w:t>
      </w:r>
      <w:r w:rsidR="0035373E">
        <w:t xml:space="preserve"> domain</w:t>
      </w:r>
      <w:r w:rsidRPr="00CB7955">
        <w:t xml:space="preserve"> adaptation </w:t>
      </w:r>
      <w:proofErr w:type="gramStart"/>
      <w:r w:rsidRPr="00CB7955">
        <w:t>patterns</w:t>
      </w:r>
      <w:proofErr w:type="gramEnd"/>
    </w:p>
    <w:p w14:paraId="513A59E1" w14:textId="4269BB99" w:rsidR="00252467" w:rsidRDefault="00252467">
      <w:pPr>
        <w:pStyle w:val="Proposal"/>
        <w:numPr>
          <w:ilvl w:val="0"/>
          <w:numId w:val="11"/>
        </w:numPr>
      </w:pPr>
      <w:r>
        <w:t xml:space="preserve">For spatial adaptation under NES with </w:t>
      </w:r>
      <w:r w:rsidRPr="00252467">
        <w:rPr>
          <w:i/>
          <w:iCs w:val="0"/>
        </w:rPr>
        <w:t>N</w:t>
      </w:r>
      <w:r>
        <w:t xml:space="preserve"> reported CSIs, support </w:t>
      </w:r>
      <m:oMath>
        <m:r>
          <m:rPr>
            <m:sty m:val="bi"/>
          </m:rPr>
          <w:rPr>
            <w:rFonts w:ascii="Cambria Math" w:hAnsi="Cambria Math"/>
          </w:rPr>
          <m:t>N≤2</m:t>
        </m:r>
      </m:oMath>
    </w:p>
    <w:p w14:paraId="0F2130B0" w14:textId="6D4EAAA8" w:rsidR="00252467" w:rsidRDefault="00252467">
      <w:pPr>
        <w:pStyle w:val="Proposal"/>
        <w:numPr>
          <w:ilvl w:val="0"/>
          <w:numId w:val="11"/>
        </w:numPr>
      </w:pPr>
      <w:r>
        <w:t xml:space="preserve">For the mapping order of CSI fields for spatial adaptation under NES, assuming </w:t>
      </w:r>
      <m:oMath>
        <m:r>
          <m:rPr>
            <m:sty m:val="bi"/>
          </m:rPr>
          <w:rPr>
            <w:rFonts w:ascii="Cambria Math" w:hAnsi="Cambria Math"/>
          </w:rPr>
          <m:t>N≤2</m:t>
        </m:r>
      </m:oMath>
      <w:r>
        <w:rPr>
          <w:rFonts w:eastAsiaTheme="minorEastAsia"/>
        </w:rPr>
        <w:t>, reuse the mapping order of CSI fields for</w:t>
      </w:r>
      <w:r w:rsidRPr="00562FAA">
        <w:t xml:space="preserve"> </w:t>
      </w:r>
      <w:r w:rsidRPr="00D01BFB">
        <w:t>multi-TRP NCJT for CSI Report Mode 1</w:t>
      </w:r>
      <w:r>
        <w:t xml:space="preserve">, wherein the up to two CSIs correspond to CSI fields of the two CSI-RS resources associated with two single-point transmission </w:t>
      </w:r>
      <w:proofErr w:type="gramStart"/>
      <w:r>
        <w:t>hypotheses</w:t>
      </w:r>
      <w:proofErr w:type="gramEnd"/>
    </w:p>
    <w:p w14:paraId="1C92B367" w14:textId="42F93F53" w:rsidR="00252467" w:rsidRPr="00252467" w:rsidRDefault="00252467">
      <w:pPr>
        <w:pStyle w:val="Proposal"/>
        <w:numPr>
          <w:ilvl w:val="0"/>
          <w:numId w:val="11"/>
        </w:numPr>
      </w:pPr>
      <w:r>
        <w:t>BM and TCI configuration enhancements are not supported under Rel-18 NES WI</w:t>
      </w:r>
    </w:p>
    <w:p w14:paraId="3BB334D7" w14:textId="37CB58FA" w:rsidR="00FA61EE" w:rsidRPr="00FA61EE" w:rsidRDefault="007D0847">
      <w:pPr>
        <w:pStyle w:val="Proposal"/>
        <w:numPr>
          <w:ilvl w:val="0"/>
          <w:numId w:val="11"/>
        </w:numPr>
      </w:pPr>
      <w:r>
        <w:rPr>
          <w:rFonts w:eastAsia="Malgun Gothic"/>
          <w:lang w:eastAsia="zh-CN"/>
        </w:rPr>
        <w:t>For power control offset indication for Rel-18 NES-capable UEs, evaluate the following alternatives for down selection:</w:t>
      </w:r>
    </w:p>
    <w:p w14:paraId="3A0F6697" w14:textId="31A2095D" w:rsidR="00FA61EE" w:rsidRPr="00FA61EE" w:rsidRDefault="007D0847">
      <w:pPr>
        <w:pStyle w:val="Proposal"/>
        <w:numPr>
          <w:ilvl w:val="0"/>
          <w:numId w:val="18"/>
        </w:numPr>
      </w:pPr>
      <w:r w:rsidRPr="00337615">
        <w:rPr>
          <w:lang w:val="en-GB"/>
        </w:rPr>
        <w:t>Alt</w:t>
      </w:r>
      <w:r>
        <w:rPr>
          <w:lang w:val="en-GB"/>
        </w:rPr>
        <w:t>1</w:t>
      </w:r>
      <w:r w:rsidRPr="00337615">
        <w:rPr>
          <w:lang w:val="en-GB"/>
        </w:rPr>
        <w:t>.</w:t>
      </w:r>
      <w:r>
        <w:rPr>
          <w:lang w:val="en-GB"/>
        </w:rPr>
        <w:t xml:space="preserve"> Configuring two power control offset values per CSI-RS resource, along with dynamic indication of whether the NES mode is activated or </w:t>
      </w:r>
      <w:proofErr w:type="gramStart"/>
      <w:r>
        <w:rPr>
          <w:lang w:val="en-GB"/>
        </w:rPr>
        <w:t>deactivated</w:t>
      </w:r>
      <w:proofErr w:type="gramEnd"/>
    </w:p>
    <w:p w14:paraId="629B92F7" w14:textId="307BA50E" w:rsidR="00FA61EE" w:rsidRPr="00FA61EE" w:rsidRDefault="00FA61EE">
      <w:pPr>
        <w:pStyle w:val="Proposal"/>
        <w:numPr>
          <w:ilvl w:val="0"/>
          <w:numId w:val="18"/>
        </w:numPr>
      </w:pPr>
      <w:r w:rsidRPr="00337615">
        <w:rPr>
          <w:lang w:val="en-GB"/>
        </w:rPr>
        <w:t>Alt</w:t>
      </w:r>
      <w:r>
        <w:rPr>
          <w:lang w:val="en-GB"/>
        </w:rPr>
        <w:t>2</w:t>
      </w:r>
      <w:r w:rsidRPr="00337615">
        <w:rPr>
          <w:lang w:val="en-GB"/>
        </w:rPr>
        <w:t>.</w:t>
      </w:r>
      <w:r>
        <w:rPr>
          <w:lang w:val="en-GB"/>
        </w:rPr>
        <w:t xml:space="preserve"> Dynamic indication of the power control offset, e.g., via DCI indication</w:t>
      </w:r>
    </w:p>
    <w:p w14:paraId="1277DB16" w14:textId="1B1C9C08" w:rsidR="00FA61EE" w:rsidRPr="00FA61EE" w:rsidRDefault="00FA61EE">
      <w:pPr>
        <w:pStyle w:val="Proposal"/>
        <w:numPr>
          <w:ilvl w:val="0"/>
          <w:numId w:val="18"/>
        </w:numPr>
      </w:pPr>
      <w:r w:rsidRPr="00337615">
        <w:rPr>
          <w:lang w:val="en-GB"/>
        </w:rPr>
        <w:t>Alt</w:t>
      </w:r>
      <w:r>
        <w:rPr>
          <w:lang w:val="en-GB"/>
        </w:rPr>
        <w:t>3</w:t>
      </w:r>
      <w:r w:rsidRPr="00337615">
        <w:rPr>
          <w:lang w:val="en-GB"/>
        </w:rPr>
        <w:t>.</w:t>
      </w:r>
      <w:r>
        <w:rPr>
          <w:lang w:val="en-GB"/>
        </w:rPr>
        <w:t xml:space="preserve"> MAC-CE based power control offset </w:t>
      </w:r>
      <w:proofErr w:type="gramStart"/>
      <w:r>
        <w:rPr>
          <w:lang w:val="en-GB"/>
        </w:rPr>
        <w:t>indication</w:t>
      </w:r>
      <w:proofErr w:type="gramEnd"/>
    </w:p>
    <w:p w14:paraId="7154B751" w14:textId="3FFE85AC" w:rsidR="00FA61EE" w:rsidRDefault="00F231E0">
      <w:pPr>
        <w:pStyle w:val="Proposal"/>
        <w:numPr>
          <w:ilvl w:val="0"/>
          <w:numId w:val="11"/>
        </w:numPr>
      </w:pPr>
      <w:r>
        <w:rPr>
          <w:rFonts w:eastAsia="Malgun Gothic"/>
          <w:lang w:eastAsia="zh-CN"/>
        </w:rPr>
        <w:lastRenderedPageBreak/>
        <w:t xml:space="preserve">Evaluate the following </w:t>
      </w:r>
      <w:r w:rsidRPr="002D14E5">
        <w:rPr>
          <w:rFonts w:eastAsia="Malgun Gothic"/>
          <w:lang w:eastAsia="zh-CN"/>
        </w:rPr>
        <w:t>UE-assisted power control offset selection</w:t>
      </w:r>
      <w:r>
        <w:rPr>
          <w:rFonts w:eastAsia="Malgun Gothic"/>
          <w:lang w:eastAsia="zh-CN"/>
        </w:rPr>
        <w:t xml:space="preserve"> techniques for possible down selection for Rel-18 NES-capable UEs:</w:t>
      </w:r>
    </w:p>
    <w:p w14:paraId="13B54AB4" w14:textId="7860E4DC" w:rsidR="00DF108C" w:rsidRPr="00DF108C" w:rsidRDefault="00DF108C">
      <w:pPr>
        <w:pStyle w:val="Proposal"/>
        <w:numPr>
          <w:ilvl w:val="0"/>
          <w:numId w:val="23"/>
        </w:numPr>
      </w:pPr>
      <w:r w:rsidRPr="002D14E5">
        <w:rPr>
          <w:lang w:val="en-GB"/>
        </w:rPr>
        <w:t xml:space="preserve">Alt1. </w:t>
      </w:r>
      <w:r>
        <w:rPr>
          <w:lang w:val="en-GB"/>
        </w:rPr>
        <w:t xml:space="preserve">Reporting </w:t>
      </w:r>
      <w:r w:rsidRPr="002D14E5">
        <w:rPr>
          <w:lang w:val="en-GB"/>
        </w:rPr>
        <w:t xml:space="preserve">a power control offset value based on a target </w:t>
      </w:r>
      <w:r>
        <w:rPr>
          <w:lang w:val="en-GB"/>
        </w:rPr>
        <w:t xml:space="preserve">WB </w:t>
      </w:r>
      <w:r w:rsidRPr="002D14E5">
        <w:rPr>
          <w:lang w:val="en-GB"/>
        </w:rPr>
        <w:t xml:space="preserve">CQI </w:t>
      </w:r>
      <w:r>
        <w:rPr>
          <w:lang w:val="en-GB"/>
        </w:rPr>
        <w:t>configured</w:t>
      </w:r>
      <w:r w:rsidRPr="002D14E5">
        <w:rPr>
          <w:lang w:val="en-GB"/>
        </w:rPr>
        <w:t xml:space="preserve"> by the </w:t>
      </w:r>
      <w:proofErr w:type="gramStart"/>
      <w:r w:rsidRPr="002D14E5">
        <w:rPr>
          <w:lang w:val="en-GB"/>
        </w:rPr>
        <w:t>network</w:t>
      </w:r>
      <w:proofErr w:type="gramEnd"/>
    </w:p>
    <w:p w14:paraId="3838C673" w14:textId="4B259A3F" w:rsidR="00DF108C" w:rsidRPr="00F231E0" w:rsidRDefault="00F231E0">
      <w:pPr>
        <w:pStyle w:val="Proposal"/>
        <w:numPr>
          <w:ilvl w:val="0"/>
          <w:numId w:val="23"/>
        </w:numPr>
      </w:pPr>
      <w:r w:rsidRPr="002D14E5">
        <w:rPr>
          <w:lang w:val="en-GB"/>
        </w:rPr>
        <w:t xml:space="preserve">Alt2. </w:t>
      </w:r>
      <w:r>
        <w:rPr>
          <w:lang w:val="en-GB"/>
        </w:rPr>
        <w:t>Reporting two</w:t>
      </w:r>
      <w:r w:rsidRPr="002D14E5">
        <w:rPr>
          <w:lang w:val="en-GB"/>
        </w:rPr>
        <w:t xml:space="preserve"> CQI value</w:t>
      </w:r>
      <w:r>
        <w:rPr>
          <w:lang w:val="en-GB"/>
        </w:rPr>
        <w:t>s</w:t>
      </w:r>
      <w:r w:rsidRPr="002D14E5">
        <w:rPr>
          <w:lang w:val="en-GB"/>
        </w:rPr>
        <w:t xml:space="preserve"> </w:t>
      </w:r>
      <w:r>
        <w:rPr>
          <w:lang w:val="en-GB"/>
        </w:rPr>
        <w:t>associated with</w:t>
      </w:r>
      <w:r w:rsidRPr="002D14E5">
        <w:rPr>
          <w:lang w:val="en-GB"/>
        </w:rPr>
        <w:t xml:space="preserve"> </w:t>
      </w:r>
      <w:r>
        <w:rPr>
          <w:lang w:val="en-GB"/>
        </w:rPr>
        <w:t xml:space="preserve">two </w:t>
      </w:r>
      <w:r w:rsidRPr="002D14E5">
        <w:rPr>
          <w:lang w:val="en-GB"/>
        </w:rPr>
        <w:t>power control offset value</w:t>
      </w:r>
      <w:r>
        <w:rPr>
          <w:lang w:val="en-GB"/>
        </w:rPr>
        <w:t xml:space="preserve">s corresponding to whether NES mode is deactivated or activated, </w:t>
      </w:r>
      <w:proofErr w:type="gramStart"/>
      <w:r>
        <w:rPr>
          <w:lang w:val="en-GB"/>
        </w:rPr>
        <w:t>respectively</w:t>
      </w:r>
      <w:proofErr w:type="gramEnd"/>
    </w:p>
    <w:p w14:paraId="1C6E2110" w14:textId="52BE6239" w:rsidR="00252467" w:rsidRDefault="00BD3005">
      <w:pPr>
        <w:pStyle w:val="Proposal"/>
        <w:numPr>
          <w:ilvl w:val="0"/>
          <w:numId w:val="11"/>
        </w:numPr>
      </w:pPr>
      <w:r>
        <w:t>For multiple power control offset values corresponding to multiple sub-configurations, two alternatives are considered for CSI reporting:</w:t>
      </w:r>
    </w:p>
    <w:p w14:paraId="6CCB1758" w14:textId="58861260" w:rsidR="00BD3005" w:rsidRDefault="00BD3005" w:rsidP="00BD3005">
      <w:pPr>
        <w:pStyle w:val="Proposal"/>
        <w:numPr>
          <w:ilvl w:val="0"/>
          <w:numId w:val="47"/>
        </w:numPr>
      </w:pPr>
      <w:r>
        <w:t xml:space="preserve">Alt1: common PMI, RI values are reported for all sub-configurations, whereas each sub-configuration is associated with a distinct CQI </w:t>
      </w:r>
      <w:proofErr w:type="gramStart"/>
      <w:r>
        <w:t>value</w:t>
      </w:r>
      <w:proofErr w:type="gramEnd"/>
    </w:p>
    <w:p w14:paraId="2A7BCFDB" w14:textId="4D0A4DFC" w:rsidR="00BD3005" w:rsidRDefault="00BD3005" w:rsidP="00BD3005">
      <w:pPr>
        <w:pStyle w:val="Proposal"/>
        <w:numPr>
          <w:ilvl w:val="0"/>
          <w:numId w:val="47"/>
        </w:numPr>
      </w:pPr>
      <w:r>
        <w:t xml:space="preserve">Alt2: common PMI value corresponding to the largest power control offset value is reported for all sub-configurations, whereas each sub-configuration is associated with a distinct CQI value, a distinct RI value, and </w:t>
      </w:r>
      <w:r w:rsidRPr="00BD3005">
        <w:rPr>
          <w:lang w:val="en-GB"/>
        </w:rPr>
        <w:t xml:space="preserve">a UE-reported bitmap of length </w:t>
      </w:r>
      <w:proofErr w:type="spellStart"/>
      <w:r w:rsidRPr="00BD3005">
        <w:rPr>
          <w:i/>
          <w:iCs w:val="0"/>
          <w:lang w:val="en-GB"/>
        </w:rPr>
        <w:t>RI</w:t>
      </w:r>
      <w:r w:rsidRPr="00BD3005">
        <w:rPr>
          <w:i/>
          <w:iCs w:val="0"/>
          <w:vertAlign w:val="subscript"/>
          <w:lang w:val="en-GB"/>
        </w:rPr>
        <w:t>max</w:t>
      </w:r>
      <w:proofErr w:type="spellEnd"/>
      <w:r w:rsidRPr="00BD3005">
        <w:rPr>
          <w:lang w:val="en-GB"/>
        </w:rPr>
        <w:t xml:space="preserve"> each to identify the selected layers of the common PMI value, wherein </w:t>
      </w:r>
      <w:proofErr w:type="spellStart"/>
      <w:r w:rsidRPr="00BD3005">
        <w:rPr>
          <w:i/>
          <w:iCs w:val="0"/>
          <w:lang w:val="en-GB"/>
        </w:rPr>
        <w:t>RI</w:t>
      </w:r>
      <w:r w:rsidRPr="00BD3005">
        <w:rPr>
          <w:i/>
          <w:iCs w:val="0"/>
          <w:vertAlign w:val="subscript"/>
          <w:lang w:val="en-GB"/>
        </w:rPr>
        <w:t>max</w:t>
      </w:r>
      <w:proofErr w:type="spellEnd"/>
      <w:r w:rsidRPr="00BD3005">
        <w:rPr>
          <w:lang w:val="en-GB"/>
        </w:rPr>
        <w:t xml:space="preserve"> is the number of layers of the common PMI </w:t>
      </w:r>
      <w:proofErr w:type="gramStart"/>
      <w:r w:rsidRPr="00BD3005">
        <w:rPr>
          <w:lang w:val="en-GB"/>
        </w:rPr>
        <w:t>value</w:t>
      </w:r>
      <w:proofErr w:type="gramEnd"/>
    </w:p>
    <w:p w14:paraId="3550723A" w14:textId="147E344D" w:rsidR="00232A20" w:rsidRPr="00252467" w:rsidRDefault="00232A20">
      <w:pPr>
        <w:pStyle w:val="Proposal"/>
        <w:numPr>
          <w:ilvl w:val="0"/>
          <w:numId w:val="11"/>
        </w:numPr>
      </w:pPr>
      <w:r>
        <w:t xml:space="preserve">For </w:t>
      </w:r>
      <w:r w:rsidRPr="006214EF">
        <w:rPr>
          <w:lang w:val="en-GB"/>
        </w:rPr>
        <w:t>a joint spatial/power-domain adaptation scenario, each sub-configuration of a</w:t>
      </w:r>
      <w:r w:rsidR="00024418">
        <w:rPr>
          <w:lang w:val="en-GB"/>
        </w:rPr>
        <w:t xml:space="preserve"> </w:t>
      </w:r>
      <w:r w:rsidRPr="006214EF">
        <w:rPr>
          <w:lang w:val="en-GB"/>
        </w:rPr>
        <w:t>CSI reporting configuration correspond</w:t>
      </w:r>
      <w:r w:rsidR="00024418">
        <w:rPr>
          <w:lang w:val="en-GB"/>
        </w:rPr>
        <w:t>s</w:t>
      </w:r>
      <w:r w:rsidRPr="006214EF">
        <w:rPr>
          <w:lang w:val="en-GB"/>
        </w:rPr>
        <w:t xml:space="preserve"> to a distinct pair of spatial domain and power domain adaptation </w:t>
      </w:r>
      <w:proofErr w:type="gramStart"/>
      <w:r w:rsidRPr="006214EF">
        <w:rPr>
          <w:lang w:val="en-GB"/>
        </w:rPr>
        <w:t>techniques</w:t>
      </w:r>
      <w:proofErr w:type="gramEnd"/>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Content>
            <w:p w14:paraId="385AEB9D" w14:textId="77777777" w:rsidR="00E51172" w:rsidRDefault="002B4189" w:rsidP="000C4EB6">
              <w:pPr>
                <w:rPr>
                  <w:rFonts w:asciiTheme="minorHAnsi" w:eastAsiaTheme="minorEastAsia" w:hAnsiTheme="minorHAnsi" w:cstheme="minorBidi"/>
                  <w:iCs w:val="0"/>
                  <w:noProof/>
                  <w:sz w:val="22"/>
                  <w:szCs w:val="22"/>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E51172" w14:paraId="040F8E28" w14:textId="77777777">
                <w:trPr>
                  <w:divId w:val="746995663"/>
                  <w:tblCellSpacing w:w="15" w:type="dxa"/>
                </w:trPr>
                <w:tc>
                  <w:tcPr>
                    <w:tcW w:w="50" w:type="pct"/>
                    <w:hideMark/>
                  </w:tcPr>
                  <w:p w14:paraId="0CB8422A" w14:textId="6C349592" w:rsidR="00E51172" w:rsidRDefault="00E51172">
                    <w:pPr>
                      <w:pStyle w:val="Bibliography"/>
                      <w:rPr>
                        <w:noProof/>
                        <w:sz w:val="24"/>
                        <w:szCs w:val="24"/>
                      </w:rPr>
                    </w:pPr>
                    <w:r>
                      <w:rPr>
                        <w:noProof/>
                      </w:rPr>
                      <w:t xml:space="preserve">[1] </w:t>
                    </w:r>
                  </w:p>
                </w:tc>
                <w:tc>
                  <w:tcPr>
                    <w:tcW w:w="0" w:type="auto"/>
                    <w:hideMark/>
                  </w:tcPr>
                  <w:p w14:paraId="13CEEABA" w14:textId="77777777" w:rsidR="00E51172" w:rsidRDefault="00E51172">
                    <w:pPr>
                      <w:pStyle w:val="Bibliography"/>
                      <w:rPr>
                        <w:noProof/>
                      </w:rPr>
                    </w:pPr>
                    <w:r>
                      <w:rPr>
                        <w:noProof/>
                      </w:rPr>
                      <w:t>3GPP TSG RAN WG1#113, "Draft Meeting Report," Incheon, Korea, May 22-26, 2023.</w:t>
                    </w:r>
                  </w:p>
                </w:tc>
              </w:tr>
              <w:tr w:rsidR="00E51172" w14:paraId="5063B22E" w14:textId="77777777">
                <w:trPr>
                  <w:divId w:val="746995663"/>
                  <w:tblCellSpacing w:w="15" w:type="dxa"/>
                </w:trPr>
                <w:tc>
                  <w:tcPr>
                    <w:tcW w:w="50" w:type="pct"/>
                    <w:hideMark/>
                  </w:tcPr>
                  <w:p w14:paraId="63CD4AED" w14:textId="77777777" w:rsidR="00E51172" w:rsidRDefault="00E51172">
                    <w:pPr>
                      <w:pStyle w:val="Bibliography"/>
                      <w:rPr>
                        <w:noProof/>
                      </w:rPr>
                    </w:pPr>
                    <w:r>
                      <w:rPr>
                        <w:noProof/>
                      </w:rPr>
                      <w:t xml:space="preserve">[2] </w:t>
                    </w:r>
                  </w:p>
                </w:tc>
                <w:tc>
                  <w:tcPr>
                    <w:tcW w:w="0" w:type="auto"/>
                    <w:hideMark/>
                  </w:tcPr>
                  <w:p w14:paraId="55C0615B" w14:textId="77777777" w:rsidR="00E51172" w:rsidRDefault="00E51172">
                    <w:pPr>
                      <w:pStyle w:val="Bibliography"/>
                      <w:rPr>
                        <w:noProof/>
                      </w:rPr>
                    </w:pPr>
                    <w:r>
                      <w:rPr>
                        <w:noProof/>
                      </w:rPr>
                      <w:t>3GPP TR 38.864, "Study on network energy savings for NR," Dec. 2022.</w:t>
                    </w:r>
                  </w:p>
                </w:tc>
              </w:tr>
              <w:tr w:rsidR="00E51172" w14:paraId="7E394834" w14:textId="77777777">
                <w:trPr>
                  <w:divId w:val="746995663"/>
                  <w:tblCellSpacing w:w="15" w:type="dxa"/>
                </w:trPr>
                <w:tc>
                  <w:tcPr>
                    <w:tcW w:w="50" w:type="pct"/>
                    <w:hideMark/>
                  </w:tcPr>
                  <w:p w14:paraId="1BB76B8D" w14:textId="77777777" w:rsidR="00E51172" w:rsidRDefault="00E51172">
                    <w:pPr>
                      <w:pStyle w:val="Bibliography"/>
                      <w:rPr>
                        <w:noProof/>
                      </w:rPr>
                    </w:pPr>
                    <w:r>
                      <w:rPr>
                        <w:noProof/>
                      </w:rPr>
                      <w:t xml:space="preserve">[3] </w:t>
                    </w:r>
                  </w:p>
                </w:tc>
                <w:tc>
                  <w:tcPr>
                    <w:tcW w:w="0" w:type="auto"/>
                    <w:hideMark/>
                  </w:tcPr>
                  <w:p w14:paraId="66A5B5B8" w14:textId="77777777" w:rsidR="00E51172" w:rsidRDefault="00E51172">
                    <w:pPr>
                      <w:pStyle w:val="Bibliography"/>
                      <w:rPr>
                        <w:noProof/>
                      </w:rPr>
                    </w:pPr>
                    <w:r>
                      <w:rPr>
                        <w:noProof/>
                      </w:rPr>
                      <w:t>3GPP TSG RAN WG1#112bis-e, "Draft Meeting Report," Online, Apr. 17 - 26, 2023.</w:t>
                    </w:r>
                  </w:p>
                </w:tc>
              </w:tr>
              <w:tr w:rsidR="00E51172" w14:paraId="63BFBFDF" w14:textId="77777777">
                <w:trPr>
                  <w:divId w:val="746995663"/>
                  <w:tblCellSpacing w:w="15" w:type="dxa"/>
                </w:trPr>
                <w:tc>
                  <w:tcPr>
                    <w:tcW w:w="50" w:type="pct"/>
                    <w:hideMark/>
                  </w:tcPr>
                  <w:p w14:paraId="7693F676" w14:textId="77777777" w:rsidR="00E51172" w:rsidRDefault="00E51172">
                    <w:pPr>
                      <w:pStyle w:val="Bibliography"/>
                      <w:rPr>
                        <w:noProof/>
                      </w:rPr>
                    </w:pPr>
                    <w:r>
                      <w:rPr>
                        <w:noProof/>
                      </w:rPr>
                      <w:t xml:space="preserve">[4] </w:t>
                    </w:r>
                  </w:p>
                </w:tc>
                <w:tc>
                  <w:tcPr>
                    <w:tcW w:w="0" w:type="auto"/>
                    <w:hideMark/>
                  </w:tcPr>
                  <w:p w14:paraId="25630B93" w14:textId="77777777" w:rsidR="00E51172" w:rsidRDefault="00E51172">
                    <w:pPr>
                      <w:pStyle w:val="Bibliography"/>
                      <w:rPr>
                        <w:noProof/>
                      </w:rPr>
                    </w:pPr>
                    <w:r>
                      <w:rPr>
                        <w:noProof/>
                      </w:rPr>
                      <w:t>3GPP TSG RAN WG1 #112, "Draft Meeting Report," Athens, Greece, Feb. 27 - Mar. 3, 2023.</w:t>
                    </w:r>
                  </w:p>
                </w:tc>
              </w:tr>
              <w:tr w:rsidR="00E51172" w14:paraId="5A6FB537" w14:textId="77777777">
                <w:trPr>
                  <w:divId w:val="746995663"/>
                  <w:tblCellSpacing w:w="15" w:type="dxa"/>
                </w:trPr>
                <w:tc>
                  <w:tcPr>
                    <w:tcW w:w="50" w:type="pct"/>
                    <w:hideMark/>
                  </w:tcPr>
                  <w:p w14:paraId="4E30B410" w14:textId="77777777" w:rsidR="00E51172" w:rsidRDefault="00E51172">
                    <w:pPr>
                      <w:pStyle w:val="Bibliography"/>
                      <w:rPr>
                        <w:noProof/>
                      </w:rPr>
                    </w:pPr>
                    <w:r>
                      <w:rPr>
                        <w:noProof/>
                      </w:rPr>
                      <w:t xml:space="preserve">[5] </w:t>
                    </w:r>
                  </w:p>
                </w:tc>
                <w:tc>
                  <w:tcPr>
                    <w:tcW w:w="0" w:type="auto"/>
                    <w:hideMark/>
                  </w:tcPr>
                  <w:p w14:paraId="3D78B2CA" w14:textId="77777777" w:rsidR="00E51172" w:rsidRDefault="00E51172">
                    <w:pPr>
                      <w:pStyle w:val="Bibliography"/>
                      <w:rPr>
                        <w:noProof/>
                      </w:rPr>
                    </w:pPr>
                    <w:r>
                      <w:rPr>
                        <w:noProof/>
                      </w:rPr>
                      <w:t>3GPP TS 38.212, "Multiplexing and channel coding," June 2023.</w:t>
                    </w:r>
                  </w:p>
                </w:tc>
              </w:tr>
              <w:tr w:rsidR="00E51172" w14:paraId="04F40B94" w14:textId="77777777">
                <w:trPr>
                  <w:divId w:val="746995663"/>
                  <w:tblCellSpacing w:w="15" w:type="dxa"/>
                </w:trPr>
                <w:tc>
                  <w:tcPr>
                    <w:tcW w:w="50" w:type="pct"/>
                    <w:hideMark/>
                  </w:tcPr>
                  <w:p w14:paraId="0A87E3EA" w14:textId="77777777" w:rsidR="00E51172" w:rsidRDefault="00E51172">
                    <w:pPr>
                      <w:pStyle w:val="Bibliography"/>
                      <w:rPr>
                        <w:noProof/>
                      </w:rPr>
                    </w:pPr>
                    <w:r>
                      <w:rPr>
                        <w:noProof/>
                      </w:rPr>
                      <w:t xml:space="preserve">[6] </w:t>
                    </w:r>
                  </w:p>
                </w:tc>
                <w:tc>
                  <w:tcPr>
                    <w:tcW w:w="0" w:type="auto"/>
                    <w:hideMark/>
                  </w:tcPr>
                  <w:p w14:paraId="1A3F2ED3" w14:textId="77777777" w:rsidR="00E51172" w:rsidRDefault="00E51172">
                    <w:pPr>
                      <w:pStyle w:val="Bibliography"/>
                      <w:rPr>
                        <w:noProof/>
                      </w:rPr>
                    </w:pPr>
                    <w:r>
                      <w:rPr>
                        <w:noProof/>
                      </w:rPr>
                      <w:t>3GPP TS 38.214, "Physical layer procedures for data," June 2023.</w:t>
                    </w:r>
                  </w:p>
                </w:tc>
              </w:tr>
            </w:tbl>
            <w:p w14:paraId="6D6CED43" w14:textId="6FE318E4" w:rsidR="00CE4524" w:rsidRPr="0003018F" w:rsidRDefault="002B4189" w:rsidP="000C4EB6">
              <w:r w:rsidRPr="0003018F">
                <w:rPr>
                  <w:b/>
                  <w:bCs/>
                </w:rPr>
                <w:fldChar w:fldCharType="end"/>
              </w:r>
            </w:p>
          </w:sdtContent>
        </w:sdt>
      </w:sdtContent>
    </w:sdt>
    <w:sectPr w:rsidR="00CE4524" w:rsidRPr="0003018F"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200EF" w14:textId="77777777" w:rsidR="003666C1" w:rsidRDefault="003666C1" w:rsidP="003165DD">
      <w:r>
        <w:separator/>
      </w:r>
    </w:p>
  </w:endnote>
  <w:endnote w:type="continuationSeparator" w:id="0">
    <w:p w14:paraId="66BB4020" w14:textId="77777777" w:rsidR="003666C1" w:rsidRDefault="003666C1"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F4229" w14:textId="77777777" w:rsidR="003666C1" w:rsidRDefault="003666C1" w:rsidP="003165DD">
      <w:r>
        <w:separator/>
      </w:r>
    </w:p>
  </w:footnote>
  <w:footnote w:type="continuationSeparator" w:id="0">
    <w:p w14:paraId="6755B8A0" w14:textId="77777777" w:rsidR="003666C1" w:rsidRDefault="003666C1"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8A2516E"/>
    <w:multiLevelType w:val="hybridMultilevel"/>
    <w:tmpl w:val="DC4ABF9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0E98099E"/>
    <w:multiLevelType w:val="hybridMultilevel"/>
    <w:tmpl w:val="22EC20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AA299E"/>
    <w:multiLevelType w:val="hybridMultilevel"/>
    <w:tmpl w:val="7B281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6A163B"/>
    <w:multiLevelType w:val="hybridMultilevel"/>
    <w:tmpl w:val="348A2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B53E88"/>
    <w:multiLevelType w:val="hybridMultilevel"/>
    <w:tmpl w:val="5E6247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CF2BCE"/>
    <w:multiLevelType w:val="hybridMultilevel"/>
    <w:tmpl w:val="6D98F0E6"/>
    <w:lvl w:ilvl="0" w:tplc="04090001">
      <w:start w:val="1"/>
      <w:numFmt w:val="bullet"/>
      <w:lvlText w:val=""/>
      <w:lvlJc w:val="left"/>
      <w:pPr>
        <w:ind w:left="2124" w:hanging="360"/>
      </w:pPr>
      <w:rPr>
        <w:rFonts w:ascii="Symbol" w:hAnsi="Symbol" w:hint="default"/>
      </w:rPr>
    </w:lvl>
    <w:lvl w:ilvl="1" w:tplc="04090003" w:tentative="1">
      <w:start w:val="1"/>
      <w:numFmt w:val="bullet"/>
      <w:lvlText w:val="o"/>
      <w:lvlJc w:val="left"/>
      <w:pPr>
        <w:ind w:left="2844" w:hanging="360"/>
      </w:pPr>
      <w:rPr>
        <w:rFonts w:ascii="Courier New" w:hAnsi="Courier New" w:cs="Courier New" w:hint="default"/>
      </w:rPr>
    </w:lvl>
    <w:lvl w:ilvl="2" w:tplc="04090005" w:tentative="1">
      <w:start w:val="1"/>
      <w:numFmt w:val="bullet"/>
      <w:lvlText w:val=""/>
      <w:lvlJc w:val="left"/>
      <w:pPr>
        <w:ind w:left="3564" w:hanging="360"/>
      </w:pPr>
      <w:rPr>
        <w:rFonts w:ascii="Wingdings" w:hAnsi="Wingdings" w:hint="default"/>
      </w:rPr>
    </w:lvl>
    <w:lvl w:ilvl="3" w:tplc="04090001" w:tentative="1">
      <w:start w:val="1"/>
      <w:numFmt w:val="bullet"/>
      <w:lvlText w:val=""/>
      <w:lvlJc w:val="left"/>
      <w:pPr>
        <w:ind w:left="4284" w:hanging="360"/>
      </w:pPr>
      <w:rPr>
        <w:rFonts w:ascii="Symbol" w:hAnsi="Symbol" w:hint="default"/>
      </w:rPr>
    </w:lvl>
    <w:lvl w:ilvl="4" w:tplc="04090003" w:tentative="1">
      <w:start w:val="1"/>
      <w:numFmt w:val="bullet"/>
      <w:lvlText w:val="o"/>
      <w:lvlJc w:val="left"/>
      <w:pPr>
        <w:ind w:left="5004" w:hanging="360"/>
      </w:pPr>
      <w:rPr>
        <w:rFonts w:ascii="Courier New" w:hAnsi="Courier New" w:cs="Courier New" w:hint="default"/>
      </w:rPr>
    </w:lvl>
    <w:lvl w:ilvl="5" w:tplc="04090005" w:tentative="1">
      <w:start w:val="1"/>
      <w:numFmt w:val="bullet"/>
      <w:lvlText w:val=""/>
      <w:lvlJc w:val="left"/>
      <w:pPr>
        <w:ind w:left="5724" w:hanging="360"/>
      </w:pPr>
      <w:rPr>
        <w:rFonts w:ascii="Wingdings" w:hAnsi="Wingdings" w:hint="default"/>
      </w:rPr>
    </w:lvl>
    <w:lvl w:ilvl="6" w:tplc="04090001" w:tentative="1">
      <w:start w:val="1"/>
      <w:numFmt w:val="bullet"/>
      <w:lvlText w:val=""/>
      <w:lvlJc w:val="left"/>
      <w:pPr>
        <w:ind w:left="6444" w:hanging="360"/>
      </w:pPr>
      <w:rPr>
        <w:rFonts w:ascii="Symbol" w:hAnsi="Symbol" w:hint="default"/>
      </w:rPr>
    </w:lvl>
    <w:lvl w:ilvl="7" w:tplc="04090003" w:tentative="1">
      <w:start w:val="1"/>
      <w:numFmt w:val="bullet"/>
      <w:lvlText w:val="o"/>
      <w:lvlJc w:val="left"/>
      <w:pPr>
        <w:ind w:left="7164" w:hanging="360"/>
      </w:pPr>
      <w:rPr>
        <w:rFonts w:ascii="Courier New" w:hAnsi="Courier New" w:cs="Courier New" w:hint="default"/>
      </w:rPr>
    </w:lvl>
    <w:lvl w:ilvl="8" w:tplc="04090005" w:tentative="1">
      <w:start w:val="1"/>
      <w:numFmt w:val="bullet"/>
      <w:lvlText w:val=""/>
      <w:lvlJc w:val="left"/>
      <w:pPr>
        <w:ind w:left="7884" w:hanging="360"/>
      </w:pPr>
      <w:rPr>
        <w:rFonts w:ascii="Wingdings" w:hAnsi="Wingdings" w:hint="default"/>
      </w:rPr>
    </w:lvl>
  </w:abstractNum>
  <w:abstractNum w:abstractNumId="11" w15:restartNumberingAfterBreak="0">
    <w:nsid w:val="1DDC2545"/>
    <w:multiLevelType w:val="multilevel"/>
    <w:tmpl w:val="1DDC2545"/>
    <w:lvl w:ilvl="0">
      <w:numFmt w:val="bullet"/>
      <w:lvlText w:val="•"/>
      <w:lvlJc w:val="left"/>
      <w:pPr>
        <w:ind w:left="0" w:firstLine="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15:restartNumberingAfterBreak="0">
    <w:nsid w:val="26D45F91"/>
    <w:multiLevelType w:val="hybridMultilevel"/>
    <w:tmpl w:val="2CE6BE9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 w15:restartNumberingAfterBreak="0">
    <w:nsid w:val="27941F87"/>
    <w:multiLevelType w:val="hybridMultilevel"/>
    <w:tmpl w:val="6AA81B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DC4433"/>
    <w:multiLevelType w:val="hybridMultilevel"/>
    <w:tmpl w:val="499C6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9" w15:restartNumberingAfterBreak="0">
    <w:nsid w:val="3C9F51F4"/>
    <w:multiLevelType w:val="multilevel"/>
    <w:tmpl w:val="D77E9AE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A12023"/>
    <w:multiLevelType w:val="hybridMultilevel"/>
    <w:tmpl w:val="1C6236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8514A5"/>
    <w:multiLevelType w:val="hybridMultilevel"/>
    <w:tmpl w:val="58C02DA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C5B04B6"/>
    <w:multiLevelType w:val="hybridMultilevel"/>
    <w:tmpl w:val="CA8A8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F16F2F"/>
    <w:multiLevelType w:val="hybridMultilevel"/>
    <w:tmpl w:val="76AC4944"/>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7" w15:restartNumberingAfterBreak="0">
    <w:nsid w:val="4E6701CC"/>
    <w:multiLevelType w:val="hybridMultilevel"/>
    <w:tmpl w:val="2C04194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8"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5154BE"/>
    <w:multiLevelType w:val="hybridMultilevel"/>
    <w:tmpl w:val="63926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CF070A"/>
    <w:multiLevelType w:val="hybridMultilevel"/>
    <w:tmpl w:val="83ACDF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1" w15:restartNumberingAfterBreak="0">
    <w:nsid w:val="5FAF1320"/>
    <w:multiLevelType w:val="hybridMultilevel"/>
    <w:tmpl w:val="D2D6F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D638B7"/>
    <w:multiLevelType w:val="hybridMultilevel"/>
    <w:tmpl w:val="EF809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3D0941"/>
    <w:multiLevelType w:val="hybridMultilevel"/>
    <w:tmpl w:val="5120C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4" w15:restartNumberingAfterBreak="0">
    <w:nsid w:val="6A5E67EA"/>
    <w:multiLevelType w:val="hybridMultilevel"/>
    <w:tmpl w:val="70783346"/>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4D18A0"/>
    <w:multiLevelType w:val="multilevel"/>
    <w:tmpl w:val="8D989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24508B"/>
    <w:multiLevelType w:val="hybridMultilevel"/>
    <w:tmpl w:val="3C085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485068"/>
    <w:multiLevelType w:val="hybridMultilevel"/>
    <w:tmpl w:val="BEF2C47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B11D0E"/>
    <w:multiLevelType w:val="hybridMultilevel"/>
    <w:tmpl w:val="B4AA6D1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2" w15:restartNumberingAfterBreak="0">
    <w:nsid w:val="79127358"/>
    <w:multiLevelType w:val="hybridMultilevel"/>
    <w:tmpl w:val="9AF42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81771166">
    <w:abstractNumId w:val="1"/>
  </w:num>
  <w:num w:numId="2" w16cid:durableId="1514799358">
    <w:abstractNumId w:val="18"/>
  </w:num>
  <w:num w:numId="3" w16cid:durableId="1018972566">
    <w:abstractNumId w:val="28"/>
  </w:num>
  <w:num w:numId="4" w16cid:durableId="1096823413">
    <w:abstractNumId w:val="36"/>
  </w:num>
  <w:num w:numId="5" w16cid:durableId="1040594337">
    <w:abstractNumId w:val="12"/>
  </w:num>
  <w:num w:numId="6" w16cid:durableId="872498904">
    <w:abstractNumId w:val="24"/>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23"/>
  </w:num>
  <w:num w:numId="9" w16cid:durableId="1361591542">
    <w:abstractNumId w:val="2"/>
  </w:num>
  <w:num w:numId="10" w16cid:durableId="1565681963">
    <w:abstractNumId w:val="17"/>
  </w:num>
  <w:num w:numId="11" w16cid:durableId="623081821">
    <w:abstractNumId w:val="18"/>
    <w:lvlOverride w:ilvl="0">
      <w:startOverride w:val="1"/>
    </w:lvlOverride>
  </w:num>
  <w:num w:numId="12" w16cid:durableId="156116856">
    <w:abstractNumId w:val="34"/>
  </w:num>
  <w:num w:numId="13" w16cid:durableId="2056461199">
    <w:abstractNumId w:val="38"/>
  </w:num>
  <w:num w:numId="14" w16cid:durableId="1979072358">
    <w:abstractNumId w:val="31"/>
  </w:num>
  <w:num w:numId="15" w16cid:durableId="646782773">
    <w:abstractNumId w:val="41"/>
  </w:num>
  <w:num w:numId="16" w16cid:durableId="2147160833">
    <w:abstractNumId w:val="27"/>
  </w:num>
  <w:num w:numId="17" w16cid:durableId="1951353337">
    <w:abstractNumId w:val="3"/>
  </w:num>
  <w:num w:numId="18" w16cid:durableId="919486006">
    <w:abstractNumId w:val="33"/>
  </w:num>
  <w:num w:numId="19" w16cid:durableId="1298336237">
    <w:abstractNumId w:val="39"/>
  </w:num>
  <w:num w:numId="20" w16cid:durableId="1754624222">
    <w:abstractNumId w:val="4"/>
  </w:num>
  <w:num w:numId="21" w16cid:durableId="1270430857">
    <w:abstractNumId w:val="10"/>
  </w:num>
  <w:num w:numId="22" w16cid:durableId="685444755">
    <w:abstractNumId w:val="30"/>
  </w:num>
  <w:num w:numId="23" w16cid:durableId="1993484515">
    <w:abstractNumId w:val="26"/>
  </w:num>
  <w:num w:numId="24" w16cid:durableId="1002270931">
    <w:abstractNumId w:val="22"/>
  </w:num>
  <w:num w:numId="25" w16cid:durableId="2087334122">
    <w:abstractNumId w:val="11"/>
  </w:num>
  <w:num w:numId="26" w16cid:durableId="320893172">
    <w:abstractNumId w:val="35"/>
  </w:num>
  <w:num w:numId="27" w16cid:durableId="1386680024">
    <w:abstractNumId w:val="43"/>
  </w:num>
  <w:num w:numId="28" w16cid:durableId="768507157">
    <w:abstractNumId w:val="40"/>
  </w:num>
  <w:num w:numId="29" w16cid:durableId="173879679">
    <w:abstractNumId w:val="8"/>
  </w:num>
  <w:num w:numId="30" w16cid:durableId="501046253">
    <w:abstractNumId w:val="6"/>
  </w:num>
  <w:num w:numId="31" w16cid:durableId="872772410">
    <w:abstractNumId w:val="16"/>
  </w:num>
  <w:num w:numId="32" w16cid:durableId="1144852836">
    <w:abstractNumId w:val="32"/>
  </w:num>
  <w:num w:numId="33" w16cid:durableId="1366101263">
    <w:abstractNumId w:val="5"/>
  </w:num>
  <w:num w:numId="34" w16cid:durableId="668489239">
    <w:abstractNumId w:val="25"/>
  </w:num>
  <w:num w:numId="35" w16cid:durableId="1924028942">
    <w:abstractNumId w:val="15"/>
  </w:num>
  <w:num w:numId="36" w16cid:durableId="126512621">
    <w:abstractNumId w:val="20"/>
  </w:num>
  <w:num w:numId="37" w16cid:durableId="1887137590">
    <w:abstractNumId w:val="14"/>
  </w:num>
  <w:num w:numId="38" w16cid:durableId="982345111">
    <w:abstractNumId w:val="7"/>
  </w:num>
  <w:num w:numId="39" w16cid:durableId="831221438">
    <w:abstractNumId w:val="29"/>
  </w:num>
  <w:num w:numId="40" w16cid:durableId="1305282318">
    <w:abstractNumId w:val="19"/>
  </w:num>
  <w:num w:numId="41" w16cid:durableId="1251161528">
    <w:abstractNumId w:val="9"/>
  </w:num>
  <w:num w:numId="42" w16cid:durableId="232392595">
    <w:abstractNumId w:val="42"/>
  </w:num>
  <w:num w:numId="43" w16cid:durableId="1148859476">
    <w:abstractNumId w:val="37"/>
  </w:num>
  <w:num w:numId="44" w16cid:durableId="95752725">
    <w:abstractNumId w:val="18"/>
  </w:num>
  <w:num w:numId="45" w16cid:durableId="542136149">
    <w:abstractNumId w:val="18"/>
  </w:num>
  <w:num w:numId="46" w16cid:durableId="247420374">
    <w:abstractNumId w:val="21"/>
  </w:num>
  <w:num w:numId="47" w16cid:durableId="609699888">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5765"/>
    <w:rsid w:val="00005799"/>
    <w:rsid w:val="0001157E"/>
    <w:rsid w:val="0001171F"/>
    <w:rsid w:val="00011E9F"/>
    <w:rsid w:val="0001264B"/>
    <w:rsid w:val="000144BB"/>
    <w:rsid w:val="0001504E"/>
    <w:rsid w:val="0001567F"/>
    <w:rsid w:val="000159C3"/>
    <w:rsid w:val="00015FDE"/>
    <w:rsid w:val="00016552"/>
    <w:rsid w:val="000165AC"/>
    <w:rsid w:val="00016CD6"/>
    <w:rsid w:val="00017C9C"/>
    <w:rsid w:val="000203A4"/>
    <w:rsid w:val="0002070C"/>
    <w:rsid w:val="00020F6A"/>
    <w:rsid w:val="00023D21"/>
    <w:rsid w:val="00024418"/>
    <w:rsid w:val="00024B6D"/>
    <w:rsid w:val="00024E52"/>
    <w:rsid w:val="000278A6"/>
    <w:rsid w:val="0003018F"/>
    <w:rsid w:val="000302FC"/>
    <w:rsid w:val="000325EC"/>
    <w:rsid w:val="00033101"/>
    <w:rsid w:val="00033DDA"/>
    <w:rsid w:val="000365AA"/>
    <w:rsid w:val="00037334"/>
    <w:rsid w:val="000376DF"/>
    <w:rsid w:val="000402C9"/>
    <w:rsid w:val="00040302"/>
    <w:rsid w:val="00040C8F"/>
    <w:rsid w:val="0004412A"/>
    <w:rsid w:val="00044F2A"/>
    <w:rsid w:val="000518C3"/>
    <w:rsid w:val="00052A44"/>
    <w:rsid w:val="00052FA1"/>
    <w:rsid w:val="000541C8"/>
    <w:rsid w:val="00054532"/>
    <w:rsid w:val="00054BE3"/>
    <w:rsid w:val="00054EBE"/>
    <w:rsid w:val="0005627A"/>
    <w:rsid w:val="000562E9"/>
    <w:rsid w:val="000610EC"/>
    <w:rsid w:val="00062B2B"/>
    <w:rsid w:val="00062E7E"/>
    <w:rsid w:val="00062F43"/>
    <w:rsid w:val="00062F49"/>
    <w:rsid w:val="00063072"/>
    <w:rsid w:val="00063FC4"/>
    <w:rsid w:val="00066992"/>
    <w:rsid w:val="00066BFB"/>
    <w:rsid w:val="00066DE0"/>
    <w:rsid w:val="00066F0E"/>
    <w:rsid w:val="00070B2D"/>
    <w:rsid w:val="00071E37"/>
    <w:rsid w:val="00073399"/>
    <w:rsid w:val="00073B4B"/>
    <w:rsid w:val="00073F97"/>
    <w:rsid w:val="000746DE"/>
    <w:rsid w:val="0007619F"/>
    <w:rsid w:val="00076B5C"/>
    <w:rsid w:val="00080124"/>
    <w:rsid w:val="000824A5"/>
    <w:rsid w:val="000834F5"/>
    <w:rsid w:val="00083ADD"/>
    <w:rsid w:val="00085AB5"/>
    <w:rsid w:val="00085EB4"/>
    <w:rsid w:val="0008705B"/>
    <w:rsid w:val="00087206"/>
    <w:rsid w:val="000900C7"/>
    <w:rsid w:val="000907FE"/>
    <w:rsid w:val="00092502"/>
    <w:rsid w:val="00093E3E"/>
    <w:rsid w:val="00095F0B"/>
    <w:rsid w:val="00096118"/>
    <w:rsid w:val="000961B0"/>
    <w:rsid w:val="00097A86"/>
    <w:rsid w:val="000A09E1"/>
    <w:rsid w:val="000A1346"/>
    <w:rsid w:val="000A23CB"/>
    <w:rsid w:val="000A318E"/>
    <w:rsid w:val="000A405D"/>
    <w:rsid w:val="000A45C4"/>
    <w:rsid w:val="000A5C9C"/>
    <w:rsid w:val="000A7C84"/>
    <w:rsid w:val="000B19B9"/>
    <w:rsid w:val="000B1A5B"/>
    <w:rsid w:val="000B1D2E"/>
    <w:rsid w:val="000B20D8"/>
    <w:rsid w:val="000B32B3"/>
    <w:rsid w:val="000B49EF"/>
    <w:rsid w:val="000B5052"/>
    <w:rsid w:val="000B7920"/>
    <w:rsid w:val="000C0858"/>
    <w:rsid w:val="000C12F5"/>
    <w:rsid w:val="000C223D"/>
    <w:rsid w:val="000C35A5"/>
    <w:rsid w:val="000C4637"/>
    <w:rsid w:val="000C4EB6"/>
    <w:rsid w:val="000C4EDC"/>
    <w:rsid w:val="000C538F"/>
    <w:rsid w:val="000C58B9"/>
    <w:rsid w:val="000C6D4C"/>
    <w:rsid w:val="000D1660"/>
    <w:rsid w:val="000D1A5C"/>
    <w:rsid w:val="000D2028"/>
    <w:rsid w:val="000D39D8"/>
    <w:rsid w:val="000D436A"/>
    <w:rsid w:val="000D44B0"/>
    <w:rsid w:val="000E0EA7"/>
    <w:rsid w:val="000E2E0B"/>
    <w:rsid w:val="000E61F8"/>
    <w:rsid w:val="000E65F6"/>
    <w:rsid w:val="000F07DC"/>
    <w:rsid w:val="000F0CE4"/>
    <w:rsid w:val="000F0E71"/>
    <w:rsid w:val="000F3673"/>
    <w:rsid w:val="000F3E9F"/>
    <w:rsid w:val="000F5260"/>
    <w:rsid w:val="000F791E"/>
    <w:rsid w:val="000F7A0B"/>
    <w:rsid w:val="001035D4"/>
    <w:rsid w:val="00103AB9"/>
    <w:rsid w:val="00103CBB"/>
    <w:rsid w:val="00105EE5"/>
    <w:rsid w:val="00106F19"/>
    <w:rsid w:val="001120D3"/>
    <w:rsid w:val="00112D08"/>
    <w:rsid w:val="001130D6"/>
    <w:rsid w:val="0011573A"/>
    <w:rsid w:val="001162B8"/>
    <w:rsid w:val="00116A29"/>
    <w:rsid w:val="001178BC"/>
    <w:rsid w:val="001211C2"/>
    <w:rsid w:val="001217A0"/>
    <w:rsid w:val="00122660"/>
    <w:rsid w:val="00123E1F"/>
    <w:rsid w:val="001244A0"/>
    <w:rsid w:val="001315E9"/>
    <w:rsid w:val="001332BA"/>
    <w:rsid w:val="00134D78"/>
    <w:rsid w:val="00134DC1"/>
    <w:rsid w:val="00136C0E"/>
    <w:rsid w:val="0013746C"/>
    <w:rsid w:val="00137DD1"/>
    <w:rsid w:val="00142003"/>
    <w:rsid w:val="001445B6"/>
    <w:rsid w:val="00144FB9"/>
    <w:rsid w:val="00145BF6"/>
    <w:rsid w:val="001465EB"/>
    <w:rsid w:val="00146D3B"/>
    <w:rsid w:val="0014796B"/>
    <w:rsid w:val="00150B4E"/>
    <w:rsid w:val="0015176A"/>
    <w:rsid w:val="001556E7"/>
    <w:rsid w:val="00156E12"/>
    <w:rsid w:val="00156E34"/>
    <w:rsid w:val="00160B4B"/>
    <w:rsid w:val="0016253F"/>
    <w:rsid w:val="00163BB1"/>
    <w:rsid w:val="00164A7B"/>
    <w:rsid w:val="001664D9"/>
    <w:rsid w:val="001670B0"/>
    <w:rsid w:val="00170FB1"/>
    <w:rsid w:val="00171107"/>
    <w:rsid w:val="001717BC"/>
    <w:rsid w:val="00171F04"/>
    <w:rsid w:val="00172D73"/>
    <w:rsid w:val="00173848"/>
    <w:rsid w:val="0017397C"/>
    <w:rsid w:val="0017509C"/>
    <w:rsid w:val="0017673C"/>
    <w:rsid w:val="001778D9"/>
    <w:rsid w:val="00181E50"/>
    <w:rsid w:val="001829FE"/>
    <w:rsid w:val="00183D7E"/>
    <w:rsid w:val="00183DD0"/>
    <w:rsid w:val="00184A6C"/>
    <w:rsid w:val="00184EDF"/>
    <w:rsid w:val="00185EEE"/>
    <w:rsid w:val="00186F90"/>
    <w:rsid w:val="00187422"/>
    <w:rsid w:val="001878AA"/>
    <w:rsid w:val="00190DC4"/>
    <w:rsid w:val="00192ED6"/>
    <w:rsid w:val="00193090"/>
    <w:rsid w:val="00193EF4"/>
    <w:rsid w:val="00194288"/>
    <w:rsid w:val="00196991"/>
    <w:rsid w:val="001A04A5"/>
    <w:rsid w:val="001A21D6"/>
    <w:rsid w:val="001A3ADB"/>
    <w:rsid w:val="001A3DD0"/>
    <w:rsid w:val="001A420E"/>
    <w:rsid w:val="001A5577"/>
    <w:rsid w:val="001A5927"/>
    <w:rsid w:val="001A5F68"/>
    <w:rsid w:val="001A6032"/>
    <w:rsid w:val="001A676E"/>
    <w:rsid w:val="001B064B"/>
    <w:rsid w:val="001B3259"/>
    <w:rsid w:val="001B40E9"/>
    <w:rsid w:val="001B47FA"/>
    <w:rsid w:val="001B5810"/>
    <w:rsid w:val="001B5F98"/>
    <w:rsid w:val="001B72F4"/>
    <w:rsid w:val="001C1ADC"/>
    <w:rsid w:val="001C2BB1"/>
    <w:rsid w:val="001C3365"/>
    <w:rsid w:val="001C3BB1"/>
    <w:rsid w:val="001D089D"/>
    <w:rsid w:val="001D2A78"/>
    <w:rsid w:val="001D2EA4"/>
    <w:rsid w:val="001D5499"/>
    <w:rsid w:val="001D5848"/>
    <w:rsid w:val="001E00B4"/>
    <w:rsid w:val="001E0376"/>
    <w:rsid w:val="001E2642"/>
    <w:rsid w:val="001E75F0"/>
    <w:rsid w:val="001F075A"/>
    <w:rsid w:val="001F64BB"/>
    <w:rsid w:val="002007C9"/>
    <w:rsid w:val="00201BF3"/>
    <w:rsid w:val="00202305"/>
    <w:rsid w:val="002024D2"/>
    <w:rsid w:val="00203559"/>
    <w:rsid w:val="00203D4C"/>
    <w:rsid w:val="0020559C"/>
    <w:rsid w:val="0020780B"/>
    <w:rsid w:val="002140DA"/>
    <w:rsid w:val="0021592F"/>
    <w:rsid w:val="00216860"/>
    <w:rsid w:val="00217C1C"/>
    <w:rsid w:val="00221AB8"/>
    <w:rsid w:val="00222DCE"/>
    <w:rsid w:val="002238E1"/>
    <w:rsid w:val="00224F76"/>
    <w:rsid w:val="0022553A"/>
    <w:rsid w:val="00226052"/>
    <w:rsid w:val="00230822"/>
    <w:rsid w:val="00230FD1"/>
    <w:rsid w:val="0023194A"/>
    <w:rsid w:val="00231D54"/>
    <w:rsid w:val="00232A20"/>
    <w:rsid w:val="00233355"/>
    <w:rsid w:val="002340EE"/>
    <w:rsid w:val="002349AA"/>
    <w:rsid w:val="00234B11"/>
    <w:rsid w:val="0023503D"/>
    <w:rsid w:val="0023517B"/>
    <w:rsid w:val="00235872"/>
    <w:rsid w:val="00237691"/>
    <w:rsid w:val="00237E17"/>
    <w:rsid w:val="0024039D"/>
    <w:rsid w:val="00244E74"/>
    <w:rsid w:val="0024552F"/>
    <w:rsid w:val="00245F3E"/>
    <w:rsid w:val="00247287"/>
    <w:rsid w:val="0025055A"/>
    <w:rsid w:val="00250F0F"/>
    <w:rsid w:val="00251B55"/>
    <w:rsid w:val="00252467"/>
    <w:rsid w:val="002538CD"/>
    <w:rsid w:val="002542E2"/>
    <w:rsid w:val="002551D9"/>
    <w:rsid w:val="0026065E"/>
    <w:rsid w:val="00260F8B"/>
    <w:rsid w:val="002611BB"/>
    <w:rsid w:val="002623A1"/>
    <w:rsid w:val="0026272E"/>
    <w:rsid w:val="0026331B"/>
    <w:rsid w:val="00263599"/>
    <w:rsid w:val="002638B5"/>
    <w:rsid w:val="00265BCB"/>
    <w:rsid w:val="00267690"/>
    <w:rsid w:val="00270B9C"/>
    <w:rsid w:val="00271E95"/>
    <w:rsid w:val="00272CBF"/>
    <w:rsid w:val="002756FA"/>
    <w:rsid w:val="00277767"/>
    <w:rsid w:val="00280AB1"/>
    <w:rsid w:val="002811B1"/>
    <w:rsid w:val="002815B3"/>
    <w:rsid w:val="00281C0D"/>
    <w:rsid w:val="00284463"/>
    <w:rsid w:val="00286B1B"/>
    <w:rsid w:val="00287C3E"/>
    <w:rsid w:val="00290A60"/>
    <w:rsid w:val="00291082"/>
    <w:rsid w:val="00291D43"/>
    <w:rsid w:val="00293C0E"/>
    <w:rsid w:val="00294FF5"/>
    <w:rsid w:val="002A0517"/>
    <w:rsid w:val="002A0F74"/>
    <w:rsid w:val="002A1632"/>
    <w:rsid w:val="002A3AB4"/>
    <w:rsid w:val="002A3F98"/>
    <w:rsid w:val="002A4723"/>
    <w:rsid w:val="002A7D67"/>
    <w:rsid w:val="002B1AEA"/>
    <w:rsid w:val="002B2F81"/>
    <w:rsid w:val="002B4189"/>
    <w:rsid w:val="002B4C07"/>
    <w:rsid w:val="002B5A2E"/>
    <w:rsid w:val="002B7148"/>
    <w:rsid w:val="002C0CEE"/>
    <w:rsid w:val="002C26B3"/>
    <w:rsid w:val="002C4DED"/>
    <w:rsid w:val="002C574F"/>
    <w:rsid w:val="002D14E5"/>
    <w:rsid w:val="002D26B6"/>
    <w:rsid w:val="002D2F95"/>
    <w:rsid w:val="002D3732"/>
    <w:rsid w:val="002D3991"/>
    <w:rsid w:val="002D5588"/>
    <w:rsid w:val="002D7045"/>
    <w:rsid w:val="002E0A51"/>
    <w:rsid w:val="002E0F61"/>
    <w:rsid w:val="002E29FE"/>
    <w:rsid w:val="002E2AB9"/>
    <w:rsid w:val="002E3B9F"/>
    <w:rsid w:val="002F1F22"/>
    <w:rsid w:val="002F2483"/>
    <w:rsid w:val="002F2F3F"/>
    <w:rsid w:val="002F448C"/>
    <w:rsid w:val="002F5603"/>
    <w:rsid w:val="002F677A"/>
    <w:rsid w:val="002F69C5"/>
    <w:rsid w:val="003032F9"/>
    <w:rsid w:val="0030481F"/>
    <w:rsid w:val="00305B35"/>
    <w:rsid w:val="00306A20"/>
    <w:rsid w:val="00306B09"/>
    <w:rsid w:val="00306D04"/>
    <w:rsid w:val="00306F13"/>
    <w:rsid w:val="00313E0B"/>
    <w:rsid w:val="003141D3"/>
    <w:rsid w:val="0031473B"/>
    <w:rsid w:val="00314925"/>
    <w:rsid w:val="0031589C"/>
    <w:rsid w:val="003165DD"/>
    <w:rsid w:val="00317698"/>
    <w:rsid w:val="00317F0F"/>
    <w:rsid w:val="00317FEB"/>
    <w:rsid w:val="00320FE0"/>
    <w:rsid w:val="003216A6"/>
    <w:rsid w:val="00322723"/>
    <w:rsid w:val="00322AB9"/>
    <w:rsid w:val="0032434F"/>
    <w:rsid w:val="00324B3C"/>
    <w:rsid w:val="003304E4"/>
    <w:rsid w:val="00330541"/>
    <w:rsid w:val="00331343"/>
    <w:rsid w:val="00332193"/>
    <w:rsid w:val="0033241B"/>
    <w:rsid w:val="003343A4"/>
    <w:rsid w:val="00334B8D"/>
    <w:rsid w:val="00336749"/>
    <w:rsid w:val="00337615"/>
    <w:rsid w:val="00337C8A"/>
    <w:rsid w:val="00340D54"/>
    <w:rsid w:val="00341DD9"/>
    <w:rsid w:val="003422B4"/>
    <w:rsid w:val="003425B9"/>
    <w:rsid w:val="00344DF7"/>
    <w:rsid w:val="00344F25"/>
    <w:rsid w:val="00345AC6"/>
    <w:rsid w:val="003460BC"/>
    <w:rsid w:val="00347C74"/>
    <w:rsid w:val="0035335D"/>
    <w:rsid w:val="0035373E"/>
    <w:rsid w:val="00353AF6"/>
    <w:rsid w:val="00356068"/>
    <w:rsid w:val="003603B2"/>
    <w:rsid w:val="00360D58"/>
    <w:rsid w:val="00362174"/>
    <w:rsid w:val="0036316B"/>
    <w:rsid w:val="00363946"/>
    <w:rsid w:val="00363B9A"/>
    <w:rsid w:val="0036485A"/>
    <w:rsid w:val="0036558D"/>
    <w:rsid w:val="00365E6E"/>
    <w:rsid w:val="00365EAE"/>
    <w:rsid w:val="003666C1"/>
    <w:rsid w:val="0036692A"/>
    <w:rsid w:val="00366D15"/>
    <w:rsid w:val="003673C6"/>
    <w:rsid w:val="0036766E"/>
    <w:rsid w:val="00371BB8"/>
    <w:rsid w:val="003749D9"/>
    <w:rsid w:val="003779ED"/>
    <w:rsid w:val="00381F2E"/>
    <w:rsid w:val="00383E30"/>
    <w:rsid w:val="00383FE7"/>
    <w:rsid w:val="00384774"/>
    <w:rsid w:val="00387111"/>
    <w:rsid w:val="003875F6"/>
    <w:rsid w:val="00390DA8"/>
    <w:rsid w:val="00390F5E"/>
    <w:rsid w:val="00391065"/>
    <w:rsid w:val="00392D98"/>
    <w:rsid w:val="00394BBA"/>
    <w:rsid w:val="00395BF3"/>
    <w:rsid w:val="00397330"/>
    <w:rsid w:val="003A032F"/>
    <w:rsid w:val="003A07F6"/>
    <w:rsid w:val="003A0D80"/>
    <w:rsid w:val="003A1C7E"/>
    <w:rsid w:val="003A42CC"/>
    <w:rsid w:val="003A52B5"/>
    <w:rsid w:val="003A5E5D"/>
    <w:rsid w:val="003A7BC2"/>
    <w:rsid w:val="003B0384"/>
    <w:rsid w:val="003B12AF"/>
    <w:rsid w:val="003B2A91"/>
    <w:rsid w:val="003B45AA"/>
    <w:rsid w:val="003B5068"/>
    <w:rsid w:val="003B546E"/>
    <w:rsid w:val="003B55ED"/>
    <w:rsid w:val="003B59EE"/>
    <w:rsid w:val="003B5AE2"/>
    <w:rsid w:val="003B5DC0"/>
    <w:rsid w:val="003B6230"/>
    <w:rsid w:val="003B7154"/>
    <w:rsid w:val="003B7CBB"/>
    <w:rsid w:val="003C2EAB"/>
    <w:rsid w:val="003C428E"/>
    <w:rsid w:val="003C72D5"/>
    <w:rsid w:val="003D0A5F"/>
    <w:rsid w:val="003D2669"/>
    <w:rsid w:val="003D361E"/>
    <w:rsid w:val="003D3636"/>
    <w:rsid w:val="003D4049"/>
    <w:rsid w:val="003D524D"/>
    <w:rsid w:val="003D556A"/>
    <w:rsid w:val="003E0E6C"/>
    <w:rsid w:val="003E1B35"/>
    <w:rsid w:val="003E3097"/>
    <w:rsid w:val="003E3510"/>
    <w:rsid w:val="003F3533"/>
    <w:rsid w:val="003F3BE5"/>
    <w:rsid w:val="003F5ECD"/>
    <w:rsid w:val="003F6FA0"/>
    <w:rsid w:val="003F71BE"/>
    <w:rsid w:val="003F73E1"/>
    <w:rsid w:val="004020E5"/>
    <w:rsid w:val="00403C8E"/>
    <w:rsid w:val="00404C8F"/>
    <w:rsid w:val="00410E35"/>
    <w:rsid w:val="004116C2"/>
    <w:rsid w:val="004117CA"/>
    <w:rsid w:val="00411BCA"/>
    <w:rsid w:val="004151A9"/>
    <w:rsid w:val="0041712A"/>
    <w:rsid w:val="004213E5"/>
    <w:rsid w:val="00421957"/>
    <w:rsid w:val="004234A5"/>
    <w:rsid w:val="004237B3"/>
    <w:rsid w:val="00424B70"/>
    <w:rsid w:val="00426B8F"/>
    <w:rsid w:val="00427E64"/>
    <w:rsid w:val="00430A76"/>
    <w:rsid w:val="00430FC3"/>
    <w:rsid w:val="00435236"/>
    <w:rsid w:val="004360C6"/>
    <w:rsid w:val="00437F8B"/>
    <w:rsid w:val="004401C6"/>
    <w:rsid w:val="0044110D"/>
    <w:rsid w:val="00442A96"/>
    <w:rsid w:val="004445D5"/>
    <w:rsid w:val="004455E8"/>
    <w:rsid w:val="00445A0C"/>
    <w:rsid w:val="004504ED"/>
    <w:rsid w:val="00453769"/>
    <w:rsid w:val="00453A81"/>
    <w:rsid w:val="00454773"/>
    <w:rsid w:val="004557A2"/>
    <w:rsid w:val="004558F4"/>
    <w:rsid w:val="00455CDA"/>
    <w:rsid w:val="00457FE1"/>
    <w:rsid w:val="004601B5"/>
    <w:rsid w:val="00460E8C"/>
    <w:rsid w:val="00462133"/>
    <w:rsid w:val="00464B15"/>
    <w:rsid w:val="00464F8F"/>
    <w:rsid w:val="004658E7"/>
    <w:rsid w:val="00467C42"/>
    <w:rsid w:val="00467D1F"/>
    <w:rsid w:val="00470DBC"/>
    <w:rsid w:val="0047185C"/>
    <w:rsid w:val="00471BCE"/>
    <w:rsid w:val="00473FC7"/>
    <w:rsid w:val="00476589"/>
    <w:rsid w:val="00477D2E"/>
    <w:rsid w:val="004808AB"/>
    <w:rsid w:val="00480C91"/>
    <w:rsid w:val="0048117A"/>
    <w:rsid w:val="00481531"/>
    <w:rsid w:val="004815D1"/>
    <w:rsid w:val="00484183"/>
    <w:rsid w:val="004848B9"/>
    <w:rsid w:val="0048494B"/>
    <w:rsid w:val="00485634"/>
    <w:rsid w:val="00487094"/>
    <w:rsid w:val="00487A99"/>
    <w:rsid w:val="0049056F"/>
    <w:rsid w:val="004916F9"/>
    <w:rsid w:val="00491E08"/>
    <w:rsid w:val="00492C56"/>
    <w:rsid w:val="004934B5"/>
    <w:rsid w:val="00495237"/>
    <w:rsid w:val="004A07CB"/>
    <w:rsid w:val="004A080B"/>
    <w:rsid w:val="004A1309"/>
    <w:rsid w:val="004A13AD"/>
    <w:rsid w:val="004A1ECC"/>
    <w:rsid w:val="004A29ED"/>
    <w:rsid w:val="004A31C3"/>
    <w:rsid w:val="004A52CE"/>
    <w:rsid w:val="004A70A0"/>
    <w:rsid w:val="004B0862"/>
    <w:rsid w:val="004B5A8C"/>
    <w:rsid w:val="004B61B3"/>
    <w:rsid w:val="004C022E"/>
    <w:rsid w:val="004C0E17"/>
    <w:rsid w:val="004C0EC7"/>
    <w:rsid w:val="004C1650"/>
    <w:rsid w:val="004C16A4"/>
    <w:rsid w:val="004C16C4"/>
    <w:rsid w:val="004C2BA9"/>
    <w:rsid w:val="004C4B80"/>
    <w:rsid w:val="004C5E0B"/>
    <w:rsid w:val="004D2995"/>
    <w:rsid w:val="004D395B"/>
    <w:rsid w:val="004D3F02"/>
    <w:rsid w:val="004D4676"/>
    <w:rsid w:val="004D5DBF"/>
    <w:rsid w:val="004D64C1"/>
    <w:rsid w:val="004D7C52"/>
    <w:rsid w:val="004E23C8"/>
    <w:rsid w:val="004E4DB0"/>
    <w:rsid w:val="004E6237"/>
    <w:rsid w:val="004E695F"/>
    <w:rsid w:val="004F18A8"/>
    <w:rsid w:val="004F459C"/>
    <w:rsid w:val="004F761A"/>
    <w:rsid w:val="00500B34"/>
    <w:rsid w:val="00501F0F"/>
    <w:rsid w:val="00504E63"/>
    <w:rsid w:val="005056A4"/>
    <w:rsid w:val="00506355"/>
    <w:rsid w:val="00507875"/>
    <w:rsid w:val="005102DB"/>
    <w:rsid w:val="00510B88"/>
    <w:rsid w:val="0051334F"/>
    <w:rsid w:val="00517E2A"/>
    <w:rsid w:val="00522005"/>
    <w:rsid w:val="005233B2"/>
    <w:rsid w:val="005242BF"/>
    <w:rsid w:val="00524F0D"/>
    <w:rsid w:val="00525146"/>
    <w:rsid w:val="00526A91"/>
    <w:rsid w:val="00526FBC"/>
    <w:rsid w:val="00527CF9"/>
    <w:rsid w:val="00533A71"/>
    <w:rsid w:val="00534081"/>
    <w:rsid w:val="005354CA"/>
    <w:rsid w:val="0053666E"/>
    <w:rsid w:val="00536825"/>
    <w:rsid w:val="00536B8C"/>
    <w:rsid w:val="00537505"/>
    <w:rsid w:val="0053750A"/>
    <w:rsid w:val="00541646"/>
    <w:rsid w:val="0054201F"/>
    <w:rsid w:val="00542532"/>
    <w:rsid w:val="005427D6"/>
    <w:rsid w:val="005428AD"/>
    <w:rsid w:val="005439ED"/>
    <w:rsid w:val="00544056"/>
    <w:rsid w:val="00545512"/>
    <w:rsid w:val="00551B29"/>
    <w:rsid w:val="00552B55"/>
    <w:rsid w:val="00552C0A"/>
    <w:rsid w:val="0055420E"/>
    <w:rsid w:val="0055755E"/>
    <w:rsid w:val="00560701"/>
    <w:rsid w:val="005607BB"/>
    <w:rsid w:val="005622F2"/>
    <w:rsid w:val="00562FAA"/>
    <w:rsid w:val="00564673"/>
    <w:rsid w:val="00567734"/>
    <w:rsid w:val="0057002E"/>
    <w:rsid w:val="00570039"/>
    <w:rsid w:val="005706BD"/>
    <w:rsid w:val="00572AA2"/>
    <w:rsid w:val="00572B71"/>
    <w:rsid w:val="005744E4"/>
    <w:rsid w:val="00574603"/>
    <w:rsid w:val="00574D41"/>
    <w:rsid w:val="005758F6"/>
    <w:rsid w:val="00580629"/>
    <w:rsid w:val="0058093C"/>
    <w:rsid w:val="00582167"/>
    <w:rsid w:val="00582711"/>
    <w:rsid w:val="0058292F"/>
    <w:rsid w:val="00582DA0"/>
    <w:rsid w:val="00583273"/>
    <w:rsid w:val="005832BE"/>
    <w:rsid w:val="00583F97"/>
    <w:rsid w:val="00584077"/>
    <w:rsid w:val="0058515E"/>
    <w:rsid w:val="005859BC"/>
    <w:rsid w:val="00585FCA"/>
    <w:rsid w:val="00586B19"/>
    <w:rsid w:val="00587ACC"/>
    <w:rsid w:val="00590B7B"/>
    <w:rsid w:val="0059108B"/>
    <w:rsid w:val="005927F4"/>
    <w:rsid w:val="00594568"/>
    <w:rsid w:val="00595ACD"/>
    <w:rsid w:val="00595DA0"/>
    <w:rsid w:val="00597499"/>
    <w:rsid w:val="00597E24"/>
    <w:rsid w:val="005A06FA"/>
    <w:rsid w:val="005A1542"/>
    <w:rsid w:val="005A1B38"/>
    <w:rsid w:val="005A2652"/>
    <w:rsid w:val="005A2C73"/>
    <w:rsid w:val="005A5561"/>
    <w:rsid w:val="005A5CA8"/>
    <w:rsid w:val="005A670B"/>
    <w:rsid w:val="005B0F74"/>
    <w:rsid w:val="005B1FAC"/>
    <w:rsid w:val="005B2312"/>
    <w:rsid w:val="005B246E"/>
    <w:rsid w:val="005B26F9"/>
    <w:rsid w:val="005B52D0"/>
    <w:rsid w:val="005B6417"/>
    <w:rsid w:val="005B6BBF"/>
    <w:rsid w:val="005C6F37"/>
    <w:rsid w:val="005C6FA5"/>
    <w:rsid w:val="005D01D9"/>
    <w:rsid w:val="005D084D"/>
    <w:rsid w:val="005D1181"/>
    <w:rsid w:val="005D12C8"/>
    <w:rsid w:val="005D1432"/>
    <w:rsid w:val="005D1BF5"/>
    <w:rsid w:val="005D2A5E"/>
    <w:rsid w:val="005D43A2"/>
    <w:rsid w:val="005D47AB"/>
    <w:rsid w:val="005D4E48"/>
    <w:rsid w:val="005D51AB"/>
    <w:rsid w:val="005D6ABA"/>
    <w:rsid w:val="005D6ED3"/>
    <w:rsid w:val="005E13E0"/>
    <w:rsid w:val="005E418D"/>
    <w:rsid w:val="005E4A8F"/>
    <w:rsid w:val="005E4DFA"/>
    <w:rsid w:val="005E72A2"/>
    <w:rsid w:val="005F0E8F"/>
    <w:rsid w:val="005F1A83"/>
    <w:rsid w:val="005F2BBA"/>
    <w:rsid w:val="005F2C4D"/>
    <w:rsid w:val="005F7194"/>
    <w:rsid w:val="006009BD"/>
    <w:rsid w:val="00602864"/>
    <w:rsid w:val="00602D61"/>
    <w:rsid w:val="00603373"/>
    <w:rsid w:val="00604643"/>
    <w:rsid w:val="00610C6F"/>
    <w:rsid w:val="00615647"/>
    <w:rsid w:val="00616891"/>
    <w:rsid w:val="0061768A"/>
    <w:rsid w:val="006214EF"/>
    <w:rsid w:val="0062522B"/>
    <w:rsid w:val="00625452"/>
    <w:rsid w:val="006266AF"/>
    <w:rsid w:val="00626728"/>
    <w:rsid w:val="00626CE9"/>
    <w:rsid w:val="00632026"/>
    <w:rsid w:val="00632987"/>
    <w:rsid w:val="00633630"/>
    <w:rsid w:val="00633F86"/>
    <w:rsid w:val="006341FA"/>
    <w:rsid w:val="0063482B"/>
    <w:rsid w:val="006350AC"/>
    <w:rsid w:val="00637290"/>
    <w:rsid w:val="006406C2"/>
    <w:rsid w:val="00645C98"/>
    <w:rsid w:val="00646628"/>
    <w:rsid w:val="0064788E"/>
    <w:rsid w:val="00653838"/>
    <w:rsid w:val="00654397"/>
    <w:rsid w:val="00655EFA"/>
    <w:rsid w:val="006561DE"/>
    <w:rsid w:val="00657E67"/>
    <w:rsid w:val="00657F9A"/>
    <w:rsid w:val="006602E4"/>
    <w:rsid w:val="006626DC"/>
    <w:rsid w:val="00664500"/>
    <w:rsid w:val="00666CFA"/>
    <w:rsid w:val="0066772D"/>
    <w:rsid w:val="0067280B"/>
    <w:rsid w:val="00672D50"/>
    <w:rsid w:val="006747A6"/>
    <w:rsid w:val="006773E8"/>
    <w:rsid w:val="00677F33"/>
    <w:rsid w:val="006815DB"/>
    <w:rsid w:val="00683125"/>
    <w:rsid w:val="00683AED"/>
    <w:rsid w:val="00684296"/>
    <w:rsid w:val="00685E21"/>
    <w:rsid w:val="00687809"/>
    <w:rsid w:val="00687857"/>
    <w:rsid w:val="00687AB8"/>
    <w:rsid w:val="00687E13"/>
    <w:rsid w:val="0069192C"/>
    <w:rsid w:val="00691ADC"/>
    <w:rsid w:val="00693A37"/>
    <w:rsid w:val="00694D65"/>
    <w:rsid w:val="00696491"/>
    <w:rsid w:val="006A116F"/>
    <w:rsid w:val="006A24E2"/>
    <w:rsid w:val="006A261F"/>
    <w:rsid w:val="006A2F74"/>
    <w:rsid w:val="006A3CC4"/>
    <w:rsid w:val="006A6148"/>
    <w:rsid w:val="006A75EE"/>
    <w:rsid w:val="006A7D25"/>
    <w:rsid w:val="006B0295"/>
    <w:rsid w:val="006B094A"/>
    <w:rsid w:val="006B0A49"/>
    <w:rsid w:val="006B1CBE"/>
    <w:rsid w:val="006B3797"/>
    <w:rsid w:val="006B5990"/>
    <w:rsid w:val="006B6444"/>
    <w:rsid w:val="006C0EEC"/>
    <w:rsid w:val="006C1813"/>
    <w:rsid w:val="006C21E0"/>
    <w:rsid w:val="006C31F2"/>
    <w:rsid w:val="006C41D5"/>
    <w:rsid w:val="006C5D5B"/>
    <w:rsid w:val="006C6B8F"/>
    <w:rsid w:val="006C6EF8"/>
    <w:rsid w:val="006D0652"/>
    <w:rsid w:val="006D15B5"/>
    <w:rsid w:val="006D2AFC"/>
    <w:rsid w:val="006D4BEC"/>
    <w:rsid w:val="006D60CA"/>
    <w:rsid w:val="006D6CFE"/>
    <w:rsid w:val="006E50B6"/>
    <w:rsid w:val="006E5352"/>
    <w:rsid w:val="006E5D5F"/>
    <w:rsid w:val="006F0C8A"/>
    <w:rsid w:val="006F0DAE"/>
    <w:rsid w:val="006F1C52"/>
    <w:rsid w:val="006F1D72"/>
    <w:rsid w:val="006F23FB"/>
    <w:rsid w:val="006F253F"/>
    <w:rsid w:val="006F47BA"/>
    <w:rsid w:val="006F5F47"/>
    <w:rsid w:val="006F6BD4"/>
    <w:rsid w:val="006F7123"/>
    <w:rsid w:val="006F7209"/>
    <w:rsid w:val="006F73CA"/>
    <w:rsid w:val="006F7ECE"/>
    <w:rsid w:val="00701E49"/>
    <w:rsid w:val="00704173"/>
    <w:rsid w:val="0070664A"/>
    <w:rsid w:val="00707670"/>
    <w:rsid w:val="00707874"/>
    <w:rsid w:val="00707ADA"/>
    <w:rsid w:val="00707B8F"/>
    <w:rsid w:val="00712393"/>
    <w:rsid w:val="00712ED5"/>
    <w:rsid w:val="00713AB6"/>
    <w:rsid w:val="00717774"/>
    <w:rsid w:val="00720453"/>
    <w:rsid w:val="00720BDD"/>
    <w:rsid w:val="00720FA7"/>
    <w:rsid w:val="00722E2F"/>
    <w:rsid w:val="00723108"/>
    <w:rsid w:val="007232A3"/>
    <w:rsid w:val="0072369B"/>
    <w:rsid w:val="0072444A"/>
    <w:rsid w:val="00724AB3"/>
    <w:rsid w:val="00725108"/>
    <w:rsid w:val="0072544A"/>
    <w:rsid w:val="007262AB"/>
    <w:rsid w:val="0073101D"/>
    <w:rsid w:val="0073109D"/>
    <w:rsid w:val="0073371F"/>
    <w:rsid w:val="0073497A"/>
    <w:rsid w:val="00735661"/>
    <w:rsid w:val="00741C0E"/>
    <w:rsid w:val="007430D3"/>
    <w:rsid w:val="00743E76"/>
    <w:rsid w:val="00744212"/>
    <w:rsid w:val="00744E35"/>
    <w:rsid w:val="007453BD"/>
    <w:rsid w:val="007453F8"/>
    <w:rsid w:val="00745EC5"/>
    <w:rsid w:val="00746C2B"/>
    <w:rsid w:val="00747FEF"/>
    <w:rsid w:val="00752681"/>
    <w:rsid w:val="00752CBA"/>
    <w:rsid w:val="00753641"/>
    <w:rsid w:val="0075607D"/>
    <w:rsid w:val="00756102"/>
    <w:rsid w:val="007562C1"/>
    <w:rsid w:val="00756EFB"/>
    <w:rsid w:val="007576BC"/>
    <w:rsid w:val="00763BDF"/>
    <w:rsid w:val="007669AD"/>
    <w:rsid w:val="00770C86"/>
    <w:rsid w:val="00771848"/>
    <w:rsid w:val="0077265A"/>
    <w:rsid w:val="0077354D"/>
    <w:rsid w:val="007747F9"/>
    <w:rsid w:val="00774C7C"/>
    <w:rsid w:val="00774EA5"/>
    <w:rsid w:val="00776226"/>
    <w:rsid w:val="00777984"/>
    <w:rsid w:val="007804E4"/>
    <w:rsid w:val="00782A10"/>
    <w:rsid w:val="00782AF3"/>
    <w:rsid w:val="00783354"/>
    <w:rsid w:val="007835E1"/>
    <w:rsid w:val="007839A9"/>
    <w:rsid w:val="007839C7"/>
    <w:rsid w:val="00783A90"/>
    <w:rsid w:val="0078400A"/>
    <w:rsid w:val="007854BE"/>
    <w:rsid w:val="00785851"/>
    <w:rsid w:val="00790234"/>
    <w:rsid w:val="00790700"/>
    <w:rsid w:val="0079095F"/>
    <w:rsid w:val="007928B9"/>
    <w:rsid w:val="00794955"/>
    <w:rsid w:val="007951B7"/>
    <w:rsid w:val="0079671E"/>
    <w:rsid w:val="0079716D"/>
    <w:rsid w:val="007976F7"/>
    <w:rsid w:val="007A0D6D"/>
    <w:rsid w:val="007A1642"/>
    <w:rsid w:val="007A27F8"/>
    <w:rsid w:val="007A2CEB"/>
    <w:rsid w:val="007A3F3C"/>
    <w:rsid w:val="007A6137"/>
    <w:rsid w:val="007A6254"/>
    <w:rsid w:val="007A7FFA"/>
    <w:rsid w:val="007B138C"/>
    <w:rsid w:val="007B26BB"/>
    <w:rsid w:val="007B26BC"/>
    <w:rsid w:val="007B3467"/>
    <w:rsid w:val="007B4150"/>
    <w:rsid w:val="007B4623"/>
    <w:rsid w:val="007B47E0"/>
    <w:rsid w:val="007B51B3"/>
    <w:rsid w:val="007B520E"/>
    <w:rsid w:val="007B61D0"/>
    <w:rsid w:val="007B6545"/>
    <w:rsid w:val="007B68B3"/>
    <w:rsid w:val="007B6B2A"/>
    <w:rsid w:val="007B6DFC"/>
    <w:rsid w:val="007C176F"/>
    <w:rsid w:val="007C20EC"/>
    <w:rsid w:val="007C34C8"/>
    <w:rsid w:val="007C4EE9"/>
    <w:rsid w:val="007C59AB"/>
    <w:rsid w:val="007C6ED5"/>
    <w:rsid w:val="007C7749"/>
    <w:rsid w:val="007D0847"/>
    <w:rsid w:val="007D2863"/>
    <w:rsid w:val="007D7744"/>
    <w:rsid w:val="007D77F1"/>
    <w:rsid w:val="007E0037"/>
    <w:rsid w:val="007E1FD2"/>
    <w:rsid w:val="007E255B"/>
    <w:rsid w:val="007E2A3E"/>
    <w:rsid w:val="007E32F9"/>
    <w:rsid w:val="007E4312"/>
    <w:rsid w:val="007E519F"/>
    <w:rsid w:val="007E54CA"/>
    <w:rsid w:val="007E6462"/>
    <w:rsid w:val="007E6C52"/>
    <w:rsid w:val="007E6D3A"/>
    <w:rsid w:val="007E7776"/>
    <w:rsid w:val="007E7CC4"/>
    <w:rsid w:val="007F41FE"/>
    <w:rsid w:val="007F7A86"/>
    <w:rsid w:val="007F7E4F"/>
    <w:rsid w:val="00800FB7"/>
    <w:rsid w:val="00801048"/>
    <w:rsid w:val="0080169C"/>
    <w:rsid w:val="00802002"/>
    <w:rsid w:val="008034D8"/>
    <w:rsid w:val="00807866"/>
    <w:rsid w:val="008136E9"/>
    <w:rsid w:val="00813FB6"/>
    <w:rsid w:val="0082058B"/>
    <w:rsid w:val="008215BC"/>
    <w:rsid w:val="00821B3B"/>
    <w:rsid w:val="008221D6"/>
    <w:rsid w:val="00823C9A"/>
    <w:rsid w:val="00824824"/>
    <w:rsid w:val="00824B7C"/>
    <w:rsid w:val="00824F3D"/>
    <w:rsid w:val="00830ECA"/>
    <w:rsid w:val="00831594"/>
    <w:rsid w:val="00834245"/>
    <w:rsid w:val="0083505D"/>
    <w:rsid w:val="00835748"/>
    <w:rsid w:val="00837CD1"/>
    <w:rsid w:val="0084355E"/>
    <w:rsid w:val="00843D35"/>
    <w:rsid w:val="00844066"/>
    <w:rsid w:val="00845603"/>
    <w:rsid w:val="008469DD"/>
    <w:rsid w:val="0084735E"/>
    <w:rsid w:val="00847C0C"/>
    <w:rsid w:val="00850437"/>
    <w:rsid w:val="0085097E"/>
    <w:rsid w:val="0085181C"/>
    <w:rsid w:val="00852066"/>
    <w:rsid w:val="008525E9"/>
    <w:rsid w:val="008617AF"/>
    <w:rsid w:val="00862E2F"/>
    <w:rsid w:val="008631FB"/>
    <w:rsid w:val="008647ED"/>
    <w:rsid w:val="008665A9"/>
    <w:rsid w:val="00866925"/>
    <w:rsid w:val="00867F9F"/>
    <w:rsid w:val="0087133F"/>
    <w:rsid w:val="00873F7A"/>
    <w:rsid w:val="00874747"/>
    <w:rsid w:val="008758D2"/>
    <w:rsid w:val="00877CC4"/>
    <w:rsid w:val="00880023"/>
    <w:rsid w:val="00880747"/>
    <w:rsid w:val="00880AEA"/>
    <w:rsid w:val="00881826"/>
    <w:rsid w:val="00881C97"/>
    <w:rsid w:val="00882527"/>
    <w:rsid w:val="00883225"/>
    <w:rsid w:val="008847E8"/>
    <w:rsid w:val="00884B05"/>
    <w:rsid w:val="00884D6D"/>
    <w:rsid w:val="00885221"/>
    <w:rsid w:val="008859E7"/>
    <w:rsid w:val="00885C53"/>
    <w:rsid w:val="00886E37"/>
    <w:rsid w:val="00891D45"/>
    <w:rsid w:val="008931C6"/>
    <w:rsid w:val="008940A2"/>
    <w:rsid w:val="0089733E"/>
    <w:rsid w:val="00897F75"/>
    <w:rsid w:val="008A0627"/>
    <w:rsid w:val="008A18FB"/>
    <w:rsid w:val="008A1A9E"/>
    <w:rsid w:val="008A1BCA"/>
    <w:rsid w:val="008A2C57"/>
    <w:rsid w:val="008A35A8"/>
    <w:rsid w:val="008A4FF9"/>
    <w:rsid w:val="008A7AC9"/>
    <w:rsid w:val="008B3683"/>
    <w:rsid w:val="008B3A70"/>
    <w:rsid w:val="008B5893"/>
    <w:rsid w:val="008B61EF"/>
    <w:rsid w:val="008B73B5"/>
    <w:rsid w:val="008B74FA"/>
    <w:rsid w:val="008C2253"/>
    <w:rsid w:val="008C310B"/>
    <w:rsid w:val="008C45D7"/>
    <w:rsid w:val="008D1847"/>
    <w:rsid w:val="008D4B87"/>
    <w:rsid w:val="008D5290"/>
    <w:rsid w:val="008E0D94"/>
    <w:rsid w:val="008E1980"/>
    <w:rsid w:val="008E1A70"/>
    <w:rsid w:val="008E1C4D"/>
    <w:rsid w:val="008E564A"/>
    <w:rsid w:val="008E6043"/>
    <w:rsid w:val="008E61CA"/>
    <w:rsid w:val="008F0437"/>
    <w:rsid w:val="008F1788"/>
    <w:rsid w:val="008F2200"/>
    <w:rsid w:val="008F2283"/>
    <w:rsid w:val="008F26DA"/>
    <w:rsid w:val="008F4DED"/>
    <w:rsid w:val="008F50DF"/>
    <w:rsid w:val="00902851"/>
    <w:rsid w:val="009038F4"/>
    <w:rsid w:val="009042B2"/>
    <w:rsid w:val="009046AA"/>
    <w:rsid w:val="00904C21"/>
    <w:rsid w:val="0090538D"/>
    <w:rsid w:val="00905509"/>
    <w:rsid w:val="00907308"/>
    <w:rsid w:val="00910C62"/>
    <w:rsid w:val="00910E7C"/>
    <w:rsid w:val="00913F00"/>
    <w:rsid w:val="009140E3"/>
    <w:rsid w:val="00915070"/>
    <w:rsid w:val="009169FA"/>
    <w:rsid w:val="009177E7"/>
    <w:rsid w:val="00917AC6"/>
    <w:rsid w:val="0092148E"/>
    <w:rsid w:val="00921D5A"/>
    <w:rsid w:val="009228FF"/>
    <w:rsid w:val="00925AD4"/>
    <w:rsid w:val="00927FF2"/>
    <w:rsid w:val="00931B9A"/>
    <w:rsid w:val="00931FB3"/>
    <w:rsid w:val="0093351C"/>
    <w:rsid w:val="0093540A"/>
    <w:rsid w:val="00936C62"/>
    <w:rsid w:val="009401D4"/>
    <w:rsid w:val="00941639"/>
    <w:rsid w:val="0094269E"/>
    <w:rsid w:val="00942720"/>
    <w:rsid w:val="009429A4"/>
    <w:rsid w:val="0094587F"/>
    <w:rsid w:val="00946CAA"/>
    <w:rsid w:val="00950D21"/>
    <w:rsid w:val="00950D93"/>
    <w:rsid w:val="00951D1C"/>
    <w:rsid w:val="00956105"/>
    <w:rsid w:val="00962766"/>
    <w:rsid w:val="00963873"/>
    <w:rsid w:val="009647DF"/>
    <w:rsid w:val="0096526C"/>
    <w:rsid w:val="0096582E"/>
    <w:rsid w:val="00966BD8"/>
    <w:rsid w:val="00970A98"/>
    <w:rsid w:val="009717FF"/>
    <w:rsid w:val="00971AFF"/>
    <w:rsid w:val="009730BA"/>
    <w:rsid w:val="009732F8"/>
    <w:rsid w:val="009736C4"/>
    <w:rsid w:val="00973B4F"/>
    <w:rsid w:val="009740C2"/>
    <w:rsid w:val="00975E55"/>
    <w:rsid w:val="00976AFD"/>
    <w:rsid w:val="009807E6"/>
    <w:rsid w:val="00980B9B"/>
    <w:rsid w:val="00980C7C"/>
    <w:rsid w:val="009834AC"/>
    <w:rsid w:val="00984F9C"/>
    <w:rsid w:val="009856C2"/>
    <w:rsid w:val="009871B5"/>
    <w:rsid w:val="00987362"/>
    <w:rsid w:val="009904D7"/>
    <w:rsid w:val="00990CB2"/>
    <w:rsid w:val="00991F7F"/>
    <w:rsid w:val="009921E6"/>
    <w:rsid w:val="009935C6"/>
    <w:rsid w:val="00993D5C"/>
    <w:rsid w:val="00994296"/>
    <w:rsid w:val="009948EB"/>
    <w:rsid w:val="00994FBC"/>
    <w:rsid w:val="0099579C"/>
    <w:rsid w:val="009A02FD"/>
    <w:rsid w:val="009A136C"/>
    <w:rsid w:val="009A2CC6"/>
    <w:rsid w:val="009A436E"/>
    <w:rsid w:val="009A4E48"/>
    <w:rsid w:val="009B163A"/>
    <w:rsid w:val="009B1AC9"/>
    <w:rsid w:val="009B3E0B"/>
    <w:rsid w:val="009B600E"/>
    <w:rsid w:val="009B72D6"/>
    <w:rsid w:val="009C1009"/>
    <w:rsid w:val="009C2C70"/>
    <w:rsid w:val="009C30CB"/>
    <w:rsid w:val="009C3AE2"/>
    <w:rsid w:val="009C543A"/>
    <w:rsid w:val="009C5772"/>
    <w:rsid w:val="009C7D68"/>
    <w:rsid w:val="009D0D56"/>
    <w:rsid w:val="009D1D82"/>
    <w:rsid w:val="009D2326"/>
    <w:rsid w:val="009D2552"/>
    <w:rsid w:val="009D30BD"/>
    <w:rsid w:val="009D41D7"/>
    <w:rsid w:val="009D46D7"/>
    <w:rsid w:val="009D5026"/>
    <w:rsid w:val="009D5138"/>
    <w:rsid w:val="009D5AE1"/>
    <w:rsid w:val="009D64A7"/>
    <w:rsid w:val="009D77E4"/>
    <w:rsid w:val="009E141A"/>
    <w:rsid w:val="009E3FA9"/>
    <w:rsid w:val="009E4CEF"/>
    <w:rsid w:val="009E65A9"/>
    <w:rsid w:val="009E784A"/>
    <w:rsid w:val="009E7CCB"/>
    <w:rsid w:val="009F1930"/>
    <w:rsid w:val="009F2F6F"/>
    <w:rsid w:val="009F4935"/>
    <w:rsid w:val="009F4EBC"/>
    <w:rsid w:val="009F6BFD"/>
    <w:rsid w:val="009F6DAA"/>
    <w:rsid w:val="00A01DEF"/>
    <w:rsid w:val="00A03EDB"/>
    <w:rsid w:val="00A064EF"/>
    <w:rsid w:val="00A0672A"/>
    <w:rsid w:val="00A0707A"/>
    <w:rsid w:val="00A1131D"/>
    <w:rsid w:val="00A11377"/>
    <w:rsid w:val="00A12F6E"/>
    <w:rsid w:val="00A13487"/>
    <w:rsid w:val="00A14464"/>
    <w:rsid w:val="00A14773"/>
    <w:rsid w:val="00A147F3"/>
    <w:rsid w:val="00A14D27"/>
    <w:rsid w:val="00A155BE"/>
    <w:rsid w:val="00A1576B"/>
    <w:rsid w:val="00A161B8"/>
    <w:rsid w:val="00A20DB9"/>
    <w:rsid w:val="00A239EE"/>
    <w:rsid w:val="00A24655"/>
    <w:rsid w:val="00A250BA"/>
    <w:rsid w:val="00A257BD"/>
    <w:rsid w:val="00A266F5"/>
    <w:rsid w:val="00A26B3C"/>
    <w:rsid w:val="00A27C0D"/>
    <w:rsid w:val="00A31107"/>
    <w:rsid w:val="00A32F96"/>
    <w:rsid w:val="00A3504A"/>
    <w:rsid w:val="00A35E0C"/>
    <w:rsid w:val="00A40084"/>
    <w:rsid w:val="00A402D9"/>
    <w:rsid w:val="00A404D0"/>
    <w:rsid w:val="00A41707"/>
    <w:rsid w:val="00A423AC"/>
    <w:rsid w:val="00A4314E"/>
    <w:rsid w:val="00A464B5"/>
    <w:rsid w:val="00A50263"/>
    <w:rsid w:val="00A525DA"/>
    <w:rsid w:val="00A54313"/>
    <w:rsid w:val="00A55301"/>
    <w:rsid w:val="00A60AF3"/>
    <w:rsid w:val="00A60F37"/>
    <w:rsid w:val="00A624C4"/>
    <w:rsid w:val="00A65D84"/>
    <w:rsid w:val="00A6637F"/>
    <w:rsid w:val="00A6680E"/>
    <w:rsid w:val="00A704FE"/>
    <w:rsid w:val="00A73BCF"/>
    <w:rsid w:val="00A73CB3"/>
    <w:rsid w:val="00A75474"/>
    <w:rsid w:val="00A77679"/>
    <w:rsid w:val="00A77CF9"/>
    <w:rsid w:val="00A8090A"/>
    <w:rsid w:val="00A80C13"/>
    <w:rsid w:val="00A81FC3"/>
    <w:rsid w:val="00A825F4"/>
    <w:rsid w:val="00A82777"/>
    <w:rsid w:val="00A839A3"/>
    <w:rsid w:val="00A84CC4"/>
    <w:rsid w:val="00A850CE"/>
    <w:rsid w:val="00A8553F"/>
    <w:rsid w:val="00A85963"/>
    <w:rsid w:val="00A8638E"/>
    <w:rsid w:val="00A86532"/>
    <w:rsid w:val="00A865AE"/>
    <w:rsid w:val="00A87FC6"/>
    <w:rsid w:val="00A908B5"/>
    <w:rsid w:val="00A911A1"/>
    <w:rsid w:val="00A9151D"/>
    <w:rsid w:val="00A91A3D"/>
    <w:rsid w:val="00A9429C"/>
    <w:rsid w:val="00A95B0A"/>
    <w:rsid w:val="00A96E17"/>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4E84"/>
    <w:rsid w:val="00AB6086"/>
    <w:rsid w:val="00AC001C"/>
    <w:rsid w:val="00AC13E6"/>
    <w:rsid w:val="00AC16D8"/>
    <w:rsid w:val="00AC16F2"/>
    <w:rsid w:val="00AC1F3E"/>
    <w:rsid w:val="00AC3648"/>
    <w:rsid w:val="00AC45F8"/>
    <w:rsid w:val="00AD09D4"/>
    <w:rsid w:val="00AD0F69"/>
    <w:rsid w:val="00AD4DB0"/>
    <w:rsid w:val="00AD4FA3"/>
    <w:rsid w:val="00AE1536"/>
    <w:rsid w:val="00AE2347"/>
    <w:rsid w:val="00AE3B55"/>
    <w:rsid w:val="00AE719E"/>
    <w:rsid w:val="00AF0AC3"/>
    <w:rsid w:val="00AF14FD"/>
    <w:rsid w:val="00AF18DA"/>
    <w:rsid w:val="00AF4508"/>
    <w:rsid w:val="00B0022D"/>
    <w:rsid w:val="00B00272"/>
    <w:rsid w:val="00B0050B"/>
    <w:rsid w:val="00B00D5A"/>
    <w:rsid w:val="00B01302"/>
    <w:rsid w:val="00B04B06"/>
    <w:rsid w:val="00B05157"/>
    <w:rsid w:val="00B05372"/>
    <w:rsid w:val="00B06890"/>
    <w:rsid w:val="00B068DC"/>
    <w:rsid w:val="00B10186"/>
    <w:rsid w:val="00B10583"/>
    <w:rsid w:val="00B13227"/>
    <w:rsid w:val="00B13EDF"/>
    <w:rsid w:val="00B14941"/>
    <w:rsid w:val="00B15706"/>
    <w:rsid w:val="00B16902"/>
    <w:rsid w:val="00B17ECE"/>
    <w:rsid w:val="00B207E2"/>
    <w:rsid w:val="00B212A9"/>
    <w:rsid w:val="00B215EB"/>
    <w:rsid w:val="00B224DD"/>
    <w:rsid w:val="00B24209"/>
    <w:rsid w:val="00B243D5"/>
    <w:rsid w:val="00B26404"/>
    <w:rsid w:val="00B26E4D"/>
    <w:rsid w:val="00B27E55"/>
    <w:rsid w:val="00B328DE"/>
    <w:rsid w:val="00B33747"/>
    <w:rsid w:val="00B342F7"/>
    <w:rsid w:val="00B3495F"/>
    <w:rsid w:val="00B35455"/>
    <w:rsid w:val="00B376BF"/>
    <w:rsid w:val="00B376FA"/>
    <w:rsid w:val="00B4118F"/>
    <w:rsid w:val="00B420B3"/>
    <w:rsid w:val="00B42A3C"/>
    <w:rsid w:val="00B42CB1"/>
    <w:rsid w:val="00B42DC4"/>
    <w:rsid w:val="00B44B94"/>
    <w:rsid w:val="00B450B0"/>
    <w:rsid w:val="00B45110"/>
    <w:rsid w:val="00B4755F"/>
    <w:rsid w:val="00B476E4"/>
    <w:rsid w:val="00B507A6"/>
    <w:rsid w:val="00B5125D"/>
    <w:rsid w:val="00B519FD"/>
    <w:rsid w:val="00B530C4"/>
    <w:rsid w:val="00B5634C"/>
    <w:rsid w:val="00B566CD"/>
    <w:rsid w:val="00B57FB3"/>
    <w:rsid w:val="00B6227F"/>
    <w:rsid w:val="00B637EC"/>
    <w:rsid w:val="00B63E94"/>
    <w:rsid w:val="00B64462"/>
    <w:rsid w:val="00B6479B"/>
    <w:rsid w:val="00B6535F"/>
    <w:rsid w:val="00B66152"/>
    <w:rsid w:val="00B66731"/>
    <w:rsid w:val="00B70E7B"/>
    <w:rsid w:val="00B737E8"/>
    <w:rsid w:val="00B73E02"/>
    <w:rsid w:val="00B746FE"/>
    <w:rsid w:val="00B804AD"/>
    <w:rsid w:val="00B8160C"/>
    <w:rsid w:val="00B8251B"/>
    <w:rsid w:val="00B83537"/>
    <w:rsid w:val="00B8357F"/>
    <w:rsid w:val="00B83FD3"/>
    <w:rsid w:val="00B840BC"/>
    <w:rsid w:val="00B851B3"/>
    <w:rsid w:val="00B8562B"/>
    <w:rsid w:val="00B85DAF"/>
    <w:rsid w:val="00B8733C"/>
    <w:rsid w:val="00B87A7F"/>
    <w:rsid w:val="00B87C71"/>
    <w:rsid w:val="00B9072E"/>
    <w:rsid w:val="00B91C29"/>
    <w:rsid w:val="00B94E28"/>
    <w:rsid w:val="00B953DB"/>
    <w:rsid w:val="00B97CA1"/>
    <w:rsid w:val="00B97CAF"/>
    <w:rsid w:val="00B97FEE"/>
    <w:rsid w:val="00BA0C9A"/>
    <w:rsid w:val="00BA1240"/>
    <w:rsid w:val="00BA21C4"/>
    <w:rsid w:val="00BA5911"/>
    <w:rsid w:val="00BA5FB9"/>
    <w:rsid w:val="00BA6C0E"/>
    <w:rsid w:val="00BB4DCD"/>
    <w:rsid w:val="00BC190F"/>
    <w:rsid w:val="00BC1BF0"/>
    <w:rsid w:val="00BC2572"/>
    <w:rsid w:val="00BC3D09"/>
    <w:rsid w:val="00BC4A9C"/>
    <w:rsid w:val="00BC511F"/>
    <w:rsid w:val="00BC67E4"/>
    <w:rsid w:val="00BC6DBC"/>
    <w:rsid w:val="00BC74DC"/>
    <w:rsid w:val="00BC7B34"/>
    <w:rsid w:val="00BD192E"/>
    <w:rsid w:val="00BD215F"/>
    <w:rsid w:val="00BD3005"/>
    <w:rsid w:val="00BD318D"/>
    <w:rsid w:val="00BD32C5"/>
    <w:rsid w:val="00BD53AF"/>
    <w:rsid w:val="00BD6549"/>
    <w:rsid w:val="00BE33B8"/>
    <w:rsid w:val="00BE36D6"/>
    <w:rsid w:val="00BE4041"/>
    <w:rsid w:val="00BE6130"/>
    <w:rsid w:val="00BE613E"/>
    <w:rsid w:val="00BF1463"/>
    <w:rsid w:val="00BF1725"/>
    <w:rsid w:val="00BF2C4F"/>
    <w:rsid w:val="00BF30F6"/>
    <w:rsid w:val="00BF3A66"/>
    <w:rsid w:val="00BF6CEE"/>
    <w:rsid w:val="00C0161B"/>
    <w:rsid w:val="00C024B7"/>
    <w:rsid w:val="00C04147"/>
    <w:rsid w:val="00C047BC"/>
    <w:rsid w:val="00C049CE"/>
    <w:rsid w:val="00C0546C"/>
    <w:rsid w:val="00C0570D"/>
    <w:rsid w:val="00C05CB3"/>
    <w:rsid w:val="00C05DBF"/>
    <w:rsid w:val="00C06DDB"/>
    <w:rsid w:val="00C1082D"/>
    <w:rsid w:val="00C11DE6"/>
    <w:rsid w:val="00C12159"/>
    <w:rsid w:val="00C1419F"/>
    <w:rsid w:val="00C14E7E"/>
    <w:rsid w:val="00C17656"/>
    <w:rsid w:val="00C17C97"/>
    <w:rsid w:val="00C17E91"/>
    <w:rsid w:val="00C22171"/>
    <w:rsid w:val="00C23B19"/>
    <w:rsid w:val="00C24DA0"/>
    <w:rsid w:val="00C2502E"/>
    <w:rsid w:val="00C2509D"/>
    <w:rsid w:val="00C2609B"/>
    <w:rsid w:val="00C27767"/>
    <w:rsid w:val="00C278AA"/>
    <w:rsid w:val="00C312DB"/>
    <w:rsid w:val="00C31302"/>
    <w:rsid w:val="00C318BA"/>
    <w:rsid w:val="00C31A4B"/>
    <w:rsid w:val="00C34C68"/>
    <w:rsid w:val="00C35EC6"/>
    <w:rsid w:val="00C36295"/>
    <w:rsid w:val="00C36484"/>
    <w:rsid w:val="00C4076C"/>
    <w:rsid w:val="00C4227D"/>
    <w:rsid w:val="00C423BB"/>
    <w:rsid w:val="00C435B4"/>
    <w:rsid w:val="00C4524D"/>
    <w:rsid w:val="00C479E4"/>
    <w:rsid w:val="00C51599"/>
    <w:rsid w:val="00C524A8"/>
    <w:rsid w:val="00C5265C"/>
    <w:rsid w:val="00C52D8D"/>
    <w:rsid w:val="00C542E5"/>
    <w:rsid w:val="00C57BC0"/>
    <w:rsid w:val="00C60116"/>
    <w:rsid w:val="00C6111D"/>
    <w:rsid w:val="00C6112A"/>
    <w:rsid w:val="00C624F1"/>
    <w:rsid w:val="00C6284A"/>
    <w:rsid w:val="00C64AB6"/>
    <w:rsid w:val="00C65119"/>
    <w:rsid w:val="00C65E7D"/>
    <w:rsid w:val="00C66835"/>
    <w:rsid w:val="00C704CD"/>
    <w:rsid w:val="00C70751"/>
    <w:rsid w:val="00C716A5"/>
    <w:rsid w:val="00C72C19"/>
    <w:rsid w:val="00C73631"/>
    <w:rsid w:val="00C752F1"/>
    <w:rsid w:val="00C817D0"/>
    <w:rsid w:val="00C8197B"/>
    <w:rsid w:val="00C81C15"/>
    <w:rsid w:val="00C8384C"/>
    <w:rsid w:val="00C853FD"/>
    <w:rsid w:val="00C86403"/>
    <w:rsid w:val="00C86CA2"/>
    <w:rsid w:val="00C871D2"/>
    <w:rsid w:val="00C90631"/>
    <w:rsid w:val="00C91041"/>
    <w:rsid w:val="00C921B3"/>
    <w:rsid w:val="00C9537F"/>
    <w:rsid w:val="00C95A7D"/>
    <w:rsid w:val="00CA1549"/>
    <w:rsid w:val="00CA1B89"/>
    <w:rsid w:val="00CA3998"/>
    <w:rsid w:val="00CA3D29"/>
    <w:rsid w:val="00CA6270"/>
    <w:rsid w:val="00CA6786"/>
    <w:rsid w:val="00CA7193"/>
    <w:rsid w:val="00CA7697"/>
    <w:rsid w:val="00CA7895"/>
    <w:rsid w:val="00CB022F"/>
    <w:rsid w:val="00CB03FD"/>
    <w:rsid w:val="00CB042E"/>
    <w:rsid w:val="00CB0ED1"/>
    <w:rsid w:val="00CB217E"/>
    <w:rsid w:val="00CB2418"/>
    <w:rsid w:val="00CB3E09"/>
    <w:rsid w:val="00CB4295"/>
    <w:rsid w:val="00CB5045"/>
    <w:rsid w:val="00CB56C0"/>
    <w:rsid w:val="00CB58EE"/>
    <w:rsid w:val="00CB5B09"/>
    <w:rsid w:val="00CB7955"/>
    <w:rsid w:val="00CC1062"/>
    <w:rsid w:val="00CC23B6"/>
    <w:rsid w:val="00CC51E2"/>
    <w:rsid w:val="00CC5A65"/>
    <w:rsid w:val="00CC5C2D"/>
    <w:rsid w:val="00CD18EC"/>
    <w:rsid w:val="00CD1D18"/>
    <w:rsid w:val="00CD24FC"/>
    <w:rsid w:val="00CD3097"/>
    <w:rsid w:val="00CD3629"/>
    <w:rsid w:val="00CD65EC"/>
    <w:rsid w:val="00CD6C11"/>
    <w:rsid w:val="00CD7347"/>
    <w:rsid w:val="00CE448F"/>
    <w:rsid w:val="00CE4524"/>
    <w:rsid w:val="00CE5806"/>
    <w:rsid w:val="00CE690E"/>
    <w:rsid w:val="00CE7667"/>
    <w:rsid w:val="00CF0165"/>
    <w:rsid w:val="00CF058B"/>
    <w:rsid w:val="00CF1096"/>
    <w:rsid w:val="00CF1413"/>
    <w:rsid w:val="00CF28CF"/>
    <w:rsid w:val="00CF342D"/>
    <w:rsid w:val="00CF6BFE"/>
    <w:rsid w:val="00D00B4C"/>
    <w:rsid w:val="00D01BFB"/>
    <w:rsid w:val="00D02F14"/>
    <w:rsid w:val="00D04256"/>
    <w:rsid w:val="00D042A6"/>
    <w:rsid w:val="00D05799"/>
    <w:rsid w:val="00D06067"/>
    <w:rsid w:val="00D060BD"/>
    <w:rsid w:val="00D10B6D"/>
    <w:rsid w:val="00D10E24"/>
    <w:rsid w:val="00D120AB"/>
    <w:rsid w:val="00D12DC4"/>
    <w:rsid w:val="00D13FBE"/>
    <w:rsid w:val="00D13FDA"/>
    <w:rsid w:val="00D14A0E"/>
    <w:rsid w:val="00D16057"/>
    <w:rsid w:val="00D166FB"/>
    <w:rsid w:val="00D223C1"/>
    <w:rsid w:val="00D223FA"/>
    <w:rsid w:val="00D2339D"/>
    <w:rsid w:val="00D24B42"/>
    <w:rsid w:val="00D25052"/>
    <w:rsid w:val="00D25AFA"/>
    <w:rsid w:val="00D26AF4"/>
    <w:rsid w:val="00D270AF"/>
    <w:rsid w:val="00D27C6B"/>
    <w:rsid w:val="00D305FA"/>
    <w:rsid w:val="00D32A23"/>
    <w:rsid w:val="00D32B02"/>
    <w:rsid w:val="00D336D5"/>
    <w:rsid w:val="00D33F8C"/>
    <w:rsid w:val="00D33FEC"/>
    <w:rsid w:val="00D36C02"/>
    <w:rsid w:val="00D37B37"/>
    <w:rsid w:val="00D4378D"/>
    <w:rsid w:val="00D43947"/>
    <w:rsid w:val="00D44A06"/>
    <w:rsid w:val="00D44F40"/>
    <w:rsid w:val="00D4717A"/>
    <w:rsid w:val="00D50D84"/>
    <w:rsid w:val="00D511F9"/>
    <w:rsid w:val="00D51590"/>
    <w:rsid w:val="00D51948"/>
    <w:rsid w:val="00D52022"/>
    <w:rsid w:val="00D5239C"/>
    <w:rsid w:val="00D53880"/>
    <w:rsid w:val="00D5488D"/>
    <w:rsid w:val="00D57CB9"/>
    <w:rsid w:val="00D57EDD"/>
    <w:rsid w:val="00D60E72"/>
    <w:rsid w:val="00D62251"/>
    <w:rsid w:val="00D6308C"/>
    <w:rsid w:val="00D63466"/>
    <w:rsid w:val="00D654F7"/>
    <w:rsid w:val="00D65687"/>
    <w:rsid w:val="00D65D04"/>
    <w:rsid w:val="00D700E1"/>
    <w:rsid w:val="00D70E57"/>
    <w:rsid w:val="00D731CA"/>
    <w:rsid w:val="00D73796"/>
    <w:rsid w:val="00D737A7"/>
    <w:rsid w:val="00D7440A"/>
    <w:rsid w:val="00D75B6F"/>
    <w:rsid w:val="00D7712F"/>
    <w:rsid w:val="00D77138"/>
    <w:rsid w:val="00D77A6A"/>
    <w:rsid w:val="00D800E1"/>
    <w:rsid w:val="00D8069F"/>
    <w:rsid w:val="00D80F97"/>
    <w:rsid w:val="00D8185D"/>
    <w:rsid w:val="00D84212"/>
    <w:rsid w:val="00D86728"/>
    <w:rsid w:val="00D87042"/>
    <w:rsid w:val="00D87FC6"/>
    <w:rsid w:val="00D9394D"/>
    <w:rsid w:val="00D93EE9"/>
    <w:rsid w:val="00D950BE"/>
    <w:rsid w:val="00D96D9B"/>
    <w:rsid w:val="00DA045B"/>
    <w:rsid w:val="00DA0B32"/>
    <w:rsid w:val="00DA44EA"/>
    <w:rsid w:val="00DA5D64"/>
    <w:rsid w:val="00DA7645"/>
    <w:rsid w:val="00DB192C"/>
    <w:rsid w:val="00DB25AF"/>
    <w:rsid w:val="00DB3500"/>
    <w:rsid w:val="00DB3979"/>
    <w:rsid w:val="00DB40D8"/>
    <w:rsid w:val="00DB4550"/>
    <w:rsid w:val="00DB5E86"/>
    <w:rsid w:val="00DC04C0"/>
    <w:rsid w:val="00DC10C5"/>
    <w:rsid w:val="00DC1219"/>
    <w:rsid w:val="00DC2715"/>
    <w:rsid w:val="00DC281C"/>
    <w:rsid w:val="00DC3EE5"/>
    <w:rsid w:val="00DC400F"/>
    <w:rsid w:val="00DC4F9E"/>
    <w:rsid w:val="00DC519A"/>
    <w:rsid w:val="00DD250B"/>
    <w:rsid w:val="00DD3DB2"/>
    <w:rsid w:val="00DD4B87"/>
    <w:rsid w:val="00DD5899"/>
    <w:rsid w:val="00DD6E95"/>
    <w:rsid w:val="00DD7279"/>
    <w:rsid w:val="00DE424F"/>
    <w:rsid w:val="00DF042A"/>
    <w:rsid w:val="00DF05A2"/>
    <w:rsid w:val="00DF108C"/>
    <w:rsid w:val="00DF2E6F"/>
    <w:rsid w:val="00DF2F73"/>
    <w:rsid w:val="00DF5178"/>
    <w:rsid w:val="00DF6014"/>
    <w:rsid w:val="00DF6B34"/>
    <w:rsid w:val="00E00185"/>
    <w:rsid w:val="00E0151A"/>
    <w:rsid w:val="00E02795"/>
    <w:rsid w:val="00E06732"/>
    <w:rsid w:val="00E1022D"/>
    <w:rsid w:val="00E107BF"/>
    <w:rsid w:val="00E11227"/>
    <w:rsid w:val="00E12B12"/>
    <w:rsid w:val="00E14063"/>
    <w:rsid w:val="00E15479"/>
    <w:rsid w:val="00E21BDA"/>
    <w:rsid w:val="00E22E39"/>
    <w:rsid w:val="00E234FD"/>
    <w:rsid w:val="00E2544E"/>
    <w:rsid w:val="00E259E7"/>
    <w:rsid w:val="00E25CE3"/>
    <w:rsid w:val="00E26936"/>
    <w:rsid w:val="00E26E85"/>
    <w:rsid w:val="00E31065"/>
    <w:rsid w:val="00E31673"/>
    <w:rsid w:val="00E332E5"/>
    <w:rsid w:val="00E34021"/>
    <w:rsid w:val="00E34914"/>
    <w:rsid w:val="00E37F19"/>
    <w:rsid w:val="00E43775"/>
    <w:rsid w:val="00E43F85"/>
    <w:rsid w:val="00E45D95"/>
    <w:rsid w:val="00E4617F"/>
    <w:rsid w:val="00E4629F"/>
    <w:rsid w:val="00E51172"/>
    <w:rsid w:val="00E51286"/>
    <w:rsid w:val="00E514B1"/>
    <w:rsid w:val="00E51ACC"/>
    <w:rsid w:val="00E54C1B"/>
    <w:rsid w:val="00E555A7"/>
    <w:rsid w:val="00E56F3E"/>
    <w:rsid w:val="00E620E3"/>
    <w:rsid w:val="00E6280E"/>
    <w:rsid w:val="00E64826"/>
    <w:rsid w:val="00E64A1F"/>
    <w:rsid w:val="00E66B0D"/>
    <w:rsid w:val="00E70C2B"/>
    <w:rsid w:val="00E72DA2"/>
    <w:rsid w:val="00E73F8E"/>
    <w:rsid w:val="00E74428"/>
    <w:rsid w:val="00E762D8"/>
    <w:rsid w:val="00E77597"/>
    <w:rsid w:val="00E80012"/>
    <w:rsid w:val="00E80238"/>
    <w:rsid w:val="00E81AB1"/>
    <w:rsid w:val="00E82257"/>
    <w:rsid w:val="00E8294E"/>
    <w:rsid w:val="00E83495"/>
    <w:rsid w:val="00E83F12"/>
    <w:rsid w:val="00E85108"/>
    <w:rsid w:val="00E859AD"/>
    <w:rsid w:val="00E85C2E"/>
    <w:rsid w:val="00E86045"/>
    <w:rsid w:val="00E87563"/>
    <w:rsid w:val="00E91A71"/>
    <w:rsid w:val="00E9345B"/>
    <w:rsid w:val="00E9470D"/>
    <w:rsid w:val="00E951E2"/>
    <w:rsid w:val="00E954BE"/>
    <w:rsid w:val="00E97B30"/>
    <w:rsid w:val="00EA0334"/>
    <w:rsid w:val="00EA11EA"/>
    <w:rsid w:val="00EA3E8F"/>
    <w:rsid w:val="00EA3FAC"/>
    <w:rsid w:val="00EA4831"/>
    <w:rsid w:val="00EA58DD"/>
    <w:rsid w:val="00EA768C"/>
    <w:rsid w:val="00EB0C80"/>
    <w:rsid w:val="00EB1C5A"/>
    <w:rsid w:val="00EB3E12"/>
    <w:rsid w:val="00EB5FCD"/>
    <w:rsid w:val="00EC0084"/>
    <w:rsid w:val="00EC08B0"/>
    <w:rsid w:val="00EC1576"/>
    <w:rsid w:val="00EC1959"/>
    <w:rsid w:val="00EC38E1"/>
    <w:rsid w:val="00EC3B28"/>
    <w:rsid w:val="00EC4A12"/>
    <w:rsid w:val="00EC58F5"/>
    <w:rsid w:val="00EC74DB"/>
    <w:rsid w:val="00ED0116"/>
    <w:rsid w:val="00ED20CC"/>
    <w:rsid w:val="00ED23D2"/>
    <w:rsid w:val="00ED3948"/>
    <w:rsid w:val="00ED3AF7"/>
    <w:rsid w:val="00ED46AA"/>
    <w:rsid w:val="00EE2421"/>
    <w:rsid w:val="00EE441D"/>
    <w:rsid w:val="00EE4F94"/>
    <w:rsid w:val="00EE558D"/>
    <w:rsid w:val="00EE601B"/>
    <w:rsid w:val="00EE6C08"/>
    <w:rsid w:val="00EF2726"/>
    <w:rsid w:val="00EF330A"/>
    <w:rsid w:val="00EF3A17"/>
    <w:rsid w:val="00EF6C5C"/>
    <w:rsid w:val="00EF7709"/>
    <w:rsid w:val="00F0014B"/>
    <w:rsid w:val="00F00E74"/>
    <w:rsid w:val="00F01722"/>
    <w:rsid w:val="00F01E7B"/>
    <w:rsid w:val="00F035CD"/>
    <w:rsid w:val="00F04C95"/>
    <w:rsid w:val="00F04D53"/>
    <w:rsid w:val="00F0510F"/>
    <w:rsid w:val="00F10B29"/>
    <w:rsid w:val="00F10BBC"/>
    <w:rsid w:val="00F12561"/>
    <w:rsid w:val="00F12983"/>
    <w:rsid w:val="00F131FD"/>
    <w:rsid w:val="00F1529E"/>
    <w:rsid w:val="00F16E08"/>
    <w:rsid w:val="00F17570"/>
    <w:rsid w:val="00F17ABB"/>
    <w:rsid w:val="00F17AE3"/>
    <w:rsid w:val="00F20039"/>
    <w:rsid w:val="00F20366"/>
    <w:rsid w:val="00F20A89"/>
    <w:rsid w:val="00F20C70"/>
    <w:rsid w:val="00F221AA"/>
    <w:rsid w:val="00F22280"/>
    <w:rsid w:val="00F22B3B"/>
    <w:rsid w:val="00F231E0"/>
    <w:rsid w:val="00F2331D"/>
    <w:rsid w:val="00F24800"/>
    <w:rsid w:val="00F25264"/>
    <w:rsid w:val="00F26376"/>
    <w:rsid w:val="00F33764"/>
    <w:rsid w:val="00F34FB5"/>
    <w:rsid w:val="00F37196"/>
    <w:rsid w:val="00F42B64"/>
    <w:rsid w:val="00F4342C"/>
    <w:rsid w:val="00F440C1"/>
    <w:rsid w:val="00F44560"/>
    <w:rsid w:val="00F4795B"/>
    <w:rsid w:val="00F47ADF"/>
    <w:rsid w:val="00F503E9"/>
    <w:rsid w:val="00F50555"/>
    <w:rsid w:val="00F508C8"/>
    <w:rsid w:val="00F53904"/>
    <w:rsid w:val="00F555E8"/>
    <w:rsid w:val="00F560CC"/>
    <w:rsid w:val="00F56711"/>
    <w:rsid w:val="00F568E7"/>
    <w:rsid w:val="00F60417"/>
    <w:rsid w:val="00F61480"/>
    <w:rsid w:val="00F629AD"/>
    <w:rsid w:val="00F653C2"/>
    <w:rsid w:val="00F6608A"/>
    <w:rsid w:val="00F7167B"/>
    <w:rsid w:val="00F721B3"/>
    <w:rsid w:val="00F73C0F"/>
    <w:rsid w:val="00F76309"/>
    <w:rsid w:val="00F7649E"/>
    <w:rsid w:val="00F7677D"/>
    <w:rsid w:val="00F769F0"/>
    <w:rsid w:val="00F77A61"/>
    <w:rsid w:val="00F806BB"/>
    <w:rsid w:val="00F80AE5"/>
    <w:rsid w:val="00F80FD7"/>
    <w:rsid w:val="00F8320E"/>
    <w:rsid w:val="00F84700"/>
    <w:rsid w:val="00F84E98"/>
    <w:rsid w:val="00F90EC7"/>
    <w:rsid w:val="00F90FC3"/>
    <w:rsid w:val="00F91AE6"/>
    <w:rsid w:val="00F92CC9"/>
    <w:rsid w:val="00F933F7"/>
    <w:rsid w:val="00F941F1"/>
    <w:rsid w:val="00F945F7"/>
    <w:rsid w:val="00F956FE"/>
    <w:rsid w:val="00F96401"/>
    <w:rsid w:val="00F97852"/>
    <w:rsid w:val="00F97C11"/>
    <w:rsid w:val="00FA19C3"/>
    <w:rsid w:val="00FA24F0"/>
    <w:rsid w:val="00FA30F7"/>
    <w:rsid w:val="00FA58B9"/>
    <w:rsid w:val="00FA5D98"/>
    <w:rsid w:val="00FA61EE"/>
    <w:rsid w:val="00FA67B3"/>
    <w:rsid w:val="00FB0E5E"/>
    <w:rsid w:val="00FB21E5"/>
    <w:rsid w:val="00FB21FC"/>
    <w:rsid w:val="00FB2884"/>
    <w:rsid w:val="00FB2991"/>
    <w:rsid w:val="00FB4737"/>
    <w:rsid w:val="00FB57F1"/>
    <w:rsid w:val="00FB7634"/>
    <w:rsid w:val="00FB7B1F"/>
    <w:rsid w:val="00FB7CB3"/>
    <w:rsid w:val="00FC0C41"/>
    <w:rsid w:val="00FC1200"/>
    <w:rsid w:val="00FC1F93"/>
    <w:rsid w:val="00FC215D"/>
    <w:rsid w:val="00FC3230"/>
    <w:rsid w:val="00FC3AD8"/>
    <w:rsid w:val="00FC3FF2"/>
    <w:rsid w:val="00FC48FA"/>
    <w:rsid w:val="00FC4EE5"/>
    <w:rsid w:val="00FC5415"/>
    <w:rsid w:val="00FD05BA"/>
    <w:rsid w:val="00FD164B"/>
    <w:rsid w:val="00FD6756"/>
    <w:rsid w:val="00FE0732"/>
    <w:rsid w:val="00FE0A02"/>
    <w:rsid w:val="00FE1D92"/>
    <w:rsid w:val="00FE2BEC"/>
    <w:rsid w:val="00FE495F"/>
    <w:rsid w:val="00FE4FFF"/>
    <w:rsid w:val="00FE54C3"/>
    <w:rsid w:val="00FE6F33"/>
    <w:rsid w:val="00FF2112"/>
    <w:rsid w:val="00FF2AF0"/>
    <w:rsid w:val="00FF3DBD"/>
    <w:rsid w:val="00FF41D5"/>
    <w:rsid w:val="00FF4843"/>
    <w:rsid w:val="00FF5E86"/>
    <w:rsid w:val="00FF67BE"/>
    <w:rsid w:val="00FF7A06"/>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9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3561652">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1538531">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242564">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622213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2705575">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3066329">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374490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221485">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454175">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9544904">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19633942">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59488831">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40856357">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2097794">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89616479">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0491099">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4374006">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0999616">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497888193">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810294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4102461">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2057983">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3345255">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1572375">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46980986">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2753982">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4308736">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19868194">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5931055">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1178653">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6995663">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201181">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7918142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797643175">
      <w:bodyDiv w:val="1"/>
      <w:marLeft w:val="0"/>
      <w:marRight w:val="0"/>
      <w:marTop w:val="0"/>
      <w:marBottom w:val="0"/>
      <w:divBdr>
        <w:top w:val="none" w:sz="0" w:space="0" w:color="auto"/>
        <w:left w:val="none" w:sz="0" w:space="0" w:color="auto"/>
        <w:bottom w:val="none" w:sz="0" w:space="0" w:color="auto"/>
        <w:right w:val="none" w:sz="0" w:space="0" w:color="auto"/>
      </w:divBdr>
    </w:div>
    <w:div w:id="798299546">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0558720">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3302238">
      <w:bodyDiv w:val="1"/>
      <w:marLeft w:val="0"/>
      <w:marRight w:val="0"/>
      <w:marTop w:val="0"/>
      <w:marBottom w:val="0"/>
      <w:divBdr>
        <w:top w:val="none" w:sz="0" w:space="0" w:color="auto"/>
        <w:left w:val="none" w:sz="0" w:space="0" w:color="auto"/>
        <w:bottom w:val="none" w:sz="0" w:space="0" w:color="auto"/>
        <w:right w:val="none" w:sz="0" w:space="0" w:color="auto"/>
      </w:divBdr>
    </w:div>
    <w:div w:id="81372136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2764611">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86067229">
      <w:bodyDiv w:val="1"/>
      <w:marLeft w:val="0"/>
      <w:marRight w:val="0"/>
      <w:marTop w:val="0"/>
      <w:marBottom w:val="0"/>
      <w:divBdr>
        <w:top w:val="none" w:sz="0" w:space="0" w:color="auto"/>
        <w:left w:val="none" w:sz="0" w:space="0" w:color="auto"/>
        <w:bottom w:val="none" w:sz="0" w:space="0" w:color="auto"/>
        <w:right w:val="none" w:sz="0" w:space="0" w:color="auto"/>
      </w:divBdr>
    </w:div>
    <w:div w:id="891505450">
      <w:bodyDiv w:val="1"/>
      <w:marLeft w:val="0"/>
      <w:marRight w:val="0"/>
      <w:marTop w:val="0"/>
      <w:marBottom w:val="0"/>
      <w:divBdr>
        <w:top w:val="none" w:sz="0" w:space="0" w:color="auto"/>
        <w:left w:val="none" w:sz="0" w:space="0" w:color="auto"/>
        <w:bottom w:val="none" w:sz="0" w:space="0" w:color="auto"/>
        <w:right w:val="none" w:sz="0" w:space="0" w:color="auto"/>
      </w:divBdr>
    </w:div>
    <w:div w:id="893740736">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09802654">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3314467">
      <w:bodyDiv w:val="1"/>
      <w:marLeft w:val="0"/>
      <w:marRight w:val="0"/>
      <w:marTop w:val="0"/>
      <w:marBottom w:val="0"/>
      <w:divBdr>
        <w:top w:val="none" w:sz="0" w:space="0" w:color="auto"/>
        <w:left w:val="none" w:sz="0" w:space="0" w:color="auto"/>
        <w:bottom w:val="none" w:sz="0" w:space="0" w:color="auto"/>
        <w:right w:val="none" w:sz="0" w:space="0" w:color="auto"/>
      </w:divBdr>
    </w:div>
    <w:div w:id="968583641">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85740179">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598660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315034">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5899642">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089155">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1908492">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79869921">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475976">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068742">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042336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66564807">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3867765">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382312">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5710047">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8790150">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49861561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28636535">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089383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6672627">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39795774">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49481619">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58223359">
      <w:bodyDiv w:val="1"/>
      <w:marLeft w:val="0"/>
      <w:marRight w:val="0"/>
      <w:marTop w:val="0"/>
      <w:marBottom w:val="0"/>
      <w:divBdr>
        <w:top w:val="none" w:sz="0" w:space="0" w:color="auto"/>
        <w:left w:val="none" w:sz="0" w:space="0" w:color="auto"/>
        <w:bottom w:val="none" w:sz="0" w:space="0" w:color="auto"/>
        <w:right w:val="none" w:sz="0" w:space="0" w:color="auto"/>
      </w:divBdr>
    </w:div>
    <w:div w:id="1662855370">
      <w:bodyDiv w:val="1"/>
      <w:marLeft w:val="0"/>
      <w:marRight w:val="0"/>
      <w:marTop w:val="0"/>
      <w:marBottom w:val="0"/>
      <w:divBdr>
        <w:top w:val="none" w:sz="0" w:space="0" w:color="auto"/>
        <w:left w:val="none" w:sz="0" w:space="0" w:color="auto"/>
        <w:bottom w:val="none" w:sz="0" w:space="0" w:color="auto"/>
        <w:right w:val="none" w:sz="0" w:space="0" w:color="auto"/>
      </w:divBdr>
    </w:div>
    <w:div w:id="1664580315">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209402">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241935">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110028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49689845">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8648010">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6193654">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0699859">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1818005">
      <w:bodyDiv w:val="1"/>
      <w:marLeft w:val="0"/>
      <w:marRight w:val="0"/>
      <w:marTop w:val="0"/>
      <w:marBottom w:val="0"/>
      <w:divBdr>
        <w:top w:val="none" w:sz="0" w:space="0" w:color="auto"/>
        <w:left w:val="none" w:sz="0" w:space="0" w:color="auto"/>
        <w:bottom w:val="none" w:sz="0" w:space="0" w:color="auto"/>
        <w:right w:val="none" w:sz="0" w:space="0" w:color="auto"/>
      </w:divBdr>
    </w:div>
    <w:div w:id="1870025731">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6594751">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5479110">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9426016">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473877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4062304">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RAN112bis</b:Tag>
    <b:SourceType>Report</b:SourceType>
    <b:Guid>{961884B1-39BD-4D30-98F8-23D06B189F73}</b:Guid>
    <b:Author>
      <b:Author>
        <b:Corporate>3GPP TSG RAN WG1#112bis-e</b:Corporate>
      </b:Author>
    </b:Author>
    <b:Title>Draft Meeting Report</b:Title>
    <b:Year>Apr. 17 - 26, 2023</b:Year>
    <b:City>Online</b:City>
    <b:RefOrder>3</b:RefOrder>
  </b:Source>
  <b:Source>
    <b:Tag>RAN112</b:Tag>
    <b:SourceType>Report</b:SourceType>
    <b:Guid>{F54C0E7D-3204-48A5-BD40-3B2BE9945980}</b:Guid>
    <b:Author>
      <b:Author>
        <b:Corporate>3GPP TSG RAN WG1 #112</b:Corporate>
      </b:Author>
    </b:Author>
    <b:Title>Draft Meeting Report</b:Title>
    <b:Year>Feb. 27 - Mar. 3, 2023</b:Year>
    <b:City>Athens, Greece</b:City>
    <b:RefOrder>4</b:RefOrder>
  </b:Source>
  <b:Source>
    <b:Tag>TR38864</b:Tag>
    <b:SourceType>Report</b:SourceType>
    <b:Guid>{464CCDC9-4E78-4B49-B6D5-B5C045F372E9}</b:Guid>
    <b:Author>
      <b:Author>
        <b:Corporate>3GPP TR 38.864</b:Corporate>
      </b:Author>
    </b:Author>
    <b:Title>Study on network energy savings for NR</b:Title>
    <b:Publisher>Dec. 2022</b:Publisher>
    <b:RefOrder>2</b:RefOrder>
  </b:Source>
  <b:Source>
    <b:Tag>RAN1_113</b:Tag>
    <b:SourceType>Report</b:SourceType>
    <b:Guid>{4E77F2E7-D79C-417E-B337-19F207044EE3}</b:Guid>
    <b:Author>
      <b:Author>
        <b:Corporate>3GPP TSG RAN WG1#113</b:Corporate>
      </b:Author>
    </b:Author>
    <b:Title>Draft Meeting Report</b:Title>
    <b:Year>May 22-26, 2023</b:Year>
    <b:City>Incheon, Korea</b:City>
    <b:RefOrder>1</b:RefOrder>
  </b:Source>
  <b:Source>
    <b:Tag>TS38212</b:Tag>
    <b:SourceType>Report</b:SourceType>
    <b:Guid>{3461BFA0-F18D-4339-AE9F-DFB31267CC7A}</b:Guid>
    <b:Author>
      <b:Author>
        <b:Corporate>3GPP TS 38.212</b:Corporate>
      </b:Author>
    </b:Author>
    <b:Title>Multiplexing and channel coding</b:Title>
    <b:Year>June 2023</b:Year>
    <b:RefOrder>5</b:RefOrder>
  </b:Source>
  <b:Source>
    <b:Tag>TS38214</b:Tag>
    <b:SourceType>Report</b:SourceType>
    <b:Guid>{3EB909B0-10A7-4E7E-B160-4840D162CF55}</b:Guid>
    <b:Title>Physical layer procedures for data</b:Title>
    <b:Year>June 2023</b:Year>
    <b:Author>
      <b:Author>
        <b:Corporate>3GPP TS 38.214</b:Corporate>
      </b:Author>
    </b:Author>
    <b:RefOrder>6</b:RefOrder>
  </b:Source>
</b:Sources>
</file>

<file path=customXml/itemProps1.xml><?xml version="1.0" encoding="utf-8"?>
<ds:datastoreItem xmlns:ds="http://schemas.openxmlformats.org/officeDocument/2006/customXml" ds:itemID="{F0641670-EA8D-4567-B794-88E8A698C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5637</Words>
  <Characters>32131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2023-08-11T17:38:00Z</dcterms:created>
  <dcterms:modified xsi:type="dcterms:W3CDTF">2023-08-11T17:39:00Z</dcterms:modified>
</cp:coreProperties>
</file>