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8CB73" w14:textId="712731B1" w:rsidR="00940BF0" w:rsidRPr="00303B73" w:rsidRDefault="00940BF0" w:rsidP="00940BF0">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sidR="00B17DF2">
        <w:rPr>
          <w:b/>
          <w:sz w:val="24"/>
          <w:szCs w:val="24"/>
          <w:lang w:eastAsia="ko-KR"/>
        </w:rPr>
        <w:t>4</w:t>
      </w:r>
      <w:r w:rsidRPr="00586006">
        <w:rPr>
          <w:rFonts w:hint="eastAsia"/>
          <w:b/>
          <w:sz w:val="24"/>
          <w:szCs w:val="24"/>
          <w:lang w:eastAsia="ko-KR"/>
        </w:rPr>
        <w:tab/>
      </w:r>
      <w:r>
        <w:rPr>
          <w:b/>
          <w:i/>
          <w:noProof/>
          <w:sz w:val="24"/>
          <w:szCs w:val="24"/>
          <w:lang w:eastAsia="ko-KR"/>
        </w:rPr>
        <w:t>R1-</w:t>
      </w:r>
      <w:r w:rsidR="00EB667B" w:rsidRPr="00EB667B">
        <w:rPr>
          <w:b/>
          <w:i/>
          <w:noProof/>
          <w:sz w:val="24"/>
          <w:szCs w:val="24"/>
          <w:lang w:eastAsia="ko-KR"/>
        </w:rPr>
        <w:t>2307684</w:t>
      </w:r>
    </w:p>
    <w:bookmarkEnd w:id="0"/>
    <w:bookmarkEnd w:id="1"/>
    <w:p w14:paraId="18E9CEFE" w14:textId="017FC267" w:rsidR="00B17DF2" w:rsidRPr="00DF47A7" w:rsidRDefault="00B17DF2" w:rsidP="00B17DF2">
      <w:pPr>
        <w:pStyle w:val="CRCoverPage"/>
        <w:spacing w:after="240"/>
        <w:outlineLvl w:val="0"/>
        <w:rPr>
          <w:b/>
          <w:noProof/>
          <w:sz w:val="24"/>
          <w:szCs w:val="24"/>
          <w:lang w:eastAsia="ko-KR"/>
        </w:rPr>
      </w:pPr>
      <w:r w:rsidRPr="00DF47A7">
        <w:rPr>
          <w:rFonts w:cs="Arial"/>
          <w:b/>
          <w:bCs/>
          <w:sz w:val="24"/>
          <w:szCs w:val="24"/>
        </w:rPr>
        <w:t>Toulouse, France, August 21st –</w:t>
      </w:r>
      <w:r w:rsidR="00110F77">
        <w:rPr>
          <w:rFonts w:cs="Arial"/>
          <w:b/>
          <w:bCs/>
          <w:sz w:val="24"/>
          <w:szCs w:val="24"/>
        </w:rPr>
        <w:t xml:space="preserve"> </w:t>
      </w:r>
      <w:r w:rsidRPr="00DF47A7">
        <w:rPr>
          <w:rFonts w:cs="Arial"/>
          <w:b/>
          <w:bCs/>
          <w:sz w:val="24"/>
          <w:szCs w:val="24"/>
        </w:rPr>
        <w:t>25th, 2023</w:t>
      </w:r>
    </w:p>
    <w:p w14:paraId="02876F58" w14:textId="2CF43E81"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C27E78">
        <w:rPr>
          <w:rFonts w:ascii="Arial" w:hAnsi="Arial"/>
          <w:sz w:val="24"/>
          <w:lang w:eastAsia="ko-KR"/>
        </w:rPr>
        <w:t>3</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1D8DD2C4"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A0554B">
        <w:rPr>
          <w:rFonts w:ascii="Arial" w:hAnsi="Arial"/>
          <w:sz w:val="24"/>
          <w:lang w:eastAsia="ko-KR"/>
        </w:rPr>
        <w:t>O</w:t>
      </w:r>
      <w:r w:rsidR="006238A0" w:rsidRPr="006238A0">
        <w:rPr>
          <w:rFonts w:ascii="Arial" w:hAnsi="Arial"/>
          <w:sz w:val="24"/>
          <w:lang w:eastAsia="ko-KR"/>
        </w:rPr>
        <w:t xml:space="preserve">n </w:t>
      </w:r>
      <w:r w:rsidR="00A0554B">
        <w:rPr>
          <w:rFonts w:ascii="Arial" w:hAnsi="Arial"/>
          <w:sz w:val="24"/>
          <w:lang w:eastAsia="ko-KR"/>
        </w:rPr>
        <w:t>R</w:t>
      </w:r>
      <w:r w:rsidR="00C27E78" w:rsidRPr="00C27E78">
        <w:rPr>
          <w:rFonts w:ascii="Arial" w:hAnsi="Arial"/>
          <w:sz w:val="24"/>
          <w:lang w:eastAsia="ko-KR"/>
        </w:rPr>
        <w:t xml:space="preserve">esource </w:t>
      </w:r>
      <w:r w:rsidR="00A0554B">
        <w:rPr>
          <w:rFonts w:ascii="Arial" w:hAnsi="Arial"/>
          <w:sz w:val="24"/>
          <w:lang w:eastAsia="ko-KR"/>
        </w:rPr>
        <w:t>A</w:t>
      </w:r>
      <w:r w:rsidR="00C27E78" w:rsidRPr="00C27E78">
        <w:rPr>
          <w:rFonts w:ascii="Arial" w:hAnsi="Arial"/>
          <w:sz w:val="24"/>
          <w:lang w:eastAsia="ko-KR"/>
        </w:rPr>
        <w:t xml:space="preserve">llocation for SL </w:t>
      </w:r>
      <w:r w:rsidR="00F9088E" w:rsidRPr="00F9088E">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76FA14B7"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C27E78">
        <w:rPr>
          <w:lang w:eastAsia="ko-KR"/>
        </w:rPr>
        <w:t>r</w:t>
      </w:r>
      <w:r w:rsidR="00C27E78" w:rsidRPr="00C27E78">
        <w:rPr>
          <w:lang w:eastAsia="ko-KR"/>
        </w:rPr>
        <w:t>esource allocation for SL positioning reference signal</w:t>
      </w:r>
      <w:r w:rsidR="00A0554B">
        <w:rPr>
          <w:lang w:eastAsia="ko-KR"/>
        </w:rPr>
        <w:t xml:space="preserve"> </w:t>
      </w:r>
      <w:r w:rsidR="00056169">
        <w:rPr>
          <w:lang w:eastAsia="ko-KR"/>
        </w:rPr>
        <w:t xml:space="preserve">(SL PRS) </w:t>
      </w:r>
      <w:r w:rsidR="00E62921">
        <w:rPr>
          <w:lang w:eastAsia="ko-KR"/>
        </w:rPr>
        <w:t>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49FCF5FB"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 xml:space="preserve">the following objective is included regarding </w:t>
      </w:r>
      <w:r w:rsidR="00B31469">
        <w:rPr>
          <w:lang w:eastAsia="x-none"/>
        </w:rPr>
        <w:t xml:space="preserve">the </w:t>
      </w:r>
      <w:r w:rsidR="00B31469">
        <w:t>r</w:t>
      </w:r>
      <w:r w:rsidR="00B31469" w:rsidRPr="00C27E78">
        <w:t xml:space="preserve">esource allocation for </w:t>
      </w:r>
      <w:r w:rsidR="00B31469">
        <w:t>SL PRS and</w:t>
      </w:r>
      <w:r w:rsidR="00056169" w:rsidRPr="00A0554B">
        <w:t xml:space="preserve"> related to the support of unicast/groupcast/br</w:t>
      </w:r>
      <w:r w:rsidR="00B31469">
        <w:t>oadcast of SL PRS transmissions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1817FF3E" w14:textId="77777777" w:rsidR="00056169" w:rsidRPr="00056169" w:rsidRDefault="00056169" w:rsidP="00CB109D">
            <w:pPr>
              <w:numPr>
                <w:ilvl w:val="0"/>
                <w:numId w:val="12"/>
              </w:numPr>
              <w:spacing w:after="120"/>
              <w:jc w:val="both"/>
              <w:rPr>
                <w:i/>
              </w:rPr>
            </w:pPr>
            <w:r w:rsidRPr="00056169">
              <w:rPr>
                <w:i/>
              </w:rPr>
              <w:t>Specify support of resource allocation for SL PRS:</w:t>
            </w:r>
          </w:p>
          <w:p w14:paraId="6BA7A9FD" w14:textId="77777777" w:rsidR="00056169" w:rsidRPr="00056169" w:rsidRDefault="00056169" w:rsidP="00CB109D">
            <w:pPr>
              <w:numPr>
                <w:ilvl w:val="1"/>
                <w:numId w:val="12"/>
              </w:numPr>
              <w:spacing w:after="120"/>
              <w:jc w:val="both"/>
              <w:rPr>
                <w:i/>
              </w:rPr>
            </w:pPr>
            <w:r w:rsidRPr="00056169">
              <w:rPr>
                <w:i/>
              </w:rPr>
              <w:t>Including resource allocation Scheme 1 and Scheme 2, where Scheme 1 corresponds to a network-centric SL PRS resource allocation and Scheme 2 corresponds to UE autonomous SL PRS resource allocation [RAN1].</w:t>
            </w:r>
          </w:p>
          <w:p w14:paraId="1A313F28" w14:textId="77777777" w:rsidR="00056169" w:rsidRPr="00056169" w:rsidRDefault="00056169" w:rsidP="00CB109D">
            <w:pPr>
              <w:numPr>
                <w:ilvl w:val="2"/>
                <w:numId w:val="12"/>
              </w:numPr>
              <w:spacing w:after="120"/>
              <w:jc w:val="both"/>
              <w:rPr>
                <w:i/>
              </w:rPr>
            </w:pPr>
            <w:r w:rsidRPr="00056169">
              <w:rPr>
                <w:i/>
              </w:rPr>
              <w:t xml:space="preserve">For resource allocation mechanism for SL PRS in Scheme 2: </w:t>
            </w:r>
          </w:p>
          <w:p w14:paraId="6E5098E7" w14:textId="77777777" w:rsidR="00056169" w:rsidRPr="00056169" w:rsidRDefault="00056169" w:rsidP="00CB109D">
            <w:pPr>
              <w:numPr>
                <w:ilvl w:val="3"/>
                <w:numId w:val="12"/>
              </w:numPr>
              <w:spacing w:after="120"/>
              <w:jc w:val="both"/>
              <w:rPr>
                <w:i/>
              </w:rPr>
            </w:pPr>
            <w:r w:rsidRPr="00056169">
              <w:rPr>
                <w:i/>
              </w:rPr>
              <w:t>Study and specify support of sensing-based resource allocation, and/or a random resource selection [RAN1].</w:t>
            </w:r>
          </w:p>
          <w:p w14:paraId="2506B8AD" w14:textId="77777777" w:rsidR="00056169" w:rsidRPr="00056169" w:rsidRDefault="00056169" w:rsidP="00CB109D">
            <w:pPr>
              <w:numPr>
                <w:ilvl w:val="3"/>
                <w:numId w:val="12"/>
              </w:numPr>
              <w:spacing w:after="120"/>
              <w:jc w:val="both"/>
              <w:rPr>
                <w:i/>
              </w:rPr>
            </w:pPr>
            <w:r w:rsidRPr="00056169">
              <w:rPr>
                <w:i/>
              </w:rPr>
              <w:t>Study and specify solutions for congestion control for SL PRS and/or inter-UE coordination for SL-PRS [RAN1].</w:t>
            </w:r>
          </w:p>
          <w:p w14:paraId="0DE787E9" w14:textId="77777777" w:rsidR="00056169" w:rsidRPr="00056169" w:rsidRDefault="00056169" w:rsidP="00CB109D">
            <w:pPr>
              <w:numPr>
                <w:ilvl w:val="1"/>
                <w:numId w:val="12"/>
              </w:numPr>
              <w:spacing w:after="120"/>
              <w:jc w:val="both"/>
              <w:rPr>
                <w:i/>
              </w:rPr>
            </w:pPr>
            <w:r w:rsidRPr="00056169">
              <w:rPr>
                <w:i/>
              </w:rPr>
              <w:t>Support resource allocation for shared resource pool with Rel-16/17/18 sidelink communication and dedicated resource pool for SL PRS [RAN1].</w:t>
            </w:r>
          </w:p>
          <w:p w14:paraId="0655BEEE" w14:textId="77777777" w:rsidR="00056169" w:rsidRPr="00056169" w:rsidRDefault="00056169" w:rsidP="00CB109D">
            <w:pPr>
              <w:numPr>
                <w:ilvl w:val="2"/>
                <w:numId w:val="12"/>
              </w:numPr>
              <w:spacing w:after="120"/>
              <w:jc w:val="both"/>
              <w:rPr>
                <w:i/>
              </w:rPr>
            </w:pPr>
            <w:r w:rsidRPr="00056169">
              <w:rPr>
                <w:i/>
              </w:rPr>
              <w:t>NOTE: For SL positioning resource (pre-)configuration in a shared resource pool with Rel-16/17/18 sidelink communication, backward compatibility with legacy Rel-16/17 UEs should be ensured.</w:t>
            </w:r>
          </w:p>
          <w:p w14:paraId="7D90AF94" w14:textId="228A564D" w:rsidR="00056169" w:rsidRPr="00047BFE" w:rsidRDefault="00056169" w:rsidP="00CB109D">
            <w:pPr>
              <w:numPr>
                <w:ilvl w:val="0"/>
                <w:numId w:val="12"/>
              </w:numPr>
              <w:spacing w:after="120"/>
              <w:jc w:val="both"/>
              <w:rPr>
                <w:i/>
              </w:rPr>
            </w:pPr>
            <w:r w:rsidRPr="00056169">
              <w:rPr>
                <w:i/>
              </w:rPr>
              <w:t>Specify signalling and associated UE behavior for support of unicast, groupcast (not including many to one) and broadcast of SL PRS transmissions [RAN1, RAN2].</w:t>
            </w:r>
          </w:p>
        </w:tc>
      </w:tr>
    </w:tbl>
    <w:p w14:paraId="6C9DF35C" w14:textId="5F6D18C8" w:rsidR="00DE3AC3" w:rsidRPr="002B57E8" w:rsidRDefault="00DE3AC3" w:rsidP="00B052C6">
      <w:pPr>
        <w:pStyle w:val="maintext"/>
        <w:ind w:firstLineChars="0" w:firstLine="0"/>
      </w:pPr>
      <w:r w:rsidRPr="002B57E8">
        <w:t xml:space="preserve">In the following subsections, we discuss about </w:t>
      </w:r>
      <w:r w:rsidR="0026135C">
        <w:t xml:space="preserve">Scheme 1 </w:t>
      </w:r>
      <w:r w:rsidR="00A04D40">
        <w:t xml:space="preserve">and </w:t>
      </w:r>
      <w:r w:rsidR="00D27FBB">
        <w:t>Scheme 2</w:t>
      </w:r>
      <w:r w:rsidR="00A04D40">
        <w:t xml:space="preserve"> resource allocation</w:t>
      </w:r>
      <w:r w:rsidR="00D71C73">
        <w:t xml:space="preserve"> for SL PRS</w:t>
      </w:r>
      <w:r w:rsidR="00D27FBB">
        <w:t xml:space="preserve">. </w:t>
      </w:r>
    </w:p>
    <w:p w14:paraId="5487F0D9" w14:textId="0FC2475C" w:rsidR="007937BC" w:rsidRPr="00B07F02" w:rsidRDefault="00575846" w:rsidP="00B07F02">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22075B">
        <w:rPr>
          <w:rFonts w:eastAsia="바탕"/>
          <w:sz w:val="28"/>
          <w:szCs w:val="28"/>
          <w:lang w:eastAsia="ko-KR"/>
        </w:rPr>
        <w:t xml:space="preserve">Scheme </w:t>
      </w:r>
      <w:r>
        <w:rPr>
          <w:rFonts w:eastAsia="바탕"/>
          <w:sz w:val="28"/>
          <w:szCs w:val="28"/>
          <w:lang w:eastAsia="ko-KR"/>
        </w:rPr>
        <w:t>1</w:t>
      </w:r>
    </w:p>
    <w:p w14:paraId="66CC1A33" w14:textId="7F3588F1" w:rsidR="00575846" w:rsidRDefault="00575846" w:rsidP="00575846">
      <w:pPr>
        <w:pStyle w:val="maintext"/>
        <w:ind w:firstLineChars="0" w:firstLine="400"/>
        <w:rPr>
          <w:spacing w:val="-2"/>
        </w:rPr>
      </w:pPr>
      <w:r>
        <w:rPr>
          <w:spacing w:val="-2"/>
        </w:rPr>
        <w:t xml:space="preserve">In RAN1#112bis </w:t>
      </w:r>
      <w:r w:rsidR="00B07F02">
        <w:rPr>
          <w:spacing w:val="-2"/>
        </w:rPr>
        <w:t xml:space="preserve">and RAN1#113 </w:t>
      </w:r>
      <w:r>
        <w:rPr>
          <w:spacing w:val="-2"/>
        </w:rPr>
        <w:t>meeting</w:t>
      </w:r>
      <w:r w:rsidR="00B07F02">
        <w:rPr>
          <w:spacing w:val="-2"/>
        </w:rPr>
        <w:t>s</w:t>
      </w:r>
      <w:r>
        <w:rPr>
          <w:spacing w:val="-2"/>
        </w:rPr>
        <w:t>, the following agreement</w:t>
      </w:r>
      <w:r w:rsidR="00356F37">
        <w:rPr>
          <w:spacing w:val="-2"/>
        </w:rPr>
        <w:t>s</w:t>
      </w:r>
      <w:r>
        <w:rPr>
          <w:spacing w:val="-2"/>
        </w:rPr>
        <w:t xml:space="preserve"> </w:t>
      </w:r>
      <w:r w:rsidR="00356F37">
        <w:rPr>
          <w:spacing w:val="-2"/>
        </w:rPr>
        <w:t>were</w:t>
      </w:r>
      <w:r>
        <w:rPr>
          <w:spacing w:val="-2"/>
        </w:rPr>
        <w:t xml:space="preserve"> made for Scheme 1 resource allocation as:</w:t>
      </w:r>
    </w:p>
    <w:tbl>
      <w:tblPr>
        <w:tblStyle w:val="a6"/>
        <w:tblW w:w="0" w:type="auto"/>
        <w:tblLook w:val="04A0" w:firstRow="1" w:lastRow="0" w:firstColumn="1" w:lastColumn="0" w:noHBand="0" w:noVBand="1"/>
      </w:tblPr>
      <w:tblGrid>
        <w:gridCol w:w="9629"/>
      </w:tblGrid>
      <w:tr w:rsidR="00575846" w14:paraId="2C20EEA6" w14:textId="77777777" w:rsidTr="00575846">
        <w:tc>
          <w:tcPr>
            <w:tcW w:w="9629" w:type="dxa"/>
          </w:tcPr>
          <w:p w14:paraId="284BF807" w14:textId="77777777" w:rsidR="00575846" w:rsidRPr="00EA37E9" w:rsidRDefault="00575846" w:rsidP="00575846">
            <w:pPr>
              <w:spacing w:after="0"/>
              <w:rPr>
                <w:b/>
                <w:iCs/>
              </w:rPr>
            </w:pPr>
            <w:r w:rsidRPr="00EA37E9">
              <w:rPr>
                <w:b/>
                <w:iCs/>
                <w:highlight w:val="green"/>
              </w:rPr>
              <w:t>Agreement</w:t>
            </w:r>
          </w:p>
          <w:p w14:paraId="0576EB47" w14:textId="77777777" w:rsidR="00575846" w:rsidRPr="00EA37E9" w:rsidRDefault="00575846" w:rsidP="00575846">
            <w:pPr>
              <w:adjustRightInd w:val="0"/>
              <w:snapToGrid w:val="0"/>
              <w:spacing w:after="0"/>
              <w:contextualSpacing/>
            </w:pPr>
            <w:r w:rsidRPr="00EA37E9">
              <w:t>For Scheme 1 SL-PRS resource allocation, a transmitting UE can receive a SL-PRS resource allocation signaling from gNB through a</w:t>
            </w:r>
          </w:p>
          <w:p w14:paraId="3E2CC840" w14:textId="77777777" w:rsidR="00575846" w:rsidRPr="00575846" w:rsidRDefault="00575846" w:rsidP="00575846">
            <w:pPr>
              <w:numPr>
                <w:ilvl w:val="0"/>
                <w:numId w:val="12"/>
              </w:numPr>
              <w:spacing w:after="0"/>
              <w:contextualSpacing/>
              <w:rPr>
                <w:rFonts w:eastAsia="Times New Roman"/>
              </w:rPr>
            </w:pPr>
            <w:r w:rsidRPr="00575846">
              <w:rPr>
                <w:rFonts w:eastAsia="Times New Roman"/>
              </w:rPr>
              <w:t>Dynamic grant</w:t>
            </w:r>
          </w:p>
          <w:p w14:paraId="570B27B3" w14:textId="77777777" w:rsidR="00575846" w:rsidRPr="00575846" w:rsidRDefault="00575846" w:rsidP="00575846">
            <w:pPr>
              <w:numPr>
                <w:ilvl w:val="1"/>
                <w:numId w:val="12"/>
              </w:numPr>
              <w:spacing w:after="0"/>
              <w:contextualSpacing/>
              <w:rPr>
                <w:rFonts w:eastAsia="Times New Roman"/>
              </w:rPr>
            </w:pPr>
            <w:r w:rsidRPr="00575846">
              <w:rPr>
                <w:rFonts w:eastAsia="Times New Roman"/>
              </w:rPr>
              <w:t xml:space="preserve">FFS </w:t>
            </w:r>
            <w:r w:rsidRPr="0084111B">
              <w:rPr>
                <w:rFonts w:eastAsia="Times New Roman"/>
              </w:rPr>
              <w:t xml:space="preserve">Reuse DCI format 3_0 for signalling </w:t>
            </w:r>
            <w:r w:rsidRPr="0084111B">
              <w:t>SL-PRS resource allocation</w:t>
            </w:r>
            <w:r w:rsidRPr="0084111B">
              <w:rPr>
                <w:rFonts w:eastAsia="Times New Roman"/>
              </w:rPr>
              <w:t xml:space="preserve"> or Support a new DCI format (3_X)</w:t>
            </w:r>
            <w:r w:rsidRPr="00575846">
              <w:rPr>
                <w:rFonts w:eastAsia="Times New Roman"/>
              </w:rPr>
              <w:t xml:space="preserve"> and consider DCI format 3_0 as a starting point</w:t>
            </w:r>
          </w:p>
          <w:p w14:paraId="61FEDFCF" w14:textId="77777777" w:rsidR="00575846" w:rsidRPr="00575846" w:rsidRDefault="00575846" w:rsidP="00575846">
            <w:pPr>
              <w:numPr>
                <w:ilvl w:val="0"/>
                <w:numId w:val="12"/>
              </w:numPr>
              <w:spacing w:after="0"/>
              <w:contextualSpacing/>
              <w:rPr>
                <w:rFonts w:eastAsia="Times New Roman"/>
              </w:rPr>
            </w:pPr>
            <w:r w:rsidRPr="00575846">
              <w:rPr>
                <w:rFonts w:eastAsia="Times New Roman"/>
              </w:rPr>
              <w:t>Configured grant type 1</w:t>
            </w:r>
          </w:p>
          <w:p w14:paraId="09DCE39E" w14:textId="77777777" w:rsidR="00575846" w:rsidRPr="00575846" w:rsidRDefault="00575846" w:rsidP="00575846">
            <w:pPr>
              <w:numPr>
                <w:ilvl w:val="1"/>
                <w:numId w:val="12"/>
              </w:numPr>
              <w:spacing w:after="0"/>
              <w:contextualSpacing/>
              <w:rPr>
                <w:rFonts w:eastAsia="Times New Roman"/>
              </w:rPr>
            </w:pPr>
            <w:r w:rsidRPr="00575846">
              <w:rPr>
                <w:rFonts w:eastAsia="Times New Roman"/>
              </w:rPr>
              <w:t>the SL-PRS transmission(s) follows the higher layer configuration</w:t>
            </w:r>
          </w:p>
          <w:p w14:paraId="7A14C896" w14:textId="77777777" w:rsidR="00575846" w:rsidRPr="00575846" w:rsidRDefault="00575846" w:rsidP="00575846">
            <w:pPr>
              <w:numPr>
                <w:ilvl w:val="0"/>
                <w:numId w:val="12"/>
              </w:numPr>
              <w:spacing w:after="0"/>
              <w:contextualSpacing/>
              <w:rPr>
                <w:rFonts w:eastAsia="Times New Roman"/>
              </w:rPr>
            </w:pPr>
            <w:r w:rsidRPr="00575846">
              <w:rPr>
                <w:rFonts w:eastAsia="Times New Roman"/>
              </w:rPr>
              <w:t>Configured grant type 2</w:t>
            </w:r>
          </w:p>
          <w:p w14:paraId="0A60186F" w14:textId="77777777" w:rsidR="00575846" w:rsidRPr="00575846" w:rsidRDefault="00575846" w:rsidP="00575846">
            <w:pPr>
              <w:numPr>
                <w:ilvl w:val="1"/>
                <w:numId w:val="12"/>
              </w:numPr>
              <w:spacing w:after="0"/>
              <w:contextualSpacing/>
              <w:rPr>
                <w:rFonts w:eastAsia="Times New Roman"/>
              </w:rPr>
            </w:pPr>
            <w:r w:rsidRPr="00575846">
              <w:rPr>
                <w:rFonts w:eastAsia="Times New Roman"/>
              </w:rPr>
              <w:t>Support activating and releasing the configured grant using a new DCI format 3_X or 3_0 (to be down-selected between the two DCI formats)</w:t>
            </w:r>
          </w:p>
          <w:p w14:paraId="23960A35" w14:textId="77777777" w:rsidR="00575846" w:rsidRPr="00575846" w:rsidRDefault="00575846" w:rsidP="00575846">
            <w:pPr>
              <w:numPr>
                <w:ilvl w:val="0"/>
                <w:numId w:val="12"/>
              </w:numPr>
              <w:spacing w:after="0"/>
              <w:contextualSpacing/>
            </w:pPr>
            <w:r w:rsidRPr="00575846">
              <w:t>The above mechanisms use NR Rel-16 mode-1 signaling as a starting point</w:t>
            </w:r>
          </w:p>
          <w:p w14:paraId="4E12495A" w14:textId="77777777" w:rsidR="00575846" w:rsidRPr="001E3722" w:rsidRDefault="00575846" w:rsidP="00575846">
            <w:pPr>
              <w:numPr>
                <w:ilvl w:val="0"/>
                <w:numId w:val="12"/>
              </w:numPr>
              <w:spacing w:after="0"/>
              <w:contextualSpacing/>
            </w:pPr>
            <w:r w:rsidRPr="001E3722">
              <w:lastRenderedPageBreak/>
              <w:t>FFS: whether same/different DCI format(s) are applied for shared pool and dedicated pool.</w:t>
            </w:r>
          </w:p>
          <w:p w14:paraId="391BF1F8" w14:textId="77777777" w:rsidR="00575846" w:rsidRDefault="00575846" w:rsidP="00575846">
            <w:pPr>
              <w:numPr>
                <w:ilvl w:val="0"/>
                <w:numId w:val="12"/>
              </w:numPr>
              <w:spacing w:after="0"/>
              <w:contextualSpacing/>
            </w:pPr>
            <w:r w:rsidRPr="00575846">
              <w:t>FFS: Further details</w:t>
            </w:r>
          </w:p>
          <w:p w14:paraId="001E8DDD" w14:textId="77777777" w:rsidR="00B07F02" w:rsidRPr="00316899" w:rsidRDefault="00B07F02" w:rsidP="00B07F02">
            <w:pPr>
              <w:spacing w:after="0"/>
              <w:rPr>
                <w:b/>
              </w:rPr>
            </w:pPr>
            <w:r w:rsidRPr="00316899">
              <w:rPr>
                <w:b/>
                <w:highlight w:val="green"/>
              </w:rPr>
              <w:t>Agreement</w:t>
            </w:r>
          </w:p>
          <w:p w14:paraId="2F3517CD" w14:textId="77777777" w:rsidR="00B07F02" w:rsidRPr="003667B3" w:rsidRDefault="00B07F02" w:rsidP="003E4E7B">
            <w:pPr>
              <w:pStyle w:val="0Maintext"/>
              <w:spacing w:after="0" w:afterAutospacing="0"/>
              <w:ind w:firstLine="0"/>
              <w:rPr>
                <w:rFonts w:eastAsia="Times New Roman"/>
                <w:lang w:val="en-US"/>
              </w:rPr>
            </w:pPr>
            <w:r w:rsidRPr="003667B3">
              <w:rPr>
                <w:rFonts w:eastAsia="Times New Roman"/>
                <w:lang w:val="en-US"/>
              </w:rPr>
              <w:t>In dynamic grant type resource allocation in scheme 1,</w:t>
            </w:r>
          </w:p>
          <w:p w14:paraId="22DED603" w14:textId="77777777" w:rsidR="00B07F02" w:rsidRPr="003667B3" w:rsidRDefault="00B07F02" w:rsidP="00B07F02">
            <w:pPr>
              <w:pStyle w:val="a4"/>
              <w:numPr>
                <w:ilvl w:val="0"/>
                <w:numId w:val="24"/>
              </w:numPr>
              <w:spacing w:after="0"/>
              <w:ind w:leftChars="0"/>
              <w:contextualSpacing/>
              <w:rPr>
                <w:rFonts w:eastAsia="Times New Roman"/>
              </w:rPr>
            </w:pPr>
            <w:r w:rsidRPr="003667B3">
              <w:rPr>
                <w:rFonts w:eastAsia="Times New Roman"/>
              </w:rPr>
              <w:t>For shared resource pool, DCI format 3_0 is being used as a starting point, down-select between the two alternatives below:</w:t>
            </w:r>
          </w:p>
          <w:p w14:paraId="59C4FE57" w14:textId="77777777" w:rsidR="00B07F02" w:rsidRPr="003667B3" w:rsidRDefault="00B07F02" w:rsidP="00B07F02">
            <w:pPr>
              <w:pStyle w:val="a4"/>
              <w:numPr>
                <w:ilvl w:val="1"/>
                <w:numId w:val="24"/>
              </w:numPr>
              <w:spacing w:after="0"/>
              <w:ind w:leftChars="0"/>
              <w:contextualSpacing/>
              <w:rPr>
                <w:rFonts w:eastAsia="Times New Roman"/>
              </w:rPr>
            </w:pPr>
            <w:r w:rsidRPr="003667B3">
              <w:rPr>
                <w:rFonts w:eastAsia="Times New Roman"/>
              </w:rPr>
              <w:t>Alt. 1: Indication SL-PRS specific information is explicitly included in DCI</w:t>
            </w:r>
          </w:p>
          <w:p w14:paraId="755E33DB" w14:textId="77777777" w:rsidR="00B07F02" w:rsidRPr="003667B3" w:rsidRDefault="00B07F02" w:rsidP="00B07F02">
            <w:pPr>
              <w:pStyle w:val="a4"/>
              <w:numPr>
                <w:ilvl w:val="2"/>
                <w:numId w:val="24"/>
              </w:numPr>
              <w:spacing w:after="0"/>
              <w:ind w:leftChars="0"/>
              <w:contextualSpacing/>
              <w:rPr>
                <w:rFonts w:eastAsia="Times New Roman"/>
              </w:rPr>
            </w:pPr>
            <w:r w:rsidRPr="003667B3">
              <w:rPr>
                <w:rFonts w:eastAsia="Times New Roman"/>
              </w:rPr>
              <w:t>FFS: Which SL-PRS specific information</w:t>
            </w:r>
          </w:p>
          <w:p w14:paraId="39F85A1C" w14:textId="77777777" w:rsidR="00B07F02" w:rsidRPr="003667B3" w:rsidRDefault="00B07F02" w:rsidP="00B07F02">
            <w:pPr>
              <w:pStyle w:val="a4"/>
              <w:numPr>
                <w:ilvl w:val="1"/>
                <w:numId w:val="24"/>
              </w:numPr>
              <w:spacing w:after="0"/>
              <w:ind w:leftChars="0"/>
              <w:contextualSpacing/>
              <w:rPr>
                <w:rFonts w:eastAsia="Times New Roman"/>
              </w:rPr>
            </w:pPr>
            <w:r w:rsidRPr="003667B3">
              <w:rPr>
                <w:rFonts w:eastAsia="Times New Roman"/>
              </w:rPr>
              <w:t>Alt. 2: Indication SL-PRS specific information is not explicitly included in DCI</w:t>
            </w:r>
          </w:p>
          <w:p w14:paraId="4BE505EB" w14:textId="07A5C043" w:rsidR="00B07F02" w:rsidRPr="00575846" w:rsidRDefault="00B07F02" w:rsidP="00B07F02">
            <w:pPr>
              <w:pStyle w:val="a4"/>
              <w:numPr>
                <w:ilvl w:val="0"/>
                <w:numId w:val="24"/>
              </w:numPr>
              <w:spacing w:after="0"/>
              <w:ind w:leftChars="0"/>
              <w:contextualSpacing/>
            </w:pPr>
            <w:r w:rsidRPr="003667B3">
              <w:rPr>
                <w:rFonts w:eastAsia="Times New Roman"/>
              </w:rPr>
              <w:t>FFS: Dedicated resource pool</w:t>
            </w:r>
          </w:p>
        </w:tc>
      </w:tr>
    </w:tbl>
    <w:p w14:paraId="23FF2794" w14:textId="4A27E086" w:rsidR="00A5030C" w:rsidRDefault="00A5030C" w:rsidP="00575846">
      <w:pPr>
        <w:pStyle w:val="maintext"/>
        <w:ind w:firstLineChars="0" w:firstLine="0"/>
        <w:rPr>
          <w:rFonts w:eastAsia="SimSun"/>
          <w:color w:val="FF0000"/>
          <w:lang w:eastAsia="zh-CN"/>
        </w:rPr>
      </w:pPr>
      <w:r w:rsidRPr="00A5030C">
        <w:rPr>
          <w:rFonts w:eastAsia="SimSun"/>
          <w:lang w:eastAsia="zh-CN"/>
        </w:rPr>
        <w:lastRenderedPageBreak/>
        <w:t xml:space="preserve">According to the agreement above, </w:t>
      </w:r>
      <w:r w:rsidR="004E7299" w:rsidRPr="00A5030C">
        <w:rPr>
          <w:rFonts w:eastAsia="SimSun"/>
          <w:lang w:eastAsia="zh-CN"/>
        </w:rPr>
        <w:t xml:space="preserve">DCI format 3_0 is used </w:t>
      </w:r>
      <w:r w:rsidRPr="00A5030C">
        <w:rPr>
          <w:rFonts w:eastAsia="SimSun"/>
          <w:lang w:eastAsia="zh-CN"/>
        </w:rPr>
        <w:t>as a starting point f</w:t>
      </w:r>
      <w:r w:rsidRPr="00A5030C">
        <w:rPr>
          <w:rFonts w:eastAsia="SimSun"/>
          <w:lang w:eastAsia="zh-CN"/>
        </w:rPr>
        <w:t xml:space="preserve">or </w:t>
      </w:r>
      <w:r w:rsidRPr="00A5030C">
        <w:rPr>
          <w:rFonts w:eastAsia="SimSun"/>
          <w:lang w:eastAsia="zh-CN"/>
        </w:rPr>
        <w:t>scheme</w:t>
      </w:r>
      <w:r w:rsidRPr="00A5030C">
        <w:rPr>
          <w:rFonts w:eastAsia="SimSun"/>
          <w:lang w:eastAsia="zh-CN"/>
        </w:rPr>
        <w:t xml:space="preserve"> 1 resource allocation in </w:t>
      </w:r>
      <w:r>
        <w:rPr>
          <w:rFonts w:eastAsia="SimSun"/>
          <w:lang w:eastAsia="zh-CN"/>
        </w:rPr>
        <w:t xml:space="preserve">a </w:t>
      </w:r>
      <w:r w:rsidRPr="00A5030C">
        <w:rPr>
          <w:rFonts w:eastAsia="SimSun"/>
          <w:lang w:eastAsia="zh-CN"/>
        </w:rPr>
        <w:t>shared resource pool</w:t>
      </w:r>
      <w:r w:rsidRPr="00A5030C">
        <w:rPr>
          <w:rFonts w:eastAsia="SimSun"/>
          <w:lang w:eastAsia="zh-CN"/>
        </w:rPr>
        <w:t>.</w:t>
      </w:r>
      <w:r w:rsidRPr="00A5030C">
        <w:rPr>
          <w:rFonts w:eastAsia="SimSun"/>
          <w:lang w:eastAsia="zh-CN"/>
        </w:rPr>
        <w:t xml:space="preserve"> </w:t>
      </w:r>
      <w:r w:rsidR="009457C0" w:rsidRPr="00A5030C">
        <w:rPr>
          <w:rFonts w:eastAsia="SimSun"/>
          <w:lang w:eastAsia="zh-CN"/>
        </w:rPr>
        <w:t xml:space="preserve">In order to support PSSCH and SL PRS multiplexed in same slot, </w:t>
      </w:r>
      <w:r>
        <w:rPr>
          <w:rFonts w:eastAsia="SimSun"/>
          <w:lang w:eastAsia="zh-CN"/>
        </w:rPr>
        <w:t>all</w:t>
      </w:r>
      <w:r w:rsidR="009457C0" w:rsidRPr="00A5030C">
        <w:rPr>
          <w:rFonts w:eastAsia="SimSun"/>
          <w:lang w:eastAsia="zh-CN"/>
        </w:rPr>
        <w:t xml:space="preserve"> legacy fields </w:t>
      </w:r>
      <w:r w:rsidRPr="00A5030C">
        <w:rPr>
          <w:rFonts w:eastAsia="SimSun"/>
          <w:lang w:eastAsia="zh-CN"/>
        </w:rPr>
        <w:t>in DCI format 3_0 for</w:t>
      </w:r>
      <w:r w:rsidR="009457C0" w:rsidRPr="00A5030C">
        <w:rPr>
          <w:rFonts w:eastAsia="SimSun"/>
          <w:lang w:eastAsia="zh-CN"/>
        </w:rPr>
        <w:t xml:space="preserve"> PSSCH scheduling </w:t>
      </w:r>
      <w:r w:rsidR="00C330AE" w:rsidRPr="00A5030C">
        <w:rPr>
          <w:rFonts w:eastAsia="SimSun"/>
          <w:lang w:eastAsia="zh-CN"/>
        </w:rPr>
        <w:t xml:space="preserve">are still necessary. </w:t>
      </w:r>
      <w:r>
        <w:rPr>
          <w:rFonts w:eastAsia="SimSun"/>
          <w:lang w:eastAsia="zh-CN"/>
        </w:rPr>
        <w:t xml:space="preserve">On the other hand, SL PRS specific information would not be necessary in the </w:t>
      </w:r>
      <w:r w:rsidRPr="00A5030C">
        <w:rPr>
          <w:rFonts w:eastAsia="SimSun"/>
          <w:lang w:eastAsia="zh-CN"/>
        </w:rPr>
        <w:t>shared resource pool</w:t>
      </w:r>
      <w:r>
        <w:rPr>
          <w:rFonts w:eastAsia="SimSun"/>
          <w:lang w:eastAsia="zh-CN"/>
        </w:rPr>
        <w:t xml:space="preserve"> since SL PRS resource allocation will be decided by PSSCH resource allocation. </w:t>
      </w:r>
    </w:p>
    <w:p w14:paraId="6CA0FEE0" w14:textId="26E7A113" w:rsidR="00454C88" w:rsidRDefault="00454C88" w:rsidP="00454C88">
      <w:pPr>
        <w:pStyle w:val="maintext"/>
        <w:ind w:firstLineChars="0" w:firstLine="400"/>
      </w:pPr>
      <w:r w:rsidRPr="00454C88">
        <w:rPr>
          <w:rFonts w:hint="eastAsia"/>
        </w:rPr>
        <w:t>For</w:t>
      </w:r>
      <w:r w:rsidRPr="00454C88">
        <w:t xml:space="preserve"> </w:t>
      </w:r>
      <w:r>
        <w:t>scheme</w:t>
      </w:r>
      <w:r w:rsidRPr="00454C88">
        <w:t xml:space="preserve"> 1 resource allocation in</w:t>
      </w:r>
      <w:r w:rsidR="000E1249">
        <w:t xml:space="preserve"> a</w:t>
      </w:r>
      <w:r w:rsidRPr="00454C88">
        <w:t xml:space="preserve"> dedicated resource pool, </w:t>
      </w:r>
      <w:r w:rsidRPr="00A5030C">
        <w:rPr>
          <w:rFonts w:eastAsia="SimSun"/>
          <w:lang w:eastAsia="zh-CN"/>
        </w:rPr>
        <w:t xml:space="preserve">DCI format 3_0 </w:t>
      </w:r>
      <w:r>
        <w:rPr>
          <w:rFonts w:eastAsia="SimSun"/>
          <w:lang w:eastAsia="zh-CN"/>
        </w:rPr>
        <w:t xml:space="preserve">also can be used </w:t>
      </w:r>
      <w:r w:rsidRPr="00A5030C">
        <w:rPr>
          <w:rFonts w:eastAsia="SimSun"/>
          <w:lang w:eastAsia="zh-CN"/>
        </w:rPr>
        <w:t>as a starting point</w:t>
      </w:r>
      <w:r>
        <w:rPr>
          <w:rFonts w:eastAsia="SimSun"/>
          <w:lang w:eastAsia="zh-CN"/>
        </w:rPr>
        <w:t xml:space="preserve">. Unlike the shared resource pool, </w:t>
      </w:r>
      <w:r w:rsidRPr="00454C88">
        <w:t>some field in legacy DCI format 3_0 can be removed</w:t>
      </w:r>
      <w:r w:rsidRPr="00454C88">
        <w:t xml:space="preserve"> </w:t>
      </w:r>
      <w:r w:rsidRPr="00454C88">
        <w:t xml:space="preserve">since only PSCCH and SL </w:t>
      </w:r>
      <w:r>
        <w:t>PRS are transmitted in the pool</w:t>
      </w:r>
      <w:r w:rsidRPr="00454C88">
        <w:t xml:space="preserve">. </w:t>
      </w:r>
      <w:r>
        <w:t xml:space="preserve">Specifically, </w:t>
      </w:r>
      <w:r w:rsidR="000E1249">
        <w:t>on the</w:t>
      </w:r>
      <w:r>
        <w:t xml:space="preserve"> following fields in DCI format 3_0 can be included as</w:t>
      </w:r>
    </w:p>
    <w:p w14:paraId="49379EBA" w14:textId="02B7400A" w:rsidR="00454C88" w:rsidRPr="00454C88" w:rsidRDefault="00454C88" w:rsidP="00454C88">
      <w:pPr>
        <w:numPr>
          <w:ilvl w:val="0"/>
          <w:numId w:val="7"/>
        </w:numPr>
        <w:overflowPunct w:val="0"/>
        <w:autoSpaceDE w:val="0"/>
        <w:autoSpaceDN w:val="0"/>
        <w:adjustRightInd w:val="0"/>
        <w:spacing w:after="120"/>
        <w:ind w:left="720"/>
        <w:jc w:val="both"/>
        <w:textAlignment w:val="baseline"/>
        <w:rPr>
          <w:rFonts w:eastAsia="SimSun"/>
          <w:lang w:eastAsia="zh-CN"/>
        </w:rPr>
      </w:pPr>
      <w:r w:rsidRPr="00454C88">
        <w:rPr>
          <w:rFonts w:eastAsia="SimSun"/>
          <w:lang w:eastAsia="zh-CN"/>
        </w:rPr>
        <w:t>R</w:t>
      </w:r>
      <w:r>
        <w:rPr>
          <w:rFonts w:eastAsia="SimSun"/>
          <w:lang w:eastAsia="zh-CN"/>
        </w:rPr>
        <w:t>esource pool index</w:t>
      </w:r>
    </w:p>
    <w:p w14:paraId="7397A657" w14:textId="0DCE9F69" w:rsidR="00454C88" w:rsidRPr="00454C88" w:rsidRDefault="00454C88" w:rsidP="00454C88">
      <w:pPr>
        <w:numPr>
          <w:ilvl w:val="0"/>
          <w:numId w:val="7"/>
        </w:numPr>
        <w:overflowPunct w:val="0"/>
        <w:autoSpaceDE w:val="0"/>
        <w:autoSpaceDN w:val="0"/>
        <w:adjustRightInd w:val="0"/>
        <w:spacing w:after="120"/>
        <w:ind w:left="720"/>
        <w:jc w:val="both"/>
        <w:textAlignment w:val="baseline"/>
        <w:rPr>
          <w:rFonts w:eastAsia="SimSun"/>
          <w:lang w:eastAsia="zh-CN"/>
        </w:rPr>
      </w:pPr>
      <w:r>
        <w:rPr>
          <w:rFonts w:eastAsia="SimSun"/>
          <w:lang w:eastAsia="zh-CN"/>
        </w:rPr>
        <w:t>Time gap</w:t>
      </w:r>
    </w:p>
    <w:p w14:paraId="5E802105" w14:textId="227BF5A5" w:rsidR="00454C88" w:rsidRPr="00454C88" w:rsidRDefault="00454C88" w:rsidP="00454C88">
      <w:pPr>
        <w:numPr>
          <w:ilvl w:val="0"/>
          <w:numId w:val="7"/>
        </w:numPr>
        <w:overflowPunct w:val="0"/>
        <w:autoSpaceDE w:val="0"/>
        <w:autoSpaceDN w:val="0"/>
        <w:adjustRightInd w:val="0"/>
        <w:spacing w:after="120"/>
        <w:ind w:left="720"/>
        <w:jc w:val="both"/>
        <w:textAlignment w:val="baseline"/>
        <w:rPr>
          <w:rFonts w:eastAsia="SimSun"/>
          <w:lang w:eastAsia="zh-CN"/>
        </w:rPr>
      </w:pPr>
      <w:r>
        <w:rPr>
          <w:rFonts w:eastAsia="SimSun"/>
          <w:lang w:eastAsia="zh-CN"/>
        </w:rPr>
        <w:t>Time resource assignment</w:t>
      </w:r>
    </w:p>
    <w:p w14:paraId="118E6E86" w14:textId="1BD53C89" w:rsidR="00454C88" w:rsidRPr="00454C88" w:rsidRDefault="00454C88" w:rsidP="00454C88">
      <w:pPr>
        <w:numPr>
          <w:ilvl w:val="0"/>
          <w:numId w:val="7"/>
        </w:numPr>
        <w:overflowPunct w:val="0"/>
        <w:autoSpaceDE w:val="0"/>
        <w:autoSpaceDN w:val="0"/>
        <w:adjustRightInd w:val="0"/>
        <w:spacing w:after="120"/>
        <w:ind w:left="720"/>
        <w:jc w:val="both"/>
        <w:textAlignment w:val="baseline"/>
        <w:rPr>
          <w:rFonts w:eastAsia="SimSun"/>
          <w:lang w:eastAsia="zh-CN"/>
        </w:rPr>
      </w:pPr>
      <w:r w:rsidRPr="00454C88">
        <w:rPr>
          <w:rFonts w:eastAsia="SimSun"/>
          <w:lang w:eastAsia="zh-CN"/>
        </w:rPr>
        <w:t>Configuration index</w:t>
      </w:r>
    </w:p>
    <w:p w14:paraId="02B32837" w14:textId="7B4AE11B" w:rsidR="00454C88" w:rsidRDefault="00454C88" w:rsidP="00454C88">
      <w:pPr>
        <w:pStyle w:val="maintext"/>
        <w:ind w:firstLineChars="0" w:firstLine="0"/>
        <w:rPr>
          <w:rFonts w:eastAsia="SimSun"/>
          <w:lang w:eastAsia="zh-CN"/>
        </w:rPr>
      </w:pPr>
      <w:r>
        <w:t xml:space="preserve">In addition, </w:t>
      </w:r>
      <w:r>
        <w:rPr>
          <w:rFonts w:eastAsia="SimSun"/>
          <w:lang w:eastAsia="zh-CN"/>
        </w:rPr>
        <w:t xml:space="preserve">SL PRS specific information </w:t>
      </w:r>
      <w:r>
        <w:rPr>
          <w:rFonts w:eastAsia="SimSun"/>
          <w:lang w:eastAsia="zh-CN"/>
        </w:rPr>
        <w:t xml:space="preserve">needs to be indicated </w:t>
      </w:r>
      <w:r w:rsidR="0027591F">
        <w:rPr>
          <w:rFonts w:eastAsia="SimSun"/>
          <w:lang w:eastAsia="zh-CN"/>
        </w:rPr>
        <w:t xml:space="preserve">from gNB to UE </w:t>
      </w:r>
      <w:r w:rsidR="000E1249">
        <w:rPr>
          <w:rFonts w:eastAsia="SimSun"/>
          <w:lang w:eastAsia="zh-CN"/>
        </w:rPr>
        <w:t>in the dedicated resource pool.</w:t>
      </w:r>
      <w:r w:rsidR="0027591F">
        <w:rPr>
          <w:rFonts w:eastAsia="SimSun"/>
          <w:lang w:eastAsia="zh-CN"/>
        </w:rPr>
        <w:t xml:space="preserve"> Unlike </w:t>
      </w:r>
      <w:r w:rsidR="0027591F">
        <w:rPr>
          <w:rFonts w:eastAsia="SimSun"/>
          <w:lang w:eastAsia="zh-CN"/>
        </w:rPr>
        <w:t>the shared resource pool</w:t>
      </w:r>
      <w:r w:rsidR="0027591F">
        <w:rPr>
          <w:rFonts w:eastAsia="SimSun"/>
          <w:lang w:eastAsia="zh-CN"/>
        </w:rPr>
        <w:t>, resource allocation should be performed for SL PRS. We think at least the following fields should be signalled by DCI in order to handle resource collision problem for SL PRS resource shared by multiple UEs as</w:t>
      </w:r>
    </w:p>
    <w:p w14:paraId="5F4D658A" w14:textId="77777777" w:rsidR="0027591F" w:rsidRDefault="0027591F" w:rsidP="0027591F">
      <w:pPr>
        <w:numPr>
          <w:ilvl w:val="0"/>
          <w:numId w:val="7"/>
        </w:numPr>
        <w:overflowPunct w:val="0"/>
        <w:autoSpaceDE w:val="0"/>
        <w:autoSpaceDN w:val="0"/>
        <w:adjustRightInd w:val="0"/>
        <w:spacing w:after="120"/>
        <w:ind w:left="720"/>
        <w:jc w:val="both"/>
        <w:textAlignment w:val="baseline"/>
        <w:rPr>
          <w:rFonts w:eastAsia="SimSun"/>
          <w:lang w:eastAsia="zh-CN"/>
        </w:rPr>
      </w:pPr>
      <w:r w:rsidRPr="0027591F">
        <w:rPr>
          <w:rFonts w:eastAsia="SimSun"/>
          <w:lang w:eastAsia="zh-CN"/>
        </w:rPr>
        <w:t xml:space="preserve">SL PRS comb offset </w:t>
      </w:r>
    </w:p>
    <w:p w14:paraId="7ABB450C" w14:textId="28C531C8" w:rsidR="0027591F" w:rsidRPr="00454C88" w:rsidRDefault="0027591F" w:rsidP="0027591F">
      <w:pPr>
        <w:numPr>
          <w:ilvl w:val="0"/>
          <w:numId w:val="7"/>
        </w:numPr>
        <w:overflowPunct w:val="0"/>
        <w:autoSpaceDE w:val="0"/>
        <w:autoSpaceDN w:val="0"/>
        <w:adjustRightInd w:val="0"/>
        <w:spacing w:after="120"/>
        <w:ind w:left="720"/>
        <w:jc w:val="both"/>
        <w:textAlignment w:val="baseline"/>
        <w:rPr>
          <w:rFonts w:eastAsia="SimSun"/>
          <w:lang w:eastAsia="zh-CN"/>
        </w:rPr>
      </w:pPr>
      <w:r>
        <w:rPr>
          <w:rFonts w:eastAsia="SimSun"/>
          <w:lang w:eastAsia="zh-CN"/>
        </w:rPr>
        <w:t xml:space="preserve">SL PRS </w:t>
      </w:r>
      <w:r w:rsidRPr="0027591F">
        <w:rPr>
          <w:rFonts w:eastAsia="SimSun"/>
          <w:lang w:eastAsia="zh-CN"/>
        </w:rPr>
        <w:t>TDM offset</w:t>
      </w:r>
      <w:r>
        <w:rPr>
          <w:rFonts w:eastAsia="SimSun"/>
          <w:lang w:eastAsia="zh-CN"/>
        </w:rPr>
        <w:t xml:space="preserve"> if </w:t>
      </w:r>
      <w:r w:rsidRPr="0027591F">
        <w:rPr>
          <w:rFonts w:eastAsia="SimSun"/>
          <w:lang w:eastAsia="zh-CN"/>
        </w:rPr>
        <w:t>TDM of multiple SL PRS resources within a slot is enabled,</w:t>
      </w:r>
    </w:p>
    <w:p w14:paraId="44DD7D7D" w14:textId="37CAC5AF" w:rsidR="009457C0" w:rsidRPr="0027591F" w:rsidRDefault="0027591F" w:rsidP="0027591F">
      <w:pPr>
        <w:pStyle w:val="maintext"/>
        <w:ind w:firstLineChars="0" w:firstLine="400"/>
      </w:pPr>
      <w:r w:rsidRPr="0027591F">
        <w:t xml:space="preserve">Also, </w:t>
      </w:r>
      <w:r>
        <w:t>i</w:t>
      </w:r>
      <w:r w:rsidR="007D4614" w:rsidRPr="0027591F">
        <w:t>t was agree</w:t>
      </w:r>
      <w:r>
        <w:t xml:space="preserve">d to down-select whether the SL </w:t>
      </w:r>
      <w:r w:rsidR="007D4614" w:rsidRPr="0027591F">
        <w:t xml:space="preserve">PRS specific information is explicitly or not explicitly included in DCI. </w:t>
      </w:r>
      <w:r w:rsidR="00BC517E" w:rsidRPr="0027591F">
        <w:t xml:space="preserve">For DCI format of </w:t>
      </w:r>
      <w:r>
        <w:t xml:space="preserve">the </w:t>
      </w:r>
      <w:r w:rsidR="00BC517E" w:rsidRPr="0027591F">
        <w:t>dedicated pool, the information bit length is much smaller than DCI format of</w:t>
      </w:r>
      <w:r>
        <w:t xml:space="preserve"> the shared pool. T</w:t>
      </w:r>
      <w:r w:rsidR="00BC517E" w:rsidRPr="0027591F">
        <w:t xml:space="preserve">herefore, the DCI format has sufficient padding bits to explicit indicate SL PRS specific information. </w:t>
      </w:r>
    </w:p>
    <w:p w14:paraId="6BBC0A0B" w14:textId="22ECFD6D" w:rsidR="00207040" w:rsidRPr="0027591F" w:rsidRDefault="007F6EA1" w:rsidP="0027591F">
      <w:pPr>
        <w:pStyle w:val="maintext"/>
        <w:ind w:firstLineChars="0" w:firstLine="400"/>
      </w:pPr>
      <w:r w:rsidRPr="0027591F">
        <w:rPr>
          <w:rFonts w:hint="eastAsia"/>
        </w:rPr>
        <w:t>S</w:t>
      </w:r>
      <w:r w:rsidRPr="0027591F">
        <w:t>ince the information fields of DCI format for dedicated pool and shared pool are different, it needs to clarify whether same or different DCI format are used. Considering system complexity of DCI detection and size alignment procedure, it is better to use DCI format 3_0 for both dedicated and shared pools.</w:t>
      </w:r>
    </w:p>
    <w:p w14:paraId="210535E0" w14:textId="4B1563CD" w:rsidR="00207040" w:rsidRPr="00917A3E" w:rsidRDefault="00207040" w:rsidP="00207040">
      <w:pPr>
        <w:spacing w:after="60"/>
        <w:jc w:val="both"/>
        <w:rPr>
          <w:lang w:val="en-US" w:eastAsia="ko-KR"/>
        </w:rPr>
      </w:pPr>
      <w:r w:rsidRPr="00917A3E">
        <w:rPr>
          <w:rFonts w:hint="eastAsia"/>
          <w:b/>
          <w:i/>
          <w:spacing w:val="-2"/>
          <w:u w:val="single"/>
        </w:rPr>
        <w:t xml:space="preserve">Proposal </w:t>
      </w:r>
      <w:r w:rsidRPr="00917A3E">
        <w:rPr>
          <w:b/>
          <w:i/>
          <w:spacing w:val="-2"/>
          <w:u w:val="single"/>
        </w:rPr>
        <w:t>1</w:t>
      </w:r>
      <w:r w:rsidRPr="00917A3E">
        <w:rPr>
          <w:rFonts w:hint="eastAsia"/>
          <w:b/>
          <w:i/>
          <w:spacing w:val="-2"/>
          <w:u w:val="single"/>
        </w:rPr>
        <w:t>:</w:t>
      </w:r>
      <w:r w:rsidRPr="00917A3E">
        <w:t xml:space="preserve"> </w:t>
      </w:r>
      <w:r w:rsidRPr="00917A3E">
        <w:rPr>
          <w:i/>
          <w:spacing w:val="-2"/>
        </w:rPr>
        <w:t>For Scheme 1 SL-PRS resource allocation, DCI format 3_0 is used to schedule SL PRS in both dedicated resource pool and shared resource pool.</w:t>
      </w:r>
    </w:p>
    <w:p w14:paraId="5FF09D87" w14:textId="471E508F" w:rsidR="00207040" w:rsidRPr="00917A3E" w:rsidRDefault="00207040" w:rsidP="002070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917A3E">
        <w:rPr>
          <w:rFonts w:eastAsia="MS Mincho"/>
          <w:i/>
          <w:lang w:eastAsia="en-GB"/>
        </w:rPr>
        <w:t xml:space="preserve">For shared resource pool, </w:t>
      </w:r>
      <w:r w:rsidRPr="00917A3E">
        <w:rPr>
          <w:rFonts w:eastAsia="MS Mincho"/>
          <w:i/>
          <w:lang w:eastAsia="en-GB"/>
        </w:rPr>
        <w:t>all legacy fields in DCI format 3_0 are reused for scheduling SL PRS</w:t>
      </w:r>
    </w:p>
    <w:p w14:paraId="2CD82500" w14:textId="6E68C30E" w:rsidR="00207040" w:rsidRPr="00917A3E" w:rsidRDefault="00207040" w:rsidP="00207040">
      <w:pPr>
        <w:numPr>
          <w:ilvl w:val="1"/>
          <w:numId w:val="7"/>
        </w:numPr>
        <w:overflowPunct w:val="0"/>
        <w:autoSpaceDE w:val="0"/>
        <w:autoSpaceDN w:val="0"/>
        <w:adjustRightInd w:val="0"/>
        <w:spacing w:after="120"/>
        <w:jc w:val="both"/>
        <w:textAlignment w:val="baseline"/>
        <w:rPr>
          <w:rFonts w:eastAsia="MS Mincho"/>
          <w:i/>
          <w:lang w:eastAsia="en-GB"/>
        </w:rPr>
      </w:pPr>
      <w:r w:rsidRPr="00917A3E">
        <w:rPr>
          <w:rFonts w:eastAsia="MS Mincho"/>
          <w:i/>
          <w:lang w:eastAsia="en-GB"/>
        </w:rPr>
        <w:t xml:space="preserve">No SL PRS specific information </w:t>
      </w:r>
    </w:p>
    <w:p w14:paraId="03BA8E44" w14:textId="2BEDD367" w:rsidR="00207040" w:rsidRPr="00917A3E" w:rsidRDefault="00207040" w:rsidP="002070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917A3E">
        <w:rPr>
          <w:rFonts w:eastAsia="MS Mincho"/>
          <w:i/>
          <w:lang w:eastAsia="en-GB"/>
        </w:rPr>
        <w:t>For dedicated resource pool,</w:t>
      </w:r>
      <w:r w:rsidRPr="00917A3E">
        <w:rPr>
          <w:rFonts w:eastAsia="MS Mincho"/>
          <w:i/>
          <w:lang w:eastAsia="en-GB"/>
        </w:rPr>
        <w:t xml:space="preserve"> some of legacy fields </w:t>
      </w:r>
      <w:r w:rsidRPr="00917A3E">
        <w:rPr>
          <w:rFonts w:eastAsia="MS Mincho"/>
          <w:i/>
          <w:lang w:eastAsia="en-GB"/>
        </w:rPr>
        <w:t>in DCI format 3_0 are reused</w:t>
      </w:r>
      <w:r w:rsidRPr="00917A3E">
        <w:rPr>
          <w:rFonts w:eastAsia="MS Mincho"/>
          <w:i/>
          <w:lang w:eastAsia="en-GB"/>
        </w:rPr>
        <w:t xml:space="preserve"> and SL PRS specific information is added</w:t>
      </w:r>
      <w:r w:rsidRPr="00917A3E">
        <w:rPr>
          <w:rFonts w:eastAsia="MS Mincho"/>
          <w:i/>
          <w:lang w:eastAsia="en-GB"/>
        </w:rPr>
        <w:t xml:space="preserve"> for scheduling SL PRS</w:t>
      </w:r>
    </w:p>
    <w:p w14:paraId="7052F05C" w14:textId="21C8AB35" w:rsidR="00207040" w:rsidRPr="00917A3E" w:rsidRDefault="00207040" w:rsidP="00207040">
      <w:pPr>
        <w:numPr>
          <w:ilvl w:val="1"/>
          <w:numId w:val="7"/>
        </w:numPr>
        <w:overflowPunct w:val="0"/>
        <w:autoSpaceDE w:val="0"/>
        <w:autoSpaceDN w:val="0"/>
        <w:adjustRightInd w:val="0"/>
        <w:spacing w:after="120"/>
        <w:jc w:val="both"/>
        <w:textAlignment w:val="baseline"/>
        <w:rPr>
          <w:rFonts w:eastAsia="MS Mincho"/>
          <w:i/>
          <w:lang w:eastAsia="en-GB"/>
        </w:rPr>
      </w:pPr>
      <w:r w:rsidRPr="00917A3E">
        <w:rPr>
          <w:rFonts w:eastAsia="MS Mincho"/>
          <w:i/>
          <w:lang w:eastAsia="en-GB"/>
        </w:rPr>
        <w:t>Some of legacy fields in DCI format 3_0 includes R</w:t>
      </w:r>
      <w:r w:rsidRPr="00917A3E">
        <w:rPr>
          <w:rFonts w:eastAsia="MS Mincho"/>
          <w:i/>
          <w:lang w:eastAsia="en-GB"/>
        </w:rPr>
        <w:t>esource pool index, Time gap, Time resource assignment, Configuration index</w:t>
      </w:r>
    </w:p>
    <w:p w14:paraId="79CBF865" w14:textId="5AEF19D6" w:rsidR="00207040" w:rsidRPr="00917A3E" w:rsidRDefault="001D530E" w:rsidP="00207040">
      <w:pPr>
        <w:numPr>
          <w:ilvl w:val="1"/>
          <w:numId w:val="7"/>
        </w:numPr>
        <w:overflowPunct w:val="0"/>
        <w:autoSpaceDE w:val="0"/>
        <w:autoSpaceDN w:val="0"/>
        <w:adjustRightInd w:val="0"/>
        <w:spacing w:after="120"/>
        <w:jc w:val="both"/>
        <w:textAlignment w:val="baseline"/>
        <w:rPr>
          <w:rFonts w:eastAsia="MS Mincho" w:hint="eastAsia"/>
          <w:i/>
          <w:lang w:eastAsia="en-GB"/>
        </w:rPr>
      </w:pPr>
      <w:r w:rsidRPr="00917A3E">
        <w:rPr>
          <w:rFonts w:eastAsia="MS Mincho"/>
          <w:i/>
          <w:lang w:eastAsia="en-GB"/>
        </w:rPr>
        <w:t xml:space="preserve">Additional </w:t>
      </w:r>
      <w:r w:rsidR="00207040" w:rsidRPr="00917A3E">
        <w:rPr>
          <w:rFonts w:eastAsia="MS Mincho"/>
          <w:i/>
          <w:lang w:eastAsia="en-GB"/>
        </w:rPr>
        <w:t>SL PRS specific information</w:t>
      </w:r>
      <w:r w:rsidR="00207040" w:rsidRPr="00917A3E">
        <w:rPr>
          <w:rFonts w:eastAsia="MS Mincho"/>
          <w:i/>
          <w:lang w:eastAsia="en-GB"/>
        </w:rPr>
        <w:t xml:space="preserve"> includes SL PRS comb offset and TDM offset</w:t>
      </w:r>
      <w:r w:rsidR="00207040" w:rsidRPr="00917A3E">
        <w:rPr>
          <w:rFonts w:eastAsia="MS Mincho"/>
          <w:i/>
          <w:lang w:eastAsia="en-GB"/>
        </w:rPr>
        <w:t xml:space="preserve"> </w:t>
      </w:r>
      <w:r w:rsidR="00207040" w:rsidRPr="00917A3E">
        <w:rPr>
          <w:rFonts w:eastAsia="MS Mincho"/>
          <w:i/>
          <w:lang w:eastAsia="en-GB"/>
        </w:rPr>
        <w:t xml:space="preserve">which are explicitly indicated. </w:t>
      </w:r>
    </w:p>
    <w:p w14:paraId="56E44383" w14:textId="6E6058ED" w:rsidR="0022075B" w:rsidRDefault="0022075B" w:rsidP="0057584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22075B">
        <w:rPr>
          <w:rFonts w:eastAsia="바탕"/>
          <w:sz w:val="28"/>
          <w:szCs w:val="28"/>
          <w:lang w:eastAsia="ko-KR"/>
        </w:rPr>
        <w:t xml:space="preserve">Scheme </w:t>
      </w:r>
      <w:r>
        <w:rPr>
          <w:rFonts w:eastAsia="바탕"/>
          <w:sz w:val="28"/>
          <w:szCs w:val="28"/>
          <w:lang w:eastAsia="ko-KR"/>
        </w:rPr>
        <w:t>2</w:t>
      </w:r>
    </w:p>
    <w:p w14:paraId="664E8592" w14:textId="223630ED" w:rsidR="00907432" w:rsidRPr="004D4925" w:rsidRDefault="00FA074A" w:rsidP="004D4925">
      <w:pPr>
        <w:pStyle w:val="maintext"/>
        <w:ind w:firstLineChars="0" w:firstLine="0"/>
        <w:rPr>
          <w:b/>
          <w:spacing w:val="-2"/>
          <w:u w:val="single"/>
        </w:rPr>
      </w:pPr>
      <w:r>
        <w:rPr>
          <w:b/>
          <w:spacing w:val="-2"/>
          <w:u w:val="single"/>
        </w:rPr>
        <w:t>D</w:t>
      </w:r>
      <w:r w:rsidRPr="00FA074A">
        <w:rPr>
          <w:b/>
          <w:spacing w:val="-2"/>
          <w:u w:val="single"/>
        </w:rPr>
        <w:t>ed</w:t>
      </w:r>
      <w:r>
        <w:rPr>
          <w:b/>
          <w:spacing w:val="-2"/>
          <w:u w:val="single"/>
        </w:rPr>
        <w:t>icated resource pool for SL PRS: SL PRS time assignment</w:t>
      </w:r>
    </w:p>
    <w:p w14:paraId="72FF0CFB" w14:textId="20DA0069" w:rsidR="0028126A" w:rsidRPr="00211FE7" w:rsidRDefault="0028126A" w:rsidP="0028126A">
      <w:pPr>
        <w:pStyle w:val="maintext"/>
        <w:ind w:firstLineChars="0" w:firstLine="400"/>
        <w:rPr>
          <w:lang w:val="en-US"/>
        </w:rPr>
      </w:pPr>
      <w:r>
        <w:rPr>
          <w:spacing w:val="-2"/>
        </w:rPr>
        <w:t xml:space="preserve">In RAN1#113 meeting, the following agreement was made for dedicated resource pool for SL PRS as: </w:t>
      </w:r>
    </w:p>
    <w:tbl>
      <w:tblPr>
        <w:tblStyle w:val="a6"/>
        <w:tblW w:w="0" w:type="auto"/>
        <w:tblLook w:val="04A0" w:firstRow="1" w:lastRow="0" w:firstColumn="1" w:lastColumn="0" w:noHBand="0" w:noVBand="1"/>
      </w:tblPr>
      <w:tblGrid>
        <w:gridCol w:w="9629"/>
      </w:tblGrid>
      <w:tr w:rsidR="0028126A" w14:paraId="44DCBB59" w14:textId="77777777" w:rsidTr="00CA0A84">
        <w:tc>
          <w:tcPr>
            <w:tcW w:w="9629" w:type="dxa"/>
          </w:tcPr>
          <w:p w14:paraId="3DA1FD6F" w14:textId="77777777" w:rsidR="0028126A" w:rsidRPr="008E0612" w:rsidRDefault="0028126A" w:rsidP="00CA0A84">
            <w:pPr>
              <w:spacing w:after="0"/>
              <w:rPr>
                <w:b/>
              </w:rPr>
            </w:pPr>
            <w:r w:rsidRPr="008E0612">
              <w:rPr>
                <w:b/>
                <w:highlight w:val="green"/>
              </w:rPr>
              <w:t>Agreement</w:t>
            </w:r>
          </w:p>
          <w:p w14:paraId="0A8455BB" w14:textId="77777777" w:rsidR="0028126A" w:rsidRPr="003667B3" w:rsidRDefault="0028126A" w:rsidP="00CA0A84">
            <w:pPr>
              <w:spacing w:after="0"/>
              <w:rPr>
                <w:sz w:val="22"/>
                <w:szCs w:val="22"/>
              </w:rPr>
            </w:pPr>
            <w:r w:rsidRPr="003667B3">
              <w:rPr>
                <w:sz w:val="22"/>
                <w:szCs w:val="22"/>
              </w:rPr>
              <w:t xml:space="preserve">In the dedicated resource pool, </w:t>
            </w:r>
          </w:p>
          <w:p w14:paraId="128A8A4B" w14:textId="77777777" w:rsidR="0028126A" w:rsidRPr="003667B3" w:rsidRDefault="0028126A" w:rsidP="007C7C6E">
            <w:pPr>
              <w:numPr>
                <w:ilvl w:val="0"/>
                <w:numId w:val="22"/>
              </w:numPr>
              <w:snapToGrid w:val="0"/>
              <w:spacing w:after="0"/>
              <w:ind w:left="720"/>
              <w:rPr>
                <w:rFonts w:eastAsia="Times New Roman"/>
              </w:rPr>
            </w:pPr>
            <w:r w:rsidRPr="003667B3">
              <w:rPr>
                <w:rFonts w:eastAsia="Times New Roman"/>
              </w:rPr>
              <w:lastRenderedPageBreak/>
              <w:t>With regards to the SL-PRS configuration and/or SL-PRS time assignment information, select one alternative at RAN1#114:</w:t>
            </w:r>
          </w:p>
          <w:p w14:paraId="67E817BD" w14:textId="77777777" w:rsidR="0028126A" w:rsidRPr="003667B3" w:rsidRDefault="0028126A" w:rsidP="007C7C6E">
            <w:pPr>
              <w:pStyle w:val="a4"/>
              <w:numPr>
                <w:ilvl w:val="1"/>
                <w:numId w:val="25"/>
              </w:numPr>
              <w:spacing w:after="0"/>
              <w:ind w:leftChars="0"/>
              <w:contextualSpacing/>
              <w:rPr>
                <w:rFonts w:eastAsia="Times New Roman"/>
              </w:rPr>
            </w:pPr>
            <w:r w:rsidRPr="003667B3">
              <w:rPr>
                <w:rFonts w:eastAsia="Times New Roman"/>
              </w:rPr>
              <w:t xml:space="preserve">Alt. 3.1: support a one-to-one mapping relationship between a PSCCH resource and an associated SL-PRS resource in the same slot. </w:t>
            </w:r>
          </w:p>
          <w:p w14:paraId="4DE3AC37" w14:textId="77777777" w:rsidR="0028126A" w:rsidRPr="003667B3" w:rsidRDefault="0028126A" w:rsidP="007C7C6E">
            <w:pPr>
              <w:pStyle w:val="a4"/>
              <w:numPr>
                <w:ilvl w:val="2"/>
                <w:numId w:val="24"/>
              </w:numPr>
              <w:spacing w:after="0"/>
              <w:ind w:leftChars="0"/>
              <w:contextualSpacing/>
              <w:rPr>
                <w:rFonts w:eastAsia="Times New Roman"/>
              </w:rPr>
            </w:pPr>
            <w:r w:rsidRPr="003667B3">
              <w:rPr>
                <w:rFonts w:eastAsia="Times New Roman"/>
              </w:rPr>
              <w:t>Note: In this case, there is no need of an explicit signaling of which SL PRS resource for the same slot</w:t>
            </w:r>
          </w:p>
          <w:p w14:paraId="32528BCE" w14:textId="77777777" w:rsidR="0028126A" w:rsidRPr="003667B3" w:rsidRDefault="0028126A" w:rsidP="007C7C6E">
            <w:pPr>
              <w:pStyle w:val="a4"/>
              <w:numPr>
                <w:ilvl w:val="2"/>
                <w:numId w:val="24"/>
              </w:numPr>
              <w:spacing w:after="0"/>
              <w:ind w:leftChars="0"/>
              <w:contextualSpacing/>
              <w:rPr>
                <w:rFonts w:eastAsia="Times New Roman"/>
              </w:rPr>
            </w:pPr>
            <w:r w:rsidRPr="003667B3">
              <w:rPr>
                <w:rFonts w:eastAsia="Times New Roman"/>
              </w:rPr>
              <w:t xml:space="preserve">Note: Same number of PSCCH resource(s) and SL-PRS resource(s) </w:t>
            </w:r>
          </w:p>
          <w:p w14:paraId="23CA1ECD" w14:textId="77777777" w:rsidR="0028126A" w:rsidRPr="003667B3" w:rsidRDefault="0028126A" w:rsidP="007C7C6E">
            <w:pPr>
              <w:pStyle w:val="a4"/>
              <w:numPr>
                <w:ilvl w:val="1"/>
                <w:numId w:val="25"/>
              </w:numPr>
              <w:spacing w:after="0"/>
              <w:ind w:leftChars="0"/>
              <w:contextualSpacing/>
              <w:rPr>
                <w:rFonts w:eastAsia="Times New Roman"/>
              </w:rPr>
            </w:pPr>
            <w:r w:rsidRPr="003667B3">
              <w:rPr>
                <w:rFonts w:eastAsia="Times New Roman"/>
              </w:rPr>
              <w:t>Alt. 3.2: explicit signaling of SL PRS resource in the same slot</w:t>
            </w:r>
          </w:p>
          <w:p w14:paraId="1C0C6475" w14:textId="77777777" w:rsidR="0028126A" w:rsidRPr="003667B3" w:rsidRDefault="0028126A" w:rsidP="007C7C6E">
            <w:pPr>
              <w:pStyle w:val="a4"/>
              <w:numPr>
                <w:ilvl w:val="1"/>
                <w:numId w:val="25"/>
              </w:numPr>
              <w:spacing w:after="0"/>
              <w:ind w:leftChars="0"/>
              <w:contextualSpacing/>
              <w:rPr>
                <w:rFonts w:eastAsia="Times New Roman"/>
              </w:rPr>
            </w:pPr>
            <w:r w:rsidRPr="003667B3">
              <w:rPr>
                <w:rFonts w:eastAsia="Times New Roman"/>
              </w:rPr>
              <w:t>Alt. 3.3: support a mapping relationship between a PSCCH resource and one or more associated SL-PRS resource(s) in the same slot and explicit signaling of SL PRS resource</w:t>
            </w:r>
          </w:p>
          <w:p w14:paraId="2276A902" w14:textId="77777777" w:rsidR="0028126A" w:rsidRPr="003667B3" w:rsidRDefault="0028126A" w:rsidP="007C7C6E">
            <w:pPr>
              <w:pStyle w:val="a4"/>
              <w:numPr>
                <w:ilvl w:val="2"/>
                <w:numId w:val="24"/>
              </w:numPr>
              <w:spacing w:after="0"/>
              <w:ind w:leftChars="0"/>
              <w:contextualSpacing/>
              <w:rPr>
                <w:rFonts w:eastAsia="Times New Roman"/>
              </w:rPr>
            </w:pPr>
            <w:r w:rsidRPr="003667B3">
              <w:rPr>
                <w:rFonts w:eastAsia="Times New Roman"/>
              </w:rPr>
              <w:t>Only a one-to-one mapping is used between a PSCCH resource and an associated SL-PRS resource in the same slot if explicit signalling is not used</w:t>
            </w:r>
          </w:p>
          <w:p w14:paraId="3D3E76A9" w14:textId="77777777" w:rsidR="0028126A" w:rsidRPr="003667B3" w:rsidRDefault="0028126A" w:rsidP="004D4925">
            <w:pPr>
              <w:pStyle w:val="a4"/>
              <w:numPr>
                <w:ilvl w:val="3"/>
                <w:numId w:val="24"/>
              </w:numPr>
              <w:spacing w:after="0"/>
              <w:ind w:leftChars="0"/>
              <w:contextualSpacing/>
              <w:rPr>
                <w:rFonts w:eastAsia="Times New Roman"/>
              </w:rPr>
            </w:pPr>
            <w:r w:rsidRPr="003667B3">
              <w:rPr>
                <w:rFonts w:eastAsia="Times New Roman"/>
              </w:rPr>
              <w:t>Note: with a one-to-one mapping, some SL-PRS resources might not be mapped</w:t>
            </w:r>
          </w:p>
          <w:p w14:paraId="205B0F6F" w14:textId="77777777" w:rsidR="0028126A" w:rsidRPr="003667B3" w:rsidRDefault="0028126A" w:rsidP="004D4925">
            <w:pPr>
              <w:pStyle w:val="a4"/>
              <w:numPr>
                <w:ilvl w:val="3"/>
                <w:numId w:val="24"/>
              </w:numPr>
              <w:spacing w:after="0"/>
              <w:ind w:leftChars="0"/>
              <w:contextualSpacing/>
              <w:rPr>
                <w:rFonts w:eastAsia="Times New Roman"/>
              </w:rPr>
            </w:pPr>
            <w:r w:rsidRPr="003667B3">
              <w:rPr>
                <w:rFonts w:eastAsia="Times New Roman" w:hint="eastAsia"/>
              </w:rPr>
              <w:t>F</w:t>
            </w:r>
            <w:r w:rsidRPr="003667B3">
              <w:rPr>
                <w:rFonts w:eastAsia="Times New Roman"/>
              </w:rPr>
              <w:t>FS: details, including (pre)configuration</w:t>
            </w:r>
          </w:p>
          <w:p w14:paraId="63E0DF20" w14:textId="1C68C6C7" w:rsidR="0028126A" w:rsidRPr="007C7C6E" w:rsidRDefault="0028126A" w:rsidP="007C7C6E">
            <w:pPr>
              <w:pStyle w:val="a4"/>
              <w:numPr>
                <w:ilvl w:val="1"/>
                <w:numId w:val="25"/>
              </w:numPr>
              <w:spacing w:after="0"/>
              <w:ind w:leftChars="0"/>
              <w:contextualSpacing/>
              <w:rPr>
                <w:rFonts w:eastAsia="Times New Roman"/>
              </w:rPr>
            </w:pPr>
            <w:r w:rsidRPr="003667B3">
              <w:rPr>
                <w:rFonts w:eastAsia="Times New Roman"/>
              </w:rPr>
              <w:t>FFS: Whether and how to indicate SCI resource(s) or SL-PRS resource (s) for a future slot</w:t>
            </w:r>
          </w:p>
        </w:tc>
      </w:tr>
    </w:tbl>
    <w:p w14:paraId="78B5C571" w14:textId="2E724125" w:rsidR="00F66F64" w:rsidRPr="00917A3E" w:rsidRDefault="00813F86" w:rsidP="00F66F64">
      <w:pPr>
        <w:pStyle w:val="maintext"/>
        <w:ind w:firstLineChars="0" w:firstLine="400"/>
      </w:pPr>
      <w:r w:rsidRPr="00917A3E">
        <w:rPr>
          <w:rFonts w:eastAsia="SimSun"/>
          <w:lang w:eastAsia="zh-CN"/>
        </w:rPr>
        <w:lastRenderedPageBreak/>
        <w:t>For</w:t>
      </w:r>
      <w:r w:rsidR="00A91C96">
        <w:rPr>
          <w:rFonts w:eastAsia="SimSun"/>
          <w:lang w:eastAsia="zh-CN"/>
        </w:rPr>
        <w:t xml:space="preserve"> a</w:t>
      </w:r>
      <w:r w:rsidRPr="00917A3E">
        <w:rPr>
          <w:rFonts w:eastAsia="SimSun"/>
          <w:lang w:eastAsia="zh-CN"/>
        </w:rPr>
        <w:t xml:space="preserve"> dedicated resource pool, s</w:t>
      </w:r>
      <w:r w:rsidR="006B3D44" w:rsidRPr="00917A3E">
        <w:rPr>
          <w:rFonts w:eastAsia="SimSun"/>
          <w:lang w:eastAsia="zh-CN"/>
        </w:rPr>
        <w:t>ince TDM</w:t>
      </w:r>
      <w:r w:rsidRPr="00917A3E">
        <w:rPr>
          <w:rFonts w:eastAsia="SimSun"/>
          <w:lang w:eastAsia="zh-CN"/>
        </w:rPr>
        <w:t>-based</w:t>
      </w:r>
      <w:r w:rsidR="006B3D44" w:rsidRPr="00917A3E">
        <w:rPr>
          <w:rFonts w:eastAsia="SimSun"/>
          <w:lang w:eastAsia="zh-CN"/>
        </w:rPr>
        <w:t xml:space="preserve"> and </w:t>
      </w:r>
      <w:r w:rsidR="00F66F64" w:rsidRPr="00917A3E">
        <w:rPr>
          <w:rFonts w:eastAsia="SimSun"/>
          <w:lang w:eastAsia="zh-CN"/>
        </w:rPr>
        <w:t xml:space="preserve">comb-based multiplexing of SL PRS from different UEs </w:t>
      </w:r>
      <w:r w:rsidR="006B3D44" w:rsidRPr="00917A3E">
        <w:rPr>
          <w:rFonts w:eastAsia="SimSun"/>
          <w:lang w:eastAsia="zh-CN"/>
        </w:rPr>
        <w:t>was agreed</w:t>
      </w:r>
      <w:r w:rsidR="00F66F64" w:rsidRPr="00917A3E">
        <w:rPr>
          <w:rFonts w:eastAsia="SimSun"/>
          <w:lang w:eastAsia="zh-CN"/>
        </w:rPr>
        <w:t xml:space="preserve">, </w:t>
      </w:r>
      <w:r w:rsidR="00F66F64" w:rsidRPr="00917A3E">
        <w:t>it needs further study PSCCH structure to ensure PS</w:t>
      </w:r>
      <w:r w:rsidRPr="00917A3E">
        <w:t>C</w:t>
      </w:r>
      <w:r w:rsidR="00F66F64" w:rsidRPr="00917A3E">
        <w:t xml:space="preserve">CHs associated with the multiplexed SL PRSs </w:t>
      </w:r>
      <w:r w:rsidR="006B3D44" w:rsidRPr="00917A3E">
        <w:t xml:space="preserve">are </w:t>
      </w:r>
      <w:r w:rsidR="00F66F64" w:rsidRPr="00917A3E">
        <w:t>transmitted on orthogonal PSCCH resources</w:t>
      </w:r>
      <w:r w:rsidR="006B326A" w:rsidRPr="00917A3E">
        <w:t xml:space="preserve"> to avoid collision</w:t>
      </w:r>
      <w:r w:rsidR="00F66F64" w:rsidRPr="00917A3E">
        <w:t xml:space="preserve">. </w:t>
      </w:r>
    </w:p>
    <w:p w14:paraId="7A2E546D" w14:textId="46C2D328" w:rsidR="00855747" w:rsidRPr="00917A3E" w:rsidRDefault="0081280E" w:rsidP="00F66F64">
      <w:pPr>
        <w:pStyle w:val="maintext"/>
        <w:ind w:firstLineChars="0" w:firstLine="400"/>
      </w:pPr>
      <w:r w:rsidRPr="00917A3E">
        <w:t>PSCCH structure depends on limitation of SL PRS bandwidth. If SL PRS bandwidth is always the same as resource pool bandwidth, K PSCCH occasions are located on the PSCCH symbols in a FDMed manner over total resource pool bandwidth, where K is the maximum comb size</w:t>
      </w:r>
      <w:r w:rsidR="00855747" w:rsidRPr="00917A3E">
        <w:t xml:space="preserve"> or maximum comb size </w:t>
      </w:r>
      <w:r w:rsidR="00791BCD" w:rsidRPr="00917A3E">
        <w:t xml:space="preserve">multiplied by </w:t>
      </w:r>
      <w:r w:rsidR="00855747" w:rsidRPr="00917A3E">
        <w:t>number of TDMed SL PRS resource sets</w:t>
      </w:r>
      <w:r w:rsidRPr="00917A3E">
        <w:t xml:space="preserve">. </w:t>
      </w:r>
    </w:p>
    <w:p w14:paraId="1838D953" w14:textId="7BCBA281" w:rsidR="00855747" w:rsidRPr="00917A3E" w:rsidRDefault="0081280E" w:rsidP="00855747">
      <w:pPr>
        <w:pStyle w:val="maintext"/>
        <w:numPr>
          <w:ilvl w:val="0"/>
          <w:numId w:val="22"/>
        </w:numPr>
        <w:ind w:firstLineChars="0"/>
      </w:pPr>
      <w:r w:rsidRPr="00917A3E">
        <w:t xml:space="preserve">If </w:t>
      </w:r>
      <w:r w:rsidR="00855747" w:rsidRPr="00917A3E">
        <w:t xml:space="preserve">K </w:t>
      </w:r>
      <w:r w:rsidRPr="00917A3E">
        <w:t xml:space="preserve">is equal to or smaller than number of </w:t>
      </w:r>
      <w:bookmarkStart w:id="4" w:name="_GoBack"/>
      <w:r w:rsidRPr="00917A3E">
        <w:t>subchannel</w:t>
      </w:r>
      <w:bookmarkEnd w:id="4"/>
      <w:r w:rsidRPr="00917A3E">
        <w:t>s in a resource pool, it is easy to reuse legacy structure of one PSCCH occasion per subchannel in up to K subchannels</w:t>
      </w:r>
      <w:r w:rsidR="009047A1" w:rsidRPr="00917A3E">
        <w:t>.</w:t>
      </w:r>
      <w:r w:rsidRPr="00917A3E">
        <w:t xml:space="preserve"> </w:t>
      </w:r>
      <w:r w:rsidR="009047A1" w:rsidRPr="00917A3E">
        <w:t>Fig</w:t>
      </w:r>
      <w:r w:rsidR="00617667">
        <w:t>.</w:t>
      </w:r>
      <w:r w:rsidR="009047A1" w:rsidRPr="00917A3E">
        <w:t xml:space="preserve"> 1(b) illustrates an example in which all subchannels of a resource pool </w:t>
      </w:r>
      <w:r w:rsidR="00791BCD" w:rsidRPr="00917A3E">
        <w:t xml:space="preserve">are </w:t>
      </w:r>
      <w:r w:rsidR="009047A1" w:rsidRPr="00917A3E">
        <w:t xml:space="preserve">considered as a subchannel group. </w:t>
      </w:r>
    </w:p>
    <w:p w14:paraId="18A79F6C" w14:textId="57F5FBA0" w:rsidR="00855747" w:rsidRPr="00917A3E" w:rsidRDefault="009047A1" w:rsidP="00855747">
      <w:pPr>
        <w:pStyle w:val="maintext"/>
        <w:numPr>
          <w:ilvl w:val="0"/>
          <w:numId w:val="22"/>
        </w:numPr>
        <w:ind w:firstLineChars="0"/>
      </w:pPr>
      <w:r w:rsidRPr="00917A3E">
        <w:t>O</w:t>
      </w:r>
      <w:r w:rsidR="0081280E" w:rsidRPr="00917A3E">
        <w:t xml:space="preserve">therwise if </w:t>
      </w:r>
      <w:r w:rsidR="00855747" w:rsidRPr="00917A3E">
        <w:t xml:space="preserve">K </w:t>
      </w:r>
      <w:r w:rsidR="0081280E" w:rsidRPr="00917A3E">
        <w:t>is larger than number of subchannels in a resource pool, each subchannel can contain multiple PSCCH occasions which are FDMed in the subchannel</w:t>
      </w:r>
      <w:r w:rsidR="00785029" w:rsidRPr="00917A3E">
        <w:t>, and the total number of PSCCH occasions in all subchannels of the resource pool is no smaller than K</w:t>
      </w:r>
      <w:r w:rsidR="0081280E" w:rsidRPr="00917A3E">
        <w:t xml:space="preserve">. </w:t>
      </w:r>
    </w:p>
    <w:p w14:paraId="6206ABA2" w14:textId="719B9EF7" w:rsidR="0081280E" w:rsidRPr="00917A3E" w:rsidRDefault="0081280E" w:rsidP="00F66F64">
      <w:pPr>
        <w:pStyle w:val="maintext"/>
        <w:ind w:firstLineChars="0" w:firstLine="400"/>
      </w:pPr>
      <w:r w:rsidRPr="00917A3E">
        <w:t>For both cases, PSCCH occasions are indexed in ascending order of frequency domain position and subchannel index, and SL PRS resources are indexed in ascending order of comb offset, then PSCCH-SL PRS mapping is performed based on their indices.</w:t>
      </w:r>
    </w:p>
    <w:p w14:paraId="1524BDA6" w14:textId="0A293928" w:rsidR="009047A1" w:rsidRDefault="009047A1" w:rsidP="00F66F64">
      <w:pPr>
        <w:pStyle w:val="maintext"/>
        <w:ind w:firstLineChars="0" w:firstLine="400"/>
      </w:pPr>
      <w:r w:rsidRPr="00917A3E">
        <w:t>Another possible solution is to introduce multiple FDMed PSCCH occasions on the PSCCH symbol, and the position of PSCCH occasions is independent of subchannel boundary, which can be a PSFCH-like mapping. However, consider</w:t>
      </w:r>
      <w:r w:rsidR="00791BCD" w:rsidRPr="00917A3E">
        <w:t>ing</w:t>
      </w:r>
      <w:r w:rsidRPr="00917A3E">
        <w:t xml:space="preserve"> the complexity, this solution needs more specification work and is less preferred.</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A0B8B" w14:paraId="3BA09B9F" w14:textId="77777777" w:rsidTr="007616B8">
        <w:tc>
          <w:tcPr>
            <w:tcW w:w="4814" w:type="dxa"/>
            <w:vAlign w:val="center"/>
          </w:tcPr>
          <w:p w14:paraId="254F6513" w14:textId="77777777" w:rsidR="00FA0B8B" w:rsidRDefault="00FA0B8B" w:rsidP="007616B8">
            <w:pPr>
              <w:pStyle w:val="maintext"/>
              <w:ind w:firstLineChars="0" w:firstLine="0"/>
              <w:jc w:val="center"/>
            </w:pPr>
            <w:r>
              <w:rPr>
                <w:noProof/>
                <w:lang w:val="en-US"/>
              </w:rPr>
              <w:drawing>
                <wp:inline distT="0" distB="0" distL="0" distR="0" wp14:anchorId="6EEA516E" wp14:editId="2E42D2B0">
                  <wp:extent cx="2137495" cy="1797050"/>
                  <wp:effectExtent l="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40016" b="10271"/>
                          <a:stretch/>
                        </pic:blipFill>
                        <pic:spPr bwMode="auto">
                          <a:xfrm>
                            <a:off x="0" y="0"/>
                            <a:ext cx="2172686" cy="1826636"/>
                          </a:xfrm>
                          <a:prstGeom prst="rect">
                            <a:avLst/>
                          </a:prstGeom>
                          <a:noFill/>
                          <a:ln>
                            <a:noFill/>
                          </a:ln>
                          <a:extLst>
                            <a:ext uri="{53640926-AAD7-44D8-BBD7-CCE9431645EC}">
                              <a14:shadowObscured xmlns:a14="http://schemas.microsoft.com/office/drawing/2010/main"/>
                            </a:ext>
                          </a:extLst>
                        </pic:spPr>
                      </pic:pic>
                    </a:graphicData>
                  </a:graphic>
                </wp:inline>
              </w:drawing>
            </w:r>
          </w:p>
          <w:p w14:paraId="71E562D7" w14:textId="77777777" w:rsidR="00FA0B8B" w:rsidRDefault="00FA0B8B" w:rsidP="007616B8">
            <w:pPr>
              <w:pStyle w:val="maintext"/>
              <w:ind w:firstLineChars="0" w:firstLine="0"/>
              <w:jc w:val="center"/>
            </w:pPr>
            <w:r>
              <w:rPr>
                <w:rFonts w:hint="eastAsia"/>
              </w:rPr>
              <w:t>(a)</w:t>
            </w:r>
            <w:r>
              <w:rPr>
                <w:rFonts w:eastAsia="SimSun"/>
                <w:lang w:eastAsia="zh-CN"/>
              </w:rPr>
              <w:t xml:space="preserve"> Multiple occasions per sub-channel</w:t>
            </w:r>
          </w:p>
        </w:tc>
        <w:tc>
          <w:tcPr>
            <w:tcW w:w="4815" w:type="dxa"/>
          </w:tcPr>
          <w:p w14:paraId="080DC340" w14:textId="77777777" w:rsidR="00FA0B8B" w:rsidRDefault="00FA0B8B" w:rsidP="007616B8">
            <w:pPr>
              <w:pStyle w:val="maintext"/>
              <w:ind w:firstLineChars="0" w:firstLine="0"/>
              <w:jc w:val="center"/>
            </w:pPr>
            <w:r>
              <w:rPr>
                <w:noProof/>
                <w:lang w:val="en-US"/>
              </w:rPr>
              <w:drawing>
                <wp:inline distT="0" distB="0" distL="0" distR="0" wp14:anchorId="549968CD" wp14:editId="1C566986">
                  <wp:extent cx="1076325" cy="233325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01926" cy="2388755"/>
                          </a:xfrm>
                          <a:prstGeom prst="rect">
                            <a:avLst/>
                          </a:prstGeom>
                        </pic:spPr>
                      </pic:pic>
                    </a:graphicData>
                  </a:graphic>
                </wp:inline>
              </w:drawing>
            </w:r>
          </w:p>
          <w:p w14:paraId="13082C85" w14:textId="77777777" w:rsidR="00FA0B8B" w:rsidRDefault="00FA0B8B" w:rsidP="007616B8">
            <w:pPr>
              <w:pStyle w:val="maintext"/>
              <w:keepNext/>
              <w:numPr>
                <w:ilvl w:val="0"/>
                <w:numId w:val="26"/>
              </w:numPr>
              <w:ind w:firstLineChars="0"/>
              <w:jc w:val="center"/>
            </w:pPr>
            <w:r>
              <w:rPr>
                <w:rFonts w:eastAsia="SimSun"/>
                <w:lang w:eastAsia="zh-CN"/>
              </w:rPr>
              <w:t>Multiple occasions per sub-channel group</w:t>
            </w:r>
          </w:p>
        </w:tc>
      </w:tr>
    </w:tbl>
    <w:p w14:paraId="1B7EEA2C" w14:textId="77777777" w:rsidR="00FA0B8B" w:rsidRDefault="00FA0B8B" w:rsidP="00FA0B8B">
      <w:pPr>
        <w:pStyle w:val="a7"/>
        <w:jc w:val="center"/>
      </w:pPr>
      <w:r>
        <w:t>Figure 1:</w:t>
      </w:r>
      <w:r w:rsidRPr="00B1645A">
        <w:t xml:space="preserve"> </w:t>
      </w:r>
      <w:r>
        <w:t>Multiple PSCCH occasions for RE level multiplexed SL PRSs.</w:t>
      </w:r>
    </w:p>
    <w:p w14:paraId="6A8256F8" w14:textId="77777777" w:rsidR="00FA0B8B" w:rsidRPr="00FA0B8B" w:rsidRDefault="00FA0B8B" w:rsidP="00F66F64">
      <w:pPr>
        <w:pStyle w:val="maintext"/>
        <w:ind w:firstLineChars="0" w:firstLine="400"/>
      </w:pPr>
    </w:p>
    <w:p w14:paraId="2360E3D2" w14:textId="29A0943B" w:rsidR="009047A1" w:rsidRPr="00917A3E" w:rsidRDefault="009047A1" w:rsidP="00F66F64">
      <w:pPr>
        <w:pStyle w:val="maintext"/>
        <w:ind w:firstLineChars="0" w:firstLine="400"/>
      </w:pPr>
      <w:r w:rsidRPr="00917A3E">
        <w:lastRenderedPageBreak/>
        <w:t>If SL PRS bandwidth can be smaller than a resource pool, in order to ensure SL PRS transmissions using different bandwidth have aligned understanding of PSCCH-SL PRS mapping, it is necessary to support single subchannel containing K PSCCH occasions.</w:t>
      </w:r>
      <w:r w:rsidR="009204E9" w:rsidRPr="00917A3E">
        <w:t xml:space="preserve"> </w:t>
      </w:r>
      <w:r w:rsidR="00F43BD2" w:rsidRPr="00917A3E">
        <w:t xml:space="preserve">The K PSCCH occasions can be FDMed in each subchannel and </w:t>
      </w:r>
      <w:r w:rsidR="009204E9" w:rsidRPr="00917A3E">
        <w:t>Fig</w:t>
      </w:r>
      <w:r w:rsidR="00617667">
        <w:t>.</w:t>
      </w:r>
      <w:r w:rsidR="009204E9" w:rsidRPr="00917A3E">
        <w:t xml:space="preserve"> 1(a) illustrates an example.</w:t>
      </w:r>
      <w:r w:rsidRPr="00917A3E">
        <w:t xml:space="preserve"> It might be infeasible when subchannel size is small and a large value of maximum comb size is configured, e.g. 10~20 PRBs. One possible solution is to introduce a definition of subchannel group as resource allocation unit of SL PRS</w:t>
      </w:r>
      <w:r w:rsidR="009204E9" w:rsidRPr="00917A3E">
        <w:t>, however will restrict scheduling flexibility. Therefore, it is preferred to perform TDM and comb-based multiplexing in a resource pool where SL PRS bandwidth is the same as pool bandwidth.</w:t>
      </w:r>
    </w:p>
    <w:p w14:paraId="5AF87DC5" w14:textId="0FCD1FA2" w:rsidR="00336664" w:rsidRPr="00917A3E" w:rsidRDefault="00336664" w:rsidP="00F66F64">
      <w:pPr>
        <w:pStyle w:val="maintext"/>
        <w:ind w:firstLineChars="0" w:firstLine="400"/>
      </w:pPr>
      <w:r w:rsidRPr="00917A3E">
        <w:t xml:space="preserve">Considering supported maximum number of PSCCH occasions per slot might be restricted by subchannel frequency size and the limitation between SL PRS bandwidth and resource pool bandwidth, 1-to-many mapping and dynamic indication was also discussed in last meeting. Alt 3.2 of explicit signaling as dynamic indication is not preferred </w:t>
      </w:r>
      <w:r w:rsidR="00CA679D" w:rsidRPr="00917A3E">
        <w:t xml:space="preserve">since UE also needs to perform sensing procedure to select PSCCH resource or </w:t>
      </w:r>
      <w:r w:rsidR="00C574D2" w:rsidRPr="00917A3E">
        <w:t>degrades PSCCH decoding performance due to additional collision. Alt 3.3 can be considered if 1-to-1 mapping cannot be supported under given resource pool configuration, however, it may only be needed under the case of flexible SL PRS bandwidth. Therefore, support of Alt 3.3 depends on progress of SL bandwidth limitation.</w:t>
      </w:r>
    </w:p>
    <w:p w14:paraId="638DB55F" w14:textId="77777777" w:rsidR="00855747" w:rsidRPr="00917A3E" w:rsidRDefault="00855747" w:rsidP="00855747">
      <w:pPr>
        <w:pStyle w:val="maintext"/>
        <w:ind w:firstLineChars="0" w:firstLine="0"/>
        <w:rPr>
          <w:i/>
          <w:spacing w:val="-2"/>
        </w:rPr>
      </w:pPr>
      <w:r w:rsidRPr="00917A3E">
        <w:rPr>
          <w:rFonts w:hint="eastAsia"/>
          <w:b/>
          <w:i/>
          <w:spacing w:val="-2"/>
          <w:u w:val="single"/>
        </w:rPr>
        <w:t xml:space="preserve">Proposal </w:t>
      </w:r>
      <w:r w:rsidRPr="00917A3E">
        <w:rPr>
          <w:b/>
          <w:i/>
          <w:spacing w:val="-2"/>
          <w:u w:val="single"/>
        </w:rPr>
        <w:t>2</w:t>
      </w:r>
      <w:r w:rsidRPr="00917A3E">
        <w:rPr>
          <w:rFonts w:hint="eastAsia"/>
          <w:b/>
          <w:i/>
          <w:spacing w:val="-2"/>
          <w:u w:val="single"/>
        </w:rPr>
        <w:t>:</w:t>
      </w:r>
      <w:r w:rsidRPr="00917A3E">
        <w:rPr>
          <w:rFonts w:hint="eastAsia"/>
          <w:b/>
          <w:i/>
          <w:spacing w:val="-2"/>
        </w:rPr>
        <w:t xml:space="preserve"> </w:t>
      </w:r>
      <w:r w:rsidRPr="00917A3E">
        <w:rPr>
          <w:i/>
          <w:spacing w:val="-2"/>
        </w:rPr>
        <w:t xml:space="preserve">When comb-based multiplexing is applied, the resource pool contains multiple PSCCH occasions FDMed on same symbols that used for PSCCHs associated with comb-based multiplexed SL PRS. </w:t>
      </w:r>
    </w:p>
    <w:p w14:paraId="4E73E6B6" w14:textId="77777777" w:rsidR="00855747" w:rsidRPr="00917A3E" w:rsidRDefault="00855747" w:rsidP="00855747">
      <w:pPr>
        <w:numPr>
          <w:ilvl w:val="0"/>
          <w:numId w:val="7"/>
        </w:numPr>
        <w:overflowPunct w:val="0"/>
        <w:autoSpaceDE w:val="0"/>
        <w:autoSpaceDN w:val="0"/>
        <w:adjustRightInd w:val="0"/>
        <w:spacing w:after="120"/>
        <w:ind w:left="720"/>
        <w:jc w:val="both"/>
        <w:textAlignment w:val="baseline"/>
        <w:rPr>
          <w:rFonts w:eastAsia="MS Mincho"/>
          <w:i/>
          <w:lang w:eastAsia="en-GB"/>
        </w:rPr>
      </w:pPr>
      <w:r w:rsidRPr="00917A3E">
        <w:rPr>
          <w:rFonts w:eastAsia="SimSun" w:hint="eastAsia"/>
          <w:i/>
          <w:lang w:eastAsia="zh-CN"/>
        </w:rPr>
        <w:t>W</w:t>
      </w:r>
      <w:r w:rsidRPr="00917A3E">
        <w:rPr>
          <w:rFonts w:eastAsia="SimSun"/>
          <w:i/>
          <w:lang w:eastAsia="zh-CN"/>
        </w:rPr>
        <w:t>hen SL PRS bandwidth is always equal to resource pool bandwidth, there are multiple PSCCH occasions FDMed in a resource pool, and the multiple PSCCH occasions are located in different subchannels.</w:t>
      </w:r>
    </w:p>
    <w:p w14:paraId="4F66AEDB" w14:textId="77777777" w:rsidR="00855747" w:rsidRPr="00917A3E" w:rsidRDefault="00855747" w:rsidP="00855747">
      <w:pPr>
        <w:numPr>
          <w:ilvl w:val="1"/>
          <w:numId w:val="7"/>
        </w:numPr>
        <w:overflowPunct w:val="0"/>
        <w:autoSpaceDE w:val="0"/>
        <w:autoSpaceDN w:val="0"/>
        <w:adjustRightInd w:val="0"/>
        <w:spacing w:after="120"/>
        <w:jc w:val="both"/>
        <w:textAlignment w:val="baseline"/>
        <w:rPr>
          <w:rFonts w:eastAsia="MS Mincho"/>
          <w:i/>
          <w:lang w:eastAsia="en-GB"/>
        </w:rPr>
      </w:pPr>
      <w:r w:rsidRPr="00917A3E">
        <w:rPr>
          <w:rFonts w:eastAsia="SimSun"/>
          <w:i/>
          <w:lang w:eastAsia="zh-CN"/>
        </w:rPr>
        <w:t>If SL PRS bandwidth can be smaller than resource pool bandwidth, the multiple PSCCH occasions are FDMed in each subchannel or each subchannel group.</w:t>
      </w:r>
    </w:p>
    <w:p w14:paraId="314EE020" w14:textId="77777777" w:rsidR="00855747" w:rsidRPr="00917A3E" w:rsidRDefault="00855747" w:rsidP="00855747">
      <w:pPr>
        <w:numPr>
          <w:ilvl w:val="0"/>
          <w:numId w:val="7"/>
        </w:numPr>
        <w:overflowPunct w:val="0"/>
        <w:autoSpaceDE w:val="0"/>
        <w:autoSpaceDN w:val="0"/>
        <w:adjustRightInd w:val="0"/>
        <w:spacing w:after="120"/>
        <w:ind w:left="720"/>
        <w:jc w:val="both"/>
        <w:textAlignment w:val="baseline"/>
        <w:rPr>
          <w:rFonts w:eastAsia="MS Mincho"/>
          <w:i/>
          <w:lang w:eastAsia="en-GB"/>
        </w:rPr>
      </w:pPr>
      <w:r w:rsidRPr="00917A3E">
        <w:rPr>
          <w:rFonts w:eastAsia="MS Mincho"/>
          <w:i/>
          <w:lang w:eastAsia="en-GB"/>
        </w:rPr>
        <w:t>Both PSCCH occasions and SL PRS resources are indexed by frequency domain position, and also by time domain position if TDM-based multiplexing is also applied in a slot. The mapping relationship between PSCCH occasion and SL PRS resource are based on index.</w:t>
      </w:r>
    </w:p>
    <w:p w14:paraId="2CED3095" w14:textId="0C5597ED" w:rsidR="00336664" w:rsidRPr="00917A3E" w:rsidRDefault="00336664" w:rsidP="00917A3E">
      <w:pPr>
        <w:pStyle w:val="maintext"/>
        <w:ind w:firstLineChars="0" w:firstLine="0"/>
        <w:rPr>
          <w:i/>
          <w:spacing w:val="-2"/>
        </w:rPr>
      </w:pPr>
      <w:r w:rsidRPr="00917A3E">
        <w:rPr>
          <w:rFonts w:hint="eastAsia"/>
          <w:b/>
          <w:i/>
          <w:spacing w:val="-2"/>
          <w:u w:val="single"/>
        </w:rPr>
        <w:t xml:space="preserve">Proposal </w:t>
      </w:r>
      <w:r w:rsidRPr="00917A3E">
        <w:rPr>
          <w:b/>
          <w:i/>
          <w:spacing w:val="-2"/>
          <w:u w:val="single"/>
        </w:rPr>
        <w:t>3</w:t>
      </w:r>
      <w:r w:rsidRPr="00917A3E">
        <w:rPr>
          <w:rFonts w:hint="eastAsia"/>
          <w:b/>
          <w:i/>
          <w:spacing w:val="-2"/>
          <w:u w:val="single"/>
        </w:rPr>
        <w:t>:</w:t>
      </w:r>
      <w:r w:rsidRPr="00917A3E">
        <w:rPr>
          <w:rFonts w:hint="eastAsia"/>
          <w:b/>
          <w:i/>
          <w:spacing w:val="-2"/>
        </w:rPr>
        <w:t xml:space="preserve"> </w:t>
      </w:r>
      <w:r w:rsidRPr="00917A3E">
        <w:rPr>
          <w:i/>
          <w:spacing w:val="-2"/>
        </w:rPr>
        <w:t xml:space="preserve">Strive to support </w:t>
      </w:r>
      <w:r w:rsidRPr="00917A3E">
        <w:rPr>
          <w:rFonts w:eastAsia="MS Mincho"/>
          <w:i/>
          <w:lang w:eastAsia="en-GB"/>
        </w:rPr>
        <w:t>only 1-to-1 mapping between PSCCH resource and associated SL PRS resource in the same slot, i.e. Alt 3.1.</w:t>
      </w:r>
    </w:p>
    <w:p w14:paraId="31448EEC" w14:textId="77777777" w:rsidR="00DF1F7D" w:rsidRPr="00F66F64" w:rsidRDefault="00DF1F7D" w:rsidP="008A24E7">
      <w:pPr>
        <w:pStyle w:val="maintext"/>
        <w:ind w:firstLineChars="0" w:firstLine="400"/>
        <w:rPr>
          <w:color w:val="FF0000"/>
        </w:rPr>
      </w:pPr>
    </w:p>
    <w:p w14:paraId="25E72B99" w14:textId="500C9F01" w:rsidR="0028126A" w:rsidRPr="00DE35C6" w:rsidRDefault="00FA074A" w:rsidP="00DE35C6">
      <w:pPr>
        <w:pStyle w:val="maintext"/>
        <w:ind w:firstLineChars="0" w:firstLine="0"/>
        <w:rPr>
          <w:b/>
          <w:spacing w:val="-2"/>
          <w:u w:val="single"/>
        </w:rPr>
      </w:pPr>
      <w:r>
        <w:rPr>
          <w:b/>
          <w:spacing w:val="-2"/>
          <w:u w:val="single"/>
        </w:rPr>
        <w:t>D</w:t>
      </w:r>
      <w:r w:rsidRPr="00FA074A">
        <w:rPr>
          <w:b/>
          <w:spacing w:val="-2"/>
          <w:u w:val="single"/>
        </w:rPr>
        <w:t>ed</w:t>
      </w:r>
      <w:r>
        <w:rPr>
          <w:b/>
          <w:spacing w:val="-2"/>
          <w:u w:val="single"/>
        </w:rPr>
        <w:t>icated resource pool for SL PRS: PSCCH</w:t>
      </w:r>
    </w:p>
    <w:p w14:paraId="308052CB" w14:textId="77777777" w:rsidR="0028126A" w:rsidRPr="00211FE7" w:rsidRDefault="0028126A" w:rsidP="0028126A">
      <w:pPr>
        <w:pStyle w:val="maintext"/>
        <w:ind w:firstLineChars="0" w:firstLine="400"/>
        <w:rPr>
          <w:lang w:val="en-US"/>
        </w:rPr>
      </w:pPr>
      <w:r>
        <w:rPr>
          <w:spacing w:val="-2"/>
        </w:rPr>
        <w:t xml:space="preserve">In RAN1#113 meeting, the following agreement was made for dedicated resource pool for SL PRS as: </w:t>
      </w:r>
    </w:p>
    <w:tbl>
      <w:tblPr>
        <w:tblStyle w:val="a6"/>
        <w:tblW w:w="0" w:type="auto"/>
        <w:tblLook w:val="04A0" w:firstRow="1" w:lastRow="0" w:firstColumn="1" w:lastColumn="0" w:noHBand="0" w:noVBand="1"/>
      </w:tblPr>
      <w:tblGrid>
        <w:gridCol w:w="9629"/>
      </w:tblGrid>
      <w:tr w:rsidR="0028126A" w14:paraId="65DF7E95" w14:textId="77777777" w:rsidTr="00CA0A84">
        <w:tc>
          <w:tcPr>
            <w:tcW w:w="9629" w:type="dxa"/>
          </w:tcPr>
          <w:p w14:paraId="45F4F0CA" w14:textId="77777777" w:rsidR="0028126A" w:rsidRPr="00316899" w:rsidRDefault="0028126A" w:rsidP="00CA0A84">
            <w:pPr>
              <w:spacing w:after="0"/>
              <w:rPr>
                <w:b/>
              </w:rPr>
            </w:pPr>
            <w:r w:rsidRPr="00316899">
              <w:rPr>
                <w:b/>
                <w:highlight w:val="green"/>
              </w:rPr>
              <w:t>Agreement</w:t>
            </w:r>
          </w:p>
          <w:p w14:paraId="60C65451" w14:textId="77777777" w:rsidR="0028126A" w:rsidRPr="00316899" w:rsidRDefault="0028126A" w:rsidP="00CA0A84">
            <w:pPr>
              <w:spacing w:after="0"/>
            </w:pPr>
            <w:r w:rsidRPr="00316899">
              <w:t>In a dedicated resource pool, with regards to the PSCCH, reuse the PSCCH channel structure of SL communications, at least with regards to the following aspects:</w:t>
            </w:r>
          </w:p>
          <w:p w14:paraId="339D8696" w14:textId="77777777" w:rsidR="0028126A" w:rsidRPr="00316899" w:rsidRDefault="0028126A" w:rsidP="00CA0A84">
            <w:pPr>
              <w:pStyle w:val="a4"/>
              <w:numPr>
                <w:ilvl w:val="0"/>
                <w:numId w:val="25"/>
              </w:numPr>
              <w:spacing w:after="0"/>
              <w:ind w:leftChars="0"/>
              <w:contextualSpacing/>
              <w:rPr>
                <w:rFonts w:eastAsia="Times New Roman"/>
              </w:rPr>
            </w:pPr>
            <w:r>
              <w:rPr>
                <w:rFonts w:eastAsia="Times New Roman"/>
              </w:rPr>
              <w:t>T</w:t>
            </w:r>
            <w:r w:rsidRPr="00316899">
              <w:rPr>
                <w:rFonts w:eastAsia="Times New Roman"/>
              </w:rPr>
              <w:t>he first PSCCH symbol is mapped to the 2</w:t>
            </w:r>
            <w:r w:rsidRPr="00316899">
              <w:rPr>
                <w:rFonts w:eastAsia="Times New Roman"/>
                <w:vertAlign w:val="superscript"/>
              </w:rPr>
              <w:t>nd</w:t>
            </w:r>
            <w:r w:rsidRPr="00316899">
              <w:rPr>
                <w:rFonts w:eastAsia="Times New Roman"/>
              </w:rPr>
              <w:t xml:space="preserve"> symbol available for SL transmissions in a slot </w:t>
            </w:r>
          </w:p>
          <w:p w14:paraId="3D40F631" w14:textId="77777777" w:rsidR="0028126A" w:rsidRPr="00316899" w:rsidRDefault="0028126A" w:rsidP="00CA0A84">
            <w:pPr>
              <w:pStyle w:val="a4"/>
              <w:numPr>
                <w:ilvl w:val="1"/>
                <w:numId w:val="25"/>
              </w:numPr>
              <w:spacing w:after="0"/>
              <w:ind w:leftChars="0"/>
              <w:contextualSpacing/>
              <w:rPr>
                <w:rFonts w:eastAsia="Times New Roman"/>
              </w:rPr>
            </w:pPr>
            <w:r w:rsidRPr="00316899">
              <w:rPr>
                <w:rFonts w:eastAsia="Times New Roman"/>
              </w:rPr>
              <w:t>Note: 1</w:t>
            </w:r>
            <w:r w:rsidRPr="00316899">
              <w:rPr>
                <w:rFonts w:eastAsia="Times New Roman"/>
                <w:vertAlign w:val="superscript"/>
              </w:rPr>
              <w:t>st</w:t>
            </w:r>
            <w:r w:rsidRPr="00316899">
              <w:rPr>
                <w:rFonts w:eastAsia="Times New Roman"/>
              </w:rPr>
              <w:t xml:space="preserve"> symbol available for SL transmissions in a slot is for PSCCH AGC similar to legacy</w:t>
            </w:r>
          </w:p>
          <w:p w14:paraId="00319D81" w14:textId="77777777" w:rsidR="0028126A" w:rsidRPr="00316899" w:rsidRDefault="0028126A" w:rsidP="00CA0A84">
            <w:pPr>
              <w:pStyle w:val="a4"/>
              <w:numPr>
                <w:ilvl w:val="0"/>
                <w:numId w:val="25"/>
              </w:numPr>
              <w:spacing w:after="0"/>
              <w:ind w:leftChars="0"/>
              <w:contextualSpacing/>
              <w:rPr>
                <w:rFonts w:eastAsia="Times New Roman"/>
              </w:rPr>
            </w:pPr>
            <w:r w:rsidRPr="00316899">
              <w:rPr>
                <w:rFonts w:eastAsia="Times New Roman"/>
              </w:rPr>
              <w:t>PSCCH DM-RS in the slot is being reused from legacy</w:t>
            </w:r>
          </w:p>
          <w:p w14:paraId="0A742054" w14:textId="77777777" w:rsidR="0028126A" w:rsidRPr="00316899" w:rsidRDefault="0028126A" w:rsidP="00CA0A84">
            <w:pPr>
              <w:pStyle w:val="a4"/>
              <w:numPr>
                <w:ilvl w:val="0"/>
                <w:numId w:val="25"/>
              </w:numPr>
              <w:spacing w:after="0"/>
              <w:ind w:leftChars="0"/>
              <w:contextualSpacing/>
              <w:rPr>
                <w:rFonts w:eastAsia="Times New Roman"/>
              </w:rPr>
            </w:pPr>
            <w:r w:rsidRPr="00316899">
              <w:rPr>
                <w:rFonts w:eastAsia="Times New Roman"/>
              </w:rPr>
              <w:t xml:space="preserve">The number of PSCCH symbol(s) is (pre-)configured to (down-select at RAN1#114):  </w:t>
            </w:r>
          </w:p>
          <w:p w14:paraId="2408EE6A" w14:textId="77777777" w:rsidR="0028126A" w:rsidRPr="00AD5346" w:rsidRDefault="0028126A" w:rsidP="00CA0A84">
            <w:pPr>
              <w:pStyle w:val="a4"/>
              <w:numPr>
                <w:ilvl w:val="1"/>
                <w:numId w:val="25"/>
              </w:numPr>
              <w:spacing w:after="0"/>
              <w:ind w:leftChars="0"/>
              <w:contextualSpacing/>
              <w:rPr>
                <w:rFonts w:eastAsia="Times New Roman"/>
              </w:rPr>
            </w:pPr>
            <w:r w:rsidRPr="00AD5346">
              <w:rPr>
                <w:rFonts w:eastAsia="Times New Roman"/>
              </w:rPr>
              <w:t>Alt. 1: 2 or 3 symbols (same as legacy)</w:t>
            </w:r>
          </w:p>
          <w:p w14:paraId="05AF2DB2" w14:textId="77777777" w:rsidR="0028126A" w:rsidRPr="00316899" w:rsidRDefault="0028126A" w:rsidP="00CA0A84">
            <w:pPr>
              <w:pStyle w:val="a4"/>
              <w:numPr>
                <w:ilvl w:val="1"/>
                <w:numId w:val="25"/>
              </w:numPr>
              <w:spacing w:after="0"/>
              <w:ind w:leftChars="0"/>
              <w:contextualSpacing/>
              <w:rPr>
                <w:rFonts w:eastAsia="Times New Roman"/>
              </w:rPr>
            </w:pPr>
            <w:r w:rsidRPr="00316899">
              <w:rPr>
                <w:rFonts w:eastAsia="Times New Roman"/>
              </w:rPr>
              <w:t>Alt. 3: 1, or 2 or 3 symbols</w:t>
            </w:r>
          </w:p>
          <w:p w14:paraId="2C78BE0D" w14:textId="77777777" w:rsidR="0028126A" w:rsidRPr="00316899" w:rsidRDefault="0028126A" w:rsidP="00CA0A84">
            <w:pPr>
              <w:pStyle w:val="a4"/>
              <w:numPr>
                <w:ilvl w:val="0"/>
                <w:numId w:val="25"/>
              </w:numPr>
              <w:spacing w:after="0"/>
              <w:ind w:leftChars="0"/>
              <w:contextualSpacing/>
              <w:rPr>
                <w:rFonts w:eastAsia="Times New Roman"/>
              </w:rPr>
            </w:pPr>
            <w:r w:rsidRPr="00316899">
              <w:rPr>
                <w:rFonts w:eastAsia="Times New Roman"/>
              </w:rPr>
              <w:t>The number of PRBs is (pre-)configured using the legacy values</w:t>
            </w:r>
          </w:p>
          <w:p w14:paraId="2F1FB348" w14:textId="77777777" w:rsidR="0028126A" w:rsidRPr="00316899" w:rsidRDefault="0028126A" w:rsidP="00CA0A84">
            <w:pPr>
              <w:pStyle w:val="a4"/>
              <w:numPr>
                <w:ilvl w:val="1"/>
                <w:numId w:val="25"/>
              </w:numPr>
              <w:spacing w:after="0"/>
              <w:ind w:leftChars="0"/>
              <w:contextualSpacing/>
              <w:rPr>
                <w:rFonts w:eastAsia="Times New Roman"/>
              </w:rPr>
            </w:pPr>
            <w:r w:rsidRPr="00316899">
              <w:rPr>
                <w:rFonts w:eastAsia="Times New Roman"/>
              </w:rPr>
              <w:t>FFS: reconsider if 1-symbol PSCCH is supported</w:t>
            </w:r>
          </w:p>
          <w:p w14:paraId="6E2D95FA" w14:textId="77777777" w:rsidR="0028126A" w:rsidRPr="00EC5EBD" w:rsidRDefault="0028126A" w:rsidP="00CA0A84">
            <w:pPr>
              <w:pStyle w:val="maintext"/>
              <w:ind w:firstLineChars="0" w:firstLine="0"/>
              <w:rPr>
                <w:spacing w:val="-2"/>
              </w:rPr>
            </w:pPr>
          </w:p>
        </w:tc>
      </w:tr>
    </w:tbl>
    <w:p w14:paraId="4A080BCB" w14:textId="4ACD903B" w:rsidR="0028126A" w:rsidRPr="004C27D3" w:rsidRDefault="00AD5346" w:rsidP="0028126A">
      <w:pPr>
        <w:pStyle w:val="maintext"/>
        <w:ind w:firstLineChars="0" w:firstLine="0"/>
        <w:rPr>
          <w:spacing w:val="-2"/>
        </w:rPr>
      </w:pPr>
      <w:r>
        <w:t xml:space="preserve">For the number of PSCCH symbol(s), </w:t>
      </w:r>
      <w:r w:rsidR="00277978">
        <w:t xml:space="preserve">unless </w:t>
      </w:r>
      <w:r w:rsidR="003667B3">
        <w:t>strong necessity</w:t>
      </w:r>
      <w:r w:rsidR="00277978">
        <w:t xml:space="preserve"> of Alt. 3</w:t>
      </w:r>
      <w:r w:rsidR="003667B3">
        <w:t xml:space="preserve"> is identified, </w:t>
      </w:r>
      <w:r w:rsidR="00277978">
        <w:t xml:space="preserve">otherwise </w:t>
      </w:r>
      <w:r w:rsidR="003667B3">
        <w:t>we prefer t</w:t>
      </w:r>
      <w:r w:rsidR="003667B3" w:rsidRPr="00DB64E0">
        <w:t>he number of PSCCH symbol(s) is (pre-)configured to 2 or 3 symbols</w:t>
      </w:r>
      <w:r w:rsidR="003667B3">
        <w:t xml:space="preserve"> (i.e. the same as the existing SL resource pool). </w:t>
      </w:r>
    </w:p>
    <w:p w14:paraId="31B959A4" w14:textId="2E6AECF6" w:rsidR="0028126A" w:rsidRPr="003667B3" w:rsidRDefault="0028126A" w:rsidP="0028126A">
      <w:pPr>
        <w:spacing w:after="60"/>
        <w:rPr>
          <w:i/>
          <w:spacing w:val="-2"/>
        </w:rPr>
      </w:pPr>
      <w:r w:rsidRPr="003667B3">
        <w:rPr>
          <w:rFonts w:hint="eastAsia"/>
          <w:b/>
          <w:i/>
          <w:spacing w:val="-2"/>
          <w:u w:val="single"/>
        </w:rPr>
        <w:t xml:space="preserve">Proposal </w:t>
      </w:r>
      <w:r w:rsidR="00917A3E">
        <w:rPr>
          <w:b/>
          <w:i/>
          <w:spacing w:val="-2"/>
          <w:u w:val="single"/>
        </w:rPr>
        <w:t>4</w:t>
      </w:r>
      <w:r w:rsidRPr="003667B3">
        <w:rPr>
          <w:rFonts w:hint="eastAsia"/>
          <w:b/>
          <w:i/>
          <w:spacing w:val="-2"/>
          <w:u w:val="single"/>
        </w:rPr>
        <w:t>:</w:t>
      </w:r>
      <w:r w:rsidRPr="003667B3">
        <w:t xml:space="preserve"> </w:t>
      </w:r>
      <w:r w:rsidR="003E2A70" w:rsidRPr="003667B3">
        <w:rPr>
          <w:i/>
          <w:spacing w:val="-2"/>
        </w:rPr>
        <w:t>The number of PSCCH symbol(s) is (pre-)configured to 2 or 3 symbols (same as legacy).</w:t>
      </w:r>
    </w:p>
    <w:p w14:paraId="2B63D92E" w14:textId="77777777" w:rsidR="00DE35C6" w:rsidRDefault="00DE35C6" w:rsidP="0028126A">
      <w:pPr>
        <w:spacing w:after="60"/>
        <w:rPr>
          <w:i/>
          <w:spacing w:val="-2"/>
        </w:rPr>
      </w:pPr>
    </w:p>
    <w:p w14:paraId="6B401F21" w14:textId="00301C1C" w:rsidR="007C7C6E" w:rsidRPr="004C27D3" w:rsidRDefault="007C7C6E" w:rsidP="007C7C6E">
      <w:pPr>
        <w:pStyle w:val="maintext"/>
        <w:ind w:firstLineChars="0" w:firstLine="0"/>
        <w:rPr>
          <w:b/>
          <w:spacing w:val="-2"/>
          <w:u w:val="single"/>
        </w:rPr>
      </w:pPr>
      <w:r>
        <w:rPr>
          <w:b/>
          <w:spacing w:val="-2"/>
          <w:u w:val="single"/>
        </w:rPr>
        <w:t>D</w:t>
      </w:r>
      <w:r w:rsidRPr="00FA074A">
        <w:rPr>
          <w:b/>
          <w:spacing w:val="-2"/>
          <w:u w:val="single"/>
        </w:rPr>
        <w:t>ed</w:t>
      </w:r>
      <w:r>
        <w:rPr>
          <w:b/>
          <w:spacing w:val="-2"/>
          <w:u w:val="single"/>
        </w:rPr>
        <w:t xml:space="preserve">icated resource pool for SL PRS: </w:t>
      </w:r>
      <w:r w:rsidRPr="00C96100">
        <w:rPr>
          <w:b/>
          <w:spacing w:val="-2"/>
          <w:u w:val="single"/>
        </w:rPr>
        <w:t>Scheme 2 procedure details</w:t>
      </w:r>
    </w:p>
    <w:p w14:paraId="4156731D" w14:textId="585D1401" w:rsidR="007C7C6E" w:rsidRPr="00211FE7" w:rsidRDefault="007C7C6E" w:rsidP="007C7C6E">
      <w:pPr>
        <w:pStyle w:val="maintext"/>
        <w:ind w:firstLineChars="0" w:firstLine="400"/>
        <w:rPr>
          <w:lang w:val="en-US"/>
        </w:rPr>
      </w:pPr>
      <w:r>
        <w:rPr>
          <w:spacing w:val="-2"/>
        </w:rPr>
        <w:t xml:space="preserve">In RAN1#112bis </w:t>
      </w:r>
      <w:r w:rsidR="00356F37">
        <w:rPr>
          <w:spacing w:val="-2"/>
        </w:rPr>
        <w:t xml:space="preserve">and RAN1#113 </w:t>
      </w:r>
      <w:r>
        <w:rPr>
          <w:spacing w:val="-2"/>
        </w:rPr>
        <w:t>meeting</w:t>
      </w:r>
      <w:r w:rsidR="00356F37">
        <w:rPr>
          <w:spacing w:val="-2"/>
        </w:rPr>
        <w:t>s</w:t>
      </w:r>
      <w:r>
        <w:rPr>
          <w:spacing w:val="-2"/>
        </w:rPr>
        <w:t>, the following agreement</w:t>
      </w:r>
      <w:r w:rsidR="00356F37">
        <w:rPr>
          <w:spacing w:val="-2"/>
        </w:rPr>
        <w:t>s</w:t>
      </w:r>
      <w:r>
        <w:rPr>
          <w:spacing w:val="-2"/>
        </w:rPr>
        <w:t xml:space="preserve"> </w:t>
      </w:r>
      <w:r w:rsidR="00356F37">
        <w:rPr>
          <w:spacing w:val="-2"/>
        </w:rPr>
        <w:t>were</w:t>
      </w:r>
      <w:r>
        <w:rPr>
          <w:spacing w:val="-2"/>
        </w:rPr>
        <w:t xml:space="preserve"> made for Scheme 2 resource allocation as: </w:t>
      </w:r>
    </w:p>
    <w:tbl>
      <w:tblPr>
        <w:tblStyle w:val="a6"/>
        <w:tblW w:w="0" w:type="auto"/>
        <w:tblLook w:val="04A0" w:firstRow="1" w:lastRow="0" w:firstColumn="1" w:lastColumn="0" w:noHBand="0" w:noVBand="1"/>
      </w:tblPr>
      <w:tblGrid>
        <w:gridCol w:w="9629"/>
      </w:tblGrid>
      <w:tr w:rsidR="007C7C6E" w14:paraId="6302908D" w14:textId="77777777" w:rsidTr="00CA0A84">
        <w:tc>
          <w:tcPr>
            <w:tcW w:w="9629" w:type="dxa"/>
          </w:tcPr>
          <w:p w14:paraId="2C8AE9B7" w14:textId="77777777" w:rsidR="007C7C6E" w:rsidRPr="00EA37E9" w:rsidRDefault="007C7C6E" w:rsidP="00CA0A84">
            <w:pPr>
              <w:spacing w:after="0"/>
              <w:rPr>
                <w:b/>
                <w:iCs/>
              </w:rPr>
            </w:pPr>
            <w:r w:rsidRPr="00EA37E9">
              <w:rPr>
                <w:b/>
                <w:iCs/>
                <w:highlight w:val="green"/>
              </w:rPr>
              <w:t>Agreement</w:t>
            </w:r>
          </w:p>
          <w:p w14:paraId="6834E493" w14:textId="77777777" w:rsidR="007C7C6E" w:rsidRPr="00EA37E9" w:rsidRDefault="007C7C6E" w:rsidP="00CA0A84">
            <w:pPr>
              <w:spacing w:after="0"/>
              <w:rPr>
                <w:iCs/>
              </w:rPr>
            </w:pPr>
            <w:r w:rsidRPr="00EA37E9">
              <w:rPr>
                <w:iCs/>
              </w:rPr>
              <w:t>For Scheme 2, in a dedicated resource pool, using Rel-16 resource (re)-selection procedure as the starting point, consider at least the following potential modifications:</w:t>
            </w:r>
          </w:p>
          <w:p w14:paraId="5031C619" w14:textId="77777777" w:rsidR="007C7C6E" w:rsidRPr="00EA37E9" w:rsidRDefault="007C7C6E" w:rsidP="004C27D3">
            <w:pPr>
              <w:numPr>
                <w:ilvl w:val="0"/>
                <w:numId w:val="11"/>
              </w:numPr>
              <w:spacing w:after="0"/>
              <w:contextualSpacing/>
              <w:rPr>
                <w:iCs/>
              </w:rPr>
            </w:pPr>
            <w:r w:rsidRPr="00EA37E9">
              <w:rPr>
                <w:b/>
                <w:bCs/>
                <w:iCs/>
              </w:rPr>
              <w:t xml:space="preserve">Modification 1: </w:t>
            </w:r>
            <w:r w:rsidRPr="00EA37E9">
              <w:rPr>
                <w:iCs/>
              </w:rPr>
              <w:t>For the RS used to derive L1 SL-RSRP for resource exclusion:</w:t>
            </w:r>
          </w:p>
          <w:p w14:paraId="2089A019" w14:textId="77777777" w:rsidR="007C7C6E" w:rsidRPr="00EA37E9" w:rsidRDefault="007C7C6E" w:rsidP="004C27D3">
            <w:pPr>
              <w:numPr>
                <w:ilvl w:val="1"/>
                <w:numId w:val="11"/>
              </w:numPr>
              <w:spacing w:after="0"/>
              <w:contextualSpacing/>
            </w:pPr>
            <w:r w:rsidRPr="00EA37E9">
              <w:lastRenderedPageBreak/>
              <w:t>Option 1: SL-PRS</w:t>
            </w:r>
          </w:p>
          <w:p w14:paraId="5ACFB1F4" w14:textId="77777777" w:rsidR="007C7C6E" w:rsidRPr="00EA37E9" w:rsidRDefault="007C7C6E" w:rsidP="004C27D3">
            <w:pPr>
              <w:numPr>
                <w:ilvl w:val="1"/>
                <w:numId w:val="11"/>
              </w:numPr>
              <w:spacing w:after="0"/>
              <w:contextualSpacing/>
            </w:pPr>
            <w:r w:rsidRPr="00EA37E9">
              <w:t>Option 2: PSCCH DMRS</w:t>
            </w:r>
          </w:p>
          <w:p w14:paraId="6CEAB36E" w14:textId="77777777" w:rsidR="007C7C6E" w:rsidRPr="00EA37E9" w:rsidRDefault="007C7C6E" w:rsidP="004C27D3">
            <w:pPr>
              <w:numPr>
                <w:ilvl w:val="1"/>
                <w:numId w:val="11"/>
              </w:numPr>
              <w:spacing w:after="0"/>
              <w:contextualSpacing/>
            </w:pPr>
            <w:r w:rsidRPr="00EA37E9">
              <w:t>Option 3: PSSCH DMRS (if PSSCH is included in the dedicated resource pool)</w:t>
            </w:r>
          </w:p>
          <w:p w14:paraId="02F28258" w14:textId="77777777" w:rsidR="007C7C6E" w:rsidRPr="00EA37E9" w:rsidRDefault="007C7C6E" w:rsidP="004C27D3">
            <w:pPr>
              <w:numPr>
                <w:ilvl w:val="0"/>
                <w:numId w:val="11"/>
              </w:numPr>
              <w:spacing w:after="0"/>
              <w:contextualSpacing/>
              <w:rPr>
                <w:iCs/>
              </w:rPr>
            </w:pPr>
            <w:r w:rsidRPr="00EA37E9">
              <w:rPr>
                <w:b/>
                <w:bCs/>
                <w:iCs/>
              </w:rPr>
              <w:t xml:space="preserve">Modification 2: </w:t>
            </w:r>
            <w:r w:rsidRPr="00EA37E9">
              <w:rPr>
                <w:iCs/>
              </w:rPr>
              <w:t xml:space="preserve">For the resource selection window: </w:t>
            </w:r>
          </w:p>
          <w:p w14:paraId="2C7F155B" w14:textId="77777777" w:rsidR="007C7C6E" w:rsidRPr="00EA37E9" w:rsidRDefault="007C7C6E" w:rsidP="004C27D3">
            <w:pPr>
              <w:numPr>
                <w:ilvl w:val="1"/>
                <w:numId w:val="11"/>
              </w:numPr>
              <w:spacing w:after="0"/>
              <w:contextualSpacing/>
            </w:pPr>
            <w:r w:rsidRPr="00EA37E9">
              <w:t>Option 1: for the derivation of the window, using the legacy approach as a starting point, substitute the Packet Delay Budget (PDB) with a new delay budget</w:t>
            </w:r>
          </w:p>
          <w:p w14:paraId="2262FE0F" w14:textId="77777777" w:rsidR="007C7C6E" w:rsidRPr="00EA37E9" w:rsidRDefault="007C7C6E" w:rsidP="004C27D3">
            <w:pPr>
              <w:numPr>
                <w:ilvl w:val="1"/>
                <w:numId w:val="11"/>
              </w:numPr>
              <w:spacing w:after="0"/>
              <w:contextualSpacing/>
            </w:pPr>
            <w:r w:rsidRPr="00EA37E9">
              <w:t xml:space="preserve">Option 2: the selection window is provided by higher layers </w:t>
            </w:r>
          </w:p>
          <w:p w14:paraId="4AB94031" w14:textId="77777777" w:rsidR="007C7C6E" w:rsidRPr="00EA37E9" w:rsidRDefault="007C7C6E" w:rsidP="004C27D3">
            <w:pPr>
              <w:numPr>
                <w:ilvl w:val="0"/>
                <w:numId w:val="11"/>
              </w:numPr>
              <w:spacing w:after="0"/>
              <w:contextualSpacing/>
              <w:rPr>
                <w:iCs/>
              </w:rPr>
            </w:pPr>
            <w:r w:rsidRPr="00EA37E9">
              <w:rPr>
                <w:b/>
                <w:bCs/>
                <w:iCs/>
              </w:rPr>
              <w:t xml:space="preserve">Modification 3: </w:t>
            </w:r>
            <w:r w:rsidRPr="00EA37E9">
              <w:rPr>
                <w:iCs/>
              </w:rPr>
              <w:t>For the SL-PRS priority:</w:t>
            </w:r>
          </w:p>
          <w:p w14:paraId="3FE0813A" w14:textId="77777777" w:rsidR="007C7C6E" w:rsidRPr="003667B3" w:rsidRDefault="007C7C6E" w:rsidP="004C27D3">
            <w:pPr>
              <w:numPr>
                <w:ilvl w:val="1"/>
                <w:numId w:val="11"/>
              </w:numPr>
              <w:spacing w:after="0"/>
              <w:contextualSpacing/>
            </w:pPr>
            <w:r w:rsidRPr="003667B3">
              <w:t>Option 1: A single L1 SL-PRS priority is allowed in a resource pool</w:t>
            </w:r>
          </w:p>
          <w:p w14:paraId="22CA575A" w14:textId="77777777" w:rsidR="007C7C6E" w:rsidRPr="003667B3" w:rsidRDefault="007C7C6E" w:rsidP="004C27D3">
            <w:pPr>
              <w:numPr>
                <w:ilvl w:val="1"/>
                <w:numId w:val="11"/>
              </w:numPr>
              <w:spacing w:after="0"/>
              <w:contextualSpacing/>
            </w:pPr>
            <w:r w:rsidRPr="003667B3">
              <w:t>Option 2: Multiple L1 SL-PRS priority are allowed in a resource pool</w:t>
            </w:r>
          </w:p>
          <w:p w14:paraId="4785E3E6" w14:textId="77777777" w:rsidR="007C7C6E" w:rsidRPr="003667B3" w:rsidRDefault="007C7C6E" w:rsidP="004C27D3">
            <w:pPr>
              <w:numPr>
                <w:ilvl w:val="0"/>
                <w:numId w:val="11"/>
              </w:numPr>
              <w:spacing w:after="0"/>
              <w:contextualSpacing/>
              <w:rPr>
                <w:iCs/>
              </w:rPr>
            </w:pPr>
            <w:r w:rsidRPr="003667B3">
              <w:rPr>
                <w:b/>
                <w:bCs/>
                <w:iCs/>
              </w:rPr>
              <w:t xml:space="preserve">Modification 4: </w:t>
            </w:r>
            <w:r w:rsidRPr="003667B3">
              <w:rPr>
                <w:iCs/>
              </w:rPr>
              <w:t>For the definition of a candidate resource within the resource selection window:</w:t>
            </w:r>
          </w:p>
          <w:p w14:paraId="7684BDFA" w14:textId="77777777" w:rsidR="007C7C6E" w:rsidRPr="003667B3" w:rsidRDefault="007C7C6E" w:rsidP="004C27D3">
            <w:pPr>
              <w:numPr>
                <w:ilvl w:val="1"/>
                <w:numId w:val="11"/>
              </w:numPr>
              <w:spacing w:after="0"/>
              <w:contextualSpacing/>
            </w:pPr>
            <w:r w:rsidRPr="003667B3">
              <w:t xml:space="preserve">Options TBD </w:t>
            </w:r>
          </w:p>
          <w:p w14:paraId="5D790E57" w14:textId="77777777" w:rsidR="007C7C6E" w:rsidRPr="003667B3" w:rsidRDefault="007C7C6E" w:rsidP="004C27D3">
            <w:pPr>
              <w:numPr>
                <w:ilvl w:val="0"/>
                <w:numId w:val="11"/>
              </w:numPr>
              <w:spacing w:after="0"/>
              <w:contextualSpacing/>
              <w:rPr>
                <w:iCs/>
              </w:rPr>
            </w:pPr>
            <w:r w:rsidRPr="003667B3">
              <w:rPr>
                <w:b/>
                <w:bCs/>
                <w:iCs/>
              </w:rPr>
              <w:t xml:space="preserve">Modification 5: </w:t>
            </w:r>
            <w:r w:rsidRPr="003667B3">
              <w:rPr>
                <w:iCs/>
              </w:rPr>
              <w:t xml:space="preserve">For the reservation interval of SL-PRS: </w:t>
            </w:r>
          </w:p>
          <w:p w14:paraId="0827F673" w14:textId="77777777" w:rsidR="007C7C6E" w:rsidRPr="003667B3" w:rsidRDefault="007C7C6E" w:rsidP="004C27D3">
            <w:pPr>
              <w:numPr>
                <w:ilvl w:val="1"/>
                <w:numId w:val="11"/>
              </w:numPr>
              <w:spacing w:after="0"/>
              <w:contextualSpacing/>
            </w:pPr>
            <w:r w:rsidRPr="003667B3">
              <w:t>Option 1: Provided by UE’s higher layers with values TBD. The set of values is (pre-)configured.</w:t>
            </w:r>
          </w:p>
          <w:p w14:paraId="00266143" w14:textId="77777777" w:rsidR="007C7C6E" w:rsidRPr="003667B3" w:rsidRDefault="007C7C6E" w:rsidP="004C27D3">
            <w:pPr>
              <w:numPr>
                <w:ilvl w:val="0"/>
                <w:numId w:val="11"/>
              </w:numPr>
              <w:spacing w:after="0"/>
              <w:contextualSpacing/>
              <w:rPr>
                <w:iCs/>
              </w:rPr>
            </w:pPr>
            <w:r w:rsidRPr="003667B3">
              <w:rPr>
                <w:b/>
                <w:bCs/>
                <w:iCs/>
              </w:rPr>
              <w:t xml:space="preserve">Modification 6: </w:t>
            </w:r>
            <w:r w:rsidRPr="003667B3">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3667B3">
              <w:rPr>
                <w:iCs/>
              </w:rPr>
              <w:t xml:space="preserve">): </w:t>
            </w:r>
          </w:p>
          <w:p w14:paraId="5B6E05C1" w14:textId="77777777" w:rsidR="007C7C6E" w:rsidRPr="003667B3" w:rsidRDefault="007C7C6E" w:rsidP="004C27D3">
            <w:pPr>
              <w:numPr>
                <w:ilvl w:val="1"/>
                <w:numId w:val="11"/>
              </w:numPr>
              <w:spacing w:after="0"/>
              <w:contextualSpacing/>
            </w:pPr>
            <w:r w:rsidRPr="003667B3">
              <w:t>Option 1: Use the legacy (pre-)configuration with values (100 msec, 1100 msec)</w:t>
            </w:r>
          </w:p>
          <w:p w14:paraId="26DFA2B8" w14:textId="77777777" w:rsidR="007C7C6E" w:rsidRPr="003667B3" w:rsidRDefault="007C7C6E" w:rsidP="004C27D3">
            <w:pPr>
              <w:numPr>
                <w:ilvl w:val="1"/>
                <w:numId w:val="11"/>
              </w:numPr>
              <w:spacing w:after="0"/>
              <w:contextualSpacing/>
            </w:pPr>
            <w:r w:rsidRPr="003667B3">
              <w:t>Option 2: Equal to or larger than the largest reservation interval</w:t>
            </w:r>
          </w:p>
          <w:p w14:paraId="6C723A64" w14:textId="77777777" w:rsidR="007C7C6E" w:rsidRPr="003667B3" w:rsidRDefault="007C7C6E" w:rsidP="004C27D3">
            <w:pPr>
              <w:numPr>
                <w:ilvl w:val="1"/>
                <w:numId w:val="11"/>
              </w:numPr>
              <w:spacing w:after="0"/>
              <w:contextualSpacing/>
            </w:pPr>
            <w:r w:rsidRPr="003667B3">
              <w:t>Option 3: Provided by higher layers with values TBD</w:t>
            </w:r>
          </w:p>
          <w:p w14:paraId="75370E74" w14:textId="77777777" w:rsidR="007C7C6E" w:rsidRPr="003667B3" w:rsidRDefault="007C7C6E" w:rsidP="004C27D3">
            <w:pPr>
              <w:numPr>
                <w:ilvl w:val="0"/>
                <w:numId w:val="11"/>
              </w:numPr>
              <w:spacing w:after="0"/>
              <w:contextualSpacing/>
              <w:rPr>
                <w:iCs/>
              </w:rPr>
            </w:pPr>
            <w:r w:rsidRPr="003667B3">
              <w:rPr>
                <w:b/>
                <w:bCs/>
                <w:iCs/>
              </w:rPr>
              <w:t xml:space="preserve">Modification 7: </w:t>
            </w:r>
            <w:r w:rsidRPr="003667B3">
              <w:rPr>
                <w:iCs/>
              </w:rPr>
              <w:t>For the initial S-RSRP threshold &amp; stepsize, target resource ratio X(%):</w:t>
            </w:r>
          </w:p>
          <w:p w14:paraId="5C32695B" w14:textId="77777777" w:rsidR="007C7C6E" w:rsidRPr="003667B3" w:rsidRDefault="007C7C6E" w:rsidP="004C27D3">
            <w:pPr>
              <w:numPr>
                <w:ilvl w:val="1"/>
                <w:numId w:val="11"/>
              </w:numPr>
              <w:spacing w:after="0"/>
              <w:contextualSpacing/>
            </w:pPr>
            <w:r w:rsidRPr="003667B3">
              <w:t>Options TBD</w:t>
            </w:r>
          </w:p>
          <w:p w14:paraId="1500B395" w14:textId="77777777" w:rsidR="007C7C6E" w:rsidRPr="003667B3" w:rsidRDefault="007C7C6E" w:rsidP="004C27D3">
            <w:pPr>
              <w:numPr>
                <w:ilvl w:val="0"/>
                <w:numId w:val="11"/>
              </w:numPr>
              <w:spacing w:after="0"/>
              <w:contextualSpacing/>
              <w:rPr>
                <w:iCs/>
              </w:rPr>
            </w:pPr>
            <w:r w:rsidRPr="003667B3">
              <w:rPr>
                <w:b/>
                <w:bCs/>
                <w:iCs/>
              </w:rPr>
              <w:t xml:space="preserve">Modification 8: </w:t>
            </w:r>
            <w:r w:rsidRPr="003667B3">
              <w:rPr>
                <w:iCs/>
              </w:rPr>
              <w:t>For the pre-emption of the reserved resources:</w:t>
            </w:r>
          </w:p>
          <w:p w14:paraId="56F627B4" w14:textId="77777777" w:rsidR="007C7C6E" w:rsidRPr="003667B3" w:rsidRDefault="007C7C6E" w:rsidP="004C27D3">
            <w:pPr>
              <w:numPr>
                <w:ilvl w:val="1"/>
                <w:numId w:val="11"/>
              </w:numPr>
              <w:spacing w:after="0"/>
              <w:contextualSpacing/>
            </w:pPr>
            <w:r w:rsidRPr="003667B3">
              <w:t xml:space="preserve">Options TBD </w:t>
            </w:r>
          </w:p>
          <w:p w14:paraId="3C5E16A8" w14:textId="77777777" w:rsidR="007C7C6E" w:rsidRPr="00EA37E9" w:rsidRDefault="007C7C6E" w:rsidP="004C27D3">
            <w:pPr>
              <w:numPr>
                <w:ilvl w:val="0"/>
                <w:numId w:val="11"/>
              </w:numPr>
              <w:spacing w:after="0"/>
              <w:contextualSpacing/>
              <w:rPr>
                <w:iCs/>
              </w:rPr>
            </w:pPr>
            <w:r w:rsidRPr="00EA37E9">
              <w:rPr>
                <w:iCs/>
              </w:rPr>
              <w:t>Note 1: Other potential modifications and/or other options within each modification are not precluded</w:t>
            </w:r>
          </w:p>
          <w:p w14:paraId="1DE4FF45" w14:textId="77777777" w:rsidR="007C7C6E" w:rsidRPr="004C27D3" w:rsidRDefault="007C7C6E" w:rsidP="004C27D3">
            <w:pPr>
              <w:pStyle w:val="a4"/>
              <w:numPr>
                <w:ilvl w:val="0"/>
                <w:numId w:val="11"/>
              </w:numPr>
              <w:overflowPunct w:val="0"/>
              <w:autoSpaceDE w:val="0"/>
              <w:autoSpaceDN w:val="0"/>
              <w:adjustRightInd w:val="0"/>
              <w:spacing w:after="0"/>
              <w:ind w:leftChars="0"/>
              <w:contextualSpacing/>
              <w:jc w:val="both"/>
              <w:textAlignment w:val="baseline"/>
              <w:rPr>
                <w:rFonts w:eastAsia="Times New Roman"/>
              </w:rPr>
            </w:pPr>
            <w:r w:rsidRPr="00EA37E9">
              <w:rPr>
                <w:iCs/>
              </w:rPr>
              <w:t>Note 2: Multiple options for each potential modification may be supported</w:t>
            </w:r>
          </w:p>
          <w:p w14:paraId="7521A932" w14:textId="77777777" w:rsidR="004C27D3" w:rsidRPr="00316899" w:rsidRDefault="004C27D3" w:rsidP="00356F37">
            <w:pPr>
              <w:spacing w:after="0"/>
              <w:rPr>
                <w:b/>
              </w:rPr>
            </w:pPr>
            <w:r w:rsidRPr="00316899">
              <w:rPr>
                <w:b/>
                <w:highlight w:val="green"/>
              </w:rPr>
              <w:t>Agreement</w:t>
            </w:r>
          </w:p>
          <w:p w14:paraId="2764C6AC" w14:textId="77777777" w:rsidR="004C27D3" w:rsidRPr="003667B3" w:rsidRDefault="004C27D3" w:rsidP="00356F37">
            <w:pPr>
              <w:spacing w:after="0"/>
              <w:contextualSpacing/>
              <w:rPr>
                <w:iCs/>
              </w:rPr>
            </w:pPr>
            <w:r w:rsidRPr="003667B3">
              <w:rPr>
                <w:iCs/>
              </w:rPr>
              <w:t xml:space="preserve">For Scheme 2, in a dedicated resource pool, </w:t>
            </w:r>
          </w:p>
          <w:p w14:paraId="6026705A" w14:textId="77777777" w:rsidR="004C27D3" w:rsidRPr="003667B3" w:rsidRDefault="004C27D3" w:rsidP="00356F37">
            <w:pPr>
              <w:pStyle w:val="a4"/>
              <w:numPr>
                <w:ilvl w:val="0"/>
                <w:numId w:val="11"/>
              </w:numPr>
              <w:spacing w:after="0"/>
              <w:ind w:leftChars="0"/>
              <w:contextualSpacing/>
              <w:rPr>
                <w:rFonts w:eastAsia="Times New Roman"/>
              </w:rPr>
            </w:pPr>
            <w:r w:rsidRPr="003667B3">
              <w:rPr>
                <w:rFonts w:eastAsia="Times New Roman"/>
              </w:rPr>
              <w:t>Multiple L1 SL-PRS priority are allowed in a resource pool</w:t>
            </w:r>
          </w:p>
          <w:p w14:paraId="3DB10B8E" w14:textId="77777777" w:rsidR="004C27D3" w:rsidRPr="003667B3" w:rsidRDefault="004C27D3" w:rsidP="00356F37">
            <w:pPr>
              <w:pStyle w:val="a4"/>
              <w:numPr>
                <w:ilvl w:val="0"/>
                <w:numId w:val="11"/>
              </w:numPr>
              <w:spacing w:after="0"/>
              <w:ind w:leftChars="0"/>
              <w:contextualSpacing/>
              <w:rPr>
                <w:rFonts w:eastAsia="Times New Roman"/>
              </w:rPr>
            </w:pPr>
            <w:r w:rsidRPr="003667B3">
              <w:rPr>
                <w:rFonts w:eastAsia="Times New Roman"/>
              </w:rPr>
              <w:t>A SL PRS resource within the resource selection window is used as a candidate resource</w:t>
            </w:r>
          </w:p>
          <w:p w14:paraId="4C151EC7" w14:textId="77777777" w:rsidR="004C27D3" w:rsidRPr="003667B3" w:rsidRDefault="004C27D3" w:rsidP="00356F37">
            <w:pPr>
              <w:pStyle w:val="a4"/>
              <w:numPr>
                <w:ilvl w:val="0"/>
                <w:numId w:val="11"/>
              </w:numPr>
              <w:spacing w:after="0"/>
              <w:ind w:leftChars="0"/>
              <w:contextualSpacing/>
              <w:rPr>
                <w:rFonts w:eastAsia="Times New Roman"/>
              </w:rPr>
            </w:pPr>
            <w:r w:rsidRPr="003667B3">
              <w:rPr>
                <w:rFonts w:eastAsia="Times New Roman"/>
              </w:rPr>
              <w:t>with regards the reservation interval of SL-PRS, it is provided by UE’s higher layers with values TBD. The set of values is (pre-)configured.</w:t>
            </w:r>
          </w:p>
          <w:p w14:paraId="614A8A1D" w14:textId="77777777" w:rsidR="004C27D3" w:rsidRPr="003667B3" w:rsidRDefault="004C27D3" w:rsidP="00356F37">
            <w:pPr>
              <w:pStyle w:val="a4"/>
              <w:numPr>
                <w:ilvl w:val="1"/>
                <w:numId w:val="11"/>
              </w:numPr>
              <w:spacing w:after="0"/>
              <w:ind w:leftChars="0"/>
              <w:contextualSpacing/>
              <w:rPr>
                <w:rFonts w:eastAsia="Times New Roman"/>
              </w:rPr>
            </w:pPr>
            <w:r w:rsidRPr="003667B3">
              <w:rPr>
                <w:rFonts w:eastAsia="Times New Roman"/>
              </w:rPr>
              <w:t>Use the periodicities available for legacy SL communication and the ones defined for DL-PRS as a starting point.</w:t>
            </w:r>
          </w:p>
          <w:p w14:paraId="03A161DE" w14:textId="77777777" w:rsidR="004C27D3" w:rsidRPr="003667B3" w:rsidRDefault="004C27D3" w:rsidP="00356F37">
            <w:pPr>
              <w:pStyle w:val="a4"/>
              <w:numPr>
                <w:ilvl w:val="0"/>
                <w:numId w:val="11"/>
              </w:numPr>
              <w:spacing w:after="0"/>
              <w:ind w:leftChars="0"/>
              <w:contextualSpacing/>
              <w:rPr>
                <w:rFonts w:eastAsia="Times New Roman"/>
              </w:rPr>
            </w:pPr>
            <w:r w:rsidRPr="003667B3">
              <w:rPr>
                <w:rFonts w:eastAsia="Times New Roman"/>
              </w:rPr>
              <w:t>with regards to the resource (re)-selection procedure</w:t>
            </w:r>
          </w:p>
          <w:p w14:paraId="009804F3" w14:textId="2EFFA1F7" w:rsidR="004C27D3" w:rsidRPr="00356F37" w:rsidRDefault="004C27D3" w:rsidP="00356F37">
            <w:pPr>
              <w:pStyle w:val="a4"/>
              <w:numPr>
                <w:ilvl w:val="1"/>
                <w:numId w:val="11"/>
              </w:numPr>
              <w:spacing w:after="0"/>
              <w:ind w:leftChars="0"/>
              <w:contextualSpacing/>
              <w:rPr>
                <w:rFonts w:eastAsia="Times New Roman"/>
              </w:rPr>
            </w:pPr>
            <w:r w:rsidRPr="003667B3">
              <w:rPr>
                <w:rFonts w:eastAsia="Times New Roman"/>
              </w:rPr>
              <w:t xml:space="preserve">support re-evaluation &amp; pre-emption for SL-PRS using the Rel-16 re-evaluation and pre-emption respectively as a starting point. </w:t>
            </w:r>
          </w:p>
        </w:tc>
      </w:tr>
    </w:tbl>
    <w:p w14:paraId="74706CDA" w14:textId="170370DD" w:rsidR="007C7C6E" w:rsidRPr="009B6CC5" w:rsidRDefault="007C7C6E" w:rsidP="007C7C6E">
      <w:pPr>
        <w:pStyle w:val="maintext"/>
        <w:spacing w:before="120"/>
        <w:ind w:firstLineChars="0" w:firstLine="0"/>
      </w:pPr>
      <w:r w:rsidRPr="009B6CC5">
        <w:lastRenderedPageBreak/>
        <w:t xml:space="preserve">Based on the above agreement, </w:t>
      </w:r>
      <w:r w:rsidR="000E0CE5" w:rsidRPr="009B6CC5">
        <w:t xml:space="preserve">we still need to decide </w:t>
      </w:r>
      <w:r w:rsidRPr="009B6CC5">
        <w:t>potential modifications</w:t>
      </w:r>
      <w:r w:rsidR="000E0CE5" w:rsidRPr="009B6CC5">
        <w:t xml:space="preserve"> #1, #2, #6, and #7</w:t>
      </w:r>
      <w:r w:rsidRPr="009B6CC5">
        <w:t xml:space="preserve"> for Scheme 2 resource allocation </w:t>
      </w:r>
      <w:r w:rsidR="000E0CE5" w:rsidRPr="009B6CC5">
        <w:t>in a dedicated resource pool</w:t>
      </w:r>
      <w:r w:rsidRPr="009B6CC5">
        <w:t xml:space="preserve">. For Modification </w:t>
      </w:r>
      <w:r w:rsidR="009B6CC5" w:rsidRPr="009B6CC5">
        <w:t>#</w:t>
      </w:r>
      <w:r w:rsidRPr="009B6CC5">
        <w:t xml:space="preserve">1, </w:t>
      </w:r>
      <w:r w:rsidRPr="009B6CC5">
        <w:rPr>
          <w:iCs/>
        </w:rPr>
        <w:t xml:space="preserve">the RS used to derive L1 SL-RSRP </w:t>
      </w:r>
      <w:r w:rsidRPr="009B6CC5">
        <w:t xml:space="preserve">should be SL PRS. In general, the number of REs for SL PRS (time and frequency resources) would be larger than that of PSCCH DMRS and then SL PRS can provide better performance than PSCCH DMRS as L1 SL-RSRP. </w:t>
      </w:r>
      <w:r w:rsidR="000E0CE5" w:rsidRPr="009B6CC5">
        <w:t xml:space="preserve">Notice that Option 3 was already gone since we agreed that PSSCH is not included in dedicated resource pool for SL positioning. </w:t>
      </w:r>
      <w:r w:rsidRPr="009B6CC5">
        <w:t xml:space="preserve">For Modification </w:t>
      </w:r>
      <w:r w:rsidR="009B6CC5" w:rsidRPr="009B6CC5">
        <w:t>#</w:t>
      </w:r>
      <w:r w:rsidRPr="009B6CC5">
        <w:t>2</w:t>
      </w:r>
      <w:r w:rsidR="009B6CC5" w:rsidRPr="009B6CC5">
        <w:t xml:space="preserve">, #6, and #7, we support the legacy principle since </w:t>
      </w:r>
      <w:r w:rsidRPr="009B6CC5">
        <w:rPr>
          <w:iCs/>
        </w:rPr>
        <w:t xml:space="preserve">it is not clear the benefits </w:t>
      </w:r>
      <w:r w:rsidR="009B6CC5" w:rsidRPr="009B6CC5">
        <w:rPr>
          <w:iCs/>
        </w:rPr>
        <w:t xml:space="preserve">of the modification from </w:t>
      </w:r>
      <w:r w:rsidR="009B6CC5">
        <w:rPr>
          <w:iCs/>
        </w:rPr>
        <w:t xml:space="preserve">the </w:t>
      </w:r>
      <w:r w:rsidRPr="009B6CC5">
        <w:rPr>
          <w:iCs/>
        </w:rPr>
        <w:t xml:space="preserve">Rel-16 resource (re)-selection procedure. </w:t>
      </w:r>
    </w:p>
    <w:p w14:paraId="180CE7A0" w14:textId="514D0325" w:rsidR="007C7C6E" w:rsidRPr="003667B3" w:rsidRDefault="007C7C6E" w:rsidP="007C7C6E">
      <w:pPr>
        <w:jc w:val="both"/>
        <w:rPr>
          <w:i/>
          <w:spacing w:val="-2"/>
        </w:rPr>
      </w:pPr>
      <w:r w:rsidRPr="003667B3">
        <w:rPr>
          <w:rFonts w:hint="eastAsia"/>
          <w:b/>
          <w:i/>
          <w:spacing w:val="-2"/>
          <w:u w:val="single"/>
        </w:rPr>
        <w:t xml:space="preserve">Proposal </w:t>
      </w:r>
      <w:r w:rsidR="00917A3E">
        <w:rPr>
          <w:b/>
          <w:i/>
          <w:spacing w:val="-2"/>
          <w:u w:val="single"/>
        </w:rPr>
        <w:t>5</w:t>
      </w:r>
      <w:r w:rsidRPr="003667B3">
        <w:rPr>
          <w:rFonts w:hint="eastAsia"/>
          <w:b/>
          <w:i/>
          <w:spacing w:val="-2"/>
          <w:u w:val="single"/>
        </w:rPr>
        <w:t>:</w:t>
      </w:r>
      <w:r w:rsidRPr="003667B3">
        <w:t xml:space="preserve"> </w:t>
      </w:r>
      <w:r w:rsidRPr="003667B3">
        <w:rPr>
          <w:i/>
          <w:spacing w:val="-2"/>
        </w:rPr>
        <w:t>For Scheme 2, consider following modifications</w:t>
      </w:r>
      <w:r w:rsidR="000E0CE5" w:rsidRPr="003667B3">
        <w:rPr>
          <w:i/>
          <w:spacing w:val="-2"/>
        </w:rPr>
        <w:t xml:space="preserve"> in a dedicated resource pool as:</w:t>
      </w:r>
    </w:p>
    <w:p w14:paraId="421EA57D" w14:textId="77777777" w:rsidR="007C7C6E" w:rsidRPr="003667B3" w:rsidRDefault="007C7C6E" w:rsidP="007C7C6E">
      <w:pPr>
        <w:numPr>
          <w:ilvl w:val="0"/>
          <w:numId w:val="7"/>
        </w:numPr>
        <w:overflowPunct w:val="0"/>
        <w:autoSpaceDE w:val="0"/>
        <w:autoSpaceDN w:val="0"/>
        <w:adjustRightInd w:val="0"/>
        <w:spacing w:after="120"/>
        <w:ind w:left="720"/>
        <w:jc w:val="both"/>
        <w:textAlignment w:val="baseline"/>
        <w:rPr>
          <w:rFonts w:eastAsia="MS Mincho"/>
          <w:i/>
          <w:lang w:eastAsia="en-GB"/>
        </w:rPr>
      </w:pPr>
      <w:r w:rsidRPr="003667B3">
        <w:rPr>
          <w:rFonts w:eastAsia="MS Mincho"/>
          <w:i/>
          <w:lang w:eastAsia="en-GB"/>
        </w:rPr>
        <w:t>SL PRS is used to derive L1 SL-RSRP for resource exclusion</w:t>
      </w:r>
    </w:p>
    <w:p w14:paraId="2CBF8760" w14:textId="77777777" w:rsidR="007C7C6E" w:rsidRPr="003667B3" w:rsidRDefault="007C7C6E" w:rsidP="007C7C6E">
      <w:pPr>
        <w:numPr>
          <w:ilvl w:val="0"/>
          <w:numId w:val="7"/>
        </w:numPr>
        <w:overflowPunct w:val="0"/>
        <w:autoSpaceDE w:val="0"/>
        <w:autoSpaceDN w:val="0"/>
        <w:adjustRightInd w:val="0"/>
        <w:spacing w:after="120"/>
        <w:ind w:left="720"/>
        <w:jc w:val="both"/>
        <w:textAlignment w:val="baseline"/>
        <w:rPr>
          <w:rFonts w:eastAsia="MS Mincho"/>
          <w:i/>
          <w:lang w:eastAsia="en-GB"/>
        </w:rPr>
      </w:pPr>
      <w:r w:rsidRPr="003667B3">
        <w:rPr>
          <w:rFonts w:eastAsia="MS Mincho"/>
          <w:i/>
          <w:lang w:eastAsia="en-GB"/>
        </w:rPr>
        <w:t>For the resource selection window, using the legacy approach as a starting point, substitute the Packet Delay Budget (PDB) with a new delay budget.</w:t>
      </w:r>
    </w:p>
    <w:p w14:paraId="0321477D" w14:textId="75CA29E5" w:rsidR="007C7C6E" w:rsidRPr="003667B3" w:rsidRDefault="007C7C6E" w:rsidP="007C7C6E">
      <w:pPr>
        <w:numPr>
          <w:ilvl w:val="0"/>
          <w:numId w:val="7"/>
        </w:numPr>
        <w:overflowPunct w:val="0"/>
        <w:autoSpaceDE w:val="0"/>
        <w:autoSpaceDN w:val="0"/>
        <w:adjustRightInd w:val="0"/>
        <w:spacing w:after="120"/>
        <w:ind w:left="720"/>
        <w:jc w:val="both"/>
        <w:textAlignment w:val="baseline"/>
        <w:rPr>
          <w:rFonts w:eastAsia="MS Mincho"/>
          <w:i/>
          <w:lang w:eastAsia="en-GB"/>
        </w:rPr>
      </w:pPr>
      <w:r w:rsidRPr="003667B3">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sidRPr="003667B3">
        <w:rPr>
          <w:rFonts w:eastAsia="MS Mincho"/>
          <w:i/>
          <w:lang w:eastAsia="en-GB"/>
        </w:rPr>
        <w:t xml:space="preserve">), </w:t>
      </w:r>
      <w:r w:rsidR="00A604CF">
        <w:rPr>
          <w:rFonts w:eastAsia="MS Mincho"/>
          <w:i/>
          <w:lang w:eastAsia="en-GB"/>
        </w:rPr>
        <w:t>u</w:t>
      </w:r>
      <w:r w:rsidR="00A604CF" w:rsidRPr="003667B3">
        <w:rPr>
          <w:rFonts w:eastAsia="MS Mincho"/>
          <w:i/>
          <w:lang w:eastAsia="en-GB"/>
        </w:rPr>
        <w:t xml:space="preserve">se </w:t>
      </w:r>
      <w:r w:rsidRPr="003667B3">
        <w:rPr>
          <w:rFonts w:eastAsia="MS Mincho"/>
          <w:i/>
          <w:lang w:eastAsia="en-GB"/>
        </w:rPr>
        <w:t>the legacy (pre-)configuration with values (100 msec, 1100 msec).</w:t>
      </w:r>
    </w:p>
    <w:p w14:paraId="241B20F1" w14:textId="21DB43D9" w:rsidR="00FC4CF4" w:rsidRPr="003667B3" w:rsidRDefault="00FC4CF4" w:rsidP="00FC4CF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667B3">
        <w:rPr>
          <w:rFonts w:eastAsia="MS Mincho"/>
          <w:i/>
          <w:lang w:eastAsia="en-GB"/>
        </w:rPr>
        <w:t>The initial S-RSRP threshold &amp; step</w:t>
      </w:r>
      <w:r w:rsidR="00A604CF">
        <w:rPr>
          <w:rFonts w:eastAsia="MS Mincho"/>
          <w:i/>
          <w:lang w:eastAsia="en-GB"/>
        </w:rPr>
        <w:t xml:space="preserve"> </w:t>
      </w:r>
      <w:r w:rsidRPr="003667B3">
        <w:rPr>
          <w:rFonts w:eastAsia="MS Mincho"/>
          <w:i/>
          <w:lang w:eastAsia="en-GB"/>
        </w:rPr>
        <w:t xml:space="preserve">size, and target resource ratio X(%) are the same as legacy.  </w:t>
      </w:r>
    </w:p>
    <w:p w14:paraId="25A93E43" w14:textId="77777777" w:rsidR="00381102" w:rsidRPr="00F71309" w:rsidRDefault="00381102" w:rsidP="00381102">
      <w:pPr>
        <w:pStyle w:val="maintext"/>
        <w:spacing w:before="120"/>
        <w:ind w:firstLineChars="0" w:firstLine="360"/>
      </w:pPr>
      <w:r w:rsidRPr="00F71309">
        <w:t xml:space="preserve">In </w:t>
      </w:r>
      <w:r>
        <w:t xml:space="preserve">our companion contribution [2], two RTT methods are proposed as shown in Fig. 2. It was explained in [2] that the RTT method 2 in Fig. 2 (b) can provide the same advantage of the double-sided RTT (i.e., reducing ToF estimation error by clock timing difference between UEs). However, the RTT method 2 can reduce ToF estimation time over the double-sided RTT. The reduced time for RTT procedure would be beneficial for SL positioning. Moreover, it can minimize the specification impact to change needed for the double-sided RTT. As described in Fig. 2(b), the RTT method </w:t>
      </w:r>
      <w:r>
        <w:lastRenderedPageBreak/>
        <w:t>2 is just required for UE to transmit two SL PRS resources while the RTT method 1 in Fig. 2(a) (i.e., single-sided RTT) is required to transmit only one SL PRS resource. Therefore, we propose: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81102" w14:paraId="5509D008" w14:textId="77777777" w:rsidTr="00CA0A84">
        <w:tc>
          <w:tcPr>
            <w:tcW w:w="4814" w:type="dxa"/>
          </w:tcPr>
          <w:p w14:paraId="68C64DB4" w14:textId="77777777" w:rsidR="00381102" w:rsidRDefault="00381102" w:rsidP="00CA0A84">
            <w:pPr>
              <w:spacing w:after="120"/>
              <w:jc w:val="center"/>
              <w:rPr>
                <w:rFonts w:ascii="Calibri" w:hAnsi="Calibri"/>
                <w:color w:val="0000FF"/>
              </w:rPr>
            </w:pPr>
            <w:r>
              <w:rPr>
                <w:noProof/>
                <w:lang w:val="en-US" w:eastAsia="ko-KR"/>
              </w:rPr>
              <w:drawing>
                <wp:inline distT="0" distB="0" distL="0" distR="0" wp14:anchorId="36B6667A" wp14:editId="0E86200E">
                  <wp:extent cx="2631743" cy="1279616"/>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4050" cy="1285600"/>
                          </a:xfrm>
                          <a:prstGeom prst="rect">
                            <a:avLst/>
                          </a:prstGeom>
                          <a:noFill/>
                        </pic:spPr>
                      </pic:pic>
                    </a:graphicData>
                  </a:graphic>
                </wp:inline>
              </w:drawing>
            </w:r>
          </w:p>
          <w:p w14:paraId="1A9FE987" w14:textId="77777777" w:rsidR="00381102" w:rsidRDefault="00381102" w:rsidP="00CA0A84">
            <w:pPr>
              <w:spacing w:after="120"/>
              <w:jc w:val="center"/>
              <w:rPr>
                <w:rFonts w:ascii="Calibri" w:hAnsi="Calibri"/>
                <w:color w:val="0000FF"/>
              </w:rPr>
            </w:pPr>
            <w:r>
              <w:rPr>
                <w:lang w:eastAsia="ko-KR"/>
              </w:rPr>
              <w:t xml:space="preserve">(a) </w:t>
            </w:r>
            <w:r>
              <w:rPr>
                <w:rFonts w:hint="eastAsia"/>
                <w:lang w:eastAsia="ko-KR"/>
              </w:rPr>
              <w:t xml:space="preserve">RTT method </w:t>
            </w:r>
            <w:r>
              <w:rPr>
                <w:lang w:eastAsia="ko-KR"/>
              </w:rPr>
              <w:t>1</w:t>
            </w:r>
          </w:p>
        </w:tc>
        <w:tc>
          <w:tcPr>
            <w:tcW w:w="4815" w:type="dxa"/>
          </w:tcPr>
          <w:p w14:paraId="03CEB28B" w14:textId="77777777" w:rsidR="00381102" w:rsidRPr="00DD2F24" w:rsidRDefault="00381102" w:rsidP="00CA0A84">
            <w:pPr>
              <w:spacing w:after="120"/>
              <w:jc w:val="center"/>
              <w:rPr>
                <w:rFonts w:ascii="Calibri" w:hAnsi="Calibri"/>
                <w:color w:val="0000FF"/>
              </w:rPr>
            </w:pPr>
            <w:r>
              <w:rPr>
                <w:rFonts w:ascii="Calibri" w:hAnsi="Calibri"/>
                <w:noProof/>
                <w:color w:val="0000FF"/>
                <w:lang w:val="en-US" w:eastAsia="ko-KR"/>
              </w:rPr>
              <w:drawing>
                <wp:inline distT="0" distB="0" distL="0" distR="0" wp14:anchorId="4A88625F" wp14:editId="6D32B392">
                  <wp:extent cx="2889134" cy="12865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6685" cy="1289873"/>
                          </a:xfrm>
                          <a:prstGeom prst="rect">
                            <a:avLst/>
                          </a:prstGeom>
                          <a:noFill/>
                        </pic:spPr>
                      </pic:pic>
                    </a:graphicData>
                  </a:graphic>
                </wp:inline>
              </w:drawing>
            </w:r>
          </w:p>
          <w:p w14:paraId="2BA43173" w14:textId="77777777" w:rsidR="00381102" w:rsidRDefault="00381102" w:rsidP="00CA0A84">
            <w:pPr>
              <w:keepNext/>
              <w:spacing w:after="120"/>
              <w:jc w:val="center"/>
              <w:rPr>
                <w:rFonts w:ascii="Calibri" w:hAnsi="Calibri"/>
                <w:color w:val="0000FF"/>
              </w:rPr>
            </w:pPr>
            <w:r>
              <w:rPr>
                <w:lang w:eastAsia="ko-KR"/>
              </w:rPr>
              <w:t xml:space="preserve">(b) </w:t>
            </w:r>
            <w:r>
              <w:rPr>
                <w:rFonts w:hint="eastAsia"/>
                <w:lang w:eastAsia="ko-KR"/>
              </w:rPr>
              <w:t xml:space="preserve">RTT method </w:t>
            </w:r>
            <w:r>
              <w:rPr>
                <w:lang w:eastAsia="ko-KR"/>
              </w:rPr>
              <w:t>2</w:t>
            </w:r>
          </w:p>
        </w:tc>
      </w:tr>
    </w:tbl>
    <w:p w14:paraId="747EB924" w14:textId="77777777" w:rsidR="00381102" w:rsidRPr="00A43E92" w:rsidRDefault="00381102" w:rsidP="00381102">
      <w:pPr>
        <w:pStyle w:val="a7"/>
        <w:jc w:val="center"/>
        <w:rPr>
          <w:color w:val="FF0000"/>
          <w:lang w:eastAsia="ko-KR"/>
        </w:rPr>
      </w:pPr>
      <w:r>
        <w:t xml:space="preserve">Figure </w:t>
      </w:r>
      <w:r>
        <w:fldChar w:fldCharType="begin"/>
      </w:r>
      <w:r>
        <w:instrText xml:space="preserve"> SEQ Figure \* ARABIC </w:instrText>
      </w:r>
      <w:r>
        <w:fldChar w:fldCharType="separate"/>
      </w:r>
      <w:r>
        <w:rPr>
          <w:noProof/>
        </w:rPr>
        <w:t>2</w:t>
      </w:r>
      <w:r>
        <w:fldChar w:fldCharType="end"/>
      </w:r>
      <w:r>
        <w:t>:</w:t>
      </w:r>
      <w:r w:rsidRPr="00A43E92">
        <w:rPr>
          <w:lang w:eastAsia="ko-KR"/>
        </w:rPr>
        <w:t xml:space="preserve"> </w:t>
      </w:r>
      <w:r>
        <w:rPr>
          <w:lang w:eastAsia="ko-KR"/>
        </w:rPr>
        <w:t>SL</w:t>
      </w:r>
      <w:r>
        <w:rPr>
          <w:rFonts w:hint="eastAsia"/>
          <w:lang w:eastAsia="ko-KR"/>
        </w:rPr>
        <w:t xml:space="preserve"> RTT method</w:t>
      </w:r>
      <w:r>
        <w:rPr>
          <w:lang w:eastAsia="ko-KR"/>
        </w:rPr>
        <w:t>s.</w:t>
      </w:r>
    </w:p>
    <w:p w14:paraId="4836452C" w14:textId="1913CC19" w:rsidR="007C7C6E" w:rsidRPr="004413FA" w:rsidRDefault="00381102" w:rsidP="00575846">
      <w:pPr>
        <w:pStyle w:val="maintext"/>
        <w:ind w:firstLineChars="0" w:firstLine="0"/>
        <w:rPr>
          <w:i/>
          <w:spacing w:val="-2"/>
        </w:rPr>
      </w:pPr>
      <w:r w:rsidRPr="004413FA">
        <w:rPr>
          <w:rFonts w:hint="eastAsia"/>
          <w:b/>
          <w:i/>
          <w:spacing w:val="-2"/>
          <w:u w:val="single"/>
        </w:rPr>
        <w:t xml:space="preserve">Proposal </w:t>
      </w:r>
      <w:r w:rsidR="00917A3E">
        <w:rPr>
          <w:b/>
          <w:i/>
          <w:spacing w:val="-2"/>
          <w:u w:val="single"/>
        </w:rPr>
        <w:t>6</w:t>
      </w:r>
      <w:r w:rsidRPr="004413FA">
        <w:rPr>
          <w:rFonts w:hint="eastAsia"/>
          <w:b/>
          <w:i/>
          <w:spacing w:val="-2"/>
          <w:u w:val="single"/>
        </w:rPr>
        <w:t>:</w:t>
      </w:r>
      <w:r w:rsidRPr="004413FA">
        <w:rPr>
          <w:rFonts w:hint="eastAsia"/>
          <w:b/>
          <w:i/>
          <w:spacing w:val="-2"/>
        </w:rPr>
        <w:t xml:space="preserve"> </w:t>
      </w:r>
      <w:r w:rsidRPr="004413FA">
        <w:rPr>
          <w:i/>
          <w:spacing w:val="-2"/>
        </w:rPr>
        <w:t>Two RTT methods are supported for SL positioning where RTT method 1 transmits one SL PRS resource and RTT method 2 transmits two SL PRS resource based on sensing based or random selection in Scheme 2.</w:t>
      </w:r>
    </w:p>
    <w:p w14:paraId="0F5B3D6E" w14:textId="77777777" w:rsidR="003160D9" w:rsidRPr="00361680" w:rsidRDefault="003160D9" w:rsidP="003160D9">
      <w:pPr>
        <w:pStyle w:val="maintext"/>
        <w:ind w:firstLineChars="0" w:firstLine="400"/>
      </w:pPr>
      <w:r w:rsidRPr="00C15094">
        <w:t>In RAN1#112bis-e meeting, we discussed about the following proposals in [</w:t>
      </w:r>
      <w:r>
        <w:t>3</w:t>
      </w:r>
      <w:r w:rsidRPr="00C15094">
        <w:t>] but could not reach a consensus.</w:t>
      </w:r>
    </w:p>
    <w:tbl>
      <w:tblPr>
        <w:tblStyle w:val="a6"/>
        <w:tblW w:w="0" w:type="auto"/>
        <w:tblLook w:val="04A0" w:firstRow="1" w:lastRow="0" w:firstColumn="1" w:lastColumn="0" w:noHBand="0" w:noVBand="1"/>
      </w:tblPr>
      <w:tblGrid>
        <w:gridCol w:w="9629"/>
      </w:tblGrid>
      <w:tr w:rsidR="003160D9" w14:paraId="0F192078" w14:textId="77777777" w:rsidTr="00CA0A84">
        <w:tc>
          <w:tcPr>
            <w:tcW w:w="9629" w:type="dxa"/>
          </w:tcPr>
          <w:p w14:paraId="3A505A89" w14:textId="77777777" w:rsidR="003160D9" w:rsidRPr="00341D13" w:rsidRDefault="003160D9" w:rsidP="00CA0A84">
            <w:pPr>
              <w:numPr>
                <w:ilvl w:val="0"/>
                <w:numId w:val="13"/>
              </w:numPr>
              <w:spacing w:after="0" w:line="252" w:lineRule="auto"/>
              <w:contextualSpacing/>
              <w:jc w:val="both"/>
              <w:rPr>
                <w:rFonts w:eastAsia="SimSun"/>
              </w:rPr>
            </w:pPr>
            <w:r w:rsidRPr="00341D13">
              <w:rPr>
                <w:rFonts w:eastAsia="SimSun"/>
              </w:rPr>
              <w:t xml:space="preserve">At least for the a dedicated resource pool, the maximum number of reserved resources signaled in an SCI is (pre-)configurable at least with a value of 2, </w:t>
            </w:r>
          </w:p>
          <w:p w14:paraId="37AE0EBD" w14:textId="77777777" w:rsidR="003160D9" w:rsidRPr="00341D13" w:rsidRDefault="003160D9" w:rsidP="00CA0A84">
            <w:pPr>
              <w:numPr>
                <w:ilvl w:val="1"/>
                <w:numId w:val="13"/>
              </w:numPr>
              <w:spacing w:after="0" w:line="252" w:lineRule="auto"/>
              <w:contextualSpacing/>
              <w:jc w:val="both"/>
              <w:rPr>
                <w:rFonts w:eastAsia="SimSun"/>
              </w:rPr>
            </w:pPr>
            <w:r w:rsidRPr="00341D13">
              <w:rPr>
                <w:rFonts w:eastAsia="SimSun"/>
              </w:rPr>
              <w:t>SL-PRS transmissions with periodic reservation and SL-PRS transmissions without periodic reservation are applicable to both resource allocation scheme 1 and scheme 2.</w:t>
            </w:r>
          </w:p>
          <w:p w14:paraId="2B7841C0" w14:textId="77777777" w:rsidR="003160D9" w:rsidRPr="00341D13" w:rsidRDefault="003160D9" w:rsidP="00CA0A84">
            <w:pPr>
              <w:numPr>
                <w:ilvl w:val="1"/>
                <w:numId w:val="13"/>
              </w:numPr>
              <w:spacing w:after="0" w:line="252" w:lineRule="auto"/>
              <w:contextualSpacing/>
              <w:jc w:val="both"/>
              <w:rPr>
                <w:rFonts w:eastAsia="SimSun"/>
              </w:rPr>
            </w:pPr>
            <w:r w:rsidRPr="00341D13">
              <w:rPr>
                <w:rFonts w:eastAsia="SimSun"/>
              </w:rPr>
              <w:t>FFS: value of 1, 3</w:t>
            </w:r>
          </w:p>
          <w:p w14:paraId="3F7F3B77" w14:textId="77777777" w:rsidR="003160D9" w:rsidRDefault="003160D9" w:rsidP="00CA0A84">
            <w:pPr>
              <w:numPr>
                <w:ilvl w:val="1"/>
                <w:numId w:val="13"/>
              </w:numPr>
              <w:spacing w:after="0" w:line="252" w:lineRule="auto"/>
              <w:contextualSpacing/>
              <w:jc w:val="both"/>
              <w:rPr>
                <w:rFonts w:eastAsia="MS Mincho"/>
                <w:lang w:eastAsia="en-GB"/>
              </w:rPr>
            </w:pPr>
            <w:r w:rsidRPr="00341D13">
              <w:rPr>
                <w:rFonts w:eastAsia="SimSun"/>
              </w:rPr>
              <w:t>FFS: shared resource pool</w:t>
            </w:r>
          </w:p>
        </w:tc>
      </w:tr>
    </w:tbl>
    <w:p w14:paraId="51FF6612" w14:textId="77777777" w:rsidR="003160D9" w:rsidRDefault="003160D9" w:rsidP="003160D9">
      <w:pPr>
        <w:pStyle w:val="maintext"/>
        <w:spacing w:before="120" w:after="120"/>
        <w:ind w:firstLineChars="0" w:firstLine="0"/>
        <w:rPr>
          <w:color w:val="000000" w:themeColor="text1"/>
        </w:rPr>
      </w:pPr>
      <w:r>
        <w:rPr>
          <w:color w:val="000000" w:themeColor="text1"/>
        </w:rPr>
        <w:t xml:space="preserve">We are OK in general for the proposal above. However, it is not clear why the first sub-bullet should be added. In addition, we think this proposal can be applied both for shared and dedicated resource pool(s). We think there is no backward </w:t>
      </w:r>
      <w:r w:rsidRPr="00042812">
        <w:t>compatibility</w:t>
      </w:r>
      <w:r>
        <w:t xml:space="preserve"> issue for supporting the value of 2 only. In other word, it does not harm for </w:t>
      </w:r>
      <w:r w:rsidRPr="00042812">
        <w:t xml:space="preserve">legacy Rel-16/17 UEs in </w:t>
      </w:r>
      <w:r w:rsidRPr="00042812">
        <w:rPr>
          <w:lang w:eastAsia="x-none"/>
        </w:rPr>
        <w:t>the shared resource pool</w:t>
      </w:r>
      <w:r>
        <w:rPr>
          <w:lang w:eastAsia="x-none"/>
        </w:rPr>
        <w:t xml:space="preserve"> with </w:t>
      </w:r>
      <w:r w:rsidRPr="00042812">
        <w:rPr>
          <w:lang w:eastAsia="x-none"/>
        </w:rPr>
        <w:t>SL communication</w:t>
      </w:r>
      <w:r>
        <w:rPr>
          <w:lang w:eastAsia="x-none"/>
        </w:rPr>
        <w:t>. Therefore, we propose:</w:t>
      </w:r>
    </w:p>
    <w:p w14:paraId="4DFBAF82" w14:textId="663F9250" w:rsidR="003160D9" w:rsidRDefault="003160D9" w:rsidP="003160D9">
      <w:pPr>
        <w:spacing w:after="60"/>
        <w:jc w:val="both"/>
        <w:rPr>
          <w:i/>
          <w:spacing w:val="-2"/>
        </w:rPr>
      </w:pPr>
      <w:r w:rsidRPr="00586006">
        <w:rPr>
          <w:rFonts w:hint="eastAsia"/>
          <w:b/>
          <w:i/>
          <w:spacing w:val="-2"/>
          <w:u w:val="single"/>
        </w:rPr>
        <w:t xml:space="preserve">Proposal </w:t>
      </w:r>
      <w:r w:rsidR="00917A3E">
        <w:rPr>
          <w:b/>
          <w:i/>
          <w:spacing w:val="-2"/>
          <w:u w:val="single"/>
        </w:rPr>
        <w:t>7</w:t>
      </w:r>
      <w:r w:rsidRPr="00586006">
        <w:rPr>
          <w:rFonts w:hint="eastAsia"/>
          <w:b/>
          <w:i/>
          <w:spacing w:val="-2"/>
          <w:u w:val="single"/>
        </w:rPr>
        <w:t>:</w:t>
      </w:r>
      <w:r w:rsidRPr="00164BE1">
        <w:t xml:space="preserve"> </w:t>
      </w:r>
      <w:r w:rsidRPr="00406DFB">
        <w:rPr>
          <w:i/>
          <w:spacing w:val="-2"/>
        </w:rPr>
        <w:t>In both shared and dedicated resource pool, the maximum number of reserved resources for SL-PRS transmission signaled in an SCI is 2.</w:t>
      </w:r>
    </w:p>
    <w:p w14:paraId="32D49DC9" w14:textId="77777777" w:rsidR="003667B3" w:rsidRDefault="003667B3" w:rsidP="003160D9">
      <w:pPr>
        <w:spacing w:after="60"/>
        <w:jc w:val="both"/>
        <w:rPr>
          <w:i/>
          <w:spacing w:val="-2"/>
        </w:rPr>
      </w:pPr>
    </w:p>
    <w:p w14:paraId="49E56E44" w14:textId="7A7DAE16" w:rsidR="00CB04B4" w:rsidRDefault="00CB04B4" w:rsidP="00CB04B4">
      <w:pPr>
        <w:rPr>
          <w:rFonts w:cs="바탕"/>
          <w:b/>
          <w:u w:val="single"/>
          <w:lang w:eastAsia="ko-KR"/>
        </w:rPr>
      </w:pPr>
      <w:r w:rsidRPr="00F14C60">
        <w:rPr>
          <w:rFonts w:cs="바탕"/>
          <w:b/>
          <w:u w:val="single"/>
          <w:lang w:eastAsia="ko-KR"/>
        </w:rPr>
        <w:t>Congestion control for SL-PRS transmission</w:t>
      </w:r>
    </w:p>
    <w:p w14:paraId="7083532F" w14:textId="78EF5035" w:rsidR="00EC5EBD" w:rsidRDefault="00EC5EBD" w:rsidP="00EC5EBD">
      <w:pPr>
        <w:pStyle w:val="maintext"/>
        <w:ind w:firstLineChars="0" w:firstLine="400"/>
        <w:rPr>
          <w:spacing w:val="-2"/>
        </w:rPr>
      </w:pPr>
      <w:r>
        <w:rPr>
          <w:spacing w:val="-2"/>
        </w:rPr>
        <w:t xml:space="preserve">In </w:t>
      </w:r>
      <w:r w:rsidR="00F754D4">
        <w:rPr>
          <w:spacing w:val="-2"/>
        </w:rPr>
        <w:t xml:space="preserve">RAN1#112bis </w:t>
      </w:r>
      <w:r>
        <w:rPr>
          <w:spacing w:val="-2"/>
        </w:rPr>
        <w:t>meeting</w:t>
      </w:r>
      <w:r w:rsidR="00F754D4">
        <w:rPr>
          <w:spacing w:val="-2"/>
        </w:rPr>
        <w:t>s</w:t>
      </w:r>
      <w:r>
        <w:rPr>
          <w:spacing w:val="-2"/>
        </w:rPr>
        <w:t>, the following agreement</w:t>
      </w:r>
      <w:r w:rsidR="00F754D4">
        <w:rPr>
          <w:spacing w:val="-2"/>
        </w:rPr>
        <w:t>s</w:t>
      </w:r>
      <w:r>
        <w:rPr>
          <w:spacing w:val="-2"/>
        </w:rPr>
        <w:t xml:space="preserve"> </w:t>
      </w:r>
      <w:r w:rsidR="00F754D4">
        <w:rPr>
          <w:spacing w:val="-2"/>
        </w:rPr>
        <w:t>were</w:t>
      </w:r>
      <w:r>
        <w:rPr>
          <w:spacing w:val="-2"/>
        </w:rPr>
        <w:t xml:space="preserve"> mad</w:t>
      </w:r>
      <w:r w:rsidR="00F754D4">
        <w:rPr>
          <w:spacing w:val="-2"/>
        </w:rPr>
        <w:t xml:space="preserve">e for congestion control for SL </w:t>
      </w:r>
      <w:r>
        <w:rPr>
          <w:spacing w:val="-2"/>
        </w:rPr>
        <w:t>PRS as:</w:t>
      </w:r>
    </w:p>
    <w:tbl>
      <w:tblPr>
        <w:tblStyle w:val="a6"/>
        <w:tblW w:w="0" w:type="auto"/>
        <w:tblLook w:val="04A0" w:firstRow="1" w:lastRow="0" w:firstColumn="1" w:lastColumn="0" w:noHBand="0" w:noVBand="1"/>
      </w:tblPr>
      <w:tblGrid>
        <w:gridCol w:w="9629"/>
      </w:tblGrid>
      <w:tr w:rsidR="00EC5EBD" w14:paraId="37608BB4" w14:textId="77777777" w:rsidTr="00EC5EBD">
        <w:tc>
          <w:tcPr>
            <w:tcW w:w="9629" w:type="dxa"/>
          </w:tcPr>
          <w:p w14:paraId="3EC42031" w14:textId="77777777" w:rsidR="00F754D4" w:rsidRPr="00EA37E9" w:rsidRDefault="00F754D4" w:rsidP="00F754D4">
            <w:pPr>
              <w:spacing w:after="0"/>
              <w:rPr>
                <w:b/>
                <w:iCs/>
              </w:rPr>
            </w:pPr>
            <w:r w:rsidRPr="00EA37E9">
              <w:rPr>
                <w:b/>
                <w:iCs/>
                <w:highlight w:val="green"/>
              </w:rPr>
              <w:t>Agreement</w:t>
            </w:r>
          </w:p>
          <w:p w14:paraId="0513DFCE" w14:textId="77777777" w:rsidR="00F754D4" w:rsidRPr="00EA37E9" w:rsidRDefault="00F754D4" w:rsidP="00F754D4">
            <w:pPr>
              <w:adjustRightInd w:val="0"/>
              <w:snapToGrid w:val="0"/>
              <w:spacing w:after="0"/>
              <w:contextualSpacing/>
            </w:pPr>
            <w:r w:rsidRPr="00EA37E9">
              <w:t xml:space="preserve">For Scheme 2 SL-PRS resource allocation, specify congestion control mechanisms using the existing congestion control mechanisms as a starting point. </w:t>
            </w:r>
          </w:p>
          <w:p w14:paraId="667D99CE" w14:textId="77777777" w:rsidR="00F754D4" w:rsidRPr="00EA37E9" w:rsidRDefault="00F754D4" w:rsidP="00F754D4">
            <w:pPr>
              <w:numPr>
                <w:ilvl w:val="0"/>
                <w:numId w:val="20"/>
              </w:numPr>
              <w:spacing w:after="0"/>
              <w:contextualSpacing/>
            </w:pPr>
            <w:r w:rsidRPr="00EA37E9">
              <w:t xml:space="preserve">Study at least the following aspects on potential changes over the existing congestion control mechanisms: </w:t>
            </w:r>
          </w:p>
          <w:p w14:paraId="7B8267F9" w14:textId="77777777" w:rsidR="00F754D4" w:rsidRPr="00C13274" w:rsidRDefault="00F754D4" w:rsidP="00C13274">
            <w:pPr>
              <w:numPr>
                <w:ilvl w:val="1"/>
                <w:numId w:val="13"/>
              </w:numPr>
              <w:spacing w:after="0" w:line="252" w:lineRule="auto"/>
              <w:contextualSpacing/>
              <w:jc w:val="both"/>
              <w:rPr>
                <w:rFonts w:eastAsia="SimSun"/>
              </w:rPr>
            </w:pPr>
            <w:r w:rsidRPr="00C13274">
              <w:rPr>
                <w:rFonts w:eastAsia="SimSun"/>
              </w:rPr>
              <w:t>CBR and CR definition for SL-PRS</w:t>
            </w:r>
          </w:p>
          <w:p w14:paraId="54DBAA20" w14:textId="77777777" w:rsidR="00F754D4" w:rsidRPr="00C13274" w:rsidRDefault="00F754D4" w:rsidP="00C13274">
            <w:pPr>
              <w:numPr>
                <w:ilvl w:val="1"/>
                <w:numId w:val="13"/>
              </w:numPr>
              <w:spacing w:after="0" w:line="252" w:lineRule="auto"/>
              <w:contextualSpacing/>
              <w:jc w:val="both"/>
              <w:rPr>
                <w:rFonts w:eastAsia="SimSun"/>
              </w:rPr>
            </w:pPr>
            <w:r w:rsidRPr="00C13274">
              <w:rPr>
                <w:rFonts w:eastAsia="SimSun"/>
              </w:rPr>
              <w:t>Which parameters  of a SL-PRS configuration could be impacted by the congestion control mechanism, the mapping between congestion measurements, SL-PRS priority and SL-PRS parameters</w:t>
            </w:r>
          </w:p>
          <w:p w14:paraId="0A1A7268" w14:textId="77777777" w:rsidR="00F754D4" w:rsidRPr="00C13274" w:rsidRDefault="00F754D4" w:rsidP="00C13274">
            <w:pPr>
              <w:numPr>
                <w:ilvl w:val="1"/>
                <w:numId w:val="13"/>
              </w:numPr>
              <w:spacing w:after="0" w:line="252" w:lineRule="auto"/>
              <w:contextualSpacing/>
              <w:jc w:val="both"/>
              <w:rPr>
                <w:rFonts w:eastAsia="SimSun"/>
              </w:rPr>
            </w:pPr>
            <w:r w:rsidRPr="00C13274">
              <w:rPr>
                <w:rFonts w:eastAsia="SimSun"/>
              </w:rPr>
              <w:t>CR and CBR measurement time window</w:t>
            </w:r>
          </w:p>
          <w:p w14:paraId="33A3BF06" w14:textId="77777777" w:rsidR="00F754D4" w:rsidRPr="00C13274" w:rsidRDefault="00F754D4" w:rsidP="00C13274">
            <w:pPr>
              <w:numPr>
                <w:ilvl w:val="1"/>
                <w:numId w:val="13"/>
              </w:numPr>
              <w:spacing w:after="0" w:line="252" w:lineRule="auto"/>
              <w:contextualSpacing/>
              <w:jc w:val="both"/>
              <w:rPr>
                <w:rFonts w:eastAsia="SimSun"/>
              </w:rPr>
            </w:pPr>
            <w:r w:rsidRPr="00C13274">
              <w:rPr>
                <w:rFonts w:eastAsia="SimSun"/>
              </w:rPr>
              <w:t>Congestion control processing time</w:t>
            </w:r>
          </w:p>
          <w:p w14:paraId="5D6203FB" w14:textId="77777777" w:rsidR="00C26BE3" w:rsidRDefault="00F754D4" w:rsidP="00C26BE3">
            <w:pPr>
              <w:numPr>
                <w:ilvl w:val="1"/>
                <w:numId w:val="13"/>
              </w:numPr>
              <w:spacing w:after="0" w:line="252" w:lineRule="auto"/>
              <w:contextualSpacing/>
              <w:jc w:val="both"/>
              <w:rPr>
                <w:rFonts w:eastAsia="SimSun"/>
              </w:rPr>
            </w:pPr>
            <w:r w:rsidRPr="00C26BE3">
              <w:rPr>
                <w:rFonts w:eastAsia="SimSun"/>
              </w:rPr>
              <w:t>Number of CBR ranges</w:t>
            </w:r>
          </w:p>
          <w:p w14:paraId="690D1EB9" w14:textId="64CE6769" w:rsidR="00EC5EBD" w:rsidRPr="00C26BE3" w:rsidRDefault="00F754D4" w:rsidP="00C26BE3">
            <w:pPr>
              <w:numPr>
                <w:ilvl w:val="1"/>
                <w:numId w:val="13"/>
              </w:numPr>
              <w:spacing w:after="0" w:line="252" w:lineRule="auto"/>
              <w:contextualSpacing/>
              <w:jc w:val="both"/>
              <w:rPr>
                <w:rFonts w:eastAsia="SimSun"/>
              </w:rPr>
            </w:pPr>
            <w:r w:rsidRPr="00C26BE3">
              <w:rPr>
                <w:rFonts w:eastAsia="SimSun"/>
              </w:rPr>
              <w:t>Whether any proposed changes could be applicable to shared resource pools in addition to the dedicated resource pool</w:t>
            </w:r>
          </w:p>
        </w:tc>
      </w:tr>
    </w:tbl>
    <w:p w14:paraId="76778A3F" w14:textId="17BB7683" w:rsidR="005E5CB5" w:rsidRPr="00EF3FB8" w:rsidRDefault="009F0222" w:rsidP="005E5CB5">
      <w:pPr>
        <w:pStyle w:val="maintext"/>
        <w:ind w:firstLineChars="0" w:firstLine="0"/>
        <w:rPr>
          <w:rFonts w:eastAsiaTheme="minorEastAsia"/>
        </w:rPr>
      </w:pPr>
      <w:r>
        <w:rPr>
          <w:color w:val="000000" w:themeColor="text1"/>
        </w:rPr>
        <w:t xml:space="preserve">During the </w:t>
      </w:r>
      <w:r>
        <w:rPr>
          <w:spacing w:val="-2"/>
        </w:rPr>
        <w:t xml:space="preserve">RAN1#113 meetings, we discussed </w:t>
      </w:r>
      <w:r w:rsidR="00DF0842">
        <w:rPr>
          <w:spacing w:val="-2"/>
        </w:rPr>
        <w:t xml:space="preserve">about </w:t>
      </w:r>
      <w:r w:rsidR="00DF0842" w:rsidRPr="00DF0842">
        <w:rPr>
          <w:spacing w:val="-2"/>
        </w:rPr>
        <w:t>CBR</w:t>
      </w:r>
      <w:r w:rsidR="00DF0842">
        <w:rPr>
          <w:spacing w:val="-2"/>
        </w:rPr>
        <w:t xml:space="preserve"> </w:t>
      </w:r>
      <w:r w:rsidR="001A2FE5">
        <w:rPr>
          <w:spacing w:val="-2"/>
        </w:rPr>
        <w:t>and CR evaluation</w:t>
      </w:r>
      <w:r w:rsidR="005E5CB5">
        <w:rPr>
          <w:spacing w:val="-2"/>
        </w:rPr>
        <w:t>s</w:t>
      </w:r>
      <w:r w:rsidR="001A2FE5">
        <w:rPr>
          <w:spacing w:val="-2"/>
        </w:rPr>
        <w:t xml:space="preserve"> for shared and dedicated resource pools, separately. </w:t>
      </w:r>
      <w:r w:rsidR="005E5CB5">
        <w:rPr>
          <w:rFonts w:eastAsiaTheme="minorEastAsia"/>
        </w:rPr>
        <w:t xml:space="preserve">For the shared resource pool, we think that </w:t>
      </w:r>
      <w:r w:rsidR="005E5CB5" w:rsidRPr="00DF0842">
        <w:rPr>
          <w:spacing w:val="-2"/>
        </w:rPr>
        <w:t>CBR</w:t>
      </w:r>
      <w:r w:rsidR="005E5CB5">
        <w:rPr>
          <w:spacing w:val="-2"/>
        </w:rPr>
        <w:t xml:space="preserve"> and CR evaluations can be performed for PSSCH (i.e. </w:t>
      </w:r>
      <w:r w:rsidR="005E5CB5" w:rsidRPr="005E5CB5">
        <w:rPr>
          <w:spacing w:val="-2"/>
        </w:rPr>
        <w:t>existing SL RSSI definition in 38.215</w:t>
      </w:r>
      <w:r w:rsidR="005E5CB5">
        <w:rPr>
          <w:spacing w:val="-2"/>
        </w:rPr>
        <w:t xml:space="preserve"> is reused). However, in the shared resource pool, </w:t>
      </w:r>
      <w:r w:rsidR="005E5CB5">
        <w:rPr>
          <w:rFonts w:eastAsiaTheme="minorEastAsia"/>
        </w:rPr>
        <w:t xml:space="preserve">there are two priority levels for SL PRS and PSSCH. In this case, it would be straightforward to follow the higher priority level between PSSCH and SL PRS. On the other hand, for the dedicated resource pool, there is no PSSCH and </w:t>
      </w:r>
      <w:r w:rsidR="005E5CB5" w:rsidRPr="00DF0842">
        <w:rPr>
          <w:spacing w:val="-2"/>
        </w:rPr>
        <w:t>CBR</w:t>
      </w:r>
      <w:r w:rsidR="005E5CB5">
        <w:rPr>
          <w:spacing w:val="-2"/>
        </w:rPr>
        <w:t xml:space="preserve"> and CR evaluations should be performed for SL PRS. </w:t>
      </w:r>
      <w:r w:rsidR="00110892">
        <w:rPr>
          <w:spacing w:val="-2"/>
        </w:rPr>
        <w:t>In other word</w:t>
      </w:r>
      <w:r w:rsidR="005E5CB5">
        <w:rPr>
          <w:spacing w:val="-2"/>
        </w:rPr>
        <w:t xml:space="preserve">, new </w:t>
      </w:r>
      <w:r w:rsidR="005E5CB5" w:rsidRPr="005E5CB5">
        <w:rPr>
          <w:spacing w:val="-2"/>
        </w:rPr>
        <w:t>SL RSSI definition</w:t>
      </w:r>
      <w:r w:rsidR="005E5CB5">
        <w:rPr>
          <w:spacing w:val="-2"/>
        </w:rPr>
        <w:t xml:space="preserve"> is necessary for SL PRS and </w:t>
      </w:r>
      <w:r w:rsidR="005E5CB5">
        <w:rPr>
          <w:rFonts w:eastAsiaTheme="minorEastAsia"/>
        </w:rPr>
        <w:t>SL PRS</w:t>
      </w:r>
      <w:r w:rsidR="005E5CB5">
        <w:rPr>
          <w:spacing w:val="-2"/>
        </w:rPr>
        <w:t xml:space="preserve"> </w:t>
      </w:r>
      <w:r w:rsidR="00110892">
        <w:rPr>
          <w:spacing w:val="-2"/>
        </w:rPr>
        <w:t xml:space="preserve">priority should be applied for </w:t>
      </w:r>
      <w:r w:rsidR="00D24921" w:rsidRPr="00DF0842">
        <w:rPr>
          <w:spacing w:val="-2"/>
        </w:rPr>
        <w:t>CBR</w:t>
      </w:r>
      <w:r w:rsidR="00D24921">
        <w:rPr>
          <w:spacing w:val="-2"/>
        </w:rPr>
        <w:t xml:space="preserve"> and CR evaluations. </w:t>
      </w:r>
      <w:r w:rsidR="005E5CB5">
        <w:rPr>
          <w:rFonts w:eastAsiaTheme="minorEastAsia"/>
        </w:rPr>
        <w:t xml:space="preserve">Thus, we propose </w:t>
      </w:r>
    </w:p>
    <w:p w14:paraId="744B287B" w14:textId="4B7B43BF" w:rsidR="001A37B6" w:rsidRPr="009F0222" w:rsidRDefault="00E80D06" w:rsidP="001A37B6">
      <w:pPr>
        <w:rPr>
          <w:rFonts w:cs="바탕"/>
          <w:i/>
          <w:spacing w:val="-2"/>
          <w:lang w:eastAsia="ko-KR"/>
        </w:rPr>
      </w:pPr>
      <w:r w:rsidRPr="009F0222">
        <w:rPr>
          <w:rFonts w:cs="바탕"/>
          <w:b/>
          <w:i/>
          <w:spacing w:val="-2"/>
          <w:u w:val="single"/>
          <w:lang w:eastAsia="ko-KR"/>
        </w:rPr>
        <w:t xml:space="preserve">Proposal </w:t>
      </w:r>
      <w:r w:rsidR="00917A3E">
        <w:rPr>
          <w:rFonts w:cs="바탕"/>
          <w:b/>
          <w:i/>
          <w:spacing w:val="-2"/>
          <w:u w:val="single"/>
          <w:lang w:eastAsia="ko-KR"/>
        </w:rPr>
        <w:t>8</w:t>
      </w:r>
      <w:r w:rsidRPr="009F0222">
        <w:rPr>
          <w:rFonts w:cs="바탕"/>
          <w:b/>
          <w:i/>
          <w:spacing w:val="-2"/>
          <w:u w:val="single"/>
          <w:lang w:eastAsia="ko-KR"/>
        </w:rPr>
        <w:t>:</w:t>
      </w:r>
      <w:r w:rsidRPr="009F0222">
        <w:rPr>
          <w:lang w:eastAsia="ko-KR"/>
        </w:rPr>
        <w:t xml:space="preserve"> </w:t>
      </w:r>
      <w:r w:rsidR="001A37B6" w:rsidRPr="009F0222">
        <w:rPr>
          <w:rFonts w:cs="바탕"/>
          <w:i/>
          <w:spacing w:val="-2"/>
          <w:lang w:eastAsia="ko-KR"/>
        </w:rPr>
        <w:t>In</w:t>
      </w:r>
      <w:r w:rsidRPr="009F0222">
        <w:rPr>
          <w:rFonts w:cs="바탕"/>
          <w:i/>
          <w:spacing w:val="-2"/>
          <w:lang w:eastAsia="ko-KR"/>
        </w:rPr>
        <w:t xml:space="preserve"> a shared resource pool, </w:t>
      </w:r>
      <w:r w:rsidR="00DF0842">
        <w:rPr>
          <w:rFonts w:cs="바탕"/>
          <w:i/>
          <w:spacing w:val="-2"/>
          <w:lang w:eastAsia="ko-KR"/>
        </w:rPr>
        <w:t>CBR/C</w:t>
      </w:r>
      <w:r w:rsidR="001A37B6" w:rsidRPr="009F0222">
        <w:rPr>
          <w:rFonts w:cs="바탕"/>
          <w:i/>
          <w:spacing w:val="-2"/>
          <w:lang w:eastAsia="ko-KR"/>
        </w:rPr>
        <w:t>R shall be evaluated for PSSCH.</w:t>
      </w:r>
    </w:p>
    <w:p w14:paraId="4EAA2612" w14:textId="3D405DB8" w:rsidR="00EC5EBD" w:rsidRDefault="001A37B6" w:rsidP="009F022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0222">
        <w:rPr>
          <w:rFonts w:eastAsiaTheme="minorEastAsia"/>
          <w:i/>
          <w:lang w:eastAsia="ko-KR"/>
        </w:rPr>
        <w:lastRenderedPageBreak/>
        <w:t>Keep existing SL RSSI definition in 38.215.</w:t>
      </w:r>
    </w:p>
    <w:p w14:paraId="6958335C" w14:textId="0DAED3B9" w:rsidR="005E5CB5" w:rsidRPr="004C524C" w:rsidRDefault="00A604CF" w:rsidP="005E5CB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524C">
        <w:rPr>
          <w:rFonts w:cs="바탕"/>
          <w:i/>
          <w:spacing w:val="-2"/>
          <w:lang w:eastAsia="ko-KR"/>
        </w:rPr>
        <w:t xml:space="preserve">For </w:t>
      </w:r>
      <w:r w:rsidR="005E5CB5" w:rsidRPr="004C524C">
        <w:rPr>
          <w:rFonts w:cs="바탕"/>
          <w:i/>
          <w:spacing w:val="-2"/>
          <w:lang w:eastAsia="ko-KR"/>
        </w:rPr>
        <w:t>CR/CBR evaluations</w:t>
      </w:r>
      <w:r w:rsidR="005E5CB5" w:rsidRPr="004C524C">
        <w:rPr>
          <w:rFonts w:eastAsiaTheme="minorEastAsia"/>
          <w:i/>
          <w:lang w:eastAsia="ko-KR"/>
        </w:rPr>
        <w:t>, the priority level is the higher priority between PSSCH and SL PRS</w:t>
      </w:r>
      <w:r w:rsidR="005E5CB5" w:rsidRPr="004C524C">
        <w:rPr>
          <w:rFonts w:eastAsiaTheme="minorEastAsia" w:hint="eastAsia"/>
          <w:i/>
          <w:lang w:eastAsia="ko-KR"/>
        </w:rPr>
        <w:t>.</w:t>
      </w:r>
    </w:p>
    <w:p w14:paraId="44136D3A" w14:textId="65A54CD9" w:rsidR="001A37B6" w:rsidRPr="004C524C" w:rsidRDefault="001A37B6" w:rsidP="001A37B6">
      <w:pPr>
        <w:rPr>
          <w:rFonts w:cs="바탕"/>
          <w:i/>
          <w:spacing w:val="-2"/>
          <w:lang w:eastAsia="ko-KR"/>
        </w:rPr>
      </w:pPr>
      <w:r w:rsidRPr="004C524C">
        <w:rPr>
          <w:rFonts w:cs="바탕"/>
          <w:b/>
          <w:i/>
          <w:spacing w:val="-2"/>
          <w:u w:val="single"/>
          <w:lang w:eastAsia="ko-KR"/>
        </w:rPr>
        <w:t xml:space="preserve">Proposal </w:t>
      </w:r>
      <w:r w:rsidR="00917A3E">
        <w:rPr>
          <w:rFonts w:cs="바탕"/>
          <w:b/>
          <w:i/>
          <w:spacing w:val="-2"/>
          <w:u w:val="single"/>
          <w:lang w:eastAsia="ko-KR"/>
        </w:rPr>
        <w:t>9</w:t>
      </w:r>
      <w:r w:rsidRPr="004C524C">
        <w:rPr>
          <w:rFonts w:cs="바탕"/>
          <w:b/>
          <w:i/>
          <w:spacing w:val="-2"/>
          <w:u w:val="single"/>
          <w:lang w:eastAsia="ko-KR"/>
        </w:rPr>
        <w:t>:</w:t>
      </w:r>
      <w:r w:rsidRPr="004C524C">
        <w:rPr>
          <w:lang w:eastAsia="ko-KR"/>
        </w:rPr>
        <w:t xml:space="preserve"> </w:t>
      </w:r>
      <w:r w:rsidRPr="004C524C">
        <w:rPr>
          <w:rFonts w:cs="바탕"/>
          <w:i/>
          <w:spacing w:val="-2"/>
          <w:lang w:eastAsia="ko-KR"/>
        </w:rPr>
        <w:t>In a dedicated resource pool, C</w:t>
      </w:r>
      <w:r w:rsidR="00DF0842" w:rsidRPr="004C524C">
        <w:rPr>
          <w:rFonts w:cs="바탕"/>
          <w:i/>
          <w:spacing w:val="-2"/>
          <w:lang w:eastAsia="ko-KR"/>
        </w:rPr>
        <w:t>BR/C</w:t>
      </w:r>
      <w:r w:rsidRPr="004C524C">
        <w:rPr>
          <w:rFonts w:cs="바탕"/>
          <w:i/>
          <w:spacing w:val="-2"/>
          <w:lang w:eastAsia="ko-KR"/>
        </w:rPr>
        <w:t>R shall be evaluated for SL PRS.</w:t>
      </w:r>
    </w:p>
    <w:p w14:paraId="07430A4D" w14:textId="1C95FF46" w:rsidR="001A37B6" w:rsidRPr="004C524C" w:rsidRDefault="001A37B6" w:rsidP="001A37B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524C">
        <w:rPr>
          <w:rFonts w:eastAsiaTheme="minorEastAsia"/>
          <w:i/>
          <w:lang w:eastAsia="ko-KR"/>
        </w:rPr>
        <w:t>Introduce new SL PRS RSSI definition in 38.215 where it defined as the linear average of the total received power (in [W]) observed in the configured sub-channel in OFDM symbols of a slot configured for SL PRS.</w:t>
      </w:r>
    </w:p>
    <w:p w14:paraId="416ED567" w14:textId="61BE7A75" w:rsidR="005E5CB5" w:rsidRPr="004C524C" w:rsidRDefault="00A604CF" w:rsidP="005E5CB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524C">
        <w:rPr>
          <w:rFonts w:cs="바탕"/>
          <w:i/>
          <w:spacing w:val="-2"/>
          <w:lang w:eastAsia="ko-KR"/>
        </w:rPr>
        <w:t xml:space="preserve">For </w:t>
      </w:r>
      <w:r w:rsidR="005E5CB5" w:rsidRPr="004C524C">
        <w:rPr>
          <w:rFonts w:cs="바탕"/>
          <w:i/>
          <w:spacing w:val="-2"/>
          <w:lang w:eastAsia="ko-KR"/>
        </w:rPr>
        <w:t>CR/CBR evaluations</w:t>
      </w:r>
      <w:r w:rsidR="005E5CB5" w:rsidRPr="004C524C">
        <w:rPr>
          <w:rFonts w:eastAsiaTheme="minorEastAsia"/>
          <w:i/>
          <w:lang w:eastAsia="ko-KR"/>
        </w:rPr>
        <w:t>, the priority level is for SL PRS.</w:t>
      </w:r>
    </w:p>
    <w:p w14:paraId="0296EA98" w14:textId="3748A504" w:rsidR="00C627C3" w:rsidRPr="00C627C3" w:rsidRDefault="00C627C3" w:rsidP="005E5CB5">
      <w:pPr>
        <w:pStyle w:val="maintext"/>
        <w:spacing w:before="180"/>
        <w:ind w:firstLineChars="0" w:firstLine="403"/>
        <w:rPr>
          <w:spacing w:val="-2"/>
        </w:rPr>
      </w:pPr>
      <w:r>
        <w:rPr>
          <w:spacing w:val="-2"/>
        </w:rPr>
        <w:t>In RAN1#113 meetings, the following agreements were made for congestion control for SL PRS as:</w:t>
      </w:r>
    </w:p>
    <w:tbl>
      <w:tblPr>
        <w:tblStyle w:val="a6"/>
        <w:tblW w:w="0" w:type="auto"/>
        <w:tblLook w:val="04A0" w:firstRow="1" w:lastRow="0" w:firstColumn="1" w:lastColumn="0" w:noHBand="0" w:noVBand="1"/>
      </w:tblPr>
      <w:tblGrid>
        <w:gridCol w:w="9629"/>
      </w:tblGrid>
      <w:tr w:rsidR="00C627C3" w14:paraId="585CD437" w14:textId="77777777" w:rsidTr="00C627C3">
        <w:tc>
          <w:tcPr>
            <w:tcW w:w="9629" w:type="dxa"/>
          </w:tcPr>
          <w:p w14:paraId="17C03E1D" w14:textId="77777777" w:rsidR="00C627C3" w:rsidRPr="00316899" w:rsidRDefault="00C627C3" w:rsidP="00C627C3">
            <w:pPr>
              <w:spacing w:after="0"/>
              <w:rPr>
                <w:b/>
              </w:rPr>
            </w:pPr>
            <w:r w:rsidRPr="00316899">
              <w:rPr>
                <w:b/>
                <w:highlight w:val="green"/>
              </w:rPr>
              <w:t>Agreement</w:t>
            </w:r>
          </w:p>
          <w:p w14:paraId="451BAA5D" w14:textId="77777777" w:rsidR="00C627C3" w:rsidRPr="00316899" w:rsidRDefault="00C627C3" w:rsidP="00C627C3">
            <w:pPr>
              <w:spacing w:after="0"/>
            </w:pPr>
            <w:r w:rsidRPr="00316899">
              <w:t xml:space="preserve">In Scheme 2, congestion control can restrict the range of parameters for SL PRS configuration per resource pool by CBR and priority. Consider further the following parameter(s): </w:t>
            </w:r>
          </w:p>
          <w:p w14:paraId="516384BB" w14:textId="77777777" w:rsidR="00C627C3" w:rsidRPr="00AD5346" w:rsidRDefault="00C627C3" w:rsidP="00C627C3">
            <w:pPr>
              <w:pStyle w:val="a4"/>
              <w:numPr>
                <w:ilvl w:val="0"/>
                <w:numId w:val="25"/>
              </w:numPr>
              <w:spacing w:after="0"/>
              <w:ind w:leftChars="0"/>
              <w:contextualSpacing/>
              <w:rPr>
                <w:rFonts w:eastAsia="Times New Roman"/>
              </w:rPr>
            </w:pPr>
            <w:r w:rsidRPr="00AD5346">
              <w:rPr>
                <w:rFonts w:eastAsia="Times New Roman"/>
              </w:rPr>
              <w:t>Option 1: SL PRS transmission power</w:t>
            </w:r>
          </w:p>
          <w:p w14:paraId="71E7D6B1" w14:textId="77777777" w:rsidR="00C627C3" w:rsidRPr="00AD5346" w:rsidRDefault="00C627C3" w:rsidP="00C627C3">
            <w:pPr>
              <w:pStyle w:val="a4"/>
              <w:numPr>
                <w:ilvl w:val="0"/>
                <w:numId w:val="25"/>
              </w:numPr>
              <w:spacing w:after="0"/>
              <w:ind w:leftChars="0"/>
              <w:contextualSpacing/>
              <w:rPr>
                <w:rFonts w:eastAsia="Times New Roman"/>
              </w:rPr>
            </w:pPr>
            <w:r w:rsidRPr="00AD5346">
              <w:rPr>
                <w:rFonts w:eastAsia="Times New Roman"/>
              </w:rPr>
              <w:t>Option 2: Periodicity of SL PRS</w:t>
            </w:r>
          </w:p>
          <w:p w14:paraId="66243F8E" w14:textId="77777777" w:rsidR="00C627C3" w:rsidRPr="00AD5346" w:rsidRDefault="00C627C3" w:rsidP="00C627C3">
            <w:pPr>
              <w:pStyle w:val="a4"/>
              <w:numPr>
                <w:ilvl w:val="0"/>
                <w:numId w:val="25"/>
              </w:numPr>
              <w:spacing w:after="0"/>
              <w:ind w:leftChars="0"/>
              <w:contextualSpacing/>
              <w:rPr>
                <w:rFonts w:eastAsia="Times New Roman"/>
              </w:rPr>
            </w:pPr>
            <w:r w:rsidRPr="00AD5346">
              <w:rPr>
                <w:rFonts w:eastAsia="Times New Roman"/>
              </w:rPr>
              <w:t>Option 3: Number of occupied subchannels of SL-PRS (for shared resource pool)</w:t>
            </w:r>
          </w:p>
          <w:p w14:paraId="17A72326" w14:textId="77777777" w:rsidR="00C627C3" w:rsidRPr="00AD5346" w:rsidRDefault="00C627C3" w:rsidP="00C627C3">
            <w:pPr>
              <w:pStyle w:val="a4"/>
              <w:numPr>
                <w:ilvl w:val="0"/>
                <w:numId w:val="25"/>
              </w:numPr>
              <w:spacing w:after="0"/>
              <w:ind w:leftChars="0"/>
              <w:contextualSpacing/>
              <w:rPr>
                <w:rFonts w:eastAsia="Times New Roman"/>
              </w:rPr>
            </w:pPr>
            <w:r w:rsidRPr="00AD5346">
              <w:rPr>
                <w:rFonts w:eastAsia="Times New Roman"/>
              </w:rPr>
              <w:t>Option 4: Number of SL PRS resources in a slot</w:t>
            </w:r>
          </w:p>
          <w:p w14:paraId="01FC2640" w14:textId="77777777" w:rsidR="00C627C3" w:rsidRPr="00AD5346" w:rsidRDefault="00C627C3" w:rsidP="00C627C3">
            <w:pPr>
              <w:pStyle w:val="a4"/>
              <w:numPr>
                <w:ilvl w:val="0"/>
                <w:numId w:val="25"/>
              </w:numPr>
              <w:spacing w:after="0"/>
              <w:ind w:leftChars="0"/>
              <w:contextualSpacing/>
              <w:rPr>
                <w:rFonts w:eastAsia="Times New Roman"/>
              </w:rPr>
            </w:pPr>
            <w:r w:rsidRPr="00AD5346">
              <w:rPr>
                <w:rFonts w:eastAsia="Times New Roman"/>
              </w:rPr>
              <w:t>Option 5: comb-size of a SL PRS resource in a slot</w:t>
            </w:r>
          </w:p>
          <w:p w14:paraId="415416A1" w14:textId="77777777" w:rsidR="00C627C3" w:rsidRPr="00AD5346" w:rsidRDefault="00C627C3" w:rsidP="00C627C3">
            <w:pPr>
              <w:pStyle w:val="a4"/>
              <w:numPr>
                <w:ilvl w:val="0"/>
                <w:numId w:val="25"/>
              </w:numPr>
              <w:spacing w:after="0"/>
              <w:ind w:leftChars="0"/>
              <w:contextualSpacing/>
              <w:rPr>
                <w:rFonts w:eastAsia="Times New Roman"/>
              </w:rPr>
            </w:pPr>
            <w:r w:rsidRPr="00AD5346">
              <w:rPr>
                <w:rFonts w:eastAsia="Times New Roman"/>
              </w:rPr>
              <w:t>Option 7: Number of OFDM symbols of a SL PRS resource in a slot</w:t>
            </w:r>
          </w:p>
          <w:p w14:paraId="51F4ECDD" w14:textId="77777777" w:rsidR="00C627C3" w:rsidRPr="00AD5346" w:rsidRDefault="00C627C3" w:rsidP="00C627C3">
            <w:pPr>
              <w:pStyle w:val="a4"/>
              <w:numPr>
                <w:ilvl w:val="0"/>
                <w:numId w:val="25"/>
              </w:numPr>
              <w:spacing w:after="0"/>
              <w:ind w:leftChars="0"/>
              <w:contextualSpacing/>
              <w:rPr>
                <w:rFonts w:eastAsia="Times New Roman"/>
              </w:rPr>
            </w:pPr>
            <w:r w:rsidRPr="00AD5346">
              <w:rPr>
                <w:rFonts w:eastAsia="Times New Roman"/>
              </w:rPr>
              <w:t>Option 8: Number of SL PRS (re-)transmissions</w:t>
            </w:r>
          </w:p>
          <w:p w14:paraId="7ED54FA1" w14:textId="3C2FCAFA" w:rsidR="00C627C3" w:rsidRDefault="00C627C3" w:rsidP="00C627C3">
            <w:pPr>
              <w:pStyle w:val="maintext"/>
              <w:ind w:firstLineChars="0" w:firstLine="0"/>
              <w:rPr>
                <w:spacing w:val="-2"/>
              </w:rPr>
            </w:pPr>
            <w:r w:rsidRPr="00316899">
              <w:rPr>
                <w:rFonts w:eastAsia="Times New Roman"/>
              </w:rPr>
              <w:t>FFS: Other options are not precluded</w:t>
            </w:r>
          </w:p>
        </w:tc>
      </w:tr>
    </w:tbl>
    <w:p w14:paraId="428C7DC6" w14:textId="025F2F4F" w:rsidR="00B13FB1" w:rsidRPr="00C26BE3" w:rsidRDefault="00C627C3" w:rsidP="00A14916">
      <w:pPr>
        <w:pStyle w:val="maintext"/>
        <w:spacing w:before="120" w:after="120"/>
        <w:ind w:firstLineChars="0" w:firstLine="0"/>
        <w:rPr>
          <w:rFonts w:eastAsia="MS Mincho"/>
          <w:lang w:eastAsia="en-GB"/>
        </w:rPr>
      </w:pPr>
      <w:r>
        <w:rPr>
          <w:spacing w:val="-2"/>
        </w:rPr>
        <w:t>At first</w:t>
      </w:r>
      <w:r w:rsidR="00A14916">
        <w:rPr>
          <w:color w:val="000000" w:themeColor="text1"/>
        </w:rPr>
        <w:t xml:space="preserve">, we think </w:t>
      </w:r>
      <w:r>
        <w:rPr>
          <w:color w:val="000000" w:themeColor="text1"/>
        </w:rPr>
        <w:t xml:space="preserve">all listed options in the above agreement can be considered and </w:t>
      </w:r>
      <w:r>
        <w:rPr>
          <w:rFonts w:eastAsia="SimSun"/>
        </w:rPr>
        <w:t>parameters</w:t>
      </w:r>
      <w:r w:rsidR="00C26BE3">
        <w:rPr>
          <w:rFonts w:eastAsia="SimSun"/>
        </w:rPr>
        <w:t xml:space="preserve"> in the listed options</w:t>
      </w:r>
      <w:r>
        <w:rPr>
          <w:rFonts w:eastAsia="SimSun"/>
        </w:rPr>
        <w:t> can</w:t>
      </w:r>
      <w:r w:rsidRPr="00C13274">
        <w:rPr>
          <w:rFonts w:eastAsia="SimSun"/>
        </w:rPr>
        <w:t xml:space="preserve"> be impacted by the congestion control mechanism</w:t>
      </w:r>
      <w:r w:rsidR="00C26BE3">
        <w:rPr>
          <w:rFonts w:eastAsia="SimSun"/>
        </w:rPr>
        <w:t>.</w:t>
      </w:r>
      <w:r w:rsidR="00C26BE3">
        <w:rPr>
          <w:color w:val="000000" w:themeColor="text1"/>
        </w:rPr>
        <w:t xml:space="preserve"> Specifically, t</w:t>
      </w:r>
      <w:r w:rsidR="00A14916" w:rsidRPr="00340C12">
        <w:rPr>
          <w:color w:val="000000" w:themeColor="text1"/>
        </w:rPr>
        <w:t xml:space="preserve">he UE performs CBR measurement and then the parameters for SL PRS configuration can be controlled </w:t>
      </w:r>
      <w:r w:rsidR="00A604CF">
        <w:rPr>
          <w:color w:val="000000" w:themeColor="text1"/>
        </w:rPr>
        <w:t>by</w:t>
      </w:r>
      <w:r w:rsidR="00A604CF" w:rsidRPr="00340C12">
        <w:rPr>
          <w:color w:val="000000" w:themeColor="text1"/>
        </w:rPr>
        <w:t xml:space="preserve"> </w:t>
      </w:r>
      <w:r w:rsidR="00A14916" w:rsidRPr="00340C12">
        <w:rPr>
          <w:color w:val="000000" w:themeColor="text1"/>
        </w:rPr>
        <w:t xml:space="preserve">CBR and priority. </w:t>
      </w:r>
      <w:r w:rsidR="00C26BE3">
        <w:rPr>
          <w:color w:val="000000" w:themeColor="text1"/>
        </w:rPr>
        <w:t xml:space="preserve">Also, we think that the legacy procedure and definition for </w:t>
      </w:r>
      <w:r w:rsidR="00A14916" w:rsidRPr="00340C12">
        <w:rPr>
          <w:color w:val="000000" w:themeColor="text1"/>
        </w:rPr>
        <w:t xml:space="preserve">congestion control </w:t>
      </w:r>
      <w:r w:rsidR="00C26BE3">
        <w:rPr>
          <w:color w:val="000000" w:themeColor="text1"/>
        </w:rPr>
        <w:t>can be reused as much as possible. Specifically,</w:t>
      </w:r>
      <w:r w:rsidR="00A14916" w:rsidRPr="00340C12">
        <w:rPr>
          <w:rFonts w:eastAsiaTheme="minorEastAsia"/>
          <w:color w:val="000000" w:themeColor="text1"/>
        </w:rPr>
        <w:t xml:space="preserve"> in</w:t>
      </w:r>
      <w:r w:rsidR="00A14916" w:rsidRPr="00340C12">
        <w:rPr>
          <w:color w:val="000000" w:themeColor="text1"/>
        </w:rPr>
        <w:t xml:space="preserve"> Scheme 1 resource allocation for SL PRS, RRC_CONNECTED UEs can report CBR for SL PRS to the gNB. In Scheme 2 resource allocation for SL PRS, a UE should meet the CR limit for congestion control of SL PRS. </w:t>
      </w:r>
      <w:r w:rsidR="00F14C60">
        <w:rPr>
          <w:color w:val="000000" w:themeColor="text1"/>
        </w:rPr>
        <w:t>Notice that t</w:t>
      </w:r>
      <w:r w:rsidR="00A14916" w:rsidRPr="00340C12">
        <w:rPr>
          <w:color w:val="000000" w:themeColor="text1"/>
        </w:rPr>
        <w:t>he definition of CBR</w:t>
      </w:r>
      <w:r w:rsidR="00C26BE3">
        <w:rPr>
          <w:color w:val="000000" w:themeColor="text1"/>
        </w:rPr>
        <w:t>/</w:t>
      </w:r>
      <w:r w:rsidR="00A14916" w:rsidRPr="00340C12">
        <w:rPr>
          <w:color w:val="000000" w:themeColor="text1"/>
        </w:rPr>
        <w:t xml:space="preserve">CR for SL positioning </w:t>
      </w:r>
      <w:r w:rsidR="00C26BE3">
        <w:rPr>
          <w:color w:val="000000" w:themeColor="text1"/>
        </w:rPr>
        <w:t xml:space="preserve">can be reused </w:t>
      </w:r>
      <w:r w:rsidR="00F14C60">
        <w:rPr>
          <w:color w:val="000000" w:themeColor="text1"/>
        </w:rPr>
        <w:t>as</w:t>
      </w:r>
      <w:r w:rsidR="00A14916" w:rsidRPr="00340C12">
        <w:rPr>
          <w:color w:val="000000" w:themeColor="text1"/>
        </w:rPr>
        <w:t xml:space="preserve"> that of PSSCH</w:t>
      </w:r>
      <w:r w:rsidR="00F14C60">
        <w:rPr>
          <w:color w:val="000000" w:themeColor="text1"/>
        </w:rPr>
        <w:t xml:space="preserve"> congestion control</w:t>
      </w:r>
      <w:r w:rsidR="00A14916" w:rsidRPr="00340C12">
        <w:rPr>
          <w:color w:val="000000" w:themeColor="text1"/>
        </w:rPr>
        <w:t xml:space="preserve">. </w:t>
      </w:r>
    </w:p>
    <w:p w14:paraId="0C90F4E3" w14:textId="456E6825" w:rsidR="00C92AC5" w:rsidRPr="00AD5346" w:rsidRDefault="00C92AC5" w:rsidP="00C92AC5">
      <w:pPr>
        <w:pStyle w:val="maintext"/>
        <w:ind w:firstLineChars="0" w:firstLine="0"/>
        <w:rPr>
          <w:i/>
          <w:spacing w:val="-2"/>
        </w:rPr>
      </w:pPr>
      <w:r w:rsidRPr="00AD5346">
        <w:rPr>
          <w:rFonts w:hint="eastAsia"/>
          <w:b/>
          <w:i/>
          <w:spacing w:val="-2"/>
          <w:u w:val="single"/>
        </w:rPr>
        <w:t xml:space="preserve">Proposal </w:t>
      </w:r>
      <w:r w:rsidR="00B52820">
        <w:rPr>
          <w:b/>
          <w:i/>
          <w:spacing w:val="-2"/>
          <w:u w:val="single"/>
        </w:rPr>
        <w:t>1</w:t>
      </w:r>
      <w:r w:rsidR="00917A3E">
        <w:rPr>
          <w:b/>
          <w:i/>
          <w:spacing w:val="-2"/>
          <w:u w:val="single"/>
        </w:rPr>
        <w:t>0</w:t>
      </w:r>
      <w:r w:rsidRPr="00AD5346">
        <w:rPr>
          <w:rFonts w:hint="eastAsia"/>
          <w:b/>
          <w:i/>
          <w:spacing w:val="-2"/>
          <w:u w:val="single"/>
        </w:rPr>
        <w:t>:</w:t>
      </w:r>
      <w:r w:rsidRPr="00AD5346">
        <w:rPr>
          <w:rFonts w:hint="eastAsia"/>
          <w:b/>
          <w:i/>
          <w:spacing w:val="-2"/>
        </w:rPr>
        <w:t xml:space="preserve"> </w:t>
      </w:r>
      <w:r w:rsidRPr="00AD5346">
        <w:rPr>
          <w:i/>
          <w:spacing w:val="-2"/>
        </w:rPr>
        <w:t>In Scheme 2, congestion control can restrict the range of parameters for SL</w:t>
      </w:r>
      <w:r w:rsidR="00F14C60" w:rsidRPr="00AD5346">
        <w:rPr>
          <w:i/>
          <w:spacing w:val="-2"/>
        </w:rPr>
        <w:t xml:space="preserve"> PRS configuration per resource </w:t>
      </w:r>
      <w:r w:rsidRPr="00AD5346">
        <w:rPr>
          <w:i/>
          <w:spacing w:val="-2"/>
        </w:rPr>
        <w:t>pool by CBR and priority.</w:t>
      </w:r>
    </w:p>
    <w:p w14:paraId="23ECDC4A" w14:textId="51EC1158" w:rsidR="00B13FB1" w:rsidRPr="00AD5346" w:rsidRDefault="004C4BBB"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bookmarkStart w:id="5" w:name="_Hlk127122194"/>
      <w:r w:rsidRPr="00AD5346">
        <w:rPr>
          <w:rFonts w:eastAsiaTheme="minorEastAsia"/>
          <w:i/>
          <w:lang w:eastAsia="ko-KR"/>
        </w:rPr>
        <w:t>The</w:t>
      </w:r>
      <w:r w:rsidRPr="00AD5346">
        <w:rPr>
          <w:rFonts w:eastAsiaTheme="minorEastAsia" w:hint="eastAsia"/>
          <w:i/>
          <w:lang w:eastAsia="ko-KR"/>
        </w:rPr>
        <w:t xml:space="preserve"> </w:t>
      </w:r>
      <w:r w:rsidRPr="00AD5346">
        <w:rPr>
          <w:rFonts w:eastAsiaTheme="minorEastAsia"/>
          <w:i/>
          <w:lang w:eastAsia="ko-KR"/>
        </w:rPr>
        <w:t xml:space="preserve">parameters impacted by congestion control </w:t>
      </w:r>
      <w:r w:rsidR="00C26BE3" w:rsidRPr="00AD5346">
        <w:rPr>
          <w:rFonts w:eastAsiaTheme="minorEastAsia"/>
          <w:i/>
          <w:lang w:eastAsia="ko-KR"/>
        </w:rPr>
        <w:t xml:space="preserve">can </w:t>
      </w:r>
      <w:r w:rsidRPr="00AD5346">
        <w:rPr>
          <w:rFonts w:eastAsiaTheme="minorEastAsia"/>
          <w:i/>
          <w:lang w:eastAsia="ko-KR"/>
        </w:rPr>
        <w:t>include</w:t>
      </w:r>
      <w:r w:rsidR="00C26BE3" w:rsidRPr="00AD5346">
        <w:rPr>
          <w:rFonts w:eastAsiaTheme="minorEastAsia"/>
          <w:i/>
          <w:lang w:eastAsia="ko-KR"/>
        </w:rPr>
        <w:t xml:space="preserve"> the following</w:t>
      </w:r>
    </w:p>
    <w:p w14:paraId="3AECDE72" w14:textId="5D7CA8A2"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SL PRS transmission power</w:t>
      </w:r>
    </w:p>
    <w:p w14:paraId="2C1E8E83" w14:textId="125E2732"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Periodicity of SL PRS</w:t>
      </w:r>
    </w:p>
    <w:p w14:paraId="2B4DFBED" w14:textId="4112628F"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occupied subchannels of SL-PRS (for shared resource pool)</w:t>
      </w:r>
    </w:p>
    <w:p w14:paraId="69C67FBF" w14:textId="795BE708"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SL PRS resources in a slot</w:t>
      </w:r>
    </w:p>
    <w:p w14:paraId="7F1FBB9E" w14:textId="55BB0B00"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comb-size of a SL PRS resource in a slot</w:t>
      </w:r>
    </w:p>
    <w:p w14:paraId="7F6D988D" w14:textId="03A1EAD3"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OFDM symbols of a SL PRS resource in a slot</w:t>
      </w:r>
    </w:p>
    <w:p w14:paraId="763882A8" w14:textId="02FCD185"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SL PRS (re-)transmissions</w:t>
      </w:r>
    </w:p>
    <w:bookmarkEnd w:id="5"/>
    <w:p w14:paraId="47EFE8E3" w14:textId="77777777" w:rsidR="00C92AC5" w:rsidRPr="00AD5346"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AD5346">
        <w:rPr>
          <w:rFonts w:eastAsia="MS Mincho"/>
          <w:i/>
          <w:lang w:eastAsia="en-GB"/>
        </w:rPr>
        <w:t>CBR measurement for SL PRS can be reported to gNB.</w:t>
      </w:r>
    </w:p>
    <w:p w14:paraId="59C616A5" w14:textId="77777777" w:rsidR="00C92AC5" w:rsidRPr="00AD5346"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AD5346">
        <w:rPr>
          <w:rFonts w:eastAsia="MS Mincho"/>
          <w:i/>
          <w:lang w:eastAsia="en-GB"/>
        </w:rPr>
        <w:t>Congestion control for SL PRS can restrict CR limit of SL PRS by CBR and priority.</w:t>
      </w:r>
    </w:p>
    <w:p w14:paraId="1F5F8B0A" w14:textId="4B2389C1" w:rsidR="00C92AC5" w:rsidRPr="00AD5346"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AD5346">
        <w:rPr>
          <w:rFonts w:eastAsia="MS Mincho"/>
          <w:i/>
          <w:lang w:eastAsia="en-GB"/>
        </w:rPr>
        <w:t xml:space="preserve">The </w:t>
      </w:r>
      <w:r w:rsidR="00C627C3" w:rsidRPr="00AD5346">
        <w:rPr>
          <w:rFonts w:eastAsia="MS Mincho"/>
          <w:i/>
          <w:lang w:eastAsia="en-GB"/>
        </w:rPr>
        <w:t xml:space="preserve">legacy </w:t>
      </w:r>
      <w:r w:rsidRPr="00AD5346">
        <w:rPr>
          <w:rFonts w:eastAsia="MS Mincho"/>
          <w:i/>
          <w:lang w:eastAsia="en-GB"/>
        </w:rPr>
        <w:t>definition of CBR/CR</w:t>
      </w:r>
      <w:r w:rsidR="00C627C3" w:rsidRPr="00AD5346">
        <w:rPr>
          <w:rFonts w:eastAsia="MS Mincho"/>
          <w:i/>
          <w:lang w:eastAsia="en-GB"/>
        </w:rPr>
        <w:t xml:space="preserve"> can be reused for SL positioning including</w:t>
      </w:r>
    </w:p>
    <w:p w14:paraId="1EE6C178" w14:textId="77777777"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CR and CBR measurement time window</w:t>
      </w:r>
    </w:p>
    <w:p w14:paraId="1598E40D" w14:textId="77777777"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Congestion control processing time</w:t>
      </w:r>
    </w:p>
    <w:p w14:paraId="2D688C9A" w14:textId="257176D4" w:rsidR="00C26BE3" w:rsidRPr="00AD5346" w:rsidRDefault="00C26BE3" w:rsidP="00C26BE3">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CBR ranges</w:t>
      </w:r>
    </w:p>
    <w:p w14:paraId="1CB5F875" w14:textId="18FA8F4E" w:rsidR="0091347B" w:rsidRDefault="0091347B" w:rsidP="00C92AC5">
      <w:pPr>
        <w:rPr>
          <w:rFonts w:cs="바탕"/>
          <w:i/>
          <w:color w:val="FF0000"/>
          <w:spacing w:val="-2"/>
          <w:lang w:eastAsia="ko-KR"/>
        </w:rPr>
      </w:pPr>
    </w:p>
    <w:p w14:paraId="5A0D7865" w14:textId="1C36CE6C" w:rsidR="00F12BA8" w:rsidRPr="00027A3C" w:rsidRDefault="00F12BA8" w:rsidP="00027A3C">
      <w:pPr>
        <w:pStyle w:val="maintext"/>
        <w:ind w:firstLineChars="0" w:firstLine="0"/>
        <w:rPr>
          <w:b/>
          <w:spacing w:val="-2"/>
          <w:u w:val="single"/>
        </w:rPr>
      </w:pPr>
      <w:r>
        <w:rPr>
          <w:b/>
          <w:spacing w:val="-2"/>
          <w:u w:val="single"/>
        </w:rPr>
        <w:t>Overlapped channel</w:t>
      </w:r>
      <w:r w:rsidR="002F059B">
        <w:rPr>
          <w:b/>
          <w:spacing w:val="-2"/>
          <w:u w:val="single"/>
        </w:rPr>
        <w:t>s and signals including SL PRS</w:t>
      </w:r>
    </w:p>
    <w:p w14:paraId="51D0956E" w14:textId="592760A2" w:rsidR="00F12BA8" w:rsidRPr="00027A3C" w:rsidRDefault="00F12BA8" w:rsidP="00F12BA8">
      <w:pPr>
        <w:pStyle w:val="maintext"/>
        <w:ind w:firstLineChars="0" w:firstLine="400"/>
        <w:rPr>
          <w:color w:val="000000" w:themeColor="text1"/>
        </w:rPr>
      </w:pPr>
      <w:r w:rsidRPr="00027A3C">
        <w:rPr>
          <w:color w:val="000000" w:themeColor="text1"/>
        </w:rPr>
        <w:lastRenderedPageBreak/>
        <w:t xml:space="preserve">When an LTE transmission overlaps in time </w:t>
      </w:r>
      <w:r w:rsidR="004A0D79">
        <w:rPr>
          <w:color w:val="000000" w:themeColor="text1"/>
        </w:rPr>
        <w:t xml:space="preserve">with </w:t>
      </w:r>
      <w:r w:rsidRPr="00027A3C">
        <w:rPr>
          <w:color w:val="000000" w:themeColor="text1"/>
        </w:rPr>
        <w:t xml:space="preserve">an NR SL transmission that includes SL PRS, </w:t>
      </w:r>
      <w:r w:rsidR="004A0D79">
        <w:rPr>
          <w:color w:val="000000" w:themeColor="text1"/>
        </w:rPr>
        <w:t xml:space="preserve">if </w:t>
      </w:r>
      <w:r w:rsidRPr="00027A3C">
        <w:rPr>
          <w:color w:val="000000" w:themeColor="text1"/>
        </w:rPr>
        <w:t>the priorities of the overlapped transmissions are known at least 4 ms earlier than the overlap, the UE transmits the channels/signals of the radio access technology the highest priority taking into account the priority of all the overlapped channels and signals including SL PRS.</w:t>
      </w:r>
    </w:p>
    <w:p w14:paraId="4A017587" w14:textId="6099BFD9" w:rsidR="00F12BA8" w:rsidRPr="00303D09" w:rsidRDefault="00F12BA8" w:rsidP="00F12BA8">
      <w:pPr>
        <w:pStyle w:val="maintext"/>
        <w:ind w:firstLineChars="0" w:firstLine="400"/>
        <w:rPr>
          <w:color w:val="000000" w:themeColor="text1"/>
        </w:rPr>
      </w:pPr>
      <w:r w:rsidRPr="00027A3C">
        <w:rPr>
          <w:color w:val="000000" w:themeColor="text1"/>
        </w:rPr>
        <w:t xml:space="preserve">When an LTE transmission or reception overlaps in time </w:t>
      </w:r>
      <w:r w:rsidR="004A0D79">
        <w:rPr>
          <w:color w:val="000000" w:themeColor="text1"/>
        </w:rPr>
        <w:t xml:space="preserve">with </w:t>
      </w:r>
      <w:r w:rsidRPr="00027A3C">
        <w:rPr>
          <w:color w:val="000000" w:themeColor="text1"/>
        </w:rPr>
        <w:t xml:space="preserve">an NR SL transmission that includes SL PRS, </w:t>
      </w:r>
      <w:r w:rsidR="004A0D79">
        <w:rPr>
          <w:color w:val="000000" w:themeColor="text1"/>
        </w:rPr>
        <w:t xml:space="preserve">if </w:t>
      </w:r>
      <w:r w:rsidRPr="00027A3C">
        <w:rPr>
          <w:color w:val="000000" w:themeColor="text1"/>
        </w:rPr>
        <w:t>the priorities of the overlapped transmissions or receptions are known at least 4 ms earlier than the overlap, the UE transmits or receives the channels/signals of the radio access technology the highest priority taking into account the priority of all the overlapped channels and signals including SL PRS.</w:t>
      </w:r>
    </w:p>
    <w:p w14:paraId="3304B714" w14:textId="48B7E649" w:rsidR="00B957B7" w:rsidRPr="00437F45" w:rsidRDefault="00F12BA8" w:rsidP="00C92AC5">
      <w:pPr>
        <w:rPr>
          <w:rFonts w:cs="바탕"/>
          <w:i/>
          <w:spacing w:val="-2"/>
          <w:lang w:eastAsia="ko-KR"/>
        </w:rPr>
      </w:pPr>
      <w:r w:rsidRPr="00027A3C">
        <w:rPr>
          <w:rFonts w:cs="바탕"/>
          <w:b/>
          <w:i/>
          <w:spacing w:val="-2"/>
          <w:u w:val="single"/>
          <w:lang w:eastAsia="ko-KR"/>
        </w:rPr>
        <w:t xml:space="preserve">Proposal </w:t>
      </w:r>
      <w:r w:rsidR="00B52820">
        <w:rPr>
          <w:rFonts w:cs="바탕"/>
          <w:b/>
          <w:i/>
          <w:spacing w:val="-2"/>
          <w:u w:val="single"/>
          <w:lang w:eastAsia="ko-KR"/>
        </w:rPr>
        <w:t>1</w:t>
      </w:r>
      <w:r w:rsidR="00917A3E">
        <w:rPr>
          <w:rFonts w:cs="바탕"/>
          <w:b/>
          <w:i/>
          <w:spacing w:val="-2"/>
          <w:u w:val="single"/>
          <w:lang w:eastAsia="ko-KR"/>
        </w:rPr>
        <w:t>1</w:t>
      </w:r>
      <w:r w:rsidRPr="00027A3C">
        <w:rPr>
          <w:rFonts w:cs="바탕"/>
          <w:b/>
          <w:i/>
          <w:spacing w:val="-2"/>
          <w:u w:val="single"/>
          <w:lang w:eastAsia="ko-KR"/>
        </w:rPr>
        <w:t>:</w:t>
      </w:r>
      <w:r w:rsidRPr="00027A3C">
        <w:rPr>
          <w:lang w:eastAsia="ko-KR"/>
        </w:rPr>
        <w:t xml:space="preserve"> </w:t>
      </w:r>
      <w:r w:rsidRPr="00027A3C">
        <w:rPr>
          <w:rFonts w:cs="바탕"/>
          <w:i/>
          <w:spacing w:val="-2"/>
          <w:lang w:eastAsia="ko-KR"/>
        </w:rPr>
        <w:t>When determining the channels of a radio access technology to receive or transmit and when an overlap in time occurs, and one of the overlapped signals is SL PRS, the priority of SL PRS is considered in the prioritization.</w:t>
      </w:r>
    </w:p>
    <w:p w14:paraId="5C50478F" w14:textId="77777777" w:rsidR="00B957B7" w:rsidRPr="00B957B7" w:rsidRDefault="00B957B7" w:rsidP="00C92AC5">
      <w:pPr>
        <w:rPr>
          <w:rFonts w:cs="바탕"/>
          <w:i/>
          <w:spacing w:val="-2"/>
          <w:lang w:eastAsia="ko-KR"/>
        </w:rPr>
      </w:pPr>
    </w:p>
    <w:p w14:paraId="1A0D5887" w14:textId="77777777" w:rsidR="003160D9" w:rsidRPr="00C96100" w:rsidRDefault="003160D9" w:rsidP="003160D9">
      <w:pPr>
        <w:pStyle w:val="maintext"/>
        <w:ind w:firstLineChars="0" w:firstLine="0"/>
        <w:rPr>
          <w:b/>
          <w:spacing w:val="-2"/>
          <w:u w:val="single"/>
        </w:rPr>
      </w:pPr>
      <w:r w:rsidRPr="00482659">
        <w:rPr>
          <w:b/>
          <w:spacing w:val="-2"/>
          <w:u w:val="single"/>
        </w:rPr>
        <w:t>Dedicated resource pool for SL PRS: SCI contents</w:t>
      </w:r>
    </w:p>
    <w:p w14:paraId="0D09EA1E" w14:textId="7A51FCC9" w:rsidR="003160D9" w:rsidRPr="00211FE7" w:rsidRDefault="003160D9" w:rsidP="003160D9">
      <w:pPr>
        <w:pStyle w:val="maintext"/>
        <w:ind w:firstLineChars="0" w:firstLine="400"/>
        <w:rPr>
          <w:lang w:val="en-US"/>
        </w:rPr>
      </w:pPr>
      <w:r>
        <w:rPr>
          <w:spacing w:val="-2"/>
        </w:rPr>
        <w:t xml:space="preserve">In </w:t>
      </w:r>
      <w:r w:rsidR="00437F45">
        <w:rPr>
          <w:spacing w:val="-2"/>
        </w:rPr>
        <w:t xml:space="preserve">RAN1#112 and </w:t>
      </w:r>
      <w:r>
        <w:rPr>
          <w:spacing w:val="-2"/>
        </w:rPr>
        <w:t>RAN1#113 meeting</w:t>
      </w:r>
      <w:r w:rsidR="00437F45">
        <w:rPr>
          <w:spacing w:val="-2"/>
        </w:rPr>
        <w:t>s</w:t>
      </w:r>
      <w:r>
        <w:rPr>
          <w:spacing w:val="-2"/>
        </w:rPr>
        <w:t xml:space="preserve">, the following agreement was made for dedicated resource pool for SL PRS as: </w:t>
      </w:r>
    </w:p>
    <w:tbl>
      <w:tblPr>
        <w:tblStyle w:val="a6"/>
        <w:tblW w:w="0" w:type="auto"/>
        <w:tblLook w:val="04A0" w:firstRow="1" w:lastRow="0" w:firstColumn="1" w:lastColumn="0" w:noHBand="0" w:noVBand="1"/>
      </w:tblPr>
      <w:tblGrid>
        <w:gridCol w:w="9629"/>
      </w:tblGrid>
      <w:tr w:rsidR="003160D9" w14:paraId="671BC6AE" w14:textId="77777777" w:rsidTr="00CA0A84">
        <w:tc>
          <w:tcPr>
            <w:tcW w:w="9629" w:type="dxa"/>
          </w:tcPr>
          <w:p w14:paraId="6731BA94" w14:textId="77777777" w:rsidR="00437F45" w:rsidRDefault="00437F45" w:rsidP="00EF0C47">
            <w:pPr>
              <w:spacing w:after="0"/>
              <w:rPr>
                <w:b/>
                <w:iCs/>
              </w:rPr>
            </w:pPr>
            <w:r w:rsidRPr="00C556E9">
              <w:rPr>
                <w:b/>
                <w:iCs/>
                <w:highlight w:val="green"/>
              </w:rPr>
              <w:t>Agreement</w:t>
            </w:r>
          </w:p>
          <w:p w14:paraId="7CA9C1E3" w14:textId="7F407768" w:rsidR="00437F45" w:rsidRPr="00437F45" w:rsidRDefault="00437F45" w:rsidP="00EF0C47">
            <w:pPr>
              <w:spacing w:after="0"/>
              <w:rPr>
                <w:b/>
                <w:iCs/>
              </w:rPr>
            </w:pPr>
            <w:r w:rsidRPr="00FB7B7D">
              <w:t>For a dedicated resource pool for SL positioning, only a single stage SCI is used. PSCCH and associated SL-PRS are TDMed in the same slot.</w:t>
            </w:r>
          </w:p>
          <w:p w14:paraId="17801E99" w14:textId="77777777" w:rsidR="00437F45" w:rsidRPr="00FB7B7D" w:rsidRDefault="00437F45" w:rsidP="00EF0C47">
            <w:pPr>
              <w:numPr>
                <w:ilvl w:val="0"/>
                <w:numId w:val="12"/>
              </w:numPr>
              <w:spacing w:after="0"/>
              <w:contextualSpacing/>
            </w:pPr>
            <w:r w:rsidRPr="00FB7B7D">
              <w:t>FFS: whether SL-PRS can be transmitted in a slot without associated PSCCH</w:t>
            </w:r>
          </w:p>
          <w:p w14:paraId="1B0E5CA0" w14:textId="77777777" w:rsidR="00437F45" w:rsidRPr="008E0612" w:rsidRDefault="00437F45" w:rsidP="00EF0C47">
            <w:pPr>
              <w:spacing w:after="0"/>
              <w:rPr>
                <w:b/>
                <w:iCs/>
              </w:rPr>
            </w:pPr>
            <w:r w:rsidRPr="008E0612">
              <w:rPr>
                <w:b/>
                <w:iCs/>
                <w:highlight w:val="green"/>
              </w:rPr>
              <w:t>Agreement</w:t>
            </w:r>
          </w:p>
          <w:p w14:paraId="4262BD8B" w14:textId="0C4D6EB8" w:rsidR="00437F45" w:rsidRDefault="00437F45" w:rsidP="00EF0C47">
            <w:pPr>
              <w:spacing w:after="0"/>
            </w:pPr>
            <w:r w:rsidRPr="008E0612">
              <w:t>For a dedicated resource pool for SL positioning, SL-PRS cannot be transmitted in a slot without associated PSCCH.</w:t>
            </w:r>
          </w:p>
          <w:p w14:paraId="567F1A36" w14:textId="77777777" w:rsidR="00EF0C47" w:rsidRPr="00906F04" w:rsidRDefault="00EF0C47" w:rsidP="00EF0C47">
            <w:pPr>
              <w:spacing w:after="0"/>
              <w:rPr>
                <w:b/>
                <w:iCs/>
              </w:rPr>
            </w:pPr>
            <w:r w:rsidRPr="00906F04">
              <w:rPr>
                <w:b/>
                <w:iCs/>
                <w:highlight w:val="green"/>
              </w:rPr>
              <w:t>Agreement</w:t>
            </w:r>
          </w:p>
          <w:p w14:paraId="119D3175" w14:textId="23FB4DB7" w:rsidR="00EF0C47" w:rsidRPr="00EF0C47" w:rsidRDefault="00EF0C47" w:rsidP="00EF0C47">
            <w:pPr>
              <w:spacing w:after="0"/>
              <w:ind w:left="567"/>
              <w:rPr>
                <w:rFonts w:eastAsia="SimSun"/>
                <w:bCs/>
                <w:lang w:eastAsia="zh-CN"/>
              </w:rPr>
            </w:pPr>
            <w:r w:rsidRPr="00906F04">
              <w:rPr>
                <w:rFonts w:eastAsia="Calibri"/>
                <w:bCs/>
              </w:rPr>
              <w:t xml:space="preserve">For a dedicated resource pool, at least the case where </w:t>
            </w:r>
            <w:r w:rsidRPr="00906F04">
              <w:rPr>
                <w:rFonts w:eastAsia="Calibri"/>
                <w:bCs/>
                <w:lang w:eastAsia="zh-CN"/>
              </w:rPr>
              <w:t>SL PRS bandwidth is same as resource pool bandwidth is supported.</w:t>
            </w:r>
          </w:p>
          <w:p w14:paraId="506747C8" w14:textId="290F1343" w:rsidR="003160D9" w:rsidRPr="008E0612" w:rsidRDefault="003160D9" w:rsidP="00437F45">
            <w:pPr>
              <w:spacing w:after="0"/>
              <w:rPr>
                <w:b/>
              </w:rPr>
            </w:pPr>
            <w:r w:rsidRPr="008E0612">
              <w:rPr>
                <w:b/>
                <w:highlight w:val="green"/>
              </w:rPr>
              <w:t>Agreement</w:t>
            </w:r>
          </w:p>
          <w:p w14:paraId="2539970E" w14:textId="77777777" w:rsidR="003160D9" w:rsidRPr="007C7C6E" w:rsidRDefault="003160D9" w:rsidP="00437F45">
            <w:pPr>
              <w:spacing w:after="0"/>
              <w:rPr>
                <w:sz w:val="22"/>
                <w:szCs w:val="22"/>
              </w:rPr>
            </w:pPr>
            <w:bookmarkStart w:id="6" w:name="_Hlk140773344"/>
            <w:r w:rsidRPr="00884205">
              <w:rPr>
                <w:sz w:val="22"/>
                <w:szCs w:val="22"/>
              </w:rPr>
              <w:t xml:space="preserve">In the dedicated resource pool, </w:t>
            </w:r>
            <w:r w:rsidRPr="00884205">
              <w:rPr>
                <w:rFonts w:eastAsia="Times New Roman"/>
              </w:rPr>
              <w:tab/>
            </w:r>
          </w:p>
          <w:bookmarkEnd w:id="6"/>
          <w:p w14:paraId="2D64ADEF" w14:textId="77777777" w:rsidR="003160D9" w:rsidRPr="00884205" w:rsidRDefault="003160D9" w:rsidP="00437F45">
            <w:pPr>
              <w:numPr>
                <w:ilvl w:val="0"/>
                <w:numId w:val="22"/>
              </w:numPr>
              <w:snapToGrid w:val="0"/>
              <w:spacing w:after="0"/>
              <w:ind w:left="720"/>
              <w:rPr>
                <w:rFonts w:eastAsia="Times New Roman"/>
              </w:rPr>
            </w:pPr>
            <w:r w:rsidRPr="00884205">
              <w:rPr>
                <w:rFonts w:eastAsia="Times New Roman"/>
              </w:rPr>
              <w:t>SCI for SL-PRS should at least indicate the following values:</w:t>
            </w:r>
          </w:p>
          <w:p w14:paraId="0A7165FF" w14:textId="77777777" w:rsidR="003160D9" w:rsidRPr="00884205" w:rsidRDefault="003160D9" w:rsidP="00437F45">
            <w:pPr>
              <w:numPr>
                <w:ilvl w:val="1"/>
                <w:numId w:val="22"/>
              </w:numPr>
              <w:snapToGrid w:val="0"/>
              <w:spacing w:after="0"/>
              <w:rPr>
                <w:rFonts w:eastAsia="Times New Roman"/>
              </w:rPr>
            </w:pPr>
            <w:r w:rsidRPr="00884205">
              <w:rPr>
                <w:rFonts w:eastAsia="Times New Roman"/>
              </w:rPr>
              <w:t>Source ID</w:t>
            </w:r>
          </w:p>
          <w:p w14:paraId="3B6295A5" w14:textId="77777777" w:rsidR="003160D9" w:rsidRPr="00884205" w:rsidRDefault="003160D9" w:rsidP="00437F45">
            <w:pPr>
              <w:numPr>
                <w:ilvl w:val="1"/>
                <w:numId w:val="22"/>
              </w:numPr>
              <w:snapToGrid w:val="0"/>
              <w:spacing w:after="0"/>
              <w:rPr>
                <w:rFonts w:eastAsia="Times New Roman"/>
              </w:rPr>
            </w:pPr>
            <w:r w:rsidRPr="00884205">
              <w:rPr>
                <w:rFonts w:eastAsia="Times New Roman"/>
              </w:rPr>
              <w:t>Destination ID</w:t>
            </w:r>
          </w:p>
          <w:p w14:paraId="5013A2A6" w14:textId="77777777" w:rsidR="003160D9" w:rsidRPr="00884205" w:rsidRDefault="003160D9" w:rsidP="00437F45">
            <w:pPr>
              <w:numPr>
                <w:ilvl w:val="1"/>
                <w:numId w:val="22"/>
              </w:numPr>
              <w:snapToGrid w:val="0"/>
              <w:spacing w:after="0"/>
              <w:rPr>
                <w:rFonts w:eastAsia="Times New Roman"/>
              </w:rPr>
            </w:pPr>
            <w:r w:rsidRPr="00884205">
              <w:rPr>
                <w:rFonts w:eastAsia="Times New Roman"/>
              </w:rPr>
              <w:t>Resource reservation period</w:t>
            </w:r>
          </w:p>
          <w:p w14:paraId="1C538DA1" w14:textId="77777777" w:rsidR="003160D9" w:rsidRPr="00884205" w:rsidRDefault="003160D9" w:rsidP="00437F45">
            <w:pPr>
              <w:numPr>
                <w:ilvl w:val="1"/>
                <w:numId w:val="22"/>
              </w:numPr>
              <w:snapToGrid w:val="0"/>
              <w:spacing w:after="0"/>
              <w:rPr>
                <w:rFonts w:eastAsia="Times New Roman"/>
              </w:rPr>
            </w:pPr>
            <w:r w:rsidRPr="00884205">
              <w:rPr>
                <w:rFonts w:eastAsia="Times New Roman"/>
              </w:rPr>
              <w:t>SL-PRS Priority</w:t>
            </w:r>
          </w:p>
          <w:p w14:paraId="4C6D0C5D" w14:textId="77777777" w:rsidR="003160D9" w:rsidRPr="00884205" w:rsidRDefault="003160D9" w:rsidP="00437F45">
            <w:pPr>
              <w:numPr>
                <w:ilvl w:val="1"/>
                <w:numId w:val="22"/>
              </w:numPr>
              <w:snapToGrid w:val="0"/>
              <w:spacing w:after="0"/>
              <w:rPr>
                <w:rFonts w:eastAsia="Times New Roman"/>
              </w:rPr>
            </w:pPr>
            <w:r w:rsidRPr="00884205">
              <w:rPr>
                <w:rFonts w:eastAsia="Times New Roman"/>
              </w:rPr>
              <w:t>Cast type</w:t>
            </w:r>
          </w:p>
          <w:p w14:paraId="0D3FB00E" w14:textId="77777777" w:rsidR="003160D9" w:rsidRPr="00AD5346" w:rsidRDefault="003160D9" w:rsidP="00437F45">
            <w:pPr>
              <w:numPr>
                <w:ilvl w:val="1"/>
                <w:numId w:val="22"/>
              </w:numPr>
              <w:snapToGrid w:val="0"/>
              <w:spacing w:after="0"/>
              <w:rPr>
                <w:rFonts w:eastAsia="Times New Roman"/>
              </w:rPr>
            </w:pPr>
            <w:r w:rsidRPr="00AD5346">
              <w:rPr>
                <w:rFonts w:eastAsia="Times New Roman"/>
              </w:rPr>
              <w:t>FFS: Additional information, e.g. SL-PRS request, Positioning Session ID, number of resource reservation periods</w:t>
            </w:r>
          </w:p>
          <w:p w14:paraId="5F51CCF9" w14:textId="77777777" w:rsidR="000D0233" w:rsidRPr="008E0612" w:rsidRDefault="000D0233" w:rsidP="00437F45">
            <w:pPr>
              <w:spacing w:after="0"/>
              <w:rPr>
                <w:b/>
              </w:rPr>
            </w:pPr>
            <w:r w:rsidRPr="008E0612">
              <w:rPr>
                <w:b/>
                <w:highlight w:val="green"/>
              </w:rPr>
              <w:t>Agreement</w:t>
            </w:r>
          </w:p>
          <w:p w14:paraId="60314CA7" w14:textId="77777777" w:rsidR="000D0233" w:rsidRPr="00AD5346" w:rsidRDefault="000D0233" w:rsidP="00437F45">
            <w:pPr>
              <w:spacing w:after="0"/>
              <w:contextualSpacing/>
              <w:rPr>
                <w:rFonts w:eastAsia="Times New Roman"/>
              </w:rPr>
            </w:pPr>
            <w:r w:rsidRPr="00AD5346">
              <w:rPr>
                <w:rFonts w:eastAsia="Times New Roman"/>
              </w:rPr>
              <w:t>In Scheme 2, with regards to the triggering of SL-PRS, confirm the related WA for shared and dedicated resource pools.</w:t>
            </w:r>
          </w:p>
          <w:p w14:paraId="5E569C46" w14:textId="77777777" w:rsidR="000D0233" w:rsidRPr="00AD5346" w:rsidRDefault="000D0233" w:rsidP="00437F45">
            <w:pPr>
              <w:numPr>
                <w:ilvl w:val="0"/>
                <w:numId w:val="22"/>
              </w:numPr>
              <w:snapToGrid w:val="0"/>
              <w:spacing w:after="0"/>
              <w:ind w:left="720"/>
              <w:rPr>
                <w:rFonts w:eastAsia="Times New Roman"/>
              </w:rPr>
            </w:pPr>
            <w:r w:rsidRPr="00AD5346">
              <w:rPr>
                <w:rFonts w:eastAsia="Times New Roman"/>
              </w:rPr>
              <w:t>With regards to the lower-layer signalling, support SCI associated with SL-PRS transmission</w:t>
            </w:r>
          </w:p>
          <w:p w14:paraId="3594E994" w14:textId="77777777" w:rsidR="001D255F" w:rsidRDefault="000D0233" w:rsidP="001D255F">
            <w:pPr>
              <w:numPr>
                <w:ilvl w:val="1"/>
                <w:numId w:val="22"/>
              </w:numPr>
              <w:snapToGrid w:val="0"/>
              <w:spacing w:after="0"/>
              <w:rPr>
                <w:rFonts w:eastAsia="Times New Roman"/>
              </w:rPr>
            </w:pPr>
            <w:r w:rsidRPr="00AD5346">
              <w:rPr>
                <w:rFonts w:eastAsia="Times New Roman"/>
              </w:rPr>
              <w:t>FFS: whether this is enabled by (pre)configuration</w:t>
            </w:r>
          </w:p>
          <w:p w14:paraId="0E803271" w14:textId="7888DD0B" w:rsidR="000D0233" w:rsidRPr="001D255F" w:rsidRDefault="000D0233" w:rsidP="001D255F">
            <w:pPr>
              <w:numPr>
                <w:ilvl w:val="0"/>
                <w:numId w:val="22"/>
              </w:numPr>
              <w:snapToGrid w:val="0"/>
              <w:spacing w:after="0"/>
              <w:ind w:left="720"/>
              <w:rPr>
                <w:rFonts w:eastAsia="Times New Roman"/>
              </w:rPr>
            </w:pPr>
            <w:r w:rsidRPr="001D255F">
              <w:rPr>
                <w:rFonts w:eastAsia="Times New Roman" w:hint="eastAsia"/>
              </w:rPr>
              <w:t>F</w:t>
            </w:r>
            <w:r w:rsidRPr="001D255F">
              <w:rPr>
                <w:rFonts w:eastAsia="Times New Roman"/>
              </w:rPr>
              <w:t>FS: to support also SL-PRS</w:t>
            </w:r>
          </w:p>
        </w:tc>
      </w:tr>
    </w:tbl>
    <w:p w14:paraId="21EA03A9" w14:textId="1D869F6D" w:rsidR="001D255F" w:rsidRPr="00BD6069" w:rsidRDefault="001D255F" w:rsidP="001D255F">
      <w:pPr>
        <w:pStyle w:val="maintext"/>
        <w:spacing w:before="120" w:after="120"/>
        <w:ind w:firstLineChars="0" w:firstLine="0"/>
        <w:rPr>
          <w:color w:val="000000" w:themeColor="text1"/>
        </w:rPr>
      </w:pPr>
      <w:r>
        <w:rPr>
          <w:color w:val="000000" w:themeColor="text1"/>
        </w:rPr>
        <w:t xml:space="preserve">According to the agreement above, the remaining issue is </w:t>
      </w:r>
      <w:r w:rsidR="00BD6069">
        <w:rPr>
          <w:color w:val="000000" w:themeColor="text1"/>
        </w:rPr>
        <w:t>about</w:t>
      </w:r>
      <w:r>
        <w:rPr>
          <w:color w:val="000000" w:themeColor="text1"/>
        </w:rPr>
        <w:t xml:space="preserve"> additional information included in </w:t>
      </w:r>
      <w:r w:rsidRPr="00FB7B7D">
        <w:t xml:space="preserve">a single stage SCI </w:t>
      </w:r>
      <w:r>
        <w:rPr>
          <w:color w:val="000000" w:themeColor="text1"/>
        </w:rPr>
        <w:t xml:space="preserve">for </w:t>
      </w:r>
      <w:r w:rsidR="00BD6069">
        <w:rPr>
          <w:color w:val="000000" w:themeColor="text1"/>
        </w:rPr>
        <w:t xml:space="preserve">SL PRS in </w:t>
      </w:r>
      <w:r>
        <w:rPr>
          <w:color w:val="000000" w:themeColor="text1"/>
        </w:rPr>
        <w:t xml:space="preserve">the dedicated resource pool. At first, we think </w:t>
      </w:r>
      <w:r w:rsidR="00E706BB">
        <w:rPr>
          <w:color w:val="000000" w:themeColor="text1"/>
        </w:rPr>
        <w:t xml:space="preserve">the information of time resource </w:t>
      </w:r>
      <w:r w:rsidR="00FF5180">
        <w:rPr>
          <w:color w:val="000000" w:themeColor="text1"/>
        </w:rPr>
        <w:t xml:space="preserve">assignment should be added. By Proposal </w:t>
      </w:r>
      <w:r w:rsidR="00917A3E">
        <w:rPr>
          <w:color w:val="000000" w:themeColor="text1"/>
        </w:rPr>
        <w:t>7</w:t>
      </w:r>
      <w:r w:rsidR="00FF5180">
        <w:rPr>
          <w:color w:val="000000" w:themeColor="text1"/>
        </w:rPr>
        <w:t>, 5bits can be added for this purpose as SCI format 1-A. Also, 1bit of SL PRS request should be added based on the last agreement above. Also, we prefer to add 1bit of reque</w:t>
      </w:r>
      <w:r w:rsidR="00252369">
        <w:rPr>
          <w:color w:val="000000" w:themeColor="text1"/>
        </w:rPr>
        <w:t xml:space="preserve">sting SL PRS measurement report with the same motivation of the lower-layer signalling of SL PRS request. </w:t>
      </w:r>
      <w:r w:rsidR="00BD6069">
        <w:rPr>
          <w:color w:val="000000" w:themeColor="text1"/>
        </w:rPr>
        <w:t xml:space="preserve">Lastly, based on the resource allocation results for SL PRS resource, </w:t>
      </w:r>
      <m:oMath>
        <m:d>
          <m:dPr>
            <m:begChr m:val="⌈"/>
            <m:endChr m:val="⌉"/>
            <m:ctrlPr>
              <w:rPr>
                <w:rFonts w:ascii="Cambria Math" w:eastAsiaTheme="minorEastAsia" w:hAnsi="Cambria Math" w:cs="Times New Roman"/>
                <w:color w:val="000000" w:themeColor="text1"/>
              </w:rPr>
            </m:ctrlPr>
          </m:dPr>
          <m:e>
            <m:func>
              <m:funcPr>
                <m:ctrlPr>
                  <w:rPr>
                    <w:rFonts w:ascii="Cambria Math" w:eastAsiaTheme="minorEastAsia" w:hAnsi="Cambria Math" w:cs="Times New Roman"/>
                    <w:color w:val="000000" w:themeColor="text1"/>
                  </w:rPr>
                </m:ctrlPr>
              </m:funcPr>
              <m:fName>
                <m:sSub>
                  <m:sSubPr>
                    <m:ctrlPr>
                      <w:rPr>
                        <w:rFonts w:ascii="Cambria Math" w:eastAsiaTheme="minorEastAsia" w:hAnsi="Cambria Math" w:cs="Times New Roman"/>
                        <w:color w:val="000000" w:themeColor="text1"/>
                      </w:rPr>
                    </m:ctrlPr>
                  </m:sSubPr>
                  <m:e>
                    <m:r>
                      <m:rPr>
                        <m:sty m:val="p"/>
                      </m:rPr>
                      <w:rPr>
                        <w:rFonts w:ascii="Cambria Math" w:eastAsiaTheme="minorEastAsia" w:hAnsi="Cambria Math" w:cs="Times New Roman"/>
                        <w:color w:val="000000" w:themeColor="text1"/>
                      </w:rPr>
                      <m:t>log</m:t>
                    </m:r>
                  </m:e>
                  <m:sub>
                    <m:r>
                      <m:rPr>
                        <m:sty m:val="p"/>
                      </m:rPr>
                      <w:rPr>
                        <w:rFonts w:ascii="Cambria Math" w:eastAsiaTheme="minorEastAsia" w:hAnsi="Cambria Math" w:cs="Times New Roman"/>
                        <w:color w:val="000000" w:themeColor="text1"/>
                      </w:rPr>
                      <m:t>2</m:t>
                    </m:r>
                  </m:sub>
                </m:sSub>
              </m:fName>
              <m:e>
                <m:sSub>
                  <m:sSubPr>
                    <m:ctrlPr>
                      <w:rPr>
                        <w:rFonts w:ascii="Cambria Math" w:eastAsiaTheme="minorEastAsia" w:hAnsi="Cambria Math" w:cs="Times New Roman"/>
                        <w:color w:val="000000" w:themeColor="text1"/>
                      </w:rPr>
                    </m:ctrlPr>
                  </m:sSubPr>
                  <m:e>
                    <m:r>
                      <w:rPr>
                        <w:rFonts w:ascii="Cambria Math" w:eastAsiaTheme="minorEastAsia" w:hAnsi="Cambria Math" w:cs="Times New Roman"/>
                        <w:color w:val="000000" w:themeColor="text1"/>
                      </w:rPr>
                      <m:t>N</m:t>
                    </m:r>
                  </m:e>
                  <m:sub>
                    <m:r>
                      <m:rPr>
                        <m:sty m:val="p"/>
                      </m:rPr>
                      <w:rPr>
                        <w:rFonts w:ascii="Cambria Math" w:eastAsiaTheme="minorEastAsia" w:hAnsi="Cambria Math" w:cs="Times New Roman"/>
                        <w:color w:val="000000" w:themeColor="text1"/>
                      </w:rPr>
                      <w:softHyphen/>
                    </m:r>
                  </m:sub>
                </m:sSub>
              </m:e>
            </m:func>
          </m:e>
        </m:d>
      </m:oMath>
      <w:r w:rsidR="004D506E">
        <w:rPr>
          <w:rFonts w:hint="eastAsia"/>
          <w:color w:val="000000" w:themeColor="text1"/>
        </w:rPr>
        <w:t xml:space="preserve"> bits of </w:t>
      </w:r>
      <w:r w:rsidR="00BD6069">
        <w:rPr>
          <w:color w:val="000000" w:themeColor="text1"/>
        </w:rPr>
        <w:t>SL PRS comb offset value needs to be signalled</w:t>
      </w:r>
      <w:r w:rsidR="004D506E">
        <w:rPr>
          <w:color w:val="000000" w:themeColor="text1"/>
        </w:rPr>
        <w:t xml:space="preserve"> where </w:t>
      </w:r>
      <m:oMath>
        <m:r>
          <w:rPr>
            <w:rFonts w:ascii="Cambria Math" w:eastAsiaTheme="minorEastAsia" w:hAnsi="Cambria Math" w:cs="Times New Roman"/>
            <w:color w:val="000000" w:themeColor="text1"/>
          </w:rPr>
          <m:t>N</m:t>
        </m:r>
      </m:oMath>
      <w:r w:rsidR="004D506E" w:rsidRPr="000C1A21">
        <w:rPr>
          <w:rFonts w:eastAsiaTheme="minorEastAsia"/>
          <w:color w:val="000000" w:themeColor="text1"/>
        </w:rPr>
        <w:t xml:space="preserve"> </w:t>
      </w:r>
      <w:r w:rsidR="004D506E" w:rsidRPr="000C1A21">
        <w:rPr>
          <w:rFonts w:eastAsiaTheme="minorEastAsia" w:cs="Times New Roman"/>
          <w:color w:val="000000" w:themeColor="text1"/>
        </w:rPr>
        <w:t xml:space="preserve">is the </w:t>
      </w:r>
      <w:r w:rsidR="00DE0922">
        <w:rPr>
          <w:rFonts w:eastAsiaTheme="minorEastAsia" w:cs="Times New Roman"/>
          <w:color w:val="000000" w:themeColor="text1"/>
        </w:rPr>
        <w:t xml:space="preserve">SL </w:t>
      </w:r>
      <w:r w:rsidR="004D506E" w:rsidRPr="000C1A21">
        <w:rPr>
          <w:rFonts w:eastAsiaTheme="minorEastAsia" w:cs="Times New Roman"/>
          <w:color w:val="000000" w:themeColor="text1"/>
        </w:rPr>
        <w:t>PRS comb size configured by higher layer</w:t>
      </w:r>
      <w:r w:rsidR="00BD6069">
        <w:rPr>
          <w:color w:val="000000" w:themeColor="text1"/>
        </w:rPr>
        <w:t xml:space="preserve">. </w:t>
      </w:r>
      <w:r w:rsidR="00BD6069" w:rsidRPr="00BD6069">
        <w:rPr>
          <w:color w:val="000000" w:themeColor="text1"/>
        </w:rPr>
        <w:t xml:space="preserve">When TDM of multiple SL PRS resources within a slot is enabled, </w:t>
      </w:r>
      <m:oMath>
        <m:d>
          <m:dPr>
            <m:begChr m:val="⌈"/>
            <m:endChr m:val="⌉"/>
            <m:ctrlPr>
              <w:rPr>
                <w:rFonts w:ascii="Cambria Math" w:eastAsiaTheme="minorEastAsia" w:hAnsi="Cambria Math" w:cs="Times New Roman"/>
                <w:color w:val="000000" w:themeColor="text1"/>
              </w:rPr>
            </m:ctrlPr>
          </m:dPr>
          <m:e>
            <m:func>
              <m:funcPr>
                <m:ctrlPr>
                  <w:rPr>
                    <w:rFonts w:ascii="Cambria Math" w:eastAsiaTheme="minorEastAsia" w:hAnsi="Cambria Math" w:cs="Times New Roman"/>
                    <w:color w:val="000000" w:themeColor="text1"/>
                  </w:rPr>
                </m:ctrlPr>
              </m:funcPr>
              <m:fName>
                <m:sSub>
                  <m:sSubPr>
                    <m:ctrlPr>
                      <w:rPr>
                        <w:rFonts w:ascii="Cambria Math" w:eastAsiaTheme="minorEastAsia" w:hAnsi="Cambria Math" w:cs="Times New Roman"/>
                        <w:color w:val="000000" w:themeColor="text1"/>
                      </w:rPr>
                    </m:ctrlPr>
                  </m:sSubPr>
                  <m:e>
                    <m:r>
                      <m:rPr>
                        <m:sty m:val="p"/>
                      </m:rPr>
                      <w:rPr>
                        <w:rFonts w:ascii="Cambria Math" w:eastAsiaTheme="minorEastAsia" w:hAnsi="Cambria Math" w:cs="Times New Roman"/>
                        <w:color w:val="000000" w:themeColor="text1"/>
                      </w:rPr>
                      <m:t>log</m:t>
                    </m:r>
                  </m:e>
                  <m:sub>
                    <m:r>
                      <m:rPr>
                        <m:sty m:val="p"/>
                      </m:rPr>
                      <w:rPr>
                        <w:rFonts w:ascii="Cambria Math" w:eastAsiaTheme="minorEastAsia" w:hAnsi="Cambria Math" w:cs="Times New Roman"/>
                        <w:color w:val="000000" w:themeColor="text1"/>
                      </w:rPr>
                      <m:t>2</m:t>
                    </m:r>
                  </m:sub>
                </m:sSub>
              </m:fName>
              <m:e>
                <m:sSub>
                  <m:sSubPr>
                    <m:ctrlPr>
                      <w:rPr>
                        <w:rFonts w:ascii="Cambria Math" w:eastAsiaTheme="minorEastAsia" w:hAnsi="Cambria Math" w:cs="Times New Roman"/>
                        <w:color w:val="000000" w:themeColor="text1"/>
                      </w:rPr>
                    </m:ctrlPr>
                  </m:sSubPr>
                  <m:e>
                    <m:r>
                      <w:rPr>
                        <w:rFonts w:ascii="Cambria Math" w:eastAsiaTheme="minorEastAsia" w:hAnsi="Cambria Math" w:cs="Times New Roman"/>
                        <w:color w:val="000000" w:themeColor="text1"/>
                      </w:rPr>
                      <m:t>T</m:t>
                    </m:r>
                  </m:e>
                  <m:sub>
                    <m:r>
                      <m:rPr>
                        <m:sty m:val="p"/>
                      </m:rPr>
                      <w:rPr>
                        <w:rFonts w:ascii="Cambria Math" w:eastAsiaTheme="minorEastAsia" w:hAnsi="Cambria Math" w:cs="Times New Roman"/>
                        <w:color w:val="000000" w:themeColor="text1"/>
                      </w:rPr>
                      <w:softHyphen/>
                    </m:r>
                  </m:sub>
                </m:sSub>
              </m:e>
            </m:func>
          </m:e>
        </m:d>
      </m:oMath>
      <w:r w:rsidR="004D506E">
        <w:rPr>
          <w:rFonts w:hint="eastAsia"/>
          <w:color w:val="000000" w:themeColor="text1"/>
        </w:rPr>
        <w:t xml:space="preserve"> bits of </w:t>
      </w:r>
      <w:r w:rsidR="00BD6069">
        <w:rPr>
          <w:color w:val="000000" w:themeColor="text1"/>
        </w:rPr>
        <w:t>SL PRS TDM offset value also needs to be signalled</w:t>
      </w:r>
      <w:r w:rsidR="004D506E">
        <w:rPr>
          <w:color w:val="000000" w:themeColor="text1"/>
        </w:rPr>
        <w:t xml:space="preserve"> where </w:t>
      </w:r>
      <m:oMath>
        <m:r>
          <w:rPr>
            <w:rFonts w:ascii="Cambria Math" w:eastAsiaTheme="minorEastAsia" w:hAnsi="Cambria Math" w:cs="Times New Roman"/>
            <w:color w:val="000000" w:themeColor="text1"/>
          </w:rPr>
          <m:t>T</m:t>
        </m:r>
      </m:oMath>
      <w:r w:rsidR="00917A3E">
        <w:rPr>
          <w:rFonts w:eastAsiaTheme="minorEastAsia" w:cs="Times New Roman"/>
          <w:color w:val="000000" w:themeColor="text1"/>
        </w:rPr>
        <w:t xml:space="preserve"> </w:t>
      </w:r>
      <w:r w:rsidR="004D506E" w:rsidRPr="000C1A21">
        <w:rPr>
          <w:rFonts w:eastAsiaTheme="minorEastAsia" w:cs="Times New Roman"/>
          <w:color w:val="000000" w:themeColor="text1"/>
        </w:rPr>
        <w:t xml:space="preserve">is the number of </w:t>
      </w:r>
      <w:r w:rsidR="00DE0922">
        <w:rPr>
          <w:rFonts w:eastAsiaTheme="minorEastAsia" w:cs="Times New Roman"/>
          <w:color w:val="000000" w:themeColor="text1"/>
        </w:rPr>
        <w:t xml:space="preserve">TDMed SL </w:t>
      </w:r>
      <w:r w:rsidR="004D506E" w:rsidRPr="000C1A21">
        <w:rPr>
          <w:rFonts w:eastAsiaTheme="minorEastAsia" w:cs="Times New Roman"/>
          <w:color w:val="000000" w:themeColor="text1"/>
        </w:rPr>
        <w:t>PRS resources configured by higher layer</w:t>
      </w:r>
      <w:r w:rsidR="00BD6069">
        <w:rPr>
          <w:color w:val="000000" w:themeColor="text1"/>
        </w:rPr>
        <w:t>.</w:t>
      </w:r>
      <w:r w:rsidR="004D506E">
        <w:rPr>
          <w:color w:val="000000" w:themeColor="text1"/>
        </w:rPr>
        <w:t xml:space="preserve"> See Table 1 as </w:t>
      </w:r>
      <w:r w:rsidR="004D506E">
        <w:t>an example of SCI fields in the dedicated resource pool for SL PRS.</w:t>
      </w:r>
    </w:p>
    <w:p w14:paraId="155587FF" w14:textId="7BC4CFFF" w:rsidR="000C1A21" w:rsidRPr="00606358" w:rsidRDefault="000C1A21" w:rsidP="000C1A21">
      <w:pPr>
        <w:spacing w:after="60"/>
        <w:rPr>
          <w:lang w:eastAsia="ko-KR"/>
        </w:rPr>
      </w:pPr>
      <w:r w:rsidRPr="00586006">
        <w:rPr>
          <w:rFonts w:hint="eastAsia"/>
          <w:b/>
          <w:i/>
          <w:spacing w:val="-2"/>
          <w:u w:val="single"/>
        </w:rPr>
        <w:t xml:space="preserve">Proposal </w:t>
      </w:r>
      <w:r w:rsidR="00FF5180">
        <w:rPr>
          <w:b/>
          <w:i/>
          <w:spacing w:val="-2"/>
          <w:u w:val="single"/>
        </w:rPr>
        <w:t>1</w:t>
      </w:r>
      <w:r w:rsidR="00917A3E">
        <w:rPr>
          <w:b/>
          <w:i/>
          <w:spacing w:val="-2"/>
          <w:u w:val="single"/>
        </w:rPr>
        <w:t>2</w:t>
      </w:r>
      <w:r w:rsidRPr="00586006">
        <w:rPr>
          <w:rFonts w:hint="eastAsia"/>
          <w:b/>
          <w:i/>
          <w:spacing w:val="-2"/>
          <w:u w:val="single"/>
        </w:rPr>
        <w:t>:</w:t>
      </w:r>
      <w:r w:rsidRPr="00164BE1">
        <w:t xml:space="preserve"> </w:t>
      </w:r>
      <w:r w:rsidRPr="00606358">
        <w:rPr>
          <w:i/>
          <w:spacing w:val="-2"/>
        </w:rPr>
        <w:t>In the dedicated resource poo</w:t>
      </w:r>
      <w:r w:rsidR="00FF5180">
        <w:rPr>
          <w:i/>
          <w:spacing w:val="-2"/>
        </w:rPr>
        <w:t xml:space="preserve">l, SCI for SL </w:t>
      </w:r>
      <w:r w:rsidRPr="00606358">
        <w:rPr>
          <w:i/>
          <w:spacing w:val="-2"/>
        </w:rPr>
        <w:t>PRS</w:t>
      </w:r>
      <w:r w:rsidRPr="00606358">
        <w:rPr>
          <w:i/>
          <w:spacing w:val="-2"/>
        </w:rPr>
        <w:tab/>
      </w:r>
      <w:r>
        <w:rPr>
          <w:rFonts w:hint="eastAsia"/>
          <w:i/>
          <w:spacing w:val="-2"/>
          <w:lang w:eastAsia="ko-KR"/>
        </w:rPr>
        <w:t>i</w:t>
      </w:r>
      <w:r>
        <w:rPr>
          <w:i/>
          <w:spacing w:val="-2"/>
          <w:lang w:eastAsia="ko-KR"/>
        </w:rPr>
        <w:t>ncludes the following additional information as:</w:t>
      </w:r>
    </w:p>
    <w:p w14:paraId="0D4EEFB9" w14:textId="77777777" w:rsidR="000C1A21" w:rsidRPr="00482659" w:rsidRDefault="000C1A21" w:rsidP="000C1A21">
      <w:pPr>
        <w:numPr>
          <w:ilvl w:val="0"/>
          <w:numId w:val="7"/>
        </w:numPr>
        <w:overflowPunct w:val="0"/>
        <w:autoSpaceDE w:val="0"/>
        <w:autoSpaceDN w:val="0"/>
        <w:adjustRightInd w:val="0"/>
        <w:spacing w:after="120"/>
        <w:ind w:left="720"/>
        <w:jc w:val="both"/>
        <w:textAlignment w:val="baseline"/>
        <w:rPr>
          <w:rFonts w:eastAsia="MS Mincho"/>
          <w:i/>
          <w:lang w:eastAsia="en-GB"/>
        </w:rPr>
      </w:pPr>
      <w:r w:rsidRPr="00482659">
        <w:rPr>
          <w:rFonts w:eastAsia="MS Mincho" w:hint="eastAsia"/>
          <w:i/>
          <w:lang w:eastAsia="en-GB"/>
        </w:rPr>
        <w:t xml:space="preserve">Time resource </w:t>
      </w:r>
      <w:r w:rsidRPr="00482659">
        <w:rPr>
          <w:rFonts w:eastAsia="MS Mincho"/>
          <w:i/>
          <w:lang w:eastAsia="en-GB"/>
        </w:rPr>
        <w:t>assignment</w:t>
      </w:r>
    </w:p>
    <w:p w14:paraId="284F3485" w14:textId="77777777" w:rsidR="000C1A21" w:rsidRPr="00482659" w:rsidRDefault="000C1A21" w:rsidP="000C1A21">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Pr="00482659">
        <w:rPr>
          <w:rFonts w:eastAsia="MS Mincho"/>
          <w:i/>
          <w:lang w:eastAsia="en-GB"/>
        </w:rPr>
        <w:t>PRS request</w:t>
      </w:r>
    </w:p>
    <w:p w14:paraId="019EA185" w14:textId="77777777" w:rsidR="000C1A21" w:rsidRPr="00482659" w:rsidRDefault="000C1A21" w:rsidP="000C1A21">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w:t>
      </w:r>
      <w:r w:rsidRPr="00482659">
        <w:rPr>
          <w:rFonts w:eastAsia="MS Mincho"/>
          <w:i/>
          <w:lang w:eastAsia="en-GB"/>
        </w:rPr>
        <w:t>easurement report request</w:t>
      </w:r>
    </w:p>
    <w:p w14:paraId="3DA71E91" w14:textId="77777777" w:rsidR="000C1A21" w:rsidRPr="00482659" w:rsidRDefault="000C1A21" w:rsidP="000C1A21">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lastRenderedPageBreak/>
        <w:t xml:space="preserve">SL </w:t>
      </w:r>
      <w:r w:rsidRPr="00482659">
        <w:rPr>
          <w:rFonts w:eastAsia="MS Mincho"/>
          <w:i/>
          <w:lang w:eastAsia="en-GB"/>
        </w:rPr>
        <w:t xml:space="preserve">PRS comb </w:t>
      </w:r>
      <w:r>
        <w:rPr>
          <w:rFonts w:eastAsia="MS Mincho"/>
          <w:i/>
          <w:lang w:eastAsia="en-GB"/>
        </w:rPr>
        <w:t>offset</w:t>
      </w:r>
    </w:p>
    <w:p w14:paraId="6B3BB81E" w14:textId="7E43BAEE" w:rsidR="000C1A21" w:rsidRPr="00FF5180" w:rsidRDefault="000C1A21" w:rsidP="00FF518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Pr="00482659">
        <w:rPr>
          <w:rFonts w:eastAsia="MS Mincho"/>
          <w:i/>
          <w:lang w:eastAsia="en-GB"/>
        </w:rPr>
        <w:t xml:space="preserve">PRS </w:t>
      </w:r>
      <w:r>
        <w:rPr>
          <w:rFonts w:eastAsia="MS Mincho"/>
          <w:i/>
          <w:lang w:eastAsia="en-GB"/>
        </w:rPr>
        <w:t>TDM offset</w:t>
      </w:r>
    </w:p>
    <w:p w14:paraId="73BC89A0" w14:textId="6E25D67A" w:rsidR="000C1A21" w:rsidRDefault="000C1A21" w:rsidP="000C1A21">
      <w:pPr>
        <w:pStyle w:val="a7"/>
        <w:keepNext/>
        <w:jc w:val="center"/>
      </w:pPr>
      <w:r>
        <w:t xml:space="preserve">Table </w:t>
      </w:r>
      <w:r>
        <w:fldChar w:fldCharType="begin"/>
      </w:r>
      <w:r>
        <w:instrText xml:space="preserve"> SEQ Table \* ARABIC </w:instrText>
      </w:r>
      <w:r>
        <w:fldChar w:fldCharType="separate"/>
      </w:r>
      <w:r w:rsidR="00CD4F79">
        <w:rPr>
          <w:noProof/>
        </w:rPr>
        <w:t>1</w:t>
      </w:r>
      <w:r>
        <w:fldChar w:fldCharType="end"/>
      </w:r>
      <w:r w:rsidR="009F62B2">
        <w:t>: An example of SCI fields in the dedicated resource pool for SL PRS.</w:t>
      </w:r>
    </w:p>
    <w:tbl>
      <w:tblPr>
        <w:tblStyle w:val="a6"/>
        <w:tblW w:w="0" w:type="auto"/>
        <w:jc w:val="center"/>
        <w:tblLook w:val="04A0" w:firstRow="1" w:lastRow="0" w:firstColumn="1" w:lastColumn="0" w:noHBand="0" w:noVBand="1"/>
      </w:tblPr>
      <w:tblGrid>
        <w:gridCol w:w="3127"/>
        <w:gridCol w:w="1602"/>
      </w:tblGrid>
      <w:tr w:rsidR="004D506E" w14:paraId="2694A9E4" w14:textId="77777777" w:rsidTr="004D506E">
        <w:trPr>
          <w:jc w:val="center"/>
        </w:trPr>
        <w:tc>
          <w:tcPr>
            <w:tcW w:w="0" w:type="auto"/>
          </w:tcPr>
          <w:p w14:paraId="28924D5D" w14:textId="3B181595" w:rsidR="004D506E" w:rsidRPr="000C1A21" w:rsidRDefault="004D506E" w:rsidP="00993974">
            <w:pPr>
              <w:overflowPunct w:val="0"/>
              <w:autoSpaceDE w:val="0"/>
              <w:autoSpaceDN w:val="0"/>
              <w:adjustRightInd w:val="0"/>
              <w:spacing w:before="120" w:after="120"/>
              <w:jc w:val="center"/>
              <w:textAlignment w:val="baseline"/>
              <w:rPr>
                <w:rFonts w:eastAsiaTheme="minorEastAsia"/>
                <w:color w:val="000000" w:themeColor="text1"/>
                <w:lang w:eastAsia="ko-KR"/>
              </w:rPr>
            </w:pPr>
            <w:r w:rsidRPr="000C1A21">
              <w:rPr>
                <w:rFonts w:eastAsiaTheme="minorEastAsia"/>
                <w:color w:val="000000" w:themeColor="text1"/>
                <w:lang w:eastAsia="ko-KR"/>
              </w:rPr>
              <w:t>Field</w:t>
            </w:r>
          </w:p>
        </w:tc>
        <w:tc>
          <w:tcPr>
            <w:tcW w:w="0" w:type="auto"/>
          </w:tcPr>
          <w:p w14:paraId="0FAEC04E" w14:textId="04016FC6" w:rsidR="004D506E" w:rsidRPr="000C1A21" w:rsidRDefault="004D506E" w:rsidP="00993974">
            <w:pPr>
              <w:overflowPunct w:val="0"/>
              <w:autoSpaceDE w:val="0"/>
              <w:autoSpaceDN w:val="0"/>
              <w:adjustRightInd w:val="0"/>
              <w:spacing w:before="120" w:after="120"/>
              <w:jc w:val="center"/>
              <w:textAlignment w:val="baseline"/>
              <w:rPr>
                <w:rFonts w:eastAsiaTheme="minorEastAsia"/>
                <w:color w:val="000000" w:themeColor="text1"/>
                <w:lang w:eastAsia="ko-KR"/>
              </w:rPr>
            </w:pPr>
            <w:r w:rsidRPr="000C1A21">
              <w:rPr>
                <w:rFonts w:eastAsiaTheme="minorEastAsia"/>
                <w:color w:val="000000" w:themeColor="text1"/>
                <w:lang w:eastAsia="ko-KR"/>
              </w:rPr>
              <w:t>Bits</w:t>
            </w:r>
          </w:p>
        </w:tc>
      </w:tr>
      <w:tr w:rsidR="004D506E" w14:paraId="67A2C515" w14:textId="77777777" w:rsidTr="004D506E">
        <w:trPr>
          <w:jc w:val="center"/>
        </w:trPr>
        <w:tc>
          <w:tcPr>
            <w:tcW w:w="0" w:type="auto"/>
            <w:vAlign w:val="center"/>
          </w:tcPr>
          <w:p w14:paraId="30465271" w14:textId="2F51275C" w:rsidR="004D506E" w:rsidRPr="000C1A21" w:rsidRDefault="004D506E" w:rsidP="009D0D3F">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Priority</w:t>
            </w:r>
          </w:p>
        </w:tc>
        <w:tc>
          <w:tcPr>
            <w:tcW w:w="0" w:type="auto"/>
          </w:tcPr>
          <w:p w14:paraId="14D57EE3" w14:textId="05137ACA" w:rsidR="004D506E" w:rsidRPr="000C1A21" w:rsidRDefault="004D506E" w:rsidP="009D0D3F">
            <w:pPr>
              <w:overflowPunct w:val="0"/>
              <w:autoSpaceDE w:val="0"/>
              <w:autoSpaceDN w:val="0"/>
              <w:adjustRightInd w:val="0"/>
              <w:spacing w:before="120" w:after="120"/>
              <w:jc w:val="center"/>
              <w:textAlignment w:val="baseline"/>
              <w:rPr>
                <w:rFonts w:eastAsiaTheme="minorEastAsia"/>
                <w:color w:val="000000" w:themeColor="text1"/>
                <w:lang w:eastAsia="ko-KR"/>
              </w:rPr>
            </w:pPr>
            <w:r w:rsidRPr="000C1A21">
              <w:rPr>
                <w:rFonts w:eastAsiaTheme="minorEastAsia"/>
                <w:bCs/>
                <w:color w:val="000000" w:themeColor="text1"/>
                <w:kern w:val="2"/>
              </w:rPr>
              <w:t>3</w:t>
            </w:r>
          </w:p>
        </w:tc>
      </w:tr>
      <w:tr w:rsidR="004D506E" w14:paraId="5DD73745" w14:textId="77777777" w:rsidTr="004D506E">
        <w:trPr>
          <w:jc w:val="center"/>
        </w:trPr>
        <w:tc>
          <w:tcPr>
            <w:tcW w:w="0" w:type="auto"/>
            <w:vAlign w:val="center"/>
          </w:tcPr>
          <w:p w14:paraId="6A6F93EA" w14:textId="575FB2FC" w:rsidR="004D506E" w:rsidRPr="000C1A21" w:rsidRDefault="004D506E" w:rsidP="009D0D3F">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Time resource assignment</w:t>
            </w:r>
          </w:p>
        </w:tc>
        <w:tc>
          <w:tcPr>
            <w:tcW w:w="0" w:type="auto"/>
          </w:tcPr>
          <w:p w14:paraId="558A5751" w14:textId="0DBE2D99" w:rsidR="004D506E" w:rsidRPr="000C1A21" w:rsidRDefault="004D506E" w:rsidP="00D24921">
            <w:pPr>
              <w:overflowPunct w:val="0"/>
              <w:autoSpaceDE w:val="0"/>
              <w:autoSpaceDN w:val="0"/>
              <w:adjustRightInd w:val="0"/>
              <w:spacing w:before="120" w:after="120"/>
              <w:jc w:val="center"/>
              <w:textAlignment w:val="baseline"/>
              <w:rPr>
                <w:rFonts w:eastAsiaTheme="minorEastAsia"/>
                <w:color w:val="000000" w:themeColor="text1"/>
                <w:lang w:eastAsia="ko-KR"/>
              </w:rPr>
            </w:pPr>
            <w:r w:rsidRPr="000C1A21">
              <w:rPr>
                <w:rFonts w:eastAsiaTheme="minorEastAsia"/>
                <w:bCs/>
                <w:color w:val="000000" w:themeColor="text1"/>
                <w:kern w:val="2"/>
              </w:rPr>
              <w:t xml:space="preserve">5 </w:t>
            </w:r>
          </w:p>
        </w:tc>
      </w:tr>
      <w:tr w:rsidR="004D506E" w14:paraId="737D21B6" w14:textId="77777777" w:rsidTr="004D506E">
        <w:trPr>
          <w:jc w:val="center"/>
        </w:trPr>
        <w:tc>
          <w:tcPr>
            <w:tcW w:w="0" w:type="auto"/>
            <w:vAlign w:val="center"/>
          </w:tcPr>
          <w:p w14:paraId="24703BA4" w14:textId="0D626117" w:rsidR="004D506E" w:rsidRPr="000C1A21" w:rsidRDefault="004D506E" w:rsidP="009D0D3F">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Resource reservation period</w:t>
            </w:r>
          </w:p>
        </w:tc>
        <w:tc>
          <w:tcPr>
            <w:tcW w:w="0" w:type="auto"/>
          </w:tcPr>
          <w:p w14:paraId="00ACD9CD" w14:textId="422927C7" w:rsidR="004D506E" w:rsidRPr="000C1A21" w:rsidRDefault="002F4AE0" w:rsidP="009D0D3F">
            <w:pPr>
              <w:overflowPunct w:val="0"/>
              <w:autoSpaceDE w:val="0"/>
              <w:autoSpaceDN w:val="0"/>
              <w:adjustRightInd w:val="0"/>
              <w:spacing w:before="120" w:after="120"/>
              <w:jc w:val="center"/>
              <w:textAlignment w:val="baseline"/>
              <w:rPr>
                <w:rFonts w:eastAsiaTheme="minorEastAsia"/>
                <w:color w:val="000000" w:themeColor="text1"/>
                <w:lang w:eastAsia="ko-KR"/>
              </w:rPr>
            </w:pPr>
            <m:oMathPara>
              <m:oMath>
                <m:d>
                  <m:dPr>
                    <m:begChr m:val="⌈"/>
                    <m:endChr m:val="⌉"/>
                    <m:ctrlPr>
                      <w:rPr>
                        <w:rFonts w:ascii="Cambria Math" w:eastAsiaTheme="minorEastAsia" w:hAnsi="Cambria Math"/>
                        <w:bCs/>
                        <w:i/>
                        <w:iCs/>
                        <w:color w:val="000000" w:themeColor="text1"/>
                        <w:kern w:val="24"/>
                      </w:rPr>
                    </m:ctrlPr>
                  </m:dPr>
                  <m:e>
                    <m:func>
                      <m:funcPr>
                        <m:ctrlPr>
                          <w:rPr>
                            <w:rFonts w:ascii="Cambria Math" w:eastAsiaTheme="minorEastAsia" w:hAnsi="Cambria Math"/>
                            <w:bCs/>
                            <w:i/>
                            <w:iCs/>
                            <w:color w:val="000000" w:themeColor="text1"/>
                            <w:kern w:val="24"/>
                          </w:rPr>
                        </m:ctrlPr>
                      </m:funcPr>
                      <m:fName>
                        <m:sSub>
                          <m:sSubPr>
                            <m:ctrlPr>
                              <w:rPr>
                                <w:rFonts w:ascii="Cambria Math" w:eastAsiaTheme="minorEastAsia" w:hAnsi="Cambria Math"/>
                                <w:bCs/>
                                <w:i/>
                                <w:iCs/>
                                <w:color w:val="000000" w:themeColor="text1"/>
                                <w:kern w:val="24"/>
                              </w:rPr>
                            </m:ctrlPr>
                          </m:sSubPr>
                          <m:e>
                            <m:r>
                              <m:rPr>
                                <m:sty m:val="p"/>
                              </m:rPr>
                              <w:rPr>
                                <w:rFonts w:ascii="Cambria Math" w:eastAsiaTheme="minorEastAsia" w:hAnsi="Cambria Math"/>
                                <w:color w:val="000000" w:themeColor="text1"/>
                                <w:kern w:val="24"/>
                              </w:rPr>
                              <m:t>log</m:t>
                            </m:r>
                          </m:e>
                          <m:sub>
                            <m:r>
                              <w:rPr>
                                <w:rFonts w:ascii="Cambria Math" w:eastAsiaTheme="minorEastAsia" w:hAnsi="Cambria Math"/>
                                <w:color w:val="000000" w:themeColor="text1"/>
                                <w:kern w:val="24"/>
                              </w:rPr>
                              <m:t>2</m:t>
                            </m:r>
                          </m:sub>
                        </m:sSub>
                      </m:fName>
                      <m:e>
                        <m:sSub>
                          <m:sSubPr>
                            <m:ctrlPr>
                              <w:rPr>
                                <w:rFonts w:ascii="Cambria Math" w:eastAsiaTheme="minorEastAsia" w:hAnsi="Cambria Math"/>
                                <w:bCs/>
                                <w:i/>
                                <w:iCs/>
                                <w:color w:val="000000" w:themeColor="text1"/>
                                <w:kern w:val="24"/>
                              </w:rPr>
                            </m:ctrlPr>
                          </m:sSubPr>
                          <m:e>
                            <m:r>
                              <w:rPr>
                                <w:rFonts w:ascii="Cambria Math" w:eastAsiaTheme="minorEastAsia" w:hAnsi="Cambria Math"/>
                                <w:color w:val="000000" w:themeColor="text1"/>
                                <w:kern w:val="24"/>
                              </w:rPr>
                              <m:t>N</m:t>
                            </m:r>
                          </m:e>
                          <m:sub>
                            <m:r>
                              <m:rPr>
                                <m:sty m:val="p"/>
                              </m:rPr>
                              <w:rPr>
                                <w:rFonts w:ascii="Cambria Math" w:eastAsiaTheme="minorEastAsia" w:hAnsi="Cambria Math"/>
                                <w:color w:val="000000" w:themeColor="text1"/>
                                <w:kern w:val="24"/>
                              </w:rPr>
                              <w:softHyphen/>
                              <m:t>rsv_period</m:t>
                            </m:r>
                          </m:sub>
                        </m:sSub>
                      </m:e>
                    </m:func>
                  </m:e>
                </m:d>
              </m:oMath>
            </m:oMathPara>
          </w:p>
        </w:tc>
      </w:tr>
      <w:tr w:rsidR="004D506E" w14:paraId="568088ED" w14:textId="77777777" w:rsidTr="004D506E">
        <w:trPr>
          <w:jc w:val="center"/>
        </w:trPr>
        <w:tc>
          <w:tcPr>
            <w:tcW w:w="0" w:type="auto"/>
            <w:vAlign w:val="center"/>
          </w:tcPr>
          <w:p w14:paraId="22833618" w14:textId="12336648" w:rsidR="004D506E" w:rsidRPr="000C1A21" w:rsidRDefault="004D506E" w:rsidP="009D0D3F">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Source ID</w:t>
            </w:r>
          </w:p>
        </w:tc>
        <w:tc>
          <w:tcPr>
            <w:tcW w:w="0" w:type="auto"/>
          </w:tcPr>
          <w:p w14:paraId="1EBF0253" w14:textId="7C7288F5" w:rsidR="004D506E" w:rsidRPr="000C1A21" w:rsidRDefault="004D506E" w:rsidP="009D0D3F">
            <w:pPr>
              <w:overflowPunct w:val="0"/>
              <w:autoSpaceDE w:val="0"/>
              <w:autoSpaceDN w:val="0"/>
              <w:adjustRightInd w:val="0"/>
              <w:spacing w:before="120" w:after="120"/>
              <w:jc w:val="center"/>
              <w:textAlignment w:val="baseline"/>
              <w:rPr>
                <w:rFonts w:eastAsiaTheme="minorEastAsia"/>
                <w:color w:val="000000" w:themeColor="text1"/>
                <w:lang w:eastAsia="ko-KR"/>
              </w:rPr>
            </w:pPr>
            <w:r w:rsidRPr="000C1A21">
              <w:rPr>
                <w:rFonts w:eastAsiaTheme="minorEastAsia"/>
                <w:bCs/>
                <w:color w:val="000000" w:themeColor="text1"/>
                <w:kern w:val="2"/>
              </w:rPr>
              <w:t>8</w:t>
            </w:r>
          </w:p>
        </w:tc>
      </w:tr>
      <w:tr w:rsidR="004D506E" w14:paraId="1ED438DE" w14:textId="77777777" w:rsidTr="004D506E">
        <w:trPr>
          <w:jc w:val="center"/>
        </w:trPr>
        <w:tc>
          <w:tcPr>
            <w:tcW w:w="0" w:type="auto"/>
            <w:vAlign w:val="center"/>
          </w:tcPr>
          <w:p w14:paraId="1C11BFDF" w14:textId="58E7911A" w:rsidR="004D506E" w:rsidRPr="000C1A21" w:rsidRDefault="004D506E" w:rsidP="009D0D3F">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Destination ID</w:t>
            </w:r>
          </w:p>
        </w:tc>
        <w:tc>
          <w:tcPr>
            <w:tcW w:w="0" w:type="auto"/>
          </w:tcPr>
          <w:p w14:paraId="6FFA8455" w14:textId="50FD1E02" w:rsidR="004D506E" w:rsidRPr="000C1A21" w:rsidRDefault="004D506E" w:rsidP="009D0D3F">
            <w:pPr>
              <w:overflowPunct w:val="0"/>
              <w:autoSpaceDE w:val="0"/>
              <w:autoSpaceDN w:val="0"/>
              <w:adjustRightInd w:val="0"/>
              <w:spacing w:before="120" w:after="120"/>
              <w:jc w:val="center"/>
              <w:textAlignment w:val="baseline"/>
              <w:rPr>
                <w:rFonts w:eastAsiaTheme="minorEastAsia"/>
                <w:color w:val="000000" w:themeColor="text1"/>
                <w:lang w:eastAsia="ko-KR"/>
              </w:rPr>
            </w:pPr>
            <w:r w:rsidRPr="000C1A21">
              <w:rPr>
                <w:rFonts w:eastAsiaTheme="minorEastAsia"/>
                <w:bCs/>
                <w:color w:val="000000" w:themeColor="text1"/>
                <w:kern w:val="2"/>
              </w:rPr>
              <w:t>16</w:t>
            </w:r>
          </w:p>
        </w:tc>
      </w:tr>
      <w:tr w:rsidR="004D506E" w14:paraId="4ED11399" w14:textId="77777777" w:rsidTr="004D506E">
        <w:trPr>
          <w:jc w:val="center"/>
        </w:trPr>
        <w:tc>
          <w:tcPr>
            <w:tcW w:w="0" w:type="auto"/>
            <w:vAlign w:val="center"/>
          </w:tcPr>
          <w:p w14:paraId="4E9652D2" w14:textId="46B66E15" w:rsidR="004D506E" w:rsidRPr="000C1A21" w:rsidRDefault="004D506E" w:rsidP="009D0D3F">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Cast type indicator</w:t>
            </w:r>
          </w:p>
        </w:tc>
        <w:tc>
          <w:tcPr>
            <w:tcW w:w="0" w:type="auto"/>
          </w:tcPr>
          <w:p w14:paraId="77F428A3" w14:textId="19750813" w:rsidR="004D506E" w:rsidRPr="000C1A21" w:rsidRDefault="004D506E" w:rsidP="009D0D3F">
            <w:pPr>
              <w:overflowPunct w:val="0"/>
              <w:autoSpaceDE w:val="0"/>
              <w:autoSpaceDN w:val="0"/>
              <w:adjustRightInd w:val="0"/>
              <w:spacing w:before="120" w:after="120"/>
              <w:jc w:val="center"/>
              <w:textAlignment w:val="baseline"/>
              <w:rPr>
                <w:rFonts w:eastAsiaTheme="minorEastAsia"/>
                <w:color w:val="000000" w:themeColor="text1"/>
                <w:lang w:eastAsia="ko-KR"/>
              </w:rPr>
            </w:pPr>
            <w:r w:rsidRPr="000C1A21">
              <w:rPr>
                <w:rFonts w:eastAsiaTheme="minorEastAsia"/>
                <w:bCs/>
                <w:color w:val="000000" w:themeColor="text1"/>
                <w:kern w:val="2"/>
              </w:rPr>
              <w:t>2</w:t>
            </w:r>
          </w:p>
        </w:tc>
      </w:tr>
      <w:tr w:rsidR="004D506E" w14:paraId="772018D5" w14:textId="77777777" w:rsidTr="004D506E">
        <w:trPr>
          <w:jc w:val="center"/>
        </w:trPr>
        <w:tc>
          <w:tcPr>
            <w:tcW w:w="0" w:type="auto"/>
          </w:tcPr>
          <w:p w14:paraId="45E9C20D" w14:textId="50D36304" w:rsidR="004D506E" w:rsidRPr="000C1A21" w:rsidRDefault="004D506E" w:rsidP="009D0D3F">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SL PRS request</w:t>
            </w:r>
          </w:p>
        </w:tc>
        <w:tc>
          <w:tcPr>
            <w:tcW w:w="0" w:type="auto"/>
          </w:tcPr>
          <w:p w14:paraId="33C65506" w14:textId="39C3701C" w:rsidR="004D506E" w:rsidRPr="000C1A21" w:rsidRDefault="004D506E" w:rsidP="009D0D3F">
            <w:pPr>
              <w:overflowPunct w:val="0"/>
              <w:autoSpaceDE w:val="0"/>
              <w:autoSpaceDN w:val="0"/>
              <w:adjustRightInd w:val="0"/>
              <w:spacing w:before="120" w:after="120"/>
              <w:jc w:val="center"/>
              <w:textAlignment w:val="baseline"/>
              <w:rPr>
                <w:rFonts w:eastAsiaTheme="minorEastAsia"/>
                <w:color w:val="000000" w:themeColor="text1"/>
                <w:lang w:eastAsia="ko-KR"/>
              </w:rPr>
            </w:pPr>
            <w:r w:rsidRPr="000C1A21">
              <w:rPr>
                <w:color w:val="000000" w:themeColor="text1"/>
                <w:kern w:val="2"/>
              </w:rPr>
              <w:t>1</w:t>
            </w:r>
          </w:p>
        </w:tc>
      </w:tr>
      <w:tr w:rsidR="004D506E" w14:paraId="606C08F6" w14:textId="77777777" w:rsidTr="004D506E">
        <w:trPr>
          <w:jc w:val="center"/>
        </w:trPr>
        <w:tc>
          <w:tcPr>
            <w:tcW w:w="0" w:type="auto"/>
          </w:tcPr>
          <w:p w14:paraId="6A098E0F" w14:textId="2590843A" w:rsidR="004D506E" w:rsidRPr="000C1A21" w:rsidRDefault="004D506E" w:rsidP="000C1A21">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SL PRS measurement report request</w:t>
            </w:r>
          </w:p>
        </w:tc>
        <w:tc>
          <w:tcPr>
            <w:tcW w:w="0" w:type="auto"/>
          </w:tcPr>
          <w:p w14:paraId="0B9BB835" w14:textId="54DEA69B" w:rsidR="004D506E" w:rsidRPr="000C1A21" w:rsidRDefault="004D506E" w:rsidP="009D0D3F">
            <w:pPr>
              <w:overflowPunct w:val="0"/>
              <w:autoSpaceDE w:val="0"/>
              <w:autoSpaceDN w:val="0"/>
              <w:adjustRightInd w:val="0"/>
              <w:spacing w:before="120" w:after="120"/>
              <w:jc w:val="center"/>
              <w:textAlignment w:val="baseline"/>
              <w:rPr>
                <w:color w:val="000000" w:themeColor="text1"/>
                <w:kern w:val="2"/>
                <w:lang w:eastAsia="ko-KR"/>
              </w:rPr>
            </w:pPr>
            <w:r w:rsidRPr="000C1A21">
              <w:rPr>
                <w:color w:val="000000" w:themeColor="text1"/>
                <w:kern w:val="2"/>
                <w:lang w:eastAsia="ko-KR"/>
              </w:rPr>
              <w:t>1</w:t>
            </w:r>
          </w:p>
        </w:tc>
      </w:tr>
      <w:tr w:rsidR="004D506E" w14:paraId="64E599CE" w14:textId="77777777" w:rsidTr="004D506E">
        <w:trPr>
          <w:jc w:val="center"/>
        </w:trPr>
        <w:tc>
          <w:tcPr>
            <w:tcW w:w="0" w:type="auto"/>
          </w:tcPr>
          <w:p w14:paraId="21C39EE7" w14:textId="7A30164F" w:rsidR="004D506E" w:rsidRPr="000C1A21" w:rsidRDefault="004D506E" w:rsidP="000C1A21">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SL PRS comb offset</w:t>
            </w:r>
          </w:p>
        </w:tc>
        <w:tc>
          <w:tcPr>
            <w:tcW w:w="0" w:type="auto"/>
          </w:tcPr>
          <w:p w14:paraId="68B3C3FB" w14:textId="1BDDB856" w:rsidR="004D506E" w:rsidRPr="000C1A21" w:rsidRDefault="002F4AE0" w:rsidP="000C1A21">
            <w:pPr>
              <w:overflowPunct w:val="0"/>
              <w:autoSpaceDE w:val="0"/>
              <w:autoSpaceDN w:val="0"/>
              <w:adjustRightInd w:val="0"/>
              <w:spacing w:before="120" w:after="120"/>
              <w:jc w:val="center"/>
              <w:textAlignment w:val="baseline"/>
              <w:rPr>
                <w:rFonts w:eastAsiaTheme="minorEastAsia"/>
                <w:color w:val="000000" w:themeColor="text1"/>
                <w:lang w:eastAsia="ko-KR"/>
              </w:rPr>
            </w:pPr>
            <m:oMathPara>
              <m:oMath>
                <m:d>
                  <m:dPr>
                    <m:begChr m:val="⌈"/>
                    <m:endChr m:val="⌉"/>
                    <m:ctrlPr>
                      <w:rPr>
                        <w:rFonts w:ascii="Cambria Math" w:eastAsiaTheme="minorEastAsia" w:hAnsi="Cambria Math"/>
                        <w:color w:val="000000" w:themeColor="text1"/>
                        <w:lang w:eastAsia="ko-KR"/>
                      </w:rPr>
                    </m:ctrlPr>
                  </m:dPr>
                  <m:e>
                    <m:func>
                      <m:funcPr>
                        <m:ctrlPr>
                          <w:rPr>
                            <w:rFonts w:ascii="Cambria Math" w:eastAsiaTheme="minorEastAsia" w:hAnsi="Cambria Math"/>
                            <w:color w:val="000000" w:themeColor="text1"/>
                            <w:lang w:eastAsia="ko-KR"/>
                          </w:rPr>
                        </m:ctrlPr>
                      </m:funcPr>
                      <m:fName>
                        <m:sSub>
                          <m:sSubPr>
                            <m:ctrlPr>
                              <w:rPr>
                                <w:rFonts w:ascii="Cambria Math" w:eastAsiaTheme="minorEastAsia" w:hAnsi="Cambria Math"/>
                                <w:color w:val="000000" w:themeColor="text1"/>
                                <w:lang w:eastAsia="ko-KR"/>
                              </w:rPr>
                            </m:ctrlPr>
                          </m:sSubPr>
                          <m:e>
                            <m:r>
                              <m:rPr>
                                <m:sty m:val="p"/>
                              </m:rPr>
                              <w:rPr>
                                <w:rFonts w:ascii="Cambria Math" w:eastAsiaTheme="minorEastAsia" w:hAnsi="Cambria Math"/>
                                <w:color w:val="000000" w:themeColor="text1"/>
                                <w:lang w:eastAsia="ko-KR"/>
                              </w:rPr>
                              <m:t>log</m:t>
                            </m:r>
                          </m:e>
                          <m:sub>
                            <m:r>
                              <m:rPr>
                                <m:sty m:val="p"/>
                              </m:rPr>
                              <w:rPr>
                                <w:rFonts w:ascii="Cambria Math" w:eastAsiaTheme="minorEastAsia" w:hAnsi="Cambria Math"/>
                                <w:color w:val="000000" w:themeColor="text1"/>
                                <w:lang w:eastAsia="ko-KR"/>
                              </w:rPr>
                              <m:t>2</m:t>
                            </m:r>
                          </m:sub>
                        </m:sSub>
                      </m:fName>
                      <m:e>
                        <m:sSub>
                          <m:sSubPr>
                            <m:ctrlPr>
                              <w:rPr>
                                <w:rFonts w:ascii="Cambria Math" w:eastAsiaTheme="minorEastAsia" w:hAnsi="Cambria Math"/>
                                <w:color w:val="000000" w:themeColor="text1"/>
                                <w:lang w:eastAsia="ko-KR"/>
                              </w:rPr>
                            </m:ctrlPr>
                          </m:sSubPr>
                          <m:e>
                            <m: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w:softHyphen/>
                            </m:r>
                          </m:sub>
                        </m:sSub>
                      </m:e>
                    </m:func>
                  </m:e>
                </m:d>
              </m:oMath>
            </m:oMathPara>
          </w:p>
        </w:tc>
      </w:tr>
      <w:tr w:rsidR="004D506E" w14:paraId="751808DC" w14:textId="77777777" w:rsidTr="004D506E">
        <w:trPr>
          <w:jc w:val="center"/>
        </w:trPr>
        <w:tc>
          <w:tcPr>
            <w:tcW w:w="0" w:type="auto"/>
          </w:tcPr>
          <w:p w14:paraId="73791B0E" w14:textId="7F725873" w:rsidR="004D506E" w:rsidRPr="000C1A21" w:rsidRDefault="004D506E" w:rsidP="000C1A21">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SL PRS TDM offset</w:t>
            </w:r>
          </w:p>
        </w:tc>
        <w:tc>
          <w:tcPr>
            <w:tcW w:w="0" w:type="auto"/>
          </w:tcPr>
          <w:p w14:paraId="080FDEC7" w14:textId="1BA83121" w:rsidR="004D506E" w:rsidRPr="000C1A21" w:rsidRDefault="002F4AE0" w:rsidP="000C1A21">
            <w:pPr>
              <w:overflowPunct w:val="0"/>
              <w:autoSpaceDE w:val="0"/>
              <w:autoSpaceDN w:val="0"/>
              <w:adjustRightInd w:val="0"/>
              <w:spacing w:before="120" w:after="120"/>
              <w:jc w:val="center"/>
              <w:textAlignment w:val="baseline"/>
              <w:rPr>
                <w:rFonts w:eastAsiaTheme="minorEastAsia"/>
                <w:color w:val="000000" w:themeColor="text1"/>
                <w:lang w:eastAsia="ko-KR"/>
              </w:rPr>
            </w:pPr>
            <m:oMathPara>
              <m:oMath>
                <m:d>
                  <m:dPr>
                    <m:begChr m:val="⌈"/>
                    <m:endChr m:val="⌉"/>
                    <m:ctrlPr>
                      <w:rPr>
                        <w:rFonts w:ascii="Cambria Math" w:eastAsiaTheme="minorEastAsia" w:hAnsi="Cambria Math"/>
                        <w:color w:val="000000" w:themeColor="text1"/>
                        <w:lang w:eastAsia="ko-KR"/>
                      </w:rPr>
                    </m:ctrlPr>
                  </m:dPr>
                  <m:e>
                    <m:func>
                      <m:funcPr>
                        <m:ctrlPr>
                          <w:rPr>
                            <w:rFonts w:ascii="Cambria Math" w:eastAsiaTheme="minorEastAsia" w:hAnsi="Cambria Math"/>
                            <w:color w:val="000000" w:themeColor="text1"/>
                            <w:lang w:eastAsia="ko-KR"/>
                          </w:rPr>
                        </m:ctrlPr>
                      </m:funcPr>
                      <m:fName>
                        <m:sSub>
                          <m:sSubPr>
                            <m:ctrlPr>
                              <w:rPr>
                                <w:rFonts w:ascii="Cambria Math" w:eastAsiaTheme="minorEastAsia" w:hAnsi="Cambria Math"/>
                                <w:color w:val="000000" w:themeColor="text1"/>
                                <w:lang w:eastAsia="ko-KR"/>
                              </w:rPr>
                            </m:ctrlPr>
                          </m:sSubPr>
                          <m:e>
                            <m:r>
                              <m:rPr>
                                <m:sty m:val="p"/>
                              </m:rPr>
                              <w:rPr>
                                <w:rFonts w:ascii="Cambria Math" w:eastAsiaTheme="minorEastAsia" w:hAnsi="Cambria Math"/>
                                <w:color w:val="000000" w:themeColor="text1"/>
                                <w:lang w:eastAsia="ko-KR"/>
                              </w:rPr>
                              <m:t>log</m:t>
                            </m:r>
                          </m:e>
                          <m:sub>
                            <m:r>
                              <m:rPr>
                                <m:sty m:val="p"/>
                              </m:rPr>
                              <w:rPr>
                                <w:rFonts w:ascii="Cambria Math" w:eastAsiaTheme="minorEastAsia" w:hAnsi="Cambria Math"/>
                                <w:color w:val="000000" w:themeColor="text1"/>
                                <w:lang w:eastAsia="ko-KR"/>
                              </w:rPr>
                              <m:t>2</m:t>
                            </m:r>
                          </m:sub>
                        </m:sSub>
                      </m:fName>
                      <m:e>
                        <m:sSub>
                          <m:sSubPr>
                            <m:ctrlPr>
                              <w:rPr>
                                <w:rFonts w:ascii="Cambria Math" w:eastAsiaTheme="minorEastAsia" w:hAnsi="Cambria Math"/>
                                <w:color w:val="000000" w:themeColor="text1"/>
                                <w:lang w:eastAsia="ko-KR"/>
                              </w:rPr>
                            </m:ctrlPr>
                          </m:sSubPr>
                          <m:e>
                            <m:r>
                              <w:rPr>
                                <w:rFonts w:ascii="Cambria Math" w:eastAsiaTheme="minorEastAsia" w:hAnsi="Cambria Math"/>
                                <w:color w:val="000000" w:themeColor="text1"/>
                                <w:lang w:eastAsia="ko-KR"/>
                              </w:rPr>
                              <m:t>T</m:t>
                            </m:r>
                          </m:e>
                          <m:sub>
                            <m:r>
                              <m:rPr>
                                <m:sty m:val="p"/>
                              </m:rPr>
                              <w:rPr>
                                <w:rFonts w:ascii="Cambria Math" w:eastAsiaTheme="minorEastAsia" w:hAnsi="Cambria Math"/>
                                <w:color w:val="000000" w:themeColor="text1"/>
                                <w:lang w:eastAsia="ko-KR"/>
                              </w:rPr>
                              <w:softHyphen/>
                            </m:r>
                          </m:sub>
                        </m:sSub>
                      </m:e>
                    </m:func>
                  </m:e>
                </m:d>
              </m:oMath>
            </m:oMathPara>
          </w:p>
        </w:tc>
      </w:tr>
      <w:tr w:rsidR="004D506E" w14:paraId="3F7A463D" w14:textId="77777777" w:rsidTr="004D506E">
        <w:trPr>
          <w:jc w:val="center"/>
        </w:trPr>
        <w:tc>
          <w:tcPr>
            <w:tcW w:w="0" w:type="auto"/>
            <w:vAlign w:val="center"/>
          </w:tcPr>
          <w:p w14:paraId="469616A0" w14:textId="65884626" w:rsidR="004D506E" w:rsidRPr="000C1A21" w:rsidRDefault="004D506E" w:rsidP="009D0D3F">
            <w:pPr>
              <w:overflowPunct w:val="0"/>
              <w:autoSpaceDE w:val="0"/>
              <w:autoSpaceDN w:val="0"/>
              <w:adjustRightInd w:val="0"/>
              <w:spacing w:before="120" w:after="120"/>
              <w:jc w:val="both"/>
              <w:textAlignment w:val="baseline"/>
              <w:rPr>
                <w:rFonts w:eastAsiaTheme="minorEastAsia"/>
                <w:color w:val="000000" w:themeColor="text1"/>
                <w:lang w:eastAsia="ko-KR"/>
              </w:rPr>
            </w:pPr>
            <w:r w:rsidRPr="000C1A21">
              <w:rPr>
                <w:rFonts w:eastAsiaTheme="minorEastAsia"/>
                <w:color w:val="000000" w:themeColor="text1"/>
                <w:lang w:eastAsia="ko-KR"/>
              </w:rPr>
              <w:t>Reserved</w:t>
            </w:r>
          </w:p>
        </w:tc>
        <w:tc>
          <w:tcPr>
            <w:tcW w:w="0" w:type="auto"/>
          </w:tcPr>
          <w:p w14:paraId="06EEE42D" w14:textId="77777777" w:rsidR="004D506E" w:rsidRPr="000C1A21" w:rsidRDefault="004D506E" w:rsidP="009D0D3F">
            <w:pPr>
              <w:overflowPunct w:val="0"/>
              <w:autoSpaceDE w:val="0"/>
              <w:autoSpaceDN w:val="0"/>
              <w:adjustRightInd w:val="0"/>
              <w:spacing w:before="120" w:after="120"/>
              <w:jc w:val="center"/>
              <w:textAlignment w:val="baseline"/>
              <w:rPr>
                <w:rFonts w:eastAsiaTheme="minorEastAsia"/>
                <w:color w:val="000000" w:themeColor="text1"/>
                <w:lang w:eastAsia="ko-KR"/>
              </w:rPr>
            </w:pPr>
          </w:p>
        </w:tc>
      </w:tr>
    </w:tbl>
    <w:p w14:paraId="4667E78E" w14:textId="009A7A23" w:rsidR="00D71C73" w:rsidRPr="00D71C73" w:rsidRDefault="00D71C73" w:rsidP="00C92AC5">
      <w:pPr>
        <w:rPr>
          <w:rFonts w:cs="바탕"/>
          <w:i/>
          <w:color w:val="FF0000"/>
          <w:spacing w:val="-2"/>
          <w:lang w:eastAsia="ko-KR"/>
        </w:rPr>
      </w:pPr>
    </w:p>
    <w:p w14:paraId="600991C6" w14:textId="0D3D13D8" w:rsidR="0091347B" w:rsidRPr="00381102" w:rsidRDefault="003E041B" w:rsidP="00381102">
      <w:pPr>
        <w:pStyle w:val="maintext"/>
        <w:ind w:firstLineChars="0" w:firstLine="0"/>
        <w:rPr>
          <w:b/>
          <w:spacing w:val="-2"/>
          <w:u w:val="single"/>
        </w:rPr>
      </w:pPr>
      <w:r w:rsidRPr="00482659">
        <w:rPr>
          <w:b/>
          <w:spacing w:val="-2"/>
          <w:u w:val="single"/>
        </w:rPr>
        <w:t>Shared resource pool for SL PRS and SL communication: SCI contents</w:t>
      </w:r>
    </w:p>
    <w:p w14:paraId="03E714F6" w14:textId="2DE336A3" w:rsidR="008B0E0F" w:rsidRPr="009565EF" w:rsidRDefault="008B0E0F" w:rsidP="008B0E0F">
      <w:pPr>
        <w:pStyle w:val="maintext"/>
        <w:ind w:firstLineChars="0" w:firstLine="360"/>
      </w:pPr>
      <w:r>
        <w:t xml:space="preserve">At first, the following agreement was made in </w:t>
      </w:r>
      <w:r>
        <w:rPr>
          <w:spacing w:val="-2"/>
        </w:rPr>
        <w:t xml:space="preserve">RAN1#110bis-e meeting </w:t>
      </w:r>
      <w:r>
        <w:t>f</w:t>
      </w:r>
      <w:r>
        <w:rPr>
          <w:rFonts w:hint="eastAsia"/>
        </w:rPr>
        <w:t xml:space="preserve">or </w:t>
      </w:r>
      <w:r>
        <w:rPr>
          <w:lang w:eastAsia="x-none"/>
        </w:rPr>
        <w:t>the shared resource pool for SL PRS with SL communication</w:t>
      </w:r>
      <w:r>
        <w:t xml:space="preserve"> </w:t>
      </w:r>
      <w:r>
        <w:rPr>
          <w:spacing w:val="-2"/>
        </w:rPr>
        <w:t>as</w:t>
      </w:r>
      <w:r>
        <w:rPr>
          <w:rFonts w:hint="eastAsia"/>
        </w:rPr>
        <w:t>:</w:t>
      </w:r>
    </w:p>
    <w:tbl>
      <w:tblPr>
        <w:tblStyle w:val="a6"/>
        <w:tblW w:w="0" w:type="auto"/>
        <w:tblLook w:val="04A0" w:firstRow="1" w:lastRow="0" w:firstColumn="1" w:lastColumn="0" w:noHBand="0" w:noVBand="1"/>
      </w:tblPr>
      <w:tblGrid>
        <w:gridCol w:w="9629"/>
      </w:tblGrid>
      <w:tr w:rsidR="008B0E0F" w14:paraId="5F6B202E" w14:textId="77777777" w:rsidTr="00AD5346">
        <w:tc>
          <w:tcPr>
            <w:tcW w:w="9629" w:type="dxa"/>
          </w:tcPr>
          <w:p w14:paraId="531BC8B4" w14:textId="77777777" w:rsidR="008B0E0F" w:rsidRPr="006A0732" w:rsidRDefault="008B0E0F" w:rsidP="00AD5346">
            <w:pPr>
              <w:spacing w:before="60" w:after="60"/>
              <w:rPr>
                <w:rFonts w:eastAsia="SimSun"/>
                <w:lang w:eastAsia="zh-CN"/>
              </w:rPr>
            </w:pPr>
            <w:r w:rsidRPr="006A0732">
              <w:rPr>
                <w:rFonts w:eastAsia="SimSun"/>
                <w:highlight w:val="green"/>
                <w:lang w:eastAsia="zh-CN"/>
              </w:rPr>
              <w:t>Agreement</w:t>
            </w:r>
          </w:p>
          <w:p w14:paraId="6BEF8917" w14:textId="77777777" w:rsidR="008B0E0F" w:rsidRPr="00F55CD0" w:rsidRDefault="008B0E0F" w:rsidP="00AD5346">
            <w:pPr>
              <w:rPr>
                <w:lang w:eastAsia="x-none"/>
              </w:rPr>
            </w:pPr>
            <w:r w:rsidRPr="00551A52">
              <w:t>With regards to the SL Positioning resource allocation, for SL Positioning resource (pre-)configuration in a shared resource pool with Rel-16/17/18 sidelink communication (if supported), backward compatibility with legacy Rel-16/17 UEs should be ensured.</w:t>
            </w:r>
          </w:p>
        </w:tc>
      </w:tr>
    </w:tbl>
    <w:p w14:paraId="2BBE630C" w14:textId="77777777" w:rsidR="008B0E0F" w:rsidRPr="00042812" w:rsidRDefault="008B0E0F" w:rsidP="008B0E0F">
      <w:pPr>
        <w:pStyle w:val="maintext"/>
        <w:spacing w:before="120"/>
        <w:ind w:firstLineChars="0" w:firstLine="0"/>
      </w:pPr>
      <w:r w:rsidRPr="00042812">
        <w:t xml:space="preserve">In order to ensure backward compatibility with legacy Rel-16/17 UEs in </w:t>
      </w:r>
      <w:r w:rsidRPr="00042812">
        <w:rPr>
          <w:lang w:eastAsia="x-none"/>
        </w:rPr>
        <w:t>the shared resource pool for SL PRS with SL communication</w:t>
      </w:r>
      <w:r w:rsidRPr="00042812">
        <w:t xml:space="preserve"> and for the co-existence between SL communication and SL PRS, TX </w:t>
      </w:r>
      <w:r>
        <w:t xml:space="preserve">UE need to indicate whether SL </w:t>
      </w:r>
      <w:r w:rsidRPr="001F2E72">
        <w:t xml:space="preserve">PRS is transmitted </w:t>
      </w:r>
      <w:r>
        <w:t xml:space="preserve">in the shared pool or not. The presence of SL </w:t>
      </w:r>
      <w:r w:rsidRPr="00042812">
        <w:t>PRS is indicated in the SCI</w:t>
      </w:r>
      <w:r>
        <w:t xml:space="preserve">. If this information is not indicated, RX UE may result in PSSCH and/or SL PRS decoding failure. We think that reserved bits in the first SCI can be used to indicate the presence of SL PRS. </w:t>
      </w:r>
    </w:p>
    <w:p w14:paraId="41EA9123" w14:textId="002B459E" w:rsidR="008B0E0F" w:rsidRPr="00F123E8" w:rsidRDefault="008B0E0F" w:rsidP="008B0E0F">
      <w:pPr>
        <w:pStyle w:val="maintext"/>
        <w:ind w:firstLineChars="0" w:firstLine="0"/>
        <w:rPr>
          <w:i/>
          <w:spacing w:val="-2"/>
        </w:rPr>
      </w:pPr>
      <w:r w:rsidRPr="00F123E8">
        <w:rPr>
          <w:rFonts w:hint="eastAsia"/>
          <w:b/>
          <w:i/>
          <w:spacing w:val="-2"/>
          <w:u w:val="single"/>
        </w:rPr>
        <w:t xml:space="preserve">Proposal </w:t>
      </w:r>
      <w:r w:rsidR="00BD6069">
        <w:rPr>
          <w:b/>
          <w:i/>
          <w:spacing w:val="-2"/>
          <w:u w:val="single"/>
        </w:rPr>
        <w:t>1</w:t>
      </w:r>
      <w:r w:rsidR="00917A3E">
        <w:rPr>
          <w:b/>
          <w:i/>
          <w:spacing w:val="-2"/>
          <w:u w:val="single"/>
        </w:rPr>
        <w:t>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w:t>
      </w:r>
      <w:r>
        <w:rPr>
          <w:i/>
          <w:spacing w:val="-2"/>
        </w:rPr>
        <w:t xml:space="preserve"> </w:t>
      </w:r>
      <w:r w:rsidRPr="00F123E8">
        <w:rPr>
          <w:i/>
          <w:spacing w:val="-2"/>
        </w:rPr>
        <w:t>PRS is transmitted or not for co-existence with SL communication.</w:t>
      </w:r>
    </w:p>
    <w:p w14:paraId="2592983D" w14:textId="0F3ABD96" w:rsidR="008B0E0F" w:rsidRPr="00A47386" w:rsidRDefault="008B0E0F" w:rsidP="00A473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w:t>
      </w:r>
      <w:r>
        <w:rPr>
          <w:rFonts w:eastAsia="MS Mincho"/>
          <w:i/>
          <w:lang w:eastAsia="en-GB"/>
        </w:rPr>
        <w:t>e of SL-PRS is indicated in the 1</w:t>
      </w:r>
      <w:r w:rsidRPr="001537B6">
        <w:rPr>
          <w:rFonts w:eastAsia="MS Mincho"/>
          <w:i/>
          <w:vertAlign w:val="superscript"/>
          <w:lang w:eastAsia="en-GB"/>
        </w:rPr>
        <w:t>st</w:t>
      </w:r>
      <w:r>
        <w:rPr>
          <w:rFonts w:eastAsia="MS Mincho"/>
          <w:i/>
          <w:lang w:eastAsia="en-GB"/>
        </w:rPr>
        <w:t xml:space="preserve"> </w:t>
      </w:r>
      <w:r w:rsidRPr="00551A52">
        <w:rPr>
          <w:rFonts w:eastAsia="MS Mincho"/>
          <w:i/>
          <w:lang w:eastAsia="en-GB"/>
        </w:rPr>
        <w:t>SCI</w:t>
      </w:r>
      <w:r>
        <w:rPr>
          <w:rFonts w:eastAsia="MS Mincho"/>
          <w:i/>
          <w:lang w:eastAsia="en-GB"/>
        </w:rPr>
        <w:t xml:space="preserve"> by using the reserved bits.</w:t>
      </w:r>
    </w:p>
    <w:p w14:paraId="283B4C76" w14:textId="569ECFB1" w:rsidR="00D71C73" w:rsidRPr="00211FE7" w:rsidRDefault="00D71C73" w:rsidP="00D71C73">
      <w:pPr>
        <w:pStyle w:val="maintext"/>
        <w:ind w:firstLineChars="0" w:firstLine="400"/>
        <w:rPr>
          <w:lang w:val="en-US"/>
        </w:rPr>
      </w:pPr>
      <w:r>
        <w:rPr>
          <w:spacing w:val="-2"/>
        </w:rPr>
        <w:t xml:space="preserve">In RAN1#113 meeting, the following agreement was made for shared resource pool for SL PRS and SL communication as: </w:t>
      </w:r>
    </w:p>
    <w:tbl>
      <w:tblPr>
        <w:tblStyle w:val="a6"/>
        <w:tblW w:w="0" w:type="auto"/>
        <w:tblLook w:val="04A0" w:firstRow="1" w:lastRow="0" w:firstColumn="1" w:lastColumn="0" w:noHBand="0" w:noVBand="1"/>
      </w:tblPr>
      <w:tblGrid>
        <w:gridCol w:w="9629"/>
      </w:tblGrid>
      <w:tr w:rsidR="00D71C73" w14:paraId="1F0C113D" w14:textId="77777777" w:rsidTr="00CA0A84">
        <w:tc>
          <w:tcPr>
            <w:tcW w:w="9629" w:type="dxa"/>
          </w:tcPr>
          <w:p w14:paraId="05F11C2B" w14:textId="77777777" w:rsidR="00D71C73" w:rsidRPr="008E0612" w:rsidRDefault="00D71C73" w:rsidP="00CA0A84">
            <w:pPr>
              <w:spacing w:after="0"/>
              <w:rPr>
                <w:b/>
                <w:iCs/>
              </w:rPr>
            </w:pPr>
            <w:r w:rsidRPr="008E0612">
              <w:rPr>
                <w:b/>
                <w:iCs/>
                <w:highlight w:val="green"/>
              </w:rPr>
              <w:t>Agreement</w:t>
            </w:r>
          </w:p>
          <w:p w14:paraId="0DD2542C" w14:textId="77777777" w:rsidR="00D71C73" w:rsidRPr="008E0612" w:rsidRDefault="00D71C73" w:rsidP="00CA0A84">
            <w:pPr>
              <w:spacing w:after="0"/>
            </w:pPr>
            <w:r w:rsidRPr="008E0612">
              <w:t xml:space="preserve">With regards to the SCI signaling in a shared resource pool, </w:t>
            </w:r>
          </w:p>
          <w:p w14:paraId="58F3D873" w14:textId="77777777" w:rsidR="00D71C73" w:rsidRPr="008E0612" w:rsidRDefault="00D71C73" w:rsidP="00CA0A84">
            <w:pPr>
              <w:numPr>
                <w:ilvl w:val="0"/>
                <w:numId w:val="21"/>
              </w:numPr>
              <w:spacing w:after="0"/>
              <w:contextualSpacing/>
            </w:pPr>
            <w:r>
              <w:t>S</w:t>
            </w:r>
            <w:r w:rsidRPr="008E0612">
              <w:t>upport a new format for 2nd stage SCI.</w:t>
            </w:r>
          </w:p>
          <w:p w14:paraId="1DC3A406" w14:textId="77777777" w:rsidR="00D71C73" w:rsidRPr="008E0612" w:rsidRDefault="00D71C73" w:rsidP="00CA0A84">
            <w:pPr>
              <w:numPr>
                <w:ilvl w:val="1"/>
                <w:numId w:val="21"/>
              </w:numPr>
              <w:spacing w:after="0"/>
              <w:contextualSpacing/>
            </w:pPr>
            <w:r w:rsidRPr="008E0612">
              <w:t>FFS how to indicate the new 2nd stage SCI format</w:t>
            </w:r>
          </w:p>
          <w:p w14:paraId="7D8BEAB9" w14:textId="77777777" w:rsidR="00D71C73" w:rsidRDefault="00D71C73" w:rsidP="00CA0A84">
            <w:pPr>
              <w:numPr>
                <w:ilvl w:val="0"/>
                <w:numId w:val="21"/>
              </w:numPr>
              <w:spacing w:after="0"/>
              <w:contextualSpacing/>
            </w:pPr>
            <w:r w:rsidRPr="008E0612">
              <w:t>FFS: If a 2nd stage SCI indicates both SL-PRS and SL-SCH, the cast type, destination ID, source ID are shared.</w:t>
            </w:r>
          </w:p>
          <w:p w14:paraId="7BB8AF6B" w14:textId="77777777" w:rsidR="00612831" w:rsidRPr="008E0612" w:rsidRDefault="00612831" w:rsidP="00612831">
            <w:pPr>
              <w:spacing w:after="0"/>
              <w:rPr>
                <w:b/>
              </w:rPr>
            </w:pPr>
            <w:r w:rsidRPr="008E0612">
              <w:rPr>
                <w:b/>
                <w:highlight w:val="green"/>
              </w:rPr>
              <w:lastRenderedPageBreak/>
              <w:t>Agreement</w:t>
            </w:r>
          </w:p>
          <w:p w14:paraId="772E9195" w14:textId="77777777" w:rsidR="00612831" w:rsidRPr="008E0612" w:rsidRDefault="00612831" w:rsidP="00612831">
            <w:pPr>
              <w:spacing w:after="0"/>
              <w:contextualSpacing/>
            </w:pPr>
            <w:r w:rsidRPr="008E0612">
              <w:t>For the shared resource pool, reuse the existing IUC signaling of both Scheme 1 and Scheme 2.</w:t>
            </w:r>
          </w:p>
          <w:p w14:paraId="75783166" w14:textId="38FCB5C1" w:rsidR="00612831" w:rsidRPr="00612831" w:rsidRDefault="00612831" w:rsidP="00612831">
            <w:pPr>
              <w:numPr>
                <w:ilvl w:val="0"/>
                <w:numId w:val="12"/>
              </w:numPr>
              <w:spacing w:after="0"/>
              <w:contextualSpacing/>
            </w:pPr>
            <w:r w:rsidRPr="008E0612">
              <w:t xml:space="preserve">SL-PRS transmissions are treated as any other legacy transmission for SL communication when considering IUC information exchanges. </w:t>
            </w:r>
          </w:p>
        </w:tc>
      </w:tr>
    </w:tbl>
    <w:p w14:paraId="3DC0235C" w14:textId="549E4DD4" w:rsidR="00707A8E" w:rsidRPr="002C02C4" w:rsidRDefault="00BD6069" w:rsidP="00BD6069">
      <w:pPr>
        <w:pStyle w:val="maintext"/>
        <w:ind w:firstLineChars="0" w:firstLine="0"/>
        <w:rPr>
          <w:rFonts w:eastAsia="SimSun"/>
          <w:lang w:eastAsia="zh-CN"/>
        </w:rPr>
      </w:pPr>
      <w:r>
        <w:rPr>
          <w:color w:val="000000" w:themeColor="text1"/>
        </w:rPr>
        <w:lastRenderedPageBreak/>
        <w:t>According to the agreement above, the remaining important issue is to decide information fields for new format for 2</w:t>
      </w:r>
      <w:r w:rsidRPr="00BD6069">
        <w:rPr>
          <w:color w:val="000000" w:themeColor="text1"/>
          <w:vertAlign w:val="superscript"/>
        </w:rPr>
        <w:t>nd</w:t>
      </w:r>
      <w:r>
        <w:rPr>
          <w:color w:val="000000" w:themeColor="text1"/>
        </w:rPr>
        <w:t xml:space="preserve"> stage SCI (i.e. SCI format 2-D) in the shared resource pool. Based on the Proposal 12, we</w:t>
      </w:r>
      <w:r w:rsidRPr="002C02C4">
        <w:t xml:space="preserve"> think </w:t>
      </w:r>
      <w:r w:rsidRPr="002C02C4">
        <w:rPr>
          <w:rFonts w:eastAsia="SimSun"/>
          <w:lang w:eastAsia="zh-CN"/>
        </w:rPr>
        <w:t xml:space="preserve">2nd stage SCI format field ‘11’ in SCI format 1-A still can be reserved. Instead, SCI format 2-D is decided by the existing 2nd stage SCI format and by new SL-PRS presence </w:t>
      </w:r>
      <w:r w:rsidR="002C02C4" w:rsidRPr="002C02C4">
        <w:rPr>
          <w:rFonts w:eastAsia="SimSun"/>
          <w:lang w:eastAsia="zh-CN"/>
        </w:rPr>
        <w:t>flag</w:t>
      </w:r>
      <w:r w:rsidRPr="002C02C4">
        <w:rPr>
          <w:rFonts w:eastAsia="SimSun"/>
          <w:lang w:eastAsia="zh-CN"/>
        </w:rPr>
        <w:t xml:space="preserve"> in SCI format 1-A (if it indicates that SL-PRS transmitted)</w:t>
      </w:r>
      <w:r w:rsidR="002C02C4" w:rsidRPr="002C02C4">
        <w:rPr>
          <w:rFonts w:eastAsia="SimSun"/>
          <w:lang w:eastAsia="zh-CN"/>
        </w:rPr>
        <w:t xml:space="preserve"> as in Proposal 12. Specifically, the following three types of SCI format 2-D can be made as: </w:t>
      </w:r>
    </w:p>
    <w:p w14:paraId="6BACEC9E" w14:textId="724914B1" w:rsidR="002C02C4" w:rsidRPr="002C02C4" w:rsidRDefault="002C02C4" w:rsidP="002C02C4">
      <w:pPr>
        <w:numPr>
          <w:ilvl w:val="0"/>
          <w:numId w:val="7"/>
        </w:numPr>
        <w:overflowPunct w:val="0"/>
        <w:autoSpaceDE w:val="0"/>
        <w:autoSpaceDN w:val="0"/>
        <w:adjustRightInd w:val="0"/>
        <w:spacing w:after="120"/>
        <w:ind w:left="720"/>
        <w:jc w:val="both"/>
        <w:textAlignment w:val="baseline"/>
        <w:rPr>
          <w:rFonts w:eastAsia="SimSun"/>
          <w:lang w:eastAsia="zh-CN"/>
        </w:rPr>
      </w:pPr>
      <w:r w:rsidRPr="002C02C4">
        <w:rPr>
          <w:rFonts w:eastAsia="SimSun"/>
          <w:lang w:eastAsia="zh-CN"/>
        </w:rPr>
        <w:t>SCI format 2-D type 1: SCI format 2-A + SL</w:t>
      </w:r>
      <w:r>
        <w:rPr>
          <w:rFonts w:eastAsia="SimSun"/>
          <w:lang w:eastAsia="zh-CN"/>
        </w:rPr>
        <w:t xml:space="preserve"> </w:t>
      </w:r>
      <w:r w:rsidRPr="002C02C4">
        <w:rPr>
          <w:rFonts w:eastAsia="SimSun"/>
          <w:lang w:eastAsia="zh-CN"/>
        </w:rPr>
        <w:t>PRS specific info</w:t>
      </w:r>
      <w:r>
        <w:rPr>
          <w:rFonts w:eastAsia="SimSun"/>
          <w:lang w:eastAsia="zh-CN"/>
        </w:rPr>
        <w:t>rmation</w:t>
      </w:r>
      <w:r w:rsidRPr="002C02C4">
        <w:rPr>
          <w:rFonts w:eastAsia="SimSun"/>
          <w:lang w:eastAsia="zh-CN"/>
        </w:rPr>
        <w:t xml:space="preserve"> </w:t>
      </w:r>
    </w:p>
    <w:p w14:paraId="63FE4C9A" w14:textId="1C4542BB" w:rsidR="002C02C4" w:rsidRPr="002C02C4" w:rsidRDefault="002C02C4" w:rsidP="002C02C4">
      <w:pPr>
        <w:numPr>
          <w:ilvl w:val="0"/>
          <w:numId w:val="7"/>
        </w:numPr>
        <w:overflowPunct w:val="0"/>
        <w:autoSpaceDE w:val="0"/>
        <w:autoSpaceDN w:val="0"/>
        <w:adjustRightInd w:val="0"/>
        <w:spacing w:after="120"/>
        <w:ind w:left="720"/>
        <w:jc w:val="both"/>
        <w:textAlignment w:val="baseline"/>
        <w:rPr>
          <w:rFonts w:eastAsia="SimSun"/>
          <w:lang w:eastAsia="zh-CN"/>
        </w:rPr>
      </w:pPr>
      <w:r w:rsidRPr="002C02C4">
        <w:rPr>
          <w:rFonts w:eastAsia="SimSun"/>
          <w:lang w:eastAsia="zh-CN"/>
        </w:rPr>
        <w:t>SCI format 2-D type 2: SCI format 2-B + SL</w:t>
      </w:r>
      <w:r>
        <w:rPr>
          <w:rFonts w:eastAsia="SimSun"/>
          <w:lang w:eastAsia="zh-CN"/>
        </w:rPr>
        <w:t xml:space="preserve"> </w:t>
      </w:r>
      <w:r w:rsidRPr="002C02C4">
        <w:rPr>
          <w:rFonts w:eastAsia="SimSun"/>
          <w:lang w:eastAsia="zh-CN"/>
        </w:rPr>
        <w:t>PRS specific info</w:t>
      </w:r>
      <w:r>
        <w:rPr>
          <w:rFonts w:eastAsia="SimSun"/>
          <w:lang w:eastAsia="zh-CN"/>
        </w:rPr>
        <w:t>rmation</w:t>
      </w:r>
    </w:p>
    <w:p w14:paraId="2DCD9CAB" w14:textId="15FA1A82" w:rsidR="002C02C4" w:rsidRPr="002C02C4" w:rsidRDefault="002C02C4" w:rsidP="002C02C4">
      <w:pPr>
        <w:numPr>
          <w:ilvl w:val="0"/>
          <w:numId w:val="7"/>
        </w:numPr>
        <w:overflowPunct w:val="0"/>
        <w:autoSpaceDE w:val="0"/>
        <w:autoSpaceDN w:val="0"/>
        <w:adjustRightInd w:val="0"/>
        <w:spacing w:after="120"/>
        <w:ind w:left="720"/>
        <w:jc w:val="both"/>
        <w:textAlignment w:val="baseline"/>
        <w:rPr>
          <w:rFonts w:eastAsia="SimSun"/>
          <w:lang w:eastAsia="zh-CN"/>
        </w:rPr>
      </w:pPr>
      <w:r w:rsidRPr="002C02C4">
        <w:rPr>
          <w:rFonts w:eastAsia="SimSun"/>
          <w:lang w:eastAsia="zh-CN"/>
        </w:rPr>
        <w:t>SCI format 2-D type 3: SCI format 2-C + SL</w:t>
      </w:r>
      <w:r>
        <w:rPr>
          <w:rFonts w:eastAsia="SimSun"/>
          <w:lang w:eastAsia="zh-CN"/>
        </w:rPr>
        <w:t xml:space="preserve"> </w:t>
      </w:r>
      <w:r w:rsidRPr="002C02C4">
        <w:rPr>
          <w:rFonts w:eastAsia="SimSun"/>
          <w:lang w:eastAsia="zh-CN"/>
        </w:rPr>
        <w:t>PRS specific info</w:t>
      </w:r>
      <w:r>
        <w:rPr>
          <w:rFonts w:eastAsia="SimSun"/>
          <w:lang w:eastAsia="zh-CN"/>
        </w:rPr>
        <w:t>rmation</w:t>
      </w:r>
    </w:p>
    <w:p w14:paraId="03A4FDE5" w14:textId="3DFE6787" w:rsidR="002C02C4" w:rsidRPr="00DE0922" w:rsidRDefault="002C02C4" w:rsidP="00DE0922">
      <w:pPr>
        <w:pStyle w:val="maintext"/>
        <w:spacing w:before="120" w:after="120"/>
        <w:ind w:firstLineChars="0" w:firstLine="0"/>
        <w:rPr>
          <w:color w:val="000000" w:themeColor="text1"/>
        </w:rPr>
      </w:pPr>
      <w:r>
        <w:rPr>
          <w:spacing w:val="-2"/>
        </w:rPr>
        <w:t>The</w:t>
      </w:r>
      <w:r>
        <w:rPr>
          <w:rFonts w:hint="eastAsia"/>
          <w:spacing w:val="-2"/>
        </w:rPr>
        <w:t xml:space="preserve"> </w:t>
      </w:r>
      <w:r>
        <w:rPr>
          <w:spacing w:val="-2"/>
        </w:rPr>
        <w:t xml:space="preserve">SL PRS specific information can include SL PRS request, </w:t>
      </w:r>
      <w:r w:rsidRPr="002C02C4">
        <w:rPr>
          <w:spacing w:val="-2"/>
        </w:rPr>
        <w:t>SL PRS measurement report request</w:t>
      </w:r>
      <w:r>
        <w:rPr>
          <w:rFonts w:hint="eastAsia"/>
          <w:spacing w:val="-2"/>
        </w:rPr>
        <w:t xml:space="preserve">, </w:t>
      </w:r>
      <w:r w:rsidRPr="002C02C4">
        <w:rPr>
          <w:spacing w:val="-2"/>
        </w:rPr>
        <w:t>SL PRS comb pattern</w:t>
      </w:r>
      <w:r>
        <w:rPr>
          <w:rFonts w:hint="eastAsia"/>
          <w:spacing w:val="-2"/>
        </w:rPr>
        <w:t xml:space="preserve">, and </w:t>
      </w:r>
      <w:r w:rsidRPr="002C02C4">
        <w:rPr>
          <w:spacing w:val="-2"/>
        </w:rPr>
        <w:t>SL PRS comb offset</w:t>
      </w:r>
      <w:r>
        <w:rPr>
          <w:spacing w:val="-2"/>
        </w:rPr>
        <w:t xml:space="preserve">. </w:t>
      </w:r>
      <w:r w:rsidR="004D506E">
        <w:rPr>
          <w:color w:val="000000" w:themeColor="text1"/>
        </w:rPr>
        <w:t xml:space="preserve">See Table 2 as </w:t>
      </w:r>
      <w:r w:rsidR="004D506E">
        <w:t xml:space="preserve">an </w:t>
      </w:r>
      <w:r w:rsidR="00DE0922">
        <w:t>example of 2nd SCI fields in the shared resource pool with SL communication</w:t>
      </w:r>
      <w:r w:rsidR="004D506E">
        <w:t>.</w:t>
      </w:r>
      <w:r w:rsidR="00DE0922">
        <w:t xml:space="preserve"> In Table 2, </w:t>
      </w:r>
      <m:oMath>
        <m:r>
          <w:rPr>
            <w:rFonts w:ascii="Cambria Math" w:hAnsi="Cambria Math"/>
          </w:rPr>
          <m:t>P</m:t>
        </m:r>
      </m:oMath>
      <w:r w:rsidR="00DE0922">
        <w:rPr>
          <w:rFonts w:hint="eastAsia"/>
        </w:rPr>
        <w:t xml:space="preserve"> a</w:t>
      </w:r>
      <w:r w:rsidR="00DE0922">
        <w:t xml:space="preserve">nd </w:t>
      </w:r>
      <m:oMath>
        <m:r>
          <w:rPr>
            <w:rFonts w:ascii="Cambria Math" w:eastAsiaTheme="minorEastAsia" w:hAnsi="Cambria Math" w:cs="Times New Roman"/>
            <w:color w:val="000000" w:themeColor="text1"/>
          </w:rPr>
          <m:t>N</m:t>
        </m:r>
      </m:oMath>
      <w:r w:rsidR="00DE0922" w:rsidRPr="000C1A21">
        <w:rPr>
          <w:rFonts w:eastAsiaTheme="minorEastAsia"/>
          <w:color w:val="000000" w:themeColor="text1"/>
        </w:rPr>
        <w:t xml:space="preserve"> </w:t>
      </w:r>
      <w:r w:rsidR="00DE0922">
        <w:rPr>
          <w:rFonts w:eastAsiaTheme="minorEastAsia" w:cs="Times New Roman"/>
          <w:color w:val="000000" w:themeColor="text1"/>
        </w:rPr>
        <w:t>are</w:t>
      </w:r>
      <w:r w:rsidR="00DE0922" w:rsidRPr="000C1A21">
        <w:rPr>
          <w:rFonts w:eastAsiaTheme="minorEastAsia" w:cs="Times New Roman"/>
          <w:color w:val="000000" w:themeColor="text1"/>
        </w:rPr>
        <w:t xml:space="preserve"> </w:t>
      </w:r>
      <w:r w:rsidR="00DE0922" w:rsidRPr="00DE0922">
        <w:rPr>
          <w:spacing w:val="-2"/>
        </w:rPr>
        <w:t xml:space="preserve">the number of </w:t>
      </w:r>
      <w:r w:rsidR="00DE0922">
        <w:rPr>
          <w:spacing w:val="-2"/>
        </w:rPr>
        <w:t xml:space="preserve">SL PRS </w:t>
      </w:r>
      <w:r w:rsidR="00DE0922" w:rsidRPr="00DE0922">
        <w:rPr>
          <w:spacing w:val="-2"/>
        </w:rPr>
        <w:t xml:space="preserve">comb patterns </w:t>
      </w:r>
      <w:r w:rsidR="00DE0922">
        <w:rPr>
          <w:spacing w:val="-2"/>
        </w:rPr>
        <w:t xml:space="preserve">and </w:t>
      </w:r>
      <w:r w:rsidR="00DE0922">
        <w:rPr>
          <w:rFonts w:eastAsiaTheme="minorEastAsia" w:cs="Times New Roman"/>
          <w:color w:val="000000" w:themeColor="text1"/>
        </w:rPr>
        <w:t xml:space="preserve">SL </w:t>
      </w:r>
      <w:r w:rsidR="00DE0922" w:rsidRPr="000C1A21">
        <w:rPr>
          <w:rFonts w:eastAsiaTheme="minorEastAsia" w:cs="Times New Roman"/>
          <w:color w:val="000000" w:themeColor="text1"/>
        </w:rPr>
        <w:t>PRS comb size</w:t>
      </w:r>
      <w:r w:rsidR="00DE0922">
        <w:rPr>
          <w:rFonts w:eastAsiaTheme="minorEastAsia" w:cs="Times New Roman"/>
          <w:color w:val="000000" w:themeColor="text1"/>
        </w:rPr>
        <w:t xml:space="preserve">, respectively, </w:t>
      </w:r>
      <w:r w:rsidR="00DE0922" w:rsidRPr="000C1A21">
        <w:rPr>
          <w:rFonts w:eastAsiaTheme="minorEastAsia" w:cs="Times New Roman"/>
          <w:color w:val="000000" w:themeColor="text1"/>
        </w:rPr>
        <w:t>configured by higher layer</w:t>
      </w:r>
      <w:r w:rsidR="00DE0922" w:rsidRPr="00DE0922">
        <w:rPr>
          <w:spacing w:val="-2"/>
        </w:rPr>
        <w:t>.</w:t>
      </w:r>
    </w:p>
    <w:p w14:paraId="7C2190CF" w14:textId="6CFF8B01" w:rsidR="004175AD" w:rsidRDefault="004175AD" w:rsidP="004175AD">
      <w:pPr>
        <w:spacing w:after="60"/>
        <w:rPr>
          <w:i/>
          <w:spacing w:val="-2"/>
        </w:rPr>
      </w:pPr>
      <w:r w:rsidRPr="00586006">
        <w:rPr>
          <w:rFonts w:hint="eastAsia"/>
          <w:b/>
          <w:i/>
          <w:spacing w:val="-2"/>
          <w:u w:val="single"/>
        </w:rPr>
        <w:t xml:space="preserve">Proposal </w:t>
      </w:r>
      <w:r w:rsidR="00BD6069">
        <w:rPr>
          <w:b/>
          <w:i/>
          <w:spacing w:val="-2"/>
          <w:u w:val="single"/>
        </w:rPr>
        <w:t>1</w:t>
      </w:r>
      <w:r w:rsidR="00917A3E">
        <w:rPr>
          <w:b/>
          <w:i/>
          <w:spacing w:val="-2"/>
          <w:u w:val="single"/>
        </w:rPr>
        <w:t>4</w:t>
      </w:r>
      <w:r w:rsidRPr="00586006">
        <w:rPr>
          <w:rFonts w:hint="eastAsia"/>
          <w:b/>
          <w:i/>
          <w:spacing w:val="-2"/>
          <w:u w:val="single"/>
        </w:rPr>
        <w:t>:</w:t>
      </w:r>
      <w:r w:rsidRPr="00164BE1">
        <w:t xml:space="preserve"> </w:t>
      </w:r>
      <w:r w:rsidRPr="00606358">
        <w:rPr>
          <w:i/>
          <w:spacing w:val="-2"/>
        </w:rPr>
        <w:t xml:space="preserve">In the </w:t>
      </w:r>
      <w:r>
        <w:rPr>
          <w:i/>
          <w:spacing w:val="-2"/>
        </w:rPr>
        <w:t>shared</w:t>
      </w:r>
      <w:r w:rsidRPr="00606358">
        <w:rPr>
          <w:i/>
          <w:spacing w:val="-2"/>
        </w:rPr>
        <w:t xml:space="preserve"> resource pool, </w:t>
      </w:r>
      <w:r w:rsidRPr="00203FBB">
        <w:rPr>
          <w:i/>
          <w:spacing w:val="-2"/>
        </w:rPr>
        <w:t xml:space="preserve">contents for a SCI format 2-D are decided by the existing </w:t>
      </w:r>
      <w:r w:rsidR="00CD4F79">
        <w:rPr>
          <w:i/>
          <w:spacing w:val="-2"/>
        </w:rPr>
        <w:t xml:space="preserve">2nd stage SCI format and new SL </w:t>
      </w:r>
      <w:r w:rsidRPr="00203FBB">
        <w:rPr>
          <w:i/>
          <w:spacing w:val="-2"/>
        </w:rPr>
        <w:t>PRS presence flag in SCI format 1-A. The SL-PRS specific information includes</w:t>
      </w:r>
    </w:p>
    <w:p w14:paraId="2EBD4C1D" w14:textId="1447DE25" w:rsidR="004175AD" w:rsidRPr="00203FBB" w:rsidRDefault="00CD4F79" w:rsidP="004175AD">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004175AD" w:rsidRPr="00203FBB">
        <w:rPr>
          <w:rFonts w:eastAsia="MS Mincho"/>
          <w:i/>
          <w:lang w:eastAsia="en-GB"/>
        </w:rPr>
        <w:t>PRS request</w:t>
      </w:r>
    </w:p>
    <w:p w14:paraId="2F1DB234" w14:textId="40169004" w:rsidR="004175AD" w:rsidRPr="00203FBB" w:rsidRDefault="00CD4F79" w:rsidP="004175AD">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w:t>
      </w:r>
      <w:r w:rsidR="004175AD" w:rsidRPr="00203FBB">
        <w:rPr>
          <w:rFonts w:eastAsia="MS Mincho"/>
          <w:i/>
          <w:lang w:eastAsia="en-GB"/>
        </w:rPr>
        <w:t>easurement report request</w:t>
      </w:r>
    </w:p>
    <w:p w14:paraId="214A3B2D" w14:textId="44117884" w:rsidR="004175AD" w:rsidRPr="00203FBB" w:rsidRDefault="00CD4F79" w:rsidP="004175AD">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004175AD" w:rsidRPr="00203FBB">
        <w:rPr>
          <w:rFonts w:eastAsia="MS Mincho"/>
          <w:i/>
          <w:lang w:eastAsia="en-GB"/>
        </w:rPr>
        <w:t>PRS comb pattern</w:t>
      </w:r>
    </w:p>
    <w:p w14:paraId="37CCEF5C" w14:textId="3A4CA281" w:rsidR="004175AD" w:rsidRPr="00203FBB" w:rsidRDefault="00CD4F79" w:rsidP="004175AD">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hint="eastAsia"/>
          <w:i/>
          <w:lang w:eastAsia="en-GB"/>
        </w:rPr>
        <w:t xml:space="preserve">SL </w:t>
      </w:r>
      <w:r w:rsidR="004175AD" w:rsidRPr="00203FBB">
        <w:rPr>
          <w:rFonts w:eastAsia="MS Mincho" w:hint="eastAsia"/>
          <w:i/>
          <w:lang w:eastAsia="en-GB"/>
        </w:rPr>
        <w:t xml:space="preserve">PRS </w:t>
      </w:r>
      <w:r w:rsidRPr="00203FBB">
        <w:rPr>
          <w:rFonts w:eastAsia="MS Mincho"/>
          <w:i/>
          <w:lang w:eastAsia="en-GB"/>
        </w:rPr>
        <w:t xml:space="preserve">comb </w:t>
      </w:r>
      <w:r>
        <w:rPr>
          <w:rFonts w:eastAsia="MS Mincho"/>
          <w:i/>
          <w:lang w:eastAsia="en-GB"/>
        </w:rPr>
        <w:t>offset</w:t>
      </w:r>
    </w:p>
    <w:p w14:paraId="0262F034" w14:textId="21724EFE" w:rsidR="00592FC0" w:rsidRPr="00A47386" w:rsidRDefault="00592FC0" w:rsidP="00592FC0">
      <w:pPr>
        <w:pStyle w:val="maintext"/>
        <w:ind w:firstLineChars="0" w:firstLine="0"/>
        <w:rPr>
          <w:spacing w:val="-2"/>
        </w:rPr>
      </w:pPr>
    </w:p>
    <w:p w14:paraId="6B7A779D" w14:textId="140F842B" w:rsidR="00CD4F79" w:rsidRDefault="00CD4F79" w:rsidP="00CD4F79">
      <w:pPr>
        <w:pStyle w:val="a7"/>
        <w:keepNext/>
        <w:jc w:val="center"/>
      </w:pPr>
      <w:r>
        <w:t xml:space="preserve">Table </w:t>
      </w:r>
      <w:r>
        <w:fldChar w:fldCharType="begin"/>
      </w:r>
      <w:r>
        <w:instrText xml:space="preserve"> SEQ Table \* ARABIC </w:instrText>
      </w:r>
      <w:r>
        <w:fldChar w:fldCharType="separate"/>
      </w:r>
      <w:r>
        <w:rPr>
          <w:noProof/>
        </w:rPr>
        <w:t>2</w:t>
      </w:r>
      <w:r>
        <w:fldChar w:fldCharType="end"/>
      </w:r>
      <w:r>
        <w:t>: An example of 2nd SCI fields in the shared resource pool with SL communication (</w:t>
      </w:r>
      <w:r w:rsidR="004B248B">
        <w:t xml:space="preserve">SL </w:t>
      </w:r>
      <w:r w:rsidR="004B248B" w:rsidRPr="004B248B">
        <w:t>PRS specific information</w:t>
      </w:r>
      <w:r w:rsidR="004B248B">
        <w:t xml:space="preserve"> marked in red)</w:t>
      </w:r>
      <w:r>
        <w:t>.</w:t>
      </w:r>
    </w:p>
    <w:tbl>
      <w:tblPr>
        <w:tblStyle w:val="a6"/>
        <w:tblW w:w="0" w:type="auto"/>
        <w:tblLook w:val="04A0" w:firstRow="1" w:lastRow="0" w:firstColumn="1" w:lastColumn="0" w:noHBand="0" w:noVBand="1"/>
      </w:tblPr>
      <w:tblGrid>
        <w:gridCol w:w="1512"/>
        <w:gridCol w:w="1530"/>
        <w:gridCol w:w="1598"/>
        <w:gridCol w:w="1530"/>
        <w:gridCol w:w="1962"/>
        <w:gridCol w:w="1497"/>
      </w:tblGrid>
      <w:tr w:rsidR="00203FBB" w14:paraId="42C3391B" w14:textId="77777777" w:rsidTr="00CD4F79">
        <w:tc>
          <w:tcPr>
            <w:tcW w:w="3042" w:type="dxa"/>
            <w:gridSpan w:val="2"/>
          </w:tcPr>
          <w:p w14:paraId="4CD2F69E" w14:textId="5AE7E84C"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spacing w:val="-2"/>
              </w:rPr>
              <w:t xml:space="preserve">SCI </w:t>
            </w:r>
            <w:r w:rsidR="004175AD" w:rsidRPr="004175AD">
              <w:rPr>
                <w:rFonts w:cs="Times New Roman"/>
                <w:bCs/>
                <w:color w:val="000000" w:themeColor="text1"/>
                <w:spacing w:val="-2"/>
              </w:rPr>
              <w:t xml:space="preserve">format 2-D (SCI format 2-A + SL </w:t>
            </w:r>
            <w:r w:rsidRPr="004175AD">
              <w:rPr>
                <w:rFonts w:cs="Times New Roman"/>
                <w:bCs/>
                <w:color w:val="000000" w:themeColor="text1"/>
                <w:spacing w:val="-2"/>
              </w:rPr>
              <w:t>PRS</w:t>
            </w:r>
            <w:r w:rsidR="004175AD" w:rsidRPr="004175AD">
              <w:rPr>
                <w:rFonts w:cs="Times New Roman"/>
                <w:bCs/>
                <w:color w:val="000000" w:themeColor="text1"/>
                <w:spacing w:val="-2"/>
              </w:rPr>
              <w:t xml:space="preserve"> presence flag</w:t>
            </w:r>
            <w:r w:rsidRPr="004175AD">
              <w:rPr>
                <w:rFonts w:cs="Times New Roman"/>
                <w:bCs/>
                <w:color w:val="000000" w:themeColor="text1"/>
                <w:spacing w:val="-2"/>
              </w:rPr>
              <w:t>)</w:t>
            </w:r>
          </w:p>
        </w:tc>
        <w:tc>
          <w:tcPr>
            <w:tcW w:w="3128" w:type="dxa"/>
            <w:gridSpan w:val="2"/>
          </w:tcPr>
          <w:p w14:paraId="544BF832" w14:textId="544DF564"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spacing w:val="-2"/>
              </w:rPr>
              <w:t xml:space="preserve">SCI format 2-D (SCI format 2-B + </w:t>
            </w:r>
            <w:r w:rsidR="004175AD" w:rsidRPr="004175AD">
              <w:rPr>
                <w:rFonts w:cs="Times New Roman"/>
                <w:bCs/>
                <w:color w:val="000000" w:themeColor="text1"/>
                <w:spacing w:val="-2"/>
              </w:rPr>
              <w:t>SL PRS presence flag</w:t>
            </w:r>
            <w:r w:rsidRPr="004175AD">
              <w:rPr>
                <w:rFonts w:cs="Times New Roman"/>
                <w:bCs/>
                <w:color w:val="000000" w:themeColor="text1"/>
                <w:spacing w:val="-2"/>
              </w:rPr>
              <w:t>)</w:t>
            </w:r>
          </w:p>
        </w:tc>
        <w:tc>
          <w:tcPr>
            <w:tcW w:w="3459" w:type="dxa"/>
            <w:gridSpan w:val="2"/>
          </w:tcPr>
          <w:p w14:paraId="017D661E" w14:textId="1FB1424E"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spacing w:val="-2"/>
              </w:rPr>
              <w:t xml:space="preserve">SCI format 2-D (SCI format 2-C + </w:t>
            </w:r>
            <w:r w:rsidR="004175AD" w:rsidRPr="004175AD">
              <w:rPr>
                <w:rFonts w:cs="Times New Roman"/>
                <w:bCs/>
                <w:color w:val="000000" w:themeColor="text1"/>
                <w:spacing w:val="-2"/>
              </w:rPr>
              <w:t>SL PRS presence flag</w:t>
            </w:r>
            <w:r w:rsidRPr="004175AD">
              <w:rPr>
                <w:rFonts w:cs="Times New Roman"/>
                <w:bCs/>
                <w:color w:val="000000" w:themeColor="text1"/>
                <w:spacing w:val="-2"/>
              </w:rPr>
              <w:t>)</w:t>
            </w:r>
          </w:p>
        </w:tc>
      </w:tr>
      <w:tr w:rsidR="00203FBB" w14:paraId="6745F650" w14:textId="77777777" w:rsidTr="00CD4F79">
        <w:tc>
          <w:tcPr>
            <w:tcW w:w="1512" w:type="dxa"/>
          </w:tcPr>
          <w:p w14:paraId="5672A117"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rPr>
              <w:t>Field</w:t>
            </w:r>
          </w:p>
        </w:tc>
        <w:tc>
          <w:tcPr>
            <w:tcW w:w="1530" w:type="dxa"/>
          </w:tcPr>
          <w:p w14:paraId="069AE453"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rPr>
              <w:t>Bits</w:t>
            </w:r>
          </w:p>
        </w:tc>
        <w:tc>
          <w:tcPr>
            <w:tcW w:w="1598" w:type="dxa"/>
          </w:tcPr>
          <w:p w14:paraId="7F35E604"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rPr>
              <w:t>Field</w:t>
            </w:r>
          </w:p>
        </w:tc>
        <w:tc>
          <w:tcPr>
            <w:tcW w:w="1530" w:type="dxa"/>
          </w:tcPr>
          <w:p w14:paraId="51C62B8D"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rPr>
              <w:t>Bits</w:t>
            </w:r>
          </w:p>
        </w:tc>
        <w:tc>
          <w:tcPr>
            <w:tcW w:w="1962" w:type="dxa"/>
          </w:tcPr>
          <w:p w14:paraId="3A81A30E"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rPr>
              <w:t>Field</w:t>
            </w:r>
          </w:p>
        </w:tc>
        <w:tc>
          <w:tcPr>
            <w:tcW w:w="1497" w:type="dxa"/>
          </w:tcPr>
          <w:p w14:paraId="1A5919F8" w14:textId="77777777" w:rsidR="00203FBB" w:rsidRPr="004175AD" w:rsidRDefault="00203FBB" w:rsidP="00AD5346">
            <w:pPr>
              <w:pStyle w:val="maintext"/>
              <w:ind w:firstLineChars="0" w:firstLine="0"/>
              <w:rPr>
                <w:rFonts w:cs="Times New Roman"/>
                <w:color w:val="000000" w:themeColor="text1"/>
                <w:spacing w:val="-2"/>
                <w:sz w:val="22"/>
                <w:szCs w:val="22"/>
              </w:rPr>
            </w:pPr>
            <w:r w:rsidRPr="004175AD">
              <w:rPr>
                <w:rFonts w:eastAsiaTheme="minorEastAsia" w:cs="Times New Roman"/>
                <w:color w:val="000000" w:themeColor="text1"/>
                <w:sz w:val="22"/>
                <w:szCs w:val="22"/>
              </w:rPr>
              <w:t>Bits</w:t>
            </w:r>
          </w:p>
        </w:tc>
      </w:tr>
      <w:tr w:rsidR="00203FBB" w14:paraId="22AECFE2" w14:textId="77777777" w:rsidTr="00CD4F79">
        <w:tc>
          <w:tcPr>
            <w:tcW w:w="1512" w:type="dxa"/>
          </w:tcPr>
          <w:p w14:paraId="02075640"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HARQ process ID</w:t>
            </w:r>
          </w:p>
        </w:tc>
        <w:tc>
          <w:tcPr>
            <w:tcW w:w="1530" w:type="dxa"/>
          </w:tcPr>
          <w:p w14:paraId="6E847A0A"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4</w:t>
            </w:r>
          </w:p>
        </w:tc>
        <w:tc>
          <w:tcPr>
            <w:tcW w:w="1598" w:type="dxa"/>
          </w:tcPr>
          <w:p w14:paraId="6B4AB297"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HARQ process ID</w:t>
            </w:r>
          </w:p>
        </w:tc>
        <w:tc>
          <w:tcPr>
            <w:tcW w:w="1530" w:type="dxa"/>
          </w:tcPr>
          <w:p w14:paraId="2BB23D6C"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4</w:t>
            </w:r>
          </w:p>
        </w:tc>
        <w:tc>
          <w:tcPr>
            <w:tcW w:w="1962" w:type="dxa"/>
          </w:tcPr>
          <w:p w14:paraId="6FEB27BB"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HARQ process ID</w:t>
            </w:r>
          </w:p>
        </w:tc>
        <w:tc>
          <w:tcPr>
            <w:tcW w:w="1497" w:type="dxa"/>
          </w:tcPr>
          <w:p w14:paraId="2B60266C" w14:textId="77777777" w:rsidR="00203FBB" w:rsidRPr="004175AD" w:rsidRDefault="00203FBB" w:rsidP="00AD5346">
            <w:pPr>
              <w:pStyle w:val="maintext"/>
              <w:ind w:firstLineChars="0" w:firstLine="0"/>
              <w:rPr>
                <w:rFonts w:cs="Times New Roman"/>
                <w:color w:val="000000" w:themeColor="text1"/>
                <w:spacing w:val="-2"/>
                <w:sz w:val="22"/>
                <w:szCs w:val="22"/>
              </w:rPr>
            </w:pPr>
            <w:r w:rsidRPr="004175AD">
              <w:rPr>
                <w:rFonts w:cs="Times New Roman"/>
                <w:color w:val="000000" w:themeColor="text1"/>
                <w:kern w:val="2"/>
                <w:szCs w:val="22"/>
              </w:rPr>
              <w:t>4</w:t>
            </w:r>
          </w:p>
        </w:tc>
      </w:tr>
      <w:tr w:rsidR="00203FBB" w14:paraId="1545E1D0" w14:textId="77777777" w:rsidTr="00CD4F79">
        <w:tc>
          <w:tcPr>
            <w:tcW w:w="1512" w:type="dxa"/>
          </w:tcPr>
          <w:p w14:paraId="2769D1FE"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New data indicator</w:t>
            </w:r>
          </w:p>
        </w:tc>
        <w:tc>
          <w:tcPr>
            <w:tcW w:w="1530" w:type="dxa"/>
          </w:tcPr>
          <w:p w14:paraId="21A9BC4A"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1</w:t>
            </w:r>
          </w:p>
        </w:tc>
        <w:tc>
          <w:tcPr>
            <w:tcW w:w="1598" w:type="dxa"/>
          </w:tcPr>
          <w:p w14:paraId="07A93382"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New data indicator</w:t>
            </w:r>
          </w:p>
        </w:tc>
        <w:tc>
          <w:tcPr>
            <w:tcW w:w="1530" w:type="dxa"/>
          </w:tcPr>
          <w:p w14:paraId="0129C6CA"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kern w:val="2"/>
              </w:rPr>
              <w:t>1</w:t>
            </w:r>
          </w:p>
        </w:tc>
        <w:tc>
          <w:tcPr>
            <w:tcW w:w="1962" w:type="dxa"/>
          </w:tcPr>
          <w:p w14:paraId="3ABBEE94"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New data indicator</w:t>
            </w:r>
          </w:p>
        </w:tc>
        <w:tc>
          <w:tcPr>
            <w:tcW w:w="1497" w:type="dxa"/>
          </w:tcPr>
          <w:p w14:paraId="56BC6A46" w14:textId="77777777" w:rsidR="00203FBB" w:rsidRPr="004175AD" w:rsidRDefault="00203FBB" w:rsidP="00AD5346">
            <w:pPr>
              <w:pStyle w:val="maintext"/>
              <w:ind w:firstLineChars="0" w:firstLine="0"/>
              <w:rPr>
                <w:rFonts w:cs="Times New Roman"/>
                <w:color w:val="000000" w:themeColor="text1"/>
                <w:spacing w:val="-2"/>
                <w:sz w:val="22"/>
                <w:szCs w:val="22"/>
              </w:rPr>
            </w:pPr>
            <w:r w:rsidRPr="004175AD">
              <w:rPr>
                <w:rFonts w:eastAsiaTheme="minorEastAsia" w:cs="Times New Roman"/>
                <w:color w:val="000000" w:themeColor="text1"/>
                <w:kern w:val="2"/>
                <w:szCs w:val="22"/>
              </w:rPr>
              <w:t>1</w:t>
            </w:r>
          </w:p>
        </w:tc>
      </w:tr>
      <w:tr w:rsidR="00203FBB" w14:paraId="43324C4D" w14:textId="77777777" w:rsidTr="00CD4F79">
        <w:tc>
          <w:tcPr>
            <w:tcW w:w="1512" w:type="dxa"/>
          </w:tcPr>
          <w:p w14:paraId="34F4AEFF"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Redundancy version</w:t>
            </w:r>
          </w:p>
        </w:tc>
        <w:tc>
          <w:tcPr>
            <w:tcW w:w="1530" w:type="dxa"/>
          </w:tcPr>
          <w:p w14:paraId="29EA3C96"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2</w:t>
            </w:r>
          </w:p>
        </w:tc>
        <w:tc>
          <w:tcPr>
            <w:tcW w:w="1598" w:type="dxa"/>
          </w:tcPr>
          <w:p w14:paraId="1A231911"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Redundancy version</w:t>
            </w:r>
          </w:p>
        </w:tc>
        <w:tc>
          <w:tcPr>
            <w:tcW w:w="1530" w:type="dxa"/>
          </w:tcPr>
          <w:p w14:paraId="4F855B18"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kern w:val="2"/>
              </w:rPr>
              <w:t>2</w:t>
            </w:r>
          </w:p>
        </w:tc>
        <w:tc>
          <w:tcPr>
            <w:tcW w:w="1962" w:type="dxa"/>
          </w:tcPr>
          <w:p w14:paraId="4A049138"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Redundancy version</w:t>
            </w:r>
          </w:p>
        </w:tc>
        <w:tc>
          <w:tcPr>
            <w:tcW w:w="1497" w:type="dxa"/>
          </w:tcPr>
          <w:p w14:paraId="2C43E198" w14:textId="77777777" w:rsidR="00203FBB" w:rsidRPr="004175AD" w:rsidRDefault="00203FBB" w:rsidP="00AD5346">
            <w:pPr>
              <w:pStyle w:val="maintext"/>
              <w:ind w:firstLineChars="0" w:firstLine="0"/>
              <w:rPr>
                <w:rFonts w:cs="Times New Roman"/>
                <w:color w:val="000000" w:themeColor="text1"/>
                <w:spacing w:val="-2"/>
                <w:sz w:val="22"/>
                <w:szCs w:val="22"/>
              </w:rPr>
            </w:pPr>
            <w:r w:rsidRPr="004175AD">
              <w:rPr>
                <w:rFonts w:eastAsiaTheme="minorEastAsia" w:cs="Times New Roman"/>
                <w:color w:val="000000" w:themeColor="text1"/>
                <w:kern w:val="2"/>
                <w:szCs w:val="22"/>
              </w:rPr>
              <w:t>2</w:t>
            </w:r>
          </w:p>
        </w:tc>
      </w:tr>
      <w:tr w:rsidR="00203FBB" w14:paraId="59156EDC" w14:textId="77777777" w:rsidTr="00CD4F79">
        <w:tc>
          <w:tcPr>
            <w:tcW w:w="1512" w:type="dxa"/>
          </w:tcPr>
          <w:p w14:paraId="7BA5F5C5"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Source ID</w:t>
            </w:r>
          </w:p>
        </w:tc>
        <w:tc>
          <w:tcPr>
            <w:tcW w:w="1530" w:type="dxa"/>
          </w:tcPr>
          <w:p w14:paraId="28D27191"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8</w:t>
            </w:r>
          </w:p>
        </w:tc>
        <w:tc>
          <w:tcPr>
            <w:tcW w:w="1598" w:type="dxa"/>
          </w:tcPr>
          <w:p w14:paraId="2C5B89D7"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Source ID</w:t>
            </w:r>
          </w:p>
        </w:tc>
        <w:tc>
          <w:tcPr>
            <w:tcW w:w="1530" w:type="dxa"/>
          </w:tcPr>
          <w:p w14:paraId="4EC3BF7E"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8</w:t>
            </w:r>
          </w:p>
        </w:tc>
        <w:tc>
          <w:tcPr>
            <w:tcW w:w="1962" w:type="dxa"/>
          </w:tcPr>
          <w:p w14:paraId="46961C11"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Source ID</w:t>
            </w:r>
          </w:p>
        </w:tc>
        <w:tc>
          <w:tcPr>
            <w:tcW w:w="1497" w:type="dxa"/>
          </w:tcPr>
          <w:p w14:paraId="07BF831C" w14:textId="77777777" w:rsidR="00203FBB" w:rsidRPr="004175AD" w:rsidRDefault="00203FBB" w:rsidP="00AD5346">
            <w:pPr>
              <w:pStyle w:val="maintext"/>
              <w:ind w:firstLineChars="0" w:firstLine="0"/>
              <w:rPr>
                <w:rFonts w:cs="Times New Roman"/>
                <w:color w:val="000000" w:themeColor="text1"/>
                <w:spacing w:val="-2"/>
                <w:sz w:val="22"/>
                <w:szCs w:val="22"/>
              </w:rPr>
            </w:pPr>
            <w:r w:rsidRPr="004175AD">
              <w:rPr>
                <w:rFonts w:cs="Times New Roman"/>
                <w:color w:val="000000" w:themeColor="text1"/>
                <w:kern w:val="2"/>
                <w:szCs w:val="22"/>
              </w:rPr>
              <w:t>8</w:t>
            </w:r>
          </w:p>
        </w:tc>
      </w:tr>
      <w:tr w:rsidR="00203FBB" w14:paraId="4358CF78" w14:textId="77777777" w:rsidTr="00CD4F79">
        <w:tc>
          <w:tcPr>
            <w:tcW w:w="1512" w:type="dxa"/>
          </w:tcPr>
          <w:p w14:paraId="264AD5C6"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Destination ID</w:t>
            </w:r>
          </w:p>
        </w:tc>
        <w:tc>
          <w:tcPr>
            <w:tcW w:w="1530" w:type="dxa"/>
          </w:tcPr>
          <w:p w14:paraId="1FF7DD54"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16</w:t>
            </w:r>
          </w:p>
        </w:tc>
        <w:tc>
          <w:tcPr>
            <w:tcW w:w="1598" w:type="dxa"/>
          </w:tcPr>
          <w:p w14:paraId="02F2B58A"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Destination ID</w:t>
            </w:r>
          </w:p>
        </w:tc>
        <w:tc>
          <w:tcPr>
            <w:tcW w:w="1530" w:type="dxa"/>
          </w:tcPr>
          <w:p w14:paraId="342B1054"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16</w:t>
            </w:r>
          </w:p>
        </w:tc>
        <w:tc>
          <w:tcPr>
            <w:tcW w:w="1962" w:type="dxa"/>
          </w:tcPr>
          <w:p w14:paraId="731E2BE6"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Destination ID</w:t>
            </w:r>
          </w:p>
        </w:tc>
        <w:tc>
          <w:tcPr>
            <w:tcW w:w="1497" w:type="dxa"/>
          </w:tcPr>
          <w:p w14:paraId="67870F0A" w14:textId="77777777" w:rsidR="00203FBB" w:rsidRPr="004175AD" w:rsidRDefault="00203FBB" w:rsidP="00AD5346">
            <w:pPr>
              <w:pStyle w:val="maintext"/>
              <w:ind w:firstLineChars="0" w:firstLine="0"/>
              <w:rPr>
                <w:rFonts w:cs="Times New Roman"/>
                <w:color w:val="000000" w:themeColor="text1"/>
                <w:spacing w:val="-2"/>
                <w:sz w:val="22"/>
                <w:szCs w:val="22"/>
              </w:rPr>
            </w:pPr>
            <w:r w:rsidRPr="004175AD">
              <w:rPr>
                <w:rFonts w:cs="Times New Roman"/>
                <w:color w:val="000000" w:themeColor="text1"/>
                <w:kern w:val="2"/>
                <w:szCs w:val="22"/>
              </w:rPr>
              <w:t>16</w:t>
            </w:r>
          </w:p>
        </w:tc>
      </w:tr>
      <w:tr w:rsidR="00203FBB" w14:paraId="1F456643" w14:textId="77777777" w:rsidTr="00CD4F79">
        <w:tc>
          <w:tcPr>
            <w:tcW w:w="1512" w:type="dxa"/>
          </w:tcPr>
          <w:p w14:paraId="411C0A75"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HARQ feedback enable/disable indicator</w:t>
            </w:r>
          </w:p>
        </w:tc>
        <w:tc>
          <w:tcPr>
            <w:tcW w:w="1530" w:type="dxa"/>
          </w:tcPr>
          <w:p w14:paraId="6BC9F880"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 xml:space="preserve">1 </w:t>
            </w:r>
          </w:p>
        </w:tc>
        <w:tc>
          <w:tcPr>
            <w:tcW w:w="1598" w:type="dxa"/>
          </w:tcPr>
          <w:p w14:paraId="3E4F4A13"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bCs/>
                <w:color w:val="000000" w:themeColor="text1"/>
                <w:kern w:val="2"/>
              </w:rPr>
              <w:t>HARQ feedback enable/disable indicator</w:t>
            </w:r>
          </w:p>
        </w:tc>
        <w:tc>
          <w:tcPr>
            <w:tcW w:w="1530" w:type="dxa"/>
          </w:tcPr>
          <w:p w14:paraId="02D9933F"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kern w:val="2"/>
              </w:rPr>
              <w:t>1</w:t>
            </w:r>
          </w:p>
        </w:tc>
        <w:tc>
          <w:tcPr>
            <w:tcW w:w="1962" w:type="dxa"/>
          </w:tcPr>
          <w:p w14:paraId="6FF29147"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bCs/>
                <w:color w:val="000000" w:themeColor="text1"/>
                <w:kern w:val="2"/>
              </w:rPr>
              <w:t>HARQ feedback enable/disable indicator</w:t>
            </w:r>
          </w:p>
        </w:tc>
        <w:tc>
          <w:tcPr>
            <w:tcW w:w="1497" w:type="dxa"/>
          </w:tcPr>
          <w:p w14:paraId="47BC563E" w14:textId="77777777" w:rsidR="00203FBB" w:rsidRPr="004175AD" w:rsidRDefault="00203FBB" w:rsidP="00AD5346">
            <w:pPr>
              <w:pStyle w:val="maintext"/>
              <w:ind w:firstLineChars="0" w:firstLine="0"/>
              <w:rPr>
                <w:rFonts w:cs="Times New Roman"/>
                <w:color w:val="000000" w:themeColor="text1"/>
                <w:spacing w:val="-2"/>
                <w:sz w:val="22"/>
                <w:szCs w:val="22"/>
              </w:rPr>
            </w:pPr>
            <w:r w:rsidRPr="004175AD">
              <w:rPr>
                <w:rFonts w:eastAsiaTheme="minorEastAsia" w:cs="Times New Roman"/>
                <w:color w:val="000000" w:themeColor="text1"/>
                <w:kern w:val="2"/>
                <w:szCs w:val="22"/>
              </w:rPr>
              <w:t>1</w:t>
            </w:r>
          </w:p>
        </w:tc>
      </w:tr>
      <w:tr w:rsidR="00203FBB" w14:paraId="26AB121D" w14:textId="77777777" w:rsidTr="00CD4F79">
        <w:tc>
          <w:tcPr>
            <w:tcW w:w="1512" w:type="dxa"/>
          </w:tcPr>
          <w:p w14:paraId="4470D4BB"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Cast type indicator</w:t>
            </w:r>
          </w:p>
        </w:tc>
        <w:tc>
          <w:tcPr>
            <w:tcW w:w="1530" w:type="dxa"/>
          </w:tcPr>
          <w:p w14:paraId="379DF335"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 xml:space="preserve">2 </w:t>
            </w:r>
          </w:p>
        </w:tc>
        <w:tc>
          <w:tcPr>
            <w:tcW w:w="1598" w:type="dxa"/>
          </w:tcPr>
          <w:p w14:paraId="418819F6"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Zone ID</w:t>
            </w:r>
          </w:p>
        </w:tc>
        <w:tc>
          <w:tcPr>
            <w:tcW w:w="1530" w:type="dxa"/>
          </w:tcPr>
          <w:p w14:paraId="1D58C6D0"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kern w:val="2"/>
              </w:rPr>
              <w:t>12</w:t>
            </w:r>
          </w:p>
        </w:tc>
        <w:tc>
          <w:tcPr>
            <w:tcW w:w="1962" w:type="dxa"/>
          </w:tcPr>
          <w:p w14:paraId="71CFE83C"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CSI request</w:t>
            </w:r>
          </w:p>
        </w:tc>
        <w:tc>
          <w:tcPr>
            <w:tcW w:w="1497" w:type="dxa"/>
          </w:tcPr>
          <w:p w14:paraId="500D3B5C" w14:textId="77777777" w:rsidR="00203FBB" w:rsidRPr="004175AD" w:rsidRDefault="00203FBB" w:rsidP="00AD5346">
            <w:pPr>
              <w:pStyle w:val="maintext"/>
              <w:ind w:firstLineChars="0" w:firstLine="0"/>
              <w:rPr>
                <w:rFonts w:cs="Times New Roman"/>
                <w:color w:val="000000" w:themeColor="text1"/>
                <w:spacing w:val="-2"/>
                <w:szCs w:val="22"/>
              </w:rPr>
            </w:pPr>
            <w:r w:rsidRPr="004175AD">
              <w:rPr>
                <w:rFonts w:cs="Times New Roman"/>
                <w:color w:val="000000" w:themeColor="text1"/>
                <w:spacing w:val="-2"/>
                <w:szCs w:val="22"/>
              </w:rPr>
              <w:t>1</w:t>
            </w:r>
          </w:p>
        </w:tc>
      </w:tr>
      <w:tr w:rsidR="00203FBB" w14:paraId="16FC000F" w14:textId="77777777" w:rsidTr="00CD4F79">
        <w:tc>
          <w:tcPr>
            <w:tcW w:w="1512" w:type="dxa"/>
          </w:tcPr>
          <w:p w14:paraId="0BE2A646"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lastRenderedPageBreak/>
              <w:t>CSI request</w:t>
            </w:r>
          </w:p>
        </w:tc>
        <w:tc>
          <w:tcPr>
            <w:tcW w:w="1530" w:type="dxa"/>
          </w:tcPr>
          <w:p w14:paraId="111186B3"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color w:val="000000" w:themeColor="text1"/>
                <w:kern w:val="2"/>
              </w:rPr>
              <w:t>1</w:t>
            </w:r>
          </w:p>
        </w:tc>
        <w:tc>
          <w:tcPr>
            <w:tcW w:w="1598" w:type="dxa"/>
          </w:tcPr>
          <w:p w14:paraId="68694E80"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Communication range requirement</w:t>
            </w:r>
          </w:p>
        </w:tc>
        <w:tc>
          <w:tcPr>
            <w:tcW w:w="1530" w:type="dxa"/>
          </w:tcPr>
          <w:p w14:paraId="2AF57DA9"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color w:val="000000" w:themeColor="text1"/>
                <w:kern w:val="2"/>
              </w:rPr>
              <w:t>4</w:t>
            </w:r>
          </w:p>
        </w:tc>
        <w:tc>
          <w:tcPr>
            <w:tcW w:w="1962" w:type="dxa"/>
          </w:tcPr>
          <w:p w14:paraId="26E28B39"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
              </w:rPr>
              <w:t xml:space="preserve">IUC Providing/Requesting indicator </w:t>
            </w:r>
          </w:p>
        </w:tc>
        <w:tc>
          <w:tcPr>
            <w:tcW w:w="1497" w:type="dxa"/>
          </w:tcPr>
          <w:p w14:paraId="5C03C07A" w14:textId="77777777" w:rsidR="00203FBB" w:rsidRPr="004175AD" w:rsidRDefault="00203FBB" w:rsidP="00AD5346">
            <w:pPr>
              <w:pStyle w:val="maintext"/>
              <w:ind w:firstLineChars="0" w:firstLine="0"/>
              <w:rPr>
                <w:rFonts w:cs="Times New Roman"/>
                <w:color w:val="000000" w:themeColor="text1"/>
                <w:spacing w:val="-2"/>
                <w:szCs w:val="22"/>
              </w:rPr>
            </w:pPr>
            <w:r w:rsidRPr="004175AD">
              <w:rPr>
                <w:rFonts w:cs="Times New Roman"/>
                <w:color w:val="000000" w:themeColor="text1"/>
                <w:spacing w:val="-2"/>
                <w:szCs w:val="22"/>
              </w:rPr>
              <w:t>1</w:t>
            </w:r>
          </w:p>
        </w:tc>
      </w:tr>
      <w:tr w:rsidR="00203FBB" w14:paraId="1A52E617" w14:textId="77777777" w:rsidTr="00CD4F79">
        <w:tc>
          <w:tcPr>
            <w:tcW w:w="1512" w:type="dxa"/>
            <w:shd w:val="clear" w:color="auto" w:fill="auto"/>
          </w:tcPr>
          <w:p w14:paraId="5C9AFCF7" w14:textId="09B3199A" w:rsidR="00203FBB" w:rsidRPr="00CD4F79" w:rsidRDefault="009F62B2" w:rsidP="00AD5346">
            <w:pPr>
              <w:pStyle w:val="maintext"/>
              <w:ind w:firstLineChars="0" w:firstLine="0"/>
              <w:rPr>
                <w:rFonts w:cs="Times New Roman"/>
                <w:color w:val="FF0000"/>
                <w:spacing w:val="-2"/>
              </w:rPr>
            </w:pPr>
            <w:r w:rsidRPr="00CD4F79">
              <w:rPr>
                <w:rFonts w:eastAsiaTheme="minorEastAsia" w:cs="Times New Roman"/>
                <w:bCs/>
                <w:color w:val="FF0000"/>
                <w:kern w:val="2"/>
              </w:rPr>
              <w:t xml:space="preserve">SL </w:t>
            </w:r>
            <w:r w:rsidR="00203FBB" w:rsidRPr="00CD4F79">
              <w:rPr>
                <w:rFonts w:eastAsiaTheme="minorEastAsia" w:cs="Times New Roman"/>
                <w:bCs/>
                <w:color w:val="FF0000"/>
                <w:kern w:val="2"/>
              </w:rPr>
              <w:t>PRS request</w:t>
            </w:r>
          </w:p>
        </w:tc>
        <w:tc>
          <w:tcPr>
            <w:tcW w:w="1530" w:type="dxa"/>
            <w:shd w:val="clear" w:color="auto" w:fill="auto"/>
          </w:tcPr>
          <w:p w14:paraId="40E76E71" w14:textId="77777777" w:rsidR="00203FBB" w:rsidRPr="00CD4F79" w:rsidRDefault="00203FBB" w:rsidP="00AD5346">
            <w:pPr>
              <w:pStyle w:val="maintext"/>
              <w:ind w:firstLineChars="0" w:firstLine="0"/>
              <w:rPr>
                <w:rFonts w:cs="Times New Roman"/>
                <w:color w:val="FF0000"/>
                <w:spacing w:val="-2"/>
              </w:rPr>
            </w:pPr>
            <w:r w:rsidRPr="00CD4F79">
              <w:rPr>
                <w:rFonts w:cs="Times New Roman"/>
                <w:color w:val="FF0000"/>
                <w:kern w:val="2"/>
              </w:rPr>
              <w:t>1</w:t>
            </w:r>
          </w:p>
        </w:tc>
        <w:tc>
          <w:tcPr>
            <w:tcW w:w="1598" w:type="dxa"/>
            <w:shd w:val="clear" w:color="auto" w:fill="auto"/>
          </w:tcPr>
          <w:p w14:paraId="0984AF4F" w14:textId="77777777" w:rsidR="00203FBB" w:rsidRPr="00CD4F79" w:rsidRDefault="00203FBB" w:rsidP="00AD5346">
            <w:pPr>
              <w:pStyle w:val="maintext"/>
              <w:ind w:firstLineChars="0" w:firstLine="0"/>
              <w:rPr>
                <w:rFonts w:cs="Times New Roman"/>
                <w:color w:val="FF0000"/>
                <w:spacing w:val="-2"/>
              </w:rPr>
            </w:pPr>
            <w:r w:rsidRPr="00CD4F79">
              <w:rPr>
                <w:rFonts w:eastAsiaTheme="minorEastAsia" w:cs="Times New Roman"/>
                <w:bCs/>
                <w:color w:val="FF0000"/>
                <w:kern w:val="2"/>
              </w:rPr>
              <w:t>SL-PRS request</w:t>
            </w:r>
          </w:p>
        </w:tc>
        <w:tc>
          <w:tcPr>
            <w:tcW w:w="1530" w:type="dxa"/>
            <w:shd w:val="clear" w:color="auto" w:fill="auto"/>
          </w:tcPr>
          <w:p w14:paraId="42461D66" w14:textId="77777777" w:rsidR="00203FBB" w:rsidRPr="00CD4F79" w:rsidRDefault="00203FBB" w:rsidP="00AD5346">
            <w:pPr>
              <w:pStyle w:val="maintext"/>
              <w:ind w:firstLineChars="0" w:firstLine="0"/>
              <w:rPr>
                <w:rFonts w:cs="Times New Roman"/>
                <w:color w:val="FF0000"/>
                <w:spacing w:val="-2"/>
              </w:rPr>
            </w:pPr>
            <w:r w:rsidRPr="00CD4F79">
              <w:rPr>
                <w:rFonts w:cs="Times New Roman"/>
                <w:color w:val="FF0000"/>
                <w:kern w:val="2"/>
              </w:rPr>
              <w:t>1</w:t>
            </w:r>
          </w:p>
        </w:tc>
        <w:tc>
          <w:tcPr>
            <w:tcW w:w="1962" w:type="dxa"/>
          </w:tcPr>
          <w:p w14:paraId="16E2B8A2" w14:textId="77777777" w:rsidR="00203FBB" w:rsidRPr="004175AD" w:rsidRDefault="00203FBB" w:rsidP="00AD5346">
            <w:pPr>
              <w:pStyle w:val="maintext"/>
              <w:ind w:firstLineChars="0" w:firstLine="0"/>
              <w:rPr>
                <w:rFonts w:cs="Times New Roman"/>
                <w:color w:val="000000" w:themeColor="text1"/>
                <w:spacing w:val="-2"/>
              </w:rPr>
            </w:pPr>
            <w:r w:rsidRPr="004175AD">
              <w:rPr>
                <w:rFonts w:eastAsiaTheme="minorEastAsia" w:cs="Times New Roman"/>
                <w:bCs/>
                <w:color w:val="000000" w:themeColor="text1"/>
                <w:kern w:val="2"/>
              </w:rPr>
              <w:t>IUC providing/requesting information</w:t>
            </w:r>
          </w:p>
        </w:tc>
        <w:tc>
          <w:tcPr>
            <w:tcW w:w="1497" w:type="dxa"/>
          </w:tcPr>
          <w:p w14:paraId="12D1EBE2" w14:textId="77777777" w:rsidR="00203FBB" w:rsidRPr="004175AD" w:rsidRDefault="00203FBB" w:rsidP="00AD5346">
            <w:pPr>
              <w:pStyle w:val="maintext"/>
              <w:ind w:firstLineChars="0" w:firstLine="0"/>
              <w:rPr>
                <w:rFonts w:cs="Times New Roman"/>
                <w:color w:val="000000" w:themeColor="text1"/>
                <w:spacing w:val="-2"/>
                <w:szCs w:val="22"/>
              </w:rPr>
            </w:pPr>
            <w:r w:rsidRPr="004175AD">
              <w:rPr>
                <w:rFonts w:cs="Times New Roman"/>
                <w:color w:val="000000" w:themeColor="text1"/>
                <w:spacing w:val="-2"/>
                <w:szCs w:val="22"/>
              </w:rPr>
              <w:t>X</w:t>
            </w:r>
          </w:p>
        </w:tc>
      </w:tr>
      <w:tr w:rsidR="00203FBB" w14:paraId="1309DBAF" w14:textId="77777777" w:rsidTr="00CD4F79">
        <w:tc>
          <w:tcPr>
            <w:tcW w:w="1512" w:type="dxa"/>
            <w:shd w:val="clear" w:color="auto" w:fill="auto"/>
          </w:tcPr>
          <w:p w14:paraId="7951C18A" w14:textId="6FA16041" w:rsidR="00203FBB" w:rsidRPr="00CD4F79" w:rsidRDefault="009F62B2" w:rsidP="009F62B2">
            <w:pPr>
              <w:pStyle w:val="maintext"/>
              <w:ind w:firstLineChars="0" w:firstLine="0"/>
              <w:rPr>
                <w:rFonts w:cs="Times New Roman"/>
                <w:color w:val="FF0000"/>
                <w:spacing w:val="-2"/>
              </w:rPr>
            </w:pPr>
            <w:r w:rsidRPr="00CD4F79">
              <w:rPr>
                <w:rFonts w:eastAsiaTheme="minorEastAsia" w:cs="Times New Roman"/>
                <w:color w:val="FF0000"/>
              </w:rPr>
              <w:t>SL PRS m</w:t>
            </w:r>
            <w:r w:rsidR="00203FBB" w:rsidRPr="00CD4F79">
              <w:rPr>
                <w:rFonts w:eastAsiaTheme="minorEastAsia" w:cs="Times New Roman"/>
                <w:color w:val="FF0000"/>
              </w:rPr>
              <w:t>easurement report request</w:t>
            </w:r>
          </w:p>
        </w:tc>
        <w:tc>
          <w:tcPr>
            <w:tcW w:w="1530" w:type="dxa"/>
            <w:shd w:val="clear" w:color="auto" w:fill="auto"/>
          </w:tcPr>
          <w:p w14:paraId="507ACC62" w14:textId="77777777" w:rsidR="00203FBB" w:rsidRPr="00CD4F79" w:rsidRDefault="00203FBB" w:rsidP="00AD5346">
            <w:pPr>
              <w:pStyle w:val="maintext"/>
              <w:ind w:firstLineChars="0" w:firstLine="0"/>
              <w:rPr>
                <w:rFonts w:cs="Times New Roman"/>
                <w:color w:val="FF0000"/>
                <w:spacing w:val="-2"/>
              </w:rPr>
            </w:pPr>
            <w:r w:rsidRPr="00CD4F79">
              <w:rPr>
                <w:rFonts w:cs="Times New Roman"/>
                <w:color w:val="FF0000"/>
                <w:kern w:val="2"/>
              </w:rPr>
              <w:t>1</w:t>
            </w:r>
          </w:p>
        </w:tc>
        <w:tc>
          <w:tcPr>
            <w:tcW w:w="1598" w:type="dxa"/>
            <w:shd w:val="clear" w:color="auto" w:fill="auto"/>
          </w:tcPr>
          <w:p w14:paraId="11FFB22E" w14:textId="2F378247" w:rsidR="00203FBB" w:rsidRPr="00CD4F79" w:rsidRDefault="009F62B2" w:rsidP="00AD5346">
            <w:pPr>
              <w:pStyle w:val="maintext"/>
              <w:ind w:firstLineChars="0" w:firstLine="0"/>
              <w:rPr>
                <w:rFonts w:cs="Times New Roman"/>
                <w:color w:val="FF0000"/>
                <w:spacing w:val="-2"/>
              </w:rPr>
            </w:pPr>
            <w:r w:rsidRPr="00CD4F79">
              <w:rPr>
                <w:rFonts w:eastAsiaTheme="minorEastAsia" w:cs="Times New Roman"/>
                <w:color w:val="FF0000"/>
              </w:rPr>
              <w:t>SL PRS measurement report request</w:t>
            </w:r>
          </w:p>
        </w:tc>
        <w:tc>
          <w:tcPr>
            <w:tcW w:w="1530" w:type="dxa"/>
            <w:shd w:val="clear" w:color="auto" w:fill="auto"/>
          </w:tcPr>
          <w:p w14:paraId="19635BBD" w14:textId="77777777" w:rsidR="00203FBB" w:rsidRPr="00CD4F79" w:rsidRDefault="00203FBB" w:rsidP="00AD5346">
            <w:pPr>
              <w:pStyle w:val="maintext"/>
              <w:ind w:firstLineChars="0" w:firstLine="0"/>
              <w:rPr>
                <w:rFonts w:cs="Times New Roman"/>
                <w:color w:val="FF0000"/>
                <w:spacing w:val="-2"/>
              </w:rPr>
            </w:pPr>
            <w:r w:rsidRPr="00CD4F79">
              <w:rPr>
                <w:rFonts w:cs="Times New Roman"/>
                <w:color w:val="FF0000"/>
                <w:kern w:val="2"/>
              </w:rPr>
              <w:t>1</w:t>
            </w:r>
          </w:p>
        </w:tc>
        <w:tc>
          <w:tcPr>
            <w:tcW w:w="1962" w:type="dxa"/>
            <w:shd w:val="clear" w:color="auto" w:fill="auto"/>
          </w:tcPr>
          <w:p w14:paraId="13C33103" w14:textId="77777777" w:rsidR="00203FBB" w:rsidRPr="00CD4F79" w:rsidRDefault="00203FBB" w:rsidP="00AD5346">
            <w:pPr>
              <w:pStyle w:val="maintext"/>
              <w:ind w:firstLineChars="0" w:firstLine="0"/>
              <w:rPr>
                <w:rFonts w:cs="Times New Roman"/>
                <w:color w:val="FF0000"/>
                <w:spacing w:val="-2"/>
              </w:rPr>
            </w:pPr>
            <w:r w:rsidRPr="00CD4F79">
              <w:rPr>
                <w:rFonts w:eastAsiaTheme="minorEastAsia" w:cs="Times New Roman"/>
                <w:bCs/>
                <w:color w:val="FF0000"/>
                <w:kern w:val="2"/>
              </w:rPr>
              <w:t>SL-PRS request</w:t>
            </w:r>
          </w:p>
        </w:tc>
        <w:tc>
          <w:tcPr>
            <w:tcW w:w="1497" w:type="dxa"/>
            <w:shd w:val="clear" w:color="auto" w:fill="auto"/>
          </w:tcPr>
          <w:p w14:paraId="423C0147" w14:textId="77777777" w:rsidR="00203FBB" w:rsidRPr="00CD4F79" w:rsidRDefault="00203FBB" w:rsidP="00AD5346">
            <w:pPr>
              <w:pStyle w:val="maintext"/>
              <w:ind w:firstLineChars="0" w:firstLine="0"/>
              <w:rPr>
                <w:rFonts w:cs="Times New Roman"/>
                <w:color w:val="FF0000"/>
                <w:spacing w:val="-2"/>
                <w:sz w:val="22"/>
                <w:szCs w:val="22"/>
              </w:rPr>
            </w:pPr>
            <w:r w:rsidRPr="00CD4F79">
              <w:rPr>
                <w:rFonts w:cs="Times New Roman"/>
                <w:color w:val="FF0000"/>
                <w:kern w:val="2"/>
                <w:szCs w:val="22"/>
              </w:rPr>
              <w:t>1</w:t>
            </w:r>
          </w:p>
        </w:tc>
      </w:tr>
      <w:tr w:rsidR="00203FBB" w14:paraId="58B366FC" w14:textId="77777777" w:rsidTr="00CD4F79">
        <w:tc>
          <w:tcPr>
            <w:tcW w:w="1512" w:type="dxa"/>
            <w:shd w:val="clear" w:color="auto" w:fill="auto"/>
          </w:tcPr>
          <w:p w14:paraId="7C3D88B6" w14:textId="77777777" w:rsidR="00203FBB" w:rsidRPr="00CD4F79" w:rsidRDefault="00203FBB" w:rsidP="00AD5346">
            <w:pPr>
              <w:pStyle w:val="maintext"/>
              <w:ind w:firstLineChars="0" w:firstLine="0"/>
              <w:rPr>
                <w:rFonts w:cs="Times New Roman"/>
                <w:color w:val="FF0000"/>
                <w:spacing w:val="-2"/>
              </w:rPr>
            </w:pPr>
            <w:r w:rsidRPr="00CD4F79">
              <w:rPr>
                <w:rFonts w:eastAsiaTheme="minorEastAsia" w:cs="Times New Roman"/>
                <w:bCs/>
                <w:color w:val="FF0000"/>
                <w:kern w:val="2"/>
              </w:rPr>
              <w:t>SL-PRS comb pattern</w:t>
            </w:r>
          </w:p>
        </w:tc>
        <w:tc>
          <w:tcPr>
            <w:tcW w:w="1530" w:type="dxa"/>
            <w:shd w:val="clear" w:color="auto" w:fill="auto"/>
          </w:tcPr>
          <w:p w14:paraId="5FB29A89" w14:textId="2B91ADA5" w:rsidR="00203FBB" w:rsidRPr="00CD4F79" w:rsidRDefault="002F4AE0" w:rsidP="00DE0922">
            <w:pPr>
              <w:pStyle w:val="maintext"/>
              <w:ind w:firstLineChars="0" w:firstLine="0"/>
              <w:rPr>
                <w:rFonts w:cs="Times New Roman"/>
                <w:color w:val="FF0000"/>
                <w:spacing w:val="-2"/>
              </w:rPr>
            </w:pPr>
            <m:oMathPara>
              <m:oMath>
                <m:d>
                  <m:dPr>
                    <m:begChr m:val="⌈"/>
                    <m:endChr m:val="⌉"/>
                    <m:ctrlPr>
                      <w:rPr>
                        <w:rFonts w:ascii="Cambria Math" w:eastAsiaTheme="minorEastAsia" w:hAnsi="Cambria Math" w:cs="Times New Roman"/>
                        <w:bCs/>
                        <w:i/>
                        <w:iCs/>
                        <w:color w:val="FF0000"/>
                        <w:kern w:val="24"/>
                      </w:rPr>
                    </m:ctrlPr>
                  </m:dPr>
                  <m:e>
                    <m:func>
                      <m:funcPr>
                        <m:ctrlPr>
                          <w:rPr>
                            <w:rFonts w:ascii="Cambria Math" w:eastAsiaTheme="minorEastAsia" w:hAnsi="Cambria Math" w:cs="Times New Roman"/>
                            <w:bCs/>
                            <w:i/>
                            <w:iCs/>
                            <w:color w:val="FF0000"/>
                            <w:kern w:val="24"/>
                          </w:rPr>
                        </m:ctrlPr>
                      </m:funcPr>
                      <m:fName>
                        <m:sSub>
                          <m:sSubPr>
                            <m:ctrlPr>
                              <w:rPr>
                                <w:rFonts w:ascii="Cambria Math" w:eastAsiaTheme="minorEastAsia" w:hAnsi="Cambria Math" w:cs="Times New Roman"/>
                                <w:bCs/>
                                <w:i/>
                                <w:iCs/>
                                <w:color w:val="FF0000"/>
                                <w:kern w:val="24"/>
                              </w:rPr>
                            </m:ctrlPr>
                          </m:sSubPr>
                          <m:e>
                            <m:r>
                              <m:rPr>
                                <m:sty m:val="p"/>
                              </m:rPr>
                              <w:rPr>
                                <w:rFonts w:ascii="Cambria Math" w:eastAsiaTheme="minorEastAsia" w:hAnsi="Cambria Math" w:cs="Times New Roman"/>
                                <w:color w:val="FF0000"/>
                                <w:kern w:val="24"/>
                              </w:rPr>
                              <m:t>log</m:t>
                            </m:r>
                          </m:e>
                          <m:sub>
                            <m:r>
                              <w:rPr>
                                <w:rFonts w:ascii="Cambria Math" w:eastAsiaTheme="minorEastAsia" w:hAnsi="Cambria Math" w:cs="Times New Roman"/>
                                <w:color w:val="FF0000"/>
                                <w:kern w:val="24"/>
                              </w:rPr>
                              <m:t>2</m:t>
                            </m:r>
                          </m:sub>
                        </m:sSub>
                      </m:fName>
                      <m:e>
                        <m:r>
                          <w:rPr>
                            <w:rFonts w:ascii="Cambria Math" w:eastAsiaTheme="minorEastAsia" w:hAnsi="Cambria Math" w:cs="Times New Roman"/>
                            <w:color w:val="FF0000"/>
                            <w:kern w:val="24"/>
                          </w:rPr>
                          <m:t>P</m:t>
                        </m:r>
                      </m:e>
                    </m:func>
                  </m:e>
                </m:d>
              </m:oMath>
            </m:oMathPara>
          </w:p>
        </w:tc>
        <w:tc>
          <w:tcPr>
            <w:tcW w:w="1598" w:type="dxa"/>
            <w:shd w:val="clear" w:color="auto" w:fill="auto"/>
          </w:tcPr>
          <w:p w14:paraId="61DF73AD" w14:textId="77777777" w:rsidR="00203FBB" w:rsidRPr="00CD4F79" w:rsidRDefault="00203FBB" w:rsidP="00AD5346">
            <w:pPr>
              <w:pStyle w:val="maintext"/>
              <w:ind w:firstLineChars="0" w:firstLine="0"/>
              <w:rPr>
                <w:rFonts w:cs="Times New Roman"/>
                <w:color w:val="FF0000"/>
                <w:spacing w:val="-2"/>
              </w:rPr>
            </w:pPr>
            <w:r w:rsidRPr="00CD4F79">
              <w:rPr>
                <w:rFonts w:eastAsiaTheme="minorEastAsia" w:cs="Times New Roman"/>
                <w:bCs/>
                <w:color w:val="FF0000"/>
                <w:kern w:val="2"/>
              </w:rPr>
              <w:t>SL-PRS comb pattern</w:t>
            </w:r>
          </w:p>
        </w:tc>
        <w:tc>
          <w:tcPr>
            <w:tcW w:w="1530" w:type="dxa"/>
            <w:shd w:val="clear" w:color="auto" w:fill="auto"/>
          </w:tcPr>
          <w:p w14:paraId="5465A1FE" w14:textId="2B92C902" w:rsidR="00203FBB" w:rsidRPr="00CD4F79" w:rsidRDefault="002F4AE0" w:rsidP="00DE0922">
            <w:pPr>
              <w:pStyle w:val="maintext"/>
              <w:ind w:firstLineChars="0" w:firstLine="0"/>
              <w:rPr>
                <w:rFonts w:cs="Times New Roman"/>
                <w:color w:val="FF0000"/>
                <w:spacing w:val="-2"/>
              </w:rPr>
            </w:pPr>
            <m:oMathPara>
              <m:oMath>
                <m:d>
                  <m:dPr>
                    <m:begChr m:val="⌈"/>
                    <m:endChr m:val="⌉"/>
                    <m:ctrlPr>
                      <w:rPr>
                        <w:rFonts w:ascii="Cambria Math" w:eastAsiaTheme="minorEastAsia" w:hAnsi="Cambria Math" w:cs="Times New Roman"/>
                        <w:bCs/>
                        <w:i/>
                        <w:iCs/>
                        <w:color w:val="FF0000"/>
                        <w:kern w:val="24"/>
                      </w:rPr>
                    </m:ctrlPr>
                  </m:dPr>
                  <m:e>
                    <m:func>
                      <m:funcPr>
                        <m:ctrlPr>
                          <w:rPr>
                            <w:rFonts w:ascii="Cambria Math" w:eastAsiaTheme="minorEastAsia" w:hAnsi="Cambria Math" w:cs="Times New Roman"/>
                            <w:bCs/>
                            <w:i/>
                            <w:iCs/>
                            <w:color w:val="FF0000"/>
                            <w:kern w:val="24"/>
                          </w:rPr>
                        </m:ctrlPr>
                      </m:funcPr>
                      <m:fName>
                        <m:sSub>
                          <m:sSubPr>
                            <m:ctrlPr>
                              <w:rPr>
                                <w:rFonts w:ascii="Cambria Math" w:eastAsiaTheme="minorEastAsia" w:hAnsi="Cambria Math" w:cs="Times New Roman"/>
                                <w:bCs/>
                                <w:i/>
                                <w:iCs/>
                                <w:color w:val="FF0000"/>
                                <w:kern w:val="24"/>
                              </w:rPr>
                            </m:ctrlPr>
                          </m:sSubPr>
                          <m:e>
                            <m:r>
                              <m:rPr>
                                <m:sty m:val="p"/>
                              </m:rPr>
                              <w:rPr>
                                <w:rFonts w:ascii="Cambria Math" w:eastAsiaTheme="minorEastAsia" w:hAnsi="Cambria Math" w:cs="Times New Roman"/>
                                <w:color w:val="FF0000"/>
                                <w:kern w:val="24"/>
                              </w:rPr>
                              <m:t>log</m:t>
                            </m:r>
                          </m:e>
                          <m:sub>
                            <m:r>
                              <w:rPr>
                                <w:rFonts w:ascii="Cambria Math" w:eastAsiaTheme="minorEastAsia" w:hAnsi="Cambria Math" w:cs="Times New Roman"/>
                                <w:color w:val="FF0000"/>
                                <w:kern w:val="24"/>
                              </w:rPr>
                              <m:t>2</m:t>
                            </m:r>
                          </m:sub>
                        </m:sSub>
                      </m:fName>
                      <m:e>
                        <m:r>
                          <w:rPr>
                            <w:rFonts w:ascii="Cambria Math" w:eastAsiaTheme="minorEastAsia" w:hAnsi="Cambria Math" w:cs="Times New Roman"/>
                            <w:color w:val="FF0000"/>
                            <w:kern w:val="24"/>
                          </w:rPr>
                          <m:t>P</m:t>
                        </m:r>
                      </m:e>
                    </m:func>
                  </m:e>
                </m:d>
              </m:oMath>
            </m:oMathPara>
          </w:p>
        </w:tc>
        <w:tc>
          <w:tcPr>
            <w:tcW w:w="1962" w:type="dxa"/>
            <w:shd w:val="clear" w:color="auto" w:fill="auto"/>
          </w:tcPr>
          <w:p w14:paraId="5A046790" w14:textId="7A5D586F" w:rsidR="00203FBB" w:rsidRPr="00CD4F79" w:rsidRDefault="009F62B2" w:rsidP="00AD5346">
            <w:pPr>
              <w:pStyle w:val="maintext"/>
              <w:ind w:firstLineChars="0" w:firstLine="0"/>
              <w:rPr>
                <w:rFonts w:cs="Times New Roman"/>
                <w:color w:val="FF0000"/>
                <w:spacing w:val="-2"/>
              </w:rPr>
            </w:pPr>
            <w:r w:rsidRPr="00CD4F79">
              <w:rPr>
                <w:rFonts w:eastAsiaTheme="minorEastAsia" w:cs="Times New Roman"/>
                <w:color w:val="FF0000"/>
              </w:rPr>
              <w:t>SL PRS measurement report request</w:t>
            </w:r>
          </w:p>
        </w:tc>
        <w:tc>
          <w:tcPr>
            <w:tcW w:w="1497" w:type="dxa"/>
            <w:shd w:val="clear" w:color="auto" w:fill="auto"/>
          </w:tcPr>
          <w:p w14:paraId="7605D46E" w14:textId="77777777" w:rsidR="00203FBB" w:rsidRPr="00CD4F79" w:rsidRDefault="00203FBB" w:rsidP="00AD5346">
            <w:pPr>
              <w:pStyle w:val="maintext"/>
              <w:ind w:firstLineChars="0" w:firstLine="0"/>
              <w:rPr>
                <w:rFonts w:cs="Times New Roman"/>
                <w:color w:val="FF0000"/>
                <w:spacing w:val="-2"/>
                <w:sz w:val="22"/>
                <w:szCs w:val="22"/>
              </w:rPr>
            </w:pPr>
            <w:r w:rsidRPr="00CD4F79">
              <w:rPr>
                <w:rFonts w:cs="Times New Roman"/>
                <w:color w:val="FF0000"/>
                <w:kern w:val="2"/>
                <w:szCs w:val="22"/>
              </w:rPr>
              <w:t>1</w:t>
            </w:r>
          </w:p>
        </w:tc>
      </w:tr>
      <w:tr w:rsidR="00CD4F79" w14:paraId="5B6C97F4" w14:textId="77777777" w:rsidTr="00CD4F79">
        <w:tc>
          <w:tcPr>
            <w:tcW w:w="1512" w:type="dxa"/>
            <w:shd w:val="clear" w:color="auto" w:fill="auto"/>
          </w:tcPr>
          <w:p w14:paraId="7582C875" w14:textId="3E2DE210" w:rsidR="00CD4F79" w:rsidRPr="00CD4F79" w:rsidRDefault="00CD4F79" w:rsidP="00CD4F79">
            <w:pPr>
              <w:pStyle w:val="maintext"/>
              <w:ind w:firstLineChars="0" w:firstLine="0"/>
              <w:rPr>
                <w:rFonts w:cs="Times New Roman"/>
                <w:color w:val="FF0000"/>
                <w:spacing w:val="-2"/>
              </w:rPr>
            </w:pPr>
            <w:r w:rsidRPr="00CD4F79">
              <w:rPr>
                <w:rFonts w:eastAsiaTheme="minorEastAsia" w:cs="Times New Roman"/>
                <w:color w:val="FF0000"/>
              </w:rPr>
              <w:t>SL PRS comb offset</w:t>
            </w:r>
          </w:p>
        </w:tc>
        <w:tc>
          <w:tcPr>
            <w:tcW w:w="1530" w:type="dxa"/>
            <w:shd w:val="clear" w:color="auto" w:fill="auto"/>
          </w:tcPr>
          <w:p w14:paraId="35511476" w14:textId="0251D433" w:rsidR="00CD4F79" w:rsidRPr="00CD4F79" w:rsidRDefault="002F4AE0" w:rsidP="00CD4F79">
            <w:pPr>
              <w:pStyle w:val="maintext"/>
              <w:ind w:firstLineChars="0" w:firstLine="0"/>
              <w:rPr>
                <w:rFonts w:cs="Times New Roman"/>
                <w:color w:val="FF0000"/>
                <w:spacing w:val="-2"/>
              </w:rPr>
            </w:pPr>
            <m:oMathPara>
              <m:oMath>
                <m:d>
                  <m:dPr>
                    <m:begChr m:val="⌈"/>
                    <m:endChr m:val="⌉"/>
                    <m:ctrlPr>
                      <w:rPr>
                        <w:rFonts w:ascii="Cambria Math" w:eastAsiaTheme="minorEastAsia" w:hAnsi="Cambria Math" w:cs="Times New Roman"/>
                        <w:color w:val="FF0000"/>
                      </w:rPr>
                    </m:ctrlPr>
                  </m:dPr>
                  <m:e>
                    <m:func>
                      <m:funcPr>
                        <m:ctrlPr>
                          <w:rPr>
                            <w:rFonts w:ascii="Cambria Math" w:eastAsiaTheme="minorEastAsia" w:hAnsi="Cambria Math" w:cs="Times New Roman"/>
                            <w:color w:val="FF0000"/>
                          </w:rPr>
                        </m:ctrlPr>
                      </m:funcPr>
                      <m:fName>
                        <m:sSub>
                          <m:sSubPr>
                            <m:ctrlPr>
                              <w:rPr>
                                <w:rFonts w:ascii="Cambria Math" w:eastAsiaTheme="minorEastAsia" w:hAnsi="Cambria Math" w:cs="Times New Roman"/>
                                <w:color w:val="FF0000"/>
                              </w:rPr>
                            </m:ctrlPr>
                          </m:sSubPr>
                          <m:e>
                            <m:r>
                              <m:rPr>
                                <m:sty m:val="p"/>
                              </m:rPr>
                              <w:rPr>
                                <w:rFonts w:ascii="Cambria Math" w:eastAsiaTheme="minorEastAsia" w:hAnsi="Cambria Math" w:cs="Times New Roman"/>
                                <w:color w:val="FF0000"/>
                              </w:rPr>
                              <m:t>log</m:t>
                            </m:r>
                          </m:e>
                          <m:sub>
                            <m:r>
                              <m:rPr>
                                <m:sty m:val="p"/>
                              </m:rPr>
                              <w:rPr>
                                <w:rFonts w:ascii="Cambria Math" w:eastAsiaTheme="minorEastAsia" w:hAnsi="Cambria Math" w:cs="Times New Roman"/>
                                <w:color w:val="FF0000"/>
                              </w:rPr>
                              <m:t>2</m:t>
                            </m:r>
                          </m:sub>
                        </m:sSub>
                      </m:fName>
                      <m:e>
                        <m:sSub>
                          <m:sSubPr>
                            <m:ctrlPr>
                              <w:rPr>
                                <w:rFonts w:ascii="Cambria Math" w:eastAsiaTheme="minorEastAsia" w:hAnsi="Cambria Math" w:cs="Times New Roman"/>
                                <w:color w:val="FF0000"/>
                              </w:rPr>
                            </m:ctrlPr>
                          </m:sSubPr>
                          <m:e>
                            <m:r>
                              <w:rPr>
                                <w:rFonts w:ascii="Cambria Math" w:eastAsiaTheme="minorEastAsia" w:hAnsi="Cambria Math" w:cs="Times New Roman"/>
                                <w:color w:val="FF0000"/>
                              </w:rPr>
                              <m:t>N</m:t>
                            </m:r>
                          </m:e>
                          <m:sub>
                            <m:r>
                              <m:rPr>
                                <m:sty m:val="p"/>
                              </m:rPr>
                              <w:rPr>
                                <w:rFonts w:ascii="Cambria Math" w:eastAsiaTheme="minorEastAsia" w:hAnsi="Cambria Math" w:cs="Times New Roman"/>
                                <w:color w:val="FF0000"/>
                              </w:rPr>
                              <w:softHyphen/>
                            </m:r>
                          </m:sub>
                        </m:sSub>
                      </m:e>
                    </m:func>
                  </m:e>
                </m:d>
              </m:oMath>
            </m:oMathPara>
          </w:p>
        </w:tc>
        <w:tc>
          <w:tcPr>
            <w:tcW w:w="1598" w:type="dxa"/>
            <w:shd w:val="clear" w:color="auto" w:fill="auto"/>
          </w:tcPr>
          <w:p w14:paraId="028AB256" w14:textId="6EB16E04" w:rsidR="00CD4F79" w:rsidRPr="00CD4F79" w:rsidRDefault="00CD4F79" w:rsidP="00CD4F79">
            <w:pPr>
              <w:pStyle w:val="maintext"/>
              <w:ind w:firstLineChars="0" w:firstLine="0"/>
              <w:rPr>
                <w:rFonts w:cs="Times New Roman"/>
                <w:color w:val="FF0000"/>
                <w:spacing w:val="-2"/>
              </w:rPr>
            </w:pPr>
            <w:r w:rsidRPr="00CD4F79">
              <w:rPr>
                <w:rFonts w:eastAsiaTheme="minorEastAsia" w:cs="Times New Roman"/>
                <w:color w:val="FF0000"/>
              </w:rPr>
              <w:t>SL PRS comb offset</w:t>
            </w:r>
          </w:p>
        </w:tc>
        <w:tc>
          <w:tcPr>
            <w:tcW w:w="1530" w:type="dxa"/>
            <w:shd w:val="clear" w:color="auto" w:fill="auto"/>
          </w:tcPr>
          <w:p w14:paraId="1DE83AF3" w14:textId="6A3E5536" w:rsidR="00CD4F79" w:rsidRPr="00CD4F79" w:rsidRDefault="002F4AE0" w:rsidP="00CD4F79">
            <w:pPr>
              <w:pStyle w:val="maintext"/>
              <w:ind w:firstLineChars="0" w:firstLine="0"/>
              <w:rPr>
                <w:rFonts w:cs="Times New Roman"/>
                <w:color w:val="FF0000"/>
                <w:spacing w:val="-2"/>
              </w:rPr>
            </w:pPr>
            <m:oMathPara>
              <m:oMath>
                <m:d>
                  <m:dPr>
                    <m:begChr m:val="⌈"/>
                    <m:endChr m:val="⌉"/>
                    <m:ctrlPr>
                      <w:rPr>
                        <w:rFonts w:ascii="Cambria Math" w:eastAsiaTheme="minorEastAsia" w:hAnsi="Cambria Math" w:cs="Times New Roman"/>
                        <w:color w:val="FF0000"/>
                      </w:rPr>
                    </m:ctrlPr>
                  </m:dPr>
                  <m:e>
                    <m:func>
                      <m:funcPr>
                        <m:ctrlPr>
                          <w:rPr>
                            <w:rFonts w:ascii="Cambria Math" w:eastAsiaTheme="minorEastAsia" w:hAnsi="Cambria Math" w:cs="Times New Roman"/>
                            <w:color w:val="FF0000"/>
                          </w:rPr>
                        </m:ctrlPr>
                      </m:funcPr>
                      <m:fName>
                        <m:sSub>
                          <m:sSubPr>
                            <m:ctrlPr>
                              <w:rPr>
                                <w:rFonts w:ascii="Cambria Math" w:eastAsiaTheme="minorEastAsia" w:hAnsi="Cambria Math" w:cs="Times New Roman"/>
                                <w:color w:val="FF0000"/>
                              </w:rPr>
                            </m:ctrlPr>
                          </m:sSubPr>
                          <m:e>
                            <m:r>
                              <m:rPr>
                                <m:sty m:val="p"/>
                              </m:rPr>
                              <w:rPr>
                                <w:rFonts w:ascii="Cambria Math" w:eastAsiaTheme="minorEastAsia" w:hAnsi="Cambria Math" w:cs="Times New Roman"/>
                                <w:color w:val="FF0000"/>
                              </w:rPr>
                              <m:t>log</m:t>
                            </m:r>
                          </m:e>
                          <m:sub>
                            <m:r>
                              <m:rPr>
                                <m:sty m:val="p"/>
                              </m:rPr>
                              <w:rPr>
                                <w:rFonts w:ascii="Cambria Math" w:eastAsiaTheme="minorEastAsia" w:hAnsi="Cambria Math" w:cs="Times New Roman"/>
                                <w:color w:val="FF0000"/>
                              </w:rPr>
                              <m:t>2</m:t>
                            </m:r>
                          </m:sub>
                        </m:sSub>
                      </m:fName>
                      <m:e>
                        <m:sSub>
                          <m:sSubPr>
                            <m:ctrlPr>
                              <w:rPr>
                                <w:rFonts w:ascii="Cambria Math" w:eastAsiaTheme="minorEastAsia" w:hAnsi="Cambria Math" w:cs="Times New Roman"/>
                                <w:color w:val="FF0000"/>
                              </w:rPr>
                            </m:ctrlPr>
                          </m:sSubPr>
                          <m:e>
                            <m:r>
                              <w:rPr>
                                <w:rFonts w:ascii="Cambria Math" w:eastAsiaTheme="minorEastAsia" w:hAnsi="Cambria Math" w:cs="Times New Roman"/>
                                <w:color w:val="FF0000"/>
                              </w:rPr>
                              <m:t>N</m:t>
                            </m:r>
                          </m:e>
                          <m:sub>
                            <m:r>
                              <m:rPr>
                                <m:sty m:val="p"/>
                              </m:rPr>
                              <w:rPr>
                                <w:rFonts w:ascii="Cambria Math" w:eastAsiaTheme="minorEastAsia" w:hAnsi="Cambria Math" w:cs="Times New Roman"/>
                                <w:color w:val="FF0000"/>
                              </w:rPr>
                              <w:softHyphen/>
                            </m:r>
                          </m:sub>
                        </m:sSub>
                      </m:e>
                    </m:func>
                  </m:e>
                </m:d>
              </m:oMath>
            </m:oMathPara>
          </w:p>
        </w:tc>
        <w:tc>
          <w:tcPr>
            <w:tcW w:w="1962" w:type="dxa"/>
            <w:shd w:val="clear" w:color="auto" w:fill="auto"/>
          </w:tcPr>
          <w:p w14:paraId="712A4E79" w14:textId="77777777" w:rsidR="00CD4F79" w:rsidRPr="00CD4F79" w:rsidRDefault="00CD4F79" w:rsidP="00CD4F79">
            <w:pPr>
              <w:pStyle w:val="maintext"/>
              <w:ind w:firstLineChars="0" w:firstLine="0"/>
              <w:rPr>
                <w:rFonts w:cs="Times New Roman"/>
                <w:color w:val="FF0000"/>
                <w:spacing w:val="-2"/>
              </w:rPr>
            </w:pPr>
            <w:r w:rsidRPr="00CD4F79">
              <w:rPr>
                <w:rFonts w:eastAsiaTheme="minorEastAsia" w:cs="Times New Roman"/>
                <w:bCs/>
                <w:color w:val="FF0000"/>
                <w:kern w:val="2"/>
              </w:rPr>
              <w:t>SL-PRS comb pattern</w:t>
            </w:r>
          </w:p>
        </w:tc>
        <w:tc>
          <w:tcPr>
            <w:tcW w:w="1497" w:type="dxa"/>
            <w:shd w:val="clear" w:color="auto" w:fill="auto"/>
          </w:tcPr>
          <w:p w14:paraId="7F1172C3" w14:textId="3B4E1938" w:rsidR="00CD4F79" w:rsidRPr="00CD4F79" w:rsidRDefault="002F4AE0" w:rsidP="00DE0922">
            <w:pPr>
              <w:pStyle w:val="maintext"/>
              <w:ind w:firstLineChars="0" w:firstLine="0"/>
              <w:rPr>
                <w:rFonts w:cs="Times New Roman"/>
                <w:color w:val="FF0000"/>
                <w:spacing w:val="-2"/>
                <w:sz w:val="22"/>
                <w:szCs w:val="22"/>
              </w:rPr>
            </w:pPr>
            <m:oMathPara>
              <m:oMath>
                <m:d>
                  <m:dPr>
                    <m:begChr m:val="⌈"/>
                    <m:endChr m:val="⌉"/>
                    <m:ctrlPr>
                      <w:rPr>
                        <w:rFonts w:ascii="Cambria Math" w:eastAsiaTheme="minorEastAsia" w:hAnsi="Cambria Math" w:cs="Times New Roman"/>
                        <w:bCs/>
                        <w:i/>
                        <w:iCs/>
                        <w:color w:val="FF0000"/>
                        <w:kern w:val="24"/>
                        <w:szCs w:val="22"/>
                      </w:rPr>
                    </m:ctrlPr>
                  </m:dPr>
                  <m:e>
                    <m:func>
                      <m:funcPr>
                        <m:ctrlPr>
                          <w:rPr>
                            <w:rFonts w:ascii="Cambria Math" w:eastAsiaTheme="minorEastAsia" w:hAnsi="Cambria Math" w:cs="Times New Roman"/>
                            <w:bCs/>
                            <w:i/>
                            <w:iCs/>
                            <w:color w:val="FF0000"/>
                            <w:kern w:val="24"/>
                            <w:szCs w:val="22"/>
                          </w:rPr>
                        </m:ctrlPr>
                      </m:funcPr>
                      <m:fName>
                        <m:sSub>
                          <m:sSubPr>
                            <m:ctrlPr>
                              <w:rPr>
                                <w:rFonts w:ascii="Cambria Math" w:eastAsiaTheme="minorEastAsia" w:hAnsi="Cambria Math" w:cs="Times New Roman"/>
                                <w:bCs/>
                                <w:i/>
                                <w:iCs/>
                                <w:color w:val="FF0000"/>
                                <w:kern w:val="24"/>
                                <w:szCs w:val="22"/>
                              </w:rPr>
                            </m:ctrlPr>
                          </m:sSubPr>
                          <m:e>
                            <m:r>
                              <m:rPr>
                                <m:sty m:val="p"/>
                              </m:rPr>
                              <w:rPr>
                                <w:rFonts w:ascii="Cambria Math" w:eastAsiaTheme="minorEastAsia" w:hAnsi="Cambria Math" w:cs="Times New Roman"/>
                                <w:color w:val="FF0000"/>
                                <w:kern w:val="24"/>
                                <w:szCs w:val="22"/>
                              </w:rPr>
                              <m:t>log</m:t>
                            </m:r>
                          </m:e>
                          <m:sub>
                            <m:r>
                              <w:rPr>
                                <w:rFonts w:ascii="Cambria Math" w:eastAsiaTheme="minorEastAsia" w:hAnsi="Cambria Math" w:cs="Times New Roman"/>
                                <w:color w:val="FF0000"/>
                                <w:kern w:val="24"/>
                                <w:szCs w:val="22"/>
                              </w:rPr>
                              <m:t>2</m:t>
                            </m:r>
                          </m:sub>
                        </m:sSub>
                      </m:fName>
                      <m:e>
                        <m:r>
                          <w:rPr>
                            <w:rFonts w:ascii="Cambria Math" w:eastAsiaTheme="minorEastAsia" w:hAnsi="Cambria Math" w:cs="Times New Roman"/>
                            <w:color w:val="FF0000"/>
                            <w:kern w:val="24"/>
                            <w:szCs w:val="22"/>
                          </w:rPr>
                          <m:t>P</m:t>
                        </m:r>
                      </m:e>
                    </m:func>
                  </m:e>
                </m:d>
              </m:oMath>
            </m:oMathPara>
          </w:p>
        </w:tc>
      </w:tr>
      <w:tr w:rsidR="00CD4F79" w14:paraId="3D8322D3" w14:textId="77777777" w:rsidTr="00CD4F79">
        <w:tc>
          <w:tcPr>
            <w:tcW w:w="1512" w:type="dxa"/>
          </w:tcPr>
          <w:p w14:paraId="700E41E1" w14:textId="77777777" w:rsidR="00CD4F79" w:rsidRPr="004175AD" w:rsidRDefault="00CD4F79" w:rsidP="00CD4F79">
            <w:pPr>
              <w:pStyle w:val="maintext"/>
              <w:ind w:firstLineChars="0" w:firstLine="0"/>
              <w:rPr>
                <w:rFonts w:cs="Times New Roman"/>
                <w:color w:val="000000" w:themeColor="text1"/>
                <w:spacing w:val="-2"/>
              </w:rPr>
            </w:pPr>
            <w:r w:rsidRPr="004175AD">
              <w:rPr>
                <w:rFonts w:cs="Times New Roman"/>
                <w:bCs/>
                <w:color w:val="000000" w:themeColor="text1"/>
                <w:kern w:val="24"/>
              </w:rPr>
              <w:t>Padding bits</w:t>
            </w:r>
          </w:p>
        </w:tc>
        <w:tc>
          <w:tcPr>
            <w:tcW w:w="1530" w:type="dxa"/>
          </w:tcPr>
          <w:p w14:paraId="6E025790" w14:textId="77777777" w:rsidR="00CD4F79" w:rsidRPr="004175AD" w:rsidRDefault="00CD4F79" w:rsidP="00CD4F79">
            <w:pPr>
              <w:pStyle w:val="maintext"/>
              <w:ind w:firstLineChars="0" w:firstLine="0"/>
              <w:rPr>
                <w:rFonts w:cs="Times New Roman"/>
                <w:color w:val="000000" w:themeColor="text1"/>
                <w:spacing w:val="-2"/>
              </w:rPr>
            </w:pPr>
          </w:p>
        </w:tc>
        <w:tc>
          <w:tcPr>
            <w:tcW w:w="1598" w:type="dxa"/>
          </w:tcPr>
          <w:p w14:paraId="6AE60ED8" w14:textId="77777777" w:rsidR="00CD4F79" w:rsidRPr="004175AD" w:rsidRDefault="00CD4F79" w:rsidP="00CD4F79">
            <w:pPr>
              <w:pStyle w:val="maintext"/>
              <w:ind w:firstLineChars="0" w:firstLine="0"/>
              <w:rPr>
                <w:rFonts w:cs="Times New Roman"/>
                <w:color w:val="000000" w:themeColor="text1"/>
                <w:spacing w:val="-2"/>
              </w:rPr>
            </w:pPr>
            <w:r w:rsidRPr="004175AD">
              <w:rPr>
                <w:rFonts w:cs="Times New Roman"/>
                <w:bCs/>
                <w:color w:val="000000" w:themeColor="text1"/>
                <w:kern w:val="24"/>
              </w:rPr>
              <w:t>Padding bits</w:t>
            </w:r>
          </w:p>
        </w:tc>
        <w:tc>
          <w:tcPr>
            <w:tcW w:w="1530" w:type="dxa"/>
          </w:tcPr>
          <w:p w14:paraId="16D46517" w14:textId="77777777" w:rsidR="00CD4F79" w:rsidRPr="004175AD" w:rsidRDefault="00CD4F79" w:rsidP="00CD4F79">
            <w:pPr>
              <w:pStyle w:val="maintext"/>
              <w:ind w:firstLineChars="0" w:firstLine="0"/>
              <w:rPr>
                <w:rFonts w:cs="Times New Roman"/>
                <w:color w:val="000000" w:themeColor="text1"/>
                <w:spacing w:val="-2"/>
              </w:rPr>
            </w:pPr>
          </w:p>
        </w:tc>
        <w:tc>
          <w:tcPr>
            <w:tcW w:w="1962" w:type="dxa"/>
            <w:shd w:val="clear" w:color="auto" w:fill="auto"/>
          </w:tcPr>
          <w:p w14:paraId="6D36D721" w14:textId="0D71991E" w:rsidR="00CD4F79" w:rsidRPr="00CD4F79" w:rsidRDefault="00CD4F79" w:rsidP="00CD4F79">
            <w:pPr>
              <w:pStyle w:val="maintext"/>
              <w:ind w:firstLineChars="0" w:firstLine="0"/>
              <w:rPr>
                <w:rFonts w:cs="Times New Roman"/>
                <w:color w:val="FF0000"/>
                <w:spacing w:val="-2"/>
              </w:rPr>
            </w:pPr>
            <w:r w:rsidRPr="00CD4F79">
              <w:rPr>
                <w:rFonts w:eastAsiaTheme="minorEastAsia" w:cs="Times New Roman"/>
                <w:color w:val="FF0000"/>
              </w:rPr>
              <w:t>SL PRS comb offset</w:t>
            </w:r>
          </w:p>
        </w:tc>
        <w:tc>
          <w:tcPr>
            <w:tcW w:w="1497" w:type="dxa"/>
            <w:shd w:val="clear" w:color="auto" w:fill="auto"/>
          </w:tcPr>
          <w:p w14:paraId="6BE7FA88" w14:textId="1267EE7B" w:rsidR="00CD4F79" w:rsidRPr="00CD4F79" w:rsidRDefault="002F4AE0" w:rsidP="00CD4F79">
            <w:pPr>
              <w:pStyle w:val="maintext"/>
              <w:ind w:firstLineChars="0" w:firstLine="0"/>
              <w:rPr>
                <w:rFonts w:cs="Times New Roman"/>
                <w:color w:val="FF0000"/>
                <w:spacing w:val="-2"/>
                <w:sz w:val="22"/>
                <w:szCs w:val="22"/>
              </w:rPr>
            </w:pPr>
            <m:oMathPara>
              <m:oMath>
                <m:d>
                  <m:dPr>
                    <m:begChr m:val="⌈"/>
                    <m:endChr m:val="⌉"/>
                    <m:ctrlPr>
                      <w:rPr>
                        <w:rFonts w:ascii="Cambria Math" w:eastAsiaTheme="minorEastAsia" w:hAnsi="Cambria Math" w:cs="Times New Roman"/>
                        <w:color w:val="FF0000"/>
                      </w:rPr>
                    </m:ctrlPr>
                  </m:dPr>
                  <m:e>
                    <m:func>
                      <m:funcPr>
                        <m:ctrlPr>
                          <w:rPr>
                            <w:rFonts w:ascii="Cambria Math" w:eastAsiaTheme="minorEastAsia" w:hAnsi="Cambria Math" w:cs="Times New Roman"/>
                            <w:color w:val="FF0000"/>
                          </w:rPr>
                        </m:ctrlPr>
                      </m:funcPr>
                      <m:fName>
                        <m:sSub>
                          <m:sSubPr>
                            <m:ctrlPr>
                              <w:rPr>
                                <w:rFonts w:ascii="Cambria Math" w:eastAsiaTheme="minorEastAsia" w:hAnsi="Cambria Math" w:cs="Times New Roman"/>
                                <w:color w:val="FF0000"/>
                              </w:rPr>
                            </m:ctrlPr>
                          </m:sSubPr>
                          <m:e>
                            <m:r>
                              <m:rPr>
                                <m:sty m:val="p"/>
                              </m:rPr>
                              <w:rPr>
                                <w:rFonts w:ascii="Cambria Math" w:eastAsiaTheme="minorEastAsia" w:hAnsi="Cambria Math" w:cs="Times New Roman"/>
                                <w:color w:val="FF0000"/>
                              </w:rPr>
                              <m:t>log</m:t>
                            </m:r>
                          </m:e>
                          <m:sub>
                            <m:r>
                              <m:rPr>
                                <m:sty m:val="p"/>
                              </m:rPr>
                              <w:rPr>
                                <w:rFonts w:ascii="Cambria Math" w:eastAsiaTheme="minorEastAsia" w:hAnsi="Cambria Math" w:cs="Times New Roman"/>
                                <w:color w:val="FF0000"/>
                              </w:rPr>
                              <m:t>2</m:t>
                            </m:r>
                          </m:sub>
                        </m:sSub>
                      </m:fName>
                      <m:e>
                        <m:sSub>
                          <m:sSubPr>
                            <m:ctrlPr>
                              <w:rPr>
                                <w:rFonts w:ascii="Cambria Math" w:eastAsiaTheme="minorEastAsia" w:hAnsi="Cambria Math" w:cs="Times New Roman"/>
                                <w:color w:val="FF0000"/>
                              </w:rPr>
                            </m:ctrlPr>
                          </m:sSubPr>
                          <m:e>
                            <m:r>
                              <w:rPr>
                                <w:rFonts w:ascii="Cambria Math" w:eastAsiaTheme="minorEastAsia" w:hAnsi="Cambria Math" w:cs="Times New Roman"/>
                                <w:color w:val="FF0000"/>
                              </w:rPr>
                              <m:t>N</m:t>
                            </m:r>
                          </m:e>
                          <m:sub>
                            <m:r>
                              <m:rPr>
                                <m:sty m:val="p"/>
                              </m:rPr>
                              <w:rPr>
                                <w:rFonts w:ascii="Cambria Math" w:eastAsiaTheme="minorEastAsia" w:hAnsi="Cambria Math" w:cs="Times New Roman"/>
                                <w:color w:val="FF0000"/>
                              </w:rPr>
                              <w:softHyphen/>
                            </m:r>
                          </m:sub>
                        </m:sSub>
                      </m:e>
                    </m:func>
                  </m:e>
                </m:d>
              </m:oMath>
            </m:oMathPara>
          </w:p>
        </w:tc>
      </w:tr>
      <w:tr w:rsidR="00203FBB" w14:paraId="63CC8119" w14:textId="77777777" w:rsidTr="00CD4F79">
        <w:tc>
          <w:tcPr>
            <w:tcW w:w="1512" w:type="dxa"/>
          </w:tcPr>
          <w:p w14:paraId="6ADBD663" w14:textId="77777777" w:rsidR="00203FBB" w:rsidRPr="004175AD" w:rsidRDefault="00203FBB" w:rsidP="00AD5346">
            <w:pPr>
              <w:pStyle w:val="maintext"/>
              <w:ind w:firstLineChars="0" w:firstLine="0"/>
              <w:rPr>
                <w:rFonts w:cs="Times New Roman"/>
                <w:bCs/>
                <w:color w:val="000000" w:themeColor="text1"/>
                <w:kern w:val="24"/>
              </w:rPr>
            </w:pPr>
          </w:p>
        </w:tc>
        <w:tc>
          <w:tcPr>
            <w:tcW w:w="1530" w:type="dxa"/>
          </w:tcPr>
          <w:p w14:paraId="0EBC76B9" w14:textId="77777777" w:rsidR="00203FBB" w:rsidRPr="004175AD" w:rsidRDefault="00203FBB" w:rsidP="00AD5346">
            <w:pPr>
              <w:pStyle w:val="maintext"/>
              <w:ind w:firstLineChars="0" w:firstLine="0"/>
              <w:rPr>
                <w:rFonts w:cs="Times New Roman"/>
                <w:color w:val="000000" w:themeColor="text1"/>
                <w:spacing w:val="-2"/>
              </w:rPr>
            </w:pPr>
          </w:p>
        </w:tc>
        <w:tc>
          <w:tcPr>
            <w:tcW w:w="1598" w:type="dxa"/>
          </w:tcPr>
          <w:p w14:paraId="6F235A44" w14:textId="77777777" w:rsidR="00203FBB" w:rsidRPr="004175AD" w:rsidRDefault="00203FBB" w:rsidP="00AD5346">
            <w:pPr>
              <w:pStyle w:val="maintext"/>
              <w:ind w:firstLineChars="0" w:firstLine="0"/>
              <w:rPr>
                <w:rFonts w:cs="Times New Roman"/>
                <w:bCs/>
                <w:color w:val="000000" w:themeColor="text1"/>
                <w:kern w:val="24"/>
              </w:rPr>
            </w:pPr>
          </w:p>
        </w:tc>
        <w:tc>
          <w:tcPr>
            <w:tcW w:w="1530" w:type="dxa"/>
          </w:tcPr>
          <w:p w14:paraId="3A4AD259" w14:textId="77777777" w:rsidR="00203FBB" w:rsidRPr="004175AD" w:rsidRDefault="00203FBB" w:rsidP="00AD5346">
            <w:pPr>
              <w:pStyle w:val="maintext"/>
              <w:ind w:firstLineChars="0" w:firstLine="0"/>
              <w:rPr>
                <w:rFonts w:cs="Times New Roman"/>
                <w:color w:val="000000" w:themeColor="text1"/>
                <w:spacing w:val="-2"/>
              </w:rPr>
            </w:pPr>
          </w:p>
        </w:tc>
        <w:tc>
          <w:tcPr>
            <w:tcW w:w="1962" w:type="dxa"/>
            <w:shd w:val="clear" w:color="auto" w:fill="auto"/>
          </w:tcPr>
          <w:p w14:paraId="63746CAF" w14:textId="77777777" w:rsidR="00203FBB" w:rsidRPr="004175AD" w:rsidRDefault="00203FBB" w:rsidP="00AD5346">
            <w:pPr>
              <w:pStyle w:val="maintext"/>
              <w:ind w:firstLineChars="0" w:firstLine="0"/>
              <w:rPr>
                <w:rFonts w:cs="Times New Roman"/>
                <w:color w:val="000000" w:themeColor="text1"/>
                <w:spacing w:val="-2"/>
              </w:rPr>
            </w:pPr>
            <w:r w:rsidRPr="004175AD">
              <w:rPr>
                <w:rFonts w:cs="Times New Roman"/>
                <w:bCs/>
                <w:color w:val="000000" w:themeColor="text1"/>
                <w:kern w:val="24"/>
              </w:rPr>
              <w:t>Padding bits</w:t>
            </w:r>
          </w:p>
        </w:tc>
        <w:tc>
          <w:tcPr>
            <w:tcW w:w="1497" w:type="dxa"/>
            <w:shd w:val="clear" w:color="auto" w:fill="auto"/>
          </w:tcPr>
          <w:p w14:paraId="047A52F0" w14:textId="77777777" w:rsidR="00203FBB" w:rsidRPr="004175AD" w:rsidRDefault="00203FBB" w:rsidP="00AD5346">
            <w:pPr>
              <w:pStyle w:val="maintext"/>
              <w:ind w:firstLineChars="0" w:firstLine="0"/>
              <w:rPr>
                <w:rFonts w:cs="Times New Roman"/>
                <w:color w:val="000000" w:themeColor="text1"/>
                <w:spacing w:val="-2"/>
                <w:sz w:val="22"/>
                <w:szCs w:val="22"/>
              </w:rPr>
            </w:pPr>
          </w:p>
        </w:tc>
      </w:tr>
    </w:tbl>
    <w:p w14:paraId="50085C35" w14:textId="0CCCCCCE" w:rsidR="005806AD" w:rsidRPr="005806AD" w:rsidRDefault="005806AD" w:rsidP="00C92AC5">
      <w:pPr>
        <w:rPr>
          <w:rFonts w:cs="바탕" w:hint="eastAsia"/>
          <w:i/>
          <w:color w:val="FF0000"/>
          <w:spacing w:val="-2"/>
          <w:lang w:eastAsia="ko-KR"/>
        </w:rPr>
      </w:pPr>
    </w:p>
    <w:p w14:paraId="4AB61DCF" w14:textId="15DD61D9" w:rsidR="00CD4C05" w:rsidRPr="00586006" w:rsidRDefault="00CD4C05" w:rsidP="0057584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0C9D0E44"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C156A1">
        <w:rPr>
          <w:lang w:eastAsia="ko-KR"/>
        </w:rPr>
        <w:t>r</w:t>
      </w:r>
      <w:r w:rsidR="00C156A1" w:rsidRPr="00C27E78">
        <w:rPr>
          <w:lang w:eastAsia="ko-KR"/>
        </w:rPr>
        <w:t>esource allocation for SL</w:t>
      </w:r>
      <w:r w:rsidR="00C156A1">
        <w:rPr>
          <w:lang w:eastAsia="ko-KR"/>
        </w:rPr>
        <w:t xml:space="preserve"> PRS</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3D2B0BB4" w14:textId="77777777" w:rsidR="00467B4E" w:rsidRPr="00917A3E" w:rsidRDefault="00467B4E" w:rsidP="00467B4E">
      <w:pPr>
        <w:spacing w:after="60"/>
        <w:jc w:val="both"/>
        <w:rPr>
          <w:lang w:val="en-US" w:eastAsia="ko-KR"/>
        </w:rPr>
      </w:pPr>
      <w:r w:rsidRPr="00917A3E">
        <w:rPr>
          <w:rFonts w:hint="eastAsia"/>
          <w:b/>
          <w:i/>
          <w:spacing w:val="-2"/>
          <w:u w:val="single"/>
        </w:rPr>
        <w:t xml:space="preserve">Proposal </w:t>
      </w:r>
      <w:r w:rsidRPr="00917A3E">
        <w:rPr>
          <w:b/>
          <w:i/>
          <w:spacing w:val="-2"/>
          <w:u w:val="single"/>
        </w:rPr>
        <w:t>1</w:t>
      </w:r>
      <w:r w:rsidRPr="00917A3E">
        <w:rPr>
          <w:rFonts w:hint="eastAsia"/>
          <w:b/>
          <w:i/>
          <w:spacing w:val="-2"/>
          <w:u w:val="single"/>
        </w:rPr>
        <w:t>:</w:t>
      </w:r>
      <w:r w:rsidRPr="00917A3E">
        <w:t xml:space="preserve"> </w:t>
      </w:r>
      <w:r w:rsidRPr="00917A3E">
        <w:rPr>
          <w:i/>
          <w:spacing w:val="-2"/>
        </w:rPr>
        <w:t>For Scheme 1 SL-PRS resource allocation, DCI format 3_0 is used to schedule SL PRS in both dedicated resource pool and shared resource pool.</w:t>
      </w:r>
    </w:p>
    <w:p w14:paraId="376CCB0A" w14:textId="77777777" w:rsidR="00467B4E" w:rsidRPr="00917A3E"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917A3E">
        <w:rPr>
          <w:rFonts w:eastAsia="MS Mincho"/>
          <w:i/>
          <w:lang w:eastAsia="en-GB"/>
        </w:rPr>
        <w:t>For shared resource pool, all legacy fields in DCI format 3_0 are reused for scheduling SL PRS</w:t>
      </w:r>
    </w:p>
    <w:p w14:paraId="63B5FF85" w14:textId="77777777" w:rsidR="00467B4E" w:rsidRPr="00917A3E" w:rsidRDefault="00467B4E" w:rsidP="00467B4E">
      <w:pPr>
        <w:numPr>
          <w:ilvl w:val="1"/>
          <w:numId w:val="7"/>
        </w:numPr>
        <w:overflowPunct w:val="0"/>
        <w:autoSpaceDE w:val="0"/>
        <w:autoSpaceDN w:val="0"/>
        <w:adjustRightInd w:val="0"/>
        <w:spacing w:after="120"/>
        <w:jc w:val="both"/>
        <w:textAlignment w:val="baseline"/>
        <w:rPr>
          <w:rFonts w:eastAsia="MS Mincho"/>
          <w:i/>
          <w:lang w:eastAsia="en-GB"/>
        </w:rPr>
      </w:pPr>
      <w:r w:rsidRPr="00917A3E">
        <w:rPr>
          <w:rFonts w:eastAsia="MS Mincho"/>
          <w:i/>
          <w:lang w:eastAsia="en-GB"/>
        </w:rPr>
        <w:t xml:space="preserve">No SL PRS specific information </w:t>
      </w:r>
    </w:p>
    <w:p w14:paraId="581876B1" w14:textId="77777777" w:rsidR="00467B4E" w:rsidRPr="00917A3E"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917A3E">
        <w:rPr>
          <w:rFonts w:eastAsia="MS Mincho"/>
          <w:i/>
          <w:lang w:eastAsia="en-GB"/>
        </w:rPr>
        <w:t>For dedicated resource pool, some of legacy fields in DCI format 3_0 are reused and SL PRS specific information is added for scheduling SL PRS</w:t>
      </w:r>
    </w:p>
    <w:p w14:paraId="3D8E5B4A" w14:textId="77777777" w:rsidR="00467B4E" w:rsidRPr="00917A3E" w:rsidRDefault="00467B4E" w:rsidP="00467B4E">
      <w:pPr>
        <w:numPr>
          <w:ilvl w:val="1"/>
          <w:numId w:val="7"/>
        </w:numPr>
        <w:overflowPunct w:val="0"/>
        <w:autoSpaceDE w:val="0"/>
        <w:autoSpaceDN w:val="0"/>
        <w:adjustRightInd w:val="0"/>
        <w:spacing w:after="120"/>
        <w:jc w:val="both"/>
        <w:textAlignment w:val="baseline"/>
        <w:rPr>
          <w:rFonts w:eastAsia="MS Mincho"/>
          <w:i/>
          <w:lang w:eastAsia="en-GB"/>
        </w:rPr>
      </w:pPr>
      <w:r w:rsidRPr="00917A3E">
        <w:rPr>
          <w:rFonts w:eastAsia="MS Mincho"/>
          <w:i/>
          <w:lang w:eastAsia="en-GB"/>
        </w:rPr>
        <w:t>Some of legacy fields in DCI format 3_0 includes Resource pool index, Time gap, Time resource assignment, Configuration index</w:t>
      </w:r>
    </w:p>
    <w:p w14:paraId="1950EA72" w14:textId="77777777" w:rsidR="00467B4E" w:rsidRPr="00917A3E" w:rsidRDefault="00467B4E" w:rsidP="00467B4E">
      <w:pPr>
        <w:numPr>
          <w:ilvl w:val="1"/>
          <w:numId w:val="7"/>
        </w:numPr>
        <w:overflowPunct w:val="0"/>
        <w:autoSpaceDE w:val="0"/>
        <w:autoSpaceDN w:val="0"/>
        <w:adjustRightInd w:val="0"/>
        <w:spacing w:after="120"/>
        <w:jc w:val="both"/>
        <w:textAlignment w:val="baseline"/>
        <w:rPr>
          <w:rFonts w:eastAsia="MS Mincho" w:hint="eastAsia"/>
          <w:i/>
          <w:lang w:eastAsia="en-GB"/>
        </w:rPr>
      </w:pPr>
      <w:r w:rsidRPr="00917A3E">
        <w:rPr>
          <w:rFonts w:eastAsia="MS Mincho"/>
          <w:i/>
          <w:lang w:eastAsia="en-GB"/>
        </w:rPr>
        <w:t xml:space="preserve">Additional SL PRS specific information includes SL PRS comb offset and TDM offset which are explicitly indicated. </w:t>
      </w:r>
    </w:p>
    <w:p w14:paraId="309A2573" w14:textId="77777777" w:rsidR="00467B4E" w:rsidRPr="00917A3E" w:rsidRDefault="00467B4E" w:rsidP="00467B4E">
      <w:pPr>
        <w:pStyle w:val="maintext"/>
        <w:ind w:firstLineChars="0" w:firstLine="0"/>
        <w:rPr>
          <w:i/>
          <w:spacing w:val="-2"/>
        </w:rPr>
      </w:pPr>
      <w:r w:rsidRPr="00917A3E">
        <w:rPr>
          <w:rFonts w:hint="eastAsia"/>
          <w:b/>
          <w:i/>
          <w:spacing w:val="-2"/>
          <w:u w:val="single"/>
        </w:rPr>
        <w:t xml:space="preserve">Proposal </w:t>
      </w:r>
      <w:r w:rsidRPr="00917A3E">
        <w:rPr>
          <w:b/>
          <w:i/>
          <w:spacing w:val="-2"/>
          <w:u w:val="single"/>
        </w:rPr>
        <w:t>2</w:t>
      </w:r>
      <w:r w:rsidRPr="00917A3E">
        <w:rPr>
          <w:rFonts w:hint="eastAsia"/>
          <w:b/>
          <w:i/>
          <w:spacing w:val="-2"/>
          <w:u w:val="single"/>
        </w:rPr>
        <w:t>:</w:t>
      </w:r>
      <w:r w:rsidRPr="00917A3E">
        <w:rPr>
          <w:rFonts w:hint="eastAsia"/>
          <w:b/>
          <w:i/>
          <w:spacing w:val="-2"/>
        </w:rPr>
        <w:t xml:space="preserve"> </w:t>
      </w:r>
      <w:r w:rsidRPr="00917A3E">
        <w:rPr>
          <w:i/>
          <w:spacing w:val="-2"/>
        </w:rPr>
        <w:t xml:space="preserve">When comb-based multiplexing is applied, the resource pool contains multiple PSCCH occasions FDMed on same symbols that used for PSCCHs associated with comb-based multiplexed SL PRS. </w:t>
      </w:r>
    </w:p>
    <w:p w14:paraId="249B686C" w14:textId="77777777" w:rsidR="00467B4E" w:rsidRPr="00917A3E"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917A3E">
        <w:rPr>
          <w:rFonts w:eastAsia="SimSun" w:hint="eastAsia"/>
          <w:i/>
          <w:lang w:eastAsia="zh-CN"/>
        </w:rPr>
        <w:t>W</w:t>
      </w:r>
      <w:r w:rsidRPr="00917A3E">
        <w:rPr>
          <w:rFonts w:eastAsia="SimSun"/>
          <w:i/>
          <w:lang w:eastAsia="zh-CN"/>
        </w:rPr>
        <w:t>hen SL PRS bandwidth is always equal to resource pool bandwidth, there are multiple PSCCH occasions FDMed in a resource pool, and the multiple PSCCH occasions are located in different subchannels.</w:t>
      </w:r>
    </w:p>
    <w:p w14:paraId="7901C12F" w14:textId="77777777" w:rsidR="00467B4E" w:rsidRPr="00917A3E" w:rsidRDefault="00467B4E" w:rsidP="00467B4E">
      <w:pPr>
        <w:numPr>
          <w:ilvl w:val="1"/>
          <w:numId w:val="7"/>
        </w:numPr>
        <w:overflowPunct w:val="0"/>
        <w:autoSpaceDE w:val="0"/>
        <w:autoSpaceDN w:val="0"/>
        <w:adjustRightInd w:val="0"/>
        <w:spacing w:after="120"/>
        <w:jc w:val="both"/>
        <w:textAlignment w:val="baseline"/>
        <w:rPr>
          <w:rFonts w:eastAsia="MS Mincho"/>
          <w:i/>
          <w:lang w:eastAsia="en-GB"/>
        </w:rPr>
      </w:pPr>
      <w:r w:rsidRPr="00917A3E">
        <w:rPr>
          <w:rFonts w:eastAsia="SimSun"/>
          <w:i/>
          <w:lang w:eastAsia="zh-CN"/>
        </w:rPr>
        <w:t>If SL PRS bandwidth can be smaller than resource pool bandwidth, the multiple PSCCH occasions are FDMed in each subchannel or each subchannel group.</w:t>
      </w:r>
    </w:p>
    <w:p w14:paraId="535D32FE" w14:textId="77777777" w:rsidR="00467B4E" w:rsidRPr="00917A3E"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917A3E">
        <w:rPr>
          <w:rFonts w:eastAsia="MS Mincho"/>
          <w:i/>
          <w:lang w:eastAsia="en-GB"/>
        </w:rPr>
        <w:t>Both PSCCH occasions and SL PRS resources are indexed by frequency domain position, and also by time domain position if TDM-based multiplexing is also applied in a slot. The mapping relationship between PSCCH occasion and SL PRS resource are based on index.</w:t>
      </w:r>
    </w:p>
    <w:p w14:paraId="397A0B1F" w14:textId="77777777" w:rsidR="00467B4E" w:rsidRPr="00917A3E" w:rsidRDefault="00467B4E" w:rsidP="00467B4E">
      <w:pPr>
        <w:pStyle w:val="maintext"/>
        <w:ind w:firstLineChars="0" w:firstLine="0"/>
        <w:rPr>
          <w:i/>
          <w:spacing w:val="-2"/>
        </w:rPr>
      </w:pPr>
      <w:r w:rsidRPr="00917A3E">
        <w:rPr>
          <w:rFonts w:hint="eastAsia"/>
          <w:b/>
          <w:i/>
          <w:spacing w:val="-2"/>
          <w:u w:val="single"/>
        </w:rPr>
        <w:t xml:space="preserve">Proposal </w:t>
      </w:r>
      <w:r w:rsidRPr="00917A3E">
        <w:rPr>
          <w:b/>
          <w:i/>
          <w:spacing w:val="-2"/>
          <w:u w:val="single"/>
        </w:rPr>
        <w:t>3</w:t>
      </w:r>
      <w:r w:rsidRPr="00917A3E">
        <w:rPr>
          <w:rFonts w:hint="eastAsia"/>
          <w:b/>
          <w:i/>
          <w:spacing w:val="-2"/>
          <w:u w:val="single"/>
        </w:rPr>
        <w:t>:</w:t>
      </w:r>
      <w:r w:rsidRPr="00917A3E">
        <w:rPr>
          <w:rFonts w:hint="eastAsia"/>
          <w:b/>
          <w:i/>
          <w:spacing w:val="-2"/>
        </w:rPr>
        <w:t xml:space="preserve"> </w:t>
      </w:r>
      <w:r w:rsidRPr="00917A3E">
        <w:rPr>
          <w:i/>
          <w:spacing w:val="-2"/>
        </w:rPr>
        <w:t xml:space="preserve">Strive to support </w:t>
      </w:r>
      <w:r w:rsidRPr="00917A3E">
        <w:rPr>
          <w:rFonts w:eastAsia="MS Mincho"/>
          <w:i/>
          <w:lang w:eastAsia="en-GB"/>
        </w:rPr>
        <w:t>only 1-to-1 mapping between PSCCH resource and associated SL PRS resource in the same slot, i.e. Alt 3.1.</w:t>
      </w:r>
    </w:p>
    <w:p w14:paraId="79291DC3" w14:textId="77777777" w:rsidR="00467B4E" w:rsidRPr="003667B3" w:rsidRDefault="00467B4E" w:rsidP="00467B4E">
      <w:pPr>
        <w:spacing w:after="60"/>
        <w:rPr>
          <w:i/>
          <w:spacing w:val="-2"/>
        </w:rPr>
      </w:pPr>
      <w:r w:rsidRPr="003667B3">
        <w:rPr>
          <w:rFonts w:hint="eastAsia"/>
          <w:b/>
          <w:i/>
          <w:spacing w:val="-2"/>
          <w:u w:val="single"/>
        </w:rPr>
        <w:t xml:space="preserve">Proposal </w:t>
      </w:r>
      <w:r>
        <w:rPr>
          <w:b/>
          <w:i/>
          <w:spacing w:val="-2"/>
          <w:u w:val="single"/>
        </w:rPr>
        <w:t>4</w:t>
      </w:r>
      <w:r w:rsidRPr="003667B3">
        <w:rPr>
          <w:rFonts w:hint="eastAsia"/>
          <w:b/>
          <w:i/>
          <w:spacing w:val="-2"/>
          <w:u w:val="single"/>
        </w:rPr>
        <w:t>:</w:t>
      </w:r>
      <w:r w:rsidRPr="003667B3">
        <w:t xml:space="preserve"> </w:t>
      </w:r>
      <w:r w:rsidRPr="003667B3">
        <w:rPr>
          <w:i/>
          <w:spacing w:val="-2"/>
        </w:rPr>
        <w:t>The number of PSCCH symbol(s) is (pre-)configured to 2 or 3 symbols (same as legacy).</w:t>
      </w:r>
    </w:p>
    <w:p w14:paraId="2A532AED" w14:textId="77777777" w:rsidR="00467B4E" w:rsidRPr="003667B3" w:rsidRDefault="00467B4E" w:rsidP="00467B4E">
      <w:pPr>
        <w:jc w:val="both"/>
        <w:rPr>
          <w:i/>
          <w:spacing w:val="-2"/>
        </w:rPr>
      </w:pPr>
      <w:r w:rsidRPr="003667B3">
        <w:rPr>
          <w:rFonts w:hint="eastAsia"/>
          <w:b/>
          <w:i/>
          <w:spacing w:val="-2"/>
          <w:u w:val="single"/>
        </w:rPr>
        <w:t xml:space="preserve">Proposal </w:t>
      </w:r>
      <w:r>
        <w:rPr>
          <w:b/>
          <w:i/>
          <w:spacing w:val="-2"/>
          <w:u w:val="single"/>
        </w:rPr>
        <w:t>5</w:t>
      </w:r>
      <w:r w:rsidRPr="003667B3">
        <w:rPr>
          <w:rFonts w:hint="eastAsia"/>
          <w:b/>
          <w:i/>
          <w:spacing w:val="-2"/>
          <w:u w:val="single"/>
        </w:rPr>
        <w:t>:</w:t>
      </w:r>
      <w:r w:rsidRPr="003667B3">
        <w:t xml:space="preserve"> </w:t>
      </w:r>
      <w:r w:rsidRPr="003667B3">
        <w:rPr>
          <w:i/>
          <w:spacing w:val="-2"/>
        </w:rPr>
        <w:t>For Scheme 2, consider following modifications in a dedicated resource pool as:</w:t>
      </w:r>
    </w:p>
    <w:p w14:paraId="53A285C9" w14:textId="77777777" w:rsidR="00467B4E" w:rsidRPr="003667B3"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3667B3">
        <w:rPr>
          <w:rFonts w:eastAsia="MS Mincho"/>
          <w:i/>
          <w:lang w:eastAsia="en-GB"/>
        </w:rPr>
        <w:t>SL PRS is used to derive L1 SL-RSRP for resource exclusion</w:t>
      </w:r>
    </w:p>
    <w:p w14:paraId="1CF358FF" w14:textId="77777777" w:rsidR="00467B4E" w:rsidRPr="003667B3"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3667B3">
        <w:rPr>
          <w:rFonts w:eastAsia="MS Mincho"/>
          <w:i/>
          <w:lang w:eastAsia="en-GB"/>
        </w:rPr>
        <w:lastRenderedPageBreak/>
        <w:t>For the resource selection window, using the legacy approach as a starting point, substitute the Packet Delay Budget (PDB) with a new delay budget.</w:t>
      </w:r>
    </w:p>
    <w:p w14:paraId="3EA9F478" w14:textId="77777777" w:rsidR="00467B4E" w:rsidRPr="003667B3"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3667B3">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sidRPr="003667B3">
        <w:rPr>
          <w:rFonts w:eastAsia="MS Mincho"/>
          <w:i/>
          <w:lang w:eastAsia="en-GB"/>
        </w:rPr>
        <w:t xml:space="preserve">), </w:t>
      </w:r>
      <w:r>
        <w:rPr>
          <w:rFonts w:eastAsia="MS Mincho"/>
          <w:i/>
          <w:lang w:eastAsia="en-GB"/>
        </w:rPr>
        <w:t>u</w:t>
      </w:r>
      <w:r w:rsidRPr="003667B3">
        <w:rPr>
          <w:rFonts w:eastAsia="MS Mincho"/>
          <w:i/>
          <w:lang w:eastAsia="en-GB"/>
        </w:rPr>
        <w:t>se the legacy (pre-)configuration with values (100 msec, 1100 msec).</w:t>
      </w:r>
    </w:p>
    <w:p w14:paraId="27552C31" w14:textId="7F5B1C7D" w:rsidR="00A5195D" w:rsidRPr="00467B4E"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3667B3">
        <w:rPr>
          <w:rFonts w:eastAsia="MS Mincho"/>
          <w:i/>
          <w:lang w:eastAsia="en-GB"/>
        </w:rPr>
        <w:t>The initial S-RSRP threshold &amp; step</w:t>
      </w:r>
      <w:r>
        <w:rPr>
          <w:rFonts w:eastAsia="MS Mincho"/>
          <w:i/>
          <w:lang w:eastAsia="en-GB"/>
        </w:rPr>
        <w:t xml:space="preserve"> </w:t>
      </w:r>
      <w:r w:rsidRPr="003667B3">
        <w:rPr>
          <w:rFonts w:eastAsia="MS Mincho"/>
          <w:i/>
          <w:lang w:eastAsia="en-GB"/>
        </w:rPr>
        <w:t xml:space="preserve">size, and target resource ratio X(%) are the same as legacy.  </w:t>
      </w:r>
    </w:p>
    <w:p w14:paraId="1539793F" w14:textId="77777777" w:rsidR="00467B4E" w:rsidRPr="004413FA" w:rsidRDefault="00467B4E" w:rsidP="00467B4E">
      <w:pPr>
        <w:pStyle w:val="maintext"/>
        <w:ind w:firstLineChars="0" w:firstLine="0"/>
        <w:rPr>
          <w:i/>
          <w:spacing w:val="-2"/>
        </w:rPr>
      </w:pPr>
      <w:r w:rsidRPr="004413FA">
        <w:rPr>
          <w:rFonts w:hint="eastAsia"/>
          <w:b/>
          <w:i/>
          <w:spacing w:val="-2"/>
          <w:u w:val="single"/>
        </w:rPr>
        <w:t xml:space="preserve">Proposal </w:t>
      </w:r>
      <w:r>
        <w:rPr>
          <w:b/>
          <w:i/>
          <w:spacing w:val="-2"/>
          <w:u w:val="single"/>
        </w:rPr>
        <w:t>6</w:t>
      </w:r>
      <w:r w:rsidRPr="004413FA">
        <w:rPr>
          <w:rFonts w:hint="eastAsia"/>
          <w:b/>
          <w:i/>
          <w:spacing w:val="-2"/>
          <w:u w:val="single"/>
        </w:rPr>
        <w:t>:</w:t>
      </w:r>
      <w:r w:rsidRPr="004413FA">
        <w:rPr>
          <w:rFonts w:hint="eastAsia"/>
          <w:b/>
          <w:i/>
          <w:spacing w:val="-2"/>
        </w:rPr>
        <w:t xml:space="preserve"> </w:t>
      </w:r>
      <w:r w:rsidRPr="004413FA">
        <w:rPr>
          <w:i/>
          <w:spacing w:val="-2"/>
        </w:rPr>
        <w:t>Two RTT methods are supported for SL positioning where RTT method 1 transmits one SL PRS resource and RTT method 2 transmits two SL PRS resource based on sensing based or random selection in Scheme 2.</w:t>
      </w:r>
    </w:p>
    <w:p w14:paraId="52125ED0" w14:textId="77777777" w:rsidR="00467B4E" w:rsidRDefault="00467B4E" w:rsidP="00467B4E">
      <w:pPr>
        <w:spacing w:after="60"/>
        <w:jc w:val="both"/>
        <w:rPr>
          <w:i/>
          <w:spacing w:val="-2"/>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sidRPr="00164BE1">
        <w:t xml:space="preserve"> </w:t>
      </w:r>
      <w:r w:rsidRPr="00406DFB">
        <w:rPr>
          <w:i/>
          <w:spacing w:val="-2"/>
        </w:rPr>
        <w:t>In both shared and dedicated resource pool, the maximum number of reserved resources for SL-PRS transmission signaled in an SCI is 2.</w:t>
      </w:r>
    </w:p>
    <w:p w14:paraId="48444220" w14:textId="77777777" w:rsidR="00467B4E" w:rsidRPr="009F0222" w:rsidRDefault="00467B4E" w:rsidP="00467B4E">
      <w:pPr>
        <w:rPr>
          <w:rFonts w:cs="바탕"/>
          <w:i/>
          <w:spacing w:val="-2"/>
          <w:lang w:eastAsia="ko-KR"/>
        </w:rPr>
      </w:pPr>
      <w:r w:rsidRPr="009F0222">
        <w:rPr>
          <w:rFonts w:cs="바탕"/>
          <w:b/>
          <w:i/>
          <w:spacing w:val="-2"/>
          <w:u w:val="single"/>
          <w:lang w:eastAsia="ko-KR"/>
        </w:rPr>
        <w:t xml:space="preserve">Proposal </w:t>
      </w:r>
      <w:r>
        <w:rPr>
          <w:rFonts w:cs="바탕"/>
          <w:b/>
          <w:i/>
          <w:spacing w:val="-2"/>
          <w:u w:val="single"/>
          <w:lang w:eastAsia="ko-KR"/>
        </w:rPr>
        <w:t>8</w:t>
      </w:r>
      <w:r w:rsidRPr="009F0222">
        <w:rPr>
          <w:rFonts w:cs="바탕"/>
          <w:b/>
          <w:i/>
          <w:spacing w:val="-2"/>
          <w:u w:val="single"/>
          <w:lang w:eastAsia="ko-KR"/>
        </w:rPr>
        <w:t>:</w:t>
      </w:r>
      <w:r w:rsidRPr="009F0222">
        <w:rPr>
          <w:lang w:eastAsia="ko-KR"/>
        </w:rPr>
        <w:t xml:space="preserve"> </w:t>
      </w:r>
      <w:r w:rsidRPr="009F0222">
        <w:rPr>
          <w:rFonts w:cs="바탕"/>
          <w:i/>
          <w:spacing w:val="-2"/>
          <w:lang w:eastAsia="ko-KR"/>
        </w:rPr>
        <w:t xml:space="preserve">In a shared resource pool, </w:t>
      </w:r>
      <w:r>
        <w:rPr>
          <w:rFonts w:cs="바탕"/>
          <w:i/>
          <w:spacing w:val="-2"/>
          <w:lang w:eastAsia="ko-KR"/>
        </w:rPr>
        <w:t>CBR/C</w:t>
      </w:r>
      <w:r w:rsidRPr="009F0222">
        <w:rPr>
          <w:rFonts w:cs="바탕"/>
          <w:i/>
          <w:spacing w:val="-2"/>
          <w:lang w:eastAsia="ko-KR"/>
        </w:rPr>
        <w:t>R shall be evaluated for PSSCH.</w:t>
      </w:r>
    </w:p>
    <w:p w14:paraId="7DA99678" w14:textId="77777777" w:rsidR="00467B4E" w:rsidRDefault="00467B4E" w:rsidP="00467B4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0222">
        <w:rPr>
          <w:rFonts w:eastAsiaTheme="minorEastAsia"/>
          <w:i/>
          <w:lang w:eastAsia="ko-KR"/>
        </w:rPr>
        <w:t>Keep existing SL RSSI definition in 38.215.</w:t>
      </w:r>
    </w:p>
    <w:p w14:paraId="6DFE796B" w14:textId="77777777" w:rsidR="00467B4E" w:rsidRPr="004C524C" w:rsidRDefault="00467B4E" w:rsidP="00467B4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524C">
        <w:rPr>
          <w:rFonts w:cs="바탕"/>
          <w:i/>
          <w:spacing w:val="-2"/>
          <w:lang w:eastAsia="ko-KR"/>
        </w:rPr>
        <w:t>For CR/CBR evaluations</w:t>
      </w:r>
      <w:r w:rsidRPr="004C524C">
        <w:rPr>
          <w:rFonts w:eastAsiaTheme="minorEastAsia"/>
          <w:i/>
          <w:lang w:eastAsia="ko-KR"/>
        </w:rPr>
        <w:t>, the priority level is the higher priority between PSSCH and SL PRS</w:t>
      </w:r>
      <w:r w:rsidRPr="004C524C">
        <w:rPr>
          <w:rFonts w:eastAsiaTheme="minorEastAsia" w:hint="eastAsia"/>
          <w:i/>
          <w:lang w:eastAsia="ko-KR"/>
        </w:rPr>
        <w:t>.</w:t>
      </w:r>
    </w:p>
    <w:p w14:paraId="5684F994" w14:textId="77777777" w:rsidR="00467B4E" w:rsidRPr="004C524C" w:rsidRDefault="00467B4E" w:rsidP="00467B4E">
      <w:pPr>
        <w:rPr>
          <w:rFonts w:cs="바탕"/>
          <w:i/>
          <w:spacing w:val="-2"/>
          <w:lang w:eastAsia="ko-KR"/>
        </w:rPr>
      </w:pPr>
      <w:r w:rsidRPr="004C524C">
        <w:rPr>
          <w:rFonts w:cs="바탕"/>
          <w:b/>
          <w:i/>
          <w:spacing w:val="-2"/>
          <w:u w:val="single"/>
          <w:lang w:eastAsia="ko-KR"/>
        </w:rPr>
        <w:t xml:space="preserve">Proposal </w:t>
      </w:r>
      <w:r>
        <w:rPr>
          <w:rFonts w:cs="바탕"/>
          <w:b/>
          <w:i/>
          <w:spacing w:val="-2"/>
          <w:u w:val="single"/>
          <w:lang w:eastAsia="ko-KR"/>
        </w:rPr>
        <w:t>9</w:t>
      </w:r>
      <w:r w:rsidRPr="004C524C">
        <w:rPr>
          <w:rFonts w:cs="바탕"/>
          <w:b/>
          <w:i/>
          <w:spacing w:val="-2"/>
          <w:u w:val="single"/>
          <w:lang w:eastAsia="ko-KR"/>
        </w:rPr>
        <w:t>:</w:t>
      </w:r>
      <w:r w:rsidRPr="004C524C">
        <w:rPr>
          <w:lang w:eastAsia="ko-KR"/>
        </w:rPr>
        <w:t xml:space="preserve"> </w:t>
      </w:r>
      <w:r w:rsidRPr="004C524C">
        <w:rPr>
          <w:rFonts w:cs="바탕"/>
          <w:i/>
          <w:spacing w:val="-2"/>
          <w:lang w:eastAsia="ko-KR"/>
        </w:rPr>
        <w:t>In a dedicated resource pool, CBR/CR shall be evaluated for SL PRS.</w:t>
      </w:r>
    </w:p>
    <w:p w14:paraId="46677869" w14:textId="77777777" w:rsidR="00467B4E" w:rsidRPr="004C524C" w:rsidRDefault="00467B4E" w:rsidP="00467B4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524C">
        <w:rPr>
          <w:rFonts w:eastAsiaTheme="minorEastAsia"/>
          <w:i/>
          <w:lang w:eastAsia="ko-KR"/>
        </w:rPr>
        <w:t>Introduce new SL PRS RSSI definition in 38.215 where it defined as the linear average of the total received power (in [W]) observed in the configured sub-channel in OFDM symbols of a slot configured for SL PRS.</w:t>
      </w:r>
    </w:p>
    <w:p w14:paraId="0A831F3A" w14:textId="77777777" w:rsidR="00467B4E" w:rsidRPr="004C524C" w:rsidRDefault="00467B4E" w:rsidP="00467B4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524C">
        <w:rPr>
          <w:rFonts w:cs="바탕"/>
          <w:i/>
          <w:spacing w:val="-2"/>
          <w:lang w:eastAsia="ko-KR"/>
        </w:rPr>
        <w:t>For CR/CBR evaluations</w:t>
      </w:r>
      <w:r w:rsidRPr="004C524C">
        <w:rPr>
          <w:rFonts w:eastAsiaTheme="minorEastAsia"/>
          <w:i/>
          <w:lang w:eastAsia="ko-KR"/>
        </w:rPr>
        <w:t>, the priority level is for SL PRS.</w:t>
      </w:r>
    </w:p>
    <w:p w14:paraId="71FD11EB" w14:textId="77777777" w:rsidR="00467B4E" w:rsidRPr="00AD5346" w:rsidRDefault="00467B4E" w:rsidP="00467B4E">
      <w:pPr>
        <w:pStyle w:val="maintext"/>
        <w:ind w:firstLineChars="0" w:firstLine="0"/>
        <w:rPr>
          <w:i/>
          <w:spacing w:val="-2"/>
        </w:rPr>
      </w:pPr>
      <w:r w:rsidRPr="00AD5346">
        <w:rPr>
          <w:rFonts w:hint="eastAsia"/>
          <w:b/>
          <w:i/>
          <w:spacing w:val="-2"/>
          <w:u w:val="single"/>
        </w:rPr>
        <w:t xml:space="preserve">Proposal </w:t>
      </w:r>
      <w:r>
        <w:rPr>
          <w:b/>
          <w:i/>
          <w:spacing w:val="-2"/>
          <w:u w:val="single"/>
        </w:rPr>
        <w:t>10</w:t>
      </w:r>
      <w:r w:rsidRPr="00AD5346">
        <w:rPr>
          <w:rFonts w:hint="eastAsia"/>
          <w:b/>
          <w:i/>
          <w:spacing w:val="-2"/>
          <w:u w:val="single"/>
        </w:rPr>
        <w:t>:</w:t>
      </w:r>
      <w:r w:rsidRPr="00AD5346">
        <w:rPr>
          <w:rFonts w:hint="eastAsia"/>
          <w:b/>
          <w:i/>
          <w:spacing w:val="-2"/>
        </w:rPr>
        <w:t xml:space="preserve"> </w:t>
      </w:r>
      <w:r w:rsidRPr="00AD5346">
        <w:rPr>
          <w:i/>
          <w:spacing w:val="-2"/>
        </w:rPr>
        <w:t>In Scheme 2, congestion control can restrict the range of parameters for SL PRS configuration per resource pool by CBR and priority.</w:t>
      </w:r>
    </w:p>
    <w:p w14:paraId="14A55BE2" w14:textId="77777777" w:rsidR="00467B4E" w:rsidRPr="00AD5346"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AD5346">
        <w:rPr>
          <w:rFonts w:eastAsiaTheme="minorEastAsia"/>
          <w:i/>
          <w:lang w:eastAsia="ko-KR"/>
        </w:rPr>
        <w:t>The</w:t>
      </w:r>
      <w:r w:rsidRPr="00AD5346">
        <w:rPr>
          <w:rFonts w:eastAsiaTheme="minorEastAsia" w:hint="eastAsia"/>
          <w:i/>
          <w:lang w:eastAsia="ko-KR"/>
        </w:rPr>
        <w:t xml:space="preserve"> </w:t>
      </w:r>
      <w:r w:rsidRPr="00AD5346">
        <w:rPr>
          <w:rFonts w:eastAsiaTheme="minorEastAsia"/>
          <w:i/>
          <w:lang w:eastAsia="ko-KR"/>
        </w:rPr>
        <w:t>parameters impacted by congestion control can include the following</w:t>
      </w:r>
    </w:p>
    <w:p w14:paraId="26C2BC27"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SL PRS transmission power</w:t>
      </w:r>
    </w:p>
    <w:p w14:paraId="17B8EFD9"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Periodicity of SL PRS</w:t>
      </w:r>
    </w:p>
    <w:p w14:paraId="2CD61CD8"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occupied subchannels of SL-PRS (for shared resource pool)</w:t>
      </w:r>
    </w:p>
    <w:p w14:paraId="2D1D491C"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SL PRS resources in a slot</w:t>
      </w:r>
    </w:p>
    <w:p w14:paraId="578A8B51"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comb-size of a SL PRS resource in a slot</w:t>
      </w:r>
    </w:p>
    <w:p w14:paraId="790F7B96"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OFDM symbols of a SL PRS resource in a slot</w:t>
      </w:r>
    </w:p>
    <w:p w14:paraId="62052F8A"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SL PRS (re-)transmissions</w:t>
      </w:r>
    </w:p>
    <w:p w14:paraId="7BFD9952" w14:textId="77777777" w:rsidR="00467B4E" w:rsidRPr="00AD5346"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AD5346">
        <w:rPr>
          <w:rFonts w:eastAsia="MS Mincho"/>
          <w:i/>
          <w:lang w:eastAsia="en-GB"/>
        </w:rPr>
        <w:t>CBR measurement for SL PRS can be reported to gNB.</w:t>
      </w:r>
    </w:p>
    <w:p w14:paraId="4AEFD6F9" w14:textId="77777777" w:rsidR="00467B4E" w:rsidRPr="00AD5346"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AD5346">
        <w:rPr>
          <w:rFonts w:eastAsia="MS Mincho"/>
          <w:i/>
          <w:lang w:eastAsia="en-GB"/>
        </w:rPr>
        <w:t>Congestion control for SL PRS can restrict CR limit of SL PRS by CBR and priority.</w:t>
      </w:r>
    </w:p>
    <w:p w14:paraId="6E16F5C8" w14:textId="77777777" w:rsidR="00467B4E" w:rsidRPr="00AD5346"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AD5346">
        <w:rPr>
          <w:rFonts w:eastAsia="MS Mincho"/>
          <w:i/>
          <w:lang w:eastAsia="en-GB"/>
        </w:rPr>
        <w:t>The legacy definition of CBR/CR can be reused for SL positioning including</w:t>
      </w:r>
    </w:p>
    <w:p w14:paraId="01DFE602"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CR and CBR measurement time window</w:t>
      </w:r>
    </w:p>
    <w:p w14:paraId="05878105" w14:textId="77777777" w:rsidR="00467B4E" w:rsidRPr="00AD5346"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Congestion control processing time</w:t>
      </w:r>
    </w:p>
    <w:p w14:paraId="1DAD1CE0" w14:textId="5E323421" w:rsidR="00467B4E" w:rsidRPr="00467B4E" w:rsidRDefault="00467B4E" w:rsidP="00467B4E">
      <w:pPr>
        <w:numPr>
          <w:ilvl w:val="1"/>
          <w:numId w:val="7"/>
        </w:numPr>
        <w:overflowPunct w:val="0"/>
        <w:autoSpaceDE w:val="0"/>
        <w:autoSpaceDN w:val="0"/>
        <w:adjustRightInd w:val="0"/>
        <w:spacing w:after="120"/>
        <w:jc w:val="both"/>
        <w:textAlignment w:val="baseline"/>
        <w:rPr>
          <w:rFonts w:eastAsiaTheme="minorEastAsia"/>
          <w:i/>
          <w:lang w:eastAsia="ko-KR"/>
        </w:rPr>
      </w:pPr>
      <w:r w:rsidRPr="00AD5346">
        <w:rPr>
          <w:rFonts w:eastAsiaTheme="minorEastAsia"/>
          <w:i/>
          <w:lang w:eastAsia="ko-KR"/>
        </w:rPr>
        <w:t>Number of CBR ranges</w:t>
      </w:r>
    </w:p>
    <w:p w14:paraId="4AF71087" w14:textId="77777777" w:rsidR="00467B4E" w:rsidRPr="00437F45" w:rsidRDefault="00467B4E" w:rsidP="00467B4E">
      <w:pPr>
        <w:rPr>
          <w:rFonts w:cs="바탕"/>
          <w:i/>
          <w:spacing w:val="-2"/>
          <w:lang w:eastAsia="ko-KR"/>
        </w:rPr>
      </w:pPr>
      <w:r w:rsidRPr="00027A3C">
        <w:rPr>
          <w:rFonts w:cs="바탕"/>
          <w:b/>
          <w:i/>
          <w:spacing w:val="-2"/>
          <w:u w:val="single"/>
          <w:lang w:eastAsia="ko-KR"/>
        </w:rPr>
        <w:t xml:space="preserve">Proposal </w:t>
      </w:r>
      <w:r>
        <w:rPr>
          <w:rFonts w:cs="바탕"/>
          <w:b/>
          <w:i/>
          <w:spacing w:val="-2"/>
          <w:u w:val="single"/>
          <w:lang w:eastAsia="ko-KR"/>
        </w:rPr>
        <w:t>11</w:t>
      </w:r>
      <w:r w:rsidRPr="00027A3C">
        <w:rPr>
          <w:rFonts w:cs="바탕"/>
          <w:b/>
          <w:i/>
          <w:spacing w:val="-2"/>
          <w:u w:val="single"/>
          <w:lang w:eastAsia="ko-KR"/>
        </w:rPr>
        <w:t>:</w:t>
      </w:r>
      <w:r w:rsidRPr="00027A3C">
        <w:rPr>
          <w:lang w:eastAsia="ko-KR"/>
        </w:rPr>
        <w:t xml:space="preserve"> </w:t>
      </w:r>
      <w:r w:rsidRPr="00027A3C">
        <w:rPr>
          <w:rFonts w:cs="바탕"/>
          <w:i/>
          <w:spacing w:val="-2"/>
          <w:lang w:eastAsia="ko-KR"/>
        </w:rPr>
        <w:t>When determining the channels of a radio access technology to receive or transmit and when an overlap in time occurs, and one of the overlapped signals is SL PRS, the priority of SL PRS is considered in the prioritization.</w:t>
      </w:r>
    </w:p>
    <w:p w14:paraId="62052B74" w14:textId="77777777" w:rsidR="00467B4E" w:rsidRPr="00606358" w:rsidRDefault="00467B4E" w:rsidP="00467B4E">
      <w:pPr>
        <w:spacing w:after="60"/>
        <w:rPr>
          <w:lang w:eastAsia="ko-KR"/>
        </w:rPr>
      </w:pPr>
      <w:r w:rsidRPr="00586006">
        <w:rPr>
          <w:rFonts w:hint="eastAsia"/>
          <w:b/>
          <w:i/>
          <w:spacing w:val="-2"/>
          <w:u w:val="single"/>
        </w:rPr>
        <w:t xml:space="preserve">Proposal </w:t>
      </w:r>
      <w:r>
        <w:rPr>
          <w:b/>
          <w:i/>
          <w:spacing w:val="-2"/>
          <w:u w:val="single"/>
        </w:rPr>
        <w:t>12</w:t>
      </w:r>
      <w:r w:rsidRPr="00586006">
        <w:rPr>
          <w:rFonts w:hint="eastAsia"/>
          <w:b/>
          <w:i/>
          <w:spacing w:val="-2"/>
          <w:u w:val="single"/>
        </w:rPr>
        <w:t>:</w:t>
      </w:r>
      <w:r w:rsidRPr="00164BE1">
        <w:t xml:space="preserve"> </w:t>
      </w:r>
      <w:r w:rsidRPr="00606358">
        <w:rPr>
          <w:i/>
          <w:spacing w:val="-2"/>
        </w:rPr>
        <w:t>In the dedicated resource poo</w:t>
      </w:r>
      <w:r>
        <w:rPr>
          <w:i/>
          <w:spacing w:val="-2"/>
        </w:rPr>
        <w:t xml:space="preserve">l, SCI for SL </w:t>
      </w:r>
      <w:r w:rsidRPr="00606358">
        <w:rPr>
          <w:i/>
          <w:spacing w:val="-2"/>
        </w:rPr>
        <w:t>PRS</w:t>
      </w:r>
      <w:r w:rsidRPr="00606358">
        <w:rPr>
          <w:i/>
          <w:spacing w:val="-2"/>
        </w:rPr>
        <w:tab/>
      </w:r>
      <w:r>
        <w:rPr>
          <w:rFonts w:hint="eastAsia"/>
          <w:i/>
          <w:spacing w:val="-2"/>
          <w:lang w:eastAsia="ko-KR"/>
        </w:rPr>
        <w:t>i</w:t>
      </w:r>
      <w:r>
        <w:rPr>
          <w:i/>
          <w:spacing w:val="-2"/>
          <w:lang w:eastAsia="ko-KR"/>
        </w:rPr>
        <w:t>ncludes the following additional information as:</w:t>
      </w:r>
    </w:p>
    <w:p w14:paraId="7B60DF06" w14:textId="77777777" w:rsidR="00467B4E" w:rsidRPr="00482659"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482659">
        <w:rPr>
          <w:rFonts w:eastAsia="MS Mincho" w:hint="eastAsia"/>
          <w:i/>
          <w:lang w:eastAsia="en-GB"/>
        </w:rPr>
        <w:t xml:space="preserve">Time resource </w:t>
      </w:r>
      <w:r w:rsidRPr="00482659">
        <w:rPr>
          <w:rFonts w:eastAsia="MS Mincho"/>
          <w:i/>
          <w:lang w:eastAsia="en-GB"/>
        </w:rPr>
        <w:t>assignment</w:t>
      </w:r>
    </w:p>
    <w:p w14:paraId="4E58D9DF" w14:textId="77777777" w:rsidR="00467B4E" w:rsidRPr="00482659"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Pr="00482659">
        <w:rPr>
          <w:rFonts w:eastAsia="MS Mincho"/>
          <w:i/>
          <w:lang w:eastAsia="en-GB"/>
        </w:rPr>
        <w:t>PRS request</w:t>
      </w:r>
    </w:p>
    <w:p w14:paraId="41AB210B" w14:textId="77777777" w:rsidR="00467B4E" w:rsidRPr="00482659"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w:t>
      </w:r>
      <w:r w:rsidRPr="00482659">
        <w:rPr>
          <w:rFonts w:eastAsia="MS Mincho"/>
          <w:i/>
          <w:lang w:eastAsia="en-GB"/>
        </w:rPr>
        <w:t>easurement report request</w:t>
      </w:r>
    </w:p>
    <w:p w14:paraId="5D1F8573" w14:textId="77777777" w:rsidR="00467B4E" w:rsidRPr="00482659"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Pr="00482659">
        <w:rPr>
          <w:rFonts w:eastAsia="MS Mincho"/>
          <w:i/>
          <w:lang w:eastAsia="en-GB"/>
        </w:rPr>
        <w:t xml:space="preserve">PRS comb </w:t>
      </w:r>
      <w:r>
        <w:rPr>
          <w:rFonts w:eastAsia="MS Mincho"/>
          <w:i/>
          <w:lang w:eastAsia="en-GB"/>
        </w:rPr>
        <w:t>offset</w:t>
      </w:r>
    </w:p>
    <w:p w14:paraId="1D4F808B" w14:textId="77777777" w:rsidR="00467B4E" w:rsidRPr="00FF5180"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Pr="00482659">
        <w:rPr>
          <w:rFonts w:eastAsia="MS Mincho"/>
          <w:i/>
          <w:lang w:eastAsia="en-GB"/>
        </w:rPr>
        <w:t xml:space="preserve">PRS </w:t>
      </w:r>
      <w:r>
        <w:rPr>
          <w:rFonts w:eastAsia="MS Mincho"/>
          <w:i/>
          <w:lang w:eastAsia="en-GB"/>
        </w:rPr>
        <w:t>TDM offset</w:t>
      </w:r>
    </w:p>
    <w:p w14:paraId="624412D7" w14:textId="77777777" w:rsidR="00467B4E" w:rsidRPr="00F123E8" w:rsidRDefault="00467B4E" w:rsidP="00467B4E">
      <w:pPr>
        <w:pStyle w:val="maintext"/>
        <w:ind w:firstLineChars="0" w:firstLine="0"/>
        <w:rPr>
          <w:i/>
          <w:spacing w:val="-2"/>
        </w:rPr>
      </w:pPr>
      <w:r w:rsidRPr="00F123E8">
        <w:rPr>
          <w:rFonts w:hint="eastAsia"/>
          <w:b/>
          <w:i/>
          <w:spacing w:val="-2"/>
          <w:u w:val="single"/>
        </w:rPr>
        <w:t xml:space="preserve">Proposal </w:t>
      </w:r>
      <w:r>
        <w:rPr>
          <w:b/>
          <w:i/>
          <w:spacing w:val="-2"/>
          <w:u w:val="single"/>
        </w:rPr>
        <w:t>13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w:t>
      </w:r>
      <w:r>
        <w:rPr>
          <w:i/>
          <w:spacing w:val="-2"/>
        </w:rPr>
        <w:t xml:space="preserve"> </w:t>
      </w:r>
      <w:r w:rsidRPr="00F123E8">
        <w:rPr>
          <w:i/>
          <w:spacing w:val="-2"/>
        </w:rPr>
        <w:t>PRS is transmitted or not for co-existence with SL communication.</w:t>
      </w:r>
    </w:p>
    <w:p w14:paraId="6893BD5C" w14:textId="77777777" w:rsidR="00467B4E" w:rsidRPr="00A47386"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w:t>
      </w:r>
      <w:r>
        <w:rPr>
          <w:rFonts w:eastAsia="MS Mincho"/>
          <w:i/>
          <w:lang w:eastAsia="en-GB"/>
        </w:rPr>
        <w:t>e of SL-PRS is indicated in the 1</w:t>
      </w:r>
      <w:r w:rsidRPr="001537B6">
        <w:rPr>
          <w:rFonts w:eastAsia="MS Mincho"/>
          <w:i/>
          <w:vertAlign w:val="superscript"/>
          <w:lang w:eastAsia="en-GB"/>
        </w:rPr>
        <w:t>st</w:t>
      </w:r>
      <w:r>
        <w:rPr>
          <w:rFonts w:eastAsia="MS Mincho"/>
          <w:i/>
          <w:lang w:eastAsia="en-GB"/>
        </w:rPr>
        <w:t xml:space="preserve"> </w:t>
      </w:r>
      <w:r w:rsidRPr="00551A52">
        <w:rPr>
          <w:rFonts w:eastAsia="MS Mincho"/>
          <w:i/>
          <w:lang w:eastAsia="en-GB"/>
        </w:rPr>
        <w:t>SCI</w:t>
      </w:r>
      <w:r>
        <w:rPr>
          <w:rFonts w:eastAsia="MS Mincho"/>
          <w:i/>
          <w:lang w:eastAsia="en-GB"/>
        </w:rPr>
        <w:t xml:space="preserve"> by using the reserved bits.</w:t>
      </w:r>
    </w:p>
    <w:p w14:paraId="1BD2A7C5" w14:textId="77777777" w:rsidR="00467B4E" w:rsidRDefault="00467B4E" w:rsidP="00467B4E">
      <w:pPr>
        <w:spacing w:after="60"/>
        <w:rPr>
          <w:i/>
          <w:spacing w:val="-2"/>
        </w:rPr>
      </w:pPr>
      <w:r w:rsidRPr="00586006">
        <w:rPr>
          <w:rFonts w:hint="eastAsia"/>
          <w:b/>
          <w:i/>
          <w:spacing w:val="-2"/>
          <w:u w:val="single"/>
        </w:rPr>
        <w:lastRenderedPageBreak/>
        <w:t xml:space="preserve">Proposal </w:t>
      </w:r>
      <w:r>
        <w:rPr>
          <w:b/>
          <w:i/>
          <w:spacing w:val="-2"/>
          <w:u w:val="single"/>
        </w:rPr>
        <w:t>14</w:t>
      </w:r>
      <w:r w:rsidRPr="00586006">
        <w:rPr>
          <w:rFonts w:hint="eastAsia"/>
          <w:b/>
          <w:i/>
          <w:spacing w:val="-2"/>
          <w:u w:val="single"/>
        </w:rPr>
        <w:t>:</w:t>
      </w:r>
      <w:r w:rsidRPr="00164BE1">
        <w:t xml:space="preserve"> </w:t>
      </w:r>
      <w:r w:rsidRPr="00606358">
        <w:rPr>
          <w:i/>
          <w:spacing w:val="-2"/>
        </w:rPr>
        <w:t xml:space="preserve">In the </w:t>
      </w:r>
      <w:r>
        <w:rPr>
          <w:i/>
          <w:spacing w:val="-2"/>
        </w:rPr>
        <w:t>shared</w:t>
      </w:r>
      <w:r w:rsidRPr="00606358">
        <w:rPr>
          <w:i/>
          <w:spacing w:val="-2"/>
        </w:rPr>
        <w:t xml:space="preserve"> resource pool, </w:t>
      </w:r>
      <w:r w:rsidRPr="00203FBB">
        <w:rPr>
          <w:i/>
          <w:spacing w:val="-2"/>
        </w:rPr>
        <w:t xml:space="preserve">contents for a SCI format 2-D are decided by the existing </w:t>
      </w:r>
      <w:r>
        <w:rPr>
          <w:i/>
          <w:spacing w:val="-2"/>
        </w:rPr>
        <w:t xml:space="preserve">2nd stage SCI format and new SL </w:t>
      </w:r>
      <w:r w:rsidRPr="00203FBB">
        <w:rPr>
          <w:i/>
          <w:spacing w:val="-2"/>
        </w:rPr>
        <w:t>PRS presence flag in SCI format 1-A. The SL-PRS specific information includes</w:t>
      </w:r>
    </w:p>
    <w:p w14:paraId="7B7AE9F5" w14:textId="77777777" w:rsidR="00467B4E" w:rsidRPr="00203FBB"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Pr="00203FBB">
        <w:rPr>
          <w:rFonts w:eastAsia="MS Mincho"/>
          <w:i/>
          <w:lang w:eastAsia="en-GB"/>
        </w:rPr>
        <w:t>PRS request</w:t>
      </w:r>
    </w:p>
    <w:p w14:paraId="356E6174" w14:textId="77777777" w:rsidR="00467B4E" w:rsidRPr="00203FBB"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w:t>
      </w:r>
      <w:r w:rsidRPr="00203FBB">
        <w:rPr>
          <w:rFonts w:eastAsia="MS Mincho"/>
          <w:i/>
          <w:lang w:eastAsia="en-GB"/>
        </w:rPr>
        <w:t>easurement report request</w:t>
      </w:r>
    </w:p>
    <w:p w14:paraId="669D65F2" w14:textId="77777777" w:rsidR="00467B4E" w:rsidRPr="00203FBB"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w:t>
      </w:r>
      <w:r w:rsidRPr="00203FBB">
        <w:rPr>
          <w:rFonts w:eastAsia="MS Mincho"/>
          <w:i/>
          <w:lang w:eastAsia="en-GB"/>
        </w:rPr>
        <w:t>PRS comb pattern</w:t>
      </w:r>
    </w:p>
    <w:p w14:paraId="39B40A2C" w14:textId="1D3EA1A2" w:rsidR="00467B4E" w:rsidRPr="00467B4E" w:rsidRDefault="00467B4E" w:rsidP="00467B4E">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hint="eastAsia"/>
          <w:i/>
          <w:lang w:eastAsia="en-GB"/>
        </w:rPr>
        <w:t xml:space="preserve">SL </w:t>
      </w:r>
      <w:r w:rsidRPr="00203FBB">
        <w:rPr>
          <w:rFonts w:eastAsia="MS Mincho" w:hint="eastAsia"/>
          <w:i/>
          <w:lang w:eastAsia="en-GB"/>
        </w:rPr>
        <w:t xml:space="preserve">PRS </w:t>
      </w:r>
      <w:r w:rsidRPr="00203FBB">
        <w:rPr>
          <w:rFonts w:eastAsia="MS Mincho"/>
          <w:i/>
          <w:lang w:eastAsia="en-GB"/>
        </w:rPr>
        <w:t xml:space="preserve">comb </w:t>
      </w:r>
      <w:r>
        <w:rPr>
          <w:rFonts w:eastAsia="MS Mincho"/>
          <w:i/>
          <w:lang w:eastAsia="en-GB"/>
        </w:rPr>
        <w:t>offset</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5D5FD201" w:rsidR="00431A22" w:rsidRPr="001664D2" w:rsidRDefault="00AA2319" w:rsidP="00AA2319">
      <w:pPr>
        <w:pStyle w:val="reference"/>
        <w:rPr>
          <w:sz w:val="20"/>
        </w:rPr>
      </w:pPr>
      <w:r w:rsidRPr="001664D2">
        <w:rPr>
          <w:color w:val="000000"/>
          <w:sz w:val="20"/>
        </w:rPr>
        <w:t>RP-223549</w:t>
      </w:r>
      <w:r w:rsidR="001B3C78" w:rsidRPr="001664D2">
        <w:rPr>
          <w:sz w:val="20"/>
        </w:rPr>
        <w:t>, “</w:t>
      </w:r>
      <w:r w:rsidRPr="001664D2">
        <w:rPr>
          <w:sz w:val="20"/>
        </w:rPr>
        <w:t>New WID on Expanded and Improved NR Positioning</w:t>
      </w:r>
      <w:r w:rsidR="006C37EE" w:rsidRPr="001664D2">
        <w:rPr>
          <w:sz w:val="20"/>
        </w:rPr>
        <w:t>,” RAN#9</w:t>
      </w:r>
      <w:r w:rsidRPr="001664D2">
        <w:rPr>
          <w:sz w:val="20"/>
        </w:rPr>
        <w:t>8</w:t>
      </w:r>
      <w:r w:rsidR="006C37EE" w:rsidRPr="001664D2">
        <w:rPr>
          <w:sz w:val="20"/>
        </w:rPr>
        <w:t xml:space="preserve">-e, </w:t>
      </w:r>
      <w:r w:rsidR="00396C5A" w:rsidRPr="001664D2">
        <w:rPr>
          <w:sz w:val="20"/>
        </w:rPr>
        <w:t>Dec</w:t>
      </w:r>
      <w:r w:rsidR="006C37EE" w:rsidRPr="001664D2">
        <w:rPr>
          <w:sz w:val="20"/>
        </w:rPr>
        <w:t>., 202</w:t>
      </w:r>
      <w:r w:rsidRPr="001664D2">
        <w:rPr>
          <w:sz w:val="20"/>
        </w:rPr>
        <w:t>2</w:t>
      </w:r>
      <w:r w:rsidR="006C37EE" w:rsidRPr="001664D2">
        <w:rPr>
          <w:sz w:val="20"/>
        </w:rPr>
        <w:t>.</w:t>
      </w:r>
    </w:p>
    <w:p w14:paraId="4008530C" w14:textId="63A59B4E" w:rsidR="00406DFB" w:rsidRPr="001664D2" w:rsidRDefault="004E20F8" w:rsidP="001664D2">
      <w:pPr>
        <w:pStyle w:val="reference"/>
        <w:rPr>
          <w:sz w:val="20"/>
        </w:rPr>
      </w:pPr>
      <w:r w:rsidRPr="001664D2">
        <w:rPr>
          <w:color w:val="000000"/>
          <w:sz w:val="20"/>
        </w:rPr>
        <w:t>R1-23</w:t>
      </w:r>
      <w:r w:rsidR="001664D2" w:rsidRPr="001664D2">
        <w:rPr>
          <w:color w:val="000000"/>
          <w:sz w:val="20"/>
        </w:rPr>
        <w:t>07683</w:t>
      </w:r>
      <w:r w:rsidR="00406DFB" w:rsidRPr="001664D2">
        <w:rPr>
          <w:color w:val="000000"/>
          <w:sz w:val="20"/>
        </w:rPr>
        <w:t>, “</w:t>
      </w:r>
      <w:r w:rsidR="00406DFB" w:rsidRPr="001664D2">
        <w:rPr>
          <w:sz w:val="20"/>
        </w:rPr>
        <w:t>On Measurements and Reporting for SL Positioning,” Samsung.</w:t>
      </w:r>
    </w:p>
    <w:p w14:paraId="6EE88B43" w14:textId="4B7E758F" w:rsidR="00FA25F3" w:rsidRPr="001664D2" w:rsidRDefault="00FA25F3" w:rsidP="00AA2319">
      <w:pPr>
        <w:pStyle w:val="reference"/>
        <w:rPr>
          <w:sz w:val="20"/>
        </w:rPr>
      </w:pPr>
      <w:r w:rsidRPr="001664D2">
        <w:rPr>
          <w:sz w:val="20"/>
        </w:rPr>
        <w:t>R1-230</w:t>
      </w:r>
      <w:r w:rsidR="00406DFB" w:rsidRPr="001664D2">
        <w:rPr>
          <w:sz w:val="20"/>
        </w:rPr>
        <w:t>4233</w:t>
      </w:r>
      <w:r w:rsidRPr="001664D2">
        <w:rPr>
          <w:sz w:val="20"/>
        </w:rPr>
        <w:t>, “Moderator Summary #4 on resource allocation for SL PRS,</w:t>
      </w:r>
      <w:r w:rsidR="009C17FD" w:rsidRPr="001664D2">
        <w:rPr>
          <w:sz w:val="20"/>
        </w:rPr>
        <w:t>” Moderator (Qualcomm).</w:t>
      </w:r>
    </w:p>
    <w:sectPr w:rsidR="00FA25F3" w:rsidRPr="001664D2"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1C218" w14:textId="77777777" w:rsidR="00FD68F9" w:rsidRDefault="00FD68F9">
      <w:r>
        <w:separator/>
      </w:r>
    </w:p>
  </w:endnote>
  <w:endnote w:type="continuationSeparator" w:id="0">
    <w:p w14:paraId="0FB7EE1E" w14:textId="77777777" w:rsidR="00FD68F9" w:rsidRDefault="00FD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A50FD" w14:textId="77777777" w:rsidR="00FD68F9" w:rsidRDefault="00FD68F9">
      <w:r>
        <w:separator/>
      </w:r>
    </w:p>
  </w:footnote>
  <w:footnote w:type="continuationSeparator" w:id="0">
    <w:p w14:paraId="66786902" w14:textId="77777777" w:rsidR="00FD68F9" w:rsidRDefault="00FD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F4AE0" w:rsidRDefault="002F4AE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6497006"/>
    <w:multiLevelType w:val="hybridMultilevel"/>
    <w:tmpl w:val="D454293E"/>
    <w:lvl w:ilvl="0" w:tplc="8B0A746E">
      <w:start w:val="1"/>
      <w:numFmt w:val="bullet"/>
      <w:lvlText w:val=""/>
      <w:lvlJc w:val="left"/>
      <w:pPr>
        <w:tabs>
          <w:tab w:val="num" w:pos="720"/>
        </w:tabs>
        <w:ind w:left="720" w:hanging="360"/>
      </w:pPr>
      <w:rPr>
        <w:rFonts w:ascii="Symbol" w:hAnsi="Symbol" w:hint="default"/>
      </w:rPr>
    </w:lvl>
    <w:lvl w:ilvl="1" w:tplc="10A03A32">
      <w:start w:val="1"/>
      <w:numFmt w:val="bullet"/>
      <w:lvlText w:val=""/>
      <w:lvlJc w:val="left"/>
      <w:pPr>
        <w:tabs>
          <w:tab w:val="num" w:pos="1440"/>
        </w:tabs>
        <w:ind w:left="1440" w:hanging="360"/>
      </w:pPr>
      <w:rPr>
        <w:rFonts w:ascii="Symbol" w:hAnsi="Symbol" w:hint="default"/>
      </w:rPr>
    </w:lvl>
    <w:lvl w:ilvl="2" w:tplc="E2DEFB18" w:tentative="1">
      <w:start w:val="1"/>
      <w:numFmt w:val="bullet"/>
      <w:lvlText w:val=""/>
      <w:lvlJc w:val="left"/>
      <w:pPr>
        <w:tabs>
          <w:tab w:val="num" w:pos="2160"/>
        </w:tabs>
        <w:ind w:left="2160" w:hanging="360"/>
      </w:pPr>
      <w:rPr>
        <w:rFonts w:ascii="Symbol" w:hAnsi="Symbol" w:hint="default"/>
      </w:rPr>
    </w:lvl>
    <w:lvl w:ilvl="3" w:tplc="62D4D2A8" w:tentative="1">
      <w:start w:val="1"/>
      <w:numFmt w:val="bullet"/>
      <w:lvlText w:val=""/>
      <w:lvlJc w:val="left"/>
      <w:pPr>
        <w:tabs>
          <w:tab w:val="num" w:pos="2880"/>
        </w:tabs>
        <w:ind w:left="2880" w:hanging="360"/>
      </w:pPr>
      <w:rPr>
        <w:rFonts w:ascii="Symbol" w:hAnsi="Symbol" w:hint="default"/>
      </w:rPr>
    </w:lvl>
    <w:lvl w:ilvl="4" w:tplc="13922F7E" w:tentative="1">
      <w:start w:val="1"/>
      <w:numFmt w:val="bullet"/>
      <w:lvlText w:val=""/>
      <w:lvlJc w:val="left"/>
      <w:pPr>
        <w:tabs>
          <w:tab w:val="num" w:pos="3600"/>
        </w:tabs>
        <w:ind w:left="3600" w:hanging="360"/>
      </w:pPr>
      <w:rPr>
        <w:rFonts w:ascii="Symbol" w:hAnsi="Symbol" w:hint="default"/>
      </w:rPr>
    </w:lvl>
    <w:lvl w:ilvl="5" w:tplc="6E28632A" w:tentative="1">
      <w:start w:val="1"/>
      <w:numFmt w:val="bullet"/>
      <w:lvlText w:val=""/>
      <w:lvlJc w:val="left"/>
      <w:pPr>
        <w:tabs>
          <w:tab w:val="num" w:pos="4320"/>
        </w:tabs>
        <w:ind w:left="4320" w:hanging="360"/>
      </w:pPr>
      <w:rPr>
        <w:rFonts w:ascii="Symbol" w:hAnsi="Symbol" w:hint="default"/>
      </w:rPr>
    </w:lvl>
    <w:lvl w:ilvl="6" w:tplc="9A74DA4E" w:tentative="1">
      <w:start w:val="1"/>
      <w:numFmt w:val="bullet"/>
      <w:lvlText w:val=""/>
      <w:lvlJc w:val="left"/>
      <w:pPr>
        <w:tabs>
          <w:tab w:val="num" w:pos="5040"/>
        </w:tabs>
        <w:ind w:left="5040" w:hanging="360"/>
      </w:pPr>
      <w:rPr>
        <w:rFonts w:ascii="Symbol" w:hAnsi="Symbol" w:hint="default"/>
      </w:rPr>
    </w:lvl>
    <w:lvl w:ilvl="7" w:tplc="9A5406CC" w:tentative="1">
      <w:start w:val="1"/>
      <w:numFmt w:val="bullet"/>
      <w:lvlText w:val=""/>
      <w:lvlJc w:val="left"/>
      <w:pPr>
        <w:tabs>
          <w:tab w:val="num" w:pos="5760"/>
        </w:tabs>
        <w:ind w:left="5760" w:hanging="360"/>
      </w:pPr>
      <w:rPr>
        <w:rFonts w:ascii="Symbol" w:hAnsi="Symbol" w:hint="default"/>
      </w:rPr>
    </w:lvl>
    <w:lvl w:ilvl="8" w:tplc="19F6426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맑은 고딕"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4A0E5D"/>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626FBC"/>
    <w:multiLevelType w:val="hybridMultilevel"/>
    <w:tmpl w:val="FF9EFE40"/>
    <w:lvl w:ilvl="0" w:tplc="87DCA1EA">
      <w:start w:val="2"/>
      <w:numFmt w:val="lowerLetter"/>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7"/>
  </w:num>
  <w:num w:numId="2">
    <w:abstractNumId w:val="11"/>
  </w:num>
  <w:num w:numId="3">
    <w:abstractNumId w:val="19"/>
  </w:num>
  <w:num w:numId="4">
    <w:abstractNumId w:val="25"/>
  </w:num>
  <w:num w:numId="5">
    <w:abstractNumId w:val="26"/>
  </w:num>
  <w:num w:numId="6">
    <w:abstractNumId w:val="16"/>
  </w:num>
  <w:num w:numId="7">
    <w:abstractNumId w:val="4"/>
  </w:num>
  <w:num w:numId="8">
    <w:abstractNumId w:val="21"/>
  </w:num>
  <w:num w:numId="9">
    <w:abstractNumId w:val="23"/>
  </w:num>
  <w:num w:numId="10">
    <w:abstractNumId w:val="17"/>
  </w:num>
  <w:num w:numId="11">
    <w:abstractNumId w:val="22"/>
  </w:num>
  <w:num w:numId="12">
    <w:abstractNumId w:val="13"/>
  </w:num>
  <w:num w:numId="13">
    <w:abstractNumId w:val="15"/>
  </w:num>
  <w:num w:numId="14">
    <w:abstractNumId w:val="3"/>
  </w:num>
  <w:num w:numId="15">
    <w:abstractNumId w:val="6"/>
  </w:num>
  <w:num w:numId="16">
    <w:abstractNumId w:val="28"/>
  </w:num>
  <w:num w:numId="17">
    <w:abstractNumId w:val="14"/>
  </w:num>
  <w:num w:numId="18">
    <w:abstractNumId w:val="12"/>
  </w:num>
  <w:num w:numId="19">
    <w:abstractNumId w:val="0"/>
  </w:num>
  <w:num w:numId="20">
    <w:abstractNumId w:val="8"/>
  </w:num>
  <w:num w:numId="21">
    <w:abstractNumId w:val="2"/>
  </w:num>
  <w:num w:numId="22">
    <w:abstractNumId w:val="5"/>
  </w:num>
  <w:num w:numId="23">
    <w:abstractNumId w:val="18"/>
  </w:num>
  <w:num w:numId="24">
    <w:abstractNumId w:val="24"/>
  </w:num>
  <w:num w:numId="25">
    <w:abstractNumId w:val="10"/>
  </w:num>
  <w:num w:numId="26">
    <w:abstractNumId w:val="20"/>
  </w:num>
  <w:num w:numId="27">
    <w:abstractNumId w:val="1"/>
  </w:num>
  <w:num w:numId="28">
    <w:abstractNumId w:val="27"/>
  </w:num>
  <w:num w:numId="2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262"/>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E6B"/>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5EA"/>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6AC3"/>
    <w:rsid w:val="000172F4"/>
    <w:rsid w:val="00017474"/>
    <w:rsid w:val="000177A9"/>
    <w:rsid w:val="00017B5D"/>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819"/>
    <w:rsid w:val="00022A06"/>
    <w:rsid w:val="00022A37"/>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A3C"/>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466"/>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53"/>
    <w:rsid w:val="000551A1"/>
    <w:rsid w:val="0005547E"/>
    <w:rsid w:val="00055784"/>
    <w:rsid w:val="00055E59"/>
    <w:rsid w:val="00055EC9"/>
    <w:rsid w:val="00055ED8"/>
    <w:rsid w:val="00056169"/>
    <w:rsid w:val="000567DC"/>
    <w:rsid w:val="00056AC1"/>
    <w:rsid w:val="00056B06"/>
    <w:rsid w:val="00056D8A"/>
    <w:rsid w:val="000570D4"/>
    <w:rsid w:val="00057250"/>
    <w:rsid w:val="000575BF"/>
    <w:rsid w:val="00057759"/>
    <w:rsid w:val="00057B80"/>
    <w:rsid w:val="00060151"/>
    <w:rsid w:val="00060722"/>
    <w:rsid w:val="00061055"/>
    <w:rsid w:val="00061247"/>
    <w:rsid w:val="00061432"/>
    <w:rsid w:val="00061754"/>
    <w:rsid w:val="000617EB"/>
    <w:rsid w:val="00062437"/>
    <w:rsid w:val="0006267B"/>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1DC"/>
    <w:rsid w:val="00071573"/>
    <w:rsid w:val="0007160D"/>
    <w:rsid w:val="00071E5D"/>
    <w:rsid w:val="0007213C"/>
    <w:rsid w:val="00072453"/>
    <w:rsid w:val="00072475"/>
    <w:rsid w:val="000724BE"/>
    <w:rsid w:val="000724DA"/>
    <w:rsid w:val="0007265A"/>
    <w:rsid w:val="000728D6"/>
    <w:rsid w:val="00072F75"/>
    <w:rsid w:val="000737A2"/>
    <w:rsid w:val="00073C42"/>
    <w:rsid w:val="00074144"/>
    <w:rsid w:val="00074BFE"/>
    <w:rsid w:val="00074D3B"/>
    <w:rsid w:val="00074E44"/>
    <w:rsid w:val="00074EF7"/>
    <w:rsid w:val="00074FD7"/>
    <w:rsid w:val="00075162"/>
    <w:rsid w:val="00075205"/>
    <w:rsid w:val="000752B6"/>
    <w:rsid w:val="000755B5"/>
    <w:rsid w:val="00075C29"/>
    <w:rsid w:val="00076550"/>
    <w:rsid w:val="000766CA"/>
    <w:rsid w:val="0007698E"/>
    <w:rsid w:val="00076FF5"/>
    <w:rsid w:val="000775AB"/>
    <w:rsid w:val="0007763E"/>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2BC6"/>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A83"/>
    <w:rsid w:val="00087B06"/>
    <w:rsid w:val="00087DED"/>
    <w:rsid w:val="00087EEE"/>
    <w:rsid w:val="00087F06"/>
    <w:rsid w:val="00087F2D"/>
    <w:rsid w:val="000902E8"/>
    <w:rsid w:val="000906FB"/>
    <w:rsid w:val="00090A57"/>
    <w:rsid w:val="00090DF6"/>
    <w:rsid w:val="00090EC4"/>
    <w:rsid w:val="0009185B"/>
    <w:rsid w:val="00091ED4"/>
    <w:rsid w:val="00092123"/>
    <w:rsid w:val="00092950"/>
    <w:rsid w:val="00092EE9"/>
    <w:rsid w:val="00094819"/>
    <w:rsid w:val="00094B22"/>
    <w:rsid w:val="00094F14"/>
    <w:rsid w:val="00095760"/>
    <w:rsid w:val="000963FC"/>
    <w:rsid w:val="0009683B"/>
    <w:rsid w:val="0009739B"/>
    <w:rsid w:val="00097C67"/>
    <w:rsid w:val="000A055F"/>
    <w:rsid w:val="000A0788"/>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1A21"/>
    <w:rsid w:val="000C211D"/>
    <w:rsid w:val="000C2AD0"/>
    <w:rsid w:val="000C2BF2"/>
    <w:rsid w:val="000C2DAC"/>
    <w:rsid w:val="000C334C"/>
    <w:rsid w:val="000C33AD"/>
    <w:rsid w:val="000C36B2"/>
    <w:rsid w:val="000C38C9"/>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33"/>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6C12"/>
    <w:rsid w:val="000D73BB"/>
    <w:rsid w:val="000D758A"/>
    <w:rsid w:val="000D77B5"/>
    <w:rsid w:val="000D7B41"/>
    <w:rsid w:val="000D7D15"/>
    <w:rsid w:val="000D7F8D"/>
    <w:rsid w:val="000E03FA"/>
    <w:rsid w:val="000E0624"/>
    <w:rsid w:val="000E0945"/>
    <w:rsid w:val="000E0B7C"/>
    <w:rsid w:val="000E0CE5"/>
    <w:rsid w:val="000E1249"/>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6ED8"/>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E2F"/>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7EE"/>
    <w:rsid w:val="00107C3A"/>
    <w:rsid w:val="00107C64"/>
    <w:rsid w:val="00107DF4"/>
    <w:rsid w:val="00107EF8"/>
    <w:rsid w:val="00110892"/>
    <w:rsid w:val="00110AE5"/>
    <w:rsid w:val="00110B8F"/>
    <w:rsid w:val="00110C50"/>
    <w:rsid w:val="00110DAA"/>
    <w:rsid w:val="00110EEE"/>
    <w:rsid w:val="00110F77"/>
    <w:rsid w:val="001113AB"/>
    <w:rsid w:val="00111454"/>
    <w:rsid w:val="001116D2"/>
    <w:rsid w:val="00111867"/>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5D6"/>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1E"/>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13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376"/>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58F"/>
    <w:rsid w:val="001537B6"/>
    <w:rsid w:val="00153AA8"/>
    <w:rsid w:val="00153B8A"/>
    <w:rsid w:val="00154251"/>
    <w:rsid w:val="0015445A"/>
    <w:rsid w:val="00154827"/>
    <w:rsid w:val="001548C2"/>
    <w:rsid w:val="00154907"/>
    <w:rsid w:val="00154BA7"/>
    <w:rsid w:val="00154FED"/>
    <w:rsid w:val="00155049"/>
    <w:rsid w:val="00155CBD"/>
    <w:rsid w:val="00155DFB"/>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7AC"/>
    <w:rsid w:val="00164817"/>
    <w:rsid w:val="00164905"/>
    <w:rsid w:val="001649A0"/>
    <w:rsid w:val="00164B31"/>
    <w:rsid w:val="00164BB6"/>
    <w:rsid w:val="00164BE1"/>
    <w:rsid w:val="00164FA8"/>
    <w:rsid w:val="0016551E"/>
    <w:rsid w:val="00165B35"/>
    <w:rsid w:val="00166332"/>
    <w:rsid w:val="001664D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B2"/>
    <w:rsid w:val="00172BC7"/>
    <w:rsid w:val="001731F4"/>
    <w:rsid w:val="00173768"/>
    <w:rsid w:val="0017399A"/>
    <w:rsid w:val="00173FE2"/>
    <w:rsid w:val="0017410B"/>
    <w:rsid w:val="0017454A"/>
    <w:rsid w:val="0017475B"/>
    <w:rsid w:val="00174ADD"/>
    <w:rsid w:val="00175AD5"/>
    <w:rsid w:val="00175C1C"/>
    <w:rsid w:val="00175DA4"/>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180"/>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2FE5"/>
    <w:rsid w:val="001A321A"/>
    <w:rsid w:val="001A3362"/>
    <w:rsid w:val="001A3681"/>
    <w:rsid w:val="001A3796"/>
    <w:rsid w:val="001A37B6"/>
    <w:rsid w:val="001A3AFD"/>
    <w:rsid w:val="001A3E5E"/>
    <w:rsid w:val="001A3EC6"/>
    <w:rsid w:val="001A3F27"/>
    <w:rsid w:val="001A42B9"/>
    <w:rsid w:val="001A49B6"/>
    <w:rsid w:val="001A4E8B"/>
    <w:rsid w:val="001A4E99"/>
    <w:rsid w:val="001A5031"/>
    <w:rsid w:val="001A53DF"/>
    <w:rsid w:val="001A56C7"/>
    <w:rsid w:val="001A5C58"/>
    <w:rsid w:val="001A5D8D"/>
    <w:rsid w:val="001A5F34"/>
    <w:rsid w:val="001A6136"/>
    <w:rsid w:val="001A6510"/>
    <w:rsid w:val="001A6899"/>
    <w:rsid w:val="001A68AE"/>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19DB"/>
    <w:rsid w:val="001C260D"/>
    <w:rsid w:val="001C2C0F"/>
    <w:rsid w:val="001C2F6D"/>
    <w:rsid w:val="001C3121"/>
    <w:rsid w:val="001C3585"/>
    <w:rsid w:val="001C3694"/>
    <w:rsid w:val="001C3727"/>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4E8"/>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55F"/>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30E"/>
    <w:rsid w:val="001D5797"/>
    <w:rsid w:val="001D59F9"/>
    <w:rsid w:val="001D5C90"/>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2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54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ACD"/>
    <w:rsid w:val="00201F99"/>
    <w:rsid w:val="00202049"/>
    <w:rsid w:val="0020226B"/>
    <w:rsid w:val="00202279"/>
    <w:rsid w:val="002028EE"/>
    <w:rsid w:val="0020297A"/>
    <w:rsid w:val="00202BE0"/>
    <w:rsid w:val="00202EC9"/>
    <w:rsid w:val="00202F91"/>
    <w:rsid w:val="002030A3"/>
    <w:rsid w:val="002030BF"/>
    <w:rsid w:val="00203425"/>
    <w:rsid w:val="00203537"/>
    <w:rsid w:val="0020388A"/>
    <w:rsid w:val="00203DAC"/>
    <w:rsid w:val="00203FBB"/>
    <w:rsid w:val="00204008"/>
    <w:rsid w:val="00204097"/>
    <w:rsid w:val="00204275"/>
    <w:rsid w:val="002044FD"/>
    <w:rsid w:val="00204507"/>
    <w:rsid w:val="002045F1"/>
    <w:rsid w:val="00205038"/>
    <w:rsid w:val="00205063"/>
    <w:rsid w:val="00205E9C"/>
    <w:rsid w:val="002060B5"/>
    <w:rsid w:val="00206E69"/>
    <w:rsid w:val="00207040"/>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75B"/>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A16"/>
    <w:rsid w:val="00225BC3"/>
    <w:rsid w:val="00225CEF"/>
    <w:rsid w:val="00225F1A"/>
    <w:rsid w:val="00225F6B"/>
    <w:rsid w:val="002261C9"/>
    <w:rsid w:val="00226364"/>
    <w:rsid w:val="002267A9"/>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39"/>
    <w:rsid w:val="00243675"/>
    <w:rsid w:val="002438D1"/>
    <w:rsid w:val="00243A0D"/>
    <w:rsid w:val="00244407"/>
    <w:rsid w:val="0024440F"/>
    <w:rsid w:val="0024451E"/>
    <w:rsid w:val="00244756"/>
    <w:rsid w:val="00244B04"/>
    <w:rsid w:val="00244EF2"/>
    <w:rsid w:val="0024517F"/>
    <w:rsid w:val="00245300"/>
    <w:rsid w:val="00245814"/>
    <w:rsid w:val="0024583B"/>
    <w:rsid w:val="00245C3D"/>
    <w:rsid w:val="002463D9"/>
    <w:rsid w:val="0024643B"/>
    <w:rsid w:val="0024690B"/>
    <w:rsid w:val="0024699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369"/>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6E"/>
    <w:rsid w:val="00255ABE"/>
    <w:rsid w:val="00256796"/>
    <w:rsid w:val="002568AF"/>
    <w:rsid w:val="0025697E"/>
    <w:rsid w:val="00257528"/>
    <w:rsid w:val="002576FF"/>
    <w:rsid w:val="00257A7A"/>
    <w:rsid w:val="00257F7E"/>
    <w:rsid w:val="002603A5"/>
    <w:rsid w:val="00260825"/>
    <w:rsid w:val="00260BF9"/>
    <w:rsid w:val="00260DEF"/>
    <w:rsid w:val="00261149"/>
    <w:rsid w:val="0026135C"/>
    <w:rsid w:val="00261808"/>
    <w:rsid w:val="0026187B"/>
    <w:rsid w:val="00261A17"/>
    <w:rsid w:val="002624DF"/>
    <w:rsid w:val="00262535"/>
    <w:rsid w:val="00262587"/>
    <w:rsid w:val="00262972"/>
    <w:rsid w:val="00262F1C"/>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651"/>
    <w:rsid w:val="002738B0"/>
    <w:rsid w:val="002738CD"/>
    <w:rsid w:val="002738F1"/>
    <w:rsid w:val="00273C36"/>
    <w:rsid w:val="00274128"/>
    <w:rsid w:val="00274227"/>
    <w:rsid w:val="00274425"/>
    <w:rsid w:val="002746ED"/>
    <w:rsid w:val="00274EC6"/>
    <w:rsid w:val="00275153"/>
    <w:rsid w:val="00275596"/>
    <w:rsid w:val="0027568A"/>
    <w:rsid w:val="002757AF"/>
    <w:rsid w:val="0027591F"/>
    <w:rsid w:val="00275C51"/>
    <w:rsid w:val="00275EF3"/>
    <w:rsid w:val="0027602A"/>
    <w:rsid w:val="00276364"/>
    <w:rsid w:val="002768A4"/>
    <w:rsid w:val="0027727D"/>
    <w:rsid w:val="00277349"/>
    <w:rsid w:val="00277545"/>
    <w:rsid w:val="002778F3"/>
    <w:rsid w:val="00277978"/>
    <w:rsid w:val="00277D3D"/>
    <w:rsid w:val="00277F82"/>
    <w:rsid w:val="00280698"/>
    <w:rsid w:val="00280763"/>
    <w:rsid w:val="00280A79"/>
    <w:rsid w:val="00280D04"/>
    <w:rsid w:val="00280D95"/>
    <w:rsid w:val="00280DEA"/>
    <w:rsid w:val="00280E9A"/>
    <w:rsid w:val="0028126A"/>
    <w:rsid w:val="00281828"/>
    <w:rsid w:val="00281FFA"/>
    <w:rsid w:val="00282294"/>
    <w:rsid w:val="00282304"/>
    <w:rsid w:val="002823A4"/>
    <w:rsid w:val="002824F2"/>
    <w:rsid w:val="00282B38"/>
    <w:rsid w:val="00282C7A"/>
    <w:rsid w:val="00282DB7"/>
    <w:rsid w:val="00282F6A"/>
    <w:rsid w:val="00283135"/>
    <w:rsid w:val="002831F2"/>
    <w:rsid w:val="00283200"/>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71A5"/>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AD5"/>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40"/>
    <w:rsid w:val="002B518B"/>
    <w:rsid w:val="002B52C6"/>
    <w:rsid w:val="002B57DB"/>
    <w:rsid w:val="002B57E8"/>
    <w:rsid w:val="002B59AC"/>
    <w:rsid w:val="002B59D1"/>
    <w:rsid w:val="002B5B94"/>
    <w:rsid w:val="002B5EDD"/>
    <w:rsid w:val="002B628F"/>
    <w:rsid w:val="002B639B"/>
    <w:rsid w:val="002B66D8"/>
    <w:rsid w:val="002B6B4F"/>
    <w:rsid w:val="002B6B70"/>
    <w:rsid w:val="002B6BDA"/>
    <w:rsid w:val="002B6D39"/>
    <w:rsid w:val="002B6EE9"/>
    <w:rsid w:val="002B71B0"/>
    <w:rsid w:val="002B725C"/>
    <w:rsid w:val="002B76D0"/>
    <w:rsid w:val="002B7EB1"/>
    <w:rsid w:val="002C02C4"/>
    <w:rsid w:val="002C074B"/>
    <w:rsid w:val="002C0879"/>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A69"/>
    <w:rsid w:val="002C5D1C"/>
    <w:rsid w:val="002C6070"/>
    <w:rsid w:val="002C624D"/>
    <w:rsid w:val="002C676F"/>
    <w:rsid w:val="002C6C1B"/>
    <w:rsid w:val="002C6F6F"/>
    <w:rsid w:val="002C70CF"/>
    <w:rsid w:val="002C72C2"/>
    <w:rsid w:val="002C7769"/>
    <w:rsid w:val="002C7BFF"/>
    <w:rsid w:val="002C7FD8"/>
    <w:rsid w:val="002D03DC"/>
    <w:rsid w:val="002D06E8"/>
    <w:rsid w:val="002D0E3A"/>
    <w:rsid w:val="002D125B"/>
    <w:rsid w:val="002D1788"/>
    <w:rsid w:val="002D1A45"/>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0E4D"/>
    <w:rsid w:val="002E11B9"/>
    <w:rsid w:val="002E2677"/>
    <w:rsid w:val="002E2A1A"/>
    <w:rsid w:val="002E2B38"/>
    <w:rsid w:val="002E2CB4"/>
    <w:rsid w:val="002E2CE7"/>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59B"/>
    <w:rsid w:val="002F0AC6"/>
    <w:rsid w:val="002F0BE3"/>
    <w:rsid w:val="002F0E78"/>
    <w:rsid w:val="002F186A"/>
    <w:rsid w:val="002F191A"/>
    <w:rsid w:val="002F1B93"/>
    <w:rsid w:val="002F22AF"/>
    <w:rsid w:val="002F2557"/>
    <w:rsid w:val="002F267B"/>
    <w:rsid w:val="002F28D8"/>
    <w:rsid w:val="002F29CD"/>
    <w:rsid w:val="002F2F2B"/>
    <w:rsid w:val="002F30C9"/>
    <w:rsid w:val="002F32BD"/>
    <w:rsid w:val="002F4311"/>
    <w:rsid w:val="002F4799"/>
    <w:rsid w:val="002F47AD"/>
    <w:rsid w:val="002F4AE0"/>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83"/>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4CF"/>
    <w:rsid w:val="00312552"/>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0D9"/>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27EDD"/>
    <w:rsid w:val="003300AE"/>
    <w:rsid w:val="0033129D"/>
    <w:rsid w:val="0033130B"/>
    <w:rsid w:val="003314D2"/>
    <w:rsid w:val="003315C4"/>
    <w:rsid w:val="00331708"/>
    <w:rsid w:val="0033188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664"/>
    <w:rsid w:val="00336D16"/>
    <w:rsid w:val="00336E7B"/>
    <w:rsid w:val="00337211"/>
    <w:rsid w:val="00337623"/>
    <w:rsid w:val="0033787C"/>
    <w:rsid w:val="00337970"/>
    <w:rsid w:val="00340411"/>
    <w:rsid w:val="00340E1F"/>
    <w:rsid w:val="00341829"/>
    <w:rsid w:val="00341B45"/>
    <w:rsid w:val="00341D13"/>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4FC"/>
    <w:rsid w:val="00356D46"/>
    <w:rsid w:val="00356F37"/>
    <w:rsid w:val="00356F65"/>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4FD9"/>
    <w:rsid w:val="003655A5"/>
    <w:rsid w:val="00365654"/>
    <w:rsid w:val="00365B20"/>
    <w:rsid w:val="00365D6E"/>
    <w:rsid w:val="003667B3"/>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102"/>
    <w:rsid w:val="0038130D"/>
    <w:rsid w:val="003813C9"/>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67"/>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40"/>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9A3"/>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665"/>
    <w:rsid w:val="003B3830"/>
    <w:rsid w:val="003B3F3E"/>
    <w:rsid w:val="003B43C1"/>
    <w:rsid w:val="003B4413"/>
    <w:rsid w:val="003B48C0"/>
    <w:rsid w:val="003B4D5E"/>
    <w:rsid w:val="003B5A7F"/>
    <w:rsid w:val="003B5B36"/>
    <w:rsid w:val="003B65D2"/>
    <w:rsid w:val="003B67FC"/>
    <w:rsid w:val="003B6972"/>
    <w:rsid w:val="003B6DC7"/>
    <w:rsid w:val="003B71A0"/>
    <w:rsid w:val="003B7278"/>
    <w:rsid w:val="003B749F"/>
    <w:rsid w:val="003B7684"/>
    <w:rsid w:val="003B784F"/>
    <w:rsid w:val="003C0353"/>
    <w:rsid w:val="003C04BD"/>
    <w:rsid w:val="003C0A8A"/>
    <w:rsid w:val="003C1224"/>
    <w:rsid w:val="003C13C6"/>
    <w:rsid w:val="003C17F8"/>
    <w:rsid w:val="003C18BC"/>
    <w:rsid w:val="003C1B36"/>
    <w:rsid w:val="003C1E94"/>
    <w:rsid w:val="003C2019"/>
    <w:rsid w:val="003C2823"/>
    <w:rsid w:val="003C2869"/>
    <w:rsid w:val="003C2A0E"/>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C82"/>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41B"/>
    <w:rsid w:val="003E058D"/>
    <w:rsid w:val="003E05A3"/>
    <w:rsid w:val="003E0683"/>
    <w:rsid w:val="003E079D"/>
    <w:rsid w:val="003E0AF6"/>
    <w:rsid w:val="003E0C06"/>
    <w:rsid w:val="003E0C6F"/>
    <w:rsid w:val="003E0E00"/>
    <w:rsid w:val="003E0E84"/>
    <w:rsid w:val="003E0FEE"/>
    <w:rsid w:val="003E13A0"/>
    <w:rsid w:val="003E146B"/>
    <w:rsid w:val="003E1753"/>
    <w:rsid w:val="003E1AB9"/>
    <w:rsid w:val="003E1CFA"/>
    <w:rsid w:val="003E20FB"/>
    <w:rsid w:val="003E228D"/>
    <w:rsid w:val="003E29EA"/>
    <w:rsid w:val="003E2A70"/>
    <w:rsid w:val="003E2AE5"/>
    <w:rsid w:val="003E2BD5"/>
    <w:rsid w:val="003E3BDE"/>
    <w:rsid w:val="003E3C62"/>
    <w:rsid w:val="003E429E"/>
    <w:rsid w:val="003E4B61"/>
    <w:rsid w:val="003E4C70"/>
    <w:rsid w:val="003E4CA4"/>
    <w:rsid w:val="003E4D4F"/>
    <w:rsid w:val="003E4E7B"/>
    <w:rsid w:val="003E5057"/>
    <w:rsid w:val="003E506F"/>
    <w:rsid w:val="003E633B"/>
    <w:rsid w:val="003E6ABA"/>
    <w:rsid w:val="003E6E70"/>
    <w:rsid w:val="003E78CA"/>
    <w:rsid w:val="003E7A30"/>
    <w:rsid w:val="003E7DB6"/>
    <w:rsid w:val="003F0657"/>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053"/>
    <w:rsid w:val="0040431B"/>
    <w:rsid w:val="0040475A"/>
    <w:rsid w:val="00404918"/>
    <w:rsid w:val="00404B4A"/>
    <w:rsid w:val="00405476"/>
    <w:rsid w:val="00405836"/>
    <w:rsid w:val="00405847"/>
    <w:rsid w:val="00405992"/>
    <w:rsid w:val="00405BAB"/>
    <w:rsid w:val="00405C0D"/>
    <w:rsid w:val="00405DF9"/>
    <w:rsid w:val="0040633D"/>
    <w:rsid w:val="004065FD"/>
    <w:rsid w:val="004069BA"/>
    <w:rsid w:val="00406DFB"/>
    <w:rsid w:val="00407137"/>
    <w:rsid w:val="00407313"/>
    <w:rsid w:val="00407343"/>
    <w:rsid w:val="0040770B"/>
    <w:rsid w:val="00407D90"/>
    <w:rsid w:val="00407FD0"/>
    <w:rsid w:val="00410393"/>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593"/>
    <w:rsid w:val="004175AD"/>
    <w:rsid w:val="00417A17"/>
    <w:rsid w:val="00417A6F"/>
    <w:rsid w:val="00417B72"/>
    <w:rsid w:val="00417BE5"/>
    <w:rsid w:val="00417D36"/>
    <w:rsid w:val="00417D93"/>
    <w:rsid w:val="004202A0"/>
    <w:rsid w:val="004203BE"/>
    <w:rsid w:val="00420907"/>
    <w:rsid w:val="00420BE6"/>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EE9"/>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5A7F"/>
    <w:rsid w:val="00435E34"/>
    <w:rsid w:val="00436255"/>
    <w:rsid w:val="00436438"/>
    <w:rsid w:val="004369FE"/>
    <w:rsid w:val="00436AEE"/>
    <w:rsid w:val="00437368"/>
    <w:rsid w:val="00437386"/>
    <w:rsid w:val="00437464"/>
    <w:rsid w:val="0043762C"/>
    <w:rsid w:val="004377DC"/>
    <w:rsid w:val="00437F45"/>
    <w:rsid w:val="00440200"/>
    <w:rsid w:val="004406C3"/>
    <w:rsid w:val="00440E60"/>
    <w:rsid w:val="00440F2E"/>
    <w:rsid w:val="0044123A"/>
    <w:rsid w:val="004413FA"/>
    <w:rsid w:val="004417D6"/>
    <w:rsid w:val="00441A2B"/>
    <w:rsid w:val="00441D12"/>
    <w:rsid w:val="004420AA"/>
    <w:rsid w:val="004423C4"/>
    <w:rsid w:val="00442A49"/>
    <w:rsid w:val="00442AC8"/>
    <w:rsid w:val="00442BE5"/>
    <w:rsid w:val="00442C0D"/>
    <w:rsid w:val="00442EF8"/>
    <w:rsid w:val="004430A5"/>
    <w:rsid w:val="004431D0"/>
    <w:rsid w:val="004433D5"/>
    <w:rsid w:val="0044397B"/>
    <w:rsid w:val="00443D8C"/>
    <w:rsid w:val="004441A5"/>
    <w:rsid w:val="00444355"/>
    <w:rsid w:val="00444767"/>
    <w:rsid w:val="004450D0"/>
    <w:rsid w:val="004451D4"/>
    <w:rsid w:val="0044578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CF0"/>
    <w:rsid w:val="00453E3D"/>
    <w:rsid w:val="00453EA9"/>
    <w:rsid w:val="004544F3"/>
    <w:rsid w:val="00454A72"/>
    <w:rsid w:val="00454C88"/>
    <w:rsid w:val="00454D22"/>
    <w:rsid w:val="004551E7"/>
    <w:rsid w:val="004551F1"/>
    <w:rsid w:val="004559CB"/>
    <w:rsid w:val="00455A66"/>
    <w:rsid w:val="00455D85"/>
    <w:rsid w:val="00455E7A"/>
    <w:rsid w:val="00455E84"/>
    <w:rsid w:val="00455F61"/>
    <w:rsid w:val="00456031"/>
    <w:rsid w:val="004561DC"/>
    <w:rsid w:val="00456486"/>
    <w:rsid w:val="004569D7"/>
    <w:rsid w:val="004571F4"/>
    <w:rsid w:val="004604D2"/>
    <w:rsid w:val="00460625"/>
    <w:rsid w:val="004606C9"/>
    <w:rsid w:val="004607B7"/>
    <w:rsid w:val="00461443"/>
    <w:rsid w:val="0046177A"/>
    <w:rsid w:val="00461947"/>
    <w:rsid w:val="00461972"/>
    <w:rsid w:val="00461C28"/>
    <w:rsid w:val="00461C8C"/>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4D56"/>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67B4E"/>
    <w:rsid w:val="00470D36"/>
    <w:rsid w:val="00470DE1"/>
    <w:rsid w:val="0047128F"/>
    <w:rsid w:val="00471986"/>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5F0"/>
    <w:rsid w:val="00477672"/>
    <w:rsid w:val="004800A8"/>
    <w:rsid w:val="0048015F"/>
    <w:rsid w:val="004801D9"/>
    <w:rsid w:val="00480235"/>
    <w:rsid w:val="0048031B"/>
    <w:rsid w:val="00480702"/>
    <w:rsid w:val="00480A26"/>
    <w:rsid w:val="00480B17"/>
    <w:rsid w:val="00480D50"/>
    <w:rsid w:val="00480D5A"/>
    <w:rsid w:val="00480DD9"/>
    <w:rsid w:val="00480F75"/>
    <w:rsid w:val="004816E5"/>
    <w:rsid w:val="00481736"/>
    <w:rsid w:val="00481C09"/>
    <w:rsid w:val="00481D44"/>
    <w:rsid w:val="00481F84"/>
    <w:rsid w:val="00482233"/>
    <w:rsid w:val="004825C6"/>
    <w:rsid w:val="00482659"/>
    <w:rsid w:val="00482843"/>
    <w:rsid w:val="0048287F"/>
    <w:rsid w:val="00482E87"/>
    <w:rsid w:val="004833FE"/>
    <w:rsid w:val="004834E2"/>
    <w:rsid w:val="0048383F"/>
    <w:rsid w:val="0048393F"/>
    <w:rsid w:val="00483C7E"/>
    <w:rsid w:val="00483C7F"/>
    <w:rsid w:val="004845C3"/>
    <w:rsid w:val="00484E88"/>
    <w:rsid w:val="00484F59"/>
    <w:rsid w:val="00485173"/>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B0C"/>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97AF8"/>
    <w:rsid w:val="004A0A28"/>
    <w:rsid w:val="004A0D79"/>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6CFD"/>
    <w:rsid w:val="004A73B7"/>
    <w:rsid w:val="004A77CD"/>
    <w:rsid w:val="004A79B5"/>
    <w:rsid w:val="004A7B62"/>
    <w:rsid w:val="004A7C6B"/>
    <w:rsid w:val="004A7CBB"/>
    <w:rsid w:val="004B013B"/>
    <w:rsid w:val="004B02A2"/>
    <w:rsid w:val="004B06EE"/>
    <w:rsid w:val="004B0763"/>
    <w:rsid w:val="004B07BC"/>
    <w:rsid w:val="004B0A16"/>
    <w:rsid w:val="004B1433"/>
    <w:rsid w:val="004B1BA4"/>
    <w:rsid w:val="004B1D33"/>
    <w:rsid w:val="004B1D92"/>
    <w:rsid w:val="004B224A"/>
    <w:rsid w:val="004B248B"/>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CC3"/>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7D3"/>
    <w:rsid w:val="004C2D89"/>
    <w:rsid w:val="004C33DE"/>
    <w:rsid w:val="004C3457"/>
    <w:rsid w:val="004C4040"/>
    <w:rsid w:val="004C4315"/>
    <w:rsid w:val="004C44B9"/>
    <w:rsid w:val="004C48A5"/>
    <w:rsid w:val="004C4A6E"/>
    <w:rsid w:val="004C4BBB"/>
    <w:rsid w:val="004C4F90"/>
    <w:rsid w:val="004C5138"/>
    <w:rsid w:val="004C524C"/>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0AD"/>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B8C"/>
    <w:rsid w:val="004D1DD2"/>
    <w:rsid w:val="004D1EEB"/>
    <w:rsid w:val="004D3048"/>
    <w:rsid w:val="004D33A8"/>
    <w:rsid w:val="004D35BB"/>
    <w:rsid w:val="004D3E63"/>
    <w:rsid w:val="004D4638"/>
    <w:rsid w:val="004D480C"/>
    <w:rsid w:val="004D4925"/>
    <w:rsid w:val="004D49AB"/>
    <w:rsid w:val="004D4F15"/>
    <w:rsid w:val="004D5018"/>
    <w:rsid w:val="004D506E"/>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3B7"/>
    <w:rsid w:val="004E0E36"/>
    <w:rsid w:val="004E1141"/>
    <w:rsid w:val="004E155D"/>
    <w:rsid w:val="004E1594"/>
    <w:rsid w:val="004E20F8"/>
    <w:rsid w:val="004E297C"/>
    <w:rsid w:val="004E2A22"/>
    <w:rsid w:val="004E2F30"/>
    <w:rsid w:val="004E34CD"/>
    <w:rsid w:val="004E3687"/>
    <w:rsid w:val="004E3C31"/>
    <w:rsid w:val="004E410E"/>
    <w:rsid w:val="004E41DD"/>
    <w:rsid w:val="004E43F4"/>
    <w:rsid w:val="004E4626"/>
    <w:rsid w:val="004E46E4"/>
    <w:rsid w:val="004E476E"/>
    <w:rsid w:val="004E4AF6"/>
    <w:rsid w:val="004E4DE4"/>
    <w:rsid w:val="004E55AF"/>
    <w:rsid w:val="004E571C"/>
    <w:rsid w:val="004E5728"/>
    <w:rsid w:val="004E577A"/>
    <w:rsid w:val="004E5C2C"/>
    <w:rsid w:val="004E5C68"/>
    <w:rsid w:val="004E6011"/>
    <w:rsid w:val="004E622B"/>
    <w:rsid w:val="004E62B6"/>
    <w:rsid w:val="004E6773"/>
    <w:rsid w:val="004E6CA3"/>
    <w:rsid w:val="004E7299"/>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0AE"/>
    <w:rsid w:val="004F35B2"/>
    <w:rsid w:val="004F3956"/>
    <w:rsid w:val="004F420B"/>
    <w:rsid w:val="004F4333"/>
    <w:rsid w:val="004F44F9"/>
    <w:rsid w:val="004F45F7"/>
    <w:rsid w:val="004F46BB"/>
    <w:rsid w:val="004F4869"/>
    <w:rsid w:val="004F491E"/>
    <w:rsid w:val="004F4989"/>
    <w:rsid w:val="004F4DBE"/>
    <w:rsid w:val="004F5129"/>
    <w:rsid w:val="004F57C7"/>
    <w:rsid w:val="004F65EF"/>
    <w:rsid w:val="004F68EE"/>
    <w:rsid w:val="004F6953"/>
    <w:rsid w:val="004F6D10"/>
    <w:rsid w:val="004F7109"/>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926"/>
    <w:rsid w:val="00514BFF"/>
    <w:rsid w:val="00515020"/>
    <w:rsid w:val="0051523A"/>
    <w:rsid w:val="00515B0B"/>
    <w:rsid w:val="00515B5F"/>
    <w:rsid w:val="00515D7A"/>
    <w:rsid w:val="00515DAE"/>
    <w:rsid w:val="005161D6"/>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2C3B"/>
    <w:rsid w:val="00523410"/>
    <w:rsid w:val="0052348B"/>
    <w:rsid w:val="00523507"/>
    <w:rsid w:val="0052350A"/>
    <w:rsid w:val="0052388E"/>
    <w:rsid w:val="00524048"/>
    <w:rsid w:val="00524103"/>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CC4"/>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07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519"/>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206"/>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846"/>
    <w:rsid w:val="00575DEB"/>
    <w:rsid w:val="00576688"/>
    <w:rsid w:val="00576ADB"/>
    <w:rsid w:val="00576CE2"/>
    <w:rsid w:val="00576F91"/>
    <w:rsid w:val="00577023"/>
    <w:rsid w:val="00577502"/>
    <w:rsid w:val="0057765D"/>
    <w:rsid w:val="00577C5D"/>
    <w:rsid w:val="00577D7A"/>
    <w:rsid w:val="005803D0"/>
    <w:rsid w:val="005806AD"/>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431"/>
    <w:rsid w:val="00587776"/>
    <w:rsid w:val="005879A5"/>
    <w:rsid w:val="00587E75"/>
    <w:rsid w:val="00590372"/>
    <w:rsid w:val="00590BA4"/>
    <w:rsid w:val="00590DDD"/>
    <w:rsid w:val="00590E08"/>
    <w:rsid w:val="005914ED"/>
    <w:rsid w:val="005916A7"/>
    <w:rsid w:val="00591C1A"/>
    <w:rsid w:val="00592501"/>
    <w:rsid w:val="0059264E"/>
    <w:rsid w:val="00592741"/>
    <w:rsid w:val="00592FC0"/>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0CFF"/>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771"/>
    <w:rsid w:val="005B3BBD"/>
    <w:rsid w:val="005B3F28"/>
    <w:rsid w:val="005B40A8"/>
    <w:rsid w:val="005B4237"/>
    <w:rsid w:val="005B45CC"/>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6EF8"/>
    <w:rsid w:val="005B75C4"/>
    <w:rsid w:val="005B7C31"/>
    <w:rsid w:val="005B7D23"/>
    <w:rsid w:val="005C0122"/>
    <w:rsid w:val="005C0D2D"/>
    <w:rsid w:val="005C105E"/>
    <w:rsid w:val="005C1174"/>
    <w:rsid w:val="005C1470"/>
    <w:rsid w:val="005C1B90"/>
    <w:rsid w:val="005C1FE0"/>
    <w:rsid w:val="005C2098"/>
    <w:rsid w:val="005C2D60"/>
    <w:rsid w:val="005C3014"/>
    <w:rsid w:val="005C36E9"/>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8B8"/>
    <w:rsid w:val="005C7C36"/>
    <w:rsid w:val="005C7D83"/>
    <w:rsid w:val="005C7E77"/>
    <w:rsid w:val="005D06CD"/>
    <w:rsid w:val="005D072C"/>
    <w:rsid w:val="005D0B26"/>
    <w:rsid w:val="005D0C6E"/>
    <w:rsid w:val="005D0EB6"/>
    <w:rsid w:val="005D11B8"/>
    <w:rsid w:val="005D14A7"/>
    <w:rsid w:val="005D157A"/>
    <w:rsid w:val="005D1A47"/>
    <w:rsid w:val="005D1D31"/>
    <w:rsid w:val="005D1D44"/>
    <w:rsid w:val="005D1E12"/>
    <w:rsid w:val="005D2BFC"/>
    <w:rsid w:val="005D2D59"/>
    <w:rsid w:val="005D2F66"/>
    <w:rsid w:val="005D2F6B"/>
    <w:rsid w:val="005D3016"/>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CB5"/>
    <w:rsid w:val="005E5FDF"/>
    <w:rsid w:val="005E600F"/>
    <w:rsid w:val="005E67DA"/>
    <w:rsid w:val="005E6CAE"/>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79D"/>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622"/>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58"/>
    <w:rsid w:val="006063F7"/>
    <w:rsid w:val="00606620"/>
    <w:rsid w:val="00606DB1"/>
    <w:rsid w:val="00607327"/>
    <w:rsid w:val="006076C1"/>
    <w:rsid w:val="006078B5"/>
    <w:rsid w:val="006078CA"/>
    <w:rsid w:val="00607AFE"/>
    <w:rsid w:val="00607B71"/>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31"/>
    <w:rsid w:val="006128A3"/>
    <w:rsid w:val="00613683"/>
    <w:rsid w:val="006136A3"/>
    <w:rsid w:val="006137FF"/>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667"/>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431"/>
    <w:rsid w:val="00633930"/>
    <w:rsid w:val="006342F5"/>
    <w:rsid w:val="0063477E"/>
    <w:rsid w:val="006347AF"/>
    <w:rsid w:val="00634CD2"/>
    <w:rsid w:val="00634FE7"/>
    <w:rsid w:val="006357C8"/>
    <w:rsid w:val="00636216"/>
    <w:rsid w:val="006363BC"/>
    <w:rsid w:val="0063646E"/>
    <w:rsid w:val="006365D4"/>
    <w:rsid w:val="00636713"/>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0DB9"/>
    <w:rsid w:val="0065142B"/>
    <w:rsid w:val="006515BC"/>
    <w:rsid w:val="00651A61"/>
    <w:rsid w:val="00651BC0"/>
    <w:rsid w:val="00651C2D"/>
    <w:rsid w:val="00651C94"/>
    <w:rsid w:val="00651FB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76"/>
    <w:rsid w:val="00657F0C"/>
    <w:rsid w:val="00660302"/>
    <w:rsid w:val="006603F6"/>
    <w:rsid w:val="00660403"/>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909"/>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3CC3"/>
    <w:rsid w:val="00683F20"/>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3BFF"/>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2C0"/>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D5C"/>
    <w:rsid w:val="006B1E63"/>
    <w:rsid w:val="006B2373"/>
    <w:rsid w:val="006B2811"/>
    <w:rsid w:val="006B2D86"/>
    <w:rsid w:val="006B2F41"/>
    <w:rsid w:val="006B31D2"/>
    <w:rsid w:val="006B326A"/>
    <w:rsid w:val="006B347E"/>
    <w:rsid w:val="006B3717"/>
    <w:rsid w:val="006B38C6"/>
    <w:rsid w:val="006B3956"/>
    <w:rsid w:val="006B3C77"/>
    <w:rsid w:val="006B3D44"/>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1A8"/>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1FA8"/>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5B1"/>
    <w:rsid w:val="00706CB9"/>
    <w:rsid w:val="00706D4E"/>
    <w:rsid w:val="00706E3D"/>
    <w:rsid w:val="00707249"/>
    <w:rsid w:val="00707299"/>
    <w:rsid w:val="00707A8E"/>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710"/>
    <w:rsid w:val="0072160F"/>
    <w:rsid w:val="0072161A"/>
    <w:rsid w:val="0072162A"/>
    <w:rsid w:val="0072166D"/>
    <w:rsid w:val="007218D1"/>
    <w:rsid w:val="00721B2F"/>
    <w:rsid w:val="00722808"/>
    <w:rsid w:val="00722B82"/>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2B"/>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1E1"/>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122"/>
    <w:rsid w:val="0074746F"/>
    <w:rsid w:val="00747D9C"/>
    <w:rsid w:val="00747F0A"/>
    <w:rsid w:val="00750694"/>
    <w:rsid w:val="007506CB"/>
    <w:rsid w:val="007506E8"/>
    <w:rsid w:val="00750917"/>
    <w:rsid w:val="00750E39"/>
    <w:rsid w:val="00750E72"/>
    <w:rsid w:val="00751072"/>
    <w:rsid w:val="00751820"/>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514"/>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11F"/>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A2A"/>
    <w:rsid w:val="00780EB4"/>
    <w:rsid w:val="007810ED"/>
    <w:rsid w:val="007811DF"/>
    <w:rsid w:val="007814AE"/>
    <w:rsid w:val="007816C9"/>
    <w:rsid w:val="00781720"/>
    <w:rsid w:val="00781967"/>
    <w:rsid w:val="00781DB2"/>
    <w:rsid w:val="0078211A"/>
    <w:rsid w:val="00782EC6"/>
    <w:rsid w:val="00782F72"/>
    <w:rsid w:val="00783218"/>
    <w:rsid w:val="0078358F"/>
    <w:rsid w:val="00783A4A"/>
    <w:rsid w:val="00783CED"/>
    <w:rsid w:val="00783D2B"/>
    <w:rsid w:val="00784019"/>
    <w:rsid w:val="00784398"/>
    <w:rsid w:val="007843C4"/>
    <w:rsid w:val="0078482C"/>
    <w:rsid w:val="00784971"/>
    <w:rsid w:val="00785029"/>
    <w:rsid w:val="007858E7"/>
    <w:rsid w:val="00785B75"/>
    <w:rsid w:val="00785B7B"/>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50"/>
    <w:rsid w:val="00791AD0"/>
    <w:rsid w:val="00791B41"/>
    <w:rsid w:val="00791BCD"/>
    <w:rsid w:val="00792B38"/>
    <w:rsid w:val="00792E4B"/>
    <w:rsid w:val="00792FFD"/>
    <w:rsid w:val="0079320F"/>
    <w:rsid w:val="00793310"/>
    <w:rsid w:val="00793363"/>
    <w:rsid w:val="007933B7"/>
    <w:rsid w:val="00793519"/>
    <w:rsid w:val="007936C8"/>
    <w:rsid w:val="00793742"/>
    <w:rsid w:val="007937BC"/>
    <w:rsid w:val="00793AE6"/>
    <w:rsid w:val="00793CA7"/>
    <w:rsid w:val="00793D64"/>
    <w:rsid w:val="007940F1"/>
    <w:rsid w:val="00794412"/>
    <w:rsid w:val="00794BAB"/>
    <w:rsid w:val="00795090"/>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39"/>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880"/>
    <w:rsid w:val="007C1B87"/>
    <w:rsid w:val="007C1D40"/>
    <w:rsid w:val="007C1D9C"/>
    <w:rsid w:val="007C1FEB"/>
    <w:rsid w:val="007C218E"/>
    <w:rsid w:val="007C23D7"/>
    <w:rsid w:val="007C24D1"/>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11C"/>
    <w:rsid w:val="007C6231"/>
    <w:rsid w:val="007C674E"/>
    <w:rsid w:val="007C680F"/>
    <w:rsid w:val="007C6BB0"/>
    <w:rsid w:val="007C6C08"/>
    <w:rsid w:val="007C6F77"/>
    <w:rsid w:val="007C7C04"/>
    <w:rsid w:val="007C7C6E"/>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4614"/>
    <w:rsid w:val="007D5298"/>
    <w:rsid w:val="007D54B6"/>
    <w:rsid w:val="007D55F6"/>
    <w:rsid w:val="007D6A67"/>
    <w:rsid w:val="007D74DB"/>
    <w:rsid w:val="007D79FA"/>
    <w:rsid w:val="007D7A62"/>
    <w:rsid w:val="007D7AEC"/>
    <w:rsid w:val="007D7B3B"/>
    <w:rsid w:val="007D7BEA"/>
    <w:rsid w:val="007D7CB3"/>
    <w:rsid w:val="007E0050"/>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3A9A"/>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63"/>
    <w:rsid w:val="007E669F"/>
    <w:rsid w:val="007E6C50"/>
    <w:rsid w:val="007E730E"/>
    <w:rsid w:val="007E7375"/>
    <w:rsid w:val="007E7BD0"/>
    <w:rsid w:val="007E7FB0"/>
    <w:rsid w:val="007F079F"/>
    <w:rsid w:val="007F15B3"/>
    <w:rsid w:val="007F15B8"/>
    <w:rsid w:val="007F175F"/>
    <w:rsid w:val="007F1DA2"/>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6EA1"/>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C24"/>
    <w:rsid w:val="00810FF3"/>
    <w:rsid w:val="0081118B"/>
    <w:rsid w:val="00811E7C"/>
    <w:rsid w:val="00812477"/>
    <w:rsid w:val="0081280E"/>
    <w:rsid w:val="00812A05"/>
    <w:rsid w:val="00812AD8"/>
    <w:rsid w:val="00812B7C"/>
    <w:rsid w:val="00812F1C"/>
    <w:rsid w:val="00812FEB"/>
    <w:rsid w:val="00813216"/>
    <w:rsid w:val="00813281"/>
    <w:rsid w:val="008133AE"/>
    <w:rsid w:val="0081357E"/>
    <w:rsid w:val="00813878"/>
    <w:rsid w:val="00813A9D"/>
    <w:rsid w:val="00813F86"/>
    <w:rsid w:val="0081446F"/>
    <w:rsid w:val="0081471A"/>
    <w:rsid w:val="0081478D"/>
    <w:rsid w:val="008147B5"/>
    <w:rsid w:val="00814AD0"/>
    <w:rsid w:val="00814DF0"/>
    <w:rsid w:val="00814EE4"/>
    <w:rsid w:val="00815694"/>
    <w:rsid w:val="00815E18"/>
    <w:rsid w:val="00815E35"/>
    <w:rsid w:val="00816044"/>
    <w:rsid w:val="00816053"/>
    <w:rsid w:val="008161C9"/>
    <w:rsid w:val="00816233"/>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2E"/>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3AD"/>
    <w:rsid w:val="00825402"/>
    <w:rsid w:val="0082540F"/>
    <w:rsid w:val="00825560"/>
    <w:rsid w:val="00825973"/>
    <w:rsid w:val="00825CC7"/>
    <w:rsid w:val="008260AD"/>
    <w:rsid w:val="0082644F"/>
    <w:rsid w:val="00826560"/>
    <w:rsid w:val="008266A5"/>
    <w:rsid w:val="008271F1"/>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2FE"/>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B0E"/>
    <w:rsid w:val="00840CDD"/>
    <w:rsid w:val="00841082"/>
    <w:rsid w:val="008410A3"/>
    <w:rsid w:val="0084111B"/>
    <w:rsid w:val="008417A5"/>
    <w:rsid w:val="008417EA"/>
    <w:rsid w:val="00841A64"/>
    <w:rsid w:val="00841D6B"/>
    <w:rsid w:val="0084260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9FC"/>
    <w:rsid w:val="00847C0D"/>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747"/>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2F7C"/>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0F"/>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6B6"/>
    <w:rsid w:val="00874E32"/>
    <w:rsid w:val="00875365"/>
    <w:rsid w:val="0087541D"/>
    <w:rsid w:val="008755DB"/>
    <w:rsid w:val="008755DE"/>
    <w:rsid w:val="0087578F"/>
    <w:rsid w:val="008759E6"/>
    <w:rsid w:val="00875BA8"/>
    <w:rsid w:val="00876023"/>
    <w:rsid w:val="008763A5"/>
    <w:rsid w:val="008765FC"/>
    <w:rsid w:val="00876868"/>
    <w:rsid w:val="0087695E"/>
    <w:rsid w:val="00876BDA"/>
    <w:rsid w:val="00876F4D"/>
    <w:rsid w:val="00877054"/>
    <w:rsid w:val="008770E7"/>
    <w:rsid w:val="00877486"/>
    <w:rsid w:val="008774B5"/>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BF7"/>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4D9"/>
    <w:rsid w:val="00887609"/>
    <w:rsid w:val="00887631"/>
    <w:rsid w:val="008876A1"/>
    <w:rsid w:val="00887AD4"/>
    <w:rsid w:val="008903AE"/>
    <w:rsid w:val="00890646"/>
    <w:rsid w:val="00890D38"/>
    <w:rsid w:val="00890D89"/>
    <w:rsid w:val="00891393"/>
    <w:rsid w:val="00891B30"/>
    <w:rsid w:val="0089247B"/>
    <w:rsid w:val="008924F3"/>
    <w:rsid w:val="008928F6"/>
    <w:rsid w:val="00892A53"/>
    <w:rsid w:val="00892DA4"/>
    <w:rsid w:val="00892EF8"/>
    <w:rsid w:val="00892FB7"/>
    <w:rsid w:val="00893197"/>
    <w:rsid w:val="008931B2"/>
    <w:rsid w:val="008931B4"/>
    <w:rsid w:val="0089337F"/>
    <w:rsid w:val="008935FD"/>
    <w:rsid w:val="0089388A"/>
    <w:rsid w:val="00893D51"/>
    <w:rsid w:val="008945C6"/>
    <w:rsid w:val="00894749"/>
    <w:rsid w:val="00894AF6"/>
    <w:rsid w:val="00894CCB"/>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A2"/>
    <w:rsid w:val="008A16BD"/>
    <w:rsid w:val="008A175F"/>
    <w:rsid w:val="008A17A6"/>
    <w:rsid w:val="008A1CDE"/>
    <w:rsid w:val="008A1DD8"/>
    <w:rsid w:val="008A2350"/>
    <w:rsid w:val="008A24E7"/>
    <w:rsid w:val="008A2E58"/>
    <w:rsid w:val="008A3312"/>
    <w:rsid w:val="008A379E"/>
    <w:rsid w:val="008A4260"/>
    <w:rsid w:val="008A42EC"/>
    <w:rsid w:val="008A43E5"/>
    <w:rsid w:val="008A449E"/>
    <w:rsid w:val="008A4B3A"/>
    <w:rsid w:val="008A4D2F"/>
    <w:rsid w:val="008A4D67"/>
    <w:rsid w:val="008A4D80"/>
    <w:rsid w:val="008A4E83"/>
    <w:rsid w:val="008A5345"/>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0E0F"/>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0A0"/>
    <w:rsid w:val="008B5155"/>
    <w:rsid w:val="008B524B"/>
    <w:rsid w:val="008B5690"/>
    <w:rsid w:val="008B576B"/>
    <w:rsid w:val="008B59BC"/>
    <w:rsid w:val="008B5B29"/>
    <w:rsid w:val="008B5B87"/>
    <w:rsid w:val="008B5C47"/>
    <w:rsid w:val="008B5FA6"/>
    <w:rsid w:val="008B6030"/>
    <w:rsid w:val="008B66B4"/>
    <w:rsid w:val="008B69FA"/>
    <w:rsid w:val="008B7243"/>
    <w:rsid w:val="008B7278"/>
    <w:rsid w:val="008B7DF2"/>
    <w:rsid w:val="008C0177"/>
    <w:rsid w:val="008C0799"/>
    <w:rsid w:val="008C0AC8"/>
    <w:rsid w:val="008C0D8A"/>
    <w:rsid w:val="008C0E9C"/>
    <w:rsid w:val="008C0ED3"/>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EF7"/>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9BA"/>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8F7F46"/>
    <w:rsid w:val="00900672"/>
    <w:rsid w:val="0090067C"/>
    <w:rsid w:val="0090088F"/>
    <w:rsid w:val="00900D76"/>
    <w:rsid w:val="00900DAB"/>
    <w:rsid w:val="00900E05"/>
    <w:rsid w:val="00900F56"/>
    <w:rsid w:val="00901A1C"/>
    <w:rsid w:val="00901AF3"/>
    <w:rsid w:val="00902197"/>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7A1"/>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432"/>
    <w:rsid w:val="0090761B"/>
    <w:rsid w:val="009077E5"/>
    <w:rsid w:val="009078A9"/>
    <w:rsid w:val="0090792A"/>
    <w:rsid w:val="00907C01"/>
    <w:rsid w:val="00907CE5"/>
    <w:rsid w:val="009100F8"/>
    <w:rsid w:val="009103AF"/>
    <w:rsid w:val="009103FA"/>
    <w:rsid w:val="009108CA"/>
    <w:rsid w:val="00910FEA"/>
    <w:rsid w:val="009110D9"/>
    <w:rsid w:val="0091126A"/>
    <w:rsid w:val="009112F8"/>
    <w:rsid w:val="00911775"/>
    <w:rsid w:val="00911B38"/>
    <w:rsid w:val="009125E9"/>
    <w:rsid w:val="009127E8"/>
    <w:rsid w:val="00912F70"/>
    <w:rsid w:val="0091347B"/>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A3E"/>
    <w:rsid w:val="00917BD8"/>
    <w:rsid w:val="00917C27"/>
    <w:rsid w:val="00917D34"/>
    <w:rsid w:val="00917EFF"/>
    <w:rsid w:val="0092003A"/>
    <w:rsid w:val="009204E9"/>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709"/>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BF0"/>
    <w:rsid w:val="00940E1A"/>
    <w:rsid w:val="0094135D"/>
    <w:rsid w:val="009415B7"/>
    <w:rsid w:val="00941A38"/>
    <w:rsid w:val="00941E45"/>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7C0"/>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62"/>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10"/>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D43"/>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974"/>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A7890"/>
    <w:rsid w:val="009B0492"/>
    <w:rsid w:val="009B0A95"/>
    <w:rsid w:val="009B12FE"/>
    <w:rsid w:val="009B15F1"/>
    <w:rsid w:val="009B17B6"/>
    <w:rsid w:val="009B1C90"/>
    <w:rsid w:val="009B1D90"/>
    <w:rsid w:val="009B1F61"/>
    <w:rsid w:val="009B245D"/>
    <w:rsid w:val="009B30BE"/>
    <w:rsid w:val="009B30C8"/>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CB0"/>
    <w:rsid w:val="009B6CC5"/>
    <w:rsid w:val="009B6DB0"/>
    <w:rsid w:val="009B6DD0"/>
    <w:rsid w:val="009B6E52"/>
    <w:rsid w:val="009B78B1"/>
    <w:rsid w:val="009B78B2"/>
    <w:rsid w:val="009B78C4"/>
    <w:rsid w:val="009B78CD"/>
    <w:rsid w:val="009B7B96"/>
    <w:rsid w:val="009B7F8D"/>
    <w:rsid w:val="009B7FAF"/>
    <w:rsid w:val="009C0356"/>
    <w:rsid w:val="009C0677"/>
    <w:rsid w:val="009C090A"/>
    <w:rsid w:val="009C09A4"/>
    <w:rsid w:val="009C0D57"/>
    <w:rsid w:val="009C0EF1"/>
    <w:rsid w:val="009C1030"/>
    <w:rsid w:val="009C17FD"/>
    <w:rsid w:val="009C23FD"/>
    <w:rsid w:val="009C2427"/>
    <w:rsid w:val="009C2570"/>
    <w:rsid w:val="009C2827"/>
    <w:rsid w:val="009C2DD9"/>
    <w:rsid w:val="009C31F0"/>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D3F"/>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501"/>
    <w:rsid w:val="009D5CEC"/>
    <w:rsid w:val="009D63F2"/>
    <w:rsid w:val="009D67B2"/>
    <w:rsid w:val="009D7259"/>
    <w:rsid w:val="009D7307"/>
    <w:rsid w:val="009D742F"/>
    <w:rsid w:val="009D747E"/>
    <w:rsid w:val="009D7822"/>
    <w:rsid w:val="009D7BBC"/>
    <w:rsid w:val="009D7BFF"/>
    <w:rsid w:val="009E0101"/>
    <w:rsid w:val="009E036D"/>
    <w:rsid w:val="009E048C"/>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609"/>
    <w:rsid w:val="009E5E36"/>
    <w:rsid w:val="009E60DD"/>
    <w:rsid w:val="009E6663"/>
    <w:rsid w:val="009E66FE"/>
    <w:rsid w:val="009E6B12"/>
    <w:rsid w:val="009E6D59"/>
    <w:rsid w:val="009E7094"/>
    <w:rsid w:val="009E7105"/>
    <w:rsid w:val="009E7198"/>
    <w:rsid w:val="009E71DA"/>
    <w:rsid w:val="009E7608"/>
    <w:rsid w:val="009F0222"/>
    <w:rsid w:val="009F0366"/>
    <w:rsid w:val="009F0400"/>
    <w:rsid w:val="009F0665"/>
    <w:rsid w:val="009F0758"/>
    <w:rsid w:val="009F0D5B"/>
    <w:rsid w:val="009F1591"/>
    <w:rsid w:val="009F1A2B"/>
    <w:rsid w:val="009F1C6E"/>
    <w:rsid w:val="009F1C83"/>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2B2"/>
    <w:rsid w:val="009F69C6"/>
    <w:rsid w:val="009F6A8D"/>
    <w:rsid w:val="009F6DD0"/>
    <w:rsid w:val="009F73D7"/>
    <w:rsid w:val="009F74E2"/>
    <w:rsid w:val="009F74FA"/>
    <w:rsid w:val="009F7AB2"/>
    <w:rsid w:val="009F7C25"/>
    <w:rsid w:val="009F7F06"/>
    <w:rsid w:val="00A00189"/>
    <w:rsid w:val="00A0030E"/>
    <w:rsid w:val="00A0067D"/>
    <w:rsid w:val="00A01359"/>
    <w:rsid w:val="00A014AC"/>
    <w:rsid w:val="00A014D3"/>
    <w:rsid w:val="00A01570"/>
    <w:rsid w:val="00A01840"/>
    <w:rsid w:val="00A01D9C"/>
    <w:rsid w:val="00A01F76"/>
    <w:rsid w:val="00A01FA4"/>
    <w:rsid w:val="00A02C98"/>
    <w:rsid w:val="00A02D0F"/>
    <w:rsid w:val="00A02E28"/>
    <w:rsid w:val="00A03DA3"/>
    <w:rsid w:val="00A03E42"/>
    <w:rsid w:val="00A04221"/>
    <w:rsid w:val="00A04626"/>
    <w:rsid w:val="00A04B46"/>
    <w:rsid w:val="00A04C2F"/>
    <w:rsid w:val="00A04D40"/>
    <w:rsid w:val="00A04EC1"/>
    <w:rsid w:val="00A05248"/>
    <w:rsid w:val="00A0554B"/>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4916"/>
    <w:rsid w:val="00A1505D"/>
    <w:rsid w:val="00A1570A"/>
    <w:rsid w:val="00A15848"/>
    <w:rsid w:val="00A158EC"/>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059"/>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41"/>
    <w:rsid w:val="00A300E3"/>
    <w:rsid w:val="00A30140"/>
    <w:rsid w:val="00A303F5"/>
    <w:rsid w:val="00A3057D"/>
    <w:rsid w:val="00A30CD1"/>
    <w:rsid w:val="00A31043"/>
    <w:rsid w:val="00A310E6"/>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92"/>
    <w:rsid w:val="00A43EC1"/>
    <w:rsid w:val="00A446F5"/>
    <w:rsid w:val="00A44788"/>
    <w:rsid w:val="00A44B28"/>
    <w:rsid w:val="00A44F02"/>
    <w:rsid w:val="00A456A7"/>
    <w:rsid w:val="00A45A7A"/>
    <w:rsid w:val="00A45CE9"/>
    <w:rsid w:val="00A45D40"/>
    <w:rsid w:val="00A45FC2"/>
    <w:rsid w:val="00A4626E"/>
    <w:rsid w:val="00A471C4"/>
    <w:rsid w:val="00A47253"/>
    <w:rsid w:val="00A47386"/>
    <w:rsid w:val="00A47695"/>
    <w:rsid w:val="00A47A1D"/>
    <w:rsid w:val="00A47D2D"/>
    <w:rsid w:val="00A47FFB"/>
    <w:rsid w:val="00A5030C"/>
    <w:rsid w:val="00A5041C"/>
    <w:rsid w:val="00A50611"/>
    <w:rsid w:val="00A50761"/>
    <w:rsid w:val="00A5089F"/>
    <w:rsid w:val="00A51643"/>
    <w:rsid w:val="00A5195D"/>
    <w:rsid w:val="00A51FC5"/>
    <w:rsid w:val="00A5295E"/>
    <w:rsid w:val="00A53DB1"/>
    <w:rsid w:val="00A53E2D"/>
    <w:rsid w:val="00A542F2"/>
    <w:rsid w:val="00A54352"/>
    <w:rsid w:val="00A54769"/>
    <w:rsid w:val="00A54C01"/>
    <w:rsid w:val="00A54E1D"/>
    <w:rsid w:val="00A54F69"/>
    <w:rsid w:val="00A55168"/>
    <w:rsid w:val="00A5562D"/>
    <w:rsid w:val="00A55B42"/>
    <w:rsid w:val="00A55EBE"/>
    <w:rsid w:val="00A5624D"/>
    <w:rsid w:val="00A5662B"/>
    <w:rsid w:val="00A5697C"/>
    <w:rsid w:val="00A56DEE"/>
    <w:rsid w:val="00A574A1"/>
    <w:rsid w:val="00A578C2"/>
    <w:rsid w:val="00A57B51"/>
    <w:rsid w:val="00A57E17"/>
    <w:rsid w:val="00A57F09"/>
    <w:rsid w:val="00A600FD"/>
    <w:rsid w:val="00A604CF"/>
    <w:rsid w:val="00A60DED"/>
    <w:rsid w:val="00A60EBA"/>
    <w:rsid w:val="00A610A5"/>
    <w:rsid w:val="00A612F8"/>
    <w:rsid w:val="00A61895"/>
    <w:rsid w:val="00A61B2C"/>
    <w:rsid w:val="00A6241F"/>
    <w:rsid w:val="00A624A2"/>
    <w:rsid w:val="00A629A1"/>
    <w:rsid w:val="00A629C8"/>
    <w:rsid w:val="00A6313B"/>
    <w:rsid w:val="00A63CE8"/>
    <w:rsid w:val="00A63D53"/>
    <w:rsid w:val="00A641CA"/>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0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D1F"/>
    <w:rsid w:val="00A83E73"/>
    <w:rsid w:val="00A844FC"/>
    <w:rsid w:val="00A84618"/>
    <w:rsid w:val="00A846F3"/>
    <w:rsid w:val="00A8492B"/>
    <w:rsid w:val="00A84B79"/>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685"/>
    <w:rsid w:val="00A8776A"/>
    <w:rsid w:val="00A87838"/>
    <w:rsid w:val="00A87902"/>
    <w:rsid w:val="00A9018A"/>
    <w:rsid w:val="00A9054F"/>
    <w:rsid w:val="00A90EE5"/>
    <w:rsid w:val="00A9107D"/>
    <w:rsid w:val="00A91BB9"/>
    <w:rsid w:val="00A91BD3"/>
    <w:rsid w:val="00A91C3A"/>
    <w:rsid w:val="00A91C96"/>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31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2CFE"/>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3F5"/>
    <w:rsid w:val="00AC248F"/>
    <w:rsid w:val="00AC25DA"/>
    <w:rsid w:val="00AC2ABA"/>
    <w:rsid w:val="00AC2B10"/>
    <w:rsid w:val="00AC364C"/>
    <w:rsid w:val="00AC369E"/>
    <w:rsid w:val="00AC38D4"/>
    <w:rsid w:val="00AC3D59"/>
    <w:rsid w:val="00AC4104"/>
    <w:rsid w:val="00AC4F79"/>
    <w:rsid w:val="00AC4FE7"/>
    <w:rsid w:val="00AC53F2"/>
    <w:rsid w:val="00AC5E48"/>
    <w:rsid w:val="00AC5F5B"/>
    <w:rsid w:val="00AC5FDA"/>
    <w:rsid w:val="00AC5FDC"/>
    <w:rsid w:val="00AC611F"/>
    <w:rsid w:val="00AC668B"/>
    <w:rsid w:val="00AC66B3"/>
    <w:rsid w:val="00AC6E9B"/>
    <w:rsid w:val="00AC7214"/>
    <w:rsid w:val="00AC724D"/>
    <w:rsid w:val="00AC7515"/>
    <w:rsid w:val="00AC754E"/>
    <w:rsid w:val="00AC76E7"/>
    <w:rsid w:val="00AD01A7"/>
    <w:rsid w:val="00AD058B"/>
    <w:rsid w:val="00AD073B"/>
    <w:rsid w:val="00AD0754"/>
    <w:rsid w:val="00AD07CD"/>
    <w:rsid w:val="00AD081C"/>
    <w:rsid w:val="00AD0E05"/>
    <w:rsid w:val="00AD0FDB"/>
    <w:rsid w:val="00AD1D61"/>
    <w:rsid w:val="00AD2687"/>
    <w:rsid w:val="00AD2859"/>
    <w:rsid w:val="00AD28AD"/>
    <w:rsid w:val="00AD2E58"/>
    <w:rsid w:val="00AD36F5"/>
    <w:rsid w:val="00AD3DB5"/>
    <w:rsid w:val="00AD43B4"/>
    <w:rsid w:val="00AD4593"/>
    <w:rsid w:val="00AD4BBB"/>
    <w:rsid w:val="00AD4CAD"/>
    <w:rsid w:val="00AD52B1"/>
    <w:rsid w:val="00AD5346"/>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1CE"/>
    <w:rsid w:val="00AE12F7"/>
    <w:rsid w:val="00AE134C"/>
    <w:rsid w:val="00AE13EC"/>
    <w:rsid w:val="00AE1440"/>
    <w:rsid w:val="00AE159A"/>
    <w:rsid w:val="00AE15A3"/>
    <w:rsid w:val="00AE1874"/>
    <w:rsid w:val="00AE18B3"/>
    <w:rsid w:val="00AE1B14"/>
    <w:rsid w:val="00AE21F8"/>
    <w:rsid w:val="00AE2809"/>
    <w:rsid w:val="00AE287D"/>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74F"/>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231"/>
    <w:rsid w:val="00AF5631"/>
    <w:rsid w:val="00AF6082"/>
    <w:rsid w:val="00AF6086"/>
    <w:rsid w:val="00AF65B2"/>
    <w:rsid w:val="00AF6634"/>
    <w:rsid w:val="00AF6CD5"/>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2"/>
    <w:rsid w:val="00B07F0D"/>
    <w:rsid w:val="00B101AE"/>
    <w:rsid w:val="00B102A2"/>
    <w:rsid w:val="00B104BF"/>
    <w:rsid w:val="00B10599"/>
    <w:rsid w:val="00B10EBC"/>
    <w:rsid w:val="00B11249"/>
    <w:rsid w:val="00B11573"/>
    <w:rsid w:val="00B115C0"/>
    <w:rsid w:val="00B117B9"/>
    <w:rsid w:val="00B117EF"/>
    <w:rsid w:val="00B11C16"/>
    <w:rsid w:val="00B11EC6"/>
    <w:rsid w:val="00B12734"/>
    <w:rsid w:val="00B1278A"/>
    <w:rsid w:val="00B12CB3"/>
    <w:rsid w:val="00B12EF7"/>
    <w:rsid w:val="00B12F3F"/>
    <w:rsid w:val="00B1332F"/>
    <w:rsid w:val="00B1362D"/>
    <w:rsid w:val="00B13C3D"/>
    <w:rsid w:val="00B13FB1"/>
    <w:rsid w:val="00B144C5"/>
    <w:rsid w:val="00B14D91"/>
    <w:rsid w:val="00B159E3"/>
    <w:rsid w:val="00B15C96"/>
    <w:rsid w:val="00B15DC5"/>
    <w:rsid w:val="00B16A90"/>
    <w:rsid w:val="00B16D5A"/>
    <w:rsid w:val="00B16DFA"/>
    <w:rsid w:val="00B171B1"/>
    <w:rsid w:val="00B174BA"/>
    <w:rsid w:val="00B17653"/>
    <w:rsid w:val="00B179AE"/>
    <w:rsid w:val="00B17DF2"/>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469"/>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4F6"/>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92F"/>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820"/>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D5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7A"/>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7EB"/>
    <w:rsid w:val="00B928C2"/>
    <w:rsid w:val="00B93077"/>
    <w:rsid w:val="00B93349"/>
    <w:rsid w:val="00B939E7"/>
    <w:rsid w:val="00B93E09"/>
    <w:rsid w:val="00B9542F"/>
    <w:rsid w:val="00B95525"/>
    <w:rsid w:val="00B957B7"/>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819"/>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595"/>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199B"/>
    <w:rsid w:val="00BC24B8"/>
    <w:rsid w:val="00BC24CA"/>
    <w:rsid w:val="00BC2B63"/>
    <w:rsid w:val="00BC2BAA"/>
    <w:rsid w:val="00BC2D98"/>
    <w:rsid w:val="00BC2E56"/>
    <w:rsid w:val="00BC2ED4"/>
    <w:rsid w:val="00BC3139"/>
    <w:rsid w:val="00BC35D3"/>
    <w:rsid w:val="00BC35E4"/>
    <w:rsid w:val="00BC3CEE"/>
    <w:rsid w:val="00BC3F5E"/>
    <w:rsid w:val="00BC437F"/>
    <w:rsid w:val="00BC44EC"/>
    <w:rsid w:val="00BC517E"/>
    <w:rsid w:val="00BC522D"/>
    <w:rsid w:val="00BC57AF"/>
    <w:rsid w:val="00BC5B95"/>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759"/>
    <w:rsid w:val="00BD489E"/>
    <w:rsid w:val="00BD4D85"/>
    <w:rsid w:val="00BD5415"/>
    <w:rsid w:val="00BD5675"/>
    <w:rsid w:val="00BD5F4B"/>
    <w:rsid w:val="00BD6069"/>
    <w:rsid w:val="00BD6530"/>
    <w:rsid w:val="00BD69CA"/>
    <w:rsid w:val="00BD6E16"/>
    <w:rsid w:val="00BD7479"/>
    <w:rsid w:val="00BD75F3"/>
    <w:rsid w:val="00BD76B6"/>
    <w:rsid w:val="00BD7DAB"/>
    <w:rsid w:val="00BD7F16"/>
    <w:rsid w:val="00BE00AA"/>
    <w:rsid w:val="00BE0230"/>
    <w:rsid w:val="00BE04C3"/>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41"/>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4B"/>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A89"/>
    <w:rsid w:val="00C06B4F"/>
    <w:rsid w:val="00C06BC9"/>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274"/>
    <w:rsid w:val="00C13585"/>
    <w:rsid w:val="00C13880"/>
    <w:rsid w:val="00C139DA"/>
    <w:rsid w:val="00C14435"/>
    <w:rsid w:val="00C14478"/>
    <w:rsid w:val="00C14964"/>
    <w:rsid w:val="00C14A85"/>
    <w:rsid w:val="00C14D48"/>
    <w:rsid w:val="00C1541A"/>
    <w:rsid w:val="00C156A1"/>
    <w:rsid w:val="00C15818"/>
    <w:rsid w:val="00C15AB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A8"/>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BE3"/>
    <w:rsid w:val="00C26DC2"/>
    <w:rsid w:val="00C2705C"/>
    <w:rsid w:val="00C273BE"/>
    <w:rsid w:val="00C27468"/>
    <w:rsid w:val="00C27490"/>
    <w:rsid w:val="00C2770C"/>
    <w:rsid w:val="00C27DCD"/>
    <w:rsid w:val="00C27E78"/>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0AE"/>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96B"/>
    <w:rsid w:val="00C40EAB"/>
    <w:rsid w:val="00C413AD"/>
    <w:rsid w:val="00C41806"/>
    <w:rsid w:val="00C41C69"/>
    <w:rsid w:val="00C41E40"/>
    <w:rsid w:val="00C42027"/>
    <w:rsid w:val="00C4289B"/>
    <w:rsid w:val="00C42997"/>
    <w:rsid w:val="00C42A7C"/>
    <w:rsid w:val="00C42C20"/>
    <w:rsid w:val="00C42ED0"/>
    <w:rsid w:val="00C43075"/>
    <w:rsid w:val="00C430D7"/>
    <w:rsid w:val="00C432E2"/>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C3"/>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2D9"/>
    <w:rsid w:val="00C55674"/>
    <w:rsid w:val="00C55CF9"/>
    <w:rsid w:val="00C56034"/>
    <w:rsid w:val="00C5618D"/>
    <w:rsid w:val="00C564BD"/>
    <w:rsid w:val="00C56D3B"/>
    <w:rsid w:val="00C57126"/>
    <w:rsid w:val="00C57450"/>
    <w:rsid w:val="00C574D2"/>
    <w:rsid w:val="00C57D8A"/>
    <w:rsid w:val="00C57DA2"/>
    <w:rsid w:val="00C602E1"/>
    <w:rsid w:val="00C6126A"/>
    <w:rsid w:val="00C612B7"/>
    <w:rsid w:val="00C614FF"/>
    <w:rsid w:val="00C615D1"/>
    <w:rsid w:val="00C6195C"/>
    <w:rsid w:val="00C61F1C"/>
    <w:rsid w:val="00C621B1"/>
    <w:rsid w:val="00C6242F"/>
    <w:rsid w:val="00C62540"/>
    <w:rsid w:val="00C62546"/>
    <w:rsid w:val="00C626EC"/>
    <w:rsid w:val="00C627C3"/>
    <w:rsid w:val="00C628BA"/>
    <w:rsid w:val="00C62BAD"/>
    <w:rsid w:val="00C630D6"/>
    <w:rsid w:val="00C63980"/>
    <w:rsid w:val="00C63B1D"/>
    <w:rsid w:val="00C63C93"/>
    <w:rsid w:val="00C63E32"/>
    <w:rsid w:val="00C643E9"/>
    <w:rsid w:val="00C649B5"/>
    <w:rsid w:val="00C64B71"/>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7C5"/>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87"/>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BFE"/>
    <w:rsid w:val="00C84DB9"/>
    <w:rsid w:val="00C850AD"/>
    <w:rsid w:val="00C852E7"/>
    <w:rsid w:val="00C8578D"/>
    <w:rsid w:val="00C85E02"/>
    <w:rsid w:val="00C8628A"/>
    <w:rsid w:val="00C865CD"/>
    <w:rsid w:val="00C865E0"/>
    <w:rsid w:val="00C8661F"/>
    <w:rsid w:val="00C86688"/>
    <w:rsid w:val="00C868BF"/>
    <w:rsid w:val="00C868C8"/>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196"/>
    <w:rsid w:val="00C9136F"/>
    <w:rsid w:val="00C91C28"/>
    <w:rsid w:val="00C9223F"/>
    <w:rsid w:val="00C922E4"/>
    <w:rsid w:val="00C92596"/>
    <w:rsid w:val="00C925CC"/>
    <w:rsid w:val="00C92AC5"/>
    <w:rsid w:val="00C92F44"/>
    <w:rsid w:val="00C93007"/>
    <w:rsid w:val="00C93759"/>
    <w:rsid w:val="00C93809"/>
    <w:rsid w:val="00C938F1"/>
    <w:rsid w:val="00C93A4D"/>
    <w:rsid w:val="00C93C97"/>
    <w:rsid w:val="00C9424E"/>
    <w:rsid w:val="00C942F1"/>
    <w:rsid w:val="00C943AA"/>
    <w:rsid w:val="00C9493B"/>
    <w:rsid w:val="00C9518A"/>
    <w:rsid w:val="00C95288"/>
    <w:rsid w:val="00C957D9"/>
    <w:rsid w:val="00C958AA"/>
    <w:rsid w:val="00C95DDC"/>
    <w:rsid w:val="00C95E2F"/>
    <w:rsid w:val="00C95FAA"/>
    <w:rsid w:val="00C96100"/>
    <w:rsid w:val="00C961D8"/>
    <w:rsid w:val="00C96F78"/>
    <w:rsid w:val="00CA051C"/>
    <w:rsid w:val="00CA08F6"/>
    <w:rsid w:val="00CA0A84"/>
    <w:rsid w:val="00CA0E9C"/>
    <w:rsid w:val="00CA18DB"/>
    <w:rsid w:val="00CA191E"/>
    <w:rsid w:val="00CA207E"/>
    <w:rsid w:val="00CA220D"/>
    <w:rsid w:val="00CA22E2"/>
    <w:rsid w:val="00CA2427"/>
    <w:rsid w:val="00CA2565"/>
    <w:rsid w:val="00CA28E7"/>
    <w:rsid w:val="00CA2946"/>
    <w:rsid w:val="00CA2AF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79D"/>
    <w:rsid w:val="00CA6801"/>
    <w:rsid w:val="00CA6B25"/>
    <w:rsid w:val="00CA6F97"/>
    <w:rsid w:val="00CA78B8"/>
    <w:rsid w:val="00CA7D4A"/>
    <w:rsid w:val="00CA7F35"/>
    <w:rsid w:val="00CA7F3D"/>
    <w:rsid w:val="00CB0153"/>
    <w:rsid w:val="00CB0303"/>
    <w:rsid w:val="00CB04B4"/>
    <w:rsid w:val="00CB0612"/>
    <w:rsid w:val="00CB08B5"/>
    <w:rsid w:val="00CB0B93"/>
    <w:rsid w:val="00CB0C4B"/>
    <w:rsid w:val="00CB0C4C"/>
    <w:rsid w:val="00CB102F"/>
    <w:rsid w:val="00CB1046"/>
    <w:rsid w:val="00CB109D"/>
    <w:rsid w:val="00CB10ED"/>
    <w:rsid w:val="00CB13CC"/>
    <w:rsid w:val="00CB195D"/>
    <w:rsid w:val="00CB1F70"/>
    <w:rsid w:val="00CB1F7B"/>
    <w:rsid w:val="00CB1FF1"/>
    <w:rsid w:val="00CB2431"/>
    <w:rsid w:val="00CB25C5"/>
    <w:rsid w:val="00CB2C08"/>
    <w:rsid w:val="00CB2CC7"/>
    <w:rsid w:val="00CB2F92"/>
    <w:rsid w:val="00CB2FA7"/>
    <w:rsid w:val="00CB36A6"/>
    <w:rsid w:val="00CB3866"/>
    <w:rsid w:val="00CB3D2F"/>
    <w:rsid w:val="00CB3D7C"/>
    <w:rsid w:val="00CB3FA8"/>
    <w:rsid w:val="00CB414B"/>
    <w:rsid w:val="00CB44D1"/>
    <w:rsid w:val="00CB47D9"/>
    <w:rsid w:val="00CB50CB"/>
    <w:rsid w:val="00CB520F"/>
    <w:rsid w:val="00CB5372"/>
    <w:rsid w:val="00CB5657"/>
    <w:rsid w:val="00CB569B"/>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3F8"/>
    <w:rsid w:val="00CC57AD"/>
    <w:rsid w:val="00CC5DFD"/>
    <w:rsid w:val="00CC5E16"/>
    <w:rsid w:val="00CC5F3A"/>
    <w:rsid w:val="00CC609A"/>
    <w:rsid w:val="00CC6224"/>
    <w:rsid w:val="00CC6844"/>
    <w:rsid w:val="00CC6B2F"/>
    <w:rsid w:val="00CC6F5C"/>
    <w:rsid w:val="00CC7325"/>
    <w:rsid w:val="00CC7C8D"/>
    <w:rsid w:val="00CC7CE9"/>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4F79"/>
    <w:rsid w:val="00CD5052"/>
    <w:rsid w:val="00CD54BE"/>
    <w:rsid w:val="00CD598E"/>
    <w:rsid w:val="00CD59DD"/>
    <w:rsid w:val="00CD66F3"/>
    <w:rsid w:val="00CD6CFE"/>
    <w:rsid w:val="00CD6D6B"/>
    <w:rsid w:val="00CD72D4"/>
    <w:rsid w:val="00CD7979"/>
    <w:rsid w:val="00CD7BE3"/>
    <w:rsid w:val="00CE054C"/>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1D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AE9"/>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8F"/>
    <w:rsid w:val="00D04595"/>
    <w:rsid w:val="00D04610"/>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20E"/>
    <w:rsid w:val="00D1029C"/>
    <w:rsid w:val="00D103FE"/>
    <w:rsid w:val="00D10778"/>
    <w:rsid w:val="00D10E65"/>
    <w:rsid w:val="00D10FA1"/>
    <w:rsid w:val="00D1144A"/>
    <w:rsid w:val="00D115F9"/>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AD6"/>
    <w:rsid w:val="00D21D62"/>
    <w:rsid w:val="00D21F77"/>
    <w:rsid w:val="00D22265"/>
    <w:rsid w:val="00D22363"/>
    <w:rsid w:val="00D22460"/>
    <w:rsid w:val="00D2277A"/>
    <w:rsid w:val="00D22942"/>
    <w:rsid w:val="00D22E04"/>
    <w:rsid w:val="00D23885"/>
    <w:rsid w:val="00D23A0F"/>
    <w:rsid w:val="00D23DA1"/>
    <w:rsid w:val="00D2438F"/>
    <w:rsid w:val="00D24921"/>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27FBB"/>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8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65F"/>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0B3"/>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1A9"/>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A5D"/>
    <w:rsid w:val="00D67C8B"/>
    <w:rsid w:val="00D67FB4"/>
    <w:rsid w:val="00D701A1"/>
    <w:rsid w:val="00D703D3"/>
    <w:rsid w:val="00D704A1"/>
    <w:rsid w:val="00D7096A"/>
    <w:rsid w:val="00D709ED"/>
    <w:rsid w:val="00D70F55"/>
    <w:rsid w:val="00D7118F"/>
    <w:rsid w:val="00D71842"/>
    <w:rsid w:val="00D71876"/>
    <w:rsid w:val="00D7187E"/>
    <w:rsid w:val="00D71C73"/>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2D0"/>
    <w:rsid w:val="00D77628"/>
    <w:rsid w:val="00D77FF6"/>
    <w:rsid w:val="00D8023F"/>
    <w:rsid w:val="00D8056C"/>
    <w:rsid w:val="00D80B49"/>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0E"/>
    <w:rsid w:val="00D9708C"/>
    <w:rsid w:val="00D97130"/>
    <w:rsid w:val="00D97177"/>
    <w:rsid w:val="00D972E6"/>
    <w:rsid w:val="00D97722"/>
    <w:rsid w:val="00D97B28"/>
    <w:rsid w:val="00D97DD5"/>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15"/>
    <w:rsid w:val="00DB332B"/>
    <w:rsid w:val="00DB3415"/>
    <w:rsid w:val="00DB3550"/>
    <w:rsid w:val="00DB364E"/>
    <w:rsid w:val="00DB3DE0"/>
    <w:rsid w:val="00DB4119"/>
    <w:rsid w:val="00DB48EE"/>
    <w:rsid w:val="00DB4CD2"/>
    <w:rsid w:val="00DB5049"/>
    <w:rsid w:val="00DB50F3"/>
    <w:rsid w:val="00DB53E9"/>
    <w:rsid w:val="00DB586D"/>
    <w:rsid w:val="00DB673A"/>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AC8"/>
    <w:rsid w:val="00DC5B75"/>
    <w:rsid w:val="00DC5DB3"/>
    <w:rsid w:val="00DC5F48"/>
    <w:rsid w:val="00DC62D7"/>
    <w:rsid w:val="00DC66E6"/>
    <w:rsid w:val="00DC67C1"/>
    <w:rsid w:val="00DC6996"/>
    <w:rsid w:val="00DC6AEE"/>
    <w:rsid w:val="00DC6B72"/>
    <w:rsid w:val="00DC6C22"/>
    <w:rsid w:val="00DC6C75"/>
    <w:rsid w:val="00DC6F1A"/>
    <w:rsid w:val="00DC6F5E"/>
    <w:rsid w:val="00DC79FB"/>
    <w:rsid w:val="00DC7BED"/>
    <w:rsid w:val="00DC7C94"/>
    <w:rsid w:val="00DC7F21"/>
    <w:rsid w:val="00DD00CF"/>
    <w:rsid w:val="00DD01A4"/>
    <w:rsid w:val="00DD01E1"/>
    <w:rsid w:val="00DD0342"/>
    <w:rsid w:val="00DD07E7"/>
    <w:rsid w:val="00DD09A2"/>
    <w:rsid w:val="00DD0B61"/>
    <w:rsid w:val="00DD0DF9"/>
    <w:rsid w:val="00DD1017"/>
    <w:rsid w:val="00DD14EE"/>
    <w:rsid w:val="00DD1AAB"/>
    <w:rsid w:val="00DD1B0D"/>
    <w:rsid w:val="00DD1C34"/>
    <w:rsid w:val="00DD1DCF"/>
    <w:rsid w:val="00DD2620"/>
    <w:rsid w:val="00DD2A94"/>
    <w:rsid w:val="00DD2D6E"/>
    <w:rsid w:val="00DD2DC2"/>
    <w:rsid w:val="00DD2E94"/>
    <w:rsid w:val="00DD2ED7"/>
    <w:rsid w:val="00DD2F24"/>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2"/>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5C6"/>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C22"/>
    <w:rsid w:val="00DE7FBE"/>
    <w:rsid w:val="00DF03E7"/>
    <w:rsid w:val="00DF07C3"/>
    <w:rsid w:val="00DF0842"/>
    <w:rsid w:val="00DF126F"/>
    <w:rsid w:val="00DF18BB"/>
    <w:rsid w:val="00DF18C3"/>
    <w:rsid w:val="00DF1953"/>
    <w:rsid w:val="00DF1C11"/>
    <w:rsid w:val="00DF1D3A"/>
    <w:rsid w:val="00DF1F7D"/>
    <w:rsid w:val="00DF2558"/>
    <w:rsid w:val="00DF272C"/>
    <w:rsid w:val="00DF27CE"/>
    <w:rsid w:val="00DF29D9"/>
    <w:rsid w:val="00DF29FA"/>
    <w:rsid w:val="00DF2B5B"/>
    <w:rsid w:val="00DF2CB8"/>
    <w:rsid w:val="00DF2EA5"/>
    <w:rsid w:val="00DF330F"/>
    <w:rsid w:val="00DF34E6"/>
    <w:rsid w:val="00DF35D7"/>
    <w:rsid w:val="00DF3612"/>
    <w:rsid w:val="00DF3A66"/>
    <w:rsid w:val="00DF3E32"/>
    <w:rsid w:val="00DF3E6D"/>
    <w:rsid w:val="00DF458C"/>
    <w:rsid w:val="00DF4AFF"/>
    <w:rsid w:val="00DF4BDB"/>
    <w:rsid w:val="00DF4FA2"/>
    <w:rsid w:val="00DF5699"/>
    <w:rsid w:val="00DF590F"/>
    <w:rsid w:val="00DF59EC"/>
    <w:rsid w:val="00DF6102"/>
    <w:rsid w:val="00DF626F"/>
    <w:rsid w:val="00DF67E8"/>
    <w:rsid w:val="00DF67EF"/>
    <w:rsid w:val="00DF732D"/>
    <w:rsid w:val="00DF73AC"/>
    <w:rsid w:val="00DF73C2"/>
    <w:rsid w:val="00DF74B9"/>
    <w:rsid w:val="00DF7613"/>
    <w:rsid w:val="00DF770D"/>
    <w:rsid w:val="00DF7A35"/>
    <w:rsid w:val="00DF7A93"/>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8C5"/>
    <w:rsid w:val="00E0494F"/>
    <w:rsid w:val="00E04C8C"/>
    <w:rsid w:val="00E04CCA"/>
    <w:rsid w:val="00E04EDC"/>
    <w:rsid w:val="00E0500E"/>
    <w:rsid w:val="00E052E0"/>
    <w:rsid w:val="00E05472"/>
    <w:rsid w:val="00E05944"/>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A0"/>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499"/>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424"/>
    <w:rsid w:val="00E265E0"/>
    <w:rsid w:val="00E26920"/>
    <w:rsid w:val="00E26CEB"/>
    <w:rsid w:val="00E26D9D"/>
    <w:rsid w:val="00E27030"/>
    <w:rsid w:val="00E270F5"/>
    <w:rsid w:val="00E271CB"/>
    <w:rsid w:val="00E2776B"/>
    <w:rsid w:val="00E2793E"/>
    <w:rsid w:val="00E302AD"/>
    <w:rsid w:val="00E30474"/>
    <w:rsid w:val="00E307A4"/>
    <w:rsid w:val="00E31559"/>
    <w:rsid w:val="00E3184A"/>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2C8"/>
    <w:rsid w:val="00E42776"/>
    <w:rsid w:val="00E42CA6"/>
    <w:rsid w:val="00E4313F"/>
    <w:rsid w:val="00E434A5"/>
    <w:rsid w:val="00E436C6"/>
    <w:rsid w:val="00E43CCC"/>
    <w:rsid w:val="00E43F8F"/>
    <w:rsid w:val="00E44373"/>
    <w:rsid w:val="00E4454D"/>
    <w:rsid w:val="00E447A0"/>
    <w:rsid w:val="00E44D57"/>
    <w:rsid w:val="00E45057"/>
    <w:rsid w:val="00E45B31"/>
    <w:rsid w:val="00E45DD4"/>
    <w:rsid w:val="00E4643E"/>
    <w:rsid w:val="00E46542"/>
    <w:rsid w:val="00E46716"/>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19"/>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7C2"/>
    <w:rsid w:val="00E62921"/>
    <w:rsid w:val="00E62B23"/>
    <w:rsid w:val="00E62BA0"/>
    <w:rsid w:val="00E62F61"/>
    <w:rsid w:val="00E6309E"/>
    <w:rsid w:val="00E630BF"/>
    <w:rsid w:val="00E63323"/>
    <w:rsid w:val="00E63888"/>
    <w:rsid w:val="00E63899"/>
    <w:rsid w:val="00E63DA4"/>
    <w:rsid w:val="00E64767"/>
    <w:rsid w:val="00E6486A"/>
    <w:rsid w:val="00E6535B"/>
    <w:rsid w:val="00E65490"/>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6BB"/>
    <w:rsid w:val="00E708A9"/>
    <w:rsid w:val="00E709E2"/>
    <w:rsid w:val="00E70DE5"/>
    <w:rsid w:val="00E71150"/>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497E"/>
    <w:rsid w:val="00E74E8C"/>
    <w:rsid w:val="00E75114"/>
    <w:rsid w:val="00E756B7"/>
    <w:rsid w:val="00E75B97"/>
    <w:rsid w:val="00E767CC"/>
    <w:rsid w:val="00E76972"/>
    <w:rsid w:val="00E76B42"/>
    <w:rsid w:val="00E76B97"/>
    <w:rsid w:val="00E76C9E"/>
    <w:rsid w:val="00E76E6E"/>
    <w:rsid w:val="00E77133"/>
    <w:rsid w:val="00E77400"/>
    <w:rsid w:val="00E77708"/>
    <w:rsid w:val="00E777F8"/>
    <w:rsid w:val="00E779F6"/>
    <w:rsid w:val="00E77CAB"/>
    <w:rsid w:val="00E8079A"/>
    <w:rsid w:val="00E80D06"/>
    <w:rsid w:val="00E80E75"/>
    <w:rsid w:val="00E818A6"/>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4A7"/>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ECB"/>
    <w:rsid w:val="00EA7F63"/>
    <w:rsid w:val="00EB07BB"/>
    <w:rsid w:val="00EB0805"/>
    <w:rsid w:val="00EB1C52"/>
    <w:rsid w:val="00EB1D80"/>
    <w:rsid w:val="00EB1F46"/>
    <w:rsid w:val="00EB25B1"/>
    <w:rsid w:val="00EB2849"/>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7B"/>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3D8"/>
    <w:rsid w:val="00EC3642"/>
    <w:rsid w:val="00EC3701"/>
    <w:rsid w:val="00EC381F"/>
    <w:rsid w:val="00EC3C79"/>
    <w:rsid w:val="00EC3FB7"/>
    <w:rsid w:val="00EC4AF7"/>
    <w:rsid w:val="00EC4FED"/>
    <w:rsid w:val="00EC54AD"/>
    <w:rsid w:val="00EC58AE"/>
    <w:rsid w:val="00EC5A48"/>
    <w:rsid w:val="00EC5CA2"/>
    <w:rsid w:val="00EC5EBD"/>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0F73"/>
    <w:rsid w:val="00EE1691"/>
    <w:rsid w:val="00EE1722"/>
    <w:rsid w:val="00EE1A3C"/>
    <w:rsid w:val="00EE1DDC"/>
    <w:rsid w:val="00EE1E29"/>
    <w:rsid w:val="00EE1F86"/>
    <w:rsid w:val="00EE220C"/>
    <w:rsid w:val="00EE24EF"/>
    <w:rsid w:val="00EE2B9D"/>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C47"/>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62F"/>
    <w:rsid w:val="00F0387E"/>
    <w:rsid w:val="00F03B43"/>
    <w:rsid w:val="00F03EED"/>
    <w:rsid w:val="00F03EF4"/>
    <w:rsid w:val="00F04013"/>
    <w:rsid w:val="00F040C8"/>
    <w:rsid w:val="00F040F9"/>
    <w:rsid w:val="00F045F8"/>
    <w:rsid w:val="00F04923"/>
    <w:rsid w:val="00F0592B"/>
    <w:rsid w:val="00F05EE6"/>
    <w:rsid w:val="00F06229"/>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BA8"/>
    <w:rsid w:val="00F12C4C"/>
    <w:rsid w:val="00F13258"/>
    <w:rsid w:val="00F133E1"/>
    <w:rsid w:val="00F13A74"/>
    <w:rsid w:val="00F13E2E"/>
    <w:rsid w:val="00F1444B"/>
    <w:rsid w:val="00F14843"/>
    <w:rsid w:val="00F14974"/>
    <w:rsid w:val="00F14B34"/>
    <w:rsid w:val="00F14C2B"/>
    <w:rsid w:val="00F14C60"/>
    <w:rsid w:val="00F15259"/>
    <w:rsid w:val="00F1525A"/>
    <w:rsid w:val="00F15309"/>
    <w:rsid w:val="00F1544A"/>
    <w:rsid w:val="00F15512"/>
    <w:rsid w:val="00F15D19"/>
    <w:rsid w:val="00F16046"/>
    <w:rsid w:val="00F16560"/>
    <w:rsid w:val="00F169A9"/>
    <w:rsid w:val="00F16D59"/>
    <w:rsid w:val="00F173FD"/>
    <w:rsid w:val="00F177F4"/>
    <w:rsid w:val="00F17B0E"/>
    <w:rsid w:val="00F17D2B"/>
    <w:rsid w:val="00F2020B"/>
    <w:rsid w:val="00F2058B"/>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3C0"/>
    <w:rsid w:val="00F30795"/>
    <w:rsid w:val="00F30825"/>
    <w:rsid w:val="00F30B6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183"/>
    <w:rsid w:val="00F41357"/>
    <w:rsid w:val="00F414CB"/>
    <w:rsid w:val="00F42F67"/>
    <w:rsid w:val="00F43482"/>
    <w:rsid w:val="00F43BD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525"/>
    <w:rsid w:val="00F536EA"/>
    <w:rsid w:val="00F53B97"/>
    <w:rsid w:val="00F53CCF"/>
    <w:rsid w:val="00F54580"/>
    <w:rsid w:val="00F54940"/>
    <w:rsid w:val="00F55536"/>
    <w:rsid w:val="00F55C9B"/>
    <w:rsid w:val="00F55CD0"/>
    <w:rsid w:val="00F56196"/>
    <w:rsid w:val="00F5640B"/>
    <w:rsid w:val="00F56484"/>
    <w:rsid w:val="00F56C05"/>
    <w:rsid w:val="00F56DE4"/>
    <w:rsid w:val="00F56E59"/>
    <w:rsid w:val="00F57027"/>
    <w:rsid w:val="00F574E5"/>
    <w:rsid w:val="00F57934"/>
    <w:rsid w:val="00F57C27"/>
    <w:rsid w:val="00F57D30"/>
    <w:rsid w:val="00F6097E"/>
    <w:rsid w:val="00F60A3C"/>
    <w:rsid w:val="00F60C25"/>
    <w:rsid w:val="00F60F0C"/>
    <w:rsid w:val="00F60FD2"/>
    <w:rsid w:val="00F6102C"/>
    <w:rsid w:val="00F61161"/>
    <w:rsid w:val="00F61464"/>
    <w:rsid w:val="00F61610"/>
    <w:rsid w:val="00F61730"/>
    <w:rsid w:val="00F6182E"/>
    <w:rsid w:val="00F61991"/>
    <w:rsid w:val="00F61B65"/>
    <w:rsid w:val="00F61BB6"/>
    <w:rsid w:val="00F61E08"/>
    <w:rsid w:val="00F61F76"/>
    <w:rsid w:val="00F62543"/>
    <w:rsid w:val="00F626E8"/>
    <w:rsid w:val="00F628A6"/>
    <w:rsid w:val="00F62AF2"/>
    <w:rsid w:val="00F62EA8"/>
    <w:rsid w:val="00F632FA"/>
    <w:rsid w:val="00F63380"/>
    <w:rsid w:val="00F63B0A"/>
    <w:rsid w:val="00F63B2B"/>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6F64"/>
    <w:rsid w:val="00F673F4"/>
    <w:rsid w:val="00F67B66"/>
    <w:rsid w:val="00F67BA2"/>
    <w:rsid w:val="00F700DA"/>
    <w:rsid w:val="00F701AF"/>
    <w:rsid w:val="00F702CE"/>
    <w:rsid w:val="00F70310"/>
    <w:rsid w:val="00F709C3"/>
    <w:rsid w:val="00F70C40"/>
    <w:rsid w:val="00F70CAC"/>
    <w:rsid w:val="00F70E8F"/>
    <w:rsid w:val="00F71296"/>
    <w:rsid w:val="00F71309"/>
    <w:rsid w:val="00F71329"/>
    <w:rsid w:val="00F71912"/>
    <w:rsid w:val="00F71A0E"/>
    <w:rsid w:val="00F71BC0"/>
    <w:rsid w:val="00F71CB5"/>
    <w:rsid w:val="00F71F83"/>
    <w:rsid w:val="00F71F86"/>
    <w:rsid w:val="00F7215F"/>
    <w:rsid w:val="00F723D1"/>
    <w:rsid w:val="00F72597"/>
    <w:rsid w:val="00F7277D"/>
    <w:rsid w:val="00F72B10"/>
    <w:rsid w:val="00F72DF5"/>
    <w:rsid w:val="00F72E2F"/>
    <w:rsid w:val="00F73107"/>
    <w:rsid w:val="00F735BB"/>
    <w:rsid w:val="00F73DC8"/>
    <w:rsid w:val="00F74259"/>
    <w:rsid w:val="00F7431D"/>
    <w:rsid w:val="00F746C9"/>
    <w:rsid w:val="00F747E9"/>
    <w:rsid w:val="00F74937"/>
    <w:rsid w:val="00F7496A"/>
    <w:rsid w:val="00F74E4C"/>
    <w:rsid w:val="00F75167"/>
    <w:rsid w:val="00F754D4"/>
    <w:rsid w:val="00F75520"/>
    <w:rsid w:val="00F75766"/>
    <w:rsid w:val="00F760F3"/>
    <w:rsid w:val="00F76189"/>
    <w:rsid w:val="00F766E0"/>
    <w:rsid w:val="00F7700B"/>
    <w:rsid w:val="00F774C1"/>
    <w:rsid w:val="00F77505"/>
    <w:rsid w:val="00F77548"/>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88E"/>
    <w:rsid w:val="00F90CEE"/>
    <w:rsid w:val="00F90D2E"/>
    <w:rsid w:val="00F90EFD"/>
    <w:rsid w:val="00F910A4"/>
    <w:rsid w:val="00F911AF"/>
    <w:rsid w:val="00F91657"/>
    <w:rsid w:val="00F92151"/>
    <w:rsid w:val="00F92222"/>
    <w:rsid w:val="00F9245B"/>
    <w:rsid w:val="00F92665"/>
    <w:rsid w:val="00F926A8"/>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AB3"/>
    <w:rsid w:val="00F97C8A"/>
    <w:rsid w:val="00F97CAE"/>
    <w:rsid w:val="00F97CF6"/>
    <w:rsid w:val="00FA04EA"/>
    <w:rsid w:val="00FA074A"/>
    <w:rsid w:val="00FA07B0"/>
    <w:rsid w:val="00FA0B8B"/>
    <w:rsid w:val="00FA0C24"/>
    <w:rsid w:val="00FA10CB"/>
    <w:rsid w:val="00FA178D"/>
    <w:rsid w:val="00FA1886"/>
    <w:rsid w:val="00FA1977"/>
    <w:rsid w:val="00FA1D78"/>
    <w:rsid w:val="00FA2217"/>
    <w:rsid w:val="00FA25F3"/>
    <w:rsid w:val="00FA28CE"/>
    <w:rsid w:val="00FA2BE9"/>
    <w:rsid w:val="00FA3087"/>
    <w:rsid w:val="00FA31D8"/>
    <w:rsid w:val="00FA3330"/>
    <w:rsid w:val="00FA3349"/>
    <w:rsid w:val="00FA37F1"/>
    <w:rsid w:val="00FA3AAA"/>
    <w:rsid w:val="00FA3C81"/>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1F6"/>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46F4"/>
    <w:rsid w:val="00FC4CF4"/>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0DC1"/>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68F9"/>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3BA2"/>
    <w:rsid w:val="00FE3BD9"/>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064"/>
    <w:rsid w:val="00FF01AC"/>
    <w:rsid w:val="00FF01E3"/>
    <w:rsid w:val="00FF0525"/>
    <w:rsid w:val="00FF0D3F"/>
    <w:rsid w:val="00FF0FF1"/>
    <w:rsid w:val="00FF198F"/>
    <w:rsid w:val="00FF1F5B"/>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180"/>
    <w:rsid w:val="00FF5417"/>
    <w:rsid w:val="00FF553A"/>
    <w:rsid w:val="00FF563D"/>
    <w:rsid w:val="00FF56D7"/>
    <w:rsid w:val="00FF585C"/>
    <w:rsid w:val="00FF5A8E"/>
    <w:rsid w:val="00FF5B4C"/>
    <w:rsid w:val="00FF61BD"/>
    <w:rsid w:val="00FF63FA"/>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918D1B15-A9F7-4F42-BDC3-D8B97F5D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qForma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qFormat/>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qFormat/>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391540"/>
    <w:pPr>
      <w:widowControl w:val="0"/>
      <w:autoSpaceDE w:val="0"/>
      <w:autoSpaceDN w:val="0"/>
      <w:adjustRightInd w:val="0"/>
    </w:pPr>
    <w:rPr>
      <w:color w:val="000000"/>
      <w:sz w:val="24"/>
      <w:szCs w:val="24"/>
    </w:rPr>
  </w:style>
  <w:style w:type="paragraph" w:customStyle="1" w:styleId="pf0">
    <w:name w:val="pf0"/>
    <w:basedOn w:val="a"/>
    <w:qFormat/>
    <w:rsid w:val="00341D13"/>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1946964">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24434233">
      <w:bodyDiv w:val="1"/>
      <w:marLeft w:val="0"/>
      <w:marRight w:val="0"/>
      <w:marTop w:val="0"/>
      <w:marBottom w:val="0"/>
      <w:divBdr>
        <w:top w:val="none" w:sz="0" w:space="0" w:color="auto"/>
        <w:left w:val="none" w:sz="0" w:space="0" w:color="auto"/>
        <w:bottom w:val="none" w:sz="0" w:space="0" w:color="auto"/>
        <w:right w:val="none" w:sz="0" w:space="0" w:color="auto"/>
      </w:divBdr>
      <w:divsChild>
        <w:div w:id="102002224">
          <w:marLeft w:val="1080"/>
          <w:marRight w:val="0"/>
          <w:marTop w:val="80"/>
          <w:marBottom w:val="0"/>
          <w:divBdr>
            <w:top w:val="none" w:sz="0" w:space="0" w:color="auto"/>
            <w:left w:val="none" w:sz="0" w:space="0" w:color="auto"/>
            <w:bottom w:val="none" w:sz="0" w:space="0" w:color="auto"/>
            <w:right w:val="none" w:sz="0" w:space="0" w:color="auto"/>
          </w:divBdr>
        </w:div>
        <w:div w:id="461119798">
          <w:marLeft w:val="821"/>
          <w:marRight w:val="0"/>
          <w:marTop w:val="80"/>
          <w:marBottom w:val="0"/>
          <w:divBdr>
            <w:top w:val="none" w:sz="0" w:space="0" w:color="auto"/>
            <w:left w:val="none" w:sz="0" w:space="0" w:color="auto"/>
            <w:bottom w:val="none" w:sz="0" w:space="0" w:color="auto"/>
            <w:right w:val="none" w:sz="0" w:space="0" w:color="auto"/>
          </w:divBdr>
        </w:div>
        <w:div w:id="520897276">
          <w:marLeft w:val="821"/>
          <w:marRight w:val="0"/>
          <w:marTop w:val="80"/>
          <w:marBottom w:val="0"/>
          <w:divBdr>
            <w:top w:val="none" w:sz="0" w:space="0" w:color="auto"/>
            <w:left w:val="none" w:sz="0" w:space="0" w:color="auto"/>
            <w:bottom w:val="none" w:sz="0" w:space="0" w:color="auto"/>
            <w:right w:val="none" w:sz="0" w:space="0" w:color="auto"/>
          </w:divBdr>
        </w:div>
        <w:div w:id="798382338">
          <w:marLeft w:val="1080"/>
          <w:marRight w:val="0"/>
          <w:marTop w:val="80"/>
          <w:marBottom w:val="0"/>
          <w:divBdr>
            <w:top w:val="none" w:sz="0" w:space="0" w:color="auto"/>
            <w:left w:val="none" w:sz="0" w:space="0" w:color="auto"/>
            <w:bottom w:val="none" w:sz="0" w:space="0" w:color="auto"/>
            <w:right w:val="none" w:sz="0" w:space="0" w:color="auto"/>
          </w:divBdr>
        </w:div>
        <w:div w:id="842936372">
          <w:marLeft w:val="1080"/>
          <w:marRight w:val="0"/>
          <w:marTop w:val="80"/>
          <w:marBottom w:val="0"/>
          <w:divBdr>
            <w:top w:val="none" w:sz="0" w:space="0" w:color="auto"/>
            <w:left w:val="none" w:sz="0" w:space="0" w:color="auto"/>
            <w:bottom w:val="none" w:sz="0" w:space="0" w:color="auto"/>
            <w:right w:val="none" w:sz="0" w:space="0" w:color="auto"/>
          </w:divBdr>
        </w:div>
        <w:div w:id="915895563">
          <w:marLeft w:val="374"/>
          <w:marRight w:val="0"/>
          <w:marTop w:val="0"/>
          <w:marBottom w:val="0"/>
          <w:divBdr>
            <w:top w:val="none" w:sz="0" w:space="0" w:color="auto"/>
            <w:left w:val="none" w:sz="0" w:space="0" w:color="auto"/>
            <w:bottom w:val="none" w:sz="0" w:space="0" w:color="auto"/>
            <w:right w:val="none" w:sz="0" w:space="0" w:color="auto"/>
          </w:divBdr>
        </w:div>
        <w:div w:id="959069218">
          <w:marLeft w:val="821"/>
          <w:marRight w:val="0"/>
          <w:marTop w:val="80"/>
          <w:marBottom w:val="0"/>
          <w:divBdr>
            <w:top w:val="none" w:sz="0" w:space="0" w:color="auto"/>
            <w:left w:val="none" w:sz="0" w:space="0" w:color="auto"/>
            <w:bottom w:val="none" w:sz="0" w:space="0" w:color="auto"/>
            <w:right w:val="none" w:sz="0" w:space="0" w:color="auto"/>
          </w:divBdr>
        </w:div>
        <w:div w:id="985163288">
          <w:marLeft w:val="374"/>
          <w:marRight w:val="0"/>
          <w:marTop w:val="0"/>
          <w:marBottom w:val="0"/>
          <w:divBdr>
            <w:top w:val="none" w:sz="0" w:space="0" w:color="auto"/>
            <w:left w:val="none" w:sz="0" w:space="0" w:color="auto"/>
            <w:bottom w:val="none" w:sz="0" w:space="0" w:color="auto"/>
            <w:right w:val="none" w:sz="0" w:space="0" w:color="auto"/>
          </w:divBdr>
        </w:div>
        <w:div w:id="1288851935">
          <w:marLeft w:val="821"/>
          <w:marRight w:val="0"/>
          <w:marTop w:val="80"/>
          <w:marBottom w:val="0"/>
          <w:divBdr>
            <w:top w:val="none" w:sz="0" w:space="0" w:color="auto"/>
            <w:left w:val="none" w:sz="0" w:space="0" w:color="auto"/>
            <w:bottom w:val="none" w:sz="0" w:space="0" w:color="auto"/>
            <w:right w:val="none" w:sz="0" w:space="0" w:color="auto"/>
          </w:divBdr>
        </w:div>
        <w:div w:id="1908225255">
          <w:marLeft w:val="1080"/>
          <w:marRight w:val="0"/>
          <w:marTop w:val="80"/>
          <w:marBottom w:val="0"/>
          <w:divBdr>
            <w:top w:val="none" w:sz="0" w:space="0" w:color="auto"/>
            <w:left w:val="none" w:sz="0" w:space="0" w:color="auto"/>
            <w:bottom w:val="none" w:sz="0" w:space="0" w:color="auto"/>
            <w:right w:val="none" w:sz="0" w:space="0" w:color="auto"/>
          </w:divBdr>
        </w:div>
        <w:div w:id="2109932140">
          <w:marLeft w:val="821"/>
          <w:marRight w:val="0"/>
          <w:marTop w:val="8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49389284">
      <w:bodyDiv w:val="1"/>
      <w:marLeft w:val="0"/>
      <w:marRight w:val="0"/>
      <w:marTop w:val="0"/>
      <w:marBottom w:val="0"/>
      <w:divBdr>
        <w:top w:val="none" w:sz="0" w:space="0" w:color="auto"/>
        <w:left w:val="none" w:sz="0" w:space="0" w:color="auto"/>
        <w:bottom w:val="none" w:sz="0" w:space="0" w:color="auto"/>
        <w:right w:val="none" w:sz="0" w:space="0" w:color="auto"/>
      </w:divBdr>
      <w:divsChild>
        <w:div w:id="114376909">
          <w:marLeft w:val="821"/>
          <w:marRight w:val="0"/>
          <w:marTop w:val="80"/>
          <w:marBottom w:val="0"/>
          <w:divBdr>
            <w:top w:val="none" w:sz="0" w:space="0" w:color="auto"/>
            <w:left w:val="none" w:sz="0" w:space="0" w:color="auto"/>
            <w:bottom w:val="none" w:sz="0" w:space="0" w:color="auto"/>
            <w:right w:val="none" w:sz="0" w:space="0" w:color="auto"/>
          </w:divBdr>
        </w:div>
        <w:div w:id="652025925">
          <w:marLeft w:val="1080"/>
          <w:marRight w:val="0"/>
          <w:marTop w:val="80"/>
          <w:marBottom w:val="0"/>
          <w:divBdr>
            <w:top w:val="none" w:sz="0" w:space="0" w:color="auto"/>
            <w:left w:val="none" w:sz="0" w:space="0" w:color="auto"/>
            <w:bottom w:val="none" w:sz="0" w:space="0" w:color="auto"/>
            <w:right w:val="none" w:sz="0" w:space="0" w:color="auto"/>
          </w:divBdr>
        </w:div>
        <w:div w:id="881985665">
          <w:marLeft w:val="821"/>
          <w:marRight w:val="0"/>
          <w:marTop w:val="80"/>
          <w:marBottom w:val="0"/>
          <w:divBdr>
            <w:top w:val="none" w:sz="0" w:space="0" w:color="auto"/>
            <w:left w:val="none" w:sz="0" w:space="0" w:color="auto"/>
            <w:bottom w:val="none" w:sz="0" w:space="0" w:color="auto"/>
            <w:right w:val="none" w:sz="0" w:space="0" w:color="auto"/>
          </w:divBdr>
        </w:div>
        <w:div w:id="1249971595">
          <w:marLeft w:val="821"/>
          <w:marRight w:val="0"/>
          <w:marTop w:val="80"/>
          <w:marBottom w:val="0"/>
          <w:divBdr>
            <w:top w:val="none" w:sz="0" w:space="0" w:color="auto"/>
            <w:left w:val="none" w:sz="0" w:space="0" w:color="auto"/>
            <w:bottom w:val="none" w:sz="0" w:space="0" w:color="auto"/>
            <w:right w:val="none" w:sz="0" w:space="0" w:color="auto"/>
          </w:divBdr>
        </w:div>
        <w:div w:id="1262029989">
          <w:marLeft w:val="821"/>
          <w:marRight w:val="0"/>
          <w:marTop w:val="80"/>
          <w:marBottom w:val="0"/>
          <w:divBdr>
            <w:top w:val="none" w:sz="0" w:space="0" w:color="auto"/>
            <w:left w:val="none" w:sz="0" w:space="0" w:color="auto"/>
            <w:bottom w:val="none" w:sz="0" w:space="0" w:color="auto"/>
            <w:right w:val="none" w:sz="0" w:space="0" w:color="auto"/>
          </w:divBdr>
        </w:div>
        <w:div w:id="1370952734">
          <w:marLeft w:val="821"/>
          <w:marRight w:val="0"/>
          <w:marTop w:val="80"/>
          <w:marBottom w:val="0"/>
          <w:divBdr>
            <w:top w:val="none" w:sz="0" w:space="0" w:color="auto"/>
            <w:left w:val="none" w:sz="0" w:space="0" w:color="auto"/>
            <w:bottom w:val="none" w:sz="0" w:space="0" w:color="auto"/>
            <w:right w:val="none" w:sz="0" w:space="0" w:color="auto"/>
          </w:divBdr>
        </w:div>
        <w:div w:id="1419904160">
          <w:marLeft w:val="821"/>
          <w:marRight w:val="0"/>
          <w:marTop w:val="80"/>
          <w:marBottom w:val="0"/>
          <w:divBdr>
            <w:top w:val="none" w:sz="0" w:space="0" w:color="auto"/>
            <w:left w:val="none" w:sz="0" w:space="0" w:color="auto"/>
            <w:bottom w:val="none" w:sz="0" w:space="0" w:color="auto"/>
            <w:right w:val="none" w:sz="0" w:space="0" w:color="auto"/>
          </w:divBdr>
        </w:div>
        <w:div w:id="1424254566">
          <w:marLeft w:val="1080"/>
          <w:marRight w:val="0"/>
          <w:marTop w:val="80"/>
          <w:marBottom w:val="0"/>
          <w:divBdr>
            <w:top w:val="none" w:sz="0" w:space="0" w:color="auto"/>
            <w:left w:val="none" w:sz="0" w:space="0" w:color="auto"/>
            <w:bottom w:val="none" w:sz="0" w:space="0" w:color="auto"/>
            <w:right w:val="none" w:sz="0" w:space="0" w:color="auto"/>
          </w:divBdr>
        </w:div>
        <w:div w:id="1911311810">
          <w:marLeft w:val="821"/>
          <w:marRight w:val="0"/>
          <w:marTop w:val="8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1609778">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88150902">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453967">
      <w:bodyDiv w:val="1"/>
      <w:marLeft w:val="0"/>
      <w:marRight w:val="0"/>
      <w:marTop w:val="0"/>
      <w:marBottom w:val="0"/>
      <w:divBdr>
        <w:top w:val="none" w:sz="0" w:space="0" w:color="auto"/>
        <w:left w:val="none" w:sz="0" w:space="0" w:color="auto"/>
        <w:bottom w:val="none" w:sz="0" w:space="0" w:color="auto"/>
        <w:right w:val="none" w:sz="0" w:space="0" w:color="auto"/>
      </w:divBdr>
      <w:divsChild>
        <w:div w:id="47459910">
          <w:marLeft w:val="994"/>
          <w:marRight w:val="0"/>
          <w:marTop w:val="0"/>
          <w:marBottom w:val="0"/>
          <w:divBdr>
            <w:top w:val="none" w:sz="0" w:space="0" w:color="auto"/>
            <w:left w:val="none" w:sz="0" w:space="0" w:color="auto"/>
            <w:bottom w:val="none" w:sz="0" w:space="0" w:color="auto"/>
            <w:right w:val="none" w:sz="0" w:space="0" w:color="auto"/>
          </w:divBdr>
        </w:div>
        <w:div w:id="2096628901">
          <w:marLeft w:val="994"/>
          <w:marRight w:val="0"/>
          <w:marTop w:val="0"/>
          <w:marBottom w:val="0"/>
          <w:divBdr>
            <w:top w:val="none" w:sz="0" w:space="0" w:color="auto"/>
            <w:left w:val="none" w:sz="0" w:space="0" w:color="auto"/>
            <w:bottom w:val="none" w:sz="0" w:space="0" w:color="auto"/>
            <w:right w:val="none" w:sz="0" w:space="0" w:color="auto"/>
          </w:divBdr>
        </w:div>
      </w:divsChild>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988174726">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0096314">
      <w:bodyDiv w:val="1"/>
      <w:marLeft w:val="0"/>
      <w:marRight w:val="0"/>
      <w:marTop w:val="0"/>
      <w:marBottom w:val="0"/>
      <w:divBdr>
        <w:top w:val="none" w:sz="0" w:space="0" w:color="auto"/>
        <w:left w:val="none" w:sz="0" w:space="0" w:color="auto"/>
        <w:bottom w:val="none" w:sz="0" w:space="0" w:color="auto"/>
        <w:right w:val="none" w:sz="0" w:space="0" w:color="auto"/>
      </w:divBdr>
      <w:divsChild>
        <w:div w:id="493035622">
          <w:marLeft w:val="374"/>
          <w:marRight w:val="0"/>
          <w:marTop w:val="0"/>
          <w:marBottom w:val="0"/>
          <w:divBdr>
            <w:top w:val="none" w:sz="0" w:space="0" w:color="auto"/>
            <w:left w:val="none" w:sz="0" w:space="0" w:color="auto"/>
            <w:bottom w:val="none" w:sz="0" w:space="0" w:color="auto"/>
            <w:right w:val="none" w:sz="0" w:space="0" w:color="auto"/>
          </w:divBdr>
        </w:div>
        <w:div w:id="792330428">
          <w:marLeft w:val="821"/>
          <w:marRight w:val="0"/>
          <w:marTop w:val="80"/>
          <w:marBottom w:val="0"/>
          <w:divBdr>
            <w:top w:val="none" w:sz="0" w:space="0" w:color="auto"/>
            <w:left w:val="none" w:sz="0" w:space="0" w:color="auto"/>
            <w:bottom w:val="none" w:sz="0" w:space="0" w:color="auto"/>
            <w:right w:val="none" w:sz="0" w:space="0" w:color="auto"/>
          </w:divBdr>
        </w:div>
        <w:div w:id="821042086">
          <w:marLeft w:val="374"/>
          <w:marRight w:val="0"/>
          <w:marTop w:val="0"/>
          <w:marBottom w:val="0"/>
          <w:divBdr>
            <w:top w:val="none" w:sz="0" w:space="0" w:color="auto"/>
            <w:left w:val="none" w:sz="0" w:space="0" w:color="auto"/>
            <w:bottom w:val="none" w:sz="0" w:space="0" w:color="auto"/>
            <w:right w:val="none" w:sz="0" w:space="0" w:color="auto"/>
          </w:divBdr>
        </w:div>
        <w:div w:id="954674430">
          <w:marLeft w:val="821"/>
          <w:marRight w:val="0"/>
          <w:marTop w:val="80"/>
          <w:marBottom w:val="0"/>
          <w:divBdr>
            <w:top w:val="none" w:sz="0" w:space="0" w:color="auto"/>
            <w:left w:val="none" w:sz="0" w:space="0" w:color="auto"/>
            <w:bottom w:val="none" w:sz="0" w:space="0" w:color="auto"/>
            <w:right w:val="none" w:sz="0" w:space="0" w:color="auto"/>
          </w:divBdr>
        </w:div>
        <w:div w:id="1340698611">
          <w:marLeft w:val="821"/>
          <w:marRight w:val="0"/>
          <w:marTop w:val="80"/>
          <w:marBottom w:val="0"/>
          <w:divBdr>
            <w:top w:val="none" w:sz="0" w:space="0" w:color="auto"/>
            <w:left w:val="none" w:sz="0" w:space="0" w:color="auto"/>
            <w:bottom w:val="none" w:sz="0" w:space="0" w:color="auto"/>
            <w:right w:val="none" w:sz="0" w:space="0" w:color="auto"/>
          </w:divBdr>
        </w:div>
        <w:div w:id="1948729539">
          <w:marLeft w:val="374"/>
          <w:marRight w:val="0"/>
          <w:marTop w:val="0"/>
          <w:marBottom w:val="0"/>
          <w:divBdr>
            <w:top w:val="none" w:sz="0" w:space="0" w:color="auto"/>
            <w:left w:val="none" w:sz="0" w:space="0" w:color="auto"/>
            <w:bottom w:val="none" w:sz="0" w:space="0" w:color="auto"/>
            <w:right w:val="none" w:sz="0" w:space="0" w:color="auto"/>
          </w:divBdr>
        </w:div>
        <w:div w:id="2052921202">
          <w:marLeft w:val="821"/>
          <w:marRight w:val="0"/>
          <w:marTop w:val="80"/>
          <w:marBottom w:val="0"/>
          <w:divBdr>
            <w:top w:val="none" w:sz="0" w:space="0" w:color="auto"/>
            <w:left w:val="none" w:sz="0" w:space="0" w:color="auto"/>
            <w:bottom w:val="none" w:sz="0" w:space="0" w:color="auto"/>
            <w:right w:val="none" w:sz="0" w:space="0" w:color="auto"/>
          </w:divBdr>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42073704">
      <w:bodyDiv w:val="1"/>
      <w:marLeft w:val="0"/>
      <w:marRight w:val="0"/>
      <w:marTop w:val="0"/>
      <w:marBottom w:val="0"/>
      <w:divBdr>
        <w:top w:val="none" w:sz="0" w:space="0" w:color="auto"/>
        <w:left w:val="none" w:sz="0" w:space="0" w:color="auto"/>
        <w:bottom w:val="none" w:sz="0" w:space="0" w:color="auto"/>
        <w:right w:val="none" w:sz="0" w:space="0" w:color="auto"/>
      </w:divBdr>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4290154">
      <w:bodyDiv w:val="1"/>
      <w:marLeft w:val="0"/>
      <w:marRight w:val="0"/>
      <w:marTop w:val="0"/>
      <w:marBottom w:val="0"/>
      <w:divBdr>
        <w:top w:val="none" w:sz="0" w:space="0" w:color="auto"/>
        <w:left w:val="none" w:sz="0" w:space="0" w:color="auto"/>
        <w:bottom w:val="none" w:sz="0" w:space="0" w:color="auto"/>
        <w:right w:val="none" w:sz="0" w:space="0" w:color="auto"/>
      </w:divBdr>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551770">
      <w:bodyDiv w:val="1"/>
      <w:marLeft w:val="0"/>
      <w:marRight w:val="0"/>
      <w:marTop w:val="0"/>
      <w:marBottom w:val="0"/>
      <w:divBdr>
        <w:top w:val="none" w:sz="0" w:space="0" w:color="auto"/>
        <w:left w:val="none" w:sz="0" w:space="0" w:color="auto"/>
        <w:bottom w:val="none" w:sz="0" w:space="0" w:color="auto"/>
        <w:right w:val="none" w:sz="0" w:space="0" w:color="auto"/>
      </w:divBdr>
      <w:divsChild>
        <w:div w:id="1075205402">
          <w:marLeft w:val="994"/>
          <w:marRight w:val="0"/>
          <w:marTop w:val="0"/>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1227026">
      <w:bodyDiv w:val="1"/>
      <w:marLeft w:val="0"/>
      <w:marRight w:val="0"/>
      <w:marTop w:val="0"/>
      <w:marBottom w:val="0"/>
      <w:divBdr>
        <w:top w:val="none" w:sz="0" w:space="0" w:color="auto"/>
        <w:left w:val="none" w:sz="0" w:space="0" w:color="auto"/>
        <w:bottom w:val="none" w:sz="0" w:space="0" w:color="auto"/>
        <w:right w:val="none" w:sz="0" w:space="0" w:color="auto"/>
      </w:divBdr>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0090450">
      <w:bodyDiv w:val="1"/>
      <w:marLeft w:val="0"/>
      <w:marRight w:val="0"/>
      <w:marTop w:val="0"/>
      <w:marBottom w:val="0"/>
      <w:divBdr>
        <w:top w:val="none" w:sz="0" w:space="0" w:color="auto"/>
        <w:left w:val="none" w:sz="0" w:space="0" w:color="auto"/>
        <w:bottom w:val="none" w:sz="0" w:space="0" w:color="auto"/>
        <w:right w:val="none" w:sz="0" w:space="0" w:color="auto"/>
      </w:divBdr>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162727">
      <w:bodyDiv w:val="1"/>
      <w:marLeft w:val="0"/>
      <w:marRight w:val="0"/>
      <w:marTop w:val="0"/>
      <w:marBottom w:val="0"/>
      <w:divBdr>
        <w:top w:val="none" w:sz="0" w:space="0" w:color="auto"/>
        <w:left w:val="none" w:sz="0" w:space="0" w:color="auto"/>
        <w:bottom w:val="none" w:sz="0" w:space="0" w:color="auto"/>
        <w:right w:val="none" w:sz="0" w:space="0" w:color="auto"/>
      </w:divBdr>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4405754">
      <w:bodyDiv w:val="1"/>
      <w:marLeft w:val="0"/>
      <w:marRight w:val="0"/>
      <w:marTop w:val="0"/>
      <w:marBottom w:val="0"/>
      <w:divBdr>
        <w:top w:val="none" w:sz="0" w:space="0" w:color="auto"/>
        <w:left w:val="none" w:sz="0" w:space="0" w:color="auto"/>
        <w:bottom w:val="none" w:sz="0" w:space="0" w:color="auto"/>
        <w:right w:val="none" w:sz="0" w:space="0" w:color="auto"/>
      </w:divBdr>
      <w:divsChild>
        <w:div w:id="342126754">
          <w:marLeft w:val="374"/>
          <w:marRight w:val="0"/>
          <w:marTop w:val="0"/>
          <w:marBottom w:val="0"/>
          <w:divBdr>
            <w:top w:val="none" w:sz="0" w:space="0" w:color="auto"/>
            <w:left w:val="none" w:sz="0" w:space="0" w:color="auto"/>
            <w:bottom w:val="none" w:sz="0" w:space="0" w:color="auto"/>
            <w:right w:val="none" w:sz="0" w:space="0" w:color="auto"/>
          </w:divBdr>
        </w:div>
        <w:div w:id="925769279">
          <w:marLeft w:val="821"/>
          <w:marRight w:val="0"/>
          <w:marTop w:val="80"/>
          <w:marBottom w:val="0"/>
          <w:divBdr>
            <w:top w:val="none" w:sz="0" w:space="0" w:color="auto"/>
            <w:left w:val="none" w:sz="0" w:space="0" w:color="auto"/>
            <w:bottom w:val="none" w:sz="0" w:space="0" w:color="auto"/>
            <w:right w:val="none" w:sz="0" w:space="0" w:color="auto"/>
          </w:divBdr>
        </w:div>
        <w:div w:id="987245781">
          <w:marLeft w:val="821"/>
          <w:marRight w:val="0"/>
          <w:marTop w:val="80"/>
          <w:marBottom w:val="0"/>
          <w:divBdr>
            <w:top w:val="none" w:sz="0" w:space="0" w:color="auto"/>
            <w:left w:val="none" w:sz="0" w:space="0" w:color="auto"/>
            <w:bottom w:val="none" w:sz="0" w:space="0" w:color="auto"/>
            <w:right w:val="none" w:sz="0" w:space="0" w:color="auto"/>
          </w:divBdr>
        </w:div>
        <w:div w:id="1063143334">
          <w:marLeft w:val="821"/>
          <w:marRight w:val="0"/>
          <w:marTop w:val="80"/>
          <w:marBottom w:val="0"/>
          <w:divBdr>
            <w:top w:val="none" w:sz="0" w:space="0" w:color="auto"/>
            <w:left w:val="none" w:sz="0" w:space="0" w:color="auto"/>
            <w:bottom w:val="none" w:sz="0" w:space="0" w:color="auto"/>
            <w:right w:val="none" w:sz="0" w:space="0" w:color="auto"/>
          </w:divBdr>
        </w:div>
        <w:div w:id="1293630418">
          <w:marLeft w:val="374"/>
          <w:marRight w:val="0"/>
          <w:marTop w:val="0"/>
          <w:marBottom w:val="0"/>
          <w:divBdr>
            <w:top w:val="none" w:sz="0" w:space="0" w:color="auto"/>
            <w:left w:val="none" w:sz="0" w:space="0" w:color="auto"/>
            <w:bottom w:val="none" w:sz="0" w:space="0" w:color="auto"/>
            <w:right w:val="none" w:sz="0" w:space="0" w:color="auto"/>
          </w:divBdr>
        </w:div>
        <w:div w:id="1301769464">
          <w:marLeft w:val="821"/>
          <w:marRight w:val="0"/>
          <w:marTop w:val="80"/>
          <w:marBottom w:val="0"/>
          <w:divBdr>
            <w:top w:val="none" w:sz="0" w:space="0" w:color="auto"/>
            <w:left w:val="none" w:sz="0" w:space="0" w:color="auto"/>
            <w:bottom w:val="none" w:sz="0" w:space="0" w:color="auto"/>
            <w:right w:val="none" w:sz="0" w:space="0" w:color="auto"/>
          </w:divBdr>
        </w:div>
        <w:div w:id="1319267921">
          <w:marLeft w:val="821"/>
          <w:marRight w:val="0"/>
          <w:marTop w:val="80"/>
          <w:marBottom w:val="0"/>
          <w:divBdr>
            <w:top w:val="none" w:sz="0" w:space="0" w:color="auto"/>
            <w:left w:val="none" w:sz="0" w:space="0" w:color="auto"/>
            <w:bottom w:val="none" w:sz="0" w:space="0" w:color="auto"/>
            <w:right w:val="none" w:sz="0" w:space="0" w:color="auto"/>
          </w:divBdr>
        </w:div>
        <w:div w:id="1518277767">
          <w:marLeft w:val="374"/>
          <w:marRight w:val="0"/>
          <w:marTop w:val="0"/>
          <w:marBottom w:val="0"/>
          <w:divBdr>
            <w:top w:val="none" w:sz="0" w:space="0" w:color="auto"/>
            <w:left w:val="none" w:sz="0" w:space="0" w:color="auto"/>
            <w:bottom w:val="none" w:sz="0" w:space="0" w:color="auto"/>
            <w:right w:val="none" w:sz="0" w:space="0" w:color="auto"/>
          </w:divBdr>
        </w:div>
        <w:div w:id="1628580874">
          <w:marLeft w:val="821"/>
          <w:marRight w:val="0"/>
          <w:marTop w:val="80"/>
          <w:marBottom w:val="0"/>
          <w:divBdr>
            <w:top w:val="none" w:sz="0" w:space="0" w:color="auto"/>
            <w:left w:val="none" w:sz="0" w:space="0" w:color="auto"/>
            <w:bottom w:val="none" w:sz="0" w:space="0" w:color="auto"/>
            <w:right w:val="none" w:sz="0" w:space="0" w:color="auto"/>
          </w:divBdr>
        </w:div>
        <w:div w:id="1946305543">
          <w:marLeft w:val="821"/>
          <w:marRight w:val="0"/>
          <w:marTop w:val="80"/>
          <w:marBottom w:val="0"/>
          <w:divBdr>
            <w:top w:val="none" w:sz="0" w:space="0" w:color="auto"/>
            <w:left w:val="none" w:sz="0" w:space="0" w:color="auto"/>
            <w:bottom w:val="none" w:sz="0" w:space="0" w:color="auto"/>
            <w:right w:val="none" w:sz="0" w:space="0" w:color="auto"/>
          </w:divBdr>
        </w:div>
      </w:divsChild>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3435479">
      <w:bodyDiv w:val="1"/>
      <w:marLeft w:val="0"/>
      <w:marRight w:val="0"/>
      <w:marTop w:val="0"/>
      <w:marBottom w:val="0"/>
      <w:divBdr>
        <w:top w:val="none" w:sz="0" w:space="0" w:color="auto"/>
        <w:left w:val="none" w:sz="0" w:space="0" w:color="auto"/>
        <w:bottom w:val="none" w:sz="0" w:space="0" w:color="auto"/>
        <w:right w:val="none" w:sz="0" w:space="0" w:color="auto"/>
      </w:divBdr>
      <w:divsChild>
        <w:div w:id="154611648">
          <w:marLeft w:val="821"/>
          <w:marRight w:val="0"/>
          <w:marTop w:val="80"/>
          <w:marBottom w:val="0"/>
          <w:divBdr>
            <w:top w:val="none" w:sz="0" w:space="0" w:color="auto"/>
            <w:left w:val="none" w:sz="0" w:space="0" w:color="auto"/>
            <w:bottom w:val="none" w:sz="0" w:space="0" w:color="auto"/>
            <w:right w:val="none" w:sz="0" w:space="0" w:color="auto"/>
          </w:divBdr>
        </w:div>
        <w:div w:id="504443007">
          <w:marLeft w:val="1080"/>
          <w:marRight w:val="0"/>
          <w:marTop w:val="80"/>
          <w:marBottom w:val="0"/>
          <w:divBdr>
            <w:top w:val="none" w:sz="0" w:space="0" w:color="auto"/>
            <w:left w:val="none" w:sz="0" w:space="0" w:color="auto"/>
            <w:bottom w:val="none" w:sz="0" w:space="0" w:color="auto"/>
            <w:right w:val="none" w:sz="0" w:space="0" w:color="auto"/>
          </w:divBdr>
        </w:div>
        <w:div w:id="525094213">
          <w:marLeft w:val="821"/>
          <w:marRight w:val="0"/>
          <w:marTop w:val="80"/>
          <w:marBottom w:val="0"/>
          <w:divBdr>
            <w:top w:val="none" w:sz="0" w:space="0" w:color="auto"/>
            <w:left w:val="none" w:sz="0" w:space="0" w:color="auto"/>
            <w:bottom w:val="none" w:sz="0" w:space="0" w:color="auto"/>
            <w:right w:val="none" w:sz="0" w:space="0" w:color="auto"/>
          </w:divBdr>
        </w:div>
        <w:div w:id="612710810">
          <w:marLeft w:val="821"/>
          <w:marRight w:val="0"/>
          <w:marTop w:val="80"/>
          <w:marBottom w:val="0"/>
          <w:divBdr>
            <w:top w:val="none" w:sz="0" w:space="0" w:color="auto"/>
            <w:left w:val="none" w:sz="0" w:space="0" w:color="auto"/>
            <w:bottom w:val="none" w:sz="0" w:space="0" w:color="auto"/>
            <w:right w:val="none" w:sz="0" w:space="0" w:color="auto"/>
          </w:divBdr>
        </w:div>
        <w:div w:id="712926634">
          <w:marLeft w:val="374"/>
          <w:marRight w:val="0"/>
          <w:marTop w:val="0"/>
          <w:marBottom w:val="0"/>
          <w:divBdr>
            <w:top w:val="none" w:sz="0" w:space="0" w:color="auto"/>
            <w:left w:val="none" w:sz="0" w:space="0" w:color="auto"/>
            <w:bottom w:val="none" w:sz="0" w:space="0" w:color="auto"/>
            <w:right w:val="none" w:sz="0" w:space="0" w:color="auto"/>
          </w:divBdr>
        </w:div>
        <w:div w:id="842551747">
          <w:marLeft w:val="374"/>
          <w:marRight w:val="0"/>
          <w:marTop w:val="0"/>
          <w:marBottom w:val="0"/>
          <w:divBdr>
            <w:top w:val="none" w:sz="0" w:space="0" w:color="auto"/>
            <w:left w:val="none" w:sz="0" w:space="0" w:color="auto"/>
            <w:bottom w:val="none" w:sz="0" w:space="0" w:color="auto"/>
            <w:right w:val="none" w:sz="0" w:space="0" w:color="auto"/>
          </w:divBdr>
        </w:div>
        <w:div w:id="1082527493">
          <w:marLeft w:val="821"/>
          <w:marRight w:val="0"/>
          <w:marTop w:val="80"/>
          <w:marBottom w:val="0"/>
          <w:divBdr>
            <w:top w:val="none" w:sz="0" w:space="0" w:color="auto"/>
            <w:left w:val="none" w:sz="0" w:space="0" w:color="auto"/>
            <w:bottom w:val="none" w:sz="0" w:space="0" w:color="auto"/>
            <w:right w:val="none" w:sz="0" w:space="0" w:color="auto"/>
          </w:divBdr>
        </w:div>
        <w:div w:id="1178160274">
          <w:marLeft w:val="1080"/>
          <w:marRight w:val="0"/>
          <w:marTop w:val="80"/>
          <w:marBottom w:val="0"/>
          <w:divBdr>
            <w:top w:val="none" w:sz="0" w:space="0" w:color="auto"/>
            <w:left w:val="none" w:sz="0" w:space="0" w:color="auto"/>
            <w:bottom w:val="none" w:sz="0" w:space="0" w:color="auto"/>
            <w:right w:val="none" w:sz="0" w:space="0" w:color="auto"/>
          </w:divBdr>
        </w:div>
        <w:div w:id="1272054507">
          <w:marLeft w:val="374"/>
          <w:marRight w:val="0"/>
          <w:marTop w:val="0"/>
          <w:marBottom w:val="0"/>
          <w:divBdr>
            <w:top w:val="none" w:sz="0" w:space="0" w:color="auto"/>
            <w:left w:val="none" w:sz="0" w:space="0" w:color="auto"/>
            <w:bottom w:val="none" w:sz="0" w:space="0" w:color="auto"/>
            <w:right w:val="none" w:sz="0" w:space="0" w:color="auto"/>
          </w:divBdr>
        </w:div>
        <w:div w:id="1386834911">
          <w:marLeft w:val="821"/>
          <w:marRight w:val="0"/>
          <w:marTop w:val="80"/>
          <w:marBottom w:val="0"/>
          <w:divBdr>
            <w:top w:val="none" w:sz="0" w:space="0" w:color="auto"/>
            <w:left w:val="none" w:sz="0" w:space="0" w:color="auto"/>
            <w:bottom w:val="none" w:sz="0" w:space="0" w:color="auto"/>
            <w:right w:val="none" w:sz="0" w:space="0" w:color="auto"/>
          </w:divBdr>
        </w:div>
        <w:div w:id="1550527447">
          <w:marLeft w:val="1080"/>
          <w:marRight w:val="0"/>
          <w:marTop w:val="80"/>
          <w:marBottom w:val="0"/>
          <w:divBdr>
            <w:top w:val="none" w:sz="0" w:space="0" w:color="auto"/>
            <w:left w:val="none" w:sz="0" w:space="0" w:color="auto"/>
            <w:bottom w:val="none" w:sz="0" w:space="0" w:color="auto"/>
            <w:right w:val="none" w:sz="0" w:space="0" w:color="auto"/>
          </w:divBdr>
        </w:div>
        <w:div w:id="2048748560">
          <w:marLeft w:val="821"/>
          <w:marRight w:val="0"/>
          <w:marTop w:val="80"/>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0010634">
      <w:bodyDiv w:val="1"/>
      <w:marLeft w:val="0"/>
      <w:marRight w:val="0"/>
      <w:marTop w:val="0"/>
      <w:marBottom w:val="0"/>
      <w:divBdr>
        <w:top w:val="none" w:sz="0" w:space="0" w:color="auto"/>
        <w:left w:val="none" w:sz="0" w:space="0" w:color="auto"/>
        <w:bottom w:val="none" w:sz="0" w:space="0" w:color="auto"/>
        <w:right w:val="none" w:sz="0" w:space="0" w:color="auto"/>
      </w:divBdr>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EC879-702F-48ED-9AF7-A42E8946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5441</Words>
  <Characters>31015</Characters>
  <Application>Microsoft Office Word</Application>
  <DocSecurity>0</DocSecurity>
  <Lines>258</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8</cp:revision>
  <cp:lastPrinted>2012-03-15T10:36:00Z</cp:lastPrinted>
  <dcterms:created xsi:type="dcterms:W3CDTF">2023-08-11T05:11:00Z</dcterms:created>
  <dcterms:modified xsi:type="dcterms:W3CDTF">2023-08-11T06:09:00Z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