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B9680" w14:textId="4A5541FC" w:rsidR="005A6B28" w:rsidRPr="00397021" w:rsidRDefault="005A6B28" w:rsidP="005A6B28">
      <w:pPr>
        <w:tabs>
          <w:tab w:val="center" w:pos="4536"/>
          <w:tab w:val="right" w:pos="7938"/>
          <w:tab w:val="right" w:pos="9639"/>
        </w:tabs>
        <w:ind w:right="2"/>
        <w:rPr>
          <w:rFonts w:ascii="Arial" w:hAnsi="Arial" w:cs="Arial"/>
          <w:b/>
          <w:bCs/>
          <w:sz w:val="22"/>
          <w:szCs w:val="22"/>
        </w:rPr>
      </w:pPr>
      <w:r w:rsidRPr="00397021">
        <w:rPr>
          <w:rFonts w:ascii="Arial" w:hAnsi="Arial" w:cs="Arial"/>
          <w:b/>
          <w:bCs/>
          <w:sz w:val="22"/>
          <w:szCs w:val="22"/>
        </w:rPr>
        <w:t>3GPP TSG RAN WG1 #11</w:t>
      </w:r>
      <w:r w:rsidR="00225180" w:rsidRPr="00397021">
        <w:rPr>
          <w:rFonts w:ascii="Arial" w:hAnsi="Arial" w:cs="Arial" w:hint="eastAsia"/>
          <w:b/>
          <w:bCs/>
          <w:sz w:val="22"/>
          <w:szCs w:val="22"/>
          <w:lang w:eastAsia="ja-JP"/>
        </w:rPr>
        <w:t>4</w:t>
      </w:r>
      <w:r w:rsidRPr="00397021">
        <w:rPr>
          <w:rFonts w:ascii="Arial" w:hAnsi="Arial" w:cs="Arial"/>
          <w:b/>
          <w:bCs/>
          <w:sz w:val="22"/>
          <w:szCs w:val="22"/>
        </w:rPr>
        <w:tab/>
      </w:r>
      <w:r w:rsidRPr="00397021">
        <w:rPr>
          <w:rFonts w:ascii="Arial" w:hAnsi="Arial" w:cs="Arial"/>
          <w:b/>
          <w:bCs/>
          <w:sz w:val="22"/>
          <w:szCs w:val="22"/>
        </w:rPr>
        <w:tab/>
      </w:r>
      <w:r w:rsidRPr="00397021">
        <w:rPr>
          <w:rFonts w:ascii="Arial" w:hAnsi="Arial" w:cs="Arial"/>
          <w:b/>
          <w:bCs/>
          <w:sz w:val="22"/>
          <w:szCs w:val="22"/>
        </w:rPr>
        <w:tab/>
        <w:t>R1-</w:t>
      </w:r>
      <w:r w:rsidR="002571A2" w:rsidRPr="00397021">
        <w:rPr>
          <w:rFonts w:ascii="Arial" w:hAnsi="Arial" w:cs="Arial"/>
          <w:b/>
          <w:bCs/>
          <w:sz w:val="22"/>
          <w:szCs w:val="22"/>
        </w:rPr>
        <w:t>23</w:t>
      </w:r>
      <w:r w:rsidR="003F1EFF" w:rsidRPr="00397021">
        <w:rPr>
          <w:rFonts w:ascii="Arial" w:hAnsi="Arial" w:cs="Arial"/>
          <w:b/>
          <w:bCs/>
          <w:sz w:val="22"/>
          <w:szCs w:val="22"/>
        </w:rPr>
        <w:t>07630</w:t>
      </w:r>
    </w:p>
    <w:p w14:paraId="09C8161C" w14:textId="3696E28A" w:rsidR="00810042" w:rsidRPr="00397021" w:rsidRDefault="00225180" w:rsidP="005A6B28">
      <w:pPr>
        <w:tabs>
          <w:tab w:val="center" w:pos="4536"/>
          <w:tab w:val="right" w:pos="9072"/>
        </w:tabs>
        <w:rPr>
          <w:rFonts w:ascii="Arial" w:hAnsi="Arial" w:cs="Arial"/>
          <w:b/>
          <w:bCs/>
          <w:sz w:val="22"/>
          <w:szCs w:val="22"/>
        </w:rPr>
      </w:pPr>
      <w:r w:rsidRPr="00397021">
        <w:rPr>
          <w:rFonts w:ascii="Arial" w:hAnsi="Arial" w:cs="Arial"/>
          <w:b/>
          <w:bCs/>
          <w:sz w:val="22"/>
          <w:szCs w:val="22"/>
        </w:rPr>
        <w:t>Toulouse, France, August 21st – August 25th,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671D60" w:rsidR="00363A83" w:rsidRPr="00B55275" w:rsidRDefault="0045740A" w:rsidP="00011AE6">
      <w:pPr>
        <w:pStyle w:val="TdocHeader2"/>
        <w:spacing w:after="60"/>
        <w:jc w:val="left"/>
        <w:rPr>
          <w:b w:val="0"/>
          <w:bCs/>
          <w:sz w:val="20"/>
        </w:rPr>
      </w:pPr>
      <w:r w:rsidRPr="00183562">
        <w:rPr>
          <w:sz w:val="20"/>
        </w:rPr>
        <w:t xml:space="preserve">Title: </w:t>
      </w:r>
      <w:r w:rsidRPr="00183562">
        <w:rPr>
          <w:sz w:val="20"/>
        </w:rPr>
        <w:tab/>
      </w:r>
      <w:r w:rsidR="00B55275" w:rsidRPr="00B55275">
        <w:rPr>
          <w:b w:val="0"/>
          <w:bCs/>
          <w:sz w:val="20"/>
        </w:rPr>
        <w:t>Sidelink channel access on unlicensed spectrum</w:t>
      </w:r>
    </w:p>
    <w:p w14:paraId="5E9D6BFF" w14:textId="13036A22"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bookmarkStart w:id="0" w:name="_Hlk110948442"/>
      <w:r w:rsidR="00B55275">
        <w:rPr>
          <w:rFonts w:eastAsiaTheme="minorEastAsia" w:hint="eastAsia"/>
          <w:b w:val="0"/>
          <w:sz w:val="20"/>
          <w:lang w:eastAsia="ja-JP"/>
        </w:rPr>
        <w:t>9</w:t>
      </w:r>
      <w:r w:rsidR="00B55275">
        <w:rPr>
          <w:rFonts w:eastAsiaTheme="minorEastAsia"/>
          <w:b w:val="0"/>
          <w:sz w:val="20"/>
          <w:lang w:eastAsia="ja-JP"/>
        </w:rPr>
        <w:t>.4.1.1</w:t>
      </w:r>
      <w:bookmarkEnd w:id="0"/>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35D5A5A3" w14:textId="0C990D91" w:rsidR="00B20EC3" w:rsidRPr="009C4D8A" w:rsidRDefault="007F62D6" w:rsidP="00EE6357">
      <w:pPr>
        <w:spacing w:after="0"/>
        <w:rPr>
          <w:lang w:eastAsia="ja-JP"/>
        </w:rPr>
      </w:pPr>
      <w:r w:rsidRPr="007F62D6">
        <w:rPr>
          <w:lang w:eastAsia="ja-JP"/>
        </w:rPr>
        <w:t xml:space="preserve">A work item on NR sidelink enchantment was </w:t>
      </w:r>
      <w:r w:rsidR="00FF0063">
        <w:rPr>
          <w:lang w:eastAsia="ja-JP"/>
        </w:rPr>
        <w:t>updated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A20BCD">
        <w:rPr>
          <w:lang w:eastAsia="ja-JP"/>
        </w:rPr>
        <w:t xml:space="preserve"> </w:t>
      </w:r>
      <w:r w:rsidR="00F2680A">
        <w:rPr>
          <w:lang w:eastAsia="ja-JP"/>
        </w:rPr>
        <w:t xml:space="preserve">the </w:t>
      </w:r>
      <w:r w:rsidR="00F2680A" w:rsidRPr="00F2680A">
        <w:rPr>
          <w:lang w:eastAsia="ja-JP"/>
        </w:rPr>
        <w:t>support of sidelink on unlicensed spectrum</w:t>
      </w:r>
      <w:r w:rsidR="00F2680A">
        <w:rPr>
          <w:lang w:eastAsia="ja-JP"/>
        </w:rPr>
        <w:t>. One important aspect is the</w:t>
      </w:r>
      <w:r w:rsidR="00F2680A" w:rsidRPr="00F2680A">
        <w:rPr>
          <w:lang w:eastAsia="ja-JP"/>
        </w:rPr>
        <w:t xml:space="preserve"> </w:t>
      </w:r>
      <w:r w:rsidR="00A20BCD">
        <w:rPr>
          <w:lang w:eastAsia="ja-JP"/>
        </w:rPr>
        <w:t>c</w:t>
      </w:r>
      <w:r w:rsidR="00A20BCD" w:rsidRPr="00A20BCD">
        <w:rPr>
          <w:lang w:eastAsia="ja-JP"/>
        </w:rPr>
        <w:t>hannel access mechanisms from NR-U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F125F5">
        <w:rPr>
          <w:lang w:eastAsia="ja-JP"/>
        </w:rPr>
        <w:t>s</w:t>
      </w:r>
      <w:r w:rsidR="001A3AE5">
        <w:rPr>
          <w:lang w:eastAsia="ja-JP"/>
        </w:rPr>
        <w:t xml:space="preserve">idelink </w:t>
      </w:r>
      <w:r w:rsidR="00473666" w:rsidRPr="00473666">
        <w:rPr>
          <w:lang w:eastAsia="ja-JP"/>
        </w:rPr>
        <w:t>channel access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75B3D710" w14:textId="5AC7ED59" w:rsidR="00285412" w:rsidRDefault="006B6365" w:rsidP="001F2084">
      <w:pPr>
        <w:pStyle w:val="2"/>
      </w:pPr>
      <w:r>
        <w:t xml:space="preserve">UE-to-UE </w:t>
      </w:r>
      <w:r w:rsidR="00285412" w:rsidRPr="00477BAD">
        <w:t>C</w:t>
      </w:r>
      <w:r w:rsidR="001F2084">
        <w:rPr>
          <w:rFonts w:hint="eastAsia"/>
          <w:lang w:eastAsia="ja-JP"/>
        </w:rPr>
        <w:t>OT</w:t>
      </w:r>
      <w:r w:rsidR="001F2084">
        <w:rPr>
          <w:lang w:eastAsia="ja-JP"/>
        </w:rPr>
        <w:t xml:space="preserve"> </w:t>
      </w:r>
      <w:r w:rsidR="001F2084">
        <w:rPr>
          <w:rFonts w:hint="eastAsia"/>
          <w:lang w:eastAsia="ja-JP"/>
        </w:rPr>
        <w:t>s</w:t>
      </w:r>
      <w:r w:rsidR="001F2084">
        <w:rPr>
          <w:lang w:eastAsia="ja-JP"/>
        </w:rPr>
        <w:t>haring</w:t>
      </w:r>
      <w:r w:rsidR="004C5569">
        <w:t xml:space="preserve"> </w:t>
      </w:r>
    </w:p>
    <w:p w14:paraId="783F8CA6" w14:textId="06E858FC" w:rsidR="009A79F2" w:rsidRDefault="006B6365" w:rsidP="0053327F">
      <w:pPr>
        <w:rPr>
          <w:lang w:eastAsia="ja-JP"/>
        </w:rPr>
      </w:pPr>
      <w:r>
        <w:rPr>
          <w:lang w:eastAsia="ja-JP"/>
        </w:rPr>
        <w:t>F</w:t>
      </w:r>
      <w:r w:rsidR="0053327F" w:rsidRPr="00477BAD">
        <w:rPr>
          <w:lang w:eastAsia="ja-JP"/>
        </w:rPr>
        <w:t>ollowing was</w:t>
      </w:r>
      <w:r>
        <w:rPr>
          <w:lang w:eastAsia="ja-JP"/>
        </w:rPr>
        <w:t xml:space="preserve"> agreed in RAN1#11</w:t>
      </w:r>
      <w:r w:rsidR="009A79F2">
        <w:rPr>
          <w:rFonts w:hint="eastAsia"/>
          <w:lang w:eastAsia="ja-JP"/>
        </w:rPr>
        <w:t>1</w:t>
      </w:r>
      <w:r w:rsidR="006D2AD5">
        <w:rPr>
          <w:lang w:eastAsia="ja-JP"/>
        </w:rPr>
        <w:t>.</w:t>
      </w:r>
    </w:p>
    <w:tbl>
      <w:tblPr>
        <w:tblStyle w:val="afb"/>
        <w:tblW w:w="0" w:type="auto"/>
        <w:tblLook w:val="04A0" w:firstRow="1" w:lastRow="0" w:firstColumn="1" w:lastColumn="0" w:noHBand="0" w:noVBand="1"/>
      </w:tblPr>
      <w:tblGrid>
        <w:gridCol w:w="9630"/>
      </w:tblGrid>
      <w:tr w:rsidR="009A79F2" w14:paraId="4A222847" w14:textId="77777777" w:rsidTr="009A79F2">
        <w:tc>
          <w:tcPr>
            <w:tcW w:w="9630" w:type="dxa"/>
          </w:tcPr>
          <w:p w14:paraId="73E9148F" w14:textId="77777777" w:rsidR="009A79F2" w:rsidRPr="002A4B5B" w:rsidRDefault="009A79F2" w:rsidP="009A79F2">
            <w:pPr>
              <w:autoSpaceDE w:val="0"/>
              <w:autoSpaceDN w:val="0"/>
              <w:spacing w:before="120"/>
              <w:jc w:val="both"/>
            </w:pPr>
            <w:r w:rsidRPr="002A4B5B">
              <w:rPr>
                <w:b/>
                <w:bCs/>
                <w:highlight w:val="green"/>
              </w:rPr>
              <w:t>Agreement</w:t>
            </w:r>
          </w:p>
          <w:p w14:paraId="4FC69DC5" w14:textId="77777777" w:rsidR="009A79F2" w:rsidRPr="002A4B5B" w:rsidRDefault="009A79F2" w:rsidP="009A79F2">
            <w:pPr>
              <w:pStyle w:val="0Maintext"/>
              <w:tabs>
                <w:tab w:val="left" w:pos="720"/>
              </w:tabs>
              <w:rPr>
                <w:lang w:val="en-US" w:eastAsia="zh-CN"/>
              </w:rPr>
            </w:pPr>
            <w:r w:rsidRPr="002A4B5B">
              <w:rPr>
                <w:lang w:val="en-AU" w:eastAsia="zh-CN"/>
              </w:rPr>
              <w:t>For UE-to-UE COT sharing,</w:t>
            </w:r>
          </w:p>
          <w:p w14:paraId="21F64D79" w14:textId="77777777" w:rsidR="00903259" w:rsidRPr="009216E9" w:rsidRDefault="009A79F2" w:rsidP="008C1A86">
            <w:pPr>
              <w:pStyle w:val="0Maintext"/>
              <w:numPr>
                <w:ilvl w:val="0"/>
                <w:numId w:val="14"/>
              </w:numPr>
              <w:tabs>
                <w:tab w:val="left" w:pos="720"/>
              </w:tabs>
              <w:spacing w:after="0" w:afterAutospacing="0" w:line="240" w:lineRule="auto"/>
              <w:rPr>
                <w:color w:val="000000"/>
                <w:lang w:val="en-US" w:eastAsia="zh-CN"/>
              </w:rPr>
            </w:pPr>
            <w:r w:rsidRPr="002A4B5B">
              <w:rPr>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119F7718" w14:textId="1DFD857A" w:rsidR="009A79F2" w:rsidRPr="002A4B5B" w:rsidRDefault="009A79F2" w:rsidP="008C1A86">
            <w:pPr>
              <w:pStyle w:val="0Maintext"/>
              <w:numPr>
                <w:ilvl w:val="0"/>
                <w:numId w:val="14"/>
              </w:numPr>
              <w:tabs>
                <w:tab w:val="left" w:pos="720"/>
              </w:tabs>
              <w:spacing w:after="0" w:afterAutospacing="0" w:line="240" w:lineRule="auto"/>
              <w:rPr>
                <w:color w:val="000000"/>
                <w:lang w:val="en-US" w:eastAsia="zh-CN"/>
              </w:rPr>
            </w:pPr>
            <w:r w:rsidRPr="002A4B5B">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DA8961B" w14:textId="77777777" w:rsidR="009A79F2" w:rsidRPr="002A4B5B" w:rsidRDefault="009A79F2" w:rsidP="008C1A86">
            <w:pPr>
              <w:pStyle w:val="0Maintext"/>
              <w:numPr>
                <w:ilvl w:val="1"/>
                <w:numId w:val="14"/>
              </w:numPr>
              <w:tabs>
                <w:tab w:val="left" w:pos="1440"/>
                <w:tab w:val="left" w:pos="2160"/>
              </w:tabs>
              <w:spacing w:after="0" w:afterAutospacing="0" w:line="240" w:lineRule="auto"/>
              <w:rPr>
                <w:color w:val="000000"/>
                <w:lang w:val="en-US" w:eastAsia="zh-CN"/>
              </w:rPr>
            </w:pPr>
            <w:r w:rsidRPr="002A4B5B">
              <w:rPr>
                <w:color w:val="000000"/>
                <w:lang w:eastAsia="zh-CN"/>
              </w:rPr>
              <w:t>FFS: whether a responding UE can transmit PSFCH(s) to UE(s) other than the initiator</w:t>
            </w:r>
          </w:p>
          <w:p w14:paraId="3793611A" w14:textId="77777777" w:rsidR="009A79F2" w:rsidRPr="002A4B5B" w:rsidRDefault="009A79F2" w:rsidP="008C1A86">
            <w:pPr>
              <w:pStyle w:val="0Maintext"/>
              <w:numPr>
                <w:ilvl w:val="0"/>
                <w:numId w:val="14"/>
              </w:numPr>
              <w:tabs>
                <w:tab w:val="left" w:pos="720"/>
              </w:tabs>
              <w:spacing w:after="0" w:afterAutospacing="0" w:line="240" w:lineRule="auto"/>
              <w:rPr>
                <w:color w:val="000000"/>
                <w:lang w:val="en-US" w:eastAsia="zh-CN"/>
              </w:rPr>
            </w:pPr>
            <w:r w:rsidRPr="002A4B5B">
              <w:rPr>
                <w:color w:val="000000"/>
                <w:lang w:eastAsia="zh-CN"/>
              </w:rPr>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2A4B5B">
              <w:rPr>
                <w:color w:val="000000"/>
                <w:lang w:eastAsia="zh-CN"/>
              </w:rPr>
              <w:t>UE</w:t>
            </w:r>
            <w:proofErr w:type="gramEnd"/>
          </w:p>
          <w:p w14:paraId="2C00ED60" w14:textId="77777777" w:rsidR="009A79F2" w:rsidRPr="002A4B5B" w:rsidRDefault="009A79F2" w:rsidP="008C1A86">
            <w:pPr>
              <w:pStyle w:val="0Maintext"/>
              <w:numPr>
                <w:ilvl w:val="1"/>
                <w:numId w:val="14"/>
              </w:numPr>
              <w:tabs>
                <w:tab w:val="left" w:pos="1440"/>
                <w:tab w:val="left" w:pos="2160"/>
              </w:tabs>
              <w:spacing w:after="0" w:afterAutospacing="0" w:line="240" w:lineRule="auto"/>
              <w:rPr>
                <w:color w:val="000000"/>
                <w:lang w:val="en-US" w:eastAsia="zh-CN"/>
              </w:rPr>
            </w:pPr>
            <w:r w:rsidRPr="002A4B5B">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A9F47EE" w14:textId="77777777" w:rsidR="009A79F2" w:rsidRPr="002A4B5B" w:rsidRDefault="009A79F2" w:rsidP="008C1A86">
            <w:pPr>
              <w:pStyle w:val="0Maintext"/>
              <w:numPr>
                <w:ilvl w:val="2"/>
                <w:numId w:val="14"/>
              </w:numPr>
              <w:tabs>
                <w:tab w:val="left" w:pos="2160"/>
                <w:tab w:val="left" w:pos="2880"/>
              </w:tabs>
              <w:spacing w:after="0" w:afterAutospacing="0" w:line="240" w:lineRule="auto"/>
              <w:rPr>
                <w:color w:val="000000"/>
                <w:lang w:val="en-US" w:eastAsia="zh-CN"/>
              </w:rPr>
            </w:pPr>
            <w:r w:rsidRPr="002A4B5B">
              <w:rPr>
                <w:color w:val="000000"/>
                <w:lang w:eastAsia="zh-CN"/>
              </w:rPr>
              <w:t>FFS: how to determine / what are the restrictions to the destination ID of the responding UE’s PSSCH/PSCCH transmission(s) to utilize the COT shared by the initiating UE.</w:t>
            </w:r>
          </w:p>
          <w:p w14:paraId="0B9736F4" w14:textId="77777777" w:rsidR="009A79F2" w:rsidRPr="002A4B5B" w:rsidRDefault="009A79F2" w:rsidP="008C1A86">
            <w:pPr>
              <w:pStyle w:val="0Maintext"/>
              <w:numPr>
                <w:ilvl w:val="2"/>
                <w:numId w:val="14"/>
              </w:numPr>
              <w:tabs>
                <w:tab w:val="left" w:pos="2160"/>
                <w:tab w:val="left" w:pos="2880"/>
              </w:tabs>
              <w:spacing w:after="0" w:afterAutospacing="0" w:line="240" w:lineRule="auto"/>
              <w:rPr>
                <w:color w:val="000000"/>
                <w:lang w:val="en-US" w:eastAsia="zh-CN"/>
              </w:rPr>
            </w:pPr>
            <w:r w:rsidRPr="002A4B5B">
              <w:rPr>
                <w:color w:val="000000"/>
                <w:lang w:val="en-US" w:eastAsia="zh-CN"/>
              </w:rPr>
              <w:t xml:space="preserve">FFS whether the responding UE can utilize the COT when at least the responding UE’s PSCCH transmission in the reserved resources within the shared COT or </w:t>
            </w:r>
            <w:proofErr w:type="spellStart"/>
            <w:r w:rsidRPr="002A4B5B">
              <w:rPr>
                <w:color w:val="000000"/>
                <w:lang w:val="en-US" w:eastAsia="zh-CN"/>
              </w:rPr>
              <w:t>MCSt</w:t>
            </w:r>
            <w:proofErr w:type="spellEnd"/>
            <w:r w:rsidRPr="002A4B5B">
              <w:rPr>
                <w:color w:val="000000"/>
                <w:lang w:val="en-US" w:eastAsia="zh-CN"/>
              </w:rPr>
              <w:t xml:space="preserve"> is intended for the COT initiating UE and what are the restrictions (e.g., priority, etc.) and indication to the responding UE.</w:t>
            </w:r>
          </w:p>
          <w:p w14:paraId="35E5C0CC" w14:textId="39FBD2A0" w:rsidR="009A79F2" w:rsidRPr="00CB71AE" w:rsidRDefault="009A79F2" w:rsidP="008C1A86">
            <w:pPr>
              <w:pStyle w:val="0Maintext"/>
              <w:numPr>
                <w:ilvl w:val="0"/>
                <w:numId w:val="14"/>
              </w:numPr>
              <w:tabs>
                <w:tab w:val="left" w:pos="720"/>
              </w:tabs>
              <w:spacing w:after="0" w:afterAutospacing="0" w:line="240" w:lineRule="auto"/>
              <w:rPr>
                <w:color w:val="000000"/>
                <w:lang w:val="en-US" w:eastAsia="zh-CN"/>
              </w:rPr>
            </w:pPr>
            <w:r w:rsidRPr="002A4B5B">
              <w:rPr>
                <w:color w:val="000000"/>
                <w:lang w:eastAsia="zh-CN"/>
              </w:rPr>
              <w:t>FFS: UE forwarding/relaying information about a COT initiated by another UE.</w:t>
            </w:r>
          </w:p>
        </w:tc>
      </w:tr>
    </w:tbl>
    <w:p w14:paraId="4A8ACD1E" w14:textId="40254BEB" w:rsidR="00CB6AEF" w:rsidRPr="00CB6AEF" w:rsidRDefault="006266A7" w:rsidP="002A286E">
      <w:r>
        <w:rPr>
          <w:rFonts w:hint="eastAsia"/>
          <w:lang w:eastAsia="ja-JP"/>
        </w:rPr>
        <w:t xml:space="preserve"> </w:t>
      </w:r>
    </w:p>
    <w:p w14:paraId="08EB4113" w14:textId="10825779" w:rsidR="00984EA4" w:rsidRDefault="00DA15E7" w:rsidP="002A286E">
      <w:r>
        <w:rPr>
          <w:lang w:eastAsia="ja-JP"/>
        </w:rPr>
        <w:t xml:space="preserve">For PSFCH, </w:t>
      </w:r>
      <w:r w:rsidR="00C84B7A">
        <w:t xml:space="preserve">if </w:t>
      </w:r>
      <w:r w:rsidR="005E23AA">
        <w:t>the interpretation of th</w:t>
      </w:r>
      <w:r w:rsidR="00EC3FDA">
        <w:t>e</w:t>
      </w:r>
      <w:r w:rsidR="005E23AA">
        <w:t xml:space="preserve"> agreement</w:t>
      </w:r>
      <w:r w:rsidR="00EC3FDA">
        <w:t xml:space="preserve"> </w:t>
      </w:r>
      <w:r w:rsidR="005E23AA">
        <w:t xml:space="preserve">is </w:t>
      </w:r>
      <w:r w:rsidR="00854767" w:rsidRPr="00854767">
        <w:t>PSFCH from responded UE to other than COT initiated UE is not allowed</w:t>
      </w:r>
      <w:r w:rsidR="00C700B7">
        <w:t>, we think there are following issues on PSFCH</w:t>
      </w:r>
      <w:r w:rsidR="0024311A">
        <w:t xml:space="preserve"> for UE-to-UE COT sharing</w:t>
      </w:r>
      <w:r w:rsidR="00C700B7">
        <w:t>.</w:t>
      </w:r>
    </w:p>
    <w:p w14:paraId="4C294011" w14:textId="00884F24" w:rsidR="00A3154A" w:rsidRDefault="00A3154A" w:rsidP="008C1A86">
      <w:pPr>
        <w:pStyle w:val="aff3"/>
        <w:numPr>
          <w:ilvl w:val="0"/>
          <w:numId w:val="15"/>
        </w:numPr>
        <w:ind w:leftChars="0"/>
        <w:rPr>
          <w:lang w:eastAsia="ja-JP"/>
        </w:rPr>
      </w:pPr>
      <w:r>
        <w:rPr>
          <w:lang w:eastAsia="ja-JP"/>
        </w:rPr>
        <w:t xml:space="preserve">When PSFCH occasion is located on another COT initiated by different UE as shown in </w:t>
      </w:r>
      <w:r>
        <w:rPr>
          <w:lang w:eastAsia="ja-JP"/>
        </w:rPr>
        <w:fldChar w:fldCharType="begin"/>
      </w:r>
      <w:r>
        <w:rPr>
          <w:lang w:eastAsia="ja-JP"/>
        </w:rPr>
        <w:instrText xml:space="preserve"> REF _Ref118447925 \h </w:instrText>
      </w:r>
      <w:r>
        <w:rPr>
          <w:lang w:eastAsia="ja-JP"/>
        </w:rPr>
      </w:r>
      <w:r>
        <w:rPr>
          <w:lang w:eastAsia="ja-JP"/>
        </w:rPr>
        <w:fldChar w:fldCharType="separate"/>
      </w:r>
      <w:r w:rsidR="00C707A3">
        <w:t xml:space="preserve">Figure </w:t>
      </w:r>
      <w:r w:rsidR="00C707A3">
        <w:rPr>
          <w:noProof/>
        </w:rPr>
        <w:t>1</w:t>
      </w:r>
      <w:r>
        <w:rPr>
          <w:lang w:eastAsia="ja-JP"/>
        </w:rPr>
        <w:fldChar w:fldCharType="end"/>
      </w:r>
      <w:r>
        <w:rPr>
          <w:lang w:eastAsia="ja-JP"/>
        </w:rPr>
        <w:t>(a), PSFCH is not allowed to be transmitted.</w:t>
      </w:r>
    </w:p>
    <w:p w14:paraId="658BB706" w14:textId="395892F8" w:rsidR="00A3154A" w:rsidRDefault="00A3154A" w:rsidP="008C1A86">
      <w:pPr>
        <w:pStyle w:val="aff3"/>
        <w:numPr>
          <w:ilvl w:val="0"/>
          <w:numId w:val="15"/>
        </w:numPr>
        <w:ind w:leftChars="0"/>
        <w:rPr>
          <w:lang w:eastAsia="ja-JP"/>
        </w:rPr>
      </w:pPr>
      <w:r>
        <w:rPr>
          <w:lang w:eastAsia="ja-JP"/>
        </w:rPr>
        <w:t>When responding UE transmit</w:t>
      </w:r>
      <w:r w:rsidR="00D06B1B">
        <w:rPr>
          <w:lang w:eastAsia="ja-JP"/>
        </w:rPr>
        <w:t>s</w:t>
      </w:r>
      <w:r>
        <w:rPr>
          <w:lang w:eastAsia="ja-JP"/>
        </w:rPr>
        <w:t xml:space="preserve"> groupcast PSSCH in UE-to-UE COT sharing, HARQ feedback from multiple UEs to responding UE is not allowed to be transmitted within </w:t>
      </w:r>
      <w:r w:rsidR="00761F94">
        <w:rPr>
          <w:lang w:eastAsia="ja-JP"/>
        </w:rPr>
        <w:t xml:space="preserve">the </w:t>
      </w:r>
      <w:r>
        <w:rPr>
          <w:lang w:eastAsia="ja-JP"/>
        </w:rPr>
        <w:t xml:space="preserve">COT as shown in </w:t>
      </w:r>
      <w:r>
        <w:rPr>
          <w:lang w:eastAsia="ja-JP"/>
        </w:rPr>
        <w:fldChar w:fldCharType="begin"/>
      </w:r>
      <w:r>
        <w:rPr>
          <w:lang w:eastAsia="ja-JP"/>
        </w:rPr>
        <w:instrText xml:space="preserve"> REF _Ref118447925 \h </w:instrText>
      </w:r>
      <w:r>
        <w:rPr>
          <w:lang w:eastAsia="ja-JP"/>
        </w:rPr>
      </w:r>
      <w:r>
        <w:rPr>
          <w:lang w:eastAsia="ja-JP"/>
        </w:rPr>
        <w:fldChar w:fldCharType="separate"/>
      </w:r>
      <w:r w:rsidR="00C707A3">
        <w:t xml:space="preserve">Figure </w:t>
      </w:r>
      <w:r w:rsidR="00C707A3">
        <w:rPr>
          <w:noProof/>
        </w:rPr>
        <w:t>1</w:t>
      </w:r>
      <w:r>
        <w:rPr>
          <w:lang w:eastAsia="ja-JP"/>
        </w:rPr>
        <w:fldChar w:fldCharType="end"/>
      </w:r>
      <w:r>
        <w:rPr>
          <w:lang w:eastAsia="ja-JP"/>
        </w:rPr>
        <w:t>(b)</w:t>
      </w:r>
    </w:p>
    <w:p w14:paraId="3BF93BC5" w14:textId="50E6F539" w:rsidR="00A3154A" w:rsidRDefault="00A3154A" w:rsidP="008C1A86">
      <w:pPr>
        <w:pStyle w:val="aff3"/>
        <w:numPr>
          <w:ilvl w:val="0"/>
          <w:numId w:val="15"/>
        </w:numPr>
        <w:ind w:leftChars="0"/>
        <w:rPr>
          <w:lang w:eastAsia="ja-JP"/>
        </w:rPr>
      </w:pPr>
      <w:r>
        <w:rPr>
          <w:lang w:eastAsia="ja-JP"/>
        </w:rPr>
        <w:t xml:space="preserve">Because of half duplex issue as same as rel.16/17 sidelink, some PSFCH cannot be transmitted within </w:t>
      </w:r>
      <w:r w:rsidR="00761F94">
        <w:rPr>
          <w:lang w:eastAsia="ja-JP"/>
        </w:rPr>
        <w:t xml:space="preserve">a </w:t>
      </w:r>
      <w:r>
        <w:rPr>
          <w:lang w:eastAsia="ja-JP"/>
        </w:rPr>
        <w:t>COT.</w:t>
      </w:r>
    </w:p>
    <w:p w14:paraId="105839FD" w14:textId="77777777" w:rsidR="0024311A" w:rsidRPr="00A3154A" w:rsidRDefault="0024311A" w:rsidP="002A286E"/>
    <w:p w14:paraId="78C1957A" w14:textId="13D9DD2A" w:rsidR="00C700B7" w:rsidRDefault="00C700B7" w:rsidP="002A286E"/>
    <w:p w14:paraId="47B7B37B" w14:textId="318F2817" w:rsidR="005B5D50" w:rsidRDefault="007E2A42" w:rsidP="009C2AB5">
      <w:pPr>
        <w:jc w:val="center"/>
      </w:pPr>
      <w:r w:rsidRPr="007E2A42">
        <w:rPr>
          <w:noProof/>
        </w:rPr>
        <w:drawing>
          <wp:inline distT="0" distB="0" distL="0" distR="0" wp14:anchorId="10F17B1B" wp14:editId="4F66440F">
            <wp:extent cx="4941988" cy="203113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4901" cy="2032334"/>
                    </a:xfrm>
                    <a:prstGeom prst="rect">
                      <a:avLst/>
                    </a:prstGeom>
                    <a:noFill/>
                    <a:ln>
                      <a:noFill/>
                    </a:ln>
                  </pic:spPr>
                </pic:pic>
              </a:graphicData>
            </a:graphic>
          </wp:inline>
        </w:drawing>
      </w:r>
    </w:p>
    <w:p w14:paraId="63CD8D17" w14:textId="0793C0D2" w:rsidR="000D3403" w:rsidRDefault="000D3403" w:rsidP="008C1A86">
      <w:pPr>
        <w:pStyle w:val="aff3"/>
        <w:numPr>
          <w:ilvl w:val="0"/>
          <w:numId w:val="16"/>
        </w:numPr>
        <w:ind w:leftChars="0"/>
        <w:jc w:val="center"/>
        <w:rPr>
          <w:lang w:eastAsia="ja-JP"/>
        </w:rPr>
      </w:pPr>
      <w:r>
        <w:rPr>
          <w:lang w:eastAsia="ja-JP"/>
        </w:rPr>
        <w:t>Cross COT transmission</w:t>
      </w:r>
    </w:p>
    <w:p w14:paraId="3BA0BBAF" w14:textId="651A3AF4" w:rsidR="00A05CC4" w:rsidRDefault="00A05CC4" w:rsidP="009C2AB5">
      <w:pPr>
        <w:rPr>
          <w:lang w:eastAsia="ja-JP"/>
        </w:rPr>
      </w:pPr>
    </w:p>
    <w:p w14:paraId="46CFCFF7" w14:textId="37FA2C9E" w:rsidR="00A65642" w:rsidRDefault="00A65642" w:rsidP="00447D2A">
      <w:pPr>
        <w:jc w:val="center"/>
        <w:rPr>
          <w:noProof/>
        </w:rPr>
      </w:pPr>
      <w:r w:rsidRPr="00A65642">
        <w:rPr>
          <w:noProof/>
        </w:rPr>
        <w:drawing>
          <wp:inline distT="0" distB="0" distL="0" distR="0" wp14:anchorId="31494DDB" wp14:editId="17EA5E4E">
            <wp:extent cx="3278605" cy="170426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79954" cy="1704963"/>
                    </a:xfrm>
                    <a:prstGeom prst="rect">
                      <a:avLst/>
                    </a:prstGeom>
                    <a:noFill/>
                    <a:ln>
                      <a:noFill/>
                    </a:ln>
                  </pic:spPr>
                </pic:pic>
              </a:graphicData>
            </a:graphic>
          </wp:inline>
        </w:drawing>
      </w:r>
    </w:p>
    <w:p w14:paraId="577DB95E" w14:textId="082677D5" w:rsidR="00A05CC4" w:rsidRDefault="00447D2A" w:rsidP="00447D2A">
      <w:pPr>
        <w:jc w:val="center"/>
      </w:pPr>
      <w:r>
        <w:rPr>
          <w:lang w:eastAsia="ja-JP"/>
        </w:rPr>
        <w:t xml:space="preserve">(b) </w:t>
      </w:r>
      <w:r w:rsidR="0062561D">
        <w:rPr>
          <w:lang w:eastAsia="ja-JP"/>
        </w:rPr>
        <w:t>Groupcast</w:t>
      </w:r>
    </w:p>
    <w:p w14:paraId="112DF8CB" w14:textId="38C781D5" w:rsidR="00284C91" w:rsidRDefault="00284C91" w:rsidP="00284C91">
      <w:pPr>
        <w:pStyle w:val="ac"/>
        <w:jc w:val="center"/>
      </w:pPr>
      <w:bookmarkStart w:id="1" w:name="_Ref118447925"/>
      <w:r>
        <w:t xml:space="preserve">Figure </w:t>
      </w:r>
      <w:r>
        <w:fldChar w:fldCharType="begin"/>
      </w:r>
      <w:r>
        <w:instrText xml:space="preserve"> SEQ Figure \* ARABIC </w:instrText>
      </w:r>
      <w:r>
        <w:fldChar w:fldCharType="separate"/>
      </w:r>
      <w:r w:rsidR="00C707A3">
        <w:rPr>
          <w:noProof/>
        </w:rPr>
        <w:t>1</w:t>
      </w:r>
      <w:r>
        <w:fldChar w:fldCharType="end"/>
      </w:r>
      <w:bookmarkEnd w:id="1"/>
      <w:r>
        <w:t xml:space="preserve"> PFSCH issues</w:t>
      </w:r>
    </w:p>
    <w:p w14:paraId="5012B172" w14:textId="172C66CD" w:rsidR="0078363D" w:rsidRDefault="000419D6" w:rsidP="002A286E">
      <w:r>
        <w:t xml:space="preserve">Therefore, </w:t>
      </w:r>
      <w:r w:rsidRPr="000419D6">
        <w:t xml:space="preserve">PSFCH </w:t>
      </w:r>
      <w:r w:rsidR="00911147">
        <w:t xml:space="preserve">does not work well </w:t>
      </w:r>
      <w:r w:rsidRPr="000419D6">
        <w:t>in</w:t>
      </w:r>
      <w:r w:rsidR="00381962">
        <w:t xml:space="preserve"> UE-to-UE COT sharing</w:t>
      </w:r>
      <w:r w:rsidRPr="000419D6">
        <w:t xml:space="preserve">. In </w:t>
      </w:r>
      <w:r w:rsidR="00381962">
        <w:t>UE-to-UE COT sharing</w:t>
      </w:r>
      <w:r w:rsidRPr="000419D6">
        <w:t xml:space="preserve">, </w:t>
      </w:r>
      <w:r w:rsidR="00761F94">
        <w:t xml:space="preserve">our view is </w:t>
      </w:r>
      <w:r w:rsidRPr="000419D6">
        <w:t xml:space="preserve">PSFCH less retransmission (repetition) could be </w:t>
      </w:r>
      <w:r w:rsidR="00531118">
        <w:t xml:space="preserve">mainly </w:t>
      </w:r>
      <w:r w:rsidRPr="000419D6">
        <w:t>operated.</w:t>
      </w:r>
    </w:p>
    <w:p w14:paraId="758F1CF6" w14:textId="23755B73" w:rsidR="0078363D" w:rsidRDefault="00E53EEC" w:rsidP="0078363D">
      <w:pPr>
        <w:rPr>
          <w:lang w:eastAsia="ja-JP"/>
        </w:rPr>
      </w:pPr>
      <w:r w:rsidRPr="00447D2A">
        <w:rPr>
          <w:b/>
          <w:bCs/>
          <w:lang w:eastAsia="ja-JP"/>
        </w:rPr>
        <w:t>Observation 1:</w:t>
      </w:r>
      <w:r>
        <w:rPr>
          <w:lang w:eastAsia="ja-JP"/>
        </w:rPr>
        <w:t xml:space="preserve"> </w:t>
      </w:r>
      <w:r w:rsidRPr="000419D6">
        <w:t xml:space="preserve">PSFCH </w:t>
      </w:r>
      <w:r>
        <w:t xml:space="preserve">does </w:t>
      </w:r>
      <w:r w:rsidRPr="000419D6">
        <w:t xml:space="preserve">not </w:t>
      </w:r>
      <w:r>
        <w:t xml:space="preserve">work </w:t>
      </w:r>
      <w:r w:rsidRPr="000419D6">
        <w:t>well in</w:t>
      </w:r>
      <w:r>
        <w:t xml:space="preserve"> UE-to-UE COT sharing</w:t>
      </w:r>
      <w:r w:rsidR="00AF34D1">
        <w:t xml:space="preserve"> when </w:t>
      </w:r>
      <w:r w:rsidR="00AF34D1" w:rsidRPr="00854767">
        <w:t>PSFCH from responded UE to other than COT initiated UE is not allowed</w:t>
      </w:r>
      <w:r w:rsidR="00AF34D1">
        <w:t>.</w:t>
      </w:r>
    </w:p>
    <w:p w14:paraId="7D44F5C4" w14:textId="03E1FAD0" w:rsidR="0078363D" w:rsidRDefault="0078363D" w:rsidP="0078363D">
      <w:pPr>
        <w:rPr>
          <w:lang w:eastAsia="ja-JP"/>
        </w:rPr>
      </w:pPr>
      <w:r>
        <w:t xml:space="preserve">For the interpretation of the agreement is </w:t>
      </w:r>
      <w:r w:rsidRPr="00854767">
        <w:t>PSFCH from responded UE to other than COT initiated UE is allowed</w:t>
      </w:r>
      <w:r>
        <w:t xml:space="preserve">, </w:t>
      </w:r>
      <w:r>
        <w:rPr>
          <w:lang w:eastAsia="ja-JP"/>
        </w:rPr>
        <w:t>f</w:t>
      </w:r>
      <w:r w:rsidRPr="00477BAD">
        <w:rPr>
          <w:lang w:eastAsia="ja-JP"/>
        </w:rPr>
        <w:t>ollowing was</w:t>
      </w:r>
      <w:r>
        <w:rPr>
          <w:rFonts w:hint="eastAsia"/>
          <w:lang w:eastAsia="ja-JP"/>
        </w:rPr>
        <w:t xml:space="preserve"> </w:t>
      </w:r>
      <w:r>
        <w:rPr>
          <w:lang w:eastAsia="ja-JP"/>
        </w:rPr>
        <w:t>discussed in FLS [</w:t>
      </w:r>
      <w:r w:rsidR="00365CAC">
        <w:rPr>
          <w:lang w:eastAsia="ja-JP"/>
        </w:rPr>
        <w:t>3</w:t>
      </w:r>
      <w:r>
        <w:rPr>
          <w:lang w:eastAsia="ja-JP"/>
        </w:rPr>
        <w:t>].</w:t>
      </w:r>
    </w:p>
    <w:tbl>
      <w:tblPr>
        <w:tblStyle w:val="afb"/>
        <w:tblW w:w="0" w:type="auto"/>
        <w:tblLook w:val="04A0" w:firstRow="1" w:lastRow="0" w:firstColumn="1" w:lastColumn="0" w:noHBand="0" w:noVBand="1"/>
      </w:tblPr>
      <w:tblGrid>
        <w:gridCol w:w="9630"/>
      </w:tblGrid>
      <w:tr w:rsidR="0078363D" w14:paraId="7EA841BC" w14:textId="77777777" w:rsidTr="00B27F52">
        <w:tc>
          <w:tcPr>
            <w:tcW w:w="9630" w:type="dxa"/>
          </w:tcPr>
          <w:p w14:paraId="019DC10C" w14:textId="77777777" w:rsidR="003C07DE" w:rsidRPr="009C2AB5" w:rsidRDefault="003C07DE" w:rsidP="003C07DE">
            <w:pPr>
              <w:autoSpaceDE w:val="0"/>
              <w:autoSpaceDN w:val="0"/>
              <w:spacing w:before="120" w:after="0"/>
              <w:jc w:val="both"/>
            </w:pPr>
            <w:r w:rsidRPr="009C2AB5">
              <w:rPr>
                <w:b/>
                <w:bCs/>
              </w:rPr>
              <w:t xml:space="preserve">Proposal 5-2 (I): </w:t>
            </w:r>
          </w:p>
          <w:p w14:paraId="14B8552C" w14:textId="6658CCE5" w:rsidR="0078363D" w:rsidRPr="00B27F52" w:rsidRDefault="003C07DE" w:rsidP="009C2AB5">
            <w:pPr>
              <w:pStyle w:val="aff3"/>
              <w:ind w:left="800"/>
              <w:rPr>
                <w:rFonts w:ascii="Calibri" w:hAnsi="Calibri" w:cs="Calibri"/>
                <w:color w:val="FF0000"/>
                <w:sz w:val="22"/>
                <w:szCs w:val="22"/>
                <w:lang w:val="en-US"/>
              </w:rPr>
            </w:pPr>
            <w:r w:rsidRPr="009C2AB5">
              <w:rPr>
                <w:lang w:val="en-US"/>
              </w:rPr>
              <w:t>A responding UE’s PSFCH transmission(s) within RB set(s) corresponding to a shared COT can be transmitted to UEs other than the COT initiator without requiring that at least one of PSFCH transmissions is intended for the COT initiator.</w:t>
            </w:r>
          </w:p>
        </w:tc>
      </w:tr>
    </w:tbl>
    <w:p w14:paraId="1BF0A631" w14:textId="77777777" w:rsidR="0078363D" w:rsidRPr="0078363D" w:rsidRDefault="0078363D" w:rsidP="002A286E"/>
    <w:p w14:paraId="25C4D546" w14:textId="49074451" w:rsidR="00085BD6" w:rsidRDefault="009C62F1" w:rsidP="002A286E">
      <w:pPr>
        <w:rPr>
          <w:lang w:eastAsia="ja-JP"/>
        </w:rPr>
      </w:pPr>
      <w:r>
        <w:rPr>
          <w:rFonts w:hint="eastAsia"/>
          <w:lang w:eastAsia="ja-JP"/>
        </w:rPr>
        <w:t>I</w:t>
      </w:r>
      <w:r>
        <w:rPr>
          <w:lang w:eastAsia="ja-JP"/>
        </w:rPr>
        <w:t xml:space="preserve">f </w:t>
      </w:r>
      <w:r w:rsidRPr="00317043">
        <w:rPr>
          <w:lang w:eastAsia="ja-JP"/>
        </w:rPr>
        <w:t xml:space="preserve">a responding UE </w:t>
      </w:r>
      <w:r>
        <w:rPr>
          <w:lang w:eastAsia="ja-JP"/>
        </w:rPr>
        <w:t>is allowed to</w:t>
      </w:r>
      <w:r w:rsidRPr="00317043">
        <w:rPr>
          <w:lang w:eastAsia="ja-JP"/>
        </w:rPr>
        <w:t xml:space="preserve"> transmit PSFCH(s) to UE(s) other than the </w:t>
      </w:r>
      <w:r w:rsidR="0093446D">
        <w:rPr>
          <w:rFonts w:hint="eastAsia"/>
          <w:lang w:eastAsia="ja-JP"/>
        </w:rPr>
        <w:t>COT</w:t>
      </w:r>
      <w:r w:rsidR="0093446D">
        <w:rPr>
          <w:lang w:eastAsia="ja-JP"/>
        </w:rPr>
        <w:t xml:space="preserve"> </w:t>
      </w:r>
      <w:r w:rsidRPr="00317043">
        <w:rPr>
          <w:lang w:eastAsia="ja-JP"/>
        </w:rPr>
        <w:t>initiator</w:t>
      </w:r>
      <w:r>
        <w:rPr>
          <w:lang w:eastAsia="ja-JP"/>
        </w:rPr>
        <w:t xml:space="preserve">, it </w:t>
      </w:r>
      <w:r w:rsidR="00D4312A">
        <w:rPr>
          <w:lang w:eastAsia="ja-JP"/>
        </w:rPr>
        <w:t>may</w:t>
      </w:r>
      <w:r>
        <w:rPr>
          <w:lang w:eastAsia="ja-JP"/>
        </w:rPr>
        <w:t xml:space="preserve"> improve resource utilization of PSFCH.</w:t>
      </w:r>
      <w:r w:rsidR="00840355">
        <w:rPr>
          <w:lang w:eastAsia="ja-JP"/>
        </w:rPr>
        <w:t xml:space="preserve"> In same resource pool, PSFCH occasions </w:t>
      </w:r>
      <w:r w:rsidR="00CF4F81">
        <w:rPr>
          <w:lang w:eastAsia="ja-JP"/>
        </w:rPr>
        <w:t>are separated by UE ID and Member ID</w:t>
      </w:r>
      <w:r w:rsidR="00B30CD3">
        <w:rPr>
          <w:lang w:eastAsia="ja-JP"/>
        </w:rPr>
        <w:t xml:space="preserve"> [2]</w:t>
      </w:r>
      <w:r w:rsidR="00D07319">
        <w:rPr>
          <w:lang w:eastAsia="ja-JP"/>
        </w:rPr>
        <w:t>,</w:t>
      </w:r>
      <w:r w:rsidR="004150C1">
        <w:rPr>
          <w:lang w:eastAsia="ja-JP"/>
        </w:rPr>
        <w:t xml:space="preserve"> and it is not necessary to avoid collision by channel </w:t>
      </w:r>
      <w:r w:rsidR="004941AE">
        <w:rPr>
          <w:lang w:eastAsia="ja-JP"/>
        </w:rPr>
        <w:t>access</w:t>
      </w:r>
      <w:r w:rsidR="00A90E72">
        <w:rPr>
          <w:lang w:eastAsia="ja-JP"/>
        </w:rPr>
        <w:t>.</w:t>
      </w:r>
      <w:r w:rsidR="00236417">
        <w:rPr>
          <w:lang w:eastAsia="ja-JP"/>
        </w:rPr>
        <w:t xml:space="preserve"> If it is not allowed</w:t>
      </w:r>
      <w:r w:rsidR="00981343">
        <w:rPr>
          <w:lang w:eastAsia="ja-JP"/>
        </w:rPr>
        <w:t xml:space="preserve">, the </w:t>
      </w:r>
      <w:r w:rsidR="008D2298">
        <w:rPr>
          <w:lang w:eastAsia="ja-JP"/>
        </w:rPr>
        <w:t xml:space="preserve">chance of </w:t>
      </w:r>
      <w:r w:rsidR="00981343">
        <w:rPr>
          <w:lang w:eastAsia="ja-JP"/>
        </w:rPr>
        <w:t>UE can transmit PSFCH is too restricted</w:t>
      </w:r>
      <w:r w:rsidR="00BE06B6">
        <w:rPr>
          <w:lang w:eastAsia="ja-JP"/>
        </w:rPr>
        <w:t>.</w:t>
      </w:r>
      <w:r w:rsidR="00981343">
        <w:rPr>
          <w:lang w:eastAsia="ja-JP"/>
        </w:rPr>
        <w:t xml:space="preserve"> </w:t>
      </w:r>
      <w:r w:rsidR="007E40FA">
        <w:rPr>
          <w:lang w:eastAsia="ja-JP"/>
        </w:rPr>
        <w:t>As discussed in RAN1#112</w:t>
      </w:r>
      <w:r w:rsidR="009B228D">
        <w:rPr>
          <w:lang w:eastAsia="ja-JP"/>
        </w:rPr>
        <w:t>bis-e</w:t>
      </w:r>
      <w:r w:rsidR="007E40FA">
        <w:rPr>
          <w:lang w:eastAsia="ja-JP"/>
        </w:rPr>
        <w:t xml:space="preserve"> meeting, UE</w:t>
      </w:r>
      <w:r w:rsidR="00B53205">
        <w:rPr>
          <w:lang w:eastAsia="ja-JP"/>
        </w:rPr>
        <w:t xml:space="preserve"> </w:t>
      </w:r>
      <w:r w:rsidR="00264BCB">
        <w:rPr>
          <w:lang w:eastAsia="ja-JP"/>
        </w:rPr>
        <w:t>initiating</w:t>
      </w:r>
      <w:r w:rsidR="007E40FA">
        <w:rPr>
          <w:lang w:eastAsia="ja-JP"/>
        </w:rPr>
        <w:t xml:space="preserve"> COT in NR-U doesn't support such behaviour</w:t>
      </w:r>
      <w:r w:rsidR="00264BCB">
        <w:rPr>
          <w:rFonts w:hint="eastAsia"/>
          <w:lang w:eastAsia="ja-JP"/>
        </w:rPr>
        <w:t xml:space="preserve"> </w:t>
      </w:r>
      <w:r w:rsidR="00264BCB">
        <w:rPr>
          <w:lang w:eastAsia="ja-JP"/>
        </w:rPr>
        <w:t xml:space="preserve">and </w:t>
      </w:r>
      <w:proofErr w:type="spellStart"/>
      <w:r w:rsidR="00264BCB">
        <w:rPr>
          <w:lang w:eastAsia="ja-JP"/>
        </w:rPr>
        <w:t>gNB</w:t>
      </w:r>
      <w:proofErr w:type="spellEnd"/>
      <w:r w:rsidR="00264BCB">
        <w:rPr>
          <w:lang w:eastAsia="ja-JP"/>
        </w:rPr>
        <w:t xml:space="preserve"> can only transmit </w:t>
      </w:r>
      <w:r w:rsidR="007702C9">
        <w:rPr>
          <w:lang w:eastAsia="ja-JP"/>
        </w:rPr>
        <w:t>signal to COT initiating UE</w:t>
      </w:r>
      <w:r w:rsidR="009F6646">
        <w:rPr>
          <w:lang w:eastAsia="ja-JP"/>
        </w:rPr>
        <w:t>. However,</w:t>
      </w:r>
      <w:r w:rsidR="008D2298">
        <w:rPr>
          <w:lang w:eastAsia="ja-JP"/>
        </w:rPr>
        <w:t xml:space="preserve"> </w:t>
      </w:r>
      <w:r w:rsidR="008735E7">
        <w:rPr>
          <w:lang w:eastAsia="ja-JP"/>
        </w:rPr>
        <w:t xml:space="preserve">when the UE </w:t>
      </w:r>
      <w:r w:rsidR="00185B52">
        <w:rPr>
          <w:lang w:eastAsia="ja-JP"/>
        </w:rPr>
        <w:t>receive</w:t>
      </w:r>
      <w:r w:rsidR="00077B65">
        <w:rPr>
          <w:lang w:eastAsia="ja-JP"/>
        </w:rPr>
        <w:t>s</w:t>
      </w:r>
      <w:r w:rsidR="00185B52">
        <w:rPr>
          <w:lang w:eastAsia="ja-JP"/>
        </w:rPr>
        <w:t xml:space="preserve"> the grant/indication</w:t>
      </w:r>
      <w:r w:rsidR="003857AE">
        <w:rPr>
          <w:lang w:eastAsia="ja-JP"/>
        </w:rPr>
        <w:t xml:space="preserve"> as COT sharing information</w:t>
      </w:r>
      <w:r w:rsidR="00185B52">
        <w:rPr>
          <w:lang w:eastAsia="ja-JP"/>
        </w:rPr>
        <w:t xml:space="preserve"> from COT initiating UE, the UE can be the responding UE and transmit PSFCH </w:t>
      </w:r>
      <w:r w:rsidR="00733B1D">
        <w:rPr>
          <w:lang w:eastAsia="ja-JP"/>
        </w:rPr>
        <w:t>according to the</w:t>
      </w:r>
      <w:r w:rsidR="00185B52">
        <w:rPr>
          <w:lang w:eastAsia="ja-JP"/>
        </w:rPr>
        <w:t xml:space="preserve"> regulation.</w:t>
      </w:r>
      <w:r w:rsidR="00096868" w:rsidRPr="00E32964">
        <w:rPr>
          <w:lang w:eastAsia="ja-JP"/>
        </w:rPr>
        <w:t xml:space="preserve"> </w:t>
      </w:r>
      <w:r w:rsidR="00077268">
        <w:rPr>
          <w:lang w:eastAsia="ja-JP"/>
        </w:rPr>
        <w:t>Therefore, we support proposal 5-2(I).</w:t>
      </w:r>
    </w:p>
    <w:p w14:paraId="1EC83E4F" w14:textId="192C2B48" w:rsidR="00317043" w:rsidRDefault="0045726B" w:rsidP="002A286E">
      <w:pPr>
        <w:rPr>
          <w:lang w:eastAsia="ja-JP"/>
        </w:rPr>
      </w:pPr>
      <w:r w:rsidRPr="009216E9">
        <w:rPr>
          <w:b/>
          <w:bCs/>
          <w:lang w:val="en-US" w:eastAsia="ja-JP"/>
        </w:rPr>
        <w:lastRenderedPageBreak/>
        <w:t>Proposal 1</w:t>
      </w:r>
      <w:r>
        <w:rPr>
          <w:lang w:val="en-US" w:eastAsia="ja-JP"/>
        </w:rPr>
        <w:t>:</w:t>
      </w:r>
      <w:r w:rsidR="00077268">
        <w:rPr>
          <w:lang w:eastAsia="ja-JP"/>
        </w:rPr>
        <w:t xml:space="preserve"> </w:t>
      </w:r>
      <w:r w:rsidR="00077268" w:rsidRPr="00077268">
        <w:rPr>
          <w:lang w:eastAsia="ja-JP"/>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r w:rsidR="00C065F2" w:rsidRPr="00077268">
        <w:rPr>
          <w:lang w:eastAsia="ja-JP"/>
        </w:rPr>
        <w:t xml:space="preserve"> </w:t>
      </w:r>
      <w:r w:rsidR="00C065F2">
        <w:rPr>
          <w:lang w:eastAsia="ja-JP"/>
        </w:rPr>
        <w:t>A</w:t>
      </w:r>
      <w:r w:rsidR="00C065F2" w:rsidRPr="00077268">
        <w:rPr>
          <w:lang w:eastAsia="ja-JP"/>
        </w:rPr>
        <w:t xml:space="preserve"> grant/indication to use a PSFCH occasion in a shared COT</w:t>
      </w:r>
      <w:r w:rsidR="00C065F2">
        <w:rPr>
          <w:lang w:eastAsia="ja-JP"/>
        </w:rPr>
        <w:t xml:space="preserve"> is COT duration</w:t>
      </w:r>
      <w:r w:rsidR="0071642D">
        <w:rPr>
          <w:lang w:eastAsia="ja-JP"/>
        </w:rPr>
        <w:t xml:space="preserve"> in COT </w:t>
      </w:r>
      <w:r w:rsidR="00E94627">
        <w:rPr>
          <w:lang w:eastAsia="ja-JP"/>
        </w:rPr>
        <w:t>information</w:t>
      </w:r>
      <w:r w:rsidR="00C065F2">
        <w:rPr>
          <w:lang w:eastAsia="ja-JP"/>
        </w:rPr>
        <w:t>.</w:t>
      </w:r>
    </w:p>
    <w:p w14:paraId="5B00B051" w14:textId="767B1C3B" w:rsidR="009C2AB5" w:rsidRDefault="009C2AB5" w:rsidP="002A286E">
      <w:pPr>
        <w:rPr>
          <w:lang w:eastAsia="ja-JP"/>
        </w:rPr>
      </w:pPr>
      <w:r>
        <w:rPr>
          <w:rFonts w:hint="eastAsia"/>
          <w:lang w:eastAsia="ja-JP"/>
        </w:rPr>
        <w:t>F</w:t>
      </w:r>
      <w:r>
        <w:rPr>
          <w:lang w:eastAsia="ja-JP"/>
        </w:rPr>
        <w:t xml:space="preserve">ollowing was discussed in </w:t>
      </w:r>
      <w:proofErr w:type="gramStart"/>
      <w:r>
        <w:rPr>
          <w:lang w:eastAsia="ja-JP"/>
        </w:rPr>
        <w:t>FLS[</w:t>
      </w:r>
      <w:proofErr w:type="gramEnd"/>
      <w:r>
        <w:rPr>
          <w:lang w:eastAsia="ja-JP"/>
        </w:rPr>
        <w:t>3].</w:t>
      </w:r>
    </w:p>
    <w:tbl>
      <w:tblPr>
        <w:tblStyle w:val="afb"/>
        <w:tblW w:w="0" w:type="auto"/>
        <w:tblLook w:val="04A0" w:firstRow="1" w:lastRow="0" w:firstColumn="1" w:lastColumn="0" w:noHBand="0" w:noVBand="1"/>
      </w:tblPr>
      <w:tblGrid>
        <w:gridCol w:w="9630"/>
      </w:tblGrid>
      <w:tr w:rsidR="007870A3" w14:paraId="1E231DBC" w14:textId="77777777" w:rsidTr="007870A3">
        <w:tc>
          <w:tcPr>
            <w:tcW w:w="9630" w:type="dxa"/>
          </w:tcPr>
          <w:p w14:paraId="17E49442" w14:textId="5245B4F4" w:rsidR="00BB6137" w:rsidRPr="009C2AB5" w:rsidRDefault="00BB6137" w:rsidP="00BB6137">
            <w:pPr>
              <w:autoSpaceDE w:val="0"/>
              <w:autoSpaceDN w:val="0"/>
              <w:spacing w:after="0"/>
              <w:jc w:val="both"/>
            </w:pPr>
            <w:r w:rsidRPr="009C2AB5">
              <w:rPr>
                <w:b/>
                <w:bCs/>
              </w:rPr>
              <w:t xml:space="preserve">Proposal 5-3 (III): </w:t>
            </w:r>
          </w:p>
          <w:p w14:paraId="371855D5" w14:textId="77777777" w:rsidR="00BB6137" w:rsidRPr="009C2AB5" w:rsidRDefault="00BB6137" w:rsidP="00BB6137">
            <w:pPr>
              <w:pStyle w:val="aff3"/>
              <w:numPr>
                <w:ilvl w:val="0"/>
                <w:numId w:val="11"/>
              </w:numPr>
              <w:autoSpaceDE w:val="0"/>
              <w:autoSpaceDN w:val="0"/>
              <w:spacing w:after="0"/>
              <w:ind w:leftChars="0"/>
              <w:jc w:val="both"/>
              <w:rPr>
                <w:lang w:val="en-US"/>
              </w:rPr>
            </w:pPr>
            <w:r w:rsidRPr="009C2AB5">
              <w:rPr>
                <w:lang w:val="en-US"/>
              </w:rPr>
              <w:t>Additional ID(s) can be included as part of COT sharing information from the COT initiator UE.</w:t>
            </w:r>
          </w:p>
          <w:p w14:paraId="3BA1AC83" w14:textId="77777777" w:rsidR="00BB6137" w:rsidRPr="009C2AB5" w:rsidRDefault="00BB6137" w:rsidP="00BB6137">
            <w:pPr>
              <w:pStyle w:val="aff3"/>
              <w:numPr>
                <w:ilvl w:val="1"/>
                <w:numId w:val="11"/>
              </w:numPr>
              <w:autoSpaceDE w:val="0"/>
              <w:autoSpaceDN w:val="0"/>
              <w:spacing w:after="0"/>
              <w:ind w:leftChars="0"/>
              <w:jc w:val="both"/>
              <w:rPr>
                <w:lang w:val="en-US"/>
              </w:rPr>
            </w:pPr>
            <w:r w:rsidRPr="009C2AB5">
              <w:rPr>
                <w:lang w:val="en-US"/>
              </w:rPr>
              <w:t>Additional ID for broadcast and groupcast is the L1 destination ID.</w:t>
            </w:r>
          </w:p>
          <w:p w14:paraId="4463F927" w14:textId="77777777" w:rsidR="00BB6137" w:rsidRPr="009C2AB5" w:rsidRDefault="00BB6137" w:rsidP="00BB6137">
            <w:pPr>
              <w:pStyle w:val="aff3"/>
              <w:numPr>
                <w:ilvl w:val="1"/>
                <w:numId w:val="11"/>
              </w:numPr>
              <w:autoSpaceDE w:val="0"/>
              <w:autoSpaceDN w:val="0"/>
              <w:spacing w:after="0"/>
              <w:ind w:leftChars="0"/>
              <w:jc w:val="both"/>
              <w:rPr>
                <w:lang w:val="en-US"/>
              </w:rPr>
            </w:pPr>
            <w:r w:rsidRPr="009C2AB5">
              <w:rPr>
                <w:lang w:val="en-US"/>
              </w:rPr>
              <w:t>Additional ID(s) for a unicast are L1 source/destination ID(s) for unicast.</w:t>
            </w:r>
          </w:p>
          <w:p w14:paraId="1B15607B" w14:textId="2C4280B9" w:rsidR="007870A3" w:rsidRPr="001C1F48" w:rsidRDefault="00BB6137" w:rsidP="009C2AB5">
            <w:pPr>
              <w:pStyle w:val="aff3"/>
              <w:numPr>
                <w:ilvl w:val="1"/>
                <w:numId w:val="11"/>
              </w:numPr>
              <w:autoSpaceDE w:val="0"/>
              <w:autoSpaceDN w:val="0"/>
              <w:spacing w:after="0"/>
              <w:ind w:leftChars="0"/>
              <w:jc w:val="both"/>
              <w:rPr>
                <w:color w:val="000000" w:themeColor="text1"/>
                <w:lang w:val="en-US"/>
              </w:rPr>
            </w:pPr>
            <w:r w:rsidRPr="009C2AB5">
              <w:rPr>
                <w:color w:val="000000" w:themeColor="text1"/>
                <w:lang w:val="en-US"/>
              </w:rPr>
              <w:t>Maximum number of additional ID(s) is 2</w:t>
            </w:r>
          </w:p>
        </w:tc>
      </w:tr>
    </w:tbl>
    <w:p w14:paraId="0B577C3B" w14:textId="77777777" w:rsidR="007870A3" w:rsidRPr="007870A3" w:rsidRDefault="007870A3" w:rsidP="002A286E">
      <w:pPr>
        <w:rPr>
          <w:lang w:eastAsia="ja-JP"/>
        </w:rPr>
      </w:pPr>
    </w:p>
    <w:p w14:paraId="46EB3C21" w14:textId="7E41AAB9" w:rsidR="0085499A" w:rsidRDefault="00C80A6A" w:rsidP="003B5623">
      <w:pPr>
        <w:rPr>
          <w:lang w:eastAsia="ja-JP"/>
        </w:rPr>
      </w:pPr>
      <w:r>
        <w:rPr>
          <w:lang w:eastAsia="ja-JP"/>
        </w:rPr>
        <w:t xml:space="preserve">For PSSCH, </w:t>
      </w:r>
      <w:r w:rsidR="00761F94">
        <w:rPr>
          <w:lang w:eastAsia="ja-JP"/>
        </w:rPr>
        <w:t>a</w:t>
      </w:r>
      <w:r w:rsidR="00492984">
        <w:rPr>
          <w:lang w:eastAsia="ja-JP"/>
        </w:rPr>
        <w:t xml:space="preserve"> COT is shared when only </w:t>
      </w:r>
      <w:r w:rsidR="00B65223">
        <w:rPr>
          <w:lang w:eastAsia="ja-JP"/>
        </w:rPr>
        <w:t xml:space="preserve">a </w:t>
      </w:r>
      <w:r w:rsidR="00492984">
        <w:rPr>
          <w:lang w:eastAsia="ja-JP"/>
        </w:rPr>
        <w:t>responding UE h</w:t>
      </w:r>
      <w:r w:rsidR="00B65223">
        <w:rPr>
          <w:lang w:eastAsia="ja-JP"/>
        </w:rPr>
        <w:t>as</w:t>
      </w:r>
      <w:r w:rsidR="00492984">
        <w:rPr>
          <w:lang w:eastAsia="ja-JP"/>
        </w:rPr>
        <w:t xml:space="preserve"> transmission to the COT initiating UE </w:t>
      </w:r>
      <w:r w:rsidR="00492984">
        <w:rPr>
          <w:rFonts w:hint="eastAsia"/>
          <w:lang w:eastAsia="ja-JP"/>
        </w:rPr>
        <w:t>a</w:t>
      </w:r>
      <w:r w:rsidR="00492984">
        <w:rPr>
          <w:lang w:eastAsia="ja-JP"/>
        </w:rPr>
        <w:t>nd the responding UE</w:t>
      </w:r>
      <w:r w:rsidR="00B65223">
        <w:rPr>
          <w:lang w:eastAsia="ja-JP"/>
        </w:rPr>
        <w:t xml:space="preserve"> </w:t>
      </w:r>
      <w:r w:rsidR="00492984">
        <w:rPr>
          <w:lang w:eastAsia="ja-JP"/>
        </w:rPr>
        <w:t>select</w:t>
      </w:r>
      <w:r w:rsidR="00B65223">
        <w:rPr>
          <w:lang w:eastAsia="ja-JP"/>
        </w:rPr>
        <w:t>s</w:t>
      </w:r>
      <w:r w:rsidR="00492984">
        <w:rPr>
          <w:lang w:eastAsia="ja-JP"/>
        </w:rPr>
        <w:t xml:space="preserve"> slots within </w:t>
      </w:r>
      <w:r w:rsidR="00B65223">
        <w:rPr>
          <w:lang w:eastAsia="ja-JP"/>
        </w:rPr>
        <w:t xml:space="preserve">the </w:t>
      </w:r>
      <w:r w:rsidR="00492984">
        <w:rPr>
          <w:lang w:eastAsia="ja-JP"/>
        </w:rPr>
        <w:t>COT.</w:t>
      </w:r>
      <w:r w:rsidR="00DC52F3">
        <w:rPr>
          <w:lang w:eastAsia="ja-JP"/>
        </w:rPr>
        <w:t xml:space="preserve"> </w:t>
      </w:r>
    </w:p>
    <w:p w14:paraId="19222823" w14:textId="7818D288" w:rsidR="00191CBD" w:rsidRDefault="007A1495" w:rsidP="00C707A3">
      <w:pPr>
        <w:rPr>
          <w:lang w:val="en-US" w:eastAsia="ja-JP"/>
        </w:rPr>
      </w:pPr>
      <w:r w:rsidRPr="0029758F">
        <w:rPr>
          <w:lang w:val="en-US" w:eastAsia="ja-JP"/>
        </w:rPr>
        <w:t xml:space="preserve">Additional IDs </w:t>
      </w:r>
      <w:r w:rsidR="006C693B">
        <w:rPr>
          <w:lang w:val="en-US" w:eastAsia="ja-JP"/>
        </w:rPr>
        <w:t>can be</w:t>
      </w:r>
      <w:r w:rsidRPr="0029758F">
        <w:rPr>
          <w:lang w:val="en-US" w:eastAsia="ja-JP"/>
        </w:rPr>
        <w:t xml:space="preserve"> indicated by COT initiating UE</w:t>
      </w:r>
      <w:r w:rsidR="004B76AD">
        <w:rPr>
          <w:rFonts w:hint="eastAsia"/>
          <w:lang w:val="en-US" w:eastAsia="ja-JP"/>
        </w:rPr>
        <w:t xml:space="preserve"> </w:t>
      </w:r>
      <w:r w:rsidR="004B76AD">
        <w:rPr>
          <w:lang w:val="en-US" w:eastAsia="ja-JP"/>
        </w:rPr>
        <w:t>in COT sharing information</w:t>
      </w:r>
      <w:r w:rsidRPr="0029758F">
        <w:rPr>
          <w:lang w:val="en-US" w:eastAsia="ja-JP"/>
        </w:rPr>
        <w:t>.</w:t>
      </w:r>
      <w:r w:rsidR="00EE2493" w:rsidRPr="00EE2493">
        <w:t xml:space="preserve"> </w:t>
      </w:r>
      <w:r w:rsidR="00EE2493" w:rsidRPr="00EE2493">
        <w:rPr>
          <w:lang w:val="en-US" w:eastAsia="ja-JP"/>
        </w:rPr>
        <w:t>For unicast, additional IDs are destination ID of COT initiating UE and source ID of a target UE.</w:t>
      </w:r>
      <w:r w:rsidR="00EE2493">
        <w:rPr>
          <w:lang w:val="en-US" w:eastAsia="ja-JP"/>
        </w:rPr>
        <w:t xml:space="preserve"> </w:t>
      </w:r>
      <w:r w:rsidR="00EE2493" w:rsidRPr="00EE2493">
        <w:rPr>
          <w:lang w:val="en-US" w:eastAsia="ja-JP"/>
        </w:rPr>
        <w:t>For groupcast and broadcast, additional IDs are destination IDs of COT initiating UE</w:t>
      </w:r>
      <w:r w:rsidR="00EE2493">
        <w:rPr>
          <w:lang w:val="en-US" w:eastAsia="ja-JP"/>
        </w:rPr>
        <w:t xml:space="preserve"> as shown in </w:t>
      </w:r>
      <w:r w:rsidR="00D44C12">
        <w:rPr>
          <w:lang w:val="en-US" w:eastAsia="ja-JP"/>
        </w:rPr>
        <w:fldChar w:fldCharType="begin"/>
      </w:r>
      <w:r w:rsidR="00D44C12">
        <w:rPr>
          <w:lang w:val="en-US" w:eastAsia="ja-JP"/>
        </w:rPr>
        <w:instrText xml:space="preserve"> REF _Ref131511779 \h </w:instrText>
      </w:r>
      <w:r w:rsidR="00D44C12">
        <w:rPr>
          <w:lang w:val="en-US" w:eastAsia="ja-JP"/>
        </w:rPr>
      </w:r>
      <w:r w:rsidR="00D44C12">
        <w:rPr>
          <w:lang w:val="en-US" w:eastAsia="ja-JP"/>
        </w:rPr>
        <w:fldChar w:fldCharType="separate"/>
      </w:r>
      <w:r w:rsidR="00C707A3">
        <w:t xml:space="preserve">Figure </w:t>
      </w:r>
      <w:r w:rsidR="00C707A3">
        <w:rPr>
          <w:noProof/>
        </w:rPr>
        <w:t>2</w:t>
      </w:r>
      <w:r w:rsidR="00D44C12">
        <w:rPr>
          <w:lang w:val="en-US" w:eastAsia="ja-JP"/>
        </w:rPr>
        <w:fldChar w:fldCharType="end"/>
      </w:r>
      <w:r w:rsidR="00EE2493" w:rsidRPr="00EE2493">
        <w:rPr>
          <w:lang w:val="en-US" w:eastAsia="ja-JP"/>
        </w:rPr>
        <w:t>.</w:t>
      </w:r>
      <w:r w:rsidR="00EE2493">
        <w:rPr>
          <w:lang w:val="en-US" w:eastAsia="ja-JP"/>
        </w:rPr>
        <w:t xml:space="preserve"> </w:t>
      </w:r>
      <w:r w:rsidRPr="0029758F">
        <w:rPr>
          <w:lang w:val="en-US" w:eastAsia="ja-JP"/>
        </w:rPr>
        <w:t>The responding UEs</w:t>
      </w:r>
      <w:r w:rsidR="00191CBD">
        <w:rPr>
          <w:lang w:val="en-US" w:eastAsia="ja-JP"/>
        </w:rPr>
        <w:t xml:space="preserve"> detect </w:t>
      </w:r>
      <w:r w:rsidR="00852249">
        <w:rPr>
          <w:lang w:val="en-US" w:eastAsia="ja-JP"/>
        </w:rPr>
        <w:t xml:space="preserve">additional IDs in </w:t>
      </w:r>
      <w:r w:rsidR="00191CBD">
        <w:rPr>
          <w:lang w:val="en-US" w:eastAsia="ja-JP"/>
        </w:rPr>
        <w:t xml:space="preserve">COT sharing information and they </w:t>
      </w:r>
      <w:r w:rsidRPr="0029758F">
        <w:rPr>
          <w:lang w:val="en-US" w:eastAsia="ja-JP"/>
        </w:rPr>
        <w:t>can transmit PSCCH/PSSCH with different link and different cast types</w:t>
      </w:r>
      <w:r w:rsidR="00191CBD">
        <w:rPr>
          <w:lang w:val="en-US" w:eastAsia="ja-JP"/>
        </w:rPr>
        <w:t xml:space="preserve"> </w:t>
      </w:r>
      <w:r w:rsidR="00852249">
        <w:rPr>
          <w:lang w:val="en-US" w:eastAsia="ja-JP"/>
        </w:rPr>
        <w:t>from PSSCH transmitted by</w:t>
      </w:r>
      <w:r w:rsidR="00852249" w:rsidRPr="00C87B48">
        <w:rPr>
          <w:lang w:val="en-US" w:eastAsia="ja-JP"/>
        </w:rPr>
        <w:t xml:space="preserve"> </w:t>
      </w:r>
      <w:r w:rsidR="00852249">
        <w:rPr>
          <w:lang w:val="en-US" w:eastAsia="ja-JP"/>
        </w:rPr>
        <w:t>the</w:t>
      </w:r>
      <w:r w:rsidR="00852249" w:rsidRPr="00C87B48">
        <w:rPr>
          <w:lang w:val="en-US" w:eastAsia="ja-JP"/>
        </w:rPr>
        <w:t xml:space="preserve"> COT </w:t>
      </w:r>
      <w:r w:rsidR="00852249">
        <w:rPr>
          <w:lang w:val="en-US" w:eastAsia="ja-JP"/>
        </w:rPr>
        <w:t>initiating UE.</w:t>
      </w:r>
      <w:r w:rsidR="007E139C" w:rsidRPr="007E139C">
        <w:t xml:space="preserve"> </w:t>
      </w:r>
      <w:r w:rsidR="007E139C">
        <w:rPr>
          <w:lang w:eastAsia="ja-JP"/>
        </w:rPr>
        <w:t xml:space="preserve">The </w:t>
      </w:r>
      <w:r w:rsidR="007E139C" w:rsidRPr="007E139C">
        <w:rPr>
          <w:lang w:val="en-US" w:eastAsia="ja-JP"/>
        </w:rPr>
        <w:t>COT initiating UE can monitor SCI from other UEs in sensing duration and decide candidates of additional IDs within COT</w:t>
      </w:r>
      <w:r w:rsidR="007E139C">
        <w:rPr>
          <w:lang w:val="en-US" w:eastAsia="ja-JP"/>
        </w:rPr>
        <w:t>.</w:t>
      </w:r>
      <w:r w:rsidR="00F85D4A">
        <w:rPr>
          <w:rFonts w:hint="eastAsia"/>
          <w:lang w:val="en-US" w:eastAsia="ja-JP"/>
        </w:rPr>
        <w:t xml:space="preserve"> </w:t>
      </w:r>
      <w:proofErr w:type="gramStart"/>
      <w:r w:rsidR="00F85D4A">
        <w:rPr>
          <w:lang w:val="en-US" w:eastAsia="ja-JP"/>
        </w:rPr>
        <w:t>In order to</w:t>
      </w:r>
      <w:proofErr w:type="gramEnd"/>
      <w:r w:rsidR="00F85D4A">
        <w:rPr>
          <w:lang w:val="en-US" w:eastAsia="ja-JP"/>
        </w:rPr>
        <w:t xml:space="preserve"> reduce the signaling bits in COT sharing information, </w:t>
      </w:r>
      <w:r w:rsidR="008E3381">
        <w:rPr>
          <w:rFonts w:hint="eastAsia"/>
          <w:lang w:val="en-US" w:eastAsia="ja-JP"/>
        </w:rPr>
        <w:t>additional</w:t>
      </w:r>
      <w:r w:rsidR="00F85D4A">
        <w:rPr>
          <w:lang w:val="en-US" w:eastAsia="ja-JP"/>
        </w:rPr>
        <w:t xml:space="preserve"> ID </w:t>
      </w:r>
      <w:r w:rsidR="0053106E">
        <w:rPr>
          <w:lang w:val="en-US" w:eastAsia="ja-JP"/>
        </w:rPr>
        <w:t>could</w:t>
      </w:r>
      <w:r w:rsidR="00F85D4A">
        <w:rPr>
          <w:lang w:val="en-US" w:eastAsia="ja-JP"/>
        </w:rPr>
        <w:t xml:space="preserve"> be L1 ID.</w:t>
      </w:r>
    </w:p>
    <w:p w14:paraId="52AB2C86" w14:textId="59DC8F67" w:rsidR="00F85D4A" w:rsidRDefault="008E3381" w:rsidP="00EE2493">
      <w:pPr>
        <w:rPr>
          <w:lang w:val="en-US" w:eastAsia="ja-JP"/>
        </w:rPr>
      </w:pPr>
      <w:r>
        <w:rPr>
          <w:lang w:val="en-US" w:eastAsia="ja-JP"/>
        </w:rPr>
        <w:t xml:space="preserve">We support additional ID. </w:t>
      </w:r>
      <w:r w:rsidR="002B10C9">
        <w:rPr>
          <w:lang w:val="en-US" w:eastAsia="ja-JP"/>
        </w:rPr>
        <w:t>However, i</w:t>
      </w:r>
      <w:r w:rsidR="00505086">
        <w:rPr>
          <w:lang w:val="en-US" w:eastAsia="ja-JP"/>
        </w:rPr>
        <w:t>f it is difficul</w:t>
      </w:r>
      <w:r w:rsidR="002A7051">
        <w:rPr>
          <w:lang w:val="en-US" w:eastAsia="ja-JP"/>
        </w:rPr>
        <w:t>t to have consensus</w:t>
      </w:r>
      <w:r w:rsidR="00505086">
        <w:rPr>
          <w:lang w:val="en-US" w:eastAsia="ja-JP"/>
        </w:rPr>
        <w:t>, we can accept</w:t>
      </w:r>
      <w:r w:rsidR="007C0F59">
        <w:rPr>
          <w:lang w:val="en-US" w:eastAsia="ja-JP"/>
        </w:rPr>
        <w:t xml:space="preserve"> additional ID is not introduced and </w:t>
      </w:r>
      <w:r w:rsidR="00916735">
        <w:rPr>
          <w:lang w:val="en-US" w:eastAsia="ja-JP"/>
        </w:rPr>
        <w:t>only</w:t>
      </w:r>
      <w:r w:rsidR="007C0F59">
        <w:rPr>
          <w:lang w:val="en-US" w:eastAsia="ja-JP"/>
        </w:rPr>
        <w:t xml:space="preserve"> COT is </w:t>
      </w:r>
      <w:r w:rsidR="00916735">
        <w:rPr>
          <w:lang w:val="en-US" w:eastAsia="ja-JP"/>
        </w:rPr>
        <w:t>shared for same cast types.</w:t>
      </w:r>
    </w:p>
    <w:p w14:paraId="29F390E6" w14:textId="233A32CD" w:rsidR="00F85D4A" w:rsidRDefault="00F85D4A" w:rsidP="00EE2493">
      <w:pPr>
        <w:rPr>
          <w:lang w:val="en-US" w:eastAsia="ja-JP"/>
        </w:rPr>
      </w:pPr>
      <w:r w:rsidRPr="009216E9">
        <w:rPr>
          <w:b/>
          <w:bCs/>
          <w:lang w:val="en-US" w:eastAsia="ja-JP"/>
        </w:rPr>
        <w:t>Proposal</w:t>
      </w:r>
      <w:r w:rsidR="00F305AC" w:rsidRPr="009216E9">
        <w:rPr>
          <w:b/>
          <w:bCs/>
          <w:lang w:val="en-US" w:eastAsia="ja-JP"/>
        </w:rPr>
        <w:t xml:space="preserve"> </w:t>
      </w:r>
      <w:r w:rsidR="005B555C">
        <w:rPr>
          <w:b/>
          <w:bCs/>
          <w:lang w:val="en-US" w:eastAsia="ja-JP"/>
        </w:rPr>
        <w:t>2</w:t>
      </w:r>
      <w:r>
        <w:rPr>
          <w:lang w:val="en-US" w:eastAsia="ja-JP"/>
        </w:rPr>
        <w:t xml:space="preserve">: </w:t>
      </w:r>
      <w:r>
        <w:rPr>
          <w:rFonts w:hint="eastAsia"/>
          <w:lang w:val="en-US" w:eastAsia="ja-JP"/>
        </w:rPr>
        <w:t>T</w:t>
      </w:r>
      <w:r w:rsidRPr="00F85D4A">
        <w:rPr>
          <w:lang w:val="en-US" w:eastAsia="ja-JP"/>
        </w:rPr>
        <w:t>o support COT is shared by multiple UEs</w:t>
      </w:r>
      <w:r>
        <w:rPr>
          <w:rFonts w:hint="eastAsia"/>
          <w:lang w:val="en-US" w:eastAsia="ja-JP"/>
        </w:rPr>
        <w:t>,</w:t>
      </w:r>
      <w:r>
        <w:rPr>
          <w:lang w:val="en-US" w:eastAsia="ja-JP"/>
        </w:rPr>
        <w:t xml:space="preserve"> </w:t>
      </w:r>
      <w:r w:rsidR="000B4CE7">
        <w:rPr>
          <w:lang w:val="en-US" w:eastAsia="ja-JP"/>
        </w:rPr>
        <w:t xml:space="preserve">a </w:t>
      </w:r>
      <w:r w:rsidR="000B4CE7" w:rsidRPr="000B4CE7">
        <w:rPr>
          <w:lang w:val="en-US" w:eastAsia="ja-JP"/>
        </w:rPr>
        <w:t>responding UE over a shared COT can be</w:t>
      </w:r>
      <w:r w:rsidR="000B4CE7">
        <w:rPr>
          <w:lang w:val="en-US" w:eastAsia="ja-JP"/>
        </w:rPr>
        <w:t xml:space="preserve"> </w:t>
      </w:r>
      <w:r w:rsidR="000B4CE7" w:rsidRPr="000B4CE7">
        <w:rPr>
          <w:lang w:val="en-US" w:eastAsia="ja-JP"/>
        </w:rPr>
        <w:t xml:space="preserve">a receiving UE, which </w:t>
      </w:r>
      <w:r w:rsidR="00F305AC">
        <w:rPr>
          <w:lang w:val="en-US" w:eastAsia="ja-JP"/>
        </w:rPr>
        <w:t xml:space="preserve">receives the COT sharing information form COT initiating UE. </w:t>
      </w:r>
    </w:p>
    <w:p w14:paraId="78BE990F" w14:textId="0ABB9D25" w:rsidR="00F305AC" w:rsidRDefault="00F305AC" w:rsidP="00EE2493">
      <w:pPr>
        <w:rPr>
          <w:lang w:val="en-US" w:eastAsia="ja-JP"/>
        </w:rPr>
      </w:pPr>
      <w:r w:rsidRPr="009216E9">
        <w:rPr>
          <w:b/>
          <w:bCs/>
          <w:lang w:val="en-US" w:eastAsia="ja-JP"/>
        </w:rPr>
        <w:t xml:space="preserve">Proposal </w:t>
      </w:r>
      <w:r w:rsidR="005B555C">
        <w:rPr>
          <w:b/>
          <w:bCs/>
          <w:lang w:val="en-US" w:eastAsia="ja-JP"/>
        </w:rPr>
        <w:t>3</w:t>
      </w:r>
      <w:r>
        <w:rPr>
          <w:lang w:val="en-US" w:eastAsia="ja-JP"/>
        </w:rPr>
        <w:t>: If additional IDs are supported, f</w:t>
      </w:r>
      <w:r w:rsidRPr="00F305AC">
        <w:rPr>
          <w:lang w:val="en-US" w:eastAsia="ja-JP"/>
        </w:rPr>
        <w:t>or unicast, additional IDs are destination ID of COT initiating UE and source ID of a target UE. For groupcast and broadcast, additional IDs are destination IDs of COT initiating UE</w:t>
      </w:r>
      <w:r>
        <w:rPr>
          <w:lang w:val="en-US" w:eastAsia="ja-JP"/>
        </w:rPr>
        <w:t>. A</w:t>
      </w:r>
      <w:r w:rsidRPr="00F305AC">
        <w:rPr>
          <w:lang w:val="en-US" w:eastAsia="ja-JP"/>
        </w:rPr>
        <w:t>dditional ID</w:t>
      </w:r>
      <w:r>
        <w:rPr>
          <w:lang w:val="en-US" w:eastAsia="ja-JP"/>
        </w:rPr>
        <w:t xml:space="preserve"> is </w:t>
      </w:r>
      <w:r w:rsidRPr="00F305AC">
        <w:rPr>
          <w:lang w:val="en-US" w:eastAsia="ja-JP"/>
        </w:rPr>
        <w:t>L1 ID</w:t>
      </w:r>
      <w:r>
        <w:rPr>
          <w:lang w:val="en-US" w:eastAsia="ja-JP"/>
        </w:rPr>
        <w:t xml:space="preserve"> and indicated by COT sharing information.</w:t>
      </w:r>
    </w:p>
    <w:p w14:paraId="1E1F4B9D" w14:textId="27405B1A" w:rsidR="007A1495" w:rsidRDefault="003855DB" w:rsidP="00225396">
      <w:pPr>
        <w:jc w:val="center"/>
        <w:rPr>
          <w:lang w:val="en-US" w:eastAsia="ja-JP"/>
        </w:rPr>
      </w:pPr>
      <w:r w:rsidRPr="003855DB">
        <w:rPr>
          <w:noProof/>
        </w:rPr>
        <w:drawing>
          <wp:inline distT="0" distB="0" distL="0" distR="0" wp14:anchorId="0D4E7748" wp14:editId="2E083901">
            <wp:extent cx="4565177" cy="2834293"/>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67345" cy="2835639"/>
                    </a:xfrm>
                    <a:prstGeom prst="rect">
                      <a:avLst/>
                    </a:prstGeom>
                    <a:noFill/>
                    <a:ln>
                      <a:noFill/>
                    </a:ln>
                  </pic:spPr>
                </pic:pic>
              </a:graphicData>
            </a:graphic>
          </wp:inline>
        </w:drawing>
      </w:r>
    </w:p>
    <w:p w14:paraId="6069B531" w14:textId="188667F8" w:rsidR="00225396" w:rsidRDefault="00225396" w:rsidP="00225396">
      <w:pPr>
        <w:pStyle w:val="ac"/>
        <w:jc w:val="center"/>
      </w:pPr>
      <w:bookmarkStart w:id="2" w:name="_Ref131511779"/>
      <w:r>
        <w:t xml:space="preserve">Figure </w:t>
      </w:r>
      <w:r>
        <w:fldChar w:fldCharType="begin"/>
      </w:r>
      <w:r>
        <w:instrText xml:space="preserve"> SEQ Figure \* ARABIC </w:instrText>
      </w:r>
      <w:r>
        <w:fldChar w:fldCharType="separate"/>
      </w:r>
      <w:r w:rsidR="00C707A3">
        <w:rPr>
          <w:noProof/>
        </w:rPr>
        <w:t>2</w:t>
      </w:r>
      <w:r>
        <w:fldChar w:fldCharType="end"/>
      </w:r>
      <w:bookmarkEnd w:id="2"/>
      <w:r>
        <w:t xml:space="preserve"> Additional IDs.</w:t>
      </w:r>
    </w:p>
    <w:p w14:paraId="3854DB23" w14:textId="6ADA2DAB" w:rsidR="001C439F" w:rsidRDefault="001C439F" w:rsidP="004A7EA7">
      <w:pPr>
        <w:rPr>
          <w:lang w:eastAsia="ja-JP"/>
        </w:rPr>
      </w:pPr>
    </w:p>
    <w:p w14:paraId="4972E7CE" w14:textId="0857EA64" w:rsidR="00982C8C" w:rsidRDefault="008A2375" w:rsidP="005435F7">
      <w:pPr>
        <w:rPr>
          <w:rFonts w:eastAsia="Times New Roman"/>
        </w:rPr>
      </w:pPr>
      <w:r>
        <w:rPr>
          <w:color w:val="000000"/>
          <w:lang w:eastAsia="x-none"/>
        </w:rPr>
        <w:t>For con</w:t>
      </w:r>
      <w:r w:rsidR="007928B0">
        <w:rPr>
          <w:color w:val="000000"/>
          <w:lang w:eastAsia="x-none"/>
        </w:rPr>
        <w:t xml:space="preserve">tainer of COT sharing information, both </w:t>
      </w:r>
      <w:r w:rsidR="007928B0" w:rsidRPr="00A41C93">
        <w:rPr>
          <w:color w:val="000000"/>
          <w:lang w:eastAsia="x-none"/>
        </w:rPr>
        <w:t xml:space="preserve">1st </w:t>
      </w:r>
      <w:r w:rsidR="007928B0">
        <w:rPr>
          <w:color w:val="000000"/>
          <w:lang w:eastAsia="x-none"/>
        </w:rPr>
        <w:t xml:space="preserve">stage SCI </w:t>
      </w:r>
      <w:r w:rsidR="007928B0" w:rsidRPr="00A41C93">
        <w:rPr>
          <w:color w:val="000000"/>
          <w:lang w:eastAsia="x-none"/>
        </w:rPr>
        <w:t>and 2nd stage SCI</w:t>
      </w:r>
      <w:r w:rsidR="007928B0">
        <w:rPr>
          <w:color w:val="000000"/>
          <w:lang w:eastAsia="x-none"/>
        </w:rPr>
        <w:t xml:space="preserve"> </w:t>
      </w:r>
      <w:r w:rsidR="0013312A">
        <w:rPr>
          <w:color w:val="000000"/>
          <w:lang w:eastAsia="x-none"/>
        </w:rPr>
        <w:t>can be</w:t>
      </w:r>
      <w:r w:rsidR="00E84BCB">
        <w:rPr>
          <w:color w:val="000000"/>
          <w:lang w:eastAsia="x-none"/>
        </w:rPr>
        <w:t xml:space="preserve"> used. </w:t>
      </w:r>
      <w:r w:rsidR="00C85A1B" w:rsidRPr="00391493">
        <w:rPr>
          <w:rFonts w:eastAsia="Times New Roman"/>
        </w:rPr>
        <w:t>Frequency domain</w:t>
      </w:r>
      <w:r w:rsidR="00C85A1B" w:rsidRPr="00391493">
        <w:rPr>
          <w:rStyle w:val="apple-converted-space"/>
          <w:rFonts w:eastAsia="Times New Roman"/>
        </w:rPr>
        <w:t> </w:t>
      </w:r>
      <w:r w:rsidR="00C85A1B" w:rsidRPr="00391493">
        <w:rPr>
          <w:rFonts w:eastAsia="Times New Roman"/>
        </w:rPr>
        <w:t>information</w:t>
      </w:r>
      <w:r w:rsidR="00C85A1B" w:rsidRPr="00391493">
        <w:rPr>
          <w:rStyle w:val="apple-converted-space"/>
          <w:rFonts w:eastAsia="Times New Roman"/>
        </w:rPr>
        <w:t> </w:t>
      </w:r>
      <w:r w:rsidR="008737E8">
        <w:rPr>
          <w:rStyle w:val="apple-converted-space"/>
          <w:rFonts w:eastAsia="Times New Roman"/>
        </w:rPr>
        <w:t xml:space="preserve">as RB sets </w:t>
      </w:r>
      <w:r w:rsidR="00C85A1B" w:rsidRPr="00391493">
        <w:rPr>
          <w:rFonts w:eastAsia="Times New Roman"/>
        </w:rPr>
        <w:t>of the shared COT</w:t>
      </w:r>
      <w:r w:rsidR="00DD7F6E">
        <w:rPr>
          <w:rFonts w:eastAsia="Times New Roman"/>
        </w:rPr>
        <w:t xml:space="preserve"> </w:t>
      </w:r>
      <w:r w:rsidR="00785F79">
        <w:rPr>
          <w:rFonts w:eastAsia="Times New Roman"/>
        </w:rPr>
        <w:t>is</w:t>
      </w:r>
      <w:r w:rsidR="00DD7F6E">
        <w:rPr>
          <w:rFonts w:eastAsia="Times New Roman"/>
        </w:rPr>
        <w:t xml:space="preserve"> same as resource allocation of COT initiating UE</w:t>
      </w:r>
      <w:r w:rsidR="00F51F2E">
        <w:rPr>
          <w:rFonts w:eastAsia="Times New Roman"/>
        </w:rPr>
        <w:t xml:space="preserve"> and</w:t>
      </w:r>
      <w:r w:rsidR="00DD7F6E">
        <w:rPr>
          <w:rFonts w:eastAsia="Times New Roman"/>
        </w:rPr>
        <w:t xml:space="preserve"> it is </w:t>
      </w:r>
      <w:r w:rsidR="009C0066">
        <w:rPr>
          <w:rFonts w:eastAsia="Times New Roman"/>
        </w:rPr>
        <w:t xml:space="preserve">included </w:t>
      </w:r>
      <w:r w:rsidR="00DD7F6E">
        <w:rPr>
          <w:rFonts w:eastAsia="Times New Roman"/>
        </w:rPr>
        <w:t xml:space="preserve">in 1st stage SCI. If additional IDs are supported, the </w:t>
      </w:r>
      <w:r w:rsidR="00F51F2E">
        <w:rPr>
          <w:rFonts w:eastAsia="Times New Roman"/>
        </w:rPr>
        <w:t xml:space="preserve">number of </w:t>
      </w:r>
      <w:r w:rsidR="00DD7F6E">
        <w:rPr>
          <w:rFonts w:eastAsia="Times New Roman"/>
        </w:rPr>
        <w:t xml:space="preserve">bits for additional IDs </w:t>
      </w:r>
      <w:r w:rsidR="00F51F2E">
        <w:rPr>
          <w:rFonts w:eastAsia="Times New Roman"/>
        </w:rPr>
        <w:t>is</w:t>
      </w:r>
      <w:r w:rsidR="00DD7F6E">
        <w:rPr>
          <w:rFonts w:eastAsia="Times New Roman"/>
        </w:rPr>
        <w:t xml:space="preserve"> too large for 1st stage SCI. Additional IDs </w:t>
      </w:r>
      <w:r w:rsidR="00F91126">
        <w:rPr>
          <w:rFonts w:eastAsia="Times New Roman"/>
        </w:rPr>
        <w:t>should be</w:t>
      </w:r>
      <w:r w:rsidR="00DD7F6E">
        <w:rPr>
          <w:rFonts w:eastAsia="Times New Roman"/>
        </w:rPr>
        <w:t xml:space="preserve"> </w:t>
      </w:r>
      <w:r w:rsidR="004344E3">
        <w:rPr>
          <w:rFonts w:eastAsia="Times New Roman"/>
        </w:rPr>
        <w:t>included</w:t>
      </w:r>
      <w:r w:rsidR="00DD7F6E">
        <w:rPr>
          <w:rFonts w:eastAsia="Times New Roman"/>
        </w:rPr>
        <w:t xml:space="preserve"> in</w:t>
      </w:r>
      <w:r w:rsidR="004344E3">
        <w:rPr>
          <w:rFonts w:eastAsia="Times New Roman"/>
        </w:rPr>
        <w:t xml:space="preserve"> 2nd stage SCI.</w:t>
      </w:r>
      <w:r w:rsidR="00DD7F6E">
        <w:rPr>
          <w:rFonts w:eastAsia="Times New Roman"/>
        </w:rPr>
        <w:t xml:space="preserve"> </w:t>
      </w:r>
    </w:p>
    <w:p w14:paraId="300311C8" w14:textId="3DFB261D" w:rsidR="006427A1" w:rsidRPr="009C2AB5" w:rsidRDefault="006427A1" w:rsidP="005435F7">
      <w:pPr>
        <w:rPr>
          <w:color w:val="000000"/>
          <w:lang w:eastAsia="x-none"/>
        </w:rPr>
      </w:pPr>
      <w:r w:rsidRPr="005E5AFB">
        <w:rPr>
          <w:rFonts w:hint="eastAsia"/>
          <w:b/>
          <w:bCs/>
          <w:lang w:val="de-DE" w:eastAsia="ja-JP"/>
        </w:rPr>
        <w:lastRenderedPageBreak/>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4: </w:t>
      </w:r>
      <w:r w:rsidRPr="006E4A79">
        <w:rPr>
          <w:lang w:val="de-DE" w:eastAsia="ja-JP"/>
        </w:rPr>
        <w:t xml:space="preserve">The </w:t>
      </w:r>
      <w:r w:rsidRPr="00A95E20">
        <w:rPr>
          <w:color w:val="000000"/>
          <w:lang w:eastAsia="x-none"/>
        </w:rPr>
        <w:t>container</w:t>
      </w:r>
      <w:r>
        <w:rPr>
          <w:color w:val="000000"/>
          <w:lang w:eastAsia="x-none"/>
        </w:rPr>
        <w:t>s</w:t>
      </w:r>
      <w:r w:rsidRPr="00A95E20">
        <w:rPr>
          <w:color w:val="000000"/>
          <w:lang w:eastAsia="x-none"/>
        </w:rPr>
        <w:t xml:space="preserve"> f</w:t>
      </w:r>
      <w:r w:rsidRPr="00AC4693">
        <w:rPr>
          <w:color w:val="000000"/>
          <w:lang w:eastAsia="x-none"/>
        </w:rPr>
        <w:t>or the COT sharing information</w:t>
      </w:r>
      <w:r>
        <w:rPr>
          <w:color w:val="000000"/>
          <w:lang w:eastAsia="x-none"/>
        </w:rPr>
        <w:t xml:space="preserve"> are </w:t>
      </w:r>
      <w:r w:rsidRPr="00A41C93">
        <w:rPr>
          <w:color w:val="000000"/>
          <w:lang w:eastAsia="x-none"/>
        </w:rPr>
        <w:t xml:space="preserve">1st </w:t>
      </w:r>
      <w:r>
        <w:rPr>
          <w:color w:val="000000"/>
          <w:lang w:eastAsia="x-none"/>
        </w:rPr>
        <w:t xml:space="preserve">stage SCI </w:t>
      </w:r>
      <w:r w:rsidRPr="00A41C93">
        <w:rPr>
          <w:color w:val="000000"/>
          <w:lang w:eastAsia="x-none"/>
        </w:rPr>
        <w:t>and 2nd stage SCI</w:t>
      </w:r>
      <w:r>
        <w:rPr>
          <w:color w:val="000000"/>
          <w:lang w:eastAsia="x-none"/>
        </w:rPr>
        <w:t>.</w:t>
      </w:r>
    </w:p>
    <w:p w14:paraId="4BCF9098" w14:textId="494720CE" w:rsidR="00982C8C" w:rsidRDefault="00982C8C" w:rsidP="00982C8C">
      <w:pPr>
        <w:rPr>
          <w:color w:val="000000"/>
          <w:lang w:eastAsia="x-none"/>
        </w:rPr>
      </w:pPr>
      <w:r>
        <w:rPr>
          <w:color w:val="000000"/>
          <w:lang w:eastAsia="x-none"/>
        </w:rPr>
        <w:t xml:space="preserve">For </w:t>
      </w:r>
      <w:r w:rsidR="00560B48">
        <w:rPr>
          <w:color w:val="000000"/>
          <w:lang w:eastAsia="x-none"/>
        </w:rPr>
        <w:t>COT sharing information, f</w:t>
      </w:r>
      <w:r>
        <w:rPr>
          <w:color w:val="000000"/>
          <w:lang w:eastAsia="x-none"/>
        </w:rPr>
        <w:t>ollowing was agreed in RAN1#113.</w:t>
      </w:r>
    </w:p>
    <w:tbl>
      <w:tblPr>
        <w:tblStyle w:val="afb"/>
        <w:tblW w:w="0" w:type="auto"/>
        <w:tblLook w:val="04A0" w:firstRow="1" w:lastRow="0" w:firstColumn="1" w:lastColumn="0" w:noHBand="0" w:noVBand="1"/>
      </w:tblPr>
      <w:tblGrid>
        <w:gridCol w:w="9630"/>
      </w:tblGrid>
      <w:tr w:rsidR="00982C8C" w14:paraId="7B1EF3F9" w14:textId="77777777" w:rsidTr="000D1D9E">
        <w:tc>
          <w:tcPr>
            <w:tcW w:w="9630" w:type="dxa"/>
          </w:tcPr>
          <w:p w14:paraId="74EAF626" w14:textId="77777777" w:rsidR="00982C8C" w:rsidRPr="0071543A" w:rsidRDefault="00982C8C" w:rsidP="000D1D9E">
            <w:pPr>
              <w:autoSpaceDE w:val="0"/>
              <w:autoSpaceDN w:val="0"/>
              <w:jc w:val="both"/>
            </w:pPr>
            <w:r w:rsidRPr="0071543A">
              <w:rPr>
                <w:b/>
                <w:bCs/>
                <w:highlight w:val="green"/>
              </w:rPr>
              <w:t>Agreement</w:t>
            </w:r>
          </w:p>
          <w:p w14:paraId="74F21553" w14:textId="77777777" w:rsidR="00982C8C" w:rsidRPr="0071543A" w:rsidRDefault="00982C8C" w:rsidP="000D1D9E">
            <w:pPr>
              <w:pStyle w:val="aff3"/>
              <w:autoSpaceDE w:val="0"/>
              <w:autoSpaceDN w:val="0"/>
              <w:ind w:leftChars="0" w:left="0"/>
              <w:jc w:val="both"/>
              <w:rPr>
                <w:lang w:val="en-US"/>
              </w:rPr>
            </w:pPr>
            <w:r w:rsidRPr="0071543A">
              <w:rPr>
                <w:lang w:val="en-US"/>
              </w:rPr>
              <w:t>For the time-domain information to be included as part of COT sharing information, at least the following is included:</w:t>
            </w:r>
          </w:p>
          <w:p w14:paraId="0629055F" w14:textId="77777777" w:rsidR="00982C8C" w:rsidRPr="0071543A" w:rsidRDefault="00982C8C" w:rsidP="000D1D9E">
            <w:pPr>
              <w:pStyle w:val="aff3"/>
              <w:numPr>
                <w:ilvl w:val="0"/>
                <w:numId w:val="11"/>
              </w:numPr>
              <w:autoSpaceDE w:val="0"/>
              <w:autoSpaceDN w:val="0"/>
              <w:spacing w:after="0"/>
              <w:ind w:leftChars="0"/>
              <w:jc w:val="both"/>
              <w:rPr>
                <w:lang w:val="en-US"/>
              </w:rPr>
            </w:pPr>
            <w:r w:rsidRPr="0071543A">
              <w:rPr>
                <w:lang w:val="en-US"/>
              </w:rPr>
              <w:t xml:space="preserve">Remaining COT duration </w:t>
            </w:r>
          </w:p>
          <w:p w14:paraId="6EBFB67F" w14:textId="77777777" w:rsidR="00982C8C" w:rsidRPr="0071543A" w:rsidRDefault="00982C8C" w:rsidP="000D1D9E">
            <w:pPr>
              <w:pStyle w:val="aff3"/>
              <w:numPr>
                <w:ilvl w:val="1"/>
                <w:numId w:val="11"/>
              </w:numPr>
              <w:autoSpaceDE w:val="0"/>
              <w:autoSpaceDN w:val="0"/>
              <w:spacing w:after="0"/>
              <w:ind w:leftChars="0"/>
              <w:jc w:val="both"/>
              <w:rPr>
                <w:lang w:val="en-US"/>
              </w:rPr>
            </w:pPr>
            <w:r w:rsidRPr="0071543A">
              <w:rPr>
                <w:lang w:val="en-US"/>
              </w:rPr>
              <w:t xml:space="preserve">FFS it is an absolute time length in </w:t>
            </w:r>
            <w:proofErr w:type="spellStart"/>
            <w:r w:rsidRPr="0071543A">
              <w:rPr>
                <w:lang w:val="en-US"/>
              </w:rPr>
              <w:t>ms</w:t>
            </w:r>
            <w:proofErr w:type="spellEnd"/>
            <w:r w:rsidRPr="0071543A">
              <w:rPr>
                <w:lang w:val="en-US"/>
              </w:rPr>
              <w:t xml:space="preserve"> or in number of slots, and payload </w:t>
            </w:r>
            <w:proofErr w:type="gramStart"/>
            <w:r w:rsidRPr="0071543A">
              <w:rPr>
                <w:lang w:val="en-US"/>
              </w:rPr>
              <w:t>size</w:t>
            </w:r>
            <w:proofErr w:type="gramEnd"/>
          </w:p>
          <w:p w14:paraId="4BC90DB0" w14:textId="77777777" w:rsidR="00982C8C" w:rsidRPr="000D1D9E" w:rsidRDefault="00982C8C" w:rsidP="000D1D9E">
            <w:pPr>
              <w:pStyle w:val="aff3"/>
              <w:numPr>
                <w:ilvl w:val="0"/>
                <w:numId w:val="11"/>
              </w:numPr>
              <w:autoSpaceDE w:val="0"/>
              <w:autoSpaceDN w:val="0"/>
              <w:spacing w:after="0"/>
              <w:ind w:leftChars="0"/>
              <w:jc w:val="both"/>
              <w:rPr>
                <w:lang w:val="en-US"/>
              </w:rPr>
            </w:pPr>
            <w:r w:rsidRPr="0071543A">
              <w:rPr>
                <w:lang w:val="en-US"/>
              </w:rPr>
              <w:t xml:space="preserve">FFS: how to determine the shared slots and the starting time of the shared slots, </w:t>
            </w:r>
            <w:proofErr w:type="gramStart"/>
            <w:r w:rsidRPr="0071543A">
              <w:rPr>
                <w:lang w:val="en-US"/>
              </w:rPr>
              <w:t>e.g.</w:t>
            </w:r>
            <w:proofErr w:type="gramEnd"/>
            <w:r w:rsidRPr="0071543A">
              <w:rPr>
                <w:lang w:val="en-US"/>
              </w:rPr>
              <w:t xml:space="preserve"> if some slots are only intended for the COT-initiating UE and not to be shared with other UEs</w:t>
            </w:r>
          </w:p>
        </w:tc>
      </w:tr>
    </w:tbl>
    <w:p w14:paraId="01F8C718" w14:textId="77777777" w:rsidR="00982C8C" w:rsidRPr="00982C8C" w:rsidRDefault="00982C8C" w:rsidP="005435F7">
      <w:pPr>
        <w:rPr>
          <w:rFonts w:eastAsia="Times New Roman"/>
        </w:rPr>
      </w:pPr>
    </w:p>
    <w:p w14:paraId="1D7EDCFE" w14:textId="3D9F57C2" w:rsidR="001D494A" w:rsidRDefault="00577B7B" w:rsidP="005435F7">
      <w:pPr>
        <w:rPr>
          <w:b/>
          <w:bCs/>
          <w:lang w:val="de-DE" w:eastAsia="ja-JP"/>
        </w:rPr>
      </w:pPr>
      <w:r>
        <w:rPr>
          <w:rFonts w:eastAsia="Times New Roman"/>
        </w:rPr>
        <w:t xml:space="preserve">In NR-U, </w:t>
      </w:r>
      <w:r w:rsidR="00977E68" w:rsidRPr="00977E68">
        <w:rPr>
          <w:rFonts w:eastAsia="Times New Roman"/>
        </w:rPr>
        <w:t xml:space="preserve">UE can indicate the starting offset </w:t>
      </w:r>
      <w:r w:rsidR="004C3C1B">
        <w:rPr>
          <w:rFonts w:eastAsia="Times New Roman"/>
        </w:rPr>
        <w:t xml:space="preserve">in UCI </w:t>
      </w:r>
      <w:r w:rsidR="00977E68" w:rsidRPr="00977E68">
        <w:rPr>
          <w:rFonts w:eastAsia="Times New Roman"/>
        </w:rPr>
        <w:t xml:space="preserve">to </w:t>
      </w:r>
      <w:proofErr w:type="spellStart"/>
      <w:r w:rsidR="00977E68" w:rsidRPr="00977E68">
        <w:rPr>
          <w:rFonts w:eastAsia="Times New Roman"/>
        </w:rPr>
        <w:t>gNB</w:t>
      </w:r>
      <w:proofErr w:type="spellEnd"/>
      <w:r w:rsidR="00977E68">
        <w:rPr>
          <w:rFonts w:eastAsia="Times New Roman"/>
        </w:rPr>
        <w:t xml:space="preserve"> in UE initiat</w:t>
      </w:r>
      <w:r w:rsidR="000638D0">
        <w:rPr>
          <w:rFonts w:eastAsia="Times New Roman"/>
        </w:rPr>
        <w:t>i</w:t>
      </w:r>
      <w:r w:rsidR="006E62C2">
        <w:rPr>
          <w:rFonts w:eastAsia="Times New Roman"/>
        </w:rPr>
        <w:t>ng</w:t>
      </w:r>
      <w:r w:rsidR="00977E68">
        <w:rPr>
          <w:rFonts w:eastAsia="Times New Roman"/>
        </w:rPr>
        <w:t xml:space="preserve"> COT.</w:t>
      </w:r>
      <w:r w:rsidR="00977E68" w:rsidRPr="00977E68">
        <w:rPr>
          <w:rFonts w:eastAsia="Times New Roman"/>
        </w:rPr>
        <w:t xml:space="preserve"> </w:t>
      </w:r>
      <w:r w:rsidR="0024156A">
        <w:rPr>
          <w:rFonts w:eastAsia="Times New Roman"/>
        </w:rPr>
        <w:t>I</w:t>
      </w:r>
      <w:r w:rsidR="00977E68">
        <w:rPr>
          <w:rFonts w:eastAsia="Times New Roman"/>
        </w:rPr>
        <w:t xml:space="preserve">n SL-U, UE can inform </w:t>
      </w:r>
      <w:r w:rsidR="007D087B">
        <w:rPr>
          <w:rFonts w:eastAsia="Times New Roman"/>
        </w:rPr>
        <w:t xml:space="preserve">multiple </w:t>
      </w:r>
      <w:r w:rsidR="00977E68">
        <w:rPr>
          <w:rFonts w:eastAsia="Times New Roman"/>
        </w:rPr>
        <w:t>rese</w:t>
      </w:r>
      <w:r w:rsidR="00F24DF4">
        <w:rPr>
          <w:rFonts w:eastAsia="Times New Roman"/>
        </w:rPr>
        <w:t>rvation resources.</w:t>
      </w:r>
      <w:r w:rsidR="006531B7">
        <w:rPr>
          <w:rFonts w:eastAsia="Times New Roman"/>
        </w:rPr>
        <w:t xml:space="preserve"> </w:t>
      </w:r>
      <w:r w:rsidR="004D1E32">
        <w:rPr>
          <w:rFonts w:eastAsia="Times New Roman"/>
        </w:rPr>
        <w:t xml:space="preserve">If </w:t>
      </w:r>
      <w:r w:rsidR="00D510A8">
        <w:rPr>
          <w:rFonts w:eastAsia="Times New Roman"/>
        </w:rPr>
        <w:t>the starting offset is introduced, the COT initiating UE can</w:t>
      </w:r>
      <w:r w:rsidR="00AD2241">
        <w:rPr>
          <w:rFonts w:eastAsia="Times New Roman"/>
        </w:rPr>
        <w:t>not come back to own COT</w:t>
      </w:r>
      <w:r w:rsidR="0055376F">
        <w:rPr>
          <w:rFonts w:eastAsia="Times New Roman"/>
        </w:rPr>
        <w:t xml:space="preserve"> after staring offset</w:t>
      </w:r>
      <w:r w:rsidR="0031050D">
        <w:rPr>
          <w:rFonts w:eastAsia="Times New Roman"/>
        </w:rPr>
        <w:t>.</w:t>
      </w:r>
      <w:r w:rsidR="00AD2241">
        <w:rPr>
          <w:rFonts w:eastAsia="Times New Roman"/>
        </w:rPr>
        <w:t xml:space="preserve"> </w:t>
      </w:r>
      <w:r w:rsidR="00F24DF4">
        <w:rPr>
          <w:rFonts w:eastAsia="Times New Roman"/>
        </w:rPr>
        <w:t xml:space="preserve">Therefore, we think </w:t>
      </w:r>
      <w:r w:rsidR="00F24DF4" w:rsidRPr="00977E68">
        <w:rPr>
          <w:rFonts w:eastAsia="Times New Roman"/>
        </w:rPr>
        <w:t>starting offset</w:t>
      </w:r>
      <w:r w:rsidR="00F24DF4">
        <w:rPr>
          <w:rFonts w:eastAsia="Times New Roman"/>
        </w:rPr>
        <w:t xml:space="preserve"> in SL-U is not necessary.</w:t>
      </w:r>
      <w:r w:rsidR="00541CC9">
        <w:rPr>
          <w:rFonts w:eastAsia="Times New Roman"/>
        </w:rPr>
        <w:t xml:space="preserve"> </w:t>
      </w:r>
      <w:r w:rsidR="0047579D">
        <w:rPr>
          <w:rFonts w:eastAsia="Times New Roman"/>
        </w:rPr>
        <w:t>For remaining COT duration, it needs to include slots not belonging to resource pool</w:t>
      </w:r>
      <w:r w:rsidR="0052484C">
        <w:rPr>
          <w:rFonts w:eastAsia="Times New Roman"/>
        </w:rPr>
        <w:t xml:space="preserve"> since S-SSB is transmitted outside </w:t>
      </w:r>
      <w:r w:rsidR="0017108C">
        <w:rPr>
          <w:rFonts w:eastAsia="Times New Roman"/>
        </w:rPr>
        <w:t xml:space="preserve">slots </w:t>
      </w:r>
      <w:r w:rsidR="005470B4">
        <w:rPr>
          <w:rFonts w:eastAsia="Times New Roman"/>
        </w:rPr>
        <w:t>of the</w:t>
      </w:r>
      <w:r w:rsidR="0052484C">
        <w:rPr>
          <w:rFonts w:eastAsia="Times New Roman"/>
        </w:rPr>
        <w:t xml:space="preserve"> resource pool.</w:t>
      </w:r>
      <w:r w:rsidR="000D0959">
        <w:rPr>
          <w:rFonts w:eastAsia="Times New Roman"/>
        </w:rPr>
        <w:t xml:space="preserve"> </w:t>
      </w:r>
    </w:p>
    <w:p w14:paraId="5CFF1479" w14:textId="5C433518" w:rsidR="00F24DF4" w:rsidRPr="00F24DF4" w:rsidRDefault="00F24DF4" w:rsidP="005435F7">
      <w:pPr>
        <w:rPr>
          <w:color w:val="000000"/>
          <w:lang w:eastAsia="x-none"/>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5:</w:t>
      </w:r>
      <w:r>
        <w:rPr>
          <w:rFonts w:eastAsia="Times New Roman"/>
        </w:rPr>
        <w:t xml:space="preserve"> </w:t>
      </w:r>
      <w:r w:rsidR="00DA615D">
        <w:rPr>
          <w:rFonts w:eastAsia="Times New Roman"/>
        </w:rPr>
        <w:t xml:space="preserve">For remaining COT duration, the number of slots including slots are not belonging to resource pool is indicated. </w:t>
      </w:r>
    </w:p>
    <w:p w14:paraId="71150637" w14:textId="7D5173B0" w:rsidR="00F24DF4" w:rsidRPr="006E4A79" w:rsidRDefault="001D494A" w:rsidP="005435F7">
      <w:pPr>
        <w:rPr>
          <w:lang w:eastAsia="ja-JP"/>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6:</w:t>
      </w:r>
      <w:r w:rsidRPr="001D494A">
        <w:rPr>
          <w:rFonts w:eastAsia="Times New Roman"/>
        </w:rPr>
        <w:t xml:space="preserve"> </w:t>
      </w:r>
      <w:r>
        <w:rPr>
          <w:rFonts w:eastAsia="Times New Roman"/>
        </w:rPr>
        <w:t xml:space="preserve">The starting offset is not introduced for </w:t>
      </w:r>
      <w:r w:rsidR="002340AD">
        <w:rPr>
          <w:rFonts w:eastAsia="Times New Roman"/>
        </w:rPr>
        <w:t>COT sharing information</w:t>
      </w:r>
      <w:r>
        <w:rPr>
          <w:rFonts w:eastAsia="Times New Roman"/>
        </w:rPr>
        <w:t>.</w:t>
      </w:r>
    </w:p>
    <w:p w14:paraId="74875E9B" w14:textId="1CEF1D4B" w:rsidR="008E622D" w:rsidRDefault="002A5BBC" w:rsidP="002A5BBC">
      <w:pPr>
        <w:pStyle w:val="2"/>
      </w:pPr>
      <w:r>
        <w:t>CAPC</w:t>
      </w:r>
    </w:p>
    <w:p w14:paraId="1C4377ED" w14:textId="591F84F2" w:rsidR="002A5BBC" w:rsidRDefault="007B1D63" w:rsidP="002A5BBC">
      <w:pPr>
        <w:rPr>
          <w:lang w:eastAsia="ja-JP"/>
        </w:rPr>
      </w:pPr>
      <w:r>
        <w:rPr>
          <w:rFonts w:hint="eastAsia"/>
          <w:lang w:eastAsia="ja-JP"/>
        </w:rPr>
        <w:t>T</w:t>
      </w:r>
      <w:r>
        <w:rPr>
          <w:lang w:eastAsia="ja-JP"/>
        </w:rPr>
        <w:t xml:space="preserve">here was </w:t>
      </w:r>
      <w:r w:rsidR="00ED2576">
        <w:rPr>
          <w:lang w:eastAsia="ja-JP"/>
        </w:rPr>
        <w:t>agreed in RAN1#110bis-e.</w:t>
      </w:r>
    </w:p>
    <w:tbl>
      <w:tblPr>
        <w:tblStyle w:val="afb"/>
        <w:tblW w:w="0" w:type="auto"/>
        <w:tblLook w:val="04A0" w:firstRow="1" w:lastRow="0" w:firstColumn="1" w:lastColumn="0" w:noHBand="0" w:noVBand="1"/>
      </w:tblPr>
      <w:tblGrid>
        <w:gridCol w:w="9630"/>
      </w:tblGrid>
      <w:tr w:rsidR="007B1D63" w:rsidRPr="00ED2576" w14:paraId="70361F70" w14:textId="77777777" w:rsidTr="007B1D63">
        <w:tc>
          <w:tcPr>
            <w:tcW w:w="9630" w:type="dxa"/>
          </w:tcPr>
          <w:p w14:paraId="0D2A732C" w14:textId="459EA70E" w:rsidR="00ED2576" w:rsidRPr="00F45A68" w:rsidRDefault="00ED2576" w:rsidP="00ED2576">
            <w:pPr>
              <w:autoSpaceDE w:val="0"/>
              <w:autoSpaceDN w:val="0"/>
              <w:spacing w:before="120"/>
              <w:jc w:val="both"/>
              <w:rPr>
                <w:szCs w:val="22"/>
                <w:u w:val="single"/>
                <w:lang w:val="en-US"/>
              </w:rPr>
            </w:pPr>
            <w:r w:rsidRPr="00ED2576">
              <w:rPr>
                <w:b/>
                <w:bCs/>
                <w:highlight w:val="green"/>
                <w:u w:val="single"/>
              </w:rPr>
              <w:t xml:space="preserve"> Agreement</w:t>
            </w:r>
          </w:p>
          <w:p w14:paraId="309104C0" w14:textId="77777777" w:rsidR="00ED2576" w:rsidRPr="00ED2576" w:rsidRDefault="00ED2576" w:rsidP="00ED2576">
            <w:pPr>
              <w:pStyle w:val="aff3"/>
              <w:autoSpaceDE w:val="0"/>
              <w:autoSpaceDN w:val="0"/>
              <w:ind w:leftChars="0" w:left="0"/>
              <w:jc w:val="both"/>
            </w:pPr>
            <w:r w:rsidRPr="00ED2576">
              <w:t xml:space="preserve">In Type 1 SL channel access procedure, the following table is adopted for channel access priority class (CAPC) for SL. </w:t>
            </w:r>
          </w:p>
          <w:p w14:paraId="46700235" w14:textId="77777777" w:rsidR="00ED2576" w:rsidRPr="00ED2576" w:rsidRDefault="00ED2576" w:rsidP="008C1A86">
            <w:pPr>
              <w:pStyle w:val="aff3"/>
              <w:numPr>
                <w:ilvl w:val="0"/>
                <w:numId w:val="17"/>
              </w:numPr>
              <w:autoSpaceDE w:val="0"/>
              <w:autoSpaceDN w:val="0"/>
              <w:adjustRightInd w:val="0"/>
              <w:snapToGrid w:val="0"/>
              <w:spacing w:after="0" w:line="276" w:lineRule="auto"/>
              <w:ind w:leftChars="100" w:left="560"/>
              <w:jc w:val="both"/>
            </w:pPr>
            <w:r w:rsidRPr="00ED2576">
              <w:rPr>
                <w:lang w:val="en-AU"/>
              </w:rPr>
              <w:t>FFS: the applicability and usage of NOTE1 in the table</w:t>
            </w:r>
          </w:p>
          <w:p w14:paraId="52117788" w14:textId="77777777" w:rsidR="00ED2576" w:rsidRPr="00ED2576" w:rsidRDefault="00ED2576" w:rsidP="008C1A86">
            <w:pPr>
              <w:pStyle w:val="aff3"/>
              <w:numPr>
                <w:ilvl w:val="0"/>
                <w:numId w:val="17"/>
              </w:numPr>
              <w:autoSpaceDE w:val="0"/>
              <w:autoSpaceDN w:val="0"/>
              <w:adjustRightInd w:val="0"/>
              <w:snapToGrid w:val="0"/>
              <w:spacing w:after="0" w:line="276" w:lineRule="auto"/>
              <w:ind w:leftChars="100" w:left="560"/>
              <w:jc w:val="both"/>
            </w:pPr>
            <w:r w:rsidRPr="00ED2576">
              <w:rPr>
                <w:lang w:val="en-AU"/>
              </w:rPr>
              <w:t xml:space="preserve">FFS: whether </w:t>
            </w:r>
            <w:proofErr w:type="spellStart"/>
            <w:r w:rsidRPr="00ED2576">
              <w:rPr>
                <w:b/>
                <w:bCs/>
                <w:i/>
                <w:iCs/>
              </w:rPr>
              <w:t>mp</w:t>
            </w:r>
            <w:proofErr w:type="spellEnd"/>
            <w:r w:rsidRPr="00ED2576">
              <w:rPr>
                <w:i/>
                <w:iCs/>
              </w:rPr>
              <w:t>=1</w:t>
            </w:r>
            <w:r w:rsidRPr="00ED2576">
              <w:rPr>
                <w:lang w:val="en-AU"/>
              </w:rPr>
              <w:t xml:space="preserve"> can be used with </w:t>
            </w:r>
            <w:r w:rsidRPr="00ED2576">
              <w:rPr>
                <w:b/>
                <w:bCs/>
                <w:i/>
                <w:iCs/>
              </w:rPr>
              <w:t>p=1</w:t>
            </w:r>
            <w:r w:rsidRPr="00ED2576">
              <w:rPr>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ED2576" w:rsidRPr="00ED2576" w14:paraId="4705326B" w14:textId="77777777" w:rsidTr="00A155B3">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2372CD" w14:textId="77777777" w:rsidR="00ED2576" w:rsidRPr="00F45A68" w:rsidRDefault="00ED2576" w:rsidP="00ED2576">
                  <w:pPr>
                    <w:pStyle w:val="TAH"/>
                    <w:rPr>
                      <w:rFonts w:ascii="Times New Roman" w:eastAsia="SimSun" w:hAnsi="Times New Roman"/>
                    </w:rPr>
                  </w:pPr>
                  <w:r w:rsidRPr="00F45A68">
                    <w:rPr>
                      <w:rFonts w:ascii="Times New Roman" w:hAnsi="Times New Roman"/>
                      <w:color w:val="000000"/>
                    </w:rPr>
                    <w:t>Channel Access Priority Class (</w:t>
                  </w:r>
                  <w:r w:rsidRPr="00F45A68">
                    <w:rPr>
                      <w:rFonts w:ascii="Times New Roman" w:hAnsi="Times New Roman"/>
                      <w:i/>
                      <w:iCs/>
                      <w:color w:val="000000"/>
                    </w:rPr>
                    <w:t>p</w:t>
                  </w:r>
                  <w:r w:rsidRPr="00F45A68">
                    <w:rPr>
                      <w:rFonts w:ascii="Times New Roman" w:hAnsi="Times New Roman"/>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F7E683" w14:textId="77777777" w:rsidR="00ED2576" w:rsidRPr="00F45A68" w:rsidRDefault="00ED2576" w:rsidP="00ED2576">
                  <w:pPr>
                    <w:pStyle w:val="TAH"/>
                    <w:rPr>
                      <w:rFonts w:ascii="Times New Roman" w:hAnsi="Times New Roman"/>
                    </w:rPr>
                  </w:pPr>
                  <w:proofErr w:type="spellStart"/>
                  <w:r w:rsidRPr="00F45A68">
                    <w:rPr>
                      <w:rFonts w:ascii="Times New Roman" w:hAnsi="Times New Roman"/>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52E05F"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767080"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C6C874"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04B79F" w14:textId="77777777" w:rsidR="00ED2576" w:rsidRPr="00F45A68" w:rsidRDefault="00ED2576" w:rsidP="00ED2576">
                  <w:pPr>
                    <w:pStyle w:val="TAH"/>
                    <w:rPr>
                      <w:rFonts w:ascii="Times New Roman" w:hAnsi="Times New Roman"/>
                    </w:rPr>
                  </w:pPr>
                  <w:r w:rsidRPr="00F45A68">
                    <w:rPr>
                      <w:rFonts w:ascii="Times New Roman" w:hAnsi="Times New Roman"/>
                      <w:color w:val="000000"/>
                    </w:rPr>
                    <w:t xml:space="preserve">allowed </w:t>
                  </w:r>
                  <w:proofErr w:type="spellStart"/>
                  <w:r w:rsidRPr="00F45A68">
                    <w:rPr>
                      <w:rFonts w:ascii="Times New Roman" w:hAnsi="Times New Roman"/>
                      <w:i/>
                      <w:iCs/>
                      <w:color w:val="000000"/>
                    </w:rPr>
                    <w:t>CWp</w:t>
                  </w:r>
                  <w:proofErr w:type="spellEnd"/>
                  <w:r w:rsidRPr="00F45A68">
                    <w:rPr>
                      <w:rFonts w:ascii="Times New Roman" w:hAnsi="Times New Roman"/>
                      <w:color w:val="000000"/>
                    </w:rPr>
                    <w:t xml:space="preserve"> sizes</w:t>
                  </w:r>
                </w:p>
              </w:tc>
            </w:tr>
            <w:tr w:rsidR="00ED2576" w:rsidRPr="00ED2576" w14:paraId="24E984F8"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BFCAD" w14:textId="77777777" w:rsidR="00ED2576" w:rsidRPr="00F45A68" w:rsidRDefault="00ED2576" w:rsidP="00ED2576">
                  <w:pPr>
                    <w:pStyle w:val="TAC"/>
                    <w:rPr>
                      <w:rFonts w:ascii="Times New Roman" w:hAnsi="Times New Roman"/>
                    </w:rPr>
                  </w:pPr>
                  <w:r w:rsidRPr="00F45A68">
                    <w:rPr>
                      <w:rFonts w:ascii="Times New Roman" w:hAnsi="Times New Roman"/>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94F78"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A612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E9FC3"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3E052" w14:textId="77777777" w:rsidR="00ED2576" w:rsidRPr="00F45A68" w:rsidRDefault="00ED2576" w:rsidP="00ED2576">
                  <w:pPr>
                    <w:pStyle w:val="TAC"/>
                    <w:rPr>
                      <w:rFonts w:ascii="Times New Roman" w:hAnsi="Times New Roman"/>
                    </w:rPr>
                  </w:pPr>
                  <w:r w:rsidRPr="00F45A68">
                    <w:rPr>
                      <w:rFonts w:ascii="Times New Roman" w:hAnsi="Times New Roman"/>
                    </w:rPr>
                    <w:t xml:space="preserve">2 </w:t>
                  </w:r>
                  <w:proofErr w:type="spellStart"/>
                  <w:r w:rsidRPr="00F45A68">
                    <w:rPr>
                      <w:rFonts w:ascii="Times New Roman" w:hAnsi="Times New Roma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17385" w14:textId="77777777" w:rsidR="00ED2576" w:rsidRPr="00F45A68" w:rsidRDefault="00ED2576" w:rsidP="00ED2576">
                  <w:pPr>
                    <w:pStyle w:val="TAC"/>
                    <w:rPr>
                      <w:rFonts w:ascii="Times New Roman" w:hAnsi="Times New Roman"/>
                    </w:rPr>
                  </w:pPr>
                  <w:r w:rsidRPr="00F45A68">
                    <w:rPr>
                      <w:rFonts w:ascii="Times New Roman" w:hAnsi="Times New Roman"/>
                    </w:rPr>
                    <w:t>{3,7}</w:t>
                  </w:r>
                </w:p>
              </w:tc>
            </w:tr>
            <w:tr w:rsidR="00ED2576" w:rsidRPr="00ED2576" w14:paraId="0FF825E4"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ED4CB"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63A26"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1ABCF"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8DC2B"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351C3" w14:textId="77777777" w:rsidR="00ED2576" w:rsidRPr="00F45A68" w:rsidRDefault="00ED2576" w:rsidP="00ED2576">
                  <w:pPr>
                    <w:pStyle w:val="TAC"/>
                    <w:rPr>
                      <w:rFonts w:ascii="Times New Roman" w:hAnsi="Times New Roman"/>
                    </w:rPr>
                  </w:pPr>
                  <w:r w:rsidRPr="00F45A68">
                    <w:rPr>
                      <w:rFonts w:ascii="Times New Roman" w:hAnsi="Times New Roman"/>
                    </w:rPr>
                    <w:t xml:space="preserve">4 </w:t>
                  </w:r>
                  <w:proofErr w:type="spellStart"/>
                  <w:r w:rsidRPr="00F45A68">
                    <w:rPr>
                      <w:rFonts w:ascii="Times New Roman" w:hAnsi="Times New Roma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46E4B" w14:textId="77777777" w:rsidR="00ED2576" w:rsidRPr="00F45A68" w:rsidRDefault="00ED2576" w:rsidP="00ED2576">
                  <w:pPr>
                    <w:pStyle w:val="TAC"/>
                    <w:rPr>
                      <w:rFonts w:ascii="Times New Roman" w:hAnsi="Times New Roman"/>
                    </w:rPr>
                  </w:pPr>
                  <w:r w:rsidRPr="00F45A68">
                    <w:rPr>
                      <w:rFonts w:ascii="Times New Roman" w:hAnsi="Times New Roman"/>
                    </w:rPr>
                    <w:t>{7,15}</w:t>
                  </w:r>
                </w:p>
              </w:tc>
            </w:tr>
            <w:tr w:rsidR="00ED2576" w:rsidRPr="00ED2576" w14:paraId="53979FC2"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24BD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4FAF5"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C6026"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14ECC"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8BC67"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w:t>
                  </w:r>
                  <w:proofErr w:type="spellStart"/>
                  <w:r w:rsidRPr="00F45A68">
                    <w:rPr>
                      <w:rFonts w:ascii="Times New Roman" w:hAnsi="Times New Roman"/>
                    </w:rPr>
                    <w:t>ms</w:t>
                  </w:r>
                  <w:proofErr w:type="spellEnd"/>
                  <w:r w:rsidRPr="00F45A68">
                    <w:rPr>
                      <w:rFonts w:ascii="Times New Roman" w:hAnsi="Times New Roman"/>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0A285"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21160C85"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8AE57" w14:textId="77777777" w:rsidR="00ED2576" w:rsidRPr="00F45A68" w:rsidRDefault="00ED2576" w:rsidP="00ED2576">
                  <w:pPr>
                    <w:pStyle w:val="TAC"/>
                    <w:rPr>
                      <w:rFonts w:ascii="Times New Roman" w:hAnsi="Times New Roman"/>
                    </w:rPr>
                  </w:pPr>
                  <w:r w:rsidRPr="00F45A68">
                    <w:rPr>
                      <w:rFonts w:ascii="Times New Roman" w:hAnsi="Times New Roman"/>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529C7"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9FF9"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5BD6B"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080EB"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w:t>
                  </w:r>
                  <w:proofErr w:type="spellStart"/>
                  <w:r w:rsidRPr="00F45A68">
                    <w:rPr>
                      <w:rFonts w:ascii="Times New Roman" w:hAnsi="Times New Roman"/>
                    </w:rPr>
                    <w:t>ms</w:t>
                  </w:r>
                  <w:proofErr w:type="spellEnd"/>
                  <w:r w:rsidRPr="00F45A68">
                    <w:rPr>
                      <w:rFonts w:ascii="Times New Roman" w:hAnsi="Times New Roman"/>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EA969"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592551F8" w14:textId="77777777" w:rsidTr="00A155B3">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EB08F4" w14:textId="77777777" w:rsidR="00ED2576" w:rsidRPr="00F45A68" w:rsidRDefault="00ED2576" w:rsidP="00ED2576">
                  <w:pPr>
                    <w:pStyle w:val="TAN"/>
                    <w:rPr>
                      <w:rFonts w:ascii="Times New Roman" w:hAnsi="Times New Roman"/>
                    </w:rPr>
                  </w:pPr>
                  <w:r w:rsidRPr="00F45A68">
                    <w:rPr>
                      <w:rFonts w:ascii="Times New Roman" w:hAnsi="Times New Roman"/>
                      <w:lang w:val="en-AU"/>
                    </w:rPr>
                    <w:t>[NOTE1:</w:t>
                  </w:r>
                  <w:r w:rsidRPr="00F45A68">
                    <w:rPr>
                      <w:rFonts w:ascii="Times New Roman" w:hAnsi="Times New Roman"/>
                      <w:lang w:eastAsia="x-none"/>
                    </w:rPr>
                    <w:t xml:space="preserve">   </w:t>
                  </w:r>
                  <w:proofErr w:type="spellStart"/>
                  <w:r w:rsidRPr="00F45A68">
                    <w:rPr>
                      <w:rFonts w:ascii="Times New Roman" w:hAnsi="Times New Roman"/>
                    </w:rPr>
                    <w:t>For</w:t>
                  </w:r>
                  <w:r w:rsidRPr="00F45A68">
                    <w:rPr>
                      <w:rFonts w:ascii="Times New Roman" w:hAnsi="Times New Roman"/>
                      <w:i/>
                      <w:iCs/>
                    </w:rPr>
                    <w:t>p</w:t>
                  </w:r>
                  <w:proofErr w:type="spellEnd"/>
                  <w:r w:rsidRPr="00F45A68">
                    <w:rPr>
                      <w:rFonts w:ascii="Times New Roman" w:hAnsi="Times New Roman"/>
                    </w:rPr>
                    <w:t xml:space="preserve">=3,4, </w:t>
                  </w:r>
                  <w:proofErr w:type="spellStart"/>
                  <w:proofErr w:type="gramStart"/>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proofErr w:type="gramEnd"/>
                  <w:r w:rsidRPr="00F45A68">
                    <w:rPr>
                      <w:rFonts w:ascii="Times New Roman" w:hAnsi="Times New Roman"/>
                    </w:rPr>
                    <w:t>=10</w:t>
                  </w:r>
                  <w:r w:rsidRPr="00F45A68">
                    <w:rPr>
                      <w:rFonts w:ascii="Times New Roman" w:hAnsi="Times New Roman"/>
                      <w:i/>
                      <w:iCs/>
                    </w:rPr>
                    <w:t>ms</w:t>
                  </w:r>
                  <w:r w:rsidRPr="00F45A68">
                    <w:rPr>
                      <w:rFonts w:ascii="Times New Roman" w:hAnsi="Times New Roman"/>
                    </w:rPr>
                    <w:t xml:space="preserve"> if the higher layer parameter absenceOfAnyOtherTechnology-r14 or absenceOfAnyOtherTechnology-r16 is provided, </w:t>
                  </w:r>
                  <w:proofErr w:type="spellStart"/>
                  <w:r w:rsidRPr="00F45A68">
                    <w:rPr>
                      <w:rFonts w:ascii="Times New Roman" w:hAnsi="Times New Roman"/>
                    </w:rPr>
                    <w:t>otherwise,</w:t>
                  </w:r>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r w:rsidRPr="00F45A68">
                    <w:rPr>
                      <w:rFonts w:ascii="Times New Roman" w:hAnsi="Times New Roman"/>
                    </w:rPr>
                    <w:t>=6</w:t>
                  </w:r>
                  <w:r w:rsidRPr="00F45A68">
                    <w:rPr>
                      <w:rFonts w:ascii="Times New Roman" w:hAnsi="Times New Roman"/>
                      <w:i/>
                      <w:iCs/>
                    </w:rPr>
                    <w:t>ms</w:t>
                  </w:r>
                  <w:r w:rsidRPr="00F45A68">
                    <w:rPr>
                      <w:rFonts w:ascii="Times New Roman" w:hAnsi="Times New Roman"/>
                    </w:rPr>
                    <w:t>.]</w:t>
                  </w:r>
                </w:p>
                <w:p w14:paraId="04C37327" w14:textId="77777777" w:rsidR="00ED2576" w:rsidRPr="00F45A68" w:rsidRDefault="00ED2576" w:rsidP="00ED2576">
                  <w:pPr>
                    <w:pStyle w:val="TAN"/>
                    <w:rPr>
                      <w:rFonts w:ascii="Times New Roman" w:hAnsi="Times New Roman"/>
                    </w:rPr>
                  </w:pPr>
                  <w:r w:rsidRPr="00F45A68">
                    <w:rPr>
                      <w:rFonts w:ascii="Times New Roman" w:hAnsi="Times New Roman"/>
                      <w:lang w:val="en-AU"/>
                    </w:rPr>
                    <w:t>NOTE 2:</w:t>
                  </w:r>
                  <w:r w:rsidRPr="00F45A68">
                    <w:rPr>
                      <w:rFonts w:ascii="Times New Roman" w:hAnsi="Times New Roman"/>
                      <w:lang w:eastAsia="x-none"/>
                    </w:rPr>
                    <w:t xml:space="preserve">   </w:t>
                  </w:r>
                  <w:r w:rsidRPr="00F45A68">
                    <w:rPr>
                      <w:rFonts w:ascii="Times New Roman" w:hAnsi="Times New Roman"/>
                      <w:lang w:val="en-AU"/>
                    </w:rPr>
                    <w:t xml:space="preserve">When </w:t>
                  </w:r>
                  <w:proofErr w:type="spellStart"/>
                  <w:proofErr w:type="gramStart"/>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proofErr w:type="gramEnd"/>
                  <w:r w:rsidRPr="00F45A68">
                    <w:rPr>
                      <w:rFonts w:ascii="Times New Roman" w:hAnsi="Times New Roman"/>
                    </w:rPr>
                    <w:t>=6</w:t>
                  </w:r>
                  <w:r w:rsidRPr="00F45A68">
                    <w:rPr>
                      <w:rFonts w:ascii="Times New Roman" w:hAnsi="Times New Roman"/>
                      <w:i/>
                      <w:iCs/>
                    </w:rPr>
                    <w:t>ms</w:t>
                  </w:r>
                  <w:r w:rsidRPr="00F45A68">
                    <w:rPr>
                      <w:rFonts w:ascii="Times New Roman" w:hAnsi="Times New Roman"/>
                    </w:rPr>
                    <w:t xml:space="preserve"> it </w:t>
                  </w:r>
                  <w:r w:rsidRPr="00F45A68">
                    <w:rPr>
                      <w:rFonts w:ascii="Times New Roman" w:hAnsi="Times New Roman"/>
                      <w:lang w:val="en-AU"/>
                    </w:rPr>
                    <w:t xml:space="preserve">may be increased to </w:t>
                  </w:r>
                  <w:r w:rsidRPr="00F45A68">
                    <w:rPr>
                      <w:rFonts w:ascii="Times New Roman" w:hAnsi="Times New Roman"/>
                    </w:rPr>
                    <w:t>8</w:t>
                  </w:r>
                  <w:r w:rsidRPr="00F45A68">
                    <w:rPr>
                      <w:rFonts w:ascii="Times New Roman" w:hAnsi="Times New Roman"/>
                      <w:i/>
                      <w:iCs/>
                    </w:rPr>
                    <w:t>ms</w:t>
                  </w:r>
                  <w:r w:rsidRPr="00F45A68">
                    <w:rPr>
                      <w:rFonts w:ascii="Times New Roman" w:hAnsi="Times New Roman"/>
                    </w:rPr>
                    <w:t xml:space="preserve"> </w:t>
                  </w:r>
                  <w:r w:rsidRPr="00F45A68">
                    <w:rPr>
                      <w:rFonts w:ascii="Times New Roman" w:hAnsi="Times New Roman"/>
                      <w:lang w:val="en-AU"/>
                    </w:rPr>
                    <w:t xml:space="preserve">by inserting one or more gaps. The minimum duration of a gap shall be </w:t>
                  </w:r>
                  <w:r w:rsidRPr="00F45A68">
                    <w:rPr>
                      <w:rFonts w:ascii="Times New Roman" w:hAnsi="Times New Roman"/>
                    </w:rPr>
                    <w:t>100</w:t>
                  </w:r>
                  <w:r w:rsidRPr="00F45A68">
                    <w:rPr>
                      <w:rFonts w:ascii="Times New Roman" w:hAnsi="Times New Roman"/>
                      <w:i/>
                      <w:iCs/>
                    </w:rPr>
                    <w:t>μs</w:t>
                  </w:r>
                  <w:r w:rsidRPr="00F45A68">
                    <w:rPr>
                      <w:rFonts w:ascii="Times New Roman" w:hAnsi="Times New Roman"/>
                      <w:lang w:val="en-AU"/>
                    </w:rPr>
                    <w:t xml:space="preserve">. The maximum duration before including any such gap shall be </w:t>
                  </w:r>
                  <w:r w:rsidRPr="00F45A68">
                    <w:rPr>
                      <w:rFonts w:ascii="Times New Roman" w:hAnsi="Times New Roman"/>
                    </w:rPr>
                    <w:t>6</w:t>
                  </w:r>
                  <w:r w:rsidRPr="00F45A68">
                    <w:rPr>
                      <w:rFonts w:ascii="Times New Roman" w:hAnsi="Times New Roman"/>
                      <w:i/>
                      <w:iCs/>
                    </w:rPr>
                    <w:t>ms</w:t>
                  </w:r>
                  <w:r w:rsidRPr="00F45A68">
                    <w:rPr>
                      <w:rFonts w:ascii="Times New Roman" w:hAnsi="Times New Roman"/>
                      <w:lang w:val="en-AU"/>
                    </w:rPr>
                    <w:t xml:space="preserve">. </w:t>
                  </w:r>
                </w:p>
              </w:tc>
            </w:tr>
          </w:tbl>
          <w:p w14:paraId="0F028F0A" w14:textId="63C78868" w:rsidR="007B1D63" w:rsidRPr="00F45A68" w:rsidRDefault="007B1D63" w:rsidP="00F45A68">
            <w:pPr>
              <w:autoSpaceDE w:val="0"/>
              <w:autoSpaceDN w:val="0"/>
              <w:spacing w:after="0"/>
              <w:jc w:val="both"/>
              <w:rPr>
                <w:sz w:val="22"/>
              </w:rPr>
            </w:pPr>
          </w:p>
        </w:tc>
      </w:tr>
    </w:tbl>
    <w:p w14:paraId="4719FF94" w14:textId="298110E5" w:rsidR="007B1D63" w:rsidRDefault="007B1D63" w:rsidP="002A5BBC">
      <w:pPr>
        <w:rPr>
          <w:lang w:eastAsia="ja-JP"/>
        </w:rPr>
      </w:pPr>
    </w:p>
    <w:p w14:paraId="5771F077" w14:textId="1FF35A37" w:rsidR="002D46F1" w:rsidRDefault="00816246" w:rsidP="002A5BBC">
      <w:r>
        <w:rPr>
          <w:lang w:val="en-AU"/>
        </w:rPr>
        <w:t>W</w:t>
      </w:r>
      <w:r w:rsidRPr="00ED2576">
        <w:rPr>
          <w:lang w:val="en-AU"/>
        </w:rPr>
        <w:t xml:space="preserve">hether </w:t>
      </w:r>
      <w:proofErr w:type="spellStart"/>
      <w:r w:rsidRPr="00ED2576">
        <w:rPr>
          <w:b/>
          <w:bCs/>
          <w:i/>
          <w:iCs/>
        </w:rPr>
        <w:t>mp</w:t>
      </w:r>
      <w:proofErr w:type="spellEnd"/>
      <w:r w:rsidRPr="00ED2576">
        <w:rPr>
          <w:i/>
          <w:iCs/>
        </w:rPr>
        <w:t>=1</w:t>
      </w:r>
      <w:r w:rsidRPr="00ED2576">
        <w:rPr>
          <w:lang w:val="en-AU"/>
        </w:rPr>
        <w:t xml:space="preserve"> can be used with </w:t>
      </w:r>
      <w:r w:rsidRPr="00ED2576">
        <w:rPr>
          <w:b/>
          <w:bCs/>
          <w:i/>
          <w:iCs/>
        </w:rPr>
        <w:t>p=1</w:t>
      </w:r>
      <w:r>
        <w:rPr>
          <w:lang w:val="en-AU"/>
        </w:rPr>
        <w:t xml:space="preserve"> </w:t>
      </w:r>
      <w:r w:rsidR="00C17452">
        <w:rPr>
          <w:lang w:val="en-AU"/>
        </w:rPr>
        <w:t xml:space="preserve">for PSFCH and S-SSB was discussed. The difference between </w:t>
      </w:r>
      <w:proofErr w:type="spellStart"/>
      <w:r w:rsidR="00C17452" w:rsidRPr="00ED2576">
        <w:rPr>
          <w:b/>
          <w:bCs/>
          <w:i/>
          <w:iCs/>
        </w:rPr>
        <w:t>mp</w:t>
      </w:r>
      <w:proofErr w:type="spellEnd"/>
      <w:r w:rsidR="00C17452" w:rsidRPr="00ED2576">
        <w:rPr>
          <w:i/>
          <w:iCs/>
        </w:rPr>
        <w:t>=1</w:t>
      </w:r>
      <w:r w:rsidR="00C17452">
        <w:rPr>
          <w:i/>
          <w:iCs/>
        </w:rPr>
        <w:t xml:space="preserve"> </w:t>
      </w:r>
      <w:r w:rsidR="00C17452" w:rsidRPr="006E4A79">
        <w:t>and</w:t>
      </w:r>
      <w:r w:rsidR="00C17452">
        <w:rPr>
          <w:i/>
          <w:iCs/>
        </w:rPr>
        <w:t xml:space="preserve"> </w:t>
      </w:r>
      <w:proofErr w:type="spellStart"/>
      <w:r w:rsidR="00C17452" w:rsidRPr="00ED2576">
        <w:rPr>
          <w:b/>
          <w:bCs/>
          <w:i/>
          <w:iCs/>
        </w:rPr>
        <w:t>mp</w:t>
      </w:r>
      <w:proofErr w:type="spellEnd"/>
      <w:r w:rsidR="00C17452" w:rsidRPr="00ED2576">
        <w:rPr>
          <w:i/>
          <w:iCs/>
        </w:rPr>
        <w:t>=</w:t>
      </w:r>
      <w:r w:rsidR="00C17452">
        <w:rPr>
          <w:i/>
          <w:iCs/>
        </w:rPr>
        <w:t>2</w:t>
      </w:r>
      <w:r w:rsidR="00C17452">
        <w:t xml:space="preserve"> is only </w:t>
      </w:r>
      <w:r w:rsidR="00E75202">
        <w:t>9us</w:t>
      </w:r>
      <w:r w:rsidR="00DE66D6">
        <w:t xml:space="preserve"> w</w:t>
      </w:r>
      <w:r w:rsidR="00E75202">
        <w:t>hen sending duration is consecutive</w:t>
      </w:r>
      <w:r w:rsidR="00DE66D6">
        <w:t>.</w:t>
      </w:r>
      <w:r w:rsidR="00E75202">
        <w:t xml:space="preserve"> </w:t>
      </w:r>
      <w:r w:rsidR="00DE66D6">
        <w:t>T</w:t>
      </w:r>
      <w:r w:rsidR="00BC6B54">
        <w:t>he sensing duration is randomly selected from</w:t>
      </w:r>
      <w:r w:rsidR="00EE42EF">
        <w:t xml:space="preserve"> </w:t>
      </w:r>
      <w:r w:rsidR="00807523" w:rsidRPr="00807523">
        <w:t>16+9*mp+9*[</w:t>
      </w:r>
      <w:proofErr w:type="gramStart"/>
      <w:r w:rsidR="00807523" w:rsidRPr="00807523">
        <w:t>0,1,…</w:t>
      </w:r>
      <w:proofErr w:type="spellStart"/>
      <w:proofErr w:type="gramEnd"/>
      <w:r w:rsidR="00807523" w:rsidRPr="00807523">
        <w:t>CW_p</w:t>
      </w:r>
      <w:proofErr w:type="spellEnd"/>
      <w:r w:rsidR="00807523" w:rsidRPr="00807523">
        <w:t>]</w:t>
      </w:r>
      <w:r w:rsidR="00807523">
        <w:t xml:space="preserve"> as shown in </w:t>
      </w:r>
      <w:r w:rsidR="00C23846">
        <w:fldChar w:fldCharType="begin"/>
      </w:r>
      <w:r w:rsidR="00C23846">
        <w:instrText xml:space="preserve"> REF _Ref118456703 \h </w:instrText>
      </w:r>
      <w:r w:rsidR="00C23846">
        <w:fldChar w:fldCharType="separate"/>
      </w:r>
      <w:r w:rsidR="00C707A3">
        <w:t xml:space="preserve">Table </w:t>
      </w:r>
      <w:r w:rsidR="00C707A3">
        <w:rPr>
          <w:noProof/>
        </w:rPr>
        <w:t>1</w:t>
      </w:r>
      <w:r w:rsidR="00C23846">
        <w:fldChar w:fldCharType="end"/>
      </w:r>
      <w:r w:rsidR="00C23846">
        <w:t>.</w:t>
      </w:r>
    </w:p>
    <w:p w14:paraId="55C4D1BD" w14:textId="64A85E1E" w:rsidR="00807523" w:rsidRDefault="00C23846" w:rsidP="006E4A79">
      <w:pPr>
        <w:pStyle w:val="ac"/>
        <w:jc w:val="center"/>
      </w:pPr>
      <w:bookmarkStart w:id="3" w:name="_Ref118456703"/>
      <w:r>
        <w:t xml:space="preserve">Table </w:t>
      </w:r>
      <w:r>
        <w:fldChar w:fldCharType="begin"/>
      </w:r>
      <w:r>
        <w:instrText xml:space="preserve"> SEQ Table \* ARABIC </w:instrText>
      </w:r>
      <w:r>
        <w:fldChar w:fldCharType="separate"/>
      </w:r>
      <w:r w:rsidR="00C707A3">
        <w:rPr>
          <w:noProof/>
        </w:rPr>
        <w:t>1</w:t>
      </w:r>
      <w:r>
        <w:fldChar w:fldCharType="end"/>
      </w:r>
      <w:bookmarkEnd w:id="3"/>
      <w:r>
        <w:t xml:space="preserve"> sensing </w:t>
      </w:r>
      <w:proofErr w:type="gramStart"/>
      <w:r>
        <w:t>duration</w:t>
      </w:r>
      <w:proofErr w:type="gramEnd"/>
    </w:p>
    <w:tbl>
      <w:tblPr>
        <w:tblStyle w:val="afb"/>
        <w:tblW w:w="0" w:type="auto"/>
        <w:tblLook w:val="04A0" w:firstRow="1" w:lastRow="0" w:firstColumn="1" w:lastColumn="0" w:noHBand="0" w:noVBand="1"/>
      </w:tblPr>
      <w:tblGrid>
        <w:gridCol w:w="3210"/>
        <w:gridCol w:w="3210"/>
        <w:gridCol w:w="3210"/>
      </w:tblGrid>
      <w:tr w:rsidR="00133DDD" w14:paraId="026B9EF1" w14:textId="77777777" w:rsidTr="00133DDD">
        <w:tc>
          <w:tcPr>
            <w:tcW w:w="3210" w:type="dxa"/>
          </w:tcPr>
          <w:p w14:paraId="6949F0F8" w14:textId="77777777" w:rsidR="00133DDD" w:rsidRDefault="00133DDD" w:rsidP="002A5BBC">
            <w:pPr>
              <w:rPr>
                <w:lang w:val="en-US" w:eastAsia="ja-JP"/>
              </w:rPr>
            </w:pPr>
          </w:p>
        </w:tc>
        <w:tc>
          <w:tcPr>
            <w:tcW w:w="3210" w:type="dxa"/>
          </w:tcPr>
          <w:p w14:paraId="54AE3BE0" w14:textId="145F22D1" w:rsidR="00133DDD" w:rsidRDefault="00BC6B54" w:rsidP="002A5BBC">
            <w:pPr>
              <w:rPr>
                <w:lang w:val="en-US" w:eastAsia="ja-JP"/>
              </w:rPr>
            </w:pPr>
            <w:proofErr w:type="spellStart"/>
            <w:r w:rsidRPr="00ED2576">
              <w:rPr>
                <w:b/>
                <w:bCs/>
                <w:i/>
                <w:iCs/>
              </w:rPr>
              <w:t>mp</w:t>
            </w:r>
            <w:proofErr w:type="spellEnd"/>
            <w:r w:rsidRPr="00ED2576">
              <w:rPr>
                <w:i/>
                <w:iCs/>
              </w:rPr>
              <w:t>=1</w:t>
            </w:r>
          </w:p>
        </w:tc>
        <w:tc>
          <w:tcPr>
            <w:tcW w:w="3210" w:type="dxa"/>
          </w:tcPr>
          <w:p w14:paraId="3B3BDBCA" w14:textId="5FEB00A7" w:rsidR="00133DDD" w:rsidRDefault="00BC6B54" w:rsidP="002A5BBC">
            <w:pPr>
              <w:rPr>
                <w:lang w:val="en-US" w:eastAsia="ja-JP"/>
              </w:rPr>
            </w:pPr>
            <w:proofErr w:type="spellStart"/>
            <w:r w:rsidRPr="00ED2576">
              <w:rPr>
                <w:b/>
                <w:bCs/>
                <w:i/>
                <w:iCs/>
              </w:rPr>
              <w:t>mp</w:t>
            </w:r>
            <w:proofErr w:type="spellEnd"/>
            <w:r w:rsidRPr="00ED2576">
              <w:rPr>
                <w:i/>
                <w:iCs/>
              </w:rPr>
              <w:t>=</w:t>
            </w:r>
            <w:r>
              <w:rPr>
                <w:i/>
                <w:iCs/>
              </w:rPr>
              <w:t>2</w:t>
            </w:r>
          </w:p>
        </w:tc>
      </w:tr>
      <w:tr w:rsidR="00133DDD" w14:paraId="643D5354" w14:textId="77777777" w:rsidTr="00133DDD">
        <w:tc>
          <w:tcPr>
            <w:tcW w:w="3210" w:type="dxa"/>
          </w:tcPr>
          <w:p w14:paraId="75BD2CC2" w14:textId="66A1C45A" w:rsidR="00133DDD" w:rsidRDefault="004B69D1" w:rsidP="002A5BBC">
            <w:pPr>
              <w:rPr>
                <w:lang w:val="en-US" w:eastAsia="ja-JP"/>
              </w:rPr>
            </w:pPr>
            <w:proofErr w:type="spellStart"/>
            <w:r w:rsidRPr="004B69D1">
              <w:rPr>
                <w:lang w:val="en-US" w:eastAsia="ja-JP"/>
              </w:rPr>
              <w:t>CW_p</w:t>
            </w:r>
            <w:proofErr w:type="spellEnd"/>
            <w:r w:rsidRPr="004B69D1">
              <w:rPr>
                <w:lang w:val="en-US" w:eastAsia="ja-JP"/>
              </w:rPr>
              <w:t>=3</w:t>
            </w:r>
          </w:p>
        </w:tc>
        <w:tc>
          <w:tcPr>
            <w:tcW w:w="3210" w:type="dxa"/>
          </w:tcPr>
          <w:p w14:paraId="756B0AEF" w14:textId="0ADCF508" w:rsidR="00133DDD" w:rsidRDefault="004B69D1" w:rsidP="002A5BBC">
            <w:pPr>
              <w:rPr>
                <w:lang w:val="en-US" w:eastAsia="ja-JP"/>
              </w:rPr>
            </w:pPr>
            <w:r w:rsidRPr="004B69D1">
              <w:rPr>
                <w:lang w:val="en-US" w:eastAsia="ja-JP"/>
              </w:rPr>
              <w:t>25us,34us,43us,52us</w:t>
            </w:r>
          </w:p>
        </w:tc>
        <w:tc>
          <w:tcPr>
            <w:tcW w:w="3210" w:type="dxa"/>
          </w:tcPr>
          <w:p w14:paraId="268F585B" w14:textId="4BF5F63A" w:rsidR="00133DDD" w:rsidRDefault="00BC6B54" w:rsidP="002A5BBC">
            <w:pPr>
              <w:rPr>
                <w:lang w:val="en-US" w:eastAsia="ja-JP"/>
              </w:rPr>
            </w:pPr>
            <w:r w:rsidRPr="00BC6B54">
              <w:rPr>
                <w:lang w:val="en-US" w:eastAsia="ja-JP"/>
              </w:rPr>
              <w:t>34us,43us,52us,61us</w:t>
            </w:r>
          </w:p>
        </w:tc>
      </w:tr>
      <w:tr w:rsidR="00133DDD" w14:paraId="36D06329" w14:textId="77777777" w:rsidTr="00133DDD">
        <w:tc>
          <w:tcPr>
            <w:tcW w:w="3210" w:type="dxa"/>
          </w:tcPr>
          <w:p w14:paraId="1FB2A72B" w14:textId="3BBC7480" w:rsidR="00133DDD" w:rsidRDefault="004B69D1" w:rsidP="002A5BBC">
            <w:pPr>
              <w:rPr>
                <w:lang w:val="en-US" w:eastAsia="ja-JP"/>
              </w:rPr>
            </w:pPr>
            <w:proofErr w:type="spellStart"/>
            <w:r w:rsidRPr="004B69D1">
              <w:rPr>
                <w:lang w:val="en-US" w:eastAsia="ja-JP"/>
              </w:rPr>
              <w:t>CW_p</w:t>
            </w:r>
            <w:proofErr w:type="spellEnd"/>
            <w:r w:rsidRPr="004B69D1">
              <w:rPr>
                <w:lang w:val="en-US" w:eastAsia="ja-JP"/>
              </w:rPr>
              <w:t>=</w:t>
            </w:r>
            <w:r>
              <w:rPr>
                <w:lang w:val="en-US" w:eastAsia="ja-JP"/>
              </w:rPr>
              <w:t>7</w:t>
            </w:r>
          </w:p>
        </w:tc>
        <w:tc>
          <w:tcPr>
            <w:tcW w:w="3210" w:type="dxa"/>
          </w:tcPr>
          <w:p w14:paraId="23C3D472" w14:textId="4CCF801F" w:rsidR="00133DDD" w:rsidRDefault="00BC6B54" w:rsidP="002A5BBC">
            <w:pPr>
              <w:rPr>
                <w:lang w:val="en-US" w:eastAsia="ja-JP"/>
              </w:rPr>
            </w:pPr>
            <w:r w:rsidRPr="00BC6B54">
              <w:rPr>
                <w:lang w:val="en-US" w:eastAsia="ja-JP"/>
              </w:rPr>
              <w:t>25us,34us,43us,52us,</w:t>
            </w:r>
            <w:r w:rsidRPr="00BC6B54">
              <w:rPr>
                <w:lang w:val="en-US" w:eastAsia="ja-JP"/>
              </w:rPr>
              <w:br/>
              <w:t>61us,70us,79us,88us</w:t>
            </w:r>
          </w:p>
        </w:tc>
        <w:tc>
          <w:tcPr>
            <w:tcW w:w="3210" w:type="dxa"/>
          </w:tcPr>
          <w:p w14:paraId="2AB9D941" w14:textId="71E6285A" w:rsidR="00133DDD" w:rsidRDefault="00BC6B54" w:rsidP="002A5BBC">
            <w:pPr>
              <w:rPr>
                <w:lang w:val="en-US" w:eastAsia="ja-JP"/>
              </w:rPr>
            </w:pPr>
            <w:r w:rsidRPr="00BC6B54">
              <w:rPr>
                <w:lang w:val="en-US" w:eastAsia="ja-JP"/>
              </w:rPr>
              <w:t>34us,43us,52us,61us,</w:t>
            </w:r>
            <w:r w:rsidRPr="00BC6B54">
              <w:rPr>
                <w:lang w:val="en-US" w:eastAsia="ja-JP"/>
              </w:rPr>
              <w:br/>
              <w:t>70us,79us,88us, 97us</w:t>
            </w:r>
          </w:p>
        </w:tc>
      </w:tr>
    </w:tbl>
    <w:p w14:paraId="75D085B7" w14:textId="79BABE0B" w:rsidR="00217DE8" w:rsidRDefault="0066771F" w:rsidP="002A5BBC">
      <w:pPr>
        <w:rPr>
          <w:lang w:val="en-US" w:eastAsia="ja-JP"/>
        </w:rPr>
      </w:pPr>
      <w:r w:rsidRPr="0066771F">
        <w:rPr>
          <w:lang w:val="en-US" w:eastAsia="ja-JP"/>
        </w:rPr>
        <w:lastRenderedPageBreak/>
        <w:t>For 30KHz SCS, 25us sensing duration is shorter than 1 symbol. However, the sensing duration depend</w:t>
      </w:r>
      <w:r w:rsidR="00CD44DA">
        <w:rPr>
          <w:lang w:val="en-US" w:eastAsia="ja-JP"/>
        </w:rPr>
        <w:t>s</w:t>
      </w:r>
      <w:r w:rsidRPr="0066771F">
        <w:rPr>
          <w:lang w:val="en-US" w:eastAsia="ja-JP"/>
        </w:rPr>
        <w:t xml:space="preserve"> on random values [</w:t>
      </w:r>
      <w:proofErr w:type="gramStart"/>
      <w:r w:rsidRPr="0066771F">
        <w:rPr>
          <w:lang w:val="en-US" w:eastAsia="ja-JP"/>
        </w:rPr>
        <w:t>0,1,…</w:t>
      </w:r>
      <w:proofErr w:type="spellStart"/>
      <w:proofErr w:type="gramEnd"/>
      <w:r w:rsidRPr="0066771F">
        <w:rPr>
          <w:lang w:val="en-US" w:eastAsia="ja-JP"/>
        </w:rPr>
        <w:t>CW_p</w:t>
      </w:r>
      <w:proofErr w:type="spellEnd"/>
      <w:r w:rsidRPr="0066771F">
        <w:rPr>
          <w:lang w:val="en-US" w:eastAsia="ja-JP"/>
        </w:rPr>
        <w:t>]. The other than 25us are also used</w:t>
      </w:r>
      <w:r w:rsidR="0053479F">
        <w:rPr>
          <w:lang w:val="en-US" w:eastAsia="ja-JP"/>
        </w:rPr>
        <w:t xml:space="preserve"> and those are larger than 1 symbol</w:t>
      </w:r>
      <w:r>
        <w:rPr>
          <w:lang w:val="en-US" w:eastAsia="ja-JP"/>
        </w:rPr>
        <w:t xml:space="preserve">. </w:t>
      </w:r>
      <w:r w:rsidR="00972685">
        <w:rPr>
          <w:lang w:val="en-US" w:eastAsia="ja-JP"/>
        </w:rPr>
        <w:t xml:space="preserve">There is no </w:t>
      </w:r>
      <w:r w:rsidR="00CD44DA">
        <w:rPr>
          <w:lang w:val="en-US" w:eastAsia="ja-JP"/>
        </w:rPr>
        <w:t>specific</w:t>
      </w:r>
      <w:r w:rsidR="00972685">
        <w:rPr>
          <w:lang w:val="en-US" w:eastAsia="ja-JP"/>
        </w:rPr>
        <w:t xml:space="preserve"> merit to use </w:t>
      </w:r>
      <w:proofErr w:type="spellStart"/>
      <w:r w:rsidR="00972685" w:rsidRPr="00ED2576">
        <w:rPr>
          <w:b/>
          <w:bCs/>
          <w:i/>
          <w:iCs/>
        </w:rPr>
        <w:t>mp</w:t>
      </w:r>
      <w:proofErr w:type="spellEnd"/>
      <w:r w:rsidR="00972685" w:rsidRPr="00ED2576">
        <w:rPr>
          <w:i/>
          <w:iCs/>
        </w:rPr>
        <w:t>=</w:t>
      </w:r>
      <w:r w:rsidR="00972685">
        <w:rPr>
          <w:i/>
          <w:iCs/>
        </w:rPr>
        <w:t>1</w:t>
      </w:r>
      <w:r w:rsidR="00CD44DA">
        <w:rPr>
          <w:lang w:val="en-US" w:eastAsia="ja-JP"/>
        </w:rPr>
        <w:t xml:space="preserve">. The selection of </w:t>
      </w:r>
      <w:proofErr w:type="spellStart"/>
      <w:r w:rsidR="00972685" w:rsidRPr="00ED2576">
        <w:rPr>
          <w:b/>
          <w:bCs/>
          <w:i/>
          <w:iCs/>
        </w:rPr>
        <w:t>mp</w:t>
      </w:r>
      <w:proofErr w:type="spellEnd"/>
      <w:r w:rsidR="00972685" w:rsidRPr="00ED2576">
        <w:rPr>
          <w:i/>
          <w:iCs/>
        </w:rPr>
        <w:t>=</w:t>
      </w:r>
      <w:r w:rsidR="00972685">
        <w:rPr>
          <w:i/>
          <w:iCs/>
        </w:rPr>
        <w:t>2</w:t>
      </w:r>
      <w:r w:rsidR="00972685">
        <w:rPr>
          <w:lang w:val="en-US" w:eastAsia="ja-JP"/>
        </w:rPr>
        <w:t xml:space="preserve"> is fair to NR-U. </w:t>
      </w:r>
      <w:r>
        <w:rPr>
          <w:lang w:val="en-US" w:eastAsia="ja-JP"/>
        </w:rPr>
        <w:t>Then</w:t>
      </w:r>
      <w:r w:rsidR="0053479F">
        <w:rPr>
          <w:lang w:val="en-US" w:eastAsia="ja-JP"/>
        </w:rPr>
        <w:t>, we</w:t>
      </w:r>
      <w:r w:rsidR="00CD44DA">
        <w:rPr>
          <w:lang w:val="en-US" w:eastAsia="ja-JP"/>
        </w:rPr>
        <w:t xml:space="preserve"> think </w:t>
      </w:r>
      <w:proofErr w:type="spellStart"/>
      <w:r w:rsidR="0053479F" w:rsidRPr="00ED2576">
        <w:rPr>
          <w:b/>
          <w:bCs/>
          <w:i/>
          <w:iCs/>
        </w:rPr>
        <w:t>mp</w:t>
      </w:r>
      <w:proofErr w:type="spellEnd"/>
      <w:r w:rsidR="0053479F" w:rsidRPr="00ED2576">
        <w:rPr>
          <w:i/>
          <w:iCs/>
        </w:rPr>
        <w:t>=</w:t>
      </w:r>
      <w:r w:rsidR="0053479F">
        <w:rPr>
          <w:i/>
          <w:iCs/>
        </w:rPr>
        <w:t>2</w:t>
      </w:r>
      <w:r w:rsidR="0053479F">
        <w:rPr>
          <w:lang w:val="en-US" w:eastAsia="ja-JP"/>
        </w:rPr>
        <w:t xml:space="preserve"> has no issue.</w:t>
      </w:r>
    </w:p>
    <w:p w14:paraId="1415A1CC" w14:textId="0F8621F9" w:rsidR="00807523" w:rsidRDefault="0053479F" w:rsidP="002A5BBC">
      <w:pPr>
        <w:rPr>
          <w:lang w:val="en-US" w:eastAsia="ja-JP"/>
        </w:rPr>
      </w:pPr>
      <w:r w:rsidRPr="000B59AA">
        <w:rPr>
          <w:b/>
          <w:bCs/>
          <w:lang w:val="en-US" w:eastAsia="ja-JP"/>
        </w:rPr>
        <w:t xml:space="preserve">Proposal </w:t>
      </w:r>
      <w:r w:rsidR="007A1EEC">
        <w:rPr>
          <w:b/>
          <w:bCs/>
          <w:lang w:val="en-US" w:eastAsia="ja-JP"/>
        </w:rPr>
        <w:t>7</w:t>
      </w:r>
      <w:r w:rsidR="00712DEE">
        <w:rPr>
          <w:lang w:val="en-US" w:eastAsia="ja-JP"/>
        </w:rPr>
        <w:t xml:space="preserve">: </w:t>
      </w:r>
      <w:r>
        <w:rPr>
          <w:lang w:val="en-US" w:eastAsia="ja-JP"/>
        </w:rPr>
        <w:t xml:space="preserve"> </w:t>
      </w:r>
      <w:proofErr w:type="spellStart"/>
      <w:r w:rsidR="00712DEE" w:rsidRPr="00712DEE">
        <w:rPr>
          <w:lang w:val="en-US" w:eastAsia="ja-JP"/>
        </w:rPr>
        <w:t>mp</w:t>
      </w:r>
      <w:proofErr w:type="spellEnd"/>
      <w:r w:rsidR="00712DEE" w:rsidRPr="00712DEE">
        <w:rPr>
          <w:lang w:val="en-US" w:eastAsia="ja-JP"/>
        </w:rPr>
        <w:t>=</w:t>
      </w:r>
      <w:r w:rsidR="00712DEE">
        <w:rPr>
          <w:lang w:val="en-US" w:eastAsia="ja-JP"/>
        </w:rPr>
        <w:t>2</w:t>
      </w:r>
      <w:r w:rsidR="00712DEE" w:rsidRPr="00712DEE">
        <w:rPr>
          <w:lang w:val="en-US" w:eastAsia="ja-JP"/>
        </w:rPr>
        <w:t xml:space="preserve"> </w:t>
      </w:r>
      <w:r w:rsidR="00712DEE">
        <w:rPr>
          <w:lang w:val="en-US" w:eastAsia="ja-JP"/>
        </w:rPr>
        <w:t>is</w:t>
      </w:r>
      <w:r w:rsidR="00712DEE" w:rsidRPr="00712DEE">
        <w:rPr>
          <w:lang w:val="en-US" w:eastAsia="ja-JP"/>
        </w:rPr>
        <w:t xml:space="preserve"> used </w:t>
      </w:r>
      <w:r w:rsidR="00E21D54">
        <w:rPr>
          <w:lang w:val="en-US" w:eastAsia="ja-JP"/>
        </w:rPr>
        <w:t>for</w:t>
      </w:r>
      <w:r w:rsidR="00712DEE" w:rsidRPr="00712DEE">
        <w:rPr>
          <w:lang w:val="en-US" w:eastAsia="ja-JP"/>
        </w:rPr>
        <w:t xml:space="preserve"> p=1</w:t>
      </w:r>
      <w:r w:rsidR="00712DEE">
        <w:rPr>
          <w:lang w:val="en-US" w:eastAsia="ja-JP"/>
        </w:rPr>
        <w:t xml:space="preserve"> for PSFCH and S-SSB.</w:t>
      </w:r>
    </w:p>
    <w:p w14:paraId="11160D05" w14:textId="77777777" w:rsidR="004F25F6" w:rsidRPr="004F25F6" w:rsidRDefault="004F25F6" w:rsidP="002A5BBC">
      <w:pPr>
        <w:rPr>
          <w:lang w:val="en-US" w:eastAsia="ja-JP"/>
        </w:rPr>
      </w:pPr>
    </w:p>
    <w:p w14:paraId="6DD7E3DB" w14:textId="050D350E" w:rsidR="00786F86" w:rsidRDefault="00151ACA" w:rsidP="00786F86">
      <w:pPr>
        <w:pStyle w:val="2"/>
      </w:pPr>
      <w:r>
        <w:rPr>
          <w:rFonts w:hint="eastAsia"/>
          <w:lang w:eastAsia="ja-JP"/>
        </w:rPr>
        <w:t>C</w:t>
      </w:r>
      <w:r>
        <w:rPr>
          <w:lang w:eastAsia="ja-JP"/>
        </w:rPr>
        <w:t>ontention window (CW) adjustment</w:t>
      </w:r>
    </w:p>
    <w:p w14:paraId="3FB162F3" w14:textId="1E2F3ED1" w:rsidR="00151ACA" w:rsidRDefault="00C73076" w:rsidP="005435F7">
      <w:pPr>
        <w:rPr>
          <w:lang w:val="en-US" w:eastAsia="ja-JP"/>
        </w:rPr>
      </w:pPr>
      <w:r>
        <w:rPr>
          <w:lang w:val="en-US" w:eastAsia="ja-JP"/>
        </w:rPr>
        <w:t xml:space="preserve">Following was </w:t>
      </w:r>
      <w:r w:rsidR="00EC102C">
        <w:rPr>
          <w:lang w:val="en-US" w:eastAsia="ja-JP"/>
        </w:rPr>
        <w:t>agreed in RAN1#113</w:t>
      </w:r>
      <w:r w:rsidR="00A800AC">
        <w:rPr>
          <w:lang w:val="en-US" w:eastAsia="ja-JP"/>
        </w:rPr>
        <w:t xml:space="preserve"> for </w:t>
      </w:r>
      <w:r w:rsidR="00A800AC" w:rsidRPr="00C8141B">
        <w:t>the SL transmission is not associated with explicit HARQ-ACK feedback</w:t>
      </w:r>
      <w:r w:rsidR="00EC102C">
        <w:rPr>
          <w:lang w:val="en-US" w:eastAsia="ja-JP"/>
        </w:rPr>
        <w:t xml:space="preserve">. </w:t>
      </w:r>
    </w:p>
    <w:tbl>
      <w:tblPr>
        <w:tblStyle w:val="afb"/>
        <w:tblW w:w="0" w:type="auto"/>
        <w:tblLook w:val="04A0" w:firstRow="1" w:lastRow="0" w:firstColumn="1" w:lastColumn="0" w:noHBand="0" w:noVBand="1"/>
      </w:tblPr>
      <w:tblGrid>
        <w:gridCol w:w="9630"/>
      </w:tblGrid>
      <w:tr w:rsidR="00F0150B" w14:paraId="43E08712" w14:textId="77777777" w:rsidTr="00F0150B">
        <w:tc>
          <w:tcPr>
            <w:tcW w:w="9630" w:type="dxa"/>
          </w:tcPr>
          <w:p w14:paraId="7B153422" w14:textId="77777777" w:rsidR="00EC102C" w:rsidRPr="00C8141B" w:rsidRDefault="00EC102C" w:rsidP="00EC102C">
            <w:pPr>
              <w:autoSpaceDE w:val="0"/>
              <w:autoSpaceDN w:val="0"/>
              <w:jc w:val="both"/>
            </w:pPr>
            <w:r w:rsidRPr="00C8141B">
              <w:rPr>
                <w:b/>
                <w:bCs/>
                <w:highlight w:val="green"/>
              </w:rPr>
              <w:t>Agreement</w:t>
            </w:r>
          </w:p>
          <w:p w14:paraId="777DEC84" w14:textId="5B03EB7A" w:rsidR="00EC102C" w:rsidRPr="00C8141B" w:rsidRDefault="00EC102C" w:rsidP="00EC102C">
            <w:pPr>
              <w:pStyle w:val="aff3"/>
              <w:autoSpaceDE w:val="0"/>
              <w:autoSpaceDN w:val="0"/>
              <w:ind w:leftChars="0" w:left="0"/>
              <w:jc w:val="both"/>
              <w:rPr>
                <w:lang w:val="en-US"/>
              </w:rPr>
            </w:pPr>
            <w:r w:rsidRPr="00C8141B">
              <w:t xml:space="preserve">If UE performs SL transmission using Type 1 channel access procedures associated with the channel access priority class </w:t>
            </w:r>
            <m:oMath>
              <m:r>
                <w:rPr>
                  <w:rFonts w:ascii="Cambria Math" w:hAnsi="Cambria Math" w:cs="Calibri"/>
                  <w:szCs w:val="22"/>
                </w:rPr>
                <m:t>p</m:t>
              </m:r>
            </m:oMath>
            <w:r w:rsidRPr="00C8141B">
              <w:t xml:space="preserve"> on a channel and the SL transmission is not associated with explicit HARQ-ACK feedback by the corresponding UE(s), </w:t>
            </w:r>
            <w:r w:rsidRPr="00C8141B">
              <w:rPr>
                <w:color w:val="000000"/>
                <w:lang w:eastAsia="ko-KR"/>
              </w:rPr>
              <w:t>the following is adopted for the CW adjustment.</w:t>
            </w:r>
          </w:p>
          <w:p w14:paraId="34E78102" w14:textId="7A9A052A" w:rsidR="00EC102C" w:rsidRPr="00C8141B" w:rsidRDefault="00EC102C" w:rsidP="00EC102C">
            <w:pPr>
              <w:pStyle w:val="aff3"/>
              <w:numPr>
                <w:ilvl w:val="0"/>
                <w:numId w:val="11"/>
              </w:numPr>
              <w:autoSpaceDE w:val="0"/>
              <w:autoSpaceDN w:val="0"/>
              <w:spacing w:after="0"/>
              <w:ind w:leftChars="0"/>
              <w:jc w:val="both"/>
              <w:rPr>
                <w:lang w:val="en-US"/>
              </w:rPr>
            </w:pPr>
            <w:r w:rsidRPr="00C8141B">
              <w:rPr>
                <w:color w:val="000000"/>
                <w:lang w:eastAsia="ko-KR"/>
              </w:rPr>
              <w:t>F</w:t>
            </w:r>
            <w:r w:rsidRPr="00C8141B">
              <w:rPr>
                <w:color w:val="000000"/>
                <w:lang w:val="en-AU" w:eastAsia="ko-KR"/>
              </w:rPr>
              <w:t xml:space="preserve">or every priority class </w:t>
            </w:r>
            <m:oMath>
              <m:r>
                <w:rPr>
                  <w:rFonts w:ascii="Cambria Math" w:hAnsi="Cambria Math" w:cs="DengXian"/>
                  <w:color w:val="000000"/>
                  <w:sz w:val="22"/>
                  <w:szCs w:val="22"/>
                  <w:lang w:eastAsia="ko-KR"/>
                </w:rPr>
                <m:t>p</m:t>
              </m:r>
              <m:r>
                <w:rPr>
                  <w:rFonts w:ascii="Cambria Math" w:hAnsi="Cambria Math" w:cs="DengXian"/>
                  <w:color w:val="000000"/>
                  <w:sz w:val="22"/>
                  <w:szCs w:val="22"/>
                </w:rPr>
                <m:t>∈</m:t>
              </m:r>
              <m:d>
                <m:dPr>
                  <m:begChr m:val="{"/>
                  <m:endChr m:val="}"/>
                  <m:ctrlPr>
                    <w:rPr>
                      <w:rFonts w:ascii="Cambria Math" w:eastAsia="ＭＳ Ｐゴシック" w:hAnsi="Cambria Math" w:cs="DengXian"/>
                      <w:i/>
                      <w:iCs/>
                      <w:color w:val="000000"/>
                      <w:sz w:val="22"/>
                      <w:szCs w:val="22"/>
                    </w:rPr>
                  </m:ctrlPr>
                </m:dPr>
                <m:e>
                  <m:r>
                    <w:rPr>
                      <w:rFonts w:ascii="Cambria Math" w:hAnsi="Cambria Math" w:cs="DengXian"/>
                      <w:color w:val="000000"/>
                      <w:sz w:val="22"/>
                      <w:szCs w:val="22"/>
                      <w:lang w:eastAsia="ko-KR"/>
                    </w:rPr>
                    <m:t>1,2,3,4</m:t>
                  </m:r>
                </m:e>
              </m:d>
            </m:oMath>
            <w:r w:rsidRPr="00C8141B">
              <w:rPr>
                <w:color w:val="000000"/>
                <w:lang w:val="en-AU" w:eastAsia="ko-KR"/>
              </w:rPr>
              <w:t>,</w:t>
            </w:r>
            <w:r w:rsidRPr="00C8141B">
              <w:rPr>
                <w:i/>
                <w:iCs/>
                <w:color w:val="000000"/>
                <w:lang w:val="en-AU" w:eastAsia="ko-KR"/>
              </w:rPr>
              <w:t xml:space="preserve"> </w:t>
            </w:r>
            <w:r w:rsidRPr="00C8141B">
              <w:rPr>
                <w:color w:val="000000"/>
                <w:lang w:eastAsia="ko-KR"/>
              </w:rPr>
              <w:t xml:space="preserve">use the latest </w:t>
            </w:r>
            <m:oMath>
              <m:r>
                <w:rPr>
                  <w:rFonts w:ascii="Cambria Math" w:hAnsi="Cambria Math" w:cs="DengXian"/>
                  <w:color w:val="000000"/>
                  <w:lang w:eastAsia="ko-KR"/>
                </w:rPr>
                <m:t>C</m:t>
              </m:r>
              <m:sSub>
                <m:sSubPr>
                  <m:ctrlPr>
                    <w:rPr>
                      <w:rFonts w:ascii="Cambria Math" w:eastAsia="ＭＳ Ｐゴシック" w:hAnsi="Cambria Math" w:cs="DengXian"/>
                      <w:i/>
                      <w:iCs/>
                      <w:color w:val="000000"/>
                    </w:rPr>
                  </m:ctrlPr>
                </m:sSubPr>
                <m:e>
                  <m:r>
                    <w:rPr>
                      <w:rFonts w:ascii="Cambria Math" w:hAnsi="Cambria Math" w:cs="DengXian"/>
                      <w:color w:val="000000"/>
                      <w:lang w:eastAsia="ko-KR"/>
                    </w:rPr>
                    <m:t>W</m:t>
                  </m:r>
                </m:e>
                <m:sub>
                  <m:r>
                    <w:rPr>
                      <w:rFonts w:ascii="Cambria Math" w:hAnsi="Cambria Math" w:cs="DengXian"/>
                      <w:color w:val="000000"/>
                      <w:lang w:eastAsia="ko-KR"/>
                    </w:rPr>
                    <m:t>p</m:t>
                  </m:r>
                </m:sub>
              </m:sSub>
            </m:oMath>
            <w:r w:rsidRPr="00C8141B">
              <w:rPr>
                <w:color w:val="000000"/>
                <w:lang w:eastAsia="ko-KR"/>
              </w:rPr>
              <w:t xml:space="preserve"> used for any SL transmissions on the channel using Type 1 channel access procedures associated with the channel access priority class </w:t>
            </w:r>
            <m:oMath>
              <m:r>
                <w:rPr>
                  <w:rFonts w:ascii="Cambria Math" w:hAnsi="Cambria Math" w:cs="DengXian"/>
                  <w:color w:val="000000"/>
                  <w:lang w:eastAsia="ko-KR"/>
                </w:rPr>
                <m:t>p</m:t>
              </m:r>
            </m:oMath>
            <w:r w:rsidRPr="00C8141B">
              <w:rPr>
                <w:color w:val="000000"/>
                <w:lang w:eastAsia="ko-KR"/>
              </w:rPr>
              <w:t>.</w:t>
            </w:r>
          </w:p>
          <w:p w14:paraId="304D09B6" w14:textId="5D59D8EC" w:rsidR="00EC102C" w:rsidRPr="00C8141B" w:rsidRDefault="00EC102C" w:rsidP="00EC102C">
            <w:pPr>
              <w:pStyle w:val="aff3"/>
              <w:numPr>
                <w:ilvl w:val="0"/>
                <w:numId w:val="11"/>
              </w:numPr>
              <w:autoSpaceDE w:val="0"/>
              <w:autoSpaceDN w:val="0"/>
              <w:spacing w:after="0"/>
              <w:ind w:leftChars="0"/>
              <w:jc w:val="both"/>
              <w:rPr>
                <w:lang w:val="en-US"/>
              </w:rPr>
            </w:pPr>
            <w:r w:rsidRPr="00C8141B">
              <w:rPr>
                <w:color w:val="000000"/>
                <w:lang w:eastAsia="ko-KR"/>
              </w:rPr>
              <w:t xml:space="preserve">If </w:t>
            </w:r>
            <w:r w:rsidRPr="00C8141B">
              <w:rPr>
                <w:lang w:eastAsia="ko-KR"/>
              </w:rPr>
              <w:t xml:space="preserve">the same </w:t>
            </w:r>
            <m:oMath>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p</m:t>
                  </m:r>
                </m:sub>
              </m:sSub>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max,p</m:t>
                  </m:r>
                </m:sub>
              </m:sSub>
            </m:oMath>
            <w:r w:rsidRPr="00C8141B">
              <w:rPr>
                <w:lang w:eastAsia="ko-KR"/>
              </w:rPr>
              <w:t xml:space="preserve"> value is consecutively used for X times for generation of </w:t>
            </w:r>
            <m:oMath>
              <m:sSub>
                <m:sSubPr>
                  <m:ctrlPr>
                    <w:rPr>
                      <w:rFonts w:ascii="Cambria Math" w:eastAsia="+mn-ea" w:hAnsi="Cambria Math"/>
                      <w:i/>
                      <w:iCs/>
                      <w:kern w:val="24"/>
                      <w:highlight w:val="yellow"/>
                    </w:rPr>
                  </m:ctrlPr>
                </m:sSubPr>
                <m:e>
                  <m:r>
                    <w:rPr>
                      <w:rFonts w:ascii="Cambria Math" w:eastAsia="+mn-ea" w:hAnsi="Cambria Math"/>
                      <w:kern w:val="24"/>
                      <w:highlight w:val="yellow"/>
                    </w:rPr>
                    <m:t>N</m:t>
                  </m:r>
                </m:e>
                <m:sub>
                  <m:r>
                    <w:rPr>
                      <w:rFonts w:ascii="Cambria Math" w:eastAsia="+mn-ea" w:hAnsi="Cambria Math"/>
                      <w:kern w:val="24"/>
                      <w:highlight w:val="yellow"/>
                    </w:rPr>
                    <m:t>init</m:t>
                  </m:r>
                </m:sub>
              </m:sSub>
            </m:oMath>
            <w:r w:rsidRPr="00C8141B">
              <w:rPr>
                <w:lang w:eastAsia="ko-KR"/>
              </w:rPr>
              <w:t xml:space="preserve">, </w:t>
            </w:r>
            <m:oMath>
              <m:r>
                <w:rPr>
                  <w:rFonts w:ascii="Cambria Math" w:eastAsia="+mn-ea" w:hAnsi="Cambria Math"/>
                  <w:kern w:val="24"/>
                  <w:highlight w:val="yellow"/>
                </w:rPr>
                <m:t>C</m:t>
              </m:r>
              <m:sSub>
                <m:sSubPr>
                  <m:ctrlPr>
                    <w:rPr>
                      <w:rFonts w:ascii="Cambria Math" w:eastAsia="+mn-ea" w:hAnsi="Cambria Math"/>
                      <w:i/>
                      <w:iCs/>
                      <w:kern w:val="24"/>
                      <w:highlight w:val="yellow"/>
                    </w:rPr>
                  </m:ctrlPr>
                </m:sSubPr>
                <m:e>
                  <m:r>
                    <w:rPr>
                      <w:rFonts w:ascii="Cambria Math" w:eastAsia="+mn-ea" w:hAnsi="Cambria Math"/>
                      <w:kern w:val="24"/>
                      <w:highlight w:val="yellow"/>
                    </w:rPr>
                    <m:t>W</m:t>
                  </m:r>
                </m:e>
                <m:sub>
                  <m:r>
                    <w:rPr>
                      <w:rFonts w:ascii="Cambria Math" w:eastAsia="+mn-ea" w:hAnsi="Cambria Math"/>
                      <w:kern w:val="24"/>
                      <w:highlight w:val="yellow"/>
                    </w:rPr>
                    <m:t>p</m:t>
                  </m:r>
                </m:sub>
              </m:sSub>
            </m:oMath>
            <w:r w:rsidRPr="00C8141B">
              <w:rPr>
                <w:lang w:eastAsia="ko-KR"/>
              </w:rPr>
              <w:t xml:space="preserve"> is updated for every priority class </w:t>
            </w:r>
            <m:oMath>
              <m:r>
                <w:rPr>
                  <w:rFonts w:ascii="Cambria Math" w:eastAsia="+mn-ea" w:hAnsi="Cambria Math"/>
                  <w:kern w:val="24"/>
                  <w:highlight w:val="yellow"/>
                </w:rPr>
                <m:t>p∈</m:t>
              </m:r>
              <m:d>
                <m:dPr>
                  <m:begChr m:val="{"/>
                  <m:endChr m:val="}"/>
                  <m:ctrlPr>
                    <w:rPr>
                      <w:rFonts w:ascii="Cambria Math" w:eastAsia="+mn-ea" w:hAnsi="Cambria Math"/>
                      <w:i/>
                      <w:iCs/>
                      <w:kern w:val="24"/>
                      <w:highlight w:val="yellow"/>
                    </w:rPr>
                  </m:ctrlPr>
                </m:dPr>
                <m:e>
                  <m:r>
                    <w:rPr>
                      <w:rFonts w:ascii="Cambria Math" w:eastAsia="+mn-ea" w:hAnsi="Cambria Math"/>
                      <w:kern w:val="24"/>
                      <w:highlight w:val="yellow"/>
                    </w:rPr>
                    <m:t>1,2,3,4</m:t>
                  </m:r>
                </m:e>
              </m:d>
            </m:oMath>
            <w:r w:rsidRPr="00C8141B">
              <w:rPr>
                <w:iCs/>
                <w:kern w:val="24"/>
              </w:rPr>
              <w:t xml:space="preserve"> </w:t>
            </w:r>
            <w:r w:rsidRPr="00C8141B">
              <w:rPr>
                <w:lang w:eastAsia="ko-KR"/>
              </w:rPr>
              <w:t>to the next higher allowed value.</w:t>
            </w:r>
          </w:p>
          <w:p w14:paraId="167A58BF" w14:textId="77777777" w:rsidR="00EC102C" w:rsidRPr="00AC0821" w:rsidRDefault="00EC102C" w:rsidP="00EC102C">
            <w:pPr>
              <w:pStyle w:val="aff3"/>
              <w:numPr>
                <w:ilvl w:val="1"/>
                <w:numId w:val="11"/>
              </w:numPr>
              <w:autoSpaceDE w:val="0"/>
              <w:autoSpaceDN w:val="0"/>
              <w:spacing w:after="0"/>
              <w:ind w:leftChars="0"/>
              <w:jc w:val="both"/>
              <w:rPr>
                <w:color w:val="000000"/>
                <w:lang w:eastAsia="ko-KR"/>
              </w:rPr>
            </w:pPr>
            <w:r w:rsidRPr="00AC0821">
              <w:rPr>
                <w:color w:val="000000"/>
                <w:lang w:eastAsia="ko-KR"/>
              </w:rPr>
              <w:t>FFS: whether this only applies to a resource pool without PSFCH configuration</w:t>
            </w:r>
          </w:p>
          <w:p w14:paraId="51584F21" w14:textId="5E4F7D96" w:rsidR="00F0150B" w:rsidRPr="00EB312E" w:rsidRDefault="00EC102C" w:rsidP="00EB312E">
            <w:pPr>
              <w:pStyle w:val="aff3"/>
              <w:numPr>
                <w:ilvl w:val="1"/>
                <w:numId w:val="11"/>
              </w:numPr>
              <w:autoSpaceDE w:val="0"/>
              <w:autoSpaceDN w:val="0"/>
              <w:spacing w:after="0"/>
              <w:ind w:leftChars="0"/>
              <w:jc w:val="both"/>
              <w:rPr>
                <w:color w:val="000000"/>
                <w:lang w:eastAsia="ko-KR"/>
              </w:rPr>
            </w:pPr>
            <w:r w:rsidRPr="00AC0821">
              <w:rPr>
                <w:color w:val="000000"/>
                <w:lang w:eastAsia="ko-KR"/>
              </w:rPr>
              <w:t>FFS: value of X</w:t>
            </w:r>
          </w:p>
        </w:tc>
      </w:tr>
    </w:tbl>
    <w:p w14:paraId="14EC1C63" w14:textId="77777777" w:rsidR="00823EA0" w:rsidRDefault="00823EA0" w:rsidP="005435F7">
      <w:pPr>
        <w:rPr>
          <w:lang w:eastAsia="ja-JP"/>
        </w:rPr>
      </w:pPr>
    </w:p>
    <w:p w14:paraId="1F430B7B" w14:textId="3FED1507" w:rsidR="00EC102C" w:rsidRDefault="00EC102C" w:rsidP="005435F7">
      <w:pPr>
        <w:rPr>
          <w:lang w:eastAsia="ja-JP"/>
        </w:rPr>
      </w:pPr>
      <w:r>
        <w:rPr>
          <w:lang w:eastAsia="ja-JP"/>
        </w:rPr>
        <w:t xml:space="preserve">Following was discussed in </w:t>
      </w:r>
      <w:proofErr w:type="gramStart"/>
      <w:r>
        <w:rPr>
          <w:lang w:eastAsia="ja-JP"/>
        </w:rPr>
        <w:t>FLS[</w:t>
      </w:r>
      <w:proofErr w:type="gramEnd"/>
      <w:r>
        <w:rPr>
          <w:lang w:eastAsia="ja-JP"/>
        </w:rPr>
        <w:t>3]</w:t>
      </w:r>
      <w:r w:rsidR="00A800AC">
        <w:rPr>
          <w:lang w:eastAsia="ja-JP"/>
        </w:rPr>
        <w:t xml:space="preserve"> for group cast option 1</w:t>
      </w:r>
      <w:r>
        <w:rPr>
          <w:lang w:eastAsia="ja-JP"/>
        </w:rPr>
        <w:t>.</w:t>
      </w:r>
    </w:p>
    <w:tbl>
      <w:tblPr>
        <w:tblStyle w:val="afb"/>
        <w:tblW w:w="0" w:type="auto"/>
        <w:tblLook w:val="04A0" w:firstRow="1" w:lastRow="0" w:firstColumn="1" w:lastColumn="0" w:noHBand="0" w:noVBand="1"/>
      </w:tblPr>
      <w:tblGrid>
        <w:gridCol w:w="9630"/>
      </w:tblGrid>
      <w:tr w:rsidR="00EC102C" w14:paraId="2B94832C" w14:textId="77777777" w:rsidTr="00EC102C">
        <w:tc>
          <w:tcPr>
            <w:tcW w:w="9630" w:type="dxa"/>
          </w:tcPr>
          <w:p w14:paraId="4C1996E2" w14:textId="77777777" w:rsidR="00A26F89" w:rsidRPr="009C2AB5" w:rsidRDefault="00A26F89" w:rsidP="00A26F89">
            <w:pPr>
              <w:autoSpaceDE w:val="0"/>
              <w:autoSpaceDN w:val="0"/>
              <w:spacing w:before="120" w:after="0"/>
              <w:jc w:val="both"/>
            </w:pPr>
            <w:r w:rsidRPr="009C2AB5">
              <w:rPr>
                <w:b/>
                <w:bCs/>
              </w:rPr>
              <w:t xml:space="preserve">Proposal 4-2 (I): </w:t>
            </w:r>
          </w:p>
          <w:p w14:paraId="0CBE4707" w14:textId="77777777" w:rsidR="00A26F89" w:rsidRPr="009C2AB5" w:rsidRDefault="00A26F89" w:rsidP="00A26F89">
            <w:pPr>
              <w:pStyle w:val="aff3"/>
              <w:numPr>
                <w:ilvl w:val="0"/>
                <w:numId w:val="11"/>
              </w:numPr>
              <w:autoSpaceDE w:val="0"/>
              <w:autoSpaceDN w:val="0"/>
              <w:spacing w:after="0" w:line="259" w:lineRule="auto"/>
              <w:ind w:leftChars="0"/>
              <w:jc w:val="both"/>
              <w:rPr>
                <w:lang w:val="en-US"/>
              </w:rPr>
            </w:pPr>
            <w:r w:rsidRPr="009C2AB5">
              <w:t xml:space="preserve">If UE performs SL transmission using Type 1 channel access procedures associated with the channel access priority class </w:t>
            </w:r>
            <m:oMath>
              <m:r>
                <w:rPr>
                  <w:rFonts w:ascii="Cambria Math" w:hAnsi="Cambria Math"/>
                </w:rPr>
                <m:t>p</m:t>
              </m:r>
            </m:oMath>
            <w:r w:rsidRPr="009C2AB5">
              <w:t xml:space="preserve"> on a channel and the SL transmission is associated with </w:t>
            </w:r>
            <w:r w:rsidRPr="009C2AB5">
              <w:rPr>
                <w:u w:val="single"/>
              </w:rPr>
              <w:t>groupcast option 1</w:t>
            </w:r>
            <w:r w:rsidRPr="009C2AB5">
              <w:t xml:space="preserve"> for HARQ-ACK feedback by the corresponding UE(s), </w:t>
            </w:r>
            <w:r w:rsidRPr="009C2AB5">
              <w:rPr>
                <w:color w:val="000000"/>
                <w:lang w:eastAsia="ko-KR"/>
              </w:rPr>
              <w:t>the following is adopted for the CW adjustment.</w:t>
            </w:r>
          </w:p>
          <w:p w14:paraId="7AB792BC" w14:textId="77777777" w:rsidR="00A26F89" w:rsidRPr="009C2AB5" w:rsidRDefault="00A26F89" w:rsidP="00A26F89">
            <w:pPr>
              <w:pStyle w:val="aff3"/>
              <w:numPr>
                <w:ilvl w:val="1"/>
                <w:numId w:val="11"/>
              </w:numPr>
              <w:autoSpaceDE w:val="0"/>
              <w:autoSpaceDN w:val="0"/>
              <w:spacing w:after="0" w:line="259" w:lineRule="auto"/>
              <w:ind w:leftChars="0"/>
              <w:jc w:val="both"/>
              <w:rPr>
                <w:color w:val="000000"/>
                <w:lang w:eastAsia="ko-KR"/>
              </w:rPr>
            </w:pPr>
            <w:r w:rsidRPr="009C2AB5">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rPr>
                  </m:ctrlPr>
                </m:dPr>
                <m:e>
                  <m:r>
                    <w:rPr>
                      <w:rFonts w:ascii="Cambria Math" w:hAnsi="Cambria Math"/>
                      <w:color w:val="000000"/>
                      <w:lang w:eastAsia="ko-KR"/>
                    </w:rPr>
                    <m:t>1,2,3,4</m:t>
                  </m:r>
                </m:e>
              </m:d>
            </m:oMath>
            <w:r w:rsidRPr="009C2AB5">
              <w:rPr>
                <w:color w:val="000000"/>
                <w:lang w:val="en-AU" w:eastAsia="ko-KR"/>
              </w:rPr>
              <w:t>,</w:t>
            </w:r>
            <w:r w:rsidRPr="009C2AB5">
              <w:rPr>
                <w:i/>
                <w:iCs/>
                <w:color w:val="000000"/>
                <w:lang w:val="en-AU" w:eastAsia="ko-KR"/>
              </w:rPr>
              <w:t xml:space="preserve"> </w:t>
            </w:r>
            <w:r w:rsidRPr="009C2AB5">
              <w:rPr>
                <w:color w:val="000000"/>
                <w:lang w:eastAsia="ko-KR"/>
              </w:rPr>
              <w:t xml:space="preserve">use the latest </w:t>
            </w:r>
            <m:oMath>
              <m:r>
                <w:rPr>
                  <w:rFonts w:ascii="Cambria Math" w:hAnsi="Cambria Math"/>
                  <w:color w:val="000000"/>
                  <w:lang w:eastAsia="ko-KR"/>
                </w:rPr>
                <m:t>C</m:t>
              </m:r>
              <m:sSub>
                <m:sSubPr>
                  <m:ctrlPr>
                    <w:rPr>
                      <w:rFonts w:ascii="Cambria Math" w:eastAsia="ＭＳ Ｐゴシック"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C2AB5">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9C2AB5">
              <w:rPr>
                <w:color w:val="000000"/>
                <w:lang w:eastAsia="ko-KR"/>
              </w:rPr>
              <w:t>.</w:t>
            </w:r>
          </w:p>
          <w:p w14:paraId="3A09F8A4" w14:textId="643D1DFA" w:rsidR="00EC102C" w:rsidRPr="00156D90" w:rsidRDefault="00A26F89" w:rsidP="005435F7">
            <w:pPr>
              <w:pStyle w:val="aff3"/>
              <w:numPr>
                <w:ilvl w:val="1"/>
                <w:numId w:val="11"/>
              </w:numPr>
              <w:autoSpaceDE w:val="0"/>
              <w:autoSpaceDN w:val="0"/>
              <w:spacing w:after="0" w:line="259" w:lineRule="auto"/>
              <w:ind w:leftChars="0"/>
              <w:jc w:val="both"/>
              <w:rPr>
                <w:color w:val="000000"/>
                <w:lang w:eastAsia="ko-KR"/>
              </w:rPr>
            </w:pPr>
            <w:r w:rsidRPr="009C2AB5">
              <w:rPr>
                <w:color w:val="000000"/>
                <w:lang w:eastAsia="ko-KR"/>
              </w:rPr>
              <w:t xml:space="preserve">If </w:t>
            </w:r>
            <w:r w:rsidRPr="009C2AB5">
              <w:rPr>
                <w:lang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9C2AB5">
              <w:rPr>
                <w:lang w:eastAsia="ko-KR"/>
              </w:rPr>
              <w:t xml:space="preserve"> value is consecutively used for K = 8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9C2AB5">
              <w:rPr>
                <w:lang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9C2AB5">
              <w:rPr>
                <w:lang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sidRPr="009C2AB5">
              <w:rPr>
                <w:iCs/>
                <w:kern w:val="24"/>
              </w:rPr>
              <w:t xml:space="preserve"> </w:t>
            </w:r>
            <w:r w:rsidRPr="009C2AB5">
              <w:rPr>
                <w:lang w:eastAsia="ko-KR"/>
              </w:rPr>
              <w:t>to the next higher allowed value.</w:t>
            </w:r>
          </w:p>
        </w:tc>
      </w:tr>
    </w:tbl>
    <w:p w14:paraId="32E2E718" w14:textId="77777777" w:rsidR="00EC102C" w:rsidRDefault="00EC102C" w:rsidP="005435F7">
      <w:pPr>
        <w:rPr>
          <w:lang w:eastAsia="ja-JP"/>
        </w:rPr>
      </w:pPr>
    </w:p>
    <w:p w14:paraId="52531191" w14:textId="6428E03F" w:rsidR="0057229B" w:rsidRPr="009C2AB5" w:rsidRDefault="00794C64" w:rsidP="00AD73D1">
      <w:r>
        <w:t>For groupcast option 1</w:t>
      </w:r>
      <w:r w:rsidR="008A081D">
        <w:t xml:space="preserve">, </w:t>
      </w:r>
      <w:r w:rsidR="00823EA0">
        <w:t xml:space="preserve">there are multiple UEs with higher SINR and lower SINR in the group. The source UE would select suitable MCS for </w:t>
      </w:r>
      <w:r w:rsidR="00183C3B">
        <w:t>the</w:t>
      </w:r>
      <w:r w:rsidR="00823EA0">
        <w:t xml:space="preserve"> group. E</w:t>
      </w:r>
      <w:r w:rsidR="00D94F2A">
        <w:t xml:space="preserve">ven </w:t>
      </w:r>
      <w:r w:rsidR="00D058C5">
        <w:t>if</w:t>
      </w:r>
      <w:r w:rsidR="00D94F2A">
        <w:t xml:space="preserve"> collision is not happened, UE</w:t>
      </w:r>
      <w:r w:rsidR="001469C5">
        <w:t xml:space="preserve"> receives NACK from UE with lower SINR</w:t>
      </w:r>
      <w:r w:rsidR="00CF6502">
        <w:t xml:space="preserve"> depending on the MCS</w:t>
      </w:r>
      <w:r w:rsidR="0057229B">
        <w:t>.</w:t>
      </w:r>
      <w:r w:rsidR="00F631B9">
        <w:t xml:space="preserve"> T</w:t>
      </w:r>
      <w:r w:rsidR="00DC55B3">
        <w:t>herefore</w:t>
      </w:r>
      <w:r w:rsidR="00F631B9">
        <w:t xml:space="preserve">, </w:t>
      </w:r>
      <w:r w:rsidR="00830722">
        <w:t xml:space="preserve">if </w:t>
      </w:r>
      <w:r w:rsidR="00136AF7">
        <w:t xml:space="preserve">CW size </w:t>
      </w:r>
      <w:r w:rsidR="00830722">
        <w:t xml:space="preserve">is increased based on NACK reception, CW size </w:t>
      </w:r>
      <w:r w:rsidR="00B50E63">
        <w:t>might be</w:t>
      </w:r>
      <w:r w:rsidR="00136AF7">
        <w:t xml:space="preserve"> </w:t>
      </w:r>
      <w:r w:rsidR="00BB0E0C">
        <w:t>increased unnecessary</w:t>
      </w:r>
      <w:r w:rsidR="00830722">
        <w:t>.</w:t>
      </w:r>
      <w:r w:rsidR="0039154F">
        <w:t xml:space="preserve"> In above proposal 4-2(I),</w:t>
      </w:r>
      <w:r w:rsidR="007D4FC1">
        <w:t xml:space="preserve"> </w:t>
      </w:r>
      <w:r w:rsidR="000D5E3B">
        <w:t>i</w:t>
      </w:r>
      <w:r w:rsidR="00B35A99" w:rsidRPr="00B35A99">
        <w:t xml:space="preserve">f </w:t>
      </w:r>
      <w:r w:rsidR="00AC00A6">
        <w:t xml:space="preserve">SL </w:t>
      </w:r>
      <w:r w:rsidR="00B35A99" w:rsidRPr="00B35A99">
        <w:t>transmission</w:t>
      </w:r>
      <w:r w:rsidR="00C65ECF">
        <w:t>s</w:t>
      </w:r>
      <w:r w:rsidR="00B35A99" w:rsidRPr="00B35A99">
        <w:t xml:space="preserve"> in a resource pool </w:t>
      </w:r>
      <w:r w:rsidR="00C65ECF">
        <w:t>are</w:t>
      </w:r>
      <w:r w:rsidR="00B35A99" w:rsidRPr="00B35A99">
        <w:t xml:space="preserve"> not associated with explicit HARQ-ACK feedback</w:t>
      </w:r>
      <w:r w:rsidR="00B35A99">
        <w:t xml:space="preserve"> or </w:t>
      </w:r>
      <w:r w:rsidR="006F315D">
        <w:t xml:space="preserve">associated with </w:t>
      </w:r>
      <w:r w:rsidR="00B35A99">
        <w:t>group cast option 1</w:t>
      </w:r>
      <w:r w:rsidR="00B35A99" w:rsidRPr="00B35A99">
        <w:t xml:space="preserve">, </w:t>
      </w:r>
      <w:proofErr w:type="spellStart"/>
      <w:r w:rsidR="009B6A15" w:rsidRPr="00B35A99">
        <w:t>CW</w:t>
      </w:r>
      <w:r w:rsidR="009B6A15" w:rsidRPr="000D1D9E">
        <w:rPr>
          <w:vertAlign w:val="subscript"/>
        </w:rPr>
        <w:t>p</w:t>
      </w:r>
      <w:proofErr w:type="spellEnd"/>
      <w:r w:rsidR="00B35A99" w:rsidRPr="00B35A99">
        <w:t xml:space="preserve"> becomes maximum value. As for NR-U</w:t>
      </w:r>
      <w:r w:rsidR="00C23F4A">
        <w:t xml:space="preserve">, </w:t>
      </w:r>
      <w:r w:rsidR="00B35A99" w:rsidRPr="00B35A99">
        <w:t xml:space="preserve">the </w:t>
      </w:r>
      <w:proofErr w:type="spellStart"/>
      <w:r w:rsidR="00B35A99" w:rsidRPr="00B35A99">
        <w:t>CW</w:t>
      </w:r>
      <w:r w:rsidR="00B35A99" w:rsidRPr="009C2AB5">
        <w:rPr>
          <w:vertAlign w:val="subscript"/>
        </w:rPr>
        <w:t>p</w:t>
      </w:r>
      <w:proofErr w:type="spellEnd"/>
      <w:r w:rsidR="00B35A99" w:rsidRPr="00B35A99">
        <w:t xml:space="preserve"> is reset to the minimum value </w:t>
      </w:r>
      <w:r w:rsidR="00E10B6C">
        <w:t>when the</w:t>
      </w:r>
      <w:r w:rsidR="00B35A99" w:rsidRPr="00B35A99">
        <w:t xml:space="preserve"> </w:t>
      </w:r>
      <w:proofErr w:type="spellStart"/>
      <w:proofErr w:type="gramStart"/>
      <w:r w:rsidR="00B35A99" w:rsidRPr="00B35A99">
        <w:t>CW</w:t>
      </w:r>
      <w:r w:rsidR="009B6A15" w:rsidRPr="009C2AB5">
        <w:rPr>
          <w:vertAlign w:val="subscript"/>
          <w:lang w:eastAsia="ja-JP"/>
        </w:rPr>
        <w:t>max,p</w:t>
      </w:r>
      <w:proofErr w:type="spellEnd"/>
      <w:proofErr w:type="gramEnd"/>
      <w:r w:rsidR="00B35A99" w:rsidRPr="00B35A99">
        <w:t xml:space="preserve"> is consecutively used for K times for generation of </w:t>
      </w:r>
      <w:proofErr w:type="spellStart"/>
      <w:r w:rsidR="00B35A99" w:rsidRPr="00B35A99">
        <w:t>N</w:t>
      </w:r>
      <w:r w:rsidR="00B35A99" w:rsidRPr="009C2AB5">
        <w:rPr>
          <w:vertAlign w:val="subscript"/>
        </w:rPr>
        <w:t>init</w:t>
      </w:r>
      <w:proofErr w:type="spellEnd"/>
      <w:r w:rsidR="00B35A99" w:rsidRPr="00B35A99">
        <w:t>.</w:t>
      </w:r>
      <w:r w:rsidR="00F2589E">
        <w:t xml:space="preserve"> K is selected from the set of value s {</w:t>
      </w:r>
      <w:proofErr w:type="gramStart"/>
      <w:r w:rsidR="00F2589E">
        <w:t>1,2,</w:t>
      </w:r>
      <w:r w:rsidR="006A3C5B">
        <w:t>…</w:t>
      </w:r>
      <w:proofErr w:type="gramEnd"/>
      <w:r w:rsidR="006A3C5B">
        <w:t>,8}</w:t>
      </w:r>
      <w:r w:rsidR="00ED5691">
        <w:t xml:space="preserve"> and largest value</w:t>
      </w:r>
      <w:r w:rsidR="006B4BA1">
        <w:t xml:space="preserve"> K=8</w:t>
      </w:r>
      <w:r w:rsidR="00ED5691">
        <w:t xml:space="preserve"> can be used.</w:t>
      </w:r>
      <w:r w:rsidR="00BC71BD">
        <w:t xml:space="preserve"> Therefore, we support above proposal 4-2(I)</w:t>
      </w:r>
      <w:r w:rsidR="00C41B86">
        <w:t xml:space="preserve">. </w:t>
      </w:r>
      <w:r w:rsidR="008C1A86" w:rsidRPr="008C1A86">
        <w:t>Optimization for group cast option 1 is not necessary.  Groupcast option 1 is not supported in SL-U is also one direction.</w:t>
      </w:r>
    </w:p>
    <w:p w14:paraId="629025BF" w14:textId="1020F447" w:rsidR="00064BFF" w:rsidRPr="00064BFF" w:rsidRDefault="006E14CF" w:rsidP="009C2AB5">
      <w:pPr>
        <w:autoSpaceDE w:val="0"/>
        <w:autoSpaceDN w:val="0"/>
        <w:spacing w:after="0" w:line="259" w:lineRule="auto"/>
        <w:jc w:val="both"/>
        <w:rPr>
          <w:color w:val="000000"/>
          <w:lang w:eastAsia="ko-KR"/>
        </w:rPr>
      </w:pPr>
      <w:r w:rsidRPr="00064BFF">
        <w:rPr>
          <w:b/>
          <w:bCs/>
          <w:lang w:val="en-US" w:eastAsia="ja-JP"/>
        </w:rPr>
        <w:t xml:space="preserve">Proposal </w:t>
      </w:r>
      <w:r w:rsidR="00E37C45">
        <w:rPr>
          <w:b/>
          <w:bCs/>
          <w:lang w:val="en-US" w:eastAsia="ja-JP"/>
        </w:rPr>
        <w:t>8</w:t>
      </w:r>
      <w:r w:rsidRPr="00064BFF">
        <w:rPr>
          <w:b/>
          <w:bCs/>
          <w:lang w:val="en-US" w:eastAsia="ja-JP"/>
        </w:rPr>
        <w:t>:</w:t>
      </w:r>
      <w:r w:rsidRPr="00064BFF">
        <w:rPr>
          <w:lang w:val="en-US" w:eastAsia="ja-JP"/>
        </w:rPr>
        <w:t xml:space="preserve"> For</w:t>
      </w:r>
      <w:r w:rsidRPr="00064BFF">
        <w:rPr>
          <w:color w:val="000000"/>
          <w:lang w:eastAsia="ko-KR"/>
        </w:rPr>
        <w:t xml:space="preserve"> groupcast option 1 (NACK only)</w:t>
      </w:r>
      <w:r>
        <w:rPr>
          <w:lang w:eastAsia="ja-JP"/>
        </w:rPr>
        <w:t xml:space="preserve">, </w:t>
      </w:r>
      <w:r w:rsidR="005B155A" w:rsidRPr="00064BFF">
        <w:rPr>
          <w:rFonts w:hint="eastAsia"/>
          <w:lang w:val="en-US" w:eastAsia="ja-JP"/>
        </w:rPr>
        <w:t>For every priority class p</w:t>
      </w:r>
      <w:r w:rsidR="005B155A" w:rsidRPr="00064BFF">
        <w:rPr>
          <w:rFonts w:hint="eastAsia"/>
          <w:lang w:val="en-US" w:eastAsia="ja-JP"/>
        </w:rPr>
        <w:t>∈</w:t>
      </w:r>
      <w:r w:rsidR="005B155A" w:rsidRPr="00064BFF">
        <w:rPr>
          <w:rFonts w:hint="eastAsia"/>
          <w:lang w:val="en-US" w:eastAsia="ja-JP"/>
        </w:rPr>
        <w:t xml:space="preserve">{1,2,3,4}, use the latest </w:t>
      </w:r>
      <w:proofErr w:type="spellStart"/>
      <w:r w:rsidR="005B155A" w:rsidRPr="00064BFF">
        <w:rPr>
          <w:rFonts w:hint="eastAsia"/>
          <w:lang w:val="en-US" w:eastAsia="ja-JP"/>
        </w:rPr>
        <w:t>CW_p</w:t>
      </w:r>
      <w:proofErr w:type="spellEnd"/>
      <w:r w:rsidR="005B155A" w:rsidRPr="00064BFF">
        <w:rPr>
          <w:rFonts w:hint="eastAsia"/>
          <w:lang w:val="en-US" w:eastAsia="ja-JP"/>
        </w:rPr>
        <w:t xml:space="preserve"> used for any SL transmissions on the channel using Type 1 channel access procedures associated with the channel access priority class p</w:t>
      </w:r>
      <w:r w:rsidR="005B155A" w:rsidRPr="00064BFF">
        <w:rPr>
          <w:lang w:val="en-US" w:eastAsia="ja-JP"/>
        </w:rPr>
        <w:t xml:space="preserve"> is </w:t>
      </w:r>
      <w:r w:rsidR="00E51CB0" w:rsidRPr="00064BFF">
        <w:rPr>
          <w:lang w:val="en-US" w:eastAsia="ja-JP"/>
        </w:rPr>
        <w:t>supported</w:t>
      </w:r>
      <w:r w:rsidRPr="00064BFF">
        <w:rPr>
          <w:rFonts w:hint="eastAsia"/>
          <w:lang w:val="en-US" w:eastAsia="ja-JP"/>
        </w:rPr>
        <w:t>.</w:t>
      </w:r>
      <w:r w:rsidR="00064BFF" w:rsidRPr="00064BFF">
        <w:rPr>
          <w:lang w:val="en-US" w:eastAsia="ja-JP"/>
        </w:rPr>
        <w:t xml:space="preserve"> </w:t>
      </w:r>
      <w:r w:rsidR="00064BFF" w:rsidRPr="00064BFF">
        <w:rPr>
          <w:color w:val="000000"/>
          <w:lang w:eastAsia="ko-KR"/>
        </w:rPr>
        <w:t xml:space="preserve">If </w:t>
      </w:r>
      <w:r w:rsidR="00064BFF" w:rsidRPr="000D1D9E">
        <w:rPr>
          <w:lang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00064BFF" w:rsidRPr="000D1D9E">
        <w:rPr>
          <w:lang w:eastAsia="ko-KR"/>
        </w:rPr>
        <w:t xml:space="preserve"> value is consecutively used for K</w:t>
      </w:r>
      <w:r w:rsidR="00ED5691">
        <w:rPr>
          <w:lang w:eastAsia="ko-KR"/>
        </w:rPr>
        <w:t>=8</w:t>
      </w:r>
      <w:r w:rsidR="00064BFF" w:rsidRPr="000D1D9E">
        <w:rPr>
          <w:lang w:eastAsia="ko-KR"/>
        </w:rPr>
        <w:t xml:space="preserve">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00064BFF" w:rsidRPr="000D1D9E">
        <w:rPr>
          <w:lang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00064BFF" w:rsidRPr="000D1D9E">
        <w:rPr>
          <w:lang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sidR="00064BFF" w:rsidRPr="00064BFF">
        <w:rPr>
          <w:iCs/>
          <w:kern w:val="24"/>
        </w:rPr>
        <w:t xml:space="preserve"> </w:t>
      </w:r>
      <w:r w:rsidR="00064BFF" w:rsidRPr="000D1D9E">
        <w:rPr>
          <w:lang w:eastAsia="ko-KR"/>
        </w:rPr>
        <w:t>to the next higher allowed value.</w:t>
      </w:r>
    </w:p>
    <w:p w14:paraId="3A7955E2" w14:textId="7B20E3C5" w:rsidR="000932A4" w:rsidRPr="005E5AFB" w:rsidRDefault="000932A4" w:rsidP="00AD73D1">
      <w:pPr>
        <w:rPr>
          <w:b/>
          <w:bCs/>
          <w:lang w:val="de-DE" w:eastAsia="ja-JP"/>
        </w:rPr>
      </w:pPr>
    </w:p>
    <w:p w14:paraId="5E49DCD5" w14:textId="2590C0DC" w:rsidR="00AF7660" w:rsidRDefault="00AF7660" w:rsidP="00A736E0">
      <w:pPr>
        <w:pStyle w:val="2"/>
      </w:pPr>
      <w:r>
        <w:t>CP extension</w:t>
      </w:r>
    </w:p>
    <w:p w14:paraId="1D76E01C" w14:textId="4922AA7D" w:rsidR="00CF20E9" w:rsidRDefault="00A061BB" w:rsidP="00CF20E9">
      <w:pPr>
        <w:rPr>
          <w:lang w:val="en-US" w:eastAsia="ja-JP"/>
        </w:rPr>
      </w:pPr>
      <w:r>
        <w:rPr>
          <w:lang w:val="en-US" w:eastAsia="ja-JP"/>
        </w:rPr>
        <w:t>Following was agreed in RAN1#11</w:t>
      </w:r>
      <w:r w:rsidR="004E2991">
        <w:rPr>
          <w:lang w:val="en-US" w:eastAsia="ja-JP"/>
        </w:rPr>
        <w:t>3</w:t>
      </w:r>
      <w:r>
        <w:rPr>
          <w:lang w:val="en-US" w:eastAsia="ja-JP"/>
        </w:rPr>
        <w:t>.</w:t>
      </w:r>
    </w:p>
    <w:tbl>
      <w:tblPr>
        <w:tblStyle w:val="afb"/>
        <w:tblW w:w="0" w:type="auto"/>
        <w:tblLook w:val="04A0" w:firstRow="1" w:lastRow="0" w:firstColumn="1" w:lastColumn="0" w:noHBand="0" w:noVBand="1"/>
      </w:tblPr>
      <w:tblGrid>
        <w:gridCol w:w="9630"/>
      </w:tblGrid>
      <w:tr w:rsidR="004E2991" w14:paraId="5787BD8D" w14:textId="77777777" w:rsidTr="004E2991">
        <w:tc>
          <w:tcPr>
            <w:tcW w:w="9630" w:type="dxa"/>
          </w:tcPr>
          <w:p w14:paraId="7838FFED" w14:textId="77777777" w:rsidR="008929F8" w:rsidRPr="0071543A" w:rsidRDefault="008929F8" w:rsidP="008929F8">
            <w:pPr>
              <w:autoSpaceDE w:val="0"/>
              <w:autoSpaceDN w:val="0"/>
              <w:jc w:val="both"/>
            </w:pPr>
            <w:r w:rsidRPr="0071543A">
              <w:rPr>
                <w:b/>
                <w:bCs/>
                <w:highlight w:val="green"/>
              </w:rPr>
              <w:t>Agreement</w:t>
            </w:r>
          </w:p>
          <w:p w14:paraId="3DBF153E" w14:textId="77777777" w:rsidR="008929F8" w:rsidRPr="008F51D0" w:rsidRDefault="008929F8" w:rsidP="008929F8">
            <w:pPr>
              <w:pStyle w:val="aff3"/>
              <w:ind w:leftChars="0" w:left="0"/>
              <w:rPr>
                <w:bCs/>
                <w:color w:val="000000"/>
                <w:szCs w:val="22"/>
              </w:rPr>
            </w:pPr>
            <w:r w:rsidRPr="008F51D0">
              <w:rPr>
                <w:bCs/>
                <w:color w:val="000000"/>
                <w:szCs w:val="22"/>
              </w:rPr>
              <w:t>When UE performs Type 1 channel access to initiate a COT for PSCCH/PSSCH transmission:</w:t>
            </w:r>
          </w:p>
          <w:p w14:paraId="669EC5F6" w14:textId="77777777" w:rsidR="008929F8" w:rsidRPr="008F51D0" w:rsidRDefault="008929F8" w:rsidP="008929F8">
            <w:pPr>
              <w:pStyle w:val="aff3"/>
              <w:numPr>
                <w:ilvl w:val="0"/>
                <w:numId w:val="26"/>
              </w:numPr>
              <w:spacing w:after="0"/>
              <w:ind w:leftChars="0"/>
              <w:rPr>
                <w:bCs/>
                <w:color w:val="000000"/>
                <w:szCs w:val="22"/>
              </w:rPr>
            </w:pPr>
            <w:r w:rsidRPr="008F51D0">
              <w:rPr>
                <w:bCs/>
                <w:color w:val="000000"/>
                <w:szCs w:val="22"/>
              </w:rPr>
              <w:lastRenderedPageBreak/>
              <w:t>Scheme 1: The UE selects the (pre-)configured default CPE starting position.</w:t>
            </w:r>
          </w:p>
          <w:p w14:paraId="741D516B" w14:textId="77777777" w:rsidR="008929F8" w:rsidRPr="008F51D0" w:rsidRDefault="008929F8" w:rsidP="008929F8">
            <w:pPr>
              <w:pStyle w:val="aff3"/>
              <w:numPr>
                <w:ilvl w:val="0"/>
                <w:numId w:val="26"/>
              </w:numPr>
              <w:spacing w:after="0"/>
              <w:ind w:leftChars="0"/>
              <w:rPr>
                <w:bCs/>
                <w:color w:val="000000"/>
                <w:szCs w:val="22"/>
              </w:rPr>
            </w:pPr>
            <w:r w:rsidRPr="008F51D0">
              <w:rPr>
                <w:bCs/>
                <w:color w:val="000000"/>
                <w:szCs w:val="22"/>
              </w:rPr>
              <w:t xml:space="preserve">Scheme 2: A CPE starting position is randomly selected among one or multiple CPE starting candidate positions (pre-)configured per priority of the PSCCH/PSSCH </w:t>
            </w:r>
            <w:proofErr w:type="gramStart"/>
            <w:r w:rsidRPr="008F51D0">
              <w:rPr>
                <w:bCs/>
                <w:color w:val="000000"/>
                <w:szCs w:val="22"/>
              </w:rPr>
              <w:t>transmission</w:t>
            </w:r>
            <w:proofErr w:type="gramEnd"/>
          </w:p>
          <w:p w14:paraId="23C97B05" w14:textId="77777777" w:rsidR="008929F8" w:rsidRPr="008F51D0" w:rsidRDefault="008929F8" w:rsidP="008929F8">
            <w:pPr>
              <w:pStyle w:val="aff3"/>
              <w:numPr>
                <w:ilvl w:val="1"/>
                <w:numId w:val="26"/>
              </w:numPr>
              <w:spacing w:after="0"/>
              <w:ind w:leftChars="0"/>
              <w:rPr>
                <w:bCs/>
                <w:color w:val="000000"/>
                <w:szCs w:val="22"/>
              </w:rPr>
            </w:pPr>
            <w:r w:rsidRPr="008F51D0">
              <w:rPr>
                <w:bCs/>
                <w:color w:val="000000"/>
                <w:szCs w:val="22"/>
              </w:rPr>
              <w:t>The mapping one or multiple CPE starting positions per priority can be up to (pre-)configuration.</w:t>
            </w:r>
          </w:p>
          <w:p w14:paraId="0381401E" w14:textId="77777777" w:rsidR="008929F8" w:rsidRPr="008F51D0" w:rsidRDefault="008929F8" w:rsidP="008929F8">
            <w:pPr>
              <w:pStyle w:val="aff3"/>
              <w:numPr>
                <w:ilvl w:val="1"/>
                <w:numId w:val="26"/>
              </w:numPr>
              <w:spacing w:after="0"/>
              <w:ind w:leftChars="0"/>
              <w:rPr>
                <w:bCs/>
                <w:color w:val="000000"/>
                <w:szCs w:val="22"/>
              </w:rPr>
            </w:pPr>
            <w:r w:rsidRPr="008F51D0">
              <w:rPr>
                <w:bCs/>
                <w:color w:val="000000"/>
                <w:szCs w:val="22"/>
              </w:rPr>
              <w:t xml:space="preserve">FFS: whether the priority should be the L1 priority or CAPC (to be </w:t>
            </w:r>
            <w:proofErr w:type="gramStart"/>
            <w:r w:rsidRPr="008F51D0">
              <w:rPr>
                <w:bCs/>
                <w:color w:val="000000"/>
                <w:szCs w:val="22"/>
              </w:rPr>
              <w:t>down-selected</w:t>
            </w:r>
            <w:proofErr w:type="gramEnd"/>
            <w:r w:rsidRPr="008F51D0">
              <w:rPr>
                <w:bCs/>
                <w:color w:val="000000"/>
                <w:szCs w:val="22"/>
              </w:rPr>
              <w:t xml:space="preserve"> in RAN1#114)</w:t>
            </w:r>
          </w:p>
          <w:p w14:paraId="10857573" w14:textId="77777777" w:rsidR="008929F8" w:rsidRPr="008F51D0" w:rsidRDefault="008929F8" w:rsidP="008929F8">
            <w:pPr>
              <w:pStyle w:val="aff3"/>
              <w:numPr>
                <w:ilvl w:val="0"/>
                <w:numId w:val="26"/>
              </w:numPr>
              <w:spacing w:after="0"/>
              <w:ind w:leftChars="0"/>
              <w:rPr>
                <w:bCs/>
                <w:color w:val="000000"/>
                <w:szCs w:val="22"/>
              </w:rPr>
            </w:pPr>
            <w:r w:rsidRPr="008F51D0">
              <w:rPr>
                <w:bCs/>
                <w:color w:val="000000"/>
                <w:szCs w:val="22"/>
              </w:rPr>
              <w:t>For partial and full RB set resource allocations</w:t>
            </w:r>
          </w:p>
          <w:p w14:paraId="6AF7793E" w14:textId="77777777" w:rsidR="008929F8" w:rsidRPr="008F51D0" w:rsidRDefault="008929F8" w:rsidP="008929F8">
            <w:pPr>
              <w:pStyle w:val="aff3"/>
              <w:numPr>
                <w:ilvl w:val="1"/>
                <w:numId w:val="26"/>
              </w:numPr>
              <w:spacing w:after="0"/>
              <w:ind w:leftChars="0"/>
              <w:rPr>
                <w:bCs/>
                <w:color w:val="000000"/>
                <w:szCs w:val="22"/>
              </w:rPr>
            </w:pPr>
            <w:r w:rsidRPr="008F51D0">
              <w:rPr>
                <w:bCs/>
                <w:color w:val="000000"/>
                <w:szCs w:val="22"/>
              </w:rPr>
              <w:t>If a resource reservation is transmitted or resource reservations is detected for the slot</w:t>
            </w:r>
            <w:r>
              <w:rPr>
                <w:bCs/>
                <w:color w:val="000000"/>
                <w:szCs w:val="22"/>
              </w:rPr>
              <w:t xml:space="preserve"> and the RB set(s)</w:t>
            </w:r>
            <w:r w:rsidRPr="008F51D0">
              <w:rPr>
                <w:bCs/>
                <w:color w:val="000000"/>
                <w:szCs w:val="22"/>
              </w:rPr>
              <w:t xml:space="preserve"> of the intended PSCCH/PSSCH transmission, Scheme 1 is applied; otherwise, Scheme 2 is </w:t>
            </w:r>
            <w:proofErr w:type="gramStart"/>
            <w:r w:rsidRPr="008F51D0">
              <w:rPr>
                <w:bCs/>
                <w:color w:val="000000"/>
                <w:szCs w:val="22"/>
              </w:rPr>
              <w:t>applied</w:t>
            </w:r>
            <w:proofErr w:type="gramEnd"/>
          </w:p>
          <w:p w14:paraId="32F32FC4" w14:textId="77777777" w:rsidR="008929F8" w:rsidRPr="001A050D" w:rsidRDefault="008929F8" w:rsidP="008929F8">
            <w:pPr>
              <w:pStyle w:val="aff3"/>
              <w:numPr>
                <w:ilvl w:val="1"/>
                <w:numId w:val="26"/>
              </w:numPr>
              <w:spacing w:after="0"/>
              <w:ind w:leftChars="0"/>
              <w:rPr>
                <w:bCs/>
                <w:color w:val="000000"/>
                <w:szCs w:val="22"/>
              </w:rPr>
            </w:pPr>
            <w:r w:rsidRPr="001A050D">
              <w:rPr>
                <w:bCs/>
                <w:color w:val="000000"/>
                <w:szCs w:val="22"/>
              </w:rPr>
              <w:t>FFS: other conditions to determine whether to use scheme 1 or scheme 2</w:t>
            </w:r>
          </w:p>
          <w:p w14:paraId="66189136" w14:textId="6177ECB4" w:rsidR="008066F0" w:rsidRPr="007D22F3" w:rsidRDefault="008929F8" w:rsidP="00DE7A65">
            <w:pPr>
              <w:pStyle w:val="aff3"/>
              <w:numPr>
                <w:ilvl w:val="1"/>
                <w:numId w:val="26"/>
              </w:numPr>
              <w:spacing w:after="0"/>
              <w:ind w:leftChars="0"/>
              <w:rPr>
                <w:bCs/>
                <w:color w:val="000000"/>
                <w:szCs w:val="22"/>
              </w:rPr>
            </w:pPr>
            <w:r w:rsidRPr="001A050D">
              <w:rPr>
                <w:rFonts w:hint="eastAsia"/>
                <w:bCs/>
                <w:color w:val="000000"/>
                <w:szCs w:val="22"/>
              </w:rPr>
              <w:t>F</w:t>
            </w:r>
            <w:r w:rsidRPr="001A050D">
              <w:rPr>
                <w:bCs/>
                <w:color w:val="000000"/>
                <w:szCs w:val="22"/>
              </w:rPr>
              <w:t>FS: further enhancements for the full RB set case</w:t>
            </w:r>
          </w:p>
        </w:tc>
      </w:tr>
    </w:tbl>
    <w:p w14:paraId="1D8FC671" w14:textId="77777777" w:rsidR="004E2991" w:rsidRDefault="004E2991" w:rsidP="00CF20E9">
      <w:pPr>
        <w:rPr>
          <w:lang w:val="en-US" w:eastAsia="ja-JP"/>
        </w:rPr>
      </w:pPr>
    </w:p>
    <w:p w14:paraId="54DE0EB8" w14:textId="427E4B5E" w:rsidR="008E1056" w:rsidRDefault="008E1056" w:rsidP="00CF20E9">
      <w:pPr>
        <w:rPr>
          <w:lang w:val="en-US" w:eastAsia="ja-JP"/>
        </w:rPr>
      </w:pPr>
      <w:r>
        <w:rPr>
          <w:rFonts w:hint="eastAsia"/>
          <w:lang w:val="en-US" w:eastAsia="ja-JP"/>
        </w:rPr>
        <w:t>I</w:t>
      </w:r>
      <w:r>
        <w:rPr>
          <w:lang w:val="en-US" w:eastAsia="ja-JP"/>
        </w:rPr>
        <w:t xml:space="preserve">n </w:t>
      </w:r>
      <w:r w:rsidR="00737D63">
        <w:rPr>
          <w:lang w:val="en-US" w:eastAsia="ja-JP"/>
        </w:rPr>
        <w:t>Scheme</w:t>
      </w:r>
      <w:r>
        <w:rPr>
          <w:lang w:val="en-US" w:eastAsia="ja-JP"/>
        </w:rPr>
        <w:t xml:space="preserve"> 1, </w:t>
      </w:r>
      <w:r w:rsidR="00BD28FF">
        <w:rPr>
          <w:lang w:val="en-US" w:eastAsia="ja-JP"/>
        </w:rPr>
        <w:t>multiple UE</w:t>
      </w:r>
      <w:r w:rsidR="002C24BD">
        <w:rPr>
          <w:lang w:val="en-US" w:eastAsia="ja-JP"/>
        </w:rPr>
        <w:t>s</w:t>
      </w:r>
      <w:r w:rsidR="00BD28FF">
        <w:rPr>
          <w:lang w:val="en-US" w:eastAsia="ja-JP"/>
        </w:rPr>
        <w:t xml:space="preserve"> can initiate COT simul</w:t>
      </w:r>
      <w:r w:rsidR="006C5BBF">
        <w:rPr>
          <w:lang w:val="en-US" w:eastAsia="ja-JP"/>
        </w:rPr>
        <w:t xml:space="preserve">taneously </w:t>
      </w:r>
      <w:r w:rsidR="00E940F5">
        <w:rPr>
          <w:lang w:val="en-US" w:eastAsia="ja-JP"/>
        </w:rPr>
        <w:t>with</w:t>
      </w:r>
      <w:r w:rsidR="006C5BBF">
        <w:rPr>
          <w:lang w:val="en-US" w:eastAsia="ja-JP"/>
        </w:rPr>
        <w:t xml:space="preserve"> </w:t>
      </w:r>
      <w:r w:rsidR="00D027B0">
        <w:rPr>
          <w:lang w:val="en-US" w:eastAsia="ja-JP"/>
        </w:rPr>
        <w:t>F</w:t>
      </w:r>
      <w:r w:rsidR="00A7600A">
        <w:rPr>
          <w:lang w:val="en-US" w:eastAsia="ja-JP"/>
        </w:rPr>
        <w:t xml:space="preserve">DM </w:t>
      </w:r>
      <w:r w:rsidR="00D027B0">
        <w:rPr>
          <w:lang w:val="en-US" w:eastAsia="ja-JP"/>
        </w:rPr>
        <w:t xml:space="preserve">as shown in </w:t>
      </w:r>
      <w:r w:rsidR="00D027B0">
        <w:rPr>
          <w:lang w:val="en-US" w:eastAsia="ja-JP"/>
        </w:rPr>
        <w:fldChar w:fldCharType="begin"/>
      </w:r>
      <w:r w:rsidR="00D027B0">
        <w:rPr>
          <w:lang w:val="en-US" w:eastAsia="ja-JP"/>
        </w:rPr>
        <w:instrText xml:space="preserve"> REF _Ref142485921 \h </w:instrText>
      </w:r>
      <w:r w:rsidR="00D027B0">
        <w:rPr>
          <w:lang w:val="en-US" w:eastAsia="ja-JP"/>
        </w:rPr>
      </w:r>
      <w:r w:rsidR="00D027B0">
        <w:rPr>
          <w:lang w:val="en-US" w:eastAsia="ja-JP"/>
        </w:rPr>
        <w:fldChar w:fldCharType="separate"/>
      </w:r>
      <w:r w:rsidR="00C707A3">
        <w:t xml:space="preserve">Figure </w:t>
      </w:r>
      <w:r w:rsidR="00C707A3">
        <w:rPr>
          <w:noProof/>
        </w:rPr>
        <w:t>3</w:t>
      </w:r>
      <w:r w:rsidR="00D027B0">
        <w:rPr>
          <w:lang w:val="en-US" w:eastAsia="ja-JP"/>
        </w:rPr>
        <w:fldChar w:fldCharType="end"/>
      </w:r>
      <w:r w:rsidR="006C5BBF">
        <w:rPr>
          <w:lang w:val="en-US" w:eastAsia="ja-JP"/>
        </w:rPr>
        <w:t xml:space="preserve">. </w:t>
      </w:r>
      <w:r w:rsidR="00D027B0">
        <w:rPr>
          <w:rFonts w:hint="eastAsia"/>
          <w:lang w:val="en-US" w:eastAsia="ja-JP"/>
        </w:rPr>
        <w:t xml:space="preserve">When </w:t>
      </w:r>
      <w:r w:rsidR="00D027B0">
        <w:rPr>
          <w:lang w:val="en-US" w:eastAsia="ja-JP"/>
        </w:rPr>
        <w:t>the interference between UE-B and UE-C</w:t>
      </w:r>
      <w:r w:rsidR="008F56C2">
        <w:rPr>
          <w:lang w:val="en-US" w:eastAsia="ja-JP"/>
        </w:rPr>
        <w:t xml:space="preserve"> is</w:t>
      </w:r>
      <w:r w:rsidR="00D027B0">
        <w:rPr>
          <w:lang w:val="en-US" w:eastAsia="ja-JP"/>
        </w:rPr>
        <w:t xml:space="preserve"> </w:t>
      </w:r>
      <w:r w:rsidR="00E511B9">
        <w:rPr>
          <w:lang w:val="en-US" w:eastAsia="ja-JP"/>
        </w:rPr>
        <w:t>lower than threshold</w:t>
      </w:r>
      <w:r w:rsidR="00A666EC">
        <w:rPr>
          <w:lang w:val="en-US" w:eastAsia="ja-JP"/>
        </w:rPr>
        <w:t xml:space="preserve"> depending on the priority</w:t>
      </w:r>
      <w:r w:rsidR="00E511B9">
        <w:rPr>
          <w:lang w:val="en-US" w:eastAsia="ja-JP"/>
        </w:rPr>
        <w:t xml:space="preserve">, UE-B </w:t>
      </w:r>
      <w:r w:rsidR="008F56C2">
        <w:rPr>
          <w:lang w:val="en-US" w:eastAsia="ja-JP"/>
        </w:rPr>
        <w:t xml:space="preserve">and </w:t>
      </w:r>
      <w:r w:rsidR="00E511B9">
        <w:rPr>
          <w:lang w:val="en-US" w:eastAsia="ja-JP"/>
        </w:rPr>
        <w:t xml:space="preserve">UE-C </w:t>
      </w:r>
      <w:r w:rsidR="00A7600A">
        <w:rPr>
          <w:lang w:val="en-US" w:eastAsia="ja-JP"/>
        </w:rPr>
        <w:t>may</w:t>
      </w:r>
      <w:r w:rsidR="00E511B9">
        <w:rPr>
          <w:lang w:val="en-US" w:eastAsia="ja-JP"/>
        </w:rPr>
        <w:t xml:space="preserve"> select </w:t>
      </w:r>
      <w:r w:rsidR="008F56C2">
        <w:rPr>
          <w:lang w:val="en-US" w:eastAsia="ja-JP"/>
        </w:rPr>
        <w:t>overlapped</w:t>
      </w:r>
      <w:r w:rsidR="00A666EC">
        <w:rPr>
          <w:lang w:val="en-US" w:eastAsia="ja-JP"/>
        </w:rPr>
        <w:t xml:space="preserve"> resources</w:t>
      </w:r>
      <w:r w:rsidR="008F56C2">
        <w:rPr>
          <w:lang w:val="en-US" w:eastAsia="ja-JP"/>
        </w:rPr>
        <w:t xml:space="preserve"> in </w:t>
      </w:r>
      <w:r w:rsidR="00183C3B">
        <w:rPr>
          <w:lang w:val="en-US" w:eastAsia="ja-JP"/>
        </w:rPr>
        <w:t>R</w:t>
      </w:r>
      <w:r w:rsidR="008F56C2">
        <w:rPr>
          <w:lang w:val="en-US" w:eastAsia="ja-JP"/>
        </w:rPr>
        <w:t>el.16 resource selection</w:t>
      </w:r>
      <w:r w:rsidR="00A666EC">
        <w:rPr>
          <w:lang w:val="en-US" w:eastAsia="ja-JP"/>
        </w:rPr>
        <w:t>.</w:t>
      </w:r>
      <w:r w:rsidR="006612D9">
        <w:rPr>
          <w:lang w:val="en-US" w:eastAsia="ja-JP"/>
        </w:rPr>
        <w:t xml:space="preserve"> Even in Scheme 2, when UE-B and UE-C</w:t>
      </w:r>
      <w:r w:rsidR="009E56AC">
        <w:rPr>
          <w:lang w:val="en-US" w:eastAsia="ja-JP"/>
        </w:rPr>
        <w:t xml:space="preserve"> do not </w:t>
      </w:r>
      <w:r w:rsidR="006612D9">
        <w:rPr>
          <w:lang w:val="en-US" w:eastAsia="ja-JP"/>
        </w:rPr>
        <w:t>identify each other</w:t>
      </w:r>
      <w:r w:rsidR="005745AD">
        <w:rPr>
          <w:lang w:val="en-US" w:eastAsia="ja-JP"/>
        </w:rPr>
        <w:t xml:space="preserve"> by Type 1 channel </w:t>
      </w:r>
      <w:proofErr w:type="spellStart"/>
      <w:r w:rsidR="005745AD">
        <w:rPr>
          <w:lang w:val="en-US" w:eastAsia="ja-JP"/>
        </w:rPr>
        <w:t>acess</w:t>
      </w:r>
      <w:proofErr w:type="spellEnd"/>
      <w:r w:rsidR="006612D9">
        <w:rPr>
          <w:lang w:val="en-US" w:eastAsia="ja-JP"/>
        </w:rPr>
        <w:t>, UE</w:t>
      </w:r>
      <w:r w:rsidR="00A66C01">
        <w:rPr>
          <w:rFonts w:hint="eastAsia"/>
          <w:lang w:val="en-US" w:eastAsia="ja-JP"/>
        </w:rPr>
        <w:t>-</w:t>
      </w:r>
      <w:r w:rsidR="00A66C01">
        <w:rPr>
          <w:lang w:val="en-US" w:eastAsia="ja-JP"/>
        </w:rPr>
        <w:t>B and UE-C may initiate COT</w:t>
      </w:r>
      <w:r w:rsidR="00206D86">
        <w:rPr>
          <w:lang w:val="en-US" w:eastAsia="ja-JP"/>
        </w:rPr>
        <w:t xml:space="preserve"> which are overlapped</w:t>
      </w:r>
      <w:r w:rsidR="00A66C01">
        <w:rPr>
          <w:lang w:val="en-US" w:eastAsia="ja-JP"/>
        </w:rPr>
        <w:t xml:space="preserve"> </w:t>
      </w:r>
      <w:r w:rsidR="00206D86">
        <w:rPr>
          <w:lang w:val="en-US" w:eastAsia="ja-JP"/>
        </w:rPr>
        <w:t>C</w:t>
      </w:r>
      <w:r w:rsidR="002C633C">
        <w:rPr>
          <w:lang w:val="en-US" w:eastAsia="ja-JP"/>
        </w:rPr>
        <w:t xml:space="preserve">OT duration </w:t>
      </w:r>
      <w:r w:rsidR="00A66C01">
        <w:rPr>
          <w:lang w:val="en-US" w:eastAsia="ja-JP"/>
        </w:rPr>
        <w:t>and UE-A can detects both COTs.</w:t>
      </w:r>
    </w:p>
    <w:p w14:paraId="7E308392" w14:textId="718471F5" w:rsidR="00292012" w:rsidRDefault="00A17AB8" w:rsidP="00CF20E9">
      <w:pPr>
        <w:rPr>
          <w:lang w:val="en-US" w:eastAsia="ja-JP"/>
        </w:rPr>
      </w:pPr>
      <w:r w:rsidRPr="00A17AB8">
        <w:rPr>
          <w:noProof/>
        </w:rPr>
        <w:drawing>
          <wp:inline distT="0" distB="0" distL="0" distR="0" wp14:anchorId="42B94E90" wp14:editId="08353802">
            <wp:extent cx="6121400" cy="1513205"/>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513205"/>
                    </a:xfrm>
                    <a:prstGeom prst="rect">
                      <a:avLst/>
                    </a:prstGeom>
                    <a:noFill/>
                    <a:ln>
                      <a:noFill/>
                    </a:ln>
                  </pic:spPr>
                </pic:pic>
              </a:graphicData>
            </a:graphic>
          </wp:inline>
        </w:drawing>
      </w:r>
    </w:p>
    <w:p w14:paraId="090A3855" w14:textId="4D67F2E1" w:rsidR="00292012" w:rsidRDefault="00292012" w:rsidP="00292012">
      <w:pPr>
        <w:pStyle w:val="ac"/>
        <w:jc w:val="center"/>
      </w:pPr>
      <w:bookmarkStart w:id="4" w:name="_Ref142485921"/>
      <w:r>
        <w:t xml:space="preserve">Figure </w:t>
      </w:r>
      <w:r w:rsidRPr="00A17AB8">
        <w:fldChar w:fldCharType="begin"/>
      </w:r>
      <w:r w:rsidRPr="00A17AB8">
        <w:instrText xml:space="preserve"> SEQ Figure \* ARABIC </w:instrText>
      </w:r>
      <w:r w:rsidRPr="00A17AB8">
        <w:fldChar w:fldCharType="separate"/>
      </w:r>
      <w:r w:rsidR="00C707A3">
        <w:rPr>
          <w:noProof/>
        </w:rPr>
        <w:t>3</w:t>
      </w:r>
      <w:r w:rsidRPr="00A17AB8">
        <w:fldChar w:fldCharType="end"/>
      </w:r>
      <w:bookmarkEnd w:id="4"/>
      <w:r w:rsidR="00A17AB8" w:rsidRPr="00A17AB8">
        <w:rPr>
          <w:lang w:eastAsia="ja-JP"/>
        </w:rPr>
        <w:t xml:space="preserve"> Multiple COT</w:t>
      </w:r>
      <w:r w:rsidR="00733B71">
        <w:rPr>
          <w:lang w:eastAsia="ja-JP"/>
        </w:rPr>
        <w:t>s</w:t>
      </w:r>
      <w:r w:rsidRPr="00A17AB8">
        <w:t>.</w:t>
      </w:r>
    </w:p>
    <w:p w14:paraId="2FD513E0" w14:textId="76B1F987" w:rsidR="005A7640" w:rsidRDefault="008F56C2" w:rsidP="00CF20E9">
      <w:pPr>
        <w:rPr>
          <w:lang w:val="en-US" w:eastAsia="ja-JP"/>
        </w:rPr>
      </w:pPr>
      <w:r>
        <w:rPr>
          <w:rFonts w:hint="eastAsia"/>
          <w:lang w:val="en-US" w:eastAsia="ja-JP"/>
        </w:rPr>
        <w:t>I</w:t>
      </w:r>
      <w:r>
        <w:rPr>
          <w:lang w:val="en-US" w:eastAsia="ja-JP"/>
        </w:rPr>
        <w:t xml:space="preserve">n </w:t>
      </w:r>
      <w:r w:rsidR="009E56AC">
        <w:rPr>
          <w:lang w:val="en-US" w:eastAsia="ja-JP"/>
        </w:rPr>
        <w:t>these</w:t>
      </w:r>
      <w:r>
        <w:rPr>
          <w:lang w:val="en-US" w:eastAsia="ja-JP"/>
        </w:rPr>
        <w:t xml:space="preserve"> case</w:t>
      </w:r>
      <w:r w:rsidR="009E56AC">
        <w:rPr>
          <w:lang w:val="en-US" w:eastAsia="ja-JP"/>
        </w:rPr>
        <w:t>s</w:t>
      </w:r>
      <w:r>
        <w:rPr>
          <w:lang w:val="en-US" w:eastAsia="ja-JP"/>
        </w:rPr>
        <w:t xml:space="preserve">, UE-A may detect multiple COT sharing </w:t>
      </w:r>
      <w:r w:rsidR="0068181E">
        <w:rPr>
          <w:lang w:val="en-US" w:eastAsia="ja-JP"/>
        </w:rPr>
        <w:t>information</w:t>
      </w:r>
      <w:r>
        <w:rPr>
          <w:lang w:val="en-US" w:eastAsia="ja-JP"/>
        </w:rPr>
        <w:t xml:space="preserve">. </w:t>
      </w:r>
      <w:r w:rsidR="00B36959">
        <w:rPr>
          <w:lang w:val="en-US" w:eastAsia="ja-JP"/>
        </w:rPr>
        <w:t xml:space="preserve">Whether </w:t>
      </w:r>
      <w:r w:rsidR="009063A2">
        <w:rPr>
          <w:lang w:val="en-US" w:eastAsia="ja-JP"/>
        </w:rPr>
        <w:t xml:space="preserve">UE-A </w:t>
      </w:r>
      <w:r w:rsidR="00063F77">
        <w:rPr>
          <w:lang w:val="en-US" w:eastAsia="ja-JP"/>
        </w:rPr>
        <w:t xml:space="preserve">should </w:t>
      </w:r>
      <w:r w:rsidR="009063A2">
        <w:rPr>
          <w:lang w:val="en-US" w:eastAsia="ja-JP"/>
        </w:rPr>
        <w:t>sel</w:t>
      </w:r>
      <w:r w:rsidR="00D263CA">
        <w:rPr>
          <w:lang w:val="en-US" w:eastAsia="ja-JP"/>
        </w:rPr>
        <w:t>ect one of COTs</w:t>
      </w:r>
      <w:r w:rsidR="00B004F3">
        <w:rPr>
          <w:lang w:val="en-US" w:eastAsia="ja-JP"/>
        </w:rPr>
        <w:t xml:space="preserve"> or UE</w:t>
      </w:r>
      <w:r w:rsidR="005C387F">
        <w:rPr>
          <w:lang w:val="en-US" w:eastAsia="ja-JP"/>
        </w:rPr>
        <w:t>-A</w:t>
      </w:r>
      <w:r w:rsidR="00B004F3">
        <w:rPr>
          <w:lang w:val="en-US" w:eastAsia="ja-JP"/>
        </w:rPr>
        <w:t xml:space="preserve"> can follow multiple COTs need to be </w:t>
      </w:r>
      <w:r w:rsidR="00277D76">
        <w:rPr>
          <w:lang w:val="en-US" w:eastAsia="ja-JP"/>
        </w:rPr>
        <w:t>decided</w:t>
      </w:r>
      <w:r w:rsidR="00AA26D7">
        <w:rPr>
          <w:lang w:val="en-US" w:eastAsia="ja-JP"/>
        </w:rPr>
        <w:t>.</w:t>
      </w:r>
      <w:r w:rsidR="00B36959">
        <w:rPr>
          <w:lang w:val="en-US" w:eastAsia="ja-JP"/>
        </w:rPr>
        <w:t xml:space="preserve"> </w:t>
      </w:r>
      <w:r w:rsidR="00F54249">
        <w:rPr>
          <w:lang w:val="en-US" w:eastAsia="ja-JP"/>
        </w:rPr>
        <w:t xml:space="preserve">If </w:t>
      </w:r>
      <w:r w:rsidR="00A362F6">
        <w:rPr>
          <w:lang w:val="en-US" w:eastAsia="ja-JP"/>
        </w:rPr>
        <w:t>UE need</w:t>
      </w:r>
      <w:r w:rsidR="00F112C0">
        <w:rPr>
          <w:lang w:val="en-US" w:eastAsia="ja-JP"/>
        </w:rPr>
        <w:t>s</w:t>
      </w:r>
      <w:r w:rsidR="00A362F6">
        <w:rPr>
          <w:lang w:val="en-US" w:eastAsia="ja-JP"/>
        </w:rPr>
        <w:t xml:space="preserve"> to </w:t>
      </w:r>
      <w:r w:rsidR="006F6C28">
        <w:rPr>
          <w:lang w:val="en-US" w:eastAsia="ja-JP"/>
        </w:rPr>
        <w:t xml:space="preserve">select one of COT, following </w:t>
      </w:r>
      <w:r w:rsidR="00A8523B">
        <w:rPr>
          <w:lang w:val="en-US" w:eastAsia="ja-JP"/>
        </w:rPr>
        <w:t xml:space="preserve">selection </w:t>
      </w:r>
      <w:r w:rsidR="005A7640">
        <w:rPr>
          <w:lang w:val="en-US" w:eastAsia="ja-JP"/>
        </w:rPr>
        <w:t>criteria</w:t>
      </w:r>
      <w:r w:rsidR="006F6C28">
        <w:rPr>
          <w:lang w:val="en-US" w:eastAsia="ja-JP"/>
        </w:rPr>
        <w:t xml:space="preserve"> </w:t>
      </w:r>
      <w:r w:rsidR="005A7640">
        <w:rPr>
          <w:lang w:val="en-US" w:eastAsia="ja-JP"/>
        </w:rPr>
        <w:t>can be considered.</w:t>
      </w:r>
    </w:p>
    <w:p w14:paraId="0709974F" w14:textId="078DDD24" w:rsidR="005A7640" w:rsidRDefault="005A7640" w:rsidP="006D3381">
      <w:pPr>
        <w:ind w:leftChars="100" w:left="200"/>
        <w:rPr>
          <w:lang w:val="en-US" w:eastAsia="ja-JP"/>
        </w:rPr>
      </w:pPr>
      <w:r>
        <w:rPr>
          <w:lang w:val="en-US" w:eastAsia="ja-JP"/>
        </w:rPr>
        <w:t>(</w:t>
      </w:r>
      <w:r w:rsidR="0024789B">
        <w:rPr>
          <w:lang w:val="en-US" w:eastAsia="ja-JP"/>
        </w:rPr>
        <w:t>O</w:t>
      </w:r>
      <w:r w:rsidR="00727D29">
        <w:rPr>
          <w:lang w:val="en-US" w:eastAsia="ja-JP"/>
        </w:rPr>
        <w:t xml:space="preserve">ption </w:t>
      </w:r>
      <w:r>
        <w:rPr>
          <w:lang w:val="en-US" w:eastAsia="ja-JP"/>
        </w:rPr>
        <w:t xml:space="preserve">1) </w:t>
      </w:r>
      <w:r w:rsidR="008E1FB1">
        <w:rPr>
          <w:lang w:val="en-US" w:eastAsia="ja-JP"/>
        </w:rPr>
        <w:t xml:space="preserve">UE-A selects </w:t>
      </w:r>
      <w:r w:rsidR="00300434">
        <w:rPr>
          <w:lang w:val="en-US" w:eastAsia="ja-JP"/>
        </w:rPr>
        <w:t xml:space="preserve">a </w:t>
      </w:r>
      <w:r w:rsidR="008E1FB1">
        <w:rPr>
          <w:lang w:val="en-US" w:eastAsia="ja-JP"/>
        </w:rPr>
        <w:t>COT</w:t>
      </w:r>
      <w:r w:rsidR="00060E59">
        <w:rPr>
          <w:lang w:val="en-US" w:eastAsia="ja-JP"/>
        </w:rPr>
        <w:t xml:space="preserve"> </w:t>
      </w:r>
      <w:r w:rsidR="005301C8">
        <w:rPr>
          <w:lang w:val="en-US" w:eastAsia="ja-JP"/>
        </w:rPr>
        <w:t>that UE-A can be the responding UE.</w:t>
      </w:r>
      <w:r w:rsidR="00755E44">
        <w:rPr>
          <w:lang w:val="en-US" w:eastAsia="ja-JP"/>
        </w:rPr>
        <w:t xml:space="preserve"> The chance </w:t>
      </w:r>
      <w:r w:rsidR="00BA59EC">
        <w:rPr>
          <w:lang w:val="en-US" w:eastAsia="ja-JP"/>
        </w:rPr>
        <w:t>that UE-C transmit PSCCH/PSSCH can be increased compared to other options.</w:t>
      </w:r>
    </w:p>
    <w:p w14:paraId="0403D4F3" w14:textId="2EBEEB86" w:rsidR="005A7640" w:rsidRDefault="005A7640" w:rsidP="006D3381">
      <w:pPr>
        <w:ind w:leftChars="100" w:left="200"/>
        <w:rPr>
          <w:lang w:val="en-US" w:eastAsia="ja-JP"/>
        </w:rPr>
      </w:pPr>
      <w:r>
        <w:rPr>
          <w:lang w:val="en-US" w:eastAsia="ja-JP"/>
        </w:rPr>
        <w:t>(</w:t>
      </w:r>
      <w:r w:rsidR="0024789B">
        <w:rPr>
          <w:lang w:val="en-US" w:eastAsia="ja-JP"/>
        </w:rPr>
        <w:t>O</w:t>
      </w:r>
      <w:r w:rsidR="00727D29">
        <w:rPr>
          <w:lang w:val="en-US" w:eastAsia="ja-JP"/>
        </w:rPr>
        <w:t xml:space="preserve">ption </w:t>
      </w:r>
      <w:r>
        <w:rPr>
          <w:lang w:val="en-US" w:eastAsia="ja-JP"/>
        </w:rPr>
        <w:t>2)</w:t>
      </w:r>
      <w:r w:rsidR="006B174B">
        <w:rPr>
          <w:lang w:val="en-US" w:eastAsia="ja-JP"/>
        </w:rPr>
        <w:t xml:space="preserve"> </w:t>
      </w:r>
      <w:r w:rsidR="005301C8">
        <w:rPr>
          <w:lang w:val="en-US" w:eastAsia="ja-JP"/>
        </w:rPr>
        <w:t xml:space="preserve">UE-A selects </w:t>
      </w:r>
      <w:r w:rsidR="00300434">
        <w:rPr>
          <w:lang w:val="en-US" w:eastAsia="ja-JP"/>
        </w:rPr>
        <w:t xml:space="preserve">a </w:t>
      </w:r>
      <w:r w:rsidR="006B174B">
        <w:rPr>
          <w:lang w:val="en-US" w:eastAsia="ja-JP"/>
        </w:rPr>
        <w:t>COT with higher RSRP</w:t>
      </w:r>
      <w:r w:rsidR="005301C8">
        <w:rPr>
          <w:lang w:val="en-US" w:eastAsia="ja-JP"/>
        </w:rPr>
        <w:t>.</w:t>
      </w:r>
      <w:r w:rsidR="00BA59EC">
        <w:rPr>
          <w:lang w:val="en-US" w:eastAsia="ja-JP"/>
        </w:rPr>
        <w:t xml:space="preserve"> Th</w:t>
      </w:r>
      <w:r w:rsidR="00623026">
        <w:rPr>
          <w:lang w:val="en-US" w:eastAsia="ja-JP"/>
        </w:rPr>
        <w:t>e interference to other COT can be reduced.</w:t>
      </w:r>
    </w:p>
    <w:p w14:paraId="23DE379C" w14:textId="563B1434" w:rsidR="00E4477B" w:rsidRPr="00C8708B" w:rsidRDefault="005A7640" w:rsidP="006D3381">
      <w:pPr>
        <w:ind w:leftChars="100" w:left="200"/>
        <w:rPr>
          <w:lang w:val="en-US" w:eastAsia="ja-JP"/>
        </w:rPr>
      </w:pPr>
      <w:r>
        <w:rPr>
          <w:lang w:val="en-US" w:eastAsia="ja-JP"/>
        </w:rPr>
        <w:t>(</w:t>
      </w:r>
      <w:r w:rsidR="0024789B">
        <w:rPr>
          <w:lang w:val="en-US" w:eastAsia="ja-JP"/>
        </w:rPr>
        <w:t>O</w:t>
      </w:r>
      <w:r w:rsidR="00727D29">
        <w:rPr>
          <w:lang w:val="en-US" w:eastAsia="ja-JP"/>
        </w:rPr>
        <w:t xml:space="preserve">ption </w:t>
      </w:r>
      <w:r>
        <w:rPr>
          <w:lang w:val="en-US" w:eastAsia="ja-JP"/>
        </w:rPr>
        <w:t>3</w:t>
      </w:r>
      <w:r w:rsidR="005301C8">
        <w:rPr>
          <w:lang w:val="en-US" w:eastAsia="ja-JP"/>
        </w:rPr>
        <w:t xml:space="preserve">) UE-A selects </w:t>
      </w:r>
      <w:r w:rsidR="00300434">
        <w:rPr>
          <w:lang w:val="en-US" w:eastAsia="ja-JP"/>
        </w:rPr>
        <w:t xml:space="preserve">a </w:t>
      </w:r>
      <w:r w:rsidR="005301C8">
        <w:rPr>
          <w:lang w:val="en-US" w:eastAsia="ja-JP"/>
        </w:rPr>
        <w:t xml:space="preserve">COT with </w:t>
      </w:r>
      <w:r w:rsidR="0068216B">
        <w:rPr>
          <w:lang w:val="en-US" w:eastAsia="ja-JP"/>
        </w:rPr>
        <w:t>higher priority (lower CAPC).</w:t>
      </w:r>
      <w:r w:rsidR="00623026">
        <w:rPr>
          <w:lang w:val="en-US" w:eastAsia="ja-JP"/>
        </w:rPr>
        <w:t xml:space="preserve"> </w:t>
      </w:r>
      <w:r w:rsidR="00D94A08">
        <w:rPr>
          <w:lang w:val="en-US" w:eastAsia="ja-JP"/>
        </w:rPr>
        <w:t xml:space="preserve">The COT </w:t>
      </w:r>
      <w:r w:rsidR="000D2A1D">
        <w:rPr>
          <w:lang w:val="en-US" w:eastAsia="ja-JP"/>
        </w:rPr>
        <w:t>has</w:t>
      </w:r>
      <w:r w:rsidR="00D94A08">
        <w:rPr>
          <w:lang w:val="en-US" w:eastAsia="ja-JP"/>
        </w:rPr>
        <w:t xml:space="preserve"> higher priority can be protected.</w:t>
      </w:r>
    </w:p>
    <w:p w14:paraId="286DBE05" w14:textId="452F6592" w:rsidR="00C8708B" w:rsidRDefault="005A7640" w:rsidP="006D3381">
      <w:pPr>
        <w:ind w:leftChars="100" w:left="200"/>
        <w:rPr>
          <w:lang w:val="en-US" w:eastAsia="ja-JP"/>
        </w:rPr>
      </w:pPr>
      <w:r>
        <w:rPr>
          <w:rFonts w:hint="eastAsia"/>
          <w:lang w:val="en-US" w:eastAsia="ja-JP"/>
        </w:rPr>
        <w:t>(</w:t>
      </w:r>
      <w:r w:rsidR="0024789B">
        <w:rPr>
          <w:lang w:val="en-US" w:eastAsia="ja-JP"/>
        </w:rPr>
        <w:t>O</w:t>
      </w:r>
      <w:r w:rsidR="00727D29">
        <w:rPr>
          <w:lang w:val="en-US" w:eastAsia="ja-JP"/>
        </w:rPr>
        <w:t xml:space="preserve">ption </w:t>
      </w:r>
      <w:r>
        <w:rPr>
          <w:lang w:val="en-US" w:eastAsia="ja-JP"/>
        </w:rPr>
        <w:t>4)</w:t>
      </w:r>
      <w:r w:rsidR="0068216B">
        <w:rPr>
          <w:lang w:val="en-US" w:eastAsia="ja-JP"/>
        </w:rPr>
        <w:t xml:space="preserve"> UE-A selects </w:t>
      </w:r>
      <w:r w:rsidR="00300434">
        <w:rPr>
          <w:lang w:val="en-US" w:eastAsia="ja-JP"/>
        </w:rPr>
        <w:t xml:space="preserve">a </w:t>
      </w:r>
      <w:r w:rsidR="0068216B">
        <w:rPr>
          <w:lang w:val="en-US" w:eastAsia="ja-JP"/>
        </w:rPr>
        <w:t>COT</w:t>
      </w:r>
      <w:r w:rsidR="00300434">
        <w:rPr>
          <w:lang w:val="en-US" w:eastAsia="ja-JP"/>
        </w:rPr>
        <w:t xml:space="preserve"> which starts </w:t>
      </w:r>
      <w:r w:rsidR="00517781">
        <w:rPr>
          <w:lang w:val="en-US" w:eastAsia="ja-JP"/>
        </w:rPr>
        <w:t>earlier</w:t>
      </w:r>
      <w:r w:rsidR="00300434">
        <w:rPr>
          <w:lang w:val="en-US" w:eastAsia="ja-JP"/>
        </w:rPr>
        <w:t>.</w:t>
      </w:r>
      <w:r w:rsidR="0068216B">
        <w:rPr>
          <w:lang w:val="en-US" w:eastAsia="ja-JP"/>
        </w:rPr>
        <w:t xml:space="preserve"> </w:t>
      </w:r>
      <w:r w:rsidR="00D94A08">
        <w:rPr>
          <w:lang w:val="en-US" w:eastAsia="ja-JP"/>
        </w:rPr>
        <w:t xml:space="preserve">The </w:t>
      </w:r>
      <w:r w:rsidR="008405FB">
        <w:rPr>
          <w:lang w:val="en-US" w:eastAsia="ja-JP"/>
        </w:rPr>
        <w:t xml:space="preserve">total </w:t>
      </w:r>
      <w:r w:rsidR="00D94A08">
        <w:rPr>
          <w:lang w:val="en-US" w:eastAsia="ja-JP"/>
        </w:rPr>
        <w:t xml:space="preserve">COT duration </w:t>
      </w:r>
      <w:r w:rsidR="005C212E">
        <w:rPr>
          <w:lang w:val="en-US" w:eastAsia="ja-JP"/>
        </w:rPr>
        <w:t>for UE-A is not extended.</w:t>
      </w:r>
    </w:p>
    <w:p w14:paraId="33B03961" w14:textId="0C37FE13" w:rsidR="00643DCA" w:rsidRDefault="00643DCA" w:rsidP="00CF20E9">
      <w:pPr>
        <w:rPr>
          <w:lang w:val="en-US" w:eastAsia="ja-JP"/>
        </w:rPr>
      </w:pPr>
      <w:r>
        <w:rPr>
          <w:rFonts w:hint="eastAsia"/>
          <w:lang w:val="en-US" w:eastAsia="ja-JP"/>
        </w:rPr>
        <w:t xml:space="preserve">When </w:t>
      </w:r>
      <w:r>
        <w:rPr>
          <w:lang w:val="en-US" w:eastAsia="ja-JP"/>
        </w:rPr>
        <w:t xml:space="preserve">multiple COTs are started form different slots, </w:t>
      </w:r>
      <w:r w:rsidR="00727D29">
        <w:rPr>
          <w:lang w:val="en-US" w:eastAsia="ja-JP"/>
        </w:rPr>
        <w:t xml:space="preserve">option 4 </w:t>
      </w:r>
      <w:r w:rsidR="00D20C16">
        <w:rPr>
          <w:lang w:val="en-US" w:eastAsia="ja-JP"/>
        </w:rPr>
        <w:t xml:space="preserve">has merit </w:t>
      </w:r>
      <w:r w:rsidR="00755E44">
        <w:rPr>
          <w:lang w:val="en-US" w:eastAsia="ja-JP"/>
        </w:rPr>
        <w:t xml:space="preserve">that </w:t>
      </w:r>
      <w:r w:rsidR="005A6966">
        <w:rPr>
          <w:lang w:val="en-US" w:eastAsia="ja-JP"/>
        </w:rPr>
        <w:t xml:space="preserve">total </w:t>
      </w:r>
      <w:r w:rsidR="00360F55">
        <w:rPr>
          <w:lang w:val="en-US" w:eastAsia="ja-JP"/>
        </w:rPr>
        <w:t xml:space="preserve">COT duration is not </w:t>
      </w:r>
      <w:r w:rsidR="0080332D">
        <w:rPr>
          <w:lang w:val="en-US" w:eastAsia="ja-JP"/>
        </w:rPr>
        <w:t>extended from UE-A's view.</w:t>
      </w:r>
      <w:r w:rsidR="00360F55">
        <w:rPr>
          <w:lang w:val="en-US" w:eastAsia="ja-JP"/>
        </w:rPr>
        <w:t xml:space="preserve"> </w:t>
      </w:r>
      <w:r w:rsidR="001F0D41">
        <w:rPr>
          <w:lang w:val="en-US" w:eastAsia="ja-JP"/>
        </w:rPr>
        <w:t>When multiple COT is started from same slot</w:t>
      </w:r>
      <w:r w:rsidR="00D0434E">
        <w:rPr>
          <w:lang w:val="en-US" w:eastAsia="ja-JP"/>
        </w:rPr>
        <w:t xml:space="preserve">s, </w:t>
      </w:r>
      <w:r w:rsidR="001F4DF9">
        <w:rPr>
          <w:lang w:val="en-US" w:eastAsia="ja-JP"/>
        </w:rPr>
        <w:t xml:space="preserve">option 1 </w:t>
      </w:r>
      <w:r w:rsidR="00324FB1">
        <w:rPr>
          <w:lang w:val="en-US" w:eastAsia="ja-JP"/>
        </w:rPr>
        <w:t>can increase resource utilization</w:t>
      </w:r>
      <w:r w:rsidR="00E544B3">
        <w:rPr>
          <w:lang w:val="en-US" w:eastAsia="ja-JP"/>
        </w:rPr>
        <w:t xml:space="preserve">. </w:t>
      </w:r>
    </w:p>
    <w:p w14:paraId="5CE6BE6D" w14:textId="20D8C6C7" w:rsidR="00596C3F" w:rsidRPr="006D3381" w:rsidRDefault="00A46396" w:rsidP="00CF20E9">
      <w:pPr>
        <w:rPr>
          <w:b/>
          <w:bCs/>
          <w:lang w:val="en-US" w:eastAsia="ja-JP"/>
        </w:rPr>
      </w:pPr>
      <w:r>
        <w:rPr>
          <w:rFonts w:hint="eastAsia"/>
          <w:lang w:val="en-US" w:eastAsia="ja-JP"/>
        </w:rPr>
        <w:t>I</w:t>
      </w:r>
      <w:r>
        <w:rPr>
          <w:lang w:val="en-US" w:eastAsia="ja-JP"/>
        </w:rPr>
        <w:t>f UE</w:t>
      </w:r>
      <w:r w:rsidR="00952134">
        <w:rPr>
          <w:lang w:val="en-US" w:eastAsia="ja-JP"/>
        </w:rPr>
        <w:t>-A</w:t>
      </w:r>
      <w:r>
        <w:rPr>
          <w:lang w:val="en-US" w:eastAsia="ja-JP"/>
        </w:rPr>
        <w:t xml:space="preserve"> </w:t>
      </w:r>
      <w:r w:rsidR="00830D00">
        <w:rPr>
          <w:rFonts w:hint="eastAsia"/>
          <w:lang w:val="en-US" w:eastAsia="ja-JP"/>
        </w:rPr>
        <w:t>c</w:t>
      </w:r>
      <w:r w:rsidR="00830D00">
        <w:rPr>
          <w:lang w:val="en-US" w:eastAsia="ja-JP"/>
        </w:rPr>
        <w:t xml:space="preserve">an </w:t>
      </w:r>
      <w:r>
        <w:rPr>
          <w:lang w:val="en-US" w:eastAsia="ja-JP"/>
        </w:rPr>
        <w:t xml:space="preserve">follow multiple COTs, </w:t>
      </w:r>
      <w:r w:rsidR="005A7978">
        <w:rPr>
          <w:lang w:val="en-US" w:eastAsia="ja-JP"/>
        </w:rPr>
        <w:t>the responding UE</w:t>
      </w:r>
      <w:r w:rsidR="00952134">
        <w:rPr>
          <w:lang w:val="en-US" w:eastAsia="ja-JP"/>
        </w:rPr>
        <w:t>-A</w:t>
      </w:r>
      <w:r w:rsidR="005A7978">
        <w:rPr>
          <w:lang w:val="en-US" w:eastAsia="ja-JP"/>
        </w:rPr>
        <w:t xml:space="preserve"> can </w:t>
      </w:r>
      <w:r w:rsidR="00952134">
        <w:rPr>
          <w:lang w:val="en-US" w:eastAsia="ja-JP"/>
        </w:rPr>
        <w:t xml:space="preserve">be the responding UE of multiple COTs and </w:t>
      </w:r>
      <w:r w:rsidR="005A7978">
        <w:rPr>
          <w:lang w:val="en-US" w:eastAsia="ja-JP"/>
        </w:rPr>
        <w:t>transmit</w:t>
      </w:r>
      <w:r w:rsidR="0062644C">
        <w:rPr>
          <w:lang w:val="en-US" w:eastAsia="ja-JP"/>
        </w:rPr>
        <w:t>s</w:t>
      </w:r>
      <w:r w:rsidR="005A7978">
        <w:rPr>
          <w:lang w:val="en-US" w:eastAsia="ja-JP"/>
        </w:rPr>
        <w:t xml:space="preserve"> PSCCH/PSSCH </w:t>
      </w:r>
      <w:r w:rsidR="009036A0">
        <w:rPr>
          <w:lang w:val="en-US" w:eastAsia="ja-JP"/>
        </w:rPr>
        <w:t>in each COT. It can increase the</w:t>
      </w:r>
      <w:r w:rsidR="00952134">
        <w:rPr>
          <w:lang w:val="en-US" w:eastAsia="ja-JP"/>
        </w:rPr>
        <w:t xml:space="preserve"> </w:t>
      </w:r>
      <w:r w:rsidR="0062644C">
        <w:rPr>
          <w:lang w:val="en-US" w:eastAsia="ja-JP"/>
        </w:rPr>
        <w:t>resource utilization</w:t>
      </w:r>
      <w:r w:rsidR="002A584D">
        <w:rPr>
          <w:lang w:val="en-US" w:eastAsia="ja-JP"/>
        </w:rPr>
        <w:t xml:space="preserve">. When </w:t>
      </w:r>
      <w:r w:rsidR="0046612C">
        <w:rPr>
          <w:lang w:val="en-US" w:eastAsia="ja-JP"/>
        </w:rPr>
        <w:t xml:space="preserve">starting offsets are indicated in </w:t>
      </w:r>
      <w:r w:rsidR="00BA5248">
        <w:rPr>
          <w:lang w:val="en-US" w:eastAsia="ja-JP"/>
        </w:rPr>
        <w:t xml:space="preserve">the </w:t>
      </w:r>
      <w:r w:rsidR="0046612C">
        <w:rPr>
          <w:lang w:val="en-US" w:eastAsia="ja-JP"/>
        </w:rPr>
        <w:t xml:space="preserve">COT sharing information, UE-A can transmit </w:t>
      </w:r>
      <w:r w:rsidR="00721EFE">
        <w:rPr>
          <w:lang w:val="en-US" w:eastAsia="ja-JP"/>
        </w:rPr>
        <w:t xml:space="preserve">PSCCH/PSSCH after slot </w:t>
      </w:r>
      <w:r w:rsidR="00B2041E">
        <w:rPr>
          <w:lang w:val="en-US" w:eastAsia="ja-JP"/>
        </w:rPr>
        <w:t>indicated by multiple starting offset</w:t>
      </w:r>
      <w:r w:rsidR="00BA5248">
        <w:rPr>
          <w:lang w:val="en-US" w:eastAsia="ja-JP"/>
        </w:rPr>
        <w:t>s</w:t>
      </w:r>
      <w:r w:rsidR="00F40572">
        <w:rPr>
          <w:lang w:val="en-US" w:eastAsia="ja-JP"/>
        </w:rPr>
        <w:t xml:space="preserve"> to protect transmission of </w:t>
      </w:r>
      <w:r w:rsidR="00D1231F">
        <w:rPr>
          <w:lang w:val="en-US" w:eastAsia="ja-JP"/>
        </w:rPr>
        <w:t>COT initiating U</w:t>
      </w:r>
      <w:r w:rsidR="008A46D3">
        <w:rPr>
          <w:lang w:val="en-US" w:eastAsia="ja-JP"/>
        </w:rPr>
        <w:t>E</w:t>
      </w:r>
      <w:r w:rsidR="00D1231F">
        <w:rPr>
          <w:lang w:val="en-US" w:eastAsia="ja-JP"/>
        </w:rPr>
        <w:t>s</w:t>
      </w:r>
      <w:r w:rsidR="00B2041E">
        <w:rPr>
          <w:lang w:val="en-US" w:eastAsia="ja-JP"/>
        </w:rPr>
        <w:t>.</w:t>
      </w:r>
      <w:r w:rsidR="00596C3F">
        <w:rPr>
          <w:lang w:val="en-US" w:eastAsia="ja-JP"/>
        </w:rPr>
        <w:t xml:space="preserve"> </w:t>
      </w:r>
      <w:r w:rsidR="00596C3F">
        <w:rPr>
          <w:rFonts w:hint="eastAsia"/>
          <w:lang w:val="en-US" w:eastAsia="ja-JP"/>
        </w:rPr>
        <w:t xml:space="preserve">When </w:t>
      </w:r>
      <w:r w:rsidR="00596C3F">
        <w:rPr>
          <w:lang w:val="en-US" w:eastAsia="ja-JP"/>
        </w:rPr>
        <w:t>multiple COTs are started form different slots,</w:t>
      </w:r>
      <w:r w:rsidR="008A46D3">
        <w:rPr>
          <w:lang w:val="en-US" w:eastAsia="ja-JP"/>
        </w:rPr>
        <w:t xml:space="preserve"> to avoid </w:t>
      </w:r>
      <w:r w:rsidR="008A46D3" w:rsidRPr="008A46D3">
        <w:rPr>
          <w:lang w:val="en-US" w:eastAsia="ja-JP"/>
        </w:rPr>
        <w:t>COT duration is extended from UE-A's view</w:t>
      </w:r>
      <w:r w:rsidR="008A46D3">
        <w:rPr>
          <w:lang w:val="en-US" w:eastAsia="ja-JP"/>
        </w:rPr>
        <w:t xml:space="preserve">, </w:t>
      </w:r>
      <w:r w:rsidR="005F4C4F">
        <w:rPr>
          <w:lang w:val="en-US" w:eastAsia="ja-JP"/>
        </w:rPr>
        <w:t xml:space="preserve">the COT duration </w:t>
      </w:r>
      <w:r w:rsidR="003B6335">
        <w:rPr>
          <w:lang w:val="en-US" w:eastAsia="ja-JP"/>
        </w:rPr>
        <w:t xml:space="preserve">for UE-A </w:t>
      </w:r>
      <w:r w:rsidR="005F4C4F">
        <w:rPr>
          <w:lang w:val="en-US" w:eastAsia="ja-JP"/>
        </w:rPr>
        <w:t xml:space="preserve">is </w:t>
      </w:r>
      <w:r w:rsidR="00A1527C">
        <w:rPr>
          <w:lang w:val="en-US" w:eastAsia="ja-JP"/>
        </w:rPr>
        <w:t>ended</w:t>
      </w:r>
      <w:r w:rsidR="005F4C4F">
        <w:rPr>
          <w:lang w:val="en-US" w:eastAsia="ja-JP"/>
        </w:rPr>
        <w:t xml:space="preserve"> </w:t>
      </w:r>
      <w:r w:rsidR="000605CF">
        <w:rPr>
          <w:lang w:val="en-US" w:eastAsia="ja-JP"/>
        </w:rPr>
        <w:t xml:space="preserve">aligned </w:t>
      </w:r>
      <w:r w:rsidR="00104550">
        <w:rPr>
          <w:lang w:val="en-US" w:eastAsia="ja-JP"/>
        </w:rPr>
        <w:t xml:space="preserve">with </w:t>
      </w:r>
      <w:r w:rsidR="008600C2">
        <w:rPr>
          <w:lang w:val="en-US" w:eastAsia="ja-JP"/>
        </w:rPr>
        <w:t xml:space="preserve">COT duration </w:t>
      </w:r>
      <w:r w:rsidR="000605CF">
        <w:rPr>
          <w:lang w:val="en-US" w:eastAsia="ja-JP"/>
        </w:rPr>
        <w:t xml:space="preserve">which </w:t>
      </w:r>
      <w:r w:rsidR="008600C2">
        <w:rPr>
          <w:lang w:val="en-US" w:eastAsia="ja-JP"/>
        </w:rPr>
        <w:t xml:space="preserve">is </w:t>
      </w:r>
      <w:r w:rsidR="00A1527C">
        <w:rPr>
          <w:lang w:val="en-US" w:eastAsia="ja-JP"/>
        </w:rPr>
        <w:t>ended</w:t>
      </w:r>
      <w:r w:rsidR="008600C2">
        <w:rPr>
          <w:lang w:val="en-US" w:eastAsia="ja-JP"/>
        </w:rPr>
        <w:t xml:space="preserve"> </w:t>
      </w:r>
      <w:r w:rsidR="003B6335">
        <w:rPr>
          <w:lang w:val="en-US" w:eastAsia="ja-JP"/>
        </w:rPr>
        <w:t>earlier</w:t>
      </w:r>
      <w:r w:rsidR="008600C2">
        <w:rPr>
          <w:lang w:val="en-US" w:eastAsia="ja-JP"/>
        </w:rPr>
        <w:t>.</w:t>
      </w:r>
    </w:p>
    <w:p w14:paraId="10FCBBA1" w14:textId="22367049" w:rsidR="008F56C2" w:rsidRDefault="0089407A" w:rsidP="00CF20E9">
      <w:pPr>
        <w:rPr>
          <w:lang w:val="en-US" w:eastAsia="ja-JP"/>
        </w:rPr>
      </w:pPr>
      <w:r w:rsidRPr="006D3381">
        <w:rPr>
          <w:b/>
          <w:bCs/>
          <w:lang w:val="en-US" w:eastAsia="ja-JP"/>
        </w:rPr>
        <w:t>Proposal</w:t>
      </w:r>
      <w:r w:rsidR="003376DE" w:rsidRPr="006D3381">
        <w:rPr>
          <w:b/>
          <w:bCs/>
          <w:lang w:val="en-US" w:eastAsia="ja-JP"/>
        </w:rPr>
        <w:t xml:space="preserve"> </w:t>
      </w:r>
      <w:r w:rsidR="00E37C45">
        <w:rPr>
          <w:b/>
          <w:bCs/>
          <w:lang w:val="en-US" w:eastAsia="ja-JP"/>
        </w:rPr>
        <w:t>9</w:t>
      </w:r>
      <w:r>
        <w:rPr>
          <w:lang w:val="en-US" w:eastAsia="ja-JP"/>
        </w:rPr>
        <w:t>: Whether UE-A</w:t>
      </w:r>
      <w:r w:rsidR="00063F77">
        <w:rPr>
          <w:lang w:val="en-US" w:eastAsia="ja-JP"/>
        </w:rPr>
        <w:t xml:space="preserve"> should</w:t>
      </w:r>
      <w:r>
        <w:rPr>
          <w:lang w:val="en-US" w:eastAsia="ja-JP"/>
        </w:rPr>
        <w:t xml:space="preserve"> select one of COTs or UE-A can follow multiple COTs need to be decided.</w:t>
      </w:r>
    </w:p>
    <w:p w14:paraId="5283FA50" w14:textId="77777777" w:rsidR="004C2616" w:rsidRDefault="004C2616" w:rsidP="00CF20E9">
      <w:pPr>
        <w:rPr>
          <w:lang w:val="en-US" w:eastAsia="ja-JP"/>
        </w:rPr>
      </w:pPr>
    </w:p>
    <w:tbl>
      <w:tblPr>
        <w:tblStyle w:val="afb"/>
        <w:tblW w:w="0" w:type="auto"/>
        <w:tblLook w:val="04A0" w:firstRow="1" w:lastRow="0" w:firstColumn="1" w:lastColumn="0" w:noHBand="0" w:noVBand="1"/>
      </w:tblPr>
      <w:tblGrid>
        <w:gridCol w:w="9630"/>
      </w:tblGrid>
      <w:tr w:rsidR="0041774B" w14:paraId="2B286960" w14:textId="77777777" w:rsidTr="0041774B">
        <w:tc>
          <w:tcPr>
            <w:tcW w:w="9630" w:type="dxa"/>
          </w:tcPr>
          <w:p w14:paraId="48E38142" w14:textId="77777777" w:rsidR="0041774B" w:rsidRPr="0071543A" w:rsidRDefault="0041774B" w:rsidP="0041774B">
            <w:pPr>
              <w:autoSpaceDE w:val="0"/>
              <w:autoSpaceDN w:val="0"/>
              <w:jc w:val="both"/>
            </w:pPr>
            <w:r w:rsidRPr="0071543A">
              <w:rPr>
                <w:b/>
                <w:bCs/>
                <w:highlight w:val="green"/>
              </w:rPr>
              <w:t>Agreement</w:t>
            </w:r>
          </w:p>
          <w:p w14:paraId="5AE2A095" w14:textId="77777777" w:rsidR="0041774B" w:rsidRPr="0071543A" w:rsidRDefault="0041774B" w:rsidP="0041774B">
            <w:pPr>
              <w:pStyle w:val="aff3"/>
              <w:ind w:leftChars="0" w:left="0"/>
              <w:rPr>
                <w:color w:val="000000"/>
                <w:szCs w:val="28"/>
              </w:rPr>
            </w:pPr>
            <w:r w:rsidRPr="0071543A">
              <w:rPr>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lang w:val="en-US"/>
              </w:rPr>
              <w:t>candidate CPE starting positions.</w:t>
            </w:r>
          </w:p>
          <w:p w14:paraId="43376BA4" w14:textId="77777777" w:rsidR="0041774B" w:rsidRPr="0071543A" w:rsidRDefault="0041774B" w:rsidP="0041774B">
            <w:pPr>
              <w:pStyle w:val="aff3"/>
              <w:numPr>
                <w:ilvl w:val="0"/>
                <w:numId w:val="26"/>
              </w:numPr>
              <w:spacing w:after="0"/>
              <w:ind w:leftChars="0"/>
              <w:rPr>
                <w:color w:val="000000"/>
                <w:szCs w:val="28"/>
              </w:rPr>
            </w:pPr>
            <w:r w:rsidRPr="0071543A">
              <w:rPr>
                <w:color w:val="000000"/>
                <w:szCs w:val="28"/>
              </w:rPr>
              <w:lastRenderedPageBreak/>
              <w:t>Note: for the case of sharing a COT, the CPE occurs after LBT gap for type 2A/2B/2C</w:t>
            </w:r>
          </w:p>
          <w:p w14:paraId="4029418E" w14:textId="77777777" w:rsidR="0041774B" w:rsidRPr="0071543A" w:rsidRDefault="0041774B" w:rsidP="0041774B">
            <w:pPr>
              <w:pStyle w:val="aff3"/>
              <w:numPr>
                <w:ilvl w:val="0"/>
                <w:numId w:val="26"/>
              </w:numPr>
              <w:spacing w:after="0"/>
              <w:ind w:leftChars="0"/>
              <w:rPr>
                <w:color w:val="000000"/>
                <w:szCs w:val="28"/>
              </w:rPr>
            </w:pPr>
            <w:r w:rsidRPr="0071543A">
              <w:rPr>
                <w:color w:val="000000"/>
                <w:szCs w:val="28"/>
              </w:rPr>
              <w:t xml:space="preserve">FFS whether a subset of candidate CPE starting position(s) that can be used for PSCCH/PSSCH transmission within a COT is indicated by SCI carrying COT sharing </w:t>
            </w:r>
            <w:proofErr w:type="gramStart"/>
            <w:r w:rsidRPr="0071543A">
              <w:rPr>
                <w:color w:val="000000"/>
                <w:szCs w:val="28"/>
              </w:rPr>
              <w:t>information</w:t>
            </w:r>
            <w:proofErr w:type="gramEnd"/>
          </w:p>
          <w:p w14:paraId="2BDBD288" w14:textId="62B3553A" w:rsidR="0041774B" w:rsidRPr="006D3381" w:rsidRDefault="0041774B" w:rsidP="006D3381">
            <w:pPr>
              <w:pStyle w:val="aff3"/>
              <w:numPr>
                <w:ilvl w:val="0"/>
                <w:numId w:val="26"/>
              </w:numPr>
              <w:spacing w:after="0"/>
              <w:ind w:leftChars="0"/>
              <w:rPr>
                <w:color w:val="000000"/>
                <w:szCs w:val="28"/>
              </w:rPr>
            </w:pPr>
            <w:r w:rsidRPr="0071543A">
              <w:rPr>
                <w:color w:val="000000"/>
                <w:szCs w:val="28"/>
              </w:rPr>
              <w:t>FFS whether default starting position is included in each set</w:t>
            </w:r>
          </w:p>
        </w:tc>
      </w:tr>
    </w:tbl>
    <w:p w14:paraId="70E8178B" w14:textId="4DF56A05" w:rsidR="001A15DC" w:rsidRDefault="00263B95" w:rsidP="001A15DC">
      <w:pPr>
        <w:rPr>
          <w:lang w:val="en-US" w:eastAsia="ja-JP"/>
        </w:rPr>
      </w:pPr>
      <w:r>
        <w:rPr>
          <w:rFonts w:hint="eastAsia"/>
          <w:lang w:val="en-US" w:eastAsia="ja-JP"/>
        </w:rPr>
        <w:lastRenderedPageBreak/>
        <w:t>F</w:t>
      </w:r>
      <w:r>
        <w:rPr>
          <w:lang w:val="en-US" w:eastAsia="ja-JP"/>
        </w:rPr>
        <w:t xml:space="preserve">or </w:t>
      </w:r>
      <w:r w:rsidR="001A15DC">
        <w:rPr>
          <w:rFonts w:hint="eastAsia"/>
          <w:lang w:val="en-US" w:eastAsia="ja-JP"/>
        </w:rPr>
        <w:t>w</w:t>
      </w:r>
      <w:r w:rsidR="001A15DC">
        <w:rPr>
          <w:lang w:val="en-US" w:eastAsia="ja-JP"/>
        </w:rPr>
        <w:t>ithin</w:t>
      </w:r>
      <w:r>
        <w:rPr>
          <w:lang w:val="en-US" w:eastAsia="ja-JP"/>
        </w:rPr>
        <w:t xml:space="preserve"> </w:t>
      </w:r>
      <w:r w:rsidR="00381DB0">
        <w:rPr>
          <w:lang w:val="en-US" w:eastAsia="ja-JP"/>
        </w:rPr>
        <w:t xml:space="preserve">a </w:t>
      </w:r>
      <w:r>
        <w:rPr>
          <w:lang w:val="en-US" w:eastAsia="ja-JP"/>
        </w:rPr>
        <w:t xml:space="preserve">COT, </w:t>
      </w:r>
      <w:r w:rsidR="001A15DC">
        <w:rPr>
          <w:lang w:val="en-US" w:eastAsia="ja-JP"/>
        </w:rPr>
        <w:t>i</w:t>
      </w:r>
      <w:r w:rsidR="001A15DC" w:rsidRPr="001A15DC">
        <w:rPr>
          <w:lang w:val="en-US" w:eastAsia="ja-JP"/>
        </w:rPr>
        <w:t>f FDM is allowed in an RB set, CPE starting position need to be aligned. Therefore, CPE starting position within COT for Type 2 should be</w:t>
      </w:r>
      <w:r w:rsidR="00E648AC">
        <w:rPr>
          <w:lang w:val="en-US" w:eastAsia="ja-JP"/>
        </w:rPr>
        <w:t xml:space="preserve"> (pre-)</w:t>
      </w:r>
      <w:r w:rsidR="001A15DC" w:rsidRPr="001A15DC">
        <w:rPr>
          <w:lang w:val="en-US" w:eastAsia="ja-JP"/>
        </w:rPr>
        <w:t>configured in a resource pool. It is not necessary to be indicated by COT sharing information.</w:t>
      </w:r>
    </w:p>
    <w:p w14:paraId="54E43C39" w14:textId="68662F30" w:rsidR="00041898" w:rsidRPr="006D3381" w:rsidRDefault="00041898" w:rsidP="001A15DC">
      <w:pPr>
        <w:rPr>
          <w:b/>
          <w:bCs/>
          <w:lang w:val="en-US" w:eastAsia="ja-JP"/>
        </w:rPr>
      </w:pPr>
      <w:r w:rsidRPr="0003296B">
        <w:rPr>
          <w:b/>
          <w:bCs/>
          <w:lang w:val="en-US" w:eastAsia="ja-JP"/>
        </w:rPr>
        <w:t xml:space="preserve">Proposal </w:t>
      </w:r>
      <w:r w:rsidR="00E37C45">
        <w:rPr>
          <w:b/>
          <w:bCs/>
          <w:lang w:val="en-US" w:eastAsia="ja-JP"/>
        </w:rPr>
        <w:t>10</w:t>
      </w:r>
      <w:r>
        <w:rPr>
          <w:lang w:val="en-US" w:eastAsia="ja-JP"/>
        </w:rPr>
        <w:t>:</w:t>
      </w:r>
      <w:r w:rsidR="004D065E">
        <w:rPr>
          <w:lang w:val="en-US" w:eastAsia="ja-JP"/>
        </w:rPr>
        <w:t xml:space="preserve"> Type of channel access within COT is</w:t>
      </w:r>
      <w:r>
        <w:rPr>
          <w:lang w:val="en-US" w:eastAsia="ja-JP"/>
        </w:rPr>
        <w:t xml:space="preserve"> </w:t>
      </w:r>
      <w:r w:rsidR="004D065E">
        <w:rPr>
          <w:lang w:val="en-US" w:eastAsia="ja-JP"/>
        </w:rPr>
        <w:t>(pre-)</w:t>
      </w:r>
      <w:r w:rsidR="004D065E" w:rsidRPr="001A15DC">
        <w:rPr>
          <w:lang w:val="en-US" w:eastAsia="ja-JP"/>
        </w:rPr>
        <w:t>configured in a resource pool</w:t>
      </w:r>
      <w:r w:rsidR="004D065E">
        <w:rPr>
          <w:lang w:val="en-US" w:eastAsia="ja-JP"/>
        </w:rPr>
        <w:t>.</w:t>
      </w:r>
    </w:p>
    <w:p w14:paraId="32AC8923" w14:textId="64E87C68" w:rsidR="006605F0" w:rsidRDefault="001A15DC" w:rsidP="006041DF">
      <w:pPr>
        <w:rPr>
          <w:lang w:val="en-US" w:eastAsia="ja-JP"/>
        </w:rPr>
      </w:pPr>
      <w:r w:rsidRPr="001A15DC">
        <w:rPr>
          <w:rFonts w:hint="eastAsia"/>
          <w:lang w:val="en-US" w:eastAsia="ja-JP"/>
        </w:rPr>
        <w:t>For multi-consecutive slots transmission (</w:t>
      </w:r>
      <w:proofErr w:type="spellStart"/>
      <w:r w:rsidRPr="001A15DC">
        <w:rPr>
          <w:rFonts w:hint="eastAsia"/>
          <w:lang w:val="en-US" w:eastAsia="ja-JP"/>
        </w:rPr>
        <w:t>MCSt</w:t>
      </w:r>
      <w:proofErr w:type="spellEnd"/>
      <w:r w:rsidRPr="001A15DC">
        <w:rPr>
          <w:rFonts w:hint="eastAsia"/>
          <w:lang w:val="en-US" w:eastAsia="ja-JP"/>
        </w:rPr>
        <w:t xml:space="preserve">) for the </w:t>
      </w:r>
      <w:r w:rsidR="001F13C3">
        <w:rPr>
          <w:lang w:val="en-US" w:eastAsia="ja-JP"/>
        </w:rPr>
        <w:t xml:space="preserve">COT initiating UE, Type 2A, 2B and 2C channel access </w:t>
      </w:r>
      <w:r w:rsidR="00BF74EC">
        <w:rPr>
          <w:lang w:val="en-US" w:eastAsia="ja-JP"/>
        </w:rPr>
        <w:t xml:space="preserve">can be used and </w:t>
      </w:r>
      <w:r w:rsidR="007D0132">
        <w:rPr>
          <w:lang w:val="en-US" w:eastAsia="ja-JP"/>
        </w:rPr>
        <w:t xml:space="preserve">the </w:t>
      </w:r>
      <w:r w:rsidR="00BF74EC">
        <w:rPr>
          <w:lang w:val="en-US" w:eastAsia="ja-JP"/>
        </w:rPr>
        <w:t>gap does not ex</w:t>
      </w:r>
      <w:r w:rsidR="00E83F7E">
        <w:rPr>
          <w:lang w:val="en-US" w:eastAsia="ja-JP"/>
        </w:rPr>
        <w:t xml:space="preserve">ceed </w:t>
      </w:r>
      <w:r w:rsidR="00E83F7E">
        <w:t>25 µs.</w:t>
      </w:r>
      <w:r w:rsidR="00E83F7E">
        <w:rPr>
          <w:rFonts w:hint="eastAsia"/>
          <w:lang w:val="en-US" w:eastAsia="ja-JP"/>
        </w:rPr>
        <w:t xml:space="preserve"> </w:t>
      </w:r>
      <w:r w:rsidR="00E83F7E">
        <w:rPr>
          <w:lang w:val="en-US" w:eastAsia="ja-JP"/>
        </w:rPr>
        <w:t xml:space="preserve">For the </w:t>
      </w:r>
      <w:r w:rsidRPr="001A15DC">
        <w:rPr>
          <w:rFonts w:hint="eastAsia"/>
          <w:lang w:val="en-US" w:eastAsia="ja-JP"/>
        </w:rPr>
        <w:t xml:space="preserve">responding UE, </w:t>
      </w:r>
      <w:r w:rsidR="00947EB9">
        <w:rPr>
          <w:lang w:val="en-US" w:eastAsia="ja-JP"/>
        </w:rPr>
        <w:t xml:space="preserve">the </w:t>
      </w:r>
      <w:r w:rsidRPr="001A15DC">
        <w:rPr>
          <w:rFonts w:hint="eastAsia"/>
          <w:lang w:val="en-US" w:eastAsia="ja-JP"/>
        </w:rPr>
        <w:t xml:space="preserve">gap between </w:t>
      </w:r>
      <w:r w:rsidR="005246CE">
        <w:rPr>
          <w:lang w:val="en-US" w:eastAsia="ja-JP"/>
        </w:rPr>
        <w:t xml:space="preserve">consecutive slots </w:t>
      </w:r>
      <w:r w:rsidRPr="001A15DC">
        <w:rPr>
          <w:rFonts w:hint="eastAsia"/>
          <w:lang w:val="en-US" w:eastAsia="ja-JP"/>
        </w:rPr>
        <w:t>does not exceed 16 µs in ETSI 301 893.</w:t>
      </w:r>
      <w:r w:rsidR="00C84FE2">
        <w:rPr>
          <w:lang w:val="en-US" w:eastAsia="ja-JP"/>
        </w:rPr>
        <w:t xml:space="preserve"> </w:t>
      </w:r>
      <w:r w:rsidRPr="001A15DC">
        <w:rPr>
          <w:rFonts w:hint="eastAsia"/>
          <w:lang w:val="en-US" w:eastAsia="ja-JP"/>
        </w:rPr>
        <w:t>Type 2A is not used for consecutive slots for the responding UE</w:t>
      </w:r>
      <w:r w:rsidR="00E74200">
        <w:rPr>
          <w:lang w:val="en-US" w:eastAsia="ja-JP"/>
        </w:rPr>
        <w:t xml:space="preserve"> as shown in</w:t>
      </w:r>
      <w:r w:rsidR="006A6DBF">
        <w:rPr>
          <w:lang w:val="en-US" w:eastAsia="ja-JP"/>
        </w:rPr>
        <w:t xml:space="preserve"> </w:t>
      </w:r>
      <w:r w:rsidR="006A6DBF">
        <w:rPr>
          <w:lang w:val="en-US" w:eastAsia="ja-JP"/>
        </w:rPr>
        <w:fldChar w:fldCharType="begin"/>
      </w:r>
      <w:r w:rsidR="006A6DBF">
        <w:rPr>
          <w:lang w:val="en-US" w:eastAsia="ja-JP"/>
        </w:rPr>
        <w:instrText xml:space="preserve"> REF _Ref142483734 \h </w:instrText>
      </w:r>
      <w:r w:rsidR="006A6DBF">
        <w:rPr>
          <w:lang w:val="en-US" w:eastAsia="ja-JP"/>
        </w:rPr>
      </w:r>
      <w:r w:rsidR="006A6DBF">
        <w:rPr>
          <w:lang w:val="en-US" w:eastAsia="ja-JP"/>
        </w:rPr>
        <w:fldChar w:fldCharType="separate"/>
      </w:r>
      <w:r w:rsidR="00C707A3">
        <w:t xml:space="preserve">Figure </w:t>
      </w:r>
      <w:r w:rsidR="00C707A3">
        <w:rPr>
          <w:noProof/>
        </w:rPr>
        <w:t>4</w:t>
      </w:r>
      <w:r w:rsidR="006A6DBF">
        <w:rPr>
          <w:lang w:val="en-US" w:eastAsia="ja-JP"/>
        </w:rPr>
        <w:fldChar w:fldCharType="end"/>
      </w:r>
      <w:r w:rsidR="00E74200">
        <w:rPr>
          <w:lang w:val="en-US" w:eastAsia="ja-JP"/>
        </w:rPr>
        <w:t xml:space="preserve"> </w:t>
      </w:r>
      <w:r w:rsidR="00C84FE2">
        <w:rPr>
          <w:lang w:val="en-US" w:eastAsia="ja-JP"/>
        </w:rPr>
        <w:t>.</w:t>
      </w:r>
    </w:p>
    <w:tbl>
      <w:tblPr>
        <w:tblStyle w:val="afb"/>
        <w:tblW w:w="0" w:type="auto"/>
        <w:tblLook w:val="04A0" w:firstRow="1" w:lastRow="0" w:firstColumn="1" w:lastColumn="0" w:noHBand="0" w:noVBand="1"/>
      </w:tblPr>
      <w:tblGrid>
        <w:gridCol w:w="9630"/>
      </w:tblGrid>
      <w:tr w:rsidR="00EF1D16" w14:paraId="6170B015" w14:textId="77777777" w:rsidTr="00EF1D16">
        <w:tc>
          <w:tcPr>
            <w:tcW w:w="0" w:type="auto"/>
          </w:tcPr>
          <w:p w14:paraId="6259D591" w14:textId="77777777" w:rsidR="00EF1D16" w:rsidRDefault="00EF1D16" w:rsidP="006041DF">
            <w:r>
              <w:t>The Channel Access Engine can have multiple transmissions without performing an additional CCA on this Operating Channel providing the gap in between such transmissions does not exceed 16 µs. Otherwise, if this gap exceeds 16 µs and does not exceed 25 µs, the Initiating Device may continue transmissions provided that no energy was detected with a level above the ED threshold defined in clause 4.2.7.3.2.5 for a duration of one Observation Slot</w:t>
            </w:r>
          </w:p>
          <w:p w14:paraId="35FA613A" w14:textId="57162E8C" w:rsidR="00EF1D16" w:rsidRDefault="00EF1D16" w:rsidP="006041DF">
            <w:pPr>
              <w:rPr>
                <w:lang w:val="en-US" w:eastAsia="ja-JP"/>
              </w:rPr>
            </w:pPr>
            <w:r>
              <w:t xml:space="preserve">The Responding Device may perform transmissions on the current Operating Channel for the remaining Channel Occupancy Time. The Responding Device may have multiple transmissions on this Operating Channel provided that the gap in between such transmissions does not exceed 16 µs. When the transmissions by the Responding Device are </w:t>
            </w:r>
            <w:proofErr w:type="gramStart"/>
            <w:r>
              <w:t>completed</w:t>
            </w:r>
            <w:proofErr w:type="gramEnd"/>
            <w:r>
              <w:t xml:space="preserve"> the Responding Device shall proceed with step 3).</w:t>
            </w:r>
          </w:p>
        </w:tc>
      </w:tr>
    </w:tbl>
    <w:p w14:paraId="384E1400" w14:textId="77777777" w:rsidR="00EF1D16" w:rsidRDefault="00EF1D16" w:rsidP="006041DF">
      <w:pPr>
        <w:rPr>
          <w:lang w:val="en-US" w:eastAsia="ja-JP"/>
        </w:rPr>
      </w:pPr>
    </w:p>
    <w:p w14:paraId="169A4335" w14:textId="72F11624" w:rsidR="00E74200" w:rsidRDefault="00E35D9F" w:rsidP="006D3381">
      <w:pPr>
        <w:jc w:val="center"/>
        <w:rPr>
          <w:lang w:val="en-US" w:eastAsia="ja-JP"/>
        </w:rPr>
      </w:pPr>
      <w:r w:rsidRPr="00E35D9F">
        <w:rPr>
          <w:noProof/>
        </w:rPr>
        <w:drawing>
          <wp:inline distT="0" distB="0" distL="0" distR="0" wp14:anchorId="4CFD0038" wp14:editId="2BBA6E90">
            <wp:extent cx="4626142" cy="1499177"/>
            <wp:effectExtent l="0" t="0" r="317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30291" cy="1500522"/>
                    </a:xfrm>
                    <a:prstGeom prst="rect">
                      <a:avLst/>
                    </a:prstGeom>
                    <a:noFill/>
                    <a:ln>
                      <a:noFill/>
                    </a:ln>
                  </pic:spPr>
                </pic:pic>
              </a:graphicData>
            </a:graphic>
          </wp:inline>
        </w:drawing>
      </w:r>
    </w:p>
    <w:p w14:paraId="1BBF1A14" w14:textId="7FC78031" w:rsidR="00E74200" w:rsidRDefault="00E74200" w:rsidP="00E74200">
      <w:pPr>
        <w:pStyle w:val="ac"/>
        <w:jc w:val="center"/>
      </w:pPr>
      <w:bookmarkStart w:id="5" w:name="_Ref142483734"/>
      <w:r>
        <w:t xml:space="preserve">Figure </w:t>
      </w:r>
      <w:r>
        <w:fldChar w:fldCharType="begin"/>
      </w:r>
      <w:r>
        <w:instrText xml:space="preserve"> SEQ Figure \* ARABIC </w:instrText>
      </w:r>
      <w:r>
        <w:fldChar w:fldCharType="separate"/>
      </w:r>
      <w:r w:rsidR="00C707A3">
        <w:rPr>
          <w:noProof/>
        </w:rPr>
        <w:t>4</w:t>
      </w:r>
      <w:r>
        <w:fldChar w:fldCharType="end"/>
      </w:r>
      <w:bookmarkEnd w:id="5"/>
      <w:r>
        <w:t xml:space="preserve"> </w:t>
      </w:r>
      <w:r w:rsidR="006A6DBF">
        <w:t xml:space="preserve">Type 2 channel access </w:t>
      </w:r>
      <w:r w:rsidR="007D7946">
        <w:t>w</w:t>
      </w:r>
      <w:r>
        <w:t>ithin COT</w:t>
      </w:r>
    </w:p>
    <w:p w14:paraId="0F5D7CFC" w14:textId="77777777" w:rsidR="00E74200" w:rsidRDefault="00E74200" w:rsidP="006041DF">
      <w:pPr>
        <w:rPr>
          <w:lang w:val="en-US" w:eastAsia="ja-JP"/>
        </w:rPr>
      </w:pPr>
    </w:p>
    <w:p w14:paraId="01AE09B0" w14:textId="7B59BF9C" w:rsidR="000F5EA6" w:rsidRDefault="000F5EA6" w:rsidP="006041DF">
      <w:pPr>
        <w:rPr>
          <w:lang w:val="en-US" w:eastAsia="ja-JP"/>
        </w:rPr>
      </w:pPr>
      <w:r>
        <w:rPr>
          <w:rFonts w:hint="eastAsia"/>
          <w:lang w:val="en-US" w:eastAsia="ja-JP"/>
        </w:rPr>
        <w:t>F</w:t>
      </w:r>
      <w:r>
        <w:rPr>
          <w:lang w:val="en-US" w:eastAsia="ja-JP"/>
        </w:rPr>
        <w:t>ollowing was working assumption in RAN1#113.</w:t>
      </w:r>
    </w:p>
    <w:tbl>
      <w:tblPr>
        <w:tblStyle w:val="afb"/>
        <w:tblW w:w="0" w:type="auto"/>
        <w:tblLook w:val="04A0" w:firstRow="1" w:lastRow="0" w:firstColumn="1" w:lastColumn="0" w:noHBand="0" w:noVBand="1"/>
      </w:tblPr>
      <w:tblGrid>
        <w:gridCol w:w="9630"/>
      </w:tblGrid>
      <w:tr w:rsidR="0077198B" w14:paraId="489C3BBA" w14:textId="77777777" w:rsidTr="0077198B">
        <w:tc>
          <w:tcPr>
            <w:tcW w:w="9630" w:type="dxa"/>
          </w:tcPr>
          <w:p w14:paraId="749BB69B" w14:textId="77777777" w:rsidR="0077198B" w:rsidRPr="0029467E" w:rsidRDefault="0077198B" w:rsidP="0077198B">
            <w:pPr>
              <w:autoSpaceDE w:val="0"/>
              <w:autoSpaceDN w:val="0"/>
              <w:jc w:val="both"/>
              <w:rPr>
                <w:color w:val="000000"/>
              </w:rPr>
            </w:pPr>
            <w:r w:rsidRPr="0029467E">
              <w:rPr>
                <w:b/>
                <w:bCs/>
                <w:color w:val="000000"/>
                <w:highlight w:val="darkYellow"/>
              </w:rPr>
              <w:t>Working assumption</w:t>
            </w:r>
          </w:p>
          <w:p w14:paraId="14B95691" w14:textId="77777777" w:rsidR="0077198B" w:rsidRPr="0029467E" w:rsidRDefault="0077198B" w:rsidP="0077198B">
            <w:pPr>
              <w:pStyle w:val="aff3"/>
              <w:ind w:leftChars="0" w:left="0"/>
              <w:jc w:val="both"/>
              <w:rPr>
                <w:lang w:val="en-US"/>
              </w:rPr>
            </w:pPr>
            <w:r w:rsidRPr="0029467E">
              <w:t xml:space="preserve">For the case where a COT initiating UE uses Type 1 channel access procedure to initiate a SL transmission, </w:t>
            </w:r>
          </w:p>
          <w:p w14:paraId="253AAEB3" w14:textId="77777777" w:rsidR="0077198B" w:rsidRPr="0029467E" w:rsidRDefault="0077198B" w:rsidP="0077198B">
            <w:pPr>
              <w:pStyle w:val="aff3"/>
              <w:numPr>
                <w:ilvl w:val="0"/>
                <w:numId w:val="11"/>
              </w:numPr>
              <w:spacing w:after="0"/>
              <w:ind w:leftChars="0"/>
              <w:jc w:val="both"/>
              <w:rPr>
                <w:lang w:val="en-US"/>
              </w:rPr>
            </w:pPr>
            <w:proofErr w:type="spellStart"/>
            <w:r w:rsidRPr="0029467E">
              <w:t>i</w:t>
            </w:r>
            <w:proofErr w:type="spellEnd"/>
            <w:r w:rsidRPr="0029467E">
              <w:rPr>
                <w:lang w:val="en-US"/>
              </w:rPr>
              <w:t>t is supported that the COT initiating UE can transmit transmission(s) within the same channel occupancy that follows a COT responding UE’s SL transmission(s) according to the channel access procedures.</w:t>
            </w:r>
          </w:p>
          <w:p w14:paraId="574CE171" w14:textId="77777777" w:rsidR="0077198B" w:rsidRPr="0029467E" w:rsidRDefault="0077198B" w:rsidP="0077198B">
            <w:pPr>
              <w:pStyle w:val="aff3"/>
              <w:numPr>
                <w:ilvl w:val="1"/>
                <w:numId w:val="11"/>
              </w:numPr>
              <w:spacing w:after="0"/>
              <w:ind w:leftChars="0"/>
              <w:jc w:val="both"/>
              <w:rPr>
                <w:lang w:val="en-US"/>
              </w:rPr>
            </w:pPr>
            <w:r w:rsidRPr="0029467E">
              <w:rPr>
                <w:lang w:val="en-US"/>
              </w:rPr>
              <w:t>FFS details of the SL transmission(s) from responding UE</w:t>
            </w:r>
          </w:p>
          <w:p w14:paraId="3B7192C7" w14:textId="77777777" w:rsidR="0077198B" w:rsidRPr="0029467E" w:rsidRDefault="0077198B" w:rsidP="0077198B">
            <w:pPr>
              <w:pStyle w:val="aff3"/>
              <w:numPr>
                <w:ilvl w:val="1"/>
                <w:numId w:val="11"/>
              </w:numPr>
              <w:spacing w:after="0"/>
              <w:ind w:leftChars="0"/>
              <w:jc w:val="both"/>
              <w:rPr>
                <w:lang w:val="en-US"/>
              </w:rPr>
            </w:pPr>
            <w:r w:rsidRPr="0029467E">
              <w:rPr>
                <w:lang w:val="en-US"/>
              </w:rPr>
              <w:t xml:space="preserve">FFS whether the above should be based on NR-U DL-UL-UL (Clause 4.2.1.0.3 of TS37.213) or DL-UL-DL (Clause 4.1.3 of TS37.213) COT sharing principle and its corresponding transmission gap </w:t>
            </w:r>
            <w:proofErr w:type="gramStart"/>
            <w:r w:rsidRPr="0029467E">
              <w:rPr>
                <w:lang w:val="en-US"/>
              </w:rPr>
              <w:t>requirements</w:t>
            </w:r>
            <w:proofErr w:type="gramEnd"/>
          </w:p>
          <w:p w14:paraId="6452693D" w14:textId="35206E8D" w:rsidR="0077198B" w:rsidRPr="00EB1D1B" w:rsidRDefault="0077198B" w:rsidP="006041DF">
            <w:pPr>
              <w:pStyle w:val="aff3"/>
              <w:numPr>
                <w:ilvl w:val="1"/>
                <w:numId w:val="11"/>
              </w:numPr>
              <w:spacing w:after="0"/>
              <w:ind w:leftChars="0"/>
              <w:jc w:val="both"/>
              <w:rPr>
                <w:lang w:val="en-US"/>
              </w:rPr>
            </w:pPr>
            <w:r w:rsidRPr="0029467E">
              <w:rPr>
                <w:lang w:val="en-US"/>
              </w:rPr>
              <w:t>FFS any other condition and restriction</w:t>
            </w:r>
          </w:p>
        </w:tc>
      </w:tr>
    </w:tbl>
    <w:p w14:paraId="5A5FE994" w14:textId="77777777" w:rsidR="0077198B" w:rsidRDefault="0077198B" w:rsidP="006041DF">
      <w:pPr>
        <w:rPr>
          <w:lang w:val="en-US" w:eastAsia="ja-JP"/>
        </w:rPr>
      </w:pPr>
    </w:p>
    <w:p w14:paraId="58BD0093" w14:textId="0184DF8F" w:rsidR="00BF73E2" w:rsidRDefault="00D10E4A" w:rsidP="006041DF">
      <w:pPr>
        <w:rPr>
          <w:lang w:val="en-US" w:eastAsia="ja-JP"/>
        </w:rPr>
      </w:pPr>
      <w:r w:rsidRPr="00D10E4A">
        <w:rPr>
          <w:lang w:val="en-US" w:eastAsia="ja-JP"/>
        </w:rPr>
        <w:t xml:space="preserve">As for whether the UE can </w:t>
      </w:r>
      <w:r w:rsidR="00944BBC" w:rsidRPr="00D10E4A">
        <w:rPr>
          <w:lang w:val="en-US" w:eastAsia="ja-JP"/>
        </w:rPr>
        <w:t>come back</w:t>
      </w:r>
      <w:r w:rsidRPr="00D10E4A">
        <w:rPr>
          <w:lang w:val="en-US" w:eastAsia="ja-JP"/>
        </w:rPr>
        <w:t xml:space="preserve"> to COT with Type 2 channel access, the comeback behaviour </w:t>
      </w:r>
      <w:r w:rsidR="00335C71">
        <w:rPr>
          <w:lang w:val="en-US" w:eastAsia="ja-JP"/>
        </w:rPr>
        <w:t>can</w:t>
      </w:r>
      <w:r w:rsidRPr="00D10E4A">
        <w:rPr>
          <w:lang w:val="en-US" w:eastAsia="ja-JP"/>
        </w:rPr>
        <w:t xml:space="preserve"> improve resource utilization</w:t>
      </w:r>
      <w:r w:rsidR="00944BBC">
        <w:rPr>
          <w:lang w:val="en-US" w:eastAsia="ja-JP"/>
        </w:rPr>
        <w:t xml:space="preserve"> when </w:t>
      </w:r>
      <w:r w:rsidR="00944BBC">
        <w:rPr>
          <w:rFonts w:hint="eastAsia"/>
          <w:lang w:val="en-US" w:eastAsia="ja-JP"/>
        </w:rPr>
        <w:t>a</w:t>
      </w:r>
      <w:r w:rsidR="00944BBC">
        <w:rPr>
          <w:lang w:val="en-US" w:eastAsia="ja-JP"/>
        </w:rPr>
        <w:t xml:space="preserve"> UE reserves multiple slots in the COT</w:t>
      </w:r>
      <w:r w:rsidRPr="00D10E4A">
        <w:rPr>
          <w:lang w:val="en-US" w:eastAsia="ja-JP"/>
        </w:rPr>
        <w:t>. We support come back for both COT initiating UE and responding UE.</w:t>
      </w:r>
      <w:r w:rsidR="00FB29DB">
        <w:rPr>
          <w:rFonts w:hint="eastAsia"/>
          <w:lang w:val="en-US" w:eastAsia="ja-JP"/>
        </w:rPr>
        <w:t xml:space="preserve"> </w:t>
      </w:r>
      <w:r w:rsidRPr="00D10E4A">
        <w:rPr>
          <w:lang w:val="en-US" w:eastAsia="ja-JP"/>
        </w:rPr>
        <w:t xml:space="preserve">For COT initiating UE, DL-UL-DL based COT sharing </w:t>
      </w:r>
      <w:r w:rsidR="00FB29DB">
        <w:rPr>
          <w:lang w:val="en-US" w:eastAsia="ja-JP"/>
        </w:rPr>
        <w:t>can be</w:t>
      </w:r>
      <w:r w:rsidRPr="00D10E4A">
        <w:rPr>
          <w:lang w:val="en-US" w:eastAsia="ja-JP"/>
        </w:rPr>
        <w:t xml:space="preserve"> used. </w:t>
      </w:r>
      <w:r w:rsidR="00FB29DB">
        <w:rPr>
          <w:lang w:val="en-US" w:eastAsia="ja-JP"/>
        </w:rPr>
        <w:t>For COT initiating UE, t</w:t>
      </w:r>
      <w:r w:rsidRPr="00D10E4A">
        <w:rPr>
          <w:lang w:val="en-US" w:eastAsia="ja-JP"/>
        </w:rPr>
        <w:t>he gap does not exceed 25us. The COT initiating UE need</w:t>
      </w:r>
      <w:r w:rsidR="00587708">
        <w:rPr>
          <w:lang w:val="en-US" w:eastAsia="ja-JP"/>
        </w:rPr>
        <w:t>s</w:t>
      </w:r>
      <w:r w:rsidRPr="00D10E4A">
        <w:rPr>
          <w:lang w:val="en-US" w:eastAsia="ja-JP"/>
        </w:rPr>
        <w:t xml:space="preserve"> to know the resource reservation by responding UE from </w:t>
      </w:r>
      <w:r w:rsidR="00335C71">
        <w:rPr>
          <w:lang w:val="en-US" w:eastAsia="ja-JP"/>
        </w:rPr>
        <w:t>R</w:t>
      </w:r>
      <w:r w:rsidRPr="00D10E4A">
        <w:rPr>
          <w:lang w:val="en-US" w:eastAsia="ja-JP"/>
        </w:rPr>
        <w:t xml:space="preserve">el.16/17 resource allocation behaviour. </w:t>
      </w:r>
    </w:p>
    <w:p w14:paraId="1833E48F" w14:textId="30BA410C" w:rsidR="00812BAB" w:rsidRDefault="00293EE5" w:rsidP="006041DF">
      <w:pPr>
        <w:rPr>
          <w:lang w:val="en-US" w:eastAsia="ja-JP"/>
        </w:rPr>
      </w:pPr>
      <w:r w:rsidRPr="000777ED">
        <w:rPr>
          <w:rFonts w:hint="eastAsia"/>
          <w:b/>
          <w:bCs/>
          <w:lang w:val="en-US" w:eastAsia="ja-JP"/>
        </w:rPr>
        <w:lastRenderedPageBreak/>
        <w:t>P</w:t>
      </w:r>
      <w:r w:rsidRPr="000777ED">
        <w:rPr>
          <w:b/>
          <w:bCs/>
          <w:lang w:val="en-US" w:eastAsia="ja-JP"/>
        </w:rPr>
        <w:t xml:space="preserve">roposal </w:t>
      </w:r>
      <w:r w:rsidR="00E37C45">
        <w:rPr>
          <w:b/>
          <w:bCs/>
          <w:lang w:val="en-US" w:eastAsia="ja-JP"/>
        </w:rPr>
        <w:t>11</w:t>
      </w:r>
      <w:r w:rsidRPr="000777ED">
        <w:rPr>
          <w:b/>
          <w:bCs/>
          <w:lang w:val="en-US" w:eastAsia="ja-JP"/>
        </w:rPr>
        <w:t>:</w:t>
      </w:r>
      <w:r>
        <w:rPr>
          <w:b/>
          <w:bCs/>
          <w:lang w:val="en-US" w:eastAsia="ja-JP"/>
        </w:rPr>
        <w:t xml:space="preserve"> </w:t>
      </w:r>
      <w:r w:rsidR="009A4DB8" w:rsidRPr="00B24073">
        <w:rPr>
          <w:lang w:val="en-US" w:eastAsia="ja-JP"/>
        </w:rPr>
        <w:t>F</w:t>
      </w:r>
      <w:r w:rsidR="009A4DB8" w:rsidRPr="00C230B7">
        <w:t xml:space="preserve">or </w:t>
      </w:r>
      <w:r w:rsidR="009A4DB8" w:rsidRPr="00AA415E">
        <w:rPr>
          <w:lang w:val="en-US" w:eastAsia="ja-JP"/>
        </w:rPr>
        <w:t>responding UE</w:t>
      </w:r>
      <w:r w:rsidR="009A4DB8">
        <w:rPr>
          <w:lang w:val="en-US" w:eastAsia="ja-JP"/>
        </w:rPr>
        <w:t xml:space="preserve">, </w:t>
      </w:r>
      <w:r w:rsidR="009A4DB8" w:rsidRPr="00AA415E">
        <w:rPr>
          <w:lang w:val="en-US" w:eastAsia="ja-JP"/>
        </w:rPr>
        <w:t xml:space="preserve">gap ≤ 16μs </w:t>
      </w:r>
      <w:r w:rsidR="00037C40">
        <w:rPr>
          <w:lang w:val="en-US" w:eastAsia="ja-JP"/>
        </w:rPr>
        <w:t xml:space="preserve">with Type 2B or Type 2C channel access </w:t>
      </w:r>
      <w:r w:rsidR="009A4DB8" w:rsidRPr="00AA415E">
        <w:rPr>
          <w:lang w:val="en-US" w:eastAsia="ja-JP"/>
        </w:rPr>
        <w:t>should be used</w:t>
      </w:r>
      <w:r w:rsidR="00BD489E">
        <w:rPr>
          <w:rFonts w:hint="eastAsia"/>
          <w:lang w:val="en-US" w:eastAsia="ja-JP"/>
        </w:rPr>
        <w:t>,</w:t>
      </w:r>
      <w:r w:rsidR="009A4DB8">
        <w:rPr>
          <w:lang w:val="en-US" w:eastAsia="ja-JP"/>
        </w:rPr>
        <w:t xml:space="preserve"> and</w:t>
      </w:r>
      <w:r w:rsidR="009A4DB8" w:rsidRPr="00AA415E">
        <w:rPr>
          <w:lang w:val="en-US" w:eastAsia="ja-JP"/>
        </w:rPr>
        <w:t xml:space="preserve"> Type 2A </w:t>
      </w:r>
      <w:r w:rsidR="00037C40">
        <w:rPr>
          <w:lang w:val="en-US" w:eastAsia="ja-JP"/>
        </w:rPr>
        <w:t xml:space="preserve">channel access </w:t>
      </w:r>
      <w:r w:rsidR="009A4DB8" w:rsidRPr="00AA415E">
        <w:rPr>
          <w:lang w:val="en-US" w:eastAsia="ja-JP"/>
        </w:rPr>
        <w:t>is not</w:t>
      </w:r>
      <w:r w:rsidR="00037C40">
        <w:rPr>
          <w:lang w:val="en-US" w:eastAsia="ja-JP"/>
        </w:rPr>
        <w:t xml:space="preserve"> allowed</w:t>
      </w:r>
      <w:r w:rsidR="009A4DB8" w:rsidRPr="00AA415E">
        <w:rPr>
          <w:lang w:val="en-US" w:eastAsia="ja-JP"/>
        </w:rPr>
        <w:t xml:space="preserve"> for consecutive slots</w:t>
      </w:r>
      <w:r w:rsidR="009A4DB8">
        <w:rPr>
          <w:lang w:val="en-US" w:eastAsia="ja-JP"/>
        </w:rPr>
        <w:t xml:space="preserve">. </w:t>
      </w:r>
      <w:r w:rsidR="009A4DB8" w:rsidRPr="00251D05">
        <w:rPr>
          <w:szCs w:val="22"/>
          <w:lang w:eastAsia="ko-KR"/>
        </w:rPr>
        <w:t>CPE starting candidate positions</w:t>
      </w:r>
      <w:r w:rsidR="009A4DB8">
        <w:rPr>
          <w:szCs w:val="22"/>
          <w:lang w:eastAsia="ko-KR"/>
        </w:rPr>
        <w:t xml:space="preserve"> should be selected with </w:t>
      </w:r>
      <w:r w:rsidR="009A4DB8" w:rsidRPr="00AA415E">
        <w:rPr>
          <w:lang w:val="en-US" w:eastAsia="ja-JP"/>
        </w:rPr>
        <w:t>gap ≤ 16μs</w:t>
      </w:r>
      <w:r w:rsidR="004747FC">
        <w:rPr>
          <w:lang w:val="en-US" w:eastAsia="ja-JP"/>
        </w:rPr>
        <w:t xml:space="preserve"> for the consecutive slots</w:t>
      </w:r>
      <w:r w:rsidR="009A4DB8">
        <w:rPr>
          <w:lang w:val="en-US" w:eastAsia="ja-JP"/>
        </w:rPr>
        <w:t>.</w:t>
      </w:r>
    </w:p>
    <w:p w14:paraId="5287713B" w14:textId="29D8D4CC" w:rsidR="00B60A07" w:rsidRDefault="00B60A07" w:rsidP="006041DF">
      <w:pPr>
        <w:rPr>
          <w:lang w:val="en-US" w:eastAsia="ja-JP"/>
        </w:rPr>
      </w:pPr>
      <w:r w:rsidRPr="000777ED">
        <w:rPr>
          <w:rFonts w:hint="eastAsia"/>
          <w:b/>
          <w:bCs/>
          <w:lang w:val="en-US" w:eastAsia="ja-JP"/>
        </w:rPr>
        <w:t>P</w:t>
      </w:r>
      <w:r w:rsidRPr="000777ED">
        <w:rPr>
          <w:b/>
          <w:bCs/>
          <w:lang w:val="en-US" w:eastAsia="ja-JP"/>
        </w:rPr>
        <w:t xml:space="preserve">roposal </w:t>
      </w:r>
      <w:r w:rsidR="006F6B22">
        <w:rPr>
          <w:b/>
          <w:bCs/>
          <w:lang w:val="en-US" w:eastAsia="ja-JP"/>
        </w:rPr>
        <w:t>1</w:t>
      </w:r>
      <w:r w:rsidR="00E37C45">
        <w:rPr>
          <w:b/>
          <w:bCs/>
          <w:lang w:val="en-US" w:eastAsia="ja-JP"/>
        </w:rPr>
        <w:t>2</w:t>
      </w:r>
      <w:r w:rsidRPr="000777ED">
        <w:rPr>
          <w:b/>
          <w:bCs/>
          <w:lang w:val="en-US" w:eastAsia="ja-JP"/>
        </w:rPr>
        <w:t>:</w:t>
      </w:r>
      <w:r w:rsidR="00001EBF">
        <w:rPr>
          <w:b/>
          <w:bCs/>
          <w:lang w:val="en-US" w:eastAsia="ja-JP"/>
        </w:rPr>
        <w:t xml:space="preserve"> </w:t>
      </w:r>
      <w:r w:rsidR="00001EBF">
        <w:rPr>
          <w:lang w:val="en-US" w:eastAsia="ja-JP"/>
        </w:rPr>
        <w:t xml:space="preserve">Any </w:t>
      </w:r>
      <w:r w:rsidRPr="0087183D">
        <w:rPr>
          <w:lang w:val="en-US" w:eastAsia="ja-JP"/>
        </w:rPr>
        <w:t>UE can come back to COT with Type 2 channel access</w:t>
      </w:r>
      <w:r w:rsidR="00001EBF">
        <w:rPr>
          <w:lang w:val="en-US" w:eastAsia="ja-JP"/>
        </w:rPr>
        <w:t>.</w:t>
      </w:r>
      <w:r w:rsidR="003C7707">
        <w:rPr>
          <w:lang w:val="en-US" w:eastAsia="ja-JP"/>
        </w:rPr>
        <w:t xml:space="preserve"> </w:t>
      </w:r>
      <w:r w:rsidR="007414A4">
        <w:rPr>
          <w:lang w:val="en-US" w:eastAsia="ja-JP"/>
        </w:rPr>
        <w:t xml:space="preserve">For COT initiating UE, </w:t>
      </w:r>
      <w:r w:rsidR="007B3A42" w:rsidRPr="00D10E4A">
        <w:rPr>
          <w:lang w:val="en-US" w:eastAsia="ja-JP"/>
        </w:rPr>
        <w:t>DL-UL-DL based COT sharing</w:t>
      </w:r>
      <w:r w:rsidR="007B3A42">
        <w:rPr>
          <w:lang w:val="en-US" w:eastAsia="ja-JP"/>
        </w:rPr>
        <w:t xml:space="preserve"> with gap </w:t>
      </w:r>
      <w:r w:rsidR="008E77D6">
        <w:rPr>
          <w:lang w:val="en-US" w:eastAsia="ja-JP"/>
        </w:rPr>
        <w:t>does not ex</w:t>
      </w:r>
      <w:r w:rsidR="003C24CB">
        <w:rPr>
          <w:lang w:val="en-US" w:eastAsia="ja-JP"/>
        </w:rPr>
        <w:t>ceed 25us is used.</w:t>
      </w:r>
    </w:p>
    <w:p w14:paraId="40A71AED" w14:textId="6A101505" w:rsidR="00102A98" w:rsidRDefault="00102A98" w:rsidP="00AD73D1">
      <w:pPr>
        <w:rPr>
          <w:lang w:val="en-US" w:eastAsia="ja-JP"/>
        </w:rPr>
      </w:pPr>
    </w:p>
    <w:p w14:paraId="3DAA48A0" w14:textId="14EA9168" w:rsidR="00E57B1D" w:rsidRDefault="00405053" w:rsidP="00E57B1D">
      <w:pPr>
        <w:pStyle w:val="2"/>
      </w:pPr>
      <w:r w:rsidRPr="00405053">
        <w:t>Multi-consecutive slots transmission (</w:t>
      </w:r>
      <w:proofErr w:type="spellStart"/>
      <w:r w:rsidRPr="00405053">
        <w:t>MCSt</w:t>
      </w:r>
      <w:proofErr w:type="spellEnd"/>
      <w:r w:rsidRPr="00405053">
        <w:t>)</w:t>
      </w:r>
    </w:p>
    <w:p w14:paraId="596C2E6C" w14:textId="42B0230E" w:rsidR="00FD6EC4" w:rsidRPr="000B351A" w:rsidRDefault="008C0501" w:rsidP="000B351A">
      <w:pPr>
        <w:rPr>
          <w:lang w:val="en-US" w:eastAsia="ja-JP"/>
        </w:rPr>
      </w:pPr>
      <w:r>
        <w:rPr>
          <w:lang w:val="en-US" w:eastAsia="ja-JP"/>
        </w:rPr>
        <w:t>Following was agreed</w:t>
      </w:r>
      <w:r w:rsidR="00BD39DB">
        <w:rPr>
          <w:lang w:val="en-US" w:eastAsia="ja-JP"/>
        </w:rPr>
        <w:t xml:space="preserve"> in RAN1#112bis-e</w:t>
      </w:r>
      <w:r w:rsidR="00232C4D">
        <w:rPr>
          <w:lang w:val="en-US" w:eastAsia="ja-JP"/>
        </w:rPr>
        <w:t>.</w:t>
      </w:r>
      <w:r>
        <w:rPr>
          <w:lang w:val="en-US" w:eastAsia="ja-JP"/>
        </w:rPr>
        <w:t xml:space="preserve"> </w:t>
      </w:r>
    </w:p>
    <w:tbl>
      <w:tblPr>
        <w:tblStyle w:val="afb"/>
        <w:tblW w:w="0" w:type="auto"/>
        <w:tblLook w:val="04A0" w:firstRow="1" w:lastRow="0" w:firstColumn="1" w:lastColumn="0" w:noHBand="0" w:noVBand="1"/>
      </w:tblPr>
      <w:tblGrid>
        <w:gridCol w:w="9630"/>
      </w:tblGrid>
      <w:tr w:rsidR="00F60F89" w14:paraId="657EEE29" w14:textId="77777777" w:rsidTr="00F60F89">
        <w:tc>
          <w:tcPr>
            <w:tcW w:w="9630" w:type="dxa"/>
          </w:tcPr>
          <w:p w14:paraId="4E65CDC3" w14:textId="77777777" w:rsidR="00FD6EC4" w:rsidRPr="00232C4D" w:rsidRDefault="00FD6EC4" w:rsidP="00FD6EC4">
            <w:pPr>
              <w:rPr>
                <w:b/>
                <w:lang w:val="en-US" w:eastAsia="x-none"/>
              </w:rPr>
            </w:pPr>
            <w:r w:rsidRPr="00232C4D">
              <w:rPr>
                <w:b/>
                <w:highlight w:val="green"/>
                <w:lang w:val="en-US" w:eastAsia="x-none"/>
              </w:rPr>
              <w:t>Agreement</w:t>
            </w:r>
          </w:p>
          <w:p w14:paraId="32939BDD" w14:textId="77777777" w:rsidR="00FD6EC4" w:rsidRPr="00B24073" w:rsidRDefault="00FD6EC4" w:rsidP="00FD6EC4">
            <w:pPr>
              <w:spacing w:after="120"/>
              <w:rPr>
                <w:bCs/>
              </w:rPr>
            </w:pPr>
            <w:r w:rsidRPr="00B24073">
              <w:rPr>
                <w:bCs/>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2"/>
            </w:tblGrid>
            <w:tr w:rsidR="00FD6EC4" w:rsidRPr="00232C4D" w14:paraId="4622F9E8" w14:textId="77777777" w:rsidTr="00443D5B">
              <w:tc>
                <w:tcPr>
                  <w:tcW w:w="9239" w:type="dxa"/>
                  <w:shd w:val="clear" w:color="auto" w:fill="auto"/>
                </w:tcPr>
                <w:p w14:paraId="63CF47F2" w14:textId="77777777" w:rsidR="00FD6EC4" w:rsidRPr="00B24073" w:rsidRDefault="00FD6EC4" w:rsidP="00FD6EC4">
                  <w:r w:rsidRPr="00B24073">
                    <w:t xml:space="preserve">RAN1 has discussed the following approaches to implement/achieve </w:t>
                  </w:r>
                  <w:proofErr w:type="spellStart"/>
                  <w:r w:rsidRPr="00B24073">
                    <w:t>MCSt</w:t>
                  </w:r>
                  <w:proofErr w:type="spellEnd"/>
                  <w:r w:rsidRPr="00B24073">
                    <w:t xml:space="preserve"> for SL-U communication. RAN1 would like to seek RAN2’s opinion on the following questions.</w:t>
                  </w:r>
                </w:p>
                <w:p w14:paraId="220806E0" w14:textId="77777777" w:rsidR="00FD6EC4" w:rsidRPr="00B24073" w:rsidRDefault="00FD6EC4" w:rsidP="00FD6EC4"/>
                <w:p w14:paraId="28FC91CC" w14:textId="77777777" w:rsidR="00FD6EC4" w:rsidRPr="00B24073" w:rsidRDefault="00FD6EC4" w:rsidP="00FD6EC4">
                  <w:r w:rsidRPr="00B24073">
                    <w:t>Approach 1: “best effort for multiple TBs”</w:t>
                  </w:r>
                </w:p>
                <w:p w14:paraId="7C721174" w14:textId="13935AC8"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Step 1: Higher layer triggers L1 resource selection for one TB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B24073">
                    <w:t xml:space="preserve">, remaining PDB, </w:t>
                  </w:r>
                  <m:oMath>
                    <m:sSub>
                      <m:sSubPr>
                        <m:ctrlPr>
                          <w:rPr>
                            <w:rFonts w:ascii="Cambria Math" w:hAnsi="Cambria Math"/>
                            <w:i/>
                            <w:iCs/>
                            <w:color w:val="000000"/>
                          </w:rPr>
                        </m:ctrlPr>
                      </m:sSubPr>
                      <m:e>
                        <m:r>
                          <w:rPr>
                            <w:rFonts w:ascii="Cambria Math" w:hAnsi="Cambria Math"/>
                          </w:rPr>
                          <m:t>L</m:t>
                        </m:r>
                      </m:e>
                      <m:sub>
                        <m:r>
                          <m:rPr>
                            <m:nor/>
                          </m:rPr>
                          <m:t>subCH</m:t>
                        </m:r>
                      </m:sub>
                    </m:sSub>
                  </m:oMath>
                  <w:r w:rsidRPr="00B24073">
                    <w:t xml:space="preserve"> and </w:t>
                  </w:r>
                  <m:oMath>
                    <m:sSub>
                      <m:sSubPr>
                        <m:ctrlPr>
                          <w:rPr>
                            <w:rFonts w:ascii="Cambria Math" w:hAnsi="Cambria Math"/>
                            <w:i/>
                            <w:iCs/>
                            <w:color w:val="000000"/>
                          </w:rPr>
                        </m:ctrlPr>
                      </m:sSubPr>
                      <m:e>
                        <m:r>
                          <w:rPr>
                            <w:rFonts w:ascii="Cambria Math" w:hAnsi="Cambria Math"/>
                          </w:rPr>
                          <m:t>P</m:t>
                        </m:r>
                      </m:e>
                      <m:sub>
                        <m:r>
                          <m:rPr>
                            <m:nor/>
                          </m:rPr>
                          <m:t>rsvp_TX</m:t>
                        </m:r>
                      </m:sub>
                    </m:sSub>
                  </m:oMath>
                  <w:r w:rsidRPr="00B24073">
                    <w:rPr>
                      <w:color w:val="000000"/>
                    </w:rPr>
                    <w:t>) - R16/17 behavior.</w:t>
                  </w:r>
                </w:p>
                <w:p w14:paraId="3F1480E2"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2: L1 report a set of candidate </w:t>
                  </w:r>
                  <w:r w:rsidRPr="00B24073">
                    <w:rPr>
                      <w:color w:val="000000"/>
                      <w:u w:val="single"/>
                    </w:rPr>
                    <w:t>single-slot</w:t>
                  </w:r>
                  <w:r w:rsidRPr="00B24073">
                    <w:rPr>
                      <w:color w:val="000000"/>
                    </w:rPr>
                    <w:t xml:space="preserve"> resource (</w:t>
                  </w:r>
                  <w:r w:rsidRPr="00B24073">
                    <w:rPr>
                      <w:i/>
                      <w:iCs/>
                      <w:color w:val="000000"/>
                    </w:rPr>
                    <w:t>S</w:t>
                  </w:r>
                  <w:r w:rsidRPr="00B24073">
                    <w:rPr>
                      <w:i/>
                      <w:iCs/>
                      <w:color w:val="000000"/>
                      <w:vertAlign w:val="subscript"/>
                    </w:rPr>
                    <w:t>A</w:t>
                  </w:r>
                  <w:r w:rsidRPr="00B24073">
                    <w:rPr>
                      <w:color w:val="000000"/>
                    </w:rPr>
                    <w:t>) according to existing L1 resource allocation procedure - R16/17 behavior.</w:t>
                  </w:r>
                </w:p>
                <w:p w14:paraId="10A12DC1"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3: Higher layer selects a set of resources either randomly (R16/17 behavior) or according to a consecutive-slots criterion (new behavior) to achieve </w:t>
                  </w:r>
                  <w:proofErr w:type="spellStart"/>
                  <w:r w:rsidRPr="00B24073">
                    <w:rPr>
                      <w:color w:val="000000"/>
                    </w:rPr>
                    <w:t>MCSt</w:t>
                  </w:r>
                  <w:proofErr w:type="spellEnd"/>
                  <w:r w:rsidRPr="00B24073">
                    <w:rPr>
                      <w:color w:val="000000"/>
                    </w:rPr>
                    <w:t>.</w:t>
                  </w:r>
                </w:p>
                <w:p w14:paraId="1264FBD0"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4: Repeat Step 1-3 for different TB if required. </w:t>
                  </w:r>
                </w:p>
                <w:p w14:paraId="471D24F7" w14:textId="77777777" w:rsidR="00FD6EC4" w:rsidRPr="00B24073" w:rsidRDefault="00FD6EC4" w:rsidP="00FD6EC4"/>
                <w:p w14:paraId="441FFFBB" w14:textId="77777777" w:rsidR="00FD6EC4" w:rsidRPr="00B24073" w:rsidRDefault="00FD6EC4" w:rsidP="00FD6EC4">
                  <w:r w:rsidRPr="00B24073">
                    <w:t xml:space="preserve">Approach 2: “guarantee </w:t>
                  </w:r>
                  <w:proofErr w:type="spellStart"/>
                  <w:r w:rsidRPr="00B24073">
                    <w:t>MCSt</w:t>
                  </w:r>
                  <w:proofErr w:type="spellEnd"/>
                  <w:r w:rsidRPr="00B24073">
                    <w:t xml:space="preserve"> for single TB and best effort for multiple TBs”</w:t>
                  </w:r>
                </w:p>
                <w:p w14:paraId="1AA28745" w14:textId="67908898"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Step 1: Higher layer triggers L1 resource selection for one TB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B24073">
                    <w:t xml:space="preserve">, remaining PDB, </w:t>
                  </w:r>
                  <m:oMath>
                    <m:sSub>
                      <m:sSubPr>
                        <m:ctrlPr>
                          <w:rPr>
                            <w:rFonts w:ascii="Cambria Math" w:hAnsi="Cambria Math"/>
                            <w:i/>
                            <w:iCs/>
                            <w:color w:val="000000"/>
                          </w:rPr>
                        </m:ctrlPr>
                      </m:sSubPr>
                      <m:e>
                        <m:r>
                          <w:rPr>
                            <w:rFonts w:ascii="Cambria Math" w:hAnsi="Cambria Math"/>
                          </w:rPr>
                          <m:t>L</m:t>
                        </m:r>
                      </m:e>
                      <m:sub>
                        <m:r>
                          <m:rPr>
                            <m:nor/>
                          </m:rPr>
                          <m:t>subCH</m:t>
                        </m:r>
                      </m:sub>
                    </m:sSub>
                  </m:oMath>
                  <w:r w:rsidRPr="00B24073">
                    <w:t xml:space="preserve"> and </w:t>
                  </w:r>
                  <m:oMath>
                    <m:sSub>
                      <m:sSubPr>
                        <m:ctrlPr>
                          <w:rPr>
                            <w:rFonts w:ascii="Cambria Math" w:hAnsi="Cambria Math"/>
                            <w:i/>
                            <w:iCs/>
                            <w:color w:val="000000"/>
                          </w:rPr>
                        </m:ctrlPr>
                      </m:sSubPr>
                      <m:e>
                        <m:r>
                          <w:rPr>
                            <w:rFonts w:ascii="Cambria Math" w:hAnsi="Cambria Math"/>
                          </w:rPr>
                          <m:t>P</m:t>
                        </m:r>
                      </m:e>
                      <m:sub>
                        <m:r>
                          <m:rPr>
                            <m:nor/>
                          </m:rPr>
                          <m:t>rsvp_TX</m:t>
                        </m:r>
                      </m:sub>
                    </m:sSub>
                  </m:oMath>
                  <w:r w:rsidRPr="00B24073">
                    <w:rPr>
                      <w:color w:val="000000"/>
                    </w:rPr>
                    <w:t xml:space="preserve">) + “number of slots for </w:t>
                  </w:r>
                  <w:proofErr w:type="spellStart"/>
                  <w:r w:rsidRPr="00B24073">
                    <w:rPr>
                      <w:color w:val="000000"/>
                    </w:rPr>
                    <w:t>MCSt</w:t>
                  </w:r>
                  <w:proofErr w:type="spellEnd"/>
                  <w:r w:rsidRPr="00B24073">
                    <w:rPr>
                      <w:color w:val="000000"/>
                    </w:rPr>
                    <w:t>” which could be derived based on CAPC of the logical channel/TB or other means.</w:t>
                  </w:r>
                </w:p>
                <w:p w14:paraId="682C2FD7"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2: L1 report a set of candidate </w:t>
                  </w:r>
                  <w:r w:rsidRPr="00B24073">
                    <w:rPr>
                      <w:color w:val="000000"/>
                      <w:u w:val="single"/>
                    </w:rPr>
                    <w:t>multi-slot</w:t>
                  </w:r>
                  <w:r w:rsidRPr="00B24073">
                    <w:rPr>
                      <w:color w:val="000000"/>
                    </w:rPr>
                    <w:t xml:space="preserve"> resource (</w:t>
                  </w:r>
                  <w:r w:rsidRPr="00B24073">
                    <w:rPr>
                      <w:i/>
                      <w:iCs/>
                      <w:color w:val="000000"/>
                    </w:rPr>
                    <w:t>S</w:t>
                  </w:r>
                  <w:r w:rsidRPr="00B24073">
                    <w:rPr>
                      <w:i/>
                      <w:iCs/>
                      <w:color w:val="000000"/>
                      <w:vertAlign w:val="subscript"/>
                    </w:rPr>
                    <w:t>A</w:t>
                  </w:r>
                  <w:r w:rsidRPr="00B24073">
                    <w:rPr>
                      <w:color w:val="000000"/>
                    </w:rPr>
                    <w:t>) according to most of the existing L1 resource allocation procedure (FFS: RSRP calculation / threshold may need to change)</w:t>
                  </w:r>
                </w:p>
                <w:p w14:paraId="023439C7"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Step 3: Higher layer selects a candidate multi-slot resource either randomly (R16/17 behavior) or according to a consecutive-slots criterion (new behavior).</w:t>
                  </w:r>
                </w:p>
                <w:p w14:paraId="289945A3"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4: Repeat Step 1-3 for different TB if required. </w:t>
                  </w:r>
                </w:p>
                <w:p w14:paraId="1B11367E" w14:textId="77777777" w:rsidR="00FD6EC4" w:rsidRPr="00B24073" w:rsidRDefault="00FD6EC4" w:rsidP="00FD6EC4"/>
                <w:p w14:paraId="7E6433B2" w14:textId="77777777" w:rsidR="00FD6EC4" w:rsidRPr="00B24073" w:rsidRDefault="00FD6EC4" w:rsidP="00FD6EC4">
                  <w:pPr>
                    <w:autoSpaceDE w:val="0"/>
                    <w:autoSpaceDN w:val="0"/>
                    <w:spacing w:line="252" w:lineRule="auto"/>
                    <w:rPr>
                      <w:color w:val="000000"/>
                    </w:rPr>
                  </w:pPr>
                  <w:r w:rsidRPr="00B24073">
                    <w:rPr>
                      <w:color w:val="000000"/>
                    </w:rPr>
                    <w:t xml:space="preserve">Approach 3: “guarantee </w:t>
                  </w:r>
                  <w:proofErr w:type="spellStart"/>
                  <w:r w:rsidRPr="00B24073">
                    <w:rPr>
                      <w:color w:val="000000"/>
                    </w:rPr>
                    <w:t>MCSt</w:t>
                  </w:r>
                  <w:proofErr w:type="spellEnd"/>
                  <w:r w:rsidRPr="00B24073">
                    <w:rPr>
                      <w:color w:val="000000"/>
                    </w:rPr>
                    <w:t xml:space="preserve"> for multiple TBs”</w:t>
                  </w:r>
                </w:p>
                <w:p w14:paraId="65202F25" w14:textId="3CF58D31"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1: Higher layer triggers L1 resource (re-)selection one time for </w:t>
                  </w:r>
                  <w:r w:rsidRPr="00B24073">
                    <w:rPr>
                      <w:color w:val="00B050"/>
                    </w:rPr>
                    <w:t xml:space="preserve">one or </w:t>
                  </w:r>
                  <w:r w:rsidRPr="00B24073">
                    <w:rPr>
                      <w:color w:val="000000"/>
                    </w:rPr>
                    <w:t>multiple TBs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B24073">
                    <w:t xml:space="preserve">, remaining PDB, </w:t>
                  </w:r>
                  <m:oMath>
                    <m:sSub>
                      <m:sSubPr>
                        <m:ctrlPr>
                          <w:rPr>
                            <w:rFonts w:ascii="Cambria Math" w:hAnsi="Cambria Math"/>
                            <w:i/>
                            <w:iCs/>
                            <w:color w:val="000000"/>
                          </w:rPr>
                        </m:ctrlPr>
                      </m:sSubPr>
                      <m:e>
                        <m:r>
                          <w:rPr>
                            <w:rFonts w:ascii="Cambria Math" w:hAnsi="Cambria Math"/>
                          </w:rPr>
                          <m:t>L</m:t>
                        </m:r>
                      </m:e>
                      <m:sub>
                        <m:r>
                          <m:rPr>
                            <m:nor/>
                          </m:rPr>
                          <m:t>subCH</m:t>
                        </m:r>
                      </m:sub>
                    </m:sSub>
                  </m:oMath>
                  <w:r w:rsidRPr="00B24073">
                    <w:t xml:space="preserve"> and </w:t>
                  </w:r>
                  <m:oMath>
                    <m:sSub>
                      <m:sSubPr>
                        <m:ctrlPr>
                          <w:rPr>
                            <w:rFonts w:ascii="Cambria Math" w:hAnsi="Cambria Math"/>
                            <w:i/>
                            <w:iCs/>
                            <w:color w:val="000000"/>
                          </w:rPr>
                        </m:ctrlPr>
                      </m:sSubPr>
                      <m:e>
                        <m:r>
                          <w:rPr>
                            <w:rFonts w:ascii="Cambria Math" w:hAnsi="Cambria Math"/>
                          </w:rPr>
                          <m:t>P</m:t>
                        </m:r>
                      </m:e>
                      <m:sub>
                        <m:r>
                          <m:rPr>
                            <m:nor/>
                          </m:rPr>
                          <m:t>rsvp_TX</m:t>
                        </m:r>
                      </m:sub>
                    </m:sSub>
                  </m:oMath>
                  <w:r w:rsidRPr="00B24073">
                    <w:rPr>
                      <w:color w:val="000000"/>
                    </w:rPr>
                    <w:t xml:space="preserve">) + “number of slots for </w:t>
                  </w:r>
                  <w:proofErr w:type="spellStart"/>
                  <w:r w:rsidRPr="00B24073">
                    <w:rPr>
                      <w:color w:val="000000"/>
                    </w:rPr>
                    <w:t>MCSt</w:t>
                  </w:r>
                  <w:proofErr w:type="spellEnd"/>
                  <w:r w:rsidRPr="00B24073">
                    <w:rPr>
                      <w:color w:val="000000"/>
                    </w:rPr>
                    <w:t xml:space="preserve">” which could be derived based on CAPC of the multiple </w:t>
                  </w:r>
                  <w:proofErr w:type="spellStart"/>
                  <w:r w:rsidRPr="00B24073">
                    <w:rPr>
                      <w:color w:val="000000"/>
                    </w:rPr>
                    <w:t>TBs.</w:t>
                  </w:r>
                  <w:proofErr w:type="spellEnd"/>
                </w:p>
                <w:p w14:paraId="1EBD8578"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Step 2: L1 report a set of candidate multi-slot resource (</w:t>
                  </w:r>
                  <w:r w:rsidRPr="00B24073">
                    <w:rPr>
                      <w:i/>
                      <w:iCs/>
                      <w:color w:val="000000"/>
                    </w:rPr>
                    <w:t>S</w:t>
                  </w:r>
                  <w:r w:rsidRPr="00B24073">
                    <w:rPr>
                      <w:i/>
                      <w:iCs/>
                      <w:color w:val="000000"/>
                      <w:vertAlign w:val="subscript"/>
                    </w:rPr>
                    <w:t>A</w:t>
                  </w:r>
                  <w:r w:rsidRPr="00B24073">
                    <w:rPr>
                      <w:color w:val="000000"/>
                    </w:rPr>
                    <w:t>) according to most of the existing L1 resource allocation procedure (FFS: RSRP calculation / threshold may need to change)</w:t>
                  </w:r>
                </w:p>
                <w:p w14:paraId="67B61D11" w14:textId="77777777" w:rsidR="00FD6EC4" w:rsidRPr="00B24073" w:rsidRDefault="00FD6EC4" w:rsidP="00FD6EC4">
                  <w:pPr>
                    <w:pStyle w:val="aff3"/>
                    <w:numPr>
                      <w:ilvl w:val="0"/>
                      <w:numId w:val="11"/>
                    </w:numPr>
                    <w:autoSpaceDE w:val="0"/>
                    <w:autoSpaceDN w:val="0"/>
                    <w:spacing w:after="0" w:line="252" w:lineRule="auto"/>
                    <w:ind w:leftChars="0"/>
                    <w:jc w:val="both"/>
                    <w:rPr>
                      <w:color w:val="00B050"/>
                    </w:rPr>
                  </w:pPr>
                  <w:r w:rsidRPr="00B24073">
                    <w:rPr>
                      <w:color w:val="00B050"/>
                    </w:rPr>
                    <w:t xml:space="preserve">Step 3: Higher layer selects transmission resource for the one or multiple TB(s) </w:t>
                  </w:r>
                  <w:r w:rsidRPr="00B24073">
                    <w:rPr>
                      <w:color w:val="7030A0"/>
                    </w:rPr>
                    <w:t xml:space="preserve">from </w:t>
                  </w:r>
                  <w:r w:rsidRPr="00B24073">
                    <w:rPr>
                      <w:color w:val="00B050"/>
                    </w:rPr>
                    <w:t xml:space="preserve">the reported </w:t>
                  </w:r>
                  <w:r w:rsidRPr="00B24073">
                    <w:rPr>
                      <w:color w:val="7030A0"/>
                    </w:rPr>
                    <w:t xml:space="preserve">set of </w:t>
                  </w:r>
                  <w:r w:rsidRPr="00B24073">
                    <w:rPr>
                      <w:color w:val="00B050"/>
                    </w:rPr>
                    <w:t>candidate multi-slot resource (</w:t>
                  </w:r>
                  <w:r w:rsidRPr="00B24073">
                    <w:rPr>
                      <w:i/>
                      <w:iCs/>
                      <w:color w:val="7030A0"/>
                    </w:rPr>
                    <w:t>S</w:t>
                  </w:r>
                  <w:r w:rsidRPr="00B24073">
                    <w:rPr>
                      <w:i/>
                      <w:iCs/>
                      <w:color w:val="7030A0"/>
                      <w:vertAlign w:val="subscript"/>
                    </w:rPr>
                    <w:t>A</w:t>
                  </w:r>
                  <w:r w:rsidRPr="00B24073">
                    <w:rPr>
                      <w:color w:val="00B050"/>
                    </w:rPr>
                    <w:t>).</w:t>
                  </w:r>
                </w:p>
                <w:p w14:paraId="5085F229" w14:textId="77777777" w:rsidR="00FD6EC4" w:rsidRPr="00B24073" w:rsidRDefault="00FD6EC4" w:rsidP="00FD6EC4">
                  <w:pPr>
                    <w:rPr>
                      <w:b/>
                      <w:bCs/>
                    </w:rPr>
                  </w:pPr>
                </w:p>
                <w:p w14:paraId="3DA7F8B2" w14:textId="77777777" w:rsidR="00FD6EC4" w:rsidRPr="00B24073" w:rsidRDefault="00FD6EC4" w:rsidP="00FD6EC4">
                  <w:r w:rsidRPr="00B24073">
                    <w:rPr>
                      <w:b/>
                      <w:bCs/>
                    </w:rPr>
                    <w:t>Question 1 (for Approach 1/ Approach 2):</w:t>
                  </w:r>
                  <w:r w:rsidRPr="00B24073">
                    <w:t xml:space="preserve"> feasibility of selecting the resource for a single TB in MAC layer (</w:t>
                  </w:r>
                  <w:proofErr w:type="gramStart"/>
                  <w:r w:rsidRPr="00B24073">
                    <w:t>single-slot</w:t>
                  </w:r>
                  <w:proofErr w:type="gramEnd"/>
                  <w:r w:rsidRPr="00B24073">
                    <w:t xml:space="preserve"> under Approach 1, multi-slot under Approach 2) with the principle of “concatenating” across separate resource selection triggers (across TBs)</w:t>
                  </w:r>
                </w:p>
                <w:p w14:paraId="6FFC8A6B" w14:textId="77777777" w:rsidR="00FD6EC4" w:rsidRPr="00B24073" w:rsidRDefault="00FD6EC4" w:rsidP="00FD6EC4"/>
                <w:p w14:paraId="46572F32" w14:textId="77777777" w:rsidR="00FD6EC4" w:rsidRPr="00B24073" w:rsidRDefault="00FD6EC4" w:rsidP="00FD6EC4">
                  <w:r w:rsidRPr="00B24073">
                    <w:rPr>
                      <w:b/>
                      <w:bCs/>
                    </w:rPr>
                    <w:lastRenderedPageBreak/>
                    <w:t xml:space="preserve">Question 2 (for Approach 3): </w:t>
                  </w:r>
                  <w:r w:rsidRPr="00B24073">
                    <w:t xml:space="preserve">feasibility of triggering the resource selection procedures for multiple SL processes at the same </w:t>
                  </w:r>
                  <w:proofErr w:type="gramStart"/>
                  <w:r w:rsidRPr="00B24073">
                    <w:t>time</w:t>
                  </w:r>
                  <w:proofErr w:type="gramEnd"/>
                </w:p>
                <w:p w14:paraId="19BA629D" w14:textId="77777777" w:rsidR="00FD6EC4" w:rsidRPr="00B24073" w:rsidRDefault="00FD6EC4" w:rsidP="00FD6EC4"/>
                <w:p w14:paraId="1E65E586" w14:textId="77777777" w:rsidR="00FD6EC4" w:rsidRPr="00B24073" w:rsidRDefault="00FD6EC4" w:rsidP="00FD6EC4">
                  <w:pPr>
                    <w:autoSpaceDE w:val="0"/>
                    <w:autoSpaceDN w:val="0"/>
                    <w:rPr>
                      <w:color w:val="FF0000"/>
                    </w:rPr>
                  </w:pPr>
                  <w:r w:rsidRPr="00B24073">
                    <w:rPr>
                      <w:b/>
                      <w:bCs/>
                    </w:rPr>
                    <w:t>Question 3 (Approach 2/ Approach 3):</w:t>
                  </w:r>
                  <w:r w:rsidRPr="00B24073">
                    <w:t xml:space="preserve"> feasibility of providing a new parameter “number of slots for </w:t>
                  </w:r>
                  <w:proofErr w:type="spellStart"/>
                  <w:r w:rsidRPr="00B24073">
                    <w:t>MCSt</w:t>
                  </w:r>
                  <w:proofErr w:type="spellEnd"/>
                  <w:r w:rsidRPr="00B24073">
                    <w:t xml:space="preserve">” to L1 when triggering resource (re-)selection for </w:t>
                  </w:r>
                  <w:proofErr w:type="spellStart"/>
                  <w:r w:rsidRPr="00B24073">
                    <w:t>MCSt</w:t>
                  </w:r>
                  <w:proofErr w:type="spellEnd"/>
                </w:p>
              </w:tc>
            </w:tr>
          </w:tbl>
          <w:p w14:paraId="46DA03E9" w14:textId="77777777" w:rsidR="00FD6EC4" w:rsidRPr="00232C4D" w:rsidRDefault="00FD6EC4" w:rsidP="00FD6EC4">
            <w:pPr>
              <w:rPr>
                <w:lang w:eastAsia="x-none"/>
              </w:rPr>
            </w:pPr>
          </w:p>
          <w:p w14:paraId="1E98C309" w14:textId="75F9BCEA" w:rsidR="00F60F89" w:rsidRPr="001D3104" w:rsidRDefault="00FD6EC4" w:rsidP="001D3104">
            <w:pPr>
              <w:ind w:firstLineChars="150" w:firstLine="301"/>
              <w:rPr>
                <w:b/>
                <w:lang w:eastAsia="x-none"/>
              </w:rPr>
            </w:pPr>
            <w:r w:rsidRPr="00232C4D">
              <w:rPr>
                <w:b/>
                <w:lang w:eastAsia="x-none"/>
              </w:rPr>
              <w:t>Action to RAN2: RAN1 respectfully asks RAN2 to provide an answer to the questions above.</w:t>
            </w:r>
          </w:p>
        </w:tc>
      </w:tr>
    </w:tbl>
    <w:p w14:paraId="0FEACEA0" w14:textId="77777777" w:rsidR="00CD4B00" w:rsidRDefault="00CD4B00" w:rsidP="00AD73D1">
      <w:pPr>
        <w:rPr>
          <w:lang w:eastAsia="ja-JP"/>
        </w:rPr>
      </w:pPr>
    </w:p>
    <w:p w14:paraId="34C81A44" w14:textId="010C4760" w:rsidR="00967D7F" w:rsidRDefault="00967D7F" w:rsidP="00AD73D1">
      <w:pPr>
        <w:rPr>
          <w:lang w:eastAsia="ja-JP"/>
        </w:rPr>
      </w:pPr>
      <w:r>
        <w:rPr>
          <w:rFonts w:hint="eastAsia"/>
          <w:lang w:eastAsia="ja-JP"/>
        </w:rPr>
        <w:t>T</w:t>
      </w:r>
      <w:r>
        <w:rPr>
          <w:lang w:eastAsia="ja-JP"/>
        </w:rPr>
        <w:t xml:space="preserve">he answers form RAN2 </w:t>
      </w:r>
      <w:r w:rsidR="00063DF8">
        <w:rPr>
          <w:lang w:eastAsia="ja-JP"/>
        </w:rPr>
        <w:t xml:space="preserve">[5] </w:t>
      </w:r>
      <w:r>
        <w:rPr>
          <w:lang w:eastAsia="ja-JP"/>
        </w:rPr>
        <w:t>ware follows.</w:t>
      </w:r>
    </w:p>
    <w:tbl>
      <w:tblPr>
        <w:tblStyle w:val="afb"/>
        <w:tblW w:w="0" w:type="auto"/>
        <w:tblLook w:val="04A0" w:firstRow="1" w:lastRow="0" w:firstColumn="1" w:lastColumn="0" w:noHBand="0" w:noVBand="1"/>
      </w:tblPr>
      <w:tblGrid>
        <w:gridCol w:w="9630"/>
      </w:tblGrid>
      <w:tr w:rsidR="00967D7F" w14:paraId="216B173E" w14:textId="77777777" w:rsidTr="00967D7F">
        <w:tc>
          <w:tcPr>
            <w:tcW w:w="0" w:type="auto"/>
          </w:tcPr>
          <w:tbl>
            <w:tblPr>
              <w:tblStyle w:val="afb"/>
              <w:tblW w:w="0" w:type="auto"/>
              <w:tblLook w:val="04A0" w:firstRow="1" w:lastRow="0" w:firstColumn="1" w:lastColumn="0" w:noHBand="0" w:noVBand="1"/>
            </w:tblPr>
            <w:tblGrid>
              <w:gridCol w:w="9404"/>
            </w:tblGrid>
            <w:tr w:rsidR="00666F49" w:rsidRPr="00666F49" w14:paraId="5B4A2E95" w14:textId="77777777" w:rsidTr="0003296B">
              <w:trPr>
                <w:trHeight w:val="947"/>
              </w:trPr>
              <w:tc>
                <w:tcPr>
                  <w:tcW w:w="9855" w:type="dxa"/>
                </w:tcPr>
                <w:p w14:paraId="6CC84D4B" w14:textId="77777777" w:rsidR="00666F49" w:rsidRPr="006D3381" w:rsidRDefault="00666F49" w:rsidP="00666F49">
                  <w:pPr>
                    <w:overflowPunct w:val="0"/>
                    <w:autoSpaceDE w:val="0"/>
                    <w:autoSpaceDN w:val="0"/>
                    <w:adjustRightInd w:val="0"/>
                    <w:textAlignment w:val="baseline"/>
                    <w:rPr>
                      <w:rFonts w:eastAsia="Times New Roman"/>
                      <w:lang w:eastAsia="en-GB"/>
                    </w:rPr>
                  </w:pPr>
                  <w:r w:rsidRPr="006D3381">
                    <w:rPr>
                      <w:rFonts w:eastAsia="Times New Roman"/>
                      <w:b/>
                      <w:bCs/>
                      <w:lang w:eastAsia="en-GB"/>
                    </w:rPr>
                    <w:t>Question 1 (for Approach 1/ Approach 2):</w:t>
                  </w:r>
                  <w:r w:rsidRPr="006D3381">
                    <w:rPr>
                      <w:rFonts w:eastAsia="Times New Roman"/>
                      <w:lang w:eastAsia="en-GB"/>
                    </w:rPr>
                    <w:t xml:space="preserve"> feasibility of selecting the resource for a single TB in MAC layer (</w:t>
                  </w:r>
                  <w:proofErr w:type="gramStart"/>
                  <w:r w:rsidRPr="006D3381">
                    <w:rPr>
                      <w:rFonts w:eastAsia="Times New Roman"/>
                      <w:lang w:eastAsia="en-GB"/>
                    </w:rPr>
                    <w:t>single-slot</w:t>
                  </w:r>
                  <w:proofErr w:type="gramEnd"/>
                  <w:r w:rsidRPr="006D3381">
                    <w:rPr>
                      <w:rFonts w:eastAsia="Times New Roman"/>
                      <w:lang w:eastAsia="en-GB"/>
                    </w:rPr>
                    <w:t xml:space="preserve"> under Approach 1, multi-slot under Approach 2) with the principle of “concatenating” across separate resource selection triggers (across TBs)</w:t>
                  </w:r>
                </w:p>
              </w:tc>
            </w:tr>
          </w:tbl>
          <w:p w14:paraId="47E9E491" w14:textId="77777777" w:rsidR="00666F49" w:rsidRPr="006D3381" w:rsidRDefault="00666F49" w:rsidP="00666F49">
            <w:pPr>
              <w:tabs>
                <w:tab w:val="center" w:pos="4153"/>
                <w:tab w:val="right" w:pos="8306"/>
              </w:tabs>
              <w:spacing w:before="240" w:after="240"/>
              <w:rPr>
                <w:b/>
              </w:rPr>
            </w:pPr>
            <w:r w:rsidRPr="006D3381">
              <w:rPr>
                <w:b/>
              </w:rPr>
              <w:t xml:space="preserve">RAN2’s answer to Question 1: </w:t>
            </w:r>
            <w:r w:rsidRPr="006D3381">
              <w:t xml:space="preserve">It is feasible to (re-)select the resource for a single TB in MAC layer as per R16/R17 process and concatenate across separate resource (re-)selection triggers across TBs in a best-effort manner for </w:t>
            </w:r>
            <w:proofErr w:type="spellStart"/>
            <w:r w:rsidRPr="006D3381">
              <w:t>MCSt</w:t>
            </w:r>
            <w:proofErr w:type="spellEnd"/>
            <w:r w:rsidRPr="006D3381">
              <w:t>.</w:t>
            </w:r>
          </w:p>
          <w:tbl>
            <w:tblPr>
              <w:tblStyle w:val="afb"/>
              <w:tblW w:w="0" w:type="auto"/>
              <w:tblLook w:val="04A0" w:firstRow="1" w:lastRow="0" w:firstColumn="1" w:lastColumn="0" w:noHBand="0" w:noVBand="1"/>
            </w:tblPr>
            <w:tblGrid>
              <w:gridCol w:w="9404"/>
            </w:tblGrid>
            <w:tr w:rsidR="00666F49" w:rsidRPr="00666F49" w14:paraId="5A01F1B7" w14:textId="77777777" w:rsidTr="0003296B">
              <w:trPr>
                <w:trHeight w:val="560"/>
              </w:trPr>
              <w:tc>
                <w:tcPr>
                  <w:tcW w:w="9855" w:type="dxa"/>
                </w:tcPr>
                <w:p w14:paraId="72F271BA" w14:textId="77777777" w:rsidR="00666F49" w:rsidRPr="006D3381" w:rsidRDefault="00666F49" w:rsidP="00666F49">
                  <w:pPr>
                    <w:overflowPunct w:val="0"/>
                    <w:autoSpaceDE w:val="0"/>
                    <w:autoSpaceDN w:val="0"/>
                    <w:adjustRightInd w:val="0"/>
                    <w:textAlignment w:val="baseline"/>
                    <w:rPr>
                      <w:rFonts w:eastAsia="Times New Roman"/>
                      <w:lang w:eastAsia="en-GB"/>
                    </w:rPr>
                  </w:pPr>
                  <w:r w:rsidRPr="006D3381">
                    <w:rPr>
                      <w:rFonts w:eastAsia="Times New Roman"/>
                      <w:b/>
                      <w:bCs/>
                      <w:lang w:eastAsia="en-GB"/>
                    </w:rPr>
                    <w:t xml:space="preserve">Question 2 (for Approach 3): </w:t>
                  </w:r>
                  <w:r w:rsidRPr="006D3381">
                    <w:rPr>
                      <w:rFonts w:eastAsia="Times New Roman"/>
                      <w:lang w:eastAsia="en-GB"/>
                    </w:rPr>
                    <w:t xml:space="preserve">feasibility of </w:t>
                  </w:r>
                  <w:bookmarkStart w:id="6" w:name="_Hlk135989436"/>
                  <w:r w:rsidRPr="006D3381">
                    <w:rPr>
                      <w:rFonts w:eastAsia="Times New Roman"/>
                      <w:lang w:eastAsia="en-GB"/>
                    </w:rPr>
                    <w:t>triggering the resource selection procedures for multiple SL processes at the same time</w:t>
                  </w:r>
                  <w:bookmarkEnd w:id="6"/>
                </w:p>
              </w:tc>
            </w:tr>
          </w:tbl>
          <w:p w14:paraId="17A2F125" w14:textId="77777777" w:rsidR="00666F49" w:rsidRPr="006D3381" w:rsidRDefault="00666F49" w:rsidP="00666F49">
            <w:pPr>
              <w:tabs>
                <w:tab w:val="center" w:pos="4153"/>
                <w:tab w:val="right" w:pos="8306"/>
              </w:tabs>
              <w:spacing w:before="240" w:after="240"/>
              <w:rPr>
                <w:b/>
              </w:rPr>
            </w:pPr>
            <w:r w:rsidRPr="006D3381">
              <w:rPr>
                <w:b/>
              </w:rPr>
              <w:t>RAN2’s answer to Question 2:</w:t>
            </w:r>
            <w:r w:rsidRPr="00666F49">
              <w:t xml:space="preserve"> </w:t>
            </w:r>
            <w:r w:rsidRPr="006D3381">
              <w:t>Approach 3 (i.e., triggering the resource (re-)selection procedures for multiple SL processes at the same time) is not compatible with the current MAC specification and it may bring big specification impacts to RAN2.</w:t>
            </w:r>
          </w:p>
          <w:tbl>
            <w:tblPr>
              <w:tblStyle w:val="afb"/>
              <w:tblW w:w="0" w:type="auto"/>
              <w:tblLook w:val="04A0" w:firstRow="1" w:lastRow="0" w:firstColumn="1" w:lastColumn="0" w:noHBand="0" w:noVBand="1"/>
            </w:tblPr>
            <w:tblGrid>
              <w:gridCol w:w="9404"/>
            </w:tblGrid>
            <w:tr w:rsidR="00666F49" w:rsidRPr="00666F49" w14:paraId="5056A2BD" w14:textId="77777777" w:rsidTr="0003296B">
              <w:trPr>
                <w:trHeight w:val="718"/>
              </w:trPr>
              <w:tc>
                <w:tcPr>
                  <w:tcW w:w="9855" w:type="dxa"/>
                </w:tcPr>
                <w:p w14:paraId="6109CEFD" w14:textId="77777777" w:rsidR="00666F49" w:rsidRPr="009759EF" w:rsidRDefault="00666F49" w:rsidP="00666F49">
                  <w:pPr>
                    <w:overflowPunct w:val="0"/>
                    <w:autoSpaceDE w:val="0"/>
                    <w:autoSpaceDN w:val="0"/>
                    <w:adjustRightInd w:val="0"/>
                    <w:spacing w:after="120" w:line="259" w:lineRule="auto"/>
                    <w:jc w:val="both"/>
                    <w:textAlignment w:val="baseline"/>
                    <w:rPr>
                      <w:rFonts w:eastAsia="Times New Roman"/>
                      <w:lang w:eastAsia="en-GB"/>
                    </w:rPr>
                  </w:pPr>
                  <w:r w:rsidRPr="009759EF">
                    <w:rPr>
                      <w:rFonts w:eastAsia="Times New Roman"/>
                      <w:b/>
                      <w:bCs/>
                      <w:lang w:eastAsia="en-GB"/>
                    </w:rPr>
                    <w:t>Question 3 (Approach 2/ Approach 3):</w:t>
                  </w:r>
                  <w:r w:rsidRPr="009759EF">
                    <w:rPr>
                      <w:rFonts w:eastAsia="Times New Roman"/>
                      <w:lang w:eastAsia="en-GB"/>
                    </w:rPr>
                    <w:t xml:space="preserve"> feasibility of providing a new parameter “number of slots for </w:t>
                  </w:r>
                  <w:proofErr w:type="spellStart"/>
                  <w:r w:rsidRPr="009759EF">
                    <w:rPr>
                      <w:rFonts w:eastAsia="Times New Roman"/>
                      <w:lang w:eastAsia="en-GB"/>
                    </w:rPr>
                    <w:t>MCSt</w:t>
                  </w:r>
                  <w:proofErr w:type="spellEnd"/>
                  <w:r w:rsidRPr="009759EF">
                    <w:rPr>
                      <w:rFonts w:eastAsia="Times New Roman"/>
                      <w:lang w:eastAsia="en-GB"/>
                    </w:rPr>
                    <w:t xml:space="preserve">” to L1 when triggering resource (re-)selection for </w:t>
                  </w:r>
                  <w:proofErr w:type="spellStart"/>
                  <w:r w:rsidRPr="009759EF">
                    <w:rPr>
                      <w:rFonts w:eastAsia="Times New Roman"/>
                      <w:lang w:eastAsia="en-GB"/>
                    </w:rPr>
                    <w:t>MCSt</w:t>
                  </w:r>
                  <w:proofErr w:type="spellEnd"/>
                </w:p>
              </w:tc>
            </w:tr>
          </w:tbl>
          <w:p w14:paraId="2CED29D8" w14:textId="26AE1CE8" w:rsidR="00967D7F" w:rsidRDefault="00666F49" w:rsidP="00AD73D1">
            <w:pPr>
              <w:rPr>
                <w:lang w:eastAsia="ja-JP"/>
              </w:rPr>
            </w:pPr>
            <w:r w:rsidRPr="009759EF">
              <w:rPr>
                <w:b/>
              </w:rPr>
              <w:t xml:space="preserve">RAN2’s answer to Question 3: </w:t>
            </w:r>
            <w:r w:rsidRPr="009759EF">
              <w:t xml:space="preserve">It is feasible to provide a new parameter “number of slots for </w:t>
            </w:r>
            <w:proofErr w:type="spellStart"/>
            <w:r w:rsidRPr="009759EF">
              <w:t>MCSt</w:t>
            </w:r>
            <w:proofErr w:type="spellEnd"/>
            <w:r w:rsidRPr="009759EF">
              <w:t>” to L1 w</w:t>
            </w:r>
          </w:p>
        </w:tc>
      </w:tr>
    </w:tbl>
    <w:p w14:paraId="0AC05FFF" w14:textId="216B8488" w:rsidR="00967D7F" w:rsidRDefault="00967D7F" w:rsidP="00AD73D1">
      <w:pPr>
        <w:rPr>
          <w:lang w:eastAsia="ja-JP"/>
        </w:rPr>
      </w:pPr>
      <w:r>
        <w:rPr>
          <w:lang w:eastAsia="ja-JP"/>
        </w:rPr>
        <w:t xml:space="preserve"> </w:t>
      </w:r>
    </w:p>
    <w:p w14:paraId="68285FA1" w14:textId="1AE82ABD" w:rsidR="002F320E" w:rsidRPr="00CD4B00" w:rsidRDefault="0007563C" w:rsidP="00AD73D1">
      <w:pPr>
        <w:rPr>
          <w:lang w:eastAsia="ja-JP"/>
        </w:rPr>
      </w:pPr>
      <w:r>
        <w:rPr>
          <w:lang w:eastAsia="ja-JP"/>
        </w:rPr>
        <w:t>A</w:t>
      </w:r>
      <w:r w:rsidR="00CE2AF4">
        <w:rPr>
          <w:lang w:eastAsia="ja-JP"/>
        </w:rPr>
        <w:t>pproach</w:t>
      </w:r>
      <w:r>
        <w:rPr>
          <w:lang w:eastAsia="ja-JP"/>
        </w:rPr>
        <w:t xml:space="preserve"> 3 </w:t>
      </w:r>
      <w:r w:rsidRPr="0007563C">
        <w:rPr>
          <w:lang w:eastAsia="ja-JP"/>
        </w:rPr>
        <w:t xml:space="preserve">is not compatible with the current MAC </w:t>
      </w:r>
      <w:r w:rsidR="00A81FFB" w:rsidRPr="0007563C">
        <w:rPr>
          <w:lang w:eastAsia="ja-JP"/>
        </w:rPr>
        <w:t>specification,</w:t>
      </w:r>
      <w:r w:rsidRPr="0007563C">
        <w:rPr>
          <w:lang w:eastAsia="ja-JP"/>
        </w:rPr>
        <w:t xml:space="preserve"> and it may </w:t>
      </w:r>
      <w:r w:rsidR="00335C71">
        <w:rPr>
          <w:lang w:eastAsia="ja-JP"/>
        </w:rPr>
        <w:t>have</w:t>
      </w:r>
      <w:r w:rsidRPr="0007563C">
        <w:rPr>
          <w:lang w:eastAsia="ja-JP"/>
        </w:rPr>
        <w:t xml:space="preserve"> big specification impacts to RAN2.</w:t>
      </w:r>
      <w:r w:rsidR="00CE2AF4">
        <w:rPr>
          <w:lang w:eastAsia="ja-JP"/>
        </w:rPr>
        <w:t xml:space="preserve"> </w:t>
      </w:r>
    </w:p>
    <w:p w14:paraId="56AC92B9" w14:textId="70F0ECCD" w:rsidR="005A2C1C" w:rsidRDefault="006D2361" w:rsidP="00AD73D1">
      <w:pPr>
        <w:rPr>
          <w:lang w:eastAsia="ja-JP"/>
        </w:rPr>
      </w:pPr>
      <w:r w:rsidRPr="006D2361">
        <w:rPr>
          <w:lang w:eastAsia="ja-JP"/>
        </w:rPr>
        <w:t xml:space="preserve">The target of </w:t>
      </w:r>
      <w:proofErr w:type="spellStart"/>
      <w:r w:rsidRPr="006D2361">
        <w:rPr>
          <w:lang w:eastAsia="ja-JP"/>
        </w:rPr>
        <w:t>MCSt</w:t>
      </w:r>
      <w:proofErr w:type="spellEnd"/>
      <w:r w:rsidRPr="006D2361">
        <w:rPr>
          <w:lang w:eastAsia="ja-JP"/>
        </w:rPr>
        <w:t xml:space="preserve"> should be multiple TBs to use resources in COT effectively. </w:t>
      </w:r>
      <w:proofErr w:type="spellStart"/>
      <w:r w:rsidR="00F32E8F">
        <w:rPr>
          <w:lang w:eastAsia="ja-JP"/>
        </w:rPr>
        <w:t>MCSt</w:t>
      </w:r>
      <w:proofErr w:type="spellEnd"/>
      <w:r w:rsidRPr="006D2361">
        <w:rPr>
          <w:lang w:eastAsia="ja-JP"/>
        </w:rPr>
        <w:t xml:space="preserve"> is not for coverage enhancement by repetition/</w:t>
      </w:r>
      <w:proofErr w:type="spellStart"/>
      <w:r w:rsidRPr="006D2361">
        <w:rPr>
          <w:lang w:eastAsia="ja-JP"/>
        </w:rPr>
        <w:t>T</w:t>
      </w:r>
      <w:r w:rsidR="00F8223C">
        <w:rPr>
          <w:lang w:eastAsia="ja-JP"/>
        </w:rPr>
        <w:t>B</w:t>
      </w:r>
      <w:r w:rsidRPr="006D2361">
        <w:rPr>
          <w:lang w:eastAsia="ja-JP"/>
        </w:rPr>
        <w:t>oMS</w:t>
      </w:r>
      <w:proofErr w:type="spellEnd"/>
      <w:r w:rsidRPr="006D2361">
        <w:rPr>
          <w:lang w:eastAsia="ja-JP"/>
        </w:rPr>
        <w:t>.</w:t>
      </w:r>
      <w:r w:rsidR="008D0803">
        <w:rPr>
          <w:lang w:eastAsia="ja-JP"/>
        </w:rPr>
        <w:t xml:space="preserve"> </w:t>
      </w:r>
      <w:r w:rsidR="006C27BF">
        <w:rPr>
          <w:lang w:eastAsia="ja-JP"/>
        </w:rPr>
        <w:t>Therefore, approach 2 is not</w:t>
      </w:r>
      <w:r w:rsidR="006271AF">
        <w:rPr>
          <w:lang w:eastAsia="ja-JP"/>
        </w:rPr>
        <w:t xml:space="preserve"> </w:t>
      </w:r>
      <w:r w:rsidR="008D0803">
        <w:rPr>
          <w:lang w:eastAsia="ja-JP"/>
        </w:rPr>
        <w:t xml:space="preserve">suitable for </w:t>
      </w:r>
      <w:proofErr w:type="spellStart"/>
      <w:r w:rsidR="008D0803">
        <w:rPr>
          <w:lang w:eastAsia="ja-JP"/>
        </w:rPr>
        <w:t>MCSt</w:t>
      </w:r>
      <w:proofErr w:type="spellEnd"/>
      <w:r w:rsidR="006C27BF">
        <w:rPr>
          <w:lang w:eastAsia="ja-JP"/>
        </w:rPr>
        <w:t xml:space="preserve">. </w:t>
      </w:r>
      <w:r w:rsidR="004C5B9D">
        <w:rPr>
          <w:lang w:eastAsia="ja-JP"/>
        </w:rPr>
        <w:t xml:space="preserve">The </w:t>
      </w:r>
      <w:r w:rsidR="003F2EF1" w:rsidRPr="003F2EF1">
        <w:rPr>
          <w:lang w:eastAsia="ja-JP"/>
        </w:rPr>
        <w:t>COT initiating UE</w:t>
      </w:r>
      <w:r w:rsidR="004C5B9D">
        <w:rPr>
          <w:lang w:eastAsia="ja-JP"/>
        </w:rPr>
        <w:t xml:space="preserve"> and the responding UE</w:t>
      </w:r>
      <w:r w:rsidR="003F2EF1" w:rsidRPr="003F2EF1">
        <w:rPr>
          <w:lang w:eastAsia="ja-JP"/>
        </w:rPr>
        <w:t xml:space="preserve"> can indicates multi-consecutive slots </w:t>
      </w:r>
      <w:r w:rsidR="00403A96">
        <w:rPr>
          <w:lang w:eastAsia="ja-JP"/>
        </w:rPr>
        <w:t xml:space="preserve">are reserved by </w:t>
      </w:r>
      <w:r w:rsidR="003F2EF1" w:rsidRPr="003F2EF1">
        <w:rPr>
          <w:lang w:eastAsia="ja-JP"/>
        </w:rPr>
        <w:t>SCI.</w:t>
      </w:r>
      <w:r w:rsidR="00012FA8">
        <w:rPr>
          <w:rFonts w:hint="eastAsia"/>
          <w:lang w:eastAsia="ja-JP"/>
        </w:rPr>
        <w:t xml:space="preserve"> </w:t>
      </w:r>
      <w:r w:rsidR="00012FA8">
        <w:rPr>
          <w:lang w:eastAsia="ja-JP"/>
        </w:rPr>
        <w:t xml:space="preserve">However, </w:t>
      </w:r>
      <w:r w:rsidR="00012FA8" w:rsidRPr="00012FA8">
        <w:rPr>
          <w:lang w:eastAsia="ja-JP"/>
        </w:rPr>
        <w:t xml:space="preserve">SCI in each slot in multi-consecutive slots transmission </w:t>
      </w:r>
      <w:r w:rsidR="00312344">
        <w:rPr>
          <w:lang w:eastAsia="ja-JP"/>
        </w:rPr>
        <w:t>should</w:t>
      </w:r>
      <w:r w:rsidR="00B72DD5">
        <w:rPr>
          <w:lang w:eastAsia="ja-JP"/>
        </w:rPr>
        <w:t xml:space="preserve"> also</w:t>
      </w:r>
      <w:r w:rsidR="00312344">
        <w:rPr>
          <w:lang w:eastAsia="ja-JP"/>
        </w:rPr>
        <w:t xml:space="preserve"> </w:t>
      </w:r>
      <w:r w:rsidR="00012FA8" w:rsidRPr="00012FA8">
        <w:rPr>
          <w:lang w:eastAsia="ja-JP"/>
        </w:rPr>
        <w:t xml:space="preserve">indicate resource </w:t>
      </w:r>
      <w:r w:rsidR="00594423">
        <w:rPr>
          <w:lang w:eastAsia="ja-JP"/>
        </w:rPr>
        <w:t>allocation</w:t>
      </w:r>
      <w:r w:rsidR="00B72DD5">
        <w:rPr>
          <w:lang w:eastAsia="ja-JP"/>
        </w:rPr>
        <w:t xml:space="preserve"> </w:t>
      </w:r>
      <w:r w:rsidR="00012FA8" w:rsidRPr="00012FA8">
        <w:rPr>
          <w:lang w:eastAsia="ja-JP"/>
        </w:rPr>
        <w:t>fo</w:t>
      </w:r>
      <w:r w:rsidR="00826356">
        <w:rPr>
          <w:lang w:eastAsia="ja-JP"/>
        </w:rPr>
        <w:t xml:space="preserve">r </w:t>
      </w:r>
      <w:r w:rsidR="00012FA8" w:rsidRPr="00012FA8">
        <w:rPr>
          <w:lang w:eastAsia="ja-JP"/>
        </w:rPr>
        <w:t>sensing</w:t>
      </w:r>
      <w:r w:rsidR="00594423">
        <w:rPr>
          <w:lang w:eastAsia="ja-JP"/>
        </w:rPr>
        <w:t xml:space="preserve"> by other U</w:t>
      </w:r>
      <w:r w:rsidR="00521DC8">
        <w:rPr>
          <w:lang w:eastAsia="ja-JP"/>
        </w:rPr>
        <w:t>E</w:t>
      </w:r>
      <w:r w:rsidR="00594423">
        <w:rPr>
          <w:lang w:eastAsia="ja-JP"/>
        </w:rPr>
        <w:t>s</w:t>
      </w:r>
      <w:r w:rsidR="00012FA8" w:rsidRPr="00012FA8">
        <w:rPr>
          <w:lang w:eastAsia="ja-JP"/>
        </w:rPr>
        <w:t>.</w:t>
      </w:r>
      <w:r w:rsidR="00B72DD5">
        <w:rPr>
          <w:lang w:eastAsia="ja-JP"/>
        </w:rPr>
        <w:t xml:space="preserve"> </w:t>
      </w:r>
    </w:p>
    <w:p w14:paraId="381274B9" w14:textId="158490C5" w:rsidR="00B41F7A" w:rsidRPr="00AC5E04" w:rsidRDefault="00B41F7A" w:rsidP="00AD73D1">
      <w:pPr>
        <w:rPr>
          <w:lang w:val="en-US" w:eastAsia="ja-JP"/>
        </w:rPr>
      </w:pPr>
      <w:r w:rsidRPr="00C428C2">
        <w:rPr>
          <w:rFonts w:hint="eastAsia"/>
          <w:b/>
          <w:bCs/>
          <w:lang w:val="en-US" w:eastAsia="ja-JP"/>
        </w:rPr>
        <w:t>P</w:t>
      </w:r>
      <w:r w:rsidRPr="00C428C2">
        <w:rPr>
          <w:b/>
          <w:bCs/>
          <w:lang w:val="en-US" w:eastAsia="ja-JP"/>
        </w:rPr>
        <w:t xml:space="preserve">roposal </w:t>
      </w:r>
      <w:r w:rsidR="00467013">
        <w:rPr>
          <w:b/>
          <w:bCs/>
          <w:lang w:val="en-US" w:eastAsia="ja-JP"/>
        </w:rPr>
        <w:t>1</w:t>
      </w:r>
      <w:r w:rsidR="00E37C45">
        <w:rPr>
          <w:b/>
          <w:bCs/>
          <w:lang w:val="en-US" w:eastAsia="ja-JP"/>
        </w:rPr>
        <w:t>3</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of each slot.</w:t>
      </w:r>
    </w:p>
    <w:p w14:paraId="04D3F36F" w14:textId="1F9753A2" w:rsidR="0008591D" w:rsidRDefault="003636A1" w:rsidP="00AD73D1">
      <w:pPr>
        <w:rPr>
          <w:lang w:eastAsia="ja-JP"/>
        </w:rPr>
      </w:pPr>
      <w:r>
        <w:rPr>
          <w:lang w:eastAsia="ja-JP"/>
        </w:rPr>
        <w:t xml:space="preserve">For </w:t>
      </w:r>
      <w:r w:rsidR="009F28CE">
        <w:rPr>
          <w:lang w:eastAsia="ja-JP"/>
        </w:rPr>
        <w:t xml:space="preserve">step 2 </w:t>
      </w:r>
      <w:r w:rsidR="002A6C83">
        <w:rPr>
          <w:lang w:eastAsia="ja-JP"/>
        </w:rPr>
        <w:t xml:space="preserve">as </w:t>
      </w:r>
      <w:r>
        <w:rPr>
          <w:lang w:eastAsia="ja-JP"/>
        </w:rPr>
        <w:t xml:space="preserve">L1 reporting </w:t>
      </w:r>
      <w:r w:rsidRPr="003636A1">
        <w:rPr>
          <w:lang w:eastAsia="ja-JP"/>
        </w:rPr>
        <w:t xml:space="preserve">a subset of candidate resources for </w:t>
      </w:r>
      <w:proofErr w:type="spellStart"/>
      <w:r w:rsidRPr="003636A1">
        <w:rPr>
          <w:lang w:eastAsia="ja-JP"/>
        </w:rPr>
        <w:t>MCSt</w:t>
      </w:r>
      <w:proofErr w:type="spellEnd"/>
      <w:r>
        <w:rPr>
          <w:lang w:eastAsia="ja-JP"/>
        </w:rPr>
        <w:t>,</w:t>
      </w:r>
      <w:r w:rsidRPr="003636A1">
        <w:rPr>
          <w:lang w:eastAsia="ja-JP"/>
        </w:rPr>
        <w:t xml:space="preserve"> </w:t>
      </w:r>
      <w:r w:rsidR="001F415D">
        <w:rPr>
          <w:lang w:eastAsia="ja-JP"/>
        </w:rPr>
        <w:t>Approach 1</w:t>
      </w:r>
      <w:r w:rsidR="0008591D" w:rsidRPr="0008591D">
        <w:rPr>
          <w:lang w:eastAsia="ja-JP"/>
        </w:rPr>
        <w:t xml:space="preserve"> </w:t>
      </w:r>
      <w:r>
        <w:rPr>
          <w:lang w:eastAsia="ja-JP"/>
        </w:rPr>
        <w:t xml:space="preserve">is </w:t>
      </w:r>
      <w:r w:rsidR="0008591D" w:rsidRPr="0008591D">
        <w:rPr>
          <w:lang w:eastAsia="ja-JP"/>
        </w:rPr>
        <w:t>same as rel.16 behaviour. Whether consecutive slots are selected or not is up to MAC layer.</w:t>
      </w:r>
      <w:r w:rsidR="00D95038" w:rsidRPr="00D95038">
        <w:rPr>
          <w:lang w:eastAsia="ja-JP"/>
        </w:rPr>
        <w:t xml:space="preserve"> </w:t>
      </w:r>
      <w:r w:rsidR="00D95038">
        <w:rPr>
          <w:lang w:eastAsia="ja-JP"/>
        </w:rPr>
        <w:t>Approach 1</w:t>
      </w:r>
      <w:r w:rsidR="0008591D" w:rsidRPr="0008591D">
        <w:rPr>
          <w:lang w:eastAsia="ja-JP"/>
        </w:rPr>
        <w:t xml:space="preserve"> has lower </w:t>
      </w:r>
      <w:r w:rsidR="00E772A1" w:rsidRPr="0008591D">
        <w:rPr>
          <w:lang w:eastAsia="ja-JP"/>
        </w:rPr>
        <w:t>spec</w:t>
      </w:r>
      <w:r w:rsidR="00E772A1">
        <w:rPr>
          <w:lang w:eastAsia="ja-JP"/>
        </w:rPr>
        <w:t>ification</w:t>
      </w:r>
      <w:r w:rsidR="0008591D" w:rsidRPr="0008591D">
        <w:rPr>
          <w:lang w:eastAsia="ja-JP"/>
        </w:rPr>
        <w:t xml:space="preserve"> impact in RAN1.</w:t>
      </w:r>
      <w:r w:rsidR="00915511">
        <w:rPr>
          <w:lang w:eastAsia="ja-JP"/>
        </w:rPr>
        <w:t xml:space="preserve"> </w:t>
      </w:r>
      <w:r w:rsidR="00A05E14">
        <w:rPr>
          <w:lang w:eastAsia="ja-JP"/>
        </w:rPr>
        <w:t>Therefore, we support Approach 1.</w:t>
      </w:r>
    </w:p>
    <w:p w14:paraId="5CF8D139" w14:textId="5C0780A3" w:rsidR="00164082" w:rsidRDefault="00C02E12" w:rsidP="00A04FDC">
      <w:pPr>
        <w:autoSpaceDE w:val="0"/>
        <w:autoSpaceDN w:val="0"/>
        <w:adjustRightInd w:val="0"/>
        <w:snapToGrid w:val="0"/>
        <w:spacing w:after="0" w:line="276" w:lineRule="auto"/>
        <w:rPr>
          <w:lang w:eastAsia="ja-JP"/>
        </w:rPr>
      </w:pPr>
      <w:r w:rsidRPr="00AC5E04">
        <w:rPr>
          <w:b/>
          <w:bCs/>
          <w:color w:val="000000" w:themeColor="text1"/>
          <w:lang w:eastAsia="ja-JP"/>
        </w:rPr>
        <w:t>Proposal 1</w:t>
      </w:r>
      <w:r w:rsidR="00E37C45">
        <w:rPr>
          <w:b/>
          <w:bCs/>
          <w:color w:val="000000" w:themeColor="text1"/>
          <w:lang w:eastAsia="ja-JP"/>
        </w:rPr>
        <w:t>4</w:t>
      </w:r>
      <w:r>
        <w:rPr>
          <w:lang w:eastAsia="ja-JP"/>
        </w:rPr>
        <w:t xml:space="preserve">: </w:t>
      </w:r>
      <w:r w:rsidR="00164082">
        <w:rPr>
          <w:lang w:eastAsia="ja-JP"/>
        </w:rPr>
        <w:t>I</w:t>
      </w:r>
      <w:r w:rsidR="00164082" w:rsidRPr="00164082">
        <w:rPr>
          <w:lang w:eastAsia="ja-JP"/>
        </w:rPr>
        <w:t xml:space="preserve">mplement/achieve </w:t>
      </w:r>
      <w:proofErr w:type="spellStart"/>
      <w:r w:rsidR="00164082" w:rsidRPr="00164082">
        <w:rPr>
          <w:lang w:eastAsia="ja-JP"/>
        </w:rPr>
        <w:t>MCSt</w:t>
      </w:r>
      <w:proofErr w:type="spellEnd"/>
      <w:r w:rsidR="00164082" w:rsidRPr="00164082">
        <w:rPr>
          <w:lang w:eastAsia="ja-JP"/>
        </w:rPr>
        <w:t xml:space="preserve"> </w:t>
      </w:r>
      <w:r w:rsidR="00164082">
        <w:rPr>
          <w:lang w:eastAsia="ja-JP"/>
        </w:rPr>
        <w:t xml:space="preserve">is </w:t>
      </w:r>
      <w:r w:rsidR="00164082" w:rsidRPr="00164082">
        <w:rPr>
          <w:lang w:eastAsia="ja-JP"/>
        </w:rPr>
        <w:t>“best effort for multiple TBs”</w:t>
      </w:r>
      <w:r w:rsidR="00164082">
        <w:rPr>
          <w:lang w:eastAsia="ja-JP"/>
        </w:rPr>
        <w:t>.</w:t>
      </w:r>
    </w:p>
    <w:p w14:paraId="27CD3A0C" w14:textId="77777777" w:rsidR="00164082" w:rsidRPr="00B24073" w:rsidRDefault="00164082" w:rsidP="00164082">
      <w:pPr>
        <w:pStyle w:val="aff3"/>
        <w:numPr>
          <w:ilvl w:val="0"/>
          <w:numId w:val="11"/>
        </w:numPr>
        <w:autoSpaceDE w:val="0"/>
        <w:autoSpaceDN w:val="0"/>
        <w:spacing w:after="0" w:line="252" w:lineRule="auto"/>
        <w:ind w:leftChars="0"/>
        <w:jc w:val="both"/>
        <w:rPr>
          <w:color w:val="000000"/>
        </w:rPr>
      </w:pPr>
      <w:r w:rsidRPr="00B24073">
        <w:rPr>
          <w:color w:val="000000"/>
        </w:rPr>
        <w:t>Step 1: Higher layer triggers L1 resource selection for one TB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B24073">
        <w:t xml:space="preserve">, remaining PDB, </w:t>
      </w:r>
      <m:oMath>
        <m:sSub>
          <m:sSubPr>
            <m:ctrlPr>
              <w:rPr>
                <w:rFonts w:ascii="Cambria Math" w:hAnsi="Cambria Math"/>
                <w:i/>
                <w:iCs/>
                <w:color w:val="000000"/>
              </w:rPr>
            </m:ctrlPr>
          </m:sSubPr>
          <m:e>
            <m:r>
              <w:rPr>
                <w:rFonts w:ascii="Cambria Math" w:hAnsi="Cambria Math"/>
              </w:rPr>
              <m:t>L</m:t>
            </m:r>
          </m:e>
          <m:sub>
            <m:r>
              <m:rPr>
                <m:nor/>
              </m:rPr>
              <m:t>subCH</m:t>
            </m:r>
          </m:sub>
        </m:sSub>
      </m:oMath>
      <w:r w:rsidRPr="00B24073">
        <w:t xml:space="preserve"> and </w:t>
      </w:r>
      <m:oMath>
        <m:sSub>
          <m:sSubPr>
            <m:ctrlPr>
              <w:rPr>
                <w:rFonts w:ascii="Cambria Math" w:hAnsi="Cambria Math"/>
                <w:i/>
                <w:iCs/>
                <w:color w:val="000000"/>
              </w:rPr>
            </m:ctrlPr>
          </m:sSubPr>
          <m:e>
            <m:r>
              <w:rPr>
                <w:rFonts w:ascii="Cambria Math" w:hAnsi="Cambria Math"/>
              </w:rPr>
              <m:t>P</m:t>
            </m:r>
          </m:e>
          <m:sub>
            <m:r>
              <m:rPr>
                <m:nor/>
              </m:rPr>
              <m:t>rsvp_TX</m:t>
            </m:r>
          </m:sub>
        </m:sSub>
      </m:oMath>
      <w:r w:rsidRPr="00B24073">
        <w:rPr>
          <w:color w:val="000000"/>
        </w:rPr>
        <w:t>) - R16/17 behavior.</w:t>
      </w:r>
    </w:p>
    <w:p w14:paraId="0738B787" w14:textId="77777777" w:rsidR="00164082" w:rsidRPr="00B24073" w:rsidRDefault="00164082" w:rsidP="00164082">
      <w:pPr>
        <w:pStyle w:val="aff3"/>
        <w:numPr>
          <w:ilvl w:val="0"/>
          <w:numId w:val="11"/>
        </w:numPr>
        <w:autoSpaceDE w:val="0"/>
        <w:autoSpaceDN w:val="0"/>
        <w:spacing w:after="0" w:line="252" w:lineRule="auto"/>
        <w:ind w:leftChars="0"/>
        <w:jc w:val="both"/>
        <w:rPr>
          <w:color w:val="000000"/>
        </w:rPr>
      </w:pPr>
      <w:r w:rsidRPr="00B24073">
        <w:rPr>
          <w:color w:val="000000"/>
        </w:rPr>
        <w:t xml:space="preserve">Step 2: L1 report a set of candidate </w:t>
      </w:r>
      <w:r w:rsidRPr="00B24073">
        <w:rPr>
          <w:color w:val="000000"/>
          <w:u w:val="single"/>
        </w:rPr>
        <w:t>single-slot</w:t>
      </w:r>
      <w:r w:rsidRPr="00B24073">
        <w:rPr>
          <w:color w:val="000000"/>
        </w:rPr>
        <w:t xml:space="preserve"> resource (</w:t>
      </w:r>
      <w:r w:rsidRPr="00B24073">
        <w:rPr>
          <w:i/>
          <w:iCs/>
          <w:color w:val="000000"/>
        </w:rPr>
        <w:t>S</w:t>
      </w:r>
      <w:r w:rsidRPr="00B24073">
        <w:rPr>
          <w:i/>
          <w:iCs/>
          <w:color w:val="000000"/>
          <w:vertAlign w:val="subscript"/>
        </w:rPr>
        <w:t>A</w:t>
      </w:r>
      <w:r w:rsidRPr="00B24073">
        <w:rPr>
          <w:color w:val="000000"/>
        </w:rPr>
        <w:t>) according to existing L1 resource allocation procedure - R16/17 behavior.</w:t>
      </w:r>
    </w:p>
    <w:p w14:paraId="25E56F5D" w14:textId="77777777" w:rsidR="00164082" w:rsidRPr="00B24073" w:rsidRDefault="00164082" w:rsidP="00164082">
      <w:pPr>
        <w:pStyle w:val="aff3"/>
        <w:numPr>
          <w:ilvl w:val="0"/>
          <w:numId w:val="11"/>
        </w:numPr>
        <w:autoSpaceDE w:val="0"/>
        <w:autoSpaceDN w:val="0"/>
        <w:spacing w:after="0" w:line="252" w:lineRule="auto"/>
        <w:ind w:leftChars="0"/>
        <w:jc w:val="both"/>
        <w:rPr>
          <w:color w:val="000000"/>
        </w:rPr>
      </w:pPr>
      <w:r w:rsidRPr="00B24073">
        <w:rPr>
          <w:color w:val="000000"/>
        </w:rPr>
        <w:t xml:space="preserve">Step 3: Higher layer selects a set of resources either randomly (R16/17 behavior) or according to a consecutive-slots criterion (new behavior) to achieve </w:t>
      </w:r>
      <w:proofErr w:type="spellStart"/>
      <w:r w:rsidRPr="00B24073">
        <w:rPr>
          <w:color w:val="000000"/>
        </w:rPr>
        <w:t>MCSt</w:t>
      </w:r>
      <w:proofErr w:type="spellEnd"/>
      <w:r w:rsidRPr="00B24073">
        <w:rPr>
          <w:color w:val="000000"/>
        </w:rPr>
        <w:t>.</w:t>
      </w:r>
    </w:p>
    <w:p w14:paraId="6DEE1AE6" w14:textId="77777777" w:rsidR="00164082" w:rsidRPr="00B24073" w:rsidRDefault="00164082" w:rsidP="00164082">
      <w:pPr>
        <w:pStyle w:val="aff3"/>
        <w:numPr>
          <w:ilvl w:val="0"/>
          <w:numId w:val="11"/>
        </w:numPr>
        <w:autoSpaceDE w:val="0"/>
        <w:autoSpaceDN w:val="0"/>
        <w:spacing w:after="0" w:line="252" w:lineRule="auto"/>
        <w:ind w:leftChars="0"/>
        <w:jc w:val="both"/>
        <w:rPr>
          <w:color w:val="000000"/>
        </w:rPr>
      </w:pPr>
      <w:r w:rsidRPr="00B24073">
        <w:rPr>
          <w:color w:val="000000"/>
        </w:rPr>
        <w:t xml:space="preserve">Step 4: Repeat Step 1-3 for different TB if required. </w:t>
      </w:r>
    </w:p>
    <w:p w14:paraId="082E3CB5" w14:textId="590DCC20" w:rsidR="00B41F7A" w:rsidRDefault="00B41F7A" w:rsidP="009759EF">
      <w:pPr>
        <w:autoSpaceDE w:val="0"/>
        <w:autoSpaceDN w:val="0"/>
        <w:adjustRightInd w:val="0"/>
        <w:snapToGrid w:val="0"/>
        <w:spacing w:after="0" w:line="276" w:lineRule="auto"/>
        <w:rPr>
          <w:lang w:eastAsia="ja-JP"/>
        </w:rPr>
      </w:pPr>
    </w:p>
    <w:p w14:paraId="748AA483" w14:textId="77777777" w:rsidR="004A31AC" w:rsidRDefault="004A31AC" w:rsidP="004A31AC">
      <w:pPr>
        <w:jc w:val="center"/>
        <w:rPr>
          <w:lang w:eastAsia="ja-JP"/>
        </w:rPr>
      </w:pPr>
    </w:p>
    <w:p w14:paraId="03CE9323" w14:textId="2B947BF9" w:rsidR="00845FCF" w:rsidRDefault="00845FCF" w:rsidP="00845FCF">
      <w:pPr>
        <w:rPr>
          <w:lang w:eastAsia="ja-JP"/>
        </w:rPr>
      </w:pPr>
      <w:r>
        <w:rPr>
          <w:lang w:eastAsia="ja-JP"/>
        </w:rPr>
        <w:t xml:space="preserve">Following was discussed in </w:t>
      </w:r>
      <w:proofErr w:type="gramStart"/>
      <w:r>
        <w:rPr>
          <w:lang w:eastAsia="ja-JP"/>
        </w:rPr>
        <w:t>FLS[</w:t>
      </w:r>
      <w:proofErr w:type="gramEnd"/>
      <w:r>
        <w:rPr>
          <w:lang w:eastAsia="ja-JP"/>
        </w:rPr>
        <w:t>3].</w:t>
      </w:r>
    </w:p>
    <w:tbl>
      <w:tblPr>
        <w:tblStyle w:val="afb"/>
        <w:tblW w:w="0" w:type="auto"/>
        <w:tblLook w:val="04A0" w:firstRow="1" w:lastRow="0" w:firstColumn="1" w:lastColumn="0" w:noHBand="0" w:noVBand="1"/>
      </w:tblPr>
      <w:tblGrid>
        <w:gridCol w:w="9630"/>
      </w:tblGrid>
      <w:tr w:rsidR="00845FCF" w14:paraId="62A2FC59" w14:textId="77777777" w:rsidTr="00845FCF">
        <w:tc>
          <w:tcPr>
            <w:tcW w:w="0" w:type="auto"/>
          </w:tcPr>
          <w:p w14:paraId="7AB73CC3" w14:textId="1A051E56" w:rsidR="00845FCF" w:rsidRDefault="000C0553" w:rsidP="00845FCF">
            <w:pPr>
              <w:rPr>
                <w:lang w:eastAsia="ja-JP"/>
              </w:rPr>
            </w:pPr>
            <w:r w:rsidRPr="000C0553">
              <w:rPr>
                <w:lang w:eastAsia="ja-JP"/>
              </w:rPr>
              <w:t>Proposal 7-1 (I</w:t>
            </w:r>
            <w:proofErr w:type="gramStart"/>
            <w:r w:rsidRPr="000C0553">
              <w:rPr>
                <w:lang w:eastAsia="ja-JP"/>
              </w:rPr>
              <w:t>):,</w:t>
            </w:r>
            <w:proofErr w:type="gramEnd"/>
            <w:r w:rsidRPr="000C0553">
              <w:rPr>
                <w:lang w:eastAsia="ja-JP"/>
              </w:rPr>
              <w:t xml:space="preserve"> the CAPC value to be used in Type 1 channel access is the largest CAPC value (lowest CAPC level) associated with the multiple </w:t>
            </w:r>
            <w:proofErr w:type="spellStart"/>
            <w:r w:rsidRPr="000C0553">
              <w:rPr>
                <w:lang w:eastAsia="ja-JP"/>
              </w:rPr>
              <w:t>TBs.</w:t>
            </w:r>
            <w:proofErr w:type="spellEnd"/>
          </w:p>
        </w:tc>
      </w:tr>
    </w:tbl>
    <w:p w14:paraId="28F0FF0A" w14:textId="77777777" w:rsidR="00915511" w:rsidRDefault="00915511" w:rsidP="00845FCF">
      <w:pPr>
        <w:rPr>
          <w:lang w:eastAsia="ja-JP"/>
        </w:rPr>
      </w:pPr>
    </w:p>
    <w:p w14:paraId="39461B94" w14:textId="54EF6C9B" w:rsidR="000C0553" w:rsidRDefault="00815394" w:rsidP="00845FCF">
      <w:pPr>
        <w:rPr>
          <w:lang w:eastAsia="ja-JP"/>
        </w:rPr>
      </w:pPr>
      <w:r>
        <w:rPr>
          <w:lang w:eastAsia="ja-JP"/>
        </w:rPr>
        <w:t xml:space="preserve">When a UE initiate COT, the UE knows </w:t>
      </w:r>
      <w:r w:rsidR="00335C71">
        <w:rPr>
          <w:lang w:eastAsia="ja-JP"/>
        </w:rPr>
        <w:t xml:space="preserve">its </w:t>
      </w:r>
      <w:r>
        <w:rPr>
          <w:lang w:eastAsia="ja-JP"/>
        </w:rPr>
        <w:t xml:space="preserve">own resource reservation in later slots.  </w:t>
      </w:r>
      <w:r w:rsidR="00351AE2" w:rsidRPr="00351AE2">
        <w:rPr>
          <w:lang w:eastAsia="ja-JP"/>
        </w:rPr>
        <w:t>The initiating UE can use own COT for multiple TBs as much as possible</w:t>
      </w:r>
      <w:r w:rsidR="00351AE2">
        <w:rPr>
          <w:rFonts w:hint="eastAsia"/>
          <w:lang w:eastAsia="ja-JP"/>
        </w:rPr>
        <w:t xml:space="preserve"> </w:t>
      </w:r>
      <w:r w:rsidR="00351AE2">
        <w:rPr>
          <w:lang w:eastAsia="ja-JP"/>
        </w:rPr>
        <w:t xml:space="preserve">if COT </w:t>
      </w:r>
      <w:r w:rsidR="00B643F1">
        <w:rPr>
          <w:lang w:eastAsia="ja-JP"/>
        </w:rPr>
        <w:t>sharing</w:t>
      </w:r>
      <w:r w:rsidR="00351AE2">
        <w:rPr>
          <w:lang w:eastAsia="ja-JP"/>
        </w:rPr>
        <w:t xml:space="preserve"> information indicates larger CAPC </w:t>
      </w:r>
      <w:r w:rsidR="00381B6E">
        <w:rPr>
          <w:lang w:eastAsia="ja-JP"/>
        </w:rPr>
        <w:t>value</w:t>
      </w:r>
      <w:r w:rsidR="00B643F1">
        <w:rPr>
          <w:lang w:eastAsia="ja-JP"/>
        </w:rPr>
        <w:t xml:space="preserve"> associated with the multiple </w:t>
      </w:r>
      <w:proofErr w:type="spellStart"/>
      <w:r w:rsidR="00B643F1">
        <w:rPr>
          <w:lang w:eastAsia="ja-JP"/>
        </w:rPr>
        <w:t>TBs</w:t>
      </w:r>
      <w:r w:rsidR="00351AE2" w:rsidRPr="00351AE2">
        <w:rPr>
          <w:lang w:eastAsia="ja-JP"/>
        </w:rPr>
        <w:t>.</w:t>
      </w:r>
      <w:proofErr w:type="spellEnd"/>
      <w:r w:rsidR="00381B6E">
        <w:rPr>
          <w:lang w:eastAsia="ja-JP"/>
        </w:rPr>
        <w:t xml:space="preserve"> Therefore, we support above proposal 7-1(I).</w:t>
      </w:r>
    </w:p>
    <w:p w14:paraId="7EE6138B" w14:textId="46B2DBF1" w:rsidR="00B643F1" w:rsidRPr="00845FCF" w:rsidRDefault="00FF718A" w:rsidP="009759EF">
      <w:pPr>
        <w:rPr>
          <w:lang w:eastAsia="ja-JP"/>
        </w:rPr>
      </w:pPr>
      <w:r w:rsidRPr="009759EF">
        <w:rPr>
          <w:b/>
          <w:bCs/>
          <w:lang w:eastAsia="ja-JP"/>
        </w:rPr>
        <w:t>Proposal</w:t>
      </w:r>
      <w:r w:rsidR="00467013" w:rsidRPr="009759EF">
        <w:rPr>
          <w:b/>
          <w:bCs/>
          <w:lang w:eastAsia="ja-JP"/>
        </w:rPr>
        <w:t xml:space="preserve"> 1</w:t>
      </w:r>
      <w:r w:rsidR="00E37C45">
        <w:rPr>
          <w:b/>
          <w:bCs/>
          <w:lang w:eastAsia="ja-JP"/>
        </w:rPr>
        <w:t>5</w:t>
      </w:r>
      <w:r w:rsidR="00B643F1">
        <w:rPr>
          <w:lang w:eastAsia="ja-JP"/>
        </w:rPr>
        <w:t xml:space="preserve">: </w:t>
      </w:r>
      <w:r w:rsidRPr="000C0553">
        <w:rPr>
          <w:lang w:eastAsia="ja-JP"/>
        </w:rPr>
        <w:t xml:space="preserve">When UE performs Type 1 channel access for a </w:t>
      </w:r>
      <w:proofErr w:type="spellStart"/>
      <w:r w:rsidRPr="000C0553">
        <w:rPr>
          <w:lang w:eastAsia="ja-JP"/>
        </w:rPr>
        <w:t>MCSt</w:t>
      </w:r>
      <w:proofErr w:type="spellEnd"/>
      <w:r w:rsidRPr="000C0553">
        <w:rPr>
          <w:lang w:eastAsia="ja-JP"/>
        </w:rPr>
        <w:t xml:space="preserve"> carrying multiple TBs</w:t>
      </w:r>
      <w:r>
        <w:rPr>
          <w:lang w:eastAsia="ja-JP"/>
        </w:rPr>
        <w:t xml:space="preserve">, </w:t>
      </w:r>
      <w:r w:rsidR="00B643F1">
        <w:rPr>
          <w:lang w:eastAsia="ja-JP"/>
        </w:rPr>
        <w:t>T</w:t>
      </w:r>
      <w:r w:rsidR="00B643F1" w:rsidRPr="00B643F1">
        <w:rPr>
          <w:lang w:eastAsia="ja-JP"/>
        </w:rPr>
        <w:t xml:space="preserve">he CAPC value to be used in Type 1 channel access is the largest CAPC value (lowest CAPC level) associated with the multiple </w:t>
      </w:r>
      <w:proofErr w:type="spellStart"/>
      <w:r w:rsidR="00B643F1" w:rsidRPr="00B643F1">
        <w:rPr>
          <w:lang w:eastAsia="ja-JP"/>
        </w:rPr>
        <w:t>TBs.</w:t>
      </w:r>
      <w:proofErr w:type="spellEnd"/>
    </w:p>
    <w:p w14:paraId="05D63E6A" w14:textId="4887E624" w:rsidR="004A31AC" w:rsidRPr="00433937" w:rsidRDefault="004A31AC" w:rsidP="004A31AC">
      <w:pPr>
        <w:pStyle w:val="2"/>
      </w:pPr>
      <w:r>
        <w:rPr>
          <w:lang w:eastAsia="ja-JP"/>
        </w:rPr>
        <w:t>Multi-chann</w:t>
      </w:r>
      <w:r w:rsidR="00943CF0">
        <w:rPr>
          <w:lang w:eastAsia="ja-JP"/>
        </w:rPr>
        <w:t>e</w:t>
      </w:r>
      <w:r>
        <w:rPr>
          <w:lang w:eastAsia="ja-JP"/>
        </w:rPr>
        <w:t>l access procedures</w:t>
      </w:r>
    </w:p>
    <w:p w14:paraId="71BA2270" w14:textId="660BD59E" w:rsidR="004A31AC" w:rsidRDefault="00CC0A0E" w:rsidP="00AD73D1">
      <w:pPr>
        <w:rPr>
          <w:lang w:val="en-US" w:eastAsia="ja-JP"/>
        </w:rPr>
      </w:pPr>
      <w:r>
        <w:rPr>
          <w:lang w:val="en-US" w:eastAsia="ja-JP"/>
        </w:rPr>
        <w:t>Following was agreed</w:t>
      </w:r>
      <w:r w:rsidR="003372A5">
        <w:rPr>
          <w:lang w:val="en-US" w:eastAsia="ja-JP"/>
        </w:rPr>
        <w:t xml:space="preserve"> in RAN1#112bis-e</w:t>
      </w:r>
      <w:r>
        <w:rPr>
          <w:lang w:val="en-US" w:eastAsia="ja-JP"/>
        </w:rPr>
        <w:t>.</w:t>
      </w:r>
    </w:p>
    <w:tbl>
      <w:tblPr>
        <w:tblStyle w:val="afb"/>
        <w:tblW w:w="0" w:type="auto"/>
        <w:tblLook w:val="04A0" w:firstRow="1" w:lastRow="0" w:firstColumn="1" w:lastColumn="0" w:noHBand="0" w:noVBand="1"/>
      </w:tblPr>
      <w:tblGrid>
        <w:gridCol w:w="9630"/>
      </w:tblGrid>
      <w:tr w:rsidR="00CA5960" w14:paraId="74F7F1C2" w14:textId="77777777" w:rsidTr="00CA5960">
        <w:tc>
          <w:tcPr>
            <w:tcW w:w="0" w:type="auto"/>
          </w:tcPr>
          <w:p w14:paraId="4696113E" w14:textId="77777777" w:rsidR="009A69CC" w:rsidRPr="00A84473" w:rsidRDefault="009A69CC" w:rsidP="009A69CC">
            <w:pPr>
              <w:rPr>
                <w:b/>
                <w:lang w:val="en-US" w:eastAsia="x-none"/>
              </w:rPr>
            </w:pPr>
            <w:r w:rsidRPr="00A84473">
              <w:rPr>
                <w:rFonts w:hint="eastAsia"/>
                <w:b/>
                <w:highlight w:val="green"/>
                <w:lang w:val="en-US" w:eastAsia="x-none"/>
              </w:rPr>
              <w:t>Agreement</w:t>
            </w:r>
          </w:p>
          <w:p w14:paraId="06204561" w14:textId="77777777" w:rsidR="009A69CC" w:rsidRPr="005B4078" w:rsidRDefault="009A69CC" w:rsidP="009A69CC">
            <w:pPr>
              <w:rPr>
                <w:lang w:val="en-US" w:eastAsia="x-none"/>
              </w:rPr>
            </w:pPr>
            <w:r w:rsidRPr="005B4078">
              <w:rPr>
                <w:lang w:val="en-US" w:eastAsia="x-none"/>
              </w:rPr>
              <w:t>For dynamic channel access mode with multi-channel case in SL-U, both NR-U DL Type A and Type B multi-channel access procedure are supported for multiple PSFCH transmissions on multiple channels.</w:t>
            </w:r>
          </w:p>
          <w:p w14:paraId="1F124327" w14:textId="77777777" w:rsidR="009A69CC" w:rsidRPr="005B4078" w:rsidRDefault="009A69CC" w:rsidP="009A69CC">
            <w:pPr>
              <w:numPr>
                <w:ilvl w:val="0"/>
                <w:numId w:val="25"/>
              </w:numPr>
              <w:spacing w:after="0"/>
              <w:rPr>
                <w:lang w:val="en-US" w:eastAsia="x-none"/>
              </w:rPr>
            </w:pPr>
            <w:r w:rsidRPr="005B4078">
              <w:rPr>
                <w:lang w:val="en-US" w:eastAsia="x-none"/>
              </w:rPr>
              <w:t>FFS: It is up to UE implementation to perform either Type A or Type B multi-channel access procedure.</w:t>
            </w:r>
          </w:p>
          <w:p w14:paraId="1AA6E964" w14:textId="77777777" w:rsidR="009A69CC" w:rsidRPr="005B4078" w:rsidRDefault="009A69CC" w:rsidP="009A69CC">
            <w:pPr>
              <w:numPr>
                <w:ilvl w:val="0"/>
                <w:numId w:val="25"/>
              </w:numPr>
              <w:spacing w:after="0"/>
              <w:rPr>
                <w:lang w:val="en-US" w:eastAsia="x-none"/>
              </w:rPr>
            </w:pPr>
            <w:r w:rsidRPr="005B4078">
              <w:rPr>
                <w:lang w:val="en-US" w:eastAsia="x-none"/>
              </w:rPr>
              <w:t>FFS: whether this can initiate a shared COT</w:t>
            </w:r>
          </w:p>
          <w:p w14:paraId="1B5708C3" w14:textId="2EBC5C0B" w:rsidR="00CA5960" w:rsidRPr="008A7FC6" w:rsidRDefault="009A69CC" w:rsidP="008A7FC6">
            <w:pPr>
              <w:numPr>
                <w:ilvl w:val="0"/>
                <w:numId w:val="25"/>
              </w:numPr>
              <w:spacing w:after="0"/>
              <w:rPr>
                <w:lang w:val="en-US" w:eastAsia="x-none"/>
              </w:rPr>
            </w:pPr>
            <w:r w:rsidRPr="005B4078">
              <w:rPr>
                <w:lang w:val="en-US" w:eastAsia="x-none"/>
              </w:rPr>
              <w:t>FFS: whether there is any special handling needed for transmission in a shared COT on one or more of the channels</w:t>
            </w:r>
          </w:p>
        </w:tc>
      </w:tr>
    </w:tbl>
    <w:p w14:paraId="30E67DF8" w14:textId="0D39BA28" w:rsidR="00CC0A0E" w:rsidRDefault="00CC0A0E" w:rsidP="00AD73D1">
      <w:pPr>
        <w:rPr>
          <w:lang w:eastAsia="ja-JP"/>
        </w:rPr>
      </w:pPr>
    </w:p>
    <w:p w14:paraId="52242799" w14:textId="0347F582" w:rsidR="00DE0437" w:rsidRPr="008A7FC6" w:rsidRDefault="00DE0437" w:rsidP="00AD73D1">
      <w:pPr>
        <w:rPr>
          <w:lang w:val="en-US" w:eastAsia="ja-JP"/>
        </w:rPr>
      </w:pPr>
      <w:r w:rsidRPr="00DE0437">
        <w:rPr>
          <w:lang w:val="en-US" w:eastAsia="ja-JP"/>
        </w:rPr>
        <w:t xml:space="preserve">As for whether </w:t>
      </w:r>
      <w:r>
        <w:rPr>
          <w:rFonts w:hint="eastAsia"/>
          <w:lang w:val="en-US" w:eastAsia="ja-JP"/>
        </w:rPr>
        <w:t>PSFCH</w:t>
      </w:r>
      <w:r w:rsidRPr="00DE0437">
        <w:rPr>
          <w:lang w:val="en-US" w:eastAsia="ja-JP"/>
        </w:rPr>
        <w:t xml:space="preserve"> can initiate a shared COT, multiple UE may transmit PSFCH and who initiate</w:t>
      </w:r>
      <w:r w:rsidR="007269ED">
        <w:rPr>
          <w:lang w:val="en-US" w:eastAsia="ja-JP"/>
        </w:rPr>
        <w:t>s</w:t>
      </w:r>
      <w:r w:rsidRPr="00DE0437">
        <w:rPr>
          <w:lang w:val="en-US" w:eastAsia="ja-JP"/>
        </w:rPr>
        <w:t xml:space="preserve"> COT need to be decided. When a UE reserves the next slot</w:t>
      </w:r>
      <w:r w:rsidR="00B1038C">
        <w:rPr>
          <w:rFonts w:hint="eastAsia"/>
          <w:lang w:val="en-US" w:eastAsia="ja-JP"/>
        </w:rPr>
        <w:t xml:space="preserve"> </w:t>
      </w:r>
      <w:r w:rsidR="00B1038C">
        <w:rPr>
          <w:lang w:val="en-US" w:eastAsia="ja-JP"/>
        </w:rPr>
        <w:t>of PSFCH</w:t>
      </w:r>
      <w:r w:rsidRPr="00DE0437">
        <w:rPr>
          <w:lang w:val="en-US" w:eastAsia="ja-JP"/>
        </w:rPr>
        <w:t>, the UE can be COT initiating UE and transmits COT information in next slot would be one possibility.</w:t>
      </w:r>
    </w:p>
    <w:p w14:paraId="258EEA68" w14:textId="0E820A0B" w:rsidR="00A40357" w:rsidRPr="00467103" w:rsidRDefault="00C23233" w:rsidP="00AD73D1">
      <w:r>
        <w:rPr>
          <w:rFonts w:hint="eastAsia"/>
          <w:lang w:eastAsia="ja-JP"/>
        </w:rPr>
        <w:t>F</w:t>
      </w:r>
      <w:r>
        <w:rPr>
          <w:lang w:eastAsia="ja-JP"/>
        </w:rPr>
        <w:t xml:space="preserve">or S-SSB, </w:t>
      </w:r>
      <w:r w:rsidR="000E755B">
        <w:rPr>
          <w:lang w:eastAsia="ja-JP"/>
        </w:rPr>
        <w:t xml:space="preserve">UE may </w:t>
      </w:r>
      <w:r w:rsidR="00A0452A" w:rsidRPr="00A0452A">
        <w:rPr>
          <w:lang w:eastAsia="ja-JP"/>
        </w:rPr>
        <w:t>transmit S-SSB</w:t>
      </w:r>
      <w:r w:rsidR="000E755B">
        <w:rPr>
          <w:lang w:eastAsia="ja-JP"/>
        </w:rPr>
        <w:t xml:space="preserve"> repetition</w:t>
      </w:r>
      <w:r w:rsidR="00A0452A" w:rsidRPr="00A0452A">
        <w:rPr>
          <w:lang w:eastAsia="ja-JP"/>
        </w:rPr>
        <w:t xml:space="preserve"> in more than one RB</w:t>
      </w:r>
      <w:r w:rsidR="004A1A81">
        <w:rPr>
          <w:lang w:eastAsia="ja-JP"/>
        </w:rPr>
        <w:t xml:space="preserve"> </w:t>
      </w:r>
      <w:r w:rsidR="0042696A">
        <w:rPr>
          <w:lang w:eastAsia="ja-JP"/>
        </w:rPr>
        <w:t>set</w:t>
      </w:r>
      <w:r w:rsidR="00F90472">
        <w:rPr>
          <w:lang w:eastAsia="ja-JP"/>
        </w:rPr>
        <w:t xml:space="preserve"> is </w:t>
      </w:r>
      <w:r w:rsidR="00C12F3D">
        <w:rPr>
          <w:lang w:eastAsia="ja-JP"/>
        </w:rPr>
        <w:t>supported</w:t>
      </w:r>
      <w:r w:rsidR="00F90472">
        <w:rPr>
          <w:lang w:eastAsia="ja-JP"/>
        </w:rPr>
        <w:t>.</w:t>
      </w:r>
      <w:r w:rsidR="006000F0">
        <w:rPr>
          <w:lang w:eastAsia="ja-JP"/>
        </w:rPr>
        <w:t xml:space="preserve"> </w:t>
      </w:r>
      <w:r w:rsidR="008146CE">
        <w:rPr>
          <w:lang w:eastAsia="ja-JP"/>
        </w:rPr>
        <w:t>However, w</w:t>
      </w:r>
      <w:r w:rsidR="00163C3F">
        <w:rPr>
          <w:lang w:eastAsia="ja-JP"/>
        </w:rPr>
        <w:t xml:space="preserve">hen </w:t>
      </w:r>
      <w:r w:rsidR="00BE3541">
        <w:rPr>
          <w:lang w:eastAsia="ja-JP"/>
        </w:rPr>
        <w:t xml:space="preserve">any </w:t>
      </w:r>
      <w:r w:rsidR="00163C3F">
        <w:rPr>
          <w:lang w:eastAsia="ja-JP"/>
        </w:rPr>
        <w:t>CO</w:t>
      </w:r>
      <w:r w:rsidR="00BE3541">
        <w:rPr>
          <w:lang w:eastAsia="ja-JP"/>
        </w:rPr>
        <w:t>T</w:t>
      </w:r>
      <w:r w:rsidR="00163C3F">
        <w:rPr>
          <w:lang w:eastAsia="ja-JP"/>
        </w:rPr>
        <w:t xml:space="preserve"> </w:t>
      </w:r>
      <w:r w:rsidR="00BE3541">
        <w:rPr>
          <w:lang w:eastAsia="ja-JP"/>
        </w:rPr>
        <w:t>is</w:t>
      </w:r>
      <w:r w:rsidR="00163C3F">
        <w:rPr>
          <w:lang w:eastAsia="ja-JP"/>
        </w:rPr>
        <w:t xml:space="preserve"> not initiated</w:t>
      </w:r>
      <w:r w:rsidR="00657ACC">
        <w:rPr>
          <w:lang w:eastAsia="ja-JP"/>
        </w:rPr>
        <w:t>, the UE transmit S-SSB on only anchor RB set</w:t>
      </w:r>
      <w:r w:rsidR="00335827">
        <w:rPr>
          <w:lang w:eastAsia="ja-JP"/>
        </w:rPr>
        <w:t xml:space="preserve"> of S-SSB</w:t>
      </w:r>
      <w:r w:rsidR="0098328E">
        <w:rPr>
          <w:lang w:eastAsia="ja-JP"/>
        </w:rPr>
        <w:t xml:space="preserve"> with single channel. When</w:t>
      </w:r>
      <w:r w:rsidR="00773AAB">
        <w:rPr>
          <w:lang w:eastAsia="ja-JP"/>
        </w:rPr>
        <w:t xml:space="preserve"> </w:t>
      </w:r>
      <w:r w:rsidR="00CB0B08">
        <w:rPr>
          <w:lang w:eastAsia="ja-JP"/>
        </w:rPr>
        <w:t>a</w:t>
      </w:r>
      <w:r w:rsidR="00773AAB">
        <w:rPr>
          <w:lang w:eastAsia="ja-JP"/>
        </w:rPr>
        <w:t xml:space="preserve"> COT is initiated </w:t>
      </w:r>
      <w:r w:rsidR="00335827">
        <w:rPr>
          <w:lang w:eastAsia="ja-JP"/>
        </w:rPr>
        <w:t>in</w:t>
      </w:r>
      <w:r w:rsidR="00CB0B08">
        <w:rPr>
          <w:lang w:eastAsia="ja-JP"/>
        </w:rPr>
        <w:t xml:space="preserve"> </w:t>
      </w:r>
      <w:r w:rsidR="00335827">
        <w:rPr>
          <w:lang w:eastAsia="ja-JP"/>
        </w:rPr>
        <w:t>RB set other than anchor RB set of S-SSB, UE need</w:t>
      </w:r>
      <w:r w:rsidR="00070C1E">
        <w:rPr>
          <w:lang w:eastAsia="ja-JP"/>
        </w:rPr>
        <w:t>s</w:t>
      </w:r>
      <w:r w:rsidR="00335827">
        <w:rPr>
          <w:lang w:eastAsia="ja-JP"/>
        </w:rPr>
        <w:t xml:space="preserve"> to initiate COT </w:t>
      </w:r>
      <w:r w:rsidR="005A5D56">
        <w:rPr>
          <w:lang w:eastAsia="ja-JP"/>
        </w:rPr>
        <w:t>in anchor RB set</w:t>
      </w:r>
      <w:r w:rsidR="00C83C59">
        <w:rPr>
          <w:lang w:eastAsia="ja-JP"/>
        </w:rPr>
        <w:t xml:space="preserve"> for S-SSB</w:t>
      </w:r>
      <w:r w:rsidR="005A5D56">
        <w:rPr>
          <w:lang w:eastAsia="ja-JP"/>
        </w:rPr>
        <w:t xml:space="preserve"> </w:t>
      </w:r>
      <w:r w:rsidR="00AB1275">
        <w:rPr>
          <w:lang w:eastAsia="ja-JP"/>
        </w:rPr>
        <w:t xml:space="preserve">with Type 1 channel access </w:t>
      </w:r>
      <w:r w:rsidR="005A5D56">
        <w:rPr>
          <w:lang w:eastAsia="ja-JP"/>
        </w:rPr>
        <w:t xml:space="preserve">and </w:t>
      </w:r>
      <w:r w:rsidR="00A1335D">
        <w:rPr>
          <w:lang w:eastAsia="ja-JP"/>
        </w:rPr>
        <w:t>transmit</w:t>
      </w:r>
      <w:r w:rsidR="007A71D7">
        <w:rPr>
          <w:lang w:eastAsia="ja-JP"/>
        </w:rPr>
        <w:t>s</w:t>
      </w:r>
      <w:r w:rsidR="00A1335D">
        <w:rPr>
          <w:lang w:eastAsia="ja-JP"/>
        </w:rPr>
        <w:t xml:space="preserve"> </w:t>
      </w:r>
      <w:r w:rsidR="00D1417D">
        <w:rPr>
          <w:lang w:eastAsia="ja-JP"/>
        </w:rPr>
        <w:t xml:space="preserve">S-SSB </w:t>
      </w:r>
      <w:r w:rsidR="00053DB9">
        <w:rPr>
          <w:lang w:eastAsia="ja-JP"/>
        </w:rPr>
        <w:t>repetition in shared COT</w:t>
      </w:r>
      <w:r w:rsidR="001F21B5">
        <w:rPr>
          <w:lang w:eastAsia="ja-JP"/>
        </w:rPr>
        <w:t xml:space="preserve"> with Type 2 channel access</w:t>
      </w:r>
      <w:r w:rsidR="00D1417D">
        <w:rPr>
          <w:lang w:eastAsia="ja-JP"/>
        </w:rPr>
        <w:t>.</w:t>
      </w:r>
      <w:r w:rsidR="00A1335D">
        <w:rPr>
          <w:lang w:eastAsia="ja-JP"/>
        </w:rPr>
        <w:t xml:space="preserve"> </w:t>
      </w:r>
      <w:r w:rsidR="00C83C59">
        <w:rPr>
          <w:lang w:eastAsia="ja-JP"/>
        </w:rPr>
        <w:t xml:space="preserve">This </w:t>
      </w:r>
      <w:r w:rsidR="00EE79F9">
        <w:rPr>
          <w:lang w:eastAsia="ja-JP"/>
        </w:rPr>
        <w:t xml:space="preserve">behaviour is similar as Type </w:t>
      </w:r>
      <w:r w:rsidR="007766FB">
        <w:rPr>
          <w:lang w:eastAsia="ja-JP"/>
        </w:rPr>
        <w:t>B multi</w:t>
      </w:r>
      <w:r w:rsidR="00B67E3D">
        <w:rPr>
          <w:lang w:eastAsia="ja-JP"/>
        </w:rPr>
        <w:t>-</w:t>
      </w:r>
      <w:r w:rsidR="007766FB">
        <w:rPr>
          <w:lang w:eastAsia="ja-JP"/>
        </w:rPr>
        <w:t xml:space="preserve">channel access procedure but the carrier for </w:t>
      </w:r>
      <w:r w:rsidR="00EC3A15">
        <w:rPr>
          <w:lang w:eastAsia="ja-JP"/>
        </w:rPr>
        <w:t>Type 1 channel access is not selected randomly.</w:t>
      </w:r>
    </w:p>
    <w:p w14:paraId="0FDB65D6" w14:textId="349C81B7" w:rsidR="00EA424D" w:rsidRDefault="006266C0" w:rsidP="00AD73D1">
      <w:r w:rsidRPr="00A36222">
        <w:rPr>
          <w:rFonts w:hint="eastAsia"/>
          <w:b/>
          <w:bCs/>
          <w:lang w:eastAsia="ja-JP"/>
        </w:rPr>
        <w:t>Proposal</w:t>
      </w:r>
      <w:r w:rsidRPr="00A36222">
        <w:rPr>
          <w:b/>
          <w:bCs/>
        </w:rPr>
        <w:t xml:space="preserve"> </w:t>
      </w:r>
      <w:r w:rsidR="002E79F2">
        <w:rPr>
          <w:b/>
          <w:bCs/>
        </w:rPr>
        <w:t>1</w:t>
      </w:r>
      <w:r w:rsidR="00E37C45">
        <w:rPr>
          <w:b/>
          <w:bCs/>
        </w:rPr>
        <w:t>6</w:t>
      </w:r>
      <w:r w:rsidRPr="00A36222">
        <w:rPr>
          <w:b/>
          <w:bCs/>
        </w:rPr>
        <w:t>:</w:t>
      </w:r>
      <w:r>
        <w:t xml:space="preserve"> </w:t>
      </w:r>
      <w:r w:rsidR="00467103">
        <w:t xml:space="preserve">For </w:t>
      </w:r>
      <w:r>
        <w:t>S-SSB</w:t>
      </w:r>
      <w:r w:rsidR="001F21B5">
        <w:t>,</w:t>
      </w:r>
      <w:r w:rsidR="001F21B5" w:rsidRPr="001F21B5">
        <w:rPr>
          <w:lang w:eastAsia="ja-JP"/>
        </w:rPr>
        <w:t xml:space="preserve"> </w:t>
      </w:r>
      <w:r w:rsidR="00CB0B08">
        <w:rPr>
          <w:lang w:eastAsia="ja-JP"/>
        </w:rPr>
        <w:t xml:space="preserve">when a COT is initiated in RB set other than anchor RB set of S-SSB, </w:t>
      </w:r>
      <w:r w:rsidR="00624F1B">
        <w:rPr>
          <w:lang w:eastAsia="ja-JP"/>
        </w:rPr>
        <w:t xml:space="preserve">the </w:t>
      </w:r>
      <w:r w:rsidR="00CB0B08">
        <w:rPr>
          <w:lang w:eastAsia="ja-JP"/>
        </w:rPr>
        <w:t>UE initiat</w:t>
      </w:r>
      <w:r w:rsidR="00A24A4D">
        <w:rPr>
          <w:lang w:eastAsia="ja-JP"/>
        </w:rPr>
        <w:t>es</w:t>
      </w:r>
      <w:r w:rsidR="00CB0B08">
        <w:rPr>
          <w:lang w:eastAsia="ja-JP"/>
        </w:rPr>
        <w:t xml:space="preserve"> COT in anchor RB set </w:t>
      </w:r>
      <w:r w:rsidR="00A87054">
        <w:rPr>
          <w:lang w:eastAsia="ja-JP"/>
        </w:rPr>
        <w:t xml:space="preserve">to transmit </w:t>
      </w:r>
      <w:r w:rsidR="00CB0B08">
        <w:rPr>
          <w:lang w:eastAsia="ja-JP"/>
        </w:rPr>
        <w:t xml:space="preserve">S-SSB with Type 1 channel access and </w:t>
      </w:r>
      <w:r w:rsidR="00624F1B">
        <w:rPr>
          <w:lang w:eastAsia="ja-JP"/>
        </w:rPr>
        <w:t xml:space="preserve">the UE </w:t>
      </w:r>
      <w:r w:rsidR="00CB0B08">
        <w:rPr>
          <w:lang w:eastAsia="ja-JP"/>
        </w:rPr>
        <w:t>transmit</w:t>
      </w:r>
      <w:r w:rsidR="00624F1B">
        <w:rPr>
          <w:lang w:eastAsia="ja-JP"/>
        </w:rPr>
        <w:t>s</w:t>
      </w:r>
      <w:r w:rsidR="00CB0B08">
        <w:rPr>
          <w:lang w:eastAsia="ja-JP"/>
        </w:rPr>
        <w:t xml:space="preserve"> S-SSB repetition in shared COT with Type 2 channel access.</w:t>
      </w:r>
    </w:p>
    <w:p w14:paraId="4694BC82" w14:textId="77777777" w:rsidR="0058629D" w:rsidRDefault="0058629D" w:rsidP="00AD73D1"/>
    <w:p w14:paraId="72FDF14A" w14:textId="6D021B39" w:rsidR="0058629D" w:rsidRPr="00433937" w:rsidRDefault="0058629D" w:rsidP="0058629D">
      <w:pPr>
        <w:pStyle w:val="2"/>
      </w:pPr>
      <w:r>
        <w:rPr>
          <w:rFonts w:hint="eastAsia"/>
          <w:lang w:eastAsia="ja-JP"/>
        </w:rPr>
        <w:t>L</w:t>
      </w:r>
      <w:r>
        <w:rPr>
          <w:lang w:eastAsia="ja-JP"/>
        </w:rPr>
        <w:t xml:space="preserve">BT </w:t>
      </w:r>
      <w:proofErr w:type="gramStart"/>
      <w:r>
        <w:rPr>
          <w:lang w:eastAsia="ja-JP"/>
        </w:rPr>
        <w:t>block</w:t>
      </w:r>
      <w:r w:rsidR="00C32692">
        <w:rPr>
          <w:lang w:eastAsia="ja-JP"/>
        </w:rPr>
        <w:t>ing</w:t>
      </w:r>
      <w:proofErr w:type="gramEnd"/>
    </w:p>
    <w:p w14:paraId="3E92CB46" w14:textId="1666E512" w:rsidR="0058629D" w:rsidRDefault="0058629D" w:rsidP="00AD73D1">
      <w:pPr>
        <w:rPr>
          <w:lang w:eastAsia="ja-JP"/>
        </w:rPr>
      </w:pPr>
      <w:r>
        <w:rPr>
          <w:rFonts w:hint="eastAsia"/>
          <w:lang w:eastAsia="ja-JP"/>
        </w:rPr>
        <w:t>F</w:t>
      </w:r>
      <w:r>
        <w:rPr>
          <w:lang w:eastAsia="ja-JP"/>
        </w:rPr>
        <w:t>ollowing was working assumption in RAN1#11</w:t>
      </w:r>
      <w:r w:rsidR="00150C5D">
        <w:rPr>
          <w:lang w:eastAsia="ja-JP"/>
        </w:rPr>
        <w:t>3</w:t>
      </w:r>
      <w:r>
        <w:rPr>
          <w:lang w:eastAsia="ja-JP"/>
        </w:rPr>
        <w:t>.</w:t>
      </w:r>
    </w:p>
    <w:tbl>
      <w:tblPr>
        <w:tblStyle w:val="afb"/>
        <w:tblW w:w="0" w:type="auto"/>
        <w:tblLook w:val="04A0" w:firstRow="1" w:lastRow="0" w:firstColumn="1" w:lastColumn="0" w:noHBand="0" w:noVBand="1"/>
      </w:tblPr>
      <w:tblGrid>
        <w:gridCol w:w="9630"/>
      </w:tblGrid>
      <w:tr w:rsidR="0058629D" w14:paraId="5C8AB310" w14:textId="77777777" w:rsidTr="0058629D">
        <w:tc>
          <w:tcPr>
            <w:tcW w:w="0" w:type="auto"/>
          </w:tcPr>
          <w:p w14:paraId="3A7FEF59" w14:textId="77777777" w:rsidR="004E7CDB" w:rsidRPr="0029467E" w:rsidRDefault="004E7CDB" w:rsidP="004E7CDB">
            <w:pPr>
              <w:autoSpaceDE w:val="0"/>
              <w:autoSpaceDN w:val="0"/>
              <w:jc w:val="both"/>
              <w:rPr>
                <w:rFonts w:eastAsia="DengXian"/>
                <w:lang w:val="en-US" w:eastAsia="zh-CN"/>
              </w:rPr>
            </w:pPr>
            <w:r w:rsidRPr="0029467E">
              <w:rPr>
                <w:b/>
                <w:bCs/>
                <w:highlight w:val="darkYellow"/>
              </w:rPr>
              <w:t>Working assumption</w:t>
            </w:r>
          </w:p>
          <w:p w14:paraId="590DED24" w14:textId="77777777" w:rsidR="004E7CDB" w:rsidRPr="0029467E" w:rsidRDefault="004E7CDB" w:rsidP="004E7CDB">
            <w:pPr>
              <w:autoSpaceDE w:val="0"/>
              <w:autoSpaceDN w:val="0"/>
              <w:jc w:val="both"/>
            </w:pPr>
            <w:r w:rsidRPr="0029467E">
              <w:t xml:space="preserve">For Type 1 LBT block issue (inter-UE case), the following option 2 and option 1 are supported separately based on UE </w:t>
            </w:r>
            <w:proofErr w:type="gramStart"/>
            <w:r w:rsidRPr="0029467E">
              <w:t>capability</w:t>
            </w:r>
            <w:proofErr w:type="gramEnd"/>
          </w:p>
          <w:p w14:paraId="064F66AF" w14:textId="77777777" w:rsidR="004E7CDB" w:rsidRPr="0029467E" w:rsidRDefault="004E7CDB" w:rsidP="004E7CDB">
            <w:pPr>
              <w:pStyle w:val="aff3"/>
              <w:numPr>
                <w:ilvl w:val="0"/>
                <w:numId w:val="11"/>
              </w:numPr>
              <w:autoSpaceDE w:val="0"/>
              <w:autoSpaceDN w:val="0"/>
              <w:spacing w:after="0"/>
              <w:ind w:leftChars="0"/>
              <w:jc w:val="both"/>
              <w:rPr>
                <w:color w:val="000000"/>
                <w:lang w:val="en-US"/>
              </w:rPr>
            </w:pPr>
            <w:r w:rsidRPr="0029467E">
              <w:rPr>
                <w:color w:val="000000"/>
              </w:rPr>
              <w:t xml:space="preserve">Option 2: If transmission in slot(s) before a reserved resource </w:t>
            </w:r>
            <w:proofErr w:type="gramStart"/>
            <w:r w:rsidRPr="0029467E">
              <w:rPr>
                <w:color w:val="000000"/>
              </w:rPr>
              <w:t>is able to</w:t>
            </w:r>
            <w:proofErr w:type="gramEnd"/>
            <w:r w:rsidRPr="0029467E">
              <w:rPr>
                <w:color w:val="000000"/>
              </w:rPr>
              <w:t xml:space="preserve"> share its initiated COT to the reservation [with high L1 SL priority], UE may prioritize/select resource(s) in the slot(s) for transmission. </w:t>
            </w:r>
          </w:p>
          <w:p w14:paraId="2F22EA91"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rPr>
                <w:color w:val="000000"/>
              </w:rPr>
              <w:t xml:space="preserve">FFS: details of applying this prioritization, which layer to perform above prioritization behaviour, and if the reserved resource belongs to a </w:t>
            </w:r>
            <w:proofErr w:type="spellStart"/>
            <w:r w:rsidRPr="0029467E">
              <w:rPr>
                <w:color w:val="000000"/>
              </w:rPr>
              <w:t>MCSt</w:t>
            </w:r>
            <w:proofErr w:type="spellEnd"/>
            <w:r w:rsidRPr="0029467E">
              <w:rPr>
                <w:color w:val="000000"/>
              </w:rPr>
              <w:t xml:space="preserve">, the COT initiating UE should be able to share the COT to cover the whole </w:t>
            </w:r>
            <w:proofErr w:type="spellStart"/>
            <w:r w:rsidRPr="0029467E">
              <w:rPr>
                <w:color w:val="000000"/>
              </w:rPr>
              <w:t>MCSt</w:t>
            </w:r>
            <w:proofErr w:type="spellEnd"/>
          </w:p>
          <w:p w14:paraId="698D8FD8"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rPr>
                <w:color w:val="000000"/>
              </w:rPr>
              <w:t xml:space="preserve">(pre)configuring enabling/disabling option 2 is </w:t>
            </w:r>
            <w:proofErr w:type="gramStart"/>
            <w:r w:rsidRPr="0029467E">
              <w:rPr>
                <w:color w:val="000000"/>
              </w:rPr>
              <w:t>supported</w:t>
            </w:r>
            <w:proofErr w:type="gramEnd"/>
          </w:p>
          <w:p w14:paraId="76D44322" w14:textId="77777777" w:rsidR="004E7CDB" w:rsidRPr="0029467E" w:rsidRDefault="004E7CDB" w:rsidP="004E7CDB">
            <w:pPr>
              <w:pStyle w:val="aff3"/>
              <w:numPr>
                <w:ilvl w:val="0"/>
                <w:numId w:val="11"/>
              </w:numPr>
              <w:autoSpaceDE w:val="0"/>
              <w:autoSpaceDN w:val="0"/>
              <w:spacing w:after="0"/>
              <w:ind w:leftChars="0"/>
              <w:jc w:val="both"/>
              <w:rPr>
                <w:color w:val="000000"/>
              </w:rPr>
            </w:pPr>
            <w:r w:rsidRPr="0029467E">
              <w:rPr>
                <w:color w:val="000000"/>
              </w:rPr>
              <w:t xml:space="preserve">Option 1: </w:t>
            </w:r>
          </w:p>
          <w:p w14:paraId="48205E3F" w14:textId="77777777" w:rsidR="004E7CDB" w:rsidRPr="0029467E" w:rsidRDefault="004E7CDB" w:rsidP="004E7CDB">
            <w:pPr>
              <w:pStyle w:val="aff3"/>
              <w:numPr>
                <w:ilvl w:val="1"/>
                <w:numId w:val="18"/>
              </w:numPr>
              <w:autoSpaceDE w:val="0"/>
              <w:autoSpaceDN w:val="0"/>
              <w:snapToGrid w:val="0"/>
              <w:spacing w:after="0"/>
              <w:ind w:leftChars="0"/>
              <w:jc w:val="both"/>
              <w:rPr>
                <w:color w:val="000000"/>
                <w:lang w:val="en-US"/>
              </w:rPr>
            </w:pPr>
            <w:r w:rsidRPr="0029467E">
              <w:rPr>
                <w:color w:val="000000"/>
              </w:rPr>
              <w:lastRenderedPageBreak/>
              <w:t xml:space="preserve">UE may avoid selection of N consecutive resource(s) before a reserved resource with high L1 SL priority. </w:t>
            </w:r>
          </w:p>
          <w:p w14:paraId="1CCC6A22" w14:textId="77777777" w:rsidR="004E7CDB" w:rsidRPr="0029467E" w:rsidRDefault="004E7CDB" w:rsidP="004E7CDB">
            <w:pPr>
              <w:pStyle w:val="aff3"/>
              <w:numPr>
                <w:ilvl w:val="2"/>
                <w:numId w:val="18"/>
              </w:numPr>
              <w:autoSpaceDE w:val="0"/>
              <w:autoSpaceDN w:val="0"/>
              <w:snapToGrid w:val="0"/>
              <w:spacing w:after="0"/>
              <w:ind w:leftChars="0"/>
              <w:jc w:val="both"/>
              <w:rPr>
                <w:color w:val="000000"/>
              </w:rPr>
            </w:pPr>
            <w:r w:rsidRPr="0029467E">
              <w:rPr>
                <w:color w:val="000000"/>
              </w:rPr>
              <w:t>The value of N can be selected from {0, 1, 2}</w:t>
            </w:r>
          </w:p>
          <w:p w14:paraId="69106C9F" w14:textId="77777777" w:rsidR="004E7CDB" w:rsidRPr="0029467E" w:rsidRDefault="004E7CDB" w:rsidP="004E7CDB">
            <w:pPr>
              <w:pStyle w:val="aff3"/>
              <w:numPr>
                <w:ilvl w:val="2"/>
                <w:numId w:val="18"/>
              </w:numPr>
              <w:autoSpaceDE w:val="0"/>
              <w:autoSpaceDN w:val="0"/>
              <w:snapToGrid w:val="0"/>
              <w:spacing w:after="0"/>
              <w:ind w:leftChars="0"/>
              <w:jc w:val="both"/>
              <w:rPr>
                <w:color w:val="000000"/>
              </w:rPr>
            </w:pPr>
            <w:r w:rsidRPr="0029467E">
              <w:rPr>
                <w:color w:val="000000"/>
              </w:rPr>
              <w:t xml:space="preserve">The selection of the value of N is up to UE </w:t>
            </w:r>
            <w:proofErr w:type="gramStart"/>
            <w:r w:rsidRPr="0029467E">
              <w:rPr>
                <w:color w:val="000000"/>
              </w:rPr>
              <w:t>implementation</w:t>
            </w:r>
            <w:proofErr w:type="gramEnd"/>
          </w:p>
          <w:p w14:paraId="3623FA89" w14:textId="77777777" w:rsidR="004E7CDB" w:rsidRPr="0029467E" w:rsidRDefault="004E7CDB" w:rsidP="004E7CDB">
            <w:pPr>
              <w:pStyle w:val="aff3"/>
              <w:numPr>
                <w:ilvl w:val="3"/>
                <w:numId w:val="18"/>
              </w:numPr>
              <w:autoSpaceDE w:val="0"/>
              <w:autoSpaceDN w:val="0"/>
              <w:snapToGrid w:val="0"/>
              <w:spacing w:after="0"/>
              <w:ind w:leftChars="0"/>
              <w:jc w:val="both"/>
              <w:rPr>
                <w:color w:val="000000"/>
              </w:rPr>
            </w:pPr>
            <w:r w:rsidRPr="0029467E">
              <w:rPr>
                <w:color w:val="000000"/>
              </w:rPr>
              <w:t>FFS: unless (pre-)configured or indicated by UE reserved resource in SCI</w:t>
            </w:r>
          </w:p>
          <w:p w14:paraId="1D4F2D64"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rPr>
                <w:color w:val="000000"/>
              </w:rPr>
              <w:t xml:space="preserve">UE may avoid selection of M consecutive resource(s) after a reserved resource when the transmitting symbols of the reserved resource overlap with LBT of the selected resource. </w:t>
            </w:r>
          </w:p>
          <w:p w14:paraId="018D2415" w14:textId="77777777" w:rsidR="004E7CDB" w:rsidRPr="0029467E" w:rsidRDefault="004E7CDB" w:rsidP="004E7CDB">
            <w:pPr>
              <w:pStyle w:val="aff3"/>
              <w:numPr>
                <w:ilvl w:val="2"/>
                <w:numId w:val="18"/>
              </w:numPr>
              <w:autoSpaceDE w:val="0"/>
              <w:autoSpaceDN w:val="0"/>
              <w:snapToGrid w:val="0"/>
              <w:spacing w:after="0"/>
              <w:ind w:leftChars="0"/>
              <w:jc w:val="both"/>
              <w:rPr>
                <w:color w:val="000000"/>
              </w:rPr>
            </w:pPr>
            <w:r w:rsidRPr="0029467E">
              <w:rPr>
                <w:color w:val="000000"/>
              </w:rPr>
              <w:t>M is determined based on UE implementation (at least including 0)</w:t>
            </w:r>
          </w:p>
          <w:p w14:paraId="1EADE96F"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rPr>
                <w:color w:val="000000"/>
              </w:rPr>
              <w:t>FFS: Which layer to perform above behaviour</w:t>
            </w:r>
          </w:p>
          <w:p w14:paraId="10E11CD2"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t>FFS: any restriction of M</w:t>
            </w:r>
          </w:p>
          <w:p w14:paraId="271B6CEF" w14:textId="77777777" w:rsidR="004E7CDB" w:rsidRPr="0029467E" w:rsidRDefault="004E7CDB" w:rsidP="004E7CDB">
            <w:pPr>
              <w:pStyle w:val="aff3"/>
              <w:numPr>
                <w:ilvl w:val="1"/>
                <w:numId w:val="18"/>
              </w:numPr>
              <w:autoSpaceDE w:val="0"/>
              <w:autoSpaceDN w:val="0"/>
              <w:snapToGrid w:val="0"/>
              <w:spacing w:after="0"/>
              <w:ind w:leftChars="0"/>
              <w:jc w:val="both"/>
              <w:rPr>
                <w:color w:val="000000"/>
              </w:rPr>
            </w:pPr>
            <w:r w:rsidRPr="0029467E">
              <w:rPr>
                <w:color w:val="000000"/>
              </w:rPr>
              <w:t xml:space="preserve">(pre)configuring enabling/disabling option 1 is </w:t>
            </w:r>
            <w:proofErr w:type="gramStart"/>
            <w:r w:rsidRPr="0029467E">
              <w:rPr>
                <w:color w:val="000000"/>
              </w:rPr>
              <w:t>supported</w:t>
            </w:r>
            <w:proofErr w:type="gramEnd"/>
          </w:p>
          <w:p w14:paraId="622ED757" w14:textId="77777777" w:rsidR="004E7CDB" w:rsidRPr="0029467E" w:rsidRDefault="004E7CDB" w:rsidP="004E7CDB">
            <w:pPr>
              <w:pStyle w:val="aff3"/>
              <w:numPr>
                <w:ilvl w:val="0"/>
                <w:numId w:val="11"/>
              </w:numPr>
              <w:autoSpaceDE w:val="0"/>
              <w:autoSpaceDN w:val="0"/>
              <w:spacing w:after="0"/>
              <w:ind w:leftChars="0"/>
              <w:jc w:val="both"/>
            </w:pPr>
            <w:r w:rsidRPr="0029467E">
              <w:t>FFS: Whether the above high priority is determined according to a (pre)configured threshold</w:t>
            </w:r>
          </w:p>
          <w:p w14:paraId="2F4A9D8B" w14:textId="0CE92DB5" w:rsidR="0058629D" w:rsidRDefault="004E7CDB" w:rsidP="009759EF">
            <w:pPr>
              <w:pStyle w:val="aff3"/>
              <w:numPr>
                <w:ilvl w:val="0"/>
                <w:numId w:val="11"/>
              </w:numPr>
              <w:autoSpaceDE w:val="0"/>
              <w:autoSpaceDN w:val="0"/>
              <w:spacing w:after="0"/>
              <w:ind w:leftChars="0"/>
              <w:jc w:val="both"/>
            </w:pPr>
            <w:r w:rsidRPr="0029467E">
              <w:t>Note: both option1 and option2 are optional UE features</w:t>
            </w:r>
          </w:p>
        </w:tc>
      </w:tr>
    </w:tbl>
    <w:p w14:paraId="76A41CB8" w14:textId="77777777" w:rsidR="002A0BD3" w:rsidRDefault="002A0BD3" w:rsidP="002A0BD3">
      <w:pPr>
        <w:rPr>
          <w:lang w:eastAsia="ja-JP"/>
        </w:rPr>
      </w:pPr>
    </w:p>
    <w:p w14:paraId="6D278366" w14:textId="19A78472" w:rsidR="005A68DB" w:rsidRDefault="00A85663" w:rsidP="002A0BD3">
      <w:pPr>
        <w:rPr>
          <w:lang w:eastAsia="ja-JP"/>
        </w:rPr>
      </w:pPr>
      <w:r>
        <w:rPr>
          <w:lang w:eastAsia="ja-JP"/>
        </w:rPr>
        <w:t>We support</w:t>
      </w:r>
      <w:r w:rsidR="005D1395">
        <w:rPr>
          <w:lang w:eastAsia="ja-JP"/>
        </w:rPr>
        <w:t xml:space="preserve"> above working assumption. </w:t>
      </w:r>
      <w:r w:rsidR="002A0BD3" w:rsidRPr="002A0BD3">
        <w:rPr>
          <w:lang w:eastAsia="ja-JP"/>
        </w:rPr>
        <w:t>For receiving COT sharing information, UE processing time</w:t>
      </w:r>
      <w:r w:rsidR="00703F19">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703F19">
        <w:rPr>
          <w:lang w:eastAsia="ja-JP"/>
        </w:rPr>
        <w:t xml:space="preserve"> </w:t>
      </w:r>
      <w:r w:rsidR="002A0BD3" w:rsidRPr="002A0BD3">
        <w:rPr>
          <w:lang w:eastAsia="ja-JP"/>
        </w:rPr>
        <w:t>is necessary to decode COT sharing information.</w:t>
      </w:r>
      <w:r w:rsidR="005D1395">
        <w:rPr>
          <w:rFonts w:hint="eastAsia"/>
          <w:lang w:eastAsia="ja-JP"/>
        </w:rPr>
        <w:t xml:space="preserve"> </w:t>
      </w:r>
      <w:r w:rsidR="005D1395">
        <w:rPr>
          <w:lang w:eastAsia="ja-JP"/>
        </w:rPr>
        <w:t>Therefore, f</w:t>
      </w:r>
      <w:r w:rsidR="002A0BD3" w:rsidRPr="002A0BD3">
        <w:rPr>
          <w:lang w:eastAsia="ja-JP"/>
        </w:rPr>
        <w:t>or option 2, the start of the COT should be</w:t>
      </w:r>
      <w:r w:rsidR="006B75C6">
        <w:rPr>
          <w:lang w:eastAsia="ja-JP"/>
        </w:rPr>
        <w:t xml:space="preserve"> </w:t>
      </w:r>
      <w:r w:rsidR="002338C0">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2338C0">
        <w:rPr>
          <w:lang w:eastAsia="ja-JP"/>
        </w:rPr>
        <w:t xml:space="preserve"> </w:t>
      </w:r>
      <w:r w:rsidR="006B75C6">
        <w:rPr>
          <w:lang w:eastAsia="ja-JP"/>
        </w:rPr>
        <w:t>earlier than</w:t>
      </w:r>
      <w:r w:rsidR="002A0BD3" w:rsidRPr="002A0BD3">
        <w:rPr>
          <w:lang w:eastAsia="ja-JP"/>
        </w:rPr>
        <w:t xml:space="preserve"> slot reserved by the responding UE.</w:t>
      </w:r>
      <w:r w:rsidR="009E7C82">
        <w:rPr>
          <w:lang w:eastAsia="ja-JP"/>
        </w:rPr>
        <w:t xml:space="preserve"> </w:t>
      </w:r>
      <w:r w:rsidR="00105D80">
        <w:rPr>
          <w:lang w:eastAsia="ja-JP"/>
        </w:rPr>
        <w:t xml:space="preserve">For </w:t>
      </w:r>
      <w:proofErr w:type="spellStart"/>
      <w:r w:rsidR="00105D80">
        <w:rPr>
          <w:lang w:eastAsia="ja-JP"/>
        </w:rPr>
        <w:t>MCSt</w:t>
      </w:r>
      <w:proofErr w:type="spellEnd"/>
      <w:r w:rsidR="00105D80">
        <w:rPr>
          <w:lang w:eastAsia="ja-JP"/>
        </w:rPr>
        <w:t xml:space="preserve">, </w:t>
      </w:r>
      <w:r w:rsidR="00105D80" w:rsidRPr="00105D80">
        <w:rPr>
          <w:lang w:eastAsia="ja-JP"/>
        </w:rPr>
        <w:t xml:space="preserve">COT initiating UE should be able to share the COT to cover the whole </w:t>
      </w:r>
      <w:proofErr w:type="spellStart"/>
      <w:r w:rsidR="00105D80" w:rsidRPr="00105D80">
        <w:rPr>
          <w:lang w:eastAsia="ja-JP"/>
        </w:rPr>
        <w:t>MCSt</w:t>
      </w:r>
      <w:proofErr w:type="spellEnd"/>
      <w:r w:rsidR="002E42E1">
        <w:rPr>
          <w:lang w:eastAsia="ja-JP"/>
        </w:rPr>
        <w:t xml:space="preserve"> </w:t>
      </w:r>
      <w:r w:rsidR="00987DBD">
        <w:rPr>
          <w:lang w:eastAsia="ja-JP"/>
        </w:rPr>
        <w:t xml:space="preserve">with </w:t>
      </w:r>
      <w:r w:rsidR="00A67ABD">
        <w:rPr>
          <w:lang w:eastAsia="ja-JP"/>
        </w:rPr>
        <w:t>equal</w:t>
      </w:r>
      <w:r w:rsidR="00987DBD">
        <w:rPr>
          <w:lang w:eastAsia="ja-JP"/>
        </w:rPr>
        <w:t xml:space="preserve"> or higher priority </w:t>
      </w:r>
      <w:r w:rsidR="002E42E1">
        <w:rPr>
          <w:lang w:eastAsia="ja-JP"/>
        </w:rPr>
        <w:t>in option 2</w:t>
      </w:r>
      <w:r w:rsidR="00674971">
        <w:rPr>
          <w:lang w:eastAsia="ja-JP"/>
        </w:rPr>
        <w:t>.</w:t>
      </w:r>
      <w:r w:rsidR="00BB15DD">
        <w:rPr>
          <w:lang w:eastAsia="ja-JP"/>
        </w:rPr>
        <w:t xml:space="preserve"> If whole </w:t>
      </w:r>
      <w:proofErr w:type="spellStart"/>
      <w:r w:rsidR="00BB15DD">
        <w:rPr>
          <w:lang w:eastAsia="ja-JP"/>
        </w:rPr>
        <w:t>MCSt</w:t>
      </w:r>
      <w:proofErr w:type="spellEnd"/>
      <w:r w:rsidR="00BB15DD">
        <w:rPr>
          <w:lang w:eastAsia="ja-JP"/>
        </w:rPr>
        <w:t xml:space="preserve"> is not included, </w:t>
      </w:r>
      <w:r w:rsidR="0086147D">
        <w:rPr>
          <w:lang w:eastAsia="ja-JP"/>
        </w:rPr>
        <w:t>the responding UE needs to initiate new COT with Type 1 channel access dur</w:t>
      </w:r>
      <w:r w:rsidR="004C7646">
        <w:rPr>
          <w:lang w:eastAsia="ja-JP"/>
        </w:rPr>
        <w:t>ing</w:t>
      </w:r>
      <w:r w:rsidR="0086147D">
        <w:rPr>
          <w:lang w:eastAsia="ja-JP"/>
        </w:rPr>
        <w:t xml:space="preserve"> </w:t>
      </w:r>
      <w:proofErr w:type="spellStart"/>
      <w:r w:rsidR="0086147D">
        <w:rPr>
          <w:lang w:eastAsia="ja-JP"/>
        </w:rPr>
        <w:t>MCSt</w:t>
      </w:r>
      <w:proofErr w:type="spellEnd"/>
      <w:r w:rsidR="00A93A27">
        <w:rPr>
          <w:lang w:eastAsia="ja-JP"/>
        </w:rPr>
        <w:t xml:space="preserve"> and it will be </w:t>
      </w:r>
      <w:r w:rsidR="00871193">
        <w:rPr>
          <w:lang w:eastAsia="ja-JP"/>
        </w:rPr>
        <w:t>failed</w:t>
      </w:r>
      <w:r w:rsidR="009A6D6B">
        <w:rPr>
          <w:lang w:eastAsia="ja-JP"/>
        </w:rPr>
        <w:t xml:space="preserve"> with shorter gap </w:t>
      </w:r>
      <w:r w:rsidR="00E37C45">
        <w:rPr>
          <w:lang w:eastAsia="ja-JP"/>
        </w:rPr>
        <w:t>duration</w:t>
      </w:r>
      <w:r w:rsidR="00A93A27">
        <w:rPr>
          <w:lang w:eastAsia="ja-JP"/>
        </w:rPr>
        <w:t>.</w:t>
      </w:r>
    </w:p>
    <w:p w14:paraId="2EAC3DEC" w14:textId="0017A264" w:rsidR="00E37C45" w:rsidRDefault="00E37C45" w:rsidP="002A0BD3">
      <w:pPr>
        <w:rPr>
          <w:lang w:eastAsia="ja-JP"/>
        </w:rPr>
      </w:pPr>
      <w:r w:rsidRPr="00A36222">
        <w:rPr>
          <w:rFonts w:hint="eastAsia"/>
          <w:b/>
          <w:bCs/>
          <w:lang w:eastAsia="ja-JP"/>
        </w:rPr>
        <w:t>Proposal</w:t>
      </w:r>
      <w:r w:rsidRPr="00A36222">
        <w:rPr>
          <w:b/>
          <w:bCs/>
        </w:rPr>
        <w:t xml:space="preserve"> </w:t>
      </w:r>
      <w:r>
        <w:rPr>
          <w:b/>
          <w:bCs/>
        </w:rPr>
        <w:t>17</w:t>
      </w:r>
      <w:r w:rsidRPr="00A36222">
        <w:rPr>
          <w:b/>
          <w:bCs/>
        </w:rPr>
        <w:t>:</w:t>
      </w:r>
      <w:r w:rsidR="00C97159">
        <w:rPr>
          <w:lang w:eastAsia="ja-JP"/>
        </w:rPr>
        <w:t xml:space="preserve"> </w:t>
      </w:r>
      <w:r w:rsidR="00C97159" w:rsidRPr="0029467E">
        <w:t xml:space="preserve">For </w:t>
      </w:r>
      <w:r w:rsidR="00C97159">
        <w:t xml:space="preserve">option 2 of </w:t>
      </w:r>
      <w:r w:rsidR="00C97159" w:rsidRPr="0029467E">
        <w:t>Type 1 LBT block issue</w:t>
      </w:r>
      <w:r w:rsidR="00C97159">
        <w:t xml:space="preserve">, </w:t>
      </w:r>
      <w:r w:rsidR="00C97159" w:rsidRPr="002A0BD3">
        <w:rPr>
          <w:lang w:eastAsia="ja-JP"/>
        </w:rPr>
        <w:t>the start of the COT</w:t>
      </w:r>
      <w:r w:rsidR="006B75C6" w:rsidRPr="002A0BD3">
        <w:rPr>
          <w:lang w:eastAsia="ja-JP"/>
        </w:rPr>
        <w:t xml:space="preserve"> should be</w:t>
      </w:r>
      <w:r w:rsidR="006B75C6">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6B75C6">
        <w:rPr>
          <w:lang w:eastAsia="ja-JP"/>
        </w:rPr>
        <w:t xml:space="preserve"> earlier than</w:t>
      </w:r>
      <w:r w:rsidR="006B75C6" w:rsidRPr="002A0BD3">
        <w:rPr>
          <w:lang w:eastAsia="ja-JP"/>
        </w:rPr>
        <w:t xml:space="preserve"> slot reserved by the responding UE</w:t>
      </w:r>
      <w:r>
        <w:rPr>
          <w:lang w:eastAsia="ja-JP"/>
        </w:rPr>
        <w:t xml:space="preserve">. </w:t>
      </w:r>
      <w:r w:rsidRPr="00105D80">
        <w:rPr>
          <w:lang w:eastAsia="ja-JP"/>
        </w:rPr>
        <w:t xml:space="preserve">UE should be able to share the COT to cover the whole </w:t>
      </w:r>
      <w:proofErr w:type="spellStart"/>
      <w:r w:rsidRPr="00105D80">
        <w:rPr>
          <w:lang w:eastAsia="ja-JP"/>
        </w:rPr>
        <w:t>MCSt</w:t>
      </w:r>
      <w:proofErr w:type="spellEnd"/>
      <w:r>
        <w:rPr>
          <w:lang w:eastAsia="ja-JP"/>
        </w:rPr>
        <w:t xml:space="preserve"> with equal or higher priority.</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4D446B23" w:rsidR="00C762CA" w:rsidRDefault="00882A6D" w:rsidP="002B052D">
      <w:pPr>
        <w:rPr>
          <w:lang w:eastAsia="ja-JP"/>
        </w:rPr>
      </w:pPr>
      <w:r>
        <w:rPr>
          <w:lang w:eastAsia="ja-JP"/>
        </w:rPr>
        <w:t>This document provided our view on</w:t>
      </w:r>
      <w:r w:rsidR="00F40B2F">
        <w:rPr>
          <w:rFonts w:hint="eastAsia"/>
          <w:lang w:eastAsia="ja-JP"/>
        </w:rPr>
        <w:t xml:space="preserve"> </w:t>
      </w:r>
      <w:r w:rsidR="002B52DE">
        <w:rPr>
          <w:rFonts w:hint="eastAsia"/>
          <w:lang w:eastAsia="ja-JP"/>
        </w:rPr>
        <w:t>s</w:t>
      </w:r>
      <w:r w:rsidR="002B52DE" w:rsidRPr="002B52DE">
        <w:rPr>
          <w:lang w:eastAsia="ja-JP"/>
        </w:rPr>
        <w:t>idelink channel access on unlicensed spectrum</w:t>
      </w:r>
      <w:r w:rsidR="00C81126">
        <w:rPr>
          <w:rFonts w:hint="eastAsia"/>
          <w:lang w:eastAsia="ja-JP"/>
        </w:rPr>
        <w:t>.</w:t>
      </w:r>
      <w:r w:rsidR="00C81126">
        <w:rPr>
          <w:lang w:eastAsia="ja-JP"/>
        </w:rPr>
        <w:t xml:space="preserve"> </w:t>
      </w:r>
      <w:r>
        <w:rPr>
          <w:rFonts w:eastAsia="SimSun" w:cs="Arial"/>
          <w:lang w:eastAsia="zh-CN"/>
        </w:rPr>
        <w:t>Based on the discussions, we have following</w:t>
      </w:r>
      <w:r w:rsidR="007324F1">
        <w:rPr>
          <w:rFonts w:eastAsia="SimSun" w:cs="Arial"/>
          <w:lang w:eastAsia="zh-CN"/>
        </w:rPr>
        <w:t xml:space="preserve"> observa</w:t>
      </w:r>
      <w:r w:rsidR="007324F1" w:rsidRPr="007324F1">
        <w:rPr>
          <w:lang w:eastAsia="ja-JP"/>
        </w:rPr>
        <w:t>tion and</w:t>
      </w:r>
      <w:r w:rsidR="007324F1">
        <w:rPr>
          <w:lang w:eastAsia="ja-JP"/>
        </w:rPr>
        <w:t xml:space="preserve"> </w:t>
      </w:r>
      <w:r w:rsidRPr="007324F1">
        <w:rPr>
          <w:lang w:eastAsia="ja-JP"/>
        </w:rPr>
        <w:t>proposals</w:t>
      </w:r>
      <w:r w:rsidR="00A040FB" w:rsidRPr="007324F1">
        <w:rPr>
          <w:lang w:eastAsia="ja-JP"/>
        </w:rPr>
        <w:t>.</w:t>
      </w:r>
    </w:p>
    <w:p w14:paraId="16C421B6" w14:textId="25A08753" w:rsidR="00DE7A65" w:rsidRPr="00DE7A65" w:rsidRDefault="00DE7A65" w:rsidP="002B052D">
      <w:pPr>
        <w:rPr>
          <w:lang w:eastAsia="ja-JP"/>
        </w:rPr>
      </w:pPr>
      <w:r w:rsidRPr="00447D2A">
        <w:rPr>
          <w:b/>
          <w:bCs/>
          <w:lang w:eastAsia="ja-JP"/>
        </w:rPr>
        <w:t>Observation 1:</w:t>
      </w:r>
      <w:r>
        <w:rPr>
          <w:lang w:eastAsia="ja-JP"/>
        </w:rPr>
        <w:t xml:space="preserve"> </w:t>
      </w:r>
      <w:r w:rsidRPr="000419D6">
        <w:t xml:space="preserve">PSFCH </w:t>
      </w:r>
      <w:r>
        <w:t xml:space="preserve">does </w:t>
      </w:r>
      <w:r w:rsidRPr="000419D6">
        <w:t xml:space="preserve">not </w:t>
      </w:r>
      <w:r>
        <w:t xml:space="preserve">work </w:t>
      </w:r>
      <w:r w:rsidRPr="000419D6">
        <w:t>well in</w:t>
      </w:r>
      <w:r>
        <w:t xml:space="preserve"> UE-to-UE COT sharing when </w:t>
      </w:r>
      <w:r w:rsidRPr="00854767">
        <w:t>PSFCH from responded UE to other than COT initiated UE is not allowed</w:t>
      </w:r>
      <w:r>
        <w:t>.</w:t>
      </w:r>
    </w:p>
    <w:p w14:paraId="01505E28" w14:textId="77777777" w:rsidR="00DE7A65" w:rsidRDefault="00DE7A65" w:rsidP="00DE7A65">
      <w:pPr>
        <w:rPr>
          <w:lang w:eastAsia="ja-JP"/>
        </w:rPr>
      </w:pPr>
      <w:r w:rsidRPr="009216E9">
        <w:rPr>
          <w:b/>
          <w:bCs/>
          <w:lang w:val="en-US" w:eastAsia="ja-JP"/>
        </w:rPr>
        <w:t>Proposal 1</w:t>
      </w:r>
      <w:r>
        <w:rPr>
          <w:lang w:val="en-US" w:eastAsia="ja-JP"/>
        </w:rPr>
        <w:t>:</w:t>
      </w:r>
      <w:r>
        <w:rPr>
          <w:lang w:eastAsia="ja-JP"/>
        </w:rPr>
        <w:t xml:space="preserve"> </w:t>
      </w:r>
      <w:r w:rsidRPr="00077268">
        <w:rPr>
          <w:lang w:eastAsia="ja-JP"/>
        </w:rPr>
        <w:t xml:space="preserve">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 </w:t>
      </w:r>
      <w:r>
        <w:rPr>
          <w:lang w:eastAsia="ja-JP"/>
        </w:rPr>
        <w:t>A</w:t>
      </w:r>
      <w:r w:rsidRPr="00077268">
        <w:rPr>
          <w:lang w:eastAsia="ja-JP"/>
        </w:rPr>
        <w:t xml:space="preserve"> grant/indication to use a PSFCH occasion in a shared COT</w:t>
      </w:r>
      <w:r>
        <w:rPr>
          <w:lang w:eastAsia="ja-JP"/>
        </w:rPr>
        <w:t xml:space="preserve"> is COT duration in COT information.</w:t>
      </w:r>
    </w:p>
    <w:p w14:paraId="6C9ABDC5" w14:textId="77777777" w:rsidR="00DE7A65" w:rsidRDefault="00DE7A65" w:rsidP="00DE7A65">
      <w:pPr>
        <w:rPr>
          <w:lang w:val="en-US" w:eastAsia="ja-JP"/>
        </w:rPr>
      </w:pPr>
      <w:r w:rsidRPr="009216E9">
        <w:rPr>
          <w:b/>
          <w:bCs/>
          <w:lang w:val="en-US" w:eastAsia="ja-JP"/>
        </w:rPr>
        <w:t xml:space="preserve">Proposal </w:t>
      </w:r>
      <w:r>
        <w:rPr>
          <w:b/>
          <w:bCs/>
          <w:lang w:val="en-US" w:eastAsia="ja-JP"/>
        </w:rPr>
        <w:t>2</w:t>
      </w:r>
      <w:r>
        <w:rPr>
          <w:lang w:val="en-US" w:eastAsia="ja-JP"/>
        </w:rPr>
        <w:t xml:space="preserve">: </w:t>
      </w:r>
      <w:r>
        <w:rPr>
          <w:rFonts w:hint="eastAsia"/>
          <w:lang w:val="en-US" w:eastAsia="ja-JP"/>
        </w:rPr>
        <w:t>T</w:t>
      </w:r>
      <w:r w:rsidRPr="00F85D4A">
        <w:rPr>
          <w:lang w:val="en-US" w:eastAsia="ja-JP"/>
        </w:rPr>
        <w:t>o support COT is shared by multiple UEs</w:t>
      </w:r>
      <w:r>
        <w:rPr>
          <w:rFonts w:hint="eastAsia"/>
          <w:lang w:val="en-US" w:eastAsia="ja-JP"/>
        </w:rPr>
        <w:t>,</w:t>
      </w:r>
      <w:r>
        <w:rPr>
          <w:lang w:val="en-US" w:eastAsia="ja-JP"/>
        </w:rPr>
        <w:t xml:space="preserve"> a </w:t>
      </w:r>
      <w:r w:rsidRPr="000B4CE7">
        <w:rPr>
          <w:lang w:val="en-US" w:eastAsia="ja-JP"/>
        </w:rPr>
        <w:t>responding UE over a shared COT can be</w:t>
      </w:r>
      <w:r>
        <w:rPr>
          <w:lang w:val="en-US" w:eastAsia="ja-JP"/>
        </w:rPr>
        <w:t xml:space="preserve"> </w:t>
      </w:r>
      <w:r w:rsidRPr="000B4CE7">
        <w:rPr>
          <w:lang w:val="en-US" w:eastAsia="ja-JP"/>
        </w:rPr>
        <w:t xml:space="preserve">a receiving UE, which </w:t>
      </w:r>
      <w:r>
        <w:rPr>
          <w:lang w:val="en-US" w:eastAsia="ja-JP"/>
        </w:rPr>
        <w:t xml:space="preserve">receives the COT sharing information form COT initiating UE. </w:t>
      </w:r>
    </w:p>
    <w:p w14:paraId="076F1659" w14:textId="77777777" w:rsidR="00DE7A65" w:rsidRDefault="00DE7A65" w:rsidP="00DE7A65">
      <w:pPr>
        <w:rPr>
          <w:lang w:val="en-US" w:eastAsia="ja-JP"/>
        </w:rPr>
      </w:pPr>
      <w:r w:rsidRPr="009216E9">
        <w:rPr>
          <w:b/>
          <w:bCs/>
          <w:lang w:val="en-US" w:eastAsia="ja-JP"/>
        </w:rPr>
        <w:t xml:space="preserve">Proposal </w:t>
      </w:r>
      <w:r>
        <w:rPr>
          <w:b/>
          <w:bCs/>
          <w:lang w:val="en-US" w:eastAsia="ja-JP"/>
        </w:rPr>
        <w:t>3</w:t>
      </w:r>
      <w:r>
        <w:rPr>
          <w:lang w:val="en-US" w:eastAsia="ja-JP"/>
        </w:rPr>
        <w:t>: If additional IDs are supported, f</w:t>
      </w:r>
      <w:r w:rsidRPr="00F305AC">
        <w:rPr>
          <w:lang w:val="en-US" w:eastAsia="ja-JP"/>
        </w:rPr>
        <w:t>or unicast, additional IDs are destination ID of COT initiating UE and source ID of a target UE. For groupcast and broadcast, additional IDs are destination IDs of COT initiating UE</w:t>
      </w:r>
      <w:r>
        <w:rPr>
          <w:lang w:val="en-US" w:eastAsia="ja-JP"/>
        </w:rPr>
        <w:t>. A</w:t>
      </w:r>
      <w:r w:rsidRPr="00F305AC">
        <w:rPr>
          <w:lang w:val="en-US" w:eastAsia="ja-JP"/>
        </w:rPr>
        <w:t>dditional ID</w:t>
      </w:r>
      <w:r>
        <w:rPr>
          <w:lang w:val="en-US" w:eastAsia="ja-JP"/>
        </w:rPr>
        <w:t xml:space="preserve"> is </w:t>
      </w:r>
      <w:r w:rsidRPr="00F305AC">
        <w:rPr>
          <w:lang w:val="en-US" w:eastAsia="ja-JP"/>
        </w:rPr>
        <w:t>L1 ID</w:t>
      </w:r>
      <w:r>
        <w:rPr>
          <w:lang w:val="en-US" w:eastAsia="ja-JP"/>
        </w:rPr>
        <w:t xml:space="preserve"> and indicated by COT sharing information.</w:t>
      </w:r>
    </w:p>
    <w:p w14:paraId="2E752D59" w14:textId="77777777" w:rsidR="00DE7A65" w:rsidRPr="009C2AB5" w:rsidRDefault="00DE7A65" w:rsidP="00DE7A65">
      <w:pPr>
        <w:rPr>
          <w:color w:val="000000"/>
          <w:lang w:eastAsia="x-none"/>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4: </w:t>
      </w:r>
      <w:r w:rsidRPr="006E4A79">
        <w:rPr>
          <w:lang w:val="de-DE" w:eastAsia="ja-JP"/>
        </w:rPr>
        <w:t xml:space="preserve">The </w:t>
      </w:r>
      <w:r w:rsidRPr="00A95E20">
        <w:rPr>
          <w:color w:val="000000"/>
          <w:lang w:eastAsia="x-none"/>
        </w:rPr>
        <w:t>container</w:t>
      </w:r>
      <w:r>
        <w:rPr>
          <w:color w:val="000000"/>
          <w:lang w:eastAsia="x-none"/>
        </w:rPr>
        <w:t>s</w:t>
      </w:r>
      <w:r w:rsidRPr="00A95E20">
        <w:rPr>
          <w:color w:val="000000"/>
          <w:lang w:eastAsia="x-none"/>
        </w:rPr>
        <w:t xml:space="preserve"> f</w:t>
      </w:r>
      <w:r w:rsidRPr="00AC4693">
        <w:rPr>
          <w:color w:val="000000"/>
          <w:lang w:eastAsia="x-none"/>
        </w:rPr>
        <w:t>or the COT sharing information</w:t>
      </w:r>
      <w:r>
        <w:rPr>
          <w:color w:val="000000"/>
          <w:lang w:eastAsia="x-none"/>
        </w:rPr>
        <w:t xml:space="preserve"> are </w:t>
      </w:r>
      <w:r w:rsidRPr="00A41C93">
        <w:rPr>
          <w:color w:val="000000"/>
          <w:lang w:eastAsia="x-none"/>
        </w:rPr>
        <w:t xml:space="preserve">1st </w:t>
      </w:r>
      <w:r>
        <w:rPr>
          <w:color w:val="000000"/>
          <w:lang w:eastAsia="x-none"/>
        </w:rPr>
        <w:t xml:space="preserve">stage SCI </w:t>
      </w:r>
      <w:r w:rsidRPr="00A41C93">
        <w:rPr>
          <w:color w:val="000000"/>
          <w:lang w:eastAsia="x-none"/>
        </w:rPr>
        <w:t>and 2nd stage SCI</w:t>
      </w:r>
      <w:r>
        <w:rPr>
          <w:color w:val="000000"/>
          <w:lang w:eastAsia="x-none"/>
        </w:rPr>
        <w:t>.</w:t>
      </w:r>
    </w:p>
    <w:p w14:paraId="13AEBCA4" w14:textId="77777777" w:rsidR="00DE7A65" w:rsidRPr="00F24DF4" w:rsidRDefault="00DE7A65" w:rsidP="00DE7A65">
      <w:pPr>
        <w:rPr>
          <w:color w:val="000000"/>
          <w:lang w:eastAsia="x-none"/>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5:</w:t>
      </w:r>
      <w:r>
        <w:rPr>
          <w:rFonts w:eastAsia="Times New Roman"/>
        </w:rPr>
        <w:t xml:space="preserve"> For remaining COT duration, the number of slots including slots are not belonging to resource pool is indicated. </w:t>
      </w:r>
    </w:p>
    <w:p w14:paraId="31879F6B" w14:textId="77777777" w:rsidR="00DE7A65" w:rsidRPr="006E4A79" w:rsidRDefault="00DE7A65" w:rsidP="00DE7A65">
      <w:pPr>
        <w:rPr>
          <w:lang w:eastAsia="ja-JP"/>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6:</w:t>
      </w:r>
      <w:r w:rsidRPr="001D494A">
        <w:rPr>
          <w:rFonts w:eastAsia="Times New Roman"/>
        </w:rPr>
        <w:t xml:space="preserve"> </w:t>
      </w:r>
      <w:r>
        <w:rPr>
          <w:rFonts w:eastAsia="Times New Roman"/>
        </w:rPr>
        <w:t>The starting offset is not introduced for COT sharing information.</w:t>
      </w:r>
    </w:p>
    <w:p w14:paraId="2EB95A45" w14:textId="46A73E84" w:rsidR="00DE7A65" w:rsidRDefault="00DE7A65" w:rsidP="002B052D">
      <w:pPr>
        <w:rPr>
          <w:lang w:val="en-US" w:eastAsia="ja-JP"/>
        </w:rPr>
      </w:pPr>
      <w:r w:rsidRPr="000B59AA">
        <w:rPr>
          <w:b/>
          <w:bCs/>
          <w:lang w:val="en-US" w:eastAsia="ja-JP"/>
        </w:rPr>
        <w:t xml:space="preserve">Proposal </w:t>
      </w:r>
      <w:r>
        <w:rPr>
          <w:b/>
          <w:bCs/>
          <w:lang w:val="en-US" w:eastAsia="ja-JP"/>
        </w:rPr>
        <w:t>7</w:t>
      </w:r>
      <w:r>
        <w:rPr>
          <w:lang w:val="en-US" w:eastAsia="ja-JP"/>
        </w:rPr>
        <w:t xml:space="preserve">:  </w:t>
      </w:r>
      <w:proofErr w:type="spellStart"/>
      <w:r w:rsidRPr="00712DEE">
        <w:rPr>
          <w:lang w:val="en-US" w:eastAsia="ja-JP"/>
        </w:rPr>
        <w:t>mp</w:t>
      </w:r>
      <w:proofErr w:type="spellEnd"/>
      <w:r w:rsidRPr="00712DEE">
        <w:rPr>
          <w:lang w:val="en-US" w:eastAsia="ja-JP"/>
        </w:rPr>
        <w:t>=</w:t>
      </w:r>
      <w:r>
        <w:rPr>
          <w:lang w:val="en-US" w:eastAsia="ja-JP"/>
        </w:rPr>
        <w:t>2</w:t>
      </w:r>
      <w:r w:rsidRPr="00712DEE">
        <w:rPr>
          <w:lang w:val="en-US" w:eastAsia="ja-JP"/>
        </w:rPr>
        <w:t xml:space="preserve"> </w:t>
      </w:r>
      <w:r>
        <w:rPr>
          <w:lang w:val="en-US" w:eastAsia="ja-JP"/>
        </w:rPr>
        <w:t>is</w:t>
      </w:r>
      <w:r w:rsidRPr="00712DEE">
        <w:rPr>
          <w:lang w:val="en-US" w:eastAsia="ja-JP"/>
        </w:rPr>
        <w:t xml:space="preserve"> used </w:t>
      </w:r>
      <w:r>
        <w:rPr>
          <w:lang w:val="en-US" w:eastAsia="ja-JP"/>
        </w:rPr>
        <w:t>for</w:t>
      </w:r>
      <w:r w:rsidRPr="00712DEE">
        <w:rPr>
          <w:lang w:val="en-US" w:eastAsia="ja-JP"/>
        </w:rPr>
        <w:t xml:space="preserve"> p=1</w:t>
      </w:r>
      <w:r>
        <w:rPr>
          <w:lang w:val="en-US" w:eastAsia="ja-JP"/>
        </w:rPr>
        <w:t xml:space="preserve"> for PSFCH and S-SSB.</w:t>
      </w:r>
    </w:p>
    <w:p w14:paraId="128D48F8" w14:textId="3E9D9B00" w:rsidR="00DE7A65" w:rsidRPr="006D1CCF" w:rsidRDefault="00DE7A65" w:rsidP="006D1CCF">
      <w:pPr>
        <w:autoSpaceDE w:val="0"/>
        <w:autoSpaceDN w:val="0"/>
        <w:spacing w:after="0" w:line="259" w:lineRule="auto"/>
        <w:jc w:val="both"/>
        <w:rPr>
          <w:lang w:val="en-US" w:eastAsia="ja-JP"/>
        </w:rPr>
      </w:pPr>
      <w:r w:rsidRPr="00064BFF">
        <w:rPr>
          <w:b/>
          <w:bCs/>
          <w:lang w:val="en-US" w:eastAsia="ja-JP"/>
        </w:rPr>
        <w:t xml:space="preserve">Proposal </w:t>
      </w:r>
      <w:r>
        <w:rPr>
          <w:b/>
          <w:bCs/>
          <w:lang w:val="en-US" w:eastAsia="ja-JP"/>
        </w:rPr>
        <w:t>8</w:t>
      </w:r>
      <w:r w:rsidRPr="00064BFF">
        <w:rPr>
          <w:b/>
          <w:bCs/>
          <w:lang w:val="en-US" w:eastAsia="ja-JP"/>
        </w:rPr>
        <w:t>:</w:t>
      </w:r>
      <w:r w:rsidRPr="00064BFF">
        <w:rPr>
          <w:lang w:val="en-US" w:eastAsia="ja-JP"/>
        </w:rPr>
        <w:t xml:space="preserve"> For</w:t>
      </w:r>
      <w:r w:rsidRPr="00064BFF">
        <w:rPr>
          <w:color w:val="000000"/>
          <w:lang w:eastAsia="ko-KR"/>
        </w:rPr>
        <w:t xml:space="preserve"> groupcast option 1 (NACK only)</w:t>
      </w:r>
      <w:r>
        <w:rPr>
          <w:lang w:eastAsia="ja-JP"/>
        </w:rPr>
        <w:t xml:space="preserve">, </w:t>
      </w:r>
      <w:r w:rsidRPr="00064BFF">
        <w:rPr>
          <w:rFonts w:hint="eastAsia"/>
          <w:lang w:val="en-US" w:eastAsia="ja-JP"/>
        </w:rPr>
        <w:t>For every priority class p</w:t>
      </w:r>
      <w:r w:rsidRPr="00064BFF">
        <w:rPr>
          <w:rFonts w:hint="eastAsia"/>
          <w:lang w:val="en-US" w:eastAsia="ja-JP"/>
        </w:rPr>
        <w:t>∈</w:t>
      </w:r>
      <w:r w:rsidRPr="00064BFF">
        <w:rPr>
          <w:rFonts w:hint="eastAsia"/>
          <w:lang w:val="en-US" w:eastAsia="ja-JP"/>
        </w:rPr>
        <w:t xml:space="preserve">{1,2,3,4}, use the latest </w:t>
      </w:r>
      <w:proofErr w:type="spellStart"/>
      <w:r w:rsidRPr="00064BFF">
        <w:rPr>
          <w:rFonts w:hint="eastAsia"/>
          <w:lang w:val="en-US" w:eastAsia="ja-JP"/>
        </w:rPr>
        <w:t>CW_p</w:t>
      </w:r>
      <w:proofErr w:type="spellEnd"/>
      <w:r w:rsidRPr="00064BFF">
        <w:rPr>
          <w:rFonts w:hint="eastAsia"/>
          <w:lang w:val="en-US" w:eastAsia="ja-JP"/>
        </w:rPr>
        <w:t xml:space="preserve"> used for any SL transmissions on the channel using Type 1 channel access procedures associated with the channel access priority class p</w:t>
      </w:r>
      <w:r w:rsidRPr="00064BFF">
        <w:rPr>
          <w:lang w:val="en-US" w:eastAsia="ja-JP"/>
        </w:rPr>
        <w:t xml:space="preserve"> is supported</w:t>
      </w:r>
      <w:r w:rsidRPr="00064BFF">
        <w:rPr>
          <w:rFonts w:hint="eastAsia"/>
          <w:lang w:val="en-US" w:eastAsia="ja-JP"/>
        </w:rPr>
        <w:t>.</w:t>
      </w:r>
      <w:r w:rsidRPr="00064BFF">
        <w:rPr>
          <w:lang w:val="en-US" w:eastAsia="ja-JP"/>
        </w:rPr>
        <w:t xml:space="preserve"> </w:t>
      </w:r>
      <w:r w:rsidRPr="00064BFF">
        <w:rPr>
          <w:color w:val="000000"/>
          <w:lang w:eastAsia="ko-KR"/>
        </w:rPr>
        <w:t xml:space="preserve">If </w:t>
      </w:r>
      <w:r w:rsidRPr="000D1D9E">
        <w:rPr>
          <w:lang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0D1D9E">
        <w:rPr>
          <w:lang w:eastAsia="ko-KR"/>
        </w:rPr>
        <w:t xml:space="preserve"> value is consecutively used for K</w:t>
      </w:r>
      <w:r>
        <w:rPr>
          <w:lang w:eastAsia="ko-KR"/>
        </w:rPr>
        <w:t>=8</w:t>
      </w:r>
      <w:r w:rsidRPr="000D1D9E">
        <w:rPr>
          <w:lang w:eastAsia="ko-KR"/>
        </w:rPr>
        <w:t xml:space="preserve">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0D1D9E">
        <w:rPr>
          <w:lang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0D1D9E">
        <w:rPr>
          <w:lang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sidRPr="00064BFF">
        <w:rPr>
          <w:iCs/>
          <w:kern w:val="24"/>
        </w:rPr>
        <w:t xml:space="preserve"> </w:t>
      </w:r>
      <w:r w:rsidRPr="000D1D9E">
        <w:rPr>
          <w:lang w:eastAsia="ko-KR"/>
        </w:rPr>
        <w:t>to th</w:t>
      </w:r>
      <w:r w:rsidRPr="006D1CCF">
        <w:rPr>
          <w:lang w:val="en-US" w:eastAsia="ja-JP"/>
        </w:rPr>
        <w:t>e next higher allowed value.</w:t>
      </w:r>
    </w:p>
    <w:p w14:paraId="7E55F324" w14:textId="77777777" w:rsidR="006D1CCF" w:rsidRPr="006D1CCF" w:rsidRDefault="006D1CCF" w:rsidP="006D1CCF">
      <w:pPr>
        <w:autoSpaceDE w:val="0"/>
        <w:autoSpaceDN w:val="0"/>
        <w:spacing w:after="0" w:line="259" w:lineRule="auto"/>
        <w:jc w:val="both"/>
        <w:rPr>
          <w:lang w:val="en-US" w:eastAsia="ja-JP"/>
        </w:rPr>
      </w:pPr>
    </w:p>
    <w:p w14:paraId="1B3561F5" w14:textId="77777777" w:rsidR="00DE7A65" w:rsidRDefault="00DE7A65" w:rsidP="00DE7A65">
      <w:pPr>
        <w:rPr>
          <w:lang w:val="en-US" w:eastAsia="ja-JP"/>
        </w:rPr>
      </w:pPr>
      <w:r w:rsidRPr="006D3381">
        <w:rPr>
          <w:b/>
          <w:bCs/>
          <w:lang w:val="en-US" w:eastAsia="ja-JP"/>
        </w:rPr>
        <w:t xml:space="preserve">Proposal </w:t>
      </w:r>
      <w:r>
        <w:rPr>
          <w:b/>
          <w:bCs/>
          <w:lang w:val="en-US" w:eastAsia="ja-JP"/>
        </w:rPr>
        <w:t>9</w:t>
      </w:r>
      <w:r>
        <w:rPr>
          <w:lang w:val="en-US" w:eastAsia="ja-JP"/>
        </w:rPr>
        <w:t>: Whether UE-A should select one of COTs or UE-A can follow multiple COTs need to be decided.</w:t>
      </w:r>
    </w:p>
    <w:p w14:paraId="570230EF" w14:textId="77777777" w:rsidR="001E204D" w:rsidRPr="006D3381" w:rsidRDefault="001E204D" w:rsidP="001E204D">
      <w:pPr>
        <w:rPr>
          <w:b/>
          <w:bCs/>
          <w:lang w:val="en-US" w:eastAsia="ja-JP"/>
        </w:rPr>
      </w:pPr>
      <w:r w:rsidRPr="0003296B">
        <w:rPr>
          <w:b/>
          <w:bCs/>
          <w:lang w:val="en-US" w:eastAsia="ja-JP"/>
        </w:rPr>
        <w:t xml:space="preserve">Proposal </w:t>
      </w:r>
      <w:r>
        <w:rPr>
          <w:b/>
          <w:bCs/>
          <w:lang w:val="en-US" w:eastAsia="ja-JP"/>
        </w:rPr>
        <w:t>10</w:t>
      </w:r>
      <w:r>
        <w:rPr>
          <w:lang w:val="en-US" w:eastAsia="ja-JP"/>
        </w:rPr>
        <w:t>: Type of channel access within COT is (pre-)</w:t>
      </w:r>
      <w:r w:rsidRPr="001A15DC">
        <w:rPr>
          <w:lang w:val="en-US" w:eastAsia="ja-JP"/>
        </w:rPr>
        <w:t>configured in a resource pool</w:t>
      </w:r>
      <w:r>
        <w:rPr>
          <w:lang w:val="en-US" w:eastAsia="ja-JP"/>
        </w:rPr>
        <w:t>.</w:t>
      </w:r>
    </w:p>
    <w:p w14:paraId="4DA2B5DE" w14:textId="77777777" w:rsidR="001E204D" w:rsidRDefault="001E204D" w:rsidP="001E204D">
      <w:pPr>
        <w:rPr>
          <w:lang w:val="en-US" w:eastAsia="ja-JP"/>
        </w:rPr>
      </w:pPr>
      <w:r w:rsidRPr="000777ED">
        <w:rPr>
          <w:rFonts w:hint="eastAsia"/>
          <w:b/>
          <w:bCs/>
          <w:lang w:val="en-US" w:eastAsia="ja-JP"/>
        </w:rPr>
        <w:lastRenderedPageBreak/>
        <w:t>P</w:t>
      </w:r>
      <w:r w:rsidRPr="000777ED">
        <w:rPr>
          <w:b/>
          <w:bCs/>
          <w:lang w:val="en-US" w:eastAsia="ja-JP"/>
        </w:rPr>
        <w:t xml:space="preserve">roposal </w:t>
      </w:r>
      <w:r>
        <w:rPr>
          <w:b/>
          <w:bCs/>
          <w:lang w:val="en-US" w:eastAsia="ja-JP"/>
        </w:rPr>
        <w:t>11</w:t>
      </w:r>
      <w:r w:rsidRPr="000777ED">
        <w:rPr>
          <w:b/>
          <w:bCs/>
          <w:lang w:val="en-US" w:eastAsia="ja-JP"/>
        </w:rPr>
        <w:t>:</w:t>
      </w:r>
      <w:r>
        <w:rPr>
          <w:b/>
          <w:bCs/>
          <w:lang w:val="en-US" w:eastAsia="ja-JP"/>
        </w:rPr>
        <w:t xml:space="preserve"> </w:t>
      </w:r>
      <w:r w:rsidRPr="00B24073">
        <w:rPr>
          <w:lang w:val="en-US" w:eastAsia="ja-JP"/>
        </w:rPr>
        <w:t>F</w:t>
      </w:r>
      <w:r w:rsidRPr="00C230B7">
        <w:t xml:space="preserve">or </w:t>
      </w:r>
      <w:r w:rsidRPr="00AA415E">
        <w:rPr>
          <w:lang w:val="en-US" w:eastAsia="ja-JP"/>
        </w:rPr>
        <w:t>responding UE</w:t>
      </w:r>
      <w:r>
        <w:rPr>
          <w:lang w:val="en-US" w:eastAsia="ja-JP"/>
        </w:rPr>
        <w:t xml:space="preserve">, </w:t>
      </w:r>
      <w:r w:rsidRPr="00AA415E">
        <w:rPr>
          <w:lang w:val="en-US" w:eastAsia="ja-JP"/>
        </w:rPr>
        <w:t xml:space="preserve">gap ≤ 16μs </w:t>
      </w:r>
      <w:r>
        <w:rPr>
          <w:lang w:val="en-US" w:eastAsia="ja-JP"/>
        </w:rPr>
        <w:t xml:space="preserve">with Type 2B or Type 2C channel access </w:t>
      </w:r>
      <w:r w:rsidRPr="00AA415E">
        <w:rPr>
          <w:lang w:val="en-US" w:eastAsia="ja-JP"/>
        </w:rPr>
        <w:t xml:space="preserve">should be </w:t>
      </w:r>
      <w:proofErr w:type="gramStart"/>
      <w:r w:rsidRPr="00AA415E">
        <w:rPr>
          <w:lang w:val="en-US" w:eastAsia="ja-JP"/>
        </w:rPr>
        <w:t>used</w:t>
      </w:r>
      <w:proofErr w:type="gramEnd"/>
      <w:r>
        <w:rPr>
          <w:lang w:val="en-US" w:eastAsia="ja-JP"/>
        </w:rPr>
        <w:t xml:space="preserve"> and</w:t>
      </w:r>
      <w:r w:rsidRPr="00AA415E">
        <w:rPr>
          <w:lang w:val="en-US" w:eastAsia="ja-JP"/>
        </w:rPr>
        <w:t xml:space="preserve"> Type 2A </w:t>
      </w:r>
      <w:r>
        <w:rPr>
          <w:lang w:val="en-US" w:eastAsia="ja-JP"/>
        </w:rPr>
        <w:t xml:space="preserve">channel access </w:t>
      </w:r>
      <w:r w:rsidRPr="00AA415E">
        <w:rPr>
          <w:lang w:val="en-US" w:eastAsia="ja-JP"/>
        </w:rPr>
        <w:t>is not</w:t>
      </w:r>
      <w:r>
        <w:rPr>
          <w:lang w:val="en-US" w:eastAsia="ja-JP"/>
        </w:rPr>
        <w:t xml:space="preserve"> allowed</w:t>
      </w:r>
      <w:r w:rsidRPr="00AA415E">
        <w:rPr>
          <w:lang w:val="en-US" w:eastAsia="ja-JP"/>
        </w:rPr>
        <w:t xml:space="preserve"> for consecutive slots</w:t>
      </w:r>
      <w:r>
        <w:rPr>
          <w:lang w:val="en-US" w:eastAsia="ja-JP"/>
        </w:rPr>
        <w:t xml:space="preserve">. </w:t>
      </w:r>
      <w:r w:rsidRPr="00251D05">
        <w:rPr>
          <w:szCs w:val="22"/>
          <w:lang w:eastAsia="ko-KR"/>
        </w:rPr>
        <w:t>CPE starting candidate positions</w:t>
      </w:r>
      <w:r>
        <w:rPr>
          <w:szCs w:val="22"/>
          <w:lang w:eastAsia="ko-KR"/>
        </w:rPr>
        <w:t xml:space="preserve"> should be selected with </w:t>
      </w:r>
      <w:r w:rsidRPr="00AA415E">
        <w:rPr>
          <w:lang w:val="en-US" w:eastAsia="ja-JP"/>
        </w:rPr>
        <w:t>gap ≤ 16μs</w:t>
      </w:r>
      <w:r>
        <w:rPr>
          <w:lang w:val="en-US" w:eastAsia="ja-JP"/>
        </w:rPr>
        <w:t xml:space="preserve"> for the consecutive slots.</w:t>
      </w:r>
    </w:p>
    <w:p w14:paraId="7627E7CD" w14:textId="77777777" w:rsidR="001E204D" w:rsidRDefault="001E204D" w:rsidP="001E204D">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12</w:t>
      </w:r>
      <w:r w:rsidRPr="000777ED">
        <w:rPr>
          <w:b/>
          <w:bCs/>
          <w:lang w:val="en-US" w:eastAsia="ja-JP"/>
        </w:rPr>
        <w:t>:</w:t>
      </w:r>
      <w:r>
        <w:rPr>
          <w:b/>
          <w:bCs/>
          <w:lang w:val="en-US" w:eastAsia="ja-JP"/>
        </w:rPr>
        <w:t xml:space="preserve"> </w:t>
      </w:r>
      <w:r>
        <w:rPr>
          <w:lang w:val="en-US" w:eastAsia="ja-JP"/>
        </w:rPr>
        <w:t xml:space="preserve">Any </w:t>
      </w:r>
      <w:r w:rsidRPr="0087183D">
        <w:rPr>
          <w:lang w:val="en-US" w:eastAsia="ja-JP"/>
        </w:rPr>
        <w:t>UE can come back to COT with Type 2 channel access</w:t>
      </w:r>
      <w:r>
        <w:rPr>
          <w:lang w:val="en-US" w:eastAsia="ja-JP"/>
        </w:rPr>
        <w:t xml:space="preserve">. For COT initiating UE, </w:t>
      </w:r>
      <w:r w:rsidRPr="00D10E4A">
        <w:rPr>
          <w:lang w:val="en-US" w:eastAsia="ja-JP"/>
        </w:rPr>
        <w:t>DL-UL-DL based COT sharing</w:t>
      </w:r>
      <w:r>
        <w:rPr>
          <w:lang w:val="en-US" w:eastAsia="ja-JP"/>
        </w:rPr>
        <w:t xml:space="preserve"> with gap does not exceed 25us is used.</w:t>
      </w:r>
    </w:p>
    <w:p w14:paraId="523EFDED" w14:textId="77777777" w:rsidR="001E204D" w:rsidRPr="00AC5E04" w:rsidRDefault="001E204D" w:rsidP="001E204D">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13</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of each slot.</w:t>
      </w:r>
    </w:p>
    <w:p w14:paraId="178CA959" w14:textId="77777777" w:rsidR="001E204D" w:rsidRDefault="001E204D" w:rsidP="001E204D">
      <w:pPr>
        <w:autoSpaceDE w:val="0"/>
        <w:autoSpaceDN w:val="0"/>
        <w:adjustRightInd w:val="0"/>
        <w:snapToGrid w:val="0"/>
        <w:spacing w:after="0" w:line="276" w:lineRule="auto"/>
        <w:rPr>
          <w:lang w:eastAsia="ja-JP"/>
        </w:rPr>
      </w:pPr>
      <w:r w:rsidRPr="00AC5E04">
        <w:rPr>
          <w:b/>
          <w:bCs/>
          <w:color w:val="000000" w:themeColor="text1"/>
          <w:lang w:eastAsia="ja-JP"/>
        </w:rPr>
        <w:t>Proposal 1</w:t>
      </w:r>
      <w:r>
        <w:rPr>
          <w:b/>
          <w:bCs/>
          <w:color w:val="000000" w:themeColor="text1"/>
          <w:lang w:eastAsia="ja-JP"/>
        </w:rPr>
        <w:t>4</w:t>
      </w:r>
      <w:r>
        <w:rPr>
          <w:lang w:eastAsia="ja-JP"/>
        </w:rPr>
        <w:t>: I</w:t>
      </w:r>
      <w:r w:rsidRPr="00164082">
        <w:rPr>
          <w:lang w:eastAsia="ja-JP"/>
        </w:rPr>
        <w:t xml:space="preserve">mplement/achieve </w:t>
      </w:r>
      <w:proofErr w:type="spellStart"/>
      <w:proofErr w:type="gramStart"/>
      <w:r w:rsidRPr="00164082">
        <w:rPr>
          <w:lang w:eastAsia="ja-JP"/>
        </w:rPr>
        <w:t>MCSt</w:t>
      </w:r>
      <w:proofErr w:type="spellEnd"/>
      <w:r w:rsidRPr="00164082">
        <w:rPr>
          <w:lang w:eastAsia="ja-JP"/>
        </w:rPr>
        <w:t xml:space="preserve"> </w:t>
      </w:r>
      <w:r>
        <w:rPr>
          <w:lang w:eastAsia="ja-JP"/>
        </w:rPr>
        <w:t xml:space="preserve"> is</w:t>
      </w:r>
      <w:proofErr w:type="gramEnd"/>
      <w:r>
        <w:rPr>
          <w:lang w:eastAsia="ja-JP"/>
        </w:rPr>
        <w:t xml:space="preserve"> </w:t>
      </w:r>
      <w:r w:rsidRPr="00164082">
        <w:rPr>
          <w:lang w:eastAsia="ja-JP"/>
        </w:rPr>
        <w:t>“best effort for multiple TBs”</w:t>
      </w:r>
      <w:r>
        <w:rPr>
          <w:lang w:eastAsia="ja-JP"/>
        </w:rPr>
        <w:t>.</w:t>
      </w:r>
    </w:p>
    <w:p w14:paraId="0A496838" w14:textId="77777777" w:rsidR="001E204D" w:rsidRPr="00B24073" w:rsidRDefault="001E204D" w:rsidP="001E204D">
      <w:pPr>
        <w:pStyle w:val="aff3"/>
        <w:numPr>
          <w:ilvl w:val="0"/>
          <w:numId w:val="11"/>
        </w:numPr>
        <w:autoSpaceDE w:val="0"/>
        <w:autoSpaceDN w:val="0"/>
        <w:spacing w:after="0" w:line="252" w:lineRule="auto"/>
        <w:ind w:leftChars="0"/>
        <w:jc w:val="both"/>
        <w:rPr>
          <w:color w:val="000000"/>
        </w:rPr>
      </w:pPr>
      <w:r w:rsidRPr="00B24073">
        <w:rPr>
          <w:color w:val="000000"/>
        </w:rPr>
        <w:t>Step 1: Higher layer triggers L1 resource selection for one TB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B24073">
        <w:t xml:space="preserve">, remaining PDB, </w:t>
      </w:r>
      <m:oMath>
        <m:sSub>
          <m:sSubPr>
            <m:ctrlPr>
              <w:rPr>
                <w:rFonts w:ascii="Cambria Math" w:hAnsi="Cambria Math"/>
                <w:i/>
                <w:iCs/>
                <w:color w:val="000000"/>
              </w:rPr>
            </m:ctrlPr>
          </m:sSubPr>
          <m:e>
            <m:r>
              <w:rPr>
                <w:rFonts w:ascii="Cambria Math" w:hAnsi="Cambria Math"/>
              </w:rPr>
              <m:t>L</m:t>
            </m:r>
          </m:e>
          <m:sub>
            <m:r>
              <m:rPr>
                <m:nor/>
              </m:rPr>
              <m:t>subCH</m:t>
            </m:r>
          </m:sub>
        </m:sSub>
      </m:oMath>
      <w:r w:rsidRPr="00B24073">
        <w:t xml:space="preserve"> and </w:t>
      </w:r>
      <m:oMath>
        <m:sSub>
          <m:sSubPr>
            <m:ctrlPr>
              <w:rPr>
                <w:rFonts w:ascii="Cambria Math" w:hAnsi="Cambria Math"/>
                <w:i/>
                <w:iCs/>
                <w:color w:val="000000"/>
              </w:rPr>
            </m:ctrlPr>
          </m:sSubPr>
          <m:e>
            <m:r>
              <w:rPr>
                <w:rFonts w:ascii="Cambria Math" w:hAnsi="Cambria Math"/>
              </w:rPr>
              <m:t>P</m:t>
            </m:r>
          </m:e>
          <m:sub>
            <m:r>
              <m:rPr>
                <m:nor/>
              </m:rPr>
              <m:t>rsvp_TX</m:t>
            </m:r>
          </m:sub>
        </m:sSub>
      </m:oMath>
      <w:r w:rsidRPr="00B24073">
        <w:rPr>
          <w:color w:val="000000"/>
        </w:rPr>
        <w:t>) - R16/17 behavior.</w:t>
      </w:r>
    </w:p>
    <w:p w14:paraId="3D2FD841" w14:textId="77777777" w:rsidR="001E204D" w:rsidRPr="00B24073" w:rsidRDefault="001E204D" w:rsidP="001E204D">
      <w:pPr>
        <w:pStyle w:val="aff3"/>
        <w:numPr>
          <w:ilvl w:val="0"/>
          <w:numId w:val="11"/>
        </w:numPr>
        <w:autoSpaceDE w:val="0"/>
        <w:autoSpaceDN w:val="0"/>
        <w:spacing w:after="0" w:line="252" w:lineRule="auto"/>
        <w:ind w:leftChars="0"/>
        <w:jc w:val="both"/>
        <w:rPr>
          <w:color w:val="000000"/>
        </w:rPr>
      </w:pPr>
      <w:r w:rsidRPr="00B24073">
        <w:rPr>
          <w:color w:val="000000"/>
        </w:rPr>
        <w:t xml:space="preserve">Step 2: L1 report a set of candidate </w:t>
      </w:r>
      <w:r w:rsidRPr="00B24073">
        <w:rPr>
          <w:color w:val="000000"/>
          <w:u w:val="single"/>
        </w:rPr>
        <w:t>single-slot</w:t>
      </w:r>
      <w:r w:rsidRPr="00B24073">
        <w:rPr>
          <w:color w:val="000000"/>
        </w:rPr>
        <w:t xml:space="preserve"> resource (</w:t>
      </w:r>
      <w:r w:rsidRPr="00B24073">
        <w:rPr>
          <w:i/>
          <w:iCs/>
          <w:color w:val="000000"/>
        </w:rPr>
        <w:t>S</w:t>
      </w:r>
      <w:r w:rsidRPr="00B24073">
        <w:rPr>
          <w:i/>
          <w:iCs/>
          <w:color w:val="000000"/>
          <w:vertAlign w:val="subscript"/>
        </w:rPr>
        <w:t>A</w:t>
      </w:r>
      <w:r w:rsidRPr="00B24073">
        <w:rPr>
          <w:color w:val="000000"/>
        </w:rPr>
        <w:t>) according to existing L1 resource allocation procedure - R16/17 behavior.</w:t>
      </w:r>
    </w:p>
    <w:p w14:paraId="6F87FA05" w14:textId="77777777" w:rsidR="001E204D" w:rsidRPr="00B24073" w:rsidRDefault="001E204D" w:rsidP="001E204D">
      <w:pPr>
        <w:pStyle w:val="aff3"/>
        <w:numPr>
          <w:ilvl w:val="0"/>
          <w:numId w:val="11"/>
        </w:numPr>
        <w:autoSpaceDE w:val="0"/>
        <w:autoSpaceDN w:val="0"/>
        <w:spacing w:after="0" w:line="252" w:lineRule="auto"/>
        <w:ind w:leftChars="0"/>
        <w:jc w:val="both"/>
        <w:rPr>
          <w:color w:val="000000"/>
        </w:rPr>
      </w:pPr>
      <w:r w:rsidRPr="00B24073">
        <w:rPr>
          <w:color w:val="000000"/>
        </w:rPr>
        <w:t xml:space="preserve">Step 3: Higher layer selects a set of resources either randomly (R16/17 behavior) or according to a consecutive-slots criterion (new behavior) to achieve </w:t>
      </w:r>
      <w:proofErr w:type="spellStart"/>
      <w:r w:rsidRPr="00B24073">
        <w:rPr>
          <w:color w:val="000000"/>
        </w:rPr>
        <w:t>MCSt</w:t>
      </w:r>
      <w:proofErr w:type="spellEnd"/>
      <w:r w:rsidRPr="00B24073">
        <w:rPr>
          <w:color w:val="000000"/>
        </w:rPr>
        <w:t>.</w:t>
      </w:r>
    </w:p>
    <w:p w14:paraId="4E8F8BCD" w14:textId="77777777" w:rsidR="001E204D" w:rsidRPr="00B24073" w:rsidRDefault="001E204D" w:rsidP="001E204D">
      <w:pPr>
        <w:pStyle w:val="aff3"/>
        <w:numPr>
          <w:ilvl w:val="0"/>
          <w:numId w:val="11"/>
        </w:numPr>
        <w:autoSpaceDE w:val="0"/>
        <w:autoSpaceDN w:val="0"/>
        <w:spacing w:after="0" w:line="252" w:lineRule="auto"/>
        <w:ind w:leftChars="0"/>
        <w:jc w:val="both"/>
        <w:rPr>
          <w:color w:val="000000"/>
        </w:rPr>
      </w:pPr>
      <w:r w:rsidRPr="00B24073">
        <w:rPr>
          <w:color w:val="000000"/>
        </w:rPr>
        <w:t xml:space="preserve">Step 4: Repeat Step 1-3 for different TB if required. </w:t>
      </w:r>
    </w:p>
    <w:p w14:paraId="3A4C0C25" w14:textId="77777777" w:rsidR="00DE7A65" w:rsidRPr="00530E0C" w:rsidRDefault="00DE7A65" w:rsidP="002B052D">
      <w:pPr>
        <w:rPr>
          <w:lang w:eastAsia="ja-JP"/>
        </w:rPr>
      </w:pPr>
    </w:p>
    <w:p w14:paraId="269429BB" w14:textId="77777777" w:rsidR="001E204D" w:rsidRPr="00845FCF" w:rsidRDefault="001E204D" w:rsidP="001E204D">
      <w:pPr>
        <w:rPr>
          <w:lang w:eastAsia="ja-JP"/>
        </w:rPr>
      </w:pPr>
      <w:r w:rsidRPr="009759EF">
        <w:rPr>
          <w:b/>
          <w:bCs/>
          <w:lang w:eastAsia="ja-JP"/>
        </w:rPr>
        <w:t>Proposal 1</w:t>
      </w:r>
      <w:r>
        <w:rPr>
          <w:b/>
          <w:bCs/>
          <w:lang w:eastAsia="ja-JP"/>
        </w:rPr>
        <w:t>5</w:t>
      </w:r>
      <w:r>
        <w:rPr>
          <w:lang w:eastAsia="ja-JP"/>
        </w:rPr>
        <w:t xml:space="preserve">: </w:t>
      </w:r>
      <w:r w:rsidRPr="000C0553">
        <w:rPr>
          <w:lang w:eastAsia="ja-JP"/>
        </w:rPr>
        <w:t xml:space="preserve">When UE performs Type 1 channel access for a </w:t>
      </w:r>
      <w:proofErr w:type="spellStart"/>
      <w:r w:rsidRPr="000C0553">
        <w:rPr>
          <w:lang w:eastAsia="ja-JP"/>
        </w:rPr>
        <w:t>MCSt</w:t>
      </w:r>
      <w:proofErr w:type="spellEnd"/>
      <w:r w:rsidRPr="000C0553">
        <w:rPr>
          <w:lang w:eastAsia="ja-JP"/>
        </w:rPr>
        <w:t xml:space="preserve"> carrying multiple TBs</w:t>
      </w:r>
      <w:r>
        <w:rPr>
          <w:lang w:eastAsia="ja-JP"/>
        </w:rPr>
        <w:t>, T</w:t>
      </w:r>
      <w:r w:rsidRPr="00B643F1">
        <w:rPr>
          <w:lang w:eastAsia="ja-JP"/>
        </w:rPr>
        <w:t xml:space="preserve">he CAPC value to be used in Type 1 channel access is the largest CAPC value (lowest CAPC level) associated with the multiple </w:t>
      </w:r>
      <w:proofErr w:type="spellStart"/>
      <w:r w:rsidRPr="00B643F1">
        <w:rPr>
          <w:lang w:eastAsia="ja-JP"/>
        </w:rPr>
        <w:t>TBs.</w:t>
      </w:r>
      <w:proofErr w:type="spellEnd"/>
    </w:p>
    <w:p w14:paraId="3B302840" w14:textId="593BF0DE" w:rsidR="00DE7A65" w:rsidRPr="00530E0C" w:rsidRDefault="001E204D" w:rsidP="002B052D">
      <w:r w:rsidRPr="00A36222">
        <w:rPr>
          <w:rFonts w:hint="eastAsia"/>
          <w:b/>
          <w:bCs/>
          <w:lang w:eastAsia="ja-JP"/>
        </w:rPr>
        <w:t>Proposal</w:t>
      </w:r>
      <w:r w:rsidRPr="00A36222">
        <w:rPr>
          <w:b/>
          <w:bCs/>
        </w:rPr>
        <w:t xml:space="preserve"> </w:t>
      </w:r>
      <w:r>
        <w:rPr>
          <w:b/>
          <w:bCs/>
        </w:rPr>
        <w:t>16</w:t>
      </w:r>
      <w:r w:rsidRPr="00A36222">
        <w:rPr>
          <w:b/>
          <w:bCs/>
        </w:rPr>
        <w:t>:</w:t>
      </w:r>
      <w:r>
        <w:t xml:space="preserve"> For S-SSB,</w:t>
      </w:r>
      <w:r w:rsidRPr="001F21B5">
        <w:rPr>
          <w:lang w:eastAsia="ja-JP"/>
        </w:rPr>
        <w:t xml:space="preserve"> </w:t>
      </w:r>
      <w:r>
        <w:rPr>
          <w:lang w:eastAsia="ja-JP"/>
        </w:rPr>
        <w:t>when a COT is initiated in RB set other than anchor RB set of S-SSB, UE initiates COT in anchor RB set to transmit S-SSB with Type 1 channel access and transmit S-SSB repetition in shared COT with Type 2 channel access.</w:t>
      </w:r>
    </w:p>
    <w:p w14:paraId="5B1195B7" w14:textId="4DC1E29A" w:rsidR="00DE7A65" w:rsidRPr="00DE7A65" w:rsidRDefault="00DE7A65" w:rsidP="002B052D">
      <w:pPr>
        <w:rPr>
          <w:lang w:eastAsia="ja-JP"/>
        </w:rPr>
      </w:pPr>
      <w:r w:rsidRPr="00A36222">
        <w:rPr>
          <w:rFonts w:hint="eastAsia"/>
          <w:b/>
          <w:bCs/>
          <w:lang w:eastAsia="ja-JP"/>
        </w:rPr>
        <w:t>Proposal</w:t>
      </w:r>
      <w:r w:rsidRPr="00A36222">
        <w:rPr>
          <w:b/>
          <w:bCs/>
        </w:rPr>
        <w:t xml:space="preserve"> </w:t>
      </w:r>
      <w:r>
        <w:rPr>
          <w:b/>
          <w:bCs/>
        </w:rPr>
        <w:t>17</w:t>
      </w:r>
      <w:r w:rsidRPr="00A36222">
        <w:rPr>
          <w:b/>
          <w:bCs/>
        </w:rPr>
        <w:t>:</w:t>
      </w:r>
      <w:r>
        <w:rPr>
          <w:lang w:eastAsia="ja-JP"/>
        </w:rPr>
        <w:t xml:space="preserve"> </w:t>
      </w:r>
      <w:r w:rsidRPr="0029467E">
        <w:t xml:space="preserve">For </w:t>
      </w:r>
      <w:r>
        <w:t xml:space="preserve">option 2 of </w:t>
      </w:r>
      <w:r w:rsidRPr="0029467E">
        <w:t>Type 1 LBT block issue</w:t>
      </w:r>
      <w:r>
        <w:t xml:space="preserve">, </w:t>
      </w:r>
      <w:r w:rsidRPr="002A0BD3">
        <w:rPr>
          <w:lang w:eastAsia="ja-JP"/>
        </w:rPr>
        <w:t>the start of the COT should be</w:t>
      </w:r>
      <w:r>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Pr>
          <w:lang w:eastAsia="ja-JP"/>
        </w:rPr>
        <w:t xml:space="preserve"> earlier than</w:t>
      </w:r>
      <w:r w:rsidRPr="002A0BD3">
        <w:rPr>
          <w:lang w:eastAsia="ja-JP"/>
        </w:rPr>
        <w:t xml:space="preserve"> slot reserved by the responding UE</w:t>
      </w:r>
      <w:r>
        <w:rPr>
          <w:lang w:eastAsia="ja-JP"/>
        </w:rPr>
        <w:t xml:space="preserve">. </w:t>
      </w:r>
      <w:r w:rsidRPr="00105D80">
        <w:rPr>
          <w:lang w:eastAsia="ja-JP"/>
        </w:rPr>
        <w:t xml:space="preserve">UE should be able to share the COT to cover the whole </w:t>
      </w:r>
      <w:proofErr w:type="spellStart"/>
      <w:r w:rsidRPr="00105D80">
        <w:rPr>
          <w:lang w:eastAsia="ja-JP"/>
        </w:rPr>
        <w:t>MCSt</w:t>
      </w:r>
      <w:proofErr w:type="spellEnd"/>
      <w:r>
        <w:rPr>
          <w:lang w:eastAsia="ja-JP"/>
        </w:rPr>
        <w:t xml:space="preserve"> with equal or higher priority.</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4CEE73F1" w:rsidR="00DE059E" w:rsidRDefault="007D66A8"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w:t>
      </w:r>
      <w:r w:rsidR="0042797C">
        <w:rPr>
          <w:rFonts w:ascii="Times New Roman" w:eastAsiaTheme="minorEastAsia" w:hAnsi="Times New Roman"/>
          <w:b w:val="0"/>
          <w:sz w:val="20"/>
          <w:lang w:eastAsia="ja-JP"/>
        </w:rPr>
        <w:t>3</w:t>
      </w:r>
      <w:r w:rsidR="00022AEA">
        <w:rPr>
          <w:rFonts w:ascii="Times New Roman" w:eastAsiaTheme="minorEastAsia" w:hAnsi="Times New Roman"/>
          <w:b w:val="0"/>
          <w:sz w:val="20"/>
          <w:lang w:eastAsia="ja-JP"/>
        </w:rPr>
        <w:t>0077</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0501F58C" w14:textId="71845E77" w:rsidR="002600DD" w:rsidRDefault="002600DD"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Pr>
          <w:rFonts w:ascii="Times New Roman" w:eastAsiaTheme="minorEastAsia" w:hAnsi="Times New Roman" w:hint="eastAsia"/>
          <w:b w:val="0"/>
          <w:sz w:val="20"/>
          <w:lang w:eastAsia="ja-JP"/>
        </w:rPr>
        <w:t>2</w:t>
      </w:r>
      <w:r w:rsidRPr="006E6E1C">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TS 37.213,</w:t>
      </w:r>
      <w:r>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CC10BF">
        <w:rPr>
          <w:rFonts w:ascii="Times New Roman" w:eastAsiaTheme="minorEastAsia" w:hAnsi="Times New Roman"/>
          <w:b w:val="0"/>
          <w:sz w:val="20"/>
          <w:lang w:eastAsia="ja-JP"/>
        </w:rPr>
        <w:t>P</w:t>
      </w:r>
      <w:r w:rsidR="00CC10BF" w:rsidRPr="00CC10BF">
        <w:rPr>
          <w:rFonts w:ascii="Times New Roman" w:eastAsiaTheme="minorEastAsia" w:hAnsi="Times New Roman"/>
          <w:b w:val="0"/>
          <w:sz w:val="20"/>
          <w:lang w:eastAsia="ja-JP"/>
        </w:rPr>
        <w:t>hysical layer procedures for shared spectrum channel access</w:t>
      </w:r>
      <w:r w:rsidR="00C163D1" w:rsidRPr="00C163D1">
        <w:rPr>
          <w:rFonts w:ascii="Times New Roman" w:eastAsiaTheme="minorEastAsia" w:hAnsi="Times New Roman" w:hint="eastAsia"/>
          <w:b w:val="0"/>
          <w:sz w:val="20"/>
          <w:lang w:eastAsia="ja-JP"/>
        </w:rPr>
        <w:t>"</w:t>
      </w:r>
    </w:p>
    <w:p w14:paraId="5F9D5016" w14:textId="1BEC4366" w:rsidR="00223D7E" w:rsidRDefault="00621DDE" w:rsidP="005D2E4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FD1F07" w:rsidRPr="00FD1F07">
        <w:t xml:space="preserve"> </w:t>
      </w:r>
      <w:r w:rsidR="008D136D" w:rsidRPr="008D136D">
        <w:rPr>
          <w:rFonts w:ascii="Times New Roman" w:eastAsiaTheme="minorEastAsia" w:hAnsi="Times New Roman"/>
          <w:b w:val="0"/>
          <w:sz w:val="20"/>
          <w:lang w:eastAsia="ja-JP"/>
        </w:rPr>
        <w:t>R1-</w:t>
      </w:r>
      <w:r w:rsidR="00365CAC" w:rsidRPr="00E519CF">
        <w:rPr>
          <w:rFonts w:ascii="Times New Roman" w:eastAsiaTheme="minorEastAsia" w:hAnsi="Times New Roman"/>
          <w:b w:val="0"/>
          <w:sz w:val="20"/>
          <w:lang w:eastAsia="ja-JP"/>
        </w:rPr>
        <w:t>230</w:t>
      </w:r>
      <w:r w:rsidR="009E5F45">
        <w:rPr>
          <w:rFonts w:ascii="Times New Roman" w:eastAsiaTheme="minorEastAsia" w:hAnsi="Times New Roman"/>
          <w:b w:val="0"/>
          <w:sz w:val="20"/>
          <w:lang w:eastAsia="ja-JP"/>
        </w:rPr>
        <w:t>6029</w:t>
      </w:r>
      <w:r w:rsidR="00CD4B00">
        <w:rPr>
          <w:rFonts w:ascii="Times New Roman" w:eastAsiaTheme="minorEastAsia" w:hAnsi="Times New Roman"/>
          <w:b w:val="0"/>
          <w:sz w:val="20"/>
          <w:lang w:eastAsia="ja-JP"/>
        </w:rPr>
        <w:t>,</w:t>
      </w:r>
      <w:r w:rsidR="008D136D">
        <w:rPr>
          <w:rFonts w:ascii="Times New Roman" w:eastAsiaTheme="minorEastAsia" w:hAnsi="Times New Roman" w:hint="eastAsia"/>
          <w:b w:val="0"/>
          <w:sz w:val="20"/>
          <w:lang w:eastAsia="ja-JP"/>
        </w:rPr>
        <w:t xml:space="preserve"> </w:t>
      </w:r>
      <w:r w:rsidR="00CD4B00">
        <w:rPr>
          <w:rFonts w:ascii="Times New Roman" w:eastAsiaTheme="minorEastAsia" w:hAnsi="Times New Roman"/>
          <w:b w:val="0"/>
          <w:sz w:val="20"/>
          <w:lang w:eastAsia="ja-JP"/>
        </w:rPr>
        <w:t>"</w:t>
      </w:r>
      <w:r w:rsidR="005D2E4A" w:rsidRPr="005D2E4A">
        <w:rPr>
          <w:rFonts w:ascii="Times New Roman" w:eastAsiaTheme="minorEastAsia" w:hAnsi="Times New Roman"/>
          <w:b w:val="0"/>
          <w:sz w:val="20"/>
          <w:lang w:eastAsia="ja-JP"/>
        </w:rPr>
        <w:t>FL summary for AI 9.4.1.1: SL-U channel access mechanism (EOM)</w:t>
      </w:r>
      <w:r w:rsidR="00CD4B00">
        <w:rPr>
          <w:rFonts w:ascii="Times New Roman" w:eastAsiaTheme="minorEastAsia" w:hAnsi="Times New Roman"/>
          <w:b w:val="0"/>
          <w:sz w:val="20"/>
          <w:lang w:eastAsia="ja-JP"/>
        </w:rPr>
        <w:t>"</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Moderator (OPPO)</w:t>
      </w:r>
    </w:p>
    <w:p w14:paraId="58361A72" w14:textId="4B102E4E" w:rsidR="00DD5765" w:rsidRDefault="00E9639C"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1DDE">
        <w:rPr>
          <w:rFonts w:ascii="Times New Roman" w:eastAsiaTheme="minorEastAsia" w:hAnsi="Times New Roman"/>
          <w:b w:val="0"/>
          <w:sz w:val="20"/>
          <w:lang w:eastAsia="ja-JP"/>
        </w:rPr>
        <w:t>4</w:t>
      </w:r>
      <w:r>
        <w:rPr>
          <w:rFonts w:ascii="Times New Roman" w:eastAsiaTheme="minorEastAsia" w:hAnsi="Times New Roman"/>
          <w:b w:val="0"/>
          <w:sz w:val="20"/>
          <w:lang w:eastAsia="ja-JP"/>
        </w:rPr>
        <w:t xml:space="preserve">] </w:t>
      </w:r>
      <w:r w:rsidR="00FD7068" w:rsidRPr="00FD7068">
        <w:rPr>
          <w:rFonts w:ascii="Times New Roman" w:eastAsiaTheme="minorEastAsia" w:hAnsi="Times New Roman"/>
          <w:b w:val="0"/>
          <w:sz w:val="20"/>
          <w:lang w:eastAsia="ja-JP"/>
        </w:rPr>
        <w:t>R1-</w:t>
      </w:r>
      <w:r w:rsidR="00205277" w:rsidRPr="00205277">
        <w:rPr>
          <w:rFonts w:ascii="Times New Roman" w:eastAsiaTheme="minorEastAsia" w:hAnsi="Times New Roman"/>
          <w:b w:val="0"/>
          <w:sz w:val="20"/>
          <w:lang w:eastAsia="ja-JP"/>
        </w:rPr>
        <w:t>23</w:t>
      </w:r>
      <w:r w:rsidR="009759EF" w:rsidRPr="009759EF">
        <w:rPr>
          <w:rFonts w:ascii="Times New Roman" w:eastAsiaTheme="minorEastAsia" w:hAnsi="Times New Roman"/>
          <w:b w:val="0"/>
          <w:sz w:val="20"/>
          <w:lang w:eastAsia="ja-JP"/>
        </w:rPr>
        <w:t>0763</w:t>
      </w:r>
      <w:r w:rsidR="009759EF">
        <w:rPr>
          <w:rFonts w:ascii="Times New Roman" w:eastAsiaTheme="minorEastAsia" w:hAnsi="Times New Roman"/>
          <w:b w:val="0"/>
          <w:sz w:val="20"/>
          <w:lang w:eastAsia="ja-JP"/>
        </w:rPr>
        <w:t>1</w:t>
      </w:r>
      <w:r w:rsidR="00F16B71">
        <w:rPr>
          <w:rFonts w:ascii="Times New Roman" w:eastAsiaTheme="minorEastAsia" w:hAnsi="Times New Roman" w:hint="eastAsia"/>
          <w:b w:val="0"/>
          <w:sz w:val="20"/>
          <w:lang w:eastAsia="ja-JP"/>
        </w:rPr>
        <w:t>,</w:t>
      </w:r>
      <w:r w:rsidR="00F16B71">
        <w:rPr>
          <w:rFonts w:ascii="Times New Roman" w:eastAsiaTheme="minorEastAsia" w:hAnsi="Times New Roman"/>
          <w:b w:val="0"/>
          <w:sz w:val="20"/>
          <w:lang w:eastAsia="ja-JP"/>
        </w:rPr>
        <w:t xml:space="preserve"> </w:t>
      </w:r>
      <w:r w:rsidR="00F16B71" w:rsidRPr="00C163D1">
        <w:rPr>
          <w:rFonts w:ascii="Times New Roman" w:eastAsiaTheme="minorEastAsia" w:hAnsi="Times New Roman" w:hint="eastAsia"/>
          <w:b w:val="0"/>
          <w:sz w:val="20"/>
          <w:lang w:eastAsia="ja-JP"/>
        </w:rPr>
        <w:t>"</w:t>
      </w:r>
      <w:r w:rsidR="00C163D1" w:rsidRPr="00C163D1">
        <w:rPr>
          <w:rFonts w:ascii="Times New Roman" w:eastAsiaTheme="minorEastAsia" w:hAnsi="Times New Roman"/>
          <w:b w:val="0"/>
          <w:sz w:val="20"/>
          <w:lang w:eastAsia="ja-JP"/>
        </w:rPr>
        <w:t>Physical channel design for sidelink on unlicensed spectrum</w:t>
      </w:r>
      <w:r w:rsidR="00C163D1" w:rsidRPr="00C163D1">
        <w:rPr>
          <w:rFonts w:ascii="Times New Roman" w:eastAsiaTheme="minorEastAsia" w:hAnsi="Times New Roman" w:hint="eastAsia"/>
          <w:b w:val="0"/>
          <w:sz w:val="20"/>
          <w:lang w:eastAsia="ja-JP"/>
        </w:rPr>
        <w:t>"</w:t>
      </w:r>
      <w:r w:rsidR="00C81126">
        <w:rPr>
          <w:rFonts w:ascii="Times New Roman" w:eastAsiaTheme="minorEastAsia" w:hAnsi="Times New Roman"/>
          <w:b w:val="0"/>
          <w:sz w:val="20"/>
          <w:lang w:eastAsia="ja-JP"/>
        </w:rPr>
        <w:t>, Panasonic</w:t>
      </w:r>
    </w:p>
    <w:p w14:paraId="79979B1E" w14:textId="7C11E268" w:rsidR="00063DF8" w:rsidRDefault="00063DF8"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5]</w:t>
      </w:r>
      <w:r w:rsidR="00467013">
        <w:rPr>
          <w:rFonts w:ascii="Times New Roman" w:eastAsiaTheme="minorEastAsia" w:hAnsi="Times New Roman"/>
          <w:b w:val="0"/>
          <w:sz w:val="20"/>
          <w:lang w:eastAsia="ja-JP"/>
        </w:rPr>
        <w:t xml:space="preserve"> </w:t>
      </w:r>
      <w:r w:rsidR="00327963" w:rsidRPr="00327963">
        <w:rPr>
          <w:rFonts w:ascii="Times New Roman" w:eastAsiaTheme="minorEastAsia" w:hAnsi="Times New Roman"/>
          <w:b w:val="0"/>
          <w:sz w:val="20"/>
          <w:lang w:eastAsia="ja-JP"/>
        </w:rPr>
        <w:t>R1-2306389</w:t>
      </w:r>
      <w:r w:rsidR="00327963">
        <w:rPr>
          <w:rFonts w:ascii="Times New Roman" w:eastAsiaTheme="minorEastAsia" w:hAnsi="Times New Roman"/>
          <w:b w:val="0"/>
          <w:sz w:val="20"/>
          <w:lang w:eastAsia="ja-JP"/>
        </w:rPr>
        <w:t>, "</w:t>
      </w:r>
      <w:r w:rsidR="0054443C" w:rsidRPr="0054443C">
        <w:t xml:space="preserve"> </w:t>
      </w:r>
      <w:r w:rsidR="0054443C" w:rsidRPr="0054443C">
        <w:rPr>
          <w:rFonts w:ascii="Times New Roman" w:eastAsiaTheme="minorEastAsia" w:hAnsi="Times New Roman"/>
          <w:b w:val="0"/>
          <w:sz w:val="20"/>
          <w:lang w:eastAsia="ja-JP"/>
        </w:rPr>
        <w:t xml:space="preserve">Reply LS on </w:t>
      </w:r>
      <w:proofErr w:type="spellStart"/>
      <w:r w:rsidR="0054443C" w:rsidRPr="0054443C">
        <w:rPr>
          <w:rFonts w:ascii="Times New Roman" w:eastAsiaTheme="minorEastAsia" w:hAnsi="Times New Roman"/>
          <w:b w:val="0"/>
          <w:sz w:val="20"/>
          <w:lang w:eastAsia="ja-JP"/>
        </w:rPr>
        <w:t>MCSt</w:t>
      </w:r>
      <w:proofErr w:type="spellEnd"/>
      <w:r w:rsidR="0054443C" w:rsidRPr="0054443C">
        <w:rPr>
          <w:rFonts w:ascii="Times New Roman" w:eastAsiaTheme="minorEastAsia" w:hAnsi="Times New Roman"/>
          <w:b w:val="0"/>
          <w:sz w:val="20"/>
          <w:lang w:eastAsia="ja-JP"/>
        </w:rPr>
        <w:t xml:space="preserve"> resource (re-)selection </w:t>
      </w:r>
      <w:r w:rsidR="00327963">
        <w:rPr>
          <w:rFonts w:ascii="Times New Roman" w:eastAsiaTheme="minorEastAsia" w:hAnsi="Times New Roman"/>
          <w:b w:val="0"/>
          <w:sz w:val="20"/>
          <w:lang w:eastAsia="ja-JP"/>
        </w:rPr>
        <w:t>"</w:t>
      </w:r>
    </w:p>
    <w:p w14:paraId="3B498606" w14:textId="36B49D51" w:rsidR="00223D7E" w:rsidRPr="008D267C" w:rsidRDefault="00223D7E" w:rsidP="00621DDE">
      <w:pPr>
        <w:pStyle w:val="TdocHeader2"/>
        <w:tabs>
          <w:tab w:val="clear" w:pos="1701"/>
        </w:tabs>
        <w:spacing w:after="60"/>
        <w:jc w:val="left"/>
        <w:rPr>
          <w:rFonts w:ascii="Times New Roman" w:eastAsiaTheme="minorEastAsia" w:hAnsi="Times New Roman"/>
          <w:b w:val="0"/>
          <w:sz w:val="20"/>
          <w:lang w:eastAsia="ja-JP"/>
        </w:rPr>
      </w:pPr>
    </w:p>
    <w:sectPr w:rsidR="00223D7E" w:rsidRPr="008D267C">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22CAB" w14:textId="77777777" w:rsidR="00D74162" w:rsidRDefault="00D74162">
      <w:r>
        <w:separator/>
      </w:r>
    </w:p>
  </w:endnote>
  <w:endnote w:type="continuationSeparator" w:id="0">
    <w:p w14:paraId="71BACB66" w14:textId="77777777" w:rsidR="00D74162" w:rsidRDefault="00D74162">
      <w:r>
        <w:continuationSeparator/>
      </w:r>
    </w:p>
  </w:endnote>
  <w:endnote w:type="continuationNotice" w:id="1">
    <w:p w14:paraId="4BADFAB9" w14:textId="77777777" w:rsidR="00D74162" w:rsidRDefault="00D74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n-ea">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38895" w14:textId="77777777" w:rsidR="00D74162" w:rsidRDefault="00D74162">
      <w:r>
        <w:separator/>
      </w:r>
    </w:p>
  </w:footnote>
  <w:footnote w:type="continuationSeparator" w:id="0">
    <w:p w14:paraId="35020D22" w14:textId="77777777" w:rsidR="00D74162" w:rsidRDefault="00D74162">
      <w:r>
        <w:continuationSeparator/>
      </w:r>
    </w:p>
  </w:footnote>
  <w:footnote w:type="continuationNotice" w:id="1">
    <w:p w14:paraId="70ABBD9B" w14:textId="77777777" w:rsidR="00D74162" w:rsidRDefault="00D741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06F81"/>
    <w:multiLevelType w:val="hybridMultilevel"/>
    <w:tmpl w:val="03FAD050"/>
    <w:lvl w:ilvl="0" w:tplc="FD10EF12">
      <w:start w:val="1"/>
      <w:numFmt w:val="low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DB39B6"/>
    <w:multiLevelType w:val="hybridMultilevel"/>
    <w:tmpl w:val="088C4E42"/>
    <w:lvl w:ilvl="0" w:tplc="45961E18">
      <w:start w:val="1"/>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36E1253"/>
    <w:multiLevelType w:val="hybridMultilevel"/>
    <w:tmpl w:val="8CCE5710"/>
    <w:lvl w:ilvl="0" w:tplc="842C107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29446604">
    <w:abstractNumId w:val="22"/>
  </w:num>
  <w:num w:numId="2" w16cid:durableId="1435127522">
    <w:abstractNumId w:val="24"/>
  </w:num>
  <w:num w:numId="3" w16cid:durableId="104884037">
    <w:abstractNumId w:val="11"/>
  </w:num>
  <w:num w:numId="4" w16cid:durableId="2095469729">
    <w:abstractNumId w:val="19"/>
  </w:num>
  <w:num w:numId="5" w16cid:durableId="1776973701">
    <w:abstractNumId w:val="14"/>
  </w:num>
  <w:num w:numId="6" w16cid:durableId="1461607765">
    <w:abstractNumId w:val="15"/>
  </w:num>
  <w:num w:numId="7" w16cid:durableId="766075705">
    <w:abstractNumId w:val="13"/>
  </w:num>
  <w:num w:numId="8" w16cid:durableId="441266043">
    <w:abstractNumId w:val="23"/>
  </w:num>
  <w:num w:numId="9" w16cid:durableId="1447966214">
    <w:abstractNumId w:val="17"/>
  </w:num>
  <w:num w:numId="10" w16cid:durableId="1558708986">
    <w:abstractNumId w:val="12"/>
  </w:num>
  <w:num w:numId="11" w16cid:durableId="901138475">
    <w:abstractNumId w:val="3"/>
  </w:num>
  <w:num w:numId="12" w16cid:durableId="223297637">
    <w:abstractNumId w:val="10"/>
  </w:num>
  <w:num w:numId="13" w16cid:durableId="485821024">
    <w:abstractNumId w:val="3"/>
  </w:num>
  <w:num w:numId="14" w16cid:durableId="132915946">
    <w:abstractNumId w:val="4"/>
  </w:num>
  <w:num w:numId="15" w16cid:durableId="679284588">
    <w:abstractNumId w:val="20"/>
  </w:num>
  <w:num w:numId="16" w16cid:durableId="1275406354">
    <w:abstractNumId w:val="1"/>
  </w:num>
  <w:num w:numId="17" w16cid:durableId="532423394">
    <w:abstractNumId w:val="2"/>
  </w:num>
  <w:num w:numId="18" w16cid:durableId="1424450933">
    <w:abstractNumId w:val="6"/>
  </w:num>
  <w:num w:numId="19" w16cid:durableId="439569290">
    <w:abstractNumId w:val="8"/>
  </w:num>
  <w:num w:numId="20" w16cid:durableId="1151286489">
    <w:abstractNumId w:val="5"/>
  </w:num>
  <w:num w:numId="21" w16cid:durableId="445655834">
    <w:abstractNumId w:val="7"/>
  </w:num>
  <w:num w:numId="22" w16cid:durableId="950357155">
    <w:abstractNumId w:val="16"/>
  </w:num>
  <w:num w:numId="23" w16cid:durableId="1320309765">
    <w:abstractNumId w:val="18"/>
  </w:num>
  <w:num w:numId="24" w16cid:durableId="109208236">
    <w:abstractNumId w:val="9"/>
  </w:num>
  <w:num w:numId="25" w16cid:durableId="1790934337">
    <w:abstractNumId w:val="21"/>
  </w:num>
  <w:num w:numId="26" w16cid:durableId="2095203041">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89F"/>
    <w:rsid w:val="00000B94"/>
    <w:rsid w:val="000016E7"/>
    <w:rsid w:val="00001948"/>
    <w:rsid w:val="00001BE3"/>
    <w:rsid w:val="00001E8F"/>
    <w:rsid w:val="00001EBF"/>
    <w:rsid w:val="00002220"/>
    <w:rsid w:val="000023A0"/>
    <w:rsid w:val="00002485"/>
    <w:rsid w:val="000027C3"/>
    <w:rsid w:val="00002E07"/>
    <w:rsid w:val="00002F0F"/>
    <w:rsid w:val="0000305B"/>
    <w:rsid w:val="000032D0"/>
    <w:rsid w:val="00003442"/>
    <w:rsid w:val="00003455"/>
    <w:rsid w:val="0000399C"/>
    <w:rsid w:val="000039F6"/>
    <w:rsid w:val="00003B9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6F10"/>
    <w:rsid w:val="00006FCA"/>
    <w:rsid w:val="000071A7"/>
    <w:rsid w:val="0000733B"/>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2FA8"/>
    <w:rsid w:val="000130CE"/>
    <w:rsid w:val="000135CB"/>
    <w:rsid w:val="00013795"/>
    <w:rsid w:val="00013BC1"/>
    <w:rsid w:val="00013CE7"/>
    <w:rsid w:val="00013E6F"/>
    <w:rsid w:val="00014159"/>
    <w:rsid w:val="000145FB"/>
    <w:rsid w:val="0001480E"/>
    <w:rsid w:val="00014DCB"/>
    <w:rsid w:val="000150E7"/>
    <w:rsid w:val="00015503"/>
    <w:rsid w:val="0001557E"/>
    <w:rsid w:val="000155DD"/>
    <w:rsid w:val="00015BBE"/>
    <w:rsid w:val="00015C34"/>
    <w:rsid w:val="000162CC"/>
    <w:rsid w:val="00016671"/>
    <w:rsid w:val="000167F0"/>
    <w:rsid w:val="000168AC"/>
    <w:rsid w:val="0001693F"/>
    <w:rsid w:val="00016AA0"/>
    <w:rsid w:val="0001728A"/>
    <w:rsid w:val="000173EB"/>
    <w:rsid w:val="000175AD"/>
    <w:rsid w:val="000178DE"/>
    <w:rsid w:val="00017972"/>
    <w:rsid w:val="00017F1D"/>
    <w:rsid w:val="00020117"/>
    <w:rsid w:val="000201FC"/>
    <w:rsid w:val="00020202"/>
    <w:rsid w:val="00020386"/>
    <w:rsid w:val="0002039F"/>
    <w:rsid w:val="000206CA"/>
    <w:rsid w:val="00020753"/>
    <w:rsid w:val="00020A07"/>
    <w:rsid w:val="00020B40"/>
    <w:rsid w:val="00020D88"/>
    <w:rsid w:val="000215FD"/>
    <w:rsid w:val="00021CF5"/>
    <w:rsid w:val="00022325"/>
    <w:rsid w:val="000223E8"/>
    <w:rsid w:val="000224E8"/>
    <w:rsid w:val="000227F8"/>
    <w:rsid w:val="00022AE1"/>
    <w:rsid w:val="00022AEA"/>
    <w:rsid w:val="00022B3D"/>
    <w:rsid w:val="00022DE9"/>
    <w:rsid w:val="00022F36"/>
    <w:rsid w:val="000230F1"/>
    <w:rsid w:val="000232A4"/>
    <w:rsid w:val="000233D5"/>
    <w:rsid w:val="0002364D"/>
    <w:rsid w:val="00023981"/>
    <w:rsid w:val="000239EB"/>
    <w:rsid w:val="000239FA"/>
    <w:rsid w:val="00023AE3"/>
    <w:rsid w:val="00023CCE"/>
    <w:rsid w:val="00024144"/>
    <w:rsid w:val="00024373"/>
    <w:rsid w:val="0002454B"/>
    <w:rsid w:val="00024966"/>
    <w:rsid w:val="00024A06"/>
    <w:rsid w:val="00024F2A"/>
    <w:rsid w:val="00025234"/>
    <w:rsid w:val="00025387"/>
    <w:rsid w:val="00025853"/>
    <w:rsid w:val="00025DFC"/>
    <w:rsid w:val="00026256"/>
    <w:rsid w:val="00026415"/>
    <w:rsid w:val="000268BF"/>
    <w:rsid w:val="000268FD"/>
    <w:rsid w:val="00026AD5"/>
    <w:rsid w:val="00026B2D"/>
    <w:rsid w:val="00027BEC"/>
    <w:rsid w:val="00027C35"/>
    <w:rsid w:val="00027DF6"/>
    <w:rsid w:val="00027EAC"/>
    <w:rsid w:val="0003061E"/>
    <w:rsid w:val="000308A1"/>
    <w:rsid w:val="000310E6"/>
    <w:rsid w:val="0003137B"/>
    <w:rsid w:val="00031400"/>
    <w:rsid w:val="000317FF"/>
    <w:rsid w:val="00031DE9"/>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5F"/>
    <w:rsid w:val="0003539F"/>
    <w:rsid w:val="00035499"/>
    <w:rsid w:val="00035574"/>
    <w:rsid w:val="00035A44"/>
    <w:rsid w:val="00036350"/>
    <w:rsid w:val="000369FA"/>
    <w:rsid w:val="00036A11"/>
    <w:rsid w:val="00036DD7"/>
    <w:rsid w:val="00036F38"/>
    <w:rsid w:val="00036F70"/>
    <w:rsid w:val="000371D1"/>
    <w:rsid w:val="0003742D"/>
    <w:rsid w:val="00037478"/>
    <w:rsid w:val="000377CD"/>
    <w:rsid w:val="000378FC"/>
    <w:rsid w:val="00037B02"/>
    <w:rsid w:val="00037B0C"/>
    <w:rsid w:val="00037C40"/>
    <w:rsid w:val="00037CBE"/>
    <w:rsid w:val="00040D18"/>
    <w:rsid w:val="0004110F"/>
    <w:rsid w:val="000411E8"/>
    <w:rsid w:val="0004128F"/>
    <w:rsid w:val="0004133C"/>
    <w:rsid w:val="00041836"/>
    <w:rsid w:val="00041898"/>
    <w:rsid w:val="000419C4"/>
    <w:rsid w:val="000419D6"/>
    <w:rsid w:val="00041AD9"/>
    <w:rsid w:val="00041E8D"/>
    <w:rsid w:val="000421CF"/>
    <w:rsid w:val="0004229B"/>
    <w:rsid w:val="00042323"/>
    <w:rsid w:val="000428C3"/>
    <w:rsid w:val="00042904"/>
    <w:rsid w:val="00042E74"/>
    <w:rsid w:val="0004363E"/>
    <w:rsid w:val="000440CE"/>
    <w:rsid w:val="00044389"/>
    <w:rsid w:val="00044A47"/>
    <w:rsid w:val="00044D7D"/>
    <w:rsid w:val="00044DAD"/>
    <w:rsid w:val="0004510F"/>
    <w:rsid w:val="0004523F"/>
    <w:rsid w:val="0004532D"/>
    <w:rsid w:val="00045F7B"/>
    <w:rsid w:val="00045FB7"/>
    <w:rsid w:val="00046137"/>
    <w:rsid w:val="000461B7"/>
    <w:rsid w:val="000463F3"/>
    <w:rsid w:val="00046A62"/>
    <w:rsid w:val="000470AF"/>
    <w:rsid w:val="0004742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69"/>
    <w:rsid w:val="000512D0"/>
    <w:rsid w:val="000512E3"/>
    <w:rsid w:val="00051375"/>
    <w:rsid w:val="00051409"/>
    <w:rsid w:val="0005195A"/>
    <w:rsid w:val="00051AD7"/>
    <w:rsid w:val="00051ADA"/>
    <w:rsid w:val="000520EE"/>
    <w:rsid w:val="00052877"/>
    <w:rsid w:val="00052B82"/>
    <w:rsid w:val="00052BA7"/>
    <w:rsid w:val="00053414"/>
    <w:rsid w:val="000534DE"/>
    <w:rsid w:val="00053C42"/>
    <w:rsid w:val="00053DB9"/>
    <w:rsid w:val="000540D4"/>
    <w:rsid w:val="00054885"/>
    <w:rsid w:val="00054C2D"/>
    <w:rsid w:val="00054C50"/>
    <w:rsid w:val="00054D7E"/>
    <w:rsid w:val="00054F69"/>
    <w:rsid w:val="00054FC3"/>
    <w:rsid w:val="0005544C"/>
    <w:rsid w:val="00056158"/>
    <w:rsid w:val="00056E10"/>
    <w:rsid w:val="000570DB"/>
    <w:rsid w:val="00057AA6"/>
    <w:rsid w:val="00057B4D"/>
    <w:rsid w:val="0006043B"/>
    <w:rsid w:val="000605CF"/>
    <w:rsid w:val="00060784"/>
    <w:rsid w:val="00060A5B"/>
    <w:rsid w:val="00060C60"/>
    <w:rsid w:val="00060E59"/>
    <w:rsid w:val="00060F2C"/>
    <w:rsid w:val="00061982"/>
    <w:rsid w:val="00061B2D"/>
    <w:rsid w:val="0006204F"/>
    <w:rsid w:val="0006224C"/>
    <w:rsid w:val="00062449"/>
    <w:rsid w:val="000628C9"/>
    <w:rsid w:val="00062963"/>
    <w:rsid w:val="00062AC0"/>
    <w:rsid w:val="00062CA7"/>
    <w:rsid w:val="00062ED0"/>
    <w:rsid w:val="000634F6"/>
    <w:rsid w:val="00063512"/>
    <w:rsid w:val="00063574"/>
    <w:rsid w:val="000638D0"/>
    <w:rsid w:val="00063B10"/>
    <w:rsid w:val="00063B6D"/>
    <w:rsid w:val="00063D91"/>
    <w:rsid w:val="00063DF8"/>
    <w:rsid w:val="00063F77"/>
    <w:rsid w:val="000643D8"/>
    <w:rsid w:val="00064752"/>
    <w:rsid w:val="000649D4"/>
    <w:rsid w:val="00064BFF"/>
    <w:rsid w:val="00064F18"/>
    <w:rsid w:val="00065323"/>
    <w:rsid w:val="000654EC"/>
    <w:rsid w:val="00065A03"/>
    <w:rsid w:val="00065AAC"/>
    <w:rsid w:val="00065C71"/>
    <w:rsid w:val="00065D8E"/>
    <w:rsid w:val="00066306"/>
    <w:rsid w:val="000665D1"/>
    <w:rsid w:val="000667C3"/>
    <w:rsid w:val="0006682A"/>
    <w:rsid w:val="00066885"/>
    <w:rsid w:val="00066E66"/>
    <w:rsid w:val="00066FAE"/>
    <w:rsid w:val="000672AC"/>
    <w:rsid w:val="000672CA"/>
    <w:rsid w:val="000674B6"/>
    <w:rsid w:val="0006797A"/>
    <w:rsid w:val="0006797D"/>
    <w:rsid w:val="00067AA1"/>
    <w:rsid w:val="00067C89"/>
    <w:rsid w:val="00067D32"/>
    <w:rsid w:val="000700EC"/>
    <w:rsid w:val="00070260"/>
    <w:rsid w:val="0007056A"/>
    <w:rsid w:val="000708B2"/>
    <w:rsid w:val="00070971"/>
    <w:rsid w:val="00070C1E"/>
    <w:rsid w:val="00070CAE"/>
    <w:rsid w:val="0007100F"/>
    <w:rsid w:val="000710A9"/>
    <w:rsid w:val="00071219"/>
    <w:rsid w:val="00071A76"/>
    <w:rsid w:val="00071B1F"/>
    <w:rsid w:val="00071B78"/>
    <w:rsid w:val="00071C0F"/>
    <w:rsid w:val="000722AC"/>
    <w:rsid w:val="000723F3"/>
    <w:rsid w:val="000724FC"/>
    <w:rsid w:val="00072A68"/>
    <w:rsid w:val="00072F59"/>
    <w:rsid w:val="00073738"/>
    <w:rsid w:val="000739F6"/>
    <w:rsid w:val="00074024"/>
    <w:rsid w:val="000746F7"/>
    <w:rsid w:val="00074F00"/>
    <w:rsid w:val="000753AE"/>
    <w:rsid w:val="0007563C"/>
    <w:rsid w:val="00075BB7"/>
    <w:rsid w:val="00075CA7"/>
    <w:rsid w:val="00075DD0"/>
    <w:rsid w:val="000763C8"/>
    <w:rsid w:val="0007690F"/>
    <w:rsid w:val="000769F8"/>
    <w:rsid w:val="000771FD"/>
    <w:rsid w:val="00077268"/>
    <w:rsid w:val="000776B0"/>
    <w:rsid w:val="000777ED"/>
    <w:rsid w:val="0007784D"/>
    <w:rsid w:val="00077B65"/>
    <w:rsid w:val="00077F75"/>
    <w:rsid w:val="000803A0"/>
    <w:rsid w:val="000803C6"/>
    <w:rsid w:val="0008051C"/>
    <w:rsid w:val="0008098F"/>
    <w:rsid w:val="00080BF7"/>
    <w:rsid w:val="00080D70"/>
    <w:rsid w:val="000811D3"/>
    <w:rsid w:val="00081405"/>
    <w:rsid w:val="0008214E"/>
    <w:rsid w:val="00082759"/>
    <w:rsid w:val="00082DCA"/>
    <w:rsid w:val="00082E02"/>
    <w:rsid w:val="00082EEE"/>
    <w:rsid w:val="00083642"/>
    <w:rsid w:val="000836FF"/>
    <w:rsid w:val="00083851"/>
    <w:rsid w:val="0008388C"/>
    <w:rsid w:val="00083B28"/>
    <w:rsid w:val="00083C62"/>
    <w:rsid w:val="0008403D"/>
    <w:rsid w:val="00084A3A"/>
    <w:rsid w:val="00084E39"/>
    <w:rsid w:val="00085004"/>
    <w:rsid w:val="000850E6"/>
    <w:rsid w:val="00085346"/>
    <w:rsid w:val="000853EC"/>
    <w:rsid w:val="0008580D"/>
    <w:rsid w:val="0008591D"/>
    <w:rsid w:val="000859D2"/>
    <w:rsid w:val="00085A5C"/>
    <w:rsid w:val="00085BD6"/>
    <w:rsid w:val="000865D7"/>
    <w:rsid w:val="00086B39"/>
    <w:rsid w:val="00086BED"/>
    <w:rsid w:val="00087002"/>
    <w:rsid w:val="00087344"/>
    <w:rsid w:val="000873D1"/>
    <w:rsid w:val="000874FF"/>
    <w:rsid w:val="00087675"/>
    <w:rsid w:val="0008781B"/>
    <w:rsid w:val="00087B09"/>
    <w:rsid w:val="00087E13"/>
    <w:rsid w:val="00087E49"/>
    <w:rsid w:val="00087F01"/>
    <w:rsid w:val="00087FB3"/>
    <w:rsid w:val="0009021F"/>
    <w:rsid w:val="0009048D"/>
    <w:rsid w:val="000908EC"/>
    <w:rsid w:val="00090C2D"/>
    <w:rsid w:val="00090C94"/>
    <w:rsid w:val="00090E2D"/>
    <w:rsid w:val="0009157D"/>
    <w:rsid w:val="000915CC"/>
    <w:rsid w:val="000919E3"/>
    <w:rsid w:val="000929CB"/>
    <w:rsid w:val="00092CBB"/>
    <w:rsid w:val="0009321E"/>
    <w:rsid w:val="00093263"/>
    <w:rsid w:val="000932A4"/>
    <w:rsid w:val="00093617"/>
    <w:rsid w:val="000937B6"/>
    <w:rsid w:val="00093D2B"/>
    <w:rsid w:val="00093DA3"/>
    <w:rsid w:val="0009407B"/>
    <w:rsid w:val="00094186"/>
    <w:rsid w:val="0009433C"/>
    <w:rsid w:val="000944E7"/>
    <w:rsid w:val="0009464D"/>
    <w:rsid w:val="00094778"/>
    <w:rsid w:val="00095060"/>
    <w:rsid w:val="00095372"/>
    <w:rsid w:val="00095395"/>
    <w:rsid w:val="00095734"/>
    <w:rsid w:val="00096002"/>
    <w:rsid w:val="000960CF"/>
    <w:rsid w:val="0009639E"/>
    <w:rsid w:val="00096543"/>
    <w:rsid w:val="0009683E"/>
    <w:rsid w:val="00096868"/>
    <w:rsid w:val="000969D0"/>
    <w:rsid w:val="00096A8A"/>
    <w:rsid w:val="00096D95"/>
    <w:rsid w:val="00097555"/>
    <w:rsid w:val="00097636"/>
    <w:rsid w:val="0009765C"/>
    <w:rsid w:val="00097784"/>
    <w:rsid w:val="00097918"/>
    <w:rsid w:val="00097A63"/>
    <w:rsid w:val="00097D66"/>
    <w:rsid w:val="00097ED4"/>
    <w:rsid w:val="000A016D"/>
    <w:rsid w:val="000A022F"/>
    <w:rsid w:val="000A0620"/>
    <w:rsid w:val="000A0C64"/>
    <w:rsid w:val="000A0F97"/>
    <w:rsid w:val="000A1200"/>
    <w:rsid w:val="000A1357"/>
    <w:rsid w:val="000A1408"/>
    <w:rsid w:val="000A17CF"/>
    <w:rsid w:val="000A1D1A"/>
    <w:rsid w:val="000A203A"/>
    <w:rsid w:val="000A20E2"/>
    <w:rsid w:val="000A2457"/>
    <w:rsid w:val="000A2493"/>
    <w:rsid w:val="000A257C"/>
    <w:rsid w:val="000A2F81"/>
    <w:rsid w:val="000A2FC4"/>
    <w:rsid w:val="000A3016"/>
    <w:rsid w:val="000A3132"/>
    <w:rsid w:val="000A3198"/>
    <w:rsid w:val="000A33CA"/>
    <w:rsid w:val="000A3512"/>
    <w:rsid w:val="000A3A30"/>
    <w:rsid w:val="000A3AB0"/>
    <w:rsid w:val="000A3C0F"/>
    <w:rsid w:val="000A3E96"/>
    <w:rsid w:val="000A42F7"/>
    <w:rsid w:val="000A46F5"/>
    <w:rsid w:val="000A4952"/>
    <w:rsid w:val="000A4BE5"/>
    <w:rsid w:val="000A535B"/>
    <w:rsid w:val="000A55EC"/>
    <w:rsid w:val="000A583F"/>
    <w:rsid w:val="000A5BD3"/>
    <w:rsid w:val="000A5E8E"/>
    <w:rsid w:val="000A5EF3"/>
    <w:rsid w:val="000A5F5A"/>
    <w:rsid w:val="000A63AF"/>
    <w:rsid w:val="000A65C8"/>
    <w:rsid w:val="000A678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05B"/>
    <w:rsid w:val="000B2408"/>
    <w:rsid w:val="000B2427"/>
    <w:rsid w:val="000B2441"/>
    <w:rsid w:val="000B2873"/>
    <w:rsid w:val="000B2915"/>
    <w:rsid w:val="000B29C9"/>
    <w:rsid w:val="000B3043"/>
    <w:rsid w:val="000B3279"/>
    <w:rsid w:val="000B351A"/>
    <w:rsid w:val="000B37AF"/>
    <w:rsid w:val="000B3972"/>
    <w:rsid w:val="000B455E"/>
    <w:rsid w:val="000B486A"/>
    <w:rsid w:val="000B4A3D"/>
    <w:rsid w:val="000B4CE7"/>
    <w:rsid w:val="000B4DC9"/>
    <w:rsid w:val="000B4F3E"/>
    <w:rsid w:val="000B5151"/>
    <w:rsid w:val="000B5228"/>
    <w:rsid w:val="000B5588"/>
    <w:rsid w:val="000B59AA"/>
    <w:rsid w:val="000B5AA3"/>
    <w:rsid w:val="000B5BD4"/>
    <w:rsid w:val="000B5CD6"/>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B7F7D"/>
    <w:rsid w:val="000C02E0"/>
    <w:rsid w:val="000C0553"/>
    <w:rsid w:val="000C065D"/>
    <w:rsid w:val="000C0AD5"/>
    <w:rsid w:val="000C0D4E"/>
    <w:rsid w:val="000C0D76"/>
    <w:rsid w:val="000C0E68"/>
    <w:rsid w:val="000C0F2B"/>
    <w:rsid w:val="000C100B"/>
    <w:rsid w:val="000C122A"/>
    <w:rsid w:val="000C1328"/>
    <w:rsid w:val="000C1670"/>
    <w:rsid w:val="000C1B78"/>
    <w:rsid w:val="000C20AE"/>
    <w:rsid w:val="000C2132"/>
    <w:rsid w:val="000C247E"/>
    <w:rsid w:val="000C2976"/>
    <w:rsid w:val="000C2A38"/>
    <w:rsid w:val="000C2B1F"/>
    <w:rsid w:val="000C2BA5"/>
    <w:rsid w:val="000C2EB3"/>
    <w:rsid w:val="000C2F8D"/>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5FAB"/>
    <w:rsid w:val="000C656D"/>
    <w:rsid w:val="000C67C1"/>
    <w:rsid w:val="000C75C1"/>
    <w:rsid w:val="000C771F"/>
    <w:rsid w:val="000C7809"/>
    <w:rsid w:val="000C7927"/>
    <w:rsid w:val="000C7B42"/>
    <w:rsid w:val="000C7FF3"/>
    <w:rsid w:val="000D00EB"/>
    <w:rsid w:val="000D0430"/>
    <w:rsid w:val="000D04ED"/>
    <w:rsid w:val="000D05E9"/>
    <w:rsid w:val="000D06A3"/>
    <w:rsid w:val="000D06C1"/>
    <w:rsid w:val="000D0959"/>
    <w:rsid w:val="000D0AAE"/>
    <w:rsid w:val="000D0D9D"/>
    <w:rsid w:val="000D0EA6"/>
    <w:rsid w:val="000D0F78"/>
    <w:rsid w:val="000D0FF0"/>
    <w:rsid w:val="000D157C"/>
    <w:rsid w:val="000D1A83"/>
    <w:rsid w:val="000D1BA2"/>
    <w:rsid w:val="000D205E"/>
    <w:rsid w:val="000D254F"/>
    <w:rsid w:val="000D28F8"/>
    <w:rsid w:val="000D2A1D"/>
    <w:rsid w:val="000D2B1C"/>
    <w:rsid w:val="000D2E56"/>
    <w:rsid w:val="000D33A8"/>
    <w:rsid w:val="000D3403"/>
    <w:rsid w:val="000D3BAD"/>
    <w:rsid w:val="000D3D6D"/>
    <w:rsid w:val="000D412D"/>
    <w:rsid w:val="000D4AD7"/>
    <w:rsid w:val="000D4C69"/>
    <w:rsid w:val="000D4D58"/>
    <w:rsid w:val="000D5107"/>
    <w:rsid w:val="000D59A5"/>
    <w:rsid w:val="000D5E3B"/>
    <w:rsid w:val="000D620C"/>
    <w:rsid w:val="000D65DC"/>
    <w:rsid w:val="000D6881"/>
    <w:rsid w:val="000D6AD1"/>
    <w:rsid w:val="000D7034"/>
    <w:rsid w:val="000D721C"/>
    <w:rsid w:val="000D748B"/>
    <w:rsid w:val="000D7A63"/>
    <w:rsid w:val="000D7A9E"/>
    <w:rsid w:val="000D7B5E"/>
    <w:rsid w:val="000D7CBC"/>
    <w:rsid w:val="000E00E0"/>
    <w:rsid w:val="000E0280"/>
    <w:rsid w:val="000E05A8"/>
    <w:rsid w:val="000E0661"/>
    <w:rsid w:val="000E06B2"/>
    <w:rsid w:val="000E08A8"/>
    <w:rsid w:val="000E0E2D"/>
    <w:rsid w:val="000E0F9C"/>
    <w:rsid w:val="000E10FF"/>
    <w:rsid w:val="000E1305"/>
    <w:rsid w:val="000E1331"/>
    <w:rsid w:val="000E1823"/>
    <w:rsid w:val="000E1A0D"/>
    <w:rsid w:val="000E1A3D"/>
    <w:rsid w:val="000E26DD"/>
    <w:rsid w:val="000E28A9"/>
    <w:rsid w:val="000E2A29"/>
    <w:rsid w:val="000E3220"/>
    <w:rsid w:val="000E32C6"/>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55B"/>
    <w:rsid w:val="000E7FC8"/>
    <w:rsid w:val="000F0375"/>
    <w:rsid w:val="000F056A"/>
    <w:rsid w:val="000F05AA"/>
    <w:rsid w:val="000F0DA5"/>
    <w:rsid w:val="000F12BC"/>
    <w:rsid w:val="000F1AF4"/>
    <w:rsid w:val="000F217D"/>
    <w:rsid w:val="000F255F"/>
    <w:rsid w:val="000F2810"/>
    <w:rsid w:val="000F29F2"/>
    <w:rsid w:val="000F2EE7"/>
    <w:rsid w:val="000F36BC"/>
    <w:rsid w:val="000F37D9"/>
    <w:rsid w:val="000F3A22"/>
    <w:rsid w:val="000F3CFC"/>
    <w:rsid w:val="000F3D68"/>
    <w:rsid w:val="000F3E9E"/>
    <w:rsid w:val="000F4173"/>
    <w:rsid w:val="000F41D4"/>
    <w:rsid w:val="000F4390"/>
    <w:rsid w:val="000F4671"/>
    <w:rsid w:val="000F5440"/>
    <w:rsid w:val="000F556B"/>
    <w:rsid w:val="000F58F4"/>
    <w:rsid w:val="000F592A"/>
    <w:rsid w:val="000F5EA6"/>
    <w:rsid w:val="000F5FB5"/>
    <w:rsid w:val="000F668F"/>
    <w:rsid w:val="000F66D6"/>
    <w:rsid w:val="000F6AE6"/>
    <w:rsid w:val="000F72C1"/>
    <w:rsid w:val="000F740A"/>
    <w:rsid w:val="000F75FC"/>
    <w:rsid w:val="000F766C"/>
    <w:rsid w:val="000F7672"/>
    <w:rsid w:val="000F7713"/>
    <w:rsid w:val="000F7A7B"/>
    <w:rsid w:val="0010053A"/>
    <w:rsid w:val="00100CDE"/>
    <w:rsid w:val="0010111D"/>
    <w:rsid w:val="001013BF"/>
    <w:rsid w:val="00101982"/>
    <w:rsid w:val="00101A9B"/>
    <w:rsid w:val="00101C11"/>
    <w:rsid w:val="00101EC1"/>
    <w:rsid w:val="0010201D"/>
    <w:rsid w:val="00102142"/>
    <w:rsid w:val="001029AF"/>
    <w:rsid w:val="00102A3F"/>
    <w:rsid w:val="00102A98"/>
    <w:rsid w:val="00102B08"/>
    <w:rsid w:val="00102C55"/>
    <w:rsid w:val="00102CEA"/>
    <w:rsid w:val="00102D91"/>
    <w:rsid w:val="00103140"/>
    <w:rsid w:val="00103143"/>
    <w:rsid w:val="00103674"/>
    <w:rsid w:val="0010391B"/>
    <w:rsid w:val="00103B2C"/>
    <w:rsid w:val="00103B73"/>
    <w:rsid w:val="00103BDF"/>
    <w:rsid w:val="00103BED"/>
    <w:rsid w:val="0010421D"/>
    <w:rsid w:val="00104344"/>
    <w:rsid w:val="00104550"/>
    <w:rsid w:val="001048AC"/>
    <w:rsid w:val="0010492F"/>
    <w:rsid w:val="00104EDC"/>
    <w:rsid w:val="0010554C"/>
    <w:rsid w:val="00105A5F"/>
    <w:rsid w:val="00105B06"/>
    <w:rsid w:val="00105B7C"/>
    <w:rsid w:val="00105D80"/>
    <w:rsid w:val="00105DE8"/>
    <w:rsid w:val="001064B5"/>
    <w:rsid w:val="0010672F"/>
    <w:rsid w:val="00106B51"/>
    <w:rsid w:val="00106F60"/>
    <w:rsid w:val="00107040"/>
    <w:rsid w:val="001071B7"/>
    <w:rsid w:val="00107C38"/>
    <w:rsid w:val="00107D5D"/>
    <w:rsid w:val="00107F2F"/>
    <w:rsid w:val="00110260"/>
    <w:rsid w:val="0011037F"/>
    <w:rsid w:val="00110451"/>
    <w:rsid w:val="0011047D"/>
    <w:rsid w:val="001105A6"/>
    <w:rsid w:val="00110753"/>
    <w:rsid w:val="00111D69"/>
    <w:rsid w:val="00111ECE"/>
    <w:rsid w:val="001127A1"/>
    <w:rsid w:val="001129D3"/>
    <w:rsid w:val="00112C79"/>
    <w:rsid w:val="00112E0C"/>
    <w:rsid w:val="00112EC5"/>
    <w:rsid w:val="0011340D"/>
    <w:rsid w:val="00113548"/>
    <w:rsid w:val="00113B44"/>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E4B"/>
    <w:rsid w:val="00115F16"/>
    <w:rsid w:val="0011602B"/>
    <w:rsid w:val="001163D3"/>
    <w:rsid w:val="001163E3"/>
    <w:rsid w:val="001168DF"/>
    <w:rsid w:val="00116BB4"/>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0ED"/>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5D56"/>
    <w:rsid w:val="0012621F"/>
    <w:rsid w:val="001263F9"/>
    <w:rsid w:val="001268ED"/>
    <w:rsid w:val="001269B2"/>
    <w:rsid w:val="00126C29"/>
    <w:rsid w:val="00126CAA"/>
    <w:rsid w:val="0012721F"/>
    <w:rsid w:val="0012749E"/>
    <w:rsid w:val="001277E5"/>
    <w:rsid w:val="0012782A"/>
    <w:rsid w:val="001279B3"/>
    <w:rsid w:val="00127A34"/>
    <w:rsid w:val="00127A8D"/>
    <w:rsid w:val="00127AFE"/>
    <w:rsid w:val="00127FBC"/>
    <w:rsid w:val="001303E8"/>
    <w:rsid w:val="0013055D"/>
    <w:rsid w:val="001305BE"/>
    <w:rsid w:val="00130E9D"/>
    <w:rsid w:val="00131C62"/>
    <w:rsid w:val="001320FB"/>
    <w:rsid w:val="001322EF"/>
    <w:rsid w:val="0013234D"/>
    <w:rsid w:val="00132766"/>
    <w:rsid w:val="001328AE"/>
    <w:rsid w:val="0013312A"/>
    <w:rsid w:val="00133987"/>
    <w:rsid w:val="00133AC1"/>
    <w:rsid w:val="00133CDF"/>
    <w:rsid w:val="00133DDD"/>
    <w:rsid w:val="0013414D"/>
    <w:rsid w:val="001342AE"/>
    <w:rsid w:val="001348F9"/>
    <w:rsid w:val="00134BD7"/>
    <w:rsid w:val="0013506F"/>
    <w:rsid w:val="00135362"/>
    <w:rsid w:val="00135559"/>
    <w:rsid w:val="00135870"/>
    <w:rsid w:val="00135BC5"/>
    <w:rsid w:val="00135BF0"/>
    <w:rsid w:val="00135EBE"/>
    <w:rsid w:val="00136301"/>
    <w:rsid w:val="001369C8"/>
    <w:rsid w:val="00136AF7"/>
    <w:rsid w:val="00137388"/>
    <w:rsid w:val="00137CF4"/>
    <w:rsid w:val="001402AF"/>
    <w:rsid w:val="00140912"/>
    <w:rsid w:val="00140B67"/>
    <w:rsid w:val="00140C2F"/>
    <w:rsid w:val="00140C76"/>
    <w:rsid w:val="0014121C"/>
    <w:rsid w:val="001412B9"/>
    <w:rsid w:val="00141420"/>
    <w:rsid w:val="00141C6A"/>
    <w:rsid w:val="00141E96"/>
    <w:rsid w:val="00141F1C"/>
    <w:rsid w:val="00142070"/>
    <w:rsid w:val="00142284"/>
    <w:rsid w:val="00142434"/>
    <w:rsid w:val="00142478"/>
    <w:rsid w:val="001427C0"/>
    <w:rsid w:val="0014294C"/>
    <w:rsid w:val="00142A3E"/>
    <w:rsid w:val="00142F9A"/>
    <w:rsid w:val="001430B8"/>
    <w:rsid w:val="00143385"/>
    <w:rsid w:val="00143596"/>
    <w:rsid w:val="00143766"/>
    <w:rsid w:val="0014381B"/>
    <w:rsid w:val="00143C84"/>
    <w:rsid w:val="00144396"/>
    <w:rsid w:val="001445B1"/>
    <w:rsid w:val="001447F7"/>
    <w:rsid w:val="00144CB2"/>
    <w:rsid w:val="001455E4"/>
    <w:rsid w:val="0014564E"/>
    <w:rsid w:val="00145997"/>
    <w:rsid w:val="00145B95"/>
    <w:rsid w:val="001469C5"/>
    <w:rsid w:val="00146A8F"/>
    <w:rsid w:val="00146C0F"/>
    <w:rsid w:val="00146D00"/>
    <w:rsid w:val="00146D24"/>
    <w:rsid w:val="00146FFE"/>
    <w:rsid w:val="00147509"/>
    <w:rsid w:val="001479B6"/>
    <w:rsid w:val="00147ABD"/>
    <w:rsid w:val="00150055"/>
    <w:rsid w:val="001501EB"/>
    <w:rsid w:val="001502AA"/>
    <w:rsid w:val="00150870"/>
    <w:rsid w:val="001508B2"/>
    <w:rsid w:val="00150944"/>
    <w:rsid w:val="00150C11"/>
    <w:rsid w:val="00150C26"/>
    <w:rsid w:val="00150C5D"/>
    <w:rsid w:val="0015113B"/>
    <w:rsid w:val="00151294"/>
    <w:rsid w:val="0015154C"/>
    <w:rsid w:val="00151A64"/>
    <w:rsid w:val="00151AA1"/>
    <w:rsid w:val="00151ACA"/>
    <w:rsid w:val="00151AF0"/>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C1"/>
    <w:rsid w:val="001555EE"/>
    <w:rsid w:val="00155620"/>
    <w:rsid w:val="001564A4"/>
    <w:rsid w:val="001565E5"/>
    <w:rsid w:val="00156971"/>
    <w:rsid w:val="00156A36"/>
    <w:rsid w:val="00156C6C"/>
    <w:rsid w:val="00156D90"/>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17"/>
    <w:rsid w:val="001636B6"/>
    <w:rsid w:val="00163841"/>
    <w:rsid w:val="00163C3F"/>
    <w:rsid w:val="00164082"/>
    <w:rsid w:val="001642D0"/>
    <w:rsid w:val="00164A48"/>
    <w:rsid w:val="001651C5"/>
    <w:rsid w:val="0016550F"/>
    <w:rsid w:val="0016558D"/>
    <w:rsid w:val="00165844"/>
    <w:rsid w:val="001659F7"/>
    <w:rsid w:val="00165AAB"/>
    <w:rsid w:val="00166026"/>
    <w:rsid w:val="001661D4"/>
    <w:rsid w:val="00166356"/>
    <w:rsid w:val="001667AA"/>
    <w:rsid w:val="001669A0"/>
    <w:rsid w:val="00166E0D"/>
    <w:rsid w:val="00166EA2"/>
    <w:rsid w:val="00166FFF"/>
    <w:rsid w:val="0016708E"/>
    <w:rsid w:val="001673CE"/>
    <w:rsid w:val="0016783F"/>
    <w:rsid w:val="00167CB4"/>
    <w:rsid w:val="00167FFD"/>
    <w:rsid w:val="00170614"/>
    <w:rsid w:val="00170961"/>
    <w:rsid w:val="00170AEE"/>
    <w:rsid w:val="00170FA7"/>
    <w:rsid w:val="0017102F"/>
    <w:rsid w:val="0017108C"/>
    <w:rsid w:val="001714E7"/>
    <w:rsid w:val="00171507"/>
    <w:rsid w:val="001716CE"/>
    <w:rsid w:val="0017183D"/>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BD3"/>
    <w:rsid w:val="00174C3B"/>
    <w:rsid w:val="00174E7F"/>
    <w:rsid w:val="0017525D"/>
    <w:rsid w:val="001756B7"/>
    <w:rsid w:val="00175ECF"/>
    <w:rsid w:val="0017645C"/>
    <w:rsid w:val="00176690"/>
    <w:rsid w:val="00176C74"/>
    <w:rsid w:val="00176E42"/>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3C3B"/>
    <w:rsid w:val="001840BC"/>
    <w:rsid w:val="00184315"/>
    <w:rsid w:val="00184741"/>
    <w:rsid w:val="00184B1B"/>
    <w:rsid w:val="00184CFE"/>
    <w:rsid w:val="00184EC6"/>
    <w:rsid w:val="0018501D"/>
    <w:rsid w:val="001850FE"/>
    <w:rsid w:val="00185163"/>
    <w:rsid w:val="001855DF"/>
    <w:rsid w:val="0018574D"/>
    <w:rsid w:val="00185992"/>
    <w:rsid w:val="00185AD5"/>
    <w:rsid w:val="00185B52"/>
    <w:rsid w:val="00186179"/>
    <w:rsid w:val="001861D9"/>
    <w:rsid w:val="001863D2"/>
    <w:rsid w:val="001863E3"/>
    <w:rsid w:val="001866E9"/>
    <w:rsid w:val="00186D95"/>
    <w:rsid w:val="00186F48"/>
    <w:rsid w:val="00187151"/>
    <w:rsid w:val="00187497"/>
    <w:rsid w:val="0018760A"/>
    <w:rsid w:val="00187695"/>
    <w:rsid w:val="00187F00"/>
    <w:rsid w:val="001906C3"/>
    <w:rsid w:val="00190C74"/>
    <w:rsid w:val="00190E82"/>
    <w:rsid w:val="001911E4"/>
    <w:rsid w:val="00191244"/>
    <w:rsid w:val="0019163F"/>
    <w:rsid w:val="00191773"/>
    <w:rsid w:val="001918CE"/>
    <w:rsid w:val="00191934"/>
    <w:rsid w:val="00191C14"/>
    <w:rsid w:val="00191CBD"/>
    <w:rsid w:val="00191EC4"/>
    <w:rsid w:val="001924E7"/>
    <w:rsid w:val="001926EC"/>
    <w:rsid w:val="001928B8"/>
    <w:rsid w:val="0019296A"/>
    <w:rsid w:val="00192B14"/>
    <w:rsid w:val="00192CEF"/>
    <w:rsid w:val="001931F5"/>
    <w:rsid w:val="001932D4"/>
    <w:rsid w:val="00193AA8"/>
    <w:rsid w:val="001945BD"/>
    <w:rsid w:val="001949BE"/>
    <w:rsid w:val="00194D29"/>
    <w:rsid w:val="00194F3D"/>
    <w:rsid w:val="00195181"/>
    <w:rsid w:val="0019531C"/>
    <w:rsid w:val="00195842"/>
    <w:rsid w:val="00195D61"/>
    <w:rsid w:val="0019600F"/>
    <w:rsid w:val="00196155"/>
    <w:rsid w:val="00196C60"/>
    <w:rsid w:val="00196FB3"/>
    <w:rsid w:val="001970F8"/>
    <w:rsid w:val="0019773E"/>
    <w:rsid w:val="0019794E"/>
    <w:rsid w:val="00197E18"/>
    <w:rsid w:val="00197F52"/>
    <w:rsid w:val="001A082C"/>
    <w:rsid w:val="001A0C3F"/>
    <w:rsid w:val="001A0C7D"/>
    <w:rsid w:val="001A1581"/>
    <w:rsid w:val="001A15DC"/>
    <w:rsid w:val="001A1C7C"/>
    <w:rsid w:val="001A1DDE"/>
    <w:rsid w:val="001A21CC"/>
    <w:rsid w:val="001A291F"/>
    <w:rsid w:val="001A2CBE"/>
    <w:rsid w:val="001A2E75"/>
    <w:rsid w:val="001A3319"/>
    <w:rsid w:val="001A386B"/>
    <w:rsid w:val="001A3889"/>
    <w:rsid w:val="001A3A3C"/>
    <w:rsid w:val="001A3A8B"/>
    <w:rsid w:val="001A3AE0"/>
    <w:rsid w:val="001A3AE5"/>
    <w:rsid w:val="001A3D71"/>
    <w:rsid w:val="001A3E69"/>
    <w:rsid w:val="001A45ED"/>
    <w:rsid w:val="001A4693"/>
    <w:rsid w:val="001A4B69"/>
    <w:rsid w:val="001A4CD9"/>
    <w:rsid w:val="001A548D"/>
    <w:rsid w:val="001A569C"/>
    <w:rsid w:val="001A5932"/>
    <w:rsid w:val="001A5B84"/>
    <w:rsid w:val="001A6366"/>
    <w:rsid w:val="001A66F8"/>
    <w:rsid w:val="001A6799"/>
    <w:rsid w:val="001A6C41"/>
    <w:rsid w:val="001A714A"/>
    <w:rsid w:val="001A7163"/>
    <w:rsid w:val="001A7288"/>
    <w:rsid w:val="001A728E"/>
    <w:rsid w:val="001A72AB"/>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0FFA"/>
    <w:rsid w:val="001B1300"/>
    <w:rsid w:val="001B1B49"/>
    <w:rsid w:val="001B1EC3"/>
    <w:rsid w:val="001B1F05"/>
    <w:rsid w:val="001B1F9E"/>
    <w:rsid w:val="001B223C"/>
    <w:rsid w:val="001B228A"/>
    <w:rsid w:val="001B2FDB"/>
    <w:rsid w:val="001B3031"/>
    <w:rsid w:val="001B33C0"/>
    <w:rsid w:val="001B365A"/>
    <w:rsid w:val="001B36F7"/>
    <w:rsid w:val="001B37D2"/>
    <w:rsid w:val="001B3888"/>
    <w:rsid w:val="001B38C6"/>
    <w:rsid w:val="001B3983"/>
    <w:rsid w:val="001B39CC"/>
    <w:rsid w:val="001B3FB5"/>
    <w:rsid w:val="001B4124"/>
    <w:rsid w:val="001B43B1"/>
    <w:rsid w:val="001B4583"/>
    <w:rsid w:val="001B48B1"/>
    <w:rsid w:val="001B4C69"/>
    <w:rsid w:val="001B4F38"/>
    <w:rsid w:val="001B4F90"/>
    <w:rsid w:val="001B5C33"/>
    <w:rsid w:val="001B5D2D"/>
    <w:rsid w:val="001B5DF5"/>
    <w:rsid w:val="001B60F3"/>
    <w:rsid w:val="001B66CE"/>
    <w:rsid w:val="001B7243"/>
    <w:rsid w:val="001B739E"/>
    <w:rsid w:val="001B7952"/>
    <w:rsid w:val="001B7996"/>
    <w:rsid w:val="001B7A83"/>
    <w:rsid w:val="001B7E74"/>
    <w:rsid w:val="001C0B4A"/>
    <w:rsid w:val="001C0B6B"/>
    <w:rsid w:val="001C0CAA"/>
    <w:rsid w:val="001C0F66"/>
    <w:rsid w:val="001C114F"/>
    <w:rsid w:val="001C148B"/>
    <w:rsid w:val="001C16B7"/>
    <w:rsid w:val="001C1726"/>
    <w:rsid w:val="001C1999"/>
    <w:rsid w:val="001C1F48"/>
    <w:rsid w:val="001C1F82"/>
    <w:rsid w:val="001C27D3"/>
    <w:rsid w:val="001C298B"/>
    <w:rsid w:val="001C2F8F"/>
    <w:rsid w:val="001C3363"/>
    <w:rsid w:val="001C3850"/>
    <w:rsid w:val="001C439F"/>
    <w:rsid w:val="001C4924"/>
    <w:rsid w:val="001C4E89"/>
    <w:rsid w:val="001C4F34"/>
    <w:rsid w:val="001C4FC0"/>
    <w:rsid w:val="001C50FF"/>
    <w:rsid w:val="001C53B0"/>
    <w:rsid w:val="001C5721"/>
    <w:rsid w:val="001C582C"/>
    <w:rsid w:val="001C5866"/>
    <w:rsid w:val="001C5A08"/>
    <w:rsid w:val="001C5CA7"/>
    <w:rsid w:val="001C61DC"/>
    <w:rsid w:val="001C6438"/>
    <w:rsid w:val="001C652F"/>
    <w:rsid w:val="001C6C50"/>
    <w:rsid w:val="001C747D"/>
    <w:rsid w:val="001C792F"/>
    <w:rsid w:val="001D0C92"/>
    <w:rsid w:val="001D0CFC"/>
    <w:rsid w:val="001D0E15"/>
    <w:rsid w:val="001D0EC7"/>
    <w:rsid w:val="001D10F9"/>
    <w:rsid w:val="001D189B"/>
    <w:rsid w:val="001D1A67"/>
    <w:rsid w:val="001D1CBC"/>
    <w:rsid w:val="001D1F6A"/>
    <w:rsid w:val="001D1FE4"/>
    <w:rsid w:val="001D205B"/>
    <w:rsid w:val="001D21EE"/>
    <w:rsid w:val="001D23E3"/>
    <w:rsid w:val="001D2E8A"/>
    <w:rsid w:val="001D3104"/>
    <w:rsid w:val="001D324D"/>
    <w:rsid w:val="001D3366"/>
    <w:rsid w:val="001D3642"/>
    <w:rsid w:val="001D3722"/>
    <w:rsid w:val="001D4547"/>
    <w:rsid w:val="001D494A"/>
    <w:rsid w:val="001D4B64"/>
    <w:rsid w:val="001D52BC"/>
    <w:rsid w:val="001D5F89"/>
    <w:rsid w:val="001D6055"/>
    <w:rsid w:val="001D6368"/>
    <w:rsid w:val="001D6395"/>
    <w:rsid w:val="001D66C6"/>
    <w:rsid w:val="001D6E41"/>
    <w:rsid w:val="001D6E8D"/>
    <w:rsid w:val="001D73B2"/>
    <w:rsid w:val="001D791C"/>
    <w:rsid w:val="001D7A39"/>
    <w:rsid w:val="001D7A9E"/>
    <w:rsid w:val="001E03AD"/>
    <w:rsid w:val="001E0912"/>
    <w:rsid w:val="001E0B3C"/>
    <w:rsid w:val="001E0C3D"/>
    <w:rsid w:val="001E1114"/>
    <w:rsid w:val="001E15E1"/>
    <w:rsid w:val="001E1CF2"/>
    <w:rsid w:val="001E2046"/>
    <w:rsid w:val="001E204D"/>
    <w:rsid w:val="001E216E"/>
    <w:rsid w:val="001E21D2"/>
    <w:rsid w:val="001E2272"/>
    <w:rsid w:val="001E2469"/>
    <w:rsid w:val="001E2720"/>
    <w:rsid w:val="001E2BA9"/>
    <w:rsid w:val="001E2C57"/>
    <w:rsid w:val="001E307E"/>
    <w:rsid w:val="001E328E"/>
    <w:rsid w:val="001E3443"/>
    <w:rsid w:val="001E3678"/>
    <w:rsid w:val="001E4419"/>
    <w:rsid w:val="001E52FC"/>
    <w:rsid w:val="001E5360"/>
    <w:rsid w:val="001E559B"/>
    <w:rsid w:val="001E56B4"/>
    <w:rsid w:val="001E587D"/>
    <w:rsid w:val="001E59A6"/>
    <w:rsid w:val="001E59D2"/>
    <w:rsid w:val="001E63BB"/>
    <w:rsid w:val="001E6580"/>
    <w:rsid w:val="001E68E7"/>
    <w:rsid w:val="001E69A3"/>
    <w:rsid w:val="001E6A59"/>
    <w:rsid w:val="001E6A97"/>
    <w:rsid w:val="001E6C25"/>
    <w:rsid w:val="001E7605"/>
    <w:rsid w:val="001E77EE"/>
    <w:rsid w:val="001E792F"/>
    <w:rsid w:val="001E7A01"/>
    <w:rsid w:val="001E7B7F"/>
    <w:rsid w:val="001E7BCF"/>
    <w:rsid w:val="001E7F8E"/>
    <w:rsid w:val="001F0528"/>
    <w:rsid w:val="001F0939"/>
    <w:rsid w:val="001F0D41"/>
    <w:rsid w:val="001F119B"/>
    <w:rsid w:val="001F13C3"/>
    <w:rsid w:val="001F1CBA"/>
    <w:rsid w:val="001F2069"/>
    <w:rsid w:val="001F2084"/>
    <w:rsid w:val="001F21B5"/>
    <w:rsid w:val="001F21B7"/>
    <w:rsid w:val="001F21E0"/>
    <w:rsid w:val="001F22BC"/>
    <w:rsid w:val="001F236D"/>
    <w:rsid w:val="001F2420"/>
    <w:rsid w:val="001F24E3"/>
    <w:rsid w:val="001F2683"/>
    <w:rsid w:val="001F2727"/>
    <w:rsid w:val="001F31D8"/>
    <w:rsid w:val="001F31ED"/>
    <w:rsid w:val="001F33CD"/>
    <w:rsid w:val="001F378C"/>
    <w:rsid w:val="001F415D"/>
    <w:rsid w:val="001F42E7"/>
    <w:rsid w:val="001F466F"/>
    <w:rsid w:val="001F46FD"/>
    <w:rsid w:val="001F4DF9"/>
    <w:rsid w:val="001F4E08"/>
    <w:rsid w:val="001F4E37"/>
    <w:rsid w:val="001F56EA"/>
    <w:rsid w:val="001F58B7"/>
    <w:rsid w:val="001F6058"/>
    <w:rsid w:val="001F6068"/>
    <w:rsid w:val="001F6239"/>
    <w:rsid w:val="001F667A"/>
    <w:rsid w:val="001F6965"/>
    <w:rsid w:val="001F6C8B"/>
    <w:rsid w:val="001F71C1"/>
    <w:rsid w:val="001F7571"/>
    <w:rsid w:val="001F798F"/>
    <w:rsid w:val="001F7C32"/>
    <w:rsid w:val="00200645"/>
    <w:rsid w:val="00200C73"/>
    <w:rsid w:val="002010AF"/>
    <w:rsid w:val="002010CF"/>
    <w:rsid w:val="00201120"/>
    <w:rsid w:val="00201233"/>
    <w:rsid w:val="0020133D"/>
    <w:rsid w:val="002013DF"/>
    <w:rsid w:val="002014A2"/>
    <w:rsid w:val="00201592"/>
    <w:rsid w:val="00201636"/>
    <w:rsid w:val="00201671"/>
    <w:rsid w:val="002017EC"/>
    <w:rsid w:val="00201FC8"/>
    <w:rsid w:val="00202191"/>
    <w:rsid w:val="0020260E"/>
    <w:rsid w:val="00202A72"/>
    <w:rsid w:val="00202CB9"/>
    <w:rsid w:val="00203114"/>
    <w:rsid w:val="00203374"/>
    <w:rsid w:val="00203537"/>
    <w:rsid w:val="00203544"/>
    <w:rsid w:val="00203988"/>
    <w:rsid w:val="002040AE"/>
    <w:rsid w:val="00204256"/>
    <w:rsid w:val="002046E4"/>
    <w:rsid w:val="00204B32"/>
    <w:rsid w:val="00205277"/>
    <w:rsid w:val="002052AB"/>
    <w:rsid w:val="00205544"/>
    <w:rsid w:val="002055CB"/>
    <w:rsid w:val="0020685A"/>
    <w:rsid w:val="00206948"/>
    <w:rsid w:val="00206AB0"/>
    <w:rsid w:val="00206AEB"/>
    <w:rsid w:val="00206B58"/>
    <w:rsid w:val="00206CCF"/>
    <w:rsid w:val="00206CE0"/>
    <w:rsid w:val="00206D86"/>
    <w:rsid w:val="00206DD1"/>
    <w:rsid w:val="00206F29"/>
    <w:rsid w:val="00207000"/>
    <w:rsid w:val="002071F9"/>
    <w:rsid w:val="0020727C"/>
    <w:rsid w:val="002077CA"/>
    <w:rsid w:val="00207B8F"/>
    <w:rsid w:val="00207C92"/>
    <w:rsid w:val="002100F0"/>
    <w:rsid w:val="00210A1E"/>
    <w:rsid w:val="00210FF7"/>
    <w:rsid w:val="00211B64"/>
    <w:rsid w:val="0021243A"/>
    <w:rsid w:val="002125B0"/>
    <w:rsid w:val="00212D25"/>
    <w:rsid w:val="00212FEC"/>
    <w:rsid w:val="00213436"/>
    <w:rsid w:val="00213CA5"/>
    <w:rsid w:val="00213D6D"/>
    <w:rsid w:val="0021420C"/>
    <w:rsid w:val="002143F1"/>
    <w:rsid w:val="002146DA"/>
    <w:rsid w:val="00214A85"/>
    <w:rsid w:val="00214EAF"/>
    <w:rsid w:val="002151FD"/>
    <w:rsid w:val="00215A3B"/>
    <w:rsid w:val="00215F24"/>
    <w:rsid w:val="002160D0"/>
    <w:rsid w:val="0021631E"/>
    <w:rsid w:val="0021653A"/>
    <w:rsid w:val="0021670D"/>
    <w:rsid w:val="00216B3A"/>
    <w:rsid w:val="00216FE8"/>
    <w:rsid w:val="00217133"/>
    <w:rsid w:val="00217505"/>
    <w:rsid w:val="0021799B"/>
    <w:rsid w:val="00217BFD"/>
    <w:rsid w:val="00217C09"/>
    <w:rsid w:val="00217D60"/>
    <w:rsid w:val="00217D86"/>
    <w:rsid w:val="00217DE8"/>
    <w:rsid w:val="00217EE6"/>
    <w:rsid w:val="00217F68"/>
    <w:rsid w:val="002200AE"/>
    <w:rsid w:val="0022014A"/>
    <w:rsid w:val="002205D4"/>
    <w:rsid w:val="00220890"/>
    <w:rsid w:val="00220AAF"/>
    <w:rsid w:val="00220AD7"/>
    <w:rsid w:val="00220D44"/>
    <w:rsid w:val="00221270"/>
    <w:rsid w:val="002215AA"/>
    <w:rsid w:val="00221B5F"/>
    <w:rsid w:val="00221CE3"/>
    <w:rsid w:val="00221FCE"/>
    <w:rsid w:val="00222369"/>
    <w:rsid w:val="00222445"/>
    <w:rsid w:val="002226F9"/>
    <w:rsid w:val="00222814"/>
    <w:rsid w:val="00222838"/>
    <w:rsid w:val="00222B56"/>
    <w:rsid w:val="00222DE4"/>
    <w:rsid w:val="0022352F"/>
    <w:rsid w:val="00223B9D"/>
    <w:rsid w:val="00223D7E"/>
    <w:rsid w:val="00223F0F"/>
    <w:rsid w:val="0022487E"/>
    <w:rsid w:val="00224D8E"/>
    <w:rsid w:val="00225180"/>
    <w:rsid w:val="002252B4"/>
    <w:rsid w:val="00225396"/>
    <w:rsid w:val="00225B7B"/>
    <w:rsid w:val="002264D3"/>
    <w:rsid w:val="00226608"/>
    <w:rsid w:val="00226717"/>
    <w:rsid w:val="00226787"/>
    <w:rsid w:val="0022699D"/>
    <w:rsid w:val="0022723C"/>
    <w:rsid w:val="0022778A"/>
    <w:rsid w:val="002279EC"/>
    <w:rsid w:val="00227A56"/>
    <w:rsid w:val="00230070"/>
    <w:rsid w:val="00230471"/>
    <w:rsid w:val="002306AF"/>
    <w:rsid w:val="0023094B"/>
    <w:rsid w:val="00230E8B"/>
    <w:rsid w:val="00230F0D"/>
    <w:rsid w:val="00231803"/>
    <w:rsid w:val="002318CF"/>
    <w:rsid w:val="00231AF0"/>
    <w:rsid w:val="002320BA"/>
    <w:rsid w:val="00232899"/>
    <w:rsid w:val="00232ACF"/>
    <w:rsid w:val="00232C4D"/>
    <w:rsid w:val="002334C8"/>
    <w:rsid w:val="00233541"/>
    <w:rsid w:val="00233594"/>
    <w:rsid w:val="00233636"/>
    <w:rsid w:val="002338C0"/>
    <w:rsid w:val="00233C6C"/>
    <w:rsid w:val="002340AD"/>
    <w:rsid w:val="00234680"/>
    <w:rsid w:val="00234923"/>
    <w:rsid w:val="002349A2"/>
    <w:rsid w:val="00234ACA"/>
    <w:rsid w:val="002352CB"/>
    <w:rsid w:val="002353CE"/>
    <w:rsid w:val="00235646"/>
    <w:rsid w:val="00235990"/>
    <w:rsid w:val="00236099"/>
    <w:rsid w:val="00236256"/>
    <w:rsid w:val="00236417"/>
    <w:rsid w:val="00236559"/>
    <w:rsid w:val="0023668F"/>
    <w:rsid w:val="002368D5"/>
    <w:rsid w:val="002369E2"/>
    <w:rsid w:val="00236E5C"/>
    <w:rsid w:val="00237421"/>
    <w:rsid w:val="002374E2"/>
    <w:rsid w:val="00237750"/>
    <w:rsid w:val="00237A89"/>
    <w:rsid w:val="00237AEB"/>
    <w:rsid w:val="00237B34"/>
    <w:rsid w:val="00237D0B"/>
    <w:rsid w:val="00237F84"/>
    <w:rsid w:val="0024013B"/>
    <w:rsid w:val="002404F2"/>
    <w:rsid w:val="0024099F"/>
    <w:rsid w:val="00240AD3"/>
    <w:rsid w:val="00240BEC"/>
    <w:rsid w:val="002412F5"/>
    <w:rsid w:val="0024156A"/>
    <w:rsid w:val="00241E1F"/>
    <w:rsid w:val="002425CF"/>
    <w:rsid w:val="00242940"/>
    <w:rsid w:val="00242A7A"/>
    <w:rsid w:val="00242B21"/>
    <w:rsid w:val="00243057"/>
    <w:rsid w:val="0024311A"/>
    <w:rsid w:val="002436DF"/>
    <w:rsid w:val="00243AD9"/>
    <w:rsid w:val="00243B76"/>
    <w:rsid w:val="00245559"/>
    <w:rsid w:val="00245648"/>
    <w:rsid w:val="00245839"/>
    <w:rsid w:val="00245AC4"/>
    <w:rsid w:val="00245DB9"/>
    <w:rsid w:val="00245E25"/>
    <w:rsid w:val="002463D8"/>
    <w:rsid w:val="00246464"/>
    <w:rsid w:val="00246958"/>
    <w:rsid w:val="0024698B"/>
    <w:rsid w:val="002473C7"/>
    <w:rsid w:val="002473FD"/>
    <w:rsid w:val="002476DC"/>
    <w:rsid w:val="0024789B"/>
    <w:rsid w:val="0024790A"/>
    <w:rsid w:val="00247B93"/>
    <w:rsid w:val="00247C14"/>
    <w:rsid w:val="00247C1B"/>
    <w:rsid w:val="00247C3A"/>
    <w:rsid w:val="0025005B"/>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2DF4"/>
    <w:rsid w:val="00253224"/>
    <w:rsid w:val="002532AA"/>
    <w:rsid w:val="002533B4"/>
    <w:rsid w:val="002534B1"/>
    <w:rsid w:val="00253520"/>
    <w:rsid w:val="002536ED"/>
    <w:rsid w:val="0025396A"/>
    <w:rsid w:val="002539B8"/>
    <w:rsid w:val="00253B10"/>
    <w:rsid w:val="00253E20"/>
    <w:rsid w:val="00254014"/>
    <w:rsid w:val="002540DF"/>
    <w:rsid w:val="002541CB"/>
    <w:rsid w:val="0025489A"/>
    <w:rsid w:val="00254AA2"/>
    <w:rsid w:val="00255038"/>
    <w:rsid w:val="00255302"/>
    <w:rsid w:val="00255346"/>
    <w:rsid w:val="002553FE"/>
    <w:rsid w:val="002555D8"/>
    <w:rsid w:val="00255F10"/>
    <w:rsid w:val="0025623D"/>
    <w:rsid w:val="0025646D"/>
    <w:rsid w:val="002568F6"/>
    <w:rsid w:val="002571A2"/>
    <w:rsid w:val="00257340"/>
    <w:rsid w:val="002574AE"/>
    <w:rsid w:val="0025778F"/>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612"/>
    <w:rsid w:val="00261A2A"/>
    <w:rsid w:val="00261B39"/>
    <w:rsid w:val="00262240"/>
    <w:rsid w:val="00262402"/>
    <w:rsid w:val="002625BC"/>
    <w:rsid w:val="0026287E"/>
    <w:rsid w:val="0026291C"/>
    <w:rsid w:val="00262A5F"/>
    <w:rsid w:val="0026344D"/>
    <w:rsid w:val="002639F0"/>
    <w:rsid w:val="00263B95"/>
    <w:rsid w:val="00263DBF"/>
    <w:rsid w:val="002641DA"/>
    <w:rsid w:val="00264209"/>
    <w:rsid w:val="002647BC"/>
    <w:rsid w:val="00264827"/>
    <w:rsid w:val="00264BCB"/>
    <w:rsid w:val="00264EA7"/>
    <w:rsid w:val="002652F8"/>
    <w:rsid w:val="00265927"/>
    <w:rsid w:val="00266536"/>
    <w:rsid w:val="00266628"/>
    <w:rsid w:val="00266A75"/>
    <w:rsid w:val="00266B4A"/>
    <w:rsid w:val="002673B8"/>
    <w:rsid w:val="00267625"/>
    <w:rsid w:val="002676D3"/>
    <w:rsid w:val="00267727"/>
    <w:rsid w:val="00267ADF"/>
    <w:rsid w:val="00270403"/>
    <w:rsid w:val="00270B7C"/>
    <w:rsid w:val="0027122F"/>
    <w:rsid w:val="00271379"/>
    <w:rsid w:val="00271426"/>
    <w:rsid w:val="00271702"/>
    <w:rsid w:val="002717DD"/>
    <w:rsid w:val="00271843"/>
    <w:rsid w:val="00271A30"/>
    <w:rsid w:val="0027225E"/>
    <w:rsid w:val="00272719"/>
    <w:rsid w:val="00272978"/>
    <w:rsid w:val="00272E3F"/>
    <w:rsid w:val="00273361"/>
    <w:rsid w:val="00273630"/>
    <w:rsid w:val="00273CEC"/>
    <w:rsid w:val="00273D7F"/>
    <w:rsid w:val="00273EF4"/>
    <w:rsid w:val="002746BF"/>
    <w:rsid w:val="00274722"/>
    <w:rsid w:val="00274C57"/>
    <w:rsid w:val="00274C7D"/>
    <w:rsid w:val="00275456"/>
    <w:rsid w:val="00275610"/>
    <w:rsid w:val="00275646"/>
    <w:rsid w:val="00275A33"/>
    <w:rsid w:val="00275F0D"/>
    <w:rsid w:val="0027619A"/>
    <w:rsid w:val="002761B3"/>
    <w:rsid w:val="00276254"/>
    <w:rsid w:val="0027663A"/>
    <w:rsid w:val="00276BB6"/>
    <w:rsid w:val="00276D55"/>
    <w:rsid w:val="00276E11"/>
    <w:rsid w:val="00276E89"/>
    <w:rsid w:val="002772CB"/>
    <w:rsid w:val="002772D8"/>
    <w:rsid w:val="00277772"/>
    <w:rsid w:val="00277985"/>
    <w:rsid w:val="00277B02"/>
    <w:rsid w:val="00277D76"/>
    <w:rsid w:val="00277E7D"/>
    <w:rsid w:val="00280126"/>
    <w:rsid w:val="002805F6"/>
    <w:rsid w:val="002809CD"/>
    <w:rsid w:val="00281245"/>
    <w:rsid w:val="0028164A"/>
    <w:rsid w:val="00281ECD"/>
    <w:rsid w:val="0028201B"/>
    <w:rsid w:val="002823C8"/>
    <w:rsid w:val="002823D9"/>
    <w:rsid w:val="00282636"/>
    <w:rsid w:val="00282A4C"/>
    <w:rsid w:val="002831BE"/>
    <w:rsid w:val="00283225"/>
    <w:rsid w:val="0028393C"/>
    <w:rsid w:val="00283B66"/>
    <w:rsid w:val="00283BF6"/>
    <w:rsid w:val="00283D56"/>
    <w:rsid w:val="00283DA8"/>
    <w:rsid w:val="00283FCF"/>
    <w:rsid w:val="00284032"/>
    <w:rsid w:val="00284177"/>
    <w:rsid w:val="002842A4"/>
    <w:rsid w:val="0028437A"/>
    <w:rsid w:val="00284944"/>
    <w:rsid w:val="00284C91"/>
    <w:rsid w:val="00284E28"/>
    <w:rsid w:val="00284E44"/>
    <w:rsid w:val="0028530E"/>
    <w:rsid w:val="00285412"/>
    <w:rsid w:val="00285728"/>
    <w:rsid w:val="00286134"/>
    <w:rsid w:val="00286C2E"/>
    <w:rsid w:val="00286E12"/>
    <w:rsid w:val="002873DF"/>
    <w:rsid w:val="002877FB"/>
    <w:rsid w:val="00287A5A"/>
    <w:rsid w:val="00287B8D"/>
    <w:rsid w:val="00287CEC"/>
    <w:rsid w:val="00287E1F"/>
    <w:rsid w:val="00287EBF"/>
    <w:rsid w:val="002903D1"/>
    <w:rsid w:val="002907A9"/>
    <w:rsid w:val="00290836"/>
    <w:rsid w:val="002909FB"/>
    <w:rsid w:val="00290B6F"/>
    <w:rsid w:val="00290DE2"/>
    <w:rsid w:val="0029160B"/>
    <w:rsid w:val="00291A3F"/>
    <w:rsid w:val="00291A9A"/>
    <w:rsid w:val="00291DB7"/>
    <w:rsid w:val="00291ED1"/>
    <w:rsid w:val="00291F16"/>
    <w:rsid w:val="00292012"/>
    <w:rsid w:val="002921D9"/>
    <w:rsid w:val="002923B2"/>
    <w:rsid w:val="002923EF"/>
    <w:rsid w:val="002925D8"/>
    <w:rsid w:val="002926A5"/>
    <w:rsid w:val="0029286F"/>
    <w:rsid w:val="00292B5B"/>
    <w:rsid w:val="00293453"/>
    <w:rsid w:val="00293872"/>
    <w:rsid w:val="00293B7F"/>
    <w:rsid w:val="00293C63"/>
    <w:rsid w:val="00293EE5"/>
    <w:rsid w:val="00294248"/>
    <w:rsid w:val="002946FF"/>
    <w:rsid w:val="00294774"/>
    <w:rsid w:val="00294861"/>
    <w:rsid w:val="00294A28"/>
    <w:rsid w:val="00294BF2"/>
    <w:rsid w:val="00294D69"/>
    <w:rsid w:val="002951BB"/>
    <w:rsid w:val="002956C8"/>
    <w:rsid w:val="00295967"/>
    <w:rsid w:val="00295A65"/>
    <w:rsid w:val="00295A68"/>
    <w:rsid w:val="00295C19"/>
    <w:rsid w:val="00296092"/>
    <w:rsid w:val="002966C4"/>
    <w:rsid w:val="002966C5"/>
    <w:rsid w:val="00296A1E"/>
    <w:rsid w:val="00296BDF"/>
    <w:rsid w:val="00296C18"/>
    <w:rsid w:val="0029702F"/>
    <w:rsid w:val="00297069"/>
    <w:rsid w:val="00297217"/>
    <w:rsid w:val="00297281"/>
    <w:rsid w:val="00297680"/>
    <w:rsid w:val="002976F5"/>
    <w:rsid w:val="00297FAD"/>
    <w:rsid w:val="002A0398"/>
    <w:rsid w:val="002A03C8"/>
    <w:rsid w:val="002A09F2"/>
    <w:rsid w:val="002A0A6D"/>
    <w:rsid w:val="002A0BD3"/>
    <w:rsid w:val="002A1123"/>
    <w:rsid w:val="002A137A"/>
    <w:rsid w:val="002A138E"/>
    <w:rsid w:val="002A1562"/>
    <w:rsid w:val="002A2440"/>
    <w:rsid w:val="002A25D0"/>
    <w:rsid w:val="002A2665"/>
    <w:rsid w:val="002A2715"/>
    <w:rsid w:val="002A2815"/>
    <w:rsid w:val="002A286E"/>
    <w:rsid w:val="002A3A21"/>
    <w:rsid w:val="002A3AAE"/>
    <w:rsid w:val="002A3B91"/>
    <w:rsid w:val="002A3FBA"/>
    <w:rsid w:val="002A4516"/>
    <w:rsid w:val="002A464B"/>
    <w:rsid w:val="002A4839"/>
    <w:rsid w:val="002A4A05"/>
    <w:rsid w:val="002A4ED0"/>
    <w:rsid w:val="002A4EEB"/>
    <w:rsid w:val="002A4FDE"/>
    <w:rsid w:val="002A512D"/>
    <w:rsid w:val="002A5188"/>
    <w:rsid w:val="002A584D"/>
    <w:rsid w:val="002A5BBC"/>
    <w:rsid w:val="002A5D13"/>
    <w:rsid w:val="002A5E54"/>
    <w:rsid w:val="002A6593"/>
    <w:rsid w:val="002A6C83"/>
    <w:rsid w:val="002A6D47"/>
    <w:rsid w:val="002A6E3D"/>
    <w:rsid w:val="002A6F3F"/>
    <w:rsid w:val="002A7051"/>
    <w:rsid w:val="002B052D"/>
    <w:rsid w:val="002B060A"/>
    <w:rsid w:val="002B0651"/>
    <w:rsid w:val="002B0675"/>
    <w:rsid w:val="002B090A"/>
    <w:rsid w:val="002B0927"/>
    <w:rsid w:val="002B0A4F"/>
    <w:rsid w:val="002B0CF9"/>
    <w:rsid w:val="002B10C9"/>
    <w:rsid w:val="002B1348"/>
    <w:rsid w:val="002B156E"/>
    <w:rsid w:val="002B1788"/>
    <w:rsid w:val="002B19FC"/>
    <w:rsid w:val="002B1ACB"/>
    <w:rsid w:val="002B1BC7"/>
    <w:rsid w:val="002B1D19"/>
    <w:rsid w:val="002B27D9"/>
    <w:rsid w:val="002B2CD8"/>
    <w:rsid w:val="002B321E"/>
    <w:rsid w:val="002B336A"/>
    <w:rsid w:val="002B3D5D"/>
    <w:rsid w:val="002B4D37"/>
    <w:rsid w:val="002B509D"/>
    <w:rsid w:val="002B52DE"/>
    <w:rsid w:val="002B546E"/>
    <w:rsid w:val="002B55A6"/>
    <w:rsid w:val="002B5755"/>
    <w:rsid w:val="002B57B7"/>
    <w:rsid w:val="002B5A19"/>
    <w:rsid w:val="002B5B70"/>
    <w:rsid w:val="002B5BB5"/>
    <w:rsid w:val="002B5D46"/>
    <w:rsid w:val="002B5E89"/>
    <w:rsid w:val="002B5E92"/>
    <w:rsid w:val="002B5F5B"/>
    <w:rsid w:val="002B5FC1"/>
    <w:rsid w:val="002B65BF"/>
    <w:rsid w:val="002B68E2"/>
    <w:rsid w:val="002B6A30"/>
    <w:rsid w:val="002B6D89"/>
    <w:rsid w:val="002B6D9E"/>
    <w:rsid w:val="002B6F5B"/>
    <w:rsid w:val="002B7110"/>
    <w:rsid w:val="002B72D1"/>
    <w:rsid w:val="002B76D6"/>
    <w:rsid w:val="002B78A9"/>
    <w:rsid w:val="002B7986"/>
    <w:rsid w:val="002B7BEC"/>
    <w:rsid w:val="002C04A3"/>
    <w:rsid w:val="002C0628"/>
    <w:rsid w:val="002C09A4"/>
    <w:rsid w:val="002C0BAA"/>
    <w:rsid w:val="002C1089"/>
    <w:rsid w:val="002C1222"/>
    <w:rsid w:val="002C1516"/>
    <w:rsid w:val="002C1CE6"/>
    <w:rsid w:val="002C1D65"/>
    <w:rsid w:val="002C216D"/>
    <w:rsid w:val="002C240A"/>
    <w:rsid w:val="002C244C"/>
    <w:rsid w:val="002C24BD"/>
    <w:rsid w:val="002C264A"/>
    <w:rsid w:val="002C2652"/>
    <w:rsid w:val="002C27D6"/>
    <w:rsid w:val="002C28F7"/>
    <w:rsid w:val="002C29DC"/>
    <w:rsid w:val="002C32AD"/>
    <w:rsid w:val="002C3326"/>
    <w:rsid w:val="002C3343"/>
    <w:rsid w:val="002C384D"/>
    <w:rsid w:val="002C3B18"/>
    <w:rsid w:val="002C4100"/>
    <w:rsid w:val="002C4466"/>
    <w:rsid w:val="002C4F1A"/>
    <w:rsid w:val="002C57C5"/>
    <w:rsid w:val="002C595E"/>
    <w:rsid w:val="002C5B49"/>
    <w:rsid w:val="002C5C8C"/>
    <w:rsid w:val="002C5D57"/>
    <w:rsid w:val="002C633C"/>
    <w:rsid w:val="002C6370"/>
    <w:rsid w:val="002C65D1"/>
    <w:rsid w:val="002C6A48"/>
    <w:rsid w:val="002C6AD0"/>
    <w:rsid w:val="002C727B"/>
    <w:rsid w:val="002C76AF"/>
    <w:rsid w:val="002C7FA6"/>
    <w:rsid w:val="002D02AB"/>
    <w:rsid w:val="002D0543"/>
    <w:rsid w:val="002D15B8"/>
    <w:rsid w:val="002D16D2"/>
    <w:rsid w:val="002D177D"/>
    <w:rsid w:val="002D1AFB"/>
    <w:rsid w:val="002D1B43"/>
    <w:rsid w:val="002D1B59"/>
    <w:rsid w:val="002D1EAF"/>
    <w:rsid w:val="002D2026"/>
    <w:rsid w:val="002D20EF"/>
    <w:rsid w:val="002D21BC"/>
    <w:rsid w:val="002D262D"/>
    <w:rsid w:val="002D29B1"/>
    <w:rsid w:val="002D2A72"/>
    <w:rsid w:val="002D2C3A"/>
    <w:rsid w:val="002D2E09"/>
    <w:rsid w:val="002D2FDB"/>
    <w:rsid w:val="002D33B3"/>
    <w:rsid w:val="002D3461"/>
    <w:rsid w:val="002D3853"/>
    <w:rsid w:val="002D3A08"/>
    <w:rsid w:val="002D3DBD"/>
    <w:rsid w:val="002D414D"/>
    <w:rsid w:val="002D425F"/>
    <w:rsid w:val="002D46F1"/>
    <w:rsid w:val="002D47CD"/>
    <w:rsid w:val="002D4A66"/>
    <w:rsid w:val="002D4B23"/>
    <w:rsid w:val="002D4DCA"/>
    <w:rsid w:val="002D5183"/>
    <w:rsid w:val="002D5301"/>
    <w:rsid w:val="002D5451"/>
    <w:rsid w:val="002D5A4F"/>
    <w:rsid w:val="002D626B"/>
    <w:rsid w:val="002D661E"/>
    <w:rsid w:val="002D68C7"/>
    <w:rsid w:val="002D6B96"/>
    <w:rsid w:val="002D6CAA"/>
    <w:rsid w:val="002D6DBE"/>
    <w:rsid w:val="002D6E1D"/>
    <w:rsid w:val="002D7C2E"/>
    <w:rsid w:val="002D7CA0"/>
    <w:rsid w:val="002D7EB1"/>
    <w:rsid w:val="002E0066"/>
    <w:rsid w:val="002E0092"/>
    <w:rsid w:val="002E01E3"/>
    <w:rsid w:val="002E032E"/>
    <w:rsid w:val="002E09A3"/>
    <w:rsid w:val="002E0A72"/>
    <w:rsid w:val="002E0EBA"/>
    <w:rsid w:val="002E1781"/>
    <w:rsid w:val="002E181D"/>
    <w:rsid w:val="002E1B77"/>
    <w:rsid w:val="002E1EF8"/>
    <w:rsid w:val="002E21CB"/>
    <w:rsid w:val="002E2888"/>
    <w:rsid w:val="002E2C24"/>
    <w:rsid w:val="002E32A2"/>
    <w:rsid w:val="002E34B4"/>
    <w:rsid w:val="002E370E"/>
    <w:rsid w:val="002E38BA"/>
    <w:rsid w:val="002E3979"/>
    <w:rsid w:val="002E3CD2"/>
    <w:rsid w:val="002E3E42"/>
    <w:rsid w:val="002E3FE6"/>
    <w:rsid w:val="002E4086"/>
    <w:rsid w:val="002E41B2"/>
    <w:rsid w:val="002E42E1"/>
    <w:rsid w:val="002E4546"/>
    <w:rsid w:val="002E4FD3"/>
    <w:rsid w:val="002E50ED"/>
    <w:rsid w:val="002E55D3"/>
    <w:rsid w:val="002E5813"/>
    <w:rsid w:val="002E5912"/>
    <w:rsid w:val="002E5947"/>
    <w:rsid w:val="002E5B7F"/>
    <w:rsid w:val="002E5CCE"/>
    <w:rsid w:val="002E5EA0"/>
    <w:rsid w:val="002E68ED"/>
    <w:rsid w:val="002E6AA7"/>
    <w:rsid w:val="002E6B5B"/>
    <w:rsid w:val="002E6E75"/>
    <w:rsid w:val="002E7406"/>
    <w:rsid w:val="002E74F1"/>
    <w:rsid w:val="002E7661"/>
    <w:rsid w:val="002E7900"/>
    <w:rsid w:val="002E79F2"/>
    <w:rsid w:val="002E79F5"/>
    <w:rsid w:val="002E7F1C"/>
    <w:rsid w:val="002F001A"/>
    <w:rsid w:val="002F0286"/>
    <w:rsid w:val="002F062F"/>
    <w:rsid w:val="002F0AEE"/>
    <w:rsid w:val="002F10E9"/>
    <w:rsid w:val="002F1550"/>
    <w:rsid w:val="002F1811"/>
    <w:rsid w:val="002F1C88"/>
    <w:rsid w:val="002F1FBB"/>
    <w:rsid w:val="002F2021"/>
    <w:rsid w:val="002F253F"/>
    <w:rsid w:val="002F27A4"/>
    <w:rsid w:val="002F2A75"/>
    <w:rsid w:val="002F320E"/>
    <w:rsid w:val="002F38C0"/>
    <w:rsid w:val="002F3A69"/>
    <w:rsid w:val="002F3F31"/>
    <w:rsid w:val="002F436F"/>
    <w:rsid w:val="002F4691"/>
    <w:rsid w:val="002F5D01"/>
    <w:rsid w:val="002F5F5B"/>
    <w:rsid w:val="002F6260"/>
    <w:rsid w:val="002F6355"/>
    <w:rsid w:val="002F6892"/>
    <w:rsid w:val="002F693A"/>
    <w:rsid w:val="002F6975"/>
    <w:rsid w:val="002F6BC6"/>
    <w:rsid w:val="002F7042"/>
    <w:rsid w:val="002F70A9"/>
    <w:rsid w:val="002F71FE"/>
    <w:rsid w:val="002F7503"/>
    <w:rsid w:val="002F7C93"/>
    <w:rsid w:val="002F7D3C"/>
    <w:rsid w:val="003001F4"/>
    <w:rsid w:val="003003B0"/>
    <w:rsid w:val="00300434"/>
    <w:rsid w:val="003004B5"/>
    <w:rsid w:val="00300729"/>
    <w:rsid w:val="0030093F"/>
    <w:rsid w:val="003009BB"/>
    <w:rsid w:val="00300C31"/>
    <w:rsid w:val="00300EBA"/>
    <w:rsid w:val="0030162B"/>
    <w:rsid w:val="00301A74"/>
    <w:rsid w:val="00301BCA"/>
    <w:rsid w:val="00301CC9"/>
    <w:rsid w:val="00301D68"/>
    <w:rsid w:val="0030249E"/>
    <w:rsid w:val="00302A40"/>
    <w:rsid w:val="00303142"/>
    <w:rsid w:val="0030316D"/>
    <w:rsid w:val="003031EC"/>
    <w:rsid w:val="003039E5"/>
    <w:rsid w:val="00303A58"/>
    <w:rsid w:val="00303CCD"/>
    <w:rsid w:val="00304492"/>
    <w:rsid w:val="003044E3"/>
    <w:rsid w:val="003046D0"/>
    <w:rsid w:val="003046F4"/>
    <w:rsid w:val="00304C1C"/>
    <w:rsid w:val="00304C68"/>
    <w:rsid w:val="00304E10"/>
    <w:rsid w:val="00304FA9"/>
    <w:rsid w:val="0030520F"/>
    <w:rsid w:val="0030530B"/>
    <w:rsid w:val="003053B3"/>
    <w:rsid w:val="0030540E"/>
    <w:rsid w:val="00305E0A"/>
    <w:rsid w:val="00306130"/>
    <w:rsid w:val="00306190"/>
    <w:rsid w:val="0030632F"/>
    <w:rsid w:val="0030642C"/>
    <w:rsid w:val="00306805"/>
    <w:rsid w:val="00306EFD"/>
    <w:rsid w:val="0030751D"/>
    <w:rsid w:val="00307DA5"/>
    <w:rsid w:val="00310464"/>
    <w:rsid w:val="0031050D"/>
    <w:rsid w:val="00310742"/>
    <w:rsid w:val="00310A0F"/>
    <w:rsid w:val="00310B73"/>
    <w:rsid w:val="003113FD"/>
    <w:rsid w:val="00311D98"/>
    <w:rsid w:val="00311DB9"/>
    <w:rsid w:val="00311E72"/>
    <w:rsid w:val="003122DA"/>
    <w:rsid w:val="00312344"/>
    <w:rsid w:val="00312356"/>
    <w:rsid w:val="003124ED"/>
    <w:rsid w:val="00312700"/>
    <w:rsid w:val="003128DF"/>
    <w:rsid w:val="003128FC"/>
    <w:rsid w:val="00312AAE"/>
    <w:rsid w:val="00312C05"/>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A8D"/>
    <w:rsid w:val="00316C6B"/>
    <w:rsid w:val="00316D51"/>
    <w:rsid w:val="00317043"/>
    <w:rsid w:val="0031720A"/>
    <w:rsid w:val="00317A50"/>
    <w:rsid w:val="00317B5F"/>
    <w:rsid w:val="00317C03"/>
    <w:rsid w:val="00317EBD"/>
    <w:rsid w:val="00320BAE"/>
    <w:rsid w:val="0032103A"/>
    <w:rsid w:val="00321054"/>
    <w:rsid w:val="003214A6"/>
    <w:rsid w:val="0032172E"/>
    <w:rsid w:val="00321CD4"/>
    <w:rsid w:val="00321E8A"/>
    <w:rsid w:val="0032259F"/>
    <w:rsid w:val="003229DD"/>
    <w:rsid w:val="00322FE7"/>
    <w:rsid w:val="00323028"/>
    <w:rsid w:val="00323048"/>
    <w:rsid w:val="0032330B"/>
    <w:rsid w:val="00323396"/>
    <w:rsid w:val="00323709"/>
    <w:rsid w:val="00323720"/>
    <w:rsid w:val="00323966"/>
    <w:rsid w:val="00324016"/>
    <w:rsid w:val="0032413E"/>
    <w:rsid w:val="00324585"/>
    <w:rsid w:val="00324823"/>
    <w:rsid w:val="00324D3B"/>
    <w:rsid w:val="00324D71"/>
    <w:rsid w:val="00324E01"/>
    <w:rsid w:val="00324FB1"/>
    <w:rsid w:val="00325006"/>
    <w:rsid w:val="00325687"/>
    <w:rsid w:val="00325BD6"/>
    <w:rsid w:val="00325D18"/>
    <w:rsid w:val="003265CB"/>
    <w:rsid w:val="0032688B"/>
    <w:rsid w:val="00326908"/>
    <w:rsid w:val="00326A0A"/>
    <w:rsid w:val="00326CF2"/>
    <w:rsid w:val="003270C9"/>
    <w:rsid w:val="0032711F"/>
    <w:rsid w:val="0032729C"/>
    <w:rsid w:val="003275D4"/>
    <w:rsid w:val="00327963"/>
    <w:rsid w:val="00327D75"/>
    <w:rsid w:val="00327FA7"/>
    <w:rsid w:val="003300F8"/>
    <w:rsid w:val="00330391"/>
    <w:rsid w:val="003304BB"/>
    <w:rsid w:val="00330623"/>
    <w:rsid w:val="003308BF"/>
    <w:rsid w:val="00330B9F"/>
    <w:rsid w:val="00330D81"/>
    <w:rsid w:val="003311AD"/>
    <w:rsid w:val="003318F6"/>
    <w:rsid w:val="00331AEB"/>
    <w:rsid w:val="0033208B"/>
    <w:rsid w:val="003328B3"/>
    <w:rsid w:val="0033297A"/>
    <w:rsid w:val="0033298C"/>
    <w:rsid w:val="00332B5F"/>
    <w:rsid w:val="00332E37"/>
    <w:rsid w:val="00332EEF"/>
    <w:rsid w:val="00332F13"/>
    <w:rsid w:val="0033328D"/>
    <w:rsid w:val="003335EE"/>
    <w:rsid w:val="003336F3"/>
    <w:rsid w:val="003337D0"/>
    <w:rsid w:val="00333D4F"/>
    <w:rsid w:val="00334BD0"/>
    <w:rsid w:val="00334C13"/>
    <w:rsid w:val="00334F0A"/>
    <w:rsid w:val="00334FB2"/>
    <w:rsid w:val="003351C5"/>
    <w:rsid w:val="00335411"/>
    <w:rsid w:val="00335768"/>
    <w:rsid w:val="00335827"/>
    <w:rsid w:val="00335C71"/>
    <w:rsid w:val="00335D0A"/>
    <w:rsid w:val="003360CF"/>
    <w:rsid w:val="003361FC"/>
    <w:rsid w:val="00336266"/>
    <w:rsid w:val="00336B9A"/>
    <w:rsid w:val="00336C59"/>
    <w:rsid w:val="00336E1C"/>
    <w:rsid w:val="00336EEC"/>
    <w:rsid w:val="003372A5"/>
    <w:rsid w:val="00337352"/>
    <w:rsid w:val="003376DE"/>
    <w:rsid w:val="00337A32"/>
    <w:rsid w:val="00340428"/>
    <w:rsid w:val="0034053A"/>
    <w:rsid w:val="003406E0"/>
    <w:rsid w:val="0034097C"/>
    <w:rsid w:val="00340A15"/>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B2"/>
    <w:rsid w:val="003438D1"/>
    <w:rsid w:val="00343AC5"/>
    <w:rsid w:val="00343B8B"/>
    <w:rsid w:val="00344063"/>
    <w:rsid w:val="00344219"/>
    <w:rsid w:val="003442CC"/>
    <w:rsid w:val="00344C31"/>
    <w:rsid w:val="00344DDC"/>
    <w:rsid w:val="00344E7A"/>
    <w:rsid w:val="00344F76"/>
    <w:rsid w:val="00344F82"/>
    <w:rsid w:val="00345530"/>
    <w:rsid w:val="0034559C"/>
    <w:rsid w:val="003465E2"/>
    <w:rsid w:val="003466D1"/>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AE2"/>
    <w:rsid w:val="00351FCB"/>
    <w:rsid w:val="00352260"/>
    <w:rsid w:val="00352EE2"/>
    <w:rsid w:val="003531F6"/>
    <w:rsid w:val="0035340F"/>
    <w:rsid w:val="00353651"/>
    <w:rsid w:val="003536E3"/>
    <w:rsid w:val="00353D4E"/>
    <w:rsid w:val="00353FE9"/>
    <w:rsid w:val="00354868"/>
    <w:rsid w:val="0035487B"/>
    <w:rsid w:val="003548CD"/>
    <w:rsid w:val="00354C91"/>
    <w:rsid w:val="00354CD8"/>
    <w:rsid w:val="00355363"/>
    <w:rsid w:val="0035546D"/>
    <w:rsid w:val="00355DF6"/>
    <w:rsid w:val="00356018"/>
    <w:rsid w:val="0035629F"/>
    <w:rsid w:val="003562F9"/>
    <w:rsid w:val="00356B93"/>
    <w:rsid w:val="00356CF0"/>
    <w:rsid w:val="00357408"/>
    <w:rsid w:val="003574B7"/>
    <w:rsid w:val="00357C00"/>
    <w:rsid w:val="00357E9E"/>
    <w:rsid w:val="00357F85"/>
    <w:rsid w:val="003601F7"/>
    <w:rsid w:val="00360F28"/>
    <w:rsid w:val="00360F55"/>
    <w:rsid w:val="003612FC"/>
    <w:rsid w:val="0036143D"/>
    <w:rsid w:val="00361689"/>
    <w:rsid w:val="003619F3"/>
    <w:rsid w:val="00361E57"/>
    <w:rsid w:val="0036204C"/>
    <w:rsid w:val="00362781"/>
    <w:rsid w:val="00362ED2"/>
    <w:rsid w:val="00363238"/>
    <w:rsid w:val="003636A1"/>
    <w:rsid w:val="00363A83"/>
    <w:rsid w:val="00363BB8"/>
    <w:rsid w:val="00363FC6"/>
    <w:rsid w:val="00364594"/>
    <w:rsid w:val="0036535A"/>
    <w:rsid w:val="00365954"/>
    <w:rsid w:val="00365A15"/>
    <w:rsid w:val="00365CAC"/>
    <w:rsid w:val="00365F43"/>
    <w:rsid w:val="00366069"/>
    <w:rsid w:val="00366992"/>
    <w:rsid w:val="00366AFE"/>
    <w:rsid w:val="00366C8E"/>
    <w:rsid w:val="00367132"/>
    <w:rsid w:val="00367C06"/>
    <w:rsid w:val="00367C17"/>
    <w:rsid w:val="00367C1C"/>
    <w:rsid w:val="00367C5D"/>
    <w:rsid w:val="00370161"/>
    <w:rsid w:val="0037062A"/>
    <w:rsid w:val="0037063E"/>
    <w:rsid w:val="0037064E"/>
    <w:rsid w:val="00370E67"/>
    <w:rsid w:val="00371AC7"/>
    <w:rsid w:val="00372277"/>
    <w:rsid w:val="0037242B"/>
    <w:rsid w:val="003724A8"/>
    <w:rsid w:val="00372733"/>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77E49"/>
    <w:rsid w:val="0038002A"/>
    <w:rsid w:val="00380989"/>
    <w:rsid w:val="00380A2A"/>
    <w:rsid w:val="00380B2A"/>
    <w:rsid w:val="00381530"/>
    <w:rsid w:val="003815FB"/>
    <w:rsid w:val="00381962"/>
    <w:rsid w:val="003819B7"/>
    <w:rsid w:val="00381AF4"/>
    <w:rsid w:val="00381B6E"/>
    <w:rsid w:val="00381BE8"/>
    <w:rsid w:val="00381DB0"/>
    <w:rsid w:val="00382E0F"/>
    <w:rsid w:val="00382E5C"/>
    <w:rsid w:val="00382F5C"/>
    <w:rsid w:val="00382F66"/>
    <w:rsid w:val="00383089"/>
    <w:rsid w:val="003831E7"/>
    <w:rsid w:val="00383837"/>
    <w:rsid w:val="00384205"/>
    <w:rsid w:val="003847FD"/>
    <w:rsid w:val="00384FB5"/>
    <w:rsid w:val="00385033"/>
    <w:rsid w:val="0038553B"/>
    <w:rsid w:val="003855DB"/>
    <w:rsid w:val="003856D6"/>
    <w:rsid w:val="00385709"/>
    <w:rsid w:val="0038573F"/>
    <w:rsid w:val="003857AE"/>
    <w:rsid w:val="003858EF"/>
    <w:rsid w:val="00385AAD"/>
    <w:rsid w:val="00385C26"/>
    <w:rsid w:val="003860B3"/>
    <w:rsid w:val="003863DB"/>
    <w:rsid w:val="0038643A"/>
    <w:rsid w:val="00386680"/>
    <w:rsid w:val="00386940"/>
    <w:rsid w:val="00386B4B"/>
    <w:rsid w:val="00386BDE"/>
    <w:rsid w:val="00386C02"/>
    <w:rsid w:val="00386C43"/>
    <w:rsid w:val="00387022"/>
    <w:rsid w:val="00387057"/>
    <w:rsid w:val="003873F3"/>
    <w:rsid w:val="00387624"/>
    <w:rsid w:val="00387AC8"/>
    <w:rsid w:val="00390058"/>
    <w:rsid w:val="00390118"/>
    <w:rsid w:val="00390A7B"/>
    <w:rsid w:val="00390AD8"/>
    <w:rsid w:val="00390C9A"/>
    <w:rsid w:val="003910BC"/>
    <w:rsid w:val="0039134B"/>
    <w:rsid w:val="0039154F"/>
    <w:rsid w:val="0039178F"/>
    <w:rsid w:val="00391F20"/>
    <w:rsid w:val="00391F6D"/>
    <w:rsid w:val="00391FDD"/>
    <w:rsid w:val="00392193"/>
    <w:rsid w:val="00392284"/>
    <w:rsid w:val="003926DE"/>
    <w:rsid w:val="00392929"/>
    <w:rsid w:val="00392A34"/>
    <w:rsid w:val="00392BFF"/>
    <w:rsid w:val="00392CAB"/>
    <w:rsid w:val="00392E02"/>
    <w:rsid w:val="00393011"/>
    <w:rsid w:val="00393681"/>
    <w:rsid w:val="0039395C"/>
    <w:rsid w:val="00393E22"/>
    <w:rsid w:val="00394005"/>
    <w:rsid w:val="003941FE"/>
    <w:rsid w:val="003944FA"/>
    <w:rsid w:val="003945D6"/>
    <w:rsid w:val="003945F8"/>
    <w:rsid w:val="00394653"/>
    <w:rsid w:val="00394A97"/>
    <w:rsid w:val="00394B85"/>
    <w:rsid w:val="00394C10"/>
    <w:rsid w:val="00395564"/>
    <w:rsid w:val="00396027"/>
    <w:rsid w:val="0039624F"/>
    <w:rsid w:val="003962E5"/>
    <w:rsid w:val="0039659B"/>
    <w:rsid w:val="00396605"/>
    <w:rsid w:val="0039698B"/>
    <w:rsid w:val="003969CE"/>
    <w:rsid w:val="00397021"/>
    <w:rsid w:val="00397776"/>
    <w:rsid w:val="003A0166"/>
    <w:rsid w:val="003A01B0"/>
    <w:rsid w:val="003A043F"/>
    <w:rsid w:val="003A04BB"/>
    <w:rsid w:val="003A09D3"/>
    <w:rsid w:val="003A10B2"/>
    <w:rsid w:val="003A14E9"/>
    <w:rsid w:val="003A1523"/>
    <w:rsid w:val="003A15E7"/>
    <w:rsid w:val="003A160E"/>
    <w:rsid w:val="003A18B5"/>
    <w:rsid w:val="003A19AB"/>
    <w:rsid w:val="003A23F7"/>
    <w:rsid w:val="003A2450"/>
    <w:rsid w:val="003A257F"/>
    <w:rsid w:val="003A2A79"/>
    <w:rsid w:val="003A2ECC"/>
    <w:rsid w:val="003A3034"/>
    <w:rsid w:val="003A312B"/>
    <w:rsid w:val="003A3317"/>
    <w:rsid w:val="003A3B36"/>
    <w:rsid w:val="003A3CC0"/>
    <w:rsid w:val="003A42CB"/>
    <w:rsid w:val="003A488C"/>
    <w:rsid w:val="003A4E9C"/>
    <w:rsid w:val="003A4F5E"/>
    <w:rsid w:val="003A4F93"/>
    <w:rsid w:val="003A4FAF"/>
    <w:rsid w:val="003A51D7"/>
    <w:rsid w:val="003A544D"/>
    <w:rsid w:val="003A5BA7"/>
    <w:rsid w:val="003A5C3A"/>
    <w:rsid w:val="003A5CA0"/>
    <w:rsid w:val="003A5FA0"/>
    <w:rsid w:val="003A6059"/>
    <w:rsid w:val="003A6164"/>
    <w:rsid w:val="003A65B8"/>
    <w:rsid w:val="003A6A25"/>
    <w:rsid w:val="003A6A95"/>
    <w:rsid w:val="003A6E12"/>
    <w:rsid w:val="003A6FAB"/>
    <w:rsid w:val="003A70E5"/>
    <w:rsid w:val="003A76D1"/>
    <w:rsid w:val="003A7A58"/>
    <w:rsid w:val="003A7EBF"/>
    <w:rsid w:val="003A7EE9"/>
    <w:rsid w:val="003B0B2C"/>
    <w:rsid w:val="003B0C73"/>
    <w:rsid w:val="003B0E12"/>
    <w:rsid w:val="003B11CF"/>
    <w:rsid w:val="003B151C"/>
    <w:rsid w:val="003B15B7"/>
    <w:rsid w:val="003B16CD"/>
    <w:rsid w:val="003B1707"/>
    <w:rsid w:val="003B1A71"/>
    <w:rsid w:val="003B1ADF"/>
    <w:rsid w:val="003B1C1E"/>
    <w:rsid w:val="003B1C48"/>
    <w:rsid w:val="003B1F86"/>
    <w:rsid w:val="003B21FA"/>
    <w:rsid w:val="003B25EB"/>
    <w:rsid w:val="003B2D20"/>
    <w:rsid w:val="003B346A"/>
    <w:rsid w:val="003B359C"/>
    <w:rsid w:val="003B38C4"/>
    <w:rsid w:val="003B3942"/>
    <w:rsid w:val="003B3B29"/>
    <w:rsid w:val="003B3FE5"/>
    <w:rsid w:val="003B47D3"/>
    <w:rsid w:val="003B481A"/>
    <w:rsid w:val="003B5056"/>
    <w:rsid w:val="003B5587"/>
    <w:rsid w:val="003B5623"/>
    <w:rsid w:val="003B5810"/>
    <w:rsid w:val="003B5BAA"/>
    <w:rsid w:val="003B5C47"/>
    <w:rsid w:val="003B5EE3"/>
    <w:rsid w:val="003B62E1"/>
    <w:rsid w:val="003B6335"/>
    <w:rsid w:val="003B63E2"/>
    <w:rsid w:val="003B6A6E"/>
    <w:rsid w:val="003B6D16"/>
    <w:rsid w:val="003B6D30"/>
    <w:rsid w:val="003B6E44"/>
    <w:rsid w:val="003B6FC4"/>
    <w:rsid w:val="003B7A7C"/>
    <w:rsid w:val="003C0048"/>
    <w:rsid w:val="003C00B0"/>
    <w:rsid w:val="003C062C"/>
    <w:rsid w:val="003C07DE"/>
    <w:rsid w:val="003C0C23"/>
    <w:rsid w:val="003C0D94"/>
    <w:rsid w:val="003C0E49"/>
    <w:rsid w:val="003C0E94"/>
    <w:rsid w:val="003C1181"/>
    <w:rsid w:val="003C14C8"/>
    <w:rsid w:val="003C1B02"/>
    <w:rsid w:val="003C1D24"/>
    <w:rsid w:val="003C1F5D"/>
    <w:rsid w:val="003C1F93"/>
    <w:rsid w:val="003C21E0"/>
    <w:rsid w:val="003C23FA"/>
    <w:rsid w:val="003C24CB"/>
    <w:rsid w:val="003C2563"/>
    <w:rsid w:val="003C3087"/>
    <w:rsid w:val="003C3109"/>
    <w:rsid w:val="003C310E"/>
    <w:rsid w:val="003C31A0"/>
    <w:rsid w:val="003C3243"/>
    <w:rsid w:val="003C3309"/>
    <w:rsid w:val="003C336F"/>
    <w:rsid w:val="003C3476"/>
    <w:rsid w:val="003C3601"/>
    <w:rsid w:val="003C3637"/>
    <w:rsid w:val="003C396F"/>
    <w:rsid w:val="003C3C2E"/>
    <w:rsid w:val="003C3E29"/>
    <w:rsid w:val="003C3E49"/>
    <w:rsid w:val="003C3E9C"/>
    <w:rsid w:val="003C40EF"/>
    <w:rsid w:val="003C448C"/>
    <w:rsid w:val="003C465D"/>
    <w:rsid w:val="003C482B"/>
    <w:rsid w:val="003C4A4F"/>
    <w:rsid w:val="003C4B4E"/>
    <w:rsid w:val="003C4E9A"/>
    <w:rsid w:val="003C5025"/>
    <w:rsid w:val="003C52DB"/>
    <w:rsid w:val="003C54FD"/>
    <w:rsid w:val="003C56D7"/>
    <w:rsid w:val="003C588D"/>
    <w:rsid w:val="003C6275"/>
    <w:rsid w:val="003C645C"/>
    <w:rsid w:val="003C667E"/>
    <w:rsid w:val="003C676E"/>
    <w:rsid w:val="003C6ABA"/>
    <w:rsid w:val="003C7223"/>
    <w:rsid w:val="003C752A"/>
    <w:rsid w:val="003C7707"/>
    <w:rsid w:val="003C7A6D"/>
    <w:rsid w:val="003D04AD"/>
    <w:rsid w:val="003D071F"/>
    <w:rsid w:val="003D09A3"/>
    <w:rsid w:val="003D0A48"/>
    <w:rsid w:val="003D0D85"/>
    <w:rsid w:val="003D1512"/>
    <w:rsid w:val="003D1842"/>
    <w:rsid w:val="003D2018"/>
    <w:rsid w:val="003D2467"/>
    <w:rsid w:val="003D2562"/>
    <w:rsid w:val="003D2573"/>
    <w:rsid w:val="003D2AAA"/>
    <w:rsid w:val="003D2D71"/>
    <w:rsid w:val="003D3211"/>
    <w:rsid w:val="003D3A66"/>
    <w:rsid w:val="003D3C01"/>
    <w:rsid w:val="003D4084"/>
    <w:rsid w:val="003D4299"/>
    <w:rsid w:val="003D541A"/>
    <w:rsid w:val="003D5501"/>
    <w:rsid w:val="003D58A6"/>
    <w:rsid w:val="003D5A07"/>
    <w:rsid w:val="003D5B2B"/>
    <w:rsid w:val="003D5CF7"/>
    <w:rsid w:val="003D5DEC"/>
    <w:rsid w:val="003D60BB"/>
    <w:rsid w:val="003D61B5"/>
    <w:rsid w:val="003D645C"/>
    <w:rsid w:val="003D659B"/>
    <w:rsid w:val="003D671C"/>
    <w:rsid w:val="003D673A"/>
    <w:rsid w:val="003D7D10"/>
    <w:rsid w:val="003E0111"/>
    <w:rsid w:val="003E0231"/>
    <w:rsid w:val="003E0647"/>
    <w:rsid w:val="003E08B3"/>
    <w:rsid w:val="003E0B9B"/>
    <w:rsid w:val="003E111D"/>
    <w:rsid w:val="003E153F"/>
    <w:rsid w:val="003E17AE"/>
    <w:rsid w:val="003E19C6"/>
    <w:rsid w:val="003E1F0E"/>
    <w:rsid w:val="003E1F90"/>
    <w:rsid w:val="003E210D"/>
    <w:rsid w:val="003E2335"/>
    <w:rsid w:val="003E234A"/>
    <w:rsid w:val="003E27FA"/>
    <w:rsid w:val="003E2A08"/>
    <w:rsid w:val="003E31C8"/>
    <w:rsid w:val="003E34D8"/>
    <w:rsid w:val="003E380A"/>
    <w:rsid w:val="003E41F5"/>
    <w:rsid w:val="003E4229"/>
    <w:rsid w:val="003E4400"/>
    <w:rsid w:val="003E4559"/>
    <w:rsid w:val="003E4E6E"/>
    <w:rsid w:val="003E4F07"/>
    <w:rsid w:val="003E501F"/>
    <w:rsid w:val="003E5099"/>
    <w:rsid w:val="003E51A9"/>
    <w:rsid w:val="003E528A"/>
    <w:rsid w:val="003E56B9"/>
    <w:rsid w:val="003E570B"/>
    <w:rsid w:val="003E5818"/>
    <w:rsid w:val="003E595C"/>
    <w:rsid w:val="003E5D22"/>
    <w:rsid w:val="003E62FB"/>
    <w:rsid w:val="003E6852"/>
    <w:rsid w:val="003E6BAC"/>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1EFF"/>
    <w:rsid w:val="003F203A"/>
    <w:rsid w:val="003F2108"/>
    <w:rsid w:val="003F23C5"/>
    <w:rsid w:val="003F24F2"/>
    <w:rsid w:val="003F275F"/>
    <w:rsid w:val="003F28C6"/>
    <w:rsid w:val="003F2DDF"/>
    <w:rsid w:val="003F2EF1"/>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93C"/>
    <w:rsid w:val="003F6C81"/>
    <w:rsid w:val="003F6D39"/>
    <w:rsid w:val="003F6F52"/>
    <w:rsid w:val="003F78DD"/>
    <w:rsid w:val="003F79EC"/>
    <w:rsid w:val="003F7C34"/>
    <w:rsid w:val="004003A8"/>
    <w:rsid w:val="00400441"/>
    <w:rsid w:val="004005E8"/>
    <w:rsid w:val="0040068B"/>
    <w:rsid w:val="004009BA"/>
    <w:rsid w:val="00400B59"/>
    <w:rsid w:val="00400C3F"/>
    <w:rsid w:val="00400CCA"/>
    <w:rsid w:val="00400ED6"/>
    <w:rsid w:val="004011D9"/>
    <w:rsid w:val="0040163B"/>
    <w:rsid w:val="004019C5"/>
    <w:rsid w:val="00402252"/>
    <w:rsid w:val="00402555"/>
    <w:rsid w:val="0040280E"/>
    <w:rsid w:val="00402A21"/>
    <w:rsid w:val="00402FC7"/>
    <w:rsid w:val="00403446"/>
    <w:rsid w:val="004034D6"/>
    <w:rsid w:val="004035C3"/>
    <w:rsid w:val="00403717"/>
    <w:rsid w:val="00403722"/>
    <w:rsid w:val="004037BE"/>
    <w:rsid w:val="0040382E"/>
    <w:rsid w:val="00403895"/>
    <w:rsid w:val="00403A96"/>
    <w:rsid w:val="00403B1C"/>
    <w:rsid w:val="00403DBB"/>
    <w:rsid w:val="00403E83"/>
    <w:rsid w:val="00404221"/>
    <w:rsid w:val="00404B12"/>
    <w:rsid w:val="00404D4E"/>
    <w:rsid w:val="00405053"/>
    <w:rsid w:val="0040549E"/>
    <w:rsid w:val="004055F1"/>
    <w:rsid w:val="004055F5"/>
    <w:rsid w:val="00405A77"/>
    <w:rsid w:val="00405D7A"/>
    <w:rsid w:val="00406068"/>
    <w:rsid w:val="0040618D"/>
    <w:rsid w:val="00406516"/>
    <w:rsid w:val="004065DF"/>
    <w:rsid w:val="0040685A"/>
    <w:rsid w:val="0040731B"/>
    <w:rsid w:val="00407A21"/>
    <w:rsid w:val="00407F2A"/>
    <w:rsid w:val="004102DF"/>
    <w:rsid w:val="0041044B"/>
    <w:rsid w:val="00410A0F"/>
    <w:rsid w:val="00410EED"/>
    <w:rsid w:val="00411225"/>
    <w:rsid w:val="004112F2"/>
    <w:rsid w:val="00411624"/>
    <w:rsid w:val="00411682"/>
    <w:rsid w:val="004117F6"/>
    <w:rsid w:val="00411953"/>
    <w:rsid w:val="00411A51"/>
    <w:rsid w:val="00411B09"/>
    <w:rsid w:val="00411BA3"/>
    <w:rsid w:val="00411DAB"/>
    <w:rsid w:val="004123BD"/>
    <w:rsid w:val="004125C0"/>
    <w:rsid w:val="00412707"/>
    <w:rsid w:val="0041271A"/>
    <w:rsid w:val="004128B8"/>
    <w:rsid w:val="00412E5E"/>
    <w:rsid w:val="0041377F"/>
    <w:rsid w:val="00413E1F"/>
    <w:rsid w:val="0041418B"/>
    <w:rsid w:val="004141A3"/>
    <w:rsid w:val="0041464E"/>
    <w:rsid w:val="004147A1"/>
    <w:rsid w:val="00414820"/>
    <w:rsid w:val="00414AB7"/>
    <w:rsid w:val="00414D7F"/>
    <w:rsid w:val="00415097"/>
    <w:rsid w:val="004150C1"/>
    <w:rsid w:val="00415452"/>
    <w:rsid w:val="00415DC2"/>
    <w:rsid w:val="00415F36"/>
    <w:rsid w:val="00416447"/>
    <w:rsid w:val="00416586"/>
    <w:rsid w:val="00416616"/>
    <w:rsid w:val="00417308"/>
    <w:rsid w:val="0041747B"/>
    <w:rsid w:val="0041774B"/>
    <w:rsid w:val="004179AD"/>
    <w:rsid w:val="00417DD1"/>
    <w:rsid w:val="004200D6"/>
    <w:rsid w:val="00420A79"/>
    <w:rsid w:val="00420C29"/>
    <w:rsid w:val="00420D35"/>
    <w:rsid w:val="00420EC7"/>
    <w:rsid w:val="00420EE5"/>
    <w:rsid w:val="00421036"/>
    <w:rsid w:val="004213EB"/>
    <w:rsid w:val="004221AE"/>
    <w:rsid w:val="004221F2"/>
    <w:rsid w:val="004221F4"/>
    <w:rsid w:val="00422221"/>
    <w:rsid w:val="00422760"/>
    <w:rsid w:val="0042299B"/>
    <w:rsid w:val="00422A10"/>
    <w:rsid w:val="004232EF"/>
    <w:rsid w:val="004234FD"/>
    <w:rsid w:val="00423CAA"/>
    <w:rsid w:val="00423E48"/>
    <w:rsid w:val="00423F40"/>
    <w:rsid w:val="00424476"/>
    <w:rsid w:val="0042448F"/>
    <w:rsid w:val="004245E8"/>
    <w:rsid w:val="004248B2"/>
    <w:rsid w:val="004258B3"/>
    <w:rsid w:val="00425A86"/>
    <w:rsid w:val="00425EA8"/>
    <w:rsid w:val="004266CB"/>
    <w:rsid w:val="0042686B"/>
    <w:rsid w:val="0042696A"/>
    <w:rsid w:val="00426C71"/>
    <w:rsid w:val="00427358"/>
    <w:rsid w:val="00427675"/>
    <w:rsid w:val="004278D8"/>
    <w:rsid w:val="0042797C"/>
    <w:rsid w:val="00427C27"/>
    <w:rsid w:val="004300FE"/>
    <w:rsid w:val="004304E9"/>
    <w:rsid w:val="004305B9"/>
    <w:rsid w:val="0043064B"/>
    <w:rsid w:val="00430B72"/>
    <w:rsid w:val="00430ECB"/>
    <w:rsid w:val="00431004"/>
    <w:rsid w:val="0043100B"/>
    <w:rsid w:val="004314F7"/>
    <w:rsid w:val="00431C57"/>
    <w:rsid w:val="00431C9D"/>
    <w:rsid w:val="00431EF9"/>
    <w:rsid w:val="00432041"/>
    <w:rsid w:val="0043213C"/>
    <w:rsid w:val="0043261E"/>
    <w:rsid w:val="004328EC"/>
    <w:rsid w:val="00432915"/>
    <w:rsid w:val="0043298D"/>
    <w:rsid w:val="00432BE5"/>
    <w:rsid w:val="00433244"/>
    <w:rsid w:val="00433325"/>
    <w:rsid w:val="0043378B"/>
    <w:rsid w:val="004337B1"/>
    <w:rsid w:val="00433937"/>
    <w:rsid w:val="00433943"/>
    <w:rsid w:val="00433EA7"/>
    <w:rsid w:val="004340C4"/>
    <w:rsid w:val="004343A1"/>
    <w:rsid w:val="0043446A"/>
    <w:rsid w:val="004344E3"/>
    <w:rsid w:val="004349EF"/>
    <w:rsid w:val="00434C24"/>
    <w:rsid w:val="00434FD2"/>
    <w:rsid w:val="00435751"/>
    <w:rsid w:val="004358E1"/>
    <w:rsid w:val="00435E50"/>
    <w:rsid w:val="004366A9"/>
    <w:rsid w:val="004369AB"/>
    <w:rsid w:val="00436BD3"/>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B41"/>
    <w:rsid w:val="00441CE7"/>
    <w:rsid w:val="004420E7"/>
    <w:rsid w:val="004428DA"/>
    <w:rsid w:val="00442DD2"/>
    <w:rsid w:val="004430E2"/>
    <w:rsid w:val="00443165"/>
    <w:rsid w:val="004434FE"/>
    <w:rsid w:val="00443832"/>
    <w:rsid w:val="00443A3B"/>
    <w:rsid w:val="00443B1F"/>
    <w:rsid w:val="00443C2A"/>
    <w:rsid w:val="00443F59"/>
    <w:rsid w:val="004441FC"/>
    <w:rsid w:val="0044454A"/>
    <w:rsid w:val="00444745"/>
    <w:rsid w:val="004447B9"/>
    <w:rsid w:val="00444BF4"/>
    <w:rsid w:val="004452A0"/>
    <w:rsid w:val="0044574F"/>
    <w:rsid w:val="004459CB"/>
    <w:rsid w:val="00445B08"/>
    <w:rsid w:val="00445BC3"/>
    <w:rsid w:val="00445D34"/>
    <w:rsid w:val="00445F2B"/>
    <w:rsid w:val="00446031"/>
    <w:rsid w:val="004460BE"/>
    <w:rsid w:val="004465F8"/>
    <w:rsid w:val="004466C1"/>
    <w:rsid w:val="0044673D"/>
    <w:rsid w:val="00446BC5"/>
    <w:rsid w:val="00446D1B"/>
    <w:rsid w:val="00446DF7"/>
    <w:rsid w:val="00446E46"/>
    <w:rsid w:val="00447215"/>
    <w:rsid w:val="0044749B"/>
    <w:rsid w:val="0044761E"/>
    <w:rsid w:val="00447A4E"/>
    <w:rsid w:val="00447CC5"/>
    <w:rsid w:val="00447D01"/>
    <w:rsid w:val="00447D2A"/>
    <w:rsid w:val="00450041"/>
    <w:rsid w:val="004504E9"/>
    <w:rsid w:val="0045084B"/>
    <w:rsid w:val="00450EC2"/>
    <w:rsid w:val="004511DB"/>
    <w:rsid w:val="00451536"/>
    <w:rsid w:val="004515BB"/>
    <w:rsid w:val="00451CAB"/>
    <w:rsid w:val="00451F4D"/>
    <w:rsid w:val="00451FB9"/>
    <w:rsid w:val="0045206B"/>
    <w:rsid w:val="00452238"/>
    <w:rsid w:val="00452285"/>
    <w:rsid w:val="004528E4"/>
    <w:rsid w:val="00452D1D"/>
    <w:rsid w:val="00452DFC"/>
    <w:rsid w:val="00453487"/>
    <w:rsid w:val="00453512"/>
    <w:rsid w:val="0045355C"/>
    <w:rsid w:val="0045387B"/>
    <w:rsid w:val="0045394B"/>
    <w:rsid w:val="00453BC7"/>
    <w:rsid w:val="00453C11"/>
    <w:rsid w:val="00453E7E"/>
    <w:rsid w:val="00454111"/>
    <w:rsid w:val="00454B3E"/>
    <w:rsid w:val="00454C8B"/>
    <w:rsid w:val="00455243"/>
    <w:rsid w:val="004556FB"/>
    <w:rsid w:val="004558BC"/>
    <w:rsid w:val="004559D3"/>
    <w:rsid w:val="00455AFD"/>
    <w:rsid w:val="00455B33"/>
    <w:rsid w:val="00455D91"/>
    <w:rsid w:val="00456630"/>
    <w:rsid w:val="00456755"/>
    <w:rsid w:val="00456891"/>
    <w:rsid w:val="00456FFF"/>
    <w:rsid w:val="0045726B"/>
    <w:rsid w:val="0045740A"/>
    <w:rsid w:val="00457B14"/>
    <w:rsid w:val="00457C3E"/>
    <w:rsid w:val="00457F4C"/>
    <w:rsid w:val="0046042C"/>
    <w:rsid w:val="004604C7"/>
    <w:rsid w:val="0046058F"/>
    <w:rsid w:val="004605D1"/>
    <w:rsid w:val="004605FA"/>
    <w:rsid w:val="0046068A"/>
    <w:rsid w:val="00460C3F"/>
    <w:rsid w:val="0046114B"/>
    <w:rsid w:val="00461569"/>
    <w:rsid w:val="004615F0"/>
    <w:rsid w:val="004616AE"/>
    <w:rsid w:val="0046173B"/>
    <w:rsid w:val="004618FE"/>
    <w:rsid w:val="00461A69"/>
    <w:rsid w:val="0046210B"/>
    <w:rsid w:val="0046265C"/>
    <w:rsid w:val="004629BB"/>
    <w:rsid w:val="004639CF"/>
    <w:rsid w:val="00463D73"/>
    <w:rsid w:val="00463FDB"/>
    <w:rsid w:val="004640AF"/>
    <w:rsid w:val="0046450D"/>
    <w:rsid w:val="004646A0"/>
    <w:rsid w:val="00464B50"/>
    <w:rsid w:val="004654C9"/>
    <w:rsid w:val="00465971"/>
    <w:rsid w:val="00465C03"/>
    <w:rsid w:val="00465C86"/>
    <w:rsid w:val="0046604F"/>
    <w:rsid w:val="0046612C"/>
    <w:rsid w:val="004664DB"/>
    <w:rsid w:val="00466A81"/>
    <w:rsid w:val="00467013"/>
    <w:rsid w:val="00467103"/>
    <w:rsid w:val="004671E1"/>
    <w:rsid w:val="00467400"/>
    <w:rsid w:val="00467ADC"/>
    <w:rsid w:val="00467CA4"/>
    <w:rsid w:val="00467E93"/>
    <w:rsid w:val="00470187"/>
    <w:rsid w:val="00470791"/>
    <w:rsid w:val="004708FE"/>
    <w:rsid w:val="00470BFF"/>
    <w:rsid w:val="00470FBA"/>
    <w:rsid w:val="00471089"/>
    <w:rsid w:val="0047127A"/>
    <w:rsid w:val="004714F9"/>
    <w:rsid w:val="00471CC5"/>
    <w:rsid w:val="00472225"/>
    <w:rsid w:val="00472311"/>
    <w:rsid w:val="00472CDE"/>
    <w:rsid w:val="00472EEC"/>
    <w:rsid w:val="00473269"/>
    <w:rsid w:val="00473666"/>
    <w:rsid w:val="00473960"/>
    <w:rsid w:val="00473B85"/>
    <w:rsid w:val="0047412A"/>
    <w:rsid w:val="00474496"/>
    <w:rsid w:val="004746EB"/>
    <w:rsid w:val="004747FC"/>
    <w:rsid w:val="00474BCC"/>
    <w:rsid w:val="00474CF3"/>
    <w:rsid w:val="00474D3E"/>
    <w:rsid w:val="004750E2"/>
    <w:rsid w:val="004751BE"/>
    <w:rsid w:val="004755DD"/>
    <w:rsid w:val="0047579D"/>
    <w:rsid w:val="00475A32"/>
    <w:rsid w:val="004764CC"/>
    <w:rsid w:val="004768D1"/>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0EB"/>
    <w:rsid w:val="004833F8"/>
    <w:rsid w:val="00483732"/>
    <w:rsid w:val="00483CBA"/>
    <w:rsid w:val="004842E1"/>
    <w:rsid w:val="004845D3"/>
    <w:rsid w:val="00484693"/>
    <w:rsid w:val="00484A69"/>
    <w:rsid w:val="00484D5B"/>
    <w:rsid w:val="00484ED4"/>
    <w:rsid w:val="00484FB2"/>
    <w:rsid w:val="004850B7"/>
    <w:rsid w:val="00485226"/>
    <w:rsid w:val="004856A5"/>
    <w:rsid w:val="00485C27"/>
    <w:rsid w:val="00485CDE"/>
    <w:rsid w:val="004862CD"/>
    <w:rsid w:val="00486A25"/>
    <w:rsid w:val="00486A50"/>
    <w:rsid w:val="00486A8A"/>
    <w:rsid w:val="00486E13"/>
    <w:rsid w:val="00486E6A"/>
    <w:rsid w:val="004870B8"/>
    <w:rsid w:val="004873A1"/>
    <w:rsid w:val="004876FF"/>
    <w:rsid w:val="00487A5F"/>
    <w:rsid w:val="00487A8C"/>
    <w:rsid w:val="00487DC8"/>
    <w:rsid w:val="00487F93"/>
    <w:rsid w:val="00490BC4"/>
    <w:rsid w:val="00490E24"/>
    <w:rsid w:val="00491344"/>
    <w:rsid w:val="00491C0C"/>
    <w:rsid w:val="00491F76"/>
    <w:rsid w:val="00492071"/>
    <w:rsid w:val="0049256A"/>
    <w:rsid w:val="00492595"/>
    <w:rsid w:val="00492984"/>
    <w:rsid w:val="004929DC"/>
    <w:rsid w:val="00492C30"/>
    <w:rsid w:val="004932F4"/>
    <w:rsid w:val="00493615"/>
    <w:rsid w:val="004938E5"/>
    <w:rsid w:val="00493991"/>
    <w:rsid w:val="00493D8D"/>
    <w:rsid w:val="00494115"/>
    <w:rsid w:val="004941AE"/>
    <w:rsid w:val="004948DC"/>
    <w:rsid w:val="00494B5B"/>
    <w:rsid w:val="00494D2F"/>
    <w:rsid w:val="00494F3E"/>
    <w:rsid w:val="00494F75"/>
    <w:rsid w:val="004954E6"/>
    <w:rsid w:val="00495A8B"/>
    <w:rsid w:val="00495B3C"/>
    <w:rsid w:val="00496384"/>
    <w:rsid w:val="0049641B"/>
    <w:rsid w:val="004965D7"/>
    <w:rsid w:val="0049661C"/>
    <w:rsid w:val="004967A9"/>
    <w:rsid w:val="004968C1"/>
    <w:rsid w:val="00496903"/>
    <w:rsid w:val="004969D2"/>
    <w:rsid w:val="00496AC2"/>
    <w:rsid w:val="00496EE0"/>
    <w:rsid w:val="00496F0D"/>
    <w:rsid w:val="0049741E"/>
    <w:rsid w:val="0049742A"/>
    <w:rsid w:val="004974DC"/>
    <w:rsid w:val="00497849"/>
    <w:rsid w:val="00497B25"/>
    <w:rsid w:val="004A04D4"/>
    <w:rsid w:val="004A0750"/>
    <w:rsid w:val="004A0B96"/>
    <w:rsid w:val="004A0CAE"/>
    <w:rsid w:val="004A0D5D"/>
    <w:rsid w:val="004A1190"/>
    <w:rsid w:val="004A137F"/>
    <w:rsid w:val="004A1697"/>
    <w:rsid w:val="004A16F1"/>
    <w:rsid w:val="004A19B6"/>
    <w:rsid w:val="004A1A12"/>
    <w:rsid w:val="004A1A81"/>
    <w:rsid w:val="004A1BA0"/>
    <w:rsid w:val="004A1C74"/>
    <w:rsid w:val="004A1E53"/>
    <w:rsid w:val="004A20E7"/>
    <w:rsid w:val="004A284F"/>
    <w:rsid w:val="004A2FF1"/>
    <w:rsid w:val="004A31AC"/>
    <w:rsid w:val="004A31FA"/>
    <w:rsid w:val="004A3511"/>
    <w:rsid w:val="004A4052"/>
    <w:rsid w:val="004A40A8"/>
    <w:rsid w:val="004A42D6"/>
    <w:rsid w:val="004A464D"/>
    <w:rsid w:val="004A4B9C"/>
    <w:rsid w:val="004A548F"/>
    <w:rsid w:val="004A5E1B"/>
    <w:rsid w:val="004A625D"/>
    <w:rsid w:val="004A666B"/>
    <w:rsid w:val="004A6ACE"/>
    <w:rsid w:val="004A6DF9"/>
    <w:rsid w:val="004A6ED9"/>
    <w:rsid w:val="004A75AC"/>
    <w:rsid w:val="004A770D"/>
    <w:rsid w:val="004A7948"/>
    <w:rsid w:val="004A79C5"/>
    <w:rsid w:val="004A7C19"/>
    <w:rsid w:val="004A7EA7"/>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360"/>
    <w:rsid w:val="004B3801"/>
    <w:rsid w:val="004B39D5"/>
    <w:rsid w:val="004B3B4B"/>
    <w:rsid w:val="004B3BDE"/>
    <w:rsid w:val="004B3FEB"/>
    <w:rsid w:val="004B43CD"/>
    <w:rsid w:val="004B458C"/>
    <w:rsid w:val="004B45AF"/>
    <w:rsid w:val="004B47A0"/>
    <w:rsid w:val="004B4B53"/>
    <w:rsid w:val="004B4CDB"/>
    <w:rsid w:val="004B4EA3"/>
    <w:rsid w:val="004B576B"/>
    <w:rsid w:val="004B57F5"/>
    <w:rsid w:val="004B6974"/>
    <w:rsid w:val="004B69D1"/>
    <w:rsid w:val="004B6F2F"/>
    <w:rsid w:val="004B707E"/>
    <w:rsid w:val="004B7137"/>
    <w:rsid w:val="004B71C7"/>
    <w:rsid w:val="004B71DB"/>
    <w:rsid w:val="004B76AD"/>
    <w:rsid w:val="004B76CA"/>
    <w:rsid w:val="004B7B55"/>
    <w:rsid w:val="004B7F84"/>
    <w:rsid w:val="004B7F90"/>
    <w:rsid w:val="004B7FE3"/>
    <w:rsid w:val="004C0254"/>
    <w:rsid w:val="004C0384"/>
    <w:rsid w:val="004C065B"/>
    <w:rsid w:val="004C069F"/>
    <w:rsid w:val="004C0A14"/>
    <w:rsid w:val="004C0BF3"/>
    <w:rsid w:val="004C0D32"/>
    <w:rsid w:val="004C0D98"/>
    <w:rsid w:val="004C1125"/>
    <w:rsid w:val="004C1433"/>
    <w:rsid w:val="004C143C"/>
    <w:rsid w:val="004C14A4"/>
    <w:rsid w:val="004C19E9"/>
    <w:rsid w:val="004C1EF2"/>
    <w:rsid w:val="004C200F"/>
    <w:rsid w:val="004C202E"/>
    <w:rsid w:val="004C2112"/>
    <w:rsid w:val="004C21F6"/>
    <w:rsid w:val="004C234D"/>
    <w:rsid w:val="004C25C2"/>
    <w:rsid w:val="004C2616"/>
    <w:rsid w:val="004C29EE"/>
    <w:rsid w:val="004C2BC5"/>
    <w:rsid w:val="004C2D52"/>
    <w:rsid w:val="004C314A"/>
    <w:rsid w:val="004C332F"/>
    <w:rsid w:val="004C347B"/>
    <w:rsid w:val="004C34CA"/>
    <w:rsid w:val="004C34FE"/>
    <w:rsid w:val="004C3A0B"/>
    <w:rsid w:val="004C3BC4"/>
    <w:rsid w:val="004C3C1B"/>
    <w:rsid w:val="004C3D6F"/>
    <w:rsid w:val="004C3F20"/>
    <w:rsid w:val="004C4424"/>
    <w:rsid w:val="004C48A4"/>
    <w:rsid w:val="004C519B"/>
    <w:rsid w:val="004C5346"/>
    <w:rsid w:val="004C53CF"/>
    <w:rsid w:val="004C54CE"/>
    <w:rsid w:val="004C54FD"/>
    <w:rsid w:val="004C5569"/>
    <w:rsid w:val="004C5744"/>
    <w:rsid w:val="004C581D"/>
    <w:rsid w:val="004C58C1"/>
    <w:rsid w:val="004C5B9D"/>
    <w:rsid w:val="004C5C19"/>
    <w:rsid w:val="004C5DD0"/>
    <w:rsid w:val="004C5DDD"/>
    <w:rsid w:val="004C6167"/>
    <w:rsid w:val="004C620B"/>
    <w:rsid w:val="004C634B"/>
    <w:rsid w:val="004C64D7"/>
    <w:rsid w:val="004C6618"/>
    <w:rsid w:val="004C676F"/>
    <w:rsid w:val="004C6D90"/>
    <w:rsid w:val="004C6F0B"/>
    <w:rsid w:val="004C7063"/>
    <w:rsid w:val="004C73C3"/>
    <w:rsid w:val="004C7646"/>
    <w:rsid w:val="004D041B"/>
    <w:rsid w:val="004D05F5"/>
    <w:rsid w:val="004D065E"/>
    <w:rsid w:val="004D0847"/>
    <w:rsid w:val="004D08BA"/>
    <w:rsid w:val="004D099D"/>
    <w:rsid w:val="004D0B71"/>
    <w:rsid w:val="004D0E10"/>
    <w:rsid w:val="004D12F4"/>
    <w:rsid w:val="004D148C"/>
    <w:rsid w:val="004D14BC"/>
    <w:rsid w:val="004D15E7"/>
    <w:rsid w:val="004D1AAA"/>
    <w:rsid w:val="004D1E32"/>
    <w:rsid w:val="004D1E3F"/>
    <w:rsid w:val="004D1F6C"/>
    <w:rsid w:val="004D2209"/>
    <w:rsid w:val="004D2467"/>
    <w:rsid w:val="004D28B5"/>
    <w:rsid w:val="004D2CDD"/>
    <w:rsid w:val="004D2CE2"/>
    <w:rsid w:val="004D339C"/>
    <w:rsid w:val="004D3A6E"/>
    <w:rsid w:val="004D3B5D"/>
    <w:rsid w:val="004D3D55"/>
    <w:rsid w:val="004D3F15"/>
    <w:rsid w:val="004D4145"/>
    <w:rsid w:val="004D44AC"/>
    <w:rsid w:val="004D4907"/>
    <w:rsid w:val="004D49DE"/>
    <w:rsid w:val="004D5105"/>
    <w:rsid w:val="004D5245"/>
    <w:rsid w:val="004D54FE"/>
    <w:rsid w:val="004D5C9A"/>
    <w:rsid w:val="004D5EBB"/>
    <w:rsid w:val="004D6178"/>
    <w:rsid w:val="004D622A"/>
    <w:rsid w:val="004D6293"/>
    <w:rsid w:val="004D6357"/>
    <w:rsid w:val="004D65F0"/>
    <w:rsid w:val="004D69D6"/>
    <w:rsid w:val="004D6AA1"/>
    <w:rsid w:val="004D6D7F"/>
    <w:rsid w:val="004D6DB8"/>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69F"/>
    <w:rsid w:val="004E1C12"/>
    <w:rsid w:val="004E223B"/>
    <w:rsid w:val="004E246D"/>
    <w:rsid w:val="004E268D"/>
    <w:rsid w:val="004E2991"/>
    <w:rsid w:val="004E2C3E"/>
    <w:rsid w:val="004E2FE8"/>
    <w:rsid w:val="004E3319"/>
    <w:rsid w:val="004E3344"/>
    <w:rsid w:val="004E3934"/>
    <w:rsid w:val="004E3D9A"/>
    <w:rsid w:val="004E3FEF"/>
    <w:rsid w:val="004E4553"/>
    <w:rsid w:val="004E465F"/>
    <w:rsid w:val="004E5042"/>
    <w:rsid w:val="004E51A5"/>
    <w:rsid w:val="004E5466"/>
    <w:rsid w:val="004E5BD9"/>
    <w:rsid w:val="004E5E21"/>
    <w:rsid w:val="004E635D"/>
    <w:rsid w:val="004E65B4"/>
    <w:rsid w:val="004E6644"/>
    <w:rsid w:val="004E7427"/>
    <w:rsid w:val="004E76EE"/>
    <w:rsid w:val="004E7CDB"/>
    <w:rsid w:val="004E7F59"/>
    <w:rsid w:val="004F0211"/>
    <w:rsid w:val="004F0749"/>
    <w:rsid w:val="004F078E"/>
    <w:rsid w:val="004F07FF"/>
    <w:rsid w:val="004F0D62"/>
    <w:rsid w:val="004F104F"/>
    <w:rsid w:val="004F1674"/>
    <w:rsid w:val="004F1947"/>
    <w:rsid w:val="004F1D70"/>
    <w:rsid w:val="004F1D71"/>
    <w:rsid w:val="004F1E83"/>
    <w:rsid w:val="004F230C"/>
    <w:rsid w:val="004F25F6"/>
    <w:rsid w:val="004F285D"/>
    <w:rsid w:val="004F28E8"/>
    <w:rsid w:val="004F2B09"/>
    <w:rsid w:val="004F331D"/>
    <w:rsid w:val="004F364F"/>
    <w:rsid w:val="004F3A95"/>
    <w:rsid w:val="004F3C98"/>
    <w:rsid w:val="004F3CCA"/>
    <w:rsid w:val="004F3EA9"/>
    <w:rsid w:val="004F3EF7"/>
    <w:rsid w:val="004F428C"/>
    <w:rsid w:val="004F437A"/>
    <w:rsid w:val="004F47E5"/>
    <w:rsid w:val="004F4DBB"/>
    <w:rsid w:val="004F508A"/>
    <w:rsid w:val="004F50C1"/>
    <w:rsid w:val="004F605B"/>
    <w:rsid w:val="004F60A8"/>
    <w:rsid w:val="004F6165"/>
    <w:rsid w:val="004F68EF"/>
    <w:rsid w:val="004F6A56"/>
    <w:rsid w:val="004F6C47"/>
    <w:rsid w:val="004F6E2A"/>
    <w:rsid w:val="004F705F"/>
    <w:rsid w:val="004F7354"/>
    <w:rsid w:val="004F74DB"/>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5AB"/>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086"/>
    <w:rsid w:val="005056A6"/>
    <w:rsid w:val="005057F2"/>
    <w:rsid w:val="005060DB"/>
    <w:rsid w:val="005066E9"/>
    <w:rsid w:val="00506879"/>
    <w:rsid w:val="00506B3B"/>
    <w:rsid w:val="00506B82"/>
    <w:rsid w:val="00506DF8"/>
    <w:rsid w:val="00507219"/>
    <w:rsid w:val="0050761F"/>
    <w:rsid w:val="00507702"/>
    <w:rsid w:val="00507DD3"/>
    <w:rsid w:val="00507E62"/>
    <w:rsid w:val="0051015A"/>
    <w:rsid w:val="005103DF"/>
    <w:rsid w:val="00510402"/>
    <w:rsid w:val="005107BD"/>
    <w:rsid w:val="005108C8"/>
    <w:rsid w:val="0051099A"/>
    <w:rsid w:val="005109EA"/>
    <w:rsid w:val="00510C5D"/>
    <w:rsid w:val="00511034"/>
    <w:rsid w:val="005114C5"/>
    <w:rsid w:val="00511578"/>
    <w:rsid w:val="00511786"/>
    <w:rsid w:val="00511FCB"/>
    <w:rsid w:val="00512596"/>
    <w:rsid w:val="00512655"/>
    <w:rsid w:val="005127B4"/>
    <w:rsid w:val="00512867"/>
    <w:rsid w:val="00512B4A"/>
    <w:rsid w:val="00512DD1"/>
    <w:rsid w:val="00512EA9"/>
    <w:rsid w:val="0051385D"/>
    <w:rsid w:val="005138F8"/>
    <w:rsid w:val="005139CF"/>
    <w:rsid w:val="00513B4C"/>
    <w:rsid w:val="00513CB1"/>
    <w:rsid w:val="00513F2B"/>
    <w:rsid w:val="005141E7"/>
    <w:rsid w:val="005144B4"/>
    <w:rsid w:val="00514877"/>
    <w:rsid w:val="0051497E"/>
    <w:rsid w:val="00515024"/>
    <w:rsid w:val="00515157"/>
    <w:rsid w:val="005151A8"/>
    <w:rsid w:val="00515288"/>
    <w:rsid w:val="00515856"/>
    <w:rsid w:val="00515A93"/>
    <w:rsid w:val="005160F2"/>
    <w:rsid w:val="00516860"/>
    <w:rsid w:val="005168E2"/>
    <w:rsid w:val="00516B66"/>
    <w:rsid w:val="00516CE9"/>
    <w:rsid w:val="00516DBF"/>
    <w:rsid w:val="00516FD1"/>
    <w:rsid w:val="0051732E"/>
    <w:rsid w:val="00517781"/>
    <w:rsid w:val="005179EA"/>
    <w:rsid w:val="00520313"/>
    <w:rsid w:val="0052031C"/>
    <w:rsid w:val="00520570"/>
    <w:rsid w:val="005206A5"/>
    <w:rsid w:val="00520A53"/>
    <w:rsid w:val="00520C6F"/>
    <w:rsid w:val="00521011"/>
    <w:rsid w:val="00521026"/>
    <w:rsid w:val="00521401"/>
    <w:rsid w:val="00521567"/>
    <w:rsid w:val="00521D5E"/>
    <w:rsid w:val="00521DC8"/>
    <w:rsid w:val="00521E4F"/>
    <w:rsid w:val="00521E7B"/>
    <w:rsid w:val="00522663"/>
    <w:rsid w:val="00522AFD"/>
    <w:rsid w:val="005234F7"/>
    <w:rsid w:val="005239EE"/>
    <w:rsid w:val="00523A93"/>
    <w:rsid w:val="00523C6F"/>
    <w:rsid w:val="0052403A"/>
    <w:rsid w:val="005246CE"/>
    <w:rsid w:val="0052484C"/>
    <w:rsid w:val="00525047"/>
    <w:rsid w:val="0052596B"/>
    <w:rsid w:val="00525E12"/>
    <w:rsid w:val="00525E8B"/>
    <w:rsid w:val="00525EE9"/>
    <w:rsid w:val="00526357"/>
    <w:rsid w:val="00526505"/>
    <w:rsid w:val="00526681"/>
    <w:rsid w:val="0052688D"/>
    <w:rsid w:val="005269E0"/>
    <w:rsid w:val="00526BC2"/>
    <w:rsid w:val="00526C19"/>
    <w:rsid w:val="00526D40"/>
    <w:rsid w:val="00527577"/>
    <w:rsid w:val="005279CA"/>
    <w:rsid w:val="00527A79"/>
    <w:rsid w:val="00527B3E"/>
    <w:rsid w:val="00527DAD"/>
    <w:rsid w:val="00527E05"/>
    <w:rsid w:val="00527E16"/>
    <w:rsid w:val="00527E6D"/>
    <w:rsid w:val="005301C8"/>
    <w:rsid w:val="0053045D"/>
    <w:rsid w:val="00530462"/>
    <w:rsid w:val="00530620"/>
    <w:rsid w:val="00530E0C"/>
    <w:rsid w:val="00530E37"/>
    <w:rsid w:val="0053106E"/>
    <w:rsid w:val="00531118"/>
    <w:rsid w:val="00531187"/>
    <w:rsid w:val="00531370"/>
    <w:rsid w:val="00531392"/>
    <w:rsid w:val="005317AD"/>
    <w:rsid w:val="00531839"/>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27F"/>
    <w:rsid w:val="00533999"/>
    <w:rsid w:val="00533C57"/>
    <w:rsid w:val="00533D97"/>
    <w:rsid w:val="00533DD7"/>
    <w:rsid w:val="00533FF6"/>
    <w:rsid w:val="0053472A"/>
    <w:rsid w:val="0053479F"/>
    <w:rsid w:val="00534B6F"/>
    <w:rsid w:val="00534C07"/>
    <w:rsid w:val="00534CBA"/>
    <w:rsid w:val="0053513A"/>
    <w:rsid w:val="005359D9"/>
    <w:rsid w:val="00535DBB"/>
    <w:rsid w:val="00535F57"/>
    <w:rsid w:val="0053604D"/>
    <w:rsid w:val="00536061"/>
    <w:rsid w:val="005360A2"/>
    <w:rsid w:val="00536311"/>
    <w:rsid w:val="0053720F"/>
    <w:rsid w:val="00537466"/>
    <w:rsid w:val="005374E6"/>
    <w:rsid w:val="00537839"/>
    <w:rsid w:val="00537D65"/>
    <w:rsid w:val="00537DE8"/>
    <w:rsid w:val="005400BB"/>
    <w:rsid w:val="005410BB"/>
    <w:rsid w:val="0054133F"/>
    <w:rsid w:val="00541624"/>
    <w:rsid w:val="0054196B"/>
    <w:rsid w:val="00541B22"/>
    <w:rsid w:val="00541CC9"/>
    <w:rsid w:val="00541EC5"/>
    <w:rsid w:val="00541EE9"/>
    <w:rsid w:val="00542024"/>
    <w:rsid w:val="00542240"/>
    <w:rsid w:val="00542793"/>
    <w:rsid w:val="005428C6"/>
    <w:rsid w:val="00542A21"/>
    <w:rsid w:val="005435F7"/>
    <w:rsid w:val="005437E4"/>
    <w:rsid w:val="0054389D"/>
    <w:rsid w:val="00543A7A"/>
    <w:rsid w:val="00543BB0"/>
    <w:rsid w:val="00543CEF"/>
    <w:rsid w:val="00543D31"/>
    <w:rsid w:val="00543E99"/>
    <w:rsid w:val="00543F0D"/>
    <w:rsid w:val="00544307"/>
    <w:rsid w:val="00544421"/>
    <w:rsid w:val="0054443C"/>
    <w:rsid w:val="00544556"/>
    <w:rsid w:val="0054473A"/>
    <w:rsid w:val="00544AAE"/>
    <w:rsid w:val="00544E27"/>
    <w:rsid w:val="00545239"/>
    <w:rsid w:val="005462FE"/>
    <w:rsid w:val="00546CE4"/>
    <w:rsid w:val="00546FA9"/>
    <w:rsid w:val="00547059"/>
    <w:rsid w:val="005470B4"/>
    <w:rsid w:val="005476CE"/>
    <w:rsid w:val="00547731"/>
    <w:rsid w:val="005479EF"/>
    <w:rsid w:val="00547B01"/>
    <w:rsid w:val="005500EB"/>
    <w:rsid w:val="0055084C"/>
    <w:rsid w:val="005510E9"/>
    <w:rsid w:val="005512D6"/>
    <w:rsid w:val="0055153D"/>
    <w:rsid w:val="005515B6"/>
    <w:rsid w:val="00551A26"/>
    <w:rsid w:val="00551B0F"/>
    <w:rsid w:val="00552164"/>
    <w:rsid w:val="005522F6"/>
    <w:rsid w:val="0055249E"/>
    <w:rsid w:val="005524A8"/>
    <w:rsid w:val="005525C8"/>
    <w:rsid w:val="005529F5"/>
    <w:rsid w:val="00552C92"/>
    <w:rsid w:val="0055305D"/>
    <w:rsid w:val="0055334F"/>
    <w:rsid w:val="00553666"/>
    <w:rsid w:val="00553739"/>
    <w:rsid w:val="0055376F"/>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38"/>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B48"/>
    <w:rsid w:val="00560F4E"/>
    <w:rsid w:val="00560FB1"/>
    <w:rsid w:val="00561704"/>
    <w:rsid w:val="00561FDF"/>
    <w:rsid w:val="00562506"/>
    <w:rsid w:val="00562864"/>
    <w:rsid w:val="00562FB4"/>
    <w:rsid w:val="00562FD4"/>
    <w:rsid w:val="00563661"/>
    <w:rsid w:val="00563AC6"/>
    <w:rsid w:val="005641EC"/>
    <w:rsid w:val="00564286"/>
    <w:rsid w:val="0056452D"/>
    <w:rsid w:val="0056453F"/>
    <w:rsid w:val="00564B27"/>
    <w:rsid w:val="00564CE0"/>
    <w:rsid w:val="00564CEF"/>
    <w:rsid w:val="005651A4"/>
    <w:rsid w:val="005651EE"/>
    <w:rsid w:val="00565388"/>
    <w:rsid w:val="00565462"/>
    <w:rsid w:val="005655C3"/>
    <w:rsid w:val="00565600"/>
    <w:rsid w:val="005658A1"/>
    <w:rsid w:val="00565A8F"/>
    <w:rsid w:val="00565D97"/>
    <w:rsid w:val="00565F68"/>
    <w:rsid w:val="0056611B"/>
    <w:rsid w:val="0056612E"/>
    <w:rsid w:val="00566148"/>
    <w:rsid w:val="0056626D"/>
    <w:rsid w:val="00566408"/>
    <w:rsid w:val="0056655B"/>
    <w:rsid w:val="005665E4"/>
    <w:rsid w:val="00566941"/>
    <w:rsid w:val="0056698A"/>
    <w:rsid w:val="00566B44"/>
    <w:rsid w:val="00566F39"/>
    <w:rsid w:val="00567575"/>
    <w:rsid w:val="005677C4"/>
    <w:rsid w:val="00567D33"/>
    <w:rsid w:val="00567D4C"/>
    <w:rsid w:val="00570443"/>
    <w:rsid w:val="00570864"/>
    <w:rsid w:val="00570A6E"/>
    <w:rsid w:val="00570AD7"/>
    <w:rsid w:val="00570C2B"/>
    <w:rsid w:val="00570F6D"/>
    <w:rsid w:val="00571123"/>
    <w:rsid w:val="005714AE"/>
    <w:rsid w:val="005716D6"/>
    <w:rsid w:val="00571FC3"/>
    <w:rsid w:val="0057229B"/>
    <w:rsid w:val="0057268C"/>
    <w:rsid w:val="00572C27"/>
    <w:rsid w:val="005730FC"/>
    <w:rsid w:val="00573284"/>
    <w:rsid w:val="00573D58"/>
    <w:rsid w:val="00573F7A"/>
    <w:rsid w:val="005745AD"/>
    <w:rsid w:val="005746F0"/>
    <w:rsid w:val="00574900"/>
    <w:rsid w:val="005753FA"/>
    <w:rsid w:val="00575BAB"/>
    <w:rsid w:val="00575F5C"/>
    <w:rsid w:val="00576357"/>
    <w:rsid w:val="00576368"/>
    <w:rsid w:val="00576547"/>
    <w:rsid w:val="00576BF9"/>
    <w:rsid w:val="005773DA"/>
    <w:rsid w:val="005775CD"/>
    <w:rsid w:val="005777BB"/>
    <w:rsid w:val="00577B7B"/>
    <w:rsid w:val="00577C2F"/>
    <w:rsid w:val="00580240"/>
    <w:rsid w:val="00580989"/>
    <w:rsid w:val="00580ED5"/>
    <w:rsid w:val="0058102B"/>
    <w:rsid w:val="00581237"/>
    <w:rsid w:val="0058124A"/>
    <w:rsid w:val="0058139A"/>
    <w:rsid w:val="00581978"/>
    <w:rsid w:val="00581DA2"/>
    <w:rsid w:val="00581F30"/>
    <w:rsid w:val="00582007"/>
    <w:rsid w:val="0058211D"/>
    <w:rsid w:val="0058216B"/>
    <w:rsid w:val="00582180"/>
    <w:rsid w:val="0058228D"/>
    <w:rsid w:val="00582998"/>
    <w:rsid w:val="00582ABB"/>
    <w:rsid w:val="00582DBD"/>
    <w:rsid w:val="00582EA7"/>
    <w:rsid w:val="00582ED6"/>
    <w:rsid w:val="005832F9"/>
    <w:rsid w:val="00583302"/>
    <w:rsid w:val="005837E5"/>
    <w:rsid w:val="00583851"/>
    <w:rsid w:val="00583B0C"/>
    <w:rsid w:val="00583B93"/>
    <w:rsid w:val="00583DF5"/>
    <w:rsid w:val="0058449B"/>
    <w:rsid w:val="00584886"/>
    <w:rsid w:val="00584898"/>
    <w:rsid w:val="00584D0D"/>
    <w:rsid w:val="00584E91"/>
    <w:rsid w:val="00584EA6"/>
    <w:rsid w:val="0058525D"/>
    <w:rsid w:val="00585280"/>
    <w:rsid w:val="00585435"/>
    <w:rsid w:val="005857DF"/>
    <w:rsid w:val="00585D13"/>
    <w:rsid w:val="00585D34"/>
    <w:rsid w:val="0058629D"/>
    <w:rsid w:val="00586365"/>
    <w:rsid w:val="00586774"/>
    <w:rsid w:val="00586A2A"/>
    <w:rsid w:val="00586DE9"/>
    <w:rsid w:val="0058730F"/>
    <w:rsid w:val="0058767D"/>
    <w:rsid w:val="00587708"/>
    <w:rsid w:val="00587A8A"/>
    <w:rsid w:val="00587E07"/>
    <w:rsid w:val="00587F7F"/>
    <w:rsid w:val="00587FF2"/>
    <w:rsid w:val="00590185"/>
    <w:rsid w:val="0059023D"/>
    <w:rsid w:val="00590758"/>
    <w:rsid w:val="00590ECF"/>
    <w:rsid w:val="0059113B"/>
    <w:rsid w:val="00591A18"/>
    <w:rsid w:val="00591F01"/>
    <w:rsid w:val="00592120"/>
    <w:rsid w:val="0059241B"/>
    <w:rsid w:val="0059248B"/>
    <w:rsid w:val="005925FE"/>
    <w:rsid w:val="00592668"/>
    <w:rsid w:val="00592A44"/>
    <w:rsid w:val="00592C6F"/>
    <w:rsid w:val="00592C76"/>
    <w:rsid w:val="00592CB9"/>
    <w:rsid w:val="00593189"/>
    <w:rsid w:val="00593A48"/>
    <w:rsid w:val="00593AAB"/>
    <w:rsid w:val="00593BCA"/>
    <w:rsid w:val="00593FD9"/>
    <w:rsid w:val="00594423"/>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6C3F"/>
    <w:rsid w:val="0059733B"/>
    <w:rsid w:val="00597689"/>
    <w:rsid w:val="005978AF"/>
    <w:rsid w:val="00597BF8"/>
    <w:rsid w:val="00597C73"/>
    <w:rsid w:val="005A004D"/>
    <w:rsid w:val="005A03AF"/>
    <w:rsid w:val="005A06C7"/>
    <w:rsid w:val="005A07CA"/>
    <w:rsid w:val="005A083C"/>
    <w:rsid w:val="005A0B72"/>
    <w:rsid w:val="005A0F30"/>
    <w:rsid w:val="005A1830"/>
    <w:rsid w:val="005A1A05"/>
    <w:rsid w:val="005A1AF8"/>
    <w:rsid w:val="005A1CEF"/>
    <w:rsid w:val="005A223E"/>
    <w:rsid w:val="005A241B"/>
    <w:rsid w:val="005A244C"/>
    <w:rsid w:val="005A2587"/>
    <w:rsid w:val="005A2622"/>
    <w:rsid w:val="005A2A3F"/>
    <w:rsid w:val="005A2C1C"/>
    <w:rsid w:val="005A30CD"/>
    <w:rsid w:val="005A3144"/>
    <w:rsid w:val="005A32E6"/>
    <w:rsid w:val="005A37DF"/>
    <w:rsid w:val="005A3841"/>
    <w:rsid w:val="005A3D5A"/>
    <w:rsid w:val="005A421A"/>
    <w:rsid w:val="005A4B10"/>
    <w:rsid w:val="005A4C14"/>
    <w:rsid w:val="005A4DF2"/>
    <w:rsid w:val="005A5128"/>
    <w:rsid w:val="005A5298"/>
    <w:rsid w:val="005A5447"/>
    <w:rsid w:val="005A5538"/>
    <w:rsid w:val="005A5C24"/>
    <w:rsid w:val="005A5D56"/>
    <w:rsid w:val="005A6272"/>
    <w:rsid w:val="005A650D"/>
    <w:rsid w:val="005A65CF"/>
    <w:rsid w:val="005A66D2"/>
    <w:rsid w:val="005A681E"/>
    <w:rsid w:val="005A68DB"/>
    <w:rsid w:val="005A6966"/>
    <w:rsid w:val="005A6B28"/>
    <w:rsid w:val="005A7640"/>
    <w:rsid w:val="005A7978"/>
    <w:rsid w:val="005A7AB9"/>
    <w:rsid w:val="005B00F3"/>
    <w:rsid w:val="005B0309"/>
    <w:rsid w:val="005B0517"/>
    <w:rsid w:val="005B0661"/>
    <w:rsid w:val="005B0784"/>
    <w:rsid w:val="005B0842"/>
    <w:rsid w:val="005B1024"/>
    <w:rsid w:val="005B134E"/>
    <w:rsid w:val="005B155A"/>
    <w:rsid w:val="005B157A"/>
    <w:rsid w:val="005B15A7"/>
    <w:rsid w:val="005B199B"/>
    <w:rsid w:val="005B19BB"/>
    <w:rsid w:val="005B1B70"/>
    <w:rsid w:val="005B1BE5"/>
    <w:rsid w:val="005B1F82"/>
    <w:rsid w:val="005B21D7"/>
    <w:rsid w:val="005B27D2"/>
    <w:rsid w:val="005B2B21"/>
    <w:rsid w:val="005B2C8A"/>
    <w:rsid w:val="005B303A"/>
    <w:rsid w:val="005B31D5"/>
    <w:rsid w:val="005B348E"/>
    <w:rsid w:val="005B3696"/>
    <w:rsid w:val="005B3F6A"/>
    <w:rsid w:val="005B4193"/>
    <w:rsid w:val="005B419F"/>
    <w:rsid w:val="005B4260"/>
    <w:rsid w:val="005B43F8"/>
    <w:rsid w:val="005B4A10"/>
    <w:rsid w:val="005B4E2D"/>
    <w:rsid w:val="005B555C"/>
    <w:rsid w:val="005B5D50"/>
    <w:rsid w:val="005B6377"/>
    <w:rsid w:val="005B6691"/>
    <w:rsid w:val="005B69DC"/>
    <w:rsid w:val="005B6EBC"/>
    <w:rsid w:val="005B6FF8"/>
    <w:rsid w:val="005B723B"/>
    <w:rsid w:val="005B728F"/>
    <w:rsid w:val="005B7553"/>
    <w:rsid w:val="005B7619"/>
    <w:rsid w:val="005B78AE"/>
    <w:rsid w:val="005C0124"/>
    <w:rsid w:val="005C0150"/>
    <w:rsid w:val="005C0864"/>
    <w:rsid w:val="005C0E13"/>
    <w:rsid w:val="005C11F6"/>
    <w:rsid w:val="005C212E"/>
    <w:rsid w:val="005C23EF"/>
    <w:rsid w:val="005C2665"/>
    <w:rsid w:val="005C26D6"/>
    <w:rsid w:val="005C2CF5"/>
    <w:rsid w:val="005C2DA7"/>
    <w:rsid w:val="005C2F29"/>
    <w:rsid w:val="005C306B"/>
    <w:rsid w:val="005C3384"/>
    <w:rsid w:val="005C350E"/>
    <w:rsid w:val="005C354B"/>
    <w:rsid w:val="005C387F"/>
    <w:rsid w:val="005C396B"/>
    <w:rsid w:val="005C39C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6F5C"/>
    <w:rsid w:val="005C70DD"/>
    <w:rsid w:val="005C73D2"/>
    <w:rsid w:val="005C7983"/>
    <w:rsid w:val="005C7D72"/>
    <w:rsid w:val="005C7ED6"/>
    <w:rsid w:val="005D00BB"/>
    <w:rsid w:val="005D09BD"/>
    <w:rsid w:val="005D0F3D"/>
    <w:rsid w:val="005D1395"/>
    <w:rsid w:val="005D182E"/>
    <w:rsid w:val="005D1DAF"/>
    <w:rsid w:val="005D1E5B"/>
    <w:rsid w:val="005D1F98"/>
    <w:rsid w:val="005D2179"/>
    <w:rsid w:val="005D260C"/>
    <w:rsid w:val="005D28F1"/>
    <w:rsid w:val="005D297A"/>
    <w:rsid w:val="005D2CC2"/>
    <w:rsid w:val="005D2E4A"/>
    <w:rsid w:val="005D301A"/>
    <w:rsid w:val="005D351D"/>
    <w:rsid w:val="005D35C0"/>
    <w:rsid w:val="005D3600"/>
    <w:rsid w:val="005D432A"/>
    <w:rsid w:val="005D4B03"/>
    <w:rsid w:val="005D4B8A"/>
    <w:rsid w:val="005D4BE0"/>
    <w:rsid w:val="005D4BEB"/>
    <w:rsid w:val="005D510A"/>
    <w:rsid w:val="005D5C19"/>
    <w:rsid w:val="005D5D5C"/>
    <w:rsid w:val="005D61AD"/>
    <w:rsid w:val="005D64AF"/>
    <w:rsid w:val="005D6514"/>
    <w:rsid w:val="005D6659"/>
    <w:rsid w:val="005D692D"/>
    <w:rsid w:val="005D6AF9"/>
    <w:rsid w:val="005D73B3"/>
    <w:rsid w:val="005D73DC"/>
    <w:rsid w:val="005D7B10"/>
    <w:rsid w:val="005D7BF4"/>
    <w:rsid w:val="005D7C2F"/>
    <w:rsid w:val="005D7C53"/>
    <w:rsid w:val="005E0074"/>
    <w:rsid w:val="005E00C1"/>
    <w:rsid w:val="005E0761"/>
    <w:rsid w:val="005E084A"/>
    <w:rsid w:val="005E09D0"/>
    <w:rsid w:val="005E0AF8"/>
    <w:rsid w:val="005E0BF2"/>
    <w:rsid w:val="005E0C26"/>
    <w:rsid w:val="005E0CA1"/>
    <w:rsid w:val="005E0D95"/>
    <w:rsid w:val="005E0FAE"/>
    <w:rsid w:val="005E1063"/>
    <w:rsid w:val="005E148D"/>
    <w:rsid w:val="005E198A"/>
    <w:rsid w:val="005E1E4A"/>
    <w:rsid w:val="005E1ED8"/>
    <w:rsid w:val="005E1F0E"/>
    <w:rsid w:val="005E210D"/>
    <w:rsid w:val="005E222F"/>
    <w:rsid w:val="005E2263"/>
    <w:rsid w:val="005E23AA"/>
    <w:rsid w:val="005E252B"/>
    <w:rsid w:val="005E264D"/>
    <w:rsid w:val="005E29E1"/>
    <w:rsid w:val="005E2E3E"/>
    <w:rsid w:val="005E2E45"/>
    <w:rsid w:val="005E3200"/>
    <w:rsid w:val="005E3499"/>
    <w:rsid w:val="005E3731"/>
    <w:rsid w:val="005E3DD6"/>
    <w:rsid w:val="005E3ECB"/>
    <w:rsid w:val="005E4102"/>
    <w:rsid w:val="005E4396"/>
    <w:rsid w:val="005E48B1"/>
    <w:rsid w:val="005E4B88"/>
    <w:rsid w:val="005E500F"/>
    <w:rsid w:val="005E5222"/>
    <w:rsid w:val="005E52C4"/>
    <w:rsid w:val="005E53AA"/>
    <w:rsid w:val="005E53D7"/>
    <w:rsid w:val="005E5837"/>
    <w:rsid w:val="005E58A7"/>
    <w:rsid w:val="005E59B8"/>
    <w:rsid w:val="005E5AFB"/>
    <w:rsid w:val="005E5D5F"/>
    <w:rsid w:val="005E5E03"/>
    <w:rsid w:val="005E5ECF"/>
    <w:rsid w:val="005E5FBE"/>
    <w:rsid w:val="005E6447"/>
    <w:rsid w:val="005E64DB"/>
    <w:rsid w:val="005E6511"/>
    <w:rsid w:val="005E656A"/>
    <w:rsid w:val="005E66E6"/>
    <w:rsid w:val="005E68F1"/>
    <w:rsid w:val="005E6D86"/>
    <w:rsid w:val="005E703D"/>
    <w:rsid w:val="005E7E71"/>
    <w:rsid w:val="005F0652"/>
    <w:rsid w:val="005F1D22"/>
    <w:rsid w:val="005F1FC0"/>
    <w:rsid w:val="005F20D4"/>
    <w:rsid w:val="005F2459"/>
    <w:rsid w:val="005F25A7"/>
    <w:rsid w:val="005F29B0"/>
    <w:rsid w:val="005F2BE4"/>
    <w:rsid w:val="005F2C8B"/>
    <w:rsid w:val="005F2C9B"/>
    <w:rsid w:val="005F2D15"/>
    <w:rsid w:val="005F32DF"/>
    <w:rsid w:val="005F34E1"/>
    <w:rsid w:val="005F3620"/>
    <w:rsid w:val="005F3826"/>
    <w:rsid w:val="005F3841"/>
    <w:rsid w:val="005F3B5E"/>
    <w:rsid w:val="005F3C62"/>
    <w:rsid w:val="005F41AF"/>
    <w:rsid w:val="005F441C"/>
    <w:rsid w:val="005F45C1"/>
    <w:rsid w:val="005F47AE"/>
    <w:rsid w:val="005F47BE"/>
    <w:rsid w:val="005F4B67"/>
    <w:rsid w:val="005F4C4F"/>
    <w:rsid w:val="005F4D59"/>
    <w:rsid w:val="005F4E29"/>
    <w:rsid w:val="005F570E"/>
    <w:rsid w:val="005F6091"/>
    <w:rsid w:val="005F646E"/>
    <w:rsid w:val="005F6652"/>
    <w:rsid w:val="005F6DB2"/>
    <w:rsid w:val="005F736D"/>
    <w:rsid w:val="005F77A2"/>
    <w:rsid w:val="005F7A2C"/>
    <w:rsid w:val="005F7AB2"/>
    <w:rsid w:val="005F7ACB"/>
    <w:rsid w:val="005F7E79"/>
    <w:rsid w:val="006000F0"/>
    <w:rsid w:val="006000FE"/>
    <w:rsid w:val="0060017E"/>
    <w:rsid w:val="006004DC"/>
    <w:rsid w:val="00600972"/>
    <w:rsid w:val="00600B40"/>
    <w:rsid w:val="00600EF6"/>
    <w:rsid w:val="00600F67"/>
    <w:rsid w:val="006017D4"/>
    <w:rsid w:val="00601CE2"/>
    <w:rsid w:val="0060200D"/>
    <w:rsid w:val="00602511"/>
    <w:rsid w:val="00602601"/>
    <w:rsid w:val="006028E4"/>
    <w:rsid w:val="006031C0"/>
    <w:rsid w:val="006031D7"/>
    <w:rsid w:val="006035FE"/>
    <w:rsid w:val="00603FCE"/>
    <w:rsid w:val="006041DF"/>
    <w:rsid w:val="0060438C"/>
    <w:rsid w:val="006048FB"/>
    <w:rsid w:val="00604975"/>
    <w:rsid w:val="00604B23"/>
    <w:rsid w:val="00604DE1"/>
    <w:rsid w:val="00604E7A"/>
    <w:rsid w:val="00604EAF"/>
    <w:rsid w:val="006050E0"/>
    <w:rsid w:val="0060535A"/>
    <w:rsid w:val="006059BC"/>
    <w:rsid w:val="00605AF6"/>
    <w:rsid w:val="00605B34"/>
    <w:rsid w:val="00605C74"/>
    <w:rsid w:val="0060606F"/>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0FD6"/>
    <w:rsid w:val="006113C4"/>
    <w:rsid w:val="00611D6B"/>
    <w:rsid w:val="006123AA"/>
    <w:rsid w:val="006126E9"/>
    <w:rsid w:val="00612841"/>
    <w:rsid w:val="00612DC8"/>
    <w:rsid w:val="00613441"/>
    <w:rsid w:val="00613475"/>
    <w:rsid w:val="006134E3"/>
    <w:rsid w:val="00613714"/>
    <w:rsid w:val="006137F6"/>
    <w:rsid w:val="006140BF"/>
    <w:rsid w:val="00614718"/>
    <w:rsid w:val="006147A0"/>
    <w:rsid w:val="00615504"/>
    <w:rsid w:val="006155FE"/>
    <w:rsid w:val="00615748"/>
    <w:rsid w:val="00615832"/>
    <w:rsid w:val="00615AE6"/>
    <w:rsid w:val="00615B4E"/>
    <w:rsid w:val="00615F44"/>
    <w:rsid w:val="00616572"/>
    <w:rsid w:val="0061696D"/>
    <w:rsid w:val="00616D2B"/>
    <w:rsid w:val="00616D43"/>
    <w:rsid w:val="006170DE"/>
    <w:rsid w:val="0061717E"/>
    <w:rsid w:val="00617538"/>
    <w:rsid w:val="00617598"/>
    <w:rsid w:val="00617722"/>
    <w:rsid w:val="0061780E"/>
    <w:rsid w:val="0061794E"/>
    <w:rsid w:val="006179EA"/>
    <w:rsid w:val="00620052"/>
    <w:rsid w:val="00620137"/>
    <w:rsid w:val="0062015C"/>
    <w:rsid w:val="00620582"/>
    <w:rsid w:val="00620746"/>
    <w:rsid w:val="006208E1"/>
    <w:rsid w:val="00620A49"/>
    <w:rsid w:val="00620BCF"/>
    <w:rsid w:val="00621217"/>
    <w:rsid w:val="00621650"/>
    <w:rsid w:val="00621B7E"/>
    <w:rsid w:val="00621BA1"/>
    <w:rsid w:val="00621DDE"/>
    <w:rsid w:val="006221B2"/>
    <w:rsid w:val="00622225"/>
    <w:rsid w:val="006224DE"/>
    <w:rsid w:val="006226E4"/>
    <w:rsid w:val="0062297B"/>
    <w:rsid w:val="00622B9C"/>
    <w:rsid w:val="00622C10"/>
    <w:rsid w:val="00623026"/>
    <w:rsid w:val="00623EE2"/>
    <w:rsid w:val="006240C2"/>
    <w:rsid w:val="00624342"/>
    <w:rsid w:val="006243C2"/>
    <w:rsid w:val="00624883"/>
    <w:rsid w:val="006248EC"/>
    <w:rsid w:val="00624A2C"/>
    <w:rsid w:val="00624F1B"/>
    <w:rsid w:val="0062513F"/>
    <w:rsid w:val="006252C4"/>
    <w:rsid w:val="006253FE"/>
    <w:rsid w:val="006254DC"/>
    <w:rsid w:val="0062561D"/>
    <w:rsid w:val="00625940"/>
    <w:rsid w:val="00625A2D"/>
    <w:rsid w:val="0062623E"/>
    <w:rsid w:val="00626313"/>
    <w:rsid w:val="0062644C"/>
    <w:rsid w:val="006264F4"/>
    <w:rsid w:val="006265D5"/>
    <w:rsid w:val="006266A7"/>
    <w:rsid w:val="006266C0"/>
    <w:rsid w:val="00626754"/>
    <w:rsid w:val="00626AC6"/>
    <w:rsid w:val="00627020"/>
    <w:rsid w:val="006271AF"/>
    <w:rsid w:val="006277EF"/>
    <w:rsid w:val="00627BF7"/>
    <w:rsid w:val="006300B6"/>
    <w:rsid w:val="006307D8"/>
    <w:rsid w:val="00630E30"/>
    <w:rsid w:val="0063101D"/>
    <w:rsid w:val="0063105B"/>
    <w:rsid w:val="0063108C"/>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C58"/>
    <w:rsid w:val="00636284"/>
    <w:rsid w:val="00637797"/>
    <w:rsid w:val="00637C49"/>
    <w:rsid w:val="00637E16"/>
    <w:rsid w:val="00640CD6"/>
    <w:rsid w:val="0064139E"/>
    <w:rsid w:val="006413BC"/>
    <w:rsid w:val="00641B7D"/>
    <w:rsid w:val="00641BF7"/>
    <w:rsid w:val="00642073"/>
    <w:rsid w:val="00642086"/>
    <w:rsid w:val="006420FA"/>
    <w:rsid w:val="0064228B"/>
    <w:rsid w:val="00642384"/>
    <w:rsid w:val="0064257B"/>
    <w:rsid w:val="006425DC"/>
    <w:rsid w:val="0064276F"/>
    <w:rsid w:val="006427A1"/>
    <w:rsid w:val="00642C64"/>
    <w:rsid w:val="00642E60"/>
    <w:rsid w:val="0064314F"/>
    <w:rsid w:val="00643699"/>
    <w:rsid w:val="00643DC8"/>
    <w:rsid w:val="00643DCA"/>
    <w:rsid w:val="00643FBD"/>
    <w:rsid w:val="006441F7"/>
    <w:rsid w:val="006442B9"/>
    <w:rsid w:val="006442BA"/>
    <w:rsid w:val="00644804"/>
    <w:rsid w:val="006449FF"/>
    <w:rsid w:val="006450F7"/>
    <w:rsid w:val="006453A5"/>
    <w:rsid w:val="00645468"/>
    <w:rsid w:val="006454C2"/>
    <w:rsid w:val="006454C8"/>
    <w:rsid w:val="00645584"/>
    <w:rsid w:val="006456C2"/>
    <w:rsid w:val="006461C9"/>
    <w:rsid w:val="00646349"/>
    <w:rsid w:val="00646668"/>
    <w:rsid w:val="00646D21"/>
    <w:rsid w:val="00646D23"/>
    <w:rsid w:val="00646DAC"/>
    <w:rsid w:val="00647230"/>
    <w:rsid w:val="00647310"/>
    <w:rsid w:val="00647C17"/>
    <w:rsid w:val="00647D2A"/>
    <w:rsid w:val="00647F29"/>
    <w:rsid w:val="00650785"/>
    <w:rsid w:val="00650B27"/>
    <w:rsid w:val="00650EDD"/>
    <w:rsid w:val="00651474"/>
    <w:rsid w:val="00651C95"/>
    <w:rsid w:val="00651ED3"/>
    <w:rsid w:val="00652128"/>
    <w:rsid w:val="00652941"/>
    <w:rsid w:val="00652A6A"/>
    <w:rsid w:val="00652E46"/>
    <w:rsid w:val="006531B7"/>
    <w:rsid w:val="00653233"/>
    <w:rsid w:val="006537AE"/>
    <w:rsid w:val="00653837"/>
    <w:rsid w:val="00653C89"/>
    <w:rsid w:val="00653D3F"/>
    <w:rsid w:val="0065427B"/>
    <w:rsid w:val="006542D4"/>
    <w:rsid w:val="0065438F"/>
    <w:rsid w:val="006545FB"/>
    <w:rsid w:val="00654ADF"/>
    <w:rsid w:val="00654EBA"/>
    <w:rsid w:val="00654EC6"/>
    <w:rsid w:val="00654ED8"/>
    <w:rsid w:val="00654F10"/>
    <w:rsid w:val="00654F9B"/>
    <w:rsid w:val="0065511D"/>
    <w:rsid w:val="0065519E"/>
    <w:rsid w:val="00655374"/>
    <w:rsid w:val="00655B32"/>
    <w:rsid w:val="00655EB1"/>
    <w:rsid w:val="00656200"/>
    <w:rsid w:val="0065649F"/>
    <w:rsid w:val="0065655F"/>
    <w:rsid w:val="006567D7"/>
    <w:rsid w:val="006568C1"/>
    <w:rsid w:val="0065724E"/>
    <w:rsid w:val="006572C6"/>
    <w:rsid w:val="00657521"/>
    <w:rsid w:val="00657577"/>
    <w:rsid w:val="00657746"/>
    <w:rsid w:val="00657ACC"/>
    <w:rsid w:val="00657BA1"/>
    <w:rsid w:val="00657BB7"/>
    <w:rsid w:val="00657BF1"/>
    <w:rsid w:val="00657F66"/>
    <w:rsid w:val="0066021F"/>
    <w:rsid w:val="006605A9"/>
    <w:rsid w:val="006605F0"/>
    <w:rsid w:val="00660815"/>
    <w:rsid w:val="0066084F"/>
    <w:rsid w:val="00660A37"/>
    <w:rsid w:val="00660D5C"/>
    <w:rsid w:val="00660FC1"/>
    <w:rsid w:val="006612D9"/>
    <w:rsid w:val="00661A4A"/>
    <w:rsid w:val="00662513"/>
    <w:rsid w:val="006627FD"/>
    <w:rsid w:val="00662DCF"/>
    <w:rsid w:val="00663576"/>
    <w:rsid w:val="00663707"/>
    <w:rsid w:val="0066381A"/>
    <w:rsid w:val="00663B4A"/>
    <w:rsid w:val="00663E5F"/>
    <w:rsid w:val="006640E4"/>
    <w:rsid w:val="006641A8"/>
    <w:rsid w:val="0066444D"/>
    <w:rsid w:val="00664B29"/>
    <w:rsid w:val="006650F4"/>
    <w:rsid w:val="00665312"/>
    <w:rsid w:val="0066575E"/>
    <w:rsid w:val="0066577C"/>
    <w:rsid w:val="006658B5"/>
    <w:rsid w:val="00665E21"/>
    <w:rsid w:val="00665E7E"/>
    <w:rsid w:val="00666348"/>
    <w:rsid w:val="00666818"/>
    <w:rsid w:val="00666EDC"/>
    <w:rsid w:val="00666F49"/>
    <w:rsid w:val="0066700B"/>
    <w:rsid w:val="006671E5"/>
    <w:rsid w:val="00667295"/>
    <w:rsid w:val="006674BD"/>
    <w:rsid w:val="006674C4"/>
    <w:rsid w:val="0066771F"/>
    <w:rsid w:val="00667871"/>
    <w:rsid w:val="006678C8"/>
    <w:rsid w:val="006679ED"/>
    <w:rsid w:val="00667C41"/>
    <w:rsid w:val="00667D62"/>
    <w:rsid w:val="00667D77"/>
    <w:rsid w:val="00667DEE"/>
    <w:rsid w:val="006700B6"/>
    <w:rsid w:val="006702C4"/>
    <w:rsid w:val="0067044E"/>
    <w:rsid w:val="006704C6"/>
    <w:rsid w:val="0067052A"/>
    <w:rsid w:val="006709CB"/>
    <w:rsid w:val="00670EC6"/>
    <w:rsid w:val="00670ED6"/>
    <w:rsid w:val="006715F9"/>
    <w:rsid w:val="0067189D"/>
    <w:rsid w:val="00671BAF"/>
    <w:rsid w:val="00672103"/>
    <w:rsid w:val="00672343"/>
    <w:rsid w:val="006725B7"/>
    <w:rsid w:val="006726D9"/>
    <w:rsid w:val="00672765"/>
    <w:rsid w:val="00672942"/>
    <w:rsid w:val="00672B2F"/>
    <w:rsid w:val="00672B39"/>
    <w:rsid w:val="00672E1C"/>
    <w:rsid w:val="00672E3B"/>
    <w:rsid w:val="00672E92"/>
    <w:rsid w:val="006730E4"/>
    <w:rsid w:val="00673DD5"/>
    <w:rsid w:val="006740A9"/>
    <w:rsid w:val="006741CC"/>
    <w:rsid w:val="0067435E"/>
    <w:rsid w:val="00674425"/>
    <w:rsid w:val="00674971"/>
    <w:rsid w:val="00674AAE"/>
    <w:rsid w:val="00674B6A"/>
    <w:rsid w:val="00674E42"/>
    <w:rsid w:val="006753AF"/>
    <w:rsid w:val="00675718"/>
    <w:rsid w:val="006759A0"/>
    <w:rsid w:val="00675FBA"/>
    <w:rsid w:val="00676537"/>
    <w:rsid w:val="00676BE2"/>
    <w:rsid w:val="00676EDF"/>
    <w:rsid w:val="00676F84"/>
    <w:rsid w:val="006770D2"/>
    <w:rsid w:val="006771FE"/>
    <w:rsid w:val="0067735F"/>
    <w:rsid w:val="00677372"/>
    <w:rsid w:val="0067768E"/>
    <w:rsid w:val="006776D6"/>
    <w:rsid w:val="00677A6E"/>
    <w:rsid w:val="00677B9B"/>
    <w:rsid w:val="00677CF7"/>
    <w:rsid w:val="006801F1"/>
    <w:rsid w:val="00680511"/>
    <w:rsid w:val="00680654"/>
    <w:rsid w:val="006808D4"/>
    <w:rsid w:val="00680A4F"/>
    <w:rsid w:val="00680CB2"/>
    <w:rsid w:val="00680FE5"/>
    <w:rsid w:val="00680FFB"/>
    <w:rsid w:val="0068181E"/>
    <w:rsid w:val="0068216B"/>
    <w:rsid w:val="00682179"/>
    <w:rsid w:val="00682367"/>
    <w:rsid w:val="006828D2"/>
    <w:rsid w:val="00682E76"/>
    <w:rsid w:val="00683339"/>
    <w:rsid w:val="00683390"/>
    <w:rsid w:val="00683443"/>
    <w:rsid w:val="00683E95"/>
    <w:rsid w:val="0068443D"/>
    <w:rsid w:val="00684832"/>
    <w:rsid w:val="00684CFC"/>
    <w:rsid w:val="00684D02"/>
    <w:rsid w:val="00684FAA"/>
    <w:rsid w:val="00685149"/>
    <w:rsid w:val="00685B8E"/>
    <w:rsid w:val="00685BCD"/>
    <w:rsid w:val="00686005"/>
    <w:rsid w:val="00686007"/>
    <w:rsid w:val="006863FE"/>
    <w:rsid w:val="006868D4"/>
    <w:rsid w:val="0068690C"/>
    <w:rsid w:val="00686AF2"/>
    <w:rsid w:val="00686D6D"/>
    <w:rsid w:val="006870C5"/>
    <w:rsid w:val="00687159"/>
    <w:rsid w:val="00687522"/>
    <w:rsid w:val="0068764E"/>
    <w:rsid w:val="00687E8D"/>
    <w:rsid w:val="00687F13"/>
    <w:rsid w:val="00690471"/>
    <w:rsid w:val="00690CCF"/>
    <w:rsid w:val="00690DE7"/>
    <w:rsid w:val="006916D2"/>
    <w:rsid w:val="006918DF"/>
    <w:rsid w:val="00691AD5"/>
    <w:rsid w:val="00691BA3"/>
    <w:rsid w:val="00691D32"/>
    <w:rsid w:val="006925EF"/>
    <w:rsid w:val="0069301C"/>
    <w:rsid w:val="0069337F"/>
    <w:rsid w:val="006934D1"/>
    <w:rsid w:val="00693551"/>
    <w:rsid w:val="00693A8B"/>
    <w:rsid w:val="00693D0C"/>
    <w:rsid w:val="00693DD0"/>
    <w:rsid w:val="00693F02"/>
    <w:rsid w:val="0069416B"/>
    <w:rsid w:val="0069428B"/>
    <w:rsid w:val="0069453C"/>
    <w:rsid w:val="0069461D"/>
    <w:rsid w:val="00694639"/>
    <w:rsid w:val="006947EE"/>
    <w:rsid w:val="006949F0"/>
    <w:rsid w:val="00694A2B"/>
    <w:rsid w:val="00694C3D"/>
    <w:rsid w:val="006950B1"/>
    <w:rsid w:val="006951CF"/>
    <w:rsid w:val="006951FB"/>
    <w:rsid w:val="0069548C"/>
    <w:rsid w:val="0069562E"/>
    <w:rsid w:val="0069587E"/>
    <w:rsid w:val="0069595C"/>
    <w:rsid w:val="00695C91"/>
    <w:rsid w:val="00695E67"/>
    <w:rsid w:val="0069651A"/>
    <w:rsid w:val="0069678D"/>
    <w:rsid w:val="00696C11"/>
    <w:rsid w:val="00697177"/>
    <w:rsid w:val="00697199"/>
    <w:rsid w:val="006971B9"/>
    <w:rsid w:val="0069734E"/>
    <w:rsid w:val="006976AD"/>
    <w:rsid w:val="006978E9"/>
    <w:rsid w:val="00697BFF"/>
    <w:rsid w:val="00697E5D"/>
    <w:rsid w:val="00697EA8"/>
    <w:rsid w:val="006A066E"/>
    <w:rsid w:val="006A093C"/>
    <w:rsid w:val="006A0993"/>
    <w:rsid w:val="006A09A4"/>
    <w:rsid w:val="006A0B73"/>
    <w:rsid w:val="006A0B90"/>
    <w:rsid w:val="006A0C02"/>
    <w:rsid w:val="006A0DD8"/>
    <w:rsid w:val="006A0E63"/>
    <w:rsid w:val="006A10F0"/>
    <w:rsid w:val="006A113A"/>
    <w:rsid w:val="006A18E1"/>
    <w:rsid w:val="006A1BD0"/>
    <w:rsid w:val="006A246E"/>
    <w:rsid w:val="006A2537"/>
    <w:rsid w:val="006A2D4C"/>
    <w:rsid w:val="006A3717"/>
    <w:rsid w:val="006A3B42"/>
    <w:rsid w:val="006A3BE4"/>
    <w:rsid w:val="006A3C5B"/>
    <w:rsid w:val="006A3CD0"/>
    <w:rsid w:val="006A3F32"/>
    <w:rsid w:val="006A415A"/>
    <w:rsid w:val="006A4364"/>
    <w:rsid w:val="006A4C31"/>
    <w:rsid w:val="006A57AB"/>
    <w:rsid w:val="006A57DA"/>
    <w:rsid w:val="006A5C8B"/>
    <w:rsid w:val="006A61A9"/>
    <w:rsid w:val="006A67CF"/>
    <w:rsid w:val="006A692B"/>
    <w:rsid w:val="006A69CD"/>
    <w:rsid w:val="006A6D9D"/>
    <w:rsid w:val="006A6DBF"/>
    <w:rsid w:val="006A7B3B"/>
    <w:rsid w:val="006A7BDD"/>
    <w:rsid w:val="006A7CB3"/>
    <w:rsid w:val="006A7FCE"/>
    <w:rsid w:val="006B010B"/>
    <w:rsid w:val="006B01EC"/>
    <w:rsid w:val="006B0454"/>
    <w:rsid w:val="006B090A"/>
    <w:rsid w:val="006B09CA"/>
    <w:rsid w:val="006B0D05"/>
    <w:rsid w:val="006B0E97"/>
    <w:rsid w:val="006B0F46"/>
    <w:rsid w:val="006B101E"/>
    <w:rsid w:val="006B109E"/>
    <w:rsid w:val="006B113E"/>
    <w:rsid w:val="006B174B"/>
    <w:rsid w:val="006B1CC1"/>
    <w:rsid w:val="006B2088"/>
    <w:rsid w:val="006B219F"/>
    <w:rsid w:val="006B22A9"/>
    <w:rsid w:val="006B234B"/>
    <w:rsid w:val="006B2854"/>
    <w:rsid w:val="006B2AE0"/>
    <w:rsid w:val="006B2D50"/>
    <w:rsid w:val="006B3077"/>
    <w:rsid w:val="006B30E4"/>
    <w:rsid w:val="006B3451"/>
    <w:rsid w:val="006B35CB"/>
    <w:rsid w:val="006B3816"/>
    <w:rsid w:val="006B39BB"/>
    <w:rsid w:val="006B3C78"/>
    <w:rsid w:val="006B3CE3"/>
    <w:rsid w:val="006B4468"/>
    <w:rsid w:val="006B477A"/>
    <w:rsid w:val="006B48B3"/>
    <w:rsid w:val="006B4B0E"/>
    <w:rsid w:val="006B4BA1"/>
    <w:rsid w:val="006B4F71"/>
    <w:rsid w:val="006B5429"/>
    <w:rsid w:val="006B5ADC"/>
    <w:rsid w:val="006B5B39"/>
    <w:rsid w:val="006B5B6F"/>
    <w:rsid w:val="006B62C0"/>
    <w:rsid w:val="006B6330"/>
    <w:rsid w:val="006B6365"/>
    <w:rsid w:val="006B6A80"/>
    <w:rsid w:val="006B75C6"/>
    <w:rsid w:val="006B768A"/>
    <w:rsid w:val="006B7D53"/>
    <w:rsid w:val="006B7DE9"/>
    <w:rsid w:val="006C07C5"/>
    <w:rsid w:val="006C13E0"/>
    <w:rsid w:val="006C1561"/>
    <w:rsid w:val="006C17FB"/>
    <w:rsid w:val="006C1AA4"/>
    <w:rsid w:val="006C1B82"/>
    <w:rsid w:val="006C1DFE"/>
    <w:rsid w:val="006C1EC5"/>
    <w:rsid w:val="006C2128"/>
    <w:rsid w:val="006C22E6"/>
    <w:rsid w:val="006C27BF"/>
    <w:rsid w:val="006C28D6"/>
    <w:rsid w:val="006C2912"/>
    <w:rsid w:val="006C2923"/>
    <w:rsid w:val="006C292F"/>
    <w:rsid w:val="006C2FAF"/>
    <w:rsid w:val="006C3CB8"/>
    <w:rsid w:val="006C3F4A"/>
    <w:rsid w:val="006C4372"/>
    <w:rsid w:val="006C45AD"/>
    <w:rsid w:val="006C49AF"/>
    <w:rsid w:val="006C49F3"/>
    <w:rsid w:val="006C4AFB"/>
    <w:rsid w:val="006C4CF9"/>
    <w:rsid w:val="006C4D46"/>
    <w:rsid w:val="006C4ECD"/>
    <w:rsid w:val="006C51AE"/>
    <w:rsid w:val="006C5268"/>
    <w:rsid w:val="006C537B"/>
    <w:rsid w:val="006C54C1"/>
    <w:rsid w:val="006C5954"/>
    <w:rsid w:val="006C5B11"/>
    <w:rsid w:val="006C5BBF"/>
    <w:rsid w:val="006C5F7B"/>
    <w:rsid w:val="006C6025"/>
    <w:rsid w:val="006C63C2"/>
    <w:rsid w:val="006C693B"/>
    <w:rsid w:val="006C6946"/>
    <w:rsid w:val="006C6AD8"/>
    <w:rsid w:val="006C6BA0"/>
    <w:rsid w:val="006C7413"/>
    <w:rsid w:val="006C7539"/>
    <w:rsid w:val="006C7546"/>
    <w:rsid w:val="006C762E"/>
    <w:rsid w:val="006C76CE"/>
    <w:rsid w:val="006C7CD5"/>
    <w:rsid w:val="006C7F5B"/>
    <w:rsid w:val="006C7FC8"/>
    <w:rsid w:val="006C7FF8"/>
    <w:rsid w:val="006D007A"/>
    <w:rsid w:val="006D05BF"/>
    <w:rsid w:val="006D0841"/>
    <w:rsid w:val="006D087C"/>
    <w:rsid w:val="006D0B6C"/>
    <w:rsid w:val="006D0C2F"/>
    <w:rsid w:val="006D0EDD"/>
    <w:rsid w:val="006D0F75"/>
    <w:rsid w:val="006D1099"/>
    <w:rsid w:val="006D142D"/>
    <w:rsid w:val="006D17A9"/>
    <w:rsid w:val="006D18B5"/>
    <w:rsid w:val="006D1960"/>
    <w:rsid w:val="006D1C2F"/>
    <w:rsid w:val="006D1CCF"/>
    <w:rsid w:val="006D1FC9"/>
    <w:rsid w:val="006D2361"/>
    <w:rsid w:val="006D23D6"/>
    <w:rsid w:val="006D254D"/>
    <w:rsid w:val="006D273D"/>
    <w:rsid w:val="006D2864"/>
    <w:rsid w:val="006D2AD5"/>
    <w:rsid w:val="006D3179"/>
    <w:rsid w:val="006D3381"/>
    <w:rsid w:val="006D370F"/>
    <w:rsid w:val="006D3C6F"/>
    <w:rsid w:val="006D43A2"/>
    <w:rsid w:val="006D44E4"/>
    <w:rsid w:val="006D45F7"/>
    <w:rsid w:val="006D46C0"/>
    <w:rsid w:val="006D48C7"/>
    <w:rsid w:val="006D4907"/>
    <w:rsid w:val="006D4A60"/>
    <w:rsid w:val="006D4CEF"/>
    <w:rsid w:val="006D4D5C"/>
    <w:rsid w:val="006D4E27"/>
    <w:rsid w:val="006D5255"/>
    <w:rsid w:val="006D5659"/>
    <w:rsid w:val="006D5698"/>
    <w:rsid w:val="006D5CCB"/>
    <w:rsid w:val="006D6369"/>
    <w:rsid w:val="006D678D"/>
    <w:rsid w:val="006D68D4"/>
    <w:rsid w:val="006D6BED"/>
    <w:rsid w:val="006D713A"/>
    <w:rsid w:val="006D7422"/>
    <w:rsid w:val="006D750A"/>
    <w:rsid w:val="006D76E8"/>
    <w:rsid w:val="006D7744"/>
    <w:rsid w:val="006D7897"/>
    <w:rsid w:val="006D78BD"/>
    <w:rsid w:val="006D7AE6"/>
    <w:rsid w:val="006D7BCB"/>
    <w:rsid w:val="006D7C31"/>
    <w:rsid w:val="006E011C"/>
    <w:rsid w:val="006E0341"/>
    <w:rsid w:val="006E0646"/>
    <w:rsid w:val="006E0876"/>
    <w:rsid w:val="006E08DB"/>
    <w:rsid w:val="006E0950"/>
    <w:rsid w:val="006E0BA3"/>
    <w:rsid w:val="006E0F50"/>
    <w:rsid w:val="006E146F"/>
    <w:rsid w:val="006E14CF"/>
    <w:rsid w:val="006E15EF"/>
    <w:rsid w:val="006E1A2A"/>
    <w:rsid w:val="006E1FAA"/>
    <w:rsid w:val="006E2B54"/>
    <w:rsid w:val="006E30B3"/>
    <w:rsid w:val="006E3453"/>
    <w:rsid w:val="006E4312"/>
    <w:rsid w:val="006E4929"/>
    <w:rsid w:val="006E4A79"/>
    <w:rsid w:val="006E4A97"/>
    <w:rsid w:val="006E5219"/>
    <w:rsid w:val="006E5244"/>
    <w:rsid w:val="006E52C2"/>
    <w:rsid w:val="006E5311"/>
    <w:rsid w:val="006E5AEC"/>
    <w:rsid w:val="006E5D3C"/>
    <w:rsid w:val="006E5FE2"/>
    <w:rsid w:val="006E62C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669"/>
    <w:rsid w:val="006F1C16"/>
    <w:rsid w:val="006F1C91"/>
    <w:rsid w:val="006F1E7C"/>
    <w:rsid w:val="006F20E9"/>
    <w:rsid w:val="006F2364"/>
    <w:rsid w:val="006F2EE8"/>
    <w:rsid w:val="006F2F05"/>
    <w:rsid w:val="006F315D"/>
    <w:rsid w:val="006F3B59"/>
    <w:rsid w:val="006F3BE5"/>
    <w:rsid w:val="006F3D72"/>
    <w:rsid w:val="006F4813"/>
    <w:rsid w:val="006F4963"/>
    <w:rsid w:val="006F4DAD"/>
    <w:rsid w:val="006F51AA"/>
    <w:rsid w:val="006F558E"/>
    <w:rsid w:val="006F5637"/>
    <w:rsid w:val="006F60E8"/>
    <w:rsid w:val="006F65B6"/>
    <w:rsid w:val="006F65E8"/>
    <w:rsid w:val="006F6B22"/>
    <w:rsid w:val="006F6BA7"/>
    <w:rsid w:val="006F6C28"/>
    <w:rsid w:val="006F6D7E"/>
    <w:rsid w:val="006F6D9A"/>
    <w:rsid w:val="006F743B"/>
    <w:rsid w:val="006F764F"/>
    <w:rsid w:val="006F7739"/>
    <w:rsid w:val="006F7AD3"/>
    <w:rsid w:val="006F7B02"/>
    <w:rsid w:val="00700222"/>
    <w:rsid w:val="0070034C"/>
    <w:rsid w:val="007003F9"/>
    <w:rsid w:val="007004EC"/>
    <w:rsid w:val="00700F81"/>
    <w:rsid w:val="00701043"/>
    <w:rsid w:val="0070106A"/>
    <w:rsid w:val="0070158E"/>
    <w:rsid w:val="00701632"/>
    <w:rsid w:val="007016A5"/>
    <w:rsid w:val="00701C77"/>
    <w:rsid w:val="00702229"/>
    <w:rsid w:val="007022B5"/>
    <w:rsid w:val="007024D0"/>
    <w:rsid w:val="00702737"/>
    <w:rsid w:val="00702CCD"/>
    <w:rsid w:val="00702EFC"/>
    <w:rsid w:val="007031C6"/>
    <w:rsid w:val="007032D6"/>
    <w:rsid w:val="0070343E"/>
    <w:rsid w:val="00703538"/>
    <w:rsid w:val="00703706"/>
    <w:rsid w:val="00703AA2"/>
    <w:rsid w:val="00703F19"/>
    <w:rsid w:val="00704378"/>
    <w:rsid w:val="007047FB"/>
    <w:rsid w:val="00705297"/>
    <w:rsid w:val="0070535C"/>
    <w:rsid w:val="00705F4E"/>
    <w:rsid w:val="0070677E"/>
    <w:rsid w:val="00706A9A"/>
    <w:rsid w:val="00707438"/>
    <w:rsid w:val="00707465"/>
    <w:rsid w:val="0070760F"/>
    <w:rsid w:val="0070777D"/>
    <w:rsid w:val="007079DC"/>
    <w:rsid w:val="00707CBD"/>
    <w:rsid w:val="00707CFC"/>
    <w:rsid w:val="00707DD9"/>
    <w:rsid w:val="00710205"/>
    <w:rsid w:val="00710468"/>
    <w:rsid w:val="007108CE"/>
    <w:rsid w:val="00710958"/>
    <w:rsid w:val="00710CF3"/>
    <w:rsid w:val="00710DF7"/>
    <w:rsid w:val="00711622"/>
    <w:rsid w:val="00711799"/>
    <w:rsid w:val="007117F4"/>
    <w:rsid w:val="00711805"/>
    <w:rsid w:val="00711856"/>
    <w:rsid w:val="0071188E"/>
    <w:rsid w:val="00711A0C"/>
    <w:rsid w:val="0071213A"/>
    <w:rsid w:val="0071221F"/>
    <w:rsid w:val="0071246C"/>
    <w:rsid w:val="007126AE"/>
    <w:rsid w:val="00712DEE"/>
    <w:rsid w:val="0071336E"/>
    <w:rsid w:val="007138FF"/>
    <w:rsid w:val="00713BA1"/>
    <w:rsid w:val="00713D13"/>
    <w:rsid w:val="007144E3"/>
    <w:rsid w:val="0071482D"/>
    <w:rsid w:val="00714875"/>
    <w:rsid w:val="00714B3B"/>
    <w:rsid w:val="00714F4D"/>
    <w:rsid w:val="00714FAC"/>
    <w:rsid w:val="00715200"/>
    <w:rsid w:val="00715761"/>
    <w:rsid w:val="00715D4D"/>
    <w:rsid w:val="007160FF"/>
    <w:rsid w:val="007162CE"/>
    <w:rsid w:val="0071633C"/>
    <w:rsid w:val="0071642D"/>
    <w:rsid w:val="00717430"/>
    <w:rsid w:val="007174EA"/>
    <w:rsid w:val="00717655"/>
    <w:rsid w:val="00717785"/>
    <w:rsid w:val="00717955"/>
    <w:rsid w:val="00717B5F"/>
    <w:rsid w:val="00717B87"/>
    <w:rsid w:val="007200F6"/>
    <w:rsid w:val="0072048D"/>
    <w:rsid w:val="00720C14"/>
    <w:rsid w:val="00720E42"/>
    <w:rsid w:val="007213B2"/>
    <w:rsid w:val="00721713"/>
    <w:rsid w:val="007217CB"/>
    <w:rsid w:val="00721C13"/>
    <w:rsid w:val="00721CC3"/>
    <w:rsid w:val="00721DA8"/>
    <w:rsid w:val="00721EFE"/>
    <w:rsid w:val="007224F2"/>
    <w:rsid w:val="00722516"/>
    <w:rsid w:val="00722A16"/>
    <w:rsid w:val="00722B25"/>
    <w:rsid w:val="00722BD3"/>
    <w:rsid w:val="0072328F"/>
    <w:rsid w:val="00723456"/>
    <w:rsid w:val="007239CA"/>
    <w:rsid w:val="00723A0F"/>
    <w:rsid w:val="00724063"/>
    <w:rsid w:val="00724092"/>
    <w:rsid w:val="007249FC"/>
    <w:rsid w:val="00724EBB"/>
    <w:rsid w:val="0072500D"/>
    <w:rsid w:val="0072503E"/>
    <w:rsid w:val="0072541B"/>
    <w:rsid w:val="007254B8"/>
    <w:rsid w:val="007255A8"/>
    <w:rsid w:val="00725EE3"/>
    <w:rsid w:val="00725F29"/>
    <w:rsid w:val="007261AC"/>
    <w:rsid w:val="007262C1"/>
    <w:rsid w:val="0072633A"/>
    <w:rsid w:val="00726384"/>
    <w:rsid w:val="007264CA"/>
    <w:rsid w:val="007269ED"/>
    <w:rsid w:val="00727369"/>
    <w:rsid w:val="007274B4"/>
    <w:rsid w:val="007275F8"/>
    <w:rsid w:val="00727B04"/>
    <w:rsid w:val="00727D29"/>
    <w:rsid w:val="00727E04"/>
    <w:rsid w:val="00727EBC"/>
    <w:rsid w:val="00727EFE"/>
    <w:rsid w:val="00730187"/>
    <w:rsid w:val="00730419"/>
    <w:rsid w:val="00730563"/>
    <w:rsid w:val="0073065D"/>
    <w:rsid w:val="007308E9"/>
    <w:rsid w:val="007315E2"/>
    <w:rsid w:val="00732408"/>
    <w:rsid w:val="007324F1"/>
    <w:rsid w:val="00732B88"/>
    <w:rsid w:val="007334AC"/>
    <w:rsid w:val="00733A5E"/>
    <w:rsid w:val="00733B1D"/>
    <w:rsid w:val="00733B71"/>
    <w:rsid w:val="00733C9C"/>
    <w:rsid w:val="00733D01"/>
    <w:rsid w:val="00733DF4"/>
    <w:rsid w:val="00734063"/>
    <w:rsid w:val="00734293"/>
    <w:rsid w:val="00735639"/>
    <w:rsid w:val="00735684"/>
    <w:rsid w:val="00735802"/>
    <w:rsid w:val="007358F4"/>
    <w:rsid w:val="00735AE2"/>
    <w:rsid w:val="007366C7"/>
    <w:rsid w:val="007367D2"/>
    <w:rsid w:val="00737007"/>
    <w:rsid w:val="00737495"/>
    <w:rsid w:val="0073755C"/>
    <w:rsid w:val="007377B7"/>
    <w:rsid w:val="00737A71"/>
    <w:rsid w:val="00737D63"/>
    <w:rsid w:val="00737EF0"/>
    <w:rsid w:val="007404F7"/>
    <w:rsid w:val="0074064F"/>
    <w:rsid w:val="007408C9"/>
    <w:rsid w:val="0074098A"/>
    <w:rsid w:val="00741067"/>
    <w:rsid w:val="007411D8"/>
    <w:rsid w:val="00741408"/>
    <w:rsid w:val="007414A4"/>
    <w:rsid w:val="0074155D"/>
    <w:rsid w:val="00741895"/>
    <w:rsid w:val="00741E9C"/>
    <w:rsid w:val="0074224E"/>
    <w:rsid w:val="00742A9D"/>
    <w:rsid w:val="00742AC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5E3"/>
    <w:rsid w:val="00745ACC"/>
    <w:rsid w:val="007460A4"/>
    <w:rsid w:val="007460BE"/>
    <w:rsid w:val="007462DF"/>
    <w:rsid w:val="0074650D"/>
    <w:rsid w:val="007469F4"/>
    <w:rsid w:val="00746A20"/>
    <w:rsid w:val="00746D91"/>
    <w:rsid w:val="00746F4F"/>
    <w:rsid w:val="00747074"/>
    <w:rsid w:val="007472FF"/>
    <w:rsid w:val="00747470"/>
    <w:rsid w:val="007477AB"/>
    <w:rsid w:val="007479BC"/>
    <w:rsid w:val="00747DEC"/>
    <w:rsid w:val="00747EC5"/>
    <w:rsid w:val="00747F73"/>
    <w:rsid w:val="00750363"/>
    <w:rsid w:val="007506A5"/>
    <w:rsid w:val="0075094B"/>
    <w:rsid w:val="00750A88"/>
    <w:rsid w:val="00750FC9"/>
    <w:rsid w:val="007510A7"/>
    <w:rsid w:val="007510D2"/>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8AF"/>
    <w:rsid w:val="0075391A"/>
    <w:rsid w:val="00753F80"/>
    <w:rsid w:val="00754029"/>
    <w:rsid w:val="00754BC4"/>
    <w:rsid w:val="00754BDF"/>
    <w:rsid w:val="00754C42"/>
    <w:rsid w:val="00754F7F"/>
    <w:rsid w:val="00755280"/>
    <w:rsid w:val="00755A4E"/>
    <w:rsid w:val="00755E44"/>
    <w:rsid w:val="0075641A"/>
    <w:rsid w:val="00756541"/>
    <w:rsid w:val="007565BE"/>
    <w:rsid w:val="007577DF"/>
    <w:rsid w:val="00757B3E"/>
    <w:rsid w:val="00757BDA"/>
    <w:rsid w:val="00757D84"/>
    <w:rsid w:val="00760071"/>
    <w:rsid w:val="0076028E"/>
    <w:rsid w:val="00760DA2"/>
    <w:rsid w:val="00761143"/>
    <w:rsid w:val="0076114E"/>
    <w:rsid w:val="0076124A"/>
    <w:rsid w:val="0076173B"/>
    <w:rsid w:val="007618C1"/>
    <w:rsid w:val="00761CAD"/>
    <w:rsid w:val="00761CC0"/>
    <w:rsid w:val="00761DCE"/>
    <w:rsid w:val="00761F94"/>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5"/>
    <w:rsid w:val="00764B3B"/>
    <w:rsid w:val="00764C36"/>
    <w:rsid w:val="007652E8"/>
    <w:rsid w:val="0076532F"/>
    <w:rsid w:val="007658BB"/>
    <w:rsid w:val="00765916"/>
    <w:rsid w:val="00765995"/>
    <w:rsid w:val="00765A00"/>
    <w:rsid w:val="00765D32"/>
    <w:rsid w:val="00765E25"/>
    <w:rsid w:val="007664AC"/>
    <w:rsid w:val="00767022"/>
    <w:rsid w:val="00767306"/>
    <w:rsid w:val="007679B4"/>
    <w:rsid w:val="00767C7A"/>
    <w:rsid w:val="00767CAB"/>
    <w:rsid w:val="00767F2D"/>
    <w:rsid w:val="00770064"/>
    <w:rsid w:val="007702C9"/>
    <w:rsid w:val="007704A9"/>
    <w:rsid w:val="00770AB4"/>
    <w:rsid w:val="007710A2"/>
    <w:rsid w:val="00771307"/>
    <w:rsid w:val="0077141C"/>
    <w:rsid w:val="0077198B"/>
    <w:rsid w:val="00771C27"/>
    <w:rsid w:val="00771C9A"/>
    <w:rsid w:val="00771F32"/>
    <w:rsid w:val="0077250D"/>
    <w:rsid w:val="00772703"/>
    <w:rsid w:val="007727F3"/>
    <w:rsid w:val="00772FF6"/>
    <w:rsid w:val="00773170"/>
    <w:rsid w:val="00773195"/>
    <w:rsid w:val="007734C8"/>
    <w:rsid w:val="0077369C"/>
    <w:rsid w:val="00773AAB"/>
    <w:rsid w:val="007741C0"/>
    <w:rsid w:val="0077442A"/>
    <w:rsid w:val="007744F1"/>
    <w:rsid w:val="00774714"/>
    <w:rsid w:val="00774884"/>
    <w:rsid w:val="00774D69"/>
    <w:rsid w:val="00774E41"/>
    <w:rsid w:val="00775254"/>
    <w:rsid w:val="00775639"/>
    <w:rsid w:val="0077579C"/>
    <w:rsid w:val="00775950"/>
    <w:rsid w:val="00775C35"/>
    <w:rsid w:val="00775CEE"/>
    <w:rsid w:val="007761CF"/>
    <w:rsid w:val="007766FB"/>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49E"/>
    <w:rsid w:val="00781952"/>
    <w:rsid w:val="00781CEE"/>
    <w:rsid w:val="00781FDD"/>
    <w:rsid w:val="00782115"/>
    <w:rsid w:val="00782123"/>
    <w:rsid w:val="007822EC"/>
    <w:rsid w:val="00782656"/>
    <w:rsid w:val="007829CD"/>
    <w:rsid w:val="00782B1A"/>
    <w:rsid w:val="00782EFA"/>
    <w:rsid w:val="00783062"/>
    <w:rsid w:val="007833BF"/>
    <w:rsid w:val="0078355A"/>
    <w:rsid w:val="0078362D"/>
    <w:rsid w:val="0078363D"/>
    <w:rsid w:val="007836E5"/>
    <w:rsid w:val="00783AAF"/>
    <w:rsid w:val="00783DAC"/>
    <w:rsid w:val="00783F76"/>
    <w:rsid w:val="007840DC"/>
    <w:rsid w:val="00784194"/>
    <w:rsid w:val="007842FE"/>
    <w:rsid w:val="0078507E"/>
    <w:rsid w:val="00785A26"/>
    <w:rsid w:val="00785B41"/>
    <w:rsid w:val="00785D3A"/>
    <w:rsid w:val="00785DCA"/>
    <w:rsid w:val="00785E0C"/>
    <w:rsid w:val="00785ED3"/>
    <w:rsid w:val="00785F79"/>
    <w:rsid w:val="00786016"/>
    <w:rsid w:val="00786455"/>
    <w:rsid w:val="00786F86"/>
    <w:rsid w:val="007870A3"/>
    <w:rsid w:val="0078730D"/>
    <w:rsid w:val="0078730F"/>
    <w:rsid w:val="007874E9"/>
    <w:rsid w:val="0078776D"/>
    <w:rsid w:val="007877C6"/>
    <w:rsid w:val="007878EC"/>
    <w:rsid w:val="00787BA2"/>
    <w:rsid w:val="00787C11"/>
    <w:rsid w:val="00787E50"/>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8B0"/>
    <w:rsid w:val="007929AD"/>
    <w:rsid w:val="007929EC"/>
    <w:rsid w:val="007930F0"/>
    <w:rsid w:val="00793667"/>
    <w:rsid w:val="00793914"/>
    <w:rsid w:val="00794132"/>
    <w:rsid w:val="00794AAF"/>
    <w:rsid w:val="00794BB0"/>
    <w:rsid w:val="00794C64"/>
    <w:rsid w:val="007954A8"/>
    <w:rsid w:val="00795B1E"/>
    <w:rsid w:val="00795C23"/>
    <w:rsid w:val="00795EA6"/>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495"/>
    <w:rsid w:val="007A195B"/>
    <w:rsid w:val="007A1EEC"/>
    <w:rsid w:val="007A2332"/>
    <w:rsid w:val="007A2463"/>
    <w:rsid w:val="007A2546"/>
    <w:rsid w:val="007A254F"/>
    <w:rsid w:val="007A2891"/>
    <w:rsid w:val="007A29A7"/>
    <w:rsid w:val="007A29BA"/>
    <w:rsid w:val="007A2B70"/>
    <w:rsid w:val="007A2C56"/>
    <w:rsid w:val="007A2EE3"/>
    <w:rsid w:val="007A37D8"/>
    <w:rsid w:val="007A3A2C"/>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1D7"/>
    <w:rsid w:val="007A7E1E"/>
    <w:rsid w:val="007B00D8"/>
    <w:rsid w:val="007B048F"/>
    <w:rsid w:val="007B0621"/>
    <w:rsid w:val="007B064F"/>
    <w:rsid w:val="007B0D0F"/>
    <w:rsid w:val="007B0E32"/>
    <w:rsid w:val="007B117F"/>
    <w:rsid w:val="007B12C4"/>
    <w:rsid w:val="007B1757"/>
    <w:rsid w:val="007B1758"/>
    <w:rsid w:val="007B1D63"/>
    <w:rsid w:val="007B251B"/>
    <w:rsid w:val="007B2795"/>
    <w:rsid w:val="007B3A42"/>
    <w:rsid w:val="007B3AED"/>
    <w:rsid w:val="007B3D6C"/>
    <w:rsid w:val="007B4203"/>
    <w:rsid w:val="007B4452"/>
    <w:rsid w:val="007B4463"/>
    <w:rsid w:val="007B4B8B"/>
    <w:rsid w:val="007B4C68"/>
    <w:rsid w:val="007B4DB7"/>
    <w:rsid w:val="007B5075"/>
    <w:rsid w:val="007B5233"/>
    <w:rsid w:val="007B5280"/>
    <w:rsid w:val="007B5339"/>
    <w:rsid w:val="007B548C"/>
    <w:rsid w:val="007B5AAE"/>
    <w:rsid w:val="007B604E"/>
    <w:rsid w:val="007B621B"/>
    <w:rsid w:val="007B6595"/>
    <w:rsid w:val="007B69EA"/>
    <w:rsid w:val="007B6A83"/>
    <w:rsid w:val="007B6B65"/>
    <w:rsid w:val="007B70A0"/>
    <w:rsid w:val="007B73E9"/>
    <w:rsid w:val="007B74D9"/>
    <w:rsid w:val="007B7BF3"/>
    <w:rsid w:val="007B7C60"/>
    <w:rsid w:val="007B7D60"/>
    <w:rsid w:val="007B7F0C"/>
    <w:rsid w:val="007B7F47"/>
    <w:rsid w:val="007C00E2"/>
    <w:rsid w:val="007C02F4"/>
    <w:rsid w:val="007C04D4"/>
    <w:rsid w:val="007C0858"/>
    <w:rsid w:val="007C092E"/>
    <w:rsid w:val="007C0CF3"/>
    <w:rsid w:val="007C0E1C"/>
    <w:rsid w:val="007C0F59"/>
    <w:rsid w:val="007C10D0"/>
    <w:rsid w:val="007C15DD"/>
    <w:rsid w:val="007C179B"/>
    <w:rsid w:val="007C1DA3"/>
    <w:rsid w:val="007C1DD6"/>
    <w:rsid w:val="007C1E2F"/>
    <w:rsid w:val="007C2052"/>
    <w:rsid w:val="007C213D"/>
    <w:rsid w:val="007C2200"/>
    <w:rsid w:val="007C2348"/>
    <w:rsid w:val="007C2460"/>
    <w:rsid w:val="007C288A"/>
    <w:rsid w:val="007C2941"/>
    <w:rsid w:val="007C2A09"/>
    <w:rsid w:val="007C2C8C"/>
    <w:rsid w:val="007C3291"/>
    <w:rsid w:val="007C33D7"/>
    <w:rsid w:val="007C34B7"/>
    <w:rsid w:val="007C3639"/>
    <w:rsid w:val="007C389E"/>
    <w:rsid w:val="007C3D63"/>
    <w:rsid w:val="007C3F1D"/>
    <w:rsid w:val="007C4814"/>
    <w:rsid w:val="007C4A70"/>
    <w:rsid w:val="007C5108"/>
    <w:rsid w:val="007C5215"/>
    <w:rsid w:val="007C5298"/>
    <w:rsid w:val="007C5299"/>
    <w:rsid w:val="007C57EC"/>
    <w:rsid w:val="007C5E4A"/>
    <w:rsid w:val="007C610F"/>
    <w:rsid w:val="007C61E1"/>
    <w:rsid w:val="007C6228"/>
    <w:rsid w:val="007C62B5"/>
    <w:rsid w:val="007C64CF"/>
    <w:rsid w:val="007C6B7C"/>
    <w:rsid w:val="007C70BF"/>
    <w:rsid w:val="007C7369"/>
    <w:rsid w:val="007C7563"/>
    <w:rsid w:val="007C75D5"/>
    <w:rsid w:val="007C7BDC"/>
    <w:rsid w:val="007C7F30"/>
    <w:rsid w:val="007D003E"/>
    <w:rsid w:val="007D0132"/>
    <w:rsid w:val="007D087B"/>
    <w:rsid w:val="007D10EF"/>
    <w:rsid w:val="007D13A5"/>
    <w:rsid w:val="007D16B7"/>
    <w:rsid w:val="007D1A18"/>
    <w:rsid w:val="007D1D92"/>
    <w:rsid w:val="007D2045"/>
    <w:rsid w:val="007D2157"/>
    <w:rsid w:val="007D22E0"/>
    <w:rsid w:val="007D22F3"/>
    <w:rsid w:val="007D23FE"/>
    <w:rsid w:val="007D2469"/>
    <w:rsid w:val="007D26FC"/>
    <w:rsid w:val="007D3147"/>
    <w:rsid w:val="007D369D"/>
    <w:rsid w:val="007D3E53"/>
    <w:rsid w:val="007D40D2"/>
    <w:rsid w:val="007D4262"/>
    <w:rsid w:val="007D454D"/>
    <w:rsid w:val="007D46C8"/>
    <w:rsid w:val="007D4721"/>
    <w:rsid w:val="007D47FC"/>
    <w:rsid w:val="007D4C72"/>
    <w:rsid w:val="007D4CD3"/>
    <w:rsid w:val="007D4D56"/>
    <w:rsid w:val="007D4FC1"/>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A53"/>
    <w:rsid w:val="007D6E91"/>
    <w:rsid w:val="007D6EC6"/>
    <w:rsid w:val="007D7664"/>
    <w:rsid w:val="007D7723"/>
    <w:rsid w:val="007D7946"/>
    <w:rsid w:val="007D7D55"/>
    <w:rsid w:val="007E0067"/>
    <w:rsid w:val="007E0164"/>
    <w:rsid w:val="007E03E8"/>
    <w:rsid w:val="007E0574"/>
    <w:rsid w:val="007E0771"/>
    <w:rsid w:val="007E0BBC"/>
    <w:rsid w:val="007E0C85"/>
    <w:rsid w:val="007E139C"/>
    <w:rsid w:val="007E1991"/>
    <w:rsid w:val="007E21B0"/>
    <w:rsid w:val="007E2592"/>
    <w:rsid w:val="007E2A42"/>
    <w:rsid w:val="007E2A6E"/>
    <w:rsid w:val="007E2AA6"/>
    <w:rsid w:val="007E2B46"/>
    <w:rsid w:val="007E2F90"/>
    <w:rsid w:val="007E32DF"/>
    <w:rsid w:val="007E3742"/>
    <w:rsid w:val="007E3B5C"/>
    <w:rsid w:val="007E3DE0"/>
    <w:rsid w:val="007E40B0"/>
    <w:rsid w:val="007E40FA"/>
    <w:rsid w:val="007E4448"/>
    <w:rsid w:val="007E44DD"/>
    <w:rsid w:val="007E462A"/>
    <w:rsid w:val="007E467D"/>
    <w:rsid w:val="007E4943"/>
    <w:rsid w:val="007E4B0F"/>
    <w:rsid w:val="007E4C79"/>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6AE"/>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2BCF"/>
    <w:rsid w:val="007F31B6"/>
    <w:rsid w:val="007F3294"/>
    <w:rsid w:val="007F338C"/>
    <w:rsid w:val="007F34CF"/>
    <w:rsid w:val="007F35B6"/>
    <w:rsid w:val="007F37A4"/>
    <w:rsid w:val="007F39E5"/>
    <w:rsid w:val="007F3B88"/>
    <w:rsid w:val="007F3CB6"/>
    <w:rsid w:val="007F3DED"/>
    <w:rsid w:val="007F3F72"/>
    <w:rsid w:val="007F41BE"/>
    <w:rsid w:val="007F45BF"/>
    <w:rsid w:val="007F473E"/>
    <w:rsid w:val="007F494D"/>
    <w:rsid w:val="007F495A"/>
    <w:rsid w:val="007F49BA"/>
    <w:rsid w:val="007F4B37"/>
    <w:rsid w:val="007F4F7F"/>
    <w:rsid w:val="007F53AC"/>
    <w:rsid w:val="007F551E"/>
    <w:rsid w:val="007F5C52"/>
    <w:rsid w:val="007F5EEA"/>
    <w:rsid w:val="007F62D6"/>
    <w:rsid w:val="007F65F4"/>
    <w:rsid w:val="007F6912"/>
    <w:rsid w:val="007F697F"/>
    <w:rsid w:val="007F6A09"/>
    <w:rsid w:val="007F6A39"/>
    <w:rsid w:val="007F71FD"/>
    <w:rsid w:val="007F75D1"/>
    <w:rsid w:val="007F7704"/>
    <w:rsid w:val="007F7A0D"/>
    <w:rsid w:val="007F7B35"/>
    <w:rsid w:val="007F7DE3"/>
    <w:rsid w:val="008003C0"/>
    <w:rsid w:val="00800B54"/>
    <w:rsid w:val="00800B94"/>
    <w:rsid w:val="00800CE4"/>
    <w:rsid w:val="00801411"/>
    <w:rsid w:val="00801C22"/>
    <w:rsid w:val="00801F29"/>
    <w:rsid w:val="008020A1"/>
    <w:rsid w:val="0080211F"/>
    <w:rsid w:val="008021DD"/>
    <w:rsid w:val="00802615"/>
    <w:rsid w:val="00802836"/>
    <w:rsid w:val="00802871"/>
    <w:rsid w:val="008028A8"/>
    <w:rsid w:val="00802D37"/>
    <w:rsid w:val="00802E9D"/>
    <w:rsid w:val="0080301C"/>
    <w:rsid w:val="0080332D"/>
    <w:rsid w:val="00803337"/>
    <w:rsid w:val="00803952"/>
    <w:rsid w:val="00803BED"/>
    <w:rsid w:val="00803D2E"/>
    <w:rsid w:val="00803E6D"/>
    <w:rsid w:val="008040EF"/>
    <w:rsid w:val="00804283"/>
    <w:rsid w:val="008043B4"/>
    <w:rsid w:val="008044A1"/>
    <w:rsid w:val="0080469D"/>
    <w:rsid w:val="0080486A"/>
    <w:rsid w:val="008048A4"/>
    <w:rsid w:val="00805037"/>
    <w:rsid w:val="0080532D"/>
    <w:rsid w:val="0080535C"/>
    <w:rsid w:val="00805689"/>
    <w:rsid w:val="00805811"/>
    <w:rsid w:val="00805930"/>
    <w:rsid w:val="00806200"/>
    <w:rsid w:val="00806492"/>
    <w:rsid w:val="008064C7"/>
    <w:rsid w:val="00806515"/>
    <w:rsid w:val="008066F0"/>
    <w:rsid w:val="00806709"/>
    <w:rsid w:val="008069D9"/>
    <w:rsid w:val="00807523"/>
    <w:rsid w:val="008078CA"/>
    <w:rsid w:val="00807B17"/>
    <w:rsid w:val="00807DE2"/>
    <w:rsid w:val="00810042"/>
    <w:rsid w:val="00810094"/>
    <w:rsid w:val="00810955"/>
    <w:rsid w:val="00810DFC"/>
    <w:rsid w:val="008111C7"/>
    <w:rsid w:val="008113D3"/>
    <w:rsid w:val="008115D8"/>
    <w:rsid w:val="00811730"/>
    <w:rsid w:val="00811945"/>
    <w:rsid w:val="00811CDE"/>
    <w:rsid w:val="00812601"/>
    <w:rsid w:val="008129C2"/>
    <w:rsid w:val="008129EF"/>
    <w:rsid w:val="00812AB4"/>
    <w:rsid w:val="00812BAB"/>
    <w:rsid w:val="00812D90"/>
    <w:rsid w:val="00813028"/>
    <w:rsid w:val="008133C8"/>
    <w:rsid w:val="0081369B"/>
    <w:rsid w:val="00813966"/>
    <w:rsid w:val="00813C47"/>
    <w:rsid w:val="00813DD1"/>
    <w:rsid w:val="0081448B"/>
    <w:rsid w:val="00814507"/>
    <w:rsid w:val="008146CE"/>
    <w:rsid w:val="00814881"/>
    <w:rsid w:val="0081489D"/>
    <w:rsid w:val="008149FA"/>
    <w:rsid w:val="00814C8F"/>
    <w:rsid w:val="00814CA5"/>
    <w:rsid w:val="00814D5B"/>
    <w:rsid w:val="00814E1F"/>
    <w:rsid w:val="00815394"/>
    <w:rsid w:val="0081542C"/>
    <w:rsid w:val="008155F3"/>
    <w:rsid w:val="008157A4"/>
    <w:rsid w:val="008159C7"/>
    <w:rsid w:val="008159E9"/>
    <w:rsid w:val="00815C35"/>
    <w:rsid w:val="00816174"/>
    <w:rsid w:val="00816246"/>
    <w:rsid w:val="0081664B"/>
    <w:rsid w:val="008166DF"/>
    <w:rsid w:val="0081679A"/>
    <w:rsid w:val="008168F0"/>
    <w:rsid w:val="00816EFA"/>
    <w:rsid w:val="00817248"/>
    <w:rsid w:val="00817631"/>
    <w:rsid w:val="008178B8"/>
    <w:rsid w:val="00817C75"/>
    <w:rsid w:val="00820966"/>
    <w:rsid w:val="00820A1D"/>
    <w:rsid w:val="00820B86"/>
    <w:rsid w:val="0082121C"/>
    <w:rsid w:val="0082228A"/>
    <w:rsid w:val="008223C6"/>
    <w:rsid w:val="008225B7"/>
    <w:rsid w:val="00822691"/>
    <w:rsid w:val="00822870"/>
    <w:rsid w:val="00822AB9"/>
    <w:rsid w:val="00822B7B"/>
    <w:rsid w:val="00822C35"/>
    <w:rsid w:val="00823387"/>
    <w:rsid w:val="0082376A"/>
    <w:rsid w:val="00823837"/>
    <w:rsid w:val="00823957"/>
    <w:rsid w:val="00823ADD"/>
    <w:rsid w:val="00823EA0"/>
    <w:rsid w:val="00824114"/>
    <w:rsid w:val="00824177"/>
    <w:rsid w:val="00824922"/>
    <w:rsid w:val="00824A77"/>
    <w:rsid w:val="00824BC3"/>
    <w:rsid w:val="00824C7B"/>
    <w:rsid w:val="00825265"/>
    <w:rsid w:val="00825293"/>
    <w:rsid w:val="008256E6"/>
    <w:rsid w:val="00826356"/>
    <w:rsid w:val="0082674E"/>
    <w:rsid w:val="00826A12"/>
    <w:rsid w:val="00827093"/>
    <w:rsid w:val="0082793C"/>
    <w:rsid w:val="0083026A"/>
    <w:rsid w:val="008303E6"/>
    <w:rsid w:val="008305B4"/>
    <w:rsid w:val="00830722"/>
    <w:rsid w:val="0083077E"/>
    <w:rsid w:val="008307B0"/>
    <w:rsid w:val="008308AE"/>
    <w:rsid w:val="008309DD"/>
    <w:rsid w:val="00830D00"/>
    <w:rsid w:val="00830E18"/>
    <w:rsid w:val="00830F7F"/>
    <w:rsid w:val="008316E2"/>
    <w:rsid w:val="00831CB8"/>
    <w:rsid w:val="00831F0D"/>
    <w:rsid w:val="00832213"/>
    <w:rsid w:val="008322F7"/>
    <w:rsid w:val="008326CA"/>
    <w:rsid w:val="008328B8"/>
    <w:rsid w:val="00832B13"/>
    <w:rsid w:val="00833201"/>
    <w:rsid w:val="00833605"/>
    <w:rsid w:val="0083388A"/>
    <w:rsid w:val="008340D2"/>
    <w:rsid w:val="00834574"/>
    <w:rsid w:val="008347C5"/>
    <w:rsid w:val="008349A3"/>
    <w:rsid w:val="00834C85"/>
    <w:rsid w:val="00834D5E"/>
    <w:rsid w:val="00834FA6"/>
    <w:rsid w:val="00835361"/>
    <w:rsid w:val="00835792"/>
    <w:rsid w:val="00835F31"/>
    <w:rsid w:val="00835FB0"/>
    <w:rsid w:val="00836087"/>
    <w:rsid w:val="008360DA"/>
    <w:rsid w:val="008362B1"/>
    <w:rsid w:val="0083634B"/>
    <w:rsid w:val="008368D2"/>
    <w:rsid w:val="00836B4F"/>
    <w:rsid w:val="00836C3E"/>
    <w:rsid w:val="0083717B"/>
    <w:rsid w:val="0083768C"/>
    <w:rsid w:val="008376BA"/>
    <w:rsid w:val="00837D5D"/>
    <w:rsid w:val="00837DE8"/>
    <w:rsid w:val="00837F53"/>
    <w:rsid w:val="00840091"/>
    <w:rsid w:val="008400EC"/>
    <w:rsid w:val="00840355"/>
    <w:rsid w:val="00840380"/>
    <w:rsid w:val="008405FB"/>
    <w:rsid w:val="008407B8"/>
    <w:rsid w:val="00840A23"/>
    <w:rsid w:val="00841089"/>
    <w:rsid w:val="00841275"/>
    <w:rsid w:val="008413BE"/>
    <w:rsid w:val="00841A96"/>
    <w:rsid w:val="00841F07"/>
    <w:rsid w:val="008427C8"/>
    <w:rsid w:val="0084298D"/>
    <w:rsid w:val="00842E81"/>
    <w:rsid w:val="00842EF7"/>
    <w:rsid w:val="008432ED"/>
    <w:rsid w:val="00843593"/>
    <w:rsid w:val="0084379B"/>
    <w:rsid w:val="00843BF6"/>
    <w:rsid w:val="008440E4"/>
    <w:rsid w:val="0084479C"/>
    <w:rsid w:val="00844C65"/>
    <w:rsid w:val="00845439"/>
    <w:rsid w:val="00845FCF"/>
    <w:rsid w:val="008460B0"/>
    <w:rsid w:val="008461B8"/>
    <w:rsid w:val="00846422"/>
    <w:rsid w:val="008466B3"/>
    <w:rsid w:val="00846DD6"/>
    <w:rsid w:val="008472C1"/>
    <w:rsid w:val="0084762B"/>
    <w:rsid w:val="008476A1"/>
    <w:rsid w:val="00847775"/>
    <w:rsid w:val="0085014F"/>
    <w:rsid w:val="008501FC"/>
    <w:rsid w:val="0085025D"/>
    <w:rsid w:val="00850AD2"/>
    <w:rsid w:val="00851083"/>
    <w:rsid w:val="00851604"/>
    <w:rsid w:val="00851C07"/>
    <w:rsid w:val="00852249"/>
    <w:rsid w:val="00852489"/>
    <w:rsid w:val="008525FE"/>
    <w:rsid w:val="008526D1"/>
    <w:rsid w:val="00852C82"/>
    <w:rsid w:val="008535A3"/>
    <w:rsid w:val="0085374E"/>
    <w:rsid w:val="00854767"/>
    <w:rsid w:val="0085499A"/>
    <w:rsid w:val="00854A31"/>
    <w:rsid w:val="00854C5F"/>
    <w:rsid w:val="00854CA6"/>
    <w:rsid w:val="00854D77"/>
    <w:rsid w:val="0085515D"/>
    <w:rsid w:val="00855196"/>
    <w:rsid w:val="00855284"/>
    <w:rsid w:val="00855689"/>
    <w:rsid w:val="00856074"/>
    <w:rsid w:val="008562D1"/>
    <w:rsid w:val="00856776"/>
    <w:rsid w:val="008567BC"/>
    <w:rsid w:val="0085701E"/>
    <w:rsid w:val="008571B1"/>
    <w:rsid w:val="008579AC"/>
    <w:rsid w:val="008600C2"/>
    <w:rsid w:val="00860202"/>
    <w:rsid w:val="00860511"/>
    <w:rsid w:val="00860626"/>
    <w:rsid w:val="008609B4"/>
    <w:rsid w:val="00861130"/>
    <w:rsid w:val="0086147D"/>
    <w:rsid w:val="008617EC"/>
    <w:rsid w:val="00861BC9"/>
    <w:rsid w:val="00861D65"/>
    <w:rsid w:val="00862047"/>
    <w:rsid w:val="00862147"/>
    <w:rsid w:val="0086227A"/>
    <w:rsid w:val="008628D7"/>
    <w:rsid w:val="00862F08"/>
    <w:rsid w:val="00863199"/>
    <w:rsid w:val="008632E4"/>
    <w:rsid w:val="00863400"/>
    <w:rsid w:val="00863629"/>
    <w:rsid w:val="008636A7"/>
    <w:rsid w:val="00863A9B"/>
    <w:rsid w:val="00863B7A"/>
    <w:rsid w:val="008648AC"/>
    <w:rsid w:val="00864D62"/>
    <w:rsid w:val="00865421"/>
    <w:rsid w:val="008654A5"/>
    <w:rsid w:val="008655D0"/>
    <w:rsid w:val="00865A29"/>
    <w:rsid w:val="00865B62"/>
    <w:rsid w:val="00866428"/>
    <w:rsid w:val="008666DC"/>
    <w:rsid w:val="00866C92"/>
    <w:rsid w:val="00867303"/>
    <w:rsid w:val="00867307"/>
    <w:rsid w:val="008679F9"/>
    <w:rsid w:val="00867FCA"/>
    <w:rsid w:val="00870300"/>
    <w:rsid w:val="008706DB"/>
    <w:rsid w:val="008707F3"/>
    <w:rsid w:val="00870891"/>
    <w:rsid w:val="00870DC3"/>
    <w:rsid w:val="00870F7F"/>
    <w:rsid w:val="008710B4"/>
    <w:rsid w:val="0087118B"/>
    <w:rsid w:val="00871193"/>
    <w:rsid w:val="00871550"/>
    <w:rsid w:val="0087165B"/>
    <w:rsid w:val="0087183D"/>
    <w:rsid w:val="00871877"/>
    <w:rsid w:val="00871D37"/>
    <w:rsid w:val="008727BF"/>
    <w:rsid w:val="0087296D"/>
    <w:rsid w:val="00872A1E"/>
    <w:rsid w:val="00872AF7"/>
    <w:rsid w:val="00872CE2"/>
    <w:rsid w:val="00872FAA"/>
    <w:rsid w:val="008731D4"/>
    <w:rsid w:val="00873290"/>
    <w:rsid w:val="008735BF"/>
    <w:rsid w:val="008735E7"/>
    <w:rsid w:val="00873757"/>
    <w:rsid w:val="008737E8"/>
    <w:rsid w:val="00873B45"/>
    <w:rsid w:val="00873C1F"/>
    <w:rsid w:val="00873F6A"/>
    <w:rsid w:val="008740F4"/>
    <w:rsid w:val="0087462A"/>
    <w:rsid w:val="0087471E"/>
    <w:rsid w:val="008748AA"/>
    <w:rsid w:val="00874C6B"/>
    <w:rsid w:val="0087523D"/>
    <w:rsid w:val="008759E7"/>
    <w:rsid w:val="00875ADA"/>
    <w:rsid w:val="00875B22"/>
    <w:rsid w:val="00875E53"/>
    <w:rsid w:val="0087600A"/>
    <w:rsid w:val="008762A2"/>
    <w:rsid w:val="008764D8"/>
    <w:rsid w:val="00876565"/>
    <w:rsid w:val="008765F2"/>
    <w:rsid w:val="0087664C"/>
    <w:rsid w:val="00876777"/>
    <w:rsid w:val="00876926"/>
    <w:rsid w:val="00877605"/>
    <w:rsid w:val="0087784D"/>
    <w:rsid w:val="008779A4"/>
    <w:rsid w:val="00877A41"/>
    <w:rsid w:val="00877AFB"/>
    <w:rsid w:val="00877DBB"/>
    <w:rsid w:val="00877FFB"/>
    <w:rsid w:val="008806CE"/>
    <w:rsid w:val="00880700"/>
    <w:rsid w:val="008807A2"/>
    <w:rsid w:val="00880BF6"/>
    <w:rsid w:val="00880CEC"/>
    <w:rsid w:val="00880DA5"/>
    <w:rsid w:val="00880F2F"/>
    <w:rsid w:val="00880F82"/>
    <w:rsid w:val="008810C0"/>
    <w:rsid w:val="0088135B"/>
    <w:rsid w:val="00881683"/>
    <w:rsid w:val="0088199F"/>
    <w:rsid w:val="008825A6"/>
    <w:rsid w:val="008829D4"/>
    <w:rsid w:val="00882A6D"/>
    <w:rsid w:val="00882EEC"/>
    <w:rsid w:val="008833E7"/>
    <w:rsid w:val="0088368D"/>
    <w:rsid w:val="00883923"/>
    <w:rsid w:val="0088396D"/>
    <w:rsid w:val="0088421A"/>
    <w:rsid w:val="0088434F"/>
    <w:rsid w:val="0088466A"/>
    <w:rsid w:val="008846D3"/>
    <w:rsid w:val="00884795"/>
    <w:rsid w:val="00884A24"/>
    <w:rsid w:val="00884BE3"/>
    <w:rsid w:val="00885042"/>
    <w:rsid w:val="0088517C"/>
    <w:rsid w:val="008854DB"/>
    <w:rsid w:val="00885B1B"/>
    <w:rsid w:val="00885EB8"/>
    <w:rsid w:val="0088620F"/>
    <w:rsid w:val="0088634F"/>
    <w:rsid w:val="00886485"/>
    <w:rsid w:val="00886BE2"/>
    <w:rsid w:val="00887380"/>
    <w:rsid w:val="008873F4"/>
    <w:rsid w:val="008875F9"/>
    <w:rsid w:val="00887C04"/>
    <w:rsid w:val="0089029E"/>
    <w:rsid w:val="0089044C"/>
    <w:rsid w:val="00890EA9"/>
    <w:rsid w:val="00891785"/>
    <w:rsid w:val="00891E0A"/>
    <w:rsid w:val="00891EC6"/>
    <w:rsid w:val="0089212F"/>
    <w:rsid w:val="0089246B"/>
    <w:rsid w:val="00892650"/>
    <w:rsid w:val="008929F8"/>
    <w:rsid w:val="00892EE7"/>
    <w:rsid w:val="00892F00"/>
    <w:rsid w:val="00892F07"/>
    <w:rsid w:val="008930BD"/>
    <w:rsid w:val="00893223"/>
    <w:rsid w:val="00893424"/>
    <w:rsid w:val="008935B0"/>
    <w:rsid w:val="0089407A"/>
    <w:rsid w:val="008943F6"/>
    <w:rsid w:val="00894AFA"/>
    <w:rsid w:val="00894C17"/>
    <w:rsid w:val="00894D70"/>
    <w:rsid w:val="00895099"/>
    <w:rsid w:val="0089510F"/>
    <w:rsid w:val="00895412"/>
    <w:rsid w:val="00895466"/>
    <w:rsid w:val="00895661"/>
    <w:rsid w:val="008959F2"/>
    <w:rsid w:val="00895DC4"/>
    <w:rsid w:val="00895E07"/>
    <w:rsid w:val="00895FCC"/>
    <w:rsid w:val="008961A9"/>
    <w:rsid w:val="0089640C"/>
    <w:rsid w:val="00896458"/>
    <w:rsid w:val="008964EB"/>
    <w:rsid w:val="008967F6"/>
    <w:rsid w:val="00896805"/>
    <w:rsid w:val="00896C24"/>
    <w:rsid w:val="00896FAB"/>
    <w:rsid w:val="00897009"/>
    <w:rsid w:val="00897012"/>
    <w:rsid w:val="00897800"/>
    <w:rsid w:val="0089798A"/>
    <w:rsid w:val="008A002B"/>
    <w:rsid w:val="008A081D"/>
    <w:rsid w:val="008A0E78"/>
    <w:rsid w:val="008A0F08"/>
    <w:rsid w:val="008A0F79"/>
    <w:rsid w:val="008A10C6"/>
    <w:rsid w:val="008A10CB"/>
    <w:rsid w:val="008A1334"/>
    <w:rsid w:val="008A158E"/>
    <w:rsid w:val="008A1ABD"/>
    <w:rsid w:val="008A20F2"/>
    <w:rsid w:val="008A2375"/>
    <w:rsid w:val="008A23B6"/>
    <w:rsid w:val="008A2495"/>
    <w:rsid w:val="008A24C3"/>
    <w:rsid w:val="008A292A"/>
    <w:rsid w:val="008A2AB7"/>
    <w:rsid w:val="008A3477"/>
    <w:rsid w:val="008A350A"/>
    <w:rsid w:val="008A4423"/>
    <w:rsid w:val="008A46D3"/>
    <w:rsid w:val="008A4D74"/>
    <w:rsid w:val="008A5B12"/>
    <w:rsid w:val="008A5DCE"/>
    <w:rsid w:val="008A5DFD"/>
    <w:rsid w:val="008A612D"/>
    <w:rsid w:val="008A61B2"/>
    <w:rsid w:val="008A61D7"/>
    <w:rsid w:val="008A61E3"/>
    <w:rsid w:val="008A6288"/>
    <w:rsid w:val="008A64A7"/>
    <w:rsid w:val="008A6D27"/>
    <w:rsid w:val="008A701E"/>
    <w:rsid w:val="008A73B4"/>
    <w:rsid w:val="008A75C8"/>
    <w:rsid w:val="008A771F"/>
    <w:rsid w:val="008A7735"/>
    <w:rsid w:val="008A7A46"/>
    <w:rsid w:val="008A7B39"/>
    <w:rsid w:val="008A7D18"/>
    <w:rsid w:val="008A7E62"/>
    <w:rsid w:val="008A7F03"/>
    <w:rsid w:val="008A7FC6"/>
    <w:rsid w:val="008B009A"/>
    <w:rsid w:val="008B0A44"/>
    <w:rsid w:val="008B0B54"/>
    <w:rsid w:val="008B1241"/>
    <w:rsid w:val="008B16BE"/>
    <w:rsid w:val="008B1DCE"/>
    <w:rsid w:val="008B1F0F"/>
    <w:rsid w:val="008B1F21"/>
    <w:rsid w:val="008B224C"/>
    <w:rsid w:val="008B2345"/>
    <w:rsid w:val="008B2427"/>
    <w:rsid w:val="008B24A1"/>
    <w:rsid w:val="008B257F"/>
    <w:rsid w:val="008B2633"/>
    <w:rsid w:val="008B2CC5"/>
    <w:rsid w:val="008B2FFF"/>
    <w:rsid w:val="008B3092"/>
    <w:rsid w:val="008B33F4"/>
    <w:rsid w:val="008B3FB9"/>
    <w:rsid w:val="008B4253"/>
    <w:rsid w:val="008B44CA"/>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8B9"/>
    <w:rsid w:val="008B7B21"/>
    <w:rsid w:val="008B7ECA"/>
    <w:rsid w:val="008C0501"/>
    <w:rsid w:val="008C073E"/>
    <w:rsid w:val="008C0A54"/>
    <w:rsid w:val="008C1744"/>
    <w:rsid w:val="008C1838"/>
    <w:rsid w:val="008C1A86"/>
    <w:rsid w:val="008C1CCF"/>
    <w:rsid w:val="008C1D61"/>
    <w:rsid w:val="008C2310"/>
    <w:rsid w:val="008C23C0"/>
    <w:rsid w:val="008C2441"/>
    <w:rsid w:val="008C2666"/>
    <w:rsid w:val="008C2701"/>
    <w:rsid w:val="008C273E"/>
    <w:rsid w:val="008C2D34"/>
    <w:rsid w:val="008C2DD1"/>
    <w:rsid w:val="008C2FCC"/>
    <w:rsid w:val="008C310B"/>
    <w:rsid w:val="008C36D3"/>
    <w:rsid w:val="008C3B30"/>
    <w:rsid w:val="008C3CDE"/>
    <w:rsid w:val="008C42F0"/>
    <w:rsid w:val="008C434D"/>
    <w:rsid w:val="008C473E"/>
    <w:rsid w:val="008C4BAE"/>
    <w:rsid w:val="008C5197"/>
    <w:rsid w:val="008C5CB4"/>
    <w:rsid w:val="008C60E2"/>
    <w:rsid w:val="008C649F"/>
    <w:rsid w:val="008C68CE"/>
    <w:rsid w:val="008C6A00"/>
    <w:rsid w:val="008C6BA3"/>
    <w:rsid w:val="008C6C5F"/>
    <w:rsid w:val="008C6DB6"/>
    <w:rsid w:val="008C6E3A"/>
    <w:rsid w:val="008C702B"/>
    <w:rsid w:val="008C7243"/>
    <w:rsid w:val="008C73EB"/>
    <w:rsid w:val="008C77BD"/>
    <w:rsid w:val="008C7CFB"/>
    <w:rsid w:val="008D03AB"/>
    <w:rsid w:val="008D069E"/>
    <w:rsid w:val="008D0803"/>
    <w:rsid w:val="008D09A7"/>
    <w:rsid w:val="008D0B7E"/>
    <w:rsid w:val="008D136D"/>
    <w:rsid w:val="008D162C"/>
    <w:rsid w:val="008D1AC9"/>
    <w:rsid w:val="008D1BD0"/>
    <w:rsid w:val="008D2298"/>
    <w:rsid w:val="008D267C"/>
    <w:rsid w:val="008D28F6"/>
    <w:rsid w:val="008D2922"/>
    <w:rsid w:val="008D2E97"/>
    <w:rsid w:val="008D30CC"/>
    <w:rsid w:val="008D31CE"/>
    <w:rsid w:val="008D3363"/>
    <w:rsid w:val="008D37DA"/>
    <w:rsid w:val="008D3991"/>
    <w:rsid w:val="008D3A6F"/>
    <w:rsid w:val="008D3B33"/>
    <w:rsid w:val="008D3B4E"/>
    <w:rsid w:val="008D3F8B"/>
    <w:rsid w:val="008D3F95"/>
    <w:rsid w:val="008D4BE0"/>
    <w:rsid w:val="008D5592"/>
    <w:rsid w:val="008D5BDF"/>
    <w:rsid w:val="008D5F68"/>
    <w:rsid w:val="008D62AB"/>
    <w:rsid w:val="008D6BF0"/>
    <w:rsid w:val="008D733F"/>
    <w:rsid w:val="008D75D4"/>
    <w:rsid w:val="008D78B5"/>
    <w:rsid w:val="008D79BE"/>
    <w:rsid w:val="008E0059"/>
    <w:rsid w:val="008E00E2"/>
    <w:rsid w:val="008E0239"/>
    <w:rsid w:val="008E06BB"/>
    <w:rsid w:val="008E0AB2"/>
    <w:rsid w:val="008E0C3F"/>
    <w:rsid w:val="008E0C62"/>
    <w:rsid w:val="008E0D9F"/>
    <w:rsid w:val="008E0DC7"/>
    <w:rsid w:val="008E101F"/>
    <w:rsid w:val="008E1056"/>
    <w:rsid w:val="008E109C"/>
    <w:rsid w:val="008E10F9"/>
    <w:rsid w:val="008E1341"/>
    <w:rsid w:val="008E147A"/>
    <w:rsid w:val="008E14F3"/>
    <w:rsid w:val="008E15DA"/>
    <w:rsid w:val="008E1E20"/>
    <w:rsid w:val="008E1F10"/>
    <w:rsid w:val="008E1FB1"/>
    <w:rsid w:val="008E2195"/>
    <w:rsid w:val="008E2281"/>
    <w:rsid w:val="008E2BD7"/>
    <w:rsid w:val="008E2EB4"/>
    <w:rsid w:val="008E3381"/>
    <w:rsid w:val="008E33B4"/>
    <w:rsid w:val="008E340C"/>
    <w:rsid w:val="008E39CA"/>
    <w:rsid w:val="008E3A31"/>
    <w:rsid w:val="008E3D50"/>
    <w:rsid w:val="008E492D"/>
    <w:rsid w:val="008E49DE"/>
    <w:rsid w:val="008E4CFC"/>
    <w:rsid w:val="008E4D4F"/>
    <w:rsid w:val="008E50AC"/>
    <w:rsid w:val="008E5438"/>
    <w:rsid w:val="008E622D"/>
    <w:rsid w:val="008E6278"/>
    <w:rsid w:val="008E63AD"/>
    <w:rsid w:val="008E6490"/>
    <w:rsid w:val="008E667D"/>
    <w:rsid w:val="008E691A"/>
    <w:rsid w:val="008E6AF9"/>
    <w:rsid w:val="008E6ED4"/>
    <w:rsid w:val="008E7084"/>
    <w:rsid w:val="008E711A"/>
    <w:rsid w:val="008E736A"/>
    <w:rsid w:val="008E77D6"/>
    <w:rsid w:val="008F0481"/>
    <w:rsid w:val="008F0807"/>
    <w:rsid w:val="008F0A58"/>
    <w:rsid w:val="008F0CB8"/>
    <w:rsid w:val="008F1211"/>
    <w:rsid w:val="008F1812"/>
    <w:rsid w:val="008F1ED1"/>
    <w:rsid w:val="008F1F50"/>
    <w:rsid w:val="008F2361"/>
    <w:rsid w:val="008F2523"/>
    <w:rsid w:val="008F2858"/>
    <w:rsid w:val="008F2AF0"/>
    <w:rsid w:val="008F2BAD"/>
    <w:rsid w:val="008F2C27"/>
    <w:rsid w:val="008F3183"/>
    <w:rsid w:val="008F38A3"/>
    <w:rsid w:val="008F3BED"/>
    <w:rsid w:val="008F4116"/>
    <w:rsid w:val="008F45AD"/>
    <w:rsid w:val="008F52C9"/>
    <w:rsid w:val="008F56C2"/>
    <w:rsid w:val="008F58A4"/>
    <w:rsid w:val="008F59C7"/>
    <w:rsid w:val="008F5A54"/>
    <w:rsid w:val="008F5A56"/>
    <w:rsid w:val="008F5C41"/>
    <w:rsid w:val="008F5CBA"/>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640"/>
    <w:rsid w:val="00900D3E"/>
    <w:rsid w:val="009012CC"/>
    <w:rsid w:val="00901825"/>
    <w:rsid w:val="00902397"/>
    <w:rsid w:val="009024E8"/>
    <w:rsid w:val="009025AC"/>
    <w:rsid w:val="0090294C"/>
    <w:rsid w:val="00902F42"/>
    <w:rsid w:val="00902FB2"/>
    <w:rsid w:val="0090309B"/>
    <w:rsid w:val="0090320F"/>
    <w:rsid w:val="00903259"/>
    <w:rsid w:val="009036A0"/>
    <w:rsid w:val="00903B56"/>
    <w:rsid w:val="00903C01"/>
    <w:rsid w:val="00904369"/>
    <w:rsid w:val="0090447F"/>
    <w:rsid w:val="00904AA2"/>
    <w:rsid w:val="00905383"/>
    <w:rsid w:val="00905D64"/>
    <w:rsid w:val="00906044"/>
    <w:rsid w:val="009061A5"/>
    <w:rsid w:val="0090623F"/>
    <w:rsid w:val="009062AF"/>
    <w:rsid w:val="009063A2"/>
    <w:rsid w:val="00906ACD"/>
    <w:rsid w:val="00907699"/>
    <w:rsid w:val="00907A4D"/>
    <w:rsid w:val="00907FD3"/>
    <w:rsid w:val="00910A04"/>
    <w:rsid w:val="00910C8C"/>
    <w:rsid w:val="00910EBE"/>
    <w:rsid w:val="00911147"/>
    <w:rsid w:val="00911F91"/>
    <w:rsid w:val="0091213B"/>
    <w:rsid w:val="009125A3"/>
    <w:rsid w:val="00912898"/>
    <w:rsid w:val="00913111"/>
    <w:rsid w:val="00913135"/>
    <w:rsid w:val="0091354C"/>
    <w:rsid w:val="00913942"/>
    <w:rsid w:val="00913C12"/>
    <w:rsid w:val="00913C33"/>
    <w:rsid w:val="009146EC"/>
    <w:rsid w:val="00914FBE"/>
    <w:rsid w:val="009150EA"/>
    <w:rsid w:val="009150F2"/>
    <w:rsid w:val="00915103"/>
    <w:rsid w:val="00915511"/>
    <w:rsid w:val="009157DF"/>
    <w:rsid w:val="00915B39"/>
    <w:rsid w:val="00915B73"/>
    <w:rsid w:val="00915C03"/>
    <w:rsid w:val="00915C57"/>
    <w:rsid w:val="00915CC9"/>
    <w:rsid w:val="00915E7B"/>
    <w:rsid w:val="0091603A"/>
    <w:rsid w:val="009160C4"/>
    <w:rsid w:val="00916139"/>
    <w:rsid w:val="00916468"/>
    <w:rsid w:val="009165A4"/>
    <w:rsid w:val="00916735"/>
    <w:rsid w:val="00916736"/>
    <w:rsid w:val="009167CB"/>
    <w:rsid w:val="009168D0"/>
    <w:rsid w:val="009172A6"/>
    <w:rsid w:val="009172FF"/>
    <w:rsid w:val="0091756F"/>
    <w:rsid w:val="009176F0"/>
    <w:rsid w:val="0091773F"/>
    <w:rsid w:val="009177C2"/>
    <w:rsid w:val="00917EF0"/>
    <w:rsid w:val="00920022"/>
    <w:rsid w:val="009201B1"/>
    <w:rsid w:val="00920491"/>
    <w:rsid w:val="009206A0"/>
    <w:rsid w:val="009206D8"/>
    <w:rsid w:val="00920759"/>
    <w:rsid w:val="00920DF7"/>
    <w:rsid w:val="009210D3"/>
    <w:rsid w:val="00921173"/>
    <w:rsid w:val="00921454"/>
    <w:rsid w:val="00921492"/>
    <w:rsid w:val="00921661"/>
    <w:rsid w:val="009216E9"/>
    <w:rsid w:val="0092245B"/>
    <w:rsid w:val="00922498"/>
    <w:rsid w:val="00922502"/>
    <w:rsid w:val="009225F6"/>
    <w:rsid w:val="00922BFB"/>
    <w:rsid w:val="009236FE"/>
    <w:rsid w:val="00923855"/>
    <w:rsid w:val="00923DC6"/>
    <w:rsid w:val="00923FB9"/>
    <w:rsid w:val="00924249"/>
    <w:rsid w:val="00924BD1"/>
    <w:rsid w:val="00924F54"/>
    <w:rsid w:val="00924F8A"/>
    <w:rsid w:val="00925220"/>
    <w:rsid w:val="00925768"/>
    <w:rsid w:val="0092582A"/>
    <w:rsid w:val="00925846"/>
    <w:rsid w:val="00925A83"/>
    <w:rsid w:val="00925D1B"/>
    <w:rsid w:val="00926490"/>
    <w:rsid w:val="0092672E"/>
    <w:rsid w:val="009267B7"/>
    <w:rsid w:val="00926930"/>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0BF8"/>
    <w:rsid w:val="00931159"/>
    <w:rsid w:val="00931797"/>
    <w:rsid w:val="00931B49"/>
    <w:rsid w:val="00931FF7"/>
    <w:rsid w:val="009320A8"/>
    <w:rsid w:val="00932241"/>
    <w:rsid w:val="0093224E"/>
    <w:rsid w:val="009323C5"/>
    <w:rsid w:val="009323F3"/>
    <w:rsid w:val="0093297A"/>
    <w:rsid w:val="00932EEF"/>
    <w:rsid w:val="00933115"/>
    <w:rsid w:val="00933193"/>
    <w:rsid w:val="00933791"/>
    <w:rsid w:val="00933794"/>
    <w:rsid w:val="0093408B"/>
    <w:rsid w:val="0093446D"/>
    <w:rsid w:val="00934622"/>
    <w:rsid w:val="0093481B"/>
    <w:rsid w:val="009349A1"/>
    <w:rsid w:val="00934D47"/>
    <w:rsid w:val="009351CE"/>
    <w:rsid w:val="009356D1"/>
    <w:rsid w:val="009358BC"/>
    <w:rsid w:val="009359D7"/>
    <w:rsid w:val="00935D42"/>
    <w:rsid w:val="00935D48"/>
    <w:rsid w:val="00936331"/>
    <w:rsid w:val="009364DD"/>
    <w:rsid w:val="0093682F"/>
    <w:rsid w:val="00936C0A"/>
    <w:rsid w:val="00936D85"/>
    <w:rsid w:val="00936E36"/>
    <w:rsid w:val="00936EBF"/>
    <w:rsid w:val="00936ED4"/>
    <w:rsid w:val="00937184"/>
    <w:rsid w:val="0093725F"/>
    <w:rsid w:val="00937574"/>
    <w:rsid w:val="00937703"/>
    <w:rsid w:val="00937DBA"/>
    <w:rsid w:val="00937DFE"/>
    <w:rsid w:val="00940116"/>
    <w:rsid w:val="009401D2"/>
    <w:rsid w:val="009401DB"/>
    <w:rsid w:val="00940664"/>
    <w:rsid w:val="0094080C"/>
    <w:rsid w:val="00940B00"/>
    <w:rsid w:val="0094117F"/>
    <w:rsid w:val="009414A2"/>
    <w:rsid w:val="00941A5A"/>
    <w:rsid w:val="00941A9B"/>
    <w:rsid w:val="009423CE"/>
    <w:rsid w:val="009423D4"/>
    <w:rsid w:val="00942466"/>
    <w:rsid w:val="009424A6"/>
    <w:rsid w:val="00942533"/>
    <w:rsid w:val="00942609"/>
    <w:rsid w:val="009426B0"/>
    <w:rsid w:val="009427DA"/>
    <w:rsid w:val="00942D22"/>
    <w:rsid w:val="00942E47"/>
    <w:rsid w:val="00942FF6"/>
    <w:rsid w:val="009432FF"/>
    <w:rsid w:val="0094336E"/>
    <w:rsid w:val="009433E9"/>
    <w:rsid w:val="00943700"/>
    <w:rsid w:val="00943715"/>
    <w:rsid w:val="00943AB6"/>
    <w:rsid w:val="00943CA5"/>
    <w:rsid w:val="00943CF0"/>
    <w:rsid w:val="00944376"/>
    <w:rsid w:val="00944B39"/>
    <w:rsid w:val="00944B92"/>
    <w:rsid w:val="00944BBC"/>
    <w:rsid w:val="00945334"/>
    <w:rsid w:val="00945911"/>
    <w:rsid w:val="00945DD3"/>
    <w:rsid w:val="00945FE1"/>
    <w:rsid w:val="00946357"/>
    <w:rsid w:val="0094659C"/>
    <w:rsid w:val="00946F41"/>
    <w:rsid w:val="00947564"/>
    <w:rsid w:val="00947A1C"/>
    <w:rsid w:val="00947B90"/>
    <w:rsid w:val="00947EB9"/>
    <w:rsid w:val="009507E9"/>
    <w:rsid w:val="00950845"/>
    <w:rsid w:val="00950C5B"/>
    <w:rsid w:val="00950FBF"/>
    <w:rsid w:val="00951309"/>
    <w:rsid w:val="009517D0"/>
    <w:rsid w:val="009517FE"/>
    <w:rsid w:val="00951A60"/>
    <w:rsid w:val="00951B25"/>
    <w:rsid w:val="00952134"/>
    <w:rsid w:val="009521F8"/>
    <w:rsid w:val="00952253"/>
    <w:rsid w:val="009529CD"/>
    <w:rsid w:val="00952B8C"/>
    <w:rsid w:val="00952C52"/>
    <w:rsid w:val="00952C69"/>
    <w:rsid w:val="009532A9"/>
    <w:rsid w:val="00953BAC"/>
    <w:rsid w:val="00953F31"/>
    <w:rsid w:val="009542D7"/>
    <w:rsid w:val="00954759"/>
    <w:rsid w:val="0095477E"/>
    <w:rsid w:val="0095600B"/>
    <w:rsid w:val="009561CD"/>
    <w:rsid w:val="00956205"/>
    <w:rsid w:val="00956B16"/>
    <w:rsid w:val="00956C7A"/>
    <w:rsid w:val="00956ECD"/>
    <w:rsid w:val="00956FB5"/>
    <w:rsid w:val="00957099"/>
    <w:rsid w:val="009570BE"/>
    <w:rsid w:val="00957227"/>
    <w:rsid w:val="00957921"/>
    <w:rsid w:val="009579B1"/>
    <w:rsid w:val="00957A42"/>
    <w:rsid w:val="00957C37"/>
    <w:rsid w:val="00957EC8"/>
    <w:rsid w:val="00957F60"/>
    <w:rsid w:val="00960583"/>
    <w:rsid w:val="00960AA6"/>
    <w:rsid w:val="00960B47"/>
    <w:rsid w:val="00961363"/>
    <w:rsid w:val="00961850"/>
    <w:rsid w:val="009618CD"/>
    <w:rsid w:val="00961AC5"/>
    <w:rsid w:val="00961E39"/>
    <w:rsid w:val="0096268F"/>
    <w:rsid w:val="0096295F"/>
    <w:rsid w:val="00962997"/>
    <w:rsid w:val="0096302C"/>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377"/>
    <w:rsid w:val="00966A8F"/>
    <w:rsid w:val="00966BFF"/>
    <w:rsid w:val="00967033"/>
    <w:rsid w:val="0096721B"/>
    <w:rsid w:val="00967D21"/>
    <w:rsid w:val="00967D7F"/>
    <w:rsid w:val="00967D89"/>
    <w:rsid w:val="00967F8F"/>
    <w:rsid w:val="0097083D"/>
    <w:rsid w:val="0097096B"/>
    <w:rsid w:val="00970A57"/>
    <w:rsid w:val="00970FFA"/>
    <w:rsid w:val="00971132"/>
    <w:rsid w:val="009711EB"/>
    <w:rsid w:val="009719D0"/>
    <w:rsid w:val="00971A75"/>
    <w:rsid w:val="00971BEC"/>
    <w:rsid w:val="00971E18"/>
    <w:rsid w:val="00971E1E"/>
    <w:rsid w:val="00972685"/>
    <w:rsid w:val="00972804"/>
    <w:rsid w:val="00972924"/>
    <w:rsid w:val="00972C3F"/>
    <w:rsid w:val="00972CA6"/>
    <w:rsid w:val="00972CCB"/>
    <w:rsid w:val="00972CE6"/>
    <w:rsid w:val="00972FBA"/>
    <w:rsid w:val="00973A6E"/>
    <w:rsid w:val="00974C4D"/>
    <w:rsid w:val="0097514C"/>
    <w:rsid w:val="0097546C"/>
    <w:rsid w:val="009759EF"/>
    <w:rsid w:val="009761D8"/>
    <w:rsid w:val="00976380"/>
    <w:rsid w:val="00976533"/>
    <w:rsid w:val="00976842"/>
    <w:rsid w:val="00976AC1"/>
    <w:rsid w:val="00976F61"/>
    <w:rsid w:val="009771B1"/>
    <w:rsid w:val="00977520"/>
    <w:rsid w:val="0097775D"/>
    <w:rsid w:val="00977DA5"/>
    <w:rsid w:val="00977E68"/>
    <w:rsid w:val="009802E1"/>
    <w:rsid w:val="00980486"/>
    <w:rsid w:val="00980729"/>
    <w:rsid w:val="00980CD3"/>
    <w:rsid w:val="00980E77"/>
    <w:rsid w:val="0098121A"/>
    <w:rsid w:val="00981343"/>
    <w:rsid w:val="00981415"/>
    <w:rsid w:val="00981B33"/>
    <w:rsid w:val="00981FB8"/>
    <w:rsid w:val="00982B2A"/>
    <w:rsid w:val="00982C8C"/>
    <w:rsid w:val="00982CFB"/>
    <w:rsid w:val="00982EE4"/>
    <w:rsid w:val="00982F61"/>
    <w:rsid w:val="0098320B"/>
    <w:rsid w:val="0098328E"/>
    <w:rsid w:val="009833BF"/>
    <w:rsid w:val="00983509"/>
    <w:rsid w:val="00983634"/>
    <w:rsid w:val="0098405D"/>
    <w:rsid w:val="009840CC"/>
    <w:rsid w:val="00984275"/>
    <w:rsid w:val="009842AD"/>
    <w:rsid w:val="0098451C"/>
    <w:rsid w:val="00984784"/>
    <w:rsid w:val="009848BE"/>
    <w:rsid w:val="00984B8A"/>
    <w:rsid w:val="00984D66"/>
    <w:rsid w:val="00984EA4"/>
    <w:rsid w:val="009851BA"/>
    <w:rsid w:val="00985AF1"/>
    <w:rsid w:val="00986285"/>
    <w:rsid w:val="009866D7"/>
    <w:rsid w:val="009866EC"/>
    <w:rsid w:val="00986A4A"/>
    <w:rsid w:val="00986D87"/>
    <w:rsid w:val="00986FDD"/>
    <w:rsid w:val="00987418"/>
    <w:rsid w:val="00987460"/>
    <w:rsid w:val="009875CE"/>
    <w:rsid w:val="00987866"/>
    <w:rsid w:val="009879A8"/>
    <w:rsid w:val="00987A81"/>
    <w:rsid w:val="00987AF5"/>
    <w:rsid w:val="00987DBD"/>
    <w:rsid w:val="00987F43"/>
    <w:rsid w:val="009900A5"/>
    <w:rsid w:val="00990322"/>
    <w:rsid w:val="009904C7"/>
    <w:rsid w:val="00990547"/>
    <w:rsid w:val="009906D7"/>
    <w:rsid w:val="009909B3"/>
    <w:rsid w:val="00990EAF"/>
    <w:rsid w:val="009910B0"/>
    <w:rsid w:val="009910F9"/>
    <w:rsid w:val="0099125D"/>
    <w:rsid w:val="00991A3C"/>
    <w:rsid w:val="00991B3B"/>
    <w:rsid w:val="00991CF3"/>
    <w:rsid w:val="009927F4"/>
    <w:rsid w:val="00992DEC"/>
    <w:rsid w:val="00992F2B"/>
    <w:rsid w:val="00993256"/>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2D75"/>
    <w:rsid w:val="009A31EB"/>
    <w:rsid w:val="009A3A4C"/>
    <w:rsid w:val="009A4662"/>
    <w:rsid w:val="009A4882"/>
    <w:rsid w:val="009A4B67"/>
    <w:rsid w:val="009A4DB8"/>
    <w:rsid w:val="009A5407"/>
    <w:rsid w:val="009A548B"/>
    <w:rsid w:val="009A5571"/>
    <w:rsid w:val="009A565F"/>
    <w:rsid w:val="009A5799"/>
    <w:rsid w:val="009A5B83"/>
    <w:rsid w:val="009A5DBB"/>
    <w:rsid w:val="009A5E27"/>
    <w:rsid w:val="009A618D"/>
    <w:rsid w:val="009A6431"/>
    <w:rsid w:val="009A672A"/>
    <w:rsid w:val="009A69CC"/>
    <w:rsid w:val="009A6CCD"/>
    <w:rsid w:val="009A6D6B"/>
    <w:rsid w:val="009A7096"/>
    <w:rsid w:val="009A75A4"/>
    <w:rsid w:val="009A7783"/>
    <w:rsid w:val="009A78D5"/>
    <w:rsid w:val="009A79E5"/>
    <w:rsid w:val="009A79F2"/>
    <w:rsid w:val="009A7C6E"/>
    <w:rsid w:val="009B05BE"/>
    <w:rsid w:val="009B0603"/>
    <w:rsid w:val="009B0FC6"/>
    <w:rsid w:val="009B1480"/>
    <w:rsid w:val="009B1A1B"/>
    <w:rsid w:val="009B1B35"/>
    <w:rsid w:val="009B1D7B"/>
    <w:rsid w:val="009B1DB2"/>
    <w:rsid w:val="009B1DDD"/>
    <w:rsid w:val="009B215B"/>
    <w:rsid w:val="009B228D"/>
    <w:rsid w:val="009B2A4B"/>
    <w:rsid w:val="009B3AEB"/>
    <w:rsid w:val="009B3FA1"/>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15"/>
    <w:rsid w:val="009B6A65"/>
    <w:rsid w:val="009B6CD5"/>
    <w:rsid w:val="009B7682"/>
    <w:rsid w:val="009B768F"/>
    <w:rsid w:val="009B792B"/>
    <w:rsid w:val="009B79FA"/>
    <w:rsid w:val="009B7B86"/>
    <w:rsid w:val="009C0044"/>
    <w:rsid w:val="009C0066"/>
    <w:rsid w:val="009C0318"/>
    <w:rsid w:val="009C05A1"/>
    <w:rsid w:val="009C07A9"/>
    <w:rsid w:val="009C0E0D"/>
    <w:rsid w:val="009C11E2"/>
    <w:rsid w:val="009C14F5"/>
    <w:rsid w:val="009C17A5"/>
    <w:rsid w:val="009C1942"/>
    <w:rsid w:val="009C1BB8"/>
    <w:rsid w:val="009C1C4E"/>
    <w:rsid w:val="009C2261"/>
    <w:rsid w:val="009C23E7"/>
    <w:rsid w:val="009C27CB"/>
    <w:rsid w:val="009C27FD"/>
    <w:rsid w:val="009C291B"/>
    <w:rsid w:val="009C2AB5"/>
    <w:rsid w:val="009C2E04"/>
    <w:rsid w:val="009C32FF"/>
    <w:rsid w:val="009C3701"/>
    <w:rsid w:val="009C385E"/>
    <w:rsid w:val="009C3A30"/>
    <w:rsid w:val="009C3C96"/>
    <w:rsid w:val="009C3F08"/>
    <w:rsid w:val="009C4C83"/>
    <w:rsid w:val="009C4D57"/>
    <w:rsid w:val="009C4D8A"/>
    <w:rsid w:val="009C4FD6"/>
    <w:rsid w:val="009C5012"/>
    <w:rsid w:val="009C5363"/>
    <w:rsid w:val="009C55BA"/>
    <w:rsid w:val="009C5BAC"/>
    <w:rsid w:val="009C5C2D"/>
    <w:rsid w:val="009C5F0B"/>
    <w:rsid w:val="009C60DC"/>
    <w:rsid w:val="009C61A5"/>
    <w:rsid w:val="009C62F1"/>
    <w:rsid w:val="009C656D"/>
    <w:rsid w:val="009C66C5"/>
    <w:rsid w:val="009C67BE"/>
    <w:rsid w:val="009C6A2C"/>
    <w:rsid w:val="009C6EA8"/>
    <w:rsid w:val="009C6EAB"/>
    <w:rsid w:val="009C72BF"/>
    <w:rsid w:val="009C72FA"/>
    <w:rsid w:val="009C7325"/>
    <w:rsid w:val="009C73A0"/>
    <w:rsid w:val="009C7506"/>
    <w:rsid w:val="009C75E0"/>
    <w:rsid w:val="009C78CA"/>
    <w:rsid w:val="009C7A31"/>
    <w:rsid w:val="009C7C42"/>
    <w:rsid w:val="009C7D94"/>
    <w:rsid w:val="009C7F11"/>
    <w:rsid w:val="009D00B9"/>
    <w:rsid w:val="009D0690"/>
    <w:rsid w:val="009D0DFC"/>
    <w:rsid w:val="009D1013"/>
    <w:rsid w:val="009D1269"/>
    <w:rsid w:val="009D173D"/>
    <w:rsid w:val="009D19A0"/>
    <w:rsid w:val="009D1DA6"/>
    <w:rsid w:val="009D23BC"/>
    <w:rsid w:val="009D2B22"/>
    <w:rsid w:val="009D2F0A"/>
    <w:rsid w:val="009D334F"/>
    <w:rsid w:val="009D3FF3"/>
    <w:rsid w:val="009D4991"/>
    <w:rsid w:val="009D49F4"/>
    <w:rsid w:val="009D4B2D"/>
    <w:rsid w:val="009D4E1C"/>
    <w:rsid w:val="009D4E26"/>
    <w:rsid w:val="009D4F57"/>
    <w:rsid w:val="009D5408"/>
    <w:rsid w:val="009D570B"/>
    <w:rsid w:val="009D57AB"/>
    <w:rsid w:val="009D5A10"/>
    <w:rsid w:val="009D5F10"/>
    <w:rsid w:val="009D5FBE"/>
    <w:rsid w:val="009D6370"/>
    <w:rsid w:val="009D6483"/>
    <w:rsid w:val="009D64D4"/>
    <w:rsid w:val="009D6A24"/>
    <w:rsid w:val="009D6EF1"/>
    <w:rsid w:val="009D6F13"/>
    <w:rsid w:val="009D7225"/>
    <w:rsid w:val="009D72F5"/>
    <w:rsid w:val="009D7391"/>
    <w:rsid w:val="009D759A"/>
    <w:rsid w:val="009D78D0"/>
    <w:rsid w:val="009D79A6"/>
    <w:rsid w:val="009D7AB4"/>
    <w:rsid w:val="009D7BED"/>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7B4"/>
    <w:rsid w:val="009E39FF"/>
    <w:rsid w:val="009E3A68"/>
    <w:rsid w:val="009E3ED0"/>
    <w:rsid w:val="009E4341"/>
    <w:rsid w:val="009E447F"/>
    <w:rsid w:val="009E4943"/>
    <w:rsid w:val="009E4D46"/>
    <w:rsid w:val="009E4E56"/>
    <w:rsid w:val="009E5113"/>
    <w:rsid w:val="009E549A"/>
    <w:rsid w:val="009E55D1"/>
    <w:rsid w:val="009E56AC"/>
    <w:rsid w:val="009E5950"/>
    <w:rsid w:val="009E5DE6"/>
    <w:rsid w:val="009E5E97"/>
    <w:rsid w:val="009E5F45"/>
    <w:rsid w:val="009E6835"/>
    <w:rsid w:val="009E6C20"/>
    <w:rsid w:val="009E6DB9"/>
    <w:rsid w:val="009E6EBC"/>
    <w:rsid w:val="009E72AC"/>
    <w:rsid w:val="009E744A"/>
    <w:rsid w:val="009E760E"/>
    <w:rsid w:val="009E7652"/>
    <w:rsid w:val="009E7745"/>
    <w:rsid w:val="009E7C82"/>
    <w:rsid w:val="009E7CB4"/>
    <w:rsid w:val="009F03D9"/>
    <w:rsid w:val="009F0499"/>
    <w:rsid w:val="009F0711"/>
    <w:rsid w:val="009F0C89"/>
    <w:rsid w:val="009F11A7"/>
    <w:rsid w:val="009F126B"/>
    <w:rsid w:val="009F193F"/>
    <w:rsid w:val="009F1B31"/>
    <w:rsid w:val="009F2506"/>
    <w:rsid w:val="009F28CE"/>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36F"/>
    <w:rsid w:val="009F5526"/>
    <w:rsid w:val="009F55EF"/>
    <w:rsid w:val="009F5F1F"/>
    <w:rsid w:val="009F6030"/>
    <w:rsid w:val="009F605F"/>
    <w:rsid w:val="009F6081"/>
    <w:rsid w:val="009F627B"/>
    <w:rsid w:val="009F662B"/>
    <w:rsid w:val="009F6646"/>
    <w:rsid w:val="009F7F02"/>
    <w:rsid w:val="00A000CC"/>
    <w:rsid w:val="00A001A0"/>
    <w:rsid w:val="00A00BC0"/>
    <w:rsid w:val="00A00EA9"/>
    <w:rsid w:val="00A00FE2"/>
    <w:rsid w:val="00A017BC"/>
    <w:rsid w:val="00A01AE0"/>
    <w:rsid w:val="00A01B56"/>
    <w:rsid w:val="00A01C60"/>
    <w:rsid w:val="00A01E7A"/>
    <w:rsid w:val="00A01ECD"/>
    <w:rsid w:val="00A01FB1"/>
    <w:rsid w:val="00A02254"/>
    <w:rsid w:val="00A022C0"/>
    <w:rsid w:val="00A02338"/>
    <w:rsid w:val="00A024EC"/>
    <w:rsid w:val="00A026FC"/>
    <w:rsid w:val="00A0272E"/>
    <w:rsid w:val="00A0280E"/>
    <w:rsid w:val="00A02CBD"/>
    <w:rsid w:val="00A0312A"/>
    <w:rsid w:val="00A03462"/>
    <w:rsid w:val="00A03804"/>
    <w:rsid w:val="00A03861"/>
    <w:rsid w:val="00A03A2E"/>
    <w:rsid w:val="00A03AEC"/>
    <w:rsid w:val="00A03E57"/>
    <w:rsid w:val="00A03F07"/>
    <w:rsid w:val="00A03FED"/>
    <w:rsid w:val="00A040F4"/>
    <w:rsid w:val="00A040FB"/>
    <w:rsid w:val="00A04252"/>
    <w:rsid w:val="00A042D1"/>
    <w:rsid w:val="00A0452A"/>
    <w:rsid w:val="00A046C1"/>
    <w:rsid w:val="00A04F2B"/>
    <w:rsid w:val="00A04FDC"/>
    <w:rsid w:val="00A0509C"/>
    <w:rsid w:val="00A0510B"/>
    <w:rsid w:val="00A0520E"/>
    <w:rsid w:val="00A0536A"/>
    <w:rsid w:val="00A0582F"/>
    <w:rsid w:val="00A05CC4"/>
    <w:rsid w:val="00A05D29"/>
    <w:rsid w:val="00A05E14"/>
    <w:rsid w:val="00A05E90"/>
    <w:rsid w:val="00A05EAB"/>
    <w:rsid w:val="00A06083"/>
    <w:rsid w:val="00A060F7"/>
    <w:rsid w:val="00A061BB"/>
    <w:rsid w:val="00A0627B"/>
    <w:rsid w:val="00A06791"/>
    <w:rsid w:val="00A06DD6"/>
    <w:rsid w:val="00A06F17"/>
    <w:rsid w:val="00A07141"/>
    <w:rsid w:val="00A072EE"/>
    <w:rsid w:val="00A07326"/>
    <w:rsid w:val="00A0746F"/>
    <w:rsid w:val="00A07B62"/>
    <w:rsid w:val="00A101F0"/>
    <w:rsid w:val="00A102CB"/>
    <w:rsid w:val="00A103B7"/>
    <w:rsid w:val="00A10457"/>
    <w:rsid w:val="00A10570"/>
    <w:rsid w:val="00A108A6"/>
    <w:rsid w:val="00A10AF4"/>
    <w:rsid w:val="00A10D84"/>
    <w:rsid w:val="00A115BD"/>
    <w:rsid w:val="00A11B20"/>
    <w:rsid w:val="00A12023"/>
    <w:rsid w:val="00A1241B"/>
    <w:rsid w:val="00A126CB"/>
    <w:rsid w:val="00A12865"/>
    <w:rsid w:val="00A12E89"/>
    <w:rsid w:val="00A13259"/>
    <w:rsid w:val="00A1335D"/>
    <w:rsid w:val="00A133D6"/>
    <w:rsid w:val="00A139B6"/>
    <w:rsid w:val="00A139BF"/>
    <w:rsid w:val="00A13BC3"/>
    <w:rsid w:val="00A13DAA"/>
    <w:rsid w:val="00A1472C"/>
    <w:rsid w:val="00A14AC8"/>
    <w:rsid w:val="00A14FE8"/>
    <w:rsid w:val="00A1510F"/>
    <w:rsid w:val="00A1527C"/>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682"/>
    <w:rsid w:val="00A1777C"/>
    <w:rsid w:val="00A17AB8"/>
    <w:rsid w:val="00A17B6C"/>
    <w:rsid w:val="00A17E9C"/>
    <w:rsid w:val="00A17FC3"/>
    <w:rsid w:val="00A17FD6"/>
    <w:rsid w:val="00A2011B"/>
    <w:rsid w:val="00A2016E"/>
    <w:rsid w:val="00A202E8"/>
    <w:rsid w:val="00A20441"/>
    <w:rsid w:val="00A206DA"/>
    <w:rsid w:val="00A207F4"/>
    <w:rsid w:val="00A20BCD"/>
    <w:rsid w:val="00A21212"/>
    <w:rsid w:val="00A21404"/>
    <w:rsid w:val="00A2148E"/>
    <w:rsid w:val="00A217A5"/>
    <w:rsid w:val="00A218C9"/>
    <w:rsid w:val="00A21EC2"/>
    <w:rsid w:val="00A222B1"/>
    <w:rsid w:val="00A22945"/>
    <w:rsid w:val="00A22BB7"/>
    <w:rsid w:val="00A22C68"/>
    <w:rsid w:val="00A22C84"/>
    <w:rsid w:val="00A22D09"/>
    <w:rsid w:val="00A22D83"/>
    <w:rsid w:val="00A22EB8"/>
    <w:rsid w:val="00A2375D"/>
    <w:rsid w:val="00A237EB"/>
    <w:rsid w:val="00A237F3"/>
    <w:rsid w:val="00A23989"/>
    <w:rsid w:val="00A23A4F"/>
    <w:rsid w:val="00A2414C"/>
    <w:rsid w:val="00A24A27"/>
    <w:rsid w:val="00A24A4D"/>
    <w:rsid w:val="00A251B9"/>
    <w:rsid w:val="00A251E1"/>
    <w:rsid w:val="00A2523C"/>
    <w:rsid w:val="00A25653"/>
    <w:rsid w:val="00A2589E"/>
    <w:rsid w:val="00A258BE"/>
    <w:rsid w:val="00A25981"/>
    <w:rsid w:val="00A25AAA"/>
    <w:rsid w:val="00A25FE2"/>
    <w:rsid w:val="00A2614E"/>
    <w:rsid w:val="00A26694"/>
    <w:rsid w:val="00A2697A"/>
    <w:rsid w:val="00A26F89"/>
    <w:rsid w:val="00A27972"/>
    <w:rsid w:val="00A27C85"/>
    <w:rsid w:val="00A27DE7"/>
    <w:rsid w:val="00A302DC"/>
    <w:rsid w:val="00A3032D"/>
    <w:rsid w:val="00A30813"/>
    <w:rsid w:val="00A3094B"/>
    <w:rsid w:val="00A309B5"/>
    <w:rsid w:val="00A31505"/>
    <w:rsid w:val="00A3154A"/>
    <w:rsid w:val="00A3170A"/>
    <w:rsid w:val="00A3214D"/>
    <w:rsid w:val="00A32246"/>
    <w:rsid w:val="00A32312"/>
    <w:rsid w:val="00A323DC"/>
    <w:rsid w:val="00A32D4F"/>
    <w:rsid w:val="00A32F80"/>
    <w:rsid w:val="00A333EF"/>
    <w:rsid w:val="00A33C1C"/>
    <w:rsid w:val="00A3401C"/>
    <w:rsid w:val="00A341D9"/>
    <w:rsid w:val="00A34230"/>
    <w:rsid w:val="00A34595"/>
    <w:rsid w:val="00A3487B"/>
    <w:rsid w:val="00A348B1"/>
    <w:rsid w:val="00A352B9"/>
    <w:rsid w:val="00A35A5C"/>
    <w:rsid w:val="00A35DF6"/>
    <w:rsid w:val="00A362A6"/>
    <w:rsid w:val="00A362F6"/>
    <w:rsid w:val="00A36F48"/>
    <w:rsid w:val="00A370CE"/>
    <w:rsid w:val="00A371C1"/>
    <w:rsid w:val="00A37531"/>
    <w:rsid w:val="00A37659"/>
    <w:rsid w:val="00A376B2"/>
    <w:rsid w:val="00A376F4"/>
    <w:rsid w:val="00A37789"/>
    <w:rsid w:val="00A37A9C"/>
    <w:rsid w:val="00A40015"/>
    <w:rsid w:val="00A40129"/>
    <w:rsid w:val="00A40357"/>
    <w:rsid w:val="00A4055B"/>
    <w:rsid w:val="00A407D5"/>
    <w:rsid w:val="00A408E2"/>
    <w:rsid w:val="00A40BBF"/>
    <w:rsid w:val="00A40F12"/>
    <w:rsid w:val="00A41433"/>
    <w:rsid w:val="00A4186A"/>
    <w:rsid w:val="00A41C93"/>
    <w:rsid w:val="00A41CC7"/>
    <w:rsid w:val="00A41F77"/>
    <w:rsid w:val="00A42468"/>
    <w:rsid w:val="00A4248C"/>
    <w:rsid w:val="00A42557"/>
    <w:rsid w:val="00A4277C"/>
    <w:rsid w:val="00A42AAA"/>
    <w:rsid w:val="00A42B83"/>
    <w:rsid w:val="00A42C66"/>
    <w:rsid w:val="00A4315F"/>
    <w:rsid w:val="00A43314"/>
    <w:rsid w:val="00A434E0"/>
    <w:rsid w:val="00A4352A"/>
    <w:rsid w:val="00A43677"/>
    <w:rsid w:val="00A43B2F"/>
    <w:rsid w:val="00A43C89"/>
    <w:rsid w:val="00A43C8F"/>
    <w:rsid w:val="00A43E9F"/>
    <w:rsid w:val="00A44202"/>
    <w:rsid w:val="00A44446"/>
    <w:rsid w:val="00A44563"/>
    <w:rsid w:val="00A445D2"/>
    <w:rsid w:val="00A44655"/>
    <w:rsid w:val="00A448CF"/>
    <w:rsid w:val="00A44971"/>
    <w:rsid w:val="00A44B66"/>
    <w:rsid w:val="00A453A2"/>
    <w:rsid w:val="00A4572A"/>
    <w:rsid w:val="00A4576E"/>
    <w:rsid w:val="00A459E6"/>
    <w:rsid w:val="00A45A63"/>
    <w:rsid w:val="00A45AB3"/>
    <w:rsid w:val="00A45D32"/>
    <w:rsid w:val="00A462C8"/>
    <w:rsid w:val="00A46396"/>
    <w:rsid w:val="00A4660B"/>
    <w:rsid w:val="00A46749"/>
    <w:rsid w:val="00A470AA"/>
    <w:rsid w:val="00A471BB"/>
    <w:rsid w:val="00A47309"/>
    <w:rsid w:val="00A47595"/>
    <w:rsid w:val="00A478D8"/>
    <w:rsid w:val="00A47DE0"/>
    <w:rsid w:val="00A501DE"/>
    <w:rsid w:val="00A50350"/>
    <w:rsid w:val="00A505BF"/>
    <w:rsid w:val="00A505DD"/>
    <w:rsid w:val="00A50978"/>
    <w:rsid w:val="00A509B7"/>
    <w:rsid w:val="00A50CEB"/>
    <w:rsid w:val="00A51017"/>
    <w:rsid w:val="00A51060"/>
    <w:rsid w:val="00A51097"/>
    <w:rsid w:val="00A513A4"/>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4F0"/>
    <w:rsid w:val="00A5451F"/>
    <w:rsid w:val="00A5462B"/>
    <w:rsid w:val="00A54935"/>
    <w:rsid w:val="00A5496D"/>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BB8"/>
    <w:rsid w:val="00A60CB0"/>
    <w:rsid w:val="00A6129B"/>
    <w:rsid w:val="00A61415"/>
    <w:rsid w:val="00A614F0"/>
    <w:rsid w:val="00A6152E"/>
    <w:rsid w:val="00A6157F"/>
    <w:rsid w:val="00A6166C"/>
    <w:rsid w:val="00A61939"/>
    <w:rsid w:val="00A61C81"/>
    <w:rsid w:val="00A61F7D"/>
    <w:rsid w:val="00A6206E"/>
    <w:rsid w:val="00A62459"/>
    <w:rsid w:val="00A62A33"/>
    <w:rsid w:val="00A62CF6"/>
    <w:rsid w:val="00A6322E"/>
    <w:rsid w:val="00A63422"/>
    <w:rsid w:val="00A6343F"/>
    <w:rsid w:val="00A63980"/>
    <w:rsid w:val="00A63B12"/>
    <w:rsid w:val="00A63C7C"/>
    <w:rsid w:val="00A63DBE"/>
    <w:rsid w:val="00A6412F"/>
    <w:rsid w:val="00A6430C"/>
    <w:rsid w:val="00A64537"/>
    <w:rsid w:val="00A64732"/>
    <w:rsid w:val="00A649F4"/>
    <w:rsid w:val="00A64A43"/>
    <w:rsid w:val="00A64B50"/>
    <w:rsid w:val="00A64CBB"/>
    <w:rsid w:val="00A64FC4"/>
    <w:rsid w:val="00A65642"/>
    <w:rsid w:val="00A65657"/>
    <w:rsid w:val="00A65745"/>
    <w:rsid w:val="00A6591B"/>
    <w:rsid w:val="00A66146"/>
    <w:rsid w:val="00A662F3"/>
    <w:rsid w:val="00A66364"/>
    <w:rsid w:val="00A664CF"/>
    <w:rsid w:val="00A666EC"/>
    <w:rsid w:val="00A6688F"/>
    <w:rsid w:val="00A66A48"/>
    <w:rsid w:val="00A66C01"/>
    <w:rsid w:val="00A66C39"/>
    <w:rsid w:val="00A66CC7"/>
    <w:rsid w:val="00A67421"/>
    <w:rsid w:val="00A67973"/>
    <w:rsid w:val="00A67ABD"/>
    <w:rsid w:val="00A67D81"/>
    <w:rsid w:val="00A703BC"/>
    <w:rsid w:val="00A7047E"/>
    <w:rsid w:val="00A7061F"/>
    <w:rsid w:val="00A7074E"/>
    <w:rsid w:val="00A708B7"/>
    <w:rsid w:val="00A70C80"/>
    <w:rsid w:val="00A70DF9"/>
    <w:rsid w:val="00A71177"/>
    <w:rsid w:val="00A712D3"/>
    <w:rsid w:val="00A7154A"/>
    <w:rsid w:val="00A718FA"/>
    <w:rsid w:val="00A71A85"/>
    <w:rsid w:val="00A71AE1"/>
    <w:rsid w:val="00A72369"/>
    <w:rsid w:val="00A72641"/>
    <w:rsid w:val="00A72643"/>
    <w:rsid w:val="00A726AC"/>
    <w:rsid w:val="00A72F19"/>
    <w:rsid w:val="00A73185"/>
    <w:rsid w:val="00A732A9"/>
    <w:rsid w:val="00A73486"/>
    <w:rsid w:val="00A73644"/>
    <w:rsid w:val="00A736E0"/>
    <w:rsid w:val="00A739E9"/>
    <w:rsid w:val="00A73D68"/>
    <w:rsid w:val="00A73F23"/>
    <w:rsid w:val="00A73F78"/>
    <w:rsid w:val="00A74322"/>
    <w:rsid w:val="00A743DC"/>
    <w:rsid w:val="00A74491"/>
    <w:rsid w:val="00A749E5"/>
    <w:rsid w:val="00A74FBA"/>
    <w:rsid w:val="00A75456"/>
    <w:rsid w:val="00A75E1F"/>
    <w:rsid w:val="00A7600A"/>
    <w:rsid w:val="00A76C53"/>
    <w:rsid w:val="00A76E73"/>
    <w:rsid w:val="00A772A8"/>
    <w:rsid w:val="00A77A2A"/>
    <w:rsid w:val="00A77F9C"/>
    <w:rsid w:val="00A800AC"/>
    <w:rsid w:val="00A80390"/>
    <w:rsid w:val="00A8086E"/>
    <w:rsid w:val="00A80940"/>
    <w:rsid w:val="00A80B98"/>
    <w:rsid w:val="00A810F1"/>
    <w:rsid w:val="00A81259"/>
    <w:rsid w:val="00A81339"/>
    <w:rsid w:val="00A81773"/>
    <w:rsid w:val="00A81908"/>
    <w:rsid w:val="00A81C3B"/>
    <w:rsid w:val="00A81FFB"/>
    <w:rsid w:val="00A82395"/>
    <w:rsid w:val="00A823A4"/>
    <w:rsid w:val="00A82816"/>
    <w:rsid w:val="00A82C71"/>
    <w:rsid w:val="00A82DDA"/>
    <w:rsid w:val="00A830A7"/>
    <w:rsid w:val="00A831BF"/>
    <w:rsid w:val="00A8341D"/>
    <w:rsid w:val="00A83695"/>
    <w:rsid w:val="00A83809"/>
    <w:rsid w:val="00A83AE0"/>
    <w:rsid w:val="00A84272"/>
    <w:rsid w:val="00A8432D"/>
    <w:rsid w:val="00A84473"/>
    <w:rsid w:val="00A84AF5"/>
    <w:rsid w:val="00A8523B"/>
    <w:rsid w:val="00A85337"/>
    <w:rsid w:val="00A854EC"/>
    <w:rsid w:val="00A85663"/>
    <w:rsid w:val="00A8572F"/>
    <w:rsid w:val="00A859F6"/>
    <w:rsid w:val="00A85A81"/>
    <w:rsid w:val="00A86607"/>
    <w:rsid w:val="00A8681E"/>
    <w:rsid w:val="00A86BC0"/>
    <w:rsid w:val="00A86CD3"/>
    <w:rsid w:val="00A86D86"/>
    <w:rsid w:val="00A86FBB"/>
    <w:rsid w:val="00A87054"/>
    <w:rsid w:val="00A871E1"/>
    <w:rsid w:val="00A87787"/>
    <w:rsid w:val="00A87834"/>
    <w:rsid w:val="00A879E0"/>
    <w:rsid w:val="00A87BA2"/>
    <w:rsid w:val="00A90547"/>
    <w:rsid w:val="00A908ED"/>
    <w:rsid w:val="00A90A70"/>
    <w:rsid w:val="00A90D4D"/>
    <w:rsid w:val="00A90E72"/>
    <w:rsid w:val="00A91019"/>
    <w:rsid w:val="00A91A01"/>
    <w:rsid w:val="00A91C4E"/>
    <w:rsid w:val="00A91E18"/>
    <w:rsid w:val="00A91E74"/>
    <w:rsid w:val="00A92085"/>
    <w:rsid w:val="00A92152"/>
    <w:rsid w:val="00A9257D"/>
    <w:rsid w:val="00A92675"/>
    <w:rsid w:val="00A928AD"/>
    <w:rsid w:val="00A928CC"/>
    <w:rsid w:val="00A93034"/>
    <w:rsid w:val="00A93165"/>
    <w:rsid w:val="00A93241"/>
    <w:rsid w:val="00A9373B"/>
    <w:rsid w:val="00A93A27"/>
    <w:rsid w:val="00A93A9C"/>
    <w:rsid w:val="00A93BE6"/>
    <w:rsid w:val="00A93C2C"/>
    <w:rsid w:val="00A93D73"/>
    <w:rsid w:val="00A94C50"/>
    <w:rsid w:val="00A94FAA"/>
    <w:rsid w:val="00A9500C"/>
    <w:rsid w:val="00A9502A"/>
    <w:rsid w:val="00A952B3"/>
    <w:rsid w:val="00A95E20"/>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BE"/>
    <w:rsid w:val="00AA20CE"/>
    <w:rsid w:val="00AA26D7"/>
    <w:rsid w:val="00AA2BAA"/>
    <w:rsid w:val="00AA2D13"/>
    <w:rsid w:val="00AA2D99"/>
    <w:rsid w:val="00AA31B6"/>
    <w:rsid w:val="00AA331B"/>
    <w:rsid w:val="00AA3545"/>
    <w:rsid w:val="00AA3B81"/>
    <w:rsid w:val="00AA408C"/>
    <w:rsid w:val="00AA40B3"/>
    <w:rsid w:val="00AA4158"/>
    <w:rsid w:val="00AA415E"/>
    <w:rsid w:val="00AA46AE"/>
    <w:rsid w:val="00AA4A0C"/>
    <w:rsid w:val="00AA599A"/>
    <w:rsid w:val="00AA5B8B"/>
    <w:rsid w:val="00AA5C17"/>
    <w:rsid w:val="00AA5FCB"/>
    <w:rsid w:val="00AA60C5"/>
    <w:rsid w:val="00AA6323"/>
    <w:rsid w:val="00AA6650"/>
    <w:rsid w:val="00AA6BF3"/>
    <w:rsid w:val="00AA6DE0"/>
    <w:rsid w:val="00AA7049"/>
    <w:rsid w:val="00AA7331"/>
    <w:rsid w:val="00AA788D"/>
    <w:rsid w:val="00AA79CD"/>
    <w:rsid w:val="00AA7EB2"/>
    <w:rsid w:val="00AB01B7"/>
    <w:rsid w:val="00AB03A7"/>
    <w:rsid w:val="00AB07DD"/>
    <w:rsid w:val="00AB11E1"/>
    <w:rsid w:val="00AB1275"/>
    <w:rsid w:val="00AB1637"/>
    <w:rsid w:val="00AB17CB"/>
    <w:rsid w:val="00AB1AD0"/>
    <w:rsid w:val="00AB1B63"/>
    <w:rsid w:val="00AB1B70"/>
    <w:rsid w:val="00AB1BBD"/>
    <w:rsid w:val="00AB1D3F"/>
    <w:rsid w:val="00AB1E44"/>
    <w:rsid w:val="00AB226C"/>
    <w:rsid w:val="00AB2431"/>
    <w:rsid w:val="00AB28D6"/>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B2D"/>
    <w:rsid w:val="00AB4D02"/>
    <w:rsid w:val="00AB4F45"/>
    <w:rsid w:val="00AB539E"/>
    <w:rsid w:val="00AB58E0"/>
    <w:rsid w:val="00AB5EEF"/>
    <w:rsid w:val="00AB62D9"/>
    <w:rsid w:val="00AB66E3"/>
    <w:rsid w:val="00AB6994"/>
    <w:rsid w:val="00AB6A5D"/>
    <w:rsid w:val="00AB71CA"/>
    <w:rsid w:val="00AB73D7"/>
    <w:rsid w:val="00AB73F0"/>
    <w:rsid w:val="00AB7BAD"/>
    <w:rsid w:val="00AB7E1B"/>
    <w:rsid w:val="00AC00A6"/>
    <w:rsid w:val="00AC013C"/>
    <w:rsid w:val="00AC03A4"/>
    <w:rsid w:val="00AC0470"/>
    <w:rsid w:val="00AC07D7"/>
    <w:rsid w:val="00AC0910"/>
    <w:rsid w:val="00AC0B25"/>
    <w:rsid w:val="00AC0D45"/>
    <w:rsid w:val="00AC0F07"/>
    <w:rsid w:val="00AC0F33"/>
    <w:rsid w:val="00AC1080"/>
    <w:rsid w:val="00AC1172"/>
    <w:rsid w:val="00AC1326"/>
    <w:rsid w:val="00AC1638"/>
    <w:rsid w:val="00AC16A0"/>
    <w:rsid w:val="00AC1F7C"/>
    <w:rsid w:val="00AC2094"/>
    <w:rsid w:val="00AC20EE"/>
    <w:rsid w:val="00AC221D"/>
    <w:rsid w:val="00AC2231"/>
    <w:rsid w:val="00AC2607"/>
    <w:rsid w:val="00AC2778"/>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4FC4"/>
    <w:rsid w:val="00AC5281"/>
    <w:rsid w:val="00AC56A8"/>
    <w:rsid w:val="00AC57D9"/>
    <w:rsid w:val="00AC5D63"/>
    <w:rsid w:val="00AC5E04"/>
    <w:rsid w:val="00AC6353"/>
    <w:rsid w:val="00AC6359"/>
    <w:rsid w:val="00AC64BF"/>
    <w:rsid w:val="00AC653D"/>
    <w:rsid w:val="00AC65BF"/>
    <w:rsid w:val="00AC65EE"/>
    <w:rsid w:val="00AC6E03"/>
    <w:rsid w:val="00AC6FCA"/>
    <w:rsid w:val="00AC7299"/>
    <w:rsid w:val="00AC7567"/>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241"/>
    <w:rsid w:val="00AD239C"/>
    <w:rsid w:val="00AD28B7"/>
    <w:rsid w:val="00AD2B17"/>
    <w:rsid w:val="00AD2B5C"/>
    <w:rsid w:val="00AD2E0A"/>
    <w:rsid w:val="00AD32D9"/>
    <w:rsid w:val="00AD3674"/>
    <w:rsid w:val="00AD368D"/>
    <w:rsid w:val="00AD3D63"/>
    <w:rsid w:val="00AD3D92"/>
    <w:rsid w:val="00AD3E32"/>
    <w:rsid w:val="00AD3F57"/>
    <w:rsid w:val="00AD3F88"/>
    <w:rsid w:val="00AD40B6"/>
    <w:rsid w:val="00AD4374"/>
    <w:rsid w:val="00AD43DD"/>
    <w:rsid w:val="00AD446D"/>
    <w:rsid w:val="00AD45A4"/>
    <w:rsid w:val="00AD4A9A"/>
    <w:rsid w:val="00AD4E53"/>
    <w:rsid w:val="00AD5020"/>
    <w:rsid w:val="00AD54EC"/>
    <w:rsid w:val="00AD6083"/>
    <w:rsid w:val="00AD60BD"/>
    <w:rsid w:val="00AD62B4"/>
    <w:rsid w:val="00AD630D"/>
    <w:rsid w:val="00AD6608"/>
    <w:rsid w:val="00AD6B58"/>
    <w:rsid w:val="00AD73D1"/>
    <w:rsid w:val="00AD77D7"/>
    <w:rsid w:val="00AD7F3E"/>
    <w:rsid w:val="00AE0393"/>
    <w:rsid w:val="00AE03AD"/>
    <w:rsid w:val="00AE1009"/>
    <w:rsid w:val="00AE14D4"/>
    <w:rsid w:val="00AE14F5"/>
    <w:rsid w:val="00AE15B1"/>
    <w:rsid w:val="00AE1696"/>
    <w:rsid w:val="00AE196C"/>
    <w:rsid w:val="00AE1BA6"/>
    <w:rsid w:val="00AE1BF1"/>
    <w:rsid w:val="00AE1EDC"/>
    <w:rsid w:val="00AE1F79"/>
    <w:rsid w:val="00AE2071"/>
    <w:rsid w:val="00AE21E9"/>
    <w:rsid w:val="00AE23DB"/>
    <w:rsid w:val="00AE2646"/>
    <w:rsid w:val="00AE2702"/>
    <w:rsid w:val="00AE3196"/>
    <w:rsid w:val="00AE32BD"/>
    <w:rsid w:val="00AE3425"/>
    <w:rsid w:val="00AE370E"/>
    <w:rsid w:val="00AE38E5"/>
    <w:rsid w:val="00AE394C"/>
    <w:rsid w:val="00AE3950"/>
    <w:rsid w:val="00AE40E0"/>
    <w:rsid w:val="00AE440C"/>
    <w:rsid w:val="00AE4505"/>
    <w:rsid w:val="00AE4A33"/>
    <w:rsid w:val="00AE4CDC"/>
    <w:rsid w:val="00AE4F76"/>
    <w:rsid w:val="00AE5576"/>
    <w:rsid w:val="00AE56B6"/>
    <w:rsid w:val="00AE5BBB"/>
    <w:rsid w:val="00AE5BF9"/>
    <w:rsid w:val="00AE5F47"/>
    <w:rsid w:val="00AE600C"/>
    <w:rsid w:val="00AE607B"/>
    <w:rsid w:val="00AE61A2"/>
    <w:rsid w:val="00AE6F1C"/>
    <w:rsid w:val="00AE77A0"/>
    <w:rsid w:val="00AF0202"/>
    <w:rsid w:val="00AF0233"/>
    <w:rsid w:val="00AF0287"/>
    <w:rsid w:val="00AF03B3"/>
    <w:rsid w:val="00AF04FF"/>
    <w:rsid w:val="00AF0549"/>
    <w:rsid w:val="00AF0C1C"/>
    <w:rsid w:val="00AF0E0F"/>
    <w:rsid w:val="00AF13AA"/>
    <w:rsid w:val="00AF1555"/>
    <w:rsid w:val="00AF20FA"/>
    <w:rsid w:val="00AF2B5F"/>
    <w:rsid w:val="00AF2B94"/>
    <w:rsid w:val="00AF2C26"/>
    <w:rsid w:val="00AF3091"/>
    <w:rsid w:val="00AF31EE"/>
    <w:rsid w:val="00AF320B"/>
    <w:rsid w:val="00AF321A"/>
    <w:rsid w:val="00AF33B2"/>
    <w:rsid w:val="00AF34D1"/>
    <w:rsid w:val="00AF379C"/>
    <w:rsid w:val="00AF3872"/>
    <w:rsid w:val="00AF39A6"/>
    <w:rsid w:val="00AF3BBF"/>
    <w:rsid w:val="00AF3E0A"/>
    <w:rsid w:val="00AF4160"/>
    <w:rsid w:val="00AF450D"/>
    <w:rsid w:val="00AF45AE"/>
    <w:rsid w:val="00AF45CF"/>
    <w:rsid w:val="00AF461D"/>
    <w:rsid w:val="00AF4DD5"/>
    <w:rsid w:val="00AF5553"/>
    <w:rsid w:val="00AF55E7"/>
    <w:rsid w:val="00AF5C15"/>
    <w:rsid w:val="00AF6257"/>
    <w:rsid w:val="00AF696A"/>
    <w:rsid w:val="00AF6B77"/>
    <w:rsid w:val="00AF6DA3"/>
    <w:rsid w:val="00AF7660"/>
    <w:rsid w:val="00AF77A5"/>
    <w:rsid w:val="00AF7A2D"/>
    <w:rsid w:val="00AF7D41"/>
    <w:rsid w:val="00AF7E04"/>
    <w:rsid w:val="00B004F3"/>
    <w:rsid w:val="00B00776"/>
    <w:rsid w:val="00B01025"/>
    <w:rsid w:val="00B0102F"/>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9B"/>
    <w:rsid w:val="00B043A3"/>
    <w:rsid w:val="00B04520"/>
    <w:rsid w:val="00B049DD"/>
    <w:rsid w:val="00B04AB4"/>
    <w:rsid w:val="00B04ED0"/>
    <w:rsid w:val="00B04EE7"/>
    <w:rsid w:val="00B04F14"/>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DB"/>
    <w:rsid w:val="00B074E5"/>
    <w:rsid w:val="00B0763D"/>
    <w:rsid w:val="00B1038C"/>
    <w:rsid w:val="00B10846"/>
    <w:rsid w:val="00B108E3"/>
    <w:rsid w:val="00B109C9"/>
    <w:rsid w:val="00B1151F"/>
    <w:rsid w:val="00B116E8"/>
    <w:rsid w:val="00B11D09"/>
    <w:rsid w:val="00B11E9A"/>
    <w:rsid w:val="00B124EA"/>
    <w:rsid w:val="00B1268E"/>
    <w:rsid w:val="00B12970"/>
    <w:rsid w:val="00B13179"/>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312"/>
    <w:rsid w:val="00B1654B"/>
    <w:rsid w:val="00B16968"/>
    <w:rsid w:val="00B16988"/>
    <w:rsid w:val="00B16BD3"/>
    <w:rsid w:val="00B17243"/>
    <w:rsid w:val="00B1755C"/>
    <w:rsid w:val="00B17815"/>
    <w:rsid w:val="00B17916"/>
    <w:rsid w:val="00B17D88"/>
    <w:rsid w:val="00B17EF2"/>
    <w:rsid w:val="00B2028B"/>
    <w:rsid w:val="00B202B5"/>
    <w:rsid w:val="00B2041E"/>
    <w:rsid w:val="00B20459"/>
    <w:rsid w:val="00B20EC3"/>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9E7"/>
    <w:rsid w:val="00B23B0D"/>
    <w:rsid w:val="00B23C27"/>
    <w:rsid w:val="00B24073"/>
    <w:rsid w:val="00B24828"/>
    <w:rsid w:val="00B24BA6"/>
    <w:rsid w:val="00B24D74"/>
    <w:rsid w:val="00B24DF5"/>
    <w:rsid w:val="00B24E02"/>
    <w:rsid w:val="00B25016"/>
    <w:rsid w:val="00B2507F"/>
    <w:rsid w:val="00B25489"/>
    <w:rsid w:val="00B256DF"/>
    <w:rsid w:val="00B25AF2"/>
    <w:rsid w:val="00B26220"/>
    <w:rsid w:val="00B2629F"/>
    <w:rsid w:val="00B26333"/>
    <w:rsid w:val="00B263CA"/>
    <w:rsid w:val="00B26A3F"/>
    <w:rsid w:val="00B26EA5"/>
    <w:rsid w:val="00B26F4A"/>
    <w:rsid w:val="00B26FA0"/>
    <w:rsid w:val="00B27446"/>
    <w:rsid w:val="00B2751F"/>
    <w:rsid w:val="00B27967"/>
    <w:rsid w:val="00B27EF0"/>
    <w:rsid w:val="00B300B1"/>
    <w:rsid w:val="00B30636"/>
    <w:rsid w:val="00B3069F"/>
    <w:rsid w:val="00B30882"/>
    <w:rsid w:val="00B30A88"/>
    <w:rsid w:val="00B30BA2"/>
    <w:rsid w:val="00B30CD3"/>
    <w:rsid w:val="00B31011"/>
    <w:rsid w:val="00B31127"/>
    <w:rsid w:val="00B316DB"/>
    <w:rsid w:val="00B31D0B"/>
    <w:rsid w:val="00B31EB3"/>
    <w:rsid w:val="00B321FF"/>
    <w:rsid w:val="00B322E1"/>
    <w:rsid w:val="00B3234B"/>
    <w:rsid w:val="00B3241C"/>
    <w:rsid w:val="00B3259B"/>
    <w:rsid w:val="00B32954"/>
    <w:rsid w:val="00B32BE4"/>
    <w:rsid w:val="00B32C54"/>
    <w:rsid w:val="00B32FC3"/>
    <w:rsid w:val="00B3332C"/>
    <w:rsid w:val="00B3369F"/>
    <w:rsid w:val="00B340D1"/>
    <w:rsid w:val="00B34681"/>
    <w:rsid w:val="00B346A2"/>
    <w:rsid w:val="00B346CB"/>
    <w:rsid w:val="00B34C26"/>
    <w:rsid w:val="00B34E0B"/>
    <w:rsid w:val="00B3545D"/>
    <w:rsid w:val="00B354E5"/>
    <w:rsid w:val="00B358B0"/>
    <w:rsid w:val="00B35A99"/>
    <w:rsid w:val="00B35B59"/>
    <w:rsid w:val="00B35BC6"/>
    <w:rsid w:val="00B36272"/>
    <w:rsid w:val="00B362A0"/>
    <w:rsid w:val="00B36497"/>
    <w:rsid w:val="00B36677"/>
    <w:rsid w:val="00B367AE"/>
    <w:rsid w:val="00B368B6"/>
    <w:rsid w:val="00B36959"/>
    <w:rsid w:val="00B3760A"/>
    <w:rsid w:val="00B376C0"/>
    <w:rsid w:val="00B37F77"/>
    <w:rsid w:val="00B401EE"/>
    <w:rsid w:val="00B4081D"/>
    <w:rsid w:val="00B4097E"/>
    <w:rsid w:val="00B40A6C"/>
    <w:rsid w:val="00B40D91"/>
    <w:rsid w:val="00B4164D"/>
    <w:rsid w:val="00B416B7"/>
    <w:rsid w:val="00B41CED"/>
    <w:rsid w:val="00B41DAA"/>
    <w:rsid w:val="00B41F7A"/>
    <w:rsid w:val="00B41FAE"/>
    <w:rsid w:val="00B420E3"/>
    <w:rsid w:val="00B42122"/>
    <w:rsid w:val="00B42620"/>
    <w:rsid w:val="00B42957"/>
    <w:rsid w:val="00B42B2D"/>
    <w:rsid w:val="00B42C09"/>
    <w:rsid w:val="00B42FF0"/>
    <w:rsid w:val="00B43136"/>
    <w:rsid w:val="00B434C9"/>
    <w:rsid w:val="00B4357B"/>
    <w:rsid w:val="00B439D4"/>
    <w:rsid w:val="00B43D75"/>
    <w:rsid w:val="00B443C4"/>
    <w:rsid w:val="00B45030"/>
    <w:rsid w:val="00B453FB"/>
    <w:rsid w:val="00B4549C"/>
    <w:rsid w:val="00B4585C"/>
    <w:rsid w:val="00B4589A"/>
    <w:rsid w:val="00B460A7"/>
    <w:rsid w:val="00B4627D"/>
    <w:rsid w:val="00B462B3"/>
    <w:rsid w:val="00B47369"/>
    <w:rsid w:val="00B474A0"/>
    <w:rsid w:val="00B4784F"/>
    <w:rsid w:val="00B47B30"/>
    <w:rsid w:val="00B47B4B"/>
    <w:rsid w:val="00B47C90"/>
    <w:rsid w:val="00B50311"/>
    <w:rsid w:val="00B50E63"/>
    <w:rsid w:val="00B517A5"/>
    <w:rsid w:val="00B52562"/>
    <w:rsid w:val="00B5280E"/>
    <w:rsid w:val="00B53011"/>
    <w:rsid w:val="00B53205"/>
    <w:rsid w:val="00B53BB1"/>
    <w:rsid w:val="00B53BF3"/>
    <w:rsid w:val="00B53F50"/>
    <w:rsid w:val="00B53F6A"/>
    <w:rsid w:val="00B53FB7"/>
    <w:rsid w:val="00B541A5"/>
    <w:rsid w:val="00B542A2"/>
    <w:rsid w:val="00B54305"/>
    <w:rsid w:val="00B546B2"/>
    <w:rsid w:val="00B54757"/>
    <w:rsid w:val="00B54834"/>
    <w:rsid w:val="00B54849"/>
    <w:rsid w:val="00B551E7"/>
    <w:rsid w:val="00B55275"/>
    <w:rsid w:val="00B552E4"/>
    <w:rsid w:val="00B556BF"/>
    <w:rsid w:val="00B55D21"/>
    <w:rsid w:val="00B55E03"/>
    <w:rsid w:val="00B562CF"/>
    <w:rsid w:val="00B5677F"/>
    <w:rsid w:val="00B56803"/>
    <w:rsid w:val="00B5693D"/>
    <w:rsid w:val="00B56DC8"/>
    <w:rsid w:val="00B56EEE"/>
    <w:rsid w:val="00B57321"/>
    <w:rsid w:val="00B574E0"/>
    <w:rsid w:val="00B578A6"/>
    <w:rsid w:val="00B57997"/>
    <w:rsid w:val="00B57C5F"/>
    <w:rsid w:val="00B6041C"/>
    <w:rsid w:val="00B6097D"/>
    <w:rsid w:val="00B60A07"/>
    <w:rsid w:val="00B60C9F"/>
    <w:rsid w:val="00B60EDB"/>
    <w:rsid w:val="00B6149C"/>
    <w:rsid w:val="00B61C8C"/>
    <w:rsid w:val="00B61E36"/>
    <w:rsid w:val="00B61E80"/>
    <w:rsid w:val="00B621EE"/>
    <w:rsid w:val="00B62944"/>
    <w:rsid w:val="00B62AE3"/>
    <w:rsid w:val="00B62BE0"/>
    <w:rsid w:val="00B633AB"/>
    <w:rsid w:val="00B634A2"/>
    <w:rsid w:val="00B634F7"/>
    <w:rsid w:val="00B635C2"/>
    <w:rsid w:val="00B6364A"/>
    <w:rsid w:val="00B63B89"/>
    <w:rsid w:val="00B63E7C"/>
    <w:rsid w:val="00B640A0"/>
    <w:rsid w:val="00B641BF"/>
    <w:rsid w:val="00B643F1"/>
    <w:rsid w:val="00B644AA"/>
    <w:rsid w:val="00B64D27"/>
    <w:rsid w:val="00B6518E"/>
    <w:rsid w:val="00B651D4"/>
    <w:rsid w:val="00B65223"/>
    <w:rsid w:val="00B6570E"/>
    <w:rsid w:val="00B65889"/>
    <w:rsid w:val="00B65B0A"/>
    <w:rsid w:val="00B65FEF"/>
    <w:rsid w:val="00B664B1"/>
    <w:rsid w:val="00B66854"/>
    <w:rsid w:val="00B66960"/>
    <w:rsid w:val="00B66BCB"/>
    <w:rsid w:val="00B66E99"/>
    <w:rsid w:val="00B67009"/>
    <w:rsid w:val="00B672DC"/>
    <w:rsid w:val="00B67677"/>
    <w:rsid w:val="00B67930"/>
    <w:rsid w:val="00B67A11"/>
    <w:rsid w:val="00B67E3D"/>
    <w:rsid w:val="00B70259"/>
    <w:rsid w:val="00B703D2"/>
    <w:rsid w:val="00B7047A"/>
    <w:rsid w:val="00B706C1"/>
    <w:rsid w:val="00B708A8"/>
    <w:rsid w:val="00B7091B"/>
    <w:rsid w:val="00B70DBF"/>
    <w:rsid w:val="00B70E28"/>
    <w:rsid w:val="00B71338"/>
    <w:rsid w:val="00B71471"/>
    <w:rsid w:val="00B714C4"/>
    <w:rsid w:val="00B7163E"/>
    <w:rsid w:val="00B71F06"/>
    <w:rsid w:val="00B71F35"/>
    <w:rsid w:val="00B723D7"/>
    <w:rsid w:val="00B7250A"/>
    <w:rsid w:val="00B727F7"/>
    <w:rsid w:val="00B728B8"/>
    <w:rsid w:val="00B7292E"/>
    <w:rsid w:val="00B72D4A"/>
    <w:rsid w:val="00B72DD5"/>
    <w:rsid w:val="00B72EDE"/>
    <w:rsid w:val="00B72F45"/>
    <w:rsid w:val="00B733EE"/>
    <w:rsid w:val="00B735BC"/>
    <w:rsid w:val="00B735C3"/>
    <w:rsid w:val="00B73A1A"/>
    <w:rsid w:val="00B73BC8"/>
    <w:rsid w:val="00B73CD9"/>
    <w:rsid w:val="00B73EF6"/>
    <w:rsid w:val="00B742ED"/>
    <w:rsid w:val="00B7443E"/>
    <w:rsid w:val="00B746D0"/>
    <w:rsid w:val="00B74866"/>
    <w:rsid w:val="00B749DB"/>
    <w:rsid w:val="00B74D68"/>
    <w:rsid w:val="00B74E66"/>
    <w:rsid w:val="00B74FF5"/>
    <w:rsid w:val="00B750BF"/>
    <w:rsid w:val="00B75136"/>
    <w:rsid w:val="00B75C54"/>
    <w:rsid w:val="00B75D7A"/>
    <w:rsid w:val="00B76520"/>
    <w:rsid w:val="00B765DC"/>
    <w:rsid w:val="00B766BA"/>
    <w:rsid w:val="00B76818"/>
    <w:rsid w:val="00B76920"/>
    <w:rsid w:val="00B76D2A"/>
    <w:rsid w:val="00B77214"/>
    <w:rsid w:val="00B774E0"/>
    <w:rsid w:val="00B77775"/>
    <w:rsid w:val="00B77939"/>
    <w:rsid w:val="00B77A03"/>
    <w:rsid w:val="00B77AA3"/>
    <w:rsid w:val="00B77BD8"/>
    <w:rsid w:val="00B8008C"/>
    <w:rsid w:val="00B800F0"/>
    <w:rsid w:val="00B8017B"/>
    <w:rsid w:val="00B8024D"/>
    <w:rsid w:val="00B8061C"/>
    <w:rsid w:val="00B80953"/>
    <w:rsid w:val="00B80994"/>
    <w:rsid w:val="00B809FF"/>
    <w:rsid w:val="00B80AEE"/>
    <w:rsid w:val="00B80C75"/>
    <w:rsid w:val="00B81037"/>
    <w:rsid w:val="00B810D6"/>
    <w:rsid w:val="00B8146B"/>
    <w:rsid w:val="00B816F3"/>
    <w:rsid w:val="00B81ADD"/>
    <w:rsid w:val="00B827FC"/>
    <w:rsid w:val="00B82B72"/>
    <w:rsid w:val="00B82FF1"/>
    <w:rsid w:val="00B833BE"/>
    <w:rsid w:val="00B8383B"/>
    <w:rsid w:val="00B839F2"/>
    <w:rsid w:val="00B83FAF"/>
    <w:rsid w:val="00B84111"/>
    <w:rsid w:val="00B84221"/>
    <w:rsid w:val="00B8443F"/>
    <w:rsid w:val="00B8450C"/>
    <w:rsid w:val="00B84582"/>
    <w:rsid w:val="00B8485A"/>
    <w:rsid w:val="00B85077"/>
    <w:rsid w:val="00B8525D"/>
    <w:rsid w:val="00B858D4"/>
    <w:rsid w:val="00B85937"/>
    <w:rsid w:val="00B86974"/>
    <w:rsid w:val="00B86C88"/>
    <w:rsid w:val="00B875E3"/>
    <w:rsid w:val="00B87F39"/>
    <w:rsid w:val="00B90573"/>
    <w:rsid w:val="00B9076A"/>
    <w:rsid w:val="00B909F5"/>
    <w:rsid w:val="00B90BF0"/>
    <w:rsid w:val="00B91904"/>
    <w:rsid w:val="00B91930"/>
    <w:rsid w:val="00B91975"/>
    <w:rsid w:val="00B91B89"/>
    <w:rsid w:val="00B91C1B"/>
    <w:rsid w:val="00B91D54"/>
    <w:rsid w:val="00B92176"/>
    <w:rsid w:val="00B929F6"/>
    <w:rsid w:val="00B92A74"/>
    <w:rsid w:val="00B9390B"/>
    <w:rsid w:val="00B93B43"/>
    <w:rsid w:val="00B94027"/>
    <w:rsid w:val="00B940F0"/>
    <w:rsid w:val="00B94B99"/>
    <w:rsid w:val="00B94D08"/>
    <w:rsid w:val="00B94FEE"/>
    <w:rsid w:val="00B956CD"/>
    <w:rsid w:val="00B957AF"/>
    <w:rsid w:val="00B95E7C"/>
    <w:rsid w:val="00B95EC7"/>
    <w:rsid w:val="00B96099"/>
    <w:rsid w:val="00B964BC"/>
    <w:rsid w:val="00B96BC5"/>
    <w:rsid w:val="00B97131"/>
    <w:rsid w:val="00B97EE3"/>
    <w:rsid w:val="00B97F4E"/>
    <w:rsid w:val="00B97FEB"/>
    <w:rsid w:val="00BA0085"/>
    <w:rsid w:val="00BA02D3"/>
    <w:rsid w:val="00BA044A"/>
    <w:rsid w:val="00BA08AD"/>
    <w:rsid w:val="00BA091C"/>
    <w:rsid w:val="00BA09AA"/>
    <w:rsid w:val="00BA1020"/>
    <w:rsid w:val="00BA1356"/>
    <w:rsid w:val="00BA13A0"/>
    <w:rsid w:val="00BA158D"/>
    <w:rsid w:val="00BA1866"/>
    <w:rsid w:val="00BA194A"/>
    <w:rsid w:val="00BA1C22"/>
    <w:rsid w:val="00BA1D5A"/>
    <w:rsid w:val="00BA22D6"/>
    <w:rsid w:val="00BA2644"/>
    <w:rsid w:val="00BA2673"/>
    <w:rsid w:val="00BA26B9"/>
    <w:rsid w:val="00BA2877"/>
    <w:rsid w:val="00BA2CCA"/>
    <w:rsid w:val="00BA3769"/>
    <w:rsid w:val="00BA3B84"/>
    <w:rsid w:val="00BA3E6D"/>
    <w:rsid w:val="00BA413B"/>
    <w:rsid w:val="00BA4327"/>
    <w:rsid w:val="00BA44B6"/>
    <w:rsid w:val="00BA4C5D"/>
    <w:rsid w:val="00BA5248"/>
    <w:rsid w:val="00BA59EC"/>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0E0C"/>
    <w:rsid w:val="00BB0F0D"/>
    <w:rsid w:val="00BB115A"/>
    <w:rsid w:val="00BB15DD"/>
    <w:rsid w:val="00BB15DF"/>
    <w:rsid w:val="00BB15F2"/>
    <w:rsid w:val="00BB185C"/>
    <w:rsid w:val="00BB18F7"/>
    <w:rsid w:val="00BB1A47"/>
    <w:rsid w:val="00BB1E51"/>
    <w:rsid w:val="00BB20BF"/>
    <w:rsid w:val="00BB20D9"/>
    <w:rsid w:val="00BB25EF"/>
    <w:rsid w:val="00BB29DF"/>
    <w:rsid w:val="00BB2BD9"/>
    <w:rsid w:val="00BB3005"/>
    <w:rsid w:val="00BB32B5"/>
    <w:rsid w:val="00BB33D6"/>
    <w:rsid w:val="00BB34BB"/>
    <w:rsid w:val="00BB3DD6"/>
    <w:rsid w:val="00BB4283"/>
    <w:rsid w:val="00BB4434"/>
    <w:rsid w:val="00BB4772"/>
    <w:rsid w:val="00BB48BF"/>
    <w:rsid w:val="00BB4AF3"/>
    <w:rsid w:val="00BB50E0"/>
    <w:rsid w:val="00BB51E3"/>
    <w:rsid w:val="00BB55D7"/>
    <w:rsid w:val="00BB6137"/>
    <w:rsid w:val="00BB6362"/>
    <w:rsid w:val="00BB6E49"/>
    <w:rsid w:val="00BB6F4B"/>
    <w:rsid w:val="00BB6FE2"/>
    <w:rsid w:val="00BB71DC"/>
    <w:rsid w:val="00BB7630"/>
    <w:rsid w:val="00BB7C0E"/>
    <w:rsid w:val="00BB7F14"/>
    <w:rsid w:val="00BC002F"/>
    <w:rsid w:val="00BC0A41"/>
    <w:rsid w:val="00BC0D9B"/>
    <w:rsid w:val="00BC0E40"/>
    <w:rsid w:val="00BC133D"/>
    <w:rsid w:val="00BC1357"/>
    <w:rsid w:val="00BC16EC"/>
    <w:rsid w:val="00BC2014"/>
    <w:rsid w:val="00BC243C"/>
    <w:rsid w:val="00BC36DA"/>
    <w:rsid w:val="00BC3B7E"/>
    <w:rsid w:val="00BC3CBD"/>
    <w:rsid w:val="00BC4070"/>
    <w:rsid w:val="00BC4308"/>
    <w:rsid w:val="00BC4496"/>
    <w:rsid w:val="00BC46F1"/>
    <w:rsid w:val="00BC47AE"/>
    <w:rsid w:val="00BC484F"/>
    <w:rsid w:val="00BC4968"/>
    <w:rsid w:val="00BC4B22"/>
    <w:rsid w:val="00BC4C62"/>
    <w:rsid w:val="00BC4D32"/>
    <w:rsid w:val="00BC5505"/>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B54"/>
    <w:rsid w:val="00BC6F1C"/>
    <w:rsid w:val="00BC6FD6"/>
    <w:rsid w:val="00BC7182"/>
    <w:rsid w:val="00BC71BD"/>
    <w:rsid w:val="00BC7AF3"/>
    <w:rsid w:val="00BC7E11"/>
    <w:rsid w:val="00BC7E6B"/>
    <w:rsid w:val="00BC7EA7"/>
    <w:rsid w:val="00BC7F04"/>
    <w:rsid w:val="00BC7FA9"/>
    <w:rsid w:val="00BD0053"/>
    <w:rsid w:val="00BD0180"/>
    <w:rsid w:val="00BD0364"/>
    <w:rsid w:val="00BD0601"/>
    <w:rsid w:val="00BD0751"/>
    <w:rsid w:val="00BD104E"/>
    <w:rsid w:val="00BD148C"/>
    <w:rsid w:val="00BD20D0"/>
    <w:rsid w:val="00BD22F3"/>
    <w:rsid w:val="00BD23A5"/>
    <w:rsid w:val="00BD28FF"/>
    <w:rsid w:val="00BD2ED9"/>
    <w:rsid w:val="00BD327A"/>
    <w:rsid w:val="00BD34EA"/>
    <w:rsid w:val="00BD39DB"/>
    <w:rsid w:val="00BD3B23"/>
    <w:rsid w:val="00BD3E78"/>
    <w:rsid w:val="00BD489E"/>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6B6"/>
    <w:rsid w:val="00BE0CD6"/>
    <w:rsid w:val="00BE0E1B"/>
    <w:rsid w:val="00BE12C1"/>
    <w:rsid w:val="00BE12E5"/>
    <w:rsid w:val="00BE15D3"/>
    <w:rsid w:val="00BE1816"/>
    <w:rsid w:val="00BE189E"/>
    <w:rsid w:val="00BE18DD"/>
    <w:rsid w:val="00BE1C67"/>
    <w:rsid w:val="00BE201E"/>
    <w:rsid w:val="00BE2322"/>
    <w:rsid w:val="00BE2819"/>
    <w:rsid w:val="00BE2B0C"/>
    <w:rsid w:val="00BE30AC"/>
    <w:rsid w:val="00BE3255"/>
    <w:rsid w:val="00BE3541"/>
    <w:rsid w:val="00BE3603"/>
    <w:rsid w:val="00BE37DE"/>
    <w:rsid w:val="00BE3BF4"/>
    <w:rsid w:val="00BE44BF"/>
    <w:rsid w:val="00BE48AB"/>
    <w:rsid w:val="00BE4CAF"/>
    <w:rsid w:val="00BE50A7"/>
    <w:rsid w:val="00BE50EC"/>
    <w:rsid w:val="00BE51FF"/>
    <w:rsid w:val="00BE52CD"/>
    <w:rsid w:val="00BE56C5"/>
    <w:rsid w:val="00BE6392"/>
    <w:rsid w:val="00BE6A71"/>
    <w:rsid w:val="00BE6EEC"/>
    <w:rsid w:val="00BE6F70"/>
    <w:rsid w:val="00BE7441"/>
    <w:rsid w:val="00BE75B6"/>
    <w:rsid w:val="00BE76E3"/>
    <w:rsid w:val="00BE7BD6"/>
    <w:rsid w:val="00BE7E2B"/>
    <w:rsid w:val="00BE7E85"/>
    <w:rsid w:val="00BF00EC"/>
    <w:rsid w:val="00BF0C6D"/>
    <w:rsid w:val="00BF129A"/>
    <w:rsid w:val="00BF12ED"/>
    <w:rsid w:val="00BF17D7"/>
    <w:rsid w:val="00BF1878"/>
    <w:rsid w:val="00BF18D8"/>
    <w:rsid w:val="00BF1911"/>
    <w:rsid w:val="00BF1C45"/>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476E"/>
    <w:rsid w:val="00BF4D7F"/>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3E2"/>
    <w:rsid w:val="00BF74EC"/>
    <w:rsid w:val="00BF7BEA"/>
    <w:rsid w:val="00BF7D33"/>
    <w:rsid w:val="00C001F8"/>
    <w:rsid w:val="00C00471"/>
    <w:rsid w:val="00C00E64"/>
    <w:rsid w:val="00C0112F"/>
    <w:rsid w:val="00C017C9"/>
    <w:rsid w:val="00C01FBA"/>
    <w:rsid w:val="00C020A9"/>
    <w:rsid w:val="00C02139"/>
    <w:rsid w:val="00C02405"/>
    <w:rsid w:val="00C029CF"/>
    <w:rsid w:val="00C02E12"/>
    <w:rsid w:val="00C02ED0"/>
    <w:rsid w:val="00C0300A"/>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5F2"/>
    <w:rsid w:val="00C0681D"/>
    <w:rsid w:val="00C0687F"/>
    <w:rsid w:val="00C06B0F"/>
    <w:rsid w:val="00C06F6A"/>
    <w:rsid w:val="00C07230"/>
    <w:rsid w:val="00C072D1"/>
    <w:rsid w:val="00C078C8"/>
    <w:rsid w:val="00C07E93"/>
    <w:rsid w:val="00C1007B"/>
    <w:rsid w:val="00C101D2"/>
    <w:rsid w:val="00C104FC"/>
    <w:rsid w:val="00C10917"/>
    <w:rsid w:val="00C1093A"/>
    <w:rsid w:val="00C109A6"/>
    <w:rsid w:val="00C11157"/>
    <w:rsid w:val="00C113CE"/>
    <w:rsid w:val="00C11713"/>
    <w:rsid w:val="00C11A23"/>
    <w:rsid w:val="00C12595"/>
    <w:rsid w:val="00C12963"/>
    <w:rsid w:val="00C129DD"/>
    <w:rsid w:val="00C12B37"/>
    <w:rsid w:val="00C12F3D"/>
    <w:rsid w:val="00C12F86"/>
    <w:rsid w:val="00C1327F"/>
    <w:rsid w:val="00C13474"/>
    <w:rsid w:val="00C13E6B"/>
    <w:rsid w:val="00C143A3"/>
    <w:rsid w:val="00C144F2"/>
    <w:rsid w:val="00C1490B"/>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3C9"/>
    <w:rsid w:val="00C17452"/>
    <w:rsid w:val="00C17826"/>
    <w:rsid w:val="00C17D45"/>
    <w:rsid w:val="00C17EF8"/>
    <w:rsid w:val="00C17FB5"/>
    <w:rsid w:val="00C20548"/>
    <w:rsid w:val="00C20614"/>
    <w:rsid w:val="00C20741"/>
    <w:rsid w:val="00C20965"/>
    <w:rsid w:val="00C20DAB"/>
    <w:rsid w:val="00C20EC3"/>
    <w:rsid w:val="00C2144E"/>
    <w:rsid w:val="00C218AD"/>
    <w:rsid w:val="00C2192B"/>
    <w:rsid w:val="00C21C03"/>
    <w:rsid w:val="00C21C18"/>
    <w:rsid w:val="00C22742"/>
    <w:rsid w:val="00C22784"/>
    <w:rsid w:val="00C22DA5"/>
    <w:rsid w:val="00C22E73"/>
    <w:rsid w:val="00C22F76"/>
    <w:rsid w:val="00C230B7"/>
    <w:rsid w:val="00C23233"/>
    <w:rsid w:val="00C2346E"/>
    <w:rsid w:val="00C23486"/>
    <w:rsid w:val="00C23587"/>
    <w:rsid w:val="00C23789"/>
    <w:rsid w:val="00C23846"/>
    <w:rsid w:val="00C23D9A"/>
    <w:rsid w:val="00C23F4A"/>
    <w:rsid w:val="00C240AF"/>
    <w:rsid w:val="00C240F7"/>
    <w:rsid w:val="00C2462D"/>
    <w:rsid w:val="00C2479E"/>
    <w:rsid w:val="00C24A1C"/>
    <w:rsid w:val="00C24D95"/>
    <w:rsid w:val="00C24E27"/>
    <w:rsid w:val="00C25317"/>
    <w:rsid w:val="00C2536E"/>
    <w:rsid w:val="00C25960"/>
    <w:rsid w:val="00C2609B"/>
    <w:rsid w:val="00C26844"/>
    <w:rsid w:val="00C268B2"/>
    <w:rsid w:val="00C27250"/>
    <w:rsid w:val="00C278E8"/>
    <w:rsid w:val="00C27D82"/>
    <w:rsid w:val="00C27FF9"/>
    <w:rsid w:val="00C30028"/>
    <w:rsid w:val="00C300E7"/>
    <w:rsid w:val="00C30955"/>
    <w:rsid w:val="00C30C08"/>
    <w:rsid w:val="00C314AC"/>
    <w:rsid w:val="00C3158D"/>
    <w:rsid w:val="00C31598"/>
    <w:rsid w:val="00C318F9"/>
    <w:rsid w:val="00C31D39"/>
    <w:rsid w:val="00C31EB3"/>
    <w:rsid w:val="00C31F3E"/>
    <w:rsid w:val="00C322B4"/>
    <w:rsid w:val="00C325F1"/>
    <w:rsid w:val="00C32692"/>
    <w:rsid w:val="00C327BC"/>
    <w:rsid w:val="00C328AA"/>
    <w:rsid w:val="00C32E4B"/>
    <w:rsid w:val="00C334F5"/>
    <w:rsid w:val="00C33633"/>
    <w:rsid w:val="00C3371D"/>
    <w:rsid w:val="00C33A96"/>
    <w:rsid w:val="00C33F9A"/>
    <w:rsid w:val="00C347CC"/>
    <w:rsid w:val="00C349C2"/>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16"/>
    <w:rsid w:val="00C41072"/>
    <w:rsid w:val="00C41B86"/>
    <w:rsid w:val="00C41BA8"/>
    <w:rsid w:val="00C41BD3"/>
    <w:rsid w:val="00C4204A"/>
    <w:rsid w:val="00C4213D"/>
    <w:rsid w:val="00C42517"/>
    <w:rsid w:val="00C4267C"/>
    <w:rsid w:val="00C428C2"/>
    <w:rsid w:val="00C42F66"/>
    <w:rsid w:val="00C43982"/>
    <w:rsid w:val="00C4416F"/>
    <w:rsid w:val="00C441A7"/>
    <w:rsid w:val="00C445FD"/>
    <w:rsid w:val="00C44947"/>
    <w:rsid w:val="00C458F5"/>
    <w:rsid w:val="00C45FE6"/>
    <w:rsid w:val="00C4612A"/>
    <w:rsid w:val="00C4671A"/>
    <w:rsid w:val="00C4679B"/>
    <w:rsid w:val="00C469D0"/>
    <w:rsid w:val="00C474DE"/>
    <w:rsid w:val="00C477BC"/>
    <w:rsid w:val="00C477D6"/>
    <w:rsid w:val="00C47865"/>
    <w:rsid w:val="00C47A3B"/>
    <w:rsid w:val="00C47DAE"/>
    <w:rsid w:val="00C5009A"/>
    <w:rsid w:val="00C50630"/>
    <w:rsid w:val="00C50BFE"/>
    <w:rsid w:val="00C50DE5"/>
    <w:rsid w:val="00C51008"/>
    <w:rsid w:val="00C5102C"/>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3CB"/>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27"/>
    <w:rsid w:val="00C5609D"/>
    <w:rsid w:val="00C561EE"/>
    <w:rsid w:val="00C56275"/>
    <w:rsid w:val="00C5681C"/>
    <w:rsid w:val="00C5699C"/>
    <w:rsid w:val="00C56A8C"/>
    <w:rsid w:val="00C56C82"/>
    <w:rsid w:val="00C57492"/>
    <w:rsid w:val="00C574F6"/>
    <w:rsid w:val="00C57939"/>
    <w:rsid w:val="00C57B87"/>
    <w:rsid w:val="00C57E10"/>
    <w:rsid w:val="00C57ED4"/>
    <w:rsid w:val="00C604F8"/>
    <w:rsid w:val="00C6067F"/>
    <w:rsid w:val="00C606C4"/>
    <w:rsid w:val="00C60974"/>
    <w:rsid w:val="00C60A6F"/>
    <w:rsid w:val="00C61087"/>
    <w:rsid w:val="00C612B2"/>
    <w:rsid w:val="00C612C9"/>
    <w:rsid w:val="00C615A2"/>
    <w:rsid w:val="00C61C94"/>
    <w:rsid w:val="00C6264B"/>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27"/>
    <w:rsid w:val="00C647E2"/>
    <w:rsid w:val="00C64869"/>
    <w:rsid w:val="00C648AD"/>
    <w:rsid w:val="00C64AC4"/>
    <w:rsid w:val="00C64C19"/>
    <w:rsid w:val="00C64CB6"/>
    <w:rsid w:val="00C650A7"/>
    <w:rsid w:val="00C65121"/>
    <w:rsid w:val="00C652AB"/>
    <w:rsid w:val="00C65CDC"/>
    <w:rsid w:val="00C65E1A"/>
    <w:rsid w:val="00C65E47"/>
    <w:rsid w:val="00C65ECF"/>
    <w:rsid w:val="00C6693C"/>
    <w:rsid w:val="00C66970"/>
    <w:rsid w:val="00C66FD0"/>
    <w:rsid w:val="00C67563"/>
    <w:rsid w:val="00C6756E"/>
    <w:rsid w:val="00C67673"/>
    <w:rsid w:val="00C67683"/>
    <w:rsid w:val="00C700B7"/>
    <w:rsid w:val="00C70245"/>
    <w:rsid w:val="00C70327"/>
    <w:rsid w:val="00C707A3"/>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DE8"/>
    <w:rsid w:val="00C7223E"/>
    <w:rsid w:val="00C72717"/>
    <w:rsid w:val="00C7288F"/>
    <w:rsid w:val="00C728F4"/>
    <w:rsid w:val="00C72968"/>
    <w:rsid w:val="00C72985"/>
    <w:rsid w:val="00C72C9B"/>
    <w:rsid w:val="00C73076"/>
    <w:rsid w:val="00C730AF"/>
    <w:rsid w:val="00C73206"/>
    <w:rsid w:val="00C73327"/>
    <w:rsid w:val="00C73D3E"/>
    <w:rsid w:val="00C73FC5"/>
    <w:rsid w:val="00C73FF8"/>
    <w:rsid w:val="00C7419C"/>
    <w:rsid w:val="00C74335"/>
    <w:rsid w:val="00C7434A"/>
    <w:rsid w:val="00C74734"/>
    <w:rsid w:val="00C748EF"/>
    <w:rsid w:val="00C74B26"/>
    <w:rsid w:val="00C74F53"/>
    <w:rsid w:val="00C7559A"/>
    <w:rsid w:val="00C7559F"/>
    <w:rsid w:val="00C75672"/>
    <w:rsid w:val="00C761F2"/>
    <w:rsid w:val="00C762CA"/>
    <w:rsid w:val="00C76632"/>
    <w:rsid w:val="00C7666F"/>
    <w:rsid w:val="00C76E14"/>
    <w:rsid w:val="00C76EB6"/>
    <w:rsid w:val="00C77527"/>
    <w:rsid w:val="00C778E0"/>
    <w:rsid w:val="00C779B6"/>
    <w:rsid w:val="00C77FEC"/>
    <w:rsid w:val="00C800A4"/>
    <w:rsid w:val="00C800B4"/>
    <w:rsid w:val="00C80162"/>
    <w:rsid w:val="00C801C8"/>
    <w:rsid w:val="00C8025C"/>
    <w:rsid w:val="00C8026D"/>
    <w:rsid w:val="00C80605"/>
    <w:rsid w:val="00C80667"/>
    <w:rsid w:val="00C8081D"/>
    <w:rsid w:val="00C80A6A"/>
    <w:rsid w:val="00C81126"/>
    <w:rsid w:val="00C8154F"/>
    <w:rsid w:val="00C815E9"/>
    <w:rsid w:val="00C81825"/>
    <w:rsid w:val="00C81E7D"/>
    <w:rsid w:val="00C81EB6"/>
    <w:rsid w:val="00C8204F"/>
    <w:rsid w:val="00C8310E"/>
    <w:rsid w:val="00C834D5"/>
    <w:rsid w:val="00C837E8"/>
    <w:rsid w:val="00C83AA2"/>
    <w:rsid w:val="00C83C59"/>
    <w:rsid w:val="00C83E7C"/>
    <w:rsid w:val="00C8400D"/>
    <w:rsid w:val="00C8401E"/>
    <w:rsid w:val="00C843B0"/>
    <w:rsid w:val="00C84A08"/>
    <w:rsid w:val="00C84B7A"/>
    <w:rsid w:val="00C84FE2"/>
    <w:rsid w:val="00C851BB"/>
    <w:rsid w:val="00C852B2"/>
    <w:rsid w:val="00C85466"/>
    <w:rsid w:val="00C856E0"/>
    <w:rsid w:val="00C85A1B"/>
    <w:rsid w:val="00C860D6"/>
    <w:rsid w:val="00C86639"/>
    <w:rsid w:val="00C86901"/>
    <w:rsid w:val="00C86C0C"/>
    <w:rsid w:val="00C8708B"/>
    <w:rsid w:val="00C87276"/>
    <w:rsid w:val="00C872E9"/>
    <w:rsid w:val="00C87775"/>
    <w:rsid w:val="00C87AB3"/>
    <w:rsid w:val="00C87B36"/>
    <w:rsid w:val="00C87B48"/>
    <w:rsid w:val="00C901E9"/>
    <w:rsid w:val="00C9044D"/>
    <w:rsid w:val="00C907D5"/>
    <w:rsid w:val="00C907E8"/>
    <w:rsid w:val="00C90933"/>
    <w:rsid w:val="00C90C6C"/>
    <w:rsid w:val="00C90F67"/>
    <w:rsid w:val="00C91049"/>
    <w:rsid w:val="00C9121B"/>
    <w:rsid w:val="00C91408"/>
    <w:rsid w:val="00C91A9A"/>
    <w:rsid w:val="00C91B52"/>
    <w:rsid w:val="00C91BC6"/>
    <w:rsid w:val="00C91CCA"/>
    <w:rsid w:val="00C91DF6"/>
    <w:rsid w:val="00C9205E"/>
    <w:rsid w:val="00C92113"/>
    <w:rsid w:val="00C92595"/>
    <w:rsid w:val="00C92728"/>
    <w:rsid w:val="00C92A9C"/>
    <w:rsid w:val="00C92DE0"/>
    <w:rsid w:val="00C92E19"/>
    <w:rsid w:val="00C92EFF"/>
    <w:rsid w:val="00C93345"/>
    <w:rsid w:val="00C9338F"/>
    <w:rsid w:val="00C93CB5"/>
    <w:rsid w:val="00C93DB7"/>
    <w:rsid w:val="00C93DFE"/>
    <w:rsid w:val="00C941E0"/>
    <w:rsid w:val="00C948F1"/>
    <w:rsid w:val="00C95087"/>
    <w:rsid w:val="00C955C3"/>
    <w:rsid w:val="00C9589D"/>
    <w:rsid w:val="00C958D6"/>
    <w:rsid w:val="00C95CC9"/>
    <w:rsid w:val="00C95E96"/>
    <w:rsid w:val="00C965CD"/>
    <w:rsid w:val="00C96A2E"/>
    <w:rsid w:val="00C96B6A"/>
    <w:rsid w:val="00C96D9F"/>
    <w:rsid w:val="00C96FB9"/>
    <w:rsid w:val="00C97159"/>
    <w:rsid w:val="00C974F1"/>
    <w:rsid w:val="00C97701"/>
    <w:rsid w:val="00C978A0"/>
    <w:rsid w:val="00CA030F"/>
    <w:rsid w:val="00CA031C"/>
    <w:rsid w:val="00CA099B"/>
    <w:rsid w:val="00CA1641"/>
    <w:rsid w:val="00CA1847"/>
    <w:rsid w:val="00CA1D3C"/>
    <w:rsid w:val="00CA1DEE"/>
    <w:rsid w:val="00CA1F50"/>
    <w:rsid w:val="00CA218E"/>
    <w:rsid w:val="00CA2648"/>
    <w:rsid w:val="00CA2F42"/>
    <w:rsid w:val="00CA2F9F"/>
    <w:rsid w:val="00CA3105"/>
    <w:rsid w:val="00CA32F2"/>
    <w:rsid w:val="00CA3441"/>
    <w:rsid w:val="00CA3809"/>
    <w:rsid w:val="00CA38FD"/>
    <w:rsid w:val="00CA3B11"/>
    <w:rsid w:val="00CA3B17"/>
    <w:rsid w:val="00CA3EA2"/>
    <w:rsid w:val="00CA3EB2"/>
    <w:rsid w:val="00CA4064"/>
    <w:rsid w:val="00CA443A"/>
    <w:rsid w:val="00CA45DF"/>
    <w:rsid w:val="00CA4910"/>
    <w:rsid w:val="00CA4F9A"/>
    <w:rsid w:val="00CA50E7"/>
    <w:rsid w:val="00CA52B7"/>
    <w:rsid w:val="00CA549E"/>
    <w:rsid w:val="00CA55F4"/>
    <w:rsid w:val="00CA562E"/>
    <w:rsid w:val="00CA574B"/>
    <w:rsid w:val="00CA5960"/>
    <w:rsid w:val="00CA5AE9"/>
    <w:rsid w:val="00CA641D"/>
    <w:rsid w:val="00CA6787"/>
    <w:rsid w:val="00CA68F4"/>
    <w:rsid w:val="00CA6995"/>
    <w:rsid w:val="00CA6B74"/>
    <w:rsid w:val="00CA6EF1"/>
    <w:rsid w:val="00CA71B5"/>
    <w:rsid w:val="00CA727F"/>
    <w:rsid w:val="00CA74E2"/>
    <w:rsid w:val="00CA75CE"/>
    <w:rsid w:val="00CA7763"/>
    <w:rsid w:val="00CA7A58"/>
    <w:rsid w:val="00CA7E6F"/>
    <w:rsid w:val="00CA7EDF"/>
    <w:rsid w:val="00CB0525"/>
    <w:rsid w:val="00CB0B08"/>
    <w:rsid w:val="00CB0B33"/>
    <w:rsid w:val="00CB0C82"/>
    <w:rsid w:val="00CB0FCA"/>
    <w:rsid w:val="00CB11BF"/>
    <w:rsid w:val="00CB15DB"/>
    <w:rsid w:val="00CB1713"/>
    <w:rsid w:val="00CB1DA0"/>
    <w:rsid w:val="00CB211F"/>
    <w:rsid w:val="00CB21BC"/>
    <w:rsid w:val="00CB23A6"/>
    <w:rsid w:val="00CB2878"/>
    <w:rsid w:val="00CB28E9"/>
    <w:rsid w:val="00CB2A47"/>
    <w:rsid w:val="00CB2EC3"/>
    <w:rsid w:val="00CB3341"/>
    <w:rsid w:val="00CB3527"/>
    <w:rsid w:val="00CB366B"/>
    <w:rsid w:val="00CB38B2"/>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5D2C"/>
    <w:rsid w:val="00CB6045"/>
    <w:rsid w:val="00CB611F"/>
    <w:rsid w:val="00CB625B"/>
    <w:rsid w:val="00CB660C"/>
    <w:rsid w:val="00CB66AE"/>
    <w:rsid w:val="00CB6955"/>
    <w:rsid w:val="00CB6AEF"/>
    <w:rsid w:val="00CB6BCA"/>
    <w:rsid w:val="00CB71AE"/>
    <w:rsid w:val="00CB724D"/>
    <w:rsid w:val="00CB7309"/>
    <w:rsid w:val="00CC02D1"/>
    <w:rsid w:val="00CC033C"/>
    <w:rsid w:val="00CC0A0E"/>
    <w:rsid w:val="00CC0E85"/>
    <w:rsid w:val="00CC0E93"/>
    <w:rsid w:val="00CC10BF"/>
    <w:rsid w:val="00CC13A0"/>
    <w:rsid w:val="00CC1660"/>
    <w:rsid w:val="00CC195E"/>
    <w:rsid w:val="00CC19AF"/>
    <w:rsid w:val="00CC1A35"/>
    <w:rsid w:val="00CC1B0C"/>
    <w:rsid w:val="00CC1CA8"/>
    <w:rsid w:val="00CC1E4D"/>
    <w:rsid w:val="00CC254A"/>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6BBC"/>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783"/>
    <w:rsid w:val="00CD29EB"/>
    <w:rsid w:val="00CD2DAD"/>
    <w:rsid w:val="00CD2E0E"/>
    <w:rsid w:val="00CD30C3"/>
    <w:rsid w:val="00CD322F"/>
    <w:rsid w:val="00CD36C5"/>
    <w:rsid w:val="00CD3C6D"/>
    <w:rsid w:val="00CD3D7B"/>
    <w:rsid w:val="00CD44DA"/>
    <w:rsid w:val="00CD4656"/>
    <w:rsid w:val="00CD472F"/>
    <w:rsid w:val="00CD4A6C"/>
    <w:rsid w:val="00CD4B00"/>
    <w:rsid w:val="00CD4F79"/>
    <w:rsid w:val="00CD50ED"/>
    <w:rsid w:val="00CD535C"/>
    <w:rsid w:val="00CD5806"/>
    <w:rsid w:val="00CD5992"/>
    <w:rsid w:val="00CD6191"/>
    <w:rsid w:val="00CD6218"/>
    <w:rsid w:val="00CD6A47"/>
    <w:rsid w:val="00CD75CD"/>
    <w:rsid w:val="00CD76BC"/>
    <w:rsid w:val="00CD7FFC"/>
    <w:rsid w:val="00CE0477"/>
    <w:rsid w:val="00CE0509"/>
    <w:rsid w:val="00CE0544"/>
    <w:rsid w:val="00CE0D8E"/>
    <w:rsid w:val="00CE108C"/>
    <w:rsid w:val="00CE147B"/>
    <w:rsid w:val="00CE14DD"/>
    <w:rsid w:val="00CE1685"/>
    <w:rsid w:val="00CE1752"/>
    <w:rsid w:val="00CE197D"/>
    <w:rsid w:val="00CE1B8D"/>
    <w:rsid w:val="00CE2012"/>
    <w:rsid w:val="00CE22B0"/>
    <w:rsid w:val="00CE2669"/>
    <w:rsid w:val="00CE26D4"/>
    <w:rsid w:val="00CE28A6"/>
    <w:rsid w:val="00CE2AF4"/>
    <w:rsid w:val="00CE3172"/>
    <w:rsid w:val="00CE34CB"/>
    <w:rsid w:val="00CE3932"/>
    <w:rsid w:val="00CE39B8"/>
    <w:rsid w:val="00CE3E6E"/>
    <w:rsid w:val="00CE4505"/>
    <w:rsid w:val="00CE46BF"/>
    <w:rsid w:val="00CE48EE"/>
    <w:rsid w:val="00CE49B5"/>
    <w:rsid w:val="00CE4A3C"/>
    <w:rsid w:val="00CE53EA"/>
    <w:rsid w:val="00CE54A6"/>
    <w:rsid w:val="00CE55B3"/>
    <w:rsid w:val="00CE57AF"/>
    <w:rsid w:val="00CE5A0D"/>
    <w:rsid w:val="00CE5A1F"/>
    <w:rsid w:val="00CE5A2F"/>
    <w:rsid w:val="00CE5CB6"/>
    <w:rsid w:val="00CE5EA4"/>
    <w:rsid w:val="00CE5F04"/>
    <w:rsid w:val="00CE608E"/>
    <w:rsid w:val="00CE612C"/>
    <w:rsid w:val="00CE6EAD"/>
    <w:rsid w:val="00CE6F48"/>
    <w:rsid w:val="00CE7100"/>
    <w:rsid w:val="00CE7148"/>
    <w:rsid w:val="00CE72D7"/>
    <w:rsid w:val="00CE7329"/>
    <w:rsid w:val="00CE734F"/>
    <w:rsid w:val="00CE7550"/>
    <w:rsid w:val="00CE755A"/>
    <w:rsid w:val="00CE7778"/>
    <w:rsid w:val="00CE7A14"/>
    <w:rsid w:val="00CE7BDC"/>
    <w:rsid w:val="00CE7F3D"/>
    <w:rsid w:val="00CF01C1"/>
    <w:rsid w:val="00CF0266"/>
    <w:rsid w:val="00CF0A58"/>
    <w:rsid w:val="00CF0A79"/>
    <w:rsid w:val="00CF1536"/>
    <w:rsid w:val="00CF1794"/>
    <w:rsid w:val="00CF1841"/>
    <w:rsid w:val="00CF197E"/>
    <w:rsid w:val="00CF1A6B"/>
    <w:rsid w:val="00CF1B8B"/>
    <w:rsid w:val="00CF208F"/>
    <w:rsid w:val="00CF20E9"/>
    <w:rsid w:val="00CF22A0"/>
    <w:rsid w:val="00CF23E3"/>
    <w:rsid w:val="00CF2495"/>
    <w:rsid w:val="00CF2574"/>
    <w:rsid w:val="00CF28C7"/>
    <w:rsid w:val="00CF2D93"/>
    <w:rsid w:val="00CF33D8"/>
    <w:rsid w:val="00CF39D6"/>
    <w:rsid w:val="00CF3AC5"/>
    <w:rsid w:val="00CF3AFF"/>
    <w:rsid w:val="00CF40DF"/>
    <w:rsid w:val="00CF4175"/>
    <w:rsid w:val="00CF435E"/>
    <w:rsid w:val="00CF43DF"/>
    <w:rsid w:val="00CF468C"/>
    <w:rsid w:val="00CF46DA"/>
    <w:rsid w:val="00CF4706"/>
    <w:rsid w:val="00CF470E"/>
    <w:rsid w:val="00CF4795"/>
    <w:rsid w:val="00CF4BC8"/>
    <w:rsid w:val="00CF4EF7"/>
    <w:rsid w:val="00CF4F81"/>
    <w:rsid w:val="00CF5387"/>
    <w:rsid w:val="00CF53B5"/>
    <w:rsid w:val="00CF55E7"/>
    <w:rsid w:val="00CF578A"/>
    <w:rsid w:val="00CF59EF"/>
    <w:rsid w:val="00CF5A51"/>
    <w:rsid w:val="00CF5B19"/>
    <w:rsid w:val="00CF6502"/>
    <w:rsid w:val="00CF6647"/>
    <w:rsid w:val="00CF66EC"/>
    <w:rsid w:val="00CF6834"/>
    <w:rsid w:val="00CF6DF8"/>
    <w:rsid w:val="00CF6ED5"/>
    <w:rsid w:val="00CF70F5"/>
    <w:rsid w:val="00CF7117"/>
    <w:rsid w:val="00CF7A51"/>
    <w:rsid w:val="00D0030D"/>
    <w:rsid w:val="00D00D3A"/>
    <w:rsid w:val="00D00E6C"/>
    <w:rsid w:val="00D011A3"/>
    <w:rsid w:val="00D01488"/>
    <w:rsid w:val="00D025C6"/>
    <w:rsid w:val="00D02647"/>
    <w:rsid w:val="00D02669"/>
    <w:rsid w:val="00D026F5"/>
    <w:rsid w:val="00D027B0"/>
    <w:rsid w:val="00D02896"/>
    <w:rsid w:val="00D02BED"/>
    <w:rsid w:val="00D02D13"/>
    <w:rsid w:val="00D02FD5"/>
    <w:rsid w:val="00D032FD"/>
    <w:rsid w:val="00D0339D"/>
    <w:rsid w:val="00D034F4"/>
    <w:rsid w:val="00D0365C"/>
    <w:rsid w:val="00D03817"/>
    <w:rsid w:val="00D042CB"/>
    <w:rsid w:val="00D0434E"/>
    <w:rsid w:val="00D04A45"/>
    <w:rsid w:val="00D04ECE"/>
    <w:rsid w:val="00D05194"/>
    <w:rsid w:val="00D05279"/>
    <w:rsid w:val="00D053B1"/>
    <w:rsid w:val="00D0542A"/>
    <w:rsid w:val="00D058C5"/>
    <w:rsid w:val="00D05B10"/>
    <w:rsid w:val="00D05B3C"/>
    <w:rsid w:val="00D05BC2"/>
    <w:rsid w:val="00D05BFB"/>
    <w:rsid w:val="00D05CA6"/>
    <w:rsid w:val="00D05D24"/>
    <w:rsid w:val="00D06423"/>
    <w:rsid w:val="00D06AEA"/>
    <w:rsid w:val="00D06B1B"/>
    <w:rsid w:val="00D06BA6"/>
    <w:rsid w:val="00D07164"/>
    <w:rsid w:val="00D07222"/>
    <w:rsid w:val="00D07319"/>
    <w:rsid w:val="00D074CC"/>
    <w:rsid w:val="00D077AB"/>
    <w:rsid w:val="00D0794B"/>
    <w:rsid w:val="00D0799D"/>
    <w:rsid w:val="00D07B58"/>
    <w:rsid w:val="00D07BF5"/>
    <w:rsid w:val="00D07F6F"/>
    <w:rsid w:val="00D104F4"/>
    <w:rsid w:val="00D10A3B"/>
    <w:rsid w:val="00D10C13"/>
    <w:rsid w:val="00D10DBA"/>
    <w:rsid w:val="00D10E4A"/>
    <w:rsid w:val="00D10E5C"/>
    <w:rsid w:val="00D10FDF"/>
    <w:rsid w:val="00D11202"/>
    <w:rsid w:val="00D11768"/>
    <w:rsid w:val="00D117FA"/>
    <w:rsid w:val="00D11924"/>
    <w:rsid w:val="00D11E32"/>
    <w:rsid w:val="00D1231F"/>
    <w:rsid w:val="00D12A66"/>
    <w:rsid w:val="00D135C5"/>
    <w:rsid w:val="00D1398B"/>
    <w:rsid w:val="00D13A39"/>
    <w:rsid w:val="00D13BF4"/>
    <w:rsid w:val="00D13CEA"/>
    <w:rsid w:val="00D1417D"/>
    <w:rsid w:val="00D1438D"/>
    <w:rsid w:val="00D14BB7"/>
    <w:rsid w:val="00D154E6"/>
    <w:rsid w:val="00D15E43"/>
    <w:rsid w:val="00D16142"/>
    <w:rsid w:val="00D16741"/>
    <w:rsid w:val="00D16842"/>
    <w:rsid w:val="00D16C1E"/>
    <w:rsid w:val="00D16CAA"/>
    <w:rsid w:val="00D16D4C"/>
    <w:rsid w:val="00D16E2D"/>
    <w:rsid w:val="00D16E4F"/>
    <w:rsid w:val="00D1708B"/>
    <w:rsid w:val="00D17876"/>
    <w:rsid w:val="00D17919"/>
    <w:rsid w:val="00D20002"/>
    <w:rsid w:val="00D202DB"/>
    <w:rsid w:val="00D2063C"/>
    <w:rsid w:val="00D208A0"/>
    <w:rsid w:val="00D20C16"/>
    <w:rsid w:val="00D20CCE"/>
    <w:rsid w:val="00D20DD4"/>
    <w:rsid w:val="00D20FB9"/>
    <w:rsid w:val="00D210A2"/>
    <w:rsid w:val="00D210CC"/>
    <w:rsid w:val="00D211D1"/>
    <w:rsid w:val="00D211D7"/>
    <w:rsid w:val="00D21482"/>
    <w:rsid w:val="00D21543"/>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5D54"/>
    <w:rsid w:val="00D260FE"/>
    <w:rsid w:val="00D262D2"/>
    <w:rsid w:val="00D263CA"/>
    <w:rsid w:val="00D2644D"/>
    <w:rsid w:val="00D26896"/>
    <w:rsid w:val="00D27138"/>
    <w:rsid w:val="00D271BF"/>
    <w:rsid w:val="00D273D2"/>
    <w:rsid w:val="00D274BD"/>
    <w:rsid w:val="00D27504"/>
    <w:rsid w:val="00D27643"/>
    <w:rsid w:val="00D276A2"/>
    <w:rsid w:val="00D276AC"/>
    <w:rsid w:val="00D2776C"/>
    <w:rsid w:val="00D27AEE"/>
    <w:rsid w:val="00D27B0A"/>
    <w:rsid w:val="00D27B90"/>
    <w:rsid w:val="00D27F6A"/>
    <w:rsid w:val="00D3003B"/>
    <w:rsid w:val="00D303B8"/>
    <w:rsid w:val="00D3048D"/>
    <w:rsid w:val="00D30812"/>
    <w:rsid w:val="00D30986"/>
    <w:rsid w:val="00D30C32"/>
    <w:rsid w:val="00D30D1E"/>
    <w:rsid w:val="00D311D3"/>
    <w:rsid w:val="00D314E5"/>
    <w:rsid w:val="00D31649"/>
    <w:rsid w:val="00D31833"/>
    <w:rsid w:val="00D318DD"/>
    <w:rsid w:val="00D32340"/>
    <w:rsid w:val="00D32845"/>
    <w:rsid w:val="00D33150"/>
    <w:rsid w:val="00D33753"/>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6DC2"/>
    <w:rsid w:val="00D3734F"/>
    <w:rsid w:val="00D374DE"/>
    <w:rsid w:val="00D3750C"/>
    <w:rsid w:val="00D37658"/>
    <w:rsid w:val="00D37837"/>
    <w:rsid w:val="00D378EC"/>
    <w:rsid w:val="00D37B2D"/>
    <w:rsid w:val="00D37BF3"/>
    <w:rsid w:val="00D37EC2"/>
    <w:rsid w:val="00D37F20"/>
    <w:rsid w:val="00D40204"/>
    <w:rsid w:val="00D4074F"/>
    <w:rsid w:val="00D40D5D"/>
    <w:rsid w:val="00D40E65"/>
    <w:rsid w:val="00D410B3"/>
    <w:rsid w:val="00D4153C"/>
    <w:rsid w:val="00D41B11"/>
    <w:rsid w:val="00D41F30"/>
    <w:rsid w:val="00D420A6"/>
    <w:rsid w:val="00D421AF"/>
    <w:rsid w:val="00D42370"/>
    <w:rsid w:val="00D42499"/>
    <w:rsid w:val="00D42619"/>
    <w:rsid w:val="00D42721"/>
    <w:rsid w:val="00D4275E"/>
    <w:rsid w:val="00D4298E"/>
    <w:rsid w:val="00D42BA0"/>
    <w:rsid w:val="00D430E2"/>
    <w:rsid w:val="00D4312A"/>
    <w:rsid w:val="00D4328E"/>
    <w:rsid w:val="00D4335E"/>
    <w:rsid w:val="00D435D3"/>
    <w:rsid w:val="00D43725"/>
    <w:rsid w:val="00D43B64"/>
    <w:rsid w:val="00D43E74"/>
    <w:rsid w:val="00D4470E"/>
    <w:rsid w:val="00D449C2"/>
    <w:rsid w:val="00D44B1B"/>
    <w:rsid w:val="00D44C12"/>
    <w:rsid w:val="00D44CB9"/>
    <w:rsid w:val="00D44D42"/>
    <w:rsid w:val="00D44F8E"/>
    <w:rsid w:val="00D4557A"/>
    <w:rsid w:val="00D45D91"/>
    <w:rsid w:val="00D461F2"/>
    <w:rsid w:val="00D4625E"/>
    <w:rsid w:val="00D46389"/>
    <w:rsid w:val="00D47A45"/>
    <w:rsid w:val="00D47BDC"/>
    <w:rsid w:val="00D47C64"/>
    <w:rsid w:val="00D5074D"/>
    <w:rsid w:val="00D50996"/>
    <w:rsid w:val="00D509B8"/>
    <w:rsid w:val="00D510A8"/>
    <w:rsid w:val="00D5131C"/>
    <w:rsid w:val="00D5179D"/>
    <w:rsid w:val="00D51945"/>
    <w:rsid w:val="00D51B7E"/>
    <w:rsid w:val="00D51E90"/>
    <w:rsid w:val="00D51FAB"/>
    <w:rsid w:val="00D52205"/>
    <w:rsid w:val="00D5230D"/>
    <w:rsid w:val="00D5244C"/>
    <w:rsid w:val="00D5250E"/>
    <w:rsid w:val="00D53C0B"/>
    <w:rsid w:val="00D53DBA"/>
    <w:rsid w:val="00D54C14"/>
    <w:rsid w:val="00D55514"/>
    <w:rsid w:val="00D556E3"/>
    <w:rsid w:val="00D5585A"/>
    <w:rsid w:val="00D558E2"/>
    <w:rsid w:val="00D5648B"/>
    <w:rsid w:val="00D56B72"/>
    <w:rsid w:val="00D56D27"/>
    <w:rsid w:val="00D56E8F"/>
    <w:rsid w:val="00D5785C"/>
    <w:rsid w:val="00D60762"/>
    <w:rsid w:val="00D60C55"/>
    <w:rsid w:val="00D61852"/>
    <w:rsid w:val="00D619DF"/>
    <w:rsid w:val="00D61E58"/>
    <w:rsid w:val="00D61E64"/>
    <w:rsid w:val="00D62260"/>
    <w:rsid w:val="00D63567"/>
    <w:rsid w:val="00D63631"/>
    <w:rsid w:val="00D6365D"/>
    <w:rsid w:val="00D6366A"/>
    <w:rsid w:val="00D63F4D"/>
    <w:rsid w:val="00D64397"/>
    <w:rsid w:val="00D64442"/>
    <w:rsid w:val="00D6445A"/>
    <w:rsid w:val="00D644A4"/>
    <w:rsid w:val="00D644A7"/>
    <w:rsid w:val="00D644CD"/>
    <w:rsid w:val="00D64606"/>
    <w:rsid w:val="00D646A4"/>
    <w:rsid w:val="00D6471C"/>
    <w:rsid w:val="00D647DA"/>
    <w:rsid w:val="00D64889"/>
    <w:rsid w:val="00D648CA"/>
    <w:rsid w:val="00D64AB0"/>
    <w:rsid w:val="00D64E52"/>
    <w:rsid w:val="00D650BC"/>
    <w:rsid w:val="00D65673"/>
    <w:rsid w:val="00D658BA"/>
    <w:rsid w:val="00D65FC6"/>
    <w:rsid w:val="00D66269"/>
    <w:rsid w:val="00D665CD"/>
    <w:rsid w:val="00D66639"/>
    <w:rsid w:val="00D66909"/>
    <w:rsid w:val="00D66977"/>
    <w:rsid w:val="00D67274"/>
    <w:rsid w:val="00D673C2"/>
    <w:rsid w:val="00D6752D"/>
    <w:rsid w:val="00D6773A"/>
    <w:rsid w:val="00D67897"/>
    <w:rsid w:val="00D67BB1"/>
    <w:rsid w:val="00D67F41"/>
    <w:rsid w:val="00D70048"/>
    <w:rsid w:val="00D700F0"/>
    <w:rsid w:val="00D70911"/>
    <w:rsid w:val="00D709FB"/>
    <w:rsid w:val="00D70A7D"/>
    <w:rsid w:val="00D70A84"/>
    <w:rsid w:val="00D70D88"/>
    <w:rsid w:val="00D711A7"/>
    <w:rsid w:val="00D7136A"/>
    <w:rsid w:val="00D713EB"/>
    <w:rsid w:val="00D71464"/>
    <w:rsid w:val="00D714CA"/>
    <w:rsid w:val="00D71733"/>
    <w:rsid w:val="00D71B5D"/>
    <w:rsid w:val="00D71D87"/>
    <w:rsid w:val="00D72454"/>
    <w:rsid w:val="00D72461"/>
    <w:rsid w:val="00D724B3"/>
    <w:rsid w:val="00D72590"/>
    <w:rsid w:val="00D72757"/>
    <w:rsid w:val="00D72A70"/>
    <w:rsid w:val="00D72A83"/>
    <w:rsid w:val="00D72F0A"/>
    <w:rsid w:val="00D7300D"/>
    <w:rsid w:val="00D73120"/>
    <w:rsid w:val="00D7341B"/>
    <w:rsid w:val="00D735E5"/>
    <w:rsid w:val="00D7377F"/>
    <w:rsid w:val="00D7380D"/>
    <w:rsid w:val="00D73F82"/>
    <w:rsid w:val="00D7412C"/>
    <w:rsid w:val="00D74162"/>
    <w:rsid w:val="00D74208"/>
    <w:rsid w:val="00D74438"/>
    <w:rsid w:val="00D7477C"/>
    <w:rsid w:val="00D748A0"/>
    <w:rsid w:val="00D756C0"/>
    <w:rsid w:val="00D75916"/>
    <w:rsid w:val="00D75BC1"/>
    <w:rsid w:val="00D75C5E"/>
    <w:rsid w:val="00D75CE4"/>
    <w:rsid w:val="00D76A68"/>
    <w:rsid w:val="00D76C13"/>
    <w:rsid w:val="00D76D02"/>
    <w:rsid w:val="00D771D3"/>
    <w:rsid w:val="00D77315"/>
    <w:rsid w:val="00D7740A"/>
    <w:rsid w:val="00D77816"/>
    <w:rsid w:val="00D7783D"/>
    <w:rsid w:val="00D779AF"/>
    <w:rsid w:val="00D77F26"/>
    <w:rsid w:val="00D77F58"/>
    <w:rsid w:val="00D8017E"/>
    <w:rsid w:val="00D8025B"/>
    <w:rsid w:val="00D80322"/>
    <w:rsid w:val="00D803DF"/>
    <w:rsid w:val="00D804C7"/>
    <w:rsid w:val="00D8077B"/>
    <w:rsid w:val="00D807D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39"/>
    <w:rsid w:val="00D83E5E"/>
    <w:rsid w:val="00D841D5"/>
    <w:rsid w:val="00D844C6"/>
    <w:rsid w:val="00D846AB"/>
    <w:rsid w:val="00D84AF1"/>
    <w:rsid w:val="00D84E79"/>
    <w:rsid w:val="00D850C4"/>
    <w:rsid w:val="00D85203"/>
    <w:rsid w:val="00D853E6"/>
    <w:rsid w:val="00D85435"/>
    <w:rsid w:val="00D85E60"/>
    <w:rsid w:val="00D85FFF"/>
    <w:rsid w:val="00D863F0"/>
    <w:rsid w:val="00D864F8"/>
    <w:rsid w:val="00D86A27"/>
    <w:rsid w:val="00D86CA4"/>
    <w:rsid w:val="00D86F1A"/>
    <w:rsid w:val="00D87E29"/>
    <w:rsid w:val="00D904F2"/>
    <w:rsid w:val="00D90732"/>
    <w:rsid w:val="00D909CF"/>
    <w:rsid w:val="00D90C9B"/>
    <w:rsid w:val="00D90CDA"/>
    <w:rsid w:val="00D917A6"/>
    <w:rsid w:val="00D918D5"/>
    <w:rsid w:val="00D91BA3"/>
    <w:rsid w:val="00D91E29"/>
    <w:rsid w:val="00D921A7"/>
    <w:rsid w:val="00D922D3"/>
    <w:rsid w:val="00D92380"/>
    <w:rsid w:val="00D92755"/>
    <w:rsid w:val="00D929EC"/>
    <w:rsid w:val="00D92E41"/>
    <w:rsid w:val="00D93052"/>
    <w:rsid w:val="00D931FF"/>
    <w:rsid w:val="00D936CE"/>
    <w:rsid w:val="00D93776"/>
    <w:rsid w:val="00D938F4"/>
    <w:rsid w:val="00D9428D"/>
    <w:rsid w:val="00D94336"/>
    <w:rsid w:val="00D94449"/>
    <w:rsid w:val="00D94644"/>
    <w:rsid w:val="00D947FE"/>
    <w:rsid w:val="00D94891"/>
    <w:rsid w:val="00D94A08"/>
    <w:rsid w:val="00D94B31"/>
    <w:rsid w:val="00D94C2B"/>
    <w:rsid w:val="00D94F2A"/>
    <w:rsid w:val="00D94F32"/>
    <w:rsid w:val="00D94FA8"/>
    <w:rsid w:val="00D94FB3"/>
    <w:rsid w:val="00D95038"/>
    <w:rsid w:val="00D95116"/>
    <w:rsid w:val="00D9539F"/>
    <w:rsid w:val="00D95A1E"/>
    <w:rsid w:val="00D95A3B"/>
    <w:rsid w:val="00D96085"/>
    <w:rsid w:val="00D962D7"/>
    <w:rsid w:val="00D9655D"/>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5BC"/>
    <w:rsid w:val="00DA15E7"/>
    <w:rsid w:val="00DA1BB4"/>
    <w:rsid w:val="00DA1C00"/>
    <w:rsid w:val="00DA1CDF"/>
    <w:rsid w:val="00DA1DEE"/>
    <w:rsid w:val="00DA1F0E"/>
    <w:rsid w:val="00DA24A3"/>
    <w:rsid w:val="00DA2BD9"/>
    <w:rsid w:val="00DA2DAF"/>
    <w:rsid w:val="00DA2FA2"/>
    <w:rsid w:val="00DA302C"/>
    <w:rsid w:val="00DA319D"/>
    <w:rsid w:val="00DA33D0"/>
    <w:rsid w:val="00DA344D"/>
    <w:rsid w:val="00DA35C3"/>
    <w:rsid w:val="00DA3BCD"/>
    <w:rsid w:val="00DA3E1F"/>
    <w:rsid w:val="00DA3EC0"/>
    <w:rsid w:val="00DA3F57"/>
    <w:rsid w:val="00DA40B3"/>
    <w:rsid w:val="00DA431F"/>
    <w:rsid w:val="00DA4901"/>
    <w:rsid w:val="00DA4B2C"/>
    <w:rsid w:val="00DA4D9F"/>
    <w:rsid w:val="00DA4E2A"/>
    <w:rsid w:val="00DA56F3"/>
    <w:rsid w:val="00DA615D"/>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33A"/>
    <w:rsid w:val="00DB081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D6"/>
    <w:rsid w:val="00DC12BF"/>
    <w:rsid w:val="00DC18CF"/>
    <w:rsid w:val="00DC1CF3"/>
    <w:rsid w:val="00DC2586"/>
    <w:rsid w:val="00DC2676"/>
    <w:rsid w:val="00DC2BD1"/>
    <w:rsid w:val="00DC2C99"/>
    <w:rsid w:val="00DC2D79"/>
    <w:rsid w:val="00DC2EEE"/>
    <w:rsid w:val="00DC3075"/>
    <w:rsid w:val="00DC36C7"/>
    <w:rsid w:val="00DC3793"/>
    <w:rsid w:val="00DC38B8"/>
    <w:rsid w:val="00DC3A28"/>
    <w:rsid w:val="00DC3AA6"/>
    <w:rsid w:val="00DC3C9D"/>
    <w:rsid w:val="00DC3DDD"/>
    <w:rsid w:val="00DC4021"/>
    <w:rsid w:val="00DC40BE"/>
    <w:rsid w:val="00DC46AB"/>
    <w:rsid w:val="00DC4E03"/>
    <w:rsid w:val="00DC4E1E"/>
    <w:rsid w:val="00DC52F3"/>
    <w:rsid w:val="00DC55B3"/>
    <w:rsid w:val="00DC5E3E"/>
    <w:rsid w:val="00DC601A"/>
    <w:rsid w:val="00DC6230"/>
    <w:rsid w:val="00DC65FF"/>
    <w:rsid w:val="00DC66A2"/>
    <w:rsid w:val="00DC69C4"/>
    <w:rsid w:val="00DC6CF6"/>
    <w:rsid w:val="00DC6EA8"/>
    <w:rsid w:val="00DC7333"/>
    <w:rsid w:val="00DC773F"/>
    <w:rsid w:val="00DC77E3"/>
    <w:rsid w:val="00DD037D"/>
    <w:rsid w:val="00DD04BE"/>
    <w:rsid w:val="00DD08CA"/>
    <w:rsid w:val="00DD0969"/>
    <w:rsid w:val="00DD1124"/>
    <w:rsid w:val="00DD17DF"/>
    <w:rsid w:val="00DD1AA4"/>
    <w:rsid w:val="00DD1B7C"/>
    <w:rsid w:val="00DD1C8A"/>
    <w:rsid w:val="00DD201F"/>
    <w:rsid w:val="00DD2367"/>
    <w:rsid w:val="00DD25F4"/>
    <w:rsid w:val="00DD29E5"/>
    <w:rsid w:val="00DD2B70"/>
    <w:rsid w:val="00DD2F2C"/>
    <w:rsid w:val="00DD3429"/>
    <w:rsid w:val="00DD384E"/>
    <w:rsid w:val="00DD386F"/>
    <w:rsid w:val="00DD38D2"/>
    <w:rsid w:val="00DD4713"/>
    <w:rsid w:val="00DD4753"/>
    <w:rsid w:val="00DD4903"/>
    <w:rsid w:val="00DD4A9D"/>
    <w:rsid w:val="00DD4C0E"/>
    <w:rsid w:val="00DD4D0B"/>
    <w:rsid w:val="00DD4D43"/>
    <w:rsid w:val="00DD4D79"/>
    <w:rsid w:val="00DD51AC"/>
    <w:rsid w:val="00DD54A4"/>
    <w:rsid w:val="00DD5765"/>
    <w:rsid w:val="00DD5F76"/>
    <w:rsid w:val="00DD6210"/>
    <w:rsid w:val="00DD6710"/>
    <w:rsid w:val="00DD6C78"/>
    <w:rsid w:val="00DD6CFA"/>
    <w:rsid w:val="00DD74A3"/>
    <w:rsid w:val="00DD7D8B"/>
    <w:rsid w:val="00DD7DA0"/>
    <w:rsid w:val="00DD7F6E"/>
    <w:rsid w:val="00DE0437"/>
    <w:rsid w:val="00DE04C7"/>
    <w:rsid w:val="00DE059E"/>
    <w:rsid w:val="00DE0A94"/>
    <w:rsid w:val="00DE0B30"/>
    <w:rsid w:val="00DE1289"/>
    <w:rsid w:val="00DE128F"/>
    <w:rsid w:val="00DE145B"/>
    <w:rsid w:val="00DE1844"/>
    <w:rsid w:val="00DE1CC4"/>
    <w:rsid w:val="00DE2046"/>
    <w:rsid w:val="00DE21B7"/>
    <w:rsid w:val="00DE21C0"/>
    <w:rsid w:val="00DE2753"/>
    <w:rsid w:val="00DE27C0"/>
    <w:rsid w:val="00DE2BDB"/>
    <w:rsid w:val="00DE2EFA"/>
    <w:rsid w:val="00DE2F8A"/>
    <w:rsid w:val="00DE31A4"/>
    <w:rsid w:val="00DE35C1"/>
    <w:rsid w:val="00DE379E"/>
    <w:rsid w:val="00DE3A56"/>
    <w:rsid w:val="00DE3B5C"/>
    <w:rsid w:val="00DE4008"/>
    <w:rsid w:val="00DE4225"/>
    <w:rsid w:val="00DE4367"/>
    <w:rsid w:val="00DE44A7"/>
    <w:rsid w:val="00DE4F6A"/>
    <w:rsid w:val="00DE539D"/>
    <w:rsid w:val="00DE594C"/>
    <w:rsid w:val="00DE596D"/>
    <w:rsid w:val="00DE5ABC"/>
    <w:rsid w:val="00DE5ED5"/>
    <w:rsid w:val="00DE66D6"/>
    <w:rsid w:val="00DE6CA7"/>
    <w:rsid w:val="00DE6CCB"/>
    <w:rsid w:val="00DE6EE1"/>
    <w:rsid w:val="00DE70F9"/>
    <w:rsid w:val="00DE7698"/>
    <w:rsid w:val="00DE7724"/>
    <w:rsid w:val="00DE7971"/>
    <w:rsid w:val="00DE7A65"/>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3C8B"/>
    <w:rsid w:val="00DF4985"/>
    <w:rsid w:val="00DF4CF1"/>
    <w:rsid w:val="00DF4EF3"/>
    <w:rsid w:val="00DF50BD"/>
    <w:rsid w:val="00DF559C"/>
    <w:rsid w:val="00DF55B5"/>
    <w:rsid w:val="00DF5748"/>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4FA"/>
    <w:rsid w:val="00E00E81"/>
    <w:rsid w:val="00E01133"/>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4B1"/>
    <w:rsid w:val="00E068ED"/>
    <w:rsid w:val="00E06AAA"/>
    <w:rsid w:val="00E06BEC"/>
    <w:rsid w:val="00E06CD5"/>
    <w:rsid w:val="00E06E64"/>
    <w:rsid w:val="00E072E4"/>
    <w:rsid w:val="00E0743F"/>
    <w:rsid w:val="00E07AE8"/>
    <w:rsid w:val="00E1019B"/>
    <w:rsid w:val="00E101AD"/>
    <w:rsid w:val="00E101D3"/>
    <w:rsid w:val="00E10329"/>
    <w:rsid w:val="00E10412"/>
    <w:rsid w:val="00E104DF"/>
    <w:rsid w:val="00E10537"/>
    <w:rsid w:val="00E10551"/>
    <w:rsid w:val="00E105C2"/>
    <w:rsid w:val="00E10B6C"/>
    <w:rsid w:val="00E10CB5"/>
    <w:rsid w:val="00E11584"/>
    <w:rsid w:val="00E1185E"/>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1D3"/>
    <w:rsid w:val="00E16289"/>
    <w:rsid w:val="00E163AA"/>
    <w:rsid w:val="00E16E0B"/>
    <w:rsid w:val="00E1718C"/>
    <w:rsid w:val="00E174BB"/>
    <w:rsid w:val="00E17547"/>
    <w:rsid w:val="00E179F0"/>
    <w:rsid w:val="00E17D33"/>
    <w:rsid w:val="00E17F5D"/>
    <w:rsid w:val="00E205B1"/>
    <w:rsid w:val="00E20D8E"/>
    <w:rsid w:val="00E21073"/>
    <w:rsid w:val="00E21116"/>
    <w:rsid w:val="00E219F6"/>
    <w:rsid w:val="00E21BD0"/>
    <w:rsid w:val="00E21D54"/>
    <w:rsid w:val="00E21F17"/>
    <w:rsid w:val="00E22454"/>
    <w:rsid w:val="00E226BA"/>
    <w:rsid w:val="00E22EAF"/>
    <w:rsid w:val="00E22ED3"/>
    <w:rsid w:val="00E237FA"/>
    <w:rsid w:val="00E238CC"/>
    <w:rsid w:val="00E23951"/>
    <w:rsid w:val="00E23953"/>
    <w:rsid w:val="00E23A68"/>
    <w:rsid w:val="00E23DED"/>
    <w:rsid w:val="00E23F94"/>
    <w:rsid w:val="00E23FBD"/>
    <w:rsid w:val="00E24206"/>
    <w:rsid w:val="00E246C1"/>
    <w:rsid w:val="00E24B84"/>
    <w:rsid w:val="00E24E89"/>
    <w:rsid w:val="00E24E92"/>
    <w:rsid w:val="00E25115"/>
    <w:rsid w:val="00E25CC7"/>
    <w:rsid w:val="00E262B9"/>
    <w:rsid w:val="00E2647D"/>
    <w:rsid w:val="00E26A26"/>
    <w:rsid w:val="00E26B73"/>
    <w:rsid w:val="00E26FC1"/>
    <w:rsid w:val="00E2780F"/>
    <w:rsid w:val="00E27B44"/>
    <w:rsid w:val="00E3001D"/>
    <w:rsid w:val="00E3002C"/>
    <w:rsid w:val="00E3033C"/>
    <w:rsid w:val="00E3067C"/>
    <w:rsid w:val="00E3087A"/>
    <w:rsid w:val="00E30DAC"/>
    <w:rsid w:val="00E31003"/>
    <w:rsid w:val="00E31067"/>
    <w:rsid w:val="00E312C2"/>
    <w:rsid w:val="00E31623"/>
    <w:rsid w:val="00E31EA2"/>
    <w:rsid w:val="00E32803"/>
    <w:rsid w:val="00E32964"/>
    <w:rsid w:val="00E32A94"/>
    <w:rsid w:val="00E3312E"/>
    <w:rsid w:val="00E332A9"/>
    <w:rsid w:val="00E33969"/>
    <w:rsid w:val="00E33AA3"/>
    <w:rsid w:val="00E33B4C"/>
    <w:rsid w:val="00E33DB4"/>
    <w:rsid w:val="00E33E1E"/>
    <w:rsid w:val="00E341D5"/>
    <w:rsid w:val="00E34624"/>
    <w:rsid w:val="00E3475E"/>
    <w:rsid w:val="00E347E9"/>
    <w:rsid w:val="00E34AD5"/>
    <w:rsid w:val="00E34DAF"/>
    <w:rsid w:val="00E3527E"/>
    <w:rsid w:val="00E3546B"/>
    <w:rsid w:val="00E35D9F"/>
    <w:rsid w:val="00E36085"/>
    <w:rsid w:val="00E36380"/>
    <w:rsid w:val="00E3638F"/>
    <w:rsid w:val="00E364EE"/>
    <w:rsid w:val="00E364F0"/>
    <w:rsid w:val="00E36561"/>
    <w:rsid w:val="00E3685A"/>
    <w:rsid w:val="00E36AF1"/>
    <w:rsid w:val="00E36C72"/>
    <w:rsid w:val="00E36F9E"/>
    <w:rsid w:val="00E3756A"/>
    <w:rsid w:val="00E3777B"/>
    <w:rsid w:val="00E37C45"/>
    <w:rsid w:val="00E37C74"/>
    <w:rsid w:val="00E37F84"/>
    <w:rsid w:val="00E40189"/>
    <w:rsid w:val="00E40666"/>
    <w:rsid w:val="00E4097F"/>
    <w:rsid w:val="00E409FD"/>
    <w:rsid w:val="00E40AA3"/>
    <w:rsid w:val="00E40F7A"/>
    <w:rsid w:val="00E4112D"/>
    <w:rsid w:val="00E412F4"/>
    <w:rsid w:val="00E41F1E"/>
    <w:rsid w:val="00E42289"/>
    <w:rsid w:val="00E428C9"/>
    <w:rsid w:val="00E42E00"/>
    <w:rsid w:val="00E432E9"/>
    <w:rsid w:val="00E4337F"/>
    <w:rsid w:val="00E43B90"/>
    <w:rsid w:val="00E43CF2"/>
    <w:rsid w:val="00E44201"/>
    <w:rsid w:val="00E4474B"/>
    <w:rsid w:val="00E4477B"/>
    <w:rsid w:val="00E449F1"/>
    <w:rsid w:val="00E44C64"/>
    <w:rsid w:val="00E44EA4"/>
    <w:rsid w:val="00E44F61"/>
    <w:rsid w:val="00E45319"/>
    <w:rsid w:val="00E46028"/>
    <w:rsid w:val="00E466EF"/>
    <w:rsid w:val="00E4684F"/>
    <w:rsid w:val="00E46DE3"/>
    <w:rsid w:val="00E47432"/>
    <w:rsid w:val="00E47E4E"/>
    <w:rsid w:val="00E50065"/>
    <w:rsid w:val="00E500F1"/>
    <w:rsid w:val="00E5021D"/>
    <w:rsid w:val="00E50607"/>
    <w:rsid w:val="00E5063D"/>
    <w:rsid w:val="00E50A47"/>
    <w:rsid w:val="00E50C10"/>
    <w:rsid w:val="00E511B9"/>
    <w:rsid w:val="00E511C0"/>
    <w:rsid w:val="00E51759"/>
    <w:rsid w:val="00E51974"/>
    <w:rsid w:val="00E519CF"/>
    <w:rsid w:val="00E51A36"/>
    <w:rsid w:val="00E51B50"/>
    <w:rsid w:val="00E51BBE"/>
    <w:rsid w:val="00E51CB0"/>
    <w:rsid w:val="00E51D07"/>
    <w:rsid w:val="00E51D31"/>
    <w:rsid w:val="00E51DE5"/>
    <w:rsid w:val="00E51E21"/>
    <w:rsid w:val="00E51EFC"/>
    <w:rsid w:val="00E51FC6"/>
    <w:rsid w:val="00E52071"/>
    <w:rsid w:val="00E52541"/>
    <w:rsid w:val="00E5258A"/>
    <w:rsid w:val="00E5263B"/>
    <w:rsid w:val="00E526B4"/>
    <w:rsid w:val="00E528B0"/>
    <w:rsid w:val="00E529B6"/>
    <w:rsid w:val="00E52AED"/>
    <w:rsid w:val="00E52BBD"/>
    <w:rsid w:val="00E530F4"/>
    <w:rsid w:val="00E53496"/>
    <w:rsid w:val="00E534A5"/>
    <w:rsid w:val="00E535AE"/>
    <w:rsid w:val="00E53C01"/>
    <w:rsid w:val="00E53E69"/>
    <w:rsid w:val="00E53EEC"/>
    <w:rsid w:val="00E54229"/>
    <w:rsid w:val="00E54308"/>
    <w:rsid w:val="00E543A7"/>
    <w:rsid w:val="00E543C1"/>
    <w:rsid w:val="00E544B3"/>
    <w:rsid w:val="00E54578"/>
    <w:rsid w:val="00E54873"/>
    <w:rsid w:val="00E54A91"/>
    <w:rsid w:val="00E54C0C"/>
    <w:rsid w:val="00E54D11"/>
    <w:rsid w:val="00E5521E"/>
    <w:rsid w:val="00E55334"/>
    <w:rsid w:val="00E55756"/>
    <w:rsid w:val="00E557D4"/>
    <w:rsid w:val="00E55AE1"/>
    <w:rsid w:val="00E55CA1"/>
    <w:rsid w:val="00E5649C"/>
    <w:rsid w:val="00E565A3"/>
    <w:rsid w:val="00E56717"/>
    <w:rsid w:val="00E56CAC"/>
    <w:rsid w:val="00E56EA1"/>
    <w:rsid w:val="00E56EE5"/>
    <w:rsid w:val="00E56F79"/>
    <w:rsid w:val="00E570B8"/>
    <w:rsid w:val="00E5765C"/>
    <w:rsid w:val="00E57B1D"/>
    <w:rsid w:val="00E60CB4"/>
    <w:rsid w:val="00E60F59"/>
    <w:rsid w:val="00E610A1"/>
    <w:rsid w:val="00E61104"/>
    <w:rsid w:val="00E6117F"/>
    <w:rsid w:val="00E61469"/>
    <w:rsid w:val="00E61678"/>
    <w:rsid w:val="00E61BFC"/>
    <w:rsid w:val="00E61E0C"/>
    <w:rsid w:val="00E61E6E"/>
    <w:rsid w:val="00E6232B"/>
    <w:rsid w:val="00E62354"/>
    <w:rsid w:val="00E6248D"/>
    <w:rsid w:val="00E627A6"/>
    <w:rsid w:val="00E62E6F"/>
    <w:rsid w:val="00E62EBD"/>
    <w:rsid w:val="00E6307E"/>
    <w:rsid w:val="00E63283"/>
    <w:rsid w:val="00E636D2"/>
    <w:rsid w:val="00E63793"/>
    <w:rsid w:val="00E63795"/>
    <w:rsid w:val="00E6382E"/>
    <w:rsid w:val="00E6389E"/>
    <w:rsid w:val="00E63CF8"/>
    <w:rsid w:val="00E63D8A"/>
    <w:rsid w:val="00E63EA0"/>
    <w:rsid w:val="00E63F6B"/>
    <w:rsid w:val="00E63FCF"/>
    <w:rsid w:val="00E64472"/>
    <w:rsid w:val="00E645E5"/>
    <w:rsid w:val="00E64849"/>
    <w:rsid w:val="00E648AC"/>
    <w:rsid w:val="00E64B53"/>
    <w:rsid w:val="00E64C70"/>
    <w:rsid w:val="00E64F6B"/>
    <w:rsid w:val="00E650D7"/>
    <w:rsid w:val="00E65258"/>
    <w:rsid w:val="00E6542E"/>
    <w:rsid w:val="00E655F5"/>
    <w:rsid w:val="00E65781"/>
    <w:rsid w:val="00E65B3B"/>
    <w:rsid w:val="00E65E02"/>
    <w:rsid w:val="00E65E7E"/>
    <w:rsid w:val="00E65EF4"/>
    <w:rsid w:val="00E6627C"/>
    <w:rsid w:val="00E662D3"/>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1C"/>
    <w:rsid w:val="00E73ECA"/>
    <w:rsid w:val="00E73EDF"/>
    <w:rsid w:val="00E74200"/>
    <w:rsid w:val="00E7434D"/>
    <w:rsid w:val="00E746AF"/>
    <w:rsid w:val="00E74D0A"/>
    <w:rsid w:val="00E74D6E"/>
    <w:rsid w:val="00E74D93"/>
    <w:rsid w:val="00E74DB3"/>
    <w:rsid w:val="00E74F88"/>
    <w:rsid w:val="00E75202"/>
    <w:rsid w:val="00E7545B"/>
    <w:rsid w:val="00E75641"/>
    <w:rsid w:val="00E75B6E"/>
    <w:rsid w:val="00E76040"/>
    <w:rsid w:val="00E76436"/>
    <w:rsid w:val="00E76CC3"/>
    <w:rsid w:val="00E76D79"/>
    <w:rsid w:val="00E76ED9"/>
    <w:rsid w:val="00E772A1"/>
    <w:rsid w:val="00E772D0"/>
    <w:rsid w:val="00E77301"/>
    <w:rsid w:val="00E776BC"/>
    <w:rsid w:val="00E7787E"/>
    <w:rsid w:val="00E77BE3"/>
    <w:rsid w:val="00E80214"/>
    <w:rsid w:val="00E80B1A"/>
    <w:rsid w:val="00E8101D"/>
    <w:rsid w:val="00E81093"/>
    <w:rsid w:val="00E81945"/>
    <w:rsid w:val="00E81B12"/>
    <w:rsid w:val="00E81B86"/>
    <w:rsid w:val="00E81C65"/>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3F7E"/>
    <w:rsid w:val="00E843B8"/>
    <w:rsid w:val="00E84718"/>
    <w:rsid w:val="00E84758"/>
    <w:rsid w:val="00E8488A"/>
    <w:rsid w:val="00E84906"/>
    <w:rsid w:val="00E84BCB"/>
    <w:rsid w:val="00E8507D"/>
    <w:rsid w:val="00E85475"/>
    <w:rsid w:val="00E85647"/>
    <w:rsid w:val="00E85740"/>
    <w:rsid w:val="00E85BCD"/>
    <w:rsid w:val="00E85C19"/>
    <w:rsid w:val="00E85E39"/>
    <w:rsid w:val="00E8601B"/>
    <w:rsid w:val="00E86796"/>
    <w:rsid w:val="00E867AD"/>
    <w:rsid w:val="00E867F7"/>
    <w:rsid w:val="00E86DD2"/>
    <w:rsid w:val="00E8703B"/>
    <w:rsid w:val="00E8709B"/>
    <w:rsid w:val="00E87352"/>
    <w:rsid w:val="00E87474"/>
    <w:rsid w:val="00E87850"/>
    <w:rsid w:val="00E8799F"/>
    <w:rsid w:val="00E90218"/>
    <w:rsid w:val="00E90B00"/>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924"/>
    <w:rsid w:val="00E93A0C"/>
    <w:rsid w:val="00E93CAA"/>
    <w:rsid w:val="00E93D16"/>
    <w:rsid w:val="00E940F5"/>
    <w:rsid w:val="00E944DB"/>
    <w:rsid w:val="00E94627"/>
    <w:rsid w:val="00E94794"/>
    <w:rsid w:val="00E94BA3"/>
    <w:rsid w:val="00E95985"/>
    <w:rsid w:val="00E959FA"/>
    <w:rsid w:val="00E95CE7"/>
    <w:rsid w:val="00E95DE1"/>
    <w:rsid w:val="00E961D8"/>
    <w:rsid w:val="00E9639C"/>
    <w:rsid w:val="00E9651F"/>
    <w:rsid w:val="00E969AE"/>
    <w:rsid w:val="00E96B04"/>
    <w:rsid w:val="00E96EAC"/>
    <w:rsid w:val="00E96FF8"/>
    <w:rsid w:val="00E974CB"/>
    <w:rsid w:val="00E97564"/>
    <w:rsid w:val="00E97759"/>
    <w:rsid w:val="00E97CFF"/>
    <w:rsid w:val="00E97D75"/>
    <w:rsid w:val="00EA05DE"/>
    <w:rsid w:val="00EA0714"/>
    <w:rsid w:val="00EA0C41"/>
    <w:rsid w:val="00EA0CAB"/>
    <w:rsid w:val="00EA0E56"/>
    <w:rsid w:val="00EA1131"/>
    <w:rsid w:val="00EA12B6"/>
    <w:rsid w:val="00EA13F8"/>
    <w:rsid w:val="00EA152D"/>
    <w:rsid w:val="00EA1991"/>
    <w:rsid w:val="00EA1A14"/>
    <w:rsid w:val="00EA2815"/>
    <w:rsid w:val="00EA2C37"/>
    <w:rsid w:val="00EA2D53"/>
    <w:rsid w:val="00EA2D7D"/>
    <w:rsid w:val="00EA2DE5"/>
    <w:rsid w:val="00EA2E4C"/>
    <w:rsid w:val="00EA319B"/>
    <w:rsid w:val="00EA3401"/>
    <w:rsid w:val="00EA35BC"/>
    <w:rsid w:val="00EA36E8"/>
    <w:rsid w:val="00EA3A6B"/>
    <w:rsid w:val="00EA3DE1"/>
    <w:rsid w:val="00EA3EAA"/>
    <w:rsid w:val="00EA3EFA"/>
    <w:rsid w:val="00EA3FBA"/>
    <w:rsid w:val="00EA424D"/>
    <w:rsid w:val="00EA4841"/>
    <w:rsid w:val="00EA48C1"/>
    <w:rsid w:val="00EA519A"/>
    <w:rsid w:val="00EA5256"/>
    <w:rsid w:val="00EA561E"/>
    <w:rsid w:val="00EA5629"/>
    <w:rsid w:val="00EA5773"/>
    <w:rsid w:val="00EA57BA"/>
    <w:rsid w:val="00EA5B64"/>
    <w:rsid w:val="00EA5D8D"/>
    <w:rsid w:val="00EA5DE2"/>
    <w:rsid w:val="00EA5FEC"/>
    <w:rsid w:val="00EA6024"/>
    <w:rsid w:val="00EA60F6"/>
    <w:rsid w:val="00EA6116"/>
    <w:rsid w:val="00EA6990"/>
    <w:rsid w:val="00EA6B8F"/>
    <w:rsid w:val="00EA6C93"/>
    <w:rsid w:val="00EA6F67"/>
    <w:rsid w:val="00EA7937"/>
    <w:rsid w:val="00EB0727"/>
    <w:rsid w:val="00EB0748"/>
    <w:rsid w:val="00EB0D4F"/>
    <w:rsid w:val="00EB12D2"/>
    <w:rsid w:val="00EB17B2"/>
    <w:rsid w:val="00EB1ADD"/>
    <w:rsid w:val="00EB1CB1"/>
    <w:rsid w:val="00EB1D1B"/>
    <w:rsid w:val="00EB269A"/>
    <w:rsid w:val="00EB28EC"/>
    <w:rsid w:val="00EB2B36"/>
    <w:rsid w:val="00EB312E"/>
    <w:rsid w:val="00EB3364"/>
    <w:rsid w:val="00EB3442"/>
    <w:rsid w:val="00EB38A1"/>
    <w:rsid w:val="00EB3F2A"/>
    <w:rsid w:val="00EB3F83"/>
    <w:rsid w:val="00EB40ED"/>
    <w:rsid w:val="00EB42FC"/>
    <w:rsid w:val="00EB4303"/>
    <w:rsid w:val="00EB468C"/>
    <w:rsid w:val="00EB46BA"/>
    <w:rsid w:val="00EB4917"/>
    <w:rsid w:val="00EB4BF6"/>
    <w:rsid w:val="00EB512E"/>
    <w:rsid w:val="00EB5145"/>
    <w:rsid w:val="00EB526E"/>
    <w:rsid w:val="00EB5C79"/>
    <w:rsid w:val="00EB5FEB"/>
    <w:rsid w:val="00EB6000"/>
    <w:rsid w:val="00EB6058"/>
    <w:rsid w:val="00EB6118"/>
    <w:rsid w:val="00EB62CF"/>
    <w:rsid w:val="00EB65F8"/>
    <w:rsid w:val="00EB6997"/>
    <w:rsid w:val="00EB6EFB"/>
    <w:rsid w:val="00EB72D8"/>
    <w:rsid w:val="00EC005E"/>
    <w:rsid w:val="00EC029B"/>
    <w:rsid w:val="00EC102C"/>
    <w:rsid w:val="00EC107E"/>
    <w:rsid w:val="00EC12D1"/>
    <w:rsid w:val="00EC1548"/>
    <w:rsid w:val="00EC1A23"/>
    <w:rsid w:val="00EC1BF8"/>
    <w:rsid w:val="00EC1BFD"/>
    <w:rsid w:val="00EC24D6"/>
    <w:rsid w:val="00EC2711"/>
    <w:rsid w:val="00EC27EE"/>
    <w:rsid w:val="00EC30EB"/>
    <w:rsid w:val="00EC3224"/>
    <w:rsid w:val="00EC33C9"/>
    <w:rsid w:val="00EC3457"/>
    <w:rsid w:val="00EC34A5"/>
    <w:rsid w:val="00EC37A1"/>
    <w:rsid w:val="00EC3A15"/>
    <w:rsid w:val="00EC3D2A"/>
    <w:rsid w:val="00EC3D82"/>
    <w:rsid w:val="00EC3EA4"/>
    <w:rsid w:val="00EC3EC8"/>
    <w:rsid w:val="00EC3FDA"/>
    <w:rsid w:val="00EC4508"/>
    <w:rsid w:val="00EC4815"/>
    <w:rsid w:val="00EC4A96"/>
    <w:rsid w:val="00EC4E6D"/>
    <w:rsid w:val="00EC4E71"/>
    <w:rsid w:val="00EC51A3"/>
    <w:rsid w:val="00EC5C2C"/>
    <w:rsid w:val="00EC5E27"/>
    <w:rsid w:val="00EC6116"/>
    <w:rsid w:val="00EC620C"/>
    <w:rsid w:val="00EC6267"/>
    <w:rsid w:val="00EC63A6"/>
    <w:rsid w:val="00EC669B"/>
    <w:rsid w:val="00EC6B71"/>
    <w:rsid w:val="00EC6BE9"/>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576"/>
    <w:rsid w:val="00ED2AB7"/>
    <w:rsid w:val="00ED3667"/>
    <w:rsid w:val="00ED3E52"/>
    <w:rsid w:val="00ED3EEA"/>
    <w:rsid w:val="00ED3FF2"/>
    <w:rsid w:val="00ED43E7"/>
    <w:rsid w:val="00ED4440"/>
    <w:rsid w:val="00ED4A22"/>
    <w:rsid w:val="00ED4F3B"/>
    <w:rsid w:val="00ED5190"/>
    <w:rsid w:val="00ED53A4"/>
    <w:rsid w:val="00ED557B"/>
    <w:rsid w:val="00ED5601"/>
    <w:rsid w:val="00ED5691"/>
    <w:rsid w:val="00ED58FE"/>
    <w:rsid w:val="00ED5945"/>
    <w:rsid w:val="00ED5C21"/>
    <w:rsid w:val="00ED5DB9"/>
    <w:rsid w:val="00ED6351"/>
    <w:rsid w:val="00ED63FA"/>
    <w:rsid w:val="00ED6AB8"/>
    <w:rsid w:val="00ED6D9E"/>
    <w:rsid w:val="00ED7646"/>
    <w:rsid w:val="00ED7BE5"/>
    <w:rsid w:val="00EE011C"/>
    <w:rsid w:val="00EE0419"/>
    <w:rsid w:val="00EE0C00"/>
    <w:rsid w:val="00EE10B8"/>
    <w:rsid w:val="00EE162D"/>
    <w:rsid w:val="00EE1632"/>
    <w:rsid w:val="00EE1651"/>
    <w:rsid w:val="00EE168D"/>
    <w:rsid w:val="00EE1794"/>
    <w:rsid w:val="00EE2493"/>
    <w:rsid w:val="00EE29FF"/>
    <w:rsid w:val="00EE2B2E"/>
    <w:rsid w:val="00EE2C40"/>
    <w:rsid w:val="00EE3109"/>
    <w:rsid w:val="00EE3391"/>
    <w:rsid w:val="00EE370A"/>
    <w:rsid w:val="00EE3CA9"/>
    <w:rsid w:val="00EE3DF4"/>
    <w:rsid w:val="00EE3EDC"/>
    <w:rsid w:val="00EE4101"/>
    <w:rsid w:val="00EE42EF"/>
    <w:rsid w:val="00EE43AD"/>
    <w:rsid w:val="00EE449F"/>
    <w:rsid w:val="00EE4887"/>
    <w:rsid w:val="00EE4A52"/>
    <w:rsid w:val="00EE4A59"/>
    <w:rsid w:val="00EE4B61"/>
    <w:rsid w:val="00EE4C15"/>
    <w:rsid w:val="00EE4D02"/>
    <w:rsid w:val="00EE4F0F"/>
    <w:rsid w:val="00EE4F48"/>
    <w:rsid w:val="00EE537D"/>
    <w:rsid w:val="00EE539C"/>
    <w:rsid w:val="00EE5A94"/>
    <w:rsid w:val="00EE5E70"/>
    <w:rsid w:val="00EE5FA4"/>
    <w:rsid w:val="00EE6357"/>
    <w:rsid w:val="00EE64BA"/>
    <w:rsid w:val="00EE6BD6"/>
    <w:rsid w:val="00EE6BD7"/>
    <w:rsid w:val="00EE7530"/>
    <w:rsid w:val="00EE7847"/>
    <w:rsid w:val="00EE79F9"/>
    <w:rsid w:val="00EE7A4A"/>
    <w:rsid w:val="00EE7BBB"/>
    <w:rsid w:val="00EE7C61"/>
    <w:rsid w:val="00EF0172"/>
    <w:rsid w:val="00EF034F"/>
    <w:rsid w:val="00EF06C6"/>
    <w:rsid w:val="00EF12EE"/>
    <w:rsid w:val="00EF1366"/>
    <w:rsid w:val="00EF169C"/>
    <w:rsid w:val="00EF1ACE"/>
    <w:rsid w:val="00EF1C55"/>
    <w:rsid w:val="00EF1D16"/>
    <w:rsid w:val="00EF1E26"/>
    <w:rsid w:val="00EF2237"/>
    <w:rsid w:val="00EF25FF"/>
    <w:rsid w:val="00EF2BCA"/>
    <w:rsid w:val="00EF2E79"/>
    <w:rsid w:val="00EF311A"/>
    <w:rsid w:val="00EF34A2"/>
    <w:rsid w:val="00EF354D"/>
    <w:rsid w:val="00EF3ED0"/>
    <w:rsid w:val="00EF4076"/>
    <w:rsid w:val="00EF4664"/>
    <w:rsid w:val="00EF4714"/>
    <w:rsid w:val="00EF47E9"/>
    <w:rsid w:val="00EF49E2"/>
    <w:rsid w:val="00EF587F"/>
    <w:rsid w:val="00EF5CD7"/>
    <w:rsid w:val="00EF5D8E"/>
    <w:rsid w:val="00EF5E49"/>
    <w:rsid w:val="00EF5F2B"/>
    <w:rsid w:val="00EF602C"/>
    <w:rsid w:val="00EF661C"/>
    <w:rsid w:val="00EF69F9"/>
    <w:rsid w:val="00EF6A8F"/>
    <w:rsid w:val="00EF6B1B"/>
    <w:rsid w:val="00EF6BC3"/>
    <w:rsid w:val="00EF6D8B"/>
    <w:rsid w:val="00EF6E9A"/>
    <w:rsid w:val="00EF70DB"/>
    <w:rsid w:val="00EF7439"/>
    <w:rsid w:val="00EF76BD"/>
    <w:rsid w:val="00EF7852"/>
    <w:rsid w:val="00EF7B67"/>
    <w:rsid w:val="00EF7DF7"/>
    <w:rsid w:val="00F0024F"/>
    <w:rsid w:val="00F0032F"/>
    <w:rsid w:val="00F0037B"/>
    <w:rsid w:val="00F00493"/>
    <w:rsid w:val="00F00586"/>
    <w:rsid w:val="00F00B4A"/>
    <w:rsid w:val="00F00CE2"/>
    <w:rsid w:val="00F00DB8"/>
    <w:rsid w:val="00F00F95"/>
    <w:rsid w:val="00F012C2"/>
    <w:rsid w:val="00F01345"/>
    <w:rsid w:val="00F013B5"/>
    <w:rsid w:val="00F0150B"/>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D21"/>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208"/>
    <w:rsid w:val="00F06429"/>
    <w:rsid w:val="00F064BF"/>
    <w:rsid w:val="00F06857"/>
    <w:rsid w:val="00F06B2D"/>
    <w:rsid w:val="00F06F57"/>
    <w:rsid w:val="00F07420"/>
    <w:rsid w:val="00F079C3"/>
    <w:rsid w:val="00F1014F"/>
    <w:rsid w:val="00F103C6"/>
    <w:rsid w:val="00F1084F"/>
    <w:rsid w:val="00F10BC9"/>
    <w:rsid w:val="00F10CC9"/>
    <w:rsid w:val="00F10DDF"/>
    <w:rsid w:val="00F10F69"/>
    <w:rsid w:val="00F110EB"/>
    <w:rsid w:val="00F112C0"/>
    <w:rsid w:val="00F11324"/>
    <w:rsid w:val="00F1165A"/>
    <w:rsid w:val="00F11B8B"/>
    <w:rsid w:val="00F11C8F"/>
    <w:rsid w:val="00F12492"/>
    <w:rsid w:val="00F124C1"/>
    <w:rsid w:val="00F125F5"/>
    <w:rsid w:val="00F126AE"/>
    <w:rsid w:val="00F126E8"/>
    <w:rsid w:val="00F12A02"/>
    <w:rsid w:val="00F13130"/>
    <w:rsid w:val="00F132FB"/>
    <w:rsid w:val="00F13919"/>
    <w:rsid w:val="00F13A3F"/>
    <w:rsid w:val="00F13CE5"/>
    <w:rsid w:val="00F13CF4"/>
    <w:rsid w:val="00F13D50"/>
    <w:rsid w:val="00F13FB1"/>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A8E"/>
    <w:rsid w:val="00F20C2F"/>
    <w:rsid w:val="00F21471"/>
    <w:rsid w:val="00F21937"/>
    <w:rsid w:val="00F21959"/>
    <w:rsid w:val="00F21DAD"/>
    <w:rsid w:val="00F21F55"/>
    <w:rsid w:val="00F22541"/>
    <w:rsid w:val="00F22635"/>
    <w:rsid w:val="00F22947"/>
    <w:rsid w:val="00F23127"/>
    <w:rsid w:val="00F23705"/>
    <w:rsid w:val="00F2373C"/>
    <w:rsid w:val="00F23A73"/>
    <w:rsid w:val="00F23A98"/>
    <w:rsid w:val="00F23F80"/>
    <w:rsid w:val="00F24268"/>
    <w:rsid w:val="00F244BB"/>
    <w:rsid w:val="00F246B3"/>
    <w:rsid w:val="00F246EB"/>
    <w:rsid w:val="00F24C2B"/>
    <w:rsid w:val="00F24DF4"/>
    <w:rsid w:val="00F2589E"/>
    <w:rsid w:val="00F258F6"/>
    <w:rsid w:val="00F25BA8"/>
    <w:rsid w:val="00F25C3B"/>
    <w:rsid w:val="00F25D6B"/>
    <w:rsid w:val="00F26247"/>
    <w:rsid w:val="00F263D6"/>
    <w:rsid w:val="00F2674E"/>
    <w:rsid w:val="00F267F6"/>
    <w:rsid w:val="00F2680A"/>
    <w:rsid w:val="00F26883"/>
    <w:rsid w:val="00F26DF9"/>
    <w:rsid w:val="00F270EC"/>
    <w:rsid w:val="00F272FF"/>
    <w:rsid w:val="00F27905"/>
    <w:rsid w:val="00F27A8E"/>
    <w:rsid w:val="00F27CD5"/>
    <w:rsid w:val="00F27EFE"/>
    <w:rsid w:val="00F30209"/>
    <w:rsid w:val="00F305AC"/>
    <w:rsid w:val="00F3097B"/>
    <w:rsid w:val="00F30EE1"/>
    <w:rsid w:val="00F310C2"/>
    <w:rsid w:val="00F316B6"/>
    <w:rsid w:val="00F31A01"/>
    <w:rsid w:val="00F31C7B"/>
    <w:rsid w:val="00F31CA4"/>
    <w:rsid w:val="00F320FE"/>
    <w:rsid w:val="00F326D7"/>
    <w:rsid w:val="00F3271A"/>
    <w:rsid w:val="00F3287B"/>
    <w:rsid w:val="00F3299C"/>
    <w:rsid w:val="00F329FB"/>
    <w:rsid w:val="00F32ABD"/>
    <w:rsid w:val="00F32E8F"/>
    <w:rsid w:val="00F332DC"/>
    <w:rsid w:val="00F3331B"/>
    <w:rsid w:val="00F333E2"/>
    <w:rsid w:val="00F33426"/>
    <w:rsid w:val="00F337A2"/>
    <w:rsid w:val="00F343A6"/>
    <w:rsid w:val="00F343E9"/>
    <w:rsid w:val="00F346A5"/>
    <w:rsid w:val="00F346C9"/>
    <w:rsid w:val="00F34750"/>
    <w:rsid w:val="00F351F3"/>
    <w:rsid w:val="00F3532D"/>
    <w:rsid w:val="00F35403"/>
    <w:rsid w:val="00F3545F"/>
    <w:rsid w:val="00F355E0"/>
    <w:rsid w:val="00F356FF"/>
    <w:rsid w:val="00F35D64"/>
    <w:rsid w:val="00F35EAA"/>
    <w:rsid w:val="00F35EE4"/>
    <w:rsid w:val="00F36A5D"/>
    <w:rsid w:val="00F36A7C"/>
    <w:rsid w:val="00F36AA7"/>
    <w:rsid w:val="00F374B7"/>
    <w:rsid w:val="00F37718"/>
    <w:rsid w:val="00F37AE7"/>
    <w:rsid w:val="00F37B08"/>
    <w:rsid w:val="00F4015C"/>
    <w:rsid w:val="00F40572"/>
    <w:rsid w:val="00F40B2F"/>
    <w:rsid w:val="00F40DF7"/>
    <w:rsid w:val="00F41030"/>
    <w:rsid w:val="00F411E4"/>
    <w:rsid w:val="00F41380"/>
    <w:rsid w:val="00F41413"/>
    <w:rsid w:val="00F415D9"/>
    <w:rsid w:val="00F417F5"/>
    <w:rsid w:val="00F41EA6"/>
    <w:rsid w:val="00F425B0"/>
    <w:rsid w:val="00F431DB"/>
    <w:rsid w:val="00F4326C"/>
    <w:rsid w:val="00F432A4"/>
    <w:rsid w:val="00F434C9"/>
    <w:rsid w:val="00F4388C"/>
    <w:rsid w:val="00F439C4"/>
    <w:rsid w:val="00F44265"/>
    <w:rsid w:val="00F4437A"/>
    <w:rsid w:val="00F44B24"/>
    <w:rsid w:val="00F44CC5"/>
    <w:rsid w:val="00F44EFB"/>
    <w:rsid w:val="00F450AC"/>
    <w:rsid w:val="00F4519D"/>
    <w:rsid w:val="00F45342"/>
    <w:rsid w:val="00F45A68"/>
    <w:rsid w:val="00F45C13"/>
    <w:rsid w:val="00F45EE0"/>
    <w:rsid w:val="00F46202"/>
    <w:rsid w:val="00F46A24"/>
    <w:rsid w:val="00F46D0E"/>
    <w:rsid w:val="00F4736D"/>
    <w:rsid w:val="00F473B9"/>
    <w:rsid w:val="00F47781"/>
    <w:rsid w:val="00F47A5F"/>
    <w:rsid w:val="00F47ACA"/>
    <w:rsid w:val="00F47BD9"/>
    <w:rsid w:val="00F47E28"/>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1F2E"/>
    <w:rsid w:val="00F5272B"/>
    <w:rsid w:val="00F5285B"/>
    <w:rsid w:val="00F52DE8"/>
    <w:rsid w:val="00F52FB8"/>
    <w:rsid w:val="00F531D2"/>
    <w:rsid w:val="00F53ADA"/>
    <w:rsid w:val="00F53B1B"/>
    <w:rsid w:val="00F53DF2"/>
    <w:rsid w:val="00F53E59"/>
    <w:rsid w:val="00F54249"/>
    <w:rsid w:val="00F54424"/>
    <w:rsid w:val="00F547E6"/>
    <w:rsid w:val="00F54881"/>
    <w:rsid w:val="00F54A35"/>
    <w:rsid w:val="00F54ACD"/>
    <w:rsid w:val="00F54C22"/>
    <w:rsid w:val="00F54C3D"/>
    <w:rsid w:val="00F54DD1"/>
    <w:rsid w:val="00F55874"/>
    <w:rsid w:val="00F55932"/>
    <w:rsid w:val="00F55A45"/>
    <w:rsid w:val="00F563FD"/>
    <w:rsid w:val="00F564B0"/>
    <w:rsid w:val="00F5666A"/>
    <w:rsid w:val="00F567FE"/>
    <w:rsid w:val="00F5685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BEC"/>
    <w:rsid w:val="00F60D63"/>
    <w:rsid w:val="00F60F89"/>
    <w:rsid w:val="00F61F03"/>
    <w:rsid w:val="00F61F59"/>
    <w:rsid w:val="00F620A0"/>
    <w:rsid w:val="00F621F7"/>
    <w:rsid w:val="00F626CF"/>
    <w:rsid w:val="00F62A55"/>
    <w:rsid w:val="00F6311E"/>
    <w:rsid w:val="00F631B9"/>
    <w:rsid w:val="00F631DC"/>
    <w:rsid w:val="00F63256"/>
    <w:rsid w:val="00F632D0"/>
    <w:rsid w:val="00F63817"/>
    <w:rsid w:val="00F6388A"/>
    <w:rsid w:val="00F63EAC"/>
    <w:rsid w:val="00F64734"/>
    <w:rsid w:val="00F64BAC"/>
    <w:rsid w:val="00F64E8D"/>
    <w:rsid w:val="00F64EDA"/>
    <w:rsid w:val="00F6503F"/>
    <w:rsid w:val="00F6534E"/>
    <w:rsid w:val="00F65775"/>
    <w:rsid w:val="00F661C8"/>
    <w:rsid w:val="00F6635F"/>
    <w:rsid w:val="00F6638C"/>
    <w:rsid w:val="00F6654F"/>
    <w:rsid w:val="00F66F85"/>
    <w:rsid w:val="00F6744E"/>
    <w:rsid w:val="00F67996"/>
    <w:rsid w:val="00F67DCE"/>
    <w:rsid w:val="00F70811"/>
    <w:rsid w:val="00F70A27"/>
    <w:rsid w:val="00F70A68"/>
    <w:rsid w:val="00F70D2A"/>
    <w:rsid w:val="00F71101"/>
    <w:rsid w:val="00F711C9"/>
    <w:rsid w:val="00F711F5"/>
    <w:rsid w:val="00F71514"/>
    <w:rsid w:val="00F71922"/>
    <w:rsid w:val="00F721D4"/>
    <w:rsid w:val="00F7254E"/>
    <w:rsid w:val="00F7276E"/>
    <w:rsid w:val="00F72862"/>
    <w:rsid w:val="00F7286D"/>
    <w:rsid w:val="00F72990"/>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08E"/>
    <w:rsid w:val="00F7735E"/>
    <w:rsid w:val="00F7767B"/>
    <w:rsid w:val="00F777AA"/>
    <w:rsid w:val="00F7791F"/>
    <w:rsid w:val="00F77925"/>
    <w:rsid w:val="00F7796B"/>
    <w:rsid w:val="00F77AF2"/>
    <w:rsid w:val="00F77BDF"/>
    <w:rsid w:val="00F77C6B"/>
    <w:rsid w:val="00F803FF"/>
    <w:rsid w:val="00F807A8"/>
    <w:rsid w:val="00F807BC"/>
    <w:rsid w:val="00F81300"/>
    <w:rsid w:val="00F8162A"/>
    <w:rsid w:val="00F8179C"/>
    <w:rsid w:val="00F817EF"/>
    <w:rsid w:val="00F81916"/>
    <w:rsid w:val="00F82144"/>
    <w:rsid w:val="00F8223C"/>
    <w:rsid w:val="00F8234D"/>
    <w:rsid w:val="00F82C7F"/>
    <w:rsid w:val="00F834FA"/>
    <w:rsid w:val="00F837A6"/>
    <w:rsid w:val="00F83AD5"/>
    <w:rsid w:val="00F83D7F"/>
    <w:rsid w:val="00F845F7"/>
    <w:rsid w:val="00F84899"/>
    <w:rsid w:val="00F84A5D"/>
    <w:rsid w:val="00F85D4A"/>
    <w:rsid w:val="00F86208"/>
    <w:rsid w:val="00F865A4"/>
    <w:rsid w:val="00F8664A"/>
    <w:rsid w:val="00F869E2"/>
    <w:rsid w:val="00F86A59"/>
    <w:rsid w:val="00F86D54"/>
    <w:rsid w:val="00F86E1D"/>
    <w:rsid w:val="00F87319"/>
    <w:rsid w:val="00F8780A"/>
    <w:rsid w:val="00F87A98"/>
    <w:rsid w:val="00F900CD"/>
    <w:rsid w:val="00F90226"/>
    <w:rsid w:val="00F9034B"/>
    <w:rsid w:val="00F90472"/>
    <w:rsid w:val="00F906FF"/>
    <w:rsid w:val="00F907D7"/>
    <w:rsid w:val="00F90A18"/>
    <w:rsid w:val="00F9106C"/>
    <w:rsid w:val="00F91086"/>
    <w:rsid w:val="00F91126"/>
    <w:rsid w:val="00F916DB"/>
    <w:rsid w:val="00F91A50"/>
    <w:rsid w:val="00F91D20"/>
    <w:rsid w:val="00F91F66"/>
    <w:rsid w:val="00F91FE9"/>
    <w:rsid w:val="00F92044"/>
    <w:rsid w:val="00F920E7"/>
    <w:rsid w:val="00F921E9"/>
    <w:rsid w:val="00F92545"/>
    <w:rsid w:val="00F932BE"/>
    <w:rsid w:val="00F93759"/>
    <w:rsid w:val="00F941D1"/>
    <w:rsid w:val="00F94365"/>
    <w:rsid w:val="00F94689"/>
    <w:rsid w:val="00F9488C"/>
    <w:rsid w:val="00F94E52"/>
    <w:rsid w:val="00F95293"/>
    <w:rsid w:val="00F959BC"/>
    <w:rsid w:val="00F95BE9"/>
    <w:rsid w:val="00F95C32"/>
    <w:rsid w:val="00F95D39"/>
    <w:rsid w:val="00F95DA9"/>
    <w:rsid w:val="00F96091"/>
    <w:rsid w:val="00F97140"/>
    <w:rsid w:val="00F971BC"/>
    <w:rsid w:val="00F97442"/>
    <w:rsid w:val="00F97530"/>
    <w:rsid w:val="00F9772E"/>
    <w:rsid w:val="00F97BCC"/>
    <w:rsid w:val="00F97C7F"/>
    <w:rsid w:val="00F97D83"/>
    <w:rsid w:val="00FA018D"/>
    <w:rsid w:val="00FA0453"/>
    <w:rsid w:val="00FA0C05"/>
    <w:rsid w:val="00FA0DBF"/>
    <w:rsid w:val="00FA1251"/>
    <w:rsid w:val="00FA1321"/>
    <w:rsid w:val="00FA1539"/>
    <w:rsid w:val="00FA163E"/>
    <w:rsid w:val="00FA18F0"/>
    <w:rsid w:val="00FA1D46"/>
    <w:rsid w:val="00FA1E30"/>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6AE"/>
    <w:rsid w:val="00FA5CEF"/>
    <w:rsid w:val="00FA5EA7"/>
    <w:rsid w:val="00FA64B2"/>
    <w:rsid w:val="00FA6715"/>
    <w:rsid w:val="00FA698A"/>
    <w:rsid w:val="00FA6F10"/>
    <w:rsid w:val="00FA72C2"/>
    <w:rsid w:val="00FA75FE"/>
    <w:rsid w:val="00FA7AC8"/>
    <w:rsid w:val="00FA7C1D"/>
    <w:rsid w:val="00FA7E2F"/>
    <w:rsid w:val="00FA7F1D"/>
    <w:rsid w:val="00FB00C2"/>
    <w:rsid w:val="00FB03AA"/>
    <w:rsid w:val="00FB0620"/>
    <w:rsid w:val="00FB073B"/>
    <w:rsid w:val="00FB07B1"/>
    <w:rsid w:val="00FB0C58"/>
    <w:rsid w:val="00FB0D68"/>
    <w:rsid w:val="00FB0DC2"/>
    <w:rsid w:val="00FB102B"/>
    <w:rsid w:val="00FB1260"/>
    <w:rsid w:val="00FB19AC"/>
    <w:rsid w:val="00FB1A23"/>
    <w:rsid w:val="00FB1CFC"/>
    <w:rsid w:val="00FB1E50"/>
    <w:rsid w:val="00FB1F0D"/>
    <w:rsid w:val="00FB1FF8"/>
    <w:rsid w:val="00FB20AC"/>
    <w:rsid w:val="00FB21A5"/>
    <w:rsid w:val="00FB23F7"/>
    <w:rsid w:val="00FB2483"/>
    <w:rsid w:val="00FB260F"/>
    <w:rsid w:val="00FB2730"/>
    <w:rsid w:val="00FB29DB"/>
    <w:rsid w:val="00FB2E4F"/>
    <w:rsid w:val="00FB2FB6"/>
    <w:rsid w:val="00FB3424"/>
    <w:rsid w:val="00FB34E8"/>
    <w:rsid w:val="00FB3B07"/>
    <w:rsid w:val="00FB3C48"/>
    <w:rsid w:val="00FB41B7"/>
    <w:rsid w:val="00FB4D69"/>
    <w:rsid w:val="00FB5119"/>
    <w:rsid w:val="00FB52DF"/>
    <w:rsid w:val="00FB56E3"/>
    <w:rsid w:val="00FB5846"/>
    <w:rsid w:val="00FB69F5"/>
    <w:rsid w:val="00FB6F1A"/>
    <w:rsid w:val="00FB743A"/>
    <w:rsid w:val="00FB7758"/>
    <w:rsid w:val="00FB7D0C"/>
    <w:rsid w:val="00FC0038"/>
    <w:rsid w:val="00FC02F0"/>
    <w:rsid w:val="00FC06FC"/>
    <w:rsid w:val="00FC0DE3"/>
    <w:rsid w:val="00FC1081"/>
    <w:rsid w:val="00FC1226"/>
    <w:rsid w:val="00FC170E"/>
    <w:rsid w:val="00FC205A"/>
    <w:rsid w:val="00FC2335"/>
    <w:rsid w:val="00FC23D4"/>
    <w:rsid w:val="00FC25A6"/>
    <w:rsid w:val="00FC2627"/>
    <w:rsid w:val="00FC273D"/>
    <w:rsid w:val="00FC29CF"/>
    <w:rsid w:val="00FC2AD7"/>
    <w:rsid w:val="00FC2F14"/>
    <w:rsid w:val="00FC32D5"/>
    <w:rsid w:val="00FC3BD6"/>
    <w:rsid w:val="00FC4072"/>
    <w:rsid w:val="00FC46AE"/>
    <w:rsid w:val="00FC4781"/>
    <w:rsid w:val="00FC4BBD"/>
    <w:rsid w:val="00FC5266"/>
    <w:rsid w:val="00FC5806"/>
    <w:rsid w:val="00FC5998"/>
    <w:rsid w:val="00FC623B"/>
    <w:rsid w:val="00FC6829"/>
    <w:rsid w:val="00FC6A40"/>
    <w:rsid w:val="00FC6A84"/>
    <w:rsid w:val="00FC711E"/>
    <w:rsid w:val="00FC71A3"/>
    <w:rsid w:val="00FC730D"/>
    <w:rsid w:val="00FC73E4"/>
    <w:rsid w:val="00FC752C"/>
    <w:rsid w:val="00FC7703"/>
    <w:rsid w:val="00FC79DE"/>
    <w:rsid w:val="00FC7A0D"/>
    <w:rsid w:val="00FC7A5B"/>
    <w:rsid w:val="00FC7E6A"/>
    <w:rsid w:val="00FC7E71"/>
    <w:rsid w:val="00FD016B"/>
    <w:rsid w:val="00FD07D6"/>
    <w:rsid w:val="00FD081C"/>
    <w:rsid w:val="00FD0C58"/>
    <w:rsid w:val="00FD0FCE"/>
    <w:rsid w:val="00FD10F3"/>
    <w:rsid w:val="00FD180C"/>
    <w:rsid w:val="00FD1C46"/>
    <w:rsid w:val="00FD1D5A"/>
    <w:rsid w:val="00FD1E49"/>
    <w:rsid w:val="00FD1F07"/>
    <w:rsid w:val="00FD23A5"/>
    <w:rsid w:val="00FD2416"/>
    <w:rsid w:val="00FD2678"/>
    <w:rsid w:val="00FD28BD"/>
    <w:rsid w:val="00FD2935"/>
    <w:rsid w:val="00FD2BD2"/>
    <w:rsid w:val="00FD2CA0"/>
    <w:rsid w:val="00FD30A9"/>
    <w:rsid w:val="00FD3751"/>
    <w:rsid w:val="00FD3899"/>
    <w:rsid w:val="00FD39CB"/>
    <w:rsid w:val="00FD3A94"/>
    <w:rsid w:val="00FD3FBD"/>
    <w:rsid w:val="00FD3FE5"/>
    <w:rsid w:val="00FD4396"/>
    <w:rsid w:val="00FD45C3"/>
    <w:rsid w:val="00FD479B"/>
    <w:rsid w:val="00FD4875"/>
    <w:rsid w:val="00FD592E"/>
    <w:rsid w:val="00FD6441"/>
    <w:rsid w:val="00FD6605"/>
    <w:rsid w:val="00FD67EF"/>
    <w:rsid w:val="00FD6A78"/>
    <w:rsid w:val="00FD6AC4"/>
    <w:rsid w:val="00FD6BDD"/>
    <w:rsid w:val="00FD6CE6"/>
    <w:rsid w:val="00FD6EC4"/>
    <w:rsid w:val="00FD7068"/>
    <w:rsid w:val="00FD736E"/>
    <w:rsid w:val="00FD73AB"/>
    <w:rsid w:val="00FD73B9"/>
    <w:rsid w:val="00FD74EA"/>
    <w:rsid w:val="00FD77A8"/>
    <w:rsid w:val="00FD7A4E"/>
    <w:rsid w:val="00FD7AAF"/>
    <w:rsid w:val="00FE0250"/>
    <w:rsid w:val="00FE0561"/>
    <w:rsid w:val="00FE0D8B"/>
    <w:rsid w:val="00FE0ED6"/>
    <w:rsid w:val="00FE16DA"/>
    <w:rsid w:val="00FE19A3"/>
    <w:rsid w:val="00FE21FB"/>
    <w:rsid w:val="00FE2B17"/>
    <w:rsid w:val="00FE2BC4"/>
    <w:rsid w:val="00FE2F68"/>
    <w:rsid w:val="00FE31D1"/>
    <w:rsid w:val="00FE3476"/>
    <w:rsid w:val="00FE35A8"/>
    <w:rsid w:val="00FE3876"/>
    <w:rsid w:val="00FE396B"/>
    <w:rsid w:val="00FE3B3B"/>
    <w:rsid w:val="00FE3D0F"/>
    <w:rsid w:val="00FE406A"/>
    <w:rsid w:val="00FE42DE"/>
    <w:rsid w:val="00FE4C93"/>
    <w:rsid w:val="00FE4ED3"/>
    <w:rsid w:val="00FE51A3"/>
    <w:rsid w:val="00FE5590"/>
    <w:rsid w:val="00FE56C2"/>
    <w:rsid w:val="00FE5A56"/>
    <w:rsid w:val="00FE5B17"/>
    <w:rsid w:val="00FE5CBD"/>
    <w:rsid w:val="00FE5D69"/>
    <w:rsid w:val="00FE5F07"/>
    <w:rsid w:val="00FE61CF"/>
    <w:rsid w:val="00FE65E0"/>
    <w:rsid w:val="00FE689D"/>
    <w:rsid w:val="00FE68E7"/>
    <w:rsid w:val="00FE6A32"/>
    <w:rsid w:val="00FE6B4D"/>
    <w:rsid w:val="00FE6C9E"/>
    <w:rsid w:val="00FE6FAA"/>
    <w:rsid w:val="00FE7070"/>
    <w:rsid w:val="00FE70BA"/>
    <w:rsid w:val="00FE71DA"/>
    <w:rsid w:val="00FE71EC"/>
    <w:rsid w:val="00FE721F"/>
    <w:rsid w:val="00FE7302"/>
    <w:rsid w:val="00FE784D"/>
    <w:rsid w:val="00FE7907"/>
    <w:rsid w:val="00FE7AEE"/>
    <w:rsid w:val="00FF0063"/>
    <w:rsid w:val="00FF00DA"/>
    <w:rsid w:val="00FF0552"/>
    <w:rsid w:val="00FF079B"/>
    <w:rsid w:val="00FF0B9C"/>
    <w:rsid w:val="00FF0C1F"/>
    <w:rsid w:val="00FF17D4"/>
    <w:rsid w:val="00FF1D92"/>
    <w:rsid w:val="00FF21D4"/>
    <w:rsid w:val="00FF2647"/>
    <w:rsid w:val="00FF265F"/>
    <w:rsid w:val="00FF29FD"/>
    <w:rsid w:val="00FF2A42"/>
    <w:rsid w:val="00FF3523"/>
    <w:rsid w:val="00FF3FAB"/>
    <w:rsid w:val="00FF46DB"/>
    <w:rsid w:val="00FF4A79"/>
    <w:rsid w:val="00FF4F0B"/>
    <w:rsid w:val="00FF5615"/>
    <w:rsid w:val="00FF5B6C"/>
    <w:rsid w:val="00FF5DE1"/>
    <w:rsid w:val="00FF5EFA"/>
    <w:rsid w:val="00FF5FDD"/>
    <w:rsid w:val="00FF66C6"/>
    <w:rsid w:val="00FF69DB"/>
    <w:rsid w:val="00FF6D6E"/>
    <w:rsid w:val="00FF6DAA"/>
    <w:rsid w:val="00FF6E5E"/>
    <w:rsid w:val="00FF6FC3"/>
    <w:rsid w:val="00FF715B"/>
    <w:rsid w:val="00FF718A"/>
    <w:rsid w:val="00FF718E"/>
    <w:rsid w:val="00FF7510"/>
    <w:rsid w:val="00FF7748"/>
    <w:rsid w:val="00FF7B7A"/>
    <w:rsid w:val="00FF7C1C"/>
    <w:rsid w:val="00FF7E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1">
    <w:name w:val="B1 (文字)"/>
    <w:qFormat/>
    <w:locked/>
    <w:rsid w:val="00660815"/>
    <w:rPr>
      <w:rFonts w:eastAsia="游明朝"/>
      <w:lang w:val="en-GB" w:eastAsia="en-US"/>
    </w:rPr>
  </w:style>
  <w:style w:type="paragraph" w:customStyle="1" w:styleId="3GPPH3">
    <w:name w:val="3GPP H3"/>
    <w:basedOn w:val="3"/>
    <w:next w:val="a"/>
    <w:link w:val="3GPPH3Char"/>
    <w:qFormat/>
    <w:rsid w:val="00DA15BC"/>
    <w:pPr>
      <w:numPr>
        <w:numId w:val="0"/>
      </w:numPr>
      <w:tabs>
        <w:tab w:val="left" w:pos="720"/>
      </w:tabs>
      <w:overflowPunct w:val="0"/>
      <w:autoSpaceDE w:val="0"/>
      <w:autoSpaceDN w:val="0"/>
      <w:adjustRightInd w:val="0"/>
      <w:spacing w:after="120" w:line="259" w:lineRule="auto"/>
      <w:ind w:left="709" w:hanging="709"/>
      <w:textAlignment w:val="baseline"/>
    </w:pPr>
    <w:rPr>
      <w:rFonts w:eastAsia="SimSun"/>
    </w:rPr>
  </w:style>
  <w:style w:type="character" w:customStyle="1" w:styleId="3GPPH3Char">
    <w:name w:val="3GPP H3 Char"/>
    <w:link w:val="3GPPH3"/>
    <w:rsid w:val="00DA15BC"/>
    <w:rPr>
      <w:rFonts w:ascii="Arial" w:eastAsia="SimSun" w:hAnsi="Arial"/>
      <w:sz w:val="28"/>
      <w:lang w:val="en-GB" w:eastAsia="en-US"/>
    </w:rPr>
  </w:style>
  <w:style w:type="paragraph" w:customStyle="1" w:styleId="0Maintext">
    <w:name w:val="0 Main text"/>
    <w:basedOn w:val="a"/>
    <w:link w:val="0MaintextChar"/>
    <w:qFormat/>
    <w:rsid w:val="007E1991"/>
    <w:pPr>
      <w:spacing w:after="100" w:afterAutospacing="1" w:line="288" w:lineRule="auto"/>
      <w:ind w:firstLine="360"/>
      <w:jc w:val="both"/>
    </w:pPr>
    <w:rPr>
      <w:rFonts w:eastAsia="Malgun Gothic" w:cs="Batang"/>
    </w:rPr>
  </w:style>
  <w:style w:type="character" w:customStyle="1" w:styleId="0MaintextChar">
    <w:name w:val="0 Main text Char"/>
    <w:basedOn w:val="a0"/>
    <w:link w:val="0Maintext"/>
    <w:qFormat/>
    <w:rsid w:val="007E1991"/>
    <w:rPr>
      <w:rFonts w:eastAsia="Malgun Gothic" w:cs="Batang"/>
      <w:lang w:val="en-GB" w:eastAsia="en-US"/>
    </w:rPr>
  </w:style>
  <w:style w:type="character" w:customStyle="1" w:styleId="apple-converted-space">
    <w:name w:val="apple-converted-space"/>
    <w:qFormat/>
    <w:rsid w:val="001C4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31337005">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1496886">
      <w:bodyDiv w:val="1"/>
      <w:marLeft w:val="0"/>
      <w:marRight w:val="0"/>
      <w:marTop w:val="0"/>
      <w:marBottom w:val="0"/>
      <w:divBdr>
        <w:top w:val="none" w:sz="0" w:space="0" w:color="auto"/>
        <w:left w:val="none" w:sz="0" w:space="0" w:color="auto"/>
        <w:bottom w:val="none" w:sz="0" w:space="0" w:color="auto"/>
        <w:right w:val="none" w:sz="0" w:space="0" w:color="auto"/>
      </w:divBdr>
      <w:divsChild>
        <w:div w:id="790368211">
          <w:marLeft w:val="446"/>
          <w:marRight w:val="0"/>
          <w:marTop w:val="0"/>
          <w:marBottom w:val="0"/>
          <w:divBdr>
            <w:top w:val="none" w:sz="0" w:space="0" w:color="auto"/>
            <w:left w:val="none" w:sz="0" w:space="0" w:color="auto"/>
            <w:bottom w:val="none" w:sz="0" w:space="0" w:color="auto"/>
            <w:right w:val="none" w:sz="0" w:space="0" w:color="auto"/>
          </w:divBdr>
        </w:div>
        <w:div w:id="841045414">
          <w:marLeft w:val="446"/>
          <w:marRight w:val="0"/>
          <w:marTop w:val="0"/>
          <w:marBottom w:val="0"/>
          <w:divBdr>
            <w:top w:val="none" w:sz="0" w:space="0" w:color="auto"/>
            <w:left w:val="none" w:sz="0" w:space="0" w:color="auto"/>
            <w:bottom w:val="none" w:sz="0" w:space="0" w:color="auto"/>
            <w:right w:val="none" w:sz="0" w:space="0" w:color="auto"/>
          </w:divBdr>
        </w:div>
        <w:div w:id="1337270892">
          <w:marLeft w:val="1166"/>
          <w:marRight w:val="0"/>
          <w:marTop w:val="0"/>
          <w:marBottom w:val="0"/>
          <w:divBdr>
            <w:top w:val="none" w:sz="0" w:space="0" w:color="auto"/>
            <w:left w:val="none" w:sz="0" w:space="0" w:color="auto"/>
            <w:bottom w:val="none" w:sz="0" w:space="0" w:color="auto"/>
            <w:right w:val="none" w:sz="0" w:space="0" w:color="auto"/>
          </w:divBdr>
        </w:div>
        <w:div w:id="362555978">
          <w:marLeft w:val="1166"/>
          <w:marRight w:val="0"/>
          <w:marTop w:val="0"/>
          <w:marBottom w:val="0"/>
          <w:divBdr>
            <w:top w:val="none" w:sz="0" w:space="0" w:color="auto"/>
            <w:left w:val="none" w:sz="0" w:space="0" w:color="auto"/>
            <w:bottom w:val="none" w:sz="0" w:space="0" w:color="auto"/>
            <w:right w:val="none" w:sz="0" w:space="0" w:color="auto"/>
          </w:divBdr>
        </w:div>
        <w:div w:id="1901162935">
          <w:marLeft w:val="1166"/>
          <w:marRight w:val="0"/>
          <w:marTop w:val="0"/>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519562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42250532">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1079">
      <w:bodyDiv w:val="1"/>
      <w:marLeft w:val="0"/>
      <w:marRight w:val="0"/>
      <w:marTop w:val="0"/>
      <w:marBottom w:val="0"/>
      <w:divBdr>
        <w:top w:val="none" w:sz="0" w:space="0" w:color="auto"/>
        <w:left w:val="none" w:sz="0" w:space="0" w:color="auto"/>
        <w:bottom w:val="none" w:sz="0" w:space="0" w:color="auto"/>
        <w:right w:val="none" w:sz="0" w:space="0" w:color="auto"/>
      </w:divBdr>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7392378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069012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7654983">
      <w:bodyDiv w:val="1"/>
      <w:marLeft w:val="0"/>
      <w:marRight w:val="0"/>
      <w:marTop w:val="0"/>
      <w:marBottom w:val="0"/>
      <w:divBdr>
        <w:top w:val="none" w:sz="0" w:space="0" w:color="auto"/>
        <w:left w:val="none" w:sz="0" w:space="0" w:color="auto"/>
        <w:bottom w:val="none" w:sz="0" w:space="0" w:color="auto"/>
        <w:right w:val="none" w:sz="0" w:space="0" w:color="auto"/>
      </w:divBdr>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9446424">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4204697">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293058">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5420584">
      <w:bodyDiv w:val="1"/>
      <w:marLeft w:val="0"/>
      <w:marRight w:val="0"/>
      <w:marTop w:val="0"/>
      <w:marBottom w:val="0"/>
      <w:divBdr>
        <w:top w:val="none" w:sz="0" w:space="0" w:color="auto"/>
        <w:left w:val="none" w:sz="0" w:space="0" w:color="auto"/>
        <w:bottom w:val="none" w:sz="0" w:space="0" w:color="auto"/>
        <w:right w:val="none" w:sz="0" w:space="0" w:color="auto"/>
      </w:divBdr>
    </w:div>
    <w:div w:id="1451053594">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09827232">
      <w:bodyDiv w:val="1"/>
      <w:marLeft w:val="0"/>
      <w:marRight w:val="0"/>
      <w:marTop w:val="0"/>
      <w:marBottom w:val="0"/>
      <w:divBdr>
        <w:top w:val="none" w:sz="0" w:space="0" w:color="auto"/>
        <w:left w:val="none" w:sz="0" w:space="0" w:color="auto"/>
        <w:bottom w:val="none" w:sz="0" w:space="0" w:color="auto"/>
        <w:right w:val="none" w:sz="0" w:space="0" w:color="auto"/>
      </w:divBdr>
      <w:divsChild>
        <w:div w:id="1287272964">
          <w:marLeft w:val="1166"/>
          <w:marRight w:val="0"/>
          <w:marTop w:val="77"/>
          <w:marBottom w:val="0"/>
          <w:divBdr>
            <w:top w:val="none" w:sz="0" w:space="0" w:color="auto"/>
            <w:left w:val="none" w:sz="0" w:space="0" w:color="auto"/>
            <w:bottom w:val="none" w:sz="0" w:space="0" w:color="auto"/>
            <w:right w:val="none" w:sz="0" w:space="0" w:color="auto"/>
          </w:divBdr>
        </w:div>
        <w:div w:id="1562135456">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471881">
      <w:bodyDiv w:val="1"/>
      <w:marLeft w:val="0"/>
      <w:marRight w:val="0"/>
      <w:marTop w:val="0"/>
      <w:marBottom w:val="0"/>
      <w:divBdr>
        <w:top w:val="none" w:sz="0" w:space="0" w:color="auto"/>
        <w:left w:val="none" w:sz="0" w:space="0" w:color="auto"/>
        <w:bottom w:val="none" w:sz="0" w:space="0" w:color="auto"/>
        <w:right w:val="none" w:sz="0" w:space="0" w:color="auto"/>
      </w:divBdr>
      <w:divsChild>
        <w:div w:id="1851752099">
          <w:marLeft w:val="547"/>
          <w:marRight w:val="0"/>
          <w:marTop w:val="8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4077978">
      <w:bodyDiv w:val="1"/>
      <w:marLeft w:val="0"/>
      <w:marRight w:val="0"/>
      <w:marTop w:val="0"/>
      <w:marBottom w:val="0"/>
      <w:divBdr>
        <w:top w:val="none" w:sz="0" w:space="0" w:color="auto"/>
        <w:left w:val="none" w:sz="0" w:space="0" w:color="auto"/>
        <w:bottom w:val="none" w:sz="0" w:space="0" w:color="auto"/>
        <w:right w:val="none" w:sz="0" w:space="0" w:color="auto"/>
      </w:divBdr>
      <w:divsChild>
        <w:div w:id="1060010058">
          <w:marLeft w:val="547"/>
          <w:marRight w:val="0"/>
          <w:marTop w:val="77"/>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2482839">
      <w:bodyDiv w:val="1"/>
      <w:marLeft w:val="0"/>
      <w:marRight w:val="0"/>
      <w:marTop w:val="0"/>
      <w:marBottom w:val="0"/>
      <w:divBdr>
        <w:top w:val="none" w:sz="0" w:space="0" w:color="auto"/>
        <w:left w:val="none" w:sz="0" w:space="0" w:color="auto"/>
        <w:bottom w:val="none" w:sz="0" w:space="0" w:color="auto"/>
        <w:right w:val="none" w:sz="0" w:space="0" w:color="auto"/>
      </w:divBdr>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105629">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6195111">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43199">
      <w:bodyDiv w:val="1"/>
      <w:marLeft w:val="0"/>
      <w:marRight w:val="0"/>
      <w:marTop w:val="0"/>
      <w:marBottom w:val="0"/>
      <w:divBdr>
        <w:top w:val="none" w:sz="0" w:space="0" w:color="auto"/>
        <w:left w:val="none" w:sz="0" w:space="0" w:color="auto"/>
        <w:bottom w:val="none" w:sz="0" w:space="0" w:color="auto"/>
        <w:right w:val="none" w:sz="0" w:space="0" w:color="auto"/>
      </w:divBdr>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928517">
      <w:bodyDiv w:val="1"/>
      <w:marLeft w:val="0"/>
      <w:marRight w:val="0"/>
      <w:marTop w:val="0"/>
      <w:marBottom w:val="0"/>
      <w:divBdr>
        <w:top w:val="none" w:sz="0" w:space="0" w:color="auto"/>
        <w:left w:val="none" w:sz="0" w:space="0" w:color="auto"/>
        <w:bottom w:val="none" w:sz="0" w:space="0" w:color="auto"/>
        <w:right w:val="none" w:sz="0" w:space="0" w:color="auto"/>
      </w:divBdr>
      <w:divsChild>
        <w:div w:id="1814634628">
          <w:marLeft w:val="1166"/>
          <w:marRight w:val="0"/>
          <w:marTop w:val="77"/>
          <w:marBottom w:val="0"/>
          <w:divBdr>
            <w:top w:val="none" w:sz="0" w:space="0" w:color="auto"/>
            <w:left w:val="none" w:sz="0" w:space="0" w:color="auto"/>
            <w:bottom w:val="none" w:sz="0" w:space="0" w:color="auto"/>
            <w:right w:val="none" w:sz="0" w:space="0" w:color="auto"/>
          </w:divBdr>
        </w:div>
        <w:div w:id="1115488882">
          <w:marLeft w:val="1800"/>
          <w:marRight w:val="0"/>
          <w:marTop w:val="67"/>
          <w:marBottom w:val="0"/>
          <w:divBdr>
            <w:top w:val="none" w:sz="0" w:space="0" w:color="auto"/>
            <w:left w:val="none" w:sz="0" w:space="0" w:color="auto"/>
            <w:bottom w:val="none" w:sz="0" w:space="0" w:color="auto"/>
            <w:right w:val="none" w:sz="0" w:space="0" w:color="auto"/>
          </w:divBdr>
        </w:div>
        <w:div w:id="1843347667">
          <w:marLeft w:val="1800"/>
          <w:marRight w:val="0"/>
          <w:marTop w:val="67"/>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CC963B-496D-46B0-AC0A-5495190D7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12</Pages>
  <Words>5229</Words>
  <Characters>29808</Characters>
  <Application>Microsoft Office Word</Application>
  <DocSecurity>0</DocSecurity>
  <Lines>248</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428</cp:revision>
  <cp:lastPrinted>2018-02-13T08:57:00Z</cp:lastPrinted>
  <dcterms:created xsi:type="dcterms:W3CDTF">2023-05-15T07:47:00Z</dcterms:created>
  <dcterms:modified xsi:type="dcterms:W3CDTF">2023-08-11T07:18:00Z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