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D2773" w14:textId="5545B79B" w:rsidR="00A539F2" w:rsidRPr="00C24CD3" w:rsidRDefault="00A539F2" w:rsidP="00A539F2">
      <w:pPr>
        <w:tabs>
          <w:tab w:val="center" w:pos="4536"/>
          <w:tab w:val="right" w:pos="7938"/>
          <w:tab w:val="right" w:pos="9639"/>
        </w:tabs>
        <w:ind w:right="2"/>
        <w:rPr>
          <w:rFonts w:ascii="Arial" w:hAnsi="Arial" w:cs="Arial"/>
          <w:b/>
          <w:bCs/>
        </w:rPr>
      </w:pPr>
      <w:r w:rsidRPr="00C24CD3">
        <w:rPr>
          <w:rFonts w:ascii="Arial" w:hAnsi="Arial" w:cs="Arial"/>
          <w:b/>
          <w:bCs/>
        </w:rPr>
        <w:t>3GPP TSG RAN WG1 #11</w:t>
      </w:r>
      <w:r w:rsidR="005E3983">
        <w:rPr>
          <w:rFonts w:ascii="Arial" w:hAnsi="Arial" w:cs="Arial"/>
          <w:b/>
          <w:bCs/>
        </w:rPr>
        <w:t>4</w:t>
      </w:r>
      <w:r w:rsidRPr="00C24CD3">
        <w:rPr>
          <w:rFonts w:ascii="Arial" w:hAnsi="Arial" w:cs="Arial"/>
          <w:b/>
          <w:bCs/>
        </w:rPr>
        <w:tab/>
      </w:r>
      <w:r w:rsidRPr="00C24CD3">
        <w:rPr>
          <w:rFonts w:ascii="Arial" w:hAnsi="Arial" w:cs="Arial"/>
          <w:b/>
          <w:bCs/>
        </w:rPr>
        <w:tab/>
      </w:r>
      <w:r w:rsidRPr="00C24CD3">
        <w:rPr>
          <w:rFonts w:ascii="Arial" w:hAnsi="Arial" w:cs="Arial"/>
          <w:b/>
          <w:bCs/>
        </w:rPr>
        <w:tab/>
        <w:t>R1-230</w:t>
      </w:r>
      <w:r w:rsidR="0013086B">
        <w:rPr>
          <w:rFonts w:ascii="Arial" w:hAnsi="Arial" w:cs="Arial"/>
          <w:b/>
          <w:bCs/>
          <w:lang w:eastAsia="zh-CN"/>
        </w:rPr>
        <w:t>7615</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3331A" w:rsidRPr="0083331A" w14:paraId="11A15FFC" w14:textId="77777777" w:rsidTr="00DA1B23">
        <w:tc>
          <w:tcPr>
            <w:tcW w:w="9350" w:type="dxa"/>
          </w:tcPr>
          <w:p w14:paraId="6E1408C5" w14:textId="77777777" w:rsidR="0083331A" w:rsidRPr="0083331A" w:rsidRDefault="0083331A" w:rsidP="0083331A">
            <w:pPr>
              <w:widowControl/>
              <w:tabs>
                <w:tab w:val="center" w:pos="4536"/>
                <w:tab w:val="right" w:pos="7938"/>
                <w:tab w:val="right" w:pos="9639"/>
              </w:tabs>
              <w:ind w:right="2"/>
              <w:rPr>
                <w:rFonts w:ascii="Arial" w:hAnsi="Arial" w:cs="Arial"/>
                <w:b/>
                <w:bCs/>
              </w:rPr>
            </w:pPr>
            <w:r w:rsidRPr="0083331A">
              <w:rPr>
                <w:rFonts w:ascii="Arial" w:hAnsi="Arial" w:cs="Arial"/>
                <w:b/>
                <w:bCs/>
              </w:rPr>
              <w:t>Toulouse, France, August 21st – August 25th, 2023</w:t>
            </w:r>
          </w:p>
        </w:tc>
      </w:tr>
    </w:tbl>
    <w:p w14:paraId="7E1C4606" w14:textId="77777777" w:rsidR="009C0564" w:rsidRPr="0083331A" w:rsidRDefault="009C0564" w:rsidP="00071D7D">
      <w:pPr>
        <w:pBdr>
          <w:top w:val="single" w:sz="4" w:space="1" w:color="auto"/>
        </w:pBdr>
        <w:spacing w:after="0"/>
        <w:jc w:val="left"/>
        <w:rPr>
          <w:rFonts w:ascii="Arial" w:hAnsi="Arial" w:cs="Arial"/>
          <w:b/>
          <w:kern w:val="2"/>
          <w:sz w:val="24"/>
          <w:lang w:eastAsia="zh-CN"/>
        </w:rPr>
      </w:pPr>
    </w:p>
    <w:p w14:paraId="1DB73F68" w14:textId="267FD8C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w:t>
      </w:r>
      <w:r w:rsidR="0018423E">
        <w:rPr>
          <w:rFonts w:ascii="Arial" w:hAnsi="Arial" w:cs="Arial"/>
          <w:b/>
          <w:bCs/>
          <w:szCs w:val="20"/>
          <w:lang w:val="en-GB" w:eastAsia="zh-CN"/>
        </w:rPr>
        <w:t>9</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[RAN1,RAN2]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A923B5E" w14:textId="4E4647F0" w:rsidR="00072E97" w:rsidRPr="006109CA" w:rsidRDefault="00BE50EC" w:rsidP="006109C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40B8FF8D" w14:textId="1B8F5BB2" w:rsidR="006F0621" w:rsidRDefault="006F0621" w:rsidP="006F0621">
      <w:pPr>
        <w:spacing w:after="0"/>
        <w:rPr>
          <w:sz w:val="20"/>
          <w:szCs w:val="20"/>
          <w:u w:val="single"/>
          <w:lang w:eastAsia="zh-CN"/>
        </w:rPr>
      </w:pPr>
    </w:p>
    <w:p w14:paraId="1277A8BB" w14:textId="77777777" w:rsidR="00503AEC" w:rsidRPr="007C4F88" w:rsidRDefault="00503AEC" w:rsidP="00503AEC">
      <w:pPr>
        <w:spacing w:after="0"/>
        <w:rPr>
          <w:b/>
          <w:i/>
          <w:iCs/>
          <w:sz w:val="20"/>
          <w:szCs w:val="20"/>
          <w:lang w:eastAsia="x-none"/>
        </w:rPr>
      </w:pPr>
      <w:r w:rsidRPr="007C4F88">
        <w:rPr>
          <w:b/>
          <w:i/>
          <w:iCs/>
          <w:sz w:val="20"/>
          <w:szCs w:val="20"/>
          <w:highlight w:val="darkYellow"/>
          <w:lang w:eastAsia="x-none"/>
        </w:rPr>
        <w:t>Working assumption</w:t>
      </w:r>
    </w:p>
    <w:p w14:paraId="1390CDDA" w14:textId="77777777" w:rsidR="00503AEC" w:rsidRPr="007C4F88" w:rsidRDefault="00503AEC" w:rsidP="00503AEC">
      <w:pPr>
        <w:spacing w:after="0"/>
        <w:rPr>
          <w:i/>
          <w:iCs/>
          <w:sz w:val="20"/>
          <w:szCs w:val="13"/>
        </w:rPr>
      </w:pPr>
      <w:r w:rsidRPr="007C4F88">
        <w:rPr>
          <w:i/>
          <w:iCs/>
          <w:sz w:val="20"/>
          <w:szCs w:val="13"/>
        </w:rPr>
        <w:t xml:space="preserve">For DCI-based direct indication in single TB scheduled by DCI, </w:t>
      </w:r>
    </w:p>
    <w:p w14:paraId="3535D559" w14:textId="77777777" w:rsidR="00503AEC" w:rsidRPr="007C4F88" w:rsidRDefault="00503AEC" w:rsidP="00503AEC">
      <w:pPr>
        <w:pStyle w:val="af6"/>
        <w:numPr>
          <w:ilvl w:val="0"/>
          <w:numId w:val="43"/>
        </w:numPr>
        <w:overflowPunct w:val="0"/>
        <w:autoSpaceDE w:val="0"/>
        <w:autoSpaceDN w:val="0"/>
        <w:adjustRightInd w:val="0"/>
        <w:snapToGrid/>
        <w:contextualSpacing/>
        <w:textAlignment w:val="baseline"/>
        <w:rPr>
          <w:rFonts w:ascii="Times New Roman" w:hAnsi="Times New Roman"/>
          <w:i/>
          <w:iCs/>
          <w:sz w:val="20"/>
          <w:szCs w:val="16"/>
        </w:rPr>
      </w:pPr>
      <w:r w:rsidRPr="007C4F88">
        <w:rPr>
          <w:rFonts w:ascii="Times New Roman" w:hAnsi="Times New Roman"/>
          <w:i/>
          <w:iCs/>
          <w:sz w:val="20"/>
          <w:szCs w:val="16"/>
        </w:rPr>
        <w:t>Indication by reusing/reinterpreting HARQ-ACK related field in DCI</w:t>
      </w:r>
    </w:p>
    <w:p w14:paraId="6D46972A" w14:textId="77777777" w:rsidR="00503AEC" w:rsidRPr="007C4F88" w:rsidRDefault="00503AEC" w:rsidP="00503AEC">
      <w:pPr>
        <w:pStyle w:val="af6"/>
        <w:numPr>
          <w:ilvl w:val="2"/>
          <w:numId w:val="43"/>
        </w:numPr>
        <w:overflowPunct w:val="0"/>
        <w:autoSpaceDE w:val="0"/>
        <w:autoSpaceDN w:val="0"/>
        <w:adjustRightInd w:val="0"/>
        <w:snapToGrid/>
        <w:ind w:left="1800"/>
        <w:contextualSpacing/>
        <w:textAlignment w:val="baseline"/>
        <w:rPr>
          <w:rFonts w:ascii="Times New Roman" w:hAnsi="Times New Roman"/>
          <w:i/>
          <w:iCs/>
          <w:sz w:val="20"/>
          <w:szCs w:val="16"/>
        </w:rPr>
      </w:pPr>
      <w:r w:rsidRPr="007C4F88">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48220C4F" w14:textId="77777777" w:rsidR="00503AEC" w:rsidRPr="007C4F88" w:rsidRDefault="00503AEC" w:rsidP="00503AEC">
      <w:pPr>
        <w:pStyle w:val="af6"/>
        <w:numPr>
          <w:ilvl w:val="3"/>
          <w:numId w:val="43"/>
        </w:numPr>
        <w:overflowPunct w:val="0"/>
        <w:autoSpaceDE w:val="0"/>
        <w:autoSpaceDN w:val="0"/>
        <w:adjustRightInd w:val="0"/>
        <w:snapToGrid/>
        <w:ind w:left="2520"/>
        <w:contextualSpacing/>
        <w:textAlignment w:val="baseline"/>
        <w:rPr>
          <w:rFonts w:ascii="Times New Roman" w:hAnsi="Times New Roman"/>
          <w:i/>
          <w:iCs/>
          <w:sz w:val="20"/>
          <w:szCs w:val="16"/>
        </w:rPr>
      </w:pPr>
      <w:r w:rsidRPr="007C4F88">
        <w:rPr>
          <w:rFonts w:ascii="Times New Roman" w:hAnsi="Times New Roman"/>
          <w:i/>
          <w:iCs/>
          <w:sz w:val="20"/>
          <w:szCs w:val="16"/>
        </w:rPr>
        <w:t>FFS: detailed state, and whether this state is different across different UEs</w:t>
      </w:r>
    </w:p>
    <w:p w14:paraId="5D3F1BD2" w14:textId="77777777" w:rsidR="00503AEC" w:rsidRPr="007C4F88" w:rsidRDefault="00503AEC" w:rsidP="00503AEC">
      <w:pPr>
        <w:pStyle w:val="af6"/>
        <w:numPr>
          <w:ilvl w:val="2"/>
          <w:numId w:val="43"/>
        </w:numPr>
        <w:overflowPunct w:val="0"/>
        <w:autoSpaceDE w:val="0"/>
        <w:autoSpaceDN w:val="0"/>
        <w:adjustRightInd w:val="0"/>
        <w:snapToGrid/>
        <w:ind w:left="1800"/>
        <w:contextualSpacing/>
        <w:textAlignment w:val="baseline"/>
        <w:rPr>
          <w:rFonts w:ascii="Times New Roman" w:hAnsi="Times New Roman"/>
          <w:i/>
          <w:iCs/>
          <w:sz w:val="20"/>
          <w:szCs w:val="16"/>
        </w:rPr>
      </w:pPr>
      <w:r w:rsidRPr="007C4F88">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591B416C" w14:textId="77777777" w:rsidR="00503AEC" w:rsidRPr="007C4F88" w:rsidRDefault="00503AEC" w:rsidP="00503AEC">
      <w:pPr>
        <w:pStyle w:val="af6"/>
        <w:numPr>
          <w:ilvl w:val="3"/>
          <w:numId w:val="43"/>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sidRPr="007C4F88">
        <w:rPr>
          <w:rFonts w:ascii="Times New Roman" w:hAnsi="Times New Roman"/>
          <w:i/>
          <w:iCs/>
          <w:sz w:val="20"/>
          <w:szCs w:val="16"/>
          <w:lang w:eastAsia="zh-CN"/>
        </w:rPr>
        <w:t>FFS: detailed state</w:t>
      </w:r>
      <w:r w:rsidRPr="007C4F88">
        <w:rPr>
          <w:rFonts w:ascii="Times New Roman" w:hAnsi="Times New Roman"/>
          <w:i/>
          <w:iCs/>
          <w:sz w:val="20"/>
          <w:szCs w:val="16"/>
        </w:rPr>
        <w:t>, and whether this state is different across different UEs</w:t>
      </w:r>
    </w:p>
    <w:p w14:paraId="05A9A8ED" w14:textId="77777777" w:rsidR="00503AEC" w:rsidRPr="007C4F88" w:rsidRDefault="00503AEC" w:rsidP="00503AEC">
      <w:pPr>
        <w:pStyle w:val="af6"/>
        <w:numPr>
          <w:ilvl w:val="0"/>
          <w:numId w:val="4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7C4F88">
        <w:rPr>
          <w:rFonts w:ascii="Times New Roman" w:eastAsia="等线" w:hAnsi="Times New Roman"/>
          <w:i/>
          <w:iCs/>
          <w:sz w:val="20"/>
          <w:szCs w:val="16"/>
          <w:lang w:eastAsia="zh-CN"/>
        </w:rPr>
        <w:t xml:space="preserve">If </w:t>
      </w:r>
      <w:r w:rsidRPr="007C4F88">
        <w:rPr>
          <w:rFonts w:ascii="Times New Roman" w:hAnsi="Times New Roman"/>
          <w:i/>
          <w:iCs/>
          <w:sz w:val="20"/>
          <w:szCs w:val="16"/>
        </w:rPr>
        <w:t xml:space="preserve">reusing/reinterpreting HARQ-ACK related field in DCI is also used for DCI overriding scheme, the interpretation of the state can be different than for </w:t>
      </w:r>
      <w:r w:rsidRPr="007C4F88">
        <w:rPr>
          <w:rFonts w:ascii="Times New Roman" w:hAnsi="Times New Roman"/>
          <w:i/>
          <w:iCs/>
          <w:sz w:val="20"/>
          <w:szCs w:val="13"/>
        </w:rPr>
        <w:t>DCI-based direct indication.</w:t>
      </w:r>
    </w:p>
    <w:p w14:paraId="58C233A9" w14:textId="77777777" w:rsidR="00503AEC" w:rsidRPr="00503AEC" w:rsidRDefault="00503AEC" w:rsidP="00503AEC">
      <w:pPr>
        <w:spacing w:after="0"/>
        <w:rPr>
          <w:i/>
          <w:iCs/>
          <w:sz w:val="20"/>
          <w:szCs w:val="20"/>
          <w:lang w:eastAsia="x-none"/>
        </w:rPr>
      </w:pPr>
    </w:p>
    <w:p w14:paraId="7B62BDF3" w14:textId="77777777" w:rsidR="00503AEC" w:rsidRPr="00503AEC" w:rsidRDefault="00503AEC" w:rsidP="00503AEC">
      <w:pPr>
        <w:spacing w:after="0"/>
        <w:rPr>
          <w:b/>
          <w:bCs/>
          <w:i/>
          <w:iCs/>
          <w:sz w:val="20"/>
          <w:szCs w:val="16"/>
          <w:highlight w:val="green"/>
        </w:rPr>
      </w:pPr>
      <w:bookmarkStart w:id="2" w:name="_Hlk135835537"/>
      <w:r w:rsidRPr="00503AEC">
        <w:rPr>
          <w:b/>
          <w:bCs/>
          <w:i/>
          <w:iCs/>
          <w:sz w:val="20"/>
          <w:szCs w:val="16"/>
          <w:highlight w:val="green"/>
        </w:rPr>
        <w:t>Agreement</w:t>
      </w:r>
    </w:p>
    <w:p w14:paraId="161E064C" w14:textId="77777777" w:rsidR="00503AEC" w:rsidRPr="00503AEC" w:rsidRDefault="00503AEC" w:rsidP="00503AEC">
      <w:pPr>
        <w:spacing w:after="0"/>
        <w:rPr>
          <w:i/>
          <w:iCs/>
          <w:sz w:val="20"/>
          <w:szCs w:val="16"/>
        </w:rPr>
      </w:pPr>
      <w:r w:rsidRPr="00503AEC">
        <w:rPr>
          <w:i/>
          <w:iCs/>
          <w:sz w:val="20"/>
          <w:szCs w:val="16"/>
        </w:rPr>
        <w:t xml:space="preserve">For single TB scheduled by DCI, </w:t>
      </w:r>
    </w:p>
    <w:p w14:paraId="18E43E32" w14:textId="77777777" w:rsidR="00503AEC" w:rsidRPr="00503AEC" w:rsidRDefault="00503AEC" w:rsidP="00503AEC">
      <w:pPr>
        <w:pStyle w:val="af6"/>
        <w:numPr>
          <w:ilvl w:val="0"/>
          <w:numId w:val="4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highlight w:val="darkYellow"/>
        </w:rPr>
        <w:t>Working assumption 1</w:t>
      </w:r>
      <w:r w:rsidRPr="00503AEC">
        <w:rPr>
          <w:rFonts w:ascii="Times New Roman" w:hAnsi="Times New Roman"/>
          <w:i/>
          <w:iCs/>
          <w:sz w:val="20"/>
          <w:szCs w:val="16"/>
        </w:rPr>
        <w:t xml:space="preserve"> DCI based overridden indication is applied to both semi-statically HARQ disabled and enabled processes</w:t>
      </w:r>
    </w:p>
    <w:p w14:paraId="0732BA91" w14:textId="77777777" w:rsidR="00503AEC" w:rsidRPr="00503AEC" w:rsidRDefault="00503AEC" w:rsidP="00503AEC">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 xml:space="preserve">For DCI based overridden indication, adopt </w:t>
      </w:r>
      <w:r w:rsidRPr="00503AEC">
        <w:rPr>
          <w:rFonts w:ascii="Times New Roman" w:hAnsi="Times New Roman"/>
          <w:i/>
          <w:iCs/>
          <w:sz w:val="20"/>
          <w:szCs w:val="16"/>
          <w:lang w:eastAsia="zh-CN"/>
        </w:rPr>
        <w:t>i</w:t>
      </w:r>
      <w:r w:rsidRPr="00503AEC">
        <w:rPr>
          <w:rFonts w:ascii="Times New Roman" w:hAnsi="Times New Roman"/>
          <w:i/>
          <w:iCs/>
          <w:sz w:val="20"/>
          <w:szCs w:val="16"/>
        </w:rPr>
        <w:t>ndication by reusing/reinterpreting HARQ-ACK related field in DCI</w:t>
      </w:r>
    </w:p>
    <w:p w14:paraId="402BFB35" w14:textId="77777777" w:rsidR="00503AEC" w:rsidRPr="00503AEC" w:rsidRDefault="00503AEC" w:rsidP="00503AEC">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250F25F" w14:textId="77777777" w:rsidR="00503AEC" w:rsidRPr="00503AEC" w:rsidRDefault="00503AEC" w:rsidP="00503AEC">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disabled is reversed to enabled in case of any states other than state A in “HARQ-ACK resource offset”, otherwise is maintained as disabled.</w:t>
      </w:r>
    </w:p>
    <w:p w14:paraId="266F29B7" w14:textId="77777777" w:rsidR="00503AEC" w:rsidRPr="00503AEC" w:rsidRDefault="00503AEC" w:rsidP="00503AEC">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enabled is maintained in case of any states other than state A in “HARQ-ACK resource offset”, otherwise is reversed to disabled.</w:t>
      </w:r>
    </w:p>
    <w:p w14:paraId="11A0070F" w14:textId="77777777" w:rsidR="00503AEC" w:rsidRPr="00503AEC" w:rsidRDefault="00503AEC" w:rsidP="00503AEC">
      <w:pPr>
        <w:pStyle w:val="af6"/>
        <w:numPr>
          <w:ilvl w:val="4"/>
          <w:numId w:val="4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FFS: detailed state A</w:t>
      </w:r>
      <w:r w:rsidRPr="00503AEC">
        <w:rPr>
          <w:rFonts w:ascii="Times New Roman" w:hAnsi="Times New Roman"/>
          <w:i/>
          <w:iCs/>
          <w:sz w:val="20"/>
          <w:szCs w:val="16"/>
        </w:rPr>
        <w:t>, and whether this state A is different across different UEs</w:t>
      </w:r>
    </w:p>
    <w:p w14:paraId="433B790E" w14:textId="77777777" w:rsidR="00503AEC" w:rsidRPr="00503AEC" w:rsidRDefault="00503AEC" w:rsidP="00503AEC">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 xml:space="preserve">For NBIoT, “HARQ-ACK resource” field in DCI format N1 is used for indication of maintaining/reversing the HARQ feedback enable/disable for the corresponding </w:t>
      </w:r>
      <w:r w:rsidRPr="00503AEC">
        <w:rPr>
          <w:rFonts w:ascii="Times New Roman" w:hAnsi="Times New Roman"/>
          <w:i/>
          <w:iCs/>
          <w:sz w:val="20"/>
          <w:szCs w:val="16"/>
        </w:rPr>
        <w:lastRenderedPageBreak/>
        <w:t>transmission from per-HARQ process RRC configuration and corresponding HARQ-ACK resource in case of indication of HARQ feedback enabled.</w:t>
      </w:r>
    </w:p>
    <w:p w14:paraId="5B9FE72D" w14:textId="77777777" w:rsidR="00503AEC" w:rsidRPr="00503AEC" w:rsidRDefault="00503AEC" w:rsidP="00503AEC">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The same DCI indication functionality as eMTC is adopted.</w:t>
      </w:r>
    </w:p>
    <w:p w14:paraId="20748211" w14:textId="77777777" w:rsidR="00503AEC" w:rsidRPr="00503AEC" w:rsidRDefault="00503AEC" w:rsidP="00503AEC">
      <w:pPr>
        <w:pStyle w:val="af6"/>
        <w:numPr>
          <w:ilvl w:val="0"/>
          <w:numId w:val="43"/>
        </w:numPr>
        <w:overflowPunct w:val="0"/>
        <w:autoSpaceDE w:val="0"/>
        <w:autoSpaceDN w:val="0"/>
        <w:adjustRightInd w:val="0"/>
        <w:snapToGrid/>
        <w:contextualSpacing/>
        <w:textAlignment w:val="baseline"/>
        <w:rPr>
          <w:rFonts w:ascii="Times New Roman" w:eastAsia="Times New Roman" w:hAnsi="Times New Roman"/>
          <w:i/>
          <w:iCs/>
          <w:sz w:val="20"/>
          <w:szCs w:val="16"/>
        </w:rPr>
      </w:pPr>
      <w:r w:rsidRPr="00503AEC">
        <w:rPr>
          <w:rFonts w:ascii="Times New Roman" w:hAnsi="Times New Roman"/>
          <w:i/>
          <w:iCs/>
          <w:sz w:val="20"/>
          <w:szCs w:val="16"/>
          <w:highlight w:val="darkYellow"/>
          <w:lang w:eastAsia="zh-CN"/>
        </w:rPr>
        <w:t>Working assumption 2</w:t>
      </w:r>
      <w:r w:rsidRPr="00503AEC">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sidRPr="00503AEC">
        <w:rPr>
          <w:rFonts w:ascii="Times New Roman" w:hAnsi="Times New Roman"/>
          <w:i/>
          <w:iCs/>
          <w:sz w:val="20"/>
          <w:szCs w:val="16"/>
        </w:rPr>
        <w:t xml:space="preserve"> further </w:t>
      </w:r>
      <w:r w:rsidRPr="00503AEC">
        <w:rPr>
          <w:rFonts w:ascii="Times New Roman" w:hAnsi="Times New Roman"/>
          <w:i/>
          <w:iCs/>
          <w:sz w:val="20"/>
          <w:szCs w:val="16"/>
          <w:lang w:eastAsia="zh-CN"/>
        </w:rPr>
        <w:t xml:space="preserve">reversed to HARQ feedback enabled </w:t>
      </w:r>
      <w:r w:rsidRPr="00503AEC">
        <w:rPr>
          <w:rFonts w:ascii="Times New Roman" w:hAnsi="Times New Roman"/>
          <w:i/>
          <w:iCs/>
          <w:sz w:val="20"/>
          <w:szCs w:val="16"/>
        </w:rPr>
        <w:t>by DCI</w:t>
      </w:r>
      <w:r w:rsidRPr="00503AEC">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30AE7C0D" w14:textId="77777777" w:rsidR="00503AEC" w:rsidRPr="00503AEC" w:rsidRDefault="00503AEC" w:rsidP="00503AEC">
      <w:pPr>
        <w:pStyle w:val="af6"/>
        <w:numPr>
          <w:ilvl w:val="0"/>
          <w:numId w:val="4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Send an LS to RAN2 with the following contents:</w:t>
      </w:r>
    </w:p>
    <w:p w14:paraId="30D9C934" w14:textId="77777777" w:rsidR="00503AEC" w:rsidRPr="00503AEC" w:rsidRDefault="00503AEC" w:rsidP="00503AEC">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RAN1 respectfully ask RAN2 for the feasibility of Working assumption 2 (taking into account potential RAN2 spec impact).</w:t>
      </w:r>
    </w:p>
    <w:bookmarkEnd w:id="2"/>
    <w:p w14:paraId="2E08987F" w14:textId="77777777" w:rsidR="00503AEC" w:rsidRPr="00503AEC" w:rsidRDefault="00503AEC" w:rsidP="00503AEC">
      <w:pPr>
        <w:spacing w:after="0"/>
        <w:rPr>
          <w:rFonts w:eastAsia="等线"/>
          <w:i/>
          <w:iCs/>
          <w:sz w:val="11"/>
          <w:szCs w:val="11"/>
          <w:lang w:eastAsia="zh-CN"/>
        </w:rPr>
      </w:pPr>
    </w:p>
    <w:p w14:paraId="054761DE" w14:textId="77777777" w:rsidR="00503AEC" w:rsidRPr="00503AEC" w:rsidRDefault="00503AEC" w:rsidP="00503AEC">
      <w:pPr>
        <w:spacing w:after="0"/>
        <w:rPr>
          <w:b/>
          <w:bCs/>
          <w:i/>
          <w:iCs/>
          <w:sz w:val="20"/>
          <w:szCs w:val="16"/>
          <w:highlight w:val="green"/>
          <w:lang w:eastAsia="zh-CN"/>
        </w:rPr>
      </w:pPr>
      <w:r w:rsidRPr="00503AEC">
        <w:rPr>
          <w:b/>
          <w:bCs/>
          <w:i/>
          <w:iCs/>
          <w:sz w:val="20"/>
          <w:szCs w:val="16"/>
          <w:highlight w:val="green"/>
          <w:lang w:eastAsia="zh-CN"/>
        </w:rPr>
        <w:t>Agreement</w:t>
      </w:r>
    </w:p>
    <w:p w14:paraId="1E82332E" w14:textId="77777777" w:rsidR="00503AEC" w:rsidRPr="00503AEC" w:rsidRDefault="00503AEC" w:rsidP="00503AEC">
      <w:pPr>
        <w:spacing w:after="0"/>
        <w:rPr>
          <w:rFonts w:eastAsia="等线"/>
          <w:i/>
          <w:iCs/>
          <w:sz w:val="20"/>
          <w:szCs w:val="16"/>
          <w:lang w:eastAsia="zh-CN"/>
        </w:rPr>
      </w:pPr>
      <w:r w:rsidRPr="00503AEC">
        <w:rPr>
          <w:rFonts w:eastAsia="等线"/>
          <w:i/>
          <w:iCs/>
          <w:sz w:val="20"/>
          <w:szCs w:val="16"/>
          <w:lang w:eastAsia="zh-CN"/>
        </w:rPr>
        <w:t>The draft LS in R1-2306205 is endorsed. Final LS in R1-2306245.</w:t>
      </w:r>
    </w:p>
    <w:p w14:paraId="03F221AA" w14:textId="77777777" w:rsidR="00503AEC" w:rsidRPr="00503AEC" w:rsidRDefault="00503AEC" w:rsidP="00503AEC">
      <w:pPr>
        <w:spacing w:after="0"/>
        <w:rPr>
          <w:rFonts w:eastAsia="等线"/>
          <w:i/>
          <w:iCs/>
          <w:sz w:val="20"/>
          <w:szCs w:val="16"/>
          <w:lang w:eastAsia="zh-CN"/>
        </w:rPr>
      </w:pPr>
    </w:p>
    <w:p w14:paraId="7B0221D7" w14:textId="77777777" w:rsidR="00503AEC" w:rsidRPr="00503AEC" w:rsidRDefault="00503AEC" w:rsidP="00503AEC">
      <w:pPr>
        <w:spacing w:after="0"/>
        <w:rPr>
          <w:b/>
          <w:bCs/>
          <w:i/>
          <w:iCs/>
          <w:sz w:val="20"/>
          <w:szCs w:val="16"/>
          <w:highlight w:val="green"/>
          <w:lang w:eastAsia="zh-CN"/>
        </w:rPr>
      </w:pPr>
      <w:r w:rsidRPr="00503AEC">
        <w:rPr>
          <w:b/>
          <w:bCs/>
          <w:i/>
          <w:iCs/>
          <w:sz w:val="20"/>
          <w:szCs w:val="16"/>
          <w:highlight w:val="green"/>
          <w:lang w:eastAsia="zh-CN"/>
        </w:rPr>
        <w:t>Agreement</w:t>
      </w:r>
    </w:p>
    <w:p w14:paraId="1BD91FF5" w14:textId="77777777" w:rsidR="00503AEC" w:rsidRPr="00503AEC" w:rsidRDefault="00503AEC" w:rsidP="00503AEC">
      <w:pPr>
        <w:spacing w:after="0"/>
        <w:rPr>
          <w:i/>
          <w:iCs/>
          <w:sz w:val="20"/>
          <w:szCs w:val="16"/>
          <w:lang w:eastAsia="zh-CN"/>
        </w:rPr>
      </w:pPr>
      <w:r w:rsidRPr="00503AEC">
        <w:rPr>
          <w:i/>
          <w:iCs/>
          <w:sz w:val="20"/>
          <w:szCs w:val="16"/>
          <w:lang w:eastAsia="zh-CN"/>
        </w:rPr>
        <w:t>For the RRC configuration of DCI solution enabling/disabling of HARQ feedback for NB-IoT and LTE-MTC in CE Mode B, the RRC configuration is UE-specific.</w:t>
      </w:r>
    </w:p>
    <w:p w14:paraId="73ABAE60" w14:textId="77777777" w:rsidR="00503AEC" w:rsidRPr="00503AEC" w:rsidRDefault="00503AEC" w:rsidP="00503AEC">
      <w:pPr>
        <w:spacing w:after="0"/>
        <w:rPr>
          <w:i/>
          <w:iCs/>
          <w:sz w:val="20"/>
          <w:szCs w:val="16"/>
          <w:lang w:eastAsia="x-none"/>
        </w:rPr>
      </w:pPr>
    </w:p>
    <w:p w14:paraId="1C4D97CE" w14:textId="77777777" w:rsidR="00503AEC" w:rsidRPr="00503AEC" w:rsidRDefault="00503AEC" w:rsidP="00503AEC">
      <w:pPr>
        <w:spacing w:after="0"/>
        <w:rPr>
          <w:b/>
          <w:bCs/>
          <w:i/>
          <w:iCs/>
          <w:sz w:val="20"/>
          <w:szCs w:val="16"/>
          <w:highlight w:val="green"/>
          <w:lang w:eastAsia="zh-CN"/>
        </w:rPr>
      </w:pPr>
      <w:r w:rsidRPr="00503AEC">
        <w:rPr>
          <w:b/>
          <w:bCs/>
          <w:i/>
          <w:iCs/>
          <w:sz w:val="20"/>
          <w:szCs w:val="16"/>
          <w:highlight w:val="green"/>
          <w:lang w:eastAsia="zh-CN"/>
        </w:rPr>
        <w:t>Agreement</w:t>
      </w:r>
    </w:p>
    <w:p w14:paraId="67C58849" w14:textId="77777777" w:rsidR="00503AEC" w:rsidRPr="00503AEC" w:rsidRDefault="00503AEC" w:rsidP="00503AEC">
      <w:pPr>
        <w:spacing w:after="0"/>
        <w:rPr>
          <w:rFonts w:eastAsia="等线"/>
          <w:i/>
          <w:iCs/>
          <w:sz w:val="20"/>
          <w:szCs w:val="16"/>
          <w:lang w:eastAsia="zh-CN"/>
        </w:rPr>
      </w:pPr>
      <w:r w:rsidRPr="00503AEC">
        <w:rPr>
          <w:i/>
          <w:iCs/>
          <w:sz w:val="20"/>
          <w:szCs w:val="16"/>
          <w:lang w:eastAsia="zh-CN"/>
        </w:rPr>
        <w:t>for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 xml:space="preserve">all scheduled TBs, i.e. HARQ is enabled or disabled for all </w:t>
      </w:r>
      <w:proofErr w:type="spellStart"/>
      <w:r w:rsidRPr="00503AEC">
        <w:rPr>
          <w:rFonts w:eastAsia="等线"/>
          <w:i/>
          <w:iCs/>
          <w:sz w:val="20"/>
          <w:szCs w:val="16"/>
          <w:lang w:eastAsia="zh-CN"/>
        </w:rPr>
        <w:t>TBs.</w:t>
      </w:r>
      <w:proofErr w:type="spellEnd"/>
    </w:p>
    <w:p w14:paraId="362DDB08" w14:textId="77777777" w:rsidR="009F5AE0" w:rsidRPr="0070012A" w:rsidRDefault="009F5AE0" w:rsidP="006F0621">
      <w:pPr>
        <w:spacing w:after="0"/>
        <w:rPr>
          <w:b/>
          <w:bCs/>
          <w:i/>
          <w:sz w:val="16"/>
          <w:szCs w:val="16"/>
          <w:lang w:eastAsia="zh-CN"/>
        </w:rPr>
      </w:pPr>
    </w:p>
    <w:p w14:paraId="04E485E3" w14:textId="4D97ADF7" w:rsidR="00D30DDA" w:rsidRPr="00861BF6" w:rsidRDefault="005E6D60" w:rsidP="00861BF6">
      <w:pPr>
        <w:rPr>
          <w:i/>
          <w:sz w:val="20"/>
          <w:szCs w:val="20"/>
          <w:lang w:eastAsia="x-none"/>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A98B04" w14:textId="1556ECF1" w:rsidR="00A909CA" w:rsidRDefault="001660D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hint="eastAsia"/>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164CFFD7" w14:textId="77777777" w:rsidR="00F17761" w:rsidRDefault="0025243B" w:rsidP="0025243B">
      <w:pPr>
        <w:rPr>
          <w:sz w:val="20"/>
          <w:szCs w:val="20"/>
          <w:lang w:eastAsia="zh-CN"/>
        </w:rPr>
      </w:pP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 xml:space="preserve">is </w:t>
      </w:r>
      <w:r w:rsidR="004E1F8E">
        <w:rPr>
          <w:rFonts w:hint="eastAsia"/>
          <w:sz w:val="20"/>
          <w:szCs w:val="20"/>
          <w:lang w:eastAsia="zh-CN"/>
        </w:rPr>
        <w:t>assumed</w:t>
      </w:r>
      <w:r w:rsidR="004E1F8E">
        <w:rPr>
          <w:sz w:val="20"/>
          <w:szCs w:val="20"/>
          <w:lang w:eastAsia="zh-CN"/>
        </w:rPr>
        <w:t xml:space="preserve"> </w:t>
      </w:r>
      <w:r w:rsidR="004E1F8E">
        <w:rPr>
          <w:rFonts w:hint="eastAsia"/>
          <w:sz w:val="20"/>
          <w:szCs w:val="20"/>
          <w:lang w:eastAsia="zh-CN"/>
        </w:rPr>
        <w:t>to</w:t>
      </w:r>
      <w:r w:rsidR="004E1F8E">
        <w:rPr>
          <w:sz w:val="20"/>
          <w:szCs w:val="20"/>
          <w:lang w:eastAsia="zh-CN"/>
        </w:rPr>
        <w:t xml:space="preserve"> be</w:t>
      </w:r>
      <w:r w:rsidR="004E1F8E">
        <w:rPr>
          <w:rFonts w:hint="eastAsia"/>
          <w:sz w:val="20"/>
          <w:szCs w:val="20"/>
          <w:lang w:eastAsia="zh-CN"/>
        </w:rPr>
        <w:t xml:space="preserve"> </w:t>
      </w:r>
      <w:r w:rsidRPr="000F7674">
        <w:rPr>
          <w:sz w:val="20"/>
          <w:szCs w:val="20"/>
          <w:lang w:eastAsia="zh-CN"/>
        </w:rPr>
        <w:t>the baseline solution</w:t>
      </w:r>
      <w:r w:rsidR="007676FC">
        <w:rPr>
          <w:rFonts w:hint="eastAsia"/>
          <w:sz w:val="20"/>
          <w:szCs w:val="20"/>
          <w:lang w:eastAsia="zh-CN"/>
        </w:rPr>
        <w:t>,</w:t>
      </w:r>
      <w:r w:rsidR="007676FC">
        <w:rPr>
          <w:sz w:val="20"/>
          <w:szCs w:val="20"/>
          <w:lang w:eastAsia="zh-CN"/>
        </w:rPr>
        <w:t xml:space="preserve"> and DCI based solution can also be supported for different scenarios.</w:t>
      </w:r>
      <w:r w:rsidR="00456F04">
        <w:rPr>
          <w:sz w:val="20"/>
          <w:szCs w:val="20"/>
          <w:lang w:eastAsia="zh-CN"/>
        </w:rPr>
        <w:t xml:space="preserve"> </w:t>
      </w:r>
    </w:p>
    <w:p w14:paraId="62845106" w14:textId="0DA6549A" w:rsidR="00534AC0" w:rsidRDefault="00534AC0" w:rsidP="0025243B">
      <w:pPr>
        <w:rPr>
          <w:sz w:val="20"/>
          <w:szCs w:val="20"/>
          <w:lang w:eastAsia="zh-CN"/>
        </w:rPr>
      </w:pPr>
      <w:r>
        <w:rPr>
          <w:sz w:val="20"/>
          <w:szCs w:val="20"/>
          <w:lang w:eastAsia="zh-CN"/>
        </w:rPr>
        <w:t xml:space="preserve">In </w:t>
      </w:r>
      <w:r w:rsidR="00D116ED">
        <w:rPr>
          <w:rFonts w:hint="eastAsia"/>
          <w:sz w:val="20"/>
          <w:szCs w:val="20"/>
          <w:lang w:eastAsia="zh-CN"/>
        </w:rPr>
        <w:t>previous</w:t>
      </w:r>
      <w:r w:rsidR="00D116ED">
        <w:rPr>
          <w:sz w:val="20"/>
          <w:szCs w:val="20"/>
          <w:lang w:eastAsia="zh-CN"/>
        </w:rPr>
        <w:t xml:space="preserve"> </w:t>
      </w:r>
      <w:r>
        <w:rPr>
          <w:sz w:val="20"/>
          <w:szCs w:val="20"/>
          <w:lang w:eastAsia="zh-CN"/>
        </w:rPr>
        <w:t xml:space="preserve">RAN1 meeting, the </w:t>
      </w:r>
      <w:r w:rsidR="003A1BDC">
        <w:rPr>
          <w:rFonts w:hint="eastAsia"/>
          <w:sz w:val="20"/>
          <w:szCs w:val="20"/>
          <w:lang w:eastAsia="zh-CN"/>
        </w:rPr>
        <w:t>detail</w:t>
      </w:r>
      <w:r w:rsidR="003A1BDC">
        <w:rPr>
          <w:sz w:val="20"/>
          <w:szCs w:val="20"/>
          <w:lang w:eastAsia="zh-CN"/>
        </w:rPr>
        <w:t xml:space="preserve">ed DCI based </w:t>
      </w:r>
      <w:r w:rsidR="00B17DEA">
        <w:rPr>
          <w:sz w:val="20"/>
          <w:szCs w:val="20"/>
          <w:lang w:eastAsia="zh-CN"/>
        </w:rPr>
        <w:t xml:space="preserve">HARQ feedback enabled/disabled  indication </w:t>
      </w:r>
      <w:r w:rsidR="003A1BDC">
        <w:rPr>
          <w:sz w:val="20"/>
          <w:szCs w:val="20"/>
          <w:lang w:eastAsia="zh-CN"/>
        </w:rPr>
        <w:t>solution</w:t>
      </w:r>
      <w:r w:rsidR="00906DEB">
        <w:rPr>
          <w:sz w:val="20"/>
          <w:szCs w:val="20"/>
          <w:lang w:eastAsia="zh-CN"/>
        </w:rPr>
        <w:t xml:space="preserve"> </w:t>
      </w:r>
      <w:r>
        <w:rPr>
          <w:sz w:val="20"/>
          <w:szCs w:val="20"/>
          <w:lang w:eastAsia="zh-CN"/>
        </w:rPr>
        <w:t>ha</w:t>
      </w:r>
      <w:r w:rsidR="00C778D2">
        <w:rPr>
          <w:sz w:val="20"/>
          <w:szCs w:val="20"/>
          <w:lang w:eastAsia="zh-CN"/>
        </w:rPr>
        <w:t>ve</w:t>
      </w:r>
      <w:r>
        <w:rPr>
          <w:sz w:val="20"/>
          <w:szCs w:val="20"/>
          <w:lang w:eastAsia="zh-CN"/>
        </w:rPr>
        <w:t xml:space="preserve"> been </w:t>
      </w:r>
      <w:r w:rsidR="0088589B">
        <w:rPr>
          <w:rFonts w:hint="eastAsia"/>
          <w:sz w:val="20"/>
          <w:szCs w:val="20"/>
          <w:lang w:eastAsia="zh-CN"/>
        </w:rPr>
        <w:t>agreed</w:t>
      </w:r>
      <w:r>
        <w:rPr>
          <w:sz w:val="20"/>
          <w:szCs w:val="20"/>
          <w:lang w:eastAsia="zh-CN"/>
        </w:rPr>
        <w:t>.</w:t>
      </w:r>
      <w:r w:rsidR="00A70061">
        <w:rPr>
          <w:sz w:val="20"/>
          <w:szCs w:val="20"/>
          <w:lang w:eastAsia="zh-CN"/>
        </w:rPr>
        <w:t xml:space="preserve"> For both DCI-based direct indication and DCI based overridden indication</w:t>
      </w:r>
      <w:r w:rsidR="001324F2">
        <w:rPr>
          <w:sz w:val="20"/>
          <w:szCs w:val="20"/>
          <w:lang w:eastAsia="zh-CN"/>
        </w:rPr>
        <w:t xml:space="preserve"> for single TB scheduled by DCI</w:t>
      </w:r>
      <w:r w:rsidR="00A70061">
        <w:rPr>
          <w:sz w:val="20"/>
          <w:szCs w:val="20"/>
          <w:lang w:eastAsia="zh-CN"/>
        </w:rPr>
        <w:t>, reusing/</w:t>
      </w:r>
      <w:r w:rsidR="00A70061">
        <w:rPr>
          <w:rFonts w:hint="eastAsia"/>
          <w:sz w:val="20"/>
          <w:szCs w:val="20"/>
          <w:lang w:eastAsia="zh-CN"/>
        </w:rPr>
        <w:t>reinterpreting</w:t>
      </w:r>
      <w:r w:rsidR="00A70061">
        <w:rPr>
          <w:sz w:val="20"/>
          <w:szCs w:val="20"/>
          <w:lang w:eastAsia="zh-CN"/>
        </w:rPr>
        <w:t xml:space="preserve"> </w:t>
      </w:r>
      <w:r w:rsidR="00A70061">
        <w:rPr>
          <w:rFonts w:hint="eastAsia"/>
          <w:sz w:val="20"/>
          <w:szCs w:val="20"/>
          <w:lang w:eastAsia="zh-CN"/>
        </w:rPr>
        <w:t>HARQ</w:t>
      </w:r>
      <w:r w:rsidR="00A70061">
        <w:rPr>
          <w:sz w:val="20"/>
          <w:szCs w:val="20"/>
          <w:lang w:eastAsia="zh-CN"/>
        </w:rPr>
        <w:t>-</w:t>
      </w:r>
      <w:r w:rsidR="00A70061">
        <w:rPr>
          <w:rFonts w:hint="eastAsia"/>
          <w:sz w:val="20"/>
          <w:szCs w:val="20"/>
          <w:lang w:eastAsia="zh-CN"/>
        </w:rPr>
        <w:t>ACK</w:t>
      </w:r>
      <w:r w:rsidR="00A70061">
        <w:rPr>
          <w:sz w:val="20"/>
          <w:szCs w:val="20"/>
          <w:lang w:eastAsia="zh-CN"/>
        </w:rPr>
        <w:t xml:space="preserve"> </w:t>
      </w:r>
      <w:r w:rsidR="00A70061">
        <w:rPr>
          <w:rFonts w:hint="eastAsia"/>
          <w:sz w:val="20"/>
          <w:szCs w:val="20"/>
          <w:lang w:eastAsia="zh-CN"/>
        </w:rPr>
        <w:t>related</w:t>
      </w:r>
      <w:r w:rsidR="00A70061">
        <w:rPr>
          <w:sz w:val="20"/>
          <w:szCs w:val="20"/>
          <w:lang w:eastAsia="zh-CN"/>
        </w:rPr>
        <w:t xml:space="preserve"> </w:t>
      </w:r>
      <w:r w:rsidR="00A70061">
        <w:rPr>
          <w:rFonts w:hint="eastAsia"/>
          <w:sz w:val="20"/>
          <w:szCs w:val="20"/>
          <w:lang w:eastAsia="zh-CN"/>
        </w:rPr>
        <w:t>field</w:t>
      </w:r>
      <w:r w:rsidR="00A70061">
        <w:rPr>
          <w:sz w:val="20"/>
          <w:szCs w:val="20"/>
          <w:lang w:eastAsia="zh-CN"/>
        </w:rPr>
        <w:t xml:space="preserve"> </w:t>
      </w:r>
      <w:r w:rsidR="00A70061">
        <w:rPr>
          <w:rFonts w:hint="eastAsia"/>
          <w:sz w:val="20"/>
          <w:szCs w:val="20"/>
          <w:lang w:eastAsia="zh-CN"/>
        </w:rPr>
        <w:t>in</w:t>
      </w:r>
      <w:r w:rsidR="00A70061">
        <w:rPr>
          <w:sz w:val="20"/>
          <w:szCs w:val="20"/>
          <w:lang w:eastAsia="zh-CN"/>
        </w:rPr>
        <w:t xml:space="preserve"> DCI were agreed to be the working assumption. Considering the DCI overhead, the reusing/reinterpreting existing DCI field is a good compromise solution for the indication of HARQ feedback</w:t>
      </w:r>
      <w:r w:rsidR="0071311D" w:rsidRPr="0071311D">
        <w:rPr>
          <w:sz w:val="20"/>
          <w:szCs w:val="20"/>
          <w:lang w:eastAsia="zh-CN"/>
        </w:rPr>
        <w:t xml:space="preserve"> </w:t>
      </w:r>
      <w:r w:rsidR="0071311D">
        <w:rPr>
          <w:sz w:val="20"/>
          <w:szCs w:val="20"/>
          <w:lang w:eastAsia="zh-CN"/>
        </w:rPr>
        <w:t>enabled/disabled</w:t>
      </w:r>
      <w:r w:rsidR="00A70061">
        <w:rPr>
          <w:sz w:val="20"/>
          <w:szCs w:val="20"/>
          <w:lang w:eastAsia="zh-CN"/>
        </w:rPr>
        <w:t xml:space="preserve"> in IoT NTN. The working assumption is </w:t>
      </w:r>
      <w:r w:rsidR="00005E37">
        <w:rPr>
          <w:sz w:val="20"/>
          <w:szCs w:val="20"/>
          <w:lang w:eastAsia="zh-CN"/>
        </w:rPr>
        <w:t>proposed</w:t>
      </w:r>
      <w:r w:rsidR="00A70061">
        <w:rPr>
          <w:sz w:val="20"/>
          <w:szCs w:val="20"/>
          <w:lang w:eastAsia="zh-CN"/>
        </w:rPr>
        <w:t xml:space="preserve"> to be </w:t>
      </w:r>
      <w:r w:rsidR="0053335B">
        <w:rPr>
          <w:sz w:val="20"/>
          <w:szCs w:val="20"/>
          <w:lang w:eastAsia="zh-CN"/>
        </w:rPr>
        <w:t>confirmed.</w:t>
      </w:r>
    </w:p>
    <w:p w14:paraId="02B936AF" w14:textId="168DFB65" w:rsidR="006834FD" w:rsidRPr="0025032D" w:rsidRDefault="0053335B" w:rsidP="0025243B">
      <w:pPr>
        <w:rPr>
          <w:b/>
          <w:bCs/>
          <w:i/>
          <w:iCs/>
          <w:sz w:val="20"/>
          <w:szCs w:val="20"/>
          <w:lang w:eastAsia="zh-CN"/>
        </w:rPr>
      </w:pPr>
      <w:r w:rsidRPr="002776D4">
        <w:rPr>
          <w:b/>
          <w:bCs/>
          <w:i/>
          <w:iCs/>
          <w:sz w:val="20"/>
          <w:szCs w:val="20"/>
          <w:lang w:eastAsia="zh-CN"/>
        </w:rPr>
        <w:t xml:space="preserve">Proposal 1: </w:t>
      </w:r>
      <w:r w:rsidR="002776D4">
        <w:rPr>
          <w:b/>
          <w:bCs/>
          <w:i/>
          <w:iCs/>
          <w:sz w:val="20"/>
          <w:szCs w:val="20"/>
          <w:lang w:eastAsia="zh-CN"/>
        </w:rPr>
        <w:t>C</w:t>
      </w:r>
      <w:r w:rsidRPr="002776D4">
        <w:rPr>
          <w:b/>
          <w:bCs/>
          <w:i/>
          <w:iCs/>
          <w:sz w:val="20"/>
          <w:szCs w:val="20"/>
          <w:lang w:eastAsia="zh-CN"/>
        </w:rPr>
        <w:t xml:space="preserve">onfirm the working assumption of reusing/reinterpreting HARQ-ACK related field in DCI for DCI-based direct indication and overridden indication for single </w:t>
      </w:r>
      <w:r w:rsidRPr="002776D4">
        <w:rPr>
          <w:rFonts w:hint="eastAsia"/>
          <w:b/>
          <w:bCs/>
          <w:i/>
          <w:iCs/>
          <w:sz w:val="20"/>
          <w:szCs w:val="20"/>
          <w:lang w:eastAsia="zh-CN"/>
        </w:rPr>
        <w:t>TB</w:t>
      </w:r>
      <w:r w:rsidRPr="002776D4">
        <w:rPr>
          <w:b/>
          <w:bCs/>
          <w:i/>
          <w:iCs/>
          <w:sz w:val="20"/>
          <w:szCs w:val="20"/>
          <w:lang w:eastAsia="zh-CN"/>
        </w:rPr>
        <w:t xml:space="preserve"> </w:t>
      </w:r>
      <w:r w:rsidRPr="002776D4">
        <w:rPr>
          <w:rFonts w:hint="eastAsia"/>
          <w:b/>
          <w:bCs/>
          <w:i/>
          <w:iCs/>
          <w:sz w:val="20"/>
          <w:szCs w:val="20"/>
          <w:lang w:eastAsia="zh-CN"/>
        </w:rPr>
        <w:t>scheduled</w:t>
      </w:r>
      <w:r w:rsidR="006834FD" w:rsidRPr="002776D4">
        <w:rPr>
          <w:b/>
          <w:bCs/>
          <w:i/>
          <w:iCs/>
          <w:sz w:val="20"/>
          <w:szCs w:val="20"/>
          <w:lang w:eastAsia="zh-CN"/>
        </w:rPr>
        <w:t xml:space="preserve"> </w:t>
      </w:r>
      <w:r w:rsidR="006834FD" w:rsidRPr="002776D4">
        <w:rPr>
          <w:rFonts w:hint="eastAsia"/>
          <w:b/>
          <w:bCs/>
          <w:i/>
          <w:iCs/>
          <w:sz w:val="20"/>
          <w:szCs w:val="20"/>
          <w:lang w:eastAsia="zh-CN"/>
        </w:rPr>
        <w:t>by</w:t>
      </w:r>
      <w:r w:rsidR="006834FD" w:rsidRPr="002776D4">
        <w:rPr>
          <w:b/>
          <w:bCs/>
          <w:i/>
          <w:iCs/>
          <w:sz w:val="20"/>
          <w:szCs w:val="20"/>
          <w:lang w:eastAsia="zh-CN"/>
        </w:rPr>
        <w:t xml:space="preserve"> </w:t>
      </w:r>
      <w:r w:rsidR="006834FD" w:rsidRPr="002776D4">
        <w:rPr>
          <w:rFonts w:hint="eastAsia"/>
          <w:b/>
          <w:bCs/>
          <w:i/>
          <w:iCs/>
          <w:sz w:val="20"/>
          <w:szCs w:val="20"/>
          <w:lang w:eastAsia="zh-CN"/>
        </w:rPr>
        <w:t>DCI.</w:t>
      </w:r>
    </w:p>
    <w:p w14:paraId="6653AC48" w14:textId="1DCF6890" w:rsidR="005F40FB" w:rsidRDefault="005F40FB" w:rsidP="00B83027">
      <w:pPr>
        <w:rPr>
          <w:sz w:val="20"/>
          <w:szCs w:val="16"/>
        </w:rPr>
      </w:pPr>
      <w:r w:rsidRPr="00101F48">
        <w:rPr>
          <w:sz w:val="20"/>
          <w:szCs w:val="20"/>
          <w:lang w:eastAsia="zh-CN"/>
        </w:rPr>
        <w:t>For multiple TB scheduled by DCI, it is agreed the unified indication is adopted to all scheduled TB</w:t>
      </w:r>
      <w:r w:rsidR="004C352C">
        <w:rPr>
          <w:sz w:val="20"/>
          <w:szCs w:val="20"/>
          <w:lang w:eastAsia="zh-CN"/>
        </w:rPr>
        <w:t xml:space="preserve"> for DCI based direct indication</w:t>
      </w:r>
      <w:r w:rsidR="00101F48">
        <w:rPr>
          <w:sz w:val="20"/>
          <w:szCs w:val="20"/>
          <w:lang w:eastAsia="zh-CN"/>
        </w:rPr>
        <w:t>.</w:t>
      </w:r>
      <w:r w:rsidR="00B83027" w:rsidRPr="00B83027">
        <w:rPr>
          <w:rFonts w:hint="eastAsia"/>
          <w:sz w:val="20"/>
          <w:szCs w:val="20"/>
          <w:lang w:eastAsia="zh-CN"/>
        </w:rPr>
        <w:t xml:space="preserve"> </w:t>
      </w:r>
      <w:r w:rsidR="00170EA0">
        <w:rPr>
          <w:i/>
          <w:iCs/>
          <w:sz w:val="20"/>
          <w:szCs w:val="16"/>
          <w:lang w:eastAsia="zh-CN"/>
        </w:rPr>
        <w:t>F</w:t>
      </w:r>
      <w:r w:rsidRPr="00503AEC">
        <w:rPr>
          <w:i/>
          <w:iCs/>
          <w:sz w:val="20"/>
          <w:szCs w:val="16"/>
          <w:lang w:eastAsia="zh-CN"/>
        </w:rPr>
        <w:t>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 xml:space="preserve">all scheduled TBs, i.e. HARQ is enabled or disabled for all </w:t>
      </w:r>
      <w:proofErr w:type="spellStart"/>
      <w:r w:rsidRPr="00503AEC">
        <w:rPr>
          <w:rFonts w:eastAsia="等线"/>
          <w:i/>
          <w:iCs/>
          <w:sz w:val="20"/>
          <w:szCs w:val="16"/>
          <w:lang w:eastAsia="zh-CN"/>
        </w:rPr>
        <w:t>TBs.</w:t>
      </w:r>
      <w:proofErr w:type="spellEnd"/>
      <w:r w:rsidR="00B83027">
        <w:rPr>
          <w:rFonts w:eastAsia="等线"/>
          <w:i/>
          <w:iCs/>
          <w:sz w:val="20"/>
          <w:szCs w:val="16"/>
          <w:lang w:eastAsia="zh-CN"/>
        </w:rPr>
        <w:t xml:space="preserve"> </w:t>
      </w:r>
      <w:r w:rsidR="000916DF" w:rsidRPr="00FA3696">
        <w:rPr>
          <w:rFonts w:eastAsia="等线"/>
          <w:sz w:val="20"/>
          <w:szCs w:val="16"/>
          <w:lang w:eastAsia="zh-CN"/>
        </w:rPr>
        <w:t>Regarding the indication, i</w:t>
      </w:r>
      <w:r w:rsidR="00B83027" w:rsidRPr="00FA3696">
        <w:rPr>
          <w:rFonts w:eastAsia="等线"/>
          <w:sz w:val="20"/>
          <w:szCs w:val="16"/>
          <w:lang w:eastAsia="zh-CN"/>
        </w:rPr>
        <w:t xml:space="preserve">t </w:t>
      </w:r>
      <w:r w:rsidR="00B83027" w:rsidRPr="00723C3E">
        <w:rPr>
          <w:rFonts w:eastAsia="等线"/>
          <w:sz w:val="20"/>
          <w:szCs w:val="16"/>
          <w:lang w:eastAsia="zh-CN"/>
        </w:rPr>
        <w:t xml:space="preserve">is </w:t>
      </w:r>
      <w:r w:rsidR="00723C3E" w:rsidRPr="00723C3E">
        <w:rPr>
          <w:rFonts w:eastAsia="等线"/>
          <w:sz w:val="20"/>
          <w:szCs w:val="16"/>
          <w:lang w:eastAsia="zh-CN"/>
        </w:rPr>
        <w:t>straightforward</w:t>
      </w:r>
      <w:r w:rsidR="00B83027" w:rsidRPr="00723C3E">
        <w:rPr>
          <w:rFonts w:eastAsia="等线"/>
          <w:sz w:val="20"/>
          <w:szCs w:val="16"/>
          <w:lang w:eastAsia="zh-CN"/>
        </w:rPr>
        <w:t xml:space="preserve"> to following the indication mechanism </w:t>
      </w:r>
      <w:r w:rsidR="00723C3E" w:rsidRPr="00723C3E">
        <w:rPr>
          <w:rFonts w:eastAsia="等线"/>
          <w:sz w:val="20"/>
          <w:szCs w:val="16"/>
          <w:lang w:eastAsia="zh-CN"/>
        </w:rPr>
        <w:t>for single TB scheduled by DCI to reus</w:t>
      </w:r>
      <w:r w:rsidR="00DE1100">
        <w:rPr>
          <w:rFonts w:eastAsia="等线"/>
          <w:sz w:val="20"/>
          <w:szCs w:val="16"/>
          <w:lang w:eastAsia="zh-CN"/>
        </w:rPr>
        <w:t>e</w:t>
      </w:r>
      <w:r w:rsidR="00723C3E" w:rsidRPr="00723C3E">
        <w:rPr>
          <w:rFonts w:eastAsia="等线"/>
          <w:sz w:val="20"/>
          <w:szCs w:val="16"/>
          <w:lang w:eastAsia="zh-CN"/>
        </w:rPr>
        <w:t xml:space="preserve">/reinterpret the HARQ-ACK related field </w:t>
      </w:r>
      <w:r w:rsidR="00BC5D9F">
        <w:rPr>
          <w:rFonts w:eastAsia="等线"/>
          <w:sz w:val="20"/>
          <w:szCs w:val="16"/>
          <w:lang w:eastAsia="zh-CN"/>
        </w:rPr>
        <w:t>in corresponding DCI</w:t>
      </w:r>
      <w:r w:rsidR="00BC5D9F" w:rsidRPr="008B67B7">
        <w:rPr>
          <w:rFonts w:eastAsia="等线"/>
          <w:sz w:val="20"/>
          <w:szCs w:val="16"/>
          <w:lang w:eastAsia="zh-CN"/>
        </w:rPr>
        <w:t xml:space="preserve"> </w:t>
      </w:r>
      <w:r w:rsidR="00723C3E" w:rsidRPr="00723C3E">
        <w:rPr>
          <w:rFonts w:eastAsia="等线"/>
          <w:sz w:val="20"/>
          <w:szCs w:val="16"/>
          <w:lang w:eastAsia="zh-CN"/>
        </w:rPr>
        <w:t>for indication of HARQ feedback</w:t>
      </w:r>
      <w:r w:rsidR="00922DD4" w:rsidRPr="00922DD4">
        <w:rPr>
          <w:rFonts w:eastAsia="等线"/>
          <w:sz w:val="20"/>
          <w:szCs w:val="16"/>
          <w:lang w:eastAsia="zh-CN"/>
        </w:rPr>
        <w:t xml:space="preserve"> </w:t>
      </w:r>
      <w:r w:rsidR="00922DD4">
        <w:rPr>
          <w:rFonts w:eastAsia="等线"/>
          <w:sz w:val="20"/>
          <w:szCs w:val="16"/>
          <w:lang w:eastAsia="zh-CN"/>
        </w:rPr>
        <w:t>enabled/disabled</w:t>
      </w:r>
      <w:r w:rsidR="00723C3E" w:rsidRPr="00723C3E">
        <w:rPr>
          <w:rFonts w:eastAsia="等线"/>
          <w:sz w:val="20"/>
          <w:szCs w:val="16"/>
          <w:lang w:eastAsia="zh-CN"/>
        </w:rPr>
        <w:t>.</w:t>
      </w:r>
      <w:r w:rsidR="00723C3E">
        <w:rPr>
          <w:rFonts w:eastAsia="等线"/>
          <w:sz w:val="20"/>
          <w:szCs w:val="16"/>
          <w:lang w:eastAsia="zh-CN"/>
        </w:rPr>
        <w:t xml:space="preserve"> For example, </w:t>
      </w:r>
      <w:r w:rsidR="00804578">
        <w:rPr>
          <w:sz w:val="20"/>
          <w:szCs w:val="16"/>
        </w:rPr>
        <w:t>f</w:t>
      </w:r>
      <w:r w:rsidR="00723C3E" w:rsidRPr="00723C3E">
        <w:rPr>
          <w:sz w:val="20"/>
          <w:szCs w:val="16"/>
        </w:rPr>
        <w:t>or eMTC CE mode B, one state of “HARQ-ACK resource offset” field in DCI format 6-1B is used for indication of HARQ feedback disabled</w:t>
      </w:r>
      <w:r w:rsidR="00723C3E">
        <w:rPr>
          <w:sz w:val="20"/>
          <w:szCs w:val="16"/>
        </w:rPr>
        <w:t xml:space="preserve"> </w:t>
      </w:r>
      <w:r w:rsidR="00723C3E" w:rsidRPr="00723C3E">
        <w:rPr>
          <w:b/>
          <w:bCs/>
          <w:sz w:val="20"/>
          <w:szCs w:val="16"/>
        </w:rPr>
        <w:t>for all scheduled TBs</w:t>
      </w:r>
      <w:r w:rsidR="00723C3E" w:rsidRPr="00723C3E">
        <w:rPr>
          <w:sz w:val="20"/>
          <w:szCs w:val="16"/>
        </w:rPr>
        <w:t>, other states are used for indication of HARQ feedback enabled and corresponding HARQ-ACK resource</w:t>
      </w:r>
      <w:r w:rsidR="00723C3E">
        <w:rPr>
          <w:sz w:val="20"/>
          <w:szCs w:val="16"/>
        </w:rPr>
        <w:t xml:space="preserve"> </w:t>
      </w:r>
      <w:r w:rsidR="00723C3E" w:rsidRPr="00723C3E">
        <w:rPr>
          <w:b/>
          <w:bCs/>
          <w:sz w:val="20"/>
          <w:szCs w:val="16"/>
        </w:rPr>
        <w:t xml:space="preserve">for all scheduled </w:t>
      </w:r>
      <w:proofErr w:type="spellStart"/>
      <w:r w:rsidR="00723C3E" w:rsidRPr="00723C3E">
        <w:rPr>
          <w:b/>
          <w:bCs/>
          <w:sz w:val="20"/>
          <w:szCs w:val="16"/>
        </w:rPr>
        <w:t>TBs</w:t>
      </w:r>
      <w:r w:rsidR="00723C3E" w:rsidRPr="00723C3E">
        <w:rPr>
          <w:sz w:val="20"/>
          <w:szCs w:val="16"/>
        </w:rPr>
        <w:t>.</w:t>
      </w:r>
      <w:proofErr w:type="spellEnd"/>
    </w:p>
    <w:p w14:paraId="09EBDB96" w14:textId="3BE1E48D" w:rsidR="005F40FB" w:rsidRPr="00684F6F" w:rsidRDefault="00C25780" w:rsidP="0025243B">
      <w:pPr>
        <w:rPr>
          <w:rFonts w:eastAsia="等线"/>
          <w:b/>
          <w:bCs/>
          <w:i/>
          <w:iCs/>
          <w:sz w:val="20"/>
          <w:szCs w:val="16"/>
          <w:lang w:eastAsia="zh-CN"/>
        </w:rPr>
      </w:pPr>
      <w:r w:rsidRPr="00C25780">
        <w:rPr>
          <w:b/>
          <w:bCs/>
          <w:i/>
          <w:iCs/>
          <w:sz w:val="20"/>
          <w:szCs w:val="16"/>
          <w:lang w:eastAsia="zh-CN"/>
        </w:rPr>
        <w:t xml:space="preserve">Proposal 2: </w:t>
      </w:r>
      <w:r w:rsidR="00945C21">
        <w:rPr>
          <w:b/>
          <w:bCs/>
          <w:i/>
          <w:iCs/>
          <w:sz w:val="20"/>
          <w:szCs w:val="16"/>
          <w:lang w:eastAsia="zh-CN"/>
        </w:rPr>
        <w:t>F</w:t>
      </w:r>
      <w:r w:rsidRPr="00C25780">
        <w:rPr>
          <w:b/>
          <w:bCs/>
          <w:i/>
          <w:iCs/>
          <w:sz w:val="20"/>
          <w:szCs w:val="16"/>
          <w:lang w:eastAsia="zh-CN"/>
        </w:rPr>
        <w:t>or NB-IoT and LTE-MTC in CE Mode B</w:t>
      </w:r>
      <w:r w:rsidRPr="00C25780">
        <w:rPr>
          <w:rFonts w:eastAsia="等线"/>
          <w:b/>
          <w:bCs/>
          <w:i/>
          <w:iCs/>
          <w:sz w:val="20"/>
          <w:szCs w:val="16"/>
          <w:lang w:eastAsia="zh-CN"/>
        </w:rPr>
        <w:t xml:space="preserve">, if multiple TBs is configured, for DCI-based </w:t>
      </w:r>
      <w:r w:rsidRPr="00C25780">
        <w:rPr>
          <w:b/>
          <w:bCs/>
          <w:i/>
          <w:iCs/>
          <w:sz w:val="20"/>
          <w:szCs w:val="16"/>
          <w:lang w:eastAsia="zh-CN"/>
        </w:rPr>
        <w:t xml:space="preserve">HARQ enabling/disabling </w:t>
      </w:r>
      <w:r w:rsidRPr="00F12E84">
        <w:rPr>
          <w:b/>
          <w:bCs/>
          <w:i/>
          <w:iCs/>
          <w:color w:val="FF0000"/>
          <w:sz w:val="20"/>
          <w:szCs w:val="16"/>
          <w:lang w:eastAsia="zh-CN"/>
        </w:rPr>
        <w:t>direct</w:t>
      </w:r>
      <w:r w:rsidRPr="00C25780">
        <w:rPr>
          <w:b/>
          <w:bCs/>
          <w:i/>
          <w:iCs/>
          <w:sz w:val="20"/>
          <w:szCs w:val="16"/>
          <w:lang w:eastAsia="zh-CN"/>
        </w:rPr>
        <w:t xml:space="preserve"> indication</w:t>
      </w:r>
      <w:r w:rsidRPr="00C25780">
        <w:rPr>
          <w:rFonts w:eastAsia="等线"/>
          <w:b/>
          <w:bCs/>
          <w:i/>
          <w:iCs/>
          <w:sz w:val="20"/>
          <w:szCs w:val="16"/>
          <w:lang w:eastAsia="zh-CN"/>
        </w:rPr>
        <w:t xml:space="preserve"> in multiple TBs scheduled by single DCI, </w:t>
      </w:r>
      <w:r w:rsidR="00DE1100">
        <w:rPr>
          <w:rFonts w:eastAsia="等线"/>
          <w:b/>
          <w:bCs/>
          <w:i/>
          <w:iCs/>
          <w:sz w:val="20"/>
          <w:szCs w:val="16"/>
          <w:lang w:eastAsia="zh-CN"/>
        </w:rPr>
        <w:t xml:space="preserve">it is </w:t>
      </w:r>
      <w:r w:rsidR="00924AD6">
        <w:rPr>
          <w:rFonts w:eastAsia="等线"/>
          <w:b/>
          <w:bCs/>
          <w:i/>
          <w:iCs/>
          <w:sz w:val="20"/>
          <w:szCs w:val="16"/>
          <w:lang w:eastAsia="zh-CN"/>
        </w:rPr>
        <w:t>straightforward</w:t>
      </w:r>
      <w:r w:rsidR="00DE1100">
        <w:rPr>
          <w:rFonts w:eastAsia="等线"/>
          <w:b/>
          <w:bCs/>
          <w:i/>
          <w:iCs/>
          <w:sz w:val="20"/>
          <w:szCs w:val="16"/>
          <w:lang w:eastAsia="zh-CN"/>
        </w:rPr>
        <w:t xml:space="preserve"> to </w:t>
      </w:r>
      <w:r w:rsidRPr="00C25780">
        <w:rPr>
          <w:rFonts w:eastAsia="等线"/>
          <w:b/>
          <w:bCs/>
          <w:i/>
          <w:iCs/>
          <w:sz w:val="20"/>
          <w:szCs w:val="16"/>
          <w:lang w:eastAsia="zh-CN"/>
        </w:rPr>
        <w:t>reus</w:t>
      </w:r>
      <w:r w:rsidR="00DE1100">
        <w:rPr>
          <w:rFonts w:eastAsia="等线"/>
          <w:b/>
          <w:bCs/>
          <w:i/>
          <w:iCs/>
          <w:sz w:val="20"/>
          <w:szCs w:val="16"/>
          <w:lang w:eastAsia="zh-CN"/>
        </w:rPr>
        <w:t>e</w:t>
      </w:r>
      <w:r w:rsidRPr="00C25780">
        <w:rPr>
          <w:rFonts w:eastAsia="等线"/>
          <w:b/>
          <w:bCs/>
          <w:i/>
          <w:iCs/>
          <w:sz w:val="20"/>
          <w:szCs w:val="16"/>
          <w:lang w:eastAsia="zh-CN"/>
        </w:rPr>
        <w:t xml:space="preserve">/reinterpret the HARQ-ACK related field </w:t>
      </w:r>
      <w:r w:rsidR="007A36E2" w:rsidRPr="007A36E2">
        <w:rPr>
          <w:rFonts w:eastAsia="等线"/>
          <w:b/>
          <w:bCs/>
          <w:i/>
          <w:iCs/>
          <w:sz w:val="20"/>
          <w:szCs w:val="16"/>
          <w:lang w:eastAsia="zh-CN"/>
        </w:rPr>
        <w:t xml:space="preserve">in corresponding DCI </w:t>
      </w:r>
      <w:r w:rsidRPr="00C25780">
        <w:rPr>
          <w:rFonts w:eastAsia="等线"/>
          <w:b/>
          <w:bCs/>
          <w:i/>
          <w:iCs/>
          <w:sz w:val="20"/>
          <w:szCs w:val="16"/>
          <w:lang w:eastAsia="zh-CN"/>
        </w:rPr>
        <w:t>for indication of HARQ feedback</w:t>
      </w:r>
      <w:r w:rsidR="00DE1100" w:rsidRPr="00DE1100">
        <w:rPr>
          <w:rFonts w:eastAsia="等线"/>
          <w:b/>
          <w:bCs/>
          <w:i/>
          <w:iCs/>
          <w:sz w:val="20"/>
          <w:szCs w:val="16"/>
          <w:lang w:eastAsia="zh-CN"/>
        </w:rPr>
        <w:t xml:space="preserve"> </w:t>
      </w:r>
      <w:r w:rsidR="00DE1100">
        <w:rPr>
          <w:rFonts w:eastAsia="等线"/>
          <w:b/>
          <w:bCs/>
          <w:i/>
          <w:iCs/>
          <w:sz w:val="20"/>
          <w:szCs w:val="16"/>
          <w:lang w:eastAsia="zh-CN"/>
        </w:rPr>
        <w:t>enabled/</w:t>
      </w:r>
      <w:r w:rsidR="00DE1100" w:rsidRPr="00C25780">
        <w:rPr>
          <w:rFonts w:eastAsia="等线"/>
          <w:b/>
          <w:bCs/>
          <w:i/>
          <w:iCs/>
          <w:sz w:val="20"/>
          <w:szCs w:val="16"/>
          <w:lang w:eastAsia="zh-CN"/>
        </w:rPr>
        <w:t>disabl</w:t>
      </w:r>
      <w:r w:rsidR="00DE1100">
        <w:rPr>
          <w:rFonts w:eastAsia="等线"/>
          <w:b/>
          <w:bCs/>
          <w:i/>
          <w:iCs/>
          <w:sz w:val="20"/>
          <w:szCs w:val="16"/>
          <w:lang w:eastAsia="zh-CN"/>
        </w:rPr>
        <w:t>ed</w:t>
      </w:r>
      <w:r>
        <w:rPr>
          <w:rFonts w:eastAsia="等线"/>
          <w:b/>
          <w:bCs/>
          <w:i/>
          <w:iCs/>
          <w:sz w:val="20"/>
          <w:szCs w:val="16"/>
          <w:lang w:eastAsia="zh-CN"/>
        </w:rPr>
        <w:t>.</w:t>
      </w:r>
    </w:p>
    <w:p w14:paraId="790EEF60" w14:textId="1BF09919" w:rsidR="00665F48" w:rsidRDefault="00631901" w:rsidP="0025243B">
      <w:pPr>
        <w:rPr>
          <w:sz w:val="20"/>
          <w:szCs w:val="16"/>
        </w:rPr>
      </w:pPr>
      <w:r>
        <w:rPr>
          <w:sz w:val="20"/>
          <w:szCs w:val="20"/>
          <w:lang w:eastAsia="zh-CN"/>
        </w:rPr>
        <w:t>To</w:t>
      </w:r>
      <w:r w:rsidR="00665F48">
        <w:rPr>
          <w:sz w:val="20"/>
          <w:szCs w:val="20"/>
          <w:lang w:eastAsia="zh-CN"/>
        </w:rPr>
        <w:t xml:space="preserve"> align the D</w:t>
      </w:r>
      <w:r w:rsidR="00665F48">
        <w:rPr>
          <w:rFonts w:hint="eastAsia"/>
          <w:sz w:val="20"/>
          <w:szCs w:val="20"/>
          <w:lang w:eastAsia="zh-CN"/>
        </w:rPr>
        <w:t>CI</w:t>
      </w:r>
      <w:r w:rsidR="00665F48">
        <w:rPr>
          <w:sz w:val="20"/>
          <w:szCs w:val="20"/>
          <w:lang w:eastAsia="zh-CN"/>
        </w:rPr>
        <w:t xml:space="preserve"> </w:t>
      </w:r>
      <w:r w:rsidR="00665F48">
        <w:rPr>
          <w:rFonts w:hint="eastAsia"/>
          <w:sz w:val="20"/>
          <w:szCs w:val="20"/>
          <w:lang w:eastAsia="zh-CN"/>
        </w:rPr>
        <w:t>solution</w:t>
      </w:r>
      <w:r w:rsidR="00520A16">
        <w:rPr>
          <w:sz w:val="20"/>
          <w:szCs w:val="20"/>
          <w:lang w:eastAsia="zh-CN"/>
        </w:rPr>
        <w:t xml:space="preserve"> for both direct and overridden indication</w:t>
      </w:r>
      <w:r w:rsidR="00665F48">
        <w:rPr>
          <w:rFonts w:hint="eastAsia"/>
          <w:sz w:val="20"/>
          <w:szCs w:val="20"/>
          <w:lang w:eastAsia="zh-CN"/>
        </w:rPr>
        <w:t>,</w:t>
      </w:r>
      <w:r w:rsidR="00665F48">
        <w:rPr>
          <w:sz w:val="20"/>
          <w:szCs w:val="20"/>
          <w:lang w:eastAsia="zh-CN"/>
        </w:rPr>
        <w:t xml:space="preserve"> it is proposed to </w:t>
      </w:r>
      <w:r w:rsidR="00665F48" w:rsidRPr="00723C3E">
        <w:rPr>
          <w:rFonts w:eastAsia="等线"/>
          <w:sz w:val="20"/>
          <w:szCs w:val="16"/>
          <w:lang w:eastAsia="zh-CN"/>
        </w:rPr>
        <w:t>reus</w:t>
      </w:r>
      <w:r>
        <w:rPr>
          <w:rFonts w:eastAsia="等线"/>
          <w:sz w:val="20"/>
          <w:szCs w:val="16"/>
          <w:lang w:eastAsia="zh-CN"/>
        </w:rPr>
        <w:t>e</w:t>
      </w:r>
      <w:r w:rsidR="00665F48" w:rsidRPr="00723C3E">
        <w:rPr>
          <w:rFonts w:eastAsia="等线"/>
          <w:sz w:val="20"/>
          <w:szCs w:val="16"/>
          <w:lang w:eastAsia="zh-CN"/>
        </w:rPr>
        <w:t xml:space="preserve">/reinterpret the HARQ-ACK related field </w:t>
      </w:r>
      <w:r w:rsidR="00404B1A">
        <w:rPr>
          <w:rFonts w:eastAsia="等线"/>
          <w:sz w:val="20"/>
          <w:szCs w:val="16"/>
          <w:lang w:eastAsia="zh-CN"/>
        </w:rPr>
        <w:t>to indicate</w:t>
      </w:r>
      <w:r w:rsidR="00665F48" w:rsidRPr="00723C3E">
        <w:rPr>
          <w:rFonts w:eastAsia="等线"/>
          <w:sz w:val="20"/>
          <w:szCs w:val="16"/>
          <w:lang w:eastAsia="zh-CN"/>
        </w:rPr>
        <w:t xml:space="preserve"> HARQ feedback</w:t>
      </w:r>
      <w:r w:rsidR="00404B1A" w:rsidRPr="00404B1A">
        <w:rPr>
          <w:rFonts w:eastAsia="等线"/>
          <w:sz w:val="20"/>
          <w:szCs w:val="16"/>
          <w:lang w:eastAsia="zh-CN"/>
        </w:rPr>
        <w:t xml:space="preserve"> </w:t>
      </w:r>
      <w:r w:rsidR="00404B1A">
        <w:rPr>
          <w:rFonts w:eastAsia="等线"/>
          <w:sz w:val="20"/>
          <w:szCs w:val="16"/>
          <w:lang w:eastAsia="zh-CN"/>
        </w:rPr>
        <w:t>enabled/disabled</w:t>
      </w:r>
      <w:r w:rsidR="00665F48" w:rsidRPr="00101F48">
        <w:rPr>
          <w:sz w:val="20"/>
          <w:szCs w:val="20"/>
          <w:lang w:eastAsia="zh-CN"/>
        </w:rPr>
        <w:t xml:space="preserve"> </w:t>
      </w:r>
      <w:r w:rsidR="00404B1A">
        <w:rPr>
          <w:sz w:val="20"/>
          <w:szCs w:val="20"/>
          <w:lang w:eastAsia="zh-CN"/>
        </w:rPr>
        <w:t>of</w:t>
      </w:r>
      <w:r w:rsidR="00665F48">
        <w:rPr>
          <w:sz w:val="20"/>
          <w:szCs w:val="20"/>
          <w:lang w:eastAsia="zh-CN"/>
        </w:rPr>
        <w:t xml:space="preserve"> overridden mechanism for</w:t>
      </w:r>
      <w:r w:rsidR="00665F48" w:rsidRPr="00101F48">
        <w:rPr>
          <w:sz w:val="20"/>
          <w:szCs w:val="20"/>
          <w:lang w:eastAsia="zh-CN"/>
        </w:rPr>
        <w:t xml:space="preserve"> multiple TB scheduled by DCI</w:t>
      </w:r>
      <w:r w:rsidR="008E5794">
        <w:rPr>
          <w:rFonts w:hint="eastAsia"/>
          <w:sz w:val="20"/>
          <w:szCs w:val="20"/>
          <w:lang w:eastAsia="zh-CN"/>
        </w:rPr>
        <w:t>,</w:t>
      </w:r>
      <w:r w:rsidR="008E5794">
        <w:rPr>
          <w:sz w:val="20"/>
          <w:szCs w:val="20"/>
          <w:lang w:eastAsia="zh-CN"/>
        </w:rPr>
        <w:t xml:space="preserve"> the </w:t>
      </w:r>
      <w:r w:rsidR="008E5794" w:rsidRPr="00723C3E">
        <w:rPr>
          <w:rFonts w:eastAsia="等线"/>
          <w:sz w:val="20"/>
          <w:szCs w:val="16"/>
          <w:lang w:eastAsia="zh-CN"/>
        </w:rPr>
        <w:t>HARQ-ACK related field</w:t>
      </w:r>
      <w:r w:rsidR="008E5794">
        <w:rPr>
          <w:rFonts w:eastAsia="等线"/>
          <w:sz w:val="20"/>
          <w:szCs w:val="16"/>
          <w:lang w:eastAsia="zh-CN"/>
        </w:rPr>
        <w:t xml:space="preserve"> jointly indicate</w:t>
      </w:r>
      <w:r w:rsidR="003A0D44">
        <w:rPr>
          <w:rFonts w:eastAsia="等线"/>
          <w:sz w:val="20"/>
          <w:szCs w:val="16"/>
          <w:lang w:eastAsia="zh-CN"/>
        </w:rPr>
        <w:t>s</w:t>
      </w:r>
      <w:r w:rsidR="008E5794">
        <w:rPr>
          <w:rFonts w:eastAsia="等线"/>
          <w:sz w:val="20"/>
          <w:szCs w:val="16"/>
          <w:lang w:eastAsia="zh-CN"/>
        </w:rPr>
        <w:t xml:space="preserve"> the HARQ feedback enabled/disabled and corresponding HARQ-ACK information if HARQ feedback enabled</w:t>
      </w:r>
      <w:r w:rsidR="00692F66">
        <w:rPr>
          <w:sz w:val="20"/>
          <w:szCs w:val="20"/>
          <w:lang w:eastAsia="zh-CN"/>
        </w:rPr>
        <w:t>, which is equivalent the indication is not related to the RRC</w:t>
      </w:r>
      <w:r w:rsidR="002D0E4D">
        <w:rPr>
          <w:sz w:val="20"/>
          <w:szCs w:val="20"/>
          <w:lang w:eastAsia="zh-CN"/>
        </w:rPr>
        <w:t>-</w:t>
      </w:r>
      <w:r w:rsidR="00692F66">
        <w:rPr>
          <w:sz w:val="20"/>
          <w:szCs w:val="20"/>
          <w:lang w:eastAsia="zh-CN"/>
        </w:rPr>
        <w:t xml:space="preserve">configured HARQ enabled/disabled as single TB </w:t>
      </w:r>
      <w:r w:rsidR="002D0E4D">
        <w:rPr>
          <w:sz w:val="20"/>
          <w:szCs w:val="20"/>
          <w:lang w:eastAsia="zh-CN"/>
        </w:rPr>
        <w:t>scenarios</w:t>
      </w:r>
      <w:r w:rsidR="00692F66">
        <w:rPr>
          <w:sz w:val="20"/>
          <w:szCs w:val="20"/>
          <w:lang w:eastAsia="zh-CN"/>
        </w:rPr>
        <w:t>.</w:t>
      </w:r>
      <w:r w:rsidR="00665F48">
        <w:rPr>
          <w:sz w:val="20"/>
          <w:szCs w:val="20"/>
          <w:lang w:eastAsia="zh-CN"/>
        </w:rPr>
        <w:t xml:space="preserve">  </w:t>
      </w:r>
      <w:r w:rsidR="00027DA9">
        <w:rPr>
          <w:rFonts w:eastAsia="等线"/>
          <w:sz w:val="20"/>
          <w:szCs w:val="16"/>
          <w:lang w:eastAsia="zh-CN"/>
        </w:rPr>
        <w:t xml:space="preserve">For example, </w:t>
      </w:r>
      <w:r w:rsidR="00027DA9">
        <w:rPr>
          <w:sz w:val="20"/>
          <w:szCs w:val="16"/>
        </w:rPr>
        <w:t>f</w:t>
      </w:r>
      <w:r w:rsidR="00027DA9" w:rsidRPr="00723C3E">
        <w:rPr>
          <w:sz w:val="20"/>
          <w:szCs w:val="16"/>
        </w:rPr>
        <w:t xml:space="preserve">or eMTC CE mode B, one state of “HARQ-ACK resource offset” field in DCI format 6-1B is used for indication of </w:t>
      </w:r>
      <w:r w:rsidR="00027DA9">
        <w:rPr>
          <w:sz w:val="20"/>
          <w:szCs w:val="16"/>
        </w:rPr>
        <w:t xml:space="preserve">overriding RRC-configured </w:t>
      </w:r>
      <w:r w:rsidR="00027DA9">
        <w:rPr>
          <w:sz w:val="20"/>
          <w:szCs w:val="16"/>
        </w:rPr>
        <w:lastRenderedPageBreak/>
        <w:t xml:space="preserve">HARQ feedback enabled process(es) to </w:t>
      </w:r>
      <w:r w:rsidR="00027DA9" w:rsidRPr="00723C3E">
        <w:rPr>
          <w:sz w:val="20"/>
          <w:szCs w:val="16"/>
        </w:rPr>
        <w:t>HARQ feedback disabled</w:t>
      </w:r>
      <w:r w:rsidR="00027DA9">
        <w:rPr>
          <w:sz w:val="20"/>
          <w:szCs w:val="16"/>
        </w:rPr>
        <w:t xml:space="preserve"> </w:t>
      </w:r>
      <w:r w:rsidR="00D557A5">
        <w:rPr>
          <w:sz w:val="20"/>
          <w:szCs w:val="16"/>
        </w:rPr>
        <w:t xml:space="preserve">one(s) </w:t>
      </w:r>
      <w:r w:rsidR="00027DA9">
        <w:rPr>
          <w:sz w:val="20"/>
          <w:szCs w:val="16"/>
        </w:rPr>
        <w:t>and keeping the RRC-configured HARQ disabled process(es) as HARQ feedback disabled</w:t>
      </w:r>
      <w:r w:rsidR="00DB7FEE">
        <w:rPr>
          <w:sz w:val="20"/>
          <w:szCs w:val="16"/>
        </w:rPr>
        <w:t xml:space="preserve"> one(s)</w:t>
      </w:r>
      <w:r w:rsidR="00027DA9" w:rsidRPr="00723C3E">
        <w:rPr>
          <w:sz w:val="20"/>
          <w:szCs w:val="16"/>
        </w:rPr>
        <w:t>,</w:t>
      </w:r>
      <w:r w:rsidR="00A165E4" w:rsidRPr="00A165E4">
        <w:rPr>
          <w:sz w:val="20"/>
          <w:szCs w:val="16"/>
        </w:rPr>
        <w:t xml:space="preserve"> </w:t>
      </w:r>
      <w:r w:rsidR="00A165E4" w:rsidRPr="00723C3E">
        <w:rPr>
          <w:sz w:val="20"/>
          <w:szCs w:val="16"/>
        </w:rPr>
        <w:t>other states are used for indication of</w:t>
      </w:r>
      <w:r w:rsidR="00A165E4" w:rsidRPr="00A165E4">
        <w:rPr>
          <w:sz w:val="20"/>
          <w:szCs w:val="16"/>
        </w:rPr>
        <w:t xml:space="preserve"> </w:t>
      </w:r>
      <w:r w:rsidR="00A165E4">
        <w:rPr>
          <w:sz w:val="20"/>
          <w:szCs w:val="16"/>
        </w:rPr>
        <w:t>overriding RRC-configured HARQ feedback di</w:t>
      </w:r>
      <w:r w:rsidR="00B556F5">
        <w:rPr>
          <w:sz w:val="20"/>
          <w:szCs w:val="16"/>
        </w:rPr>
        <w:t>s</w:t>
      </w:r>
      <w:r w:rsidR="00A165E4">
        <w:rPr>
          <w:sz w:val="20"/>
          <w:szCs w:val="16"/>
        </w:rPr>
        <w:t xml:space="preserve">abled process(es) to </w:t>
      </w:r>
      <w:r w:rsidR="00A165E4" w:rsidRPr="00723C3E">
        <w:rPr>
          <w:sz w:val="20"/>
          <w:szCs w:val="16"/>
        </w:rPr>
        <w:t xml:space="preserve">HARQ feedback </w:t>
      </w:r>
      <w:r w:rsidR="00A165E4">
        <w:rPr>
          <w:sz w:val="20"/>
          <w:szCs w:val="16"/>
        </w:rPr>
        <w:t xml:space="preserve">enabled </w:t>
      </w:r>
      <w:r w:rsidR="00F70F31">
        <w:rPr>
          <w:sz w:val="20"/>
          <w:szCs w:val="16"/>
        </w:rPr>
        <w:t xml:space="preserve">one(s) </w:t>
      </w:r>
      <w:r w:rsidR="00A165E4">
        <w:rPr>
          <w:sz w:val="20"/>
          <w:szCs w:val="16"/>
        </w:rPr>
        <w:t>and keeping the RRC-configured HARQ enabled process(es) as HARQ feedback enabled</w:t>
      </w:r>
      <w:r w:rsidR="00F70F31" w:rsidRPr="00F70F31">
        <w:rPr>
          <w:sz w:val="20"/>
          <w:szCs w:val="16"/>
        </w:rPr>
        <w:t xml:space="preserve"> </w:t>
      </w:r>
      <w:r w:rsidR="00F70F31">
        <w:rPr>
          <w:sz w:val="20"/>
          <w:szCs w:val="16"/>
        </w:rPr>
        <w:t>one(s)</w:t>
      </w:r>
      <w:r w:rsidR="00692F66">
        <w:rPr>
          <w:sz w:val="20"/>
          <w:szCs w:val="16"/>
        </w:rPr>
        <w:t>.</w:t>
      </w:r>
    </w:p>
    <w:p w14:paraId="5322E68F" w14:textId="58FFBF33" w:rsidR="00B556F5" w:rsidRPr="00934E51" w:rsidRDefault="00B556F5" w:rsidP="0025243B">
      <w:pPr>
        <w:rPr>
          <w:b/>
          <w:bCs/>
          <w:i/>
          <w:iCs/>
          <w:sz w:val="20"/>
          <w:szCs w:val="20"/>
          <w:lang w:eastAsia="zh-CN"/>
        </w:rPr>
      </w:pPr>
      <w:r w:rsidRPr="00934E51">
        <w:rPr>
          <w:b/>
          <w:bCs/>
          <w:i/>
          <w:iCs/>
          <w:sz w:val="20"/>
          <w:szCs w:val="16"/>
          <w:lang w:eastAsia="zh-CN"/>
        </w:rPr>
        <w:t>Proposal 3</w:t>
      </w:r>
      <w:r w:rsidR="002A5C29" w:rsidRPr="00934E51">
        <w:rPr>
          <w:b/>
          <w:bCs/>
          <w:i/>
          <w:iCs/>
          <w:sz w:val="20"/>
          <w:szCs w:val="16"/>
          <w:lang w:eastAsia="zh-CN"/>
        </w:rPr>
        <w:t>:</w:t>
      </w:r>
      <w:r w:rsidR="002A4FFE" w:rsidRPr="00934E51">
        <w:rPr>
          <w:b/>
          <w:bCs/>
          <w:i/>
          <w:iCs/>
          <w:sz w:val="20"/>
          <w:szCs w:val="16"/>
          <w:lang w:eastAsia="zh-CN"/>
        </w:rPr>
        <w:t xml:space="preserve"> For NB-IoT and LTE-MTC in CE Mode B</w:t>
      </w:r>
      <w:r w:rsidR="002A4FFE" w:rsidRPr="00934E51">
        <w:rPr>
          <w:rFonts w:eastAsia="等线"/>
          <w:b/>
          <w:bCs/>
          <w:i/>
          <w:iCs/>
          <w:sz w:val="20"/>
          <w:szCs w:val="16"/>
          <w:lang w:eastAsia="zh-CN"/>
        </w:rPr>
        <w:t xml:space="preserve">, for DCI-based </w:t>
      </w:r>
      <w:r w:rsidR="002A4FFE" w:rsidRPr="00934E51">
        <w:rPr>
          <w:b/>
          <w:bCs/>
          <w:i/>
          <w:iCs/>
          <w:sz w:val="20"/>
          <w:szCs w:val="16"/>
          <w:lang w:eastAsia="zh-CN"/>
        </w:rPr>
        <w:t xml:space="preserve">HARQ enabling/disabling </w:t>
      </w:r>
      <w:r w:rsidR="002A4FFE" w:rsidRPr="00F12E84">
        <w:rPr>
          <w:b/>
          <w:bCs/>
          <w:i/>
          <w:iCs/>
          <w:color w:val="FF0000"/>
          <w:sz w:val="20"/>
          <w:szCs w:val="16"/>
          <w:lang w:eastAsia="zh-CN"/>
        </w:rPr>
        <w:t>overridden</w:t>
      </w:r>
      <w:r w:rsidR="002A4FFE" w:rsidRPr="00934E51">
        <w:rPr>
          <w:b/>
          <w:bCs/>
          <w:i/>
          <w:iCs/>
          <w:sz w:val="20"/>
          <w:szCs w:val="16"/>
          <w:lang w:eastAsia="zh-CN"/>
        </w:rPr>
        <w:t xml:space="preserve"> indication</w:t>
      </w:r>
      <w:r w:rsidR="002A4FFE" w:rsidRPr="00934E51">
        <w:rPr>
          <w:rFonts w:eastAsia="等线"/>
          <w:b/>
          <w:bCs/>
          <w:i/>
          <w:iCs/>
          <w:sz w:val="20"/>
          <w:szCs w:val="16"/>
          <w:lang w:eastAsia="zh-CN"/>
        </w:rPr>
        <w:t xml:space="preserve"> in multiple TBs scheduled by single DCI, </w:t>
      </w:r>
      <w:r w:rsidR="00F41B3B">
        <w:rPr>
          <w:rFonts w:eastAsia="等线"/>
          <w:b/>
          <w:bCs/>
          <w:i/>
          <w:iCs/>
          <w:sz w:val="20"/>
          <w:szCs w:val="16"/>
          <w:lang w:eastAsia="zh-CN"/>
        </w:rPr>
        <w:t>it is straightforward to</w:t>
      </w:r>
      <w:r w:rsidR="00F41B3B" w:rsidRPr="00934E51">
        <w:rPr>
          <w:rFonts w:eastAsia="等线"/>
          <w:b/>
          <w:bCs/>
          <w:i/>
          <w:iCs/>
          <w:sz w:val="20"/>
          <w:szCs w:val="16"/>
          <w:lang w:eastAsia="zh-CN"/>
        </w:rPr>
        <w:t xml:space="preserve"> </w:t>
      </w:r>
      <w:r w:rsidR="002A4FFE" w:rsidRPr="00934E51">
        <w:rPr>
          <w:rFonts w:eastAsia="等线"/>
          <w:b/>
          <w:bCs/>
          <w:i/>
          <w:iCs/>
          <w:sz w:val="20"/>
          <w:szCs w:val="16"/>
          <w:lang w:eastAsia="zh-CN"/>
        </w:rPr>
        <w:t>reus</w:t>
      </w:r>
      <w:r w:rsidR="00F41B3B">
        <w:rPr>
          <w:rFonts w:eastAsia="等线"/>
          <w:b/>
          <w:bCs/>
          <w:i/>
          <w:iCs/>
          <w:sz w:val="20"/>
          <w:szCs w:val="16"/>
          <w:lang w:eastAsia="zh-CN"/>
        </w:rPr>
        <w:t>e</w:t>
      </w:r>
      <w:r w:rsidR="002A4FFE" w:rsidRPr="00934E51">
        <w:rPr>
          <w:rFonts w:eastAsia="等线"/>
          <w:b/>
          <w:bCs/>
          <w:i/>
          <w:iCs/>
          <w:sz w:val="20"/>
          <w:szCs w:val="16"/>
          <w:lang w:eastAsia="zh-CN"/>
        </w:rPr>
        <w:t>/reinterpret the HARQ-ACK related field for indication of enabling/disabling HARQ feedback.</w:t>
      </w:r>
    </w:p>
    <w:p w14:paraId="4C58E9D4" w14:textId="77777777" w:rsidR="004F4A41" w:rsidRPr="004F4A41" w:rsidRDefault="004F4A41" w:rsidP="004F4A41">
      <w:pPr>
        <w:rPr>
          <w:b/>
          <w:bCs/>
          <w:i/>
          <w:iCs/>
          <w:sz w:val="20"/>
          <w:szCs w:val="20"/>
          <w:lang w:eastAsia="zh-CN"/>
        </w:rPr>
      </w:pPr>
    </w:p>
    <w:p w14:paraId="67F9C3DA" w14:textId="6A1F2650" w:rsidR="00D73BA8" w:rsidRPr="00367CD9" w:rsidRDefault="00B94023" w:rsidP="001A2A90">
      <w:pPr>
        <w:pStyle w:val="2"/>
        <w:numPr>
          <w:ilvl w:val="0"/>
          <w:numId w:val="31"/>
        </w:numPr>
        <w:tabs>
          <w:tab w:val="left" w:pos="6396"/>
        </w:tabs>
        <w:autoSpaceDE/>
        <w:autoSpaceDN/>
        <w:adjustRightInd/>
        <w:snapToGrid/>
        <w:spacing w:before="240" w:after="60"/>
        <w:jc w:val="left"/>
        <w:rPr>
          <w:rFonts w:asciiTheme="minorHAnsi" w:hAnsiTheme="minorHAnsi"/>
        </w:rPr>
      </w:pPr>
      <w:r w:rsidRPr="00B94023">
        <w:rPr>
          <w:rFonts w:asciiTheme="minorHAnsi" w:hAnsiTheme="minorHAnsi"/>
        </w:rPr>
        <w:t>Multiple TB scheduling</w:t>
      </w:r>
    </w:p>
    <w:p w14:paraId="7CC91379" w14:textId="48C31687" w:rsidR="00CE0ABD" w:rsidRDefault="00CE0ABD" w:rsidP="001A2A90">
      <w:pPr>
        <w:rPr>
          <w:sz w:val="20"/>
          <w:szCs w:val="20"/>
          <w:lang w:eastAsia="zh-CN"/>
        </w:rPr>
      </w:pPr>
      <w:bookmarkStart w:id="3" w:name="_Hlk142656673"/>
      <w:r w:rsidRPr="00B94023">
        <w:rPr>
          <w:sz w:val="20"/>
          <w:szCs w:val="20"/>
          <w:lang w:eastAsia="zh-CN"/>
        </w:rPr>
        <w:t>With single DCI, multiple TBs are scheduled</w:t>
      </w:r>
      <w:r>
        <w:rPr>
          <w:sz w:val="20"/>
          <w:szCs w:val="20"/>
          <w:lang w:eastAsia="zh-CN"/>
        </w:rPr>
        <w:t xml:space="preserve"> with interleaved or non-interleaved 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HARQ bundling or non-bundling manner</w:t>
      </w:r>
      <w:r w:rsidRPr="00B94023">
        <w:rPr>
          <w:sz w:val="20"/>
          <w:szCs w:val="20"/>
          <w:lang w:eastAsia="zh-CN"/>
        </w:rPr>
        <w:t>.</w:t>
      </w:r>
      <w:bookmarkEnd w:id="3"/>
    </w:p>
    <w:p w14:paraId="6F4AD427" w14:textId="5CCB6CF4" w:rsidR="00AB40D3" w:rsidRDefault="00AB40D3" w:rsidP="00AB40D3">
      <w:pPr>
        <w:snapToGrid/>
        <w:spacing w:after="0"/>
        <w:rPr>
          <w:sz w:val="20"/>
          <w:szCs w:val="20"/>
          <w:lang w:eastAsia="zh-CN"/>
        </w:rPr>
      </w:pPr>
      <w:r>
        <w:rPr>
          <w:sz w:val="20"/>
          <w:szCs w:val="20"/>
          <w:lang w:eastAsia="zh-CN"/>
        </w:rPr>
        <w:t xml:space="preserve">For the multiple TBs scheduled by single DCI, </w:t>
      </w:r>
      <w:r w:rsidR="008779BC">
        <w:rPr>
          <w:sz w:val="20"/>
          <w:szCs w:val="20"/>
          <w:lang w:eastAsia="zh-CN"/>
        </w:rPr>
        <w:t>regarding the HARQ feedback enable/disabled,</w:t>
      </w:r>
      <w:r w:rsidR="00F37254">
        <w:rPr>
          <w:sz w:val="20"/>
          <w:szCs w:val="20"/>
          <w:lang w:eastAsia="zh-CN"/>
        </w:rPr>
        <w:t xml:space="preserve"> </w:t>
      </w:r>
      <w:r>
        <w:rPr>
          <w:sz w:val="20"/>
          <w:szCs w:val="20"/>
          <w:lang w:eastAsia="zh-CN"/>
        </w:rPr>
        <w:t xml:space="preserve">there could be one of the following 3 scenarios: </w:t>
      </w:r>
    </w:p>
    <w:p w14:paraId="24B9D8C7" w14:textId="77777777" w:rsidR="00AB40D3" w:rsidRDefault="00AB40D3" w:rsidP="00AB40D3">
      <w:pPr>
        <w:pStyle w:val="af6"/>
        <w:numPr>
          <w:ilvl w:val="0"/>
          <w:numId w:val="47"/>
        </w:numPr>
        <w:snapToGrid/>
        <w:jc w:val="both"/>
        <w:rPr>
          <w:rFonts w:ascii="Times New Roman" w:hAnsi="Times New Roman"/>
          <w:sz w:val="20"/>
          <w:szCs w:val="20"/>
          <w:lang w:eastAsia="zh-CN"/>
        </w:rPr>
      </w:pPr>
      <w:r>
        <w:rPr>
          <w:rFonts w:ascii="Times New Roman" w:hAnsi="Times New Roman"/>
          <w:sz w:val="20"/>
          <w:szCs w:val="20"/>
          <w:lang w:eastAsia="zh-CN"/>
        </w:rPr>
        <w:t>Scenario 1: all TBs are configured with HARQ feedback enabled</w:t>
      </w:r>
    </w:p>
    <w:p w14:paraId="08BE0078" w14:textId="77777777" w:rsidR="00AB40D3" w:rsidRDefault="00AB40D3" w:rsidP="00AB40D3">
      <w:pPr>
        <w:pStyle w:val="af6"/>
        <w:numPr>
          <w:ilvl w:val="0"/>
          <w:numId w:val="47"/>
        </w:numPr>
        <w:snapToGrid/>
        <w:jc w:val="both"/>
        <w:rPr>
          <w:rFonts w:ascii="Times New Roman" w:hAnsi="Times New Roman"/>
          <w:sz w:val="20"/>
          <w:szCs w:val="20"/>
          <w:lang w:eastAsia="zh-CN"/>
        </w:rPr>
      </w:pPr>
      <w:r>
        <w:rPr>
          <w:rFonts w:ascii="Times New Roman" w:hAnsi="Times New Roman"/>
          <w:sz w:val="20"/>
          <w:szCs w:val="20"/>
          <w:lang w:eastAsia="zh-CN"/>
        </w:rPr>
        <w:t>Scenario 2: all TBs are configured with HARQ feedback disabled</w:t>
      </w:r>
    </w:p>
    <w:p w14:paraId="7F440398" w14:textId="65C39F05" w:rsidR="00AB40D3" w:rsidRDefault="00AB40D3" w:rsidP="001A2A90">
      <w:pPr>
        <w:pStyle w:val="af6"/>
        <w:numPr>
          <w:ilvl w:val="0"/>
          <w:numId w:val="47"/>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3: some TBs are configured with HARQ feedback enabled while the other TBs are configured with HARQ feedback disabled. </w:t>
      </w:r>
    </w:p>
    <w:p w14:paraId="1CB873A9" w14:textId="77777777" w:rsidR="002424B8" w:rsidRPr="001C66C4" w:rsidRDefault="002424B8" w:rsidP="002424B8">
      <w:pPr>
        <w:pStyle w:val="af6"/>
        <w:snapToGrid/>
        <w:ind w:left="420"/>
        <w:jc w:val="both"/>
        <w:rPr>
          <w:rFonts w:ascii="Times New Roman" w:hAnsi="Times New Roman" w:hint="eastAsia"/>
          <w:sz w:val="20"/>
          <w:szCs w:val="20"/>
          <w:lang w:eastAsia="zh-CN"/>
        </w:rPr>
      </w:pPr>
    </w:p>
    <w:p w14:paraId="1D370873" w14:textId="78B67D40" w:rsidR="00E25C74" w:rsidRDefault="00E25C74" w:rsidP="001A2A90">
      <w:pPr>
        <w:rPr>
          <w:sz w:val="20"/>
          <w:szCs w:val="20"/>
          <w:lang w:eastAsia="zh-CN"/>
        </w:rPr>
      </w:pPr>
      <w:bookmarkStart w:id="4" w:name="_Hlk142657968"/>
      <w:r>
        <w:rPr>
          <w:sz w:val="20"/>
          <w:szCs w:val="20"/>
          <w:lang w:eastAsia="zh-CN"/>
        </w:rPr>
        <w:t xml:space="preserve">Based on above DCI based indication of HARQ feedback enabled/disabled </w:t>
      </w:r>
      <w:bookmarkEnd w:id="4"/>
      <w:r>
        <w:rPr>
          <w:sz w:val="20"/>
          <w:szCs w:val="20"/>
          <w:lang w:eastAsia="zh-CN"/>
        </w:rPr>
        <w:t>for multiple TB scheduled by single DCI, all scheduled TBs are indicated as HARQ feedback enabled or HARQ feedback disabled. HARQ feedback for multiple TB</w:t>
      </w:r>
      <w:r w:rsidR="00B011F1">
        <w:rPr>
          <w:sz w:val="20"/>
          <w:szCs w:val="20"/>
          <w:lang w:eastAsia="zh-CN"/>
        </w:rPr>
        <w:t>s</w:t>
      </w:r>
      <w:r>
        <w:rPr>
          <w:sz w:val="20"/>
          <w:szCs w:val="20"/>
          <w:lang w:eastAsia="zh-CN"/>
        </w:rPr>
        <w:t xml:space="preserve"> scheduled by single DCI can be </w:t>
      </w:r>
      <w:r w:rsidR="00B011F1">
        <w:rPr>
          <w:sz w:val="20"/>
          <w:szCs w:val="20"/>
          <w:lang w:eastAsia="zh-CN"/>
        </w:rPr>
        <w:t xml:space="preserve">either all TBs HARQ feedback or all TBs HARQ not feedback, </w:t>
      </w:r>
      <w:r w:rsidR="00016677">
        <w:rPr>
          <w:sz w:val="20"/>
          <w:szCs w:val="20"/>
          <w:lang w:eastAsia="zh-CN"/>
        </w:rPr>
        <w:t xml:space="preserve">as </w:t>
      </w:r>
      <w:r w:rsidR="00CB0A80">
        <w:rPr>
          <w:sz w:val="20"/>
          <w:szCs w:val="20"/>
          <w:lang w:eastAsia="zh-CN"/>
        </w:rPr>
        <w:t>scenarios</w:t>
      </w:r>
      <w:r w:rsidR="00016677">
        <w:rPr>
          <w:sz w:val="20"/>
          <w:szCs w:val="20"/>
          <w:lang w:eastAsia="zh-CN"/>
        </w:rPr>
        <w:t xml:space="preserve"> 1</w:t>
      </w:r>
      <w:r w:rsidR="00A61B42">
        <w:rPr>
          <w:sz w:val="20"/>
          <w:szCs w:val="20"/>
          <w:lang w:eastAsia="zh-CN"/>
        </w:rPr>
        <w:t xml:space="preserve"> or </w:t>
      </w:r>
      <w:r w:rsidR="00CB0A80">
        <w:rPr>
          <w:sz w:val="20"/>
          <w:szCs w:val="20"/>
          <w:lang w:eastAsia="zh-CN"/>
        </w:rPr>
        <w:t>scenarios</w:t>
      </w:r>
      <w:r w:rsidR="00016677">
        <w:rPr>
          <w:sz w:val="20"/>
          <w:szCs w:val="20"/>
          <w:lang w:eastAsia="zh-CN"/>
        </w:rPr>
        <w:t xml:space="preserve"> 2. </w:t>
      </w:r>
      <w:r w:rsidR="00CB0A80">
        <w:rPr>
          <w:sz w:val="20"/>
          <w:szCs w:val="20"/>
          <w:lang w:eastAsia="zh-CN"/>
        </w:rPr>
        <w:t>T</w:t>
      </w:r>
      <w:r w:rsidR="00B011F1">
        <w:rPr>
          <w:sz w:val="20"/>
          <w:szCs w:val="20"/>
          <w:lang w:eastAsia="zh-CN"/>
        </w:rPr>
        <w:t xml:space="preserve">he </w:t>
      </w:r>
      <w:r w:rsidR="009D39F3">
        <w:rPr>
          <w:sz w:val="20"/>
          <w:szCs w:val="20"/>
          <w:lang w:eastAsia="zh-CN"/>
        </w:rPr>
        <w:t>functionality</w:t>
      </w:r>
      <w:r w:rsidR="00CB0A80">
        <w:rPr>
          <w:sz w:val="20"/>
          <w:szCs w:val="20"/>
          <w:lang w:eastAsia="zh-CN"/>
        </w:rPr>
        <w:t xml:space="preserve"> of HARQ feedback</w:t>
      </w:r>
      <w:r w:rsidR="00B011F1">
        <w:rPr>
          <w:sz w:val="20"/>
          <w:szCs w:val="20"/>
          <w:lang w:eastAsia="zh-CN"/>
        </w:rPr>
        <w:t xml:space="preserve"> is </w:t>
      </w:r>
      <w:r>
        <w:rPr>
          <w:sz w:val="20"/>
          <w:szCs w:val="20"/>
          <w:lang w:eastAsia="zh-CN"/>
        </w:rPr>
        <w:t>same as single TB scheduled cases.</w:t>
      </w:r>
    </w:p>
    <w:p w14:paraId="3B3E29B7" w14:textId="53F70467" w:rsidR="00E25C74" w:rsidRPr="00AD1508" w:rsidRDefault="00D73BA8" w:rsidP="001A2A90">
      <w:pPr>
        <w:rPr>
          <w:b/>
          <w:bCs/>
          <w:i/>
          <w:iCs/>
          <w:sz w:val="20"/>
          <w:szCs w:val="20"/>
          <w:lang w:eastAsia="zh-CN"/>
        </w:rPr>
      </w:pPr>
      <w:r w:rsidRPr="00AD1508">
        <w:rPr>
          <w:b/>
          <w:bCs/>
          <w:i/>
          <w:iCs/>
          <w:sz w:val="20"/>
          <w:szCs w:val="20"/>
          <w:lang w:eastAsia="zh-CN"/>
        </w:rPr>
        <w:t>Proposal</w:t>
      </w:r>
      <w:r w:rsidR="00E25C74" w:rsidRPr="00AD1508">
        <w:rPr>
          <w:b/>
          <w:bCs/>
          <w:i/>
          <w:iCs/>
          <w:sz w:val="20"/>
          <w:szCs w:val="20"/>
          <w:lang w:eastAsia="zh-CN"/>
        </w:rPr>
        <w:t xml:space="preserve"> 4: DCI based indication of HARQ feedback enabled/disabled for multiple TB scheduled by single DCI, HARQ feedback for multiple TB scheduled by single DCI can be</w:t>
      </w:r>
      <w:r w:rsidR="006358E9" w:rsidRPr="006358E9">
        <w:rPr>
          <w:b/>
          <w:bCs/>
          <w:i/>
          <w:iCs/>
          <w:sz w:val="20"/>
          <w:szCs w:val="20"/>
          <w:lang w:eastAsia="zh-CN"/>
        </w:rPr>
        <w:t xml:space="preserve"> either all TBs HARQ feedback or all TBs HARQ not feedback</w:t>
      </w:r>
      <w:r w:rsidR="00E25C74" w:rsidRPr="00AD1508">
        <w:rPr>
          <w:b/>
          <w:bCs/>
          <w:i/>
          <w:iCs/>
          <w:sz w:val="20"/>
          <w:szCs w:val="20"/>
          <w:lang w:eastAsia="zh-CN"/>
        </w:rPr>
        <w:t>.</w:t>
      </w:r>
    </w:p>
    <w:p w14:paraId="5861AADD" w14:textId="2C94B5A3" w:rsidR="00D73BA8" w:rsidRDefault="00D73BA8" w:rsidP="001A2A90">
      <w:pPr>
        <w:rPr>
          <w:sz w:val="20"/>
          <w:szCs w:val="20"/>
          <w:lang w:eastAsia="zh-CN"/>
        </w:rPr>
      </w:pPr>
      <w:r>
        <w:rPr>
          <w:sz w:val="20"/>
          <w:szCs w:val="20"/>
          <w:lang w:eastAsia="zh-CN"/>
        </w:rPr>
        <w:t>For RRC configured HARQ feedback enabled/disabled without DCI indication</w:t>
      </w:r>
      <w:r w:rsidR="00430460">
        <w:rPr>
          <w:sz w:val="20"/>
          <w:szCs w:val="20"/>
          <w:lang w:eastAsia="zh-CN"/>
        </w:rPr>
        <w:t xml:space="preserve"> (e.g., only RRC configuration)</w:t>
      </w:r>
      <w:r>
        <w:rPr>
          <w:sz w:val="20"/>
          <w:szCs w:val="20"/>
          <w:lang w:eastAsia="zh-CN"/>
        </w:rPr>
        <w:t>, it is possible that</w:t>
      </w:r>
      <w:r w:rsidR="00CB73CC">
        <w:rPr>
          <w:sz w:val="20"/>
          <w:szCs w:val="20"/>
          <w:lang w:eastAsia="zh-CN"/>
        </w:rPr>
        <w:t xml:space="preserve"> scheduled TBs are with </w:t>
      </w:r>
      <w:r w:rsidR="00CB73CC">
        <w:rPr>
          <w:rFonts w:eastAsiaTheme="minorEastAsia"/>
          <w:sz w:val="20"/>
          <w:szCs w:val="20"/>
          <w:lang w:eastAsia="zh-CN"/>
        </w:rPr>
        <w:t>mixed HARQ feedback enabling/disabling scheduling</w:t>
      </w:r>
      <w:r w:rsidR="00ED4706">
        <w:rPr>
          <w:rFonts w:eastAsiaTheme="minorEastAsia"/>
          <w:sz w:val="20"/>
          <w:szCs w:val="20"/>
          <w:lang w:eastAsia="zh-CN"/>
        </w:rPr>
        <w:t xml:space="preserve">. </w:t>
      </w:r>
    </w:p>
    <w:p w14:paraId="460F191C" w14:textId="77777777" w:rsidR="001A2A90" w:rsidRDefault="001A2A90" w:rsidP="00056C1B">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4C4313F9" w14:textId="77777777" w:rsidR="001A2A90" w:rsidRDefault="001A2A90" w:rsidP="001A2A90">
      <w:pPr>
        <w:pStyle w:val="af6"/>
        <w:numPr>
          <w:ilvl w:val="0"/>
          <w:numId w:val="4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44621844" w14:textId="77777777" w:rsidR="001A2A90" w:rsidRDefault="001A2A90" w:rsidP="001A2A90">
      <w:pPr>
        <w:pStyle w:val="af6"/>
        <w:numPr>
          <w:ilvl w:val="0"/>
          <w:numId w:val="4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0249B642" w14:textId="77777777" w:rsidR="001A2A90" w:rsidRDefault="001A2A90" w:rsidP="001A2A90">
      <w:pPr>
        <w:pStyle w:val="af6"/>
        <w:numPr>
          <w:ilvl w:val="0"/>
          <w:numId w:val="4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0E1B560" w14:textId="492AA0E7" w:rsidR="001A2A90" w:rsidRDefault="001A2A90" w:rsidP="001A2A90">
      <w:pPr>
        <w:pStyle w:val="af6"/>
        <w:numPr>
          <w:ilvl w:val="0"/>
          <w:numId w:val="4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2F04BCF9" w14:textId="32661C61" w:rsidR="001C664E" w:rsidRPr="00235F1D" w:rsidRDefault="001C664E" w:rsidP="00235F1D">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ACK is assumed for a feedback-disabled HARQ process in the HARQ feedback for scheduling multiple TB scenario</w:t>
      </w:r>
      <w:r w:rsidR="00396264">
        <w:rPr>
          <w:sz w:val="20"/>
          <w:szCs w:val="20"/>
          <w:lang w:eastAsia="zh-CN"/>
        </w:rPr>
        <w:t>, which will introduce much unnecessary power consumption.</w:t>
      </w:r>
    </w:p>
    <w:p w14:paraId="26C3F15C" w14:textId="28525525" w:rsidR="001A2A90" w:rsidRPr="001A2A90" w:rsidRDefault="001A2A90" w:rsidP="001A2A90">
      <w:pPr>
        <w:rPr>
          <w:sz w:val="20"/>
          <w:szCs w:val="20"/>
          <w:lang w:eastAsia="zh-CN"/>
        </w:rPr>
      </w:pPr>
      <w:r>
        <w:rPr>
          <w:sz w:val="20"/>
          <w:szCs w:val="20"/>
          <w:lang w:eastAsia="zh-CN"/>
        </w:rPr>
        <w:t xml:space="preserve">While similar as enhancement of NR NTN HARQ codebook Type-2,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w:t>
      </w:r>
      <w:r w:rsidR="003D6B15">
        <w:rPr>
          <w:sz w:val="20"/>
          <w:szCs w:val="20"/>
          <w:lang w:eastAsia="zh-CN"/>
        </w:rPr>
        <w:t>Figure 1</w:t>
      </w:r>
      <w:r w:rsidR="00D20D41">
        <w:rPr>
          <w:sz w:val="20"/>
          <w:szCs w:val="20"/>
          <w:lang w:eastAsia="zh-CN"/>
        </w:rPr>
        <w:t>. That is,</w:t>
      </w:r>
      <w:r w:rsidR="00B003C6">
        <w:rPr>
          <w:sz w:val="20"/>
          <w:szCs w:val="20"/>
          <w:lang w:eastAsia="zh-CN"/>
        </w:rPr>
        <w:t xml:space="preserve"> for a HARQ feedback transmission in PUCCH, the target transmission starting subframe</w:t>
      </w:r>
      <w:r w:rsidR="00483F56">
        <w:rPr>
          <w:sz w:val="20"/>
          <w:szCs w:val="20"/>
          <w:lang w:eastAsia="zh-CN"/>
        </w:rPr>
        <w:t xml:space="preserve"> of the PUCCH</w:t>
      </w:r>
      <w:r w:rsidR="00B003C6">
        <w:rPr>
          <w:sz w:val="20"/>
          <w:szCs w:val="20"/>
          <w:lang w:eastAsia="zh-CN"/>
        </w:rPr>
        <w:t xml:space="preserve"> is 4ms after the reception of PDSCH and right after end of HARQ feedback transmission of the previous TB)</w:t>
      </w:r>
    </w:p>
    <w:p w14:paraId="7CAE5344" w14:textId="017FF181" w:rsidR="009B3B67" w:rsidRPr="001A2A90" w:rsidRDefault="00393258" w:rsidP="001A2A90">
      <w:pPr>
        <w:pStyle w:val="af6"/>
        <w:numPr>
          <w:ilvl w:val="0"/>
          <w:numId w:val="40"/>
        </w:numPr>
        <w:rPr>
          <w:rFonts w:ascii="Times New Roman" w:hAnsi="Times New Roman"/>
          <w:sz w:val="20"/>
          <w:szCs w:val="20"/>
          <w:lang w:eastAsia="zh-CN"/>
        </w:rPr>
      </w:pPr>
      <w:r w:rsidRPr="001A2A90">
        <w:rPr>
          <w:rFonts w:ascii="Times New Roman" w:hAnsi="Times New Roman"/>
          <w:sz w:val="20"/>
          <w:szCs w:val="20"/>
          <w:lang w:eastAsia="zh-CN"/>
        </w:rPr>
        <w:t>For HARQ without bundling</w:t>
      </w:r>
      <w:r w:rsidR="00A25755">
        <w:rPr>
          <w:rFonts w:ascii="Times New Roman" w:hAnsi="Times New Roman"/>
          <w:sz w:val="20"/>
          <w:szCs w:val="20"/>
          <w:lang w:eastAsia="zh-CN"/>
        </w:rPr>
        <w:t xml:space="preserve"> (e.g., NBIoT and eMTC)</w:t>
      </w:r>
      <w:r w:rsidRPr="001A2A90">
        <w:rPr>
          <w:rFonts w:ascii="Times New Roman" w:hAnsi="Times New Roman"/>
          <w:sz w:val="20"/>
          <w:szCs w:val="20"/>
          <w:lang w:eastAsia="zh-CN"/>
        </w:rPr>
        <w:t xml:space="preserve">, </w:t>
      </w:r>
      <w:r w:rsidR="00D91144" w:rsidRPr="001A2A90">
        <w:rPr>
          <w:rFonts w:ascii="Times New Roman" w:hAnsi="Times New Roman"/>
          <w:sz w:val="20"/>
          <w:szCs w:val="20"/>
          <w:lang w:eastAsia="zh-CN"/>
        </w:rPr>
        <w:t xml:space="preserve">UE only reports the HARQ information for the </w:t>
      </w:r>
      <w:r w:rsidR="00A831D2">
        <w:rPr>
          <w:rFonts w:ascii="Times New Roman" w:hAnsi="Times New Roman"/>
          <w:sz w:val="20"/>
          <w:szCs w:val="20"/>
          <w:lang w:eastAsia="zh-CN"/>
        </w:rPr>
        <w:t xml:space="preserve">configured </w:t>
      </w:r>
      <w:r w:rsidR="00D91144" w:rsidRPr="001A2A90">
        <w:rPr>
          <w:rFonts w:ascii="Times New Roman" w:hAnsi="Times New Roman"/>
          <w:sz w:val="20"/>
          <w:szCs w:val="20"/>
          <w:lang w:eastAsia="zh-CN"/>
        </w:rPr>
        <w:t xml:space="preserve">HARQ enabled </w:t>
      </w:r>
      <w:r w:rsidR="001A2A90" w:rsidRPr="001A2A90">
        <w:rPr>
          <w:rFonts w:ascii="Times New Roman" w:hAnsi="Times New Roman"/>
          <w:sz w:val="20"/>
          <w:szCs w:val="20"/>
          <w:lang w:eastAsia="zh-CN"/>
        </w:rPr>
        <w:t>process, corresponding</w:t>
      </w:r>
      <w:r w:rsidR="00D91144" w:rsidRPr="001A2A90">
        <w:rPr>
          <w:rFonts w:ascii="Times New Roman" w:hAnsi="Times New Roman"/>
          <w:sz w:val="20"/>
          <w:szCs w:val="20"/>
          <w:lang w:eastAsia="zh-CN"/>
        </w:rPr>
        <w:t xml:space="preserve"> UE behavior and timing relationship</w:t>
      </w:r>
      <w:r w:rsidR="00E02D37" w:rsidRPr="001A2A90">
        <w:rPr>
          <w:rFonts w:ascii="Times New Roman" w:hAnsi="Times New Roman"/>
          <w:sz w:val="20"/>
          <w:szCs w:val="20"/>
          <w:lang w:eastAsia="zh-CN"/>
        </w:rPr>
        <w:t xml:space="preserve"> follow legacy </w:t>
      </w:r>
      <w:r w:rsidR="001A2A90" w:rsidRPr="001A2A90">
        <w:rPr>
          <w:rFonts w:ascii="Times New Roman" w:hAnsi="Times New Roman"/>
          <w:sz w:val="20"/>
          <w:szCs w:val="20"/>
          <w:lang w:eastAsia="zh-CN"/>
        </w:rPr>
        <w:t>behavior</w:t>
      </w:r>
      <w:r w:rsidR="00316EA9" w:rsidRPr="001A2A90">
        <w:rPr>
          <w:rFonts w:ascii="Times New Roman" w:hAnsi="Times New Roman"/>
          <w:sz w:val="20"/>
          <w:szCs w:val="20"/>
          <w:lang w:eastAsia="zh-CN"/>
        </w:rPr>
        <w:t>.</w:t>
      </w:r>
    </w:p>
    <w:p w14:paraId="023C5A51" w14:textId="35AFC99C" w:rsidR="001A2A90" w:rsidRPr="001A2A90" w:rsidRDefault="001A2A90" w:rsidP="001A2A90">
      <w:pPr>
        <w:pStyle w:val="af6"/>
        <w:numPr>
          <w:ilvl w:val="0"/>
          <w:numId w:val="40"/>
        </w:numPr>
        <w:rPr>
          <w:rFonts w:ascii="Times New Roman" w:hAnsi="Times New Roman"/>
          <w:sz w:val="20"/>
          <w:szCs w:val="20"/>
          <w:lang w:eastAsia="zh-CN"/>
        </w:rPr>
      </w:pPr>
      <w:r w:rsidRPr="001A2A90">
        <w:rPr>
          <w:rFonts w:ascii="Times New Roman" w:hAnsi="Times New Roman"/>
          <w:sz w:val="20"/>
          <w:szCs w:val="20"/>
          <w:lang w:eastAsia="zh-CN"/>
        </w:rPr>
        <w:t>For HARQ with bundling</w:t>
      </w:r>
      <w:r w:rsidR="0004283A">
        <w:rPr>
          <w:rFonts w:ascii="Times New Roman" w:hAnsi="Times New Roman"/>
          <w:sz w:val="20"/>
          <w:szCs w:val="20"/>
          <w:lang w:eastAsia="zh-CN"/>
        </w:rPr>
        <w:t xml:space="preserve"> (e.g., only eMTC)</w:t>
      </w:r>
      <w:r w:rsidRPr="001A2A90">
        <w:rPr>
          <w:rFonts w:ascii="Times New Roman" w:hAnsi="Times New Roman"/>
          <w:sz w:val="20"/>
          <w:szCs w:val="20"/>
          <w:lang w:eastAsia="zh-CN"/>
        </w:rPr>
        <w:t xml:space="preserve">, UE only reports the HARQ information for </w:t>
      </w:r>
      <w:r w:rsidR="004C2A4D">
        <w:rPr>
          <w:rFonts w:ascii="Times New Roman" w:hAnsi="Times New Roman"/>
          <w:sz w:val="20"/>
          <w:szCs w:val="20"/>
          <w:lang w:eastAsia="zh-CN"/>
        </w:rPr>
        <w:t xml:space="preserve">configured </w:t>
      </w:r>
      <w:r w:rsidRPr="001A2A90">
        <w:rPr>
          <w:rFonts w:ascii="Times New Roman" w:hAnsi="Times New Roman"/>
          <w:sz w:val="20"/>
          <w:szCs w:val="20"/>
          <w:lang w:eastAsia="zh-CN"/>
        </w:rPr>
        <w:t>HARQ enabled process</w:t>
      </w:r>
      <w:r w:rsidR="0083660D">
        <w:rPr>
          <w:rFonts w:ascii="Times New Roman" w:hAnsi="Times New Roman"/>
          <w:sz w:val="20"/>
          <w:szCs w:val="20"/>
          <w:lang w:eastAsia="zh-CN"/>
        </w:rPr>
        <w:t xml:space="preserve">, </w:t>
      </w:r>
      <w:r w:rsidR="00741932">
        <w:rPr>
          <w:rFonts w:ascii="Times New Roman" w:hAnsi="Times New Roman"/>
          <w:sz w:val="20"/>
          <w:szCs w:val="20"/>
          <w:lang w:eastAsia="zh-CN"/>
        </w:rPr>
        <w:t>HARQ</w:t>
      </w:r>
      <w:r w:rsidR="00101E26">
        <w:rPr>
          <w:rFonts w:ascii="Times New Roman" w:hAnsi="Times New Roman"/>
          <w:sz w:val="20"/>
          <w:szCs w:val="20"/>
          <w:lang w:eastAsia="zh-CN"/>
        </w:rPr>
        <w:t>-ACK</w:t>
      </w:r>
      <w:r w:rsidR="00741932">
        <w:rPr>
          <w:rFonts w:ascii="Times New Roman" w:hAnsi="Times New Roman"/>
          <w:sz w:val="20"/>
          <w:szCs w:val="20"/>
          <w:lang w:eastAsia="zh-CN"/>
        </w:rPr>
        <w:t xml:space="preserve"> for</w:t>
      </w:r>
      <w:r w:rsidR="0083660D">
        <w:rPr>
          <w:rFonts w:ascii="Times New Roman" w:hAnsi="Times New Roman"/>
          <w:sz w:val="20"/>
          <w:szCs w:val="20"/>
          <w:lang w:eastAsia="zh-CN"/>
        </w:rPr>
        <w:t xml:space="preserve"> HARQ disabled processes </w:t>
      </w:r>
      <w:r w:rsidR="007D7840">
        <w:rPr>
          <w:rFonts w:ascii="Times New Roman" w:hAnsi="Times New Roman"/>
          <w:sz w:val="20"/>
          <w:szCs w:val="20"/>
          <w:lang w:eastAsia="zh-CN"/>
        </w:rPr>
        <w:t>is</w:t>
      </w:r>
      <w:r w:rsidR="0083660D">
        <w:rPr>
          <w:rFonts w:ascii="Times New Roman" w:hAnsi="Times New Roman"/>
          <w:sz w:val="20"/>
          <w:szCs w:val="20"/>
          <w:lang w:eastAsia="zh-CN"/>
        </w:rPr>
        <w:t xml:space="preserve"> excluded in the </w:t>
      </w:r>
      <w:r w:rsidR="00A07021">
        <w:rPr>
          <w:rFonts w:ascii="Times New Roman" w:hAnsi="Times New Roman"/>
          <w:sz w:val="20"/>
          <w:szCs w:val="20"/>
          <w:lang w:eastAsia="zh-CN"/>
        </w:rPr>
        <w:t xml:space="preserve">HARQ </w:t>
      </w:r>
      <w:r w:rsidR="0083660D">
        <w:rPr>
          <w:rFonts w:ascii="Times New Roman" w:hAnsi="Times New Roman"/>
          <w:sz w:val="20"/>
          <w:szCs w:val="20"/>
          <w:lang w:eastAsia="zh-CN"/>
        </w:rPr>
        <w:t>bun</w:t>
      </w:r>
      <w:r w:rsidR="002B1CE6">
        <w:rPr>
          <w:rFonts w:ascii="Times New Roman" w:hAnsi="Times New Roman"/>
          <w:sz w:val="20"/>
          <w:szCs w:val="20"/>
          <w:lang w:eastAsia="zh-CN"/>
        </w:rPr>
        <w:t>d</w:t>
      </w:r>
      <w:r w:rsidR="0083660D">
        <w:rPr>
          <w:rFonts w:ascii="Times New Roman" w:hAnsi="Times New Roman"/>
          <w:sz w:val="20"/>
          <w:szCs w:val="20"/>
          <w:lang w:eastAsia="zh-CN"/>
        </w:rPr>
        <w:t>le</w:t>
      </w:r>
      <w:r w:rsidRPr="001A2A90">
        <w:rPr>
          <w:rFonts w:ascii="Times New Roman" w:hAnsi="Times New Roman"/>
          <w:sz w:val="20"/>
          <w:szCs w:val="20"/>
          <w:lang w:eastAsia="zh-CN"/>
        </w:rPr>
        <w:t>.</w:t>
      </w:r>
    </w:p>
    <w:p w14:paraId="04DE4893" w14:textId="6421A777" w:rsidR="00D91144" w:rsidRDefault="00D91144" w:rsidP="00B94023">
      <w:pPr>
        <w:rPr>
          <w:sz w:val="20"/>
          <w:szCs w:val="20"/>
          <w:lang w:eastAsia="zh-CN"/>
        </w:rPr>
      </w:pPr>
    </w:p>
    <w:p w14:paraId="7A2260A9" w14:textId="6DAED94B" w:rsidR="00044B70" w:rsidRDefault="00044B70" w:rsidP="00044B70">
      <w:pPr>
        <w:jc w:val="center"/>
        <w:rPr>
          <w:sz w:val="20"/>
          <w:szCs w:val="20"/>
          <w:lang w:eastAsia="zh-CN"/>
        </w:rPr>
      </w:pPr>
      <w:r>
        <w:rPr>
          <w:noProof/>
        </w:rPr>
        <w:lastRenderedPageBreak/>
        <w:drawing>
          <wp:inline distT="0" distB="0" distL="0" distR="0" wp14:anchorId="0CEEF58A" wp14:editId="3C242FE8">
            <wp:extent cx="4920872" cy="30474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25503" cy="3050354"/>
                    </a:xfrm>
                    <a:prstGeom prst="rect">
                      <a:avLst/>
                    </a:prstGeom>
                    <a:noFill/>
                    <a:ln>
                      <a:noFill/>
                    </a:ln>
                  </pic:spPr>
                </pic:pic>
              </a:graphicData>
            </a:graphic>
          </wp:inline>
        </w:drawing>
      </w:r>
    </w:p>
    <w:p w14:paraId="67D31478" w14:textId="504A6E5F" w:rsidR="007E3082" w:rsidRPr="00B94023" w:rsidRDefault="007E3082" w:rsidP="00044B70">
      <w:pPr>
        <w:jc w:val="center"/>
        <w:rPr>
          <w:sz w:val="20"/>
          <w:szCs w:val="20"/>
          <w:lang w:eastAsia="zh-CN"/>
        </w:rPr>
      </w:pPr>
      <w:r>
        <w:rPr>
          <w:rFonts w:hint="eastAsia"/>
          <w:sz w:val="20"/>
          <w:szCs w:val="20"/>
          <w:lang w:eastAsia="zh-CN"/>
        </w:rPr>
        <w:t>F</w:t>
      </w:r>
      <w:r>
        <w:rPr>
          <w:sz w:val="20"/>
          <w:szCs w:val="20"/>
          <w:lang w:eastAsia="zh-CN"/>
        </w:rPr>
        <w:t>igure 1</w:t>
      </w:r>
      <w:r w:rsidR="00FD60B3" w:rsidRPr="00FD60B3">
        <w:rPr>
          <w:lang w:eastAsia="zh-CN"/>
        </w:rPr>
        <w:t xml:space="preserve"> </w:t>
      </w:r>
      <w:r w:rsidR="00FD60B3">
        <w:rPr>
          <w:lang w:eastAsia="zh-CN"/>
        </w:rPr>
        <w:t>HARQ disabling in multiple TB scheduling</w:t>
      </w:r>
    </w:p>
    <w:p w14:paraId="211D2A02" w14:textId="1A6C223A" w:rsidR="00D41720" w:rsidRPr="008B77B6" w:rsidRDefault="00684E8D" w:rsidP="00D41720">
      <w:pPr>
        <w:rPr>
          <w:b/>
          <w:bCs/>
          <w:i/>
          <w:iCs/>
          <w:sz w:val="20"/>
          <w:szCs w:val="20"/>
          <w:lang w:eastAsia="zh-CN"/>
        </w:rPr>
      </w:pPr>
      <w:r w:rsidRPr="008B77B6">
        <w:rPr>
          <w:b/>
          <w:bCs/>
          <w:i/>
          <w:iCs/>
          <w:sz w:val="20"/>
          <w:szCs w:val="20"/>
          <w:lang w:eastAsia="zh-CN"/>
        </w:rPr>
        <w:t xml:space="preserve">Proposal </w:t>
      </w:r>
      <w:r w:rsidR="00E478F8">
        <w:rPr>
          <w:b/>
          <w:bCs/>
          <w:i/>
          <w:iCs/>
          <w:sz w:val="20"/>
          <w:szCs w:val="20"/>
          <w:lang w:eastAsia="zh-CN"/>
        </w:rPr>
        <w:t>5</w:t>
      </w:r>
      <w:r w:rsidRPr="008B77B6">
        <w:rPr>
          <w:b/>
          <w:bCs/>
          <w:i/>
          <w:iCs/>
          <w:sz w:val="20"/>
          <w:szCs w:val="20"/>
          <w:lang w:eastAsia="zh-CN"/>
        </w:rPr>
        <w:t xml:space="preserve">: </w:t>
      </w:r>
      <w:r w:rsidR="008B77B6">
        <w:rPr>
          <w:b/>
          <w:bCs/>
          <w:i/>
          <w:iCs/>
          <w:sz w:val="20"/>
          <w:szCs w:val="20"/>
          <w:lang w:eastAsia="zh-CN"/>
        </w:rPr>
        <w:t>F</w:t>
      </w:r>
      <w:r w:rsidR="00622F80" w:rsidRPr="008B77B6">
        <w:rPr>
          <w:b/>
          <w:bCs/>
          <w:i/>
          <w:iCs/>
          <w:sz w:val="20"/>
          <w:szCs w:val="20"/>
          <w:lang w:eastAsia="zh-CN"/>
        </w:rPr>
        <w:t xml:space="preserve">or </w:t>
      </w:r>
      <w:r w:rsidR="00411895" w:rsidRPr="00411895">
        <w:rPr>
          <w:b/>
          <w:bCs/>
          <w:i/>
          <w:iCs/>
          <w:sz w:val="20"/>
          <w:szCs w:val="20"/>
          <w:lang w:eastAsia="zh-CN"/>
        </w:rPr>
        <w:t>RRC configured HARQ feedback enabled/disabled</w:t>
      </w:r>
      <w:r w:rsidR="00411895" w:rsidRPr="008B77B6">
        <w:rPr>
          <w:b/>
          <w:bCs/>
          <w:i/>
          <w:iCs/>
          <w:sz w:val="20"/>
          <w:szCs w:val="20"/>
          <w:lang w:eastAsia="zh-CN"/>
        </w:rPr>
        <w:t xml:space="preserve"> </w:t>
      </w:r>
      <w:r w:rsidR="00411895">
        <w:rPr>
          <w:b/>
          <w:bCs/>
          <w:i/>
          <w:iCs/>
          <w:sz w:val="20"/>
          <w:szCs w:val="20"/>
          <w:lang w:eastAsia="zh-CN"/>
        </w:rPr>
        <w:t xml:space="preserve">and </w:t>
      </w:r>
      <w:r w:rsidR="00622F80" w:rsidRPr="008B77B6">
        <w:rPr>
          <w:b/>
          <w:bCs/>
          <w:i/>
          <w:iCs/>
          <w:sz w:val="20"/>
          <w:szCs w:val="20"/>
          <w:lang w:eastAsia="zh-CN"/>
        </w:rPr>
        <w:t>multiple TBs scheduled by single DCI with/without HARQ bundling</w:t>
      </w:r>
      <w:r w:rsidR="00791367" w:rsidRPr="008B77B6">
        <w:rPr>
          <w:b/>
          <w:bCs/>
          <w:i/>
          <w:iCs/>
          <w:sz w:val="20"/>
          <w:szCs w:val="20"/>
          <w:lang w:eastAsia="zh-CN"/>
        </w:rPr>
        <w:t>,</w:t>
      </w:r>
      <w:r w:rsidR="008B77B6" w:rsidRPr="008B77B6">
        <w:rPr>
          <w:b/>
          <w:bCs/>
          <w:i/>
          <w:iCs/>
          <w:sz w:val="20"/>
          <w:szCs w:val="20"/>
          <w:lang w:eastAsia="zh-CN"/>
        </w:rPr>
        <w:t xml:space="preserve"> HARQ feedback is reported only for downlink transmission with HARQ process enabled (e.g., HARQ feedback is not reported for downlink transmission with HARQ process disabled)</w:t>
      </w:r>
      <w:r w:rsidR="00262A23">
        <w:rPr>
          <w:b/>
          <w:bCs/>
          <w:i/>
          <w:iCs/>
          <w:sz w:val="20"/>
          <w:szCs w:val="20"/>
          <w:lang w:eastAsia="zh-CN"/>
        </w:rPr>
        <w:t>.</w:t>
      </w:r>
    </w:p>
    <w:p w14:paraId="1417AC4C" w14:textId="77777777" w:rsidR="00F33E9A" w:rsidRPr="00F33E9A" w:rsidRDefault="00F33E9A" w:rsidP="00D41720">
      <w:pPr>
        <w:rPr>
          <w:sz w:val="20"/>
          <w:szCs w:val="20"/>
          <w:lang w:val="sv-SE"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6492C83D"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09648E7A" w14:textId="77777777" w:rsidR="00D51B33" w:rsidRPr="0025032D" w:rsidRDefault="00D51B33" w:rsidP="00D51B33">
      <w:pPr>
        <w:rPr>
          <w:b/>
          <w:bCs/>
          <w:i/>
          <w:iCs/>
          <w:sz w:val="20"/>
          <w:szCs w:val="20"/>
          <w:lang w:eastAsia="zh-CN"/>
        </w:rPr>
      </w:pPr>
      <w:r w:rsidRPr="002776D4">
        <w:rPr>
          <w:b/>
          <w:bCs/>
          <w:i/>
          <w:iCs/>
          <w:sz w:val="20"/>
          <w:szCs w:val="20"/>
          <w:lang w:eastAsia="zh-CN"/>
        </w:rPr>
        <w:t xml:space="preserve">Proposal 1: </w:t>
      </w:r>
      <w:r>
        <w:rPr>
          <w:b/>
          <w:bCs/>
          <w:i/>
          <w:iCs/>
          <w:sz w:val="20"/>
          <w:szCs w:val="20"/>
          <w:lang w:eastAsia="zh-CN"/>
        </w:rPr>
        <w:t>C</w:t>
      </w:r>
      <w:r w:rsidRPr="002776D4">
        <w:rPr>
          <w:b/>
          <w:bCs/>
          <w:i/>
          <w:iCs/>
          <w:sz w:val="20"/>
          <w:szCs w:val="20"/>
          <w:lang w:eastAsia="zh-CN"/>
        </w:rPr>
        <w:t xml:space="preserve">onfirm the working assumption of reusing/reinterpreting HARQ-ACK related field in DCI for DCI-based direct indication and overridden indication for single </w:t>
      </w:r>
      <w:r w:rsidRPr="002776D4">
        <w:rPr>
          <w:rFonts w:hint="eastAsia"/>
          <w:b/>
          <w:bCs/>
          <w:i/>
          <w:iCs/>
          <w:sz w:val="20"/>
          <w:szCs w:val="20"/>
          <w:lang w:eastAsia="zh-CN"/>
        </w:rPr>
        <w:t>TB</w:t>
      </w:r>
      <w:r w:rsidRPr="002776D4">
        <w:rPr>
          <w:b/>
          <w:bCs/>
          <w:i/>
          <w:iCs/>
          <w:sz w:val="20"/>
          <w:szCs w:val="20"/>
          <w:lang w:eastAsia="zh-CN"/>
        </w:rPr>
        <w:t xml:space="preserve"> </w:t>
      </w:r>
      <w:r w:rsidRPr="002776D4">
        <w:rPr>
          <w:rFonts w:hint="eastAsia"/>
          <w:b/>
          <w:bCs/>
          <w:i/>
          <w:iCs/>
          <w:sz w:val="20"/>
          <w:szCs w:val="20"/>
          <w:lang w:eastAsia="zh-CN"/>
        </w:rPr>
        <w:t>scheduled</w:t>
      </w:r>
      <w:r w:rsidRPr="002776D4">
        <w:rPr>
          <w:b/>
          <w:bCs/>
          <w:i/>
          <w:iCs/>
          <w:sz w:val="20"/>
          <w:szCs w:val="20"/>
          <w:lang w:eastAsia="zh-CN"/>
        </w:rPr>
        <w:t xml:space="preserve"> </w:t>
      </w:r>
      <w:r w:rsidRPr="002776D4">
        <w:rPr>
          <w:rFonts w:hint="eastAsia"/>
          <w:b/>
          <w:bCs/>
          <w:i/>
          <w:iCs/>
          <w:sz w:val="20"/>
          <w:szCs w:val="20"/>
          <w:lang w:eastAsia="zh-CN"/>
        </w:rPr>
        <w:t>by</w:t>
      </w:r>
      <w:r w:rsidRPr="002776D4">
        <w:rPr>
          <w:b/>
          <w:bCs/>
          <w:i/>
          <w:iCs/>
          <w:sz w:val="20"/>
          <w:szCs w:val="20"/>
          <w:lang w:eastAsia="zh-CN"/>
        </w:rPr>
        <w:t xml:space="preserve"> </w:t>
      </w:r>
      <w:r w:rsidRPr="002776D4">
        <w:rPr>
          <w:rFonts w:hint="eastAsia"/>
          <w:b/>
          <w:bCs/>
          <w:i/>
          <w:iCs/>
          <w:sz w:val="20"/>
          <w:szCs w:val="20"/>
          <w:lang w:eastAsia="zh-CN"/>
        </w:rPr>
        <w:t>DCI.</w:t>
      </w:r>
    </w:p>
    <w:p w14:paraId="108D139C" w14:textId="4EFFE7A8" w:rsidR="00D51B33" w:rsidRPr="00684F6F" w:rsidRDefault="00D51B33" w:rsidP="00D51B33">
      <w:pPr>
        <w:rPr>
          <w:rFonts w:eastAsia="等线"/>
          <w:b/>
          <w:bCs/>
          <w:i/>
          <w:iCs/>
          <w:sz w:val="20"/>
          <w:szCs w:val="16"/>
          <w:lang w:eastAsia="zh-CN"/>
        </w:rPr>
      </w:pPr>
      <w:r w:rsidRPr="00C25780">
        <w:rPr>
          <w:b/>
          <w:bCs/>
          <w:i/>
          <w:iCs/>
          <w:sz w:val="20"/>
          <w:szCs w:val="16"/>
          <w:lang w:eastAsia="zh-CN"/>
        </w:rPr>
        <w:t xml:space="preserve">Proposal 2: </w:t>
      </w:r>
      <w:r>
        <w:rPr>
          <w:b/>
          <w:bCs/>
          <w:i/>
          <w:iCs/>
          <w:sz w:val="20"/>
          <w:szCs w:val="16"/>
          <w:lang w:eastAsia="zh-CN"/>
        </w:rPr>
        <w:t>F</w:t>
      </w:r>
      <w:r w:rsidRPr="00C25780">
        <w:rPr>
          <w:b/>
          <w:bCs/>
          <w:i/>
          <w:iCs/>
          <w:sz w:val="20"/>
          <w:szCs w:val="16"/>
          <w:lang w:eastAsia="zh-CN"/>
        </w:rPr>
        <w:t>or NB-IoT and LTE-MTC in CE Mode B</w:t>
      </w:r>
      <w:r w:rsidRPr="00C25780">
        <w:rPr>
          <w:rFonts w:eastAsia="等线"/>
          <w:b/>
          <w:bCs/>
          <w:i/>
          <w:iCs/>
          <w:sz w:val="20"/>
          <w:szCs w:val="16"/>
          <w:lang w:eastAsia="zh-CN"/>
        </w:rPr>
        <w:t xml:space="preserve">, if multiple TBs is configured, for DCI-based </w:t>
      </w:r>
      <w:r w:rsidRPr="00C25780">
        <w:rPr>
          <w:b/>
          <w:bCs/>
          <w:i/>
          <w:iCs/>
          <w:sz w:val="20"/>
          <w:szCs w:val="16"/>
          <w:lang w:eastAsia="zh-CN"/>
        </w:rPr>
        <w:t xml:space="preserve">HARQ enabling/disabling </w:t>
      </w:r>
      <w:r w:rsidRPr="00F12E84">
        <w:rPr>
          <w:b/>
          <w:bCs/>
          <w:i/>
          <w:iCs/>
          <w:color w:val="FF0000"/>
          <w:sz w:val="20"/>
          <w:szCs w:val="16"/>
          <w:lang w:eastAsia="zh-CN"/>
        </w:rPr>
        <w:t>direct</w:t>
      </w:r>
      <w:r w:rsidRPr="00C25780">
        <w:rPr>
          <w:b/>
          <w:bCs/>
          <w:i/>
          <w:iCs/>
          <w:sz w:val="20"/>
          <w:szCs w:val="16"/>
          <w:lang w:eastAsia="zh-CN"/>
        </w:rPr>
        <w:t xml:space="preserve"> indication</w:t>
      </w:r>
      <w:r w:rsidRPr="00C25780">
        <w:rPr>
          <w:rFonts w:eastAsia="等线"/>
          <w:b/>
          <w:bCs/>
          <w:i/>
          <w:iCs/>
          <w:sz w:val="20"/>
          <w:szCs w:val="16"/>
          <w:lang w:eastAsia="zh-CN"/>
        </w:rPr>
        <w:t xml:space="preserve"> in multiple TBs scheduled by single DCI, </w:t>
      </w:r>
      <w:r>
        <w:rPr>
          <w:rFonts w:eastAsia="等线"/>
          <w:b/>
          <w:bCs/>
          <w:i/>
          <w:iCs/>
          <w:sz w:val="20"/>
          <w:szCs w:val="16"/>
          <w:lang w:eastAsia="zh-CN"/>
        </w:rPr>
        <w:t xml:space="preserve">it is straightforward to </w:t>
      </w:r>
      <w:r w:rsidRPr="00C25780">
        <w:rPr>
          <w:rFonts w:eastAsia="等线"/>
          <w:b/>
          <w:bCs/>
          <w:i/>
          <w:iCs/>
          <w:sz w:val="20"/>
          <w:szCs w:val="16"/>
          <w:lang w:eastAsia="zh-CN"/>
        </w:rPr>
        <w:t>reus</w:t>
      </w:r>
      <w:r>
        <w:rPr>
          <w:rFonts w:eastAsia="等线"/>
          <w:b/>
          <w:bCs/>
          <w:i/>
          <w:iCs/>
          <w:sz w:val="20"/>
          <w:szCs w:val="16"/>
          <w:lang w:eastAsia="zh-CN"/>
        </w:rPr>
        <w:t>e</w:t>
      </w:r>
      <w:r w:rsidRPr="00C25780">
        <w:rPr>
          <w:rFonts w:eastAsia="等线"/>
          <w:b/>
          <w:bCs/>
          <w:i/>
          <w:iCs/>
          <w:sz w:val="20"/>
          <w:szCs w:val="16"/>
          <w:lang w:eastAsia="zh-CN"/>
        </w:rPr>
        <w:t xml:space="preserve">/reinterpret the HARQ-ACK related field </w:t>
      </w:r>
      <w:r w:rsidR="007A36E2" w:rsidRPr="007A36E2">
        <w:rPr>
          <w:rFonts w:eastAsia="等线"/>
          <w:b/>
          <w:bCs/>
          <w:i/>
          <w:iCs/>
          <w:sz w:val="20"/>
          <w:szCs w:val="16"/>
          <w:lang w:eastAsia="zh-CN"/>
        </w:rPr>
        <w:t xml:space="preserve">in corresponding DCI </w:t>
      </w:r>
      <w:r w:rsidRPr="00C25780">
        <w:rPr>
          <w:rFonts w:eastAsia="等线"/>
          <w:b/>
          <w:bCs/>
          <w:i/>
          <w:iCs/>
          <w:sz w:val="20"/>
          <w:szCs w:val="16"/>
          <w:lang w:eastAsia="zh-CN"/>
        </w:rPr>
        <w:t>for indication of HARQ feedback</w:t>
      </w:r>
      <w:r w:rsidRPr="00DE1100">
        <w:rPr>
          <w:rFonts w:eastAsia="等线"/>
          <w:b/>
          <w:bCs/>
          <w:i/>
          <w:iCs/>
          <w:sz w:val="20"/>
          <w:szCs w:val="16"/>
          <w:lang w:eastAsia="zh-CN"/>
        </w:rPr>
        <w:t xml:space="preserve"> </w:t>
      </w:r>
      <w:r>
        <w:rPr>
          <w:rFonts w:eastAsia="等线"/>
          <w:b/>
          <w:bCs/>
          <w:i/>
          <w:iCs/>
          <w:sz w:val="20"/>
          <w:szCs w:val="16"/>
          <w:lang w:eastAsia="zh-CN"/>
        </w:rPr>
        <w:t>enabled/</w:t>
      </w:r>
      <w:r w:rsidRPr="00C25780">
        <w:rPr>
          <w:rFonts w:eastAsia="等线"/>
          <w:b/>
          <w:bCs/>
          <w:i/>
          <w:iCs/>
          <w:sz w:val="20"/>
          <w:szCs w:val="16"/>
          <w:lang w:eastAsia="zh-CN"/>
        </w:rPr>
        <w:t>disabl</w:t>
      </w:r>
      <w:r>
        <w:rPr>
          <w:rFonts w:eastAsia="等线"/>
          <w:b/>
          <w:bCs/>
          <w:i/>
          <w:iCs/>
          <w:sz w:val="20"/>
          <w:szCs w:val="16"/>
          <w:lang w:eastAsia="zh-CN"/>
        </w:rPr>
        <w:t>ed.</w:t>
      </w:r>
    </w:p>
    <w:p w14:paraId="537437DA" w14:textId="77777777" w:rsidR="00D51B33" w:rsidRPr="00934E51" w:rsidRDefault="00D51B33" w:rsidP="00D51B33">
      <w:pPr>
        <w:rPr>
          <w:b/>
          <w:bCs/>
          <w:i/>
          <w:iCs/>
          <w:sz w:val="20"/>
          <w:szCs w:val="20"/>
          <w:lang w:eastAsia="zh-CN"/>
        </w:rPr>
      </w:pPr>
      <w:r w:rsidRPr="00934E51">
        <w:rPr>
          <w:b/>
          <w:bCs/>
          <w:i/>
          <w:iCs/>
          <w:sz w:val="20"/>
          <w:szCs w:val="16"/>
          <w:lang w:eastAsia="zh-CN"/>
        </w:rPr>
        <w:t>Proposal 3: For NB-IoT and LTE-MTC in CE Mode B</w:t>
      </w:r>
      <w:r w:rsidRPr="00934E51">
        <w:rPr>
          <w:rFonts w:eastAsia="等线"/>
          <w:b/>
          <w:bCs/>
          <w:i/>
          <w:iCs/>
          <w:sz w:val="20"/>
          <w:szCs w:val="16"/>
          <w:lang w:eastAsia="zh-CN"/>
        </w:rPr>
        <w:t xml:space="preserve">, for DCI-based </w:t>
      </w:r>
      <w:r w:rsidRPr="00934E51">
        <w:rPr>
          <w:b/>
          <w:bCs/>
          <w:i/>
          <w:iCs/>
          <w:sz w:val="20"/>
          <w:szCs w:val="16"/>
          <w:lang w:eastAsia="zh-CN"/>
        </w:rPr>
        <w:t xml:space="preserve">HARQ enabling/disabling </w:t>
      </w:r>
      <w:r w:rsidRPr="00F12E84">
        <w:rPr>
          <w:b/>
          <w:bCs/>
          <w:i/>
          <w:iCs/>
          <w:color w:val="FF0000"/>
          <w:sz w:val="20"/>
          <w:szCs w:val="16"/>
          <w:lang w:eastAsia="zh-CN"/>
        </w:rPr>
        <w:t>overridden</w:t>
      </w:r>
      <w:r w:rsidRPr="00934E51">
        <w:rPr>
          <w:b/>
          <w:bCs/>
          <w:i/>
          <w:iCs/>
          <w:sz w:val="20"/>
          <w:szCs w:val="16"/>
          <w:lang w:eastAsia="zh-CN"/>
        </w:rPr>
        <w:t xml:space="preserve"> indication</w:t>
      </w:r>
      <w:r w:rsidRPr="00934E51">
        <w:rPr>
          <w:rFonts w:eastAsia="等线"/>
          <w:b/>
          <w:bCs/>
          <w:i/>
          <w:iCs/>
          <w:sz w:val="20"/>
          <w:szCs w:val="16"/>
          <w:lang w:eastAsia="zh-CN"/>
        </w:rPr>
        <w:t xml:space="preserve"> in multiple TBs scheduled by single DCI, </w:t>
      </w:r>
      <w:r>
        <w:rPr>
          <w:rFonts w:eastAsia="等线"/>
          <w:b/>
          <w:bCs/>
          <w:i/>
          <w:iCs/>
          <w:sz w:val="20"/>
          <w:szCs w:val="16"/>
          <w:lang w:eastAsia="zh-CN"/>
        </w:rPr>
        <w:t>it is straightforward to</w:t>
      </w:r>
      <w:r w:rsidRPr="00934E51">
        <w:rPr>
          <w:rFonts w:eastAsia="等线"/>
          <w:b/>
          <w:bCs/>
          <w:i/>
          <w:iCs/>
          <w:sz w:val="20"/>
          <w:szCs w:val="16"/>
          <w:lang w:eastAsia="zh-CN"/>
        </w:rPr>
        <w:t xml:space="preserve"> reus</w:t>
      </w:r>
      <w:r>
        <w:rPr>
          <w:rFonts w:eastAsia="等线"/>
          <w:b/>
          <w:bCs/>
          <w:i/>
          <w:iCs/>
          <w:sz w:val="20"/>
          <w:szCs w:val="16"/>
          <w:lang w:eastAsia="zh-CN"/>
        </w:rPr>
        <w:t>e</w:t>
      </w:r>
      <w:r w:rsidRPr="00934E51">
        <w:rPr>
          <w:rFonts w:eastAsia="等线"/>
          <w:b/>
          <w:bCs/>
          <w:i/>
          <w:iCs/>
          <w:sz w:val="20"/>
          <w:szCs w:val="16"/>
          <w:lang w:eastAsia="zh-CN"/>
        </w:rPr>
        <w:t>/reinterpret the HARQ-ACK related field for indication of enabling/disabling HARQ feedback.</w:t>
      </w:r>
    </w:p>
    <w:p w14:paraId="79E7CBBF" w14:textId="77777777" w:rsidR="00F448C0" w:rsidRPr="00AD1508" w:rsidRDefault="00F448C0" w:rsidP="00F448C0">
      <w:pPr>
        <w:rPr>
          <w:b/>
          <w:bCs/>
          <w:i/>
          <w:iCs/>
          <w:sz w:val="20"/>
          <w:szCs w:val="20"/>
          <w:lang w:eastAsia="zh-CN"/>
        </w:rPr>
      </w:pPr>
      <w:r w:rsidRPr="00AD1508">
        <w:rPr>
          <w:b/>
          <w:bCs/>
          <w:i/>
          <w:iCs/>
          <w:sz w:val="20"/>
          <w:szCs w:val="20"/>
          <w:lang w:eastAsia="zh-CN"/>
        </w:rPr>
        <w:t>Proposal 4: DCI based indication of HARQ feedback enabled/disabled for multiple TB scheduled by single DCI, HARQ feedback for multiple TB scheduled by single DCI can be</w:t>
      </w:r>
      <w:r w:rsidRPr="006358E9">
        <w:rPr>
          <w:b/>
          <w:bCs/>
          <w:i/>
          <w:iCs/>
          <w:sz w:val="20"/>
          <w:szCs w:val="20"/>
          <w:lang w:eastAsia="zh-CN"/>
        </w:rPr>
        <w:t xml:space="preserve"> either all TBs HARQ feedback or all TBs HARQ not feedback</w:t>
      </w:r>
      <w:r w:rsidRPr="00AD1508">
        <w:rPr>
          <w:b/>
          <w:bCs/>
          <w:i/>
          <w:iCs/>
          <w:sz w:val="20"/>
          <w:szCs w:val="20"/>
          <w:lang w:eastAsia="zh-CN"/>
        </w:rPr>
        <w:t>.</w:t>
      </w:r>
    </w:p>
    <w:p w14:paraId="1AF56D66" w14:textId="77777777" w:rsidR="00F448C0" w:rsidRPr="008B77B6" w:rsidRDefault="00F448C0" w:rsidP="00F448C0">
      <w:pPr>
        <w:rPr>
          <w:b/>
          <w:bCs/>
          <w:i/>
          <w:iCs/>
          <w:sz w:val="20"/>
          <w:szCs w:val="20"/>
          <w:lang w:eastAsia="zh-CN"/>
        </w:rPr>
      </w:pPr>
      <w:r w:rsidRPr="008B77B6">
        <w:rPr>
          <w:b/>
          <w:bCs/>
          <w:i/>
          <w:iCs/>
          <w:sz w:val="20"/>
          <w:szCs w:val="20"/>
          <w:lang w:eastAsia="zh-CN"/>
        </w:rPr>
        <w:t xml:space="preserve">Proposal </w:t>
      </w:r>
      <w:r>
        <w:rPr>
          <w:b/>
          <w:bCs/>
          <w:i/>
          <w:iCs/>
          <w:sz w:val="20"/>
          <w:szCs w:val="20"/>
          <w:lang w:eastAsia="zh-CN"/>
        </w:rPr>
        <w:t>5</w:t>
      </w:r>
      <w:r w:rsidRPr="008B77B6">
        <w:rPr>
          <w:b/>
          <w:bCs/>
          <w:i/>
          <w:iCs/>
          <w:sz w:val="20"/>
          <w:szCs w:val="20"/>
          <w:lang w:eastAsia="zh-CN"/>
        </w:rPr>
        <w:t xml:space="preserve">: </w:t>
      </w:r>
      <w:r>
        <w:rPr>
          <w:b/>
          <w:bCs/>
          <w:i/>
          <w:iCs/>
          <w:sz w:val="20"/>
          <w:szCs w:val="20"/>
          <w:lang w:eastAsia="zh-CN"/>
        </w:rPr>
        <w:t>F</w:t>
      </w:r>
      <w:r w:rsidRPr="008B77B6">
        <w:rPr>
          <w:b/>
          <w:bCs/>
          <w:i/>
          <w:iCs/>
          <w:sz w:val="20"/>
          <w:szCs w:val="20"/>
          <w:lang w:eastAsia="zh-CN"/>
        </w:rPr>
        <w:t xml:space="preserve">or </w:t>
      </w:r>
      <w:r w:rsidRPr="00411895">
        <w:rPr>
          <w:b/>
          <w:bCs/>
          <w:i/>
          <w:iCs/>
          <w:sz w:val="20"/>
          <w:szCs w:val="20"/>
          <w:lang w:eastAsia="zh-CN"/>
        </w:rPr>
        <w:t>RRC configured HARQ feedback enabled/disabled</w:t>
      </w:r>
      <w:r w:rsidRPr="008B77B6">
        <w:rPr>
          <w:b/>
          <w:bCs/>
          <w:i/>
          <w:iCs/>
          <w:sz w:val="20"/>
          <w:szCs w:val="20"/>
          <w:lang w:eastAsia="zh-CN"/>
        </w:rPr>
        <w:t xml:space="preserve"> </w:t>
      </w:r>
      <w:r>
        <w:rPr>
          <w:b/>
          <w:bCs/>
          <w:i/>
          <w:iCs/>
          <w:sz w:val="20"/>
          <w:szCs w:val="20"/>
          <w:lang w:eastAsia="zh-CN"/>
        </w:rPr>
        <w:t xml:space="preserve">and </w:t>
      </w:r>
      <w:r w:rsidRPr="008B77B6">
        <w:rPr>
          <w:b/>
          <w:bCs/>
          <w:i/>
          <w:iCs/>
          <w:sz w:val="20"/>
          <w:szCs w:val="20"/>
          <w:lang w:eastAsia="zh-CN"/>
        </w:rPr>
        <w:t>multiple TBs scheduled by single DCI with/without HARQ bundling, HARQ feedback is reported only for downlink transmission with HARQ process enabled (e.g., HARQ feedback is not reported for downlink transmission with HARQ process disabled)</w:t>
      </w:r>
      <w:r>
        <w:rPr>
          <w:b/>
          <w:bCs/>
          <w:i/>
          <w:iCs/>
          <w:sz w:val="20"/>
          <w:szCs w:val="20"/>
          <w:lang w:eastAsia="zh-CN"/>
        </w:rPr>
        <w:t>.</w:t>
      </w:r>
    </w:p>
    <w:p w14:paraId="0A5E58A2" w14:textId="77777777" w:rsidR="00186474" w:rsidRPr="00F448C0"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5"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5"/>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1D9DA682" w14:textId="0FA5C531" w:rsidR="00B915FB" w:rsidRPr="000654B2" w:rsidRDefault="00182A02" w:rsidP="00B915FB">
      <w:pPr>
        <w:pStyle w:val="References"/>
        <w:rPr>
          <w:szCs w:val="20"/>
          <w:lang w:eastAsia="zh-CN"/>
        </w:rPr>
      </w:pPr>
      <w:bookmarkStart w:id="6" w:name="_Ref114131188"/>
      <w:r w:rsidRPr="00182A02">
        <w:rPr>
          <w:szCs w:val="20"/>
          <w:lang w:eastAsia="zh-CN"/>
        </w:rPr>
        <w:t>R1-230</w:t>
      </w:r>
      <w:r w:rsidR="00B446F0">
        <w:rPr>
          <w:szCs w:val="20"/>
          <w:lang w:eastAsia="zh-CN"/>
        </w:rPr>
        <w:t>6021</w:t>
      </w:r>
      <w:r w:rsidR="00B915FB" w:rsidRPr="000654B2">
        <w:rPr>
          <w:rFonts w:hint="eastAsia"/>
          <w:szCs w:val="20"/>
          <w:lang w:eastAsia="zh-CN"/>
        </w:rPr>
        <w:t xml:space="preserve">, </w:t>
      </w:r>
      <w:r w:rsidR="00B915FB" w:rsidRPr="000654B2">
        <w:rPr>
          <w:szCs w:val="20"/>
          <w:lang w:eastAsia="zh-CN"/>
        </w:rPr>
        <w:t>“FLS#</w:t>
      </w:r>
      <w:r w:rsidR="0031074D">
        <w:rPr>
          <w:szCs w:val="20"/>
          <w:lang w:eastAsia="zh-CN"/>
        </w:rPr>
        <w:t>2</w:t>
      </w:r>
      <w:r w:rsidR="00B915FB" w:rsidRPr="000654B2">
        <w:rPr>
          <w:szCs w:val="20"/>
          <w:lang w:eastAsia="zh-CN"/>
        </w:rPr>
        <w:t xml:space="preserve"> on disabling of HARQ feedback for IoT NTN”</w:t>
      </w:r>
      <w:r w:rsidR="00B915FB" w:rsidRPr="000654B2">
        <w:rPr>
          <w:rFonts w:hint="eastAsia"/>
          <w:szCs w:val="20"/>
          <w:lang w:eastAsia="zh-CN"/>
        </w:rPr>
        <w:t>,</w:t>
      </w:r>
      <w:r w:rsidR="00B915FB" w:rsidRPr="000654B2">
        <w:rPr>
          <w:szCs w:val="20"/>
          <w:lang w:eastAsia="zh-CN"/>
        </w:rPr>
        <w:t xml:space="preserve"> Moderator (Lenovo)</w:t>
      </w:r>
      <w:bookmarkEnd w:id="6"/>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0224" w14:textId="77777777" w:rsidR="00DD7480" w:rsidRDefault="00DD7480">
      <w:r>
        <w:separator/>
      </w:r>
    </w:p>
  </w:endnote>
  <w:endnote w:type="continuationSeparator" w:id="0">
    <w:p w14:paraId="07866CBE" w14:textId="77777777" w:rsidR="00DD7480" w:rsidRDefault="00DD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2FFA" w14:textId="77777777" w:rsidR="00DD7480" w:rsidRDefault="00DD7480">
      <w:r>
        <w:separator/>
      </w:r>
    </w:p>
  </w:footnote>
  <w:footnote w:type="continuationSeparator" w:id="0">
    <w:p w14:paraId="798A944E" w14:textId="77777777" w:rsidR="00DD7480" w:rsidRDefault="00DD7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3"/>
  </w:num>
  <w:num w:numId="2" w16cid:durableId="1853717706">
    <w:abstractNumId w:val="41"/>
  </w:num>
  <w:num w:numId="3" w16cid:durableId="1014697147">
    <w:abstractNumId w:val="35"/>
  </w:num>
  <w:num w:numId="4" w16cid:durableId="1368066007">
    <w:abstractNumId w:val="1"/>
  </w:num>
  <w:num w:numId="5" w16cid:durableId="356465126">
    <w:abstractNumId w:val="26"/>
  </w:num>
  <w:num w:numId="6" w16cid:durableId="1316181647">
    <w:abstractNumId w:val="21"/>
  </w:num>
  <w:num w:numId="7" w16cid:durableId="2081948719">
    <w:abstractNumId w:val="42"/>
  </w:num>
  <w:num w:numId="8" w16cid:durableId="1364984217">
    <w:abstractNumId w:val="22"/>
  </w:num>
  <w:num w:numId="9" w16cid:durableId="624044451">
    <w:abstractNumId w:val="18"/>
  </w:num>
  <w:num w:numId="10" w16cid:durableId="819162">
    <w:abstractNumId w:val="39"/>
  </w:num>
  <w:num w:numId="11" w16cid:durableId="2128158486">
    <w:abstractNumId w:val="14"/>
  </w:num>
  <w:num w:numId="12" w16cid:durableId="398938486">
    <w:abstractNumId w:val="12"/>
  </w:num>
  <w:num w:numId="13" w16cid:durableId="378826495">
    <w:abstractNumId w:val="11"/>
  </w:num>
  <w:num w:numId="14" w16cid:durableId="1478914226">
    <w:abstractNumId w:val="40"/>
  </w:num>
  <w:num w:numId="15" w16cid:durableId="819687514">
    <w:abstractNumId w:val="16"/>
  </w:num>
  <w:num w:numId="16" w16cid:durableId="1280995564">
    <w:abstractNumId w:val="33"/>
  </w:num>
  <w:num w:numId="17" w16cid:durableId="1457604723">
    <w:abstractNumId w:val="24"/>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9"/>
  </w:num>
  <w:num w:numId="26" w16cid:durableId="970289021">
    <w:abstractNumId w:val="29"/>
  </w:num>
  <w:num w:numId="27" w16cid:durableId="1379474361">
    <w:abstractNumId w:val="8"/>
  </w:num>
  <w:num w:numId="28" w16cid:durableId="1793018176">
    <w:abstractNumId w:val="20"/>
  </w:num>
  <w:num w:numId="29" w16cid:durableId="377507627">
    <w:abstractNumId w:val="6"/>
  </w:num>
  <w:num w:numId="30" w16cid:durableId="1514683785">
    <w:abstractNumId w:val="30"/>
  </w:num>
  <w:num w:numId="31" w16cid:durableId="58676870">
    <w:abstractNumId w:val="37"/>
  </w:num>
  <w:num w:numId="32" w16cid:durableId="2032871197">
    <w:abstractNumId w:val="43"/>
  </w:num>
  <w:num w:numId="33" w16cid:durableId="1082919948">
    <w:abstractNumId w:val="34"/>
  </w:num>
  <w:num w:numId="34" w16cid:durableId="2119325023">
    <w:abstractNumId w:val="28"/>
  </w:num>
  <w:num w:numId="35" w16cid:durableId="988243273">
    <w:abstractNumId w:val="17"/>
  </w:num>
  <w:num w:numId="36" w16cid:durableId="617956989">
    <w:abstractNumId w:val="15"/>
  </w:num>
  <w:num w:numId="37" w16cid:durableId="1902406107">
    <w:abstractNumId w:val="31"/>
  </w:num>
  <w:num w:numId="38" w16cid:durableId="1032611369">
    <w:abstractNumId w:val="38"/>
  </w:num>
  <w:num w:numId="39" w16cid:durableId="480272996">
    <w:abstractNumId w:val="36"/>
  </w:num>
  <w:num w:numId="40" w16cid:durableId="1764378395">
    <w:abstractNumId w:val="5"/>
  </w:num>
  <w:num w:numId="41" w16cid:durableId="2021858852">
    <w:abstractNumId w:val="4"/>
  </w:num>
  <w:num w:numId="42" w16cid:durableId="380905527">
    <w:abstractNumId w:val="27"/>
  </w:num>
  <w:num w:numId="43" w16cid:durableId="1155217031">
    <w:abstractNumId w:val="19"/>
  </w:num>
  <w:num w:numId="44" w16cid:durableId="734012076">
    <w:abstractNumId w:val="32"/>
  </w:num>
  <w:num w:numId="45" w16cid:durableId="2107771676">
    <w:abstractNumId w:val="10"/>
  </w:num>
  <w:num w:numId="46" w16cid:durableId="122962907">
    <w:abstractNumId w:val="23"/>
  </w:num>
  <w:num w:numId="47" w16cid:durableId="59070097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70"/>
    <w:rsid w:val="0003049C"/>
    <w:rsid w:val="000304E5"/>
    <w:rsid w:val="00030A97"/>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2D"/>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19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4B8"/>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264"/>
    <w:rsid w:val="003963AD"/>
    <w:rsid w:val="0039643E"/>
    <w:rsid w:val="00396A80"/>
    <w:rsid w:val="00396CDF"/>
    <w:rsid w:val="00396E7A"/>
    <w:rsid w:val="00396F49"/>
    <w:rsid w:val="00397783"/>
    <w:rsid w:val="00397C1D"/>
    <w:rsid w:val="00397C58"/>
    <w:rsid w:val="00397CDB"/>
    <w:rsid w:val="003A0C27"/>
    <w:rsid w:val="003A0C3D"/>
    <w:rsid w:val="003A0C68"/>
    <w:rsid w:val="003A0D44"/>
    <w:rsid w:val="003A0D48"/>
    <w:rsid w:val="003A0E1C"/>
    <w:rsid w:val="003A0E55"/>
    <w:rsid w:val="003A180F"/>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91D"/>
    <w:rsid w:val="003A5938"/>
    <w:rsid w:val="003A5951"/>
    <w:rsid w:val="003A59D7"/>
    <w:rsid w:val="003A5CD1"/>
    <w:rsid w:val="003A5D0F"/>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DD"/>
    <w:rsid w:val="003F5BAB"/>
    <w:rsid w:val="003F5E42"/>
    <w:rsid w:val="003F5E76"/>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17"/>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AEC"/>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17"/>
    <w:rsid w:val="005E56E0"/>
    <w:rsid w:val="005E59D3"/>
    <w:rsid w:val="005E5B3B"/>
    <w:rsid w:val="005E5E7A"/>
    <w:rsid w:val="005E5FBA"/>
    <w:rsid w:val="005E625C"/>
    <w:rsid w:val="005E677B"/>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0FB"/>
    <w:rsid w:val="005F4171"/>
    <w:rsid w:val="005F43A3"/>
    <w:rsid w:val="005F4414"/>
    <w:rsid w:val="005F46D6"/>
    <w:rsid w:val="005F47C9"/>
    <w:rsid w:val="005F48B8"/>
    <w:rsid w:val="005F48F3"/>
    <w:rsid w:val="005F4A39"/>
    <w:rsid w:val="005F4DD6"/>
    <w:rsid w:val="005F4EB2"/>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941"/>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34"/>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4F88"/>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675"/>
    <w:rsid w:val="007D67AE"/>
    <w:rsid w:val="007D6B41"/>
    <w:rsid w:val="007D7080"/>
    <w:rsid w:val="007D7175"/>
    <w:rsid w:val="007D71A9"/>
    <w:rsid w:val="007D7270"/>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D8"/>
    <w:rsid w:val="008024B0"/>
    <w:rsid w:val="00802610"/>
    <w:rsid w:val="008028D7"/>
    <w:rsid w:val="00802A60"/>
    <w:rsid w:val="00802CFD"/>
    <w:rsid w:val="00802E74"/>
    <w:rsid w:val="008034B2"/>
    <w:rsid w:val="008035CC"/>
    <w:rsid w:val="008036C6"/>
    <w:rsid w:val="00803765"/>
    <w:rsid w:val="00803950"/>
    <w:rsid w:val="00803AC3"/>
    <w:rsid w:val="00803AC8"/>
    <w:rsid w:val="00803C2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794"/>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D6"/>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260"/>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31F"/>
    <w:rsid w:val="009E73A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6185"/>
    <w:rsid w:val="00A56332"/>
    <w:rsid w:val="00A56573"/>
    <w:rsid w:val="00A565D6"/>
    <w:rsid w:val="00A56743"/>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C7E"/>
    <w:rsid w:val="00A82D58"/>
    <w:rsid w:val="00A82FDE"/>
    <w:rsid w:val="00A83061"/>
    <w:rsid w:val="00A830EF"/>
    <w:rsid w:val="00A831D2"/>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99"/>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76A"/>
    <w:rsid w:val="00B549A4"/>
    <w:rsid w:val="00B54ACC"/>
    <w:rsid w:val="00B54DCB"/>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BE2"/>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24F"/>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780"/>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AB3"/>
    <w:rsid w:val="00C43CF8"/>
    <w:rsid w:val="00C43F23"/>
    <w:rsid w:val="00C43F31"/>
    <w:rsid w:val="00C44528"/>
    <w:rsid w:val="00C445A5"/>
    <w:rsid w:val="00C446CA"/>
    <w:rsid w:val="00C44B1E"/>
    <w:rsid w:val="00C44C9F"/>
    <w:rsid w:val="00C44CE1"/>
    <w:rsid w:val="00C44D01"/>
    <w:rsid w:val="00C44F95"/>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77"/>
    <w:rsid w:val="00C970F7"/>
    <w:rsid w:val="00C97291"/>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FD9"/>
    <w:rsid w:val="00D134D1"/>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42D"/>
    <w:rsid w:val="00D237CD"/>
    <w:rsid w:val="00D23C33"/>
    <w:rsid w:val="00D23C76"/>
    <w:rsid w:val="00D23CAE"/>
    <w:rsid w:val="00D23CF0"/>
    <w:rsid w:val="00D24064"/>
    <w:rsid w:val="00D2413B"/>
    <w:rsid w:val="00D24334"/>
    <w:rsid w:val="00D2436C"/>
    <w:rsid w:val="00D24480"/>
    <w:rsid w:val="00D246A3"/>
    <w:rsid w:val="00D246E5"/>
    <w:rsid w:val="00D24ED2"/>
    <w:rsid w:val="00D2552B"/>
    <w:rsid w:val="00D256F8"/>
    <w:rsid w:val="00D257FB"/>
    <w:rsid w:val="00D2596C"/>
    <w:rsid w:val="00D25BA1"/>
    <w:rsid w:val="00D25DCB"/>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44"/>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6F"/>
    <w:rsid w:val="00E415D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5A6"/>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AE0"/>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A1E"/>
    <w:rsid w:val="00ED4ACF"/>
    <w:rsid w:val="00ED5035"/>
    <w:rsid w:val="00ED52BD"/>
    <w:rsid w:val="00ED52E9"/>
    <w:rsid w:val="00ED542B"/>
    <w:rsid w:val="00ED54D8"/>
    <w:rsid w:val="00ED550E"/>
    <w:rsid w:val="00ED55E3"/>
    <w:rsid w:val="00ED5A52"/>
    <w:rsid w:val="00ED5A7C"/>
    <w:rsid w:val="00ED5D68"/>
    <w:rsid w:val="00ED5FE4"/>
    <w:rsid w:val="00ED61CA"/>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8C0"/>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4D"/>
    <w:rsid w:val="00F51F7F"/>
    <w:rsid w:val="00F51FFB"/>
    <w:rsid w:val="00F52123"/>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48C0"/>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8675</TotalTime>
  <Pages>4</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5885</cp:revision>
  <cp:lastPrinted>2015-09-18T07:21:00Z</cp:lastPrinted>
  <dcterms:created xsi:type="dcterms:W3CDTF">2019-08-02T06:32:00Z</dcterms:created>
  <dcterms:modified xsi:type="dcterms:W3CDTF">2023-08-11T06:53:00Z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