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118DF" w14:textId="1FDE5927" w:rsidR="001F25F4" w:rsidRPr="001F25F4" w:rsidRDefault="001F25F4" w:rsidP="001F25F4">
      <w:pPr>
        <w:tabs>
          <w:tab w:val="center" w:pos="4536"/>
          <w:tab w:val="right" w:pos="7938"/>
          <w:tab w:val="right" w:pos="9639"/>
        </w:tabs>
        <w:ind w:right="2"/>
        <w:rPr>
          <w:rFonts w:ascii="Arial" w:hAnsi="Arial" w:cs="Arial"/>
          <w:b/>
          <w:bCs/>
          <w:sz w:val="24"/>
          <w:szCs w:val="24"/>
        </w:rPr>
      </w:pPr>
      <w:r w:rsidRPr="001F25F4">
        <w:rPr>
          <w:rFonts w:ascii="Arial" w:hAnsi="Arial" w:cs="Arial"/>
          <w:b/>
          <w:bCs/>
          <w:sz w:val="24"/>
          <w:szCs w:val="24"/>
        </w:rPr>
        <w:t>3GPP TSG RAN WG1 #114</w:t>
      </w:r>
      <w:r w:rsidRPr="001F25F4">
        <w:rPr>
          <w:rFonts w:ascii="Arial" w:hAnsi="Arial" w:cs="Arial"/>
          <w:b/>
          <w:bCs/>
          <w:sz w:val="24"/>
          <w:szCs w:val="24"/>
        </w:rPr>
        <w:tab/>
      </w:r>
      <w:r w:rsidRPr="001F25F4">
        <w:rPr>
          <w:rFonts w:ascii="Arial" w:hAnsi="Arial" w:cs="Arial"/>
          <w:b/>
          <w:bCs/>
          <w:sz w:val="24"/>
          <w:szCs w:val="24"/>
        </w:rPr>
        <w:tab/>
        <w:t>R1-23</w:t>
      </w:r>
      <w:r w:rsidR="004B2A6B">
        <w:rPr>
          <w:rFonts w:ascii="Arial" w:hAnsi="Arial" w:cs="Arial"/>
          <w:b/>
          <w:bCs/>
          <w:sz w:val="24"/>
          <w:szCs w:val="24"/>
        </w:rPr>
        <w:t>07614</w:t>
      </w:r>
    </w:p>
    <w:p w14:paraId="78C3DB6E" w14:textId="77777777" w:rsidR="001F25F4" w:rsidRPr="001F25F4" w:rsidRDefault="001F25F4" w:rsidP="001F25F4">
      <w:pPr>
        <w:tabs>
          <w:tab w:val="center" w:pos="4536"/>
          <w:tab w:val="right" w:pos="9072"/>
        </w:tabs>
        <w:rPr>
          <w:rFonts w:ascii="Arial" w:eastAsia="MS Mincho" w:hAnsi="Arial" w:cs="Arial"/>
          <w:b/>
          <w:bCs/>
          <w:sz w:val="24"/>
          <w:szCs w:val="24"/>
          <w:lang w:eastAsia="ja-JP"/>
        </w:rPr>
      </w:pPr>
      <w:r w:rsidRPr="001F25F4">
        <w:rPr>
          <w:rFonts w:ascii="Arial" w:eastAsia="MS Mincho" w:hAnsi="Arial" w:cs="Arial"/>
          <w:b/>
          <w:bCs/>
          <w:sz w:val="24"/>
          <w:szCs w:val="24"/>
          <w:lang w:eastAsia="ja-JP"/>
        </w:rPr>
        <w:t>Toulouse, France, August 21</w:t>
      </w:r>
      <w:r w:rsidRPr="001F25F4">
        <w:rPr>
          <w:rFonts w:ascii="Arial" w:eastAsia="MS Mincho" w:hAnsi="Arial" w:cs="Arial"/>
          <w:b/>
          <w:bCs/>
          <w:sz w:val="24"/>
          <w:szCs w:val="24"/>
          <w:vertAlign w:val="superscript"/>
          <w:lang w:eastAsia="ja-JP"/>
        </w:rPr>
        <w:t>st</w:t>
      </w:r>
      <w:r w:rsidRPr="001F25F4">
        <w:rPr>
          <w:rFonts w:ascii="Arial" w:eastAsia="MS Mincho" w:hAnsi="Arial" w:cs="Arial"/>
          <w:b/>
          <w:bCs/>
          <w:sz w:val="24"/>
          <w:szCs w:val="24"/>
          <w:lang w:eastAsia="ja-JP"/>
        </w:rPr>
        <w:t xml:space="preserve"> – August 25</w:t>
      </w:r>
      <w:r w:rsidRPr="001F25F4">
        <w:rPr>
          <w:rFonts w:ascii="Arial" w:eastAsia="MS Mincho" w:hAnsi="Arial" w:cs="Arial"/>
          <w:b/>
          <w:bCs/>
          <w:sz w:val="24"/>
          <w:szCs w:val="24"/>
          <w:vertAlign w:val="superscript"/>
          <w:lang w:eastAsia="ja-JP"/>
        </w:rPr>
        <w:t>th</w:t>
      </w:r>
      <w:r w:rsidRPr="001F25F4">
        <w:rPr>
          <w:rFonts w:ascii="Arial" w:eastAsia="MS Mincho" w:hAnsi="Arial" w:cs="Arial"/>
          <w:b/>
          <w:bCs/>
          <w:sz w:val="24"/>
          <w:szCs w:val="24"/>
          <w:lang w:eastAsia="ja-JP"/>
        </w:rPr>
        <w:t>, 2023</w:t>
      </w:r>
    </w:p>
    <w:p w14:paraId="4C36CC73" w14:textId="77777777" w:rsidR="00EF0D00" w:rsidRPr="00FE66E1" w:rsidRDefault="00EF0D00" w:rsidP="00966A75">
      <w:pPr>
        <w:tabs>
          <w:tab w:val="center" w:pos="4536"/>
          <w:tab w:val="right" w:pos="7938"/>
          <w:tab w:val="right" w:pos="9639"/>
        </w:tabs>
        <w:ind w:right="2"/>
        <w:rPr>
          <w:rFonts w:ascii="Arial" w:hAnsi="Arial" w:cs="Arial"/>
          <w:b/>
          <w:bCs/>
          <w:sz w:val="28"/>
          <w:highlight w:val="yellow"/>
        </w:rPr>
      </w:pPr>
    </w:p>
    <w:p w14:paraId="28301472" w14:textId="02720454"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0F145C">
        <w:rPr>
          <w:rFonts w:ascii="Arial" w:hAnsi="Arial" w:cs="Arial"/>
          <w:b/>
          <w:bCs/>
          <w:szCs w:val="20"/>
          <w:lang w:val="en-GB" w:eastAsia="zh-CN"/>
        </w:rPr>
        <w:t>9</w:t>
      </w:r>
      <w:r w:rsidR="000F145C">
        <w:rPr>
          <w:rFonts w:ascii="Arial" w:hAnsi="Arial" w:cs="Arial" w:hint="eastAsia"/>
          <w:b/>
          <w:bCs/>
          <w:szCs w:val="20"/>
          <w:lang w:val="en-GB" w:eastAsia="zh-CN"/>
        </w:rPr>
        <w:t>.</w:t>
      </w:r>
      <w:r w:rsidR="00D73E0E">
        <w:rPr>
          <w:rFonts w:ascii="Arial" w:hAnsi="Arial" w:cs="Arial"/>
          <w:b/>
          <w:bCs/>
          <w:szCs w:val="20"/>
          <w:lang w:val="en-GB" w:eastAsia="zh-CN"/>
        </w:rPr>
        <w:t>9</w:t>
      </w:r>
      <w:r w:rsidR="005F43D6">
        <w:rPr>
          <w:rFonts w:ascii="Arial" w:hAnsi="Arial" w:cs="Arial"/>
          <w:b/>
          <w:bCs/>
          <w:szCs w:val="20"/>
          <w:lang w:val="en-GB" w:eastAsia="zh-CN"/>
        </w:rPr>
        <w:t>.</w:t>
      </w:r>
      <w:r w:rsidR="000F145C">
        <w:rPr>
          <w:rFonts w:ascii="Arial" w:hAnsi="Arial" w:cs="Arial"/>
          <w:b/>
          <w:bCs/>
          <w:szCs w:val="20"/>
          <w:lang w:val="en-GB" w:eastAsia="zh-CN"/>
        </w:rPr>
        <w:t>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535EEC9D"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46E40">
        <w:rPr>
          <w:rFonts w:ascii="Arial" w:hAnsi="Arial" w:cs="Arial"/>
          <w:b/>
          <w:bCs/>
          <w:szCs w:val="20"/>
          <w:lang w:val="en-GB" w:eastAsia="zh-CN"/>
        </w:rPr>
        <w:t>C</w:t>
      </w:r>
      <w:r w:rsidR="000F145C">
        <w:rPr>
          <w:rFonts w:ascii="Arial" w:hAnsi="Arial" w:cs="Arial" w:hint="eastAsia"/>
          <w:b/>
          <w:bCs/>
          <w:szCs w:val="20"/>
          <w:lang w:val="en-GB" w:eastAsia="zh-CN"/>
        </w:rPr>
        <w:t>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8774DAB"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63EB5C08" w14:textId="47BFC010" w:rsidR="002973C1" w:rsidRDefault="001F25F4" w:rsidP="002973C1">
      <w:pPr>
        <w:rPr>
          <w:lang w:eastAsia="zh-CN"/>
        </w:rPr>
      </w:pPr>
      <w:r>
        <w:rPr>
          <w:rFonts w:hint="eastAsia"/>
          <w:lang w:eastAsia="zh-CN"/>
        </w:rPr>
        <w:t>I</w:t>
      </w:r>
      <w:r>
        <w:rPr>
          <w:lang w:eastAsia="zh-CN"/>
        </w:rPr>
        <w:t>n RAN1#113, issues related to PUCCH repe</w:t>
      </w:r>
      <w:r w:rsidR="00257450">
        <w:rPr>
          <w:lang w:eastAsia="zh-CN"/>
        </w:rPr>
        <w:t xml:space="preserve">tition and PUSCH </w:t>
      </w:r>
      <w:r w:rsidR="006C2931">
        <w:rPr>
          <w:lang w:eastAsia="zh-CN"/>
        </w:rPr>
        <w:t>DMRS bundling</w:t>
      </w:r>
      <w:r w:rsidR="00257450">
        <w:rPr>
          <w:lang w:eastAsia="zh-CN"/>
        </w:rPr>
        <w:t>. In this contribution, we focus on the remaining issues.</w:t>
      </w:r>
    </w:p>
    <w:p w14:paraId="59708650" w14:textId="194708E1" w:rsidR="001F25F4" w:rsidRPr="00257450" w:rsidRDefault="00257450" w:rsidP="00257450">
      <w:pPr>
        <w:pStyle w:val="1"/>
        <w:numPr>
          <w:ilvl w:val="0"/>
          <w:numId w:val="4"/>
        </w:numPr>
        <w:rPr>
          <w:rFonts w:ascii="Arial" w:hAnsi="Arial" w:cs="Arial"/>
          <w:lang w:eastAsia="zh-CN"/>
        </w:rPr>
      </w:pPr>
      <w:r w:rsidRPr="00257450">
        <w:rPr>
          <w:rFonts w:ascii="Arial" w:hAnsi="Arial" w:cs="Arial" w:hint="eastAsia"/>
          <w:lang w:eastAsia="zh-CN"/>
        </w:rPr>
        <w:t>D</w:t>
      </w:r>
      <w:r w:rsidRPr="00257450">
        <w:rPr>
          <w:rFonts w:ascii="Arial" w:hAnsi="Arial" w:cs="Arial"/>
          <w:lang w:eastAsia="zh-CN"/>
        </w:rPr>
        <w:t>iscussion</w:t>
      </w:r>
    </w:p>
    <w:p w14:paraId="60F0DB7A" w14:textId="5915DFB2" w:rsidR="002973C1" w:rsidRPr="00257450" w:rsidRDefault="002973C1" w:rsidP="00257450">
      <w:pPr>
        <w:pStyle w:val="2"/>
        <w:numPr>
          <w:ilvl w:val="1"/>
          <w:numId w:val="4"/>
        </w:numPr>
        <w:rPr>
          <w:rFonts w:ascii="Arial" w:hAnsi="Arial" w:cs="Arial"/>
          <w:lang w:eastAsia="zh-CN"/>
        </w:rPr>
      </w:pPr>
      <w:r w:rsidRPr="00257450">
        <w:rPr>
          <w:rFonts w:ascii="Arial" w:hAnsi="Arial" w:cs="Arial" w:hint="eastAsia"/>
          <w:lang w:eastAsia="zh-CN"/>
        </w:rPr>
        <w:t>P</w:t>
      </w:r>
      <w:r w:rsidRPr="00257450">
        <w:rPr>
          <w:rFonts w:ascii="Arial" w:hAnsi="Arial" w:cs="Arial"/>
          <w:lang w:eastAsia="zh-CN"/>
        </w:rPr>
        <w:t>UCCH</w:t>
      </w:r>
      <w:r w:rsidR="00257450" w:rsidRPr="00257450">
        <w:rPr>
          <w:rFonts w:ascii="Arial" w:hAnsi="Arial" w:cs="Arial"/>
          <w:lang w:eastAsia="zh-CN"/>
        </w:rPr>
        <w:t xml:space="preserve"> repetition</w:t>
      </w:r>
    </w:p>
    <w:p w14:paraId="714ECD15" w14:textId="0FF8C18F" w:rsidR="00257450" w:rsidRPr="00257450" w:rsidRDefault="006C2931" w:rsidP="00257450">
      <w:pPr>
        <w:rPr>
          <w:lang w:eastAsia="zh-CN"/>
        </w:rPr>
      </w:pPr>
      <w:r>
        <w:rPr>
          <w:rFonts w:hint="eastAsia"/>
          <w:lang w:eastAsia="zh-CN"/>
        </w:rPr>
        <w:t>T</w:t>
      </w:r>
      <w:r>
        <w:rPr>
          <w:lang w:eastAsia="zh-CN"/>
        </w:rPr>
        <w:t>here is a working assumption reached at RAN1#113:</w:t>
      </w:r>
    </w:p>
    <w:p w14:paraId="14D523C5" w14:textId="2775CA59" w:rsidR="002973C1" w:rsidRPr="00E9734C" w:rsidRDefault="002973C1" w:rsidP="002973C1">
      <w:pPr>
        <w:rPr>
          <w:b/>
          <w:szCs w:val="14"/>
          <w:lang w:eastAsia="zh-CN"/>
        </w:rPr>
      </w:pPr>
      <w:r w:rsidRPr="009614A7">
        <w:rPr>
          <w:b/>
          <w:szCs w:val="14"/>
          <w:highlight w:val="darkYellow"/>
          <w:lang w:eastAsia="zh-CN"/>
        </w:rPr>
        <w:t>Working assumption</w:t>
      </w:r>
      <w:r w:rsidR="004B2A6B">
        <w:rPr>
          <w:b/>
          <w:szCs w:val="14"/>
          <w:lang w:eastAsia="zh-CN"/>
        </w:rPr>
        <w:t xml:space="preserve"> #1:</w:t>
      </w:r>
    </w:p>
    <w:p w14:paraId="4FC9E88D" w14:textId="77777777" w:rsidR="002973C1" w:rsidRPr="00A50414" w:rsidRDefault="002973C1" w:rsidP="002973C1">
      <w:pPr>
        <w:rPr>
          <w:rFonts w:eastAsia="等线"/>
          <w:szCs w:val="16"/>
        </w:rPr>
      </w:pPr>
      <w:r w:rsidRPr="00A50414">
        <w:rPr>
          <w:szCs w:val="18"/>
        </w:rPr>
        <w:t xml:space="preserve">For PUCCH repetition for Msg4 HARQ-ACK, </w:t>
      </w:r>
    </w:p>
    <w:p w14:paraId="0FEB401B" w14:textId="77777777" w:rsidR="002973C1" w:rsidRPr="00A50414" w:rsidRDefault="002973C1" w:rsidP="002973C1">
      <w:pPr>
        <w:numPr>
          <w:ilvl w:val="0"/>
          <w:numId w:val="10"/>
        </w:numPr>
        <w:autoSpaceDE/>
        <w:autoSpaceDN/>
        <w:adjustRightInd/>
        <w:spacing w:after="0"/>
        <w:ind w:left="720"/>
        <w:jc w:val="left"/>
        <w:rPr>
          <w:szCs w:val="16"/>
        </w:rPr>
      </w:pPr>
      <w:r w:rsidRPr="00A50414">
        <w:rPr>
          <w:rFonts w:eastAsia="等线"/>
          <w:szCs w:val="16"/>
        </w:rPr>
        <w:t>Two-state information is transmitted as ‘repetition request or capability report’ in the existing agreements/working assumptions.</w:t>
      </w:r>
    </w:p>
    <w:p w14:paraId="4F07038E" w14:textId="77777777" w:rsidR="002973C1" w:rsidRPr="00A50414" w:rsidRDefault="002973C1" w:rsidP="002973C1">
      <w:pPr>
        <w:numPr>
          <w:ilvl w:val="1"/>
          <w:numId w:val="10"/>
        </w:numPr>
        <w:autoSpaceDE/>
        <w:autoSpaceDN/>
        <w:adjustRightInd/>
        <w:spacing w:after="0"/>
        <w:ind w:left="1559" w:hanging="340"/>
        <w:jc w:val="left"/>
        <w:rPr>
          <w:szCs w:val="16"/>
        </w:rPr>
      </w:pPr>
      <w:r w:rsidRPr="00A50414">
        <w:rPr>
          <w:rFonts w:eastAsia="等线"/>
          <w:szCs w:val="16"/>
        </w:rPr>
        <w:t>The two-state information represents state 1: ‘repetition request or capability report’ or state 2: no indication.</w:t>
      </w:r>
    </w:p>
    <w:p w14:paraId="5B203DD2" w14:textId="77777777" w:rsidR="002973C1" w:rsidRPr="00A50414" w:rsidRDefault="002973C1" w:rsidP="002973C1">
      <w:pPr>
        <w:numPr>
          <w:ilvl w:val="1"/>
          <w:numId w:val="10"/>
        </w:numPr>
        <w:autoSpaceDE/>
        <w:autoSpaceDN/>
        <w:adjustRightInd/>
        <w:spacing w:after="0"/>
        <w:ind w:left="1559" w:hanging="340"/>
        <w:jc w:val="left"/>
        <w:rPr>
          <w:szCs w:val="16"/>
        </w:rPr>
      </w:pPr>
      <w:r w:rsidRPr="00A50414">
        <w:rPr>
          <w:rFonts w:eastAsia="等线" w:hint="eastAsia"/>
          <w:szCs w:val="16"/>
        </w:rPr>
        <w:t>H</w:t>
      </w:r>
      <w:r w:rsidRPr="00A50414">
        <w:rPr>
          <w:rFonts w:eastAsia="等线"/>
          <w:szCs w:val="16"/>
        </w:rPr>
        <w:t>ow to transmit the two-state information is up to RAN2 when higher layer signaling is used for the transmission.</w:t>
      </w:r>
    </w:p>
    <w:p w14:paraId="7EF075F4" w14:textId="77777777" w:rsidR="002973C1" w:rsidRPr="00A50414" w:rsidRDefault="002973C1" w:rsidP="002973C1">
      <w:pPr>
        <w:numPr>
          <w:ilvl w:val="1"/>
          <w:numId w:val="10"/>
        </w:numPr>
        <w:autoSpaceDE/>
        <w:autoSpaceDN/>
        <w:adjustRightInd/>
        <w:spacing w:after="0"/>
        <w:ind w:left="1559" w:hanging="340"/>
        <w:jc w:val="left"/>
        <w:rPr>
          <w:szCs w:val="16"/>
        </w:rPr>
      </w:pPr>
      <w:r w:rsidRPr="00A50414">
        <w:rPr>
          <w:rFonts w:eastAsia="等线"/>
          <w:szCs w:val="16"/>
        </w:rPr>
        <w:t>In state 1, only either repetition request or capability report is transmitted from each UE when transmitted, and they are not differentiated in the signaling.</w:t>
      </w:r>
    </w:p>
    <w:p w14:paraId="69EA1B95" w14:textId="77777777" w:rsidR="002973C1" w:rsidRPr="00A50414" w:rsidRDefault="002973C1" w:rsidP="002973C1">
      <w:pPr>
        <w:numPr>
          <w:ilvl w:val="1"/>
          <w:numId w:val="10"/>
        </w:numPr>
        <w:autoSpaceDE/>
        <w:autoSpaceDN/>
        <w:adjustRightInd/>
        <w:spacing w:after="0"/>
        <w:ind w:left="1559" w:hanging="340"/>
        <w:jc w:val="left"/>
        <w:rPr>
          <w:szCs w:val="16"/>
        </w:rPr>
      </w:pPr>
      <w:r w:rsidRPr="00A50414">
        <w:rPr>
          <w:rFonts w:eastAsia="等线"/>
          <w:szCs w:val="16"/>
        </w:rPr>
        <w:t>Note: repetition request and capability report are defined as in the working assumption reached at RAN1#112.</w:t>
      </w:r>
    </w:p>
    <w:p w14:paraId="461A15EC" w14:textId="77777777" w:rsidR="006C2931" w:rsidRDefault="006C2931" w:rsidP="002973C1">
      <w:pPr>
        <w:rPr>
          <w:lang w:eastAsia="zh-CN"/>
        </w:rPr>
      </w:pPr>
    </w:p>
    <w:p w14:paraId="6C4CB49E" w14:textId="6AD23C61" w:rsidR="002973C1" w:rsidRDefault="006C2931" w:rsidP="002973C1">
      <w:pPr>
        <w:rPr>
          <w:lang w:eastAsia="zh-CN"/>
        </w:rPr>
      </w:pPr>
      <w:r>
        <w:rPr>
          <w:lang w:eastAsia="zh-CN"/>
        </w:rPr>
        <w:t xml:space="preserve">There is also </w:t>
      </w:r>
      <w:r w:rsidR="004B2A6B">
        <w:rPr>
          <w:rFonts w:hint="eastAsia"/>
          <w:lang w:eastAsia="zh-CN"/>
        </w:rPr>
        <w:t>a</w:t>
      </w:r>
      <w:r w:rsidR="004B2A6B">
        <w:rPr>
          <w:lang w:eastAsia="zh-CN"/>
        </w:rPr>
        <w:t xml:space="preserve"> </w:t>
      </w:r>
      <w:r>
        <w:rPr>
          <w:lang w:eastAsia="zh-CN"/>
        </w:rPr>
        <w:t>proposal from FL in RAN1#113 on the RSRP threshold:</w:t>
      </w:r>
    </w:p>
    <w:p w14:paraId="10831157" w14:textId="77777777" w:rsidR="005147D2" w:rsidRPr="00C85DFE" w:rsidRDefault="005147D2" w:rsidP="005147D2">
      <w:pPr>
        <w:rPr>
          <w:rFonts w:ascii="Times" w:eastAsia="Batang" w:hAnsi="Times"/>
        </w:rPr>
      </w:pPr>
      <w:r w:rsidRPr="00C85DFE">
        <w:rPr>
          <w:rFonts w:ascii="Times" w:eastAsia="Batang" w:hAnsi="Times"/>
        </w:rPr>
        <w:t>Confirm the working assumption at the RAN1#112 meeting, with the following update.</w:t>
      </w:r>
    </w:p>
    <w:p w14:paraId="0F3CF1F4" w14:textId="06069D77" w:rsidR="005147D2" w:rsidRPr="00C85DFE" w:rsidRDefault="005147D2" w:rsidP="005147D2">
      <w:pPr>
        <w:rPr>
          <w:rFonts w:eastAsia="Batang"/>
          <w:b/>
          <w:highlight w:val="darkYellow"/>
          <w:lang w:eastAsia="zh-CN"/>
        </w:rPr>
      </w:pPr>
      <w:r w:rsidRPr="00C85DFE">
        <w:rPr>
          <w:rFonts w:eastAsia="Batang"/>
          <w:b/>
          <w:highlight w:val="darkYellow"/>
          <w:lang w:eastAsia="zh-CN"/>
        </w:rPr>
        <w:t>Working assumption</w:t>
      </w:r>
      <w:r w:rsidR="004B2A6B" w:rsidRPr="004B2A6B">
        <w:rPr>
          <w:rFonts w:eastAsia="Batang"/>
          <w:b/>
          <w:lang w:eastAsia="zh-CN"/>
        </w:rPr>
        <w:t xml:space="preserve"> #2</w:t>
      </w:r>
    </w:p>
    <w:p w14:paraId="301ACBB9" w14:textId="77777777" w:rsidR="005147D2" w:rsidRPr="00C85DFE" w:rsidRDefault="005147D2" w:rsidP="005147D2">
      <w:pPr>
        <w:rPr>
          <w:rFonts w:eastAsia="Batang"/>
          <w:lang w:eastAsia="ja-JP"/>
        </w:rPr>
      </w:pPr>
      <w:r w:rsidRPr="00C85DFE">
        <w:rPr>
          <w:rFonts w:eastAsia="Batang"/>
        </w:rPr>
        <w:t>For PUCCH repetition for Msg4 HARQ-ACK,</w:t>
      </w:r>
    </w:p>
    <w:p w14:paraId="0F0646E3" w14:textId="77777777" w:rsidR="005147D2" w:rsidRPr="00C85DFE" w:rsidRDefault="005147D2" w:rsidP="005147D2">
      <w:pPr>
        <w:numPr>
          <w:ilvl w:val="0"/>
          <w:numId w:val="19"/>
        </w:numPr>
        <w:autoSpaceDE/>
        <w:autoSpaceDN/>
        <w:adjustRightInd/>
        <w:spacing w:after="0"/>
        <w:ind w:left="720"/>
        <w:jc w:val="left"/>
        <w:rPr>
          <w:rFonts w:eastAsia="Batang"/>
        </w:rPr>
      </w:pPr>
      <w:r w:rsidRPr="00C85DFE">
        <w:rPr>
          <w:rFonts w:eastAsia="Batang"/>
        </w:rPr>
        <w:t>A RSRP threshold can be configured via SIB at least when the number of repetitions is configured by SIB.</w:t>
      </w:r>
    </w:p>
    <w:p w14:paraId="7EDA1B4C" w14:textId="77777777" w:rsidR="005147D2" w:rsidRPr="00C85DFE" w:rsidRDefault="005147D2" w:rsidP="005147D2">
      <w:pPr>
        <w:numPr>
          <w:ilvl w:val="1"/>
          <w:numId w:val="19"/>
        </w:numPr>
        <w:autoSpaceDE/>
        <w:autoSpaceDN/>
        <w:adjustRightInd/>
        <w:spacing w:after="0"/>
        <w:jc w:val="left"/>
        <w:rPr>
          <w:rFonts w:eastAsia="Batang"/>
        </w:rPr>
      </w:pPr>
      <w:r w:rsidRPr="00C85DFE">
        <w:rPr>
          <w:rFonts w:eastAsia="Batang"/>
        </w:rPr>
        <w:t xml:space="preserve">If the RSRP threshold is configured </w:t>
      </w:r>
      <w:r w:rsidRPr="00C85DFE">
        <w:rPr>
          <w:rFonts w:eastAsia="Batang"/>
          <w:strike/>
          <w:color w:val="FF0000"/>
        </w:rPr>
        <w:t>and the configured RSRP threshold is smaller than X,</w:t>
      </w:r>
    </w:p>
    <w:p w14:paraId="10563297" w14:textId="77777777" w:rsidR="005147D2" w:rsidRPr="00C85DFE" w:rsidRDefault="005147D2" w:rsidP="005147D2">
      <w:pPr>
        <w:numPr>
          <w:ilvl w:val="2"/>
          <w:numId w:val="19"/>
        </w:numPr>
        <w:autoSpaceDE/>
        <w:autoSpaceDN/>
        <w:adjustRightInd/>
        <w:spacing w:after="0"/>
        <w:jc w:val="left"/>
        <w:rPr>
          <w:rFonts w:eastAsia="Batang"/>
        </w:rPr>
      </w:pPr>
      <w:r w:rsidRPr="00C85DFE">
        <w:rPr>
          <w:rFonts w:eastAsia="Batang"/>
        </w:rPr>
        <w:t>UE capable of PUCCH repetition for Msg4 HARQ-ACK transmits repetition request if measured RSRP is lower than a RSRP threshold.</w:t>
      </w:r>
    </w:p>
    <w:p w14:paraId="55DF879F" w14:textId="77777777" w:rsidR="005147D2" w:rsidRPr="00C85DFE" w:rsidRDefault="005147D2" w:rsidP="005147D2">
      <w:pPr>
        <w:numPr>
          <w:ilvl w:val="2"/>
          <w:numId w:val="19"/>
        </w:numPr>
        <w:autoSpaceDE/>
        <w:autoSpaceDN/>
        <w:adjustRightInd/>
        <w:spacing w:after="0"/>
        <w:jc w:val="left"/>
        <w:rPr>
          <w:rFonts w:eastAsia="Batang"/>
          <w:color w:val="FF0000"/>
        </w:rPr>
      </w:pPr>
      <w:r w:rsidRPr="00C85DFE">
        <w:rPr>
          <w:color w:val="FF0000"/>
        </w:rPr>
        <w:t>Note: the measured RSRP is the latest available value at the UE.</w:t>
      </w:r>
    </w:p>
    <w:p w14:paraId="7B62C483" w14:textId="77777777" w:rsidR="005147D2" w:rsidRPr="00C85DFE" w:rsidRDefault="005147D2" w:rsidP="005147D2">
      <w:pPr>
        <w:numPr>
          <w:ilvl w:val="1"/>
          <w:numId w:val="19"/>
        </w:numPr>
        <w:autoSpaceDE/>
        <w:autoSpaceDN/>
        <w:adjustRightInd/>
        <w:spacing w:after="0"/>
        <w:jc w:val="left"/>
        <w:rPr>
          <w:rFonts w:eastAsia="Batang"/>
        </w:rPr>
      </w:pPr>
      <w:r w:rsidRPr="00C85DFE">
        <w:rPr>
          <w:rFonts w:eastAsia="Batang"/>
        </w:rPr>
        <w:t xml:space="preserve">If the RSRP threshold is not configured, </w:t>
      </w:r>
      <w:r w:rsidRPr="00C85DFE">
        <w:rPr>
          <w:rFonts w:eastAsia="Batang"/>
          <w:strike/>
          <w:color w:val="FF0000"/>
        </w:rPr>
        <w:t>or if the configured RSRP threshold is X,</w:t>
      </w:r>
    </w:p>
    <w:p w14:paraId="1719C90F" w14:textId="77777777" w:rsidR="005147D2" w:rsidRPr="00C85DFE" w:rsidRDefault="005147D2" w:rsidP="005147D2">
      <w:pPr>
        <w:numPr>
          <w:ilvl w:val="2"/>
          <w:numId w:val="19"/>
        </w:numPr>
        <w:autoSpaceDE/>
        <w:autoSpaceDN/>
        <w:adjustRightInd/>
        <w:spacing w:after="0"/>
        <w:jc w:val="left"/>
        <w:rPr>
          <w:rFonts w:eastAsia="Batang"/>
        </w:rPr>
      </w:pPr>
      <w:r w:rsidRPr="00C85DFE">
        <w:rPr>
          <w:rFonts w:eastAsia="Batang"/>
        </w:rPr>
        <w:t>UE capable of PUCCH repetition for Msg4 HARQ-ACK reports the capability of PUCCH repetition for Msg4 HARQ-ACK</w:t>
      </w:r>
    </w:p>
    <w:p w14:paraId="5342F47A" w14:textId="77777777" w:rsidR="005147D2" w:rsidRPr="00C85DFE" w:rsidRDefault="005147D2" w:rsidP="005147D2">
      <w:pPr>
        <w:numPr>
          <w:ilvl w:val="1"/>
          <w:numId w:val="19"/>
        </w:numPr>
        <w:autoSpaceDE/>
        <w:autoSpaceDN/>
        <w:adjustRightInd/>
        <w:spacing w:after="0"/>
        <w:jc w:val="left"/>
        <w:rPr>
          <w:rFonts w:eastAsia="Batang"/>
          <w:strike/>
          <w:color w:val="FF0000"/>
        </w:rPr>
      </w:pPr>
      <w:r w:rsidRPr="00C85DFE">
        <w:rPr>
          <w:rFonts w:eastAsia="Batang"/>
          <w:strike/>
          <w:color w:val="FF0000"/>
        </w:rPr>
        <w:t>FFS: value of X (the maximum configurable value of the RSRP threshold)</w:t>
      </w:r>
    </w:p>
    <w:p w14:paraId="4AA9D6B8" w14:textId="77777777" w:rsidR="005147D2" w:rsidRPr="00C85DFE" w:rsidRDefault="005147D2" w:rsidP="005147D2">
      <w:pPr>
        <w:numPr>
          <w:ilvl w:val="1"/>
          <w:numId w:val="19"/>
        </w:numPr>
        <w:autoSpaceDE/>
        <w:autoSpaceDN/>
        <w:adjustRightInd/>
        <w:spacing w:after="0"/>
        <w:jc w:val="left"/>
        <w:rPr>
          <w:rFonts w:eastAsia="Batang"/>
          <w:strike/>
        </w:rPr>
      </w:pPr>
      <w:proofErr w:type="gramStart"/>
      <w:r w:rsidRPr="00C85DFE">
        <w:rPr>
          <w:rFonts w:eastAsia="Batang"/>
          <w:strike/>
        </w:rPr>
        <w:t>Down-select</w:t>
      </w:r>
      <w:proofErr w:type="gramEnd"/>
      <w:r w:rsidRPr="00C85DFE">
        <w:rPr>
          <w:rFonts w:eastAsia="Batang"/>
          <w:strike/>
        </w:rPr>
        <w:t xml:space="preserve"> one from the following alternatives for the RSRP threshold.</w:t>
      </w:r>
    </w:p>
    <w:p w14:paraId="709F27FC" w14:textId="77777777" w:rsidR="005147D2" w:rsidRPr="00C85DFE" w:rsidRDefault="005147D2" w:rsidP="005147D2">
      <w:pPr>
        <w:numPr>
          <w:ilvl w:val="2"/>
          <w:numId w:val="19"/>
        </w:numPr>
        <w:autoSpaceDE/>
        <w:autoSpaceDN/>
        <w:adjustRightInd/>
        <w:spacing w:after="0"/>
        <w:jc w:val="left"/>
        <w:rPr>
          <w:rFonts w:eastAsia="Batang"/>
          <w:strike/>
        </w:rPr>
      </w:pPr>
      <w:r w:rsidRPr="00C85DFE">
        <w:rPr>
          <w:rFonts w:eastAsia="Batang"/>
          <w:strike/>
        </w:rPr>
        <w:lastRenderedPageBreak/>
        <w:t xml:space="preserve">Alt A: The same RSRP threshold as R17 Msg3 repetition (i.e., </w:t>
      </w:r>
      <w:r w:rsidRPr="00C85DFE">
        <w:rPr>
          <w:rFonts w:eastAsia="Batang"/>
          <w:i/>
          <w:iCs/>
          <w:strike/>
        </w:rPr>
        <w:t>rsrp-ThresholdMsg3-r17</w:t>
      </w:r>
      <w:r w:rsidRPr="00C85DFE">
        <w:rPr>
          <w:rFonts w:eastAsia="Batang"/>
          <w:strike/>
        </w:rPr>
        <w:t>) is used.</w:t>
      </w:r>
    </w:p>
    <w:p w14:paraId="24CDD1E7" w14:textId="77777777" w:rsidR="005147D2" w:rsidRPr="00C85DFE" w:rsidRDefault="005147D2" w:rsidP="005147D2">
      <w:pPr>
        <w:pStyle w:val="af2"/>
        <w:numPr>
          <w:ilvl w:val="2"/>
          <w:numId w:val="19"/>
        </w:numPr>
        <w:snapToGrid/>
        <w:rPr>
          <w:rFonts w:ascii="Times New Roman" w:eastAsia="Batang" w:hAnsi="Times New Roman"/>
          <w:strike/>
        </w:rPr>
      </w:pPr>
      <w:r w:rsidRPr="00C85DFE">
        <w:rPr>
          <w:rFonts w:ascii="Times New Roman" w:eastAsia="Batang" w:hAnsi="Times New Roman"/>
          <w:strike/>
        </w:rPr>
        <w:t>Alt B: New RSRP threshold is introduced.</w:t>
      </w:r>
    </w:p>
    <w:p w14:paraId="06FA5F5E" w14:textId="77777777" w:rsidR="005147D2" w:rsidRPr="00C85DFE" w:rsidRDefault="005147D2" w:rsidP="005147D2">
      <w:pPr>
        <w:numPr>
          <w:ilvl w:val="1"/>
          <w:numId w:val="19"/>
        </w:numPr>
        <w:autoSpaceDE/>
        <w:autoSpaceDN/>
        <w:adjustRightInd/>
        <w:spacing w:after="0"/>
        <w:jc w:val="left"/>
        <w:rPr>
          <w:rFonts w:eastAsia="Batang"/>
        </w:rPr>
      </w:pPr>
      <w:r w:rsidRPr="00C85DFE">
        <w:rPr>
          <w:rFonts w:eastAsia="Batang"/>
        </w:rPr>
        <w:t>Alt B: New RSRP threshold is introduced.</w:t>
      </w:r>
    </w:p>
    <w:p w14:paraId="4E294176" w14:textId="77777777" w:rsidR="005147D2" w:rsidRPr="00C85DFE" w:rsidRDefault="005147D2" w:rsidP="005147D2">
      <w:pPr>
        <w:numPr>
          <w:ilvl w:val="2"/>
          <w:numId w:val="19"/>
        </w:numPr>
        <w:autoSpaceDE/>
        <w:autoSpaceDN/>
        <w:adjustRightInd/>
        <w:spacing w:after="0"/>
        <w:jc w:val="left"/>
        <w:rPr>
          <w:rFonts w:eastAsia="Batang"/>
        </w:rPr>
      </w:pPr>
      <w:r w:rsidRPr="00C85DFE">
        <w:rPr>
          <w:rFonts w:eastAsia="Batang"/>
        </w:rPr>
        <w:t xml:space="preserve">Note: the same value between the new RSRP threshold and the RSRP threshold for R17 Msg3 repetition can be configured by </w:t>
      </w:r>
      <w:proofErr w:type="spellStart"/>
      <w:r w:rsidRPr="00C85DFE">
        <w:rPr>
          <w:rFonts w:eastAsia="Batang"/>
        </w:rPr>
        <w:t>gNB</w:t>
      </w:r>
      <w:proofErr w:type="spellEnd"/>
      <w:r w:rsidRPr="00C85DFE">
        <w:rPr>
          <w:rFonts w:eastAsia="Batang"/>
        </w:rPr>
        <w:t xml:space="preserve"> implementation.</w:t>
      </w:r>
    </w:p>
    <w:p w14:paraId="1FC11B12" w14:textId="77777777" w:rsidR="005147D2" w:rsidRPr="00C85DFE" w:rsidRDefault="005147D2" w:rsidP="005147D2">
      <w:pPr>
        <w:numPr>
          <w:ilvl w:val="2"/>
          <w:numId w:val="19"/>
        </w:numPr>
        <w:autoSpaceDE/>
        <w:autoSpaceDN/>
        <w:adjustRightInd/>
        <w:spacing w:after="0"/>
        <w:jc w:val="left"/>
        <w:rPr>
          <w:rFonts w:eastAsia="Batang"/>
        </w:rPr>
      </w:pPr>
      <w:r w:rsidRPr="00C85DFE">
        <w:rPr>
          <w:strike/>
          <w:color w:val="FF0000"/>
        </w:rPr>
        <w:t xml:space="preserve">FFS: whether </w:t>
      </w:r>
      <w:proofErr w:type="spellStart"/>
      <w:r w:rsidRPr="00C85DFE">
        <w:rPr>
          <w:rFonts w:eastAsia="Batang"/>
          <w:strike/>
          <w:color w:val="FF0000"/>
        </w:rPr>
        <w:t>t</w:t>
      </w:r>
      <w:r w:rsidRPr="00C85DFE">
        <w:rPr>
          <w:rFonts w:eastAsia="Batang"/>
          <w:color w:val="FF0000"/>
        </w:rPr>
        <w:t>T</w:t>
      </w:r>
      <w:r w:rsidRPr="00C85DFE">
        <w:rPr>
          <w:rFonts w:eastAsia="Batang"/>
        </w:rPr>
        <w:t>he</w:t>
      </w:r>
      <w:proofErr w:type="spellEnd"/>
      <w:r w:rsidRPr="00C85DFE">
        <w:rPr>
          <w:rFonts w:eastAsia="Batang"/>
        </w:rPr>
        <w:t xml:space="preserve"> definition of the new RSRP threshold</w:t>
      </w:r>
      <w:r w:rsidRPr="00C85DFE">
        <w:t xml:space="preserve"> is absolute value </w:t>
      </w:r>
      <w:r w:rsidRPr="00C85DFE">
        <w:rPr>
          <w:strike/>
          <w:color w:val="FF0000"/>
        </w:rPr>
        <w:t xml:space="preserve">or relative value to the </w:t>
      </w:r>
      <w:r w:rsidRPr="00C85DFE">
        <w:rPr>
          <w:rFonts w:eastAsia="Batang"/>
          <w:strike/>
          <w:color w:val="FF0000"/>
        </w:rPr>
        <w:t xml:space="preserve">RSRP threshold in R17 Msg3 repetition (i.e., </w:t>
      </w:r>
      <w:r w:rsidRPr="00C85DFE">
        <w:rPr>
          <w:rFonts w:eastAsia="Batang"/>
          <w:i/>
          <w:iCs/>
          <w:strike/>
          <w:color w:val="FF0000"/>
        </w:rPr>
        <w:t>rsrp-ThresholdMsg3-r17</w:t>
      </w:r>
      <w:r w:rsidRPr="00C85DFE">
        <w:rPr>
          <w:rFonts w:eastAsia="Batang"/>
          <w:strike/>
          <w:color w:val="FF0000"/>
        </w:rPr>
        <w:t>)</w:t>
      </w:r>
    </w:p>
    <w:p w14:paraId="4E3834CA" w14:textId="77777777" w:rsidR="005147D2" w:rsidRPr="00C85DFE" w:rsidRDefault="005147D2" w:rsidP="005147D2">
      <w:pPr>
        <w:numPr>
          <w:ilvl w:val="0"/>
          <w:numId w:val="19"/>
        </w:numPr>
        <w:autoSpaceDE/>
        <w:autoSpaceDN/>
        <w:adjustRightInd/>
        <w:spacing w:after="0"/>
        <w:ind w:left="720"/>
        <w:jc w:val="left"/>
        <w:rPr>
          <w:rFonts w:eastAsia="Batang"/>
        </w:rPr>
      </w:pPr>
      <w:r w:rsidRPr="00C85DFE">
        <w:rPr>
          <w:rFonts w:eastAsia="Batang"/>
        </w:rPr>
        <w:t>Note: UE incapable of PUCCH repetition for Msg4 HARQ-ACK transmits neither repetition request nor capability report</w:t>
      </w:r>
    </w:p>
    <w:p w14:paraId="0225F957" w14:textId="77777777" w:rsidR="006C2931" w:rsidRPr="005147D2" w:rsidRDefault="006C2931" w:rsidP="002973C1">
      <w:pPr>
        <w:rPr>
          <w:lang w:eastAsia="zh-CN"/>
        </w:rPr>
      </w:pPr>
    </w:p>
    <w:p w14:paraId="2C8F644F" w14:textId="77777777" w:rsidR="00E90A48" w:rsidRDefault="004B2A6B" w:rsidP="002973C1">
      <w:pPr>
        <w:rPr>
          <w:lang w:eastAsia="zh-CN"/>
        </w:rPr>
      </w:pPr>
      <w:r>
        <w:rPr>
          <w:rFonts w:hint="eastAsia"/>
          <w:lang w:eastAsia="zh-CN"/>
        </w:rPr>
        <w:t>W</w:t>
      </w:r>
      <w:r>
        <w:rPr>
          <w:lang w:eastAsia="zh-CN"/>
        </w:rPr>
        <w:t xml:space="preserve">e think we should first conclude on the working assumption#2, then we can discuss whether to confirm the working assumption#1. From the UE side, it needs to know when to transmit capability report and when to transmit repetition request. </w:t>
      </w:r>
      <w:r>
        <w:rPr>
          <w:rFonts w:hint="eastAsia"/>
          <w:lang w:eastAsia="zh-CN"/>
        </w:rPr>
        <w:t xml:space="preserve">Based </w:t>
      </w:r>
      <w:r>
        <w:rPr>
          <w:lang w:eastAsia="zh-CN"/>
        </w:rPr>
        <w:t xml:space="preserve">on working assumption#2, it is based on whether the RSRP threshold is configured or not. </w:t>
      </w:r>
      <w:r w:rsidR="00E90A48">
        <w:rPr>
          <w:lang w:eastAsia="zh-CN"/>
        </w:rPr>
        <w:t xml:space="preserve">When the RSRP threshold is not configured, the UE can’t judge the repetition number, so it can transmit to </w:t>
      </w:r>
      <w:proofErr w:type="spellStart"/>
      <w:r w:rsidR="00E90A48">
        <w:rPr>
          <w:lang w:eastAsia="zh-CN"/>
        </w:rPr>
        <w:t>gNB</w:t>
      </w:r>
      <w:proofErr w:type="spellEnd"/>
      <w:r w:rsidR="00E90A48">
        <w:rPr>
          <w:lang w:eastAsia="zh-CN"/>
        </w:rPr>
        <w:t xml:space="preserve"> the capability for decision making at </w:t>
      </w:r>
      <w:proofErr w:type="spellStart"/>
      <w:r w:rsidR="00E90A48">
        <w:rPr>
          <w:lang w:eastAsia="zh-CN"/>
        </w:rPr>
        <w:t>gNB</w:t>
      </w:r>
      <w:proofErr w:type="spellEnd"/>
      <w:r w:rsidR="00E90A48">
        <w:rPr>
          <w:lang w:eastAsia="zh-CN"/>
        </w:rPr>
        <w:t xml:space="preserve">. When the RSRP threshold is configured, it can report to </w:t>
      </w:r>
      <w:proofErr w:type="spellStart"/>
      <w:r w:rsidR="00E90A48">
        <w:rPr>
          <w:lang w:eastAsia="zh-CN"/>
        </w:rPr>
        <w:t>gNB</w:t>
      </w:r>
      <w:proofErr w:type="spellEnd"/>
      <w:r w:rsidR="00E90A48">
        <w:rPr>
          <w:lang w:eastAsia="zh-CN"/>
        </w:rPr>
        <w:t xml:space="preserve"> the preferred repetition number based on the measured RSRP value. As anyway existence RSRP threshold is necessary to differentiate capability report and repetition request, Alt B with new RSRP threshold is more straight forward. Although the coverage issue for msg3 and PUCCH for msg 4 HARQ-ACK may be similar, same value can be configured for the same coverage gap case and different RSRP threshold value can be configured for more flexibility.</w:t>
      </w:r>
    </w:p>
    <w:p w14:paraId="01CBF7DB" w14:textId="00A190A6" w:rsidR="006D1784" w:rsidRDefault="006D1784" w:rsidP="002973C1">
      <w:pPr>
        <w:rPr>
          <w:b/>
          <w:bCs/>
          <w:i/>
          <w:iCs/>
          <w:lang w:eastAsia="zh-CN"/>
        </w:rPr>
      </w:pPr>
      <w:r w:rsidRPr="006D1784">
        <w:rPr>
          <w:rFonts w:hint="eastAsia"/>
          <w:b/>
          <w:bCs/>
          <w:i/>
          <w:iCs/>
          <w:lang w:eastAsia="zh-CN"/>
        </w:rPr>
        <w:t>P</w:t>
      </w:r>
      <w:r w:rsidRPr="006D1784">
        <w:rPr>
          <w:b/>
          <w:bCs/>
          <w:i/>
          <w:iCs/>
          <w:lang w:eastAsia="zh-CN"/>
        </w:rPr>
        <w:t>roposal 1: Support to differentiate UE capability report and repetition request by whether the RSRP threshold is configured or not.</w:t>
      </w:r>
    </w:p>
    <w:p w14:paraId="5136CFEC" w14:textId="13F922D1" w:rsidR="009B20A1" w:rsidRPr="00E90A48" w:rsidRDefault="009B20A1" w:rsidP="002973C1">
      <w:pPr>
        <w:rPr>
          <w:lang w:eastAsia="zh-CN"/>
        </w:rPr>
      </w:pPr>
      <w:r>
        <w:rPr>
          <w:rFonts w:hint="eastAsia"/>
          <w:b/>
          <w:bCs/>
          <w:i/>
          <w:iCs/>
          <w:lang w:eastAsia="zh-CN"/>
        </w:rPr>
        <w:t>P</w:t>
      </w:r>
      <w:r>
        <w:rPr>
          <w:b/>
          <w:bCs/>
          <w:i/>
          <w:iCs/>
          <w:lang w:eastAsia="zh-CN"/>
        </w:rPr>
        <w:t>roposal 2: Support new RSRP threshold value to determine the repetition number of PUCCH for msg4 HARQ-ACK.</w:t>
      </w:r>
    </w:p>
    <w:p w14:paraId="3FF4F1B0" w14:textId="67BDBB83" w:rsidR="006D1784" w:rsidRDefault="009B20A1" w:rsidP="002973C1">
      <w:pPr>
        <w:rPr>
          <w:lang w:eastAsia="zh-CN"/>
        </w:rPr>
      </w:pPr>
      <w:r>
        <w:rPr>
          <w:lang w:eastAsia="zh-CN"/>
        </w:rPr>
        <w:t>If the issue related to proposal 1 and 2 are settled, we think it is straight forward to confirm working assumption#1.</w:t>
      </w:r>
    </w:p>
    <w:p w14:paraId="74CF7DE8" w14:textId="07DB0954" w:rsidR="009B20A1" w:rsidRPr="009B20A1" w:rsidRDefault="009B20A1" w:rsidP="002973C1">
      <w:pPr>
        <w:rPr>
          <w:b/>
          <w:bCs/>
          <w:i/>
          <w:iCs/>
          <w:lang w:eastAsia="zh-CN"/>
        </w:rPr>
      </w:pPr>
      <w:r w:rsidRPr="009B20A1">
        <w:rPr>
          <w:rFonts w:hint="eastAsia"/>
          <w:b/>
          <w:bCs/>
          <w:i/>
          <w:iCs/>
          <w:lang w:eastAsia="zh-CN"/>
        </w:rPr>
        <w:t>P</w:t>
      </w:r>
      <w:r w:rsidRPr="009B20A1">
        <w:rPr>
          <w:b/>
          <w:bCs/>
          <w:i/>
          <w:iCs/>
          <w:lang w:eastAsia="zh-CN"/>
        </w:rPr>
        <w:t>roposal 3: Confirm the working assumption#1.</w:t>
      </w:r>
    </w:p>
    <w:p w14:paraId="57F6F772" w14:textId="2C65FBB6" w:rsidR="002973C1" w:rsidRDefault="00257450" w:rsidP="00257450">
      <w:pPr>
        <w:pStyle w:val="2"/>
        <w:numPr>
          <w:ilvl w:val="1"/>
          <w:numId w:val="4"/>
        </w:numPr>
        <w:rPr>
          <w:rFonts w:ascii="Arial" w:hAnsi="Arial" w:cs="Arial"/>
          <w:lang w:eastAsia="zh-CN"/>
        </w:rPr>
      </w:pPr>
      <w:r w:rsidRPr="00257450">
        <w:rPr>
          <w:rFonts w:ascii="Arial" w:hAnsi="Arial" w:cs="Arial" w:hint="eastAsia"/>
          <w:lang w:eastAsia="zh-CN"/>
        </w:rPr>
        <w:t>P</w:t>
      </w:r>
      <w:r w:rsidRPr="00257450">
        <w:rPr>
          <w:rFonts w:ascii="Arial" w:hAnsi="Arial" w:cs="Arial"/>
          <w:lang w:eastAsia="zh-CN"/>
        </w:rPr>
        <w:t xml:space="preserve">USCH DMRS </w:t>
      </w:r>
      <w:proofErr w:type="gramStart"/>
      <w:r w:rsidRPr="00257450">
        <w:rPr>
          <w:rFonts w:ascii="Arial" w:hAnsi="Arial" w:cs="Arial"/>
          <w:lang w:eastAsia="zh-CN"/>
        </w:rPr>
        <w:t>bundling</w:t>
      </w:r>
      <w:proofErr w:type="gramEnd"/>
    </w:p>
    <w:p w14:paraId="5F76449D" w14:textId="61835221" w:rsidR="00257450" w:rsidRDefault="009B20A1" w:rsidP="00257450">
      <w:pPr>
        <w:rPr>
          <w:lang w:eastAsia="zh-CN"/>
        </w:rPr>
      </w:pPr>
      <w:r>
        <w:rPr>
          <w:rFonts w:hint="eastAsia"/>
          <w:lang w:eastAsia="zh-CN"/>
        </w:rPr>
        <w:t>T</w:t>
      </w:r>
      <w:r>
        <w:rPr>
          <w:lang w:eastAsia="zh-CN"/>
        </w:rPr>
        <w:t>he agreements related to PUSCH DMRS bundling in RAN1#113 are as following:</w:t>
      </w:r>
    </w:p>
    <w:p w14:paraId="61D95753" w14:textId="77777777" w:rsidR="00257450" w:rsidRPr="00257450" w:rsidRDefault="00257450" w:rsidP="00257450">
      <w:pPr>
        <w:rPr>
          <w:lang w:eastAsia="zh-CN"/>
        </w:rPr>
      </w:pPr>
    </w:p>
    <w:p w14:paraId="0CE882C3" w14:textId="77777777" w:rsidR="002973C1" w:rsidRPr="00497DB1" w:rsidRDefault="002973C1" w:rsidP="002973C1">
      <w:pPr>
        <w:rPr>
          <w:b/>
          <w:szCs w:val="14"/>
          <w:lang w:eastAsia="zh-CN"/>
        </w:rPr>
      </w:pPr>
      <w:r w:rsidRPr="0004459C">
        <w:rPr>
          <w:b/>
          <w:szCs w:val="14"/>
          <w:highlight w:val="darkYellow"/>
          <w:lang w:eastAsia="zh-CN"/>
        </w:rPr>
        <w:t>Working assumption</w:t>
      </w:r>
    </w:p>
    <w:p w14:paraId="4EED3DD8" w14:textId="77777777" w:rsidR="002973C1" w:rsidRPr="00497DB1" w:rsidRDefault="002973C1" w:rsidP="002973C1">
      <w:pPr>
        <w:rPr>
          <w:szCs w:val="18"/>
        </w:rPr>
      </w:pPr>
      <w:r w:rsidRPr="00497DB1">
        <w:rPr>
          <w:szCs w:val="18"/>
        </w:rPr>
        <w:t xml:space="preserve">For NTN-specific PUSCH DMRS bundling, </w:t>
      </w:r>
      <w:r>
        <w:rPr>
          <w:szCs w:val="18"/>
        </w:rPr>
        <w:t xml:space="preserve">reuse </w:t>
      </w:r>
      <w:r w:rsidRPr="00497DB1">
        <w:rPr>
          <w:szCs w:val="18"/>
        </w:rPr>
        <w:t xml:space="preserve">clause 6.1.7 in TS38.214 for </w:t>
      </w:r>
      <w:r w:rsidRPr="00497DB1">
        <w:rPr>
          <w:rFonts w:eastAsia="等线"/>
          <w:szCs w:val="16"/>
        </w:rPr>
        <w:t>nominal TDW determination, except for aspects related to UE capabilities</w:t>
      </w:r>
      <w:r>
        <w:rPr>
          <w:rFonts w:eastAsia="等线"/>
          <w:szCs w:val="16"/>
        </w:rPr>
        <w:t xml:space="preserve"> and assistance information (if needed)</w:t>
      </w:r>
      <w:r w:rsidRPr="00497DB1">
        <w:rPr>
          <w:szCs w:val="18"/>
        </w:rPr>
        <w:t>.</w:t>
      </w:r>
    </w:p>
    <w:p w14:paraId="7E6A5A7C" w14:textId="77777777" w:rsidR="002973C1" w:rsidRPr="00497DB1" w:rsidRDefault="002973C1" w:rsidP="002973C1">
      <w:pPr>
        <w:numPr>
          <w:ilvl w:val="0"/>
          <w:numId w:val="10"/>
        </w:numPr>
        <w:autoSpaceDE/>
        <w:autoSpaceDN/>
        <w:adjustRightInd/>
        <w:spacing w:after="0"/>
        <w:ind w:left="720"/>
        <w:jc w:val="left"/>
        <w:rPr>
          <w:szCs w:val="16"/>
        </w:rPr>
      </w:pPr>
      <w:r w:rsidRPr="00497DB1">
        <w:rPr>
          <w:rFonts w:eastAsia="等线" w:hint="eastAsia"/>
          <w:szCs w:val="16"/>
        </w:rPr>
        <w:t>i</w:t>
      </w:r>
      <w:r w:rsidRPr="00497DB1">
        <w:rPr>
          <w:rFonts w:eastAsia="等线"/>
          <w:szCs w:val="16"/>
        </w:rPr>
        <w:t>.e., if PUSCH-</w:t>
      </w:r>
      <w:proofErr w:type="spellStart"/>
      <w:r w:rsidRPr="00497DB1">
        <w:rPr>
          <w:rFonts w:eastAsia="等线"/>
          <w:szCs w:val="16"/>
        </w:rPr>
        <w:t>TimeDomainWindowLength</w:t>
      </w:r>
      <w:proofErr w:type="spellEnd"/>
      <w:r w:rsidRPr="00497DB1">
        <w:rPr>
          <w:rFonts w:eastAsia="等线"/>
          <w:szCs w:val="16"/>
        </w:rPr>
        <w:t xml:space="preserve"> is configured, nominal TDW is determined by PUSCH-</w:t>
      </w:r>
      <w:proofErr w:type="spellStart"/>
      <w:r w:rsidRPr="00497DB1">
        <w:rPr>
          <w:rFonts w:eastAsia="等线"/>
          <w:szCs w:val="16"/>
        </w:rPr>
        <w:t>TimeDomainWindowLength</w:t>
      </w:r>
      <w:proofErr w:type="spellEnd"/>
      <w:r w:rsidRPr="00497DB1">
        <w:rPr>
          <w:rFonts w:eastAsia="等线" w:hint="eastAsia"/>
          <w:szCs w:val="16"/>
        </w:rPr>
        <w:t>;</w:t>
      </w:r>
      <w:r w:rsidRPr="00497DB1">
        <w:rPr>
          <w:rFonts w:eastAsia="等线"/>
          <w:szCs w:val="16"/>
        </w:rPr>
        <w:t xml:space="preserve"> otherwise, nominal TDW is determined based on UE capability(</w:t>
      </w:r>
      <w:proofErr w:type="spellStart"/>
      <w:r w:rsidRPr="00497DB1">
        <w:rPr>
          <w:rFonts w:eastAsia="等线"/>
          <w:szCs w:val="16"/>
        </w:rPr>
        <w:t>ies</w:t>
      </w:r>
      <w:proofErr w:type="spellEnd"/>
      <w:r w:rsidRPr="00497DB1">
        <w:rPr>
          <w:rFonts w:eastAsia="等线"/>
          <w:szCs w:val="16"/>
        </w:rPr>
        <w:t>) signaling.</w:t>
      </w:r>
    </w:p>
    <w:p w14:paraId="511E5124" w14:textId="77777777" w:rsidR="002973C1" w:rsidRPr="00497DB1" w:rsidRDefault="002973C1" w:rsidP="002973C1">
      <w:pPr>
        <w:numPr>
          <w:ilvl w:val="0"/>
          <w:numId w:val="10"/>
        </w:numPr>
        <w:autoSpaceDE/>
        <w:autoSpaceDN/>
        <w:adjustRightInd/>
        <w:spacing w:after="0"/>
        <w:ind w:left="720"/>
        <w:jc w:val="left"/>
        <w:rPr>
          <w:szCs w:val="16"/>
        </w:rPr>
      </w:pPr>
      <w:r w:rsidRPr="00497DB1">
        <w:rPr>
          <w:rFonts w:eastAsia="等线" w:hint="eastAsia"/>
          <w:szCs w:val="16"/>
        </w:rPr>
        <w:t>F</w:t>
      </w:r>
      <w:r w:rsidRPr="00497DB1">
        <w:rPr>
          <w:rFonts w:eastAsia="等线"/>
          <w:szCs w:val="16"/>
        </w:rPr>
        <w:t>FS: which UE capability(</w:t>
      </w:r>
      <w:proofErr w:type="spellStart"/>
      <w:r w:rsidRPr="00497DB1">
        <w:rPr>
          <w:rFonts w:eastAsia="等线"/>
          <w:szCs w:val="16"/>
        </w:rPr>
        <w:t>ies</w:t>
      </w:r>
      <w:proofErr w:type="spellEnd"/>
      <w:r w:rsidRPr="00497DB1">
        <w:rPr>
          <w:rFonts w:eastAsia="等线"/>
          <w:szCs w:val="16"/>
        </w:rPr>
        <w:t>) signaling is(are) used</w:t>
      </w:r>
    </w:p>
    <w:p w14:paraId="131BA2EE" w14:textId="77777777" w:rsidR="002973C1" w:rsidRPr="00497DB1" w:rsidRDefault="002973C1" w:rsidP="002973C1">
      <w:pPr>
        <w:numPr>
          <w:ilvl w:val="0"/>
          <w:numId w:val="10"/>
        </w:numPr>
        <w:autoSpaceDE/>
        <w:autoSpaceDN/>
        <w:adjustRightInd/>
        <w:spacing w:after="0"/>
        <w:ind w:left="720"/>
        <w:jc w:val="left"/>
        <w:rPr>
          <w:szCs w:val="16"/>
        </w:rPr>
      </w:pPr>
      <w:r w:rsidRPr="00497DB1">
        <w:rPr>
          <w:rFonts w:eastAsia="等线" w:hint="eastAsia"/>
          <w:szCs w:val="16"/>
        </w:rPr>
        <w:t>F</w:t>
      </w:r>
      <w:r w:rsidRPr="00497DB1">
        <w:rPr>
          <w:rFonts w:eastAsia="等线"/>
          <w:szCs w:val="16"/>
        </w:rPr>
        <w:t>FS: whether/how to use UE assistance information, if supported</w:t>
      </w:r>
    </w:p>
    <w:p w14:paraId="51437B50" w14:textId="750F67D0" w:rsidR="002973C1" w:rsidRDefault="002973C1" w:rsidP="002973C1">
      <w:pPr>
        <w:rPr>
          <w:lang w:eastAsia="zh-CN"/>
        </w:rPr>
      </w:pPr>
    </w:p>
    <w:p w14:paraId="1A4178B9" w14:textId="77777777" w:rsidR="007C1E5C" w:rsidRDefault="007C1E5C" w:rsidP="007C1E5C">
      <w:pPr>
        <w:rPr>
          <w:b/>
          <w:szCs w:val="14"/>
          <w:lang w:eastAsia="zh-CN"/>
        </w:rPr>
      </w:pPr>
      <w:r w:rsidRPr="00EB42BF">
        <w:rPr>
          <w:b/>
          <w:szCs w:val="14"/>
          <w:highlight w:val="green"/>
          <w:lang w:eastAsia="zh-CN"/>
        </w:rPr>
        <w:t>Agreement</w:t>
      </w:r>
    </w:p>
    <w:p w14:paraId="5CC101D6" w14:textId="77777777" w:rsidR="007C1E5C" w:rsidRPr="0004459C" w:rsidRDefault="007C1E5C" w:rsidP="007C1E5C">
      <w:pPr>
        <w:rPr>
          <w:rFonts w:eastAsia="等线"/>
          <w:szCs w:val="16"/>
        </w:rPr>
      </w:pPr>
      <w:r>
        <w:rPr>
          <w:szCs w:val="18"/>
        </w:rPr>
        <w:t>For NTN-specific PUSCH DMRS bundling, one or more of the following is down-selected for actual TDW determination.</w:t>
      </w:r>
    </w:p>
    <w:p w14:paraId="73705B29" w14:textId="77777777" w:rsidR="007C1E5C" w:rsidRDefault="007C1E5C" w:rsidP="007C1E5C">
      <w:pPr>
        <w:numPr>
          <w:ilvl w:val="0"/>
          <w:numId w:val="10"/>
        </w:numPr>
        <w:autoSpaceDE/>
        <w:autoSpaceDN/>
        <w:adjustRightInd/>
        <w:spacing w:after="0"/>
        <w:ind w:left="720"/>
        <w:jc w:val="left"/>
        <w:rPr>
          <w:szCs w:val="16"/>
        </w:rPr>
      </w:pPr>
      <w:r w:rsidRPr="0004459C">
        <w:rPr>
          <w:rFonts w:eastAsia="等线"/>
          <w:szCs w:val="16"/>
        </w:rPr>
        <w:t>Actual TDW is determined by the existing events and,</w:t>
      </w:r>
    </w:p>
    <w:p w14:paraId="38662DBB" w14:textId="77777777" w:rsidR="007C1E5C" w:rsidRPr="00FF1CE5" w:rsidRDefault="007C1E5C" w:rsidP="007C1E5C">
      <w:pPr>
        <w:numPr>
          <w:ilvl w:val="1"/>
          <w:numId w:val="10"/>
        </w:numPr>
        <w:autoSpaceDE/>
        <w:autoSpaceDN/>
        <w:adjustRightInd/>
        <w:spacing w:after="0"/>
        <w:jc w:val="left"/>
        <w:rPr>
          <w:szCs w:val="16"/>
        </w:rPr>
      </w:pPr>
      <w:r w:rsidRPr="0004459C">
        <w:rPr>
          <w:rFonts w:eastAsia="等线" w:hint="eastAsia"/>
          <w:szCs w:val="16"/>
        </w:rPr>
        <w:t>A</w:t>
      </w:r>
      <w:r w:rsidRPr="0004459C">
        <w:rPr>
          <w:rFonts w:eastAsia="等线"/>
          <w:szCs w:val="16"/>
        </w:rPr>
        <w:t>lt A: No additional event</w:t>
      </w:r>
    </w:p>
    <w:p w14:paraId="42F51FE6" w14:textId="77777777" w:rsidR="007C1E5C" w:rsidRDefault="007C1E5C" w:rsidP="007C1E5C">
      <w:pPr>
        <w:numPr>
          <w:ilvl w:val="2"/>
          <w:numId w:val="10"/>
        </w:numPr>
        <w:autoSpaceDE/>
        <w:autoSpaceDN/>
        <w:adjustRightInd/>
        <w:spacing w:after="0"/>
        <w:jc w:val="left"/>
        <w:rPr>
          <w:szCs w:val="16"/>
        </w:rPr>
      </w:pPr>
      <w:r w:rsidRPr="0004459C">
        <w:rPr>
          <w:rFonts w:eastAsia="等线" w:hint="eastAsia"/>
          <w:szCs w:val="16"/>
        </w:rPr>
        <w:t>i</w:t>
      </w:r>
      <w:r w:rsidRPr="0004459C">
        <w:rPr>
          <w:rFonts w:eastAsia="等线"/>
          <w:szCs w:val="16"/>
        </w:rPr>
        <w:t>.e., no spec impact is assumed for actual TDW determination.</w:t>
      </w:r>
    </w:p>
    <w:p w14:paraId="50D58089" w14:textId="77777777" w:rsidR="007C1E5C" w:rsidRPr="00FF1CE5" w:rsidRDefault="007C1E5C" w:rsidP="007C1E5C">
      <w:pPr>
        <w:numPr>
          <w:ilvl w:val="1"/>
          <w:numId w:val="10"/>
        </w:numPr>
        <w:autoSpaceDE/>
        <w:autoSpaceDN/>
        <w:adjustRightInd/>
        <w:spacing w:after="0"/>
        <w:jc w:val="left"/>
        <w:rPr>
          <w:szCs w:val="16"/>
        </w:rPr>
      </w:pPr>
      <w:r w:rsidRPr="0004459C">
        <w:rPr>
          <w:rFonts w:eastAsia="等线" w:hint="eastAsia"/>
          <w:szCs w:val="16"/>
        </w:rPr>
        <w:t>A</w:t>
      </w:r>
      <w:r w:rsidRPr="0004459C">
        <w:rPr>
          <w:rFonts w:eastAsia="等线"/>
          <w:szCs w:val="16"/>
        </w:rPr>
        <w:t xml:space="preserve">lt B: New event of TA pre-compensation timing dynamically indicated by </w:t>
      </w:r>
      <w:proofErr w:type="spellStart"/>
      <w:proofErr w:type="gramStart"/>
      <w:r w:rsidRPr="0004459C">
        <w:rPr>
          <w:rFonts w:eastAsia="等线"/>
          <w:szCs w:val="16"/>
        </w:rPr>
        <w:t>gNB</w:t>
      </w:r>
      <w:proofErr w:type="spellEnd"/>
      <w:proofErr w:type="gramEnd"/>
    </w:p>
    <w:p w14:paraId="29B0FAA3" w14:textId="77777777" w:rsidR="007C1E5C" w:rsidRPr="00FF1CE5" w:rsidRDefault="007C1E5C" w:rsidP="007C1E5C">
      <w:pPr>
        <w:numPr>
          <w:ilvl w:val="2"/>
          <w:numId w:val="10"/>
        </w:numPr>
        <w:autoSpaceDE/>
        <w:autoSpaceDN/>
        <w:adjustRightInd/>
        <w:spacing w:after="0"/>
        <w:jc w:val="left"/>
        <w:rPr>
          <w:szCs w:val="16"/>
        </w:rPr>
      </w:pPr>
      <w:r w:rsidRPr="0004459C">
        <w:rPr>
          <w:rFonts w:eastAsia="等线" w:hint="eastAsia"/>
          <w:szCs w:val="16"/>
        </w:rPr>
        <w:lastRenderedPageBreak/>
        <w:t>i</w:t>
      </w:r>
      <w:r w:rsidRPr="0004459C">
        <w:rPr>
          <w:rFonts w:eastAsia="等线"/>
          <w:szCs w:val="16"/>
        </w:rPr>
        <w:t xml:space="preserve">.e., TA pre-compensation timing can be dynamically indicated by </w:t>
      </w:r>
      <w:proofErr w:type="spellStart"/>
      <w:proofErr w:type="gramStart"/>
      <w:r w:rsidRPr="0004459C">
        <w:rPr>
          <w:rFonts w:eastAsia="等线"/>
          <w:szCs w:val="16"/>
        </w:rPr>
        <w:t>gNB</w:t>
      </w:r>
      <w:proofErr w:type="spellEnd"/>
      <w:proofErr w:type="gramEnd"/>
    </w:p>
    <w:p w14:paraId="058C0427" w14:textId="77777777" w:rsidR="007C1E5C" w:rsidRPr="00FF1CE5" w:rsidRDefault="007C1E5C" w:rsidP="007C1E5C">
      <w:pPr>
        <w:numPr>
          <w:ilvl w:val="2"/>
          <w:numId w:val="10"/>
        </w:numPr>
        <w:autoSpaceDE/>
        <w:autoSpaceDN/>
        <w:adjustRightInd/>
        <w:spacing w:after="0"/>
        <w:jc w:val="left"/>
        <w:rPr>
          <w:szCs w:val="16"/>
        </w:rPr>
      </w:pPr>
      <w:r w:rsidRPr="0004459C">
        <w:rPr>
          <w:rFonts w:eastAsia="等线" w:hint="eastAsia"/>
          <w:szCs w:val="16"/>
        </w:rPr>
        <w:t>N</w:t>
      </w:r>
      <w:r w:rsidRPr="0004459C">
        <w:rPr>
          <w:rFonts w:eastAsia="等线"/>
          <w:szCs w:val="16"/>
        </w:rPr>
        <w:t>ote: UE can perform TA pre-compensation update at the indicated timing</w:t>
      </w:r>
    </w:p>
    <w:p w14:paraId="678803D6" w14:textId="77777777" w:rsidR="007C1E5C" w:rsidRPr="00FF1CE5" w:rsidRDefault="007C1E5C" w:rsidP="007C1E5C">
      <w:pPr>
        <w:numPr>
          <w:ilvl w:val="2"/>
          <w:numId w:val="10"/>
        </w:numPr>
        <w:autoSpaceDE/>
        <w:autoSpaceDN/>
        <w:adjustRightInd/>
        <w:spacing w:after="0"/>
        <w:jc w:val="left"/>
        <w:rPr>
          <w:szCs w:val="16"/>
        </w:rPr>
      </w:pPr>
      <w:r w:rsidRPr="0004459C">
        <w:rPr>
          <w:rFonts w:eastAsia="等线" w:hint="eastAsia"/>
          <w:szCs w:val="16"/>
        </w:rPr>
        <w:t>F</w:t>
      </w:r>
      <w:r w:rsidRPr="0004459C">
        <w:rPr>
          <w:rFonts w:eastAsia="等线"/>
          <w:szCs w:val="16"/>
        </w:rPr>
        <w:t>FS: detailed indication</w:t>
      </w:r>
    </w:p>
    <w:p w14:paraId="6808275E" w14:textId="77777777" w:rsidR="007C1E5C" w:rsidRPr="00FF1CE5" w:rsidRDefault="007C1E5C" w:rsidP="007C1E5C">
      <w:pPr>
        <w:numPr>
          <w:ilvl w:val="1"/>
          <w:numId w:val="10"/>
        </w:numPr>
        <w:autoSpaceDE/>
        <w:autoSpaceDN/>
        <w:adjustRightInd/>
        <w:spacing w:after="0"/>
        <w:jc w:val="left"/>
        <w:rPr>
          <w:szCs w:val="16"/>
        </w:rPr>
      </w:pPr>
      <w:r w:rsidRPr="0004459C">
        <w:rPr>
          <w:rFonts w:eastAsia="等线" w:hint="eastAsia"/>
          <w:szCs w:val="16"/>
        </w:rPr>
        <w:t>A</w:t>
      </w:r>
      <w:r w:rsidRPr="0004459C">
        <w:rPr>
          <w:rFonts w:eastAsia="等线"/>
          <w:szCs w:val="16"/>
        </w:rPr>
        <w:t xml:space="preserve">lt C: as dynamically indicated by </w:t>
      </w:r>
      <w:proofErr w:type="spellStart"/>
      <w:proofErr w:type="gramStart"/>
      <w:r w:rsidRPr="0004459C">
        <w:rPr>
          <w:rFonts w:eastAsia="等线"/>
          <w:szCs w:val="16"/>
        </w:rPr>
        <w:t>gNB</w:t>
      </w:r>
      <w:proofErr w:type="spellEnd"/>
      <w:proofErr w:type="gramEnd"/>
    </w:p>
    <w:p w14:paraId="1BDB404E" w14:textId="77777777" w:rsidR="007C1E5C" w:rsidRPr="00FF1CE5" w:rsidRDefault="007C1E5C" w:rsidP="007C1E5C">
      <w:pPr>
        <w:numPr>
          <w:ilvl w:val="2"/>
          <w:numId w:val="10"/>
        </w:numPr>
        <w:autoSpaceDE/>
        <w:autoSpaceDN/>
        <w:adjustRightInd/>
        <w:spacing w:after="0"/>
        <w:jc w:val="left"/>
        <w:rPr>
          <w:szCs w:val="16"/>
        </w:rPr>
      </w:pPr>
      <w:r w:rsidRPr="0004459C">
        <w:rPr>
          <w:rFonts w:eastAsia="等线" w:hint="eastAsia"/>
          <w:szCs w:val="16"/>
        </w:rPr>
        <w:t>i</w:t>
      </w:r>
      <w:r w:rsidRPr="0004459C">
        <w:rPr>
          <w:rFonts w:eastAsia="等线"/>
          <w:szCs w:val="16"/>
        </w:rPr>
        <w:t xml:space="preserve">.e., actual TDW can be dynamically indicated by </w:t>
      </w:r>
      <w:proofErr w:type="spellStart"/>
      <w:proofErr w:type="gramStart"/>
      <w:r w:rsidRPr="0004459C">
        <w:rPr>
          <w:rFonts w:eastAsia="等线"/>
          <w:szCs w:val="16"/>
        </w:rPr>
        <w:t>gNB</w:t>
      </w:r>
      <w:proofErr w:type="spellEnd"/>
      <w:proofErr w:type="gramEnd"/>
    </w:p>
    <w:p w14:paraId="453EAD2D" w14:textId="77777777" w:rsidR="007C1E5C" w:rsidRPr="00FF1CE5" w:rsidRDefault="007C1E5C" w:rsidP="007C1E5C">
      <w:pPr>
        <w:numPr>
          <w:ilvl w:val="2"/>
          <w:numId w:val="10"/>
        </w:numPr>
        <w:autoSpaceDE/>
        <w:autoSpaceDN/>
        <w:adjustRightInd/>
        <w:spacing w:after="0"/>
        <w:jc w:val="left"/>
        <w:rPr>
          <w:szCs w:val="16"/>
        </w:rPr>
      </w:pPr>
      <w:r w:rsidRPr="0004459C">
        <w:rPr>
          <w:rFonts w:eastAsia="等线" w:hint="eastAsia"/>
          <w:szCs w:val="16"/>
        </w:rPr>
        <w:t>F</w:t>
      </w:r>
      <w:r w:rsidRPr="0004459C">
        <w:rPr>
          <w:rFonts w:eastAsia="等线"/>
          <w:szCs w:val="16"/>
        </w:rPr>
        <w:t>FS: detailed indication</w:t>
      </w:r>
    </w:p>
    <w:p w14:paraId="10868412" w14:textId="77777777" w:rsidR="007C1E5C" w:rsidRPr="00FF1CE5" w:rsidRDefault="007C1E5C" w:rsidP="007C1E5C">
      <w:pPr>
        <w:numPr>
          <w:ilvl w:val="1"/>
          <w:numId w:val="10"/>
        </w:numPr>
        <w:autoSpaceDE/>
        <w:autoSpaceDN/>
        <w:adjustRightInd/>
        <w:spacing w:after="0"/>
        <w:jc w:val="left"/>
        <w:rPr>
          <w:szCs w:val="16"/>
        </w:rPr>
      </w:pPr>
      <w:r w:rsidRPr="0004459C">
        <w:rPr>
          <w:rFonts w:eastAsia="等线"/>
          <w:szCs w:val="16"/>
        </w:rPr>
        <w:t xml:space="preserve">Alt D: New event based on epoch </w:t>
      </w:r>
      <w:proofErr w:type="gramStart"/>
      <w:r w:rsidRPr="0004459C">
        <w:rPr>
          <w:rFonts w:eastAsia="等线"/>
          <w:szCs w:val="16"/>
        </w:rPr>
        <w:t>time</w:t>
      </w:r>
      <w:proofErr w:type="gramEnd"/>
    </w:p>
    <w:p w14:paraId="13856F86" w14:textId="77777777" w:rsidR="007C1E5C" w:rsidRPr="00FF1CE5" w:rsidRDefault="007C1E5C" w:rsidP="007C1E5C">
      <w:pPr>
        <w:numPr>
          <w:ilvl w:val="2"/>
          <w:numId w:val="10"/>
        </w:numPr>
        <w:autoSpaceDE/>
        <w:autoSpaceDN/>
        <w:adjustRightInd/>
        <w:spacing w:after="0"/>
        <w:jc w:val="left"/>
        <w:rPr>
          <w:szCs w:val="16"/>
        </w:rPr>
      </w:pPr>
      <w:r w:rsidRPr="0004459C">
        <w:rPr>
          <w:rFonts w:eastAsia="等线" w:hint="eastAsia"/>
          <w:szCs w:val="16"/>
        </w:rPr>
        <w:t>F</w:t>
      </w:r>
      <w:r w:rsidRPr="0004459C">
        <w:rPr>
          <w:rFonts w:eastAsia="等线"/>
          <w:szCs w:val="16"/>
        </w:rPr>
        <w:t xml:space="preserve">FS </w:t>
      </w:r>
      <w:proofErr w:type="gramStart"/>
      <w:r w:rsidRPr="0004459C">
        <w:rPr>
          <w:rFonts w:eastAsia="等线"/>
          <w:szCs w:val="16"/>
        </w:rPr>
        <w:t>details</w:t>
      </w:r>
      <w:proofErr w:type="gramEnd"/>
    </w:p>
    <w:p w14:paraId="01141803" w14:textId="77777777" w:rsidR="007C1E5C" w:rsidRPr="00FF1CE5" w:rsidRDefault="007C1E5C" w:rsidP="007C1E5C">
      <w:pPr>
        <w:numPr>
          <w:ilvl w:val="1"/>
          <w:numId w:val="10"/>
        </w:numPr>
        <w:autoSpaceDE/>
        <w:autoSpaceDN/>
        <w:adjustRightInd/>
        <w:spacing w:after="0"/>
        <w:jc w:val="left"/>
        <w:rPr>
          <w:szCs w:val="16"/>
        </w:rPr>
      </w:pPr>
      <w:r w:rsidRPr="0004459C">
        <w:rPr>
          <w:rFonts w:eastAsia="等线" w:hint="eastAsia"/>
          <w:szCs w:val="16"/>
        </w:rPr>
        <w:t>A</w:t>
      </w:r>
      <w:r w:rsidRPr="0004459C">
        <w:rPr>
          <w:rFonts w:eastAsia="等线"/>
          <w:szCs w:val="16"/>
        </w:rPr>
        <w:t xml:space="preserve">lt E: New event based on antenna </w:t>
      </w:r>
      <w:proofErr w:type="gramStart"/>
      <w:r w:rsidRPr="0004459C">
        <w:rPr>
          <w:rFonts w:eastAsia="等线"/>
          <w:szCs w:val="16"/>
        </w:rPr>
        <w:t>switching</w:t>
      </w:r>
      <w:proofErr w:type="gramEnd"/>
    </w:p>
    <w:p w14:paraId="01E71C9E" w14:textId="77777777" w:rsidR="007C1E5C" w:rsidRPr="007C1E5C" w:rsidRDefault="007C1E5C" w:rsidP="002973C1">
      <w:pPr>
        <w:rPr>
          <w:lang w:eastAsia="zh-CN"/>
        </w:rPr>
      </w:pPr>
    </w:p>
    <w:p w14:paraId="4E8E2ECA" w14:textId="77777777" w:rsidR="007F6C70" w:rsidRDefault="007F6C70" w:rsidP="007F6C70">
      <w:pPr>
        <w:rPr>
          <w:b/>
          <w:szCs w:val="14"/>
          <w:lang w:eastAsia="zh-CN"/>
        </w:rPr>
      </w:pPr>
      <w:bookmarkStart w:id="2" w:name="_Hlk142581331"/>
      <w:r w:rsidRPr="002B48F3">
        <w:rPr>
          <w:b/>
          <w:szCs w:val="14"/>
          <w:highlight w:val="green"/>
          <w:lang w:eastAsia="zh-CN"/>
        </w:rPr>
        <w:t>Agreement</w:t>
      </w:r>
    </w:p>
    <w:p w14:paraId="3FA5E52F" w14:textId="77777777" w:rsidR="007F6C70" w:rsidRPr="00EB42BF" w:rsidRDefault="007F6C70" w:rsidP="007F6C70">
      <w:pPr>
        <w:rPr>
          <w:rFonts w:eastAsia="等线"/>
          <w:szCs w:val="16"/>
        </w:rPr>
      </w:pPr>
      <w:r>
        <w:rPr>
          <w:szCs w:val="18"/>
        </w:rPr>
        <w:t>For NTN-specific PUSCH DMRS bu</w:t>
      </w:r>
      <w:r w:rsidRPr="00FF1CE5">
        <w:rPr>
          <w:szCs w:val="18"/>
        </w:rPr>
        <w:t xml:space="preserve">ndling, </w:t>
      </w:r>
    </w:p>
    <w:p w14:paraId="5A5601D5" w14:textId="77777777" w:rsidR="007F6C70" w:rsidRPr="00FF1CE5" w:rsidRDefault="007F6C70" w:rsidP="007F6C70">
      <w:pPr>
        <w:numPr>
          <w:ilvl w:val="0"/>
          <w:numId w:val="10"/>
        </w:numPr>
        <w:autoSpaceDE/>
        <w:autoSpaceDN/>
        <w:adjustRightInd/>
        <w:spacing w:after="0"/>
        <w:ind w:left="720"/>
        <w:jc w:val="left"/>
        <w:rPr>
          <w:szCs w:val="16"/>
        </w:rPr>
      </w:pPr>
      <w:r w:rsidRPr="00EB42BF">
        <w:rPr>
          <w:rFonts w:eastAsia="等线"/>
          <w:szCs w:val="16"/>
        </w:rPr>
        <w:t xml:space="preserve">As </w:t>
      </w:r>
      <w:r w:rsidRPr="00EB42BF">
        <w:rPr>
          <w:rFonts w:eastAsia="等线" w:hint="eastAsia"/>
          <w:szCs w:val="16"/>
        </w:rPr>
        <w:t>U</w:t>
      </w:r>
      <w:r w:rsidRPr="00EB42BF">
        <w:rPr>
          <w:rFonts w:eastAsia="等线"/>
          <w:szCs w:val="16"/>
        </w:rPr>
        <w:t xml:space="preserve">E capability report (in addition to FG 44-2), </w:t>
      </w:r>
      <w:r w:rsidRPr="00FF1CE5">
        <w:rPr>
          <w:szCs w:val="18"/>
        </w:rPr>
        <w:t xml:space="preserve">one or more of the following is </w:t>
      </w:r>
      <w:proofErr w:type="gramStart"/>
      <w:r w:rsidRPr="00FF1CE5">
        <w:rPr>
          <w:szCs w:val="18"/>
        </w:rPr>
        <w:t>down-selected</w:t>
      </w:r>
      <w:proofErr w:type="gramEnd"/>
      <w:r w:rsidRPr="00FF1CE5">
        <w:rPr>
          <w:szCs w:val="18"/>
        </w:rPr>
        <w:t>.</w:t>
      </w:r>
    </w:p>
    <w:p w14:paraId="30912657" w14:textId="77777777" w:rsidR="007F6C70" w:rsidRPr="00FF1CE5" w:rsidRDefault="007F6C70" w:rsidP="007F6C70">
      <w:pPr>
        <w:numPr>
          <w:ilvl w:val="1"/>
          <w:numId w:val="10"/>
        </w:numPr>
        <w:autoSpaceDE/>
        <w:autoSpaceDN/>
        <w:adjustRightInd/>
        <w:spacing w:after="0"/>
        <w:jc w:val="left"/>
        <w:rPr>
          <w:szCs w:val="16"/>
        </w:rPr>
      </w:pPr>
      <w:r w:rsidRPr="00EB42BF">
        <w:rPr>
          <w:rFonts w:eastAsia="等线" w:hint="eastAsia"/>
          <w:szCs w:val="16"/>
        </w:rPr>
        <w:t>O</w:t>
      </w:r>
      <w:r w:rsidRPr="00EB42BF">
        <w:rPr>
          <w:rFonts w:eastAsia="等线"/>
          <w:szCs w:val="16"/>
        </w:rPr>
        <w:t>ption 1a: No new capability except for FG44-2</w:t>
      </w:r>
    </w:p>
    <w:p w14:paraId="4B78A8E7" w14:textId="77777777" w:rsidR="007F6C70" w:rsidRPr="00BB7660" w:rsidRDefault="007F6C70" w:rsidP="007F6C70">
      <w:pPr>
        <w:numPr>
          <w:ilvl w:val="2"/>
          <w:numId w:val="10"/>
        </w:numPr>
        <w:autoSpaceDE/>
        <w:autoSpaceDN/>
        <w:adjustRightInd/>
        <w:spacing w:after="0"/>
        <w:jc w:val="left"/>
        <w:rPr>
          <w:szCs w:val="16"/>
        </w:rPr>
      </w:pPr>
      <w:r w:rsidRPr="00EB42BF">
        <w:rPr>
          <w:rFonts w:eastAsia="等线" w:hint="eastAsia"/>
          <w:szCs w:val="16"/>
        </w:rPr>
        <w:t>N</w:t>
      </w:r>
      <w:r w:rsidRPr="00EB42BF">
        <w:rPr>
          <w:rFonts w:eastAsia="等线"/>
          <w:szCs w:val="16"/>
        </w:rPr>
        <w:t>ote: FG 30-4 is reported [in consideration of pre-compensation to keep phase rotation due to timing drift within the phase difference limit and without taking TA pre-compensation update into account]</w:t>
      </w:r>
    </w:p>
    <w:p w14:paraId="6EF482D4" w14:textId="77777777" w:rsidR="007F6C70" w:rsidRPr="00FF1CE5" w:rsidRDefault="007F6C70" w:rsidP="007F6C70">
      <w:pPr>
        <w:numPr>
          <w:ilvl w:val="1"/>
          <w:numId w:val="10"/>
        </w:numPr>
        <w:autoSpaceDE/>
        <w:autoSpaceDN/>
        <w:adjustRightInd/>
        <w:spacing w:after="0"/>
        <w:jc w:val="left"/>
        <w:rPr>
          <w:szCs w:val="16"/>
        </w:rPr>
      </w:pPr>
      <w:r w:rsidRPr="00EB42BF">
        <w:rPr>
          <w:rFonts w:eastAsia="等线" w:hint="eastAsia"/>
          <w:szCs w:val="16"/>
        </w:rPr>
        <w:t>O</w:t>
      </w:r>
      <w:r w:rsidRPr="00EB42BF">
        <w:rPr>
          <w:rFonts w:eastAsia="等线"/>
          <w:szCs w:val="16"/>
        </w:rPr>
        <w:t xml:space="preserve">ption 1b: Max TDW size when pre-compensation to keep phase rotation due to timing drift within the phase difference limit is performed and without taking TA pre-compensation update into </w:t>
      </w:r>
      <w:proofErr w:type="gramStart"/>
      <w:r w:rsidRPr="00EB42BF">
        <w:rPr>
          <w:rFonts w:eastAsia="等线"/>
          <w:szCs w:val="16"/>
        </w:rPr>
        <w:t>account</w:t>
      </w:r>
      <w:proofErr w:type="gramEnd"/>
    </w:p>
    <w:p w14:paraId="354BE1D9" w14:textId="77777777" w:rsidR="007F6C70" w:rsidRPr="00FF1CE5" w:rsidRDefault="007F6C70" w:rsidP="007F6C70">
      <w:pPr>
        <w:numPr>
          <w:ilvl w:val="2"/>
          <w:numId w:val="10"/>
        </w:numPr>
        <w:autoSpaceDE/>
        <w:autoSpaceDN/>
        <w:adjustRightInd/>
        <w:spacing w:after="0"/>
        <w:jc w:val="left"/>
        <w:rPr>
          <w:szCs w:val="16"/>
        </w:rPr>
      </w:pPr>
      <w:r w:rsidRPr="00EB42BF">
        <w:rPr>
          <w:rFonts w:eastAsia="等线" w:hint="eastAsia"/>
          <w:szCs w:val="16"/>
        </w:rPr>
        <w:t>N</w:t>
      </w:r>
      <w:r w:rsidRPr="00EB42BF">
        <w:rPr>
          <w:rFonts w:eastAsia="等线"/>
          <w:szCs w:val="16"/>
        </w:rPr>
        <w:t>ote: FG 30-4 is not reported for NTN band</w:t>
      </w:r>
    </w:p>
    <w:p w14:paraId="3B240BC9" w14:textId="77777777" w:rsidR="007F6C70" w:rsidRPr="00FF1CE5" w:rsidRDefault="007F6C70" w:rsidP="007F6C70">
      <w:pPr>
        <w:numPr>
          <w:ilvl w:val="1"/>
          <w:numId w:val="10"/>
        </w:numPr>
        <w:autoSpaceDE/>
        <w:autoSpaceDN/>
        <w:adjustRightInd/>
        <w:spacing w:after="0"/>
        <w:jc w:val="left"/>
        <w:rPr>
          <w:szCs w:val="16"/>
        </w:rPr>
      </w:pPr>
      <w:r w:rsidRPr="00EB42BF">
        <w:rPr>
          <w:rFonts w:eastAsia="等线" w:hint="eastAsia"/>
          <w:szCs w:val="16"/>
        </w:rPr>
        <w:t>O</w:t>
      </w:r>
      <w:r w:rsidRPr="00EB42BF">
        <w:rPr>
          <w:rFonts w:eastAsia="等线"/>
          <w:szCs w:val="16"/>
        </w:rPr>
        <w:t xml:space="preserve">ption 1c: Support of antenna switching with DMRS bundling in </w:t>
      </w:r>
      <w:proofErr w:type="gramStart"/>
      <w:r w:rsidRPr="00EB42BF">
        <w:rPr>
          <w:rFonts w:eastAsia="等线"/>
          <w:szCs w:val="16"/>
        </w:rPr>
        <w:t>NTN</w:t>
      </w:r>
      <w:proofErr w:type="gramEnd"/>
    </w:p>
    <w:p w14:paraId="70E50292" w14:textId="77777777" w:rsidR="007F6C70" w:rsidRPr="00FF1CE5" w:rsidRDefault="007F6C70" w:rsidP="007F6C70">
      <w:pPr>
        <w:numPr>
          <w:ilvl w:val="1"/>
          <w:numId w:val="10"/>
        </w:numPr>
        <w:autoSpaceDE/>
        <w:autoSpaceDN/>
        <w:adjustRightInd/>
        <w:spacing w:after="0"/>
        <w:jc w:val="left"/>
        <w:rPr>
          <w:szCs w:val="16"/>
        </w:rPr>
      </w:pPr>
      <w:r w:rsidRPr="00EB42BF">
        <w:rPr>
          <w:rFonts w:eastAsia="等线" w:hint="eastAsia"/>
          <w:szCs w:val="16"/>
        </w:rPr>
        <w:t>O</w:t>
      </w:r>
      <w:r w:rsidRPr="00EB42BF">
        <w:rPr>
          <w:rFonts w:eastAsia="等线"/>
          <w:szCs w:val="16"/>
        </w:rPr>
        <w:t xml:space="preserve">ption 1d: Max TDW size per NTN platform (e.g., LEO, MEO, GEO) with taking TA pre-compensation update into </w:t>
      </w:r>
      <w:proofErr w:type="gramStart"/>
      <w:r w:rsidRPr="00EB42BF">
        <w:rPr>
          <w:rFonts w:eastAsia="等线"/>
          <w:szCs w:val="16"/>
        </w:rPr>
        <w:t>account</w:t>
      </w:r>
      <w:proofErr w:type="gramEnd"/>
    </w:p>
    <w:p w14:paraId="1CA0921A" w14:textId="77777777" w:rsidR="007F6C70" w:rsidRPr="00FF1CE5" w:rsidRDefault="007F6C70" w:rsidP="007F6C70">
      <w:pPr>
        <w:numPr>
          <w:ilvl w:val="2"/>
          <w:numId w:val="10"/>
        </w:numPr>
        <w:autoSpaceDE/>
        <w:autoSpaceDN/>
        <w:adjustRightInd/>
        <w:spacing w:after="0"/>
        <w:jc w:val="left"/>
        <w:rPr>
          <w:szCs w:val="16"/>
        </w:rPr>
      </w:pPr>
      <w:r w:rsidRPr="00EB42BF">
        <w:rPr>
          <w:rFonts w:eastAsia="等线" w:hint="eastAsia"/>
          <w:szCs w:val="16"/>
        </w:rPr>
        <w:t>F</w:t>
      </w:r>
      <w:r w:rsidRPr="00EB42BF">
        <w:rPr>
          <w:rFonts w:eastAsia="等线"/>
          <w:szCs w:val="16"/>
        </w:rPr>
        <w:t xml:space="preserve">FS </w:t>
      </w:r>
      <w:proofErr w:type="gramStart"/>
      <w:r w:rsidRPr="00EB42BF">
        <w:rPr>
          <w:rFonts w:eastAsia="等线"/>
          <w:szCs w:val="16"/>
        </w:rPr>
        <w:t>details</w:t>
      </w:r>
      <w:proofErr w:type="gramEnd"/>
    </w:p>
    <w:p w14:paraId="5711BB0C" w14:textId="77777777" w:rsidR="007F6C70" w:rsidRPr="00FF1CE5" w:rsidRDefault="007F6C70" w:rsidP="007F6C70">
      <w:pPr>
        <w:numPr>
          <w:ilvl w:val="1"/>
          <w:numId w:val="10"/>
        </w:numPr>
        <w:autoSpaceDE/>
        <w:autoSpaceDN/>
        <w:adjustRightInd/>
        <w:spacing w:after="0"/>
        <w:jc w:val="left"/>
        <w:rPr>
          <w:szCs w:val="16"/>
        </w:rPr>
      </w:pPr>
      <w:r w:rsidRPr="00EB42BF">
        <w:rPr>
          <w:rFonts w:eastAsia="等线"/>
          <w:szCs w:val="16"/>
        </w:rPr>
        <w:t xml:space="preserve">Option 1e: Max TDW size per elevation angle with taking TA pre-compensation update into </w:t>
      </w:r>
      <w:proofErr w:type="gramStart"/>
      <w:r w:rsidRPr="00EB42BF">
        <w:rPr>
          <w:rFonts w:eastAsia="等线"/>
          <w:szCs w:val="16"/>
        </w:rPr>
        <w:t>account</w:t>
      </w:r>
      <w:proofErr w:type="gramEnd"/>
    </w:p>
    <w:p w14:paraId="5E419FC3" w14:textId="77777777" w:rsidR="007F6C70" w:rsidRPr="00FF1CE5" w:rsidRDefault="007F6C70" w:rsidP="007F6C70">
      <w:pPr>
        <w:numPr>
          <w:ilvl w:val="1"/>
          <w:numId w:val="10"/>
        </w:numPr>
        <w:autoSpaceDE/>
        <w:autoSpaceDN/>
        <w:adjustRightInd/>
        <w:spacing w:after="0"/>
        <w:jc w:val="left"/>
        <w:rPr>
          <w:szCs w:val="16"/>
        </w:rPr>
      </w:pPr>
      <w:r w:rsidRPr="00EB42BF">
        <w:rPr>
          <w:rFonts w:eastAsia="等线" w:hint="eastAsia"/>
          <w:szCs w:val="16"/>
        </w:rPr>
        <w:t>O</w:t>
      </w:r>
      <w:r w:rsidRPr="00EB42BF">
        <w:rPr>
          <w:rFonts w:eastAsia="等线"/>
          <w:szCs w:val="16"/>
        </w:rPr>
        <w:t xml:space="preserve">ption 1f: Whether to support actual TDW across pre-compensation </w:t>
      </w:r>
      <w:proofErr w:type="gramStart"/>
      <w:r w:rsidRPr="00EB42BF">
        <w:rPr>
          <w:rFonts w:eastAsia="等线"/>
          <w:szCs w:val="16"/>
        </w:rPr>
        <w:t>segments</w:t>
      </w:r>
      <w:proofErr w:type="gramEnd"/>
    </w:p>
    <w:p w14:paraId="169AE4F8" w14:textId="77777777" w:rsidR="007F6C70" w:rsidRPr="00FF1CE5" w:rsidRDefault="007F6C70" w:rsidP="007F6C70">
      <w:pPr>
        <w:numPr>
          <w:ilvl w:val="2"/>
          <w:numId w:val="10"/>
        </w:numPr>
        <w:autoSpaceDE/>
        <w:autoSpaceDN/>
        <w:adjustRightInd/>
        <w:spacing w:after="0"/>
        <w:jc w:val="left"/>
        <w:rPr>
          <w:szCs w:val="16"/>
        </w:rPr>
      </w:pPr>
      <w:r w:rsidRPr="00EB42BF">
        <w:rPr>
          <w:rFonts w:eastAsia="等线"/>
          <w:szCs w:val="16"/>
        </w:rPr>
        <w:t xml:space="preserve">Segments defined in R17 IoT-NTN is baseline, FFS </w:t>
      </w:r>
      <w:proofErr w:type="gramStart"/>
      <w:r w:rsidRPr="00EB42BF">
        <w:rPr>
          <w:rFonts w:eastAsia="等线"/>
          <w:szCs w:val="16"/>
        </w:rPr>
        <w:t>details</w:t>
      </w:r>
      <w:proofErr w:type="gramEnd"/>
    </w:p>
    <w:p w14:paraId="4F4EAB80" w14:textId="77777777" w:rsidR="007F6C70" w:rsidRPr="00FF1CE5" w:rsidRDefault="007F6C70" w:rsidP="007F6C70">
      <w:pPr>
        <w:numPr>
          <w:ilvl w:val="1"/>
          <w:numId w:val="10"/>
        </w:numPr>
        <w:autoSpaceDE/>
        <w:autoSpaceDN/>
        <w:adjustRightInd/>
        <w:spacing w:after="0"/>
        <w:jc w:val="left"/>
        <w:rPr>
          <w:szCs w:val="16"/>
        </w:rPr>
      </w:pPr>
      <w:r w:rsidRPr="00EB42BF">
        <w:rPr>
          <w:rFonts w:eastAsia="等线" w:hint="eastAsia"/>
          <w:szCs w:val="16"/>
        </w:rPr>
        <w:t>O</w:t>
      </w:r>
      <w:r w:rsidRPr="00EB42BF">
        <w:rPr>
          <w:rFonts w:eastAsia="等线"/>
          <w:szCs w:val="16"/>
        </w:rPr>
        <w:t xml:space="preserve">ption 1g: Whether to support TA pre-compensation update within an actual TDW that does not violate the phase difference </w:t>
      </w:r>
      <w:proofErr w:type="spellStart"/>
      <w:proofErr w:type="gramStart"/>
      <w:r w:rsidRPr="00EB42BF">
        <w:rPr>
          <w:rFonts w:eastAsia="等线"/>
          <w:szCs w:val="16"/>
        </w:rPr>
        <w:t>limit</w:t>
      </w:r>
      <w:r>
        <w:rPr>
          <w:rFonts w:eastAsia="等线"/>
          <w:szCs w:val="16"/>
        </w:rPr>
        <w:t>l</w:t>
      </w:r>
      <w:proofErr w:type="spellEnd"/>
      <w:proofErr w:type="gramEnd"/>
    </w:p>
    <w:p w14:paraId="18162A30" w14:textId="77777777" w:rsidR="007F6C70" w:rsidRPr="00FF1CE5" w:rsidRDefault="007F6C70" w:rsidP="007F6C70">
      <w:pPr>
        <w:numPr>
          <w:ilvl w:val="0"/>
          <w:numId w:val="10"/>
        </w:numPr>
        <w:autoSpaceDE/>
        <w:autoSpaceDN/>
        <w:adjustRightInd/>
        <w:spacing w:after="0"/>
        <w:ind w:left="720"/>
        <w:jc w:val="left"/>
        <w:rPr>
          <w:szCs w:val="16"/>
        </w:rPr>
      </w:pPr>
      <w:r w:rsidRPr="00EB42BF">
        <w:rPr>
          <w:rFonts w:eastAsia="等线"/>
          <w:szCs w:val="16"/>
        </w:rPr>
        <w:t xml:space="preserve">As </w:t>
      </w:r>
      <w:r w:rsidRPr="00EB42BF">
        <w:rPr>
          <w:rFonts w:eastAsia="等线" w:hint="eastAsia"/>
          <w:szCs w:val="16"/>
        </w:rPr>
        <w:t>U</w:t>
      </w:r>
      <w:r w:rsidRPr="00EB42BF">
        <w:rPr>
          <w:rFonts w:eastAsia="等线"/>
          <w:szCs w:val="16"/>
        </w:rPr>
        <w:t xml:space="preserve">E assistance information (i.e., report by signaling other than UE capability report (FFS details)), </w:t>
      </w:r>
      <w:r w:rsidRPr="00FF1CE5">
        <w:rPr>
          <w:szCs w:val="18"/>
        </w:rPr>
        <w:t xml:space="preserve">one or more of the following is </w:t>
      </w:r>
      <w:proofErr w:type="gramStart"/>
      <w:r w:rsidRPr="00FF1CE5">
        <w:rPr>
          <w:szCs w:val="18"/>
        </w:rPr>
        <w:t>down-selected</w:t>
      </w:r>
      <w:proofErr w:type="gramEnd"/>
      <w:r w:rsidRPr="00FF1CE5">
        <w:rPr>
          <w:szCs w:val="18"/>
        </w:rPr>
        <w:t>.</w:t>
      </w:r>
    </w:p>
    <w:p w14:paraId="255D415D" w14:textId="77777777" w:rsidR="007F6C70" w:rsidRPr="00FF1CE5" w:rsidRDefault="007F6C70" w:rsidP="007F6C70">
      <w:pPr>
        <w:numPr>
          <w:ilvl w:val="1"/>
          <w:numId w:val="10"/>
        </w:numPr>
        <w:autoSpaceDE/>
        <w:autoSpaceDN/>
        <w:adjustRightInd/>
        <w:spacing w:after="0"/>
        <w:jc w:val="left"/>
        <w:rPr>
          <w:szCs w:val="16"/>
        </w:rPr>
      </w:pPr>
      <w:r w:rsidRPr="00EB42BF">
        <w:rPr>
          <w:rFonts w:eastAsia="等线" w:hint="eastAsia"/>
          <w:szCs w:val="16"/>
        </w:rPr>
        <w:t>O</w:t>
      </w:r>
      <w:r w:rsidRPr="00EB42BF">
        <w:rPr>
          <w:rFonts w:eastAsia="等线"/>
          <w:szCs w:val="16"/>
        </w:rPr>
        <w:t>ption 2a: No assistance information</w:t>
      </w:r>
    </w:p>
    <w:p w14:paraId="05A16308" w14:textId="77777777" w:rsidR="007F6C70" w:rsidRPr="00FF1CE5" w:rsidRDefault="007F6C70" w:rsidP="007F6C70">
      <w:pPr>
        <w:numPr>
          <w:ilvl w:val="1"/>
          <w:numId w:val="10"/>
        </w:numPr>
        <w:autoSpaceDE/>
        <w:autoSpaceDN/>
        <w:adjustRightInd/>
        <w:spacing w:after="0"/>
        <w:jc w:val="left"/>
        <w:rPr>
          <w:szCs w:val="16"/>
        </w:rPr>
      </w:pPr>
      <w:r w:rsidRPr="00EB42BF">
        <w:rPr>
          <w:rFonts w:eastAsia="等线" w:hint="eastAsia"/>
          <w:szCs w:val="16"/>
        </w:rPr>
        <w:t>O</w:t>
      </w:r>
      <w:r w:rsidRPr="00EB42BF">
        <w:rPr>
          <w:rFonts w:eastAsia="等线"/>
          <w:szCs w:val="16"/>
        </w:rPr>
        <w:t xml:space="preserve">ption 2b: Max TDW size based on reporting </w:t>
      </w:r>
      <w:proofErr w:type="gramStart"/>
      <w:r w:rsidRPr="00EB42BF">
        <w:rPr>
          <w:rFonts w:eastAsia="等线"/>
          <w:szCs w:val="16"/>
        </w:rPr>
        <w:t>timing</w:t>
      </w:r>
      <w:proofErr w:type="gramEnd"/>
    </w:p>
    <w:p w14:paraId="1B60E002" w14:textId="77777777" w:rsidR="007F6C70" w:rsidRPr="00FF1CE5" w:rsidRDefault="007F6C70" w:rsidP="007F6C70">
      <w:pPr>
        <w:numPr>
          <w:ilvl w:val="2"/>
          <w:numId w:val="10"/>
        </w:numPr>
        <w:autoSpaceDE/>
        <w:autoSpaceDN/>
        <w:adjustRightInd/>
        <w:spacing w:after="0"/>
        <w:jc w:val="left"/>
        <w:rPr>
          <w:szCs w:val="16"/>
        </w:rPr>
      </w:pPr>
      <w:r w:rsidRPr="00EB42BF">
        <w:rPr>
          <w:rFonts w:eastAsia="等线" w:hint="eastAsia"/>
          <w:szCs w:val="16"/>
        </w:rPr>
        <w:t>FFS</w:t>
      </w:r>
      <w:r w:rsidRPr="00EB42BF">
        <w:rPr>
          <w:rFonts w:eastAsia="等线"/>
          <w:szCs w:val="16"/>
        </w:rPr>
        <w:t xml:space="preserve"> which timing is </w:t>
      </w:r>
      <w:proofErr w:type="gramStart"/>
      <w:r w:rsidRPr="00EB42BF">
        <w:rPr>
          <w:rFonts w:eastAsia="等线"/>
          <w:szCs w:val="16"/>
        </w:rPr>
        <w:t>referred</w:t>
      </w:r>
      <w:proofErr w:type="gramEnd"/>
    </w:p>
    <w:p w14:paraId="6E7E65BF" w14:textId="77777777" w:rsidR="007F6C70" w:rsidRDefault="007F6C70" w:rsidP="007F6C70">
      <w:pPr>
        <w:numPr>
          <w:ilvl w:val="1"/>
          <w:numId w:val="10"/>
        </w:numPr>
        <w:autoSpaceDE/>
        <w:autoSpaceDN/>
        <w:adjustRightInd/>
        <w:spacing w:after="0"/>
        <w:jc w:val="left"/>
        <w:rPr>
          <w:szCs w:val="16"/>
        </w:rPr>
      </w:pPr>
      <w:r w:rsidRPr="00EB42BF">
        <w:rPr>
          <w:rFonts w:eastAsia="等线" w:hint="eastAsia"/>
          <w:szCs w:val="16"/>
        </w:rPr>
        <w:t>O</w:t>
      </w:r>
      <w:r w:rsidRPr="00EB42BF">
        <w:rPr>
          <w:rFonts w:eastAsia="等线"/>
          <w:szCs w:val="16"/>
        </w:rPr>
        <w:t>ption 2c: TA adjustment timing</w:t>
      </w:r>
    </w:p>
    <w:p w14:paraId="021232FF" w14:textId="77777777" w:rsidR="007F6C70" w:rsidRDefault="007F6C70" w:rsidP="007F6C70">
      <w:pPr>
        <w:numPr>
          <w:ilvl w:val="1"/>
          <w:numId w:val="10"/>
        </w:numPr>
        <w:autoSpaceDE/>
        <w:autoSpaceDN/>
        <w:adjustRightInd/>
        <w:spacing w:after="0"/>
        <w:jc w:val="left"/>
        <w:rPr>
          <w:szCs w:val="16"/>
        </w:rPr>
      </w:pPr>
      <w:r w:rsidRPr="00EB42BF">
        <w:rPr>
          <w:rFonts w:eastAsia="等线" w:hint="eastAsia"/>
          <w:szCs w:val="16"/>
        </w:rPr>
        <w:t>O</w:t>
      </w:r>
      <w:r w:rsidRPr="00EB42BF">
        <w:rPr>
          <w:rFonts w:eastAsia="等线"/>
          <w:szCs w:val="16"/>
        </w:rPr>
        <w:t xml:space="preserve">ption 2d: Antenna switching </w:t>
      </w:r>
      <w:proofErr w:type="gramStart"/>
      <w:r w:rsidRPr="00EB42BF">
        <w:rPr>
          <w:rFonts w:eastAsia="等线"/>
          <w:szCs w:val="16"/>
        </w:rPr>
        <w:t>interval</w:t>
      </w:r>
      <w:proofErr w:type="gramEnd"/>
    </w:p>
    <w:bookmarkEnd w:id="2"/>
    <w:p w14:paraId="0C1BB7D9" w14:textId="28D493AB" w:rsidR="002973C1" w:rsidRDefault="002973C1" w:rsidP="002973C1">
      <w:pPr>
        <w:rPr>
          <w:lang w:eastAsia="zh-CN"/>
        </w:rPr>
      </w:pPr>
    </w:p>
    <w:p w14:paraId="56387C79" w14:textId="0E877CF7" w:rsidR="00391022" w:rsidRDefault="00391022" w:rsidP="002973C1">
      <w:pPr>
        <w:rPr>
          <w:lang w:eastAsia="zh-CN"/>
        </w:rPr>
      </w:pPr>
      <w:r>
        <w:rPr>
          <w:rFonts w:hint="eastAsia"/>
          <w:lang w:eastAsia="zh-CN"/>
        </w:rPr>
        <w:t>R</w:t>
      </w:r>
      <w:r>
        <w:rPr>
          <w:lang w:eastAsia="zh-CN"/>
        </w:rPr>
        <w:t>egarding the event to determine the actual TD</w:t>
      </w:r>
      <w:r w:rsidR="00E23E2A">
        <w:rPr>
          <w:lang w:eastAsia="zh-CN"/>
        </w:rPr>
        <w:t>W</w:t>
      </w:r>
      <w:r>
        <w:rPr>
          <w:lang w:eastAsia="zh-CN"/>
        </w:rPr>
        <w:t xml:space="preserve">, our preference is Alt B. Regarding Alt E, we don’t think this is </w:t>
      </w:r>
      <w:proofErr w:type="gramStart"/>
      <w:r>
        <w:rPr>
          <w:lang w:eastAsia="zh-CN"/>
        </w:rPr>
        <w:t>a</w:t>
      </w:r>
      <w:proofErr w:type="gramEnd"/>
      <w:r>
        <w:rPr>
          <w:lang w:eastAsia="zh-CN"/>
        </w:rPr>
        <w:t xml:space="preserve"> NTN-specific issue. Regarding Alt D, our view is that even the epoch time is still valid, once the UE performs TA pre-compensation, the phase difference may also be larger than the corresponding limit, and epoch time is already there as introduced in R17. Alt C may achieve similar impact as Alt B, However,</w:t>
      </w:r>
      <w:r w:rsidR="00840F2C">
        <w:rPr>
          <w:lang w:eastAsia="zh-CN"/>
        </w:rPr>
        <w:t xml:space="preserve"> </w:t>
      </w:r>
      <w:r>
        <w:rPr>
          <w:lang w:eastAsia="zh-CN"/>
        </w:rPr>
        <w:t xml:space="preserve">with Alt C, there may be spec impact on when to apply the indicated actual TDW, and the reference timing for the actual TDW. While with Alt B, only the timing for TA pre-compensation is dynamically indicated to UE, and UE can </w:t>
      </w:r>
      <w:r w:rsidR="00840F2C">
        <w:rPr>
          <w:lang w:eastAsia="zh-CN"/>
        </w:rPr>
        <w:t xml:space="preserve">determine the actual TDW based on the TA pre-compensation timing. It is </w:t>
      </w:r>
      <w:proofErr w:type="gramStart"/>
      <w:r w:rsidR="00840F2C">
        <w:rPr>
          <w:lang w:eastAsia="zh-CN"/>
        </w:rPr>
        <w:t>similar to</w:t>
      </w:r>
      <w:proofErr w:type="gramEnd"/>
      <w:r w:rsidR="00840F2C">
        <w:rPr>
          <w:lang w:eastAsia="zh-CN"/>
        </w:rPr>
        <w:t xml:space="preserve"> other events introduced in R17 coverage enhancement. </w:t>
      </w:r>
      <w:proofErr w:type="gramStart"/>
      <w:r w:rsidR="00840F2C">
        <w:rPr>
          <w:lang w:eastAsia="zh-CN"/>
        </w:rPr>
        <w:t>So</w:t>
      </w:r>
      <w:proofErr w:type="gramEnd"/>
      <w:r w:rsidR="00840F2C">
        <w:rPr>
          <w:lang w:eastAsia="zh-CN"/>
        </w:rPr>
        <w:t xml:space="preserve"> w</w:t>
      </w:r>
      <w:r>
        <w:rPr>
          <w:lang w:eastAsia="zh-CN"/>
        </w:rPr>
        <w:t>e prefer Alt B</w:t>
      </w:r>
      <w:r w:rsidR="00840F2C">
        <w:rPr>
          <w:lang w:eastAsia="zh-CN"/>
        </w:rPr>
        <w:t>. Regarding the detailed indication, it can be by group common DCI or scheduling DCI with introducing new fields and reinterpreting existing fields.</w:t>
      </w:r>
    </w:p>
    <w:p w14:paraId="7E31DB30" w14:textId="45B3855D" w:rsidR="00391022" w:rsidRPr="00840F2C" w:rsidRDefault="00840F2C" w:rsidP="002973C1">
      <w:pPr>
        <w:rPr>
          <w:b/>
          <w:bCs/>
          <w:i/>
          <w:iCs/>
          <w:lang w:eastAsia="zh-CN"/>
        </w:rPr>
      </w:pPr>
      <w:r w:rsidRPr="00840F2C">
        <w:rPr>
          <w:b/>
          <w:bCs/>
          <w:i/>
          <w:iCs/>
          <w:lang w:eastAsia="zh-CN"/>
        </w:rPr>
        <w:t xml:space="preserve">Proposal 4: Support </w:t>
      </w:r>
      <w:proofErr w:type="spellStart"/>
      <w:r w:rsidRPr="00840F2C">
        <w:rPr>
          <w:b/>
          <w:bCs/>
          <w:i/>
          <w:iCs/>
          <w:lang w:eastAsia="zh-CN"/>
        </w:rPr>
        <w:t>gNB</w:t>
      </w:r>
      <w:proofErr w:type="spellEnd"/>
      <w:r w:rsidRPr="00840F2C">
        <w:rPr>
          <w:b/>
          <w:bCs/>
          <w:i/>
          <w:iCs/>
          <w:lang w:eastAsia="zh-CN"/>
        </w:rPr>
        <w:t xml:space="preserve"> to dynamically indicate the TA pre-compensation timing to UE, and UE will regard it as a new event to determine the actual TDW.</w:t>
      </w:r>
    </w:p>
    <w:p w14:paraId="386FF284" w14:textId="16F3275B" w:rsidR="00391022" w:rsidRDefault="00840F2C" w:rsidP="002973C1">
      <w:pPr>
        <w:rPr>
          <w:lang w:eastAsia="zh-CN"/>
        </w:rPr>
      </w:pPr>
      <w:r>
        <w:rPr>
          <w:lang w:eastAsia="zh-CN"/>
        </w:rPr>
        <w:lastRenderedPageBreak/>
        <w:t xml:space="preserve">Regarding determination of the nominal TDW, it is agreed that </w:t>
      </w:r>
      <w:proofErr w:type="spellStart"/>
      <w:r>
        <w:rPr>
          <w:lang w:eastAsia="zh-CN"/>
        </w:rPr>
        <w:t>gNB</w:t>
      </w:r>
      <w:proofErr w:type="spellEnd"/>
      <w:r>
        <w:rPr>
          <w:lang w:eastAsia="zh-CN"/>
        </w:rPr>
        <w:t xml:space="preserve"> to make the decision and indicate it to UE. However, UE capability and UE assistance information is necessary to help </w:t>
      </w:r>
      <w:proofErr w:type="spellStart"/>
      <w:r>
        <w:rPr>
          <w:lang w:eastAsia="zh-CN"/>
        </w:rPr>
        <w:t>gNB</w:t>
      </w:r>
      <w:proofErr w:type="spellEnd"/>
      <w:r>
        <w:rPr>
          <w:lang w:eastAsia="zh-CN"/>
        </w:rPr>
        <w:t xml:space="preserve"> to determine the suitable nominal TDW value. </w:t>
      </w:r>
      <w:r w:rsidR="00031AA3">
        <w:rPr>
          <w:lang w:eastAsia="zh-CN"/>
        </w:rPr>
        <w:t xml:space="preserve">Regarding the UE capability, </w:t>
      </w:r>
      <w:r w:rsidR="00C62059">
        <w:rPr>
          <w:lang w:eastAsia="zh-CN"/>
        </w:rPr>
        <w:t>we prefer option 1b</w:t>
      </w:r>
      <w:r w:rsidR="009D17A2">
        <w:rPr>
          <w:lang w:eastAsia="zh-CN"/>
        </w:rPr>
        <w:t>. We still think antenna switching should be discussed separately. Regarding option 1d with per NT</w:t>
      </w:r>
      <w:r w:rsidR="009D17A2">
        <w:rPr>
          <w:rFonts w:hint="eastAsia"/>
          <w:lang w:eastAsia="zh-CN"/>
        </w:rPr>
        <w:t>N</w:t>
      </w:r>
      <w:r w:rsidR="009D17A2">
        <w:rPr>
          <w:lang w:eastAsia="zh-CN"/>
        </w:rPr>
        <w:t xml:space="preserve"> platform configuration, we think different satellite drift </w:t>
      </w:r>
      <w:r w:rsidR="009D17A2">
        <w:rPr>
          <w:rFonts w:hint="eastAsia"/>
          <w:lang w:eastAsia="zh-CN"/>
        </w:rPr>
        <w:t>rate</w:t>
      </w:r>
      <w:r w:rsidR="0052718A">
        <w:rPr>
          <w:lang w:eastAsia="zh-CN"/>
        </w:rPr>
        <w:t>s</w:t>
      </w:r>
      <w:r w:rsidR="009D17A2">
        <w:rPr>
          <w:lang w:eastAsia="zh-CN"/>
        </w:rPr>
        <w:t xml:space="preserve"> and UE position may lead to different TDW size. Regarding option 1e with per elevation angle, we think it can be covered by the UE specific reporting. A UE only reports the max TDW corresponding to the current elevation angle. We don’t think reporting a set of TDW corresponding to multiple </w:t>
      </w:r>
      <w:r w:rsidR="0052718A">
        <w:rPr>
          <w:lang w:eastAsia="zh-CN"/>
        </w:rPr>
        <w:t>elevation angles</w:t>
      </w:r>
      <w:r w:rsidR="009D17A2">
        <w:rPr>
          <w:lang w:eastAsia="zh-CN"/>
        </w:rPr>
        <w:t xml:space="preserve"> is necessary. Regarding option 1f, we prefer not to support </w:t>
      </w:r>
      <w:r w:rsidR="00A32AD5">
        <w:rPr>
          <w:lang w:eastAsia="zh-CN"/>
        </w:rPr>
        <w:t>actual TD</w:t>
      </w:r>
      <w:r w:rsidR="0052718A">
        <w:rPr>
          <w:lang w:eastAsia="zh-CN"/>
        </w:rPr>
        <w:t>W</w:t>
      </w:r>
      <w:r w:rsidR="00A32AD5">
        <w:rPr>
          <w:lang w:eastAsia="zh-CN"/>
        </w:rPr>
        <w:t xml:space="preserve"> to </w:t>
      </w:r>
      <w:r w:rsidR="009D17A2">
        <w:rPr>
          <w:lang w:eastAsia="zh-CN"/>
        </w:rPr>
        <w:t>cross pre-compensation seg</w:t>
      </w:r>
      <w:r w:rsidR="00A32AD5">
        <w:rPr>
          <w:lang w:eastAsia="zh-CN"/>
        </w:rPr>
        <w:t xml:space="preserve">ments. In legacy release, an event is only used to divide the nominal TDW into multiple actual TDWs. </w:t>
      </w:r>
    </w:p>
    <w:p w14:paraId="2474983A" w14:textId="1EC4478A" w:rsidR="00A32AD5" w:rsidRPr="00A32AD5" w:rsidRDefault="00A32AD5" w:rsidP="002973C1">
      <w:pPr>
        <w:rPr>
          <w:b/>
          <w:bCs/>
          <w:i/>
          <w:iCs/>
          <w:lang w:eastAsia="zh-CN"/>
        </w:rPr>
      </w:pPr>
      <w:r w:rsidRPr="00A32AD5">
        <w:rPr>
          <w:rFonts w:hint="eastAsia"/>
          <w:b/>
          <w:bCs/>
          <w:i/>
          <w:iCs/>
          <w:lang w:eastAsia="zh-CN"/>
        </w:rPr>
        <w:t>P</w:t>
      </w:r>
      <w:r w:rsidRPr="00A32AD5">
        <w:rPr>
          <w:b/>
          <w:bCs/>
          <w:i/>
          <w:iCs/>
          <w:lang w:eastAsia="zh-CN"/>
        </w:rPr>
        <w:t>roposal 5: Support Option 1b</w:t>
      </w:r>
      <w:r w:rsidR="0052718A">
        <w:rPr>
          <w:b/>
          <w:bCs/>
          <w:i/>
          <w:iCs/>
          <w:lang w:eastAsia="zh-CN"/>
        </w:rPr>
        <w:t xml:space="preserve"> to make</w:t>
      </w:r>
      <w:r w:rsidRPr="00A32AD5">
        <w:rPr>
          <w:b/>
          <w:bCs/>
          <w:i/>
          <w:iCs/>
          <w:lang w:eastAsia="zh-CN"/>
        </w:rPr>
        <w:t xml:space="preserve"> UE to report the max TDW size.</w:t>
      </w:r>
    </w:p>
    <w:p w14:paraId="26ED0592" w14:textId="767D0F83" w:rsidR="00A32AD5" w:rsidRDefault="00A32AD5" w:rsidP="002973C1">
      <w:pPr>
        <w:rPr>
          <w:lang w:eastAsia="zh-CN"/>
        </w:rPr>
      </w:pPr>
      <w:r>
        <w:rPr>
          <w:lang w:eastAsia="zh-CN"/>
        </w:rPr>
        <w:t xml:space="preserve">Regarding UE assistance information, we prefer option 2c. </w:t>
      </w:r>
      <w:r w:rsidR="00D40AA7">
        <w:rPr>
          <w:lang w:eastAsia="zh-CN"/>
        </w:rPr>
        <w:t xml:space="preserve">Regarding option 2d, we think antenna switching related issue should be discussed separately. Regarding 2b with respect to max TDW size, we think it is a bit complicated and there will be spec impact on relationship between the reporting timing and the TDW size. </w:t>
      </w:r>
      <w:proofErr w:type="gramStart"/>
      <w:r w:rsidR="00D40AA7">
        <w:rPr>
          <w:lang w:eastAsia="zh-CN"/>
        </w:rPr>
        <w:t>So</w:t>
      </w:r>
      <w:proofErr w:type="gramEnd"/>
      <w:r w:rsidR="00D40AA7">
        <w:rPr>
          <w:lang w:eastAsia="zh-CN"/>
        </w:rPr>
        <w:t xml:space="preserve"> we prefer the more straight forward solution-option 2c, so that </w:t>
      </w:r>
      <w:proofErr w:type="spellStart"/>
      <w:r w:rsidR="00D40AA7">
        <w:rPr>
          <w:lang w:eastAsia="zh-CN"/>
        </w:rPr>
        <w:t>gNB</w:t>
      </w:r>
      <w:proofErr w:type="spellEnd"/>
      <w:r w:rsidR="00D40AA7">
        <w:rPr>
          <w:lang w:eastAsia="zh-CN"/>
        </w:rPr>
        <w:t xml:space="preserve"> can determine the suitable TDW size based on the assistance information.</w:t>
      </w:r>
    </w:p>
    <w:p w14:paraId="36C91325" w14:textId="7118C55B" w:rsidR="00D40AA7" w:rsidRPr="00D40AA7" w:rsidRDefault="00D40AA7" w:rsidP="002973C1">
      <w:pPr>
        <w:rPr>
          <w:b/>
          <w:bCs/>
          <w:i/>
          <w:iCs/>
          <w:lang w:eastAsia="zh-CN"/>
        </w:rPr>
      </w:pPr>
      <w:r w:rsidRPr="00D40AA7">
        <w:rPr>
          <w:rFonts w:hint="eastAsia"/>
          <w:b/>
          <w:bCs/>
          <w:i/>
          <w:iCs/>
          <w:lang w:eastAsia="zh-CN"/>
        </w:rPr>
        <w:t>P</w:t>
      </w:r>
      <w:r w:rsidRPr="00D40AA7">
        <w:rPr>
          <w:b/>
          <w:bCs/>
          <w:i/>
          <w:iCs/>
          <w:lang w:eastAsia="zh-CN"/>
        </w:rPr>
        <w:t>roposal 6: Support option 2c w</w:t>
      </w:r>
      <w:r w:rsidRPr="00D40AA7">
        <w:rPr>
          <w:rFonts w:hint="eastAsia"/>
          <w:b/>
          <w:bCs/>
          <w:i/>
          <w:iCs/>
          <w:lang w:eastAsia="zh-CN"/>
        </w:rPr>
        <w:t>ith</w:t>
      </w:r>
      <w:r w:rsidRPr="00D40AA7">
        <w:rPr>
          <w:b/>
          <w:bCs/>
          <w:i/>
          <w:iCs/>
          <w:lang w:eastAsia="zh-CN"/>
        </w:rPr>
        <w:t xml:space="preserve"> TA adjustment timing as the UE assistance information.</w:t>
      </w:r>
    </w:p>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6E881BB9" w:rsidR="00531422" w:rsidRDefault="00531422" w:rsidP="00531422">
      <w:r w:rsidRPr="004C6A8A">
        <w:t>In this contribution, we discussed the issues related to</w:t>
      </w:r>
      <w:r w:rsidR="00CE09D6">
        <w:t xml:space="preserve"> coverage enhancement for NR</w:t>
      </w:r>
      <w:r w:rsidRPr="004C6A8A">
        <w:t xml:space="preserve"> NTN</w:t>
      </w:r>
      <w:r w:rsidR="00CE09D6">
        <w:t>,</w:t>
      </w:r>
      <w:r w:rsidRPr="004C6A8A">
        <w:t xml:space="preserve"> and our proposals are as following:</w:t>
      </w:r>
    </w:p>
    <w:p w14:paraId="6DCDFA07" w14:textId="77777777" w:rsidR="00850023" w:rsidRDefault="00850023" w:rsidP="00850023">
      <w:pPr>
        <w:rPr>
          <w:b/>
          <w:bCs/>
          <w:i/>
          <w:iCs/>
          <w:lang w:eastAsia="zh-CN"/>
        </w:rPr>
      </w:pPr>
      <w:r w:rsidRPr="006D1784">
        <w:rPr>
          <w:rFonts w:hint="eastAsia"/>
          <w:b/>
          <w:bCs/>
          <w:i/>
          <w:iCs/>
          <w:lang w:eastAsia="zh-CN"/>
        </w:rPr>
        <w:t>P</w:t>
      </w:r>
      <w:r w:rsidRPr="006D1784">
        <w:rPr>
          <w:b/>
          <w:bCs/>
          <w:i/>
          <w:iCs/>
          <w:lang w:eastAsia="zh-CN"/>
        </w:rPr>
        <w:t>roposal 1: Support to differentiate UE capability report and repetition request by whether the RSRP threshold is configured or not.</w:t>
      </w:r>
    </w:p>
    <w:p w14:paraId="11FDCFC3" w14:textId="77777777" w:rsidR="00850023" w:rsidRPr="00E90A48" w:rsidRDefault="00850023" w:rsidP="00850023">
      <w:pPr>
        <w:rPr>
          <w:lang w:eastAsia="zh-CN"/>
        </w:rPr>
      </w:pPr>
      <w:r>
        <w:rPr>
          <w:rFonts w:hint="eastAsia"/>
          <w:b/>
          <w:bCs/>
          <w:i/>
          <w:iCs/>
          <w:lang w:eastAsia="zh-CN"/>
        </w:rPr>
        <w:t>P</w:t>
      </w:r>
      <w:r>
        <w:rPr>
          <w:b/>
          <w:bCs/>
          <w:i/>
          <w:iCs/>
          <w:lang w:eastAsia="zh-CN"/>
        </w:rPr>
        <w:t>roposal 2: Support new RSRP threshold value to determine the repetition number of PUCCH for msg4 HARQ-ACK.</w:t>
      </w:r>
    </w:p>
    <w:p w14:paraId="399A0396" w14:textId="77777777" w:rsidR="00850023" w:rsidRPr="009B20A1" w:rsidRDefault="00850023" w:rsidP="00850023">
      <w:pPr>
        <w:rPr>
          <w:b/>
          <w:bCs/>
          <w:i/>
          <w:iCs/>
          <w:lang w:eastAsia="zh-CN"/>
        </w:rPr>
      </w:pPr>
      <w:r w:rsidRPr="009B20A1">
        <w:rPr>
          <w:rFonts w:hint="eastAsia"/>
          <w:b/>
          <w:bCs/>
          <w:i/>
          <w:iCs/>
          <w:lang w:eastAsia="zh-CN"/>
        </w:rPr>
        <w:t>P</w:t>
      </w:r>
      <w:r w:rsidRPr="009B20A1">
        <w:rPr>
          <w:b/>
          <w:bCs/>
          <w:i/>
          <w:iCs/>
          <w:lang w:eastAsia="zh-CN"/>
        </w:rPr>
        <w:t>roposal 3: Confirm the working assumption#1.</w:t>
      </w:r>
    </w:p>
    <w:p w14:paraId="24EC570B" w14:textId="77777777" w:rsidR="00850023" w:rsidRPr="00840F2C" w:rsidRDefault="00850023" w:rsidP="00850023">
      <w:pPr>
        <w:rPr>
          <w:b/>
          <w:bCs/>
          <w:i/>
          <w:iCs/>
          <w:lang w:eastAsia="zh-CN"/>
        </w:rPr>
      </w:pPr>
      <w:r w:rsidRPr="00840F2C">
        <w:rPr>
          <w:b/>
          <w:bCs/>
          <w:i/>
          <w:iCs/>
          <w:lang w:eastAsia="zh-CN"/>
        </w:rPr>
        <w:t xml:space="preserve">Proposal 4: Support </w:t>
      </w:r>
      <w:proofErr w:type="spellStart"/>
      <w:r w:rsidRPr="00840F2C">
        <w:rPr>
          <w:b/>
          <w:bCs/>
          <w:i/>
          <w:iCs/>
          <w:lang w:eastAsia="zh-CN"/>
        </w:rPr>
        <w:t>gNB</w:t>
      </w:r>
      <w:proofErr w:type="spellEnd"/>
      <w:r w:rsidRPr="00840F2C">
        <w:rPr>
          <w:b/>
          <w:bCs/>
          <w:i/>
          <w:iCs/>
          <w:lang w:eastAsia="zh-CN"/>
        </w:rPr>
        <w:t xml:space="preserve"> to dynamically indicate the TA pre-compensation timing to UE, and UE will regard it as a new event to determine the actual TDW.</w:t>
      </w:r>
    </w:p>
    <w:p w14:paraId="3BDFA378" w14:textId="725FABA3" w:rsidR="00850023" w:rsidRPr="00A32AD5" w:rsidRDefault="0052718A" w:rsidP="00850023">
      <w:pPr>
        <w:rPr>
          <w:b/>
          <w:bCs/>
          <w:i/>
          <w:iCs/>
          <w:lang w:eastAsia="zh-CN"/>
        </w:rPr>
      </w:pPr>
      <w:r w:rsidRPr="00A32AD5">
        <w:rPr>
          <w:rFonts w:hint="eastAsia"/>
          <w:b/>
          <w:bCs/>
          <w:i/>
          <w:iCs/>
          <w:lang w:eastAsia="zh-CN"/>
        </w:rPr>
        <w:t>P</w:t>
      </w:r>
      <w:r w:rsidRPr="00A32AD5">
        <w:rPr>
          <w:b/>
          <w:bCs/>
          <w:i/>
          <w:iCs/>
          <w:lang w:eastAsia="zh-CN"/>
        </w:rPr>
        <w:t>roposal 5: Support Option 1b</w:t>
      </w:r>
      <w:r>
        <w:rPr>
          <w:b/>
          <w:bCs/>
          <w:i/>
          <w:iCs/>
          <w:lang w:eastAsia="zh-CN"/>
        </w:rPr>
        <w:t xml:space="preserve"> to make</w:t>
      </w:r>
      <w:r w:rsidRPr="00A32AD5">
        <w:rPr>
          <w:b/>
          <w:bCs/>
          <w:i/>
          <w:iCs/>
          <w:lang w:eastAsia="zh-CN"/>
        </w:rPr>
        <w:t xml:space="preserve"> UE to report the max TDW size.</w:t>
      </w:r>
    </w:p>
    <w:p w14:paraId="25E4D271" w14:textId="77777777" w:rsidR="00850023" w:rsidRPr="00D40AA7" w:rsidRDefault="00850023" w:rsidP="00850023">
      <w:pPr>
        <w:rPr>
          <w:b/>
          <w:bCs/>
          <w:i/>
          <w:iCs/>
          <w:lang w:eastAsia="zh-CN"/>
        </w:rPr>
      </w:pPr>
      <w:r w:rsidRPr="00D40AA7">
        <w:rPr>
          <w:rFonts w:hint="eastAsia"/>
          <w:b/>
          <w:bCs/>
          <w:i/>
          <w:iCs/>
          <w:lang w:eastAsia="zh-CN"/>
        </w:rPr>
        <w:t>P</w:t>
      </w:r>
      <w:r w:rsidRPr="00D40AA7">
        <w:rPr>
          <w:b/>
          <w:bCs/>
          <w:i/>
          <w:iCs/>
          <w:lang w:eastAsia="zh-CN"/>
        </w:rPr>
        <w:t>roposal 6: Support option 2c w</w:t>
      </w:r>
      <w:r w:rsidRPr="00D40AA7">
        <w:rPr>
          <w:rFonts w:hint="eastAsia"/>
          <w:b/>
          <w:bCs/>
          <w:i/>
          <w:iCs/>
          <w:lang w:eastAsia="zh-CN"/>
        </w:rPr>
        <w:t>ith</w:t>
      </w:r>
      <w:r w:rsidRPr="00D40AA7">
        <w:rPr>
          <w:b/>
          <w:bCs/>
          <w:i/>
          <w:iCs/>
          <w:lang w:eastAsia="zh-CN"/>
        </w:rPr>
        <w:t xml:space="preserve"> TA adjustment timing as the UE assistance information.</w:t>
      </w:r>
    </w:p>
    <w:p w14:paraId="73D8C28C" w14:textId="60C42297" w:rsidR="00531422" w:rsidRPr="00531422" w:rsidRDefault="000134F2" w:rsidP="00B465C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3F23A3FF" w14:textId="77777777" w:rsidR="001D04DC" w:rsidRDefault="00531422" w:rsidP="001D04DC">
      <w:pPr>
        <w:pStyle w:val="References"/>
        <w:rPr>
          <w:sz w:val="22"/>
          <w:szCs w:val="22"/>
          <w:lang w:eastAsia="zh-CN"/>
        </w:rPr>
      </w:pPr>
      <w:r w:rsidRPr="004C6A8A">
        <w:rPr>
          <w:sz w:val="22"/>
          <w:szCs w:val="22"/>
          <w:lang w:eastAsia="zh-CN"/>
        </w:rPr>
        <w:t>RP-2</w:t>
      </w:r>
      <w:r w:rsidR="004B7A17">
        <w:rPr>
          <w:sz w:val="22"/>
          <w:szCs w:val="22"/>
          <w:lang w:eastAsia="zh-CN"/>
        </w:rPr>
        <w:t>2</w:t>
      </w:r>
      <w:r w:rsidR="008E7F0E">
        <w:rPr>
          <w:sz w:val="22"/>
          <w:szCs w:val="22"/>
          <w:lang w:eastAsia="zh-CN"/>
        </w:rPr>
        <w:t>2654</w:t>
      </w:r>
      <w:r w:rsidRPr="004C6A8A">
        <w:rPr>
          <w:sz w:val="22"/>
          <w:szCs w:val="22"/>
          <w:lang w:eastAsia="zh-CN"/>
        </w:rPr>
        <w:t>, RANP#</w:t>
      </w:r>
      <w:r w:rsidR="004B7A17">
        <w:rPr>
          <w:sz w:val="22"/>
          <w:szCs w:val="22"/>
          <w:lang w:eastAsia="zh-CN"/>
        </w:rPr>
        <w:t>9</w:t>
      </w:r>
      <w:r w:rsidR="00564C22">
        <w:rPr>
          <w:sz w:val="22"/>
          <w:szCs w:val="22"/>
          <w:lang w:eastAsia="zh-CN"/>
        </w:rPr>
        <w:t>7</w:t>
      </w:r>
      <w:r w:rsidRPr="004C6A8A">
        <w:rPr>
          <w:sz w:val="22"/>
          <w:szCs w:val="22"/>
          <w:lang w:eastAsia="zh-CN"/>
        </w:rPr>
        <w:t xml:space="preserve">e, </w:t>
      </w:r>
      <w:r w:rsidR="004B7A17" w:rsidRPr="004B7A17">
        <w:rPr>
          <w:sz w:val="22"/>
          <w:szCs w:val="22"/>
          <w:lang w:eastAsia="zh-CN"/>
        </w:rPr>
        <w:t>NR NTN (Non-Terrestrial Networks) enhancements</w:t>
      </w:r>
    </w:p>
    <w:p w14:paraId="0D5DBAA8" w14:textId="5501B19B" w:rsidR="001D04DC" w:rsidRPr="000F4BF8" w:rsidRDefault="001D04DC" w:rsidP="001D04DC">
      <w:pPr>
        <w:pStyle w:val="References"/>
        <w:rPr>
          <w:sz w:val="22"/>
          <w:szCs w:val="22"/>
          <w:lang w:eastAsia="zh-CN"/>
        </w:rPr>
      </w:pPr>
      <w:r w:rsidRPr="000F4BF8">
        <w:rPr>
          <w:sz w:val="22"/>
          <w:szCs w:val="22"/>
          <w:lang w:eastAsia="zh-CN"/>
        </w:rPr>
        <w:t>RP-223534, “Revised WID: NR NTN (Non-Terrestrial Networks) enhancements”, RAN#98e, December. 2022.</w:t>
      </w:r>
    </w:p>
    <w:p w14:paraId="0659376D" w14:textId="494E0B22" w:rsidR="00850023" w:rsidRPr="008E0078" w:rsidRDefault="00850023" w:rsidP="00850023">
      <w:pPr>
        <w:rPr>
          <w:lang w:eastAsia="zh-CN"/>
        </w:rPr>
      </w:pPr>
      <w:r w:rsidRPr="008E0078">
        <w:rPr>
          <w:lang w:eastAsia="zh-CN"/>
        </w:rPr>
        <w:t>[</w:t>
      </w:r>
      <w:r>
        <w:rPr>
          <w:lang w:eastAsia="zh-CN"/>
        </w:rPr>
        <w:t>3</w:t>
      </w:r>
      <w:r w:rsidRPr="008E0078">
        <w:rPr>
          <w:lang w:eastAsia="zh-CN"/>
        </w:rPr>
        <w:t>]</w:t>
      </w:r>
      <w:r w:rsidRPr="008E0078">
        <w:rPr>
          <w:lang w:eastAsia="zh-CN"/>
        </w:rPr>
        <w:tab/>
        <w:t>3GPP RAN1#11</w:t>
      </w:r>
      <w:r>
        <w:rPr>
          <w:lang w:eastAsia="zh-CN"/>
        </w:rPr>
        <w:t>3</w:t>
      </w:r>
      <w:r w:rsidRPr="008E0078">
        <w:rPr>
          <w:lang w:eastAsia="zh-CN"/>
        </w:rPr>
        <w:t>chairman notes</w:t>
      </w:r>
    </w:p>
    <w:p w14:paraId="6EE3D48B" w14:textId="69641653" w:rsidR="00057534" w:rsidRPr="004C6A8A" w:rsidRDefault="00057534" w:rsidP="004B7A17">
      <w:pPr>
        <w:pStyle w:val="References"/>
        <w:numPr>
          <w:ilvl w:val="0"/>
          <w:numId w:val="0"/>
        </w:numPr>
        <w:ind w:left="420"/>
        <w:rPr>
          <w:sz w:val="22"/>
          <w:szCs w:val="22"/>
          <w:lang w:eastAsia="zh-CN"/>
        </w:rPr>
      </w:pP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EB814" w14:textId="77777777" w:rsidR="00885955" w:rsidRDefault="00885955">
      <w:r>
        <w:separator/>
      </w:r>
    </w:p>
  </w:endnote>
  <w:endnote w:type="continuationSeparator" w:id="0">
    <w:p w14:paraId="5ABF0972" w14:textId="77777777" w:rsidR="00885955" w:rsidRDefault="0088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837FF" w14:textId="77777777" w:rsidR="00885955" w:rsidRDefault="00885955">
      <w:r>
        <w:separator/>
      </w:r>
    </w:p>
  </w:footnote>
  <w:footnote w:type="continuationSeparator" w:id="0">
    <w:p w14:paraId="2DDE7867" w14:textId="77777777" w:rsidR="00885955" w:rsidRDefault="008859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4"/>
  </w:num>
  <w:num w:numId="2" w16cid:durableId="238830409">
    <w:abstractNumId w:val="11"/>
  </w:num>
  <w:num w:numId="3" w16cid:durableId="1468007400">
    <w:abstractNumId w:val="10"/>
  </w:num>
  <w:num w:numId="4" w16cid:durableId="450050167">
    <w:abstractNumId w:val="3"/>
  </w:num>
  <w:num w:numId="5" w16cid:durableId="985666186">
    <w:abstractNumId w:val="7"/>
  </w:num>
  <w:num w:numId="6" w16cid:durableId="1937859808">
    <w:abstractNumId w:val="5"/>
  </w:num>
  <w:num w:numId="7" w16cid:durableId="717095670">
    <w:abstractNumId w:val="9"/>
  </w:num>
  <w:num w:numId="8" w16cid:durableId="279190149">
    <w:abstractNumId w:val="6"/>
  </w:num>
  <w:num w:numId="9" w16cid:durableId="1588271807">
    <w:abstractNumId w:val="0"/>
  </w:num>
  <w:num w:numId="10" w16cid:durableId="2094349321">
    <w:abstractNumId w:val="2"/>
  </w:num>
  <w:num w:numId="11" w16cid:durableId="1003433473">
    <w:abstractNumId w:val="5"/>
  </w:num>
  <w:num w:numId="12" w16cid:durableId="950624659">
    <w:abstractNumId w:val="9"/>
  </w:num>
  <w:num w:numId="13" w16cid:durableId="1311978822">
    <w:abstractNumId w:val="1"/>
  </w:num>
  <w:num w:numId="14" w16cid:durableId="434714769">
    <w:abstractNumId w:val="2"/>
  </w:num>
  <w:num w:numId="15" w16cid:durableId="134837960">
    <w:abstractNumId w:val="9"/>
  </w:num>
  <w:num w:numId="16" w16cid:durableId="1133520166">
    <w:abstractNumId w:val="8"/>
  </w:num>
  <w:num w:numId="17" w16cid:durableId="1341473375">
    <w:abstractNumId w:val="2"/>
  </w:num>
  <w:num w:numId="18" w16cid:durableId="1070033481">
    <w:abstractNumId w:val="2"/>
  </w:num>
  <w:num w:numId="19" w16cid:durableId="47279250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4DC"/>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4E3D"/>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AEE"/>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C73"/>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9C5"/>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66F"/>
    <w:rsid w:val="0070490C"/>
    <w:rsid w:val="00704B74"/>
    <w:rsid w:val="00705C38"/>
    <w:rsid w:val="007060BE"/>
    <w:rsid w:val="007063E3"/>
    <w:rsid w:val="00706465"/>
    <w:rsid w:val="0070695A"/>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1E5C"/>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23"/>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5A7"/>
    <w:rsid w:val="00E138D8"/>
    <w:rsid w:val="00E13DB6"/>
    <w:rsid w:val="00E145C0"/>
    <w:rsid w:val="00E146EB"/>
    <w:rsid w:val="00E14A7E"/>
    <w:rsid w:val="00E1503A"/>
    <w:rsid w:val="00E15108"/>
    <w:rsid w:val="00E151E1"/>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3D7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1568</Words>
  <Characters>8941</Characters>
  <Application>Microsoft Office Word</Application>
  <DocSecurity>0</DocSecurity>
  <Lines>74</Lines>
  <Paragraphs>20</Paragraphs>
  <ScaleCrop>false</ScaleCrop>
  <Company/>
  <LinksUpToDate>false</LinksUpToDate>
  <CharactersWithSpaces>10489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2023-08-10T01:59:00Z</dcterms:created>
  <dcterms:modified xsi:type="dcterms:W3CDTF">2023-08-11T02:52:00Z</dcterms:modified>
</cp:coreProperties>
</file>