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E0661" w14:textId="0724D89B" w:rsidR="00022C48" w:rsidRDefault="00022C48" w:rsidP="008244B5">
      <w:pPr>
        <w:tabs>
          <w:tab w:val="center" w:pos="4536"/>
          <w:tab w:val="right" w:pos="8280"/>
          <w:tab w:val="right" w:pos="9639"/>
        </w:tabs>
        <w:ind w:right="2"/>
        <w:jc w:val="both"/>
        <w:rPr>
          <w:rFonts w:ascii="Arial" w:hAnsi="Arial" w:cs="Arial"/>
          <w:b/>
          <w:bCs/>
          <w:sz w:val="28"/>
        </w:rPr>
      </w:pPr>
    </w:p>
    <w:p w14:paraId="327C13C9" w14:textId="504C1690" w:rsidR="00A800C7" w:rsidRPr="009D12DF" w:rsidRDefault="00A800C7" w:rsidP="008244B5">
      <w:pPr>
        <w:tabs>
          <w:tab w:val="center" w:pos="4536"/>
          <w:tab w:val="right" w:pos="8280"/>
          <w:tab w:val="right" w:pos="9639"/>
        </w:tabs>
        <w:ind w:right="2"/>
        <w:jc w:val="both"/>
        <w:rPr>
          <w:rFonts w:ascii="Arial" w:hAnsi="Arial" w:cs="Arial"/>
          <w:b/>
          <w:bCs/>
          <w:szCs w:val="24"/>
          <w:lang w:val="en-US"/>
        </w:rPr>
      </w:pPr>
      <w:r w:rsidRPr="00EF4A20">
        <w:rPr>
          <w:rFonts w:ascii="Arial" w:hAnsi="Arial" w:cs="Arial"/>
          <w:b/>
          <w:bCs/>
          <w:szCs w:val="24"/>
        </w:rPr>
        <w:t>3GPP TSG RAN WG1 #</w:t>
      </w:r>
      <w:r w:rsidR="00767F8B" w:rsidRPr="00604165">
        <w:rPr>
          <w:rFonts w:asciiTheme="majorHAnsi" w:hAnsiTheme="majorHAnsi" w:cstheme="majorHAnsi"/>
          <w:b/>
          <w:bCs/>
          <w:szCs w:val="24"/>
        </w:rPr>
        <w:t>1</w:t>
      </w:r>
      <w:r w:rsidR="00767F8B">
        <w:rPr>
          <w:rFonts w:ascii="Arial" w:hAnsi="Arial" w:cs="Arial"/>
          <w:b/>
          <w:bCs/>
          <w:szCs w:val="24"/>
        </w:rPr>
        <w:t>14</w:t>
      </w:r>
      <w:r w:rsidRPr="00EF4A20">
        <w:rPr>
          <w:rFonts w:ascii="Arial" w:hAnsi="Arial" w:cs="Arial"/>
          <w:b/>
          <w:bCs/>
          <w:szCs w:val="24"/>
        </w:rPr>
        <w:tab/>
      </w:r>
      <w:r w:rsidRPr="00EF4A20">
        <w:rPr>
          <w:rFonts w:ascii="Arial" w:hAnsi="Arial" w:cs="Arial"/>
          <w:b/>
          <w:bCs/>
          <w:szCs w:val="24"/>
        </w:rPr>
        <w:tab/>
      </w:r>
      <w:r w:rsidRPr="00EF4A20">
        <w:rPr>
          <w:rFonts w:ascii="Arial" w:hAnsi="Arial" w:cs="Arial"/>
          <w:b/>
          <w:bCs/>
          <w:szCs w:val="24"/>
        </w:rPr>
        <w:tab/>
      </w:r>
      <w:r w:rsidR="002E7779" w:rsidRPr="002E7779">
        <w:rPr>
          <w:rFonts w:ascii="Arial" w:hAnsi="Arial" w:cs="Arial"/>
          <w:b/>
          <w:bCs/>
          <w:szCs w:val="24"/>
        </w:rPr>
        <w:t>R1-2307459</w:t>
      </w:r>
    </w:p>
    <w:p w14:paraId="5D0FDFB5" w14:textId="16EF1C69" w:rsidR="00A800C7" w:rsidRPr="00EF4A20" w:rsidRDefault="00767F8B" w:rsidP="008244B5">
      <w:pPr>
        <w:tabs>
          <w:tab w:val="center" w:pos="4536"/>
          <w:tab w:val="right" w:pos="9072"/>
        </w:tabs>
        <w:jc w:val="both"/>
        <w:rPr>
          <w:rFonts w:ascii="Arial" w:eastAsia="MS Mincho" w:hAnsi="Arial" w:cs="Arial"/>
          <w:b/>
          <w:bCs/>
          <w:szCs w:val="24"/>
        </w:rPr>
      </w:pPr>
      <w:r>
        <w:rPr>
          <w:rFonts w:ascii="Arial" w:eastAsia="MS Mincho" w:hAnsi="Arial" w:cs="Arial"/>
          <w:b/>
          <w:bCs/>
          <w:szCs w:val="24"/>
        </w:rPr>
        <w:t>Toulouse</w:t>
      </w:r>
      <w:r w:rsidR="00CE4C5B" w:rsidRPr="00CE4C5B">
        <w:rPr>
          <w:rFonts w:ascii="Arial" w:eastAsia="MS Mincho" w:hAnsi="Arial" w:cs="Arial"/>
          <w:b/>
          <w:bCs/>
          <w:szCs w:val="24"/>
        </w:rPr>
        <w:t xml:space="preserve">, </w:t>
      </w:r>
      <w:r>
        <w:rPr>
          <w:rFonts w:ascii="Arial" w:eastAsia="MS Mincho" w:hAnsi="Arial" w:cs="Arial"/>
          <w:b/>
          <w:bCs/>
          <w:szCs w:val="24"/>
        </w:rPr>
        <w:t>France</w:t>
      </w:r>
      <w:r w:rsidR="00CE4C5B" w:rsidRPr="00CE4C5B">
        <w:rPr>
          <w:rFonts w:ascii="Arial" w:eastAsia="MS Mincho" w:hAnsi="Arial" w:cs="Arial"/>
          <w:b/>
          <w:bCs/>
          <w:szCs w:val="24"/>
        </w:rPr>
        <w:t xml:space="preserve">, </w:t>
      </w:r>
      <w:r>
        <w:rPr>
          <w:rFonts w:ascii="Arial" w:eastAsia="MS Mincho" w:hAnsi="Arial" w:cs="Arial"/>
          <w:b/>
          <w:bCs/>
          <w:szCs w:val="24"/>
        </w:rPr>
        <w:t>Aug</w:t>
      </w:r>
      <w:r w:rsidR="00CE4C5B" w:rsidRPr="00CE4C5B">
        <w:rPr>
          <w:rFonts w:ascii="Arial" w:eastAsia="MS Mincho" w:hAnsi="Arial" w:cs="Arial"/>
          <w:b/>
          <w:bCs/>
          <w:szCs w:val="24"/>
        </w:rPr>
        <w:t xml:space="preserve"> 2</w:t>
      </w:r>
      <w:r>
        <w:rPr>
          <w:rFonts w:ascii="Arial" w:eastAsia="MS Mincho" w:hAnsi="Arial" w:cs="Arial"/>
          <w:b/>
          <w:bCs/>
          <w:szCs w:val="24"/>
        </w:rPr>
        <w:t>1st</w:t>
      </w:r>
      <w:r w:rsidR="00CE4C5B" w:rsidRPr="00CE4C5B">
        <w:rPr>
          <w:rFonts w:ascii="Arial" w:eastAsia="MS Mincho" w:hAnsi="Arial" w:cs="Arial"/>
          <w:b/>
          <w:bCs/>
          <w:szCs w:val="24"/>
        </w:rPr>
        <w:t xml:space="preserve"> – </w:t>
      </w:r>
      <w:r w:rsidR="00F62D3E">
        <w:rPr>
          <w:rFonts w:ascii="Arial" w:eastAsia="MS Mincho" w:hAnsi="Arial" w:cs="Arial"/>
          <w:b/>
          <w:bCs/>
          <w:szCs w:val="24"/>
        </w:rPr>
        <w:t>Aug</w:t>
      </w:r>
      <w:r w:rsidR="00CE4C5B" w:rsidRPr="00CE4C5B">
        <w:rPr>
          <w:rFonts w:ascii="Arial" w:eastAsia="MS Mincho" w:hAnsi="Arial" w:cs="Arial"/>
          <w:b/>
          <w:bCs/>
          <w:szCs w:val="24"/>
        </w:rPr>
        <w:t xml:space="preserve"> 2</w:t>
      </w:r>
      <w:r w:rsidR="00F62D3E">
        <w:rPr>
          <w:rFonts w:ascii="Arial" w:eastAsia="MS Mincho" w:hAnsi="Arial" w:cs="Arial"/>
          <w:b/>
          <w:bCs/>
          <w:szCs w:val="24"/>
        </w:rPr>
        <w:t>5</w:t>
      </w:r>
      <w:r w:rsidR="00CE4C5B" w:rsidRPr="00CE4C5B">
        <w:rPr>
          <w:rFonts w:ascii="Arial" w:eastAsia="MS Mincho" w:hAnsi="Arial" w:cs="Arial"/>
          <w:b/>
          <w:bCs/>
          <w:szCs w:val="24"/>
        </w:rPr>
        <w:t>th, 2023</w:t>
      </w:r>
    </w:p>
    <w:p w14:paraId="07210D9E" w14:textId="17B1AC36" w:rsidR="003F1BAF" w:rsidRPr="001C2CC5" w:rsidRDefault="003F1BAF" w:rsidP="008244B5">
      <w:pPr>
        <w:pStyle w:val="a9"/>
        <w:ind w:left="1800" w:hanging="1800"/>
        <w:jc w:val="both"/>
        <w:rPr>
          <w:rFonts w:eastAsia="MS Gothic"/>
          <w:noProof w:val="0"/>
          <w:sz w:val="24"/>
          <w:szCs w:val="24"/>
        </w:rPr>
      </w:pPr>
    </w:p>
    <w:p w14:paraId="16354F5F" w14:textId="557370BA" w:rsidR="001640AD" w:rsidRPr="00EF4A20" w:rsidRDefault="001640AD" w:rsidP="008244B5">
      <w:pPr>
        <w:pStyle w:val="a9"/>
        <w:ind w:left="1800" w:hanging="1800"/>
        <w:jc w:val="both"/>
        <w:rPr>
          <w:rFonts w:eastAsia="MS Gothic"/>
          <w:noProof w:val="0"/>
          <w:sz w:val="24"/>
          <w:szCs w:val="24"/>
          <w:lang w:eastAsia="ja-JP"/>
        </w:rPr>
      </w:pPr>
      <w:r w:rsidRPr="00EF4A20">
        <w:rPr>
          <w:rFonts w:eastAsia="MS Gothic"/>
          <w:noProof w:val="0"/>
          <w:sz w:val="24"/>
          <w:szCs w:val="24"/>
        </w:rPr>
        <w:t>Source:</w:t>
      </w:r>
      <w:r w:rsidRPr="00EF4A20">
        <w:rPr>
          <w:rFonts w:eastAsia="MS Gothic"/>
          <w:noProof w:val="0"/>
          <w:sz w:val="24"/>
          <w:szCs w:val="24"/>
        </w:rPr>
        <w:tab/>
        <w:t xml:space="preserve">NTT </w:t>
      </w:r>
      <w:r w:rsidRPr="00EF4A20">
        <w:rPr>
          <w:rFonts w:eastAsia="MS Gothic" w:hint="eastAsia"/>
          <w:noProof w:val="0"/>
          <w:sz w:val="24"/>
          <w:szCs w:val="24"/>
        </w:rPr>
        <w:t>DOCOMO</w:t>
      </w:r>
      <w:r w:rsidRPr="00EF4A20">
        <w:rPr>
          <w:rFonts w:eastAsia="MS Gothic" w:hint="eastAsia"/>
          <w:noProof w:val="0"/>
          <w:sz w:val="24"/>
          <w:szCs w:val="24"/>
          <w:lang w:eastAsia="ja-JP"/>
        </w:rPr>
        <w:t>, INC.</w:t>
      </w:r>
    </w:p>
    <w:p w14:paraId="1632BD4A" w14:textId="311F2635" w:rsidR="00900DAE" w:rsidRPr="00EF4A20" w:rsidRDefault="00D02352" w:rsidP="008244B5">
      <w:pPr>
        <w:pStyle w:val="a9"/>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A01A8A">
        <w:rPr>
          <w:sz w:val="24"/>
          <w:szCs w:val="24"/>
          <w:lang w:val="en-US"/>
        </w:rPr>
        <w:t>Discussion on two TAs for multi-DCI</w:t>
      </w:r>
      <w:r w:rsidR="009B645B">
        <w:rPr>
          <w:sz w:val="24"/>
          <w:szCs w:val="24"/>
          <w:lang w:val="en-US"/>
        </w:rPr>
        <w:t xml:space="preserve">  </w:t>
      </w:r>
    </w:p>
    <w:p w14:paraId="33948831" w14:textId="2F40C799" w:rsidR="00900DAE" w:rsidRPr="00EF4A20" w:rsidRDefault="00900DAE" w:rsidP="008244B5">
      <w:pPr>
        <w:pStyle w:val="a9"/>
        <w:tabs>
          <w:tab w:val="left" w:pos="1800"/>
        </w:tabs>
        <w:ind w:left="1800" w:hanging="1800"/>
        <w:jc w:val="both"/>
        <w:rPr>
          <w:sz w:val="24"/>
          <w:szCs w:val="24"/>
          <w:lang w:val="en-US" w:eastAsia="ja-JP"/>
        </w:rPr>
      </w:pPr>
      <w:r w:rsidRPr="00EF4A20">
        <w:rPr>
          <w:sz w:val="24"/>
          <w:szCs w:val="24"/>
          <w:lang w:val="en-US"/>
        </w:rPr>
        <w:t>Agenda Item:</w:t>
      </w:r>
      <w:bookmarkStart w:id="0" w:name="Source"/>
      <w:bookmarkEnd w:id="0"/>
      <w:r w:rsidR="00D02352" w:rsidRPr="00EF4A20">
        <w:rPr>
          <w:sz w:val="24"/>
          <w:szCs w:val="24"/>
          <w:lang w:val="en-US"/>
        </w:rPr>
        <w:tab/>
      </w:r>
      <w:r w:rsidR="006F0371">
        <w:rPr>
          <w:sz w:val="24"/>
          <w:szCs w:val="24"/>
          <w:lang w:val="en-US" w:eastAsia="ja-JP"/>
        </w:rPr>
        <w:t>9.1.1.2</w:t>
      </w:r>
    </w:p>
    <w:p w14:paraId="64397E24" w14:textId="6B6C7E88" w:rsidR="00900DAE" w:rsidRPr="00EF4A20" w:rsidRDefault="00900DAE" w:rsidP="008244B5">
      <w:pPr>
        <w:pBdr>
          <w:bottom w:val="single" w:sz="6" w:space="1" w:color="auto"/>
        </w:pBdr>
        <w:ind w:left="1800" w:hanging="1800"/>
        <w:jc w:val="both"/>
        <w:rPr>
          <w:rFonts w:ascii="Arial" w:hAnsi="Arial"/>
          <w:b/>
          <w:szCs w:val="24"/>
          <w:lang w:val="en-US"/>
        </w:rPr>
      </w:pPr>
      <w:r w:rsidRPr="00EF4A20">
        <w:rPr>
          <w:rFonts w:ascii="Arial" w:hAnsi="Arial"/>
          <w:b/>
          <w:szCs w:val="24"/>
          <w:lang w:val="en-US"/>
        </w:rPr>
        <w:t>Document for:</w:t>
      </w:r>
      <w:bookmarkStart w:id="1" w:name="DocumentFor"/>
      <w:bookmarkEnd w:id="1"/>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 and Decision</w:t>
      </w:r>
    </w:p>
    <w:p w14:paraId="677CF427" w14:textId="168727C5" w:rsidR="006F75EC" w:rsidRPr="00B47A27" w:rsidRDefault="001D2A61" w:rsidP="00F16766">
      <w:pPr>
        <w:pStyle w:val="1"/>
        <w:numPr>
          <w:ilvl w:val="0"/>
          <w:numId w:val="5"/>
        </w:numPr>
        <w:tabs>
          <w:tab w:val="num" w:pos="425"/>
        </w:tabs>
        <w:spacing w:before="180" w:after="120"/>
        <w:ind w:left="0" w:firstLine="0"/>
        <w:jc w:val="both"/>
        <w:rPr>
          <w:rFonts w:eastAsia="MS Mincho"/>
          <w:b/>
          <w:bCs/>
          <w:szCs w:val="24"/>
          <w:lang w:val="en-US"/>
        </w:rPr>
      </w:pPr>
      <w:r w:rsidRPr="00EF4A20">
        <w:rPr>
          <w:rFonts w:eastAsia="MS Mincho" w:hint="eastAsia"/>
          <w:b/>
          <w:bCs/>
          <w:szCs w:val="24"/>
          <w:lang w:val="en-US"/>
        </w:rPr>
        <w:t>Introduction</w:t>
      </w:r>
    </w:p>
    <w:p w14:paraId="2B3B5094" w14:textId="74EE9343" w:rsidR="0090673B" w:rsidRDefault="0090673B" w:rsidP="00ED0165">
      <w:pPr>
        <w:spacing w:beforeLines="50" w:before="120" w:afterLines="50" w:after="120"/>
        <w:jc w:val="both"/>
        <w:rPr>
          <w:rFonts w:eastAsia="宋体"/>
          <w:sz w:val="22"/>
          <w:szCs w:val="22"/>
          <w:lang w:val="en-US" w:eastAsia="zh-CN"/>
        </w:rPr>
      </w:pPr>
      <w:r>
        <w:rPr>
          <w:rFonts w:eastAsia="宋体" w:hint="eastAsia"/>
          <w:sz w:val="22"/>
          <w:szCs w:val="22"/>
          <w:lang w:val="en-US" w:eastAsia="zh-CN"/>
        </w:rPr>
        <w:t>I</w:t>
      </w:r>
      <w:r>
        <w:rPr>
          <w:rFonts w:eastAsia="宋体"/>
          <w:sz w:val="22"/>
          <w:szCs w:val="22"/>
          <w:lang w:val="en-US" w:eastAsia="zh-CN"/>
        </w:rPr>
        <w:t xml:space="preserve">n </w:t>
      </w:r>
      <w:r w:rsidR="004630D6">
        <w:rPr>
          <w:rFonts w:eastAsia="宋体"/>
          <w:sz w:val="22"/>
          <w:szCs w:val="22"/>
          <w:lang w:val="en-US" w:eastAsia="zh-CN"/>
        </w:rPr>
        <w:t>previous meetings</w:t>
      </w:r>
      <w:r>
        <w:rPr>
          <w:rFonts w:eastAsia="宋体"/>
          <w:sz w:val="22"/>
          <w:szCs w:val="22"/>
          <w:lang w:val="en-US" w:eastAsia="zh-CN"/>
        </w:rPr>
        <w:t xml:space="preserve">, following agreements were made for </w:t>
      </w:r>
      <w:r w:rsidR="009B645B">
        <w:rPr>
          <w:rFonts w:eastAsia="宋体"/>
          <w:sz w:val="22"/>
          <w:szCs w:val="22"/>
          <w:lang w:val="en-US" w:eastAsia="zh-CN"/>
        </w:rPr>
        <w:t>two TAs in M-DCI M-TRP</w:t>
      </w:r>
      <w:r w:rsidR="001103DC">
        <w:rPr>
          <w:rFonts w:eastAsia="宋体"/>
          <w:sz w:val="22"/>
          <w:szCs w:val="22"/>
          <w:lang w:val="en-US" w:eastAsia="zh-CN"/>
        </w:rPr>
        <w:t xml:space="preserve"> [1]</w:t>
      </w:r>
      <w:r w:rsidR="009931A9">
        <w:rPr>
          <w:rFonts w:eastAsia="宋体"/>
          <w:sz w:val="22"/>
          <w:szCs w:val="22"/>
          <w:lang w:val="en-US" w:eastAsia="zh-CN"/>
        </w:rPr>
        <w:t>[2]</w:t>
      </w:r>
      <w:r w:rsidR="007911EB">
        <w:rPr>
          <w:rFonts w:eastAsia="宋体"/>
          <w:sz w:val="22"/>
          <w:szCs w:val="22"/>
          <w:lang w:val="en-US" w:eastAsia="zh-CN"/>
        </w:rPr>
        <w:t>[3]</w:t>
      </w:r>
      <w:r w:rsidR="009B645B">
        <w:rPr>
          <w:rFonts w:eastAsia="宋体"/>
          <w:sz w:val="22"/>
          <w:szCs w:val="22"/>
          <w:lang w:val="en-US" w:eastAsia="zh-CN"/>
        </w:rPr>
        <w:t>.</w:t>
      </w:r>
      <w:r w:rsidR="001103DC">
        <w:rPr>
          <w:rFonts w:eastAsia="宋体"/>
          <w:sz w:val="22"/>
          <w:szCs w:val="22"/>
          <w:lang w:val="en-US" w:eastAsia="zh-CN"/>
        </w:rPr>
        <w:t xml:space="preserve"> </w:t>
      </w:r>
    </w:p>
    <w:tbl>
      <w:tblPr>
        <w:tblStyle w:val="aff6"/>
        <w:tblW w:w="0" w:type="auto"/>
        <w:tblLook w:val="04A0" w:firstRow="1" w:lastRow="0" w:firstColumn="1" w:lastColumn="0" w:noHBand="0" w:noVBand="1"/>
      </w:tblPr>
      <w:tblGrid>
        <w:gridCol w:w="9962"/>
      </w:tblGrid>
      <w:tr w:rsidR="009B645B" w:rsidRPr="00666F17" w14:paraId="304264D6" w14:textId="77777777" w:rsidTr="009B645B">
        <w:tc>
          <w:tcPr>
            <w:tcW w:w="9962" w:type="dxa"/>
          </w:tcPr>
          <w:p w14:paraId="7913E642" w14:textId="77777777" w:rsidR="008D148B" w:rsidRPr="00524F0D" w:rsidRDefault="008D148B" w:rsidP="0036504F">
            <w:pPr>
              <w:spacing w:after="0"/>
              <w:rPr>
                <w:rFonts w:ascii="Times" w:eastAsia="Batang" w:hAnsi="Times"/>
                <w:b/>
                <w:sz w:val="20"/>
                <w:szCs w:val="24"/>
                <w:highlight w:val="green"/>
                <w:lang w:eastAsia="x-none"/>
              </w:rPr>
            </w:pPr>
            <w:r w:rsidRPr="00524F0D">
              <w:rPr>
                <w:rFonts w:ascii="Times" w:eastAsia="Batang" w:hAnsi="Times"/>
                <w:b/>
                <w:sz w:val="20"/>
                <w:szCs w:val="24"/>
                <w:highlight w:val="green"/>
                <w:lang w:eastAsia="x-none"/>
              </w:rPr>
              <w:t>Agreement</w:t>
            </w:r>
          </w:p>
          <w:p w14:paraId="0B75637F" w14:textId="77777777" w:rsidR="008D148B" w:rsidRPr="00524F0D" w:rsidRDefault="008D148B" w:rsidP="0036504F">
            <w:pPr>
              <w:spacing w:after="0"/>
              <w:rPr>
                <w:rFonts w:ascii="Times" w:eastAsia="Batang" w:hAnsi="Times" w:cs="Times"/>
                <w:i/>
                <w:sz w:val="20"/>
                <w:lang w:val="en-CA" w:eastAsia="en-US"/>
              </w:rPr>
            </w:pPr>
            <w:r w:rsidRPr="00524F0D">
              <w:rPr>
                <w:rFonts w:ascii="Times" w:eastAsia="Batang" w:hAnsi="Times" w:cs="Times"/>
                <w:iCs/>
                <w:sz w:val="20"/>
                <w:lang w:val="en-CA" w:eastAsia="en-US"/>
              </w:rPr>
              <w:t>For intercell multi-DCI based Multi-TRP operation with two TA enhancement, support indication of which PRACH configuration to be used in the RACH procedure in the PDCCH order.</w:t>
            </w:r>
          </w:p>
          <w:p w14:paraId="3176B9CF" w14:textId="77777777" w:rsidR="008D148B" w:rsidRPr="00524F0D" w:rsidRDefault="008D148B" w:rsidP="0036504F">
            <w:pPr>
              <w:numPr>
                <w:ilvl w:val="0"/>
                <w:numId w:val="44"/>
              </w:numPr>
              <w:spacing w:after="0"/>
              <w:rPr>
                <w:rFonts w:ascii="Times" w:eastAsia="Batang" w:hAnsi="Times" w:cs="Times"/>
                <w:i/>
                <w:sz w:val="20"/>
                <w:lang w:val="en-CA" w:eastAsia="en-US"/>
              </w:rPr>
            </w:pPr>
            <w:r w:rsidRPr="00524F0D">
              <w:rPr>
                <w:rFonts w:ascii="Times" w:eastAsia="Batang" w:hAnsi="Times" w:cs="Times"/>
                <w:iCs/>
                <w:sz w:val="20"/>
                <w:lang w:val="en-CA" w:eastAsia="en-US"/>
              </w:rPr>
              <w:t xml:space="preserve">FFS: Whether </w:t>
            </w:r>
            <w:r w:rsidRPr="00524F0D">
              <w:rPr>
                <w:rFonts w:ascii="Times" w:eastAsia="Batang" w:hAnsi="Times" w:cs="Times"/>
                <w:i/>
                <w:iCs/>
                <w:sz w:val="20"/>
                <w:lang w:val="en-CA" w:eastAsia="en-US"/>
              </w:rPr>
              <w:t>additionalPCI</w:t>
            </w:r>
            <w:r w:rsidRPr="00524F0D">
              <w:rPr>
                <w:rFonts w:ascii="Times" w:eastAsia="Batang" w:hAnsi="Times" w:cs="Times"/>
                <w:iCs/>
                <w:sz w:val="20"/>
                <w:lang w:val="en-CA" w:eastAsia="en-US"/>
              </w:rPr>
              <w:t xml:space="preserve"> or a generic identifier is indicated in PDCCH order</w:t>
            </w:r>
          </w:p>
          <w:p w14:paraId="32C2F64B" w14:textId="77777777" w:rsidR="008D148B" w:rsidRPr="00524F0D" w:rsidRDefault="008D148B" w:rsidP="0036504F">
            <w:pPr>
              <w:numPr>
                <w:ilvl w:val="0"/>
                <w:numId w:val="44"/>
              </w:numPr>
              <w:spacing w:after="0"/>
              <w:rPr>
                <w:rFonts w:ascii="Times" w:eastAsia="Batang" w:hAnsi="Times" w:cs="Times"/>
                <w:i/>
                <w:sz w:val="20"/>
                <w:lang w:val="en-CA" w:eastAsia="en-US"/>
              </w:rPr>
            </w:pPr>
            <w:r w:rsidRPr="00524F0D">
              <w:rPr>
                <w:rFonts w:ascii="Times" w:eastAsia="Batang" w:hAnsi="Times" w:cs="Times"/>
                <w:iCs/>
                <w:sz w:val="20"/>
                <w:lang w:val="en-CA" w:eastAsia="en-US"/>
              </w:rPr>
              <w:t>FFS: The detail of the indication in PDCCH order in terms of whether to support PRACH</w:t>
            </w:r>
            <w:r w:rsidRPr="00524F0D">
              <w:rPr>
                <w:rFonts w:ascii="Times" w:eastAsia="Batang" w:hAnsi="Times" w:cs="Times"/>
                <w:i/>
                <w:iCs/>
                <w:sz w:val="20"/>
                <w:lang w:val="en-CA" w:eastAsia="en-US"/>
              </w:rPr>
              <w:t> </w:t>
            </w:r>
            <w:r w:rsidRPr="00524F0D">
              <w:rPr>
                <w:rFonts w:ascii="Times" w:eastAsia="Batang" w:hAnsi="Times" w:cs="Times"/>
                <w:iCs/>
                <w:sz w:val="20"/>
                <w:lang w:val="en-CA" w:eastAsia="en-US"/>
              </w:rPr>
              <w:t xml:space="preserve">triggered for inactive </w:t>
            </w:r>
            <w:r w:rsidRPr="00524F0D">
              <w:rPr>
                <w:rFonts w:ascii="Times" w:eastAsia="Batang" w:hAnsi="Times" w:cs="Times"/>
                <w:i/>
                <w:iCs/>
                <w:sz w:val="20"/>
                <w:lang w:val="en-CA" w:eastAsia="en-US"/>
              </w:rPr>
              <w:t>additionalPCI</w:t>
            </w:r>
            <w:r w:rsidRPr="00524F0D">
              <w:rPr>
                <w:rFonts w:ascii="Times" w:eastAsia="Batang" w:hAnsi="Times" w:cs="Times"/>
                <w:iCs/>
                <w:sz w:val="20"/>
                <w:lang w:val="en-CA" w:eastAsia="en-US"/>
              </w:rPr>
              <w:t>.</w:t>
            </w:r>
          </w:p>
          <w:p w14:paraId="31035208" w14:textId="75C9C062" w:rsidR="009502C8" w:rsidRPr="00666F17" w:rsidRDefault="009502C8" w:rsidP="0036504F">
            <w:pPr>
              <w:spacing w:after="0"/>
              <w:rPr>
                <w:rFonts w:eastAsia="宋体"/>
                <w:sz w:val="20"/>
                <w:lang w:val="en-US" w:eastAsia="zh-CN"/>
              </w:rPr>
            </w:pPr>
          </w:p>
          <w:p w14:paraId="09F4B92F" w14:textId="77777777" w:rsidR="00FF54C3" w:rsidRPr="00FF54C3" w:rsidRDefault="00FF54C3" w:rsidP="0036504F">
            <w:pPr>
              <w:spacing w:after="0"/>
              <w:rPr>
                <w:rFonts w:eastAsia="宋体"/>
                <w:sz w:val="20"/>
                <w:lang w:val="en-US" w:eastAsia="zh-CN"/>
              </w:rPr>
            </w:pPr>
            <w:r w:rsidRPr="00FF54C3">
              <w:rPr>
                <w:rFonts w:eastAsia="Batang"/>
                <w:b/>
                <w:bCs/>
                <w:color w:val="000000"/>
                <w:sz w:val="20"/>
                <w:highlight w:val="green"/>
                <w:lang w:eastAsia="zh-CN"/>
              </w:rPr>
              <w:t>Agreement</w:t>
            </w:r>
          </w:p>
          <w:p w14:paraId="0C70F37A" w14:textId="77777777" w:rsidR="00FF54C3" w:rsidRPr="00FF54C3" w:rsidRDefault="00FF54C3" w:rsidP="0036504F">
            <w:pPr>
              <w:spacing w:after="0"/>
              <w:jc w:val="both"/>
              <w:rPr>
                <w:rFonts w:eastAsia="宋体"/>
                <w:sz w:val="20"/>
                <w:lang w:val="en-US" w:eastAsia="zh-CN"/>
              </w:rPr>
            </w:pPr>
            <w:r w:rsidRPr="00FF54C3">
              <w:rPr>
                <w:rFonts w:eastAsia="Batang"/>
                <w:color w:val="000000"/>
                <w:sz w:val="20"/>
                <w:lang w:val="en-US" w:eastAsia="zh-CN"/>
              </w:rPr>
              <w:t>For associating TAGs to target UL channels/signals for multi-DCI based multi-TRP operation, support the following:</w:t>
            </w:r>
          </w:p>
          <w:p w14:paraId="64395A06" w14:textId="77777777" w:rsidR="00FF54C3" w:rsidRPr="00FF54C3" w:rsidRDefault="00FF54C3" w:rsidP="0036504F">
            <w:pPr>
              <w:spacing w:after="0"/>
              <w:rPr>
                <w:rFonts w:eastAsia="宋体"/>
                <w:sz w:val="20"/>
                <w:lang w:val="en-US" w:eastAsia="zh-CN"/>
              </w:rPr>
            </w:pPr>
            <w:r w:rsidRPr="00FF54C3">
              <w:rPr>
                <w:rFonts w:eastAsia="Batang"/>
                <w:color w:val="000000"/>
                <w:sz w:val="20"/>
                <w:lang w:val="en-US" w:eastAsia="zh-CN"/>
              </w:rPr>
              <w:t>Associate TAG to TCI-state</w:t>
            </w:r>
          </w:p>
          <w:p w14:paraId="073F75B2" w14:textId="77777777" w:rsidR="00FF54C3" w:rsidRPr="00FF54C3" w:rsidRDefault="00FF54C3" w:rsidP="0036504F">
            <w:pPr>
              <w:numPr>
                <w:ilvl w:val="0"/>
                <w:numId w:val="36"/>
              </w:numPr>
              <w:tabs>
                <w:tab w:val="left" w:pos="720"/>
              </w:tabs>
              <w:spacing w:after="0"/>
              <w:ind w:left="1267"/>
              <w:rPr>
                <w:rFonts w:eastAsia="宋体"/>
                <w:sz w:val="20"/>
                <w:lang w:val="en-US" w:eastAsia="zh-CN"/>
              </w:rPr>
            </w:pPr>
            <w:r w:rsidRPr="00FF54C3">
              <w:rPr>
                <w:rFonts w:eastAsia="Batang"/>
                <w:color w:val="000000"/>
                <w:sz w:val="20"/>
                <w:lang w:val="en-US" w:eastAsia="zh-CN"/>
              </w:rPr>
              <w:t xml:space="preserve">Associate TAG ID with UL/joint TCI state </w:t>
            </w:r>
          </w:p>
          <w:p w14:paraId="2892D527" w14:textId="77777777" w:rsidR="00FF54C3" w:rsidRPr="00FF54C3" w:rsidRDefault="00FF54C3" w:rsidP="0036504F">
            <w:pPr>
              <w:numPr>
                <w:ilvl w:val="0"/>
                <w:numId w:val="36"/>
              </w:numPr>
              <w:tabs>
                <w:tab w:val="left" w:pos="720"/>
              </w:tabs>
              <w:spacing w:after="0"/>
              <w:ind w:left="1267"/>
              <w:rPr>
                <w:rFonts w:eastAsia="宋体"/>
                <w:sz w:val="20"/>
                <w:lang w:val="en-US" w:eastAsia="zh-CN"/>
              </w:rPr>
            </w:pPr>
            <w:r w:rsidRPr="00FF54C3">
              <w:rPr>
                <w:rFonts w:eastAsia="Batang"/>
                <w:color w:val="000000"/>
                <w:sz w:val="20"/>
                <w:lang w:val="en-US" w:eastAsia="zh-CN"/>
              </w:rPr>
              <w:t>For UL transmission, the TAG ID associated with the UL/joint TCI state is utilized</w:t>
            </w:r>
          </w:p>
          <w:p w14:paraId="24080872" w14:textId="77777777" w:rsidR="00FF54C3" w:rsidRPr="00FF54C3" w:rsidRDefault="00FF54C3" w:rsidP="0036504F">
            <w:pPr>
              <w:numPr>
                <w:ilvl w:val="0"/>
                <w:numId w:val="36"/>
              </w:numPr>
              <w:tabs>
                <w:tab w:val="left" w:pos="720"/>
              </w:tabs>
              <w:spacing w:after="0"/>
              <w:ind w:left="1267"/>
              <w:rPr>
                <w:rFonts w:eastAsia="宋体"/>
                <w:sz w:val="20"/>
                <w:lang w:val="en-US" w:eastAsia="zh-CN"/>
              </w:rPr>
            </w:pPr>
            <w:r w:rsidRPr="00FF54C3">
              <w:rPr>
                <w:rFonts w:eastAsia="Batang"/>
                <w:color w:val="000000"/>
                <w:sz w:val="20"/>
                <w:lang w:eastAsia="zh-CN"/>
              </w:rPr>
              <w:t>A baseline is UE expects that the [activated] UL/joint TCI states [of UL signals/channels] associated to one CORESET Pool Index correspond to one TAG</w:t>
            </w:r>
          </w:p>
          <w:p w14:paraId="6338B7A2" w14:textId="77777777" w:rsidR="00FF54C3" w:rsidRPr="00FF54C3" w:rsidRDefault="00FF54C3" w:rsidP="0036504F">
            <w:pPr>
              <w:numPr>
                <w:ilvl w:val="0"/>
                <w:numId w:val="36"/>
              </w:numPr>
              <w:tabs>
                <w:tab w:val="left" w:pos="720"/>
              </w:tabs>
              <w:spacing w:after="0"/>
              <w:ind w:left="1267"/>
              <w:rPr>
                <w:rFonts w:eastAsia="宋体"/>
                <w:sz w:val="20"/>
                <w:lang w:val="en-US" w:eastAsia="zh-CN"/>
              </w:rPr>
            </w:pPr>
            <w:r w:rsidRPr="00FF54C3">
              <w:rPr>
                <w:rFonts w:eastAsia="Batang"/>
                <w:color w:val="000000"/>
                <w:sz w:val="20"/>
                <w:lang w:eastAsia="zh-CN"/>
              </w:rPr>
              <w:t>Working Assumption: A UE may report that it supports that the [activated] UL/joint TCI states [of UL signals/channels] associated to one CORESETPoolIndex correspond to both TAGs</w:t>
            </w:r>
          </w:p>
          <w:p w14:paraId="11E9A0DD" w14:textId="77777777" w:rsidR="00FF54C3" w:rsidRPr="00FF54C3" w:rsidRDefault="00FF54C3" w:rsidP="0036504F">
            <w:pPr>
              <w:spacing w:after="0"/>
              <w:rPr>
                <w:rFonts w:eastAsia="宋体"/>
                <w:sz w:val="20"/>
                <w:lang w:val="en-US" w:eastAsia="zh-CN"/>
              </w:rPr>
            </w:pPr>
            <w:r w:rsidRPr="00FF54C3">
              <w:rPr>
                <w:rFonts w:eastAsia="Batang"/>
                <w:color w:val="000000"/>
                <w:sz w:val="20"/>
                <w:lang w:val="en-US" w:eastAsia="zh-CN"/>
              </w:rPr>
              <w:t>FFS: on how to handle association when Rel-15/16 spatial relation framework is used for</w:t>
            </w:r>
          </w:p>
          <w:p w14:paraId="4ACCFE0C" w14:textId="77777777" w:rsidR="00FF54C3" w:rsidRPr="00FF54C3" w:rsidRDefault="00FF54C3" w:rsidP="0036504F">
            <w:pPr>
              <w:numPr>
                <w:ilvl w:val="0"/>
                <w:numId w:val="37"/>
              </w:numPr>
              <w:tabs>
                <w:tab w:val="left" w:pos="720"/>
              </w:tabs>
              <w:spacing w:after="0"/>
              <w:ind w:left="1267"/>
              <w:rPr>
                <w:rFonts w:eastAsia="宋体"/>
                <w:sz w:val="20"/>
                <w:lang w:val="en-US" w:eastAsia="zh-CN"/>
              </w:rPr>
            </w:pPr>
            <w:r w:rsidRPr="00FF54C3">
              <w:rPr>
                <w:rFonts w:eastAsia="Batang"/>
                <w:color w:val="000000"/>
                <w:sz w:val="20"/>
                <w:lang w:val="en-US" w:eastAsia="zh-CN"/>
              </w:rPr>
              <w:t>PUCCH</w:t>
            </w:r>
          </w:p>
          <w:p w14:paraId="353B024E" w14:textId="77777777" w:rsidR="00FF54C3" w:rsidRPr="00FF54C3" w:rsidRDefault="00FF54C3" w:rsidP="0036504F">
            <w:pPr>
              <w:numPr>
                <w:ilvl w:val="0"/>
                <w:numId w:val="37"/>
              </w:numPr>
              <w:tabs>
                <w:tab w:val="left" w:pos="720"/>
              </w:tabs>
              <w:spacing w:after="0"/>
              <w:ind w:left="1267"/>
              <w:rPr>
                <w:rFonts w:eastAsia="宋体"/>
                <w:sz w:val="20"/>
                <w:lang w:val="en-US" w:eastAsia="zh-CN"/>
              </w:rPr>
            </w:pPr>
            <w:r w:rsidRPr="00FF54C3">
              <w:rPr>
                <w:rFonts w:eastAsia="Batang"/>
                <w:color w:val="000000"/>
                <w:sz w:val="20"/>
                <w:lang w:val="en-US" w:eastAsia="zh-CN"/>
              </w:rPr>
              <w:t>DG/CG Type 1/Type 2 PUSCH</w:t>
            </w:r>
          </w:p>
          <w:p w14:paraId="33D42C0D" w14:textId="77777777" w:rsidR="00FF54C3" w:rsidRPr="00FF54C3" w:rsidRDefault="00FF54C3" w:rsidP="0036504F">
            <w:pPr>
              <w:numPr>
                <w:ilvl w:val="0"/>
                <w:numId w:val="37"/>
              </w:numPr>
              <w:tabs>
                <w:tab w:val="left" w:pos="720"/>
              </w:tabs>
              <w:spacing w:after="0"/>
              <w:ind w:left="1267"/>
              <w:rPr>
                <w:rFonts w:eastAsia="宋体"/>
                <w:sz w:val="20"/>
                <w:lang w:val="en-US" w:eastAsia="zh-CN"/>
              </w:rPr>
            </w:pPr>
            <w:r w:rsidRPr="00FF54C3">
              <w:rPr>
                <w:rFonts w:eastAsia="Batang"/>
                <w:color w:val="000000"/>
                <w:sz w:val="20"/>
                <w:lang w:val="en-US" w:eastAsia="zh-CN"/>
              </w:rPr>
              <w:t>AP/SP/P SRS</w:t>
            </w:r>
          </w:p>
          <w:p w14:paraId="4C549D7C" w14:textId="77777777" w:rsidR="00FF54C3" w:rsidRPr="000253BA" w:rsidRDefault="00FF54C3" w:rsidP="0036504F">
            <w:pPr>
              <w:spacing w:after="0"/>
              <w:rPr>
                <w:rFonts w:eastAsia="宋体"/>
                <w:sz w:val="20"/>
                <w:lang w:val="en-CA" w:eastAsia="zh-CN"/>
              </w:rPr>
            </w:pPr>
          </w:p>
          <w:p w14:paraId="3652E3B3" w14:textId="77777777" w:rsidR="005A263A" w:rsidRPr="00A07E6B" w:rsidRDefault="005A263A" w:rsidP="005A263A">
            <w:pPr>
              <w:rPr>
                <w:rFonts w:ascii="Times" w:eastAsia="Batang" w:hAnsi="Times" w:cs="Times"/>
                <w:b/>
                <w:bCs/>
                <w:sz w:val="20"/>
                <w:highlight w:val="green"/>
                <w:lang w:eastAsia="x-none"/>
              </w:rPr>
            </w:pPr>
            <w:r w:rsidRPr="00A07E6B">
              <w:rPr>
                <w:rFonts w:ascii="Times" w:eastAsia="Batang" w:hAnsi="Times" w:cs="Times"/>
                <w:b/>
                <w:bCs/>
                <w:sz w:val="20"/>
                <w:highlight w:val="green"/>
                <w:lang w:eastAsia="x-none"/>
              </w:rPr>
              <w:t>Agreement</w:t>
            </w:r>
          </w:p>
          <w:p w14:paraId="24F624B1" w14:textId="77777777" w:rsidR="005A263A" w:rsidRPr="00A07E6B" w:rsidRDefault="005A263A" w:rsidP="005A263A">
            <w:pPr>
              <w:rPr>
                <w:rFonts w:ascii="Times" w:eastAsia="Malgun Gothic" w:hAnsi="Times" w:cs="Times"/>
                <w:i/>
                <w:iCs/>
                <w:sz w:val="18"/>
                <w:szCs w:val="24"/>
                <w:lang w:eastAsia="en-US"/>
              </w:rPr>
            </w:pPr>
            <w:r w:rsidRPr="00A07E6B">
              <w:rPr>
                <w:rFonts w:ascii="Times" w:eastAsia="Batang" w:hAnsi="Times" w:cs="Times"/>
                <w:sz w:val="20"/>
                <w:szCs w:val="24"/>
                <w:lang w:eastAsia="en-US"/>
              </w:rPr>
              <w:t>For intra-cell multi-DCI based Multi-TRP operation with two TA enhancement, down-select one of the following alternatives:</w:t>
            </w:r>
          </w:p>
          <w:p w14:paraId="11EA6BE7" w14:textId="77777777" w:rsidR="005A263A" w:rsidRPr="00A07E6B" w:rsidRDefault="005A263A" w:rsidP="005A263A">
            <w:pPr>
              <w:numPr>
                <w:ilvl w:val="0"/>
                <w:numId w:val="45"/>
              </w:numPr>
              <w:tabs>
                <w:tab w:val="left" w:pos="720"/>
              </w:tabs>
              <w:rPr>
                <w:rFonts w:ascii="Times" w:eastAsia="Batang" w:hAnsi="Times"/>
                <w:i/>
                <w:iCs/>
                <w:sz w:val="20"/>
                <w:szCs w:val="24"/>
                <w:lang w:eastAsia="en-US"/>
              </w:rPr>
            </w:pPr>
            <w:r w:rsidRPr="00A07E6B">
              <w:rPr>
                <w:rFonts w:ascii="Times" w:eastAsia="Batang" w:hAnsi="Times" w:cs="Times"/>
                <w:sz w:val="20"/>
                <w:szCs w:val="24"/>
                <w:lang w:eastAsia="en-US"/>
              </w:rPr>
              <w:t>Alt 1:  indicate TAG ID as part of TA command in RAR</w:t>
            </w:r>
          </w:p>
          <w:p w14:paraId="693A28F9" w14:textId="77777777" w:rsidR="005A263A" w:rsidRPr="00A07E6B" w:rsidRDefault="005A263A" w:rsidP="005A263A">
            <w:pPr>
              <w:numPr>
                <w:ilvl w:val="0"/>
                <w:numId w:val="45"/>
              </w:numPr>
              <w:tabs>
                <w:tab w:val="left" w:pos="720"/>
              </w:tabs>
              <w:rPr>
                <w:rFonts w:ascii="Times" w:eastAsia="Batang" w:hAnsi="Times"/>
                <w:sz w:val="20"/>
                <w:szCs w:val="24"/>
                <w:lang w:eastAsia="en-US"/>
              </w:rPr>
            </w:pPr>
            <w:r w:rsidRPr="00A07E6B">
              <w:rPr>
                <w:rFonts w:ascii="Times" w:eastAsia="Batang" w:hAnsi="Times" w:cs="Times"/>
                <w:sz w:val="20"/>
                <w:szCs w:val="24"/>
                <w:lang w:eastAsia="en-US"/>
              </w:rPr>
              <w:t>Alt 3:  divide SSBs into two groups, one for each TRP.    If a SSB associated to a RACH procedure belongs to the nth group (n=1,2), then the TA obtained via the RACH procedure corresponds to the nth TRP.</w:t>
            </w:r>
          </w:p>
          <w:p w14:paraId="5F3FDE5C" w14:textId="50BBBA97" w:rsidR="00666F17" w:rsidRPr="00666F17" w:rsidRDefault="00666F17" w:rsidP="0036504F">
            <w:pPr>
              <w:spacing w:after="0"/>
              <w:jc w:val="both"/>
              <w:rPr>
                <w:rFonts w:eastAsia="宋体"/>
                <w:sz w:val="20"/>
                <w:lang w:val="en-US" w:eastAsia="zh-CN"/>
              </w:rPr>
            </w:pPr>
          </w:p>
        </w:tc>
      </w:tr>
    </w:tbl>
    <w:p w14:paraId="3C35A654" w14:textId="626A8348" w:rsidR="00147475" w:rsidRPr="00B47A27" w:rsidRDefault="006831FD" w:rsidP="00ED0165">
      <w:pPr>
        <w:spacing w:beforeLines="50" w:before="120" w:afterLines="50" w:after="120"/>
        <w:jc w:val="both"/>
        <w:rPr>
          <w:rFonts w:eastAsia="宋体"/>
          <w:sz w:val="22"/>
          <w:szCs w:val="22"/>
          <w:lang w:val="en-US" w:eastAsia="zh-CN"/>
        </w:rPr>
      </w:pPr>
      <w:r>
        <w:rPr>
          <w:rFonts w:eastAsia="宋体" w:hint="eastAsia"/>
          <w:sz w:val="22"/>
          <w:szCs w:val="22"/>
          <w:lang w:val="en-US" w:eastAsia="zh-CN"/>
        </w:rPr>
        <w:t>I</w:t>
      </w:r>
      <w:r>
        <w:rPr>
          <w:rFonts w:eastAsia="宋体"/>
          <w:sz w:val="22"/>
          <w:szCs w:val="22"/>
          <w:lang w:val="en-US" w:eastAsia="zh-CN"/>
        </w:rPr>
        <w:t xml:space="preserve">n this contribution, </w:t>
      </w:r>
      <w:r w:rsidR="008977DF">
        <w:rPr>
          <w:rFonts w:eastAsia="宋体"/>
          <w:sz w:val="22"/>
          <w:szCs w:val="22"/>
          <w:lang w:val="en-US" w:eastAsia="zh-CN"/>
        </w:rPr>
        <w:t xml:space="preserve">we discuss </w:t>
      </w:r>
      <w:r w:rsidR="0086677F">
        <w:rPr>
          <w:rFonts w:eastAsia="宋体"/>
          <w:sz w:val="22"/>
          <w:szCs w:val="22"/>
          <w:lang w:val="en-US" w:eastAsia="zh-CN"/>
        </w:rPr>
        <w:t xml:space="preserve">enhancements on two TAs for UL </w:t>
      </w:r>
      <w:r w:rsidR="00BD1AE8">
        <w:rPr>
          <w:rFonts w:eastAsia="宋体"/>
          <w:sz w:val="22"/>
          <w:szCs w:val="22"/>
          <w:lang w:val="en-US" w:eastAsia="zh-CN"/>
        </w:rPr>
        <w:t xml:space="preserve">transmission </w:t>
      </w:r>
      <w:r w:rsidR="00D11651">
        <w:rPr>
          <w:rFonts w:eastAsia="宋体"/>
          <w:sz w:val="22"/>
          <w:szCs w:val="22"/>
          <w:lang w:val="en-US" w:eastAsia="zh-CN"/>
        </w:rPr>
        <w:t xml:space="preserve">for </w:t>
      </w:r>
      <w:r w:rsidR="0086677F">
        <w:rPr>
          <w:rFonts w:eastAsia="宋体"/>
          <w:sz w:val="22"/>
          <w:szCs w:val="22"/>
          <w:lang w:val="en-US" w:eastAsia="zh-CN"/>
        </w:rPr>
        <w:t>M-DCI M-TRP operation.</w:t>
      </w:r>
    </w:p>
    <w:p w14:paraId="77004BEB" w14:textId="77777777" w:rsidR="006009B5" w:rsidRDefault="006009B5" w:rsidP="006009B5">
      <w:pPr>
        <w:pStyle w:val="1"/>
        <w:numPr>
          <w:ilvl w:val="0"/>
          <w:numId w:val="5"/>
        </w:numPr>
        <w:tabs>
          <w:tab w:val="num" w:pos="425"/>
        </w:tabs>
        <w:spacing w:before="180" w:after="120"/>
        <w:ind w:left="0" w:firstLine="0"/>
        <w:jc w:val="both"/>
        <w:rPr>
          <w:rFonts w:eastAsia="MS Mincho"/>
          <w:b/>
          <w:bCs/>
          <w:szCs w:val="24"/>
          <w:lang w:val="en-US"/>
        </w:rPr>
      </w:pPr>
      <w:r w:rsidRPr="00997E25">
        <w:rPr>
          <w:rFonts w:eastAsia="MS Mincho"/>
          <w:b/>
          <w:bCs/>
          <w:szCs w:val="24"/>
          <w:lang w:val="en-US"/>
        </w:rPr>
        <w:t>Discussion</w:t>
      </w:r>
      <w:r>
        <w:rPr>
          <w:rFonts w:eastAsia="MS Mincho"/>
          <w:b/>
          <w:bCs/>
          <w:szCs w:val="24"/>
          <w:lang w:val="en-US"/>
        </w:rPr>
        <w:t xml:space="preserve"> </w:t>
      </w:r>
    </w:p>
    <w:p w14:paraId="323B345F" w14:textId="5DF7D474" w:rsidR="003D5F45" w:rsidRPr="003D5F45" w:rsidRDefault="003D5F45" w:rsidP="001C6EE9">
      <w:pPr>
        <w:pStyle w:val="2"/>
        <w:spacing w:line="240" w:lineRule="auto"/>
        <w:rPr>
          <w:rFonts w:eastAsia="宋体"/>
          <w:lang w:eastAsia="zh-CN"/>
        </w:rPr>
      </w:pPr>
      <w:r w:rsidRPr="003D5F45">
        <w:rPr>
          <w:rFonts w:eastAsia="宋体" w:hint="eastAsia"/>
          <w:lang w:eastAsia="zh-CN"/>
        </w:rPr>
        <w:t>2</w:t>
      </w:r>
      <w:r w:rsidRPr="003D5F45">
        <w:rPr>
          <w:rFonts w:eastAsia="宋体"/>
          <w:lang w:eastAsia="zh-CN"/>
        </w:rPr>
        <w:t>.</w:t>
      </w:r>
      <w:r w:rsidR="00DF67E2">
        <w:rPr>
          <w:rFonts w:eastAsia="宋体"/>
          <w:lang w:eastAsia="zh-CN"/>
        </w:rPr>
        <w:t>1</w:t>
      </w:r>
      <w:r w:rsidR="00AB2387" w:rsidRPr="003D5F45">
        <w:rPr>
          <w:rFonts w:eastAsia="宋体"/>
          <w:lang w:eastAsia="zh-CN"/>
        </w:rPr>
        <w:t xml:space="preserve"> </w:t>
      </w:r>
      <w:r>
        <w:rPr>
          <w:rFonts w:eastAsia="宋体"/>
          <w:lang w:eastAsia="zh-CN"/>
        </w:rPr>
        <w:t>Enhancement related to RACH</w:t>
      </w:r>
    </w:p>
    <w:p w14:paraId="6AE8BCE2" w14:textId="1AE8F474" w:rsidR="000754D1" w:rsidRDefault="006558F9" w:rsidP="006558F9">
      <w:pPr>
        <w:spacing w:beforeLines="50" w:before="120"/>
        <w:rPr>
          <w:rFonts w:eastAsia="宋体"/>
          <w:sz w:val="22"/>
          <w:szCs w:val="18"/>
          <w:lang w:val="en-US" w:eastAsia="zh-CN"/>
        </w:rPr>
      </w:pPr>
      <w:r>
        <w:rPr>
          <w:rFonts w:eastAsia="宋体"/>
          <w:sz w:val="22"/>
          <w:szCs w:val="18"/>
          <w:lang w:val="en-US" w:eastAsia="zh-CN"/>
        </w:rPr>
        <w:t>For intra-cell M-TRP</w:t>
      </w:r>
      <w:r w:rsidRPr="001B6517">
        <w:rPr>
          <w:rFonts w:eastAsia="宋体"/>
          <w:sz w:val="22"/>
          <w:szCs w:val="18"/>
          <w:lang w:val="en-US" w:eastAsia="zh-CN"/>
        </w:rPr>
        <w:t xml:space="preserve">, </w:t>
      </w:r>
      <w:r w:rsidR="00F44365">
        <w:rPr>
          <w:rFonts w:eastAsia="宋体"/>
          <w:sz w:val="22"/>
          <w:szCs w:val="18"/>
          <w:lang w:val="en-US" w:eastAsia="zh-CN"/>
        </w:rPr>
        <w:t>it was agreed in the last meeting to down</w:t>
      </w:r>
      <w:r w:rsidR="00621920">
        <w:rPr>
          <w:rFonts w:eastAsia="宋体" w:hint="eastAsia"/>
          <w:sz w:val="22"/>
          <w:szCs w:val="18"/>
          <w:lang w:val="en-US" w:eastAsia="zh-CN"/>
        </w:rPr>
        <w:t>-</w:t>
      </w:r>
      <w:r w:rsidR="00F44365">
        <w:rPr>
          <w:rFonts w:eastAsia="宋体"/>
          <w:sz w:val="22"/>
          <w:szCs w:val="18"/>
          <w:lang w:val="en-US" w:eastAsia="zh-CN"/>
        </w:rPr>
        <w:t xml:space="preserve">select from the </w:t>
      </w:r>
      <w:r>
        <w:rPr>
          <w:rFonts w:eastAsia="宋体"/>
          <w:sz w:val="22"/>
          <w:szCs w:val="18"/>
          <w:lang w:val="en-US" w:eastAsia="zh-CN"/>
        </w:rPr>
        <w:t xml:space="preserve">following options on </w:t>
      </w:r>
      <w:r w:rsidRPr="001B6517">
        <w:rPr>
          <w:rFonts w:eastAsia="宋体"/>
          <w:sz w:val="22"/>
          <w:szCs w:val="18"/>
          <w:lang w:val="en-US" w:eastAsia="zh-CN"/>
        </w:rPr>
        <w:t xml:space="preserve">how to associate </w:t>
      </w:r>
      <w:r w:rsidR="000754D1">
        <w:rPr>
          <w:rFonts w:eastAsia="宋体"/>
          <w:sz w:val="22"/>
          <w:szCs w:val="18"/>
          <w:lang w:val="en-US" w:eastAsia="zh-CN"/>
        </w:rPr>
        <w:t>TAC in RAR and TAG.</w:t>
      </w:r>
    </w:p>
    <w:p w14:paraId="001CBB53" w14:textId="77777777" w:rsidR="00E1682A" w:rsidRPr="00E1682A" w:rsidRDefault="00E1682A" w:rsidP="00E1682A">
      <w:pPr>
        <w:pStyle w:val="aff9"/>
        <w:numPr>
          <w:ilvl w:val="0"/>
          <w:numId w:val="32"/>
        </w:numPr>
        <w:spacing w:beforeLines="50" w:before="120"/>
        <w:ind w:leftChars="0"/>
        <w:jc w:val="both"/>
        <w:rPr>
          <w:rFonts w:eastAsia="宋体"/>
          <w:sz w:val="22"/>
          <w:szCs w:val="22"/>
          <w:lang w:val="en-US" w:eastAsia="zh-CN"/>
        </w:rPr>
      </w:pPr>
      <w:bookmarkStart w:id="2" w:name="_Hlk142035145"/>
      <w:r w:rsidRPr="00E1682A">
        <w:rPr>
          <w:rFonts w:eastAsia="宋体"/>
          <w:sz w:val="22"/>
          <w:szCs w:val="22"/>
          <w:lang w:val="en-US" w:eastAsia="zh-CN"/>
        </w:rPr>
        <w:t>Alt 1:  indicate TAG ID as part of TA command in RAR</w:t>
      </w:r>
      <w:bookmarkEnd w:id="2"/>
    </w:p>
    <w:p w14:paraId="7DAF57D5" w14:textId="27664C34" w:rsidR="00E1682A" w:rsidRPr="00E1682A" w:rsidRDefault="00E1682A" w:rsidP="00E1682A">
      <w:pPr>
        <w:pStyle w:val="aff9"/>
        <w:numPr>
          <w:ilvl w:val="0"/>
          <w:numId w:val="32"/>
        </w:numPr>
        <w:spacing w:beforeLines="50" w:before="120"/>
        <w:ind w:leftChars="0"/>
        <w:jc w:val="both"/>
        <w:rPr>
          <w:rFonts w:eastAsia="宋体"/>
          <w:sz w:val="22"/>
          <w:szCs w:val="22"/>
          <w:lang w:val="en-US" w:eastAsia="zh-CN"/>
        </w:rPr>
      </w:pPr>
      <w:r w:rsidRPr="00E1682A">
        <w:rPr>
          <w:rFonts w:eastAsia="宋体"/>
          <w:sz w:val="22"/>
          <w:szCs w:val="22"/>
          <w:lang w:val="en-US" w:eastAsia="zh-CN"/>
        </w:rPr>
        <w:t>Alt 3:  divide SSBs into two groups, one for each TRP. If a SSB associated to a RACH procedure belongs to the nth group (n=1,2), then the TA obtained via the RACH procedure corresponds to the nth TRP.</w:t>
      </w:r>
    </w:p>
    <w:p w14:paraId="3B5D08AE" w14:textId="1A192583" w:rsidR="009036D6" w:rsidRDefault="009036D6" w:rsidP="002A5690">
      <w:pPr>
        <w:spacing w:beforeLines="50" w:before="120"/>
        <w:jc w:val="both"/>
        <w:rPr>
          <w:rFonts w:eastAsia="宋体"/>
          <w:sz w:val="22"/>
          <w:szCs w:val="18"/>
          <w:lang w:val="en-US" w:eastAsia="zh-CN"/>
        </w:rPr>
      </w:pPr>
      <w:r>
        <w:rPr>
          <w:rFonts w:eastAsia="宋体" w:hint="eastAsia"/>
          <w:sz w:val="22"/>
          <w:szCs w:val="18"/>
          <w:lang w:val="en-US" w:eastAsia="zh-CN"/>
        </w:rPr>
        <w:lastRenderedPageBreak/>
        <w:t>I</w:t>
      </w:r>
      <w:r>
        <w:rPr>
          <w:rFonts w:eastAsia="宋体"/>
          <w:sz w:val="22"/>
          <w:szCs w:val="18"/>
          <w:lang w:val="en-US" w:eastAsia="zh-CN"/>
        </w:rPr>
        <w:t>n Alt.1, the reserved bit in RAR can be used.</w:t>
      </w:r>
      <w:r w:rsidR="00002BC9">
        <w:rPr>
          <w:rFonts w:eastAsia="宋体"/>
          <w:sz w:val="22"/>
          <w:szCs w:val="18"/>
          <w:lang w:val="en-US" w:eastAsia="zh-CN"/>
        </w:rPr>
        <w:t xml:space="preserve"> </w:t>
      </w:r>
      <w:r w:rsidR="00D0580F">
        <w:rPr>
          <w:rFonts w:eastAsia="宋体"/>
          <w:sz w:val="22"/>
          <w:szCs w:val="18"/>
          <w:lang w:val="en-US" w:eastAsia="zh-CN"/>
        </w:rPr>
        <w:t xml:space="preserve">In Alt.3, SSBs are divided into two groups for two TRPs. </w:t>
      </w:r>
      <w:r w:rsidR="00DD55C4">
        <w:rPr>
          <w:rFonts w:eastAsia="宋体"/>
          <w:sz w:val="22"/>
          <w:szCs w:val="18"/>
          <w:lang w:val="en-US" w:eastAsia="zh-CN"/>
        </w:rPr>
        <w:t>From our perspective, Alt.1 is more straightforward.</w:t>
      </w:r>
      <w:r w:rsidR="00D0580F">
        <w:rPr>
          <w:rFonts w:eastAsia="宋体"/>
          <w:sz w:val="22"/>
          <w:szCs w:val="18"/>
          <w:lang w:val="en-US" w:eastAsia="zh-CN"/>
        </w:rPr>
        <w:t xml:space="preserve"> Moreover, Alt.3 is not complete</w:t>
      </w:r>
      <w:r w:rsidR="006800AE">
        <w:rPr>
          <w:rFonts w:eastAsia="宋体"/>
          <w:sz w:val="22"/>
          <w:szCs w:val="18"/>
          <w:lang w:val="en-US" w:eastAsia="zh-CN"/>
        </w:rPr>
        <w:t>. B</w:t>
      </w:r>
      <w:r w:rsidR="00D0580F">
        <w:rPr>
          <w:rFonts w:eastAsia="宋体"/>
          <w:sz w:val="22"/>
          <w:szCs w:val="18"/>
          <w:lang w:val="en-US" w:eastAsia="zh-CN"/>
        </w:rPr>
        <w:t>esides SSBs</w:t>
      </w:r>
      <w:r w:rsidR="00171DB7">
        <w:rPr>
          <w:rFonts w:eastAsia="宋体"/>
          <w:sz w:val="22"/>
          <w:szCs w:val="18"/>
          <w:lang w:val="en-US" w:eastAsia="zh-CN"/>
        </w:rPr>
        <w:t>,</w:t>
      </w:r>
      <w:r w:rsidR="00D0580F">
        <w:rPr>
          <w:rFonts w:eastAsia="宋体"/>
          <w:sz w:val="22"/>
          <w:szCs w:val="18"/>
          <w:lang w:val="en-US" w:eastAsia="zh-CN"/>
        </w:rPr>
        <w:t xml:space="preserve"> RACH resources can be associated with CSI-RSs, thus, CSI-RSs also need to be divided into two groups.</w:t>
      </w:r>
      <w:r w:rsidR="00EA45A4">
        <w:rPr>
          <w:rFonts w:eastAsia="宋体"/>
          <w:sz w:val="22"/>
          <w:szCs w:val="18"/>
          <w:lang w:val="en-US" w:eastAsia="zh-CN"/>
        </w:rPr>
        <w:t xml:space="preserve"> </w:t>
      </w:r>
      <w:r w:rsidR="006800AE">
        <w:rPr>
          <w:rFonts w:eastAsia="宋体"/>
          <w:sz w:val="22"/>
          <w:szCs w:val="18"/>
          <w:lang w:val="en-US" w:eastAsia="zh-CN"/>
        </w:rPr>
        <w:t>Therefore</w:t>
      </w:r>
      <w:r w:rsidR="00EA45A4">
        <w:rPr>
          <w:rFonts w:eastAsia="宋体"/>
          <w:sz w:val="22"/>
          <w:szCs w:val="18"/>
          <w:lang w:val="en-US" w:eastAsia="zh-CN"/>
        </w:rPr>
        <w:t xml:space="preserve">, </w:t>
      </w:r>
      <w:r w:rsidR="00D42022">
        <w:rPr>
          <w:rFonts w:eastAsia="宋体"/>
          <w:sz w:val="22"/>
          <w:szCs w:val="18"/>
          <w:lang w:val="en-US" w:eastAsia="zh-CN"/>
        </w:rPr>
        <w:t>Alt.1 is preferred.</w:t>
      </w:r>
    </w:p>
    <w:p w14:paraId="38DA2FBB" w14:textId="51C0DE0B" w:rsidR="000758A8" w:rsidRDefault="000758A8" w:rsidP="00CB1BA2">
      <w:pPr>
        <w:spacing w:beforeLines="50" w:before="120"/>
        <w:jc w:val="both"/>
        <w:rPr>
          <w:rFonts w:eastAsia="宋体"/>
          <w:b/>
          <w:bCs/>
          <w:sz w:val="22"/>
          <w:szCs w:val="18"/>
          <w:u w:val="single"/>
          <w:lang w:val="en-US" w:eastAsia="zh-CN"/>
        </w:rPr>
      </w:pPr>
      <w:r w:rsidRPr="006E68EE">
        <w:rPr>
          <w:rFonts w:eastAsia="宋体"/>
          <w:b/>
          <w:bCs/>
          <w:sz w:val="22"/>
          <w:szCs w:val="18"/>
          <w:u w:val="single"/>
          <w:lang w:val="en-US" w:eastAsia="zh-CN"/>
        </w:rPr>
        <w:t>Proposal</w:t>
      </w:r>
      <w:r w:rsidR="00DD55C4">
        <w:rPr>
          <w:rFonts w:eastAsia="宋体"/>
          <w:b/>
          <w:bCs/>
          <w:sz w:val="22"/>
          <w:szCs w:val="18"/>
          <w:u w:val="single"/>
          <w:lang w:val="en-US" w:eastAsia="zh-CN"/>
        </w:rPr>
        <w:t xml:space="preserve"> 1</w:t>
      </w:r>
      <w:r>
        <w:rPr>
          <w:rFonts w:eastAsia="宋体"/>
          <w:b/>
          <w:bCs/>
          <w:sz w:val="22"/>
          <w:szCs w:val="18"/>
          <w:u w:val="single"/>
          <w:lang w:val="en-US" w:eastAsia="zh-CN"/>
        </w:rPr>
        <w:t>:</w:t>
      </w:r>
      <w:r w:rsidRPr="006E68EE">
        <w:rPr>
          <w:rFonts w:eastAsia="宋体"/>
          <w:b/>
          <w:bCs/>
          <w:sz w:val="22"/>
          <w:szCs w:val="18"/>
          <w:u w:val="single"/>
          <w:lang w:val="en-US" w:eastAsia="zh-CN"/>
        </w:rPr>
        <w:t xml:space="preserve"> </w:t>
      </w:r>
    </w:p>
    <w:p w14:paraId="23801F8C" w14:textId="31231F8E" w:rsidR="001D0887" w:rsidRDefault="009F06DD" w:rsidP="000107A7">
      <w:pPr>
        <w:pStyle w:val="aff9"/>
        <w:numPr>
          <w:ilvl w:val="0"/>
          <w:numId w:val="25"/>
        </w:numPr>
        <w:spacing w:beforeLines="50" w:before="120"/>
        <w:ind w:leftChars="0" w:left="840" w:hanging="420"/>
        <w:jc w:val="both"/>
        <w:rPr>
          <w:rFonts w:eastAsia="宋体"/>
          <w:b/>
          <w:bCs/>
          <w:sz w:val="22"/>
          <w:szCs w:val="18"/>
          <w:lang w:val="en-US" w:eastAsia="zh-CN"/>
        </w:rPr>
      </w:pPr>
      <w:r>
        <w:rPr>
          <w:rFonts w:eastAsia="宋体"/>
          <w:b/>
          <w:bCs/>
          <w:sz w:val="22"/>
          <w:szCs w:val="18"/>
          <w:lang w:val="en-US" w:eastAsia="zh-CN"/>
        </w:rPr>
        <w:t xml:space="preserve">For intra-cell M-TRP, </w:t>
      </w:r>
      <w:r w:rsidR="00700603">
        <w:rPr>
          <w:rFonts w:eastAsia="宋体"/>
          <w:b/>
          <w:bCs/>
          <w:sz w:val="22"/>
          <w:szCs w:val="18"/>
          <w:lang w:val="en-US" w:eastAsia="zh-CN"/>
        </w:rPr>
        <w:t>for association between TAC in RAR and TAG, support Alt.1</w:t>
      </w:r>
      <w:r w:rsidR="000107A7">
        <w:rPr>
          <w:rFonts w:eastAsia="宋体"/>
          <w:b/>
          <w:bCs/>
          <w:sz w:val="22"/>
          <w:szCs w:val="18"/>
          <w:lang w:val="en-US" w:eastAsia="zh-CN"/>
        </w:rPr>
        <w:t>.</w:t>
      </w:r>
    </w:p>
    <w:p w14:paraId="599AF571" w14:textId="6AF9D758" w:rsidR="00B625AC" w:rsidRPr="000758A8" w:rsidRDefault="00B625AC" w:rsidP="00B625AC">
      <w:pPr>
        <w:pStyle w:val="aff9"/>
        <w:numPr>
          <w:ilvl w:val="1"/>
          <w:numId w:val="25"/>
        </w:numPr>
        <w:spacing w:beforeLines="50" w:before="120"/>
        <w:ind w:leftChars="0"/>
        <w:jc w:val="both"/>
        <w:rPr>
          <w:rFonts w:eastAsia="宋体"/>
          <w:b/>
          <w:bCs/>
          <w:sz w:val="22"/>
          <w:szCs w:val="18"/>
          <w:lang w:val="en-US" w:eastAsia="zh-CN"/>
        </w:rPr>
      </w:pPr>
      <w:r w:rsidRPr="00B625AC">
        <w:rPr>
          <w:rFonts w:eastAsia="宋体"/>
          <w:b/>
          <w:bCs/>
          <w:sz w:val="22"/>
          <w:szCs w:val="18"/>
          <w:lang w:val="en-US" w:eastAsia="zh-CN"/>
        </w:rPr>
        <w:t>Alt 1:  indicate TAG ID as part of TA command in RAR</w:t>
      </w:r>
      <w:r>
        <w:rPr>
          <w:rFonts w:eastAsia="宋体"/>
          <w:b/>
          <w:bCs/>
          <w:sz w:val="22"/>
          <w:szCs w:val="18"/>
          <w:lang w:val="en-US" w:eastAsia="zh-CN"/>
        </w:rPr>
        <w:t>.</w:t>
      </w:r>
    </w:p>
    <w:p w14:paraId="2E7F6395" w14:textId="6F5F1DC9" w:rsidR="00756017" w:rsidRDefault="005F72EE" w:rsidP="001B27FC">
      <w:pPr>
        <w:spacing w:beforeLines="50" w:before="120"/>
        <w:jc w:val="both"/>
        <w:rPr>
          <w:rFonts w:eastAsia="宋体"/>
          <w:sz w:val="22"/>
          <w:szCs w:val="22"/>
          <w:lang w:val="en-US" w:eastAsia="zh-CN"/>
        </w:rPr>
      </w:pPr>
      <w:r>
        <w:rPr>
          <w:rFonts w:eastAsia="宋体"/>
          <w:sz w:val="22"/>
          <w:szCs w:val="22"/>
          <w:lang w:eastAsia="zh-CN"/>
        </w:rPr>
        <w:t xml:space="preserve">For inter-cell M-TRP, RACH configuration for non-serving cell was </w:t>
      </w:r>
      <w:r w:rsidR="00731CCA">
        <w:rPr>
          <w:rFonts w:eastAsia="宋体"/>
          <w:sz w:val="22"/>
          <w:szCs w:val="22"/>
          <w:lang w:eastAsia="zh-CN"/>
        </w:rPr>
        <w:t>supported.</w:t>
      </w:r>
      <w:r w:rsidR="000D7257">
        <w:rPr>
          <w:rFonts w:eastAsia="宋体"/>
          <w:sz w:val="22"/>
          <w:szCs w:val="22"/>
          <w:lang w:eastAsia="zh-CN"/>
        </w:rPr>
        <w:t xml:space="preserve"> </w:t>
      </w:r>
      <w:r w:rsidR="003F528B">
        <w:rPr>
          <w:rFonts w:eastAsia="宋体"/>
          <w:sz w:val="22"/>
          <w:szCs w:val="22"/>
          <w:lang w:eastAsia="zh-CN"/>
        </w:rPr>
        <w:t>It was agreed</w:t>
      </w:r>
      <w:r w:rsidR="000E670D">
        <w:rPr>
          <w:rFonts w:eastAsia="宋体"/>
          <w:sz w:val="22"/>
          <w:szCs w:val="22"/>
          <w:lang w:eastAsia="zh-CN"/>
        </w:rPr>
        <w:t xml:space="preserve"> to </w:t>
      </w:r>
      <w:r w:rsidR="003F528B" w:rsidRPr="003F528B">
        <w:rPr>
          <w:rFonts w:eastAsia="宋体"/>
          <w:iCs/>
          <w:sz w:val="22"/>
          <w:szCs w:val="22"/>
          <w:lang w:val="en-CA" w:eastAsia="zh-CN"/>
        </w:rPr>
        <w:t>support indication of which PRACH configuration to be used in the RACH procedure in the PDCCH order.</w:t>
      </w:r>
      <w:r w:rsidR="000E670D">
        <w:rPr>
          <w:rFonts w:eastAsia="宋体"/>
          <w:iCs/>
          <w:sz w:val="22"/>
          <w:szCs w:val="22"/>
          <w:lang w:val="en-CA" w:eastAsia="zh-CN"/>
        </w:rPr>
        <w:t xml:space="preserve"> </w:t>
      </w:r>
      <w:r w:rsidR="000267B8">
        <w:rPr>
          <w:rFonts w:eastAsia="宋体"/>
          <w:sz w:val="22"/>
          <w:szCs w:val="22"/>
          <w:lang w:eastAsia="zh-CN"/>
        </w:rPr>
        <w:t>For inter-cell M-TRP, up</w:t>
      </w:r>
      <w:r w:rsidR="00B550EA">
        <w:rPr>
          <w:rFonts w:eastAsia="宋体"/>
          <w:sz w:val="22"/>
          <w:szCs w:val="22"/>
          <w:lang w:eastAsia="zh-CN"/>
        </w:rPr>
        <w:t xml:space="preserve"> to 7 additional PCIs can be configured but only 1 addition PCI can be </w:t>
      </w:r>
      <w:r w:rsidR="00C73348">
        <w:rPr>
          <w:rFonts w:eastAsia="宋体"/>
          <w:sz w:val="22"/>
          <w:szCs w:val="22"/>
          <w:lang w:eastAsia="zh-CN"/>
        </w:rPr>
        <w:t xml:space="preserve">associated with activated TCI state. </w:t>
      </w:r>
      <w:r w:rsidR="00777837">
        <w:rPr>
          <w:rFonts w:eastAsia="宋体"/>
          <w:sz w:val="22"/>
          <w:szCs w:val="22"/>
          <w:lang w:eastAsia="zh-CN"/>
        </w:rPr>
        <w:t>RACH procedure</w:t>
      </w:r>
      <w:r w:rsidR="00952AEC">
        <w:rPr>
          <w:rFonts w:eastAsia="宋体"/>
          <w:sz w:val="22"/>
          <w:szCs w:val="22"/>
          <w:lang w:eastAsia="zh-CN"/>
        </w:rPr>
        <w:t xml:space="preserve"> </w:t>
      </w:r>
      <w:r w:rsidR="006D6D13">
        <w:rPr>
          <w:rFonts w:eastAsia="宋体"/>
          <w:sz w:val="22"/>
          <w:szCs w:val="22"/>
          <w:lang w:eastAsia="zh-CN"/>
        </w:rPr>
        <w:t xml:space="preserve">may </w:t>
      </w:r>
      <w:r w:rsidR="00952AEC">
        <w:rPr>
          <w:rFonts w:eastAsia="宋体"/>
          <w:sz w:val="22"/>
          <w:szCs w:val="22"/>
          <w:lang w:eastAsia="zh-CN"/>
        </w:rPr>
        <w:t xml:space="preserve">only need to be triggered to the non-serving cell </w:t>
      </w:r>
      <w:r w:rsidR="00106989">
        <w:rPr>
          <w:rFonts w:eastAsia="宋体"/>
          <w:sz w:val="22"/>
          <w:szCs w:val="22"/>
          <w:lang w:eastAsia="zh-CN"/>
        </w:rPr>
        <w:t>associated with activated TCI state</w:t>
      </w:r>
      <w:r w:rsidR="001D76B2">
        <w:rPr>
          <w:rFonts w:eastAsia="宋体"/>
          <w:sz w:val="22"/>
          <w:szCs w:val="22"/>
          <w:lang w:eastAsia="zh-CN"/>
        </w:rPr>
        <w:t xml:space="preserve"> to derive TA for the activated non-serving cell</w:t>
      </w:r>
      <w:r w:rsidR="00106989">
        <w:rPr>
          <w:rFonts w:eastAsia="宋体"/>
          <w:sz w:val="22"/>
          <w:szCs w:val="22"/>
          <w:lang w:eastAsia="zh-CN"/>
        </w:rPr>
        <w:t xml:space="preserve">. </w:t>
      </w:r>
      <w:r w:rsidR="001B27FC">
        <w:rPr>
          <w:rFonts w:eastAsia="宋体"/>
          <w:sz w:val="22"/>
          <w:szCs w:val="22"/>
          <w:lang w:eastAsia="zh-CN"/>
        </w:rPr>
        <w:t>Thus, u</w:t>
      </w:r>
      <w:r w:rsidR="001D76B2">
        <w:rPr>
          <w:rFonts w:eastAsia="宋体"/>
          <w:sz w:val="22"/>
          <w:szCs w:val="22"/>
          <w:lang w:eastAsia="zh-CN"/>
        </w:rPr>
        <w:t>sing</w:t>
      </w:r>
      <w:r w:rsidR="001B27FC">
        <w:rPr>
          <w:rFonts w:eastAsia="宋体"/>
          <w:sz w:val="22"/>
          <w:szCs w:val="22"/>
          <w:lang w:eastAsia="zh-CN"/>
        </w:rPr>
        <w:t xml:space="preserve"> 1 reserved bit in PDCCH order can be sufficient.</w:t>
      </w:r>
    </w:p>
    <w:p w14:paraId="46677401" w14:textId="743C0272" w:rsidR="00030AD1" w:rsidRPr="00D51D8C" w:rsidRDefault="00D51D8C" w:rsidP="00756017">
      <w:pPr>
        <w:spacing w:beforeLines="50" w:before="120"/>
        <w:jc w:val="both"/>
        <w:rPr>
          <w:rFonts w:eastAsia="宋体"/>
          <w:sz w:val="22"/>
          <w:szCs w:val="22"/>
          <w:lang w:val="en-US" w:eastAsia="zh-CN"/>
        </w:rPr>
      </w:pPr>
      <w:r>
        <w:rPr>
          <w:rFonts w:eastAsia="宋体"/>
          <w:sz w:val="22"/>
          <w:szCs w:val="22"/>
          <w:lang w:val="en-US" w:eastAsia="zh-CN"/>
        </w:rPr>
        <w:t xml:space="preserve">Once </w:t>
      </w:r>
      <w:r w:rsidRPr="00D51D8C">
        <w:rPr>
          <w:rFonts w:eastAsia="宋体"/>
          <w:sz w:val="22"/>
          <w:szCs w:val="22"/>
          <w:lang w:val="en-US" w:eastAsia="zh-CN"/>
        </w:rPr>
        <w:t xml:space="preserve">whether the RACH procedure is triggered to serving cell or non-serving cell </w:t>
      </w:r>
      <w:r>
        <w:rPr>
          <w:rFonts w:eastAsia="宋体"/>
          <w:sz w:val="22"/>
          <w:szCs w:val="22"/>
          <w:lang w:val="en-US" w:eastAsia="zh-CN"/>
        </w:rPr>
        <w:t xml:space="preserve">is indicated </w:t>
      </w:r>
      <w:r w:rsidRPr="00D51D8C">
        <w:rPr>
          <w:rFonts w:eastAsia="宋体"/>
          <w:sz w:val="22"/>
          <w:szCs w:val="22"/>
          <w:lang w:val="en-US" w:eastAsia="zh-CN"/>
        </w:rPr>
        <w:t>in PDCCH order</w:t>
      </w:r>
      <w:r>
        <w:rPr>
          <w:rFonts w:eastAsia="宋体"/>
          <w:sz w:val="22"/>
          <w:szCs w:val="22"/>
          <w:lang w:val="en-US" w:eastAsia="zh-CN"/>
        </w:rPr>
        <w:t>, RACH configuration of the indicated cell is utilized and TAC in RAR is applied to TAG of the indicated cell.</w:t>
      </w:r>
    </w:p>
    <w:p w14:paraId="234B2C6F" w14:textId="2B7E5E35" w:rsidR="00F5563C" w:rsidRDefault="00F5563C" w:rsidP="00F5563C">
      <w:pPr>
        <w:spacing w:beforeLines="50" w:before="120"/>
        <w:rPr>
          <w:rFonts w:eastAsia="宋体"/>
          <w:b/>
          <w:bCs/>
          <w:sz w:val="22"/>
          <w:szCs w:val="18"/>
          <w:u w:val="single"/>
          <w:lang w:val="en-US" w:eastAsia="zh-CN"/>
        </w:rPr>
      </w:pPr>
      <w:r w:rsidRPr="006E68EE">
        <w:rPr>
          <w:rFonts w:eastAsia="宋体"/>
          <w:b/>
          <w:bCs/>
          <w:sz w:val="22"/>
          <w:szCs w:val="18"/>
          <w:u w:val="single"/>
          <w:lang w:val="en-US" w:eastAsia="zh-CN"/>
        </w:rPr>
        <w:t>Proposal</w:t>
      </w:r>
      <w:r>
        <w:rPr>
          <w:rFonts w:eastAsia="宋体"/>
          <w:b/>
          <w:bCs/>
          <w:sz w:val="22"/>
          <w:szCs w:val="18"/>
          <w:u w:val="single"/>
          <w:lang w:val="en-US" w:eastAsia="zh-CN"/>
        </w:rPr>
        <w:t xml:space="preserve"> </w:t>
      </w:r>
      <w:r w:rsidR="00DD55C4">
        <w:rPr>
          <w:rFonts w:eastAsia="宋体"/>
          <w:b/>
          <w:bCs/>
          <w:sz w:val="22"/>
          <w:szCs w:val="18"/>
          <w:u w:val="single"/>
          <w:lang w:val="en-US" w:eastAsia="zh-CN"/>
        </w:rPr>
        <w:t>2</w:t>
      </w:r>
      <w:r>
        <w:rPr>
          <w:rFonts w:eastAsia="宋体"/>
          <w:b/>
          <w:bCs/>
          <w:sz w:val="22"/>
          <w:szCs w:val="18"/>
          <w:u w:val="single"/>
          <w:lang w:val="en-US" w:eastAsia="zh-CN"/>
        </w:rPr>
        <w:t>:</w:t>
      </w:r>
      <w:r w:rsidRPr="006E68EE">
        <w:rPr>
          <w:rFonts w:eastAsia="宋体"/>
          <w:b/>
          <w:bCs/>
          <w:sz w:val="22"/>
          <w:szCs w:val="18"/>
          <w:u w:val="single"/>
          <w:lang w:val="en-US" w:eastAsia="zh-CN"/>
        </w:rPr>
        <w:t xml:space="preserve"> </w:t>
      </w:r>
    </w:p>
    <w:p w14:paraId="15F4594C" w14:textId="367BD9C3" w:rsidR="00F5563C" w:rsidRDefault="00F5563C" w:rsidP="00F5563C">
      <w:pPr>
        <w:pStyle w:val="aff9"/>
        <w:numPr>
          <w:ilvl w:val="0"/>
          <w:numId w:val="25"/>
        </w:numPr>
        <w:spacing w:beforeLines="50" w:before="120"/>
        <w:ind w:leftChars="0" w:left="840" w:hanging="420"/>
        <w:jc w:val="both"/>
        <w:rPr>
          <w:rFonts w:eastAsia="宋体"/>
          <w:b/>
          <w:bCs/>
          <w:sz w:val="22"/>
          <w:szCs w:val="18"/>
          <w:lang w:val="en-US" w:eastAsia="zh-CN"/>
        </w:rPr>
      </w:pPr>
      <w:r>
        <w:rPr>
          <w:rFonts w:eastAsia="宋体"/>
          <w:b/>
          <w:bCs/>
          <w:sz w:val="22"/>
          <w:szCs w:val="18"/>
          <w:lang w:val="en-US" w:eastAsia="zh-CN"/>
        </w:rPr>
        <w:t xml:space="preserve">For inter-cell M-TRP, </w:t>
      </w:r>
      <w:r w:rsidR="00D51D8C">
        <w:rPr>
          <w:rFonts w:eastAsia="宋体"/>
          <w:b/>
          <w:bCs/>
          <w:sz w:val="22"/>
          <w:szCs w:val="18"/>
          <w:lang w:val="en-US" w:eastAsia="zh-CN"/>
        </w:rPr>
        <w:t>one reserved bit in PDCCH order is used to indicate whether the RACH procedure is triggered to serving cell or the non-serving cell</w:t>
      </w:r>
      <w:r w:rsidR="00F856EF">
        <w:rPr>
          <w:rFonts w:eastAsia="宋体"/>
          <w:b/>
          <w:bCs/>
          <w:sz w:val="22"/>
          <w:szCs w:val="18"/>
          <w:lang w:val="en-US" w:eastAsia="zh-CN"/>
        </w:rPr>
        <w:t xml:space="preserve"> associated with activated TCI.</w:t>
      </w:r>
    </w:p>
    <w:p w14:paraId="485DD47F" w14:textId="7CB2BC3D" w:rsidR="00F856EF" w:rsidRDefault="00F856EF" w:rsidP="00F856EF">
      <w:pPr>
        <w:pStyle w:val="aff9"/>
        <w:numPr>
          <w:ilvl w:val="1"/>
          <w:numId w:val="25"/>
        </w:numPr>
        <w:spacing w:beforeLines="50" w:before="120"/>
        <w:ind w:leftChars="0"/>
        <w:jc w:val="both"/>
        <w:rPr>
          <w:rFonts w:eastAsia="宋体"/>
          <w:b/>
          <w:bCs/>
          <w:sz w:val="22"/>
          <w:szCs w:val="18"/>
          <w:lang w:val="en-US" w:eastAsia="zh-CN"/>
        </w:rPr>
      </w:pPr>
      <w:r>
        <w:rPr>
          <w:rFonts w:eastAsia="宋体" w:hint="eastAsia"/>
          <w:b/>
          <w:bCs/>
          <w:sz w:val="22"/>
          <w:szCs w:val="18"/>
          <w:lang w:val="en-US" w:eastAsia="zh-CN"/>
        </w:rPr>
        <w:t>R</w:t>
      </w:r>
      <w:r>
        <w:rPr>
          <w:rFonts w:eastAsia="宋体"/>
          <w:b/>
          <w:bCs/>
          <w:sz w:val="22"/>
          <w:szCs w:val="18"/>
          <w:lang w:val="en-US" w:eastAsia="zh-CN"/>
        </w:rPr>
        <w:t>ACH configuration of the indicated cell is utilized.</w:t>
      </w:r>
    </w:p>
    <w:p w14:paraId="6FEC76F4" w14:textId="0BE6BB6B" w:rsidR="00F856EF" w:rsidRDefault="00F856EF" w:rsidP="00F856EF">
      <w:pPr>
        <w:pStyle w:val="aff9"/>
        <w:numPr>
          <w:ilvl w:val="1"/>
          <w:numId w:val="25"/>
        </w:numPr>
        <w:spacing w:beforeLines="50" w:before="120"/>
        <w:ind w:leftChars="0"/>
        <w:jc w:val="both"/>
        <w:rPr>
          <w:rFonts w:eastAsia="宋体"/>
          <w:b/>
          <w:bCs/>
          <w:sz w:val="22"/>
          <w:szCs w:val="18"/>
          <w:lang w:val="en-US" w:eastAsia="zh-CN"/>
        </w:rPr>
      </w:pPr>
      <w:r>
        <w:rPr>
          <w:rFonts w:eastAsia="宋体" w:hint="eastAsia"/>
          <w:b/>
          <w:bCs/>
          <w:sz w:val="22"/>
          <w:szCs w:val="18"/>
          <w:lang w:val="en-US" w:eastAsia="zh-CN"/>
        </w:rPr>
        <w:t>T</w:t>
      </w:r>
      <w:r>
        <w:rPr>
          <w:rFonts w:eastAsia="宋体"/>
          <w:b/>
          <w:bCs/>
          <w:sz w:val="22"/>
          <w:szCs w:val="18"/>
          <w:lang w:val="en-US" w:eastAsia="zh-CN"/>
        </w:rPr>
        <w:t>AC in RAR is applied to TAG of the indicated cell.</w:t>
      </w:r>
    </w:p>
    <w:p w14:paraId="1C76E4FB" w14:textId="23046DC5" w:rsidR="00CC3EEB" w:rsidRDefault="00CC3EEB" w:rsidP="00CC3EEB">
      <w:pPr>
        <w:spacing w:beforeLines="50" w:before="120"/>
        <w:jc w:val="both"/>
        <w:rPr>
          <w:rFonts w:eastAsia="宋体"/>
          <w:sz w:val="22"/>
          <w:szCs w:val="22"/>
          <w:lang w:eastAsia="zh-CN"/>
        </w:rPr>
      </w:pPr>
      <w:r>
        <w:rPr>
          <w:rFonts w:eastAsia="宋体"/>
          <w:sz w:val="22"/>
          <w:szCs w:val="22"/>
          <w:lang w:eastAsia="zh-CN"/>
        </w:rPr>
        <w:t>I</w:t>
      </w:r>
      <w:r w:rsidRPr="00CC3EEB">
        <w:rPr>
          <w:rFonts w:eastAsia="宋体"/>
          <w:sz w:val="22"/>
          <w:szCs w:val="22"/>
          <w:lang w:eastAsia="zh-CN"/>
        </w:rPr>
        <w:t xml:space="preserve">n legacy procedure, for </w:t>
      </w:r>
      <w:r w:rsidR="00662AF5">
        <w:rPr>
          <w:rFonts w:eastAsia="宋体"/>
          <w:sz w:val="22"/>
          <w:szCs w:val="22"/>
          <w:lang w:eastAsia="zh-CN"/>
        </w:rPr>
        <w:t>CFRA triggered by PDCCH order</w:t>
      </w:r>
      <w:r w:rsidRPr="00CC3EEB">
        <w:rPr>
          <w:rFonts w:eastAsia="宋体"/>
          <w:sz w:val="22"/>
          <w:szCs w:val="22"/>
          <w:lang w:eastAsia="zh-CN"/>
        </w:rPr>
        <w:t xml:space="preserve"> for SpCell, UE </w:t>
      </w:r>
      <w:r w:rsidR="003F0FF3">
        <w:rPr>
          <w:rFonts w:eastAsia="宋体"/>
          <w:sz w:val="22"/>
          <w:szCs w:val="22"/>
          <w:lang w:eastAsia="zh-CN"/>
        </w:rPr>
        <w:t xml:space="preserve">may </w:t>
      </w:r>
      <w:r w:rsidRPr="00CC3EEB">
        <w:rPr>
          <w:rFonts w:eastAsia="宋体"/>
          <w:sz w:val="22"/>
          <w:szCs w:val="22"/>
          <w:lang w:eastAsia="zh-CN"/>
        </w:rPr>
        <w:t>assume the PDCCH for RAR and PDCCH order have</w:t>
      </w:r>
      <w:r w:rsidR="009371EF">
        <w:rPr>
          <w:rFonts w:eastAsia="宋体"/>
          <w:sz w:val="22"/>
          <w:szCs w:val="22"/>
          <w:lang w:eastAsia="zh-CN"/>
        </w:rPr>
        <w:t xml:space="preserve"> the</w:t>
      </w:r>
      <w:r w:rsidRPr="00CC3EEB">
        <w:rPr>
          <w:rFonts w:eastAsia="宋体"/>
          <w:sz w:val="22"/>
          <w:szCs w:val="22"/>
          <w:lang w:eastAsia="zh-CN"/>
        </w:rPr>
        <w:t xml:space="preserve"> same DMRS QCL propert</w:t>
      </w:r>
      <w:r w:rsidR="00662AF5">
        <w:rPr>
          <w:rFonts w:eastAsia="宋体"/>
          <w:sz w:val="22"/>
          <w:szCs w:val="22"/>
          <w:lang w:eastAsia="zh-CN"/>
        </w:rPr>
        <w:t>ies</w:t>
      </w:r>
      <w:r w:rsidRPr="00CC3EEB">
        <w:rPr>
          <w:rFonts w:eastAsia="宋体"/>
          <w:sz w:val="22"/>
          <w:szCs w:val="22"/>
          <w:lang w:eastAsia="zh-CN"/>
        </w:rPr>
        <w:t xml:space="preserve">. For </w:t>
      </w:r>
      <w:r w:rsidR="007473EF">
        <w:rPr>
          <w:rFonts w:eastAsia="宋体"/>
          <w:sz w:val="22"/>
          <w:szCs w:val="22"/>
          <w:lang w:eastAsia="zh-CN"/>
        </w:rPr>
        <w:t xml:space="preserve">CFRA triggered by </w:t>
      </w:r>
      <w:r w:rsidRPr="00CC3EEB">
        <w:rPr>
          <w:rFonts w:eastAsia="宋体"/>
          <w:sz w:val="22"/>
          <w:szCs w:val="22"/>
          <w:lang w:eastAsia="zh-CN"/>
        </w:rPr>
        <w:t xml:space="preserve">PDCCH order for SCell, UE </w:t>
      </w:r>
      <w:r w:rsidR="003F0FF3">
        <w:rPr>
          <w:rFonts w:eastAsia="宋体"/>
          <w:sz w:val="22"/>
          <w:szCs w:val="22"/>
          <w:lang w:eastAsia="zh-CN"/>
        </w:rPr>
        <w:t xml:space="preserve">may </w:t>
      </w:r>
      <w:r w:rsidRPr="00CC3EEB">
        <w:rPr>
          <w:rFonts w:eastAsia="宋体"/>
          <w:sz w:val="22"/>
          <w:szCs w:val="22"/>
          <w:lang w:eastAsia="zh-CN"/>
        </w:rPr>
        <w:t>assume QCL of CORESET associated with Type1-CSS for receiving PDCCH for RAR.</w:t>
      </w:r>
      <w:r w:rsidR="00891BAE">
        <w:rPr>
          <w:rFonts w:eastAsia="宋体"/>
          <w:sz w:val="22"/>
          <w:szCs w:val="22"/>
          <w:lang w:eastAsia="zh-CN"/>
        </w:rPr>
        <w:t xml:space="preserve"> </w:t>
      </w:r>
    </w:p>
    <w:tbl>
      <w:tblPr>
        <w:tblStyle w:val="aff6"/>
        <w:tblW w:w="0" w:type="auto"/>
        <w:tblLook w:val="04A0" w:firstRow="1" w:lastRow="0" w:firstColumn="1" w:lastColumn="0" w:noHBand="0" w:noVBand="1"/>
      </w:tblPr>
      <w:tblGrid>
        <w:gridCol w:w="9962"/>
      </w:tblGrid>
      <w:tr w:rsidR="00752429" w14:paraId="0AEF91C2" w14:textId="77777777" w:rsidTr="00752429">
        <w:tc>
          <w:tcPr>
            <w:tcW w:w="9962" w:type="dxa"/>
          </w:tcPr>
          <w:p w14:paraId="5FFFABB0" w14:textId="104E9FDA" w:rsidR="00E366CA" w:rsidRPr="00E366CA" w:rsidRDefault="00E366CA" w:rsidP="00E366CA">
            <w:pPr>
              <w:overflowPunct/>
              <w:autoSpaceDE/>
              <w:autoSpaceDN/>
              <w:adjustRightInd/>
              <w:spacing w:beforeLines="50" w:before="120" w:after="0"/>
              <w:jc w:val="both"/>
              <w:textAlignment w:val="auto"/>
              <w:rPr>
                <w:rFonts w:eastAsia="宋体"/>
                <w:b/>
                <w:bCs/>
                <w:sz w:val="22"/>
                <w:szCs w:val="22"/>
                <w:lang w:eastAsia="zh-CN"/>
              </w:rPr>
            </w:pPr>
            <w:r w:rsidRPr="00E366CA">
              <w:rPr>
                <w:rFonts w:eastAsia="宋体" w:hint="eastAsia"/>
                <w:b/>
                <w:bCs/>
                <w:sz w:val="22"/>
                <w:szCs w:val="22"/>
                <w:lang w:eastAsia="zh-CN"/>
              </w:rPr>
              <w:t>T</w:t>
            </w:r>
            <w:r w:rsidRPr="00E366CA">
              <w:rPr>
                <w:rFonts w:eastAsia="宋体"/>
                <w:b/>
                <w:bCs/>
                <w:sz w:val="22"/>
                <w:szCs w:val="22"/>
                <w:lang w:eastAsia="zh-CN"/>
              </w:rPr>
              <w:t>S 38.213</w:t>
            </w:r>
          </w:p>
          <w:p w14:paraId="2F0C6E48" w14:textId="6C47AB61" w:rsidR="00752429" w:rsidRPr="00E366CA" w:rsidRDefault="00E366CA" w:rsidP="00E366CA">
            <w:pPr>
              <w:overflowPunct/>
              <w:autoSpaceDE/>
              <w:autoSpaceDN/>
              <w:adjustRightInd/>
              <w:spacing w:beforeLines="50" w:before="120" w:after="0"/>
              <w:jc w:val="both"/>
              <w:textAlignment w:val="auto"/>
              <w:rPr>
                <w:rFonts w:eastAsia="宋体"/>
                <w:sz w:val="22"/>
                <w:szCs w:val="22"/>
                <w:lang w:eastAsia="zh-CN"/>
              </w:rPr>
            </w:pPr>
            <w:r w:rsidRPr="00E366CA">
              <w:rPr>
                <w:rFonts w:eastAsia="宋体"/>
                <w:sz w:val="22"/>
                <w:szCs w:val="22"/>
                <w:lang w:eastAsia="zh-CN"/>
              </w:rPr>
              <w:t>If the UE attempts to detect the DCI format 1_0 with CRC scrambled by the corresponding RA-RNTI in response to a PRACH transmission initiated by a PDCCH order that triggers a contention-free random access procedure for the SpCell [11, TS 38.321], the UE may assume that the PDCCH that includes the DCI format 1_0 and the PDCCH order have same DM-RS antenna port quasi co-location properties. If the UE attempts to detect the DCI format 1_0 with CRC scrambled by the corresponding RA-RNTI in response to a PRACH transmission initiated by a PDCCH order that triggers a contention-free random access procedure for a secondary cell, the UE may assume the DM-RS antenna port quasi co-location properties of the CORESET associated with the Type1-PDCCH CSS set for receiving the PDCCH that includes the DCI format 1_0.</w:t>
            </w:r>
          </w:p>
        </w:tc>
      </w:tr>
    </w:tbl>
    <w:p w14:paraId="6E7C18B4" w14:textId="487E9FA6" w:rsidR="00E57C86" w:rsidRDefault="0032572E" w:rsidP="00E57C86">
      <w:pPr>
        <w:spacing w:beforeLines="50" w:before="120"/>
        <w:jc w:val="both"/>
        <w:rPr>
          <w:rFonts w:eastAsia="宋体"/>
          <w:sz w:val="22"/>
          <w:szCs w:val="22"/>
          <w:lang w:eastAsia="zh-CN"/>
        </w:rPr>
      </w:pPr>
      <w:r>
        <w:rPr>
          <w:rFonts w:eastAsia="宋体"/>
          <w:sz w:val="22"/>
          <w:szCs w:val="22"/>
          <w:lang w:eastAsia="zh-CN"/>
        </w:rPr>
        <w:t>In</w:t>
      </w:r>
      <w:r w:rsidR="00CC3EEB" w:rsidRPr="00CC3EEB">
        <w:rPr>
          <w:rFonts w:eastAsia="宋体"/>
          <w:sz w:val="22"/>
          <w:szCs w:val="22"/>
          <w:lang w:eastAsia="zh-CN"/>
        </w:rPr>
        <w:t xml:space="preserve"> inter-cell M-TRP, for</w:t>
      </w:r>
      <w:r w:rsidR="00A55BA5">
        <w:rPr>
          <w:rFonts w:eastAsia="宋体"/>
          <w:sz w:val="22"/>
          <w:szCs w:val="22"/>
          <w:lang w:eastAsia="zh-CN"/>
        </w:rPr>
        <w:t xml:space="preserve"> </w:t>
      </w:r>
      <w:r w:rsidR="00CC3EEB" w:rsidRPr="00CC3EEB">
        <w:rPr>
          <w:rFonts w:eastAsia="宋体"/>
          <w:sz w:val="22"/>
          <w:szCs w:val="22"/>
          <w:lang w:eastAsia="zh-CN"/>
        </w:rPr>
        <w:t xml:space="preserve">CFRA </w:t>
      </w:r>
      <w:r w:rsidR="00A55BA5">
        <w:rPr>
          <w:rFonts w:eastAsia="宋体"/>
          <w:sz w:val="22"/>
          <w:szCs w:val="22"/>
          <w:lang w:eastAsia="zh-CN"/>
        </w:rPr>
        <w:t xml:space="preserve">triggered by PDCCH order </w:t>
      </w:r>
      <w:r w:rsidR="00CC3EEB" w:rsidRPr="00CC3EEB">
        <w:rPr>
          <w:rFonts w:eastAsia="宋体"/>
          <w:sz w:val="22"/>
          <w:szCs w:val="22"/>
          <w:lang w:eastAsia="zh-CN"/>
        </w:rPr>
        <w:t xml:space="preserve">for non-serving cell, similar as SCell, the RAR </w:t>
      </w:r>
      <w:r w:rsidR="00A55BA5">
        <w:rPr>
          <w:rFonts w:eastAsia="宋体"/>
          <w:sz w:val="22"/>
          <w:szCs w:val="22"/>
          <w:lang w:eastAsia="zh-CN"/>
        </w:rPr>
        <w:t>can</w:t>
      </w:r>
      <w:r w:rsidR="00CC3EEB" w:rsidRPr="00CC3EEB">
        <w:rPr>
          <w:rFonts w:eastAsia="宋体"/>
          <w:sz w:val="22"/>
          <w:szCs w:val="22"/>
          <w:lang w:eastAsia="zh-CN"/>
        </w:rPr>
        <w:t xml:space="preserve"> be received from SpCell. Thus, for </w:t>
      </w:r>
      <w:r w:rsidR="00A55BA5">
        <w:rPr>
          <w:rFonts w:eastAsia="宋体"/>
          <w:sz w:val="22"/>
          <w:szCs w:val="22"/>
          <w:lang w:eastAsia="zh-CN"/>
        </w:rPr>
        <w:t>CFRA triggered by PDCCH order</w:t>
      </w:r>
      <w:r w:rsidR="00CC3EEB" w:rsidRPr="00CC3EEB">
        <w:rPr>
          <w:rFonts w:eastAsia="宋体"/>
          <w:sz w:val="22"/>
          <w:szCs w:val="22"/>
          <w:lang w:eastAsia="zh-CN"/>
        </w:rPr>
        <w:t xml:space="preserve"> for non-serving cell, UE </w:t>
      </w:r>
      <w:r w:rsidR="00A55BA5">
        <w:rPr>
          <w:rFonts w:eastAsia="宋体"/>
          <w:sz w:val="22"/>
          <w:szCs w:val="22"/>
          <w:lang w:eastAsia="zh-CN"/>
        </w:rPr>
        <w:t xml:space="preserve">shall </w:t>
      </w:r>
      <w:r w:rsidR="00CC3EEB" w:rsidRPr="00CC3EEB">
        <w:rPr>
          <w:rFonts w:eastAsia="宋体"/>
          <w:sz w:val="22"/>
          <w:szCs w:val="22"/>
          <w:lang w:eastAsia="zh-CN"/>
        </w:rPr>
        <w:t>assume QCL of CORESET associated with Type1-CSS for receiving PDCCH for RAR</w:t>
      </w:r>
      <w:r w:rsidR="00A55BA5">
        <w:rPr>
          <w:rFonts w:eastAsia="宋体"/>
          <w:sz w:val="22"/>
          <w:szCs w:val="22"/>
          <w:lang w:eastAsia="zh-CN"/>
        </w:rPr>
        <w:t>.</w:t>
      </w:r>
      <w:r>
        <w:rPr>
          <w:rFonts w:eastAsia="宋体"/>
          <w:sz w:val="22"/>
          <w:szCs w:val="22"/>
          <w:lang w:eastAsia="zh-CN"/>
        </w:rPr>
        <w:t xml:space="preserve"> In</w:t>
      </w:r>
      <w:r w:rsidR="00CC3EEB" w:rsidRPr="00CC3EEB">
        <w:rPr>
          <w:rFonts w:eastAsia="宋体"/>
          <w:sz w:val="22"/>
          <w:szCs w:val="22"/>
          <w:lang w:eastAsia="zh-CN"/>
        </w:rPr>
        <w:t xml:space="preserve"> intra-cell/inter-cell M-TRP, for </w:t>
      </w:r>
      <w:r w:rsidR="00A55BA5">
        <w:rPr>
          <w:rFonts w:eastAsia="宋体"/>
          <w:sz w:val="22"/>
          <w:szCs w:val="22"/>
          <w:lang w:eastAsia="zh-CN"/>
        </w:rPr>
        <w:t>CFRA</w:t>
      </w:r>
      <w:r w:rsidR="00D95306">
        <w:rPr>
          <w:rFonts w:eastAsia="宋体"/>
          <w:sz w:val="22"/>
          <w:szCs w:val="22"/>
          <w:lang w:eastAsia="zh-CN"/>
        </w:rPr>
        <w:t xml:space="preserve"> triggered by PDCCH order</w:t>
      </w:r>
      <w:r w:rsidR="00CC3EEB" w:rsidRPr="00CC3EEB">
        <w:rPr>
          <w:rFonts w:eastAsia="宋体"/>
          <w:sz w:val="22"/>
          <w:szCs w:val="22"/>
          <w:lang w:eastAsia="zh-CN"/>
        </w:rPr>
        <w:t xml:space="preserve"> for SpCell, </w:t>
      </w:r>
      <w:r w:rsidR="002C4D88">
        <w:rPr>
          <w:rFonts w:eastAsia="宋体"/>
          <w:sz w:val="22"/>
          <w:szCs w:val="22"/>
          <w:lang w:eastAsia="zh-CN"/>
        </w:rPr>
        <w:t xml:space="preserve">since it is agreed that PDCCH order can trigger RACH to same or different TRP, </w:t>
      </w:r>
      <w:r w:rsidR="00CC3EEB" w:rsidRPr="00CC3EEB">
        <w:rPr>
          <w:rFonts w:eastAsia="宋体"/>
          <w:sz w:val="22"/>
          <w:szCs w:val="22"/>
          <w:lang w:eastAsia="zh-CN"/>
        </w:rPr>
        <w:t xml:space="preserve">PDCCH order and </w:t>
      </w:r>
      <w:r w:rsidR="00F9789E">
        <w:rPr>
          <w:rFonts w:eastAsia="宋体"/>
          <w:sz w:val="22"/>
          <w:szCs w:val="22"/>
          <w:lang w:eastAsia="zh-CN"/>
        </w:rPr>
        <w:t xml:space="preserve">PDCCH for </w:t>
      </w:r>
      <w:r w:rsidR="00CC3EEB" w:rsidRPr="00CC3EEB">
        <w:rPr>
          <w:rFonts w:eastAsia="宋体"/>
          <w:sz w:val="22"/>
          <w:szCs w:val="22"/>
          <w:lang w:eastAsia="zh-CN"/>
        </w:rPr>
        <w:t xml:space="preserve">RAR may be transmitted from </w:t>
      </w:r>
      <w:r w:rsidR="00F9789E">
        <w:rPr>
          <w:rFonts w:eastAsia="宋体"/>
          <w:sz w:val="22"/>
          <w:szCs w:val="22"/>
          <w:lang w:eastAsia="zh-CN"/>
        </w:rPr>
        <w:t xml:space="preserve">same or </w:t>
      </w:r>
      <w:r w:rsidR="00CC3EEB" w:rsidRPr="00CC3EEB">
        <w:rPr>
          <w:rFonts w:eastAsia="宋体"/>
          <w:sz w:val="22"/>
          <w:szCs w:val="22"/>
          <w:lang w:eastAsia="zh-CN"/>
        </w:rPr>
        <w:t>different TRP</w:t>
      </w:r>
      <w:r w:rsidR="00CF4540">
        <w:rPr>
          <w:rFonts w:eastAsia="宋体"/>
          <w:sz w:val="22"/>
          <w:szCs w:val="22"/>
          <w:lang w:eastAsia="zh-CN"/>
        </w:rPr>
        <w:t xml:space="preserve">. Thus, UE cannot always assume PDCCH order and PDCCH for RAR have same QCL properties as in legacy rule. </w:t>
      </w:r>
      <w:r w:rsidR="00E57C86">
        <w:rPr>
          <w:rFonts w:eastAsia="宋体"/>
          <w:sz w:val="22"/>
          <w:szCs w:val="22"/>
          <w:lang w:eastAsia="zh-CN"/>
        </w:rPr>
        <w:t>F</w:t>
      </w:r>
      <w:r w:rsidR="00E57C86" w:rsidRPr="00CC3EEB">
        <w:rPr>
          <w:rFonts w:eastAsia="宋体"/>
          <w:sz w:val="22"/>
          <w:szCs w:val="22"/>
          <w:lang w:eastAsia="zh-CN"/>
        </w:rPr>
        <w:t>ollowing options can be considered</w:t>
      </w:r>
      <w:r w:rsidR="00E57C86">
        <w:rPr>
          <w:rFonts w:eastAsia="宋体"/>
          <w:sz w:val="22"/>
          <w:szCs w:val="22"/>
          <w:lang w:eastAsia="zh-CN"/>
        </w:rPr>
        <w:t xml:space="preserve"> for QCL assumption of PDCCH for RAR in </w:t>
      </w:r>
      <w:r w:rsidR="002F5B76">
        <w:rPr>
          <w:rFonts w:eastAsia="宋体"/>
          <w:sz w:val="22"/>
          <w:szCs w:val="22"/>
          <w:lang w:eastAsia="zh-CN"/>
        </w:rPr>
        <w:t>CFRA triggered by PDCCH order</w:t>
      </w:r>
      <w:r w:rsidR="002F5B76" w:rsidRPr="00CC3EEB">
        <w:rPr>
          <w:rFonts w:eastAsia="宋体"/>
          <w:sz w:val="22"/>
          <w:szCs w:val="22"/>
          <w:lang w:eastAsia="zh-CN"/>
        </w:rPr>
        <w:t xml:space="preserve"> for SpCell</w:t>
      </w:r>
      <w:r w:rsidR="002F5B76">
        <w:rPr>
          <w:rFonts w:eastAsia="宋体"/>
          <w:sz w:val="22"/>
          <w:szCs w:val="22"/>
          <w:lang w:eastAsia="zh-CN"/>
        </w:rPr>
        <w:t xml:space="preserve"> in intra-</w:t>
      </w:r>
      <w:r w:rsidR="00E57C86">
        <w:rPr>
          <w:rFonts w:eastAsia="宋体"/>
          <w:sz w:val="22"/>
          <w:szCs w:val="22"/>
          <w:lang w:eastAsia="zh-CN"/>
        </w:rPr>
        <w:t>/inter-cell M-TRP.</w:t>
      </w:r>
    </w:p>
    <w:p w14:paraId="79E80216" w14:textId="12FDC780" w:rsidR="00CC3EEB" w:rsidRPr="00E57C86" w:rsidRDefault="00CF4540" w:rsidP="00E57C86">
      <w:pPr>
        <w:pStyle w:val="aff9"/>
        <w:numPr>
          <w:ilvl w:val="0"/>
          <w:numId w:val="35"/>
        </w:numPr>
        <w:spacing w:beforeLines="50" w:before="120"/>
        <w:ind w:leftChars="0"/>
        <w:jc w:val="both"/>
        <w:rPr>
          <w:rFonts w:eastAsia="宋体"/>
          <w:sz w:val="22"/>
          <w:szCs w:val="22"/>
          <w:lang w:eastAsia="zh-CN"/>
        </w:rPr>
      </w:pPr>
      <w:r w:rsidRPr="00E57C86">
        <w:rPr>
          <w:rFonts w:eastAsia="宋体"/>
          <w:sz w:val="22"/>
          <w:szCs w:val="22"/>
          <w:lang w:val="en-US" w:eastAsia="zh-CN"/>
        </w:rPr>
        <w:t>O</w:t>
      </w:r>
      <w:r w:rsidR="00CC3EEB" w:rsidRPr="00E57C86">
        <w:rPr>
          <w:rFonts w:eastAsia="宋体"/>
          <w:sz w:val="22"/>
          <w:szCs w:val="22"/>
          <w:lang w:val="en-US" w:eastAsia="zh-CN"/>
        </w:rPr>
        <w:t>ption1: UE assumes QCL of CORESET associated with Type1-CSS for receiving PDCCH for RAR</w:t>
      </w:r>
    </w:p>
    <w:p w14:paraId="54A4ED2B" w14:textId="254292AC" w:rsidR="00CC3EEB" w:rsidRPr="00CC3EEB" w:rsidRDefault="00CF4540" w:rsidP="00E57C86">
      <w:pPr>
        <w:pStyle w:val="aff9"/>
        <w:numPr>
          <w:ilvl w:val="0"/>
          <w:numId w:val="35"/>
        </w:numPr>
        <w:spacing w:beforeLines="50" w:before="120"/>
        <w:ind w:leftChars="0"/>
        <w:jc w:val="both"/>
        <w:rPr>
          <w:rFonts w:eastAsia="宋体"/>
          <w:sz w:val="22"/>
          <w:szCs w:val="22"/>
          <w:lang w:val="en-US" w:eastAsia="zh-CN"/>
        </w:rPr>
      </w:pPr>
      <w:r>
        <w:rPr>
          <w:rFonts w:eastAsia="宋体"/>
          <w:sz w:val="22"/>
          <w:szCs w:val="22"/>
          <w:lang w:val="en-US" w:eastAsia="zh-CN"/>
        </w:rPr>
        <w:t>O</w:t>
      </w:r>
      <w:r w:rsidR="00CC3EEB" w:rsidRPr="00CC3EEB">
        <w:rPr>
          <w:rFonts w:eastAsia="宋体"/>
          <w:sz w:val="22"/>
          <w:szCs w:val="22"/>
          <w:lang w:val="en-US" w:eastAsia="zh-CN"/>
        </w:rPr>
        <w:t>ption2: UE assumes PDCCH for RAR and PDCCH order have same QCL when PDCCH order and PDCCH for RAR are associated with same TRP (same CORESETPoolIndex), otherwise, UE assumes QCL of CORESET associated with Type1-CSS for receiving PDCCH for RAR</w:t>
      </w:r>
    </w:p>
    <w:p w14:paraId="2DB0AF05" w14:textId="126340EB" w:rsidR="00D73756" w:rsidRPr="00CC3EEB" w:rsidRDefault="00E57C86" w:rsidP="00CC3EEB">
      <w:pPr>
        <w:spacing w:beforeLines="50" w:before="120"/>
        <w:jc w:val="both"/>
        <w:rPr>
          <w:rFonts w:eastAsia="宋体"/>
          <w:sz w:val="22"/>
          <w:szCs w:val="22"/>
          <w:lang w:eastAsia="zh-CN"/>
        </w:rPr>
      </w:pPr>
      <w:r>
        <w:rPr>
          <w:rFonts w:eastAsia="宋体"/>
          <w:sz w:val="22"/>
          <w:szCs w:val="22"/>
          <w:lang w:val="en-US" w:eastAsia="zh-CN"/>
        </w:rPr>
        <w:t xml:space="preserve">Between the two options, </w:t>
      </w:r>
      <w:r w:rsidR="00CC3EEB" w:rsidRPr="00CC3EEB">
        <w:rPr>
          <w:rFonts w:eastAsia="宋体"/>
          <w:sz w:val="22"/>
          <w:szCs w:val="22"/>
          <w:lang w:eastAsia="zh-CN"/>
        </w:rPr>
        <w:t xml:space="preserve">option2 is preferred. </w:t>
      </w:r>
      <w:r>
        <w:rPr>
          <w:rFonts w:eastAsia="宋体"/>
          <w:sz w:val="22"/>
          <w:szCs w:val="22"/>
          <w:lang w:eastAsia="zh-CN"/>
        </w:rPr>
        <w:t>W</w:t>
      </w:r>
      <w:r w:rsidR="00CC3EEB" w:rsidRPr="00CC3EEB">
        <w:rPr>
          <w:rFonts w:eastAsia="宋体"/>
          <w:sz w:val="22"/>
          <w:szCs w:val="22"/>
          <w:lang w:eastAsia="zh-CN"/>
        </w:rPr>
        <w:t xml:space="preserve">ith option2, at least when PDCCH order and PDCCH for RAR are transmitted from </w:t>
      </w:r>
      <w:r w:rsidR="00A368F8">
        <w:rPr>
          <w:rFonts w:eastAsia="宋体"/>
          <w:sz w:val="22"/>
          <w:szCs w:val="22"/>
          <w:lang w:eastAsia="zh-CN"/>
        </w:rPr>
        <w:t xml:space="preserve">the </w:t>
      </w:r>
      <w:r w:rsidR="00CC3EEB" w:rsidRPr="00CC3EEB">
        <w:rPr>
          <w:rFonts w:eastAsia="宋体"/>
          <w:sz w:val="22"/>
          <w:szCs w:val="22"/>
          <w:lang w:eastAsia="zh-CN"/>
        </w:rPr>
        <w:t>same TRP, the QCL of PDCCH order can be assumed for receiving RAR.</w:t>
      </w:r>
    </w:p>
    <w:p w14:paraId="5A069E62" w14:textId="29F0E601" w:rsidR="00E57C86" w:rsidRDefault="00E57C86" w:rsidP="00E57C86">
      <w:pPr>
        <w:spacing w:beforeLines="50" w:before="120"/>
        <w:rPr>
          <w:rFonts w:eastAsia="宋体"/>
          <w:b/>
          <w:bCs/>
          <w:sz w:val="22"/>
          <w:szCs w:val="18"/>
          <w:u w:val="single"/>
          <w:lang w:val="en-US" w:eastAsia="zh-CN"/>
        </w:rPr>
      </w:pPr>
      <w:r w:rsidRPr="006E68EE">
        <w:rPr>
          <w:rFonts w:eastAsia="宋体"/>
          <w:b/>
          <w:bCs/>
          <w:sz w:val="22"/>
          <w:szCs w:val="18"/>
          <w:u w:val="single"/>
          <w:lang w:val="en-US" w:eastAsia="zh-CN"/>
        </w:rPr>
        <w:t>Proposal</w:t>
      </w:r>
      <w:r>
        <w:rPr>
          <w:rFonts w:eastAsia="宋体"/>
          <w:b/>
          <w:bCs/>
          <w:sz w:val="22"/>
          <w:szCs w:val="18"/>
          <w:u w:val="single"/>
          <w:lang w:val="en-US" w:eastAsia="zh-CN"/>
        </w:rPr>
        <w:t xml:space="preserve"> </w:t>
      </w:r>
      <w:r w:rsidR="00C7671B">
        <w:rPr>
          <w:rFonts w:eastAsia="宋体"/>
          <w:b/>
          <w:bCs/>
          <w:sz w:val="22"/>
          <w:szCs w:val="18"/>
          <w:u w:val="single"/>
          <w:lang w:val="en-US" w:eastAsia="zh-CN"/>
        </w:rPr>
        <w:t>3</w:t>
      </w:r>
      <w:r>
        <w:rPr>
          <w:rFonts w:eastAsia="宋体"/>
          <w:b/>
          <w:bCs/>
          <w:sz w:val="22"/>
          <w:szCs w:val="18"/>
          <w:u w:val="single"/>
          <w:lang w:val="en-US" w:eastAsia="zh-CN"/>
        </w:rPr>
        <w:t>:</w:t>
      </w:r>
      <w:r w:rsidRPr="006E68EE">
        <w:rPr>
          <w:rFonts w:eastAsia="宋体"/>
          <w:b/>
          <w:bCs/>
          <w:sz w:val="22"/>
          <w:szCs w:val="18"/>
          <w:u w:val="single"/>
          <w:lang w:val="en-US" w:eastAsia="zh-CN"/>
        </w:rPr>
        <w:t xml:space="preserve"> </w:t>
      </w:r>
    </w:p>
    <w:p w14:paraId="7A239117" w14:textId="7A9979F4" w:rsidR="0032572E" w:rsidRDefault="0032572E" w:rsidP="0032572E">
      <w:pPr>
        <w:pStyle w:val="aff9"/>
        <w:numPr>
          <w:ilvl w:val="0"/>
          <w:numId w:val="25"/>
        </w:numPr>
        <w:spacing w:beforeLines="50" w:before="120"/>
        <w:ind w:leftChars="0" w:left="840" w:hanging="420"/>
        <w:jc w:val="both"/>
        <w:rPr>
          <w:rFonts w:eastAsia="宋体"/>
          <w:b/>
          <w:bCs/>
          <w:sz w:val="22"/>
          <w:szCs w:val="18"/>
          <w:lang w:val="en-US" w:eastAsia="zh-CN"/>
        </w:rPr>
      </w:pPr>
      <w:r>
        <w:rPr>
          <w:rFonts w:eastAsia="宋体"/>
          <w:b/>
          <w:bCs/>
          <w:sz w:val="22"/>
          <w:szCs w:val="18"/>
          <w:lang w:val="en-US" w:eastAsia="zh-CN"/>
        </w:rPr>
        <w:lastRenderedPageBreak/>
        <w:t>In</w:t>
      </w:r>
      <w:r w:rsidRPr="0032572E">
        <w:rPr>
          <w:rFonts w:eastAsia="宋体"/>
          <w:b/>
          <w:bCs/>
          <w:sz w:val="22"/>
          <w:szCs w:val="18"/>
          <w:lang w:val="en-US" w:eastAsia="zh-CN"/>
        </w:rPr>
        <w:t xml:space="preserve"> inter-cell M-TRP, for CFRA</w:t>
      </w:r>
      <w:r>
        <w:rPr>
          <w:rFonts w:eastAsia="宋体"/>
          <w:b/>
          <w:bCs/>
          <w:sz w:val="22"/>
          <w:szCs w:val="18"/>
          <w:lang w:val="en-US" w:eastAsia="zh-CN"/>
        </w:rPr>
        <w:t xml:space="preserve"> triggered by PDCCH order</w:t>
      </w:r>
      <w:r w:rsidRPr="0032572E">
        <w:rPr>
          <w:rFonts w:eastAsia="宋体"/>
          <w:b/>
          <w:bCs/>
          <w:sz w:val="22"/>
          <w:szCs w:val="18"/>
          <w:lang w:val="en-US" w:eastAsia="zh-CN"/>
        </w:rPr>
        <w:t xml:space="preserve"> for non-serving cell, RAR is received from SpCell and UE assumes QCL of CORESET associated with Type1-CSS for receiving PDCCH for RAR</w:t>
      </w:r>
    </w:p>
    <w:p w14:paraId="6CE8925B" w14:textId="19B48A89" w:rsidR="0032572E" w:rsidRPr="0032572E" w:rsidRDefault="0032572E" w:rsidP="0032572E">
      <w:pPr>
        <w:spacing w:beforeLines="50" w:before="120"/>
        <w:rPr>
          <w:rFonts w:eastAsia="宋体"/>
          <w:b/>
          <w:bCs/>
          <w:sz w:val="22"/>
          <w:szCs w:val="18"/>
          <w:u w:val="single"/>
          <w:lang w:val="en-US" w:eastAsia="zh-CN"/>
        </w:rPr>
      </w:pPr>
      <w:r w:rsidRPr="0032572E">
        <w:rPr>
          <w:rFonts w:eastAsia="宋体"/>
          <w:b/>
          <w:bCs/>
          <w:sz w:val="22"/>
          <w:szCs w:val="18"/>
          <w:u w:val="single"/>
          <w:lang w:val="en-US" w:eastAsia="zh-CN"/>
        </w:rPr>
        <w:t xml:space="preserve">Proposal </w:t>
      </w:r>
      <w:r w:rsidR="00C7671B">
        <w:rPr>
          <w:rFonts w:eastAsia="宋体"/>
          <w:b/>
          <w:bCs/>
          <w:sz w:val="22"/>
          <w:szCs w:val="18"/>
          <w:u w:val="single"/>
          <w:lang w:val="en-US" w:eastAsia="zh-CN"/>
        </w:rPr>
        <w:t>4</w:t>
      </w:r>
      <w:r w:rsidRPr="0032572E">
        <w:rPr>
          <w:rFonts w:eastAsia="宋体"/>
          <w:b/>
          <w:bCs/>
          <w:sz w:val="22"/>
          <w:szCs w:val="18"/>
          <w:u w:val="single"/>
          <w:lang w:val="en-US" w:eastAsia="zh-CN"/>
        </w:rPr>
        <w:t xml:space="preserve">: </w:t>
      </w:r>
    </w:p>
    <w:p w14:paraId="4C230D39" w14:textId="0CF7070A" w:rsidR="00D51D8C" w:rsidRDefault="0032572E" w:rsidP="0032572E">
      <w:pPr>
        <w:pStyle w:val="aff9"/>
        <w:numPr>
          <w:ilvl w:val="0"/>
          <w:numId w:val="25"/>
        </w:numPr>
        <w:spacing w:beforeLines="50" w:before="120"/>
        <w:ind w:leftChars="0" w:left="840" w:hanging="420"/>
        <w:jc w:val="both"/>
        <w:rPr>
          <w:rFonts w:eastAsia="宋体"/>
          <w:b/>
          <w:bCs/>
          <w:sz w:val="22"/>
          <w:szCs w:val="18"/>
          <w:lang w:val="en-US" w:eastAsia="zh-CN"/>
        </w:rPr>
      </w:pPr>
      <w:r>
        <w:rPr>
          <w:rFonts w:eastAsia="宋体"/>
          <w:b/>
          <w:bCs/>
          <w:sz w:val="22"/>
          <w:szCs w:val="18"/>
          <w:lang w:val="en-US" w:eastAsia="zh-CN"/>
        </w:rPr>
        <w:t xml:space="preserve">In </w:t>
      </w:r>
      <w:r w:rsidRPr="0032572E">
        <w:rPr>
          <w:rFonts w:eastAsia="宋体"/>
          <w:b/>
          <w:bCs/>
          <w:sz w:val="22"/>
          <w:szCs w:val="18"/>
          <w:lang w:val="en-US" w:eastAsia="zh-CN"/>
        </w:rPr>
        <w:t>intra-cell/inter-cell M-TRP, for CFRA</w:t>
      </w:r>
      <w:r>
        <w:rPr>
          <w:rFonts w:eastAsia="宋体"/>
          <w:b/>
          <w:bCs/>
          <w:sz w:val="22"/>
          <w:szCs w:val="18"/>
          <w:lang w:val="en-US" w:eastAsia="zh-CN"/>
        </w:rPr>
        <w:t xml:space="preserve"> triggered by PDCCH order</w:t>
      </w:r>
      <w:r w:rsidRPr="0032572E">
        <w:rPr>
          <w:rFonts w:eastAsia="宋体"/>
          <w:b/>
          <w:bCs/>
          <w:sz w:val="22"/>
          <w:szCs w:val="18"/>
          <w:lang w:val="en-US" w:eastAsia="zh-CN"/>
        </w:rPr>
        <w:t xml:space="preserve"> for SpCell, UE assumes PDCCH for RAR and PDCCH order have same QCL when PDCCH order and PDCCH for RAR are associated with </w:t>
      </w:r>
      <w:r w:rsidR="0000721C">
        <w:rPr>
          <w:rFonts w:eastAsia="宋体"/>
          <w:b/>
          <w:bCs/>
          <w:sz w:val="22"/>
          <w:szCs w:val="18"/>
          <w:lang w:val="en-US" w:eastAsia="zh-CN"/>
        </w:rPr>
        <w:t xml:space="preserve">the </w:t>
      </w:r>
      <w:r w:rsidRPr="0032572E">
        <w:rPr>
          <w:rFonts w:eastAsia="宋体"/>
          <w:b/>
          <w:bCs/>
          <w:sz w:val="22"/>
          <w:szCs w:val="18"/>
          <w:lang w:val="en-US" w:eastAsia="zh-CN"/>
        </w:rPr>
        <w:t>same TRP (</w:t>
      </w:r>
      <w:r w:rsidR="0000721C">
        <w:rPr>
          <w:rFonts w:eastAsia="宋体"/>
          <w:b/>
          <w:bCs/>
          <w:sz w:val="22"/>
          <w:szCs w:val="18"/>
          <w:lang w:val="en-US" w:eastAsia="zh-CN"/>
        </w:rPr>
        <w:t xml:space="preserve">the </w:t>
      </w:r>
      <w:r w:rsidRPr="0032572E">
        <w:rPr>
          <w:rFonts w:eastAsia="宋体"/>
          <w:b/>
          <w:bCs/>
          <w:sz w:val="22"/>
          <w:szCs w:val="18"/>
          <w:lang w:val="en-US" w:eastAsia="zh-CN"/>
        </w:rPr>
        <w:t>same CORESETPoolIndex), otherwise, UE assumes QCL of CORESET associated with Type1-CSS for receiving PDCCH for RAR.</w:t>
      </w:r>
    </w:p>
    <w:p w14:paraId="3D037CD3" w14:textId="77777777" w:rsidR="00E57C86" w:rsidRPr="00D51D8C" w:rsidRDefault="00E57C86" w:rsidP="00E57C86">
      <w:pPr>
        <w:spacing w:beforeLines="50" w:before="120"/>
        <w:jc w:val="both"/>
        <w:rPr>
          <w:rFonts w:eastAsia="宋体"/>
          <w:b/>
          <w:bCs/>
          <w:sz w:val="22"/>
          <w:szCs w:val="18"/>
          <w:lang w:val="en-US" w:eastAsia="zh-CN"/>
        </w:rPr>
      </w:pPr>
    </w:p>
    <w:p w14:paraId="156ED926" w14:textId="3E3358E6" w:rsidR="003D5F45" w:rsidRDefault="003D5F45" w:rsidP="001C6EE9">
      <w:pPr>
        <w:pStyle w:val="2"/>
        <w:spacing w:line="240" w:lineRule="auto"/>
        <w:ind w:leftChars="75" w:left="180"/>
        <w:rPr>
          <w:rFonts w:eastAsia="宋体"/>
          <w:lang w:eastAsia="zh-CN"/>
        </w:rPr>
      </w:pPr>
      <w:r w:rsidRPr="003D5F45">
        <w:rPr>
          <w:rFonts w:eastAsia="宋体" w:hint="eastAsia"/>
          <w:lang w:eastAsia="zh-CN"/>
        </w:rPr>
        <w:t>2</w:t>
      </w:r>
      <w:r w:rsidRPr="003D5F45">
        <w:rPr>
          <w:rFonts w:eastAsia="宋体"/>
          <w:lang w:eastAsia="zh-CN"/>
        </w:rPr>
        <w:t>.</w:t>
      </w:r>
      <w:r w:rsidR="00DF67E2">
        <w:rPr>
          <w:rFonts w:eastAsia="宋体"/>
          <w:lang w:eastAsia="zh-CN"/>
        </w:rPr>
        <w:t xml:space="preserve">2 </w:t>
      </w:r>
      <w:r w:rsidR="001B4376">
        <w:rPr>
          <w:rFonts w:eastAsia="宋体"/>
          <w:lang w:eastAsia="zh-CN"/>
        </w:rPr>
        <w:t>Association between TAG and UL channel/RS</w:t>
      </w:r>
    </w:p>
    <w:p w14:paraId="5E2B5B70" w14:textId="77777777" w:rsidR="00706E20" w:rsidRDefault="00876B71" w:rsidP="00624404">
      <w:pPr>
        <w:spacing w:beforeLines="50" w:before="120"/>
        <w:jc w:val="both"/>
        <w:rPr>
          <w:rFonts w:eastAsia="宋体"/>
          <w:sz w:val="22"/>
          <w:szCs w:val="22"/>
          <w:lang w:eastAsia="zh-CN"/>
        </w:rPr>
      </w:pPr>
      <w:r w:rsidRPr="00624404">
        <w:rPr>
          <w:rFonts w:eastAsia="宋体" w:hint="eastAsia"/>
          <w:sz w:val="22"/>
          <w:szCs w:val="22"/>
          <w:lang w:eastAsia="zh-CN"/>
        </w:rPr>
        <w:t>F</w:t>
      </w:r>
      <w:r w:rsidRPr="00624404">
        <w:rPr>
          <w:rFonts w:eastAsia="宋体"/>
          <w:sz w:val="22"/>
          <w:szCs w:val="22"/>
          <w:lang w:eastAsia="zh-CN"/>
        </w:rPr>
        <w:t xml:space="preserve">or </w:t>
      </w:r>
      <w:r w:rsidR="003D1F9E">
        <w:rPr>
          <w:rFonts w:eastAsia="宋体"/>
          <w:sz w:val="22"/>
          <w:szCs w:val="22"/>
          <w:lang w:eastAsia="zh-CN"/>
        </w:rPr>
        <w:t xml:space="preserve">association between TAG and UL channel/RS, </w:t>
      </w:r>
      <w:r w:rsidR="000A374F">
        <w:rPr>
          <w:rFonts w:eastAsia="宋体"/>
          <w:sz w:val="22"/>
          <w:szCs w:val="22"/>
          <w:lang w:eastAsia="zh-CN"/>
        </w:rPr>
        <w:t>it was agreed that TAG is associated with joint TCI state or UL TCI stat</w:t>
      </w:r>
      <w:r w:rsidR="00CD30BF">
        <w:rPr>
          <w:rFonts w:eastAsia="宋体"/>
          <w:sz w:val="22"/>
          <w:szCs w:val="22"/>
          <w:lang w:eastAsia="zh-CN"/>
        </w:rPr>
        <w:t>e. F</w:t>
      </w:r>
      <w:r w:rsidR="000A374F">
        <w:rPr>
          <w:rFonts w:eastAsia="宋体"/>
          <w:sz w:val="22"/>
          <w:szCs w:val="22"/>
          <w:lang w:eastAsia="zh-CN"/>
        </w:rPr>
        <w:t>or</w:t>
      </w:r>
      <w:r w:rsidR="00CD30BF">
        <w:rPr>
          <w:rFonts w:eastAsia="宋体"/>
          <w:sz w:val="22"/>
          <w:szCs w:val="22"/>
          <w:lang w:eastAsia="zh-CN"/>
        </w:rPr>
        <w:t xml:space="preserve"> an</w:t>
      </w:r>
      <w:r w:rsidR="000A374F">
        <w:rPr>
          <w:rFonts w:eastAsia="宋体"/>
          <w:sz w:val="22"/>
          <w:szCs w:val="22"/>
          <w:lang w:eastAsia="zh-CN"/>
        </w:rPr>
        <w:t xml:space="preserve"> UL transmission</w:t>
      </w:r>
      <w:r w:rsidR="00CD30BF">
        <w:rPr>
          <w:rFonts w:eastAsia="宋体"/>
          <w:sz w:val="22"/>
          <w:szCs w:val="22"/>
          <w:lang w:eastAsia="zh-CN"/>
        </w:rPr>
        <w:t>,</w:t>
      </w:r>
      <w:r w:rsidR="000A374F">
        <w:rPr>
          <w:rFonts w:eastAsia="宋体"/>
          <w:sz w:val="22"/>
          <w:szCs w:val="22"/>
          <w:lang w:eastAsia="zh-CN"/>
        </w:rPr>
        <w:t xml:space="preserve"> the TAG ID associated with </w:t>
      </w:r>
      <w:r w:rsidR="007432EB">
        <w:rPr>
          <w:rFonts w:eastAsia="宋体"/>
          <w:sz w:val="22"/>
          <w:szCs w:val="22"/>
          <w:lang w:eastAsia="zh-CN"/>
        </w:rPr>
        <w:t xml:space="preserve">the </w:t>
      </w:r>
      <w:r w:rsidR="00CD30BF">
        <w:rPr>
          <w:rFonts w:eastAsia="宋体"/>
          <w:sz w:val="22"/>
          <w:szCs w:val="22"/>
          <w:lang w:eastAsia="zh-CN"/>
        </w:rPr>
        <w:t xml:space="preserve">joint TCI state or UL TCI state </w:t>
      </w:r>
      <w:r w:rsidR="00C7671B">
        <w:rPr>
          <w:rFonts w:eastAsia="宋体"/>
          <w:sz w:val="22"/>
          <w:szCs w:val="22"/>
          <w:lang w:eastAsia="zh-CN"/>
        </w:rPr>
        <w:t xml:space="preserve">of the UL transmission </w:t>
      </w:r>
      <w:r w:rsidR="00CD30BF">
        <w:rPr>
          <w:rFonts w:eastAsia="宋体"/>
          <w:sz w:val="22"/>
          <w:szCs w:val="22"/>
          <w:lang w:eastAsia="zh-CN"/>
        </w:rPr>
        <w:t>is utilized.</w:t>
      </w:r>
      <w:r w:rsidR="00C86216">
        <w:rPr>
          <w:rFonts w:eastAsia="宋体"/>
          <w:sz w:val="22"/>
          <w:szCs w:val="22"/>
          <w:lang w:eastAsia="zh-CN"/>
        </w:rPr>
        <w:t xml:space="preserve"> </w:t>
      </w:r>
    </w:p>
    <w:p w14:paraId="22A84DE6" w14:textId="30A2A3DF" w:rsidR="00794D72" w:rsidRDefault="004246F8" w:rsidP="00794D72">
      <w:pPr>
        <w:spacing w:beforeLines="50" w:before="120"/>
        <w:jc w:val="both"/>
        <w:rPr>
          <w:rFonts w:eastAsia="宋体"/>
          <w:sz w:val="22"/>
          <w:szCs w:val="22"/>
          <w:lang w:eastAsia="zh-CN"/>
        </w:rPr>
      </w:pPr>
      <w:r>
        <w:rPr>
          <w:rFonts w:eastAsia="宋体"/>
          <w:sz w:val="22"/>
          <w:szCs w:val="22"/>
          <w:lang w:eastAsia="zh-CN"/>
        </w:rPr>
        <w:t xml:space="preserve">How to determine TAG for </w:t>
      </w:r>
      <w:r w:rsidR="00706E20">
        <w:rPr>
          <w:rFonts w:eastAsia="宋体"/>
          <w:sz w:val="22"/>
          <w:szCs w:val="22"/>
          <w:lang w:eastAsia="zh-CN"/>
        </w:rPr>
        <w:t xml:space="preserve">an </w:t>
      </w:r>
      <w:r>
        <w:rPr>
          <w:rFonts w:eastAsia="宋体"/>
          <w:sz w:val="22"/>
          <w:szCs w:val="22"/>
          <w:lang w:eastAsia="zh-CN"/>
        </w:rPr>
        <w:t xml:space="preserve">UL transmission before application of indicated TCI state </w:t>
      </w:r>
      <w:r w:rsidR="008B1528">
        <w:rPr>
          <w:rFonts w:eastAsia="宋体"/>
          <w:sz w:val="22"/>
          <w:szCs w:val="22"/>
          <w:lang w:eastAsia="zh-CN"/>
        </w:rPr>
        <w:t>needs to be further studied.</w:t>
      </w:r>
      <w:r w:rsidR="00706E20">
        <w:rPr>
          <w:rFonts w:eastAsia="宋体"/>
          <w:sz w:val="22"/>
          <w:szCs w:val="22"/>
          <w:lang w:eastAsia="zh-CN"/>
        </w:rPr>
        <w:t xml:space="preserve"> </w:t>
      </w:r>
      <w:r w:rsidR="00794D72">
        <w:rPr>
          <w:rFonts w:eastAsia="宋体" w:hint="eastAsia"/>
          <w:sz w:val="22"/>
          <w:szCs w:val="22"/>
          <w:lang w:eastAsia="zh-CN"/>
        </w:rPr>
        <w:t>T</w:t>
      </w:r>
      <w:r w:rsidR="00794D72">
        <w:rPr>
          <w:rFonts w:eastAsia="宋体"/>
          <w:sz w:val="22"/>
          <w:szCs w:val="22"/>
          <w:lang w:eastAsia="zh-CN"/>
        </w:rPr>
        <w:t xml:space="preserve">hree cases before application of indicated TCI state </w:t>
      </w:r>
      <w:r w:rsidR="00941F5E">
        <w:rPr>
          <w:rFonts w:eastAsia="宋体"/>
          <w:sz w:val="22"/>
          <w:szCs w:val="22"/>
          <w:lang w:eastAsia="zh-CN"/>
        </w:rPr>
        <w:t>are</w:t>
      </w:r>
      <w:r w:rsidR="00794D72">
        <w:rPr>
          <w:rFonts w:eastAsia="宋体"/>
          <w:sz w:val="22"/>
          <w:szCs w:val="22"/>
          <w:lang w:eastAsia="zh-CN"/>
        </w:rPr>
        <w:t xml:space="preserve"> considered.</w:t>
      </w:r>
    </w:p>
    <w:p w14:paraId="207E1E99" w14:textId="3DAA1A12" w:rsidR="00794D72" w:rsidRPr="00CD30A4" w:rsidRDefault="00794D72" w:rsidP="00CD30A4">
      <w:pPr>
        <w:pStyle w:val="aff9"/>
        <w:numPr>
          <w:ilvl w:val="0"/>
          <w:numId w:val="48"/>
        </w:numPr>
        <w:spacing w:beforeLines="50" w:before="120"/>
        <w:ind w:leftChars="0"/>
        <w:jc w:val="both"/>
        <w:rPr>
          <w:rFonts w:eastAsia="宋体"/>
          <w:sz w:val="22"/>
          <w:szCs w:val="22"/>
          <w:lang w:eastAsia="zh-CN"/>
        </w:rPr>
      </w:pPr>
      <w:r>
        <w:rPr>
          <w:rFonts w:eastAsia="宋体" w:hint="eastAsia"/>
          <w:sz w:val="22"/>
          <w:szCs w:val="22"/>
          <w:lang w:eastAsia="zh-CN"/>
        </w:rPr>
        <w:t>P</w:t>
      </w:r>
      <w:r>
        <w:rPr>
          <w:rFonts w:eastAsia="宋体"/>
          <w:sz w:val="22"/>
          <w:szCs w:val="22"/>
          <w:lang w:eastAsia="zh-CN"/>
        </w:rPr>
        <w:t>RACH or M</w:t>
      </w:r>
      <w:r w:rsidR="00672EA3">
        <w:rPr>
          <w:rFonts w:eastAsia="宋体"/>
          <w:sz w:val="22"/>
          <w:szCs w:val="22"/>
          <w:lang w:eastAsia="zh-CN"/>
        </w:rPr>
        <w:t>sg.</w:t>
      </w:r>
      <w:r>
        <w:rPr>
          <w:rFonts w:eastAsia="宋体"/>
          <w:sz w:val="22"/>
          <w:szCs w:val="22"/>
          <w:lang w:eastAsia="zh-CN"/>
        </w:rPr>
        <w:t>A transmission.</w:t>
      </w:r>
      <w:r w:rsidR="00914012">
        <w:rPr>
          <w:rFonts w:eastAsia="宋体"/>
          <w:sz w:val="22"/>
          <w:szCs w:val="22"/>
          <w:lang w:eastAsia="zh-CN"/>
        </w:rPr>
        <w:t xml:space="preserve"> For PRACH or M</w:t>
      </w:r>
      <w:r w:rsidR="00672EA3">
        <w:rPr>
          <w:rFonts w:eastAsia="宋体"/>
          <w:sz w:val="22"/>
          <w:szCs w:val="22"/>
          <w:lang w:eastAsia="zh-CN"/>
        </w:rPr>
        <w:t>sg.</w:t>
      </w:r>
      <w:r w:rsidR="00914012">
        <w:rPr>
          <w:rFonts w:eastAsia="宋体"/>
          <w:sz w:val="22"/>
          <w:szCs w:val="22"/>
          <w:lang w:eastAsia="zh-CN"/>
        </w:rPr>
        <w:t xml:space="preserve">A transmission, </w:t>
      </w:r>
      <w:r w:rsidR="00914012" w:rsidRPr="00914012">
        <w:rPr>
          <w:rFonts w:eastAsia="宋体"/>
          <w:sz w:val="22"/>
          <w:szCs w:val="22"/>
          <w:lang w:eastAsia="zh-CN"/>
        </w:rPr>
        <w:t xml:space="preserve">NTAoffset is applied. It was agreed that up to two NTAoffset </w:t>
      </w:r>
      <w:r w:rsidR="00914012">
        <w:rPr>
          <w:rFonts w:eastAsia="宋体"/>
          <w:sz w:val="22"/>
          <w:szCs w:val="22"/>
          <w:lang w:eastAsia="zh-CN"/>
        </w:rPr>
        <w:t xml:space="preserve">values </w:t>
      </w:r>
      <w:r w:rsidR="00914012" w:rsidRPr="00914012">
        <w:rPr>
          <w:rFonts w:eastAsia="宋体"/>
          <w:sz w:val="22"/>
          <w:szCs w:val="22"/>
          <w:lang w:eastAsia="zh-CN"/>
        </w:rPr>
        <w:t>can be configured</w:t>
      </w:r>
      <w:r w:rsidR="00914012">
        <w:rPr>
          <w:rFonts w:eastAsia="宋体"/>
          <w:sz w:val="22"/>
          <w:szCs w:val="22"/>
          <w:lang w:eastAsia="zh-CN"/>
        </w:rPr>
        <w:t xml:space="preserve"> for a serving cell. </w:t>
      </w:r>
      <w:r w:rsidR="0072681A">
        <w:rPr>
          <w:rFonts w:eastAsia="宋体"/>
          <w:sz w:val="22"/>
          <w:szCs w:val="22"/>
          <w:lang w:eastAsia="zh-CN"/>
        </w:rPr>
        <w:t xml:space="preserve">Which NTAoffset value is applied </w:t>
      </w:r>
      <w:r w:rsidR="006872E9">
        <w:rPr>
          <w:rFonts w:eastAsia="宋体"/>
          <w:sz w:val="22"/>
          <w:szCs w:val="22"/>
          <w:lang w:eastAsia="zh-CN"/>
        </w:rPr>
        <w:t>for PRACH or M</w:t>
      </w:r>
      <w:r w:rsidR="00672EA3">
        <w:rPr>
          <w:rFonts w:eastAsia="宋体"/>
          <w:sz w:val="22"/>
          <w:szCs w:val="22"/>
          <w:lang w:eastAsia="zh-CN"/>
        </w:rPr>
        <w:t>sg.</w:t>
      </w:r>
      <w:r w:rsidR="006872E9">
        <w:rPr>
          <w:rFonts w:eastAsia="宋体"/>
          <w:sz w:val="22"/>
          <w:szCs w:val="22"/>
          <w:lang w:eastAsia="zh-CN"/>
        </w:rPr>
        <w:t xml:space="preserve">A transmission </w:t>
      </w:r>
      <w:r w:rsidR="0072681A">
        <w:rPr>
          <w:rFonts w:eastAsia="宋体"/>
          <w:sz w:val="22"/>
          <w:szCs w:val="22"/>
          <w:lang w:eastAsia="zh-CN"/>
        </w:rPr>
        <w:t xml:space="preserve">needs to be clarified. </w:t>
      </w:r>
      <w:r w:rsidR="0013108F">
        <w:rPr>
          <w:rFonts w:eastAsia="宋体"/>
          <w:sz w:val="22"/>
          <w:szCs w:val="22"/>
          <w:lang w:eastAsia="zh-CN"/>
        </w:rPr>
        <w:t>F</w:t>
      </w:r>
      <w:r w:rsidR="0072681A" w:rsidRPr="0072681A">
        <w:rPr>
          <w:rFonts w:eastAsia="宋体"/>
          <w:sz w:val="22"/>
          <w:szCs w:val="22"/>
          <w:lang w:eastAsia="zh-CN"/>
        </w:rPr>
        <w:t xml:space="preserve">or inter-cell M-TRP, it was agreed that PDCCH order indicates PRACH configuration of </w:t>
      </w:r>
      <w:r w:rsidR="00853050">
        <w:rPr>
          <w:rFonts w:eastAsia="宋体"/>
          <w:sz w:val="22"/>
          <w:szCs w:val="22"/>
          <w:lang w:eastAsia="zh-CN"/>
        </w:rPr>
        <w:t xml:space="preserve">which </w:t>
      </w:r>
      <w:r w:rsidR="0072681A" w:rsidRPr="0072681A">
        <w:rPr>
          <w:rFonts w:eastAsia="宋体"/>
          <w:sz w:val="22"/>
          <w:szCs w:val="22"/>
          <w:lang w:eastAsia="zh-CN"/>
        </w:rPr>
        <w:t>serving cell</w:t>
      </w:r>
      <w:r w:rsidR="0013108F">
        <w:rPr>
          <w:rFonts w:eastAsia="宋体"/>
          <w:sz w:val="22"/>
          <w:szCs w:val="22"/>
          <w:lang w:eastAsia="zh-CN"/>
        </w:rPr>
        <w:t xml:space="preserve"> or </w:t>
      </w:r>
      <w:r w:rsidR="0072681A" w:rsidRPr="0072681A">
        <w:rPr>
          <w:rFonts w:eastAsia="宋体"/>
          <w:sz w:val="22"/>
          <w:szCs w:val="22"/>
          <w:lang w:eastAsia="zh-CN"/>
        </w:rPr>
        <w:t xml:space="preserve">non-serving cell is </w:t>
      </w:r>
      <w:r w:rsidR="0013108F">
        <w:rPr>
          <w:rFonts w:eastAsia="宋体"/>
          <w:sz w:val="22"/>
          <w:szCs w:val="22"/>
          <w:lang w:eastAsia="zh-CN"/>
        </w:rPr>
        <w:t>used</w:t>
      </w:r>
      <w:r w:rsidR="0072681A" w:rsidRPr="0072681A">
        <w:rPr>
          <w:rFonts w:eastAsia="宋体"/>
          <w:sz w:val="22"/>
          <w:szCs w:val="22"/>
          <w:lang w:eastAsia="zh-CN"/>
        </w:rPr>
        <w:t xml:space="preserve">. </w:t>
      </w:r>
      <w:r w:rsidR="0013108F">
        <w:rPr>
          <w:rFonts w:eastAsia="宋体"/>
          <w:sz w:val="22"/>
          <w:szCs w:val="22"/>
          <w:lang w:eastAsia="zh-CN"/>
        </w:rPr>
        <w:t>Thus</w:t>
      </w:r>
      <w:r w:rsidR="0072681A" w:rsidRPr="0072681A">
        <w:rPr>
          <w:rFonts w:eastAsia="宋体"/>
          <w:sz w:val="22"/>
          <w:szCs w:val="22"/>
          <w:lang w:eastAsia="zh-CN"/>
        </w:rPr>
        <w:t xml:space="preserve">, NTAoffset associated with </w:t>
      </w:r>
      <w:r w:rsidR="0062620E">
        <w:rPr>
          <w:rFonts w:eastAsia="宋体"/>
          <w:sz w:val="22"/>
          <w:szCs w:val="22"/>
          <w:lang w:eastAsia="zh-CN"/>
        </w:rPr>
        <w:t>the indicated serving cell or non-serving cell</w:t>
      </w:r>
      <w:r w:rsidR="0072681A" w:rsidRPr="0072681A">
        <w:rPr>
          <w:rFonts w:eastAsia="宋体"/>
          <w:sz w:val="22"/>
          <w:szCs w:val="22"/>
          <w:lang w:eastAsia="zh-CN"/>
        </w:rPr>
        <w:t xml:space="preserve"> can be applied.</w:t>
      </w:r>
      <w:r w:rsidR="0013108F">
        <w:rPr>
          <w:rFonts w:eastAsia="宋体"/>
          <w:sz w:val="22"/>
          <w:szCs w:val="22"/>
          <w:lang w:eastAsia="zh-CN"/>
        </w:rPr>
        <w:t xml:space="preserve"> While, for intra-cell M-TRP,</w:t>
      </w:r>
      <w:r w:rsidR="00CD30A4">
        <w:rPr>
          <w:rFonts w:eastAsia="宋体"/>
          <w:sz w:val="22"/>
          <w:szCs w:val="22"/>
          <w:lang w:eastAsia="zh-CN"/>
        </w:rPr>
        <w:t xml:space="preserve"> </w:t>
      </w:r>
      <w:r w:rsidR="00AA2616">
        <w:rPr>
          <w:rFonts w:eastAsia="宋体"/>
          <w:sz w:val="22"/>
          <w:szCs w:val="22"/>
          <w:lang w:eastAsia="zh-CN"/>
        </w:rPr>
        <w:t xml:space="preserve">there is no such indication in </w:t>
      </w:r>
      <w:r w:rsidR="00CD30A4">
        <w:rPr>
          <w:rFonts w:eastAsia="宋体"/>
          <w:sz w:val="22"/>
          <w:szCs w:val="22"/>
          <w:lang w:eastAsia="zh-CN"/>
        </w:rPr>
        <w:t xml:space="preserve">PDCCH order </w:t>
      </w:r>
      <w:r w:rsidR="00AA2616">
        <w:rPr>
          <w:rFonts w:eastAsia="宋体"/>
          <w:sz w:val="22"/>
          <w:szCs w:val="22"/>
          <w:lang w:eastAsia="zh-CN"/>
        </w:rPr>
        <w:t xml:space="preserve">and it is hard for UE to determine </w:t>
      </w:r>
      <w:r w:rsidR="00CD30A4">
        <w:rPr>
          <w:rFonts w:eastAsia="宋体"/>
          <w:sz w:val="22"/>
          <w:szCs w:val="22"/>
          <w:lang w:eastAsia="zh-CN"/>
        </w:rPr>
        <w:t xml:space="preserve">RACH procedure is associated with which TRP. For intra-cell MTRP, </w:t>
      </w:r>
      <w:r w:rsidR="0072681A" w:rsidRPr="0013108F">
        <w:rPr>
          <w:rFonts w:eastAsia="宋体"/>
          <w:sz w:val="22"/>
          <w:szCs w:val="22"/>
          <w:lang w:eastAsia="zh-CN"/>
        </w:rPr>
        <w:t>it can be predefined that first NTAoffset value provided by n-TimingAdvanceOffset is applied</w:t>
      </w:r>
      <w:r w:rsidR="00CD30A4">
        <w:rPr>
          <w:rFonts w:eastAsia="宋体"/>
          <w:sz w:val="22"/>
          <w:szCs w:val="22"/>
          <w:lang w:eastAsia="zh-CN"/>
        </w:rPr>
        <w:t>.</w:t>
      </w:r>
    </w:p>
    <w:p w14:paraId="2CAA992D" w14:textId="5A6B0B07" w:rsidR="00534862" w:rsidRDefault="00534862" w:rsidP="00794D72">
      <w:pPr>
        <w:pStyle w:val="aff9"/>
        <w:numPr>
          <w:ilvl w:val="0"/>
          <w:numId w:val="48"/>
        </w:numPr>
        <w:spacing w:beforeLines="50" w:before="120"/>
        <w:ind w:leftChars="0"/>
        <w:jc w:val="both"/>
        <w:rPr>
          <w:rFonts w:eastAsia="宋体"/>
          <w:sz w:val="22"/>
          <w:szCs w:val="22"/>
          <w:lang w:eastAsia="zh-CN"/>
        </w:rPr>
      </w:pPr>
      <w:r>
        <w:rPr>
          <w:rFonts w:eastAsia="宋体" w:hint="eastAsia"/>
          <w:sz w:val="22"/>
          <w:szCs w:val="22"/>
          <w:lang w:eastAsia="zh-CN"/>
        </w:rPr>
        <w:t>P</w:t>
      </w:r>
      <w:r>
        <w:rPr>
          <w:rFonts w:eastAsia="宋体"/>
          <w:sz w:val="22"/>
          <w:szCs w:val="22"/>
          <w:lang w:eastAsia="zh-CN"/>
        </w:rPr>
        <w:t>USCH scheduled by RAR</w:t>
      </w:r>
      <w:r w:rsidR="00941F5E">
        <w:rPr>
          <w:rFonts w:eastAsia="宋体"/>
          <w:sz w:val="22"/>
          <w:szCs w:val="22"/>
          <w:lang w:eastAsia="zh-CN"/>
        </w:rPr>
        <w:t>.</w:t>
      </w:r>
      <w:r w:rsidR="00CD30A4">
        <w:rPr>
          <w:rFonts w:eastAsia="宋体"/>
          <w:sz w:val="22"/>
          <w:szCs w:val="22"/>
          <w:lang w:eastAsia="zh-CN"/>
        </w:rPr>
        <w:t xml:space="preserve"> For inter-cell M-TRP, </w:t>
      </w:r>
      <w:r w:rsidR="00AA2616">
        <w:rPr>
          <w:rFonts w:eastAsia="宋体"/>
          <w:sz w:val="22"/>
          <w:szCs w:val="22"/>
          <w:lang w:eastAsia="zh-CN"/>
        </w:rPr>
        <w:t xml:space="preserve">similar as above, </w:t>
      </w:r>
      <w:r w:rsidR="00CD30A4">
        <w:rPr>
          <w:rFonts w:eastAsia="宋体"/>
          <w:sz w:val="22"/>
          <w:szCs w:val="22"/>
          <w:lang w:eastAsia="zh-CN"/>
        </w:rPr>
        <w:t>TAG associated with the serving cell or non-serving cell indicated in PDCCH order can be applied. For intra-cell M-TRP, as discussed in section 2.2, TAG ID can be indicated in RAR</w:t>
      </w:r>
      <w:r w:rsidR="00D877A9">
        <w:rPr>
          <w:rFonts w:eastAsia="宋体"/>
          <w:sz w:val="22"/>
          <w:szCs w:val="22"/>
          <w:lang w:eastAsia="zh-CN"/>
        </w:rPr>
        <w:t>. T</w:t>
      </w:r>
      <w:r w:rsidR="00CD30A4">
        <w:rPr>
          <w:rFonts w:eastAsia="宋体"/>
          <w:sz w:val="22"/>
          <w:szCs w:val="22"/>
          <w:lang w:eastAsia="zh-CN"/>
        </w:rPr>
        <w:t>he indicated TAG ID should be applied for the PUSCH scheduled by RAR.</w:t>
      </w:r>
    </w:p>
    <w:p w14:paraId="23DEF51F" w14:textId="279CE52E" w:rsidR="00460DBB" w:rsidRDefault="00460DBB" w:rsidP="00794D72">
      <w:pPr>
        <w:pStyle w:val="aff9"/>
        <w:numPr>
          <w:ilvl w:val="0"/>
          <w:numId w:val="48"/>
        </w:numPr>
        <w:spacing w:beforeLines="50" w:before="120"/>
        <w:ind w:leftChars="0"/>
        <w:jc w:val="both"/>
        <w:rPr>
          <w:rFonts w:eastAsia="宋体"/>
          <w:sz w:val="22"/>
          <w:szCs w:val="22"/>
          <w:lang w:eastAsia="zh-CN"/>
        </w:rPr>
      </w:pPr>
      <w:r>
        <w:rPr>
          <w:rFonts w:eastAsia="宋体" w:hint="eastAsia"/>
          <w:sz w:val="22"/>
          <w:szCs w:val="22"/>
          <w:lang w:eastAsia="zh-CN"/>
        </w:rPr>
        <w:t>UL</w:t>
      </w:r>
      <w:r>
        <w:rPr>
          <w:rFonts w:eastAsia="宋体"/>
          <w:sz w:val="22"/>
          <w:szCs w:val="22"/>
          <w:lang w:eastAsia="zh-CN"/>
        </w:rPr>
        <w:t xml:space="preserve"> transmission after UE receives initial configuration or reconfiguration of TCI states and before application of an indicated TCI state</w:t>
      </w:r>
      <w:r w:rsidR="00941F5E">
        <w:rPr>
          <w:rFonts w:eastAsia="宋体"/>
          <w:sz w:val="22"/>
          <w:szCs w:val="22"/>
          <w:lang w:eastAsia="zh-CN"/>
        </w:rPr>
        <w:t>.</w:t>
      </w:r>
      <w:r w:rsidR="00CD30A4">
        <w:rPr>
          <w:rFonts w:eastAsia="宋体"/>
          <w:sz w:val="22"/>
          <w:szCs w:val="22"/>
          <w:lang w:eastAsia="zh-CN"/>
        </w:rPr>
        <w:t xml:space="preserve"> In Rel-17, UL Tx spatial filter in this case</w:t>
      </w:r>
      <w:r w:rsidR="00134FBB">
        <w:rPr>
          <w:rFonts w:eastAsia="宋体"/>
          <w:sz w:val="22"/>
          <w:szCs w:val="22"/>
          <w:lang w:eastAsia="zh-CN"/>
        </w:rPr>
        <w:t xml:space="preserve"> is the same as the PUSCH scheduled by RAR. Thus, TAG ID for UL transmission in this case should be the same as the PUSCH scheduled by RAR.</w:t>
      </w:r>
    </w:p>
    <w:p w14:paraId="6678492D" w14:textId="4343D5A6" w:rsidR="00134FBB" w:rsidRPr="00134FBB" w:rsidRDefault="00134FBB" w:rsidP="00134FBB">
      <w:pPr>
        <w:spacing w:beforeLines="50" w:before="120"/>
        <w:rPr>
          <w:rFonts w:eastAsia="宋体"/>
          <w:b/>
          <w:bCs/>
          <w:sz w:val="22"/>
          <w:szCs w:val="18"/>
          <w:u w:val="single"/>
          <w:lang w:val="en-US" w:eastAsia="zh-CN"/>
        </w:rPr>
      </w:pPr>
      <w:r w:rsidRPr="00134FBB">
        <w:rPr>
          <w:rFonts w:eastAsia="宋体"/>
          <w:b/>
          <w:bCs/>
          <w:sz w:val="22"/>
          <w:szCs w:val="18"/>
          <w:u w:val="single"/>
          <w:lang w:val="en-US" w:eastAsia="zh-CN"/>
        </w:rPr>
        <w:t>Proposal</w:t>
      </w:r>
      <w:r w:rsidR="00EF183A">
        <w:rPr>
          <w:rFonts w:eastAsia="宋体"/>
          <w:b/>
          <w:bCs/>
          <w:sz w:val="22"/>
          <w:szCs w:val="18"/>
          <w:u w:val="single"/>
          <w:lang w:val="en-US" w:eastAsia="zh-CN"/>
        </w:rPr>
        <w:t xml:space="preserve"> </w:t>
      </w:r>
      <w:r w:rsidR="00D877A9">
        <w:rPr>
          <w:rFonts w:eastAsia="宋体"/>
          <w:b/>
          <w:bCs/>
          <w:sz w:val="22"/>
          <w:szCs w:val="18"/>
          <w:u w:val="single"/>
          <w:lang w:val="en-US" w:eastAsia="zh-CN"/>
        </w:rPr>
        <w:t>5</w:t>
      </w:r>
      <w:r w:rsidRPr="00134FBB">
        <w:rPr>
          <w:rFonts w:eastAsia="宋体"/>
          <w:b/>
          <w:bCs/>
          <w:sz w:val="22"/>
          <w:szCs w:val="18"/>
          <w:u w:val="single"/>
          <w:lang w:val="en-US" w:eastAsia="zh-CN"/>
        </w:rPr>
        <w:t xml:space="preserve">: </w:t>
      </w:r>
    </w:p>
    <w:p w14:paraId="4CE6D89B" w14:textId="41B6FCBB" w:rsidR="00F020A8" w:rsidRPr="00F020A8" w:rsidRDefault="00F020A8" w:rsidP="00F020A8">
      <w:pPr>
        <w:pStyle w:val="aff9"/>
        <w:numPr>
          <w:ilvl w:val="0"/>
          <w:numId w:val="25"/>
        </w:numPr>
        <w:spacing w:beforeLines="50" w:before="120"/>
        <w:ind w:leftChars="0" w:left="840" w:hanging="420"/>
        <w:jc w:val="both"/>
        <w:rPr>
          <w:rFonts w:eastAsia="宋体"/>
          <w:sz w:val="22"/>
          <w:szCs w:val="22"/>
          <w:lang w:eastAsia="zh-CN"/>
        </w:rPr>
      </w:pPr>
      <w:r>
        <w:rPr>
          <w:rFonts w:eastAsia="宋体"/>
          <w:b/>
          <w:bCs/>
          <w:sz w:val="22"/>
          <w:szCs w:val="18"/>
          <w:lang w:val="en-US" w:eastAsia="zh-CN"/>
        </w:rPr>
        <w:t>For PRACH or M</w:t>
      </w:r>
      <w:r w:rsidR="00672EA3">
        <w:rPr>
          <w:rFonts w:eastAsia="宋体"/>
          <w:b/>
          <w:bCs/>
          <w:sz w:val="22"/>
          <w:szCs w:val="18"/>
          <w:lang w:val="en-US" w:eastAsia="zh-CN"/>
        </w:rPr>
        <w:t>sg.</w:t>
      </w:r>
      <w:r>
        <w:rPr>
          <w:rFonts w:eastAsia="宋体"/>
          <w:b/>
          <w:bCs/>
          <w:sz w:val="22"/>
          <w:szCs w:val="18"/>
          <w:lang w:val="en-US" w:eastAsia="zh-CN"/>
        </w:rPr>
        <w:t xml:space="preserve">A transmission, </w:t>
      </w:r>
    </w:p>
    <w:p w14:paraId="6B9326C1" w14:textId="69B171AC" w:rsidR="00F020A8" w:rsidRPr="00431A7E" w:rsidRDefault="00A3437F" w:rsidP="00F020A8">
      <w:pPr>
        <w:pStyle w:val="aff9"/>
        <w:numPr>
          <w:ilvl w:val="1"/>
          <w:numId w:val="25"/>
        </w:numPr>
        <w:spacing w:beforeLines="50" w:before="120"/>
        <w:ind w:leftChars="0"/>
        <w:jc w:val="both"/>
        <w:rPr>
          <w:rFonts w:eastAsia="宋体"/>
          <w:sz w:val="22"/>
          <w:szCs w:val="22"/>
          <w:lang w:eastAsia="zh-CN"/>
        </w:rPr>
      </w:pPr>
      <w:r>
        <w:rPr>
          <w:rFonts w:eastAsia="宋体"/>
          <w:b/>
          <w:bCs/>
          <w:sz w:val="22"/>
          <w:szCs w:val="18"/>
          <w:lang w:val="en-US" w:eastAsia="zh-CN"/>
        </w:rPr>
        <w:t>f</w:t>
      </w:r>
      <w:r w:rsidR="00F020A8">
        <w:rPr>
          <w:rFonts w:eastAsia="宋体"/>
          <w:b/>
          <w:bCs/>
          <w:sz w:val="22"/>
          <w:szCs w:val="18"/>
          <w:lang w:val="en-US" w:eastAsia="zh-CN"/>
        </w:rPr>
        <w:t>or</w:t>
      </w:r>
      <w:r w:rsidR="00651F78">
        <w:rPr>
          <w:rFonts w:eastAsia="宋体"/>
          <w:b/>
          <w:bCs/>
          <w:sz w:val="22"/>
          <w:szCs w:val="18"/>
          <w:lang w:val="en-US" w:eastAsia="zh-CN"/>
        </w:rPr>
        <w:t xml:space="preserve"> </w:t>
      </w:r>
      <w:r w:rsidR="00F020A8">
        <w:rPr>
          <w:rFonts w:eastAsia="宋体"/>
          <w:b/>
          <w:bCs/>
          <w:sz w:val="22"/>
          <w:szCs w:val="18"/>
          <w:lang w:val="en-US" w:eastAsia="zh-CN"/>
        </w:rPr>
        <w:t xml:space="preserve">inter-cell M-TRP, NTAoffset associated with the serving cell or non-serving cell </w:t>
      </w:r>
      <w:r w:rsidR="00431A7E">
        <w:rPr>
          <w:rFonts w:eastAsia="宋体"/>
          <w:b/>
          <w:bCs/>
          <w:sz w:val="22"/>
          <w:szCs w:val="18"/>
          <w:lang w:val="en-US" w:eastAsia="zh-CN"/>
        </w:rPr>
        <w:t>indicated in PDCCH order is applied.</w:t>
      </w:r>
    </w:p>
    <w:p w14:paraId="076D4CED" w14:textId="7647D26A" w:rsidR="00431A7E" w:rsidRPr="00F020A8" w:rsidRDefault="00A3437F" w:rsidP="00F020A8">
      <w:pPr>
        <w:pStyle w:val="aff9"/>
        <w:numPr>
          <w:ilvl w:val="1"/>
          <w:numId w:val="25"/>
        </w:numPr>
        <w:spacing w:beforeLines="50" w:before="120"/>
        <w:ind w:leftChars="0"/>
        <w:jc w:val="both"/>
        <w:rPr>
          <w:rFonts w:eastAsia="宋体"/>
          <w:sz w:val="22"/>
          <w:szCs w:val="22"/>
          <w:lang w:eastAsia="zh-CN"/>
        </w:rPr>
      </w:pPr>
      <w:r>
        <w:rPr>
          <w:rFonts w:eastAsia="宋体"/>
          <w:b/>
          <w:bCs/>
          <w:sz w:val="22"/>
          <w:szCs w:val="18"/>
          <w:lang w:val="en-US" w:eastAsia="zh-CN"/>
        </w:rPr>
        <w:t>f</w:t>
      </w:r>
      <w:r w:rsidR="00431A7E">
        <w:rPr>
          <w:rFonts w:eastAsia="宋体"/>
          <w:b/>
          <w:bCs/>
          <w:sz w:val="22"/>
          <w:szCs w:val="18"/>
          <w:lang w:val="en-US" w:eastAsia="zh-CN"/>
        </w:rPr>
        <w:t xml:space="preserve">or intra-cell M-TRP, </w:t>
      </w:r>
      <w:r w:rsidR="00753C7F">
        <w:rPr>
          <w:rFonts w:eastAsia="宋体"/>
          <w:b/>
          <w:bCs/>
          <w:sz w:val="22"/>
          <w:szCs w:val="18"/>
          <w:lang w:val="en-US" w:eastAsia="zh-CN"/>
        </w:rPr>
        <w:t>first NTAoffset value provided</w:t>
      </w:r>
      <w:r>
        <w:rPr>
          <w:rFonts w:eastAsia="宋体"/>
          <w:b/>
          <w:bCs/>
          <w:sz w:val="22"/>
          <w:szCs w:val="18"/>
          <w:lang w:val="en-US" w:eastAsia="zh-CN"/>
        </w:rPr>
        <w:t xml:space="preserve"> by n-TimingAdvanceOffset is applied.</w:t>
      </w:r>
    </w:p>
    <w:p w14:paraId="3F7EEC26" w14:textId="17B58E8B" w:rsidR="00A3437F" w:rsidRPr="00F020A8" w:rsidRDefault="00A3437F" w:rsidP="00A3437F">
      <w:pPr>
        <w:pStyle w:val="aff9"/>
        <w:numPr>
          <w:ilvl w:val="0"/>
          <w:numId w:val="25"/>
        </w:numPr>
        <w:spacing w:beforeLines="50" w:before="120"/>
        <w:ind w:leftChars="0" w:left="840" w:hanging="420"/>
        <w:jc w:val="both"/>
        <w:rPr>
          <w:rFonts w:eastAsia="宋体"/>
          <w:sz w:val="22"/>
          <w:szCs w:val="22"/>
          <w:lang w:eastAsia="zh-CN"/>
        </w:rPr>
      </w:pPr>
      <w:r>
        <w:rPr>
          <w:rFonts w:eastAsia="宋体"/>
          <w:b/>
          <w:bCs/>
          <w:sz w:val="22"/>
          <w:szCs w:val="18"/>
          <w:lang w:val="en-US" w:eastAsia="zh-CN"/>
        </w:rPr>
        <w:t xml:space="preserve">For PUSCH scheduled by RAR, </w:t>
      </w:r>
    </w:p>
    <w:p w14:paraId="03363750" w14:textId="2ADBFF08" w:rsidR="00A3437F" w:rsidRPr="00431A7E" w:rsidRDefault="00A3437F" w:rsidP="00A3437F">
      <w:pPr>
        <w:pStyle w:val="aff9"/>
        <w:numPr>
          <w:ilvl w:val="1"/>
          <w:numId w:val="25"/>
        </w:numPr>
        <w:spacing w:beforeLines="50" w:before="120"/>
        <w:ind w:leftChars="0"/>
        <w:jc w:val="both"/>
        <w:rPr>
          <w:rFonts w:eastAsia="宋体"/>
          <w:sz w:val="22"/>
          <w:szCs w:val="22"/>
          <w:lang w:eastAsia="zh-CN"/>
        </w:rPr>
      </w:pPr>
      <w:r>
        <w:rPr>
          <w:rFonts w:eastAsia="宋体"/>
          <w:b/>
          <w:bCs/>
          <w:sz w:val="22"/>
          <w:szCs w:val="18"/>
          <w:lang w:val="en-US" w:eastAsia="zh-CN"/>
        </w:rPr>
        <w:t>for inter-cell M-TRP, TAG associated with the serving cell or non-serving cell indicated in PDCCH order is applied.</w:t>
      </w:r>
    </w:p>
    <w:p w14:paraId="51F4B2CE" w14:textId="1A501B44" w:rsidR="00A3437F" w:rsidRPr="00A3437F" w:rsidRDefault="00A3437F" w:rsidP="00A3437F">
      <w:pPr>
        <w:pStyle w:val="aff9"/>
        <w:numPr>
          <w:ilvl w:val="1"/>
          <w:numId w:val="25"/>
        </w:numPr>
        <w:spacing w:beforeLines="50" w:before="120"/>
        <w:ind w:leftChars="0"/>
        <w:jc w:val="both"/>
        <w:rPr>
          <w:rFonts w:eastAsia="宋体"/>
          <w:sz w:val="22"/>
          <w:szCs w:val="22"/>
          <w:lang w:eastAsia="zh-CN"/>
        </w:rPr>
      </w:pPr>
      <w:r>
        <w:rPr>
          <w:rFonts w:eastAsia="宋体"/>
          <w:b/>
          <w:bCs/>
          <w:sz w:val="22"/>
          <w:szCs w:val="18"/>
          <w:lang w:val="en-US" w:eastAsia="zh-CN"/>
        </w:rPr>
        <w:t>for intra-cell M-TRP, TAG indicated in RAR is applied.</w:t>
      </w:r>
    </w:p>
    <w:p w14:paraId="3F676646" w14:textId="7D140CE2" w:rsidR="00A3437F" w:rsidRDefault="00A3437F" w:rsidP="00A3437F">
      <w:pPr>
        <w:pStyle w:val="aff9"/>
        <w:numPr>
          <w:ilvl w:val="0"/>
          <w:numId w:val="25"/>
        </w:numPr>
        <w:spacing w:beforeLines="50" w:before="120"/>
        <w:ind w:leftChars="0" w:left="840" w:hanging="420"/>
        <w:jc w:val="both"/>
        <w:rPr>
          <w:rFonts w:eastAsia="宋体"/>
          <w:b/>
          <w:bCs/>
          <w:sz w:val="22"/>
          <w:szCs w:val="18"/>
          <w:lang w:val="en-US" w:eastAsia="zh-CN"/>
        </w:rPr>
      </w:pPr>
      <w:r>
        <w:rPr>
          <w:rFonts w:eastAsia="宋体"/>
          <w:b/>
          <w:bCs/>
          <w:sz w:val="22"/>
          <w:szCs w:val="18"/>
          <w:lang w:val="en-US" w:eastAsia="zh-CN"/>
        </w:rPr>
        <w:t xml:space="preserve">For UL transmission </w:t>
      </w:r>
      <w:r w:rsidRPr="00A3437F">
        <w:rPr>
          <w:rFonts w:eastAsia="宋体"/>
          <w:b/>
          <w:bCs/>
          <w:sz w:val="22"/>
          <w:szCs w:val="18"/>
          <w:lang w:val="en-US" w:eastAsia="zh-CN"/>
        </w:rPr>
        <w:t>after UE receives initial configuration or reconfiguration of TCI states and before application of an indicated TCI state</w:t>
      </w:r>
      <w:r>
        <w:rPr>
          <w:rFonts w:eastAsia="宋体"/>
          <w:b/>
          <w:bCs/>
          <w:sz w:val="22"/>
          <w:szCs w:val="18"/>
          <w:lang w:val="en-US" w:eastAsia="zh-CN"/>
        </w:rPr>
        <w:t>,</w:t>
      </w:r>
    </w:p>
    <w:p w14:paraId="5DEB75AE" w14:textId="60B7D7B7" w:rsidR="00A3437F" w:rsidRPr="00A3437F" w:rsidRDefault="00A3437F" w:rsidP="00A3437F">
      <w:pPr>
        <w:pStyle w:val="aff9"/>
        <w:numPr>
          <w:ilvl w:val="1"/>
          <w:numId w:val="25"/>
        </w:numPr>
        <w:spacing w:beforeLines="50" w:before="120"/>
        <w:ind w:leftChars="0"/>
        <w:jc w:val="both"/>
        <w:rPr>
          <w:rFonts w:eastAsia="宋体"/>
          <w:b/>
          <w:bCs/>
          <w:sz w:val="22"/>
          <w:szCs w:val="18"/>
          <w:lang w:val="en-US" w:eastAsia="zh-CN"/>
        </w:rPr>
      </w:pPr>
      <w:r>
        <w:rPr>
          <w:rFonts w:eastAsia="宋体"/>
          <w:b/>
          <w:bCs/>
          <w:sz w:val="22"/>
          <w:szCs w:val="18"/>
          <w:lang w:val="en-US" w:eastAsia="zh-CN"/>
        </w:rPr>
        <w:t>same TAG as PUSCH scheduled by RAR is applied.</w:t>
      </w:r>
    </w:p>
    <w:p w14:paraId="00DF0A25" w14:textId="77777777" w:rsidR="00A3437F" w:rsidRPr="00A3437F" w:rsidRDefault="00A3437F" w:rsidP="00460DBB">
      <w:pPr>
        <w:spacing w:beforeLines="50" w:before="120"/>
        <w:jc w:val="both"/>
        <w:rPr>
          <w:rFonts w:eastAsia="宋体"/>
          <w:sz w:val="22"/>
          <w:szCs w:val="22"/>
          <w:lang w:eastAsia="zh-CN"/>
        </w:rPr>
      </w:pPr>
    </w:p>
    <w:p w14:paraId="637E05FF" w14:textId="2E7D60BA" w:rsidR="00A3437F" w:rsidRDefault="00A3437F" w:rsidP="00A3437F">
      <w:pPr>
        <w:pStyle w:val="2"/>
        <w:spacing w:line="240" w:lineRule="auto"/>
        <w:ind w:leftChars="75" w:left="180"/>
        <w:rPr>
          <w:rFonts w:eastAsia="宋体"/>
          <w:lang w:eastAsia="zh-CN"/>
        </w:rPr>
      </w:pPr>
      <w:r w:rsidRPr="003D5F45">
        <w:rPr>
          <w:rFonts w:eastAsia="宋体" w:hint="eastAsia"/>
          <w:lang w:eastAsia="zh-CN"/>
        </w:rPr>
        <w:lastRenderedPageBreak/>
        <w:t>2</w:t>
      </w:r>
      <w:r w:rsidRPr="003D5F45">
        <w:rPr>
          <w:rFonts w:eastAsia="宋体"/>
          <w:lang w:eastAsia="zh-CN"/>
        </w:rPr>
        <w:t>.</w:t>
      </w:r>
      <w:r w:rsidR="00DF67E2">
        <w:rPr>
          <w:rFonts w:eastAsia="宋体"/>
          <w:lang w:eastAsia="zh-CN"/>
        </w:rPr>
        <w:t>3</w:t>
      </w:r>
      <w:r>
        <w:rPr>
          <w:rFonts w:eastAsia="宋体"/>
          <w:lang w:eastAsia="zh-CN"/>
        </w:rPr>
        <w:t xml:space="preserve"> </w:t>
      </w:r>
      <w:r w:rsidR="00324C91">
        <w:rPr>
          <w:rFonts w:eastAsia="宋体"/>
          <w:lang w:eastAsia="zh-CN"/>
        </w:rPr>
        <w:t>P</w:t>
      </w:r>
      <w:r w:rsidR="00324C91" w:rsidRPr="00324C91">
        <w:rPr>
          <w:rFonts w:eastAsia="宋体"/>
          <w:lang w:eastAsia="zh-CN"/>
        </w:rPr>
        <w:t>rioritization for transmission power reductions</w:t>
      </w:r>
    </w:p>
    <w:p w14:paraId="6B2A19B3" w14:textId="6C07E5FF" w:rsidR="002127B3" w:rsidRDefault="006D33B1" w:rsidP="002127B3">
      <w:pPr>
        <w:spacing w:beforeLines="50" w:before="120"/>
        <w:jc w:val="both"/>
        <w:rPr>
          <w:rFonts w:eastAsia="宋体"/>
          <w:sz w:val="22"/>
          <w:szCs w:val="18"/>
          <w:lang w:val="en-US" w:eastAsia="zh-CN"/>
        </w:rPr>
      </w:pPr>
      <w:r>
        <w:rPr>
          <w:rFonts w:eastAsia="宋体"/>
          <w:sz w:val="22"/>
          <w:szCs w:val="22"/>
          <w:lang w:eastAsia="zh-CN"/>
        </w:rPr>
        <w:t xml:space="preserve">For UL transmission power control, </w:t>
      </w:r>
      <w:r w:rsidR="00464161">
        <w:rPr>
          <w:rFonts w:eastAsia="宋体"/>
          <w:sz w:val="22"/>
          <w:szCs w:val="22"/>
          <w:lang w:eastAsia="zh-CN"/>
        </w:rPr>
        <w:t xml:space="preserve">UE </w:t>
      </w:r>
      <w:r w:rsidR="00464161" w:rsidRPr="002127B3">
        <w:rPr>
          <w:rFonts w:eastAsia="宋体"/>
          <w:sz w:val="22"/>
          <w:szCs w:val="22"/>
          <w:lang w:eastAsia="zh-CN"/>
        </w:rPr>
        <w:t xml:space="preserve">allocates power to UL transmissions according to </w:t>
      </w:r>
      <w:r w:rsidR="006564F4">
        <w:rPr>
          <w:rFonts w:eastAsia="宋体"/>
          <w:sz w:val="22"/>
          <w:szCs w:val="22"/>
          <w:lang w:eastAsia="zh-CN"/>
        </w:rPr>
        <w:t xml:space="preserve">following </w:t>
      </w:r>
      <w:r w:rsidR="00464161" w:rsidRPr="002127B3">
        <w:rPr>
          <w:rFonts w:eastAsia="宋体"/>
          <w:sz w:val="22"/>
          <w:szCs w:val="22"/>
          <w:lang w:eastAsia="zh-CN"/>
        </w:rPr>
        <w:t xml:space="preserve">priority order so that total transmit </w:t>
      </w:r>
      <w:r w:rsidR="00464161" w:rsidRPr="002127B3">
        <w:rPr>
          <w:rFonts w:eastAsia="宋体"/>
          <w:sz w:val="22"/>
          <w:szCs w:val="18"/>
          <w:lang w:val="en-US" w:eastAsia="zh-CN"/>
        </w:rPr>
        <w:t>power does not exceed PCMAX</w:t>
      </w:r>
      <w:r w:rsidR="006564F4">
        <w:rPr>
          <w:rFonts w:eastAsia="宋体"/>
          <w:sz w:val="22"/>
          <w:szCs w:val="18"/>
          <w:lang w:val="en-US" w:eastAsia="zh-CN"/>
        </w:rPr>
        <w:t>.</w:t>
      </w:r>
    </w:p>
    <w:p w14:paraId="721FC1B4" w14:textId="77777777" w:rsidR="006564F4" w:rsidRPr="006564F4" w:rsidRDefault="006564F4" w:rsidP="006564F4">
      <w:pPr>
        <w:pStyle w:val="aff9"/>
        <w:numPr>
          <w:ilvl w:val="0"/>
          <w:numId w:val="48"/>
        </w:numPr>
        <w:spacing w:beforeLines="50" w:before="120"/>
        <w:ind w:leftChars="0"/>
        <w:jc w:val="both"/>
        <w:rPr>
          <w:rFonts w:eastAsia="宋体"/>
          <w:sz w:val="22"/>
          <w:szCs w:val="22"/>
          <w:lang w:eastAsia="zh-CN"/>
        </w:rPr>
      </w:pPr>
      <w:r w:rsidRPr="006564F4">
        <w:rPr>
          <w:rFonts w:eastAsia="宋体"/>
          <w:sz w:val="22"/>
          <w:szCs w:val="22"/>
          <w:lang w:eastAsia="zh-CN"/>
        </w:rPr>
        <w:t>PRACH transmission on the PCell</w:t>
      </w:r>
    </w:p>
    <w:p w14:paraId="47571924" w14:textId="77777777" w:rsidR="006564F4" w:rsidRPr="006564F4" w:rsidRDefault="006564F4" w:rsidP="006564F4">
      <w:pPr>
        <w:pStyle w:val="aff9"/>
        <w:numPr>
          <w:ilvl w:val="0"/>
          <w:numId w:val="48"/>
        </w:numPr>
        <w:spacing w:beforeLines="50" w:before="120"/>
        <w:ind w:leftChars="0"/>
        <w:jc w:val="both"/>
        <w:rPr>
          <w:rFonts w:eastAsia="宋体"/>
          <w:sz w:val="22"/>
          <w:szCs w:val="22"/>
          <w:lang w:eastAsia="zh-CN"/>
        </w:rPr>
      </w:pPr>
      <w:r w:rsidRPr="006564F4">
        <w:rPr>
          <w:rFonts w:eastAsia="宋体"/>
          <w:sz w:val="22"/>
          <w:szCs w:val="22"/>
          <w:lang w:eastAsia="zh-CN"/>
        </w:rPr>
        <w:t xml:space="preserve">PUCCH or PUSCH transmissions with larger priority index </w:t>
      </w:r>
    </w:p>
    <w:p w14:paraId="736C5291" w14:textId="77777777" w:rsidR="006564F4" w:rsidRPr="006564F4" w:rsidRDefault="006564F4" w:rsidP="006564F4">
      <w:pPr>
        <w:pStyle w:val="aff9"/>
        <w:numPr>
          <w:ilvl w:val="0"/>
          <w:numId w:val="48"/>
        </w:numPr>
        <w:spacing w:beforeLines="50" w:before="120"/>
        <w:ind w:leftChars="0"/>
        <w:jc w:val="both"/>
        <w:rPr>
          <w:rFonts w:eastAsia="宋体"/>
          <w:sz w:val="22"/>
          <w:szCs w:val="22"/>
          <w:lang w:eastAsia="zh-CN"/>
        </w:rPr>
      </w:pPr>
      <w:r w:rsidRPr="006564F4">
        <w:rPr>
          <w:rFonts w:eastAsia="宋体"/>
          <w:sz w:val="22"/>
          <w:szCs w:val="22"/>
          <w:lang w:eastAsia="zh-CN"/>
        </w:rPr>
        <w:t xml:space="preserve">For PUCCH or PUSCH transmissions with same priority index </w:t>
      </w:r>
    </w:p>
    <w:p w14:paraId="1DA87260" w14:textId="77777777" w:rsidR="006564F4" w:rsidRPr="006564F4" w:rsidRDefault="006564F4" w:rsidP="006564F4">
      <w:pPr>
        <w:pStyle w:val="aff9"/>
        <w:numPr>
          <w:ilvl w:val="0"/>
          <w:numId w:val="48"/>
        </w:numPr>
        <w:spacing w:beforeLines="50" w:before="120"/>
        <w:ind w:leftChars="0"/>
        <w:jc w:val="both"/>
        <w:rPr>
          <w:rFonts w:eastAsia="宋体"/>
          <w:sz w:val="22"/>
          <w:szCs w:val="22"/>
          <w:lang w:eastAsia="zh-CN"/>
        </w:rPr>
      </w:pPr>
      <w:r w:rsidRPr="006564F4">
        <w:rPr>
          <w:rFonts w:eastAsia="宋体"/>
          <w:sz w:val="22"/>
          <w:szCs w:val="22"/>
          <w:lang w:eastAsia="zh-CN"/>
        </w:rPr>
        <w:t>PUCCH transmission with HARQ-ACK information, and/or SR, and/or LRR, or PUSCH transmission with HARQ-ACK information of the priority index</w:t>
      </w:r>
    </w:p>
    <w:p w14:paraId="62387D5A" w14:textId="77777777" w:rsidR="006564F4" w:rsidRPr="006564F4" w:rsidRDefault="006564F4" w:rsidP="006564F4">
      <w:pPr>
        <w:pStyle w:val="aff9"/>
        <w:numPr>
          <w:ilvl w:val="0"/>
          <w:numId w:val="48"/>
        </w:numPr>
        <w:spacing w:beforeLines="50" w:before="120"/>
        <w:ind w:leftChars="0"/>
        <w:jc w:val="both"/>
        <w:rPr>
          <w:rFonts w:eastAsia="宋体"/>
          <w:sz w:val="22"/>
          <w:szCs w:val="22"/>
          <w:lang w:eastAsia="zh-CN"/>
        </w:rPr>
      </w:pPr>
      <w:r w:rsidRPr="006564F4">
        <w:rPr>
          <w:rFonts w:eastAsia="宋体"/>
          <w:sz w:val="22"/>
          <w:szCs w:val="22"/>
          <w:lang w:eastAsia="zh-CN"/>
        </w:rPr>
        <w:t>PUCCH transmission with CSI or PUSCH transmission with CSI</w:t>
      </w:r>
    </w:p>
    <w:p w14:paraId="4F02B2B2" w14:textId="2C2DD38B" w:rsidR="006564F4" w:rsidRPr="006564F4" w:rsidRDefault="006564F4" w:rsidP="006564F4">
      <w:pPr>
        <w:pStyle w:val="aff9"/>
        <w:numPr>
          <w:ilvl w:val="0"/>
          <w:numId w:val="48"/>
        </w:numPr>
        <w:spacing w:beforeLines="50" w:before="120"/>
        <w:ind w:leftChars="0"/>
        <w:jc w:val="both"/>
        <w:rPr>
          <w:rFonts w:eastAsia="宋体"/>
          <w:sz w:val="22"/>
          <w:szCs w:val="22"/>
          <w:lang w:eastAsia="zh-CN"/>
        </w:rPr>
      </w:pPr>
      <w:r w:rsidRPr="006564F4">
        <w:rPr>
          <w:rFonts w:eastAsia="宋体"/>
          <w:sz w:val="22"/>
          <w:szCs w:val="22"/>
          <w:lang w:eastAsia="zh-CN"/>
        </w:rPr>
        <w:t>PUSCH transmission without HARQ-ACK information of the priority index or CSI and, for Type-2 random access procedure, PUSCH transmission on the PCell</w:t>
      </w:r>
    </w:p>
    <w:p w14:paraId="4B61684E" w14:textId="07EFE4B2" w:rsidR="006564F4" w:rsidRPr="006564F4" w:rsidRDefault="002127B3" w:rsidP="006564F4">
      <w:pPr>
        <w:pStyle w:val="aff9"/>
        <w:numPr>
          <w:ilvl w:val="0"/>
          <w:numId w:val="48"/>
        </w:numPr>
        <w:spacing w:beforeLines="50" w:before="120"/>
        <w:ind w:leftChars="0"/>
        <w:jc w:val="both"/>
        <w:rPr>
          <w:rFonts w:eastAsia="宋体"/>
          <w:sz w:val="22"/>
          <w:szCs w:val="22"/>
          <w:lang w:eastAsia="zh-CN"/>
        </w:rPr>
      </w:pPr>
      <w:r w:rsidRPr="006564F4">
        <w:rPr>
          <w:rFonts w:eastAsia="宋体"/>
          <w:sz w:val="22"/>
          <w:szCs w:val="22"/>
          <w:lang w:eastAsia="zh-CN"/>
        </w:rPr>
        <w:t xml:space="preserve">SRS transmission, with aperiodic SRS having higher priority than semi-persistent and/or periodic SRS, or PRACH transmission on a serving cell other than the PCell </w:t>
      </w:r>
    </w:p>
    <w:p w14:paraId="45403B62" w14:textId="093E14FD" w:rsidR="00F76D63" w:rsidRDefault="006564F4" w:rsidP="005709B9">
      <w:pPr>
        <w:spacing w:beforeLines="50" w:before="120"/>
        <w:rPr>
          <w:rFonts w:eastAsia="宋体"/>
          <w:sz w:val="22"/>
          <w:szCs w:val="22"/>
          <w:lang w:eastAsia="zh-CN"/>
        </w:rPr>
      </w:pPr>
      <w:r w:rsidRPr="006564F4">
        <w:rPr>
          <w:rFonts w:eastAsia="宋体"/>
          <w:sz w:val="22"/>
          <w:szCs w:val="22"/>
          <w:lang w:eastAsia="zh-CN"/>
        </w:rPr>
        <w:t xml:space="preserve">In inter-cell M-TRP, </w:t>
      </w:r>
      <w:r w:rsidR="00366D3F">
        <w:rPr>
          <w:rFonts w:eastAsia="宋体"/>
          <w:sz w:val="22"/>
          <w:szCs w:val="22"/>
          <w:lang w:eastAsia="zh-CN"/>
        </w:rPr>
        <w:t xml:space="preserve">PRACH transmission </w:t>
      </w:r>
      <w:r w:rsidR="00DD0B46">
        <w:rPr>
          <w:rFonts w:eastAsia="宋体"/>
          <w:sz w:val="22"/>
          <w:szCs w:val="22"/>
          <w:lang w:eastAsia="zh-CN"/>
        </w:rPr>
        <w:t xml:space="preserve">on non-serving cell </w:t>
      </w:r>
      <w:r w:rsidR="00E631ED">
        <w:rPr>
          <w:rFonts w:eastAsia="宋体"/>
          <w:sz w:val="22"/>
          <w:szCs w:val="22"/>
          <w:lang w:eastAsia="zh-CN"/>
        </w:rPr>
        <w:t xml:space="preserve">is supported. Priority order of PRACH transmission on non-serving cell </w:t>
      </w:r>
      <w:r w:rsidR="00F76D63">
        <w:rPr>
          <w:rFonts w:eastAsia="宋体"/>
          <w:sz w:val="22"/>
          <w:szCs w:val="22"/>
          <w:lang w:eastAsia="zh-CN"/>
        </w:rPr>
        <w:t>needs to be clarified</w:t>
      </w:r>
      <w:r w:rsidR="005709B9">
        <w:rPr>
          <w:rFonts w:eastAsia="宋体"/>
          <w:sz w:val="22"/>
          <w:szCs w:val="22"/>
          <w:lang w:eastAsia="zh-CN"/>
        </w:rPr>
        <w:t>,</w:t>
      </w:r>
      <w:r w:rsidR="00F76D63">
        <w:rPr>
          <w:rFonts w:eastAsia="宋体"/>
          <w:sz w:val="22"/>
          <w:szCs w:val="22"/>
          <w:lang w:eastAsia="zh-CN"/>
        </w:rPr>
        <w:t xml:space="preserve"> including non-serving cell TRP of PCell and non-serving cell TRP of SCell. In our views, priority order of PRACH transmission on non-serving cell can be same as PRACH transmission of SCell.</w:t>
      </w:r>
    </w:p>
    <w:p w14:paraId="5E5829FB" w14:textId="7B3B81C6" w:rsidR="00F76D63" w:rsidRPr="00134FBB" w:rsidRDefault="00F76D63" w:rsidP="00F76D63">
      <w:pPr>
        <w:spacing w:beforeLines="50" w:before="120"/>
        <w:rPr>
          <w:rFonts w:eastAsia="宋体"/>
          <w:b/>
          <w:bCs/>
          <w:sz w:val="22"/>
          <w:szCs w:val="18"/>
          <w:u w:val="single"/>
          <w:lang w:val="en-US" w:eastAsia="zh-CN"/>
        </w:rPr>
      </w:pPr>
      <w:r w:rsidRPr="00134FBB">
        <w:rPr>
          <w:rFonts w:eastAsia="宋体"/>
          <w:b/>
          <w:bCs/>
          <w:sz w:val="22"/>
          <w:szCs w:val="18"/>
          <w:u w:val="single"/>
          <w:lang w:val="en-US" w:eastAsia="zh-CN"/>
        </w:rPr>
        <w:t>Proposal</w:t>
      </w:r>
      <w:r>
        <w:rPr>
          <w:rFonts w:eastAsia="宋体"/>
          <w:b/>
          <w:bCs/>
          <w:sz w:val="22"/>
          <w:szCs w:val="18"/>
          <w:u w:val="single"/>
          <w:lang w:val="en-US" w:eastAsia="zh-CN"/>
        </w:rPr>
        <w:t xml:space="preserve"> </w:t>
      </w:r>
      <w:r w:rsidR="002E1500">
        <w:rPr>
          <w:rFonts w:eastAsia="宋体"/>
          <w:b/>
          <w:bCs/>
          <w:sz w:val="22"/>
          <w:szCs w:val="18"/>
          <w:u w:val="single"/>
          <w:lang w:val="en-US" w:eastAsia="zh-CN"/>
        </w:rPr>
        <w:t>6</w:t>
      </w:r>
      <w:r w:rsidRPr="00134FBB">
        <w:rPr>
          <w:rFonts w:eastAsia="宋体"/>
          <w:b/>
          <w:bCs/>
          <w:sz w:val="22"/>
          <w:szCs w:val="18"/>
          <w:u w:val="single"/>
          <w:lang w:val="en-US" w:eastAsia="zh-CN"/>
        </w:rPr>
        <w:t xml:space="preserve">: </w:t>
      </w:r>
    </w:p>
    <w:p w14:paraId="6706094F" w14:textId="418AED63" w:rsidR="00F76D63" w:rsidRPr="00F76D63" w:rsidRDefault="00FF4B7C" w:rsidP="00FF4B7C">
      <w:pPr>
        <w:pStyle w:val="aff9"/>
        <w:numPr>
          <w:ilvl w:val="0"/>
          <w:numId w:val="25"/>
        </w:numPr>
        <w:spacing w:beforeLines="50" w:before="120"/>
        <w:ind w:leftChars="0" w:left="840" w:hanging="420"/>
        <w:jc w:val="both"/>
        <w:rPr>
          <w:rFonts w:eastAsia="宋体"/>
          <w:sz w:val="22"/>
          <w:szCs w:val="22"/>
          <w:lang w:eastAsia="zh-CN"/>
        </w:rPr>
      </w:pPr>
      <w:r>
        <w:rPr>
          <w:rFonts w:eastAsia="宋体"/>
          <w:b/>
          <w:bCs/>
          <w:sz w:val="22"/>
          <w:szCs w:val="18"/>
          <w:lang w:val="en-US" w:eastAsia="zh-CN"/>
        </w:rPr>
        <w:t>For p</w:t>
      </w:r>
      <w:r w:rsidR="00F76D63" w:rsidRPr="00FF4B7C">
        <w:rPr>
          <w:rFonts w:eastAsia="宋体"/>
          <w:b/>
          <w:bCs/>
          <w:sz w:val="22"/>
          <w:szCs w:val="18"/>
          <w:lang w:val="en-US" w:eastAsia="zh-CN"/>
        </w:rPr>
        <w:t>rioritization for transmission power reduction</w:t>
      </w:r>
      <w:r>
        <w:rPr>
          <w:rFonts w:eastAsia="宋体"/>
          <w:b/>
          <w:bCs/>
          <w:sz w:val="22"/>
          <w:szCs w:val="18"/>
          <w:lang w:val="en-US" w:eastAsia="zh-CN"/>
        </w:rPr>
        <w:t>, priority order of PRACH transmission on non-serving cell</w:t>
      </w:r>
      <w:r w:rsidR="002E1500">
        <w:rPr>
          <w:rFonts w:eastAsia="宋体"/>
          <w:b/>
          <w:bCs/>
          <w:sz w:val="22"/>
          <w:szCs w:val="18"/>
          <w:lang w:val="en-US" w:eastAsia="zh-CN"/>
        </w:rPr>
        <w:t xml:space="preserve">, </w:t>
      </w:r>
      <w:r w:rsidR="00746E24">
        <w:rPr>
          <w:rFonts w:eastAsia="宋体"/>
          <w:b/>
          <w:bCs/>
          <w:sz w:val="22"/>
          <w:szCs w:val="18"/>
          <w:lang w:val="en-US" w:eastAsia="zh-CN"/>
        </w:rPr>
        <w:t>including non-serving cell TRP of PCell and non</w:t>
      </w:r>
      <w:r w:rsidR="001E6438">
        <w:rPr>
          <w:rFonts w:eastAsia="宋体"/>
          <w:b/>
          <w:bCs/>
          <w:sz w:val="22"/>
          <w:szCs w:val="18"/>
          <w:lang w:val="en-US" w:eastAsia="zh-CN"/>
        </w:rPr>
        <w:t>-serving cell TRP of SCell</w:t>
      </w:r>
      <w:r w:rsidR="002E1500">
        <w:rPr>
          <w:rFonts w:eastAsia="宋体"/>
          <w:b/>
          <w:bCs/>
          <w:sz w:val="22"/>
          <w:szCs w:val="18"/>
          <w:lang w:val="en-US" w:eastAsia="zh-CN"/>
        </w:rPr>
        <w:t xml:space="preserve">, </w:t>
      </w:r>
      <w:r w:rsidR="00746E24">
        <w:rPr>
          <w:rFonts w:eastAsia="宋体"/>
          <w:b/>
          <w:bCs/>
          <w:sz w:val="22"/>
          <w:szCs w:val="18"/>
          <w:lang w:val="en-US" w:eastAsia="zh-CN"/>
        </w:rPr>
        <w:t>is same as PRACH transmission on SCell.</w:t>
      </w:r>
    </w:p>
    <w:p w14:paraId="16366A29" w14:textId="77777777" w:rsidR="00157B30" w:rsidRPr="00157B30" w:rsidRDefault="00157B30" w:rsidP="00157B30">
      <w:pPr>
        <w:spacing w:beforeLines="50" w:before="120"/>
        <w:jc w:val="both"/>
        <w:rPr>
          <w:rFonts w:eastAsia="宋体"/>
          <w:b/>
          <w:bCs/>
          <w:sz w:val="22"/>
          <w:szCs w:val="18"/>
          <w:lang w:val="en-US" w:eastAsia="zh-CN"/>
        </w:rPr>
      </w:pPr>
    </w:p>
    <w:p w14:paraId="0E6AE862" w14:textId="262C9F56" w:rsidR="007D02E5" w:rsidRPr="002E7779" w:rsidRDefault="008A4A93" w:rsidP="00F16766">
      <w:pPr>
        <w:pStyle w:val="1"/>
        <w:numPr>
          <w:ilvl w:val="0"/>
          <w:numId w:val="5"/>
        </w:numPr>
        <w:tabs>
          <w:tab w:val="num" w:pos="425"/>
        </w:tabs>
        <w:spacing w:before="180" w:after="120"/>
        <w:ind w:left="0" w:firstLine="0"/>
        <w:jc w:val="both"/>
        <w:rPr>
          <w:rFonts w:eastAsia="MS Mincho"/>
          <w:b/>
          <w:bCs/>
          <w:szCs w:val="24"/>
          <w:lang w:val="en-US"/>
        </w:rPr>
      </w:pPr>
      <w:r w:rsidRPr="002E7779">
        <w:rPr>
          <w:rFonts w:eastAsia="MS Mincho" w:hint="eastAsia"/>
          <w:b/>
          <w:bCs/>
          <w:szCs w:val="24"/>
          <w:lang w:val="en-US"/>
        </w:rPr>
        <w:t>Conclusion</w:t>
      </w:r>
    </w:p>
    <w:p w14:paraId="0BD71435" w14:textId="6974514F" w:rsidR="00A34603" w:rsidRPr="002E7779" w:rsidRDefault="00FE79AE" w:rsidP="008244B5">
      <w:pPr>
        <w:spacing w:afterLines="50" w:after="120"/>
        <w:jc w:val="both"/>
        <w:rPr>
          <w:rFonts w:eastAsia="MS Mincho"/>
          <w:sz w:val="22"/>
          <w:szCs w:val="22"/>
          <w:lang w:val="en-US"/>
        </w:rPr>
      </w:pPr>
      <w:r w:rsidRPr="002E7779">
        <w:rPr>
          <w:rFonts w:eastAsia="MS Mincho"/>
          <w:sz w:val="22"/>
          <w:szCs w:val="22"/>
          <w:lang w:val="en-US"/>
        </w:rPr>
        <w:t xml:space="preserve">In this contribution, </w:t>
      </w:r>
      <w:r w:rsidR="00776981" w:rsidRPr="002E7779">
        <w:rPr>
          <w:rFonts w:eastAsia="MS Mincho"/>
          <w:sz w:val="22"/>
          <w:szCs w:val="22"/>
          <w:lang w:val="en-US"/>
        </w:rPr>
        <w:t xml:space="preserve">we </w:t>
      </w:r>
      <w:r w:rsidR="00776981" w:rsidRPr="002E7779">
        <w:rPr>
          <w:rFonts w:eastAsia="MS Mincho" w:hint="eastAsia"/>
          <w:sz w:val="22"/>
          <w:szCs w:val="22"/>
          <w:lang w:val="en-US"/>
        </w:rPr>
        <w:t>discuss</w:t>
      </w:r>
      <w:r w:rsidR="00776981" w:rsidRPr="002E7779">
        <w:rPr>
          <w:rFonts w:eastAsia="MS Mincho"/>
          <w:sz w:val="22"/>
          <w:szCs w:val="22"/>
          <w:lang w:val="en-US"/>
        </w:rPr>
        <w:t xml:space="preserve">ed </w:t>
      </w:r>
      <w:r w:rsidR="00ED0165" w:rsidRPr="002E7779">
        <w:rPr>
          <w:rFonts w:eastAsia="宋体"/>
          <w:sz w:val="22"/>
          <w:szCs w:val="22"/>
          <w:lang w:val="en-US" w:eastAsia="zh-CN"/>
        </w:rPr>
        <w:t>enhancements on two TAs for UL for M-DCI M-TRP operation</w:t>
      </w:r>
      <w:r w:rsidRPr="002E7779">
        <w:rPr>
          <w:rFonts w:eastAsia="MS Mincho" w:hint="eastAsia"/>
          <w:sz w:val="22"/>
          <w:szCs w:val="22"/>
          <w:lang w:val="en-US"/>
        </w:rPr>
        <w:t xml:space="preserve">. </w:t>
      </w:r>
      <w:r w:rsidR="00E15F38" w:rsidRPr="002E7779">
        <w:rPr>
          <w:rFonts w:eastAsia="MS Mincho" w:hint="eastAsia"/>
          <w:sz w:val="22"/>
          <w:szCs w:val="22"/>
          <w:lang w:val="en-US"/>
        </w:rPr>
        <w:t>Based on the discussion, we made following</w:t>
      </w:r>
      <w:r w:rsidR="00776981" w:rsidRPr="002E7779">
        <w:rPr>
          <w:rFonts w:eastAsia="MS Mincho"/>
          <w:sz w:val="22"/>
          <w:szCs w:val="22"/>
          <w:lang w:val="en-US"/>
        </w:rPr>
        <w:t xml:space="preserve"> </w:t>
      </w:r>
      <w:r w:rsidR="00776981" w:rsidRPr="002E7779">
        <w:rPr>
          <w:rFonts w:eastAsia="MS Mincho" w:hint="eastAsia"/>
          <w:sz w:val="22"/>
          <w:szCs w:val="22"/>
          <w:lang w:val="en-US"/>
        </w:rPr>
        <w:t>proposal</w:t>
      </w:r>
      <w:r w:rsidR="00847529" w:rsidRPr="002E7779">
        <w:rPr>
          <w:rFonts w:eastAsia="MS Mincho" w:hint="eastAsia"/>
          <w:sz w:val="22"/>
          <w:szCs w:val="22"/>
          <w:lang w:val="en-US"/>
        </w:rPr>
        <w:t>s</w:t>
      </w:r>
      <w:r w:rsidR="00E15F38" w:rsidRPr="002E7779">
        <w:rPr>
          <w:rFonts w:eastAsia="MS Mincho" w:hint="eastAsia"/>
          <w:sz w:val="22"/>
          <w:szCs w:val="22"/>
          <w:lang w:val="en-US"/>
        </w:rPr>
        <w:t>.</w:t>
      </w:r>
    </w:p>
    <w:p w14:paraId="3C5BB78E" w14:textId="77777777" w:rsidR="002E7779" w:rsidRDefault="002E7779" w:rsidP="002E7779">
      <w:pPr>
        <w:spacing w:beforeLines="50" w:before="120"/>
        <w:jc w:val="both"/>
        <w:rPr>
          <w:rFonts w:eastAsia="宋体"/>
          <w:b/>
          <w:bCs/>
          <w:sz w:val="22"/>
          <w:szCs w:val="18"/>
          <w:u w:val="single"/>
          <w:lang w:val="en-US" w:eastAsia="zh-CN"/>
        </w:rPr>
      </w:pPr>
      <w:r w:rsidRPr="006E68EE">
        <w:rPr>
          <w:rFonts w:eastAsia="宋体"/>
          <w:b/>
          <w:bCs/>
          <w:sz w:val="22"/>
          <w:szCs w:val="18"/>
          <w:u w:val="single"/>
          <w:lang w:val="en-US" w:eastAsia="zh-CN"/>
        </w:rPr>
        <w:t>Proposal</w:t>
      </w:r>
      <w:r>
        <w:rPr>
          <w:rFonts w:eastAsia="宋体"/>
          <w:b/>
          <w:bCs/>
          <w:sz w:val="22"/>
          <w:szCs w:val="18"/>
          <w:u w:val="single"/>
          <w:lang w:val="en-US" w:eastAsia="zh-CN"/>
        </w:rPr>
        <w:t xml:space="preserve"> 1:</w:t>
      </w:r>
      <w:r w:rsidRPr="006E68EE">
        <w:rPr>
          <w:rFonts w:eastAsia="宋体"/>
          <w:b/>
          <w:bCs/>
          <w:sz w:val="22"/>
          <w:szCs w:val="18"/>
          <w:u w:val="single"/>
          <w:lang w:val="en-US" w:eastAsia="zh-CN"/>
        </w:rPr>
        <w:t xml:space="preserve"> </w:t>
      </w:r>
    </w:p>
    <w:p w14:paraId="259D9DDA" w14:textId="77777777" w:rsidR="002E7779" w:rsidRDefault="002E7779" w:rsidP="002E7779">
      <w:pPr>
        <w:pStyle w:val="aff9"/>
        <w:numPr>
          <w:ilvl w:val="0"/>
          <w:numId w:val="25"/>
        </w:numPr>
        <w:spacing w:beforeLines="50" w:before="120"/>
        <w:ind w:leftChars="0" w:left="840" w:hanging="420"/>
        <w:jc w:val="both"/>
        <w:rPr>
          <w:rFonts w:eastAsia="宋体"/>
          <w:b/>
          <w:bCs/>
          <w:sz w:val="22"/>
          <w:szCs w:val="18"/>
          <w:lang w:val="en-US" w:eastAsia="zh-CN"/>
        </w:rPr>
      </w:pPr>
      <w:r>
        <w:rPr>
          <w:rFonts w:eastAsia="宋体"/>
          <w:b/>
          <w:bCs/>
          <w:sz w:val="22"/>
          <w:szCs w:val="18"/>
          <w:lang w:val="en-US" w:eastAsia="zh-CN"/>
        </w:rPr>
        <w:t>For intra-cell M-TRP, for association between TAC in RAR and TAG, support Alt.1.</w:t>
      </w:r>
    </w:p>
    <w:p w14:paraId="2ABD70D0" w14:textId="77777777" w:rsidR="002E7779" w:rsidRPr="000758A8" w:rsidRDefault="002E7779" w:rsidP="002E7779">
      <w:pPr>
        <w:pStyle w:val="aff9"/>
        <w:numPr>
          <w:ilvl w:val="1"/>
          <w:numId w:val="25"/>
        </w:numPr>
        <w:spacing w:beforeLines="50" w:before="120"/>
        <w:ind w:leftChars="0"/>
        <w:jc w:val="both"/>
        <w:rPr>
          <w:rFonts w:eastAsia="宋体"/>
          <w:b/>
          <w:bCs/>
          <w:sz w:val="22"/>
          <w:szCs w:val="18"/>
          <w:lang w:val="en-US" w:eastAsia="zh-CN"/>
        </w:rPr>
      </w:pPr>
      <w:r w:rsidRPr="00B625AC">
        <w:rPr>
          <w:rFonts w:eastAsia="宋体"/>
          <w:b/>
          <w:bCs/>
          <w:sz w:val="22"/>
          <w:szCs w:val="18"/>
          <w:lang w:val="en-US" w:eastAsia="zh-CN"/>
        </w:rPr>
        <w:t>Alt 1:  indicate TAG ID as part of TA command in RAR</w:t>
      </w:r>
      <w:r>
        <w:rPr>
          <w:rFonts w:eastAsia="宋体"/>
          <w:b/>
          <w:bCs/>
          <w:sz w:val="22"/>
          <w:szCs w:val="18"/>
          <w:lang w:val="en-US" w:eastAsia="zh-CN"/>
        </w:rPr>
        <w:t>.</w:t>
      </w:r>
    </w:p>
    <w:p w14:paraId="409DB361" w14:textId="77777777" w:rsidR="002E7779" w:rsidRDefault="002E7779" w:rsidP="002E7779">
      <w:pPr>
        <w:spacing w:beforeLines="50" w:before="120"/>
        <w:rPr>
          <w:rFonts w:eastAsia="宋体"/>
          <w:b/>
          <w:bCs/>
          <w:sz w:val="22"/>
          <w:szCs w:val="18"/>
          <w:u w:val="single"/>
          <w:lang w:val="en-US" w:eastAsia="zh-CN"/>
        </w:rPr>
      </w:pPr>
      <w:r w:rsidRPr="006E68EE">
        <w:rPr>
          <w:rFonts w:eastAsia="宋体"/>
          <w:b/>
          <w:bCs/>
          <w:sz w:val="22"/>
          <w:szCs w:val="18"/>
          <w:u w:val="single"/>
          <w:lang w:val="en-US" w:eastAsia="zh-CN"/>
        </w:rPr>
        <w:t>Proposal</w:t>
      </w:r>
      <w:r>
        <w:rPr>
          <w:rFonts w:eastAsia="宋体"/>
          <w:b/>
          <w:bCs/>
          <w:sz w:val="22"/>
          <w:szCs w:val="18"/>
          <w:u w:val="single"/>
          <w:lang w:val="en-US" w:eastAsia="zh-CN"/>
        </w:rPr>
        <w:t xml:space="preserve"> 2:</w:t>
      </w:r>
      <w:r w:rsidRPr="006E68EE">
        <w:rPr>
          <w:rFonts w:eastAsia="宋体"/>
          <w:b/>
          <w:bCs/>
          <w:sz w:val="22"/>
          <w:szCs w:val="18"/>
          <w:u w:val="single"/>
          <w:lang w:val="en-US" w:eastAsia="zh-CN"/>
        </w:rPr>
        <w:t xml:space="preserve"> </w:t>
      </w:r>
    </w:p>
    <w:p w14:paraId="7CF76594" w14:textId="77777777" w:rsidR="002E7779" w:rsidRDefault="002E7779" w:rsidP="002E7779">
      <w:pPr>
        <w:pStyle w:val="aff9"/>
        <w:numPr>
          <w:ilvl w:val="0"/>
          <w:numId w:val="25"/>
        </w:numPr>
        <w:spacing w:beforeLines="50" w:before="120"/>
        <w:ind w:leftChars="0" w:left="840" w:hanging="420"/>
        <w:jc w:val="both"/>
        <w:rPr>
          <w:rFonts w:eastAsia="宋体"/>
          <w:b/>
          <w:bCs/>
          <w:sz w:val="22"/>
          <w:szCs w:val="18"/>
          <w:lang w:val="en-US" w:eastAsia="zh-CN"/>
        </w:rPr>
      </w:pPr>
      <w:r>
        <w:rPr>
          <w:rFonts w:eastAsia="宋体"/>
          <w:b/>
          <w:bCs/>
          <w:sz w:val="22"/>
          <w:szCs w:val="18"/>
          <w:lang w:val="en-US" w:eastAsia="zh-CN"/>
        </w:rPr>
        <w:t>For inter-cell M-TRP, one reserved bit in PDCCH order is used to indicate whether the RACH procedure is triggered to serving cell or the non-serving cell associated with activated TCI.</w:t>
      </w:r>
    </w:p>
    <w:p w14:paraId="3A00DAB3" w14:textId="77777777" w:rsidR="002E7779" w:rsidRDefault="002E7779" w:rsidP="002E7779">
      <w:pPr>
        <w:pStyle w:val="aff9"/>
        <w:numPr>
          <w:ilvl w:val="1"/>
          <w:numId w:val="25"/>
        </w:numPr>
        <w:spacing w:beforeLines="50" w:before="120"/>
        <w:ind w:leftChars="0"/>
        <w:jc w:val="both"/>
        <w:rPr>
          <w:rFonts w:eastAsia="宋体"/>
          <w:b/>
          <w:bCs/>
          <w:sz w:val="22"/>
          <w:szCs w:val="18"/>
          <w:lang w:val="en-US" w:eastAsia="zh-CN"/>
        </w:rPr>
      </w:pPr>
      <w:r>
        <w:rPr>
          <w:rFonts w:eastAsia="宋体" w:hint="eastAsia"/>
          <w:b/>
          <w:bCs/>
          <w:sz w:val="22"/>
          <w:szCs w:val="18"/>
          <w:lang w:val="en-US" w:eastAsia="zh-CN"/>
        </w:rPr>
        <w:t>R</w:t>
      </w:r>
      <w:r>
        <w:rPr>
          <w:rFonts w:eastAsia="宋体"/>
          <w:b/>
          <w:bCs/>
          <w:sz w:val="22"/>
          <w:szCs w:val="18"/>
          <w:lang w:val="en-US" w:eastAsia="zh-CN"/>
        </w:rPr>
        <w:t>ACH configuration of the indicated cell is utilized.</w:t>
      </w:r>
    </w:p>
    <w:p w14:paraId="4DD2C949" w14:textId="77777777" w:rsidR="002E7779" w:rsidRDefault="002E7779" w:rsidP="002E7779">
      <w:pPr>
        <w:pStyle w:val="aff9"/>
        <w:numPr>
          <w:ilvl w:val="1"/>
          <w:numId w:val="25"/>
        </w:numPr>
        <w:spacing w:beforeLines="50" w:before="120"/>
        <w:ind w:leftChars="0"/>
        <w:jc w:val="both"/>
        <w:rPr>
          <w:rFonts w:eastAsia="宋体"/>
          <w:b/>
          <w:bCs/>
          <w:sz w:val="22"/>
          <w:szCs w:val="18"/>
          <w:lang w:val="en-US" w:eastAsia="zh-CN"/>
        </w:rPr>
      </w:pPr>
      <w:r>
        <w:rPr>
          <w:rFonts w:eastAsia="宋体" w:hint="eastAsia"/>
          <w:b/>
          <w:bCs/>
          <w:sz w:val="22"/>
          <w:szCs w:val="18"/>
          <w:lang w:val="en-US" w:eastAsia="zh-CN"/>
        </w:rPr>
        <w:t>T</w:t>
      </w:r>
      <w:r>
        <w:rPr>
          <w:rFonts w:eastAsia="宋体"/>
          <w:b/>
          <w:bCs/>
          <w:sz w:val="22"/>
          <w:szCs w:val="18"/>
          <w:lang w:val="en-US" w:eastAsia="zh-CN"/>
        </w:rPr>
        <w:t>AC in RAR is applied to TAG of the indicated cell.</w:t>
      </w:r>
    </w:p>
    <w:p w14:paraId="2A80E191" w14:textId="77777777" w:rsidR="002E7779" w:rsidRDefault="002E7779" w:rsidP="002E7779">
      <w:pPr>
        <w:spacing w:beforeLines="50" w:before="120"/>
        <w:rPr>
          <w:rFonts w:eastAsia="宋体"/>
          <w:b/>
          <w:bCs/>
          <w:sz w:val="22"/>
          <w:szCs w:val="18"/>
          <w:u w:val="single"/>
          <w:lang w:val="en-US" w:eastAsia="zh-CN"/>
        </w:rPr>
      </w:pPr>
      <w:r w:rsidRPr="006E68EE">
        <w:rPr>
          <w:rFonts w:eastAsia="宋体"/>
          <w:b/>
          <w:bCs/>
          <w:sz w:val="22"/>
          <w:szCs w:val="18"/>
          <w:u w:val="single"/>
          <w:lang w:val="en-US" w:eastAsia="zh-CN"/>
        </w:rPr>
        <w:t>Proposal</w:t>
      </w:r>
      <w:r>
        <w:rPr>
          <w:rFonts w:eastAsia="宋体"/>
          <w:b/>
          <w:bCs/>
          <w:sz w:val="22"/>
          <w:szCs w:val="18"/>
          <w:u w:val="single"/>
          <w:lang w:val="en-US" w:eastAsia="zh-CN"/>
        </w:rPr>
        <w:t xml:space="preserve"> 3:</w:t>
      </w:r>
      <w:r w:rsidRPr="006E68EE">
        <w:rPr>
          <w:rFonts w:eastAsia="宋体"/>
          <w:b/>
          <w:bCs/>
          <w:sz w:val="22"/>
          <w:szCs w:val="18"/>
          <w:u w:val="single"/>
          <w:lang w:val="en-US" w:eastAsia="zh-CN"/>
        </w:rPr>
        <w:t xml:space="preserve"> </w:t>
      </w:r>
    </w:p>
    <w:p w14:paraId="2D5A4EAB" w14:textId="77777777" w:rsidR="002E7779" w:rsidRDefault="002E7779" w:rsidP="002E7779">
      <w:pPr>
        <w:pStyle w:val="aff9"/>
        <w:numPr>
          <w:ilvl w:val="0"/>
          <w:numId w:val="25"/>
        </w:numPr>
        <w:spacing w:beforeLines="50" w:before="120"/>
        <w:ind w:leftChars="0" w:left="840" w:hanging="420"/>
        <w:jc w:val="both"/>
        <w:rPr>
          <w:rFonts w:eastAsia="宋体"/>
          <w:b/>
          <w:bCs/>
          <w:sz w:val="22"/>
          <w:szCs w:val="18"/>
          <w:lang w:val="en-US" w:eastAsia="zh-CN"/>
        </w:rPr>
      </w:pPr>
      <w:r>
        <w:rPr>
          <w:rFonts w:eastAsia="宋体"/>
          <w:b/>
          <w:bCs/>
          <w:sz w:val="22"/>
          <w:szCs w:val="18"/>
          <w:lang w:val="en-US" w:eastAsia="zh-CN"/>
        </w:rPr>
        <w:t>In</w:t>
      </w:r>
      <w:r w:rsidRPr="0032572E">
        <w:rPr>
          <w:rFonts w:eastAsia="宋体"/>
          <w:b/>
          <w:bCs/>
          <w:sz w:val="22"/>
          <w:szCs w:val="18"/>
          <w:lang w:val="en-US" w:eastAsia="zh-CN"/>
        </w:rPr>
        <w:t xml:space="preserve"> inter-cell M-TRP, for CFRA</w:t>
      </w:r>
      <w:r>
        <w:rPr>
          <w:rFonts w:eastAsia="宋体"/>
          <w:b/>
          <w:bCs/>
          <w:sz w:val="22"/>
          <w:szCs w:val="18"/>
          <w:lang w:val="en-US" w:eastAsia="zh-CN"/>
        </w:rPr>
        <w:t xml:space="preserve"> triggered by PDCCH order</w:t>
      </w:r>
      <w:r w:rsidRPr="0032572E">
        <w:rPr>
          <w:rFonts w:eastAsia="宋体"/>
          <w:b/>
          <w:bCs/>
          <w:sz w:val="22"/>
          <w:szCs w:val="18"/>
          <w:lang w:val="en-US" w:eastAsia="zh-CN"/>
        </w:rPr>
        <w:t xml:space="preserve"> for non-serving cell, RAR is received from SpCell and UE assumes QCL of CORESET associated with Type1-CSS for receiving PDCCH for RAR</w:t>
      </w:r>
    </w:p>
    <w:p w14:paraId="7C88CB89" w14:textId="77777777" w:rsidR="002E7779" w:rsidRPr="0032572E" w:rsidRDefault="002E7779" w:rsidP="002E7779">
      <w:pPr>
        <w:spacing w:beforeLines="50" w:before="120"/>
        <w:rPr>
          <w:rFonts w:eastAsia="宋体"/>
          <w:b/>
          <w:bCs/>
          <w:sz w:val="22"/>
          <w:szCs w:val="18"/>
          <w:u w:val="single"/>
          <w:lang w:val="en-US" w:eastAsia="zh-CN"/>
        </w:rPr>
      </w:pPr>
      <w:r w:rsidRPr="0032572E">
        <w:rPr>
          <w:rFonts w:eastAsia="宋体"/>
          <w:b/>
          <w:bCs/>
          <w:sz w:val="22"/>
          <w:szCs w:val="18"/>
          <w:u w:val="single"/>
          <w:lang w:val="en-US" w:eastAsia="zh-CN"/>
        </w:rPr>
        <w:t xml:space="preserve">Proposal </w:t>
      </w:r>
      <w:r>
        <w:rPr>
          <w:rFonts w:eastAsia="宋体"/>
          <w:b/>
          <w:bCs/>
          <w:sz w:val="22"/>
          <w:szCs w:val="18"/>
          <w:u w:val="single"/>
          <w:lang w:val="en-US" w:eastAsia="zh-CN"/>
        </w:rPr>
        <w:t>4</w:t>
      </w:r>
      <w:r w:rsidRPr="0032572E">
        <w:rPr>
          <w:rFonts w:eastAsia="宋体"/>
          <w:b/>
          <w:bCs/>
          <w:sz w:val="22"/>
          <w:szCs w:val="18"/>
          <w:u w:val="single"/>
          <w:lang w:val="en-US" w:eastAsia="zh-CN"/>
        </w:rPr>
        <w:t xml:space="preserve">: </w:t>
      </w:r>
    </w:p>
    <w:p w14:paraId="26F549AC" w14:textId="77777777" w:rsidR="002E7779" w:rsidRDefault="002E7779" w:rsidP="002E7779">
      <w:pPr>
        <w:pStyle w:val="aff9"/>
        <w:numPr>
          <w:ilvl w:val="0"/>
          <w:numId w:val="25"/>
        </w:numPr>
        <w:spacing w:beforeLines="50" w:before="120"/>
        <w:ind w:leftChars="0" w:left="840" w:hanging="420"/>
        <w:jc w:val="both"/>
        <w:rPr>
          <w:rFonts w:eastAsia="宋体"/>
          <w:b/>
          <w:bCs/>
          <w:sz w:val="22"/>
          <w:szCs w:val="18"/>
          <w:lang w:val="en-US" w:eastAsia="zh-CN"/>
        </w:rPr>
      </w:pPr>
      <w:r>
        <w:rPr>
          <w:rFonts w:eastAsia="宋体"/>
          <w:b/>
          <w:bCs/>
          <w:sz w:val="22"/>
          <w:szCs w:val="18"/>
          <w:lang w:val="en-US" w:eastAsia="zh-CN"/>
        </w:rPr>
        <w:t xml:space="preserve">In </w:t>
      </w:r>
      <w:r w:rsidRPr="0032572E">
        <w:rPr>
          <w:rFonts w:eastAsia="宋体"/>
          <w:b/>
          <w:bCs/>
          <w:sz w:val="22"/>
          <w:szCs w:val="18"/>
          <w:lang w:val="en-US" w:eastAsia="zh-CN"/>
        </w:rPr>
        <w:t>intra-cell/inter-cell M-TRP, for CFRA</w:t>
      </w:r>
      <w:r>
        <w:rPr>
          <w:rFonts w:eastAsia="宋体"/>
          <w:b/>
          <w:bCs/>
          <w:sz w:val="22"/>
          <w:szCs w:val="18"/>
          <w:lang w:val="en-US" w:eastAsia="zh-CN"/>
        </w:rPr>
        <w:t xml:space="preserve"> triggered by PDCCH order</w:t>
      </w:r>
      <w:r w:rsidRPr="0032572E">
        <w:rPr>
          <w:rFonts w:eastAsia="宋体"/>
          <w:b/>
          <w:bCs/>
          <w:sz w:val="22"/>
          <w:szCs w:val="18"/>
          <w:lang w:val="en-US" w:eastAsia="zh-CN"/>
        </w:rPr>
        <w:t xml:space="preserve"> for SpCell, UE assumes PDCCH for RAR and PDCCH order have same QCL when PDCCH order and PDCCH for RAR are associated with </w:t>
      </w:r>
      <w:r>
        <w:rPr>
          <w:rFonts w:eastAsia="宋体"/>
          <w:b/>
          <w:bCs/>
          <w:sz w:val="22"/>
          <w:szCs w:val="18"/>
          <w:lang w:val="en-US" w:eastAsia="zh-CN"/>
        </w:rPr>
        <w:t xml:space="preserve">the </w:t>
      </w:r>
      <w:r w:rsidRPr="0032572E">
        <w:rPr>
          <w:rFonts w:eastAsia="宋体"/>
          <w:b/>
          <w:bCs/>
          <w:sz w:val="22"/>
          <w:szCs w:val="18"/>
          <w:lang w:val="en-US" w:eastAsia="zh-CN"/>
        </w:rPr>
        <w:t>same TRP (</w:t>
      </w:r>
      <w:r>
        <w:rPr>
          <w:rFonts w:eastAsia="宋体"/>
          <w:b/>
          <w:bCs/>
          <w:sz w:val="22"/>
          <w:szCs w:val="18"/>
          <w:lang w:val="en-US" w:eastAsia="zh-CN"/>
        </w:rPr>
        <w:t xml:space="preserve">the </w:t>
      </w:r>
      <w:r w:rsidRPr="0032572E">
        <w:rPr>
          <w:rFonts w:eastAsia="宋体"/>
          <w:b/>
          <w:bCs/>
          <w:sz w:val="22"/>
          <w:szCs w:val="18"/>
          <w:lang w:val="en-US" w:eastAsia="zh-CN"/>
        </w:rPr>
        <w:t>same CORESETPoolIndex), otherwise, UE assumes QCL of CORESET associated with Type1-CSS for receiving PDCCH for RAR.</w:t>
      </w:r>
    </w:p>
    <w:p w14:paraId="2B180B8D" w14:textId="77777777" w:rsidR="002E7779" w:rsidRPr="00134FBB" w:rsidRDefault="002E7779" w:rsidP="002E7779">
      <w:pPr>
        <w:spacing w:beforeLines="50" w:before="120"/>
        <w:rPr>
          <w:rFonts w:eastAsia="宋体"/>
          <w:b/>
          <w:bCs/>
          <w:sz w:val="22"/>
          <w:szCs w:val="18"/>
          <w:u w:val="single"/>
          <w:lang w:val="en-US" w:eastAsia="zh-CN"/>
        </w:rPr>
      </w:pPr>
      <w:r w:rsidRPr="00134FBB">
        <w:rPr>
          <w:rFonts w:eastAsia="宋体"/>
          <w:b/>
          <w:bCs/>
          <w:sz w:val="22"/>
          <w:szCs w:val="18"/>
          <w:u w:val="single"/>
          <w:lang w:val="en-US" w:eastAsia="zh-CN"/>
        </w:rPr>
        <w:lastRenderedPageBreak/>
        <w:t>Proposal</w:t>
      </w:r>
      <w:r>
        <w:rPr>
          <w:rFonts w:eastAsia="宋体"/>
          <w:b/>
          <w:bCs/>
          <w:sz w:val="22"/>
          <w:szCs w:val="18"/>
          <w:u w:val="single"/>
          <w:lang w:val="en-US" w:eastAsia="zh-CN"/>
        </w:rPr>
        <w:t xml:space="preserve"> 5</w:t>
      </w:r>
      <w:r w:rsidRPr="00134FBB">
        <w:rPr>
          <w:rFonts w:eastAsia="宋体"/>
          <w:b/>
          <w:bCs/>
          <w:sz w:val="22"/>
          <w:szCs w:val="18"/>
          <w:u w:val="single"/>
          <w:lang w:val="en-US" w:eastAsia="zh-CN"/>
        </w:rPr>
        <w:t xml:space="preserve">: </w:t>
      </w:r>
    </w:p>
    <w:p w14:paraId="547FDF50" w14:textId="77777777" w:rsidR="002E7779" w:rsidRPr="00F020A8" w:rsidRDefault="002E7779" w:rsidP="002E7779">
      <w:pPr>
        <w:pStyle w:val="aff9"/>
        <w:numPr>
          <w:ilvl w:val="0"/>
          <w:numId w:val="25"/>
        </w:numPr>
        <w:spacing w:beforeLines="50" w:before="120"/>
        <w:ind w:leftChars="0" w:left="840" w:hanging="420"/>
        <w:jc w:val="both"/>
        <w:rPr>
          <w:rFonts w:eastAsia="宋体"/>
          <w:sz w:val="22"/>
          <w:szCs w:val="22"/>
          <w:lang w:eastAsia="zh-CN"/>
        </w:rPr>
      </w:pPr>
      <w:r>
        <w:rPr>
          <w:rFonts w:eastAsia="宋体"/>
          <w:b/>
          <w:bCs/>
          <w:sz w:val="22"/>
          <w:szCs w:val="18"/>
          <w:lang w:val="en-US" w:eastAsia="zh-CN"/>
        </w:rPr>
        <w:t xml:space="preserve">For PRACH or Msg.A transmission, </w:t>
      </w:r>
    </w:p>
    <w:p w14:paraId="48A6D7A7" w14:textId="77777777" w:rsidR="002E7779" w:rsidRPr="00431A7E" w:rsidRDefault="002E7779" w:rsidP="002E7779">
      <w:pPr>
        <w:pStyle w:val="aff9"/>
        <w:numPr>
          <w:ilvl w:val="1"/>
          <w:numId w:val="25"/>
        </w:numPr>
        <w:spacing w:beforeLines="50" w:before="120"/>
        <w:ind w:leftChars="0"/>
        <w:jc w:val="both"/>
        <w:rPr>
          <w:rFonts w:eastAsia="宋体"/>
          <w:sz w:val="22"/>
          <w:szCs w:val="22"/>
          <w:lang w:eastAsia="zh-CN"/>
        </w:rPr>
      </w:pPr>
      <w:r>
        <w:rPr>
          <w:rFonts w:eastAsia="宋体"/>
          <w:b/>
          <w:bCs/>
          <w:sz w:val="22"/>
          <w:szCs w:val="18"/>
          <w:lang w:val="en-US" w:eastAsia="zh-CN"/>
        </w:rPr>
        <w:t>for inter-cell M-TRP, NTAoffset associated with the serving cell or non-serving cell indicated in PDCCH order is applied.</w:t>
      </w:r>
    </w:p>
    <w:p w14:paraId="43AC0878" w14:textId="77777777" w:rsidR="002E7779" w:rsidRPr="00F020A8" w:rsidRDefault="002E7779" w:rsidP="002E7779">
      <w:pPr>
        <w:pStyle w:val="aff9"/>
        <w:numPr>
          <w:ilvl w:val="1"/>
          <w:numId w:val="25"/>
        </w:numPr>
        <w:spacing w:beforeLines="50" w:before="120"/>
        <w:ind w:leftChars="0"/>
        <w:jc w:val="both"/>
        <w:rPr>
          <w:rFonts w:eastAsia="宋体"/>
          <w:sz w:val="22"/>
          <w:szCs w:val="22"/>
          <w:lang w:eastAsia="zh-CN"/>
        </w:rPr>
      </w:pPr>
      <w:r>
        <w:rPr>
          <w:rFonts w:eastAsia="宋体"/>
          <w:b/>
          <w:bCs/>
          <w:sz w:val="22"/>
          <w:szCs w:val="18"/>
          <w:lang w:val="en-US" w:eastAsia="zh-CN"/>
        </w:rPr>
        <w:t>for intra-cell M-TRP, first NTAoffset value provided by n-TimingAdvanceOffset is applied.</w:t>
      </w:r>
    </w:p>
    <w:p w14:paraId="39CDC587" w14:textId="77777777" w:rsidR="002E7779" w:rsidRPr="00F020A8" w:rsidRDefault="002E7779" w:rsidP="002E7779">
      <w:pPr>
        <w:pStyle w:val="aff9"/>
        <w:numPr>
          <w:ilvl w:val="0"/>
          <w:numId w:val="25"/>
        </w:numPr>
        <w:spacing w:beforeLines="50" w:before="120"/>
        <w:ind w:leftChars="0" w:left="840" w:hanging="420"/>
        <w:jc w:val="both"/>
        <w:rPr>
          <w:rFonts w:eastAsia="宋体"/>
          <w:sz w:val="22"/>
          <w:szCs w:val="22"/>
          <w:lang w:eastAsia="zh-CN"/>
        </w:rPr>
      </w:pPr>
      <w:r>
        <w:rPr>
          <w:rFonts w:eastAsia="宋体"/>
          <w:b/>
          <w:bCs/>
          <w:sz w:val="22"/>
          <w:szCs w:val="18"/>
          <w:lang w:val="en-US" w:eastAsia="zh-CN"/>
        </w:rPr>
        <w:t xml:space="preserve">For PUSCH scheduled by RAR, </w:t>
      </w:r>
    </w:p>
    <w:p w14:paraId="261F8F08" w14:textId="77777777" w:rsidR="002E7779" w:rsidRPr="00431A7E" w:rsidRDefault="002E7779" w:rsidP="002E7779">
      <w:pPr>
        <w:pStyle w:val="aff9"/>
        <w:numPr>
          <w:ilvl w:val="1"/>
          <w:numId w:val="25"/>
        </w:numPr>
        <w:spacing w:beforeLines="50" w:before="120"/>
        <w:ind w:leftChars="0"/>
        <w:jc w:val="both"/>
        <w:rPr>
          <w:rFonts w:eastAsia="宋体"/>
          <w:sz w:val="22"/>
          <w:szCs w:val="22"/>
          <w:lang w:eastAsia="zh-CN"/>
        </w:rPr>
      </w:pPr>
      <w:r>
        <w:rPr>
          <w:rFonts w:eastAsia="宋体"/>
          <w:b/>
          <w:bCs/>
          <w:sz w:val="22"/>
          <w:szCs w:val="18"/>
          <w:lang w:val="en-US" w:eastAsia="zh-CN"/>
        </w:rPr>
        <w:t>for inter-cell M-TRP, TAG associated with the serving cell or non-serving cell indicated in PDCCH order is applied.</w:t>
      </w:r>
    </w:p>
    <w:p w14:paraId="23BEE838" w14:textId="77777777" w:rsidR="002E7779" w:rsidRPr="00A3437F" w:rsidRDefault="002E7779" w:rsidP="002E7779">
      <w:pPr>
        <w:pStyle w:val="aff9"/>
        <w:numPr>
          <w:ilvl w:val="1"/>
          <w:numId w:val="25"/>
        </w:numPr>
        <w:spacing w:beforeLines="50" w:before="120"/>
        <w:ind w:leftChars="0"/>
        <w:jc w:val="both"/>
        <w:rPr>
          <w:rFonts w:eastAsia="宋体"/>
          <w:sz w:val="22"/>
          <w:szCs w:val="22"/>
          <w:lang w:eastAsia="zh-CN"/>
        </w:rPr>
      </w:pPr>
      <w:r>
        <w:rPr>
          <w:rFonts w:eastAsia="宋体"/>
          <w:b/>
          <w:bCs/>
          <w:sz w:val="22"/>
          <w:szCs w:val="18"/>
          <w:lang w:val="en-US" w:eastAsia="zh-CN"/>
        </w:rPr>
        <w:t>for intra-cell M-TRP, TAG indicated in RAR is applied.</w:t>
      </w:r>
    </w:p>
    <w:p w14:paraId="6DDF7CAA" w14:textId="77777777" w:rsidR="002E7779" w:rsidRDefault="002E7779" w:rsidP="002E7779">
      <w:pPr>
        <w:pStyle w:val="aff9"/>
        <w:numPr>
          <w:ilvl w:val="0"/>
          <w:numId w:val="25"/>
        </w:numPr>
        <w:spacing w:beforeLines="50" w:before="120"/>
        <w:ind w:leftChars="0" w:left="840" w:hanging="420"/>
        <w:jc w:val="both"/>
        <w:rPr>
          <w:rFonts w:eastAsia="宋体"/>
          <w:b/>
          <w:bCs/>
          <w:sz w:val="22"/>
          <w:szCs w:val="18"/>
          <w:lang w:val="en-US" w:eastAsia="zh-CN"/>
        </w:rPr>
      </w:pPr>
      <w:r>
        <w:rPr>
          <w:rFonts w:eastAsia="宋体"/>
          <w:b/>
          <w:bCs/>
          <w:sz w:val="22"/>
          <w:szCs w:val="18"/>
          <w:lang w:val="en-US" w:eastAsia="zh-CN"/>
        </w:rPr>
        <w:t xml:space="preserve">For UL transmission </w:t>
      </w:r>
      <w:r w:rsidRPr="00A3437F">
        <w:rPr>
          <w:rFonts w:eastAsia="宋体"/>
          <w:b/>
          <w:bCs/>
          <w:sz w:val="22"/>
          <w:szCs w:val="18"/>
          <w:lang w:val="en-US" w:eastAsia="zh-CN"/>
        </w:rPr>
        <w:t>after UE receives initial configuration or reconfiguration of TCI states and before application of an indicated TCI state</w:t>
      </w:r>
      <w:r>
        <w:rPr>
          <w:rFonts w:eastAsia="宋体"/>
          <w:b/>
          <w:bCs/>
          <w:sz w:val="22"/>
          <w:szCs w:val="18"/>
          <w:lang w:val="en-US" w:eastAsia="zh-CN"/>
        </w:rPr>
        <w:t>,</w:t>
      </w:r>
    </w:p>
    <w:p w14:paraId="31BE7B2C" w14:textId="77777777" w:rsidR="002E7779" w:rsidRPr="00A3437F" w:rsidRDefault="002E7779" w:rsidP="002E7779">
      <w:pPr>
        <w:pStyle w:val="aff9"/>
        <w:numPr>
          <w:ilvl w:val="1"/>
          <w:numId w:val="25"/>
        </w:numPr>
        <w:spacing w:beforeLines="50" w:before="120"/>
        <w:ind w:leftChars="0"/>
        <w:jc w:val="both"/>
        <w:rPr>
          <w:rFonts w:eastAsia="宋体"/>
          <w:b/>
          <w:bCs/>
          <w:sz w:val="22"/>
          <w:szCs w:val="18"/>
          <w:lang w:val="en-US" w:eastAsia="zh-CN"/>
        </w:rPr>
      </w:pPr>
      <w:r>
        <w:rPr>
          <w:rFonts w:eastAsia="宋体"/>
          <w:b/>
          <w:bCs/>
          <w:sz w:val="22"/>
          <w:szCs w:val="18"/>
          <w:lang w:val="en-US" w:eastAsia="zh-CN"/>
        </w:rPr>
        <w:t>same TAG as PUSCH scheduled by RAR is applied.</w:t>
      </w:r>
    </w:p>
    <w:p w14:paraId="738812BC" w14:textId="77777777" w:rsidR="002E7779" w:rsidRPr="00134FBB" w:rsidRDefault="002E7779" w:rsidP="002E7779">
      <w:pPr>
        <w:spacing w:beforeLines="50" w:before="120"/>
        <w:rPr>
          <w:rFonts w:eastAsia="宋体"/>
          <w:b/>
          <w:bCs/>
          <w:sz w:val="22"/>
          <w:szCs w:val="18"/>
          <w:u w:val="single"/>
          <w:lang w:val="en-US" w:eastAsia="zh-CN"/>
        </w:rPr>
      </w:pPr>
      <w:r w:rsidRPr="00134FBB">
        <w:rPr>
          <w:rFonts w:eastAsia="宋体"/>
          <w:b/>
          <w:bCs/>
          <w:sz w:val="22"/>
          <w:szCs w:val="18"/>
          <w:u w:val="single"/>
          <w:lang w:val="en-US" w:eastAsia="zh-CN"/>
        </w:rPr>
        <w:t>Proposal</w:t>
      </w:r>
      <w:r>
        <w:rPr>
          <w:rFonts w:eastAsia="宋体"/>
          <w:b/>
          <w:bCs/>
          <w:sz w:val="22"/>
          <w:szCs w:val="18"/>
          <w:u w:val="single"/>
          <w:lang w:val="en-US" w:eastAsia="zh-CN"/>
        </w:rPr>
        <w:t xml:space="preserve"> 6</w:t>
      </w:r>
      <w:r w:rsidRPr="00134FBB">
        <w:rPr>
          <w:rFonts w:eastAsia="宋体"/>
          <w:b/>
          <w:bCs/>
          <w:sz w:val="22"/>
          <w:szCs w:val="18"/>
          <w:u w:val="single"/>
          <w:lang w:val="en-US" w:eastAsia="zh-CN"/>
        </w:rPr>
        <w:t xml:space="preserve">: </w:t>
      </w:r>
    </w:p>
    <w:p w14:paraId="4643A8A3" w14:textId="77777777" w:rsidR="002E7779" w:rsidRPr="00F76D63" w:rsidRDefault="002E7779" w:rsidP="002E7779">
      <w:pPr>
        <w:pStyle w:val="aff9"/>
        <w:numPr>
          <w:ilvl w:val="0"/>
          <w:numId w:val="25"/>
        </w:numPr>
        <w:spacing w:beforeLines="50" w:before="120"/>
        <w:ind w:leftChars="0" w:left="840" w:hanging="420"/>
        <w:jc w:val="both"/>
        <w:rPr>
          <w:rFonts w:eastAsia="宋体"/>
          <w:sz w:val="22"/>
          <w:szCs w:val="22"/>
          <w:lang w:eastAsia="zh-CN"/>
        </w:rPr>
      </w:pPr>
      <w:r>
        <w:rPr>
          <w:rFonts w:eastAsia="宋体"/>
          <w:b/>
          <w:bCs/>
          <w:sz w:val="22"/>
          <w:szCs w:val="18"/>
          <w:lang w:val="en-US" w:eastAsia="zh-CN"/>
        </w:rPr>
        <w:t>For p</w:t>
      </w:r>
      <w:r w:rsidRPr="00FF4B7C">
        <w:rPr>
          <w:rFonts w:eastAsia="宋体"/>
          <w:b/>
          <w:bCs/>
          <w:sz w:val="22"/>
          <w:szCs w:val="18"/>
          <w:lang w:val="en-US" w:eastAsia="zh-CN"/>
        </w:rPr>
        <w:t>rioritization for transmission power reduction</w:t>
      </w:r>
      <w:r>
        <w:rPr>
          <w:rFonts w:eastAsia="宋体"/>
          <w:b/>
          <w:bCs/>
          <w:sz w:val="22"/>
          <w:szCs w:val="18"/>
          <w:lang w:val="en-US" w:eastAsia="zh-CN"/>
        </w:rPr>
        <w:t>, priority order of PRACH transmission on non-serving cell, including non-serving cell TRP of PCell and non-serving cell TRP of SCell, is same as PRACH transmission on SCell.</w:t>
      </w:r>
    </w:p>
    <w:p w14:paraId="69E870E0" w14:textId="42503535" w:rsidR="00A931F1" w:rsidRDefault="00A931F1" w:rsidP="00125736">
      <w:pPr>
        <w:pStyle w:val="1"/>
        <w:spacing w:before="180" w:after="120"/>
        <w:jc w:val="both"/>
        <w:rPr>
          <w:rFonts w:eastAsia="MS Mincho"/>
          <w:b/>
          <w:bCs/>
          <w:szCs w:val="24"/>
          <w:lang w:val="en-US"/>
        </w:rPr>
      </w:pPr>
      <w:r>
        <w:rPr>
          <w:rFonts w:eastAsia="MS Mincho"/>
          <w:b/>
          <w:bCs/>
          <w:szCs w:val="24"/>
          <w:lang w:val="en-US"/>
        </w:rPr>
        <w:t>Reference</w:t>
      </w:r>
    </w:p>
    <w:p w14:paraId="1C99ABE7" w14:textId="23DFA227" w:rsidR="00962E46" w:rsidRPr="0036504F" w:rsidRDefault="00962E46" w:rsidP="00962E46">
      <w:pPr>
        <w:pStyle w:val="aff9"/>
        <w:numPr>
          <w:ilvl w:val="0"/>
          <w:numId w:val="27"/>
        </w:numPr>
        <w:spacing w:afterLines="50" w:after="120"/>
        <w:ind w:leftChars="0"/>
        <w:jc w:val="both"/>
        <w:rPr>
          <w:sz w:val="22"/>
          <w:szCs w:val="22"/>
        </w:rPr>
      </w:pPr>
      <w:r w:rsidRPr="004774DA">
        <w:rPr>
          <w:rFonts w:eastAsia="MS Mincho"/>
          <w:sz w:val="22"/>
          <w:szCs w:val="22"/>
        </w:rPr>
        <w:t>RAN1 Meeting #</w:t>
      </w:r>
      <w:r>
        <w:rPr>
          <w:rFonts w:eastAsia="MS Mincho"/>
          <w:sz w:val="22"/>
          <w:szCs w:val="22"/>
        </w:rPr>
        <w:t>112</w:t>
      </w:r>
      <w:r w:rsidRPr="004774DA">
        <w:rPr>
          <w:rFonts w:eastAsia="MS Mincho"/>
          <w:sz w:val="22"/>
          <w:szCs w:val="22"/>
        </w:rPr>
        <w:t xml:space="preserve"> Chairman’s Notes, </w:t>
      </w:r>
      <w:r>
        <w:rPr>
          <w:rFonts w:eastAsia="MS Mincho"/>
          <w:sz w:val="22"/>
          <w:szCs w:val="22"/>
        </w:rPr>
        <w:t xml:space="preserve">Mar. </w:t>
      </w:r>
      <w:r w:rsidRPr="004774DA">
        <w:rPr>
          <w:rFonts w:eastAsia="MS Mincho"/>
          <w:sz w:val="22"/>
          <w:szCs w:val="22"/>
        </w:rPr>
        <w:t>202</w:t>
      </w:r>
      <w:r>
        <w:rPr>
          <w:rFonts w:eastAsia="MS Mincho"/>
          <w:sz w:val="22"/>
          <w:szCs w:val="22"/>
        </w:rPr>
        <w:t>3</w:t>
      </w:r>
    </w:p>
    <w:p w14:paraId="435B5F47" w14:textId="61D3EBCE" w:rsidR="0036504F" w:rsidRPr="007911EB" w:rsidRDefault="0036504F" w:rsidP="0036504F">
      <w:pPr>
        <w:pStyle w:val="aff9"/>
        <w:numPr>
          <w:ilvl w:val="0"/>
          <w:numId w:val="27"/>
        </w:numPr>
        <w:spacing w:afterLines="50" w:after="120"/>
        <w:ind w:leftChars="0"/>
        <w:jc w:val="both"/>
        <w:rPr>
          <w:sz w:val="22"/>
          <w:szCs w:val="22"/>
        </w:rPr>
      </w:pPr>
      <w:r w:rsidRPr="004774DA">
        <w:rPr>
          <w:rFonts w:eastAsia="MS Mincho"/>
          <w:sz w:val="22"/>
          <w:szCs w:val="22"/>
        </w:rPr>
        <w:t>RAN1 Meeting #</w:t>
      </w:r>
      <w:r>
        <w:rPr>
          <w:rFonts w:eastAsia="MS Mincho"/>
          <w:sz w:val="22"/>
          <w:szCs w:val="22"/>
        </w:rPr>
        <w:t>112</w:t>
      </w:r>
      <w:r w:rsidR="00F44365">
        <w:rPr>
          <w:rFonts w:eastAsia="MS Mincho"/>
          <w:sz w:val="22"/>
          <w:szCs w:val="22"/>
        </w:rPr>
        <w:t>bis</w:t>
      </w:r>
      <w:r w:rsidRPr="004774DA">
        <w:rPr>
          <w:rFonts w:eastAsia="MS Mincho"/>
          <w:sz w:val="22"/>
          <w:szCs w:val="22"/>
        </w:rPr>
        <w:t xml:space="preserve"> Chairman’s Notes, </w:t>
      </w:r>
      <w:r>
        <w:rPr>
          <w:rFonts w:eastAsia="MS Mincho"/>
          <w:sz w:val="22"/>
          <w:szCs w:val="22"/>
        </w:rPr>
        <w:t xml:space="preserve">Apr. </w:t>
      </w:r>
      <w:r w:rsidRPr="004774DA">
        <w:rPr>
          <w:rFonts w:eastAsia="MS Mincho"/>
          <w:sz w:val="22"/>
          <w:szCs w:val="22"/>
        </w:rPr>
        <w:t>202</w:t>
      </w:r>
      <w:r>
        <w:rPr>
          <w:rFonts w:eastAsia="MS Mincho"/>
          <w:sz w:val="22"/>
          <w:szCs w:val="22"/>
        </w:rPr>
        <w:t>3</w:t>
      </w:r>
    </w:p>
    <w:p w14:paraId="31B96891" w14:textId="75149C7F" w:rsidR="007911EB" w:rsidRPr="0036504F" w:rsidRDefault="007911EB" w:rsidP="0036504F">
      <w:pPr>
        <w:pStyle w:val="aff9"/>
        <w:numPr>
          <w:ilvl w:val="0"/>
          <w:numId w:val="27"/>
        </w:numPr>
        <w:spacing w:afterLines="50" w:after="120"/>
        <w:ind w:leftChars="0"/>
        <w:jc w:val="both"/>
        <w:rPr>
          <w:sz w:val="22"/>
          <w:szCs w:val="22"/>
        </w:rPr>
      </w:pPr>
      <w:r>
        <w:rPr>
          <w:rFonts w:eastAsia="宋体" w:hint="eastAsia"/>
          <w:sz w:val="22"/>
          <w:szCs w:val="22"/>
          <w:lang w:eastAsia="zh-CN"/>
        </w:rPr>
        <w:t>R</w:t>
      </w:r>
      <w:r>
        <w:rPr>
          <w:rFonts w:eastAsia="宋体"/>
          <w:sz w:val="22"/>
          <w:szCs w:val="22"/>
          <w:lang w:eastAsia="zh-CN"/>
        </w:rPr>
        <w:t>AN1 Meeting #113 Chairman’s Notes, May 2023</w:t>
      </w:r>
    </w:p>
    <w:sectPr w:rsidR="007911EB" w:rsidRPr="0036504F">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09B239" w14:textId="77777777" w:rsidR="00700307" w:rsidRDefault="00700307">
      <w:r>
        <w:separator/>
      </w:r>
    </w:p>
  </w:endnote>
  <w:endnote w:type="continuationSeparator" w:id="0">
    <w:p w14:paraId="1483F105" w14:textId="77777777" w:rsidR="00700307" w:rsidRDefault="00700307">
      <w:r>
        <w:continuationSeparator/>
      </w:r>
    </w:p>
  </w:endnote>
  <w:endnote w:type="continuationNotice" w:id="1">
    <w:p w14:paraId="41AECDA0" w14:textId="77777777" w:rsidR="00700307" w:rsidRDefault="007003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63DDCEBC" w:rsidR="00F32BA2" w:rsidRPr="00000924" w:rsidRDefault="00F32BA2">
    <w:pPr>
      <w:pStyle w:val="af6"/>
      <w:jc w:val="center"/>
      <w:rPr>
        <w:sz w:val="22"/>
      </w:rPr>
    </w:pPr>
    <w:r>
      <w:rPr>
        <w:rStyle w:val="afb"/>
        <w:rFonts w:eastAsia="MS Gothic"/>
      </w:rPr>
      <w:t xml:space="preserve">- </w:t>
    </w:r>
    <w:r>
      <w:rPr>
        <w:rStyle w:val="afb"/>
        <w:rFonts w:eastAsia="MS Gothic"/>
      </w:rPr>
      <w:fldChar w:fldCharType="begin"/>
    </w:r>
    <w:r>
      <w:rPr>
        <w:rStyle w:val="afb"/>
        <w:rFonts w:eastAsia="MS Gothic"/>
      </w:rPr>
      <w:instrText xml:space="preserve"> PAGE </w:instrText>
    </w:r>
    <w:r>
      <w:rPr>
        <w:rStyle w:val="afb"/>
        <w:rFonts w:eastAsia="MS Gothic"/>
      </w:rPr>
      <w:fldChar w:fldCharType="separate"/>
    </w:r>
    <w:r w:rsidR="007F1B5B">
      <w:rPr>
        <w:rStyle w:val="afb"/>
        <w:rFonts w:eastAsia="MS Gothic"/>
        <w:noProof/>
      </w:rPr>
      <w:t>2</w:t>
    </w:r>
    <w:r>
      <w:rPr>
        <w:rStyle w:val="afb"/>
        <w:rFonts w:eastAsia="MS Gothic"/>
      </w:rPr>
      <w:fldChar w:fldCharType="end"/>
    </w:r>
    <w:r>
      <w:rPr>
        <w:rStyle w:val="afb"/>
        <w:rFonts w:eastAsia="MS Gothic"/>
      </w:rPr>
      <w:t>/</w:t>
    </w:r>
    <w:r>
      <w:rPr>
        <w:rStyle w:val="afb"/>
        <w:rFonts w:eastAsia="MS Gothic"/>
      </w:rPr>
      <w:fldChar w:fldCharType="begin"/>
    </w:r>
    <w:r>
      <w:rPr>
        <w:rStyle w:val="afb"/>
        <w:rFonts w:eastAsia="MS Gothic"/>
      </w:rPr>
      <w:instrText xml:space="preserve"> NUMPAGES </w:instrText>
    </w:r>
    <w:r>
      <w:rPr>
        <w:rStyle w:val="afb"/>
        <w:rFonts w:eastAsia="MS Gothic"/>
      </w:rPr>
      <w:fldChar w:fldCharType="separate"/>
    </w:r>
    <w:r w:rsidR="007F1B5B">
      <w:rPr>
        <w:rStyle w:val="afb"/>
        <w:rFonts w:eastAsia="MS Gothic"/>
        <w:noProof/>
      </w:rPr>
      <w:t>9</w:t>
    </w:r>
    <w:r>
      <w:rPr>
        <w:rStyle w:val="afb"/>
        <w:rFonts w:eastAsia="MS Gothic"/>
      </w:rPr>
      <w:fldChar w:fldCharType="end"/>
    </w:r>
    <w:r>
      <w:rPr>
        <w:rStyle w:val="afb"/>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AE753A" w14:textId="77777777" w:rsidR="00700307" w:rsidRDefault="00700307">
      <w:r>
        <w:separator/>
      </w:r>
    </w:p>
  </w:footnote>
  <w:footnote w:type="continuationSeparator" w:id="0">
    <w:p w14:paraId="386C6BB9" w14:textId="77777777" w:rsidR="00700307" w:rsidRDefault="00700307">
      <w:r>
        <w:continuationSeparator/>
      </w:r>
    </w:p>
  </w:footnote>
  <w:footnote w:type="continuationNotice" w:id="1">
    <w:p w14:paraId="2D4F75ED" w14:textId="77777777" w:rsidR="00700307" w:rsidRDefault="0070030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0B25F0C"/>
    <w:multiLevelType w:val="hybridMultilevel"/>
    <w:tmpl w:val="2A3CBE7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C5968BB"/>
    <w:multiLevelType w:val="hybridMultilevel"/>
    <w:tmpl w:val="1C9AAED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1915F6"/>
    <w:multiLevelType w:val="hybridMultilevel"/>
    <w:tmpl w:val="8168D396"/>
    <w:lvl w:ilvl="0" w:tplc="B30EB73A">
      <w:start w:val="1"/>
      <w:numFmt w:val="bullet"/>
      <w:lvlText w:val="•"/>
      <w:lvlJc w:val="left"/>
      <w:pPr>
        <w:tabs>
          <w:tab w:val="num" w:pos="720"/>
        </w:tabs>
        <w:ind w:left="720" w:hanging="360"/>
      </w:pPr>
      <w:rPr>
        <w:rFonts w:ascii="Arial" w:hAnsi="Arial" w:hint="default"/>
      </w:rPr>
    </w:lvl>
    <w:lvl w:ilvl="1" w:tplc="A1AA942A">
      <w:start w:val="1"/>
      <w:numFmt w:val="bullet"/>
      <w:lvlText w:val="•"/>
      <w:lvlJc w:val="left"/>
      <w:pPr>
        <w:tabs>
          <w:tab w:val="num" w:pos="1440"/>
        </w:tabs>
        <w:ind w:left="1440" w:hanging="360"/>
      </w:pPr>
      <w:rPr>
        <w:rFonts w:ascii="Arial" w:hAnsi="Arial" w:hint="default"/>
      </w:rPr>
    </w:lvl>
    <w:lvl w:ilvl="2" w:tplc="B86CBEDA">
      <w:numFmt w:val="bullet"/>
      <w:lvlText w:val="»"/>
      <w:lvlJc w:val="left"/>
      <w:pPr>
        <w:tabs>
          <w:tab w:val="num" w:pos="2160"/>
        </w:tabs>
        <w:ind w:left="2160" w:hanging="360"/>
      </w:pPr>
      <w:rPr>
        <w:rFonts w:ascii="Arial" w:hAnsi="Arial" w:hint="default"/>
      </w:rPr>
    </w:lvl>
    <w:lvl w:ilvl="3" w:tplc="5008C260">
      <w:numFmt w:val="bullet"/>
      <w:lvlText w:val="–"/>
      <w:lvlJc w:val="left"/>
      <w:pPr>
        <w:tabs>
          <w:tab w:val="num" w:pos="2880"/>
        </w:tabs>
        <w:ind w:left="2880" w:hanging="360"/>
      </w:pPr>
      <w:rPr>
        <w:rFonts w:ascii="Times New Roman" w:hAnsi="Times New Roman" w:hint="default"/>
      </w:rPr>
    </w:lvl>
    <w:lvl w:ilvl="4" w:tplc="6AC0BC78" w:tentative="1">
      <w:start w:val="1"/>
      <w:numFmt w:val="bullet"/>
      <w:lvlText w:val="•"/>
      <w:lvlJc w:val="left"/>
      <w:pPr>
        <w:tabs>
          <w:tab w:val="num" w:pos="3600"/>
        </w:tabs>
        <w:ind w:left="3600" w:hanging="360"/>
      </w:pPr>
      <w:rPr>
        <w:rFonts w:ascii="Arial" w:hAnsi="Arial" w:hint="default"/>
      </w:rPr>
    </w:lvl>
    <w:lvl w:ilvl="5" w:tplc="DF428200" w:tentative="1">
      <w:start w:val="1"/>
      <w:numFmt w:val="bullet"/>
      <w:lvlText w:val="•"/>
      <w:lvlJc w:val="left"/>
      <w:pPr>
        <w:tabs>
          <w:tab w:val="num" w:pos="4320"/>
        </w:tabs>
        <w:ind w:left="4320" w:hanging="360"/>
      </w:pPr>
      <w:rPr>
        <w:rFonts w:ascii="Arial" w:hAnsi="Arial" w:hint="default"/>
      </w:rPr>
    </w:lvl>
    <w:lvl w:ilvl="6" w:tplc="E2403EA2" w:tentative="1">
      <w:start w:val="1"/>
      <w:numFmt w:val="bullet"/>
      <w:lvlText w:val="•"/>
      <w:lvlJc w:val="left"/>
      <w:pPr>
        <w:tabs>
          <w:tab w:val="num" w:pos="5040"/>
        </w:tabs>
        <w:ind w:left="5040" w:hanging="360"/>
      </w:pPr>
      <w:rPr>
        <w:rFonts w:ascii="Arial" w:hAnsi="Arial" w:hint="default"/>
      </w:rPr>
    </w:lvl>
    <w:lvl w:ilvl="7" w:tplc="59C8A776" w:tentative="1">
      <w:start w:val="1"/>
      <w:numFmt w:val="bullet"/>
      <w:lvlText w:val="•"/>
      <w:lvlJc w:val="left"/>
      <w:pPr>
        <w:tabs>
          <w:tab w:val="num" w:pos="5760"/>
        </w:tabs>
        <w:ind w:left="5760" w:hanging="360"/>
      </w:pPr>
      <w:rPr>
        <w:rFonts w:ascii="Arial" w:hAnsi="Arial" w:hint="default"/>
      </w:rPr>
    </w:lvl>
    <w:lvl w:ilvl="8" w:tplc="0A8A943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F420D66"/>
    <w:multiLevelType w:val="hybridMultilevel"/>
    <w:tmpl w:val="275ECCA2"/>
    <w:lvl w:ilvl="0" w:tplc="04090001">
      <w:start w:val="1"/>
      <w:numFmt w:val="bullet"/>
      <w:lvlText w:val=""/>
      <w:lvlJc w:val="left"/>
      <w:pPr>
        <w:ind w:left="600" w:hanging="420"/>
      </w:pPr>
      <w:rPr>
        <w:rFonts w:ascii="Wingdings" w:hAnsi="Wingdings" w:hint="default"/>
      </w:rPr>
    </w:lvl>
    <w:lvl w:ilvl="1" w:tplc="04090003">
      <w:start w:val="1"/>
      <w:numFmt w:val="bullet"/>
      <w:lvlText w:val=""/>
      <w:lvlJc w:val="left"/>
      <w:pPr>
        <w:ind w:left="1020" w:hanging="420"/>
      </w:pPr>
      <w:rPr>
        <w:rFonts w:ascii="Wingdings" w:hAnsi="Wingdings" w:hint="default"/>
      </w:rPr>
    </w:lvl>
    <w:lvl w:ilvl="2" w:tplc="04090005">
      <w:start w:val="1"/>
      <w:numFmt w:val="bullet"/>
      <w:lvlText w:val=""/>
      <w:lvlJc w:val="left"/>
      <w:pPr>
        <w:ind w:left="1440" w:hanging="420"/>
      </w:pPr>
      <w:rPr>
        <w:rFonts w:ascii="Wingdings" w:hAnsi="Wingdings" w:hint="default"/>
      </w:rPr>
    </w:lvl>
    <w:lvl w:ilvl="3" w:tplc="04090001" w:tentative="1">
      <w:start w:val="1"/>
      <w:numFmt w:val="bullet"/>
      <w:lvlText w:val=""/>
      <w:lvlJc w:val="left"/>
      <w:pPr>
        <w:ind w:left="1860" w:hanging="420"/>
      </w:pPr>
      <w:rPr>
        <w:rFonts w:ascii="Wingdings" w:hAnsi="Wingdings" w:hint="default"/>
      </w:rPr>
    </w:lvl>
    <w:lvl w:ilvl="4" w:tplc="04090003" w:tentative="1">
      <w:start w:val="1"/>
      <w:numFmt w:val="bullet"/>
      <w:lvlText w:val=""/>
      <w:lvlJc w:val="left"/>
      <w:pPr>
        <w:ind w:left="2280" w:hanging="420"/>
      </w:pPr>
      <w:rPr>
        <w:rFonts w:ascii="Wingdings" w:hAnsi="Wingdings" w:hint="default"/>
      </w:rPr>
    </w:lvl>
    <w:lvl w:ilvl="5" w:tplc="04090005" w:tentative="1">
      <w:start w:val="1"/>
      <w:numFmt w:val="bullet"/>
      <w:lvlText w:val=""/>
      <w:lvlJc w:val="left"/>
      <w:pPr>
        <w:ind w:left="2700" w:hanging="420"/>
      </w:pPr>
      <w:rPr>
        <w:rFonts w:ascii="Wingdings" w:hAnsi="Wingdings" w:hint="default"/>
      </w:rPr>
    </w:lvl>
    <w:lvl w:ilvl="6" w:tplc="04090001" w:tentative="1">
      <w:start w:val="1"/>
      <w:numFmt w:val="bullet"/>
      <w:lvlText w:val=""/>
      <w:lvlJc w:val="left"/>
      <w:pPr>
        <w:ind w:left="3120" w:hanging="420"/>
      </w:pPr>
      <w:rPr>
        <w:rFonts w:ascii="Wingdings" w:hAnsi="Wingdings" w:hint="default"/>
      </w:rPr>
    </w:lvl>
    <w:lvl w:ilvl="7" w:tplc="04090003" w:tentative="1">
      <w:start w:val="1"/>
      <w:numFmt w:val="bullet"/>
      <w:lvlText w:val=""/>
      <w:lvlJc w:val="left"/>
      <w:pPr>
        <w:ind w:left="3540" w:hanging="420"/>
      </w:pPr>
      <w:rPr>
        <w:rFonts w:ascii="Wingdings" w:hAnsi="Wingdings" w:hint="default"/>
      </w:rPr>
    </w:lvl>
    <w:lvl w:ilvl="8" w:tplc="04090005" w:tentative="1">
      <w:start w:val="1"/>
      <w:numFmt w:val="bullet"/>
      <w:lvlText w:val=""/>
      <w:lvlJc w:val="left"/>
      <w:pPr>
        <w:ind w:left="3960" w:hanging="42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0BC72BD"/>
    <w:multiLevelType w:val="hybridMultilevel"/>
    <w:tmpl w:val="118EDCC6"/>
    <w:lvl w:ilvl="0" w:tplc="2506A44A">
      <w:start w:val="1"/>
      <w:numFmt w:val="bullet"/>
      <w:lvlText w:val="•"/>
      <w:lvlJc w:val="left"/>
      <w:pPr>
        <w:tabs>
          <w:tab w:val="num" w:pos="720"/>
        </w:tabs>
        <w:ind w:left="720" w:hanging="360"/>
      </w:pPr>
      <w:rPr>
        <w:rFonts w:ascii="Arial" w:hAnsi="Arial" w:hint="default"/>
      </w:rPr>
    </w:lvl>
    <w:lvl w:ilvl="1" w:tplc="1B8405D2">
      <w:start w:val="1"/>
      <w:numFmt w:val="bullet"/>
      <w:lvlText w:val="•"/>
      <w:lvlJc w:val="left"/>
      <w:pPr>
        <w:tabs>
          <w:tab w:val="num" w:pos="1440"/>
        </w:tabs>
        <w:ind w:left="1440" w:hanging="360"/>
      </w:pPr>
      <w:rPr>
        <w:rFonts w:ascii="Arial" w:hAnsi="Arial" w:hint="default"/>
      </w:rPr>
    </w:lvl>
    <w:lvl w:ilvl="2" w:tplc="96B40DE0" w:tentative="1">
      <w:start w:val="1"/>
      <w:numFmt w:val="bullet"/>
      <w:lvlText w:val="•"/>
      <w:lvlJc w:val="left"/>
      <w:pPr>
        <w:tabs>
          <w:tab w:val="num" w:pos="2160"/>
        </w:tabs>
        <w:ind w:left="2160" w:hanging="360"/>
      </w:pPr>
      <w:rPr>
        <w:rFonts w:ascii="Arial" w:hAnsi="Arial" w:hint="default"/>
      </w:rPr>
    </w:lvl>
    <w:lvl w:ilvl="3" w:tplc="C952F4E0" w:tentative="1">
      <w:start w:val="1"/>
      <w:numFmt w:val="bullet"/>
      <w:lvlText w:val="•"/>
      <w:lvlJc w:val="left"/>
      <w:pPr>
        <w:tabs>
          <w:tab w:val="num" w:pos="2880"/>
        </w:tabs>
        <w:ind w:left="2880" w:hanging="360"/>
      </w:pPr>
      <w:rPr>
        <w:rFonts w:ascii="Arial" w:hAnsi="Arial" w:hint="default"/>
      </w:rPr>
    </w:lvl>
    <w:lvl w:ilvl="4" w:tplc="C4B84E86" w:tentative="1">
      <w:start w:val="1"/>
      <w:numFmt w:val="bullet"/>
      <w:lvlText w:val="•"/>
      <w:lvlJc w:val="left"/>
      <w:pPr>
        <w:tabs>
          <w:tab w:val="num" w:pos="3600"/>
        </w:tabs>
        <w:ind w:left="3600" w:hanging="360"/>
      </w:pPr>
      <w:rPr>
        <w:rFonts w:ascii="Arial" w:hAnsi="Arial" w:hint="default"/>
      </w:rPr>
    </w:lvl>
    <w:lvl w:ilvl="5" w:tplc="D90C247C" w:tentative="1">
      <w:start w:val="1"/>
      <w:numFmt w:val="bullet"/>
      <w:lvlText w:val="•"/>
      <w:lvlJc w:val="left"/>
      <w:pPr>
        <w:tabs>
          <w:tab w:val="num" w:pos="4320"/>
        </w:tabs>
        <w:ind w:left="4320" w:hanging="360"/>
      </w:pPr>
      <w:rPr>
        <w:rFonts w:ascii="Arial" w:hAnsi="Arial" w:hint="default"/>
      </w:rPr>
    </w:lvl>
    <w:lvl w:ilvl="6" w:tplc="FCD2B5BA" w:tentative="1">
      <w:start w:val="1"/>
      <w:numFmt w:val="bullet"/>
      <w:lvlText w:val="•"/>
      <w:lvlJc w:val="left"/>
      <w:pPr>
        <w:tabs>
          <w:tab w:val="num" w:pos="5040"/>
        </w:tabs>
        <w:ind w:left="5040" w:hanging="360"/>
      </w:pPr>
      <w:rPr>
        <w:rFonts w:ascii="Arial" w:hAnsi="Arial" w:hint="default"/>
      </w:rPr>
    </w:lvl>
    <w:lvl w:ilvl="7" w:tplc="37308B16" w:tentative="1">
      <w:start w:val="1"/>
      <w:numFmt w:val="bullet"/>
      <w:lvlText w:val="•"/>
      <w:lvlJc w:val="left"/>
      <w:pPr>
        <w:tabs>
          <w:tab w:val="num" w:pos="5760"/>
        </w:tabs>
        <w:ind w:left="5760" w:hanging="360"/>
      </w:pPr>
      <w:rPr>
        <w:rFonts w:ascii="Arial" w:hAnsi="Arial" w:hint="default"/>
      </w:rPr>
    </w:lvl>
    <w:lvl w:ilvl="8" w:tplc="615688C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42A0607"/>
    <w:multiLevelType w:val="hybridMultilevel"/>
    <w:tmpl w:val="EEE0AEF2"/>
    <w:lvl w:ilvl="0" w:tplc="25EAF020">
      <w:start w:val="1"/>
      <w:numFmt w:val="bullet"/>
      <w:lvlText w:val="-"/>
      <w:lvlJc w:val="left"/>
      <w:pPr>
        <w:tabs>
          <w:tab w:val="num" w:pos="720"/>
        </w:tabs>
        <w:ind w:left="720" w:hanging="360"/>
      </w:pPr>
      <w:rPr>
        <w:rFonts w:ascii="Times" w:hAnsi="Times" w:hint="default"/>
      </w:rPr>
    </w:lvl>
    <w:lvl w:ilvl="1" w:tplc="99DAEA0E">
      <w:numFmt w:val="bullet"/>
      <w:lvlText w:val="o"/>
      <w:lvlJc w:val="left"/>
      <w:pPr>
        <w:tabs>
          <w:tab w:val="num" w:pos="1440"/>
        </w:tabs>
        <w:ind w:left="1440" w:hanging="360"/>
      </w:pPr>
      <w:rPr>
        <w:rFonts w:ascii="Courier New" w:hAnsi="Courier New" w:hint="default"/>
      </w:rPr>
    </w:lvl>
    <w:lvl w:ilvl="2" w:tplc="D31A051E" w:tentative="1">
      <w:start w:val="1"/>
      <w:numFmt w:val="bullet"/>
      <w:lvlText w:val="-"/>
      <w:lvlJc w:val="left"/>
      <w:pPr>
        <w:tabs>
          <w:tab w:val="num" w:pos="2160"/>
        </w:tabs>
        <w:ind w:left="2160" w:hanging="360"/>
      </w:pPr>
      <w:rPr>
        <w:rFonts w:ascii="Times" w:hAnsi="Times" w:hint="default"/>
      </w:rPr>
    </w:lvl>
    <w:lvl w:ilvl="3" w:tplc="A5C6081E" w:tentative="1">
      <w:start w:val="1"/>
      <w:numFmt w:val="bullet"/>
      <w:lvlText w:val="-"/>
      <w:lvlJc w:val="left"/>
      <w:pPr>
        <w:tabs>
          <w:tab w:val="num" w:pos="2880"/>
        </w:tabs>
        <w:ind w:left="2880" w:hanging="360"/>
      </w:pPr>
      <w:rPr>
        <w:rFonts w:ascii="Times" w:hAnsi="Times" w:hint="default"/>
      </w:rPr>
    </w:lvl>
    <w:lvl w:ilvl="4" w:tplc="BD4489AC" w:tentative="1">
      <w:start w:val="1"/>
      <w:numFmt w:val="bullet"/>
      <w:lvlText w:val="-"/>
      <w:lvlJc w:val="left"/>
      <w:pPr>
        <w:tabs>
          <w:tab w:val="num" w:pos="3600"/>
        </w:tabs>
        <w:ind w:left="3600" w:hanging="360"/>
      </w:pPr>
      <w:rPr>
        <w:rFonts w:ascii="Times" w:hAnsi="Times" w:hint="default"/>
      </w:rPr>
    </w:lvl>
    <w:lvl w:ilvl="5" w:tplc="357AFF14" w:tentative="1">
      <w:start w:val="1"/>
      <w:numFmt w:val="bullet"/>
      <w:lvlText w:val="-"/>
      <w:lvlJc w:val="left"/>
      <w:pPr>
        <w:tabs>
          <w:tab w:val="num" w:pos="4320"/>
        </w:tabs>
        <w:ind w:left="4320" w:hanging="360"/>
      </w:pPr>
      <w:rPr>
        <w:rFonts w:ascii="Times" w:hAnsi="Times" w:hint="default"/>
      </w:rPr>
    </w:lvl>
    <w:lvl w:ilvl="6" w:tplc="4CB07BC8" w:tentative="1">
      <w:start w:val="1"/>
      <w:numFmt w:val="bullet"/>
      <w:lvlText w:val="-"/>
      <w:lvlJc w:val="left"/>
      <w:pPr>
        <w:tabs>
          <w:tab w:val="num" w:pos="5040"/>
        </w:tabs>
        <w:ind w:left="5040" w:hanging="360"/>
      </w:pPr>
      <w:rPr>
        <w:rFonts w:ascii="Times" w:hAnsi="Times" w:hint="default"/>
      </w:rPr>
    </w:lvl>
    <w:lvl w:ilvl="7" w:tplc="32E87336" w:tentative="1">
      <w:start w:val="1"/>
      <w:numFmt w:val="bullet"/>
      <w:lvlText w:val="-"/>
      <w:lvlJc w:val="left"/>
      <w:pPr>
        <w:tabs>
          <w:tab w:val="num" w:pos="5760"/>
        </w:tabs>
        <w:ind w:left="5760" w:hanging="360"/>
      </w:pPr>
      <w:rPr>
        <w:rFonts w:ascii="Times" w:hAnsi="Times" w:hint="default"/>
      </w:rPr>
    </w:lvl>
    <w:lvl w:ilvl="8" w:tplc="554810A6" w:tentative="1">
      <w:start w:val="1"/>
      <w:numFmt w:val="bullet"/>
      <w:lvlText w:val="-"/>
      <w:lvlJc w:val="left"/>
      <w:pPr>
        <w:tabs>
          <w:tab w:val="num" w:pos="6480"/>
        </w:tabs>
        <w:ind w:left="6480" w:hanging="360"/>
      </w:pPr>
      <w:rPr>
        <w:rFonts w:ascii="Times" w:hAnsi="Times" w:hint="default"/>
      </w:rPr>
    </w:lvl>
  </w:abstractNum>
  <w:abstractNum w:abstractNumId="11" w15:restartNumberingAfterBreak="0">
    <w:nsid w:val="249E6C72"/>
    <w:multiLevelType w:val="hybridMultilevel"/>
    <w:tmpl w:val="30161E50"/>
    <w:lvl w:ilvl="0" w:tplc="38FA1926">
      <w:start w:val="1"/>
      <w:numFmt w:val="bullet"/>
      <w:lvlText w:val=""/>
      <w:lvlJc w:val="left"/>
      <w:pPr>
        <w:tabs>
          <w:tab w:val="num" w:pos="720"/>
        </w:tabs>
        <w:ind w:left="720" w:hanging="360"/>
      </w:pPr>
      <w:rPr>
        <w:rFonts w:ascii="Symbol" w:hAnsi="Symbol" w:hint="default"/>
      </w:rPr>
    </w:lvl>
    <w:lvl w:ilvl="1" w:tplc="4BEAAB34" w:tentative="1">
      <w:start w:val="1"/>
      <w:numFmt w:val="bullet"/>
      <w:lvlText w:val=""/>
      <w:lvlJc w:val="left"/>
      <w:pPr>
        <w:tabs>
          <w:tab w:val="num" w:pos="1440"/>
        </w:tabs>
        <w:ind w:left="1440" w:hanging="360"/>
      </w:pPr>
      <w:rPr>
        <w:rFonts w:ascii="Symbol" w:hAnsi="Symbol" w:hint="default"/>
      </w:rPr>
    </w:lvl>
    <w:lvl w:ilvl="2" w:tplc="9F8C2B04" w:tentative="1">
      <w:start w:val="1"/>
      <w:numFmt w:val="bullet"/>
      <w:lvlText w:val=""/>
      <w:lvlJc w:val="left"/>
      <w:pPr>
        <w:tabs>
          <w:tab w:val="num" w:pos="2160"/>
        </w:tabs>
        <w:ind w:left="2160" w:hanging="360"/>
      </w:pPr>
      <w:rPr>
        <w:rFonts w:ascii="Symbol" w:hAnsi="Symbol" w:hint="default"/>
      </w:rPr>
    </w:lvl>
    <w:lvl w:ilvl="3" w:tplc="A23EAFDC" w:tentative="1">
      <w:start w:val="1"/>
      <w:numFmt w:val="bullet"/>
      <w:lvlText w:val=""/>
      <w:lvlJc w:val="left"/>
      <w:pPr>
        <w:tabs>
          <w:tab w:val="num" w:pos="2880"/>
        </w:tabs>
        <w:ind w:left="2880" w:hanging="360"/>
      </w:pPr>
      <w:rPr>
        <w:rFonts w:ascii="Symbol" w:hAnsi="Symbol" w:hint="default"/>
      </w:rPr>
    </w:lvl>
    <w:lvl w:ilvl="4" w:tplc="04F238E4" w:tentative="1">
      <w:start w:val="1"/>
      <w:numFmt w:val="bullet"/>
      <w:lvlText w:val=""/>
      <w:lvlJc w:val="left"/>
      <w:pPr>
        <w:tabs>
          <w:tab w:val="num" w:pos="3600"/>
        </w:tabs>
        <w:ind w:left="3600" w:hanging="360"/>
      </w:pPr>
      <w:rPr>
        <w:rFonts w:ascii="Symbol" w:hAnsi="Symbol" w:hint="default"/>
      </w:rPr>
    </w:lvl>
    <w:lvl w:ilvl="5" w:tplc="CC1E4376" w:tentative="1">
      <w:start w:val="1"/>
      <w:numFmt w:val="bullet"/>
      <w:lvlText w:val=""/>
      <w:lvlJc w:val="left"/>
      <w:pPr>
        <w:tabs>
          <w:tab w:val="num" w:pos="4320"/>
        </w:tabs>
        <w:ind w:left="4320" w:hanging="360"/>
      </w:pPr>
      <w:rPr>
        <w:rFonts w:ascii="Symbol" w:hAnsi="Symbol" w:hint="default"/>
      </w:rPr>
    </w:lvl>
    <w:lvl w:ilvl="6" w:tplc="857C6AE8" w:tentative="1">
      <w:start w:val="1"/>
      <w:numFmt w:val="bullet"/>
      <w:lvlText w:val=""/>
      <w:lvlJc w:val="left"/>
      <w:pPr>
        <w:tabs>
          <w:tab w:val="num" w:pos="5040"/>
        </w:tabs>
        <w:ind w:left="5040" w:hanging="360"/>
      </w:pPr>
      <w:rPr>
        <w:rFonts w:ascii="Symbol" w:hAnsi="Symbol" w:hint="default"/>
      </w:rPr>
    </w:lvl>
    <w:lvl w:ilvl="7" w:tplc="C7302928" w:tentative="1">
      <w:start w:val="1"/>
      <w:numFmt w:val="bullet"/>
      <w:lvlText w:val=""/>
      <w:lvlJc w:val="left"/>
      <w:pPr>
        <w:tabs>
          <w:tab w:val="num" w:pos="5760"/>
        </w:tabs>
        <w:ind w:left="5760" w:hanging="360"/>
      </w:pPr>
      <w:rPr>
        <w:rFonts w:ascii="Symbol" w:hAnsi="Symbol" w:hint="default"/>
      </w:rPr>
    </w:lvl>
    <w:lvl w:ilvl="8" w:tplc="695C7D50"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82261F2"/>
    <w:multiLevelType w:val="hybridMultilevel"/>
    <w:tmpl w:val="46D48E4C"/>
    <w:lvl w:ilvl="0" w:tplc="30A472A8">
      <w:start w:val="1"/>
      <w:numFmt w:val="bullet"/>
      <w:lvlText w:val=""/>
      <w:lvlJc w:val="left"/>
      <w:pPr>
        <w:ind w:left="680" w:hanging="17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5" w15:restartNumberingAfterBreak="0">
    <w:nsid w:val="30A612AC"/>
    <w:multiLevelType w:val="hybridMultilevel"/>
    <w:tmpl w:val="1CE4A1F8"/>
    <w:lvl w:ilvl="0" w:tplc="4A147220">
      <w:start w:val="1"/>
      <w:numFmt w:val="bullet"/>
      <w:lvlText w:val=""/>
      <w:lvlJc w:val="left"/>
      <w:pPr>
        <w:tabs>
          <w:tab w:val="num" w:pos="720"/>
        </w:tabs>
        <w:ind w:left="720" w:hanging="360"/>
      </w:pPr>
      <w:rPr>
        <w:rFonts w:ascii="Symbol" w:hAnsi="Symbol" w:hint="default"/>
      </w:rPr>
    </w:lvl>
    <w:lvl w:ilvl="1" w:tplc="9BA0F408" w:tentative="1">
      <w:start w:val="1"/>
      <w:numFmt w:val="bullet"/>
      <w:lvlText w:val=""/>
      <w:lvlJc w:val="left"/>
      <w:pPr>
        <w:tabs>
          <w:tab w:val="num" w:pos="1440"/>
        </w:tabs>
        <w:ind w:left="1440" w:hanging="360"/>
      </w:pPr>
      <w:rPr>
        <w:rFonts w:ascii="Symbol" w:hAnsi="Symbol" w:hint="default"/>
      </w:rPr>
    </w:lvl>
    <w:lvl w:ilvl="2" w:tplc="9F5E892E" w:tentative="1">
      <w:start w:val="1"/>
      <w:numFmt w:val="bullet"/>
      <w:lvlText w:val=""/>
      <w:lvlJc w:val="left"/>
      <w:pPr>
        <w:tabs>
          <w:tab w:val="num" w:pos="2160"/>
        </w:tabs>
        <w:ind w:left="2160" w:hanging="360"/>
      </w:pPr>
      <w:rPr>
        <w:rFonts w:ascii="Symbol" w:hAnsi="Symbol" w:hint="default"/>
      </w:rPr>
    </w:lvl>
    <w:lvl w:ilvl="3" w:tplc="1F069F1A" w:tentative="1">
      <w:start w:val="1"/>
      <w:numFmt w:val="bullet"/>
      <w:lvlText w:val=""/>
      <w:lvlJc w:val="left"/>
      <w:pPr>
        <w:tabs>
          <w:tab w:val="num" w:pos="2880"/>
        </w:tabs>
        <w:ind w:left="2880" w:hanging="360"/>
      </w:pPr>
      <w:rPr>
        <w:rFonts w:ascii="Symbol" w:hAnsi="Symbol" w:hint="default"/>
      </w:rPr>
    </w:lvl>
    <w:lvl w:ilvl="4" w:tplc="2D1CCFD4" w:tentative="1">
      <w:start w:val="1"/>
      <w:numFmt w:val="bullet"/>
      <w:lvlText w:val=""/>
      <w:lvlJc w:val="left"/>
      <w:pPr>
        <w:tabs>
          <w:tab w:val="num" w:pos="3600"/>
        </w:tabs>
        <w:ind w:left="3600" w:hanging="360"/>
      </w:pPr>
      <w:rPr>
        <w:rFonts w:ascii="Symbol" w:hAnsi="Symbol" w:hint="default"/>
      </w:rPr>
    </w:lvl>
    <w:lvl w:ilvl="5" w:tplc="91F6ED88" w:tentative="1">
      <w:start w:val="1"/>
      <w:numFmt w:val="bullet"/>
      <w:lvlText w:val=""/>
      <w:lvlJc w:val="left"/>
      <w:pPr>
        <w:tabs>
          <w:tab w:val="num" w:pos="4320"/>
        </w:tabs>
        <w:ind w:left="4320" w:hanging="360"/>
      </w:pPr>
      <w:rPr>
        <w:rFonts w:ascii="Symbol" w:hAnsi="Symbol" w:hint="default"/>
      </w:rPr>
    </w:lvl>
    <w:lvl w:ilvl="6" w:tplc="3710C0B8" w:tentative="1">
      <w:start w:val="1"/>
      <w:numFmt w:val="bullet"/>
      <w:lvlText w:val=""/>
      <w:lvlJc w:val="left"/>
      <w:pPr>
        <w:tabs>
          <w:tab w:val="num" w:pos="5040"/>
        </w:tabs>
        <w:ind w:left="5040" w:hanging="360"/>
      </w:pPr>
      <w:rPr>
        <w:rFonts w:ascii="Symbol" w:hAnsi="Symbol" w:hint="default"/>
      </w:rPr>
    </w:lvl>
    <w:lvl w:ilvl="7" w:tplc="D42C27FA" w:tentative="1">
      <w:start w:val="1"/>
      <w:numFmt w:val="bullet"/>
      <w:lvlText w:val=""/>
      <w:lvlJc w:val="left"/>
      <w:pPr>
        <w:tabs>
          <w:tab w:val="num" w:pos="5760"/>
        </w:tabs>
        <w:ind w:left="5760" w:hanging="360"/>
      </w:pPr>
      <w:rPr>
        <w:rFonts w:ascii="Symbol" w:hAnsi="Symbol" w:hint="default"/>
      </w:rPr>
    </w:lvl>
    <w:lvl w:ilvl="8" w:tplc="0D607D8A"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5" w15:restartNumberingAfterBreak="0">
    <w:nsid w:val="48C20216"/>
    <w:multiLevelType w:val="hybridMultilevel"/>
    <w:tmpl w:val="52F4EB3E"/>
    <w:lvl w:ilvl="0" w:tplc="B5A8667A">
      <w:numFmt w:val="bullet"/>
      <w:lvlText w:val="-"/>
      <w:lvlJc w:val="left"/>
      <w:pPr>
        <w:ind w:left="360" w:hanging="360"/>
      </w:pPr>
      <w:rPr>
        <w:rFonts w:ascii="Times" w:eastAsia="Batang" w:hAnsi="Times" w:cs="Times" w:hint="default"/>
      </w:rPr>
    </w:lvl>
    <w:lvl w:ilvl="1" w:tplc="04090003">
      <w:start w:val="1"/>
      <w:numFmt w:val="bullet"/>
      <w:lvlText w:val=""/>
      <w:lvlJc w:val="left"/>
      <w:pPr>
        <w:ind w:left="480" w:hanging="440"/>
      </w:pPr>
      <w:rPr>
        <w:rFonts w:ascii="Wingdings" w:hAnsi="Wingdings" w:hint="default"/>
      </w:rPr>
    </w:lvl>
    <w:lvl w:ilvl="2" w:tplc="04090005">
      <w:start w:val="1"/>
      <w:numFmt w:val="bullet"/>
      <w:lvlText w:val=""/>
      <w:lvlJc w:val="left"/>
      <w:pPr>
        <w:ind w:left="920" w:hanging="440"/>
      </w:pPr>
      <w:rPr>
        <w:rFonts w:ascii="Wingdings" w:hAnsi="Wingdings" w:hint="default"/>
      </w:rPr>
    </w:lvl>
    <w:lvl w:ilvl="3" w:tplc="04090001" w:tentative="1">
      <w:start w:val="1"/>
      <w:numFmt w:val="bullet"/>
      <w:lvlText w:val=""/>
      <w:lvlJc w:val="left"/>
      <w:pPr>
        <w:ind w:left="1360" w:hanging="440"/>
      </w:pPr>
      <w:rPr>
        <w:rFonts w:ascii="Wingdings" w:hAnsi="Wingdings" w:hint="default"/>
      </w:rPr>
    </w:lvl>
    <w:lvl w:ilvl="4" w:tplc="04090003" w:tentative="1">
      <w:start w:val="1"/>
      <w:numFmt w:val="bullet"/>
      <w:lvlText w:val=""/>
      <w:lvlJc w:val="left"/>
      <w:pPr>
        <w:ind w:left="1800" w:hanging="440"/>
      </w:pPr>
      <w:rPr>
        <w:rFonts w:ascii="Wingdings" w:hAnsi="Wingdings" w:hint="default"/>
      </w:rPr>
    </w:lvl>
    <w:lvl w:ilvl="5" w:tplc="04090005" w:tentative="1">
      <w:start w:val="1"/>
      <w:numFmt w:val="bullet"/>
      <w:lvlText w:val=""/>
      <w:lvlJc w:val="left"/>
      <w:pPr>
        <w:ind w:left="2240" w:hanging="440"/>
      </w:pPr>
      <w:rPr>
        <w:rFonts w:ascii="Wingdings" w:hAnsi="Wingdings" w:hint="default"/>
      </w:rPr>
    </w:lvl>
    <w:lvl w:ilvl="6" w:tplc="04090001" w:tentative="1">
      <w:start w:val="1"/>
      <w:numFmt w:val="bullet"/>
      <w:lvlText w:val=""/>
      <w:lvlJc w:val="left"/>
      <w:pPr>
        <w:ind w:left="2680" w:hanging="440"/>
      </w:pPr>
      <w:rPr>
        <w:rFonts w:ascii="Wingdings" w:hAnsi="Wingdings" w:hint="default"/>
      </w:rPr>
    </w:lvl>
    <w:lvl w:ilvl="7" w:tplc="04090003" w:tentative="1">
      <w:start w:val="1"/>
      <w:numFmt w:val="bullet"/>
      <w:lvlText w:val=""/>
      <w:lvlJc w:val="left"/>
      <w:pPr>
        <w:ind w:left="3120" w:hanging="440"/>
      </w:pPr>
      <w:rPr>
        <w:rFonts w:ascii="Wingdings" w:hAnsi="Wingdings" w:hint="default"/>
      </w:rPr>
    </w:lvl>
    <w:lvl w:ilvl="8" w:tplc="04090005" w:tentative="1">
      <w:start w:val="1"/>
      <w:numFmt w:val="bullet"/>
      <w:lvlText w:val=""/>
      <w:lvlJc w:val="left"/>
      <w:pPr>
        <w:ind w:left="3560" w:hanging="440"/>
      </w:pPr>
      <w:rPr>
        <w:rFonts w:ascii="Wingdings" w:hAnsi="Wingdings"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D4A52EC"/>
    <w:multiLevelType w:val="hybridMultilevel"/>
    <w:tmpl w:val="ED300592"/>
    <w:lvl w:ilvl="0" w:tplc="E4E010E6">
      <w:start w:val="1"/>
      <w:numFmt w:val="bullet"/>
      <w:lvlText w:val="−"/>
      <w:lvlJc w:val="left"/>
      <w:pPr>
        <w:ind w:left="840" w:hanging="420"/>
      </w:pPr>
      <w:rPr>
        <w:rFonts w:ascii="Arial" w:hAnsi="Arial"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6" w15:restartNumberingAfterBreak="0">
    <w:nsid w:val="66995757"/>
    <w:multiLevelType w:val="hybridMultilevel"/>
    <w:tmpl w:val="D8AE2072"/>
    <w:lvl w:ilvl="0" w:tplc="F9E2F060">
      <w:start w:val="1"/>
      <w:numFmt w:val="bullet"/>
      <w:lvlText w:val=""/>
      <w:lvlJc w:val="left"/>
      <w:pPr>
        <w:tabs>
          <w:tab w:val="num" w:pos="720"/>
        </w:tabs>
        <w:ind w:left="720" w:hanging="360"/>
      </w:pPr>
      <w:rPr>
        <w:rFonts w:ascii="Wingdings" w:hAnsi="Wingdings" w:hint="default"/>
      </w:rPr>
    </w:lvl>
    <w:lvl w:ilvl="1" w:tplc="24007F8A" w:tentative="1">
      <w:start w:val="1"/>
      <w:numFmt w:val="bullet"/>
      <w:lvlText w:val=""/>
      <w:lvlJc w:val="left"/>
      <w:pPr>
        <w:tabs>
          <w:tab w:val="num" w:pos="1440"/>
        </w:tabs>
        <w:ind w:left="1440" w:hanging="360"/>
      </w:pPr>
      <w:rPr>
        <w:rFonts w:ascii="Wingdings" w:hAnsi="Wingdings" w:hint="default"/>
      </w:rPr>
    </w:lvl>
    <w:lvl w:ilvl="2" w:tplc="6E0051EE" w:tentative="1">
      <w:start w:val="1"/>
      <w:numFmt w:val="bullet"/>
      <w:lvlText w:val=""/>
      <w:lvlJc w:val="left"/>
      <w:pPr>
        <w:tabs>
          <w:tab w:val="num" w:pos="2160"/>
        </w:tabs>
        <w:ind w:left="2160" w:hanging="360"/>
      </w:pPr>
      <w:rPr>
        <w:rFonts w:ascii="Wingdings" w:hAnsi="Wingdings" w:hint="default"/>
      </w:rPr>
    </w:lvl>
    <w:lvl w:ilvl="3" w:tplc="7F00A462" w:tentative="1">
      <w:start w:val="1"/>
      <w:numFmt w:val="bullet"/>
      <w:lvlText w:val=""/>
      <w:lvlJc w:val="left"/>
      <w:pPr>
        <w:tabs>
          <w:tab w:val="num" w:pos="2880"/>
        </w:tabs>
        <w:ind w:left="2880" w:hanging="360"/>
      </w:pPr>
      <w:rPr>
        <w:rFonts w:ascii="Wingdings" w:hAnsi="Wingdings" w:hint="default"/>
      </w:rPr>
    </w:lvl>
    <w:lvl w:ilvl="4" w:tplc="D57214B4" w:tentative="1">
      <w:start w:val="1"/>
      <w:numFmt w:val="bullet"/>
      <w:lvlText w:val=""/>
      <w:lvlJc w:val="left"/>
      <w:pPr>
        <w:tabs>
          <w:tab w:val="num" w:pos="3600"/>
        </w:tabs>
        <w:ind w:left="3600" w:hanging="360"/>
      </w:pPr>
      <w:rPr>
        <w:rFonts w:ascii="Wingdings" w:hAnsi="Wingdings" w:hint="default"/>
      </w:rPr>
    </w:lvl>
    <w:lvl w:ilvl="5" w:tplc="C296876A" w:tentative="1">
      <w:start w:val="1"/>
      <w:numFmt w:val="bullet"/>
      <w:lvlText w:val=""/>
      <w:lvlJc w:val="left"/>
      <w:pPr>
        <w:tabs>
          <w:tab w:val="num" w:pos="4320"/>
        </w:tabs>
        <w:ind w:left="4320" w:hanging="360"/>
      </w:pPr>
      <w:rPr>
        <w:rFonts w:ascii="Wingdings" w:hAnsi="Wingdings" w:hint="default"/>
      </w:rPr>
    </w:lvl>
    <w:lvl w:ilvl="6" w:tplc="90CAFA00" w:tentative="1">
      <w:start w:val="1"/>
      <w:numFmt w:val="bullet"/>
      <w:lvlText w:val=""/>
      <w:lvlJc w:val="left"/>
      <w:pPr>
        <w:tabs>
          <w:tab w:val="num" w:pos="5040"/>
        </w:tabs>
        <w:ind w:left="5040" w:hanging="360"/>
      </w:pPr>
      <w:rPr>
        <w:rFonts w:ascii="Wingdings" w:hAnsi="Wingdings" w:hint="default"/>
      </w:rPr>
    </w:lvl>
    <w:lvl w:ilvl="7" w:tplc="7406A888" w:tentative="1">
      <w:start w:val="1"/>
      <w:numFmt w:val="bullet"/>
      <w:lvlText w:val=""/>
      <w:lvlJc w:val="left"/>
      <w:pPr>
        <w:tabs>
          <w:tab w:val="num" w:pos="5760"/>
        </w:tabs>
        <w:ind w:left="5760" w:hanging="360"/>
      </w:pPr>
      <w:rPr>
        <w:rFonts w:ascii="Wingdings" w:hAnsi="Wingdings" w:hint="default"/>
      </w:rPr>
    </w:lvl>
    <w:lvl w:ilvl="8" w:tplc="D888679E"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7132091"/>
    <w:multiLevelType w:val="hybridMultilevel"/>
    <w:tmpl w:val="44FA8B8C"/>
    <w:lvl w:ilvl="0" w:tplc="DDE09A86">
      <w:start w:val="1"/>
      <w:numFmt w:val="bullet"/>
      <w:lvlText w:val=""/>
      <w:lvlJc w:val="left"/>
      <w:pPr>
        <w:tabs>
          <w:tab w:val="num" w:pos="720"/>
        </w:tabs>
        <w:ind w:left="720" w:hanging="360"/>
      </w:pPr>
      <w:rPr>
        <w:rFonts w:ascii="Symbol" w:hAnsi="Symbol" w:hint="default"/>
      </w:rPr>
    </w:lvl>
    <w:lvl w:ilvl="1" w:tplc="731699F8" w:tentative="1">
      <w:start w:val="1"/>
      <w:numFmt w:val="bullet"/>
      <w:lvlText w:val=""/>
      <w:lvlJc w:val="left"/>
      <w:pPr>
        <w:tabs>
          <w:tab w:val="num" w:pos="1440"/>
        </w:tabs>
        <w:ind w:left="1440" w:hanging="360"/>
      </w:pPr>
      <w:rPr>
        <w:rFonts w:ascii="Symbol" w:hAnsi="Symbol" w:hint="default"/>
      </w:rPr>
    </w:lvl>
    <w:lvl w:ilvl="2" w:tplc="3A3EC6DE" w:tentative="1">
      <w:start w:val="1"/>
      <w:numFmt w:val="bullet"/>
      <w:lvlText w:val=""/>
      <w:lvlJc w:val="left"/>
      <w:pPr>
        <w:tabs>
          <w:tab w:val="num" w:pos="2160"/>
        </w:tabs>
        <w:ind w:left="2160" w:hanging="360"/>
      </w:pPr>
      <w:rPr>
        <w:rFonts w:ascii="Symbol" w:hAnsi="Symbol" w:hint="default"/>
      </w:rPr>
    </w:lvl>
    <w:lvl w:ilvl="3" w:tplc="CF9E8534" w:tentative="1">
      <w:start w:val="1"/>
      <w:numFmt w:val="bullet"/>
      <w:lvlText w:val=""/>
      <w:lvlJc w:val="left"/>
      <w:pPr>
        <w:tabs>
          <w:tab w:val="num" w:pos="2880"/>
        </w:tabs>
        <w:ind w:left="2880" w:hanging="360"/>
      </w:pPr>
      <w:rPr>
        <w:rFonts w:ascii="Symbol" w:hAnsi="Symbol" w:hint="default"/>
      </w:rPr>
    </w:lvl>
    <w:lvl w:ilvl="4" w:tplc="9A44B956" w:tentative="1">
      <w:start w:val="1"/>
      <w:numFmt w:val="bullet"/>
      <w:lvlText w:val=""/>
      <w:lvlJc w:val="left"/>
      <w:pPr>
        <w:tabs>
          <w:tab w:val="num" w:pos="3600"/>
        </w:tabs>
        <w:ind w:left="3600" w:hanging="360"/>
      </w:pPr>
      <w:rPr>
        <w:rFonts w:ascii="Symbol" w:hAnsi="Symbol" w:hint="default"/>
      </w:rPr>
    </w:lvl>
    <w:lvl w:ilvl="5" w:tplc="9BB85916" w:tentative="1">
      <w:start w:val="1"/>
      <w:numFmt w:val="bullet"/>
      <w:lvlText w:val=""/>
      <w:lvlJc w:val="left"/>
      <w:pPr>
        <w:tabs>
          <w:tab w:val="num" w:pos="4320"/>
        </w:tabs>
        <w:ind w:left="4320" w:hanging="360"/>
      </w:pPr>
      <w:rPr>
        <w:rFonts w:ascii="Symbol" w:hAnsi="Symbol" w:hint="default"/>
      </w:rPr>
    </w:lvl>
    <w:lvl w:ilvl="6" w:tplc="F4FE6E0A" w:tentative="1">
      <w:start w:val="1"/>
      <w:numFmt w:val="bullet"/>
      <w:lvlText w:val=""/>
      <w:lvlJc w:val="left"/>
      <w:pPr>
        <w:tabs>
          <w:tab w:val="num" w:pos="5040"/>
        </w:tabs>
        <w:ind w:left="5040" w:hanging="360"/>
      </w:pPr>
      <w:rPr>
        <w:rFonts w:ascii="Symbol" w:hAnsi="Symbol" w:hint="default"/>
      </w:rPr>
    </w:lvl>
    <w:lvl w:ilvl="7" w:tplc="D362F7DA" w:tentative="1">
      <w:start w:val="1"/>
      <w:numFmt w:val="bullet"/>
      <w:lvlText w:val=""/>
      <w:lvlJc w:val="left"/>
      <w:pPr>
        <w:tabs>
          <w:tab w:val="num" w:pos="5760"/>
        </w:tabs>
        <w:ind w:left="5760" w:hanging="360"/>
      </w:pPr>
      <w:rPr>
        <w:rFonts w:ascii="Symbol" w:hAnsi="Symbol" w:hint="default"/>
      </w:rPr>
    </w:lvl>
    <w:lvl w:ilvl="8" w:tplc="2490E9AA"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72D0643D"/>
    <w:multiLevelType w:val="hybridMultilevel"/>
    <w:tmpl w:val="758AC1A2"/>
    <w:lvl w:ilvl="0" w:tplc="03CC065A">
      <w:start w:val="1"/>
      <w:numFmt w:val="bullet"/>
      <w:lvlText w:val=""/>
      <w:lvlJc w:val="left"/>
      <w:pPr>
        <w:tabs>
          <w:tab w:val="num" w:pos="720"/>
        </w:tabs>
        <w:ind w:left="720" w:hanging="360"/>
      </w:pPr>
      <w:rPr>
        <w:rFonts w:ascii="Symbol" w:hAnsi="Symbol" w:hint="default"/>
      </w:rPr>
    </w:lvl>
    <w:lvl w:ilvl="1" w:tplc="1654F494" w:tentative="1">
      <w:start w:val="1"/>
      <w:numFmt w:val="bullet"/>
      <w:lvlText w:val=""/>
      <w:lvlJc w:val="left"/>
      <w:pPr>
        <w:tabs>
          <w:tab w:val="num" w:pos="1440"/>
        </w:tabs>
        <w:ind w:left="1440" w:hanging="360"/>
      </w:pPr>
      <w:rPr>
        <w:rFonts w:ascii="Symbol" w:hAnsi="Symbol" w:hint="default"/>
      </w:rPr>
    </w:lvl>
    <w:lvl w:ilvl="2" w:tplc="8D42952C" w:tentative="1">
      <w:start w:val="1"/>
      <w:numFmt w:val="bullet"/>
      <w:lvlText w:val=""/>
      <w:lvlJc w:val="left"/>
      <w:pPr>
        <w:tabs>
          <w:tab w:val="num" w:pos="2160"/>
        </w:tabs>
        <w:ind w:left="2160" w:hanging="360"/>
      </w:pPr>
      <w:rPr>
        <w:rFonts w:ascii="Symbol" w:hAnsi="Symbol" w:hint="default"/>
      </w:rPr>
    </w:lvl>
    <w:lvl w:ilvl="3" w:tplc="54CECB20" w:tentative="1">
      <w:start w:val="1"/>
      <w:numFmt w:val="bullet"/>
      <w:lvlText w:val=""/>
      <w:lvlJc w:val="left"/>
      <w:pPr>
        <w:tabs>
          <w:tab w:val="num" w:pos="2880"/>
        </w:tabs>
        <w:ind w:left="2880" w:hanging="360"/>
      </w:pPr>
      <w:rPr>
        <w:rFonts w:ascii="Symbol" w:hAnsi="Symbol" w:hint="default"/>
      </w:rPr>
    </w:lvl>
    <w:lvl w:ilvl="4" w:tplc="05C22DFC" w:tentative="1">
      <w:start w:val="1"/>
      <w:numFmt w:val="bullet"/>
      <w:lvlText w:val=""/>
      <w:lvlJc w:val="left"/>
      <w:pPr>
        <w:tabs>
          <w:tab w:val="num" w:pos="3600"/>
        </w:tabs>
        <w:ind w:left="3600" w:hanging="360"/>
      </w:pPr>
      <w:rPr>
        <w:rFonts w:ascii="Symbol" w:hAnsi="Symbol" w:hint="default"/>
      </w:rPr>
    </w:lvl>
    <w:lvl w:ilvl="5" w:tplc="967825A2" w:tentative="1">
      <w:start w:val="1"/>
      <w:numFmt w:val="bullet"/>
      <w:lvlText w:val=""/>
      <w:lvlJc w:val="left"/>
      <w:pPr>
        <w:tabs>
          <w:tab w:val="num" w:pos="4320"/>
        </w:tabs>
        <w:ind w:left="4320" w:hanging="360"/>
      </w:pPr>
      <w:rPr>
        <w:rFonts w:ascii="Symbol" w:hAnsi="Symbol" w:hint="default"/>
      </w:rPr>
    </w:lvl>
    <w:lvl w:ilvl="6" w:tplc="3F389342" w:tentative="1">
      <w:start w:val="1"/>
      <w:numFmt w:val="bullet"/>
      <w:lvlText w:val=""/>
      <w:lvlJc w:val="left"/>
      <w:pPr>
        <w:tabs>
          <w:tab w:val="num" w:pos="5040"/>
        </w:tabs>
        <w:ind w:left="5040" w:hanging="360"/>
      </w:pPr>
      <w:rPr>
        <w:rFonts w:ascii="Symbol" w:hAnsi="Symbol" w:hint="default"/>
      </w:rPr>
    </w:lvl>
    <w:lvl w:ilvl="7" w:tplc="F96C648C" w:tentative="1">
      <w:start w:val="1"/>
      <w:numFmt w:val="bullet"/>
      <w:lvlText w:val=""/>
      <w:lvlJc w:val="left"/>
      <w:pPr>
        <w:tabs>
          <w:tab w:val="num" w:pos="5760"/>
        </w:tabs>
        <w:ind w:left="5760" w:hanging="360"/>
      </w:pPr>
      <w:rPr>
        <w:rFonts w:ascii="Symbol" w:hAnsi="Symbol" w:hint="default"/>
      </w:rPr>
    </w:lvl>
    <w:lvl w:ilvl="8" w:tplc="E68648D4"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73F37119"/>
    <w:multiLevelType w:val="hybridMultilevel"/>
    <w:tmpl w:val="212AA136"/>
    <w:lvl w:ilvl="0" w:tplc="2DE61746">
      <w:start w:val="1"/>
      <w:numFmt w:val="bullet"/>
      <w:lvlText w:val=""/>
      <w:lvlJc w:val="left"/>
      <w:pPr>
        <w:tabs>
          <w:tab w:val="num" w:pos="720"/>
        </w:tabs>
        <w:ind w:left="720" w:hanging="360"/>
      </w:pPr>
      <w:rPr>
        <w:rFonts w:ascii="Symbol" w:hAnsi="Symbol" w:hint="default"/>
      </w:rPr>
    </w:lvl>
    <w:lvl w:ilvl="1" w:tplc="5000A200">
      <w:numFmt w:val="bullet"/>
      <w:lvlText w:val="o"/>
      <w:lvlJc w:val="left"/>
      <w:pPr>
        <w:tabs>
          <w:tab w:val="num" w:pos="1440"/>
        </w:tabs>
        <w:ind w:left="1440" w:hanging="360"/>
      </w:pPr>
      <w:rPr>
        <w:rFonts w:ascii="Courier New" w:hAnsi="Courier New" w:hint="default"/>
      </w:rPr>
    </w:lvl>
    <w:lvl w:ilvl="2" w:tplc="894A5EFC" w:tentative="1">
      <w:start w:val="1"/>
      <w:numFmt w:val="bullet"/>
      <w:lvlText w:val=""/>
      <w:lvlJc w:val="left"/>
      <w:pPr>
        <w:tabs>
          <w:tab w:val="num" w:pos="2160"/>
        </w:tabs>
        <w:ind w:left="2160" w:hanging="360"/>
      </w:pPr>
      <w:rPr>
        <w:rFonts w:ascii="Symbol" w:hAnsi="Symbol" w:hint="default"/>
      </w:rPr>
    </w:lvl>
    <w:lvl w:ilvl="3" w:tplc="621C2568" w:tentative="1">
      <w:start w:val="1"/>
      <w:numFmt w:val="bullet"/>
      <w:lvlText w:val=""/>
      <w:lvlJc w:val="left"/>
      <w:pPr>
        <w:tabs>
          <w:tab w:val="num" w:pos="2880"/>
        </w:tabs>
        <w:ind w:left="2880" w:hanging="360"/>
      </w:pPr>
      <w:rPr>
        <w:rFonts w:ascii="Symbol" w:hAnsi="Symbol" w:hint="default"/>
      </w:rPr>
    </w:lvl>
    <w:lvl w:ilvl="4" w:tplc="48CC404A" w:tentative="1">
      <w:start w:val="1"/>
      <w:numFmt w:val="bullet"/>
      <w:lvlText w:val=""/>
      <w:lvlJc w:val="left"/>
      <w:pPr>
        <w:tabs>
          <w:tab w:val="num" w:pos="3600"/>
        </w:tabs>
        <w:ind w:left="3600" w:hanging="360"/>
      </w:pPr>
      <w:rPr>
        <w:rFonts w:ascii="Symbol" w:hAnsi="Symbol" w:hint="default"/>
      </w:rPr>
    </w:lvl>
    <w:lvl w:ilvl="5" w:tplc="C9DC82EA" w:tentative="1">
      <w:start w:val="1"/>
      <w:numFmt w:val="bullet"/>
      <w:lvlText w:val=""/>
      <w:lvlJc w:val="left"/>
      <w:pPr>
        <w:tabs>
          <w:tab w:val="num" w:pos="4320"/>
        </w:tabs>
        <w:ind w:left="4320" w:hanging="360"/>
      </w:pPr>
      <w:rPr>
        <w:rFonts w:ascii="Symbol" w:hAnsi="Symbol" w:hint="default"/>
      </w:rPr>
    </w:lvl>
    <w:lvl w:ilvl="6" w:tplc="B980FE90" w:tentative="1">
      <w:start w:val="1"/>
      <w:numFmt w:val="bullet"/>
      <w:lvlText w:val=""/>
      <w:lvlJc w:val="left"/>
      <w:pPr>
        <w:tabs>
          <w:tab w:val="num" w:pos="5040"/>
        </w:tabs>
        <w:ind w:left="5040" w:hanging="360"/>
      </w:pPr>
      <w:rPr>
        <w:rFonts w:ascii="Symbol" w:hAnsi="Symbol" w:hint="default"/>
      </w:rPr>
    </w:lvl>
    <w:lvl w:ilvl="7" w:tplc="9550BAA2" w:tentative="1">
      <w:start w:val="1"/>
      <w:numFmt w:val="bullet"/>
      <w:lvlText w:val=""/>
      <w:lvlJc w:val="left"/>
      <w:pPr>
        <w:tabs>
          <w:tab w:val="num" w:pos="5760"/>
        </w:tabs>
        <w:ind w:left="5760" w:hanging="360"/>
      </w:pPr>
      <w:rPr>
        <w:rFonts w:ascii="Symbol" w:hAnsi="Symbol" w:hint="default"/>
      </w:rPr>
    </w:lvl>
    <w:lvl w:ilvl="8" w:tplc="4A840F7E"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9256114"/>
    <w:multiLevelType w:val="hybridMultilevel"/>
    <w:tmpl w:val="05003080"/>
    <w:lvl w:ilvl="0" w:tplc="30A472A8">
      <w:start w:val="1"/>
      <w:numFmt w:val="bullet"/>
      <w:lvlText w:val=""/>
      <w:lvlJc w:val="left"/>
      <w:pPr>
        <w:ind w:left="680" w:hanging="17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796B58BA"/>
    <w:multiLevelType w:val="hybridMultilevel"/>
    <w:tmpl w:val="5F825740"/>
    <w:lvl w:ilvl="0" w:tplc="8EC0C5A0">
      <w:start w:val="1"/>
      <w:numFmt w:val="bullet"/>
      <w:lvlText w:val=""/>
      <w:lvlJc w:val="left"/>
      <w:pPr>
        <w:tabs>
          <w:tab w:val="num" w:pos="720"/>
        </w:tabs>
        <w:ind w:left="720" w:hanging="360"/>
      </w:pPr>
      <w:rPr>
        <w:rFonts w:ascii="Symbol" w:hAnsi="Symbol" w:hint="default"/>
      </w:rPr>
    </w:lvl>
    <w:lvl w:ilvl="1" w:tplc="2F04238A">
      <w:start w:val="1"/>
      <w:numFmt w:val="bullet"/>
      <w:lvlText w:val=""/>
      <w:lvlJc w:val="left"/>
      <w:pPr>
        <w:tabs>
          <w:tab w:val="num" w:pos="1440"/>
        </w:tabs>
        <w:ind w:left="1440" w:hanging="360"/>
      </w:pPr>
      <w:rPr>
        <w:rFonts w:ascii="Symbol" w:hAnsi="Symbol" w:hint="default"/>
      </w:rPr>
    </w:lvl>
    <w:lvl w:ilvl="2" w:tplc="D3E8F85E" w:tentative="1">
      <w:start w:val="1"/>
      <w:numFmt w:val="bullet"/>
      <w:lvlText w:val=""/>
      <w:lvlJc w:val="left"/>
      <w:pPr>
        <w:tabs>
          <w:tab w:val="num" w:pos="2160"/>
        </w:tabs>
        <w:ind w:left="2160" w:hanging="360"/>
      </w:pPr>
      <w:rPr>
        <w:rFonts w:ascii="Symbol" w:hAnsi="Symbol" w:hint="default"/>
      </w:rPr>
    </w:lvl>
    <w:lvl w:ilvl="3" w:tplc="B3BA66F0" w:tentative="1">
      <w:start w:val="1"/>
      <w:numFmt w:val="bullet"/>
      <w:lvlText w:val=""/>
      <w:lvlJc w:val="left"/>
      <w:pPr>
        <w:tabs>
          <w:tab w:val="num" w:pos="2880"/>
        </w:tabs>
        <w:ind w:left="2880" w:hanging="360"/>
      </w:pPr>
      <w:rPr>
        <w:rFonts w:ascii="Symbol" w:hAnsi="Symbol" w:hint="default"/>
      </w:rPr>
    </w:lvl>
    <w:lvl w:ilvl="4" w:tplc="7FBA731C" w:tentative="1">
      <w:start w:val="1"/>
      <w:numFmt w:val="bullet"/>
      <w:lvlText w:val=""/>
      <w:lvlJc w:val="left"/>
      <w:pPr>
        <w:tabs>
          <w:tab w:val="num" w:pos="3600"/>
        </w:tabs>
        <w:ind w:left="3600" w:hanging="360"/>
      </w:pPr>
      <w:rPr>
        <w:rFonts w:ascii="Symbol" w:hAnsi="Symbol" w:hint="default"/>
      </w:rPr>
    </w:lvl>
    <w:lvl w:ilvl="5" w:tplc="8BA8228C" w:tentative="1">
      <w:start w:val="1"/>
      <w:numFmt w:val="bullet"/>
      <w:lvlText w:val=""/>
      <w:lvlJc w:val="left"/>
      <w:pPr>
        <w:tabs>
          <w:tab w:val="num" w:pos="4320"/>
        </w:tabs>
        <w:ind w:left="4320" w:hanging="360"/>
      </w:pPr>
      <w:rPr>
        <w:rFonts w:ascii="Symbol" w:hAnsi="Symbol" w:hint="default"/>
      </w:rPr>
    </w:lvl>
    <w:lvl w:ilvl="6" w:tplc="BC603EB8" w:tentative="1">
      <w:start w:val="1"/>
      <w:numFmt w:val="bullet"/>
      <w:lvlText w:val=""/>
      <w:lvlJc w:val="left"/>
      <w:pPr>
        <w:tabs>
          <w:tab w:val="num" w:pos="5040"/>
        </w:tabs>
        <w:ind w:left="5040" w:hanging="360"/>
      </w:pPr>
      <w:rPr>
        <w:rFonts w:ascii="Symbol" w:hAnsi="Symbol" w:hint="default"/>
      </w:rPr>
    </w:lvl>
    <w:lvl w:ilvl="7" w:tplc="8C3674A0" w:tentative="1">
      <w:start w:val="1"/>
      <w:numFmt w:val="bullet"/>
      <w:lvlText w:val=""/>
      <w:lvlJc w:val="left"/>
      <w:pPr>
        <w:tabs>
          <w:tab w:val="num" w:pos="5760"/>
        </w:tabs>
        <w:ind w:left="5760" w:hanging="360"/>
      </w:pPr>
      <w:rPr>
        <w:rFonts w:ascii="Symbol" w:hAnsi="Symbol" w:hint="default"/>
      </w:rPr>
    </w:lvl>
    <w:lvl w:ilvl="8" w:tplc="7E3AEC72" w:tentative="1">
      <w:start w:val="1"/>
      <w:numFmt w:val="bullet"/>
      <w:lvlText w:val=""/>
      <w:lvlJc w:val="left"/>
      <w:pPr>
        <w:tabs>
          <w:tab w:val="num" w:pos="6480"/>
        </w:tabs>
        <w:ind w:left="6480" w:hanging="360"/>
      </w:pPr>
      <w:rPr>
        <w:rFonts w:ascii="Symbol" w:hAnsi="Symbol" w:hint="default"/>
      </w:rPr>
    </w:lvl>
  </w:abstractNum>
  <w:abstractNum w:abstractNumId="44" w15:restartNumberingAfterBreak="0">
    <w:nsid w:val="7AD34203"/>
    <w:multiLevelType w:val="hybridMultilevel"/>
    <w:tmpl w:val="579A0B16"/>
    <w:lvl w:ilvl="0" w:tplc="B2A4AD5E">
      <w:start w:val="1"/>
      <w:numFmt w:val="bullet"/>
      <w:lvlText w:val="o"/>
      <w:lvlJc w:val="left"/>
      <w:pPr>
        <w:tabs>
          <w:tab w:val="num" w:pos="720"/>
        </w:tabs>
        <w:ind w:left="720" w:hanging="360"/>
      </w:pPr>
      <w:rPr>
        <w:rFonts w:ascii="Courier New" w:hAnsi="Courier New" w:hint="default"/>
      </w:rPr>
    </w:lvl>
    <w:lvl w:ilvl="1" w:tplc="89309EDC" w:tentative="1">
      <w:start w:val="1"/>
      <w:numFmt w:val="bullet"/>
      <w:lvlText w:val="o"/>
      <w:lvlJc w:val="left"/>
      <w:pPr>
        <w:tabs>
          <w:tab w:val="num" w:pos="1440"/>
        </w:tabs>
        <w:ind w:left="1440" w:hanging="360"/>
      </w:pPr>
      <w:rPr>
        <w:rFonts w:ascii="Courier New" w:hAnsi="Courier New" w:hint="default"/>
      </w:rPr>
    </w:lvl>
    <w:lvl w:ilvl="2" w:tplc="E9180090" w:tentative="1">
      <w:start w:val="1"/>
      <w:numFmt w:val="bullet"/>
      <w:lvlText w:val="o"/>
      <w:lvlJc w:val="left"/>
      <w:pPr>
        <w:tabs>
          <w:tab w:val="num" w:pos="2160"/>
        </w:tabs>
        <w:ind w:left="2160" w:hanging="360"/>
      </w:pPr>
      <w:rPr>
        <w:rFonts w:ascii="Courier New" w:hAnsi="Courier New" w:hint="default"/>
      </w:rPr>
    </w:lvl>
    <w:lvl w:ilvl="3" w:tplc="0A607400" w:tentative="1">
      <w:start w:val="1"/>
      <w:numFmt w:val="bullet"/>
      <w:lvlText w:val="o"/>
      <w:lvlJc w:val="left"/>
      <w:pPr>
        <w:tabs>
          <w:tab w:val="num" w:pos="2880"/>
        </w:tabs>
        <w:ind w:left="2880" w:hanging="360"/>
      </w:pPr>
      <w:rPr>
        <w:rFonts w:ascii="Courier New" w:hAnsi="Courier New" w:hint="default"/>
      </w:rPr>
    </w:lvl>
    <w:lvl w:ilvl="4" w:tplc="AEFA23BC" w:tentative="1">
      <w:start w:val="1"/>
      <w:numFmt w:val="bullet"/>
      <w:lvlText w:val="o"/>
      <w:lvlJc w:val="left"/>
      <w:pPr>
        <w:tabs>
          <w:tab w:val="num" w:pos="3600"/>
        </w:tabs>
        <w:ind w:left="3600" w:hanging="360"/>
      </w:pPr>
      <w:rPr>
        <w:rFonts w:ascii="Courier New" w:hAnsi="Courier New" w:hint="default"/>
      </w:rPr>
    </w:lvl>
    <w:lvl w:ilvl="5" w:tplc="4B7AEDAE" w:tentative="1">
      <w:start w:val="1"/>
      <w:numFmt w:val="bullet"/>
      <w:lvlText w:val="o"/>
      <w:lvlJc w:val="left"/>
      <w:pPr>
        <w:tabs>
          <w:tab w:val="num" w:pos="4320"/>
        </w:tabs>
        <w:ind w:left="4320" w:hanging="360"/>
      </w:pPr>
      <w:rPr>
        <w:rFonts w:ascii="Courier New" w:hAnsi="Courier New" w:hint="default"/>
      </w:rPr>
    </w:lvl>
    <w:lvl w:ilvl="6" w:tplc="D716FDF8" w:tentative="1">
      <w:start w:val="1"/>
      <w:numFmt w:val="bullet"/>
      <w:lvlText w:val="o"/>
      <w:lvlJc w:val="left"/>
      <w:pPr>
        <w:tabs>
          <w:tab w:val="num" w:pos="5040"/>
        </w:tabs>
        <w:ind w:left="5040" w:hanging="360"/>
      </w:pPr>
      <w:rPr>
        <w:rFonts w:ascii="Courier New" w:hAnsi="Courier New" w:hint="default"/>
      </w:rPr>
    </w:lvl>
    <w:lvl w:ilvl="7" w:tplc="B142D4CC" w:tentative="1">
      <w:start w:val="1"/>
      <w:numFmt w:val="bullet"/>
      <w:lvlText w:val="o"/>
      <w:lvlJc w:val="left"/>
      <w:pPr>
        <w:tabs>
          <w:tab w:val="num" w:pos="5760"/>
        </w:tabs>
        <w:ind w:left="5760" w:hanging="360"/>
      </w:pPr>
      <w:rPr>
        <w:rFonts w:ascii="Courier New" w:hAnsi="Courier New" w:hint="default"/>
      </w:rPr>
    </w:lvl>
    <w:lvl w:ilvl="8" w:tplc="10480636" w:tentative="1">
      <w:start w:val="1"/>
      <w:numFmt w:val="bullet"/>
      <w:lvlText w:val="o"/>
      <w:lvlJc w:val="left"/>
      <w:pPr>
        <w:tabs>
          <w:tab w:val="num" w:pos="6480"/>
        </w:tabs>
        <w:ind w:left="6480" w:hanging="360"/>
      </w:pPr>
      <w:rPr>
        <w:rFonts w:ascii="Courier New" w:hAnsi="Courier New" w:hint="default"/>
      </w:rPr>
    </w:lvl>
  </w:abstractNum>
  <w:abstractNum w:abstractNumId="4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0F2493"/>
    <w:multiLevelType w:val="hybridMultilevel"/>
    <w:tmpl w:val="BF5479D4"/>
    <w:lvl w:ilvl="0" w:tplc="4BA091BA">
      <w:start w:val="1"/>
      <w:numFmt w:val="bullet"/>
      <w:lvlText w:val="o"/>
      <w:lvlJc w:val="left"/>
      <w:pPr>
        <w:tabs>
          <w:tab w:val="num" w:pos="720"/>
        </w:tabs>
        <w:ind w:left="720" w:hanging="360"/>
      </w:pPr>
      <w:rPr>
        <w:rFonts w:ascii="Courier New" w:hAnsi="Courier New" w:hint="default"/>
      </w:rPr>
    </w:lvl>
    <w:lvl w:ilvl="1" w:tplc="3604B26C" w:tentative="1">
      <w:start w:val="1"/>
      <w:numFmt w:val="bullet"/>
      <w:lvlText w:val="o"/>
      <w:lvlJc w:val="left"/>
      <w:pPr>
        <w:tabs>
          <w:tab w:val="num" w:pos="1440"/>
        </w:tabs>
        <w:ind w:left="1440" w:hanging="360"/>
      </w:pPr>
      <w:rPr>
        <w:rFonts w:ascii="Courier New" w:hAnsi="Courier New" w:hint="default"/>
      </w:rPr>
    </w:lvl>
    <w:lvl w:ilvl="2" w:tplc="800253B8" w:tentative="1">
      <w:start w:val="1"/>
      <w:numFmt w:val="bullet"/>
      <w:lvlText w:val="o"/>
      <w:lvlJc w:val="left"/>
      <w:pPr>
        <w:tabs>
          <w:tab w:val="num" w:pos="2160"/>
        </w:tabs>
        <w:ind w:left="2160" w:hanging="360"/>
      </w:pPr>
      <w:rPr>
        <w:rFonts w:ascii="Courier New" w:hAnsi="Courier New" w:hint="default"/>
      </w:rPr>
    </w:lvl>
    <w:lvl w:ilvl="3" w:tplc="4EF8FAD4" w:tentative="1">
      <w:start w:val="1"/>
      <w:numFmt w:val="bullet"/>
      <w:lvlText w:val="o"/>
      <w:lvlJc w:val="left"/>
      <w:pPr>
        <w:tabs>
          <w:tab w:val="num" w:pos="2880"/>
        </w:tabs>
        <w:ind w:left="2880" w:hanging="360"/>
      </w:pPr>
      <w:rPr>
        <w:rFonts w:ascii="Courier New" w:hAnsi="Courier New" w:hint="default"/>
      </w:rPr>
    </w:lvl>
    <w:lvl w:ilvl="4" w:tplc="2FEA8BB4" w:tentative="1">
      <w:start w:val="1"/>
      <w:numFmt w:val="bullet"/>
      <w:lvlText w:val="o"/>
      <w:lvlJc w:val="left"/>
      <w:pPr>
        <w:tabs>
          <w:tab w:val="num" w:pos="3600"/>
        </w:tabs>
        <w:ind w:left="3600" w:hanging="360"/>
      </w:pPr>
      <w:rPr>
        <w:rFonts w:ascii="Courier New" w:hAnsi="Courier New" w:hint="default"/>
      </w:rPr>
    </w:lvl>
    <w:lvl w:ilvl="5" w:tplc="ECAE6C8A" w:tentative="1">
      <w:start w:val="1"/>
      <w:numFmt w:val="bullet"/>
      <w:lvlText w:val="o"/>
      <w:lvlJc w:val="left"/>
      <w:pPr>
        <w:tabs>
          <w:tab w:val="num" w:pos="4320"/>
        </w:tabs>
        <w:ind w:left="4320" w:hanging="360"/>
      </w:pPr>
      <w:rPr>
        <w:rFonts w:ascii="Courier New" w:hAnsi="Courier New" w:hint="default"/>
      </w:rPr>
    </w:lvl>
    <w:lvl w:ilvl="6" w:tplc="593A9C70" w:tentative="1">
      <w:start w:val="1"/>
      <w:numFmt w:val="bullet"/>
      <w:lvlText w:val="o"/>
      <w:lvlJc w:val="left"/>
      <w:pPr>
        <w:tabs>
          <w:tab w:val="num" w:pos="5040"/>
        </w:tabs>
        <w:ind w:left="5040" w:hanging="360"/>
      </w:pPr>
      <w:rPr>
        <w:rFonts w:ascii="Courier New" w:hAnsi="Courier New" w:hint="default"/>
      </w:rPr>
    </w:lvl>
    <w:lvl w:ilvl="7" w:tplc="0F660620" w:tentative="1">
      <w:start w:val="1"/>
      <w:numFmt w:val="bullet"/>
      <w:lvlText w:val="o"/>
      <w:lvlJc w:val="left"/>
      <w:pPr>
        <w:tabs>
          <w:tab w:val="num" w:pos="5760"/>
        </w:tabs>
        <w:ind w:left="5760" w:hanging="360"/>
      </w:pPr>
      <w:rPr>
        <w:rFonts w:ascii="Courier New" w:hAnsi="Courier New" w:hint="default"/>
      </w:rPr>
    </w:lvl>
    <w:lvl w:ilvl="8" w:tplc="599C0A96" w:tentative="1">
      <w:start w:val="1"/>
      <w:numFmt w:val="bullet"/>
      <w:lvlText w:val="o"/>
      <w:lvlJc w:val="left"/>
      <w:pPr>
        <w:tabs>
          <w:tab w:val="num" w:pos="6480"/>
        </w:tabs>
        <w:ind w:left="6480" w:hanging="360"/>
      </w:pPr>
      <w:rPr>
        <w:rFonts w:ascii="Courier New" w:hAnsi="Courier New" w:hint="default"/>
      </w:rPr>
    </w:lvl>
  </w:abstractNum>
  <w:abstractNum w:abstractNumId="47" w15:restartNumberingAfterBreak="0">
    <w:nsid w:val="7CB923F2"/>
    <w:multiLevelType w:val="hybridMultilevel"/>
    <w:tmpl w:val="51FCA6BE"/>
    <w:lvl w:ilvl="0" w:tplc="30A472A8">
      <w:start w:val="1"/>
      <w:numFmt w:val="bullet"/>
      <w:lvlText w:val=""/>
      <w:lvlJc w:val="left"/>
      <w:pPr>
        <w:ind w:left="680" w:hanging="17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7E6661C1"/>
    <w:multiLevelType w:val="hybridMultilevel"/>
    <w:tmpl w:val="D1D8EF46"/>
    <w:lvl w:ilvl="0" w:tplc="D5780884">
      <w:start w:val="1"/>
      <w:numFmt w:val="bullet"/>
      <w:lvlText w:val=""/>
      <w:lvlJc w:val="left"/>
      <w:pPr>
        <w:tabs>
          <w:tab w:val="num" w:pos="346"/>
        </w:tabs>
        <w:ind w:left="346" w:hanging="360"/>
      </w:pPr>
      <w:rPr>
        <w:rFonts w:ascii="Symbol" w:hAnsi="Symbol" w:hint="default"/>
      </w:rPr>
    </w:lvl>
    <w:lvl w:ilvl="1" w:tplc="200E07F2">
      <w:numFmt w:val="bullet"/>
      <w:lvlText w:val="o"/>
      <w:lvlJc w:val="left"/>
      <w:pPr>
        <w:tabs>
          <w:tab w:val="num" w:pos="1066"/>
        </w:tabs>
        <w:ind w:left="1066" w:hanging="360"/>
      </w:pPr>
      <w:rPr>
        <w:rFonts w:ascii="Courier New" w:hAnsi="Courier New" w:hint="default"/>
      </w:rPr>
    </w:lvl>
    <w:lvl w:ilvl="2" w:tplc="363E37A8" w:tentative="1">
      <w:start w:val="1"/>
      <w:numFmt w:val="bullet"/>
      <w:lvlText w:val=""/>
      <w:lvlJc w:val="left"/>
      <w:pPr>
        <w:tabs>
          <w:tab w:val="num" w:pos="1786"/>
        </w:tabs>
        <w:ind w:left="1786" w:hanging="360"/>
      </w:pPr>
      <w:rPr>
        <w:rFonts w:ascii="Symbol" w:hAnsi="Symbol" w:hint="default"/>
      </w:rPr>
    </w:lvl>
    <w:lvl w:ilvl="3" w:tplc="922AB9A4" w:tentative="1">
      <w:start w:val="1"/>
      <w:numFmt w:val="bullet"/>
      <w:lvlText w:val=""/>
      <w:lvlJc w:val="left"/>
      <w:pPr>
        <w:tabs>
          <w:tab w:val="num" w:pos="2506"/>
        </w:tabs>
        <w:ind w:left="2506" w:hanging="360"/>
      </w:pPr>
      <w:rPr>
        <w:rFonts w:ascii="Symbol" w:hAnsi="Symbol" w:hint="default"/>
      </w:rPr>
    </w:lvl>
    <w:lvl w:ilvl="4" w:tplc="63C84F5A" w:tentative="1">
      <w:start w:val="1"/>
      <w:numFmt w:val="bullet"/>
      <w:lvlText w:val=""/>
      <w:lvlJc w:val="left"/>
      <w:pPr>
        <w:tabs>
          <w:tab w:val="num" w:pos="3226"/>
        </w:tabs>
        <w:ind w:left="3226" w:hanging="360"/>
      </w:pPr>
      <w:rPr>
        <w:rFonts w:ascii="Symbol" w:hAnsi="Symbol" w:hint="default"/>
      </w:rPr>
    </w:lvl>
    <w:lvl w:ilvl="5" w:tplc="C19ABB52" w:tentative="1">
      <w:start w:val="1"/>
      <w:numFmt w:val="bullet"/>
      <w:lvlText w:val=""/>
      <w:lvlJc w:val="left"/>
      <w:pPr>
        <w:tabs>
          <w:tab w:val="num" w:pos="3946"/>
        </w:tabs>
        <w:ind w:left="3946" w:hanging="360"/>
      </w:pPr>
      <w:rPr>
        <w:rFonts w:ascii="Symbol" w:hAnsi="Symbol" w:hint="default"/>
      </w:rPr>
    </w:lvl>
    <w:lvl w:ilvl="6" w:tplc="B58C4EEE" w:tentative="1">
      <w:start w:val="1"/>
      <w:numFmt w:val="bullet"/>
      <w:lvlText w:val=""/>
      <w:lvlJc w:val="left"/>
      <w:pPr>
        <w:tabs>
          <w:tab w:val="num" w:pos="4666"/>
        </w:tabs>
        <w:ind w:left="4666" w:hanging="360"/>
      </w:pPr>
      <w:rPr>
        <w:rFonts w:ascii="Symbol" w:hAnsi="Symbol" w:hint="default"/>
      </w:rPr>
    </w:lvl>
    <w:lvl w:ilvl="7" w:tplc="6FB29460" w:tentative="1">
      <w:start w:val="1"/>
      <w:numFmt w:val="bullet"/>
      <w:lvlText w:val=""/>
      <w:lvlJc w:val="left"/>
      <w:pPr>
        <w:tabs>
          <w:tab w:val="num" w:pos="5386"/>
        </w:tabs>
        <w:ind w:left="5386" w:hanging="360"/>
      </w:pPr>
      <w:rPr>
        <w:rFonts w:ascii="Symbol" w:hAnsi="Symbol" w:hint="default"/>
      </w:rPr>
    </w:lvl>
    <w:lvl w:ilvl="8" w:tplc="B5A4C932" w:tentative="1">
      <w:start w:val="1"/>
      <w:numFmt w:val="bullet"/>
      <w:lvlText w:val=""/>
      <w:lvlJc w:val="left"/>
      <w:pPr>
        <w:tabs>
          <w:tab w:val="num" w:pos="6106"/>
        </w:tabs>
        <w:ind w:left="6106" w:hanging="360"/>
      </w:pPr>
      <w:rPr>
        <w:rFonts w:ascii="Symbol" w:hAnsi="Symbol" w:hint="default"/>
      </w:rPr>
    </w:lvl>
  </w:abstractNum>
  <w:abstractNum w:abstractNumId="4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93611680">
    <w:abstractNumId w:val="1"/>
  </w:num>
  <w:num w:numId="2" w16cid:durableId="120269009">
    <w:abstractNumId w:val="35"/>
  </w:num>
  <w:num w:numId="3" w16cid:durableId="807017590">
    <w:abstractNumId w:val="17"/>
  </w:num>
  <w:num w:numId="4" w16cid:durableId="180822323">
    <w:abstractNumId w:val="45"/>
  </w:num>
  <w:num w:numId="5" w16cid:durableId="1653100390">
    <w:abstractNumId w:val="31"/>
  </w:num>
  <w:num w:numId="6" w16cid:durableId="382994664">
    <w:abstractNumId w:val="0"/>
    <w:lvlOverride w:ilvl="0">
      <w:startOverride w:val="1"/>
    </w:lvlOverride>
  </w:num>
  <w:num w:numId="7" w16cid:durableId="97380188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3073850">
    <w:abstractNumId w:val="49"/>
  </w:num>
  <w:num w:numId="9" w16cid:durableId="571163063">
    <w:abstractNumId w:val="26"/>
  </w:num>
  <w:num w:numId="10" w16cid:durableId="1065563355">
    <w:abstractNumId w:val="41"/>
  </w:num>
  <w:num w:numId="11" w16cid:durableId="715664859">
    <w:abstractNumId w:val="20"/>
    <w:lvlOverride w:ilvl="0">
      <w:startOverride w:val="1"/>
    </w:lvlOverride>
  </w:num>
  <w:num w:numId="12" w16cid:durableId="378092163">
    <w:abstractNumId w:val="33"/>
  </w:num>
  <w:num w:numId="13" w16cid:durableId="204578695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325232">
    <w:abstractNumId w:val="14"/>
  </w:num>
  <w:num w:numId="15" w16cid:durableId="1920823135">
    <w:abstractNumId w:val="3"/>
  </w:num>
  <w:num w:numId="16" w16cid:durableId="822084639">
    <w:abstractNumId w:val="4"/>
  </w:num>
  <w:num w:numId="17" w16cid:durableId="1326082271">
    <w:abstractNumId w:val="40"/>
  </w:num>
  <w:num w:numId="18" w16cid:durableId="51931816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14535804">
    <w:abstractNumId w:val="29"/>
    <w:lvlOverride w:ilvl="0">
      <w:startOverride w:val="1"/>
    </w:lvlOverride>
  </w:num>
  <w:num w:numId="20" w16cid:durableId="1438911819">
    <w:abstractNumId w:val="21"/>
    <w:lvlOverride w:ilvl="0">
      <w:startOverride w:val="1"/>
    </w:lvlOverride>
    <w:lvlOverride w:ilvl="1"/>
    <w:lvlOverride w:ilvl="2"/>
    <w:lvlOverride w:ilvl="3"/>
    <w:lvlOverride w:ilvl="4"/>
    <w:lvlOverride w:ilvl="5"/>
    <w:lvlOverride w:ilvl="6"/>
    <w:lvlOverride w:ilvl="7"/>
    <w:lvlOverride w:ilvl="8"/>
  </w:num>
  <w:num w:numId="21" w16cid:durableId="983509552">
    <w:abstractNumId w:val="16"/>
  </w:num>
  <w:num w:numId="22" w16cid:durableId="531114669">
    <w:abstractNumId w:val="18"/>
  </w:num>
  <w:num w:numId="23" w16cid:durableId="167715201">
    <w:abstractNumId w:val="13"/>
  </w:num>
  <w:num w:numId="24" w16cid:durableId="623773005">
    <w:abstractNumId w:val="27"/>
  </w:num>
  <w:num w:numId="25" w16cid:durableId="1714184235">
    <w:abstractNumId w:val="12"/>
  </w:num>
  <w:num w:numId="26" w16cid:durableId="1285891965">
    <w:abstractNumId w:val="32"/>
  </w:num>
  <w:num w:numId="27" w16cid:durableId="826634253">
    <w:abstractNumId w:val="8"/>
  </w:num>
  <w:num w:numId="28" w16cid:durableId="1370257037">
    <w:abstractNumId w:val="44"/>
  </w:num>
  <w:num w:numId="29" w16cid:durableId="1045056495">
    <w:abstractNumId w:val="10"/>
  </w:num>
  <w:num w:numId="30" w16cid:durableId="1225414081">
    <w:abstractNumId w:val="46"/>
  </w:num>
  <w:num w:numId="31" w16cid:durableId="490609465">
    <w:abstractNumId w:val="43"/>
  </w:num>
  <w:num w:numId="32" w16cid:durableId="2064254899">
    <w:abstractNumId w:val="7"/>
  </w:num>
  <w:num w:numId="33" w16cid:durableId="1946767163">
    <w:abstractNumId w:val="30"/>
  </w:num>
  <w:num w:numId="34" w16cid:durableId="1095173116">
    <w:abstractNumId w:val="19"/>
  </w:num>
  <w:num w:numId="35" w16cid:durableId="446003151">
    <w:abstractNumId w:val="5"/>
  </w:num>
  <w:num w:numId="36" w16cid:durableId="91095339">
    <w:abstractNumId w:val="15"/>
  </w:num>
  <w:num w:numId="37" w16cid:durableId="2095201611">
    <w:abstractNumId w:val="11"/>
  </w:num>
  <w:num w:numId="38" w16cid:durableId="1031807928">
    <w:abstractNumId w:val="48"/>
  </w:num>
  <w:num w:numId="39" w16cid:durableId="2124838189">
    <w:abstractNumId w:val="37"/>
  </w:num>
  <w:num w:numId="40" w16cid:durableId="306516652">
    <w:abstractNumId w:val="39"/>
  </w:num>
  <w:num w:numId="41" w16cid:durableId="586380432">
    <w:abstractNumId w:val="9"/>
  </w:num>
  <w:num w:numId="42" w16cid:durableId="1744838767">
    <w:abstractNumId w:val="2"/>
  </w:num>
  <w:num w:numId="43" w16cid:durableId="990134773">
    <w:abstractNumId w:val="38"/>
  </w:num>
  <w:num w:numId="44" w16cid:durableId="923412753">
    <w:abstractNumId w:val="23"/>
  </w:num>
  <w:num w:numId="45" w16cid:durableId="517544505">
    <w:abstractNumId w:val="34"/>
  </w:num>
  <w:num w:numId="46" w16cid:durableId="1135488513">
    <w:abstractNumId w:val="6"/>
  </w:num>
  <w:num w:numId="47" w16cid:durableId="703797858">
    <w:abstractNumId w:val="36"/>
  </w:num>
  <w:num w:numId="48" w16cid:durableId="821628433">
    <w:abstractNumId w:val="25"/>
  </w:num>
  <w:num w:numId="49" w16cid:durableId="1217859444">
    <w:abstractNumId w:val="42"/>
  </w:num>
  <w:num w:numId="50" w16cid:durableId="1187448805">
    <w:abstractNumId w:val="4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en-CA"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98"/>
    <w:rsid w:val="00000924"/>
    <w:rsid w:val="00000D49"/>
    <w:rsid w:val="000010AD"/>
    <w:rsid w:val="000014F0"/>
    <w:rsid w:val="00001633"/>
    <w:rsid w:val="00001781"/>
    <w:rsid w:val="00001837"/>
    <w:rsid w:val="00001845"/>
    <w:rsid w:val="00001A81"/>
    <w:rsid w:val="00001BCB"/>
    <w:rsid w:val="00001BF1"/>
    <w:rsid w:val="00001D78"/>
    <w:rsid w:val="00001FD1"/>
    <w:rsid w:val="0000222A"/>
    <w:rsid w:val="0000228E"/>
    <w:rsid w:val="00002536"/>
    <w:rsid w:val="0000255B"/>
    <w:rsid w:val="000025D4"/>
    <w:rsid w:val="00002938"/>
    <w:rsid w:val="00002AFC"/>
    <w:rsid w:val="00002BC9"/>
    <w:rsid w:val="00002E18"/>
    <w:rsid w:val="00003973"/>
    <w:rsid w:val="00003A56"/>
    <w:rsid w:val="00003AE4"/>
    <w:rsid w:val="00003B06"/>
    <w:rsid w:val="00003F7F"/>
    <w:rsid w:val="00004016"/>
    <w:rsid w:val="00004124"/>
    <w:rsid w:val="000041B5"/>
    <w:rsid w:val="000044B4"/>
    <w:rsid w:val="000047A6"/>
    <w:rsid w:val="000049BE"/>
    <w:rsid w:val="00004C7C"/>
    <w:rsid w:val="00004DDA"/>
    <w:rsid w:val="00004F2A"/>
    <w:rsid w:val="00004F5D"/>
    <w:rsid w:val="00004FCC"/>
    <w:rsid w:val="00005308"/>
    <w:rsid w:val="0000530F"/>
    <w:rsid w:val="0000533A"/>
    <w:rsid w:val="00005493"/>
    <w:rsid w:val="0000594D"/>
    <w:rsid w:val="00005AAC"/>
    <w:rsid w:val="00005B74"/>
    <w:rsid w:val="00005C60"/>
    <w:rsid w:val="0000600D"/>
    <w:rsid w:val="00006248"/>
    <w:rsid w:val="00006D37"/>
    <w:rsid w:val="00006DC1"/>
    <w:rsid w:val="0000721C"/>
    <w:rsid w:val="0000744C"/>
    <w:rsid w:val="00007533"/>
    <w:rsid w:val="000075B2"/>
    <w:rsid w:val="0000765A"/>
    <w:rsid w:val="00007AD6"/>
    <w:rsid w:val="00007B03"/>
    <w:rsid w:val="00007C49"/>
    <w:rsid w:val="00007F20"/>
    <w:rsid w:val="0001012D"/>
    <w:rsid w:val="00010241"/>
    <w:rsid w:val="0001050B"/>
    <w:rsid w:val="0001066C"/>
    <w:rsid w:val="000107A7"/>
    <w:rsid w:val="00010825"/>
    <w:rsid w:val="00010AFE"/>
    <w:rsid w:val="00010B6C"/>
    <w:rsid w:val="00010CDF"/>
    <w:rsid w:val="0001193B"/>
    <w:rsid w:val="00011941"/>
    <w:rsid w:val="000119D3"/>
    <w:rsid w:val="00011F54"/>
    <w:rsid w:val="0001227C"/>
    <w:rsid w:val="0001241A"/>
    <w:rsid w:val="0001251B"/>
    <w:rsid w:val="0001297C"/>
    <w:rsid w:val="00012DFF"/>
    <w:rsid w:val="00012E98"/>
    <w:rsid w:val="00013009"/>
    <w:rsid w:val="00013156"/>
    <w:rsid w:val="000133F0"/>
    <w:rsid w:val="00013500"/>
    <w:rsid w:val="000139A9"/>
    <w:rsid w:val="000139BC"/>
    <w:rsid w:val="0001469E"/>
    <w:rsid w:val="0001481C"/>
    <w:rsid w:val="00015001"/>
    <w:rsid w:val="00015238"/>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026"/>
    <w:rsid w:val="00017231"/>
    <w:rsid w:val="0001734F"/>
    <w:rsid w:val="0001738E"/>
    <w:rsid w:val="00017396"/>
    <w:rsid w:val="000173ED"/>
    <w:rsid w:val="00017BD1"/>
    <w:rsid w:val="00017BD3"/>
    <w:rsid w:val="00017C75"/>
    <w:rsid w:val="00017EF1"/>
    <w:rsid w:val="00020643"/>
    <w:rsid w:val="0002083F"/>
    <w:rsid w:val="000208F2"/>
    <w:rsid w:val="00020D76"/>
    <w:rsid w:val="000213DD"/>
    <w:rsid w:val="00021545"/>
    <w:rsid w:val="00021602"/>
    <w:rsid w:val="00021680"/>
    <w:rsid w:val="000216F1"/>
    <w:rsid w:val="000218BF"/>
    <w:rsid w:val="00021954"/>
    <w:rsid w:val="000219CD"/>
    <w:rsid w:val="00021AF7"/>
    <w:rsid w:val="00021B57"/>
    <w:rsid w:val="00021CFE"/>
    <w:rsid w:val="00021DCD"/>
    <w:rsid w:val="000223D0"/>
    <w:rsid w:val="00022C48"/>
    <w:rsid w:val="00022E12"/>
    <w:rsid w:val="00023389"/>
    <w:rsid w:val="000233B7"/>
    <w:rsid w:val="00023917"/>
    <w:rsid w:val="00023C8B"/>
    <w:rsid w:val="00024132"/>
    <w:rsid w:val="00024270"/>
    <w:rsid w:val="0002435E"/>
    <w:rsid w:val="000243FB"/>
    <w:rsid w:val="00024474"/>
    <w:rsid w:val="0002447B"/>
    <w:rsid w:val="00024A4A"/>
    <w:rsid w:val="00024F17"/>
    <w:rsid w:val="0002510C"/>
    <w:rsid w:val="0002524C"/>
    <w:rsid w:val="0002525D"/>
    <w:rsid w:val="000253BA"/>
    <w:rsid w:val="000254BC"/>
    <w:rsid w:val="00025658"/>
    <w:rsid w:val="00025A83"/>
    <w:rsid w:val="00025B78"/>
    <w:rsid w:val="00025D34"/>
    <w:rsid w:val="00025D3B"/>
    <w:rsid w:val="00025F9F"/>
    <w:rsid w:val="00025FA8"/>
    <w:rsid w:val="000267B8"/>
    <w:rsid w:val="00026F2D"/>
    <w:rsid w:val="00026F45"/>
    <w:rsid w:val="0002724D"/>
    <w:rsid w:val="0002786C"/>
    <w:rsid w:val="0002797A"/>
    <w:rsid w:val="00030115"/>
    <w:rsid w:val="0003016F"/>
    <w:rsid w:val="0003024D"/>
    <w:rsid w:val="000303F3"/>
    <w:rsid w:val="000304E9"/>
    <w:rsid w:val="000304ED"/>
    <w:rsid w:val="0003096C"/>
    <w:rsid w:val="00030AD1"/>
    <w:rsid w:val="0003171D"/>
    <w:rsid w:val="00031738"/>
    <w:rsid w:val="000319C0"/>
    <w:rsid w:val="00031A40"/>
    <w:rsid w:val="00031A54"/>
    <w:rsid w:val="00031B8A"/>
    <w:rsid w:val="00031BC9"/>
    <w:rsid w:val="000320ED"/>
    <w:rsid w:val="0003235C"/>
    <w:rsid w:val="00032415"/>
    <w:rsid w:val="00032505"/>
    <w:rsid w:val="00032526"/>
    <w:rsid w:val="00032C9F"/>
    <w:rsid w:val="00032CE3"/>
    <w:rsid w:val="00032E59"/>
    <w:rsid w:val="0003313B"/>
    <w:rsid w:val="00033641"/>
    <w:rsid w:val="000339FC"/>
    <w:rsid w:val="00033AEC"/>
    <w:rsid w:val="00033D5B"/>
    <w:rsid w:val="00033EE6"/>
    <w:rsid w:val="000344C4"/>
    <w:rsid w:val="00034A93"/>
    <w:rsid w:val="00034B54"/>
    <w:rsid w:val="00034D39"/>
    <w:rsid w:val="00034DAA"/>
    <w:rsid w:val="00034E72"/>
    <w:rsid w:val="00034EBF"/>
    <w:rsid w:val="00035038"/>
    <w:rsid w:val="0003518B"/>
    <w:rsid w:val="000351A3"/>
    <w:rsid w:val="000353B0"/>
    <w:rsid w:val="000354A0"/>
    <w:rsid w:val="00035722"/>
    <w:rsid w:val="00035725"/>
    <w:rsid w:val="0003584E"/>
    <w:rsid w:val="0003592F"/>
    <w:rsid w:val="00035A08"/>
    <w:rsid w:val="00035F05"/>
    <w:rsid w:val="00036082"/>
    <w:rsid w:val="00036917"/>
    <w:rsid w:val="00036DA7"/>
    <w:rsid w:val="00036F2E"/>
    <w:rsid w:val="000370CE"/>
    <w:rsid w:val="000373FB"/>
    <w:rsid w:val="0003786D"/>
    <w:rsid w:val="0003793A"/>
    <w:rsid w:val="00037A99"/>
    <w:rsid w:val="00037AAB"/>
    <w:rsid w:val="00037B3E"/>
    <w:rsid w:val="00037BEB"/>
    <w:rsid w:val="00037D20"/>
    <w:rsid w:val="00037E4B"/>
    <w:rsid w:val="000403DE"/>
    <w:rsid w:val="000403E5"/>
    <w:rsid w:val="0004042E"/>
    <w:rsid w:val="000404A6"/>
    <w:rsid w:val="000409B7"/>
    <w:rsid w:val="00040BBB"/>
    <w:rsid w:val="00040BD9"/>
    <w:rsid w:val="00040C55"/>
    <w:rsid w:val="00040E6F"/>
    <w:rsid w:val="00041165"/>
    <w:rsid w:val="000413B6"/>
    <w:rsid w:val="000414D2"/>
    <w:rsid w:val="00041699"/>
    <w:rsid w:val="00041715"/>
    <w:rsid w:val="00041AF7"/>
    <w:rsid w:val="00041CFA"/>
    <w:rsid w:val="000421EE"/>
    <w:rsid w:val="0004242B"/>
    <w:rsid w:val="000426F6"/>
    <w:rsid w:val="000431EA"/>
    <w:rsid w:val="00043982"/>
    <w:rsid w:val="00043CE6"/>
    <w:rsid w:val="00043E91"/>
    <w:rsid w:val="0004403F"/>
    <w:rsid w:val="000440A2"/>
    <w:rsid w:val="000442AF"/>
    <w:rsid w:val="00044379"/>
    <w:rsid w:val="000445C0"/>
    <w:rsid w:val="00044B96"/>
    <w:rsid w:val="00044CF8"/>
    <w:rsid w:val="00044F75"/>
    <w:rsid w:val="00045054"/>
    <w:rsid w:val="00045115"/>
    <w:rsid w:val="000452B5"/>
    <w:rsid w:val="00045994"/>
    <w:rsid w:val="00045E79"/>
    <w:rsid w:val="0004617C"/>
    <w:rsid w:val="0004620F"/>
    <w:rsid w:val="00046576"/>
    <w:rsid w:val="00046BD6"/>
    <w:rsid w:val="00046C36"/>
    <w:rsid w:val="00046F60"/>
    <w:rsid w:val="000473AF"/>
    <w:rsid w:val="000474F1"/>
    <w:rsid w:val="00047B0B"/>
    <w:rsid w:val="00047C54"/>
    <w:rsid w:val="00047E01"/>
    <w:rsid w:val="00047EB1"/>
    <w:rsid w:val="00047FBE"/>
    <w:rsid w:val="00047FDA"/>
    <w:rsid w:val="000501EB"/>
    <w:rsid w:val="000503D2"/>
    <w:rsid w:val="000507A0"/>
    <w:rsid w:val="000507E8"/>
    <w:rsid w:val="00050BAA"/>
    <w:rsid w:val="00050CE9"/>
    <w:rsid w:val="0005122D"/>
    <w:rsid w:val="00051485"/>
    <w:rsid w:val="000514EA"/>
    <w:rsid w:val="00051FC2"/>
    <w:rsid w:val="00052465"/>
    <w:rsid w:val="00052786"/>
    <w:rsid w:val="00052BE7"/>
    <w:rsid w:val="00052D28"/>
    <w:rsid w:val="00052D3D"/>
    <w:rsid w:val="00052F1A"/>
    <w:rsid w:val="00052F3F"/>
    <w:rsid w:val="00052F78"/>
    <w:rsid w:val="00053095"/>
    <w:rsid w:val="00053228"/>
    <w:rsid w:val="00053405"/>
    <w:rsid w:val="0005380A"/>
    <w:rsid w:val="00053994"/>
    <w:rsid w:val="00053E6A"/>
    <w:rsid w:val="000541E6"/>
    <w:rsid w:val="00054CED"/>
    <w:rsid w:val="00054DAD"/>
    <w:rsid w:val="00055087"/>
    <w:rsid w:val="000550B8"/>
    <w:rsid w:val="000553DE"/>
    <w:rsid w:val="0005593A"/>
    <w:rsid w:val="00055F29"/>
    <w:rsid w:val="0005627D"/>
    <w:rsid w:val="000563A7"/>
    <w:rsid w:val="00056631"/>
    <w:rsid w:val="00056D85"/>
    <w:rsid w:val="0005703C"/>
    <w:rsid w:val="00057481"/>
    <w:rsid w:val="0005765E"/>
    <w:rsid w:val="000578B8"/>
    <w:rsid w:val="000579A0"/>
    <w:rsid w:val="00057A56"/>
    <w:rsid w:val="00057C28"/>
    <w:rsid w:val="00057C70"/>
    <w:rsid w:val="00057F42"/>
    <w:rsid w:val="00057F5E"/>
    <w:rsid w:val="0006006F"/>
    <w:rsid w:val="00060384"/>
    <w:rsid w:val="00060523"/>
    <w:rsid w:val="00060A80"/>
    <w:rsid w:val="00060D60"/>
    <w:rsid w:val="00060DA7"/>
    <w:rsid w:val="00060F19"/>
    <w:rsid w:val="0006106B"/>
    <w:rsid w:val="00061140"/>
    <w:rsid w:val="000611B6"/>
    <w:rsid w:val="000614A4"/>
    <w:rsid w:val="00061523"/>
    <w:rsid w:val="000616EA"/>
    <w:rsid w:val="00061B4B"/>
    <w:rsid w:val="00062DF1"/>
    <w:rsid w:val="00062E39"/>
    <w:rsid w:val="00062E9D"/>
    <w:rsid w:val="00062EA1"/>
    <w:rsid w:val="00063776"/>
    <w:rsid w:val="00063798"/>
    <w:rsid w:val="00063813"/>
    <w:rsid w:val="00063997"/>
    <w:rsid w:val="00063B74"/>
    <w:rsid w:val="00063DEC"/>
    <w:rsid w:val="000644A1"/>
    <w:rsid w:val="00064BC4"/>
    <w:rsid w:val="0006535C"/>
    <w:rsid w:val="0006536F"/>
    <w:rsid w:val="00065E11"/>
    <w:rsid w:val="0006602B"/>
    <w:rsid w:val="000666D5"/>
    <w:rsid w:val="00066C0C"/>
    <w:rsid w:val="00066EA6"/>
    <w:rsid w:val="00066FD7"/>
    <w:rsid w:val="000678FA"/>
    <w:rsid w:val="00067AD3"/>
    <w:rsid w:val="00067B66"/>
    <w:rsid w:val="00067C0A"/>
    <w:rsid w:val="00070069"/>
    <w:rsid w:val="000700A4"/>
    <w:rsid w:val="00070323"/>
    <w:rsid w:val="000706B3"/>
    <w:rsid w:val="00070770"/>
    <w:rsid w:val="000708C2"/>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2E"/>
    <w:rsid w:val="00074D95"/>
    <w:rsid w:val="00075498"/>
    <w:rsid w:val="000754D1"/>
    <w:rsid w:val="0007585B"/>
    <w:rsid w:val="000758A8"/>
    <w:rsid w:val="00075C87"/>
    <w:rsid w:val="00075DC0"/>
    <w:rsid w:val="0007603A"/>
    <w:rsid w:val="000761E9"/>
    <w:rsid w:val="0007674F"/>
    <w:rsid w:val="00077318"/>
    <w:rsid w:val="000779A9"/>
    <w:rsid w:val="00077CFC"/>
    <w:rsid w:val="00077FFC"/>
    <w:rsid w:val="000807F5"/>
    <w:rsid w:val="000808D4"/>
    <w:rsid w:val="00080B57"/>
    <w:rsid w:val="00080BAD"/>
    <w:rsid w:val="00080D52"/>
    <w:rsid w:val="00080DDF"/>
    <w:rsid w:val="00080EC6"/>
    <w:rsid w:val="000811F3"/>
    <w:rsid w:val="00081532"/>
    <w:rsid w:val="00081697"/>
    <w:rsid w:val="000817B4"/>
    <w:rsid w:val="00081C3F"/>
    <w:rsid w:val="00081C52"/>
    <w:rsid w:val="00081FAB"/>
    <w:rsid w:val="0008201A"/>
    <w:rsid w:val="00082776"/>
    <w:rsid w:val="000828EC"/>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FB"/>
    <w:rsid w:val="00085577"/>
    <w:rsid w:val="00085873"/>
    <w:rsid w:val="00085A55"/>
    <w:rsid w:val="0008617D"/>
    <w:rsid w:val="00086246"/>
    <w:rsid w:val="00086390"/>
    <w:rsid w:val="000863E1"/>
    <w:rsid w:val="000865C7"/>
    <w:rsid w:val="00086BB9"/>
    <w:rsid w:val="00086C10"/>
    <w:rsid w:val="00086D89"/>
    <w:rsid w:val="00086DE0"/>
    <w:rsid w:val="00087061"/>
    <w:rsid w:val="000875EF"/>
    <w:rsid w:val="000875FB"/>
    <w:rsid w:val="0008771A"/>
    <w:rsid w:val="00087C6A"/>
    <w:rsid w:val="00087EDA"/>
    <w:rsid w:val="00087F5E"/>
    <w:rsid w:val="000900C9"/>
    <w:rsid w:val="0009065A"/>
    <w:rsid w:val="00090778"/>
    <w:rsid w:val="000908A2"/>
    <w:rsid w:val="00090984"/>
    <w:rsid w:val="000909A2"/>
    <w:rsid w:val="000913BD"/>
    <w:rsid w:val="00091419"/>
    <w:rsid w:val="0009176B"/>
    <w:rsid w:val="00091A61"/>
    <w:rsid w:val="000921FC"/>
    <w:rsid w:val="00092268"/>
    <w:rsid w:val="000926A3"/>
    <w:rsid w:val="00092A88"/>
    <w:rsid w:val="00092BB9"/>
    <w:rsid w:val="00092BE4"/>
    <w:rsid w:val="00092D77"/>
    <w:rsid w:val="00093239"/>
    <w:rsid w:val="00093398"/>
    <w:rsid w:val="000938BD"/>
    <w:rsid w:val="0009390B"/>
    <w:rsid w:val="00093955"/>
    <w:rsid w:val="00093A4D"/>
    <w:rsid w:val="00093E83"/>
    <w:rsid w:val="00093EFE"/>
    <w:rsid w:val="00093F84"/>
    <w:rsid w:val="00094631"/>
    <w:rsid w:val="00094903"/>
    <w:rsid w:val="0009490A"/>
    <w:rsid w:val="00094B42"/>
    <w:rsid w:val="00095181"/>
    <w:rsid w:val="0009523E"/>
    <w:rsid w:val="0009535A"/>
    <w:rsid w:val="000956CC"/>
    <w:rsid w:val="00096525"/>
    <w:rsid w:val="000966A3"/>
    <w:rsid w:val="00096785"/>
    <w:rsid w:val="00096C08"/>
    <w:rsid w:val="00097021"/>
    <w:rsid w:val="0009747A"/>
    <w:rsid w:val="00097E0F"/>
    <w:rsid w:val="00097FF6"/>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8B6"/>
    <w:rsid w:val="000A19C4"/>
    <w:rsid w:val="000A1B73"/>
    <w:rsid w:val="000A1F07"/>
    <w:rsid w:val="000A1FAE"/>
    <w:rsid w:val="000A22AF"/>
    <w:rsid w:val="000A2306"/>
    <w:rsid w:val="000A2543"/>
    <w:rsid w:val="000A2869"/>
    <w:rsid w:val="000A290D"/>
    <w:rsid w:val="000A2919"/>
    <w:rsid w:val="000A29E9"/>
    <w:rsid w:val="000A2C89"/>
    <w:rsid w:val="000A2E32"/>
    <w:rsid w:val="000A2E47"/>
    <w:rsid w:val="000A2ED2"/>
    <w:rsid w:val="000A35A9"/>
    <w:rsid w:val="000A3672"/>
    <w:rsid w:val="000A374F"/>
    <w:rsid w:val="000A3C1C"/>
    <w:rsid w:val="000A3D1D"/>
    <w:rsid w:val="000A3D44"/>
    <w:rsid w:val="000A3E50"/>
    <w:rsid w:val="000A47A6"/>
    <w:rsid w:val="000A4CEC"/>
    <w:rsid w:val="000A4F30"/>
    <w:rsid w:val="000A51B5"/>
    <w:rsid w:val="000A546F"/>
    <w:rsid w:val="000A54D5"/>
    <w:rsid w:val="000A56E1"/>
    <w:rsid w:val="000A5826"/>
    <w:rsid w:val="000A5863"/>
    <w:rsid w:val="000A599F"/>
    <w:rsid w:val="000A5F5C"/>
    <w:rsid w:val="000A6088"/>
    <w:rsid w:val="000A62D0"/>
    <w:rsid w:val="000A638D"/>
    <w:rsid w:val="000A6406"/>
    <w:rsid w:val="000A7054"/>
    <w:rsid w:val="000A7293"/>
    <w:rsid w:val="000A73B9"/>
    <w:rsid w:val="000A7457"/>
    <w:rsid w:val="000A74DA"/>
    <w:rsid w:val="000A7564"/>
    <w:rsid w:val="000A7567"/>
    <w:rsid w:val="000A76FF"/>
    <w:rsid w:val="000A7920"/>
    <w:rsid w:val="000A7B76"/>
    <w:rsid w:val="000A7CC2"/>
    <w:rsid w:val="000A7CF2"/>
    <w:rsid w:val="000A7DD9"/>
    <w:rsid w:val="000B03F9"/>
    <w:rsid w:val="000B09C2"/>
    <w:rsid w:val="000B0DB3"/>
    <w:rsid w:val="000B1298"/>
    <w:rsid w:val="000B16EB"/>
    <w:rsid w:val="000B1BDB"/>
    <w:rsid w:val="000B205C"/>
    <w:rsid w:val="000B244F"/>
    <w:rsid w:val="000B252E"/>
    <w:rsid w:val="000B2B16"/>
    <w:rsid w:val="000B2E38"/>
    <w:rsid w:val="000B35F4"/>
    <w:rsid w:val="000B381F"/>
    <w:rsid w:val="000B390A"/>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F24"/>
    <w:rsid w:val="000B6737"/>
    <w:rsid w:val="000B7169"/>
    <w:rsid w:val="000C0010"/>
    <w:rsid w:val="000C0B19"/>
    <w:rsid w:val="000C0B7D"/>
    <w:rsid w:val="000C0C09"/>
    <w:rsid w:val="000C0DCC"/>
    <w:rsid w:val="000C0F4D"/>
    <w:rsid w:val="000C1330"/>
    <w:rsid w:val="000C1349"/>
    <w:rsid w:val="000C1797"/>
    <w:rsid w:val="000C1DBE"/>
    <w:rsid w:val="000C1F3B"/>
    <w:rsid w:val="000C2058"/>
    <w:rsid w:val="000C2102"/>
    <w:rsid w:val="000C21A2"/>
    <w:rsid w:val="000C259D"/>
    <w:rsid w:val="000C28B0"/>
    <w:rsid w:val="000C2B5C"/>
    <w:rsid w:val="000C2BF7"/>
    <w:rsid w:val="000C2E07"/>
    <w:rsid w:val="000C3236"/>
    <w:rsid w:val="000C34AB"/>
    <w:rsid w:val="000C36AC"/>
    <w:rsid w:val="000C3C4A"/>
    <w:rsid w:val="000C3DF3"/>
    <w:rsid w:val="000C418C"/>
    <w:rsid w:val="000C43A5"/>
    <w:rsid w:val="000C4489"/>
    <w:rsid w:val="000C44CD"/>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27"/>
    <w:rsid w:val="000C664F"/>
    <w:rsid w:val="000C6650"/>
    <w:rsid w:val="000C6706"/>
    <w:rsid w:val="000C69DD"/>
    <w:rsid w:val="000C6C52"/>
    <w:rsid w:val="000C7328"/>
    <w:rsid w:val="000C735F"/>
    <w:rsid w:val="000C76AD"/>
    <w:rsid w:val="000C7705"/>
    <w:rsid w:val="000D00B7"/>
    <w:rsid w:val="000D0184"/>
    <w:rsid w:val="000D0461"/>
    <w:rsid w:val="000D0465"/>
    <w:rsid w:val="000D0696"/>
    <w:rsid w:val="000D0F6A"/>
    <w:rsid w:val="000D11BF"/>
    <w:rsid w:val="000D1F1D"/>
    <w:rsid w:val="000D243E"/>
    <w:rsid w:val="000D261E"/>
    <w:rsid w:val="000D2697"/>
    <w:rsid w:val="000D26B1"/>
    <w:rsid w:val="000D2BBB"/>
    <w:rsid w:val="000D2FB6"/>
    <w:rsid w:val="000D30E1"/>
    <w:rsid w:val="000D333F"/>
    <w:rsid w:val="000D3567"/>
    <w:rsid w:val="000D376F"/>
    <w:rsid w:val="000D3C4A"/>
    <w:rsid w:val="000D3C58"/>
    <w:rsid w:val="000D3EF0"/>
    <w:rsid w:val="000D4252"/>
    <w:rsid w:val="000D462E"/>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7A5"/>
    <w:rsid w:val="000D6B81"/>
    <w:rsid w:val="000D6FD8"/>
    <w:rsid w:val="000D7257"/>
    <w:rsid w:val="000D7C96"/>
    <w:rsid w:val="000D7D6C"/>
    <w:rsid w:val="000D7E41"/>
    <w:rsid w:val="000E0145"/>
    <w:rsid w:val="000E0256"/>
    <w:rsid w:val="000E0529"/>
    <w:rsid w:val="000E056E"/>
    <w:rsid w:val="000E070C"/>
    <w:rsid w:val="000E0751"/>
    <w:rsid w:val="000E1120"/>
    <w:rsid w:val="000E1353"/>
    <w:rsid w:val="000E1B84"/>
    <w:rsid w:val="000E1DDE"/>
    <w:rsid w:val="000E207F"/>
    <w:rsid w:val="000E2243"/>
    <w:rsid w:val="000E2496"/>
    <w:rsid w:val="000E263F"/>
    <w:rsid w:val="000E269D"/>
    <w:rsid w:val="000E282D"/>
    <w:rsid w:val="000E296A"/>
    <w:rsid w:val="000E2F84"/>
    <w:rsid w:val="000E31AB"/>
    <w:rsid w:val="000E31E6"/>
    <w:rsid w:val="000E36C4"/>
    <w:rsid w:val="000E3A18"/>
    <w:rsid w:val="000E3A65"/>
    <w:rsid w:val="000E3B5A"/>
    <w:rsid w:val="000E3C68"/>
    <w:rsid w:val="000E3F39"/>
    <w:rsid w:val="000E3F97"/>
    <w:rsid w:val="000E416E"/>
    <w:rsid w:val="000E44C6"/>
    <w:rsid w:val="000E4F9B"/>
    <w:rsid w:val="000E502E"/>
    <w:rsid w:val="000E50BF"/>
    <w:rsid w:val="000E50FE"/>
    <w:rsid w:val="000E5203"/>
    <w:rsid w:val="000E53A3"/>
    <w:rsid w:val="000E564B"/>
    <w:rsid w:val="000E58B4"/>
    <w:rsid w:val="000E598D"/>
    <w:rsid w:val="000E5AA1"/>
    <w:rsid w:val="000E61DA"/>
    <w:rsid w:val="000E620A"/>
    <w:rsid w:val="000E6571"/>
    <w:rsid w:val="000E6653"/>
    <w:rsid w:val="000E670D"/>
    <w:rsid w:val="000E67A9"/>
    <w:rsid w:val="000E74D4"/>
    <w:rsid w:val="000E7583"/>
    <w:rsid w:val="000E7E72"/>
    <w:rsid w:val="000F0059"/>
    <w:rsid w:val="000F0114"/>
    <w:rsid w:val="000F01EC"/>
    <w:rsid w:val="000F026A"/>
    <w:rsid w:val="000F02BC"/>
    <w:rsid w:val="000F0347"/>
    <w:rsid w:val="000F04D8"/>
    <w:rsid w:val="000F07D7"/>
    <w:rsid w:val="000F095C"/>
    <w:rsid w:val="000F0B03"/>
    <w:rsid w:val="000F1188"/>
    <w:rsid w:val="000F1225"/>
    <w:rsid w:val="000F1962"/>
    <w:rsid w:val="000F1C51"/>
    <w:rsid w:val="000F2447"/>
    <w:rsid w:val="000F256C"/>
    <w:rsid w:val="000F27F8"/>
    <w:rsid w:val="000F2C7F"/>
    <w:rsid w:val="000F2C9D"/>
    <w:rsid w:val="000F2DE8"/>
    <w:rsid w:val="000F2E46"/>
    <w:rsid w:val="000F336B"/>
    <w:rsid w:val="000F34F4"/>
    <w:rsid w:val="000F3A57"/>
    <w:rsid w:val="000F3E62"/>
    <w:rsid w:val="000F3F41"/>
    <w:rsid w:val="000F4049"/>
    <w:rsid w:val="000F4501"/>
    <w:rsid w:val="000F45A0"/>
    <w:rsid w:val="000F470C"/>
    <w:rsid w:val="000F490B"/>
    <w:rsid w:val="000F4A86"/>
    <w:rsid w:val="000F4D77"/>
    <w:rsid w:val="000F4EFA"/>
    <w:rsid w:val="000F5290"/>
    <w:rsid w:val="000F61A9"/>
    <w:rsid w:val="000F63BD"/>
    <w:rsid w:val="000F649A"/>
    <w:rsid w:val="000F64C4"/>
    <w:rsid w:val="000F6598"/>
    <w:rsid w:val="000F7D09"/>
    <w:rsid w:val="000F7D30"/>
    <w:rsid w:val="0010012F"/>
    <w:rsid w:val="0010015A"/>
    <w:rsid w:val="00100391"/>
    <w:rsid w:val="001005A9"/>
    <w:rsid w:val="00100728"/>
    <w:rsid w:val="00100937"/>
    <w:rsid w:val="0010099E"/>
    <w:rsid w:val="00100A12"/>
    <w:rsid w:val="00100A29"/>
    <w:rsid w:val="00100B00"/>
    <w:rsid w:val="00100DD9"/>
    <w:rsid w:val="001012E9"/>
    <w:rsid w:val="001012F3"/>
    <w:rsid w:val="00101465"/>
    <w:rsid w:val="001016A5"/>
    <w:rsid w:val="00101A83"/>
    <w:rsid w:val="00101BE2"/>
    <w:rsid w:val="00101C7A"/>
    <w:rsid w:val="00101CFD"/>
    <w:rsid w:val="00101E3D"/>
    <w:rsid w:val="00101EB0"/>
    <w:rsid w:val="00101F63"/>
    <w:rsid w:val="0010204C"/>
    <w:rsid w:val="001024DA"/>
    <w:rsid w:val="00102A44"/>
    <w:rsid w:val="00102AB0"/>
    <w:rsid w:val="00102DC7"/>
    <w:rsid w:val="00102EFF"/>
    <w:rsid w:val="00103103"/>
    <w:rsid w:val="00103195"/>
    <w:rsid w:val="00103278"/>
    <w:rsid w:val="00103308"/>
    <w:rsid w:val="001038FC"/>
    <w:rsid w:val="00103BE0"/>
    <w:rsid w:val="00103C9D"/>
    <w:rsid w:val="00103D0C"/>
    <w:rsid w:val="00103D3A"/>
    <w:rsid w:val="00103D71"/>
    <w:rsid w:val="00104275"/>
    <w:rsid w:val="00104416"/>
    <w:rsid w:val="001048FC"/>
    <w:rsid w:val="00105650"/>
    <w:rsid w:val="00105BC6"/>
    <w:rsid w:val="00105C95"/>
    <w:rsid w:val="00105E3E"/>
    <w:rsid w:val="001065FB"/>
    <w:rsid w:val="00106692"/>
    <w:rsid w:val="00106746"/>
    <w:rsid w:val="001067AF"/>
    <w:rsid w:val="00106834"/>
    <w:rsid w:val="00106989"/>
    <w:rsid w:val="00106A25"/>
    <w:rsid w:val="00106A3B"/>
    <w:rsid w:val="00107259"/>
    <w:rsid w:val="0010732C"/>
    <w:rsid w:val="00107357"/>
    <w:rsid w:val="001074A7"/>
    <w:rsid w:val="001077F6"/>
    <w:rsid w:val="0010789B"/>
    <w:rsid w:val="001078B7"/>
    <w:rsid w:val="00107934"/>
    <w:rsid w:val="00110038"/>
    <w:rsid w:val="00110069"/>
    <w:rsid w:val="0011024A"/>
    <w:rsid w:val="001103DC"/>
    <w:rsid w:val="00110699"/>
    <w:rsid w:val="001106F3"/>
    <w:rsid w:val="00110808"/>
    <w:rsid w:val="00110863"/>
    <w:rsid w:val="001113E5"/>
    <w:rsid w:val="00111506"/>
    <w:rsid w:val="00111727"/>
    <w:rsid w:val="00111A25"/>
    <w:rsid w:val="00111B38"/>
    <w:rsid w:val="00111B99"/>
    <w:rsid w:val="001120E4"/>
    <w:rsid w:val="00112138"/>
    <w:rsid w:val="0011220C"/>
    <w:rsid w:val="001122B9"/>
    <w:rsid w:val="00112926"/>
    <w:rsid w:val="00112BD9"/>
    <w:rsid w:val="00112D91"/>
    <w:rsid w:val="00113828"/>
    <w:rsid w:val="00113B73"/>
    <w:rsid w:val="00113CA5"/>
    <w:rsid w:val="001142BF"/>
    <w:rsid w:val="001143A3"/>
    <w:rsid w:val="0011500C"/>
    <w:rsid w:val="001152D7"/>
    <w:rsid w:val="001153FA"/>
    <w:rsid w:val="00115471"/>
    <w:rsid w:val="00115815"/>
    <w:rsid w:val="00115854"/>
    <w:rsid w:val="001160A6"/>
    <w:rsid w:val="0011618B"/>
    <w:rsid w:val="0011674F"/>
    <w:rsid w:val="00116D6A"/>
    <w:rsid w:val="00116E6C"/>
    <w:rsid w:val="00116EE1"/>
    <w:rsid w:val="00116F48"/>
    <w:rsid w:val="001176A6"/>
    <w:rsid w:val="00117950"/>
    <w:rsid w:val="00117FE0"/>
    <w:rsid w:val="001205F3"/>
    <w:rsid w:val="00120630"/>
    <w:rsid w:val="00120A55"/>
    <w:rsid w:val="00120A5F"/>
    <w:rsid w:val="00120BBD"/>
    <w:rsid w:val="0012193B"/>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AD7"/>
    <w:rsid w:val="00124B11"/>
    <w:rsid w:val="00124BB1"/>
    <w:rsid w:val="00124EAA"/>
    <w:rsid w:val="00124ECD"/>
    <w:rsid w:val="00125736"/>
    <w:rsid w:val="00125AC9"/>
    <w:rsid w:val="00125C65"/>
    <w:rsid w:val="00125C9A"/>
    <w:rsid w:val="00125C9E"/>
    <w:rsid w:val="00125E8A"/>
    <w:rsid w:val="001261AD"/>
    <w:rsid w:val="001264B5"/>
    <w:rsid w:val="0012653D"/>
    <w:rsid w:val="001265FF"/>
    <w:rsid w:val="00126643"/>
    <w:rsid w:val="00126811"/>
    <w:rsid w:val="0012683F"/>
    <w:rsid w:val="0012721B"/>
    <w:rsid w:val="0012727B"/>
    <w:rsid w:val="00127BBB"/>
    <w:rsid w:val="00127DA7"/>
    <w:rsid w:val="00127DB9"/>
    <w:rsid w:val="00127FE2"/>
    <w:rsid w:val="00130249"/>
    <w:rsid w:val="001302E3"/>
    <w:rsid w:val="00130595"/>
    <w:rsid w:val="00130934"/>
    <w:rsid w:val="00130EDC"/>
    <w:rsid w:val="0013108F"/>
    <w:rsid w:val="001312E6"/>
    <w:rsid w:val="00131429"/>
    <w:rsid w:val="00131838"/>
    <w:rsid w:val="00131A24"/>
    <w:rsid w:val="00131CF0"/>
    <w:rsid w:val="00131D22"/>
    <w:rsid w:val="00131D85"/>
    <w:rsid w:val="00131E7E"/>
    <w:rsid w:val="001320A9"/>
    <w:rsid w:val="001321E2"/>
    <w:rsid w:val="001321FF"/>
    <w:rsid w:val="00132265"/>
    <w:rsid w:val="00132904"/>
    <w:rsid w:val="00132A41"/>
    <w:rsid w:val="00132B84"/>
    <w:rsid w:val="00132BB5"/>
    <w:rsid w:val="00132C75"/>
    <w:rsid w:val="00132F27"/>
    <w:rsid w:val="001331DC"/>
    <w:rsid w:val="0013345D"/>
    <w:rsid w:val="00133565"/>
    <w:rsid w:val="001338CD"/>
    <w:rsid w:val="00133CBA"/>
    <w:rsid w:val="00133E2C"/>
    <w:rsid w:val="00133EC3"/>
    <w:rsid w:val="00133F70"/>
    <w:rsid w:val="001348A2"/>
    <w:rsid w:val="0013496C"/>
    <w:rsid w:val="00134FBB"/>
    <w:rsid w:val="001353C2"/>
    <w:rsid w:val="001359E4"/>
    <w:rsid w:val="00135B02"/>
    <w:rsid w:val="00135E98"/>
    <w:rsid w:val="00135F39"/>
    <w:rsid w:val="00136322"/>
    <w:rsid w:val="00136378"/>
    <w:rsid w:val="00136640"/>
    <w:rsid w:val="00136A69"/>
    <w:rsid w:val="00137628"/>
    <w:rsid w:val="00137796"/>
    <w:rsid w:val="00137849"/>
    <w:rsid w:val="00137BDD"/>
    <w:rsid w:val="00137C1A"/>
    <w:rsid w:val="00137E66"/>
    <w:rsid w:val="00137FAA"/>
    <w:rsid w:val="0014009D"/>
    <w:rsid w:val="00140887"/>
    <w:rsid w:val="00140CF9"/>
    <w:rsid w:val="00140FF8"/>
    <w:rsid w:val="00141234"/>
    <w:rsid w:val="001413D3"/>
    <w:rsid w:val="0014168E"/>
    <w:rsid w:val="0014168F"/>
    <w:rsid w:val="001416B6"/>
    <w:rsid w:val="00141980"/>
    <w:rsid w:val="00141FB9"/>
    <w:rsid w:val="001420AE"/>
    <w:rsid w:val="00142207"/>
    <w:rsid w:val="00142540"/>
    <w:rsid w:val="00142757"/>
    <w:rsid w:val="00142D2D"/>
    <w:rsid w:val="00142E1A"/>
    <w:rsid w:val="00142E35"/>
    <w:rsid w:val="00142E78"/>
    <w:rsid w:val="00142EB7"/>
    <w:rsid w:val="00143073"/>
    <w:rsid w:val="0014330A"/>
    <w:rsid w:val="001433A1"/>
    <w:rsid w:val="00143547"/>
    <w:rsid w:val="001436BD"/>
    <w:rsid w:val="00143B01"/>
    <w:rsid w:val="00143D93"/>
    <w:rsid w:val="00143DBE"/>
    <w:rsid w:val="00144004"/>
    <w:rsid w:val="0014415F"/>
    <w:rsid w:val="00144294"/>
    <w:rsid w:val="00144387"/>
    <w:rsid w:val="001446F8"/>
    <w:rsid w:val="00144870"/>
    <w:rsid w:val="0014491B"/>
    <w:rsid w:val="00144EE2"/>
    <w:rsid w:val="0014501E"/>
    <w:rsid w:val="00145072"/>
    <w:rsid w:val="001450AD"/>
    <w:rsid w:val="001456A7"/>
    <w:rsid w:val="001457A0"/>
    <w:rsid w:val="00145B57"/>
    <w:rsid w:val="00145F02"/>
    <w:rsid w:val="0014629B"/>
    <w:rsid w:val="001462DA"/>
    <w:rsid w:val="001463A1"/>
    <w:rsid w:val="001467C8"/>
    <w:rsid w:val="00146823"/>
    <w:rsid w:val="001468AA"/>
    <w:rsid w:val="00146D39"/>
    <w:rsid w:val="00146F5C"/>
    <w:rsid w:val="0014700A"/>
    <w:rsid w:val="00147113"/>
    <w:rsid w:val="00147200"/>
    <w:rsid w:val="00147475"/>
    <w:rsid w:val="00147984"/>
    <w:rsid w:val="001479DF"/>
    <w:rsid w:val="00147BE5"/>
    <w:rsid w:val="001501F7"/>
    <w:rsid w:val="00150511"/>
    <w:rsid w:val="0015067A"/>
    <w:rsid w:val="00150709"/>
    <w:rsid w:val="00150BF2"/>
    <w:rsid w:val="00150C74"/>
    <w:rsid w:val="00150C9B"/>
    <w:rsid w:val="00150CED"/>
    <w:rsid w:val="00150E19"/>
    <w:rsid w:val="00151A8D"/>
    <w:rsid w:val="00151BE5"/>
    <w:rsid w:val="00151FC5"/>
    <w:rsid w:val="00151FEC"/>
    <w:rsid w:val="0015215C"/>
    <w:rsid w:val="0015268A"/>
    <w:rsid w:val="00152705"/>
    <w:rsid w:val="00152826"/>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218"/>
    <w:rsid w:val="0015647D"/>
    <w:rsid w:val="0015715F"/>
    <w:rsid w:val="0015737C"/>
    <w:rsid w:val="001573EC"/>
    <w:rsid w:val="00157421"/>
    <w:rsid w:val="0015784C"/>
    <w:rsid w:val="0015786C"/>
    <w:rsid w:val="00157B30"/>
    <w:rsid w:val="00157BAF"/>
    <w:rsid w:val="00160207"/>
    <w:rsid w:val="00160577"/>
    <w:rsid w:val="001606A8"/>
    <w:rsid w:val="00160971"/>
    <w:rsid w:val="00160C5E"/>
    <w:rsid w:val="00160E1D"/>
    <w:rsid w:val="00160F8E"/>
    <w:rsid w:val="00161061"/>
    <w:rsid w:val="0016146D"/>
    <w:rsid w:val="00161700"/>
    <w:rsid w:val="00161937"/>
    <w:rsid w:val="00161B93"/>
    <w:rsid w:val="001623FF"/>
    <w:rsid w:val="00162932"/>
    <w:rsid w:val="00163495"/>
    <w:rsid w:val="00163631"/>
    <w:rsid w:val="001637D3"/>
    <w:rsid w:val="00163ACD"/>
    <w:rsid w:val="00164088"/>
    <w:rsid w:val="001640AD"/>
    <w:rsid w:val="00164234"/>
    <w:rsid w:val="0016444E"/>
    <w:rsid w:val="00164694"/>
    <w:rsid w:val="0016469F"/>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957"/>
    <w:rsid w:val="00166A44"/>
    <w:rsid w:val="00166B1C"/>
    <w:rsid w:val="00166F21"/>
    <w:rsid w:val="001670BE"/>
    <w:rsid w:val="001674B3"/>
    <w:rsid w:val="00167622"/>
    <w:rsid w:val="00167655"/>
    <w:rsid w:val="00167E1E"/>
    <w:rsid w:val="00167E4F"/>
    <w:rsid w:val="00167F8D"/>
    <w:rsid w:val="00167FD8"/>
    <w:rsid w:val="00170076"/>
    <w:rsid w:val="00170154"/>
    <w:rsid w:val="0017055C"/>
    <w:rsid w:val="00170578"/>
    <w:rsid w:val="00170AA3"/>
    <w:rsid w:val="00170CCF"/>
    <w:rsid w:val="00171041"/>
    <w:rsid w:val="0017107F"/>
    <w:rsid w:val="00171266"/>
    <w:rsid w:val="00171382"/>
    <w:rsid w:val="00171498"/>
    <w:rsid w:val="00171515"/>
    <w:rsid w:val="00171579"/>
    <w:rsid w:val="001719A6"/>
    <w:rsid w:val="00171B4C"/>
    <w:rsid w:val="00171DB7"/>
    <w:rsid w:val="00171E19"/>
    <w:rsid w:val="00171E86"/>
    <w:rsid w:val="00171EA1"/>
    <w:rsid w:val="001720FF"/>
    <w:rsid w:val="001724ED"/>
    <w:rsid w:val="00172511"/>
    <w:rsid w:val="0017271B"/>
    <w:rsid w:val="0017290D"/>
    <w:rsid w:val="00172BBC"/>
    <w:rsid w:val="00172CA9"/>
    <w:rsid w:val="00172DB4"/>
    <w:rsid w:val="001731B5"/>
    <w:rsid w:val="001734E8"/>
    <w:rsid w:val="0017359B"/>
    <w:rsid w:val="001736A5"/>
    <w:rsid w:val="00173AA0"/>
    <w:rsid w:val="00173CFF"/>
    <w:rsid w:val="00173ECD"/>
    <w:rsid w:val="00173F53"/>
    <w:rsid w:val="00174461"/>
    <w:rsid w:val="00174476"/>
    <w:rsid w:val="0017502F"/>
    <w:rsid w:val="001751EB"/>
    <w:rsid w:val="00175255"/>
    <w:rsid w:val="0017542B"/>
    <w:rsid w:val="00175625"/>
    <w:rsid w:val="0017573B"/>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5BC"/>
    <w:rsid w:val="001776AD"/>
    <w:rsid w:val="001776AF"/>
    <w:rsid w:val="001777E1"/>
    <w:rsid w:val="00177A60"/>
    <w:rsid w:val="00177BF8"/>
    <w:rsid w:val="00177EF8"/>
    <w:rsid w:val="00180048"/>
    <w:rsid w:val="001801C3"/>
    <w:rsid w:val="0018042B"/>
    <w:rsid w:val="00180449"/>
    <w:rsid w:val="0018052D"/>
    <w:rsid w:val="00180729"/>
    <w:rsid w:val="00180BAA"/>
    <w:rsid w:val="00180C7A"/>
    <w:rsid w:val="00180CE0"/>
    <w:rsid w:val="0018102C"/>
    <w:rsid w:val="001816C2"/>
    <w:rsid w:val="001817E4"/>
    <w:rsid w:val="00181AD8"/>
    <w:rsid w:val="00181F80"/>
    <w:rsid w:val="00182096"/>
    <w:rsid w:val="001823CF"/>
    <w:rsid w:val="0018281E"/>
    <w:rsid w:val="0018284C"/>
    <w:rsid w:val="001829B9"/>
    <w:rsid w:val="001829EC"/>
    <w:rsid w:val="001829F1"/>
    <w:rsid w:val="00182B6D"/>
    <w:rsid w:val="00182EF0"/>
    <w:rsid w:val="00183771"/>
    <w:rsid w:val="00183975"/>
    <w:rsid w:val="00183CEA"/>
    <w:rsid w:val="00183D91"/>
    <w:rsid w:val="001840F4"/>
    <w:rsid w:val="00184115"/>
    <w:rsid w:val="0018422E"/>
    <w:rsid w:val="00184388"/>
    <w:rsid w:val="00184392"/>
    <w:rsid w:val="00184B24"/>
    <w:rsid w:val="00184D76"/>
    <w:rsid w:val="00184F6E"/>
    <w:rsid w:val="00184FDE"/>
    <w:rsid w:val="00185178"/>
    <w:rsid w:val="00185406"/>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5D"/>
    <w:rsid w:val="00190C8B"/>
    <w:rsid w:val="00190D83"/>
    <w:rsid w:val="00190F7C"/>
    <w:rsid w:val="00190F80"/>
    <w:rsid w:val="00191031"/>
    <w:rsid w:val="001912DD"/>
    <w:rsid w:val="00191569"/>
    <w:rsid w:val="00191698"/>
    <w:rsid w:val="00191B34"/>
    <w:rsid w:val="00191E78"/>
    <w:rsid w:val="00191EFF"/>
    <w:rsid w:val="00191F82"/>
    <w:rsid w:val="001921A8"/>
    <w:rsid w:val="0019222C"/>
    <w:rsid w:val="001923ED"/>
    <w:rsid w:val="001925DC"/>
    <w:rsid w:val="001925F1"/>
    <w:rsid w:val="00192681"/>
    <w:rsid w:val="0019276B"/>
    <w:rsid w:val="0019277B"/>
    <w:rsid w:val="00192850"/>
    <w:rsid w:val="00192CDE"/>
    <w:rsid w:val="001935AA"/>
    <w:rsid w:val="001935CB"/>
    <w:rsid w:val="00193690"/>
    <w:rsid w:val="001936F9"/>
    <w:rsid w:val="00193A2B"/>
    <w:rsid w:val="00193B72"/>
    <w:rsid w:val="00193DA9"/>
    <w:rsid w:val="00193F65"/>
    <w:rsid w:val="00193F6F"/>
    <w:rsid w:val="00193FD3"/>
    <w:rsid w:val="00193FDF"/>
    <w:rsid w:val="0019489E"/>
    <w:rsid w:val="00194F21"/>
    <w:rsid w:val="00194F9B"/>
    <w:rsid w:val="0019512D"/>
    <w:rsid w:val="00195253"/>
    <w:rsid w:val="0019533E"/>
    <w:rsid w:val="00195393"/>
    <w:rsid w:val="00195846"/>
    <w:rsid w:val="001958F0"/>
    <w:rsid w:val="00195944"/>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59"/>
    <w:rsid w:val="00197F89"/>
    <w:rsid w:val="001A01FA"/>
    <w:rsid w:val="001A0223"/>
    <w:rsid w:val="001A0259"/>
    <w:rsid w:val="001A0419"/>
    <w:rsid w:val="001A0AA2"/>
    <w:rsid w:val="001A0AE7"/>
    <w:rsid w:val="001A0D10"/>
    <w:rsid w:val="001A0DA0"/>
    <w:rsid w:val="001A0F54"/>
    <w:rsid w:val="001A12BE"/>
    <w:rsid w:val="001A130B"/>
    <w:rsid w:val="001A19DB"/>
    <w:rsid w:val="001A1A1F"/>
    <w:rsid w:val="001A204D"/>
    <w:rsid w:val="001A2590"/>
    <w:rsid w:val="001A2712"/>
    <w:rsid w:val="001A2879"/>
    <w:rsid w:val="001A2C68"/>
    <w:rsid w:val="001A2DE5"/>
    <w:rsid w:val="001A2EE5"/>
    <w:rsid w:val="001A2F38"/>
    <w:rsid w:val="001A311E"/>
    <w:rsid w:val="001A36E3"/>
    <w:rsid w:val="001A3AC1"/>
    <w:rsid w:val="001A3C40"/>
    <w:rsid w:val="001A3D54"/>
    <w:rsid w:val="001A3E2A"/>
    <w:rsid w:val="001A3ED6"/>
    <w:rsid w:val="001A405F"/>
    <w:rsid w:val="001A40D9"/>
    <w:rsid w:val="001A41CB"/>
    <w:rsid w:val="001A4890"/>
    <w:rsid w:val="001A4980"/>
    <w:rsid w:val="001A4B90"/>
    <w:rsid w:val="001A50A5"/>
    <w:rsid w:val="001A50B3"/>
    <w:rsid w:val="001A546D"/>
    <w:rsid w:val="001A5D69"/>
    <w:rsid w:val="001A5E21"/>
    <w:rsid w:val="001A5E44"/>
    <w:rsid w:val="001A606C"/>
    <w:rsid w:val="001A62CC"/>
    <w:rsid w:val="001A63D9"/>
    <w:rsid w:val="001A6469"/>
    <w:rsid w:val="001A65A8"/>
    <w:rsid w:val="001A6F1D"/>
    <w:rsid w:val="001A72C0"/>
    <w:rsid w:val="001A7BCE"/>
    <w:rsid w:val="001A7FD6"/>
    <w:rsid w:val="001B02AB"/>
    <w:rsid w:val="001B03DD"/>
    <w:rsid w:val="001B06C8"/>
    <w:rsid w:val="001B0897"/>
    <w:rsid w:val="001B099D"/>
    <w:rsid w:val="001B0E78"/>
    <w:rsid w:val="001B10FB"/>
    <w:rsid w:val="001B1109"/>
    <w:rsid w:val="001B123E"/>
    <w:rsid w:val="001B13FB"/>
    <w:rsid w:val="001B1591"/>
    <w:rsid w:val="001B16DF"/>
    <w:rsid w:val="001B1818"/>
    <w:rsid w:val="001B1B39"/>
    <w:rsid w:val="001B20F1"/>
    <w:rsid w:val="001B2572"/>
    <w:rsid w:val="001B25FD"/>
    <w:rsid w:val="001B27FC"/>
    <w:rsid w:val="001B2992"/>
    <w:rsid w:val="001B2C3D"/>
    <w:rsid w:val="001B2C6E"/>
    <w:rsid w:val="001B2F96"/>
    <w:rsid w:val="001B30CC"/>
    <w:rsid w:val="001B3262"/>
    <w:rsid w:val="001B38B3"/>
    <w:rsid w:val="001B3C04"/>
    <w:rsid w:val="001B3E1F"/>
    <w:rsid w:val="001B4373"/>
    <w:rsid w:val="001B4376"/>
    <w:rsid w:val="001B446A"/>
    <w:rsid w:val="001B47DE"/>
    <w:rsid w:val="001B481A"/>
    <w:rsid w:val="001B4847"/>
    <w:rsid w:val="001B48D2"/>
    <w:rsid w:val="001B4B20"/>
    <w:rsid w:val="001B4B43"/>
    <w:rsid w:val="001B4DA2"/>
    <w:rsid w:val="001B4DAE"/>
    <w:rsid w:val="001B5974"/>
    <w:rsid w:val="001B5A8F"/>
    <w:rsid w:val="001B5C66"/>
    <w:rsid w:val="001B6517"/>
    <w:rsid w:val="001B65E6"/>
    <w:rsid w:val="001B6625"/>
    <w:rsid w:val="001B6F97"/>
    <w:rsid w:val="001B6FAA"/>
    <w:rsid w:val="001B703A"/>
    <w:rsid w:val="001B7187"/>
    <w:rsid w:val="001B71B9"/>
    <w:rsid w:val="001B71D3"/>
    <w:rsid w:val="001B728E"/>
    <w:rsid w:val="001B7492"/>
    <w:rsid w:val="001B771F"/>
    <w:rsid w:val="001B775C"/>
    <w:rsid w:val="001B7C22"/>
    <w:rsid w:val="001B7E94"/>
    <w:rsid w:val="001B7F81"/>
    <w:rsid w:val="001C06AE"/>
    <w:rsid w:val="001C0BA7"/>
    <w:rsid w:val="001C0D07"/>
    <w:rsid w:val="001C151D"/>
    <w:rsid w:val="001C1607"/>
    <w:rsid w:val="001C16FD"/>
    <w:rsid w:val="001C1A08"/>
    <w:rsid w:val="001C1BC1"/>
    <w:rsid w:val="001C1FE0"/>
    <w:rsid w:val="001C2031"/>
    <w:rsid w:val="001C2064"/>
    <w:rsid w:val="001C21AC"/>
    <w:rsid w:val="001C2588"/>
    <w:rsid w:val="001C2ADC"/>
    <w:rsid w:val="001C2CC5"/>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BD6"/>
    <w:rsid w:val="001C5CB6"/>
    <w:rsid w:val="001C5CC8"/>
    <w:rsid w:val="001C5D4E"/>
    <w:rsid w:val="001C5DD2"/>
    <w:rsid w:val="001C5F7B"/>
    <w:rsid w:val="001C5F83"/>
    <w:rsid w:val="001C63C7"/>
    <w:rsid w:val="001C654B"/>
    <w:rsid w:val="001C68C7"/>
    <w:rsid w:val="001C6934"/>
    <w:rsid w:val="001C6EE9"/>
    <w:rsid w:val="001C6F5A"/>
    <w:rsid w:val="001D02E1"/>
    <w:rsid w:val="001D056A"/>
    <w:rsid w:val="001D0734"/>
    <w:rsid w:val="001D0887"/>
    <w:rsid w:val="001D0EDF"/>
    <w:rsid w:val="001D0F51"/>
    <w:rsid w:val="001D0F90"/>
    <w:rsid w:val="001D10E4"/>
    <w:rsid w:val="001D135C"/>
    <w:rsid w:val="001D16D1"/>
    <w:rsid w:val="001D1A10"/>
    <w:rsid w:val="001D1B2D"/>
    <w:rsid w:val="001D1B4D"/>
    <w:rsid w:val="001D1D55"/>
    <w:rsid w:val="001D241B"/>
    <w:rsid w:val="001D260E"/>
    <w:rsid w:val="001D277C"/>
    <w:rsid w:val="001D27C2"/>
    <w:rsid w:val="001D28C6"/>
    <w:rsid w:val="001D2A61"/>
    <w:rsid w:val="001D2B86"/>
    <w:rsid w:val="001D3059"/>
    <w:rsid w:val="001D33EB"/>
    <w:rsid w:val="001D360B"/>
    <w:rsid w:val="001D3B1F"/>
    <w:rsid w:val="001D3BFB"/>
    <w:rsid w:val="001D3C7D"/>
    <w:rsid w:val="001D4097"/>
    <w:rsid w:val="001D4908"/>
    <w:rsid w:val="001D491E"/>
    <w:rsid w:val="001D4921"/>
    <w:rsid w:val="001D4A8E"/>
    <w:rsid w:val="001D4B1F"/>
    <w:rsid w:val="001D5150"/>
    <w:rsid w:val="001D5267"/>
    <w:rsid w:val="001D53FA"/>
    <w:rsid w:val="001D557D"/>
    <w:rsid w:val="001D5950"/>
    <w:rsid w:val="001D59AA"/>
    <w:rsid w:val="001D5A30"/>
    <w:rsid w:val="001D5EB7"/>
    <w:rsid w:val="001D62CE"/>
    <w:rsid w:val="001D6746"/>
    <w:rsid w:val="001D68B0"/>
    <w:rsid w:val="001D6C5A"/>
    <w:rsid w:val="001D6E91"/>
    <w:rsid w:val="001D6FCC"/>
    <w:rsid w:val="001D6FD0"/>
    <w:rsid w:val="001D730D"/>
    <w:rsid w:val="001D736D"/>
    <w:rsid w:val="001D76B2"/>
    <w:rsid w:val="001D7951"/>
    <w:rsid w:val="001D796B"/>
    <w:rsid w:val="001E0638"/>
    <w:rsid w:val="001E07DC"/>
    <w:rsid w:val="001E0C8F"/>
    <w:rsid w:val="001E0E1E"/>
    <w:rsid w:val="001E12F1"/>
    <w:rsid w:val="001E13EB"/>
    <w:rsid w:val="001E1A59"/>
    <w:rsid w:val="001E1ACD"/>
    <w:rsid w:val="001E1B66"/>
    <w:rsid w:val="001E20AC"/>
    <w:rsid w:val="001E2618"/>
    <w:rsid w:val="001E2AD4"/>
    <w:rsid w:val="001E2C17"/>
    <w:rsid w:val="001E40A0"/>
    <w:rsid w:val="001E40F0"/>
    <w:rsid w:val="001E421A"/>
    <w:rsid w:val="001E4282"/>
    <w:rsid w:val="001E42AC"/>
    <w:rsid w:val="001E42B3"/>
    <w:rsid w:val="001E42D7"/>
    <w:rsid w:val="001E4340"/>
    <w:rsid w:val="001E4B78"/>
    <w:rsid w:val="001E4F1B"/>
    <w:rsid w:val="001E4F6D"/>
    <w:rsid w:val="001E4FCD"/>
    <w:rsid w:val="001E505D"/>
    <w:rsid w:val="001E5364"/>
    <w:rsid w:val="001E5399"/>
    <w:rsid w:val="001E5627"/>
    <w:rsid w:val="001E590C"/>
    <w:rsid w:val="001E5912"/>
    <w:rsid w:val="001E59E3"/>
    <w:rsid w:val="001E6438"/>
    <w:rsid w:val="001E6726"/>
    <w:rsid w:val="001E677C"/>
    <w:rsid w:val="001E68BF"/>
    <w:rsid w:val="001E6BB3"/>
    <w:rsid w:val="001E6CB9"/>
    <w:rsid w:val="001E6DD5"/>
    <w:rsid w:val="001E6E8E"/>
    <w:rsid w:val="001E6FC3"/>
    <w:rsid w:val="001E71B9"/>
    <w:rsid w:val="001E763D"/>
    <w:rsid w:val="001E76B2"/>
    <w:rsid w:val="001E7814"/>
    <w:rsid w:val="001E78AD"/>
    <w:rsid w:val="001E79F0"/>
    <w:rsid w:val="001E7A22"/>
    <w:rsid w:val="001E7CCC"/>
    <w:rsid w:val="001E7D41"/>
    <w:rsid w:val="001E7F81"/>
    <w:rsid w:val="001E7F94"/>
    <w:rsid w:val="001F030E"/>
    <w:rsid w:val="001F0411"/>
    <w:rsid w:val="001F0515"/>
    <w:rsid w:val="001F0B5E"/>
    <w:rsid w:val="001F104F"/>
    <w:rsid w:val="001F1154"/>
    <w:rsid w:val="001F14BB"/>
    <w:rsid w:val="001F14FC"/>
    <w:rsid w:val="001F15CA"/>
    <w:rsid w:val="001F1610"/>
    <w:rsid w:val="001F1A1B"/>
    <w:rsid w:val="001F1A26"/>
    <w:rsid w:val="001F1D3C"/>
    <w:rsid w:val="001F23E9"/>
    <w:rsid w:val="001F29D1"/>
    <w:rsid w:val="001F2C08"/>
    <w:rsid w:val="001F2D7A"/>
    <w:rsid w:val="001F2F17"/>
    <w:rsid w:val="001F316B"/>
    <w:rsid w:val="001F330C"/>
    <w:rsid w:val="001F3C1C"/>
    <w:rsid w:val="001F41B8"/>
    <w:rsid w:val="001F42EE"/>
    <w:rsid w:val="001F442F"/>
    <w:rsid w:val="001F4856"/>
    <w:rsid w:val="001F49F4"/>
    <w:rsid w:val="001F4D32"/>
    <w:rsid w:val="001F4EB0"/>
    <w:rsid w:val="001F4FF5"/>
    <w:rsid w:val="001F55BE"/>
    <w:rsid w:val="001F56DC"/>
    <w:rsid w:val="001F59AC"/>
    <w:rsid w:val="001F5AF0"/>
    <w:rsid w:val="001F5C45"/>
    <w:rsid w:val="001F5EF6"/>
    <w:rsid w:val="001F605E"/>
    <w:rsid w:val="001F64A1"/>
    <w:rsid w:val="001F64A5"/>
    <w:rsid w:val="001F655A"/>
    <w:rsid w:val="001F65E2"/>
    <w:rsid w:val="001F6684"/>
    <w:rsid w:val="001F67E2"/>
    <w:rsid w:val="001F687E"/>
    <w:rsid w:val="001F694E"/>
    <w:rsid w:val="001F6A3C"/>
    <w:rsid w:val="001F6D5C"/>
    <w:rsid w:val="001F7141"/>
    <w:rsid w:val="001F7468"/>
    <w:rsid w:val="001F764E"/>
    <w:rsid w:val="001F7B0F"/>
    <w:rsid w:val="001F7C1E"/>
    <w:rsid w:val="001F7F65"/>
    <w:rsid w:val="00200717"/>
    <w:rsid w:val="00200AFA"/>
    <w:rsid w:val="00200B05"/>
    <w:rsid w:val="00200BCA"/>
    <w:rsid w:val="00200C81"/>
    <w:rsid w:val="00200E54"/>
    <w:rsid w:val="00200EA2"/>
    <w:rsid w:val="00201444"/>
    <w:rsid w:val="0020144E"/>
    <w:rsid w:val="0020165E"/>
    <w:rsid w:val="002018A6"/>
    <w:rsid w:val="00202090"/>
    <w:rsid w:val="002029FC"/>
    <w:rsid w:val="00202BA8"/>
    <w:rsid w:val="00202BAD"/>
    <w:rsid w:val="0020348B"/>
    <w:rsid w:val="002035E2"/>
    <w:rsid w:val="0020377B"/>
    <w:rsid w:val="002038B8"/>
    <w:rsid w:val="00203AFB"/>
    <w:rsid w:val="00203B04"/>
    <w:rsid w:val="00203C2A"/>
    <w:rsid w:val="00203E4C"/>
    <w:rsid w:val="00203F84"/>
    <w:rsid w:val="002041ED"/>
    <w:rsid w:val="0020426A"/>
    <w:rsid w:val="002042EE"/>
    <w:rsid w:val="002043A5"/>
    <w:rsid w:val="002049D5"/>
    <w:rsid w:val="00204B06"/>
    <w:rsid w:val="00204BAA"/>
    <w:rsid w:val="00204D02"/>
    <w:rsid w:val="00204DB2"/>
    <w:rsid w:val="00204DBA"/>
    <w:rsid w:val="00204E52"/>
    <w:rsid w:val="002052EF"/>
    <w:rsid w:val="0020597C"/>
    <w:rsid w:val="00205C3E"/>
    <w:rsid w:val="00205C47"/>
    <w:rsid w:val="00206217"/>
    <w:rsid w:val="0020637C"/>
    <w:rsid w:val="00206514"/>
    <w:rsid w:val="0020652A"/>
    <w:rsid w:val="00207032"/>
    <w:rsid w:val="002072DA"/>
    <w:rsid w:val="0020735B"/>
    <w:rsid w:val="0020744F"/>
    <w:rsid w:val="0020746F"/>
    <w:rsid w:val="00207591"/>
    <w:rsid w:val="002076A6"/>
    <w:rsid w:val="0020771A"/>
    <w:rsid w:val="00207984"/>
    <w:rsid w:val="00207B54"/>
    <w:rsid w:val="00207C49"/>
    <w:rsid w:val="002101E0"/>
    <w:rsid w:val="00210246"/>
    <w:rsid w:val="0021080C"/>
    <w:rsid w:val="00210B76"/>
    <w:rsid w:val="0021173E"/>
    <w:rsid w:val="00211918"/>
    <w:rsid w:val="00211B38"/>
    <w:rsid w:val="002122BB"/>
    <w:rsid w:val="00212447"/>
    <w:rsid w:val="00212557"/>
    <w:rsid w:val="002127B3"/>
    <w:rsid w:val="00212805"/>
    <w:rsid w:val="00212944"/>
    <w:rsid w:val="00214213"/>
    <w:rsid w:val="00214338"/>
    <w:rsid w:val="0021460B"/>
    <w:rsid w:val="00214F2E"/>
    <w:rsid w:val="00214F8C"/>
    <w:rsid w:val="00215106"/>
    <w:rsid w:val="002154CD"/>
    <w:rsid w:val="002155C0"/>
    <w:rsid w:val="00215626"/>
    <w:rsid w:val="00215643"/>
    <w:rsid w:val="0021564B"/>
    <w:rsid w:val="00215945"/>
    <w:rsid w:val="00215A03"/>
    <w:rsid w:val="00215FEE"/>
    <w:rsid w:val="0021624E"/>
    <w:rsid w:val="0021680A"/>
    <w:rsid w:val="0021681A"/>
    <w:rsid w:val="00216A57"/>
    <w:rsid w:val="00216D81"/>
    <w:rsid w:val="002170E2"/>
    <w:rsid w:val="002172AC"/>
    <w:rsid w:val="002175FE"/>
    <w:rsid w:val="00217A02"/>
    <w:rsid w:val="00217B9A"/>
    <w:rsid w:val="00217D09"/>
    <w:rsid w:val="00217E0D"/>
    <w:rsid w:val="00217FC2"/>
    <w:rsid w:val="00220519"/>
    <w:rsid w:val="002208A0"/>
    <w:rsid w:val="00221135"/>
    <w:rsid w:val="00221A1D"/>
    <w:rsid w:val="0022207C"/>
    <w:rsid w:val="00222A2D"/>
    <w:rsid w:val="00222E4B"/>
    <w:rsid w:val="002231FB"/>
    <w:rsid w:val="00223371"/>
    <w:rsid w:val="002235E8"/>
    <w:rsid w:val="00223836"/>
    <w:rsid w:val="002239BF"/>
    <w:rsid w:val="00223ECC"/>
    <w:rsid w:val="00224402"/>
    <w:rsid w:val="002244CD"/>
    <w:rsid w:val="0022479B"/>
    <w:rsid w:val="002247B1"/>
    <w:rsid w:val="00224907"/>
    <w:rsid w:val="00224F5E"/>
    <w:rsid w:val="00225407"/>
    <w:rsid w:val="002254D9"/>
    <w:rsid w:val="00225542"/>
    <w:rsid w:val="002256B6"/>
    <w:rsid w:val="0022599C"/>
    <w:rsid w:val="002263B9"/>
    <w:rsid w:val="002266E7"/>
    <w:rsid w:val="0022678C"/>
    <w:rsid w:val="00226B0D"/>
    <w:rsid w:val="00226B61"/>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D2"/>
    <w:rsid w:val="002321C6"/>
    <w:rsid w:val="002328DF"/>
    <w:rsid w:val="00232B3E"/>
    <w:rsid w:val="00232E0C"/>
    <w:rsid w:val="00232F09"/>
    <w:rsid w:val="00232F66"/>
    <w:rsid w:val="00232FB9"/>
    <w:rsid w:val="00232FD4"/>
    <w:rsid w:val="00233553"/>
    <w:rsid w:val="00233B70"/>
    <w:rsid w:val="00233DDE"/>
    <w:rsid w:val="00233E8A"/>
    <w:rsid w:val="00233F47"/>
    <w:rsid w:val="0023430D"/>
    <w:rsid w:val="002343D8"/>
    <w:rsid w:val="00234A97"/>
    <w:rsid w:val="00234D14"/>
    <w:rsid w:val="00235334"/>
    <w:rsid w:val="002353FC"/>
    <w:rsid w:val="002355BC"/>
    <w:rsid w:val="002356F4"/>
    <w:rsid w:val="00235BFC"/>
    <w:rsid w:val="00235EA3"/>
    <w:rsid w:val="00236316"/>
    <w:rsid w:val="00236608"/>
    <w:rsid w:val="00236F38"/>
    <w:rsid w:val="0023703D"/>
    <w:rsid w:val="002376B3"/>
    <w:rsid w:val="00237821"/>
    <w:rsid w:val="00237843"/>
    <w:rsid w:val="0024012D"/>
    <w:rsid w:val="00240318"/>
    <w:rsid w:val="00240345"/>
    <w:rsid w:val="002408C8"/>
    <w:rsid w:val="002409B6"/>
    <w:rsid w:val="00240AB3"/>
    <w:rsid w:val="00240E8C"/>
    <w:rsid w:val="00241005"/>
    <w:rsid w:val="00241208"/>
    <w:rsid w:val="00241237"/>
    <w:rsid w:val="002412AB"/>
    <w:rsid w:val="00241635"/>
    <w:rsid w:val="0024168F"/>
    <w:rsid w:val="002417C5"/>
    <w:rsid w:val="0024185F"/>
    <w:rsid w:val="00241AD3"/>
    <w:rsid w:val="00241F46"/>
    <w:rsid w:val="00242212"/>
    <w:rsid w:val="002422AB"/>
    <w:rsid w:val="002423A0"/>
    <w:rsid w:val="00242598"/>
    <w:rsid w:val="00242873"/>
    <w:rsid w:val="00242B8D"/>
    <w:rsid w:val="00242BD8"/>
    <w:rsid w:val="00242C3B"/>
    <w:rsid w:val="00242C7A"/>
    <w:rsid w:val="00242E39"/>
    <w:rsid w:val="0024307B"/>
    <w:rsid w:val="0024327B"/>
    <w:rsid w:val="002435B9"/>
    <w:rsid w:val="00243A41"/>
    <w:rsid w:val="00243E64"/>
    <w:rsid w:val="00244300"/>
    <w:rsid w:val="00244392"/>
    <w:rsid w:val="00244C54"/>
    <w:rsid w:val="002455B8"/>
    <w:rsid w:val="002456FF"/>
    <w:rsid w:val="00245C48"/>
    <w:rsid w:val="00245E3C"/>
    <w:rsid w:val="00245FAF"/>
    <w:rsid w:val="0024629E"/>
    <w:rsid w:val="00246630"/>
    <w:rsid w:val="002467B8"/>
    <w:rsid w:val="00246BC3"/>
    <w:rsid w:val="00246E7C"/>
    <w:rsid w:val="002471FC"/>
    <w:rsid w:val="002473F6"/>
    <w:rsid w:val="00247478"/>
    <w:rsid w:val="00247712"/>
    <w:rsid w:val="002479EA"/>
    <w:rsid w:val="00247A06"/>
    <w:rsid w:val="00247A1A"/>
    <w:rsid w:val="00247BE8"/>
    <w:rsid w:val="00247D0B"/>
    <w:rsid w:val="00247FA4"/>
    <w:rsid w:val="00247FF4"/>
    <w:rsid w:val="002504A5"/>
    <w:rsid w:val="002508AD"/>
    <w:rsid w:val="00250B40"/>
    <w:rsid w:val="00250C74"/>
    <w:rsid w:val="0025101E"/>
    <w:rsid w:val="0025137B"/>
    <w:rsid w:val="00251422"/>
    <w:rsid w:val="002516CA"/>
    <w:rsid w:val="00251940"/>
    <w:rsid w:val="00251B01"/>
    <w:rsid w:val="00251E03"/>
    <w:rsid w:val="00251FEE"/>
    <w:rsid w:val="002524E9"/>
    <w:rsid w:val="002526B6"/>
    <w:rsid w:val="0025278F"/>
    <w:rsid w:val="00252CB0"/>
    <w:rsid w:val="0025307B"/>
    <w:rsid w:val="0025317B"/>
    <w:rsid w:val="002536B4"/>
    <w:rsid w:val="00253AD2"/>
    <w:rsid w:val="00253C43"/>
    <w:rsid w:val="00253DD7"/>
    <w:rsid w:val="002541E6"/>
    <w:rsid w:val="002542FB"/>
    <w:rsid w:val="002547AE"/>
    <w:rsid w:val="00254863"/>
    <w:rsid w:val="00254973"/>
    <w:rsid w:val="00254ABE"/>
    <w:rsid w:val="00254B50"/>
    <w:rsid w:val="00254B9D"/>
    <w:rsid w:val="00254BCA"/>
    <w:rsid w:val="00254BF4"/>
    <w:rsid w:val="00254C7D"/>
    <w:rsid w:val="002554AD"/>
    <w:rsid w:val="0025553B"/>
    <w:rsid w:val="00255A0A"/>
    <w:rsid w:val="00255BA7"/>
    <w:rsid w:val="00255E0F"/>
    <w:rsid w:val="00256177"/>
    <w:rsid w:val="00256733"/>
    <w:rsid w:val="00256A5E"/>
    <w:rsid w:val="00256A99"/>
    <w:rsid w:val="00256C1D"/>
    <w:rsid w:val="00256DC7"/>
    <w:rsid w:val="00257104"/>
    <w:rsid w:val="00257482"/>
    <w:rsid w:val="00257558"/>
    <w:rsid w:val="00257645"/>
    <w:rsid w:val="002576FB"/>
    <w:rsid w:val="00257D86"/>
    <w:rsid w:val="00260195"/>
    <w:rsid w:val="002602CE"/>
    <w:rsid w:val="002603EF"/>
    <w:rsid w:val="00260502"/>
    <w:rsid w:val="0026061B"/>
    <w:rsid w:val="002606B3"/>
    <w:rsid w:val="002609EE"/>
    <w:rsid w:val="00260D10"/>
    <w:rsid w:val="00261073"/>
    <w:rsid w:val="0026108E"/>
    <w:rsid w:val="00261AED"/>
    <w:rsid w:val="00261EDD"/>
    <w:rsid w:val="00262223"/>
    <w:rsid w:val="0026224F"/>
    <w:rsid w:val="0026226F"/>
    <w:rsid w:val="00262442"/>
    <w:rsid w:val="0026254F"/>
    <w:rsid w:val="002626EE"/>
    <w:rsid w:val="0026270B"/>
    <w:rsid w:val="00262AEA"/>
    <w:rsid w:val="00262B2C"/>
    <w:rsid w:val="00262FF1"/>
    <w:rsid w:val="002632C3"/>
    <w:rsid w:val="0026340A"/>
    <w:rsid w:val="002634F4"/>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60B"/>
    <w:rsid w:val="002667ED"/>
    <w:rsid w:val="00266D6A"/>
    <w:rsid w:val="00266F8C"/>
    <w:rsid w:val="00267450"/>
    <w:rsid w:val="002678B1"/>
    <w:rsid w:val="002678B9"/>
    <w:rsid w:val="00267ECD"/>
    <w:rsid w:val="0027082D"/>
    <w:rsid w:val="00270B0B"/>
    <w:rsid w:val="00270C17"/>
    <w:rsid w:val="00270CF0"/>
    <w:rsid w:val="00270DF4"/>
    <w:rsid w:val="00270F33"/>
    <w:rsid w:val="00270F7B"/>
    <w:rsid w:val="00271113"/>
    <w:rsid w:val="0027138E"/>
    <w:rsid w:val="0027143F"/>
    <w:rsid w:val="002717D9"/>
    <w:rsid w:val="002718B4"/>
    <w:rsid w:val="00271A7D"/>
    <w:rsid w:val="00271B16"/>
    <w:rsid w:val="00272C48"/>
    <w:rsid w:val="002731B5"/>
    <w:rsid w:val="00273264"/>
    <w:rsid w:val="002732FF"/>
    <w:rsid w:val="002734CC"/>
    <w:rsid w:val="002735F6"/>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AF3"/>
    <w:rsid w:val="00275D61"/>
    <w:rsid w:val="00276028"/>
    <w:rsid w:val="002760D3"/>
    <w:rsid w:val="002766F3"/>
    <w:rsid w:val="002769DB"/>
    <w:rsid w:val="002769FD"/>
    <w:rsid w:val="00276C59"/>
    <w:rsid w:val="00276E60"/>
    <w:rsid w:val="002775FC"/>
    <w:rsid w:val="00277862"/>
    <w:rsid w:val="00277DB3"/>
    <w:rsid w:val="00280168"/>
    <w:rsid w:val="00280412"/>
    <w:rsid w:val="0028043D"/>
    <w:rsid w:val="00280600"/>
    <w:rsid w:val="002808E2"/>
    <w:rsid w:val="002808E6"/>
    <w:rsid w:val="002809EC"/>
    <w:rsid w:val="00280C97"/>
    <w:rsid w:val="0028122E"/>
    <w:rsid w:val="00281FDC"/>
    <w:rsid w:val="002822E8"/>
    <w:rsid w:val="002824AA"/>
    <w:rsid w:val="00282519"/>
    <w:rsid w:val="00282602"/>
    <w:rsid w:val="002828FB"/>
    <w:rsid w:val="00282932"/>
    <w:rsid w:val="00282AEB"/>
    <w:rsid w:val="00282C5A"/>
    <w:rsid w:val="002831C2"/>
    <w:rsid w:val="0028330C"/>
    <w:rsid w:val="00283873"/>
    <w:rsid w:val="002838B2"/>
    <w:rsid w:val="00283CE9"/>
    <w:rsid w:val="00283D19"/>
    <w:rsid w:val="002840E5"/>
    <w:rsid w:val="00284134"/>
    <w:rsid w:val="002842D2"/>
    <w:rsid w:val="002842E1"/>
    <w:rsid w:val="00284378"/>
    <w:rsid w:val="00284580"/>
    <w:rsid w:val="002845F9"/>
    <w:rsid w:val="00284744"/>
    <w:rsid w:val="002848DA"/>
    <w:rsid w:val="0028490C"/>
    <w:rsid w:val="00285118"/>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4C9"/>
    <w:rsid w:val="00292BD4"/>
    <w:rsid w:val="0029318A"/>
    <w:rsid w:val="0029366D"/>
    <w:rsid w:val="00293700"/>
    <w:rsid w:val="00293863"/>
    <w:rsid w:val="002939B6"/>
    <w:rsid w:val="00293E3F"/>
    <w:rsid w:val="00293F93"/>
    <w:rsid w:val="00294080"/>
    <w:rsid w:val="002940A5"/>
    <w:rsid w:val="0029432E"/>
    <w:rsid w:val="00294758"/>
    <w:rsid w:val="00294A11"/>
    <w:rsid w:val="00294BC6"/>
    <w:rsid w:val="00294F58"/>
    <w:rsid w:val="0029524E"/>
    <w:rsid w:val="00295402"/>
    <w:rsid w:val="00295488"/>
    <w:rsid w:val="002955C6"/>
    <w:rsid w:val="00295694"/>
    <w:rsid w:val="002957F6"/>
    <w:rsid w:val="00295C66"/>
    <w:rsid w:val="00295E9E"/>
    <w:rsid w:val="002963B5"/>
    <w:rsid w:val="002964D0"/>
    <w:rsid w:val="002968C3"/>
    <w:rsid w:val="00296AA3"/>
    <w:rsid w:val="00296C83"/>
    <w:rsid w:val="00296E5A"/>
    <w:rsid w:val="00297214"/>
    <w:rsid w:val="00297333"/>
    <w:rsid w:val="0029746C"/>
    <w:rsid w:val="002977E8"/>
    <w:rsid w:val="00297954"/>
    <w:rsid w:val="00297DD0"/>
    <w:rsid w:val="002A0193"/>
    <w:rsid w:val="002A037C"/>
    <w:rsid w:val="002A081D"/>
    <w:rsid w:val="002A0833"/>
    <w:rsid w:val="002A0F03"/>
    <w:rsid w:val="002A1886"/>
    <w:rsid w:val="002A1A04"/>
    <w:rsid w:val="002A1A23"/>
    <w:rsid w:val="002A1C9F"/>
    <w:rsid w:val="002A1E4B"/>
    <w:rsid w:val="002A225A"/>
    <w:rsid w:val="002A25B1"/>
    <w:rsid w:val="002A268B"/>
    <w:rsid w:val="002A2CE3"/>
    <w:rsid w:val="002A2E02"/>
    <w:rsid w:val="002A2F34"/>
    <w:rsid w:val="002A3082"/>
    <w:rsid w:val="002A3087"/>
    <w:rsid w:val="002A309B"/>
    <w:rsid w:val="002A3146"/>
    <w:rsid w:val="002A3163"/>
    <w:rsid w:val="002A33A2"/>
    <w:rsid w:val="002A3642"/>
    <w:rsid w:val="002A3EAB"/>
    <w:rsid w:val="002A3F6C"/>
    <w:rsid w:val="002A4172"/>
    <w:rsid w:val="002A422C"/>
    <w:rsid w:val="002A4765"/>
    <w:rsid w:val="002A4B3E"/>
    <w:rsid w:val="002A5330"/>
    <w:rsid w:val="002A543B"/>
    <w:rsid w:val="002A55B9"/>
    <w:rsid w:val="002A5690"/>
    <w:rsid w:val="002A5734"/>
    <w:rsid w:val="002A5937"/>
    <w:rsid w:val="002A5B3B"/>
    <w:rsid w:val="002A5B74"/>
    <w:rsid w:val="002A5BC9"/>
    <w:rsid w:val="002A5CA0"/>
    <w:rsid w:val="002A6291"/>
    <w:rsid w:val="002A62E3"/>
    <w:rsid w:val="002A63F9"/>
    <w:rsid w:val="002A67AE"/>
    <w:rsid w:val="002A6F93"/>
    <w:rsid w:val="002A6FE1"/>
    <w:rsid w:val="002A71AA"/>
    <w:rsid w:val="002A72C4"/>
    <w:rsid w:val="002A7411"/>
    <w:rsid w:val="002A76FC"/>
    <w:rsid w:val="002A793F"/>
    <w:rsid w:val="002A7FA3"/>
    <w:rsid w:val="002A7FFB"/>
    <w:rsid w:val="002B0843"/>
    <w:rsid w:val="002B1254"/>
    <w:rsid w:val="002B1321"/>
    <w:rsid w:val="002B1322"/>
    <w:rsid w:val="002B1615"/>
    <w:rsid w:val="002B1DCF"/>
    <w:rsid w:val="002B2035"/>
    <w:rsid w:val="002B2210"/>
    <w:rsid w:val="002B2385"/>
    <w:rsid w:val="002B26A1"/>
    <w:rsid w:val="002B2968"/>
    <w:rsid w:val="002B2AA7"/>
    <w:rsid w:val="002B2EA2"/>
    <w:rsid w:val="002B2F02"/>
    <w:rsid w:val="002B2F10"/>
    <w:rsid w:val="002B2F47"/>
    <w:rsid w:val="002B3056"/>
    <w:rsid w:val="002B31B0"/>
    <w:rsid w:val="002B3342"/>
    <w:rsid w:val="002B33D2"/>
    <w:rsid w:val="002B3502"/>
    <w:rsid w:val="002B3631"/>
    <w:rsid w:val="002B375F"/>
    <w:rsid w:val="002B3B75"/>
    <w:rsid w:val="002B3C18"/>
    <w:rsid w:val="002B3DC1"/>
    <w:rsid w:val="002B3E74"/>
    <w:rsid w:val="002B3FD1"/>
    <w:rsid w:val="002B4423"/>
    <w:rsid w:val="002B44E8"/>
    <w:rsid w:val="002B465B"/>
    <w:rsid w:val="002B4772"/>
    <w:rsid w:val="002B4A5D"/>
    <w:rsid w:val="002B4C12"/>
    <w:rsid w:val="002B4D89"/>
    <w:rsid w:val="002B4F16"/>
    <w:rsid w:val="002B4F2B"/>
    <w:rsid w:val="002B57D9"/>
    <w:rsid w:val="002B58EE"/>
    <w:rsid w:val="002B5919"/>
    <w:rsid w:val="002B5CEE"/>
    <w:rsid w:val="002B5F72"/>
    <w:rsid w:val="002B661D"/>
    <w:rsid w:val="002B6B5F"/>
    <w:rsid w:val="002B6D4C"/>
    <w:rsid w:val="002B6E3A"/>
    <w:rsid w:val="002B7268"/>
    <w:rsid w:val="002B767B"/>
    <w:rsid w:val="002B7B85"/>
    <w:rsid w:val="002B7ECD"/>
    <w:rsid w:val="002B7F7A"/>
    <w:rsid w:val="002C0029"/>
    <w:rsid w:val="002C01BF"/>
    <w:rsid w:val="002C01CB"/>
    <w:rsid w:val="002C02AF"/>
    <w:rsid w:val="002C03AA"/>
    <w:rsid w:val="002C04E9"/>
    <w:rsid w:val="002C05CD"/>
    <w:rsid w:val="002C109C"/>
    <w:rsid w:val="002C135E"/>
    <w:rsid w:val="002C168A"/>
    <w:rsid w:val="002C17F8"/>
    <w:rsid w:val="002C198B"/>
    <w:rsid w:val="002C1B42"/>
    <w:rsid w:val="002C1BF7"/>
    <w:rsid w:val="002C1F0F"/>
    <w:rsid w:val="002C1F5B"/>
    <w:rsid w:val="002C20D4"/>
    <w:rsid w:val="002C230A"/>
    <w:rsid w:val="002C24ED"/>
    <w:rsid w:val="002C25DF"/>
    <w:rsid w:val="002C2AF5"/>
    <w:rsid w:val="002C2B75"/>
    <w:rsid w:val="002C2D78"/>
    <w:rsid w:val="002C2EE9"/>
    <w:rsid w:val="002C30D2"/>
    <w:rsid w:val="002C33C2"/>
    <w:rsid w:val="002C3476"/>
    <w:rsid w:val="002C35CD"/>
    <w:rsid w:val="002C37DE"/>
    <w:rsid w:val="002C3DFB"/>
    <w:rsid w:val="002C3ECE"/>
    <w:rsid w:val="002C3ED4"/>
    <w:rsid w:val="002C3F47"/>
    <w:rsid w:val="002C40D4"/>
    <w:rsid w:val="002C4186"/>
    <w:rsid w:val="002C4188"/>
    <w:rsid w:val="002C43A7"/>
    <w:rsid w:val="002C455A"/>
    <w:rsid w:val="002C4703"/>
    <w:rsid w:val="002C4B70"/>
    <w:rsid w:val="002C4BFC"/>
    <w:rsid w:val="002C4D88"/>
    <w:rsid w:val="002C51A8"/>
    <w:rsid w:val="002C52E2"/>
    <w:rsid w:val="002C530F"/>
    <w:rsid w:val="002C531A"/>
    <w:rsid w:val="002C5590"/>
    <w:rsid w:val="002C570C"/>
    <w:rsid w:val="002C579F"/>
    <w:rsid w:val="002C57C0"/>
    <w:rsid w:val="002C5F89"/>
    <w:rsid w:val="002C6703"/>
    <w:rsid w:val="002C67E8"/>
    <w:rsid w:val="002C6836"/>
    <w:rsid w:val="002C6D00"/>
    <w:rsid w:val="002C6F84"/>
    <w:rsid w:val="002C7290"/>
    <w:rsid w:val="002C79F2"/>
    <w:rsid w:val="002D083A"/>
    <w:rsid w:val="002D0A71"/>
    <w:rsid w:val="002D0CAF"/>
    <w:rsid w:val="002D1235"/>
    <w:rsid w:val="002D136A"/>
    <w:rsid w:val="002D188F"/>
    <w:rsid w:val="002D1AF6"/>
    <w:rsid w:val="002D20F0"/>
    <w:rsid w:val="002D217F"/>
    <w:rsid w:val="002D261B"/>
    <w:rsid w:val="002D26B6"/>
    <w:rsid w:val="002D2798"/>
    <w:rsid w:val="002D29ED"/>
    <w:rsid w:val="002D2A81"/>
    <w:rsid w:val="002D2D99"/>
    <w:rsid w:val="002D2EB1"/>
    <w:rsid w:val="002D2F67"/>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98C"/>
    <w:rsid w:val="002D5A32"/>
    <w:rsid w:val="002D5CC2"/>
    <w:rsid w:val="002D5D01"/>
    <w:rsid w:val="002D5E57"/>
    <w:rsid w:val="002D61F0"/>
    <w:rsid w:val="002D6725"/>
    <w:rsid w:val="002D6946"/>
    <w:rsid w:val="002D6A2F"/>
    <w:rsid w:val="002D6BCB"/>
    <w:rsid w:val="002D6D72"/>
    <w:rsid w:val="002D6DFC"/>
    <w:rsid w:val="002D6E3B"/>
    <w:rsid w:val="002D6E76"/>
    <w:rsid w:val="002D70C7"/>
    <w:rsid w:val="002D7290"/>
    <w:rsid w:val="002D7386"/>
    <w:rsid w:val="002D7391"/>
    <w:rsid w:val="002D7510"/>
    <w:rsid w:val="002D75D9"/>
    <w:rsid w:val="002D77F1"/>
    <w:rsid w:val="002D788F"/>
    <w:rsid w:val="002D7916"/>
    <w:rsid w:val="002D7A20"/>
    <w:rsid w:val="002D7E37"/>
    <w:rsid w:val="002E018D"/>
    <w:rsid w:val="002E01FB"/>
    <w:rsid w:val="002E0AFA"/>
    <w:rsid w:val="002E0D33"/>
    <w:rsid w:val="002E12FC"/>
    <w:rsid w:val="002E1500"/>
    <w:rsid w:val="002E163D"/>
    <w:rsid w:val="002E1CDF"/>
    <w:rsid w:val="002E1EB1"/>
    <w:rsid w:val="002E20A1"/>
    <w:rsid w:val="002E2405"/>
    <w:rsid w:val="002E2772"/>
    <w:rsid w:val="002E2813"/>
    <w:rsid w:val="002E297B"/>
    <w:rsid w:val="002E2983"/>
    <w:rsid w:val="002E2C71"/>
    <w:rsid w:val="002E2CD8"/>
    <w:rsid w:val="002E343D"/>
    <w:rsid w:val="002E3480"/>
    <w:rsid w:val="002E3727"/>
    <w:rsid w:val="002E3AF8"/>
    <w:rsid w:val="002E3BB2"/>
    <w:rsid w:val="002E4016"/>
    <w:rsid w:val="002E41F9"/>
    <w:rsid w:val="002E42E0"/>
    <w:rsid w:val="002E44C3"/>
    <w:rsid w:val="002E47FB"/>
    <w:rsid w:val="002E48B5"/>
    <w:rsid w:val="002E494A"/>
    <w:rsid w:val="002E4C5E"/>
    <w:rsid w:val="002E506D"/>
    <w:rsid w:val="002E508A"/>
    <w:rsid w:val="002E52F8"/>
    <w:rsid w:val="002E539F"/>
    <w:rsid w:val="002E56E8"/>
    <w:rsid w:val="002E5758"/>
    <w:rsid w:val="002E59B9"/>
    <w:rsid w:val="002E5A14"/>
    <w:rsid w:val="002E5BF8"/>
    <w:rsid w:val="002E5F67"/>
    <w:rsid w:val="002E626B"/>
    <w:rsid w:val="002E648C"/>
    <w:rsid w:val="002E64D7"/>
    <w:rsid w:val="002E64F4"/>
    <w:rsid w:val="002E66A6"/>
    <w:rsid w:val="002E67F3"/>
    <w:rsid w:val="002E68B9"/>
    <w:rsid w:val="002E6A65"/>
    <w:rsid w:val="002E6A78"/>
    <w:rsid w:val="002E6AA3"/>
    <w:rsid w:val="002E6E1D"/>
    <w:rsid w:val="002E6EFB"/>
    <w:rsid w:val="002E6F91"/>
    <w:rsid w:val="002E70CE"/>
    <w:rsid w:val="002E76A0"/>
    <w:rsid w:val="002E7779"/>
    <w:rsid w:val="002E7A2A"/>
    <w:rsid w:val="002F0253"/>
    <w:rsid w:val="002F0AF6"/>
    <w:rsid w:val="002F1069"/>
    <w:rsid w:val="002F10AD"/>
    <w:rsid w:val="002F113A"/>
    <w:rsid w:val="002F1578"/>
    <w:rsid w:val="002F15B9"/>
    <w:rsid w:val="002F1796"/>
    <w:rsid w:val="002F1ABF"/>
    <w:rsid w:val="002F1DEE"/>
    <w:rsid w:val="002F1E9F"/>
    <w:rsid w:val="002F1FB1"/>
    <w:rsid w:val="002F20CF"/>
    <w:rsid w:val="002F240B"/>
    <w:rsid w:val="002F27ED"/>
    <w:rsid w:val="002F29D3"/>
    <w:rsid w:val="002F2D73"/>
    <w:rsid w:val="002F2E22"/>
    <w:rsid w:val="002F330D"/>
    <w:rsid w:val="002F33D1"/>
    <w:rsid w:val="002F36E3"/>
    <w:rsid w:val="002F3B8F"/>
    <w:rsid w:val="002F3C95"/>
    <w:rsid w:val="002F44A6"/>
    <w:rsid w:val="002F4541"/>
    <w:rsid w:val="002F4AB3"/>
    <w:rsid w:val="002F4F8C"/>
    <w:rsid w:val="002F591D"/>
    <w:rsid w:val="002F5B76"/>
    <w:rsid w:val="002F5E5A"/>
    <w:rsid w:val="002F6001"/>
    <w:rsid w:val="002F6229"/>
    <w:rsid w:val="002F63DA"/>
    <w:rsid w:val="002F65D7"/>
    <w:rsid w:val="002F66D3"/>
    <w:rsid w:val="002F6B38"/>
    <w:rsid w:val="002F6EE2"/>
    <w:rsid w:val="002F757A"/>
    <w:rsid w:val="002F77AE"/>
    <w:rsid w:val="002F7955"/>
    <w:rsid w:val="003004D5"/>
    <w:rsid w:val="00300993"/>
    <w:rsid w:val="00300A3C"/>
    <w:rsid w:val="00300AB2"/>
    <w:rsid w:val="00300BF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B99"/>
    <w:rsid w:val="00304E15"/>
    <w:rsid w:val="00304F0B"/>
    <w:rsid w:val="003058CC"/>
    <w:rsid w:val="00305AD0"/>
    <w:rsid w:val="00305C70"/>
    <w:rsid w:val="00305DF2"/>
    <w:rsid w:val="00306094"/>
    <w:rsid w:val="00306292"/>
    <w:rsid w:val="00306457"/>
    <w:rsid w:val="00306835"/>
    <w:rsid w:val="003072BE"/>
    <w:rsid w:val="003073D5"/>
    <w:rsid w:val="003075B3"/>
    <w:rsid w:val="0030782D"/>
    <w:rsid w:val="00307BCE"/>
    <w:rsid w:val="00307C52"/>
    <w:rsid w:val="00307D5B"/>
    <w:rsid w:val="003103BD"/>
    <w:rsid w:val="00310645"/>
    <w:rsid w:val="003109CE"/>
    <w:rsid w:val="00310CB5"/>
    <w:rsid w:val="00310F58"/>
    <w:rsid w:val="003115EC"/>
    <w:rsid w:val="0031179F"/>
    <w:rsid w:val="00311C7B"/>
    <w:rsid w:val="00312039"/>
    <w:rsid w:val="00312093"/>
    <w:rsid w:val="0031215B"/>
    <w:rsid w:val="003122E5"/>
    <w:rsid w:val="00312656"/>
    <w:rsid w:val="00312A35"/>
    <w:rsid w:val="00312AF0"/>
    <w:rsid w:val="00312C11"/>
    <w:rsid w:val="00312C68"/>
    <w:rsid w:val="00313006"/>
    <w:rsid w:val="00313448"/>
    <w:rsid w:val="003134A5"/>
    <w:rsid w:val="00313A66"/>
    <w:rsid w:val="00313E2E"/>
    <w:rsid w:val="00314079"/>
    <w:rsid w:val="00314342"/>
    <w:rsid w:val="003145CA"/>
    <w:rsid w:val="003149F7"/>
    <w:rsid w:val="00314A37"/>
    <w:rsid w:val="00314A5F"/>
    <w:rsid w:val="00314D75"/>
    <w:rsid w:val="00314FA9"/>
    <w:rsid w:val="003158D3"/>
    <w:rsid w:val="00315C64"/>
    <w:rsid w:val="00315CBB"/>
    <w:rsid w:val="00315E4B"/>
    <w:rsid w:val="00315E54"/>
    <w:rsid w:val="0031615A"/>
    <w:rsid w:val="0031621A"/>
    <w:rsid w:val="00316448"/>
    <w:rsid w:val="0031673B"/>
    <w:rsid w:val="003168D4"/>
    <w:rsid w:val="00317174"/>
    <w:rsid w:val="003172BB"/>
    <w:rsid w:val="003174D8"/>
    <w:rsid w:val="0031777C"/>
    <w:rsid w:val="00317783"/>
    <w:rsid w:val="003177B5"/>
    <w:rsid w:val="00317865"/>
    <w:rsid w:val="003178CA"/>
    <w:rsid w:val="00317A1C"/>
    <w:rsid w:val="00317FB1"/>
    <w:rsid w:val="00320187"/>
    <w:rsid w:val="00320925"/>
    <w:rsid w:val="00320A48"/>
    <w:rsid w:val="00320B51"/>
    <w:rsid w:val="00320C55"/>
    <w:rsid w:val="00321046"/>
    <w:rsid w:val="00321443"/>
    <w:rsid w:val="003217BE"/>
    <w:rsid w:val="00321949"/>
    <w:rsid w:val="00322053"/>
    <w:rsid w:val="003220A7"/>
    <w:rsid w:val="00322FCA"/>
    <w:rsid w:val="003231A8"/>
    <w:rsid w:val="00323380"/>
    <w:rsid w:val="003238BD"/>
    <w:rsid w:val="003239F5"/>
    <w:rsid w:val="00323A47"/>
    <w:rsid w:val="00323AAF"/>
    <w:rsid w:val="00323BDD"/>
    <w:rsid w:val="00323C81"/>
    <w:rsid w:val="00323CA3"/>
    <w:rsid w:val="0032419D"/>
    <w:rsid w:val="003242C7"/>
    <w:rsid w:val="0032448C"/>
    <w:rsid w:val="003246E1"/>
    <w:rsid w:val="003249A0"/>
    <w:rsid w:val="003249BB"/>
    <w:rsid w:val="00324A92"/>
    <w:rsid w:val="00324C91"/>
    <w:rsid w:val="0032572E"/>
    <w:rsid w:val="00325742"/>
    <w:rsid w:val="00325762"/>
    <w:rsid w:val="00325794"/>
    <w:rsid w:val="00325BD1"/>
    <w:rsid w:val="00325BF4"/>
    <w:rsid w:val="00325F7E"/>
    <w:rsid w:val="00326084"/>
    <w:rsid w:val="00326195"/>
    <w:rsid w:val="0032673B"/>
    <w:rsid w:val="00326A54"/>
    <w:rsid w:val="00326A65"/>
    <w:rsid w:val="00326FAF"/>
    <w:rsid w:val="00326FF1"/>
    <w:rsid w:val="00326FF5"/>
    <w:rsid w:val="0032744B"/>
    <w:rsid w:val="00327554"/>
    <w:rsid w:val="0032799F"/>
    <w:rsid w:val="00327BFA"/>
    <w:rsid w:val="00327D7E"/>
    <w:rsid w:val="00327F38"/>
    <w:rsid w:val="00327F81"/>
    <w:rsid w:val="003306E0"/>
    <w:rsid w:val="00330749"/>
    <w:rsid w:val="003309D1"/>
    <w:rsid w:val="00330A49"/>
    <w:rsid w:val="00330F77"/>
    <w:rsid w:val="00331351"/>
    <w:rsid w:val="00331413"/>
    <w:rsid w:val="00331704"/>
    <w:rsid w:val="0033191F"/>
    <w:rsid w:val="00331A49"/>
    <w:rsid w:val="00331C24"/>
    <w:rsid w:val="00331EFF"/>
    <w:rsid w:val="0033215B"/>
    <w:rsid w:val="003324DA"/>
    <w:rsid w:val="00332667"/>
    <w:rsid w:val="0033287D"/>
    <w:rsid w:val="0033290C"/>
    <w:rsid w:val="00332BCF"/>
    <w:rsid w:val="00333064"/>
    <w:rsid w:val="0033319C"/>
    <w:rsid w:val="00333547"/>
    <w:rsid w:val="003335FB"/>
    <w:rsid w:val="00333C1D"/>
    <w:rsid w:val="00333D98"/>
    <w:rsid w:val="00333DB5"/>
    <w:rsid w:val="0033418D"/>
    <w:rsid w:val="003341DD"/>
    <w:rsid w:val="003342BC"/>
    <w:rsid w:val="003343F5"/>
    <w:rsid w:val="00334444"/>
    <w:rsid w:val="003347FB"/>
    <w:rsid w:val="003349EA"/>
    <w:rsid w:val="0033514F"/>
    <w:rsid w:val="00335223"/>
    <w:rsid w:val="0033554D"/>
    <w:rsid w:val="0033571F"/>
    <w:rsid w:val="00335FE2"/>
    <w:rsid w:val="00336873"/>
    <w:rsid w:val="00337000"/>
    <w:rsid w:val="00337209"/>
    <w:rsid w:val="003372D4"/>
    <w:rsid w:val="00337408"/>
    <w:rsid w:val="00337549"/>
    <w:rsid w:val="003375B3"/>
    <w:rsid w:val="0033762B"/>
    <w:rsid w:val="003376E7"/>
    <w:rsid w:val="003377FE"/>
    <w:rsid w:val="003378CD"/>
    <w:rsid w:val="003378FA"/>
    <w:rsid w:val="00337B51"/>
    <w:rsid w:val="00337DBD"/>
    <w:rsid w:val="00337E9E"/>
    <w:rsid w:val="003403DA"/>
    <w:rsid w:val="0034084C"/>
    <w:rsid w:val="0034097F"/>
    <w:rsid w:val="00340B3A"/>
    <w:rsid w:val="00340C21"/>
    <w:rsid w:val="00340F0D"/>
    <w:rsid w:val="0034120D"/>
    <w:rsid w:val="003417C1"/>
    <w:rsid w:val="00341864"/>
    <w:rsid w:val="00341A13"/>
    <w:rsid w:val="00341A4F"/>
    <w:rsid w:val="00341C61"/>
    <w:rsid w:val="00341FA9"/>
    <w:rsid w:val="0034203D"/>
    <w:rsid w:val="003421E8"/>
    <w:rsid w:val="00342378"/>
    <w:rsid w:val="003428FB"/>
    <w:rsid w:val="00342C28"/>
    <w:rsid w:val="003430E8"/>
    <w:rsid w:val="003437C5"/>
    <w:rsid w:val="003438A1"/>
    <w:rsid w:val="00343A6E"/>
    <w:rsid w:val="00343C01"/>
    <w:rsid w:val="00343FD4"/>
    <w:rsid w:val="003440F9"/>
    <w:rsid w:val="00344149"/>
    <w:rsid w:val="003442AF"/>
    <w:rsid w:val="003442F3"/>
    <w:rsid w:val="00344430"/>
    <w:rsid w:val="003448A3"/>
    <w:rsid w:val="00344B92"/>
    <w:rsid w:val="00344BB9"/>
    <w:rsid w:val="00344E41"/>
    <w:rsid w:val="0034508D"/>
    <w:rsid w:val="003454F0"/>
    <w:rsid w:val="003455EE"/>
    <w:rsid w:val="003462BD"/>
    <w:rsid w:val="003468D0"/>
    <w:rsid w:val="00346A98"/>
    <w:rsid w:val="00346BDE"/>
    <w:rsid w:val="00346D9F"/>
    <w:rsid w:val="00346F18"/>
    <w:rsid w:val="00346F65"/>
    <w:rsid w:val="00346FF3"/>
    <w:rsid w:val="003475E1"/>
    <w:rsid w:val="003476E2"/>
    <w:rsid w:val="00347853"/>
    <w:rsid w:val="00347A17"/>
    <w:rsid w:val="00347B13"/>
    <w:rsid w:val="00347B76"/>
    <w:rsid w:val="00347C19"/>
    <w:rsid w:val="003502A9"/>
    <w:rsid w:val="003503EE"/>
    <w:rsid w:val="00350480"/>
    <w:rsid w:val="003509D9"/>
    <w:rsid w:val="00350B7E"/>
    <w:rsid w:val="00350C22"/>
    <w:rsid w:val="00350CE0"/>
    <w:rsid w:val="00350E5E"/>
    <w:rsid w:val="00351439"/>
    <w:rsid w:val="003517C5"/>
    <w:rsid w:val="003518D6"/>
    <w:rsid w:val="00351CEA"/>
    <w:rsid w:val="00351FD6"/>
    <w:rsid w:val="003520E9"/>
    <w:rsid w:val="00352714"/>
    <w:rsid w:val="00352758"/>
    <w:rsid w:val="0035277E"/>
    <w:rsid w:val="00352BB0"/>
    <w:rsid w:val="00352BB1"/>
    <w:rsid w:val="00352E0E"/>
    <w:rsid w:val="00353053"/>
    <w:rsid w:val="003533CA"/>
    <w:rsid w:val="003534CB"/>
    <w:rsid w:val="003534F5"/>
    <w:rsid w:val="00353903"/>
    <w:rsid w:val="00354478"/>
    <w:rsid w:val="003546C6"/>
    <w:rsid w:val="0035492B"/>
    <w:rsid w:val="00354A2D"/>
    <w:rsid w:val="00354BA4"/>
    <w:rsid w:val="00354D50"/>
    <w:rsid w:val="0035510F"/>
    <w:rsid w:val="00355242"/>
    <w:rsid w:val="00355370"/>
    <w:rsid w:val="003557A2"/>
    <w:rsid w:val="00355947"/>
    <w:rsid w:val="00355982"/>
    <w:rsid w:val="00355C2B"/>
    <w:rsid w:val="00355C4E"/>
    <w:rsid w:val="00355CA5"/>
    <w:rsid w:val="00355D0C"/>
    <w:rsid w:val="003565BE"/>
    <w:rsid w:val="003567D6"/>
    <w:rsid w:val="00356823"/>
    <w:rsid w:val="00356E3D"/>
    <w:rsid w:val="003572D7"/>
    <w:rsid w:val="00357449"/>
    <w:rsid w:val="003575AA"/>
    <w:rsid w:val="0035775C"/>
    <w:rsid w:val="00357CDF"/>
    <w:rsid w:val="00357F8A"/>
    <w:rsid w:val="0036029B"/>
    <w:rsid w:val="00360C5C"/>
    <w:rsid w:val="0036115F"/>
    <w:rsid w:val="0036123C"/>
    <w:rsid w:val="003616B8"/>
    <w:rsid w:val="00361A2E"/>
    <w:rsid w:val="00361AFF"/>
    <w:rsid w:val="00361B1E"/>
    <w:rsid w:val="00361B26"/>
    <w:rsid w:val="00361E5F"/>
    <w:rsid w:val="00362A68"/>
    <w:rsid w:val="00362D1E"/>
    <w:rsid w:val="00363108"/>
    <w:rsid w:val="003632DD"/>
    <w:rsid w:val="003633C9"/>
    <w:rsid w:val="00363503"/>
    <w:rsid w:val="00363FD0"/>
    <w:rsid w:val="0036440B"/>
    <w:rsid w:val="00364414"/>
    <w:rsid w:val="003646FE"/>
    <w:rsid w:val="0036482F"/>
    <w:rsid w:val="00364890"/>
    <w:rsid w:val="00364C92"/>
    <w:rsid w:val="0036504F"/>
    <w:rsid w:val="0036506C"/>
    <w:rsid w:val="003650F2"/>
    <w:rsid w:val="003654B4"/>
    <w:rsid w:val="0036555C"/>
    <w:rsid w:val="00365829"/>
    <w:rsid w:val="00365CAB"/>
    <w:rsid w:val="00365DB4"/>
    <w:rsid w:val="00365EE8"/>
    <w:rsid w:val="00365F8A"/>
    <w:rsid w:val="003660BD"/>
    <w:rsid w:val="003666A0"/>
    <w:rsid w:val="003667C4"/>
    <w:rsid w:val="00366A7B"/>
    <w:rsid w:val="00366B3F"/>
    <w:rsid w:val="00366D3F"/>
    <w:rsid w:val="003670A8"/>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02B"/>
    <w:rsid w:val="0037216D"/>
    <w:rsid w:val="0037232D"/>
    <w:rsid w:val="00372461"/>
    <w:rsid w:val="00372505"/>
    <w:rsid w:val="003726B8"/>
    <w:rsid w:val="0037274C"/>
    <w:rsid w:val="00372BEA"/>
    <w:rsid w:val="00373161"/>
    <w:rsid w:val="00373170"/>
    <w:rsid w:val="0037322E"/>
    <w:rsid w:val="00373B32"/>
    <w:rsid w:val="00373B40"/>
    <w:rsid w:val="00373E7F"/>
    <w:rsid w:val="003745E4"/>
    <w:rsid w:val="003746A1"/>
    <w:rsid w:val="00374A8B"/>
    <w:rsid w:val="00374DB6"/>
    <w:rsid w:val="00374F49"/>
    <w:rsid w:val="00375381"/>
    <w:rsid w:val="003755A6"/>
    <w:rsid w:val="00375707"/>
    <w:rsid w:val="00375872"/>
    <w:rsid w:val="003760DD"/>
    <w:rsid w:val="00376123"/>
    <w:rsid w:val="003765BD"/>
    <w:rsid w:val="0037676D"/>
    <w:rsid w:val="00376A26"/>
    <w:rsid w:val="00376FA8"/>
    <w:rsid w:val="003773B9"/>
    <w:rsid w:val="0037742E"/>
    <w:rsid w:val="00377EAE"/>
    <w:rsid w:val="00377F9D"/>
    <w:rsid w:val="003802FE"/>
    <w:rsid w:val="00380463"/>
    <w:rsid w:val="003807EE"/>
    <w:rsid w:val="00380834"/>
    <w:rsid w:val="0038095A"/>
    <w:rsid w:val="0038099F"/>
    <w:rsid w:val="00380A4F"/>
    <w:rsid w:val="00380BFB"/>
    <w:rsid w:val="00380D3D"/>
    <w:rsid w:val="00380FE7"/>
    <w:rsid w:val="0038105E"/>
    <w:rsid w:val="0038128B"/>
    <w:rsid w:val="0038129B"/>
    <w:rsid w:val="003817DE"/>
    <w:rsid w:val="003818EA"/>
    <w:rsid w:val="00381D2F"/>
    <w:rsid w:val="00381F11"/>
    <w:rsid w:val="00382089"/>
    <w:rsid w:val="003821CF"/>
    <w:rsid w:val="00382404"/>
    <w:rsid w:val="00382929"/>
    <w:rsid w:val="00382A84"/>
    <w:rsid w:val="00382E93"/>
    <w:rsid w:val="003836A9"/>
    <w:rsid w:val="00383723"/>
    <w:rsid w:val="00383A46"/>
    <w:rsid w:val="00383CD6"/>
    <w:rsid w:val="00383E36"/>
    <w:rsid w:val="0038465F"/>
    <w:rsid w:val="003846F9"/>
    <w:rsid w:val="00384ABA"/>
    <w:rsid w:val="00384B61"/>
    <w:rsid w:val="00384C30"/>
    <w:rsid w:val="00384D66"/>
    <w:rsid w:val="00385584"/>
    <w:rsid w:val="00385975"/>
    <w:rsid w:val="00385C2F"/>
    <w:rsid w:val="00386062"/>
    <w:rsid w:val="003860AA"/>
    <w:rsid w:val="00386457"/>
    <w:rsid w:val="003866F9"/>
    <w:rsid w:val="00386D2A"/>
    <w:rsid w:val="00386D3B"/>
    <w:rsid w:val="0038714C"/>
    <w:rsid w:val="003872F8"/>
    <w:rsid w:val="00387320"/>
    <w:rsid w:val="003873B7"/>
    <w:rsid w:val="0038787C"/>
    <w:rsid w:val="00387C8F"/>
    <w:rsid w:val="00387E45"/>
    <w:rsid w:val="00387E8A"/>
    <w:rsid w:val="00387F6E"/>
    <w:rsid w:val="003908F9"/>
    <w:rsid w:val="00390D0A"/>
    <w:rsid w:val="00390E77"/>
    <w:rsid w:val="00390F69"/>
    <w:rsid w:val="0039107A"/>
    <w:rsid w:val="00391265"/>
    <w:rsid w:val="00391327"/>
    <w:rsid w:val="00391842"/>
    <w:rsid w:val="0039187C"/>
    <w:rsid w:val="003918DD"/>
    <w:rsid w:val="003918E5"/>
    <w:rsid w:val="00391CC9"/>
    <w:rsid w:val="00391DEE"/>
    <w:rsid w:val="00392FB5"/>
    <w:rsid w:val="00393010"/>
    <w:rsid w:val="00393A2B"/>
    <w:rsid w:val="00393B65"/>
    <w:rsid w:val="00393CE2"/>
    <w:rsid w:val="00393D2B"/>
    <w:rsid w:val="00393DDD"/>
    <w:rsid w:val="00393DFD"/>
    <w:rsid w:val="003943F9"/>
    <w:rsid w:val="00394904"/>
    <w:rsid w:val="00394B4F"/>
    <w:rsid w:val="00394D0D"/>
    <w:rsid w:val="00394DE8"/>
    <w:rsid w:val="003950EF"/>
    <w:rsid w:val="00395227"/>
    <w:rsid w:val="0039530E"/>
    <w:rsid w:val="0039546A"/>
    <w:rsid w:val="0039566C"/>
    <w:rsid w:val="00395782"/>
    <w:rsid w:val="00395CB6"/>
    <w:rsid w:val="00395D67"/>
    <w:rsid w:val="00395FBE"/>
    <w:rsid w:val="003960D5"/>
    <w:rsid w:val="00396387"/>
    <w:rsid w:val="0039654E"/>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1E23"/>
    <w:rsid w:val="003A2162"/>
    <w:rsid w:val="003A21F0"/>
    <w:rsid w:val="003A223D"/>
    <w:rsid w:val="003A22C4"/>
    <w:rsid w:val="003A2461"/>
    <w:rsid w:val="003A286B"/>
    <w:rsid w:val="003A298F"/>
    <w:rsid w:val="003A2A79"/>
    <w:rsid w:val="003A2CF8"/>
    <w:rsid w:val="003A2E44"/>
    <w:rsid w:val="003A31BD"/>
    <w:rsid w:val="003A3D4D"/>
    <w:rsid w:val="003A3DE2"/>
    <w:rsid w:val="003A4246"/>
    <w:rsid w:val="003A4256"/>
    <w:rsid w:val="003A42C9"/>
    <w:rsid w:val="003A4446"/>
    <w:rsid w:val="003A4469"/>
    <w:rsid w:val="003A4670"/>
    <w:rsid w:val="003A4779"/>
    <w:rsid w:val="003A4A4E"/>
    <w:rsid w:val="003A4D3C"/>
    <w:rsid w:val="003A5CDA"/>
    <w:rsid w:val="003A5FEA"/>
    <w:rsid w:val="003A620B"/>
    <w:rsid w:val="003A6356"/>
    <w:rsid w:val="003A639C"/>
    <w:rsid w:val="003A674A"/>
    <w:rsid w:val="003A67CA"/>
    <w:rsid w:val="003A68EC"/>
    <w:rsid w:val="003A6DC3"/>
    <w:rsid w:val="003A6FDE"/>
    <w:rsid w:val="003A7185"/>
    <w:rsid w:val="003A787C"/>
    <w:rsid w:val="003A7FC8"/>
    <w:rsid w:val="003B013B"/>
    <w:rsid w:val="003B024F"/>
    <w:rsid w:val="003B0BBB"/>
    <w:rsid w:val="003B0BED"/>
    <w:rsid w:val="003B12DF"/>
    <w:rsid w:val="003B1353"/>
    <w:rsid w:val="003B1373"/>
    <w:rsid w:val="003B13AB"/>
    <w:rsid w:val="003B16AD"/>
    <w:rsid w:val="003B196B"/>
    <w:rsid w:val="003B1C92"/>
    <w:rsid w:val="003B1D84"/>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5674"/>
    <w:rsid w:val="003B60BB"/>
    <w:rsid w:val="003B6180"/>
    <w:rsid w:val="003B61C0"/>
    <w:rsid w:val="003B64D9"/>
    <w:rsid w:val="003B6599"/>
    <w:rsid w:val="003B6A8F"/>
    <w:rsid w:val="003B6AC6"/>
    <w:rsid w:val="003B6D1C"/>
    <w:rsid w:val="003B6D23"/>
    <w:rsid w:val="003B6FC8"/>
    <w:rsid w:val="003B71E5"/>
    <w:rsid w:val="003B7302"/>
    <w:rsid w:val="003B7431"/>
    <w:rsid w:val="003C0436"/>
    <w:rsid w:val="003C0CEE"/>
    <w:rsid w:val="003C0D56"/>
    <w:rsid w:val="003C0DBD"/>
    <w:rsid w:val="003C0EE2"/>
    <w:rsid w:val="003C1058"/>
    <w:rsid w:val="003C1433"/>
    <w:rsid w:val="003C19CE"/>
    <w:rsid w:val="003C1C86"/>
    <w:rsid w:val="003C208F"/>
    <w:rsid w:val="003C2B42"/>
    <w:rsid w:val="003C2F85"/>
    <w:rsid w:val="003C301F"/>
    <w:rsid w:val="003C30F5"/>
    <w:rsid w:val="003C314B"/>
    <w:rsid w:val="003C3388"/>
    <w:rsid w:val="003C368B"/>
    <w:rsid w:val="003C3975"/>
    <w:rsid w:val="003C41B6"/>
    <w:rsid w:val="003C42F9"/>
    <w:rsid w:val="003C43A3"/>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5FD9"/>
    <w:rsid w:val="003C6261"/>
    <w:rsid w:val="003C6289"/>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1E76"/>
    <w:rsid w:val="003D1F9E"/>
    <w:rsid w:val="003D2275"/>
    <w:rsid w:val="003D22E8"/>
    <w:rsid w:val="003D2740"/>
    <w:rsid w:val="003D278C"/>
    <w:rsid w:val="003D293C"/>
    <w:rsid w:val="003D2C9B"/>
    <w:rsid w:val="003D2D8A"/>
    <w:rsid w:val="003D2E3C"/>
    <w:rsid w:val="003D300F"/>
    <w:rsid w:val="003D32D4"/>
    <w:rsid w:val="003D3323"/>
    <w:rsid w:val="003D33DF"/>
    <w:rsid w:val="003D352C"/>
    <w:rsid w:val="003D3782"/>
    <w:rsid w:val="003D3798"/>
    <w:rsid w:val="003D3A43"/>
    <w:rsid w:val="003D3AE8"/>
    <w:rsid w:val="003D3E62"/>
    <w:rsid w:val="003D3EF0"/>
    <w:rsid w:val="003D4238"/>
    <w:rsid w:val="003D4265"/>
    <w:rsid w:val="003D43CF"/>
    <w:rsid w:val="003D4486"/>
    <w:rsid w:val="003D44A5"/>
    <w:rsid w:val="003D4548"/>
    <w:rsid w:val="003D45CF"/>
    <w:rsid w:val="003D48CB"/>
    <w:rsid w:val="003D4FC1"/>
    <w:rsid w:val="003D513E"/>
    <w:rsid w:val="003D5486"/>
    <w:rsid w:val="003D566D"/>
    <w:rsid w:val="003D5674"/>
    <w:rsid w:val="003D5873"/>
    <w:rsid w:val="003D5C83"/>
    <w:rsid w:val="003D5F45"/>
    <w:rsid w:val="003D5FD6"/>
    <w:rsid w:val="003D65ED"/>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E76"/>
    <w:rsid w:val="003E0078"/>
    <w:rsid w:val="003E07EC"/>
    <w:rsid w:val="003E090F"/>
    <w:rsid w:val="003E0D77"/>
    <w:rsid w:val="003E1169"/>
    <w:rsid w:val="003E1373"/>
    <w:rsid w:val="003E13DF"/>
    <w:rsid w:val="003E1688"/>
    <w:rsid w:val="003E172C"/>
    <w:rsid w:val="003E17F1"/>
    <w:rsid w:val="003E1887"/>
    <w:rsid w:val="003E1C91"/>
    <w:rsid w:val="003E2656"/>
    <w:rsid w:val="003E27F9"/>
    <w:rsid w:val="003E2E8C"/>
    <w:rsid w:val="003E2EDA"/>
    <w:rsid w:val="003E3295"/>
    <w:rsid w:val="003E33FB"/>
    <w:rsid w:val="003E354D"/>
    <w:rsid w:val="003E37F5"/>
    <w:rsid w:val="003E39FC"/>
    <w:rsid w:val="003E3D8F"/>
    <w:rsid w:val="003E4247"/>
    <w:rsid w:val="003E4340"/>
    <w:rsid w:val="003E4582"/>
    <w:rsid w:val="003E4845"/>
    <w:rsid w:val="003E4C21"/>
    <w:rsid w:val="003E5482"/>
    <w:rsid w:val="003E58D8"/>
    <w:rsid w:val="003E59F1"/>
    <w:rsid w:val="003E5A2C"/>
    <w:rsid w:val="003E5A9F"/>
    <w:rsid w:val="003E5C9E"/>
    <w:rsid w:val="003E6345"/>
    <w:rsid w:val="003E63C8"/>
    <w:rsid w:val="003E671B"/>
    <w:rsid w:val="003E736B"/>
    <w:rsid w:val="003E739C"/>
    <w:rsid w:val="003E746D"/>
    <w:rsid w:val="003E7570"/>
    <w:rsid w:val="003E782F"/>
    <w:rsid w:val="003E7BC4"/>
    <w:rsid w:val="003E7BE8"/>
    <w:rsid w:val="003E7DDE"/>
    <w:rsid w:val="003F01AE"/>
    <w:rsid w:val="003F04B9"/>
    <w:rsid w:val="003F0885"/>
    <w:rsid w:val="003F0E1A"/>
    <w:rsid w:val="003F0E3F"/>
    <w:rsid w:val="003F0E72"/>
    <w:rsid w:val="003F0F4D"/>
    <w:rsid w:val="003F0FF3"/>
    <w:rsid w:val="003F11AC"/>
    <w:rsid w:val="003F1BAE"/>
    <w:rsid w:val="003F1BAF"/>
    <w:rsid w:val="003F1C03"/>
    <w:rsid w:val="003F1DB8"/>
    <w:rsid w:val="003F1E22"/>
    <w:rsid w:val="003F1E84"/>
    <w:rsid w:val="003F25F2"/>
    <w:rsid w:val="003F265C"/>
    <w:rsid w:val="003F296C"/>
    <w:rsid w:val="003F2AD9"/>
    <w:rsid w:val="003F42D6"/>
    <w:rsid w:val="003F482F"/>
    <w:rsid w:val="003F4CA0"/>
    <w:rsid w:val="003F4D1B"/>
    <w:rsid w:val="003F4D30"/>
    <w:rsid w:val="003F4D3E"/>
    <w:rsid w:val="003F528B"/>
    <w:rsid w:val="003F52DC"/>
    <w:rsid w:val="003F57D4"/>
    <w:rsid w:val="003F5922"/>
    <w:rsid w:val="003F5936"/>
    <w:rsid w:val="003F5BB3"/>
    <w:rsid w:val="003F5D1D"/>
    <w:rsid w:val="003F6184"/>
    <w:rsid w:val="003F6365"/>
    <w:rsid w:val="003F64A2"/>
    <w:rsid w:val="003F6745"/>
    <w:rsid w:val="003F68D9"/>
    <w:rsid w:val="003F71AB"/>
    <w:rsid w:val="003F72E0"/>
    <w:rsid w:val="003F741D"/>
    <w:rsid w:val="003F7789"/>
    <w:rsid w:val="003F7995"/>
    <w:rsid w:val="003F7C29"/>
    <w:rsid w:val="003F7DDF"/>
    <w:rsid w:val="0040058E"/>
    <w:rsid w:val="00400603"/>
    <w:rsid w:val="00400D93"/>
    <w:rsid w:val="00400EC3"/>
    <w:rsid w:val="00400F00"/>
    <w:rsid w:val="0040168F"/>
    <w:rsid w:val="00401701"/>
    <w:rsid w:val="004017EE"/>
    <w:rsid w:val="004019AA"/>
    <w:rsid w:val="004020C5"/>
    <w:rsid w:val="0040244D"/>
    <w:rsid w:val="00402564"/>
    <w:rsid w:val="004025A2"/>
    <w:rsid w:val="004028A9"/>
    <w:rsid w:val="00402C21"/>
    <w:rsid w:val="00402D0F"/>
    <w:rsid w:val="00402FE7"/>
    <w:rsid w:val="004030CE"/>
    <w:rsid w:val="0040311A"/>
    <w:rsid w:val="0040324D"/>
    <w:rsid w:val="004038E9"/>
    <w:rsid w:val="00403AFD"/>
    <w:rsid w:val="00403DDF"/>
    <w:rsid w:val="00404224"/>
    <w:rsid w:val="00404250"/>
    <w:rsid w:val="004042AB"/>
    <w:rsid w:val="00404329"/>
    <w:rsid w:val="004044A9"/>
    <w:rsid w:val="00404617"/>
    <w:rsid w:val="004047FF"/>
    <w:rsid w:val="00404C2C"/>
    <w:rsid w:val="00404CC2"/>
    <w:rsid w:val="0040549D"/>
    <w:rsid w:val="00405661"/>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0F00"/>
    <w:rsid w:val="004113C3"/>
    <w:rsid w:val="00411C83"/>
    <w:rsid w:val="00411E93"/>
    <w:rsid w:val="00411EF6"/>
    <w:rsid w:val="004124D2"/>
    <w:rsid w:val="0041251F"/>
    <w:rsid w:val="004126E2"/>
    <w:rsid w:val="00412791"/>
    <w:rsid w:val="00412853"/>
    <w:rsid w:val="00412B61"/>
    <w:rsid w:val="004130BB"/>
    <w:rsid w:val="004136DE"/>
    <w:rsid w:val="0041383B"/>
    <w:rsid w:val="00413B56"/>
    <w:rsid w:val="00413CDA"/>
    <w:rsid w:val="004141A4"/>
    <w:rsid w:val="00414421"/>
    <w:rsid w:val="00414A20"/>
    <w:rsid w:val="00414CD5"/>
    <w:rsid w:val="00414E46"/>
    <w:rsid w:val="00415066"/>
    <w:rsid w:val="0041553F"/>
    <w:rsid w:val="00415545"/>
    <w:rsid w:val="004158F8"/>
    <w:rsid w:val="00415E4B"/>
    <w:rsid w:val="00415E4C"/>
    <w:rsid w:val="0041613C"/>
    <w:rsid w:val="00416251"/>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6B"/>
    <w:rsid w:val="00420872"/>
    <w:rsid w:val="00420BA7"/>
    <w:rsid w:val="00420FF8"/>
    <w:rsid w:val="00421524"/>
    <w:rsid w:val="004216BB"/>
    <w:rsid w:val="004217B1"/>
    <w:rsid w:val="0042197B"/>
    <w:rsid w:val="00421A98"/>
    <w:rsid w:val="00421D7C"/>
    <w:rsid w:val="00422655"/>
    <w:rsid w:val="00422735"/>
    <w:rsid w:val="00422E43"/>
    <w:rsid w:val="004233B6"/>
    <w:rsid w:val="0042396B"/>
    <w:rsid w:val="00423A3C"/>
    <w:rsid w:val="00423B4D"/>
    <w:rsid w:val="00423C95"/>
    <w:rsid w:val="00423E62"/>
    <w:rsid w:val="00424057"/>
    <w:rsid w:val="004243F4"/>
    <w:rsid w:val="004244A5"/>
    <w:rsid w:val="004246F8"/>
    <w:rsid w:val="004249EC"/>
    <w:rsid w:val="00424B01"/>
    <w:rsid w:val="00424B74"/>
    <w:rsid w:val="00424BB9"/>
    <w:rsid w:val="00425000"/>
    <w:rsid w:val="00425044"/>
    <w:rsid w:val="004252C9"/>
    <w:rsid w:val="0042546A"/>
    <w:rsid w:val="00425783"/>
    <w:rsid w:val="004258D0"/>
    <w:rsid w:val="00425925"/>
    <w:rsid w:val="00425A5E"/>
    <w:rsid w:val="00426011"/>
    <w:rsid w:val="0042602F"/>
    <w:rsid w:val="00426190"/>
    <w:rsid w:val="004261C8"/>
    <w:rsid w:val="00426552"/>
    <w:rsid w:val="004265F1"/>
    <w:rsid w:val="0042669E"/>
    <w:rsid w:val="004267A7"/>
    <w:rsid w:val="004269A5"/>
    <w:rsid w:val="00426EAF"/>
    <w:rsid w:val="0042710E"/>
    <w:rsid w:val="00427656"/>
    <w:rsid w:val="00427729"/>
    <w:rsid w:val="0042799D"/>
    <w:rsid w:val="00427A7A"/>
    <w:rsid w:val="00427E58"/>
    <w:rsid w:val="0043089C"/>
    <w:rsid w:val="0043098D"/>
    <w:rsid w:val="00430CE8"/>
    <w:rsid w:val="00430D21"/>
    <w:rsid w:val="00430D7D"/>
    <w:rsid w:val="00431129"/>
    <w:rsid w:val="0043153F"/>
    <w:rsid w:val="00431689"/>
    <w:rsid w:val="004316B7"/>
    <w:rsid w:val="0043173D"/>
    <w:rsid w:val="00431798"/>
    <w:rsid w:val="0043183E"/>
    <w:rsid w:val="00431A7E"/>
    <w:rsid w:val="00431FC5"/>
    <w:rsid w:val="00432455"/>
    <w:rsid w:val="004327A4"/>
    <w:rsid w:val="0043284D"/>
    <w:rsid w:val="00432971"/>
    <w:rsid w:val="00432AD7"/>
    <w:rsid w:val="00432BE2"/>
    <w:rsid w:val="00432F45"/>
    <w:rsid w:val="00433129"/>
    <w:rsid w:val="004337D4"/>
    <w:rsid w:val="00433990"/>
    <w:rsid w:val="00433A22"/>
    <w:rsid w:val="004340CC"/>
    <w:rsid w:val="004340F5"/>
    <w:rsid w:val="00434226"/>
    <w:rsid w:val="004343FF"/>
    <w:rsid w:val="004345CF"/>
    <w:rsid w:val="00434782"/>
    <w:rsid w:val="004347E4"/>
    <w:rsid w:val="004349A0"/>
    <w:rsid w:val="004349EB"/>
    <w:rsid w:val="00434F41"/>
    <w:rsid w:val="0043505D"/>
    <w:rsid w:val="00435062"/>
    <w:rsid w:val="00435262"/>
    <w:rsid w:val="004353B1"/>
    <w:rsid w:val="004354B4"/>
    <w:rsid w:val="004355AD"/>
    <w:rsid w:val="0043587F"/>
    <w:rsid w:val="00435965"/>
    <w:rsid w:val="004359FE"/>
    <w:rsid w:val="0043609F"/>
    <w:rsid w:val="00436123"/>
    <w:rsid w:val="0043612E"/>
    <w:rsid w:val="004363D6"/>
    <w:rsid w:val="004364F2"/>
    <w:rsid w:val="00436572"/>
    <w:rsid w:val="004365AB"/>
    <w:rsid w:val="004369DA"/>
    <w:rsid w:val="004369DD"/>
    <w:rsid w:val="00436E94"/>
    <w:rsid w:val="00437122"/>
    <w:rsid w:val="0043729D"/>
    <w:rsid w:val="0043754F"/>
    <w:rsid w:val="0043785F"/>
    <w:rsid w:val="00437864"/>
    <w:rsid w:val="00437CF8"/>
    <w:rsid w:val="00437DFA"/>
    <w:rsid w:val="00440361"/>
    <w:rsid w:val="004405CB"/>
    <w:rsid w:val="004405D4"/>
    <w:rsid w:val="0044063C"/>
    <w:rsid w:val="00440778"/>
    <w:rsid w:val="004407EB"/>
    <w:rsid w:val="00440F89"/>
    <w:rsid w:val="0044118F"/>
    <w:rsid w:val="00441324"/>
    <w:rsid w:val="00441388"/>
    <w:rsid w:val="004416F6"/>
    <w:rsid w:val="00441A74"/>
    <w:rsid w:val="00441CA1"/>
    <w:rsid w:val="00441D9E"/>
    <w:rsid w:val="00441DD1"/>
    <w:rsid w:val="00442518"/>
    <w:rsid w:val="004428C7"/>
    <w:rsid w:val="00442AAE"/>
    <w:rsid w:val="00442D67"/>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846"/>
    <w:rsid w:val="00446464"/>
    <w:rsid w:val="0044651C"/>
    <w:rsid w:val="00446545"/>
    <w:rsid w:val="0044684B"/>
    <w:rsid w:val="004468E9"/>
    <w:rsid w:val="00446C70"/>
    <w:rsid w:val="00446D46"/>
    <w:rsid w:val="004471A7"/>
    <w:rsid w:val="004474E5"/>
    <w:rsid w:val="00447FA9"/>
    <w:rsid w:val="004501A4"/>
    <w:rsid w:val="00450314"/>
    <w:rsid w:val="00450542"/>
    <w:rsid w:val="00450CCA"/>
    <w:rsid w:val="00450EA8"/>
    <w:rsid w:val="00451147"/>
    <w:rsid w:val="0045115B"/>
    <w:rsid w:val="004515EE"/>
    <w:rsid w:val="00451638"/>
    <w:rsid w:val="00451860"/>
    <w:rsid w:val="004519FB"/>
    <w:rsid w:val="00451F17"/>
    <w:rsid w:val="00452041"/>
    <w:rsid w:val="00452209"/>
    <w:rsid w:val="004522B4"/>
    <w:rsid w:val="00452316"/>
    <w:rsid w:val="00452643"/>
    <w:rsid w:val="00453306"/>
    <w:rsid w:val="004533FF"/>
    <w:rsid w:val="00453773"/>
    <w:rsid w:val="004537CB"/>
    <w:rsid w:val="004537F5"/>
    <w:rsid w:val="00453A72"/>
    <w:rsid w:val="00453C0B"/>
    <w:rsid w:val="004542D3"/>
    <w:rsid w:val="00454431"/>
    <w:rsid w:val="004544FD"/>
    <w:rsid w:val="004548D6"/>
    <w:rsid w:val="00454A22"/>
    <w:rsid w:val="00454B8B"/>
    <w:rsid w:val="00454C71"/>
    <w:rsid w:val="00454D42"/>
    <w:rsid w:val="004554D7"/>
    <w:rsid w:val="004558F4"/>
    <w:rsid w:val="004559B7"/>
    <w:rsid w:val="00455ABC"/>
    <w:rsid w:val="00455C65"/>
    <w:rsid w:val="00455D96"/>
    <w:rsid w:val="00455F8E"/>
    <w:rsid w:val="00455FC1"/>
    <w:rsid w:val="00456820"/>
    <w:rsid w:val="00456853"/>
    <w:rsid w:val="004569B4"/>
    <w:rsid w:val="00456BA3"/>
    <w:rsid w:val="00456BD2"/>
    <w:rsid w:val="00456C32"/>
    <w:rsid w:val="00456FEE"/>
    <w:rsid w:val="00457074"/>
    <w:rsid w:val="0045766D"/>
    <w:rsid w:val="00457699"/>
    <w:rsid w:val="004602F1"/>
    <w:rsid w:val="00460556"/>
    <w:rsid w:val="00460997"/>
    <w:rsid w:val="00460A41"/>
    <w:rsid w:val="00460B11"/>
    <w:rsid w:val="00460B43"/>
    <w:rsid w:val="00460DBB"/>
    <w:rsid w:val="00460EBB"/>
    <w:rsid w:val="004611C8"/>
    <w:rsid w:val="0046178E"/>
    <w:rsid w:val="00461970"/>
    <w:rsid w:val="00461CF4"/>
    <w:rsid w:val="00461EA3"/>
    <w:rsid w:val="00461FD2"/>
    <w:rsid w:val="00462070"/>
    <w:rsid w:val="00462936"/>
    <w:rsid w:val="00462BDA"/>
    <w:rsid w:val="00462EDD"/>
    <w:rsid w:val="004630D6"/>
    <w:rsid w:val="004635FA"/>
    <w:rsid w:val="004636CF"/>
    <w:rsid w:val="00463717"/>
    <w:rsid w:val="00463740"/>
    <w:rsid w:val="00463946"/>
    <w:rsid w:val="00463B1F"/>
    <w:rsid w:val="00463E75"/>
    <w:rsid w:val="00464161"/>
    <w:rsid w:val="00464297"/>
    <w:rsid w:val="00464458"/>
    <w:rsid w:val="0046453A"/>
    <w:rsid w:val="00464554"/>
    <w:rsid w:val="00464642"/>
    <w:rsid w:val="004647FC"/>
    <w:rsid w:val="00464D57"/>
    <w:rsid w:val="00464EB2"/>
    <w:rsid w:val="00464FAA"/>
    <w:rsid w:val="00465394"/>
    <w:rsid w:val="004655BB"/>
    <w:rsid w:val="00465702"/>
    <w:rsid w:val="00465BD8"/>
    <w:rsid w:val="00465F0A"/>
    <w:rsid w:val="00466623"/>
    <w:rsid w:val="00466786"/>
    <w:rsid w:val="00467039"/>
    <w:rsid w:val="0046722E"/>
    <w:rsid w:val="004673E0"/>
    <w:rsid w:val="00467A8B"/>
    <w:rsid w:val="00467AB5"/>
    <w:rsid w:val="00467AFF"/>
    <w:rsid w:val="00467DCE"/>
    <w:rsid w:val="004702A9"/>
    <w:rsid w:val="004708DD"/>
    <w:rsid w:val="00470957"/>
    <w:rsid w:val="00470B4D"/>
    <w:rsid w:val="00470C44"/>
    <w:rsid w:val="00471055"/>
    <w:rsid w:val="00471083"/>
    <w:rsid w:val="00471779"/>
    <w:rsid w:val="00471BCF"/>
    <w:rsid w:val="00471F99"/>
    <w:rsid w:val="00472327"/>
    <w:rsid w:val="0047267D"/>
    <w:rsid w:val="00472E74"/>
    <w:rsid w:val="004730D0"/>
    <w:rsid w:val="00473370"/>
    <w:rsid w:val="004733EC"/>
    <w:rsid w:val="00473891"/>
    <w:rsid w:val="00473A08"/>
    <w:rsid w:val="00474406"/>
    <w:rsid w:val="0047440B"/>
    <w:rsid w:val="004745F5"/>
    <w:rsid w:val="00474694"/>
    <w:rsid w:val="00474814"/>
    <w:rsid w:val="00474927"/>
    <w:rsid w:val="00474979"/>
    <w:rsid w:val="0047497F"/>
    <w:rsid w:val="00474B43"/>
    <w:rsid w:val="00475023"/>
    <w:rsid w:val="0047546B"/>
    <w:rsid w:val="00475735"/>
    <w:rsid w:val="00475786"/>
    <w:rsid w:val="00475D96"/>
    <w:rsid w:val="004760BF"/>
    <w:rsid w:val="00476243"/>
    <w:rsid w:val="0047639E"/>
    <w:rsid w:val="0047674E"/>
    <w:rsid w:val="00476AAC"/>
    <w:rsid w:val="004774DA"/>
    <w:rsid w:val="004776C5"/>
    <w:rsid w:val="004777BE"/>
    <w:rsid w:val="00477FDC"/>
    <w:rsid w:val="00480506"/>
    <w:rsid w:val="00480650"/>
    <w:rsid w:val="00480726"/>
    <w:rsid w:val="00480795"/>
    <w:rsid w:val="00480953"/>
    <w:rsid w:val="00480A00"/>
    <w:rsid w:val="00480B23"/>
    <w:rsid w:val="00480B32"/>
    <w:rsid w:val="0048126D"/>
    <w:rsid w:val="00481562"/>
    <w:rsid w:val="00481A5E"/>
    <w:rsid w:val="00481D24"/>
    <w:rsid w:val="00482018"/>
    <w:rsid w:val="004825F6"/>
    <w:rsid w:val="004826C7"/>
    <w:rsid w:val="004831B8"/>
    <w:rsid w:val="004833B7"/>
    <w:rsid w:val="00483466"/>
    <w:rsid w:val="004834B6"/>
    <w:rsid w:val="00483533"/>
    <w:rsid w:val="004836B0"/>
    <w:rsid w:val="00483D8E"/>
    <w:rsid w:val="00484102"/>
    <w:rsid w:val="0048430D"/>
    <w:rsid w:val="004843EA"/>
    <w:rsid w:val="0048448B"/>
    <w:rsid w:val="00484775"/>
    <w:rsid w:val="00484990"/>
    <w:rsid w:val="00484B74"/>
    <w:rsid w:val="00484CBF"/>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26"/>
    <w:rsid w:val="00486F48"/>
    <w:rsid w:val="00487507"/>
    <w:rsid w:val="00490150"/>
    <w:rsid w:val="004902B6"/>
    <w:rsid w:val="0049059F"/>
    <w:rsid w:val="00490608"/>
    <w:rsid w:val="00490809"/>
    <w:rsid w:val="00490AA3"/>
    <w:rsid w:val="00490FEE"/>
    <w:rsid w:val="00491266"/>
    <w:rsid w:val="0049161C"/>
    <w:rsid w:val="0049169F"/>
    <w:rsid w:val="00491799"/>
    <w:rsid w:val="004919E9"/>
    <w:rsid w:val="00492932"/>
    <w:rsid w:val="004929E6"/>
    <w:rsid w:val="004929EC"/>
    <w:rsid w:val="00492BF2"/>
    <w:rsid w:val="004933D4"/>
    <w:rsid w:val="004934C5"/>
    <w:rsid w:val="00493673"/>
    <w:rsid w:val="00493688"/>
    <w:rsid w:val="00493726"/>
    <w:rsid w:val="00493B6C"/>
    <w:rsid w:val="00493C92"/>
    <w:rsid w:val="00493CC3"/>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BA5"/>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B40"/>
    <w:rsid w:val="004A0CC0"/>
    <w:rsid w:val="004A0FAC"/>
    <w:rsid w:val="004A1201"/>
    <w:rsid w:val="004A146C"/>
    <w:rsid w:val="004A146F"/>
    <w:rsid w:val="004A1644"/>
    <w:rsid w:val="004A16FC"/>
    <w:rsid w:val="004A1A26"/>
    <w:rsid w:val="004A1D0B"/>
    <w:rsid w:val="004A1F4A"/>
    <w:rsid w:val="004A1FC5"/>
    <w:rsid w:val="004A21E9"/>
    <w:rsid w:val="004A2466"/>
    <w:rsid w:val="004A2530"/>
    <w:rsid w:val="004A2AC1"/>
    <w:rsid w:val="004A2BB2"/>
    <w:rsid w:val="004A2F49"/>
    <w:rsid w:val="004A30F0"/>
    <w:rsid w:val="004A311F"/>
    <w:rsid w:val="004A35F1"/>
    <w:rsid w:val="004A35F4"/>
    <w:rsid w:val="004A396A"/>
    <w:rsid w:val="004A3C50"/>
    <w:rsid w:val="004A3D77"/>
    <w:rsid w:val="004A3F47"/>
    <w:rsid w:val="004A40BF"/>
    <w:rsid w:val="004A41A5"/>
    <w:rsid w:val="004A48C9"/>
    <w:rsid w:val="004A4904"/>
    <w:rsid w:val="004A496B"/>
    <w:rsid w:val="004A4BF6"/>
    <w:rsid w:val="004A4D29"/>
    <w:rsid w:val="004A4F27"/>
    <w:rsid w:val="004A5073"/>
    <w:rsid w:val="004A5260"/>
    <w:rsid w:val="004A52F3"/>
    <w:rsid w:val="004A584D"/>
    <w:rsid w:val="004A5CD5"/>
    <w:rsid w:val="004A5ED2"/>
    <w:rsid w:val="004A627A"/>
    <w:rsid w:val="004A63D3"/>
    <w:rsid w:val="004A646A"/>
    <w:rsid w:val="004A6999"/>
    <w:rsid w:val="004A6C02"/>
    <w:rsid w:val="004A74F2"/>
    <w:rsid w:val="004A7695"/>
    <w:rsid w:val="004A76FF"/>
    <w:rsid w:val="004A792D"/>
    <w:rsid w:val="004A7A4C"/>
    <w:rsid w:val="004A7C63"/>
    <w:rsid w:val="004A7C9F"/>
    <w:rsid w:val="004A7ED6"/>
    <w:rsid w:val="004B017C"/>
    <w:rsid w:val="004B0294"/>
    <w:rsid w:val="004B0617"/>
    <w:rsid w:val="004B067B"/>
    <w:rsid w:val="004B082D"/>
    <w:rsid w:val="004B0A40"/>
    <w:rsid w:val="004B100A"/>
    <w:rsid w:val="004B1525"/>
    <w:rsid w:val="004B1C97"/>
    <w:rsid w:val="004B1F99"/>
    <w:rsid w:val="004B2418"/>
    <w:rsid w:val="004B253C"/>
    <w:rsid w:val="004B26B2"/>
    <w:rsid w:val="004B28FD"/>
    <w:rsid w:val="004B29BB"/>
    <w:rsid w:val="004B2D97"/>
    <w:rsid w:val="004B3446"/>
    <w:rsid w:val="004B34C3"/>
    <w:rsid w:val="004B37F3"/>
    <w:rsid w:val="004B38B8"/>
    <w:rsid w:val="004B3C02"/>
    <w:rsid w:val="004B3CC7"/>
    <w:rsid w:val="004B3E9E"/>
    <w:rsid w:val="004B3FF3"/>
    <w:rsid w:val="004B42E0"/>
    <w:rsid w:val="004B4307"/>
    <w:rsid w:val="004B49C1"/>
    <w:rsid w:val="004B4D37"/>
    <w:rsid w:val="004B4D4D"/>
    <w:rsid w:val="004B4DD6"/>
    <w:rsid w:val="004B54EC"/>
    <w:rsid w:val="004B5658"/>
    <w:rsid w:val="004B56BA"/>
    <w:rsid w:val="004B5715"/>
    <w:rsid w:val="004B57A5"/>
    <w:rsid w:val="004B5895"/>
    <w:rsid w:val="004B59B3"/>
    <w:rsid w:val="004B5A0E"/>
    <w:rsid w:val="004B5C69"/>
    <w:rsid w:val="004B5CE1"/>
    <w:rsid w:val="004B5EE2"/>
    <w:rsid w:val="004B62D9"/>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0EF0"/>
    <w:rsid w:val="004C119F"/>
    <w:rsid w:val="004C129A"/>
    <w:rsid w:val="004C1495"/>
    <w:rsid w:val="004C14FC"/>
    <w:rsid w:val="004C170F"/>
    <w:rsid w:val="004C1B07"/>
    <w:rsid w:val="004C1D9A"/>
    <w:rsid w:val="004C1E30"/>
    <w:rsid w:val="004C1F24"/>
    <w:rsid w:val="004C26FB"/>
    <w:rsid w:val="004C2723"/>
    <w:rsid w:val="004C28AF"/>
    <w:rsid w:val="004C35E3"/>
    <w:rsid w:val="004C36A3"/>
    <w:rsid w:val="004C3700"/>
    <w:rsid w:val="004C386B"/>
    <w:rsid w:val="004C3D75"/>
    <w:rsid w:val="004C3D98"/>
    <w:rsid w:val="004C3DDE"/>
    <w:rsid w:val="004C4247"/>
    <w:rsid w:val="004C4286"/>
    <w:rsid w:val="004C460F"/>
    <w:rsid w:val="004C493C"/>
    <w:rsid w:val="004C4FDC"/>
    <w:rsid w:val="004C50C9"/>
    <w:rsid w:val="004C5269"/>
    <w:rsid w:val="004C52DD"/>
    <w:rsid w:val="004C59DA"/>
    <w:rsid w:val="004C5DE4"/>
    <w:rsid w:val="004C5F19"/>
    <w:rsid w:val="004C6033"/>
    <w:rsid w:val="004C60BC"/>
    <w:rsid w:val="004C60E6"/>
    <w:rsid w:val="004C620E"/>
    <w:rsid w:val="004C6321"/>
    <w:rsid w:val="004C6534"/>
    <w:rsid w:val="004C666C"/>
    <w:rsid w:val="004C69FC"/>
    <w:rsid w:val="004C6BE1"/>
    <w:rsid w:val="004C6D03"/>
    <w:rsid w:val="004C6DAC"/>
    <w:rsid w:val="004C6E43"/>
    <w:rsid w:val="004C7321"/>
    <w:rsid w:val="004C7740"/>
    <w:rsid w:val="004C7870"/>
    <w:rsid w:val="004C7901"/>
    <w:rsid w:val="004C79AF"/>
    <w:rsid w:val="004C7A4F"/>
    <w:rsid w:val="004C7AC7"/>
    <w:rsid w:val="004C7E20"/>
    <w:rsid w:val="004C7F1E"/>
    <w:rsid w:val="004C7FD6"/>
    <w:rsid w:val="004D04AA"/>
    <w:rsid w:val="004D077B"/>
    <w:rsid w:val="004D0BB2"/>
    <w:rsid w:val="004D0E3F"/>
    <w:rsid w:val="004D19D6"/>
    <w:rsid w:val="004D1A53"/>
    <w:rsid w:val="004D211C"/>
    <w:rsid w:val="004D228D"/>
    <w:rsid w:val="004D23CE"/>
    <w:rsid w:val="004D249C"/>
    <w:rsid w:val="004D24DE"/>
    <w:rsid w:val="004D279C"/>
    <w:rsid w:val="004D301A"/>
    <w:rsid w:val="004D30DA"/>
    <w:rsid w:val="004D33F6"/>
    <w:rsid w:val="004D3648"/>
    <w:rsid w:val="004D3BC0"/>
    <w:rsid w:val="004D3C17"/>
    <w:rsid w:val="004D3E8E"/>
    <w:rsid w:val="004D417E"/>
    <w:rsid w:val="004D418C"/>
    <w:rsid w:val="004D4488"/>
    <w:rsid w:val="004D46F3"/>
    <w:rsid w:val="004D47F9"/>
    <w:rsid w:val="004D4BD9"/>
    <w:rsid w:val="004D4EB2"/>
    <w:rsid w:val="004D5131"/>
    <w:rsid w:val="004D527C"/>
    <w:rsid w:val="004D54D2"/>
    <w:rsid w:val="004D5509"/>
    <w:rsid w:val="004D578A"/>
    <w:rsid w:val="004D5B95"/>
    <w:rsid w:val="004D5BB7"/>
    <w:rsid w:val="004D6194"/>
    <w:rsid w:val="004D6354"/>
    <w:rsid w:val="004D655C"/>
    <w:rsid w:val="004D6594"/>
    <w:rsid w:val="004D6991"/>
    <w:rsid w:val="004D6B24"/>
    <w:rsid w:val="004D6B44"/>
    <w:rsid w:val="004D6EF1"/>
    <w:rsid w:val="004D736B"/>
    <w:rsid w:val="004D7A19"/>
    <w:rsid w:val="004D7C36"/>
    <w:rsid w:val="004E02F5"/>
    <w:rsid w:val="004E0414"/>
    <w:rsid w:val="004E0888"/>
    <w:rsid w:val="004E0A0A"/>
    <w:rsid w:val="004E0BA1"/>
    <w:rsid w:val="004E0FEC"/>
    <w:rsid w:val="004E1A3E"/>
    <w:rsid w:val="004E215B"/>
    <w:rsid w:val="004E2381"/>
    <w:rsid w:val="004E29B6"/>
    <w:rsid w:val="004E2A94"/>
    <w:rsid w:val="004E30B9"/>
    <w:rsid w:val="004E3202"/>
    <w:rsid w:val="004E33DC"/>
    <w:rsid w:val="004E3645"/>
    <w:rsid w:val="004E3870"/>
    <w:rsid w:val="004E39CB"/>
    <w:rsid w:val="004E3A6E"/>
    <w:rsid w:val="004E3AA3"/>
    <w:rsid w:val="004E3E77"/>
    <w:rsid w:val="004E3EB9"/>
    <w:rsid w:val="004E3EBA"/>
    <w:rsid w:val="004E4236"/>
    <w:rsid w:val="004E448D"/>
    <w:rsid w:val="004E4597"/>
    <w:rsid w:val="004E4996"/>
    <w:rsid w:val="004E551B"/>
    <w:rsid w:val="004E5743"/>
    <w:rsid w:val="004E57C2"/>
    <w:rsid w:val="004E5B0C"/>
    <w:rsid w:val="004E5FB6"/>
    <w:rsid w:val="004E601B"/>
    <w:rsid w:val="004E6120"/>
    <w:rsid w:val="004E63DD"/>
    <w:rsid w:val="004E63DF"/>
    <w:rsid w:val="004E6459"/>
    <w:rsid w:val="004E64BA"/>
    <w:rsid w:val="004E690B"/>
    <w:rsid w:val="004E6A7C"/>
    <w:rsid w:val="004E6B6C"/>
    <w:rsid w:val="004E6BB2"/>
    <w:rsid w:val="004E6C45"/>
    <w:rsid w:val="004E7178"/>
    <w:rsid w:val="004E724C"/>
    <w:rsid w:val="004E7669"/>
    <w:rsid w:val="004E7AFD"/>
    <w:rsid w:val="004E7D14"/>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8A"/>
    <w:rsid w:val="004F26D5"/>
    <w:rsid w:val="004F2744"/>
    <w:rsid w:val="004F2A78"/>
    <w:rsid w:val="004F2C45"/>
    <w:rsid w:val="004F2CB5"/>
    <w:rsid w:val="004F3056"/>
    <w:rsid w:val="004F306C"/>
    <w:rsid w:val="004F3087"/>
    <w:rsid w:val="004F30F9"/>
    <w:rsid w:val="004F32A1"/>
    <w:rsid w:val="004F3538"/>
    <w:rsid w:val="004F3561"/>
    <w:rsid w:val="004F3BF6"/>
    <w:rsid w:val="004F3CFB"/>
    <w:rsid w:val="004F3EF9"/>
    <w:rsid w:val="004F4233"/>
    <w:rsid w:val="004F4A4B"/>
    <w:rsid w:val="004F4C01"/>
    <w:rsid w:val="004F5068"/>
    <w:rsid w:val="004F50B5"/>
    <w:rsid w:val="004F5291"/>
    <w:rsid w:val="004F53CF"/>
    <w:rsid w:val="004F5432"/>
    <w:rsid w:val="004F5484"/>
    <w:rsid w:val="004F5498"/>
    <w:rsid w:val="004F5CEC"/>
    <w:rsid w:val="004F5EDE"/>
    <w:rsid w:val="004F6223"/>
    <w:rsid w:val="004F65A8"/>
    <w:rsid w:val="004F6BCE"/>
    <w:rsid w:val="004F6CCE"/>
    <w:rsid w:val="004F707C"/>
    <w:rsid w:val="004F7086"/>
    <w:rsid w:val="004F7260"/>
    <w:rsid w:val="004F7443"/>
    <w:rsid w:val="004F74D4"/>
    <w:rsid w:val="004F7537"/>
    <w:rsid w:val="004F7810"/>
    <w:rsid w:val="004F78D6"/>
    <w:rsid w:val="004F7A7A"/>
    <w:rsid w:val="004F7C8D"/>
    <w:rsid w:val="004F7F65"/>
    <w:rsid w:val="0050026A"/>
    <w:rsid w:val="005004CD"/>
    <w:rsid w:val="00500961"/>
    <w:rsid w:val="00500EB0"/>
    <w:rsid w:val="00500F4A"/>
    <w:rsid w:val="00501749"/>
    <w:rsid w:val="00501A05"/>
    <w:rsid w:val="00501BCD"/>
    <w:rsid w:val="00501BD7"/>
    <w:rsid w:val="005020CD"/>
    <w:rsid w:val="00502369"/>
    <w:rsid w:val="00502CB0"/>
    <w:rsid w:val="0050306B"/>
    <w:rsid w:val="0050323F"/>
    <w:rsid w:val="00503593"/>
    <w:rsid w:val="00503775"/>
    <w:rsid w:val="00503849"/>
    <w:rsid w:val="005039A8"/>
    <w:rsid w:val="00503E22"/>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38B"/>
    <w:rsid w:val="00511411"/>
    <w:rsid w:val="0051181D"/>
    <w:rsid w:val="005118E1"/>
    <w:rsid w:val="00511B5E"/>
    <w:rsid w:val="00511CEE"/>
    <w:rsid w:val="00511D9B"/>
    <w:rsid w:val="005122D0"/>
    <w:rsid w:val="00512677"/>
    <w:rsid w:val="00512685"/>
    <w:rsid w:val="005127F2"/>
    <w:rsid w:val="005129EA"/>
    <w:rsid w:val="00512B97"/>
    <w:rsid w:val="005134C1"/>
    <w:rsid w:val="005139F5"/>
    <w:rsid w:val="00513A6C"/>
    <w:rsid w:val="00513B05"/>
    <w:rsid w:val="00513BC6"/>
    <w:rsid w:val="00513C70"/>
    <w:rsid w:val="00513DD3"/>
    <w:rsid w:val="005143A4"/>
    <w:rsid w:val="005149E6"/>
    <w:rsid w:val="00514AA9"/>
    <w:rsid w:val="00514B00"/>
    <w:rsid w:val="00514C68"/>
    <w:rsid w:val="00514E08"/>
    <w:rsid w:val="00514E9D"/>
    <w:rsid w:val="0051512F"/>
    <w:rsid w:val="005153A7"/>
    <w:rsid w:val="005156C7"/>
    <w:rsid w:val="005157CC"/>
    <w:rsid w:val="005157F9"/>
    <w:rsid w:val="00515A36"/>
    <w:rsid w:val="00515D11"/>
    <w:rsid w:val="00516077"/>
    <w:rsid w:val="0051634D"/>
    <w:rsid w:val="00516525"/>
    <w:rsid w:val="0051661A"/>
    <w:rsid w:val="00516D44"/>
    <w:rsid w:val="00516D84"/>
    <w:rsid w:val="00516E5B"/>
    <w:rsid w:val="005170BD"/>
    <w:rsid w:val="005171FE"/>
    <w:rsid w:val="00517278"/>
    <w:rsid w:val="00517900"/>
    <w:rsid w:val="00517A52"/>
    <w:rsid w:val="00517A78"/>
    <w:rsid w:val="00520097"/>
    <w:rsid w:val="005204AD"/>
    <w:rsid w:val="005204E6"/>
    <w:rsid w:val="00520736"/>
    <w:rsid w:val="005207B3"/>
    <w:rsid w:val="00521B01"/>
    <w:rsid w:val="0052221E"/>
    <w:rsid w:val="00522267"/>
    <w:rsid w:val="00522566"/>
    <w:rsid w:val="005227B7"/>
    <w:rsid w:val="00522951"/>
    <w:rsid w:val="00522E8A"/>
    <w:rsid w:val="005237CD"/>
    <w:rsid w:val="0052387E"/>
    <w:rsid w:val="00523DFF"/>
    <w:rsid w:val="00523E60"/>
    <w:rsid w:val="005240BC"/>
    <w:rsid w:val="005241DC"/>
    <w:rsid w:val="00524666"/>
    <w:rsid w:val="0052485C"/>
    <w:rsid w:val="00524CC4"/>
    <w:rsid w:val="00524D60"/>
    <w:rsid w:val="00524F06"/>
    <w:rsid w:val="00524FA1"/>
    <w:rsid w:val="00524FB9"/>
    <w:rsid w:val="00525340"/>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094"/>
    <w:rsid w:val="005311E8"/>
    <w:rsid w:val="0053127B"/>
    <w:rsid w:val="005312C7"/>
    <w:rsid w:val="00531309"/>
    <w:rsid w:val="005313D1"/>
    <w:rsid w:val="0053163F"/>
    <w:rsid w:val="005316D9"/>
    <w:rsid w:val="005318FF"/>
    <w:rsid w:val="00531B64"/>
    <w:rsid w:val="00531BD9"/>
    <w:rsid w:val="00531BE2"/>
    <w:rsid w:val="00531E6A"/>
    <w:rsid w:val="005320E2"/>
    <w:rsid w:val="005321FB"/>
    <w:rsid w:val="005322EC"/>
    <w:rsid w:val="0053230A"/>
    <w:rsid w:val="00532316"/>
    <w:rsid w:val="0053270E"/>
    <w:rsid w:val="005328CF"/>
    <w:rsid w:val="00532C79"/>
    <w:rsid w:val="005334CD"/>
    <w:rsid w:val="00533587"/>
    <w:rsid w:val="00533A59"/>
    <w:rsid w:val="00534351"/>
    <w:rsid w:val="005344C9"/>
    <w:rsid w:val="00534656"/>
    <w:rsid w:val="00534862"/>
    <w:rsid w:val="00534CC3"/>
    <w:rsid w:val="00534D2F"/>
    <w:rsid w:val="00534D96"/>
    <w:rsid w:val="00534F51"/>
    <w:rsid w:val="00535083"/>
    <w:rsid w:val="0053509C"/>
    <w:rsid w:val="0053516E"/>
    <w:rsid w:val="0053561D"/>
    <w:rsid w:val="00535832"/>
    <w:rsid w:val="005359D5"/>
    <w:rsid w:val="00535DB1"/>
    <w:rsid w:val="0053612A"/>
    <w:rsid w:val="005364AD"/>
    <w:rsid w:val="005364F1"/>
    <w:rsid w:val="00536DA4"/>
    <w:rsid w:val="00536DEF"/>
    <w:rsid w:val="00536E99"/>
    <w:rsid w:val="00536F8A"/>
    <w:rsid w:val="0053717B"/>
    <w:rsid w:val="0053726F"/>
    <w:rsid w:val="00537582"/>
    <w:rsid w:val="005375C9"/>
    <w:rsid w:val="00537861"/>
    <w:rsid w:val="00537971"/>
    <w:rsid w:val="00537A09"/>
    <w:rsid w:val="00537C33"/>
    <w:rsid w:val="00537CD2"/>
    <w:rsid w:val="00537FC7"/>
    <w:rsid w:val="00540415"/>
    <w:rsid w:val="005404D9"/>
    <w:rsid w:val="005409E6"/>
    <w:rsid w:val="00540BD0"/>
    <w:rsid w:val="00540CCF"/>
    <w:rsid w:val="00540DA0"/>
    <w:rsid w:val="00540FC0"/>
    <w:rsid w:val="00541066"/>
    <w:rsid w:val="005413DD"/>
    <w:rsid w:val="005418EA"/>
    <w:rsid w:val="00541D17"/>
    <w:rsid w:val="00541F0A"/>
    <w:rsid w:val="00541F8B"/>
    <w:rsid w:val="00542434"/>
    <w:rsid w:val="005424A5"/>
    <w:rsid w:val="0054292B"/>
    <w:rsid w:val="00542949"/>
    <w:rsid w:val="00542B33"/>
    <w:rsid w:val="00542B7E"/>
    <w:rsid w:val="00542CCC"/>
    <w:rsid w:val="00542FEA"/>
    <w:rsid w:val="00543370"/>
    <w:rsid w:val="00543578"/>
    <w:rsid w:val="00543970"/>
    <w:rsid w:val="005439A1"/>
    <w:rsid w:val="00543B9D"/>
    <w:rsid w:val="00543CA4"/>
    <w:rsid w:val="00543E91"/>
    <w:rsid w:val="00543EF0"/>
    <w:rsid w:val="005442DD"/>
    <w:rsid w:val="00544E97"/>
    <w:rsid w:val="0054506E"/>
    <w:rsid w:val="005450D6"/>
    <w:rsid w:val="005450FD"/>
    <w:rsid w:val="0054521F"/>
    <w:rsid w:val="00545529"/>
    <w:rsid w:val="00545653"/>
    <w:rsid w:val="005458C5"/>
    <w:rsid w:val="005458F8"/>
    <w:rsid w:val="005459B5"/>
    <w:rsid w:val="00545ACC"/>
    <w:rsid w:val="00546163"/>
    <w:rsid w:val="00546256"/>
    <w:rsid w:val="00546346"/>
    <w:rsid w:val="005464D9"/>
    <w:rsid w:val="005465FB"/>
    <w:rsid w:val="005467E2"/>
    <w:rsid w:val="00546968"/>
    <w:rsid w:val="00546E2C"/>
    <w:rsid w:val="00546E6B"/>
    <w:rsid w:val="005470CE"/>
    <w:rsid w:val="005471B1"/>
    <w:rsid w:val="00547224"/>
    <w:rsid w:val="005473A3"/>
    <w:rsid w:val="00547902"/>
    <w:rsid w:val="00547A98"/>
    <w:rsid w:val="00547B7E"/>
    <w:rsid w:val="00547BD0"/>
    <w:rsid w:val="00547E14"/>
    <w:rsid w:val="00547E27"/>
    <w:rsid w:val="0055032A"/>
    <w:rsid w:val="005504FA"/>
    <w:rsid w:val="005507B7"/>
    <w:rsid w:val="00550897"/>
    <w:rsid w:val="00550C7B"/>
    <w:rsid w:val="00550DE4"/>
    <w:rsid w:val="00551555"/>
    <w:rsid w:val="00551852"/>
    <w:rsid w:val="0055186B"/>
    <w:rsid w:val="00551872"/>
    <w:rsid w:val="00551A70"/>
    <w:rsid w:val="00551D4B"/>
    <w:rsid w:val="00551DC6"/>
    <w:rsid w:val="005520B8"/>
    <w:rsid w:val="0055225F"/>
    <w:rsid w:val="00552300"/>
    <w:rsid w:val="0055234F"/>
    <w:rsid w:val="005523E8"/>
    <w:rsid w:val="005527D1"/>
    <w:rsid w:val="00552881"/>
    <w:rsid w:val="00552BD8"/>
    <w:rsid w:val="00552C57"/>
    <w:rsid w:val="00552D9F"/>
    <w:rsid w:val="00552E7E"/>
    <w:rsid w:val="00553230"/>
    <w:rsid w:val="005532C3"/>
    <w:rsid w:val="005533FB"/>
    <w:rsid w:val="00553A29"/>
    <w:rsid w:val="00553D48"/>
    <w:rsid w:val="0055426A"/>
    <w:rsid w:val="0055427B"/>
    <w:rsid w:val="00554298"/>
    <w:rsid w:val="005542D1"/>
    <w:rsid w:val="0055465D"/>
    <w:rsid w:val="005548AB"/>
    <w:rsid w:val="00554945"/>
    <w:rsid w:val="0055497B"/>
    <w:rsid w:val="00554E90"/>
    <w:rsid w:val="00555088"/>
    <w:rsid w:val="00555219"/>
    <w:rsid w:val="00555237"/>
    <w:rsid w:val="00555648"/>
    <w:rsid w:val="0055582F"/>
    <w:rsid w:val="00555AE8"/>
    <w:rsid w:val="00555B33"/>
    <w:rsid w:val="00555D8F"/>
    <w:rsid w:val="00555D94"/>
    <w:rsid w:val="00555FBD"/>
    <w:rsid w:val="00556019"/>
    <w:rsid w:val="005560C2"/>
    <w:rsid w:val="005567BE"/>
    <w:rsid w:val="005567DF"/>
    <w:rsid w:val="005568EB"/>
    <w:rsid w:val="00556C46"/>
    <w:rsid w:val="00556D9A"/>
    <w:rsid w:val="00557343"/>
    <w:rsid w:val="0055768E"/>
    <w:rsid w:val="00557C40"/>
    <w:rsid w:val="00557E07"/>
    <w:rsid w:val="005601E9"/>
    <w:rsid w:val="005603C3"/>
    <w:rsid w:val="005606C2"/>
    <w:rsid w:val="00560B37"/>
    <w:rsid w:val="00560C97"/>
    <w:rsid w:val="00560CE7"/>
    <w:rsid w:val="00560F05"/>
    <w:rsid w:val="005611F6"/>
    <w:rsid w:val="00561320"/>
    <w:rsid w:val="00561A4C"/>
    <w:rsid w:val="00561B2D"/>
    <w:rsid w:val="00561CAF"/>
    <w:rsid w:val="00561CF3"/>
    <w:rsid w:val="00561DB2"/>
    <w:rsid w:val="00562721"/>
    <w:rsid w:val="0056294B"/>
    <w:rsid w:val="00562B2E"/>
    <w:rsid w:val="00562BF4"/>
    <w:rsid w:val="00562C59"/>
    <w:rsid w:val="00562DB0"/>
    <w:rsid w:val="00563265"/>
    <w:rsid w:val="005632F7"/>
    <w:rsid w:val="005633F7"/>
    <w:rsid w:val="00563630"/>
    <w:rsid w:val="00563C53"/>
    <w:rsid w:val="00563C6D"/>
    <w:rsid w:val="00563D87"/>
    <w:rsid w:val="00563EE7"/>
    <w:rsid w:val="00563F3B"/>
    <w:rsid w:val="00563F76"/>
    <w:rsid w:val="00564170"/>
    <w:rsid w:val="00564302"/>
    <w:rsid w:val="00564459"/>
    <w:rsid w:val="00564E3D"/>
    <w:rsid w:val="00565703"/>
    <w:rsid w:val="00565915"/>
    <w:rsid w:val="0056594A"/>
    <w:rsid w:val="005659A7"/>
    <w:rsid w:val="00565D22"/>
    <w:rsid w:val="00565E39"/>
    <w:rsid w:val="00566319"/>
    <w:rsid w:val="00566BE3"/>
    <w:rsid w:val="00566CF4"/>
    <w:rsid w:val="00566E85"/>
    <w:rsid w:val="00566F84"/>
    <w:rsid w:val="0056703E"/>
    <w:rsid w:val="005670FB"/>
    <w:rsid w:val="005672BA"/>
    <w:rsid w:val="005672D2"/>
    <w:rsid w:val="005673DC"/>
    <w:rsid w:val="0056749A"/>
    <w:rsid w:val="005677DC"/>
    <w:rsid w:val="005678DB"/>
    <w:rsid w:val="00567E29"/>
    <w:rsid w:val="00570258"/>
    <w:rsid w:val="005702D7"/>
    <w:rsid w:val="00570362"/>
    <w:rsid w:val="005709B9"/>
    <w:rsid w:val="00570C55"/>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2AE"/>
    <w:rsid w:val="0057344F"/>
    <w:rsid w:val="005736B8"/>
    <w:rsid w:val="00573DA3"/>
    <w:rsid w:val="00573F87"/>
    <w:rsid w:val="00574063"/>
    <w:rsid w:val="00574306"/>
    <w:rsid w:val="0057461A"/>
    <w:rsid w:val="005748C5"/>
    <w:rsid w:val="005748D0"/>
    <w:rsid w:val="00574B0F"/>
    <w:rsid w:val="00574BD6"/>
    <w:rsid w:val="005754AE"/>
    <w:rsid w:val="005755D5"/>
    <w:rsid w:val="00575B7B"/>
    <w:rsid w:val="00576015"/>
    <w:rsid w:val="00576258"/>
    <w:rsid w:val="00576278"/>
    <w:rsid w:val="0057656A"/>
    <w:rsid w:val="005769AF"/>
    <w:rsid w:val="00576AB1"/>
    <w:rsid w:val="00576B89"/>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65C"/>
    <w:rsid w:val="00582912"/>
    <w:rsid w:val="005831D1"/>
    <w:rsid w:val="005831F3"/>
    <w:rsid w:val="00583201"/>
    <w:rsid w:val="005832C5"/>
    <w:rsid w:val="005835CB"/>
    <w:rsid w:val="00583719"/>
    <w:rsid w:val="00583CFF"/>
    <w:rsid w:val="00584003"/>
    <w:rsid w:val="0058412F"/>
    <w:rsid w:val="0058472C"/>
    <w:rsid w:val="005847EE"/>
    <w:rsid w:val="00584905"/>
    <w:rsid w:val="005849CD"/>
    <w:rsid w:val="00584B23"/>
    <w:rsid w:val="00584B85"/>
    <w:rsid w:val="00584DA5"/>
    <w:rsid w:val="005850E5"/>
    <w:rsid w:val="00585798"/>
    <w:rsid w:val="00585860"/>
    <w:rsid w:val="00585942"/>
    <w:rsid w:val="00585957"/>
    <w:rsid w:val="00585C22"/>
    <w:rsid w:val="0058620C"/>
    <w:rsid w:val="00586981"/>
    <w:rsid w:val="00586B37"/>
    <w:rsid w:val="00586D02"/>
    <w:rsid w:val="00586F6B"/>
    <w:rsid w:val="00587516"/>
    <w:rsid w:val="0058764B"/>
    <w:rsid w:val="0058789F"/>
    <w:rsid w:val="00587AE4"/>
    <w:rsid w:val="00587B46"/>
    <w:rsid w:val="005900AA"/>
    <w:rsid w:val="00590113"/>
    <w:rsid w:val="00590136"/>
    <w:rsid w:val="005904F1"/>
    <w:rsid w:val="0059062E"/>
    <w:rsid w:val="00590634"/>
    <w:rsid w:val="00591153"/>
    <w:rsid w:val="0059119E"/>
    <w:rsid w:val="00591790"/>
    <w:rsid w:val="00591F68"/>
    <w:rsid w:val="00592673"/>
    <w:rsid w:val="005929C5"/>
    <w:rsid w:val="00592ABA"/>
    <w:rsid w:val="00592B56"/>
    <w:rsid w:val="00592C48"/>
    <w:rsid w:val="00592D72"/>
    <w:rsid w:val="005932A9"/>
    <w:rsid w:val="005932EB"/>
    <w:rsid w:val="005934E0"/>
    <w:rsid w:val="00593595"/>
    <w:rsid w:val="00593628"/>
    <w:rsid w:val="005937DA"/>
    <w:rsid w:val="00593873"/>
    <w:rsid w:val="00593BB9"/>
    <w:rsid w:val="00593D5F"/>
    <w:rsid w:val="00593E6C"/>
    <w:rsid w:val="00593EC4"/>
    <w:rsid w:val="00594726"/>
    <w:rsid w:val="00594A8C"/>
    <w:rsid w:val="00594AA1"/>
    <w:rsid w:val="00594E86"/>
    <w:rsid w:val="00595281"/>
    <w:rsid w:val="005953E2"/>
    <w:rsid w:val="00595AC8"/>
    <w:rsid w:val="00595B39"/>
    <w:rsid w:val="00595EA4"/>
    <w:rsid w:val="00596038"/>
    <w:rsid w:val="0059679B"/>
    <w:rsid w:val="00596D90"/>
    <w:rsid w:val="00596EF7"/>
    <w:rsid w:val="00596F6B"/>
    <w:rsid w:val="00596FB3"/>
    <w:rsid w:val="00597142"/>
    <w:rsid w:val="0059794C"/>
    <w:rsid w:val="00597E38"/>
    <w:rsid w:val="00597EDB"/>
    <w:rsid w:val="005A0448"/>
    <w:rsid w:val="005A044F"/>
    <w:rsid w:val="005A058B"/>
    <w:rsid w:val="005A05C1"/>
    <w:rsid w:val="005A0A90"/>
    <w:rsid w:val="005A0B82"/>
    <w:rsid w:val="005A0C92"/>
    <w:rsid w:val="005A0F70"/>
    <w:rsid w:val="005A12B7"/>
    <w:rsid w:val="005A137D"/>
    <w:rsid w:val="005A18E2"/>
    <w:rsid w:val="005A1AB5"/>
    <w:rsid w:val="005A1B04"/>
    <w:rsid w:val="005A1CFF"/>
    <w:rsid w:val="005A1D5B"/>
    <w:rsid w:val="005A1E84"/>
    <w:rsid w:val="005A1EB2"/>
    <w:rsid w:val="005A1ECE"/>
    <w:rsid w:val="005A2099"/>
    <w:rsid w:val="005A2113"/>
    <w:rsid w:val="005A237C"/>
    <w:rsid w:val="005A263A"/>
    <w:rsid w:val="005A279D"/>
    <w:rsid w:val="005A2830"/>
    <w:rsid w:val="005A28A7"/>
    <w:rsid w:val="005A2C0A"/>
    <w:rsid w:val="005A33C2"/>
    <w:rsid w:val="005A3A4B"/>
    <w:rsid w:val="005A3AE9"/>
    <w:rsid w:val="005A3B90"/>
    <w:rsid w:val="005A3D7A"/>
    <w:rsid w:val="005A3E9E"/>
    <w:rsid w:val="005A44C7"/>
    <w:rsid w:val="005A4992"/>
    <w:rsid w:val="005A4B91"/>
    <w:rsid w:val="005A4F36"/>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6BF"/>
    <w:rsid w:val="005A7849"/>
    <w:rsid w:val="005A7E2D"/>
    <w:rsid w:val="005A7E6B"/>
    <w:rsid w:val="005B0012"/>
    <w:rsid w:val="005B02E2"/>
    <w:rsid w:val="005B038C"/>
    <w:rsid w:val="005B0D00"/>
    <w:rsid w:val="005B0EAE"/>
    <w:rsid w:val="005B1108"/>
    <w:rsid w:val="005B1184"/>
    <w:rsid w:val="005B131A"/>
    <w:rsid w:val="005B1396"/>
    <w:rsid w:val="005B19AD"/>
    <w:rsid w:val="005B1A52"/>
    <w:rsid w:val="005B1A7C"/>
    <w:rsid w:val="005B2100"/>
    <w:rsid w:val="005B2115"/>
    <w:rsid w:val="005B22C3"/>
    <w:rsid w:val="005B24D1"/>
    <w:rsid w:val="005B24E4"/>
    <w:rsid w:val="005B2812"/>
    <w:rsid w:val="005B29D8"/>
    <w:rsid w:val="005B2B7B"/>
    <w:rsid w:val="005B2D1B"/>
    <w:rsid w:val="005B2DAB"/>
    <w:rsid w:val="005B2DD8"/>
    <w:rsid w:val="005B2FAC"/>
    <w:rsid w:val="005B33C2"/>
    <w:rsid w:val="005B35D3"/>
    <w:rsid w:val="005B3734"/>
    <w:rsid w:val="005B39A3"/>
    <w:rsid w:val="005B3A03"/>
    <w:rsid w:val="005B3ADD"/>
    <w:rsid w:val="005B3CD6"/>
    <w:rsid w:val="005B456F"/>
    <w:rsid w:val="005B487F"/>
    <w:rsid w:val="005B5288"/>
    <w:rsid w:val="005B5354"/>
    <w:rsid w:val="005B5879"/>
    <w:rsid w:val="005B5BAC"/>
    <w:rsid w:val="005B6107"/>
    <w:rsid w:val="005B695E"/>
    <w:rsid w:val="005B69BE"/>
    <w:rsid w:val="005B6CB2"/>
    <w:rsid w:val="005B6CF7"/>
    <w:rsid w:val="005B764F"/>
    <w:rsid w:val="005B7BAA"/>
    <w:rsid w:val="005B7C8F"/>
    <w:rsid w:val="005C042F"/>
    <w:rsid w:val="005C0439"/>
    <w:rsid w:val="005C08FF"/>
    <w:rsid w:val="005C09FC"/>
    <w:rsid w:val="005C0A0B"/>
    <w:rsid w:val="005C0E50"/>
    <w:rsid w:val="005C1475"/>
    <w:rsid w:val="005C1ADE"/>
    <w:rsid w:val="005C1D11"/>
    <w:rsid w:val="005C20FF"/>
    <w:rsid w:val="005C2193"/>
    <w:rsid w:val="005C21FB"/>
    <w:rsid w:val="005C225D"/>
    <w:rsid w:val="005C25C2"/>
    <w:rsid w:val="005C29BD"/>
    <w:rsid w:val="005C2ABD"/>
    <w:rsid w:val="005C305B"/>
    <w:rsid w:val="005C35F5"/>
    <w:rsid w:val="005C3A4C"/>
    <w:rsid w:val="005C3AC3"/>
    <w:rsid w:val="005C3CAF"/>
    <w:rsid w:val="005C4031"/>
    <w:rsid w:val="005C40FE"/>
    <w:rsid w:val="005C42A8"/>
    <w:rsid w:val="005C440F"/>
    <w:rsid w:val="005C463A"/>
    <w:rsid w:val="005C4776"/>
    <w:rsid w:val="005C4877"/>
    <w:rsid w:val="005C4972"/>
    <w:rsid w:val="005C4B96"/>
    <w:rsid w:val="005C4C4E"/>
    <w:rsid w:val="005C4EC0"/>
    <w:rsid w:val="005C4F45"/>
    <w:rsid w:val="005C502A"/>
    <w:rsid w:val="005C509C"/>
    <w:rsid w:val="005C50D3"/>
    <w:rsid w:val="005C50E3"/>
    <w:rsid w:val="005C51A8"/>
    <w:rsid w:val="005C5355"/>
    <w:rsid w:val="005C5C5F"/>
    <w:rsid w:val="005C662F"/>
    <w:rsid w:val="005C67C9"/>
    <w:rsid w:val="005C6883"/>
    <w:rsid w:val="005C6950"/>
    <w:rsid w:val="005C6AD0"/>
    <w:rsid w:val="005C6C65"/>
    <w:rsid w:val="005C6DB8"/>
    <w:rsid w:val="005C6DE3"/>
    <w:rsid w:val="005C6FB2"/>
    <w:rsid w:val="005C70B0"/>
    <w:rsid w:val="005C711E"/>
    <w:rsid w:val="005C72BF"/>
    <w:rsid w:val="005C754F"/>
    <w:rsid w:val="005C7599"/>
    <w:rsid w:val="005C7D1D"/>
    <w:rsid w:val="005C7DEB"/>
    <w:rsid w:val="005C7E14"/>
    <w:rsid w:val="005D0152"/>
    <w:rsid w:val="005D02BD"/>
    <w:rsid w:val="005D0411"/>
    <w:rsid w:val="005D1597"/>
    <w:rsid w:val="005D1638"/>
    <w:rsid w:val="005D17A3"/>
    <w:rsid w:val="005D18C0"/>
    <w:rsid w:val="005D1A1A"/>
    <w:rsid w:val="005D1D42"/>
    <w:rsid w:val="005D1EA3"/>
    <w:rsid w:val="005D1EE5"/>
    <w:rsid w:val="005D2283"/>
    <w:rsid w:val="005D271D"/>
    <w:rsid w:val="005D2785"/>
    <w:rsid w:val="005D279C"/>
    <w:rsid w:val="005D2AD6"/>
    <w:rsid w:val="005D2EE2"/>
    <w:rsid w:val="005D318D"/>
    <w:rsid w:val="005D352F"/>
    <w:rsid w:val="005D3AF3"/>
    <w:rsid w:val="005D3C8E"/>
    <w:rsid w:val="005D3E43"/>
    <w:rsid w:val="005D40C9"/>
    <w:rsid w:val="005D4753"/>
    <w:rsid w:val="005D4CA7"/>
    <w:rsid w:val="005D4D5A"/>
    <w:rsid w:val="005D4E53"/>
    <w:rsid w:val="005D504B"/>
    <w:rsid w:val="005D5245"/>
    <w:rsid w:val="005D52EF"/>
    <w:rsid w:val="005D55AC"/>
    <w:rsid w:val="005D5892"/>
    <w:rsid w:val="005D599A"/>
    <w:rsid w:val="005D59A5"/>
    <w:rsid w:val="005D5C74"/>
    <w:rsid w:val="005D5FF5"/>
    <w:rsid w:val="005D6A0A"/>
    <w:rsid w:val="005D6A37"/>
    <w:rsid w:val="005D6B61"/>
    <w:rsid w:val="005D7618"/>
    <w:rsid w:val="005D78D3"/>
    <w:rsid w:val="005D7D60"/>
    <w:rsid w:val="005E01F7"/>
    <w:rsid w:val="005E07FF"/>
    <w:rsid w:val="005E09B0"/>
    <w:rsid w:val="005E0B50"/>
    <w:rsid w:val="005E0B92"/>
    <w:rsid w:val="005E0F80"/>
    <w:rsid w:val="005E111A"/>
    <w:rsid w:val="005E15A0"/>
    <w:rsid w:val="005E16FF"/>
    <w:rsid w:val="005E1D1F"/>
    <w:rsid w:val="005E1DA9"/>
    <w:rsid w:val="005E23BA"/>
    <w:rsid w:val="005E2517"/>
    <w:rsid w:val="005E2685"/>
    <w:rsid w:val="005E284A"/>
    <w:rsid w:val="005E294E"/>
    <w:rsid w:val="005E299F"/>
    <w:rsid w:val="005E2A24"/>
    <w:rsid w:val="005E2D1D"/>
    <w:rsid w:val="005E2DDC"/>
    <w:rsid w:val="005E31A0"/>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474"/>
    <w:rsid w:val="005E56A2"/>
    <w:rsid w:val="005E596F"/>
    <w:rsid w:val="005E5ACE"/>
    <w:rsid w:val="005E5BC5"/>
    <w:rsid w:val="005E5C36"/>
    <w:rsid w:val="005E5CB1"/>
    <w:rsid w:val="005E5EBB"/>
    <w:rsid w:val="005E5EEB"/>
    <w:rsid w:val="005E60AE"/>
    <w:rsid w:val="005E67F6"/>
    <w:rsid w:val="005E6932"/>
    <w:rsid w:val="005E6947"/>
    <w:rsid w:val="005E6B4F"/>
    <w:rsid w:val="005E6E83"/>
    <w:rsid w:val="005E6FB9"/>
    <w:rsid w:val="005E749E"/>
    <w:rsid w:val="005E75D9"/>
    <w:rsid w:val="005E7655"/>
    <w:rsid w:val="005E7712"/>
    <w:rsid w:val="005E7A52"/>
    <w:rsid w:val="005E7B0A"/>
    <w:rsid w:val="005E7CCB"/>
    <w:rsid w:val="005E7FDD"/>
    <w:rsid w:val="005F0308"/>
    <w:rsid w:val="005F041D"/>
    <w:rsid w:val="005F055F"/>
    <w:rsid w:val="005F07DA"/>
    <w:rsid w:val="005F0A03"/>
    <w:rsid w:val="005F0F5F"/>
    <w:rsid w:val="005F13DA"/>
    <w:rsid w:val="005F1415"/>
    <w:rsid w:val="005F1A0E"/>
    <w:rsid w:val="005F1E27"/>
    <w:rsid w:val="005F2063"/>
    <w:rsid w:val="005F2138"/>
    <w:rsid w:val="005F2206"/>
    <w:rsid w:val="005F2235"/>
    <w:rsid w:val="005F24D5"/>
    <w:rsid w:val="005F275F"/>
    <w:rsid w:val="005F293D"/>
    <w:rsid w:val="005F2942"/>
    <w:rsid w:val="005F2E08"/>
    <w:rsid w:val="005F336E"/>
    <w:rsid w:val="005F352D"/>
    <w:rsid w:val="005F3806"/>
    <w:rsid w:val="005F3AF1"/>
    <w:rsid w:val="005F3BB8"/>
    <w:rsid w:val="005F3D64"/>
    <w:rsid w:val="005F3D68"/>
    <w:rsid w:val="005F3F72"/>
    <w:rsid w:val="005F4071"/>
    <w:rsid w:val="005F4123"/>
    <w:rsid w:val="005F41BE"/>
    <w:rsid w:val="005F46D9"/>
    <w:rsid w:val="005F4864"/>
    <w:rsid w:val="005F4B0A"/>
    <w:rsid w:val="005F4D25"/>
    <w:rsid w:val="005F4DAA"/>
    <w:rsid w:val="005F4F35"/>
    <w:rsid w:val="005F5032"/>
    <w:rsid w:val="005F50F6"/>
    <w:rsid w:val="005F51CB"/>
    <w:rsid w:val="005F5369"/>
    <w:rsid w:val="005F5E62"/>
    <w:rsid w:val="005F609B"/>
    <w:rsid w:val="005F615F"/>
    <w:rsid w:val="005F61D8"/>
    <w:rsid w:val="005F6793"/>
    <w:rsid w:val="005F687D"/>
    <w:rsid w:val="005F6DC6"/>
    <w:rsid w:val="005F6F85"/>
    <w:rsid w:val="005F7006"/>
    <w:rsid w:val="005F72EE"/>
    <w:rsid w:val="005F790E"/>
    <w:rsid w:val="005F7BDA"/>
    <w:rsid w:val="005F7D32"/>
    <w:rsid w:val="005F7FF2"/>
    <w:rsid w:val="006001DB"/>
    <w:rsid w:val="006009B5"/>
    <w:rsid w:val="00600A19"/>
    <w:rsid w:val="00600F2B"/>
    <w:rsid w:val="0060144A"/>
    <w:rsid w:val="00601546"/>
    <w:rsid w:val="00601605"/>
    <w:rsid w:val="00601711"/>
    <w:rsid w:val="00601836"/>
    <w:rsid w:val="00601998"/>
    <w:rsid w:val="00601B56"/>
    <w:rsid w:val="00601D29"/>
    <w:rsid w:val="006022DD"/>
    <w:rsid w:val="006024D6"/>
    <w:rsid w:val="0060264F"/>
    <w:rsid w:val="0060274C"/>
    <w:rsid w:val="00602851"/>
    <w:rsid w:val="006028B3"/>
    <w:rsid w:val="00602A7A"/>
    <w:rsid w:val="00602AC2"/>
    <w:rsid w:val="00602AC6"/>
    <w:rsid w:val="00602BD5"/>
    <w:rsid w:val="00602DD5"/>
    <w:rsid w:val="00602E6F"/>
    <w:rsid w:val="00603632"/>
    <w:rsid w:val="006036EF"/>
    <w:rsid w:val="00603D81"/>
    <w:rsid w:val="00603FC3"/>
    <w:rsid w:val="00604165"/>
    <w:rsid w:val="006041C2"/>
    <w:rsid w:val="00604297"/>
    <w:rsid w:val="00604317"/>
    <w:rsid w:val="0060440F"/>
    <w:rsid w:val="006044F2"/>
    <w:rsid w:val="006046CA"/>
    <w:rsid w:val="006047EB"/>
    <w:rsid w:val="00604B2F"/>
    <w:rsid w:val="00604D91"/>
    <w:rsid w:val="00604DAD"/>
    <w:rsid w:val="006050B8"/>
    <w:rsid w:val="006051E2"/>
    <w:rsid w:val="00605493"/>
    <w:rsid w:val="00605760"/>
    <w:rsid w:val="006059C9"/>
    <w:rsid w:val="00605DEE"/>
    <w:rsid w:val="0060625C"/>
    <w:rsid w:val="00606635"/>
    <w:rsid w:val="006066F1"/>
    <w:rsid w:val="006067F8"/>
    <w:rsid w:val="006068FE"/>
    <w:rsid w:val="00606DC5"/>
    <w:rsid w:val="00607067"/>
    <w:rsid w:val="0060709D"/>
    <w:rsid w:val="006073F6"/>
    <w:rsid w:val="006074C6"/>
    <w:rsid w:val="006074C7"/>
    <w:rsid w:val="00607B57"/>
    <w:rsid w:val="00607C44"/>
    <w:rsid w:val="00607E4C"/>
    <w:rsid w:val="0061045A"/>
    <w:rsid w:val="0061088A"/>
    <w:rsid w:val="00610CFD"/>
    <w:rsid w:val="00610DFF"/>
    <w:rsid w:val="00610E8C"/>
    <w:rsid w:val="00610EFC"/>
    <w:rsid w:val="00611071"/>
    <w:rsid w:val="0061108B"/>
    <w:rsid w:val="0061151D"/>
    <w:rsid w:val="00611BD6"/>
    <w:rsid w:val="00612172"/>
    <w:rsid w:val="006121CF"/>
    <w:rsid w:val="0061226D"/>
    <w:rsid w:val="006125C4"/>
    <w:rsid w:val="0061270A"/>
    <w:rsid w:val="00612B58"/>
    <w:rsid w:val="00612D40"/>
    <w:rsid w:val="00612F96"/>
    <w:rsid w:val="0061349B"/>
    <w:rsid w:val="006134DA"/>
    <w:rsid w:val="0061359A"/>
    <w:rsid w:val="0061372F"/>
    <w:rsid w:val="0061385E"/>
    <w:rsid w:val="006138C4"/>
    <w:rsid w:val="006138DF"/>
    <w:rsid w:val="006139A4"/>
    <w:rsid w:val="00613A4D"/>
    <w:rsid w:val="00613A94"/>
    <w:rsid w:val="006141A7"/>
    <w:rsid w:val="00614385"/>
    <w:rsid w:val="006146AF"/>
    <w:rsid w:val="00614770"/>
    <w:rsid w:val="00614834"/>
    <w:rsid w:val="00614F5D"/>
    <w:rsid w:val="006152EE"/>
    <w:rsid w:val="006155A5"/>
    <w:rsid w:val="006159BB"/>
    <w:rsid w:val="00615D9A"/>
    <w:rsid w:val="006164DC"/>
    <w:rsid w:val="006166A9"/>
    <w:rsid w:val="006167C7"/>
    <w:rsid w:val="006167D4"/>
    <w:rsid w:val="006168FF"/>
    <w:rsid w:val="00616D58"/>
    <w:rsid w:val="00616D5E"/>
    <w:rsid w:val="00616EDF"/>
    <w:rsid w:val="006172F0"/>
    <w:rsid w:val="00617961"/>
    <w:rsid w:val="00617D0A"/>
    <w:rsid w:val="00617E17"/>
    <w:rsid w:val="00617F16"/>
    <w:rsid w:val="00617F7D"/>
    <w:rsid w:val="006201AF"/>
    <w:rsid w:val="0062055B"/>
    <w:rsid w:val="0062071D"/>
    <w:rsid w:val="00620EC2"/>
    <w:rsid w:val="00620FAC"/>
    <w:rsid w:val="006214C6"/>
    <w:rsid w:val="0062189F"/>
    <w:rsid w:val="00621920"/>
    <w:rsid w:val="00621B6F"/>
    <w:rsid w:val="00621BEE"/>
    <w:rsid w:val="00621C4B"/>
    <w:rsid w:val="00621C6F"/>
    <w:rsid w:val="00622244"/>
    <w:rsid w:val="006223A6"/>
    <w:rsid w:val="006225D9"/>
    <w:rsid w:val="0062263C"/>
    <w:rsid w:val="00622823"/>
    <w:rsid w:val="00622BF5"/>
    <w:rsid w:val="0062302D"/>
    <w:rsid w:val="0062306F"/>
    <w:rsid w:val="006230FA"/>
    <w:rsid w:val="00623186"/>
    <w:rsid w:val="006233F1"/>
    <w:rsid w:val="00623B63"/>
    <w:rsid w:val="00623C02"/>
    <w:rsid w:val="00623CAA"/>
    <w:rsid w:val="00623D56"/>
    <w:rsid w:val="00623E8F"/>
    <w:rsid w:val="00624129"/>
    <w:rsid w:val="0062432F"/>
    <w:rsid w:val="00624404"/>
    <w:rsid w:val="00624524"/>
    <w:rsid w:val="006246C4"/>
    <w:rsid w:val="00624979"/>
    <w:rsid w:val="00624AD9"/>
    <w:rsid w:val="00624E41"/>
    <w:rsid w:val="00624E85"/>
    <w:rsid w:val="00624F62"/>
    <w:rsid w:val="00624FEC"/>
    <w:rsid w:val="006251DD"/>
    <w:rsid w:val="006251ED"/>
    <w:rsid w:val="006253C7"/>
    <w:rsid w:val="00625543"/>
    <w:rsid w:val="00625896"/>
    <w:rsid w:val="00625A23"/>
    <w:rsid w:val="00625BC9"/>
    <w:rsid w:val="00625C41"/>
    <w:rsid w:val="00625F5E"/>
    <w:rsid w:val="0062620E"/>
    <w:rsid w:val="00626532"/>
    <w:rsid w:val="006265AB"/>
    <w:rsid w:val="006267D0"/>
    <w:rsid w:val="00626C6C"/>
    <w:rsid w:val="00626CC9"/>
    <w:rsid w:val="00626F65"/>
    <w:rsid w:val="00626F91"/>
    <w:rsid w:val="00626FB1"/>
    <w:rsid w:val="00627003"/>
    <w:rsid w:val="006272EA"/>
    <w:rsid w:val="00627355"/>
    <w:rsid w:val="006273EC"/>
    <w:rsid w:val="00627C5C"/>
    <w:rsid w:val="006301A3"/>
    <w:rsid w:val="006302D1"/>
    <w:rsid w:val="00630591"/>
    <w:rsid w:val="00630AD0"/>
    <w:rsid w:val="00630D2B"/>
    <w:rsid w:val="00630DDC"/>
    <w:rsid w:val="00630EE9"/>
    <w:rsid w:val="00631564"/>
    <w:rsid w:val="006315B1"/>
    <w:rsid w:val="00631657"/>
    <w:rsid w:val="006316D6"/>
    <w:rsid w:val="006317B2"/>
    <w:rsid w:val="00631E37"/>
    <w:rsid w:val="00632108"/>
    <w:rsid w:val="00632225"/>
    <w:rsid w:val="00632237"/>
    <w:rsid w:val="0063270C"/>
    <w:rsid w:val="0063287D"/>
    <w:rsid w:val="006328D5"/>
    <w:rsid w:val="00632940"/>
    <w:rsid w:val="0063297B"/>
    <w:rsid w:val="00632E2E"/>
    <w:rsid w:val="00632E83"/>
    <w:rsid w:val="00632EA6"/>
    <w:rsid w:val="0063329E"/>
    <w:rsid w:val="00633364"/>
    <w:rsid w:val="006333E1"/>
    <w:rsid w:val="00633D18"/>
    <w:rsid w:val="00633E7D"/>
    <w:rsid w:val="00633F6F"/>
    <w:rsid w:val="00634025"/>
    <w:rsid w:val="006340ED"/>
    <w:rsid w:val="00634207"/>
    <w:rsid w:val="006346FB"/>
    <w:rsid w:val="00634866"/>
    <w:rsid w:val="0063497C"/>
    <w:rsid w:val="006349B5"/>
    <w:rsid w:val="00634AF1"/>
    <w:rsid w:val="00634B26"/>
    <w:rsid w:val="00634D3D"/>
    <w:rsid w:val="00634F15"/>
    <w:rsid w:val="006357A0"/>
    <w:rsid w:val="00635A15"/>
    <w:rsid w:val="00635B79"/>
    <w:rsid w:val="00636464"/>
    <w:rsid w:val="0063666B"/>
    <w:rsid w:val="00636A27"/>
    <w:rsid w:val="006372B6"/>
    <w:rsid w:val="00637669"/>
    <w:rsid w:val="006377C8"/>
    <w:rsid w:val="00637CAB"/>
    <w:rsid w:val="00637EBC"/>
    <w:rsid w:val="00640054"/>
    <w:rsid w:val="00640AF2"/>
    <w:rsid w:val="00640BCB"/>
    <w:rsid w:val="00640C70"/>
    <w:rsid w:val="00640CDA"/>
    <w:rsid w:val="00641082"/>
    <w:rsid w:val="0064111F"/>
    <w:rsid w:val="00641865"/>
    <w:rsid w:val="0064195D"/>
    <w:rsid w:val="00641A1E"/>
    <w:rsid w:val="00641D51"/>
    <w:rsid w:val="0064233B"/>
    <w:rsid w:val="0064276D"/>
    <w:rsid w:val="006428AF"/>
    <w:rsid w:val="0064297A"/>
    <w:rsid w:val="00642996"/>
    <w:rsid w:val="006429CC"/>
    <w:rsid w:val="006439BD"/>
    <w:rsid w:val="00643A89"/>
    <w:rsid w:val="00643BE8"/>
    <w:rsid w:val="00643BE9"/>
    <w:rsid w:val="00643C76"/>
    <w:rsid w:val="006440E1"/>
    <w:rsid w:val="00644602"/>
    <w:rsid w:val="006446FC"/>
    <w:rsid w:val="00644FFB"/>
    <w:rsid w:val="00645305"/>
    <w:rsid w:val="00645609"/>
    <w:rsid w:val="00645696"/>
    <w:rsid w:val="00645CFA"/>
    <w:rsid w:val="00645E72"/>
    <w:rsid w:val="006463FE"/>
    <w:rsid w:val="00646451"/>
    <w:rsid w:val="0064662C"/>
    <w:rsid w:val="00646A8B"/>
    <w:rsid w:val="00646AAE"/>
    <w:rsid w:val="00646AC7"/>
    <w:rsid w:val="00646F0A"/>
    <w:rsid w:val="00647171"/>
    <w:rsid w:val="006471B3"/>
    <w:rsid w:val="00647437"/>
    <w:rsid w:val="00647B56"/>
    <w:rsid w:val="00647B80"/>
    <w:rsid w:val="00647D2F"/>
    <w:rsid w:val="00647D5E"/>
    <w:rsid w:val="00647E15"/>
    <w:rsid w:val="00647F84"/>
    <w:rsid w:val="0065010E"/>
    <w:rsid w:val="00650221"/>
    <w:rsid w:val="006502F0"/>
    <w:rsid w:val="006502FF"/>
    <w:rsid w:val="0065050E"/>
    <w:rsid w:val="00650DA4"/>
    <w:rsid w:val="006516D9"/>
    <w:rsid w:val="00651827"/>
    <w:rsid w:val="0065191D"/>
    <w:rsid w:val="00651C3B"/>
    <w:rsid w:val="00651E7C"/>
    <w:rsid w:val="00651F3E"/>
    <w:rsid w:val="00651F78"/>
    <w:rsid w:val="006525E6"/>
    <w:rsid w:val="00652613"/>
    <w:rsid w:val="00652671"/>
    <w:rsid w:val="00652705"/>
    <w:rsid w:val="006529BF"/>
    <w:rsid w:val="00652A5D"/>
    <w:rsid w:val="00652D50"/>
    <w:rsid w:val="00652F62"/>
    <w:rsid w:val="006531CD"/>
    <w:rsid w:val="00653545"/>
    <w:rsid w:val="006537CB"/>
    <w:rsid w:val="0065387B"/>
    <w:rsid w:val="006538DD"/>
    <w:rsid w:val="00653AD8"/>
    <w:rsid w:val="00653D07"/>
    <w:rsid w:val="00654121"/>
    <w:rsid w:val="00654588"/>
    <w:rsid w:val="006547CC"/>
    <w:rsid w:val="00654A5C"/>
    <w:rsid w:val="00654DB5"/>
    <w:rsid w:val="00654E59"/>
    <w:rsid w:val="00654E7E"/>
    <w:rsid w:val="00655059"/>
    <w:rsid w:val="006551BD"/>
    <w:rsid w:val="00655521"/>
    <w:rsid w:val="00655621"/>
    <w:rsid w:val="00655645"/>
    <w:rsid w:val="006558F9"/>
    <w:rsid w:val="00656031"/>
    <w:rsid w:val="006560AB"/>
    <w:rsid w:val="006562A8"/>
    <w:rsid w:val="006562CB"/>
    <w:rsid w:val="006563CD"/>
    <w:rsid w:val="006564F4"/>
    <w:rsid w:val="00656DA8"/>
    <w:rsid w:val="0065769A"/>
    <w:rsid w:val="00657A54"/>
    <w:rsid w:val="00657BC5"/>
    <w:rsid w:val="00657F16"/>
    <w:rsid w:val="00657FB5"/>
    <w:rsid w:val="00657FB7"/>
    <w:rsid w:val="00660112"/>
    <w:rsid w:val="0066020C"/>
    <w:rsid w:val="00660CC6"/>
    <w:rsid w:val="00660F16"/>
    <w:rsid w:val="00661045"/>
    <w:rsid w:val="00661283"/>
    <w:rsid w:val="00661925"/>
    <w:rsid w:val="00661C17"/>
    <w:rsid w:val="00661E6D"/>
    <w:rsid w:val="00661E8E"/>
    <w:rsid w:val="00661E9E"/>
    <w:rsid w:val="00662256"/>
    <w:rsid w:val="006622C1"/>
    <w:rsid w:val="00662302"/>
    <w:rsid w:val="00662323"/>
    <w:rsid w:val="00662623"/>
    <w:rsid w:val="006627C5"/>
    <w:rsid w:val="00662A63"/>
    <w:rsid w:val="00662AF5"/>
    <w:rsid w:val="00662BB7"/>
    <w:rsid w:val="00662CA1"/>
    <w:rsid w:val="00663044"/>
    <w:rsid w:val="00663296"/>
    <w:rsid w:val="00663A44"/>
    <w:rsid w:val="00663C0F"/>
    <w:rsid w:val="006645DA"/>
    <w:rsid w:val="00664922"/>
    <w:rsid w:val="006649C2"/>
    <w:rsid w:val="00664D51"/>
    <w:rsid w:val="00664DFA"/>
    <w:rsid w:val="00664DFF"/>
    <w:rsid w:val="00664E43"/>
    <w:rsid w:val="00665257"/>
    <w:rsid w:val="00665275"/>
    <w:rsid w:val="00665ABF"/>
    <w:rsid w:val="00665B5B"/>
    <w:rsid w:val="00666488"/>
    <w:rsid w:val="00666491"/>
    <w:rsid w:val="006665BB"/>
    <w:rsid w:val="00666A5C"/>
    <w:rsid w:val="00666A70"/>
    <w:rsid w:val="00666D7C"/>
    <w:rsid w:val="00666DB2"/>
    <w:rsid w:val="00666DF1"/>
    <w:rsid w:val="00666F17"/>
    <w:rsid w:val="006671B5"/>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AD3"/>
    <w:rsid w:val="00671F24"/>
    <w:rsid w:val="00671FA6"/>
    <w:rsid w:val="006720A0"/>
    <w:rsid w:val="00672372"/>
    <w:rsid w:val="0067262E"/>
    <w:rsid w:val="00672ACD"/>
    <w:rsid w:val="00672D72"/>
    <w:rsid w:val="00672D73"/>
    <w:rsid w:val="00672EA3"/>
    <w:rsid w:val="006733AE"/>
    <w:rsid w:val="0067342E"/>
    <w:rsid w:val="00673554"/>
    <w:rsid w:val="006739BE"/>
    <w:rsid w:val="00673CF5"/>
    <w:rsid w:val="00673DD1"/>
    <w:rsid w:val="006740A5"/>
    <w:rsid w:val="006740EF"/>
    <w:rsid w:val="00674686"/>
    <w:rsid w:val="00674A36"/>
    <w:rsid w:val="00674F3B"/>
    <w:rsid w:val="00675064"/>
    <w:rsid w:val="0067525E"/>
    <w:rsid w:val="006752FB"/>
    <w:rsid w:val="006753C3"/>
    <w:rsid w:val="006754F5"/>
    <w:rsid w:val="00676034"/>
    <w:rsid w:val="00676BD1"/>
    <w:rsid w:val="00676F68"/>
    <w:rsid w:val="006771A0"/>
    <w:rsid w:val="00677747"/>
    <w:rsid w:val="00677A5A"/>
    <w:rsid w:val="00677CC5"/>
    <w:rsid w:val="00677F21"/>
    <w:rsid w:val="00677F24"/>
    <w:rsid w:val="006800AE"/>
    <w:rsid w:val="00680207"/>
    <w:rsid w:val="0068023D"/>
    <w:rsid w:val="006804FF"/>
    <w:rsid w:val="00680951"/>
    <w:rsid w:val="00680979"/>
    <w:rsid w:val="006809D9"/>
    <w:rsid w:val="00680E93"/>
    <w:rsid w:val="00680EF7"/>
    <w:rsid w:val="0068108D"/>
    <w:rsid w:val="006810ED"/>
    <w:rsid w:val="00681606"/>
    <w:rsid w:val="006817C5"/>
    <w:rsid w:val="006818CE"/>
    <w:rsid w:val="006819B1"/>
    <w:rsid w:val="00681E96"/>
    <w:rsid w:val="00682023"/>
    <w:rsid w:val="00682107"/>
    <w:rsid w:val="00682350"/>
    <w:rsid w:val="006823AF"/>
    <w:rsid w:val="0068247A"/>
    <w:rsid w:val="006824AB"/>
    <w:rsid w:val="0068267F"/>
    <w:rsid w:val="006829A8"/>
    <w:rsid w:val="00682AA5"/>
    <w:rsid w:val="006831FD"/>
    <w:rsid w:val="00683291"/>
    <w:rsid w:val="00683424"/>
    <w:rsid w:val="0068399C"/>
    <w:rsid w:val="00683D7E"/>
    <w:rsid w:val="006840DB"/>
    <w:rsid w:val="0068415F"/>
    <w:rsid w:val="0068436F"/>
    <w:rsid w:val="0068443F"/>
    <w:rsid w:val="00684491"/>
    <w:rsid w:val="00684586"/>
    <w:rsid w:val="00684BDE"/>
    <w:rsid w:val="00684CE2"/>
    <w:rsid w:val="00684EDE"/>
    <w:rsid w:val="006850D9"/>
    <w:rsid w:val="00685534"/>
    <w:rsid w:val="00685807"/>
    <w:rsid w:val="00685A1B"/>
    <w:rsid w:val="00685D24"/>
    <w:rsid w:val="00685F40"/>
    <w:rsid w:val="00686164"/>
    <w:rsid w:val="006861B7"/>
    <w:rsid w:val="0068623D"/>
    <w:rsid w:val="0068628E"/>
    <w:rsid w:val="006864BD"/>
    <w:rsid w:val="006868F7"/>
    <w:rsid w:val="00686999"/>
    <w:rsid w:val="00686AFF"/>
    <w:rsid w:val="00686C12"/>
    <w:rsid w:val="00687153"/>
    <w:rsid w:val="006872E9"/>
    <w:rsid w:val="006873B0"/>
    <w:rsid w:val="00687673"/>
    <w:rsid w:val="0068787E"/>
    <w:rsid w:val="0068793F"/>
    <w:rsid w:val="00687E30"/>
    <w:rsid w:val="00687F89"/>
    <w:rsid w:val="00687FD6"/>
    <w:rsid w:val="006900F0"/>
    <w:rsid w:val="00690577"/>
    <w:rsid w:val="00690E27"/>
    <w:rsid w:val="0069114F"/>
    <w:rsid w:val="00691894"/>
    <w:rsid w:val="00691A15"/>
    <w:rsid w:val="00691B5E"/>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3FE5"/>
    <w:rsid w:val="0069426C"/>
    <w:rsid w:val="0069439D"/>
    <w:rsid w:val="00694E84"/>
    <w:rsid w:val="00694F8B"/>
    <w:rsid w:val="006955C4"/>
    <w:rsid w:val="006955E4"/>
    <w:rsid w:val="0069564B"/>
    <w:rsid w:val="006956EC"/>
    <w:rsid w:val="00695766"/>
    <w:rsid w:val="00695D16"/>
    <w:rsid w:val="00696465"/>
    <w:rsid w:val="006964E1"/>
    <w:rsid w:val="0069692E"/>
    <w:rsid w:val="00696AC8"/>
    <w:rsid w:val="00696DF3"/>
    <w:rsid w:val="00696E96"/>
    <w:rsid w:val="006970FA"/>
    <w:rsid w:val="00697127"/>
    <w:rsid w:val="0069726F"/>
    <w:rsid w:val="00697329"/>
    <w:rsid w:val="0069734E"/>
    <w:rsid w:val="006975FF"/>
    <w:rsid w:val="00697739"/>
    <w:rsid w:val="00697A8B"/>
    <w:rsid w:val="00697B23"/>
    <w:rsid w:val="006A0015"/>
    <w:rsid w:val="006A062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271"/>
    <w:rsid w:val="006A27DB"/>
    <w:rsid w:val="006A2900"/>
    <w:rsid w:val="006A3162"/>
    <w:rsid w:val="006A3733"/>
    <w:rsid w:val="006A3862"/>
    <w:rsid w:val="006A3A5B"/>
    <w:rsid w:val="006A3A6A"/>
    <w:rsid w:val="006A3DC4"/>
    <w:rsid w:val="006A3EDF"/>
    <w:rsid w:val="006A3F9D"/>
    <w:rsid w:val="006A4013"/>
    <w:rsid w:val="006A4197"/>
    <w:rsid w:val="006A4338"/>
    <w:rsid w:val="006A480F"/>
    <w:rsid w:val="006A4ADA"/>
    <w:rsid w:val="006A4B24"/>
    <w:rsid w:val="006A4C57"/>
    <w:rsid w:val="006A5216"/>
    <w:rsid w:val="006A56FF"/>
    <w:rsid w:val="006A5B12"/>
    <w:rsid w:val="006A6296"/>
    <w:rsid w:val="006A62F1"/>
    <w:rsid w:val="006A64CD"/>
    <w:rsid w:val="006A64F4"/>
    <w:rsid w:val="006A6594"/>
    <w:rsid w:val="006A6C18"/>
    <w:rsid w:val="006A6E37"/>
    <w:rsid w:val="006A70F2"/>
    <w:rsid w:val="006A7463"/>
    <w:rsid w:val="006A7508"/>
    <w:rsid w:val="006A7DB3"/>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004"/>
    <w:rsid w:val="006B3460"/>
    <w:rsid w:val="006B3683"/>
    <w:rsid w:val="006B4128"/>
    <w:rsid w:val="006B414A"/>
    <w:rsid w:val="006B4B28"/>
    <w:rsid w:val="006B5194"/>
    <w:rsid w:val="006B54D5"/>
    <w:rsid w:val="006B555E"/>
    <w:rsid w:val="006B5AAD"/>
    <w:rsid w:val="006B5B12"/>
    <w:rsid w:val="006B5FCF"/>
    <w:rsid w:val="006B6438"/>
    <w:rsid w:val="006B64DB"/>
    <w:rsid w:val="006B6634"/>
    <w:rsid w:val="006B6911"/>
    <w:rsid w:val="006B6CFE"/>
    <w:rsid w:val="006B6D45"/>
    <w:rsid w:val="006B728F"/>
    <w:rsid w:val="006B74A5"/>
    <w:rsid w:val="006B7AAD"/>
    <w:rsid w:val="006C00E1"/>
    <w:rsid w:val="006C02A7"/>
    <w:rsid w:val="006C0346"/>
    <w:rsid w:val="006C062F"/>
    <w:rsid w:val="006C063F"/>
    <w:rsid w:val="006C064B"/>
    <w:rsid w:val="006C0A14"/>
    <w:rsid w:val="006C1178"/>
    <w:rsid w:val="006C137F"/>
    <w:rsid w:val="006C15B5"/>
    <w:rsid w:val="006C1A33"/>
    <w:rsid w:val="006C1F60"/>
    <w:rsid w:val="006C20B6"/>
    <w:rsid w:val="006C213C"/>
    <w:rsid w:val="006C215D"/>
    <w:rsid w:val="006C224F"/>
    <w:rsid w:val="006C2420"/>
    <w:rsid w:val="006C26D8"/>
    <w:rsid w:val="006C28C8"/>
    <w:rsid w:val="006C317E"/>
    <w:rsid w:val="006C372D"/>
    <w:rsid w:val="006C421A"/>
    <w:rsid w:val="006C4458"/>
    <w:rsid w:val="006C4CEB"/>
    <w:rsid w:val="006C4E85"/>
    <w:rsid w:val="006C565B"/>
    <w:rsid w:val="006C5774"/>
    <w:rsid w:val="006C581D"/>
    <w:rsid w:val="006C5840"/>
    <w:rsid w:val="006C605A"/>
    <w:rsid w:val="006C61AB"/>
    <w:rsid w:val="006C6428"/>
    <w:rsid w:val="006C65B9"/>
    <w:rsid w:val="006C6A3B"/>
    <w:rsid w:val="006C6A7B"/>
    <w:rsid w:val="006C7011"/>
    <w:rsid w:val="006C7038"/>
    <w:rsid w:val="006C76B3"/>
    <w:rsid w:val="006C79BF"/>
    <w:rsid w:val="006D02B9"/>
    <w:rsid w:val="006D0477"/>
    <w:rsid w:val="006D055F"/>
    <w:rsid w:val="006D0605"/>
    <w:rsid w:val="006D0D24"/>
    <w:rsid w:val="006D11C0"/>
    <w:rsid w:val="006D1305"/>
    <w:rsid w:val="006D133D"/>
    <w:rsid w:val="006D1375"/>
    <w:rsid w:val="006D13E5"/>
    <w:rsid w:val="006D148D"/>
    <w:rsid w:val="006D161F"/>
    <w:rsid w:val="006D189D"/>
    <w:rsid w:val="006D18E3"/>
    <w:rsid w:val="006D1DA0"/>
    <w:rsid w:val="006D1E4E"/>
    <w:rsid w:val="006D213B"/>
    <w:rsid w:val="006D252B"/>
    <w:rsid w:val="006D2BB2"/>
    <w:rsid w:val="006D2C19"/>
    <w:rsid w:val="006D33B1"/>
    <w:rsid w:val="006D3AD0"/>
    <w:rsid w:val="006D3C6D"/>
    <w:rsid w:val="006D3FCB"/>
    <w:rsid w:val="006D400A"/>
    <w:rsid w:val="006D40C8"/>
    <w:rsid w:val="006D434B"/>
    <w:rsid w:val="006D4534"/>
    <w:rsid w:val="006D461B"/>
    <w:rsid w:val="006D48B9"/>
    <w:rsid w:val="006D4CA5"/>
    <w:rsid w:val="006D4D18"/>
    <w:rsid w:val="006D4EAD"/>
    <w:rsid w:val="006D5547"/>
    <w:rsid w:val="006D59CE"/>
    <w:rsid w:val="006D5B97"/>
    <w:rsid w:val="006D5BFF"/>
    <w:rsid w:val="006D61C5"/>
    <w:rsid w:val="006D62C3"/>
    <w:rsid w:val="006D62C5"/>
    <w:rsid w:val="006D62F5"/>
    <w:rsid w:val="006D6347"/>
    <w:rsid w:val="006D63A1"/>
    <w:rsid w:val="006D6739"/>
    <w:rsid w:val="006D676F"/>
    <w:rsid w:val="006D6863"/>
    <w:rsid w:val="006D6BFA"/>
    <w:rsid w:val="006D6D13"/>
    <w:rsid w:val="006D70A5"/>
    <w:rsid w:val="006D7655"/>
    <w:rsid w:val="006D7969"/>
    <w:rsid w:val="006D79F8"/>
    <w:rsid w:val="006D7C0B"/>
    <w:rsid w:val="006D7C88"/>
    <w:rsid w:val="006E023F"/>
    <w:rsid w:val="006E0242"/>
    <w:rsid w:val="006E0411"/>
    <w:rsid w:val="006E0EDF"/>
    <w:rsid w:val="006E1226"/>
    <w:rsid w:val="006E1261"/>
    <w:rsid w:val="006E1450"/>
    <w:rsid w:val="006E15A9"/>
    <w:rsid w:val="006E17D0"/>
    <w:rsid w:val="006E1C24"/>
    <w:rsid w:val="006E1E7D"/>
    <w:rsid w:val="006E2092"/>
    <w:rsid w:val="006E20C1"/>
    <w:rsid w:val="006E22B4"/>
    <w:rsid w:val="006E262A"/>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45"/>
    <w:rsid w:val="006E489E"/>
    <w:rsid w:val="006E4F12"/>
    <w:rsid w:val="006E551F"/>
    <w:rsid w:val="006E5A5F"/>
    <w:rsid w:val="006E5EF7"/>
    <w:rsid w:val="006E6188"/>
    <w:rsid w:val="006E61F3"/>
    <w:rsid w:val="006E66F2"/>
    <w:rsid w:val="006E68EE"/>
    <w:rsid w:val="006E6F2F"/>
    <w:rsid w:val="006E73CF"/>
    <w:rsid w:val="006E75B7"/>
    <w:rsid w:val="006E79ED"/>
    <w:rsid w:val="006E7D27"/>
    <w:rsid w:val="006E7F1E"/>
    <w:rsid w:val="006F024D"/>
    <w:rsid w:val="006F02FB"/>
    <w:rsid w:val="006F034D"/>
    <w:rsid w:val="006F0371"/>
    <w:rsid w:val="006F047A"/>
    <w:rsid w:val="006F0AB9"/>
    <w:rsid w:val="006F0C6F"/>
    <w:rsid w:val="006F11CB"/>
    <w:rsid w:val="006F1A6F"/>
    <w:rsid w:val="006F1CDA"/>
    <w:rsid w:val="006F1D75"/>
    <w:rsid w:val="006F1D99"/>
    <w:rsid w:val="006F1D9A"/>
    <w:rsid w:val="006F208E"/>
    <w:rsid w:val="006F21B2"/>
    <w:rsid w:val="006F229E"/>
    <w:rsid w:val="006F23BF"/>
    <w:rsid w:val="006F23FC"/>
    <w:rsid w:val="006F29E5"/>
    <w:rsid w:val="006F2EA1"/>
    <w:rsid w:val="006F3247"/>
    <w:rsid w:val="006F33E4"/>
    <w:rsid w:val="006F347B"/>
    <w:rsid w:val="006F3515"/>
    <w:rsid w:val="006F3747"/>
    <w:rsid w:val="006F37FC"/>
    <w:rsid w:val="006F390C"/>
    <w:rsid w:val="006F3D4C"/>
    <w:rsid w:val="006F4519"/>
    <w:rsid w:val="006F4803"/>
    <w:rsid w:val="006F483B"/>
    <w:rsid w:val="006F4B24"/>
    <w:rsid w:val="006F56F0"/>
    <w:rsid w:val="006F57B4"/>
    <w:rsid w:val="006F5963"/>
    <w:rsid w:val="006F66AF"/>
    <w:rsid w:val="006F6BCD"/>
    <w:rsid w:val="006F6CF0"/>
    <w:rsid w:val="006F70D3"/>
    <w:rsid w:val="006F71FF"/>
    <w:rsid w:val="006F75EC"/>
    <w:rsid w:val="006F7F28"/>
    <w:rsid w:val="007001A8"/>
    <w:rsid w:val="007002FD"/>
    <w:rsid w:val="00700307"/>
    <w:rsid w:val="007003EA"/>
    <w:rsid w:val="00700404"/>
    <w:rsid w:val="00700603"/>
    <w:rsid w:val="00700A99"/>
    <w:rsid w:val="00700B12"/>
    <w:rsid w:val="00700CBF"/>
    <w:rsid w:val="007010E8"/>
    <w:rsid w:val="007011BD"/>
    <w:rsid w:val="0070137B"/>
    <w:rsid w:val="007013AC"/>
    <w:rsid w:val="0070169F"/>
    <w:rsid w:val="00701820"/>
    <w:rsid w:val="00701A75"/>
    <w:rsid w:val="00701BA9"/>
    <w:rsid w:val="00701EBC"/>
    <w:rsid w:val="007023B3"/>
    <w:rsid w:val="00702430"/>
    <w:rsid w:val="00702877"/>
    <w:rsid w:val="00702EA5"/>
    <w:rsid w:val="00703368"/>
    <w:rsid w:val="00703932"/>
    <w:rsid w:val="007041C5"/>
    <w:rsid w:val="0070440D"/>
    <w:rsid w:val="007044B0"/>
    <w:rsid w:val="00704604"/>
    <w:rsid w:val="00704A70"/>
    <w:rsid w:val="00704CF5"/>
    <w:rsid w:val="00704D4A"/>
    <w:rsid w:val="00704FCC"/>
    <w:rsid w:val="00704FE4"/>
    <w:rsid w:val="0070540C"/>
    <w:rsid w:val="0070542E"/>
    <w:rsid w:val="0070559C"/>
    <w:rsid w:val="00705813"/>
    <w:rsid w:val="0070595E"/>
    <w:rsid w:val="00705A46"/>
    <w:rsid w:val="00705CB5"/>
    <w:rsid w:val="00705E6E"/>
    <w:rsid w:val="00705E76"/>
    <w:rsid w:val="00706136"/>
    <w:rsid w:val="0070633A"/>
    <w:rsid w:val="007063E1"/>
    <w:rsid w:val="0070640C"/>
    <w:rsid w:val="0070666B"/>
    <w:rsid w:val="00706A2E"/>
    <w:rsid w:val="00706AC4"/>
    <w:rsid w:val="00706E20"/>
    <w:rsid w:val="00707583"/>
    <w:rsid w:val="007078A2"/>
    <w:rsid w:val="0070793C"/>
    <w:rsid w:val="00707A88"/>
    <w:rsid w:val="00707D6D"/>
    <w:rsid w:val="0071045B"/>
    <w:rsid w:val="00710559"/>
    <w:rsid w:val="00710562"/>
    <w:rsid w:val="007105C8"/>
    <w:rsid w:val="00710691"/>
    <w:rsid w:val="007106C6"/>
    <w:rsid w:val="00710A7E"/>
    <w:rsid w:val="007111B8"/>
    <w:rsid w:val="0071154A"/>
    <w:rsid w:val="00711859"/>
    <w:rsid w:val="00711D71"/>
    <w:rsid w:val="007122F9"/>
    <w:rsid w:val="0071230B"/>
    <w:rsid w:val="007123E7"/>
    <w:rsid w:val="00712662"/>
    <w:rsid w:val="00712693"/>
    <w:rsid w:val="007126BA"/>
    <w:rsid w:val="00712A3F"/>
    <w:rsid w:val="00712CEC"/>
    <w:rsid w:val="007135CA"/>
    <w:rsid w:val="00713767"/>
    <w:rsid w:val="00713D53"/>
    <w:rsid w:val="00713DA7"/>
    <w:rsid w:val="00713E3C"/>
    <w:rsid w:val="00713EBC"/>
    <w:rsid w:val="00713ECC"/>
    <w:rsid w:val="007143AF"/>
    <w:rsid w:val="00714A03"/>
    <w:rsid w:val="0071529B"/>
    <w:rsid w:val="0071531E"/>
    <w:rsid w:val="0071559A"/>
    <w:rsid w:val="00715620"/>
    <w:rsid w:val="00715795"/>
    <w:rsid w:val="0071581D"/>
    <w:rsid w:val="0071583F"/>
    <w:rsid w:val="00715AC1"/>
    <w:rsid w:val="0071637E"/>
    <w:rsid w:val="0071672E"/>
    <w:rsid w:val="007169B9"/>
    <w:rsid w:val="007169C9"/>
    <w:rsid w:val="00716E35"/>
    <w:rsid w:val="007170A9"/>
    <w:rsid w:val="007171CF"/>
    <w:rsid w:val="007175A6"/>
    <w:rsid w:val="0071775A"/>
    <w:rsid w:val="0071792B"/>
    <w:rsid w:val="00717944"/>
    <w:rsid w:val="00717A7F"/>
    <w:rsid w:val="00717E58"/>
    <w:rsid w:val="00717E63"/>
    <w:rsid w:val="00717FAD"/>
    <w:rsid w:val="0072003E"/>
    <w:rsid w:val="007208EE"/>
    <w:rsid w:val="007211CA"/>
    <w:rsid w:val="007211F4"/>
    <w:rsid w:val="0072124C"/>
    <w:rsid w:val="007216D1"/>
    <w:rsid w:val="00721BE3"/>
    <w:rsid w:val="00721BE5"/>
    <w:rsid w:val="00721CFC"/>
    <w:rsid w:val="00721D77"/>
    <w:rsid w:val="0072211F"/>
    <w:rsid w:val="007224D6"/>
    <w:rsid w:val="00722ABA"/>
    <w:rsid w:val="00722B91"/>
    <w:rsid w:val="00722D22"/>
    <w:rsid w:val="00722F8A"/>
    <w:rsid w:val="007230B5"/>
    <w:rsid w:val="00723219"/>
    <w:rsid w:val="00723392"/>
    <w:rsid w:val="007233B0"/>
    <w:rsid w:val="007235A7"/>
    <w:rsid w:val="00723799"/>
    <w:rsid w:val="00723EA4"/>
    <w:rsid w:val="007247CC"/>
    <w:rsid w:val="0072496E"/>
    <w:rsid w:val="007249E6"/>
    <w:rsid w:val="00724A83"/>
    <w:rsid w:val="00724C01"/>
    <w:rsid w:val="00724D64"/>
    <w:rsid w:val="007255AE"/>
    <w:rsid w:val="0072561F"/>
    <w:rsid w:val="00725639"/>
    <w:rsid w:val="007256F4"/>
    <w:rsid w:val="00725D04"/>
    <w:rsid w:val="00725D55"/>
    <w:rsid w:val="00725F33"/>
    <w:rsid w:val="0072624B"/>
    <w:rsid w:val="007263D7"/>
    <w:rsid w:val="00726475"/>
    <w:rsid w:val="007266E5"/>
    <w:rsid w:val="0072681A"/>
    <w:rsid w:val="00726FDF"/>
    <w:rsid w:val="00727101"/>
    <w:rsid w:val="007271F6"/>
    <w:rsid w:val="00727460"/>
    <w:rsid w:val="007278B7"/>
    <w:rsid w:val="00727B67"/>
    <w:rsid w:val="0073013F"/>
    <w:rsid w:val="0073083B"/>
    <w:rsid w:val="00730892"/>
    <w:rsid w:val="00730AC0"/>
    <w:rsid w:val="00730BE6"/>
    <w:rsid w:val="0073110E"/>
    <w:rsid w:val="007316EB"/>
    <w:rsid w:val="00731AA5"/>
    <w:rsid w:val="00731B34"/>
    <w:rsid w:val="00731CCA"/>
    <w:rsid w:val="00731DBD"/>
    <w:rsid w:val="00732404"/>
    <w:rsid w:val="00732545"/>
    <w:rsid w:val="00732788"/>
    <w:rsid w:val="0073286D"/>
    <w:rsid w:val="0073287E"/>
    <w:rsid w:val="00732EC4"/>
    <w:rsid w:val="00733219"/>
    <w:rsid w:val="007333D0"/>
    <w:rsid w:val="007334A3"/>
    <w:rsid w:val="007334C5"/>
    <w:rsid w:val="00733A14"/>
    <w:rsid w:val="007341D2"/>
    <w:rsid w:val="007341D7"/>
    <w:rsid w:val="00734395"/>
    <w:rsid w:val="00734753"/>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A04"/>
    <w:rsid w:val="00737D45"/>
    <w:rsid w:val="00737EA9"/>
    <w:rsid w:val="00740178"/>
    <w:rsid w:val="007407F5"/>
    <w:rsid w:val="00740891"/>
    <w:rsid w:val="007409C7"/>
    <w:rsid w:val="00740D3E"/>
    <w:rsid w:val="00740D77"/>
    <w:rsid w:val="007412D3"/>
    <w:rsid w:val="007412F1"/>
    <w:rsid w:val="0074143F"/>
    <w:rsid w:val="0074192A"/>
    <w:rsid w:val="00741B0C"/>
    <w:rsid w:val="00741DCC"/>
    <w:rsid w:val="00742263"/>
    <w:rsid w:val="00742341"/>
    <w:rsid w:val="00742548"/>
    <w:rsid w:val="007425C5"/>
    <w:rsid w:val="0074283E"/>
    <w:rsid w:val="00742B5F"/>
    <w:rsid w:val="00742B68"/>
    <w:rsid w:val="00742CC8"/>
    <w:rsid w:val="00742D07"/>
    <w:rsid w:val="00742DD0"/>
    <w:rsid w:val="0074326D"/>
    <w:rsid w:val="007432EB"/>
    <w:rsid w:val="0074365E"/>
    <w:rsid w:val="00743B1E"/>
    <w:rsid w:val="00743B67"/>
    <w:rsid w:val="00743D90"/>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24"/>
    <w:rsid w:val="00746EE5"/>
    <w:rsid w:val="00746FFB"/>
    <w:rsid w:val="00747067"/>
    <w:rsid w:val="00747309"/>
    <w:rsid w:val="007473CF"/>
    <w:rsid w:val="007473EF"/>
    <w:rsid w:val="00747EE9"/>
    <w:rsid w:val="00747F4D"/>
    <w:rsid w:val="007508E1"/>
    <w:rsid w:val="0075093C"/>
    <w:rsid w:val="00750A49"/>
    <w:rsid w:val="00750AC5"/>
    <w:rsid w:val="00750C33"/>
    <w:rsid w:val="00750E7B"/>
    <w:rsid w:val="00751331"/>
    <w:rsid w:val="007513F2"/>
    <w:rsid w:val="0075143E"/>
    <w:rsid w:val="00751481"/>
    <w:rsid w:val="00751ACF"/>
    <w:rsid w:val="00751BF6"/>
    <w:rsid w:val="0075239A"/>
    <w:rsid w:val="00752429"/>
    <w:rsid w:val="007526A2"/>
    <w:rsid w:val="0075271B"/>
    <w:rsid w:val="007529C9"/>
    <w:rsid w:val="00752B2F"/>
    <w:rsid w:val="00753312"/>
    <w:rsid w:val="00753562"/>
    <w:rsid w:val="00753625"/>
    <w:rsid w:val="0075391C"/>
    <w:rsid w:val="00753952"/>
    <w:rsid w:val="00753A57"/>
    <w:rsid w:val="00753C7F"/>
    <w:rsid w:val="0075426F"/>
    <w:rsid w:val="007544CC"/>
    <w:rsid w:val="007547D1"/>
    <w:rsid w:val="00754AA2"/>
    <w:rsid w:val="00754C3B"/>
    <w:rsid w:val="00754CDF"/>
    <w:rsid w:val="00755136"/>
    <w:rsid w:val="007554AD"/>
    <w:rsid w:val="0075579D"/>
    <w:rsid w:val="00755B12"/>
    <w:rsid w:val="00755C16"/>
    <w:rsid w:val="00755E2D"/>
    <w:rsid w:val="00756017"/>
    <w:rsid w:val="0075616C"/>
    <w:rsid w:val="0075635A"/>
    <w:rsid w:val="007563E6"/>
    <w:rsid w:val="00756638"/>
    <w:rsid w:val="00756B13"/>
    <w:rsid w:val="00756F1D"/>
    <w:rsid w:val="007571E4"/>
    <w:rsid w:val="00757345"/>
    <w:rsid w:val="007575F3"/>
    <w:rsid w:val="00757B0D"/>
    <w:rsid w:val="00757D73"/>
    <w:rsid w:val="007601F8"/>
    <w:rsid w:val="00760573"/>
    <w:rsid w:val="0076057F"/>
    <w:rsid w:val="007605B5"/>
    <w:rsid w:val="00760701"/>
    <w:rsid w:val="00760A0D"/>
    <w:rsid w:val="00760C59"/>
    <w:rsid w:val="00760D12"/>
    <w:rsid w:val="007610F5"/>
    <w:rsid w:val="007614F6"/>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A92"/>
    <w:rsid w:val="00765098"/>
    <w:rsid w:val="007653F6"/>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ABA"/>
    <w:rsid w:val="00767D13"/>
    <w:rsid w:val="00767F8B"/>
    <w:rsid w:val="0077007E"/>
    <w:rsid w:val="007700A8"/>
    <w:rsid w:val="00770125"/>
    <w:rsid w:val="0077037E"/>
    <w:rsid w:val="00770625"/>
    <w:rsid w:val="0077071D"/>
    <w:rsid w:val="00770D5D"/>
    <w:rsid w:val="00770E80"/>
    <w:rsid w:val="00770FD4"/>
    <w:rsid w:val="00771003"/>
    <w:rsid w:val="007712E7"/>
    <w:rsid w:val="00771672"/>
    <w:rsid w:val="007717C7"/>
    <w:rsid w:val="00771861"/>
    <w:rsid w:val="00771B41"/>
    <w:rsid w:val="00771CBB"/>
    <w:rsid w:val="00771D10"/>
    <w:rsid w:val="00771FEB"/>
    <w:rsid w:val="007725A3"/>
    <w:rsid w:val="0077278F"/>
    <w:rsid w:val="00772963"/>
    <w:rsid w:val="00772A16"/>
    <w:rsid w:val="00772ADF"/>
    <w:rsid w:val="00772FFD"/>
    <w:rsid w:val="00773053"/>
    <w:rsid w:val="007730D8"/>
    <w:rsid w:val="00773366"/>
    <w:rsid w:val="00773385"/>
    <w:rsid w:val="007735EB"/>
    <w:rsid w:val="007736F6"/>
    <w:rsid w:val="0077377F"/>
    <w:rsid w:val="007738B5"/>
    <w:rsid w:val="00773920"/>
    <w:rsid w:val="007748CB"/>
    <w:rsid w:val="007748E4"/>
    <w:rsid w:val="00774AB4"/>
    <w:rsid w:val="007752F6"/>
    <w:rsid w:val="007755C6"/>
    <w:rsid w:val="0077571C"/>
    <w:rsid w:val="0077576F"/>
    <w:rsid w:val="00775838"/>
    <w:rsid w:val="00775BCE"/>
    <w:rsid w:val="00776981"/>
    <w:rsid w:val="007769CC"/>
    <w:rsid w:val="00776CBE"/>
    <w:rsid w:val="007774CF"/>
    <w:rsid w:val="007776B9"/>
    <w:rsid w:val="00777837"/>
    <w:rsid w:val="00777A0F"/>
    <w:rsid w:val="00777D3E"/>
    <w:rsid w:val="00777D82"/>
    <w:rsid w:val="00780445"/>
    <w:rsid w:val="007804E7"/>
    <w:rsid w:val="00780B79"/>
    <w:rsid w:val="00780BAF"/>
    <w:rsid w:val="00780CF3"/>
    <w:rsid w:val="007811F0"/>
    <w:rsid w:val="00781631"/>
    <w:rsid w:val="00781840"/>
    <w:rsid w:val="007818C3"/>
    <w:rsid w:val="007819B7"/>
    <w:rsid w:val="00781ADE"/>
    <w:rsid w:val="0078225A"/>
    <w:rsid w:val="007824AD"/>
    <w:rsid w:val="00782812"/>
    <w:rsid w:val="00782C62"/>
    <w:rsid w:val="00782D8D"/>
    <w:rsid w:val="00782F94"/>
    <w:rsid w:val="0078360A"/>
    <w:rsid w:val="00783631"/>
    <w:rsid w:val="0078374A"/>
    <w:rsid w:val="007839C6"/>
    <w:rsid w:val="00783CBA"/>
    <w:rsid w:val="00784026"/>
    <w:rsid w:val="00784276"/>
    <w:rsid w:val="00784318"/>
    <w:rsid w:val="007847D8"/>
    <w:rsid w:val="00784896"/>
    <w:rsid w:val="00784BEF"/>
    <w:rsid w:val="00784EBE"/>
    <w:rsid w:val="0078514E"/>
    <w:rsid w:val="0078548B"/>
    <w:rsid w:val="007855E6"/>
    <w:rsid w:val="00785A76"/>
    <w:rsid w:val="00785A88"/>
    <w:rsid w:val="00785C94"/>
    <w:rsid w:val="00786CB3"/>
    <w:rsid w:val="00786D76"/>
    <w:rsid w:val="007878BE"/>
    <w:rsid w:val="00787A87"/>
    <w:rsid w:val="00787C11"/>
    <w:rsid w:val="00787F43"/>
    <w:rsid w:val="007900EF"/>
    <w:rsid w:val="007903FF"/>
    <w:rsid w:val="0079044A"/>
    <w:rsid w:val="00790AA5"/>
    <w:rsid w:val="0079107B"/>
    <w:rsid w:val="00791082"/>
    <w:rsid w:val="007911EB"/>
    <w:rsid w:val="0079127D"/>
    <w:rsid w:val="0079146C"/>
    <w:rsid w:val="00791555"/>
    <w:rsid w:val="0079198A"/>
    <w:rsid w:val="00791C02"/>
    <w:rsid w:val="00791D6B"/>
    <w:rsid w:val="00791DEF"/>
    <w:rsid w:val="00792AD3"/>
    <w:rsid w:val="00792C4E"/>
    <w:rsid w:val="00792D6F"/>
    <w:rsid w:val="00792F13"/>
    <w:rsid w:val="00793202"/>
    <w:rsid w:val="00793876"/>
    <w:rsid w:val="00793898"/>
    <w:rsid w:val="00793E04"/>
    <w:rsid w:val="00793F05"/>
    <w:rsid w:val="00793F73"/>
    <w:rsid w:val="00794067"/>
    <w:rsid w:val="0079423E"/>
    <w:rsid w:val="0079429D"/>
    <w:rsid w:val="007942FA"/>
    <w:rsid w:val="0079441E"/>
    <w:rsid w:val="0079456C"/>
    <w:rsid w:val="00794823"/>
    <w:rsid w:val="00794A71"/>
    <w:rsid w:val="00794D72"/>
    <w:rsid w:val="00794DA5"/>
    <w:rsid w:val="00794DDF"/>
    <w:rsid w:val="00795182"/>
    <w:rsid w:val="007952AB"/>
    <w:rsid w:val="0079535E"/>
    <w:rsid w:val="007955FA"/>
    <w:rsid w:val="0079580F"/>
    <w:rsid w:val="007959B0"/>
    <w:rsid w:val="00795B8A"/>
    <w:rsid w:val="00796037"/>
    <w:rsid w:val="007964BC"/>
    <w:rsid w:val="007967C3"/>
    <w:rsid w:val="00796A0F"/>
    <w:rsid w:val="0079718D"/>
    <w:rsid w:val="0079728E"/>
    <w:rsid w:val="0079771F"/>
    <w:rsid w:val="0079782C"/>
    <w:rsid w:val="00797AC6"/>
    <w:rsid w:val="00797BBC"/>
    <w:rsid w:val="007A0405"/>
    <w:rsid w:val="007A0661"/>
    <w:rsid w:val="007A086D"/>
    <w:rsid w:val="007A0AA3"/>
    <w:rsid w:val="007A0B1E"/>
    <w:rsid w:val="007A0CD1"/>
    <w:rsid w:val="007A0D05"/>
    <w:rsid w:val="007A0EF0"/>
    <w:rsid w:val="007A11E8"/>
    <w:rsid w:val="007A12CF"/>
    <w:rsid w:val="007A1525"/>
    <w:rsid w:val="007A1561"/>
    <w:rsid w:val="007A1945"/>
    <w:rsid w:val="007A1FDE"/>
    <w:rsid w:val="007A2A53"/>
    <w:rsid w:val="007A2AD2"/>
    <w:rsid w:val="007A2D30"/>
    <w:rsid w:val="007A2D84"/>
    <w:rsid w:val="007A2EF6"/>
    <w:rsid w:val="007A2F27"/>
    <w:rsid w:val="007A3259"/>
    <w:rsid w:val="007A32FF"/>
    <w:rsid w:val="007A337D"/>
    <w:rsid w:val="007A3CDD"/>
    <w:rsid w:val="007A411E"/>
    <w:rsid w:val="007A41BA"/>
    <w:rsid w:val="007A4309"/>
    <w:rsid w:val="007A4492"/>
    <w:rsid w:val="007A49EC"/>
    <w:rsid w:val="007A4A55"/>
    <w:rsid w:val="007A51B4"/>
    <w:rsid w:val="007A51DF"/>
    <w:rsid w:val="007A5363"/>
    <w:rsid w:val="007A5446"/>
    <w:rsid w:val="007A55CA"/>
    <w:rsid w:val="007A581B"/>
    <w:rsid w:val="007A5FDE"/>
    <w:rsid w:val="007A6177"/>
    <w:rsid w:val="007A652E"/>
    <w:rsid w:val="007A66A3"/>
    <w:rsid w:val="007A6E59"/>
    <w:rsid w:val="007A7022"/>
    <w:rsid w:val="007A7313"/>
    <w:rsid w:val="007A78E3"/>
    <w:rsid w:val="007A79E6"/>
    <w:rsid w:val="007A7CFD"/>
    <w:rsid w:val="007A7E09"/>
    <w:rsid w:val="007A7E61"/>
    <w:rsid w:val="007A7E75"/>
    <w:rsid w:val="007A7F3D"/>
    <w:rsid w:val="007B00E8"/>
    <w:rsid w:val="007B0146"/>
    <w:rsid w:val="007B0262"/>
    <w:rsid w:val="007B026D"/>
    <w:rsid w:val="007B046B"/>
    <w:rsid w:val="007B0546"/>
    <w:rsid w:val="007B061C"/>
    <w:rsid w:val="007B094D"/>
    <w:rsid w:val="007B16BD"/>
    <w:rsid w:val="007B1865"/>
    <w:rsid w:val="007B1A9A"/>
    <w:rsid w:val="007B211F"/>
    <w:rsid w:val="007B2203"/>
    <w:rsid w:val="007B234D"/>
    <w:rsid w:val="007B25F0"/>
    <w:rsid w:val="007B2B08"/>
    <w:rsid w:val="007B2C0C"/>
    <w:rsid w:val="007B2CD9"/>
    <w:rsid w:val="007B2CFF"/>
    <w:rsid w:val="007B2D9D"/>
    <w:rsid w:val="007B341E"/>
    <w:rsid w:val="007B3440"/>
    <w:rsid w:val="007B34B0"/>
    <w:rsid w:val="007B3958"/>
    <w:rsid w:val="007B3BA0"/>
    <w:rsid w:val="007B3BDB"/>
    <w:rsid w:val="007B3C08"/>
    <w:rsid w:val="007B42F9"/>
    <w:rsid w:val="007B4965"/>
    <w:rsid w:val="007B4D41"/>
    <w:rsid w:val="007B4F25"/>
    <w:rsid w:val="007B4F65"/>
    <w:rsid w:val="007B4F7F"/>
    <w:rsid w:val="007B5073"/>
    <w:rsid w:val="007B5145"/>
    <w:rsid w:val="007B5403"/>
    <w:rsid w:val="007B5437"/>
    <w:rsid w:val="007B5836"/>
    <w:rsid w:val="007B5E4C"/>
    <w:rsid w:val="007B6583"/>
    <w:rsid w:val="007B66A3"/>
    <w:rsid w:val="007B6B9A"/>
    <w:rsid w:val="007B6E76"/>
    <w:rsid w:val="007B7102"/>
    <w:rsid w:val="007B7204"/>
    <w:rsid w:val="007C019D"/>
    <w:rsid w:val="007C045C"/>
    <w:rsid w:val="007C060E"/>
    <w:rsid w:val="007C0619"/>
    <w:rsid w:val="007C0976"/>
    <w:rsid w:val="007C0C5A"/>
    <w:rsid w:val="007C0C60"/>
    <w:rsid w:val="007C1209"/>
    <w:rsid w:val="007C1299"/>
    <w:rsid w:val="007C1905"/>
    <w:rsid w:val="007C1974"/>
    <w:rsid w:val="007C1C26"/>
    <w:rsid w:val="007C1F01"/>
    <w:rsid w:val="007C2169"/>
    <w:rsid w:val="007C21BE"/>
    <w:rsid w:val="007C23C5"/>
    <w:rsid w:val="007C2418"/>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63E7"/>
    <w:rsid w:val="007C6433"/>
    <w:rsid w:val="007C6581"/>
    <w:rsid w:val="007C6A40"/>
    <w:rsid w:val="007C6F56"/>
    <w:rsid w:val="007C6FBD"/>
    <w:rsid w:val="007C7043"/>
    <w:rsid w:val="007C771A"/>
    <w:rsid w:val="007C7F08"/>
    <w:rsid w:val="007C7F2A"/>
    <w:rsid w:val="007C7F82"/>
    <w:rsid w:val="007D02E5"/>
    <w:rsid w:val="007D04BD"/>
    <w:rsid w:val="007D07D3"/>
    <w:rsid w:val="007D0B27"/>
    <w:rsid w:val="007D0B7C"/>
    <w:rsid w:val="007D0EBF"/>
    <w:rsid w:val="007D0F7C"/>
    <w:rsid w:val="007D0FF3"/>
    <w:rsid w:val="007D18EB"/>
    <w:rsid w:val="007D1938"/>
    <w:rsid w:val="007D1F5D"/>
    <w:rsid w:val="007D2282"/>
    <w:rsid w:val="007D23DF"/>
    <w:rsid w:val="007D2559"/>
    <w:rsid w:val="007D27EC"/>
    <w:rsid w:val="007D2EA2"/>
    <w:rsid w:val="007D30A3"/>
    <w:rsid w:val="007D3420"/>
    <w:rsid w:val="007D34BE"/>
    <w:rsid w:val="007D3592"/>
    <w:rsid w:val="007D378B"/>
    <w:rsid w:val="007D3B1F"/>
    <w:rsid w:val="007D3DFC"/>
    <w:rsid w:val="007D414B"/>
    <w:rsid w:val="007D42DC"/>
    <w:rsid w:val="007D42EF"/>
    <w:rsid w:val="007D43DD"/>
    <w:rsid w:val="007D44F6"/>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AF1"/>
    <w:rsid w:val="007D7B1C"/>
    <w:rsid w:val="007D7DB9"/>
    <w:rsid w:val="007E0189"/>
    <w:rsid w:val="007E04DD"/>
    <w:rsid w:val="007E086E"/>
    <w:rsid w:val="007E0EED"/>
    <w:rsid w:val="007E0EF6"/>
    <w:rsid w:val="007E0F18"/>
    <w:rsid w:val="007E147A"/>
    <w:rsid w:val="007E14C2"/>
    <w:rsid w:val="007E17F3"/>
    <w:rsid w:val="007E1868"/>
    <w:rsid w:val="007E1B0B"/>
    <w:rsid w:val="007E1E41"/>
    <w:rsid w:val="007E1F59"/>
    <w:rsid w:val="007E21A0"/>
    <w:rsid w:val="007E24DF"/>
    <w:rsid w:val="007E27C2"/>
    <w:rsid w:val="007E29BE"/>
    <w:rsid w:val="007E29D6"/>
    <w:rsid w:val="007E2AB8"/>
    <w:rsid w:val="007E2F31"/>
    <w:rsid w:val="007E307F"/>
    <w:rsid w:val="007E3A27"/>
    <w:rsid w:val="007E3A62"/>
    <w:rsid w:val="007E3C06"/>
    <w:rsid w:val="007E3C3F"/>
    <w:rsid w:val="007E3DBB"/>
    <w:rsid w:val="007E42C2"/>
    <w:rsid w:val="007E47B8"/>
    <w:rsid w:val="007E49B5"/>
    <w:rsid w:val="007E4B39"/>
    <w:rsid w:val="007E4D2A"/>
    <w:rsid w:val="007E4F31"/>
    <w:rsid w:val="007E50DF"/>
    <w:rsid w:val="007E5171"/>
    <w:rsid w:val="007E539B"/>
    <w:rsid w:val="007E53A5"/>
    <w:rsid w:val="007E53D9"/>
    <w:rsid w:val="007E575F"/>
    <w:rsid w:val="007E5996"/>
    <w:rsid w:val="007E59E1"/>
    <w:rsid w:val="007E5B45"/>
    <w:rsid w:val="007E5D12"/>
    <w:rsid w:val="007E5DE1"/>
    <w:rsid w:val="007E5F30"/>
    <w:rsid w:val="007E6030"/>
    <w:rsid w:val="007E60B8"/>
    <w:rsid w:val="007E622A"/>
    <w:rsid w:val="007E6540"/>
    <w:rsid w:val="007E69FE"/>
    <w:rsid w:val="007E6A08"/>
    <w:rsid w:val="007E6AFC"/>
    <w:rsid w:val="007E6B3E"/>
    <w:rsid w:val="007E70FA"/>
    <w:rsid w:val="007E71C8"/>
    <w:rsid w:val="007E736B"/>
    <w:rsid w:val="007E73FC"/>
    <w:rsid w:val="007E755B"/>
    <w:rsid w:val="007E7583"/>
    <w:rsid w:val="007E7873"/>
    <w:rsid w:val="007E7C52"/>
    <w:rsid w:val="007E7DC4"/>
    <w:rsid w:val="007F0A99"/>
    <w:rsid w:val="007F0BB3"/>
    <w:rsid w:val="007F105C"/>
    <w:rsid w:val="007F1165"/>
    <w:rsid w:val="007F11C0"/>
    <w:rsid w:val="007F11E7"/>
    <w:rsid w:val="007F11F6"/>
    <w:rsid w:val="007F15C8"/>
    <w:rsid w:val="007F189E"/>
    <w:rsid w:val="007F1909"/>
    <w:rsid w:val="007F1B5B"/>
    <w:rsid w:val="007F1C13"/>
    <w:rsid w:val="007F1CBA"/>
    <w:rsid w:val="007F2471"/>
    <w:rsid w:val="007F27A2"/>
    <w:rsid w:val="007F284E"/>
    <w:rsid w:val="007F2A38"/>
    <w:rsid w:val="007F2D60"/>
    <w:rsid w:val="007F2DF5"/>
    <w:rsid w:val="007F311B"/>
    <w:rsid w:val="007F34FC"/>
    <w:rsid w:val="007F37C2"/>
    <w:rsid w:val="007F3D81"/>
    <w:rsid w:val="007F3DE8"/>
    <w:rsid w:val="007F3F96"/>
    <w:rsid w:val="007F4172"/>
    <w:rsid w:val="007F485F"/>
    <w:rsid w:val="007F4C4F"/>
    <w:rsid w:val="007F5406"/>
    <w:rsid w:val="007F555E"/>
    <w:rsid w:val="007F5796"/>
    <w:rsid w:val="007F598D"/>
    <w:rsid w:val="007F5B5C"/>
    <w:rsid w:val="007F5DC6"/>
    <w:rsid w:val="007F6638"/>
    <w:rsid w:val="007F6763"/>
    <w:rsid w:val="007F695B"/>
    <w:rsid w:val="007F6CC3"/>
    <w:rsid w:val="007F747F"/>
    <w:rsid w:val="007F7A9A"/>
    <w:rsid w:val="007F7B72"/>
    <w:rsid w:val="007F7CAD"/>
    <w:rsid w:val="007F7CC8"/>
    <w:rsid w:val="007F7CD6"/>
    <w:rsid w:val="007F7FCF"/>
    <w:rsid w:val="008000BD"/>
    <w:rsid w:val="008003DA"/>
    <w:rsid w:val="0080053A"/>
    <w:rsid w:val="008006ED"/>
    <w:rsid w:val="00800969"/>
    <w:rsid w:val="00800CEC"/>
    <w:rsid w:val="00800DE0"/>
    <w:rsid w:val="00800F6F"/>
    <w:rsid w:val="0080127C"/>
    <w:rsid w:val="00801562"/>
    <w:rsid w:val="00801727"/>
    <w:rsid w:val="0080177D"/>
    <w:rsid w:val="0080199B"/>
    <w:rsid w:val="00801C9B"/>
    <w:rsid w:val="00801EA0"/>
    <w:rsid w:val="00801EEF"/>
    <w:rsid w:val="00801F61"/>
    <w:rsid w:val="008023E4"/>
    <w:rsid w:val="00803037"/>
    <w:rsid w:val="008031B6"/>
    <w:rsid w:val="008036AB"/>
    <w:rsid w:val="008039C0"/>
    <w:rsid w:val="008048DF"/>
    <w:rsid w:val="0080494C"/>
    <w:rsid w:val="00804A63"/>
    <w:rsid w:val="00804B9E"/>
    <w:rsid w:val="00804DCC"/>
    <w:rsid w:val="00804E53"/>
    <w:rsid w:val="008051B6"/>
    <w:rsid w:val="008052A1"/>
    <w:rsid w:val="00805620"/>
    <w:rsid w:val="00805661"/>
    <w:rsid w:val="00805700"/>
    <w:rsid w:val="008059DA"/>
    <w:rsid w:val="00806622"/>
    <w:rsid w:val="0080671D"/>
    <w:rsid w:val="00806B5C"/>
    <w:rsid w:val="00806CB1"/>
    <w:rsid w:val="00806EAA"/>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8C2"/>
    <w:rsid w:val="00811B6D"/>
    <w:rsid w:val="008120B9"/>
    <w:rsid w:val="00812208"/>
    <w:rsid w:val="0081288C"/>
    <w:rsid w:val="0081290B"/>
    <w:rsid w:val="00812E91"/>
    <w:rsid w:val="00812F54"/>
    <w:rsid w:val="00813000"/>
    <w:rsid w:val="00813217"/>
    <w:rsid w:val="0081336D"/>
    <w:rsid w:val="00813674"/>
    <w:rsid w:val="00813C39"/>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5B16"/>
    <w:rsid w:val="00816082"/>
    <w:rsid w:val="0081618D"/>
    <w:rsid w:val="00816310"/>
    <w:rsid w:val="008163F4"/>
    <w:rsid w:val="0081657B"/>
    <w:rsid w:val="00816848"/>
    <w:rsid w:val="00816852"/>
    <w:rsid w:val="008168B3"/>
    <w:rsid w:val="00816A4D"/>
    <w:rsid w:val="00816A9E"/>
    <w:rsid w:val="00816BCA"/>
    <w:rsid w:val="00816D7A"/>
    <w:rsid w:val="00816FB5"/>
    <w:rsid w:val="00817745"/>
    <w:rsid w:val="00817910"/>
    <w:rsid w:val="008179B6"/>
    <w:rsid w:val="00817EB9"/>
    <w:rsid w:val="00817F3F"/>
    <w:rsid w:val="00817F9D"/>
    <w:rsid w:val="00817FCE"/>
    <w:rsid w:val="00820315"/>
    <w:rsid w:val="00820B6D"/>
    <w:rsid w:val="00820D12"/>
    <w:rsid w:val="00820FD7"/>
    <w:rsid w:val="0082100A"/>
    <w:rsid w:val="008212E4"/>
    <w:rsid w:val="00821A2A"/>
    <w:rsid w:val="00822051"/>
    <w:rsid w:val="00822188"/>
    <w:rsid w:val="008222BE"/>
    <w:rsid w:val="008227E2"/>
    <w:rsid w:val="00822995"/>
    <w:rsid w:val="00822EE9"/>
    <w:rsid w:val="0082303F"/>
    <w:rsid w:val="00823590"/>
    <w:rsid w:val="00823965"/>
    <w:rsid w:val="00823CD0"/>
    <w:rsid w:val="00823FBC"/>
    <w:rsid w:val="008243CE"/>
    <w:rsid w:val="008244B5"/>
    <w:rsid w:val="008244BF"/>
    <w:rsid w:val="00824547"/>
    <w:rsid w:val="00824EB2"/>
    <w:rsid w:val="00824F86"/>
    <w:rsid w:val="00825428"/>
    <w:rsid w:val="0082548D"/>
    <w:rsid w:val="00825E57"/>
    <w:rsid w:val="00826163"/>
    <w:rsid w:val="00826562"/>
    <w:rsid w:val="00826BAC"/>
    <w:rsid w:val="008271D4"/>
    <w:rsid w:val="008272BE"/>
    <w:rsid w:val="00827493"/>
    <w:rsid w:val="008274F6"/>
    <w:rsid w:val="008275B3"/>
    <w:rsid w:val="00827618"/>
    <w:rsid w:val="008278AC"/>
    <w:rsid w:val="00827A15"/>
    <w:rsid w:val="00827B4F"/>
    <w:rsid w:val="00827FE7"/>
    <w:rsid w:val="00830A77"/>
    <w:rsid w:val="00830A81"/>
    <w:rsid w:val="00830BD7"/>
    <w:rsid w:val="00830CEB"/>
    <w:rsid w:val="008314A1"/>
    <w:rsid w:val="00831674"/>
    <w:rsid w:val="008319E0"/>
    <w:rsid w:val="00832197"/>
    <w:rsid w:val="00832210"/>
    <w:rsid w:val="008322AA"/>
    <w:rsid w:val="00832694"/>
    <w:rsid w:val="00832BFD"/>
    <w:rsid w:val="00833B5D"/>
    <w:rsid w:val="00833EAF"/>
    <w:rsid w:val="008340C9"/>
    <w:rsid w:val="008340F5"/>
    <w:rsid w:val="00834190"/>
    <w:rsid w:val="00834A5C"/>
    <w:rsid w:val="00834D6B"/>
    <w:rsid w:val="00834E0C"/>
    <w:rsid w:val="00835184"/>
    <w:rsid w:val="008351F7"/>
    <w:rsid w:val="0083525B"/>
    <w:rsid w:val="00835607"/>
    <w:rsid w:val="008359B6"/>
    <w:rsid w:val="00835D7B"/>
    <w:rsid w:val="00835FE8"/>
    <w:rsid w:val="0083606C"/>
    <w:rsid w:val="008362F6"/>
    <w:rsid w:val="0083649B"/>
    <w:rsid w:val="008365FF"/>
    <w:rsid w:val="008366F8"/>
    <w:rsid w:val="008369A1"/>
    <w:rsid w:val="00836C92"/>
    <w:rsid w:val="00837234"/>
    <w:rsid w:val="008377C8"/>
    <w:rsid w:val="00837956"/>
    <w:rsid w:val="00837B78"/>
    <w:rsid w:val="00840208"/>
    <w:rsid w:val="00840696"/>
    <w:rsid w:val="0084089A"/>
    <w:rsid w:val="00840985"/>
    <w:rsid w:val="00840D2E"/>
    <w:rsid w:val="00840E65"/>
    <w:rsid w:val="00841011"/>
    <w:rsid w:val="00841343"/>
    <w:rsid w:val="00841462"/>
    <w:rsid w:val="00841539"/>
    <w:rsid w:val="00841737"/>
    <w:rsid w:val="00841AFD"/>
    <w:rsid w:val="00841B5B"/>
    <w:rsid w:val="00841B7C"/>
    <w:rsid w:val="00841B9D"/>
    <w:rsid w:val="00841F62"/>
    <w:rsid w:val="00842309"/>
    <w:rsid w:val="0084233F"/>
    <w:rsid w:val="0084272D"/>
    <w:rsid w:val="00842A4D"/>
    <w:rsid w:val="00842CF1"/>
    <w:rsid w:val="00842E88"/>
    <w:rsid w:val="00843097"/>
    <w:rsid w:val="008433A1"/>
    <w:rsid w:val="008433BB"/>
    <w:rsid w:val="008433D6"/>
    <w:rsid w:val="00843888"/>
    <w:rsid w:val="00843938"/>
    <w:rsid w:val="00843959"/>
    <w:rsid w:val="0084420C"/>
    <w:rsid w:val="0084466C"/>
    <w:rsid w:val="00845031"/>
    <w:rsid w:val="00845502"/>
    <w:rsid w:val="0084562C"/>
    <w:rsid w:val="008456A2"/>
    <w:rsid w:val="00845D6E"/>
    <w:rsid w:val="00845F79"/>
    <w:rsid w:val="00846242"/>
    <w:rsid w:val="00846990"/>
    <w:rsid w:val="00846A1E"/>
    <w:rsid w:val="00846B59"/>
    <w:rsid w:val="00846FF8"/>
    <w:rsid w:val="00847067"/>
    <w:rsid w:val="008470F2"/>
    <w:rsid w:val="0084751E"/>
    <w:rsid w:val="00847529"/>
    <w:rsid w:val="00847883"/>
    <w:rsid w:val="008479D6"/>
    <w:rsid w:val="00847DC6"/>
    <w:rsid w:val="00847F36"/>
    <w:rsid w:val="008501F8"/>
    <w:rsid w:val="008503A5"/>
    <w:rsid w:val="008505F1"/>
    <w:rsid w:val="00850757"/>
    <w:rsid w:val="00850E9F"/>
    <w:rsid w:val="00850F8F"/>
    <w:rsid w:val="0085109F"/>
    <w:rsid w:val="00851413"/>
    <w:rsid w:val="0085145F"/>
    <w:rsid w:val="00851580"/>
    <w:rsid w:val="008515B0"/>
    <w:rsid w:val="008519F1"/>
    <w:rsid w:val="00851A29"/>
    <w:rsid w:val="00851B6E"/>
    <w:rsid w:val="00851D0E"/>
    <w:rsid w:val="00851D1C"/>
    <w:rsid w:val="00851EA1"/>
    <w:rsid w:val="00852395"/>
    <w:rsid w:val="00852481"/>
    <w:rsid w:val="008525B3"/>
    <w:rsid w:val="0085275D"/>
    <w:rsid w:val="008529E3"/>
    <w:rsid w:val="00852A96"/>
    <w:rsid w:val="00852D51"/>
    <w:rsid w:val="00852DD0"/>
    <w:rsid w:val="00853049"/>
    <w:rsid w:val="00853050"/>
    <w:rsid w:val="00853173"/>
    <w:rsid w:val="0085331D"/>
    <w:rsid w:val="00853320"/>
    <w:rsid w:val="008533E6"/>
    <w:rsid w:val="00853536"/>
    <w:rsid w:val="00853620"/>
    <w:rsid w:val="00853BE0"/>
    <w:rsid w:val="00853DE4"/>
    <w:rsid w:val="008540C9"/>
    <w:rsid w:val="00854257"/>
    <w:rsid w:val="0085460A"/>
    <w:rsid w:val="00854873"/>
    <w:rsid w:val="00854B6D"/>
    <w:rsid w:val="00854D92"/>
    <w:rsid w:val="00854DCA"/>
    <w:rsid w:val="00854F5B"/>
    <w:rsid w:val="008550E1"/>
    <w:rsid w:val="008551D5"/>
    <w:rsid w:val="0085538F"/>
    <w:rsid w:val="00855680"/>
    <w:rsid w:val="00855886"/>
    <w:rsid w:val="008558FF"/>
    <w:rsid w:val="00855BCA"/>
    <w:rsid w:val="00855BCF"/>
    <w:rsid w:val="008560ED"/>
    <w:rsid w:val="008561B3"/>
    <w:rsid w:val="008566F3"/>
    <w:rsid w:val="008569A6"/>
    <w:rsid w:val="00856AC0"/>
    <w:rsid w:val="00856ADE"/>
    <w:rsid w:val="00856E86"/>
    <w:rsid w:val="00856F3D"/>
    <w:rsid w:val="0085718D"/>
    <w:rsid w:val="00857211"/>
    <w:rsid w:val="008574A8"/>
    <w:rsid w:val="00857686"/>
    <w:rsid w:val="008576A9"/>
    <w:rsid w:val="00857A47"/>
    <w:rsid w:val="00857AD7"/>
    <w:rsid w:val="00857B5A"/>
    <w:rsid w:val="00857D8F"/>
    <w:rsid w:val="00857F0B"/>
    <w:rsid w:val="00857F6F"/>
    <w:rsid w:val="008600A9"/>
    <w:rsid w:val="00860A65"/>
    <w:rsid w:val="00860A68"/>
    <w:rsid w:val="00860B0F"/>
    <w:rsid w:val="00860BE7"/>
    <w:rsid w:val="00860C24"/>
    <w:rsid w:val="00860ED6"/>
    <w:rsid w:val="00861050"/>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4420"/>
    <w:rsid w:val="008650B6"/>
    <w:rsid w:val="0086665A"/>
    <w:rsid w:val="0086677F"/>
    <w:rsid w:val="008667F8"/>
    <w:rsid w:val="0086693C"/>
    <w:rsid w:val="00866D5F"/>
    <w:rsid w:val="00866E26"/>
    <w:rsid w:val="0086780A"/>
    <w:rsid w:val="00867941"/>
    <w:rsid w:val="00867E56"/>
    <w:rsid w:val="00870280"/>
    <w:rsid w:val="008702F4"/>
    <w:rsid w:val="008703CF"/>
    <w:rsid w:val="00870612"/>
    <w:rsid w:val="00870666"/>
    <w:rsid w:val="00870733"/>
    <w:rsid w:val="00870820"/>
    <w:rsid w:val="00870A19"/>
    <w:rsid w:val="00870C13"/>
    <w:rsid w:val="00870E64"/>
    <w:rsid w:val="00871157"/>
    <w:rsid w:val="008712F6"/>
    <w:rsid w:val="008714C4"/>
    <w:rsid w:val="00871955"/>
    <w:rsid w:val="00871C98"/>
    <w:rsid w:val="00871D45"/>
    <w:rsid w:val="00871D70"/>
    <w:rsid w:val="00871DCE"/>
    <w:rsid w:val="0087231D"/>
    <w:rsid w:val="008729B7"/>
    <w:rsid w:val="00872DD7"/>
    <w:rsid w:val="00872E62"/>
    <w:rsid w:val="00872EB3"/>
    <w:rsid w:val="00873025"/>
    <w:rsid w:val="00873523"/>
    <w:rsid w:val="008735FD"/>
    <w:rsid w:val="008736C1"/>
    <w:rsid w:val="00873700"/>
    <w:rsid w:val="00873B38"/>
    <w:rsid w:val="00873B7F"/>
    <w:rsid w:val="00873DFA"/>
    <w:rsid w:val="00873DFF"/>
    <w:rsid w:val="00873EBC"/>
    <w:rsid w:val="00874160"/>
    <w:rsid w:val="00874822"/>
    <w:rsid w:val="0087482C"/>
    <w:rsid w:val="0087499C"/>
    <w:rsid w:val="00874DCF"/>
    <w:rsid w:val="00874FD8"/>
    <w:rsid w:val="00875408"/>
    <w:rsid w:val="008754FA"/>
    <w:rsid w:val="00875798"/>
    <w:rsid w:val="008759B8"/>
    <w:rsid w:val="00875A9D"/>
    <w:rsid w:val="00875B3B"/>
    <w:rsid w:val="00875C7D"/>
    <w:rsid w:val="00875ED7"/>
    <w:rsid w:val="00876295"/>
    <w:rsid w:val="00876808"/>
    <w:rsid w:val="008768A4"/>
    <w:rsid w:val="00876B1F"/>
    <w:rsid w:val="00876B71"/>
    <w:rsid w:val="00876B97"/>
    <w:rsid w:val="00876BA2"/>
    <w:rsid w:val="00876FB7"/>
    <w:rsid w:val="008770F5"/>
    <w:rsid w:val="00877275"/>
    <w:rsid w:val="0087731A"/>
    <w:rsid w:val="00877375"/>
    <w:rsid w:val="00877480"/>
    <w:rsid w:val="008775B1"/>
    <w:rsid w:val="008776F1"/>
    <w:rsid w:val="0087782F"/>
    <w:rsid w:val="008778FC"/>
    <w:rsid w:val="00877926"/>
    <w:rsid w:val="00877937"/>
    <w:rsid w:val="00877979"/>
    <w:rsid w:val="00877BFC"/>
    <w:rsid w:val="008800D4"/>
    <w:rsid w:val="008804A3"/>
    <w:rsid w:val="00880E2A"/>
    <w:rsid w:val="00880ECF"/>
    <w:rsid w:val="00881371"/>
    <w:rsid w:val="008814FB"/>
    <w:rsid w:val="008816C1"/>
    <w:rsid w:val="00881793"/>
    <w:rsid w:val="00881D0B"/>
    <w:rsid w:val="00881ED7"/>
    <w:rsid w:val="008822D4"/>
    <w:rsid w:val="00882498"/>
    <w:rsid w:val="0088249A"/>
    <w:rsid w:val="00882C58"/>
    <w:rsid w:val="00882CBB"/>
    <w:rsid w:val="008832F4"/>
    <w:rsid w:val="00883643"/>
    <w:rsid w:val="00883AE7"/>
    <w:rsid w:val="00884256"/>
    <w:rsid w:val="0088479B"/>
    <w:rsid w:val="00884A6F"/>
    <w:rsid w:val="00884A90"/>
    <w:rsid w:val="00884C5A"/>
    <w:rsid w:val="00884E33"/>
    <w:rsid w:val="00884ED0"/>
    <w:rsid w:val="00884EDB"/>
    <w:rsid w:val="008856FE"/>
    <w:rsid w:val="008857A8"/>
    <w:rsid w:val="00885918"/>
    <w:rsid w:val="00885F24"/>
    <w:rsid w:val="00886157"/>
    <w:rsid w:val="00886298"/>
    <w:rsid w:val="008866AF"/>
    <w:rsid w:val="008870AF"/>
    <w:rsid w:val="00887251"/>
    <w:rsid w:val="008872C9"/>
    <w:rsid w:val="00887437"/>
    <w:rsid w:val="0088752E"/>
    <w:rsid w:val="00887818"/>
    <w:rsid w:val="008878BA"/>
    <w:rsid w:val="00887D48"/>
    <w:rsid w:val="00887EE6"/>
    <w:rsid w:val="00887F51"/>
    <w:rsid w:val="0089022D"/>
    <w:rsid w:val="008902BC"/>
    <w:rsid w:val="0089065C"/>
    <w:rsid w:val="008906F0"/>
    <w:rsid w:val="008907F0"/>
    <w:rsid w:val="00890C87"/>
    <w:rsid w:val="00890FA8"/>
    <w:rsid w:val="00891026"/>
    <w:rsid w:val="00891092"/>
    <w:rsid w:val="008911D5"/>
    <w:rsid w:val="00891234"/>
    <w:rsid w:val="008912D7"/>
    <w:rsid w:val="00891400"/>
    <w:rsid w:val="00891B2F"/>
    <w:rsid w:val="00891BAE"/>
    <w:rsid w:val="00891E97"/>
    <w:rsid w:val="008922C1"/>
    <w:rsid w:val="008922C6"/>
    <w:rsid w:val="00892539"/>
    <w:rsid w:val="0089273A"/>
    <w:rsid w:val="00893007"/>
    <w:rsid w:val="008943E0"/>
    <w:rsid w:val="00894492"/>
    <w:rsid w:val="00895245"/>
    <w:rsid w:val="008955E3"/>
    <w:rsid w:val="008958CB"/>
    <w:rsid w:val="00895BF0"/>
    <w:rsid w:val="00895E19"/>
    <w:rsid w:val="00895FA3"/>
    <w:rsid w:val="008960BE"/>
    <w:rsid w:val="008962DC"/>
    <w:rsid w:val="00896452"/>
    <w:rsid w:val="0089663F"/>
    <w:rsid w:val="00896698"/>
    <w:rsid w:val="00896BB7"/>
    <w:rsid w:val="00896F59"/>
    <w:rsid w:val="00896F72"/>
    <w:rsid w:val="00897024"/>
    <w:rsid w:val="00897640"/>
    <w:rsid w:val="008977DF"/>
    <w:rsid w:val="0089784A"/>
    <w:rsid w:val="00897D88"/>
    <w:rsid w:val="008A0270"/>
    <w:rsid w:val="008A0456"/>
    <w:rsid w:val="008A046C"/>
    <w:rsid w:val="008A05B6"/>
    <w:rsid w:val="008A06A7"/>
    <w:rsid w:val="008A1431"/>
    <w:rsid w:val="008A1692"/>
    <w:rsid w:val="008A18C6"/>
    <w:rsid w:val="008A19AC"/>
    <w:rsid w:val="008A1C4F"/>
    <w:rsid w:val="008A1ED3"/>
    <w:rsid w:val="008A2153"/>
    <w:rsid w:val="008A21B4"/>
    <w:rsid w:val="008A223E"/>
    <w:rsid w:val="008A24AA"/>
    <w:rsid w:val="008A26EA"/>
    <w:rsid w:val="008A28AE"/>
    <w:rsid w:val="008A2E15"/>
    <w:rsid w:val="008A3125"/>
    <w:rsid w:val="008A31D2"/>
    <w:rsid w:val="008A34D9"/>
    <w:rsid w:val="008A3590"/>
    <w:rsid w:val="008A3632"/>
    <w:rsid w:val="008A3A03"/>
    <w:rsid w:val="008A3B91"/>
    <w:rsid w:val="008A3E69"/>
    <w:rsid w:val="008A4201"/>
    <w:rsid w:val="008A4A93"/>
    <w:rsid w:val="008A4B78"/>
    <w:rsid w:val="008A4B7E"/>
    <w:rsid w:val="008A4E03"/>
    <w:rsid w:val="008A4EAE"/>
    <w:rsid w:val="008A562C"/>
    <w:rsid w:val="008A571C"/>
    <w:rsid w:val="008A5908"/>
    <w:rsid w:val="008A5956"/>
    <w:rsid w:val="008A5CDE"/>
    <w:rsid w:val="008A5DB3"/>
    <w:rsid w:val="008A5E34"/>
    <w:rsid w:val="008A6717"/>
    <w:rsid w:val="008A6AAF"/>
    <w:rsid w:val="008A6B8C"/>
    <w:rsid w:val="008A7059"/>
    <w:rsid w:val="008A71CE"/>
    <w:rsid w:val="008A74FD"/>
    <w:rsid w:val="008A77E5"/>
    <w:rsid w:val="008A79E0"/>
    <w:rsid w:val="008A7F30"/>
    <w:rsid w:val="008B010A"/>
    <w:rsid w:val="008B0B89"/>
    <w:rsid w:val="008B0F5E"/>
    <w:rsid w:val="008B10E5"/>
    <w:rsid w:val="008B11FB"/>
    <w:rsid w:val="008B1241"/>
    <w:rsid w:val="008B1359"/>
    <w:rsid w:val="008B1528"/>
    <w:rsid w:val="008B16A2"/>
    <w:rsid w:val="008B1758"/>
    <w:rsid w:val="008B1799"/>
    <w:rsid w:val="008B1891"/>
    <w:rsid w:val="008B1B9C"/>
    <w:rsid w:val="008B1DE4"/>
    <w:rsid w:val="008B1F4E"/>
    <w:rsid w:val="008B1FCB"/>
    <w:rsid w:val="008B2341"/>
    <w:rsid w:val="008B244C"/>
    <w:rsid w:val="008B24E9"/>
    <w:rsid w:val="008B2B13"/>
    <w:rsid w:val="008B2EC8"/>
    <w:rsid w:val="008B2F2D"/>
    <w:rsid w:val="008B304A"/>
    <w:rsid w:val="008B3765"/>
    <w:rsid w:val="008B3843"/>
    <w:rsid w:val="008B3C1C"/>
    <w:rsid w:val="008B3EFF"/>
    <w:rsid w:val="008B412E"/>
    <w:rsid w:val="008B4227"/>
    <w:rsid w:val="008B422A"/>
    <w:rsid w:val="008B4437"/>
    <w:rsid w:val="008B472E"/>
    <w:rsid w:val="008B4987"/>
    <w:rsid w:val="008B49F4"/>
    <w:rsid w:val="008B4C55"/>
    <w:rsid w:val="008B4C95"/>
    <w:rsid w:val="008B4D3E"/>
    <w:rsid w:val="008B4D69"/>
    <w:rsid w:val="008B4D9D"/>
    <w:rsid w:val="008B538E"/>
    <w:rsid w:val="008B5701"/>
    <w:rsid w:val="008B5BB8"/>
    <w:rsid w:val="008B5CC6"/>
    <w:rsid w:val="008B5DE1"/>
    <w:rsid w:val="008B6087"/>
    <w:rsid w:val="008B60B7"/>
    <w:rsid w:val="008B62BE"/>
    <w:rsid w:val="008B63FE"/>
    <w:rsid w:val="008B64AC"/>
    <w:rsid w:val="008B66BF"/>
    <w:rsid w:val="008B6746"/>
    <w:rsid w:val="008B6C52"/>
    <w:rsid w:val="008B7085"/>
    <w:rsid w:val="008B7102"/>
    <w:rsid w:val="008B7309"/>
    <w:rsid w:val="008B747D"/>
    <w:rsid w:val="008B768D"/>
    <w:rsid w:val="008B79D4"/>
    <w:rsid w:val="008B7C8A"/>
    <w:rsid w:val="008C03BD"/>
    <w:rsid w:val="008C055D"/>
    <w:rsid w:val="008C0D77"/>
    <w:rsid w:val="008C0ECB"/>
    <w:rsid w:val="008C110A"/>
    <w:rsid w:val="008C12F2"/>
    <w:rsid w:val="008C16C0"/>
    <w:rsid w:val="008C19FB"/>
    <w:rsid w:val="008C1A01"/>
    <w:rsid w:val="008C1DDE"/>
    <w:rsid w:val="008C1E46"/>
    <w:rsid w:val="008C1E5D"/>
    <w:rsid w:val="008C24AD"/>
    <w:rsid w:val="008C2BDC"/>
    <w:rsid w:val="008C2DDD"/>
    <w:rsid w:val="008C3289"/>
    <w:rsid w:val="008C3350"/>
    <w:rsid w:val="008C3390"/>
    <w:rsid w:val="008C35FE"/>
    <w:rsid w:val="008C369E"/>
    <w:rsid w:val="008C36C1"/>
    <w:rsid w:val="008C3A7D"/>
    <w:rsid w:val="008C3CBE"/>
    <w:rsid w:val="008C4076"/>
    <w:rsid w:val="008C43D0"/>
    <w:rsid w:val="008C466C"/>
    <w:rsid w:val="008C4D55"/>
    <w:rsid w:val="008C4F6B"/>
    <w:rsid w:val="008C5926"/>
    <w:rsid w:val="008C603C"/>
    <w:rsid w:val="008C6112"/>
    <w:rsid w:val="008C6291"/>
    <w:rsid w:val="008C648F"/>
    <w:rsid w:val="008C69F0"/>
    <w:rsid w:val="008C6BBC"/>
    <w:rsid w:val="008C6DC1"/>
    <w:rsid w:val="008C7258"/>
    <w:rsid w:val="008C7894"/>
    <w:rsid w:val="008C7991"/>
    <w:rsid w:val="008C7B0F"/>
    <w:rsid w:val="008D00D2"/>
    <w:rsid w:val="008D014E"/>
    <w:rsid w:val="008D0359"/>
    <w:rsid w:val="008D035E"/>
    <w:rsid w:val="008D0423"/>
    <w:rsid w:val="008D0488"/>
    <w:rsid w:val="008D07E0"/>
    <w:rsid w:val="008D086B"/>
    <w:rsid w:val="008D0CF0"/>
    <w:rsid w:val="008D10ED"/>
    <w:rsid w:val="008D113D"/>
    <w:rsid w:val="008D148B"/>
    <w:rsid w:val="008D14F8"/>
    <w:rsid w:val="008D1BFB"/>
    <w:rsid w:val="008D1F09"/>
    <w:rsid w:val="008D24A5"/>
    <w:rsid w:val="008D2605"/>
    <w:rsid w:val="008D2B90"/>
    <w:rsid w:val="008D2EF9"/>
    <w:rsid w:val="008D31AA"/>
    <w:rsid w:val="008D364D"/>
    <w:rsid w:val="008D3651"/>
    <w:rsid w:val="008D4318"/>
    <w:rsid w:val="008D43C3"/>
    <w:rsid w:val="008D4AAF"/>
    <w:rsid w:val="008D4AD9"/>
    <w:rsid w:val="008D4B36"/>
    <w:rsid w:val="008D4D56"/>
    <w:rsid w:val="008D4FB9"/>
    <w:rsid w:val="008D51C7"/>
    <w:rsid w:val="008D5204"/>
    <w:rsid w:val="008D5259"/>
    <w:rsid w:val="008D55F1"/>
    <w:rsid w:val="008D5845"/>
    <w:rsid w:val="008D644B"/>
    <w:rsid w:val="008D65DA"/>
    <w:rsid w:val="008D67BF"/>
    <w:rsid w:val="008D6C16"/>
    <w:rsid w:val="008D6CFE"/>
    <w:rsid w:val="008D7298"/>
    <w:rsid w:val="008D76F0"/>
    <w:rsid w:val="008D7789"/>
    <w:rsid w:val="008D78BC"/>
    <w:rsid w:val="008D7973"/>
    <w:rsid w:val="008D7A2B"/>
    <w:rsid w:val="008D7B3F"/>
    <w:rsid w:val="008D7DA9"/>
    <w:rsid w:val="008D7DFC"/>
    <w:rsid w:val="008D7EC4"/>
    <w:rsid w:val="008D7F25"/>
    <w:rsid w:val="008E001E"/>
    <w:rsid w:val="008E00A4"/>
    <w:rsid w:val="008E019D"/>
    <w:rsid w:val="008E034F"/>
    <w:rsid w:val="008E037C"/>
    <w:rsid w:val="008E03BF"/>
    <w:rsid w:val="008E07EA"/>
    <w:rsid w:val="008E0917"/>
    <w:rsid w:val="008E0C52"/>
    <w:rsid w:val="008E0DB1"/>
    <w:rsid w:val="008E0EA4"/>
    <w:rsid w:val="008E0F45"/>
    <w:rsid w:val="008E10FE"/>
    <w:rsid w:val="008E1552"/>
    <w:rsid w:val="008E1A41"/>
    <w:rsid w:val="008E2262"/>
    <w:rsid w:val="008E25DF"/>
    <w:rsid w:val="008E263A"/>
    <w:rsid w:val="008E26C8"/>
    <w:rsid w:val="008E2E40"/>
    <w:rsid w:val="008E3023"/>
    <w:rsid w:val="008E343C"/>
    <w:rsid w:val="008E35DC"/>
    <w:rsid w:val="008E396B"/>
    <w:rsid w:val="008E3A54"/>
    <w:rsid w:val="008E3A6B"/>
    <w:rsid w:val="008E3AB4"/>
    <w:rsid w:val="008E3D87"/>
    <w:rsid w:val="008E4060"/>
    <w:rsid w:val="008E4243"/>
    <w:rsid w:val="008E4266"/>
    <w:rsid w:val="008E4DA5"/>
    <w:rsid w:val="008E4E11"/>
    <w:rsid w:val="008E4EC3"/>
    <w:rsid w:val="008E508E"/>
    <w:rsid w:val="008E50D3"/>
    <w:rsid w:val="008E52D3"/>
    <w:rsid w:val="008E5378"/>
    <w:rsid w:val="008E537F"/>
    <w:rsid w:val="008E54C8"/>
    <w:rsid w:val="008E5515"/>
    <w:rsid w:val="008E57C8"/>
    <w:rsid w:val="008E5B13"/>
    <w:rsid w:val="008E5FCF"/>
    <w:rsid w:val="008E600C"/>
    <w:rsid w:val="008E6050"/>
    <w:rsid w:val="008E6290"/>
    <w:rsid w:val="008E654A"/>
    <w:rsid w:val="008E6715"/>
    <w:rsid w:val="008E6956"/>
    <w:rsid w:val="008E69DA"/>
    <w:rsid w:val="008E6A0A"/>
    <w:rsid w:val="008E6B79"/>
    <w:rsid w:val="008E6F09"/>
    <w:rsid w:val="008E7169"/>
    <w:rsid w:val="008E719F"/>
    <w:rsid w:val="008E7512"/>
    <w:rsid w:val="008E771A"/>
    <w:rsid w:val="008E784A"/>
    <w:rsid w:val="008F0023"/>
    <w:rsid w:val="008F063A"/>
    <w:rsid w:val="008F0A82"/>
    <w:rsid w:val="008F0B0B"/>
    <w:rsid w:val="008F0D6B"/>
    <w:rsid w:val="008F0F9C"/>
    <w:rsid w:val="008F10AA"/>
    <w:rsid w:val="008F1196"/>
    <w:rsid w:val="008F12DB"/>
    <w:rsid w:val="008F13EE"/>
    <w:rsid w:val="008F18DE"/>
    <w:rsid w:val="008F1CD0"/>
    <w:rsid w:val="008F1D37"/>
    <w:rsid w:val="008F25D7"/>
    <w:rsid w:val="008F26C3"/>
    <w:rsid w:val="008F2729"/>
    <w:rsid w:val="008F289D"/>
    <w:rsid w:val="008F2C7C"/>
    <w:rsid w:val="008F2D07"/>
    <w:rsid w:val="008F2DB0"/>
    <w:rsid w:val="008F3184"/>
    <w:rsid w:val="008F34F1"/>
    <w:rsid w:val="008F3953"/>
    <w:rsid w:val="008F475E"/>
    <w:rsid w:val="008F499E"/>
    <w:rsid w:val="008F4C50"/>
    <w:rsid w:val="008F4CCC"/>
    <w:rsid w:val="008F4DF4"/>
    <w:rsid w:val="008F54D0"/>
    <w:rsid w:val="008F55CB"/>
    <w:rsid w:val="008F5706"/>
    <w:rsid w:val="008F582A"/>
    <w:rsid w:val="008F5C74"/>
    <w:rsid w:val="008F5E58"/>
    <w:rsid w:val="008F61C5"/>
    <w:rsid w:val="008F64FF"/>
    <w:rsid w:val="008F6592"/>
    <w:rsid w:val="008F69DD"/>
    <w:rsid w:val="008F6F11"/>
    <w:rsid w:val="008F701D"/>
    <w:rsid w:val="008F722F"/>
    <w:rsid w:val="008F7393"/>
    <w:rsid w:val="008F764B"/>
    <w:rsid w:val="00900472"/>
    <w:rsid w:val="009006B5"/>
    <w:rsid w:val="009008D0"/>
    <w:rsid w:val="0090091A"/>
    <w:rsid w:val="009009DE"/>
    <w:rsid w:val="00900C98"/>
    <w:rsid w:val="00900DAE"/>
    <w:rsid w:val="00900EE2"/>
    <w:rsid w:val="00901C14"/>
    <w:rsid w:val="00901C75"/>
    <w:rsid w:val="009021E5"/>
    <w:rsid w:val="00902582"/>
    <w:rsid w:val="00902C1C"/>
    <w:rsid w:val="00902C5C"/>
    <w:rsid w:val="00902E40"/>
    <w:rsid w:val="00903320"/>
    <w:rsid w:val="0090338D"/>
    <w:rsid w:val="009034FE"/>
    <w:rsid w:val="009036D6"/>
    <w:rsid w:val="009039C7"/>
    <w:rsid w:val="00903A62"/>
    <w:rsid w:val="009041B6"/>
    <w:rsid w:val="0090421C"/>
    <w:rsid w:val="009044F4"/>
    <w:rsid w:val="0090470D"/>
    <w:rsid w:val="0090479C"/>
    <w:rsid w:val="00904AFA"/>
    <w:rsid w:val="00904BEE"/>
    <w:rsid w:val="00904DE4"/>
    <w:rsid w:val="00904E9A"/>
    <w:rsid w:val="00904EBD"/>
    <w:rsid w:val="009056FB"/>
    <w:rsid w:val="009058D2"/>
    <w:rsid w:val="00906234"/>
    <w:rsid w:val="00906411"/>
    <w:rsid w:val="0090673B"/>
    <w:rsid w:val="0090685F"/>
    <w:rsid w:val="00906C00"/>
    <w:rsid w:val="00906CB1"/>
    <w:rsid w:val="00906D2A"/>
    <w:rsid w:val="0090710C"/>
    <w:rsid w:val="0090730C"/>
    <w:rsid w:val="00907520"/>
    <w:rsid w:val="00907558"/>
    <w:rsid w:val="0090760F"/>
    <w:rsid w:val="0090763E"/>
    <w:rsid w:val="00907725"/>
    <w:rsid w:val="00907819"/>
    <w:rsid w:val="0090791F"/>
    <w:rsid w:val="00907F82"/>
    <w:rsid w:val="00907FA6"/>
    <w:rsid w:val="00910494"/>
    <w:rsid w:val="00910AD8"/>
    <w:rsid w:val="00911015"/>
    <w:rsid w:val="00911712"/>
    <w:rsid w:val="009118F1"/>
    <w:rsid w:val="00911A8F"/>
    <w:rsid w:val="00911B7A"/>
    <w:rsid w:val="0091230A"/>
    <w:rsid w:val="00912498"/>
    <w:rsid w:val="00912604"/>
    <w:rsid w:val="00912684"/>
    <w:rsid w:val="009128B5"/>
    <w:rsid w:val="00912E8D"/>
    <w:rsid w:val="0091306D"/>
    <w:rsid w:val="009131EE"/>
    <w:rsid w:val="00913550"/>
    <w:rsid w:val="009135C6"/>
    <w:rsid w:val="00913759"/>
    <w:rsid w:val="00913B4C"/>
    <w:rsid w:val="00913D29"/>
    <w:rsid w:val="00913DF3"/>
    <w:rsid w:val="00914012"/>
    <w:rsid w:val="00914199"/>
    <w:rsid w:val="009142BA"/>
    <w:rsid w:val="0091452D"/>
    <w:rsid w:val="0091464F"/>
    <w:rsid w:val="00914B67"/>
    <w:rsid w:val="00915043"/>
    <w:rsid w:val="00915411"/>
    <w:rsid w:val="00915513"/>
    <w:rsid w:val="00915637"/>
    <w:rsid w:val="00915B22"/>
    <w:rsid w:val="00915D47"/>
    <w:rsid w:val="00915D6C"/>
    <w:rsid w:val="00915E5D"/>
    <w:rsid w:val="00915FB9"/>
    <w:rsid w:val="00915FF0"/>
    <w:rsid w:val="00916139"/>
    <w:rsid w:val="009161AA"/>
    <w:rsid w:val="00916449"/>
    <w:rsid w:val="009164D3"/>
    <w:rsid w:val="00916596"/>
    <w:rsid w:val="00916BD8"/>
    <w:rsid w:val="00916EF2"/>
    <w:rsid w:val="00917658"/>
    <w:rsid w:val="009178C8"/>
    <w:rsid w:val="00917B83"/>
    <w:rsid w:val="009202B7"/>
    <w:rsid w:val="00920527"/>
    <w:rsid w:val="009205B2"/>
    <w:rsid w:val="0092086E"/>
    <w:rsid w:val="00920A27"/>
    <w:rsid w:val="0092126F"/>
    <w:rsid w:val="009214FF"/>
    <w:rsid w:val="00921856"/>
    <w:rsid w:val="00921D3C"/>
    <w:rsid w:val="00921DE6"/>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419"/>
    <w:rsid w:val="00925447"/>
    <w:rsid w:val="0092574F"/>
    <w:rsid w:val="00925AEF"/>
    <w:rsid w:val="00925B00"/>
    <w:rsid w:val="0092602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066"/>
    <w:rsid w:val="00931258"/>
    <w:rsid w:val="00931435"/>
    <w:rsid w:val="0093173B"/>
    <w:rsid w:val="00932047"/>
    <w:rsid w:val="0093204B"/>
    <w:rsid w:val="0093210D"/>
    <w:rsid w:val="0093234A"/>
    <w:rsid w:val="0093235F"/>
    <w:rsid w:val="0093256F"/>
    <w:rsid w:val="00932B39"/>
    <w:rsid w:val="00933173"/>
    <w:rsid w:val="009334A5"/>
    <w:rsid w:val="00933B9F"/>
    <w:rsid w:val="00933E62"/>
    <w:rsid w:val="00933F34"/>
    <w:rsid w:val="009341A5"/>
    <w:rsid w:val="009341B2"/>
    <w:rsid w:val="009341EB"/>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1EF"/>
    <w:rsid w:val="00937228"/>
    <w:rsid w:val="0093734F"/>
    <w:rsid w:val="00937455"/>
    <w:rsid w:val="00937716"/>
    <w:rsid w:val="00940040"/>
    <w:rsid w:val="009403BD"/>
    <w:rsid w:val="009403C4"/>
    <w:rsid w:val="009405DA"/>
    <w:rsid w:val="009406B9"/>
    <w:rsid w:val="00940ABD"/>
    <w:rsid w:val="00940CA3"/>
    <w:rsid w:val="00940D71"/>
    <w:rsid w:val="00940DC6"/>
    <w:rsid w:val="009411A4"/>
    <w:rsid w:val="009415CF"/>
    <w:rsid w:val="00941687"/>
    <w:rsid w:val="00941C46"/>
    <w:rsid w:val="00941D46"/>
    <w:rsid w:val="00941F5E"/>
    <w:rsid w:val="009422DA"/>
    <w:rsid w:val="00942433"/>
    <w:rsid w:val="00942462"/>
    <w:rsid w:val="0094280D"/>
    <w:rsid w:val="009428B4"/>
    <w:rsid w:val="00942B8B"/>
    <w:rsid w:val="00942C38"/>
    <w:rsid w:val="00943534"/>
    <w:rsid w:val="00943970"/>
    <w:rsid w:val="00943A68"/>
    <w:rsid w:val="00943CE5"/>
    <w:rsid w:val="00943D10"/>
    <w:rsid w:val="00943E96"/>
    <w:rsid w:val="00943F28"/>
    <w:rsid w:val="00944005"/>
    <w:rsid w:val="00944067"/>
    <w:rsid w:val="0094465B"/>
    <w:rsid w:val="009448C3"/>
    <w:rsid w:val="009448EE"/>
    <w:rsid w:val="0094495A"/>
    <w:rsid w:val="00944A98"/>
    <w:rsid w:val="00944EF6"/>
    <w:rsid w:val="00945A71"/>
    <w:rsid w:val="00945D40"/>
    <w:rsid w:val="00945F1F"/>
    <w:rsid w:val="0094600B"/>
    <w:rsid w:val="0094636C"/>
    <w:rsid w:val="00946428"/>
    <w:rsid w:val="009465F2"/>
    <w:rsid w:val="00946B07"/>
    <w:rsid w:val="00946D77"/>
    <w:rsid w:val="00946E80"/>
    <w:rsid w:val="00947083"/>
    <w:rsid w:val="0094749B"/>
    <w:rsid w:val="00947679"/>
    <w:rsid w:val="009477A3"/>
    <w:rsid w:val="00947878"/>
    <w:rsid w:val="00947FCF"/>
    <w:rsid w:val="009500A2"/>
    <w:rsid w:val="009501C3"/>
    <w:rsid w:val="009502C8"/>
    <w:rsid w:val="00950526"/>
    <w:rsid w:val="00950561"/>
    <w:rsid w:val="009505BB"/>
    <w:rsid w:val="009507D6"/>
    <w:rsid w:val="0095081C"/>
    <w:rsid w:val="00950B41"/>
    <w:rsid w:val="0095115B"/>
    <w:rsid w:val="0095116C"/>
    <w:rsid w:val="009512E3"/>
    <w:rsid w:val="00951462"/>
    <w:rsid w:val="0095166F"/>
    <w:rsid w:val="009517C5"/>
    <w:rsid w:val="00951ECB"/>
    <w:rsid w:val="0095209F"/>
    <w:rsid w:val="00952138"/>
    <w:rsid w:val="009523DF"/>
    <w:rsid w:val="0095273C"/>
    <w:rsid w:val="009528CA"/>
    <w:rsid w:val="009529AA"/>
    <w:rsid w:val="00952AEC"/>
    <w:rsid w:val="00952C31"/>
    <w:rsid w:val="00952F82"/>
    <w:rsid w:val="0095307A"/>
    <w:rsid w:val="009531D8"/>
    <w:rsid w:val="00953278"/>
    <w:rsid w:val="009532B3"/>
    <w:rsid w:val="00953407"/>
    <w:rsid w:val="00953434"/>
    <w:rsid w:val="0095346F"/>
    <w:rsid w:val="0095394D"/>
    <w:rsid w:val="00953B4F"/>
    <w:rsid w:val="00953C2C"/>
    <w:rsid w:val="00953E69"/>
    <w:rsid w:val="00953F76"/>
    <w:rsid w:val="00954124"/>
    <w:rsid w:val="009541DA"/>
    <w:rsid w:val="009544F9"/>
    <w:rsid w:val="00954692"/>
    <w:rsid w:val="0095494C"/>
    <w:rsid w:val="00955264"/>
    <w:rsid w:val="009554CB"/>
    <w:rsid w:val="0095598A"/>
    <w:rsid w:val="00955C25"/>
    <w:rsid w:val="00955CEC"/>
    <w:rsid w:val="00955EF4"/>
    <w:rsid w:val="009560A8"/>
    <w:rsid w:val="00956266"/>
    <w:rsid w:val="00956689"/>
    <w:rsid w:val="00956EDE"/>
    <w:rsid w:val="00956F10"/>
    <w:rsid w:val="00957263"/>
    <w:rsid w:val="00957301"/>
    <w:rsid w:val="00957452"/>
    <w:rsid w:val="009574AE"/>
    <w:rsid w:val="009575BA"/>
    <w:rsid w:val="0095793E"/>
    <w:rsid w:val="00960248"/>
    <w:rsid w:val="00960991"/>
    <w:rsid w:val="009609DC"/>
    <w:rsid w:val="00960AC5"/>
    <w:rsid w:val="00960B06"/>
    <w:rsid w:val="00960D7B"/>
    <w:rsid w:val="00960D7E"/>
    <w:rsid w:val="00960DCC"/>
    <w:rsid w:val="009612B6"/>
    <w:rsid w:val="00961538"/>
    <w:rsid w:val="0096154F"/>
    <w:rsid w:val="0096182F"/>
    <w:rsid w:val="00961FD3"/>
    <w:rsid w:val="0096277A"/>
    <w:rsid w:val="00962A95"/>
    <w:rsid w:val="00962E46"/>
    <w:rsid w:val="00962EED"/>
    <w:rsid w:val="00962F3C"/>
    <w:rsid w:val="0096310D"/>
    <w:rsid w:val="00963113"/>
    <w:rsid w:val="0096311D"/>
    <w:rsid w:val="0096347D"/>
    <w:rsid w:val="009636E4"/>
    <w:rsid w:val="00963916"/>
    <w:rsid w:val="00963A2A"/>
    <w:rsid w:val="00963B67"/>
    <w:rsid w:val="00964882"/>
    <w:rsid w:val="00964A54"/>
    <w:rsid w:val="00964CA1"/>
    <w:rsid w:val="00965164"/>
    <w:rsid w:val="009653C5"/>
    <w:rsid w:val="00965568"/>
    <w:rsid w:val="00965930"/>
    <w:rsid w:val="00965FED"/>
    <w:rsid w:val="00965FFC"/>
    <w:rsid w:val="009662CF"/>
    <w:rsid w:val="009664C7"/>
    <w:rsid w:val="009666B3"/>
    <w:rsid w:val="00966B1C"/>
    <w:rsid w:val="00966CB1"/>
    <w:rsid w:val="009671DE"/>
    <w:rsid w:val="009673CD"/>
    <w:rsid w:val="009676F3"/>
    <w:rsid w:val="00967956"/>
    <w:rsid w:val="00967C5E"/>
    <w:rsid w:val="00967CAE"/>
    <w:rsid w:val="00970946"/>
    <w:rsid w:val="009709B0"/>
    <w:rsid w:val="00970BDC"/>
    <w:rsid w:val="009710C6"/>
    <w:rsid w:val="00971191"/>
    <w:rsid w:val="009713B8"/>
    <w:rsid w:val="00971543"/>
    <w:rsid w:val="009715C2"/>
    <w:rsid w:val="009717AA"/>
    <w:rsid w:val="00971A6A"/>
    <w:rsid w:val="00971A77"/>
    <w:rsid w:val="00971C6E"/>
    <w:rsid w:val="00972717"/>
    <w:rsid w:val="00972A19"/>
    <w:rsid w:val="009732AD"/>
    <w:rsid w:val="0097350D"/>
    <w:rsid w:val="00973540"/>
    <w:rsid w:val="009735C5"/>
    <w:rsid w:val="0097374F"/>
    <w:rsid w:val="00973956"/>
    <w:rsid w:val="00973BCD"/>
    <w:rsid w:val="00973D0A"/>
    <w:rsid w:val="00973D9A"/>
    <w:rsid w:val="00973E18"/>
    <w:rsid w:val="00973F7F"/>
    <w:rsid w:val="009743DD"/>
    <w:rsid w:val="00974479"/>
    <w:rsid w:val="009746FC"/>
    <w:rsid w:val="00974BC8"/>
    <w:rsid w:val="00974E72"/>
    <w:rsid w:val="00975256"/>
    <w:rsid w:val="0097558D"/>
    <w:rsid w:val="0097569C"/>
    <w:rsid w:val="009757EF"/>
    <w:rsid w:val="009758AD"/>
    <w:rsid w:val="009759C0"/>
    <w:rsid w:val="00975C71"/>
    <w:rsid w:val="00975EFD"/>
    <w:rsid w:val="00975F5F"/>
    <w:rsid w:val="009761A0"/>
    <w:rsid w:val="009763B2"/>
    <w:rsid w:val="009764FD"/>
    <w:rsid w:val="0097661B"/>
    <w:rsid w:val="009767BE"/>
    <w:rsid w:val="00976AC6"/>
    <w:rsid w:val="00976BCF"/>
    <w:rsid w:val="009770AC"/>
    <w:rsid w:val="009770BE"/>
    <w:rsid w:val="009770C1"/>
    <w:rsid w:val="00977524"/>
    <w:rsid w:val="00977CCB"/>
    <w:rsid w:val="00977D9D"/>
    <w:rsid w:val="00980776"/>
    <w:rsid w:val="00980834"/>
    <w:rsid w:val="009809E7"/>
    <w:rsid w:val="00980EF2"/>
    <w:rsid w:val="0098107F"/>
    <w:rsid w:val="009814E3"/>
    <w:rsid w:val="00981B2B"/>
    <w:rsid w:val="00981BEC"/>
    <w:rsid w:val="00981D77"/>
    <w:rsid w:val="00981DCB"/>
    <w:rsid w:val="00981DFA"/>
    <w:rsid w:val="009836D5"/>
    <w:rsid w:val="00984052"/>
    <w:rsid w:val="009846AF"/>
    <w:rsid w:val="0098487E"/>
    <w:rsid w:val="00984AED"/>
    <w:rsid w:val="00984C3F"/>
    <w:rsid w:val="00984E6C"/>
    <w:rsid w:val="00984F91"/>
    <w:rsid w:val="009850CB"/>
    <w:rsid w:val="00985174"/>
    <w:rsid w:val="009851E7"/>
    <w:rsid w:val="0098535F"/>
    <w:rsid w:val="009855DC"/>
    <w:rsid w:val="009856A4"/>
    <w:rsid w:val="0098571A"/>
    <w:rsid w:val="00985842"/>
    <w:rsid w:val="00985C29"/>
    <w:rsid w:val="00985E97"/>
    <w:rsid w:val="00985FA4"/>
    <w:rsid w:val="00986203"/>
    <w:rsid w:val="009863DE"/>
    <w:rsid w:val="00986551"/>
    <w:rsid w:val="0098658A"/>
    <w:rsid w:val="009867DA"/>
    <w:rsid w:val="0098681E"/>
    <w:rsid w:val="00986B52"/>
    <w:rsid w:val="00986EB9"/>
    <w:rsid w:val="00986F77"/>
    <w:rsid w:val="00987189"/>
    <w:rsid w:val="009873A3"/>
    <w:rsid w:val="00987787"/>
    <w:rsid w:val="00987835"/>
    <w:rsid w:val="00987B15"/>
    <w:rsid w:val="00987D07"/>
    <w:rsid w:val="00987F9F"/>
    <w:rsid w:val="00990218"/>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577"/>
    <w:rsid w:val="0099261B"/>
    <w:rsid w:val="00992CCC"/>
    <w:rsid w:val="00992D91"/>
    <w:rsid w:val="009931A9"/>
    <w:rsid w:val="00993463"/>
    <w:rsid w:val="009937F9"/>
    <w:rsid w:val="00993908"/>
    <w:rsid w:val="0099394B"/>
    <w:rsid w:val="00993A72"/>
    <w:rsid w:val="00993BC5"/>
    <w:rsid w:val="00994144"/>
    <w:rsid w:val="0099431B"/>
    <w:rsid w:val="009943AA"/>
    <w:rsid w:val="00994745"/>
    <w:rsid w:val="0099484C"/>
    <w:rsid w:val="00994D45"/>
    <w:rsid w:val="00995012"/>
    <w:rsid w:val="009954B8"/>
    <w:rsid w:val="00995584"/>
    <w:rsid w:val="00995811"/>
    <w:rsid w:val="0099582F"/>
    <w:rsid w:val="00995AB2"/>
    <w:rsid w:val="00995E19"/>
    <w:rsid w:val="00995F06"/>
    <w:rsid w:val="0099614E"/>
    <w:rsid w:val="0099617F"/>
    <w:rsid w:val="009961B1"/>
    <w:rsid w:val="009961CE"/>
    <w:rsid w:val="0099664D"/>
    <w:rsid w:val="0099699A"/>
    <w:rsid w:val="009970E0"/>
    <w:rsid w:val="009974CA"/>
    <w:rsid w:val="009975F2"/>
    <w:rsid w:val="00997746"/>
    <w:rsid w:val="00997E25"/>
    <w:rsid w:val="009A01D5"/>
    <w:rsid w:val="009A07CA"/>
    <w:rsid w:val="009A0C18"/>
    <w:rsid w:val="009A1094"/>
    <w:rsid w:val="009A138F"/>
    <w:rsid w:val="009A14EB"/>
    <w:rsid w:val="009A16BB"/>
    <w:rsid w:val="009A18AB"/>
    <w:rsid w:val="009A1A62"/>
    <w:rsid w:val="009A1A69"/>
    <w:rsid w:val="009A1C65"/>
    <w:rsid w:val="009A1CB4"/>
    <w:rsid w:val="009A2200"/>
    <w:rsid w:val="009A244B"/>
    <w:rsid w:val="009A24C3"/>
    <w:rsid w:val="009A260A"/>
    <w:rsid w:val="009A26BF"/>
    <w:rsid w:val="009A285B"/>
    <w:rsid w:val="009A2FDA"/>
    <w:rsid w:val="009A2FE1"/>
    <w:rsid w:val="009A3310"/>
    <w:rsid w:val="009A3797"/>
    <w:rsid w:val="009A37B0"/>
    <w:rsid w:val="009A3E2E"/>
    <w:rsid w:val="009A3E3F"/>
    <w:rsid w:val="009A3F07"/>
    <w:rsid w:val="009A4024"/>
    <w:rsid w:val="009A4043"/>
    <w:rsid w:val="009A416D"/>
    <w:rsid w:val="009A4175"/>
    <w:rsid w:val="009A4B50"/>
    <w:rsid w:val="009A4F13"/>
    <w:rsid w:val="009A509C"/>
    <w:rsid w:val="009A591F"/>
    <w:rsid w:val="009A5EC0"/>
    <w:rsid w:val="009A62ED"/>
    <w:rsid w:val="009A635C"/>
    <w:rsid w:val="009A63C6"/>
    <w:rsid w:val="009A6653"/>
    <w:rsid w:val="009A6960"/>
    <w:rsid w:val="009A6CDE"/>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806"/>
    <w:rsid w:val="009B39C1"/>
    <w:rsid w:val="009B3BE5"/>
    <w:rsid w:val="009B3C08"/>
    <w:rsid w:val="009B3EF6"/>
    <w:rsid w:val="009B4664"/>
    <w:rsid w:val="009B47FB"/>
    <w:rsid w:val="009B4933"/>
    <w:rsid w:val="009B4A20"/>
    <w:rsid w:val="009B4D6D"/>
    <w:rsid w:val="009B4F05"/>
    <w:rsid w:val="009B5428"/>
    <w:rsid w:val="009B56A5"/>
    <w:rsid w:val="009B56BE"/>
    <w:rsid w:val="009B57FD"/>
    <w:rsid w:val="009B6177"/>
    <w:rsid w:val="009B645B"/>
    <w:rsid w:val="009B6518"/>
    <w:rsid w:val="009B65FC"/>
    <w:rsid w:val="009B66E9"/>
    <w:rsid w:val="009B702A"/>
    <w:rsid w:val="009B708E"/>
    <w:rsid w:val="009B70D3"/>
    <w:rsid w:val="009B722C"/>
    <w:rsid w:val="009B76E0"/>
    <w:rsid w:val="009B7901"/>
    <w:rsid w:val="009B7947"/>
    <w:rsid w:val="009B7A8B"/>
    <w:rsid w:val="009B7E7B"/>
    <w:rsid w:val="009C0880"/>
    <w:rsid w:val="009C08A8"/>
    <w:rsid w:val="009C0975"/>
    <w:rsid w:val="009C0B7C"/>
    <w:rsid w:val="009C0EED"/>
    <w:rsid w:val="009C1088"/>
    <w:rsid w:val="009C10FD"/>
    <w:rsid w:val="009C160E"/>
    <w:rsid w:val="009C17F7"/>
    <w:rsid w:val="009C1B5B"/>
    <w:rsid w:val="009C1BF3"/>
    <w:rsid w:val="009C1C71"/>
    <w:rsid w:val="009C1CDC"/>
    <w:rsid w:val="009C2071"/>
    <w:rsid w:val="009C22D0"/>
    <w:rsid w:val="009C23A0"/>
    <w:rsid w:val="009C2775"/>
    <w:rsid w:val="009C2E3E"/>
    <w:rsid w:val="009C2E44"/>
    <w:rsid w:val="009C3174"/>
    <w:rsid w:val="009C31EC"/>
    <w:rsid w:val="009C3592"/>
    <w:rsid w:val="009C3773"/>
    <w:rsid w:val="009C37AA"/>
    <w:rsid w:val="009C3DDB"/>
    <w:rsid w:val="009C3E2A"/>
    <w:rsid w:val="009C40CB"/>
    <w:rsid w:val="009C4194"/>
    <w:rsid w:val="009C425D"/>
    <w:rsid w:val="009C432D"/>
    <w:rsid w:val="009C4C13"/>
    <w:rsid w:val="009C4E02"/>
    <w:rsid w:val="009C505D"/>
    <w:rsid w:val="009C51F3"/>
    <w:rsid w:val="009C5AC6"/>
    <w:rsid w:val="009C5B0C"/>
    <w:rsid w:val="009C5B93"/>
    <w:rsid w:val="009C5E31"/>
    <w:rsid w:val="009C5EB3"/>
    <w:rsid w:val="009C60AA"/>
    <w:rsid w:val="009C6177"/>
    <w:rsid w:val="009C61E0"/>
    <w:rsid w:val="009C61F1"/>
    <w:rsid w:val="009C6483"/>
    <w:rsid w:val="009C65AA"/>
    <w:rsid w:val="009C662B"/>
    <w:rsid w:val="009C6DAA"/>
    <w:rsid w:val="009C6E4D"/>
    <w:rsid w:val="009C6F55"/>
    <w:rsid w:val="009C7184"/>
    <w:rsid w:val="009C7187"/>
    <w:rsid w:val="009C71E3"/>
    <w:rsid w:val="009C723A"/>
    <w:rsid w:val="009C75BD"/>
    <w:rsid w:val="009C7607"/>
    <w:rsid w:val="009C7630"/>
    <w:rsid w:val="009C76AA"/>
    <w:rsid w:val="009C7BF0"/>
    <w:rsid w:val="009D02D7"/>
    <w:rsid w:val="009D03DE"/>
    <w:rsid w:val="009D0461"/>
    <w:rsid w:val="009D063E"/>
    <w:rsid w:val="009D06FF"/>
    <w:rsid w:val="009D0A61"/>
    <w:rsid w:val="009D0A6F"/>
    <w:rsid w:val="009D0E09"/>
    <w:rsid w:val="009D0E8C"/>
    <w:rsid w:val="009D1070"/>
    <w:rsid w:val="009D12DF"/>
    <w:rsid w:val="009D12FE"/>
    <w:rsid w:val="009D148F"/>
    <w:rsid w:val="009D158D"/>
    <w:rsid w:val="009D1662"/>
    <w:rsid w:val="009D1772"/>
    <w:rsid w:val="009D1AB3"/>
    <w:rsid w:val="009D1CE2"/>
    <w:rsid w:val="009D2340"/>
    <w:rsid w:val="009D2855"/>
    <w:rsid w:val="009D2989"/>
    <w:rsid w:val="009D29E0"/>
    <w:rsid w:val="009D2C3A"/>
    <w:rsid w:val="009D2E81"/>
    <w:rsid w:val="009D358A"/>
    <w:rsid w:val="009D36A7"/>
    <w:rsid w:val="009D3FC1"/>
    <w:rsid w:val="009D40DE"/>
    <w:rsid w:val="009D40FB"/>
    <w:rsid w:val="009D4670"/>
    <w:rsid w:val="009D504E"/>
    <w:rsid w:val="009D5318"/>
    <w:rsid w:val="009D5380"/>
    <w:rsid w:val="009D579E"/>
    <w:rsid w:val="009D5ED5"/>
    <w:rsid w:val="009D5F8A"/>
    <w:rsid w:val="009D651C"/>
    <w:rsid w:val="009D65B9"/>
    <w:rsid w:val="009D68B3"/>
    <w:rsid w:val="009D68C7"/>
    <w:rsid w:val="009D6914"/>
    <w:rsid w:val="009D6A48"/>
    <w:rsid w:val="009D6BA0"/>
    <w:rsid w:val="009D6CB0"/>
    <w:rsid w:val="009D70B7"/>
    <w:rsid w:val="009D70D6"/>
    <w:rsid w:val="009D7217"/>
    <w:rsid w:val="009D72A8"/>
    <w:rsid w:val="009D75F6"/>
    <w:rsid w:val="009D7861"/>
    <w:rsid w:val="009D791B"/>
    <w:rsid w:val="009D79F1"/>
    <w:rsid w:val="009D7D67"/>
    <w:rsid w:val="009E015A"/>
    <w:rsid w:val="009E0232"/>
    <w:rsid w:val="009E05CC"/>
    <w:rsid w:val="009E09C9"/>
    <w:rsid w:val="009E0E4D"/>
    <w:rsid w:val="009E1528"/>
    <w:rsid w:val="009E191D"/>
    <w:rsid w:val="009E19B0"/>
    <w:rsid w:val="009E19B3"/>
    <w:rsid w:val="009E1B70"/>
    <w:rsid w:val="009E1D71"/>
    <w:rsid w:val="009E1E77"/>
    <w:rsid w:val="009E22EA"/>
    <w:rsid w:val="009E2673"/>
    <w:rsid w:val="009E2765"/>
    <w:rsid w:val="009E2795"/>
    <w:rsid w:val="009E2800"/>
    <w:rsid w:val="009E2897"/>
    <w:rsid w:val="009E2BAA"/>
    <w:rsid w:val="009E2BB0"/>
    <w:rsid w:val="009E374C"/>
    <w:rsid w:val="009E38AB"/>
    <w:rsid w:val="009E39B5"/>
    <w:rsid w:val="009E3ABD"/>
    <w:rsid w:val="009E3AC0"/>
    <w:rsid w:val="009E3DC7"/>
    <w:rsid w:val="009E3E02"/>
    <w:rsid w:val="009E3EAB"/>
    <w:rsid w:val="009E4011"/>
    <w:rsid w:val="009E4586"/>
    <w:rsid w:val="009E45E5"/>
    <w:rsid w:val="009E4634"/>
    <w:rsid w:val="009E4772"/>
    <w:rsid w:val="009E4815"/>
    <w:rsid w:val="009E4859"/>
    <w:rsid w:val="009E49BE"/>
    <w:rsid w:val="009E4E50"/>
    <w:rsid w:val="009E4EDB"/>
    <w:rsid w:val="009E5774"/>
    <w:rsid w:val="009E5A86"/>
    <w:rsid w:val="009E6317"/>
    <w:rsid w:val="009E63D5"/>
    <w:rsid w:val="009E63FD"/>
    <w:rsid w:val="009E68B4"/>
    <w:rsid w:val="009E6B44"/>
    <w:rsid w:val="009E6B91"/>
    <w:rsid w:val="009E6D96"/>
    <w:rsid w:val="009E6E98"/>
    <w:rsid w:val="009E6E9B"/>
    <w:rsid w:val="009E7007"/>
    <w:rsid w:val="009E7468"/>
    <w:rsid w:val="009E74B4"/>
    <w:rsid w:val="009E7506"/>
    <w:rsid w:val="009E792E"/>
    <w:rsid w:val="009E7F1B"/>
    <w:rsid w:val="009F000D"/>
    <w:rsid w:val="009F062A"/>
    <w:rsid w:val="009F06DD"/>
    <w:rsid w:val="009F0AAB"/>
    <w:rsid w:val="009F0BDB"/>
    <w:rsid w:val="009F1250"/>
    <w:rsid w:val="009F12E5"/>
    <w:rsid w:val="009F152B"/>
    <w:rsid w:val="009F1726"/>
    <w:rsid w:val="009F1990"/>
    <w:rsid w:val="009F1A62"/>
    <w:rsid w:val="009F1AAC"/>
    <w:rsid w:val="009F1D93"/>
    <w:rsid w:val="009F1F63"/>
    <w:rsid w:val="009F22E4"/>
    <w:rsid w:val="009F232D"/>
    <w:rsid w:val="009F23CF"/>
    <w:rsid w:val="009F29F3"/>
    <w:rsid w:val="009F401A"/>
    <w:rsid w:val="009F41EF"/>
    <w:rsid w:val="009F42B7"/>
    <w:rsid w:val="009F42C1"/>
    <w:rsid w:val="009F4448"/>
    <w:rsid w:val="009F44C9"/>
    <w:rsid w:val="009F4AA3"/>
    <w:rsid w:val="009F4D33"/>
    <w:rsid w:val="009F4EE6"/>
    <w:rsid w:val="009F4F97"/>
    <w:rsid w:val="009F532C"/>
    <w:rsid w:val="009F55FC"/>
    <w:rsid w:val="009F565A"/>
    <w:rsid w:val="009F5B7F"/>
    <w:rsid w:val="009F62D5"/>
    <w:rsid w:val="009F6343"/>
    <w:rsid w:val="009F66FC"/>
    <w:rsid w:val="009F686C"/>
    <w:rsid w:val="009F6B30"/>
    <w:rsid w:val="009F6CA4"/>
    <w:rsid w:val="009F77F0"/>
    <w:rsid w:val="009F7D5A"/>
    <w:rsid w:val="009F7E78"/>
    <w:rsid w:val="00A00361"/>
    <w:rsid w:val="00A0051B"/>
    <w:rsid w:val="00A00830"/>
    <w:rsid w:val="00A00929"/>
    <w:rsid w:val="00A00D6C"/>
    <w:rsid w:val="00A00F48"/>
    <w:rsid w:val="00A0105D"/>
    <w:rsid w:val="00A01585"/>
    <w:rsid w:val="00A01795"/>
    <w:rsid w:val="00A01A07"/>
    <w:rsid w:val="00A01A8A"/>
    <w:rsid w:val="00A01AE4"/>
    <w:rsid w:val="00A01CA6"/>
    <w:rsid w:val="00A020BD"/>
    <w:rsid w:val="00A0257B"/>
    <w:rsid w:val="00A0289C"/>
    <w:rsid w:val="00A02BBE"/>
    <w:rsid w:val="00A02C60"/>
    <w:rsid w:val="00A02D45"/>
    <w:rsid w:val="00A0300D"/>
    <w:rsid w:val="00A0357D"/>
    <w:rsid w:val="00A03603"/>
    <w:rsid w:val="00A03C09"/>
    <w:rsid w:val="00A03EAE"/>
    <w:rsid w:val="00A0414F"/>
    <w:rsid w:val="00A04926"/>
    <w:rsid w:val="00A05087"/>
    <w:rsid w:val="00A05237"/>
    <w:rsid w:val="00A0550C"/>
    <w:rsid w:val="00A05578"/>
    <w:rsid w:val="00A056C1"/>
    <w:rsid w:val="00A05B38"/>
    <w:rsid w:val="00A065B4"/>
    <w:rsid w:val="00A0662C"/>
    <w:rsid w:val="00A0673A"/>
    <w:rsid w:val="00A06AC6"/>
    <w:rsid w:val="00A06C77"/>
    <w:rsid w:val="00A06D7E"/>
    <w:rsid w:val="00A06E60"/>
    <w:rsid w:val="00A06FE9"/>
    <w:rsid w:val="00A073FE"/>
    <w:rsid w:val="00A07515"/>
    <w:rsid w:val="00A0794E"/>
    <w:rsid w:val="00A07EA0"/>
    <w:rsid w:val="00A106B9"/>
    <w:rsid w:val="00A10A86"/>
    <w:rsid w:val="00A113BD"/>
    <w:rsid w:val="00A11B35"/>
    <w:rsid w:val="00A11C07"/>
    <w:rsid w:val="00A11DAD"/>
    <w:rsid w:val="00A12305"/>
    <w:rsid w:val="00A1231F"/>
    <w:rsid w:val="00A1265D"/>
    <w:rsid w:val="00A126F1"/>
    <w:rsid w:val="00A128E7"/>
    <w:rsid w:val="00A12A26"/>
    <w:rsid w:val="00A12D86"/>
    <w:rsid w:val="00A12D95"/>
    <w:rsid w:val="00A133A6"/>
    <w:rsid w:val="00A135A7"/>
    <w:rsid w:val="00A136D7"/>
    <w:rsid w:val="00A137D0"/>
    <w:rsid w:val="00A13924"/>
    <w:rsid w:val="00A13A11"/>
    <w:rsid w:val="00A13D51"/>
    <w:rsid w:val="00A14090"/>
    <w:rsid w:val="00A14348"/>
    <w:rsid w:val="00A143FB"/>
    <w:rsid w:val="00A1462B"/>
    <w:rsid w:val="00A146B8"/>
    <w:rsid w:val="00A148B0"/>
    <w:rsid w:val="00A148E6"/>
    <w:rsid w:val="00A15026"/>
    <w:rsid w:val="00A150EC"/>
    <w:rsid w:val="00A15749"/>
    <w:rsid w:val="00A15D83"/>
    <w:rsid w:val="00A15DEB"/>
    <w:rsid w:val="00A1605B"/>
    <w:rsid w:val="00A1615F"/>
    <w:rsid w:val="00A16315"/>
    <w:rsid w:val="00A16A71"/>
    <w:rsid w:val="00A16C26"/>
    <w:rsid w:val="00A16EBA"/>
    <w:rsid w:val="00A174E6"/>
    <w:rsid w:val="00A17679"/>
    <w:rsid w:val="00A17736"/>
    <w:rsid w:val="00A1775A"/>
    <w:rsid w:val="00A17963"/>
    <w:rsid w:val="00A17BE3"/>
    <w:rsid w:val="00A17D29"/>
    <w:rsid w:val="00A17F54"/>
    <w:rsid w:val="00A2001A"/>
    <w:rsid w:val="00A2030D"/>
    <w:rsid w:val="00A203AC"/>
    <w:rsid w:val="00A2054D"/>
    <w:rsid w:val="00A205BB"/>
    <w:rsid w:val="00A20616"/>
    <w:rsid w:val="00A2066F"/>
    <w:rsid w:val="00A206BB"/>
    <w:rsid w:val="00A208F0"/>
    <w:rsid w:val="00A20BB3"/>
    <w:rsid w:val="00A211EA"/>
    <w:rsid w:val="00A212F0"/>
    <w:rsid w:val="00A21426"/>
    <w:rsid w:val="00A21675"/>
    <w:rsid w:val="00A21836"/>
    <w:rsid w:val="00A2184D"/>
    <w:rsid w:val="00A2194D"/>
    <w:rsid w:val="00A21B3D"/>
    <w:rsid w:val="00A21F1B"/>
    <w:rsid w:val="00A222AF"/>
    <w:rsid w:val="00A22448"/>
    <w:rsid w:val="00A227C0"/>
    <w:rsid w:val="00A22961"/>
    <w:rsid w:val="00A22A85"/>
    <w:rsid w:val="00A23059"/>
    <w:rsid w:val="00A231E5"/>
    <w:rsid w:val="00A231F8"/>
    <w:rsid w:val="00A234B5"/>
    <w:rsid w:val="00A238ED"/>
    <w:rsid w:val="00A2399A"/>
    <w:rsid w:val="00A23AC9"/>
    <w:rsid w:val="00A23C6E"/>
    <w:rsid w:val="00A23FC9"/>
    <w:rsid w:val="00A2405C"/>
    <w:rsid w:val="00A241B0"/>
    <w:rsid w:val="00A24462"/>
    <w:rsid w:val="00A249EA"/>
    <w:rsid w:val="00A24A0A"/>
    <w:rsid w:val="00A24AAC"/>
    <w:rsid w:val="00A24BF9"/>
    <w:rsid w:val="00A24D80"/>
    <w:rsid w:val="00A24D9C"/>
    <w:rsid w:val="00A24FB1"/>
    <w:rsid w:val="00A25024"/>
    <w:rsid w:val="00A251D5"/>
    <w:rsid w:val="00A2533F"/>
    <w:rsid w:val="00A2571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9A1"/>
    <w:rsid w:val="00A31CB3"/>
    <w:rsid w:val="00A31D26"/>
    <w:rsid w:val="00A31FF1"/>
    <w:rsid w:val="00A32212"/>
    <w:rsid w:val="00A322CC"/>
    <w:rsid w:val="00A322EA"/>
    <w:rsid w:val="00A324AF"/>
    <w:rsid w:val="00A32684"/>
    <w:rsid w:val="00A32C92"/>
    <w:rsid w:val="00A32CBA"/>
    <w:rsid w:val="00A33015"/>
    <w:rsid w:val="00A33121"/>
    <w:rsid w:val="00A33164"/>
    <w:rsid w:val="00A333A2"/>
    <w:rsid w:val="00A333BC"/>
    <w:rsid w:val="00A334EF"/>
    <w:rsid w:val="00A3351C"/>
    <w:rsid w:val="00A3357F"/>
    <w:rsid w:val="00A336B0"/>
    <w:rsid w:val="00A336C3"/>
    <w:rsid w:val="00A337CA"/>
    <w:rsid w:val="00A337CF"/>
    <w:rsid w:val="00A33F3F"/>
    <w:rsid w:val="00A33F41"/>
    <w:rsid w:val="00A34115"/>
    <w:rsid w:val="00A34272"/>
    <w:rsid w:val="00A342C5"/>
    <w:rsid w:val="00A3437F"/>
    <w:rsid w:val="00A34603"/>
    <w:rsid w:val="00A349A1"/>
    <w:rsid w:val="00A349BF"/>
    <w:rsid w:val="00A35315"/>
    <w:rsid w:val="00A3563E"/>
    <w:rsid w:val="00A35647"/>
    <w:rsid w:val="00A35EBF"/>
    <w:rsid w:val="00A3607A"/>
    <w:rsid w:val="00A3625B"/>
    <w:rsid w:val="00A363FA"/>
    <w:rsid w:val="00A36834"/>
    <w:rsid w:val="00A368F8"/>
    <w:rsid w:val="00A371BE"/>
    <w:rsid w:val="00A378CB"/>
    <w:rsid w:val="00A37BE0"/>
    <w:rsid w:val="00A37C27"/>
    <w:rsid w:val="00A37FF9"/>
    <w:rsid w:val="00A40022"/>
    <w:rsid w:val="00A400DB"/>
    <w:rsid w:val="00A40132"/>
    <w:rsid w:val="00A40166"/>
    <w:rsid w:val="00A40187"/>
    <w:rsid w:val="00A4023C"/>
    <w:rsid w:val="00A40371"/>
    <w:rsid w:val="00A40A87"/>
    <w:rsid w:val="00A40AA8"/>
    <w:rsid w:val="00A40B9E"/>
    <w:rsid w:val="00A40D73"/>
    <w:rsid w:val="00A40FEA"/>
    <w:rsid w:val="00A41004"/>
    <w:rsid w:val="00A41237"/>
    <w:rsid w:val="00A412A4"/>
    <w:rsid w:val="00A4135C"/>
    <w:rsid w:val="00A41548"/>
    <w:rsid w:val="00A41611"/>
    <w:rsid w:val="00A417C5"/>
    <w:rsid w:val="00A418BD"/>
    <w:rsid w:val="00A419F4"/>
    <w:rsid w:val="00A41A12"/>
    <w:rsid w:val="00A41C93"/>
    <w:rsid w:val="00A41E12"/>
    <w:rsid w:val="00A41EDA"/>
    <w:rsid w:val="00A423B9"/>
    <w:rsid w:val="00A42646"/>
    <w:rsid w:val="00A42C92"/>
    <w:rsid w:val="00A42D9C"/>
    <w:rsid w:val="00A42F67"/>
    <w:rsid w:val="00A433A5"/>
    <w:rsid w:val="00A43815"/>
    <w:rsid w:val="00A4395F"/>
    <w:rsid w:val="00A43ADA"/>
    <w:rsid w:val="00A43D9C"/>
    <w:rsid w:val="00A4405D"/>
    <w:rsid w:val="00A440FD"/>
    <w:rsid w:val="00A4421B"/>
    <w:rsid w:val="00A444F1"/>
    <w:rsid w:val="00A44531"/>
    <w:rsid w:val="00A44762"/>
    <w:rsid w:val="00A44808"/>
    <w:rsid w:val="00A44BA6"/>
    <w:rsid w:val="00A44EE3"/>
    <w:rsid w:val="00A452E6"/>
    <w:rsid w:val="00A452ED"/>
    <w:rsid w:val="00A45327"/>
    <w:rsid w:val="00A45466"/>
    <w:rsid w:val="00A45496"/>
    <w:rsid w:val="00A458D3"/>
    <w:rsid w:val="00A4596F"/>
    <w:rsid w:val="00A45C0A"/>
    <w:rsid w:val="00A4630E"/>
    <w:rsid w:val="00A467D4"/>
    <w:rsid w:val="00A469CF"/>
    <w:rsid w:val="00A46BD3"/>
    <w:rsid w:val="00A471AF"/>
    <w:rsid w:val="00A4796C"/>
    <w:rsid w:val="00A479A3"/>
    <w:rsid w:val="00A47A2F"/>
    <w:rsid w:val="00A47D08"/>
    <w:rsid w:val="00A47D19"/>
    <w:rsid w:val="00A47E74"/>
    <w:rsid w:val="00A501C9"/>
    <w:rsid w:val="00A503FB"/>
    <w:rsid w:val="00A50B6B"/>
    <w:rsid w:val="00A51044"/>
    <w:rsid w:val="00A510CE"/>
    <w:rsid w:val="00A51357"/>
    <w:rsid w:val="00A514E3"/>
    <w:rsid w:val="00A5184F"/>
    <w:rsid w:val="00A51887"/>
    <w:rsid w:val="00A51B9C"/>
    <w:rsid w:val="00A51C14"/>
    <w:rsid w:val="00A51E6C"/>
    <w:rsid w:val="00A52004"/>
    <w:rsid w:val="00A52094"/>
    <w:rsid w:val="00A5245C"/>
    <w:rsid w:val="00A530E8"/>
    <w:rsid w:val="00A53579"/>
    <w:rsid w:val="00A53607"/>
    <w:rsid w:val="00A53856"/>
    <w:rsid w:val="00A53BF6"/>
    <w:rsid w:val="00A53C98"/>
    <w:rsid w:val="00A54103"/>
    <w:rsid w:val="00A541ED"/>
    <w:rsid w:val="00A545E8"/>
    <w:rsid w:val="00A54637"/>
    <w:rsid w:val="00A5475A"/>
    <w:rsid w:val="00A54B97"/>
    <w:rsid w:val="00A54F6B"/>
    <w:rsid w:val="00A54F6F"/>
    <w:rsid w:val="00A54FBA"/>
    <w:rsid w:val="00A5508C"/>
    <w:rsid w:val="00A550AA"/>
    <w:rsid w:val="00A552ED"/>
    <w:rsid w:val="00A55366"/>
    <w:rsid w:val="00A556C1"/>
    <w:rsid w:val="00A55BA3"/>
    <w:rsid w:val="00A55BA5"/>
    <w:rsid w:val="00A55CC2"/>
    <w:rsid w:val="00A55F58"/>
    <w:rsid w:val="00A56027"/>
    <w:rsid w:val="00A561AB"/>
    <w:rsid w:val="00A577E3"/>
    <w:rsid w:val="00A6003E"/>
    <w:rsid w:val="00A6029D"/>
    <w:rsid w:val="00A6045E"/>
    <w:rsid w:val="00A60DA2"/>
    <w:rsid w:val="00A613F4"/>
    <w:rsid w:val="00A6181F"/>
    <w:rsid w:val="00A618F7"/>
    <w:rsid w:val="00A6191E"/>
    <w:rsid w:val="00A61A4F"/>
    <w:rsid w:val="00A61EFF"/>
    <w:rsid w:val="00A61F5E"/>
    <w:rsid w:val="00A620F6"/>
    <w:rsid w:val="00A62155"/>
    <w:rsid w:val="00A62AA0"/>
    <w:rsid w:val="00A62EB4"/>
    <w:rsid w:val="00A6304A"/>
    <w:rsid w:val="00A63627"/>
    <w:rsid w:val="00A63C59"/>
    <w:rsid w:val="00A63CA0"/>
    <w:rsid w:val="00A63EA9"/>
    <w:rsid w:val="00A64302"/>
    <w:rsid w:val="00A6443A"/>
    <w:rsid w:val="00A647D6"/>
    <w:rsid w:val="00A649D9"/>
    <w:rsid w:val="00A64D1B"/>
    <w:rsid w:val="00A64F1A"/>
    <w:rsid w:val="00A65027"/>
    <w:rsid w:val="00A651C0"/>
    <w:rsid w:val="00A651EA"/>
    <w:rsid w:val="00A65B56"/>
    <w:rsid w:val="00A65F3D"/>
    <w:rsid w:val="00A66024"/>
    <w:rsid w:val="00A661F2"/>
    <w:rsid w:val="00A663AF"/>
    <w:rsid w:val="00A663B0"/>
    <w:rsid w:val="00A667AC"/>
    <w:rsid w:val="00A66973"/>
    <w:rsid w:val="00A6732F"/>
    <w:rsid w:val="00A67433"/>
    <w:rsid w:val="00A67C8B"/>
    <w:rsid w:val="00A70098"/>
    <w:rsid w:val="00A70206"/>
    <w:rsid w:val="00A70233"/>
    <w:rsid w:val="00A7036B"/>
    <w:rsid w:val="00A70459"/>
    <w:rsid w:val="00A70764"/>
    <w:rsid w:val="00A70777"/>
    <w:rsid w:val="00A70D6B"/>
    <w:rsid w:val="00A70E42"/>
    <w:rsid w:val="00A70E4B"/>
    <w:rsid w:val="00A710E2"/>
    <w:rsid w:val="00A710F0"/>
    <w:rsid w:val="00A7156A"/>
    <w:rsid w:val="00A715B2"/>
    <w:rsid w:val="00A71884"/>
    <w:rsid w:val="00A71E2C"/>
    <w:rsid w:val="00A7241F"/>
    <w:rsid w:val="00A7293B"/>
    <w:rsid w:val="00A72D65"/>
    <w:rsid w:val="00A72DBF"/>
    <w:rsid w:val="00A73023"/>
    <w:rsid w:val="00A730CE"/>
    <w:rsid w:val="00A733F2"/>
    <w:rsid w:val="00A7375D"/>
    <w:rsid w:val="00A737D1"/>
    <w:rsid w:val="00A73AE0"/>
    <w:rsid w:val="00A73C61"/>
    <w:rsid w:val="00A73D05"/>
    <w:rsid w:val="00A73E5E"/>
    <w:rsid w:val="00A743C4"/>
    <w:rsid w:val="00A743EF"/>
    <w:rsid w:val="00A746A5"/>
    <w:rsid w:val="00A7477B"/>
    <w:rsid w:val="00A7495A"/>
    <w:rsid w:val="00A74B05"/>
    <w:rsid w:val="00A754A3"/>
    <w:rsid w:val="00A75655"/>
    <w:rsid w:val="00A757FE"/>
    <w:rsid w:val="00A75849"/>
    <w:rsid w:val="00A7597A"/>
    <w:rsid w:val="00A75E65"/>
    <w:rsid w:val="00A76226"/>
    <w:rsid w:val="00A7626D"/>
    <w:rsid w:val="00A762DC"/>
    <w:rsid w:val="00A76522"/>
    <w:rsid w:val="00A76BF3"/>
    <w:rsid w:val="00A76CB7"/>
    <w:rsid w:val="00A76CC0"/>
    <w:rsid w:val="00A77416"/>
    <w:rsid w:val="00A77798"/>
    <w:rsid w:val="00A77979"/>
    <w:rsid w:val="00A77BD8"/>
    <w:rsid w:val="00A800C7"/>
    <w:rsid w:val="00A802A0"/>
    <w:rsid w:val="00A80603"/>
    <w:rsid w:val="00A806DA"/>
    <w:rsid w:val="00A806E1"/>
    <w:rsid w:val="00A807C6"/>
    <w:rsid w:val="00A808C1"/>
    <w:rsid w:val="00A80970"/>
    <w:rsid w:val="00A809A2"/>
    <w:rsid w:val="00A80AB1"/>
    <w:rsid w:val="00A80AB6"/>
    <w:rsid w:val="00A80B7E"/>
    <w:rsid w:val="00A80E84"/>
    <w:rsid w:val="00A8143C"/>
    <w:rsid w:val="00A81563"/>
    <w:rsid w:val="00A81637"/>
    <w:rsid w:val="00A8167F"/>
    <w:rsid w:val="00A81865"/>
    <w:rsid w:val="00A81897"/>
    <w:rsid w:val="00A818D0"/>
    <w:rsid w:val="00A81998"/>
    <w:rsid w:val="00A8210D"/>
    <w:rsid w:val="00A8213E"/>
    <w:rsid w:val="00A821EE"/>
    <w:rsid w:val="00A82A01"/>
    <w:rsid w:val="00A82CA7"/>
    <w:rsid w:val="00A82F56"/>
    <w:rsid w:val="00A833D8"/>
    <w:rsid w:val="00A8383D"/>
    <w:rsid w:val="00A83E4A"/>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6C9"/>
    <w:rsid w:val="00A90B7E"/>
    <w:rsid w:val="00A90BA5"/>
    <w:rsid w:val="00A91A2B"/>
    <w:rsid w:val="00A91B5B"/>
    <w:rsid w:val="00A91E4E"/>
    <w:rsid w:val="00A92856"/>
    <w:rsid w:val="00A92C96"/>
    <w:rsid w:val="00A92F5B"/>
    <w:rsid w:val="00A931F1"/>
    <w:rsid w:val="00A93873"/>
    <w:rsid w:val="00A9402B"/>
    <w:rsid w:val="00A9421E"/>
    <w:rsid w:val="00A94489"/>
    <w:rsid w:val="00A946AD"/>
    <w:rsid w:val="00A94780"/>
    <w:rsid w:val="00A94916"/>
    <w:rsid w:val="00A949C3"/>
    <w:rsid w:val="00A94C1D"/>
    <w:rsid w:val="00A94EC8"/>
    <w:rsid w:val="00A951CD"/>
    <w:rsid w:val="00A951FF"/>
    <w:rsid w:val="00A95201"/>
    <w:rsid w:val="00A9522B"/>
    <w:rsid w:val="00A95461"/>
    <w:rsid w:val="00A95487"/>
    <w:rsid w:val="00A954D3"/>
    <w:rsid w:val="00A9557A"/>
    <w:rsid w:val="00A95723"/>
    <w:rsid w:val="00A95831"/>
    <w:rsid w:val="00A9593D"/>
    <w:rsid w:val="00A95A4C"/>
    <w:rsid w:val="00A969ED"/>
    <w:rsid w:val="00A96A68"/>
    <w:rsid w:val="00A96AC2"/>
    <w:rsid w:val="00A96AE1"/>
    <w:rsid w:val="00A96D95"/>
    <w:rsid w:val="00A97218"/>
    <w:rsid w:val="00A97565"/>
    <w:rsid w:val="00A97821"/>
    <w:rsid w:val="00A97AAF"/>
    <w:rsid w:val="00A97AE1"/>
    <w:rsid w:val="00A97B1F"/>
    <w:rsid w:val="00AA01FB"/>
    <w:rsid w:val="00AA02A7"/>
    <w:rsid w:val="00AA0305"/>
    <w:rsid w:val="00AA03E5"/>
    <w:rsid w:val="00AA04FA"/>
    <w:rsid w:val="00AA07EC"/>
    <w:rsid w:val="00AA08D9"/>
    <w:rsid w:val="00AA0DF2"/>
    <w:rsid w:val="00AA13F2"/>
    <w:rsid w:val="00AA18C0"/>
    <w:rsid w:val="00AA1C83"/>
    <w:rsid w:val="00AA1DBB"/>
    <w:rsid w:val="00AA1DF8"/>
    <w:rsid w:val="00AA2114"/>
    <w:rsid w:val="00AA2317"/>
    <w:rsid w:val="00AA2616"/>
    <w:rsid w:val="00AA2AB2"/>
    <w:rsid w:val="00AA33A3"/>
    <w:rsid w:val="00AA3420"/>
    <w:rsid w:val="00AA375F"/>
    <w:rsid w:val="00AA3B99"/>
    <w:rsid w:val="00AA3D8E"/>
    <w:rsid w:val="00AA3DC9"/>
    <w:rsid w:val="00AA4089"/>
    <w:rsid w:val="00AA4521"/>
    <w:rsid w:val="00AA45B3"/>
    <w:rsid w:val="00AA49D7"/>
    <w:rsid w:val="00AA4EB6"/>
    <w:rsid w:val="00AA5131"/>
    <w:rsid w:val="00AA54B0"/>
    <w:rsid w:val="00AA5560"/>
    <w:rsid w:val="00AA57AF"/>
    <w:rsid w:val="00AA59F5"/>
    <w:rsid w:val="00AA62DE"/>
    <w:rsid w:val="00AA64B9"/>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1BEC"/>
    <w:rsid w:val="00AB2119"/>
    <w:rsid w:val="00AB2387"/>
    <w:rsid w:val="00AB26A6"/>
    <w:rsid w:val="00AB29B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B7"/>
    <w:rsid w:val="00AB63E9"/>
    <w:rsid w:val="00AB6B48"/>
    <w:rsid w:val="00AB6BF1"/>
    <w:rsid w:val="00AB6C80"/>
    <w:rsid w:val="00AB6ECF"/>
    <w:rsid w:val="00AB6F76"/>
    <w:rsid w:val="00AB7697"/>
    <w:rsid w:val="00AB77A7"/>
    <w:rsid w:val="00AB77E2"/>
    <w:rsid w:val="00AB78E4"/>
    <w:rsid w:val="00AB7A90"/>
    <w:rsid w:val="00AB7AF7"/>
    <w:rsid w:val="00AB7D9D"/>
    <w:rsid w:val="00AC0033"/>
    <w:rsid w:val="00AC08FB"/>
    <w:rsid w:val="00AC0AD6"/>
    <w:rsid w:val="00AC0B92"/>
    <w:rsid w:val="00AC100F"/>
    <w:rsid w:val="00AC11CF"/>
    <w:rsid w:val="00AC1406"/>
    <w:rsid w:val="00AC1ABF"/>
    <w:rsid w:val="00AC1E62"/>
    <w:rsid w:val="00AC1E78"/>
    <w:rsid w:val="00AC22CA"/>
    <w:rsid w:val="00AC2423"/>
    <w:rsid w:val="00AC2464"/>
    <w:rsid w:val="00AC25F2"/>
    <w:rsid w:val="00AC266E"/>
    <w:rsid w:val="00AC2834"/>
    <w:rsid w:val="00AC284B"/>
    <w:rsid w:val="00AC2BC6"/>
    <w:rsid w:val="00AC2DFE"/>
    <w:rsid w:val="00AC2EF9"/>
    <w:rsid w:val="00AC2FC9"/>
    <w:rsid w:val="00AC36A8"/>
    <w:rsid w:val="00AC3978"/>
    <w:rsid w:val="00AC3EFF"/>
    <w:rsid w:val="00AC4057"/>
    <w:rsid w:val="00AC438F"/>
    <w:rsid w:val="00AC4868"/>
    <w:rsid w:val="00AC4FD6"/>
    <w:rsid w:val="00AC563B"/>
    <w:rsid w:val="00AC5D2C"/>
    <w:rsid w:val="00AC60FC"/>
    <w:rsid w:val="00AC6A08"/>
    <w:rsid w:val="00AC6A5A"/>
    <w:rsid w:val="00AC6B10"/>
    <w:rsid w:val="00AC6CE7"/>
    <w:rsid w:val="00AC6DDC"/>
    <w:rsid w:val="00AC710A"/>
    <w:rsid w:val="00AC7136"/>
    <w:rsid w:val="00AC7681"/>
    <w:rsid w:val="00AC79B6"/>
    <w:rsid w:val="00AC7D6F"/>
    <w:rsid w:val="00AC7EB2"/>
    <w:rsid w:val="00AD0207"/>
    <w:rsid w:val="00AD0372"/>
    <w:rsid w:val="00AD04F9"/>
    <w:rsid w:val="00AD0554"/>
    <w:rsid w:val="00AD073E"/>
    <w:rsid w:val="00AD0DDB"/>
    <w:rsid w:val="00AD0E48"/>
    <w:rsid w:val="00AD0E78"/>
    <w:rsid w:val="00AD107C"/>
    <w:rsid w:val="00AD128C"/>
    <w:rsid w:val="00AD174A"/>
    <w:rsid w:val="00AD184D"/>
    <w:rsid w:val="00AD186C"/>
    <w:rsid w:val="00AD1D11"/>
    <w:rsid w:val="00AD2100"/>
    <w:rsid w:val="00AD2281"/>
    <w:rsid w:val="00AD265A"/>
    <w:rsid w:val="00AD2977"/>
    <w:rsid w:val="00AD2BDC"/>
    <w:rsid w:val="00AD3083"/>
    <w:rsid w:val="00AD30D3"/>
    <w:rsid w:val="00AD369A"/>
    <w:rsid w:val="00AD396B"/>
    <w:rsid w:val="00AD3CD7"/>
    <w:rsid w:val="00AD3D29"/>
    <w:rsid w:val="00AD439D"/>
    <w:rsid w:val="00AD4899"/>
    <w:rsid w:val="00AD4B4E"/>
    <w:rsid w:val="00AD4CF8"/>
    <w:rsid w:val="00AD4FC0"/>
    <w:rsid w:val="00AD51B8"/>
    <w:rsid w:val="00AD55C9"/>
    <w:rsid w:val="00AD571D"/>
    <w:rsid w:val="00AD572F"/>
    <w:rsid w:val="00AD5882"/>
    <w:rsid w:val="00AD590B"/>
    <w:rsid w:val="00AD5A02"/>
    <w:rsid w:val="00AD5AF8"/>
    <w:rsid w:val="00AD5BAA"/>
    <w:rsid w:val="00AD5CA6"/>
    <w:rsid w:val="00AD6110"/>
    <w:rsid w:val="00AD622D"/>
    <w:rsid w:val="00AD6262"/>
    <w:rsid w:val="00AD63A0"/>
    <w:rsid w:val="00AD661B"/>
    <w:rsid w:val="00AD68D7"/>
    <w:rsid w:val="00AD6A98"/>
    <w:rsid w:val="00AD70C5"/>
    <w:rsid w:val="00AD72C6"/>
    <w:rsid w:val="00AD73D6"/>
    <w:rsid w:val="00AD744A"/>
    <w:rsid w:val="00AD78D6"/>
    <w:rsid w:val="00AD7AFD"/>
    <w:rsid w:val="00AD7DF4"/>
    <w:rsid w:val="00AE00DD"/>
    <w:rsid w:val="00AE047E"/>
    <w:rsid w:val="00AE0589"/>
    <w:rsid w:val="00AE05FE"/>
    <w:rsid w:val="00AE067F"/>
    <w:rsid w:val="00AE099A"/>
    <w:rsid w:val="00AE0A44"/>
    <w:rsid w:val="00AE0D01"/>
    <w:rsid w:val="00AE17E3"/>
    <w:rsid w:val="00AE1848"/>
    <w:rsid w:val="00AE1980"/>
    <w:rsid w:val="00AE1A98"/>
    <w:rsid w:val="00AE1D6D"/>
    <w:rsid w:val="00AE1DBC"/>
    <w:rsid w:val="00AE227F"/>
    <w:rsid w:val="00AE23BD"/>
    <w:rsid w:val="00AE24B9"/>
    <w:rsid w:val="00AE2A6E"/>
    <w:rsid w:val="00AE2CC9"/>
    <w:rsid w:val="00AE2EB6"/>
    <w:rsid w:val="00AE2F48"/>
    <w:rsid w:val="00AE31C2"/>
    <w:rsid w:val="00AE35A1"/>
    <w:rsid w:val="00AE387B"/>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1D2"/>
    <w:rsid w:val="00AE648D"/>
    <w:rsid w:val="00AE66D9"/>
    <w:rsid w:val="00AE67BB"/>
    <w:rsid w:val="00AE69BA"/>
    <w:rsid w:val="00AE69F7"/>
    <w:rsid w:val="00AE6B73"/>
    <w:rsid w:val="00AE6E22"/>
    <w:rsid w:val="00AE6F9A"/>
    <w:rsid w:val="00AE70D3"/>
    <w:rsid w:val="00AE70FC"/>
    <w:rsid w:val="00AE723B"/>
    <w:rsid w:val="00AE7ECD"/>
    <w:rsid w:val="00AE7EE8"/>
    <w:rsid w:val="00AF015E"/>
    <w:rsid w:val="00AF01A6"/>
    <w:rsid w:val="00AF0726"/>
    <w:rsid w:val="00AF0B68"/>
    <w:rsid w:val="00AF0C95"/>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2D2"/>
    <w:rsid w:val="00AF3639"/>
    <w:rsid w:val="00AF36C7"/>
    <w:rsid w:val="00AF3BDB"/>
    <w:rsid w:val="00AF3CF3"/>
    <w:rsid w:val="00AF40C9"/>
    <w:rsid w:val="00AF42DE"/>
    <w:rsid w:val="00AF42EC"/>
    <w:rsid w:val="00AF44B9"/>
    <w:rsid w:val="00AF469D"/>
    <w:rsid w:val="00AF4712"/>
    <w:rsid w:val="00AF47ED"/>
    <w:rsid w:val="00AF4B69"/>
    <w:rsid w:val="00AF4FCE"/>
    <w:rsid w:val="00AF5159"/>
    <w:rsid w:val="00AF546E"/>
    <w:rsid w:val="00AF5549"/>
    <w:rsid w:val="00AF5941"/>
    <w:rsid w:val="00AF5D0B"/>
    <w:rsid w:val="00AF5D64"/>
    <w:rsid w:val="00AF5E6B"/>
    <w:rsid w:val="00AF5F3E"/>
    <w:rsid w:val="00AF7251"/>
    <w:rsid w:val="00AF73DC"/>
    <w:rsid w:val="00AF795C"/>
    <w:rsid w:val="00AF7C6C"/>
    <w:rsid w:val="00AF7CB7"/>
    <w:rsid w:val="00AF7D19"/>
    <w:rsid w:val="00AF7FD4"/>
    <w:rsid w:val="00B00A2F"/>
    <w:rsid w:val="00B00E09"/>
    <w:rsid w:val="00B013D6"/>
    <w:rsid w:val="00B01702"/>
    <w:rsid w:val="00B017FB"/>
    <w:rsid w:val="00B01854"/>
    <w:rsid w:val="00B01874"/>
    <w:rsid w:val="00B01DCB"/>
    <w:rsid w:val="00B02232"/>
    <w:rsid w:val="00B023A9"/>
    <w:rsid w:val="00B02655"/>
    <w:rsid w:val="00B0270D"/>
    <w:rsid w:val="00B02CF5"/>
    <w:rsid w:val="00B02DA1"/>
    <w:rsid w:val="00B03303"/>
    <w:rsid w:val="00B0404F"/>
    <w:rsid w:val="00B04350"/>
    <w:rsid w:val="00B04440"/>
    <w:rsid w:val="00B04507"/>
    <w:rsid w:val="00B04710"/>
    <w:rsid w:val="00B04B1A"/>
    <w:rsid w:val="00B04C1E"/>
    <w:rsid w:val="00B04E55"/>
    <w:rsid w:val="00B04FC2"/>
    <w:rsid w:val="00B053B9"/>
    <w:rsid w:val="00B0595C"/>
    <w:rsid w:val="00B05A03"/>
    <w:rsid w:val="00B060F4"/>
    <w:rsid w:val="00B067CA"/>
    <w:rsid w:val="00B068BB"/>
    <w:rsid w:val="00B06AC6"/>
    <w:rsid w:val="00B06C94"/>
    <w:rsid w:val="00B06CD0"/>
    <w:rsid w:val="00B06D6D"/>
    <w:rsid w:val="00B075F6"/>
    <w:rsid w:val="00B0761F"/>
    <w:rsid w:val="00B07895"/>
    <w:rsid w:val="00B07B2B"/>
    <w:rsid w:val="00B07D28"/>
    <w:rsid w:val="00B07F4F"/>
    <w:rsid w:val="00B07F7B"/>
    <w:rsid w:val="00B1032A"/>
    <w:rsid w:val="00B10496"/>
    <w:rsid w:val="00B105C7"/>
    <w:rsid w:val="00B111C1"/>
    <w:rsid w:val="00B113B5"/>
    <w:rsid w:val="00B11664"/>
    <w:rsid w:val="00B118B9"/>
    <w:rsid w:val="00B11B6C"/>
    <w:rsid w:val="00B11BAC"/>
    <w:rsid w:val="00B11DF2"/>
    <w:rsid w:val="00B11F09"/>
    <w:rsid w:val="00B121FB"/>
    <w:rsid w:val="00B12393"/>
    <w:rsid w:val="00B1255A"/>
    <w:rsid w:val="00B1290C"/>
    <w:rsid w:val="00B12E99"/>
    <w:rsid w:val="00B12F9E"/>
    <w:rsid w:val="00B130E2"/>
    <w:rsid w:val="00B132C0"/>
    <w:rsid w:val="00B135E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3B"/>
    <w:rsid w:val="00B16A51"/>
    <w:rsid w:val="00B16B2C"/>
    <w:rsid w:val="00B16D61"/>
    <w:rsid w:val="00B1701D"/>
    <w:rsid w:val="00B1715A"/>
    <w:rsid w:val="00B17446"/>
    <w:rsid w:val="00B17939"/>
    <w:rsid w:val="00B179A6"/>
    <w:rsid w:val="00B17AF3"/>
    <w:rsid w:val="00B17EF8"/>
    <w:rsid w:val="00B20142"/>
    <w:rsid w:val="00B20475"/>
    <w:rsid w:val="00B20541"/>
    <w:rsid w:val="00B20575"/>
    <w:rsid w:val="00B20607"/>
    <w:rsid w:val="00B20A3F"/>
    <w:rsid w:val="00B20AD4"/>
    <w:rsid w:val="00B21200"/>
    <w:rsid w:val="00B21725"/>
    <w:rsid w:val="00B2192D"/>
    <w:rsid w:val="00B219B2"/>
    <w:rsid w:val="00B21CA4"/>
    <w:rsid w:val="00B221BB"/>
    <w:rsid w:val="00B221FA"/>
    <w:rsid w:val="00B2220A"/>
    <w:rsid w:val="00B226B2"/>
    <w:rsid w:val="00B229C6"/>
    <w:rsid w:val="00B229DB"/>
    <w:rsid w:val="00B22CAD"/>
    <w:rsid w:val="00B22D88"/>
    <w:rsid w:val="00B22DC9"/>
    <w:rsid w:val="00B23032"/>
    <w:rsid w:val="00B2319A"/>
    <w:rsid w:val="00B232C5"/>
    <w:rsid w:val="00B236B5"/>
    <w:rsid w:val="00B23719"/>
    <w:rsid w:val="00B2399E"/>
    <w:rsid w:val="00B239F6"/>
    <w:rsid w:val="00B23C44"/>
    <w:rsid w:val="00B23D23"/>
    <w:rsid w:val="00B23F33"/>
    <w:rsid w:val="00B23FEE"/>
    <w:rsid w:val="00B241BD"/>
    <w:rsid w:val="00B245FE"/>
    <w:rsid w:val="00B24641"/>
    <w:rsid w:val="00B246AD"/>
    <w:rsid w:val="00B24735"/>
    <w:rsid w:val="00B24BE6"/>
    <w:rsid w:val="00B24D88"/>
    <w:rsid w:val="00B24DC1"/>
    <w:rsid w:val="00B25226"/>
    <w:rsid w:val="00B2569C"/>
    <w:rsid w:val="00B25738"/>
    <w:rsid w:val="00B25782"/>
    <w:rsid w:val="00B258D2"/>
    <w:rsid w:val="00B258F9"/>
    <w:rsid w:val="00B25C34"/>
    <w:rsid w:val="00B261FE"/>
    <w:rsid w:val="00B264E1"/>
    <w:rsid w:val="00B265A1"/>
    <w:rsid w:val="00B26DEB"/>
    <w:rsid w:val="00B27497"/>
    <w:rsid w:val="00B276AD"/>
    <w:rsid w:val="00B276C8"/>
    <w:rsid w:val="00B2771B"/>
    <w:rsid w:val="00B277F6"/>
    <w:rsid w:val="00B27B7C"/>
    <w:rsid w:val="00B27EF3"/>
    <w:rsid w:val="00B30197"/>
    <w:rsid w:val="00B30252"/>
    <w:rsid w:val="00B30280"/>
    <w:rsid w:val="00B30737"/>
    <w:rsid w:val="00B3084E"/>
    <w:rsid w:val="00B30B26"/>
    <w:rsid w:val="00B30DD7"/>
    <w:rsid w:val="00B31067"/>
    <w:rsid w:val="00B31620"/>
    <w:rsid w:val="00B31951"/>
    <w:rsid w:val="00B319BF"/>
    <w:rsid w:val="00B31D27"/>
    <w:rsid w:val="00B31FA6"/>
    <w:rsid w:val="00B32087"/>
    <w:rsid w:val="00B320F3"/>
    <w:rsid w:val="00B326AB"/>
    <w:rsid w:val="00B32C08"/>
    <w:rsid w:val="00B32CF2"/>
    <w:rsid w:val="00B32E44"/>
    <w:rsid w:val="00B33005"/>
    <w:rsid w:val="00B330F1"/>
    <w:rsid w:val="00B33106"/>
    <w:rsid w:val="00B33122"/>
    <w:rsid w:val="00B3321C"/>
    <w:rsid w:val="00B3357A"/>
    <w:rsid w:val="00B33791"/>
    <w:rsid w:val="00B338FE"/>
    <w:rsid w:val="00B33933"/>
    <w:rsid w:val="00B33BB6"/>
    <w:rsid w:val="00B33BCB"/>
    <w:rsid w:val="00B3404C"/>
    <w:rsid w:val="00B34449"/>
    <w:rsid w:val="00B345FE"/>
    <w:rsid w:val="00B346D7"/>
    <w:rsid w:val="00B34826"/>
    <w:rsid w:val="00B3483A"/>
    <w:rsid w:val="00B34B4C"/>
    <w:rsid w:val="00B34D95"/>
    <w:rsid w:val="00B35275"/>
    <w:rsid w:val="00B35498"/>
    <w:rsid w:val="00B358FD"/>
    <w:rsid w:val="00B35C69"/>
    <w:rsid w:val="00B35D6A"/>
    <w:rsid w:val="00B362AF"/>
    <w:rsid w:val="00B362BB"/>
    <w:rsid w:val="00B36586"/>
    <w:rsid w:val="00B367D3"/>
    <w:rsid w:val="00B36CB6"/>
    <w:rsid w:val="00B372E7"/>
    <w:rsid w:val="00B374CA"/>
    <w:rsid w:val="00B377FF"/>
    <w:rsid w:val="00B37878"/>
    <w:rsid w:val="00B379C7"/>
    <w:rsid w:val="00B379CE"/>
    <w:rsid w:val="00B37CC1"/>
    <w:rsid w:val="00B37E64"/>
    <w:rsid w:val="00B37F32"/>
    <w:rsid w:val="00B406B9"/>
    <w:rsid w:val="00B40A5C"/>
    <w:rsid w:val="00B40BD6"/>
    <w:rsid w:val="00B40E51"/>
    <w:rsid w:val="00B40EEC"/>
    <w:rsid w:val="00B40F2C"/>
    <w:rsid w:val="00B412C6"/>
    <w:rsid w:val="00B41858"/>
    <w:rsid w:val="00B4195F"/>
    <w:rsid w:val="00B41A0C"/>
    <w:rsid w:val="00B42204"/>
    <w:rsid w:val="00B425FB"/>
    <w:rsid w:val="00B426FF"/>
    <w:rsid w:val="00B42C35"/>
    <w:rsid w:val="00B42E75"/>
    <w:rsid w:val="00B43232"/>
    <w:rsid w:val="00B43415"/>
    <w:rsid w:val="00B43DFD"/>
    <w:rsid w:val="00B445DB"/>
    <w:rsid w:val="00B446C7"/>
    <w:rsid w:val="00B4488A"/>
    <w:rsid w:val="00B4512E"/>
    <w:rsid w:val="00B4527F"/>
    <w:rsid w:val="00B45294"/>
    <w:rsid w:val="00B4538D"/>
    <w:rsid w:val="00B453E4"/>
    <w:rsid w:val="00B453E8"/>
    <w:rsid w:val="00B4556C"/>
    <w:rsid w:val="00B45ABF"/>
    <w:rsid w:val="00B45BED"/>
    <w:rsid w:val="00B45D25"/>
    <w:rsid w:val="00B45E03"/>
    <w:rsid w:val="00B45FDB"/>
    <w:rsid w:val="00B466CB"/>
    <w:rsid w:val="00B4684B"/>
    <w:rsid w:val="00B475BE"/>
    <w:rsid w:val="00B475DF"/>
    <w:rsid w:val="00B47A27"/>
    <w:rsid w:val="00B47A72"/>
    <w:rsid w:val="00B47B07"/>
    <w:rsid w:val="00B47C05"/>
    <w:rsid w:val="00B47D2C"/>
    <w:rsid w:val="00B47E27"/>
    <w:rsid w:val="00B47FF9"/>
    <w:rsid w:val="00B5029F"/>
    <w:rsid w:val="00B50595"/>
    <w:rsid w:val="00B5070E"/>
    <w:rsid w:val="00B5087E"/>
    <w:rsid w:val="00B50894"/>
    <w:rsid w:val="00B50A4A"/>
    <w:rsid w:val="00B5127E"/>
    <w:rsid w:val="00B519D1"/>
    <w:rsid w:val="00B51DAD"/>
    <w:rsid w:val="00B51E7A"/>
    <w:rsid w:val="00B52486"/>
    <w:rsid w:val="00B52797"/>
    <w:rsid w:val="00B52A00"/>
    <w:rsid w:val="00B52DDC"/>
    <w:rsid w:val="00B532C5"/>
    <w:rsid w:val="00B534D7"/>
    <w:rsid w:val="00B5358A"/>
    <w:rsid w:val="00B535A2"/>
    <w:rsid w:val="00B538A6"/>
    <w:rsid w:val="00B53BB4"/>
    <w:rsid w:val="00B53CAB"/>
    <w:rsid w:val="00B540C1"/>
    <w:rsid w:val="00B540C4"/>
    <w:rsid w:val="00B542A3"/>
    <w:rsid w:val="00B54731"/>
    <w:rsid w:val="00B54760"/>
    <w:rsid w:val="00B5486E"/>
    <w:rsid w:val="00B54A60"/>
    <w:rsid w:val="00B54AEB"/>
    <w:rsid w:val="00B54C5F"/>
    <w:rsid w:val="00B54CC3"/>
    <w:rsid w:val="00B54F05"/>
    <w:rsid w:val="00B550EA"/>
    <w:rsid w:val="00B5515F"/>
    <w:rsid w:val="00B554E2"/>
    <w:rsid w:val="00B558B4"/>
    <w:rsid w:val="00B55A6E"/>
    <w:rsid w:val="00B563B8"/>
    <w:rsid w:val="00B56479"/>
    <w:rsid w:val="00B5650D"/>
    <w:rsid w:val="00B565DF"/>
    <w:rsid w:val="00B56608"/>
    <w:rsid w:val="00B56DD5"/>
    <w:rsid w:val="00B56E6B"/>
    <w:rsid w:val="00B56E7F"/>
    <w:rsid w:val="00B56FC9"/>
    <w:rsid w:val="00B57085"/>
    <w:rsid w:val="00B57087"/>
    <w:rsid w:val="00B57ACF"/>
    <w:rsid w:val="00B57BC3"/>
    <w:rsid w:val="00B60424"/>
    <w:rsid w:val="00B6044D"/>
    <w:rsid w:val="00B606E5"/>
    <w:rsid w:val="00B6084E"/>
    <w:rsid w:val="00B60894"/>
    <w:rsid w:val="00B60BEE"/>
    <w:rsid w:val="00B60F5B"/>
    <w:rsid w:val="00B61086"/>
    <w:rsid w:val="00B61417"/>
    <w:rsid w:val="00B619F7"/>
    <w:rsid w:val="00B61DD7"/>
    <w:rsid w:val="00B61DDC"/>
    <w:rsid w:val="00B625AC"/>
    <w:rsid w:val="00B62B72"/>
    <w:rsid w:val="00B63529"/>
    <w:rsid w:val="00B63CEB"/>
    <w:rsid w:val="00B63E0F"/>
    <w:rsid w:val="00B6447C"/>
    <w:rsid w:val="00B64971"/>
    <w:rsid w:val="00B649E2"/>
    <w:rsid w:val="00B64B5E"/>
    <w:rsid w:val="00B65166"/>
    <w:rsid w:val="00B652EA"/>
    <w:rsid w:val="00B6538D"/>
    <w:rsid w:val="00B6539F"/>
    <w:rsid w:val="00B6542E"/>
    <w:rsid w:val="00B65605"/>
    <w:rsid w:val="00B65B63"/>
    <w:rsid w:val="00B65D1D"/>
    <w:rsid w:val="00B65D84"/>
    <w:rsid w:val="00B65DCF"/>
    <w:rsid w:val="00B65DFB"/>
    <w:rsid w:val="00B65F22"/>
    <w:rsid w:val="00B664A4"/>
    <w:rsid w:val="00B66861"/>
    <w:rsid w:val="00B66BE7"/>
    <w:rsid w:val="00B66D92"/>
    <w:rsid w:val="00B6707A"/>
    <w:rsid w:val="00B67488"/>
    <w:rsid w:val="00B677AD"/>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201C"/>
    <w:rsid w:val="00B721E4"/>
    <w:rsid w:val="00B72354"/>
    <w:rsid w:val="00B72388"/>
    <w:rsid w:val="00B72602"/>
    <w:rsid w:val="00B727CB"/>
    <w:rsid w:val="00B72A4C"/>
    <w:rsid w:val="00B72B9A"/>
    <w:rsid w:val="00B735AC"/>
    <w:rsid w:val="00B73779"/>
    <w:rsid w:val="00B737CC"/>
    <w:rsid w:val="00B737D2"/>
    <w:rsid w:val="00B73CBB"/>
    <w:rsid w:val="00B73D57"/>
    <w:rsid w:val="00B73EA1"/>
    <w:rsid w:val="00B73F7A"/>
    <w:rsid w:val="00B74407"/>
    <w:rsid w:val="00B74A5F"/>
    <w:rsid w:val="00B75806"/>
    <w:rsid w:val="00B764D5"/>
    <w:rsid w:val="00B76CF0"/>
    <w:rsid w:val="00B76D11"/>
    <w:rsid w:val="00B76DD1"/>
    <w:rsid w:val="00B76E3B"/>
    <w:rsid w:val="00B77725"/>
    <w:rsid w:val="00B77881"/>
    <w:rsid w:val="00B77916"/>
    <w:rsid w:val="00B801AB"/>
    <w:rsid w:val="00B804AE"/>
    <w:rsid w:val="00B804B2"/>
    <w:rsid w:val="00B8054A"/>
    <w:rsid w:val="00B80772"/>
    <w:rsid w:val="00B80992"/>
    <w:rsid w:val="00B80BDF"/>
    <w:rsid w:val="00B810AA"/>
    <w:rsid w:val="00B814F9"/>
    <w:rsid w:val="00B816A7"/>
    <w:rsid w:val="00B81C67"/>
    <w:rsid w:val="00B81CF6"/>
    <w:rsid w:val="00B8241C"/>
    <w:rsid w:val="00B8255F"/>
    <w:rsid w:val="00B826C4"/>
    <w:rsid w:val="00B8290A"/>
    <w:rsid w:val="00B82983"/>
    <w:rsid w:val="00B82CF4"/>
    <w:rsid w:val="00B83247"/>
    <w:rsid w:val="00B83347"/>
    <w:rsid w:val="00B83445"/>
    <w:rsid w:val="00B83536"/>
    <w:rsid w:val="00B83BAA"/>
    <w:rsid w:val="00B83CE4"/>
    <w:rsid w:val="00B841BD"/>
    <w:rsid w:val="00B84287"/>
    <w:rsid w:val="00B84308"/>
    <w:rsid w:val="00B845C8"/>
    <w:rsid w:val="00B84A69"/>
    <w:rsid w:val="00B84EAC"/>
    <w:rsid w:val="00B850AD"/>
    <w:rsid w:val="00B858D4"/>
    <w:rsid w:val="00B85E39"/>
    <w:rsid w:val="00B85EE5"/>
    <w:rsid w:val="00B864C7"/>
    <w:rsid w:val="00B86886"/>
    <w:rsid w:val="00B86978"/>
    <w:rsid w:val="00B86ABC"/>
    <w:rsid w:val="00B86BF4"/>
    <w:rsid w:val="00B86C2A"/>
    <w:rsid w:val="00B86E9A"/>
    <w:rsid w:val="00B8706B"/>
    <w:rsid w:val="00B870B1"/>
    <w:rsid w:val="00B874DF"/>
    <w:rsid w:val="00B8761C"/>
    <w:rsid w:val="00B87920"/>
    <w:rsid w:val="00B8796E"/>
    <w:rsid w:val="00B87A24"/>
    <w:rsid w:val="00B87C0C"/>
    <w:rsid w:val="00B87CA7"/>
    <w:rsid w:val="00B87CCC"/>
    <w:rsid w:val="00B87DC0"/>
    <w:rsid w:val="00B87FB3"/>
    <w:rsid w:val="00B901EB"/>
    <w:rsid w:val="00B903DF"/>
    <w:rsid w:val="00B904AC"/>
    <w:rsid w:val="00B90541"/>
    <w:rsid w:val="00B9056B"/>
    <w:rsid w:val="00B90A24"/>
    <w:rsid w:val="00B90CAC"/>
    <w:rsid w:val="00B91102"/>
    <w:rsid w:val="00B91375"/>
    <w:rsid w:val="00B91481"/>
    <w:rsid w:val="00B91594"/>
    <w:rsid w:val="00B91BB6"/>
    <w:rsid w:val="00B91DE8"/>
    <w:rsid w:val="00B9202C"/>
    <w:rsid w:val="00B92207"/>
    <w:rsid w:val="00B92322"/>
    <w:rsid w:val="00B92506"/>
    <w:rsid w:val="00B927E9"/>
    <w:rsid w:val="00B92877"/>
    <w:rsid w:val="00B9293A"/>
    <w:rsid w:val="00B929F9"/>
    <w:rsid w:val="00B92A40"/>
    <w:rsid w:val="00B932B8"/>
    <w:rsid w:val="00B93661"/>
    <w:rsid w:val="00B93BFE"/>
    <w:rsid w:val="00B93C10"/>
    <w:rsid w:val="00B93C82"/>
    <w:rsid w:val="00B93DD1"/>
    <w:rsid w:val="00B93E1D"/>
    <w:rsid w:val="00B94228"/>
    <w:rsid w:val="00B9432A"/>
    <w:rsid w:val="00B94376"/>
    <w:rsid w:val="00B947D0"/>
    <w:rsid w:val="00B94EFA"/>
    <w:rsid w:val="00B95304"/>
    <w:rsid w:val="00B95535"/>
    <w:rsid w:val="00B95554"/>
    <w:rsid w:val="00B9569C"/>
    <w:rsid w:val="00B957BC"/>
    <w:rsid w:val="00B957C9"/>
    <w:rsid w:val="00B9584D"/>
    <w:rsid w:val="00B95858"/>
    <w:rsid w:val="00B959B5"/>
    <w:rsid w:val="00B95C83"/>
    <w:rsid w:val="00B95D2B"/>
    <w:rsid w:val="00B95DBF"/>
    <w:rsid w:val="00B96019"/>
    <w:rsid w:val="00B960F6"/>
    <w:rsid w:val="00B96444"/>
    <w:rsid w:val="00B96981"/>
    <w:rsid w:val="00B96B2C"/>
    <w:rsid w:val="00B96E1C"/>
    <w:rsid w:val="00B96EA1"/>
    <w:rsid w:val="00B9747E"/>
    <w:rsid w:val="00B974C5"/>
    <w:rsid w:val="00B975D8"/>
    <w:rsid w:val="00B9772B"/>
    <w:rsid w:val="00BA0332"/>
    <w:rsid w:val="00BA03E3"/>
    <w:rsid w:val="00BA0471"/>
    <w:rsid w:val="00BA0693"/>
    <w:rsid w:val="00BA06FE"/>
    <w:rsid w:val="00BA0904"/>
    <w:rsid w:val="00BA091C"/>
    <w:rsid w:val="00BA0B4E"/>
    <w:rsid w:val="00BA0B9C"/>
    <w:rsid w:val="00BA0EE8"/>
    <w:rsid w:val="00BA1513"/>
    <w:rsid w:val="00BA1828"/>
    <w:rsid w:val="00BA1A92"/>
    <w:rsid w:val="00BA1ACB"/>
    <w:rsid w:val="00BA23DE"/>
    <w:rsid w:val="00BA24BA"/>
    <w:rsid w:val="00BA2538"/>
    <w:rsid w:val="00BA316D"/>
    <w:rsid w:val="00BA31E4"/>
    <w:rsid w:val="00BA391C"/>
    <w:rsid w:val="00BA39B7"/>
    <w:rsid w:val="00BA3E04"/>
    <w:rsid w:val="00BA405E"/>
    <w:rsid w:val="00BA4091"/>
    <w:rsid w:val="00BA4095"/>
    <w:rsid w:val="00BA437E"/>
    <w:rsid w:val="00BA45E5"/>
    <w:rsid w:val="00BA4886"/>
    <w:rsid w:val="00BA4976"/>
    <w:rsid w:val="00BA4B8E"/>
    <w:rsid w:val="00BA4D72"/>
    <w:rsid w:val="00BA56FA"/>
    <w:rsid w:val="00BA5738"/>
    <w:rsid w:val="00BA5915"/>
    <w:rsid w:val="00BA5E8B"/>
    <w:rsid w:val="00BA5F8F"/>
    <w:rsid w:val="00BA62F4"/>
    <w:rsid w:val="00BA66E2"/>
    <w:rsid w:val="00BA67C2"/>
    <w:rsid w:val="00BA7188"/>
    <w:rsid w:val="00BA730C"/>
    <w:rsid w:val="00BA7562"/>
    <w:rsid w:val="00BA7761"/>
    <w:rsid w:val="00BA7B1C"/>
    <w:rsid w:val="00BA7E16"/>
    <w:rsid w:val="00BA7E7D"/>
    <w:rsid w:val="00BB00D9"/>
    <w:rsid w:val="00BB0411"/>
    <w:rsid w:val="00BB0987"/>
    <w:rsid w:val="00BB0E67"/>
    <w:rsid w:val="00BB0F61"/>
    <w:rsid w:val="00BB128C"/>
    <w:rsid w:val="00BB1492"/>
    <w:rsid w:val="00BB159C"/>
    <w:rsid w:val="00BB15DA"/>
    <w:rsid w:val="00BB1899"/>
    <w:rsid w:val="00BB1EB5"/>
    <w:rsid w:val="00BB1EBA"/>
    <w:rsid w:val="00BB21F6"/>
    <w:rsid w:val="00BB23B3"/>
    <w:rsid w:val="00BB23C2"/>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3CB"/>
    <w:rsid w:val="00BB54FA"/>
    <w:rsid w:val="00BB5569"/>
    <w:rsid w:val="00BB5696"/>
    <w:rsid w:val="00BB5A22"/>
    <w:rsid w:val="00BB624A"/>
    <w:rsid w:val="00BB648A"/>
    <w:rsid w:val="00BB64C1"/>
    <w:rsid w:val="00BB661F"/>
    <w:rsid w:val="00BB6CE7"/>
    <w:rsid w:val="00BB6D97"/>
    <w:rsid w:val="00BB72D9"/>
    <w:rsid w:val="00BB74BA"/>
    <w:rsid w:val="00BB7720"/>
    <w:rsid w:val="00BB7733"/>
    <w:rsid w:val="00BB7919"/>
    <w:rsid w:val="00BB7A4A"/>
    <w:rsid w:val="00BB7AE3"/>
    <w:rsid w:val="00BB7AE6"/>
    <w:rsid w:val="00BB7F1D"/>
    <w:rsid w:val="00BC008F"/>
    <w:rsid w:val="00BC00DA"/>
    <w:rsid w:val="00BC0D72"/>
    <w:rsid w:val="00BC1780"/>
    <w:rsid w:val="00BC194E"/>
    <w:rsid w:val="00BC1DC1"/>
    <w:rsid w:val="00BC20C3"/>
    <w:rsid w:val="00BC292B"/>
    <w:rsid w:val="00BC2EE7"/>
    <w:rsid w:val="00BC30B7"/>
    <w:rsid w:val="00BC3587"/>
    <w:rsid w:val="00BC3705"/>
    <w:rsid w:val="00BC370F"/>
    <w:rsid w:val="00BC3934"/>
    <w:rsid w:val="00BC39E8"/>
    <w:rsid w:val="00BC3E46"/>
    <w:rsid w:val="00BC41A0"/>
    <w:rsid w:val="00BC4424"/>
    <w:rsid w:val="00BC4811"/>
    <w:rsid w:val="00BC495A"/>
    <w:rsid w:val="00BC4EE3"/>
    <w:rsid w:val="00BC4F88"/>
    <w:rsid w:val="00BC5416"/>
    <w:rsid w:val="00BC5425"/>
    <w:rsid w:val="00BC58D2"/>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1ED"/>
    <w:rsid w:val="00BD032E"/>
    <w:rsid w:val="00BD0867"/>
    <w:rsid w:val="00BD092F"/>
    <w:rsid w:val="00BD0B22"/>
    <w:rsid w:val="00BD0CB4"/>
    <w:rsid w:val="00BD0E12"/>
    <w:rsid w:val="00BD1236"/>
    <w:rsid w:val="00BD1AE8"/>
    <w:rsid w:val="00BD1B48"/>
    <w:rsid w:val="00BD1C4F"/>
    <w:rsid w:val="00BD1C84"/>
    <w:rsid w:val="00BD22E9"/>
    <w:rsid w:val="00BD24C4"/>
    <w:rsid w:val="00BD2677"/>
    <w:rsid w:val="00BD2B57"/>
    <w:rsid w:val="00BD2E0B"/>
    <w:rsid w:val="00BD32F4"/>
    <w:rsid w:val="00BD3537"/>
    <w:rsid w:val="00BD39EA"/>
    <w:rsid w:val="00BD3A94"/>
    <w:rsid w:val="00BD3F08"/>
    <w:rsid w:val="00BD401D"/>
    <w:rsid w:val="00BD4217"/>
    <w:rsid w:val="00BD472E"/>
    <w:rsid w:val="00BD4F70"/>
    <w:rsid w:val="00BD5042"/>
    <w:rsid w:val="00BD5C52"/>
    <w:rsid w:val="00BD5D36"/>
    <w:rsid w:val="00BD5FAB"/>
    <w:rsid w:val="00BD6062"/>
    <w:rsid w:val="00BD62C4"/>
    <w:rsid w:val="00BD62C8"/>
    <w:rsid w:val="00BD64F5"/>
    <w:rsid w:val="00BD69B8"/>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ADB"/>
    <w:rsid w:val="00BE2BE2"/>
    <w:rsid w:val="00BE2FEA"/>
    <w:rsid w:val="00BE34B8"/>
    <w:rsid w:val="00BE3F78"/>
    <w:rsid w:val="00BE3F9A"/>
    <w:rsid w:val="00BE3FE9"/>
    <w:rsid w:val="00BE4296"/>
    <w:rsid w:val="00BE42DA"/>
    <w:rsid w:val="00BE4715"/>
    <w:rsid w:val="00BE47BF"/>
    <w:rsid w:val="00BE4893"/>
    <w:rsid w:val="00BE4ACD"/>
    <w:rsid w:val="00BE4EBA"/>
    <w:rsid w:val="00BE5224"/>
    <w:rsid w:val="00BE5413"/>
    <w:rsid w:val="00BE57AC"/>
    <w:rsid w:val="00BE58AC"/>
    <w:rsid w:val="00BE5B85"/>
    <w:rsid w:val="00BE5BA3"/>
    <w:rsid w:val="00BE5C7F"/>
    <w:rsid w:val="00BE5CF7"/>
    <w:rsid w:val="00BE5D11"/>
    <w:rsid w:val="00BE5E83"/>
    <w:rsid w:val="00BE5ECB"/>
    <w:rsid w:val="00BE5F77"/>
    <w:rsid w:val="00BE5F92"/>
    <w:rsid w:val="00BE6590"/>
    <w:rsid w:val="00BE66D0"/>
    <w:rsid w:val="00BE6757"/>
    <w:rsid w:val="00BE6794"/>
    <w:rsid w:val="00BE6B96"/>
    <w:rsid w:val="00BE6DE8"/>
    <w:rsid w:val="00BE7073"/>
    <w:rsid w:val="00BE70CE"/>
    <w:rsid w:val="00BE7166"/>
    <w:rsid w:val="00BE756E"/>
    <w:rsid w:val="00BF037B"/>
    <w:rsid w:val="00BF0439"/>
    <w:rsid w:val="00BF0519"/>
    <w:rsid w:val="00BF0C18"/>
    <w:rsid w:val="00BF0C9C"/>
    <w:rsid w:val="00BF0DE3"/>
    <w:rsid w:val="00BF1014"/>
    <w:rsid w:val="00BF10B0"/>
    <w:rsid w:val="00BF114E"/>
    <w:rsid w:val="00BF156D"/>
    <w:rsid w:val="00BF1629"/>
    <w:rsid w:val="00BF18BE"/>
    <w:rsid w:val="00BF24D0"/>
    <w:rsid w:val="00BF2B7C"/>
    <w:rsid w:val="00BF2E16"/>
    <w:rsid w:val="00BF2FC9"/>
    <w:rsid w:val="00BF2FD9"/>
    <w:rsid w:val="00BF31A4"/>
    <w:rsid w:val="00BF327D"/>
    <w:rsid w:val="00BF32C5"/>
    <w:rsid w:val="00BF32C6"/>
    <w:rsid w:val="00BF3386"/>
    <w:rsid w:val="00BF338E"/>
    <w:rsid w:val="00BF36C0"/>
    <w:rsid w:val="00BF41D0"/>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601"/>
    <w:rsid w:val="00BF6807"/>
    <w:rsid w:val="00BF6C00"/>
    <w:rsid w:val="00BF6C11"/>
    <w:rsid w:val="00BF6C27"/>
    <w:rsid w:val="00BF7354"/>
    <w:rsid w:val="00BF750B"/>
    <w:rsid w:val="00BF7615"/>
    <w:rsid w:val="00BF7B80"/>
    <w:rsid w:val="00BF7C37"/>
    <w:rsid w:val="00C00044"/>
    <w:rsid w:val="00C001AB"/>
    <w:rsid w:val="00C00201"/>
    <w:rsid w:val="00C00453"/>
    <w:rsid w:val="00C00491"/>
    <w:rsid w:val="00C007D5"/>
    <w:rsid w:val="00C0087D"/>
    <w:rsid w:val="00C00B43"/>
    <w:rsid w:val="00C00C73"/>
    <w:rsid w:val="00C00C91"/>
    <w:rsid w:val="00C0135E"/>
    <w:rsid w:val="00C014A8"/>
    <w:rsid w:val="00C014BE"/>
    <w:rsid w:val="00C01D7A"/>
    <w:rsid w:val="00C024AC"/>
    <w:rsid w:val="00C024C6"/>
    <w:rsid w:val="00C026DD"/>
    <w:rsid w:val="00C02730"/>
    <w:rsid w:val="00C027E9"/>
    <w:rsid w:val="00C028A2"/>
    <w:rsid w:val="00C028D7"/>
    <w:rsid w:val="00C02D8F"/>
    <w:rsid w:val="00C02EBF"/>
    <w:rsid w:val="00C03058"/>
    <w:rsid w:val="00C03174"/>
    <w:rsid w:val="00C0336D"/>
    <w:rsid w:val="00C034AA"/>
    <w:rsid w:val="00C03C8B"/>
    <w:rsid w:val="00C03CD0"/>
    <w:rsid w:val="00C04002"/>
    <w:rsid w:val="00C04394"/>
    <w:rsid w:val="00C04459"/>
    <w:rsid w:val="00C046B8"/>
    <w:rsid w:val="00C047A2"/>
    <w:rsid w:val="00C04CD2"/>
    <w:rsid w:val="00C04E92"/>
    <w:rsid w:val="00C053EB"/>
    <w:rsid w:val="00C058A3"/>
    <w:rsid w:val="00C05D6C"/>
    <w:rsid w:val="00C05E20"/>
    <w:rsid w:val="00C066E3"/>
    <w:rsid w:val="00C069C6"/>
    <w:rsid w:val="00C06C8B"/>
    <w:rsid w:val="00C074A7"/>
    <w:rsid w:val="00C07760"/>
    <w:rsid w:val="00C07952"/>
    <w:rsid w:val="00C0796B"/>
    <w:rsid w:val="00C07A8C"/>
    <w:rsid w:val="00C07B9E"/>
    <w:rsid w:val="00C07CAC"/>
    <w:rsid w:val="00C07E5F"/>
    <w:rsid w:val="00C07E93"/>
    <w:rsid w:val="00C07FC5"/>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7FA"/>
    <w:rsid w:val="00C11C97"/>
    <w:rsid w:val="00C11CDF"/>
    <w:rsid w:val="00C11E25"/>
    <w:rsid w:val="00C11EC9"/>
    <w:rsid w:val="00C12821"/>
    <w:rsid w:val="00C128E6"/>
    <w:rsid w:val="00C12973"/>
    <w:rsid w:val="00C12999"/>
    <w:rsid w:val="00C12EEC"/>
    <w:rsid w:val="00C13131"/>
    <w:rsid w:val="00C13273"/>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58F"/>
    <w:rsid w:val="00C15762"/>
    <w:rsid w:val="00C15B81"/>
    <w:rsid w:val="00C15C04"/>
    <w:rsid w:val="00C16553"/>
    <w:rsid w:val="00C16570"/>
    <w:rsid w:val="00C16623"/>
    <w:rsid w:val="00C1686F"/>
    <w:rsid w:val="00C16CB9"/>
    <w:rsid w:val="00C170CC"/>
    <w:rsid w:val="00C1722D"/>
    <w:rsid w:val="00C17489"/>
    <w:rsid w:val="00C17754"/>
    <w:rsid w:val="00C17BA7"/>
    <w:rsid w:val="00C17BC1"/>
    <w:rsid w:val="00C17C99"/>
    <w:rsid w:val="00C17CD5"/>
    <w:rsid w:val="00C17E20"/>
    <w:rsid w:val="00C20205"/>
    <w:rsid w:val="00C20568"/>
    <w:rsid w:val="00C209BF"/>
    <w:rsid w:val="00C20A15"/>
    <w:rsid w:val="00C20E1E"/>
    <w:rsid w:val="00C20F88"/>
    <w:rsid w:val="00C20FF1"/>
    <w:rsid w:val="00C21254"/>
    <w:rsid w:val="00C21B45"/>
    <w:rsid w:val="00C21D40"/>
    <w:rsid w:val="00C21D50"/>
    <w:rsid w:val="00C22392"/>
    <w:rsid w:val="00C22459"/>
    <w:rsid w:val="00C22A46"/>
    <w:rsid w:val="00C22B29"/>
    <w:rsid w:val="00C22BF2"/>
    <w:rsid w:val="00C22BF7"/>
    <w:rsid w:val="00C231A2"/>
    <w:rsid w:val="00C232A2"/>
    <w:rsid w:val="00C23A0B"/>
    <w:rsid w:val="00C23A91"/>
    <w:rsid w:val="00C23CA4"/>
    <w:rsid w:val="00C23EBF"/>
    <w:rsid w:val="00C24055"/>
    <w:rsid w:val="00C242D2"/>
    <w:rsid w:val="00C242DD"/>
    <w:rsid w:val="00C2433D"/>
    <w:rsid w:val="00C2439C"/>
    <w:rsid w:val="00C246AA"/>
    <w:rsid w:val="00C2473C"/>
    <w:rsid w:val="00C249AB"/>
    <w:rsid w:val="00C24A12"/>
    <w:rsid w:val="00C24B20"/>
    <w:rsid w:val="00C24BE1"/>
    <w:rsid w:val="00C24F49"/>
    <w:rsid w:val="00C24F7D"/>
    <w:rsid w:val="00C24FE5"/>
    <w:rsid w:val="00C2513F"/>
    <w:rsid w:val="00C253A6"/>
    <w:rsid w:val="00C253EA"/>
    <w:rsid w:val="00C25406"/>
    <w:rsid w:val="00C25619"/>
    <w:rsid w:val="00C259C3"/>
    <w:rsid w:val="00C25FE6"/>
    <w:rsid w:val="00C26313"/>
    <w:rsid w:val="00C26416"/>
    <w:rsid w:val="00C26699"/>
    <w:rsid w:val="00C2708F"/>
    <w:rsid w:val="00C27242"/>
    <w:rsid w:val="00C2797F"/>
    <w:rsid w:val="00C27BED"/>
    <w:rsid w:val="00C30540"/>
    <w:rsid w:val="00C3060C"/>
    <w:rsid w:val="00C308E4"/>
    <w:rsid w:val="00C30EA7"/>
    <w:rsid w:val="00C312AA"/>
    <w:rsid w:val="00C31F8A"/>
    <w:rsid w:val="00C31FB1"/>
    <w:rsid w:val="00C32800"/>
    <w:rsid w:val="00C3284B"/>
    <w:rsid w:val="00C32DFF"/>
    <w:rsid w:val="00C331F6"/>
    <w:rsid w:val="00C33A84"/>
    <w:rsid w:val="00C33B2A"/>
    <w:rsid w:val="00C3400D"/>
    <w:rsid w:val="00C3425F"/>
    <w:rsid w:val="00C342A5"/>
    <w:rsid w:val="00C34352"/>
    <w:rsid w:val="00C34658"/>
    <w:rsid w:val="00C348ED"/>
    <w:rsid w:val="00C349C5"/>
    <w:rsid w:val="00C34CE7"/>
    <w:rsid w:val="00C34EC9"/>
    <w:rsid w:val="00C34FDC"/>
    <w:rsid w:val="00C353AD"/>
    <w:rsid w:val="00C35414"/>
    <w:rsid w:val="00C357B8"/>
    <w:rsid w:val="00C357D0"/>
    <w:rsid w:val="00C35DAC"/>
    <w:rsid w:val="00C36B94"/>
    <w:rsid w:val="00C37005"/>
    <w:rsid w:val="00C3705B"/>
    <w:rsid w:val="00C37191"/>
    <w:rsid w:val="00C3764E"/>
    <w:rsid w:val="00C37B4E"/>
    <w:rsid w:val="00C37C3D"/>
    <w:rsid w:val="00C37DC2"/>
    <w:rsid w:val="00C40575"/>
    <w:rsid w:val="00C40683"/>
    <w:rsid w:val="00C406CA"/>
    <w:rsid w:val="00C41177"/>
    <w:rsid w:val="00C4173B"/>
    <w:rsid w:val="00C41A8C"/>
    <w:rsid w:val="00C41AEF"/>
    <w:rsid w:val="00C41F3E"/>
    <w:rsid w:val="00C420C1"/>
    <w:rsid w:val="00C429A2"/>
    <w:rsid w:val="00C42C1A"/>
    <w:rsid w:val="00C42DB6"/>
    <w:rsid w:val="00C42F82"/>
    <w:rsid w:val="00C430C3"/>
    <w:rsid w:val="00C4358E"/>
    <w:rsid w:val="00C437A8"/>
    <w:rsid w:val="00C438BD"/>
    <w:rsid w:val="00C43C23"/>
    <w:rsid w:val="00C43C39"/>
    <w:rsid w:val="00C43CD7"/>
    <w:rsid w:val="00C44182"/>
    <w:rsid w:val="00C4445B"/>
    <w:rsid w:val="00C444FA"/>
    <w:rsid w:val="00C44BD1"/>
    <w:rsid w:val="00C4540E"/>
    <w:rsid w:val="00C4541D"/>
    <w:rsid w:val="00C454A3"/>
    <w:rsid w:val="00C455CE"/>
    <w:rsid w:val="00C45750"/>
    <w:rsid w:val="00C4593E"/>
    <w:rsid w:val="00C45A9C"/>
    <w:rsid w:val="00C4690C"/>
    <w:rsid w:val="00C46B36"/>
    <w:rsid w:val="00C46EE0"/>
    <w:rsid w:val="00C4735A"/>
    <w:rsid w:val="00C4745D"/>
    <w:rsid w:val="00C4746A"/>
    <w:rsid w:val="00C47601"/>
    <w:rsid w:val="00C47C00"/>
    <w:rsid w:val="00C47C54"/>
    <w:rsid w:val="00C5015B"/>
    <w:rsid w:val="00C5075C"/>
    <w:rsid w:val="00C50C38"/>
    <w:rsid w:val="00C50FE2"/>
    <w:rsid w:val="00C5107F"/>
    <w:rsid w:val="00C5120C"/>
    <w:rsid w:val="00C512F0"/>
    <w:rsid w:val="00C51370"/>
    <w:rsid w:val="00C51499"/>
    <w:rsid w:val="00C517C8"/>
    <w:rsid w:val="00C51803"/>
    <w:rsid w:val="00C518B6"/>
    <w:rsid w:val="00C51925"/>
    <w:rsid w:val="00C51AD7"/>
    <w:rsid w:val="00C51BAE"/>
    <w:rsid w:val="00C51D72"/>
    <w:rsid w:val="00C51FF0"/>
    <w:rsid w:val="00C521EB"/>
    <w:rsid w:val="00C527C8"/>
    <w:rsid w:val="00C52824"/>
    <w:rsid w:val="00C52831"/>
    <w:rsid w:val="00C52D2A"/>
    <w:rsid w:val="00C52E33"/>
    <w:rsid w:val="00C52FF6"/>
    <w:rsid w:val="00C53071"/>
    <w:rsid w:val="00C534B1"/>
    <w:rsid w:val="00C53738"/>
    <w:rsid w:val="00C53A21"/>
    <w:rsid w:val="00C53ADD"/>
    <w:rsid w:val="00C53E05"/>
    <w:rsid w:val="00C54289"/>
    <w:rsid w:val="00C54388"/>
    <w:rsid w:val="00C54D47"/>
    <w:rsid w:val="00C54F5F"/>
    <w:rsid w:val="00C55685"/>
    <w:rsid w:val="00C5568E"/>
    <w:rsid w:val="00C556A8"/>
    <w:rsid w:val="00C556C5"/>
    <w:rsid w:val="00C55AB9"/>
    <w:rsid w:val="00C55CBE"/>
    <w:rsid w:val="00C55FE9"/>
    <w:rsid w:val="00C56881"/>
    <w:rsid w:val="00C57635"/>
    <w:rsid w:val="00C578B3"/>
    <w:rsid w:val="00C57AA6"/>
    <w:rsid w:val="00C57C8C"/>
    <w:rsid w:val="00C57D81"/>
    <w:rsid w:val="00C57DA2"/>
    <w:rsid w:val="00C57F30"/>
    <w:rsid w:val="00C60194"/>
    <w:rsid w:val="00C60A1E"/>
    <w:rsid w:val="00C60A9C"/>
    <w:rsid w:val="00C60DBC"/>
    <w:rsid w:val="00C60E92"/>
    <w:rsid w:val="00C60ED5"/>
    <w:rsid w:val="00C61041"/>
    <w:rsid w:val="00C610DC"/>
    <w:rsid w:val="00C61536"/>
    <w:rsid w:val="00C6155E"/>
    <w:rsid w:val="00C61AB8"/>
    <w:rsid w:val="00C61C1D"/>
    <w:rsid w:val="00C61CB7"/>
    <w:rsid w:val="00C62031"/>
    <w:rsid w:val="00C6219D"/>
    <w:rsid w:val="00C622E4"/>
    <w:rsid w:val="00C626B3"/>
    <w:rsid w:val="00C62810"/>
    <w:rsid w:val="00C6295B"/>
    <w:rsid w:val="00C62AC5"/>
    <w:rsid w:val="00C62B15"/>
    <w:rsid w:val="00C63101"/>
    <w:rsid w:val="00C6351D"/>
    <w:rsid w:val="00C63744"/>
    <w:rsid w:val="00C63CE2"/>
    <w:rsid w:val="00C640CA"/>
    <w:rsid w:val="00C64287"/>
    <w:rsid w:val="00C6454B"/>
    <w:rsid w:val="00C645E6"/>
    <w:rsid w:val="00C6482F"/>
    <w:rsid w:val="00C64D81"/>
    <w:rsid w:val="00C64F30"/>
    <w:rsid w:val="00C64F3C"/>
    <w:rsid w:val="00C652C2"/>
    <w:rsid w:val="00C65533"/>
    <w:rsid w:val="00C65AA3"/>
    <w:rsid w:val="00C6651F"/>
    <w:rsid w:val="00C66525"/>
    <w:rsid w:val="00C6670D"/>
    <w:rsid w:val="00C66738"/>
    <w:rsid w:val="00C66B54"/>
    <w:rsid w:val="00C66BB2"/>
    <w:rsid w:val="00C66EF6"/>
    <w:rsid w:val="00C6704E"/>
    <w:rsid w:val="00C67113"/>
    <w:rsid w:val="00C67897"/>
    <w:rsid w:val="00C67A1C"/>
    <w:rsid w:val="00C67AE1"/>
    <w:rsid w:val="00C67BCE"/>
    <w:rsid w:val="00C67EE4"/>
    <w:rsid w:val="00C70BCB"/>
    <w:rsid w:val="00C71516"/>
    <w:rsid w:val="00C71DE8"/>
    <w:rsid w:val="00C7212D"/>
    <w:rsid w:val="00C724F4"/>
    <w:rsid w:val="00C727DD"/>
    <w:rsid w:val="00C729FE"/>
    <w:rsid w:val="00C72B13"/>
    <w:rsid w:val="00C72B29"/>
    <w:rsid w:val="00C72C4A"/>
    <w:rsid w:val="00C72D36"/>
    <w:rsid w:val="00C72E61"/>
    <w:rsid w:val="00C72F33"/>
    <w:rsid w:val="00C72FDE"/>
    <w:rsid w:val="00C73273"/>
    <w:rsid w:val="00C73348"/>
    <w:rsid w:val="00C73374"/>
    <w:rsid w:val="00C7368C"/>
    <w:rsid w:val="00C73BEA"/>
    <w:rsid w:val="00C744DB"/>
    <w:rsid w:val="00C74BE0"/>
    <w:rsid w:val="00C74C89"/>
    <w:rsid w:val="00C74CF6"/>
    <w:rsid w:val="00C74D89"/>
    <w:rsid w:val="00C74DDB"/>
    <w:rsid w:val="00C75002"/>
    <w:rsid w:val="00C750A7"/>
    <w:rsid w:val="00C750C7"/>
    <w:rsid w:val="00C75103"/>
    <w:rsid w:val="00C754CA"/>
    <w:rsid w:val="00C755C7"/>
    <w:rsid w:val="00C75641"/>
    <w:rsid w:val="00C7575F"/>
    <w:rsid w:val="00C760FF"/>
    <w:rsid w:val="00C76227"/>
    <w:rsid w:val="00C76384"/>
    <w:rsid w:val="00C766F6"/>
    <w:rsid w:val="00C7671B"/>
    <w:rsid w:val="00C7690F"/>
    <w:rsid w:val="00C76CF9"/>
    <w:rsid w:val="00C76F98"/>
    <w:rsid w:val="00C76FC8"/>
    <w:rsid w:val="00C777CB"/>
    <w:rsid w:val="00C7797D"/>
    <w:rsid w:val="00C804BD"/>
    <w:rsid w:val="00C80958"/>
    <w:rsid w:val="00C80C24"/>
    <w:rsid w:val="00C80D21"/>
    <w:rsid w:val="00C80E40"/>
    <w:rsid w:val="00C8107D"/>
    <w:rsid w:val="00C81179"/>
    <w:rsid w:val="00C81455"/>
    <w:rsid w:val="00C814C3"/>
    <w:rsid w:val="00C81C8D"/>
    <w:rsid w:val="00C81EF5"/>
    <w:rsid w:val="00C82055"/>
    <w:rsid w:val="00C828E1"/>
    <w:rsid w:val="00C82B95"/>
    <w:rsid w:val="00C82C68"/>
    <w:rsid w:val="00C831DF"/>
    <w:rsid w:val="00C83223"/>
    <w:rsid w:val="00C834D3"/>
    <w:rsid w:val="00C835B2"/>
    <w:rsid w:val="00C83DB1"/>
    <w:rsid w:val="00C840E2"/>
    <w:rsid w:val="00C841F3"/>
    <w:rsid w:val="00C84682"/>
    <w:rsid w:val="00C846DB"/>
    <w:rsid w:val="00C847DE"/>
    <w:rsid w:val="00C84AA1"/>
    <w:rsid w:val="00C84E56"/>
    <w:rsid w:val="00C84F68"/>
    <w:rsid w:val="00C851FD"/>
    <w:rsid w:val="00C857E8"/>
    <w:rsid w:val="00C85B6A"/>
    <w:rsid w:val="00C85E57"/>
    <w:rsid w:val="00C860F2"/>
    <w:rsid w:val="00C86216"/>
    <w:rsid w:val="00C862CC"/>
    <w:rsid w:val="00C862EA"/>
    <w:rsid w:val="00C863C1"/>
    <w:rsid w:val="00C86658"/>
    <w:rsid w:val="00C86A2F"/>
    <w:rsid w:val="00C86B16"/>
    <w:rsid w:val="00C86DEB"/>
    <w:rsid w:val="00C86EF4"/>
    <w:rsid w:val="00C872B4"/>
    <w:rsid w:val="00C873BE"/>
    <w:rsid w:val="00C87478"/>
    <w:rsid w:val="00C875B2"/>
    <w:rsid w:val="00C87857"/>
    <w:rsid w:val="00C87ADB"/>
    <w:rsid w:val="00C87B43"/>
    <w:rsid w:val="00C900E4"/>
    <w:rsid w:val="00C9072F"/>
    <w:rsid w:val="00C9086A"/>
    <w:rsid w:val="00C90A7C"/>
    <w:rsid w:val="00C90B09"/>
    <w:rsid w:val="00C90C13"/>
    <w:rsid w:val="00C90E60"/>
    <w:rsid w:val="00C90F6A"/>
    <w:rsid w:val="00C91253"/>
    <w:rsid w:val="00C91958"/>
    <w:rsid w:val="00C91AA2"/>
    <w:rsid w:val="00C91C65"/>
    <w:rsid w:val="00C91D75"/>
    <w:rsid w:val="00C920FC"/>
    <w:rsid w:val="00C923D6"/>
    <w:rsid w:val="00C92A71"/>
    <w:rsid w:val="00C92B70"/>
    <w:rsid w:val="00C92D88"/>
    <w:rsid w:val="00C931CD"/>
    <w:rsid w:val="00C932D2"/>
    <w:rsid w:val="00C93611"/>
    <w:rsid w:val="00C936A0"/>
    <w:rsid w:val="00C937EF"/>
    <w:rsid w:val="00C93889"/>
    <w:rsid w:val="00C939A0"/>
    <w:rsid w:val="00C93AF0"/>
    <w:rsid w:val="00C93C8E"/>
    <w:rsid w:val="00C94131"/>
    <w:rsid w:val="00C94237"/>
    <w:rsid w:val="00C9435C"/>
    <w:rsid w:val="00C943CE"/>
    <w:rsid w:val="00C948C4"/>
    <w:rsid w:val="00C94E4E"/>
    <w:rsid w:val="00C95254"/>
    <w:rsid w:val="00C9529A"/>
    <w:rsid w:val="00C953AE"/>
    <w:rsid w:val="00C955B3"/>
    <w:rsid w:val="00C95903"/>
    <w:rsid w:val="00C95B93"/>
    <w:rsid w:val="00C95FC5"/>
    <w:rsid w:val="00C9618D"/>
    <w:rsid w:val="00C964B2"/>
    <w:rsid w:val="00C96915"/>
    <w:rsid w:val="00C9707F"/>
    <w:rsid w:val="00C97208"/>
    <w:rsid w:val="00C973B5"/>
    <w:rsid w:val="00C979A5"/>
    <w:rsid w:val="00C97EC5"/>
    <w:rsid w:val="00C97EF8"/>
    <w:rsid w:val="00CA012A"/>
    <w:rsid w:val="00CA01A4"/>
    <w:rsid w:val="00CA06EC"/>
    <w:rsid w:val="00CA0A6E"/>
    <w:rsid w:val="00CA0CCB"/>
    <w:rsid w:val="00CA0FFF"/>
    <w:rsid w:val="00CA103B"/>
    <w:rsid w:val="00CA12C1"/>
    <w:rsid w:val="00CA13A1"/>
    <w:rsid w:val="00CA1569"/>
    <w:rsid w:val="00CA16F6"/>
    <w:rsid w:val="00CA1832"/>
    <w:rsid w:val="00CA19DB"/>
    <w:rsid w:val="00CA1BCC"/>
    <w:rsid w:val="00CA2499"/>
    <w:rsid w:val="00CA24B2"/>
    <w:rsid w:val="00CA26A7"/>
    <w:rsid w:val="00CA2A36"/>
    <w:rsid w:val="00CA2C4D"/>
    <w:rsid w:val="00CA2E61"/>
    <w:rsid w:val="00CA2E69"/>
    <w:rsid w:val="00CA2F17"/>
    <w:rsid w:val="00CA303C"/>
    <w:rsid w:val="00CA32DD"/>
    <w:rsid w:val="00CA3368"/>
    <w:rsid w:val="00CA336B"/>
    <w:rsid w:val="00CA34F9"/>
    <w:rsid w:val="00CA3734"/>
    <w:rsid w:val="00CA39CB"/>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1E3"/>
    <w:rsid w:val="00CA7366"/>
    <w:rsid w:val="00CA7881"/>
    <w:rsid w:val="00CA7D3F"/>
    <w:rsid w:val="00CB0335"/>
    <w:rsid w:val="00CB04BA"/>
    <w:rsid w:val="00CB07E0"/>
    <w:rsid w:val="00CB1140"/>
    <w:rsid w:val="00CB116D"/>
    <w:rsid w:val="00CB12D2"/>
    <w:rsid w:val="00CB13AF"/>
    <w:rsid w:val="00CB158E"/>
    <w:rsid w:val="00CB1624"/>
    <w:rsid w:val="00CB1BA2"/>
    <w:rsid w:val="00CB2234"/>
    <w:rsid w:val="00CB28F8"/>
    <w:rsid w:val="00CB2A24"/>
    <w:rsid w:val="00CB2C1D"/>
    <w:rsid w:val="00CB2D76"/>
    <w:rsid w:val="00CB2EDB"/>
    <w:rsid w:val="00CB2FBC"/>
    <w:rsid w:val="00CB2FC0"/>
    <w:rsid w:val="00CB309A"/>
    <w:rsid w:val="00CB313D"/>
    <w:rsid w:val="00CB316A"/>
    <w:rsid w:val="00CB3B76"/>
    <w:rsid w:val="00CB4772"/>
    <w:rsid w:val="00CB4BD8"/>
    <w:rsid w:val="00CB4C77"/>
    <w:rsid w:val="00CB4D5C"/>
    <w:rsid w:val="00CB4D9C"/>
    <w:rsid w:val="00CB4F41"/>
    <w:rsid w:val="00CB5420"/>
    <w:rsid w:val="00CB5710"/>
    <w:rsid w:val="00CB5783"/>
    <w:rsid w:val="00CB5E7A"/>
    <w:rsid w:val="00CB656B"/>
    <w:rsid w:val="00CB66AC"/>
    <w:rsid w:val="00CB6741"/>
    <w:rsid w:val="00CB6869"/>
    <w:rsid w:val="00CB6BB8"/>
    <w:rsid w:val="00CB70D2"/>
    <w:rsid w:val="00CB72B2"/>
    <w:rsid w:val="00CB7632"/>
    <w:rsid w:val="00CB76E2"/>
    <w:rsid w:val="00CB779D"/>
    <w:rsid w:val="00CB7939"/>
    <w:rsid w:val="00CB7F10"/>
    <w:rsid w:val="00CC051C"/>
    <w:rsid w:val="00CC0671"/>
    <w:rsid w:val="00CC0B1A"/>
    <w:rsid w:val="00CC0C93"/>
    <w:rsid w:val="00CC1090"/>
    <w:rsid w:val="00CC17B9"/>
    <w:rsid w:val="00CC1852"/>
    <w:rsid w:val="00CC1949"/>
    <w:rsid w:val="00CC1B85"/>
    <w:rsid w:val="00CC1E68"/>
    <w:rsid w:val="00CC2131"/>
    <w:rsid w:val="00CC2134"/>
    <w:rsid w:val="00CC26F3"/>
    <w:rsid w:val="00CC2913"/>
    <w:rsid w:val="00CC2FCC"/>
    <w:rsid w:val="00CC3092"/>
    <w:rsid w:val="00CC320C"/>
    <w:rsid w:val="00CC3854"/>
    <w:rsid w:val="00CC3EC1"/>
    <w:rsid w:val="00CC3EEB"/>
    <w:rsid w:val="00CC3F75"/>
    <w:rsid w:val="00CC420E"/>
    <w:rsid w:val="00CC465D"/>
    <w:rsid w:val="00CC4686"/>
    <w:rsid w:val="00CC477A"/>
    <w:rsid w:val="00CC491B"/>
    <w:rsid w:val="00CC49B5"/>
    <w:rsid w:val="00CC4C49"/>
    <w:rsid w:val="00CC4D47"/>
    <w:rsid w:val="00CC5010"/>
    <w:rsid w:val="00CC560D"/>
    <w:rsid w:val="00CC5632"/>
    <w:rsid w:val="00CC58B1"/>
    <w:rsid w:val="00CC5967"/>
    <w:rsid w:val="00CC5B1E"/>
    <w:rsid w:val="00CC5C05"/>
    <w:rsid w:val="00CC5D41"/>
    <w:rsid w:val="00CC5E8F"/>
    <w:rsid w:val="00CC612A"/>
    <w:rsid w:val="00CC6441"/>
    <w:rsid w:val="00CC692E"/>
    <w:rsid w:val="00CC6E42"/>
    <w:rsid w:val="00CC7371"/>
    <w:rsid w:val="00CC7936"/>
    <w:rsid w:val="00CD0012"/>
    <w:rsid w:val="00CD0042"/>
    <w:rsid w:val="00CD01B5"/>
    <w:rsid w:val="00CD01C9"/>
    <w:rsid w:val="00CD06BC"/>
    <w:rsid w:val="00CD0B39"/>
    <w:rsid w:val="00CD0E7E"/>
    <w:rsid w:val="00CD0F95"/>
    <w:rsid w:val="00CD1069"/>
    <w:rsid w:val="00CD16CB"/>
    <w:rsid w:val="00CD19A3"/>
    <w:rsid w:val="00CD1B1F"/>
    <w:rsid w:val="00CD1D47"/>
    <w:rsid w:val="00CD1F69"/>
    <w:rsid w:val="00CD23C2"/>
    <w:rsid w:val="00CD288B"/>
    <w:rsid w:val="00CD289E"/>
    <w:rsid w:val="00CD2999"/>
    <w:rsid w:val="00CD2D59"/>
    <w:rsid w:val="00CD30A4"/>
    <w:rsid w:val="00CD30BF"/>
    <w:rsid w:val="00CD3635"/>
    <w:rsid w:val="00CD36DC"/>
    <w:rsid w:val="00CD4005"/>
    <w:rsid w:val="00CD4582"/>
    <w:rsid w:val="00CD460F"/>
    <w:rsid w:val="00CD4E90"/>
    <w:rsid w:val="00CD4FD4"/>
    <w:rsid w:val="00CD5261"/>
    <w:rsid w:val="00CD53FE"/>
    <w:rsid w:val="00CD55D0"/>
    <w:rsid w:val="00CD591A"/>
    <w:rsid w:val="00CD5983"/>
    <w:rsid w:val="00CD59FE"/>
    <w:rsid w:val="00CD60A9"/>
    <w:rsid w:val="00CD63C9"/>
    <w:rsid w:val="00CD651A"/>
    <w:rsid w:val="00CD6D1E"/>
    <w:rsid w:val="00CD6EAE"/>
    <w:rsid w:val="00CD718A"/>
    <w:rsid w:val="00CD77F8"/>
    <w:rsid w:val="00CD7D84"/>
    <w:rsid w:val="00CD7FA2"/>
    <w:rsid w:val="00CD7FE9"/>
    <w:rsid w:val="00CE01AD"/>
    <w:rsid w:val="00CE0456"/>
    <w:rsid w:val="00CE04E1"/>
    <w:rsid w:val="00CE1510"/>
    <w:rsid w:val="00CE176E"/>
    <w:rsid w:val="00CE1883"/>
    <w:rsid w:val="00CE19D6"/>
    <w:rsid w:val="00CE208E"/>
    <w:rsid w:val="00CE20CB"/>
    <w:rsid w:val="00CE21FA"/>
    <w:rsid w:val="00CE2210"/>
    <w:rsid w:val="00CE2952"/>
    <w:rsid w:val="00CE2DA5"/>
    <w:rsid w:val="00CE351F"/>
    <w:rsid w:val="00CE3563"/>
    <w:rsid w:val="00CE372F"/>
    <w:rsid w:val="00CE37F1"/>
    <w:rsid w:val="00CE3D14"/>
    <w:rsid w:val="00CE41C5"/>
    <w:rsid w:val="00CE4234"/>
    <w:rsid w:val="00CE448F"/>
    <w:rsid w:val="00CE48AB"/>
    <w:rsid w:val="00CE48CE"/>
    <w:rsid w:val="00CE4A54"/>
    <w:rsid w:val="00CE4C5B"/>
    <w:rsid w:val="00CE50DD"/>
    <w:rsid w:val="00CE53BA"/>
    <w:rsid w:val="00CE5480"/>
    <w:rsid w:val="00CE5578"/>
    <w:rsid w:val="00CE5618"/>
    <w:rsid w:val="00CE5839"/>
    <w:rsid w:val="00CE5DAA"/>
    <w:rsid w:val="00CE5E0A"/>
    <w:rsid w:val="00CE5F38"/>
    <w:rsid w:val="00CE624D"/>
    <w:rsid w:val="00CE65E3"/>
    <w:rsid w:val="00CE6806"/>
    <w:rsid w:val="00CE68D0"/>
    <w:rsid w:val="00CE69AE"/>
    <w:rsid w:val="00CE6B6F"/>
    <w:rsid w:val="00CE6D5C"/>
    <w:rsid w:val="00CE6D60"/>
    <w:rsid w:val="00CE72C5"/>
    <w:rsid w:val="00CE7588"/>
    <w:rsid w:val="00CE7603"/>
    <w:rsid w:val="00CE7EFD"/>
    <w:rsid w:val="00CF0678"/>
    <w:rsid w:val="00CF0871"/>
    <w:rsid w:val="00CF0B05"/>
    <w:rsid w:val="00CF0CE8"/>
    <w:rsid w:val="00CF0D83"/>
    <w:rsid w:val="00CF119F"/>
    <w:rsid w:val="00CF12FF"/>
    <w:rsid w:val="00CF154D"/>
    <w:rsid w:val="00CF174D"/>
    <w:rsid w:val="00CF1761"/>
    <w:rsid w:val="00CF18FC"/>
    <w:rsid w:val="00CF1DB6"/>
    <w:rsid w:val="00CF1E5D"/>
    <w:rsid w:val="00CF2573"/>
    <w:rsid w:val="00CF2999"/>
    <w:rsid w:val="00CF299F"/>
    <w:rsid w:val="00CF2DBA"/>
    <w:rsid w:val="00CF2DFC"/>
    <w:rsid w:val="00CF2EAA"/>
    <w:rsid w:val="00CF2F73"/>
    <w:rsid w:val="00CF33A6"/>
    <w:rsid w:val="00CF34FF"/>
    <w:rsid w:val="00CF35BC"/>
    <w:rsid w:val="00CF36B5"/>
    <w:rsid w:val="00CF3EDA"/>
    <w:rsid w:val="00CF4540"/>
    <w:rsid w:val="00CF45E4"/>
    <w:rsid w:val="00CF4658"/>
    <w:rsid w:val="00CF4D15"/>
    <w:rsid w:val="00CF5195"/>
    <w:rsid w:val="00CF51B5"/>
    <w:rsid w:val="00CF51C1"/>
    <w:rsid w:val="00CF54DA"/>
    <w:rsid w:val="00CF5988"/>
    <w:rsid w:val="00CF5FEF"/>
    <w:rsid w:val="00CF60F4"/>
    <w:rsid w:val="00CF6305"/>
    <w:rsid w:val="00CF6427"/>
    <w:rsid w:val="00CF67B6"/>
    <w:rsid w:val="00CF6B6E"/>
    <w:rsid w:val="00CF6C05"/>
    <w:rsid w:val="00CF70B1"/>
    <w:rsid w:val="00CF70DB"/>
    <w:rsid w:val="00CF72E9"/>
    <w:rsid w:val="00CF7319"/>
    <w:rsid w:val="00CF73E0"/>
    <w:rsid w:val="00CF763D"/>
    <w:rsid w:val="00CF7760"/>
    <w:rsid w:val="00CF7970"/>
    <w:rsid w:val="00CF79C9"/>
    <w:rsid w:val="00D000BE"/>
    <w:rsid w:val="00D00601"/>
    <w:rsid w:val="00D007CE"/>
    <w:rsid w:val="00D00DF6"/>
    <w:rsid w:val="00D01829"/>
    <w:rsid w:val="00D01A20"/>
    <w:rsid w:val="00D01F0A"/>
    <w:rsid w:val="00D021E3"/>
    <w:rsid w:val="00D02352"/>
    <w:rsid w:val="00D025CD"/>
    <w:rsid w:val="00D02688"/>
    <w:rsid w:val="00D02B75"/>
    <w:rsid w:val="00D02C41"/>
    <w:rsid w:val="00D02C90"/>
    <w:rsid w:val="00D02D55"/>
    <w:rsid w:val="00D03544"/>
    <w:rsid w:val="00D0393E"/>
    <w:rsid w:val="00D03DA9"/>
    <w:rsid w:val="00D03F32"/>
    <w:rsid w:val="00D040A0"/>
    <w:rsid w:val="00D0441D"/>
    <w:rsid w:val="00D04437"/>
    <w:rsid w:val="00D04878"/>
    <w:rsid w:val="00D04906"/>
    <w:rsid w:val="00D04913"/>
    <w:rsid w:val="00D04A78"/>
    <w:rsid w:val="00D04B4E"/>
    <w:rsid w:val="00D04BFA"/>
    <w:rsid w:val="00D0511B"/>
    <w:rsid w:val="00D0527B"/>
    <w:rsid w:val="00D052A6"/>
    <w:rsid w:val="00D05348"/>
    <w:rsid w:val="00D0570A"/>
    <w:rsid w:val="00D05755"/>
    <w:rsid w:val="00D0580F"/>
    <w:rsid w:val="00D058F0"/>
    <w:rsid w:val="00D061D1"/>
    <w:rsid w:val="00D06506"/>
    <w:rsid w:val="00D06D49"/>
    <w:rsid w:val="00D0735B"/>
    <w:rsid w:val="00D07A8C"/>
    <w:rsid w:val="00D07AAA"/>
    <w:rsid w:val="00D07FB0"/>
    <w:rsid w:val="00D10206"/>
    <w:rsid w:val="00D1050B"/>
    <w:rsid w:val="00D1055D"/>
    <w:rsid w:val="00D10583"/>
    <w:rsid w:val="00D108AC"/>
    <w:rsid w:val="00D108B2"/>
    <w:rsid w:val="00D10B2A"/>
    <w:rsid w:val="00D10D2E"/>
    <w:rsid w:val="00D110B5"/>
    <w:rsid w:val="00D11104"/>
    <w:rsid w:val="00D11651"/>
    <w:rsid w:val="00D11697"/>
    <w:rsid w:val="00D11843"/>
    <w:rsid w:val="00D11946"/>
    <w:rsid w:val="00D11A32"/>
    <w:rsid w:val="00D11D23"/>
    <w:rsid w:val="00D11EC4"/>
    <w:rsid w:val="00D12053"/>
    <w:rsid w:val="00D120BA"/>
    <w:rsid w:val="00D12245"/>
    <w:rsid w:val="00D129DB"/>
    <w:rsid w:val="00D12DBF"/>
    <w:rsid w:val="00D13462"/>
    <w:rsid w:val="00D134B1"/>
    <w:rsid w:val="00D1362E"/>
    <w:rsid w:val="00D138D3"/>
    <w:rsid w:val="00D13AC4"/>
    <w:rsid w:val="00D13AF5"/>
    <w:rsid w:val="00D13DB5"/>
    <w:rsid w:val="00D14044"/>
    <w:rsid w:val="00D140C0"/>
    <w:rsid w:val="00D14420"/>
    <w:rsid w:val="00D14C78"/>
    <w:rsid w:val="00D154DD"/>
    <w:rsid w:val="00D15523"/>
    <w:rsid w:val="00D155F6"/>
    <w:rsid w:val="00D156BA"/>
    <w:rsid w:val="00D1587B"/>
    <w:rsid w:val="00D15892"/>
    <w:rsid w:val="00D15AB7"/>
    <w:rsid w:val="00D15AE6"/>
    <w:rsid w:val="00D15B5C"/>
    <w:rsid w:val="00D15BBE"/>
    <w:rsid w:val="00D15C1C"/>
    <w:rsid w:val="00D15D21"/>
    <w:rsid w:val="00D15DFB"/>
    <w:rsid w:val="00D163A0"/>
    <w:rsid w:val="00D1646E"/>
    <w:rsid w:val="00D166A0"/>
    <w:rsid w:val="00D16C8C"/>
    <w:rsid w:val="00D16C8E"/>
    <w:rsid w:val="00D16CF7"/>
    <w:rsid w:val="00D17138"/>
    <w:rsid w:val="00D172D2"/>
    <w:rsid w:val="00D172D5"/>
    <w:rsid w:val="00D17D34"/>
    <w:rsid w:val="00D17FEA"/>
    <w:rsid w:val="00D20129"/>
    <w:rsid w:val="00D204BF"/>
    <w:rsid w:val="00D207EF"/>
    <w:rsid w:val="00D2086C"/>
    <w:rsid w:val="00D20DE5"/>
    <w:rsid w:val="00D20E2E"/>
    <w:rsid w:val="00D20E87"/>
    <w:rsid w:val="00D21193"/>
    <w:rsid w:val="00D212E6"/>
    <w:rsid w:val="00D21329"/>
    <w:rsid w:val="00D213E0"/>
    <w:rsid w:val="00D21CB1"/>
    <w:rsid w:val="00D21D60"/>
    <w:rsid w:val="00D21E4B"/>
    <w:rsid w:val="00D21F90"/>
    <w:rsid w:val="00D21FCE"/>
    <w:rsid w:val="00D220ED"/>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2B7"/>
    <w:rsid w:val="00D25328"/>
    <w:rsid w:val="00D253AD"/>
    <w:rsid w:val="00D2558E"/>
    <w:rsid w:val="00D255BD"/>
    <w:rsid w:val="00D2563C"/>
    <w:rsid w:val="00D25943"/>
    <w:rsid w:val="00D25A6F"/>
    <w:rsid w:val="00D26002"/>
    <w:rsid w:val="00D264A5"/>
    <w:rsid w:val="00D26543"/>
    <w:rsid w:val="00D265AB"/>
    <w:rsid w:val="00D26D29"/>
    <w:rsid w:val="00D27251"/>
    <w:rsid w:val="00D279A1"/>
    <w:rsid w:val="00D279EE"/>
    <w:rsid w:val="00D27CC7"/>
    <w:rsid w:val="00D27ECA"/>
    <w:rsid w:val="00D27F28"/>
    <w:rsid w:val="00D27F84"/>
    <w:rsid w:val="00D27FA1"/>
    <w:rsid w:val="00D3017D"/>
    <w:rsid w:val="00D302C7"/>
    <w:rsid w:val="00D30399"/>
    <w:rsid w:val="00D3050D"/>
    <w:rsid w:val="00D307C4"/>
    <w:rsid w:val="00D30D98"/>
    <w:rsid w:val="00D310CD"/>
    <w:rsid w:val="00D31389"/>
    <w:rsid w:val="00D31495"/>
    <w:rsid w:val="00D3180F"/>
    <w:rsid w:val="00D31923"/>
    <w:rsid w:val="00D31E74"/>
    <w:rsid w:val="00D31EB2"/>
    <w:rsid w:val="00D31F57"/>
    <w:rsid w:val="00D3266A"/>
    <w:rsid w:val="00D32D18"/>
    <w:rsid w:val="00D3350D"/>
    <w:rsid w:val="00D3402E"/>
    <w:rsid w:val="00D340C9"/>
    <w:rsid w:val="00D3418C"/>
    <w:rsid w:val="00D34792"/>
    <w:rsid w:val="00D34AEA"/>
    <w:rsid w:val="00D351DA"/>
    <w:rsid w:val="00D3521C"/>
    <w:rsid w:val="00D3584E"/>
    <w:rsid w:val="00D359E2"/>
    <w:rsid w:val="00D36B23"/>
    <w:rsid w:val="00D36D52"/>
    <w:rsid w:val="00D36F08"/>
    <w:rsid w:val="00D37085"/>
    <w:rsid w:val="00D370C8"/>
    <w:rsid w:val="00D37384"/>
    <w:rsid w:val="00D376C4"/>
    <w:rsid w:val="00D379DC"/>
    <w:rsid w:val="00D37DD0"/>
    <w:rsid w:val="00D37EC7"/>
    <w:rsid w:val="00D37F18"/>
    <w:rsid w:val="00D4031D"/>
    <w:rsid w:val="00D406F6"/>
    <w:rsid w:val="00D40930"/>
    <w:rsid w:val="00D4096A"/>
    <w:rsid w:val="00D40ABD"/>
    <w:rsid w:val="00D4121A"/>
    <w:rsid w:val="00D4160F"/>
    <w:rsid w:val="00D418AC"/>
    <w:rsid w:val="00D41A6B"/>
    <w:rsid w:val="00D42022"/>
    <w:rsid w:val="00D42319"/>
    <w:rsid w:val="00D424AB"/>
    <w:rsid w:val="00D42EF1"/>
    <w:rsid w:val="00D430FB"/>
    <w:rsid w:val="00D433F2"/>
    <w:rsid w:val="00D43673"/>
    <w:rsid w:val="00D436E4"/>
    <w:rsid w:val="00D43726"/>
    <w:rsid w:val="00D43933"/>
    <w:rsid w:val="00D43B2A"/>
    <w:rsid w:val="00D44367"/>
    <w:rsid w:val="00D443DF"/>
    <w:rsid w:val="00D44806"/>
    <w:rsid w:val="00D448BE"/>
    <w:rsid w:val="00D44B75"/>
    <w:rsid w:val="00D44C05"/>
    <w:rsid w:val="00D44CB2"/>
    <w:rsid w:val="00D44DE5"/>
    <w:rsid w:val="00D45359"/>
    <w:rsid w:val="00D45502"/>
    <w:rsid w:val="00D45D02"/>
    <w:rsid w:val="00D460A4"/>
    <w:rsid w:val="00D4621C"/>
    <w:rsid w:val="00D46275"/>
    <w:rsid w:val="00D46379"/>
    <w:rsid w:val="00D46558"/>
    <w:rsid w:val="00D46660"/>
    <w:rsid w:val="00D46692"/>
    <w:rsid w:val="00D468C9"/>
    <w:rsid w:val="00D46CA3"/>
    <w:rsid w:val="00D46FCD"/>
    <w:rsid w:val="00D46FE6"/>
    <w:rsid w:val="00D46FF0"/>
    <w:rsid w:val="00D47153"/>
    <w:rsid w:val="00D47345"/>
    <w:rsid w:val="00D475D9"/>
    <w:rsid w:val="00D477CD"/>
    <w:rsid w:val="00D47F48"/>
    <w:rsid w:val="00D5097E"/>
    <w:rsid w:val="00D50A12"/>
    <w:rsid w:val="00D50AD2"/>
    <w:rsid w:val="00D50EB6"/>
    <w:rsid w:val="00D51497"/>
    <w:rsid w:val="00D5166A"/>
    <w:rsid w:val="00D517BD"/>
    <w:rsid w:val="00D51938"/>
    <w:rsid w:val="00D5193F"/>
    <w:rsid w:val="00D51D8C"/>
    <w:rsid w:val="00D51DBB"/>
    <w:rsid w:val="00D527B7"/>
    <w:rsid w:val="00D5298D"/>
    <w:rsid w:val="00D52C35"/>
    <w:rsid w:val="00D52C4E"/>
    <w:rsid w:val="00D53602"/>
    <w:rsid w:val="00D536A6"/>
    <w:rsid w:val="00D5378A"/>
    <w:rsid w:val="00D538CB"/>
    <w:rsid w:val="00D53938"/>
    <w:rsid w:val="00D53BC4"/>
    <w:rsid w:val="00D53C38"/>
    <w:rsid w:val="00D53E25"/>
    <w:rsid w:val="00D5460E"/>
    <w:rsid w:val="00D54F57"/>
    <w:rsid w:val="00D550AA"/>
    <w:rsid w:val="00D550AD"/>
    <w:rsid w:val="00D55348"/>
    <w:rsid w:val="00D553AA"/>
    <w:rsid w:val="00D55AB6"/>
    <w:rsid w:val="00D560D0"/>
    <w:rsid w:val="00D561F0"/>
    <w:rsid w:val="00D56980"/>
    <w:rsid w:val="00D56E4E"/>
    <w:rsid w:val="00D56F0A"/>
    <w:rsid w:val="00D57B90"/>
    <w:rsid w:val="00D57DC7"/>
    <w:rsid w:val="00D60263"/>
    <w:rsid w:val="00D603B8"/>
    <w:rsid w:val="00D608FE"/>
    <w:rsid w:val="00D60CA9"/>
    <w:rsid w:val="00D6120F"/>
    <w:rsid w:val="00D613BE"/>
    <w:rsid w:val="00D61926"/>
    <w:rsid w:val="00D61BF1"/>
    <w:rsid w:val="00D61D78"/>
    <w:rsid w:val="00D622F0"/>
    <w:rsid w:val="00D62757"/>
    <w:rsid w:val="00D62CB3"/>
    <w:rsid w:val="00D62CB6"/>
    <w:rsid w:val="00D62DDC"/>
    <w:rsid w:val="00D62DFB"/>
    <w:rsid w:val="00D62E23"/>
    <w:rsid w:val="00D63595"/>
    <w:rsid w:val="00D63615"/>
    <w:rsid w:val="00D63706"/>
    <w:rsid w:val="00D63790"/>
    <w:rsid w:val="00D6397D"/>
    <w:rsid w:val="00D63B04"/>
    <w:rsid w:val="00D63EFC"/>
    <w:rsid w:val="00D63F00"/>
    <w:rsid w:val="00D63F35"/>
    <w:rsid w:val="00D640C6"/>
    <w:rsid w:val="00D64321"/>
    <w:rsid w:val="00D643E5"/>
    <w:rsid w:val="00D644FD"/>
    <w:rsid w:val="00D64715"/>
    <w:rsid w:val="00D649EA"/>
    <w:rsid w:val="00D64C22"/>
    <w:rsid w:val="00D65201"/>
    <w:rsid w:val="00D65218"/>
    <w:rsid w:val="00D65A51"/>
    <w:rsid w:val="00D65A64"/>
    <w:rsid w:val="00D65B69"/>
    <w:rsid w:val="00D660FB"/>
    <w:rsid w:val="00D661EC"/>
    <w:rsid w:val="00D662B6"/>
    <w:rsid w:val="00D66379"/>
    <w:rsid w:val="00D663F2"/>
    <w:rsid w:val="00D666A5"/>
    <w:rsid w:val="00D66959"/>
    <w:rsid w:val="00D6699F"/>
    <w:rsid w:val="00D66AE2"/>
    <w:rsid w:val="00D66DF9"/>
    <w:rsid w:val="00D67046"/>
    <w:rsid w:val="00D671E0"/>
    <w:rsid w:val="00D67375"/>
    <w:rsid w:val="00D67480"/>
    <w:rsid w:val="00D674FC"/>
    <w:rsid w:val="00D676D2"/>
    <w:rsid w:val="00D677E0"/>
    <w:rsid w:val="00D67823"/>
    <w:rsid w:val="00D6791E"/>
    <w:rsid w:val="00D67A1F"/>
    <w:rsid w:val="00D67D76"/>
    <w:rsid w:val="00D67FE4"/>
    <w:rsid w:val="00D70044"/>
    <w:rsid w:val="00D70158"/>
    <w:rsid w:val="00D7016C"/>
    <w:rsid w:val="00D7064B"/>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756"/>
    <w:rsid w:val="00D73891"/>
    <w:rsid w:val="00D73AD9"/>
    <w:rsid w:val="00D73EDF"/>
    <w:rsid w:val="00D7413C"/>
    <w:rsid w:val="00D74158"/>
    <w:rsid w:val="00D743EB"/>
    <w:rsid w:val="00D744AC"/>
    <w:rsid w:val="00D7454F"/>
    <w:rsid w:val="00D7455E"/>
    <w:rsid w:val="00D74588"/>
    <w:rsid w:val="00D74674"/>
    <w:rsid w:val="00D749BB"/>
    <w:rsid w:val="00D749E8"/>
    <w:rsid w:val="00D74E27"/>
    <w:rsid w:val="00D7500C"/>
    <w:rsid w:val="00D75B14"/>
    <w:rsid w:val="00D763B2"/>
    <w:rsid w:val="00D76536"/>
    <w:rsid w:val="00D76979"/>
    <w:rsid w:val="00D769D5"/>
    <w:rsid w:val="00D76A92"/>
    <w:rsid w:val="00D76CAC"/>
    <w:rsid w:val="00D7717C"/>
    <w:rsid w:val="00D772AF"/>
    <w:rsid w:val="00D77873"/>
    <w:rsid w:val="00D77AD2"/>
    <w:rsid w:val="00D77E0E"/>
    <w:rsid w:val="00D77E13"/>
    <w:rsid w:val="00D77FEE"/>
    <w:rsid w:val="00D8113E"/>
    <w:rsid w:val="00D81365"/>
    <w:rsid w:val="00D814F8"/>
    <w:rsid w:val="00D81807"/>
    <w:rsid w:val="00D820CB"/>
    <w:rsid w:val="00D823FF"/>
    <w:rsid w:val="00D82458"/>
    <w:rsid w:val="00D826EC"/>
    <w:rsid w:val="00D828AE"/>
    <w:rsid w:val="00D82972"/>
    <w:rsid w:val="00D82A73"/>
    <w:rsid w:val="00D82A9B"/>
    <w:rsid w:val="00D82CEE"/>
    <w:rsid w:val="00D82F0D"/>
    <w:rsid w:val="00D83214"/>
    <w:rsid w:val="00D834E7"/>
    <w:rsid w:val="00D83507"/>
    <w:rsid w:val="00D83893"/>
    <w:rsid w:val="00D839BE"/>
    <w:rsid w:val="00D83AAE"/>
    <w:rsid w:val="00D83B50"/>
    <w:rsid w:val="00D83BF5"/>
    <w:rsid w:val="00D83E87"/>
    <w:rsid w:val="00D83ECE"/>
    <w:rsid w:val="00D83EF4"/>
    <w:rsid w:val="00D83FBD"/>
    <w:rsid w:val="00D84097"/>
    <w:rsid w:val="00D841DA"/>
    <w:rsid w:val="00D842CE"/>
    <w:rsid w:val="00D84627"/>
    <w:rsid w:val="00D84906"/>
    <w:rsid w:val="00D84A15"/>
    <w:rsid w:val="00D84B94"/>
    <w:rsid w:val="00D84BD4"/>
    <w:rsid w:val="00D85677"/>
    <w:rsid w:val="00D8586E"/>
    <w:rsid w:val="00D85878"/>
    <w:rsid w:val="00D85AA7"/>
    <w:rsid w:val="00D85CA1"/>
    <w:rsid w:val="00D85CE4"/>
    <w:rsid w:val="00D860E1"/>
    <w:rsid w:val="00D8622B"/>
    <w:rsid w:val="00D86390"/>
    <w:rsid w:val="00D86879"/>
    <w:rsid w:val="00D86911"/>
    <w:rsid w:val="00D86D10"/>
    <w:rsid w:val="00D87183"/>
    <w:rsid w:val="00D877A9"/>
    <w:rsid w:val="00D87ADD"/>
    <w:rsid w:val="00D87C5C"/>
    <w:rsid w:val="00D9093F"/>
    <w:rsid w:val="00D90D87"/>
    <w:rsid w:val="00D90E06"/>
    <w:rsid w:val="00D90E2D"/>
    <w:rsid w:val="00D91097"/>
    <w:rsid w:val="00D91099"/>
    <w:rsid w:val="00D91315"/>
    <w:rsid w:val="00D918F2"/>
    <w:rsid w:val="00D91AF9"/>
    <w:rsid w:val="00D92069"/>
    <w:rsid w:val="00D9208B"/>
    <w:rsid w:val="00D92213"/>
    <w:rsid w:val="00D92B27"/>
    <w:rsid w:val="00D92CAA"/>
    <w:rsid w:val="00D92CF6"/>
    <w:rsid w:val="00D93053"/>
    <w:rsid w:val="00D930C2"/>
    <w:rsid w:val="00D93216"/>
    <w:rsid w:val="00D93320"/>
    <w:rsid w:val="00D9366E"/>
    <w:rsid w:val="00D93AF2"/>
    <w:rsid w:val="00D93F26"/>
    <w:rsid w:val="00D9406E"/>
    <w:rsid w:val="00D94352"/>
    <w:rsid w:val="00D9437F"/>
    <w:rsid w:val="00D943AA"/>
    <w:rsid w:val="00D94438"/>
    <w:rsid w:val="00D947FC"/>
    <w:rsid w:val="00D94FB8"/>
    <w:rsid w:val="00D9500C"/>
    <w:rsid w:val="00D95306"/>
    <w:rsid w:val="00D958A7"/>
    <w:rsid w:val="00D95ADB"/>
    <w:rsid w:val="00D95C39"/>
    <w:rsid w:val="00D95C60"/>
    <w:rsid w:val="00D95F13"/>
    <w:rsid w:val="00D9629E"/>
    <w:rsid w:val="00D963B9"/>
    <w:rsid w:val="00D9671D"/>
    <w:rsid w:val="00D96C22"/>
    <w:rsid w:val="00D96C25"/>
    <w:rsid w:val="00D96DF9"/>
    <w:rsid w:val="00D96E69"/>
    <w:rsid w:val="00D96ECF"/>
    <w:rsid w:val="00D96F31"/>
    <w:rsid w:val="00D97312"/>
    <w:rsid w:val="00D97528"/>
    <w:rsid w:val="00D9770F"/>
    <w:rsid w:val="00D977AF"/>
    <w:rsid w:val="00D97B84"/>
    <w:rsid w:val="00D97BDD"/>
    <w:rsid w:val="00D97C25"/>
    <w:rsid w:val="00D97D88"/>
    <w:rsid w:val="00D97E1D"/>
    <w:rsid w:val="00DA00BF"/>
    <w:rsid w:val="00DA0115"/>
    <w:rsid w:val="00DA068E"/>
    <w:rsid w:val="00DA0984"/>
    <w:rsid w:val="00DA09FF"/>
    <w:rsid w:val="00DA0EDE"/>
    <w:rsid w:val="00DA0F5A"/>
    <w:rsid w:val="00DA11A3"/>
    <w:rsid w:val="00DA122D"/>
    <w:rsid w:val="00DA148B"/>
    <w:rsid w:val="00DA1B66"/>
    <w:rsid w:val="00DA1DC2"/>
    <w:rsid w:val="00DA21C4"/>
    <w:rsid w:val="00DA2354"/>
    <w:rsid w:val="00DA2800"/>
    <w:rsid w:val="00DA2F52"/>
    <w:rsid w:val="00DA2FD9"/>
    <w:rsid w:val="00DA2FE5"/>
    <w:rsid w:val="00DA30DB"/>
    <w:rsid w:val="00DA3259"/>
    <w:rsid w:val="00DA376E"/>
    <w:rsid w:val="00DA3921"/>
    <w:rsid w:val="00DA39F4"/>
    <w:rsid w:val="00DA3B01"/>
    <w:rsid w:val="00DA3C9D"/>
    <w:rsid w:val="00DA4029"/>
    <w:rsid w:val="00DA41BD"/>
    <w:rsid w:val="00DA4557"/>
    <w:rsid w:val="00DA4ADA"/>
    <w:rsid w:val="00DA4EA7"/>
    <w:rsid w:val="00DA4F56"/>
    <w:rsid w:val="00DA5108"/>
    <w:rsid w:val="00DA52B3"/>
    <w:rsid w:val="00DA5370"/>
    <w:rsid w:val="00DA554C"/>
    <w:rsid w:val="00DA589C"/>
    <w:rsid w:val="00DA5B82"/>
    <w:rsid w:val="00DA6337"/>
    <w:rsid w:val="00DA6385"/>
    <w:rsid w:val="00DA6581"/>
    <w:rsid w:val="00DA6B41"/>
    <w:rsid w:val="00DA713C"/>
    <w:rsid w:val="00DA78E3"/>
    <w:rsid w:val="00DA7AEE"/>
    <w:rsid w:val="00DB038E"/>
    <w:rsid w:val="00DB045D"/>
    <w:rsid w:val="00DB07B4"/>
    <w:rsid w:val="00DB0D49"/>
    <w:rsid w:val="00DB0F51"/>
    <w:rsid w:val="00DB1083"/>
    <w:rsid w:val="00DB1AA5"/>
    <w:rsid w:val="00DB1C46"/>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38A"/>
    <w:rsid w:val="00DB4563"/>
    <w:rsid w:val="00DB4EAC"/>
    <w:rsid w:val="00DB5149"/>
    <w:rsid w:val="00DB5377"/>
    <w:rsid w:val="00DB53B7"/>
    <w:rsid w:val="00DB59FF"/>
    <w:rsid w:val="00DB5A55"/>
    <w:rsid w:val="00DB5E10"/>
    <w:rsid w:val="00DB60FE"/>
    <w:rsid w:val="00DB61EB"/>
    <w:rsid w:val="00DB6369"/>
    <w:rsid w:val="00DB67D6"/>
    <w:rsid w:val="00DB6859"/>
    <w:rsid w:val="00DB6D3B"/>
    <w:rsid w:val="00DB6DAD"/>
    <w:rsid w:val="00DB6E52"/>
    <w:rsid w:val="00DB7804"/>
    <w:rsid w:val="00DB782C"/>
    <w:rsid w:val="00DC0203"/>
    <w:rsid w:val="00DC0653"/>
    <w:rsid w:val="00DC0898"/>
    <w:rsid w:val="00DC0980"/>
    <w:rsid w:val="00DC10B9"/>
    <w:rsid w:val="00DC10BC"/>
    <w:rsid w:val="00DC10E6"/>
    <w:rsid w:val="00DC1A6E"/>
    <w:rsid w:val="00DC1A90"/>
    <w:rsid w:val="00DC1C5E"/>
    <w:rsid w:val="00DC1F58"/>
    <w:rsid w:val="00DC21CA"/>
    <w:rsid w:val="00DC238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800"/>
    <w:rsid w:val="00DC3AEE"/>
    <w:rsid w:val="00DC3DDB"/>
    <w:rsid w:val="00DC4447"/>
    <w:rsid w:val="00DC4FE0"/>
    <w:rsid w:val="00DC501C"/>
    <w:rsid w:val="00DC548E"/>
    <w:rsid w:val="00DC5637"/>
    <w:rsid w:val="00DC577A"/>
    <w:rsid w:val="00DC5912"/>
    <w:rsid w:val="00DC5A0D"/>
    <w:rsid w:val="00DC5BF8"/>
    <w:rsid w:val="00DC5FEE"/>
    <w:rsid w:val="00DC6460"/>
    <w:rsid w:val="00DC6495"/>
    <w:rsid w:val="00DC65B9"/>
    <w:rsid w:val="00DC7A3C"/>
    <w:rsid w:val="00DC7A5B"/>
    <w:rsid w:val="00DC7A6C"/>
    <w:rsid w:val="00DC7ADF"/>
    <w:rsid w:val="00DC7BC8"/>
    <w:rsid w:val="00DC7E10"/>
    <w:rsid w:val="00DC7E6E"/>
    <w:rsid w:val="00DD00FC"/>
    <w:rsid w:val="00DD0664"/>
    <w:rsid w:val="00DD0888"/>
    <w:rsid w:val="00DD0B46"/>
    <w:rsid w:val="00DD0BF7"/>
    <w:rsid w:val="00DD0FBC"/>
    <w:rsid w:val="00DD0FC3"/>
    <w:rsid w:val="00DD17C8"/>
    <w:rsid w:val="00DD1ACA"/>
    <w:rsid w:val="00DD1AD9"/>
    <w:rsid w:val="00DD1BE6"/>
    <w:rsid w:val="00DD1D1B"/>
    <w:rsid w:val="00DD1F2B"/>
    <w:rsid w:val="00DD2102"/>
    <w:rsid w:val="00DD2311"/>
    <w:rsid w:val="00DD23AE"/>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5C4"/>
    <w:rsid w:val="00DD58CE"/>
    <w:rsid w:val="00DD59F5"/>
    <w:rsid w:val="00DD5D84"/>
    <w:rsid w:val="00DD6000"/>
    <w:rsid w:val="00DD61DD"/>
    <w:rsid w:val="00DD641A"/>
    <w:rsid w:val="00DD6514"/>
    <w:rsid w:val="00DD6AF8"/>
    <w:rsid w:val="00DD70A6"/>
    <w:rsid w:val="00DD76A8"/>
    <w:rsid w:val="00DD7AB9"/>
    <w:rsid w:val="00DE00A0"/>
    <w:rsid w:val="00DE08E8"/>
    <w:rsid w:val="00DE0973"/>
    <w:rsid w:val="00DE0C16"/>
    <w:rsid w:val="00DE11BC"/>
    <w:rsid w:val="00DE1245"/>
    <w:rsid w:val="00DE19A1"/>
    <w:rsid w:val="00DE1A02"/>
    <w:rsid w:val="00DE2989"/>
    <w:rsid w:val="00DE2BDC"/>
    <w:rsid w:val="00DE2D53"/>
    <w:rsid w:val="00DE30AA"/>
    <w:rsid w:val="00DE3AD5"/>
    <w:rsid w:val="00DE3C1B"/>
    <w:rsid w:val="00DE3EE0"/>
    <w:rsid w:val="00DE4317"/>
    <w:rsid w:val="00DE4323"/>
    <w:rsid w:val="00DE4416"/>
    <w:rsid w:val="00DE4AB9"/>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7BA"/>
    <w:rsid w:val="00DF0DAD"/>
    <w:rsid w:val="00DF0ED6"/>
    <w:rsid w:val="00DF125B"/>
    <w:rsid w:val="00DF23A2"/>
    <w:rsid w:val="00DF26C2"/>
    <w:rsid w:val="00DF2A15"/>
    <w:rsid w:val="00DF3093"/>
    <w:rsid w:val="00DF310A"/>
    <w:rsid w:val="00DF3114"/>
    <w:rsid w:val="00DF3246"/>
    <w:rsid w:val="00DF34B7"/>
    <w:rsid w:val="00DF3688"/>
    <w:rsid w:val="00DF3DC6"/>
    <w:rsid w:val="00DF3E78"/>
    <w:rsid w:val="00DF4024"/>
    <w:rsid w:val="00DF41AB"/>
    <w:rsid w:val="00DF443A"/>
    <w:rsid w:val="00DF45C1"/>
    <w:rsid w:val="00DF46C3"/>
    <w:rsid w:val="00DF4A0D"/>
    <w:rsid w:val="00DF4C89"/>
    <w:rsid w:val="00DF4EF4"/>
    <w:rsid w:val="00DF5027"/>
    <w:rsid w:val="00DF52E5"/>
    <w:rsid w:val="00DF53D8"/>
    <w:rsid w:val="00DF5429"/>
    <w:rsid w:val="00DF57F0"/>
    <w:rsid w:val="00DF5BF9"/>
    <w:rsid w:val="00DF5C84"/>
    <w:rsid w:val="00DF634E"/>
    <w:rsid w:val="00DF6415"/>
    <w:rsid w:val="00DF65D0"/>
    <w:rsid w:val="00DF66C5"/>
    <w:rsid w:val="00DF66EF"/>
    <w:rsid w:val="00DF67E2"/>
    <w:rsid w:val="00DF684F"/>
    <w:rsid w:val="00DF6B4E"/>
    <w:rsid w:val="00DF6D5F"/>
    <w:rsid w:val="00DF73D4"/>
    <w:rsid w:val="00DF768E"/>
    <w:rsid w:val="00DF794B"/>
    <w:rsid w:val="00DF7BE1"/>
    <w:rsid w:val="00DF7CA7"/>
    <w:rsid w:val="00DF7CEF"/>
    <w:rsid w:val="00DF7F6D"/>
    <w:rsid w:val="00DF7F7C"/>
    <w:rsid w:val="00DF7FD3"/>
    <w:rsid w:val="00E000DD"/>
    <w:rsid w:val="00E006E7"/>
    <w:rsid w:val="00E00B6A"/>
    <w:rsid w:val="00E00DB2"/>
    <w:rsid w:val="00E00DE7"/>
    <w:rsid w:val="00E00F01"/>
    <w:rsid w:val="00E00FC0"/>
    <w:rsid w:val="00E011C1"/>
    <w:rsid w:val="00E012DB"/>
    <w:rsid w:val="00E0136F"/>
    <w:rsid w:val="00E01538"/>
    <w:rsid w:val="00E01899"/>
    <w:rsid w:val="00E01D77"/>
    <w:rsid w:val="00E02465"/>
    <w:rsid w:val="00E0271A"/>
    <w:rsid w:val="00E02749"/>
    <w:rsid w:val="00E027B0"/>
    <w:rsid w:val="00E0293C"/>
    <w:rsid w:val="00E0296E"/>
    <w:rsid w:val="00E02A3E"/>
    <w:rsid w:val="00E02AE8"/>
    <w:rsid w:val="00E02B23"/>
    <w:rsid w:val="00E02E8E"/>
    <w:rsid w:val="00E03614"/>
    <w:rsid w:val="00E03632"/>
    <w:rsid w:val="00E0390A"/>
    <w:rsid w:val="00E03C44"/>
    <w:rsid w:val="00E03D6B"/>
    <w:rsid w:val="00E03DC8"/>
    <w:rsid w:val="00E03FCE"/>
    <w:rsid w:val="00E03FD9"/>
    <w:rsid w:val="00E04588"/>
    <w:rsid w:val="00E04827"/>
    <w:rsid w:val="00E0497A"/>
    <w:rsid w:val="00E049F1"/>
    <w:rsid w:val="00E04EC4"/>
    <w:rsid w:val="00E04F3B"/>
    <w:rsid w:val="00E05018"/>
    <w:rsid w:val="00E0504D"/>
    <w:rsid w:val="00E0579D"/>
    <w:rsid w:val="00E05BC3"/>
    <w:rsid w:val="00E05D7E"/>
    <w:rsid w:val="00E05DC1"/>
    <w:rsid w:val="00E05E88"/>
    <w:rsid w:val="00E05F2A"/>
    <w:rsid w:val="00E060D1"/>
    <w:rsid w:val="00E065EA"/>
    <w:rsid w:val="00E0678C"/>
    <w:rsid w:val="00E06A8F"/>
    <w:rsid w:val="00E06CA6"/>
    <w:rsid w:val="00E06FB2"/>
    <w:rsid w:val="00E07138"/>
    <w:rsid w:val="00E071AC"/>
    <w:rsid w:val="00E07557"/>
    <w:rsid w:val="00E07869"/>
    <w:rsid w:val="00E07AD3"/>
    <w:rsid w:val="00E07FC9"/>
    <w:rsid w:val="00E1061E"/>
    <w:rsid w:val="00E111C5"/>
    <w:rsid w:val="00E1159B"/>
    <w:rsid w:val="00E11B15"/>
    <w:rsid w:val="00E11C7E"/>
    <w:rsid w:val="00E11E5F"/>
    <w:rsid w:val="00E11ED9"/>
    <w:rsid w:val="00E11F18"/>
    <w:rsid w:val="00E12295"/>
    <w:rsid w:val="00E123E0"/>
    <w:rsid w:val="00E124A3"/>
    <w:rsid w:val="00E127DB"/>
    <w:rsid w:val="00E12844"/>
    <w:rsid w:val="00E1287F"/>
    <w:rsid w:val="00E128C5"/>
    <w:rsid w:val="00E12E32"/>
    <w:rsid w:val="00E12E92"/>
    <w:rsid w:val="00E12EF2"/>
    <w:rsid w:val="00E131B8"/>
    <w:rsid w:val="00E136E7"/>
    <w:rsid w:val="00E139D0"/>
    <w:rsid w:val="00E139F6"/>
    <w:rsid w:val="00E13D0F"/>
    <w:rsid w:val="00E13D7D"/>
    <w:rsid w:val="00E13DA2"/>
    <w:rsid w:val="00E1419B"/>
    <w:rsid w:val="00E141DF"/>
    <w:rsid w:val="00E142F9"/>
    <w:rsid w:val="00E144B4"/>
    <w:rsid w:val="00E146A0"/>
    <w:rsid w:val="00E146D5"/>
    <w:rsid w:val="00E1490E"/>
    <w:rsid w:val="00E14AE7"/>
    <w:rsid w:val="00E14B03"/>
    <w:rsid w:val="00E14B3D"/>
    <w:rsid w:val="00E15064"/>
    <w:rsid w:val="00E150EC"/>
    <w:rsid w:val="00E152CE"/>
    <w:rsid w:val="00E1546F"/>
    <w:rsid w:val="00E15893"/>
    <w:rsid w:val="00E1598A"/>
    <w:rsid w:val="00E159D3"/>
    <w:rsid w:val="00E15E92"/>
    <w:rsid w:val="00E15F0E"/>
    <w:rsid w:val="00E15F2E"/>
    <w:rsid w:val="00E15F38"/>
    <w:rsid w:val="00E161B2"/>
    <w:rsid w:val="00E16259"/>
    <w:rsid w:val="00E16528"/>
    <w:rsid w:val="00E167FD"/>
    <w:rsid w:val="00E1682A"/>
    <w:rsid w:val="00E16931"/>
    <w:rsid w:val="00E16A22"/>
    <w:rsid w:val="00E16B1D"/>
    <w:rsid w:val="00E16C83"/>
    <w:rsid w:val="00E16DCD"/>
    <w:rsid w:val="00E16F98"/>
    <w:rsid w:val="00E17034"/>
    <w:rsid w:val="00E171FC"/>
    <w:rsid w:val="00E172ED"/>
    <w:rsid w:val="00E17325"/>
    <w:rsid w:val="00E17585"/>
    <w:rsid w:val="00E17B1D"/>
    <w:rsid w:val="00E17B6D"/>
    <w:rsid w:val="00E17BA4"/>
    <w:rsid w:val="00E17CD5"/>
    <w:rsid w:val="00E20365"/>
    <w:rsid w:val="00E209C7"/>
    <w:rsid w:val="00E20A13"/>
    <w:rsid w:val="00E20B35"/>
    <w:rsid w:val="00E2120B"/>
    <w:rsid w:val="00E219A3"/>
    <w:rsid w:val="00E21D73"/>
    <w:rsid w:val="00E2227B"/>
    <w:rsid w:val="00E22B5C"/>
    <w:rsid w:val="00E22C1C"/>
    <w:rsid w:val="00E22DAF"/>
    <w:rsid w:val="00E23136"/>
    <w:rsid w:val="00E234C1"/>
    <w:rsid w:val="00E23565"/>
    <w:rsid w:val="00E235C9"/>
    <w:rsid w:val="00E236AB"/>
    <w:rsid w:val="00E236F5"/>
    <w:rsid w:val="00E237B9"/>
    <w:rsid w:val="00E23B86"/>
    <w:rsid w:val="00E23E7A"/>
    <w:rsid w:val="00E24088"/>
    <w:rsid w:val="00E242A7"/>
    <w:rsid w:val="00E242CF"/>
    <w:rsid w:val="00E2440E"/>
    <w:rsid w:val="00E247EE"/>
    <w:rsid w:val="00E24998"/>
    <w:rsid w:val="00E249BB"/>
    <w:rsid w:val="00E249E9"/>
    <w:rsid w:val="00E25AB5"/>
    <w:rsid w:val="00E25B1B"/>
    <w:rsid w:val="00E25F03"/>
    <w:rsid w:val="00E25FF6"/>
    <w:rsid w:val="00E26014"/>
    <w:rsid w:val="00E2602E"/>
    <w:rsid w:val="00E26138"/>
    <w:rsid w:val="00E262BC"/>
    <w:rsid w:val="00E2652E"/>
    <w:rsid w:val="00E2669E"/>
    <w:rsid w:val="00E2691A"/>
    <w:rsid w:val="00E26B3E"/>
    <w:rsid w:val="00E26B5A"/>
    <w:rsid w:val="00E26BDD"/>
    <w:rsid w:val="00E2707E"/>
    <w:rsid w:val="00E272A4"/>
    <w:rsid w:val="00E27421"/>
    <w:rsid w:val="00E2780B"/>
    <w:rsid w:val="00E278B0"/>
    <w:rsid w:val="00E278FA"/>
    <w:rsid w:val="00E27B08"/>
    <w:rsid w:val="00E27D17"/>
    <w:rsid w:val="00E30069"/>
    <w:rsid w:val="00E30152"/>
    <w:rsid w:val="00E301A6"/>
    <w:rsid w:val="00E302C1"/>
    <w:rsid w:val="00E3033B"/>
    <w:rsid w:val="00E30586"/>
    <w:rsid w:val="00E30E4D"/>
    <w:rsid w:val="00E30F43"/>
    <w:rsid w:val="00E311B9"/>
    <w:rsid w:val="00E3123E"/>
    <w:rsid w:val="00E312CA"/>
    <w:rsid w:val="00E31367"/>
    <w:rsid w:val="00E31C72"/>
    <w:rsid w:val="00E31DAC"/>
    <w:rsid w:val="00E32009"/>
    <w:rsid w:val="00E324DA"/>
    <w:rsid w:val="00E324FC"/>
    <w:rsid w:val="00E32582"/>
    <w:rsid w:val="00E32597"/>
    <w:rsid w:val="00E32A27"/>
    <w:rsid w:val="00E32D22"/>
    <w:rsid w:val="00E32E81"/>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514C"/>
    <w:rsid w:val="00E351D7"/>
    <w:rsid w:val="00E356B6"/>
    <w:rsid w:val="00E35930"/>
    <w:rsid w:val="00E35ABB"/>
    <w:rsid w:val="00E35CCF"/>
    <w:rsid w:val="00E35F3B"/>
    <w:rsid w:val="00E35FD9"/>
    <w:rsid w:val="00E360F6"/>
    <w:rsid w:val="00E360FD"/>
    <w:rsid w:val="00E366CA"/>
    <w:rsid w:val="00E367C6"/>
    <w:rsid w:val="00E36943"/>
    <w:rsid w:val="00E36987"/>
    <w:rsid w:val="00E36B7D"/>
    <w:rsid w:val="00E37496"/>
    <w:rsid w:val="00E37567"/>
    <w:rsid w:val="00E37B2D"/>
    <w:rsid w:val="00E37C3D"/>
    <w:rsid w:val="00E37CC8"/>
    <w:rsid w:val="00E37D00"/>
    <w:rsid w:val="00E37E42"/>
    <w:rsid w:val="00E37ED8"/>
    <w:rsid w:val="00E40292"/>
    <w:rsid w:val="00E40334"/>
    <w:rsid w:val="00E404F7"/>
    <w:rsid w:val="00E40693"/>
    <w:rsid w:val="00E40A7B"/>
    <w:rsid w:val="00E40B41"/>
    <w:rsid w:val="00E40CEC"/>
    <w:rsid w:val="00E40DB8"/>
    <w:rsid w:val="00E40E38"/>
    <w:rsid w:val="00E41378"/>
    <w:rsid w:val="00E41783"/>
    <w:rsid w:val="00E417D1"/>
    <w:rsid w:val="00E417FA"/>
    <w:rsid w:val="00E41EB0"/>
    <w:rsid w:val="00E4243C"/>
    <w:rsid w:val="00E42788"/>
    <w:rsid w:val="00E4286C"/>
    <w:rsid w:val="00E4295E"/>
    <w:rsid w:val="00E42A43"/>
    <w:rsid w:val="00E42B5B"/>
    <w:rsid w:val="00E42DE4"/>
    <w:rsid w:val="00E430DA"/>
    <w:rsid w:val="00E4398A"/>
    <w:rsid w:val="00E43C88"/>
    <w:rsid w:val="00E43DB0"/>
    <w:rsid w:val="00E4413C"/>
    <w:rsid w:val="00E441BF"/>
    <w:rsid w:val="00E4423B"/>
    <w:rsid w:val="00E442DC"/>
    <w:rsid w:val="00E44392"/>
    <w:rsid w:val="00E444A4"/>
    <w:rsid w:val="00E44668"/>
    <w:rsid w:val="00E44A64"/>
    <w:rsid w:val="00E44DD6"/>
    <w:rsid w:val="00E44E63"/>
    <w:rsid w:val="00E45256"/>
    <w:rsid w:val="00E4538F"/>
    <w:rsid w:val="00E454D0"/>
    <w:rsid w:val="00E45A38"/>
    <w:rsid w:val="00E45E82"/>
    <w:rsid w:val="00E460A9"/>
    <w:rsid w:val="00E46311"/>
    <w:rsid w:val="00E46380"/>
    <w:rsid w:val="00E4645C"/>
    <w:rsid w:val="00E46653"/>
    <w:rsid w:val="00E46999"/>
    <w:rsid w:val="00E46B07"/>
    <w:rsid w:val="00E46C33"/>
    <w:rsid w:val="00E46C57"/>
    <w:rsid w:val="00E46FB0"/>
    <w:rsid w:val="00E4737F"/>
    <w:rsid w:val="00E477EE"/>
    <w:rsid w:val="00E502A7"/>
    <w:rsid w:val="00E50362"/>
    <w:rsid w:val="00E5057E"/>
    <w:rsid w:val="00E505B3"/>
    <w:rsid w:val="00E50B1A"/>
    <w:rsid w:val="00E50E61"/>
    <w:rsid w:val="00E5127A"/>
    <w:rsid w:val="00E514DC"/>
    <w:rsid w:val="00E51945"/>
    <w:rsid w:val="00E51954"/>
    <w:rsid w:val="00E51A48"/>
    <w:rsid w:val="00E51B37"/>
    <w:rsid w:val="00E51CC6"/>
    <w:rsid w:val="00E5301D"/>
    <w:rsid w:val="00E530C3"/>
    <w:rsid w:val="00E534A9"/>
    <w:rsid w:val="00E53CA2"/>
    <w:rsid w:val="00E54A05"/>
    <w:rsid w:val="00E54A2C"/>
    <w:rsid w:val="00E54DFA"/>
    <w:rsid w:val="00E54EB8"/>
    <w:rsid w:val="00E55A67"/>
    <w:rsid w:val="00E55E30"/>
    <w:rsid w:val="00E5637C"/>
    <w:rsid w:val="00E5668F"/>
    <w:rsid w:val="00E56829"/>
    <w:rsid w:val="00E56887"/>
    <w:rsid w:val="00E569B9"/>
    <w:rsid w:val="00E56B73"/>
    <w:rsid w:val="00E56CC7"/>
    <w:rsid w:val="00E56F01"/>
    <w:rsid w:val="00E574B6"/>
    <w:rsid w:val="00E5776B"/>
    <w:rsid w:val="00E57A4C"/>
    <w:rsid w:val="00E57C86"/>
    <w:rsid w:val="00E57EE5"/>
    <w:rsid w:val="00E603F7"/>
    <w:rsid w:val="00E604FF"/>
    <w:rsid w:val="00E605C7"/>
    <w:rsid w:val="00E6097B"/>
    <w:rsid w:val="00E609E0"/>
    <w:rsid w:val="00E60C1A"/>
    <w:rsid w:val="00E60FDE"/>
    <w:rsid w:val="00E618E2"/>
    <w:rsid w:val="00E61D1D"/>
    <w:rsid w:val="00E61EF5"/>
    <w:rsid w:val="00E61F27"/>
    <w:rsid w:val="00E61FFB"/>
    <w:rsid w:val="00E62248"/>
    <w:rsid w:val="00E62497"/>
    <w:rsid w:val="00E62AA4"/>
    <w:rsid w:val="00E62C01"/>
    <w:rsid w:val="00E62C1B"/>
    <w:rsid w:val="00E631ED"/>
    <w:rsid w:val="00E633F3"/>
    <w:rsid w:val="00E63526"/>
    <w:rsid w:val="00E63D4A"/>
    <w:rsid w:val="00E63E20"/>
    <w:rsid w:val="00E64088"/>
    <w:rsid w:val="00E643B5"/>
    <w:rsid w:val="00E64928"/>
    <w:rsid w:val="00E64AFC"/>
    <w:rsid w:val="00E64CCD"/>
    <w:rsid w:val="00E6512D"/>
    <w:rsid w:val="00E652C9"/>
    <w:rsid w:val="00E654FA"/>
    <w:rsid w:val="00E65651"/>
    <w:rsid w:val="00E6571F"/>
    <w:rsid w:val="00E6572A"/>
    <w:rsid w:val="00E657F5"/>
    <w:rsid w:val="00E659CF"/>
    <w:rsid w:val="00E65B79"/>
    <w:rsid w:val="00E65BCB"/>
    <w:rsid w:val="00E662D7"/>
    <w:rsid w:val="00E66551"/>
    <w:rsid w:val="00E66577"/>
    <w:rsid w:val="00E66A2A"/>
    <w:rsid w:val="00E67123"/>
    <w:rsid w:val="00E67264"/>
    <w:rsid w:val="00E67522"/>
    <w:rsid w:val="00E6775F"/>
    <w:rsid w:val="00E67939"/>
    <w:rsid w:val="00E67A5C"/>
    <w:rsid w:val="00E67AB7"/>
    <w:rsid w:val="00E67CD7"/>
    <w:rsid w:val="00E67E12"/>
    <w:rsid w:val="00E67E7C"/>
    <w:rsid w:val="00E70027"/>
    <w:rsid w:val="00E7002E"/>
    <w:rsid w:val="00E700FC"/>
    <w:rsid w:val="00E702DA"/>
    <w:rsid w:val="00E706F7"/>
    <w:rsid w:val="00E710B2"/>
    <w:rsid w:val="00E71229"/>
    <w:rsid w:val="00E7125E"/>
    <w:rsid w:val="00E71260"/>
    <w:rsid w:val="00E7132D"/>
    <w:rsid w:val="00E71486"/>
    <w:rsid w:val="00E7151B"/>
    <w:rsid w:val="00E715BC"/>
    <w:rsid w:val="00E718CF"/>
    <w:rsid w:val="00E7190F"/>
    <w:rsid w:val="00E71A1E"/>
    <w:rsid w:val="00E71D13"/>
    <w:rsid w:val="00E72044"/>
    <w:rsid w:val="00E721C7"/>
    <w:rsid w:val="00E7261C"/>
    <w:rsid w:val="00E72682"/>
    <w:rsid w:val="00E72810"/>
    <w:rsid w:val="00E7385D"/>
    <w:rsid w:val="00E739E3"/>
    <w:rsid w:val="00E73C6D"/>
    <w:rsid w:val="00E73F43"/>
    <w:rsid w:val="00E748A9"/>
    <w:rsid w:val="00E74F35"/>
    <w:rsid w:val="00E74F53"/>
    <w:rsid w:val="00E74F94"/>
    <w:rsid w:val="00E74FDF"/>
    <w:rsid w:val="00E75049"/>
    <w:rsid w:val="00E75052"/>
    <w:rsid w:val="00E75077"/>
    <w:rsid w:val="00E750E8"/>
    <w:rsid w:val="00E75176"/>
    <w:rsid w:val="00E755B3"/>
    <w:rsid w:val="00E75702"/>
    <w:rsid w:val="00E75772"/>
    <w:rsid w:val="00E758C3"/>
    <w:rsid w:val="00E75961"/>
    <w:rsid w:val="00E764CD"/>
    <w:rsid w:val="00E77010"/>
    <w:rsid w:val="00E770B2"/>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201"/>
    <w:rsid w:val="00E8133F"/>
    <w:rsid w:val="00E81404"/>
    <w:rsid w:val="00E817C5"/>
    <w:rsid w:val="00E820F6"/>
    <w:rsid w:val="00E828F7"/>
    <w:rsid w:val="00E82913"/>
    <w:rsid w:val="00E82BA5"/>
    <w:rsid w:val="00E82D31"/>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6C3"/>
    <w:rsid w:val="00E8599C"/>
    <w:rsid w:val="00E85C8D"/>
    <w:rsid w:val="00E85CEB"/>
    <w:rsid w:val="00E85F8A"/>
    <w:rsid w:val="00E86320"/>
    <w:rsid w:val="00E863BF"/>
    <w:rsid w:val="00E86A65"/>
    <w:rsid w:val="00E86B99"/>
    <w:rsid w:val="00E87042"/>
    <w:rsid w:val="00E87209"/>
    <w:rsid w:val="00E87268"/>
    <w:rsid w:val="00E87758"/>
    <w:rsid w:val="00E87BF9"/>
    <w:rsid w:val="00E87CBB"/>
    <w:rsid w:val="00E87D5E"/>
    <w:rsid w:val="00E90527"/>
    <w:rsid w:val="00E906AB"/>
    <w:rsid w:val="00E90B20"/>
    <w:rsid w:val="00E90B66"/>
    <w:rsid w:val="00E90E45"/>
    <w:rsid w:val="00E90F6B"/>
    <w:rsid w:val="00E91269"/>
    <w:rsid w:val="00E912B3"/>
    <w:rsid w:val="00E91D6D"/>
    <w:rsid w:val="00E92336"/>
    <w:rsid w:val="00E9237D"/>
    <w:rsid w:val="00E92649"/>
    <w:rsid w:val="00E9286C"/>
    <w:rsid w:val="00E92FFD"/>
    <w:rsid w:val="00E93012"/>
    <w:rsid w:val="00E930A6"/>
    <w:rsid w:val="00E9314E"/>
    <w:rsid w:val="00E934FE"/>
    <w:rsid w:val="00E93579"/>
    <w:rsid w:val="00E93675"/>
    <w:rsid w:val="00E93848"/>
    <w:rsid w:val="00E938B1"/>
    <w:rsid w:val="00E93E97"/>
    <w:rsid w:val="00E94550"/>
    <w:rsid w:val="00E949B3"/>
    <w:rsid w:val="00E94C74"/>
    <w:rsid w:val="00E94EBC"/>
    <w:rsid w:val="00E95B6B"/>
    <w:rsid w:val="00E95D12"/>
    <w:rsid w:val="00E95E8C"/>
    <w:rsid w:val="00E95EA8"/>
    <w:rsid w:val="00E962EE"/>
    <w:rsid w:val="00E963C2"/>
    <w:rsid w:val="00E96616"/>
    <w:rsid w:val="00E9688B"/>
    <w:rsid w:val="00E968D9"/>
    <w:rsid w:val="00E96CCE"/>
    <w:rsid w:val="00E96E00"/>
    <w:rsid w:val="00E96E72"/>
    <w:rsid w:val="00EA0051"/>
    <w:rsid w:val="00EA02B1"/>
    <w:rsid w:val="00EA0619"/>
    <w:rsid w:val="00EA069F"/>
    <w:rsid w:val="00EA0923"/>
    <w:rsid w:val="00EA0A6D"/>
    <w:rsid w:val="00EA1006"/>
    <w:rsid w:val="00EA1661"/>
    <w:rsid w:val="00EA1931"/>
    <w:rsid w:val="00EA1A09"/>
    <w:rsid w:val="00EA1B17"/>
    <w:rsid w:val="00EA1BE3"/>
    <w:rsid w:val="00EA1C4D"/>
    <w:rsid w:val="00EA217B"/>
    <w:rsid w:val="00EA22A9"/>
    <w:rsid w:val="00EA2E36"/>
    <w:rsid w:val="00EA2E9C"/>
    <w:rsid w:val="00EA3084"/>
    <w:rsid w:val="00EA32DA"/>
    <w:rsid w:val="00EA3325"/>
    <w:rsid w:val="00EA3443"/>
    <w:rsid w:val="00EA3A7C"/>
    <w:rsid w:val="00EA3D31"/>
    <w:rsid w:val="00EA3D4A"/>
    <w:rsid w:val="00EA3E61"/>
    <w:rsid w:val="00EA3F27"/>
    <w:rsid w:val="00EA3FCE"/>
    <w:rsid w:val="00EA4222"/>
    <w:rsid w:val="00EA4290"/>
    <w:rsid w:val="00EA42E6"/>
    <w:rsid w:val="00EA45A4"/>
    <w:rsid w:val="00EA45F1"/>
    <w:rsid w:val="00EA473C"/>
    <w:rsid w:val="00EA4748"/>
    <w:rsid w:val="00EA4A92"/>
    <w:rsid w:val="00EA539C"/>
    <w:rsid w:val="00EA56E3"/>
    <w:rsid w:val="00EA572E"/>
    <w:rsid w:val="00EA5763"/>
    <w:rsid w:val="00EA5E38"/>
    <w:rsid w:val="00EA5F44"/>
    <w:rsid w:val="00EA6276"/>
    <w:rsid w:val="00EA6429"/>
    <w:rsid w:val="00EA67A3"/>
    <w:rsid w:val="00EA6AD3"/>
    <w:rsid w:val="00EA6B06"/>
    <w:rsid w:val="00EA6BB7"/>
    <w:rsid w:val="00EA7121"/>
    <w:rsid w:val="00EA721D"/>
    <w:rsid w:val="00EA7248"/>
    <w:rsid w:val="00EA7428"/>
    <w:rsid w:val="00EA758A"/>
    <w:rsid w:val="00EA760E"/>
    <w:rsid w:val="00EA7753"/>
    <w:rsid w:val="00EA7A95"/>
    <w:rsid w:val="00EA7DC7"/>
    <w:rsid w:val="00EB00D9"/>
    <w:rsid w:val="00EB01F2"/>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2628"/>
    <w:rsid w:val="00EB3012"/>
    <w:rsid w:val="00EB31C2"/>
    <w:rsid w:val="00EB36E9"/>
    <w:rsid w:val="00EB3807"/>
    <w:rsid w:val="00EB3836"/>
    <w:rsid w:val="00EB3EB2"/>
    <w:rsid w:val="00EB3FCA"/>
    <w:rsid w:val="00EB41B4"/>
    <w:rsid w:val="00EB42D8"/>
    <w:rsid w:val="00EB4586"/>
    <w:rsid w:val="00EB4BD3"/>
    <w:rsid w:val="00EB4C2D"/>
    <w:rsid w:val="00EB4C52"/>
    <w:rsid w:val="00EB509E"/>
    <w:rsid w:val="00EB51DA"/>
    <w:rsid w:val="00EB5332"/>
    <w:rsid w:val="00EB55B3"/>
    <w:rsid w:val="00EB5A9E"/>
    <w:rsid w:val="00EB5C1A"/>
    <w:rsid w:val="00EB5CB2"/>
    <w:rsid w:val="00EB5EF8"/>
    <w:rsid w:val="00EB5F81"/>
    <w:rsid w:val="00EB6245"/>
    <w:rsid w:val="00EB62E4"/>
    <w:rsid w:val="00EB630F"/>
    <w:rsid w:val="00EB64DE"/>
    <w:rsid w:val="00EB6581"/>
    <w:rsid w:val="00EB689B"/>
    <w:rsid w:val="00EB6DD3"/>
    <w:rsid w:val="00EB7021"/>
    <w:rsid w:val="00EB7300"/>
    <w:rsid w:val="00EB741D"/>
    <w:rsid w:val="00EB7576"/>
    <w:rsid w:val="00EB7671"/>
    <w:rsid w:val="00EB782F"/>
    <w:rsid w:val="00EB7C67"/>
    <w:rsid w:val="00EB7FD9"/>
    <w:rsid w:val="00EC0004"/>
    <w:rsid w:val="00EC0022"/>
    <w:rsid w:val="00EC052E"/>
    <w:rsid w:val="00EC0744"/>
    <w:rsid w:val="00EC077A"/>
    <w:rsid w:val="00EC0FC6"/>
    <w:rsid w:val="00EC110F"/>
    <w:rsid w:val="00EC13C3"/>
    <w:rsid w:val="00EC16B5"/>
    <w:rsid w:val="00EC17BA"/>
    <w:rsid w:val="00EC1C35"/>
    <w:rsid w:val="00EC1CB2"/>
    <w:rsid w:val="00EC208E"/>
    <w:rsid w:val="00EC2220"/>
    <w:rsid w:val="00EC23AF"/>
    <w:rsid w:val="00EC2575"/>
    <w:rsid w:val="00EC28A0"/>
    <w:rsid w:val="00EC290D"/>
    <w:rsid w:val="00EC2920"/>
    <w:rsid w:val="00EC2951"/>
    <w:rsid w:val="00EC304F"/>
    <w:rsid w:val="00EC339C"/>
    <w:rsid w:val="00EC3413"/>
    <w:rsid w:val="00EC3517"/>
    <w:rsid w:val="00EC395F"/>
    <w:rsid w:val="00EC3AA3"/>
    <w:rsid w:val="00EC3B3B"/>
    <w:rsid w:val="00EC4678"/>
    <w:rsid w:val="00EC47FE"/>
    <w:rsid w:val="00EC4821"/>
    <w:rsid w:val="00EC48EE"/>
    <w:rsid w:val="00EC4AB7"/>
    <w:rsid w:val="00EC4AEA"/>
    <w:rsid w:val="00EC4EDF"/>
    <w:rsid w:val="00EC51F3"/>
    <w:rsid w:val="00EC5423"/>
    <w:rsid w:val="00EC54CC"/>
    <w:rsid w:val="00EC55BA"/>
    <w:rsid w:val="00EC57AF"/>
    <w:rsid w:val="00EC5892"/>
    <w:rsid w:val="00EC5E40"/>
    <w:rsid w:val="00EC5F33"/>
    <w:rsid w:val="00EC6052"/>
    <w:rsid w:val="00EC60BB"/>
    <w:rsid w:val="00EC6163"/>
    <w:rsid w:val="00EC633F"/>
    <w:rsid w:val="00EC650F"/>
    <w:rsid w:val="00EC6A22"/>
    <w:rsid w:val="00EC6E4F"/>
    <w:rsid w:val="00EC7021"/>
    <w:rsid w:val="00EC71B9"/>
    <w:rsid w:val="00EC75D0"/>
    <w:rsid w:val="00EC76CA"/>
    <w:rsid w:val="00EC782C"/>
    <w:rsid w:val="00EC78B6"/>
    <w:rsid w:val="00EC796A"/>
    <w:rsid w:val="00EC7D0F"/>
    <w:rsid w:val="00EC7DBE"/>
    <w:rsid w:val="00ED0165"/>
    <w:rsid w:val="00ED02CA"/>
    <w:rsid w:val="00ED04D1"/>
    <w:rsid w:val="00ED06EE"/>
    <w:rsid w:val="00ED0839"/>
    <w:rsid w:val="00ED0A5B"/>
    <w:rsid w:val="00ED0D45"/>
    <w:rsid w:val="00ED0E51"/>
    <w:rsid w:val="00ED0E5B"/>
    <w:rsid w:val="00ED12AE"/>
    <w:rsid w:val="00ED16DA"/>
    <w:rsid w:val="00ED17B6"/>
    <w:rsid w:val="00ED1B9A"/>
    <w:rsid w:val="00ED1BD3"/>
    <w:rsid w:val="00ED1CFC"/>
    <w:rsid w:val="00ED33CD"/>
    <w:rsid w:val="00ED35A0"/>
    <w:rsid w:val="00ED3714"/>
    <w:rsid w:val="00ED39DA"/>
    <w:rsid w:val="00ED3F2A"/>
    <w:rsid w:val="00ED4151"/>
    <w:rsid w:val="00ED43B8"/>
    <w:rsid w:val="00ED444C"/>
    <w:rsid w:val="00ED450B"/>
    <w:rsid w:val="00ED4AED"/>
    <w:rsid w:val="00ED4BBB"/>
    <w:rsid w:val="00ED4EE2"/>
    <w:rsid w:val="00ED5BB3"/>
    <w:rsid w:val="00ED5C21"/>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6BF"/>
    <w:rsid w:val="00EE083D"/>
    <w:rsid w:val="00EE08E9"/>
    <w:rsid w:val="00EE092A"/>
    <w:rsid w:val="00EE0A49"/>
    <w:rsid w:val="00EE107C"/>
    <w:rsid w:val="00EE1167"/>
    <w:rsid w:val="00EE1389"/>
    <w:rsid w:val="00EE153B"/>
    <w:rsid w:val="00EE1C2B"/>
    <w:rsid w:val="00EE2285"/>
    <w:rsid w:val="00EE22ED"/>
    <w:rsid w:val="00EE23D4"/>
    <w:rsid w:val="00EE28D1"/>
    <w:rsid w:val="00EE2CBF"/>
    <w:rsid w:val="00EE2DD4"/>
    <w:rsid w:val="00EE2E0A"/>
    <w:rsid w:val="00EE2E44"/>
    <w:rsid w:val="00EE2F9D"/>
    <w:rsid w:val="00EE310C"/>
    <w:rsid w:val="00EE3318"/>
    <w:rsid w:val="00EE3745"/>
    <w:rsid w:val="00EE387E"/>
    <w:rsid w:val="00EE3B4C"/>
    <w:rsid w:val="00EE3B88"/>
    <w:rsid w:val="00EE3F20"/>
    <w:rsid w:val="00EE44D1"/>
    <w:rsid w:val="00EE4680"/>
    <w:rsid w:val="00EE48F7"/>
    <w:rsid w:val="00EE4CB1"/>
    <w:rsid w:val="00EE53EF"/>
    <w:rsid w:val="00EE57B6"/>
    <w:rsid w:val="00EE5A37"/>
    <w:rsid w:val="00EE5D59"/>
    <w:rsid w:val="00EE624E"/>
    <w:rsid w:val="00EE62A1"/>
    <w:rsid w:val="00EE639E"/>
    <w:rsid w:val="00EE6734"/>
    <w:rsid w:val="00EE67EE"/>
    <w:rsid w:val="00EE6825"/>
    <w:rsid w:val="00EE69C6"/>
    <w:rsid w:val="00EE6A9D"/>
    <w:rsid w:val="00EE6C21"/>
    <w:rsid w:val="00EE6DF6"/>
    <w:rsid w:val="00EE7117"/>
    <w:rsid w:val="00EE7282"/>
    <w:rsid w:val="00EE7386"/>
    <w:rsid w:val="00EE7408"/>
    <w:rsid w:val="00EE74DB"/>
    <w:rsid w:val="00EE7A07"/>
    <w:rsid w:val="00EE7A56"/>
    <w:rsid w:val="00EE7E0F"/>
    <w:rsid w:val="00EF013A"/>
    <w:rsid w:val="00EF0448"/>
    <w:rsid w:val="00EF0449"/>
    <w:rsid w:val="00EF0643"/>
    <w:rsid w:val="00EF072B"/>
    <w:rsid w:val="00EF0886"/>
    <w:rsid w:val="00EF0E1B"/>
    <w:rsid w:val="00EF0E83"/>
    <w:rsid w:val="00EF0F4A"/>
    <w:rsid w:val="00EF1009"/>
    <w:rsid w:val="00EF1498"/>
    <w:rsid w:val="00EF1572"/>
    <w:rsid w:val="00EF15F4"/>
    <w:rsid w:val="00EF183A"/>
    <w:rsid w:val="00EF18DE"/>
    <w:rsid w:val="00EF1C60"/>
    <w:rsid w:val="00EF1F7E"/>
    <w:rsid w:val="00EF21AC"/>
    <w:rsid w:val="00EF2828"/>
    <w:rsid w:val="00EF295D"/>
    <w:rsid w:val="00EF29A6"/>
    <w:rsid w:val="00EF2B06"/>
    <w:rsid w:val="00EF376D"/>
    <w:rsid w:val="00EF3776"/>
    <w:rsid w:val="00EF380C"/>
    <w:rsid w:val="00EF3900"/>
    <w:rsid w:val="00EF39A6"/>
    <w:rsid w:val="00EF3F8D"/>
    <w:rsid w:val="00EF4125"/>
    <w:rsid w:val="00EF41BB"/>
    <w:rsid w:val="00EF485C"/>
    <w:rsid w:val="00EF49D9"/>
    <w:rsid w:val="00EF4A20"/>
    <w:rsid w:val="00EF4A9D"/>
    <w:rsid w:val="00EF4BFB"/>
    <w:rsid w:val="00EF4C8F"/>
    <w:rsid w:val="00EF4D4F"/>
    <w:rsid w:val="00EF4E14"/>
    <w:rsid w:val="00EF5571"/>
    <w:rsid w:val="00EF5AAF"/>
    <w:rsid w:val="00EF5CE8"/>
    <w:rsid w:val="00EF5E3E"/>
    <w:rsid w:val="00EF636C"/>
    <w:rsid w:val="00EF672A"/>
    <w:rsid w:val="00EF6851"/>
    <w:rsid w:val="00EF69F9"/>
    <w:rsid w:val="00EF6B2B"/>
    <w:rsid w:val="00EF7451"/>
    <w:rsid w:val="00EF745B"/>
    <w:rsid w:val="00EF7648"/>
    <w:rsid w:val="00EF7794"/>
    <w:rsid w:val="00EF7A10"/>
    <w:rsid w:val="00EF7A26"/>
    <w:rsid w:val="00EF7E85"/>
    <w:rsid w:val="00F00017"/>
    <w:rsid w:val="00F001F8"/>
    <w:rsid w:val="00F00272"/>
    <w:rsid w:val="00F00386"/>
    <w:rsid w:val="00F007B6"/>
    <w:rsid w:val="00F0098B"/>
    <w:rsid w:val="00F01219"/>
    <w:rsid w:val="00F013D6"/>
    <w:rsid w:val="00F01578"/>
    <w:rsid w:val="00F017AC"/>
    <w:rsid w:val="00F01879"/>
    <w:rsid w:val="00F01B60"/>
    <w:rsid w:val="00F01B9D"/>
    <w:rsid w:val="00F020A8"/>
    <w:rsid w:val="00F02255"/>
    <w:rsid w:val="00F022B5"/>
    <w:rsid w:val="00F02758"/>
    <w:rsid w:val="00F028AB"/>
    <w:rsid w:val="00F02970"/>
    <w:rsid w:val="00F02ABD"/>
    <w:rsid w:val="00F02CAA"/>
    <w:rsid w:val="00F02F7D"/>
    <w:rsid w:val="00F03309"/>
    <w:rsid w:val="00F0377B"/>
    <w:rsid w:val="00F038CC"/>
    <w:rsid w:val="00F0390B"/>
    <w:rsid w:val="00F03B2E"/>
    <w:rsid w:val="00F03BC0"/>
    <w:rsid w:val="00F03CEE"/>
    <w:rsid w:val="00F03D5C"/>
    <w:rsid w:val="00F04721"/>
    <w:rsid w:val="00F047D7"/>
    <w:rsid w:val="00F04A47"/>
    <w:rsid w:val="00F04B06"/>
    <w:rsid w:val="00F04C34"/>
    <w:rsid w:val="00F04ECD"/>
    <w:rsid w:val="00F04F40"/>
    <w:rsid w:val="00F04FFD"/>
    <w:rsid w:val="00F0519C"/>
    <w:rsid w:val="00F05272"/>
    <w:rsid w:val="00F05869"/>
    <w:rsid w:val="00F058F2"/>
    <w:rsid w:val="00F05CE3"/>
    <w:rsid w:val="00F05DA4"/>
    <w:rsid w:val="00F05FF3"/>
    <w:rsid w:val="00F06022"/>
    <w:rsid w:val="00F061FC"/>
    <w:rsid w:val="00F063BC"/>
    <w:rsid w:val="00F06613"/>
    <w:rsid w:val="00F06832"/>
    <w:rsid w:val="00F06FEF"/>
    <w:rsid w:val="00F071A1"/>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E29"/>
    <w:rsid w:val="00F11E39"/>
    <w:rsid w:val="00F1213E"/>
    <w:rsid w:val="00F1240C"/>
    <w:rsid w:val="00F12564"/>
    <w:rsid w:val="00F12967"/>
    <w:rsid w:val="00F129C3"/>
    <w:rsid w:val="00F129D0"/>
    <w:rsid w:val="00F12A9C"/>
    <w:rsid w:val="00F12B22"/>
    <w:rsid w:val="00F12BE8"/>
    <w:rsid w:val="00F12EE3"/>
    <w:rsid w:val="00F13047"/>
    <w:rsid w:val="00F13255"/>
    <w:rsid w:val="00F13310"/>
    <w:rsid w:val="00F137BE"/>
    <w:rsid w:val="00F13996"/>
    <w:rsid w:val="00F13B87"/>
    <w:rsid w:val="00F13C2A"/>
    <w:rsid w:val="00F141A6"/>
    <w:rsid w:val="00F144B3"/>
    <w:rsid w:val="00F14663"/>
    <w:rsid w:val="00F14815"/>
    <w:rsid w:val="00F14984"/>
    <w:rsid w:val="00F14C53"/>
    <w:rsid w:val="00F14D9A"/>
    <w:rsid w:val="00F14DF0"/>
    <w:rsid w:val="00F151D7"/>
    <w:rsid w:val="00F15215"/>
    <w:rsid w:val="00F1575A"/>
    <w:rsid w:val="00F157E7"/>
    <w:rsid w:val="00F15B1B"/>
    <w:rsid w:val="00F15B22"/>
    <w:rsid w:val="00F15D38"/>
    <w:rsid w:val="00F15DA8"/>
    <w:rsid w:val="00F1606B"/>
    <w:rsid w:val="00F161ED"/>
    <w:rsid w:val="00F1640F"/>
    <w:rsid w:val="00F16766"/>
    <w:rsid w:val="00F16856"/>
    <w:rsid w:val="00F1687C"/>
    <w:rsid w:val="00F16B38"/>
    <w:rsid w:val="00F17250"/>
    <w:rsid w:val="00F17696"/>
    <w:rsid w:val="00F1788B"/>
    <w:rsid w:val="00F17CD3"/>
    <w:rsid w:val="00F2011E"/>
    <w:rsid w:val="00F202B8"/>
    <w:rsid w:val="00F203B6"/>
    <w:rsid w:val="00F205E1"/>
    <w:rsid w:val="00F20707"/>
    <w:rsid w:val="00F20831"/>
    <w:rsid w:val="00F20853"/>
    <w:rsid w:val="00F20D18"/>
    <w:rsid w:val="00F20D92"/>
    <w:rsid w:val="00F2103A"/>
    <w:rsid w:val="00F210C7"/>
    <w:rsid w:val="00F21251"/>
    <w:rsid w:val="00F213EE"/>
    <w:rsid w:val="00F21608"/>
    <w:rsid w:val="00F21DA8"/>
    <w:rsid w:val="00F22128"/>
    <w:rsid w:val="00F221A9"/>
    <w:rsid w:val="00F2221C"/>
    <w:rsid w:val="00F22563"/>
    <w:rsid w:val="00F22827"/>
    <w:rsid w:val="00F228A5"/>
    <w:rsid w:val="00F2328F"/>
    <w:rsid w:val="00F232E1"/>
    <w:rsid w:val="00F234E1"/>
    <w:rsid w:val="00F2388B"/>
    <w:rsid w:val="00F23BBC"/>
    <w:rsid w:val="00F23C03"/>
    <w:rsid w:val="00F23C64"/>
    <w:rsid w:val="00F24274"/>
    <w:rsid w:val="00F24CC4"/>
    <w:rsid w:val="00F252C6"/>
    <w:rsid w:val="00F2589E"/>
    <w:rsid w:val="00F25E0C"/>
    <w:rsid w:val="00F25E2C"/>
    <w:rsid w:val="00F26016"/>
    <w:rsid w:val="00F2639B"/>
    <w:rsid w:val="00F2645B"/>
    <w:rsid w:val="00F26A74"/>
    <w:rsid w:val="00F26A84"/>
    <w:rsid w:val="00F26CDD"/>
    <w:rsid w:val="00F26E03"/>
    <w:rsid w:val="00F277EA"/>
    <w:rsid w:val="00F27BC2"/>
    <w:rsid w:val="00F27F70"/>
    <w:rsid w:val="00F308BE"/>
    <w:rsid w:val="00F30A80"/>
    <w:rsid w:val="00F30B13"/>
    <w:rsid w:val="00F30C99"/>
    <w:rsid w:val="00F30CAC"/>
    <w:rsid w:val="00F30DEB"/>
    <w:rsid w:val="00F30E56"/>
    <w:rsid w:val="00F30E71"/>
    <w:rsid w:val="00F30EA0"/>
    <w:rsid w:val="00F31169"/>
    <w:rsid w:val="00F31662"/>
    <w:rsid w:val="00F319AB"/>
    <w:rsid w:val="00F31F59"/>
    <w:rsid w:val="00F31FDF"/>
    <w:rsid w:val="00F327D3"/>
    <w:rsid w:val="00F32B3C"/>
    <w:rsid w:val="00F32B3F"/>
    <w:rsid w:val="00F32BA2"/>
    <w:rsid w:val="00F32BFB"/>
    <w:rsid w:val="00F32C82"/>
    <w:rsid w:val="00F32D32"/>
    <w:rsid w:val="00F32DFB"/>
    <w:rsid w:val="00F3353C"/>
    <w:rsid w:val="00F33687"/>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4F44"/>
    <w:rsid w:val="00F35194"/>
    <w:rsid w:val="00F3543D"/>
    <w:rsid w:val="00F35470"/>
    <w:rsid w:val="00F35769"/>
    <w:rsid w:val="00F35965"/>
    <w:rsid w:val="00F35C3A"/>
    <w:rsid w:val="00F35FE4"/>
    <w:rsid w:val="00F362B9"/>
    <w:rsid w:val="00F36318"/>
    <w:rsid w:val="00F368CD"/>
    <w:rsid w:val="00F36A25"/>
    <w:rsid w:val="00F36AD6"/>
    <w:rsid w:val="00F36F05"/>
    <w:rsid w:val="00F3712E"/>
    <w:rsid w:val="00F37210"/>
    <w:rsid w:val="00F37343"/>
    <w:rsid w:val="00F3746D"/>
    <w:rsid w:val="00F3751A"/>
    <w:rsid w:val="00F375BF"/>
    <w:rsid w:val="00F37942"/>
    <w:rsid w:val="00F37D18"/>
    <w:rsid w:val="00F40435"/>
    <w:rsid w:val="00F40A29"/>
    <w:rsid w:val="00F41259"/>
    <w:rsid w:val="00F415BA"/>
    <w:rsid w:val="00F41E57"/>
    <w:rsid w:val="00F42E03"/>
    <w:rsid w:val="00F42E12"/>
    <w:rsid w:val="00F42F27"/>
    <w:rsid w:val="00F42F55"/>
    <w:rsid w:val="00F4352C"/>
    <w:rsid w:val="00F436A8"/>
    <w:rsid w:val="00F437CB"/>
    <w:rsid w:val="00F43860"/>
    <w:rsid w:val="00F43A64"/>
    <w:rsid w:val="00F43B67"/>
    <w:rsid w:val="00F43E1A"/>
    <w:rsid w:val="00F44365"/>
    <w:rsid w:val="00F44739"/>
    <w:rsid w:val="00F4478B"/>
    <w:rsid w:val="00F44ABC"/>
    <w:rsid w:val="00F44BD1"/>
    <w:rsid w:val="00F44BF7"/>
    <w:rsid w:val="00F45301"/>
    <w:rsid w:val="00F455B8"/>
    <w:rsid w:val="00F45793"/>
    <w:rsid w:val="00F4582D"/>
    <w:rsid w:val="00F4596F"/>
    <w:rsid w:val="00F45C65"/>
    <w:rsid w:val="00F45CF6"/>
    <w:rsid w:val="00F46A91"/>
    <w:rsid w:val="00F46C88"/>
    <w:rsid w:val="00F4703A"/>
    <w:rsid w:val="00F471C9"/>
    <w:rsid w:val="00F47A62"/>
    <w:rsid w:val="00F47CEE"/>
    <w:rsid w:val="00F47D54"/>
    <w:rsid w:val="00F47F8A"/>
    <w:rsid w:val="00F50209"/>
    <w:rsid w:val="00F50367"/>
    <w:rsid w:val="00F507DC"/>
    <w:rsid w:val="00F509DA"/>
    <w:rsid w:val="00F50C20"/>
    <w:rsid w:val="00F50DDF"/>
    <w:rsid w:val="00F5128B"/>
    <w:rsid w:val="00F51363"/>
    <w:rsid w:val="00F513E5"/>
    <w:rsid w:val="00F51527"/>
    <w:rsid w:val="00F51744"/>
    <w:rsid w:val="00F51DFD"/>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4B55"/>
    <w:rsid w:val="00F5503F"/>
    <w:rsid w:val="00F551AF"/>
    <w:rsid w:val="00F5527D"/>
    <w:rsid w:val="00F552E9"/>
    <w:rsid w:val="00F5563C"/>
    <w:rsid w:val="00F55B1F"/>
    <w:rsid w:val="00F55B7C"/>
    <w:rsid w:val="00F55F5C"/>
    <w:rsid w:val="00F56082"/>
    <w:rsid w:val="00F561A0"/>
    <w:rsid w:val="00F56763"/>
    <w:rsid w:val="00F56A33"/>
    <w:rsid w:val="00F56E32"/>
    <w:rsid w:val="00F56FFE"/>
    <w:rsid w:val="00F57798"/>
    <w:rsid w:val="00F5787C"/>
    <w:rsid w:val="00F57A35"/>
    <w:rsid w:val="00F57A93"/>
    <w:rsid w:val="00F57AAC"/>
    <w:rsid w:val="00F57DD6"/>
    <w:rsid w:val="00F60171"/>
    <w:rsid w:val="00F602E3"/>
    <w:rsid w:val="00F60698"/>
    <w:rsid w:val="00F606C7"/>
    <w:rsid w:val="00F6091E"/>
    <w:rsid w:val="00F60A4B"/>
    <w:rsid w:val="00F60EF0"/>
    <w:rsid w:val="00F6193D"/>
    <w:rsid w:val="00F61A95"/>
    <w:rsid w:val="00F624AE"/>
    <w:rsid w:val="00F62558"/>
    <w:rsid w:val="00F62995"/>
    <w:rsid w:val="00F62D3E"/>
    <w:rsid w:val="00F634C2"/>
    <w:rsid w:val="00F635E0"/>
    <w:rsid w:val="00F64574"/>
    <w:rsid w:val="00F64916"/>
    <w:rsid w:val="00F65C72"/>
    <w:rsid w:val="00F66CF1"/>
    <w:rsid w:val="00F671E7"/>
    <w:rsid w:val="00F673AA"/>
    <w:rsid w:val="00F677A7"/>
    <w:rsid w:val="00F67D83"/>
    <w:rsid w:val="00F67DA1"/>
    <w:rsid w:val="00F67F4C"/>
    <w:rsid w:val="00F700A4"/>
    <w:rsid w:val="00F700C4"/>
    <w:rsid w:val="00F70179"/>
    <w:rsid w:val="00F70210"/>
    <w:rsid w:val="00F70895"/>
    <w:rsid w:val="00F7095E"/>
    <w:rsid w:val="00F709DD"/>
    <w:rsid w:val="00F70B33"/>
    <w:rsid w:val="00F70C94"/>
    <w:rsid w:val="00F70CFE"/>
    <w:rsid w:val="00F70E78"/>
    <w:rsid w:val="00F711B8"/>
    <w:rsid w:val="00F714F6"/>
    <w:rsid w:val="00F7164D"/>
    <w:rsid w:val="00F7180B"/>
    <w:rsid w:val="00F71AA2"/>
    <w:rsid w:val="00F71B15"/>
    <w:rsid w:val="00F71B51"/>
    <w:rsid w:val="00F71B7A"/>
    <w:rsid w:val="00F71C7C"/>
    <w:rsid w:val="00F71D82"/>
    <w:rsid w:val="00F725B6"/>
    <w:rsid w:val="00F727CB"/>
    <w:rsid w:val="00F72BCA"/>
    <w:rsid w:val="00F72C6D"/>
    <w:rsid w:val="00F72D49"/>
    <w:rsid w:val="00F73108"/>
    <w:rsid w:val="00F73559"/>
    <w:rsid w:val="00F73634"/>
    <w:rsid w:val="00F74156"/>
    <w:rsid w:val="00F74340"/>
    <w:rsid w:val="00F74915"/>
    <w:rsid w:val="00F74B51"/>
    <w:rsid w:val="00F74B53"/>
    <w:rsid w:val="00F74B5B"/>
    <w:rsid w:val="00F74BA7"/>
    <w:rsid w:val="00F74CE2"/>
    <w:rsid w:val="00F74CE9"/>
    <w:rsid w:val="00F7552A"/>
    <w:rsid w:val="00F75767"/>
    <w:rsid w:val="00F75B21"/>
    <w:rsid w:val="00F75BAB"/>
    <w:rsid w:val="00F75EA7"/>
    <w:rsid w:val="00F75ED5"/>
    <w:rsid w:val="00F76023"/>
    <w:rsid w:val="00F7605D"/>
    <w:rsid w:val="00F763F4"/>
    <w:rsid w:val="00F765AC"/>
    <w:rsid w:val="00F765BC"/>
    <w:rsid w:val="00F7670D"/>
    <w:rsid w:val="00F76A83"/>
    <w:rsid w:val="00F76B45"/>
    <w:rsid w:val="00F76D63"/>
    <w:rsid w:val="00F76E7A"/>
    <w:rsid w:val="00F770D1"/>
    <w:rsid w:val="00F770EA"/>
    <w:rsid w:val="00F771F3"/>
    <w:rsid w:val="00F77246"/>
    <w:rsid w:val="00F7734B"/>
    <w:rsid w:val="00F7758A"/>
    <w:rsid w:val="00F776D1"/>
    <w:rsid w:val="00F77996"/>
    <w:rsid w:val="00F77BF8"/>
    <w:rsid w:val="00F77C17"/>
    <w:rsid w:val="00F77DE0"/>
    <w:rsid w:val="00F77F61"/>
    <w:rsid w:val="00F80043"/>
    <w:rsid w:val="00F80161"/>
    <w:rsid w:val="00F801AF"/>
    <w:rsid w:val="00F80258"/>
    <w:rsid w:val="00F80859"/>
    <w:rsid w:val="00F80C08"/>
    <w:rsid w:val="00F8100A"/>
    <w:rsid w:val="00F81252"/>
    <w:rsid w:val="00F813AB"/>
    <w:rsid w:val="00F81A78"/>
    <w:rsid w:val="00F81C7E"/>
    <w:rsid w:val="00F82364"/>
    <w:rsid w:val="00F82487"/>
    <w:rsid w:val="00F82626"/>
    <w:rsid w:val="00F82959"/>
    <w:rsid w:val="00F82B8E"/>
    <w:rsid w:val="00F82FBC"/>
    <w:rsid w:val="00F830AB"/>
    <w:rsid w:val="00F83733"/>
    <w:rsid w:val="00F83760"/>
    <w:rsid w:val="00F83877"/>
    <w:rsid w:val="00F83A0E"/>
    <w:rsid w:val="00F83C09"/>
    <w:rsid w:val="00F83E2E"/>
    <w:rsid w:val="00F83E8C"/>
    <w:rsid w:val="00F83FFA"/>
    <w:rsid w:val="00F8410C"/>
    <w:rsid w:val="00F8412C"/>
    <w:rsid w:val="00F8418F"/>
    <w:rsid w:val="00F84512"/>
    <w:rsid w:val="00F84631"/>
    <w:rsid w:val="00F84743"/>
    <w:rsid w:val="00F85064"/>
    <w:rsid w:val="00F850D4"/>
    <w:rsid w:val="00F85190"/>
    <w:rsid w:val="00F85203"/>
    <w:rsid w:val="00F85488"/>
    <w:rsid w:val="00F855E7"/>
    <w:rsid w:val="00F856EF"/>
    <w:rsid w:val="00F85788"/>
    <w:rsid w:val="00F85A2B"/>
    <w:rsid w:val="00F85A53"/>
    <w:rsid w:val="00F85C47"/>
    <w:rsid w:val="00F86173"/>
    <w:rsid w:val="00F8656C"/>
    <w:rsid w:val="00F86D97"/>
    <w:rsid w:val="00F86E41"/>
    <w:rsid w:val="00F86E47"/>
    <w:rsid w:val="00F8718A"/>
    <w:rsid w:val="00F87459"/>
    <w:rsid w:val="00F8757D"/>
    <w:rsid w:val="00F87683"/>
    <w:rsid w:val="00F87819"/>
    <w:rsid w:val="00F87AA4"/>
    <w:rsid w:val="00F87E5C"/>
    <w:rsid w:val="00F900E3"/>
    <w:rsid w:val="00F9012D"/>
    <w:rsid w:val="00F90167"/>
    <w:rsid w:val="00F901D2"/>
    <w:rsid w:val="00F90E4F"/>
    <w:rsid w:val="00F919CE"/>
    <w:rsid w:val="00F919DE"/>
    <w:rsid w:val="00F9201A"/>
    <w:rsid w:val="00F922FE"/>
    <w:rsid w:val="00F9246A"/>
    <w:rsid w:val="00F92663"/>
    <w:rsid w:val="00F92727"/>
    <w:rsid w:val="00F92E81"/>
    <w:rsid w:val="00F92F66"/>
    <w:rsid w:val="00F93427"/>
    <w:rsid w:val="00F93511"/>
    <w:rsid w:val="00F9389C"/>
    <w:rsid w:val="00F93AF3"/>
    <w:rsid w:val="00F93DD8"/>
    <w:rsid w:val="00F93DEB"/>
    <w:rsid w:val="00F94457"/>
    <w:rsid w:val="00F94786"/>
    <w:rsid w:val="00F94876"/>
    <w:rsid w:val="00F948F4"/>
    <w:rsid w:val="00F94D56"/>
    <w:rsid w:val="00F94D5D"/>
    <w:rsid w:val="00F95387"/>
    <w:rsid w:val="00F953B8"/>
    <w:rsid w:val="00F959E5"/>
    <w:rsid w:val="00F95E6D"/>
    <w:rsid w:val="00F95F17"/>
    <w:rsid w:val="00F962D9"/>
    <w:rsid w:val="00F9744A"/>
    <w:rsid w:val="00F97638"/>
    <w:rsid w:val="00F9789E"/>
    <w:rsid w:val="00F97904"/>
    <w:rsid w:val="00F97B14"/>
    <w:rsid w:val="00F97F7B"/>
    <w:rsid w:val="00F97FF5"/>
    <w:rsid w:val="00FA0046"/>
    <w:rsid w:val="00FA0454"/>
    <w:rsid w:val="00FA04C6"/>
    <w:rsid w:val="00FA0972"/>
    <w:rsid w:val="00FA157D"/>
    <w:rsid w:val="00FA1692"/>
    <w:rsid w:val="00FA26D2"/>
    <w:rsid w:val="00FA26FA"/>
    <w:rsid w:val="00FA2833"/>
    <w:rsid w:val="00FA29F6"/>
    <w:rsid w:val="00FA3059"/>
    <w:rsid w:val="00FA305B"/>
    <w:rsid w:val="00FA3395"/>
    <w:rsid w:val="00FA352D"/>
    <w:rsid w:val="00FA3731"/>
    <w:rsid w:val="00FA3B98"/>
    <w:rsid w:val="00FA3DC8"/>
    <w:rsid w:val="00FA4A19"/>
    <w:rsid w:val="00FA4C46"/>
    <w:rsid w:val="00FA521E"/>
    <w:rsid w:val="00FA521F"/>
    <w:rsid w:val="00FA5634"/>
    <w:rsid w:val="00FA566D"/>
    <w:rsid w:val="00FA574F"/>
    <w:rsid w:val="00FA5912"/>
    <w:rsid w:val="00FA5EA8"/>
    <w:rsid w:val="00FA5F0C"/>
    <w:rsid w:val="00FA6122"/>
    <w:rsid w:val="00FA693B"/>
    <w:rsid w:val="00FA6D51"/>
    <w:rsid w:val="00FA7014"/>
    <w:rsid w:val="00FA7654"/>
    <w:rsid w:val="00FA768E"/>
    <w:rsid w:val="00FA7A20"/>
    <w:rsid w:val="00FA7C72"/>
    <w:rsid w:val="00FA7FD5"/>
    <w:rsid w:val="00FB0053"/>
    <w:rsid w:val="00FB00E1"/>
    <w:rsid w:val="00FB02C6"/>
    <w:rsid w:val="00FB0592"/>
    <w:rsid w:val="00FB0953"/>
    <w:rsid w:val="00FB0AB0"/>
    <w:rsid w:val="00FB1062"/>
    <w:rsid w:val="00FB124E"/>
    <w:rsid w:val="00FB1438"/>
    <w:rsid w:val="00FB1CEC"/>
    <w:rsid w:val="00FB1D72"/>
    <w:rsid w:val="00FB1DC2"/>
    <w:rsid w:val="00FB1F0A"/>
    <w:rsid w:val="00FB238D"/>
    <w:rsid w:val="00FB2709"/>
    <w:rsid w:val="00FB2C62"/>
    <w:rsid w:val="00FB2CF4"/>
    <w:rsid w:val="00FB2F4A"/>
    <w:rsid w:val="00FB30CF"/>
    <w:rsid w:val="00FB3553"/>
    <w:rsid w:val="00FB37E6"/>
    <w:rsid w:val="00FB3907"/>
    <w:rsid w:val="00FB3923"/>
    <w:rsid w:val="00FB3986"/>
    <w:rsid w:val="00FB3F48"/>
    <w:rsid w:val="00FB44AD"/>
    <w:rsid w:val="00FB4ECF"/>
    <w:rsid w:val="00FB4FDB"/>
    <w:rsid w:val="00FB4FE3"/>
    <w:rsid w:val="00FB566E"/>
    <w:rsid w:val="00FB57C3"/>
    <w:rsid w:val="00FB5A04"/>
    <w:rsid w:val="00FB5B33"/>
    <w:rsid w:val="00FB5DCC"/>
    <w:rsid w:val="00FB5E2A"/>
    <w:rsid w:val="00FB5E4F"/>
    <w:rsid w:val="00FB698D"/>
    <w:rsid w:val="00FB6D69"/>
    <w:rsid w:val="00FB706D"/>
    <w:rsid w:val="00FB7357"/>
    <w:rsid w:val="00FB7410"/>
    <w:rsid w:val="00FB748F"/>
    <w:rsid w:val="00FB74C9"/>
    <w:rsid w:val="00FB751A"/>
    <w:rsid w:val="00FB7919"/>
    <w:rsid w:val="00FB7AE8"/>
    <w:rsid w:val="00FB7B95"/>
    <w:rsid w:val="00FB7FC8"/>
    <w:rsid w:val="00FC00F6"/>
    <w:rsid w:val="00FC021C"/>
    <w:rsid w:val="00FC08C7"/>
    <w:rsid w:val="00FC0A80"/>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2C62"/>
    <w:rsid w:val="00FC36BD"/>
    <w:rsid w:val="00FC396E"/>
    <w:rsid w:val="00FC3B30"/>
    <w:rsid w:val="00FC3BAC"/>
    <w:rsid w:val="00FC3D10"/>
    <w:rsid w:val="00FC3E33"/>
    <w:rsid w:val="00FC3E3B"/>
    <w:rsid w:val="00FC3E64"/>
    <w:rsid w:val="00FC41E3"/>
    <w:rsid w:val="00FC5262"/>
    <w:rsid w:val="00FC52B1"/>
    <w:rsid w:val="00FC534D"/>
    <w:rsid w:val="00FC5FEA"/>
    <w:rsid w:val="00FC601B"/>
    <w:rsid w:val="00FC62CD"/>
    <w:rsid w:val="00FC6D0F"/>
    <w:rsid w:val="00FC70D5"/>
    <w:rsid w:val="00FC7139"/>
    <w:rsid w:val="00FC73ED"/>
    <w:rsid w:val="00FC7465"/>
    <w:rsid w:val="00FC783C"/>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04"/>
    <w:rsid w:val="00FD3BD6"/>
    <w:rsid w:val="00FD3BE0"/>
    <w:rsid w:val="00FD3C8F"/>
    <w:rsid w:val="00FD46A7"/>
    <w:rsid w:val="00FD4D09"/>
    <w:rsid w:val="00FD4F24"/>
    <w:rsid w:val="00FD4F48"/>
    <w:rsid w:val="00FD4F87"/>
    <w:rsid w:val="00FD4FFB"/>
    <w:rsid w:val="00FD51AA"/>
    <w:rsid w:val="00FD56DE"/>
    <w:rsid w:val="00FD5729"/>
    <w:rsid w:val="00FD5D4E"/>
    <w:rsid w:val="00FD5FA4"/>
    <w:rsid w:val="00FD602A"/>
    <w:rsid w:val="00FD6138"/>
    <w:rsid w:val="00FD61D3"/>
    <w:rsid w:val="00FD6272"/>
    <w:rsid w:val="00FD62FD"/>
    <w:rsid w:val="00FD6463"/>
    <w:rsid w:val="00FD65F6"/>
    <w:rsid w:val="00FD6839"/>
    <w:rsid w:val="00FD6E18"/>
    <w:rsid w:val="00FD6E70"/>
    <w:rsid w:val="00FD722A"/>
    <w:rsid w:val="00FD727A"/>
    <w:rsid w:val="00FD7497"/>
    <w:rsid w:val="00FD76FC"/>
    <w:rsid w:val="00FD778E"/>
    <w:rsid w:val="00FD77A7"/>
    <w:rsid w:val="00FD7C02"/>
    <w:rsid w:val="00FD7FF1"/>
    <w:rsid w:val="00FE0009"/>
    <w:rsid w:val="00FE00EC"/>
    <w:rsid w:val="00FE0275"/>
    <w:rsid w:val="00FE04B7"/>
    <w:rsid w:val="00FE05A4"/>
    <w:rsid w:val="00FE0C01"/>
    <w:rsid w:val="00FE0EB7"/>
    <w:rsid w:val="00FE137F"/>
    <w:rsid w:val="00FE13B3"/>
    <w:rsid w:val="00FE143A"/>
    <w:rsid w:val="00FE1798"/>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4CE"/>
    <w:rsid w:val="00FE57F3"/>
    <w:rsid w:val="00FE5F6A"/>
    <w:rsid w:val="00FE64F0"/>
    <w:rsid w:val="00FE6835"/>
    <w:rsid w:val="00FE6980"/>
    <w:rsid w:val="00FE69E5"/>
    <w:rsid w:val="00FE6C84"/>
    <w:rsid w:val="00FE709E"/>
    <w:rsid w:val="00FE7512"/>
    <w:rsid w:val="00FE7794"/>
    <w:rsid w:val="00FE79AE"/>
    <w:rsid w:val="00FE7AB0"/>
    <w:rsid w:val="00FE7AE6"/>
    <w:rsid w:val="00FE7B2D"/>
    <w:rsid w:val="00FE7CBC"/>
    <w:rsid w:val="00FE7E73"/>
    <w:rsid w:val="00FE7F5E"/>
    <w:rsid w:val="00FF0150"/>
    <w:rsid w:val="00FF019F"/>
    <w:rsid w:val="00FF05C0"/>
    <w:rsid w:val="00FF0ACB"/>
    <w:rsid w:val="00FF0D0E"/>
    <w:rsid w:val="00FF0E8A"/>
    <w:rsid w:val="00FF0ECD"/>
    <w:rsid w:val="00FF100B"/>
    <w:rsid w:val="00FF13BD"/>
    <w:rsid w:val="00FF178C"/>
    <w:rsid w:val="00FF1852"/>
    <w:rsid w:val="00FF19C2"/>
    <w:rsid w:val="00FF1F50"/>
    <w:rsid w:val="00FF273C"/>
    <w:rsid w:val="00FF295F"/>
    <w:rsid w:val="00FF2998"/>
    <w:rsid w:val="00FF3321"/>
    <w:rsid w:val="00FF385E"/>
    <w:rsid w:val="00FF3BAE"/>
    <w:rsid w:val="00FF3BEC"/>
    <w:rsid w:val="00FF3CF7"/>
    <w:rsid w:val="00FF3D63"/>
    <w:rsid w:val="00FF3E2A"/>
    <w:rsid w:val="00FF3F22"/>
    <w:rsid w:val="00FF4B7C"/>
    <w:rsid w:val="00FF4FFD"/>
    <w:rsid w:val="00FF5304"/>
    <w:rsid w:val="00FF5355"/>
    <w:rsid w:val="00FF540B"/>
    <w:rsid w:val="00FF54C3"/>
    <w:rsid w:val="00FF5AD0"/>
    <w:rsid w:val="00FF63A5"/>
    <w:rsid w:val="00FF63F2"/>
    <w:rsid w:val="00FF688D"/>
    <w:rsid w:val="00FF6971"/>
    <w:rsid w:val="00FF6AEB"/>
    <w:rsid w:val="00FF6C28"/>
    <w:rsid w:val="00FF6D9B"/>
    <w:rsid w:val="00FF70EA"/>
    <w:rsid w:val="00FF7540"/>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76D63"/>
    <w:rPr>
      <w:rFonts w:ascii="Times New Roman" w:eastAsia="MS Gothic"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a8"/>
    <w:uiPriority w:val="99"/>
    <w:pPr>
      <w:ind w:left="360"/>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pPr>
      <w:widowControl w:val="0"/>
    </w:pPr>
    <w:rPr>
      <w:rFonts w:ascii="Arial" w:eastAsia="MS Mincho" w:hAnsi="Arial"/>
      <w:b/>
      <w:noProof/>
      <w:sz w:val="18"/>
      <w:lang w:eastAsia="x-none"/>
    </w:rPr>
  </w:style>
  <w:style w:type="paragraph" w:styleId="ab">
    <w:name w:val="Document Map"/>
    <w:basedOn w:val="a1"/>
    <w:link w:val="ac"/>
    <w:uiPriority w:val="99"/>
    <w:semiHidden/>
    <w:pPr>
      <w:shd w:val="clear" w:color="auto" w:fill="000080"/>
    </w:pPr>
    <w:rPr>
      <w:rFonts w:ascii="Tahoma" w:hAnsi="Tahoma"/>
    </w:rPr>
  </w:style>
  <w:style w:type="paragraph" w:styleId="ad">
    <w:name w:val="Plain Text"/>
    <w:basedOn w:val="a1"/>
    <w:link w:val="ae"/>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f"/>
    <w:link w:val="B1Char"/>
    <w:qFormat/>
  </w:style>
  <w:style w:type="paragraph" w:styleId="af">
    <w:name w:val="List"/>
    <w:basedOn w:val="a1"/>
    <w:link w:val="af0"/>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1">
    <w:name w:val="footnote reference"/>
    <w:semiHidden/>
    <w:rPr>
      <w:rFonts w:eastAsia="Times New Roman"/>
      <w:b/>
      <w:noProof w:val="0"/>
      <w:kern w:val="2"/>
      <w:position w:val="6"/>
      <w:sz w:val="16"/>
      <w:lang w:val="en-GB"/>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link w:val="af3"/>
    <w:semiHidden/>
    <w:pPr>
      <w:keepLines/>
      <w:ind w:left="454" w:hanging="454"/>
    </w:pPr>
    <w:rPr>
      <w:sz w:val="16"/>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5"/>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6">
    <w:name w:val="footer"/>
    <w:basedOn w:val="a1"/>
    <w:link w:val="af7"/>
    <w:uiPriority w:val="99"/>
    <w:pPr>
      <w:tabs>
        <w:tab w:val="center" w:pos="4536"/>
        <w:tab w:val="right" w:pos="9072"/>
      </w:tabs>
      <w:spacing w:before="120"/>
    </w:pPr>
    <w:rPr>
      <w:lang w:val="de-DE"/>
    </w:rPr>
  </w:style>
  <w:style w:type="paragraph" w:styleId="24">
    <w:name w:val="List 2"/>
    <w:basedOn w:val="af"/>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8">
    <w:name w:val="Title"/>
    <w:aliases w:val="Heading 31"/>
    <w:basedOn w:val="a1"/>
    <w:link w:val="af9"/>
    <w:qFormat/>
    <w:pPr>
      <w:jc w:val="center"/>
    </w:pPr>
    <w:rPr>
      <w:rFonts w:ascii="Arial" w:hAnsi="Arial"/>
      <w:b/>
    </w:rPr>
  </w:style>
  <w:style w:type="paragraph" w:styleId="afa">
    <w:name w:val="table of figures"/>
    <w:basedOn w:val="TOC1"/>
    <w:next w:val="a1"/>
    <w:uiPriority w:val="99"/>
    <w:semiHidden/>
    <w:pPr>
      <w:tabs>
        <w:tab w:val="right" w:leader="dot" w:pos="9360"/>
      </w:tabs>
      <w:spacing w:before="120" w:after="120"/>
    </w:pPr>
    <w:rPr>
      <w:caps/>
    </w:rPr>
  </w:style>
  <w:style w:type="paragraph" w:styleId="TOC1">
    <w:name w:val="toc 1"/>
    <w:aliases w:val="Observation TOC2"/>
    <w:basedOn w:val="a1"/>
    <w:next w:val="a1"/>
    <w:autoRedefine/>
    <w:uiPriority w:val="39"/>
    <w:semiHidden/>
  </w:style>
  <w:style w:type="character" w:styleId="afb">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qFormat/>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c">
    <w:name w:val="Hyperlink"/>
    <w:uiPriority w:val="99"/>
    <w:rPr>
      <w:rFonts w:eastAsia="Times New Roman"/>
      <w:noProof w:val="0"/>
      <w:color w:val="0000FF"/>
      <w:kern w:val="2"/>
      <w:sz w:val="21"/>
      <w:u w:val="single"/>
      <w:lang w:val="en-GB"/>
    </w:rPr>
  </w:style>
  <w:style w:type="character" w:styleId="afd">
    <w:name w:val="FollowedHyperlink"/>
    <w:uiPriority w:val="99"/>
    <w:rPr>
      <w:rFonts w:eastAsia="Times New Roman"/>
      <w:noProof w:val="0"/>
      <w:color w:val="800080"/>
      <w:kern w:val="2"/>
      <w:sz w:val="21"/>
      <w:u w:val="single"/>
      <w:lang w:val="en-GB"/>
    </w:rPr>
  </w:style>
  <w:style w:type="character" w:styleId="afe">
    <w:name w:val="annotation reference"/>
    <w:qFormat/>
    <w:rPr>
      <w:rFonts w:eastAsia="Times New Roman"/>
      <w:noProof w:val="0"/>
      <w:kern w:val="2"/>
      <w:sz w:val="16"/>
      <w:lang w:val="en-GB"/>
    </w:rPr>
  </w:style>
  <w:style w:type="paragraph" w:styleId="aff">
    <w:name w:val="Balloon Text"/>
    <w:basedOn w:val="a1"/>
    <w:link w:val="aff0"/>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MS Mincho" w:hAnsi="Arial"/>
      <w:kern w:val="2"/>
      <w:sz w:val="21"/>
      <w:lang w:val="de-DE"/>
    </w:rPr>
  </w:style>
  <w:style w:type="paragraph" w:styleId="aff1">
    <w:name w:val="annotation text"/>
    <w:basedOn w:val="a1"/>
    <w:link w:val="aff2"/>
    <w:uiPriority w:val="99"/>
    <w:qFormat/>
    <w:rPr>
      <w:sz w:val="20"/>
    </w:rPr>
  </w:style>
  <w:style w:type="paragraph" w:customStyle="1" w:styleId="HTMLBody">
    <w:name w:val="HTML Body"/>
    <w:uiPriority w:val="99"/>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
    <w:rPr>
      <w:rFonts w:eastAsia="MS Gothic"/>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4">
    <w:name w:val="annotation subject"/>
    <w:basedOn w:val="aff1"/>
    <w:next w:val="aff1"/>
    <w:link w:val="aff5"/>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6">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f7">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9"/>
    <w:locked/>
    <w:rsid w:val="0086665A"/>
    <w:rPr>
      <w:rFonts w:ascii="Arial" w:hAnsi="Arial"/>
      <w:b/>
      <w:noProof/>
      <w:sz w:val="18"/>
      <w:lang w:val="en-GB"/>
    </w:rPr>
  </w:style>
  <w:style w:type="paragraph" w:styleId="aff8">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9">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
    <w:basedOn w:val="a1"/>
    <w:link w:val="affa"/>
    <w:uiPriority w:val="34"/>
    <w:qFormat/>
    <w:rsid w:val="002D136A"/>
    <w:pPr>
      <w:ind w:leftChars="400" w:left="840"/>
    </w:pPr>
  </w:style>
  <w:style w:type="character" w:customStyle="1" w:styleId="B1Char">
    <w:name w:val="B1 Char"/>
    <w:link w:val="B1"/>
    <w:qFormat/>
    <w:rsid w:val="0007674F"/>
    <w:rPr>
      <w:rFonts w:ascii="Times New Roman" w:eastAsia="MS Gothic" w:hAnsi="Times New Roman"/>
      <w:sz w:val="24"/>
      <w:lang w:val="en-GB"/>
    </w:rPr>
  </w:style>
  <w:style w:type="character" w:customStyle="1" w:styleId="affa">
    <w:name w:val="列表段落 字符"/>
    <w:aliases w:val="- Bullets 字符,목록 단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Paragrafo elenco 字符"/>
    <w:link w:val="aff9"/>
    <w:uiPriority w:val="34"/>
    <w:qFormat/>
    <w:locked/>
    <w:rsid w:val="001640AD"/>
    <w:rPr>
      <w:rFonts w:ascii="Times New Roman" w:eastAsia="MS Gothic"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MS Gothic" w:hAnsi="Arial"/>
      <w:b/>
      <w:sz w:val="24"/>
      <w:lang w:val="en-GB"/>
    </w:rPr>
  </w:style>
  <w:style w:type="paragraph" w:customStyle="1" w:styleId="Comments">
    <w:name w:val="Comments"/>
    <w:basedOn w:val="a1"/>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b">
    <w:name w:val="Note Heading"/>
    <w:basedOn w:val="a1"/>
    <w:next w:val="a1"/>
    <w:link w:val="affc"/>
    <w:rsid w:val="00384D66"/>
    <w:pPr>
      <w:jc w:val="center"/>
    </w:pPr>
    <w:rPr>
      <w:b/>
      <w:color w:val="FF0000"/>
      <w:szCs w:val="21"/>
      <w:lang w:val="en-US"/>
    </w:rPr>
  </w:style>
  <w:style w:type="character" w:customStyle="1" w:styleId="affc">
    <w:name w:val="注释标题 字符"/>
    <w:basedOn w:val="a2"/>
    <w:link w:val="affb"/>
    <w:rsid w:val="00384D66"/>
    <w:rPr>
      <w:rFonts w:ascii="Times New Roman" w:eastAsia="MS Gothic" w:hAnsi="Times New Roman"/>
      <w:b/>
      <w:color w:val="FF0000"/>
      <w:sz w:val="24"/>
      <w:szCs w:val="21"/>
    </w:rPr>
  </w:style>
  <w:style w:type="paragraph" w:styleId="affd">
    <w:name w:val="Closing"/>
    <w:basedOn w:val="a1"/>
    <w:link w:val="affe"/>
    <w:rsid w:val="00384D66"/>
    <w:pPr>
      <w:jc w:val="right"/>
    </w:pPr>
    <w:rPr>
      <w:b/>
      <w:color w:val="FF0000"/>
      <w:szCs w:val="21"/>
      <w:lang w:val="en-US"/>
    </w:rPr>
  </w:style>
  <w:style w:type="character" w:customStyle="1" w:styleId="affe">
    <w:name w:val="结束语 字符"/>
    <w:basedOn w:val="a2"/>
    <w:link w:val="affd"/>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uiPriority w:val="99"/>
    <w:rsid w:val="00A757FE"/>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2"/>
    <w:link w:val="2"/>
    <w:rsid w:val="00A757FE"/>
    <w:rPr>
      <w:rFonts w:ascii="Arial" w:eastAsia="MS Gothic" w:hAnsi="Arial"/>
      <w:sz w:val="24"/>
      <w:lang w:val="en-GB"/>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2"/>
    <w:link w:val="30"/>
    <w:uiPriority w:val="9"/>
    <w:rsid w:val="00A757FE"/>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A757FE"/>
    <w:rPr>
      <w:rFonts w:ascii="Arial" w:eastAsia="MS Gothic" w:hAnsi="Arial"/>
      <w:i/>
      <w:sz w:val="24"/>
      <w:lang w:val="en-GB"/>
    </w:rPr>
  </w:style>
  <w:style w:type="character" w:customStyle="1" w:styleId="50">
    <w:name w:val="标题 5 字符"/>
    <w:aliases w:val="H5 字符,h5 字符,Heading5 字符"/>
    <w:basedOn w:val="a2"/>
    <w:link w:val="5"/>
    <w:rsid w:val="00A757FE"/>
    <w:rPr>
      <w:rFonts w:ascii="Times New Roman" w:eastAsia="MS Gothic" w:hAnsi="Times New Roman"/>
      <w:sz w:val="26"/>
      <w:u w:val="single"/>
      <w:lang w:val="en-GB"/>
    </w:rPr>
  </w:style>
  <w:style w:type="character" w:customStyle="1" w:styleId="60">
    <w:name w:val="标题 6 字符"/>
    <w:basedOn w:val="a2"/>
    <w:link w:val="6"/>
    <w:uiPriority w:val="9"/>
    <w:rsid w:val="00A757FE"/>
    <w:rPr>
      <w:rFonts w:ascii="Times New Roman" w:eastAsia="MS Gothic" w:hAnsi="Times New Roman"/>
      <w:i/>
      <w:sz w:val="22"/>
      <w:lang w:val="en-GB"/>
    </w:rPr>
  </w:style>
  <w:style w:type="character" w:customStyle="1" w:styleId="70">
    <w:name w:val="标题 7 字符"/>
    <w:basedOn w:val="a2"/>
    <w:link w:val="7"/>
    <w:uiPriority w:val="9"/>
    <w:rsid w:val="00A757FE"/>
    <w:rPr>
      <w:rFonts w:ascii="Arial" w:eastAsia="MS Gothic" w:hAnsi="Arial"/>
      <w:sz w:val="24"/>
      <w:lang w:val="en-GB"/>
    </w:rPr>
  </w:style>
  <w:style w:type="character" w:customStyle="1" w:styleId="80">
    <w:name w:val="标题 8 字符"/>
    <w:aliases w:val="Table Heading 字符"/>
    <w:basedOn w:val="a2"/>
    <w:link w:val="8"/>
    <w:uiPriority w:val="99"/>
    <w:rsid w:val="00A757FE"/>
    <w:rPr>
      <w:rFonts w:ascii="Arial" w:eastAsia="MS Gothic" w:hAnsi="Arial"/>
      <w:i/>
      <w:sz w:val="24"/>
      <w:lang w:val="en-GB"/>
    </w:rPr>
  </w:style>
  <w:style w:type="character" w:customStyle="1" w:styleId="90">
    <w:name w:val="标题 9 字符"/>
    <w:aliases w:val="Figure Heading 字符,FH 字符"/>
    <w:basedOn w:val="a2"/>
    <w:link w:val="9"/>
    <w:uiPriority w:val="9"/>
    <w:rsid w:val="00A757FE"/>
    <w:rPr>
      <w:rFonts w:ascii="Arial" w:eastAsia="MS Gothic" w:hAnsi="Arial"/>
      <w:b/>
      <w:i/>
      <w:sz w:val="18"/>
      <w:lang w:val="en-GB"/>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预设格式 字符"/>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2">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2"/>
    <w:autoRedefine/>
    <w:uiPriority w:val="99"/>
    <w:semiHidden/>
    <w:unhideWhenUsed/>
    <w:rsid w:val="00A757FE"/>
    <w:pPr>
      <w:ind w:left="284"/>
    </w:pPr>
  </w:style>
  <w:style w:type="paragraph" w:styleId="TOC2">
    <w:name w:val="toc 2"/>
    <w:basedOn w:val="TOC1"/>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TOC3">
    <w:name w:val="toc 3"/>
    <w:basedOn w:val="TOC2"/>
    <w:autoRedefine/>
    <w:uiPriority w:val="39"/>
    <w:semiHidden/>
    <w:unhideWhenUsed/>
    <w:rsid w:val="00A757FE"/>
    <w:pPr>
      <w:ind w:left="1134" w:hanging="1134"/>
    </w:pPr>
  </w:style>
  <w:style w:type="paragraph" w:styleId="TOC4">
    <w:name w:val="toc 4"/>
    <w:basedOn w:val="TOC3"/>
    <w:autoRedefine/>
    <w:uiPriority w:val="39"/>
    <w:semiHidden/>
    <w:unhideWhenUsed/>
    <w:rsid w:val="00A757FE"/>
    <w:pPr>
      <w:ind w:left="1418" w:hanging="1418"/>
    </w:pPr>
  </w:style>
  <w:style w:type="paragraph" w:styleId="TOC5">
    <w:name w:val="toc 5"/>
    <w:basedOn w:val="TOC4"/>
    <w:autoRedefine/>
    <w:uiPriority w:val="39"/>
    <w:semiHidden/>
    <w:unhideWhenUsed/>
    <w:rsid w:val="00A757FE"/>
    <w:pPr>
      <w:ind w:left="1701" w:hanging="1701"/>
    </w:pPr>
  </w:style>
  <w:style w:type="paragraph" w:styleId="TOC6">
    <w:name w:val="toc 6"/>
    <w:basedOn w:val="TOC5"/>
    <w:next w:val="a1"/>
    <w:autoRedefine/>
    <w:uiPriority w:val="39"/>
    <w:semiHidden/>
    <w:unhideWhenUsed/>
    <w:rsid w:val="00A757FE"/>
    <w:pPr>
      <w:ind w:left="1985" w:hanging="1985"/>
    </w:pPr>
  </w:style>
  <w:style w:type="paragraph" w:styleId="TOC7">
    <w:name w:val="toc 7"/>
    <w:basedOn w:val="TOC6"/>
    <w:next w:val="a1"/>
    <w:autoRedefine/>
    <w:uiPriority w:val="39"/>
    <w:semiHidden/>
    <w:unhideWhenUsed/>
    <w:rsid w:val="00A757FE"/>
    <w:pPr>
      <w:ind w:left="2268" w:hanging="2268"/>
    </w:pPr>
  </w:style>
  <w:style w:type="paragraph" w:styleId="TOC8">
    <w:name w:val="toc 8"/>
    <w:basedOn w:val="TOC1"/>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TOC9">
    <w:name w:val="toc 9"/>
    <w:basedOn w:val="TOC8"/>
    <w:autoRedefine/>
    <w:uiPriority w:val="39"/>
    <w:semiHidden/>
    <w:unhideWhenUsed/>
    <w:rsid w:val="00A757FE"/>
    <w:pPr>
      <w:ind w:left="1418" w:hanging="1418"/>
    </w:pPr>
  </w:style>
  <w:style w:type="paragraph" w:styleId="af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2"/>
    <w:semiHidden/>
    <w:locked/>
    <w:rsid w:val="00A757FE"/>
    <w:rPr>
      <w:rFonts w:ascii="Times New Roman" w:eastAsia="MS Gothic" w:hAnsi="Times New Roman"/>
      <w:sz w:val="16"/>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2">
    <w:name w:val="批注文字 字符"/>
    <w:basedOn w:val="a2"/>
    <w:link w:val="aff1"/>
    <w:uiPriority w:val="99"/>
    <w:qFormat/>
    <w:rsid w:val="00A757FE"/>
    <w:rPr>
      <w:rFonts w:ascii="Times New Roman" w:eastAsia="MS Gothic" w:hAnsi="Times New Roman"/>
      <w:lang w:val="en-GB"/>
    </w:rPr>
  </w:style>
  <w:style w:type="character" w:customStyle="1" w:styleId="14">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7">
    <w:name w:val="页脚 字符"/>
    <w:basedOn w:val="a2"/>
    <w:link w:val="af6"/>
    <w:uiPriority w:val="99"/>
    <w:rsid w:val="00A757FE"/>
    <w:rPr>
      <w:rFonts w:ascii="Times New Roman" w:eastAsia="MS Gothic" w:hAnsi="Times New Roman"/>
      <w:sz w:val="24"/>
      <w:lang w:val="de-DE"/>
    </w:rPr>
  </w:style>
  <w:style w:type="paragraph" w:styleId="afff0">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a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4"/>
    <w:uiPriority w:val="99"/>
    <w:locked/>
    <w:rsid w:val="00A757FE"/>
    <w:rPr>
      <w:rFonts w:ascii="Times New Roman" w:eastAsia="MS Gothic" w:hAnsi="Times New Roman"/>
      <w:b/>
      <w:sz w:val="24"/>
      <w:lang w:val="en-GB"/>
    </w:rPr>
  </w:style>
  <w:style w:type="character" w:customStyle="1" w:styleId="af0">
    <w:name w:val="列表 字符"/>
    <w:link w:val="af"/>
    <w:locked/>
    <w:rsid w:val="00A757FE"/>
    <w:rPr>
      <w:rFonts w:ascii="Times New Roman" w:eastAsia="MS Gothic" w:hAnsi="Times New Roman"/>
      <w:sz w:val="24"/>
      <w:lang w:val="en-GB"/>
    </w:rPr>
  </w:style>
  <w:style w:type="paragraph" w:styleId="afff1">
    <w:name w:val="List Number"/>
    <w:basedOn w:val="af"/>
    <w:uiPriority w:val="99"/>
    <w:unhideWhenUsed/>
    <w:rsid w:val="00A757FE"/>
    <w:pPr>
      <w:overflowPunct w:val="0"/>
      <w:autoSpaceDE w:val="0"/>
      <w:autoSpaceDN w:val="0"/>
      <w:adjustRightInd w:val="0"/>
    </w:pPr>
    <w:rPr>
      <w:rFonts w:ascii="Times" w:eastAsia="MS Mincho" w:hAnsi="Times"/>
      <w:sz w:val="20"/>
      <w:lang w:val="en-US"/>
    </w:rPr>
  </w:style>
  <w:style w:type="character" w:customStyle="1" w:styleId="25">
    <w:name w:val="列表 2 字符"/>
    <w:link w:val="24"/>
    <w:locked/>
    <w:rsid w:val="00A757FE"/>
    <w:rPr>
      <w:rFonts w:ascii="Times New Roman" w:eastAsia="MS Gothic" w:hAnsi="Times New Roman"/>
      <w:sz w:val="24"/>
      <w:lang w:val="en-GB"/>
    </w:rPr>
  </w:style>
  <w:style w:type="character" w:customStyle="1" w:styleId="35">
    <w:name w:val="列表 3 字符"/>
    <w:link w:val="34"/>
    <w:locked/>
    <w:rsid w:val="00A757FE"/>
    <w:rPr>
      <w:rFonts w:ascii="Times New Roman" w:eastAsia="MS Gothic" w:hAnsi="Times New Roman"/>
      <w:sz w:val="24"/>
      <w:lang w:val="en-GB"/>
    </w:rPr>
  </w:style>
  <w:style w:type="paragraph" w:styleId="42">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MS Mincho" w:hAnsi="Times"/>
      <w:sz w:val="20"/>
      <w:lang w:val="en-US"/>
    </w:rPr>
  </w:style>
  <w:style w:type="paragraph" w:styleId="52">
    <w:name w:val="List 5"/>
    <w:basedOn w:val="42"/>
    <w:uiPriority w:val="99"/>
    <w:unhideWhenUsed/>
    <w:rsid w:val="00A757FE"/>
    <w:pPr>
      <w:ind w:left="1702"/>
    </w:pPr>
  </w:style>
  <w:style w:type="paragraph" w:styleId="36">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MS Mincho" w:hAnsi="Times"/>
      <w:sz w:val="20"/>
      <w:lang w:val="en-US"/>
    </w:rPr>
  </w:style>
  <w:style w:type="paragraph" w:styleId="43">
    <w:name w:val="List Bullet 4"/>
    <w:basedOn w:val="36"/>
    <w:uiPriority w:val="99"/>
    <w:semiHidden/>
    <w:unhideWhenUsed/>
    <w:rsid w:val="00A757FE"/>
    <w:pPr>
      <w:ind w:left="1418"/>
    </w:pPr>
  </w:style>
  <w:style w:type="paragraph" w:styleId="53">
    <w:name w:val="List Bullet 5"/>
    <w:basedOn w:val="43"/>
    <w:uiPriority w:val="99"/>
    <w:semiHidden/>
    <w:unhideWhenUsed/>
    <w:rsid w:val="00A757FE"/>
    <w:pPr>
      <w:ind w:left="1702"/>
    </w:pPr>
  </w:style>
  <w:style w:type="paragraph" w:styleId="27">
    <w:name w:val="List Number 2"/>
    <w:basedOn w:val="afff1"/>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9">
    <w:name w:val="标题 字符"/>
    <w:aliases w:val="Heading 31 字符"/>
    <w:basedOn w:val="a2"/>
    <w:link w:val="af8"/>
    <w:locked/>
    <w:rsid w:val="00A757FE"/>
    <w:rPr>
      <w:rFonts w:ascii="Arial" w:eastAsia="MS Gothic" w:hAnsi="Arial"/>
      <w:b/>
      <w:sz w:val="24"/>
      <w:lang w:val="en-GB"/>
    </w:rPr>
  </w:style>
  <w:style w:type="character" w:customStyle="1" w:styleId="15">
    <w:name w:val="表題 (文字)1"/>
    <w:aliases w:val="Heading 31 (文字)1"/>
    <w:basedOn w:val="a2"/>
    <w:rsid w:val="00A757FE"/>
    <w:rPr>
      <w:rFonts w:asciiTheme="majorHAnsi" w:eastAsia="MS Gothic" w:hAnsiTheme="majorHAnsi" w:cstheme="majorBidi"/>
      <w:sz w:val="32"/>
      <w:szCs w:val="32"/>
      <w:lang w:val="en-GB" w:eastAsia="en-US"/>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5"/>
    <w:locked/>
    <w:rsid w:val="00A757FE"/>
    <w:rPr>
      <w:rFonts w:ascii="Times New Roman" w:eastAsia="MS Gothic" w:hAnsi="Times New Roman"/>
      <w:sz w:val="24"/>
      <w:lang w:val="en-GB"/>
    </w:rPr>
  </w:style>
  <w:style w:type="character" w:customStyle="1" w:styleId="1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2">
    <w:name w:val="本文インデント (文字)"/>
    <w:basedOn w:val="a2"/>
    <w:uiPriority w:val="99"/>
    <w:semiHidden/>
    <w:rsid w:val="00A757FE"/>
    <w:rPr>
      <w:rFonts w:ascii="Times New Roman" w:eastAsiaTheme="minorEastAsia" w:hAnsi="Times New Roman"/>
      <w:lang w:eastAsia="zh-CN"/>
    </w:rPr>
  </w:style>
  <w:style w:type="paragraph" w:styleId="28">
    <w:name w:val="List Continue 2"/>
    <w:basedOn w:val="a1"/>
    <w:uiPriority w:val="99"/>
    <w:semiHidden/>
    <w:unhideWhenUsed/>
    <w:rsid w:val="00A757FE"/>
    <w:pPr>
      <w:spacing w:after="180"/>
      <w:ind w:leftChars="400" w:left="850"/>
    </w:pPr>
    <w:rPr>
      <w:rFonts w:eastAsia="MS Mincho"/>
      <w:sz w:val="20"/>
    </w:rPr>
  </w:style>
  <w:style w:type="paragraph" w:styleId="afff3">
    <w:name w:val="Subtitle"/>
    <w:basedOn w:val="a1"/>
    <w:next w:val="a1"/>
    <w:link w:val="afff4"/>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4">
    <w:name w:val="副标题 字符"/>
    <w:basedOn w:val="a2"/>
    <w:link w:val="afff3"/>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5">
    <w:name w:val="Date"/>
    <w:basedOn w:val="a1"/>
    <w:next w:val="a1"/>
    <w:link w:val="afff6"/>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6">
    <w:name w:val="日期 字符"/>
    <w:basedOn w:val="a2"/>
    <w:link w:val="afff5"/>
    <w:uiPriority w:val="99"/>
    <w:rsid w:val="00A757FE"/>
    <w:rPr>
      <w:rFonts w:ascii="Times New Roman" w:eastAsiaTheme="minorEastAsia" w:hAnsi="Times New Roman"/>
      <w:lang w:val="en-GB" w:eastAsia="en-GB"/>
    </w:rPr>
  </w:style>
  <w:style w:type="paragraph" w:styleId="29">
    <w:name w:val="Body Text First Indent 2"/>
    <w:basedOn w:val="a7"/>
    <w:link w:val="2a"/>
    <w:uiPriority w:val="99"/>
    <w:semiHidden/>
    <w:unhideWhenUsed/>
    <w:rsid w:val="00A757FE"/>
    <w:pPr>
      <w:spacing w:after="180"/>
      <w:ind w:leftChars="400" w:left="851" w:firstLineChars="100" w:firstLine="210"/>
    </w:pPr>
    <w:rPr>
      <w:rFonts w:eastAsia="MS Mincho"/>
      <w:sz w:val="20"/>
      <w:lang w:eastAsia="en-US"/>
    </w:rPr>
  </w:style>
  <w:style w:type="character" w:customStyle="1" w:styleId="a8">
    <w:name w:val="正文文本缩进 字符"/>
    <w:basedOn w:val="a2"/>
    <w:link w:val="a7"/>
    <w:uiPriority w:val="99"/>
    <w:rsid w:val="00A757FE"/>
    <w:rPr>
      <w:rFonts w:ascii="Times New Roman" w:eastAsia="MS Gothic" w:hAnsi="Times New Roman"/>
      <w:sz w:val="24"/>
      <w:lang w:val="en-GB"/>
    </w:rPr>
  </w:style>
  <w:style w:type="character" w:customStyle="1" w:styleId="2a">
    <w:name w:val="正文文本首行缩进 2 字符"/>
    <w:basedOn w:val="a8"/>
    <w:link w:val="29"/>
    <w:uiPriority w:val="99"/>
    <w:semiHidden/>
    <w:rsid w:val="00A757FE"/>
    <w:rPr>
      <w:rFonts w:ascii="Times New Roman" w:eastAsia="MS Gothic" w:hAnsi="Times New Roman"/>
      <w:sz w:val="24"/>
      <w:lang w:val="en-GB" w:eastAsia="en-US"/>
    </w:rPr>
  </w:style>
  <w:style w:type="paragraph" w:styleId="2b">
    <w:name w:val="Body Text 2"/>
    <w:basedOn w:val="a1"/>
    <w:link w:val="2c"/>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c">
    <w:name w:val="正文文本 2 字符"/>
    <w:basedOn w:val="a2"/>
    <w:link w:val="2b"/>
    <w:uiPriority w:val="99"/>
    <w:semiHidden/>
    <w:rsid w:val="00A757FE"/>
    <w:rPr>
      <w:rFonts w:ascii="Times New Roman" w:eastAsiaTheme="minorEastAsia" w:hAnsi="Times New Roman"/>
      <w:kern w:val="2"/>
      <w:sz w:val="21"/>
      <w:lang w:val="x-none" w:eastAsia="x-none"/>
    </w:rPr>
  </w:style>
  <w:style w:type="character" w:customStyle="1" w:styleId="33">
    <w:name w:val="正文文本 3 字符"/>
    <w:basedOn w:val="a2"/>
    <w:link w:val="32"/>
    <w:uiPriority w:val="99"/>
    <w:rsid w:val="00A757FE"/>
    <w:rPr>
      <w:rFonts w:ascii="Times New Roman" w:eastAsia="MS Gothic" w:hAnsi="Times New Roman"/>
      <w:sz w:val="24"/>
      <w:lang w:val="en-GB"/>
    </w:rPr>
  </w:style>
  <w:style w:type="character" w:customStyle="1" w:styleId="22">
    <w:name w:val="正文文本缩进 2 字符"/>
    <w:basedOn w:val="a2"/>
    <w:link w:val="21"/>
    <w:uiPriority w:val="99"/>
    <w:rsid w:val="00A757FE"/>
    <w:rPr>
      <w:rFonts w:ascii="Times New Roman" w:eastAsia="MS Gothic" w:hAnsi="Times New Roman"/>
      <w:kern w:val="2"/>
      <w:sz w:val="24"/>
      <w:lang w:val="en-GB"/>
    </w:rPr>
  </w:style>
  <w:style w:type="paragraph" w:styleId="37">
    <w:name w:val="Body Text Indent 3"/>
    <w:basedOn w:val="a1"/>
    <w:link w:val="38"/>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8">
    <w:name w:val="正文文本缩进 3 字符"/>
    <w:basedOn w:val="a2"/>
    <w:link w:val="37"/>
    <w:uiPriority w:val="99"/>
    <w:semiHidden/>
    <w:rsid w:val="00A757FE"/>
    <w:rPr>
      <w:rFonts w:ascii="Times New Roman" w:eastAsiaTheme="minorEastAsia" w:hAnsi="Times New Roman"/>
    </w:rPr>
  </w:style>
  <w:style w:type="character" w:customStyle="1" w:styleId="ac">
    <w:name w:val="文档结构图 字符"/>
    <w:basedOn w:val="a2"/>
    <w:link w:val="ab"/>
    <w:uiPriority w:val="99"/>
    <w:semiHidden/>
    <w:rsid w:val="00A757FE"/>
    <w:rPr>
      <w:rFonts w:ascii="Tahoma" w:eastAsia="MS Gothic" w:hAnsi="Tahoma"/>
      <w:sz w:val="24"/>
      <w:shd w:val="clear" w:color="auto" w:fill="000080"/>
      <w:lang w:val="en-GB"/>
    </w:rPr>
  </w:style>
  <w:style w:type="character" w:customStyle="1" w:styleId="ae">
    <w:name w:val="纯文本 字符"/>
    <w:basedOn w:val="a2"/>
    <w:link w:val="ad"/>
    <w:uiPriority w:val="99"/>
    <w:rsid w:val="00A757FE"/>
    <w:rPr>
      <w:rFonts w:ascii="Courier New" w:eastAsia="MS Gothic" w:hAnsi="Courier New"/>
      <w:sz w:val="24"/>
      <w:lang w:val="en-GB"/>
    </w:rPr>
  </w:style>
  <w:style w:type="character" w:customStyle="1" w:styleId="aff5">
    <w:name w:val="批注主题 字符"/>
    <w:basedOn w:val="aff2"/>
    <w:link w:val="aff4"/>
    <w:uiPriority w:val="99"/>
    <w:rsid w:val="00A757FE"/>
    <w:rPr>
      <w:rFonts w:ascii="Times New Roman" w:eastAsia="MS Gothic" w:hAnsi="Times New Roman"/>
      <w:b/>
      <w:sz w:val="24"/>
      <w:lang w:val="en-GB"/>
    </w:rPr>
  </w:style>
  <w:style w:type="character" w:customStyle="1" w:styleId="aff0">
    <w:name w:val="批注框文本 字符"/>
    <w:basedOn w:val="a2"/>
    <w:link w:val="aff"/>
    <w:uiPriority w:val="99"/>
    <w:rsid w:val="00A757FE"/>
    <w:rPr>
      <w:rFonts w:ascii="Arial" w:eastAsia="MS Gothic" w:hAnsi="Arial"/>
      <w:sz w:val="18"/>
      <w:lang w:val="en-GB"/>
    </w:rPr>
  </w:style>
  <w:style w:type="paragraph" w:styleId="afff7">
    <w:name w:val="No Spacing"/>
    <w:uiPriority w:val="1"/>
    <w:qFormat/>
    <w:rsid w:val="00A757FE"/>
    <w:rPr>
      <w:rFonts w:ascii="Calibri" w:eastAsia="宋体" w:hAnsi="Calibri"/>
      <w:sz w:val="22"/>
      <w:szCs w:val="22"/>
      <w:lang w:eastAsia="zh-CN"/>
    </w:rPr>
  </w:style>
  <w:style w:type="paragraph" w:styleId="TOC">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MS Mincho"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MS Mincho"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MS Gothic"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MS Gothic" w:hAnsi="Times New Roman"/>
      <w:sz w:val="24"/>
      <w:lang w:val="en-GB"/>
    </w:rPr>
  </w:style>
  <w:style w:type="character" w:customStyle="1" w:styleId="B3Char">
    <w:name w:val="B3 Char"/>
    <w:link w:val="B3"/>
    <w:qFormat/>
    <w:locked/>
    <w:rsid w:val="00A757FE"/>
    <w:rPr>
      <w:rFonts w:ascii="Times New Roman" w:eastAsia="MS Gothic"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MS Mincho"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MS Mincho"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MS Mincho"/>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MS Mincho"/>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MS Mincho"/>
      <w:i/>
      <w:sz w:val="20"/>
      <w:lang w:eastAsia="en-GB"/>
    </w:rPr>
  </w:style>
  <w:style w:type="paragraph" w:customStyle="1" w:styleId="HE">
    <w:name w:val="HE"/>
    <w:basedOn w:val="a1"/>
    <w:uiPriority w:val="99"/>
    <w:rsid w:val="00A757FE"/>
    <w:pPr>
      <w:overflowPunct w:val="0"/>
      <w:autoSpaceDE w:val="0"/>
      <w:autoSpaceDN w:val="0"/>
      <w:adjustRightInd w:val="0"/>
    </w:pPr>
    <w:rPr>
      <w:rFonts w:eastAsia="MS Mincho"/>
      <w:b/>
      <w:sz w:val="20"/>
      <w:lang w:eastAsia="en-GB"/>
    </w:rPr>
  </w:style>
  <w:style w:type="character" w:customStyle="1" w:styleId="textChar">
    <w:name w:val="text Char"/>
    <w:link w:val="text"/>
    <w:locked/>
    <w:rsid w:val="00A757FE"/>
    <w:rPr>
      <w:rFonts w:ascii="Times New Roman" w:eastAsia="MS Gothic"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MS Mincho"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MS Mincho"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jc w:val="both"/>
    </w:pPr>
    <w:rPr>
      <w:rFonts w:eastAsia="MS Mincho"/>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bleCellChar">
    <w:name w:val="Table Cell Char"/>
    <w:link w:val="TableCell"/>
    <w:locked/>
    <w:rsid w:val="00A757FE"/>
    <w:rPr>
      <w:rFonts w:ascii="Arial" w:eastAsia="宋体" w:hAnsi="Arial" w:cs="Arial"/>
      <w:sz w:val="18"/>
      <w:lang w:eastAsia="zh-CN"/>
    </w:rPr>
  </w:style>
  <w:style w:type="paragraph" w:customStyle="1" w:styleId="TableCell">
    <w:name w:val="Table Cell"/>
    <w:basedOn w:val="TAC"/>
    <w:link w:val="TableCellChar"/>
    <w:qFormat/>
    <w:rsid w:val="00A757FE"/>
    <w:pPr>
      <w:textAlignment w:val="auto"/>
    </w:pPr>
    <w:rPr>
      <w:rFonts w:eastAsia="宋体"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宋体"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宋体" w:hAnsi="Calibri"/>
      <w:kern w:val="2"/>
      <w:szCs w:val="24"/>
      <w:lang w:eastAsia="zh-CN"/>
    </w:rPr>
  </w:style>
  <w:style w:type="character" w:customStyle="1" w:styleId="bullet2Char">
    <w:name w:val="bullet2 Char"/>
    <w:link w:val="bullet2"/>
    <w:uiPriority w:val="99"/>
    <w:locked/>
    <w:rsid w:val="00A757FE"/>
    <w:rPr>
      <w:rFonts w:eastAsia="宋体"/>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宋体"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MS Mincho"/>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9"/>
    <w:link w:val="bulletChar"/>
    <w:uiPriority w:val="99"/>
    <w:qFormat/>
    <w:rsid w:val="00A757FE"/>
    <w:pPr>
      <w:numPr>
        <w:numId w:val="14"/>
      </w:numPr>
      <w:ind w:leftChars="0" w:left="0"/>
      <w:contextualSpacing/>
    </w:pPr>
    <w:rPr>
      <w:rFonts w:ascii="Times" w:eastAsia="MS Mincho"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MS Mincho"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8">
    <w:name w:val="表格文字居左"/>
    <w:basedOn w:val="a1"/>
    <w:next w:val="a1"/>
    <w:uiPriority w:val="99"/>
    <w:rsid w:val="00A757FE"/>
    <w:pPr>
      <w:widowControl w:val="0"/>
      <w:jc w:val="both"/>
    </w:pPr>
    <w:rPr>
      <w:rFonts w:ascii="Arial" w:eastAsiaTheme="minorEastAsia" w:hAnsi="Arial" w:cs="宋体"/>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MS Mincho"/>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宋体" w:eastAsiaTheme="minorEastAsia" w:hAnsi="宋体" w:cs="宋体"/>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9"/>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TOC8"/>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MS Mincho"/>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MS Mincho"/>
      <w:sz w:val="28"/>
      <w:lang w:eastAsia="de-DE"/>
    </w:rPr>
  </w:style>
  <w:style w:type="paragraph" w:customStyle="1" w:styleId="Bullets">
    <w:name w:val="Bullets"/>
    <w:basedOn w:val="a5"/>
    <w:uiPriority w:val="99"/>
    <w:rsid w:val="00A757FE"/>
    <w:pPr>
      <w:widowControl w:val="0"/>
      <w:spacing w:after="0"/>
      <w:jc w:val="both"/>
    </w:pPr>
    <w:rPr>
      <w:rFonts w:ascii="Times" w:eastAsia="MS Mincho"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MS Mincho"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MS Mincho"/>
      <w:sz w:val="20"/>
      <w:lang w:val="en-US"/>
    </w:rPr>
  </w:style>
  <w:style w:type="paragraph" w:customStyle="1" w:styleId="List1">
    <w:name w:val="List 1"/>
    <w:basedOn w:val="a1"/>
    <w:uiPriority w:val="99"/>
    <w:rsid w:val="00A757FE"/>
    <w:pPr>
      <w:spacing w:after="120"/>
      <w:ind w:left="568" w:hanging="284"/>
    </w:pPr>
    <w:rPr>
      <w:rFonts w:ascii="Arial" w:eastAsia="MS Mincho" w:hAnsi="Arial"/>
      <w:sz w:val="20"/>
      <w:szCs w:val="22"/>
    </w:rPr>
  </w:style>
  <w:style w:type="paragraph" w:customStyle="1" w:styleId="assocaitedwith">
    <w:name w:val="assocaited with"/>
    <w:basedOn w:val="a1"/>
    <w:uiPriority w:val="99"/>
    <w:rsid w:val="00A757FE"/>
    <w:pPr>
      <w:spacing w:after="180"/>
      <w:jc w:val="center"/>
    </w:pPr>
    <w:rPr>
      <w:rFonts w:eastAsia="MS Mincho"/>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宋体" w:hAnsi="Arial"/>
      <w:sz w:val="22"/>
      <w:szCs w:val="24"/>
      <w:lang w:val="en-US" w:eastAsia="en-US"/>
    </w:rPr>
  </w:style>
  <w:style w:type="character" w:customStyle="1" w:styleId="Char">
    <w:name w:val="样式 正文 Char"/>
    <w:basedOn w:val="a2"/>
    <w:link w:val="afff9"/>
    <w:locked/>
    <w:rsid w:val="00A757FE"/>
    <w:rPr>
      <w:rFonts w:ascii="宋体" w:eastAsia="宋体" w:hAnsi="宋体" w:cs="宋体"/>
      <w:kern w:val="2"/>
      <w:sz w:val="21"/>
      <w:lang w:eastAsia="zh-CN"/>
    </w:rPr>
  </w:style>
  <w:style w:type="paragraph" w:customStyle="1" w:styleId="afff9">
    <w:name w:val="样式 正文"/>
    <w:basedOn w:val="a1"/>
    <w:link w:val="Char"/>
    <w:rsid w:val="00A757FE"/>
    <w:pPr>
      <w:widowControl w:val="0"/>
      <w:ind w:firstLineChars="200" w:firstLine="420"/>
      <w:jc w:val="both"/>
    </w:pPr>
    <w:rPr>
      <w:rFonts w:ascii="宋体" w:eastAsia="宋体" w:hAnsi="宋体" w:cs="宋体"/>
      <w:kern w:val="2"/>
      <w:sz w:val="21"/>
      <w:lang w:val="en-US" w:eastAsia="zh-CN"/>
    </w:rPr>
  </w:style>
  <w:style w:type="paragraph" w:customStyle="1" w:styleId="afffa">
    <w:name w:val="公式"/>
    <w:basedOn w:val="a1"/>
    <w:uiPriority w:val="99"/>
    <w:rsid w:val="00A757FE"/>
    <w:pPr>
      <w:widowControl w:val="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757FE"/>
    <w:rPr>
      <w:rFonts w:ascii="MS Mincho" w:hAnsi="MS Mincho"/>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MS Mincho" w:eastAsia="MS Mincho" w:hAnsi="MS Mincho"/>
      <w:sz w:val="20"/>
      <w:szCs w:val="24"/>
      <w:lang w:val="en-US" w:eastAsia="en-US"/>
    </w:rPr>
  </w:style>
  <w:style w:type="paragraph" w:customStyle="1" w:styleId="Figure">
    <w:name w:val="Figure"/>
    <w:basedOn w:val="a1"/>
    <w:next w:val="af4"/>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jc w:val="both"/>
    </w:pPr>
    <w:rPr>
      <w:rFonts w:eastAsia="MS Mincho"/>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MS Mincho"/>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MS Mincho"/>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jc w:val="both"/>
    </w:pPr>
    <w:rPr>
      <w:rFonts w:eastAsia="MS Mincho"/>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宋体" w:eastAsia="宋体" w:hAnsi="宋体" w:cs="宋体"/>
      <w:szCs w:val="24"/>
      <w:lang w:val="en-US" w:eastAsia="zh-CN"/>
    </w:rPr>
  </w:style>
  <w:style w:type="paragraph" w:customStyle="1" w:styleId="font5">
    <w:name w:val="font5"/>
    <w:basedOn w:val="a1"/>
    <w:uiPriority w:val="99"/>
    <w:rsid w:val="00A757F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宋体"/>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宋体"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宋体"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宋体" w:hAnsi="New York"/>
      <w:lang w:val="en-US" w:eastAsia="en-US"/>
    </w:rPr>
  </w:style>
  <w:style w:type="character" w:customStyle="1" w:styleId="afffb">
    <w:name w:val="テキスト (文字)"/>
    <w:link w:val="afffc"/>
    <w:locked/>
    <w:rsid w:val="00A757FE"/>
    <w:rPr>
      <w:rFonts w:ascii="Century" w:hAnsi="Century"/>
      <w:kern w:val="2"/>
      <w:sz w:val="21"/>
      <w:szCs w:val="22"/>
    </w:rPr>
  </w:style>
  <w:style w:type="paragraph" w:customStyle="1" w:styleId="afffc">
    <w:name w:val="テキスト"/>
    <w:basedOn w:val="a1"/>
    <w:link w:val="afffb"/>
    <w:qFormat/>
    <w:rsid w:val="00A757FE"/>
    <w:pPr>
      <w:widowControl w:val="0"/>
      <w:spacing w:afterLines="50" w:line="320" w:lineRule="exact"/>
      <w:ind w:firstLineChars="100" w:firstLine="210"/>
      <w:jc w:val="both"/>
    </w:pPr>
    <w:rPr>
      <w:rFonts w:ascii="Century" w:eastAsia="MS Mincho"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d">
    <w:name w:val="line number"/>
    <w:semiHidden/>
    <w:unhideWhenUsed/>
    <w:rsid w:val="00A757FE"/>
    <w:rPr>
      <w:rFonts w:ascii="Arial" w:eastAsia="宋体" w:hAnsi="Arial" w:cs="Arial" w:hint="default"/>
      <w:color w:val="0000FF"/>
      <w:kern w:val="2"/>
      <w:sz w:val="18"/>
      <w:lang w:val="en-US" w:eastAsia="zh-CN" w:bidi="ar-SA"/>
    </w:rPr>
  </w:style>
  <w:style w:type="character" w:styleId="afffe">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窗体顶端 字符"/>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窗体底端 字符"/>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MS Mincho" w:hAnsi="Arial" w:cs="Arial" w:hint="default"/>
      <w:color w:val="0000FF"/>
      <w:kern w:val="2"/>
      <w:lang w:val="en-US" w:eastAsia="en-US" w:bidi="ar-SA"/>
    </w:rPr>
  </w:style>
  <w:style w:type="character" w:customStyle="1" w:styleId="Style10ptBoldCharChar">
    <w:name w:val="Style 10 pt Bold Char Char"/>
    <w:rsid w:val="00A757F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宋体" w:hAnsi="Arial" w:cs="Arial" w:hint="default"/>
      <w:color w:val="0000FF"/>
      <w:kern w:val="2"/>
      <w:sz w:val="22"/>
      <w:lang w:val="en-US" w:eastAsia="en-US" w:bidi="ar-SA"/>
    </w:rPr>
  </w:style>
  <w:style w:type="character" w:customStyle="1" w:styleId="moz-txt-tag">
    <w:name w:val="moz-txt-tag"/>
    <w:rsid w:val="00A757FE"/>
    <w:rPr>
      <w:rFonts w:ascii="Arial" w:eastAsia="宋体"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d">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7">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4">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0">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3"/>
    <w:uiPriority w:val="70"/>
    <w:rsid w:val="00A757FE"/>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8">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a">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1">
    <w:name w:val="Emphasis"/>
    <w:uiPriority w:val="20"/>
    <w:qFormat/>
    <w:rsid w:val="00EF15F4"/>
    <w:rPr>
      <w:i/>
      <w:iCs/>
    </w:rPr>
  </w:style>
  <w:style w:type="paragraph" w:customStyle="1" w:styleId="pf1">
    <w:name w:val="pf1"/>
    <w:basedOn w:val="a1"/>
    <w:rsid w:val="000A7457"/>
    <w:pPr>
      <w:spacing w:before="100" w:beforeAutospacing="1" w:after="100" w:afterAutospacing="1"/>
    </w:pPr>
    <w:rPr>
      <w:rFonts w:ascii="宋体" w:eastAsia="宋体" w:hAnsi="宋体" w:cs="宋体"/>
      <w:szCs w:val="24"/>
      <w:lang w:val="en-US" w:eastAsia="zh-CN"/>
    </w:rPr>
  </w:style>
  <w:style w:type="paragraph" w:customStyle="1" w:styleId="pf0">
    <w:name w:val="pf0"/>
    <w:basedOn w:val="a1"/>
    <w:rsid w:val="000A7457"/>
    <w:pPr>
      <w:spacing w:before="100" w:beforeAutospacing="1" w:after="100" w:afterAutospacing="1"/>
    </w:pPr>
    <w:rPr>
      <w:rFonts w:ascii="宋体" w:eastAsia="宋体" w:hAnsi="宋体" w:cs="宋体"/>
      <w:szCs w:val="24"/>
      <w:lang w:val="en-US"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3045671">
      <w:bodyDiv w:val="1"/>
      <w:marLeft w:val="0"/>
      <w:marRight w:val="0"/>
      <w:marTop w:val="0"/>
      <w:marBottom w:val="0"/>
      <w:divBdr>
        <w:top w:val="none" w:sz="0" w:space="0" w:color="auto"/>
        <w:left w:val="none" w:sz="0" w:space="0" w:color="auto"/>
        <w:bottom w:val="none" w:sz="0" w:space="0" w:color="auto"/>
        <w:right w:val="none" w:sz="0" w:space="0" w:color="auto"/>
      </w:divBdr>
      <w:divsChild>
        <w:div w:id="1194074355">
          <w:marLeft w:val="936"/>
          <w:marRight w:val="0"/>
          <w:marTop w:val="67"/>
          <w:marBottom w:val="0"/>
          <w:divBdr>
            <w:top w:val="none" w:sz="0" w:space="0" w:color="auto"/>
            <w:left w:val="none" w:sz="0" w:space="0" w:color="auto"/>
            <w:bottom w:val="none" w:sz="0" w:space="0" w:color="auto"/>
            <w:right w:val="none" w:sz="0" w:space="0" w:color="auto"/>
          </w:divBdr>
        </w:div>
        <w:div w:id="1122193255">
          <w:marLeft w:val="1310"/>
          <w:marRight w:val="0"/>
          <w:marTop w:val="67"/>
          <w:marBottom w:val="0"/>
          <w:divBdr>
            <w:top w:val="none" w:sz="0" w:space="0" w:color="auto"/>
            <w:left w:val="none" w:sz="0" w:space="0" w:color="auto"/>
            <w:bottom w:val="none" w:sz="0" w:space="0" w:color="auto"/>
            <w:right w:val="none" w:sz="0" w:space="0" w:color="auto"/>
          </w:divBdr>
        </w:div>
        <w:div w:id="2045474739">
          <w:marLeft w:val="1310"/>
          <w:marRight w:val="0"/>
          <w:marTop w:val="67"/>
          <w:marBottom w:val="0"/>
          <w:divBdr>
            <w:top w:val="none" w:sz="0" w:space="0" w:color="auto"/>
            <w:left w:val="none" w:sz="0" w:space="0" w:color="auto"/>
            <w:bottom w:val="none" w:sz="0" w:space="0" w:color="auto"/>
            <w:right w:val="none" w:sz="0" w:space="0" w:color="auto"/>
          </w:divBdr>
        </w:div>
        <w:div w:id="1780948307">
          <w:marLeft w:val="1310"/>
          <w:marRight w:val="0"/>
          <w:marTop w:val="67"/>
          <w:marBottom w:val="0"/>
          <w:divBdr>
            <w:top w:val="none" w:sz="0" w:space="0" w:color="auto"/>
            <w:left w:val="none" w:sz="0" w:space="0" w:color="auto"/>
            <w:bottom w:val="none" w:sz="0" w:space="0" w:color="auto"/>
            <w:right w:val="none" w:sz="0" w:space="0" w:color="auto"/>
          </w:divBdr>
        </w:div>
        <w:div w:id="2139570271">
          <w:marLeft w:val="1685"/>
          <w:marRight w:val="0"/>
          <w:marTop w:val="67"/>
          <w:marBottom w:val="0"/>
          <w:divBdr>
            <w:top w:val="none" w:sz="0" w:space="0" w:color="auto"/>
            <w:left w:val="none" w:sz="0" w:space="0" w:color="auto"/>
            <w:bottom w:val="none" w:sz="0" w:space="0" w:color="auto"/>
            <w:right w:val="none" w:sz="0" w:space="0" w:color="auto"/>
          </w:divBdr>
        </w:div>
        <w:div w:id="1901208839">
          <w:marLeft w:val="1685"/>
          <w:marRight w:val="0"/>
          <w:marTop w:val="67"/>
          <w:marBottom w:val="0"/>
          <w:divBdr>
            <w:top w:val="none" w:sz="0" w:space="0" w:color="auto"/>
            <w:left w:val="none" w:sz="0" w:space="0" w:color="auto"/>
            <w:bottom w:val="none" w:sz="0" w:space="0" w:color="auto"/>
            <w:right w:val="none" w:sz="0" w:space="0" w:color="auto"/>
          </w:divBdr>
        </w:div>
        <w:div w:id="860515381">
          <w:marLeft w:val="1685"/>
          <w:marRight w:val="0"/>
          <w:marTop w:val="67"/>
          <w:marBottom w:val="0"/>
          <w:divBdr>
            <w:top w:val="none" w:sz="0" w:space="0" w:color="auto"/>
            <w:left w:val="none" w:sz="0" w:space="0" w:color="auto"/>
            <w:bottom w:val="none" w:sz="0" w:space="0" w:color="auto"/>
            <w:right w:val="none" w:sz="0" w:space="0" w:color="auto"/>
          </w:divBdr>
        </w:div>
        <w:div w:id="1644430763">
          <w:marLeft w:val="1310"/>
          <w:marRight w:val="0"/>
          <w:marTop w:val="67"/>
          <w:marBottom w:val="0"/>
          <w:divBdr>
            <w:top w:val="none" w:sz="0" w:space="0" w:color="auto"/>
            <w:left w:val="none" w:sz="0" w:space="0" w:color="auto"/>
            <w:bottom w:val="none" w:sz="0" w:space="0" w:color="auto"/>
            <w:right w:val="none" w:sz="0" w:space="0" w:color="auto"/>
          </w:divBdr>
        </w:div>
      </w:divsChild>
    </w:div>
    <w:div w:id="41440826">
      <w:bodyDiv w:val="1"/>
      <w:marLeft w:val="0"/>
      <w:marRight w:val="0"/>
      <w:marTop w:val="0"/>
      <w:marBottom w:val="0"/>
      <w:divBdr>
        <w:top w:val="none" w:sz="0" w:space="0" w:color="auto"/>
        <w:left w:val="none" w:sz="0" w:space="0" w:color="auto"/>
        <w:bottom w:val="none" w:sz="0" w:space="0" w:color="auto"/>
        <w:right w:val="none" w:sz="0" w:space="0" w:color="auto"/>
      </w:divBdr>
      <w:divsChild>
        <w:div w:id="828792643">
          <w:marLeft w:val="547"/>
          <w:marRight w:val="0"/>
          <w:marTop w:val="0"/>
          <w:marBottom w:val="0"/>
          <w:divBdr>
            <w:top w:val="none" w:sz="0" w:space="0" w:color="auto"/>
            <w:left w:val="none" w:sz="0" w:space="0" w:color="auto"/>
            <w:bottom w:val="none" w:sz="0" w:space="0" w:color="auto"/>
            <w:right w:val="none" w:sz="0" w:space="0" w:color="auto"/>
          </w:divBdr>
        </w:div>
        <w:div w:id="921447857">
          <w:marLeft w:val="547"/>
          <w:marRight w:val="0"/>
          <w:marTop w:val="0"/>
          <w:marBottom w:val="0"/>
          <w:divBdr>
            <w:top w:val="none" w:sz="0" w:space="0" w:color="auto"/>
            <w:left w:val="none" w:sz="0" w:space="0" w:color="auto"/>
            <w:bottom w:val="none" w:sz="0" w:space="0" w:color="auto"/>
            <w:right w:val="none" w:sz="0" w:space="0" w:color="auto"/>
          </w:divBdr>
        </w:div>
        <w:div w:id="2049719800">
          <w:marLeft w:val="547"/>
          <w:marRight w:val="0"/>
          <w:marTop w:val="0"/>
          <w:marBottom w:val="0"/>
          <w:divBdr>
            <w:top w:val="none" w:sz="0" w:space="0" w:color="auto"/>
            <w:left w:val="none" w:sz="0" w:space="0" w:color="auto"/>
            <w:bottom w:val="none" w:sz="0" w:space="0" w:color="auto"/>
            <w:right w:val="none" w:sz="0" w:space="0" w:color="auto"/>
          </w:divBdr>
        </w:div>
        <w:div w:id="1375617149">
          <w:marLeft w:val="547"/>
          <w:marRight w:val="0"/>
          <w:marTop w:val="0"/>
          <w:marBottom w:val="0"/>
          <w:divBdr>
            <w:top w:val="none" w:sz="0" w:space="0" w:color="auto"/>
            <w:left w:val="none" w:sz="0" w:space="0" w:color="auto"/>
            <w:bottom w:val="none" w:sz="0" w:space="0" w:color="auto"/>
            <w:right w:val="none" w:sz="0" w:space="0" w:color="auto"/>
          </w:divBdr>
        </w:div>
        <w:div w:id="647708313">
          <w:marLeft w:val="547"/>
          <w:marRight w:val="0"/>
          <w:marTop w:val="0"/>
          <w:marBottom w:val="0"/>
          <w:divBdr>
            <w:top w:val="none" w:sz="0" w:space="0" w:color="auto"/>
            <w:left w:val="none" w:sz="0" w:space="0" w:color="auto"/>
            <w:bottom w:val="none" w:sz="0" w:space="0" w:color="auto"/>
            <w:right w:val="none" w:sz="0" w:space="0" w:color="auto"/>
          </w:divBdr>
        </w:div>
        <w:div w:id="20790441">
          <w:marLeft w:val="547"/>
          <w:marRight w:val="0"/>
          <w:marTop w:val="0"/>
          <w:marBottom w:val="0"/>
          <w:divBdr>
            <w:top w:val="none" w:sz="0" w:space="0" w:color="auto"/>
            <w:left w:val="none" w:sz="0" w:space="0" w:color="auto"/>
            <w:bottom w:val="none" w:sz="0" w:space="0" w:color="auto"/>
            <w:right w:val="none" w:sz="0" w:space="0" w:color="auto"/>
          </w:divBdr>
        </w:div>
        <w:div w:id="460851244">
          <w:marLeft w:val="547"/>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8412623">
      <w:bodyDiv w:val="1"/>
      <w:marLeft w:val="0"/>
      <w:marRight w:val="0"/>
      <w:marTop w:val="0"/>
      <w:marBottom w:val="0"/>
      <w:divBdr>
        <w:top w:val="none" w:sz="0" w:space="0" w:color="auto"/>
        <w:left w:val="none" w:sz="0" w:space="0" w:color="auto"/>
        <w:bottom w:val="none" w:sz="0" w:space="0" w:color="auto"/>
        <w:right w:val="none" w:sz="0" w:space="0" w:color="auto"/>
      </w:divBdr>
      <w:divsChild>
        <w:div w:id="1692216879">
          <w:marLeft w:val="547"/>
          <w:marRight w:val="0"/>
          <w:marTop w:val="0"/>
          <w:marBottom w:val="0"/>
          <w:divBdr>
            <w:top w:val="none" w:sz="0" w:space="0" w:color="auto"/>
            <w:left w:val="none" w:sz="0" w:space="0" w:color="auto"/>
            <w:bottom w:val="none" w:sz="0" w:space="0" w:color="auto"/>
            <w:right w:val="none" w:sz="0" w:space="0" w:color="auto"/>
          </w:divBdr>
        </w:div>
        <w:div w:id="1771732063">
          <w:marLeft w:val="1166"/>
          <w:marRight w:val="0"/>
          <w:marTop w:val="0"/>
          <w:marBottom w:val="0"/>
          <w:divBdr>
            <w:top w:val="none" w:sz="0" w:space="0" w:color="auto"/>
            <w:left w:val="none" w:sz="0" w:space="0" w:color="auto"/>
            <w:bottom w:val="none" w:sz="0" w:space="0" w:color="auto"/>
            <w:right w:val="none" w:sz="0" w:space="0" w:color="auto"/>
          </w:divBdr>
        </w:div>
        <w:div w:id="426970871">
          <w:marLeft w:val="1166"/>
          <w:marRight w:val="0"/>
          <w:marTop w:val="0"/>
          <w:marBottom w:val="0"/>
          <w:divBdr>
            <w:top w:val="none" w:sz="0" w:space="0" w:color="auto"/>
            <w:left w:val="none" w:sz="0" w:space="0" w:color="auto"/>
            <w:bottom w:val="none" w:sz="0" w:space="0" w:color="auto"/>
            <w:right w:val="none" w:sz="0" w:space="0" w:color="auto"/>
          </w:divBdr>
        </w:div>
        <w:div w:id="1025600104">
          <w:marLeft w:val="547"/>
          <w:marRight w:val="0"/>
          <w:marTop w:val="0"/>
          <w:marBottom w:val="0"/>
          <w:divBdr>
            <w:top w:val="none" w:sz="0" w:space="0" w:color="auto"/>
            <w:left w:val="none" w:sz="0" w:space="0" w:color="auto"/>
            <w:bottom w:val="none" w:sz="0" w:space="0" w:color="auto"/>
            <w:right w:val="none" w:sz="0" w:space="0" w:color="auto"/>
          </w:divBdr>
        </w:div>
        <w:div w:id="1802262987">
          <w:marLeft w:val="547"/>
          <w:marRight w:val="0"/>
          <w:marTop w:val="0"/>
          <w:marBottom w:val="0"/>
          <w:divBdr>
            <w:top w:val="none" w:sz="0" w:space="0" w:color="auto"/>
            <w:left w:val="none" w:sz="0" w:space="0" w:color="auto"/>
            <w:bottom w:val="none" w:sz="0" w:space="0" w:color="auto"/>
            <w:right w:val="none" w:sz="0" w:space="0" w:color="auto"/>
          </w:divBdr>
        </w:div>
        <w:div w:id="1734966881">
          <w:marLeft w:val="547"/>
          <w:marRight w:val="0"/>
          <w:marTop w:val="0"/>
          <w:marBottom w:val="0"/>
          <w:divBdr>
            <w:top w:val="none" w:sz="0" w:space="0" w:color="auto"/>
            <w:left w:val="none" w:sz="0" w:space="0" w:color="auto"/>
            <w:bottom w:val="none" w:sz="0" w:space="0" w:color="auto"/>
            <w:right w:val="none" w:sz="0" w:space="0" w:color="auto"/>
          </w:divBdr>
        </w:div>
        <w:div w:id="1577008179">
          <w:marLeft w:val="547"/>
          <w:marRight w:val="0"/>
          <w:marTop w:val="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98949">
      <w:bodyDiv w:val="1"/>
      <w:marLeft w:val="0"/>
      <w:marRight w:val="0"/>
      <w:marTop w:val="0"/>
      <w:marBottom w:val="0"/>
      <w:divBdr>
        <w:top w:val="none" w:sz="0" w:space="0" w:color="auto"/>
        <w:left w:val="none" w:sz="0" w:space="0" w:color="auto"/>
        <w:bottom w:val="none" w:sz="0" w:space="0" w:color="auto"/>
        <w:right w:val="none" w:sz="0" w:space="0" w:color="auto"/>
      </w:divBdr>
      <w:divsChild>
        <w:div w:id="64954774">
          <w:marLeft w:val="1310"/>
          <w:marRight w:val="0"/>
          <w:marTop w:val="67"/>
          <w:marBottom w:val="0"/>
          <w:divBdr>
            <w:top w:val="none" w:sz="0" w:space="0" w:color="auto"/>
            <w:left w:val="none" w:sz="0" w:space="0" w:color="auto"/>
            <w:bottom w:val="none" w:sz="0" w:space="0" w:color="auto"/>
            <w:right w:val="none" w:sz="0" w:space="0" w:color="auto"/>
          </w:divBdr>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0699875">
      <w:bodyDiv w:val="1"/>
      <w:marLeft w:val="0"/>
      <w:marRight w:val="0"/>
      <w:marTop w:val="0"/>
      <w:marBottom w:val="0"/>
      <w:divBdr>
        <w:top w:val="none" w:sz="0" w:space="0" w:color="auto"/>
        <w:left w:val="none" w:sz="0" w:space="0" w:color="auto"/>
        <w:bottom w:val="none" w:sz="0" w:space="0" w:color="auto"/>
        <w:right w:val="none" w:sz="0" w:space="0" w:color="auto"/>
      </w:divBdr>
      <w:divsChild>
        <w:div w:id="929772522">
          <w:marLeft w:val="547"/>
          <w:marRight w:val="0"/>
          <w:marTop w:val="0"/>
          <w:marBottom w:val="0"/>
          <w:divBdr>
            <w:top w:val="none" w:sz="0" w:space="0" w:color="auto"/>
            <w:left w:val="none" w:sz="0" w:space="0" w:color="auto"/>
            <w:bottom w:val="none" w:sz="0" w:space="0" w:color="auto"/>
            <w:right w:val="none" w:sz="0" w:space="0" w:color="auto"/>
          </w:divBdr>
        </w:div>
        <w:div w:id="1252205006">
          <w:marLeft w:val="547"/>
          <w:marRight w:val="0"/>
          <w:marTop w:val="0"/>
          <w:marBottom w:val="0"/>
          <w:divBdr>
            <w:top w:val="none" w:sz="0" w:space="0" w:color="auto"/>
            <w:left w:val="none" w:sz="0" w:space="0" w:color="auto"/>
            <w:bottom w:val="none" w:sz="0" w:space="0" w:color="auto"/>
            <w:right w:val="none" w:sz="0" w:space="0" w:color="auto"/>
          </w:divBdr>
        </w:div>
        <w:div w:id="391737640">
          <w:marLeft w:val="547"/>
          <w:marRight w:val="0"/>
          <w:marTop w:val="0"/>
          <w:marBottom w:val="0"/>
          <w:divBdr>
            <w:top w:val="none" w:sz="0" w:space="0" w:color="auto"/>
            <w:left w:val="none" w:sz="0" w:space="0" w:color="auto"/>
            <w:bottom w:val="none" w:sz="0" w:space="0" w:color="auto"/>
            <w:right w:val="none" w:sz="0" w:space="0" w:color="auto"/>
          </w:divBdr>
        </w:div>
        <w:div w:id="733890754">
          <w:marLeft w:val="547"/>
          <w:marRight w:val="0"/>
          <w:marTop w:val="0"/>
          <w:marBottom w:val="0"/>
          <w:divBdr>
            <w:top w:val="none" w:sz="0" w:space="0" w:color="auto"/>
            <w:left w:val="none" w:sz="0" w:space="0" w:color="auto"/>
            <w:bottom w:val="none" w:sz="0" w:space="0" w:color="auto"/>
            <w:right w:val="none" w:sz="0" w:space="0" w:color="auto"/>
          </w:divBdr>
        </w:div>
        <w:div w:id="141318729">
          <w:marLeft w:val="547"/>
          <w:marRight w:val="0"/>
          <w:marTop w:val="0"/>
          <w:marBottom w:val="0"/>
          <w:divBdr>
            <w:top w:val="none" w:sz="0" w:space="0" w:color="auto"/>
            <w:left w:val="none" w:sz="0" w:space="0" w:color="auto"/>
            <w:bottom w:val="none" w:sz="0" w:space="0" w:color="auto"/>
            <w:right w:val="none" w:sz="0" w:space="0" w:color="auto"/>
          </w:divBdr>
        </w:div>
        <w:div w:id="1313021627">
          <w:marLeft w:val="547"/>
          <w:marRight w:val="0"/>
          <w:marTop w:val="0"/>
          <w:marBottom w:val="0"/>
          <w:divBdr>
            <w:top w:val="none" w:sz="0" w:space="0" w:color="auto"/>
            <w:left w:val="none" w:sz="0" w:space="0" w:color="auto"/>
            <w:bottom w:val="none" w:sz="0" w:space="0" w:color="auto"/>
            <w:right w:val="none" w:sz="0" w:space="0" w:color="auto"/>
          </w:divBdr>
        </w:div>
        <w:div w:id="393700860">
          <w:marLeft w:val="547"/>
          <w:marRight w:val="0"/>
          <w:marTop w:val="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1136714">
      <w:bodyDiv w:val="1"/>
      <w:marLeft w:val="0"/>
      <w:marRight w:val="0"/>
      <w:marTop w:val="0"/>
      <w:marBottom w:val="0"/>
      <w:divBdr>
        <w:top w:val="none" w:sz="0" w:space="0" w:color="auto"/>
        <w:left w:val="none" w:sz="0" w:space="0" w:color="auto"/>
        <w:bottom w:val="none" w:sz="0" w:space="0" w:color="auto"/>
        <w:right w:val="none" w:sz="0" w:space="0" w:color="auto"/>
      </w:divBdr>
      <w:divsChild>
        <w:div w:id="2074615657">
          <w:marLeft w:val="562"/>
          <w:marRight w:val="0"/>
          <w:marTop w:val="67"/>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21398121">
      <w:bodyDiv w:val="1"/>
      <w:marLeft w:val="0"/>
      <w:marRight w:val="0"/>
      <w:marTop w:val="0"/>
      <w:marBottom w:val="0"/>
      <w:divBdr>
        <w:top w:val="none" w:sz="0" w:space="0" w:color="auto"/>
        <w:left w:val="none" w:sz="0" w:space="0" w:color="auto"/>
        <w:bottom w:val="none" w:sz="0" w:space="0" w:color="auto"/>
        <w:right w:val="none" w:sz="0" w:space="0" w:color="auto"/>
      </w:divBdr>
      <w:divsChild>
        <w:div w:id="392973898">
          <w:marLeft w:val="936"/>
          <w:marRight w:val="0"/>
          <w:marTop w:val="6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8945568">
      <w:bodyDiv w:val="1"/>
      <w:marLeft w:val="0"/>
      <w:marRight w:val="0"/>
      <w:marTop w:val="0"/>
      <w:marBottom w:val="0"/>
      <w:divBdr>
        <w:top w:val="none" w:sz="0" w:space="0" w:color="auto"/>
        <w:left w:val="none" w:sz="0" w:space="0" w:color="auto"/>
        <w:bottom w:val="none" w:sz="0" w:space="0" w:color="auto"/>
        <w:right w:val="none" w:sz="0" w:space="0" w:color="auto"/>
      </w:divBdr>
      <w:divsChild>
        <w:div w:id="281377874">
          <w:marLeft w:val="1310"/>
          <w:marRight w:val="0"/>
          <w:marTop w:val="67"/>
          <w:marBottom w:val="0"/>
          <w:divBdr>
            <w:top w:val="none" w:sz="0" w:space="0" w:color="auto"/>
            <w:left w:val="none" w:sz="0" w:space="0" w:color="auto"/>
            <w:bottom w:val="none" w:sz="0" w:space="0" w:color="auto"/>
            <w:right w:val="none" w:sz="0" w:space="0" w:color="auto"/>
          </w:divBdr>
        </w:div>
        <w:div w:id="1011109564">
          <w:marLeft w:val="1310"/>
          <w:marRight w:val="0"/>
          <w:marTop w:val="67"/>
          <w:marBottom w:val="0"/>
          <w:divBdr>
            <w:top w:val="none" w:sz="0" w:space="0" w:color="auto"/>
            <w:left w:val="none" w:sz="0" w:space="0" w:color="auto"/>
            <w:bottom w:val="none" w:sz="0" w:space="0" w:color="auto"/>
            <w:right w:val="none" w:sz="0" w:space="0" w:color="auto"/>
          </w:divBdr>
        </w:div>
        <w:div w:id="1954433700">
          <w:marLeft w:val="1310"/>
          <w:marRight w:val="0"/>
          <w:marTop w:val="67"/>
          <w:marBottom w:val="0"/>
          <w:divBdr>
            <w:top w:val="none" w:sz="0" w:space="0" w:color="auto"/>
            <w:left w:val="none" w:sz="0" w:space="0" w:color="auto"/>
            <w:bottom w:val="none" w:sz="0" w:space="0" w:color="auto"/>
            <w:right w:val="none" w:sz="0" w:space="0" w:color="auto"/>
          </w:divBdr>
        </w:div>
        <w:div w:id="1304970214">
          <w:marLeft w:val="1685"/>
          <w:marRight w:val="0"/>
          <w:marTop w:val="67"/>
          <w:marBottom w:val="0"/>
          <w:divBdr>
            <w:top w:val="none" w:sz="0" w:space="0" w:color="auto"/>
            <w:left w:val="none" w:sz="0" w:space="0" w:color="auto"/>
            <w:bottom w:val="none" w:sz="0" w:space="0" w:color="auto"/>
            <w:right w:val="none" w:sz="0" w:space="0" w:color="auto"/>
          </w:divBdr>
        </w:div>
        <w:div w:id="1177383694">
          <w:marLeft w:val="1685"/>
          <w:marRight w:val="0"/>
          <w:marTop w:val="67"/>
          <w:marBottom w:val="0"/>
          <w:divBdr>
            <w:top w:val="none" w:sz="0" w:space="0" w:color="auto"/>
            <w:left w:val="none" w:sz="0" w:space="0" w:color="auto"/>
            <w:bottom w:val="none" w:sz="0" w:space="0" w:color="auto"/>
            <w:right w:val="none" w:sz="0" w:space="0" w:color="auto"/>
          </w:divBdr>
        </w:div>
        <w:div w:id="2132554899">
          <w:marLeft w:val="1685"/>
          <w:marRight w:val="0"/>
          <w:marTop w:val="67"/>
          <w:marBottom w:val="0"/>
          <w:divBdr>
            <w:top w:val="none" w:sz="0" w:space="0" w:color="auto"/>
            <w:left w:val="none" w:sz="0" w:space="0" w:color="auto"/>
            <w:bottom w:val="none" w:sz="0" w:space="0" w:color="auto"/>
            <w:right w:val="none" w:sz="0" w:space="0" w:color="auto"/>
          </w:divBdr>
        </w:div>
        <w:div w:id="1463766362">
          <w:marLeft w:val="1685"/>
          <w:marRight w:val="0"/>
          <w:marTop w:val="67"/>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59820589">
      <w:bodyDiv w:val="1"/>
      <w:marLeft w:val="0"/>
      <w:marRight w:val="0"/>
      <w:marTop w:val="0"/>
      <w:marBottom w:val="0"/>
      <w:divBdr>
        <w:top w:val="none" w:sz="0" w:space="0" w:color="auto"/>
        <w:left w:val="none" w:sz="0" w:space="0" w:color="auto"/>
        <w:bottom w:val="none" w:sz="0" w:space="0" w:color="auto"/>
        <w:right w:val="none" w:sz="0" w:space="0" w:color="auto"/>
      </w:divBdr>
      <w:divsChild>
        <w:div w:id="1043940765">
          <w:marLeft w:val="1310"/>
          <w:marRight w:val="0"/>
          <w:marTop w:val="77"/>
          <w:marBottom w:val="0"/>
          <w:divBdr>
            <w:top w:val="none" w:sz="0" w:space="0" w:color="auto"/>
            <w:left w:val="none" w:sz="0" w:space="0" w:color="auto"/>
            <w:bottom w:val="none" w:sz="0" w:space="0" w:color="auto"/>
            <w:right w:val="none" w:sz="0" w:space="0" w:color="auto"/>
          </w:divBdr>
        </w:div>
        <w:div w:id="1040671470">
          <w:marLeft w:val="1685"/>
          <w:marRight w:val="0"/>
          <w:marTop w:val="67"/>
          <w:marBottom w:val="0"/>
          <w:divBdr>
            <w:top w:val="none" w:sz="0" w:space="0" w:color="auto"/>
            <w:left w:val="none" w:sz="0" w:space="0" w:color="auto"/>
            <w:bottom w:val="none" w:sz="0" w:space="0" w:color="auto"/>
            <w:right w:val="none" w:sz="0" w:space="0" w:color="auto"/>
          </w:divBdr>
        </w:div>
        <w:div w:id="305089383">
          <w:marLeft w:val="1685"/>
          <w:marRight w:val="0"/>
          <w:marTop w:val="67"/>
          <w:marBottom w:val="0"/>
          <w:divBdr>
            <w:top w:val="none" w:sz="0" w:space="0" w:color="auto"/>
            <w:left w:val="none" w:sz="0" w:space="0" w:color="auto"/>
            <w:bottom w:val="none" w:sz="0" w:space="0" w:color="auto"/>
            <w:right w:val="none" w:sz="0" w:space="0" w:color="auto"/>
          </w:divBdr>
        </w:div>
        <w:div w:id="150946901">
          <w:marLeft w:val="1310"/>
          <w:marRight w:val="0"/>
          <w:marTop w:val="77"/>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55313814">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87174111">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578534">
      <w:bodyDiv w:val="1"/>
      <w:marLeft w:val="0"/>
      <w:marRight w:val="0"/>
      <w:marTop w:val="0"/>
      <w:marBottom w:val="0"/>
      <w:divBdr>
        <w:top w:val="none" w:sz="0" w:space="0" w:color="auto"/>
        <w:left w:val="none" w:sz="0" w:space="0" w:color="auto"/>
        <w:bottom w:val="none" w:sz="0" w:space="0" w:color="auto"/>
        <w:right w:val="none" w:sz="0" w:space="0" w:color="auto"/>
      </w:divBdr>
      <w:divsChild>
        <w:div w:id="1433234960">
          <w:marLeft w:val="1310"/>
          <w:marRight w:val="0"/>
          <w:marTop w:val="67"/>
          <w:marBottom w:val="0"/>
          <w:divBdr>
            <w:top w:val="none" w:sz="0" w:space="0" w:color="auto"/>
            <w:left w:val="none" w:sz="0" w:space="0" w:color="auto"/>
            <w:bottom w:val="none" w:sz="0" w:space="0" w:color="auto"/>
            <w:right w:val="none" w:sz="0" w:space="0" w:color="auto"/>
          </w:divBdr>
        </w:div>
        <w:div w:id="728498881">
          <w:marLeft w:val="1310"/>
          <w:marRight w:val="0"/>
          <w:marTop w:val="67"/>
          <w:marBottom w:val="0"/>
          <w:divBdr>
            <w:top w:val="none" w:sz="0" w:space="0" w:color="auto"/>
            <w:left w:val="none" w:sz="0" w:space="0" w:color="auto"/>
            <w:bottom w:val="none" w:sz="0" w:space="0" w:color="auto"/>
            <w:right w:val="none" w:sz="0" w:space="0" w:color="auto"/>
          </w:divBdr>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18100604">
      <w:bodyDiv w:val="1"/>
      <w:marLeft w:val="0"/>
      <w:marRight w:val="0"/>
      <w:marTop w:val="0"/>
      <w:marBottom w:val="0"/>
      <w:divBdr>
        <w:top w:val="none" w:sz="0" w:space="0" w:color="auto"/>
        <w:left w:val="none" w:sz="0" w:space="0" w:color="auto"/>
        <w:bottom w:val="none" w:sz="0" w:space="0" w:color="auto"/>
        <w:right w:val="none" w:sz="0" w:space="0" w:color="auto"/>
      </w:divBdr>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5209588">
      <w:bodyDiv w:val="1"/>
      <w:marLeft w:val="0"/>
      <w:marRight w:val="0"/>
      <w:marTop w:val="0"/>
      <w:marBottom w:val="0"/>
      <w:divBdr>
        <w:top w:val="none" w:sz="0" w:space="0" w:color="auto"/>
        <w:left w:val="none" w:sz="0" w:space="0" w:color="auto"/>
        <w:bottom w:val="none" w:sz="0" w:space="0" w:color="auto"/>
        <w:right w:val="none" w:sz="0" w:space="0" w:color="auto"/>
      </w:divBdr>
      <w:divsChild>
        <w:div w:id="1963224100">
          <w:marLeft w:val="936"/>
          <w:marRight w:val="0"/>
          <w:marTop w:val="67"/>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4988858">
      <w:bodyDiv w:val="1"/>
      <w:marLeft w:val="0"/>
      <w:marRight w:val="0"/>
      <w:marTop w:val="0"/>
      <w:marBottom w:val="0"/>
      <w:divBdr>
        <w:top w:val="none" w:sz="0" w:space="0" w:color="auto"/>
        <w:left w:val="none" w:sz="0" w:space="0" w:color="auto"/>
        <w:bottom w:val="none" w:sz="0" w:space="0" w:color="auto"/>
        <w:right w:val="none" w:sz="0" w:space="0" w:color="auto"/>
      </w:divBdr>
      <w:divsChild>
        <w:div w:id="1609391526">
          <w:marLeft w:val="547"/>
          <w:marRight w:val="0"/>
          <w:marTop w:val="0"/>
          <w:marBottom w:val="0"/>
          <w:divBdr>
            <w:top w:val="none" w:sz="0" w:space="0" w:color="auto"/>
            <w:left w:val="none" w:sz="0" w:space="0" w:color="auto"/>
            <w:bottom w:val="none" w:sz="0" w:space="0" w:color="auto"/>
            <w:right w:val="none" w:sz="0" w:space="0" w:color="auto"/>
          </w:divBdr>
        </w:div>
        <w:div w:id="62341456">
          <w:marLeft w:val="1166"/>
          <w:marRight w:val="0"/>
          <w:marTop w:val="0"/>
          <w:marBottom w:val="0"/>
          <w:divBdr>
            <w:top w:val="none" w:sz="0" w:space="0" w:color="auto"/>
            <w:left w:val="none" w:sz="0" w:space="0" w:color="auto"/>
            <w:bottom w:val="none" w:sz="0" w:space="0" w:color="auto"/>
            <w:right w:val="none" w:sz="0" w:space="0" w:color="auto"/>
          </w:divBdr>
        </w:div>
        <w:div w:id="1865703974">
          <w:marLeft w:val="1166"/>
          <w:marRight w:val="0"/>
          <w:marTop w:val="0"/>
          <w:marBottom w:val="0"/>
          <w:divBdr>
            <w:top w:val="none" w:sz="0" w:space="0" w:color="auto"/>
            <w:left w:val="none" w:sz="0" w:space="0" w:color="auto"/>
            <w:bottom w:val="none" w:sz="0" w:space="0" w:color="auto"/>
            <w:right w:val="none" w:sz="0" w:space="0" w:color="auto"/>
          </w:divBdr>
        </w:div>
        <w:div w:id="679744648">
          <w:marLeft w:val="547"/>
          <w:marRight w:val="0"/>
          <w:marTop w:val="0"/>
          <w:marBottom w:val="0"/>
          <w:divBdr>
            <w:top w:val="none" w:sz="0" w:space="0" w:color="auto"/>
            <w:left w:val="none" w:sz="0" w:space="0" w:color="auto"/>
            <w:bottom w:val="none" w:sz="0" w:space="0" w:color="auto"/>
            <w:right w:val="none" w:sz="0" w:space="0" w:color="auto"/>
          </w:divBdr>
        </w:div>
        <w:div w:id="1124351402">
          <w:marLeft w:val="1166"/>
          <w:marRight w:val="0"/>
          <w:marTop w:val="0"/>
          <w:marBottom w:val="0"/>
          <w:divBdr>
            <w:top w:val="none" w:sz="0" w:space="0" w:color="auto"/>
            <w:left w:val="none" w:sz="0" w:space="0" w:color="auto"/>
            <w:bottom w:val="none" w:sz="0" w:space="0" w:color="auto"/>
            <w:right w:val="none" w:sz="0" w:space="0" w:color="auto"/>
          </w:divBdr>
        </w:div>
        <w:div w:id="1413963495">
          <w:marLeft w:val="1166"/>
          <w:marRight w:val="0"/>
          <w:marTop w:val="0"/>
          <w:marBottom w:val="0"/>
          <w:divBdr>
            <w:top w:val="none" w:sz="0" w:space="0" w:color="auto"/>
            <w:left w:val="none" w:sz="0" w:space="0" w:color="auto"/>
            <w:bottom w:val="none" w:sz="0" w:space="0" w:color="auto"/>
            <w:right w:val="none" w:sz="0" w:space="0" w:color="auto"/>
          </w:divBdr>
        </w:div>
        <w:div w:id="1511945913">
          <w:marLeft w:val="1166"/>
          <w:marRight w:val="0"/>
          <w:marTop w:val="0"/>
          <w:marBottom w:val="0"/>
          <w:divBdr>
            <w:top w:val="none" w:sz="0" w:space="0" w:color="auto"/>
            <w:left w:val="none" w:sz="0" w:space="0" w:color="auto"/>
            <w:bottom w:val="none" w:sz="0" w:space="0" w:color="auto"/>
            <w:right w:val="none" w:sz="0" w:space="0" w:color="auto"/>
          </w:divBdr>
        </w:div>
        <w:div w:id="1565799549">
          <w:marLeft w:val="547"/>
          <w:marRight w:val="0"/>
          <w:marTop w:val="0"/>
          <w:marBottom w:val="0"/>
          <w:divBdr>
            <w:top w:val="none" w:sz="0" w:space="0" w:color="auto"/>
            <w:left w:val="none" w:sz="0" w:space="0" w:color="auto"/>
            <w:bottom w:val="none" w:sz="0" w:space="0" w:color="auto"/>
            <w:right w:val="none" w:sz="0" w:space="0" w:color="auto"/>
          </w:divBdr>
        </w:div>
        <w:div w:id="2117093383">
          <w:marLeft w:val="1166"/>
          <w:marRight w:val="0"/>
          <w:marTop w:val="0"/>
          <w:marBottom w:val="0"/>
          <w:divBdr>
            <w:top w:val="none" w:sz="0" w:space="0" w:color="auto"/>
            <w:left w:val="none" w:sz="0" w:space="0" w:color="auto"/>
            <w:bottom w:val="none" w:sz="0" w:space="0" w:color="auto"/>
            <w:right w:val="none" w:sz="0" w:space="0" w:color="auto"/>
          </w:divBdr>
        </w:div>
        <w:div w:id="2126725217">
          <w:marLeft w:val="1166"/>
          <w:marRight w:val="0"/>
          <w:marTop w:val="0"/>
          <w:marBottom w:val="0"/>
          <w:divBdr>
            <w:top w:val="none" w:sz="0" w:space="0" w:color="auto"/>
            <w:left w:val="none" w:sz="0" w:space="0" w:color="auto"/>
            <w:bottom w:val="none" w:sz="0" w:space="0" w:color="auto"/>
            <w:right w:val="none" w:sz="0" w:space="0" w:color="auto"/>
          </w:divBdr>
        </w:div>
        <w:div w:id="1101879992">
          <w:marLeft w:val="547"/>
          <w:marRight w:val="0"/>
          <w:marTop w:val="0"/>
          <w:marBottom w:val="0"/>
          <w:divBdr>
            <w:top w:val="none" w:sz="0" w:space="0" w:color="auto"/>
            <w:left w:val="none" w:sz="0" w:space="0" w:color="auto"/>
            <w:bottom w:val="none" w:sz="0" w:space="0" w:color="auto"/>
            <w:right w:val="none" w:sz="0" w:space="0" w:color="auto"/>
          </w:divBdr>
        </w:div>
        <w:div w:id="709960041">
          <w:marLeft w:val="1166"/>
          <w:marRight w:val="0"/>
          <w:marTop w:val="0"/>
          <w:marBottom w:val="0"/>
          <w:divBdr>
            <w:top w:val="none" w:sz="0" w:space="0" w:color="auto"/>
            <w:left w:val="none" w:sz="0" w:space="0" w:color="auto"/>
            <w:bottom w:val="none" w:sz="0" w:space="0" w:color="auto"/>
            <w:right w:val="none" w:sz="0" w:space="0" w:color="auto"/>
          </w:divBdr>
        </w:div>
        <w:div w:id="489755164">
          <w:marLeft w:val="1166"/>
          <w:marRight w:val="0"/>
          <w:marTop w:val="0"/>
          <w:marBottom w:val="0"/>
          <w:divBdr>
            <w:top w:val="none" w:sz="0" w:space="0" w:color="auto"/>
            <w:left w:val="none" w:sz="0" w:space="0" w:color="auto"/>
            <w:bottom w:val="none" w:sz="0" w:space="0" w:color="auto"/>
            <w:right w:val="none" w:sz="0" w:space="0" w:color="auto"/>
          </w:divBdr>
        </w:div>
      </w:divsChild>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2201729">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1383569">
      <w:bodyDiv w:val="1"/>
      <w:marLeft w:val="0"/>
      <w:marRight w:val="0"/>
      <w:marTop w:val="0"/>
      <w:marBottom w:val="0"/>
      <w:divBdr>
        <w:top w:val="none" w:sz="0" w:space="0" w:color="auto"/>
        <w:left w:val="none" w:sz="0" w:space="0" w:color="auto"/>
        <w:bottom w:val="none" w:sz="0" w:space="0" w:color="auto"/>
        <w:right w:val="none" w:sz="0" w:space="0" w:color="auto"/>
      </w:divBdr>
      <w:divsChild>
        <w:div w:id="1393888796">
          <w:marLeft w:val="936"/>
          <w:marRight w:val="0"/>
          <w:marTop w:val="67"/>
          <w:marBottom w:val="0"/>
          <w:divBdr>
            <w:top w:val="none" w:sz="0" w:space="0" w:color="auto"/>
            <w:left w:val="none" w:sz="0" w:space="0" w:color="auto"/>
            <w:bottom w:val="none" w:sz="0" w:space="0" w:color="auto"/>
            <w:right w:val="none" w:sz="0" w:space="0" w:color="auto"/>
          </w:divBdr>
        </w:div>
      </w:divsChild>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86406912">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858655">
      <w:bodyDiv w:val="1"/>
      <w:marLeft w:val="0"/>
      <w:marRight w:val="0"/>
      <w:marTop w:val="0"/>
      <w:marBottom w:val="0"/>
      <w:divBdr>
        <w:top w:val="none" w:sz="0" w:space="0" w:color="auto"/>
        <w:left w:val="none" w:sz="0" w:space="0" w:color="auto"/>
        <w:bottom w:val="none" w:sz="0" w:space="0" w:color="auto"/>
        <w:right w:val="none" w:sz="0" w:space="0" w:color="auto"/>
      </w:divBdr>
      <w:divsChild>
        <w:div w:id="883371180">
          <w:marLeft w:val="1930"/>
          <w:marRight w:val="0"/>
          <w:marTop w:val="58"/>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27244436">
      <w:bodyDiv w:val="1"/>
      <w:marLeft w:val="0"/>
      <w:marRight w:val="0"/>
      <w:marTop w:val="0"/>
      <w:marBottom w:val="0"/>
      <w:divBdr>
        <w:top w:val="none" w:sz="0" w:space="0" w:color="auto"/>
        <w:left w:val="none" w:sz="0" w:space="0" w:color="auto"/>
        <w:bottom w:val="none" w:sz="0" w:space="0" w:color="auto"/>
        <w:right w:val="none" w:sz="0" w:space="0" w:color="auto"/>
      </w:divBdr>
      <w:divsChild>
        <w:div w:id="1893730730">
          <w:marLeft w:val="1310"/>
          <w:marRight w:val="0"/>
          <w:marTop w:val="77"/>
          <w:marBottom w:val="0"/>
          <w:divBdr>
            <w:top w:val="none" w:sz="0" w:space="0" w:color="auto"/>
            <w:left w:val="none" w:sz="0" w:space="0" w:color="auto"/>
            <w:bottom w:val="none" w:sz="0" w:space="0" w:color="auto"/>
            <w:right w:val="none" w:sz="0" w:space="0" w:color="auto"/>
          </w:divBdr>
        </w:div>
        <w:div w:id="1547832765">
          <w:marLeft w:val="1685"/>
          <w:marRight w:val="0"/>
          <w:marTop w:val="67"/>
          <w:marBottom w:val="0"/>
          <w:divBdr>
            <w:top w:val="none" w:sz="0" w:space="0" w:color="auto"/>
            <w:left w:val="none" w:sz="0" w:space="0" w:color="auto"/>
            <w:bottom w:val="none" w:sz="0" w:space="0" w:color="auto"/>
            <w:right w:val="none" w:sz="0" w:space="0" w:color="auto"/>
          </w:divBdr>
        </w:div>
        <w:div w:id="2044936315">
          <w:marLeft w:val="1685"/>
          <w:marRight w:val="0"/>
          <w:marTop w:val="67"/>
          <w:marBottom w:val="0"/>
          <w:divBdr>
            <w:top w:val="none" w:sz="0" w:space="0" w:color="auto"/>
            <w:left w:val="none" w:sz="0" w:space="0" w:color="auto"/>
            <w:bottom w:val="none" w:sz="0" w:space="0" w:color="auto"/>
            <w:right w:val="none" w:sz="0" w:space="0" w:color="auto"/>
          </w:divBdr>
        </w:div>
        <w:div w:id="1540821045">
          <w:marLeft w:val="1310"/>
          <w:marRight w:val="0"/>
          <w:marTop w:val="77"/>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240260">
      <w:bodyDiv w:val="1"/>
      <w:marLeft w:val="0"/>
      <w:marRight w:val="0"/>
      <w:marTop w:val="0"/>
      <w:marBottom w:val="0"/>
      <w:divBdr>
        <w:top w:val="none" w:sz="0" w:space="0" w:color="auto"/>
        <w:left w:val="none" w:sz="0" w:space="0" w:color="auto"/>
        <w:bottom w:val="none" w:sz="0" w:space="0" w:color="auto"/>
        <w:right w:val="none" w:sz="0" w:space="0" w:color="auto"/>
      </w:divBdr>
      <w:divsChild>
        <w:div w:id="1329479624">
          <w:marLeft w:val="547"/>
          <w:marRight w:val="0"/>
          <w:marTop w:val="0"/>
          <w:marBottom w:val="0"/>
          <w:divBdr>
            <w:top w:val="none" w:sz="0" w:space="0" w:color="auto"/>
            <w:left w:val="none" w:sz="0" w:space="0" w:color="auto"/>
            <w:bottom w:val="none" w:sz="0" w:space="0" w:color="auto"/>
            <w:right w:val="none" w:sz="0" w:space="0" w:color="auto"/>
          </w:divBdr>
        </w:div>
        <w:div w:id="1166089990">
          <w:marLeft w:val="1166"/>
          <w:marRight w:val="0"/>
          <w:marTop w:val="0"/>
          <w:marBottom w:val="0"/>
          <w:divBdr>
            <w:top w:val="none" w:sz="0" w:space="0" w:color="auto"/>
            <w:left w:val="none" w:sz="0" w:space="0" w:color="auto"/>
            <w:bottom w:val="none" w:sz="0" w:space="0" w:color="auto"/>
            <w:right w:val="none" w:sz="0" w:space="0" w:color="auto"/>
          </w:divBdr>
        </w:div>
        <w:div w:id="1615021529">
          <w:marLeft w:val="1166"/>
          <w:marRight w:val="0"/>
          <w:marTop w:val="0"/>
          <w:marBottom w:val="0"/>
          <w:divBdr>
            <w:top w:val="none" w:sz="0" w:space="0" w:color="auto"/>
            <w:left w:val="none" w:sz="0" w:space="0" w:color="auto"/>
            <w:bottom w:val="none" w:sz="0" w:space="0" w:color="auto"/>
            <w:right w:val="none" w:sz="0" w:space="0" w:color="auto"/>
          </w:divBdr>
        </w:div>
        <w:div w:id="1203640075">
          <w:marLeft w:val="547"/>
          <w:marRight w:val="0"/>
          <w:marTop w:val="0"/>
          <w:marBottom w:val="0"/>
          <w:divBdr>
            <w:top w:val="none" w:sz="0" w:space="0" w:color="auto"/>
            <w:left w:val="none" w:sz="0" w:space="0" w:color="auto"/>
            <w:bottom w:val="none" w:sz="0" w:space="0" w:color="auto"/>
            <w:right w:val="none" w:sz="0" w:space="0" w:color="auto"/>
          </w:divBdr>
        </w:div>
        <w:div w:id="976490532">
          <w:marLeft w:val="547"/>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71029344">
      <w:bodyDiv w:val="1"/>
      <w:marLeft w:val="0"/>
      <w:marRight w:val="0"/>
      <w:marTop w:val="0"/>
      <w:marBottom w:val="0"/>
      <w:divBdr>
        <w:top w:val="none" w:sz="0" w:space="0" w:color="auto"/>
        <w:left w:val="none" w:sz="0" w:space="0" w:color="auto"/>
        <w:bottom w:val="none" w:sz="0" w:space="0" w:color="auto"/>
        <w:right w:val="none" w:sz="0" w:space="0" w:color="auto"/>
      </w:divBdr>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2213992">
      <w:bodyDiv w:val="1"/>
      <w:marLeft w:val="0"/>
      <w:marRight w:val="0"/>
      <w:marTop w:val="0"/>
      <w:marBottom w:val="0"/>
      <w:divBdr>
        <w:top w:val="none" w:sz="0" w:space="0" w:color="auto"/>
        <w:left w:val="none" w:sz="0" w:space="0" w:color="auto"/>
        <w:bottom w:val="none" w:sz="0" w:space="0" w:color="auto"/>
        <w:right w:val="none" w:sz="0" w:space="0" w:color="auto"/>
      </w:divBdr>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12911879">
      <w:bodyDiv w:val="1"/>
      <w:marLeft w:val="0"/>
      <w:marRight w:val="0"/>
      <w:marTop w:val="0"/>
      <w:marBottom w:val="0"/>
      <w:divBdr>
        <w:top w:val="none" w:sz="0" w:space="0" w:color="auto"/>
        <w:left w:val="none" w:sz="0" w:space="0" w:color="auto"/>
        <w:bottom w:val="none" w:sz="0" w:space="0" w:color="auto"/>
        <w:right w:val="none" w:sz="0" w:space="0" w:color="auto"/>
      </w:divBdr>
      <w:divsChild>
        <w:div w:id="1387069711">
          <w:marLeft w:val="547"/>
          <w:marRight w:val="0"/>
          <w:marTop w:val="0"/>
          <w:marBottom w:val="0"/>
          <w:divBdr>
            <w:top w:val="none" w:sz="0" w:space="0" w:color="auto"/>
            <w:left w:val="none" w:sz="0" w:space="0" w:color="auto"/>
            <w:bottom w:val="none" w:sz="0" w:space="0" w:color="auto"/>
            <w:right w:val="none" w:sz="0" w:space="0" w:color="auto"/>
          </w:divBdr>
        </w:div>
        <w:div w:id="132724290">
          <w:marLeft w:val="1166"/>
          <w:marRight w:val="0"/>
          <w:marTop w:val="0"/>
          <w:marBottom w:val="0"/>
          <w:divBdr>
            <w:top w:val="none" w:sz="0" w:space="0" w:color="auto"/>
            <w:left w:val="none" w:sz="0" w:space="0" w:color="auto"/>
            <w:bottom w:val="none" w:sz="0" w:space="0" w:color="auto"/>
            <w:right w:val="none" w:sz="0" w:space="0" w:color="auto"/>
          </w:divBdr>
        </w:div>
        <w:div w:id="1535652658">
          <w:marLeft w:val="1166"/>
          <w:marRight w:val="0"/>
          <w:marTop w:val="0"/>
          <w:marBottom w:val="0"/>
          <w:divBdr>
            <w:top w:val="none" w:sz="0" w:space="0" w:color="auto"/>
            <w:left w:val="none" w:sz="0" w:space="0" w:color="auto"/>
            <w:bottom w:val="none" w:sz="0" w:space="0" w:color="auto"/>
            <w:right w:val="none" w:sz="0" w:space="0" w:color="auto"/>
          </w:divBdr>
        </w:div>
        <w:div w:id="1428770184">
          <w:marLeft w:val="547"/>
          <w:marRight w:val="0"/>
          <w:marTop w:val="0"/>
          <w:marBottom w:val="0"/>
          <w:divBdr>
            <w:top w:val="none" w:sz="0" w:space="0" w:color="auto"/>
            <w:left w:val="none" w:sz="0" w:space="0" w:color="auto"/>
            <w:bottom w:val="none" w:sz="0" w:space="0" w:color="auto"/>
            <w:right w:val="none" w:sz="0" w:space="0" w:color="auto"/>
          </w:divBdr>
        </w:div>
        <w:div w:id="730889586">
          <w:marLeft w:val="547"/>
          <w:marRight w:val="0"/>
          <w:marTop w:val="0"/>
          <w:marBottom w:val="0"/>
          <w:divBdr>
            <w:top w:val="none" w:sz="0" w:space="0" w:color="auto"/>
            <w:left w:val="none" w:sz="0" w:space="0" w:color="auto"/>
            <w:bottom w:val="none" w:sz="0" w:space="0" w:color="auto"/>
            <w:right w:val="none" w:sz="0" w:space="0" w:color="auto"/>
          </w:divBdr>
        </w:div>
        <w:div w:id="1402868983">
          <w:marLeft w:val="547"/>
          <w:marRight w:val="0"/>
          <w:marTop w:val="0"/>
          <w:marBottom w:val="0"/>
          <w:divBdr>
            <w:top w:val="none" w:sz="0" w:space="0" w:color="auto"/>
            <w:left w:val="none" w:sz="0" w:space="0" w:color="auto"/>
            <w:bottom w:val="none" w:sz="0" w:space="0" w:color="auto"/>
            <w:right w:val="none" w:sz="0" w:space="0" w:color="auto"/>
          </w:divBdr>
        </w:div>
        <w:div w:id="576091126">
          <w:marLeft w:val="547"/>
          <w:marRight w:val="0"/>
          <w:marTop w:val="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4267251">
      <w:bodyDiv w:val="1"/>
      <w:marLeft w:val="0"/>
      <w:marRight w:val="0"/>
      <w:marTop w:val="0"/>
      <w:marBottom w:val="0"/>
      <w:divBdr>
        <w:top w:val="none" w:sz="0" w:space="0" w:color="auto"/>
        <w:left w:val="none" w:sz="0" w:space="0" w:color="auto"/>
        <w:bottom w:val="none" w:sz="0" w:space="0" w:color="auto"/>
        <w:right w:val="none" w:sz="0" w:space="0" w:color="auto"/>
      </w:divBdr>
      <w:divsChild>
        <w:div w:id="2038386209">
          <w:marLeft w:val="547"/>
          <w:marRight w:val="0"/>
          <w:marTop w:val="0"/>
          <w:marBottom w:val="0"/>
          <w:divBdr>
            <w:top w:val="none" w:sz="0" w:space="0" w:color="auto"/>
            <w:left w:val="none" w:sz="0" w:space="0" w:color="auto"/>
            <w:bottom w:val="none" w:sz="0" w:space="0" w:color="auto"/>
            <w:right w:val="none" w:sz="0" w:space="0" w:color="auto"/>
          </w:divBdr>
        </w:div>
      </w:divsChild>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3712822">
      <w:bodyDiv w:val="1"/>
      <w:marLeft w:val="0"/>
      <w:marRight w:val="0"/>
      <w:marTop w:val="0"/>
      <w:marBottom w:val="0"/>
      <w:divBdr>
        <w:top w:val="none" w:sz="0" w:space="0" w:color="auto"/>
        <w:left w:val="none" w:sz="0" w:space="0" w:color="auto"/>
        <w:bottom w:val="none" w:sz="0" w:space="0" w:color="auto"/>
        <w:right w:val="none" w:sz="0" w:space="0" w:color="auto"/>
      </w:divBdr>
      <w:divsChild>
        <w:div w:id="1959220406">
          <w:marLeft w:val="1310"/>
          <w:marRight w:val="0"/>
          <w:marTop w:val="77"/>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7635473">
      <w:bodyDiv w:val="1"/>
      <w:marLeft w:val="0"/>
      <w:marRight w:val="0"/>
      <w:marTop w:val="0"/>
      <w:marBottom w:val="0"/>
      <w:divBdr>
        <w:top w:val="none" w:sz="0" w:space="0" w:color="auto"/>
        <w:left w:val="none" w:sz="0" w:space="0" w:color="auto"/>
        <w:bottom w:val="none" w:sz="0" w:space="0" w:color="auto"/>
        <w:right w:val="none" w:sz="0" w:space="0" w:color="auto"/>
      </w:divBdr>
      <w:divsChild>
        <w:div w:id="1086999750">
          <w:marLeft w:val="1310"/>
          <w:marRight w:val="0"/>
          <w:marTop w:val="67"/>
          <w:marBottom w:val="0"/>
          <w:divBdr>
            <w:top w:val="none" w:sz="0" w:space="0" w:color="auto"/>
            <w:left w:val="none" w:sz="0" w:space="0" w:color="auto"/>
            <w:bottom w:val="none" w:sz="0" w:space="0" w:color="auto"/>
            <w:right w:val="none" w:sz="0" w:space="0" w:color="auto"/>
          </w:divBdr>
        </w:div>
      </w:divsChild>
    </w:div>
    <w:div w:id="1625962387">
      <w:bodyDiv w:val="1"/>
      <w:marLeft w:val="0"/>
      <w:marRight w:val="0"/>
      <w:marTop w:val="0"/>
      <w:marBottom w:val="0"/>
      <w:divBdr>
        <w:top w:val="none" w:sz="0" w:space="0" w:color="auto"/>
        <w:left w:val="none" w:sz="0" w:space="0" w:color="auto"/>
        <w:bottom w:val="none" w:sz="0" w:space="0" w:color="auto"/>
        <w:right w:val="none" w:sz="0" w:space="0" w:color="auto"/>
      </w:divBdr>
      <w:divsChild>
        <w:div w:id="867598246">
          <w:marLeft w:val="936"/>
          <w:marRight w:val="0"/>
          <w:marTop w:val="67"/>
          <w:marBottom w:val="0"/>
          <w:divBdr>
            <w:top w:val="none" w:sz="0" w:space="0" w:color="auto"/>
            <w:left w:val="none" w:sz="0" w:space="0" w:color="auto"/>
            <w:bottom w:val="none" w:sz="0" w:space="0" w:color="auto"/>
            <w:right w:val="none" w:sz="0" w:space="0" w:color="auto"/>
          </w:divBdr>
        </w:div>
        <w:div w:id="1930309410">
          <w:marLeft w:val="936"/>
          <w:marRight w:val="0"/>
          <w:marTop w:val="67"/>
          <w:marBottom w:val="0"/>
          <w:divBdr>
            <w:top w:val="none" w:sz="0" w:space="0" w:color="auto"/>
            <w:left w:val="none" w:sz="0" w:space="0" w:color="auto"/>
            <w:bottom w:val="none" w:sz="0" w:space="0" w:color="auto"/>
            <w:right w:val="none" w:sz="0" w:space="0" w:color="auto"/>
          </w:divBdr>
        </w:div>
        <w:div w:id="853111747">
          <w:marLeft w:val="1310"/>
          <w:marRight w:val="0"/>
          <w:marTop w:val="67"/>
          <w:marBottom w:val="0"/>
          <w:divBdr>
            <w:top w:val="none" w:sz="0" w:space="0" w:color="auto"/>
            <w:left w:val="none" w:sz="0" w:space="0" w:color="auto"/>
            <w:bottom w:val="none" w:sz="0" w:space="0" w:color="auto"/>
            <w:right w:val="none" w:sz="0" w:space="0" w:color="auto"/>
          </w:divBdr>
        </w:div>
        <w:div w:id="564220613">
          <w:marLeft w:val="1685"/>
          <w:marRight w:val="0"/>
          <w:marTop w:val="67"/>
          <w:marBottom w:val="0"/>
          <w:divBdr>
            <w:top w:val="none" w:sz="0" w:space="0" w:color="auto"/>
            <w:left w:val="none" w:sz="0" w:space="0" w:color="auto"/>
            <w:bottom w:val="none" w:sz="0" w:space="0" w:color="auto"/>
            <w:right w:val="none" w:sz="0" w:space="0" w:color="auto"/>
          </w:divBdr>
        </w:div>
        <w:div w:id="1001276463">
          <w:marLeft w:val="1685"/>
          <w:marRight w:val="0"/>
          <w:marTop w:val="67"/>
          <w:marBottom w:val="0"/>
          <w:divBdr>
            <w:top w:val="none" w:sz="0" w:space="0" w:color="auto"/>
            <w:left w:val="none" w:sz="0" w:space="0" w:color="auto"/>
            <w:bottom w:val="none" w:sz="0" w:space="0" w:color="auto"/>
            <w:right w:val="none" w:sz="0" w:space="0" w:color="auto"/>
          </w:divBdr>
        </w:div>
        <w:div w:id="265969109">
          <w:marLeft w:val="1310"/>
          <w:marRight w:val="0"/>
          <w:marTop w:val="67"/>
          <w:marBottom w:val="0"/>
          <w:divBdr>
            <w:top w:val="none" w:sz="0" w:space="0" w:color="auto"/>
            <w:left w:val="none" w:sz="0" w:space="0" w:color="auto"/>
            <w:bottom w:val="none" w:sz="0" w:space="0" w:color="auto"/>
            <w:right w:val="none" w:sz="0" w:space="0" w:color="auto"/>
          </w:divBdr>
        </w:div>
        <w:div w:id="1440686225">
          <w:marLeft w:val="1685"/>
          <w:marRight w:val="0"/>
          <w:marTop w:val="67"/>
          <w:marBottom w:val="0"/>
          <w:divBdr>
            <w:top w:val="none" w:sz="0" w:space="0" w:color="auto"/>
            <w:left w:val="none" w:sz="0" w:space="0" w:color="auto"/>
            <w:bottom w:val="none" w:sz="0" w:space="0" w:color="auto"/>
            <w:right w:val="none" w:sz="0" w:space="0" w:color="auto"/>
          </w:divBdr>
        </w:div>
        <w:div w:id="1542128362">
          <w:marLeft w:val="1310"/>
          <w:marRight w:val="0"/>
          <w:marTop w:val="67"/>
          <w:marBottom w:val="0"/>
          <w:divBdr>
            <w:top w:val="none" w:sz="0" w:space="0" w:color="auto"/>
            <w:left w:val="none" w:sz="0" w:space="0" w:color="auto"/>
            <w:bottom w:val="none" w:sz="0" w:space="0" w:color="auto"/>
            <w:right w:val="none" w:sz="0" w:space="0" w:color="auto"/>
          </w:divBdr>
        </w:div>
        <w:div w:id="1531138300">
          <w:marLeft w:val="1685"/>
          <w:marRight w:val="0"/>
          <w:marTop w:val="67"/>
          <w:marBottom w:val="0"/>
          <w:divBdr>
            <w:top w:val="none" w:sz="0" w:space="0" w:color="auto"/>
            <w:left w:val="none" w:sz="0" w:space="0" w:color="auto"/>
            <w:bottom w:val="none" w:sz="0" w:space="0" w:color="auto"/>
            <w:right w:val="none" w:sz="0" w:space="0" w:color="auto"/>
          </w:divBdr>
        </w:div>
        <w:div w:id="998927938">
          <w:marLeft w:val="562"/>
          <w:marRight w:val="0"/>
          <w:marTop w:val="67"/>
          <w:marBottom w:val="0"/>
          <w:divBdr>
            <w:top w:val="none" w:sz="0" w:space="0" w:color="auto"/>
            <w:left w:val="none" w:sz="0" w:space="0" w:color="auto"/>
            <w:bottom w:val="none" w:sz="0" w:space="0" w:color="auto"/>
            <w:right w:val="none" w:sz="0" w:space="0" w:color="auto"/>
          </w:divBdr>
        </w:div>
        <w:div w:id="1673988550">
          <w:marLeft w:val="562"/>
          <w:marRight w:val="0"/>
          <w:marTop w:val="67"/>
          <w:marBottom w:val="0"/>
          <w:divBdr>
            <w:top w:val="none" w:sz="0" w:space="0" w:color="auto"/>
            <w:left w:val="none" w:sz="0" w:space="0" w:color="auto"/>
            <w:bottom w:val="none" w:sz="0" w:space="0" w:color="auto"/>
            <w:right w:val="none" w:sz="0" w:space="0" w:color="auto"/>
          </w:divBdr>
        </w:div>
        <w:div w:id="102307694">
          <w:marLeft w:val="562"/>
          <w:marRight w:val="0"/>
          <w:marTop w:val="67"/>
          <w:marBottom w:val="0"/>
          <w:divBdr>
            <w:top w:val="none" w:sz="0" w:space="0" w:color="auto"/>
            <w:left w:val="none" w:sz="0" w:space="0" w:color="auto"/>
            <w:bottom w:val="none" w:sz="0" w:space="0" w:color="auto"/>
            <w:right w:val="none" w:sz="0" w:space="0" w:color="auto"/>
          </w:divBdr>
        </w:div>
      </w:divsChild>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371852">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8848993">
      <w:bodyDiv w:val="1"/>
      <w:marLeft w:val="0"/>
      <w:marRight w:val="0"/>
      <w:marTop w:val="0"/>
      <w:marBottom w:val="0"/>
      <w:divBdr>
        <w:top w:val="none" w:sz="0" w:space="0" w:color="auto"/>
        <w:left w:val="none" w:sz="0" w:space="0" w:color="auto"/>
        <w:bottom w:val="none" w:sz="0" w:space="0" w:color="auto"/>
        <w:right w:val="none" w:sz="0" w:space="0" w:color="auto"/>
      </w:divBdr>
      <w:divsChild>
        <w:div w:id="403644443">
          <w:marLeft w:val="547"/>
          <w:marRight w:val="0"/>
          <w:marTop w:val="0"/>
          <w:marBottom w:val="0"/>
          <w:divBdr>
            <w:top w:val="none" w:sz="0" w:space="0" w:color="auto"/>
            <w:left w:val="none" w:sz="0" w:space="0" w:color="auto"/>
            <w:bottom w:val="none" w:sz="0" w:space="0" w:color="auto"/>
            <w:right w:val="none" w:sz="0" w:space="0" w:color="auto"/>
          </w:divBdr>
        </w:div>
        <w:div w:id="1612124532">
          <w:marLeft w:val="1166"/>
          <w:marRight w:val="0"/>
          <w:marTop w:val="0"/>
          <w:marBottom w:val="0"/>
          <w:divBdr>
            <w:top w:val="none" w:sz="0" w:space="0" w:color="auto"/>
            <w:left w:val="none" w:sz="0" w:space="0" w:color="auto"/>
            <w:bottom w:val="none" w:sz="0" w:space="0" w:color="auto"/>
            <w:right w:val="none" w:sz="0" w:space="0" w:color="auto"/>
          </w:divBdr>
        </w:div>
        <w:div w:id="1666393303">
          <w:marLeft w:val="1166"/>
          <w:marRight w:val="0"/>
          <w:marTop w:val="0"/>
          <w:marBottom w:val="0"/>
          <w:divBdr>
            <w:top w:val="none" w:sz="0" w:space="0" w:color="auto"/>
            <w:left w:val="none" w:sz="0" w:space="0" w:color="auto"/>
            <w:bottom w:val="none" w:sz="0" w:space="0" w:color="auto"/>
            <w:right w:val="none" w:sz="0" w:space="0" w:color="auto"/>
          </w:divBdr>
        </w:div>
        <w:div w:id="635381842">
          <w:marLeft w:val="547"/>
          <w:marRight w:val="0"/>
          <w:marTop w:val="0"/>
          <w:marBottom w:val="0"/>
          <w:divBdr>
            <w:top w:val="none" w:sz="0" w:space="0" w:color="auto"/>
            <w:left w:val="none" w:sz="0" w:space="0" w:color="auto"/>
            <w:bottom w:val="none" w:sz="0" w:space="0" w:color="auto"/>
            <w:right w:val="none" w:sz="0" w:space="0" w:color="auto"/>
          </w:divBdr>
        </w:div>
        <w:div w:id="1537812048">
          <w:marLeft w:val="1166"/>
          <w:marRight w:val="0"/>
          <w:marTop w:val="0"/>
          <w:marBottom w:val="0"/>
          <w:divBdr>
            <w:top w:val="none" w:sz="0" w:space="0" w:color="auto"/>
            <w:left w:val="none" w:sz="0" w:space="0" w:color="auto"/>
            <w:bottom w:val="none" w:sz="0" w:space="0" w:color="auto"/>
            <w:right w:val="none" w:sz="0" w:space="0" w:color="auto"/>
          </w:divBdr>
        </w:div>
        <w:div w:id="1333334399">
          <w:marLeft w:val="1166"/>
          <w:marRight w:val="0"/>
          <w:marTop w:val="0"/>
          <w:marBottom w:val="0"/>
          <w:divBdr>
            <w:top w:val="none" w:sz="0" w:space="0" w:color="auto"/>
            <w:left w:val="none" w:sz="0" w:space="0" w:color="auto"/>
            <w:bottom w:val="none" w:sz="0" w:space="0" w:color="auto"/>
            <w:right w:val="none" w:sz="0" w:space="0" w:color="auto"/>
          </w:divBdr>
        </w:div>
        <w:div w:id="1003166883">
          <w:marLeft w:val="1166"/>
          <w:marRight w:val="0"/>
          <w:marTop w:val="0"/>
          <w:marBottom w:val="0"/>
          <w:divBdr>
            <w:top w:val="none" w:sz="0" w:space="0" w:color="auto"/>
            <w:left w:val="none" w:sz="0" w:space="0" w:color="auto"/>
            <w:bottom w:val="none" w:sz="0" w:space="0" w:color="auto"/>
            <w:right w:val="none" w:sz="0" w:space="0" w:color="auto"/>
          </w:divBdr>
        </w:div>
        <w:div w:id="340746548">
          <w:marLeft w:val="547"/>
          <w:marRight w:val="0"/>
          <w:marTop w:val="0"/>
          <w:marBottom w:val="0"/>
          <w:divBdr>
            <w:top w:val="none" w:sz="0" w:space="0" w:color="auto"/>
            <w:left w:val="none" w:sz="0" w:space="0" w:color="auto"/>
            <w:bottom w:val="none" w:sz="0" w:space="0" w:color="auto"/>
            <w:right w:val="none" w:sz="0" w:space="0" w:color="auto"/>
          </w:divBdr>
        </w:div>
        <w:div w:id="691883990">
          <w:marLeft w:val="1166"/>
          <w:marRight w:val="0"/>
          <w:marTop w:val="0"/>
          <w:marBottom w:val="0"/>
          <w:divBdr>
            <w:top w:val="none" w:sz="0" w:space="0" w:color="auto"/>
            <w:left w:val="none" w:sz="0" w:space="0" w:color="auto"/>
            <w:bottom w:val="none" w:sz="0" w:space="0" w:color="auto"/>
            <w:right w:val="none" w:sz="0" w:space="0" w:color="auto"/>
          </w:divBdr>
        </w:div>
        <w:div w:id="1115560532">
          <w:marLeft w:val="1166"/>
          <w:marRight w:val="0"/>
          <w:marTop w:val="0"/>
          <w:marBottom w:val="0"/>
          <w:divBdr>
            <w:top w:val="none" w:sz="0" w:space="0" w:color="auto"/>
            <w:left w:val="none" w:sz="0" w:space="0" w:color="auto"/>
            <w:bottom w:val="none" w:sz="0" w:space="0" w:color="auto"/>
            <w:right w:val="none" w:sz="0" w:space="0" w:color="auto"/>
          </w:divBdr>
        </w:div>
        <w:div w:id="2172326">
          <w:marLeft w:val="547"/>
          <w:marRight w:val="0"/>
          <w:marTop w:val="0"/>
          <w:marBottom w:val="0"/>
          <w:divBdr>
            <w:top w:val="none" w:sz="0" w:space="0" w:color="auto"/>
            <w:left w:val="none" w:sz="0" w:space="0" w:color="auto"/>
            <w:bottom w:val="none" w:sz="0" w:space="0" w:color="auto"/>
            <w:right w:val="none" w:sz="0" w:space="0" w:color="auto"/>
          </w:divBdr>
        </w:div>
        <w:div w:id="1495954743">
          <w:marLeft w:val="1166"/>
          <w:marRight w:val="0"/>
          <w:marTop w:val="0"/>
          <w:marBottom w:val="0"/>
          <w:divBdr>
            <w:top w:val="none" w:sz="0" w:space="0" w:color="auto"/>
            <w:left w:val="none" w:sz="0" w:space="0" w:color="auto"/>
            <w:bottom w:val="none" w:sz="0" w:space="0" w:color="auto"/>
            <w:right w:val="none" w:sz="0" w:space="0" w:color="auto"/>
          </w:divBdr>
        </w:div>
        <w:div w:id="1725982399">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06444822">
      <w:bodyDiv w:val="1"/>
      <w:marLeft w:val="0"/>
      <w:marRight w:val="0"/>
      <w:marTop w:val="0"/>
      <w:marBottom w:val="0"/>
      <w:divBdr>
        <w:top w:val="none" w:sz="0" w:space="0" w:color="auto"/>
        <w:left w:val="none" w:sz="0" w:space="0" w:color="auto"/>
        <w:bottom w:val="none" w:sz="0" w:space="0" w:color="auto"/>
        <w:right w:val="none" w:sz="0" w:space="0" w:color="auto"/>
      </w:divBdr>
      <w:divsChild>
        <w:div w:id="294800418">
          <w:marLeft w:val="547"/>
          <w:marRight w:val="0"/>
          <w:marTop w:val="0"/>
          <w:marBottom w:val="0"/>
          <w:divBdr>
            <w:top w:val="none" w:sz="0" w:space="0" w:color="auto"/>
            <w:left w:val="none" w:sz="0" w:space="0" w:color="auto"/>
            <w:bottom w:val="none" w:sz="0" w:space="0" w:color="auto"/>
            <w:right w:val="none" w:sz="0" w:space="0" w:color="auto"/>
          </w:divBdr>
        </w:div>
        <w:div w:id="1634601047">
          <w:marLeft w:val="547"/>
          <w:marRight w:val="0"/>
          <w:marTop w:val="0"/>
          <w:marBottom w:val="0"/>
          <w:divBdr>
            <w:top w:val="none" w:sz="0" w:space="0" w:color="auto"/>
            <w:left w:val="none" w:sz="0" w:space="0" w:color="auto"/>
            <w:bottom w:val="none" w:sz="0" w:space="0" w:color="auto"/>
            <w:right w:val="none" w:sz="0" w:space="0" w:color="auto"/>
          </w:divBdr>
        </w:div>
        <w:div w:id="1149591026">
          <w:marLeft w:val="547"/>
          <w:marRight w:val="0"/>
          <w:marTop w:val="0"/>
          <w:marBottom w:val="0"/>
          <w:divBdr>
            <w:top w:val="none" w:sz="0" w:space="0" w:color="auto"/>
            <w:left w:val="none" w:sz="0" w:space="0" w:color="auto"/>
            <w:bottom w:val="none" w:sz="0" w:space="0" w:color="auto"/>
            <w:right w:val="none" w:sz="0" w:space="0" w:color="auto"/>
          </w:divBdr>
        </w:div>
        <w:div w:id="792677546">
          <w:marLeft w:val="547"/>
          <w:marRight w:val="0"/>
          <w:marTop w:val="0"/>
          <w:marBottom w:val="0"/>
          <w:divBdr>
            <w:top w:val="none" w:sz="0" w:space="0" w:color="auto"/>
            <w:left w:val="none" w:sz="0" w:space="0" w:color="auto"/>
            <w:bottom w:val="none" w:sz="0" w:space="0" w:color="auto"/>
            <w:right w:val="none" w:sz="0" w:space="0" w:color="auto"/>
          </w:divBdr>
        </w:div>
        <w:div w:id="991175447">
          <w:marLeft w:val="547"/>
          <w:marRight w:val="0"/>
          <w:marTop w:val="0"/>
          <w:marBottom w:val="0"/>
          <w:divBdr>
            <w:top w:val="none" w:sz="0" w:space="0" w:color="auto"/>
            <w:left w:val="none" w:sz="0" w:space="0" w:color="auto"/>
            <w:bottom w:val="none" w:sz="0" w:space="0" w:color="auto"/>
            <w:right w:val="none" w:sz="0" w:space="0" w:color="auto"/>
          </w:divBdr>
        </w:div>
        <w:div w:id="1752311536">
          <w:marLeft w:val="547"/>
          <w:marRight w:val="0"/>
          <w:marTop w:val="0"/>
          <w:marBottom w:val="0"/>
          <w:divBdr>
            <w:top w:val="none" w:sz="0" w:space="0" w:color="auto"/>
            <w:left w:val="none" w:sz="0" w:space="0" w:color="auto"/>
            <w:bottom w:val="none" w:sz="0" w:space="0" w:color="auto"/>
            <w:right w:val="none" w:sz="0" w:space="0" w:color="auto"/>
          </w:divBdr>
        </w:div>
        <w:div w:id="2002736394">
          <w:marLeft w:val="1166"/>
          <w:marRight w:val="0"/>
          <w:marTop w:val="0"/>
          <w:marBottom w:val="0"/>
          <w:divBdr>
            <w:top w:val="none" w:sz="0" w:space="0" w:color="auto"/>
            <w:left w:val="none" w:sz="0" w:space="0" w:color="auto"/>
            <w:bottom w:val="none" w:sz="0" w:space="0" w:color="auto"/>
            <w:right w:val="none" w:sz="0" w:space="0" w:color="auto"/>
          </w:divBdr>
        </w:div>
        <w:div w:id="1367875679">
          <w:marLeft w:val="547"/>
          <w:marRight w:val="0"/>
          <w:marTop w:val="0"/>
          <w:marBottom w:val="0"/>
          <w:divBdr>
            <w:top w:val="none" w:sz="0" w:space="0" w:color="auto"/>
            <w:left w:val="none" w:sz="0" w:space="0" w:color="auto"/>
            <w:bottom w:val="none" w:sz="0" w:space="0" w:color="auto"/>
            <w:right w:val="none" w:sz="0" w:space="0" w:color="auto"/>
          </w:divBdr>
        </w:div>
        <w:div w:id="1929269068">
          <w:marLeft w:val="547"/>
          <w:marRight w:val="0"/>
          <w:marTop w:val="0"/>
          <w:marBottom w:val="0"/>
          <w:divBdr>
            <w:top w:val="none" w:sz="0" w:space="0" w:color="auto"/>
            <w:left w:val="none" w:sz="0" w:space="0" w:color="auto"/>
            <w:bottom w:val="none" w:sz="0" w:space="0" w:color="auto"/>
            <w:right w:val="none" w:sz="0" w:space="0" w:color="auto"/>
          </w:divBdr>
        </w:div>
        <w:div w:id="624196829">
          <w:marLeft w:val="547"/>
          <w:marRight w:val="0"/>
          <w:marTop w:val="0"/>
          <w:marBottom w:val="0"/>
          <w:divBdr>
            <w:top w:val="none" w:sz="0" w:space="0" w:color="auto"/>
            <w:left w:val="none" w:sz="0" w:space="0" w:color="auto"/>
            <w:bottom w:val="none" w:sz="0" w:space="0" w:color="auto"/>
            <w:right w:val="none" w:sz="0" w:space="0" w:color="auto"/>
          </w:divBdr>
        </w:div>
        <w:div w:id="1230504621">
          <w:marLeft w:val="547"/>
          <w:marRight w:val="0"/>
          <w:marTop w:val="0"/>
          <w:marBottom w:val="0"/>
          <w:divBdr>
            <w:top w:val="none" w:sz="0" w:space="0" w:color="auto"/>
            <w:left w:val="none" w:sz="0" w:space="0" w:color="auto"/>
            <w:bottom w:val="none" w:sz="0" w:space="0" w:color="auto"/>
            <w:right w:val="none" w:sz="0" w:space="0" w:color="auto"/>
          </w:divBdr>
        </w:div>
        <w:div w:id="1088505390">
          <w:marLeft w:val="547"/>
          <w:marRight w:val="0"/>
          <w:marTop w:val="0"/>
          <w:marBottom w:val="0"/>
          <w:divBdr>
            <w:top w:val="none" w:sz="0" w:space="0" w:color="auto"/>
            <w:left w:val="none" w:sz="0" w:space="0" w:color="auto"/>
            <w:bottom w:val="none" w:sz="0" w:space="0" w:color="auto"/>
            <w:right w:val="none" w:sz="0" w:space="0" w:color="auto"/>
          </w:divBdr>
        </w:div>
      </w:divsChild>
    </w:div>
    <w:div w:id="1708138474">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661797">
      <w:bodyDiv w:val="1"/>
      <w:marLeft w:val="0"/>
      <w:marRight w:val="0"/>
      <w:marTop w:val="0"/>
      <w:marBottom w:val="0"/>
      <w:divBdr>
        <w:top w:val="none" w:sz="0" w:space="0" w:color="auto"/>
        <w:left w:val="none" w:sz="0" w:space="0" w:color="auto"/>
        <w:bottom w:val="none" w:sz="0" w:space="0" w:color="auto"/>
        <w:right w:val="none" w:sz="0" w:space="0" w:color="auto"/>
      </w:divBdr>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7939657">
      <w:bodyDiv w:val="1"/>
      <w:marLeft w:val="0"/>
      <w:marRight w:val="0"/>
      <w:marTop w:val="0"/>
      <w:marBottom w:val="0"/>
      <w:divBdr>
        <w:top w:val="none" w:sz="0" w:space="0" w:color="auto"/>
        <w:left w:val="none" w:sz="0" w:space="0" w:color="auto"/>
        <w:bottom w:val="none" w:sz="0" w:space="0" w:color="auto"/>
        <w:right w:val="none" w:sz="0" w:space="0" w:color="auto"/>
      </w:divBdr>
      <w:divsChild>
        <w:div w:id="447939350">
          <w:marLeft w:val="547"/>
          <w:marRight w:val="0"/>
          <w:marTop w:val="0"/>
          <w:marBottom w:val="0"/>
          <w:divBdr>
            <w:top w:val="none" w:sz="0" w:space="0" w:color="auto"/>
            <w:left w:val="none" w:sz="0" w:space="0" w:color="auto"/>
            <w:bottom w:val="none" w:sz="0" w:space="0" w:color="auto"/>
            <w:right w:val="none" w:sz="0" w:space="0" w:color="auto"/>
          </w:divBdr>
        </w:div>
        <w:div w:id="728579662">
          <w:marLeft w:val="547"/>
          <w:marRight w:val="0"/>
          <w:marTop w:val="0"/>
          <w:marBottom w:val="0"/>
          <w:divBdr>
            <w:top w:val="none" w:sz="0" w:space="0" w:color="auto"/>
            <w:left w:val="none" w:sz="0" w:space="0" w:color="auto"/>
            <w:bottom w:val="none" w:sz="0" w:space="0" w:color="auto"/>
            <w:right w:val="none" w:sz="0" w:space="0" w:color="auto"/>
          </w:divBdr>
        </w:div>
        <w:div w:id="224343554">
          <w:marLeft w:val="547"/>
          <w:marRight w:val="0"/>
          <w:marTop w:val="0"/>
          <w:marBottom w:val="0"/>
          <w:divBdr>
            <w:top w:val="none" w:sz="0" w:space="0" w:color="auto"/>
            <w:left w:val="none" w:sz="0" w:space="0" w:color="auto"/>
            <w:bottom w:val="none" w:sz="0" w:space="0" w:color="auto"/>
            <w:right w:val="none" w:sz="0" w:space="0" w:color="auto"/>
          </w:divBdr>
        </w:div>
        <w:div w:id="1323462578">
          <w:marLeft w:val="547"/>
          <w:marRight w:val="0"/>
          <w:marTop w:val="0"/>
          <w:marBottom w:val="0"/>
          <w:divBdr>
            <w:top w:val="none" w:sz="0" w:space="0" w:color="auto"/>
            <w:left w:val="none" w:sz="0" w:space="0" w:color="auto"/>
            <w:bottom w:val="none" w:sz="0" w:space="0" w:color="auto"/>
            <w:right w:val="none" w:sz="0" w:space="0" w:color="auto"/>
          </w:divBdr>
        </w:div>
        <w:div w:id="2115592386">
          <w:marLeft w:val="547"/>
          <w:marRight w:val="0"/>
          <w:marTop w:val="0"/>
          <w:marBottom w:val="0"/>
          <w:divBdr>
            <w:top w:val="none" w:sz="0" w:space="0" w:color="auto"/>
            <w:left w:val="none" w:sz="0" w:space="0" w:color="auto"/>
            <w:bottom w:val="none" w:sz="0" w:space="0" w:color="auto"/>
            <w:right w:val="none" w:sz="0" w:space="0" w:color="auto"/>
          </w:divBdr>
        </w:div>
        <w:div w:id="1345327555">
          <w:marLeft w:val="547"/>
          <w:marRight w:val="0"/>
          <w:marTop w:val="0"/>
          <w:marBottom w:val="0"/>
          <w:divBdr>
            <w:top w:val="none" w:sz="0" w:space="0" w:color="auto"/>
            <w:left w:val="none" w:sz="0" w:space="0" w:color="auto"/>
            <w:bottom w:val="none" w:sz="0" w:space="0" w:color="auto"/>
            <w:right w:val="none" w:sz="0" w:space="0" w:color="auto"/>
          </w:divBdr>
        </w:div>
        <w:div w:id="1846744995">
          <w:marLeft w:val="547"/>
          <w:marRight w:val="0"/>
          <w:marTop w:val="0"/>
          <w:marBottom w:val="0"/>
          <w:divBdr>
            <w:top w:val="none" w:sz="0" w:space="0" w:color="auto"/>
            <w:left w:val="none" w:sz="0" w:space="0" w:color="auto"/>
            <w:bottom w:val="none" w:sz="0" w:space="0" w:color="auto"/>
            <w:right w:val="none" w:sz="0" w:space="0" w:color="auto"/>
          </w:divBdr>
        </w:div>
        <w:div w:id="973566026">
          <w:marLeft w:val="1166"/>
          <w:marRight w:val="0"/>
          <w:marTop w:val="0"/>
          <w:marBottom w:val="0"/>
          <w:divBdr>
            <w:top w:val="none" w:sz="0" w:space="0" w:color="auto"/>
            <w:left w:val="none" w:sz="0" w:space="0" w:color="auto"/>
            <w:bottom w:val="none" w:sz="0" w:space="0" w:color="auto"/>
            <w:right w:val="none" w:sz="0" w:space="0" w:color="auto"/>
          </w:divBdr>
        </w:div>
        <w:div w:id="1969967277">
          <w:marLeft w:val="1166"/>
          <w:marRight w:val="0"/>
          <w:marTop w:val="0"/>
          <w:marBottom w:val="0"/>
          <w:divBdr>
            <w:top w:val="none" w:sz="0" w:space="0" w:color="auto"/>
            <w:left w:val="none" w:sz="0" w:space="0" w:color="auto"/>
            <w:bottom w:val="none" w:sz="0" w:space="0" w:color="auto"/>
            <w:right w:val="none" w:sz="0" w:space="0" w:color="auto"/>
          </w:divBdr>
        </w:div>
        <w:div w:id="952707378">
          <w:marLeft w:val="547"/>
          <w:marRight w:val="0"/>
          <w:marTop w:val="0"/>
          <w:marBottom w:val="0"/>
          <w:divBdr>
            <w:top w:val="none" w:sz="0" w:space="0" w:color="auto"/>
            <w:left w:val="none" w:sz="0" w:space="0" w:color="auto"/>
            <w:bottom w:val="none" w:sz="0" w:space="0" w:color="auto"/>
            <w:right w:val="none" w:sz="0" w:space="0" w:color="auto"/>
          </w:divBdr>
        </w:div>
        <w:div w:id="1842885896">
          <w:marLeft w:val="1166"/>
          <w:marRight w:val="0"/>
          <w:marTop w:val="0"/>
          <w:marBottom w:val="0"/>
          <w:divBdr>
            <w:top w:val="none" w:sz="0" w:space="0" w:color="auto"/>
            <w:left w:val="none" w:sz="0" w:space="0" w:color="auto"/>
            <w:bottom w:val="none" w:sz="0" w:space="0" w:color="auto"/>
            <w:right w:val="none" w:sz="0" w:space="0" w:color="auto"/>
          </w:divBdr>
        </w:div>
        <w:div w:id="1157724590">
          <w:marLeft w:val="1166"/>
          <w:marRight w:val="0"/>
          <w:marTop w:val="0"/>
          <w:marBottom w:val="0"/>
          <w:divBdr>
            <w:top w:val="none" w:sz="0" w:space="0" w:color="auto"/>
            <w:left w:val="none" w:sz="0" w:space="0" w:color="auto"/>
            <w:bottom w:val="none" w:sz="0" w:space="0" w:color="auto"/>
            <w:right w:val="none" w:sz="0" w:space="0" w:color="auto"/>
          </w:divBdr>
        </w:div>
        <w:div w:id="428626950">
          <w:marLeft w:val="1166"/>
          <w:marRight w:val="0"/>
          <w:marTop w:val="0"/>
          <w:marBottom w:val="0"/>
          <w:divBdr>
            <w:top w:val="none" w:sz="0" w:space="0" w:color="auto"/>
            <w:left w:val="none" w:sz="0" w:space="0" w:color="auto"/>
            <w:bottom w:val="none" w:sz="0" w:space="0" w:color="auto"/>
            <w:right w:val="none" w:sz="0" w:space="0" w:color="auto"/>
          </w:divBdr>
        </w:div>
        <w:div w:id="885026747">
          <w:marLeft w:val="547"/>
          <w:marRight w:val="0"/>
          <w:marTop w:val="0"/>
          <w:marBottom w:val="0"/>
          <w:divBdr>
            <w:top w:val="none" w:sz="0" w:space="0" w:color="auto"/>
            <w:left w:val="none" w:sz="0" w:space="0" w:color="auto"/>
            <w:bottom w:val="none" w:sz="0" w:space="0" w:color="auto"/>
            <w:right w:val="none" w:sz="0" w:space="0" w:color="auto"/>
          </w:divBdr>
        </w:div>
        <w:div w:id="1508595355">
          <w:marLeft w:val="1166"/>
          <w:marRight w:val="0"/>
          <w:marTop w:val="0"/>
          <w:marBottom w:val="0"/>
          <w:divBdr>
            <w:top w:val="none" w:sz="0" w:space="0" w:color="auto"/>
            <w:left w:val="none" w:sz="0" w:space="0" w:color="auto"/>
            <w:bottom w:val="none" w:sz="0" w:space="0" w:color="auto"/>
            <w:right w:val="none" w:sz="0" w:space="0" w:color="auto"/>
          </w:divBdr>
        </w:div>
        <w:div w:id="737829776">
          <w:marLeft w:val="1166"/>
          <w:marRight w:val="0"/>
          <w:marTop w:val="0"/>
          <w:marBottom w:val="0"/>
          <w:divBdr>
            <w:top w:val="none" w:sz="0" w:space="0" w:color="auto"/>
            <w:left w:val="none" w:sz="0" w:space="0" w:color="auto"/>
            <w:bottom w:val="none" w:sz="0" w:space="0" w:color="auto"/>
            <w:right w:val="none" w:sz="0" w:space="0" w:color="auto"/>
          </w:divBdr>
        </w:div>
        <w:div w:id="1778482834">
          <w:marLeft w:val="547"/>
          <w:marRight w:val="0"/>
          <w:marTop w:val="0"/>
          <w:marBottom w:val="0"/>
          <w:divBdr>
            <w:top w:val="none" w:sz="0" w:space="0" w:color="auto"/>
            <w:left w:val="none" w:sz="0" w:space="0" w:color="auto"/>
            <w:bottom w:val="none" w:sz="0" w:space="0" w:color="auto"/>
            <w:right w:val="none" w:sz="0" w:space="0" w:color="auto"/>
          </w:divBdr>
        </w:div>
        <w:div w:id="1047996692">
          <w:marLeft w:val="1166"/>
          <w:marRight w:val="0"/>
          <w:marTop w:val="0"/>
          <w:marBottom w:val="0"/>
          <w:divBdr>
            <w:top w:val="none" w:sz="0" w:space="0" w:color="auto"/>
            <w:left w:val="none" w:sz="0" w:space="0" w:color="auto"/>
            <w:bottom w:val="none" w:sz="0" w:space="0" w:color="auto"/>
            <w:right w:val="none" w:sz="0" w:space="0" w:color="auto"/>
          </w:divBdr>
        </w:div>
        <w:div w:id="2090803341">
          <w:marLeft w:val="1166"/>
          <w:marRight w:val="0"/>
          <w:marTop w:val="0"/>
          <w:marBottom w:val="0"/>
          <w:divBdr>
            <w:top w:val="none" w:sz="0" w:space="0" w:color="auto"/>
            <w:left w:val="none" w:sz="0" w:space="0" w:color="auto"/>
            <w:bottom w:val="none" w:sz="0" w:space="0" w:color="auto"/>
            <w:right w:val="none" w:sz="0" w:space="0" w:color="auto"/>
          </w:divBdr>
        </w:div>
        <w:div w:id="1296983227">
          <w:marLeft w:val="547"/>
          <w:marRight w:val="0"/>
          <w:marTop w:val="0"/>
          <w:marBottom w:val="0"/>
          <w:divBdr>
            <w:top w:val="none" w:sz="0" w:space="0" w:color="auto"/>
            <w:left w:val="none" w:sz="0" w:space="0" w:color="auto"/>
            <w:bottom w:val="none" w:sz="0" w:space="0" w:color="auto"/>
            <w:right w:val="none" w:sz="0" w:space="0" w:color="auto"/>
          </w:divBdr>
        </w:div>
        <w:div w:id="26376071">
          <w:marLeft w:val="547"/>
          <w:marRight w:val="0"/>
          <w:marTop w:val="0"/>
          <w:marBottom w:val="0"/>
          <w:divBdr>
            <w:top w:val="none" w:sz="0" w:space="0" w:color="auto"/>
            <w:left w:val="none" w:sz="0" w:space="0" w:color="auto"/>
            <w:bottom w:val="none" w:sz="0" w:space="0" w:color="auto"/>
            <w:right w:val="none" w:sz="0" w:space="0" w:color="auto"/>
          </w:divBdr>
        </w:div>
        <w:div w:id="1145322044">
          <w:marLeft w:val="547"/>
          <w:marRight w:val="0"/>
          <w:marTop w:val="0"/>
          <w:marBottom w:val="0"/>
          <w:divBdr>
            <w:top w:val="none" w:sz="0" w:space="0" w:color="auto"/>
            <w:left w:val="none" w:sz="0" w:space="0" w:color="auto"/>
            <w:bottom w:val="none" w:sz="0" w:space="0" w:color="auto"/>
            <w:right w:val="none" w:sz="0" w:space="0" w:color="auto"/>
          </w:divBdr>
        </w:div>
        <w:div w:id="399988778">
          <w:marLeft w:val="547"/>
          <w:marRight w:val="0"/>
          <w:marTop w:val="0"/>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1999918986">
      <w:bodyDiv w:val="1"/>
      <w:marLeft w:val="0"/>
      <w:marRight w:val="0"/>
      <w:marTop w:val="0"/>
      <w:marBottom w:val="0"/>
      <w:divBdr>
        <w:top w:val="none" w:sz="0" w:space="0" w:color="auto"/>
        <w:left w:val="none" w:sz="0" w:space="0" w:color="auto"/>
        <w:bottom w:val="none" w:sz="0" w:space="0" w:color="auto"/>
        <w:right w:val="none" w:sz="0" w:space="0" w:color="auto"/>
      </w:divBdr>
      <w:divsChild>
        <w:div w:id="896744747">
          <w:marLeft w:val="936"/>
          <w:marRight w:val="0"/>
          <w:marTop w:val="67"/>
          <w:marBottom w:val="0"/>
          <w:divBdr>
            <w:top w:val="none" w:sz="0" w:space="0" w:color="auto"/>
            <w:left w:val="none" w:sz="0" w:space="0" w:color="auto"/>
            <w:bottom w:val="none" w:sz="0" w:space="0" w:color="auto"/>
            <w:right w:val="none" w:sz="0" w:space="0" w:color="auto"/>
          </w:divBdr>
        </w:div>
        <w:div w:id="985012614">
          <w:marLeft w:val="1310"/>
          <w:marRight w:val="0"/>
          <w:marTop w:val="67"/>
          <w:marBottom w:val="0"/>
          <w:divBdr>
            <w:top w:val="none" w:sz="0" w:space="0" w:color="auto"/>
            <w:left w:val="none" w:sz="0" w:space="0" w:color="auto"/>
            <w:bottom w:val="none" w:sz="0" w:space="0" w:color="auto"/>
            <w:right w:val="none" w:sz="0" w:space="0" w:color="auto"/>
          </w:divBdr>
        </w:div>
        <w:div w:id="1750884225">
          <w:marLeft w:val="1310"/>
          <w:marRight w:val="0"/>
          <w:marTop w:val="67"/>
          <w:marBottom w:val="0"/>
          <w:divBdr>
            <w:top w:val="none" w:sz="0" w:space="0" w:color="auto"/>
            <w:left w:val="none" w:sz="0" w:space="0" w:color="auto"/>
            <w:bottom w:val="none" w:sz="0" w:space="0" w:color="auto"/>
            <w:right w:val="none" w:sz="0" w:space="0" w:color="auto"/>
          </w:divBdr>
        </w:div>
      </w:divsChild>
    </w:div>
    <w:div w:id="2013141386">
      <w:bodyDiv w:val="1"/>
      <w:marLeft w:val="0"/>
      <w:marRight w:val="0"/>
      <w:marTop w:val="0"/>
      <w:marBottom w:val="0"/>
      <w:divBdr>
        <w:top w:val="none" w:sz="0" w:space="0" w:color="auto"/>
        <w:left w:val="none" w:sz="0" w:space="0" w:color="auto"/>
        <w:bottom w:val="none" w:sz="0" w:space="0" w:color="auto"/>
        <w:right w:val="none" w:sz="0" w:space="0" w:color="auto"/>
      </w:divBdr>
      <w:divsChild>
        <w:div w:id="774709433">
          <w:marLeft w:val="1166"/>
          <w:marRight w:val="0"/>
          <w:marTop w:val="0"/>
          <w:marBottom w:val="0"/>
          <w:divBdr>
            <w:top w:val="none" w:sz="0" w:space="0" w:color="auto"/>
            <w:left w:val="none" w:sz="0" w:space="0" w:color="auto"/>
            <w:bottom w:val="none" w:sz="0" w:space="0" w:color="auto"/>
            <w:right w:val="none" w:sz="0" w:space="0" w:color="auto"/>
          </w:divBdr>
        </w:div>
        <w:div w:id="298220893">
          <w:marLeft w:val="1166"/>
          <w:marRight w:val="0"/>
          <w:marTop w:val="0"/>
          <w:marBottom w:val="0"/>
          <w:divBdr>
            <w:top w:val="none" w:sz="0" w:space="0" w:color="auto"/>
            <w:left w:val="none" w:sz="0" w:space="0" w:color="auto"/>
            <w:bottom w:val="none" w:sz="0" w:space="0" w:color="auto"/>
            <w:right w:val="none" w:sz="0" w:space="0" w:color="auto"/>
          </w:divBdr>
        </w:div>
      </w:divsChild>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3632805">
      <w:bodyDiv w:val="1"/>
      <w:marLeft w:val="0"/>
      <w:marRight w:val="0"/>
      <w:marTop w:val="0"/>
      <w:marBottom w:val="0"/>
      <w:divBdr>
        <w:top w:val="none" w:sz="0" w:space="0" w:color="auto"/>
        <w:left w:val="none" w:sz="0" w:space="0" w:color="auto"/>
        <w:bottom w:val="none" w:sz="0" w:space="0" w:color="auto"/>
        <w:right w:val="none" w:sz="0" w:space="0" w:color="auto"/>
      </w:divBdr>
      <w:divsChild>
        <w:div w:id="1626884062">
          <w:marLeft w:val="547"/>
          <w:marRight w:val="0"/>
          <w:marTop w:val="0"/>
          <w:marBottom w:val="0"/>
          <w:divBdr>
            <w:top w:val="none" w:sz="0" w:space="0" w:color="auto"/>
            <w:left w:val="none" w:sz="0" w:space="0" w:color="auto"/>
            <w:bottom w:val="none" w:sz="0" w:space="0" w:color="auto"/>
            <w:right w:val="none" w:sz="0" w:space="0" w:color="auto"/>
          </w:divBdr>
        </w:div>
        <w:div w:id="1706832989">
          <w:marLeft w:val="547"/>
          <w:marRight w:val="0"/>
          <w:marTop w:val="0"/>
          <w:marBottom w:val="0"/>
          <w:divBdr>
            <w:top w:val="none" w:sz="0" w:space="0" w:color="auto"/>
            <w:left w:val="none" w:sz="0" w:space="0" w:color="auto"/>
            <w:bottom w:val="none" w:sz="0" w:space="0" w:color="auto"/>
            <w:right w:val="none" w:sz="0" w:space="0" w:color="auto"/>
          </w:divBdr>
        </w:div>
        <w:div w:id="1604922017">
          <w:marLeft w:val="547"/>
          <w:marRight w:val="0"/>
          <w:marTop w:val="0"/>
          <w:marBottom w:val="0"/>
          <w:divBdr>
            <w:top w:val="none" w:sz="0" w:space="0" w:color="auto"/>
            <w:left w:val="none" w:sz="0" w:space="0" w:color="auto"/>
            <w:bottom w:val="none" w:sz="0" w:space="0" w:color="auto"/>
            <w:right w:val="none" w:sz="0" w:space="0" w:color="auto"/>
          </w:divBdr>
        </w:div>
        <w:div w:id="406264449">
          <w:marLeft w:val="547"/>
          <w:marRight w:val="0"/>
          <w:marTop w:val="0"/>
          <w:marBottom w:val="0"/>
          <w:divBdr>
            <w:top w:val="none" w:sz="0" w:space="0" w:color="auto"/>
            <w:left w:val="none" w:sz="0" w:space="0" w:color="auto"/>
            <w:bottom w:val="none" w:sz="0" w:space="0" w:color="auto"/>
            <w:right w:val="none" w:sz="0" w:space="0" w:color="auto"/>
          </w:divBdr>
        </w:div>
        <w:div w:id="1199316687">
          <w:marLeft w:val="547"/>
          <w:marRight w:val="0"/>
          <w:marTop w:val="0"/>
          <w:marBottom w:val="0"/>
          <w:divBdr>
            <w:top w:val="none" w:sz="0" w:space="0" w:color="auto"/>
            <w:left w:val="none" w:sz="0" w:space="0" w:color="auto"/>
            <w:bottom w:val="none" w:sz="0" w:space="0" w:color="auto"/>
            <w:right w:val="none" w:sz="0" w:space="0" w:color="auto"/>
          </w:divBdr>
        </w:div>
        <w:div w:id="513154093">
          <w:marLeft w:val="547"/>
          <w:marRight w:val="0"/>
          <w:marTop w:val="0"/>
          <w:marBottom w:val="0"/>
          <w:divBdr>
            <w:top w:val="none" w:sz="0" w:space="0" w:color="auto"/>
            <w:left w:val="none" w:sz="0" w:space="0" w:color="auto"/>
            <w:bottom w:val="none" w:sz="0" w:space="0" w:color="auto"/>
            <w:right w:val="none" w:sz="0" w:space="0" w:color="auto"/>
          </w:divBdr>
        </w:div>
        <w:div w:id="1253975004">
          <w:marLeft w:val="547"/>
          <w:marRight w:val="0"/>
          <w:marTop w:val="0"/>
          <w:marBottom w:val="0"/>
          <w:divBdr>
            <w:top w:val="none" w:sz="0" w:space="0" w:color="auto"/>
            <w:left w:val="none" w:sz="0" w:space="0" w:color="auto"/>
            <w:bottom w:val="none" w:sz="0" w:space="0" w:color="auto"/>
            <w:right w:val="none" w:sz="0" w:space="0" w:color="auto"/>
          </w:divBdr>
        </w:div>
        <w:div w:id="996109297">
          <w:marLeft w:val="1166"/>
          <w:marRight w:val="0"/>
          <w:marTop w:val="0"/>
          <w:marBottom w:val="0"/>
          <w:divBdr>
            <w:top w:val="none" w:sz="0" w:space="0" w:color="auto"/>
            <w:left w:val="none" w:sz="0" w:space="0" w:color="auto"/>
            <w:bottom w:val="none" w:sz="0" w:space="0" w:color="auto"/>
            <w:right w:val="none" w:sz="0" w:space="0" w:color="auto"/>
          </w:divBdr>
        </w:div>
        <w:div w:id="1329671512">
          <w:marLeft w:val="1166"/>
          <w:marRight w:val="0"/>
          <w:marTop w:val="0"/>
          <w:marBottom w:val="0"/>
          <w:divBdr>
            <w:top w:val="none" w:sz="0" w:space="0" w:color="auto"/>
            <w:left w:val="none" w:sz="0" w:space="0" w:color="auto"/>
            <w:bottom w:val="none" w:sz="0" w:space="0" w:color="auto"/>
            <w:right w:val="none" w:sz="0" w:space="0" w:color="auto"/>
          </w:divBdr>
        </w:div>
        <w:div w:id="1098142467">
          <w:marLeft w:val="547"/>
          <w:marRight w:val="0"/>
          <w:marTop w:val="0"/>
          <w:marBottom w:val="0"/>
          <w:divBdr>
            <w:top w:val="none" w:sz="0" w:space="0" w:color="auto"/>
            <w:left w:val="none" w:sz="0" w:space="0" w:color="auto"/>
            <w:bottom w:val="none" w:sz="0" w:space="0" w:color="auto"/>
            <w:right w:val="none" w:sz="0" w:space="0" w:color="auto"/>
          </w:divBdr>
        </w:div>
        <w:div w:id="1680740487">
          <w:marLeft w:val="1166"/>
          <w:marRight w:val="0"/>
          <w:marTop w:val="0"/>
          <w:marBottom w:val="0"/>
          <w:divBdr>
            <w:top w:val="none" w:sz="0" w:space="0" w:color="auto"/>
            <w:left w:val="none" w:sz="0" w:space="0" w:color="auto"/>
            <w:bottom w:val="none" w:sz="0" w:space="0" w:color="auto"/>
            <w:right w:val="none" w:sz="0" w:space="0" w:color="auto"/>
          </w:divBdr>
        </w:div>
        <w:div w:id="257719663">
          <w:marLeft w:val="1166"/>
          <w:marRight w:val="0"/>
          <w:marTop w:val="0"/>
          <w:marBottom w:val="0"/>
          <w:divBdr>
            <w:top w:val="none" w:sz="0" w:space="0" w:color="auto"/>
            <w:left w:val="none" w:sz="0" w:space="0" w:color="auto"/>
            <w:bottom w:val="none" w:sz="0" w:space="0" w:color="auto"/>
            <w:right w:val="none" w:sz="0" w:space="0" w:color="auto"/>
          </w:divBdr>
        </w:div>
        <w:div w:id="859247842">
          <w:marLeft w:val="1166"/>
          <w:marRight w:val="0"/>
          <w:marTop w:val="0"/>
          <w:marBottom w:val="0"/>
          <w:divBdr>
            <w:top w:val="none" w:sz="0" w:space="0" w:color="auto"/>
            <w:left w:val="none" w:sz="0" w:space="0" w:color="auto"/>
            <w:bottom w:val="none" w:sz="0" w:space="0" w:color="auto"/>
            <w:right w:val="none" w:sz="0" w:space="0" w:color="auto"/>
          </w:divBdr>
        </w:div>
        <w:div w:id="1572809586">
          <w:marLeft w:val="547"/>
          <w:marRight w:val="0"/>
          <w:marTop w:val="0"/>
          <w:marBottom w:val="0"/>
          <w:divBdr>
            <w:top w:val="none" w:sz="0" w:space="0" w:color="auto"/>
            <w:left w:val="none" w:sz="0" w:space="0" w:color="auto"/>
            <w:bottom w:val="none" w:sz="0" w:space="0" w:color="auto"/>
            <w:right w:val="none" w:sz="0" w:space="0" w:color="auto"/>
          </w:divBdr>
        </w:div>
        <w:div w:id="1265725695">
          <w:marLeft w:val="1166"/>
          <w:marRight w:val="0"/>
          <w:marTop w:val="0"/>
          <w:marBottom w:val="0"/>
          <w:divBdr>
            <w:top w:val="none" w:sz="0" w:space="0" w:color="auto"/>
            <w:left w:val="none" w:sz="0" w:space="0" w:color="auto"/>
            <w:bottom w:val="none" w:sz="0" w:space="0" w:color="auto"/>
            <w:right w:val="none" w:sz="0" w:space="0" w:color="auto"/>
          </w:divBdr>
        </w:div>
        <w:div w:id="1610048188">
          <w:marLeft w:val="1166"/>
          <w:marRight w:val="0"/>
          <w:marTop w:val="0"/>
          <w:marBottom w:val="0"/>
          <w:divBdr>
            <w:top w:val="none" w:sz="0" w:space="0" w:color="auto"/>
            <w:left w:val="none" w:sz="0" w:space="0" w:color="auto"/>
            <w:bottom w:val="none" w:sz="0" w:space="0" w:color="auto"/>
            <w:right w:val="none" w:sz="0" w:space="0" w:color="auto"/>
          </w:divBdr>
        </w:div>
        <w:div w:id="1520048621">
          <w:marLeft w:val="547"/>
          <w:marRight w:val="0"/>
          <w:marTop w:val="0"/>
          <w:marBottom w:val="0"/>
          <w:divBdr>
            <w:top w:val="none" w:sz="0" w:space="0" w:color="auto"/>
            <w:left w:val="none" w:sz="0" w:space="0" w:color="auto"/>
            <w:bottom w:val="none" w:sz="0" w:space="0" w:color="auto"/>
            <w:right w:val="none" w:sz="0" w:space="0" w:color="auto"/>
          </w:divBdr>
        </w:div>
        <w:div w:id="2127693903">
          <w:marLeft w:val="1166"/>
          <w:marRight w:val="0"/>
          <w:marTop w:val="0"/>
          <w:marBottom w:val="0"/>
          <w:divBdr>
            <w:top w:val="none" w:sz="0" w:space="0" w:color="auto"/>
            <w:left w:val="none" w:sz="0" w:space="0" w:color="auto"/>
            <w:bottom w:val="none" w:sz="0" w:space="0" w:color="auto"/>
            <w:right w:val="none" w:sz="0" w:space="0" w:color="auto"/>
          </w:divBdr>
        </w:div>
        <w:div w:id="2116512015">
          <w:marLeft w:val="1166"/>
          <w:marRight w:val="0"/>
          <w:marTop w:val="0"/>
          <w:marBottom w:val="0"/>
          <w:divBdr>
            <w:top w:val="none" w:sz="0" w:space="0" w:color="auto"/>
            <w:left w:val="none" w:sz="0" w:space="0" w:color="auto"/>
            <w:bottom w:val="none" w:sz="0" w:space="0" w:color="auto"/>
            <w:right w:val="none" w:sz="0" w:space="0" w:color="auto"/>
          </w:divBdr>
        </w:div>
        <w:div w:id="1532113615">
          <w:marLeft w:val="547"/>
          <w:marRight w:val="0"/>
          <w:marTop w:val="0"/>
          <w:marBottom w:val="0"/>
          <w:divBdr>
            <w:top w:val="none" w:sz="0" w:space="0" w:color="auto"/>
            <w:left w:val="none" w:sz="0" w:space="0" w:color="auto"/>
            <w:bottom w:val="none" w:sz="0" w:space="0" w:color="auto"/>
            <w:right w:val="none" w:sz="0" w:space="0" w:color="auto"/>
          </w:divBdr>
        </w:div>
        <w:div w:id="853226921">
          <w:marLeft w:val="547"/>
          <w:marRight w:val="0"/>
          <w:marTop w:val="0"/>
          <w:marBottom w:val="0"/>
          <w:divBdr>
            <w:top w:val="none" w:sz="0" w:space="0" w:color="auto"/>
            <w:left w:val="none" w:sz="0" w:space="0" w:color="auto"/>
            <w:bottom w:val="none" w:sz="0" w:space="0" w:color="auto"/>
            <w:right w:val="none" w:sz="0" w:space="0" w:color="auto"/>
          </w:divBdr>
        </w:div>
        <w:div w:id="670793157">
          <w:marLeft w:val="547"/>
          <w:marRight w:val="0"/>
          <w:marTop w:val="0"/>
          <w:marBottom w:val="0"/>
          <w:divBdr>
            <w:top w:val="none" w:sz="0" w:space="0" w:color="auto"/>
            <w:left w:val="none" w:sz="0" w:space="0" w:color="auto"/>
            <w:bottom w:val="none" w:sz="0" w:space="0" w:color="auto"/>
            <w:right w:val="none" w:sz="0" w:space="0" w:color="auto"/>
          </w:divBdr>
        </w:div>
        <w:div w:id="1102143378">
          <w:marLeft w:val="547"/>
          <w:marRight w:val="0"/>
          <w:marTop w:val="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3671600">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9301358">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1658308">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2.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3.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1943</Words>
  <Characters>11080</Characters>
  <Application>Microsoft Office Word</Application>
  <DocSecurity>0</DocSecurity>
  <Lines>92</Lines>
  <Paragraphs>25</Paragraphs>
  <ScaleCrop>false</ScaleCrop>
  <Company>NTTDoCoMo</Company>
  <LinksUpToDate>false</LinksUpToDate>
  <CharactersWithSpaces>12998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Sun Weiqi</cp:lastModifiedBy>
  <cp:revision>4</cp:revision>
  <cp:lastPrinted>2017-08-09T04:40:00Z</cp:lastPrinted>
  <dcterms:created xsi:type="dcterms:W3CDTF">2023-08-04T01:52:00Z</dcterms:created>
  <dcterms:modified xsi:type="dcterms:W3CDTF">2023-08-10T04:54:00Z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