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50" w:rsidRPr="006A0C04" w:rsidRDefault="00590350" w:rsidP="00731870">
      <w:pPr>
        <w:pStyle w:val="af3"/>
      </w:pPr>
      <w:bookmarkStart w:id="0" w:name="OLE_LINK3"/>
      <w:r w:rsidRPr="006A0C04">
        <w:t>3GPP TSG RAN WG1 #11</w:t>
      </w:r>
      <w:r w:rsidR="00B25260">
        <w:t xml:space="preserve">4 </w:t>
      </w:r>
      <w:r>
        <w:t xml:space="preserve"> </w:t>
      </w:r>
      <w:r w:rsidR="00C5596C">
        <w:t xml:space="preserve">                               </w:t>
      </w:r>
      <w:r w:rsidRPr="006A0C04">
        <w:t xml:space="preserve">    </w:t>
      </w:r>
      <w:r>
        <w:t xml:space="preserve">  </w:t>
      </w:r>
      <w:r w:rsidRPr="006A0C04">
        <w:t xml:space="preserve">         </w:t>
      </w:r>
      <w:r w:rsidRPr="00CC45E5">
        <w:t>R1-</w:t>
      </w:r>
      <w:r w:rsidR="002F2690" w:rsidRPr="002F2690">
        <w:t xml:space="preserve"> 2307134</w:t>
      </w:r>
    </w:p>
    <w:p w:rsidR="00590350" w:rsidRPr="006A0C04" w:rsidRDefault="00B25260" w:rsidP="00590350">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b/>
          <w:kern w:val="0"/>
          <w:sz w:val="24"/>
          <w:szCs w:val="24"/>
        </w:rPr>
        <w:t>Toulouse</w:t>
      </w:r>
      <w:r w:rsidR="0010498D">
        <w:rPr>
          <w:rFonts w:ascii="Times New Roman" w:eastAsia="宋体" w:hAnsi="Times New Roman" w:cs="Times New Roman" w:hint="eastAsia"/>
          <w:b/>
          <w:kern w:val="0"/>
          <w:sz w:val="24"/>
          <w:szCs w:val="24"/>
        </w:rPr>
        <w:t>,</w:t>
      </w:r>
      <w:r w:rsidR="0010498D" w:rsidRPr="00134208">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F</w:t>
      </w:r>
      <w:r w:rsidR="0010498D" w:rsidRPr="00134208">
        <w:rPr>
          <w:rFonts w:ascii="Times New Roman" w:eastAsia="宋体" w:hAnsi="Times New Roman" w:cs="Times New Roman"/>
          <w:b/>
          <w:kern w:val="0"/>
          <w:sz w:val="24"/>
          <w:szCs w:val="24"/>
        </w:rPr>
        <w:t>R</w:t>
      </w:r>
      <w:r w:rsidR="0010498D" w:rsidRPr="00567083">
        <w:rPr>
          <w:rFonts w:ascii="Times New Roman" w:eastAsia="宋体" w:hAnsi="Times New Roman" w:cs="Times New Roman"/>
          <w:b/>
          <w:kern w:val="0"/>
          <w:sz w:val="24"/>
          <w:szCs w:val="24"/>
        </w:rPr>
        <w:t>,</w:t>
      </w:r>
      <w:r w:rsidR="0010498D" w:rsidRPr="006A0C0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Aug 21</w:t>
      </w:r>
      <w:r>
        <w:rPr>
          <w:rFonts w:ascii="Times New Roman" w:eastAsia="宋体" w:hAnsi="Times New Roman" w:cs="Times New Roman"/>
          <w:b/>
          <w:kern w:val="0"/>
          <w:sz w:val="24"/>
          <w:szCs w:val="24"/>
          <w:vertAlign w:val="superscript"/>
        </w:rPr>
        <w:t>st</w:t>
      </w:r>
      <w:r w:rsidR="0010498D"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25</w:t>
      </w:r>
      <w:r w:rsidR="0010498D">
        <w:rPr>
          <w:rFonts w:ascii="Times New Roman" w:eastAsia="宋体" w:hAnsi="Times New Roman" w:cs="Times New Roman"/>
          <w:b/>
          <w:kern w:val="0"/>
          <w:sz w:val="24"/>
          <w:szCs w:val="24"/>
          <w:vertAlign w:val="superscript"/>
        </w:rPr>
        <w:t>th</w:t>
      </w:r>
      <w:r w:rsidR="00537C87">
        <w:rPr>
          <w:rFonts w:ascii="Times New Roman" w:eastAsia="宋体" w:hAnsi="Times New Roman" w:cs="Times New Roman"/>
          <w:b/>
          <w:kern w:val="0"/>
          <w:sz w:val="24"/>
          <w:szCs w:val="24"/>
        </w:rPr>
        <w:t xml:space="preserve"> 2023</w:t>
      </w:r>
    </w:p>
    <w:p w:rsidR="009642EF" w:rsidRPr="00590350"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1" w:name="OLE_LINK12"/>
      <w:bookmarkStart w:id="2" w:name="OLE_LINK13"/>
      <w:bookmarkStart w:id="3" w:name="OLE_LINK14"/>
      <w:bookmarkStart w:id="4" w:name="OLE_LINK8"/>
      <w:bookmarkStart w:id="5" w:name="OLE_LINK9"/>
      <w:bookmarkStart w:id="6" w:name="OLE_LINK21"/>
      <w:bookmarkStart w:id="7" w:name="OLE_LINK22"/>
      <w:r w:rsidR="0007139D" w:rsidRPr="003E7A57">
        <w:rPr>
          <w:rFonts w:ascii="Times New Roman" w:eastAsia="MS Mincho" w:hAnsi="Times New Roman" w:cs="Times New Roman"/>
          <w:b/>
          <w:noProof/>
          <w:kern w:val="0"/>
          <w:sz w:val="24"/>
          <w:szCs w:val="20"/>
          <w:lang w:eastAsia="x-none"/>
        </w:rPr>
        <w:t>Discussion</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1"/>
      <w:bookmarkEnd w:id="2"/>
      <w:bookmarkEnd w:id="3"/>
      <w:r w:rsidR="009A6E3D">
        <w:rPr>
          <w:rFonts w:ascii="Times New Roman" w:eastAsia="MS Mincho" w:hAnsi="Times New Roman" w:cs="Times New Roman"/>
          <w:b/>
          <w:noProof/>
          <w:kern w:val="0"/>
          <w:sz w:val="24"/>
          <w:szCs w:val="20"/>
          <w:lang w:eastAsia="x-none"/>
        </w:rPr>
        <w:t>L</w:t>
      </w:r>
      <w:r w:rsidR="00C347D8">
        <w:rPr>
          <w:rFonts w:ascii="Times New Roman" w:eastAsia="MS Mincho" w:hAnsi="Times New Roman" w:cs="Times New Roman"/>
          <w:b/>
          <w:noProof/>
          <w:kern w:val="0"/>
          <w:sz w:val="24"/>
          <w:szCs w:val="20"/>
          <w:lang w:eastAsia="x-none"/>
        </w:rPr>
        <w:t xml:space="preserve">ow </w:t>
      </w:r>
      <w:r w:rsidR="009A6E3D">
        <w:rPr>
          <w:rFonts w:ascii="Times New Roman" w:eastAsia="MS Mincho" w:hAnsi="Times New Roman" w:cs="Times New Roman"/>
          <w:b/>
          <w:noProof/>
          <w:kern w:val="0"/>
          <w:sz w:val="24"/>
          <w:szCs w:val="20"/>
          <w:lang w:eastAsia="x-none"/>
        </w:rPr>
        <w:t>Po</w:t>
      </w:r>
      <w:r w:rsidR="00C347D8">
        <w:rPr>
          <w:rFonts w:ascii="Times New Roman" w:eastAsia="MS Mincho" w:hAnsi="Times New Roman" w:cs="Times New Roman"/>
          <w:b/>
          <w:noProof/>
          <w:kern w:val="0"/>
          <w:sz w:val="24"/>
          <w:szCs w:val="20"/>
          <w:lang w:eastAsia="x-none"/>
        </w:rPr>
        <w:t xml:space="preserve">wer </w:t>
      </w:r>
      <w:r w:rsidR="009A6E3D">
        <w:rPr>
          <w:rFonts w:ascii="Times New Roman" w:eastAsia="MS Mincho" w:hAnsi="Times New Roman" w:cs="Times New Roman"/>
          <w:b/>
          <w:noProof/>
          <w:kern w:val="0"/>
          <w:sz w:val="24"/>
          <w:szCs w:val="20"/>
          <w:lang w:eastAsia="x-none"/>
        </w:rPr>
        <w:t>H</w:t>
      </w:r>
      <w:r w:rsidR="00C347D8">
        <w:rPr>
          <w:rFonts w:ascii="Times New Roman" w:eastAsia="MS Mincho" w:hAnsi="Times New Roman" w:cs="Times New Roman"/>
          <w:b/>
          <w:noProof/>
          <w:kern w:val="0"/>
          <w:sz w:val="24"/>
          <w:szCs w:val="20"/>
          <w:lang w:eastAsia="x-none"/>
        </w:rPr>
        <w:t xml:space="preserve">igh </w:t>
      </w:r>
      <w:r w:rsidR="009A6E3D">
        <w:rPr>
          <w:rFonts w:ascii="Times New Roman" w:eastAsia="MS Mincho" w:hAnsi="Times New Roman" w:cs="Times New Roman"/>
          <w:b/>
          <w:noProof/>
          <w:kern w:val="0"/>
          <w:sz w:val="24"/>
          <w:szCs w:val="20"/>
          <w:lang w:eastAsia="x-none"/>
        </w:rPr>
        <w:t>Ac</w:t>
      </w:r>
      <w:r w:rsidR="00C347D8">
        <w:rPr>
          <w:rFonts w:ascii="Times New Roman" w:eastAsia="MS Mincho" w:hAnsi="Times New Roman" w:cs="Times New Roman"/>
          <w:b/>
          <w:noProof/>
          <w:kern w:val="0"/>
          <w:sz w:val="24"/>
          <w:szCs w:val="20"/>
          <w:lang w:eastAsia="x-none"/>
        </w:rPr>
        <w:t xml:space="preserve">curacy </w:t>
      </w:r>
      <w:r w:rsidR="009A6E3D">
        <w:rPr>
          <w:rFonts w:ascii="Times New Roman" w:eastAsia="MS Mincho" w:hAnsi="Times New Roman" w:cs="Times New Roman"/>
          <w:b/>
          <w:noProof/>
          <w:kern w:val="0"/>
          <w:sz w:val="24"/>
          <w:szCs w:val="20"/>
          <w:lang w:eastAsia="x-none"/>
        </w:rPr>
        <w:t>Pos</w:t>
      </w:r>
      <w:r w:rsidR="00C347D8">
        <w:rPr>
          <w:rFonts w:ascii="Times New Roman" w:eastAsia="MS Mincho" w:hAnsi="Times New Roman" w:cs="Times New Roman"/>
          <w:b/>
          <w:noProof/>
          <w:kern w:val="0"/>
          <w:sz w:val="24"/>
          <w:szCs w:val="20"/>
          <w:lang w:eastAsia="x-none"/>
        </w:rPr>
        <w:t>itioning</w:t>
      </w:r>
    </w:p>
    <w:bookmarkEnd w:id="4"/>
    <w:bookmarkEnd w:id="5"/>
    <w:bookmarkEnd w:id="6"/>
    <w:bookmarkEnd w:id="7"/>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8" w:name="Source"/>
      <w:bookmarkEnd w:id="8"/>
      <w:r w:rsidRPr="003E7A57">
        <w:rPr>
          <w:rFonts w:ascii="Times New Roman" w:eastAsia="MS Mincho" w:hAnsi="Times New Roman" w:cs="Times New Roman"/>
          <w:b/>
          <w:noProof/>
          <w:kern w:val="0"/>
          <w:sz w:val="24"/>
          <w:szCs w:val="20"/>
          <w:lang w:eastAsia="x-none"/>
        </w:rPr>
        <w:tab/>
      </w:r>
      <w:r w:rsidR="00E24440" w:rsidRPr="003E7A57">
        <w:rPr>
          <w:rFonts w:ascii="Times New Roman" w:eastAsia="MS Mincho" w:hAnsi="Times New Roman" w:cs="Times New Roman"/>
          <w:b/>
          <w:noProof/>
          <w:kern w:val="0"/>
          <w:sz w:val="24"/>
          <w:szCs w:val="20"/>
          <w:lang w:eastAsia="ja-JP"/>
        </w:rPr>
        <w:t>9.</w:t>
      </w:r>
      <w:r w:rsidR="00F2090A" w:rsidRPr="003E7A57">
        <w:rPr>
          <w:rFonts w:ascii="Times New Roman" w:eastAsia="MS Mincho" w:hAnsi="Times New Roman" w:cs="Times New Roman"/>
          <w:b/>
          <w:noProof/>
          <w:kern w:val="0"/>
          <w:sz w:val="24"/>
          <w:szCs w:val="20"/>
          <w:lang w:eastAsia="ja-JP"/>
        </w:rPr>
        <w:t>5</w:t>
      </w:r>
      <w:r w:rsidR="00E24440" w:rsidRPr="003E7A57">
        <w:rPr>
          <w:rFonts w:ascii="Times New Roman" w:eastAsia="MS Mincho" w:hAnsi="Times New Roman" w:cs="Times New Roman"/>
          <w:b/>
          <w:noProof/>
          <w:kern w:val="0"/>
          <w:sz w:val="24"/>
          <w:szCs w:val="20"/>
          <w:lang w:eastAsia="ja-JP"/>
        </w:rPr>
        <w:t>.</w:t>
      </w:r>
      <w:r w:rsidR="00C347D8">
        <w:rPr>
          <w:rFonts w:ascii="Times New Roman" w:eastAsia="MS Mincho" w:hAnsi="Times New Roman" w:cs="Times New Roman"/>
          <w:b/>
          <w:noProof/>
          <w:kern w:val="0"/>
          <w:sz w:val="24"/>
          <w:szCs w:val="20"/>
          <w:lang w:eastAsia="ja-JP"/>
        </w:rPr>
        <w:t>3</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9" w:name="DocumentFor"/>
      <w:bookmarkEnd w:id="9"/>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r w:rsidRPr="00B64708">
        <w:rPr>
          <w:rFonts w:ascii="Times New Roman" w:eastAsia="MS Mincho" w:hAnsi="Times New Roman" w:cs="Times New Roman"/>
          <w:kern w:val="0"/>
          <w:sz w:val="22"/>
          <w:lang w:eastAsia="ja-JP"/>
        </w:rPr>
        <w:t xml:space="preserve">The </w:t>
      </w:r>
      <w:r w:rsidR="009A6E3D" w:rsidRPr="00B64708">
        <w:rPr>
          <w:rFonts w:ascii="Times New Roman" w:hAnsi="Times New Roman" w:cs="Times New Roman"/>
          <w:kern w:val="0"/>
          <w:sz w:val="22"/>
        </w:rPr>
        <w:t>work</w:t>
      </w:r>
      <w:r w:rsidR="00084D26" w:rsidRPr="00B64708">
        <w:rPr>
          <w:rFonts w:ascii="Times New Roman" w:eastAsia="MS Mincho" w:hAnsi="Times New Roman" w:cs="Times New Roman"/>
          <w:kern w:val="0"/>
          <w:sz w:val="22"/>
          <w:lang w:eastAsia="ja-JP"/>
        </w:rPr>
        <w:t xml:space="preserve"> </w:t>
      </w:r>
      <w:r w:rsidRPr="00B64708">
        <w:rPr>
          <w:rFonts w:ascii="Times New Roman" w:eastAsia="MS Mincho" w:hAnsi="Times New Roman" w:cs="Times New Roman"/>
          <w:kern w:val="0"/>
          <w:sz w:val="22"/>
          <w:lang w:eastAsia="ja-JP"/>
        </w:rPr>
        <w:t xml:space="preserve">items for </w:t>
      </w:r>
      <w:r w:rsidR="00F83694" w:rsidRPr="00B64708">
        <w:rPr>
          <w:rFonts w:ascii="Times New Roman" w:eastAsia="MS Mincho" w:hAnsi="Times New Roman" w:cs="Times New Roman"/>
          <w:kern w:val="0"/>
          <w:sz w:val="22"/>
          <w:lang w:eastAsia="ja-JP"/>
        </w:rPr>
        <w:t>Expanded and Improved NR Positioning</w:t>
      </w:r>
      <w:r w:rsidRPr="00B64708">
        <w:rPr>
          <w:rFonts w:ascii="Times New Roman" w:eastAsia="MS Mincho" w:hAnsi="Times New Roman" w:cs="Times New Roman"/>
          <w:kern w:val="0"/>
          <w:sz w:val="22"/>
          <w:lang w:eastAsia="ja-JP"/>
        </w:rPr>
        <w:t xml:space="preserve"> </w:t>
      </w:r>
      <w:r w:rsidR="00214D23" w:rsidRPr="00B64708">
        <w:rPr>
          <w:rFonts w:ascii="Times New Roman" w:eastAsia="MS Mincho" w:hAnsi="Times New Roman" w:cs="Times New Roman"/>
          <w:kern w:val="0"/>
          <w:sz w:val="22"/>
          <w:lang w:eastAsia="ja-JP"/>
        </w:rPr>
        <w:t>were</w:t>
      </w:r>
      <w:r w:rsidRPr="00B64708">
        <w:rPr>
          <w:rFonts w:ascii="Times New Roman" w:eastAsia="MS Mincho" w:hAnsi="Times New Roman" w:cs="Times New Roman"/>
          <w:kern w:val="0"/>
          <w:sz w:val="22"/>
          <w:lang w:eastAsia="ja-JP"/>
        </w:rPr>
        <w:t xml:space="preserve"> approved in RAN #</w:t>
      </w:r>
      <w:r w:rsidR="00F83694" w:rsidRPr="00B64708">
        <w:rPr>
          <w:rFonts w:ascii="Times New Roman" w:eastAsia="MS Mincho" w:hAnsi="Times New Roman" w:cs="Times New Roman"/>
          <w:kern w:val="0"/>
          <w:sz w:val="22"/>
          <w:lang w:eastAsia="ja-JP"/>
        </w:rPr>
        <w:t>98</w:t>
      </w:r>
      <w:r w:rsidR="00C90D74" w:rsidRPr="00B64708">
        <w:rPr>
          <w:rFonts w:ascii="Times New Roman" w:eastAsia="MS Mincho" w:hAnsi="Times New Roman" w:cs="Times New Roman"/>
          <w:kern w:val="0"/>
          <w:sz w:val="22"/>
          <w:vertAlign w:val="superscript"/>
          <w:lang w:eastAsia="ja-JP"/>
        </w:rPr>
        <w:t>[1]</w:t>
      </w:r>
      <w:r w:rsidRPr="00B64708">
        <w:rPr>
          <w:rFonts w:ascii="Times New Roman" w:eastAsia="MS Mincho" w:hAnsi="Times New Roman" w:cs="Times New Roman"/>
          <w:kern w:val="0"/>
          <w:sz w:val="22"/>
          <w:lang w:eastAsia="ja-JP"/>
        </w:rPr>
        <w:t>. After several</w:t>
      </w:r>
      <w:r w:rsidR="00DA7FE9" w:rsidRPr="00B64708">
        <w:rPr>
          <w:rFonts w:ascii="Times New Roman" w:eastAsia="MS Mincho" w:hAnsi="Times New Roman" w:cs="Times New Roman"/>
          <w:kern w:val="0"/>
          <w:sz w:val="22"/>
          <w:lang w:eastAsia="ja-JP"/>
        </w:rPr>
        <w:t xml:space="preserve"> rounds of</w:t>
      </w:r>
      <w:r w:rsidRPr="00B64708">
        <w:rPr>
          <w:rFonts w:ascii="Times New Roman" w:eastAsia="MS Mincho" w:hAnsi="Times New Roman" w:cs="Times New Roman"/>
          <w:kern w:val="0"/>
          <w:sz w:val="22"/>
          <w:lang w:eastAsia="ja-JP"/>
        </w:rPr>
        <w:t xml:space="preserve"> </w:t>
      </w:r>
      <w:r w:rsidR="00D345B2" w:rsidRPr="00B64708">
        <w:rPr>
          <w:rFonts w:ascii="Times New Roman" w:eastAsia="MS Mincho" w:hAnsi="Times New Roman" w:cs="Times New Roman"/>
          <w:kern w:val="0"/>
          <w:sz w:val="22"/>
          <w:lang w:eastAsia="ja-JP"/>
        </w:rPr>
        <w:t xml:space="preserve">discussion, </w:t>
      </w:r>
      <w:r w:rsidR="00EC74FB" w:rsidRPr="00B64708">
        <w:rPr>
          <w:rFonts w:ascii="Times New Roman" w:eastAsia="MS Mincho" w:hAnsi="Times New Roman" w:cs="Times New Roman"/>
          <w:kern w:val="0"/>
          <w:sz w:val="22"/>
          <w:lang w:eastAsia="ja-JP"/>
        </w:rPr>
        <w:t>t</w:t>
      </w:r>
      <w:r w:rsidR="00D345B2" w:rsidRPr="00B64708">
        <w:rPr>
          <w:rFonts w:ascii="Times New Roman" w:eastAsia="MS Mincho" w:hAnsi="Times New Roman" w:cs="Times New Roman"/>
          <w:kern w:val="0"/>
          <w:sz w:val="22"/>
          <w:lang w:eastAsia="ja-JP"/>
        </w:rPr>
        <w:t xml:space="preserve">he detail of the </w:t>
      </w:r>
      <w:r w:rsidR="009A6E3D" w:rsidRPr="00B64708">
        <w:rPr>
          <w:rFonts w:ascii="Times New Roman" w:eastAsia="MS Mincho" w:hAnsi="Times New Roman" w:cs="Times New Roman"/>
          <w:kern w:val="0"/>
          <w:sz w:val="22"/>
          <w:lang w:eastAsia="ja-JP"/>
        </w:rPr>
        <w:t>WID</w:t>
      </w:r>
      <w:r w:rsidR="00D345B2" w:rsidRPr="00B64708">
        <w:rPr>
          <w:rFonts w:ascii="Times New Roman" w:eastAsia="MS Mincho" w:hAnsi="Times New Roman" w:cs="Times New Roman"/>
          <w:kern w:val="0"/>
          <w:sz w:val="22"/>
          <w:lang w:eastAsia="ja-JP"/>
        </w:rPr>
        <w:t xml:space="preserve"> </w:t>
      </w:r>
      <w:r w:rsidR="00EC74FB" w:rsidRPr="00B64708">
        <w:rPr>
          <w:rFonts w:ascii="Times New Roman" w:eastAsia="MS Mincho" w:hAnsi="Times New Roman" w:cs="Times New Roman"/>
          <w:kern w:val="0"/>
          <w:sz w:val="22"/>
          <w:lang w:eastAsia="ja-JP"/>
        </w:rPr>
        <w:t>are stable</w:t>
      </w:r>
      <w:r w:rsidR="00D345B2" w:rsidRPr="00B64708">
        <w:rPr>
          <w:rFonts w:ascii="Times New Roman" w:eastAsia="MS Mincho" w:hAnsi="Times New Roman" w:cs="Times New Roman"/>
          <w:kern w:val="0"/>
          <w:sz w:val="22"/>
          <w:lang w:eastAsia="ja-JP"/>
        </w:rPr>
        <w:t>.</w:t>
      </w:r>
      <w:r w:rsidR="00EC74FB" w:rsidRPr="00B64708">
        <w:rPr>
          <w:rFonts w:ascii="Times New Roman" w:eastAsia="MS Mincho" w:hAnsi="Times New Roman" w:cs="Times New Roman"/>
          <w:kern w:val="0"/>
          <w:sz w:val="22"/>
          <w:lang w:eastAsia="ja-JP"/>
        </w:rPr>
        <w:t xml:space="preserve"> </w:t>
      </w:r>
      <w:r w:rsidR="00E41E88">
        <w:rPr>
          <w:rFonts w:ascii="Times New Roman" w:eastAsia="MS Mincho" w:hAnsi="Times New Roman" w:cs="Times New Roman"/>
          <w:kern w:val="0"/>
          <w:sz w:val="22"/>
          <w:lang w:eastAsia="ja-JP"/>
        </w:rPr>
        <w:t>The following</w:t>
      </w:r>
      <w:r w:rsidR="004523BD">
        <w:rPr>
          <w:rFonts w:ascii="Times New Roman" w:eastAsia="MS Mincho" w:hAnsi="Times New Roman" w:cs="Times New Roman"/>
          <w:kern w:val="0"/>
          <w:sz w:val="22"/>
          <w:lang w:eastAsia="ja-JP"/>
        </w:rPr>
        <w:t xml:space="preserve"> </w:t>
      </w:r>
      <w:r w:rsidR="00E41E88">
        <w:rPr>
          <w:rFonts w:ascii="Times New Roman" w:eastAsia="MS Mincho" w:hAnsi="Times New Roman" w:cs="Times New Roman"/>
          <w:kern w:val="0"/>
          <w:sz w:val="22"/>
          <w:lang w:eastAsia="ja-JP"/>
        </w:rPr>
        <w:t xml:space="preserve">agreements </w:t>
      </w:r>
      <w:r w:rsidR="004523BD">
        <w:rPr>
          <w:rFonts w:ascii="Times New Roman" w:eastAsia="MS Mincho" w:hAnsi="Times New Roman" w:cs="Times New Roman"/>
          <w:kern w:val="0"/>
          <w:sz w:val="22"/>
          <w:lang w:eastAsia="ja-JP"/>
        </w:rPr>
        <w:t xml:space="preserve">reached during the last RAN1 meeting </w:t>
      </w:r>
      <w:r w:rsidR="00587D91">
        <w:rPr>
          <w:rFonts w:ascii="Times New Roman" w:eastAsia="MS Mincho" w:hAnsi="Times New Roman" w:cs="Times New Roman"/>
          <w:kern w:val="0"/>
          <w:sz w:val="22"/>
          <w:lang w:eastAsia="ja-JP"/>
        </w:rPr>
        <w:t>for item of</w:t>
      </w:r>
      <w:r w:rsidR="00F71A4D" w:rsidRPr="00B64708">
        <w:rPr>
          <w:rFonts w:ascii="Times New Roman" w:eastAsia="MS Mincho" w:hAnsi="Times New Roman" w:cs="Times New Roman"/>
          <w:kern w:val="0"/>
          <w:sz w:val="22"/>
          <w:lang w:eastAsia="ja-JP"/>
        </w:rPr>
        <w:t xml:space="preserve"> </w:t>
      </w:r>
      <w:r w:rsidR="009A6E3D" w:rsidRPr="00B64708">
        <w:rPr>
          <w:rFonts w:ascii="Times New Roman" w:eastAsia="MS Mincho" w:hAnsi="Times New Roman" w:cs="Times New Roman"/>
          <w:kern w:val="0"/>
          <w:sz w:val="22"/>
          <w:lang w:eastAsia="ja-JP"/>
        </w:rPr>
        <w:t xml:space="preserve">Low Power High Accuracy </w:t>
      </w:r>
      <w:proofErr w:type="gramStart"/>
      <w:r w:rsidR="009A6E3D" w:rsidRPr="00B64708">
        <w:rPr>
          <w:rFonts w:ascii="Times New Roman" w:eastAsia="MS Mincho" w:hAnsi="Times New Roman" w:cs="Times New Roman"/>
          <w:kern w:val="0"/>
          <w:sz w:val="22"/>
          <w:lang w:eastAsia="ja-JP"/>
        </w:rPr>
        <w:t>Positioning</w:t>
      </w:r>
      <w:r w:rsidR="009A6D4F" w:rsidRPr="009A6D4F">
        <w:rPr>
          <w:rFonts w:ascii="Times New Roman" w:eastAsia="MS Mincho" w:hAnsi="Times New Roman" w:cs="Times New Roman"/>
          <w:kern w:val="0"/>
          <w:sz w:val="22"/>
          <w:vertAlign w:val="superscript"/>
          <w:lang w:eastAsia="ja-JP"/>
        </w:rPr>
        <w:t>[</w:t>
      </w:r>
      <w:proofErr w:type="gramEnd"/>
      <w:r w:rsidR="009A6D4F" w:rsidRPr="009A6D4F">
        <w:rPr>
          <w:rFonts w:ascii="Times New Roman" w:eastAsia="MS Mincho" w:hAnsi="Times New Roman" w:cs="Times New Roman"/>
          <w:kern w:val="0"/>
          <w:sz w:val="22"/>
          <w:vertAlign w:val="superscript"/>
          <w:lang w:eastAsia="ja-JP"/>
        </w:rPr>
        <w:t>2]</w:t>
      </w:r>
      <w:r w:rsidR="007635C9" w:rsidRPr="00B64708">
        <w:rPr>
          <w:rFonts w:ascii="Times New Roman" w:eastAsia="MS Mincho" w:hAnsi="Times New Roman" w:cs="Times New Roman"/>
          <w:kern w:val="0"/>
          <w:sz w:val="22"/>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B64708" w:rsidTr="00727A22">
        <w:tc>
          <w:tcPr>
            <w:tcW w:w="9952" w:type="dxa"/>
            <w:tcBorders>
              <w:top w:val="single" w:sz="8" w:space="0" w:color="auto"/>
              <w:left w:val="single" w:sz="8" w:space="0" w:color="auto"/>
              <w:bottom w:val="single" w:sz="8" w:space="0" w:color="auto"/>
              <w:right w:val="single" w:sz="8" w:space="0" w:color="auto"/>
            </w:tcBorders>
          </w:tcPr>
          <w:p w:rsidR="004523BD" w:rsidRPr="004523BD" w:rsidRDefault="004523BD" w:rsidP="004523BD">
            <w:pPr>
              <w:widowControl/>
              <w:jc w:val="left"/>
              <w:rPr>
                <w:rFonts w:ascii="Times" w:eastAsia="Batang" w:hAnsi="Times"/>
                <w:b/>
                <w:lang w:val="en-GB" w:eastAsia="x-none"/>
              </w:rPr>
            </w:pPr>
            <w:bookmarkStart w:id="10" w:name="OLE_LINK54"/>
            <w:bookmarkStart w:id="11" w:name="OLE_LINK55"/>
            <w:r w:rsidRPr="004523BD">
              <w:rPr>
                <w:rFonts w:ascii="Times" w:eastAsia="Batang" w:hAnsi="Times"/>
                <w:b/>
                <w:highlight w:val="green"/>
                <w:lang w:val="en-GB" w:eastAsia="x-none"/>
              </w:rPr>
              <w:t>Agreement</w:t>
            </w:r>
          </w:p>
          <w:p w:rsidR="004523BD" w:rsidRPr="004523BD" w:rsidRDefault="004523BD" w:rsidP="004523BD">
            <w:pPr>
              <w:widowControl/>
              <w:jc w:val="left"/>
              <w:rPr>
                <w:rFonts w:ascii="Times" w:eastAsia="Batang" w:hAnsi="Times"/>
              </w:rPr>
            </w:pPr>
            <w:r w:rsidRPr="004523BD">
              <w:rPr>
                <w:rFonts w:ascii="Times" w:eastAsia="Batang" w:hAnsi="Times"/>
              </w:rPr>
              <w:t xml:space="preserve">For the power control of an SRS for positioning configuration in multiple cells for a UE in RRC_INACTIVE state, when </w:t>
            </w:r>
            <w:proofErr w:type="spellStart"/>
            <w:r w:rsidRPr="004523BD">
              <w:rPr>
                <w:rFonts w:ascii="Times" w:eastAsia="Batang" w:hAnsi="Times"/>
              </w:rPr>
              <w:t>pathloss</w:t>
            </w:r>
            <w:proofErr w:type="spellEnd"/>
            <w:r w:rsidRPr="004523BD">
              <w:rPr>
                <w:rFonts w:ascii="Times" w:eastAsia="Batang" w:hAnsi="Times"/>
              </w:rPr>
              <w:t xml:space="preserve"> RS is provided in the configuration, support:</w:t>
            </w:r>
          </w:p>
          <w:p w:rsidR="004523BD" w:rsidRPr="004523BD" w:rsidRDefault="004523BD" w:rsidP="004523BD">
            <w:pPr>
              <w:widowControl/>
              <w:numPr>
                <w:ilvl w:val="0"/>
                <w:numId w:val="32"/>
              </w:numPr>
              <w:snapToGrid w:val="0"/>
              <w:ind w:left="720"/>
              <w:jc w:val="left"/>
              <w:rPr>
                <w:rFonts w:ascii="Times" w:eastAsia="Batang" w:hAnsi="Times"/>
              </w:rPr>
            </w:pPr>
            <w:r w:rsidRPr="004523BD">
              <w:rPr>
                <w:rFonts w:ascii="Times" w:eastAsia="Batang" w:hAnsi="Times" w:hint="eastAsia"/>
              </w:rPr>
              <w:t>A</w:t>
            </w:r>
            <w:r w:rsidRPr="004523BD">
              <w:rPr>
                <w:rFonts w:ascii="Times" w:eastAsia="Batang" w:hAnsi="Times"/>
              </w:rPr>
              <w:t xml:space="preserve">lt. 2-1 (modified): Reuse the configuration of </w:t>
            </w:r>
            <w:proofErr w:type="spellStart"/>
            <w:r w:rsidRPr="004523BD">
              <w:rPr>
                <w:rFonts w:ascii="Times" w:eastAsia="Batang" w:hAnsi="Times"/>
              </w:rPr>
              <w:t>pathloss</w:t>
            </w:r>
            <w:proofErr w:type="spellEnd"/>
            <w:r w:rsidRPr="004523BD">
              <w:rPr>
                <w:rFonts w:ascii="Times" w:eastAsia="Batang" w:hAnsi="Times"/>
              </w:rPr>
              <w:t xml:space="preserve"> RS in Rel-17;</w:t>
            </w:r>
          </w:p>
          <w:p w:rsidR="004523BD" w:rsidRPr="004523BD" w:rsidRDefault="004523BD" w:rsidP="004523BD">
            <w:pPr>
              <w:widowControl/>
              <w:numPr>
                <w:ilvl w:val="1"/>
                <w:numId w:val="32"/>
              </w:numPr>
              <w:snapToGrid w:val="0"/>
              <w:ind w:left="1559" w:hanging="340"/>
              <w:jc w:val="left"/>
              <w:rPr>
                <w:rFonts w:ascii="Times" w:eastAsia="Batang" w:hAnsi="Times"/>
              </w:rPr>
            </w:pPr>
            <w:r w:rsidRPr="004523BD">
              <w:rPr>
                <w:rFonts w:ascii="Times" w:eastAsia="Batang" w:hAnsi="Times"/>
              </w:rPr>
              <w:t xml:space="preserve">FFS: A CD SSB or non-CD SSB can be configured as </w:t>
            </w:r>
            <w:proofErr w:type="spellStart"/>
            <w:r w:rsidRPr="004523BD">
              <w:rPr>
                <w:rFonts w:ascii="Times" w:eastAsia="Batang" w:hAnsi="Times"/>
              </w:rPr>
              <w:t>pathloss</w:t>
            </w:r>
            <w:proofErr w:type="spellEnd"/>
            <w:r w:rsidRPr="004523BD">
              <w:rPr>
                <w:rFonts w:ascii="Times" w:eastAsia="Batang" w:hAnsi="Times"/>
              </w:rPr>
              <w:t xml:space="preserve"> RS</w:t>
            </w:r>
          </w:p>
          <w:p w:rsidR="004523BD" w:rsidRPr="004523BD" w:rsidRDefault="004523BD" w:rsidP="004523BD">
            <w:pPr>
              <w:widowControl/>
              <w:numPr>
                <w:ilvl w:val="1"/>
                <w:numId w:val="32"/>
              </w:numPr>
              <w:snapToGrid w:val="0"/>
              <w:ind w:left="1559" w:hanging="340"/>
              <w:jc w:val="left"/>
              <w:rPr>
                <w:rFonts w:ascii="Times" w:eastAsia="Batang" w:hAnsi="Times"/>
              </w:rPr>
            </w:pPr>
            <w:r w:rsidRPr="004523BD">
              <w:rPr>
                <w:rFonts w:ascii="Times" w:eastAsia="Batang" w:hAnsi="Times"/>
              </w:rPr>
              <w:t xml:space="preserve">If the UE determines that the </w:t>
            </w:r>
            <w:proofErr w:type="spellStart"/>
            <w:r w:rsidRPr="004523BD">
              <w:rPr>
                <w:rFonts w:ascii="Times" w:eastAsia="Batang" w:hAnsi="Times"/>
              </w:rPr>
              <w:t>pathloss</w:t>
            </w:r>
            <w:proofErr w:type="spellEnd"/>
            <w:r w:rsidRPr="004523BD">
              <w:rPr>
                <w:rFonts w:ascii="Times" w:eastAsia="Batang" w:hAnsi="Times"/>
              </w:rPr>
              <w:t xml:space="preserve"> RS cannot be accurately measured, </w:t>
            </w:r>
            <w:proofErr w:type="spellStart"/>
            <w:r w:rsidRPr="004523BD">
              <w:rPr>
                <w:rFonts w:ascii="Times" w:eastAsia="Batang" w:hAnsi="Times"/>
              </w:rPr>
              <w:t>pathloss</w:t>
            </w:r>
            <w:proofErr w:type="spellEnd"/>
            <w:r w:rsidRPr="004523BD">
              <w:rPr>
                <w:rFonts w:ascii="Times" w:eastAsia="Batang" w:hAnsi="Times"/>
              </w:rPr>
              <w:t xml:space="preserve"> may be calculated based on the RS resources obtained from SS/PBCH block of the new camping cell that the UE uses to obtain MIB.</w:t>
            </w:r>
          </w:p>
          <w:p w:rsidR="004523BD" w:rsidRPr="004523BD" w:rsidRDefault="004523BD" w:rsidP="004523BD">
            <w:pPr>
              <w:widowControl/>
              <w:jc w:val="left"/>
              <w:rPr>
                <w:rFonts w:ascii="Times" w:eastAsia="Batang" w:hAnsi="Times"/>
                <w:b/>
                <w:lang w:val="en-GB" w:eastAsia="x-none"/>
              </w:rPr>
            </w:pPr>
            <w:r w:rsidRPr="004523BD">
              <w:rPr>
                <w:rFonts w:ascii="Times" w:eastAsia="Batang" w:hAnsi="Times"/>
                <w:b/>
                <w:highlight w:val="green"/>
                <w:lang w:val="en-GB" w:eastAsia="x-none"/>
              </w:rPr>
              <w:t>Agreement</w:t>
            </w:r>
          </w:p>
          <w:p w:rsidR="004523BD" w:rsidRPr="004523BD" w:rsidRDefault="004523BD" w:rsidP="004523BD">
            <w:pPr>
              <w:widowControl/>
              <w:jc w:val="left"/>
              <w:rPr>
                <w:rFonts w:ascii="Times" w:eastAsia="Batang" w:hAnsi="Times"/>
              </w:rPr>
            </w:pPr>
            <w:r w:rsidRPr="004523BD">
              <w:rPr>
                <w:rFonts w:ascii="Times" w:eastAsia="Batang" w:hAnsi="Times"/>
              </w:rPr>
              <w:t>For the spatial relation of an SRS for positioning configuration in multiple cells for UEs in RRC_INACTIVE state, when the spatial relation information is provided in the configuration, support:</w:t>
            </w:r>
          </w:p>
          <w:p w:rsidR="004523BD" w:rsidRPr="004523BD" w:rsidRDefault="004523BD" w:rsidP="004523BD">
            <w:pPr>
              <w:widowControl/>
              <w:numPr>
                <w:ilvl w:val="0"/>
                <w:numId w:val="32"/>
              </w:numPr>
              <w:snapToGrid w:val="0"/>
              <w:ind w:left="720"/>
              <w:jc w:val="left"/>
              <w:rPr>
                <w:rFonts w:ascii="Times" w:eastAsia="Batang" w:hAnsi="Times"/>
              </w:rPr>
            </w:pPr>
            <w:r w:rsidRPr="004523BD">
              <w:rPr>
                <w:rFonts w:ascii="Times" w:eastAsia="Batang" w:hAnsi="Times" w:hint="eastAsia"/>
              </w:rPr>
              <w:t>A</w:t>
            </w:r>
            <w:r w:rsidRPr="004523BD">
              <w:rPr>
                <w:rFonts w:ascii="Times" w:eastAsia="Batang" w:hAnsi="Times"/>
              </w:rPr>
              <w:t>lt. 1-1: Reuse the configuration of spatial relation information in Rel-17.</w:t>
            </w:r>
          </w:p>
          <w:p w:rsidR="00EC74FB" w:rsidRPr="004523BD" w:rsidRDefault="004523BD" w:rsidP="004523BD">
            <w:pPr>
              <w:widowControl/>
              <w:numPr>
                <w:ilvl w:val="1"/>
                <w:numId w:val="32"/>
              </w:numPr>
              <w:snapToGrid w:val="0"/>
              <w:ind w:left="1559" w:hanging="340"/>
              <w:jc w:val="left"/>
              <w:rPr>
                <w:rFonts w:ascii="Times" w:eastAsia="Batang" w:hAnsi="Times"/>
              </w:rPr>
            </w:pPr>
            <w:r w:rsidRPr="004523BD">
              <w:rPr>
                <w:rFonts w:ascii="Times" w:eastAsia="Batang" w:hAnsi="Times" w:hint="eastAsia"/>
              </w:rPr>
              <w:t>W</w:t>
            </w:r>
            <w:r w:rsidRPr="004523BD">
              <w:rPr>
                <w:rFonts w:ascii="Times" w:eastAsia="Batang" w:hAnsi="Times"/>
              </w:rPr>
              <w:t>hen the UE determines that the configured RS for the spatial relation information cannot be accurately measured, the UE suspends the transmission of the SRS for positioning resource.</w:t>
            </w:r>
          </w:p>
          <w:p w:rsidR="004523BD" w:rsidRPr="004523BD" w:rsidRDefault="004523BD" w:rsidP="004523BD">
            <w:pPr>
              <w:widowControl/>
              <w:jc w:val="left"/>
              <w:rPr>
                <w:rFonts w:ascii="Times" w:eastAsia="Batang" w:hAnsi="Times"/>
                <w:b/>
                <w:szCs w:val="24"/>
                <w:lang w:val="en-GB" w:eastAsia="x-none"/>
              </w:rPr>
            </w:pPr>
            <w:r w:rsidRPr="004523BD">
              <w:rPr>
                <w:rFonts w:ascii="Times" w:eastAsia="Batang" w:hAnsi="Times"/>
                <w:b/>
                <w:szCs w:val="24"/>
                <w:highlight w:val="green"/>
                <w:lang w:val="en-GB" w:eastAsia="x-none"/>
              </w:rPr>
              <w:t>Agreement</w:t>
            </w:r>
          </w:p>
          <w:p w:rsidR="004523BD" w:rsidRPr="004523BD" w:rsidRDefault="004523BD" w:rsidP="004523BD">
            <w:pPr>
              <w:widowControl/>
              <w:jc w:val="left"/>
              <w:rPr>
                <w:rFonts w:ascii="Times" w:eastAsia="Batang" w:hAnsi="Times"/>
                <w:szCs w:val="24"/>
              </w:rPr>
            </w:pPr>
            <w:r w:rsidRPr="004523BD">
              <w:rPr>
                <w:rFonts w:ascii="Times" w:eastAsia="Batang" w:hAnsi="Times"/>
                <w:szCs w:val="24"/>
              </w:rPr>
              <w:t>For the determination of UL timing to transmit SRS for positioning by UEs in RRC_INACTIVE state within the SRS positioning validity area, support the following to determine a valid TA:</w:t>
            </w:r>
          </w:p>
          <w:p w:rsidR="004523BD" w:rsidRPr="004523BD" w:rsidRDefault="004523BD" w:rsidP="004523BD">
            <w:pPr>
              <w:widowControl/>
              <w:numPr>
                <w:ilvl w:val="0"/>
                <w:numId w:val="32"/>
              </w:numPr>
              <w:snapToGrid w:val="0"/>
              <w:ind w:left="720"/>
              <w:jc w:val="left"/>
              <w:rPr>
                <w:rFonts w:ascii="Times" w:eastAsia="Batang" w:hAnsi="Times"/>
                <w:szCs w:val="24"/>
                <w:lang w:val="en-GB"/>
              </w:rPr>
            </w:pPr>
            <w:r w:rsidRPr="004523BD">
              <w:rPr>
                <w:rFonts w:ascii="Times" w:eastAsia="Batang" w:hAnsi="Times" w:hint="eastAsia"/>
                <w:szCs w:val="24"/>
                <w:lang w:val="en-GB"/>
              </w:rPr>
              <w:t>T</w:t>
            </w:r>
            <w:r w:rsidRPr="004523BD">
              <w:rPr>
                <w:rFonts w:ascii="Times" w:eastAsia="Batang" w:hAnsi="Times"/>
                <w:szCs w:val="24"/>
                <w:lang w:val="en-GB"/>
              </w:rPr>
              <w:t>he DL reference timing follows the DL timing of current camping cell.</w:t>
            </w:r>
          </w:p>
          <w:p w:rsidR="004523BD" w:rsidRPr="004523BD" w:rsidRDefault="004523BD" w:rsidP="004523BD">
            <w:pPr>
              <w:widowControl/>
              <w:numPr>
                <w:ilvl w:val="0"/>
                <w:numId w:val="32"/>
              </w:numPr>
              <w:snapToGrid w:val="0"/>
              <w:ind w:left="720"/>
              <w:jc w:val="left"/>
              <w:rPr>
                <w:rFonts w:ascii="Times" w:eastAsia="Batang" w:hAnsi="Times"/>
                <w:szCs w:val="24"/>
                <w:lang w:val="en-GB"/>
              </w:rPr>
            </w:pPr>
            <w:r w:rsidRPr="004523BD">
              <w:rPr>
                <w:rFonts w:ascii="Times" w:eastAsia="Batang" w:hAnsi="Times" w:hint="eastAsia"/>
                <w:szCs w:val="24"/>
                <w:lang w:val="en-GB"/>
              </w:rPr>
              <w:t>B</w:t>
            </w:r>
            <w:r w:rsidRPr="004523BD">
              <w:rPr>
                <w:rFonts w:ascii="Times" w:eastAsia="Batang" w:hAnsi="Times"/>
                <w:szCs w:val="24"/>
                <w:lang w:val="en-GB"/>
              </w:rPr>
              <w:t>y default, UE maintains the TA from the last serving cell.</w:t>
            </w:r>
          </w:p>
          <w:p w:rsidR="004523BD" w:rsidRPr="004523BD" w:rsidRDefault="004523BD" w:rsidP="004523BD">
            <w:pPr>
              <w:widowControl/>
              <w:numPr>
                <w:ilvl w:val="1"/>
                <w:numId w:val="32"/>
              </w:numPr>
              <w:snapToGrid w:val="0"/>
              <w:jc w:val="left"/>
              <w:rPr>
                <w:rFonts w:ascii="Times" w:eastAsia="Batang" w:hAnsi="Times"/>
                <w:szCs w:val="24"/>
                <w:lang w:val="en-GB"/>
              </w:rPr>
            </w:pPr>
            <w:r w:rsidRPr="004523BD">
              <w:rPr>
                <w:rFonts w:ascii="Times" w:eastAsia="Batang" w:hAnsi="Times"/>
                <w:szCs w:val="24"/>
                <w:lang w:val="en-GB"/>
              </w:rPr>
              <w:t>UE can adjust its UL timing according to the change in DL reference timing.</w:t>
            </w:r>
          </w:p>
          <w:p w:rsidR="004523BD" w:rsidRPr="004523BD" w:rsidRDefault="004523BD" w:rsidP="004523BD">
            <w:pPr>
              <w:widowControl/>
              <w:numPr>
                <w:ilvl w:val="0"/>
                <w:numId w:val="32"/>
              </w:numPr>
              <w:snapToGrid w:val="0"/>
              <w:ind w:left="720"/>
              <w:jc w:val="left"/>
              <w:rPr>
                <w:rFonts w:ascii="Times" w:eastAsia="Batang" w:hAnsi="Times"/>
                <w:szCs w:val="24"/>
                <w:lang w:val="en-GB"/>
              </w:rPr>
            </w:pPr>
            <w:r w:rsidRPr="004523BD">
              <w:rPr>
                <w:rFonts w:ascii="Times" w:eastAsia="Batang" w:hAnsi="Times"/>
                <w:szCs w:val="24"/>
                <w:lang w:val="en-GB"/>
              </w:rPr>
              <w:t>If configured by the network, subject to UE capability, UE autonomously adjusts the TA, when cell-reselection happens.</w:t>
            </w:r>
          </w:p>
          <w:p w:rsidR="0048385C" w:rsidRPr="004523BD" w:rsidRDefault="004523BD" w:rsidP="004523BD">
            <w:pPr>
              <w:widowControl/>
              <w:numPr>
                <w:ilvl w:val="1"/>
                <w:numId w:val="32"/>
              </w:numPr>
              <w:snapToGrid w:val="0"/>
              <w:jc w:val="left"/>
              <w:rPr>
                <w:rFonts w:ascii="Times" w:eastAsia="Batang" w:hAnsi="Times"/>
                <w:szCs w:val="24"/>
                <w:lang w:val="en-GB"/>
              </w:rPr>
            </w:pPr>
            <w:r w:rsidRPr="004523BD">
              <w:rPr>
                <w:rFonts w:ascii="Times" w:eastAsia="Batang" w:hAnsi="Times"/>
                <w:szCs w:val="24"/>
                <w:lang w:val="en-GB"/>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rsidR="00F401F1"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bookmarkStart w:id="12" w:name="OLE_LINK27"/>
      <w:bookmarkStart w:id="13" w:name="OLE_LINK28"/>
      <w:bookmarkEnd w:id="10"/>
      <w:bookmarkEnd w:id="11"/>
      <w:r w:rsidRPr="00B64708">
        <w:rPr>
          <w:rFonts w:ascii="Times New Roman" w:eastAsia="MS Mincho" w:hAnsi="Times New Roman" w:cs="Times New Roman"/>
          <w:kern w:val="0"/>
          <w:sz w:val="22"/>
          <w:lang w:eastAsia="ja-JP"/>
        </w:rPr>
        <w:t xml:space="preserve">According to the </w:t>
      </w:r>
      <w:r w:rsidR="00D55FC9" w:rsidRPr="00B64708">
        <w:rPr>
          <w:rFonts w:ascii="Times New Roman" w:eastAsia="MS Mincho" w:hAnsi="Times New Roman" w:cs="Times New Roman"/>
          <w:kern w:val="0"/>
          <w:sz w:val="22"/>
          <w:lang w:eastAsia="ja-JP"/>
        </w:rPr>
        <w:t>process of</w:t>
      </w:r>
      <w:r w:rsidRPr="00B64708">
        <w:rPr>
          <w:rFonts w:ascii="Times New Roman" w:eastAsia="MS Mincho" w:hAnsi="Times New Roman" w:cs="Times New Roman"/>
          <w:kern w:val="0"/>
          <w:sz w:val="22"/>
          <w:lang w:eastAsia="ja-JP"/>
        </w:rPr>
        <w:t xml:space="preserve"> RAN #</w:t>
      </w:r>
      <w:r w:rsidR="00B85469" w:rsidRPr="00B64708">
        <w:rPr>
          <w:rFonts w:ascii="Times New Roman" w:eastAsia="MS Mincho" w:hAnsi="Times New Roman" w:cs="Times New Roman"/>
          <w:kern w:val="0"/>
          <w:sz w:val="22"/>
          <w:lang w:eastAsia="ja-JP"/>
        </w:rPr>
        <w:t>11</w:t>
      </w:r>
      <w:r w:rsidR="007B4671">
        <w:rPr>
          <w:rFonts w:ascii="Times New Roman" w:eastAsia="MS Mincho" w:hAnsi="Times New Roman" w:cs="Times New Roman"/>
          <w:kern w:val="0"/>
          <w:sz w:val="22"/>
          <w:lang w:eastAsia="ja-JP"/>
        </w:rPr>
        <w:t>3</w:t>
      </w:r>
      <w:r w:rsidR="007635C9" w:rsidRPr="00B64708">
        <w:rPr>
          <w:rFonts w:ascii="Times New Roman" w:eastAsia="MS Mincho" w:hAnsi="Times New Roman" w:cs="Times New Roman"/>
          <w:kern w:val="0"/>
          <w:sz w:val="22"/>
          <w:lang w:eastAsia="ja-JP"/>
        </w:rPr>
        <w:t xml:space="preserve"> and previous </w:t>
      </w:r>
      <w:r w:rsidRPr="00B64708">
        <w:rPr>
          <w:rFonts w:ascii="Times New Roman" w:eastAsia="MS Mincho" w:hAnsi="Times New Roman" w:cs="Times New Roman"/>
          <w:kern w:val="0"/>
          <w:sz w:val="22"/>
          <w:lang w:eastAsia="ja-JP"/>
        </w:rPr>
        <w:t>meetings,</w:t>
      </w:r>
      <w:r w:rsidRPr="00F8602B">
        <w:rPr>
          <w:rFonts w:ascii="Times New Roman" w:eastAsia="MS Mincho" w:hAnsi="Times New Roman" w:cs="Times New Roman"/>
          <w:kern w:val="0"/>
          <w:sz w:val="22"/>
          <w:lang w:eastAsia="ja-JP"/>
        </w:rPr>
        <w:t xml:space="preserve"> the following</w:t>
      </w:r>
      <w:r w:rsidR="00D75E0C" w:rsidRPr="00F8602B">
        <w:rPr>
          <w:rFonts w:ascii="Times New Roman" w:eastAsia="MS Mincho" w:hAnsi="Times New Roman" w:cs="Times New Roman"/>
          <w:kern w:val="0"/>
          <w:sz w:val="22"/>
          <w:lang w:eastAsia="ja-JP"/>
        </w:rPr>
        <w:t xml:space="preserve"> </w:t>
      </w:r>
      <w:r w:rsidRPr="00F8602B">
        <w:rPr>
          <w:rFonts w:ascii="Times New Roman" w:eastAsia="MS Mincho" w:hAnsi="Times New Roman" w:cs="Times New Roman"/>
          <w:kern w:val="0"/>
          <w:sz w:val="22"/>
          <w:lang w:eastAsia="ja-JP"/>
        </w:rPr>
        <w:t>issue</w:t>
      </w:r>
      <w:r w:rsidR="00D55FC9" w:rsidRPr="00F8602B">
        <w:rPr>
          <w:rFonts w:ascii="Times New Roman" w:eastAsia="MS Mincho" w:hAnsi="Times New Roman" w:cs="Times New Roman"/>
          <w:kern w:val="0"/>
          <w:sz w:val="22"/>
          <w:lang w:eastAsia="ja-JP"/>
        </w:rPr>
        <w:t xml:space="preserve"> </w:t>
      </w:r>
      <w:r w:rsidR="00E41E88">
        <w:rPr>
          <w:rFonts w:ascii="Times New Roman" w:eastAsia="MS Mincho" w:hAnsi="Times New Roman" w:cs="Times New Roman"/>
          <w:kern w:val="0"/>
          <w:sz w:val="22"/>
          <w:lang w:eastAsia="ja-JP"/>
        </w:rPr>
        <w:t>are</w:t>
      </w:r>
      <w:r w:rsidRPr="00F8602B">
        <w:rPr>
          <w:rFonts w:ascii="Times New Roman" w:eastAsia="MS Mincho" w:hAnsi="Times New Roman" w:cs="Times New Roman"/>
          <w:kern w:val="0"/>
          <w:sz w:val="22"/>
          <w:lang w:eastAsia="ja-JP"/>
        </w:rPr>
        <w:t xml:space="preserve"> discussed in this contribution:</w:t>
      </w:r>
    </w:p>
    <w:bookmarkEnd w:id="12"/>
    <w:bookmarkEnd w:id="13"/>
    <w:p w:rsidR="000B2273" w:rsidRPr="00704C77" w:rsidRDefault="005B6B61" w:rsidP="00B64708">
      <w:pPr>
        <w:pStyle w:val="aff7"/>
        <w:numPr>
          <w:ilvl w:val="0"/>
          <w:numId w:val="10"/>
        </w:numPr>
        <w:adjustRightInd w:val="0"/>
        <w:snapToGrid w:val="0"/>
        <w:spacing w:after="120"/>
        <w:ind w:leftChars="0"/>
        <w:jc w:val="both"/>
        <w:rPr>
          <w:rFonts w:eastAsiaTheme="minorEastAsia"/>
          <w:sz w:val="22"/>
          <w:szCs w:val="22"/>
          <w:lang w:eastAsia="zh-CN"/>
        </w:rPr>
      </w:pPr>
      <w:r w:rsidRPr="00704C77">
        <w:rPr>
          <w:rFonts w:eastAsiaTheme="minorEastAsia"/>
          <w:sz w:val="22"/>
          <w:szCs w:val="22"/>
          <w:lang w:eastAsia="zh-CN"/>
        </w:rPr>
        <w:lastRenderedPageBreak/>
        <w:t xml:space="preserve">UL </w:t>
      </w:r>
      <w:r w:rsidR="00F8602B" w:rsidRPr="00704C77">
        <w:rPr>
          <w:rFonts w:eastAsiaTheme="minorEastAsia"/>
          <w:sz w:val="22"/>
          <w:szCs w:val="22"/>
          <w:lang w:eastAsia="zh-CN"/>
        </w:rPr>
        <w:t>timing alignment</w:t>
      </w:r>
    </w:p>
    <w:p w:rsidR="00704C77" w:rsidRPr="00704C77" w:rsidRDefault="00704C77" w:rsidP="00B64708">
      <w:pPr>
        <w:pStyle w:val="aff7"/>
        <w:numPr>
          <w:ilvl w:val="0"/>
          <w:numId w:val="10"/>
        </w:numPr>
        <w:adjustRightInd w:val="0"/>
        <w:snapToGrid w:val="0"/>
        <w:spacing w:after="120"/>
        <w:ind w:leftChars="0"/>
        <w:jc w:val="both"/>
        <w:rPr>
          <w:rFonts w:eastAsiaTheme="minorEastAsia"/>
          <w:sz w:val="22"/>
          <w:szCs w:val="22"/>
          <w:lang w:eastAsia="zh-CN"/>
        </w:rPr>
      </w:pPr>
      <w:r w:rsidRPr="00704C77">
        <w:rPr>
          <w:rFonts w:eastAsiaTheme="minorEastAsia"/>
          <w:sz w:val="22"/>
          <w:szCs w:val="22"/>
          <w:lang w:eastAsia="zh-CN"/>
        </w:rPr>
        <w:t>Spatial relation information</w:t>
      </w:r>
    </w:p>
    <w:p w:rsidR="00B64708" w:rsidRPr="00B64708" w:rsidRDefault="00B64708" w:rsidP="00B64708">
      <w:pPr>
        <w:adjustRightInd w:val="0"/>
        <w:snapToGrid w:val="0"/>
        <w:spacing w:after="120"/>
        <w:rPr>
          <w:sz w:val="22"/>
        </w:rPr>
      </w:pPr>
    </w:p>
    <w:p w:rsidR="00140220" w:rsidRPr="009C1296" w:rsidRDefault="00A11461" w:rsidP="00D75E0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kern w:val="0"/>
          <w:szCs w:val="28"/>
          <w:lang w:eastAsia="zh-CN"/>
        </w:rPr>
      </w:pPr>
      <w:r w:rsidRPr="009C1296">
        <w:rPr>
          <w:rFonts w:eastAsia="宋体"/>
          <w:kern w:val="0"/>
          <w:szCs w:val="28"/>
          <w:lang w:eastAsia="zh-CN"/>
        </w:rPr>
        <w:t xml:space="preserve">UL </w:t>
      </w:r>
      <w:r w:rsidR="00DA5BBE">
        <w:rPr>
          <w:rFonts w:eastAsia="宋体"/>
          <w:kern w:val="0"/>
          <w:szCs w:val="28"/>
          <w:lang w:eastAsia="zh-CN"/>
        </w:rPr>
        <w:t>timing</w:t>
      </w:r>
    </w:p>
    <w:p w:rsidR="00E40EEB" w:rsidRPr="00153B81" w:rsidRDefault="00153B81" w:rsidP="00153B81">
      <w:pPr>
        <w:pStyle w:val="affd"/>
        <w:numPr>
          <w:ilvl w:val="0"/>
          <w:numId w:val="39"/>
        </w:numPr>
        <w:spacing w:before="0" w:after="120" w:line="240" w:lineRule="auto"/>
        <w:jc w:val="left"/>
        <w:rPr>
          <w:rFonts w:ascii="Times New Roman" w:hAnsi="Times New Roman" w:cs="Times New Roman"/>
          <w:sz w:val="24"/>
          <w:szCs w:val="24"/>
        </w:rPr>
      </w:pPr>
      <w:bookmarkStart w:id="14" w:name="OLE_LINK29"/>
      <w:bookmarkStart w:id="15" w:name="OLE_LINK30"/>
      <w:r w:rsidRPr="00153B81">
        <w:rPr>
          <w:rFonts w:ascii="Times New Roman" w:hAnsi="Times New Roman" w:cs="Times New Roman"/>
          <w:sz w:val="24"/>
          <w:szCs w:val="24"/>
        </w:rPr>
        <w:t xml:space="preserve">2.1 </w:t>
      </w:r>
      <w:r w:rsidR="00E40EEB" w:rsidRPr="00153B81">
        <w:rPr>
          <w:rFonts w:ascii="Times New Roman" w:hAnsi="Times New Roman" w:cs="Times New Roman"/>
          <w:sz w:val="24"/>
          <w:szCs w:val="24"/>
        </w:rPr>
        <w:t>Determination of UL timing</w:t>
      </w:r>
    </w:p>
    <w:p w:rsidR="00C016D5" w:rsidRPr="00AE0736" w:rsidRDefault="00DA5BBE" w:rsidP="000064C7">
      <w:pPr>
        <w:spacing w:after="120"/>
        <w:rPr>
          <w:rFonts w:ascii="Times New Roman" w:hAnsi="Times New Roman" w:cs="Times New Roman"/>
          <w:sz w:val="22"/>
        </w:rPr>
      </w:pPr>
      <w:r>
        <w:rPr>
          <w:rFonts w:ascii="Times New Roman" w:hAnsi="Times New Roman" w:cs="Times New Roman"/>
          <w:sz w:val="22"/>
        </w:rPr>
        <w:t>In the RAN1 #11</w:t>
      </w:r>
      <w:r w:rsidR="00EF2987">
        <w:rPr>
          <w:rFonts w:ascii="Times New Roman" w:hAnsi="Times New Roman" w:cs="Times New Roman"/>
          <w:sz w:val="22"/>
        </w:rPr>
        <w:t>3</w:t>
      </w:r>
      <w:r>
        <w:rPr>
          <w:rFonts w:ascii="Times New Roman" w:hAnsi="Times New Roman" w:cs="Times New Roman"/>
          <w:sz w:val="22"/>
        </w:rPr>
        <w:t xml:space="preserve"> meeting, </w:t>
      </w:r>
      <w:r w:rsidR="00EF2987">
        <w:rPr>
          <w:rFonts w:ascii="Times New Roman" w:hAnsi="Times New Roman" w:cs="Times New Roman"/>
          <w:sz w:val="22"/>
        </w:rPr>
        <w:t xml:space="preserve">it has agreed that UE </w:t>
      </w:r>
      <w:r w:rsidR="00E41E88">
        <w:rPr>
          <w:rFonts w:ascii="Times New Roman" w:hAnsi="Times New Roman" w:cs="Times New Roman"/>
          <w:sz w:val="22"/>
        </w:rPr>
        <w:t xml:space="preserve">can </w:t>
      </w:r>
      <w:r w:rsidR="00EF2987">
        <w:rPr>
          <w:rFonts w:ascii="Times New Roman" w:hAnsi="Times New Roman" w:cs="Times New Roman"/>
          <w:sz w:val="22"/>
        </w:rPr>
        <w:t>maintain the TA from the last serving cell, or may autonomously adjust the UE, if the UE camping on a new cell within the SRS positioning validity area. However, there lack a guidance on maintaining the TA or adjusting the</w:t>
      </w:r>
      <w:r w:rsidR="00D7477A">
        <w:rPr>
          <w:rFonts w:ascii="Times New Roman" w:hAnsi="Times New Roman" w:cs="Times New Roman"/>
          <w:sz w:val="22"/>
        </w:rPr>
        <w:t xml:space="preserve"> TA </w:t>
      </w:r>
      <w:r w:rsidR="00EF2987">
        <w:rPr>
          <w:rFonts w:ascii="Times New Roman" w:hAnsi="Times New Roman" w:cs="Times New Roman"/>
          <w:sz w:val="22"/>
        </w:rPr>
        <w:t>when the cell-reselection happens.</w:t>
      </w:r>
      <w:bookmarkEnd w:id="14"/>
      <w:bookmarkEnd w:id="15"/>
      <w:r w:rsidR="00D34D84">
        <w:rPr>
          <w:rFonts w:ascii="Times New Roman" w:hAnsi="Times New Roman" w:cs="Times New Roman" w:hint="eastAsia"/>
          <w:sz w:val="22"/>
        </w:rPr>
        <w:t xml:space="preserve"> </w:t>
      </w:r>
      <w:r w:rsidR="00E41E88">
        <w:rPr>
          <w:rFonts w:ascii="Times New Roman" w:hAnsi="Times New Roman" w:cs="Times New Roman"/>
          <w:sz w:val="22"/>
        </w:rPr>
        <w:t>For example</w:t>
      </w:r>
      <w:r w:rsidR="00D34D84">
        <w:rPr>
          <w:rFonts w:ascii="Times New Roman" w:hAnsi="Times New Roman" w:cs="Times New Roman"/>
          <w:sz w:val="22"/>
        </w:rPr>
        <w:t xml:space="preserve">, if the UE camp to a new cell that </w:t>
      </w:r>
      <w:r w:rsidR="000C0981">
        <w:rPr>
          <w:rFonts w:ascii="Times New Roman" w:hAnsi="Times New Roman" w:cs="Times New Roman"/>
          <w:sz w:val="22"/>
        </w:rPr>
        <w:t>within the</w:t>
      </w:r>
      <w:r w:rsidR="001E409D">
        <w:rPr>
          <w:rFonts w:ascii="Times New Roman" w:hAnsi="Times New Roman" w:cs="Times New Roman"/>
          <w:sz w:val="22"/>
        </w:rPr>
        <w:t xml:space="preserve"> same range of CP, the TA adjustment is not needed, otherwise a </w:t>
      </w:r>
      <w:r w:rsidR="001E409D">
        <w:rPr>
          <w:rFonts w:ascii="Times New Roman" w:hAnsi="Times New Roman" w:cs="Times New Roman" w:hint="eastAsia"/>
          <w:sz w:val="22"/>
        </w:rPr>
        <w:t>new</w:t>
      </w:r>
      <w:r w:rsidR="001E409D">
        <w:rPr>
          <w:rFonts w:ascii="Times New Roman" w:hAnsi="Times New Roman" w:cs="Times New Roman"/>
          <w:sz w:val="22"/>
        </w:rPr>
        <w:t xml:space="preserve"> </w:t>
      </w:r>
      <w:r w:rsidR="001E409D">
        <w:rPr>
          <w:rFonts w:ascii="Times New Roman" w:hAnsi="Times New Roman" w:cs="Times New Roman" w:hint="eastAsia"/>
          <w:sz w:val="22"/>
        </w:rPr>
        <w:t>TA</w:t>
      </w:r>
      <w:r w:rsidR="001E409D">
        <w:rPr>
          <w:rFonts w:ascii="Times New Roman" w:hAnsi="Times New Roman" w:cs="Times New Roman"/>
          <w:sz w:val="22"/>
        </w:rPr>
        <w:t xml:space="preserve"> </w:t>
      </w:r>
      <w:r w:rsidR="001E409D">
        <w:rPr>
          <w:rFonts w:ascii="Times New Roman" w:hAnsi="Times New Roman" w:cs="Times New Roman" w:hint="eastAsia"/>
          <w:sz w:val="22"/>
        </w:rPr>
        <w:t>is</w:t>
      </w:r>
      <w:r w:rsidR="001E409D">
        <w:rPr>
          <w:rFonts w:ascii="Times New Roman" w:hAnsi="Times New Roman" w:cs="Times New Roman"/>
          <w:sz w:val="22"/>
        </w:rPr>
        <w:t xml:space="preserve"> </w:t>
      </w:r>
      <w:r w:rsidR="001E409D">
        <w:rPr>
          <w:rFonts w:ascii="Times New Roman" w:hAnsi="Times New Roman" w:cs="Times New Roman" w:hint="eastAsia"/>
          <w:sz w:val="22"/>
        </w:rPr>
        <w:t>required</w:t>
      </w:r>
      <w:r w:rsidR="001E409D">
        <w:rPr>
          <w:rFonts w:ascii="Times New Roman" w:hAnsi="Times New Roman" w:cs="Times New Roman"/>
          <w:sz w:val="22"/>
        </w:rPr>
        <w:t xml:space="preserve"> </w:t>
      </w:r>
      <w:r w:rsidR="001E409D">
        <w:rPr>
          <w:rFonts w:ascii="Times New Roman" w:hAnsi="Times New Roman" w:cs="Times New Roman" w:hint="eastAsia"/>
          <w:sz w:val="22"/>
        </w:rPr>
        <w:t>to</w:t>
      </w:r>
      <w:r w:rsidR="001E409D">
        <w:rPr>
          <w:rFonts w:ascii="Times New Roman" w:hAnsi="Times New Roman" w:cs="Times New Roman"/>
          <w:sz w:val="22"/>
        </w:rPr>
        <w:t xml:space="preserve"> </w:t>
      </w:r>
      <w:r w:rsidR="001E409D">
        <w:rPr>
          <w:rFonts w:ascii="Times New Roman" w:hAnsi="Times New Roman" w:cs="Times New Roman" w:hint="eastAsia"/>
          <w:sz w:val="22"/>
        </w:rPr>
        <w:t>align</w:t>
      </w:r>
      <w:r w:rsidR="001E409D">
        <w:rPr>
          <w:rFonts w:ascii="Times New Roman" w:hAnsi="Times New Roman" w:cs="Times New Roman"/>
          <w:sz w:val="22"/>
        </w:rPr>
        <w:t xml:space="preserve"> </w:t>
      </w:r>
      <w:r w:rsidR="001E409D">
        <w:rPr>
          <w:rFonts w:ascii="Times New Roman" w:hAnsi="Times New Roman" w:cs="Times New Roman" w:hint="eastAsia"/>
          <w:sz w:val="22"/>
        </w:rPr>
        <w:t>the</w:t>
      </w:r>
      <w:r w:rsidR="001E409D">
        <w:rPr>
          <w:rFonts w:ascii="Times New Roman" w:hAnsi="Times New Roman" w:cs="Times New Roman"/>
          <w:sz w:val="22"/>
        </w:rPr>
        <w:t xml:space="preserve"> </w:t>
      </w:r>
      <w:r w:rsidR="001E409D">
        <w:rPr>
          <w:rFonts w:ascii="Times New Roman" w:hAnsi="Times New Roman" w:cs="Times New Roman" w:hint="eastAsia"/>
          <w:sz w:val="22"/>
        </w:rPr>
        <w:t>transmission</w:t>
      </w:r>
      <w:r w:rsidR="001E409D">
        <w:rPr>
          <w:rFonts w:ascii="Times New Roman" w:hAnsi="Times New Roman" w:cs="Times New Roman"/>
          <w:sz w:val="22"/>
        </w:rPr>
        <w:t xml:space="preserve"> </w:t>
      </w:r>
      <w:r w:rsidR="001E409D">
        <w:rPr>
          <w:rFonts w:ascii="Times New Roman" w:hAnsi="Times New Roman" w:cs="Times New Roman" w:hint="eastAsia"/>
          <w:sz w:val="22"/>
        </w:rPr>
        <w:t>of</w:t>
      </w:r>
      <w:r w:rsidR="001E409D">
        <w:rPr>
          <w:rFonts w:ascii="Times New Roman" w:hAnsi="Times New Roman" w:cs="Times New Roman"/>
          <w:sz w:val="22"/>
        </w:rPr>
        <w:t xml:space="preserve"> </w:t>
      </w:r>
      <w:r w:rsidR="001E409D">
        <w:rPr>
          <w:rFonts w:ascii="Times New Roman" w:hAnsi="Times New Roman" w:cs="Times New Roman" w:hint="eastAsia"/>
          <w:sz w:val="22"/>
        </w:rPr>
        <w:t>UL</w:t>
      </w:r>
      <w:r w:rsidR="001E409D">
        <w:rPr>
          <w:rFonts w:ascii="Times New Roman" w:hAnsi="Times New Roman" w:cs="Times New Roman"/>
          <w:sz w:val="22"/>
        </w:rPr>
        <w:t xml:space="preserve"> </w:t>
      </w:r>
      <w:r w:rsidR="001E409D">
        <w:rPr>
          <w:rFonts w:ascii="Times New Roman" w:hAnsi="Times New Roman" w:cs="Times New Roman" w:hint="eastAsia"/>
          <w:sz w:val="22"/>
        </w:rPr>
        <w:t>and</w:t>
      </w:r>
      <w:r w:rsidR="001E409D">
        <w:rPr>
          <w:rFonts w:ascii="Times New Roman" w:hAnsi="Times New Roman" w:cs="Times New Roman"/>
          <w:sz w:val="22"/>
        </w:rPr>
        <w:t xml:space="preserve"> </w:t>
      </w:r>
      <w:r w:rsidR="00AE0736">
        <w:rPr>
          <w:rFonts w:ascii="Times New Roman" w:hAnsi="Times New Roman" w:cs="Times New Roman" w:hint="eastAsia"/>
          <w:sz w:val="22"/>
        </w:rPr>
        <w:t>DL.</w:t>
      </w:r>
    </w:p>
    <w:p w:rsidR="004C55E7" w:rsidRDefault="004C55E7" w:rsidP="00D7477A">
      <w:pPr>
        <w:spacing w:beforeLines="50" w:before="120" w:afterLines="50" w:after="120" w:line="288" w:lineRule="auto"/>
        <w:rPr>
          <w:rFonts w:ascii="Times New Roman" w:hAnsi="Times New Roman" w:cs="Times New Roman"/>
          <w:b/>
          <w:i/>
          <w:sz w:val="22"/>
        </w:rPr>
      </w:pPr>
      <w:r w:rsidRPr="00E46F22">
        <w:rPr>
          <w:rFonts w:ascii="Times New Roman" w:hAnsi="Times New Roman" w:cs="Times New Roman"/>
          <w:b/>
          <w:i/>
          <w:sz w:val="22"/>
        </w:rPr>
        <w:t xml:space="preserve">Proposal 1: </w:t>
      </w:r>
      <w:r w:rsidR="00D7477A">
        <w:rPr>
          <w:rFonts w:ascii="Times New Roman" w:hAnsi="Times New Roman" w:cs="Times New Roman"/>
          <w:b/>
          <w:i/>
          <w:sz w:val="22"/>
        </w:rPr>
        <w:t xml:space="preserve">A guidance between the corresponding behavior of </w:t>
      </w:r>
      <w:r w:rsidR="00D7477A" w:rsidRPr="00D7477A">
        <w:rPr>
          <w:rFonts w:ascii="Times New Roman" w:hAnsi="Times New Roman" w:cs="Times New Roman"/>
          <w:b/>
          <w:i/>
          <w:sz w:val="22"/>
        </w:rPr>
        <w:t xml:space="preserve">maintaining the </w:t>
      </w:r>
      <w:r w:rsidR="00D7477A">
        <w:rPr>
          <w:rFonts w:ascii="Times New Roman" w:hAnsi="Times New Roman" w:cs="Times New Roman"/>
          <w:b/>
          <w:i/>
          <w:sz w:val="22"/>
        </w:rPr>
        <w:t xml:space="preserve">current </w:t>
      </w:r>
      <w:r w:rsidR="00D7477A" w:rsidRPr="00D7477A">
        <w:rPr>
          <w:rFonts w:ascii="Times New Roman" w:hAnsi="Times New Roman" w:cs="Times New Roman"/>
          <w:b/>
          <w:i/>
          <w:sz w:val="22"/>
        </w:rPr>
        <w:t xml:space="preserve">TA or adjusting the </w:t>
      </w:r>
      <w:r w:rsidR="00D7477A">
        <w:rPr>
          <w:rFonts w:ascii="Times New Roman" w:hAnsi="Times New Roman" w:cs="Times New Roman"/>
          <w:b/>
          <w:i/>
          <w:sz w:val="22"/>
        </w:rPr>
        <w:t>TA to a new value should be identified in RAN1</w:t>
      </w:r>
      <w:r w:rsidR="00E41E88">
        <w:rPr>
          <w:rFonts w:ascii="Times New Roman" w:hAnsi="Times New Roman" w:cs="Times New Roman"/>
          <w:b/>
          <w:i/>
          <w:sz w:val="22"/>
        </w:rPr>
        <w:t xml:space="preserve"> </w:t>
      </w:r>
      <w:r w:rsidR="00E41E88" w:rsidRPr="00D7477A">
        <w:rPr>
          <w:rFonts w:ascii="Times New Roman" w:hAnsi="Times New Roman" w:cs="Times New Roman"/>
          <w:b/>
          <w:i/>
          <w:sz w:val="22"/>
        </w:rPr>
        <w:t>when the cell</w:t>
      </w:r>
      <w:r w:rsidR="00E41E88">
        <w:rPr>
          <w:rFonts w:ascii="Times New Roman" w:hAnsi="Times New Roman" w:cs="Times New Roman"/>
          <w:b/>
          <w:i/>
          <w:sz w:val="22"/>
        </w:rPr>
        <w:t xml:space="preserve"> </w:t>
      </w:r>
      <w:r w:rsidR="00E41E88" w:rsidRPr="00D7477A">
        <w:rPr>
          <w:rFonts w:ascii="Times New Roman" w:hAnsi="Times New Roman" w:cs="Times New Roman"/>
          <w:b/>
          <w:i/>
          <w:sz w:val="22"/>
        </w:rPr>
        <w:t>reselection</w:t>
      </w:r>
      <w:r w:rsidR="00E41E88">
        <w:rPr>
          <w:rFonts w:ascii="Times New Roman" w:hAnsi="Times New Roman" w:cs="Times New Roman"/>
          <w:b/>
          <w:i/>
          <w:sz w:val="22"/>
        </w:rPr>
        <w:t xml:space="preserve"> within SRS positioning validity area happen</w:t>
      </w:r>
      <w:r w:rsidR="00D7477A">
        <w:rPr>
          <w:rFonts w:ascii="Times New Roman" w:hAnsi="Times New Roman" w:cs="Times New Roman"/>
          <w:b/>
          <w:i/>
          <w:sz w:val="22"/>
        </w:rPr>
        <w:t>.</w:t>
      </w:r>
    </w:p>
    <w:p w:rsidR="009A6D4F" w:rsidRPr="009A6D4F" w:rsidRDefault="009A6D4F" w:rsidP="00D7477A">
      <w:pPr>
        <w:spacing w:beforeLines="50" w:before="120" w:afterLines="50" w:after="120" w:line="288" w:lineRule="auto"/>
        <w:rPr>
          <w:rFonts w:ascii="Times New Roman" w:hAnsi="Times New Roman" w:cs="Times New Roman"/>
          <w:iCs/>
          <w:sz w:val="22"/>
        </w:rPr>
      </w:pPr>
    </w:p>
    <w:p w:rsidR="00E40EEB" w:rsidRPr="00153B81" w:rsidRDefault="00153B81" w:rsidP="00153B81">
      <w:pPr>
        <w:pStyle w:val="affd"/>
        <w:numPr>
          <w:ilvl w:val="0"/>
          <w:numId w:val="39"/>
        </w:numPr>
        <w:spacing w:before="0" w:after="120" w:line="240" w:lineRule="auto"/>
        <w:jc w:val="left"/>
        <w:rPr>
          <w:rFonts w:ascii="Times New Roman" w:hAnsi="Times New Roman" w:cs="Times New Roman"/>
          <w:sz w:val="24"/>
          <w:szCs w:val="24"/>
        </w:rPr>
      </w:pPr>
      <w:r>
        <w:rPr>
          <w:rFonts w:ascii="Times New Roman" w:hAnsi="Times New Roman" w:cs="Times New Roman"/>
          <w:sz w:val="24"/>
          <w:szCs w:val="24"/>
        </w:rPr>
        <w:t xml:space="preserve">2.2 </w:t>
      </w:r>
      <w:r w:rsidR="009A6D4F" w:rsidRPr="00153B81">
        <w:rPr>
          <w:rFonts w:ascii="Times New Roman" w:hAnsi="Times New Roman" w:cs="Times New Roman"/>
          <w:sz w:val="24"/>
          <w:szCs w:val="24"/>
        </w:rPr>
        <w:t>Reference RS for RSRP change threshold</w:t>
      </w:r>
    </w:p>
    <w:p w:rsidR="0083504C" w:rsidRDefault="0083504C" w:rsidP="00AE0736">
      <w:pPr>
        <w:adjustRightInd w:val="0"/>
        <w:snapToGrid w:val="0"/>
        <w:spacing w:after="120"/>
        <w:rPr>
          <w:rFonts w:ascii="Times New Roman" w:hAnsi="Times New Roman" w:cs="Times New Roman"/>
          <w:sz w:val="22"/>
        </w:rPr>
      </w:pPr>
      <w:r>
        <w:rPr>
          <w:rFonts w:ascii="Times New Roman" w:hAnsi="Times New Roman" w:cs="Times New Roman" w:hint="eastAsia"/>
          <w:sz w:val="22"/>
        </w:rPr>
        <w:t>R</w:t>
      </w:r>
      <w:r>
        <w:rPr>
          <w:rFonts w:ascii="Times New Roman" w:hAnsi="Times New Roman" w:cs="Times New Roman"/>
          <w:sz w:val="22"/>
        </w:rPr>
        <w:t xml:space="preserve">egarding the reference RS for RSRP change threshold, there are four options proposed from last </w:t>
      </w:r>
      <w:proofErr w:type="gramStart"/>
      <w:r>
        <w:rPr>
          <w:rFonts w:ascii="Times New Roman" w:hAnsi="Times New Roman" w:cs="Times New Roman"/>
          <w:sz w:val="22"/>
        </w:rPr>
        <w:t>meeting</w:t>
      </w:r>
      <w:r w:rsidR="009A6D4F" w:rsidRPr="009A6D4F">
        <w:rPr>
          <w:rFonts w:ascii="Times New Roman" w:hAnsi="Times New Roman" w:cs="Times New Roman"/>
          <w:sz w:val="22"/>
          <w:vertAlign w:val="superscript"/>
        </w:rPr>
        <w:t>[</w:t>
      </w:r>
      <w:proofErr w:type="gramEnd"/>
      <w:r w:rsidR="009A6D4F" w:rsidRPr="009A6D4F">
        <w:rPr>
          <w:rFonts w:ascii="Times New Roman" w:hAnsi="Times New Roman" w:cs="Times New Roman"/>
          <w:sz w:val="22"/>
          <w:vertAlign w:val="superscript"/>
        </w:rPr>
        <w:t>3]</w:t>
      </w:r>
      <w:r>
        <w:rPr>
          <w:rFonts w:ascii="Times New Roman" w:hAnsi="Times New Roman" w:cs="Times New Roman"/>
          <w:sz w:val="22"/>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83504C" w:rsidRPr="00E40EEB" w:rsidTr="00B72AC9">
        <w:tc>
          <w:tcPr>
            <w:tcW w:w="9952" w:type="dxa"/>
            <w:tcBorders>
              <w:top w:val="single" w:sz="8" w:space="0" w:color="auto"/>
              <w:left w:val="single" w:sz="8" w:space="0" w:color="auto"/>
              <w:bottom w:val="single" w:sz="8" w:space="0" w:color="auto"/>
              <w:right w:val="single" w:sz="8" w:space="0" w:color="auto"/>
            </w:tcBorders>
          </w:tcPr>
          <w:p w:rsidR="00E40EEB" w:rsidRPr="00E40EEB" w:rsidRDefault="00E40EEB" w:rsidP="00E40EEB">
            <w:pPr>
              <w:numPr>
                <w:ilvl w:val="0"/>
                <w:numId w:val="37"/>
              </w:numPr>
              <w:spacing w:after="120"/>
              <w:jc w:val="left"/>
              <w:rPr>
                <w:rFonts w:eastAsia="等线"/>
                <w:sz w:val="22"/>
                <w:szCs w:val="22"/>
              </w:rPr>
            </w:pPr>
            <w:r w:rsidRPr="00E40EEB">
              <w:rPr>
                <w:rFonts w:eastAsia="等线"/>
                <w:sz w:val="22"/>
                <w:szCs w:val="22"/>
              </w:rPr>
              <w:t xml:space="preserve">Option 2-1: The downlink </w:t>
            </w:r>
            <w:proofErr w:type="spellStart"/>
            <w:r w:rsidRPr="00E40EEB">
              <w:rPr>
                <w:rFonts w:eastAsia="等线"/>
                <w:sz w:val="22"/>
                <w:szCs w:val="22"/>
              </w:rPr>
              <w:t>pathloss</w:t>
            </w:r>
            <w:proofErr w:type="spellEnd"/>
            <w:r w:rsidRPr="00E40EEB">
              <w:rPr>
                <w:rFonts w:eastAsia="等线"/>
                <w:sz w:val="22"/>
                <w:szCs w:val="22"/>
              </w:rPr>
              <w:t xml:space="preserve"> reference is derived from SSBs of the last serving cell</w:t>
            </w:r>
          </w:p>
          <w:p w:rsidR="00E40EEB" w:rsidRPr="00E40EEB" w:rsidRDefault="00E40EEB" w:rsidP="00E40EEB">
            <w:pPr>
              <w:numPr>
                <w:ilvl w:val="0"/>
                <w:numId w:val="37"/>
              </w:numPr>
              <w:spacing w:after="120"/>
              <w:jc w:val="left"/>
              <w:rPr>
                <w:rFonts w:eastAsia="等线"/>
                <w:sz w:val="22"/>
                <w:szCs w:val="22"/>
              </w:rPr>
            </w:pPr>
            <w:r w:rsidRPr="00E40EEB">
              <w:rPr>
                <w:rFonts w:eastAsia="等线"/>
                <w:sz w:val="22"/>
                <w:szCs w:val="22"/>
              </w:rPr>
              <w:t xml:space="preserve">Option 2-2: The downlink </w:t>
            </w:r>
            <w:proofErr w:type="spellStart"/>
            <w:r w:rsidRPr="00E40EEB">
              <w:rPr>
                <w:rFonts w:eastAsia="等线"/>
                <w:sz w:val="22"/>
                <w:szCs w:val="22"/>
              </w:rPr>
              <w:t>pathloss</w:t>
            </w:r>
            <w:proofErr w:type="spellEnd"/>
            <w:r w:rsidRPr="00E40EEB">
              <w:rPr>
                <w:rFonts w:eastAsia="等线"/>
                <w:sz w:val="22"/>
                <w:szCs w:val="22"/>
              </w:rPr>
              <w:t xml:space="preserve"> reference is derived from SSBs of the cell that UE determines the latest valid TA.</w:t>
            </w:r>
          </w:p>
          <w:p w:rsidR="00E40EEB" w:rsidRPr="00E40EEB" w:rsidRDefault="00E40EEB" w:rsidP="00E40EEB">
            <w:pPr>
              <w:numPr>
                <w:ilvl w:val="0"/>
                <w:numId w:val="37"/>
              </w:numPr>
              <w:spacing w:after="120"/>
              <w:jc w:val="left"/>
              <w:rPr>
                <w:rFonts w:eastAsia="等线"/>
                <w:sz w:val="22"/>
                <w:szCs w:val="22"/>
              </w:rPr>
            </w:pPr>
            <w:r w:rsidRPr="00E40EEB">
              <w:rPr>
                <w:rFonts w:eastAsia="等线"/>
                <w:sz w:val="22"/>
                <w:szCs w:val="22"/>
              </w:rPr>
              <w:t xml:space="preserve">Option 2-3: The downlink </w:t>
            </w:r>
            <w:proofErr w:type="spellStart"/>
            <w:r w:rsidRPr="00E40EEB">
              <w:rPr>
                <w:rFonts w:eastAsia="等线"/>
                <w:sz w:val="22"/>
                <w:szCs w:val="22"/>
              </w:rPr>
              <w:t>pathloss</w:t>
            </w:r>
            <w:proofErr w:type="spellEnd"/>
            <w:r w:rsidRPr="00E40EEB">
              <w:rPr>
                <w:rFonts w:eastAsia="等线"/>
                <w:sz w:val="22"/>
                <w:szCs w:val="22"/>
              </w:rPr>
              <w:t xml:space="preserve"> reference is derived from the current camping cell</w:t>
            </w:r>
          </w:p>
          <w:p w:rsidR="0083504C" w:rsidRPr="00E40EEB" w:rsidRDefault="00E40EEB" w:rsidP="00E40EEB">
            <w:pPr>
              <w:numPr>
                <w:ilvl w:val="0"/>
                <w:numId w:val="37"/>
              </w:numPr>
              <w:spacing w:after="120"/>
              <w:jc w:val="left"/>
              <w:rPr>
                <w:rFonts w:eastAsia="等线"/>
                <w:sz w:val="22"/>
                <w:szCs w:val="22"/>
              </w:rPr>
            </w:pPr>
            <w:r w:rsidRPr="00E40EEB">
              <w:rPr>
                <w:rFonts w:eastAsia="等线"/>
                <w:sz w:val="22"/>
                <w:szCs w:val="22"/>
              </w:rPr>
              <w:t xml:space="preserve">Option 2-4: The downlink </w:t>
            </w:r>
            <w:proofErr w:type="spellStart"/>
            <w:r w:rsidRPr="00E40EEB">
              <w:rPr>
                <w:rFonts w:eastAsia="等线"/>
                <w:sz w:val="22"/>
                <w:szCs w:val="22"/>
              </w:rPr>
              <w:t>pathloss</w:t>
            </w:r>
            <w:proofErr w:type="spellEnd"/>
            <w:r w:rsidRPr="00E40EEB">
              <w:rPr>
                <w:rFonts w:eastAsia="等线"/>
                <w:sz w:val="22"/>
                <w:szCs w:val="22"/>
              </w:rPr>
              <w:t xml:space="preserve"> reference is a cell-agnostic DL RS in the validity area</w:t>
            </w:r>
          </w:p>
        </w:tc>
      </w:tr>
    </w:tbl>
    <w:p w:rsidR="0079216E" w:rsidRDefault="00FE73BD" w:rsidP="00AE0736">
      <w:pPr>
        <w:adjustRightInd w:val="0"/>
        <w:snapToGrid w:val="0"/>
        <w:spacing w:after="120"/>
        <w:rPr>
          <w:rFonts w:ascii="Times New Roman" w:hAnsi="Times New Roman" w:cs="Times New Roman"/>
          <w:sz w:val="22"/>
        </w:rPr>
      </w:pPr>
      <w:r>
        <w:rPr>
          <w:rFonts w:ascii="Times New Roman" w:hAnsi="Times New Roman" w:cs="Times New Roman"/>
          <w:sz w:val="22"/>
        </w:rPr>
        <w:t xml:space="preserve">The effect of reference RS for RSRP change threshold is specified </w:t>
      </w:r>
      <w:proofErr w:type="gramStart"/>
      <w:r>
        <w:rPr>
          <w:rFonts w:ascii="Times New Roman" w:hAnsi="Times New Roman" w:cs="Times New Roman"/>
          <w:sz w:val="22"/>
        </w:rPr>
        <w:t>as</w:t>
      </w:r>
      <w:r w:rsidR="009A6D4F" w:rsidRPr="009A6D4F">
        <w:rPr>
          <w:rFonts w:ascii="Times New Roman" w:hAnsi="Times New Roman" w:cs="Times New Roman"/>
          <w:sz w:val="22"/>
          <w:vertAlign w:val="superscript"/>
        </w:rPr>
        <w:t>[</w:t>
      </w:r>
      <w:proofErr w:type="gramEnd"/>
      <w:r w:rsidR="009A6D4F" w:rsidRPr="009A6D4F">
        <w:rPr>
          <w:rFonts w:ascii="Times New Roman" w:hAnsi="Times New Roman" w:cs="Times New Roman"/>
          <w:sz w:val="22"/>
          <w:vertAlign w:val="superscript"/>
        </w:rPr>
        <w:t>4]</w:t>
      </w:r>
      <w:r>
        <w:rPr>
          <w:rFonts w:ascii="Times New Roman" w:hAnsi="Times New Roman" w:cs="Times New Roman"/>
          <w:sz w:val="22"/>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FE73BD" w:rsidRPr="00E40EEB" w:rsidTr="00B72AC9">
        <w:tc>
          <w:tcPr>
            <w:tcW w:w="9952" w:type="dxa"/>
            <w:tcBorders>
              <w:top w:val="single" w:sz="8" w:space="0" w:color="auto"/>
              <w:left w:val="single" w:sz="8" w:space="0" w:color="auto"/>
              <w:bottom w:val="single" w:sz="8" w:space="0" w:color="auto"/>
              <w:right w:val="single" w:sz="8" w:space="0" w:color="auto"/>
            </w:tcBorders>
          </w:tcPr>
          <w:p w:rsidR="009A6D4F" w:rsidRPr="009A6D4F" w:rsidRDefault="009A6D4F" w:rsidP="009A6D4F">
            <w:pPr>
              <w:widowControl/>
              <w:spacing w:before="120"/>
              <w:jc w:val="left"/>
              <w:rPr>
                <w:rFonts w:ascii="宋体" w:eastAsia="宋体" w:hAnsi="宋体" w:cs="宋体"/>
                <w:sz w:val="24"/>
                <w:szCs w:val="24"/>
              </w:rPr>
            </w:pPr>
            <w:r w:rsidRPr="009A6D4F">
              <w:rPr>
                <w:rFonts w:ascii="Arial" w:eastAsia="Times New Roman" w:hAnsi="Arial"/>
                <w:color w:val="000000"/>
                <w:kern w:val="24"/>
                <w:sz w:val="28"/>
                <w:szCs w:val="28"/>
                <w:lang w:val="en-GB"/>
              </w:rPr>
              <w:t>5.26.2</w:t>
            </w:r>
            <w:r w:rsidRPr="009A6D4F">
              <w:rPr>
                <w:rFonts w:ascii="Arial" w:eastAsia="Times New Roman" w:hAnsi="Arial"/>
                <w:color w:val="000000"/>
                <w:kern w:val="24"/>
                <w:sz w:val="28"/>
                <w:szCs w:val="28"/>
                <w:lang w:val="en-GB"/>
              </w:rPr>
              <w:tab/>
              <w:t>TA validation for SRS transmission in RRC_INACTIVE</w:t>
            </w:r>
          </w:p>
          <w:p w:rsidR="009A6D4F" w:rsidRPr="009A6D4F" w:rsidRDefault="009A6D4F" w:rsidP="009A6D4F">
            <w:pPr>
              <w:widowControl/>
              <w:jc w:val="left"/>
              <w:rPr>
                <w:rFonts w:ascii="宋体" w:eastAsia="宋体" w:hAnsi="宋体" w:cs="宋体"/>
                <w:sz w:val="24"/>
                <w:szCs w:val="24"/>
              </w:rPr>
            </w:pPr>
            <w:r w:rsidRPr="009A6D4F">
              <w:rPr>
                <w:rFonts w:eastAsia="Times New Roman" w:cs="+mn-cs"/>
                <w:color w:val="000000"/>
                <w:kern w:val="24"/>
                <w:lang w:val="en-GB"/>
              </w:rPr>
              <w:t>RRC configures the following parameters for validation for SRS transmission in RRC_INACTIVE:</w:t>
            </w:r>
          </w:p>
          <w:p w:rsidR="009A6D4F" w:rsidRPr="009A6D4F" w:rsidRDefault="009A6D4F" w:rsidP="009A6D4F">
            <w:pPr>
              <w:widowControl/>
              <w:ind w:left="562" w:hanging="288"/>
              <w:jc w:val="left"/>
              <w:rPr>
                <w:rFonts w:ascii="宋体" w:eastAsia="宋体" w:hAnsi="宋体" w:cs="宋体"/>
                <w:sz w:val="24"/>
                <w:szCs w:val="24"/>
              </w:rPr>
            </w:pPr>
            <w:r w:rsidRPr="009A6D4F">
              <w:rPr>
                <w:rFonts w:eastAsia="Times New Roman" w:cs="+mn-cs"/>
                <w:color w:val="000000"/>
                <w:kern w:val="24"/>
                <w:lang w:val="en-GB"/>
              </w:rPr>
              <w:t>-</w:t>
            </w:r>
            <w:r w:rsidRPr="009A6D4F">
              <w:rPr>
                <w:rFonts w:eastAsia="Times New Roman" w:cs="+mn-cs"/>
                <w:color w:val="000000"/>
                <w:kern w:val="24"/>
                <w:lang w:val="en-GB"/>
              </w:rPr>
              <w:tab/>
            </w:r>
            <w:proofErr w:type="spellStart"/>
            <w:proofErr w:type="gramStart"/>
            <w:r w:rsidRPr="009A6D4F">
              <w:rPr>
                <w:rFonts w:eastAsia="Times New Roman" w:cs="+mn-cs"/>
                <w:i/>
                <w:iCs/>
                <w:color w:val="FF0000"/>
                <w:kern w:val="24"/>
                <w:lang w:val="en-GB"/>
              </w:rPr>
              <w:t>inactivePosSRS</w:t>
            </w:r>
            <w:proofErr w:type="spellEnd"/>
            <w:r w:rsidRPr="009A6D4F">
              <w:rPr>
                <w:rFonts w:eastAsia="Times New Roman" w:cs="+mn-cs"/>
                <w:i/>
                <w:iCs/>
                <w:color w:val="FF0000"/>
                <w:kern w:val="24"/>
                <w:lang w:val="en-GB"/>
              </w:rPr>
              <w:t>-RSRP-</w:t>
            </w:r>
            <w:proofErr w:type="spellStart"/>
            <w:r w:rsidRPr="009A6D4F">
              <w:rPr>
                <w:rFonts w:eastAsia="Times New Roman" w:cs="+mn-cs"/>
                <w:i/>
                <w:iCs/>
                <w:color w:val="FF0000"/>
                <w:kern w:val="24"/>
                <w:lang w:val="en-GB"/>
              </w:rPr>
              <w:t>ChangeThreshold</w:t>
            </w:r>
            <w:proofErr w:type="spellEnd"/>
            <w:proofErr w:type="gramEnd"/>
            <w:r w:rsidRPr="009A6D4F">
              <w:rPr>
                <w:rFonts w:eastAsia="Times New Roman" w:cs="+mn-cs"/>
                <w:color w:val="000000"/>
                <w:kern w:val="24"/>
                <w:lang w:val="en-GB"/>
              </w:rPr>
              <w:t>: RSRP threshold for the increase/decrease of RSRP for time alignment validation.</w:t>
            </w:r>
          </w:p>
          <w:p w:rsidR="009A6D4F" w:rsidRPr="009A6D4F" w:rsidRDefault="009A6D4F" w:rsidP="009A6D4F">
            <w:pPr>
              <w:widowControl/>
              <w:jc w:val="left"/>
              <w:rPr>
                <w:rFonts w:ascii="宋体" w:eastAsia="宋体" w:hAnsi="宋体" w:cs="宋体"/>
                <w:sz w:val="24"/>
                <w:szCs w:val="24"/>
              </w:rPr>
            </w:pPr>
            <w:r w:rsidRPr="009A6D4F">
              <w:rPr>
                <w:rFonts w:eastAsia="等线" w:cs="+mn-cs"/>
                <w:color w:val="000000"/>
                <w:kern w:val="24"/>
                <w:lang w:val="en-GB"/>
              </w:rPr>
              <w:t>The MAC entity shall:</w:t>
            </w:r>
          </w:p>
          <w:p w:rsidR="009A6D4F" w:rsidRPr="009A6D4F" w:rsidRDefault="009A6D4F" w:rsidP="009A6D4F">
            <w:pPr>
              <w:widowControl/>
              <w:ind w:left="562" w:hanging="288"/>
              <w:jc w:val="left"/>
              <w:rPr>
                <w:rFonts w:ascii="宋体" w:eastAsia="宋体" w:hAnsi="宋体" w:cs="宋体"/>
                <w:sz w:val="24"/>
                <w:szCs w:val="24"/>
              </w:rPr>
            </w:pPr>
            <w:r w:rsidRPr="009A6D4F">
              <w:rPr>
                <w:rFonts w:eastAsia="Times New Roman" w:cs="+mn-cs"/>
                <w:color w:val="000000"/>
                <w:kern w:val="24"/>
                <w:lang w:val="en-GB"/>
              </w:rPr>
              <w:t>1&gt;</w:t>
            </w:r>
            <w:r w:rsidRPr="009A6D4F">
              <w:rPr>
                <w:rFonts w:eastAsia="Times New Roman" w:cs="+mn-cs"/>
                <w:color w:val="000000"/>
                <w:kern w:val="24"/>
                <w:lang w:val="en-GB"/>
              </w:rPr>
              <w:tab/>
              <w:t xml:space="preserve">if the UE receives configuration for </w:t>
            </w:r>
            <w:r w:rsidRPr="009A6D4F">
              <w:rPr>
                <w:rFonts w:eastAsia="等线" w:cs="+mn-cs"/>
                <w:color w:val="000000"/>
                <w:kern w:val="24"/>
                <w:lang w:val="en-GB"/>
              </w:rPr>
              <w:t>SRS transmission in RRC_INACTIVE</w:t>
            </w:r>
            <w:r w:rsidRPr="009A6D4F">
              <w:rPr>
                <w:rFonts w:eastAsia="Times New Roman" w:cs="+mn-cs"/>
                <w:color w:val="000000"/>
                <w:kern w:val="24"/>
                <w:lang w:val="en-GB"/>
              </w:rPr>
              <w:t>:</w:t>
            </w:r>
          </w:p>
          <w:p w:rsidR="009A6D4F" w:rsidRPr="009A6D4F" w:rsidRDefault="009A6D4F" w:rsidP="009A6D4F">
            <w:pPr>
              <w:widowControl/>
              <w:ind w:left="850" w:hanging="288"/>
              <w:jc w:val="left"/>
              <w:rPr>
                <w:rFonts w:ascii="宋体" w:eastAsia="宋体" w:hAnsi="宋体" w:cs="宋体"/>
                <w:sz w:val="24"/>
                <w:szCs w:val="24"/>
              </w:rPr>
            </w:pPr>
            <w:r w:rsidRPr="009A6D4F">
              <w:rPr>
                <w:rFonts w:eastAsia="Times New Roman" w:cs="+mn-cs"/>
                <w:color w:val="000000"/>
                <w:kern w:val="24"/>
                <w:lang w:val="en-GB"/>
              </w:rPr>
              <w:t>2&gt;</w:t>
            </w:r>
            <w:r w:rsidRPr="009A6D4F">
              <w:rPr>
                <w:rFonts w:eastAsia="Times New Roman" w:cs="+mn-cs"/>
                <w:color w:val="000000"/>
                <w:kern w:val="24"/>
                <w:lang w:val="en-GB"/>
              </w:rPr>
              <w:tab/>
              <w:t xml:space="preserve">store the RSRP of the downlink </w:t>
            </w:r>
            <w:proofErr w:type="spellStart"/>
            <w:r w:rsidRPr="009A6D4F">
              <w:rPr>
                <w:rFonts w:eastAsia="Times New Roman" w:cs="+mn-cs"/>
                <w:color w:val="000000"/>
                <w:kern w:val="24"/>
                <w:lang w:val="en-GB"/>
              </w:rPr>
              <w:t>pathloss</w:t>
            </w:r>
            <w:proofErr w:type="spellEnd"/>
            <w:r w:rsidRPr="009A6D4F">
              <w:rPr>
                <w:rFonts w:eastAsia="Times New Roman" w:cs="+mn-cs"/>
                <w:color w:val="000000"/>
                <w:kern w:val="24"/>
                <w:lang w:val="en-GB"/>
              </w:rPr>
              <w:t xml:space="preserve"> reference with the current RSRP value of the downlink </w:t>
            </w:r>
            <w:proofErr w:type="spellStart"/>
            <w:r w:rsidRPr="009A6D4F">
              <w:rPr>
                <w:rFonts w:eastAsia="Times New Roman" w:cs="+mn-cs"/>
                <w:color w:val="000000"/>
                <w:kern w:val="24"/>
                <w:lang w:val="en-GB"/>
              </w:rPr>
              <w:t>pathloss</w:t>
            </w:r>
            <w:proofErr w:type="spellEnd"/>
            <w:r w:rsidRPr="009A6D4F">
              <w:rPr>
                <w:rFonts w:eastAsia="Times New Roman" w:cs="+mn-cs"/>
                <w:color w:val="000000"/>
                <w:kern w:val="24"/>
                <w:lang w:val="en-GB"/>
              </w:rPr>
              <w:t xml:space="preserve"> reference as in TS 38.331 [5].</w:t>
            </w:r>
          </w:p>
          <w:p w:rsidR="009A6D4F" w:rsidRPr="009A6D4F" w:rsidRDefault="009A6D4F" w:rsidP="009A6D4F">
            <w:pPr>
              <w:widowControl/>
              <w:ind w:left="562" w:hanging="288"/>
              <w:jc w:val="left"/>
              <w:rPr>
                <w:rFonts w:ascii="宋体" w:eastAsia="宋体" w:hAnsi="宋体" w:cs="宋体"/>
                <w:sz w:val="24"/>
                <w:szCs w:val="24"/>
              </w:rPr>
            </w:pPr>
            <w:r w:rsidRPr="009A6D4F">
              <w:rPr>
                <w:rFonts w:eastAsia="Times New Roman" w:cs="+mn-cs"/>
                <w:color w:val="000000"/>
                <w:kern w:val="24"/>
                <w:lang w:val="en-GB"/>
              </w:rPr>
              <w:t>1&gt;</w:t>
            </w:r>
            <w:r w:rsidRPr="009A6D4F">
              <w:rPr>
                <w:rFonts w:eastAsia="Times New Roman" w:cs="+mn-cs"/>
                <w:color w:val="000000"/>
                <w:kern w:val="24"/>
                <w:lang w:val="en-GB"/>
              </w:rPr>
              <w:tab/>
              <w:t>else if the UE is configured with SRS transmission in RRC_INACTIVE:</w:t>
            </w:r>
          </w:p>
          <w:p w:rsidR="009A6D4F" w:rsidRPr="009A6D4F" w:rsidRDefault="009A6D4F" w:rsidP="009A6D4F">
            <w:pPr>
              <w:widowControl/>
              <w:ind w:left="850" w:hanging="288"/>
              <w:jc w:val="left"/>
              <w:rPr>
                <w:rFonts w:ascii="宋体" w:eastAsia="宋体" w:hAnsi="宋体" w:cs="宋体"/>
                <w:sz w:val="24"/>
                <w:szCs w:val="24"/>
              </w:rPr>
            </w:pPr>
            <w:r w:rsidRPr="009A6D4F">
              <w:rPr>
                <w:rFonts w:eastAsia="Times New Roman" w:cs="+mn-cs"/>
                <w:color w:val="000000"/>
                <w:kern w:val="24"/>
                <w:lang w:val="en-GB"/>
              </w:rPr>
              <w:t>2&gt;</w:t>
            </w:r>
            <w:r w:rsidRPr="009A6D4F">
              <w:rPr>
                <w:rFonts w:eastAsia="Times New Roman" w:cs="+mn-cs"/>
                <w:color w:val="000000"/>
                <w:kern w:val="24"/>
                <w:lang w:val="en-GB"/>
              </w:rPr>
              <w:tab/>
              <w:t>if Timing Advance Command MAC CE is received as in clause 5.2, or;</w:t>
            </w:r>
          </w:p>
          <w:p w:rsidR="009A6D4F" w:rsidRPr="009A6D4F" w:rsidRDefault="009A6D4F" w:rsidP="009A6D4F">
            <w:pPr>
              <w:widowControl/>
              <w:ind w:left="850" w:hanging="288"/>
              <w:jc w:val="left"/>
              <w:rPr>
                <w:rFonts w:ascii="宋体" w:eastAsia="宋体" w:hAnsi="宋体" w:cs="宋体"/>
                <w:sz w:val="24"/>
                <w:szCs w:val="24"/>
              </w:rPr>
            </w:pPr>
            <w:r w:rsidRPr="009A6D4F">
              <w:rPr>
                <w:rFonts w:eastAsia="Times New Roman" w:cs="+mn-cs"/>
                <w:color w:val="000000"/>
                <w:kern w:val="24"/>
                <w:lang w:val="en-GB"/>
              </w:rPr>
              <w:t>2&gt;</w:t>
            </w:r>
            <w:r w:rsidRPr="009A6D4F">
              <w:rPr>
                <w:rFonts w:eastAsia="Times New Roman" w:cs="+mn-cs"/>
                <w:color w:val="000000"/>
                <w:kern w:val="24"/>
                <w:lang w:val="en-GB"/>
              </w:rPr>
              <w:tab/>
              <w:t>if Timing Advance Command or Absolute Timing Advance Command is received for Random Access procedure that is successfully completed:</w:t>
            </w:r>
          </w:p>
          <w:p w:rsidR="009A6D4F" w:rsidRPr="009A6D4F" w:rsidRDefault="009A6D4F" w:rsidP="009A6D4F">
            <w:pPr>
              <w:widowControl/>
              <w:ind w:left="1138" w:hanging="288"/>
              <w:jc w:val="left"/>
              <w:rPr>
                <w:rFonts w:ascii="宋体" w:eastAsia="宋体" w:hAnsi="宋体" w:cs="宋体"/>
                <w:sz w:val="24"/>
                <w:szCs w:val="24"/>
              </w:rPr>
            </w:pPr>
            <w:r w:rsidRPr="009A6D4F">
              <w:rPr>
                <w:rFonts w:eastAsia="Times New Roman" w:cs="+mn-cs"/>
                <w:color w:val="000000"/>
                <w:kern w:val="24"/>
                <w:lang w:val="en-GB"/>
              </w:rPr>
              <w:t>3&gt;</w:t>
            </w:r>
            <w:r w:rsidRPr="009A6D4F">
              <w:rPr>
                <w:rFonts w:eastAsia="Times New Roman" w:cs="+mn-cs"/>
                <w:color w:val="000000"/>
                <w:kern w:val="24"/>
                <w:lang w:val="en-GB"/>
              </w:rPr>
              <w:tab/>
              <w:t xml:space="preserve">update the stored the RSRP of the downlink </w:t>
            </w:r>
            <w:proofErr w:type="spellStart"/>
            <w:r w:rsidRPr="009A6D4F">
              <w:rPr>
                <w:rFonts w:eastAsia="Times New Roman" w:cs="+mn-cs"/>
                <w:color w:val="000000"/>
                <w:kern w:val="24"/>
                <w:lang w:val="en-GB"/>
              </w:rPr>
              <w:t>pathloss</w:t>
            </w:r>
            <w:proofErr w:type="spellEnd"/>
            <w:r w:rsidRPr="009A6D4F">
              <w:rPr>
                <w:rFonts w:eastAsia="Times New Roman" w:cs="+mn-cs"/>
                <w:color w:val="000000"/>
                <w:kern w:val="24"/>
                <w:lang w:val="en-GB"/>
              </w:rPr>
              <w:t xml:space="preserve"> reference with the current RSRP value of the downlink </w:t>
            </w:r>
            <w:proofErr w:type="spellStart"/>
            <w:r w:rsidRPr="009A6D4F">
              <w:rPr>
                <w:rFonts w:eastAsia="Times New Roman" w:cs="+mn-cs"/>
                <w:color w:val="000000"/>
                <w:kern w:val="24"/>
                <w:lang w:val="en-GB"/>
              </w:rPr>
              <w:t>pathloss</w:t>
            </w:r>
            <w:proofErr w:type="spellEnd"/>
            <w:r w:rsidRPr="009A6D4F">
              <w:rPr>
                <w:rFonts w:eastAsia="Times New Roman" w:cs="+mn-cs"/>
                <w:color w:val="000000"/>
                <w:kern w:val="24"/>
                <w:lang w:val="en-GB"/>
              </w:rPr>
              <w:t xml:space="preserve"> reference.</w:t>
            </w:r>
          </w:p>
          <w:p w:rsidR="009A6D4F" w:rsidRPr="009A6D4F" w:rsidRDefault="009A6D4F" w:rsidP="009A6D4F">
            <w:pPr>
              <w:widowControl/>
              <w:jc w:val="left"/>
              <w:rPr>
                <w:rFonts w:ascii="宋体" w:eastAsia="宋体" w:hAnsi="宋体" w:cs="宋体"/>
                <w:sz w:val="24"/>
                <w:szCs w:val="24"/>
              </w:rPr>
            </w:pPr>
            <w:r w:rsidRPr="009A6D4F">
              <w:rPr>
                <w:rFonts w:eastAsia="等线" w:cs="+mn-cs"/>
                <w:color w:val="000000"/>
                <w:kern w:val="24"/>
                <w:lang w:val="en-GB"/>
              </w:rPr>
              <w:lastRenderedPageBreak/>
              <w:t>The MAC entity shall consider the TA to be valid when the following conditions are fulfilled:</w:t>
            </w:r>
          </w:p>
          <w:p w:rsidR="009A6D4F" w:rsidRPr="009A6D4F" w:rsidRDefault="009A6D4F" w:rsidP="009A6D4F">
            <w:pPr>
              <w:widowControl/>
              <w:ind w:left="562" w:hanging="288"/>
              <w:jc w:val="left"/>
              <w:rPr>
                <w:rFonts w:ascii="宋体" w:eastAsia="宋体" w:hAnsi="宋体" w:cs="宋体"/>
                <w:sz w:val="24"/>
                <w:szCs w:val="24"/>
              </w:rPr>
            </w:pPr>
            <w:r w:rsidRPr="009A6D4F">
              <w:rPr>
                <w:rFonts w:eastAsia="等线" w:cs="+mn-cs"/>
                <w:color w:val="000000"/>
                <w:kern w:val="24"/>
                <w:lang w:val="en-GB"/>
              </w:rPr>
              <w:t>1&gt;</w:t>
            </w:r>
            <w:r w:rsidRPr="009A6D4F">
              <w:rPr>
                <w:rFonts w:eastAsia="等线" w:cs="+mn-cs"/>
                <w:color w:val="000000"/>
                <w:kern w:val="24"/>
                <w:lang w:val="en-GB"/>
              </w:rPr>
              <w:tab/>
            </w:r>
            <w:r w:rsidRPr="009A6D4F">
              <w:rPr>
                <w:rFonts w:eastAsia="等线" w:cs="+mn-cs"/>
                <w:color w:val="FF0000"/>
                <w:kern w:val="24"/>
                <w:lang w:val="en-GB"/>
              </w:rPr>
              <w:t xml:space="preserve">compared to the stored downlink </w:t>
            </w:r>
            <w:proofErr w:type="spellStart"/>
            <w:r w:rsidRPr="009A6D4F">
              <w:rPr>
                <w:rFonts w:eastAsia="等线" w:cs="+mn-cs"/>
                <w:color w:val="FF0000"/>
                <w:kern w:val="24"/>
                <w:lang w:val="en-GB"/>
              </w:rPr>
              <w:t>pathloss</w:t>
            </w:r>
            <w:proofErr w:type="spellEnd"/>
            <w:r w:rsidRPr="009A6D4F">
              <w:rPr>
                <w:rFonts w:eastAsia="等线" w:cs="+mn-cs"/>
                <w:color w:val="FF0000"/>
                <w:kern w:val="24"/>
                <w:lang w:val="en-GB"/>
              </w:rPr>
              <w:t xml:space="preserve"> reference RSRP value, the current RSRP value of the downlink </w:t>
            </w:r>
            <w:proofErr w:type="spellStart"/>
            <w:r w:rsidRPr="009A6D4F">
              <w:rPr>
                <w:rFonts w:eastAsia="等线" w:cs="+mn-cs"/>
                <w:color w:val="FF0000"/>
                <w:kern w:val="24"/>
                <w:lang w:val="en-GB"/>
              </w:rPr>
              <w:t>pathloss</w:t>
            </w:r>
            <w:proofErr w:type="spellEnd"/>
            <w:r w:rsidRPr="009A6D4F">
              <w:rPr>
                <w:rFonts w:eastAsia="等线" w:cs="+mn-cs"/>
                <w:color w:val="FF0000"/>
                <w:kern w:val="24"/>
                <w:lang w:val="en-GB"/>
              </w:rPr>
              <w:t xml:space="preserve"> reference has not increased/decreased by more than </w:t>
            </w:r>
            <w:proofErr w:type="spellStart"/>
            <w:r w:rsidRPr="009A6D4F">
              <w:rPr>
                <w:rFonts w:eastAsia="Times New Roman" w:cs="+mn-cs"/>
                <w:i/>
                <w:iCs/>
                <w:color w:val="FF0000"/>
                <w:kern w:val="24"/>
                <w:lang w:val="en-GB"/>
              </w:rPr>
              <w:t>inactivePosSRS</w:t>
            </w:r>
            <w:proofErr w:type="spellEnd"/>
            <w:r w:rsidRPr="009A6D4F">
              <w:rPr>
                <w:rFonts w:eastAsia="等线" w:cs="+mn-cs"/>
                <w:i/>
                <w:iCs/>
                <w:color w:val="FF0000"/>
                <w:kern w:val="24"/>
                <w:lang w:val="en-GB"/>
              </w:rPr>
              <w:t>-RSRP-</w:t>
            </w:r>
            <w:proofErr w:type="spellStart"/>
            <w:r w:rsidRPr="009A6D4F">
              <w:rPr>
                <w:rFonts w:eastAsia="等线" w:cs="+mn-cs"/>
                <w:i/>
                <w:iCs/>
                <w:color w:val="FF0000"/>
                <w:kern w:val="24"/>
                <w:lang w:val="en-GB"/>
              </w:rPr>
              <w:t>ChangeThreshold</w:t>
            </w:r>
            <w:proofErr w:type="spellEnd"/>
            <w:r w:rsidRPr="009A6D4F">
              <w:rPr>
                <w:rFonts w:eastAsia="等线" w:cs="+mn-cs"/>
                <w:color w:val="FF0000"/>
                <w:kern w:val="24"/>
                <w:lang w:val="en-GB"/>
              </w:rPr>
              <w:t>,</w:t>
            </w:r>
            <w:r w:rsidRPr="009A6D4F">
              <w:rPr>
                <w:rFonts w:eastAsia="等线" w:cs="+mn-cs"/>
                <w:color w:val="000000"/>
                <w:kern w:val="24"/>
                <w:lang w:val="en-GB"/>
              </w:rPr>
              <w:t xml:space="preserve"> if configured; and</w:t>
            </w:r>
          </w:p>
          <w:p w:rsidR="009A6D4F" w:rsidRPr="009A6D4F" w:rsidRDefault="009A6D4F" w:rsidP="009A6D4F">
            <w:pPr>
              <w:widowControl/>
              <w:ind w:left="562" w:hanging="288"/>
              <w:jc w:val="left"/>
              <w:rPr>
                <w:rFonts w:ascii="宋体" w:eastAsia="宋体" w:hAnsi="宋体" w:cs="宋体"/>
                <w:sz w:val="24"/>
                <w:szCs w:val="24"/>
              </w:rPr>
            </w:pPr>
            <w:r w:rsidRPr="009A6D4F">
              <w:rPr>
                <w:rFonts w:eastAsia="等线" w:cs="+mn-cs"/>
                <w:color w:val="000000"/>
                <w:kern w:val="24"/>
                <w:lang w:val="en-GB"/>
              </w:rPr>
              <w:t>1&gt;</w:t>
            </w:r>
            <w:r w:rsidRPr="009A6D4F">
              <w:rPr>
                <w:rFonts w:eastAsia="等线" w:cs="+mn-cs"/>
                <w:color w:val="000000" w:themeColor="text1"/>
                <w:kern w:val="24"/>
                <w:lang w:val="en-GB"/>
              </w:rPr>
              <w:tab/>
            </w:r>
            <w:proofErr w:type="spellStart"/>
            <w:r w:rsidRPr="009A6D4F">
              <w:rPr>
                <w:rFonts w:eastAsia="等线" w:cs="+mn-cs"/>
                <w:i/>
                <w:iCs/>
                <w:color w:val="000000" w:themeColor="text1"/>
                <w:kern w:val="24"/>
                <w:lang w:val="en-GB"/>
              </w:rPr>
              <w:t>inactivePosSRS</w:t>
            </w:r>
            <w:r w:rsidRPr="009A6D4F">
              <w:rPr>
                <w:rFonts w:eastAsia="等线" w:cs="+mn-cs"/>
                <w:i/>
                <w:iCs/>
                <w:color w:val="000000" w:themeColor="text1"/>
                <w:kern w:val="24"/>
                <w:lang w:val="en-GB"/>
              </w:rPr>
              <w:t>-TimeAlignmentTimer</w:t>
            </w:r>
            <w:proofErr w:type="spellEnd"/>
            <w:r w:rsidRPr="009A6D4F">
              <w:rPr>
                <w:rFonts w:eastAsia="等线" w:cs="+mn-cs"/>
                <w:color w:val="000000" w:themeColor="text1"/>
                <w:kern w:val="24"/>
                <w:lang w:val="en-GB"/>
              </w:rPr>
              <w:t xml:space="preserve"> is running</w:t>
            </w:r>
            <w:r w:rsidRPr="009A6D4F">
              <w:rPr>
                <w:rFonts w:eastAsia="等线" w:cs="+mn-cs"/>
                <w:color w:val="000000" w:themeColor="text1"/>
                <w:kern w:val="24"/>
                <w:lang w:val="en-GB"/>
              </w:rPr>
              <w:t>.</w:t>
            </w:r>
          </w:p>
          <w:p w:rsidR="00FE73BD" w:rsidRPr="00E40EEB" w:rsidRDefault="00FE73BD" w:rsidP="009A6D4F">
            <w:pPr>
              <w:spacing w:after="120"/>
              <w:jc w:val="left"/>
              <w:rPr>
                <w:rFonts w:eastAsia="等线"/>
                <w:sz w:val="22"/>
                <w:szCs w:val="22"/>
              </w:rPr>
            </w:pPr>
          </w:p>
        </w:tc>
      </w:tr>
    </w:tbl>
    <w:p w:rsidR="00FE73BD" w:rsidRDefault="009A6D4F" w:rsidP="00AE0736">
      <w:pPr>
        <w:adjustRightInd w:val="0"/>
        <w:snapToGrid w:val="0"/>
        <w:spacing w:after="120"/>
        <w:rPr>
          <w:rFonts w:ascii="Times New Roman" w:hAnsi="Times New Roman" w:cs="Times New Roman"/>
          <w:sz w:val="22"/>
        </w:rPr>
      </w:pPr>
      <w:r>
        <w:rPr>
          <w:rFonts w:ascii="Times New Roman" w:hAnsi="Times New Roman" w:cs="Times New Roman" w:hint="eastAsia"/>
          <w:sz w:val="22"/>
        </w:rPr>
        <w:lastRenderedPageBreak/>
        <w:t>I</w:t>
      </w:r>
      <w:r>
        <w:rPr>
          <w:rFonts w:ascii="Times New Roman" w:hAnsi="Times New Roman" w:cs="Times New Roman"/>
          <w:sz w:val="22"/>
        </w:rPr>
        <w:t>t can be concluded that UE determine</w:t>
      </w:r>
      <w:r w:rsidR="00B72AC9">
        <w:rPr>
          <w:rFonts w:ascii="Times New Roman" w:hAnsi="Times New Roman" w:cs="Times New Roman"/>
          <w:sz w:val="22"/>
        </w:rPr>
        <w:t>s</w:t>
      </w:r>
      <w:r>
        <w:rPr>
          <w:rFonts w:ascii="Times New Roman" w:hAnsi="Times New Roman" w:cs="Times New Roman"/>
          <w:sz w:val="22"/>
        </w:rPr>
        <w:t xml:space="preserve"> whether the current TA is valid or not by</w:t>
      </w:r>
      <w:r w:rsidR="00B72AC9">
        <w:rPr>
          <w:rFonts w:ascii="Times New Roman" w:hAnsi="Times New Roman" w:cs="Times New Roman"/>
          <w:sz w:val="22"/>
        </w:rPr>
        <w:t xml:space="preserve"> compared the stored downline </w:t>
      </w:r>
      <w:proofErr w:type="spellStart"/>
      <w:r w:rsidR="00B72AC9">
        <w:rPr>
          <w:rFonts w:ascii="Times New Roman" w:hAnsi="Times New Roman" w:cs="Times New Roman"/>
          <w:sz w:val="22"/>
        </w:rPr>
        <w:t>pathloss</w:t>
      </w:r>
      <w:proofErr w:type="spellEnd"/>
      <w:r w:rsidR="00B72AC9">
        <w:rPr>
          <w:rFonts w:ascii="Times New Roman" w:hAnsi="Times New Roman" w:cs="Times New Roman"/>
          <w:sz w:val="22"/>
        </w:rPr>
        <w:t xml:space="preserve"> reference RS</w:t>
      </w:r>
      <w:r w:rsidR="00B72AC9">
        <w:rPr>
          <w:rFonts w:ascii="Times New Roman" w:hAnsi="Times New Roman" w:cs="Times New Roman" w:hint="eastAsia"/>
          <w:sz w:val="22"/>
        </w:rPr>
        <w:t>RP</w:t>
      </w:r>
      <w:r w:rsidR="00B72AC9">
        <w:rPr>
          <w:rFonts w:ascii="Times New Roman" w:hAnsi="Times New Roman" w:cs="Times New Roman"/>
          <w:sz w:val="22"/>
        </w:rPr>
        <w:t xml:space="preserve"> with current RSRP of downlink </w:t>
      </w:r>
      <w:proofErr w:type="spellStart"/>
      <w:r w:rsidR="00B72AC9">
        <w:rPr>
          <w:rFonts w:ascii="Times New Roman" w:hAnsi="Times New Roman" w:cs="Times New Roman"/>
          <w:sz w:val="22"/>
        </w:rPr>
        <w:t>pathloss</w:t>
      </w:r>
      <w:proofErr w:type="spellEnd"/>
      <w:r w:rsidR="00B72AC9">
        <w:rPr>
          <w:rFonts w:ascii="Times New Roman" w:hAnsi="Times New Roman" w:cs="Times New Roman"/>
          <w:sz w:val="22"/>
        </w:rPr>
        <w:t xml:space="preserve"> reference from a same cell. When apply for SRS positioning validity area, the reference RS for RSRP change threshold should derived at least from the </w:t>
      </w:r>
      <w:r w:rsidR="001A6F6C">
        <w:rPr>
          <w:rFonts w:ascii="Times New Roman" w:hAnsi="Times New Roman" w:cs="Times New Roman"/>
          <w:sz w:val="22"/>
        </w:rPr>
        <w:t xml:space="preserve">last </w:t>
      </w:r>
      <w:r w:rsidR="00B72AC9">
        <w:rPr>
          <w:rFonts w:ascii="Times New Roman" w:hAnsi="Times New Roman" w:cs="Times New Roman"/>
          <w:sz w:val="22"/>
        </w:rPr>
        <w:t xml:space="preserve">cell that </w:t>
      </w:r>
      <w:r w:rsidR="001A6F6C">
        <w:rPr>
          <w:rFonts w:ascii="Times New Roman" w:hAnsi="Times New Roman" w:cs="Times New Roman"/>
          <w:sz w:val="22"/>
        </w:rPr>
        <w:t>current TA is valid inside it, in order to try to keep alignment with current specification with the minimum change, therefore option 2-2 is preferable.</w:t>
      </w:r>
    </w:p>
    <w:p w:rsidR="001A6F6C" w:rsidRPr="001A6F6C" w:rsidRDefault="001A6F6C" w:rsidP="000172D8">
      <w:pPr>
        <w:spacing w:beforeLines="50" w:before="120" w:afterLines="50" w:after="120" w:line="288" w:lineRule="auto"/>
        <w:rPr>
          <w:rFonts w:ascii="Times New Roman" w:hAnsi="Times New Roman" w:cs="Times New Roman"/>
          <w:sz w:val="22"/>
        </w:rPr>
      </w:pPr>
      <w:r w:rsidRPr="00E46F22">
        <w:rPr>
          <w:rFonts w:ascii="Times New Roman" w:hAnsi="Times New Roman" w:cs="Times New Roman"/>
          <w:b/>
          <w:i/>
          <w:sz w:val="22"/>
        </w:rPr>
        <w:t xml:space="preserve">Proposal </w:t>
      </w:r>
      <w:r>
        <w:rPr>
          <w:rFonts w:ascii="Times New Roman" w:hAnsi="Times New Roman" w:cs="Times New Roman"/>
          <w:b/>
          <w:i/>
          <w:sz w:val="22"/>
        </w:rPr>
        <w:t>2</w:t>
      </w:r>
      <w:r w:rsidRPr="00E46F22">
        <w:rPr>
          <w:rFonts w:ascii="Times New Roman" w:hAnsi="Times New Roman" w:cs="Times New Roman"/>
          <w:b/>
          <w:i/>
          <w:sz w:val="22"/>
        </w:rPr>
        <w:t xml:space="preserve">: </w:t>
      </w:r>
      <w:r>
        <w:rPr>
          <w:rFonts w:ascii="Times New Roman" w:hAnsi="Times New Roman" w:cs="Times New Roman"/>
          <w:b/>
          <w:i/>
          <w:sz w:val="22"/>
        </w:rPr>
        <w:t>Reference RS for RSRP change threshold derive from SSBs of the cell that UE determines the latest valid TA.</w:t>
      </w:r>
    </w:p>
    <w:p w:rsidR="009A6D4F" w:rsidRPr="00FE73BD" w:rsidRDefault="009A6D4F" w:rsidP="00AE0736">
      <w:pPr>
        <w:adjustRightInd w:val="0"/>
        <w:snapToGrid w:val="0"/>
        <w:spacing w:after="120"/>
        <w:rPr>
          <w:rFonts w:ascii="Times New Roman" w:hAnsi="Times New Roman" w:cs="Times New Roman"/>
          <w:sz w:val="22"/>
        </w:rPr>
      </w:pPr>
    </w:p>
    <w:p w:rsidR="00FE73BD" w:rsidRPr="00153B81" w:rsidRDefault="00153B81" w:rsidP="00153B81">
      <w:pPr>
        <w:pStyle w:val="affd"/>
        <w:numPr>
          <w:ilvl w:val="0"/>
          <w:numId w:val="39"/>
        </w:numPr>
        <w:spacing w:before="0" w:after="120" w:line="240" w:lineRule="auto"/>
        <w:jc w:val="left"/>
        <w:rPr>
          <w:rFonts w:ascii="Times New Roman" w:hAnsi="Times New Roman" w:cs="Times New Roman"/>
          <w:sz w:val="24"/>
          <w:szCs w:val="24"/>
        </w:rPr>
      </w:pPr>
      <w:r>
        <w:rPr>
          <w:rFonts w:ascii="Times New Roman" w:hAnsi="Times New Roman" w:cs="Times New Roman"/>
          <w:sz w:val="24"/>
          <w:szCs w:val="24"/>
        </w:rPr>
        <w:t xml:space="preserve">2.3 </w:t>
      </w:r>
      <w:r w:rsidR="00FE73BD" w:rsidRPr="00153B81">
        <w:rPr>
          <w:rFonts w:ascii="Times New Roman" w:hAnsi="Times New Roman" w:cs="Times New Roman"/>
          <w:sz w:val="24"/>
          <w:szCs w:val="24"/>
        </w:rPr>
        <w:t>Way to adjust UL timing</w:t>
      </w:r>
    </w:p>
    <w:p w:rsidR="00AE0736" w:rsidRPr="00B64708" w:rsidRDefault="00AE0736" w:rsidP="00AE0736">
      <w:pPr>
        <w:adjustRightInd w:val="0"/>
        <w:snapToGrid w:val="0"/>
        <w:spacing w:after="120"/>
        <w:rPr>
          <w:rFonts w:ascii="Times New Roman" w:eastAsia="楷体" w:hAnsi="Times New Roman" w:cs="Times New Roman"/>
          <w:sz w:val="22"/>
        </w:rPr>
      </w:pPr>
      <w:r>
        <w:rPr>
          <w:rFonts w:ascii="Times New Roman" w:hAnsi="Times New Roman" w:cs="Times New Roman" w:hint="eastAsia"/>
          <w:sz w:val="22"/>
        </w:rPr>
        <w:t>Regarding</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ways</w:t>
      </w:r>
      <w:r>
        <w:rPr>
          <w:rFonts w:ascii="Times New Roman" w:hAnsi="Times New Roman" w:cs="Times New Roman"/>
          <w:sz w:val="22"/>
        </w:rPr>
        <w:t xml:space="preserve"> </w:t>
      </w:r>
      <w:r>
        <w:rPr>
          <w:rFonts w:ascii="Times New Roman" w:hAnsi="Times New Roman" w:cs="Times New Roman" w:hint="eastAsia"/>
          <w:sz w:val="22"/>
        </w:rPr>
        <w:t>to</w:t>
      </w:r>
      <w:r>
        <w:rPr>
          <w:rFonts w:ascii="Times New Roman" w:hAnsi="Times New Roman" w:cs="Times New Roman"/>
          <w:sz w:val="22"/>
        </w:rPr>
        <w:t xml:space="preserve"> </w:t>
      </w:r>
      <w:r>
        <w:rPr>
          <w:rFonts w:ascii="Times New Roman" w:hAnsi="Times New Roman" w:cs="Times New Roman" w:hint="eastAsia"/>
          <w:sz w:val="22"/>
        </w:rPr>
        <w:t>update</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TA</w:t>
      </w:r>
      <w:r>
        <w:rPr>
          <w:rFonts w:ascii="Times New Roman" w:hAnsi="Times New Roman" w:cs="Times New Roman"/>
          <w:sz w:val="22"/>
        </w:rPr>
        <w:t xml:space="preserve"> </w:t>
      </w:r>
      <w:r>
        <w:rPr>
          <w:rFonts w:ascii="Times New Roman" w:hAnsi="Times New Roman" w:cs="Times New Roman" w:hint="eastAsia"/>
          <w:sz w:val="22"/>
        </w:rPr>
        <w:t>value</w:t>
      </w:r>
      <w:r>
        <w:rPr>
          <w:rFonts w:ascii="Times New Roman" w:hAnsi="Times New Roman" w:cs="Times New Roman"/>
          <w:sz w:val="22"/>
        </w:rPr>
        <w:t xml:space="preserve">, </w:t>
      </w:r>
      <w:r>
        <w:rPr>
          <w:rFonts w:ascii="Times New Roman" w:eastAsia="楷体" w:hAnsi="Times New Roman" w:cs="Times New Roman"/>
          <w:sz w:val="22"/>
        </w:rPr>
        <w:t>o</w:t>
      </w:r>
      <w:r w:rsidRPr="00B64708">
        <w:rPr>
          <w:rFonts w:ascii="Times New Roman" w:eastAsia="楷体" w:hAnsi="Times New Roman" w:cs="Times New Roman"/>
          <w:sz w:val="22"/>
        </w:rPr>
        <w:t xml:space="preserve">ne proposed solution for updating the TA value in the LPHAP device is through the RACH procedure, </w:t>
      </w:r>
      <w:r w:rsidR="00E41E88">
        <w:rPr>
          <w:rFonts w:ascii="Times New Roman" w:eastAsia="楷体" w:hAnsi="Times New Roman" w:cs="Times New Roman"/>
          <w:sz w:val="22"/>
        </w:rPr>
        <w:t xml:space="preserve">i.e., </w:t>
      </w:r>
      <w:r w:rsidRPr="00B64708">
        <w:rPr>
          <w:rFonts w:ascii="Times New Roman" w:eastAsia="楷体" w:hAnsi="Times New Roman" w:cs="Times New Roman"/>
          <w:sz w:val="22"/>
        </w:rPr>
        <w:t>using Msg2 to carry the new TAC</w:t>
      </w:r>
      <w:r w:rsidR="00E41E88">
        <w:rPr>
          <w:rFonts w:ascii="Times New Roman" w:eastAsia="楷体" w:hAnsi="Times New Roman" w:cs="Times New Roman"/>
          <w:sz w:val="22"/>
        </w:rPr>
        <w:t xml:space="preserve"> to the </w:t>
      </w:r>
      <w:r w:rsidR="00E41E88">
        <w:rPr>
          <w:rFonts w:ascii="Times New Roman" w:eastAsia="楷体" w:hAnsi="Times New Roman" w:cs="Times New Roman" w:hint="eastAsia"/>
          <w:sz w:val="22"/>
        </w:rPr>
        <w:t>UE</w:t>
      </w:r>
      <w:r w:rsidR="00E41E88">
        <w:rPr>
          <w:rFonts w:ascii="Times New Roman" w:eastAsia="楷体" w:hAnsi="Times New Roman" w:cs="Times New Roman"/>
          <w:sz w:val="22"/>
        </w:rPr>
        <w:t xml:space="preserve"> </w:t>
      </w:r>
      <w:r w:rsidR="00E41E88">
        <w:rPr>
          <w:rFonts w:ascii="Times New Roman" w:eastAsia="楷体" w:hAnsi="Times New Roman" w:cs="Times New Roman" w:hint="eastAsia"/>
          <w:sz w:val="22"/>
        </w:rPr>
        <w:t>when</w:t>
      </w:r>
      <w:r w:rsidR="00E41E88">
        <w:rPr>
          <w:rFonts w:ascii="Times New Roman" w:eastAsia="楷体" w:hAnsi="Times New Roman" w:cs="Times New Roman"/>
          <w:sz w:val="22"/>
        </w:rPr>
        <w:t xml:space="preserve"> </w:t>
      </w:r>
      <w:r w:rsidR="00E41E88">
        <w:rPr>
          <w:rFonts w:ascii="Times New Roman" w:eastAsia="楷体" w:hAnsi="Times New Roman" w:cs="Times New Roman" w:hint="eastAsia"/>
          <w:sz w:val="22"/>
        </w:rPr>
        <w:t>current</w:t>
      </w:r>
      <w:r w:rsidR="00E41E88">
        <w:rPr>
          <w:rFonts w:ascii="Times New Roman" w:eastAsia="楷体" w:hAnsi="Times New Roman" w:cs="Times New Roman"/>
          <w:sz w:val="22"/>
        </w:rPr>
        <w:t xml:space="preserve"> </w:t>
      </w:r>
      <w:r w:rsidR="00E41E88">
        <w:rPr>
          <w:rFonts w:ascii="Times New Roman" w:eastAsia="楷体" w:hAnsi="Times New Roman" w:cs="Times New Roman" w:hint="eastAsia"/>
          <w:sz w:val="22"/>
        </w:rPr>
        <w:t>TA</w:t>
      </w:r>
      <w:r w:rsidR="00E41E88">
        <w:rPr>
          <w:rFonts w:ascii="Times New Roman" w:eastAsia="楷体" w:hAnsi="Times New Roman" w:cs="Times New Roman"/>
          <w:sz w:val="22"/>
        </w:rPr>
        <w:t xml:space="preserve"> </w:t>
      </w:r>
      <w:r w:rsidR="00E41E88">
        <w:rPr>
          <w:rFonts w:ascii="Times New Roman" w:eastAsia="楷体" w:hAnsi="Times New Roman" w:cs="Times New Roman" w:hint="eastAsia"/>
          <w:sz w:val="22"/>
        </w:rPr>
        <w:t>is</w:t>
      </w:r>
      <w:r w:rsidR="00E41E88">
        <w:rPr>
          <w:rFonts w:ascii="Times New Roman" w:eastAsia="楷体" w:hAnsi="Times New Roman" w:cs="Times New Roman"/>
          <w:sz w:val="22"/>
        </w:rPr>
        <w:t xml:space="preserve"> </w:t>
      </w:r>
      <w:r w:rsidR="00E41E88">
        <w:rPr>
          <w:rFonts w:ascii="Times New Roman" w:eastAsia="楷体" w:hAnsi="Times New Roman" w:cs="Times New Roman" w:hint="eastAsia"/>
          <w:sz w:val="22"/>
        </w:rPr>
        <w:t>valid</w:t>
      </w:r>
      <w:r w:rsidRPr="00B64708">
        <w:rPr>
          <w:rFonts w:ascii="Times New Roman" w:eastAsia="楷体" w:hAnsi="Times New Roman" w:cs="Times New Roman"/>
          <w:sz w:val="22"/>
        </w:rPr>
        <w:t>. Another option is to consider the small data transmission (SDT) procedure to deliver TA information, as it can still transmit UL/DL data while the UE is in RRC_INACTIVE state. RAN1 could explore the transmission of TA via SDT using either transmission over RACH, configured via system information, or over Type 1 CG resources, configured via dedicated signaling in RRC Release. However, it is important to consider the power consumption implications of any solution and prioritize minimizing power consumption for the LPHAP device.</w:t>
      </w:r>
    </w:p>
    <w:p w:rsidR="00AE0736" w:rsidRPr="00AE0736" w:rsidRDefault="00AE0736" w:rsidP="00AE0736">
      <w:pPr>
        <w:widowControl/>
        <w:adjustRightInd w:val="0"/>
        <w:snapToGrid w:val="0"/>
        <w:spacing w:after="120"/>
        <w:rPr>
          <w:rFonts w:ascii="Times New Roman" w:hAnsi="Times New Roman" w:cs="Times New Roman"/>
          <w:b/>
          <w:i/>
          <w:sz w:val="22"/>
          <w:lang w:val="en-GB"/>
        </w:rPr>
      </w:pPr>
      <w:r w:rsidRPr="00AE0736">
        <w:rPr>
          <w:rFonts w:ascii="Times New Roman" w:eastAsia="宋体" w:hAnsi="Times New Roman" w:cs="Times New Roman"/>
          <w:b/>
          <w:i/>
          <w:kern w:val="0"/>
          <w:sz w:val="22"/>
        </w:rPr>
        <w:t xml:space="preserve">Proposal </w:t>
      </w:r>
      <w:r w:rsidR="000172D8">
        <w:rPr>
          <w:rFonts w:ascii="Times New Roman" w:eastAsia="宋体" w:hAnsi="Times New Roman" w:cs="Times New Roman"/>
          <w:b/>
          <w:i/>
          <w:kern w:val="0"/>
          <w:sz w:val="22"/>
        </w:rPr>
        <w:t>3</w:t>
      </w:r>
      <w:r w:rsidRPr="00AE0736">
        <w:rPr>
          <w:rFonts w:ascii="Times New Roman" w:eastAsia="宋体" w:hAnsi="Times New Roman" w:cs="Times New Roman"/>
          <w:b/>
          <w:i/>
          <w:kern w:val="0"/>
          <w:sz w:val="22"/>
        </w:rPr>
        <w:t>:</w:t>
      </w:r>
      <w:r w:rsidRPr="00AE0736">
        <w:rPr>
          <w:rFonts w:ascii="Times New Roman" w:hAnsi="Times New Roman" w:cs="Times New Roman"/>
          <w:b/>
          <w:i/>
          <w:sz w:val="22"/>
          <w:lang w:val="en-GB"/>
        </w:rPr>
        <w:t xml:space="preserve"> Study the mechanism of TA adjust for RRC_INACTIVE UE </w:t>
      </w:r>
      <w:r w:rsidR="0079216E">
        <w:rPr>
          <w:rFonts w:ascii="Times New Roman" w:hAnsi="Times New Roman" w:cs="Times New Roman" w:hint="eastAsia"/>
          <w:b/>
          <w:i/>
          <w:sz w:val="22"/>
          <w:lang w:val="en-GB"/>
        </w:rPr>
        <w:t>by</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RACH</w:t>
      </w:r>
      <w:r w:rsidR="0079216E">
        <w:rPr>
          <w:rFonts w:ascii="Times New Roman" w:hAnsi="Times New Roman" w:cs="Times New Roman"/>
          <w:b/>
          <w:i/>
          <w:sz w:val="22"/>
          <w:lang w:val="en-GB"/>
        </w:rPr>
        <w:t xml:space="preserve"> procedure or SDT procedure </w:t>
      </w:r>
      <w:r w:rsidR="0079216E">
        <w:rPr>
          <w:rFonts w:ascii="Times New Roman" w:hAnsi="Times New Roman" w:cs="Times New Roman" w:hint="eastAsia"/>
          <w:b/>
          <w:i/>
          <w:sz w:val="22"/>
          <w:lang w:val="en-GB"/>
        </w:rPr>
        <w:t>when</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the</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UE</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camps</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on</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a</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new</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cell</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within</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SRS</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positioning</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validity</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area</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and</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the</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current</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TA</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is</w:t>
      </w:r>
      <w:r w:rsidR="0079216E">
        <w:rPr>
          <w:rFonts w:ascii="Times New Roman" w:hAnsi="Times New Roman" w:cs="Times New Roman"/>
          <w:b/>
          <w:i/>
          <w:sz w:val="22"/>
          <w:lang w:val="en-GB"/>
        </w:rPr>
        <w:t xml:space="preserve"> </w:t>
      </w:r>
      <w:r w:rsidR="0079216E">
        <w:rPr>
          <w:rFonts w:ascii="Times New Roman" w:hAnsi="Times New Roman" w:cs="Times New Roman" w:hint="eastAsia"/>
          <w:b/>
          <w:i/>
          <w:sz w:val="22"/>
          <w:lang w:val="en-GB"/>
        </w:rPr>
        <w:t>valid</w:t>
      </w:r>
      <w:r w:rsidRPr="00AE0736">
        <w:rPr>
          <w:rFonts w:ascii="Times New Roman" w:hAnsi="Times New Roman" w:cs="Times New Roman"/>
          <w:b/>
          <w:i/>
          <w:sz w:val="22"/>
          <w:lang w:val="en-GB"/>
        </w:rPr>
        <w:t>:</w:t>
      </w:r>
    </w:p>
    <w:p w:rsidR="004C55E7" w:rsidRPr="00AE0736" w:rsidRDefault="004C55E7" w:rsidP="00324811">
      <w:pPr>
        <w:adjustRightInd w:val="0"/>
        <w:snapToGrid w:val="0"/>
        <w:spacing w:after="120"/>
        <w:rPr>
          <w:rFonts w:ascii="Times New Roman" w:hAnsi="Times New Roman" w:cs="Times New Roman"/>
          <w:sz w:val="22"/>
        </w:rPr>
      </w:pPr>
    </w:p>
    <w:p w:rsidR="001E409D" w:rsidRDefault="001E409D"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Pr>
          <w:rFonts w:eastAsia="宋体" w:hint="eastAsia"/>
          <w:b/>
          <w:kern w:val="0"/>
          <w:szCs w:val="28"/>
          <w:lang w:eastAsia="zh-CN"/>
        </w:rPr>
        <w:t>Spatial</w:t>
      </w:r>
      <w:r>
        <w:rPr>
          <w:rFonts w:eastAsia="宋体"/>
          <w:b/>
          <w:kern w:val="0"/>
          <w:szCs w:val="28"/>
          <w:lang w:eastAsia="zh-CN"/>
        </w:rPr>
        <w:t xml:space="preserve"> </w:t>
      </w:r>
      <w:r>
        <w:rPr>
          <w:rFonts w:eastAsia="宋体" w:hint="eastAsia"/>
          <w:b/>
          <w:kern w:val="0"/>
          <w:szCs w:val="28"/>
          <w:lang w:eastAsia="zh-CN"/>
        </w:rPr>
        <w:t>relation</w:t>
      </w:r>
      <w:r>
        <w:rPr>
          <w:rFonts w:eastAsia="宋体"/>
          <w:b/>
          <w:kern w:val="0"/>
          <w:szCs w:val="28"/>
          <w:lang w:eastAsia="zh-CN"/>
        </w:rPr>
        <w:t xml:space="preserve"> </w:t>
      </w:r>
      <w:r>
        <w:rPr>
          <w:rFonts w:eastAsia="宋体" w:hint="eastAsia"/>
          <w:b/>
          <w:kern w:val="0"/>
          <w:szCs w:val="28"/>
          <w:lang w:eastAsia="zh-CN"/>
        </w:rPr>
        <w:t>information</w:t>
      </w:r>
    </w:p>
    <w:p w:rsidR="001E409D" w:rsidRPr="005139FD" w:rsidRDefault="005139FD" w:rsidP="00EB5BBF">
      <w:pPr>
        <w:spacing w:after="120"/>
        <w:rPr>
          <w:rFonts w:ascii="Times New Roman" w:hAnsi="Times New Roman" w:cs="Times New Roman"/>
          <w:sz w:val="22"/>
          <w:lang w:val="en-GB"/>
        </w:rPr>
      </w:pPr>
      <w:r w:rsidRPr="005139FD">
        <w:rPr>
          <w:rFonts w:ascii="Times New Roman" w:hAnsi="Times New Roman" w:cs="Times New Roman"/>
          <w:sz w:val="22"/>
          <w:lang w:val="en-GB"/>
        </w:rPr>
        <w:t>In the last RAN1 meeting, a proposal has been discussed for spatial relation of UE moving inside SRS positioning validity area:</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5139FD" w:rsidRPr="005139FD" w:rsidTr="00991AE3">
        <w:tc>
          <w:tcPr>
            <w:tcW w:w="9952" w:type="dxa"/>
            <w:tcBorders>
              <w:top w:val="single" w:sz="8" w:space="0" w:color="auto"/>
              <w:left w:val="single" w:sz="8" w:space="0" w:color="auto"/>
              <w:bottom w:val="single" w:sz="8" w:space="0" w:color="auto"/>
              <w:right w:val="single" w:sz="8" w:space="0" w:color="auto"/>
            </w:tcBorders>
          </w:tcPr>
          <w:p w:rsidR="005139FD" w:rsidRPr="005139FD" w:rsidRDefault="005139FD" w:rsidP="00EB5BBF">
            <w:pPr>
              <w:spacing w:after="120"/>
              <w:rPr>
                <w:rFonts w:eastAsiaTheme="minorEastAsia"/>
                <w:sz w:val="22"/>
                <w:szCs w:val="22"/>
                <w:lang w:eastAsia="zh-CN"/>
              </w:rPr>
            </w:pPr>
            <w:r w:rsidRPr="005139FD">
              <w:rPr>
                <w:rFonts w:eastAsiaTheme="minorEastAsia"/>
                <w:sz w:val="22"/>
                <w:szCs w:val="22"/>
                <w:lang w:eastAsia="zh-CN"/>
              </w:rPr>
              <w:t>Proposal 1-2</w:t>
            </w:r>
          </w:p>
          <w:p w:rsidR="005139FD" w:rsidRPr="005139FD" w:rsidRDefault="005139FD" w:rsidP="00EB5BBF">
            <w:pPr>
              <w:spacing w:after="120"/>
              <w:rPr>
                <w:sz w:val="22"/>
                <w:szCs w:val="22"/>
              </w:rPr>
            </w:pPr>
            <w:r w:rsidRPr="005139FD">
              <w:rPr>
                <w:sz w:val="22"/>
                <w:szCs w:val="22"/>
              </w:rPr>
              <w:t>For the spatial relation of an SRS for positioning configuration in multiple cells for UEs in RRC_INACTIVE state, when the spatial relation information is provided in the configuration, down-select to one of the following alternatives:</w:t>
            </w:r>
          </w:p>
          <w:p w:rsidR="005139FD" w:rsidRPr="005139FD" w:rsidRDefault="005139FD" w:rsidP="00EB5BBF">
            <w:pPr>
              <w:numPr>
                <w:ilvl w:val="0"/>
                <w:numId w:val="35"/>
              </w:numPr>
              <w:snapToGrid w:val="0"/>
              <w:spacing w:after="120"/>
              <w:jc w:val="left"/>
              <w:rPr>
                <w:b/>
                <w:bCs/>
                <w:iCs/>
                <w:sz w:val="22"/>
                <w:szCs w:val="22"/>
              </w:rPr>
            </w:pPr>
            <w:r w:rsidRPr="005139FD">
              <w:rPr>
                <w:rFonts w:eastAsia="等线"/>
                <w:sz w:val="22"/>
                <w:szCs w:val="22"/>
              </w:rPr>
              <w:t xml:space="preserve">Alt. 1-1: </w:t>
            </w:r>
            <w:r w:rsidRPr="005139FD">
              <w:rPr>
                <w:rFonts w:eastAsia="等线"/>
                <w:bCs/>
                <w:sz w:val="22"/>
                <w:szCs w:val="22"/>
              </w:rPr>
              <w:t>Reuse the configuration of spatial relation information in Rel-17.</w:t>
            </w:r>
          </w:p>
          <w:p w:rsidR="005139FD" w:rsidRPr="005139FD" w:rsidRDefault="005139FD" w:rsidP="00EB5BBF">
            <w:pPr>
              <w:numPr>
                <w:ilvl w:val="1"/>
                <w:numId w:val="35"/>
              </w:numPr>
              <w:snapToGrid w:val="0"/>
              <w:spacing w:after="120"/>
              <w:jc w:val="left"/>
              <w:rPr>
                <w:rFonts w:eastAsia="等线"/>
                <w:bCs/>
                <w:sz w:val="22"/>
                <w:szCs w:val="22"/>
              </w:rPr>
            </w:pPr>
            <w:r w:rsidRPr="005139FD">
              <w:rPr>
                <w:rFonts w:eastAsia="等线"/>
                <w:bCs/>
                <w:sz w:val="22"/>
                <w:szCs w:val="22"/>
              </w:rPr>
              <w:t xml:space="preserve">When the UE determines that the configured RS for the spatial relation information cannot be accurately measured, it follows the </w:t>
            </w:r>
            <w:proofErr w:type="spellStart"/>
            <w:r w:rsidRPr="005139FD">
              <w:rPr>
                <w:rFonts w:eastAsia="等线"/>
                <w:bCs/>
                <w:sz w:val="22"/>
                <w:szCs w:val="22"/>
              </w:rPr>
              <w:t>behaviour</w:t>
            </w:r>
            <w:proofErr w:type="spellEnd"/>
            <w:r w:rsidRPr="005139FD">
              <w:rPr>
                <w:rFonts w:eastAsia="等线"/>
                <w:bCs/>
                <w:sz w:val="22"/>
                <w:szCs w:val="22"/>
              </w:rPr>
              <w:t xml:space="preserve"> when the spatial relation information is absent in the configuration.</w:t>
            </w:r>
          </w:p>
          <w:p w:rsidR="005139FD" w:rsidRPr="005139FD" w:rsidRDefault="005139FD" w:rsidP="00EB5BBF">
            <w:pPr>
              <w:numPr>
                <w:ilvl w:val="0"/>
                <w:numId w:val="35"/>
              </w:numPr>
              <w:snapToGrid w:val="0"/>
              <w:spacing w:after="120"/>
              <w:jc w:val="left"/>
              <w:rPr>
                <w:rFonts w:eastAsia="等线"/>
                <w:bCs/>
                <w:sz w:val="22"/>
                <w:szCs w:val="22"/>
              </w:rPr>
            </w:pPr>
            <w:r w:rsidRPr="005139FD">
              <w:rPr>
                <w:rFonts w:eastAsia="等线"/>
                <w:bCs/>
                <w:sz w:val="22"/>
                <w:szCs w:val="22"/>
              </w:rPr>
              <w:t xml:space="preserve">Alt. 1-2: Configure a list of candidate spatial relation information reference RSs or candidate cells per SRS for positioning resource. </w:t>
            </w:r>
            <w:r w:rsidRPr="005139FD">
              <w:rPr>
                <w:sz w:val="22"/>
                <w:szCs w:val="22"/>
              </w:rPr>
              <w:t xml:space="preserve">The UE transmits an SRS resource using a </w:t>
            </w:r>
            <w:r w:rsidRPr="005139FD">
              <w:rPr>
                <w:rFonts w:eastAsia="等线"/>
                <w:bCs/>
                <w:sz w:val="22"/>
                <w:szCs w:val="22"/>
              </w:rPr>
              <w:t>reference RS</w:t>
            </w:r>
            <w:r w:rsidRPr="005139FD">
              <w:rPr>
                <w:sz w:val="22"/>
                <w:szCs w:val="22"/>
              </w:rPr>
              <w:t xml:space="preserve"> determined from the candidate </w:t>
            </w:r>
            <w:r w:rsidRPr="005139FD">
              <w:rPr>
                <w:rFonts w:eastAsia="等线"/>
                <w:bCs/>
                <w:sz w:val="22"/>
                <w:szCs w:val="22"/>
              </w:rPr>
              <w:t>reference RSs</w:t>
            </w:r>
            <w:r w:rsidRPr="005139FD">
              <w:rPr>
                <w:sz w:val="22"/>
                <w:szCs w:val="22"/>
              </w:rPr>
              <w:t xml:space="preserve"> based on its DL measurements on the candidate </w:t>
            </w:r>
            <w:r w:rsidRPr="005139FD">
              <w:rPr>
                <w:rFonts w:eastAsia="等线"/>
                <w:bCs/>
                <w:sz w:val="22"/>
                <w:szCs w:val="22"/>
              </w:rPr>
              <w:t>reference</w:t>
            </w:r>
            <w:r w:rsidRPr="005139FD">
              <w:rPr>
                <w:sz w:val="22"/>
                <w:szCs w:val="22"/>
              </w:rPr>
              <w:t xml:space="preserve"> RSs.</w:t>
            </w:r>
          </w:p>
          <w:p w:rsidR="005139FD" w:rsidRPr="005139FD" w:rsidRDefault="005139FD" w:rsidP="00EB5BBF">
            <w:pPr>
              <w:numPr>
                <w:ilvl w:val="1"/>
                <w:numId w:val="35"/>
              </w:numPr>
              <w:snapToGrid w:val="0"/>
              <w:spacing w:after="120"/>
              <w:jc w:val="left"/>
              <w:rPr>
                <w:rFonts w:eastAsia="等线"/>
                <w:bCs/>
                <w:sz w:val="22"/>
                <w:szCs w:val="22"/>
              </w:rPr>
            </w:pPr>
            <w:r w:rsidRPr="005139FD">
              <w:rPr>
                <w:rFonts w:eastAsia="等线"/>
                <w:bCs/>
                <w:sz w:val="22"/>
                <w:szCs w:val="22"/>
              </w:rPr>
              <w:t>When the UE determines that the configured RS for the spatial relation information cannot be accurately measured, it suspends the transmission of the SRS for positioning resource.</w:t>
            </w:r>
          </w:p>
          <w:p w:rsidR="005139FD" w:rsidRPr="005139FD" w:rsidRDefault="005139FD" w:rsidP="00EB5BBF">
            <w:pPr>
              <w:snapToGrid w:val="0"/>
              <w:spacing w:after="120"/>
              <w:rPr>
                <w:sz w:val="22"/>
                <w:szCs w:val="22"/>
              </w:rPr>
            </w:pPr>
          </w:p>
        </w:tc>
      </w:tr>
    </w:tbl>
    <w:p w:rsidR="00EF1162" w:rsidRPr="00EF1162" w:rsidRDefault="00EF1162" w:rsidP="0056609D">
      <w:pPr>
        <w:pStyle w:val="affd"/>
        <w:numPr>
          <w:ilvl w:val="0"/>
          <w:numId w:val="39"/>
        </w:numPr>
        <w:spacing w:before="0" w:after="120" w:line="240" w:lineRule="auto"/>
        <w:jc w:val="left"/>
        <w:rPr>
          <w:rFonts w:ascii="Times New Roman" w:hAnsi="Times New Roman" w:cs="Times New Roman"/>
          <w:sz w:val="24"/>
          <w:szCs w:val="24"/>
        </w:rPr>
      </w:pPr>
      <w:r w:rsidRPr="00EF1162">
        <w:rPr>
          <w:rFonts w:ascii="Times New Roman" w:hAnsi="Times New Roman" w:cs="Times New Roman"/>
          <w:sz w:val="24"/>
          <w:szCs w:val="24"/>
        </w:rPr>
        <w:lastRenderedPageBreak/>
        <w:t>3.1 Validity criteria of configured RS for spatial relation information</w:t>
      </w:r>
    </w:p>
    <w:p w:rsidR="00AD36AF" w:rsidRPr="00AD36AF" w:rsidRDefault="00AD36AF" w:rsidP="00EB5BBF">
      <w:pPr>
        <w:spacing w:after="120"/>
        <w:rPr>
          <w:rFonts w:ascii="Times New Roman" w:hAnsi="Times New Roman" w:cs="Times New Roman"/>
          <w:sz w:val="22"/>
        </w:rPr>
      </w:pPr>
      <w:r w:rsidRPr="00AD36AF">
        <w:rPr>
          <w:rFonts w:ascii="Times New Roman" w:hAnsi="Times New Roman" w:cs="Times New Roman"/>
          <w:sz w:val="22"/>
        </w:rPr>
        <w:t xml:space="preserve">Currently, the SRS configuration for RRC_INACTIVE is only restricted to the serving cell that the UE connects lastly. If the UE moves to another cell and cell re-selection is performed while </w:t>
      </w:r>
      <w:r w:rsidR="0056609D">
        <w:rPr>
          <w:rFonts w:ascii="Times New Roman" w:hAnsi="Times New Roman" w:cs="Times New Roman"/>
          <w:sz w:val="22"/>
        </w:rPr>
        <w:t xml:space="preserve">continues </w:t>
      </w:r>
      <w:r w:rsidRPr="00AD36AF">
        <w:rPr>
          <w:rFonts w:ascii="Times New Roman" w:hAnsi="Times New Roman" w:cs="Times New Roman"/>
          <w:sz w:val="22"/>
        </w:rPr>
        <w:t xml:space="preserve">positioning </w:t>
      </w:r>
      <w:r w:rsidR="0056609D">
        <w:rPr>
          <w:rFonts w:ascii="Times New Roman" w:hAnsi="Times New Roman" w:cs="Times New Roman"/>
          <w:sz w:val="22"/>
        </w:rPr>
        <w:t>service is required</w:t>
      </w:r>
      <w:r w:rsidRPr="00AD36AF">
        <w:rPr>
          <w:rFonts w:ascii="Times New Roman" w:hAnsi="Times New Roman" w:cs="Times New Roman"/>
          <w:sz w:val="22"/>
        </w:rPr>
        <w:t>(which is very likely to happen in a large factory area as use case 6 indicates), UE must reach RRC_CONNECTED to receive a new SRS configuration embedded in RRC reconfiguration. As common knowledge, the most significant UE power consumption comes from power state transfer</w:t>
      </w:r>
      <w:r w:rsidR="0056609D">
        <w:rPr>
          <w:rFonts w:ascii="Times New Roman" w:hAnsi="Times New Roman" w:cs="Times New Roman"/>
          <w:sz w:val="22"/>
        </w:rPr>
        <w:t>ring</w:t>
      </w:r>
      <w:r w:rsidRPr="00AD36AF">
        <w:rPr>
          <w:rFonts w:ascii="Times New Roman" w:hAnsi="Times New Roman" w:cs="Times New Roman"/>
          <w:sz w:val="22"/>
        </w:rPr>
        <w:t xml:space="preserve"> (e.g., from sleep state to active state), so the frequent state transition will lead to huge power consumption. </w:t>
      </w:r>
    </w:p>
    <w:p w:rsidR="00AD36AF" w:rsidRDefault="00AD36AF" w:rsidP="00EB5BBF">
      <w:pPr>
        <w:spacing w:after="120"/>
        <w:rPr>
          <w:rFonts w:ascii="Times New Roman" w:hAnsi="Times New Roman" w:cs="Times New Roman"/>
          <w:sz w:val="22"/>
        </w:rPr>
      </w:pPr>
      <w:r w:rsidRPr="00AD36AF">
        <w:rPr>
          <w:rFonts w:ascii="Times New Roman" w:hAnsi="Times New Roman" w:cs="Times New Roman"/>
          <w:sz w:val="22"/>
        </w:rPr>
        <w:t xml:space="preserve">Taking the following </w:t>
      </w:r>
      <w:r w:rsidR="00E8240E">
        <w:rPr>
          <w:rFonts w:ascii="Times New Roman" w:hAnsi="Times New Roman" w:cs="Times New Roman"/>
          <w:sz w:val="22"/>
        </w:rPr>
        <w:t>Figure 1</w:t>
      </w:r>
      <w:r w:rsidRPr="00AD36AF">
        <w:rPr>
          <w:rFonts w:ascii="Times New Roman" w:hAnsi="Times New Roman" w:cs="Times New Roman"/>
          <w:sz w:val="22"/>
        </w:rPr>
        <w:t xml:space="preserve"> as an example, when the UE moves from Point 1 to Point 2 with cell reselection </w:t>
      </w:r>
      <w:r w:rsidR="0056609D">
        <w:rPr>
          <w:rFonts w:ascii="Times New Roman" w:hAnsi="Times New Roman" w:cs="Times New Roman"/>
          <w:sz w:val="22"/>
        </w:rPr>
        <w:t xml:space="preserve">occurring </w:t>
      </w:r>
      <w:r w:rsidRPr="00AD36AF">
        <w:rPr>
          <w:rFonts w:ascii="Times New Roman" w:hAnsi="Times New Roman" w:cs="Times New Roman"/>
          <w:sz w:val="22"/>
        </w:rPr>
        <w:t>from cell 1 to cell 2, a new SRS configuration is needed for keeping the continuous positioning requirements by switching from RRC_INACTIVE mode to RRC_CONNECTED mode.</w:t>
      </w:r>
    </w:p>
    <w:p w:rsidR="00E8240E" w:rsidRDefault="00E8240E" w:rsidP="00EB5BBF">
      <w:pPr>
        <w:spacing w:after="120"/>
        <w:jc w:val="center"/>
        <w:rPr>
          <w:rFonts w:ascii="Times New Roman" w:hAnsi="Times New Roman" w:cs="Times New Roman"/>
          <w:sz w:val="22"/>
        </w:rPr>
      </w:pPr>
      <w:r w:rsidRPr="00E8240E">
        <w:rPr>
          <w:rFonts w:ascii="Times New Roman" w:hAnsi="Times New Roman" w:cs="Times New Roman"/>
          <w:sz w:val="22"/>
        </w:rPr>
        <w:object w:dxaOrig="9677" w:dyaOrig="4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7pt;height:146.15pt" o:ole="">
            <v:imagedata r:id="rId8" o:title=""/>
          </v:shape>
          <o:OLEObject Type="Embed" ProgID="Visio.Drawing.15" ShapeID="_x0000_i1025" DrawAspect="Content" ObjectID="_1753194923" r:id="rId9"/>
        </w:object>
      </w:r>
    </w:p>
    <w:p w:rsidR="00E8240E" w:rsidRDefault="00E8240E" w:rsidP="00EB5BBF">
      <w:pPr>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1 UE route between different cells</w:t>
      </w:r>
    </w:p>
    <w:p w:rsidR="0056609D" w:rsidRDefault="00E8240E" w:rsidP="00EB5BBF">
      <w:pPr>
        <w:spacing w:after="120"/>
        <w:rPr>
          <w:rFonts w:ascii="Times New Roman" w:hAnsi="Times New Roman" w:cs="Times New Roman"/>
          <w:sz w:val="22"/>
        </w:rPr>
      </w:pPr>
      <w:r w:rsidRPr="00E8240E">
        <w:rPr>
          <w:rFonts w:ascii="Times New Roman" w:hAnsi="Times New Roman" w:cs="Times New Roman"/>
          <w:sz w:val="22"/>
        </w:rPr>
        <w:t xml:space="preserve">By the introducing the SRS positioning validity area for UEs in RRC_INACTIVE state, the new SRS configuration may not be necessary even the RRC_INACTIVE UE camps on a new cell. </w:t>
      </w:r>
      <w:r w:rsidR="002F2690">
        <w:rPr>
          <w:rFonts w:ascii="Times New Roman" w:hAnsi="Times New Roman" w:cs="Times New Roman"/>
          <w:sz w:val="22"/>
        </w:rPr>
        <w:t>Additional</w:t>
      </w:r>
      <w:r w:rsidRPr="00E8240E">
        <w:rPr>
          <w:rFonts w:ascii="Times New Roman" w:hAnsi="Times New Roman" w:cs="Times New Roman"/>
          <w:sz w:val="22"/>
        </w:rPr>
        <w:t>, the current validity criteria of spatial relation only apply for a signal cell</w:t>
      </w:r>
      <w:r w:rsidR="0056609D">
        <w:rPr>
          <w:rFonts w:ascii="Times New Roman" w:hAnsi="Times New Roman" w:cs="Times New Roman"/>
          <w:sz w:val="22"/>
        </w:rPr>
        <w:t xml:space="preserve"> as specified as follow</w:t>
      </w:r>
      <w:r w:rsidR="00EC7CD8" w:rsidRPr="00EC7CD8">
        <w:rPr>
          <w:rFonts w:ascii="Times New Roman" w:hAnsi="Times New Roman" w:cs="Times New Roman"/>
          <w:sz w:val="22"/>
          <w:vertAlign w:val="superscript"/>
        </w:rPr>
        <w:t>[5]</w:t>
      </w:r>
      <w:r w:rsidRPr="00E8240E">
        <w:rPr>
          <w:rFonts w:ascii="Times New Roman" w:hAnsi="Times New Roman" w:cs="Times New Roman"/>
          <w:sz w:val="22"/>
        </w:rPr>
        <w:t xml:space="preserve">. </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EC7CD8" w:rsidRPr="00EC7CD8" w:rsidTr="00376015">
        <w:tc>
          <w:tcPr>
            <w:tcW w:w="9952" w:type="dxa"/>
            <w:tcBorders>
              <w:top w:val="single" w:sz="8" w:space="0" w:color="auto"/>
              <w:left w:val="single" w:sz="8" w:space="0" w:color="auto"/>
              <w:bottom w:val="single" w:sz="8" w:space="0" w:color="auto"/>
              <w:right w:val="single" w:sz="8" w:space="0" w:color="auto"/>
            </w:tcBorders>
          </w:tcPr>
          <w:p w:rsidR="00EC7CD8" w:rsidRPr="00EC7CD8" w:rsidRDefault="00EC7CD8" w:rsidP="00EC7CD8">
            <w:pPr>
              <w:widowControl/>
              <w:spacing w:before="120"/>
              <w:jc w:val="left"/>
              <w:rPr>
                <w:rFonts w:ascii="Arial" w:eastAsia="Times New Roman" w:hAnsi="Arial"/>
                <w:color w:val="000000"/>
                <w:kern w:val="24"/>
                <w:sz w:val="28"/>
                <w:szCs w:val="28"/>
                <w:lang w:val="en-GB"/>
              </w:rPr>
            </w:pPr>
            <w:r w:rsidRPr="00EC7CD8">
              <w:rPr>
                <w:rFonts w:ascii="Arial" w:eastAsia="Times New Roman" w:hAnsi="Arial"/>
                <w:color w:val="000000"/>
                <w:kern w:val="24"/>
                <w:sz w:val="28"/>
                <w:szCs w:val="28"/>
                <w:lang w:val="en-GB"/>
              </w:rPr>
              <w:t>6.2.1 UE sounding procedure</w:t>
            </w:r>
          </w:p>
          <w:p w:rsidR="00EC7CD8" w:rsidRPr="00EC7CD8" w:rsidRDefault="00EC7CD8" w:rsidP="00EC7CD8">
            <w:pPr>
              <w:widowControl/>
              <w:spacing w:after="120"/>
              <w:jc w:val="left"/>
              <w:rPr>
                <w:rFonts w:eastAsia="Times New Roman"/>
                <w:color w:val="000000"/>
                <w:kern w:val="24"/>
                <w:sz w:val="22"/>
                <w:szCs w:val="22"/>
                <w:lang w:val="en-GB"/>
              </w:rPr>
            </w:pPr>
            <w:r w:rsidRPr="00EC7CD8">
              <w:rPr>
                <w:rFonts w:eastAsiaTheme="minorEastAsia"/>
                <w:color w:val="000000"/>
                <w:kern w:val="24"/>
                <w:sz w:val="22"/>
                <w:szCs w:val="22"/>
                <w:lang w:val="en-GB" w:eastAsia="zh-CN"/>
              </w:rPr>
              <w:t>…</w:t>
            </w:r>
          </w:p>
          <w:p w:rsidR="00EC7CD8" w:rsidRPr="00EC7CD8" w:rsidRDefault="00EC7CD8" w:rsidP="00EC7CD8">
            <w:pPr>
              <w:widowControl/>
              <w:spacing w:after="120"/>
              <w:jc w:val="left"/>
              <w:rPr>
                <w:rFonts w:eastAsia="宋体"/>
                <w:color w:val="000000"/>
                <w:kern w:val="24"/>
                <w:sz w:val="22"/>
                <w:szCs w:val="22"/>
              </w:rPr>
            </w:pPr>
            <w:r w:rsidRPr="00EC7CD8">
              <w:rPr>
                <w:rFonts w:eastAsia="宋体"/>
                <w:color w:val="000000"/>
                <w:kern w:val="24"/>
                <w:sz w:val="22"/>
                <w:szCs w:val="22"/>
              </w:rPr>
              <w:t xml:space="preserve">If the </w:t>
            </w:r>
            <w:r w:rsidRPr="00EC7CD8">
              <w:rPr>
                <w:rFonts w:eastAsia="宋体"/>
                <w:color w:val="FF0000"/>
                <w:kern w:val="24"/>
                <w:sz w:val="22"/>
                <w:szCs w:val="22"/>
              </w:rPr>
              <w:t xml:space="preserve">UE in RRC_INACTIVE mode determines that the UE is not able to accurately measure the configured DL RS in </w:t>
            </w:r>
            <w:r w:rsidRPr="00EC7CD8">
              <w:rPr>
                <w:rFonts w:eastAsia="宋体"/>
                <w:i/>
                <w:iCs/>
                <w:color w:val="FF0000"/>
                <w:kern w:val="24"/>
                <w:sz w:val="22"/>
                <w:szCs w:val="22"/>
              </w:rPr>
              <w:t>SRS-</w:t>
            </w:r>
            <w:r w:rsidRPr="00EC7CD8">
              <w:rPr>
                <w:rFonts w:eastAsia="宋体"/>
                <w:i/>
                <w:iCs/>
                <w:color w:val="FF0000"/>
                <w:kern w:val="24"/>
                <w:sz w:val="22"/>
                <w:szCs w:val="22"/>
              </w:rPr>
              <w:t>SpatialRelationInfoPos</w:t>
            </w:r>
            <w:r w:rsidRPr="00EC7CD8">
              <w:rPr>
                <w:rFonts w:eastAsia="宋体"/>
                <w:color w:val="FF0000"/>
                <w:kern w:val="24"/>
                <w:sz w:val="22"/>
                <w:szCs w:val="22"/>
              </w:rPr>
              <w:t xml:space="preserve"> </w:t>
            </w:r>
            <w:r w:rsidRPr="00EC7CD8">
              <w:rPr>
                <w:rFonts w:eastAsia="宋体"/>
                <w:color w:val="000000"/>
                <w:kern w:val="24"/>
                <w:sz w:val="22"/>
                <w:szCs w:val="22"/>
              </w:rPr>
              <w:t xml:space="preserve">for a SRS resource for positioning where the DL RS is semi-persistent or periodic, </w:t>
            </w:r>
            <w:r w:rsidRPr="00EC7CD8">
              <w:rPr>
                <w:rFonts w:eastAsia="宋体"/>
                <w:color w:val="FF0000"/>
                <w:kern w:val="24"/>
                <w:sz w:val="22"/>
                <w:szCs w:val="22"/>
              </w:rPr>
              <w:t>the UE stops transmission of the SRS resource for positioning</w:t>
            </w:r>
            <w:r w:rsidRPr="00EC7CD8">
              <w:rPr>
                <w:rFonts w:eastAsia="宋体"/>
                <w:color w:val="000000"/>
                <w:kern w:val="24"/>
                <w:sz w:val="22"/>
                <w:szCs w:val="22"/>
              </w:rPr>
              <w:t>.</w:t>
            </w:r>
          </w:p>
          <w:p w:rsidR="00EC7CD8" w:rsidRPr="00EC7CD8" w:rsidRDefault="00EC7CD8" w:rsidP="00EC7CD8">
            <w:pPr>
              <w:widowControl/>
              <w:spacing w:after="120"/>
              <w:jc w:val="left"/>
              <w:rPr>
                <w:rFonts w:eastAsia="Yu Mincho"/>
                <w:sz w:val="22"/>
                <w:szCs w:val="22"/>
              </w:rPr>
            </w:pPr>
            <w:r w:rsidRPr="00EC7CD8">
              <w:rPr>
                <w:rFonts w:eastAsia="宋体"/>
                <w:color w:val="000000"/>
                <w:kern w:val="24"/>
                <w:sz w:val="22"/>
                <w:szCs w:val="22"/>
              </w:rPr>
              <w:t>…</w:t>
            </w:r>
          </w:p>
        </w:tc>
      </w:tr>
    </w:tbl>
    <w:p w:rsidR="00E8240E" w:rsidRDefault="00E8240E" w:rsidP="00EB5BBF">
      <w:pPr>
        <w:spacing w:after="120"/>
        <w:rPr>
          <w:rFonts w:ascii="Times New Roman" w:hAnsi="Times New Roman" w:cs="Times New Roman"/>
          <w:sz w:val="22"/>
        </w:rPr>
      </w:pPr>
      <w:r w:rsidRPr="00E8240E">
        <w:rPr>
          <w:rFonts w:ascii="Times New Roman" w:hAnsi="Times New Roman" w:cs="Times New Roman"/>
          <w:sz w:val="22"/>
        </w:rPr>
        <w:t>A comprehensive validity criteria of spatial relation across the SRS positioning valid area is required for determining the UL SRS transmission beam direction to avoid the drawback of current validity criteria.</w:t>
      </w:r>
      <w:r>
        <w:rPr>
          <w:rFonts w:ascii="Times New Roman" w:hAnsi="Times New Roman" w:cs="Times New Roman"/>
          <w:sz w:val="22"/>
        </w:rPr>
        <w:t xml:space="preserve"> </w:t>
      </w:r>
      <w:r w:rsidR="005E5EC0">
        <w:rPr>
          <w:rFonts w:ascii="Times New Roman" w:hAnsi="Times New Roman" w:cs="Times New Roman"/>
          <w:sz w:val="22"/>
        </w:rPr>
        <w:t xml:space="preserve">In detail, </w:t>
      </w:r>
      <w:r w:rsidRPr="00E8240E">
        <w:rPr>
          <w:rFonts w:ascii="Times New Roman" w:hAnsi="Times New Roman" w:cs="Times New Roman"/>
          <w:sz w:val="22"/>
        </w:rPr>
        <w:t xml:space="preserve">at least </w:t>
      </w:r>
      <w:r w:rsidR="005E5EC0">
        <w:rPr>
          <w:rFonts w:ascii="Times New Roman" w:hAnsi="Times New Roman" w:cs="Times New Roman" w:hint="eastAsia"/>
          <w:sz w:val="22"/>
        </w:rPr>
        <w:t>the</w:t>
      </w:r>
      <w:r w:rsidR="005E5EC0">
        <w:rPr>
          <w:rFonts w:ascii="Times New Roman" w:hAnsi="Times New Roman" w:cs="Times New Roman"/>
          <w:sz w:val="22"/>
        </w:rPr>
        <w:t xml:space="preserve"> </w:t>
      </w:r>
      <w:r w:rsidR="005E5EC0">
        <w:rPr>
          <w:rFonts w:ascii="Times New Roman" w:hAnsi="Times New Roman" w:cs="Times New Roman" w:hint="eastAsia"/>
          <w:sz w:val="22"/>
        </w:rPr>
        <w:t>following</w:t>
      </w:r>
      <w:r w:rsidR="005E5EC0">
        <w:rPr>
          <w:rFonts w:ascii="Times New Roman" w:hAnsi="Times New Roman" w:cs="Times New Roman"/>
          <w:sz w:val="22"/>
        </w:rPr>
        <w:t xml:space="preserve"> issue</w:t>
      </w:r>
      <w:r w:rsidRPr="00E8240E">
        <w:rPr>
          <w:rFonts w:ascii="Times New Roman" w:hAnsi="Times New Roman" w:cs="Times New Roman"/>
          <w:sz w:val="22"/>
        </w:rPr>
        <w:t xml:space="preserve"> need to be addressed:</w:t>
      </w:r>
    </w:p>
    <w:p w:rsidR="00E8240E" w:rsidRPr="00EF1162" w:rsidRDefault="00E8240E" w:rsidP="00EB5BBF">
      <w:pPr>
        <w:pStyle w:val="aff7"/>
        <w:numPr>
          <w:ilvl w:val="0"/>
          <w:numId w:val="36"/>
        </w:numPr>
        <w:spacing w:after="120"/>
        <w:ind w:leftChars="0"/>
        <w:rPr>
          <w:sz w:val="22"/>
        </w:rPr>
      </w:pPr>
      <w:r w:rsidRPr="00EF1162">
        <w:rPr>
          <w:sz w:val="22"/>
        </w:rPr>
        <w:t>Issue: if a RRC_INACTIVE UE in point 1 accurately measures the reference RS, e.g., PRS in below, from cell 1 configured in SRS-SpatialRelationInfoPos, the UE transmits the SRS1 to gNB1 with the same spatial domain transmission filter that used for the reception of the reference PRS, otherwise the UE stops transmission of the SRS1 resource for positioning. Similarly, the UE determines spatial domain filter of SRS2, SRS3 and SRS4 when accurately measure the reference RS from the cell 2, cell 3, and cell 4. As the UE move to point 2 that means the UE camps on a new cell, i.e., cell 2, the UE will not accurately measure the reference PRS very likely when the periodic reference PRS is transmitted by the gNB1, thus the UE will stop the transmission of SRS1 also. However, when the UE moves to point 3 where the UE is inside SRS positioning valid area, and the UE will accurately measure the reference RS(PRS in this example) from cell 1. However, if the UE does not receive the reference RS actually since the network not schedule the transmission of this PRP or the semi-persistent RS is deactivated by MAC CE, the UE will not transmit the SRS1 in point 3 as before, which break the continuous positioning requirements from UE/gNB/AMF, if the current validity criteria of spatial relation is reused.</w:t>
      </w:r>
    </w:p>
    <w:p w:rsidR="00E8240E" w:rsidRDefault="00E8240E" w:rsidP="00EB5BBF">
      <w:pPr>
        <w:spacing w:after="120"/>
        <w:jc w:val="center"/>
        <w:rPr>
          <w:rFonts w:ascii="Times New Roman" w:hAnsi="Times New Roman" w:cs="Times New Roman"/>
          <w:sz w:val="22"/>
        </w:rPr>
      </w:pPr>
      <w:r w:rsidRPr="00E8240E">
        <w:rPr>
          <w:rFonts w:ascii="Times New Roman" w:hAnsi="Times New Roman" w:cs="Times New Roman"/>
          <w:sz w:val="22"/>
        </w:rPr>
        <w:object w:dxaOrig="14212" w:dyaOrig="6789">
          <v:shape id="_x0000_i1026" type="#_x0000_t75" style="width:433.45pt;height:207.2pt" o:ole="">
            <v:imagedata r:id="rId10" o:title=""/>
          </v:shape>
          <o:OLEObject Type="Embed" ProgID="Visio.Drawing.15" ShapeID="_x0000_i1026" DrawAspect="Content" ObjectID="_1753194924" r:id="rId11"/>
        </w:object>
      </w:r>
    </w:p>
    <w:p w:rsidR="00E8240E" w:rsidRDefault="00E8240E" w:rsidP="00EB5BBF">
      <w:pPr>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2</w:t>
      </w:r>
      <w:r w:rsidR="00EF1162">
        <w:rPr>
          <w:rFonts w:ascii="Times New Roman" w:hAnsi="Times New Roman" w:cs="Times New Roman"/>
          <w:sz w:val="22"/>
        </w:rPr>
        <w:t xml:space="preserve"> Current validity criteria within different cell</w:t>
      </w:r>
    </w:p>
    <w:p w:rsidR="0050377B" w:rsidRPr="007B7D35" w:rsidRDefault="0050377B" w:rsidP="00EB5BBF">
      <w:pPr>
        <w:spacing w:after="120"/>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this issue, if gNB provides a specific timing which is used to </w:t>
      </w:r>
      <w:r w:rsidRPr="0050377B">
        <w:rPr>
          <w:rFonts w:ascii="Times New Roman" w:hAnsi="Times New Roman" w:cs="Times New Roman"/>
          <w:sz w:val="22"/>
          <w:lang w:val="en-GB"/>
        </w:rPr>
        <w:t xml:space="preserve">keep UE save the </w:t>
      </w:r>
      <w:r w:rsidRPr="0050377B">
        <w:rPr>
          <w:rFonts w:ascii="Times New Roman" w:hAnsi="Times New Roman" w:cs="Times New Roman"/>
          <w:sz w:val="22"/>
        </w:rPr>
        <w:t>spatial domain transmission filter information of the last SRS transmission in a specific duration when the UE inside</w:t>
      </w:r>
      <w:r w:rsidR="00FA385F">
        <w:rPr>
          <w:rFonts w:ascii="Times New Roman" w:hAnsi="Times New Roman" w:cs="Times New Roman"/>
          <w:sz w:val="22"/>
        </w:rPr>
        <w:t xml:space="preserve"> SRS</w:t>
      </w:r>
      <w:r w:rsidRPr="0050377B">
        <w:rPr>
          <w:rFonts w:ascii="Times New Roman" w:hAnsi="Times New Roman" w:cs="Times New Roman"/>
          <w:sz w:val="22"/>
        </w:rPr>
        <w:t xml:space="preserve"> positioning valid</w:t>
      </w:r>
      <w:r w:rsidR="00FA385F">
        <w:rPr>
          <w:rFonts w:ascii="Times New Roman" w:hAnsi="Times New Roman" w:cs="Times New Roman"/>
          <w:sz w:val="22"/>
        </w:rPr>
        <w:t>ity</w:t>
      </w:r>
      <w:r w:rsidRPr="0050377B">
        <w:rPr>
          <w:rFonts w:ascii="Times New Roman" w:hAnsi="Times New Roman" w:cs="Times New Roman"/>
          <w:sz w:val="22"/>
        </w:rPr>
        <w:t xml:space="preserve"> area</w:t>
      </w:r>
      <w:r w:rsidR="00FA385F">
        <w:rPr>
          <w:rFonts w:ascii="Times New Roman" w:hAnsi="Times New Roman" w:cs="Times New Roman"/>
          <w:sz w:val="22"/>
        </w:rPr>
        <w:t>, the UE can reuse the previous spatial domain transmission filter rather than suspending the transmission of SRS</w:t>
      </w:r>
      <w:r w:rsidR="00C71353">
        <w:rPr>
          <w:rFonts w:ascii="Times New Roman" w:hAnsi="Times New Roman" w:cs="Times New Roman"/>
          <w:sz w:val="22"/>
        </w:rPr>
        <w:t xml:space="preserve"> when it move to the new point that approaches to the previous point</w:t>
      </w:r>
      <w:r>
        <w:rPr>
          <w:rFonts w:ascii="Times New Roman" w:hAnsi="Times New Roman" w:cs="Times New Roman"/>
          <w:sz w:val="22"/>
        </w:rPr>
        <w:t xml:space="preserve">. For example as shown in Figure 2, </w:t>
      </w:r>
      <w:r w:rsidRPr="0050377B">
        <w:rPr>
          <w:rFonts w:ascii="Times New Roman" w:hAnsi="Times New Roman" w:cs="Times New Roman"/>
          <w:sz w:val="22"/>
        </w:rPr>
        <w:t xml:space="preserve">even the RRC_INACTIVE UE moves to point 3 by way of point 2 where the UE is not able to accurately measure the PRS from cell 1, the UE can still transmit the SRS1 to the cell 1 by using the same spatial domain transmission filter same as the reception of PRS from cell 1 if the </w:t>
      </w:r>
      <w:r w:rsidR="007B7D35">
        <w:rPr>
          <w:rFonts w:ascii="Times New Roman" w:hAnsi="Times New Roman" w:cs="Times New Roman"/>
          <w:sz w:val="22"/>
        </w:rPr>
        <w:t>a timing provided by the gNB</w:t>
      </w:r>
      <w:r w:rsidRPr="0050377B">
        <w:rPr>
          <w:rFonts w:ascii="Times New Roman" w:hAnsi="Times New Roman" w:cs="Times New Roman"/>
          <w:sz w:val="22"/>
        </w:rPr>
        <w:t xml:space="preserve"> is not running out at point 3.</w:t>
      </w:r>
    </w:p>
    <w:p w:rsidR="0050377B" w:rsidRDefault="0050377B" w:rsidP="00EB5BBF">
      <w:pPr>
        <w:spacing w:after="120"/>
        <w:rPr>
          <w:rFonts w:ascii="Times New Roman" w:hAnsi="Times New Roman" w:cs="Times New Roman"/>
          <w:b/>
          <w:i/>
          <w:sz w:val="22"/>
        </w:rPr>
      </w:pPr>
      <w:r w:rsidRPr="00E46F22">
        <w:rPr>
          <w:rFonts w:ascii="Times New Roman" w:hAnsi="Times New Roman" w:cs="Times New Roman"/>
          <w:b/>
          <w:i/>
          <w:sz w:val="22"/>
        </w:rPr>
        <w:t xml:space="preserve">Proposal </w:t>
      </w:r>
      <w:r w:rsidR="00D771C0">
        <w:rPr>
          <w:rFonts w:ascii="Times New Roman" w:hAnsi="Times New Roman" w:cs="Times New Roman"/>
          <w:b/>
          <w:i/>
          <w:sz w:val="22"/>
        </w:rPr>
        <w:t>4</w:t>
      </w:r>
      <w:r w:rsidRPr="00E46F22">
        <w:rPr>
          <w:rFonts w:ascii="Times New Roman" w:hAnsi="Times New Roman" w:cs="Times New Roman"/>
          <w:b/>
          <w:i/>
          <w:sz w:val="22"/>
        </w:rPr>
        <w:t xml:space="preserve">: </w:t>
      </w:r>
      <w:r w:rsidR="007B7D35">
        <w:rPr>
          <w:rFonts w:ascii="Times New Roman" w:hAnsi="Times New Roman" w:cs="Times New Roman" w:hint="eastAsia"/>
          <w:b/>
          <w:i/>
          <w:sz w:val="22"/>
        </w:rPr>
        <w:t>Provide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a</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specific</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timing</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in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gNB</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side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to</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keep</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the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same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spatial</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relation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information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with</w:t>
      </w:r>
      <w:r w:rsidR="00C71353">
        <w:rPr>
          <w:rFonts w:ascii="Times New Roman" w:hAnsi="Times New Roman" w:cs="Times New Roman"/>
          <w:b/>
          <w:i/>
          <w:sz w:val="22"/>
        </w:rPr>
        <w:t>in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the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timing</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even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the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UE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move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to</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anywhere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inside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SRS</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positioning</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validity</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area</w:t>
      </w:r>
      <w:r>
        <w:rPr>
          <w:rFonts w:ascii="Times New Roman" w:hAnsi="Times New Roman" w:cs="Times New Roman"/>
          <w:b/>
          <w:i/>
          <w:sz w:val="22"/>
        </w:rPr>
        <w:t>.</w:t>
      </w:r>
    </w:p>
    <w:p w:rsidR="007018B9" w:rsidRPr="007018B9" w:rsidRDefault="007018B9" w:rsidP="00EB5BBF">
      <w:pPr>
        <w:spacing w:after="120"/>
        <w:rPr>
          <w:rFonts w:ascii="Times New Roman" w:hAnsi="Times New Roman" w:cs="Times New Roman"/>
          <w:iCs/>
          <w:sz w:val="22"/>
        </w:rPr>
      </w:pPr>
    </w:p>
    <w:p w:rsidR="000E4F5C" w:rsidRPr="00EF1162" w:rsidRDefault="000E4F5C" w:rsidP="0056609D">
      <w:pPr>
        <w:pStyle w:val="affd"/>
        <w:numPr>
          <w:ilvl w:val="0"/>
          <w:numId w:val="39"/>
        </w:numPr>
        <w:spacing w:before="0" w:after="120" w:line="240" w:lineRule="auto"/>
        <w:jc w:val="left"/>
        <w:rPr>
          <w:rFonts w:ascii="Times New Roman" w:hAnsi="Times New Roman" w:cs="Times New Roman"/>
          <w:sz w:val="24"/>
          <w:szCs w:val="24"/>
        </w:rPr>
      </w:pPr>
      <w:r w:rsidRPr="00EF1162">
        <w:rPr>
          <w:rFonts w:ascii="Times New Roman" w:hAnsi="Times New Roman" w:cs="Times New Roman"/>
          <w:sz w:val="24"/>
          <w:szCs w:val="24"/>
        </w:rPr>
        <w:t>3.</w:t>
      </w:r>
      <w:r>
        <w:rPr>
          <w:rFonts w:ascii="Times New Roman" w:hAnsi="Times New Roman" w:cs="Times New Roman"/>
          <w:sz w:val="24"/>
          <w:szCs w:val="24"/>
        </w:rPr>
        <w:t>2</w:t>
      </w:r>
      <w:r w:rsidRPr="00EF1162">
        <w:rPr>
          <w:rFonts w:ascii="Times New Roman" w:hAnsi="Times New Roman" w:cs="Times New Roman"/>
          <w:sz w:val="24"/>
          <w:szCs w:val="24"/>
        </w:rPr>
        <w:t xml:space="preserve"> </w:t>
      </w:r>
      <w:r w:rsidRPr="000E4F5C">
        <w:rPr>
          <w:rFonts w:ascii="Times New Roman" w:hAnsi="Times New Roman" w:cs="Times New Roman"/>
          <w:sz w:val="24"/>
          <w:szCs w:val="24"/>
        </w:rPr>
        <w:t>Configuration of spatial relation information</w:t>
      </w:r>
    </w:p>
    <w:p w:rsidR="00EF1162" w:rsidRPr="00EB5BBF" w:rsidRDefault="000E4F5C" w:rsidP="00EB5BBF">
      <w:pPr>
        <w:spacing w:after="120"/>
        <w:rPr>
          <w:rFonts w:ascii="Times New Roman" w:hAnsi="Times New Roman" w:cs="Times New Roman"/>
          <w:sz w:val="22"/>
        </w:rPr>
      </w:pPr>
      <w:r>
        <w:rPr>
          <w:rFonts w:ascii="Times New Roman" w:hAnsi="Times New Roman" w:cs="Times New Roman" w:hint="eastAsia"/>
          <w:sz w:val="22"/>
        </w:rPr>
        <w:t>As</w:t>
      </w:r>
      <w:r>
        <w:rPr>
          <w:rFonts w:ascii="Times New Roman" w:hAnsi="Times New Roman" w:cs="Times New Roman"/>
          <w:sz w:val="22"/>
        </w:rPr>
        <w:t xml:space="preserve"> </w:t>
      </w:r>
      <w:r w:rsidR="00EB5BBF">
        <w:rPr>
          <w:rFonts w:ascii="Times New Roman" w:hAnsi="Times New Roman" w:cs="Times New Roman"/>
          <w:sz w:val="22"/>
        </w:rPr>
        <w:t>the SRS positioning validity area is introduced in t</w:t>
      </w:r>
      <w:r w:rsidR="00C71353">
        <w:rPr>
          <w:rFonts w:ascii="Times New Roman" w:hAnsi="Times New Roman" w:cs="Times New Roman"/>
          <w:sz w:val="22"/>
        </w:rPr>
        <w:t>he Rel-18, the UE is not need to</w:t>
      </w:r>
      <w:r w:rsidR="00EB5BBF">
        <w:rPr>
          <w:rFonts w:ascii="Times New Roman" w:hAnsi="Times New Roman" w:cs="Times New Roman"/>
          <w:sz w:val="22"/>
        </w:rPr>
        <w:t xml:space="preserve"> obtain with SRS reconfiguration with</w:t>
      </w:r>
      <w:r w:rsidR="00C71353">
        <w:rPr>
          <w:rFonts w:ascii="Times New Roman" w:hAnsi="Times New Roman" w:cs="Times New Roman"/>
          <w:sz w:val="22"/>
        </w:rPr>
        <w:t>in</w:t>
      </w:r>
      <w:r w:rsidR="00EB5BBF">
        <w:rPr>
          <w:rFonts w:ascii="Times New Roman" w:hAnsi="Times New Roman" w:cs="Times New Roman"/>
          <w:sz w:val="22"/>
        </w:rPr>
        <w:t xml:space="preserve"> the</w:t>
      </w:r>
      <w:r w:rsidR="00C71353">
        <w:rPr>
          <w:rFonts w:ascii="Times New Roman" w:hAnsi="Times New Roman" w:cs="Times New Roman"/>
          <w:sz w:val="22"/>
        </w:rPr>
        <w:t xml:space="preserve"> validity</w:t>
      </w:r>
      <w:r w:rsidR="00EB5BBF">
        <w:rPr>
          <w:rFonts w:ascii="Times New Roman" w:hAnsi="Times New Roman" w:cs="Times New Roman"/>
          <w:sz w:val="22"/>
        </w:rPr>
        <w:t xml:space="preserve"> area</w:t>
      </w:r>
      <w:r w:rsidR="00C71353">
        <w:rPr>
          <w:rFonts w:ascii="Times New Roman" w:hAnsi="Times New Roman" w:cs="Times New Roman"/>
          <w:sz w:val="22"/>
        </w:rPr>
        <w:t xml:space="preserve"> by reaching RRC_CONNECTED</w:t>
      </w:r>
      <w:r w:rsidR="00EB5BBF">
        <w:rPr>
          <w:rFonts w:ascii="Times New Roman" w:hAnsi="Times New Roman" w:cs="Times New Roman"/>
          <w:sz w:val="22"/>
        </w:rPr>
        <w:t xml:space="preserve">. However, current spatial relation reference signal from the last serving cell cannot </w:t>
      </w:r>
      <w:r w:rsidR="00C71353">
        <w:rPr>
          <w:rFonts w:ascii="Times New Roman" w:hAnsi="Times New Roman" w:cs="Times New Roman"/>
          <w:sz w:val="22"/>
        </w:rPr>
        <w:t>be re</w:t>
      </w:r>
      <w:r w:rsidR="00EB5BBF">
        <w:rPr>
          <w:rFonts w:ascii="Times New Roman" w:hAnsi="Times New Roman" w:cs="Times New Roman"/>
          <w:sz w:val="22"/>
        </w:rPr>
        <w:t xml:space="preserve">use to help the UE determine the SRS spatial domain transmission filter when UE move at the area. It is </w:t>
      </w:r>
      <w:r w:rsidR="00EB5BBF" w:rsidRPr="00EB5BBF">
        <w:rPr>
          <w:rFonts w:ascii="Times New Roman" w:hAnsi="Times New Roman" w:cs="Times New Roman"/>
          <w:sz w:val="22"/>
        </w:rPr>
        <w:t>significant</w:t>
      </w:r>
      <w:r w:rsidR="00EB5BBF">
        <w:rPr>
          <w:rFonts w:ascii="Times New Roman" w:hAnsi="Times New Roman" w:cs="Times New Roman"/>
          <w:sz w:val="22"/>
        </w:rPr>
        <w:t xml:space="preserve"> for the gNB to </w:t>
      </w:r>
      <w:r w:rsidR="00C71353">
        <w:rPr>
          <w:rFonts w:ascii="Times New Roman" w:hAnsi="Times New Roman" w:cs="Times New Roman"/>
          <w:sz w:val="22"/>
        </w:rPr>
        <w:t>c</w:t>
      </w:r>
      <w:r w:rsidR="00C71353" w:rsidRPr="00C71353">
        <w:rPr>
          <w:rFonts w:ascii="Times New Roman" w:hAnsi="Times New Roman" w:cs="Times New Roman"/>
          <w:sz w:val="22"/>
        </w:rPr>
        <w:t>onfigure a list of candidate spatial relation information reference RSs or candidate cells per SRS for positioning resource</w:t>
      </w:r>
      <w:r w:rsidR="00C71353">
        <w:rPr>
          <w:rFonts w:ascii="Times New Roman" w:hAnsi="Times New Roman" w:cs="Times New Roman"/>
          <w:sz w:val="22"/>
        </w:rPr>
        <w:t>,</w:t>
      </w:r>
      <w:r w:rsidR="00C71353" w:rsidRPr="00C71353">
        <w:rPr>
          <w:rFonts w:ascii="Times New Roman" w:hAnsi="Times New Roman" w:cs="Times New Roman"/>
          <w:sz w:val="22"/>
        </w:rPr>
        <w:t xml:space="preserve"> </w:t>
      </w:r>
      <w:r w:rsidR="00C71353">
        <w:rPr>
          <w:rFonts w:ascii="Times New Roman" w:hAnsi="Times New Roman" w:cs="Times New Roman"/>
          <w:sz w:val="22"/>
        </w:rPr>
        <w:t>thus t</w:t>
      </w:r>
      <w:r w:rsidR="00C71353" w:rsidRPr="00C71353">
        <w:rPr>
          <w:rFonts w:ascii="Times New Roman" w:hAnsi="Times New Roman" w:cs="Times New Roman"/>
          <w:sz w:val="22"/>
        </w:rPr>
        <w:t xml:space="preserve">he UE </w:t>
      </w:r>
      <w:r w:rsidR="00FA4DB9">
        <w:rPr>
          <w:rFonts w:ascii="Times New Roman" w:hAnsi="Times New Roman" w:cs="Times New Roman"/>
          <w:sz w:val="22"/>
        </w:rPr>
        <w:t xml:space="preserve">transmits the </w:t>
      </w:r>
      <w:r w:rsidR="00C71353" w:rsidRPr="00C71353">
        <w:rPr>
          <w:rFonts w:ascii="Times New Roman" w:hAnsi="Times New Roman" w:cs="Times New Roman"/>
          <w:sz w:val="22"/>
        </w:rPr>
        <w:t>SRS resource using a reference RS determined from the candidate reference RSs based on its DL measurements on the candidate reference RSs</w:t>
      </w:r>
      <w:r w:rsidR="00EB5BBF">
        <w:rPr>
          <w:rFonts w:ascii="Times New Roman" w:hAnsi="Times New Roman" w:cs="Times New Roman"/>
          <w:sz w:val="22"/>
        </w:rPr>
        <w:t>.</w:t>
      </w:r>
    </w:p>
    <w:p w:rsidR="000E4F5C" w:rsidRPr="00D7477A" w:rsidRDefault="000E4F5C" w:rsidP="00EB5BBF">
      <w:pPr>
        <w:spacing w:after="120"/>
        <w:rPr>
          <w:rFonts w:ascii="Times New Roman" w:hAnsi="Times New Roman" w:cs="Times New Roman"/>
          <w:b/>
          <w:i/>
          <w:iCs/>
          <w:sz w:val="22"/>
        </w:rPr>
      </w:pPr>
      <w:r w:rsidRPr="00E46F22">
        <w:rPr>
          <w:rFonts w:ascii="Times New Roman" w:hAnsi="Times New Roman" w:cs="Times New Roman"/>
          <w:b/>
          <w:i/>
          <w:sz w:val="22"/>
        </w:rPr>
        <w:t xml:space="preserve">Proposal </w:t>
      </w:r>
      <w:r w:rsidR="00D771C0">
        <w:rPr>
          <w:rFonts w:ascii="Times New Roman" w:hAnsi="Times New Roman" w:cs="Times New Roman"/>
          <w:b/>
          <w:i/>
          <w:sz w:val="22"/>
        </w:rPr>
        <w:t>5</w:t>
      </w:r>
      <w:r w:rsidRPr="00E46F22">
        <w:rPr>
          <w:rFonts w:ascii="Times New Roman" w:hAnsi="Times New Roman" w:cs="Times New Roman"/>
          <w:b/>
          <w:i/>
          <w:sz w:val="22"/>
        </w:rPr>
        <w:t xml:space="preserve">: </w:t>
      </w:r>
      <w:r>
        <w:rPr>
          <w:rFonts w:ascii="Times New Roman" w:hAnsi="Times New Roman" w:cs="Times New Roman"/>
          <w:b/>
          <w:i/>
          <w:sz w:val="22"/>
        </w:rPr>
        <w:t>Support to configure a list of candidate spatial relation information reference RS or candi</w:t>
      </w:r>
      <w:r w:rsidR="00EB5BBF">
        <w:rPr>
          <w:rFonts w:ascii="Times New Roman" w:hAnsi="Times New Roman" w:cs="Times New Roman"/>
          <w:b/>
          <w:i/>
          <w:sz w:val="22"/>
        </w:rPr>
        <w:t>date cells per SRS for positioning</w:t>
      </w:r>
      <w:r w:rsidR="00FA4DB9">
        <w:rPr>
          <w:rFonts w:ascii="Times New Roman" w:hAnsi="Times New Roman" w:cs="Times New Roman"/>
          <w:b/>
          <w:i/>
          <w:sz w:val="22"/>
        </w:rPr>
        <w:t xml:space="preserve"> when the UE moves inside the SRS positioning validity area</w:t>
      </w:r>
      <w:r>
        <w:rPr>
          <w:rFonts w:ascii="Times New Roman" w:hAnsi="Times New Roman" w:cs="Times New Roman"/>
          <w:b/>
          <w:i/>
          <w:sz w:val="22"/>
        </w:rPr>
        <w:t>.</w:t>
      </w:r>
    </w:p>
    <w:p w:rsidR="00D771C0" w:rsidRPr="00D771C0" w:rsidRDefault="00D771C0" w:rsidP="00D771C0">
      <w:pPr>
        <w:rPr>
          <w:rFonts w:hint="eastAsia"/>
          <w:lang w:val="en-GB"/>
        </w:rPr>
      </w:pPr>
    </w:p>
    <w:p w:rsidR="009642EF" w:rsidRPr="00F8602B"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F8602B">
        <w:rPr>
          <w:rFonts w:eastAsia="宋体" w:hint="eastAsia"/>
          <w:b/>
          <w:kern w:val="0"/>
          <w:szCs w:val="28"/>
          <w:lang w:eastAsia="zh-CN"/>
        </w:rPr>
        <w:t>Conclusion</w:t>
      </w:r>
    </w:p>
    <w:p w:rsidR="009642EF" w:rsidRDefault="009642EF" w:rsidP="006A4BDC">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00725E5F">
        <w:rPr>
          <w:rFonts w:ascii="Times New Roman" w:eastAsia="宋体" w:hAnsi="Times New Roman" w:cs="Times New Roman"/>
          <w:kern w:val="0"/>
          <w:sz w:val="22"/>
          <w:lang w:val="en-GB"/>
        </w:rPr>
        <w:t>.</w:t>
      </w:r>
      <w:r w:rsidR="0036627D">
        <w:rPr>
          <w:rFonts w:ascii="Times New Roman" w:eastAsia="宋体" w:hAnsi="Times New Roman" w:cs="Times New Roman"/>
          <w:kern w:val="0"/>
          <w:sz w:val="22"/>
          <w:lang w:val="en-GB"/>
        </w:rPr>
        <w:t xml:space="preserve"> </w:t>
      </w:r>
      <w:r w:rsidR="00725E5F">
        <w:rPr>
          <w:rFonts w:ascii="Times New Roman" w:eastAsia="宋体" w:hAnsi="Times New Roman" w:cs="Times New Roman"/>
          <w:kern w:val="0"/>
          <w:sz w:val="22"/>
          <w:lang w:val="en-GB"/>
        </w:rPr>
        <w:t>P</w:t>
      </w:r>
      <w:r w:rsidR="00AE0D1D">
        <w:rPr>
          <w:rFonts w:ascii="Times New Roman" w:eastAsia="宋体" w:hAnsi="Times New Roman" w:cs="Times New Roman"/>
          <w:kern w:val="0"/>
          <w:sz w:val="22"/>
          <w:lang w:val="en-GB"/>
        </w:rPr>
        <w:t>roposal</w:t>
      </w:r>
      <w:r w:rsidR="00725E5F">
        <w:rPr>
          <w:rFonts w:ascii="Times New Roman" w:eastAsia="宋体" w:hAnsi="Times New Roman" w:cs="Times New Roman"/>
          <w:kern w:val="0"/>
          <w:sz w:val="22"/>
          <w:lang w:val="en-GB"/>
        </w:rPr>
        <w:t>s</w:t>
      </w:r>
      <w:r w:rsidRPr="009642EF">
        <w:rPr>
          <w:rFonts w:ascii="Times New Roman" w:eastAsia="宋体" w:hAnsi="Times New Roman" w:cs="Times New Roman"/>
          <w:kern w:val="0"/>
          <w:sz w:val="22"/>
          <w:lang w:val="en-GB"/>
        </w:rPr>
        <w:t xml:space="preserve"> are summarized as following: </w:t>
      </w:r>
    </w:p>
    <w:p w:rsidR="007018B9" w:rsidRDefault="007018B9" w:rsidP="007018B9">
      <w:pPr>
        <w:spacing w:beforeLines="50" w:before="120" w:afterLines="50" w:after="120" w:line="288" w:lineRule="auto"/>
        <w:rPr>
          <w:rFonts w:ascii="Times New Roman" w:hAnsi="Times New Roman" w:cs="Times New Roman"/>
          <w:b/>
          <w:i/>
          <w:sz w:val="22"/>
        </w:rPr>
      </w:pPr>
      <w:r w:rsidRPr="00E46F22">
        <w:rPr>
          <w:rFonts w:ascii="Times New Roman" w:hAnsi="Times New Roman" w:cs="Times New Roman"/>
          <w:b/>
          <w:i/>
          <w:sz w:val="22"/>
        </w:rPr>
        <w:t xml:space="preserve">Proposal 1: </w:t>
      </w:r>
      <w:r>
        <w:rPr>
          <w:rFonts w:ascii="Times New Roman" w:hAnsi="Times New Roman" w:cs="Times New Roman"/>
          <w:b/>
          <w:i/>
          <w:sz w:val="22"/>
        </w:rPr>
        <w:t xml:space="preserve">A guidance between the corresponding behavior of </w:t>
      </w:r>
      <w:r w:rsidRPr="00D7477A">
        <w:rPr>
          <w:rFonts w:ascii="Times New Roman" w:hAnsi="Times New Roman" w:cs="Times New Roman"/>
          <w:b/>
          <w:i/>
          <w:sz w:val="22"/>
        </w:rPr>
        <w:t xml:space="preserve">maintaining the </w:t>
      </w:r>
      <w:r>
        <w:rPr>
          <w:rFonts w:ascii="Times New Roman" w:hAnsi="Times New Roman" w:cs="Times New Roman"/>
          <w:b/>
          <w:i/>
          <w:sz w:val="22"/>
        </w:rPr>
        <w:t xml:space="preserve">current </w:t>
      </w:r>
      <w:r w:rsidRPr="00D7477A">
        <w:rPr>
          <w:rFonts w:ascii="Times New Roman" w:hAnsi="Times New Roman" w:cs="Times New Roman"/>
          <w:b/>
          <w:i/>
          <w:sz w:val="22"/>
        </w:rPr>
        <w:t xml:space="preserve">TA or adjusting the </w:t>
      </w:r>
      <w:r>
        <w:rPr>
          <w:rFonts w:ascii="Times New Roman" w:hAnsi="Times New Roman" w:cs="Times New Roman"/>
          <w:b/>
          <w:i/>
          <w:sz w:val="22"/>
        </w:rPr>
        <w:t xml:space="preserve">TA to a new value should be identified in RAN1 </w:t>
      </w:r>
      <w:r w:rsidRPr="00D7477A">
        <w:rPr>
          <w:rFonts w:ascii="Times New Roman" w:hAnsi="Times New Roman" w:cs="Times New Roman"/>
          <w:b/>
          <w:i/>
          <w:sz w:val="22"/>
        </w:rPr>
        <w:t>when the cell</w:t>
      </w:r>
      <w:r>
        <w:rPr>
          <w:rFonts w:ascii="Times New Roman" w:hAnsi="Times New Roman" w:cs="Times New Roman"/>
          <w:b/>
          <w:i/>
          <w:sz w:val="22"/>
        </w:rPr>
        <w:t xml:space="preserve"> </w:t>
      </w:r>
      <w:r w:rsidRPr="00D7477A">
        <w:rPr>
          <w:rFonts w:ascii="Times New Roman" w:hAnsi="Times New Roman" w:cs="Times New Roman"/>
          <w:b/>
          <w:i/>
          <w:sz w:val="22"/>
        </w:rPr>
        <w:t>reselection</w:t>
      </w:r>
      <w:r>
        <w:rPr>
          <w:rFonts w:ascii="Times New Roman" w:hAnsi="Times New Roman" w:cs="Times New Roman"/>
          <w:b/>
          <w:i/>
          <w:sz w:val="22"/>
        </w:rPr>
        <w:t xml:space="preserve"> within SRS positioning validity area happen.</w:t>
      </w:r>
    </w:p>
    <w:p w:rsidR="007018B9" w:rsidRPr="001A6F6C" w:rsidRDefault="007018B9" w:rsidP="007018B9">
      <w:pPr>
        <w:spacing w:beforeLines="50" w:before="120" w:afterLines="50" w:after="120" w:line="288" w:lineRule="auto"/>
        <w:rPr>
          <w:rFonts w:ascii="Times New Roman" w:hAnsi="Times New Roman" w:cs="Times New Roman"/>
          <w:sz w:val="22"/>
        </w:rPr>
      </w:pPr>
      <w:r w:rsidRPr="00E46F22">
        <w:rPr>
          <w:rFonts w:ascii="Times New Roman" w:hAnsi="Times New Roman" w:cs="Times New Roman"/>
          <w:b/>
          <w:i/>
          <w:sz w:val="22"/>
        </w:rPr>
        <w:t xml:space="preserve">Proposal </w:t>
      </w:r>
      <w:r>
        <w:rPr>
          <w:rFonts w:ascii="Times New Roman" w:hAnsi="Times New Roman" w:cs="Times New Roman"/>
          <w:b/>
          <w:i/>
          <w:sz w:val="22"/>
        </w:rPr>
        <w:t>2</w:t>
      </w:r>
      <w:r w:rsidRPr="00E46F22">
        <w:rPr>
          <w:rFonts w:ascii="Times New Roman" w:hAnsi="Times New Roman" w:cs="Times New Roman"/>
          <w:b/>
          <w:i/>
          <w:sz w:val="22"/>
        </w:rPr>
        <w:t xml:space="preserve">: </w:t>
      </w:r>
      <w:r>
        <w:rPr>
          <w:rFonts w:ascii="Times New Roman" w:hAnsi="Times New Roman" w:cs="Times New Roman"/>
          <w:b/>
          <w:i/>
          <w:sz w:val="22"/>
        </w:rPr>
        <w:t>Reference RS for RSRP change threshold derive from SSBs of the cell that UE determines the latest valid TA.</w:t>
      </w:r>
    </w:p>
    <w:p w:rsidR="007018B9" w:rsidRPr="00AE0736" w:rsidRDefault="007018B9" w:rsidP="007018B9">
      <w:pPr>
        <w:widowControl/>
        <w:adjustRightInd w:val="0"/>
        <w:snapToGrid w:val="0"/>
        <w:spacing w:after="120"/>
        <w:rPr>
          <w:rFonts w:ascii="Times New Roman" w:hAnsi="Times New Roman" w:cs="Times New Roman"/>
          <w:b/>
          <w:i/>
          <w:sz w:val="22"/>
          <w:lang w:val="en-GB"/>
        </w:rPr>
      </w:pPr>
      <w:r w:rsidRPr="00AE0736">
        <w:rPr>
          <w:rFonts w:ascii="Times New Roman" w:eastAsia="宋体" w:hAnsi="Times New Roman" w:cs="Times New Roman"/>
          <w:b/>
          <w:i/>
          <w:kern w:val="0"/>
          <w:sz w:val="22"/>
        </w:rPr>
        <w:lastRenderedPageBreak/>
        <w:t xml:space="preserve">Proposal </w:t>
      </w:r>
      <w:r>
        <w:rPr>
          <w:rFonts w:ascii="Times New Roman" w:eastAsia="宋体" w:hAnsi="Times New Roman" w:cs="Times New Roman"/>
          <w:b/>
          <w:i/>
          <w:kern w:val="0"/>
          <w:sz w:val="22"/>
        </w:rPr>
        <w:t>3</w:t>
      </w:r>
      <w:r w:rsidRPr="00AE0736">
        <w:rPr>
          <w:rFonts w:ascii="Times New Roman" w:eastAsia="宋体" w:hAnsi="Times New Roman" w:cs="Times New Roman"/>
          <w:b/>
          <w:i/>
          <w:kern w:val="0"/>
          <w:sz w:val="22"/>
        </w:rPr>
        <w:t>:</w:t>
      </w:r>
      <w:r w:rsidRPr="00AE0736">
        <w:rPr>
          <w:rFonts w:ascii="Times New Roman" w:hAnsi="Times New Roman" w:cs="Times New Roman"/>
          <w:b/>
          <w:i/>
          <w:sz w:val="22"/>
          <w:lang w:val="en-GB"/>
        </w:rPr>
        <w:t xml:space="preserve"> Study the mechanism of TA adjust for RRC_INACTIVE UE </w:t>
      </w:r>
      <w:r>
        <w:rPr>
          <w:rFonts w:ascii="Times New Roman" w:hAnsi="Times New Roman" w:cs="Times New Roman" w:hint="eastAsia"/>
          <w:b/>
          <w:i/>
          <w:sz w:val="22"/>
          <w:lang w:val="en-GB"/>
        </w:rPr>
        <w:t>by</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RACH</w:t>
      </w:r>
      <w:r>
        <w:rPr>
          <w:rFonts w:ascii="Times New Roman" w:hAnsi="Times New Roman" w:cs="Times New Roman"/>
          <w:b/>
          <w:i/>
          <w:sz w:val="22"/>
          <w:lang w:val="en-GB"/>
        </w:rPr>
        <w:t xml:space="preserve"> procedure or SDT procedure </w:t>
      </w:r>
      <w:r>
        <w:rPr>
          <w:rFonts w:ascii="Times New Roman" w:hAnsi="Times New Roman" w:cs="Times New Roman" w:hint="eastAsia"/>
          <w:b/>
          <w:i/>
          <w:sz w:val="22"/>
          <w:lang w:val="en-GB"/>
        </w:rPr>
        <w:t>when</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the</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UE</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camps</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on</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a</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new</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cell</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within</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SRS</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positioning</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validity</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area</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and</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the</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current</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TA</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is</w:t>
      </w:r>
      <w:r>
        <w:rPr>
          <w:rFonts w:ascii="Times New Roman" w:hAnsi="Times New Roman" w:cs="Times New Roman"/>
          <w:b/>
          <w:i/>
          <w:sz w:val="22"/>
          <w:lang w:val="en-GB"/>
        </w:rPr>
        <w:t xml:space="preserve"> </w:t>
      </w:r>
      <w:r>
        <w:rPr>
          <w:rFonts w:ascii="Times New Roman" w:hAnsi="Times New Roman" w:cs="Times New Roman" w:hint="eastAsia"/>
          <w:b/>
          <w:i/>
          <w:sz w:val="22"/>
          <w:lang w:val="en-GB"/>
        </w:rPr>
        <w:t>valid</w:t>
      </w:r>
      <w:r w:rsidRPr="00AE0736">
        <w:rPr>
          <w:rFonts w:ascii="Times New Roman" w:hAnsi="Times New Roman" w:cs="Times New Roman"/>
          <w:b/>
          <w:i/>
          <w:sz w:val="22"/>
          <w:lang w:val="en-GB"/>
        </w:rPr>
        <w:t>:</w:t>
      </w:r>
    </w:p>
    <w:p w:rsidR="007018B9" w:rsidRPr="00D7477A" w:rsidRDefault="007018B9" w:rsidP="007018B9">
      <w:pPr>
        <w:spacing w:after="120"/>
        <w:rPr>
          <w:rFonts w:ascii="Times New Roman" w:hAnsi="Times New Roman" w:cs="Times New Roman"/>
          <w:b/>
          <w:i/>
          <w:iCs/>
          <w:sz w:val="22"/>
        </w:rPr>
      </w:pPr>
      <w:r w:rsidRPr="00E46F22">
        <w:rPr>
          <w:rFonts w:ascii="Times New Roman" w:hAnsi="Times New Roman" w:cs="Times New Roman"/>
          <w:b/>
          <w:i/>
          <w:sz w:val="22"/>
        </w:rPr>
        <w:t xml:space="preserve">Proposal </w:t>
      </w:r>
      <w:r>
        <w:rPr>
          <w:rFonts w:ascii="Times New Roman" w:hAnsi="Times New Roman" w:cs="Times New Roman"/>
          <w:b/>
          <w:i/>
          <w:sz w:val="22"/>
        </w:rPr>
        <w:t>4</w:t>
      </w:r>
      <w:r w:rsidRPr="00E46F22">
        <w:rPr>
          <w:rFonts w:ascii="Times New Roman" w:hAnsi="Times New Roman" w:cs="Times New Roman"/>
          <w:b/>
          <w:i/>
          <w:sz w:val="22"/>
        </w:rPr>
        <w:t xml:space="preserve">: </w:t>
      </w:r>
      <w:r>
        <w:rPr>
          <w:rFonts w:ascii="Times New Roman" w:hAnsi="Times New Roman" w:cs="Times New Roman" w:hint="eastAsia"/>
          <w:b/>
          <w:i/>
          <w:sz w:val="22"/>
        </w:rPr>
        <w:t>Provide</w:t>
      </w:r>
      <w:r>
        <w:rPr>
          <w:rFonts w:ascii="Times New Roman" w:hAnsi="Times New Roman" w:cs="Times New Roman"/>
          <w:b/>
          <w:i/>
          <w:sz w:val="22"/>
        </w:rPr>
        <w:t xml:space="preserve"> </w:t>
      </w:r>
      <w:r>
        <w:rPr>
          <w:rFonts w:ascii="Times New Roman" w:hAnsi="Times New Roman" w:cs="Times New Roman" w:hint="eastAsia"/>
          <w:b/>
          <w:i/>
          <w:sz w:val="22"/>
        </w:rPr>
        <w:t>a</w:t>
      </w:r>
      <w:r>
        <w:rPr>
          <w:rFonts w:ascii="Times New Roman" w:hAnsi="Times New Roman" w:cs="Times New Roman"/>
          <w:b/>
          <w:i/>
          <w:sz w:val="22"/>
        </w:rPr>
        <w:t xml:space="preserve"> </w:t>
      </w:r>
      <w:r>
        <w:rPr>
          <w:rFonts w:ascii="Times New Roman" w:hAnsi="Times New Roman" w:cs="Times New Roman" w:hint="eastAsia"/>
          <w:b/>
          <w:i/>
          <w:sz w:val="22"/>
        </w:rPr>
        <w:t>specific</w:t>
      </w:r>
      <w:r>
        <w:rPr>
          <w:rFonts w:ascii="Times New Roman" w:hAnsi="Times New Roman" w:cs="Times New Roman"/>
          <w:b/>
          <w:i/>
          <w:sz w:val="22"/>
        </w:rPr>
        <w:t xml:space="preserve"> </w:t>
      </w:r>
      <w:r>
        <w:rPr>
          <w:rFonts w:ascii="Times New Roman" w:hAnsi="Times New Roman" w:cs="Times New Roman" w:hint="eastAsia"/>
          <w:b/>
          <w:i/>
          <w:sz w:val="22"/>
        </w:rPr>
        <w:t>timing</w:t>
      </w:r>
      <w:r>
        <w:rPr>
          <w:rFonts w:ascii="Times New Roman" w:hAnsi="Times New Roman" w:cs="Times New Roman"/>
          <w:b/>
          <w:i/>
          <w:sz w:val="22"/>
        </w:rPr>
        <w:t xml:space="preserve"> </w:t>
      </w:r>
      <w:r>
        <w:rPr>
          <w:rFonts w:ascii="Times New Roman" w:hAnsi="Times New Roman" w:cs="Times New Roman" w:hint="eastAsia"/>
          <w:b/>
          <w:i/>
          <w:sz w:val="22"/>
        </w:rPr>
        <w:t>in</w:t>
      </w:r>
      <w:r>
        <w:rPr>
          <w:rFonts w:ascii="Times New Roman" w:hAnsi="Times New Roman" w:cs="Times New Roman"/>
          <w:b/>
          <w:i/>
          <w:sz w:val="22"/>
        </w:rPr>
        <w:t xml:space="preserve"> </w:t>
      </w:r>
      <w:r>
        <w:rPr>
          <w:rFonts w:ascii="Times New Roman" w:hAnsi="Times New Roman" w:cs="Times New Roman" w:hint="eastAsia"/>
          <w:b/>
          <w:i/>
          <w:sz w:val="22"/>
        </w:rPr>
        <w:t>gNB</w:t>
      </w:r>
      <w:r>
        <w:rPr>
          <w:rFonts w:ascii="Times New Roman" w:hAnsi="Times New Roman" w:cs="Times New Roman"/>
          <w:b/>
          <w:i/>
          <w:sz w:val="22"/>
        </w:rPr>
        <w:t xml:space="preserve"> </w:t>
      </w:r>
      <w:r>
        <w:rPr>
          <w:rFonts w:ascii="Times New Roman" w:hAnsi="Times New Roman" w:cs="Times New Roman" w:hint="eastAsia"/>
          <w:b/>
          <w:i/>
          <w:sz w:val="22"/>
        </w:rPr>
        <w:t>side</w:t>
      </w:r>
      <w:r>
        <w:rPr>
          <w:rFonts w:ascii="Times New Roman" w:hAnsi="Times New Roman" w:cs="Times New Roman"/>
          <w:b/>
          <w:i/>
          <w:sz w:val="22"/>
        </w:rPr>
        <w:t xml:space="preserve"> </w:t>
      </w:r>
      <w:r>
        <w:rPr>
          <w:rFonts w:ascii="Times New Roman" w:hAnsi="Times New Roman" w:cs="Times New Roman" w:hint="eastAsia"/>
          <w:b/>
          <w:i/>
          <w:sz w:val="22"/>
        </w:rPr>
        <w:t>to</w:t>
      </w:r>
      <w:r>
        <w:rPr>
          <w:rFonts w:ascii="Times New Roman" w:hAnsi="Times New Roman" w:cs="Times New Roman"/>
          <w:b/>
          <w:i/>
          <w:sz w:val="22"/>
        </w:rPr>
        <w:t xml:space="preserve"> </w:t>
      </w:r>
      <w:r>
        <w:rPr>
          <w:rFonts w:ascii="Times New Roman" w:hAnsi="Times New Roman" w:cs="Times New Roman" w:hint="eastAsia"/>
          <w:b/>
          <w:i/>
          <w:sz w:val="22"/>
        </w:rPr>
        <w:t>keep</w:t>
      </w:r>
      <w:r>
        <w:rPr>
          <w:rFonts w:ascii="Times New Roman" w:hAnsi="Times New Roman" w:cs="Times New Roman"/>
          <w:b/>
          <w:i/>
          <w:sz w:val="22"/>
        </w:rPr>
        <w:t xml:space="preserve"> </w:t>
      </w:r>
      <w:r>
        <w:rPr>
          <w:rFonts w:ascii="Times New Roman" w:hAnsi="Times New Roman" w:cs="Times New Roman" w:hint="eastAsia"/>
          <w:b/>
          <w:i/>
          <w:sz w:val="22"/>
        </w:rPr>
        <w:t>the</w:t>
      </w:r>
      <w:r>
        <w:rPr>
          <w:rFonts w:ascii="Times New Roman" w:hAnsi="Times New Roman" w:cs="Times New Roman"/>
          <w:b/>
          <w:i/>
          <w:sz w:val="22"/>
        </w:rPr>
        <w:t xml:space="preserve"> </w:t>
      </w:r>
      <w:r>
        <w:rPr>
          <w:rFonts w:ascii="Times New Roman" w:hAnsi="Times New Roman" w:cs="Times New Roman" w:hint="eastAsia"/>
          <w:b/>
          <w:i/>
          <w:sz w:val="22"/>
        </w:rPr>
        <w:t>same</w:t>
      </w:r>
      <w:r>
        <w:rPr>
          <w:rFonts w:ascii="Times New Roman" w:hAnsi="Times New Roman" w:cs="Times New Roman"/>
          <w:b/>
          <w:i/>
          <w:sz w:val="22"/>
        </w:rPr>
        <w:t xml:space="preserve"> </w:t>
      </w:r>
      <w:r>
        <w:rPr>
          <w:rFonts w:ascii="Times New Roman" w:hAnsi="Times New Roman" w:cs="Times New Roman" w:hint="eastAsia"/>
          <w:b/>
          <w:i/>
          <w:sz w:val="22"/>
        </w:rPr>
        <w:t>spatial</w:t>
      </w:r>
      <w:r>
        <w:rPr>
          <w:rFonts w:ascii="Times New Roman" w:hAnsi="Times New Roman" w:cs="Times New Roman"/>
          <w:b/>
          <w:i/>
          <w:sz w:val="22"/>
        </w:rPr>
        <w:t xml:space="preserve"> </w:t>
      </w:r>
      <w:r>
        <w:rPr>
          <w:rFonts w:ascii="Times New Roman" w:hAnsi="Times New Roman" w:cs="Times New Roman" w:hint="eastAsia"/>
          <w:b/>
          <w:i/>
          <w:sz w:val="22"/>
        </w:rPr>
        <w:t>relation</w:t>
      </w:r>
      <w:r>
        <w:rPr>
          <w:rFonts w:ascii="Times New Roman" w:hAnsi="Times New Roman" w:cs="Times New Roman"/>
          <w:b/>
          <w:i/>
          <w:sz w:val="22"/>
        </w:rPr>
        <w:t xml:space="preserve"> </w:t>
      </w:r>
      <w:r>
        <w:rPr>
          <w:rFonts w:ascii="Times New Roman" w:hAnsi="Times New Roman" w:cs="Times New Roman" w:hint="eastAsia"/>
          <w:b/>
          <w:i/>
          <w:sz w:val="22"/>
        </w:rPr>
        <w:t>information</w:t>
      </w:r>
      <w:r>
        <w:rPr>
          <w:rFonts w:ascii="Times New Roman" w:hAnsi="Times New Roman" w:cs="Times New Roman"/>
          <w:b/>
          <w:i/>
          <w:sz w:val="22"/>
        </w:rPr>
        <w:t xml:space="preserve"> </w:t>
      </w:r>
      <w:r>
        <w:rPr>
          <w:rFonts w:ascii="Times New Roman" w:hAnsi="Times New Roman" w:cs="Times New Roman" w:hint="eastAsia"/>
          <w:b/>
          <w:i/>
          <w:sz w:val="22"/>
        </w:rPr>
        <w:t>with</w:t>
      </w:r>
      <w:r>
        <w:rPr>
          <w:rFonts w:ascii="Times New Roman" w:hAnsi="Times New Roman" w:cs="Times New Roman"/>
          <w:b/>
          <w:i/>
          <w:sz w:val="22"/>
        </w:rPr>
        <w:t xml:space="preserve">in </w:t>
      </w:r>
      <w:r>
        <w:rPr>
          <w:rFonts w:ascii="Times New Roman" w:hAnsi="Times New Roman" w:cs="Times New Roman" w:hint="eastAsia"/>
          <w:b/>
          <w:i/>
          <w:sz w:val="22"/>
        </w:rPr>
        <w:t>the</w:t>
      </w:r>
      <w:r>
        <w:rPr>
          <w:rFonts w:ascii="Times New Roman" w:hAnsi="Times New Roman" w:cs="Times New Roman"/>
          <w:b/>
          <w:i/>
          <w:sz w:val="22"/>
        </w:rPr>
        <w:t xml:space="preserve"> </w:t>
      </w:r>
      <w:r>
        <w:rPr>
          <w:rFonts w:ascii="Times New Roman" w:hAnsi="Times New Roman" w:cs="Times New Roman" w:hint="eastAsia"/>
          <w:b/>
          <w:i/>
          <w:sz w:val="22"/>
        </w:rPr>
        <w:t>timing</w:t>
      </w:r>
      <w:r>
        <w:rPr>
          <w:rFonts w:ascii="Times New Roman" w:hAnsi="Times New Roman" w:cs="Times New Roman"/>
          <w:b/>
          <w:i/>
          <w:sz w:val="22"/>
        </w:rPr>
        <w:t xml:space="preserve"> </w:t>
      </w:r>
      <w:r>
        <w:rPr>
          <w:rFonts w:ascii="Times New Roman" w:hAnsi="Times New Roman" w:cs="Times New Roman" w:hint="eastAsia"/>
          <w:b/>
          <w:i/>
          <w:sz w:val="22"/>
        </w:rPr>
        <w:t>even</w:t>
      </w:r>
      <w:r>
        <w:rPr>
          <w:rFonts w:ascii="Times New Roman" w:hAnsi="Times New Roman" w:cs="Times New Roman"/>
          <w:b/>
          <w:i/>
          <w:sz w:val="22"/>
        </w:rPr>
        <w:t xml:space="preserve"> </w:t>
      </w:r>
      <w:r>
        <w:rPr>
          <w:rFonts w:ascii="Times New Roman" w:hAnsi="Times New Roman" w:cs="Times New Roman" w:hint="eastAsia"/>
          <w:b/>
          <w:i/>
          <w:sz w:val="22"/>
        </w:rPr>
        <w:t>the</w:t>
      </w:r>
      <w:r>
        <w:rPr>
          <w:rFonts w:ascii="Times New Roman" w:hAnsi="Times New Roman" w:cs="Times New Roman"/>
          <w:b/>
          <w:i/>
          <w:sz w:val="22"/>
        </w:rPr>
        <w:t xml:space="preserve"> </w:t>
      </w:r>
      <w:r>
        <w:rPr>
          <w:rFonts w:ascii="Times New Roman" w:hAnsi="Times New Roman" w:cs="Times New Roman" w:hint="eastAsia"/>
          <w:b/>
          <w:i/>
          <w:sz w:val="22"/>
        </w:rPr>
        <w:t>UE</w:t>
      </w:r>
      <w:r>
        <w:rPr>
          <w:rFonts w:ascii="Times New Roman" w:hAnsi="Times New Roman" w:cs="Times New Roman"/>
          <w:b/>
          <w:i/>
          <w:sz w:val="22"/>
        </w:rPr>
        <w:t xml:space="preserve"> </w:t>
      </w:r>
      <w:r>
        <w:rPr>
          <w:rFonts w:ascii="Times New Roman" w:hAnsi="Times New Roman" w:cs="Times New Roman" w:hint="eastAsia"/>
          <w:b/>
          <w:i/>
          <w:sz w:val="22"/>
        </w:rPr>
        <w:t>move</w:t>
      </w:r>
      <w:r>
        <w:rPr>
          <w:rFonts w:ascii="Times New Roman" w:hAnsi="Times New Roman" w:cs="Times New Roman"/>
          <w:b/>
          <w:i/>
          <w:sz w:val="22"/>
        </w:rPr>
        <w:t xml:space="preserve"> </w:t>
      </w:r>
      <w:r>
        <w:rPr>
          <w:rFonts w:ascii="Times New Roman" w:hAnsi="Times New Roman" w:cs="Times New Roman" w:hint="eastAsia"/>
          <w:b/>
          <w:i/>
          <w:sz w:val="22"/>
        </w:rPr>
        <w:t>to</w:t>
      </w:r>
      <w:r>
        <w:rPr>
          <w:rFonts w:ascii="Times New Roman" w:hAnsi="Times New Roman" w:cs="Times New Roman"/>
          <w:b/>
          <w:i/>
          <w:sz w:val="22"/>
        </w:rPr>
        <w:t xml:space="preserve"> </w:t>
      </w:r>
      <w:r>
        <w:rPr>
          <w:rFonts w:ascii="Times New Roman" w:hAnsi="Times New Roman" w:cs="Times New Roman" w:hint="eastAsia"/>
          <w:b/>
          <w:i/>
          <w:sz w:val="22"/>
        </w:rPr>
        <w:t>any</w:t>
      </w:r>
      <w:bookmarkStart w:id="16" w:name="_GoBack"/>
      <w:bookmarkEnd w:id="16"/>
      <w:r>
        <w:rPr>
          <w:rFonts w:ascii="Times New Roman" w:hAnsi="Times New Roman" w:cs="Times New Roman" w:hint="eastAsia"/>
          <w:b/>
          <w:i/>
          <w:sz w:val="22"/>
        </w:rPr>
        <w:t>where</w:t>
      </w:r>
      <w:r>
        <w:rPr>
          <w:rFonts w:ascii="Times New Roman" w:hAnsi="Times New Roman" w:cs="Times New Roman"/>
          <w:b/>
          <w:i/>
          <w:sz w:val="22"/>
        </w:rPr>
        <w:t xml:space="preserve"> </w:t>
      </w:r>
      <w:r>
        <w:rPr>
          <w:rFonts w:ascii="Times New Roman" w:hAnsi="Times New Roman" w:cs="Times New Roman" w:hint="eastAsia"/>
          <w:b/>
          <w:i/>
          <w:sz w:val="22"/>
        </w:rPr>
        <w:t>inside</w:t>
      </w:r>
      <w:r>
        <w:rPr>
          <w:rFonts w:ascii="Times New Roman" w:hAnsi="Times New Roman" w:cs="Times New Roman"/>
          <w:b/>
          <w:i/>
          <w:sz w:val="22"/>
        </w:rPr>
        <w:t xml:space="preserve"> </w:t>
      </w:r>
      <w:r>
        <w:rPr>
          <w:rFonts w:ascii="Times New Roman" w:hAnsi="Times New Roman" w:cs="Times New Roman" w:hint="eastAsia"/>
          <w:b/>
          <w:i/>
          <w:sz w:val="22"/>
        </w:rPr>
        <w:t>SRS</w:t>
      </w:r>
      <w:r>
        <w:rPr>
          <w:rFonts w:ascii="Times New Roman" w:hAnsi="Times New Roman" w:cs="Times New Roman"/>
          <w:b/>
          <w:i/>
          <w:sz w:val="22"/>
        </w:rPr>
        <w:t xml:space="preserve"> </w:t>
      </w:r>
      <w:r>
        <w:rPr>
          <w:rFonts w:ascii="Times New Roman" w:hAnsi="Times New Roman" w:cs="Times New Roman" w:hint="eastAsia"/>
          <w:b/>
          <w:i/>
          <w:sz w:val="22"/>
        </w:rPr>
        <w:t>positioning</w:t>
      </w:r>
      <w:r>
        <w:rPr>
          <w:rFonts w:ascii="Times New Roman" w:hAnsi="Times New Roman" w:cs="Times New Roman"/>
          <w:b/>
          <w:i/>
          <w:sz w:val="22"/>
        </w:rPr>
        <w:t xml:space="preserve"> </w:t>
      </w:r>
      <w:r>
        <w:rPr>
          <w:rFonts w:ascii="Times New Roman" w:hAnsi="Times New Roman" w:cs="Times New Roman" w:hint="eastAsia"/>
          <w:b/>
          <w:i/>
          <w:sz w:val="22"/>
        </w:rPr>
        <w:t>validity</w:t>
      </w:r>
      <w:r>
        <w:rPr>
          <w:rFonts w:ascii="Times New Roman" w:hAnsi="Times New Roman" w:cs="Times New Roman"/>
          <w:b/>
          <w:i/>
          <w:sz w:val="22"/>
        </w:rPr>
        <w:t xml:space="preserve"> </w:t>
      </w:r>
      <w:r>
        <w:rPr>
          <w:rFonts w:ascii="Times New Roman" w:hAnsi="Times New Roman" w:cs="Times New Roman" w:hint="eastAsia"/>
          <w:b/>
          <w:i/>
          <w:sz w:val="22"/>
        </w:rPr>
        <w:t>area</w:t>
      </w:r>
      <w:r>
        <w:rPr>
          <w:rFonts w:ascii="Times New Roman" w:hAnsi="Times New Roman" w:cs="Times New Roman"/>
          <w:b/>
          <w:i/>
          <w:sz w:val="22"/>
        </w:rPr>
        <w:t>.</w:t>
      </w:r>
    </w:p>
    <w:p w:rsidR="007018B9" w:rsidRPr="00D7477A" w:rsidRDefault="007018B9" w:rsidP="007018B9">
      <w:pPr>
        <w:spacing w:after="120"/>
        <w:rPr>
          <w:rFonts w:ascii="Times New Roman" w:hAnsi="Times New Roman" w:cs="Times New Roman"/>
          <w:b/>
          <w:i/>
          <w:iCs/>
          <w:sz w:val="22"/>
        </w:rPr>
      </w:pPr>
      <w:r w:rsidRPr="00E46F22">
        <w:rPr>
          <w:rFonts w:ascii="Times New Roman" w:hAnsi="Times New Roman" w:cs="Times New Roman"/>
          <w:b/>
          <w:i/>
          <w:sz w:val="22"/>
        </w:rPr>
        <w:t xml:space="preserve">Proposal </w:t>
      </w:r>
      <w:r>
        <w:rPr>
          <w:rFonts w:ascii="Times New Roman" w:hAnsi="Times New Roman" w:cs="Times New Roman"/>
          <w:b/>
          <w:i/>
          <w:sz w:val="22"/>
        </w:rPr>
        <w:t>5</w:t>
      </w:r>
      <w:r w:rsidRPr="00E46F22">
        <w:rPr>
          <w:rFonts w:ascii="Times New Roman" w:hAnsi="Times New Roman" w:cs="Times New Roman"/>
          <w:b/>
          <w:i/>
          <w:sz w:val="22"/>
        </w:rPr>
        <w:t xml:space="preserve">: </w:t>
      </w:r>
      <w:r>
        <w:rPr>
          <w:rFonts w:ascii="Times New Roman" w:hAnsi="Times New Roman" w:cs="Times New Roman"/>
          <w:b/>
          <w:i/>
          <w:sz w:val="22"/>
        </w:rPr>
        <w:t>Support to configure a list of candidate spatial relation information reference RS or candidate cells per SRS for positioning when the UE moves inside the SRS positioning validity area.</w:t>
      </w:r>
    </w:p>
    <w:p w:rsidR="006F4424" w:rsidRPr="007018B9" w:rsidRDefault="006F4424" w:rsidP="006A4BDC">
      <w:pPr>
        <w:widowControl/>
        <w:snapToGrid w:val="0"/>
        <w:spacing w:after="120"/>
        <w:rPr>
          <w:rFonts w:ascii="Times New Roman" w:eastAsia="宋体" w:hAnsi="Times New Roman" w:cs="Times New Roman"/>
          <w:kern w:val="0"/>
          <w:sz w:val="22"/>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65457" w:rsidRPr="00865457" w:rsidRDefault="008C6D73" w:rsidP="00F83694">
      <w:pPr>
        <w:widowControl/>
        <w:numPr>
          <w:ilvl w:val="0"/>
          <w:numId w:val="4"/>
        </w:numPr>
        <w:spacing w:after="120"/>
        <w:rPr>
          <w:rFonts w:ascii="Times New Roman" w:eastAsia="宋体" w:hAnsi="Times New Roman" w:cs="Times New Roman"/>
          <w:kern w:val="0"/>
          <w:sz w:val="22"/>
          <w:szCs w:val="20"/>
        </w:rPr>
      </w:pPr>
      <w:r w:rsidRPr="00590350">
        <w:rPr>
          <w:rFonts w:ascii="Times New Roman" w:eastAsia="宋体" w:hAnsi="Times New Roman" w:cs="Times New Roman"/>
          <w:kern w:val="0"/>
          <w:sz w:val="22"/>
          <w:szCs w:val="20"/>
        </w:rPr>
        <w:t>R</w:t>
      </w:r>
      <w:r w:rsidR="00D345B2" w:rsidRPr="00590350">
        <w:rPr>
          <w:rFonts w:ascii="Times New Roman" w:eastAsia="宋体" w:hAnsi="Times New Roman" w:cs="Times New Roman"/>
          <w:kern w:val="0"/>
          <w:sz w:val="22"/>
          <w:szCs w:val="20"/>
        </w:rPr>
        <w:t>P</w:t>
      </w:r>
      <w:r w:rsidRPr="00590350">
        <w:rPr>
          <w:rFonts w:ascii="Times New Roman" w:eastAsia="宋体" w:hAnsi="Times New Roman" w:cs="Times New Roman"/>
          <w:kern w:val="0"/>
          <w:sz w:val="22"/>
          <w:szCs w:val="20"/>
        </w:rPr>
        <w:t>-</w:t>
      </w:r>
      <w:r w:rsidR="00F83694">
        <w:rPr>
          <w:rFonts w:ascii="Times New Roman" w:eastAsia="宋体" w:hAnsi="Times New Roman" w:cs="Times New Roman"/>
          <w:kern w:val="0"/>
          <w:sz w:val="22"/>
          <w:szCs w:val="20"/>
        </w:rPr>
        <w:t>223549</w:t>
      </w:r>
      <w:r w:rsidRPr="00590350">
        <w:rPr>
          <w:rFonts w:ascii="Times New Roman" w:eastAsia="宋体" w:hAnsi="Times New Roman" w:cs="Times New Roman"/>
          <w:kern w:val="0"/>
          <w:sz w:val="22"/>
          <w:szCs w:val="20"/>
        </w:rPr>
        <w:t xml:space="preserve">, </w:t>
      </w:r>
      <w:r w:rsidR="00F83694" w:rsidRPr="00F83694">
        <w:rPr>
          <w:rFonts w:ascii="Times New Roman" w:eastAsia="宋体" w:hAnsi="Times New Roman" w:cs="Times New Roman"/>
          <w:kern w:val="0"/>
          <w:sz w:val="22"/>
          <w:szCs w:val="20"/>
        </w:rPr>
        <w:t>New WID on Expanded and Improved NR Positioning</w:t>
      </w:r>
      <w:r w:rsidRPr="00590350">
        <w:rPr>
          <w:rFonts w:ascii="Times New Roman" w:eastAsia="宋体" w:hAnsi="Times New Roman" w:cs="Times New Roman"/>
          <w:kern w:val="0"/>
          <w:sz w:val="22"/>
          <w:szCs w:val="20"/>
        </w:rPr>
        <w:t>, RAN #</w:t>
      </w:r>
      <w:r w:rsidR="00F83694">
        <w:rPr>
          <w:rFonts w:ascii="Times New Roman" w:eastAsia="宋体" w:hAnsi="Times New Roman" w:cs="Times New Roman"/>
          <w:kern w:val="0"/>
          <w:sz w:val="22"/>
          <w:szCs w:val="20"/>
        </w:rPr>
        <w:t>98</w:t>
      </w:r>
    </w:p>
    <w:p w:rsidR="005B6B61" w:rsidRDefault="00585972" w:rsidP="00585972">
      <w:pPr>
        <w:pStyle w:val="aff7"/>
        <w:numPr>
          <w:ilvl w:val="0"/>
          <w:numId w:val="4"/>
        </w:numPr>
        <w:ind w:leftChars="0"/>
        <w:rPr>
          <w:rFonts w:eastAsia="宋体"/>
          <w:sz w:val="22"/>
          <w:lang w:val="en-US" w:eastAsia="zh-CN"/>
        </w:rPr>
      </w:pPr>
      <w:r w:rsidRPr="00A40076">
        <w:rPr>
          <w:rFonts w:eastAsia="宋体"/>
          <w:sz w:val="22"/>
          <w:lang w:val="en-US" w:eastAsia="zh-CN"/>
        </w:rPr>
        <w:t>3GPP RAN1 #11</w:t>
      </w:r>
      <w:r w:rsidR="00AE0736">
        <w:rPr>
          <w:rFonts w:eastAsia="宋体"/>
          <w:sz w:val="22"/>
          <w:lang w:val="en-US" w:eastAsia="zh-CN"/>
        </w:rPr>
        <w:t>3</w:t>
      </w:r>
      <w:r w:rsidRPr="00A40076">
        <w:rPr>
          <w:rFonts w:eastAsia="宋体"/>
          <w:sz w:val="22"/>
          <w:lang w:val="en-US" w:eastAsia="zh-CN"/>
        </w:rPr>
        <w:t xml:space="preserve"> meeting, chairman’s notes.</w:t>
      </w:r>
    </w:p>
    <w:p w:rsidR="009A6D4F" w:rsidRDefault="009A6D4F" w:rsidP="009A6D4F">
      <w:pPr>
        <w:pStyle w:val="aff7"/>
        <w:numPr>
          <w:ilvl w:val="0"/>
          <w:numId w:val="4"/>
        </w:numPr>
        <w:ind w:leftChars="0"/>
        <w:rPr>
          <w:rFonts w:eastAsia="宋体"/>
          <w:sz w:val="22"/>
          <w:lang w:val="en-US" w:eastAsia="zh-CN"/>
        </w:rPr>
      </w:pPr>
      <w:r>
        <w:rPr>
          <w:rFonts w:eastAsia="宋体" w:hint="eastAsia"/>
          <w:sz w:val="22"/>
          <w:lang w:val="en-US" w:eastAsia="zh-CN"/>
        </w:rPr>
        <w:t>R</w:t>
      </w:r>
      <w:r>
        <w:rPr>
          <w:rFonts w:eastAsia="宋体"/>
          <w:sz w:val="22"/>
          <w:lang w:val="en-US" w:eastAsia="zh-CN"/>
        </w:rPr>
        <w:t xml:space="preserve">1-2306016, </w:t>
      </w:r>
      <w:r w:rsidRPr="009A6D4F">
        <w:rPr>
          <w:rFonts w:eastAsia="宋体"/>
          <w:sz w:val="22"/>
          <w:lang w:val="en-US" w:eastAsia="zh-CN"/>
        </w:rPr>
        <w:t>Summary #3 for low power high accuracy positioning</w:t>
      </w:r>
      <w:r>
        <w:rPr>
          <w:rFonts w:eastAsia="宋体"/>
          <w:sz w:val="22"/>
          <w:lang w:val="en-US" w:eastAsia="zh-CN"/>
        </w:rPr>
        <w:t>, RAN1 #113</w:t>
      </w:r>
    </w:p>
    <w:p w:rsidR="009A6D4F" w:rsidRDefault="009A6D4F" w:rsidP="009A6D4F">
      <w:pPr>
        <w:pStyle w:val="aff7"/>
        <w:numPr>
          <w:ilvl w:val="0"/>
          <w:numId w:val="4"/>
        </w:numPr>
        <w:ind w:leftChars="0"/>
        <w:rPr>
          <w:rFonts w:eastAsia="宋体"/>
          <w:sz w:val="22"/>
          <w:lang w:val="en-US" w:eastAsia="zh-CN"/>
        </w:rPr>
      </w:pPr>
      <w:r w:rsidRPr="00EB089F">
        <w:rPr>
          <w:rFonts w:eastAsia="宋体"/>
          <w:sz w:val="22"/>
          <w:lang w:val="en-US" w:eastAsia="zh-CN"/>
        </w:rPr>
        <w:t>TS 38.3</w:t>
      </w:r>
      <w:r>
        <w:rPr>
          <w:rFonts w:eastAsia="宋体"/>
          <w:sz w:val="22"/>
          <w:lang w:val="en-US" w:eastAsia="zh-CN"/>
        </w:rPr>
        <w:t>21</w:t>
      </w:r>
      <w:r w:rsidRPr="00EB089F">
        <w:rPr>
          <w:rFonts w:eastAsia="宋体"/>
          <w:sz w:val="22"/>
          <w:lang w:val="en-US" w:eastAsia="zh-CN"/>
        </w:rPr>
        <w:t xml:space="preserve">, </w:t>
      </w:r>
      <w:r w:rsidRPr="009A6D4F">
        <w:rPr>
          <w:rFonts w:eastAsia="宋体"/>
          <w:sz w:val="22"/>
          <w:lang w:val="en-US" w:eastAsia="zh-CN"/>
        </w:rPr>
        <w:t>Medium Access Control (MAC) protocol specification</w:t>
      </w:r>
      <w:r w:rsidRPr="00EB089F">
        <w:rPr>
          <w:rFonts w:eastAsia="宋体"/>
          <w:sz w:val="22"/>
          <w:lang w:val="en-US" w:eastAsia="zh-CN"/>
        </w:rPr>
        <w:t>, v17.</w:t>
      </w:r>
      <w:r>
        <w:rPr>
          <w:rFonts w:eastAsia="宋体"/>
          <w:sz w:val="22"/>
          <w:lang w:val="en-US" w:eastAsia="zh-CN"/>
        </w:rPr>
        <w:t>4</w:t>
      </w:r>
      <w:r w:rsidRPr="00EB089F">
        <w:rPr>
          <w:rFonts w:eastAsia="宋体"/>
          <w:sz w:val="22"/>
          <w:lang w:val="en-US" w:eastAsia="zh-CN"/>
        </w:rPr>
        <w:t>.0</w:t>
      </w:r>
    </w:p>
    <w:p w:rsidR="00EC7CD8" w:rsidRPr="00A40076" w:rsidRDefault="002F2690" w:rsidP="0098324C">
      <w:pPr>
        <w:pStyle w:val="aff7"/>
        <w:numPr>
          <w:ilvl w:val="0"/>
          <w:numId w:val="4"/>
        </w:numPr>
        <w:ind w:leftChars="0"/>
        <w:rPr>
          <w:rFonts w:eastAsia="宋体"/>
          <w:sz w:val="22"/>
          <w:lang w:val="en-US" w:eastAsia="zh-CN"/>
        </w:rPr>
      </w:pPr>
      <w:r>
        <w:rPr>
          <w:rFonts w:eastAsia="宋体"/>
          <w:sz w:val="22"/>
          <w:lang w:val="en-US" w:eastAsia="zh-CN"/>
        </w:rPr>
        <w:t>T</w:t>
      </w:r>
      <w:r w:rsidR="00EC7CD8">
        <w:rPr>
          <w:rFonts w:eastAsia="宋体"/>
          <w:sz w:val="22"/>
          <w:lang w:val="en-US" w:eastAsia="zh-CN"/>
        </w:rPr>
        <w:t xml:space="preserve">S 38.214, </w:t>
      </w:r>
      <w:r w:rsidR="0098324C" w:rsidRPr="0098324C">
        <w:rPr>
          <w:rFonts w:eastAsia="宋体"/>
          <w:sz w:val="22"/>
          <w:lang w:val="en-US" w:eastAsia="zh-CN"/>
        </w:rPr>
        <w:t>Physical layer procedures for data</w:t>
      </w:r>
      <w:r w:rsidR="0098324C">
        <w:rPr>
          <w:rFonts w:eastAsia="宋体"/>
          <w:sz w:val="22"/>
          <w:lang w:val="en-US" w:eastAsia="zh-CN"/>
        </w:rPr>
        <w:t>, v17.5.0</w:t>
      </w:r>
    </w:p>
    <w:p w:rsidR="00585972" w:rsidRPr="009A6D4F" w:rsidRDefault="00585972" w:rsidP="00585972">
      <w:pPr>
        <w:rPr>
          <w:rFonts w:eastAsia="宋体"/>
          <w:sz w:val="22"/>
        </w:rPr>
      </w:pPr>
    </w:p>
    <w:sectPr w:rsidR="00585972" w:rsidRPr="009A6D4F" w:rsidSect="009642EF">
      <w:headerReference w:type="default" r:id="rId12"/>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E1A" w:rsidRDefault="004E0E1A">
      <w:r>
        <w:separator/>
      </w:r>
    </w:p>
  </w:endnote>
  <w:endnote w:type="continuationSeparator" w:id="0">
    <w:p w:rsidR="004E0E1A" w:rsidRDefault="004E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n-cs">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976588"/>
      <w:docPartObj>
        <w:docPartGallery w:val="Page Numbers (Bottom of Page)"/>
        <w:docPartUnique/>
      </w:docPartObj>
    </w:sdtPr>
    <w:sdtEndPr/>
    <w:sdtContent>
      <w:p w:rsidR="00B72AC9" w:rsidRPr="001120C2" w:rsidRDefault="00B72AC9" w:rsidP="001120C2">
        <w:pPr>
          <w:pStyle w:val="af4"/>
          <w:jc w:val="center"/>
        </w:pPr>
        <w:r>
          <w:fldChar w:fldCharType="begin"/>
        </w:r>
        <w:r>
          <w:instrText>PAGE   \* MERGEFORMAT</w:instrText>
        </w:r>
        <w:r>
          <w:fldChar w:fldCharType="separate"/>
        </w:r>
        <w:r w:rsidR="007018B9" w:rsidRPr="007018B9">
          <w:rPr>
            <w:noProof/>
            <w:lang w:val="zh-CN" w:eastAsia="zh-CN"/>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E1A" w:rsidRDefault="004E0E1A">
      <w:r>
        <w:separator/>
      </w:r>
    </w:p>
  </w:footnote>
  <w:footnote w:type="continuationSeparator" w:id="0">
    <w:p w:rsidR="004E0E1A" w:rsidRDefault="004E0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AC9" w:rsidRPr="00ED1673" w:rsidRDefault="00B72AC9" w:rsidP="00ED1673">
    <w:pPr>
      <w:pStyle w:val="a9"/>
      <w:jc w:val="right"/>
      <w:rPr>
        <w:rFonts w:ascii="Times New Roman" w:hAnsi="Times New Roman"/>
        <w:b w:val="0"/>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AB678F"/>
    <w:multiLevelType w:val="hybridMultilevel"/>
    <w:tmpl w:val="510CA880"/>
    <w:lvl w:ilvl="0" w:tplc="906621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C61651"/>
    <w:multiLevelType w:val="hybridMultilevel"/>
    <w:tmpl w:val="B66830D4"/>
    <w:lvl w:ilvl="0" w:tplc="095A107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2" w15:restartNumberingAfterBreak="0">
    <w:nsid w:val="303822C9"/>
    <w:multiLevelType w:val="hybridMultilevel"/>
    <w:tmpl w:val="A172FBC6"/>
    <w:lvl w:ilvl="0" w:tplc="2C726E02">
      <w:start w:val="1"/>
      <w:numFmt w:val="bullet"/>
      <w:lvlText w:val=""/>
      <w:lvlJc w:val="left"/>
      <w:pPr>
        <w:ind w:left="420" w:hanging="420"/>
      </w:pPr>
      <w:rPr>
        <w:rFonts w:ascii="Wingdings" w:hAnsi="Wingdings" w:hint="default"/>
      </w:rPr>
    </w:lvl>
    <w:lvl w:ilvl="1" w:tplc="2C726E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86F75"/>
    <w:multiLevelType w:val="hybridMultilevel"/>
    <w:tmpl w:val="FC70F960"/>
    <w:lvl w:ilvl="0" w:tplc="90662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C744960"/>
    <w:multiLevelType w:val="hybridMultilevel"/>
    <w:tmpl w:val="43DCB06A"/>
    <w:lvl w:ilvl="0" w:tplc="2C726E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18E44AE"/>
    <w:multiLevelType w:val="hybridMultilevel"/>
    <w:tmpl w:val="659EC6F4"/>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5"/>
  </w:num>
  <w:num w:numId="4">
    <w:abstractNumId w:val="7"/>
  </w:num>
  <w:num w:numId="5">
    <w:abstractNumId w:val="32"/>
  </w:num>
  <w:num w:numId="6">
    <w:abstractNumId w:val="23"/>
  </w:num>
  <w:num w:numId="7">
    <w:abstractNumId w:val="10"/>
  </w:num>
  <w:num w:numId="8">
    <w:abstractNumId w:val="30"/>
  </w:num>
  <w:num w:numId="9">
    <w:abstractNumId w:val="14"/>
  </w:num>
  <w:num w:numId="10">
    <w:abstractNumId w:val="27"/>
  </w:num>
  <w:num w:numId="11">
    <w:abstractNumId w:val="22"/>
  </w:num>
  <w:num w:numId="12">
    <w:abstractNumId w:val="5"/>
  </w:num>
  <w:num w:numId="13">
    <w:abstractNumId w:val="2"/>
  </w:num>
  <w:num w:numId="14">
    <w:abstractNumId w:val="18"/>
  </w:num>
  <w:num w:numId="15">
    <w:abstractNumId w:val="29"/>
  </w:num>
  <w:num w:numId="16">
    <w:abstractNumId w:val="30"/>
  </w:num>
  <w:num w:numId="17">
    <w:abstractNumId w:val="3"/>
  </w:num>
  <w:num w:numId="18">
    <w:abstractNumId w:val="33"/>
  </w:num>
  <w:num w:numId="19">
    <w:abstractNumId w:val="33"/>
  </w:num>
  <w:num w:numId="20">
    <w:abstractNumId w:val="21"/>
  </w:num>
  <w:num w:numId="21">
    <w:abstractNumId w:val="28"/>
  </w:num>
  <w:num w:numId="22">
    <w:abstractNumId w:val="1"/>
  </w:num>
  <w:num w:numId="23">
    <w:abstractNumId w:val="11"/>
  </w:num>
  <w:num w:numId="24">
    <w:abstractNumId w:val="19"/>
  </w:num>
  <w:num w:numId="25">
    <w:abstractNumId w:val="12"/>
  </w:num>
  <w:num w:numId="26">
    <w:abstractNumId w:val="25"/>
  </w:num>
  <w:num w:numId="27">
    <w:abstractNumId w:val="9"/>
  </w:num>
  <w:num w:numId="28">
    <w:abstractNumId w:val="8"/>
  </w:num>
  <w:num w:numId="29">
    <w:abstractNumId w:val="9"/>
  </w:num>
  <w:num w:numId="30">
    <w:abstractNumId w:val="25"/>
  </w:num>
  <w:num w:numId="31">
    <w:abstractNumId w:val="20"/>
  </w:num>
  <w:num w:numId="32">
    <w:abstractNumId w:val="4"/>
  </w:num>
  <w:num w:numId="33">
    <w:abstractNumId w:val="6"/>
  </w:num>
  <w:num w:numId="34">
    <w:abstractNumId w:val="17"/>
  </w:num>
  <w:num w:numId="35">
    <w:abstractNumId w:val="16"/>
  </w:num>
  <w:num w:numId="36">
    <w:abstractNumId w:val="13"/>
  </w:num>
  <w:num w:numId="37">
    <w:abstractNumId w:val="31"/>
  </w:num>
  <w:num w:numId="38">
    <w:abstractNumId w:val="16"/>
  </w:num>
  <w:num w:numId="3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064C7"/>
    <w:rsid w:val="000143EF"/>
    <w:rsid w:val="000172D8"/>
    <w:rsid w:val="00017F5B"/>
    <w:rsid w:val="00022138"/>
    <w:rsid w:val="0002231B"/>
    <w:rsid w:val="00036046"/>
    <w:rsid w:val="0003683C"/>
    <w:rsid w:val="0004528E"/>
    <w:rsid w:val="000462EF"/>
    <w:rsid w:val="00046C06"/>
    <w:rsid w:val="000476C7"/>
    <w:rsid w:val="000534D0"/>
    <w:rsid w:val="0006125B"/>
    <w:rsid w:val="000631B4"/>
    <w:rsid w:val="0007139D"/>
    <w:rsid w:val="000744C0"/>
    <w:rsid w:val="00075F4A"/>
    <w:rsid w:val="00076579"/>
    <w:rsid w:val="000834BB"/>
    <w:rsid w:val="00083D0E"/>
    <w:rsid w:val="00084D26"/>
    <w:rsid w:val="00087A86"/>
    <w:rsid w:val="000A67B4"/>
    <w:rsid w:val="000A77CA"/>
    <w:rsid w:val="000B06B8"/>
    <w:rsid w:val="000B2273"/>
    <w:rsid w:val="000B258B"/>
    <w:rsid w:val="000B2DE2"/>
    <w:rsid w:val="000C0981"/>
    <w:rsid w:val="000C0D17"/>
    <w:rsid w:val="000C50B9"/>
    <w:rsid w:val="000C6930"/>
    <w:rsid w:val="000C7847"/>
    <w:rsid w:val="000D4BCB"/>
    <w:rsid w:val="000D571D"/>
    <w:rsid w:val="000E0886"/>
    <w:rsid w:val="000E08D6"/>
    <w:rsid w:val="000E1A86"/>
    <w:rsid w:val="000E49E1"/>
    <w:rsid w:val="000E4F5C"/>
    <w:rsid w:val="000E6FD2"/>
    <w:rsid w:val="000E78EE"/>
    <w:rsid w:val="000F15DB"/>
    <w:rsid w:val="000F41B7"/>
    <w:rsid w:val="000F5DF4"/>
    <w:rsid w:val="000F683B"/>
    <w:rsid w:val="001018C5"/>
    <w:rsid w:val="00101AD7"/>
    <w:rsid w:val="00102E4B"/>
    <w:rsid w:val="0010498D"/>
    <w:rsid w:val="00107B43"/>
    <w:rsid w:val="001120C2"/>
    <w:rsid w:val="00112849"/>
    <w:rsid w:val="00116577"/>
    <w:rsid w:val="00117391"/>
    <w:rsid w:val="00123197"/>
    <w:rsid w:val="00130CB9"/>
    <w:rsid w:val="00140220"/>
    <w:rsid w:val="001447C7"/>
    <w:rsid w:val="00152759"/>
    <w:rsid w:val="00153B81"/>
    <w:rsid w:val="00162BA8"/>
    <w:rsid w:val="00164D0D"/>
    <w:rsid w:val="00165510"/>
    <w:rsid w:val="001718C9"/>
    <w:rsid w:val="00172927"/>
    <w:rsid w:val="001758B0"/>
    <w:rsid w:val="001909BC"/>
    <w:rsid w:val="001925C4"/>
    <w:rsid w:val="001A1391"/>
    <w:rsid w:val="001A485E"/>
    <w:rsid w:val="001A5C36"/>
    <w:rsid w:val="001A5E4C"/>
    <w:rsid w:val="001A6F6C"/>
    <w:rsid w:val="001B0E42"/>
    <w:rsid w:val="001B2762"/>
    <w:rsid w:val="001B2C94"/>
    <w:rsid w:val="001B51C6"/>
    <w:rsid w:val="001B53BE"/>
    <w:rsid w:val="001C1A66"/>
    <w:rsid w:val="001C2308"/>
    <w:rsid w:val="001C6817"/>
    <w:rsid w:val="001D1619"/>
    <w:rsid w:val="001D2478"/>
    <w:rsid w:val="001D54A8"/>
    <w:rsid w:val="001D5FF3"/>
    <w:rsid w:val="001E1059"/>
    <w:rsid w:val="001E2EC5"/>
    <w:rsid w:val="001E2EC7"/>
    <w:rsid w:val="001E409D"/>
    <w:rsid w:val="001E509E"/>
    <w:rsid w:val="001F6EE1"/>
    <w:rsid w:val="00200A8E"/>
    <w:rsid w:val="00202C3F"/>
    <w:rsid w:val="00214D23"/>
    <w:rsid w:val="002267E8"/>
    <w:rsid w:val="00230E21"/>
    <w:rsid w:val="00231149"/>
    <w:rsid w:val="00241134"/>
    <w:rsid w:val="00242216"/>
    <w:rsid w:val="00243A56"/>
    <w:rsid w:val="00243ECA"/>
    <w:rsid w:val="002563C2"/>
    <w:rsid w:val="002635BB"/>
    <w:rsid w:val="00267FE3"/>
    <w:rsid w:val="002714B4"/>
    <w:rsid w:val="00271AD1"/>
    <w:rsid w:val="00281049"/>
    <w:rsid w:val="002818A8"/>
    <w:rsid w:val="00284E89"/>
    <w:rsid w:val="00285EB1"/>
    <w:rsid w:val="0029620E"/>
    <w:rsid w:val="00296756"/>
    <w:rsid w:val="002A0F13"/>
    <w:rsid w:val="002B206A"/>
    <w:rsid w:val="002B76D6"/>
    <w:rsid w:val="002C2FB8"/>
    <w:rsid w:val="002C69D1"/>
    <w:rsid w:val="002D0986"/>
    <w:rsid w:val="002D1C20"/>
    <w:rsid w:val="002D3308"/>
    <w:rsid w:val="002D4083"/>
    <w:rsid w:val="002D4A04"/>
    <w:rsid w:val="002E127F"/>
    <w:rsid w:val="002E1328"/>
    <w:rsid w:val="002E1610"/>
    <w:rsid w:val="002E3976"/>
    <w:rsid w:val="002E6919"/>
    <w:rsid w:val="002F0FDB"/>
    <w:rsid w:val="002F2690"/>
    <w:rsid w:val="0030149E"/>
    <w:rsid w:val="00302513"/>
    <w:rsid w:val="00306B2B"/>
    <w:rsid w:val="00307A22"/>
    <w:rsid w:val="00316107"/>
    <w:rsid w:val="0032389C"/>
    <w:rsid w:val="00324811"/>
    <w:rsid w:val="00330480"/>
    <w:rsid w:val="00331E1D"/>
    <w:rsid w:val="003330AD"/>
    <w:rsid w:val="00333185"/>
    <w:rsid w:val="0033494A"/>
    <w:rsid w:val="00342A8E"/>
    <w:rsid w:val="00344DFA"/>
    <w:rsid w:val="00355DFF"/>
    <w:rsid w:val="003569AC"/>
    <w:rsid w:val="00362782"/>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C4401"/>
    <w:rsid w:val="003D2E15"/>
    <w:rsid w:val="003D3204"/>
    <w:rsid w:val="003D4FC7"/>
    <w:rsid w:val="003D53A5"/>
    <w:rsid w:val="003D7690"/>
    <w:rsid w:val="003D7ABD"/>
    <w:rsid w:val="003E4540"/>
    <w:rsid w:val="003E7A57"/>
    <w:rsid w:val="003F388F"/>
    <w:rsid w:val="003F51D1"/>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3BD"/>
    <w:rsid w:val="00452991"/>
    <w:rsid w:val="004578DC"/>
    <w:rsid w:val="00460349"/>
    <w:rsid w:val="00460FD8"/>
    <w:rsid w:val="00461ADC"/>
    <w:rsid w:val="0046207D"/>
    <w:rsid w:val="0047183C"/>
    <w:rsid w:val="00472E7C"/>
    <w:rsid w:val="00480612"/>
    <w:rsid w:val="00480EFD"/>
    <w:rsid w:val="00483145"/>
    <w:rsid w:val="0048385C"/>
    <w:rsid w:val="00484715"/>
    <w:rsid w:val="00490E7A"/>
    <w:rsid w:val="004944C7"/>
    <w:rsid w:val="00495242"/>
    <w:rsid w:val="0049657F"/>
    <w:rsid w:val="004A25ED"/>
    <w:rsid w:val="004A2AA6"/>
    <w:rsid w:val="004A59EC"/>
    <w:rsid w:val="004A7E2F"/>
    <w:rsid w:val="004B4FB9"/>
    <w:rsid w:val="004C32C0"/>
    <w:rsid w:val="004C55E7"/>
    <w:rsid w:val="004C5CF4"/>
    <w:rsid w:val="004C7148"/>
    <w:rsid w:val="004D025D"/>
    <w:rsid w:val="004D5DFA"/>
    <w:rsid w:val="004E0E1A"/>
    <w:rsid w:val="004E14FF"/>
    <w:rsid w:val="004E461A"/>
    <w:rsid w:val="004E4628"/>
    <w:rsid w:val="004E5FEA"/>
    <w:rsid w:val="004F20BF"/>
    <w:rsid w:val="004F5FBE"/>
    <w:rsid w:val="0050377B"/>
    <w:rsid w:val="00505250"/>
    <w:rsid w:val="00505AD2"/>
    <w:rsid w:val="00510B4B"/>
    <w:rsid w:val="00511054"/>
    <w:rsid w:val="005139FD"/>
    <w:rsid w:val="00515DD6"/>
    <w:rsid w:val="005204B0"/>
    <w:rsid w:val="00523924"/>
    <w:rsid w:val="00527F7D"/>
    <w:rsid w:val="005305AE"/>
    <w:rsid w:val="00531CEF"/>
    <w:rsid w:val="005351EF"/>
    <w:rsid w:val="005361CA"/>
    <w:rsid w:val="00537941"/>
    <w:rsid w:val="00537C87"/>
    <w:rsid w:val="005425FB"/>
    <w:rsid w:val="00544465"/>
    <w:rsid w:val="00560930"/>
    <w:rsid w:val="005645C5"/>
    <w:rsid w:val="0056609D"/>
    <w:rsid w:val="00566DF7"/>
    <w:rsid w:val="00567615"/>
    <w:rsid w:val="00567EE5"/>
    <w:rsid w:val="00572528"/>
    <w:rsid w:val="00575844"/>
    <w:rsid w:val="00582FA7"/>
    <w:rsid w:val="00584587"/>
    <w:rsid w:val="005854A4"/>
    <w:rsid w:val="00585972"/>
    <w:rsid w:val="00587D91"/>
    <w:rsid w:val="0059026A"/>
    <w:rsid w:val="00590350"/>
    <w:rsid w:val="00593C90"/>
    <w:rsid w:val="00597FDB"/>
    <w:rsid w:val="005A5CA9"/>
    <w:rsid w:val="005A5F60"/>
    <w:rsid w:val="005A71DF"/>
    <w:rsid w:val="005B3CC0"/>
    <w:rsid w:val="005B6873"/>
    <w:rsid w:val="005B6B61"/>
    <w:rsid w:val="005B771A"/>
    <w:rsid w:val="005C0025"/>
    <w:rsid w:val="005C22C4"/>
    <w:rsid w:val="005C444A"/>
    <w:rsid w:val="005C6A3A"/>
    <w:rsid w:val="005C6BF9"/>
    <w:rsid w:val="005C7364"/>
    <w:rsid w:val="005D06C8"/>
    <w:rsid w:val="005D23B8"/>
    <w:rsid w:val="005D45A0"/>
    <w:rsid w:val="005D711F"/>
    <w:rsid w:val="005D7B5B"/>
    <w:rsid w:val="005E5EC0"/>
    <w:rsid w:val="005F286B"/>
    <w:rsid w:val="005F58C1"/>
    <w:rsid w:val="005F7BDA"/>
    <w:rsid w:val="006007F2"/>
    <w:rsid w:val="00605E3F"/>
    <w:rsid w:val="00615F5E"/>
    <w:rsid w:val="0061744B"/>
    <w:rsid w:val="006260AD"/>
    <w:rsid w:val="00630D9D"/>
    <w:rsid w:val="006318F2"/>
    <w:rsid w:val="00634F26"/>
    <w:rsid w:val="006407A9"/>
    <w:rsid w:val="00643089"/>
    <w:rsid w:val="00643B38"/>
    <w:rsid w:val="0064528D"/>
    <w:rsid w:val="00650E71"/>
    <w:rsid w:val="00651B20"/>
    <w:rsid w:val="00656A14"/>
    <w:rsid w:val="00670B2F"/>
    <w:rsid w:val="00681CC3"/>
    <w:rsid w:val="00693723"/>
    <w:rsid w:val="00693D91"/>
    <w:rsid w:val="006A1018"/>
    <w:rsid w:val="006A2E10"/>
    <w:rsid w:val="006A3209"/>
    <w:rsid w:val="006A4BDC"/>
    <w:rsid w:val="006A4E26"/>
    <w:rsid w:val="006A5716"/>
    <w:rsid w:val="006B4432"/>
    <w:rsid w:val="006B76ED"/>
    <w:rsid w:val="006C2B09"/>
    <w:rsid w:val="006E1BD8"/>
    <w:rsid w:val="006F3827"/>
    <w:rsid w:val="006F41C5"/>
    <w:rsid w:val="006F4424"/>
    <w:rsid w:val="007018B9"/>
    <w:rsid w:val="00704C77"/>
    <w:rsid w:val="00715B7E"/>
    <w:rsid w:val="00715FF2"/>
    <w:rsid w:val="00720F8C"/>
    <w:rsid w:val="00721DB8"/>
    <w:rsid w:val="00725E5F"/>
    <w:rsid w:val="00727A22"/>
    <w:rsid w:val="00731870"/>
    <w:rsid w:val="00731EE5"/>
    <w:rsid w:val="00731F37"/>
    <w:rsid w:val="00737C81"/>
    <w:rsid w:val="007425A5"/>
    <w:rsid w:val="00747B40"/>
    <w:rsid w:val="00751729"/>
    <w:rsid w:val="00753B1C"/>
    <w:rsid w:val="00753F3E"/>
    <w:rsid w:val="007623BE"/>
    <w:rsid w:val="007635C9"/>
    <w:rsid w:val="00765FF7"/>
    <w:rsid w:val="0076686E"/>
    <w:rsid w:val="00772672"/>
    <w:rsid w:val="00773525"/>
    <w:rsid w:val="00775051"/>
    <w:rsid w:val="00783FE3"/>
    <w:rsid w:val="0079002A"/>
    <w:rsid w:val="00791041"/>
    <w:rsid w:val="00791BAF"/>
    <w:rsid w:val="0079216E"/>
    <w:rsid w:val="00793F5B"/>
    <w:rsid w:val="0079468B"/>
    <w:rsid w:val="00796745"/>
    <w:rsid w:val="007A0A97"/>
    <w:rsid w:val="007A1F35"/>
    <w:rsid w:val="007A2930"/>
    <w:rsid w:val="007B3EAB"/>
    <w:rsid w:val="007B436F"/>
    <w:rsid w:val="007B4671"/>
    <w:rsid w:val="007B69F3"/>
    <w:rsid w:val="007B7D35"/>
    <w:rsid w:val="007C5D25"/>
    <w:rsid w:val="007C73F9"/>
    <w:rsid w:val="007D5B5A"/>
    <w:rsid w:val="00800A4B"/>
    <w:rsid w:val="008011A7"/>
    <w:rsid w:val="00827804"/>
    <w:rsid w:val="0083504C"/>
    <w:rsid w:val="0083738F"/>
    <w:rsid w:val="00840162"/>
    <w:rsid w:val="008401C4"/>
    <w:rsid w:val="00841296"/>
    <w:rsid w:val="008417C0"/>
    <w:rsid w:val="00846C95"/>
    <w:rsid w:val="008501BA"/>
    <w:rsid w:val="00850410"/>
    <w:rsid w:val="0085075E"/>
    <w:rsid w:val="008565C6"/>
    <w:rsid w:val="00865457"/>
    <w:rsid w:val="00865950"/>
    <w:rsid w:val="00867F72"/>
    <w:rsid w:val="00871535"/>
    <w:rsid w:val="00883D21"/>
    <w:rsid w:val="00884F85"/>
    <w:rsid w:val="008852C3"/>
    <w:rsid w:val="0088705E"/>
    <w:rsid w:val="008926B3"/>
    <w:rsid w:val="00897C19"/>
    <w:rsid w:val="00897D34"/>
    <w:rsid w:val="008A2A09"/>
    <w:rsid w:val="008B4DED"/>
    <w:rsid w:val="008B63A3"/>
    <w:rsid w:val="008B762D"/>
    <w:rsid w:val="008C29A1"/>
    <w:rsid w:val="008C2B9B"/>
    <w:rsid w:val="008C2F02"/>
    <w:rsid w:val="008C6D73"/>
    <w:rsid w:val="008D007A"/>
    <w:rsid w:val="008D4D6B"/>
    <w:rsid w:val="008D6055"/>
    <w:rsid w:val="008E18F6"/>
    <w:rsid w:val="008E57AA"/>
    <w:rsid w:val="008F1D36"/>
    <w:rsid w:val="008F1DBC"/>
    <w:rsid w:val="008F6654"/>
    <w:rsid w:val="00901947"/>
    <w:rsid w:val="009036A1"/>
    <w:rsid w:val="009108A8"/>
    <w:rsid w:val="00925370"/>
    <w:rsid w:val="00927A20"/>
    <w:rsid w:val="00931B09"/>
    <w:rsid w:val="009360B8"/>
    <w:rsid w:val="009408C5"/>
    <w:rsid w:val="00941E44"/>
    <w:rsid w:val="00943880"/>
    <w:rsid w:val="00943A7D"/>
    <w:rsid w:val="00947013"/>
    <w:rsid w:val="0095094C"/>
    <w:rsid w:val="009608F3"/>
    <w:rsid w:val="009642EF"/>
    <w:rsid w:val="00972542"/>
    <w:rsid w:val="00974931"/>
    <w:rsid w:val="00976440"/>
    <w:rsid w:val="00980524"/>
    <w:rsid w:val="00980B48"/>
    <w:rsid w:val="0098222B"/>
    <w:rsid w:val="0098324C"/>
    <w:rsid w:val="00991AE3"/>
    <w:rsid w:val="009957D6"/>
    <w:rsid w:val="00997965"/>
    <w:rsid w:val="009A067B"/>
    <w:rsid w:val="009A1480"/>
    <w:rsid w:val="009A6D4F"/>
    <w:rsid w:val="009A6E3D"/>
    <w:rsid w:val="009B3C77"/>
    <w:rsid w:val="009B4A65"/>
    <w:rsid w:val="009B6C75"/>
    <w:rsid w:val="009C1296"/>
    <w:rsid w:val="009C5293"/>
    <w:rsid w:val="009C6328"/>
    <w:rsid w:val="009D0292"/>
    <w:rsid w:val="009E10E3"/>
    <w:rsid w:val="009F2B0A"/>
    <w:rsid w:val="00A00525"/>
    <w:rsid w:val="00A00D4E"/>
    <w:rsid w:val="00A05930"/>
    <w:rsid w:val="00A0631F"/>
    <w:rsid w:val="00A10E3E"/>
    <w:rsid w:val="00A11461"/>
    <w:rsid w:val="00A120CA"/>
    <w:rsid w:val="00A12A1B"/>
    <w:rsid w:val="00A140ED"/>
    <w:rsid w:val="00A23AE9"/>
    <w:rsid w:val="00A3411D"/>
    <w:rsid w:val="00A34E03"/>
    <w:rsid w:val="00A40076"/>
    <w:rsid w:val="00A45E9A"/>
    <w:rsid w:val="00A4633B"/>
    <w:rsid w:val="00A656D3"/>
    <w:rsid w:val="00A67B27"/>
    <w:rsid w:val="00A70547"/>
    <w:rsid w:val="00A72D0D"/>
    <w:rsid w:val="00A72EE9"/>
    <w:rsid w:val="00A7559D"/>
    <w:rsid w:val="00A92C44"/>
    <w:rsid w:val="00A93E6D"/>
    <w:rsid w:val="00A94ACD"/>
    <w:rsid w:val="00AA0402"/>
    <w:rsid w:val="00AA25E8"/>
    <w:rsid w:val="00AA6BFA"/>
    <w:rsid w:val="00AA71FD"/>
    <w:rsid w:val="00AB799D"/>
    <w:rsid w:val="00AD234C"/>
    <w:rsid w:val="00AD36AF"/>
    <w:rsid w:val="00AE0736"/>
    <w:rsid w:val="00AE0D1D"/>
    <w:rsid w:val="00AE0D7A"/>
    <w:rsid w:val="00AE1399"/>
    <w:rsid w:val="00AE3FE4"/>
    <w:rsid w:val="00AE59B6"/>
    <w:rsid w:val="00AE5A4F"/>
    <w:rsid w:val="00AE5CA4"/>
    <w:rsid w:val="00AE7B05"/>
    <w:rsid w:val="00AF15C9"/>
    <w:rsid w:val="00AF1A99"/>
    <w:rsid w:val="00AF6EAC"/>
    <w:rsid w:val="00B1096F"/>
    <w:rsid w:val="00B25260"/>
    <w:rsid w:val="00B26A8A"/>
    <w:rsid w:val="00B35343"/>
    <w:rsid w:val="00B51451"/>
    <w:rsid w:val="00B64708"/>
    <w:rsid w:val="00B664C2"/>
    <w:rsid w:val="00B72AC9"/>
    <w:rsid w:val="00B804D3"/>
    <w:rsid w:val="00B8232D"/>
    <w:rsid w:val="00B83E39"/>
    <w:rsid w:val="00B85469"/>
    <w:rsid w:val="00B87B47"/>
    <w:rsid w:val="00B91922"/>
    <w:rsid w:val="00B9217A"/>
    <w:rsid w:val="00B974DA"/>
    <w:rsid w:val="00BA30E9"/>
    <w:rsid w:val="00BA42D8"/>
    <w:rsid w:val="00BA761A"/>
    <w:rsid w:val="00BB189E"/>
    <w:rsid w:val="00BB5BF5"/>
    <w:rsid w:val="00BB70AD"/>
    <w:rsid w:val="00BB7455"/>
    <w:rsid w:val="00BD39ED"/>
    <w:rsid w:val="00BE2AB7"/>
    <w:rsid w:val="00BE3FB4"/>
    <w:rsid w:val="00BE4D08"/>
    <w:rsid w:val="00C016D5"/>
    <w:rsid w:val="00C02803"/>
    <w:rsid w:val="00C06A31"/>
    <w:rsid w:val="00C10B48"/>
    <w:rsid w:val="00C16ECF"/>
    <w:rsid w:val="00C22077"/>
    <w:rsid w:val="00C26AE9"/>
    <w:rsid w:val="00C31688"/>
    <w:rsid w:val="00C347D8"/>
    <w:rsid w:val="00C35245"/>
    <w:rsid w:val="00C3794B"/>
    <w:rsid w:val="00C42818"/>
    <w:rsid w:val="00C43FAD"/>
    <w:rsid w:val="00C46824"/>
    <w:rsid w:val="00C5596C"/>
    <w:rsid w:val="00C5620D"/>
    <w:rsid w:val="00C71353"/>
    <w:rsid w:val="00C740F1"/>
    <w:rsid w:val="00C77F35"/>
    <w:rsid w:val="00C82966"/>
    <w:rsid w:val="00C874C3"/>
    <w:rsid w:val="00C90D74"/>
    <w:rsid w:val="00C94B13"/>
    <w:rsid w:val="00C958B9"/>
    <w:rsid w:val="00CA4ABD"/>
    <w:rsid w:val="00CB0181"/>
    <w:rsid w:val="00CB115B"/>
    <w:rsid w:val="00CB13F5"/>
    <w:rsid w:val="00CB71AE"/>
    <w:rsid w:val="00CB77B7"/>
    <w:rsid w:val="00CC45E5"/>
    <w:rsid w:val="00CC6F37"/>
    <w:rsid w:val="00CC7011"/>
    <w:rsid w:val="00CD683F"/>
    <w:rsid w:val="00CE0E2C"/>
    <w:rsid w:val="00CE4F24"/>
    <w:rsid w:val="00CF1C8C"/>
    <w:rsid w:val="00CF27E8"/>
    <w:rsid w:val="00CF390C"/>
    <w:rsid w:val="00CF659B"/>
    <w:rsid w:val="00D06B58"/>
    <w:rsid w:val="00D16BA9"/>
    <w:rsid w:val="00D17128"/>
    <w:rsid w:val="00D24B35"/>
    <w:rsid w:val="00D25324"/>
    <w:rsid w:val="00D34090"/>
    <w:rsid w:val="00D345B2"/>
    <w:rsid w:val="00D34D84"/>
    <w:rsid w:val="00D35A79"/>
    <w:rsid w:val="00D4243F"/>
    <w:rsid w:val="00D53183"/>
    <w:rsid w:val="00D55CFA"/>
    <w:rsid w:val="00D55FC9"/>
    <w:rsid w:val="00D6221B"/>
    <w:rsid w:val="00D66995"/>
    <w:rsid w:val="00D67BF0"/>
    <w:rsid w:val="00D72F14"/>
    <w:rsid w:val="00D7477A"/>
    <w:rsid w:val="00D75E0C"/>
    <w:rsid w:val="00D771C0"/>
    <w:rsid w:val="00D85F4B"/>
    <w:rsid w:val="00D90C5C"/>
    <w:rsid w:val="00D924F0"/>
    <w:rsid w:val="00D9321E"/>
    <w:rsid w:val="00D94D08"/>
    <w:rsid w:val="00D96AC0"/>
    <w:rsid w:val="00DA5BBE"/>
    <w:rsid w:val="00DA6F93"/>
    <w:rsid w:val="00DA7FE9"/>
    <w:rsid w:val="00DC22BC"/>
    <w:rsid w:val="00DC6E10"/>
    <w:rsid w:val="00DD08FE"/>
    <w:rsid w:val="00DD114C"/>
    <w:rsid w:val="00DD13F9"/>
    <w:rsid w:val="00DD27A2"/>
    <w:rsid w:val="00DD3C9D"/>
    <w:rsid w:val="00DD7BE0"/>
    <w:rsid w:val="00DE3077"/>
    <w:rsid w:val="00DE5716"/>
    <w:rsid w:val="00DE65FF"/>
    <w:rsid w:val="00DE6AFD"/>
    <w:rsid w:val="00DE75B1"/>
    <w:rsid w:val="00DF0844"/>
    <w:rsid w:val="00E00DA4"/>
    <w:rsid w:val="00E05C51"/>
    <w:rsid w:val="00E11FBB"/>
    <w:rsid w:val="00E1219A"/>
    <w:rsid w:val="00E15ED3"/>
    <w:rsid w:val="00E21697"/>
    <w:rsid w:val="00E24261"/>
    <w:rsid w:val="00E24440"/>
    <w:rsid w:val="00E2706B"/>
    <w:rsid w:val="00E40580"/>
    <w:rsid w:val="00E40682"/>
    <w:rsid w:val="00E40EEB"/>
    <w:rsid w:val="00E41E88"/>
    <w:rsid w:val="00E433C9"/>
    <w:rsid w:val="00E46F22"/>
    <w:rsid w:val="00E50D7D"/>
    <w:rsid w:val="00E5450F"/>
    <w:rsid w:val="00E5456D"/>
    <w:rsid w:val="00E60E2F"/>
    <w:rsid w:val="00E76C0B"/>
    <w:rsid w:val="00E8240E"/>
    <w:rsid w:val="00E86AD3"/>
    <w:rsid w:val="00E91426"/>
    <w:rsid w:val="00EA18AF"/>
    <w:rsid w:val="00EA1A56"/>
    <w:rsid w:val="00EA6281"/>
    <w:rsid w:val="00EB4EC0"/>
    <w:rsid w:val="00EB5BBF"/>
    <w:rsid w:val="00EC3650"/>
    <w:rsid w:val="00EC74FB"/>
    <w:rsid w:val="00EC7823"/>
    <w:rsid w:val="00EC7CD8"/>
    <w:rsid w:val="00ED0AF7"/>
    <w:rsid w:val="00ED1259"/>
    <w:rsid w:val="00ED1673"/>
    <w:rsid w:val="00ED4309"/>
    <w:rsid w:val="00ED5E5B"/>
    <w:rsid w:val="00EE1B05"/>
    <w:rsid w:val="00EE6980"/>
    <w:rsid w:val="00EF1162"/>
    <w:rsid w:val="00EF2987"/>
    <w:rsid w:val="00F033C4"/>
    <w:rsid w:val="00F05797"/>
    <w:rsid w:val="00F10E61"/>
    <w:rsid w:val="00F1238E"/>
    <w:rsid w:val="00F161D0"/>
    <w:rsid w:val="00F16A80"/>
    <w:rsid w:val="00F2090A"/>
    <w:rsid w:val="00F21BCE"/>
    <w:rsid w:val="00F22140"/>
    <w:rsid w:val="00F22FDE"/>
    <w:rsid w:val="00F245A4"/>
    <w:rsid w:val="00F3219C"/>
    <w:rsid w:val="00F37471"/>
    <w:rsid w:val="00F401F1"/>
    <w:rsid w:val="00F40CB5"/>
    <w:rsid w:val="00F47F40"/>
    <w:rsid w:val="00F50ADF"/>
    <w:rsid w:val="00F54B39"/>
    <w:rsid w:val="00F61244"/>
    <w:rsid w:val="00F64AD8"/>
    <w:rsid w:val="00F705CC"/>
    <w:rsid w:val="00F71A4D"/>
    <w:rsid w:val="00F71F86"/>
    <w:rsid w:val="00F73C7F"/>
    <w:rsid w:val="00F771D2"/>
    <w:rsid w:val="00F8364A"/>
    <w:rsid w:val="00F83694"/>
    <w:rsid w:val="00F8602B"/>
    <w:rsid w:val="00F91609"/>
    <w:rsid w:val="00F975F6"/>
    <w:rsid w:val="00FA01F0"/>
    <w:rsid w:val="00FA385F"/>
    <w:rsid w:val="00FA4C72"/>
    <w:rsid w:val="00FA4DB9"/>
    <w:rsid w:val="00FC7C07"/>
    <w:rsid w:val="00FD3A94"/>
    <w:rsid w:val="00FD7B4F"/>
    <w:rsid w:val="00FE2BAC"/>
    <w:rsid w:val="00FE6AA1"/>
    <w:rsid w:val="00FE73BD"/>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408E"/>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C55E7"/>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uiPriority w:val="99"/>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uiPriority w:val="99"/>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ñ弌"/>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character" w:customStyle="1" w:styleId="0MaintextChar">
    <w:name w:val="0 Main text Char"/>
    <w:link w:val="0Maintext"/>
    <w:qFormat/>
    <w:locked/>
    <w:rsid w:val="00865457"/>
    <w:rPr>
      <w:rFonts w:ascii="Times New Roman" w:hAnsi="Times New Roman"/>
      <w:lang w:val="en-GB" w:eastAsia="en-US"/>
    </w:rPr>
  </w:style>
  <w:style w:type="paragraph" w:customStyle="1" w:styleId="0Maintext">
    <w:name w:val="0 Main text"/>
    <w:basedOn w:val="a1"/>
    <w:link w:val="0MaintextChar"/>
    <w:qFormat/>
    <w:rsid w:val="00865457"/>
    <w:pPr>
      <w:widowControl/>
    </w:pPr>
    <w:rPr>
      <w:rFonts w:ascii="Times New Roman" w:hAnsi="Times New Roman"/>
      <w:lang w:val="en-GB" w:eastAsia="en-US"/>
    </w:rPr>
  </w:style>
  <w:style w:type="paragraph" w:styleId="affd">
    <w:name w:val="Subtitle"/>
    <w:basedOn w:val="a1"/>
    <w:next w:val="a1"/>
    <w:link w:val="affe"/>
    <w:uiPriority w:val="11"/>
    <w:qFormat/>
    <w:rsid w:val="00EF1162"/>
    <w:pPr>
      <w:spacing w:before="240" w:after="60" w:line="312" w:lineRule="auto"/>
      <w:jc w:val="center"/>
      <w:outlineLvl w:val="1"/>
    </w:pPr>
    <w:rPr>
      <w:b/>
      <w:bCs/>
      <w:kern w:val="28"/>
      <w:sz w:val="32"/>
      <w:szCs w:val="32"/>
    </w:rPr>
  </w:style>
  <w:style w:type="character" w:customStyle="1" w:styleId="affe">
    <w:name w:val="副标题 字符"/>
    <w:basedOn w:val="a2"/>
    <w:link w:val="affd"/>
    <w:uiPriority w:val="11"/>
    <w:rsid w:val="00EF1162"/>
    <w:rPr>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05036">
      <w:bodyDiv w:val="1"/>
      <w:marLeft w:val="0"/>
      <w:marRight w:val="0"/>
      <w:marTop w:val="0"/>
      <w:marBottom w:val="0"/>
      <w:divBdr>
        <w:top w:val="none" w:sz="0" w:space="0" w:color="auto"/>
        <w:left w:val="none" w:sz="0" w:space="0" w:color="auto"/>
        <w:bottom w:val="none" w:sz="0" w:space="0" w:color="auto"/>
        <w:right w:val="none" w:sz="0" w:space="0" w:color="auto"/>
      </w:divBdr>
    </w:div>
    <w:div w:id="1138571644">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37785246">
      <w:bodyDiv w:val="1"/>
      <w:marLeft w:val="0"/>
      <w:marRight w:val="0"/>
      <w:marTop w:val="0"/>
      <w:marBottom w:val="0"/>
      <w:divBdr>
        <w:top w:val="none" w:sz="0" w:space="0" w:color="auto"/>
        <w:left w:val="none" w:sz="0" w:space="0" w:color="auto"/>
        <w:bottom w:val="none" w:sz="0" w:space="0" w:color="auto"/>
        <w:right w:val="none" w:sz="0" w:space="0" w:color="auto"/>
      </w:divBdr>
    </w:div>
    <w:div w:id="125130661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68399877">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875729">
      <w:bodyDiv w:val="1"/>
      <w:marLeft w:val="0"/>
      <w:marRight w:val="0"/>
      <w:marTop w:val="0"/>
      <w:marBottom w:val="0"/>
      <w:divBdr>
        <w:top w:val="none" w:sz="0" w:space="0" w:color="auto"/>
        <w:left w:val="none" w:sz="0" w:space="0" w:color="auto"/>
        <w:bottom w:val="none" w:sz="0" w:space="0" w:color="auto"/>
        <w:right w:val="none" w:sz="0" w:space="0" w:color="auto"/>
      </w:divBdr>
    </w:div>
    <w:div w:id="1671177905">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64D91-14E5-4A50-8D08-ACCD0E3B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15345</TotalTime>
  <Pages>6</Pages>
  <Words>2168</Words>
  <Characters>12358</Characters>
  <Application>Microsoft Office Word</Application>
  <DocSecurity>0</DocSecurity>
  <Lines>102</Lines>
  <Paragraphs>28</Paragraphs>
  <ScaleCrop>false</ScaleCrop>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119</cp:revision>
  <dcterms:created xsi:type="dcterms:W3CDTF">2021-07-20T03:38:00Z</dcterms:created>
  <dcterms:modified xsi:type="dcterms:W3CDTF">2023-08-10T09:25:00Z</dcterms:modified>
</cp:coreProperties>
</file>