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FA216" w14:textId="78B86C6E" w:rsidR="00317020" w:rsidRPr="00D47B37" w:rsidRDefault="00317020" w:rsidP="00317020">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w:t>
      </w:r>
      <w:r w:rsidR="00CE26F0">
        <w:rPr>
          <w:rFonts w:ascii="Arial" w:hAnsi="Arial" w:cs="Arial"/>
          <w:b/>
          <w:bCs/>
          <w:sz w:val="24"/>
          <w:szCs w:val="24"/>
          <w:lang w:val="en-GB"/>
        </w:rPr>
        <w:t>4</w:t>
      </w:r>
      <w:bookmarkStart w:id="2" w:name="_GoBack"/>
      <w:bookmarkEnd w:id="2"/>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D171FB" w:rsidRPr="00D171FB">
        <w:rPr>
          <w:rFonts w:ascii="Arial" w:hAnsi="Arial" w:cs="Arial"/>
          <w:b/>
          <w:bCs/>
          <w:sz w:val="24"/>
          <w:szCs w:val="24"/>
          <w:lang w:val="en-GB"/>
        </w:rPr>
        <w:t>R1-2307120</w:t>
      </w:r>
    </w:p>
    <w:p w14:paraId="1699F8B7" w14:textId="5C7A339D" w:rsidR="00317020" w:rsidRDefault="009E641F" w:rsidP="00317020">
      <w:pPr>
        <w:pStyle w:val="aff3"/>
        <w:snapToGrid w:val="0"/>
        <w:ind w:left="2503" w:hangingChars="993" w:hanging="2503"/>
        <w:rPr>
          <w:rFonts w:ascii="Arial" w:hAnsi="Arial" w:cs="Arial"/>
          <w:b/>
          <w:bCs/>
          <w:sz w:val="24"/>
          <w:szCs w:val="24"/>
          <w:lang w:val="en-GB"/>
        </w:rPr>
      </w:pPr>
      <w:r w:rsidRPr="009E641F">
        <w:rPr>
          <w:rFonts w:ascii="Arial" w:hAnsi="Arial" w:cs="Arial"/>
          <w:b/>
          <w:bCs/>
          <w:sz w:val="24"/>
          <w:szCs w:val="24"/>
          <w:lang w:val="en-GB"/>
        </w:rPr>
        <w:t>Toulouse, France, Aug 21st – 25th, 2023</w:t>
      </w:r>
    </w:p>
    <w:p w14:paraId="067EC42F" w14:textId="77777777" w:rsidR="0007797C" w:rsidRPr="00317020"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57DCE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E488E33"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53F5" w:rsidRPr="001C53F5">
        <w:rPr>
          <w:rFonts w:ascii="Arial" w:eastAsiaTheme="minorEastAsia" w:hAnsi="Arial" w:cs="Arial"/>
          <w:b/>
          <w:bCs/>
          <w:sz w:val="24"/>
          <w:szCs w:val="24"/>
          <w:lang w:val="en-GB" w:eastAsia="zh-CN"/>
        </w:rPr>
        <w:t>Discussion on two TAs for multi-DCI</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2D6EEB4"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057BA5">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study and specify two TAs for multi-DCI for MTRP operation. </w:t>
      </w:r>
      <w:r w:rsidR="00FF1BF3">
        <w:rPr>
          <w:rFonts w:eastAsiaTheme="minorEastAsia"/>
          <w:color w:val="000000" w:themeColor="text1"/>
          <w:sz w:val="22"/>
          <w:szCs w:val="22"/>
          <w:lang w:val="en-US" w:eastAsia="zh-CN"/>
        </w:rPr>
        <w:t>In the last meeting, the following</w:t>
      </w:r>
      <w:r w:rsidR="009E641F">
        <w:rPr>
          <w:rFonts w:eastAsiaTheme="minorEastAsia"/>
          <w:color w:val="000000" w:themeColor="text1"/>
          <w:sz w:val="22"/>
          <w:szCs w:val="22"/>
          <w:lang w:val="en-US" w:eastAsia="zh-CN"/>
        </w:rPr>
        <w:t xml:space="preserve"> conclusion</w:t>
      </w:r>
      <w:r w:rsidR="009E641F">
        <w:rPr>
          <w:rFonts w:eastAsiaTheme="minorEastAsia" w:hint="eastAsia"/>
          <w:color w:val="000000" w:themeColor="text1"/>
          <w:sz w:val="22"/>
          <w:szCs w:val="22"/>
          <w:lang w:val="en-US" w:eastAsia="zh-CN"/>
        </w:rPr>
        <w:t>s</w:t>
      </w:r>
      <w:r w:rsidR="00BE1674">
        <w:rPr>
          <w:rFonts w:eastAsiaTheme="minorEastAsia"/>
          <w:color w:val="000000" w:themeColor="text1"/>
          <w:sz w:val="22"/>
          <w:szCs w:val="22"/>
          <w:lang w:val="en-US" w:eastAsia="zh-CN"/>
        </w:rPr>
        <w:t xml:space="preserve"> and</w:t>
      </w:r>
      <w:r w:rsidR="00FF1BF3">
        <w:rPr>
          <w:rFonts w:eastAsiaTheme="minorEastAsia"/>
          <w:color w:val="000000" w:themeColor="text1"/>
          <w:sz w:val="22"/>
          <w:szCs w:val="22"/>
          <w:lang w:val="en-US" w:eastAsia="zh-CN"/>
        </w:rPr>
        <w:t xml:space="preserve"> agreements have been achieved [</w:t>
      </w:r>
      <w:r w:rsidR="00057BA5">
        <w:rPr>
          <w:rFonts w:eastAsiaTheme="minorEastAsia"/>
          <w:color w:val="000000" w:themeColor="text1"/>
          <w:sz w:val="22"/>
          <w:szCs w:val="22"/>
          <w:lang w:val="en-US" w:eastAsia="zh-CN"/>
        </w:rPr>
        <w:t>1</w:t>
      </w:r>
      <w:r w:rsidR="00FF1BF3">
        <w:rPr>
          <w:rFonts w:eastAsiaTheme="minorEastAsia"/>
          <w:color w:val="000000" w:themeColor="text1"/>
          <w:sz w:val="22"/>
          <w:szCs w:val="22"/>
          <w:lang w:val="en-US" w:eastAsia="zh-CN"/>
        </w:rPr>
        <w:t>]</w:t>
      </w:r>
      <w:r w:rsidR="00900737" w:rsidRPr="00900737">
        <w:rPr>
          <w:rFonts w:eastAsiaTheme="minorEastAsia"/>
          <w:color w:val="000000" w:themeColor="text1"/>
          <w:sz w:val="22"/>
          <w:szCs w:val="22"/>
          <w:lang w:val="en-US" w:eastAsia="zh-CN"/>
        </w:rPr>
        <w:t xml:space="preserve"> </w:t>
      </w:r>
      <w:r w:rsidR="00900737">
        <w:rPr>
          <w:rFonts w:eastAsiaTheme="minorEastAsia"/>
          <w:color w:val="000000" w:themeColor="text1"/>
          <w:sz w:val="22"/>
          <w:szCs w:val="22"/>
          <w:lang w:val="en-US" w:eastAsia="zh-CN"/>
        </w:rPr>
        <w:t>, and draft CRs on TS 38.214 [2] and TS 38.213[3] have been provided</w:t>
      </w:r>
      <w:r w:rsidR="00FF1BF3">
        <w:rPr>
          <w:rFonts w:eastAsiaTheme="minorEastAsia"/>
          <w:color w:val="000000" w:themeColor="text1"/>
          <w:sz w:val="22"/>
          <w:szCs w:val="22"/>
          <w:lang w:val="en-US" w:eastAsia="zh-CN"/>
        </w:rPr>
        <w:t xml:space="preserve">. </w:t>
      </w:r>
      <w:r w:rsidR="00D354FB">
        <w:rPr>
          <w:rFonts w:eastAsiaTheme="minorEastAsia"/>
          <w:color w:val="000000" w:themeColor="text1"/>
          <w:sz w:val="22"/>
          <w:szCs w:val="22"/>
          <w:lang w:val="en-US" w:eastAsia="zh-CN"/>
        </w:rPr>
        <w:t xml:space="preserve">In this paper, we discuss the </w:t>
      </w:r>
      <w:r>
        <w:rPr>
          <w:rFonts w:eastAsiaTheme="minorEastAsia"/>
          <w:color w:val="000000" w:themeColor="text1"/>
          <w:sz w:val="22"/>
          <w:szCs w:val="22"/>
          <w:lang w:val="en-US" w:eastAsia="zh-CN"/>
        </w:rPr>
        <w:t xml:space="preserve">possible impacts of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57FF854" w14:textId="77777777" w:rsidR="009E641F" w:rsidRPr="00B40B9B" w:rsidRDefault="009E641F" w:rsidP="009E641F">
            <w:pPr>
              <w:spacing w:after="0"/>
              <w:rPr>
                <w:rFonts w:cs="Times"/>
                <w:b/>
                <w:bCs/>
                <w:highlight w:val="green"/>
                <w:lang w:eastAsia="x-none"/>
              </w:rPr>
            </w:pPr>
            <w:r w:rsidRPr="00B40B9B">
              <w:rPr>
                <w:rFonts w:cs="Times"/>
                <w:b/>
                <w:bCs/>
                <w:highlight w:val="green"/>
                <w:lang w:eastAsia="x-none"/>
              </w:rPr>
              <w:t>Agreement</w:t>
            </w:r>
          </w:p>
          <w:p w14:paraId="4966A4FA" w14:textId="77777777" w:rsidR="009E641F" w:rsidRPr="00B40B9B" w:rsidRDefault="009E641F" w:rsidP="009E641F">
            <w:pPr>
              <w:spacing w:after="0"/>
              <w:jc w:val="both"/>
              <w:rPr>
                <w:rFonts w:eastAsia="Calibri" w:cs="Times"/>
                <w:i/>
                <w:iCs/>
              </w:rPr>
            </w:pPr>
            <w:r w:rsidRPr="00B40B9B">
              <w:rPr>
                <w:rStyle w:val="ac"/>
                <w:rFonts w:eastAsia="等线" w:cs="Times"/>
                <w:i w:val="0"/>
                <w:iCs w:val="0"/>
                <w:lang w:eastAsia="zh-CN"/>
              </w:rPr>
              <w:t>For associating TAGs to target UL channels/signals for multi-DCI based multi-TRP operation, the baseline feature is revised as follows:</w:t>
            </w:r>
          </w:p>
          <w:p w14:paraId="01D3EB68" w14:textId="77777777" w:rsidR="009E641F" w:rsidRPr="00B40B9B" w:rsidRDefault="009E641F" w:rsidP="009E641F">
            <w:pPr>
              <w:numPr>
                <w:ilvl w:val="0"/>
                <w:numId w:val="47"/>
              </w:numPr>
              <w:spacing w:after="0"/>
              <w:rPr>
                <w:rFonts w:eastAsia="Times New Roman" w:cs="Times"/>
                <w:i/>
                <w:iCs/>
              </w:rPr>
            </w:pPr>
            <w:r w:rsidRPr="00B40B9B">
              <w:rPr>
                <w:rStyle w:val="ac"/>
                <w:rFonts w:eastAsia="等线" w:cs="Times"/>
                <w:i w:val="0"/>
                <w:iCs w:val="0"/>
                <w:lang w:eastAsia="zh-CN"/>
              </w:rPr>
              <w:t xml:space="preserve">UE expects that the </w:t>
            </w:r>
            <w:r w:rsidRPr="00B40B9B">
              <w:rPr>
                <w:rStyle w:val="ac"/>
                <w:rFonts w:eastAsia="等线" w:cs="Times"/>
                <w:i w:val="0"/>
                <w:iCs w:val="0"/>
                <w:strike/>
                <w:color w:val="FF0000"/>
                <w:lang w:eastAsia="zh-CN"/>
              </w:rPr>
              <w:t>[activated]</w:t>
            </w:r>
            <w:r w:rsidRPr="00B40B9B">
              <w:rPr>
                <w:rStyle w:val="ac"/>
                <w:rFonts w:eastAsia="等线" w:cs="Times"/>
                <w:i w:val="0"/>
                <w:iCs w:val="0"/>
                <w:lang w:eastAsia="zh-CN"/>
              </w:rPr>
              <w:t xml:space="preserve"> UL/joint TCI states </w:t>
            </w:r>
            <w:r w:rsidRPr="00B40B9B">
              <w:rPr>
                <w:rStyle w:val="ac"/>
                <w:rFonts w:eastAsia="等线" w:cs="Times"/>
                <w:i w:val="0"/>
                <w:iCs w:val="0"/>
                <w:strike/>
                <w:color w:val="FF0000"/>
                <w:lang w:eastAsia="zh-CN"/>
              </w:rPr>
              <w:t>[</w:t>
            </w:r>
            <w:r w:rsidRPr="00B40B9B">
              <w:rPr>
                <w:rStyle w:val="ac"/>
                <w:rFonts w:eastAsia="等线" w:cs="Times"/>
                <w:i w:val="0"/>
                <w:iCs w:val="0"/>
                <w:lang w:eastAsia="zh-CN"/>
              </w:rPr>
              <w:t>of UL signals/channels</w:t>
            </w:r>
            <w:r w:rsidRPr="00B40B9B">
              <w:rPr>
                <w:rStyle w:val="ac"/>
                <w:rFonts w:eastAsia="等线" w:cs="Times"/>
                <w:i w:val="0"/>
                <w:iCs w:val="0"/>
                <w:strike/>
                <w:color w:val="FF0000"/>
                <w:lang w:eastAsia="zh-CN"/>
              </w:rPr>
              <w:t>]</w:t>
            </w:r>
            <w:r w:rsidRPr="00B40B9B">
              <w:rPr>
                <w:rStyle w:val="ac"/>
                <w:rFonts w:eastAsia="等线" w:cs="Times"/>
                <w:i w:val="0"/>
                <w:iCs w:val="0"/>
                <w:lang w:eastAsia="zh-CN"/>
              </w:rPr>
              <w:t xml:space="preserve"> associated to one CORESET Pool Index correspond to one TAG</w:t>
            </w:r>
            <w:r w:rsidRPr="00B40B9B">
              <w:rPr>
                <w:rStyle w:val="ac"/>
                <w:rFonts w:eastAsia="Times New Roman" w:cs="Times"/>
                <w:i w:val="0"/>
                <w:iCs w:val="0"/>
                <w:lang w:eastAsia="zh-CN"/>
              </w:rPr>
              <w:t> </w:t>
            </w:r>
            <w:r w:rsidRPr="00B40B9B">
              <w:rPr>
                <w:rStyle w:val="ac"/>
                <w:rFonts w:eastAsia="等线" w:cs="Times"/>
                <w:i w:val="0"/>
                <w:iCs w:val="0"/>
                <w:lang w:eastAsia="zh-CN"/>
              </w:rPr>
              <w:t xml:space="preserve"> </w:t>
            </w:r>
          </w:p>
          <w:p w14:paraId="39FAAD6E" w14:textId="77777777" w:rsidR="009E641F" w:rsidRPr="00B40B9B" w:rsidRDefault="009E641F" w:rsidP="009E641F">
            <w:pPr>
              <w:numPr>
                <w:ilvl w:val="0"/>
                <w:numId w:val="47"/>
              </w:numPr>
              <w:spacing w:after="0"/>
              <w:rPr>
                <w:rFonts w:eastAsia="Times New Roman" w:cs="Times"/>
                <w:i/>
                <w:iCs/>
              </w:rPr>
            </w:pPr>
            <w:r w:rsidRPr="00B40B9B">
              <w:rPr>
                <w:rStyle w:val="ac"/>
                <w:rFonts w:eastAsia="等线" w:cs="Times"/>
                <w:i w:val="0"/>
                <w:iCs w:val="0"/>
                <w:lang w:eastAsia="zh-CN"/>
              </w:rPr>
              <w:t>Association of TAG ID with UL/joint TCI state is via RRC configuration</w:t>
            </w:r>
            <w:r w:rsidRPr="00B40B9B">
              <w:rPr>
                <w:rFonts w:eastAsia="Times New Roman" w:cs="Times"/>
                <w:i/>
                <w:iCs/>
                <w:lang w:eastAsia="zh-CN"/>
              </w:rPr>
              <w:t xml:space="preserve"> </w:t>
            </w:r>
          </w:p>
          <w:p w14:paraId="60DC14BA" w14:textId="77777777" w:rsidR="009E641F" w:rsidRPr="00B40B9B" w:rsidRDefault="009E641F" w:rsidP="009E641F">
            <w:pPr>
              <w:numPr>
                <w:ilvl w:val="1"/>
                <w:numId w:val="47"/>
              </w:numPr>
              <w:spacing w:after="0"/>
              <w:rPr>
                <w:rStyle w:val="ac"/>
                <w:rFonts w:eastAsia="Times New Roman" w:cs="Times"/>
                <w:i w:val="0"/>
                <w:iCs w:val="0"/>
              </w:rPr>
            </w:pPr>
            <w:r w:rsidRPr="00B40B9B">
              <w:rPr>
                <w:rStyle w:val="ac"/>
                <w:rFonts w:eastAsia="Times New Roman" w:cs="Times"/>
                <w:i w:val="0"/>
                <w:iCs w:val="0"/>
              </w:rPr>
              <w:t xml:space="preserve">Above does not impact the association of the indicated TCI states and </w:t>
            </w:r>
            <w:proofErr w:type="spellStart"/>
            <w:r w:rsidRPr="00B40B9B">
              <w:rPr>
                <w:rStyle w:val="ac"/>
                <w:rFonts w:eastAsia="等线" w:cs="Times"/>
                <w:i w:val="0"/>
                <w:iCs w:val="0"/>
                <w:lang w:eastAsia="zh-CN"/>
              </w:rPr>
              <w:t>coresetPoolIndex</w:t>
            </w:r>
            <w:proofErr w:type="spellEnd"/>
            <w:r w:rsidRPr="00B40B9B">
              <w:rPr>
                <w:rStyle w:val="ac"/>
                <w:rFonts w:eastAsia="等线" w:cs="Times"/>
                <w:i w:val="0"/>
                <w:iCs w:val="0"/>
                <w:lang w:eastAsia="zh-CN"/>
              </w:rPr>
              <w:t xml:space="preserve"> values as agreed in previous meetings in 9.1.1.1.</w:t>
            </w:r>
          </w:p>
          <w:p w14:paraId="78F02B2D" w14:textId="77777777" w:rsidR="009E641F" w:rsidRPr="00B57D71" w:rsidRDefault="009E641F" w:rsidP="009E641F">
            <w:pPr>
              <w:spacing w:after="0"/>
              <w:rPr>
                <w:b/>
                <w:bCs/>
              </w:rPr>
            </w:pPr>
            <w:r w:rsidRPr="00B57D71">
              <w:rPr>
                <w:b/>
                <w:bCs/>
              </w:rPr>
              <w:t>Conclusion</w:t>
            </w:r>
          </w:p>
          <w:p w14:paraId="30B5437A" w14:textId="77777777" w:rsidR="009E641F" w:rsidRDefault="009E641F" w:rsidP="009E641F">
            <w:pPr>
              <w:spacing w:after="0"/>
              <w:rPr>
                <w:rStyle w:val="ac"/>
              </w:rPr>
            </w:pPr>
            <w:r>
              <w:rPr>
                <w:rStyle w:val="ac"/>
              </w:rPr>
              <w:t>There is no consensus on how to support multi-DCI based Multi-TRP operation with two TA enhancement when Rel-15/16 spatial relation framework is used.</w:t>
            </w:r>
          </w:p>
          <w:p w14:paraId="34EA68FA" w14:textId="77777777" w:rsidR="009E641F" w:rsidRDefault="009E641F" w:rsidP="009E641F">
            <w:pPr>
              <w:spacing w:after="0"/>
              <w:rPr>
                <w:rStyle w:val="ac"/>
              </w:rPr>
            </w:pPr>
            <w:r>
              <w:rPr>
                <w:rStyle w:val="ac"/>
              </w:rPr>
              <w:t>Note: the previous agreement on supporting multi-DCI based Multi-TRP operation with two TA enhancement for Rel-15/16 spatial relation framework is reverted.</w:t>
            </w:r>
          </w:p>
          <w:p w14:paraId="248E9AAF" w14:textId="77777777" w:rsidR="009E641F" w:rsidRPr="00B40B9B" w:rsidRDefault="009E641F" w:rsidP="009E641F">
            <w:pPr>
              <w:spacing w:after="0"/>
              <w:rPr>
                <w:rFonts w:cs="Times"/>
                <w:b/>
                <w:bCs/>
                <w:highlight w:val="green"/>
                <w:lang w:eastAsia="x-none"/>
              </w:rPr>
            </w:pPr>
            <w:r w:rsidRPr="00B40B9B">
              <w:rPr>
                <w:rFonts w:cs="Times"/>
                <w:b/>
                <w:bCs/>
                <w:highlight w:val="green"/>
                <w:lang w:eastAsia="x-none"/>
              </w:rPr>
              <w:t>Agreement</w:t>
            </w:r>
          </w:p>
          <w:p w14:paraId="0DD0F59B" w14:textId="77777777" w:rsidR="009E641F" w:rsidRPr="00B40B9B" w:rsidRDefault="009E641F" w:rsidP="009E641F">
            <w:pPr>
              <w:spacing w:after="0"/>
              <w:jc w:val="both"/>
              <w:rPr>
                <w:rFonts w:eastAsia="Malgun Gothic" w:cs="Times"/>
                <w:i/>
                <w:iCs/>
                <w:sz w:val="18"/>
              </w:rPr>
            </w:pPr>
            <w:r w:rsidRPr="00B40B9B">
              <w:rPr>
                <w:rStyle w:val="ac"/>
                <w:rFonts w:cs="Times"/>
                <w:i w:val="0"/>
                <w:iCs w:val="0"/>
              </w:rPr>
              <w:t>For intra-cell multi-DCI based Multi-TRP operation with two TA enhancement, down-select one of the following alternatives:</w:t>
            </w:r>
          </w:p>
          <w:p w14:paraId="246B0078" w14:textId="77777777" w:rsidR="009E641F" w:rsidRPr="00B40B9B" w:rsidRDefault="009E641F" w:rsidP="009E641F">
            <w:pPr>
              <w:numPr>
                <w:ilvl w:val="0"/>
                <w:numId w:val="32"/>
              </w:numPr>
              <w:tabs>
                <w:tab w:val="left" w:pos="720"/>
              </w:tabs>
              <w:spacing w:after="0"/>
              <w:rPr>
                <w:rStyle w:val="ac"/>
                <w:i w:val="0"/>
                <w:iCs w:val="0"/>
              </w:rPr>
            </w:pPr>
            <w:r w:rsidRPr="00B40B9B">
              <w:rPr>
                <w:rStyle w:val="ac"/>
                <w:rFonts w:cs="Times"/>
                <w:i w:val="0"/>
                <w:iCs w:val="0"/>
              </w:rPr>
              <w:t>Alt 1:  indicate TAG ID as part of TA command in RAR</w:t>
            </w:r>
          </w:p>
          <w:p w14:paraId="37FDC82C" w14:textId="77777777" w:rsidR="009E641F" w:rsidRDefault="009E641F" w:rsidP="009E641F">
            <w:pPr>
              <w:numPr>
                <w:ilvl w:val="0"/>
                <w:numId w:val="32"/>
              </w:numPr>
              <w:tabs>
                <w:tab w:val="left" w:pos="720"/>
              </w:tabs>
              <w:spacing w:after="0"/>
            </w:pPr>
            <w:r w:rsidRPr="00B40B9B">
              <w:rPr>
                <w:rStyle w:val="ac"/>
                <w:rFonts w:cs="Times"/>
                <w:i w:val="0"/>
                <w:iCs w:val="0"/>
              </w:rPr>
              <w:t>Alt 3:  divide SSBs into two groups, one for each TRP.    If a SSB associated to a RACH procedure belongs to the nth group (n=1</w:t>
            </w:r>
            <w:proofErr w:type="gramStart"/>
            <w:r w:rsidRPr="00B40B9B">
              <w:rPr>
                <w:rStyle w:val="ac"/>
                <w:rFonts w:cs="Times"/>
                <w:i w:val="0"/>
                <w:iCs w:val="0"/>
              </w:rPr>
              <w:t>,2</w:t>
            </w:r>
            <w:proofErr w:type="gramEnd"/>
            <w:r w:rsidRPr="00B40B9B">
              <w:rPr>
                <w:rStyle w:val="ac"/>
                <w:rFonts w:cs="Times"/>
                <w:i w:val="0"/>
                <w:iCs w:val="0"/>
              </w:rPr>
              <w:t>), then the TA obtained via the RACH procedure corresponds to the nth TRP.</w:t>
            </w:r>
          </w:p>
          <w:p w14:paraId="5CD5DD61" w14:textId="77777777" w:rsidR="009E641F" w:rsidRPr="00B40B9B" w:rsidRDefault="009E641F" w:rsidP="009E641F">
            <w:pPr>
              <w:spacing w:after="0"/>
              <w:rPr>
                <w:rFonts w:cs="Times"/>
                <w:b/>
                <w:bCs/>
                <w:highlight w:val="green"/>
                <w:lang w:eastAsia="x-none"/>
              </w:rPr>
            </w:pPr>
            <w:r w:rsidRPr="00B40B9B">
              <w:rPr>
                <w:rFonts w:cs="Times"/>
                <w:b/>
                <w:bCs/>
                <w:highlight w:val="green"/>
                <w:lang w:eastAsia="x-none"/>
              </w:rPr>
              <w:t>Agreement</w:t>
            </w:r>
          </w:p>
          <w:p w14:paraId="139AAAE2" w14:textId="77777777" w:rsidR="009E641F" w:rsidRDefault="009E641F" w:rsidP="009E641F">
            <w:pPr>
              <w:numPr>
                <w:ilvl w:val="0"/>
                <w:numId w:val="49"/>
              </w:numPr>
              <w:spacing w:after="0"/>
              <w:rPr>
                <w:lang w:eastAsia="x-none"/>
              </w:rPr>
            </w:pPr>
            <w:r>
              <w:rPr>
                <w:lang w:eastAsia="x-none"/>
              </w:rPr>
              <w:t>Proposed answer to Question Q1a in RAN2 LS R1-2304326:</w:t>
            </w:r>
          </w:p>
          <w:p w14:paraId="2F9A4F02" w14:textId="77777777" w:rsidR="009E641F" w:rsidRDefault="009E641F" w:rsidP="009E641F">
            <w:pPr>
              <w:numPr>
                <w:ilvl w:val="1"/>
                <w:numId w:val="49"/>
              </w:numPr>
              <w:spacing w:after="0"/>
              <w:rPr>
                <w:rFonts w:cs="Times"/>
                <w:i/>
                <w:iCs/>
              </w:rPr>
            </w:pPr>
            <w:r w:rsidRPr="008A393B">
              <w:rPr>
                <w:rFonts w:cs="Times"/>
                <w:i/>
                <w:iCs/>
              </w:rPr>
              <w:t xml:space="preserve">Apart from the agreements RAN1 has sent in LS R1-2302226 to RAN2 before, RAN1 has not agreed to any further restrictions </w:t>
            </w:r>
            <w:r w:rsidRPr="008A393B">
              <w:rPr>
                <w:rFonts w:cs="Times"/>
                <w:i/>
                <w:iCs/>
                <w:lang w:eastAsia="zh-CN"/>
              </w:rPr>
              <w:t>on</w:t>
            </w:r>
            <w:r w:rsidRPr="008A393B">
              <w:rPr>
                <w:rFonts w:cs="Times"/>
                <w:i/>
                <w:iCs/>
              </w:rPr>
              <w:t xml:space="preserve"> the association of serving cells and/or TRPs to the TAGs at this point. If RAN1 agrees to such restrictions, RAN1 will inform RAN2.</w:t>
            </w:r>
          </w:p>
          <w:p w14:paraId="4DD5CE53" w14:textId="77777777" w:rsidR="009E641F" w:rsidRPr="0096751C" w:rsidRDefault="009E641F" w:rsidP="009E641F">
            <w:pPr>
              <w:numPr>
                <w:ilvl w:val="0"/>
                <w:numId w:val="49"/>
              </w:numPr>
              <w:spacing w:after="0"/>
              <w:rPr>
                <w:rFonts w:cs="Times"/>
                <w:i/>
                <w:iCs/>
              </w:rPr>
            </w:pPr>
            <w:r w:rsidRPr="008A393B">
              <w:rPr>
                <w:lang w:eastAsia="x-none"/>
              </w:rPr>
              <w:t>Proposed answer to Question Q1b in RAN2 LS R1-2304326:</w:t>
            </w:r>
          </w:p>
          <w:p w14:paraId="1E5934C0" w14:textId="77777777" w:rsidR="009E641F" w:rsidRPr="0096751C" w:rsidRDefault="009E641F" w:rsidP="009E641F">
            <w:pPr>
              <w:numPr>
                <w:ilvl w:val="1"/>
                <w:numId w:val="49"/>
              </w:numPr>
              <w:spacing w:after="0"/>
              <w:rPr>
                <w:rFonts w:cs="Times"/>
                <w:i/>
                <w:iCs/>
              </w:rPr>
            </w:pPr>
            <w:r w:rsidRPr="0096751C">
              <w:rPr>
                <w:i/>
                <w:iCs/>
                <w:lang w:eastAsia="x-none"/>
              </w:rPr>
              <w:t>RAN1 has not reached consensus to increase the current number of TAGs per cell group.</w:t>
            </w:r>
          </w:p>
          <w:p w14:paraId="5F49611F" w14:textId="77777777" w:rsidR="009E641F" w:rsidRPr="0096751C" w:rsidRDefault="009E641F" w:rsidP="009E641F">
            <w:pPr>
              <w:numPr>
                <w:ilvl w:val="0"/>
                <w:numId w:val="49"/>
              </w:numPr>
              <w:spacing w:after="0"/>
              <w:rPr>
                <w:rFonts w:cs="Times"/>
                <w:i/>
                <w:iCs/>
              </w:rPr>
            </w:pPr>
            <w:r w:rsidRPr="0096751C">
              <w:rPr>
                <w:color w:val="000000"/>
                <w:kern w:val="24"/>
                <w:lang w:eastAsia="fr-FR"/>
              </w:rPr>
              <w:t xml:space="preserve">Proposed answer to Question Q2 in RAN2 LS (R1-2304326): </w:t>
            </w:r>
          </w:p>
          <w:p w14:paraId="1D1FC505" w14:textId="77777777" w:rsidR="009E641F" w:rsidRPr="0096751C" w:rsidRDefault="009E641F" w:rsidP="009E641F">
            <w:pPr>
              <w:numPr>
                <w:ilvl w:val="1"/>
                <w:numId w:val="49"/>
              </w:numPr>
              <w:spacing w:after="0"/>
              <w:rPr>
                <w:rFonts w:cs="Times"/>
                <w:i/>
                <w:iCs/>
              </w:rPr>
            </w:pPr>
            <w:r w:rsidRPr="0096751C">
              <w:rPr>
                <w:i/>
                <w:iCs/>
                <w:color w:val="000000"/>
                <w:kern w:val="24"/>
                <w:lang w:eastAsia="fr-FR"/>
              </w:rPr>
              <w:t xml:space="preserve">RAN1 confirms that when the TA timer associated to one TRP expires for a TAG associated with a TCI state, UL or DL operation associated to </w:t>
            </w:r>
            <w:proofErr w:type="gramStart"/>
            <w:r w:rsidRPr="0096751C">
              <w:rPr>
                <w:i/>
                <w:iCs/>
                <w:color w:val="000000"/>
                <w:kern w:val="24"/>
                <w:lang w:eastAsia="fr-FR"/>
              </w:rPr>
              <w:t>the another</w:t>
            </w:r>
            <w:proofErr w:type="gramEnd"/>
            <w:r w:rsidRPr="0096751C">
              <w:rPr>
                <w:i/>
                <w:iCs/>
                <w:color w:val="000000"/>
                <w:kern w:val="24"/>
                <w:lang w:eastAsia="fr-FR"/>
              </w:rPr>
              <w:t xml:space="preserve"> TRP is not impacted. This further depends on PTAG/STAG definition, which is up to RAN2 to decide.</w:t>
            </w:r>
          </w:p>
          <w:p w14:paraId="66D613BA" w14:textId="77777777" w:rsidR="009E641F" w:rsidRPr="0096751C" w:rsidRDefault="009E641F" w:rsidP="009E641F">
            <w:pPr>
              <w:numPr>
                <w:ilvl w:val="1"/>
                <w:numId w:val="49"/>
              </w:numPr>
              <w:spacing w:after="0"/>
              <w:rPr>
                <w:rFonts w:cs="Times"/>
                <w:i/>
                <w:iCs/>
              </w:rPr>
            </w:pPr>
            <w:r w:rsidRPr="0096751C">
              <w:rPr>
                <w:i/>
                <w:iCs/>
                <w:color w:val="000000"/>
                <w:kern w:val="24"/>
                <w:lang w:eastAsia="fr-FR"/>
              </w:rPr>
              <w:t>Which UL or DL operation is impacted have not been discussed in RAN1.</w:t>
            </w:r>
          </w:p>
          <w:p w14:paraId="3DBFA847" w14:textId="77777777" w:rsidR="009E641F" w:rsidRPr="00A45B68" w:rsidRDefault="009E641F" w:rsidP="009E641F">
            <w:pPr>
              <w:pStyle w:val="affe"/>
              <w:spacing w:after="0"/>
              <w:rPr>
                <w:color w:val="000000"/>
                <w:kern w:val="24"/>
                <w:szCs w:val="20"/>
                <w:highlight w:val="green"/>
                <w:lang w:eastAsia="fr-FR"/>
              </w:rPr>
            </w:pPr>
            <w:r w:rsidRPr="00A45B68">
              <w:rPr>
                <w:color w:val="000000"/>
                <w:kern w:val="24"/>
                <w:szCs w:val="20"/>
                <w:highlight w:val="green"/>
                <w:lang w:eastAsia="fr-FR"/>
              </w:rPr>
              <w:t>Final LS is in R1-2306249.</w:t>
            </w:r>
          </w:p>
          <w:p w14:paraId="74EE98E7" w14:textId="77777777" w:rsidR="009E641F" w:rsidRPr="00FC3F7C" w:rsidRDefault="009E641F" w:rsidP="009E641F">
            <w:pPr>
              <w:spacing w:after="0"/>
              <w:rPr>
                <w:b/>
                <w:bCs/>
                <w:highlight w:val="green"/>
                <w:lang w:eastAsia="x-none"/>
              </w:rPr>
            </w:pPr>
            <w:r w:rsidRPr="00FC3F7C">
              <w:rPr>
                <w:b/>
                <w:bCs/>
                <w:highlight w:val="green"/>
                <w:lang w:eastAsia="x-none"/>
              </w:rPr>
              <w:t>Agreement</w:t>
            </w:r>
          </w:p>
          <w:p w14:paraId="006CD72C" w14:textId="77777777" w:rsidR="009E641F" w:rsidRPr="00EF1ABE" w:rsidRDefault="009E641F" w:rsidP="009E641F">
            <w:pPr>
              <w:pStyle w:val="aff6"/>
              <w:spacing w:before="0" w:beforeAutospacing="0" w:after="0" w:afterAutospacing="0"/>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 xml:space="preserve">For multi-DCI based Multi-TRP operation with two TA enhancement, for the case when the UE does not support UL </w:t>
            </w:r>
            <w:proofErr w:type="spellStart"/>
            <w:r w:rsidRPr="00EF1ABE">
              <w:rPr>
                <w:rFonts w:ascii="Times" w:eastAsia="Batang" w:hAnsi="Times"/>
                <w:color w:val="000000"/>
                <w:kern w:val="24"/>
                <w:sz w:val="20"/>
                <w:szCs w:val="20"/>
                <w:lang w:val="en-GB" w:eastAsia="fr-FR"/>
              </w:rPr>
              <w:t>STxMP</w:t>
            </w:r>
            <w:proofErr w:type="spellEnd"/>
            <w:r w:rsidRPr="00EF1ABE">
              <w:rPr>
                <w:rFonts w:ascii="Times" w:eastAsia="Batang" w:hAnsi="Times"/>
                <w:color w:val="000000"/>
                <w:kern w:val="24"/>
                <w:sz w:val="20"/>
                <w:szCs w:val="20"/>
                <w:lang w:val="en-GB" w:eastAsia="fr-FR"/>
              </w:rPr>
              <w:t xml:space="preserve"> transmission,</w:t>
            </w:r>
          </w:p>
          <w:p w14:paraId="6A877332" w14:textId="77777777" w:rsidR="009E641F" w:rsidRPr="00EF1ABE" w:rsidRDefault="009E641F" w:rsidP="009E641F">
            <w:pPr>
              <w:pStyle w:val="aff6"/>
              <w:numPr>
                <w:ilvl w:val="0"/>
                <w:numId w:val="48"/>
              </w:numPr>
              <w:spacing w:before="0" w:beforeAutospacing="0" w:after="0" w:afterAutospacing="0"/>
              <w:jc w:val="both"/>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695B388D" w14:textId="77777777" w:rsidR="009E641F" w:rsidRPr="00EF1ABE" w:rsidRDefault="009E641F" w:rsidP="009E641F">
            <w:pPr>
              <w:pStyle w:val="aff6"/>
              <w:numPr>
                <w:ilvl w:val="0"/>
                <w:numId w:val="48"/>
              </w:numPr>
              <w:spacing w:before="0" w:beforeAutospacing="0" w:after="0" w:afterAutospacing="0"/>
              <w:jc w:val="both"/>
              <w:rPr>
                <w:rFonts w:ascii="Times" w:eastAsia="Batang" w:hAnsi="Times"/>
                <w:color w:val="000000"/>
                <w:kern w:val="24"/>
                <w:sz w:val="20"/>
                <w:szCs w:val="20"/>
                <w:lang w:val="en-GB" w:eastAsia="fr-FR"/>
              </w:rPr>
            </w:pPr>
            <w:proofErr w:type="gramStart"/>
            <w:r w:rsidRPr="00EF1ABE">
              <w:rPr>
                <w:rFonts w:ascii="Times" w:eastAsia="Batang" w:hAnsi="Times"/>
                <w:color w:val="000000"/>
                <w:kern w:val="24"/>
                <w:sz w:val="20"/>
                <w:szCs w:val="20"/>
                <w:lang w:val="en-GB" w:eastAsia="fr-FR"/>
              </w:rPr>
              <w:t>as</w:t>
            </w:r>
            <w:proofErr w:type="gramEnd"/>
            <w:r w:rsidRPr="00EF1ABE">
              <w:rPr>
                <w:rFonts w:ascii="Times" w:eastAsia="Batang" w:hAnsi="Times"/>
                <w:color w:val="000000"/>
                <w:kern w:val="24"/>
                <w:sz w:val="20"/>
                <w:szCs w:val="20"/>
                <w:lang w:val="en-GB" w:eastAsia="fr-FR"/>
              </w:rPr>
              <w:t xml:space="preserve"> an optional feature, the overlapping duration of the later of the two UL transmissions is reduced.</w:t>
            </w:r>
          </w:p>
          <w:p w14:paraId="6B957A66" w14:textId="77777777" w:rsidR="009E641F" w:rsidRDefault="009E641F" w:rsidP="009E641F">
            <w:pPr>
              <w:pStyle w:val="aff6"/>
              <w:numPr>
                <w:ilvl w:val="1"/>
                <w:numId w:val="48"/>
              </w:numPr>
              <w:spacing w:before="0" w:beforeAutospacing="0" w:after="0" w:afterAutospacing="0"/>
              <w:jc w:val="both"/>
              <w:rPr>
                <w:rFonts w:ascii="Times" w:eastAsia="Batang" w:hAnsi="Times"/>
                <w:color w:val="000000"/>
                <w:kern w:val="24"/>
                <w:sz w:val="20"/>
                <w:szCs w:val="20"/>
                <w:lang w:val="en-GB" w:eastAsia="fr-FR"/>
              </w:rPr>
            </w:pPr>
            <w:r w:rsidRPr="00EF1ABE">
              <w:rPr>
                <w:rFonts w:ascii="Times" w:eastAsia="Batang" w:hAnsi="Times"/>
                <w:color w:val="000000"/>
                <w:kern w:val="24"/>
                <w:sz w:val="20"/>
                <w:szCs w:val="20"/>
                <w:lang w:val="en-GB" w:eastAsia="fr-FR"/>
              </w:rPr>
              <w:t>FFS: for the optional feature, whether or not the overlapping duration needs to be specified as 1 (in case 2) or 2 (in case 1) OFDM symbols where</w:t>
            </w:r>
          </w:p>
          <w:p w14:paraId="60857A96" w14:textId="77777777" w:rsidR="009E641F" w:rsidRPr="00EF1ABE" w:rsidRDefault="009E641F" w:rsidP="009E641F">
            <w:pPr>
              <w:pStyle w:val="a7"/>
              <w:numPr>
                <w:ilvl w:val="2"/>
                <w:numId w:val="48"/>
              </w:numPr>
              <w:spacing w:after="0"/>
              <w:jc w:val="both"/>
              <w:rPr>
                <w:color w:val="000000"/>
                <w:kern w:val="24"/>
                <w:lang w:eastAsia="fr-FR"/>
              </w:rPr>
            </w:pPr>
            <w:r w:rsidRPr="00EF1ABE">
              <w:rPr>
                <w:color w:val="000000"/>
                <w:kern w:val="24"/>
                <w:lang w:eastAsia="fr-FR"/>
              </w:rPr>
              <w:t>Case 1</w:t>
            </w:r>
            <w:r>
              <w:rPr>
                <w:color w:val="000000"/>
                <w:kern w:val="24"/>
                <w:lang w:eastAsia="fr-FR"/>
              </w:rPr>
              <w:t xml:space="preserve"> applies when </w:t>
            </w:r>
            <w:r w:rsidRPr="00EF1ABE">
              <w:rPr>
                <w:color w:val="000000"/>
                <w:kern w:val="24"/>
                <w:lang w:eastAsia="fr-FR"/>
              </w:rPr>
              <w:t>UE is capable of supporting MRTD &gt; CP, SCS=60 kHz and frequency range is FR1.</w:t>
            </w:r>
          </w:p>
          <w:p w14:paraId="5ABEBC54" w14:textId="251629DC" w:rsidR="005042C6" w:rsidRPr="009E641F" w:rsidRDefault="009E641F" w:rsidP="00317020">
            <w:pPr>
              <w:pStyle w:val="a7"/>
              <w:numPr>
                <w:ilvl w:val="2"/>
                <w:numId w:val="48"/>
              </w:numPr>
              <w:spacing w:after="0"/>
              <w:jc w:val="both"/>
              <w:rPr>
                <w:color w:val="000000"/>
                <w:kern w:val="24"/>
                <w:lang w:eastAsia="fr-FR"/>
              </w:rPr>
            </w:pPr>
            <w:r w:rsidRPr="00EF1ABE">
              <w:rPr>
                <w:color w:val="000000"/>
                <w:kern w:val="24"/>
                <w:lang w:eastAsia="fr-FR"/>
              </w:rPr>
              <w:t>Case 2</w:t>
            </w:r>
            <w:r>
              <w:rPr>
                <w:color w:val="000000"/>
                <w:kern w:val="24"/>
                <w:lang w:eastAsia="fr-FR"/>
              </w:rPr>
              <w:t xml:space="preserve"> applies in all other cases</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7" w:name="OLE_LINK64"/>
      <w:bookmarkStart w:id="8" w:name="OLE_LINK65"/>
      <w:r w:rsidRPr="00707451">
        <w:rPr>
          <w:rFonts w:ascii="Times New Roman" w:eastAsia="宋体" w:hAnsi="Times New Roman" w:cs="Times New Roman" w:hint="eastAsia"/>
          <w:bCs w:val="0"/>
          <w:color w:val="auto"/>
          <w:kern w:val="32"/>
          <w:lang w:val="en-US" w:eastAsia="zh-CN"/>
        </w:rPr>
        <w:t>Discussion</w:t>
      </w:r>
    </w:p>
    <w:p w14:paraId="3EF99020" w14:textId="790DF764"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4F6445">
        <w:rPr>
          <w:rFonts w:ascii="Times New Roman" w:eastAsia="宋体" w:hAnsi="Times New Roman" w:cs="Times New Roman"/>
          <w:bCs w:val="0"/>
          <w:color w:val="auto"/>
          <w:kern w:val="32"/>
          <w:lang w:val="en-US" w:eastAsia="zh-CN"/>
        </w:rPr>
        <w:t>signaling</w:t>
      </w:r>
    </w:p>
    <w:p w14:paraId="2228478C" w14:textId="73E9E38F" w:rsidR="00AA724D" w:rsidRDefault="00AA724D" w:rsidP="00AA724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Since two TAs are only supported for UL </w:t>
      </w:r>
      <w:r w:rsidRPr="002C2F75">
        <w:rPr>
          <w:rFonts w:eastAsiaTheme="minorEastAsia"/>
          <w:color w:val="000000" w:themeColor="text1"/>
          <w:sz w:val="22"/>
          <w:szCs w:val="22"/>
          <w:lang w:val="en-US" w:eastAsia="zh-CN"/>
        </w:rPr>
        <w:t>multi-DCI multi-TRP operation</w:t>
      </w:r>
      <w:r>
        <w:rPr>
          <w:rFonts w:eastAsiaTheme="minorEastAsia"/>
          <w:color w:val="000000" w:themeColor="text1"/>
          <w:sz w:val="22"/>
          <w:szCs w:val="22"/>
          <w:lang w:val="en-US" w:eastAsia="zh-CN"/>
        </w:rPr>
        <w:t>, and MTRP operation is per BWP, the additional TAG should not apply for those BWPs not configured with the target MTRP mode. From configuration perspective, the additional TAG ID can be provided within UL BWP configuration for those BWPs operating in UL multi-DCI multi-TRP mode.</w:t>
      </w:r>
    </w:p>
    <w:p w14:paraId="7E4D8CD0" w14:textId="07C19DE3"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5FFE5892" w14:textId="3729F628" w:rsidR="00B35ED2" w:rsidRDefault="00B35ED2" w:rsidP="00B35ED2">
      <w:pPr>
        <w:spacing w:after="120"/>
        <w:jc w:val="both"/>
        <w:rPr>
          <w:rFonts w:eastAsiaTheme="minorEastAsia"/>
          <w:color w:val="000000" w:themeColor="text1"/>
          <w:sz w:val="22"/>
          <w:szCs w:val="22"/>
          <w:lang w:val="en-US" w:eastAsia="zh-CN"/>
        </w:rPr>
      </w:pPr>
      <w:r w:rsidRPr="00B35ED2">
        <w:rPr>
          <w:rFonts w:eastAsiaTheme="minorEastAsia"/>
          <w:color w:val="000000" w:themeColor="text1"/>
          <w:sz w:val="22"/>
          <w:szCs w:val="22"/>
          <w:lang w:val="en-US" w:eastAsia="zh-CN"/>
        </w:rPr>
        <w:t>If a UE has multiple active UL BWPs,</w:t>
      </w:r>
      <w:r>
        <w:rPr>
          <w:rFonts w:eastAsiaTheme="minorEastAsia"/>
          <w:color w:val="000000" w:themeColor="text1"/>
          <w:sz w:val="22"/>
          <w:szCs w:val="22"/>
          <w:lang w:val="en-US" w:eastAsia="zh-CN"/>
        </w:rPr>
        <w:t xml:space="preserve"> in a same TAG, </w:t>
      </w:r>
      <w:r w:rsidRPr="00B35ED2">
        <w:rPr>
          <w:rFonts w:eastAsiaTheme="minorEastAsia"/>
          <w:color w:val="000000" w:themeColor="text1"/>
          <w:sz w:val="22"/>
          <w:szCs w:val="22"/>
          <w:lang w:val="en-US" w:eastAsia="zh-CN"/>
        </w:rPr>
        <w:t xml:space="preserve">the timing advance command value </w:t>
      </w:r>
      <w:r>
        <w:rPr>
          <w:rFonts w:eastAsiaTheme="minorEastAsia"/>
          <w:color w:val="000000" w:themeColor="text1"/>
          <w:sz w:val="22"/>
          <w:szCs w:val="22"/>
          <w:lang w:val="en-US" w:eastAsia="zh-CN"/>
        </w:rPr>
        <w:t>is relative to the largest SCS </w:t>
      </w:r>
      <w:r w:rsidRPr="00B35ED2">
        <w:rPr>
          <w:rFonts w:eastAsiaTheme="minorEastAsia"/>
          <w:color w:val="000000" w:themeColor="text1"/>
          <w:sz w:val="22"/>
          <w:szCs w:val="22"/>
          <w:lang w:val="en-US" w:eastAsia="zh-CN"/>
        </w:rPr>
        <w:t>of the multiple active UL BWPs.</w:t>
      </w:r>
      <w:r>
        <w:rPr>
          <w:rFonts w:eastAsiaTheme="minorEastAsia"/>
          <w:color w:val="000000" w:themeColor="text1"/>
          <w:sz w:val="22"/>
          <w:szCs w:val="22"/>
          <w:lang w:val="en-US" w:eastAsia="zh-CN"/>
        </w:rPr>
        <w:t xml:space="preserve"> In two TAGs, the reference SCS may be different for TAC values. However, for </w:t>
      </w:r>
      <w:r w:rsidR="001E3F9F">
        <w:rPr>
          <w:rFonts w:eastAsiaTheme="minorEastAsia"/>
          <w:color w:val="000000" w:themeColor="text1"/>
          <w:sz w:val="22"/>
          <w:szCs w:val="22"/>
          <w:lang w:val="en-US" w:eastAsia="zh-CN"/>
        </w:rPr>
        <w:t xml:space="preserve">the UL BWP configured with </w:t>
      </w:r>
      <w:r>
        <w:rPr>
          <w:rFonts w:eastAsiaTheme="minorEastAsia"/>
          <w:color w:val="000000" w:themeColor="text1"/>
          <w:sz w:val="22"/>
          <w:szCs w:val="22"/>
          <w:lang w:val="en-US" w:eastAsia="zh-CN"/>
        </w:rPr>
        <w:t xml:space="preserve">UL MTRP transmission, if two TAGs are configured for </w:t>
      </w:r>
      <w:r w:rsidR="00792ADD">
        <w:rPr>
          <w:rFonts w:eastAsiaTheme="minorEastAsia"/>
          <w:color w:val="000000" w:themeColor="text1"/>
          <w:sz w:val="22"/>
          <w:szCs w:val="22"/>
          <w:lang w:val="en-US" w:eastAsia="zh-CN"/>
        </w:rPr>
        <w:t xml:space="preserve">one </w:t>
      </w:r>
      <w:r w:rsidR="001E3F9F">
        <w:rPr>
          <w:rFonts w:eastAsiaTheme="minorEastAsia"/>
          <w:color w:val="000000" w:themeColor="text1"/>
          <w:sz w:val="22"/>
          <w:szCs w:val="22"/>
          <w:lang w:val="en-US" w:eastAsia="zh-CN"/>
        </w:rPr>
        <w:t xml:space="preserve">serving </w:t>
      </w:r>
      <w:r w:rsidR="00792ADD">
        <w:rPr>
          <w:rFonts w:eastAsiaTheme="minorEastAsia"/>
          <w:color w:val="000000" w:themeColor="text1"/>
          <w:sz w:val="22"/>
          <w:szCs w:val="22"/>
          <w:lang w:val="en-US" w:eastAsia="zh-CN"/>
        </w:rPr>
        <w:t>cell</w:t>
      </w:r>
      <w:r>
        <w:rPr>
          <w:rFonts w:eastAsiaTheme="minorEastAsia"/>
          <w:color w:val="000000" w:themeColor="text1"/>
          <w:sz w:val="22"/>
          <w:szCs w:val="22"/>
          <w:lang w:val="en-US" w:eastAsia="zh-CN"/>
        </w:rPr>
        <w:t>, the reference SCS of two TACs should be aligned with each other.</w:t>
      </w:r>
      <w:r w:rsidR="00792ADD">
        <w:rPr>
          <w:rFonts w:eastAsiaTheme="minorEastAsia"/>
          <w:color w:val="000000" w:themeColor="text1"/>
          <w:sz w:val="22"/>
          <w:szCs w:val="22"/>
          <w:lang w:val="en-US" w:eastAsia="zh-CN"/>
        </w:rPr>
        <w:t xml:space="preserve"> </w:t>
      </w:r>
      <w:r w:rsidR="001E3F9F">
        <w:rPr>
          <w:rFonts w:eastAsiaTheme="minorEastAsia"/>
          <w:color w:val="000000" w:themeColor="text1"/>
          <w:sz w:val="22"/>
          <w:szCs w:val="22"/>
          <w:lang w:val="en-US" w:eastAsia="zh-CN"/>
        </w:rPr>
        <w:t xml:space="preserve">For example, both </w:t>
      </w:r>
      <w:r w:rsidR="001E3F9F" w:rsidRPr="001E3F9F">
        <w:rPr>
          <w:rFonts w:eastAsiaTheme="minorEastAsia"/>
          <w:color w:val="000000" w:themeColor="text1"/>
          <w:sz w:val="22"/>
          <w:szCs w:val="22"/>
          <w:lang w:val="en-US" w:eastAsia="zh-CN"/>
        </w:rPr>
        <w:t>timing advance command v</w:t>
      </w:r>
      <w:r w:rsidR="001E3F9F">
        <w:rPr>
          <w:rFonts w:eastAsiaTheme="minorEastAsia"/>
          <w:color w:val="000000" w:themeColor="text1"/>
          <w:sz w:val="22"/>
          <w:szCs w:val="22"/>
          <w:lang w:val="en-US" w:eastAsia="zh-CN"/>
        </w:rPr>
        <w:t xml:space="preserve">alues are relative to the </w:t>
      </w:r>
      <w:r w:rsidR="001E3F9F" w:rsidRPr="001E3F9F">
        <w:rPr>
          <w:rFonts w:eastAsiaTheme="minorEastAsia"/>
          <w:color w:val="000000" w:themeColor="text1"/>
          <w:sz w:val="22"/>
          <w:szCs w:val="22"/>
          <w:lang w:val="en-US" w:eastAsia="zh-CN"/>
        </w:rPr>
        <w:t>SCS</w:t>
      </w:r>
      <w:r w:rsidR="001E3F9F">
        <w:rPr>
          <w:rFonts w:eastAsiaTheme="minorEastAsia"/>
          <w:color w:val="000000" w:themeColor="text1"/>
          <w:sz w:val="22"/>
          <w:szCs w:val="22"/>
          <w:lang w:val="en-US" w:eastAsia="zh-CN"/>
        </w:rPr>
        <w:t xml:space="preserve"> of the UL BWP configured with UL MTRP transmission.</w:t>
      </w:r>
    </w:p>
    <w:p w14:paraId="3B98CC48" w14:textId="5047D8A4" w:rsidR="00B35ED2" w:rsidRDefault="00B35ED2" w:rsidP="00B35ED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2</w:t>
      </w:r>
      <w:r w:rsidR="00792ADD">
        <w:rPr>
          <w:rFonts w:eastAsiaTheme="minorEastAsia"/>
          <w:b/>
          <w:i/>
          <w:sz w:val="22"/>
          <w:szCs w:val="22"/>
          <w:lang w:val="en-US" w:eastAsia="zh-CN"/>
        </w:rPr>
        <w:t>: Support to align the reference SCS of two TACs of two TAGs for a serving cell</w:t>
      </w:r>
      <w:r>
        <w:rPr>
          <w:rFonts w:eastAsiaTheme="minorEastAsia"/>
          <w:b/>
          <w:i/>
          <w:sz w:val="22"/>
          <w:szCs w:val="22"/>
          <w:lang w:val="en-US" w:eastAsia="zh-CN"/>
        </w:rPr>
        <w:t>.</w:t>
      </w:r>
    </w:p>
    <w:p w14:paraId="787B9B92" w14:textId="77777777" w:rsidR="00417DEB" w:rsidRPr="00417DEB" w:rsidRDefault="00417DEB" w:rsidP="001643EF">
      <w:pPr>
        <w:spacing w:after="120"/>
        <w:jc w:val="both"/>
        <w:rPr>
          <w:rFonts w:eastAsiaTheme="minorEastAsia"/>
          <w:b/>
          <w:i/>
          <w:sz w:val="22"/>
          <w:szCs w:val="22"/>
          <w:lang w:val="en-US" w:eastAsia="zh-CN"/>
        </w:rPr>
      </w:pPr>
    </w:p>
    <w:p w14:paraId="6B072852" w14:textId="72E4D620"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PRACH enhancements</w:t>
      </w:r>
    </w:p>
    <w:p w14:paraId="513A92B6" w14:textId="1BCDFE5C" w:rsidR="000B5B0A" w:rsidRDefault="0085287B" w:rsidP="000B5B0A">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To calculate two TAs, </w:t>
      </w:r>
      <w:r>
        <w:rPr>
          <w:rFonts w:eastAsiaTheme="minorEastAsia"/>
          <w:color w:val="000000" w:themeColor="text1"/>
          <w:sz w:val="22"/>
          <w:szCs w:val="22"/>
          <w:lang w:eastAsia="zh-CN"/>
        </w:rPr>
        <w:t>t</w:t>
      </w:r>
      <w:r w:rsidR="000B5B0A" w:rsidRPr="000B5B0A">
        <w:rPr>
          <w:rFonts w:eastAsiaTheme="minorEastAsia"/>
          <w:color w:val="000000" w:themeColor="text1"/>
          <w:sz w:val="22"/>
          <w:szCs w:val="22"/>
          <w:lang w:eastAsia="zh-CN"/>
        </w:rPr>
        <w:t>wo</w:t>
      </w:r>
      <w:r w:rsidR="000B5B0A">
        <w:rPr>
          <w:rFonts w:eastAsiaTheme="minorEastAsia"/>
          <w:color w:val="000000" w:themeColor="text1"/>
          <w:sz w:val="22"/>
          <w:szCs w:val="22"/>
          <w:lang w:eastAsia="zh-CN"/>
        </w:rPr>
        <w:t xml:space="preserve"> t</w:t>
      </w:r>
      <w:r w:rsidR="000B5B0A" w:rsidRPr="000B5B0A">
        <w:rPr>
          <w:rFonts w:eastAsiaTheme="minorEastAsia"/>
          <w:color w:val="000000" w:themeColor="text1"/>
          <w:sz w:val="22"/>
          <w:szCs w:val="22"/>
          <w:lang w:eastAsia="zh-CN"/>
        </w:rPr>
        <w:t>iming advance (</w:t>
      </w:r>
      <w:r w:rsidR="00ED7CFA">
        <w:rPr>
          <w:rFonts w:eastAsiaTheme="minorEastAsia"/>
          <w:color w:val="000000" w:themeColor="text1"/>
          <w:sz w:val="22"/>
          <w:szCs w:val="22"/>
          <w:lang w:eastAsia="zh-CN"/>
        </w:rPr>
        <w:t xml:space="preserve">e.g., </w:t>
      </w:r>
      <w:r w:rsidR="000B5B0A" w:rsidRPr="000B5B0A">
        <w:rPr>
          <w:rFonts w:eastAsiaTheme="minorEastAsia"/>
          <w:color w:val="000000" w:themeColor="text1"/>
          <w:sz w:val="22"/>
          <w:szCs w:val="22"/>
          <w:lang w:eastAsia="zh-CN"/>
        </w:rPr>
        <w:t>T</w:t>
      </w:r>
      <w:r w:rsidR="000B5B0A" w:rsidRPr="000B5B0A">
        <w:rPr>
          <w:rFonts w:eastAsiaTheme="minorEastAsia"/>
          <w:color w:val="000000" w:themeColor="text1"/>
          <w:sz w:val="22"/>
          <w:szCs w:val="22"/>
          <w:vertAlign w:val="subscript"/>
          <w:lang w:eastAsia="zh-CN"/>
        </w:rPr>
        <w:t>ADV</w:t>
      </w:r>
      <w:proofErr w:type="gramStart"/>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1</w:t>
      </w:r>
      <w:proofErr w:type="gramEnd"/>
      <w:r w:rsidR="00ED7CFA">
        <w:rPr>
          <w:rFonts w:eastAsiaTheme="minorEastAsia"/>
          <w:color w:val="000000" w:themeColor="text1"/>
          <w:sz w:val="22"/>
          <w:szCs w:val="22"/>
          <w:vertAlign w:val="subscript"/>
          <w:lang w:eastAsia="zh-CN"/>
        </w:rPr>
        <w:t xml:space="preserve"> </w:t>
      </w:r>
      <w:r w:rsidR="00ED7CFA">
        <w:rPr>
          <w:rFonts w:eastAsiaTheme="minorEastAsia"/>
          <w:color w:val="000000" w:themeColor="text1"/>
          <w:sz w:val="22"/>
          <w:szCs w:val="22"/>
          <w:lang w:eastAsia="zh-CN"/>
        </w:rPr>
        <w:t xml:space="preserve">and </w:t>
      </w:r>
      <w:r w:rsidR="00ED7CFA" w:rsidRPr="000B5B0A">
        <w:rPr>
          <w:rFonts w:eastAsiaTheme="minorEastAsia"/>
          <w:color w:val="000000" w:themeColor="text1"/>
          <w:sz w:val="22"/>
          <w:szCs w:val="22"/>
          <w:lang w:eastAsia="zh-CN"/>
        </w:rPr>
        <w:t>T</w:t>
      </w:r>
      <w:r w:rsidR="00ED7CFA" w:rsidRPr="000B5B0A">
        <w:rPr>
          <w:rFonts w:eastAsiaTheme="minorEastAsia"/>
          <w:color w:val="000000" w:themeColor="text1"/>
          <w:sz w:val="22"/>
          <w:szCs w:val="22"/>
          <w:vertAlign w:val="subscript"/>
          <w:lang w:eastAsia="zh-CN"/>
        </w:rPr>
        <w:t>ADV</w:t>
      </w:r>
      <w:r w:rsidR="00ED7CFA">
        <w:rPr>
          <w:rFonts w:eastAsiaTheme="minorEastAsia" w:hint="eastAsia"/>
          <w:color w:val="000000" w:themeColor="text1"/>
          <w:sz w:val="22"/>
          <w:szCs w:val="22"/>
          <w:vertAlign w:val="subscript"/>
          <w:lang w:eastAsia="zh-CN"/>
        </w:rPr>
        <w:t>,</w:t>
      </w:r>
      <w:r w:rsidR="00ED7CFA">
        <w:rPr>
          <w:rFonts w:eastAsiaTheme="minorEastAsia"/>
          <w:color w:val="000000" w:themeColor="text1"/>
          <w:sz w:val="22"/>
          <w:szCs w:val="22"/>
          <w:vertAlign w:val="subscript"/>
          <w:lang w:eastAsia="zh-CN"/>
        </w:rPr>
        <w:t>2</w:t>
      </w:r>
      <w:r w:rsidR="000B5B0A" w:rsidRPr="000B5B0A">
        <w:rPr>
          <w:rFonts w:eastAsiaTheme="minorEastAsia"/>
          <w:color w:val="000000" w:themeColor="text1"/>
          <w:sz w:val="22"/>
          <w:szCs w:val="22"/>
          <w:lang w:eastAsia="zh-CN"/>
        </w:rPr>
        <w:t>) of the two TAGs for a serving cell can be calculated</w:t>
      </w:r>
      <w:r w:rsidR="00ED7CFA">
        <w:rPr>
          <w:rFonts w:eastAsiaTheme="minorEastAsia"/>
          <w:color w:val="000000" w:themeColor="text1"/>
          <w:sz w:val="22"/>
          <w:szCs w:val="22"/>
          <w:lang w:eastAsia="zh-CN"/>
        </w:rPr>
        <w:t xml:space="preserve"> at NW side</w:t>
      </w:r>
      <w:r w:rsidR="000B5B0A" w:rsidRPr="000B5B0A">
        <w:rPr>
          <w:rFonts w:eastAsiaTheme="minorEastAsia"/>
          <w:color w:val="000000" w:themeColor="text1"/>
          <w:sz w:val="22"/>
          <w:szCs w:val="22"/>
          <w:lang w:eastAsia="zh-CN"/>
        </w:rPr>
        <w:t xml:space="preserve"> respectively</w:t>
      </w:r>
      <w:r w:rsidR="000B5B0A">
        <w:rPr>
          <w:rFonts w:eastAsiaTheme="minorEastAsia"/>
          <w:color w:val="000000" w:themeColor="text1"/>
          <w:sz w:val="22"/>
          <w:szCs w:val="22"/>
          <w:lang w:eastAsia="zh-CN"/>
        </w:rPr>
        <w:t xml:space="preserve"> </w:t>
      </w:r>
      <w:r w:rsidR="000B5B0A" w:rsidRPr="000B5B0A">
        <w:rPr>
          <w:rFonts w:eastAsiaTheme="minorEastAsia"/>
          <w:color w:val="000000" w:themeColor="text1"/>
          <w:sz w:val="22"/>
          <w:szCs w:val="22"/>
          <w:lang w:eastAsia="zh-CN"/>
        </w:rPr>
        <w:t xml:space="preserve">as </w:t>
      </w:r>
    </w:p>
    <w:p w14:paraId="1C9ACC03" w14:textId="77777777"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w:t>
      </w:r>
    </w:p>
    <w:p w14:paraId="0BF47920" w14:textId="53A7F5D4" w:rsidR="000B5B0A" w:rsidRPr="000B5B0A" w:rsidRDefault="000B5B0A" w:rsidP="000B5B0A">
      <w:pPr>
        <w:pStyle w:val="a7"/>
        <w:numPr>
          <w:ilvl w:val="0"/>
          <w:numId w:val="28"/>
        </w:num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T</w:t>
      </w:r>
      <w:r w:rsidRPr="000B5B0A">
        <w:rPr>
          <w:rFonts w:eastAsiaTheme="minorEastAsia"/>
          <w:color w:val="000000" w:themeColor="text1"/>
          <w:sz w:val="22"/>
          <w:szCs w:val="22"/>
          <w:vertAlign w:val="subscript"/>
          <w:lang w:eastAsia="zh-CN"/>
        </w:rPr>
        <w:t>ADV</w:t>
      </w:r>
      <w:proofErr w:type="gramStart"/>
      <w:r w:rsidRPr="000B5B0A">
        <w:rPr>
          <w:rFonts w:eastAsiaTheme="minorEastAsia"/>
          <w:color w:val="000000" w:themeColor="text1"/>
          <w:sz w:val="22"/>
          <w:szCs w:val="22"/>
          <w:vertAlign w:val="subscript"/>
          <w:lang w:eastAsia="zh-CN"/>
        </w:rPr>
        <w:t>,2</w:t>
      </w:r>
      <w:proofErr w:type="gramEnd"/>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 T</w:t>
      </w:r>
      <w:r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w:t>
      </w:r>
      <w:r>
        <w:rPr>
          <w:rFonts w:eastAsiaTheme="minorEastAsia"/>
          <w:color w:val="000000" w:themeColor="text1"/>
          <w:sz w:val="22"/>
          <w:szCs w:val="22"/>
          <w:lang w:eastAsia="zh-CN"/>
        </w:rPr>
        <w:t>.</w:t>
      </w:r>
    </w:p>
    <w:p w14:paraId="1CBC0C29" w14:textId="2DF6E703" w:rsidR="000B5B0A" w:rsidRDefault="000B5B0A" w:rsidP="000B5B0A">
      <w:pPr>
        <w:spacing w:after="120"/>
        <w:jc w:val="both"/>
        <w:rPr>
          <w:rFonts w:eastAsiaTheme="minorEastAsia"/>
          <w:color w:val="000000" w:themeColor="text1"/>
          <w:sz w:val="22"/>
          <w:szCs w:val="22"/>
          <w:lang w:eastAsia="zh-CN"/>
        </w:rPr>
      </w:pPr>
      <w:r w:rsidRPr="000B5B0A">
        <w:rPr>
          <w:rFonts w:eastAsiaTheme="minorEastAsia"/>
          <w:color w:val="000000" w:themeColor="text1"/>
          <w:sz w:val="22"/>
          <w:szCs w:val="22"/>
          <w:lang w:eastAsia="zh-CN"/>
        </w:rPr>
        <w:t>Assuming that TRP 1 and PRACH 1 is associated with TAG 1 and TRP 2 and PRACH 2 is associated with TAG 2, T</w:t>
      </w:r>
      <w:r w:rsidRPr="000B5B0A">
        <w:rPr>
          <w:rFonts w:eastAsiaTheme="minorEastAsia"/>
          <w:color w:val="000000" w:themeColor="text1"/>
          <w:sz w:val="22"/>
          <w:szCs w:val="22"/>
          <w:vertAlign w:val="subscript"/>
          <w:lang w:eastAsia="zh-CN"/>
        </w:rPr>
        <w:t>TRP1-RX, PRACH1</w:t>
      </w:r>
      <w:r w:rsidRPr="000B5B0A">
        <w:rPr>
          <w:rFonts w:eastAsiaTheme="minorEastAsia"/>
          <w:color w:val="000000" w:themeColor="text1"/>
          <w:sz w:val="22"/>
          <w:szCs w:val="22"/>
          <w:lang w:eastAsia="zh-CN"/>
        </w:rPr>
        <w:t xml:space="preserve"> is the TRP 1 received timing of uplink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containing PRACH 1 transmitted for TAG 1, defined by the first detected path in time, and T</w:t>
      </w:r>
      <w:r w:rsidRPr="000B5B0A">
        <w:rPr>
          <w:rFonts w:eastAsiaTheme="minorEastAsia"/>
          <w:color w:val="000000" w:themeColor="text1"/>
          <w:sz w:val="22"/>
          <w:szCs w:val="22"/>
          <w:vertAlign w:val="subscript"/>
          <w:lang w:eastAsia="zh-CN"/>
        </w:rPr>
        <w:t>TRP1-TX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w:t>
      </w:r>
      <w:r w:rsidR="0085287B">
        <w:rPr>
          <w:rFonts w:eastAsiaTheme="minorEastAsia"/>
          <w:color w:val="000000" w:themeColor="text1"/>
          <w:sz w:val="22"/>
          <w:szCs w:val="22"/>
          <w:lang w:eastAsia="zh-CN"/>
        </w:rPr>
        <w:t xml:space="preserve">est in time to the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w:t>
      </w:r>
      <w:r w:rsidRPr="000B5B0A">
        <w:rPr>
          <w:rFonts w:eastAsiaTheme="minorEastAsia" w:hint="eastAsia"/>
          <w:color w:val="000000" w:themeColor="text1"/>
          <w:sz w:val="22"/>
          <w:szCs w:val="22"/>
          <w:lang w:eastAsia="zh-CN"/>
        </w:rPr>
        <w:t xml:space="preserve">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TRP2-RX, PRACH2</w:t>
      </w:r>
      <w:r w:rsidRPr="000B5B0A">
        <w:rPr>
          <w:rFonts w:eastAsiaTheme="minorEastAsia"/>
          <w:color w:val="000000" w:themeColor="text1"/>
          <w:sz w:val="22"/>
          <w:szCs w:val="22"/>
          <w:lang w:eastAsia="zh-CN"/>
        </w:rPr>
        <w:t xml:space="preserve"> is the TRP 2 received timing of uplink </w:t>
      </w:r>
      <w:proofErr w:type="spellStart"/>
      <w:r w:rsidR="0085287B">
        <w:rPr>
          <w:rFonts w:eastAsiaTheme="minorEastAsia"/>
          <w:color w:val="000000" w:themeColor="text1"/>
          <w:sz w:val="22"/>
          <w:szCs w:val="22"/>
          <w:lang w:eastAsia="zh-CN"/>
        </w:rPr>
        <w:t>subframe</w:t>
      </w:r>
      <w:proofErr w:type="spellEnd"/>
      <w:r w:rsidR="0085287B">
        <w:rPr>
          <w:rFonts w:eastAsiaTheme="minorEastAsia"/>
          <w:color w:val="000000" w:themeColor="text1"/>
          <w:sz w:val="22"/>
          <w:szCs w:val="22"/>
          <w:lang w:eastAsia="zh-CN"/>
        </w:rPr>
        <w:t xml:space="preserve"> #</w:t>
      </w:r>
      <w:proofErr w:type="spellStart"/>
      <w:r w:rsidR="0085287B">
        <w:rPr>
          <w:rFonts w:eastAsiaTheme="minorEastAsia"/>
          <w:color w:val="000000" w:themeColor="text1"/>
          <w:sz w:val="22"/>
          <w:szCs w:val="22"/>
          <w:lang w:eastAsia="zh-CN"/>
        </w:rPr>
        <w:t>i</w:t>
      </w:r>
      <w:proofErr w:type="spellEnd"/>
      <w:r w:rsidR="0085287B">
        <w:rPr>
          <w:rFonts w:eastAsiaTheme="minorEastAsia"/>
          <w:color w:val="000000" w:themeColor="text1"/>
          <w:sz w:val="22"/>
          <w:szCs w:val="22"/>
          <w:lang w:eastAsia="zh-CN"/>
        </w:rPr>
        <w:t xml:space="preserve"> containing PRACH 2</w:t>
      </w:r>
      <w:r w:rsidRPr="000B5B0A">
        <w:rPr>
          <w:rFonts w:eastAsiaTheme="minorEastAsia"/>
          <w:color w:val="000000" w:themeColor="text1"/>
          <w:sz w:val="22"/>
          <w:szCs w:val="22"/>
          <w:lang w:eastAsia="zh-CN"/>
        </w:rPr>
        <w:t xml:space="preserve"> for TAG 2, defined by the first detected path in time, and </w:t>
      </w:r>
      <w:r w:rsidR="00A12AAB" w:rsidRPr="000B5B0A">
        <w:rPr>
          <w:rFonts w:eastAsiaTheme="minorEastAsia"/>
          <w:color w:val="000000" w:themeColor="text1"/>
          <w:sz w:val="22"/>
          <w:szCs w:val="22"/>
          <w:lang w:eastAsia="zh-CN"/>
        </w:rPr>
        <w:t>T</w:t>
      </w:r>
      <w:r w:rsidR="00A12AAB" w:rsidRPr="000B5B0A">
        <w:rPr>
          <w:rFonts w:eastAsiaTheme="minorEastAsia"/>
          <w:color w:val="000000" w:themeColor="text1"/>
          <w:sz w:val="22"/>
          <w:szCs w:val="22"/>
          <w:vertAlign w:val="subscript"/>
          <w:lang w:eastAsia="zh-CN"/>
        </w:rPr>
        <w:t>TRP2-TX</w:t>
      </w:r>
      <w:r w:rsidRPr="000B5B0A">
        <w:rPr>
          <w:rFonts w:eastAsiaTheme="minorEastAsia"/>
          <w:color w:val="000000" w:themeColor="text1"/>
          <w:sz w:val="22"/>
          <w:szCs w:val="22"/>
          <w:lang w:eastAsia="zh-CN"/>
        </w:rPr>
        <w:t xml:space="preserve"> is the TRP transmit timing of downlink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#j that is closest in time to the </w:t>
      </w:r>
      <w:proofErr w:type="spellStart"/>
      <w:r w:rsidRPr="000B5B0A">
        <w:rPr>
          <w:rFonts w:eastAsiaTheme="minorEastAsia"/>
          <w:color w:val="000000" w:themeColor="text1"/>
          <w:sz w:val="22"/>
          <w:szCs w:val="22"/>
          <w:lang w:eastAsia="zh-CN"/>
        </w:rPr>
        <w:t>subframe</w:t>
      </w:r>
      <w:proofErr w:type="spellEnd"/>
      <w:r w:rsidRPr="000B5B0A">
        <w:rPr>
          <w:rFonts w:eastAsiaTheme="minorEastAsia"/>
          <w:color w:val="000000" w:themeColor="text1"/>
          <w:sz w:val="22"/>
          <w:szCs w:val="22"/>
          <w:lang w:eastAsia="zh-CN"/>
        </w:rPr>
        <w:t xml:space="preserve"> #</w:t>
      </w:r>
      <w:proofErr w:type="spellStart"/>
      <w:r w:rsidRPr="000B5B0A">
        <w:rPr>
          <w:rFonts w:eastAsiaTheme="minorEastAsia"/>
          <w:color w:val="000000" w:themeColor="text1"/>
          <w:sz w:val="22"/>
          <w:szCs w:val="22"/>
          <w:lang w:eastAsia="zh-CN"/>
        </w:rPr>
        <w:t>i</w:t>
      </w:r>
      <w:proofErr w:type="spellEnd"/>
      <w:r w:rsidRPr="000B5B0A">
        <w:rPr>
          <w:rFonts w:eastAsiaTheme="minorEastAsia"/>
          <w:color w:val="000000" w:themeColor="text1"/>
          <w:sz w:val="22"/>
          <w:szCs w:val="22"/>
          <w:lang w:eastAsia="zh-CN"/>
        </w:rPr>
        <w:t xml:space="preserve">. </w:t>
      </w:r>
    </w:p>
    <w:p w14:paraId="6CD63B24" w14:textId="347C36E9" w:rsidR="002C02CB" w:rsidRDefault="00A12AAB" w:rsidP="002C02C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support above calculation</w:t>
      </w:r>
      <w:r w:rsidR="0085287B">
        <w:rPr>
          <w:rFonts w:eastAsiaTheme="minorEastAsia"/>
          <w:color w:val="000000" w:themeColor="text1"/>
          <w:sz w:val="22"/>
          <w:szCs w:val="22"/>
          <w:lang w:eastAsia="zh-CN"/>
        </w:rPr>
        <w:t xml:space="preserve"> method</w:t>
      </w:r>
      <w:r>
        <w:rPr>
          <w:rFonts w:eastAsiaTheme="minorEastAsia"/>
          <w:color w:val="000000" w:themeColor="text1"/>
          <w:sz w:val="22"/>
          <w:szCs w:val="22"/>
          <w:lang w:eastAsia="zh-CN"/>
        </w:rPr>
        <w:t>, association between TAG, TRP and PRACH is needed</w:t>
      </w:r>
      <w:r w:rsidR="002C02CB">
        <w:rPr>
          <w:rFonts w:eastAsiaTheme="minorEastAsia"/>
          <w:color w:val="000000" w:themeColor="text1"/>
          <w:sz w:val="22"/>
          <w:szCs w:val="22"/>
          <w:lang w:eastAsia="zh-CN"/>
        </w:rPr>
        <w:t>, for example</w:t>
      </w:r>
      <w:r w:rsidR="002C02CB" w:rsidRPr="002C02CB">
        <w:rPr>
          <w:rFonts w:eastAsiaTheme="minorEastAsia"/>
          <w:color w:val="000000" w:themeColor="text1"/>
          <w:sz w:val="22"/>
          <w:szCs w:val="22"/>
          <w:lang w:eastAsia="zh-CN"/>
        </w:rPr>
        <w:t xml:space="preserve"> </w:t>
      </w:r>
      <w:r w:rsidR="00A15A72">
        <w:rPr>
          <w:rFonts w:eastAsiaTheme="minorEastAsia"/>
          <w:color w:val="000000" w:themeColor="text1"/>
          <w:sz w:val="22"/>
          <w:szCs w:val="22"/>
          <w:lang w:eastAsia="zh-CN"/>
        </w:rPr>
        <w:t>by indicating</w:t>
      </w:r>
      <w:r w:rsidR="002C02CB" w:rsidRPr="002C02CB">
        <w:rPr>
          <w:rFonts w:eastAsiaTheme="minorEastAsia"/>
          <w:color w:val="000000" w:themeColor="text1"/>
          <w:sz w:val="22"/>
          <w:szCs w:val="22"/>
          <w:lang w:eastAsia="zh-CN"/>
        </w:rPr>
        <w:t xml:space="preserve"> </w:t>
      </w:r>
      <w:r w:rsidR="00900737" w:rsidRPr="00900737">
        <w:rPr>
          <w:rFonts w:eastAsiaTheme="minorEastAsia"/>
          <w:color w:val="000000" w:themeColor="text1"/>
          <w:sz w:val="22"/>
          <w:szCs w:val="22"/>
          <w:lang w:eastAsia="zh-CN"/>
        </w:rPr>
        <w:t>TAG ID as part of TA command in RAR</w:t>
      </w:r>
      <w:r w:rsidR="00A15A72">
        <w:rPr>
          <w:rFonts w:eastAsiaTheme="minorEastAsia"/>
          <w:color w:val="000000" w:themeColor="text1"/>
          <w:sz w:val="22"/>
          <w:szCs w:val="22"/>
          <w:lang w:eastAsia="zh-CN"/>
        </w:rPr>
        <w:t xml:space="preserve"> as discussed in </w:t>
      </w:r>
      <w:r w:rsidR="00B17D0C">
        <w:rPr>
          <w:rFonts w:eastAsiaTheme="minorEastAsia"/>
          <w:color w:val="000000" w:themeColor="text1"/>
          <w:sz w:val="22"/>
          <w:szCs w:val="22"/>
          <w:lang w:eastAsia="zh-CN"/>
        </w:rPr>
        <w:t>RAN1 11</w:t>
      </w:r>
      <w:r w:rsidR="00900737">
        <w:rPr>
          <w:rFonts w:eastAsiaTheme="minorEastAsia"/>
          <w:color w:val="000000" w:themeColor="text1"/>
          <w:sz w:val="22"/>
          <w:szCs w:val="22"/>
          <w:lang w:eastAsia="zh-CN"/>
        </w:rPr>
        <w:t>3</w:t>
      </w:r>
      <w:r w:rsidR="00B17D0C">
        <w:rPr>
          <w:rFonts w:eastAsiaTheme="minorEastAsia"/>
          <w:color w:val="000000" w:themeColor="text1"/>
          <w:sz w:val="22"/>
          <w:szCs w:val="22"/>
          <w:lang w:eastAsia="zh-CN"/>
        </w:rPr>
        <w:t xml:space="preserve"> </w:t>
      </w:r>
      <w:r w:rsidR="00A15A72">
        <w:rPr>
          <w:rFonts w:eastAsiaTheme="minorEastAsia"/>
          <w:color w:val="000000" w:themeColor="text1"/>
          <w:sz w:val="22"/>
          <w:szCs w:val="22"/>
          <w:lang w:eastAsia="zh-CN"/>
        </w:rPr>
        <w:t>meeting.</w:t>
      </w:r>
      <w:r w:rsidR="00B17D0C">
        <w:rPr>
          <w:rFonts w:eastAsiaTheme="minorEastAsia"/>
          <w:color w:val="000000" w:themeColor="text1"/>
          <w:sz w:val="22"/>
          <w:szCs w:val="22"/>
          <w:lang w:eastAsia="zh-CN"/>
        </w:rPr>
        <w:t xml:space="preserve"> [</w:t>
      </w:r>
      <w:r w:rsidR="00090FD2">
        <w:rPr>
          <w:rFonts w:eastAsiaTheme="minorEastAsia"/>
          <w:color w:val="000000" w:themeColor="text1"/>
          <w:sz w:val="22"/>
          <w:szCs w:val="22"/>
          <w:lang w:eastAsia="zh-CN"/>
        </w:rPr>
        <w:t>1</w:t>
      </w:r>
      <w:r w:rsidR="00B17D0C">
        <w:rPr>
          <w:rFonts w:eastAsiaTheme="minorEastAsia"/>
          <w:color w:val="000000" w:themeColor="text1"/>
          <w:sz w:val="22"/>
          <w:szCs w:val="22"/>
          <w:lang w:eastAsia="zh-CN"/>
        </w:rPr>
        <w:t>]</w:t>
      </w:r>
    </w:p>
    <w:p w14:paraId="6469682A" w14:textId="2C96DC38" w:rsidR="00AA724D" w:rsidRDefault="00AA724D" w:rsidP="00AA724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3</w:t>
      </w:r>
      <w:r>
        <w:rPr>
          <w:rFonts w:eastAsiaTheme="minorEastAsia"/>
          <w:b/>
          <w:i/>
          <w:sz w:val="22"/>
          <w:szCs w:val="22"/>
          <w:lang w:val="en-US" w:eastAsia="zh-CN"/>
        </w:rPr>
        <w:t xml:space="preserve">: </w:t>
      </w:r>
      <w:r w:rsidR="0006570B">
        <w:rPr>
          <w:rFonts w:eastAsiaTheme="minorEastAsia"/>
          <w:b/>
          <w:i/>
          <w:sz w:val="22"/>
          <w:szCs w:val="22"/>
          <w:lang w:val="en-US" w:eastAsia="zh-CN"/>
        </w:rPr>
        <w:t>Support to</w:t>
      </w:r>
      <w:r w:rsidR="002C02CB" w:rsidRPr="002C02CB">
        <w:rPr>
          <w:rFonts w:eastAsiaTheme="minorEastAsia"/>
          <w:b/>
          <w:i/>
          <w:sz w:val="22"/>
          <w:szCs w:val="22"/>
          <w:lang w:val="en-US" w:eastAsia="zh-CN"/>
        </w:rPr>
        <w:t xml:space="preserve"> indicate TAG ID as part of </w:t>
      </w:r>
      <w:r w:rsidR="00A57FC7" w:rsidRPr="00A57FC7">
        <w:rPr>
          <w:rFonts w:eastAsiaTheme="minorEastAsia"/>
          <w:b/>
          <w:i/>
          <w:sz w:val="22"/>
          <w:szCs w:val="22"/>
          <w:lang w:val="en-US" w:eastAsia="zh-CN"/>
        </w:rPr>
        <w:t>TA command in RAR</w:t>
      </w:r>
      <w:r w:rsidR="00090FD2">
        <w:rPr>
          <w:rFonts w:eastAsiaTheme="minorEastAsia"/>
          <w:b/>
          <w:i/>
          <w:sz w:val="22"/>
          <w:szCs w:val="22"/>
          <w:lang w:val="en-US" w:eastAsia="zh-CN"/>
        </w:rPr>
        <w:t>, i.e., Alt</w:t>
      </w:r>
      <w:r w:rsidR="00A57FC7">
        <w:rPr>
          <w:rFonts w:eastAsiaTheme="minorEastAsia"/>
          <w:b/>
          <w:i/>
          <w:sz w:val="22"/>
          <w:szCs w:val="22"/>
          <w:lang w:val="en-US" w:eastAsia="zh-CN"/>
        </w:rPr>
        <w:t>1</w:t>
      </w:r>
      <w:r w:rsidR="00674A57">
        <w:rPr>
          <w:rFonts w:eastAsiaTheme="minorEastAsia"/>
          <w:b/>
          <w:i/>
          <w:sz w:val="22"/>
          <w:szCs w:val="22"/>
          <w:lang w:val="en-US" w:eastAsia="zh-CN"/>
        </w:rPr>
        <w:t>, for intra-cell multi-DCI based MTRP with two TA enhancement.</w:t>
      </w:r>
    </w:p>
    <w:p w14:paraId="10A5B951" w14:textId="4630606A" w:rsidR="00417DEB" w:rsidRPr="00417DEB" w:rsidRDefault="00417DEB" w:rsidP="0062695E">
      <w:pPr>
        <w:spacing w:after="120"/>
        <w:jc w:val="both"/>
        <w:rPr>
          <w:rFonts w:eastAsiaTheme="minorEastAsia"/>
          <w:b/>
          <w:i/>
          <w:sz w:val="22"/>
          <w:szCs w:val="22"/>
          <w:lang w:val="en-US" w:eastAsia="zh-CN"/>
        </w:rPr>
      </w:pPr>
    </w:p>
    <w:p w14:paraId="68921C32" w14:textId="7A15C2E6" w:rsidR="00AA724D" w:rsidRPr="0081705A" w:rsidRDefault="00AA724D" w:rsidP="00AA724D">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TA applied during BFR procedure</w:t>
      </w:r>
    </w:p>
    <w:p w14:paraId="110DD788" w14:textId="026DEAF9" w:rsidR="00140831" w:rsidRDefault="00AA724D"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Applied </w:t>
      </w:r>
      <w:r w:rsidR="00473665">
        <w:rPr>
          <w:rFonts w:eastAsiaTheme="minorEastAsia"/>
          <w:color w:val="000000" w:themeColor="text1"/>
          <w:sz w:val="22"/>
          <w:szCs w:val="22"/>
          <w:lang w:eastAsia="zh-CN"/>
        </w:rPr>
        <w:t xml:space="preserve">TA value switching may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xml:space="preserve">. According to </w:t>
      </w:r>
      <w:r w:rsidR="00E86450">
        <w:rPr>
          <w:rFonts w:eastAsiaTheme="minorEastAsia"/>
          <w:color w:val="000000" w:themeColor="text1"/>
          <w:sz w:val="22"/>
          <w:szCs w:val="22"/>
          <w:lang w:eastAsia="zh-CN"/>
        </w:rPr>
        <w:t>aforementioned</w:t>
      </w:r>
      <w:r w:rsidR="00140831">
        <w:rPr>
          <w:rFonts w:eastAsiaTheme="minorEastAsia"/>
          <w:color w:val="000000" w:themeColor="text1"/>
          <w:sz w:val="22"/>
          <w:szCs w:val="22"/>
          <w:lang w:eastAsia="zh-CN"/>
        </w:rPr>
        <w:t xml:space="preserve"> associations between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and TRPs, the associations can be extended to TA</w:t>
      </w:r>
      <w:r w:rsidR="005D1ACD">
        <w:rPr>
          <w:rFonts w:eastAsiaTheme="minorEastAsia"/>
          <w:color w:val="000000" w:themeColor="text1"/>
          <w:sz w:val="22"/>
          <w:szCs w:val="22"/>
          <w:lang w:eastAsia="zh-CN"/>
        </w:rPr>
        <w:t>G</w:t>
      </w:r>
      <w:r w:rsidR="00140831">
        <w:rPr>
          <w:rFonts w:eastAsiaTheme="minorEastAsia"/>
          <w:color w:val="000000" w:themeColor="text1"/>
          <w:sz w:val="22"/>
          <w:szCs w:val="22"/>
          <w:lang w:eastAsia="zh-CN"/>
        </w:rPr>
        <w:t>s, BFD-RS sets, CBD-RS sets, as in the table below.</w:t>
      </w:r>
    </w:p>
    <w:p w14:paraId="4403D40C" w14:textId="0EDD4420" w:rsidR="00140831" w:rsidRPr="00140831" w:rsidRDefault="00140831" w:rsidP="00140831">
      <w:pPr>
        <w:pStyle w:val="a3"/>
        <w:jc w:val="center"/>
        <w:rPr>
          <w:color w:val="auto"/>
        </w:rPr>
      </w:pPr>
      <w:r w:rsidRPr="00140831">
        <w:rPr>
          <w:color w:val="auto"/>
        </w:rPr>
        <w:t>Table 1</w:t>
      </w:r>
      <w:r>
        <w:rPr>
          <w:color w:val="auto"/>
        </w:rPr>
        <w:t xml:space="preserve"> associations between </w:t>
      </w:r>
      <w:r w:rsidR="008A4298">
        <w:rPr>
          <w:color w:val="auto"/>
        </w:rPr>
        <w:t xml:space="preserve">TAGs, </w:t>
      </w:r>
      <w:r>
        <w:rPr>
          <w:color w:val="auto"/>
        </w:rPr>
        <w:t>TAs, TRPs, BFD-RS sets, CBD-RS sets</w:t>
      </w:r>
    </w:p>
    <w:tbl>
      <w:tblPr>
        <w:tblStyle w:val="aff5"/>
        <w:tblW w:w="0" w:type="auto"/>
        <w:jc w:val="center"/>
        <w:tblLook w:val="04A0" w:firstRow="1" w:lastRow="0" w:firstColumn="1" w:lastColumn="0" w:noHBand="0" w:noVBand="1"/>
      </w:tblPr>
      <w:tblGrid>
        <w:gridCol w:w="676"/>
        <w:gridCol w:w="585"/>
        <w:gridCol w:w="637"/>
        <w:gridCol w:w="1457"/>
        <w:gridCol w:w="1477"/>
      </w:tblGrid>
      <w:tr w:rsidR="005D1ACD" w:rsidRPr="00140831" w14:paraId="01F1206D" w14:textId="77777777" w:rsidTr="00BB278B">
        <w:trPr>
          <w:jc w:val="center"/>
        </w:trPr>
        <w:tc>
          <w:tcPr>
            <w:tcW w:w="0" w:type="auto"/>
          </w:tcPr>
          <w:p w14:paraId="6FF20DFD" w14:textId="1BEC0BD1"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color w:val="000000" w:themeColor="text1"/>
                <w:kern w:val="24"/>
                <w:sz w:val="18"/>
                <w:szCs w:val="18"/>
              </w:rPr>
              <w:t>TAG1</w:t>
            </w:r>
          </w:p>
        </w:tc>
        <w:tc>
          <w:tcPr>
            <w:tcW w:w="0" w:type="auto"/>
          </w:tcPr>
          <w:p w14:paraId="0CC40DE6" w14:textId="1FE359A0" w:rsidR="005D1ACD" w:rsidRPr="00140831" w:rsidRDefault="0071110D"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TA,1</m:t>
                    </m:r>
                  </m:sub>
                </m:sSub>
              </m:oMath>
            </m:oMathPara>
          </w:p>
        </w:tc>
        <w:tc>
          <w:tcPr>
            <w:tcW w:w="0" w:type="auto"/>
          </w:tcPr>
          <w:p w14:paraId="5855DE56" w14:textId="03220E34"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5D1ACD" w:rsidRPr="00140831" w14:paraId="7E80F428" w14:textId="77777777" w:rsidTr="00BB278B">
        <w:trPr>
          <w:jc w:val="center"/>
        </w:trPr>
        <w:tc>
          <w:tcPr>
            <w:tcW w:w="0" w:type="auto"/>
          </w:tcPr>
          <w:p w14:paraId="53792951" w14:textId="4B947972" w:rsidR="005D1ACD" w:rsidRPr="005D1ACD" w:rsidRDefault="005D1ACD" w:rsidP="00140831">
            <w:pPr>
              <w:spacing w:after="120"/>
              <w:jc w:val="both"/>
              <w:rPr>
                <w:rFonts w:eastAsia="MS UI Gothic"/>
                <w:color w:val="000000" w:themeColor="text1"/>
                <w:kern w:val="24"/>
                <w:sz w:val="18"/>
                <w:szCs w:val="18"/>
              </w:rPr>
            </w:pPr>
            <w:r w:rsidRPr="005D1ACD">
              <w:rPr>
                <w:rFonts w:eastAsia="MS UI Gothic" w:hint="eastAsia"/>
                <w:color w:val="000000" w:themeColor="text1"/>
                <w:kern w:val="24"/>
                <w:sz w:val="18"/>
                <w:szCs w:val="18"/>
              </w:rPr>
              <w:t>T</w:t>
            </w:r>
            <w:r w:rsidRPr="005D1ACD">
              <w:rPr>
                <w:rFonts w:eastAsia="MS UI Gothic"/>
                <w:color w:val="000000" w:themeColor="text1"/>
                <w:kern w:val="24"/>
                <w:sz w:val="18"/>
                <w:szCs w:val="18"/>
              </w:rPr>
              <w:t>AG2</w:t>
            </w:r>
          </w:p>
        </w:tc>
        <w:tc>
          <w:tcPr>
            <w:tcW w:w="0" w:type="auto"/>
          </w:tcPr>
          <w:p w14:paraId="1A75A10F" w14:textId="340F8BF6" w:rsidR="005D1ACD" w:rsidRPr="00140831" w:rsidRDefault="0071110D"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TA,2</m:t>
                    </m:r>
                  </m:sub>
                </m:sSub>
              </m:oMath>
            </m:oMathPara>
          </w:p>
        </w:tc>
        <w:tc>
          <w:tcPr>
            <w:tcW w:w="0" w:type="auto"/>
          </w:tcPr>
          <w:p w14:paraId="2DB07D6A" w14:textId="5EEBB5BF"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5D1ACD" w:rsidRPr="00140831" w:rsidRDefault="005D1ACD"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434A4399"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If UE assesses that TRP 1 link is worse than BFD threshold, it may temperately stop </w:t>
      </w:r>
      <w:r w:rsidR="005D1ACD">
        <w:rPr>
          <w:rFonts w:eastAsiaTheme="minorEastAsia"/>
          <w:color w:val="000000" w:themeColor="text1"/>
          <w:sz w:val="22"/>
          <w:szCs w:val="22"/>
          <w:lang w:eastAsia="zh-CN"/>
        </w:rPr>
        <w:t xml:space="preserve">TAG 1 time </w:t>
      </w:r>
      <w:r w:rsidR="006964DB">
        <w:rPr>
          <w:rFonts w:eastAsiaTheme="minorEastAsia"/>
          <w:color w:val="000000" w:themeColor="text1"/>
          <w:sz w:val="22"/>
          <w:szCs w:val="22"/>
          <w:lang w:eastAsia="zh-CN"/>
        </w:rPr>
        <w:t>alignment</w:t>
      </w:r>
      <w:r w:rsidR="005D1ACD">
        <w:rPr>
          <w:rFonts w:eastAsiaTheme="minorEastAsia"/>
          <w:color w:val="000000" w:themeColor="text1"/>
          <w:sz w:val="22"/>
          <w:szCs w:val="22"/>
          <w:lang w:eastAsia="zh-CN"/>
        </w:rPr>
        <w:t xml:space="preserve"> timer and stop the </w:t>
      </w:r>
      <w:r>
        <w:rPr>
          <w:rFonts w:eastAsiaTheme="minorEastAsia"/>
          <w:color w:val="000000" w:themeColor="text1"/>
          <w:sz w:val="22"/>
          <w:szCs w:val="22"/>
          <w:lang w:eastAsia="zh-CN"/>
        </w:rPr>
        <w:t>application of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Meanwhile, if UE finds the available new beam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PUCCH and PUSCH.</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lastRenderedPageBreak/>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451DD9D9" w:rsidR="00473665" w:rsidRPr="00697FB6" w:rsidRDefault="00473665" w:rsidP="00697FB6">
      <w:pPr>
        <w:pStyle w:val="a3"/>
        <w:jc w:val="center"/>
        <w:rPr>
          <w:color w:val="auto"/>
        </w:rPr>
      </w:pPr>
      <w:r w:rsidRPr="005E1AAA">
        <w:rPr>
          <w:color w:val="auto"/>
        </w:rPr>
        <w:t xml:space="preserve">Figure </w:t>
      </w:r>
      <w:r w:rsidR="008B2373">
        <w:rPr>
          <w:noProof/>
          <w:color w:val="auto"/>
        </w:rPr>
        <w:t>1</w:t>
      </w:r>
      <w:r w:rsidRPr="005E1AAA">
        <w:rPr>
          <w:color w:val="auto"/>
        </w:rPr>
        <w:t xml:space="preserve"> illustration of </w:t>
      </w:r>
      <w:r>
        <w:rPr>
          <w:color w:val="auto"/>
        </w:rPr>
        <w:t xml:space="preserve">BFR and </w:t>
      </w:r>
      <w:r w:rsidR="00697FB6">
        <w:rPr>
          <w:color w:val="auto"/>
        </w:rPr>
        <w:t>TA switching</w:t>
      </w:r>
    </w:p>
    <w:p w14:paraId="36023D08" w14:textId="4ECD9FEC"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4</w:t>
      </w:r>
      <w:r>
        <w:rPr>
          <w:rFonts w:eastAsiaTheme="minorEastAsia"/>
          <w:b/>
          <w:i/>
          <w:sz w:val="22"/>
          <w:szCs w:val="22"/>
          <w:lang w:val="en-US" w:eastAsia="zh-CN"/>
        </w:rPr>
        <w:t xml:space="preserve">: </w:t>
      </w:r>
      <w:r w:rsidR="00444A76">
        <w:rPr>
          <w:rFonts w:eastAsiaTheme="minorEastAsia"/>
          <w:b/>
          <w:i/>
          <w:sz w:val="22"/>
          <w:szCs w:val="22"/>
          <w:lang w:val="en-US" w:eastAsia="zh-CN"/>
        </w:rPr>
        <w:t>For MTRP BFR, support the application of</w:t>
      </w:r>
      <w:r w:rsidR="00697FB6">
        <w:rPr>
          <w:rFonts w:eastAsiaTheme="minorEastAsia"/>
          <w:b/>
          <w:i/>
          <w:sz w:val="22"/>
          <w:szCs w:val="22"/>
          <w:lang w:val="en-US" w:eastAsia="zh-CN"/>
        </w:rPr>
        <w:t xml:space="preserve"> TA value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UL transmissions </w:t>
      </w:r>
      <w:r w:rsidR="00444A76" w:rsidRPr="00444A76">
        <w:rPr>
          <w:rFonts w:eastAsiaTheme="minorEastAsia"/>
          <w:b/>
          <w:i/>
          <w:sz w:val="22"/>
          <w:szCs w:val="22"/>
          <w:lang w:val="en-US" w:eastAsia="zh-CN"/>
        </w:rPr>
        <w:t>after BFD</w:t>
      </w:r>
      <w:r>
        <w:rPr>
          <w:rFonts w:eastAsiaTheme="minorEastAsia"/>
          <w:b/>
          <w:i/>
          <w:sz w:val="22"/>
          <w:szCs w:val="22"/>
          <w:lang w:val="en-US" w:eastAsia="zh-CN"/>
        </w:rPr>
        <w:t>.</w:t>
      </w:r>
    </w:p>
    <w:p w14:paraId="2C70A956" w14:textId="68BF90FD" w:rsidR="002C659F" w:rsidRPr="00444A76" w:rsidRDefault="002C659F" w:rsidP="009F27DE">
      <w:pPr>
        <w:spacing w:after="120"/>
        <w:jc w:val="both"/>
        <w:rPr>
          <w:rFonts w:eastAsiaTheme="minorEastAsia"/>
          <w:b/>
          <w:i/>
          <w:sz w:val="22"/>
          <w:szCs w:val="22"/>
          <w:lang w:eastAsia="zh-CN"/>
        </w:rPr>
      </w:pPr>
    </w:p>
    <w:bookmarkEnd w:id="7"/>
    <w:bookmarkEnd w:id="8"/>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491D7B3E" w14:textId="19EFAB0B" w:rsidR="00CE4F8D" w:rsidRPr="00094D80" w:rsidRDefault="0095370B" w:rsidP="00094D80">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2DB3F999" w14:textId="77777777" w:rsidR="008B2373" w:rsidRDefault="008B2373" w:rsidP="008B2373">
      <w:pPr>
        <w:spacing w:after="120"/>
        <w:jc w:val="both"/>
        <w:rPr>
          <w:rFonts w:eastAsiaTheme="minorEastAsia"/>
          <w:b/>
          <w:i/>
          <w:sz w:val="22"/>
          <w:szCs w:val="22"/>
          <w:lang w:val="en-US" w:eastAsia="zh-CN"/>
        </w:rPr>
      </w:pPr>
      <w:r>
        <w:rPr>
          <w:rFonts w:eastAsiaTheme="minorEastAsia"/>
          <w:b/>
          <w:i/>
          <w:sz w:val="22"/>
          <w:szCs w:val="22"/>
          <w:lang w:val="en-US" w:eastAsia="zh-CN"/>
        </w:rPr>
        <w:t>Proposal 1: Support to configure the additional TAG ID only in the BWP for UL multi-DCI multi-TRP.</w:t>
      </w:r>
    </w:p>
    <w:p w14:paraId="44F8BCC7" w14:textId="65DC6A80" w:rsidR="001E3F9F" w:rsidRDefault="001E3F9F" w:rsidP="001E3F9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2</w:t>
      </w:r>
      <w:r>
        <w:rPr>
          <w:rFonts w:eastAsiaTheme="minorEastAsia"/>
          <w:b/>
          <w:i/>
          <w:sz w:val="22"/>
          <w:szCs w:val="22"/>
          <w:lang w:val="en-US" w:eastAsia="zh-CN"/>
        </w:rPr>
        <w:t>: Support to align the reference SCS of two TACs of two TAGs for a serving cell.</w:t>
      </w:r>
    </w:p>
    <w:p w14:paraId="1D07DB26" w14:textId="77777777" w:rsidR="00AC26ED" w:rsidRDefault="00AC26ED" w:rsidP="00AC26ED">
      <w:pPr>
        <w:spacing w:after="120"/>
        <w:jc w:val="both"/>
        <w:rPr>
          <w:rFonts w:eastAsiaTheme="minorEastAsia"/>
          <w:b/>
          <w:i/>
          <w:sz w:val="22"/>
          <w:szCs w:val="22"/>
          <w:lang w:val="en-US" w:eastAsia="zh-CN"/>
        </w:rPr>
      </w:pPr>
      <w:r>
        <w:rPr>
          <w:rFonts w:eastAsiaTheme="minorEastAsia"/>
          <w:b/>
          <w:i/>
          <w:sz w:val="22"/>
          <w:szCs w:val="22"/>
          <w:lang w:val="en-US" w:eastAsia="zh-CN"/>
        </w:rPr>
        <w:t>Proposal 3: Support to</w:t>
      </w:r>
      <w:r w:rsidRPr="002C02CB">
        <w:rPr>
          <w:rFonts w:eastAsiaTheme="minorEastAsia"/>
          <w:b/>
          <w:i/>
          <w:sz w:val="22"/>
          <w:szCs w:val="22"/>
          <w:lang w:val="en-US" w:eastAsia="zh-CN"/>
        </w:rPr>
        <w:t xml:space="preserve"> indicate TAG ID as part of </w:t>
      </w:r>
      <w:r w:rsidRPr="00A57FC7">
        <w:rPr>
          <w:rFonts w:eastAsiaTheme="minorEastAsia"/>
          <w:b/>
          <w:i/>
          <w:sz w:val="22"/>
          <w:szCs w:val="22"/>
          <w:lang w:val="en-US" w:eastAsia="zh-CN"/>
        </w:rPr>
        <w:t>TA command in RAR</w:t>
      </w:r>
      <w:r>
        <w:rPr>
          <w:rFonts w:eastAsiaTheme="minorEastAsia"/>
          <w:b/>
          <w:i/>
          <w:sz w:val="22"/>
          <w:szCs w:val="22"/>
          <w:lang w:val="en-US" w:eastAsia="zh-CN"/>
        </w:rPr>
        <w:t>, i.e., Alt1, for intra-cell multi-DCI based MTRP with two TA enhancement.</w:t>
      </w:r>
    </w:p>
    <w:p w14:paraId="6BA36F81" w14:textId="07B066B9" w:rsidR="009F27DE" w:rsidRPr="00E66906" w:rsidRDefault="008B2373" w:rsidP="004F402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BE1674">
        <w:rPr>
          <w:rFonts w:eastAsiaTheme="minorEastAsia"/>
          <w:b/>
          <w:i/>
          <w:sz w:val="22"/>
          <w:szCs w:val="22"/>
          <w:lang w:val="en-US" w:eastAsia="zh-CN"/>
        </w:rPr>
        <w:t>4</w:t>
      </w:r>
      <w:r>
        <w:rPr>
          <w:rFonts w:eastAsiaTheme="minorEastAsia"/>
          <w:b/>
          <w:i/>
          <w:sz w:val="22"/>
          <w:szCs w:val="22"/>
          <w:lang w:val="en-US" w:eastAsia="zh-CN"/>
        </w:rPr>
        <w:t xml:space="preserve">: For MTRP BFR, support the application of TA value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UL transmissions </w:t>
      </w:r>
      <w:r w:rsidRPr="00444A76">
        <w:rPr>
          <w:rFonts w:eastAsiaTheme="minorEastAsia"/>
          <w:b/>
          <w:i/>
          <w:sz w:val="22"/>
          <w:szCs w:val="22"/>
          <w:lang w:val="en-US" w:eastAsia="zh-CN"/>
        </w:rPr>
        <w:t>after BFD</w:t>
      </w:r>
      <w:r>
        <w:rPr>
          <w:rFonts w:eastAsiaTheme="minorEastAsia"/>
          <w:b/>
          <w:i/>
          <w:sz w:val="22"/>
          <w:szCs w:val="22"/>
          <w:lang w:val="en-US" w:eastAsia="zh-CN"/>
        </w:rPr>
        <w:t>.</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2143E2A5" w14:textId="77777777" w:rsidR="009E641F" w:rsidRPr="00E93945" w:rsidRDefault="009E641F" w:rsidP="009E641F">
      <w:pPr>
        <w:pStyle w:val="a7"/>
        <w:numPr>
          <w:ilvl w:val="0"/>
          <w:numId w:val="2"/>
        </w:numPr>
        <w:rPr>
          <w:rFonts w:ascii="Times" w:eastAsia="宋体" w:hAnsi="Times"/>
          <w:color w:val="000000"/>
          <w:lang w:val="en-US" w:eastAsia="zh-CN"/>
        </w:rPr>
      </w:pPr>
      <w:r w:rsidRPr="00E93945">
        <w:rPr>
          <w:rFonts w:eastAsia="宋体"/>
          <w:color w:val="000000"/>
          <w:lang w:eastAsia="zh-CN"/>
        </w:rPr>
        <w:t xml:space="preserve">Chair's notes, RAN1#113, </w:t>
      </w:r>
      <w:r w:rsidRPr="00E93945">
        <w:rPr>
          <w:rFonts w:ascii="Times" w:eastAsia="宋体" w:hAnsi="Times"/>
          <w:color w:val="000000"/>
          <w:lang w:val="en-US" w:eastAsia="zh-CN"/>
        </w:rPr>
        <w:t>May 22nd – 26th, 2023</w:t>
      </w:r>
    </w:p>
    <w:p w14:paraId="18702F57" w14:textId="77777777" w:rsidR="00900737" w:rsidRDefault="00900737" w:rsidP="00900737">
      <w:pPr>
        <w:pStyle w:val="a7"/>
        <w:numPr>
          <w:ilvl w:val="0"/>
          <w:numId w:val="2"/>
        </w:numPr>
        <w:spacing w:after="0"/>
        <w:rPr>
          <w:rFonts w:eastAsia="宋体"/>
          <w:color w:val="000000"/>
          <w:lang w:eastAsia="zh-CN"/>
        </w:rPr>
      </w:pPr>
      <w:r w:rsidRPr="00FC34CF">
        <w:rPr>
          <w:rFonts w:eastAsia="宋体"/>
          <w:color w:val="000000"/>
          <w:lang w:eastAsia="zh-CN"/>
        </w:rPr>
        <w:t>R1-2306332</w:t>
      </w:r>
      <w:r>
        <w:rPr>
          <w:rFonts w:eastAsia="宋体"/>
          <w:color w:val="000000"/>
          <w:lang w:eastAsia="zh-CN"/>
        </w:rPr>
        <w:t xml:space="preserve">, </w:t>
      </w:r>
      <w:r w:rsidRPr="00FC34CF">
        <w:rPr>
          <w:rFonts w:eastAsia="宋体"/>
          <w:color w:val="000000"/>
          <w:lang w:eastAsia="zh-CN"/>
        </w:rPr>
        <w:t>Introduction of specification support for MIMO enhancements on uTCI_STxMP_DMRS_SRS_8Tx_2TA</w:t>
      </w:r>
    </w:p>
    <w:p w14:paraId="22D4D3AE" w14:textId="77777777" w:rsidR="00900737" w:rsidRDefault="00900737" w:rsidP="00900737">
      <w:pPr>
        <w:pStyle w:val="a7"/>
        <w:numPr>
          <w:ilvl w:val="0"/>
          <w:numId w:val="2"/>
        </w:numPr>
        <w:spacing w:after="0"/>
        <w:rPr>
          <w:rFonts w:eastAsia="宋体"/>
          <w:color w:val="000000"/>
          <w:lang w:eastAsia="zh-CN"/>
        </w:rPr>
      </w:pPr>
      <w:r w:rsidRPr="0064167C">
        <w:rPr>
          <w:rFonts w:eastAsia="宋体"/>
          <w:color w:val="000000"/>
          <w:lang w:eastAsia="zh-CN"/>
        </w:rPr>
        <w:t>R1-2306292</w:t>
      </w:r>
      <w:r>
        <w:rPr>
          <w:rFonts w:eastAsia="宋体"/>
          <w:color w:val="000000"/>
          <w:lang w:eastAsia="zh-CN"/>
        </w:rPr>
        <w:t xml:space="preserve">, </w:t>
      </w:r>
      <w:r w:rsidRPr="0064167C">
        <w:rPr>
          <w:rFonts w:eastAsia="宋体"/>
          <w:color w:val="000000"/>
          <w:lang w:eastAsia="zh-CN"/>
        </w:rPr>
        <w:t>Introduction of MIMO Evolution for Downlink and Uplink</w:t>
      </w:r>
    </w:p>
    <w:sectPr w:rsidR="00900737"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1A792" w14:textId="77777777" w:rsidR="0071110D" w:rsidRPr="00D733E0" w:rsidRDefault="0071110D" w:rsidP="00D400AF">
      <w:pPr>
        <w:spacing w:after="0"/>
        <w:rPr>
          <w:rFonts w:ascii="Arial" w:eastAsia="宋体" w:hAnsi="Arial" w:cs="Arial"/>
          <w:color w:val="0000FF"/>
          <w:kern w:val="2"/>
          <w:lang w:val="en-US" w:eastAsia="zh-CN"/>
        </w:rPr>
      </w:pPr>
      <w:r>
        <w:separator/>
      </w:r>
    </w:p>
  </w:endnote>
  <w:endnote w:type="continuationSeparator" w:id="0">
    <w:p w14:paraId="4ADC2AC7" w14:textId="77777777" w:rsidR="0071110D" w:rsidRPr="00D733E0" w:rsidRDefault="0071110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5EEE248" w:rsidR="00A85E6D" w:rsidRPr="007A56A3" w:rsidRDefault="00A85E6D">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E26F0" w:rsidRPr="00CE26F0">
          <w:rPr>
            <w:noProof/>
            <w:sz w:val="21"/>
            <w:lang w:val="zh-CN" w:eastAsia="zh-CN"/>
          </w:rPr>
          <w:t>3</w:t>
        </w:r>
        <w:r w:rsidRPr="007A56A3">
          <w:rPr>
            <w:sz w:val="21"/>
          </w:rPr>
          <w:fldChar w:fldCharType="end"/>
        </w:r>
      </w:p>
    </w:sdtContent>
  </w:sdt>
  <w:p w14:paraId="55D08AE3" w14:textId="77777777" w:rsidR="00A85E6D" w:rsidRDefault="00A85E6D"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9568D" w14:textId="77777777" w:rsidR="0071110D" w:rsidRPr="00D733E0" w:rsidRDefault="0071110D" w:rsidP="00D400AF">
      <w:pPr>
        <w:spacing w:after="0"/>
        <w:rPr>
          <w:rFonts w:ascii="Arial" w:eastAsia="宋体" w:hAnsi="Arial" w:cs="Arial"/>
          <w:color w:val="0000FF"/>
          <w:kern w:val="2"/>
          <w:lang w:val="en-US" w:eastAsia="zh-CN"/>
        </w:rPr>
      </w:pPr>
      <w:r>
        <w:separator/>
      </w:r>
    </w:p>
  </w:footnote>
  <w:footnote w:type="continuationSeparator" w:id="0">
    <w:p w14:paraId="33842486" w14:textId="77777777" w:rsidR="0071110D" w:rsidRPr="00D733E0" w:rsidRDefault="0071110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8"/>
    <w:multiLevelType w:val="multilevel"/>
    <w:tmpl w:val="A09ACED6"/>
    <w:lvl w:ilvl="0">
      <w:start w:val="1"/>
      <w:numFmt w:val="decimalZero"/>
      <w:lvlText w:val="[00%1]"/>
      <w:lvlJc w:val="left"/>
      <w:pPr>
        <w:ind w:left="4815" w:hanging="420"/>
      </w:pPr>
      <w:rPr>
        <w:rFonts w:ascii="Times New Roman" w:eastAsiaTheme="minorEastAsia" w:hAnsi="Times New Roman" w:cs="Times New Roman" w:hint="default"/>
        <w:b/>
        <w:i w:val="0"/>
        <w:noProof w:val="0"/>
        <w:color w:val="auto"/>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8534D4"/>
    <w:multiLevelType w:val="hybridMultilevel"/>
    <w:tmpl w:val="9E7C7C3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1D6A9D"/>
    <w:multiLevelType w:val="hybridMultilevel"/>
    <w:tmpl w:val="B3A0B8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78217EB"/>
    <w:multiLevelType w:val="hybridMultilevel"/>
    <w:tmpl w:val="AC888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D224F9"/>
    <w:multiLevelType w:val="hybridMultilevel"/>
    <w:tmpl w:val="CD2206C8"/>
    <w:lvl w:ilvl="0" w:tplc="5A165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CB5491"/>
    <w:multiLevelType w:val="hybridMultilevel"/>
    <w:tmpl w:val="8390CEFA"/>
    <w:lvl w:ilvl="0" w:tplc="6A3E4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6155B9"/>
    <w:multiLevelType w:val="hybridMultilevel"/>
    <w:tmpl w:val="ABF21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3"/>
  </w:num>
  <w:num w:numId="5">
    <w:abstractNumId w:val="46"/>
  </w:num>
  <w:num w:numId="6">
    <w:abstractNumId w:val="3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4"/>
  </w:num>
  <w:num w:numId="9">
    <w:abstractNumId w:val="34"/>
  </w:num>
  <w:num w:numId="10">
    <w:abstractNumId w:val="43"/>
  </w:num>
  <w:num w:numId="11">
    <w:abstractNumId w:val="23"/>
  </w:num>
  <w:num w:numId="12">
    <w:abstractNumId w:val="6"/>
  </w:num>
  <w:num w:numId="13">
    <w:abstractNumId w:val="42"/>
  </w:num>
  <w:num w:numId="14">
    <w:abstractNumId w:val="30"/>
  </w:num>
  <w:num w:numId="15">
    <w:abstractNumId w:val="7"/>
  </w:num>
  <w:num w:numId="16">
    <w:abstractNumId w:val="20"/>
  </w:num>
  <w:num w:numId="17">
    <w:abstractNumId w:val="31"/>
  </w:num>
  <w:num w:numId="18">
    <w:abstractNumId w:val="11"/>
  </w:num>
  <w:num w:numId="19">
    <w:abstractNumId w:val="22"/>
  </w:num>
  <w:num w:numId="20">
    <w:abstractNumId w:val="36"/>
  </w:num>
  <w:num w:numId="21">
    <w:abstractNumId w:val="10"/>
  </w:num>
  <w:num w:numId="22">
    <w:abstractNumId w:val="28"/>
  </w:num>
  <w:num w:numId="23">
    <w:abstractNumId w:val="25"/>
  </w:num>
  <w:num w:numId="24">
    <w:abstractNumId w:val="9"/>
  </w:num>
  <w:num w:numId="25">
    <w:abstractNumId w:val="13"/>
  </w:num>
  <w:num w:numId="26">
    <w:abstractNumId w:val="41"/>
  </w:num>
  <w:num w:numId="27">
    <w:abstractNumId w:val="26"/>
  </w:num>
  <w:num w:numId="28">
    <w:abstractNumId w:val="8"/>
  </w:num>
  <w:num w:numId="29">
    <w:abstractNumId w:val="47"/>
  </w:num>
  <w:num w:numId="30">
    <w:abstractNumId w:val="33"/>
  </w:num>
  <w:num w:numId="31">
    <w:abstractNumId w:val="21"/>
  </w:num>
  <w:num w:numId="32">
    <w:abstractNumId w:val="40"/>
  </w:num>
  <w:num w:numId="33">
    <w:abstractNumId w:val="14"/>
  </w:num>
  <w:num w:numId="34">
    <w:abstractNumId w:val="45"/>
  </w:num>
  <w:num w:numId="35">
    <w:abstractNumId w:val="17"/>
  </w:num>
  <w:num w:numId="36">
    <w:abstractNumId w:val="1"/>
  </w:num>
  <w:num w:numId="37">
    <w:abstractNumId w:val="15"/>
  </w:num>
  <w:num w:numId="38">
    <w:abstractNumId w:val="19"/>
  </w:num>
  <w:num w:numId="39">
    <w:abstractNumId w:val="35"/>
  </w:num>
  <w:num w:numId="40">
    <w:abstractNumId w:val="16"/>
  </w:num>
  <w:num w:numId="41">
    <w:abstractNumId w:val="32"/>
  </w:num>
  <w:num w:numId="42">
    <w:abstractNumId w:val="24"/>
  </w:num>
  <w:num w:numId="43">
    <w:abstractNumId w:val="27"/>
  </w:num>
  <w:num w:numId="44">
    <w:abstractNumId w:val="5"/>
  </w:num>
  <w:num w:numId="45">
    <w:abstractNumId w:val="38"/>
  </w:num>
  <w:num w:numId="46">
    <w:abstractNumId w:val="40"/>
  </w:num>
  <w:num w:numId="47">
    <w:abstractNumId w:val="29"/>
  </w:num>
  <w:num w:numId="48">
    <w:abstractNumId w:val="37"/>
  </w:num>
  <w:num w:numId="4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B72"/>
    <w:rsid w:val="00016683"/>
    <w:rsid w:val="00020309"/>
    <w:rsid w:val="00020FDA"/>
    <w:rsid w:val="00021854"/>
    <w:rsid w:val="00021965"/>
    <w:rsid w:val="00021B50"/>
    <w:rsid w:val="00022804"/>
    <w:rsid w:val="000234FD"/>
    <w:rsid w:val="00024366"/>
    <w:rsid w:val="0002460B"/>
    <w:rsid w:val="00024FE8"/>
    <w:rsid w:val="00026A33"/>
    <w:rsid w:val="00027877"/>
    <w:rsid w:val="00027D4C"/>
    <w:rsid w:val="000305AA"/>
    <w:rsid w:val="0003193B"/>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57BA5"/>
    <w:rsid w:val="000605C5"/>
    <w:rsid w:val="000609E1"/>
    <w:rsid w:val="00060A98"/>
    <w:rsid w:val="00061D32"/>
    <w:rsid w:val="000626F7"/>
    <w:rsid w:val="00062A5B"/>
    <w:rsid w:val="000634E2"/>
    <w:rsid w:val="000655EB"/>
    <w:rsid w:val="0006570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0FD2"/>
    <w:rsid w:val="000910E9"/>
    <w:rsid w:val="00092909"/>
    <w:rsid w:val="00093C79"/>
    <w:rsid w:val="00093D13"/>
    <w:rsid w:val="000948BA"/>
    <w:rsid w:val="00094D80"/>
    <w:rsid w:val="00095AF1"/>
    <w:rsid w:val="00096114"/>
    <w:rsid w:val="00096D7C"/>
    <w:rsid w:val="00096F69"/>
    <w:rsid w:val="00097510"/>
    <w:rsid w:val="000A148E"/>
    <w:rsid w:val="000A37D9"/>
    <w:rsid w:val="000A4CFC"/>
    <w:rsid w:val="000A55A4"/>
    <w:rsid w:val="000A57A9"/>
    <w:rsid w:val="000A7A48"/>
    <w:rsid w:val="000B0CEE"/>
    <w:rsid w:val="000B1E1E"/>
    <w:rsid w:val="000B4113"/>
    <w:rsid w:val="000B48E2"/>
    <w:rsid w:val="000B4AEA"/>
    <w:rsid w:val="000B5829"/>
    <w:rsid w:val="000B5B0A"/>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5730"/>
    <w:rsid w:val="00106DCA"/>
    <w:rsid w:val="001074C8"/>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06C8"/>
    <w:rsid w:val="001613C9"/>
    <w:rsid w:val="00161D3A"/>
    <w:rsid w:val="00162DD9"/>
    <w:rsid w:val="00163281"/>
    <w:rsid w:val="00163582"/>
    <w:rsid w:val="001635BE"/>
    <w:rsid w:val="00163972"/>
    <w:rsid w:val="0016414E"/>
    <w:rsid w:val="0016416D"/>
    <w:rsid w:val="001643EF"/>
    <w:rsid w:val="0016549B"/>
    <w:rsid w:val="001663EA"/>
    <w:rsid w:val="0016672E"/>
    <w:rsid w:val="00167221"/>
    <w:rsid w:val="00171154"/>
    <w:rsid w:val="00172126"/>
    <w:rsid w:val="00172A7C"/>
    <w:rsid w:val="00172E85"/>
    <w:rsid w:val="001732EA"/>
    <w:rsid w:val="00173812"/>
    <w:rsid w:val="00173833"/>
    <w:rsid w:val="00176A0B"/>
    <w:rsid w:val="00176F07"/>
    <w:rsid w:val="00177178"/>
    <w:rsid w:val="0017748A"/>
    <w:rsid w:val="001809FD"/>
    <w:rsid w:val="00180C95"/>
    <w:rsid w:val="001810A1"/>
    <w:rsid w:val="0018284B"/>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27E"/>
    <w:rsid w:val="001C357B"/>
    <w:rsid w:val="001C3D91"/>
    <w:rsid w:val="001C4F88"/>
    <w:rsid w:val="001C53F5"/>
    <w:rsid w:val="001C76E8"/>
    <w:rsid w:val="001D02C5"/>
    <w:rsid w:val="001D0EF4"/>
    <w:rsid w:val="001D2D63"/>
    <w:rsid w:val="001D5A71"/>
    <w:rsid w:val="001D5EC1"/>
    <w:rsid w:val="001E1C35"/>
    <w:rsid w:val="001E3F9F"/>
    <w:rsid w:val="001E42C9"/>
    <w:rsid w:val="001E6AD4"/>
    <w:rsid w:val="001F0668"/>
    <w:rsid w:val="001F107C"/>
    <w:rsid w:val="001F118E"/>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4C76"/>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5354"/>
    <w:rsid w:val="002863C3"/>
    <w:rsid w:val="00286D6A"/>
    <w:rsid w:val="00286E4E"/>
    <w:rsid w:val="00287145"/>
    <w:rsid w:val="00287380"/>
    <w:rsid w:val="002875B5"/>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B7125"/>
    <w:rsid w:val="002C02CB"/>
    <w:rsid w:val="002C03F6"/>
    <w:rsid w:val="002C0D6D"/>
    <w:rsid w:val="002C0F7D"/>
    <w:rsid w:val="002C1AC1"/>
    <w:rsid w:val="002C24F0"/>
    <w:rsid w:val="002C2F75"/>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1052"/>
    <w:rsid w:val="00314279"/>
    <w:rsid w:val="00317020"/>
    <w:rsid w:val="003179B4"/>
    <w:rsid w:val="00317D85"/>
    <w:rsid w:val="00321DBD"/>
    <w:rsid w:val="003250A3"/>
    <w:rsid w:val="003253D6"/>
    <w:rsid w:val="00325A9B"/>
    <w:rsid w:val="0032616E"/>
    <w:rsid w:val="003277F7"/>
    <w:rsid w:val="00330FDD"/>
    <w:rsid w:val="00331E5A"/>
    <w:rsid w:val="003336D2"/>
    <w:rsid w:val="00333D53"/>
    <w:rsid w:val="00333D75"/>
    <w:rsid w:val="00334088"/>
    <w:rsid w:val="00334AD9"/>
    <w:rsid w:val="00336273"/>
    <w:rsid w:val="0033680C"/>
    <w:rsid w:val="003373D8"/>
    <w:rsid w:val="00337850"/>
    <w:rsid w:val="0034077D"/>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0EBE"/>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31E"/>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020"/>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17DEB"/>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5FDB"/>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6445"/>
    <w:rsid w:val="004F64ED"/>
    <w:rsid w:val="004F7EBD"/>
    <w:rsid w:val="0050178F"/>
    <w:rsid w:val="0050415E"/>
    <w:rsid w:val="005042C6"/>
    <w:rsid w:val="00504F42"/>
    <w:rsid w:val="00505856"/>
    <w:rsid w:val="0050680A"/>
    <w:rsid w:val="005075E2"/>
    <w:rsid w:val="005077FE"/>
    <w:rsid w:val="00510E10"/>
    <w:rsid w:val="005122EA"/>
    <w:rsid w:val="0051388E"/>
    <w:rsid w:val="00516226"/>
    <w:rsid w:val="0051623A"/>
    <w:rsid w:val="00516A8D"/>
    <w:rsid w:val="00522241"/>
    <w:rsid w:val="005226BE"/>
    <w:rsid w:val="0052296B"/>
    <w:rsid w:val="005236C9"/>
    <w:rsid w:val="0052577E"/>
    <w:rsid w:val="005260B7"/>
    <w:rsid w:val="0052686C"/>
    <w:rsid w:val="00530539"/>
    <w:rsid w:val="00530C2B"/>
    <w:rsid w:val="00530D39"/>
    <w:rsid w:val="00530FAE"/>
    <w:rsid w:val="005327AB"/>
    <w:rsid w:val="0053297F"/>
    <w:rsid w:val="0053331C"/>
    <w:rsid w:val="00533F6B"/>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6B6"/>
    <w:rsid w:val="00553AC1"/>
    <w:rsid w:val="00554F8A"/>
    <w:rsid w:val="00555B34"/>
    <w:rsid w:val="0056060F"/>
    <w:rsid w:val="005621E2"/>
    <w:rsid w:val="00563774"/>
    <w:rsid w:val="00564697"/>
    <w:rsid w:val="00567B43"/>
    <w:rsid w:val="00570454"/>
    <w:rsid w:val="00570E42"/>
    <w:rsid w:val="00570EF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1AE"/>
    <w:rsid w:val="005C253D"/>
    <w:rsid w:val="005C255B"/>
    <w:rsid w:val="005C2D6F"/>
    <w:rsid w:val="005C363C"/>
    <w:rsid w:val="005C5B21"/>
    <w:rsid w:val="005C6262"/>
    <w:rsid w:val="005C7939"/>
    <w:rsid w:val="005D0CC7"/>
    <w:rsid w:val="005D0D65"/>
    <w:rsid w:val="005D0D82"/>
    <w:rsid w:val="005D1ACD"/>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16D55"/>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5A89"/>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4A57"/>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4DB"/>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1790"/>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0D"/>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9A3"/>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ADD"/>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36FD"/>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7CCA"/>
    <w:rsid w:val="007E03A1"/>
    <w:rsid w:val="007E07DF"/>
    <w:rsid w:val="007E1A00"/>
    <w:rsid w:val="007E3641"/>
    <w:rsid w:val="007E4292"/>
    <w:rsid w:val="007E43C7"/>
    <w:rsid w:val="007E5B5F"/>
    <w:rsid w:val="007E5C4B"/>
    <w:rsid w:val="007E62AA"/>
    <w:rsid w:val="007E7F8B"/>
    <w:rsid w:val="007F2483"/>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4FB4"/>
    <w:rsid w:val="00815AB0"/>
    <w:rsid w:val="00816D64"/>
    <w:rsid w:val="00816FE9"/>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87B"/>
    <w:rsid w:val="00852DB6"/>
    <w:rsid w:val="00852FB8"/>
    <w:rsid w:val="00853C6A"/>
    <w:rsid w:val="00853DAC"/>
    <w:rsid w:val="0085509B"/>
    <w:rsid w:val="00855C12"/>
    <w:rsid w:val="0085602F"/>
    <w:rsid w:val="00856C64"/>
    <w:rsid w:val="00856DCD"/>
    <w:rsid w:val="00862790"/>
    <w:rsid w:val="00862FF4"/>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5E4"/>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58C"/>
    <w:rsid w:val="0089696F"/>
    <w:rsid w:val="0089742C"/>
    <w:rsid w:val="008A0E7D"/>
    <w:rsid w:val="008A12F3"/>
    <w:rsid w:val="008A2AE0"/>
    <w:rsid w:val="008A4298"/>
    <w:rsid w:val="008A51E2"/>
    <w:rsid w:val="008A5AD6"/>
    <w:rsid w:val="008A7442"/>
    <w:rsid w:val="008B0047"/>
    <w:rsid w:val="008B12EE"/>
    <w:rsid w:val="008B2373"/>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3981"/>
    <w:rsid w:val="008F541E"/>
    <w:rsid w:val="008F6A87"/>
    <w:rsid w:val="0090025A"/>
    <w:rsid w:val="00900737"/>
    <w:rsid w:val="00900D75"/>
    <w:rsid w:val="009020A8"/>
    <w:rsid w:val="009034A2"/>
    <w:rsid w:val="009039D5"/>
    <w:rsid w:val="00903A16"/>
    <w:rsid w:val="00904A7D"/>
    <w:rsid w:val="00904F7D"/>
    <w:rsid w:val="00905309"/>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1C5"/>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4C1"/>
    <w:rsid w:val="009E1A10"/>
    <w:rsid w:val="009E1AC1"/>
    <w:rsid w:val="009E1AF5"/>
    <w:rsid w:val="009E3316"/>
    <w:rsid w:val="009E5341"/>
    <w:rsid w:val="009E554A"/>
    <w:rsid w:val="009E641F"/>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24F4"/>
    <w:rsid w:val="00A03366"/>
    <w:rsid w:val="00A037F6"/>
    <w:rsid w:val="00A04FA0"/>
    <w:rsid w:val="00A05396"/>
    <w:rsid w:val="00A06167"/>
    <w:rsid w:val="00A06F1E"/>
    <w:rsid w:val="00A10253"/>
    <w:rsid w:val="00A10A54"/>
    <w:rsid w:val="00A12AAB"/>
    <w:rsid w:val="00A13B5F"/>
    <w:rsid w:val="00A14C67"/>
    <w:rsid w:val="00A14D42"/>
    <w:rsid w:val="00A14F3C"/>
    <w:rsid w:val="00A15A72"/>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57FC7"/>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5E6D"/>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2A82"/>
    <w:rsid w:val="00AA3173"/>
    <w:rsid w:val="00AA3B7E"/>
    <w:rsid w:val="00AA6A3C"/>
    <w:rsid w:val="00AA6DD3"/>
    <w:rsid w:val="00AA724D"/>
    <w:rsid w:val="00AB14DC"/>
    <w:rsid w:val="00AB2039"/>
    <w:rsid w:val="00AB2923"/>
    <w:rsid w:val="00AB56C0"/>
    <w:rsid w:val="00AB5CF8"/>
    <w:rsid w:val="00AB6A5D"/>
    <w:rsid w:val="00AB7CB1"/>
    <w:rsid w:val="00AB7CD7"/>
    <w:rsid w:val="00AB7D4B"/>
    <w:rsid w:val="00AC1689"/>
    <w:rsid w:val="00AC170B"/>
    <w:rsid w:val="00AC26ED"/>
    <w:rsid w:val="00AC2D41"/>
    <w:rsid w:val="00AC4314"/>
    <w:rsid w:val="00AC4A38"/>
    <w:rsid w:val="00AC532B"/>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17D0C"/>
    <w:rsid w:val="00B20632"/>
    <w:rsid w:val="00B2091F"/>
    <w:rsid w:val="00B20C17"/>
    <w:rsid w:val="00B21B3B"/>
    <w:rsid w:val="00B22EED"/>
    <w:rsid w:val="00B24CAA"/>
    <w:rsid w:val="00B25829"/>
    <w:rsid w:val="00B25E4A"/>
    <w:rsid w:val="00B27F49"/>
    <w:rsid w:val="00B30394"/>
    <w:rsid w:val="00B3090C"/>
    <w:rsid w:val="00B3102E"/>
    <w:rsid w:val="00B31273"/>
    <w:rsid w:val="00B31802"/>
    <w:rsid w:val="00B31C13"/>
    <w:rsid w:val="00B31E3F"/>
    <w:rsid w:val="00B31EF5"/>
    <w:rsid w:val="00B33564"/>
    <w:rsid w:val="00B33607"/>
    <w:rsid w:val="00B34AE2"/>
    <w:rsid w:val="00B357F2"/>
    <w:rsid w:val="00B35A69"/>
    <w:rsid w:val="00B35C00"/>
    <w:rsid w:val="00B35ED2"/>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567"/>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2AF"/>
    <w:rsid w:val="00BA4479"/>
    <w:rsid w:val="00BA5CE4"/>
    <w:rsid w:val="00BA7F5D"/>
    <w:rsid w:val="00BB278B"/>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675"/>
    <w:rsid w:val="00BE085C"/>
    <w:rsid w:val="00BE1674"/>
    <w:rsid w:val="00BE2DF6"/>
    <w:rsid w:val="00BE41F1"/>
    <w:rsid w:val="00BE4339"/>
    <w:rsid w:val="00BE4646"/>
    <w:rsid w:val="00BE4B1F"/>
    <w:rsid w:val="00BE5B62"/>
    <w:rsid w:val="00BE6EFD"/>
    <w:rsid w:val="00BF1578"/>
    <w:rsid w:val="00BF34C1"/>
    <w:rsid w:val="00BF353F"/>
    <w:rsid w:val="00BF3744"/>
    <w:rsid w:val="00BF4C15"/>
    <w:rsid w:val="00C017AD"/>
    <w:rsid w:val="00C0319D"/>
    <w:rsid w:val="00C0379A"/>
    <w:rsid w:val="00C03AE2"/>
    <w:rsid w:val="00C03FE8"/>
    <w:rsid w:val="00C041C1"/>
    <w:rsid w:val="00C04E0C"/>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D15"/>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419F"/>
    <w:rsid w:val="00CA50A9"/>
    <w:rsid w:val="00CA6661"/>
    <w:rsid w:val="00CA670E"/>
    <w:rsid w:val="00CA6B7F"/>
    <w:rsid w:val="00CA79EA"/>
    <w:rsid w:val="00CB125B"/>
    <w:rsid w:val="00CB437D"/>
    <w:rsid w:val="00CB4986"/>
    <w:rsid w:val="00CB5676"/>
    <w:rsid w:val="00CB5875"/>
    <w:rsid w:val="00CB62DE"/>
    <w:rsid w:val="00CB6D51"/>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26F0"/>
    <w:rsid w:val="00CE3436"/>
    <w:rsid w:val="00CE3452"/>
    <w:rsid w:val="00CE3470"/>
    <w:rsid w:val="00CE38B7"/>
    <w:rsid w:val="00CE4F8D"/>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EB"/>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1FB"/>
    <w:rsid w:val="00D17359"/>
    <w:rsid w:val="00D21D12"/>
    <w:rsid w:val="00D21DA4"/>
    <w:rsid w:val="00D220F3"/>
    <w:rsid w:val="00D22F0B"/>
    <w:rsid w:val="00D24B84"/>
    <w:rsid w:val="00D24F37"/>
    <w:rsid w:val="00D25A6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47B8F"/>
    <w:rsid w:val="00D510E2"/>
    <w:rsid w:val="00D52B75"/>
    <w:rsid w:val="00D52FF3"/>
    <w:rsid w:val="00D53F92"/>
    <w:rsid w:val="00D542E7"/>
    <w:rsid w:val="00D546E9"/>
    <w:rsid w:val="00D5485B"/>
    <w:rsid w:val="00D561E8"/>
    <w:rsid w:val="00D6062A"/>
    <w:rsid w:val="00D60DB5"/>
    <w:rsid w:val="00D60DF0"/>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4D91"/>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7C6"/>
    <w:rsid w:val="00DB197A"/>
    <w:rsid w:val="00DB2BDE"/>
    <w:rsid w:val="00DB32FF"/>
    <w:rsid w:val="00DB4571"/>
    <w:rsid w:val="00DB4656"/>
    <w:rsid w:val="00DB4C26"/>
    <w:rsid w:val="00DB5FA1"/>
    <w:rsid w:val="00DB6393"/>
    <w:rsid w:val="00DB6633"/>
    <w:rsid w:val="00DC12EA"/>
    <w:rsid w:val="00DC1939"/>
    <w:rsid w:val="00DC2D22"/>
    <w:rsid w:val="00DC3515"/>
    <w:rsid w:val="00DC4655"/>
    <w:rsid w:val="00DC4FA2"/>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6E1"/>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32F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906"/>
    <w:rsid w:val="00E673C1"/>
    <w:rsid w:val="00E679BE"/>
    <w:rsid w:val="00E712E6"/>
    <w:rsid w:val="00E7250E"/>
    <w:rsid w:val="00E731E2"/>
    <w:rsid w:val="00E733EC"/>
    <w:rsid w:val="00E73A3C"/>
    <w:rsid w:val="00E73B70"/>
    <w:rsid w:val="00E751AC"/>
    <w:rsid w:val="00E757EB"/>
    <w:rsid w:val="00E75F81"/>
    <w:rsid w:val="00E76AF4"/>
    <w:rsid w:val="00E77366"/>
    <w:rsid w:val="00E776CC"/>
    <w:rsid w:val="00E817B6"/>
    <w:rsid w:val="00E81DF7"/>
    <w:rsid w:val="00E83208"/>
    <w:rsid w:val="00E845B2"/>
    <w:rsid w:val="00E85801"/>
    <w:rsid w:val="00E86450"/>
    <w:rsid w:val="00E87A8A"/>
    <w:rsid w:val="00E93519"/>
    <w:rsid w:val="00E952AB"/>
    <w:rsid w:val="00E95D38"/>
    <w:rsid w:val="00E960BF"/>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CFA"/>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5E57"/>
    <w:rsid w:val="00F16054"/>
    <w:rsid w:val="00F16B1F"/>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3DAD"/>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D7494"/>
    <w:rsid w:val="00FE0FCC"/>
    <w:rsid w:val="00FE0FE4"/>
    <w:rsid w:val="00FE25DE"/>
    <w:rsid w:val="00FE2E88"/>
    <w:rsid w:val="00FE3647"/>
    <w:rsid w:val="00FE5A4A"/>
    <w:rsid w:val="00FE6A04"/>
    <w:rsid w:val="00FF02CE"/>
    <w:rsid w:val="00FF1708"/>
    <w:rsid w:val="00FF1719"/>
    <w:rsid w:val="00FF1901"/>
    <w:rsid w:val="00FF1B46"/>
    <w:rsid w:val="00FF1BF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862FF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577DC-A6DB-45E1-94F2-0D3E179D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1141</Words>
  <Characters>6509</Characters>
  <Application>Microsoft Office Word</Application>
  <DocSecurity>0</DocSecurity>
  <Lines>54</Lines>
  <Paragraphs>15</Paragraphs>
  <ScaleCrop>false</ScaleCrop>
  <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11</cp:revision>
  <cp:lastPrinted>2021-09-29T23:28:00Z</cp:lastPrinted>
  <dcterms:created xsi:type="dcterms:W3CDTF">2023-08-07T00:54:00Z</dcterms:created>
  <dcterms:modified xsi:type="dcterms:W3CDTF">2023-08-10T07:16:00Z</dcterms:modified>
</cp:coreProperties>
</file>