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E0C36" w14:textId="56A65499" w:rsidR="005D2A5E" w:rsidRPr="00D74B92" w:rsidRDefault="005D2A5E" w:rsidP="005D2A5E">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0FE39950" wp14:editId="297D543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B5782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114</w:t>
      </w:r>
      <w:r w:rsidRPr="00D74B92">
        <w:rPr>
          <w:rFonts w:ascii="Arial" w:hAnsi="Arial" w:cs="Arial"/>
          <w:b/>
          <w:kern w:val="2"/>
          <w:lang w:eastAsia="zh-CN"/>
        </w:rPr>
        <w:tab/>
      </w:r>
      <w:r w:rsidRPr="00F80C62">
        <w:rPr>
          <w:rFonts w:ascii="Arial" w:hAnsi="Arial" w:cs="Arial"/>
          <w:b/>
          <w:kern w:val="2"/>
          <w:lang w:eastAsia="zh-CN"/>
        </w:rPr>
        <w:t>R1-</w:t>
      </w:r>
      <w:r w:rsidRPr="00085E5C">
        <w:rPr>
          <w:rFonts w:ascii="Arial" w:hAnsi="Arial" w:cs="Arial"/>
          <w:b/>
          <w:kern w:val="2"/>
          <w:lang w:eastAsia="zh-CN"/>
        </w:rPr>
        <w:t>230</w:t>
      </w:r>
      <w:r w:rsidR="008705F1">
        <w:rPr>
          <w:rFonts w:ascii="Arial" w:hAnsi="Arial" w:cs="Arial"/>
          <w:b/>
          <w:kern w:val="2"/>
          <w:lang w:eastAsia="zh-CN"/>
        </w:rPr>
        <w:t>6556</w:t>
      </w:r>
    </w:p>
    <w:p w14:paraId="4CD75D31" w14:textId="77777777" w:rsidR="005D2A5E" w:rsidRDefault="005D2A5E" w:rsidP="005D2A5E">
      <w:pPr>
        <w:spacing w:after="60"/>
        <w:ind w:left="1555" w:hanging="1555"/>
        <w:jc w:val="left"/>
        <w:rPr>
          <w:rFonts w:ascii="Arial" w:hAnsi="Arial" w:cs="Arial"/>
          <w:b/>
          <w:kern w:val="2"/>
          <w:lang w:eastAsia="zh-CN"/>
        </w:rPr>
      </w:pPr>
      <w:r>
        <w:rPr>
          <w:rFonts w:ascii="Arial" w:hAnsi="Arial" w:cs="Arial"/>
          <w:b/>
          <w:kern w:val="2"/>
          <w:lang w:eastAsia="zh-CN"/>
        </w:rPr>
        <w:t>Toulouse</w:t>
      </w:r>
      <w:r w:rsidRPr="00CE6363">
        <w:rPr>
          <w:rFonts w:ascii="Arial" w:hAnsi="Arial" w:cs="Arial"/>
          <w:b/>
          <w:kern w:val="2"/>
          <w:lang w:eastAsia="zh-CN"/>
        </w:rPr>
        <w:t xml:space="preserve">, </w:t>
      </w:r>
      <w:r>
        <w:rPr>
          <w:rFonts w:ascii="Arial" w:hAnsi="Arial" w:cs="Arial" w:hint="eastAsia"/>
          <w:b/>
          <w:kern w:val="2"/>
          <w:lang w:eastAsia="zh-CN"/>
        </w:rPr>
        <w:t>France</w:t>
      </w:r>
      <w:r>
        <w:rPr>
          <w:rFonts w:ascii="Arial" w:hAnsi="Arial" w:cs="Arial"/>
          <w:b/>
          <w:kern w:val="2"/>
          <w:lang w:eastAsia="zh-CN"/>
        </w:rPr>
        <w:t>, August</w:t>
      </w:r>
      <w:r w:rsidRPr="00F47B5C">
        <w:rPr>
          <w:rFonts w:ascii="Arial" w:hAnsi="Arial" w:cs="Arial"/>
          <w:b/>
          <w:kern w:val="2"/>
          <w:lang w:eastAsia="zh-CN"/>
        </w:rPr>
        <w:t xml:space="preserve"> </w:t>
      </w:r>
      <w:r>
        <w:rPr>
          <w:rFonts w:ascii="Arial" w:hAnsi="Arial" w:cs="Arial"/>
          <w:b/>
          <w:kern w:val="2"/>
          <w:lang w:eastAsia="zh-CN"/>
        </w:rPr>
        <w:t>21</w:t>
      </w:r>
      <w:r w:rsidRPr="009D4A3C">
        <w:rPr>
          <w:rFonts w:ascii="Arial" w:hAnsi="Arial" w:cs="Arial"/>
          <w:b/>
          <w:kern w:val="2"/>
          <w:vertAlign w:val="superscript"/>
          <w:lang w:eastAsia="zh-CN"/>
        </w:rPr>
        <w:t>th</w:t>
      </w:r>
      <w:r w:rsidRPr="00F47B5C">
        <w:rPr>
          <w:rFonts w:ascii="Arial" w:hAnsi="Arial" w:cs="Arial"/>
          <w:b/>
          <w:kern w:val="2"/>
          <w:lang w:eastAsia="zh-CN"/>
        </w:rPr>
        <w:t xml:space="preserve"> –</w:t>
      </w:r>
      <w:r>
        <w:rPr>
          <w:rFonts w:ascii="Arial" w:hAnsi="Arial" w:cs="Arial"/>
          <w:b/>
          <w:kern w:val="2"/>
          <w:lang w:eastAsia="zh-CN"/>
        </w:rPr>
        <w:t xml:space="preserve"> 25</w:t>
      </w:r>
      <w:r w:rsidRPr="009D4A3C">
        <w:rPr>
          <w:rFonts w:ascii="Arial" w:hAnsi="Arial" w:cs="Arial"/>
          <w:b/>
          <w:kern w:val="2"/>
          <w:vertAlign w:val="superscript"/>
          <w:lang w:eastAsia="zh-CN"/>
        </w:rPr>
        <w:t>th</w:t>
      </w:r>
      <w:r w:rsidRPr="00F47B5C">
        <w:rPr>
          <w:rFonts w:ascii="Arial" w:hAnsi="Arial" w:cs="Arial"/>
          <w:b/>
          <w:kern w:val="2"/>
          <w:lang w:eastAsia="zh-CN"/>
        </w:rPr>
        <w:t>, 202</w:t>
      </w:r>
      <w:r>
        <w:rPr>
          <w:rFonts w:ascii="Arial" w:hAnsi="Arial" w:cs="Arial"/>
          <w:b/>
          <w:kern w:val="2"/>
          <w:lang w:eastAsia="zh-CN"/>
        </w:rPr>
        <w:t>3</w:t>
      </w:r>
    </w:p>
    <w:p w14:paraId="7D1EF804" w14:textId="77777777" w:rsidR="005D2A5E" w:rsidRPr="00D74B92" w:rsidRDefault="005D2A5E" w:rsidP="005D2A5E">
      <w:pPr>
        <w:spacing w:after="60"/>
        <w:jc w:val="left"/>
        <w:rPr>
          <w:rFonts w:ascii="Arial" w:hAnsi="Arial" w:cs="Arial"/>
          <w:b/>
          <w:lang w:eastAsia="zh-CN"/>
        </w:rPr>
      </w:pPr>
    </w:p>
    <w:p w14:paraId="281D9BC7" w14:textId="618C0415" w:rsidR="005D2A5E" w:rsidRPr="007F5EC6" w:rsidRDefault="005D2A5E" w:rsidP="005D2A5E">
      <w:pPr>
        <w:spacing w:after="60"/>
        <w:ind w:left="1797" w:hanging="1797"/>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360680">
        <w:rPr>
          <w:rFonts w:ascii="Arial" w:hAnsi="Arial" w:cs="Arial"/>
          <w:b/>
          <w:bCs/>
          <w:caps/>
          <w:szCs w:val="24"/>
          <w:shd w:val="clear" w:color="auto" w:fill="FFFFFF"/>
        </w:rPr>
        <w:t>RUijie network</w:t>
      </w:r>
    </w:p>
    <w:p w14:paraId="12EDF18B" w14:textId="3C1AC852" w:rsidR="005D2A5E" w:rsidRPr="00360680" w:rsidRDefault="005D2A5E" w:rsidP="00360680">
      <w:pPr>
        <w:spacing w:after="60"/>
        <w:ind w:left="1797" w:hanging="1797"/>
        <w:jc w:val="left"/>
        <w:rPr>
          <w:rFonts w:ascii="Arial" w:hAnsi="Arial" w:cs="Arial"/>
          <w:b/>
          <w:kern w:val="2"/>
          <w:lang w:eastAsia="zh-CN"/>
        </w:rPr>
      </w:pPr>
      <w:r w:rsidRPr="00360680">
        <w:rPr>
          <w:rFonts w:ascii="Arial" w:hAnsi="Arial" w:cs="Arial"/>
          <w:b/>
          <w:kern w:val="2"/>
          <w:lang w:eastAsia="zh-CN"/>
        </w:rPr>
        <w:t>Title:</w:t>
      </w:r>
      <w:r w:rsidRPr="00360680">
        <w:rPr>
          <w:rFonts w:ascii="Arial" w:hAnsi="Arial" w:cs="Arial"/>
          <w:b/>
          <w:kern w:val="2"/>
          <w:lang w:eastAsia="zh-CN"/>
        </w:rPr>
        <w:tab/>
        <w:t xml:space="preserve">Discussions on </w:t>
      </w:r>
      <w:r w:rsidR="00304376">
        <w:rPr>
          <w:rFonts w:ascii="Arial" w:hAnsi="Arial" w:cs="Arial"/>
          <w:b/>
          <w:kern w:val="2"/>
          <w:lang w:eastAsia="zh-CN"/>
        </w:rPr>
        <w:t>g</w:t>
      </w:r>
      <w:r w:rsidRPr="00360680">
        <w:rPr>
          <w:rFonts w:ascii="Arial" w:hAnsi="Arial" w:cs="Arial"/>
          <w:b/>
          <w:kern w:val="2"/>
          <w:lang w:eastAsia="zh-CN"/>
        </w:rPr>
        <w:t>eneral aspects of AI/ML framework</w:t>
      </w:r>
    </w:p>
    <w:p w14:paraId="4D582994" w14:textId="2C23193C" w:rsidR="005D2A5E" w:rsidRPr="00360680" w:rsidRDefault="005D2A5E" w:rsidP="005D2A5E">
      <w:pPr>
        <w:spacing w:after="60"/>
        <w:ind w:left="1797" w:hanging="1797"/>
        <w:jc w:val="left"/>
        <w:rPr>
          <w:rFonts w:ascii="Arial" w:hAnsi="Arial" w:cs="Arial"/>
          <w:b/>
          <w:kern w:val="2"/>
          <w:lang w:eastAsia="zh-CN"/>
        </w:rPr>
      </w:pPr>
      <w:r w:rsidRPr="00360680">
        <w:rPr>
          <w:rFonts w:ascii="Arial" w:hAnsi="Arial" w:cs="Arial"/>
          <w:b/>
          <w:kern w:val="2"/>
          <w:lang w:eastAsia="zh-CN"/>
        </w:rPr>
        <w:t>Agenda Item:</w:t>
      </w:r>
      <w:r w:rsidRPr="00360680">
        <w:rPr>
          <w:rFonts w:ascii="Arial" w:hAnsi="Arial" w:cs="Arial"/>
          <w:b/>
          <w:kern w:val="2"/>
          <w:lang w:eastAsia="zh-CN"/>
        </w:rPr>
        <w:tab/>
        <w:t>9.</w:t>
      </w:r>
      <w:r w:rsidR="008705F1">
        <w:rPr>
          <w:rFonts w:ascii="Arial" w:hAnsi="Arial" w:cs="Arial"/>
          <w:b/>
          <w:kern w:val="2"/>
          <w:lang w:eastAsia="zh-CN"/>
        </w:rPr>
        <w:t>2</w:t>
      </w:r>
      <w:r w:rsidRPr="00360680">
        <w:rPr>
          <w:rFonts w:ascii="Arial" w:hAnsi="Arial" w:cs="Arial"/>
          <w:b/>
          <w:kern w:val="2"/>
          <w:lang w:eastAsia="zh-CN"/>
        </w:rPr>
        <w:t>.1</w:t>
      </w:r>
    </w:p>
    <w:p w14:paraId="4A3FE290" w14:textId="2D280DB5" w:rsidR="005D2A5E" w:rsidRPr="00844713" w:rsidRDefault="005D2A5E" w:rsidP="005D2A5E">
      <w:pPr>
        <w:spacing w:after="60"/>
        <w:ind w:left="1797" w:hanging="1797"/>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rsidP="00F11C7C">
      <w:pPr>
        <w:pStyle w:val="1"/>
        <w:ind w:left="431" w:hanging="431"/>
        <w:rPr>
          <w:rFonts w:cs="Arial"/>
        </w:rPr>
      </w:pPr>
      <w:bookmarkStart w:id="0" w:name="_Ref124589705"/>
      <w:bookmarkStart w:id="1" w:name="_Ref129681862"/>
      <w:r w:rsidRPr="00D74B92">
        <w:rPr>
          <w:rFonts w:cs="Arial"/>
        </w:rPr>
        <w:t>Introduction</w:t>
      </w:r>
      <w:bookmarkEnd w:id="0"/>
      <w:bookmarkEnd w:id="1"/>
    </w:p>
    <w:p w14:paraId="4ACF55EB" w14:textId="24FAF0E6" w:rsidR="00BF5FC0" w:rsidRPr="002E65D6" w:rsidRDefault="00417F8C" w:rsidP="00BF5FC0">
      <w:pPr>
        <w:rPr>
          <w:sz w:val="20"/>
          <w:szCs w:val="20"/>
          <w:lang w:eastAsia="zh-CN"/>
        </w:rPr>
      </w:pPr>
      <w:bookmarkStart w:id="2" w:name="_Ref129681832"/>
      <w:r w:rsidRPr="002E65D6">
        <w:rPr>
          <w:sz w:val="20"/>
          <w:szCs w:val="20"/>
          <w:lang w:eastAsia="zh-CN"/>
        </w:rPr>
        <w:t xml:space="preserve">In </w:t>
      </w:r>
      <w:bookmarkStart w:id="3" w:name="_Hlk134024791"/>
      <w:r w:rsidRPr="002E65D6">
        <w:rPr>
          <w:sz w:val="20"/>
          <w:szCs w:val="20"/>
          <w:lang w:eastAsia="zh-CN"/>
        </w:rPr>
        <w:t>RAN1#1</w:t>
      </w:r>
      <w:r w:rsidR="009E05D8" w:rsidRPr="002E65D6">
        <w:rPr>
          <w:sz w:val="20"/>
          <w:szCs w:val="20"/>
          <w:lang w:eastAsia="zh-CN"/>
        </w:rPr>
        <w:t>1</w:t>
      </w:r>
      <w:r w:rsidR="00961E41" w:rsidRPr="002E65D6">
        <w:rPr>
          <w:sz w:val="20"/>
          <w:szCs w:val="20"/>
          <w:lang w:eastAsia="zh-CN"/>
        </w:rPr>
        <w:t>3</w:t>
      </w:r>
      <w:r w:rsidR="00892D27" w:rsidRPr="002E65D6">
        <w:rPr>
          <w:sz w:val="20"/>
          <w:szCs w:val="20"/>
          <w:lang w:eastAsia="zh-CN"/>
        </w:rPr>
        <w:t xml:space="preserve"> </w:t>
      </w:r>
      <w:r w:rsidRPr="002E65D6">
        <w:rPr>
          <w:sz w:val="20"/>
          <w:szCs w:val="20"/>
          <w:lang w:eastAsia="zh-CN"/>
        </w:rPr>
        <w:t>meeting</w:t>
      </w:r>
      <w:bookmarkEnd w:id="3"/>
      <w:r w:rsidRPr="002E65D6">
        <w:rPr>
          <w:sz w:val="20"/>
          <w:szCs w:val="20"/>
          <w:lang w:eastAsia="zh-CN"/>
        </w:rPr>
        <w:t xml:space="preserve">, the Rel. 18 </w:t>
      </w:r>
      <w:r w:rsidR="00D06210" w:rsidRPr="002E65D6">
        <w:rPr>
          <w:sz w:val="20"/>
          <w:szCs w:val="20"/>
          <w:lang w:eastAsia="zh-CN"/>
        </w:rPr>
        <w:t xml:space="preserve">study on </w:t>
      </w:r>
      <w:r w:rsidR="00B01A6D" w:rsidRPr="002E65D6">
        <w:rPr>
          <w:sz w:val="20"/>
          <w:szCs w:val="20"/>
          <w:lang w:eastAsia="zh-CN"/>
        </w:rPr>
        <w:t>a</w:t>
      </w:r>
      <w:r w:rsidR="00D06210" w:rsidRPr="002E65D6">
        <w:rPr>
          <w:sz w:val="20"/>
          <w:szCs w:val="20"/>
          <w:lang w:eastAsia="zh-CN"/>
        </w:rPr>
        <w:t xml:space="preserve">rtificial </w:t>
      </w:r>
      <w:r w:rsidR="00B01A6D" w:rsidRPr="002E65D6">
        <w:rPr>
          <w:sz w:val="20"/>
          <w:szCs w:val="20"/>
          <w:lang w:eastAsia="zh-CN"/>
        </w:rPr>
        <w:t>intelligence (</w:t>
      </w:r>
      <w:r w:rsidR="00D06210" w:rsidRPr="002E65D6">
        <w:rPr>
          <w:sz w:val="20"/>
          <w:szCs w:val="20"/>
          <w:lang w:eastAsia="zh-CN"/>
        </w:rPr>
        <w:t>AI)/</w:t>
      </w:r>
      <w:r w:rsidR="00B01A6D" w:rsidRPr="002E65D6">
        <w:rPr>
          <w:sz w:val="20"/>
          <w:szCs w:val="20"/>
          <w:lang w:eastAsia="zh-CN"/>
        </w:rPr>
        <w:t>m</w:t>
      </w:r>
      <w:r w:rsidR="00D06210" w:rsidRPr="002E65D6">
        <w:rPr>
          <w:sz w:val="20"/>
          <w:szCs w:val="20"/>
          <w:lang w:eastAsia="zh-CN"/>
        </w:rPr>
        <w:t xml:space="preserve">achine </w:t>
      </w:r>
      <w:r w:rsidR="00B01A6D" w:rsidRPr="002E65D6">
        <w:rPr>
          <w:sz w:val="20"/>
          <w:szCs w:val="20"/>
          <w:lang w:eastAsia="zh-CN"/>
        </w:rPr>
        <w:t>learning (</w:t>
      </w:r>
      <w:r w:rsidR="00D06210" w:rsidRPr="002E65D6">
        <w:rPr>
          <w:sz w:val="20"/>
          <w:szCs w:val="20"/>
          <w:lang w:eastAsia="zh-CN"/>
        </w:rPr>
        <w:t xml:space="preserve">ML) for NR </w:t>
      </w:r>
      <w:r w:rsidR="00B01A6D" w:rsidRPr="002E65D6">
        <w:rPr>
          <w:sz w:val="20"/>
          <w:szCs w:val="20"/>
          <w:lang w:eastAsia="zh-CN"/>
        </w:rPr>
        <w:t>a</w:t>
      </w:r>
      <w:r w:rsidR="00D06210" w:rsidRPr="002E65D6">
        <w:rPr>
          <w:sz w:val="20"/>
          <w:szCs w:val="20"/>
          <w:lang w:eastAsia="zh-CN"/>
        </w:rPr>
        <w:t xml:space="preserve">ir </w:t>
      </w:r>
      <w:r w:rsidR="00B01A6D" w:rsidRPr="002E65D6">
        <w:rPr>
          <w:sz w:val="20"/>
          <w:szCs w:val="20"/>
          <w:lang w:eastAsia="zh-CN"/>
        </w:rPr>
        <w:t>i</w:t>
      </w:r>
      <w:r w:rsidR="00D06210" w:rsidRPr="002E65D6">
        <w:rPr>
          <w:sz w:val="20"/>
          <w:szCs w:val="20"/>
          <w:lang w:eastAsia="zh-CN"/>
        </w:rPr>
        <w:t>nterface</w:t>
      </w:r>
      <w:r w:rsidRPr="002E65D6">
        <w:rPr>
          <w:sz w:val="20"/>
          <w:szCs w:val="20"/>
          <w:lang w:eastAsia="zh-CN"/>
        </w:rPr>
        <w:t xml:space="preserve"> </w:t>
      </w:r>
      <w:r w:rsidR="00D06210" w:rsidRPr="002E65D6">
        <w:rPr>
          <w:rFonts w:hint="eastAsia"/>
          <w:sz w:val="20"/>
          <w:szCs w:val="20"/>
          <w:lang w:eastAsia="zh-CN"/>
        </w:rPr>
        <w:t>S</w:t>
      </w:r>
      <w:r w:rsidRPr="002E65D6">
        <w:rPr>
          <w:sz w:val="20"/>
          <w:szCs w:val="20"/>
          <w:lang w:eastAsia="zh-CN"/>
        </w:rPr>
        <w:t xml:space="preserve">ID [1] was discussed. The following was agreed [2] on the topic of </w:t>
      </w:r>
      <w:r w:rsidR="001253A5" w:rsidRPr="002E65D6">
        <w:rPr>
          <w:rFonts w:hint="eastAsia"/>
          <w:sz w:val="20"/>
          <w:szCs w:val="20"/>
          <w:lang w:eastAsia="zh-CN"/>
        </w:rPr>
        <w:t>g</w:t>
      </w:r>
      <w:r w:rsidR="005E0F12" w:rsidRPr="002E65D6">
        <w:rPr>
          <w:sz w:val="20"/>
          <w:szCs w:val="20"/>
        </w:rPr>
        <w:t>eneral aspects of AI/ML framework</w:t>
      </w:r>
      <w:r w:rsidRPr="002E65D6">
        <w:rPr>
          <w:sz w:val="20"/>
          <w:szCs w:val="20"/>
          <w:lang w:eastAsia="zh-CN"/>
        </w:rPr>
        <w:t>:</w:t>
      </w:r>
    </w:p>
    <w:tbl>
      <w:tblPr>
        <w:tblStyle w:val="ae"/>
        <w:tblW w:w="0" w:type="auto"/>
        <w:tblLook w:val="04A0" w:firstRow="1" w:lastRow="0" w:firstColumn="1" w:lastColumn="0" w:noHBand="0" w:noVBand="1"/>
      </w:tblPr>
      <w:tblGrid>
        <w:gridCol w:w="9307"/>
      </w:tblGrid>
      <w:tr w:rsidR="00BF5FC0" w:rsidRPr="00F06725" w14:paraId="338C7546" w14:textId="77777777" w:rsidTr="00D438BD">
        <w:trPr>
          <w:trHeight w:val="530"/>
        </w:trPr>
        <w:tc>
          <w:tcPr>
            <w:tcW w:w="9307" w:type="dxa"/>
          </w:tcPr>
          <w:p w14:paraId="67AA258A" w14:textId="77777777" w:rsidR="00961E41" w:rsidRPr="00F06725" w:rsidRDefault="00961E41" w:rsidP="00807926">
            <w:pPr>
              <w:spacing w:after="0"/>
              <w:rPr>
                <w:b/>
                <w:bCs/>
                <w:sz w:val="20"/>
                <w:szCs w:val="20"/>
                <w:highlight w:val="green"/>
                <w:lang w:eastAsia="x-none"/>
              </w:rPr>
            </w:pPr>
            <w:r w:rsidRPr="00F06725">
              <w:rPr>
                <w:b/>
                <w:bCs/>
                <w:sz w:val="20"/>
                <w:szCs w:val="20"/>
                <w:highlight w:val="green"/>
                <w:lang w:eastAsia="x-none"/>
              </w:rPr>
              <w:t>Agreement</w:t>
            </w:r>
          </w:p>
          <w:p w14:paraId="0CF5DE44" w14:textId="77777777" w:rsidR="003C6F8F" w:rsidRPr="00F06725" w:rsidRDefault="003C6F8F" w:rsidP="00807926">
            <w:pPr>
              <w:spacing w:after="0"/>
              <w:rPr>
                <w:sz w:val="20"/>
                <w:szCs w:val="20"/>
                <w:lang w:eastAsia="zh-CN"/>
              </w:rPr>
            </w:pPr>
            <w:r w:rsidRPr="00F06725">
              <w:rPr>
                <w:sz w:val="20"/>
                <w:szCs w:val="20"/>
                <w:lang w:eastAsia="zh-CN"/>
              </w:rPr>
              <w:t>Consider at least the following aspects and if applicable, the corresponding potential specification impact related to data collection:</w:t>
            </w:r>
          </w:p>
          <w:p w14:paraId="4F5C8396" w14:textId="77777777" w:rsidR="003C6F8F" w:rsidRPr="00F06725" w:rsidRDefault="003C6F8F">
            <w:pPr>
              <w:numPr>
                <w:ilvl w:val="0"/>
                <w:numId w:val="6"/>
              </w:numPr>
              <w:spacing w:after="0"/>
              <w:ind w:left="720" w:hanging="357"/>
              <w:rPr>
                <w:sz w:val="20"/>
                <w:szCs w:val="20"/>
                <w:lang w:eastAsia="zh-CN"/>
              </w:rPr>
            </w:pPr>
            <w:r w:rsidRPr="00F06725">
              <w:rPr>
                <w:sz w:val="20"/>
                <w:szCs w:val="20"/>
                <w:lang w:eastAsia="zh-CN"/>
              </w:rPr>
              <w:t>Measurement configuration and reporting</w:t>
            </w:r>
          </w:p>
          <w:p w14:paraId="2B30E3C4" w14:textId="77777777" w:rsidR="003C6F8F" w:rsidRPr="00F06725" w:rsidRDefault="003C6F8F">
            <w:pPr>
              <w:numPr>
                <w:ilvl w:val="0"/>
                <w:numId w:val="6"/>
              </w:numPr>
              <w:spacing w:after="0"/>
              <w:ind w:left="720" w:hanging="357"/>
              <w:rPr>
                <w:sz w:val="20"/>
                <w:szCs w:val="20"/>
                <w:lang w:eastAsia="zh-CN"/>
              </w:rPr>
            </w:pPr>
            <w:r w:rsidRPr="00F06725">
              <w:rPr>
                <w:sz w:val="20"/>
                <w:szCs w:val="20"/>
                <w:lang w:eastAsia="zh-CN"/>
              </w:rPr>
              <w:t>Contents, type and format of data including:</w:t>
            </w:r>
          </w:p>
          <w:p w14:paraId="0D9E9A9E" w14:textId="77777777" w:rsidR="003C6F8F" w:rsidRPr="00F06725" w:rsidRDefault="003C6F8F">
            <w:pPr>
              <w:numPr>
                <w:ilvl w:val="1"/>
                <w:numId w:val="6"/>
              </w:numPr>
              <w:spacing w:after="0"/>
              <w:ind w:left="1440" w:hanging="357"/>
              <w:rPr>
                <w:sz w:val="20"/>
                <w:szCs w:val="20"/>
                <w:lang w:eastAsia="zh-CN"/>
              </w:rPr>
            </w:pPr>
            <w:r w:rsidRPr="00F06725">
              <w:rPr>
                <w:sz w:val="20"/>
                <w:szCs w:val="20"/>
                <w:lang w:eastAsia="zh-CN"/>
              </w:rPr>
              <w:t>Data related to model input</w:t>
            </w:r>
          </w:p>
          <w:p w14:paraId="189E4CA8" w14:textId="77777777" w:rsidR="003C6F8F" w:rsidRPr="00F06725" w:rsidRDefault="003C6F8F">
            <w:pPr>
              <w:numPr>
                <w:ilvl w:val="1"/>
                <w:numId w:val="6"/>
              </w:numPr>
              <w:spacing w:after="0"/>
              <w:ind w:left="1440" w:hanging="357"/>
              <w:rPr>
                <w:sz w:val="20"/>
                <w:szCs w:val="20"/>
                <w:lang w:eastAsia="zh-CN"/>
              </w:rPr>
            </w:pPr>
            <w:r w:rsidRPr="00F06725">
              <w:rPr>
                <w:sz w:val="20"/>
                <w:szCs w:val="20"/>
                <w:lang w:eastAsia="zh-CN"/>
              </w:rPr>
              <w:t>Data related to ground truth</w:t>
            </w:r>
            <w:r w:rsidRPr="00F06725">
              <w:rPr>
                <w:strike/>
                <w:color w:val="7030A0"/>
                <w:sz w:val="20"/>
                <w:szCs w:val="20"/>
                <w:lang w:eastAsia="zh-CN"/>
              </w:rPr>
              <w:t xml:space="preserve"> </w:t>
            </w:r>
          </w:p>
          <w:p w14:paraId="0BEF97C9" w14:textId="77777777" w:rsidR="003C6F8F" w:rsidRPr="00F06725" w:rsidRDefault="003C6F8F">
            <w:pPr>
              <w:numPr>
                <w:ilvl w:val="1"/>
                <w:numId w:val="6"/>
              </w:numPr>
              <w:spacing w:after="0"/>
              <w:ind w:left="1440" w:hanging="357"/>
              <w:rPr>
                <w:sz w:val="20"/>
                <w:szCs w:val="20"/>
                <w:lang w:eastAsia="zh-CN"/>
              </w:rPr>
            </w:pPr>
            <w:r w:rsidRPr="00F06725">
              <w:rPr>
                <w:sz w:val="20"/>
                <w:szCs w:val="20"/>
                <w:lang w:eastAsia="zh-CN"/>
              </w:rPr>
              <w:t>Quality of the data</w:t>
            </w:r>
          </w:p>
          <w:p w14:paraId="019EA9D4" w14:textId="77777777" w:rsidR="003C6F8F" w:rsidRPr="00F06725" w:rsidRDefault="003C6F8F">
            <w:pPr>
              <w:numPr>
                <w:ilvl w:val="1"/>
                <w:numId w:val="6"/>
              </w:numPr>
              <w:spacing w:after="0"/>
              <w:ind w:left="1440" w:hanging="357"/>
              <w:rPr>
                <w:sz w:val="20"/>
                <w:szCs w:val="20"/>
                <w:lang w:eastAsia="zh-CN"/>
              </w:rPr>
            </w:pPr>
            <w:r w:rsidRPr="00F06725">
              <w:rPr>
                <w:sz w:val="20"/>
                <w:szCs w:val="20"/>
                <w:lang w:eastAsia="zh-CN"/>
              </w:rPr>
              <w:t>Other information</w:t>
            </w:r>
          </w:p>
          <w:p w14:paraId="3EE5D925" w14:textId="77777777" w:rsidR="003C6F8F" w:rsidRPr="00F06725" w:rsidRDefault="003C6F8F">
            <w:pPr>
              <w:numPr>
                <w:ilvl w:val="0"/>
                <w:numId w:val="6"/>
              </w:numPr>
              <w:spacing w:after="0"/>
              <w:ind w:left="720" w:hanging="357"/>
              <w:rPr>
                <w:sz w:val="20"/>
                <w:szCs w:val="20"/>
                <w:lang w:eastAsia="zh-CN"/>
              </w:rPr>
            </w:pPr>
            <w:r w:rsidRPr="00F06725">
              <w:rPr>
                <w:sz w:val="20"/>
                <w:szCs w:val="20"/>
                <w:lang w:eastAsia="zh-CN"/>
              </w:rPr>
              <w:t>Signaling of assistance information for categorizing the data</w:t>
            </w:r>
          </w:p>
          <w:p w14:paraId="12C843F3" w14:textId="77777777" w:rsidR="003C6F8F" w:rsidRPr="00F06725" w:rsidRDefault="003C6F8F">
            <w:pPr>
              <w:numPr>
                <w:ilvl w:val="1"/>
                <w:numId w:val="6"/>
              </w:numPr>
              <w:spacing w:after="0"/>
              <w:ind w:left="1440" w:hanging="357"/>
              <w:rPr>
                <w:sz w:val="20"/>
                <w:szCs w:val="20"/>
                <w:lang w:eastAsia="zh-CN"/>
              </w:rPr>
            </w:pPr>
            <w:r w:rsidRPr="00F06725">
              <w:rPr>
                <w:sz w:val="20"/>
                <w:szCs w:val="20"/>
                <w:lang w:eastAsia="zh-CN"/>
              </w:rPr>
              <w:t>Note: The study should consider the feasibility of disclosure of proprietary information</w:t>
            </w:r>
          </w:p>
          <w:p w14:paraId="27E3889C" w14:textId="77777777" w:rsidR="003C6F8F" w:rsidRPr="00F06725" w:rsidRDefault="003C6F8F">
            <w:pPr>
              <w:numPr>
                <w:ilvl w:val="0"/>
                <w:numId w:val="6"/>
              </w:numPr>
              <w:spacing w:after="0"/>
              <w:ind w:left="720" w:hanging="357"/>
              <w:rPr>
                <w:sz w:val="20"/>
                <w:szCs w:val="20"/>
                <w:lang w:eastAsia="zh-CN"/>
              </w:rPr>
            </w:pPr>
            <w:r w:rsidRPr="00F06725">
              <w:rPr>
                <w:sz w:val="20"/>
                <w:szCs w:val="20"/>
                <w:lang w:eastAsia="zh-CN"/>
              </w:rPr>
              <w:t>Signaling for data collection procedure</w:t>
            </w:r>
          </w:p>
          <w:p w14:paraId="7D26634A" w14:textId="77777777" w:rsidR="003C267C" w:rsidRPr="00F06725" w:rsidRDefault="003C6F8F">
            <w:pPr>
              <w:numPr>
                <w:ilvl w:val="0"/>
                <w:numId w:val="6"/>
              </w:numPr>
              <w:spacing w:after="0"/>
              <w:ind w:left="720" w:hanging="357"/>
              <w:rPr>
                <w:sz w:val="20"/>
                <w:szCs w:val="20"/>
                <w:lang w:eastAsia="zh-CN"/>
              </w:rPr>
            </w:pPr>
            <w:r w:rsidRPr="00F06725">
              <w:rPr>
                <w:sz w:val="20"/>
                <w:szCs w:val="20"/>
                <w:lang w:eastAsia="zh-CN"/>
              </w:rPr>
              <w:t>Note 1: Use-case specific details can be studied in respective agenda items</w:t>
            </w:r>
          </w:p>
          <w:p w14:paraId="132AB276" w14:textId="5D7C1B0B" w:rsidR="00961E41" w:rsidRPr="00F06725" w:rsidRDefault="003C6F8F">
            <w:pPr>
              <w:numPr>
                <w:ilvl w:val="0"/>
                <w:numId w:val="6"/>
              </w:numPr>
              <w:spacing w:after="0"/>
              <w:ind w:left="720" w:hanging="357"/>
              <w:rPr>
                <w:sz w:val="20"/>
                <w:szCs w:val="20"/>
                <w:lang w:eastAsia="zh-CN"/>
              </w:rPr>
            </w:pPr>
            <w:r w:rsidRPr="00F06725">
              <w:rPr>
                <w:sz w:val="20"/>
                <w:szCs w:val="20"/>
                <w:lang w:eastAsia="zh-CN"/>
              </w:rPr>
              <w:t>Note 2: Signaling mechanism details can be studied by appropriate working groups.</w:t>
            </w:r>
          </w:p>
          <w:p w14:paraId="571843B8" w14:textId="11EEBFE7" w:rsidR="00BA567E" w:rsidRPr="00F06725" w:rsidRDefault="00BA567E" w:rsidP="003C6F8F">
            <w:pPr>
              <w:spacing w:after="0"/>
              <w:rPr>
                <w:rFonts w:eastAsiaTheme="minorEastAsia"/>
                <w:iCs/>
                <w:sz w:val="20"/>
                <w:szCs w:val="20"/>
                <w:lang w:eastAsia="zh-CN"/>
              </w:rPr>
            </w:pPr>
          </w:p>
          <w:p w14:paraId="0F44AE41" w14:textId="3B849A6E" w:rsidR="00FD72D2" w:rsidRPr="00F06725" w:rsidRDefault="00FD72D2" w:rsidP="003C6F8F">
            <w:pPr>
              <w:spacing w:after="0"/>
              <w:rPr>
                <w:b/>
                <w:bCs/>
                <w:sz w:val="20"/>
                <w:szCs w:val="20"/>
                <w:highlight w:val="green"/>
                <w:lang w:eastAsia="x-none"/>
              </w:rPr>
            </w:pPr>
            <w:r w:rsidRPr="00F06725">
              <w:rPr>
                <w:b/>
                <w:bCs/>
                <w:sz w:val="20"/>
                <w:szCs w:val="20"/>
                <w:highlight w:val="green"/>
                <w:lang w:eastAsia="x-none"/>
              </w:rPr>
              <w:t>Agreement</w:t>
            </w:r>
          </w:p>
          <w:p w14:paraId="77DE3DE2" w14:textId="77777777" w:rsidR="00FD72D2" w:rsidRPr="00F06725" w:rsidRDefault="00FD72D2" w:rsidP="00FD72D2">
            <w:pPr>
              <w:rPr>
                <w:sz w:val="20"/>
                <w:szCs w:val="20"/>
              </w:rPr>
            </w:pPr>
            <w:r w:rsidRPr="00F06725">
              <w:rPr>
                <w:sz w:val="20"/>
                <w:szCs w:val="20"/>
              </w:rPr>
              <w:t>For model identification of UE-side or UE-part of two-sided models, categorize model identification types as follows, and further study relevant aspects, necessity, and specification impact (if any).</w:t>
            </w:r>
          </w:p>
          <w:p w14:paraId="23F90D3A" w14:textId="77777777" w:rsidR="00FD72D2" w:rsidRPr="00F06725" w:rsidRDefault="00FD72D2">
            <w:pPr>
              <w:numPr>
                <w:ilvl w:val="0"/>
                <w:numId w:val="7"/>
              </w:numPr>
              <w:autoSpaceDE/>
              <w:autoSpaceDN/>
              <w:adjustRightInd/>
              <w:snapToGrid/>
              <w:spacing w:after="0"/>
              <w:jc w:val="left"/>
              <w:rPr>
                <w:rFonts w:eastAsia="Calibri"/>
                <w:sz w:val="20"/>
                <w:szCs w:val="20"/>
              </w:rPr>
            </w:pPr>
            <w:r w:rsidRPr="00F06725">
              <w:rPr>
                <w:rFonts w:eastAsia="Calibri"/>
                <w:sz w:val="20"/>
                <w:szCs w:val="20"/>
              </w:rPr>
              <w:t>Type A: Model is identified to NW (if applicable) and UE (if applicable) without over-the-air signaling</w:t>
            </w:r>
          </w:p>
          <w:p w14:paraId="247D22F1" w14:textId="77777777" w:rsidR="00FD72D2" w:rsidRPr="00F06725" w:rsidRDefault="00FD72D2">
            <w:pPr>
              <w:numPr>
                <w:ilvl w:val="1"/>
                <w:numId w:val="7"/>
              </w:numPr>
              <w:autoSpaceDE/>
              <w:autoSpaceDN/>
              <w:adjustRightInd/>
              <w:snapToGrid/>
              <w:spacing w:after="0"/>
              <w:jc w:val="left"/>
              <w:rPr>
                <w:rFonts w:eastAsia="Calibri"/>
                <w:sz w:val="20"/>
                <w:szCs w:val="20"/>
              </w:rPr>
            </w:pPr>
            <w:r w:rsidRPr="00F06725">
              <w:rPr>
                <w:rFonts w:eastAsia="Calibri"/>
                <w:sz w:val="20"/>
                <w:szCs w:val="20"/>
              </w:rPr>
              <w:t>The model may be assigned with a model ID</w:t>
            </w:r>
            <w:r w:rsidRPr="00F06725">
              <w:rPr>
                <w:sz w:val="20"/>
                <w:szCs w:val="20"/>
                <w:lang w:eastAsia="zh-CN"/>
              </w:rPr>
              <w:t xml:space="preserve"> during the model identification</w:t>
            </w:r>
            <w:r w:rsidRPr="00F06725">
              <w:rPr>
                <w:rFonts w:eastAsia="Calibri"/>
                <w:sz w:val="20"/>
                <w:szCs w:val="20"/>
              </w:rPr>
              <w:t xml:space="preserve">, which may be referred/used in over-the-air signaling after model identification. </w:t>
            </w:r>
          </w:p>
          <w:p w14:paraId="6FB24C38" w14:textId="77777777" w:rsidR="00FD72D2" w:rsidRPr="00F06725" w:rsidRDefault="00FD72D2">
            <w:pPr>
              <w:numPr>
                <w:ilvl w:val="1"/>
                <w:numId w:val="7"/>
              </w:numPr>
              <w:autoSpaceDE/>
              <w:autoSpaceDN/>
              <w:adjustRightInd/>
              <w:snapToGrid/>
              <w:spacing w:after="0"/>
              <w:jc w:val="left"/>
              <w:rPr>
                <w:rFonts w:eastAsia="Calibri"/>
                <w:sz w:val="20"/>
                <w:szCs w:val="20"/>
              </w:rPr>
            </w:pPr>
            <w:r w:rsidRPr="00F06725">
              <w:rPr>
                <w:rFonts w:eastAsia="Calibri"/>
                <w:sz w:val="20"/>
                <w:szCs w:val="20"/>
                <w:lang w:eastAsia="zh-CN"/>
              </w:rPr>
              <w:t>FFS: Spec impact to other WGs</w:t>
            </w:r>
          </w:p>
          <w:p w14:paraId="2622E3ED" w14:textId="77777777" w:rsidR="00FD72D2" w:rsidRPr="00F06725" w:rsidRDefault="00FD72D2">
            <w:pPr>
              <w:numPr>
                <w:ilvl w:val="0"/>
                <w:numId w:val="7"/>
              </w:numPr>
              <w:autoSpaceDE/>
              <w:autoSpaceDN/>
              <w:adjustRightInd/>
              <w:snapToGrid/>
              <w:spacing w:after="0"/>
              <w:jc w:val="left"/>
              <w:rPr>
                <w:rFonts w:eastAsia="Calibri"/>
                <w:sz w:val="20"/>
                <w:szCs w:val="20"/>
              </w:rPr>
            </w:pPr>
            <w:r w:rsidRPr="00F06725">
              <w:rPr>
                <w:rFonts w:eastAsia="Calibri"/>
                <w:sz w:val="20"/>
                <w:szCs w:val="20"/>
              </w:rPr>
              <w:t xml:space="preserve">Type B: Model is identified via over-the-air signaling, </w:t>
            </w:r>
          </w:p>
          <w:p w14:paraId="238EBE03" w14:textId="77777777" w:rsidR="00FD72D2" w:rsidRPr="00F06725" w:rsidRDefault="00FD72D2">
            <w:pPr>
              <w:numPr>
                <w:ilvl w:val="1"/>
                <w:numId w:val="7"/>
              </w:numPr>
              <w:autoSpaceDE/>
              <w:autoSpaceDN/>
              <w:adjustRightInd/>
              <w:snapToGrid/>
              <w:spacing w:after="0"/>
              <w:jc w:val="left"/>
              <w:rPr>
                <w:rFonts w:eastAsia="Calibri"/>
                <w:strike/>
                <w:sz w:val="20"/>
                <w:szCs w:val="20"/>
              </w:rPr>
            </w:pPr>
            <w:r w:rsidRPr="00F06725">
              <w:rPr>
                <w:rFonts w:eastAsia="Calibri"/>
                <w:sz w:val="20"/>
                <w:szCs w:val="20"/>
              </w:rPr>
              <w:t xml:space="preserve">Type B1: </w:t>
            </w:r>
          </w:p>
          <w:p w14:paraId="361C346F" w14:textId="77777777" w:rsidR="00FD72D2" w:rsidRPr="00F06725" w:rsidRDefault="00FD72D2">
            <w:pPr>
              <w:numPr>
                <w:ilvl w:val="2"/>
                <w:numId w:val="7"/>
              </w:numPr>
              <w:autoSpaceDE/>
              <w:autoSpaceDN/>
              <w:adjustRightInd/>
              <w:snapToGrid/>
              <w:spacing w:after="0"/>
              <w:jc w:val="left"/>
              <w:rPr>
                <w:rFonts w:eastAsia="Calibri"/>
                <w:sz w:val="20"/>
                <w:szCs w:val="20"/>
              </w:rPr>
            </w:pPr>
            <w:r w:rsidRPr="00F06725">
              <w:rPr>
                <w:rFonts w:eastAsia="Calibri"/>
                <w:sz w:val="20"/>
                <w:szCs w:val="20"/>
              </w:rPr>
              <w:t>Model identification initiated by the UE, and NW assists the remaining steps (if any) of the model identification</w:t>
            </w:r>
          </w:p>
          <w:p w14:paraId="73145AC4" w14:textId="77777777" w:rsidR="00FD72D2" w:rsidRPr="00F06725" w:rsidRDefault="00FD72D2">
            <w:pPr>
              <w:numPr>
                <w:ilvl w:val="3"/>
                <w:numId w:val="7"/>
              </w:numPr>
              <w:autoSpaceDE/>
              <w:autoSpaceDN/>
              <w:adjustRightInd/>
              <w:snapToGrid/>
              <w:spacing w:after="0"/>
              <w:jc w:val="left"/>
              <w:rPr>
                <w:rFonts w:eastAsia="Calibri"/>
                <w:sz w:val="20"/>
                <w:szCs w:val="20"/>
              </w:rPr>
            </w:pPr>
            <w:r w:rsidRPr="00F06725">
              <w:rPr>
                <w:rFonts w:eastAsia="Calibri"/>
                <w:sz w:val="20"/>
                <w:szCs w:val="20"/>
              </w:rPr>
              <w:t>the model may be assigned with a model ID</w:t>
            </w:r>
            <w:r w:rsidRPr="00F06725">
              <w:rPr>
                <w:sz w:val="20"/>
                <w:szCs w:val="20"/>
                <w:lang w:eastAsia="zh-CN"/>
              </w:rPr>
              <w:t xml:space="preserve"> during the model identification</w:t>
            </w:r>
          </w:p>
          <w:p w14:paraId="6EEB063D" w14:textId="77777777" w:rsidR="00FD72D2" w:rsidRPr="00F06725" w:rsidRDefault="00FD72D2">
            <w:pPr>
              <w:numPr>
                <w:ilvl w:val="2"/>
                <w:numId w:val="7"/>
              </w:numPr>
              <w:autoSpaceDE/>
              <w:autoSpaceDN/>
              <w:adjustRightInd/>
              <w:snapToGrid/>
              <w:spacing w:after="0"/>
              <w:jc w:val="left"/>
              <w:rPr>
                <w:rFonts w:eastAsia="Calibri"/>
                <w:sz w:val="20"/>
                <w:szCs w:val="20"/>
              </w:rPr>
            </w:pPr>
            <w:r w:rsidRPr="00F06725">
              <w:rPr>
                <w:rFonts w:eastAsia="Calibri"/>
                <w:sz w:val="20"/>
                <w:szCs w:val="20"/>
              </w:rPr>
              <w:t>FFS: details of steps</w:t>
            </w:r>
          </w:p>
          <w:p w14:paraId="495B47DF" w14:textId="77777777" w:rsidR="00FD72D2" w:rsidRPr="00F06725" w:rsidRDefault="00FD72D2">
            <w:pPr>
              <w:numPr>
                <w:ilvl w:val="1"/>
                <w:numId w:val="7"/>
              </w:numPr>
              <w:autoSpaceDE/>
              <w:autoSpaceDN/>
              <w:adjustRightInd/>
              <w:snapToGrid/>
              <w:spacing w:after="0"/>
              <w:jc w:val="left"/>
              <w:rPr>
                <w:rFonts w:eastAsia="Calibri"/>
                <w:sz w:val="20"/>
                <w:szCs w:val="20"/>
              </w:rPr>
            </w:pPr>
            <w:r w:rsidRPr="00F06725">
              <w:rPr>
                <w:rFonts w:eastAsia="Calibri"/>
                <w:sz w:val="20"/>
                <w:szCs w:val="20"/>
              </w:rPr>
              <w:t>Type B2:</w:t>
            </w:r>
            <w:r w:rsidRPr="00F06725">
              <w:rPr>
                <w:rFonts w:eastAsia="Calibri"/>
                <w:strike/>
                <w:sz w:val="20"/>
                <w:szCs w:val="20"/>
              </w:rPr>
              <w:t xml:space="preserve"> </w:t>
            </w:r>
          </w:p>
          <w:p w14:paraId="4DE11DA3" w14:textId="77777777" w:rsidR="00FD72D2" w:rsidRPr="00F06725" w:rsidRDefault="00FD72D2">
            <w:pPr>
              <w:numPr>
                <w:ilvl w:val="2"/>
                <w:numId w:val="7"/>
              </w:numPr>
              <w:autoSpaceDE/>
              <w:autoSpaceDN/>
              <w:adjustRightInd/>
              <w:snapToGrid/>
              <w:spacing w:after="0"/>
              <w:jc w:val="left"/>
              <w:rPr>
                <w:rFonts w:eastAsia="Calibri"/>
                <w:sz w:val="20"/>
                <w:szCs w:val="20"/>
              </w:rPr>
            </w:pPr>
            <w:r w:rsidRPr="00F06725">
              <w:rPr>
                <w:rFonts w:eastAsia="Calibri"/>
                <w:sz w:val="20"/>
                <w:szCs w:val="20"/>
              </w:rPr>
              <w:t>Model identification initiated by the NW, and UE responds (if applicable) for the remaining steps (if any) of the model identification</w:t>
            </w:r>
          </w:p>
          <w:p w14:paraId="503AD812" w14:textId="77777777" w:rsidR="00FD72D2" w:rsidRPr="00F06725" w:rsidRDefault="00FD72D2">
            <w:pPr>
              <w:numPr>
                <w:ilvl w:val="3"/>
                <w:numId w:val="7"/>
              </w:numPr>
              <w:autoSpaceDE/>
              <w:autoSpaceDN/>
              <w:adjustRightInd/>
              <w:snapToGrid/>
              <w:spacing w:after="0"/>
              <w:jc w:val="left"/>
              <w:rPr>
                <w:rFonts w:eastAsia="Calibri"/>
                <w:sz w:val="20"/>
                <w:szCs w:val="20"/>
              </w:rPr>
            </w:pPr>
            <w:r w:rsidRPr="00F06725">
              <w:rPr>
                <w:rFonts w:eastAsia="Calibri"/>
                <w:sz w:val="20"/>
                <w:szCs w:val="20"/>
              </w:rPr>
              <w:t>the model may be assigned with a model ID</w:t>
            </w:r>
            <w:r w:rsidRPr="00F06725">
              <w:rPr>
                <w:sz w:val="20"/>
                <w:szCs w:val="20"/>
                <w:lang w:eastAsia="zh-CN"/>
              </w:rPr>
              <w:t xml:space="preserve"> during the model identification</w:t>
            </w:r>
          </w:p>
          <w:p w14:paraId="5D92A501" w14:textId="77777777" w:rsidR="00D93200" w:rsidRPr="00F06725" w:rsidRDefault="00FD72D2">
            <w:pPr>
              <w:numPr>
                <w:ilvl w:val="2"/>
                <w:numId w:val="7"/>
              </w:numPr>
              <w:autoSpaceDE/>
              <w:autoSpaceDN/>
              <w:adjustRightInd/>
              <w:snapToGrid/>
              <w:spacing w:after="0"/>
              <w:jc w:val="left"/>
              <w:rPr>
                <w:rFonts w:eastAsia="Calibri"/>
                <w:sz w:val="20"/>
                <w:szCs w:val="20"/>
              </w:rPr>
            </w:pPr>
            <w:r w:rsidRPr="00F06725">
              <w:rPr>
                <w:rFonts w:eastAsia="Calibri"/>
                <w:sz w:val="20"/>
                <w:szCs w:val="20"/>
              </w:rPr>
              <w:t>FFS: details of steps</w:t>
            </w:r>
          </w:p>
          <w:p w14:paraId="63409769" w14:textId="77777777" w:rsidR="00BA567E" w:rsidRPr="00F06725" w:rsidRDefault="00FD72D2">
            <w:pPr>
              <w:pStyle w:val="af4"/>
              <w:numPr>
                <w:ilvl w:val="0"/>
                <w:numId w:val="8"/>
              </w:numPr>
              <w:spacing w:after="0"/>
              <w:rPr>
                <w:rFonts w:ascii="Times New Roman" w:eastAsia="Calibri" w:hAnsi="Times New Roman"/>
                <w:sz w:val="20"/>
                <w:szCs w:val="20"/>
              </w:rPr>
            </w:pPr>
            <w:r w:rsidRPr="00F06725">
              <w:rPr>
                <w:rFonts w:ascii="Times New Roman" w:eastAsia="Calibri" w:hAnsi="Times New Roman"/>
                <w:sz w:val="20"/>
                <w:szCs w:val="20"/>
                <w:lang w:val="en-US"/>
              </w:rPr>
              <w:t>Note: The support and applicability of each model identification Type is a separate discussion. This study does not imply that model identification is necessary.</w:t>
            </w:r>
          </w:p>
          <w:p w14:paraId="4173D185" w14:textId="77777777" w:rsidR="00C14317" w:rsidRPr="00F06725" w:rsidRDefault="00C14317" w:rsidP="00365B4B">
            <w:pPr>
              <w:rPr>
                <w:sz w:val="20"/>
                <w:szCs w:val="20"/>
                <w:highlight w:val="green"/>
              </w:rPr>
            </w:pPr>
          </w:p>
          <w:p w14:paraId="2DA5926F" w14:textId="1DEDA8DC" w:rsidR="00365B4B" w:rsidRPr="00F06725" w:rsidRDefault="00365B4B" w:rsidP="00AE3969">
            <w:pPr>
              <w:spacing w:after="0"/>
              <w:rPr>
                <w:b/>
                <w:bCs/>
                <w:sz w:val="20"/>
                <w:szCs w:val="20"/>
                <w:highlight w:val="green"/>
                <w:lang w:eastAsia="x-none"/>
              </w:rPr>
            </w:pPr>
            <w:r w:rsidRPr="00F06725">
              <w:rPr>
                <w:b/>
                <w:bCs/>
                <w:sz w:val="20"/>
                <w:szCs w:val="20"/>
                <w:highlight w:val="green"/>
                <w:lang w:eastAsia="x-none"/>
              </w:rPr>
              <w:t>Agreement</w:t>
            </w:r>
          </w:p>
          <w:p w14:paraId="43EF6652" w14:textId="77777777" w:rsidR="00365B4B" w:rsidRPr="00F06725" w:rsidRDefault="00365B4B" w:rsidP="00365B4B">
            <w:pPr>
              <w:shd w:val="clear" w:color="auto" w:fill="FFFFFF"/>
              <w:spacing w:line="330" w:lineRule="atLeast"/>
              <w:rPr>
                <w:sz w:val="20"/>
                <w:szCs w:val="20"/>
              </w:rPr>
            </w:pPr>
            <w:r w:rsidRPr="00F06725">
              <w:rPr>
                <w:sz w:val="20"/>
                <w:szCs w:val="20"/>
              </w:rPr>
              <w:t>For functionality/model-ID based LCM,</w:t>
            </w:r>
          </w:p>
          <w:p w14:paraId="5797C332" w14:textId="77777777" w:rsidR="00365B4B" w:rsidRPr="00F06725" w:rsidRDefault="00365B4B">
            <w:pPr>
              <w:pStyle w:val="af4"/>
              <w:numPr>
                <w:ilvl w:val="0"/>
                <w:numId w:val="8"/>
              </w:numPr>
              <w:spacing w:after="0"/>
              <w:ind w:left="420"/>
              <w:rPr>
                <w:rFonts w:ascii="Times New Roman" w:eastAsia="Calibri" w:hAnsi="Times New Roman"/>
                <w:sz w:val="20"/>
                <w:szCs w:val="20"/>
              </w:rPr>
            </w:pPr>
            <w:r w:rsidRPr="00F06725">
              <w:rPr>
                <w:rFonts w:ascii="Times New Roman" w:eastAsia="Calibri" w:hAnsi="Times New Roman"/>
                <w:sz w:val="20"/>
                <w:szCs w:val="20"/>
                <w:lang w:val="en-US"/>
              </w:rPr>
              <w:t>Once functionalities/models are identified, the same or similar procedures may be used for their activation, deactivation, switching, fallback, and monitoring.</w:t>
            </w:r>
          </w:p>
          <w:p w14:paraId="5412DDC6" w14:textId="77777777" w:rsidR="00BB0872" w:rsidRPr="00F06725" w:rsidRDefault="00BB0872" w:rsidP="00805C64">
            <w:pPr>
              <w:spacing w:after="0"/>
              <w:rPr>
                <w:rFonts w:eastAsia="Calibri"/>
                <w:sz w:val="20"/>
                <w:szCs w:val="20"/>
              </w:rPr>
            </w:pPr>
          </w:p>
          <w:p w14:paraId="72D2DCDB" w14:textId="77777777" w:rsidR="00805C64" w:rsidRPr="00F06725" w:rsidRDefault="00805C64" w:rsidP="00AE3969">
            <w:pPr>
              <w:spacing w:after="0"/>
              <w:rPr>
                <w:b/>
                <w:bCs/>
                <w:sz w:val="20"/>
                <w:szCs w:val="20"/>
                <w:highlight w:val="green"/>
                <w:lang w:eastAsia="x-none"/>
              </w:rPr>
            </w:pPr>
            <w:r w:rsidRPr="00F06725">
              <w:rPr>
                <w:b/>
                <w:bCs/>
                <w:sz w:val="20"/>
                <w:szCs w:val="20"/>
                <w:highlight w:val="green"/>
                <w:lang w:eastAsia="x-none"/>
              </w:rPr>
              <w:t>Agreement</w:t>
            </w:r>
          </w:p>
          <w:p w14:paraId="1E6FABEE" w14:textId="77777777" w:rsidR="00805C64" w:rsidRPr="00F06725" w:rsidRDefault="00805C64">
            <w:pPr>
              <w:pStyle w:val="af4"/>
              <w:numPr>
                <w:ilvl w:val="0"/>
                <w:numId w:val="9"/>
              </w:numPr>
              <w:spacing w:after="0" w:line="240" w:lineRule="auto"/>
              <w:ind w:hanging="357"/>
              <w:contextualSpacing w:val="0"/>
              <w:rPr>
                <w:rFonts w:ascii="Times New Roman" w:eastAsia="Calibri" w:hAnsi="Times New Roman"/>
                <w:sz w:val="20"/>
                <w:szCs w:val="20"/>
                <w:lang w:val="en-US"/>
              </w:rPr>
            </w:pPr>
            <w:r w:rsidRPr="00F06725">
              <w:rPr>
                <w:rFonts w:ascii="Times New Roman" w:eastAsia="Calibri" w:hAnsi="Times New Roman"/>
                <w:sz w:val="20"/>
                <w:szCs w:val="20"/>
                <w:lang w:val="en-US"/>
              </w:rPr>
              <w:t xml:space="preserve">Once models are identified, UE can indicate supported AI/ML model IDs for a given AI/ML-enabled </w:t>
            </w:r>
            <w:r w:rsidRPr="00F06725">
              <w:rPr>
                <w:rFonts w:ascii="Times New Roman" w:eastAsia="Calibri" w:hAnsi="Times New Roman"/>
                <w:sz w:val="20"/>
                <w:szCs w:val="20"/>
                <w:lang w:val="en-US"/>
              </w:rPr>
              <w:lastRenderedPageBreak/>
              <w:t>Feature/FG in a UE capability report as starting point.</w:t>
            </w:r>
          </w:p>
          <w:p w14:paraId="3D23925E" w14:textId="77777777" w:rsidR="00805C64" w:rsidRPr="00F06725" w:rsidRDefault="00805C64">
            <w:pPr>
              <w:pStyle w:val="af4"/>
              <w:numPr>
                <w:ilvl w:val="1"/>
                <w:numId w:val="9"/>
              </w:numPr>
              <w:spacing w:after="0" w:line="240" w:lineRule="auto"/>
              <w:ind w:hanging="357"/>
              <w:contextualSpacing w:val="0"/>
              <w:rPr>
                <w:rFonts w:ascii="Times New Roman" w:eastAsia="Calibri" w:hAnsi="Times New Roman"/>
                <w:sz w:val="20"/>
                <w:szCs w:val="20"/>
                <w:lang w:val="en-US"/>
              </w:rPr>
            </w:pPr>
            <w:r w:rsidRPr="00F06725">
              <w:rPr>
                <w:rFonts w:ascii="Times New Roman" w:eastAsia="Calibri" w:hAnsi="Times New Roman"/>
                <w:sz w:val="20"/>
                <w:szCs w:val="20"/>
                <w:lang w:val="en-US"/>
              </w:rPr>
              <w:t xml:space="preserve">FFS: applicability to model identification, Type A, type B1 and type B2 </w:t>
            </w:r>
          </w:p>
          <w:p w14:paraId="18B2EFE0" w14:textId="77777777" w:rsidR="00805C64" w:rsidRPr="00F06725" w:rsidRDefault="00805C64">
            <w:pPr>
              <w:pStyle w:val="af4"/>
              <w:numPr>
                <w:ilvl w:val="2"/>
                <w:numId w:val="9"/>
              </w:numPr>
              <w:spacing w:after="0" w:line="240" w:lineRule="auto"/>
              <w:ind w:hanging="357"/>
              <w:contextualSpacing w:val="0"/>
              <w:rPr>
                <w:rFonts w:ascii="Times New Roman" w:eastAsia="Calibri" w:hAnsi="Times New Roman"/>
                <w:sz w:val="20"/>
                <w:szCs w:val="20"/>
                <w:lang w:val="en-US"/>
              </w:rPr>
            </w:pPr>
            <w:r w:rsidRPr="00F06725">
              <w:rPr>
                <w:rFonts w:ascii="Times New Roman" w:eastAsia="Calibri" w:hAnsi="Times New Roman"/>
                <w:sz w:val="20"/>
                <w:szCs w:val="20"/>
                <w:lang w:val="en-US"/>
              </w:rPr>
              <w:t>FFS: Using a procedure other than UE capability report</w:t>
            </w:r>
          </w:p>
          <w:p w14:paraId="23C70D91" w14:textId="77777777" w:rsidR="00805C64" w:rsidRPr="00F06725" w:rsidRDefault="00805C64">
            <w:pPr>
              <w:pStyle w:val="af4"/>
              <w:numPr>
                <w:ilvl w:val="1"/>
                <w:numId w:val="9"/>
              </w:numPr>
              <w:spacing w:after="0" w:line="240" w:lineRule="auto"/>
              <w:ind w:hanging="357"/>
              <w:contextualSpacing w:val="0"/>
              <w:rPr>
                <w:rFonts w:ascii="Times New Roman" w:eastAsia="Calibri" w:hAnsi="Times New Roman"/>
                <w:sz w:val="20"/>
                <w:szCs w:val="20"/>
              </w:rPr>
            </w:pPr>
            <w:r w:rsidRPr="00F06725">
              <w:rPr>
                <w:rFonts w:ascii="Times New Roman" w:eastAsia="Calibri" w:hAnsi="Times New Roman"/>
                <w:sz w:val="20"/>
                <w:szCs w:val="20"/>
                <w:lang w:val="en-US"/>
              </w:rPr>
              <w:t>Note: model identification using capability report is not precluded for type B1 and type B2</w:t>
            </w:r>
          </w:p>
          <w:p w14:paraId="20E9CF1D" w14:textId="77777777" w:rsidR="00113488" w:rsidRPr="00F06725" w:rsidRDefault="00113488" w:rsidP="00113488">
            <w:pPr>
              <w:spacing w:after="0" w:line="360" w:lineRule="auto"/>
              <w:rPr>
                <w:rFonts w:eastAsia="Calibri"/>
                <w:sz w:val="20"/>
                <w:szCs w:val="20"/>
              </w:rPr>
            </w:pPr>
          </w:p>
          <w:p w14:paraId="44BB5C9C" w14:textId="77777777" w:rsidR="00113488" w:rsidRPr="00F06725" w:rsidRDefault="00113488" w:rsidP="00AE3969">
            <w:pPr>
              <w:spacing w:after="0"/>
              <w:rPr>
                <w:b/>
                <w:bCs/>
                <w:sz w:val="20"/>
                <w:szCs w:val="20"/>
                <w:highlight w:val="green"/>
                <w:lang w:eastAsia="x-none"/>
              </w:rPr>
            </w:pPr>
            <w:r w:rsidRPr="00F06725">
              <w:rPr>
                <w:b/>
                <w:bCs/>
                <w:sz w:val="20"/>
                <w:szCs w:val="20"/>
                <w:highlight w:val="green"/>
                <w:lang w:eastAsia="x-none"/>
              </w:rPr>
              <w:t>Agreement</w:t>
            </w:r>
          </w:p>
          <w:p w14:paraId="62DC94AD" w14:textId="77777777" w:rsidR="00113488" w:rsidRPr="00F06725" w:rsidRDefault="00113488" w:rsidP="005A2BA1">
            <w:pPr>
              <w:shd w:val="clear" w:color="auto" w:fill="FFFFFF"/>
              <w:rPr>
                <w:sz w:val="20"/>
                <w:szCs w:val="20"/>
              </w:rPr>
            </w:pPr>
            <w:r w:rsidRPr="00F06725">
              <w:rPr>
                <w:iCs/>
                <w:sz w:val="20"/>
                <w:szCs w:val="20"/>
              </w:rPr>
              <w:t xml:space="preserve">Study how to handle the impact of UE’s internal conditions </w:t>
            </w:r>
            <w:r w:rsidRPr="00F06725">
              <w:rPr>
                <w:sz w:val="20"/>
                <w:szCs w:val="20"/>
              </w:rPr>
              <w:t>such as memory, battery, and other hardware limitations on functionality/model operations and AI/ML-enabled Feature.</w:t>
            </w:r>
          </w:p>
          <w:p w14:paraId="137B7A67" w14:textId="77777777" w:rsidR="00113488" w:rsidRPr="00F06725" w:rsidRDefault="00113488" w:rsidP="005A2BA1">
            <w:pPr>
              <w:spacing w:after="0"/>
              <w:rPr>
                <w:rFonts w:eastAsia="等线"/>
                <w:color w:val="00B050"/>
                <w:sz w:val="20"/>
                <w:szCs w:val="20"/>
                <w:lang w:eastAsia="zh-CN"/>
              </w:rPr>
            </w:pPr>
            <w:r w:rsidRPr="00F06725">
              <w:rPr>
                <w:rFonts w:eastAsia="等线"/>
                <w:sz w:val="20"/>
                <w:szCs w:val="20"/>
                <w:lang w:eastAsia="zh-CN"/>
              </w:rPr>
              <w:t>Note: it does not preclude any existing solutions</w:t>
            </w:r>
            <w:r w:rsidRPr="00F06725">
              <w:rPr>
                <w:rFonts w:eastAsia="等线"/>
                <w:color w:val="00B050"/>
                <w:sz w:val="20"/>
                <w:szCs w:val="20"/>
                <w:lang w:eastAsia="zh-CN"/>
              </w:rPr>
              <w:t>.</w:t>
            </w:r>
          </w:p>
          <w:p w14:paraId="1D6C9BDF" w14:textId="77777777" w:rsidR="00792DCE" w:rsidRPr="00F06725" w:rsidRDefault="00792DCE" w:rsidP="005A2BA1">
            <w:pPr>
              <w:spacing w:after="0"/>
              <w:rPr>
                <w:rFonts w:eastAsia="等线"/>
                <w:color w:val="00B050"/>
                <w:sz w:val="20"/>
                <w:szCs w:val="20"/>
                <w:lang w:eastAsia="zh-CN"/>
              </w:rPr>
            </w:pPr>
          </w:p>
          <w:p w14:paraId="13AF6DA2" w14:textId="77777777" w:rsidR="00D8735E" w:rsidRPr="00F06725" w:rsidRDefault="00D8735E" w:rsidP="00AE3969">
            <w:pPr>
              <w:spacing w:after="0"/>
              <w:rPr>
                <w:b/>
                <w:bCs/>
                <w:sz w:val="20"/>
                <w:szCs w:val="20"/>
                <w:highlight w:val="green"/>
                <w:lang w:eastAsia="x-none"/>
              </w:rPr>
            </w:pPr>
            <w:r w:rsidRPr="00F06725">
              <w:rPr>
                <w:b/>
                <w:bCs/>
                <w:sz w:val="20"/>
                <w:szCs w:val="20"/>
                <w:highlight w:val="green"/>
                <w:lang w:eastAsia="x-none"/>
              </w:rPr>
              <w:t>Agreement</w:t>
            </w:r>
          </w:p>
          <w:p w14:paraId="4C0DA8D5" w14:textId="77777777" w:rsidR="00D8735E" w:rsidRPr="00F06725" w:rsidRDefault="00D8735E" w:rsidP="00D8735E">
            <w:pPr>
              <w:pStyle w:val="ZTE-Proposal-20210505"/>
              <w:numPr>
                <w:ilvl w:val="0"/>
                <w:numId w:val="0"/>
              </w:numPr>
              <w:spacing w:before="72" w:after="72"/>
              <w:rPr>
                <w:rFonts w:eastAsia="等线" w:cs="Times New Roman"/>
                <w:b w:val="0"/>
                <w:bCs w:val="0"/>
                <w:i w:val="0"/>
                <w:iCs w:val="0"/>
                <w:kern w:val="0"/>
              </w:rPr>
            </w:pPr>
            <w:r w:rsidRPr="00F06725">
              <w:rPr>
                <w:rFonts w:eastAsia="等线" w:cs="Times New Roman"/>
                <w:b w:val="0"/>
                <w:bCs w:val="0"/>
                <w:i w:val="0"/>
                <w:iCs w:val="0"/>
                <w:kern w:val="0"/>
              </w:rPr>
              <w:t>Revise the following terminologies for model activation, model deactivation, and model switching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6164"/>
            </w:tblGrid>
            <w:tr w:rsidR="00D8735E" w:rsidRPr="00F06725" w14:paraId="7E54A66E" w14:textId="77777777" w:rsidTr="00F17515">
              <w:tc>
                <w:tcPr>
                  <w:tcW w:w="3145" w:type="dxa"/>
                  <w:tcBorders>
                    <w:top w:val="single" w:sz="4" w:space="0" w:color="auto"/>
                    <w:left w:val="single" w:sz="4" w:space="0" w:color="auto"/>
                    <w:bottom w:val="single" w:sz="4" w:space="0" w:color="auto"/>
                    <w:right w:val="single" w:sz="4" w:space="0" w:color="auto"/>
                  </w:tcBorders>
                </w:tcPr>
                <w:p w14:paraId="4312CA12" w14:textId="77777777" w:rsidR="00D8735E" w:rsidRPr="00F06725" w:rsidRDefault="00D8735E" w:rsidP="00360E36">
                  <w:pPr>
                    <w:spacing w:after="0"/>
                    <w:rPr>
                      <w:sz w:val="20"/>
                      <w:szCs w:val="20"/>
                    </w:rPr>
                  </w:pPr>
                  <w:r w:rsidRPr="00F06725">
                    <w:rPr>
                      <w:sz w:val="20"/>
                      <w:szCs w:val="20"/>
                    </w:rPr>
                    <w:t>Model activation</w:t>
                  </w:r>
                </w:p>
              </w:tc>
              <w:tc>
                <w:tcPr>
                  <w:tcW w:w="6817" w:type="dxa"/>
                  <w:tcBorders>
                    <w:top w:val="single" w:sz="4" w:space="0" w:color="auto"/>
                    <w:left w:val="nil"/>
                    <w:bottom w:val="single" w:sz="4" w:space="0" w:color="auto"/>
                    <w:right w:val="single" w:sz="4" w:space="0" w:color="auto"/>
                  </w:tcBorders>
                </w:tcPr>
                <w:p w14:paraId="42DEF473" w14:textId="77777777" w:rsidR="00D8735E" w:rsidRPr="00F06725" w:rsidRDefault="00D8735E" w:rsidP="00360E36">
                  <w:pPr>
                    <w:spacing w:after="0"/>
                    <w:rPr>
                      <w:sz w:val="20"/>
                      <w:szCs w:val="20"/>
                    </w:rPr>
                  </w:pPr>
                  <w:r w:rsidRPr="00F06725">
                    <w:rPr>
                      <w:sz w:val="20"/>
                      <w:szCs w:val="20"/>
                    </w:rPr>
                    <w:t xml:space="preserve">Enable an AI/ML model for a specific </w:t>
                  </w:r>
                  <w:r w:rsidRPr="00F06725">
                    <w:rPr>
                      <w:strike/>
                      <w:sz w:val="20"/>
                      <w:szCs w:val="20"/>
                    </w:rPr>
                    <w:t>function</w:t>
                  </w:r>
                  <w:r w:rsidRPr="00F06725">
                    <w:rPr>
                      <w:sz w:val="20"/>
                      <w:szCs w:val="20"/>
                    </w:rPr>
                    <w:t xml:space="preserve"> </w:t>
                  </w:r>
                  <w:r w:rsidRPr="00F06725">
                    <w:rPr>
                      <w:b/>
                      <w:bCs/>
                      <w:sz w:val="20"/>
                      <w:szCs w:val="20"/>
                    </w:rPr>
                    <w:t>AI/ML-enabled feature</w:t>
                  </w:r>
                </w:p>
              </w:tc>
            </w:tr>
            <w:tr w:rsidR="00D8735E" w:rsidRPr="00F06725" w14:paraId="17C7D786" w14:textId="77777777" w:rsidTr="00F17515">
              <w:tc>
                <w:tcPr>
                  <w:tcW w:w="3145" w:type="dxa"/>
                  <w:tcBorders>
                    <w:top w:val="single" w:sz="4" w:space="0" w:color="auto"/>
                    <w:left w:val="single" w:sz="4" w:space="0" w:color="auto"/>
                    <w:bottom w:val="single" w:sz="4" w:space="0" w:color="auto"/>
                    <w:right w:val="single" w:sz="4" w:space="0" w:color="auto"/>
                  </w:tcBorders>
                </w:tcPr>
                <w:p w14:paraId="1081D52E" w14:textId="77777777" w:rsidR="00D8735E" w:rsidRPr="00F06725" w:rsidRDefault="00D8735E" w:rsidP="00360E36">
                  <w:pPr>
                    <w:spacing w:after="0"/>
                    <w:rPr>
                      <w:sz w:val="20"/>
                      <w:szCs w:val="20"/>
                    </w:rPr>
                  </w:pPr>
                  <w:r w:rsidRPr="00F06725">
                    <w:rPr>
                      <w:sz w:val="20"/>
                      <w:szCs w:val="20"/>
                    </w:rPr>
                    <w:t>Model deactivation</w:t>
                  </w:r>
                </w:p>
              </w:tc>
              <w:tc>
                <w:tcPr>
                  <w:tcW w:w="6817" w:type="dxa"/>
                  <w:tcBorders>
                    <w:top w:val="single" w:sz="4" w:space="0" w:color="auto"/>
                    <w:left w:val="nil"/>
                    <w:bottom w:val="single" w:sz="4" w:space="0" w:color="auto"/>
                    <w:right w:val="single" w:sz="4" w:space="0" w:color="auto"/>
                  </w:tcBorders>
                </w:tcPr>
                <w:p w14:paraId="5FDC0C11" w14:textId="77777777" w:rsidR="00D8735E" w:rsidRPr="00F06725" w:rsidRDefault="00D8735E" w:rsidP="00360E36">
                  <w:pPr>
                    <w:spacing w:after="0"/>
                    <w:rPr>
                      <w:sz w:val="20"/>
                      <w:szCs w:val="20"/>
                    </w:rPr>
                  </w:pPr>
                  <w:r w:rsidRPr="00F06725">
                    <w:rPr>
                      <w:sz w:val="20"/>
                      <w:szCs w:val="20"/>
                    </w:rPr>
                    <w:t xml:space="preserve">Disable an AI/ML model for a specific </w:t>
                  </w:r>
                  <w:r w:rsidRPr="00F06725">
                    <w:rPr>
                      <w:strike/>
                      <w:sz w:val="20"/>
                      <w:szCs w:val="20"/>
                    </w:rPr>
                    <w:t>function</w:t>
                  </w:r>
                  <w:r w:rsidRPr="00F06725">
                    <w:rPr>
                      <w:sz w:val="20"/>
                      <w:szCs w:val="20"/>
                    </w:rPr>
                    <w:t xml:space="preserve"> </w:t>
                  </w:r>
                  <w:r w:rsidRPr="00F06725">
                    <w:rPr>
                      <w:b/>
                      <w:bCs/>
                      <w:sz w:val="20"/>
                      <w:szCs w:val="20"/>
                    </w:rPr>
                    <w:t>AI/ML-enabled feature</w:t>
                  </w:r>
                </w:p>
              </w:tc>
            </w:tr>
            <w:tr w:rsidR="00D8735E" w:rsidRPr="00F06725" w14:paraId="28810FE0" w14:textId="77777777" w:rsidTr="00F17515">
              <w:tc>
                <w:tcPr>
                  <w:tcW w:w="3145" w:type="dxa"/>
                  <w:tcBorders>
                    <w:top w:val="single" w:sz="4" w:space="0" w:color="auto"/>
                    <w:left w:val="single" w:sz="4" w:space="0" w:color="auto"/>
                    <w:bottom w:val="single" w:sz="4" w:space="0" w:color="auto"/>
                    <w:right w:val="single" w:sz="4" w:space="0" w:color="auto"/>
                  </w:tcBorders>
                </w:tcPr>
                <w:p w14:paraId="68A3E002" w14:textId="77777777" w:rsidR="00D8735E" w:rsidRPr="00F06725" w:rsidRDefault="00D8735E" w:rsidP="00360E36">
                  <w:pPr>
                    <w:spacing w:after="0"/>
                    <w:rPr>
                      <w:sz w:val="20"/>
                      <w:szCs w:val="20"/>
                    </w:rPr>
                  </w:pPr>
                  <w:r w:rsidRPr="00F06725">
                    <w:rPr>
                      <w:sz w:val="20"/>
                      <w:szCs w:val="20"/>
                    </w:rPr>
                    <w:t>Model switching</w:t>
                  </w:r>
                </w:p>
              </w:tc>
              <w:tc>
                <w:tcPr>
                  <w:tcW w:w="6817" w:type="dxa"/>
                  <w:tcBorders>
                    <w:top w:val="single" w:sz="4" w:space="0" w:color="auto"/>
                    <w:left w:val="nil"/>
                    <w:bottom w:val="single" w:sz="4" w:space="0" w:color="auto"/>
                    <w:right w:val="single" w:sz="4" w:space="0" w:color="auto"/>
                  </w:tcBorders>
                </w:tcPr>
                <w:p w14:paraId="71D58CA2" w14:textId="77777777" w:rsidR="00D8735E" w:rsidRPr="00F06725" w:rsidRDefault="00D8735E" w:rsidP="00360E36">
                  <w:pPr>
                    <w:spacing w:after="0"/>
                    <w:rPr>
                      <w:sz w:val="20"/>
                      <w:szCs w:val="20"/>
                    </w:rPr>
                  </w:pPr>
                  <w:r w:rsidRPr="00F06725">
                    <w:rPr>
                      <w:sz w:val="20"/>
                      <w:szCs w:val="20"/>
                    </w:rPr>
                    <w:t xml:space="preserve">Deactivating a currently active AI/ML model and activating a different AI/ML model for a specific </w:t>
                  </w:r>
                  <w:r w:rsidRPr="00F06725">
                    <w:rPr>
                      <w:strike/>
                      <w:sz w:val="20"/>
                      <w:szCs w:val="20"/>
                    </w:rPr>
                    <w:t>function</w:t>
                  </w:r>
                  <w:r w:rsidRPr="00F06725">
                    <w:rPr>
                      <w:sz w:val="20"/>
                      <w:szCs w:val="20"/>
                    </w:rPr>
                    <w:t xml:space="preserve"> </w:t>
                  </w:r>
                  <w:r w:rsidRPr="00F06725">
                    <w:rPr>
                      <w:b/>
                      <w:bCs/>
                      <w:sz w:val="20"/>
                      <w:szCs w:val="20"/>
                    </w:rPr>
                    <w:t>AI/ML-enabled feature</w:t>
                  </w:r>
                </w:p>
              </w:tc>
            </w:tr>
          </w:tbl>
          <w:p w14:paraId="04028CEE" w14:textId="77777777" w:rsidR="00792DCE" w:rsidRPr="00F06725" w:rsidRDefault="00792DCE" w:rsidP="005A2BA1">
            <w:pPr>
              <w:spacing w:after="0"/>
              <w:rPr>
                <w:rFonts w:eastAsia="Calibri"/>
                <w:sz w:val="20"/>
                <w:szCs w:val="20"/>
              </w:rPr>
            </w:pPr>
          </w:p>
          <w:p w14:paraId="565E3C15" w14:textId="77777777" w:rsidR="004D7774" w:rsidRPr="00F06725" w:rsidRDefault="004D7774" w:rsidP="00AE3969">
            <w:pPr>
              <w:spacing w:after="0"/>
              <w:rPr>
                <w:b/>
                <w:bCs/>
                <w:sz w:val="20"/>
                <w:szCs w:val="20"/>
                <w:highlight w:val="green"/>
                <w:lang w:eastAsia="x-none"/>
              </w:rPr>
            </w:pPr>
            <w:r w:rsidRPr="00F06725">
              <w:rPr>
                <w:b/>
                <w:bCs/>
                <w:sz w:val="20"/>
                <w:szCs w:val="20"/>
                <w:highlight w:val="green"/>
                <w:lang w:eastAsia="x-none"/>
              </w:rPr>
              <w:t>Agreement</w:t>
            </w:r>
          </w:p>
          <w:p w14:paraId="7833C6E5" w14:textId="77777777" w:rsidR="004D7774" w:rsidRPr="00F06725" w:rsidRDefault="004D7774" w:rsidP="00156914">
            <w:pPr>
              <w:rPr>
                <w:bCs/>
                <w:sz w:val="20"/>
                <w:szCs w:val="20"/>
              </w:rPr>
            </w:pPr>
            <w:r w:rsidRPr="00F06725">
              <w:rPr>
                <w:bCs/>
                <w:sz w:val="20"/>
                <w:szCs w:val="20"/>
              </w:rPr>
              <w:t>In model delivery/transfer Case z4, the “known model structure” means an exact model structure as has been previously identified between NW and UE and for which the UE has explicitly indicated its support.</w:t>
            </w:r>
          </w:p>
          <w:p w14:paraId="25F4F1F7" w14:textId="75623427" w:rsidR="00D8735E" w:rsidRPr="00F06725" w:rsidRDefault="004D7774" w:rsidP="00156914">
            <w:pPr>
              <w:spacing w:after="0"/>
              <w:rPr>
                <w:rFonts w:eastAsia="Calibri"/>
                <w:sz w:val="20"/>
                <w:szCs w:val="20"/>
              </w:rPr>
            </w:pPr>
            <w:r w:rsidRPr="00F06725">
              <w:rPr>
                <w:bCs/>
                <w:sz w:val="20"/>
                <w:szCs w:val="20"/>
              </w:rPr>
              <w:t>In model delivery/transfer Case z5, the “unknown model structure” means any other model structure not covered in z4, including any model structure that is only partially known.</w:t>
            </w:r>
          </w:p>
          <w:p w14:paraId="502D6FAF" w14:textId="77777777" w:rsidR="00D8735E" w:rsidRPr="00F06725" w:rsidRDefault="00D8735E" w:rsidP="005A2BA1">
            <w:pPr>
              <w:spacing w:after="0"/>
              <w:rPr>
                <w:rFonts w:eastAsia="Calibri"/>
                <w:sz w:val="20"/>
                <w:szCs w:val="20"/>
              </w:rPr>
            </w:pPr>
          </w:p>
          <w:p w14:paraId="680D6361" w14:textId="77777777" w:rsidR="00E44CF9" w:rsidRPr="00F06725" w:rsidRDefault="00E44CF9" w:rsidP="00AE3969">
            <w:pPr>
              <w:spacing w:after="0"/>
              <w:rPr>
                <w:b/>
                <w:bCs/>
                <w:sz w:val="20"/>
                <w:szCs w:val="20"/>
                <w:highlight w:val="green"/>
                <w:lang w:eastAsia="x-none"/>
              </w:rPr>
            </w:pPr>
            <w:r w:rsidRPr="00F06725">
              <w:rPr>
                <w:b/>
                <w:bCs/>
                <w:sz w:val="20"/>
                <w:szCs w:val="20"/>
                <w:highlight w:val="green"/>
                <w:lang w:eastAsia="x-none"/>
              </w:rPr>
              <w:t>Agreement</w:t>
            </w:r>
          </w:p>
          <w:p w14:paraId="64AA7C78" w14:textId="77777777" w:rsidR="00E44CF9" w:rsidRPr="00F06725" w:rsidRDefault="00E44CF9" w:rsidP="00E44CF9">
            <w:pPr>
              <w:rPr>
                <w:bCs/>
                <w:iCs/>
                <w:sz w:val="20"/>
                <w:szCs w:val="20"/>
                <w:lang w:eastAsia="zh-CN"/>
              </w:rPr>
            </w:pPr>
            <w:r w:rsidRPr="00F06725">
              <w:rPr>
                <w:bCs/>
                <w:iCs/>
                <w:sz w:val="20"/>
                <w:szCs w:val="20"/>
                <w:lang w:eastAsia="zh-CN"/>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7B75E793" w14:textId="77777777" w:rsidR="00E44CF9" w:rsidRPr="00F06725" w:rsidRDefault="00E44CF9">
            <w:pPr>
              <w:pStyle w:val="af4"/>
              <w:numPr>
                <w:ilvl w:val="0"/>
                <w:numId w:val="11"/>
              </w:numPr>
              <w:tabs>
                <w:tab w:val="left" w:pos="-4820"/>
              </w:tabs>
              <w:autoSpaceDE w:val="0"/>
              <w:autoSpaceDN w:val="0"/>
              <w:adjustRightInd w:val="0"/>
              <w:snapToGrid w:val="0"/>
              <w:spacing w:after="120"/>
              <w:rPr>
                <w:rFonts w:ascii="Times New Roman" w:eastAsia="宋体" w:hAnsi="Times New Roman"/>
                <w:bCs/>
                <w:sz w:val="20"/>
                <w:szCs w:val="20"/>
                <w:lang w:val="en-US"/>
              </w:rPr>
            </w:pPr>
            <w:r w:rsidRPr="00F06725">
              <w:rPr>
                <w:rFonts w:ascii="Times New Roman" w:eastAsia="宋体" w:hAnsi="Times New Roman"/>
                <w:bCs/>
                <w:sz w:val="20"/>
                <w:szCs w:val="20"/>
                <w:lang w:val="en-US"/>
              </w:rPr>
              <w:t>Assessment/Monitoring based on the additional conditions associated with the model/functionality</w:t>
            </w:r>
          </w:p>
          <w:p w14:paraId="7541E663" w14:textId="77777777" w:rsidR="00E44CF9" w:rsidRPr="00F06725" w:rsidRDefault="00E44CF9">
            <w:pPr>
              <w:pStyle w:val="af4"/>
              <w:numPr>
                <w:ilvl w:val="0"/>
                <w:numId w:val="11"/>
              </w:numPr>
              <w:tabs>
                <w:tab w:val="left" w:pos="-4820"/>
              </w:tabs>
              <w:autoSpaceDE w:val="0"/>
              <w:autoSpaceDN w:val="0"/>
              <w:adjustRightInd w:val="0"/>
              <w:snapToGrid w:val="0"/>
              <w:spacing w:after="120"/>
              <w:rPr>
                <w:rFonts w:ascii="Times New Roman" w:eastAsia="宋体" w:hAnsi="Times New Roman"/>
                <w:bCs/>
                <w:sz w:val="20"/>
                <w:szCs w:val="20"/>
                <w:lang w:val="en-US"/>
              </w:rPr>
            </w:pPr>
            <w:r w:rsidRPr="00F06725">
              <w:rPr>
                <w:rFonts w:ascii="Times New Roman" w:eastAsia="宋体" w:hAnsi="Times New Roman"/>
                <w:bCs/>
                <w:sz w:val="20"/>
                <w:szCs w:val="20"/>
                <w:lang w:val="en-US"/>
              </w:rPr>
              <w:t>Assessment/Monitoring based on input/output data distribution</w:t>
            </w:r>
          </w:p>
          <w:p w14:paraId="7C306B0F" w14:textId="77777777" w:rsidR="00E44CF9" w:rsidRPr="00F06725" w:rsidRDefault="00E44CF9">
            <w:pPr>
              <w:pStyle w:val="af4"/>
              <w:numPr>
                <w:ilvl w:val="0"/>
                <w:numId w:val="11"/>
              </w:numPr>
              <w:tabs>
                <w:tab w:val="left" w:pos="-4820"/>
              </w:tabs>
              <w:autoSpaceDE w:val="0"/>
              <w:autoSpaceDN w:val="0"/>
              <w:adjustRightInd w:val="0"/>
              <w:snapToGrid w:val="0"/>
              <w:spacing w:after="120"/>
              <w:rPr>
                <w:rFonts w:ascii="Times New Roman" w:eastAsia="宋体" w:hAnsi="Times New Roman"/>
                <w:bCs/>
                <w:sz w:val="20"/>
                <w:szCs w:val="20"/>
                <w:lang w:val="en-US"/>
              </w:rPr>
            </w:pPr>
            <w:r w:rsidRPr="00F06725">
              <w:rPr>
                <w:rFonts w:ascii="Times New Roman" w:eastAsia="宋体" w:hAnsi="Times New Roman"/>
                <w:bCs/>
                <w:sz w:val="20"/>
                <w:szCs w:val="20"/>
                <w:lang w:val="en-US"/>
              </w:rPr>
              <w:t>Assessment/Monitoring using the inactive model/functionality for monitoring purpose and measuring the inference accuracy</w:t>
            </w:r>
          </w:p>
          <w:p w14:paraId="68880B78" w14:textId="77777777" w:rsidR="00E44CF9" w:rsidRPr="00F06725" w:rsidRDefault="00E44CF9">
            <w:pPr>
              <w:pStyle w:val="af4"/>
              <w:numPr>
                <w:ilvl w:val="0"/>
                <w:numId w:val="11"/>
              </w:numPr>
              <w:tabs>
                <w:tab w:val="left" w:pos="-4820"/>
              </w:tabs>
              <w:autoSpaceDE w:val="0"/>
              <w:autoSpaceDN w:val="0"/>
              <w:adjustRightInd w:val="0"/>
              <w:snapToGrid w:val="0"/>
              <w:spacing w:after="120"/>
              <w:rPr>
                <w:rFonts w:ascii="Times New Roman" w:eastAsia="宋体" w:hAnsi="Times New Roman"/>
                <w:bCs/>
                <w:sz w:val="20"/>
                <w:szCs w:val="20"/>
                <w:lang w:val="en-US"/>
              </w:rPr>
            </w:pPr>
            <w:r w:rsidRPr="00F06725">
              <w:rPr>
                <w:rFonts w:ascii="Times New Roman" w:eastAsia="宋体" w:hAnsi="Times New Roman"/>
                <w:bCs/>
                <w:sz w:val="20"/>
                <w:szCs w:val="20"/>
                <w:lang w:val="en-US"/>
              </w:rPr>
              <w:t>Assessment/Monitoring based on past knowledge of the performance of the same model/functionality (e.g., based on other UEs)</w:t>
            </w:r>
          </w:p>
          <w:p w14:paraId="462CDF86" w14:textId="77777777" w:rsidR="00E44CF9" w:rsidRPr="00F06725" w:rsidRDefault="00E44CF9" w:rsidP="000967DE">
            <w:pPr>
              <w:tabs>
                <w:tab w:val="left" w:pos="-4820"/>
              </w:tabs>
              <w:spacing w:line="259" w:lineRule="auto"/>
              <w:contextualSpacing/>
              <w:rPr>
                <w:bCs/>
                <w:iCs/>
                <w:sz w:val="20"/>
                <w:szCs w:val="20"/>
                <w:lang w:eastAsia="zh-CN"/>
              </w:rPr>
            </w:pPr>
            <w:r w:rsidRPr="00F06725">
              <w:rPr>
                <w:bCs/>
                <w:iCs/>
                <w:sz w:val="20"/>
                <w:szCs w:val="20"/>
                <w:lang w:eastAsia="zh-CN"/>
              </w:rPr>
              <w:t>FFS: Requirements for the assessment/monitoring to be reliable (e.g., sufficient data coverage during evaluation)</w:t>
            </w:r>
          </w:p>
          <w:p w14:paraId="149783FE" w14:textId="4287E4DB" w:rsidR="00D8735E" w:rsidRPr="00F06725" w:rsidRDefault="00E44CF9" w:rsidP="00E44CF9">
            <w:pPr>
              <w:spacing w:after="0"/>
              <w:rPr>
                <w:rFonts w:eastAsia="Calibri"/>
                <w:sz w:val="20"/>
                <w:szCs w:val="20"/>
              </w:rPr>
            </w:pPr>
            <w:r w:rsidRPr="00F06725">
              <w:rPr>
                <w:bCs/>
                <w:iCs/>
                <w:sz w:val="20"/>
                <w:szCs w:val="20"/>
                <w:lang w:eastAsia="zh-CN"/>
              </w:rPr>
              <w:t>FFS: Additional aspects specific to the case where the inactive model has never been activated before, if any.</w:t>
            </w:r>
          </w:p>
          <w:p w14:paraId="1B8E0CC4" w14:textId="7A22655C" w:rsidR="00D8735E" w:rsidRPr="00F06725" w:rsidRDefault="00D8735E" w:rsidP="005A2BA1">
            <w:pPr>
              <w:spacing w:after="0"/>
              <w:rPr>
                <w:rFonts w:eastAsia="Calibri"/>
                <w:sz w:val="20"/>
                <w:szCs w:val="20"/>
              </w:rPr>
            </w:pPr>
          </w:p>
        </w:tc>
      </w:tr>
    </w:tbl>
    <w:p w14:paraId="64990435" w14:textId="4A880BC1" w:rsidR="002F75E1" w:rsidRPr="0064769F" w:rsidRDefault="00BF5FC0" w:rsidP="00684E8F">
      <w:pPr>
        <w:spacing w:before="120"/>
      </w:pPr>
      <w:r w:rsidRPr="0064769F">
        <w:lastRenderedPageBreak/>
        <w:t xml:space="preserve">In this </w:t>
      </w:r>
      <w:r w:rsidR="00586140">
        <w:t xml:space="preserve">we present our views on </w:t>
      </w:r>
      <w:r w:rsidR="00684E8F">
        <w:rPr>
          <w:rFonts w:hint="eastAsia"/>
          <w:lang w:eastAsia="zh-CN"/>
        </w:rPr>
        <w:t>g</w:t>
      </w:r>
      <w:r w:rsidR="00684E8F" w:rsidRPr="00703344">
        <w:t>eneral aspects of AI/ML framework</w:t>
      </w:r>
      <w:r w:rsidR="00586140">
        <w:t xml:space="preserve"> and proposals for moving forward.</w:t>
      </w:r>
    </w:p>
    <w:p w14:paraId="3487A891" w14:textId="43501359" w:rsidR="00372596" w:rsidRPr="00372596" w:rsidRDefault="00E9092F" w:rsidP="00F11C7C">
      <w:pPr>
        <w:pStyle w:val="1"/>
        <w:ind w:left="431" w:hanging="431"/>
      </w:pPr>
      <w:r>
        <w:t>M</w:t>
      </w:r>
      <w:r w:rsidR="00200957">
        <w:t xml:space="preserve">odel identification </w:t>
      </w:r>
    </w:p>
    <w:p w14:paraId="20669090" w14:textId="6F4AFDF5" w:rsidR="00C0713B" w:rsidRDefault="00C0713B" w:rsidP="00C0713B">
      <w:r>
        <w:t xml:space="preserve">In RAN1 </w:t>
      </w:r>
      <w:r w:rsidR="00E601EC">
        <w:t>#</w:t>
      </w:r>
      <w:r>
        <w:t>11</w:t>
      </w:r>
      <w:r w:rsidR="00B87843">
        <w:t>2</w:t>
      </w:r>
      <w:r>
        <w:t xml:space="preserve"> meeting, the </w:t>
      </w:r>
      <w:r>
        <w:rPr>
          <w:lang w:eastAsia="zh-CN"/>
        </w:rPr>
        <w:t>following was agreed regarding</w:t>
      </w:r>
      <w:r w:rsidR="003A76E1">
        <w:rPr>
          <w:lang w:eastAsia="zh-CN"/>
        </w:rPr>
        <w:t xml:space="preserve"> functionality/model identification</w:t>
      </w:r>
      <w:r w:rsidR="00E915CD">
        <w:rPr>
          <w:lang w:eastAsia="zh-CN"/>
        </w:rPr>
        <w:t xml:space="preserve">: </w:t>
      </w:r>
    </w:p>
    <w:tbl>
      <w:tblPr>
        <w:tblStyle w:val="ae"/>
        <w:tblW w:w="0" w:type="auto"/>
        <w:tblLook w:val="04A0" w:firstRow="1" w:lastRow="0" w:firstColumn="1" w:lastColumn="0" w:noHBand="0" w:noVBand="1"/>
      </w:tblPr>
      <w:tblGrid>
        <w:gridCol w:w="9307"/>
      </w:tblGrid>
      <w:tr w:rsidR="00C0713B" w:rsidRPr="00446097" w14:paraId="5D068213" w14:textId="77777777" w:rsidTr="004B12E7">
        <w:trPr>
          <w:trHeight w:val="260"/>
        </w:trPr>
        <w:tc>
          <w:tcPr>
            <w:tcW w:w="9307" w:type="dxa"/>
          </w:tcPr>
          <w:p w14:paraId="78927FA0" w14:textId="77777777" w:rsidR="00073042" w:rsidRPr="00446097" w:rsidRDefault="00073042" w:rsidP="00AE3969">
            <w:pPr>
              <w:spacing w:after="0"/>
              <w:rPr>
                <w:b/>
                <w:bCs/>
                <w:sz w:val="20"/>
                <w:szCs w:val="20"/>
                <w:highlight w:val="green"/>
                <w:lang w:eastAsia="x-none"/>
              </w:rPr>
            </w:pPr>
            <w:r w:rsidRPr="00446097">
              <w:rPr>
                <w:b/>
                <w:bCs/>
                <w:sz w:val="20"/>
                <w:szCs w:val="20"/>
                <w:highlight w:val="green"/>
                <w:lang w:eastAsia="x-none"/>
              </w:rPr>
              <w:t>Agreement</w:t>
            </w:r>
          </w:p>
          <w:p w14:paraId="3E854A71" w14:textId="77777777" w:rsidR="003C4060" w:rsidRPr="00446097" w:rsidRDefault="003C4060" w:rsidP="0068502A">
            <w:pPr>
              <w:spacing w:after="0"/>
              <w:rPr>
                <w:sz w:val="20"/>
                <w:szCs w:val="20"/>
              </w:rPr>
            </w:pPr>
            <w:r w:rsidRPr="00446097">
              <w:rPr>
                <w:sz w:val="20"/>
                <w:szCs w:val="20"/>
              </w:rPr>
              <w:t>For UE-side models and UE-part of two-sided models:</w:t>
            </w:r>
          </w:p>
          <w:p w14:paraId="1A85B349" w14:textId="77777777" w:rsidR="003C4060" w:rsidRPr="00446097" w:rsidRDefault="003C4060">
            <w:pPr>
              <w:pStyle w:val="af4"/>
              <w:numPr>
                <w:ilvl w:val="0"/>
                <w:numId w:val="7"/>
              </w:numPr>
              <w:spacing w:after="0" w:line="240" w:lineRule="auto"/>
              <w:contextualSpacing w:val="0"/>
              <w:rPr>
                <w:rFonts w:ascii="Times New Roman" w:hAnsi="Times New Roman"/>
                <w:sz w:val="20"/>
                <w:szCs w:val="20"/>
              </w:rPr>
            </w:pPr>
            <w:r w:rsidRPr="00446097">
              <w:rPr>
                <w:rFonts w:ascii="Times New Roman" w:hAnsi="Times New Roman"/>
                <w:sz w:val="20"/>
                <w:szCs w:val="20"/>
              </w:rPr>
              <w:t>For AI/ML functionality identification</w:t>
            </w:r>
          </w:p>
          <w:p w14:paraId="163BB005" w14:textId="77777777" w:rsidR="003C4060" w:rsidRPr="00446097" w:rsidRDefault="003C4060">
            <w:pPr>
              <w:pStyle w:val="af4"/>
              <w:numPr>
                <w:ilvl w:val="1"/>
                <w:numId w:val="7"/>
              </w:numPr>
              <w:spacing w:after="0" w:line="240" w:lineRule="auto"/>
              <w:contextualSpacing w:val="0"/>
              <w:rPr>
                <w:rFonts w:ascii="Times New Roman" w:hAnsi="Times New Roman"/>
                <w:sz w:val="20"/>
                <w:szCs w:val="20"/>
              </w:rPr>
            </w:pPr>
            <w:r w:rsidRPr="00446097">
              <w:rPr>
                <w:rFonts w:ascii="Times New Roman" w:hAnsi="Times New Roman"/>
                <w:sz w:val="20"/>
                <w:szCs w:val="20"/>
              </w:rPr>
              <w:t>Reuse legacy 3GPP framework of Features as a starting point for discussion.</w:t>
            </w:r>
          </w:p>
          <w:p w14:paraId="0ADC61A6" w14:textId="77777777" w:rsidR="003C4060" w:rsidRPr="00446097" w:rsidRDefault="003C4060">
            <w:pPr>
              <w:pStyle w:val="af4"/>
              <w:numPr>
                <w:ilvl w:val="1"/>
                <w:numId w:val="7"/>
              </w:numPr>
              <w:spacing w:after="0" w:line="240" w:lineRule="auto"/>
              <w:contextualSpacing w:val="0"/>
              <w:rPr>
                <w:rFonts w:ascii="Times New Roman" w:hAnsi="Times New Roman"/>
                <w:sz w:val="20"/>
                <w:szCs w:val="20"/>
              </w:rPr>
            </w:pPr>
            <w:r w:rsidRPr="00446097">
              <w:rPr>
                <w:rFonts w:ascii="Times New Roman" w:hAnsi="Times New Roman"/>
                <w:sz w:val="20"/>
                <w:szCs w:val="20"/>
              </w:rPr>
              <w:t>UE indicates supported functionalities/functionality for a given sub-use-case.</w:t>
            </w:r>
          </w:p>
          <w:p w14:paraId="439AC8C3" w14:textId="77777777" w:rsidR="003C4060" w:rsidRPr="00446097" w:rsidRDefault="003C4060">
            <w:pPr>
              <w:pStyle w:val="af4"/>
              <w:numPr>
                <w:ilvl w:val="3"/>
                <w:numId w:val="7"/>
              </w:numPr>
              <w:spacing w:after="0" w:line="240" w:lineRule="auto"/>
              <w:contextualSpacing w:val="0"/>
              <w:rPr>
                <w:rFonts w:ascii="Times New Roman" w:hAnsi="Times New Roman"/>
                <w:sz w:val="20"/>
                <w:szCs w:val="20"/>
              </w:rPr>
            </w:pPr>
            <w:r w:rsidRPr="00446097">
              <w:rPr>
                <w:rFonts w:ascii="Times New Roman" w:hAnsi="Times New Roman"/>
                <w:sz w:val="20"/>
                <w:szCs w:val="20"/>
              </w:rPr>
              <w:t>UE capability reporting is taken as starting point.</w:t>
            </w:r>
          </w:p>
          <w:p w14:paraId="2414C82B" w14:textId="77777777" w:rsidR="003C4060" w:rsidRPr="00446097" w:rsidRDefault="003C4060">
            <w:pPr>
              <w:pStyle w:val="af4"/>
              <w:numPr>
                <w:ilvl w:val="0"/>
                <w:numId w:val="7"/>
              </w:numPr>
              <w:spacing w:after="0" w:line="240" w:lineRule="auto"/>
              <w:contextualSpacing w:val="0"/>
              <w:rPr>
                <w:rFonts w:ascii="Times New Roman" w:hAnsi="Times New Roman"/>
                <w:sz w:val="20"/>
                <w:szCs w:val="20"/>
              </w:rPr>
            </w:pPr>
            <w:r w:rsidRPr="00446097">
              <w:rPr>
                <w:rFonts w:ascii="Times New Roman" w:hAnsi="Times New Roman"/>
                <w:sz w:val="20"/>
                <w:szCs w:val="20"/>
              </w:rPr>
              <w:t xml:space="preserve">For AI/ML model identification </w:t>
            </w:r>
          </w:p>
          <w:p w14:paraId="4C4FDF9B" w14:textId="77777777" w:rsidR="003C4060" w:rsidRPr="00446097" w:rsidRDefault="003C4060">
            <w:pPr>
              <w:pStyle w:val="af4"/>
              <w:numPr>
                <w:ilvl w:val="1"/>
                <w:numId w:val="7"/>
              </w:numPr>
              <w:spacing w:after="0" w:line="240" w:lineRule="auto"/>
              <w:contextualSpacing w:val="0"/>
              <w:rPr>
                <w:rFonts w:ascii="Times New Roman" w:hAnsi="Times New Roman"/>
                <w:sz w:val="20"/>
                <w:szCs w:val="20"/>
              </w:rPr>
            </w:pPr>
            <w:r w:rsidRPr="00446097">
              <w:rPr>
                <w:rFonts w:ascii="Times New Roman" w:hAnsi="Times New Roman"/>
                <w:sz w:val="20"/>
                <w:szCs w:val="20"/>
              </w:rPr>
              <w:t>Models are identified by model ID at the Network. UE indicates supported AI/ML models.</w:t>
            </w:r>
          </w:p>
          <w:p w14:paraId="2F4209D0" w14:textId="77777777" w:rsidR="003C4060" w:rsidRPr="00446097" w:rsidRDefault="003C4060">
            <w:pPr>
              <w:pStyle w:val="af4"/>
              <w:numPr>
                <w:ilvl w:val="0"/>
                <w:numId w:val="7"/>
              </w:numPr>
              <w:spacing w:after="0" w:line="240" w:lineRule="auto"/>
              <w:contextualSpacing w:val="0"/>
              <w:rPr>
                <w:rFonts w:ascii="Times New Roman" w:hAnsi="Times New Roman"/>
                <w:sz w:val="20"/>
                <w:szCs w:val="20"/>
              </w:rPr>
            </w:pPr>
            <w:r w:rsidRPr="00446097">
              <w:rPr>
                <w:rFonts w:ascii="Times New Roman" w:hAnsi="Times New Roman"/>
                <w:sz w:val="20"/>
                <w:szCs w:val="20"/>
              </w:rPr>
              <w:t>In functionality-based LCM</w:t>
            </w:r>
          </w:p>
          <w:p w14:paraId="137F3580" w14:textId="77777777" w:rsidR="003C4060" w:rsidRPr="00446097" w:rsidRDefault="003C4060">
            <w:pPr>
              <w:pStyle w:val="af4"/>
              <w:numPr>
                <w:ilvl w:val="1"/>
                <w:numId w:val="7"/>
              </w:numPr>
              <w:spacing w:after="0" w:line="240" w:lineRule="auto"/>
              <w:contextualSpacing w:val="0"/>
              <w:rPr>
                <w:rFonts w:ascii="Times New Roman" w:hAnsi="Times New Roman"/>
                <w:sz w:val="20"/>
                <w:szCs w:val="20"/>
              </w:rPr>
            </w:pPr>
            <w:r w:rsidRPr="00446097">
              <w:rPr>
                <w:rFonts w:ascii="Times New Roman" w:hAnsi="Times New Roman"/>
                <w:sz w:val="20"/>
                <w:szCs w:val="20"/>
              </w:rPr>
              <w:t xml:space="preserve">Network indicates activation/deactivation/fallback/switching of AI/ML functionality via 3GPP signaling (e.g., RRC, MAC-CE, DCI). </w:t>
            </w:r>
          </w:p>
          <w:p w14:paraId="1234272D" w14:textId="77777777" w:rsidR="003C4060" w:rsidRPr="00446097" w:rsidRDefault="003C4060">
            <w:pPr>
              <w:pStyle w:val="af4"/>
              <w:numPr>
                <w:ilvl w:val="1"/>
                <w:numId w:val="7"/>
              </w:numPr>
              <w:spacing w:after="0" w:line="240" w:lineRule="auto"/>
              <w:contextualSpacing w:val="0"/>
              <w:rPr>
                <w:rFonts w:ascii="Times New Roman" w:hAnsi="Times New Roman"/>
                <w:sz w:val="20"/>
                <w:szCs w:val="20"/>
              </w:rPr>
            </w:pPr>
            <w:r w:rsidRPr="00446097">
              <w:rPr>
                <w:rFonts w:ascii="Times New Roman" w:hAnsi="Times New Roman"/>
                <w:sz w:val="20"/>
                <w:szCs w:val="20"/>
              </w:rPr>
              <w:t>Models may not be identified at the Network, and UE may perform model-level LCM.</w:t>
            </w:r>
          </w:p>
          <w:p w14:paraId="75CF9B3F" w14:textId="77777777" w:rsidR="003C4060" w:rsidRPr="00446097" w:rsidRDefault="003C4060">
            <w:pPr>
              <w:pStyle w:val="af4"/>
              <w:numPr>
                <w:ilvl w:val="3"/>
                <w:numId w:val="7"/>
              </w:numPr>
              <w:spacing w:after="0" w:line="240" w:lineRule="auto"/>
              <w:contextualSpacing w:val="0"/>
              <w:rPr>
                <w:rFonts w:ascii="Times New Roman" w:hAnsi="Times New Roman"/>
                <w:sz w:val="20"/>
                <w:szCs w:val="20"/>
              </w:rPr>
            </w:pPr>
            <w:r w:rsidRPr="00446097">
              <w:rPr>
                <w:rFonts w:ascii="Times New Roman" w:hAnsi="Times New Roman"/>
                <w:sz w:val="20"/>
                <w:szCs w:val="20"/>
              </w:rPr>
              <w:t>Study whether and how much awareness/interaction NW should have about model-level LCM</w:t>
            </w:r>
          </w:p>
          <w:p w14:paraId="3883BF0A" w14:textId="77777777" w:rsidR="003C4060" w:rsidRPr="00446097" w:rsidRDefault="003C4060">
            <w:pPr>
              <w:pStyle w:val="af4"/>
              <w:numPr>
                <w:ilvl w:val="0"/>
                <w:numId w:val="7"/>
              </w:numPr>
              <w:spacing w:after="0" w:line="240" w:lineRule="auto"/>
              <w:contextualSpacing w:val="0"/>
              <w:rPr>
                <w:rFonts w:ascii="Times New Roman" w:hAnsi="Times New Roman"/>
                <w:sz w:val="20"/>
                <w:szCs w:val="20"/>
              </w:rPr>
            </w:pPr>
            <w:r w:rsidRPr="00446097">
              <w:rPr>
                <w:rFonts w:ascii="Times New Roman" w:hAnsi="Times New Roman"/>
                <w:sz w:val="20"/>
                <w:szCs w:val="20"/>
              </w:rPr>
              <w:lastRenderedPageBreak/>
              <w:t xml:space="preserve">In model-ID-based LCM, models are identified at the Network, and Network/UE may activate/deactivate/select/switch individual AI/ML models via model ID. </w:t>
            </w:r>
          </w:p>
          <w:p w14:paraId="3144C5EA" w14:textId="77777777" w:rsidR="003C4060" w:rsidRPr="00446097" w:rsidRDefault="003C4060" w:rsidP="00CE144F">
            <w:pPr>
              <w:spacing w:after="0"/>
              <w:rPr>
                <w:sz w:val="20"/>
                <w:szCs w:val="20"/>
              </w:rPr>
            </w:pPr>
            <w:r w:rsidRPr="00446097">
              <w:rPr>
                <w:sz w:val="20"/>
                <w:szCs w:val="20"/>
              </w:rPr>
              <w:t>FFS: Relationship between functionality identification and model identification</w:t>
            </w:r>
          </w:p>
          <w:p w14:paraId="36696F56" w14:textId="77777777" w:rsidR="003C4060" w:rsidRPr="00446097" w:rsidRDefault="003C4060" w:rsidP="00CE144F">
            <w:pPr>
              <w:spacing w:after="0"/>
              <w:rPr>
                <w:sz w:val="20"/>
                <w:szCs w:val="20"/>
              </w:rPr>
            </w:pPr>
            <w:r w:rsidRPr="00446097">
              <w:rPr>
                <w:sz w:val="20"/>
                <w:szCs w:val="20"/>
              </w:rPr>
              <w:t>FFS: Performance monitoring and RAN4 impact</w:t>
            </w:r>
            <w:r w:rsidRPr="00446097">
              <w:rPr>
                <w:strike/>
                <w:sz w:val="20"/>
                <w:szCs w:val="20"/>
              </w:rPr>
              <w:t xml:space="preserve"> </w:t>
            </w:r>
          </w:p>
          <w:p w14:paraId="0F80D8B6" w14:textId="05E0FB1B" w:rsidR="00C0713B" w:rsidRPr="00446097" w:rsidRDefault="003C4060" w:rsidP="00CE144F">
            <w:pPr>
              <w:tabs>
                <w:tab w:val="left" w:pos="720"/>
              </w:tabs>
              <w:autoSpaceDE/>
              <w:autoSpaceDN/>
              <w:adjustRightInd/>
              <w:snapToGrid/>
              <w:spacing w:after="0"/>
              <w:rPr>
                <w:rFonts w:eastAsia="Batang"/>
                <w:iCs/>
                <w:sz w:val="20"/>
                <w:szCs w:val="20"/>
                <w:lang w:val="en-CA"/>
              </w:rPr>
            </w:pPr>
            <w:r w:rsidRPr="00446097">
              <w:rPr>
                <w:sz w:val="20"/>
                <w:szCs w:val="20"/>
              </w:rPr>
              <w:t>FFS: detailed understanding on model</w:t>
            </w:r>
          </w:p>
        </w:tc>
      </w:tr>
    </w:tbl>
    <w:p w14:paraId="21A519F7" w14:textId="25970EA2" w:rsidR="006F5796" w:rsidRDefault="006F5796" w:rsidP="00CE144F">
      <w:pPr>
        <w:tabs>
          <w:tab w:val="left" w:pos="720"/>
        </w:tabs>
        <w:rPr>
          <w:lang w:eastAsia="zh-CN"/>
        </w:rPr>
      </w:pPr>
    </w:p>
    <w:p w14:paraId="11699491" w14:textId="44C47254" w:rsidR="001D6FFD" w:rsidRPr="00401F71" w:rsidRDefault="006D016B" w:rsidP="00BF0D16">
      <w:pPr>
        <w:tabs>
          <w:tab w:val="left" w:pos="720"/>
        </w:tabs>
        <w:rPr>
          <w:sz w:val="20"/>
          <w:szCs w:val="20"/>
          <w:lang w:eastAsia="zh-CN"/>
        </w:rPr>
      </w:pPr>
      <w:r w:rsidRPr="00401F71">
        <w:rPr>
          <w:sz w:val="20"/>
          <w:szCs w:val="20"/>
        </w:rPr>
        <w:t xml:space="preserve">In RAN1 #112-bis-e meeting, further details are agreed regarding </w:t>
      </w:r>
      <w:r w:rsidRPr="00401F71">
        <w:rPr>
          <w:sz w:val="20"/>
          <w:szCs w:val="20"/>
          <w:lang w:eastAsia="zh-CN"/>
        </w:rPr>
        <w:t>functionality/model identification:</w:t>
      </w:r>
    </w:p>
    <w:tbl>
      <w:tblPr>
        <w:tblStyle w:val="ae"/>
        <w:tblW w:w="0" w:type="auto"/>
        <w:shd w:val="clear" w:color="auto" w:fill="FFFFFF" w:themeFill="background1"/>
        <w:tblLook w:val="04A0" w:firstRow="1" w:lastRow="0" w:firstColumn="1" w:lastColumn="0" w:noHBand="0" w:noVBand="1"/>
      </w:tblPr>
      <w:tblGrid>
        <w:gridCol w:w="9307"/>
      </w:tblGrid>
      <w:tr w:rsidR="001D6FFD" w:rsidRPr="00401F71" w14:paraId="57E6B32E" w14:textId="77777777" w:rsidTr="00F17515">
        <w:tc>
          <w:tcPr>
            <w:tcW w:w="9962" w:type="dxa"/>
            <w:shd w:val="clear" w:color="auto" w:fill="FFFFFF" w:themeFill="background1"/>
          </w:tcPr>
          <w:p w14:paraId="1A75366D" w14:textId="77777777" w:rsidR="001D6FFD" w:rsidRPr="00401F71" w:rsidRDefault="001D6FFD" w:rsidP="00401F71">
            <w:pPr>
              <w:spacing w:after="0"/>
              <w:rPr>
                <w:b/>
                <w:bCs/>
                <w:sz w:val="20"/>
                <w:szCs w:val="20"/>
                <w:highlight w:val="green"/>
                <w:lang w:eastAsia="x-none"/>
              </w:rPr>
            </w:pPr>
            <w:bookmarkStart w:id="4" w:name="_Hlk138718750"/>
            <w:r w:rsidRPr="00401F71">
              <w:rPr>
                <w:b/>
                <w:bCs/>
                <w:sz w:val="20"/>
                <w:szCs w:val="20"/>
                <w:highlight w:val="green"/>
                <w:lang w:eastAsia="x-none"/>
              </w:rPr>
              <w:t>Agreement</w:t>
            </w:r>
          </w:p>
          <w:p w14:paraId="1DB5AC78" w14:textId="77777777" w:rsidR="001D6FFD" w:rsidRPr="00401F71" w:rsidRDefault="001D6FFD" w:rsidP="00401F71">
            <w:pPr>
              <w:numPr>
                <w:ilvl w:val="0"/>
                <w:numId w:val="14"/>
              </w:numPr>
              <w:autoSpaceDE/>
              <w:autoSpaceDN/>
              <w:adjustRightInd/>
              <w:snapToGrid/>
              <w:spacing w:after="0"/>
              <w:ind w:left="442" w:hanging="442"/>
              <w:rPr>
                <w:sz w:val="20"/>
                <w:szCs w:val="20"/>
              </w:rPr>
            </w:pPr>
            <w:r w:rsidRPr="00401F71">
              <w:rPr>
                <w:sz w:val="20"/>
                <w:szCs w:val="20"/>
                <w:lang w:eastAsia="zh-CN"/>
              </w:rPr>
              <w:t>For AI/ML model identification and model-ID-based LCM of UE-side models and/or UE-part of two-sided models:</w:t>
            </w:r>
          </w:p>
          <w:p w14:paraId="5DA64C43" w14:textId="77777777" w:rsidR="001D6FFD" w:rsidRPr="00401F71" w:rsidRDefault="001D6FFD">
            <w:pPr>
              <w:pStyle w:val="af4"/>
              <w:numPr>
                <w:ilvl w:val="1"/>
                <w:numId w:val="13"/>
              </w:numPr>
              <w:spacing w:after="0" w:line="240" w:lineRule="auto"/>
              <w:ind w:left="1236" w:hanging="357"/>
              <w:contextualSpacing w:val="0"/>
              <w:jc w:val="both"/>
              <w:rPr>
                <w:rFonts w:ascii="Times New Roman" w:hAnsi="Times New Roman"/>
                <w:sz w:val="20"/>
                <w:szCs w:val="20"/>
              </w:rPr>
            </w:pPr>
            <w:r w:rsidRPr="00401F71">
              <w:rPr>
                <w:rFonts w:ascii="Times New Roman" w:hAnsi="Times New Roman"/>
                <w:sz w:val="20"/>
                <w:szCs w:val="20"/>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4FC889EB" w14:textId="77777777" w:rsidR="001D6FFD" w:rsidRPr="00401F71" w:rsidRDefault="001D6FFD">
            <w:pPr>
              <w:pStyle w:val="af4"/>
              <w:numPr>
                <w:ilvl w:val="1"/>
                <w:numId w:val="13"/>
              </w:numPr>
              <w:spacing w:after="0" w:line="240" w:lineRule="auto"/>
              <w:ind w:left="1236" w:hanging="357"/>
              <w:contextualSpacing w:val="0"/>
              <w:jc w:val="both"/>
              <w:rPr>
                <w:rFonts w:ascii="Times New Roman" w:hAnsi="Times New Roman"/>
                <w:sz w:val="20"/>
                <w:szCs w:val="20"/>
              </w:rPr>
            </w:pPr>
            <w:r w:rsidRPr="00401F71">
              <w:rPr>
                <w:rFonts w:ascii="Times New Roman" w:hAnsi="Times New Roman"/>
                <w:sz w:val="20"/>
                <w:szCs w:val="20"/>
              </w:rPr>
              <w:t>FFS: Which aspects should be considered as additional conditions, and how to include them into model description information during model identification will be discussed in each sub-use-case agenda.</w:t>
            </w:r>
          </w:p>
          <w:p w14:paraId="5B5FE592" w14:textId="77777777" w:rsidR="001D6FFD" w:rsidRPr="00401F71" w:rsidRDefault="001D6FFD">
            <w:pPr>
              <w:pStyle w:val="af4"/>
              <w:numPr>
                <w:ilvl w:val="1"/>
                <w:numId w:val="13"/>
              </w:numPr>
              <w:spacing w:after="0" w:line="240" w:lineRule="auto"/>
              <w:ind w:left="1236" w:hanging="357"/>
              <w:contextualSpacing w:val="0"/>
              <w:jc w:val="both"/>
              <w:rPr>
                <w:rFonts w:ascii="Times New Roman" w:hAnsi="Times New Roman"/>
                <w:sz w:val="20"/>
                <w:szCs w:val="20"/>
              </w:rPr>
            </w:pPr>
            <w:r w:rsidRPr="00401F71">
              <w:rPr>
                <w:rFonts w:ascii="Times New Roman" w:hAnsi="Times New Roman"/>
                <w:sz w:val="20"/>
                <w:szCs w:val="20"/>
              </w:rPr>
              <w:t>FFS: Relationship between functionality and model, e.g., whether a model may be identified referring to functionality(s).</w:t>
            </w:r>
          </w:p>
          <w:p w14:paraId="08F6ECC8" w14:textId="77777777" w:rsidR="001D6FFD" w:rsidRPr="00401F71" w:rsidRDefault="001D6FFD">
            <w:pPr>
              <w:pStyle w:val="af4"/>
              <w:numPr>
                <w:ilvl w:val="1"/>
                <w:numId w:val="13"/>
              </w:numPr>
              <w:spacing w:after="0" w:line="240" w:lineRule="auto"/>
              <w:ind w:left="1236" w:hanging="357"/>
              <w:contextualSpacing w:val="0"/>
              <w:jc w:val="both"/>
              <w:rPr>
                <w:rFonts w:ascii="Times New Roman" w:hAnsi="Times New Roman"/>
                <w:sz w:val="20"/>
                <w:szCs w:val="20"/>
              </w:rPr>
            </w:pPr>
            <w:r w:rsidRPr="00401F71">
              <w:rPr>
                <w:rFonts w:ascii="Times New Roman" w:hAnsi="Times New Roman"/>
                <w:sz w:val="20"/>
                <w:szCs w:val="20"/>
              </w:rPr>
              <w:t>FFS: relationship between functionality-based LCM and model-ID-based LCM</w:t>
            </w:r>
          </w:p>
          <w:p w14:paraId="03E666DD" w14:textId="77777777" w:rsidR="001D6FFD" w:rsidRPr="00401F71" w:rsidRDefault="001D6FFD">
            <w:pPr>
              <w:pStyle w:val="af4"/>
              <w:numPr>
                <w:ilvl w:val="0"/>
                <w:numId w:val="13"/>
              </w:numPr>
              <w:spacing w:after="0" w:line="240" w:lineRule="auto"/>
              <w:ind w:left="879" w:hanging="357"/>
              <w:contextualSpacing w:val="0"/>
              <w:jc w:val="both"/>
              <w:rPr>
                <w:rFonts w:ascii="Times New Roman" w:eastAsia="宋体" w:hAnsi="Times New Roman"/>
                <w:color w:val="000000"/>
                <w:sz w:val="20"/>
                <w:szCs w:val="20"/>
                <w:lang w:eastAsia="zh-CN"/>
              </w:rPr>
            </w:pPr>
            <w:r w:rsidRPr="00401F71">
              <w:rPr>
                <w:rFonts w:ascii="Times New Roman" w:hAnsi="Times New Roman"/>
                <w:sz w:val="20"/>
                <w:szCs w:val="20"/>
              </w:rPr>
              <w:t>Note: Applicability of functionality-based LCM and model-ID-based LCM is a separate discussion.</w:t>
            </w:r>
          </w:p>
          <w:p w14:paraId="3904D439" w14:textId="77777777" w:rsidR="001D6FFD" w:rsidRPr="00401F71" w:rsidRDefault="001D6FFD" w:rsidP="00F17515">
            <w:pPr>
              <w:rPr>
                <w:rFonts w:eastAsia="等线"/>
                <w:sz w:val="20"/>
                <w:szCs w:val="20"/>
                <w:lang w:eastAsia="zh-CN"/>
              </w:rPr>
            </w:pPr>
            <w:r w:rsidRPr="00401F71">
              <w:rPr>
                <w:rFonts w:eastAsia="等线"/>
                <w:sz w:val="20"/>
                <w:szCs w:val="20"/>
                <w:lang w:eastAsia="zh-CN"/>
              </w:rPr>
              <w:t>Conclusion</w:t>
            </w:r>
          </w:p>
          <w:p w14:paraId="094E616E" w14:textId="77777777" w:rsidR="001D6FFD" w:rsidRPr="00401F71" w:rsidRDefault="001D6FFD" w:rsidP="00F17515">
            <w:pPr>
              <w:rPr>
                <w:sz w:val="20"/>
                <w:szCs w:val="20"/>
              </w:rPr>
            </w:pPr>
            <w:r w:rsidRPr="00401F71">
              <w:rPr>
                <w:sz w:val="20"/>
                <w:szCs w:val="20"/>
              </w:rPr>
              <w:t>From RAN1 perspective, it is clarified that an AI/ML model identified by a model ID may be logical, and how it maps to physical AI/ML model(s) may be up to implementation.</w:t>
            </w:r>
          </w:p>
          <w:p w14:paraId="1EFC80D2" w14:textId="77777777" w:rsidR="001D6FFD" w:rsidRPr="00401F71" w:rsidRDefault="001D6FFD">
            <w:pPr>
              <w:pStyle w:val="af4"/>
              <w:numPr>
                <w:ilvl w:val="0"/>
                <w:numId w:val="7"/>
              </w:numPr>
              <w:autoSpaceDE w:val="0"/>
              <w:autoSpaceDN w:val="0"/>
              <w:adjustRightInd w:val="0"/>
              <w:spacing w:after="0" w:line="240" w:lineRule="auto"/>
              <w:ind w:left="720"/>
              <w:contextualSpacing w:val="0"/>
              <w:jc w:val="both"/>
              <w:rPr>
                <w:rFonts w:ascii="Times New Roman" w:hAnsi="Times New Roman"/>
                <w:sz w:val="20"/>
                <w:szCs w:val="20"/>
              </w:rPr>
            </w:pPr>
            <w:r w:rsidRPr="00401F71">
              <w:rPr>
                <w:rFonts w:ascii="Times New Roman" w:hAnsi="Times New Roman"/>
                <w:sz w:val="20"/>
                <w:szCs w:val="20"/>
              </w:rPr>
              <w:t>When distinction is necessary for discussion purposes, companies may use the term a logical AI/ML model to refer to a model that is identified and assigned a model ID, and physical AI/ML model(s) to refer to an actual implementation of such a model.</w:t>
            </w:r>
          </w:p>
        </w:tc>
      </w:tr>
      <w:bookmarkEnd w:id="4"/>
    </w:tbl>
    <w:p w14:paraId="57DD585E" w14:textId="77777777" w:rsidR="006D016B" w:rsidRDefault="006D016B" w:rsidP="00CE144F">
      <w:pPr>
        <w:tabs>
          <w:tab w:val="left" w:pos="720"/>
        </w:tabs>
        <w:rPr>
          <w:lang w:eastAsia="zh-CN"/>
        </w:rPr>
      </w:pPr>
    </w:p>
    <w:p w14:paraId="49B49F4A" w14:textId="0ED4C485" w:rsidR="00433E94" w:rsidRPr="009C23D3" w:rsidRDefault="007C5D9D" w:rsidP="00363539">
      <w:pPr>
        <w:autoSpaceDE/>
        <w:autoSpaceDN/>
        <w:adjustRightInd/>
        <w:snapToGrid/>
        <w:spacing w:after="100"/>
        <w:rPr>
          <w:sz w:val="20"/>
          <w:szCs w:val="20"/>
          <w:lang w:val="en-GB"/>
        </w:rPr>
      </w:pPr>
      <w:r w:rsidRPr="009C23D3">
        <w:rPr>
          <w:sz w:val="20"/>
          <w:szCs w:val="20"/>
        </w:rPr>
        <w:t xml:space="preserve">Model identification is a very important part of the </w:t>
      </w:r>
      <w:r w:rsidR="003217D6" w:rsidRPr="009C23D3">
        <w:rPr>
          <w:sz w:val="20"/>
          <w:szCs w:val="20"/>
        </w:rPr>
        <w:t>life cycle management (</w:t>
      </w:r>
      <w:r w:rsidRPr="009C23D3">
        <w:rPr>
          <w:sz w:val="20"/>
          <w:szCs w:val="20"/>
        </w:rPr>
        <w:t>LCM</w:t>
      </w:r>
      <w:r w:rsidR="003217D6" w:rsidRPr="009C23D3">
        <w:rPr>
          <w:sz w:val="20"/>
          <w:szCs w:val="20"/>
        </w:rPr>
        <w:t>)</w:t>
      </w:r>
      <w:r w:rsidRPr="009C23D3">
        <w:rPr>
          <w:sz w:val="20"/>
          <w:szCs w:val="20"/>
        </w:rPr>
        <w:t xml:space="preserve"> framework. </w:t>
      </w:r>
      <w:r w:rsidR="00A4331D" w:rsidRPr="009C23D3">
        <w:rPr>
          <w:sz w:val="20"/>
          <w:szCs w:val="20"/>
          <w:lang w:val="en-GB"/>
        </w:rPr>
        <w:t>It was agreed that</w:t>
      </w:r>
    </w:p>
    <w:tbl>
      <w:tblPr>
        <w:tblStyle w:val="ae"/>
        <w:tblW w:w="0" w:type="auto"/>
        <w:tblLook w:val="04A0" w:firstRow="1" w:lastRow="0" w:firstColumn="1" w:lastColumn="0" w:noHBand="0" w:noVBand="1"/>
      </w:tblPr>
      <w:tblGrid>
        <w:gridCol w:w="9307"/>
      </w:tblGrid>
      <w:tr w:rsidR="0065307A" w:rsidRPr="00D96F4B" w14:paraId="76F7FD83" w14:textId="77777777" w:rsidTr="00F17515">
        <w:tc>
          <w:tcPr>
            <w:tcW w:w="9962" w:type="dxa"/>
          </w:tcPr>
          <w:p w14:paraId="2592B246" w14:textId="77777777" w:rsidR="0065307A" w:rsidRPr="00D96F4B" w:rsidRDefault="0065307A" w:rsidP="00F17515">
            <w:pPr>
              <w:rPr>
                <w:rFonts w:eastAsia="Times"/>
                <w:sz w:val="20"/>
                <w:szCs w:val="20"/>
              </w:rPr>
            </w:pPr>
            <w:r w:rsidRPr="00D96F4B">
              <w:rPr>
                <w:rFonts w:eastAsia="Times"/>
                <w:sz w:val="20"/>
                <w:szCs w:val="20"/>
                <w:highlight w:val="darkYellow"/>
              </w:rPr>
              <w:t>Working Assumption</w:t>
            </w:r>
          </w:p>
          <w:tbl>
            <w:tblPr>
              <w:tblW w:w="0" w:type="auto"/>
              <w:tblLook w:val="04A0" w:firstRow="1" w:lastRow="0" w:firstColumn="1" w:lastColumn="0" w:noHBand="0" w:noVBand="1"/>
            </w:tblPr>
            <w:tblGrid>
              <w:gridCol w:w="2903"/>
              <w:gridCol w:w="6168"/>
            </w:tblGrid>
            <w:tr w:rsidR="0065307A" w:rsidRPr="00D96F4B" w14:paraId="0895B04C" w14:textId="77777777" w:rsidTr="00F17515">
              <w:tc>
                <w:tcPr>
                  <w:tcW w:w="3046" w:type="dxa"/>
                  <w:tcBorders>
                    <w:top w:val="single" w:sz="8" w:space="0" w:color="auto"/>
                    <w:left w:val="single" w:sz="8" w:space="0" w:color="auto"/>
                    <w:bottom w:val="single" w:sz="8" w:space="0" w:color="auto"/>
                    <w:right w:val="single" w:sz="8" w:space="0" w:color="auto"/>
                  </w:tcBorders>
                </w:tcPr>
                <w:p w14:paraId="07CDF416" w14:textId="77777777" w:rsidR="0065307A" w:rsidRPr="00D96F4B" w:rsidRDefault="0065307A" w:rsidP="00F17515">
                  <w:pPr>
                    <w:rPr>
                      <w:sz w:val="20"/>
                      <w:szCs w:val="20"/>
                    </w:rPr>
                  </w:pPr>
                  <w:bookmarkStart w:id="5" w:name="_Hlk138718439"/>
                  <w:r w:rsidRPr="00D96F4B">
                    <w:rPr>
                      <w:rFonts w:eastAsia="Times"/>
                      <w:sz w:val="20"/>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03199C81" w14:textId="77777777" w:rsidR="0065307A" w:rsidRPr="00D96F4B" w:rsidRDefault="0065307A" w:rsidP="00F17515">
                  <w:pPr>
                    <w:rPr>
                      <w:sz w:val="20"/>
                      <w:szCs w:val="20"/>
                    </w:rPr>
                  </w:pPr>
                  <w:r w:rsidRPr="00D96F4B">
                    <w:rPr>
                      <w:rFonts w:eastAsia="Times"/>
                      <w:sz w:val="20"/>
                      <w:szCs w:val="20"/>
                    </w:rPr>
                    <w:t>Description</w:t>
                  </w:r>
                </w:p>
              </w:tc>
            </w:tr>
            <w:tr w:rsidR="0065307A" w:rsidRPr="00D96F4B" w14:paraId="7C40C10B" w14:textId="77777777" w:rsidTr="00F17515">
              <w:tc>
                <w:tcPr>
                  <w:tcW w:w="3046" w:type="dxa"/>
                  <w:tcBorders>
                    <w:top w:val="single" w:sz="8" w:space="0" w:color="auto"/>
                    <w:left w:val="single" w:sz="8" w:space="0" w:color="auto"/>
                    <w:bottom w:val="single" w:sz="8" w:space="0" w:color="auto"/>
                    <w:right w:val="single" w:sz="8" w:space="0" w:color="auto"/>
                  </w:tcBorders>
                </w:tcPr>
                <w:p w14:paraId="71990643" w14:textId="77777777" w:rsidR="0065307A" w:rsidRPr="00D96F4B" w:rsidRDefault="0065307A" w:rsidP="00F17515">
                  <w:pPr>
                    <w:rPr>
                      <w:sz w:val="20"/>
                      <w:szCs w:val="20"/>
                    </w:rPr>
                  </w:pPr>
                  <w:r w:rsidRPr="00D96F4B">
                    <w:rPr>
                      <w:sz w:val="20"/>
                      <w:szCs w:val="20"/>
                    </w:rPr>
                    <w:t>Model identification</w:t>
                  </w:r>
                </w:p>
              </w:tc>
              <w:tc>
                <w:tcPr>
                  <w:tcW w:w="6584" w:type="dxa"/>
                  <w:tcBorders>
                    <w:top w:val="single" w:sz="8" w:space="0" w:color="auto"/>
                    <w:left w:val="single" w:sz="8" w:space="0" w:color="auto"/>
                    <w:bottom w:val="single" w:sz="8" w:space="0" w:color="auto"/>
                    <w:right w:val="single" w:sz="8" w:space="0" w:color="auto"/>
                  </w:tcBorders>
                </w:tcPr>
                <w:p w14:paraId="16922115" w14:textId="77777777" w:rsidR="0065307A" w:rsidRPr="00D96F4B" w:rsidRDefault="0065307A" w:rsidP="00F17515">
                  <w:pPr>
                    <w:rPr>
                      <w:sz w:val="20"/>
                      <w:szCs w:val="20"/>
                    </w:rPr>
                  </w:pPr>
                  <w:r w:rsidRPr="00D96F4B">
                    <w:rPr>
                      <w:sz w:val="20"/>
                      <w:szCs w:val="20"/>
                    </w:rPr>
                    <w:t>A process/method of identifying an AI/ML model for the common understanding between the NW and the UE</w:t>
                  </w:r>
                </w:p>
                <w:p w14:paraId="7F0BEAC8" w14:textId="77777777" w:rsidR="0065307A" w:rsidRPr="00D96F4B" w:rsidRDefault="0065307A" w:rsidP="00F17515">
                  <w:pPr>
                    <w:rPr>
                      <w:sz w:val="20"/>
                      <w:szCs w:val="20"/>
                    </w:rPr>
                  </w:pPr>
                  <w:r w:rsidRPr="00D96F4B">
                    <w:rPr>
                      <w:sz w:val="20"/>
                      <w:szCs w:val="20"/>
                    </w:rPr>
                    <w:t>Note: The process/method of model identification may or may not be applicable.</w:t>
                  </w:r>
                </w:p>
                <w:p w14:paraId="073AF7CA" w14:textId="77777777" w:rsidR="0065307A" w:rsidRPr="00D96F4B" w:rsidRDefault="0065307A" w:rsidP="00F17515">
                  <w:pPr>
                    <w:rPr>
                      <w:sz w:val="20"/>
                      <w:szCs w:val="20"/>
                    </w:rPr>
                  </w:pPr>
                  <w:r w:rsidRPr="00D96F4B">
                    <w:rPr>
                      <w:sz w:val="20"/>
                      <w:szCs w:val="20"/>
                    </w:rPr>
                    <w:t>Note: Information regarding the AI/ML model may be shared during model identification.</w:t>
                  </w:r>
                </w:p>
              </w:tc>
            </w:tr>
            <w:bookmarkEnd w:id="5"/>
          </w:tbl>
          <w:p w14:paraId="5B3AB9D5" w14:textId="77777777" w:rsidR="0065307A" w:rsidRPr="00D96F4B" w:rsidRDefault="0065307A" w:rsidP="00F17515">
            <w:pPr>
              <w:rPr>
                <w:sz w:val="20"/>
                <w:szCs w:val="20"/>
              </w:rPr>
            </w:pPr>
          </w:p>
        </w:tc>
      </w:tr>
    </w:tbl>
    <w:p w14:paraId="69621BF7" w14:textId="77777777" w:rsidR="0065307A" w:rsidRDefault="0065307A" w:rsidP="00B91922">
      <w:pPr>
        <w:autoSpaceDE/>
        <w:autoSpaceDN/>
        <w:adjustRightInd/>
        <w:snapToGrid/>
        <w:spacing w:after="0"/>
      </w:pPr>
    </w:p>
    <w:p w14:paraId="6936C451" w14:textId="7AFFB166" w:rsidR="000D354C" w:rsidRPr="0062243A" w:rsidRDefault="00433E94" w:rsidP="002D3F3E">
      <w:pPr>
        <w:autoSpaceDE/>
        <w:autoSpaceDN/>
        <w:adjustRightInd/>
        <w:snapToGrid/>
        <w:rPr>
          <w:sz w:val="20"/>
          <w:szCs w:val="20"/>
        </w:rPr>
      </w:pPr>
      <w:r w:rsidRPr="0062243A">
        <w:rPr>
          <w:sz w:val="20"/>
          <w:szCs w:val="20"/>
        </w:rPr>
        <w:t>The model identification process is distinct from model transfer</w:t>
      </w:r>
      <w:r w:rsidR="00DD0E1B" w:rsidRPr="0062243A">
        <w:rPr>
          <w:sz w:val="20"/>
          <w:szCs w:val="20"/>
        </w:rPr>
        <w:t>/delivery</w:t>
      </w:r>
      <w:r w:rsidRPr="0062243A">
        <w:rPr>
          <w:sz w:val="20"/>
          <w:szCs w:val="20"/>
        </w:rPr>
        <w:t xml:space="preserve"> but it is a step that is required for model transfer</w:t>
      </w:r>
      <w:r w:rsidR="00DD0E1B" w:rsidRPr="0062243A">
        <w:rPr>
          <w:sz w:val="20"/>
          <w:szCs w:val="20"/>
        </w:rPr>
        <w:t>/delivery</w:t>
      </w:r>
      <w:r w:rsidRPr="0062243A">
        <w:rPr>
          <w:sz w:val="20"/>
          <w:szCs w:val="20"/>
        </w:rPr>
        <w:t xml:space="preserve">. </w:t>
      </w:r>
      <w:r w:rsidR="0056332C" w:rsidRPr="0062243A">
        <w:rPr>
          <w:sz w:val="20"/>
          <w:szCs w:val="20"/>
        </w:rPr>
        <w:t>Moreover, the purpose of model identification process is to give an identifier to a model so that NW and UE can have the same understanding on the model to facilitate LCM procedures.</w:t>
      </w:r>
    </w:p>
    <w:p w14:paraId="12CE0F15" w14:textId="756C7B86" w:rsidR="000C0B2E" w:rsidRPr="0062243A" w:rsidRDefault="00892709" w:rsidP="00CE144F">
      <w:pPr>
        <w:tabs>
          <w:tab w:val="left" w:pos="720"/>
        </w:tabs>
        <w:rPr>
          <w:sz w:val="20"/>
          <w:szCs w:val="20"/>
          <w:lang w:eastAsia="zh-CN"/>
        </w:rPr>
      </w:pPr>
      <w:r w:rsidRPr="0062243A">
        <w:rPr>
          <w:sz w:val="20"/>
          <w:szCs w:val="20"/>
          <w:lang w:val="en-GB"/>
        </w:rPr>
        <w:t>For model identification of UE-side or UE-part of two-sided models</w:t>
      </w:r>
      <w:r w:rsidRPr="0062243A">
        <w:rPr>
          <w:sz w:val="20"/>
          <w:szCs w:val="20"/>
        </w:rPr>
        <w:t>, m</w:t>
      </w:r>
      <w:r w:rsidR="002D4852" w:rsidRPr="0062243A">
        <w:rPr>
          <w:sz w:val="20"/>
          <w:szCs w:val="20"/>
        </w:rPr>
        <w:t xml:space="preserve">odel identification </w:t>
      </w:r>
      <w:r w:rsidR="00385C92" w:rsidRPr="0062243A">
        <w:rPr>
          <w:sz w:val="20"/>
          <w:szCs w:val="20"/>
          <w:lang w:eastAsia="zh-CN"/>
        </w:rPr>
        <w:t xml:space="preserve">Type A means that the model is identified offline to </w:t>
      </w:r>
      <w:r w:rsidR="00385C92" w:rsidRPr="0062243A">
        <w:rPr>
          <w:rFonts w:eastAsia="Calibri"/>
          <w:sz w:val="20"/>
          <w:szCs w:val="20"/>
        </w:rPr>
        <w:t>NW (if applicable) and UE (if applicable)</w:t>
      </w:r>
      <w:r w:rsidR="00385C92" w:rsidRPr="0062243A">
        <w:rPr>
          <w:sz w:val="20"/>
          <w:szCs w:val="20"/>
          <w:lang w:eastAsia="zh-CN"/>
        </w:rPr>
        <w:t xml:space="preserve">, while Type B means that the model is identified </w:t>
      </w:r>
      <w:r w:rsidR="0032680E" w:rsidRPr="0062243A">
        <w:rPr>
          <w:sz w:val="20"/>
          <w:szCs w:val="20"/>
          <w:lang w:eastAsia="zh-CN"/>
        </w:rPr>
        <w:t xml:space="preserve">online </w:t>
      </w:r>
      <w:r w:rsidR="00102D11" w:rsidRPr="0062243A">
        <w:rPr>
          <w:sz w:val="20"/>
          <w:szCs w:val="20"/>
          <w:lang w:eastAsia="zh-CN"/>
        </w:rPr>
        <w:t xml:space="preserve">via </w:t>
      </w:r>
      <w:r w:rsidR="00ED7FB5" w:rsidRPr="0062243A">
        <w:rPr>
          <w:rFonts w:eastAsia="Calibri"/>
          <w:sz w:val="20"/>
          <w:szCs w:val="20"/>
        </w:rPr>
        <w:t>over-the-air</w:t>
      </w:r>
      <w:r w:rsidR="00ED7FB5" w:rsidRPr="0062243A">
        <w:rPr>
          <w:sz w:val="20"/>
          <w:szCs w:val="20"/>
          <w:lang w:eastAsia="zh-CN"/>
        </w:rPr>
        <w:t xml:space="preserve"> </w:t>
      </w:r>
      <w:r w:rsidR="001B40E2" w:rsidRPr="0062243A">
        <w:rPr>
          <w:sz w:val="20"/>
          <w:szCs w:val="20"/>
          <w:lang w:eastAsia="zh-CN"/>
        </w:rPr>
        <w:t>signal</w:t>
      </w:r>
      <w:r w:rsidR="001B40E2">
        <w:rPr>
          <w:sz w:val="20"/>
          <w:szCs w:val="20"/>
          <w:lang w:eastAsia="zh-CN"/>
        </w:rPr>
        <w:t>i</w:t>
      </w:r>
      <w:r w:rsidR="001B40E2" w:rsidRPr="0062243A">
        <w:rPr>
          <w:sz w:val="20"/>
          <w:szCs w:val="20"/>
          <w:lang w:eastAsia="zh-CN"/>
        </w:rPr>
        <w:t>ng</w:t>
      </w:r>
      <w:r w:rsidR="00102D11" w:rsidRPr="0062243A">
        <w:rPr>
          <w:sz w:val="20"/>
          <w:szCs w:val="20"/>
          <w:lang w:eastAsia="zh-CN"/>
        </w:rPr>
        <w:t xml:space="preserve">. </w:t>
      </w:r>
      <w:r w:rsidR="000D354C" w:rsidRPr="0062243A">
        <w:rPr>
          <w:sz w:val="20"/>
          <w:szCs w:val="20"/>
          <w:lang w:eastAsia="zh-CN"/>
        </w:rPr>
        <w:t>More specifically,</w:t>
      </w:r>
    </w:p>
    <w:p w14:paraId="0766E132" w14:textId="293F1E31" w:rsidR="009813F2" w:rsidRPr="0062243A" w:rsidRDefault="009813F2" w:rsidP="00CE144F">
      <w:pPr>
        <w:tabs>
          <w:tab w:val="left" w:pos="720"/>
        </w:tabs>
        <w:rPr>
          <w:b/>
          <w:bCs/>
          <w:sz w:val="20"/>
          <w:szCs w:val="20"/>
          <w:u w:val="single"/>
          <w:lang w:eastAsia="zh-CN"/>
        </w:rPr>
      </w:pPr>
      <w:r w:rsidRPr="0062243A">
        <w:rPr>
          <w:b/>
          <w:bCs/>
          <w:sz w:val="20"/>
          <w:szCs w:val="20"/>
          <w:u w:val="single"/>
          <w:lang w:eastAsia="zh-CN"/>
        </w:rPr>
        <w:t>Type A</w:t>
      </w:r>
      <w:r w:rsidR="00B969CF" w:rsidRPr="0062243A">
        <w:rPr>
          <w:b/>
          <w:bCs/>
          <w:sz w:val="20"/>
          <w:szCs w:val="20"/>
          <w:u w:val="single"/>
          <w:lang w:eastAsia="zh-CN"/>
        </w:rPr>
        <w:t xml:space="preserve"> (Non-3GPP</w:t>
      </w:r>
      <w:r w:rsidR="00C92AAA" w:rsidRPr="0062243A">
        <w:rPr>
          <w:b/>
          <w:bCs/>
          <w:sz w:val="20"/>
          <w:szCs w:val="20"/>
          <w:u w:val="single"/>
          <w:lang w:eastAsia="zh-CN"/>
        </w:rPr>
        <w:t>-</w:t>
      </w:r>
      <w:r w:rsidR="00B969CF" w:rsidRPr="0062243A">
        <w:rPr>
          <w:b/>
          <w:bCs/>
          <w:sz w:val="20"/>
          <w:szCs w:val="20"/>
          <w:u w:val="single"/>
          <w:lang w:eastAsia="zh-CN"/>
        </w:rPr>
        <w:t>based</w:t>
      </w:r>
      <w:r w:rsidR="00E308EF" w:rsidRPr="0062243A">
        <w:rPr>
          <w:b/>
          <w:bCs/>
          <w:sz w:val="20"/>
          <w:szCs w:val="20"/>
          <w:u w:val="single"/>
          <w:lang w:eastAsia="zh-CN"/>
        </w:rPr>
        <w:t xml:space="preserve"> offline identification</w:t>
      </w:r>
      <w:r w:rsidR="00B969CF" w:rsidRPr="0062243A">
        <w:rPr>
          <w:b/>
          <w:bCs/>
          <w:sz w:val="20"/>
          <w:szCs w:val="20"/>
          <w:u w:val="single"/>
          <w:lang w:eastAsia="zh-CN"/>
        </w:rPr>
        <w:t>)</w:t>
      </w:r>
      <w:r w:rsidRPr="0062243A">
        <w:rPr>
          <w:b/>
          <w:bCs/>
          <w:sz w:val="20"/>
          <w:szCs w:val="20"/>
          <w:u w:val="single"/>
          <w:lang w:eastAsia="zh-CN"/>
        </w:rPr>
        <w:t>:</w:t>
      </w:r>
    </w:p>
    <w:p w14:paraId="52F35EAE" w14:textId="7CCE529E" w:rsidR="000D354C" w:rsidRPr="0062243A" w:rsidRDefault="00843EA0">
      <w:pPr>
        <w:pStyle w:val="af4"/>
        <w:numPr>
          <w:ilvl w:val="0"/>
          <w:numId w:val="8"/>
        </w:numPr>
        <w:tabs>
          <w:tab w:val="left" w:pos="720"/>
        </w:tabs>
        <w:ind w:left="420"/>
        <w:rPr>
          <w:rFonts w:ascii="Times New Roman" w:hAnsi="Times New Roman"/>
          <w:color w:val="000000" w:themeColor="text1"/>
          <w:sz w:val="20"/>
          <w:szCs w:val="20"/>
        </w:rPr>
      </w:pPr>
      <w:r w:rsidRPr="0062243A">
        <w:rPr>
          <w:rFonts w:ascii="Times New Roman" w:hAnsi="Times New Roman"/>
          <w:color w:val="000000" w:themeColor="text1"/>
          <w:sz w:val="20"/>
          <w:szCs w:val="20"/>
        </w:rPr>
        <w:t xml:space="preserve">For </w:t>
      </w:r>
      <w:r w:rsidRPr="0062243A">
        <w:rPr>
          <w:rFonts w:ascii="Times New Roman" w:hAnsi="Times New Roman"/>
          <w:sz w:val="20"/>
          <w:szCs w:val="20"/>
        </w:rPr>
        <w:t>model identification</w:t>
      </w:r>
      <w:r w:rsidRPr="0062243A">
        <w:rPr>
          <w:rFonts w:ascii="Times New Roman" w:hAnsi="Times New Roman"/>
          <w:color w:val="000000" w:themeColor="text1"/>
          <w:sz w:val="20"/>
          <w:szCs w:val="20"/>
        </w:rPr>
        <w:t xml:space="preserve">, </w:t>
      </w:r>
      <w:r w:rsidR="008E4BE3" w:rsidRPr="0062243A">
        <w:rPr>
          <w:rFonts w:ascii="Times New Roman" w:hAnsi="Times New Roman"/>
          <w:color w:val="000000" w:themeColor="text1"/>
          <w:sz w:val="20"/>
          <w:szCs w:val="20"/>
        </w:rPr>
        <w:t>it seems Type A</w:t>
      </w:r>
      <w:r w:rsidRPr="0062243A">
        <w:rPr>
          <w:rFonts w:ascii="Times New Roman" w:hAnsi="Times New Roman"/>
          <w:color w:val="000000" w:themeColor="text1"/>
          <w:sz w:val="20"/>
          <w:szCs w:val="20"/>
        </w:rPr>
        <w:t xml:space="preserve"> allows UE to assign model IDs to models when models are identified to UE. However, this </w:t>
      </w:r>
      <w:r w:rsidR="00714C64" w:rsidRPr="0062243A">
        <w:rPr>
          <w:rFonts w:ascii="Times New Roman" w:hAnsi="Times New Roman"/>
          <w:color w:val="000000" w:themeColor="text1"/>
          <w:sz w:val="20"/>
          <w:szCs w:val="20"/>
        </w:rPr>
        <w:t xml:space="preserve">may </w:t>
      </w:r>
      <w:r w:rsidRPr="0062243A">
        <w:rPr>
          <w:rFonts w:ascii="Times New Roman" w:hAnsi="Times New Roman"/>
          <w:color w:val="000000" w:themeColor="text1"/>
          <w:sz w:val="20"/>
          <w:szCs w:val="20"/>
        </w:rPr>
        <w:t>not align with the agreement</w:t>
      </w:r>
      <w:r w:rsidR="00AE3969" w:rsidRPr="0062243A">
        <w:rPr>
          <w:rFonts w:ascii="Times New Roman" w:hAnsi="Times New Roman"/>
          <w:color w:val="000000" w:themeColor="text1"/>
          <w:sz w:val="20"/>
          <w:szCs w:val="20"/>
        </w:rPr>
        <w:t>s</w:t>
      </w:r>
      <w:r w:rsidRPr="0062243A">
        <w:rPr>
          <w:rFonts w:ascii="Times New Roman" w:hAnsi="Times New Roman"/>
          <w:color w:val="000000" w:themeColor="text1"/>
          <w:sz w:val="20"/>
          <w:szCs w:val="20"/>
        </w:rPr>
        <w:t xml:space="preserve"> in </w:t>
      </w:r>
      <w:r w:rsidR="000C1C23" w:rsidRPr="0062243A">
        <w:rPr>
          <w:rFonts w:ascii="Times New Roman" w:hAnsi="Times New Roman"/>
          <w:sz w:val="20"/>
          <w:szCs w:val="20"/>
        </w:rPr>
        <w:t>RAN1 #112</w:t>
      </w:r>
      <w:r w:rsidR="00AE3969" w:rsidRPr="0062243A">
        <w:rPr>
          <w:rFonts w:ascii="Times New Roman" w:hAnsi="Times New Roman"/>
          <w:sz w:val="20"/>
          <w:szCs w:val="20"/>
        </w:rPr>
        <w:t xml:space="preserve"> and RAN1#</w:t>
      </w:r>
      <w:r w:rsidR="000C1C23" w:rsidRPr="0062243A">
        <w:rPr>
          <w:rFonts w:ascii="Times New Roman" w:hAnsi="Times New Roman"/>
          <w:sz w:val="20"/>
          <w:szCs w:val="20"/>
        </w:rPr>
        <w:t xml:space="preserve"> </w:t>
      </w:r>
      <w:r w:rsidR="00AE3969" w:rsidRPr="0062243A">
        <w:rPr>
          <w:rFonts w:ascii="Times New Roman" w:hAnsi="Times New Roman"/>
          <w:sz w:val="20"/>
          <w:szCs w:val="20"/>
        </w:rPr>
        <w:t xml:space="preserve">112-bis-e </w:t>
      </w:r>
      <w:r w:rsidR="000C1C23" w:rsidRPr="0062243A">
        <w:rPr>
          <w:rFonts w:ascii="Times New Roman" w:hAnsi="Times New Roman"/>
          <w:sz w:val="20"/>
          <w:szCs w:val="20"/>
        </w:rPr>
        <w:t>meeting</w:t>
      </w:r>
      <w:r w:rsidR="007E033A" w:rsidRPr="0062243A">
        <w:rPr>
          <w:rFonts w:ascii="Times New Roman" w:hAnsi="Times New Roman"/>
          <w:sz w:val="20"/>
          <w:szCs w:val="20"/>
        </w:rPr>
        <w:t>s</w:t>
      </w:r>
      <w:r w:rsidR="008C3108" w:rsidRPr="0062243A">
        <w:rPr>
          <w:rFonts w:ascii="Times New Roman" w:hAnsi="Times New Roman"/>
          <w:sz w:val="20"/>
          <w:szCs w:val="20"/>
        </w:rPr>
        <w:t xml:space="preserve"> listed above</w:t>
      </w:r>
      <w:r w:rsidRPr="0062243A">
        <w:rPr>
          <w:rFonts w:ascii="Times New Roman" w:hAnsi="Times New Roman"/>
          <w:color w:val="000000" w:themeColor="text1"/>
          <w:sz w:val="20"/>
          <w:szCs w:val="20"/>
        </w:rPr>
        <w:t xml:space="preserve">, which </w:t>
      </w:r>
      <w:r w:rsidR="009E2AB5" w:rsidRPr="0062243A">
        <w:rPr>
          <w:rFonts w:ascii="Times New Roman" w:hAnsi="Times New Roman"/>
          <w:color w:val="000000" w:themeColor="text1"/>
          <w:sz w:val="20"/>
          <w:szCs w:val="20"/>
        </w:rPr>
        <w:t>say</w:t>
      </w:r>
      <w:r w:rsidRPr="0062243A">
        <w:rPr>
          <w:rFonts w:ascii="Times New Roman" w:hAnsi="Times New Roman"/>
          <w:color w:val="000000" w:themeColor="text1"/>
          <w:sz w:val="20"/>
          <w:szCs w:val="20"/>
        </w:rPr>
        <w:t xml:space="preserve"> </w:t>
      </w:r>
      <w:r w:rsidR="0051296A" w:rsidRPr="0062243A">
        <w:rPr>
          <w:rFonts w:ascii="Times New Roman" w:hAnsi="Times New Roman"/>
          <w:color w:val="000000" w:themeColor="text1"/>
          <w:sz w:val="20"/>
          <w:szCs w:val="20"/>
        </w:rPr>
        <w:t xml:space="preserve">that </w:t>
      </w:r>
      <w:r w:rsidR="003B5656" w:rsidRPr="0062243A">
        <w:rPr>
          <w:rFonts w:ascii="Times New Roman" w:hAnsi="Times New Roman"/>
          <w:sz w:val="20"/>
          <w:szCs w:val="20"/>
        </w:rPr>
        <w:t>m</w:t>
      </w:r>
      <w:r w:rsidR="008F1D6F" w:rsidRPr="0062243A">
        <w:rPr>
          <w:rFonts w:ascii="Times New Roman" w:hAnsi="Times New Roman"/>
          <w:sz w:val="20"/>
          <w:szCs w:val="20"/>
        </w:rPr>
        <w:t xml:space="preserve">odels are identified by model ID at </w:t>
      </w:r>
      <w:r w:rsidR="00EF6770" w:rsidRPr="0062243A">
        <w:rPr>
          <w:rFonts w:ascii="Times New Roman" w:hAnsi="Times New Roman"/>
          <w:sz w:val="20"/>
          <w:szCs w:val="20"/>
        </w:rPr>
        <w:t>NW</w:t>
      </w:r>
      <w:r w:rsidR="00C97B52" w:rsidRPr="0062243A">
        <w:rPr>
          <w:rFonts w:ascii="Times New Roman" w:hAnsi="Times New Roman"/>
          <w:color w:val="000000" w:themeColor="text1"/>
          <w:sz w:val="20"/>
          <w:szCs w:val="20"/>
        </w:rPr>
        <w:t xml:space="preserve"> </w:t>
      </w:r>
    </w:p>
    <w:p w14:paraId="767F1327" w14:textId="2159CBAE" w:rsidR="00CE144F" w:rsidRPr="0062243A" w:rsidRDefault="003D3E67">
      <w:pPr>
        <w:pStyle w:val="af4"/>
        <w:numPr>
          <w:ilvl w:val="0"/>
          <w:numId w:val="8"/>
        </w:numPr>
        <w:tabs>
          <w:tab w:val="left" w:pos="720"/>
        </w:tabs>
        <w:ind w:left="420"/>
        <w:rPr>
          <w:rFonts w:ascii="Times New Roman" w:hAnsi="Times New Roman"/>
          <w:color w:val="000000" w:themeColor="text1"/>
          <w:sz w:val="20"/>
          <w:szCs w:val="20"/>
        </w:rPr>
      </w:pPr>
      <w:r w:rsidRPr="0062243A">
        <w:rPr>
          <w:rFonts w:ascii="Times New Roman" w:hAnsi="Times New Roman"/>
          <w:color w:val="000000" w:themeColor="text1"/>
          <w:sz w:val="20"/>
          <w:szCs w:val="20"/>
        </w:rPr>
        <w:t xml:space="preserve">Therefore, </w:t>
      </w:r>
      <w:r w:rsidR="00332FDF" w:rsidRPr="0062243A">
        <w:rPr>
          <w:rFonts w:ascii="Times New Roman" w:hAnsi="Times New Roman"/>
          <w:color w:val="000000" w:themeColor="text1"/>
          <w:sz w:val="20"/>
          <w:szCs w:val="20"/>
        </w:rPr>
        <w:t xml:space="preserve">for </w:t>
      </w:r>
      <w:r w:rsidRPr="0062243A">
        <w:rPr>
          <w:rFonts w:ascii="Times New Roman" w:hAnsi="Times New Roman"/>
          <w:color w:val="000000" w:themeColor="text1"/>
          <w:sz w:val="20"/>
          <w:szCs w:val="20"/>
        </w:rPr>
        <w:t>the</w:t>
      </w:r>
      <w:r w:rsidR="000531E4" w:rsidRPr="0062243A">
        <w:rPr>
          <w:rFonts w:ascii="Times New Roman" w:eastAsia="微软雅黑" w:hAnsi="Times New Roman"/>
          <w:sz w:val="20"/>
          <w:szCs w:val="20"/>
        </w:rPr>
        <w:t xml:space="preserve"> model identification type A</w:t>
      </w:r>
      <w:r w:rsidR="00332FDF" w:rsidRPr="0062243A">
        <w:rPr>
          <w:rFonts w:ascii="Times New Roman" w:eastAsia="微软雅黑" w:hAnsi="Times New Roman"/>
          <w:sz w:val="20"/>
          <w:szCs w:val="20"/>
        </w:rPr>
        <w:t>, how to register/de-register the model and how to conduct certification test on the model,</w:t>
      </w:r>
      <w:r w:rsidR="000531E4" w:rsidRPr="0062243A">
        <w:rPr>
          <w:rFonts w:ascii="Times New Roman" w:eastAsia="微软雅黑" w:hAnsi="Times New Roman"/>
          <w:sz w:val="20"/>
          <w:szCs w:val="20"/>
        </w:rPr>
        <w:t xml:space="preserve"> should be further studied by other working groups</w:t>
      </w:r>
    </w:p>
    <w:p w14:paraId="42918B20" w14:textId="667A842E" w:rsidR="00CE144F" w:rsidRPr="00193863" w:rsidRDefault="00E96737" w:rsidP="00CE144F">
      <w:pPr>
        <w:pStyle w:val="af4"/>
        <w:numPr>
          <w:ilvl w:val="0"/>
          <w:numId w:val="8"/>
        </w:numPr>
        <w:tabs>
          <w:tab w:val="left" w:pos="720"/>
        </w:tabs>
        <w:ind w:left="420"/>
        <w:rPr>
          <w:rFonts w:ascii="Times New Roman" w:hAnsi="Times New Roman"/>
          <w:color w:val="000000" w:themeColor="text1"/>
          <w:sz w:val="20"/>
          <w:szCs w:val="20"/>
        </w:rPr>
      </w:pPr>
      <w:r w:rsidRPr="0062243A">
        <w:rPr>
          <w:rFonts w:ascii="Times New Roman" w:eastAsia="微软雅黑" w:hAnsi="Times New Roman"/>
          <w:sz w:val="20"/>
          <w:szCs w:val="20"/>
        </w:rPr>
        <w:lastRenderedPageBreak/>
        <w:t xml:space="preserve">The model ID assignment and the association of model description information to a model need some offline coordination between </w:t>
      </w:r>
      <w:r w:rsidR="00EF6770" w:rsidRPr="0062243A">
        <w:rPr>
          <w:rFonts w:ascii="Times New Roman" w:hAnsi="Times New Roman"/>
          <w:sz w:val="20"/>
          <w:szCs w:val="20"/>
        </w:rPr>
        <w:t xml:space="preserve">NW </w:t>
      </w:r>
      <w:r w:rsidRPr="0062243A">
        <w:rPr>
          <w:rFonts w:ascii="Times New Roman" w:eastAsia="微软雅黑" w:hAnsi="Times New Roman"/>
          <w:sz w:val="20"/>
          <w:szCs w:val="20"/>
        </w:rPr>
        <w:t>side and UE side, which is transparent to RAN1 specification</w:t>
      </w:r>
      <w:r w:rsidR="00BB34B6" w:rsidRPr="0062243A">
        <w:rPr>
          <w:rFonts w:ascii="Times New Roman" w:eastAsia="微软雅黑" w:hAnsi="Times New Roman"/>
          <w:sz w:val="20"/>
          <w:szCs w:val="20"/>
        </w:rPr>
        <w:t xml:space="preserve"> and </w:t>
      </w:r>
      <w:r w:rsidR="00BB34B6" w:rsidRPr="0062243A">
        <w:rPr>
          <w:rFonts w:ascii="Times New Roman" w:eastAsiaTheme="minorEastAsia" w:hAnsi="Times New Roman"/>
          <w:sz w:val="20"/>
          <w:szCs w:val="20"/>
          <w:lang w:eastAsia="zh-CN"/>
        </w:rPr>
        <w:t>unlikely to have</w:t>
      </w:r>
      <w:r w:rsidR="006B140D" w:rsidRPr="0062243A">
        <w:rPr>
          <w:rFonts w:ascii="Times New Roman" w:eastAsiaTheme="minorEastAsia" w:hAnsi="Times New Roman"/>
          <w:sz w:val="20"/>
          <w:szCs w:val="20"/>
          <w:lang w:eastAsia="zh-CN"/>
        </w:rPr>
        <w:t xml:space="preserve"> any</w:t>
      </w:r>
      <w:r w:rsidR="00BB34B6" w:rsidRPr="0062243A">
        <w:rPr>
          <w:rFonts w:ascii="Times New Roman" w:eastAsiaTheme="minorEastAsia" w:hAnsi="Times New Roman"/>
          <w:sz w:val="20"/>
          <w:szCs w:val="20"/>
          <w:lang w:eastAsia="zh-CN"/>
        </w:rPr>
        <w:t xml:space="preserve"> RAN specification impact</w:t>
      </w:r>
      <w:r w:rsidR="00FA65D8" w:rsidRPr="0062243A">
        <w:rPr>
          <w:rFonts w:ascii="Times New Roman" w:eastAsiaTheme="minorEastAsia" w:hAnsi="Times New Roman"/>
          <w:sz w:val="20"/>
          <w:szCs w:val="20"/>
          <w:lang w:eastAsia="zh-CN"/>
        </w:rPr>
        <w:t xml:space="preserve"> (but possibly impacting SA/CT)</w:t>
      </w:r>
    </w:p>
    <w:p w14:paraId="5E4E748B" w14:textId="78B8E4A4" w:rsidR="009813F2" w:rsidRPr="0062243A" w:rsidRDefault="009813F2" w:rsidP="00CE144F">
      <w:pPr>
        <w:tabs>
          <w:tab w:val="left" w:pos="720"/>
        </w:tabs>
        <w:rPr>
          <w:b/>
          <w:bCs/>
          <w:sz w:val="20"/>
          <w:szCs w:val="20"/>
          <w:u w:val="single"/>
          <w:lang w:eastAsia="zh-CN"/>
        </w:rPr>
      </w:pPr>
      <w:r w:rsidRPr="0062243A">
        <w:rPr>
          <w:b/>
          <w:bCs/>
          <w:sz w:val="20"/>
          <w:szCs w:val="20"/>
          <w:u w:val="single"/>
          <w:lang w:eastAsia="zh-CN"/>
        </w:rPr>
        <w:t>Type B</w:t>
      </w:r>
      <w:r w:rsidR="0041778E" w:rsidRPr="0062243A">
        <w:rPr>
          <w:b/>
          <w:bCs/>
          <w:sz w:val="20"/>
          <w:szCs w:val="20"/>
          <w:u w:val="single"/>
          <w:lang w:eastAsia="zh-CN"/>
        </w:rPr>
        <w:t>1</w:t>
      </w:r>
      <w:r w:rsidR="00C92AAA" w:rsidRPr="0062243A">
        <w:rPr>
          <w:b/>
          <w:bCs/>
          <w:sz w:val="20"/>
          <w:szCs w:val="20"/>
          <w:u w:val="single"/>
          <w:lang w:eastAsia="zh-CN"/>
        </w:rPr>
        <w:t xml:space="preserve"> (3GPP-based</w:t>
      </w:r>
      <w:r w:rsidR="00E308EF" w:rsidRPr="0062243A">
        <w:rPr>
          <w:b/>
          <w:bCs/>
          <w:sz w:val="20"/>
          <w:szCs w:val="20"/>
          <w:u w:val="single"/>
          <w:lang w:eastAsia="zh-CN"/>
        </w:rPr>
        <w:t xml:space="preserve"> online identification</w:t>
      </w:r>
      <w:r w:rsidR="00C92AAA" w:rsidRPr="0062243A">
        <w:rPr>
          <w:b/>
          <w:bCs/>
          <w:sz w:val="20"/>
          <w:szCs w:val="20"/>
          <w:u w:val="single"/>
          <w:lang w:eastAsia="zh-CN"/>
        </w:rPr>
        <w:t>)</w:t>
      </w:r>
      <w:r w:rsidRPr="0062243A">
        <w:rPr>
          <w:b/>
          <w:bCs/>
          <w:sz w:val="20"/>
          <w:szCs w:val="20"/>
          <w:u w:val="single"/>
          <w:lang w:eastAsia="zh-CN"/>
        </w:rPr>
        <w:t>:</w:t>
      </w:r>
    </w:p>
    <w:p w14:paraId="487AB564" w14:textId="5FBF19AA" w:rsidR="009813F2" w:rsidRPr="0062243A" w:rsidRDefault="00D81A19" w:rsidP="00B8720D">
      <w:pPr>
        <w:tabs>
          <w:tab w:val="left" w:pos="720"/>
        </w:tabs>
        <w:rPr>
          <w:rFonts w:eastAsia="微软雅黑"/>
          <w:sz w:val="20"/>
          <w:szCs w:val="20"/>
        </w:rPr>
      </w:pPr>
      <w:r w:rsidRPr="0062243A">
        <w:rPr>
          <w:rFonts w:eastAsia="微软雅黑"/>
          <w:sz w:val="20"/>
          <w:szCs w:val="20"/>
        </w:rPr>
        <w:t>UE initiates the model identification process to NW</w:t>
      </w:r>
      <w:r w:rsidR="001F58DD" w:rsidRPr="0062243A">
        <w:rPr>
          <w:rFonts w:eastAsia="微软雅黑"/>
          <w:sz w:val="20"/>
          <w:szCs w:val="20"/>
        </w:rPr>
        <w:t xml:space="preserve">, </w:t>
      </w:r>
      <w:r w:rsidR="006746D1" w:rsidRPr="0062243A">
        <w:rPr>
          <w:rFonts w:eastAsia="微软雅黑"/>
          <w:sz w:val="20"/>
          <w:szCs w:val="20"/>
        </w:rPr>
        <w:t xml:space="preserve">and the </w:t>
      </w:r>
      <w:r w:rsidR="006746D1" w:rsidRPr="0062243A">
        <w:rPr>
          <w:rFonts w:eastAsia="Calibri"/>
          <w:sz w:val="20"/>
          <w:szCs w:val="20"/>
        </w:rPr>
        <w:t>details of steps mainly include the following</w:t>
      </w:r>
      <w:r w:rsidR="004E69EE" w:rsidRPr="0062243A">
        <w:rPr>
          <w:rFonts w:eastAsia="微软雅黑"/>
          <w:sz w:val="20"/>
          <w:szCs w:val="20"/>
        </w:rPr>
        <w:t>:</w:t>
      </w:r>
    </w:p>
    <w:p w14:paraId="60876AD9" w14:textId="465ECBB9" w:rsidR="004E69EE" w:rsidRPr="0062243A" w:rsidRDefault="004E69EE">
      <w:pPr>
        <w:pStyle w:val="af4"/>
        <w:numPr>
          <w:ilvl w:val="0"/>
          <w:numId w:val="8"/>
        </w:numPr>
        <w:tabs>
          <w:tab w:val="left" w:pos="720"/>
        </w:tabs>
        <w:rPr>
          <w:rFonts w:ascii="Times New Roman" w:hAnsi="Times New Roman"/>
          <w:sz w:val="20"/>
          <w:szCs w:val="20"/>
          <w:lang w:eastAsia="zh-CN"/>
        </w:rPr>
      </w:pPr>
      <w:r w:rsidRPr="0062243A">
        <w:rPr>
          <w:rFonts w:ascii="Times New Roman" w:eastAsia="微软雅黑" w:hAnsi="Times New Roman"/>
          <w:sz w:val="20"/>
          <w:szCs w:val="20"/>
        </w:rPr>
        <w:t xml:space="preserve">UE transfers the model to </w:t>
      </w:r>
      <w:r w:rsidR="00EF6770" w:rsidRPr="0062243A">
        <w:rPr>
          <w:rFonts w:ascii="Times New Roman" w:hAnsi="Times New Roman"/>
          <w:sz w:val="20"/>
          <w:szCs w:val="20"/>
        </w:rPr>
        <w:t xml:space="preserve">NW </w:t>
      </w:r>
      <w:r w:rsidRPr="0062243A">
        <w:rPr>
          <w:rFonts w:ascii="Times New Roman" w:eastAsia="微软雅黑" w:hAnsi="Times New Roman"/>
          <w:sz w:val="20"/>
          <w:szCs w:val="20"/>
        </w:rPr>
        <w:t>side</w:t>
      </w:r>
    </w:p>
    <w:p w14:paraId="532A5E70" w14:textId="3DBA4861" w:rsidR="004E69EE" w:rsidRPr="0062243A" w:rsidRDefault="00A84BA8">
      <w:pPr>
        <w:pStyle w:val="af4"/>
        <w:numPr>
          <w:ilvl w:val="0"/>
          <w:numId w:val="8"/>
        </w:numPr>
        <w:tabs>
          <w:tab w:val="left" w:pos="720"/>
        </w:tabs>
        <w:rPr>
          <w:rFonts w:ascii="Times New Roman" w:hAnsi="Times New Roman"/>
          <w:sz w:val="20"/>
          <w:szCs w:val="20"/>
          <w:lang w:eastAsia="zh-CN"/>
        </w:rPr>
      </w:pPr>
      <w:r w:rsidRPr="0062243A">
        <w:rPr>
          <w:rFonts w:ascii="Times New Roman" w:eastAsia="微软雅黑" w:hAnsi="Times New Roman"/>
          <w:sz w:val="20"/>
          <w:szCs w:val="20"/>
        </w:rPr>
        <w:t>T</w:t>
      </w:r>
      <w:r w:rsidR="004E69EE" w:rsidRPr="0062243A">
        <w:rPr>
          <w:rFonts w:ascii="Times New Roman" w:eastAsia="微软雅黑" w:hAnsi="Times New Roman"/>
          <w:sz w:val="20"/>
          <w:szCs w:val="20"/>
        </w:rPr>
        <w:t xml:space="preserve">he corresponding </w:t>
      </w:r>
      <w:r w:rsidR="00C26DB9" w:rsidRPr="0062243A">
        <w:rPr>
          <w:rFonts w:ascii="Times New Roman" w:eastAsiaTheme="minorEastAsia" w:hAnsi="Times New Roman"/>
          <w:sz w:val="20"/>
          <w:szCs w:val="20"/>
          <w:lang w:eastAsia="zh-CN"/>
        </w:rPr>
        <w:t xml:space="preserve">metadata (i.e. meta information, or model description information) </w:t>
      </w:r>
      <w:r w:rsidR="004E69EE" w:rsidRPr="0062243A">
        <w:rPr>
          <w:rFonts w:ascii="Times New Roman" w:eastAsia="微软雅黑" w:hAnsi="Times New Roman"/>
          <w:sz w:val="20"/>
          <w:szCs w:val="20"/>
        </w:rPr>
        <w:t>about the model is also provided along with the model transfer</w:t>
      </w:r>
    </w:p>
    <w:p w14:paraId="318C7C05" w14:textId="2E7798B7" w:rsidR="00557ECF" w:rsidRPr="0062243A" w:rsidRDefault="00EF6770">
      <w:pPr>
        <w:pStyle w:val="af4"/>
        <w:numPr>
          <w:ilvl w:val="0"/>
          <w:numId w:val="8"/>
        </w:numPr>
        <w:tabs>
          <w:tab w:val="left" w:pos="720"/>
        </w:tabs>
        <w:rPr>
          <w:rFonts w:ascii="Times New Roman" w:hAnsi="Times New Roman"/>
          <w:sz w:val="20"/>
          <w:szCs w:val="20"/>
          <w:lang w:eastAsia="zh-CN"/>
        </w:rPr>
      </w:pPr>
      <w:r w:rsidRPr="0062243A">
        <w:rPr>
          <w:rFonts w:ascii="Times New Roman" w:hAnsi="Times New Roman"/>
          <w:sz w:val="20"/>
          <w:szCs w:val="20"/>
        </w:rPr>
        <w:t xml:space="preserve">NW </w:t>
      </w:r>
      <w:r w:rsidR="00557ECF" w:rsidRPr="0062243A">
        <w:rPr>
          <w:rFonts w:ascii="Times New Roman" w:eastAsia="微软雅黑" w:hAnsi="Times New Roman"/>
          <w:sz w:val="20"/>
          <w:szCs w:val="20"/>
        </w:rPr>
        <w:t>side assign</w:t>
      </w:r>
      <w:r w:rsidR="005F59DE" w:rsidRPr="0062243A">
        <w:rPr>
          <w:rFonts w:ascii="Times New Roman" w:eastAsia="微软雅黑" w:hAnsi="Times New Roman"/>
          <w:sz w:val="20"/>
          <w:szCs w:val="20"/>
        </w:rPr>
        <w:t>s</w:t>
      </w:r>
      <w:r w:rsidR="00557ECF" w:rsidRPr="0062243A">
        <w:rPr>
          <w:rFonts w:ascii="Times New Roman" w:eastAsia="微软雅黑" w:hAnsi="Times New Roman"/>
          <w:sz w:val="20"/>
          <w:szCs w:val="20"/>
        </w:rPr>
        <w:t xml:space="preserve"> a global</w:t>
      </w:r>
      <w:r w:rsidR="00575167" w:rsidRPr="0062243A">
        <w:rPr>
          <w:rFonts w:ascii="Times New Roman" w:eastAsia="微软雅黑" w:hAnsi="Times New Roman"/>
          <w:sz w:val="20"/>
          <w:szCs w:val="20"/>
        </w:rPr>
        <w:t>ly</w:t>
      </w:r>
      <w:r w:rsidR="00557ECF" w:rsidRPr="0062243A">
        <w:rPr>
          <w:rFonts w:ascii="Times New Roman" w:eastAsia="微软雅黑" w:hAnsi="Times New Roman"/>
          <w:sz w:val="20"/>
          <w:szCs w:val="20"/>
        </w:rPr>
        <w:t xml:space="preserve"> unique model ID to the model transferred from the UE</w:t>
      </w:r>
    </w:p>
    <w:p w14:paraId="549A40DC" w14:textId="5466F52E" w:rsidR="00A45666" w:rsidRPr="00193863" w:rsidRDefault="00BE2689" w:rsidP="00CE144F">
      <w:pPr>
        <w:pStyle w:val="af4"/>
        <w:numPr>
          <w:ilvl w:val="0"/>
          <w:numId w:val="8"/>
        </w:numPr>
        <w:tabs>
          <w:tab w:val="left" w:pos="720"/>
        </w:tabs>
        <w:rPr>
          <w:rFonts w:ascii="Times New Roman" w:hAnsi="Times New Roman"/>
          <w:sz w:val="20"/>
          <w:szCs w:val="20"/>
          <w:lang w:eastAsia="zh-CN"/>
        </w:rPr>
      </w:pPr>
      <w:r w:rsidRPr="0062243A">
        <w:rPr>
          <w:rFonts w:ascii="Times New Roman" w:eastAsiaTheme="minorEastAsia" w:hAnsi="Times New Roman"/>
          <w:sz w:val="20"/>
          <w:szCs w:val="20"/>
          <w:lang w:eastAsia="zh-CN"/>
        </w:rPr>
        <w:t>Possible specification impact in RAN1/2</w:t>
      </w:r>
    </w:p>
    <w:p w14:paraId="78FCA3B2" w14:textId="1751716B" w:rsidR="009813F2" w:rsidRPr="0062243A" w:rsidRDefault="00F80484" w:rsidP="00CE144F">
      <w:pPr>
        <w:tabs>
          <w:tab w:val="left" w:pos="720"/>
        </w:tabs>
        <w:rPr>
          <w:b/>
          <w:bCs/>
          <w:sz w:val="20"/>
          <w:szCs w:val="20"/>
          <w:u w:val="single"/>
          <w:lang w:eastAsia="zh-CN"/>
        </w:rPr>
      </w:pPr>
      <w:r w:rsidRPr="0062243A">
        <w:rPr>
          <w:b/>
          <w:bCs/>
          <w:sz w:val="20"/>
          <w:szCs w:val="20"/>
          <w:u w:val="single"/>
          <w:lang w:eastAsia="zh-CN"/>
        </w:rPr>
        <w:t>Type B2</w:t>
      </w:r>
      <w:r w:rsidR="00C92AAA" w:rsidRPr="0062243A">
        <w:rPr>
          <w:b/>
          <w:bCs/>
          <w:sz w:val="20"/>
          <w:szCs w:val="20"/>
          <w:u w:val="single"/>
          <w:lang w:eastAsia="zh-CN"/>
        </w:rPr>
        <w:t xml:space="preserve"> (3GPP-based</w:t>
      </w:r>
      <w:r w:rsidR="00E308EF" w:rsidRPr="0062243A">
        <w:rPr>
          <w:b/>
          <w:bCs/>
          <w:sz w:val="20"/>
          <w:szCs w:val="20"/>
          <w:u w:val="single"/>
          <w:lang w:eastAsia="zh-CN"/>
        </w:rPr>
        <w:t xml:space="preserve"> online identification</w:t>
      </w:r>
      <w:r w:rsidR="00C92AAA" w:rsidRPr="0062243A">
        <w:rPr>
          <w:b/>
          <w:bCs/>
          <w:sz w:val="20"/>
          <w:szCs w:val="20"/>
          <w:u w:val="single"/>
          <w:lang w:eastAsia="zh-CN"/>
        </w:rPr>
        <w:t>)</w:t>
      </w:r>
      <w:r w:rsidRPr="0062243A">
        <w:rPr>
          <w:b/>
          <w:bCs/>
          <w:sz w:val="20"/>
          <w:szCs w:val="20"/>
          <w:u w:val="single"/>
          <w:lang w:eastAsia="zh-CN"/>
        </w:rPr>
        <w:t>:</w:t>
      </w:r>
    </w:p>
    <w:p w14:paraId="7B9C06DA" w14:textId="6EAFE2BC" w:rsidR="009813F2" w:rsidRPr="0062243A" w:rsidRDefault="00EF6770" w:rsidP="00CE144F">
      <w:pPr>
        <w:tabs>
          <w:tab w:val="left" w:pos="720"/>
        </w:tabs>
        <w:rPr>
          <w:rFonts w:eastAsia="微软雅黑"/>
          <w:sz w:val="20"/>
          <w:szCs w:val="20"/>
        </w:rPr>
      </w:pPr>
      <w:r w:rsidRPr="0062243A">
        <w:rPr>
          <w:sz w:val="20"/>
          <w:szCs w:val="20"/>
        </w:rPr>
        <w:t xml:space="preserve">NW </w:t>
      </w:r>
      <w:r w:rsidR="000B4BD5" w:rsidRPr="0062243A">
        <w:rPr>
          <w:rFonts w:eastAsia="微软雅黑"/>
          <w:sz w:val="20"/>
          <w:szCs w:val="20"/>
        </w:rPr>
        <w:t>initiates the model identification process</w:t>
      </w:r>
      <w:r w:rsidR="003B43DB" w:rsidRPr="0062243A">
        <w:rPr>
          <w:rFonts w:eastAsia="微软雅黑"/>
          <w:sz w:val="20"/>
          <w:szCs w:val="20"/>
        </w:rPr>
        <w:t xml:space="preserve">, </w:t>
      </w:r>
      <w:r w:rsidR="006746D1" w:rsidRPr="0062243A">
        <w:rPr>
          <w:rFonts w:eastAsia="微软雅黑"/>
          <w:sz w:val="20"/>
          <w:szCs w:val="20"/>
        </w:rPr>
        <w:t xml:space="preserve">and the </w:t>
      </w:r>
      <w:r w:rsidR="006746D1" w:rsidRPr="0062243A">
        <w:rPr>
          <w:rFonts w:eastAsia="Calibri"/>
          <w:sz w:val="20"/>
          <w:szCs w:val="20"/>
        </w:rPr>
        <w:t>details of steps mainly include the following</w:t>
      </w:r>
      <w:r w:rsidR="003B43DB" w:rsidRPr="0062243A">
        <w:rPr>
          <w:rFonts w:eastAsia="微软雅黑"/>
          <w:sz w:val="20"/>
          <w:szCs w:val="20"/>
        </w:rPr>
        <w:t>:</w:t>
      </w:r>
    </w:p>
    <w:p w14:paraId="52FFC53E" w14:textId="4075F77E" w:rsidR="004606EE" w:rsidRPr="0062243A" w:rsidRDefault="00EF6770">
      <w:pPr>
        <w:pStyle w:val="af4"/>
        <w:numPr>
          <w:ilvl w:val="0"/>
          <w:numId w:val="12"/>
        </w:numPr>
        <w:tabs>
          <w:tab w:val="left" w:pos="720"/>
        </w:tabs>
        <w:rPr>
          <w:rFonts w:ascii="Times New Roman" w:hAnsi="Times New Roman"/>
          <w:sz w:val="20"/>
          <w:szCs w:val="20"/>
          <w:lang w:eastAsia="zh-CN"/>
        </w:rPr>
      </w:pPr>
      <w:r w:rsidRPr="0062243A">
        <w:rPr>
          <w:rFonts w:ascii="Times New Roman" w:hAnsi="Times New Roman"/>
          <w:sz w:val="20"/>
          <w:szCs w:val="20"/>
        </w:rPr>
        <w:t xml:space="preserve">NW </w:t>
      </w:r>
      <w:r w:rsidR="004606EE" w:rsidRPr="0062243A">
        <w:rPr>
          <w:rFonts w:ascii="Times New Roman" w:eastAsia="微软雅黑" w:hAnsi="Times New Roman"/>
          <w:sz w:val="20"/>
          <w:szCs w:val="20"/>
        </w:rPr>
        <w:t>transfers the model to UE</w:t>
      </w:r>
    </w:p>
    <w:p w14:paraId="26F6A936" w14:textId="08A47950" w:rsidR="00616832" w:rsidRPr="0062243A" w:rsidRDefault="005F59DE">
      <w:pPr>
        <w:pStyle w:val="af4"/>
        <w:numPr>
          <w:ilvl w:val="0"/>
          <w:numId w:val="12"/>
        </w:numPr>
        <w:tabs>
          <w:tab w:val="left" w:pos="720"/>
        </w:tabs>
        <w:rPr>
          <w:rFonts w:ascii="Times New Roman" w:hAnsi="Times New Roman"/>
          <w:sz w:val="20"/>
          <w:szCs w:val="20"/>
          <w:lang w:eastAsia="zh-CN"/>
        </w:rPr>
      </w:pPr>
      <w:r w:rsidRPr="0062243A">
        <w:rPr>
          <w:rFonts w:ascii="Times New Roman" w:eastAsia="微软雅黑" w:hAnsi="Times New Roman"/>
          <w:sz w:val="20"/>
          <w:szCs w:val="20"/>
        </w:rPr>
        <w:t>T</w:t>
      </w:r>
      <w:r w:rsidR="00616832" w:rsidRPr="0062243A">
        <w:rPr>
          <w:rFonts w:ascii="Times New Roman" w:eastAsia="微软雅黑" w:hAnsi="Times New Roman"/>
          <w:sz w:val="20"/>
          <w:szCs w:val="20"/>
        </w:rPr>
        <w:t xml:space="preserve">he corresponding </w:t>
      </w:r>
      <w:r w:rsidR="006B615E" w:rsidRPr="0062243A">
        <w:rPr>
          <w:rFonts w:ascii="Times New Roman" w:eastAsiaTheme="minorEastAsia" w:hAnsi="Times New Roman"/>
          <w:sz w:val="20"/>
          <w:szCs w:val="20"/>
          <w:lang w:eastAsia="zh-CN"/>
        </w:rPr>
        <w:t>metadata (i.e. meta information, or model description information)</w:t>
      </w:r>
      <w:r w:rsidR="007E2AC7" w:rsidRPr="0062243A">
        <w:rPr>
          <w:rFonts w:ascii="Times New Roman" w:eastAsiaTheme="minorEastAsia" w:hAnsi="Times New Roman"/>
          <w:sz w:val="20"/>
          <w:szCs w:val="20"/>
          <w:lang w:eastAsia="zh-CN"/>
        </w:rPr>
        <w:t xml:space="preserve"> </w:t>
      </w:r>
      <w:r w:rsidR="00616832" w:rsidRPr="0062243A">
        <w:rPr>
          <w:rFonts w:ascii="Times New Roman" w:eastAsia="微软雅黑" w:hAnsi="Times New Roman"/>
          <w:sz w:val="20"/>
          <w:szCs w:val="20"/>
        </w:rPr>
        <w:t>about the model is also provided along with the model transfer</w:t>
      </w:r>
    </w:p>
    <w:p w14:paraId="79DE918E" w14:textId="28CEB20E" w:rsidR="009813F2" w:rsidRPr="0062243A" w:rsidRDefault="005F59DE">
      <w:pPr>
        <w:pStyle w:val="af4"/>
        <w:numPr>
          <w:ilvl w:val="0"/>
          <w:numId w:val="12"/>
        </w:numPr>
        <w:tabs>
          <w:tab w:val="left" w:pos="720"/>
        </w:tabs>
        <w:rPr>
          <w:rFonts w:ascii="Times New Roman" w:hAnsi="Times New Roman"/>
          <w:sz w:val="20"/>
          <w:szCs w:val="20"/>
          <w:lang w:eastAsia="zh-CN"/>
        </w:rPr>
      </w:pPr>
      <w:r w:rsidRPr="0062243A">
        <w:rPr>
          <w:rFonts w:ascii="Times New Roman" w:eastAsia="微软雅黑" w:hAnsi="Times New Roman"/>
          <w:sz w:val="20"/>
          <w:szCs w:val="20"/>
        </w:rPr>
        <w:t>A</w:t>
      </w:r>
      <w:r w:rsidR="00557ECF" w:rsidRPr="0062243A">
        <w:rPr>
          <w:rFonts w:ascii="Times New Roman" w:eastAsia="微软雅黑" w:hAnsi="Times New Roman"/>
          <w:sz w:val="20"/>
          <w:szCs w:val="20"/>
        </w:rPr>
        <w:t xml:space="preserve"> </w:t>
      </w:r>
      <w:r w:rsidR="00575167" w:rsidRPr="0062243A">
        <w:rPr>
          <w:rFonts w:ascii="Times New Roman" w:eastAsia="微软雅黑" w:hAnsi="Times New Roman"/>
          <w:sz w:val="20"/>
          <w:szCs w:val="20"/>
        </w:rPr>
        <w:t>globally unique model ID</w:t>
      </w:r>
      <w:r w:rsidR="00557ECF" w:rsidRPr="0062243A">
        <w:rPr>
          <w:rFonts w:ascii="Times New Roman" w:eastAsia="微软雅黑" w:hAnsi="Times New Roman"/>
          <w:sz w:val="20"/>
          <w:szCs w:val="20"/>
        </w:rPr>
        <w:t xml:space="preserve"> to the model is also provided to UE</w:t>
      </w:r>
    </w:p>
    <w:p w14:paraId="3DBBD18C" w14:textId="1C917B36" w:rsidR="00BE2689" w:rsidRPr="0062243A" w:rsidRDefault="00BE2689">
      <w:pPr>
        <w:pStyle w:val="af4"/>
        <w:numPr>
          <w:ilvl w:val="0"/>
          <w:numId w:val="12"/>
        </w:numPr>
        <w:tabs>
          <w:tab w:val="left" w:pos="720"/>
        </w:tabs>
        <w:rPr>
          <w:rFonts w:ascii="Times New Roman" w:hAnsi="Times New Roman"/>
          <w:sz w:val="20"/>
          <w:szCs w:val="20"/>
          <w:lang w:eastAsia="zh-CN"/>
        </w:rPr>
      </w:pPr>
      <w:r w:rsidRPr="0062243A">
        <w:rPr>
          <w:rFonts w:ascii="Times New Roman" w:eastAsiaTheme="minorEastAsia" w:hAnsi="Times New Roman"/>
          <w:sz w:val="20"/>
          <w:szCs w:val="20"/>
          <w:lang w:eastAsia="zh-CN"/>
        </w:rPr>
        <w:t>Possible specification impact in RAN1/2</w:t>
      </w:r>
    </w:p>
    <w:p w14:paraId="4B03BF37" w14:textId="77777777" w:rsidR="006922A6" w:rsidRPr="0062243A" w:rsidRDefault="006922A6" w:rsidP="006922A6">
      <w:pPr>
        <w:tabs>
          <w:tab w:val="left" w:pos="720"/>
        </w:tabs>
        <w:rPr>
          <w:rFonts w:eastAsia="微软雅黑"/>
          <w:sz w:val="20"/>
          <w:szCs w:val="20"/>
        </w:rPr>
      </w:pPr>
      <w:r w:rsidRPr="0062243A">
        <w:rPr>
          <w:rFonts w:eastAsia="微软雅黑"/>
          <w:sz w:val="20"/>
          <w:szCs w:val="20"/>
        </w:rPr>
        <w:t>Note: for two-sided mode, model ID is used to indicate the pairing relationship between the UE side encoder and NW side decoder, to ensure the corresponding paired models are used during two-sided model inferencing.</w:t>
      </w:r>
    </w:p>
    <w:p w14:paraId="7CCB1380" w14:textId="0CD8C759" w:rsidR="008D2DBB" w:rsidRPr="0062243A" w:rsidRDefault="006922A6" w:rsidP="00CE144F">
      <w:pPr>
        <w:tabs>
          <w:tab w:val="left" w:pos="720"/>
        </w:tabs>
        <w:rPr>
          <w:rFonts w:eastAsia="微软雅黑"/>
          <w:sz w:val="20"/>
          <w:szCs w:val="20"/>
        </w:rPr>
      </w:pPr>
      <w:r w:rsidRPr="0062243A">
        <w:rPr>
          <w:rFonts w:eastAsia="微软雅黑"/>
          <w:sz w:val="20"/>
          <w:szCs w:val="20"/>
          <w:lang w:eastAsia="zh-CN"/>
        </w:rPr>
        <w:t>Besides model ID</w:t>
      </w:r>
      <w:r w:rsidR="00943077" w:rsidRPr="0062243A">
        <w:rPr>
          <w:rFonts w:eastAsia="微软雅黑"/>
          <w:sz w:val="20"/>
          <w:szCs w:val="20"/>
          <w:lang w:eastAsia="zh-CN"/>
        </w:rPr>
        <w:t xml:space="preserve"> and </w:t>
      </w:r>
      <w:r w:rsidRPr="0062243A">
        <w:rPr>
          <w:rFonts w:eastAsia="微软雅黑"/>
          <w:sz w:val="20"/>
          <w:szCs w:val="20"/>
          <w:lang w:eastAsia="zh-CN"/>
        </w:rPr>
        <w:t>meta data</w:t>
      </w:r>
      <w:r w:rsidR="00943077" w:rsidRPr="0062243A">
        <w:rPr>
          <w:rFonts w:eastAsia="微软雅黑"/>
          <w:sz w:val="20"/>
          <w:szCs w:val="20"/>
          <w:lang w:eastAsia="zh-CN"/>
        </w:rPr>
        <w:t xml:space="preserve">, </w:t>
      </w:r>
      <w:r w:rsidRPr="0062243A">
        <w:rPr>
          <w:rFonts w:eastAsia="微软雅黑"/>
          <w:sz w:val="20"/>
          <w:szCs w:val="20"/>
          <w:lang w:eastAsia="zh-CN"/>
        </w:rPr>
        <w:t>model file</w:t>
      </w:r>
      <w:r w:rsidR="000C59E9" w:rsidRPr="0062243A">
        <w:rPr>
          <w:rFonts w:eastAsia="微软雅黑"/>
          <w:sz w:val="20"/>
          <w:szCs w:val="20"/>
          <w:lang w:eastAsia="zh-CN"/>
        </w:rPr>
        <w:t xml:space="preserve"> information</w:t>
      </w:r>
      <w:r w:rsidRPr="0062243A">
        <w:rPr>
          <w:rFonts w:eastAsia="微软雅黑"/>
          <w:sz w:val="20"/>
          <w:szCs w:val="20"/>
          <w:lang w:eastAsia="zh-CN"/>
        </w:rPr>
        <w:t xml:space="preserve"> can also be transferred</w:t>
      </w:r>
      <w:r w:rsidR="00053880" w:rsidRPr="0062243A">
        <w:rPr>
          <w:rFonts w:eastAsia="微软雅黑"/>
          <w:sz w:val="20"/>
          <w:szCs w:val="20"/>
          <w:lang w:eastAsia="zh-CN"/>
        </w:rPr>
        <w:t>/delivered</w:t>
      </w:r>
      <w:r w:rsidRPr="0062243A">
        <w:rPr>
          <w:rFonts w:eastAsia="微软雅黑"/>
          <w:sz w:val="20"/>
          <w:szCs w:val="20"/>
          <w:lang w:eastAsia="zh-CN"/>
        </w:rPr>
        <w:t xml:space="preserve"> in model identification.</w:t>
      </w:r>
    </w:p>
    <w:p w14:paraId="27A9E48E" w14:textId="09D5477A" w:rsidR="00264104" w:rsidRPr="0062243A" w:rsidRDefault="00264104" w:rsidP="00264104">
      <w:pPr>
        <w:rPr>
          <w:sz w:val="20"/>
          <w:szCs w:val="20"/>
        </w:rPr>
      </w:pPr>
      <w:r w:rsidRPr="0062243A">
        <w:rPr>
          <w:sz w:val="20"/>
          <w:szCs w:val="20"/>
        </w:rPr>
        <w:t>Based on the above analysis, we propose the following:</w:t>
      </w:r>
    </w:p>
    <w:p w14:paraId="31F1685D" w14:textId="472C710D" w:rsidR="00127AFE" w:rsidRPr="007410B9" w:rsidRDefault="00264104" w:rsidP="00127AFE">
      <w:pPr>
        <w:rPr>
          <w:b/>
          <w:bCs/>
          <w:i/>
          <w:iCs/>
          <w:sz w:val="20"/>
          <w:szCs w:val="20"/>
          <w:lang w:val="en-GB" w:eastAsia="x-none"/>
        </w:rPr>
      </w:pPr>
      <w:r w:rsidRPr="0062243A">
        <w:rPr>
          <w:b/>
          <w:bCs/>
          <w:i/>
          <w:iCs/>
          <w:sz w:val="20"/>
          <w:szCs w:val="20"/>
          <w:lang w:eastAsia="x-none"/>
        </w:rPr>
        <w:t xml:space="preserve">Proposal </w:t>
      </w:r>
      <w:r w:rsidR="009F1604" w:rsidRPr="0062243A">
        <w:rPr>
          <w:b/>
          <w:bCs/>
          <w:i/>
          <w:iCs/>
          <w:sz w:val="20"/>
          <w:szCs w:val="20"/>
          <w:lang w:eastAsia="x-none"/>
        </w:rPr>
        <w:t>1</w:t>
      </w:r>
      <w:r w:rsidRPr="0062243A">
        <w:rPr>
          <w:b/>
          <w:bCs/>
          <w:i/>
          <w:iCs/>
          <w:sz w:val="20"/>
          <w:szCs w:val="20"/>
          <w:lang w:eastAsia="x-none"/>
        </w:rPr>
        <w:t xml:space="preserve">: </w:t>
      </w:r>
      <w:r w:rsidR="00411410" w:rsidRPr="0062243A">
        <w:rPr>
          <w:b/>
          <w:bCs/>
          <w:i/>
          <w:iCs/>
          <w:sz w:val="20"/>
          <w:szCs w:val="20"/>
          <w:lang w:eastAsia="x-none"/>
        </w:rPr>
        <w:t xml:space="preserve">Prioritize </w:t>
      </w:r>
      <w:r w:rsidR="00050107" w:rsidRPr="0062243A">
        <w:rPr>
          <w:b/>
          <w:bCs/>
          <w:i/>
          <w:iCs/>
          <w:sz w:val="20"/>
          <w:szCs w:val="20"/>
          <w:lang w:eastAsia="x-none"/>
        </w:rPr>
        <w:t xml:space="preserve">normative work of </w:t>
      </w:r>
      <w:r w:rsidR="001550CB" w:rsidRPr="0062243A">
        <w:rPr>
          <w:b/>
          <w:bCs/>
          <w:i/>
          <w:iCs/>
          <w:sz w:val="20"/>
          <w:szCs w:val="20"/>
          <w:lang w:eastAsia="x-none"/>
        </w:rPr>
        <w:t xml:space="preserve">Types </w:t>
      </w:r>
      <w:r w:rsidR="00411410" w:rsidRPr="0062243A">
        <w:rPr>
          <w:b/>
          <w:bCs/>
          <w:i/>
          <w:iCs/>
          <w:sz w:val="20"/>
          <w:szCs w:val="20"/>
          <w:lang w:eastAsia="x-none"/>
        </w:rPr>
        <w:t>B1 and B2 for model identification of UE-side or UE-part of two-sided models</w:t>
      </w:r>
      <w:r w:rsidR="00127AFE" w:rsidRPr="0062243A">
        <w:rPr>
          <w:b/>
          <w:bCs/>
          <w:i/>
          <w:iCs/>
          <w:sz w:val="20"/>
          <w:szCs w:val="20"/>
          <w:lang w:eastAsia="x-none"/>
        </w:rPr>
        <w:t>.</w:t>
      </w:r>
    </w:p>
    <w:p w14:paraId="18B94AA5" w14:textId="0E4EAC96" w:rsidR="00157FC3" w:rsidRPr="00493C77" w:rsidRDefault="00747F48" w:rsidP="00EE3536">
      <w:pPr>
        <w:pStyle w:val="1"/>
        <w:ind w:left="431" w:hanging="431"/>
      </w:pPr>
      <w:r w:rsidRPr="00493C77">
        <w:t>Conclusion</w:t>
      </w:r>
      <w:r w:rsidR="006B1FD5" w:rsidRPr="00493C77">
        <w:t>s</w:t>
      </w:r>
    </w:p>
    <w:p w14:paraId="317C4076" w14:textId="4CD7F6F2" w:rsidR="0021120F" w:rsidRPr="00384C94" w:rsidRDefault="00B94B12" w:rsidP="00E200FB">
      <w:pPr>
        <w:rPr>
          <w:sz w:val="20"/>
          <w:szCs w:val="20"/>
          <w:lang w:eastAsia="zh-CN"/>
        </w:rPr>
      </w:pPr>
      <w:r w:rsidRPr="00384C94">
        <w:rPr>
          <w:sz w:val="20"/>
          <w:szCs w:val="20"/>
        </w:rPr>
        <w:t xml:space="preserve">In this contribution, we present our views on </w:t>
      </w:r>
      <w:r w:rsidR="005D42D2" w:rsidRPr="00384C94">
        <w:rPr>
          <w:sz w:val="20"/>
          <w:szCs w:val="20"/>
          <w:lang w:eastAsia="zh-CN"/>
        </w:rPr>
        <w:t>g</w:t>
      </w:r>
      <w:r w:rsidR="005D42D2" w:rsidRPr="00384C94">
        <w:rPr>
          <w:sz w:val="20"/>
          <w:szCs w:val="20"/>
        </w:rPr>
        <w:t>eneral aspects of AI/ML framework</w:t>
      </w:r>
      <w:r w:rsidRPr="00384C94">
        <w:rPr>
          <w:sz w:val="20"/>
          <w:szCs w:val="20"/>
        </w:rPr>
        <w:t>.</w:t>
      </w:r>
      <w:r w:rsidR="001D01FE">
        <w:rPr>
          <w:sz w:val="20"/>
          <w:szCs w:val="20"/>
        </w:rPr>
        <w:t xml:space="preserve"> </w:t>
      </w:r>
      <w:r w:rsidR="002D7E51" w:rsidRPr="00384C94">
        <w:rPr>
          <w:sz w:val="20"/>
          <w:szCs w:val="20"/>
        </w:rPr>
        <w:t>Based on the discussions in the previous section we propose the following:</w:t>
      </w:r>
      <w:r w:rsidR="001466E4" w:rsidRPr="00384C94">
        <w:rPr>
          <w:sz w:val="20"/>
          <w:szCs w:val="20"/>
          <w:lang w:eastAsia="zh-CN"/>
        </w:rPr>
        <w:t xml:space="preserve"> </w:t>
      </w:r>
    </w:p>
    <w:p w14:paraId="36077C87" w14:textId="08E1B08F" w:rsidR="00F9276C" w:rsidRPr="00384C94" w:rsidRDefault="00F9276C" w:rsidP="00E200FB">
      <w:pPr>
        <w:rPr>
          <w:b/>
          <w:bCs/>
          <w:i/>
          <w:iCs/>
          <w:sz w:val="20"/>
          <w:szCs w:val="20"/>
          <w:lang w:val="en-GB" w:eastAsia="x-none"/>
        </w:rPr>
      </w:pPr>
      <w:r w:rsidRPr="00384C94">
        <w:rPr>
          <w:b/>
          <w:bCs/>
          <w:i/>
          <w:iCs/>
          <w:sz w:val="20"/>
          <w:szCs w:val="20"/>
          <w:lang w:eastAsia="x-none"/>
        </w:rPr>
        <w:t xml:space="preserve">Proposal 1: </w:t>
      </w:r>
      <w:r w:rsidR="00050107" w:rsidRPr="00384C94">
        <w:rPr>
          <w:b/>
          <w:bCs/>
          <w:i/>
          <w:iCs/>
          <w:sz w:val="20"/>
          <w:szCs w:val="20"/>
          <w:lang w:eastAsia="x-none"/>
        </w:rPr>
        <w:t>Prioritize normative work of Types B1 and B2 for model identification of UE-side or UE-part of two-sided models.</w:t>
      </w:r>
    </w:p>
    <w:p w14:paraId="410E44E3" w14:textId="77777777" w:rsidR="001D780E" w:rsidRPr="00D74B92" w:rsidRDefault="001D780E" w:rsidP="004A0624">
      <w:pPr>
        <w:pStyle w:val="1"/>
        <w:numPr>
          <w:ilvl w:val="0"/>
          <w:numId w:val="0"/>
        </w:numPr>
        <w:ind w:left="431" w:hanging="431"/>
      </w:pPr>
      <w:bookmarkStart w:id="6" w:name="_Ref124589665"/>
      <w:bookmarkStart w:id="7" w:name="_Ref71620620"/>
      <w:bookmarkStart w:id="8" w:name="_Ref124671424"/>
      <w:r w:rsidRPr="00D74B92">
        <w:t>References</w:t>
      </w:r>
    </w:p>
    <w:p w14:paraId="5E4A69DA" w14:textId="2EA529BD" w:rsidR="003E034F" w:rsidRPr="001E0018" w:rsidRDefault="00E200FB" w:rsidP="00C703B5">
      <w:pPr>
        <w:pStyle w:val="References"/>
        <w:rPr>
          <w:szCs w:val="20"/>
        </w:rPr>
      </w:pPr>
      <w:bookmarkStart w:id="9" w:name="_Ref45631853"/>
      <w:bookmarkStart w:id="10" w:name="_Ref6583376"/>
      <w:bookmarkStart w:id="11" w:name="_Ref167612875"/>
      <w:bookmarkStart w:id="12" w:name="_Ref167612671"/>
      <w:bookmarkEnd w:id="6"/>
      <w:bookmarkEnd w:id="7"/>
      <w:bookmarkEnd w:id="8"/>
      <w:r w:rsidRPr="001E0018">
        <w:rPr>
          <w:szCs w:val="20"/>
        </w:rPr>
        <w:t>RP-</w:t>
      </w:r>
      <w:r w:rsidR="00B01A6D" w:rsidRPr="001E0018">
        <w:rPr>
          <w:szCs w:val="20"/>
        </w:rPr>
        <w:t>221348</w:t>
      </w:r>
      <w:r w:rsidRPr="001E0018">
        <w:rPr>
          <w:szCs w:val="20"/>
        </w:rPr>
        <w:t xml:space="preserve">, </w:t>
      </w:r>
      <w:r w:rsidR="0099649B" w:rsidRPr="001E0018">
        <w:rPr>
          <w:szCs w:val="20"/>
        </w:rPr>
        <w:t>“</w:t>
      </w:r>
      <w:r w:rsidR="00B01A6D" w:rsidRPr="001E0018">
        <w:rPr>
          <w:szCs w:val="20"/>
        </w:rPr>
        <w:t>Revised SID: Study on artificial intelligence (AI)/machine learning (ML) for NR air interface SID</w:t>
      </w:r>
      <w:r w:rsidRPr="001E0018">
        <w:rPr>
          <w:szCs w:val="20"/>
        </w:rPr>
        <w:t>”</w:t>
      </w:r>
      <w:r w:rsidR="006C76CB" w:rsidRPr="001E0018">
        <w:rPr>
          <w:szCs w:val="20"/>
        </w:rPr>
        <w:t xml:space="preserve">, </w:t>
      </w:r>
      <w:r w:rsidR="001F77C6" w:rsidRPr="001E0018">
        <w:rPr>
          <w:szCs w:val="20"/>
        </w:rPr>
        <w:t>Qualcomm</w:t>
      </w:r>
      <w:r w:rsidR="006C76CB" w:rsidRPr="001E0018">
        <w:rPr>
          <w:szCs w:val="20"/>
        </w:rPr>
        <w:t>, RAN#</w:t>
      </w:r>
      <w:r w:rsidR="00CD181E" w:rsidRPr="001E0018">
        <w:rPr>
          <w:szCs w:val="20"/>
        </w:rPr>
        <w:t>9</w:t>
      </w:r>
      <w:r w:rsidR="001F77C6" w:rsidRPr="001E0018">
        <w:rPr>
          <w:szCs w:val="20"/>
        </w:rPr>
        <w:t>6</w:t>
      </w:r>
      <w:r w:rsidRPr="001E0018">
        <w:rPr>
          <w:szCs w:val="20"/>
        </w:rPr>
        <w:t>.</w:t>
      </w:r>
      <w:bookmarkEnd w:id="2"/>
      <w:bookmarkEnd w:id="9"/>
      <w:bookmarkEnd w:id="10"/>
      <w:bookmarkEnd w:id="11"/>
      <w:bookmarkEnd w:id="12"/>
    </w:p>
    <w:p w14:paraId="33DC71EC" w14:textId="4A59B0E1" w:rsidR="00B9733A" w:rsidRPr="001D1AA9" w:rsidRDefault="007101F5" w:rsidP="001D1AA9">
      <w:pPr>
        <w:pStyle w:val="References"/>
        <w:rPr>
          <w:szCs w:val="20"/>
        </w:rPr>
      </w:pPr>
      <w:r w:rsidRPr="001E0018">
        <w:rPr>
          <w:szCs w:val="20"/>
        </w:rPr>
        <w:t>3GPP RAN1, RAN1#1</w:t>
      </w:r>
      <w:r w:rsidR="009E05D8" w:rsidRPr="001E0018">
        <w:rPr>
          <w:szCs w:val="20"/>
        </w:rPr>
        <w:t>1</w:t>
      </w:r>
      <w:r w:rsidR="00CE1090" w:rsidRPr="001E0018">
        <w:rPr>
          <w:szCs w:val="20"/>
        </w:rPr>
        <w:t>3</w:t>
      </w:r>
      <w:r w:rsidRPr="001E0018">
        <w:rPr>
          <w:szCs w:val="20"/>
        </w:rPr>
        <w:t>, Chairman Notes.</w:t>
      </w:r>
    </w:p>
    <w:sectPr w:rsidR="00B9733A" w:rsidRPr="001D1AA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22826" w14:textId="77777777" w:rsidR="00A86D47" w:rsidRDefault="00A86D47">
      <w:r>
        <w:separator/>
      </w:r>
    </w:p>
  </w:endnote>
  <w:endnote w:type="continuationSeparator" w:id="0">
    <w:p w14:paraId="67A3FF9A" w14:textId="77777777" w:rsidR="00A86D47" w:rsidRDefault="00A86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FECDA" w14:textId="77777777" w:rsidR="00A86D47" w:rsidRDefault="00A86D47">
      <w:r>
        <w:separator/>
      </w:r>
    </w:p>
  </w:footnote>
  <w:footnote w:type="continuationSeparator" w:id="0">
    <w:p w14:paraId="6B55DCA2" w14:textId="77777777" w:rsidR="00A86D47" w:rsidRDefault="00A86D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B238B"/>
    <w:multiLevelType w:val="hybridMultilevel"/>
    <w:tmpl w:val="663A31C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38A582C"/>
    <w:multiLevelType w:val="multilevel"/>
    <w:tmpl w:val="138A582C"/>
    <w:lvl w:ilvl="0">
      <w:start w:val="2"/>
      <w:numFmt w:val="bullet"/>
      <w:lvlText w:val="-"/>
      <w:lvlJc w:val="left"/>
      <w:pPr>
        <w:ind w:left="688" w:hanging="360"/>
      </w:pPr>
      <w:rPr>
        <w:rFonts w:ascii="Times" w:eastAsia="Batang"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2"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6"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C286D5B"/>
    <w:multiLevelType w:val="hybridMultilevel"/>
    <w:tmpl w:val="372CF4C8"/>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24509853">
    <w:abstractNumId w:val="7"/>
  </w:num>
  <w:num w:numId="2" w16cid:durableId="1161578491">
    <w:abstractNumId w:val="3"/>
  </w:num>
  <w:num w:numId="3" w16cid:durableId="1729063007">
    <w:abstractNumId w:val="11"/>
  </w:num>
  <w:num w:numId="4" w16cid:durableId="576552151">
    <w:abstractNumId w:val="12"/>
  </w:num>
  <w:num w:numId="5" w16cid:durableId="544607125">
    <w:abstractNumId w:val="9"/>
  </w:num>
  <w:num w:numId="6" w16cid:durableId="613832836">
    <w:abstractNumId w:val="5"/>
  </w:num>
  <w:num w:numId="7" w16cid:durableId="442920494">
    <w:abstractNumId w:val="1"/>
  </w:num>
  <w:num w:numId="8" w16cid:durableId="362562996">
    <w:abstractNumId w:val="8"/>
  </w:num>
  <w:num w:numId="9" w16cid:durableId="782722523">
    <w:abstractNumId w:val="6"/>
  </w:num>
  <w:num w:numId="10" w16cid:durableId="1279222904">
    <w:abstractNumId w:val="10"/>
  </w:num>
  <w:num w:numId="11" w16cid:durableId="1790737359">
    <w:abstractNumId w:val="2"/>
  </w:num>
  <w:num w:numId="12" w16cid:durableId="34354256">
    <w:abstractNumId w:val="0"/>
  </w:num>
  <w:num w:numId="13" w16cid:durableId="1145660476">
    <w:abstractNumId w:val="13"/>
  </w:num>
  <w:num w:numId="14" w16cid:durableId="378281783">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1AC"/>
    <w:rsid w:val="000122F9"/>
    <w:rsid w:val="00012862"/>
    <w:rsid w:val="000128E6"/>
    <w:rsid w:val="0001299C"/>
    <w:rsid w:val="00012F77"/>
    <w:rsid w:val="00013371"/>
    <w:rsid w:val="00013D8A"/>
    <w:rsid w:val="00014758"/>
    <w:rsid w:val="000155C9"/>
    <w:rsid w:val="00015A05"/>
    <w:rsid w:val="00015EFB"/>
    <w:rsid w:val="000165E2"/>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107"/>
    <w:rsid w:val="00050439"/>
    <w:rsid w:val="00050D8A"/>
    <w:rsid w:val="000512E3"/>
    <w:rsid w:val="00051D59"/>
    <w:rsid w:val="00052144"/>
    <w:rsid w:val="00052AD2"/>
    <w:rsid w:val="00052CF8"/>
    <w:rsid w:val="00052FEE"/>
    <w:rsid w:val="000530DF"/>
    <w:rsid w:val="000531E4"/>
    <w:rsid w:val="00053880"/>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709"/>
    <w:rsid w:val="00067872"/>
    <w:rsid w:val="00067DD1"/>
    <w:rsid w:val="00070447"/>
    <w:rsid w:val="000706E7"/>
    <w:rsid w:val="00070D82"/>
    <w:rsid w:val="00070EF8"/>
    <w:rsid w:val="00070F3B"/>
    <w:rsid w:val="00070FC0"/>
    <w:rsid w:val="00071192"/>
    <w:rsid w:val="000713A7"/>
    <w:rsid w:val="00071538"/>
    <w:rsid w:val="00071764"/>
    <w:rsid w:val="00071ABF"/>
    <w:rsid w:val="00071F52"/>
    <w:rsid w:val="0007258D"/>
    <w:rsid w:val="0007272F"/>
    <w:rsid w:val="00072A80"/>
    <w:rsid w:val="00072E6C"/>
    <w:rsid w:val="00073042"/>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49A0"/>
    <w:rsid w:val="00085E04"/>
    <w:rsid w:val="00086800"/>
    <w:rsid w:val="00086AA0"/>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7DE"/>
    <w:rsid w:val="00096F8A"/>
    <w:rsid w:val="0009798B"/>
    <w:rsid w:val="00097C40"/>
    <w:rsid w:val="00097C99"/>
    <w:rsid w:val="000A020F"/>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13B8"/>
    <w:rsid w:val="000B1538"/>
    <w:rsid w:val="000B1EF6"/>
    <w:rsid w:val="000B1FE1"/>
    <w:rsid w:val="000B2449"/>
    <w:rsid w:val="000B2985"/>
    <w:rsid w:val="000B2C88"/>
    <w:rsid w:val="000B31D6"/>
    <w:rsid w:val="000B3342"/>
    <w:rsid w:val="000B3905"/>
    <w:rsid w:val="000B3A59"/>
    <w:rsid w:val="000B3B37"/>
    <w:rsid w:val="000B3D2A"/>
    <w:rsid w:val="000B4BD5"/>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0B2E"/>
    <w:rsid w:val="000C115D"/>
    <w:rsid w:val="000C1535"/>
    <w:rsid w:val="000C1C23"/>
    <w:rsid w:val="000C1F4B"/>
    <w:rsid w:val="000C252B"/>
    <w:rsid w:val="000C2FBD"/>
    <w:rsid w:val="000C3B0C"/>
    <w:rsid w:val="000C422D"/>
    <w:rsid w:val="000C450B"/>
    <w:rsid w:val="000C4600"/>
    <w:rsid w:val="000C4A04"/>
    <w:rsid w:val="000C50F0"/>
    <w:rsid w:val="000C522C"/>
    <w:rsid w:val="000C59E9"/>
    <w:rsid w:val="000C5ADD"/>
    <w:rsid w:val="000C5F91"/>
    <w:rsid w:val="000C6025"/>
    <w:rsid w:val="000C6EFA"/>
    <w:rsid w:val="000C6FDD"/>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54C"/>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290F"/>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38F"/>
    <w:rsid w:val="000F2D25"/>
    <w:rsid w:val="000F2EEE"/>
    <w:rsid w:val="000F3697"/>
    <w:rsid w:val="000F375B"/>
    <w:rsid w:val="000F407D"/>
    <w:rsid w:val="000F4EF3"/>
    <w:rsid w:val="000F5BC8"/>
    <w:rsid w:val="000F631C"/>
    <w:rsid w:val="000F637B"/>
    <w:rsid w:val="000F65A0"/>
    <w:rsid w:val="000F7096"/>
    <w:rsid w:val="000F7326"/>
    <w:rsid w:val="000F7F58"/>
    <w:rsid w:val="00100128"/>
    <w:rsid w:val="00100393"/>
    <w:rsid w:val="00100A65"/>
    <w:rsid w:val="00100B4F"/>
    <w:rsid w:val="00100CDC"/>
    <w:rsid w:val="00100D53"/>
    <w:rsid w:val="00100FF3"/>
    <w:rsid w:val="00101753"/>
    <w:rsid w:val="00101CB8"/>
    <w:rsid w:val="00101DF7"/>
    <w:rsid w:val="00101EB7"/>
    <w:rsid w:val="001026CA"/>
    <w:rsid w:val="00102BF9"/>
    <w:rsid w:val="00102D11"/>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9B5"/>
    <w:rsid w:val="00112AD7"/>
    <w:rsid w:val="00112BE6"/>
    <w:rsid w:val="00112E1B"/>
    <w:rsid w:val="00112FE5"/>
    <w:rsid w:val="00113488"/>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2111"/>
    <w:rsid w:val="00122338"/>
    <w:rsid w:val="0012264A"/>
    <w:rsid w:val="00122FB8"/>
    <w:rsid w:val="001233BB"/>
    <w:rsid w:val="00124022"/>
    <w:rsid w:val="0012416F"/>
    <w:rsid w:val="00124258"/>
    <w:rsid w:val="00124683"/>
    <w:rsid w:val="00124875"/>
    <w:rsid w:val="00124D84"/>
    <w:rsid w:val="00124D97"/>
    <w:rsid w:val="00124EF5"/>
    <w:rsid w:val="001250DD"/>
    <w:rsid w:val="001251E8"/>
    <w:rsid w:val="001253A5"/>
    <w:rsid w:val="001256A7"/>
    <w:rsid w:val="00125733"/>
    <w:rsid w:val="00125EC5"/>
    <w:rsid w:val="00125FD7"/>
    <w:rsid w:val="0012604D"/>
    <w:rsid w:val="001260FE"/>
    <w:rsid w:val="001263AA"/>
    <w:rsid w:val="001273F3"/>
    <w:rsid w:val="001277DC"/>
    <w:rsid w:val="00127AFE"/>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21FB"/>
    <w:rsid w:val="00142665"/>
    <w:rsid w:val="0014279D"/>
    <w:rsid w:val="00143031"/>
    <w:rsid w:val="00143181"/>
    <w:rsid w:val="00143820"/>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A0D"/>
    <w:rsid w:val="00152CFF"/>
    <w:rsid w:val="001550CB"/>
    <w:rsid w:val="001559FA"/>
    <w:rsid w:val="00155CC0"/>
    <w:rsid w:val="001561EC"/>
    <w:rsid w:val="00156374"/>
    <w:rsid w:val="00156914"/>
    <w:rsid w:val="00156CDC"/>
    <w:rsid w:val="001572C1"/>
    <w:rsid w:val="001577D8"/>
    <w:rsid w:val="00157FC3"/>
    <w:rsid w:val="00160739"/>
    <w:rsid w:val="00160CAD"/>
    <w:rsid w:val="001616C8"/>
    <w:rsid w:val="00161FE4"/>
    <w:rsid w:val="0016271E"/>
    <w:rsid w:val="00162D7A"/>
    <w:rsid w:val="001633C3"/>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FD2"/>
    <w:rsid w:val="001745EC"/>
    <w:rsid w:val="001747B7"/>
    <w:rsid w:val="00174B63"/>
    <w:rsid w:val="00174C09"/>
    <w:rsid w:val="00175C30"/>
    <w:rsid w:val="00176047"/>
    <w:rsid w:val="001762F8"/>
    <w:rsid w:val="00177069"/>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63"/>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E0D"/>
    <w:rsid w:val="001A0E95"/>
    <w:rsid w:val="001A0EB2"/>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782"/>
    <w:rsid w:val="001B099A"/>
    <w:rsid w:val="001B0F65"/>
    <w:rsid w:val="001B1473"/>
    <w:rsid w:val="001B2138"/>
    <w:rsid w:val="001B2439"/>
    <w:rsid w:val="001B248D"/>
    <w:rsid w:val="001B27A5"/>
    <w:rsid w:val="001B2DE5"/>
    <w:rsid w:val="001B31DB"/>
    <w:rsid w:val="001B3964"/>
    <w:rsid w:val="001B40E2"/>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6F07"/>
    <w:rsid w:val="001C75AF"/>
    <w:rsid w:val="001C7611"/>
    <w:rsid w:val="001C7760"/>
    <w:rsid w:val="001D01FE"/>
    <w:rsid w:val="001D1AA9"/>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6FFD"/>
    <w:rsid w:val="001D70D1"/>
    <w:rsid w:val="001D780E"/>
    <w:rsid w:val="001D79DF"/>
    <w:rsid w:val="001D7A29"/>
    <w:rsid w:val="001D7BF8"/>
    <w:rsid w:val="001E001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8DD"/>
    <w:rsid w:val="001F5937"/>
    <w:rsid w:val="001F59E3"/>
    <w:rsid w:val="001F59ED"/>
    <w:rsid w:val="001F5A1B"/>
    <w:rsid w:val="001F6F21"/>
    <w:rsid w:val="001F7121"/>
    <w:rsid w:val="001F7534"/>
    <w:rsid w:val="001F77C6"/>
    <w:rsid w:val="00200948"/>
    <w:rsid w:val="00200957"/>
    <w:rsid w:val="002009BC"/>
    <w:rsid w:val="00200D2C"/>
    <w:rsid w:val="00201209"/>
    <w:rsid w:val="002019D8"/>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627"/>
    <w:rsid w:val="002056D0"/>
    <w:rsid w:val="00205A0F"/>
    <w:rsid w:val="00206052"/>
    <w:rsid w:val="00207118"/>
    <w:rsid w:val="00207BDE"/>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64D8"/>
    <w:rsid w:val="00217C1C"/>
    <w:rsid w:val="0022010F"/>
    <w:rsid w:val="0022020E"/>
    <w:rsid w:val="00220894"/>
    <w:rsid w:val="002208F5"/>
    <w:rsid w:val="0022095C"/>
    <w:rsid w:val="00221083"/>
    <w:rsid w:val="002215B0"/>
    <w:rsid w:val="00221772"/>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7C9"/>
    <w:rsid w:val="002409BD"/>
    <w:rsid w:val="00240C6E"/>
    <w:rsid w:val="00240E54"/>
    <w:rsid w:val="0024113A"/>
    <w:rsid w:val="002419CC"/>
    <w:rsid w:val="00241CFB"/>
    <w:rsid w:val="00241F85"/>
    <w:rsid w:val="00242380"/>
    <w:rsid w:val="002423AD"/>
    <w:rsid w:val="00242A89"/>
    <w:rsid w:val="00244C2D"/>
    <w:rsid w:val="00245036"/>
    <w:rsid w:val="002451C5"/>
    <w:rsid w:val="00245E6C"/>
    <w:rsid w:val="00245F1F"/>
    <w:rsid w:val="00246108"/>
    <w:rsid w:val="00246379"/>
    <w:rsid w:val="0024663B"/>
    <w:rsid w:val="00246F24"/>
    <w:rsid w:val="00247103"/>
    <w:rsid w:val="00247DFB"/>
    <w:rsid w:val="00250067"/>
    <w:rsid w:val="002507E9"/>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C98"/>
    <w:rsid w:val="00261D86"/>
    <w:rsid w:val="0026248E"/>
    <w:rsid w:val="002626AE"/>
    <w:rsid w:val="00262914"/>
    <w:rsid w:val="002632BF"/>
    <w:rsid w:val="00263D53"/>
    <w:rsid w:val="00263F38"/>
    <w:rsid w:val="00264104"/>
    <w:rsid w:val="00264489"/>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2ABD"/>
    <w:rsid w:val="00293AA9"/>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45D0"/>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83D"/>
    <w:rsid w:val="002D2D24"/>
    <w:rsid w:val="002D2EC3"/>
    <w:rsid w:val="002D3055"/>
    <w:rsid w:val="002D3619"/>
    <w:rsid w:val="002D3870"/>
    <w:rsid w:val="002D3AD7"/>
    <w:rsid w:val="002D3BBC"/>
    <w:rsid w:val="002D3C29"/>
    <w:rsid w:val="002D3F3E"/>
    <w:rsid w:val="002D4103"/>
    <w:rsid w:val="002D4171"/>
    <w:rsid w:val="002D438A"/>
    <w:rsid w:val="002D47DB"/>
    <w:rsid w:val="002D4852"/>
    <w:rsid w:val="002D4D75"/>
    <w:rsid w:val="002D5152"/>
    <w:rsid w:val="002D51CE"/>
    <w:rsid w:val="002D53C8"/>
    <w:rsid w:val="002D56E4"/>
    <w:rsid w:val="002D5738"/>
    <w:rsid w:val="002D5E53"/>
    <w:rsid w:val="002D5ED8"/>
    <w:rsid w:val="002D6A4A"/>
    <w:rsid w:val="002D6D34"/>
    <w:rsid w:val="002D72CC"/>
    <w:rsid w:val="002D7E51"/>
    <w:rsid w:val="002D7F33"/>
    <w:rsid w:val="002E0038"/>
    <w:rsid w:val="002E0319"/>
    <w:rsid w:val="002E040D"/>
    <w:rsid w:val="002E1093"/>
    <w:rsid w:val="002E10B7"/>
    <w:rsid w:val="002E179B"/>
    <w:rsid w:val="002E1C9E"/>
    <w:rsid w:val="002E1E84"/>
    <w:rsid w:val="002E215A"/>
    <w:rsid w:val="002E257B"/>
    <w:rsid w:val="002E3C65"/>
    <w:rsid w:val="002E3F5B"/>
    <w:rsid w:val="002E3FF8"/>
    <w:rsid w:val="002E4362"/>
    <w:rsid w:val="002E5B07"/>
    <w:rsid w:val="002E63D9"/>
    <w:rsid w:val="002E640E"/>
    <w:rsid w:val="002E65D6"/>
    <w:rsid w:val="002E6A18"/>
    <w:rsid w:val="002E6B4B"/>
    <w:rsid w:val="002E7167"/>
    <w:rsid w:val="002E739D"/>
    <w:rsid w:val="002E7562"/>
    <w:rsid w:val="002F0939"/>
    <w:rsid w:val="002F0C28"/>
    <w:rsid w:val="002F1321"/>
    <w:rsid w:val="002F1610"/>
    <w:rsid w:val="002F2626"/>
    <w:rsid w:val="002F281C"/>
    <w:rsid w:val="002F2999"/>
    <w:rsid w:val="002F3294"/>
    <w:rsid w:val="002F3CDE"/>
    <w:rsid w:val="002F4CF5"/>
    <w:rsid w:val="002F559A"/>
    <w:rsid w:val="002F5DD6"/>
    <w:rsid w:val="002F5FEA"/>
    <w:rsid w:val="002F6087"/>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A85"/>
    <w:rsid w:val="00300F00"/>
    <w:rsid w:val="00300F01"/>
    <w:rsid w:val="003010CF"/>
    <w:rsid w:val="003016D7"/>
    <w:rsid w:val="00301D4B"/>
    <w:rsid w:val="003022F7"/>
    <w:rsid w:val="00303440"/>
    <w:rsid w:val="00303C3F"/>
    <w:rsid w:val="003041E6"/>
    <w:rsid w:val="00304376"/>
    <w:rsid w:val="00304D9B"/>
    <w:rsid w:val="00304E7F"/>
    <w:rsid w:val="0030506B"/>
    <w:rsid w:val="00305EB2"/>
    <w:rsid w:val="00305FF9"/>
    <w:rsid w:val="00306608"/>
    <w:rsid w:val="00306827"/>
    <w:rsid w:val="00306D23"/>
    <w:rsid w:val="00306E6B"/>
    <w:rsid w:val="0030723C"/>
    <w:rsid w:val="003100C8"/>
    <w:rsid w:val="003101AA"/>
    <w:rsid w:val="00310BF2"/>
    <w:rsid w:val="00311161"/>
    <w:rsid w:val="0031177F"/>
    <w:rsid w:val="003123F3"/>
    <w:rsid w:val="00312400"/>
    <w:rsid w:val="00312448"/>
    <w:rsid w:val="003125EB"/>
    <w:rsid w:val="00312739"/>
    <w:rsid w:val="00312B69"/>
    <w:rsid w:val="00312D10"/>
    <w:rsid w:val="00313C7D"/>
    <w:rsid w:val="00314E93"/>
    <w:rsid w:val="003153D8"/>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7D6"/>
    <w:rsid w:val="00321BD7"/>
    <w:rsid w:val="00322217"/>
    <w:rsid w:val="0032260F"/>
    <w:rsid w:val="003228DA"/>
    <w:rsid w:val="00322B78"/>
    <w:rsid w:val="003231B0"/>
    <w:rsid w:val="0032329C"/>
    <w:rsid w:val="003233C6"/>
    <w:rsid w:val="0032377E"/>
    <w:rsid w:val="0032395D"/>
    <w:rsid w:val="00323D6B"/>
    <w:rsid w:val="00324487"/>
    <w:rsid w:val="003245D2"/>
    <w:rsid w:val="00324990"/>
    <w:rsid w:val="00324D8B"/>
    <w:rsid w:val="00325150"/>
    <w:rsid w:val="00325987"/>
    <w:rsid w:val="0032680E"/>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2FDF"/>
    <w:rsid w:val="0033318B"/>
    <w:rsid w:val="003336B3"/>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F41"/>
    <w:rsid w:val="003413BA"/>
    <w:rsid w:val="00341749"/>
    <w:rsid w:val="00341CA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61F"/>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67D"/>
    <w:rsid w:val="00360232"/>
    <w:rsid w:val="003602E0"/>
    <w:rsid w:val="00360680"/>
    <w:rsid w:val="00360D01"/>
    <w:rsid w:val="00360E36"/>
    <w:rsid w:val="003616EC"/>
    <w:rsid w:val="00362569"/>
    <w:rsid w:val="00363218"/>
    <w:rsid w:val="00363539"/>
    <w:rsid w:val="003636CD"/>
    <w:rsid w:val="00363ABF"/>
    <w:rsid w:val="00363E6C"/>
    <w:rsid w:val="0036487C"/>
    <w:rsid w:val="00365411"/>
    <w:rsid w:val="003655E9"/>
    <w:rsid w:val="00365B4B"/>
    <w:rsid w:val="00365CE3"/>
    <w:rsid w:val="00365FA2"/>
    <w:rsid w:val="003664B0"/>
    <w:rsid w:val="00366C69"/>
    <w:rsid w:val="00367441"/>
    <w:rsid w:val="00367700"/>
    <w:rsid w:val="0036789B"/>
    <w:rsid w:val="00367B1D"/>
    <w:rsid w:val="00370328"/>
    <w:rsid w:val="003707F6"/>
    <w:rsid w:val="00370E4F"/>
    <w:rsid w:val="00371215"/>
    <w:rsid w:val="00371CB1"/>
    <w:rsid w:val="00372596"/>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C94"/>
    <w:rsid w:val="00384E60"/>
    <w:rsid w:val="003852FB"/>
    <w:rsid w:val="00385429"/>
    <w:rsid w:val="00385ADA"/>
    <w:rsid w:val="00385B05"/>
    <w:rsid w:val="00385B99"/>
    <w:rsid w:val="00385C92"/>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85"/>
    <w:rsid w:val="003915A7"/>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6DA0"/>
    <w:rsid w:val="003A6F58"/>
    <w:rsid w:val="003A7043"/>
    <w:rsid w:val="003A76E1"/>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43DB"/>
    <w:rsid w:val="003B451B"/>
    <w:rsid w:val="003B47C8"/>
    <w:rsid w:val="003B50BC"/>
    <w:rsid w:val="003B5595"/>
    <w:rsid w:val="003B5656"/>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67C"/>
    <w:rsid w:val="003C2D21"/>
    <w:rsid w:val="003C3E35"/>
    <w:rsid w:val="003C4060"/>
    <w:rsid w:val="003C4503"/>
    <w:rsid w:val="003C56F7"/>
    <w:rsid w:val="003C5E6B"/>
    <w:rsid w:val="003C5ED6"/>
    <w:rsid w:val="003C6B81"/>
    <w:rsid w:val="003C6F8F"/>
    <w:rsid w:val="003C7AD7"/>
    <w:rsid w:val="003D0992"/>
    <w:rsid w:val="003D0FC3"/>
    <w:rsid w:val="003D175E"/>
    <w:rsid w:val="003D17EC"/>
    <w:rsid w:val="003D1902"/>
    <w:rsid w:val="003D2C1D"/>
    <w:rsid w:val="003D2C34"/>
    <w:rsid w:val="003D31B9"/>
    <w:rsid w:val="003D33EE"/>
    <w:rsid w:val="003D3538"/>
    <w:rsid w:val="003D3568"/>
    <w:rsid w:val="003D3DC5"/>
    <w:rsid w:val="003D3DDD"/>
    <w:rsid w:val="003D3E67"/>
    <w:rsid w:val="003D4022"/>
    <w:rsid w:val="003D46F1"/>
    <w:rsid w:val="003D5277"/>
    <w:rsid w:val="003D54B3"/>
    <w:rsid w:val="003D5CBF"/>
    <w:rsid w:val="003D5DA3"/>
    <w:rsid w:val="003D60B6"/>
    <w:rsid w:val="003D657F"/>
    <w:rsid w:val="003D66D2"/>
    <w:rsid w:val="003D6BCA"/>
    <w:rsid w:val="003D6DE0"/>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936"/>
    <w:rsid w:val="004008FE"/>
    <w:rsid w:val="0040126E"/>
    <w:rsid w:val="00401F71"/>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410"/>
    <w:rsid w:val="00411B81"/>
    <w:rsid w:val="00412461"/>
    <w:rsid w:val="00412546"/>
    <w:rsid w:val="00413053"/>
    <w:rsid w:val="0041319C"/>
    <w:rsid w:val="0041335B"/>
    <w:rsid w:val="0041362B"/>
    <w:rsid w:val="0041362E"/>
    <w:rsid w:val="004137B6"/>
    <w:rsid w:val="00413A54"/>
    <w:rsid w:val="00413C10"/>
    <w:rsid w:val="00413CD9"/>
    <w:rsid w:val="00413E9E"/>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78E"/>
    <w:rsid w:val="00417F6C"/>
    <w:rsid w:val="00417F8C"/>
    <w:rsid w:val="00420A5C"/>
    <w:rsid w:val="00420E14"/>
    <w:rsid w:val="00420FCE"/>
    <w:rsid w:val="00421DCF"/>
    <w:rsid w:val="00421F52"/>
    <w:rsid w:val="00422341"/>
    <w:rsid w:val="0042248D"/>
    <w:rsid w:val="004226CC"/>
    <w:rsid w:val="004234B8"/>
    <w:rsid w:val="00423641"/>
    <w:rsid w:val="004237F1"/>
    <w:rsid w:val="00423DA5"/>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3CED"/>
    <w:rsid w:val="00433E94"/>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B23"/>
    <w:rsid w:val="00445E81"/>
    <w:rsid w:val="00446097"/>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624"/>
    <w:rsid w:val="00454B3B"/>
    <w:rsid w:val="00454E74"/>
    <w:rsid w:val="00455113"/>
    <w:rsid w:val="0045569D"/>
    <w:rsid w:val="00456175"/>
    <w:rsid w:val="00456421"/>
    <w:rsid w:val="00456DAB"/>
    <w:rsid w:val="00457656"/>
    <w:rsid w:val="00457825"/>
    <w:rsid w:val="00457B18"/>
    <w:rsid w:val="00457D9A"/>
    <w:rsid w:val="00457F0D"/>
    <w:rsid w:val="00460211"/>
    <w:rsid w:val="004604C8"/>
    <w:rsid w:val="004606EE"/>
    <w:rsid w:val="00460BBD"/>
    <w:rsid w:val="00460CC3"/>
    <w:rsid w:val="00460E86"/>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8A2"/>
    <w:rsid w:val="00486936"/>
    <w:rsid w:val="00487B59"/>
    <w:rsid w:val="0049026F"/>
    <w:rsid w:val="00490589"/>
    <w:rsid w:val="00490766"/>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24"/>
    <w:rsid w:val="004A0680"/>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B0A85"/>
    <w:rsid w:val="004B0B1D"/>
    <w:rsid w:val="004B1C92"/>
    <w:rsid w:val="004B2A5E"/>
    <w:rsid w:val="004B44D6"/>
    <w:rsid w:val="004B49E6"/>
    <w:rsid w:val="004B4D69"/>
    <w:rsid w:val="004B4DE4"/>
    <w:rsid w:val="004B62B5"/>
    <w:rsid w:val="004B6A5A"/>
    <w:rsid w:val="004B6AA0"/>
    <w:rsid w:val="004B6C16"/>
    <w:rsid w:val="004B7475"/>
    <w:rsid w:val="004B79B5"/>
    <w:rsid w:val="004B7E99"/>
    <w:rsid w:val="004C00F0"/>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621F"/>
    <w:rsid w:val="004C6673"/>
    <w:rsid w:val="004C6724"/>
    <w:rsid w:val="004C6BC2"/>
    <w:rsid w:val="004C6C17"/>
    <w:rsid w:val="004C6DA5"/>
    <w:rsid w:val="004C73E6"/>
    <w:rsid w:val="004C7948"/>
    <w:rsid w:val="004C7BB8"/>
    <w:rsid w:val="004C7C60"/>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F18"/>
    <w:rsid w:val="004D54C5"/>
    <w:rsid w:val="004D56C3"/>
    <w:rsid w:val="004D6222"/>
    <w:rsid w:val="004D6292"/>
    <w:rsid w:val="004D643D"/>
    <w:rsid w:val="004D6F4D"/>
    <w:rsid w:val="004D6F95"/>
    <w:rsid w:val="004D70CF"/>
    <w:rsid w:val="004D72FE"/>
    <w:rsid w:val="004D7358"/>
    <w:rsid w:val="004D7774"/>
    <w:rsid w:val="004D77A8"/>
    <w:rsid w:val="004D7E91"/>
    <w:rsid w:val="004E003A"/>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9EE"/>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2B5"/>
    <w:rsid w:val="004F407E"/>
    <w:rsid w:val="004F41E5"/>
    <w:rsid w:val="004F440F"/>
    <w:rsid w:val="004F517A"/>
    <w:rsid w:val="004F5479"/>
    <w:rsid w:val="004F6285"/>
    <w:rsid w:val="004F639D"/>
    <w:rsid w:val="004F6C73"/>
    <w:rsid w:val="004F6C9A"/>
    <w:rsid w:val="004F7528"/>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CBD"/>
    <w:rsid w:val="00510D47"/>
    <w:rsid w:val="00510DEA"/>
    <w:rsid w:val="005118E5"/>
    <w:rsid w:val="00511F15"/>
    <w:rsid w:val="0051296A"/>
    <w:rsid w:val="0051318C"/>
    <w:rsid w:val="005134F3"/>
    <w:rsid w:val="00513B96"/>
    <w:rsid w:val="005142CD"/>
    <w:rsid w:val="005143C9"/>
    <w:rsid w:val="00514EB5"/>
    <w:rsid w:val="00515299"/>
    <w:rsid w:val="005157A9"/>
    <w:rsid w:val="0051664E"/>
    <w:rsid w:val="0051685C"/>
    <w:rsid w:val="00516951"/>
    <w:rsid w:val="005171E7"/>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622F"/>
    <w:rsid w:val="00546255"/>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57ECF"/>
    <w:rsid w:val="005605C0"/>
    <w:rsid w:val="00560D23"/>
    <w:rsid w:val="005615D8"/>
    <w:rsid w:val="00561B5E"/>
    <w:rsid w:val="00561DEE"/>
    <w:rsid w:val="00562152"/>
    <w:rsid w:val="00562351"/>
    <w:rsid w:val="005626D6"/>
    <w:rsid w:val="0056294D"/>
    <w:rsid w:val="0056332C"/>
    <w:rsid w:val="0056363E"/>
    <w:rsid w:val="005636BF"/>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2A68"/>
    <w:rsid w:val="0057320B"/>
    <w:rsid w:val="005743DE"/>
    <w:rsid w:val="00574737"/>
    <w:rsid w:val="00574F3F"/>
    <w:rsid w:val="00575167"/>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140"/>
    <w:rsid w:val="0058620A"/>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2BA1"/>
    <w:rsid w:val="005A3030"/>
    <w:rsid w:val="005A305E"/>
    <w:rsid w:val="005A30BB"/>
    <w:rsid w:val="005A3384"/>
    <w:rsid w:val="005A34DD"/>
    <w:rsid w:val="005A3887"/>
    <w:rsid w:val="005A3E6E"/>
    <w:rsid w:val="005A475A"/>
    <w:rsid w:val="005A4869"/>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997"/>
    <w:rsid w:val="005B6AA5"/>
    <w:rsid w:val="005B6E4D"/>
    <w:rsid w:val="005B7C6E"/>
    <w:rsid w:val="005B7DD1"/>
    <w:rsid w:val="005C00A0"/>
    <w:rsid w:val="005C058A"/>
    <w:rsid w:val="005C0943"/>
    <w:rsid w:val="005C0A1E"/>
    <w:rsid w:val="005C17F6"/>
    <w:rsid w:val="005C1F42"/>
    <w:rsid w:val="005C25DD"/>
    <w:rsid w:val="005C2629"/>
    <w:rsid w:val="005C28FA"/>
    <w:rsid w:val="005C378E"/>
    <w:rsid w:val="005C3C23"/>
    <w:rsid w:val="005C3D7F"/>
    <w:rsid w:val="005C40F4"/>
    <w:rsid w:val="005C43BE"/>
    <w:rsid w:val="005C44F3"/>
    <w:rsid w:val="005C4BBD"/>
    <w:rsid w:val="005C6E4A"/>
    <w:rsid w:val="005C712D"/>
    <w:rsid w:val="005C7C75"/>
    <w:rsid w:val="005D0082"/>
    <w:rsid w:val="005D05D6"/>
    <w:rsid w:val="005D0784"/>
    <w:rsid w:val="005D09FA"/>
    <w:rsid w:val="005D0E4F"/>
    <w:rsid w:val="005D1E32"/>
    <w:rsid w:val="005D1E47"/>
    <w:rsid w:val="005D206B"/>
    <w:rsid w:val="005D22B7"/>
    <w:rsid w:val="005D2874"/>
    <w:rsid w:val="005D2A5E"/>
    <w:rsid w:val="005D2BDB"/>
    <w:rsid w:val="005D2BDE"/>
    <w:rsid w:val="005D3723"/>
    <w:rsid w:val="005D3D76"/>
    <w:rsid w:val="005D3ECF"/>
    <w:rsid w:val="005D42D2"/>
    <w:rsid w:val="005D4578"/>
    <w:rsid w:val="005D4EFA"/>
    <w:rsid w:val="005D4F01"/>
    <w:rsid w:val="005D5455"/>
    <w:rsid w:val="005D55BA"/>
    <w:rsid w:val="005D5ADB"/>
    <w:rsid w:val="005D648A"/>
    <w:rsid w:val="005D6D43"/>
    <w:rsid w:val="005D7E0D"/>
    <w:rsid w:val="005E0971"/>
    <w:rsid w:val="005E0B3F"/>
    <w:rsid w:val="005E0F12"/>
    <w:rsid w:val="005E1F20"/>
    <w:rsid w:val="005E1FBC"/>
    <w:rsid w:val="005E234A"/>
    <w:rsid w:val="005E2867"/>
    <w:rsid w:val="005E29B6"/>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F"/>
    <w:rsid w:val="005F3D1F"/>
    <w:rsid w:val="005F4171"/>
    <w:rsid w:val="005F46D6"/>
    <w:rsid w:val="005F4CE4"/>
    <w:rsid w:val="005F4DD6"/>
    <w:rsid w:val="005F50D8"/>
    <w:rsid w:val="005F53A1"/>
    <w:rsid w:val="005F53AE"/>
    <w:rsid w:val="005F53D8"/>
    <w:rsid w:val="005F5879"/>
    <w:rsid w:val="005F5913"/>
    <w:rsid w:val="005F59DE"/>
    <w:rsid w:val="005F6B77"/>
    <w:rsid w:val="005F7487"/>
    <w:rsid w:val="005F7625"/>
    <w:rsid w:val="005F7EE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2D8"/>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832"/>
    <w:rsid w:val="00616CD2"/>
    <w:rsid w:val="00616EE3"/>
    <w:rsid w:val="00617222"/>
    <w:rsid w:val="006173CF"/>
    <w:rsid w:val="006175A0"/>
    <w:rsid w:val="00617FDC"/>
    <w:rsid w:val="00620035"/>
    <w:rsid w:val="00620246"/>
    <w:rsid w:val="006205CA"/>
    <w:rsid w:val="00621CCF"/>
    <w:rsid w:val="00621DF1"/>
    <w:rsid w:val="00621F53"/>
    <w:rsid w:val="0062243A"/>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648"/>
    <w:rsid w:val="006327F6"/>
    <w:rsid w:val="00634ACF"/>
    <w:rsid w:val="00635035"/>
    <w:rsid w:val="0063580D"/>
    <w:rsid w:val="00635CAE"/>
    <w:rsid w:val="00636139"/>
    <w:rsid w:val="00636A58"/>
    <w:rsid w:val="00637240"/>
    <w:rsid w:val="00637FA9"/>
    <w:rsid w:val="006403A8"/>
    <w:rsid w:val="00641620"/>
    <w:rsid w:val="00642B81"/>
    <w:rsid w:val="00642FC6"/>
    <w:rsid w:val="00643607"/>
    <w:rsid w:val="00643660"/>
    <w:rsid w:val="00643ADE"/>
    <w:rsid w:val="00643B0A"/>
    <w:rsid w:val="006442BB"/>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07A"/>
    <w:rsid w:val="006533C3"/>
    <w:rsid w:val="00654068"/>
    <w:rsid w:val="00654095"/>
    <w:rsid w:val="00654531"/>
    <w:rsid w:val="0065479C"/>
    <w:rsid w:val="00654B38"/>
    <w:rsid w:val="00654B83"/>
    <w:rsid w:val="00655061"/>
    <w:rsid w:val="0065510C"/>
    <w:rsid w:val="0065565F"/>
    <w:rsid w:val="0065589D"/>
    <w:rsid w:val="00655B63"/>
    <w:rsid w:val="00655C18"/>
    <w:rsid w:val="006571F6"/>
    <w:rsid w:val="006577FA"/>
    <w:rsid w:val="00657C1F"/>
    <w:rsid w:val="00660A07"/>
    <w:rsid w:val="00660ACE"/>
    <w:rsid w:val="006613F4"/>
    <w:rsid w:val="006618CC"/>
    <w:rsid w:val="00661ACB"/>
    <w:rsid w:val="00661E09"/>
    <w:rsid w:val="00661FD8"/>
    <w:rsid w:val="00662111"/>
    <w:rsid w:val="00662118"/>
    <w:rsid w:val="00662435"/>
    <w:rsid w:val="00662E2F"/>
    <w:rsid w:val="00662F7F"/>
    <w:rsid w:val="00663850"/>
    <w:rsid w:val="006638AD"/>
    <w:rsid w:val="006639C1"/>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1F62"/>
    <w:rsid w:val="00672893"/>
    <w:rsid w:val="006728ED"/>
    <w:rsid w:val="00672EE7"/>
    <w:rsid w:val="006732B1"/>
    <w:rsid w:val="00673434"/>
    <w:rsid w:val="00673980"/>
    <w:rsid w:val="00673FEA"/>
    <w:rsid w:val="0067446F"/>
    <w:rsid w:val="006746A4"/>
    <w:rsid w:val="006746D1"/>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36C"/>
    <w:rsid w:val="00684567"/>
    <w:rsid w:val="00684E8F"/>
    <w:rsid w:val="0068502A"/>
    <w:rsid w:val="006851C4"/>
    <w:rsid w:val="0068545E"/>
    <w:rsid w:val="00685BD4"/>
    <w:rsid w:val="00685FD4"/>
    <w:rsid w:val="006860A2"/>
    <w:rsid w:val="0068631A"/>
    <w:rsid w:val="00686612"/>
    <w:rsid w:val="0068661E"/>
    <w:rsid w:val="00686728"/>
    <w:rsid w:val="006869F4"/>
    <w:rsid w:val="00687691"/>
    <w:rsid w:val="00687B6B"/>
    <w:rsid w:val="006902CC"/>
    <w:rsid w:val="00690913"/>
    <w:rsid w:val="006909F7"/>
    <w:rsid w:val="00690A49"/>
    <w:rsid w:val="00690BB6"/>
    <w:rsid w:val="00690BE9"/>
    <w:rsid w:val="006912DE"/>
    <w:rsid w:val="0069135B"/>
    <w:rsid w:val="00691610"/>
    <w:rsid w:val="00691661"/>
    <w:rsid w:val="00691B30"/>
    <w:rsid w:val="00692012"/>
    <w:rsid w:val="006922A6"/>
    <w:rsid w:val="00692578"/>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6262"/>
    <w:rsid w:val="006A6E17"/>
    <w:rsid w:val="006A77B5"/>
    <w:rsid w:val="006A7AC1"/>
    <w:rsid w:val="006B0264"/>
    <w:rsid w:val="006B04F9"/>
    <w:rsid w:val="006B0742"/>
    <w:rsid w:val="006B0D3B"/>
    <w:rsid w:val="006B0E43"/>
    <w:rsid w:val="006B120D"/>
    <w:rsid w:val="006B14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15E"/>
    <w:rsid w:val="006B6635"/>
    <w:rsid w:val="006B7466"/>
    <w:rsid w:val="006B7A69"/>
    <w:rsid w:val="006B7D22"/>
    <w:rsid w:val="006B7D2C"/>
    <w:rsid w:val="006C0105"/>
    <w:rsid w:val="006C0E82"/>
    <w:rsid w:val="006C1019"/>
    <w:rsid w:val="006C1240"/>
    <w:rsid w:val="006C1427"/>
    <w:rsid w:val="006C1A63"/>
    <w:rsid w:val="006C2006"/>
    <w:rsid w:val="006C21AE"/>
    <w:rsid w:val="006C2551"/>
    <w:rsid w:val="006C275F"/>
    <w:rsid w:val="006C2BB5"/>
    <w:rsid w:val="006C2BEE"/>
    <w:rsid w:val="006C2C71"/>
    <w:rsid w:val="006C31D4"/>
    <w:rsid w:val="006C3A9E"/>
    <w:rsid w:val="006C3AD8"/>
    <w:rsid w:val="006C4516"/>
    <w:rsid w:val="006C455E"/>
    <w:rsid w:val="006C5393"/>
    <w:rsid w:val="006C5958"/>
    <w:rsid w:val="006C5B4F"/>
    <w:rsid w:val="006C5C50"/>
    <w:rsid w:val="006C5FA5"/>
    <w:rsid w:val="006C643C"/>
    <w:rsid w:val="006C64BB"/>
    <w:rsid w:val="006C6E3A"/>
    <w:rsid w:val="006C6FD7"/>
    <w:rsid w:val="006C701F"/>
    <w:rsid w:val="006C7051"/>
    <w:rsid w:val="006C7466"/>
    <w:rsid w:val="006C76CB"/>
    <w:rsid w:val="006C7AE8"/>
    <w:rsid w:val="006C7D5B"/>
    <w:rsid w:val="006C7FD1"/>
    <w:rsid w:val="006D00DB"/>
    <w:rsid w:val="006D016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197"/>
    <w:rsid w:val="006D54BE"/>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92"/>
    <w:rsid w:val="006F0593"/>
    <w:rsid w:val="006F0E8C"/>
    <w:rsid w:val="006F0FB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796"/>
    <w:rsid w:val="006F5C9E"/>
    <w:rsid w:val="006F6066"/>
    <w:rsid w:val="006F6381"/>
    <w:rsid w:val="006F6850"/>
    <w:rsid w:val="006F69EB"/>
    <w:rsid w:val="006F707E"/>
    <w:rsid w:val="007001DC"/>
    <w:rsid w:val="007003D1"/>
    <w:rsid w:val="007007BC"/>
    <w:rsid w:val="0070088E"/>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82D"/>
    <w:rsid w:val="00707853"/>
    <w:rsid w:val="00707D16"/>
    <w:rsid w:val="00707D56"/>
    <w:rsid w:val="007101F5"/>
    <w:rsid w:val="007109C2"/>
    <w:rsid w:val="00710B40"/>
    <w:rsid w:val="00710B49"/>
    <w:rsid w:val="00711250"/>
    <w:rsid w:val="00711340"/>
    <w:rsid w:val="00712914"/>
    <w:rsid w:val="00712C42"/>
    <w:rsid w:val="00712F4D"/>
    <w:rsid w:val="0071312C"/>
    <w:rsid w:val="0071323E"/>
    <w:rsid w:val="007136E0"/>
    <w:rsid w:val="00713DE4"/>
    <w:rsid w:val="00714236"/>
    <w:rsid w:val="00714B26"/>
    <w:rsid w:val="00714C47"/>
    <w:rsid w:val="00714C64"/>
    <w:rsid w:val="00715251"/>
    <w:rsid w:val="007157CD"/>
    <w:rsid w:val="007157D6"/>
    <w:rsid w:val="00715A2D"/>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047"/>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AF6"/>
    <w:rsid w:val="00733DB2"/>
    <w:rsid w:val="00734539"/>
    <w:rsid w:val="00734A76"/>
    <w:rsid w:val="00734ABA"/>
    <w:rsid w:val="00734EBE"/>
    <w:rsid w:val="00734F68"/>
    <w:rsid w:val="00735DD7"/>
    <w:rsid w:val="00735EA8"/>
    <w:rsid w:val="00736DD8"/>
    <w:rsid w:val="00737832"/>
    <w:rsid w:val="00740106"/>
    <w:rsid w:val="0074076A"/>
    <w:rsid w:val="0074085C"/>
    <w:rsid w:val="007410B9"/>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08C"/>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BD9"/>
    <w:rsid w:val="00754E7A"/>
    <w:rsid w:val="00755194"/>
    <w:rsid w:val="0075540C"/>
    <w:rsid w:val="00755DB1"/>
    <w:rsid w:val="0075622F"/>
    <w:rsid w:val="007574FC"/>
    <w:rsid w:val="00757718"/>
    <w:rsid w:val="00757B66"/>
    <w:rsid w:val="007603F1"/>
    <w:rsid w:val="007608FA"/>
    <w:rsid w:val="00760975"/>
    <w:rsid w:val="00760D54"/>
    <w:rsid w:val="00761A5B"/>
    <w:rsid w:val="00761DEE"/>
    <w:rsid w:val="00761FDA"/>
    <w:rsid w:val="007621FF"/>
    <w:rsid w:val="0076229D"/>
    <w:rsid w:val="00762F2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907"/>
    <w:rsid w:val="00776AEA"/>
    <w:rsid w:val="00776FF3"/>
    <w:rsid w:val="00777267"/>
    <w:rsid w:val="0077774F"/>
    <w:rsid w:val="00777BA0"/>
    <w:rsid w:val="00780189"/>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2DCE"/>
    <w:rsid w:val="00793379"/>
    <w:rsid w:val="00793B87"/>
    <w:rsid w:val="00794924"/>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D9D"/>
    <w:rsid w:val="007C5E78"/>
    <w:rsid w:val="007C5F1A"/>
    <w:rsid w:val="007C6552"/>
    <w:rsid w:val="007C669D"/>
    <w:rsid w:val="007C67A5"/>
    <w:rsid w:val="007C68DA"/>
    <w:rsid w:val="007C767B"/>
    <w:rsid w:val="007C7BB9"/>
    <w:rsid w:val="007D01D9"/>
    <w:rsid w:val="007D072A"/>
    <w:rsid w:val="007D10A0"/>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33A"/>
    <w:rsid w:val="007E099F"/>
    <w:rsid w:val="007E1369"/>
    <w:rsid w:val="007E1A1B"/>
    <w:rsid w:val="007E1A88"/>
    <w:rsid w:val="007E27EB"/>
    <w:rsid w:val="007E2AC7"/>
    <w:rsid w:val="007E2F4A"/>
    <w:rsid w:val="007E2F9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20B"/>
    <w:rsid w:val="007F22F5"/>
    <w:rsid w:val="007F25C6"/>
    <w:rsid w:val="007F27DD"/>
    <w:rsid w:val="007F2D74"/>
    <w:rsid w:val="007F3585"/>
    <w:rsid w:val="007F3CFA"/>
    <w:rsid w:val="007F4247"/>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5B84"/>
    <w:rsid w:val="00805C64"/>
    <w:rsid w:val="00806A58"/>
    <w:rsid w:val="00806AAF"/>
    <w:rsid w:val="008070AC"/>
    <w:rsid w:val="008070C7"/>
    <w:rsid w:val="0080716E"/>
    <w:rsid w:val="008074A5"/>
    <w:rsid w:val="008074C6"/>
    <w:rsid w:val="00807602"/>
    <w:rsid w:val="00807926"/>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27BC1"/>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F4F"/>
    <w:rsid w:val="00836264"/>
    <w:rsid w:val="00836864"/>
    <w:rsid w:val="0083689A"/>
    <w:rsid w:val="00836C42"/>
    <w:rsid w:val="008376F6"/>
    <w:rsid w:val="00837D5B"/>
    <w:rsid w:val="00840607"/>
    <w:rsid w:val="00840A16"/>
    <w:rsid w:val="00841529"/>
    <w:rsid w:val="00841CD2"/>
    <w:rsid w:val="00841F26"/>
    <w:rsid w:val="008424BA"/>
    <w:rsid w:val="00842899"/>
    <w:rsid w:val="00842B77"/>
    <w:rsid w:val="00842B92"/>
    <w:rsid w:val="0084309F"/>
    <w:rsid w:val="008435CF"/>
    <w:rsid w:val="008438DA"/>
    <w:rsid w:val="00843EA0"/>
    <w:rsid w:val="00844EE9"/>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0B7F"/>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57F21"/>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5F1"/>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4E84"/>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709"/>
    <w:rsid w:val="00892BE5"/>
    <w:rsid w:val="00892CE6"/>
    <w:rsid w:val="00892D27"/>
    <w:rsid w:val="00893811"/>
    <w:rsid w:val="0089387C"/>
    <w:rsid w:val="00893F8B"/>
    <w:rsid w:val="0089444E"/>
    <w:rsid w:val="0089487F"/>
    <w:rsid w:val="008949DF"/>
    <w:rsid w:val="00894B28"/>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58"/>
    <w:rsid w:val="008A2BB1"/>
    <w:rsid w:val="008A3466"/>
    <w:rsid w:val="008A389F"/>
    <w:rsid w:val="008A3989"/>
    <w:rsid w:val="008A3D02"/>
    <w:rsid w:val="008A4FEB"/>
    <w:rsid w:val="008A54BF"/>
    <w:rsid w:val="008A566A"/>
    <w:rsid w:val="008A5940"/>
    <w:rsid w:val="008A668F"/>
    <w:rsid w:val="008A732B"/>
    <w:rsid w:val="008A73B2"/>
    <w:rsid w:val="008A7425"/>
    <w:rsid w:val="008B018F"/>
    <w:rsid w:val="008B043F"/>
    <w:rsid w:val="008B0671"/>
    <w:rsid w:val="008B06CC"/>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0F4"/>
    <w:rsid w:val="008C2350"/>
    <w:rsid w:val="008C2A3A"/>
    <w:rsid w:val="008C2DDE"/>
    <w:rsid w:val="008C3108"/>
    <w:rsid w:val="008C376C"/>
    <w:rsid w:val="008C44E2"/>
    <w:rsid w:val="008C47A0"/>
    <w:rsid w:val="008C4C7E"/>
    <w:rsid w:val="008C5C46"/>
    <w:rsid w:val="008C6184"/>
    <w:rsid w:val="008C65E0"/>
    <w:rsid w:val="008C6865"/>
    <w:rsid w:val="008C6CB4"/>
    <w:rsid w:val="008C7008"/>
    <w:rsid w:val="008C7699"/>
    <w:rsid w:val="008C785E"/>
    <w:rsid w:val="008C7DD4"/>
    <w:rsid w:val="008D0062"/>
    <w:rsid w:val="008D078D"/>
    <w:rsid w:val="008D0863"/>
    <w:rsid w:val="008D0AFB"/>
    <w:rsid w:val="008D1511"/>
    <w:rsid w:val="008D2238"/>
    <w:rsid w:val="008D27E2"/>
    <w:rsid w:val="008D2DBB"/>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787"/>
    <w:rsid w:val="008E38AD"/>
    <w:rsid w:val="008E3EEC"/>
    <w:rsid w:val="008E412B"/>
    <w:rsid w:val="008E46AE"/>
    <w:rsid w:val="008E4A36"/>
    <w:rsid w:val="008E4BE3"/>
    <w:rsid w:val="008E50AB"/>
    <w:rsid w:val="008E5BF2"/>
    <w:rsid w:val="008E5C81"/>
    <w:rsid w:val="008E6232"/>
    <w:rsid w:val="008E6592"/>
    <w:rsid w:val="008E75C3"/>
    <w:rsid w:val="008F07AA"/>
    <w:rsid w:val="008F0A38"/>
    <w:rsid w:val="008F0F84"/>
    <w:rsid w:val="008F1014"/>
    <w:rsid w:val="008F11C9"/>
    <w:rsid w:val="008F14BD"/>
    <w:rsid w:val="008F157B"/>
    <w:rsid w:val="008F1D6F"/>
    <w:rsid w:val="008F2335"/>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9004D5"/>
    <w:rsid w:val="00900712"/>
    <w:rsid w:val="00900727"/>
    <w:rsid w:val="0090094D"/>
    <w:rsid w:val="00900E67"/>
    <w:rsid w:val="00901ED9"/>
    <w:rsid w:val="0090313D"/>
    <w:rsid w:val="009036C5"/>
    <w:rsid w:val="00903802"/>
    <w:rsid w:val="00904640"/>
    <w:rsid w:val="00904748"/>
    <w:rsid w:val="009047DA"/>
    <w:rsid w:val="00905DDA"/>
    <w:rsid w:val="00905F2A"/>
    <w:rsid w:val="00906117"/>
    <w:rsid w:val="009064BD"/>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C80"/>
    <w:rsid w:val="00943029"/>
    <w:rsid w:val="00943077"/>
    <w:rsid w:val="00943197"/>
    <w:rsid w:val="009435F2"/>
    <w:rsid w:val="009438A5"/>
    <w:rsid w:val="009442EE"/>
    <w:rsid w:val="009446D2"/>
    <w:rsid w:val="00944856"/>
    <w:rsid w:val="00944C09"/>
    <w:rsid w:val="00945180"/>
    <w:rsid w:val="009451EB"/>
    <w:rsid w:val="0094536E"/>
    <w:rsid w:val="0094590C"/>
    <w:rsid w:val="00946355"/>
    <w:rsid w:val="009468B7"/>
    <w:rsid w:val="0094724E"/>
    <w:rsid w:val="00947973"/>
    <w:rsid w:val="00947A18"/>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0FA6"/>
    <w:rsid w:val="00961A13"/>
    <w:rsid w:val="00961A83"/>
    <w:rsid w:val="00961E41"/>
    <w:rsid w:val="0096227C"/>
    <w:rsid w:val="00962A72"/>
    <w:rsid w:val="00962EB2"/>
    <w:rsid w:val="009637D8"/>
    <w:rsid w:val="00963923"/>
    <w:rsid w:val="00963B86"/>
    <w:rsid w:val="00963D6D"/>
    <w:rsid w:val="00964777"/>
    <w:rsid w:val="00964D46"/>
    <w:rsid w:val="009653E5"/>
    <w:rsid w:val="009657F1"/>
    <w:rsid w:val="0096625D"/>
    <w:rsid w:val="0096648B"/>
    <w:rsid w:val="009664B9"/>
    <w:rsid w:val="009664F5"/>
    <w:rsid w:val="00966D03"/>
    <w:rsid w:val="009672F5"/>
    <w:rsid w:val="00967C63"/>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3F2"/>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87DC5"/>
    <w:rsid w:val="00990ADB"/>
    <w:rsid w:val="00990BD5"/>
    <w:rsid w:val="00991395"/>
    <w:rsid w:val="00991960"/>
    <w:rsid w:val="0099196F"/>
    <w:rsid w:val="00991C11"/>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97485"/>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A6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D3"/>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3A2"/>
    <w:rsid w:val="009D55E5"/>
    <w:rsid w:val="009D59E1"/>
    <w:rsid w:val="009D5BAB"/>
    <w:rsid w:val="009D5FF6"/>
    <w:rsid w:val="009D6A0A"/>
    <w:rsid w:val="009D7580"/>
    <w:rsid w:val="009E00E2"/>
    <w:rsid w:val="009E058F"/>
    <w:rsid w:val="009E05D8"/>
    <w:rsid w:val="009E0A9E"/>
    <w:rsid w:val="009E0B73"/>
    <w:rsid w:val="009E19A2"/>
    <w:rsid w:val="009E2642"/>
    <w:rsid w:val="009E269A"/>
    <w:rsid w:val="009E2AB5"/>
    <w:rsid w:val="009E2E3A"/>
    <w:rsid w:val="009E3AFD"/>
    <w:rsid w:val="009E3CD1"/>
    <w:rsid w:val="009E3CDD"/>
    <w:rsid w:val="009E4A12"/>
    <w:rsid w:val="009E4B16"/>
    <w:rsid w:val="009E4F07"/>
    <w:rsid w:val="009E5716"/>
    <w:rsid w:val="009E5C60"/>
    <w:rsid w:val="009E5F0F"/>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1604"/>
    <w:rsid w:val="009F266E"/>
    <w:rsid w:val="009F27AD"/>
    <w:rsid w:val="009F2BE3"/>
    <w:rsid w:val="009F2E5C"/>
    <w:rsid w:val="009F3FB5"/>
    <w:rsid w:val="009F4129"/>
    <w:rsid w:val="009F4AD2"/>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78F"/>
    <w:rsid w:val="00A07A48"/>
    <w:rsid w:val="00A1013B"/>
    <w:rsid w:val="00A106A7"/>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5D4"/>
    <w:rsid w:val="00A33719"/>
    <w:rsid w:val="00A3432B"/>
    <w:rsid w:val="00A346BA"/>
    <w:rsid w:val="00A34BC4"/>
    <w:rsid w:val="00A34C59"/>
    <w:rsid w:val="00A34C67"/>
    <w:rsid w:val="00A34D62"/>
    <w:rsid w:val="00A3611D"/>
    <w:rsid w:val="00A36339"/>
    <w:rsid w:val="00A366E4"/>
    <w:rsid w:val="00A367A9"/>
    <w:rsid w:val="00A375FF"/>
    <w:rsid w:val="00A37E69"/>
    <w:rsid w:val="00A400A5"/>
    <w:rsid w:val="00A40D64"/>
    <w:rsid w:val="00A41278"/>
    <w:rsid w:val="00A41AB9"/>
    <w:rsid w:val="00A41D9F"/>
    <w:rsid w:val="00A41E35"/>
    <w:rsid w:val="00A428FB"/>
    <w:rsid w:val="00A4331D"/>
    <w:rsid w:val="00A4376F"/>
    <w:rsid w:val="00A43FD0"/>
    <w:rsid w:val="00A44919"/>
    <w:rsid w:val="00A452DA"/>
    <w:rsid w:val="00A4549F"/>
    <w:rsid w:val="00A45666"/>
    <w:rsid w:val="00A45B9B"/>
    <w:rsid w:val="00A45C93"/>
    <w:rsid w:val="00A4602D"/>
    <w:rsid w:val="00A460BF"/>
    <w:rsid w:val="00A462FE"/>
    <w:rsid w:val="00A46EFA"/>
    <w:rsid w:val="00A4787E"/>
    <w:rsid w:val="00A47C28"/>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8E0"/>
    <w:rsid w:val="00A65905"/>
    <w:rsid w:val="00A65911"/>
    <w:rsid w:val="00A65C0A"/>
    <w:rsid w:val="00A65FCA"/>
    <w:rsid w:val="00A6643C"/>
    <w:rsid w:val="00A664E3"/>
    <w:rsid w:val="00A66F8E"/>
    <w:rsid w:val="00A67544"/>
    <w:rsid w:val="00A67678"/>
    <w:rsid w:val="00A7000A"/>
    <w:rsid w:val="00A70234"/>
    <w:rsid w:val="00A7075B"/>
    <w:rsid w:val="00A70B73"/>
    <w:rsid w:val="00A70B9C"/>
    <w:rsid w:val="00A71629"/>
    <w:rsid w:val="00A71CE6"/>
    <w:rsid w:val="00A71D23"/>
    <w:rsid w:val="00A72D48"/>
    <w:rsid w:val="00A7333A"/>
    <w:rsid w:val="00A733B0"/>
    <w:rsid w:val="00A736B2"/>
    <w:rsid w:val="00A737DA"/>
    <w:rsid w:val="00A73CF9"/>
    <w:rsid w:val="00A73D0D"/>
    <w:rsid w:val="00A74A92"/>
    <w:rsid w:val="00A74E31"/>
    <w:rsid w:val="00A75399"/>
    <w:rsid w:val="00A75CC1"/>
    <w:rsid w:val="00A75E88"/>
    <w:rsid w:val="00A7611B"/>
    <w:rsid w:val="00A768B7"/>
    <w:rsid w:val="00A76A7D"/>
    <w:rsid w:val="00A8056E"/>
    <w:rsid w:val="00A814BC"/>
    <w:rsid w:val="00A82911"/>
    <w:rsid w:val="00A82D58"/>
    <w:rsid w:val="00A8337C"/>
    <w:rsid w:val="00A8399D"/>
    <w:rsid w:val="00A83E3D"/>
    <w:rsid w:val="00A8443A"/>
    <w:rsid w:val="00A8479C"/>
    <w:rsid w:val="00A84BA8"/>
    <w:rsid w:val="00A84BC4"/>
    <w:rsid w:val="00A84F7E"/>
    <w:rsid w:val="00A84F9D"/>
    <w:rsid w:val="00A8557B"/>
    <w:rsid w:val="00A855A6"/>
    <w:rsid w:val="00A85A05"/>
    <w:rsid w:val="00A85AE6"/>
    <w:rsid w:val="00A85C85"/>
    <w:rsid w:val="00A85D99"/>
    <w:rsid w:val="00A8620B"/>
    <w:rsid w:val="00A8638C"/>
    <w:rsid w:val="00A86800"/>
    <w:rsid w:val="00A86C18"/>
    <w:rsid w:val="00A86D47"/>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577"/>
    <w:rsid w:val="00AA5DE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43"/>
    <w:rsid w:val="00AC00EF"/>
    <w:rsid w:val="00AC0303"/>
    <w:rsid w:val="00AC0705"/>
    <w:rsid w:val="00AC0827"/>
    <w:rsid w:val="00AC0E34"/>
    <w:rsid w:val="00AC109B"/>
    <w:rsid w:val="00AC12DC"/>
    <w:rsid w:val="00AC209E"/>
    <w:rsid w:val="00AC28E6"/>
    <w:rsid w:val="00AC29F1"/>
    <w:rsid w:val="00AC37C3"/>
    <w:rsid w:val="00AC3A6C"/>
    <w:rsid w:val="00AC3DCB"/>
    <w:rsid w:val="00AC4C73"/>
    <w:rsid w:val="00AC4E94"/>
    <w:rsid w:val="00AC5636"/>
    <w:rsid w:val="00AC567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C05"/>
    <w:rsid w:val="00AD1D47"/>
    <w:rsid w:val="00AD1DB7"/>
    <w:rsid w:val="00AD1E29"/>
    <w:rsid w:val="00AD23B0"/>
    <w:rsid w:val="00AD27BF"/>
    <w:rsid w:val="00AD2852"/>
    <w:rsid w:val="00AD29C7"/>
    <w:rsid w:val="00AD3976"/>
    <w:rsid w:val="00AD3CB3"/>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A23"/>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969"/>
    <w:rsid w:val="00AE3B4E"/>
    <w:rsid w:val="00AE4250"/>
    <w:rsid w:val="00AE4DDA"/>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0BA2"/>
    <w:rsid w:val="00B0193D"/>
    <w:rsid w:val="00B01A6D"/>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704C"/>
    <w:rsid w:val="00B07150"/>
    <w:rsid w:val="00B07C0E"/>
    <w:rsid w:val="00B10558"/>
    <w:rsid w:val="00B1136F"/>
    <w:rsid w:val="00B11FAB"/>
    <w:rsid w:val="00B122E0"/>
    <w:rsid w:val="00B12868"/>
    <w:rsid w:val="00B12EF9"/>
    <w:rsid w:val="00B1368F"/>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907"/>
    <w:rsid w:val="00B20A17"/>
    <w:rsid w:val="00B22743"/>
    <w:rsid w:val="00B22C0D"/>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A81"/>
    <w:rsid w:val="00B27B18"/>
    <w:rsid w:val="00B30133"/>
    <w:rsid w:val="00B30B4E"/>
    <w:rsid w:val="00B31246"/>
    <w:rsid w:val="00B31B5D"/>
    <w:rsid w:val="00B32071"/>
    <w:rsid w:val="00B32161"/>
    <w:rsid w:val="00B32347"/>
    <w:rsid w:val="00B326FF"/>
    <w:rsid w:val="00B32864"/>
    <w:rsid w:val="00B33B2B"/>
    <w:rsid w:val="00B33CE0"/>
    <w:rsid w:val="00B33F6F"/>
    <w:rsid w:val="00B340AA"/>
    <w:rsid w:val="00B34549"/>
    <w:rsid w:val="00B34A9F"/>
    <w:rsid w:val="00B34B80"/>
    <w:rsid w:val="00B3501B"/>
    <w:rsid w:val="00B3546A"/>
    <w:rsid w:val="00B35B26"/>
    <w:rsid w:val="00B35CDA"/>
    <w:rsid w:val="00B36A95"/>
    <w:rsid w:val="00B372F2"/>
    <w:rsid w:val="00B37724"/>
    <w:rsid w:val="00B37D97"/>
    <w:rsid w:val="00B40727"/>
    <w:rsid w:val="00B40BC3"/>
    <w:rsid w:val="00B411BD"/>
    <w:rsid w:val="00B41559"/>
    <w:rsid w:val="00B4186F"/>
    <w:rsid w:val="00B418E8"/>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1BB"/>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8F4"/>
    <w:rsid w:val="00B81BC9"/>
    <w:rsid w:val="00B8222F"/>
    <w:rsid w:val="00B82615"/>
    <w:rsid w:val="00B82805"/>
    <w:rsid w:val="00B829BE"/>
    <w:rsid w:val="00B82BB3"/>
    <w:rsid w:val="00B82CF3"/>
    <w:rsid w:val="00B83444"/>
    <w:rsid w:val="00B836ED"/>
    <w:rsid w:val="00B84AFD"/>
    <w:rsid w:val="00B84BFE"/>
    <w:rsid w:val="00B853BE"/>
    <w:rsid w:val="00B8579F"/>
    <w:rsid w:val="00B86476"/>
    <w:rsid w:val="00B867B3"/>
    <w:rsid w:val="00B86A3D"/>
    <w:rsid w:val="00B86A65"/>
    <w:rsid w:val="00B86E97"/>
    <w:rsid w:val="00B8720D"/>
    <w:rsid w:val="00B875C7"/>
    <w:rsid w:val="00B87843"/>
    <w:rsid w:val="00B879BB"/>
    <w:rsid w:val="00B87B8B"/>
    <w:rsid w:val="00B87C56"/>
    <w:rsid w:val="00B87EC9"/>
    <w:rsid w:val="00B9013B"/>
    <w:rsid w:val="00B90192"/>
    <w:rsid w:val="00B9041F"/>
    <w:rsid w:val="00B909B1"/>
    <w:rsid w:val="00B90B2D"/>
    <w:rsid w:val="00B90D10"/>
    <w:rsid w:val="00B90FE5"/>
    <w:rsid w:val="00B910C7"/>
    <w:rsid w:val="00B91922"/>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37A"/>
    <w:rsid w:val="00B969CF"/>
    <w:rsid w:val="00B96BEF"/>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FEF"/>
    <w:rsid w:val="00BA39EB"/>
    <w:rsid w:val="00BA51BD"/>
    <w:rsid w:val="00BA567E"/>
    <w:rsid w:val="00BA59A4"/>
    <w:rsid w:val="00BA5C32"/>
    <w:rsid w:val="00BA5E62"/>
    <w:rsid w:val="00BA6306"/>
    <w:rsid w:val="00BA6425"/>
    <w:rsid w:val="00BA66A2"/>
    <w:rsid w:val="00BA6847"/>
    <w:rsid w:val="00BA6E67"/>
    <w:rsid w:val="00BA6E93"/>
    <w:rsid w:val="00BA7CC4"/>
    <w:rsid w:val="00BA7E4E"/>
    <w:rsid w:val="00BA7E92"/>
    <w:rsid w:val="00BA7F58"/>
    <w:rsid w:val="00BB001A"/>
    <w:rsid w:val="00BB00EA"/>
    <w:rsid w:val="00BB0149"/>
    <w:rsid w:val="00BB0872"/>
    <w:rsid w:val="00BB0EDD"/>
    <w:rsid w:val="00BB0F6A"/>
    <w:rsid w:val="00BB1548"/>
    <w:rsid w:val="00BB18A9"/>
    <w:rsid w:val="00BB1CE7"/>
    <w:rsid w:val="00BB2FD3"/>
    <w:rsid w:val="00BB2FDF"/>
    <w:rsid w:val="00BB2FFF"/>
    <w:rsid w:val="00BB3180"/>
    <w:rsid w:val="00BB34B6"/>
    <w:rsid w:val="00BB4565"/>
    <w:rsid w:val="00BB57AA"/>
    <w:rsid w:val="00BB597E"/>
    <w:rsid w:val="00BB5FCB"/>
    <w:rsid w:val="00BB604B"/>
    <w:rsid w:val="00BB786D"/>
    <w:rsid w:val="00BC00EC"/>
    <w:rsid w:val="00BC01DD"/>
    <w:rsid w:val="00BC0347"/>
    <w:rsid w:val="00BC04E1"/>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19BE"/>
    <w:rsid w:val="00BD2F3B"/>
    <w:rsid w:val="00BD3038"/>
    <w:rsid w:val="00BD3372"/>
    <w:rsid w:val="00BD433D"/>
    <w:rsid w:val="00BD4708"/>
    <w:rsid w:val="00BD50AA"/>
    <w:rsid w:val="00BD5135"/>
    <w:rsid w:val="00BD5499"/>
    <w:rsid w:val="00BD596B"/>
    <w:rsid w:val="00BD5ABB"/>
    <w:rsid w:val="00BD5FB4"/>
    <w:rsid w:val="00BD6077"/>
    <w:rsid w:val="00BD71F9"/>
    <w:rsid w:val="00BD7291"/>
    <w:rsid w:val="00BD7E7D"/>
    <w:rsid w:val="00BD7EA3"/>
    <w:rsid w:val="00BD7FE2"/>
    <w:rsid w:val="00BE0B19"/>
    <w:rsid w:val="00BE0DD8"/>
    <w:rsid w:val="00BE13F0"/>
    <w:rsid w:val="00BE1C60"/>
    <w:rsid w:val="00BE1D82"/>
    <w:rsid w:val="00BE1EE4"/>
    <w:rsid w:val="00BE1F8B"/>
    <w:rsid w:val="00BE2689"/>
    <w:rsid w:val="00BE27D1"/>
    <w:rsid w:val="00BE27E4"/>
    <w:rsid w:val="00BE2B4F"/>
    <w:rsid w:val="00BE2F39"/>
    <w:rsid w:val="00BE3249"/>
    <w:rsid w:val="00BE332D"/>
    <w:rsid w:val="00BE3808"/>
    <w:rsid w:val="00BE39E6"/>
    <w:rsid w:val="00BE3CF1"/>
    <w:rsid w:val="00BE3DC2"/>
    <w:rsid w:val="00BE4211"/>
    <w:rsid w:val="00BE4B20"/>
    <w:rsid w:val="00BE4E50"/>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0D16"/>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9A2"/>
    <w:rsid w:val="00C04AA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291"/>
    <w:rsid w:val="00C13814"/>
    <w:rsid w:val="00C13BDA"/>
    <w:rsid w:val="00C13FFD"/>
    <w:rsid w:val="00C140FB"/>
    <w:rsid w:val="00C14317"/>
    <w:rsid w:val="00C14632"/>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16D"/>
    <w:rsid w:val="00C2663F"/>
    <w:rsid w:val="00C26D12"/>
    <w:rsid w:val="00C26DB8"/>
    <w:rsid w:val="00C26DB9"/>
    <w:rsid w:val="00C2708A"/>
    <w:rsid w:val="00C272A0"/>
    <w:rsid w:val="00C272EF"/>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E6"/>
    <w:rsid w:val="00C411AF"/>
    <w:rsid w:val="00C4138D"/>
    <w:rsid w:val="00C413CB"/>
    <w:rsid w:val="00C41B9C"/>
    <w:rsid w:val="00C41D0E"/>
    <w:rsid w:val="00C41D4B"/>
    <w:rsid w:val="00C41E3A"/>
    <w:rsid w:val="00C4304C"/>
    <w:rsid w:val="00C43315"/>
    <w:rsid w:val="00C43F62"/>
    <w:rsid w:val="00C43FC3"/>
    <w:rsid w:val="00C452F5"/>
    <w:rsid w:val="00C456C8"/>
    <w:rsid w:val="00C456F9"/>
    <w:rsid w:val="00C46555"/>
    <w:rsid w:val="00C46B15"/>
    <w:rsid w:val="00C46F7D"/>
    <w:rsid w:val="00C47062"/>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A8D"/>
    <w:rsid w:val="00C55BE8"/>
    <w:rsid w:val="00C55E11"/>
    <w:rsid w:val="00C563F5"/>
    <w:rsid w:val="00C56C52"/>
    <w:rsid w:val="00C56DFD"/>
    <w:rsid w:val="00C570F7"/>
    <w:rsid w:val="00C574BB"/>
    <w:rsid w:val="00C579C7"/>
    <w:rsid w:val="00C57C3A"/>
    <w:rsid w:val="00C57D4D"/>
    <w:rsid w:val="00C606D5"/>
    <w:rsid w:val="00C61E91"/>
    <w:rsid w:val="00C62254"/>
    <w:rsid w:val="00C62CD5"/>
    <w:rsid w:val="00C62DFC"/>
    <w:rsid w:val="00C633C1"/>
    <w:rsid w:val="00C636E6"/>
    <w:rsid w:val="00C639D6"/>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F01"/>
    <w:rsid w:val="00C8646D"/>
    <w:rsid w:val="00C864DD"/>
    <w:rsid w:val="00C873A8"/>
    <w:rsid w:val="00C876BC"/>
    <w:rsid w:val="00C90D3D"/>
    <w:rsid w:val="00C91D64"/>
    <w:rsid w:val="00C91DE3"/>
    <w:rsid w:val="00C92491"/>
    <w:rsid w:val="00C92AAA"/>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C5E"/>
    <w:rsid w:val="00C96E6F"/>
    <w:rsid w:val="00C974C2"/>
    <w:rsid w:val="00C977A2"/>
    <w:rsid w:val="00C97872"/>
    <w:rsid w:val="00C9793F"/>
    <w:rsid w:val="00C97B52"/>
    <w:rsid w:val="00CA017A"/>
    <w:rsid w:val="00CA04AF"/>
    <w:rsid w:val="00CA0532"/>
    <w:rsid w:val="00CA0E90"/>
    <w:rsid w:val="00CA17DE"/>
    <w:rsid w:val="00CA19F2"/>
    <w:rsid w:val="00CA1D72"/>
    <w:rsid w:val="00CA221D"/>
    <w:rsid w:val="00CA2241"/>
    <w:rsid w:val="00CA24D3"/>
    <w:rsid w:val="00CA3CDD"/>
    <w:rsid w:val="00CA403B"/>
    <w:rsid w:val="00CA4068"/>
    <w:rsid w:val="00CA417A"/>
    <w:rsid w:val="00CA46C8"/>
    <w:rsid w:val="00CA505A"/>
    <w:rsid w:val="00CA59DD"/>
    <w:rsid w:val="00CA5D83"/>
    <w:rsid w:val="00CA6CFA"/>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260"/>
    <w:rsid w:val="00CD239A"/>
    <w:rsid w:val="00CD35F7"/>
    <w:rsid w:val="00CD40C8"/>
    <w:rsid w:val="00CD4471"/>
    <w:rsid w:val="00CD469A"/>
    <w:rsid w:val="00CD5098"/>
    <w:rsid w:val="00CD5512"/>
    <w:rsid w:val="00CD5BCB"/>
    <w:rsid w:val="00CD6B7C"/>
    <w:rsid w:val="00CD6D32"/>
    <w:rsid w:val="00CD6E3D"/>
    <w:rsid w:val="00CD71AB"/>
    <w:rsid w:val="00CD7958"/>
    <w:rsid w:val="00CE0109"/>
    <w:rsid w:val="00CE0D38"/>
    <w:rsid w:val="00CE1090"/>
    <w:rsid w:val="00CE144F"/>
    <w:rsid w:val="00CE1FC5"/>
    <w:rsid w:val="00CE24C6"/>
    <w:rsid w:val="00CE33AA"/>
    <w:rsid w:val="00CE46E5"/>
    <w:rsid w:val="00CE485A"/>
    <w:rsid w:val="00CE5279"/>
    <w:rsid w:val="00CE5290"/>
    <w:rsid w:val="00CE5528"/>
    <w:rsid w:val="00CE5A78"/>
    <w:rsid w:val="00CE5B46"/>
    <w:rsid w:val="00CE661A"/>
    <w:rsid w:val="00CE6872"/>
    <w:rsid w:val="00CE78AE"/>
    <w:rsid w:val="00CE7BDF"/>
    <w:rsid w:val="00CE7D23"/>
    <w:rsid w:val="00CE7E62"/>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6210"/>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E87"/>
    <w:rsid w:val="00D16ECE"/>
    <w:rsid w:val="00D17C6A"/>
    <w:rsid w:val="00D20528"/>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977"/>
    <w:rsid w:val="00D32A09"/>
    <w:rsid w:val="00D32C50"/>
    <w:rsid w:val="00D32D51"/>
    <w:rsid w:val="00D3323C"/>
    <w:rsid w:val="00D33456"/>
    <w:rsid w:val="00D33934"/>
    <w:rsid w:val="00D3396F"/>
    <w:rsid w:val="00D33D4D"/>
    <w:rsid w:val="00D3470D"/>
    <w:rsid w:val="00D34A0B"/>
    <w:rsid w:val="00D350B0"/>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DD0"/>
    <w:rsid w:val="00D50183"/>
    <w:rsid w:val="00D5131B"/>
    <w:rsid w:val="00D51D12"/>
    <w:rsid w:val="00D51EC1"/>
    <w:rsid w:val="00D51F00"/>
    <w:rsid w:val="00D52F94"/>
    <w:rsid w:val="00D53263"/>
    <w:rsid w:val="00D5326F"/>
    <w:rsid w:val="00D5362B"/>
    <w:rsid w:val="00D53FF3"/>
    <w:rsid w:val="00D5484C"/>
    <w:rsid w:val="00D55072"/>
    <w:rsid w:val="00D551B5"/>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A19"/>
    <w:rsid w:val="00D81BA1"/>
    <w:rsid w:val="00D81FA3"/>
    <w:rsid w:val="00D82494"/>
    <w:rsid w:val="00D83898"/>
    <w:rsid w:val="00D838F6"/>
    <w:rsid w:val="00D83AE9"/>
    <w:rsid w:val="00D83F48"/>
    <w:rsid w:val="00D84266"/>
    <w:rsid w:val="00D8486C"/>
    <w:rsid w:val="00D84C46"/>
    <w:rsid w:val="00D85096"/>
    <w:rsid w:val="00D857B8"/>
    <w:rsid w:val="00D85D1F"/>
    <w:rsid w:val="00D86340"/>
    <w:rsid w:val="00D86FFE"/>
    <w:rsid w:val="00D87175"/>
    <w:rsid w:val="00D8735E"/>
    <w:rsid w:val="00D87ABF"/>
    <w:rsid w:val="00D87C75"/>
    <w:rsid w:val="00D909E8"/>
    <w:rsid w:val="00D90CD3"/>
    <w:rsid w:val="00D90E2C"/>
    <w:rsid w:val="00D91713"/>
    <w:rsid w:val="00D919E6"/>
    <w:rsid w:val="00D91BE1"/>
    <w:rsid w:val="00D92B24"/>
    <w:rsid w:val="00D92C29"/>
    <w:rsid w:val="00D93200"/>
    <w:rsid w:val="00D936E2"/>
    <w:rsid w:val="00D9503C"/>
    <w:rsid w:val="00D95104"/>
    <w:rsid w:val="00D95274"/>
    <w:rsid w:val="00D95513"/>
    <w:rsid w:val="00D95600"/>
    <w:rsid w:val="00D95900"/>
    <w:rsid w:val="00D95FE4"/>
    <w:rsid w:val="00D965CE"/>
    <w:rsid w:val="00D9683C"/>
    <w:rsid w:val="00D96F4B"/>
    <w:rsid w:val="00D977A0"/>
    <w:rsid w:val="00D97884"/>
    <w:rsid w:val="00D97AFA"/>
    <w:rsid w:val="00D97C79"/>
    <w:rsid w:val="00D97E99"/>
    <w:rsid w:val="00D97F43"/>
    <w:rsid w:val="00D97FE1"/>
    <w:rsid w:val="00DA0305"/>
    <w:rsid w:val="00DA0712"/>
    <w:rsid w:val="00DA0A7F"/>
    <w:rsid w:val="00DA1C31"/>
    <w:rsid w:val="00DA20BC"/>
    <w:rsid w:val="00DA2269"/>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39F"/>
    <w:rsid w:val="00DB376E"/>
    <w:rsid w:val="00DB3B82"/>
    <w:rsid w:val="00DB43EE"/>
    <w:rsid w:val="00DB4486"/>
    <w:rsid w:val="00DB485D"/>
    <w:rsid w:val="00DB4C6E"/>
    <w:rsid w:val="00DB4EB6"/>
    <w:rsid w:val="00DB5293"/>
    <w:rsid w:val="00DB539A"/>
    <w:rsid w:val="00DB5FCD"/>
    <w:rsid w:val="00DB60A7"/>
    <w:rsid w:val="00DB6CD9"/>
    <w:rsid w:val="00DB6ED8"/>
    <w:rsid w:val="00DB70D1"/>
    <w:rsid w:val="00DB737B"/>
    <w:rsid w:val="00DB776F"/>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0E1B"/>
    <w:rsid w:val="00DD12C5"/>
    <w:rsid w:val="00DD2025"/>
    <w:rsid w:val="00DD219C"/>
    <w:rsid w:val="00DD2278"/>
    <w:rsid w:val="00DD22EA"/>
    <w:rsid w:val="00DD23A0"/>
    <w:rsid w:val="00DD2920"/>
    <w:rsid w:val="00DD29E5"/>
    <w:rsid w:val="00DD2B43"/>
    <w:rsid w:val="00DD30E4"/>
    <w:rsid w:val="00DD39E0"/>
    <w:rsid w:val="00DD3A4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4022"/>
    <w:rsid w:val="00E046D6"/>
    <w:rsid w:val="00E04CDE"/>
    <w:rsid w:val="00E04DC9"/>
    <w:rsid w:val="00E05C03"/>
    <w:rsid w:val="00E06528"/>
    <w:rsid w:val="00E066DB"/>
    <w:rsid w:val="00E06CC1"/>
    <w:rsid w:val="00E0728F"/>
    <w:rsid w:val="00E0749C"/>
    <w:rsid w:val="00E0755C"/>
    <w:rsid w:val="00E0763A"/>
    <w:rsid w:val="00E07679"/>
    <w:rsid w:val="00E07974"/>
    <w:rsid w:val="00E10D4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1A"/>
    <w:rsid w:val="00E305F5"/>
    <w:rsid w:val="00E30808"/>
    <w:rsid w:val="00E308EF"/>
    <w:rsid w:val="00E3117A"/>
    <w:rsid w:val="00E311C3"/>
    <w:rsid w:val="00E32299"/>
    <w:rsid w:val="00E32D13"/>
    <w:rsid w:val="00E32D62"/>
    <w:rsid w:val="00E339DC"/>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912"/>
    <w:rsid w:val="00E43F37"/>
    <w:rsid w:val="00E441E6"/>
    <w:rsid w:val="00E44CF9"/>
    <w:rsid w:val="00E450ED"/>
    <w:rsid w:val="00E45E21"/>
    <w:rsid w:val="00E46292"/>
    <w:rsid w:val="00E46C47"/>
    <w:rsid w:val="00E46CBD"/>
    <w:rsid w:val="00E4765D"/>
    <w:rsid w:val="00E4791B"/>
    <w:rsid w:val="00E47E31"/>
    <w:rsid w:val="00E50913"/>
    <w:rsid w:val="00E50A11"/>
    <w:rsid w:val="00E50AC6"/>
    <w:rsid w:val="00E5108D"/>
    <w:rsid w:val="00E510DE"/>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0DC"/>
    <w:rsid w:val="00E671C9"/>
    <w:rsid w:val="00E673AA"/>
    <w:rsid w:val="00E6743F"/>
    <w:rsid w:val="00E6758E"/>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37A4"/>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70A9"/>
    <w:rsid w:val="00E90279"/>
    <w:rsid w:val="00E90635"/>
    <w:rsid w:val="00E9092F"/>
    <w:rsid w:val="00E909A1"/>
    <w:rsid w:val="00E90BFF"/>
    <w:rsid w:val="00E915CD"/>
    <w:rsid w:val="00E91673"/>
    <w:rsid w:val="00E91AB7"/>
    <w:rsid w:val="00E91BB5"/>
    <w:rsid w:val="00E91F04"/>
    <w:rsid w:val="00E91F35"/>
    <w:rsid w:val="00E9259E"/>
    <w:rsid w:val="00E9286E"/>
    <w:rsid w:val="00E934DD"/>
    <w:rsid w:val="00E941BD"/>
    <w:rsid w:val="00E94EC1"/>
    <w:rsid w:val="00E95BA6"/>
    <w:rsid w:val="00E96737"/>
    <w:rsid w:val="00E96B21"/>
    <w:rsid w:val="00E96B4F"/>
    <w:rsid w:val="00E97648"/>
    <w:rsid w:val="00EA0286"/>
    <w:rsid w:val="00EA07E9"/>
    <w:rsid w:val="00EA0BC3"/>
    <w:rsid w:val="00EA0E4A"/>
    <w:rsid w:val="00EA0F3C"/>
    <w:rsid w:val="00EA1271"/>
    <w:rsid w:val="00EA1A54"/>
    <w:rsid w:val="00EA2051"/>
    <w:rsid w:val="00EA2226"/>
    <w:rsid w:val="00EA2483"/>
    <w:rsid w:val="00EA26FC"/>
    <w:rsid w:val="00EA30D7"/>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3230"/>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CF8"/>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CE4"/>
    <w:rsid w:val="00ED7FB5"/>
    <w:rsid w:val="00EE05B6"/>
    <w:rsid w:val="00EE123E"/>
    <w:rsid w:val="00EE16FA"/>
    <w:rsid w:val="00EE18B9"/>
    <w:rsid w:val="00EE1DBF"/>
    <w:rsid w:val="00EE2B17"/>
    <w:rsid w:val="00EE2BD4"/>
    <w:rsid w:val="00EE31F9"/>
    <w:rsid w:val="00EE32CE"/>
    <w:rsid w:val="00EE32EE"/>
    <w:rsid w:val="00EE3536"/>
    <w:rsid w:val="00EE3C42"/>
    <w:rsid w:val="00EE3D4F"/>
    <w:rsid w:val="00EE476C"/>
    <w:rsid w:val="00EE4968"/>
    <w:rsid w:val="00EE4B99"/>
    <w:rsid w:val="00EE534D"/>
    <w:rsid w:val="00EE5560"/>
    <w:rsid w:val="00EE577B"/>
    <w:rsid w:val="00EE596F"/>
    <w:rsid w:val="00EE5AD0"/>
    <w:rsid w:val="00EE6081"/>
    <w:rsid w:val="00EE618B"/>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770"/>
    <w:rsid w:val="00EF6CAC"/>
    <w:rsid w:val="00EF6F00"/>
    <w:rsid w:val="00EF7002"/>
    <w:rsid w:val="00EF7083"/>
    <w:rsid w:val="00EF712D"/>
    <w:rsid w:val="00EF7322"/>
    <w:rsid w:val="00EF769B"/>
    <w:rsid w:val="00F0023C"/>
    <w:rsid w:val="00F00F1D"/>
    <w:rsid w:val="00F01D65"/>
    <w:rsid w:val="00F02651"/>
    <w:rsid w:val="00F027BA"/>
    <w:rsid w:val="00F02942"/>
    <w:rsid w:val="00F02A4C"/>
    <w:rsid w:val="00F02D79"/>
    <w:rsid w:val="00F02E12"/>
    <w:rsid w:val="00F039ED"/>
    <w:rsid w:val="00F03E79"/>
    <w:rsid w:val="00F04862"/>
    <w:rsid w:val="00F04CBA"/>
    <w:rsid w:val="00F0628D"/>
    <w:rsid w:val="00F0661B"/>
    <w:rsid w:val="00F06651"/>
    <w:rsid w:val="00F06725"/>
    <w:rsid w:val="00F06751"/>
    <w:rsid w:val="00F07027"/>
    <w:rsid w:val="00F07DE6"/>
    <w:rsid w:val="00F07E9E"/>
    <w:rsid w:val="00F10081"/>
    <w:rsid w:val="00F1056C"/>
    <w:rsid w:val="00F107F1"/>
    <w:rsid w:val="00F10C67"/>
    <w:rsid w:val="00F10FC1"/>
    <w:rsid w:val="00F112FD"/>
    <w:rsid w:val="00F11C7C"/>
    <w:rsid w:val="00F133A1"/>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1D"/>
    <w:rsid w:val="00F218D4"/>
    <w:rsid w:val="00F2195D"/>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D2"/>
    <w:rsid w:val="00F406F4"/>
    <w:rsid w:val="00F412E0"/>
    <w:rsid w:val="00F4147B"/>
    <w:rsid w:val="00F416D9"/>
    <w:rsid w:val="00F419C5"/>
    <w:rsid w:val="00F41F05"/>
    <w:rsid w:val="00F42F40"/>
    <w:rsid w:val="00F43076"/>
    <w:rsid w:val="00F433BD"/>
    <w:rsid w:val="00F43922"/>
    <w:rsid w:val="00F43A2E"/>
    <w:rsid w:val="00F444ED"/>
    <w:rsid w:val="00F44BEC"/>
    <w:rsid w:val="00F44EC5"/>
    <w:rsid w:val="00F4565C"/>
    <w:rsid w:val="00F470D6"/>
    <w:rsid w:val="00F47498"/>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7E8"/>
    <w:rsid w:val="00F61FD8"/>
    <w:rsid w:val="00F62478"/>
    <w:rsid w:val="00F6282D"/>
    <w:rsid w:val="00F62942"/>
    <w:rsid w:val="00F62DBF"/>
    <w:rsid w:val="00F641FC"/>
    <w:rsid w:val="00F647F7"/>
    <w:rsid w:val="00F652E4"/>
    <w:rsid w:val="00F6583C"/>
    <w:rsid w:val="00F6589A"/>
    <w:rsid w:val="00F6665C"/>
    <w:rsid w:val="00F6690B"/>
    <w:rsid w:val="00F66920"/>
    <w:rsid w:val="00F66A2D"/>
    <w:rsid w:val="00F67040"/>
    <w:rsid w:val="00F673EE"/>
    <w:rsid w:val="00F676DE"/>
    <w:rsid w:val="00F6783E"/>
    <w:rsid w:val="00F67880"/>
    <w:rsid w:val="00F67B1C"/>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484"/>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1209"/>
    <w:rsid w:val="00F91C52"/>
    <w:rsid w:val="00F921E1"/>
    <w:rsid w:val="00F9221F"/>
    <w:rsid w:val="00F9276C"/>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65D8"/>
    <w:rsid w:val="00FA71F2"/>
    <w:rsid w:val="00FB0082"/>
    <w:rsid w:val="00FB0243"/>
    <w:rsid w:val="00FB0AC3"/>
    <w:rsid w:val="00FB1527"/>
    <w:rsid w:val="00FB1932"/>
    <w:rsid w:val="00FB1E67"/>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699"/>
    <w:rsid w:val="00FB775A"/>
    <w:rsid w:val="00FB78E7"/>
    <w:rsid w:val="00FC0150"/>
    <w:rsid w:val="00FC02CE"/>
    <w:rsid w:val="00FC03AB"/>
    <w:rsid w:val="00FC0778"/>
    <w:rsid w:val="00FC0A50"/>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5928"/>
    <w:rsid w:val="00FD5CB1"/>
    <w:rsid w:val="00FD66F4"/>
    <w:rsid w:val="00FD67D3"/>
    <w:rsid w:val="00FD72D2"/>
    <w:rsid w:val="00FD79D6"/>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12F"/>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5"/>
      </w:numPr>
    </w:pPr>
  </w:style>
  <w:style w:type="character" w:styleId="afe">
    <w:name w:val="Emphasis"/>
    <w:qFormat/>
    <w:rsid w:val="00961E41"/>
    <w:rPr>
      <w:i/>
      <w:iCs/>
    </w:rPr>
  </w:style>
  <w:style w:type="paragraph" w:customStyle="1" w:styleId="ZTE-Proposal-20210505">
    <w:name w:val="!ZTE-Proposal-2021 + 段前: 0.5 行 段后: 0.5 行"/>
    <w:basedOn w:val="a"/>
    <w:qFormat/>
    <w:rsid w:val="00D8735E"/>
    <w:pPr>
      <w:numPr>
        <w:numId w:val="10"/>
      </w:numPr>
      <w:autoSpaceDE/>
      <w:autoSpaceDN/>
      <w:adjustRightInd/>
      <w:snapToGrid/>
      <w:spacing w:beforeLines="30" w:before="30" w:afterLines="30" w:after="30" w:line="288" w:lineRule="auto"/>
      <w:ind w:left="720" w:hanging="360"/>
      <w:jc w:val="left"/>
    </w:pPr>
    <w:rPr>
      <w:rFonts w:cs="宋体"/>
      <w:b/>
      <w:bCs/>
      <w:i/>
      <w:iCs/>
      <w:kern w:val="2"/>
      <w:sz w:val="20"/>
      <w:szCs w:val="20"/>
      <w:lang w:val="en-GB" w:eastAsia="zh-CN"/>
    </w:rPr>
  </w:style>
  <w:style w:type="character" w:customStyle="1" w:styleId="text-only">
    <w:name w:val="text-only"/>
    <w:basedOn w:val="a0"/>
    <w:rsid w:val="006F5796"/>
  </w:style>
  <w:style w:type="character" w:customStyle="1" w:styleId="eop">
    <w:name w:val="eop"/>
    <w:basedOn w:val="a0"/>
    <w:rsid w:val="007C5D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127688">
      <w:bodyDiv w:val="1"/>
      <w:marLeft w:val="0"/>
      <w:marRight w:val="0"/>
      <w:marTop w:val="0"/>
      <w:marBottom w:val="0"/>
      <w:divBdr>
        <w:top w:val="none" w:sz="0" w:space="0" w:color="auto"/>
        <w:left w:val="none" w:sz="0" w:space="0" w:color="auto"/>
        <w:bottom w:val="none" w:sz="0" w:space="0" w:color="auto"/>
        <w:right w:val="none" w:sz="0" w:space="0" w:color="auto"/>
      </w:divBdr>
      <w:divsChild>
        <w:div w:id="314843459">
          <w:marLeft w:val="0"/>
          <w:marRight w:val="0"/>
          <w:marTop w:val="0"/>
          <w:marBottom w:val="0"/>
          <w:divBdr>
            <w:top w:val="none" w:sz="0" w:space="0" w:color="auto"/>
            <w:left w:val="none" w:sz="0" w:space="0" w:color="auto"/>
            <w:bottom w:val="none" w:sz="0" w:space="0" w:color="auto"/>
            <w:right w:val="none" w:sz="0" w:space="0" w:color="auto"/>
          </w:divBdr>
        </w:div>
      </w:divsChild>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94926470">
      <w:bodyDiv w:val="1"/>
      <w:marLeft w:val="0"/>
      <w:marRight w:val="0"/>
      <w:marTop w:val="0"/>
      <w:marBottom w:val="0"/>
      <w:divBdr>
        <w:top w:val="none" w:sz="0" w:space="0" w:color="auto"/>
        <w:left w:val="none" w:sz="0" w:space="0" w:color="auto"/>
        <w:bottom w:val="none" w:sz="0" w:space="0" w:color="auto"/>
        <w:right w:val="none" w:sz="0" w:space="0" w:color="auto"/>
      </w:divBdr>
      <w:divsChild>
        <w:div w:id="1809858536">
          <w:marLeft w:val="0"/>
          <w:marRight w:val="0"/>
          <w:marTop w:val="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4164</TotalTime>
  <Pages>4</Pages>
  <Words>1700</Words>
  <Characters>9695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Ruijie</Company>
  <LinksUpToDate>false</LinksUpToDate>
  <CharactersWithSpaces>11373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Ruijie</dc:creator>
  <cp:lastModifiedBy>zhong ke</cp:lastModifiedBy>
  <cp:revision>2398</cp:revision>
  <cp:lastPrinted>2007-06-18T22:08:00Z</cp:lastPrinted>
  <dcterms:created xsi:type="dcterms:W3CDTF">2021-07-27T21:02:00Z</dcterms:created>
  <dcterms:modified xsi:type="dcterms:W3CDTF">2023-08-09T01:55:00Z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