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3DFBB1CA" w:rsidR="00A741E4" w:rsidRDefault="00A741E4" w:rsidP="00113773">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CE9E7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D05B3C">
        <w:rPr>
          <w:b/>
          <w:noProof/>
          <w:lang w:eastAsia="zh-CN"/>
        </w:rPr>
        <w:t>4</w:t>
      </w:r>
      <w:r w:rsidRPr="00CF195E">
        <w:rPr>
          <w:b/>
          <w:kern w:val="2"/>
          <w:lang w:eastAsia="zh-CN"/>
        </w:rPr>
        <w:tab/>
      </w:r>
      <w:r w:rsidR="007931CF" w:rsidRPr="007931CF">
        <w:rPr>
          <w:b/>
          <w:kern w:val="2"/>
          <w:lang w:eastAsia="zh-CN"/>
        </w:rPr>
        <w:t>R1-2306498</w:t>
      </w:r>
    </w:p>
    <w:p w14:paraId="36599AC3" w14:textId="59BDFFC0" w:rsidR="00D672A7" w:rsidRPr="00810DC4" w:rsidRDefault="00D05B3C" w:rsidP="00113773">
      <w:pPr>
        <w:rPr>
          <w:b/>
          <w:kern w:val="2"/>
          <w:lang w:eastAsia="zh-CN"/>
        </w:rPr>
      </w:pPr>
      <w:r>
        <w:rPr>
          <w:b/>
          <w:kern w:val="2"/>
          <w:lang w:eastAsia="zh-CN"/>
        </w:rPr>
        <w:t>Toulouse</w:t>
      </w:r>
      <w:r w:rsidR="003F3BBE">
        <w:rPr>
          <w:b/>
          <w:kern w:val="2"/>
          <w:lang w:eastAsia="zh-CN"/>
        </w:rPr>
        <w:t xml:space="preserve">, </w:t>
      </w:r>
      <w:r>
        <w:rPr>
          <w:b/>
          <w:kern w:val="2"/>
          <w:lang w:eastAsia="zh-CN"/>
        </w:rPr>
        <w:t>France</w:t>
      </w:r>
      <w:r w:rsidR="00D672A7" w:rsidRPr="00545368">
        <w:rPr>
          <w:b/>
          <w:kern w:val="2"/>
          <w:lang w:eastAsia="zh-CN"/>
        </w:rPr>
        <w:t xml:space="preserve">, </w:t>
      </w:r>
      <w:r>
        <w:rPr>
          <w:b/>
          <w:kern w:val="2"/>
          <w:lang w:eastAsia="zh-CN"/>
        </w:rPr>
        <w:t>21-25</w:t>
      </w:r>
      <w:r w:rsidR="00D672A7">
        <w:rPr>
          <w:b/>
          <w:kern w:val="2"/>
          <w:lang w:eastAsia="zh-CN"/>
        </w:rPr>
        <w:t xml:space="preserve"> </w:t>
      </w:r>
      <w:r w:rsidR="003A0D71">
        <w:rPr>
          <w:b/>
          <w:kern w:val="2"/>
          <w:lang w:eastAsia="zh-CN"/>
        </w:rPr>
        <w:t>August</w:t>
      </w:r>
      <w:r w:rsidR="00D672A7" w:rsidRPr="00545368">
        <w:rPr>
          <w:b/>
          <w:kern w:val="2"/>
          <w:lang w:eastAsia="zh-CN"/>
        </w:rPr>
        <w:t>, 202</w:t>
      </w:r>
      <w:r w:rsidR="00D672A7">
        <w:rPr>
          <w:b/>
          <w:kern w:val="2"/>
          <w:lang w:eastAsia="zh-CN"/>
        </w:rPr>
        <w:t>3</w:t>
      </w:r>
    </w:p>
    <w:p w14:paraId="037C273D" w14:textId="7C8CBA9F" w:rsidR="00E9347C" w:rsidRPr="006C08E1" w:rsidRDefault="00E9347C">
      <w:pPr>
        <w:pBdr>
          <w:top w:val="single" w:sz="4" w:space="1" w:color="auto"/>
        </w:pBdr>
        <w:spacing w:after="0"/>
        <w:rPr>
          <w:b/>
          <w:kern w:val="2"/>
          <w:sz w:val="16"/>
          <w:szCs w:val="16"/>
          <w:lang w:val="en-GB" w:eastAsia="zh-CN"/>
        </w:rPr>
      </w:pPr>
    </w:p>
    <w:p w14:paraId="4CF9EEB4" w14:textId="27987830"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AB646E">
        <w:rPr>
          <w:b/>
          <w:color w:val="000000" w:themeColor="text1"/>
          <w:kern w:val="2"/>
          <w:lang w:eastAsia="zh-CN"/>
        </w:rPr>
        <w:t>3</w:t>
      </w:r>
    </w:p>
    <w:p w14:paraId="2B475B4A" w14:textId="77777777"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7B0D2B2D"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3F3BBE" w:rsidRPr="003F3BBE">
        <w:rPr>
          <w:b/>
          <w:color w:val="000000" w:themeColor="text1"/>
          <w:kern w:val="2"/>
          <w:lang w:eastAsia="zh-CN"/>
        </w:rPr>
        <w:t xml:space="preserve">Remaining issues of </w:t>
      </w:r>
      <w:r w:rsidR="00D05B3C">
        <w:rPr>
          <w:b/>
          <w:color w:val="000000" w:themeColor="text1"/>
          <w:kern w:val="2"/>
          <w:lang w:eastAsia="zh-CN"/>
        </w:rPr>
        <w:t>physical layer aspects of LPHAP</w:t>
      </w:r>
    </w:p>
    <w:p w14:paraId="0C2C4ADA" w14:textId="49586672"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pPr>
        <w:pStyle w:val="Heading1"/>
        <w:rPr>
          <w:color w:val="000000" w:themeColor="text1"/>
        </w:rPr>
      </w:pPr>
      <w:r w:rsidRPr="00112CC8">
        <w:rPr>
          <w:color w:val="000000" w:themeColor="text1"/>
        </w:rPr>
        <w:t>Introduction</w:t>
      </w:r>
      <w:bookmarkStart w:id="0" w:name="_GoBack"/>
      <w:bookmarkEnd w:id="0"/>
    </w:p>
    <w:p w14:paraId="1ABB2A57" w14:textId="1453C6FD" w:rsidR="00C45687" w:rsidRDefault="00192D16">
      <w:pPr>
        <w:rPr>
          <w:lang w:eastAsia="zh-CN"/>
        </w:rPr>
      </w:pPr>
      <w:r>
        <w:rPr>
          <w:lang w:eastAsia="zh-CN"/>
        </w:rPr>
        <w:t>In RAN1</w:t>
      </w:r>
      <w:r w:rsidR="0032453C">
        <w:rPr>
          <w:lang w:eastAsia="zh-CN"/>
        </w:rPr>
        <w:t>#</w:t>
      </w:r>
      <w:r>
        <w:rPr>
          <w:lang w:eastAsia="zh-CN"/>
        </w:rPr>
        <w:t>11</w:t>
      </w:r>
      <w:r w:rsidR="00D05B3C">
        <w:rPr>
          <w:lang w:eastAsia="zh-CN"/>
        </w:rPr>
        <w:t>3</w:t>
      </w:r>
      <w:r w:rsidR="0032453C">
        <w:rPr>
          <w:lang w:eastAsia="zh-CN"/>
        </w:rPr>
        <w:t xml:space="preserve">, </w:t>
      </w:r>
      <w:r>
        <w:rPr>
          <w:lang w:eastAsia="zh-CN"/>
        </w:rPr>
        <w:t xml:space="preserve">we discussed the SRS for positioning configurations in multiple cells and </w:t>
      </w:r>
      <w:r w:rsidR="000B6D57">
        <w:rPr>
          <w:lang w:eastAsia="zh-CN"/>
        </w:rPr>
        <w:t>reached some</w:t>
      </w:r>
      <w:r>
        <w:rPr>
          <w:lang w:eastAsia="zh-CN"/>
        </w:rPr>
        <w:t xml:space="preserve"> agreements</w:t>
      </w:r>
      <w:r w:rsidR="00D05B3C">
        <w:rPr>
          <w:lang w:eastAsia="zh-CN"/>
        </w:rPr>
        <w:t xml:space="preserve"> with regards to power control, spatial relation and UL timing</w:t>
      </w:r>
      <w:r>
        <w:rPr>
          <w:lang w:eastAsia="zh-CN"/>
        </w:rPr>
        <w:t>.</w:t>
      </w:r>
      <w:r w:rsidR="000B6D57">
        <w:rPr>
          <w:lang w:eastAsia="zh-CN"/>
        </w:rPr>
        <w:t xml:space="preserve"> In this paper, we further provide our views on </w:t>
      </w:r>
      <w:r w:rsidR="000B6D57">
        <w:rPr>
          <w:rFonts w:hint="eastAsia"/>
          <w:lang w:eastAsia="zh-CN"/>
        </w:rPr>
        <w:t>the</w:t>
      </w:r>
      <w:r w:rsidR="000B6D57">
        <w:rPr>
          <w:lang w:eastAsia="zh-CN"/>
        </w:rPr>
        <w:t xml:space="preserve"> UL timing and power control of positioning SRS configurations in multiple cells. </w:t>
      </w:r>
    </w:p>
    <w:p w14:paraId="791370D5" w14:textId="77777777" w:rsidR="003325F7" w:rsidRDefault="003325F7" w:rsidP="009D241F">
      <w:pPr>
        <w:pStyle w:val="3GPPAgreements"/>
        <w:numPr>
          <w:ilvl w:val="0"/>
          <w:numId w:val="0"/>
        </w:numPr>
        <w:autoSpaceDE/>
        <w:autoSpaceDN/>
        <w:adjustRightInd/>
        <w:snapToGrid/>
        <w:rPr>
          <w:b/>
          <w:i/>
        </w:rPr>
      </w:pPr>
    </w:p>
    <w:p w14:paraId="6FC495A4" w14:textId="6D4D3A83" w:rsidR="00976626" w:rsidRDefault="004F136A" w:rsidP="00113773">
      <w:pPr>
        <w:pStyle w:val="Heading1"/>
        <w:rPr>
          <w:lang w:eastAsia="zh-CN"/>
        </w:rPr>
      </w:pPr>
      <w:r>
        <w:rPr>
          <w:lang w:eastAsia="zh-CN"/>
        </w:rPr>
        <w:t>Power control</w:t>
      </w:r>
    </w:p>
    <w:p w14:paraId="62DA59C5" w14:textId="096F1D2F" w:rsidR="004F136A" w:rsidRDefault="004F136A">
      <w:pPr>
        <w:rPr>
          <w:lang w:eastAsia="zh-CN"/>
        </w:rPr>
      </w:pPr>
      <w:r>
        <w:rPr>
          <w:rFonts w:hint="eastAsia"/>
          <w:lang w:eastAsia="zh-CN"/>
        </w:rPr>
        <w:t>I</w:t>
      </w:r>
      <w:r>
        <w:rPr>
          <w:lang w:eastAsia="zh-CN"/>
        </w:rPr>
        <w:t>n RAN1#11</w:t>
      </w:r>
      <w:r w:rsidR="00D05B3C">
        <w:rPr>
          <w:lang w:eastAsia="zh-CN"/>
        </w:rPr>
        <w:t>3</w:t>
      </w:r>
      <w:r w:rsidR="002838C4">
        <w:rPr>
          <w:lang w:eastAsia="zh-CN"/>
        </w:rPr>
        <w:t xml:space="preserve"> </w:t>
      </w:r>
      <w:r w:rsidR="0034554D">
        <w:rPr>
          <w:lang w:eastAsia="zh-CN"/>
        </w:rPr>
        <w:fldChar w:fldCharType="begin"/>
      </w:r>
      <w:r w:rsidR="0034554D">
        <w:rPr>
          <w:lang w:eastAsia="zh-CN"/>
        </w:rPr>
        <w:instrText xml:space="preserve"> REF _Ref131751471 \r \h </w:instrText>
      </w:r>
      <w:r w:rsidR="00113773">
        <w:rPr>
          <w:lang w:eastAsia="zh-CN"/>
        </w:rPr>
        <w:instrText xml:space="preserve"> \* MERGEFORMAT </w:instrText>
      </w:r>
      <w:r w:rsidR="0034554D">
        <w:rPr>
          <w:lang w:eastAsia="zh-CN"/>
        </w:rPr>
      </w:r>
      <w:r w:rsidR="0034554D">
        <w:rPr>
          <w:lang w:eastAsia="zh-CN"/>
        </w:rPr>
        <w:fldChar w:fldCharType="separate"/>
      </w:r>
      <w:r w:rsidR="00F65666">
        <w:rPr>
          <w:lang w:eastAsia="zh-CN"/>
        </w:rPr>
        <w:t>[1]</w:t>
      </w:r>
      <w:r w:rsidR="0034554D">
        <w:rPr>
          <w:lang w:eastAsia="zh-CN"/>
        </w:rPr>
        <w:fldChar w:fldCharType="end"/>
      </w:r>
      <w:r>
        <w:rPr>
          <w:lang w:eastAsia="zh-CN"/>
        </w:rPr>
        <w:t>, we have the following agreements with regards to the power control of positioning SRS configuration in multiple cells.</w:t>
      </w:r>
    </w:p>
    <w:tbl>
      <w:tblPr>
        <w:tblStyle w:val="TableGrid"/>
        <w:tblW w:w="0" w:type="auto"/>
        <w:tblLook w:val="04A0" w:firstRow="1" w:lastRow="0" w:firstColumn="1" w:lastColumn="0" w:noHBand="0" w:noVBand="1"/>
      </w:tblPr>
      <w:tblGrid>
        <w:gridCol w:w="9307"/>
      </w:tblGrid>
      <w:tr w:rsidR="004F136A" w14:paraId="557ED65D" w14:textId="77777777" w:rsidTr="00296F6C">
        <w:tc>
          <w:tcPr>
            <w:tcW w:w="9307" w:type="dxa"/>
          </w:tcPr>
          <w:p w14:paraId="2538ADE5" w14:textId="77777777" w:rsidR="00D05B3C" w:rsidRPr="00A02C03" w:rsidRDefault="00D05B3C" w:rsidP="00D05B3C">
            <w:pPr>
              <w:rPr>
                <w:b/>
                <w:szCs w:val="20"/>
                <w:lang w:eastAsia="x-none"/>
              </w:rPr>
            </w:pPr>
            <w:r w:rsidRPr="00A02C03">
              <w:rPr>
                <w:b/>
                <w:szCs w:val="20"/>
                <w:highlight w:val="green"/>
                <w:lang w:eastAsia="x-none"/>
              </w:rPr>
              <w:t>Agreement</w:t>
            </w:r>
          </w:p>
          <w:p w14:paraId="0A73F486" w14:textId="77777777" w:rsidR="00D05B3C" w:rsidRPr="00A02C03" w:rsidRDefault="00D05B3C" w:rsidP="00D05B3C">
            <w:pPr>
              <w:rPr>
                <w:szCs w:val="20"/>
                <w:lang w:eastAsia="zh-CN"/>
              </w:rPr>
            </w:pPr>
            <w:r w:rsidRPr="00A02C03">
              <w:rPr>
                <w:szCs w:val="20"/>
                <w:lang w:eastAsia="zh-CN"/>
              </w:rPr>
              <w:t>For the power control of an SRS for positioning configuration in multiple cells for a UE in RRC_INACTIVE state, when pathloss RS is provided in the configuration, support:</w:t>
            </w:r>
          </w:p>
          <w:p w14:paraId="1D78735A" w14:textId="77777777" w:rsidR="00D05B3C" w:rsidRPr="00A02C03" w:rsidRDefault="00D05B3C" w:rsidP="00D05B3C">
            <w:pPr>
              <w:numPr>
                <w:ilvl w:val="0"/>
                <w:numId w:val="10"/>
              </w:numPr>
              <w:autoSpaceDE/>
              <w:autoSpaceDN/>
              <w:adjustRightInd/>
              <w:spacing w:after="0"/>
              <w:ind w:left="720"/>
              <w:jc w:val="left"/>
              <w:rPr>
                <w:szCs w:val="20"/>
                <w:lang w:eastAsia="zh-CN"/>
              </w:rPr>
            </w:pPr>
            <w:r w:rsidRPr="00A02C03">
              <w:rPr>
                <w:rFonts w:hint="eastAsia"/>
                <w:szCs w:val="20"/>
                <w:lang w:eastAsia="zh-CN"/>
              </w:rPr>
              <w:t>A</w:t>
            </w:r>
            <w:r w:rsidRPr="00A02C03">
              <w:rPr>
                <w:szCs w:val="20"/>
                <w:lang w:eastAsia="zh-CN"/>
              </w:rPr>
              <w:t>lt. 2-1 (modified): Reuse the configuration of pathloss RS in Rel-17;</w:t>
            </w:r>
          </w:p>
          <w:p w14:paraId="30EDFFCA" w14:textId="77777777" w:rsidR="00D05B3C" w:rsidRPr="00A02C03" w:rsidRDefault="00D05B3C" w:rsidP="00D05B3C">
            <w:pPr>
              <w:numPr>
                <w:ilvl w:val="1"/>
                <w:numId w:val="10"/>
              </w:numPr>
              <w:autoSpaceDE/>
              <w:autoSpaceDN/>
              <w:adjustRightInd/>
              <w:spacing w:after="0"/>
              <w:ind w:left="1559" w:hanging="340"/>
              <w:jc w:val="left"/>
              <w:rPr>
                <w:szCs w:val="20"/>
                <w:lang w:eastAsia="zh-CN"/>
              </w:rPr>
            </w:pPr>
            <w:r w:rsidRPr="00A02C03">
              <w:rPr>
                <w:szCs w:val="20"/>
                <w:lang w:eastAsia="zh-CN"/>
              </w:rPr>
              <w:t>FFS: A CD SSB or non-CD SSB can be configured as pathloss RS</w:t>
            </w:r>
          </w:p>
          <w:p w14:paraId="357AB5C9" w14:textId="77777777" w:rsidR="00D05B3C" w:rsidRPr="00A02C03" w:rsidRDefault="00D05B3C" w:rsidP="00D05B3C">
            <w:pPr>
              <w:numPr>
                <w:ilvl w:val="1"/>
                <w:numId w:val="10"/>
              </w:numPr>
              <w:autoSpaceDE/>
              <w:autoSpaceDN/>
              <w:adjustRightInd/>
              <w:spacing w:after="0"/>
              <w:ind w:left="1559" w:hanging="340"/>
              <w:jc w:val="left"/>
              <w:rPr>
                <w:szCs w:val="20"/>
                <w:lang w:eastAsia="zh-CN"/>
              </w:rPr>
            </w:pPr>
            <w:r w:rsidRPr="00A02C03">
              <w:rPr>
                <w:szCs w:val="20"/>
                <w:lang w:eastAsia="zh-CN"/>
              </w:rPr>
              <w:t>If the UE determines that the pathloss RS cannot be accurately measured, pathloss may be calculated based on the RS resources obtained from SS/PBCH block of the new camping cell that the UE uses to obtain MIB.</w:t>
            </w:r>
          </w:p>
          <w:p w14:paraId="71FEC2AA" w14:textId="77777777" w:rsidR="004F136A" w:rsidRPr="004F136A" w:rsidRDefault="004F136A" w:rsidP="00D05B3C">
            <w:pPr>
              <w:autoSpaceDE/>
              <w:autoSpaceDN/>
              <w:adjustRightInd/>
              <w:snapToGrid/>
              <w:spacing w:after="0"/>
              <w:rPr>
                <w:sz w:val="20"/>
                <w:szCs w:val="20"/>
                <w:lang w:eastAsia="zh-CN"/>
              </w:rPr>
            </w:pPr>
          </w:p>
        </w:tc>
      </w:tr>
    </w:tbl>
    <w:p w14:paraId="36788BAC" w14:textId="77777777" w:rsidR="00D406FF" w:rsidRDefault="00D406FF" w:rsidP="00113773">
      <w:pPr>
        <w:rPr>
          <w:lang w:eastAsia="zh-CN"/>
        </w:rPr>
      </w:pPr>
    </w:p>
    <w:p w14:paraId="650BEB47" w14:textId="6CC9C91F" w:rsidR="00513599" w:rsidRDefault="00513599">
      <w:pPr>
        <w:rPr>
          <w:lang w:eastAsia="zh-CN"/>
        </w:rPr>
      </w:pPr>
      <w:r>
        <w:rPr>
          <w:lang w:eastAsia="zh-CN"/>
        </w:rPr>
        <w:t xml:space="preserve">If pathloss RS is configured, </w:t>
      </w:r>
      <w:r w:rsidR="005D6DAB">
        <w:rPr>
          <w:lang w:eastAsia="zh-CN"/>
        </w:rPr>
        <w:t>Alt.2-1 was</w:t>
      </w:r>
      <w:r>
        <w:rPr>
          <w:lang w:eastAsia="zh-CN"/>
        </w:rPr>
        <w:t xml:space="preserve"> </w:t>
      </w:r>
      <w:r w:rsidR="005D6DAB">
        <w:rPr>
          <w:lang w:eastAsia="zh-CN"/>
        </w:rPr>
        <w:t>chose</w:t>
      </w:r>
      <w:r>
        <w:rPr>
          <w:lang w:eastAsia="zh-CN"/>
        </w:rPr>
        <w:t>n</w:t>
      </w:r>
      <w:r w:rsidR="005D6DAB">
        <w:rPr>
          <w:lang w:eastAsia="zh-CN"/>
        </w:rPr>
        <w:t xml:space="preserve"> and one FFS was left with regard</w:t>
      </w:r>
      <w:r w:rsidR="00791873">
        <w:rPr>
          <w:lang w:eastAsia="zh-CN"/>
        </w:rPr>
        <w:t>s</w:t>
      </w:r>
      <w:r w:rsidR="005D6DAB">
        <w:rPr>
          <w:lang w:eastAsia="zh-CN"/>
        </w:rPr>
        <w:t xml:space="preserve"> to pathloss RS</w:t>
      </w:r>
      <w:r>
        <w:rPr>
          <w:lang w:eastAsia="zh-CN"/>
        </w:rPr>
        <w:t xml:space="preserve">. </w:t>
      </w:r>
    </w:p>
    <w:p w14:paraId="45C6A31A" w14:textId="5FF4D2DC" w:rsidR="00791873" w:rsidRDefault="00791873">
      <w:pPr>
        <w:rPr>
          <w:lang w:eastAsia="zh-CN"/>
        </w:rPr>
      </w:pPr>
      <w:r>
        <w:rPr>
          <w:lang w:eastAsia="zh-CN"/>
        </w:rPr>
        <w:t>On the selection between CD</w:t>
      </w:r>
      <w:r w:rsidR="0034412D">
        <w:rPr>
          <w:lang w:eastAsia="zh-CN"/>
        </w:rPr>
        <w:t>-</w:t>
      </w:r>
      <w:r>
        <w:rPr>
          <w:lang w:eastAsia="zh-CN"/>
        </w:rPr>
        <w:t xml:space="preserve">SSB and </w:t>
      </w:r>
      <w:r w:rsidR="00E007F9">
        <w:rPr>
          <w:lang w:eastAsia="zh-CN"/>
        </w:rPr>
        <w:t>N</w:t>
      </w:r>
      <w:r>
        <w:rPr>
          <w:lang w:eastAsia="zh-CN"/>
        </w:rPr>
        <w:t>CD</w:t>
      </w:r>
      <w:r w:rsidR="00E007F9">
        <w:rPr>
          <w:lang w:eastAsia="zh-CN"/>
        </w:rPr>
        <w:t>-</w:t>
      </w:r>
      <w:r>
        <w:rPr>
          <w:rFonts w:hint="eastAsia"/>
          <w:lang w:eastAsia="zh-CN"/>
        </w:rPr>
        <w:t>SSB</w:t>
      </w:r>
      <w:r>
        <w:rPr>
          <w:lang w:eastAsia="zh-CN"/>
        </w:rPr>
        <w:t xml:space="preserve">, first of all, we </w:t>
      </w:r>
      <w:r w:rsidR="00E007F9">
        <w:rPr>
          <w:lang w:eastAsia="zh-CN"/>
        </w:rPr>
        <w:t xml:space="preserve">would </w:t>
      </w:r>
      <w:r>
        <w:rPr>
          <w:lang w:eastAsia="zh-CN"/>
        </w:rPr>
        <w:t xml:space="preserve">clarify that both of them </w:t>
      </w:r>
      <w:r w:rsidR="00E007F9">
        <w:rPr>
          <w:lang w:eastAsia="zh-CN"/>
        </w:rPr>
        <w:t>are</w:t>
      </w:r>
      <w:r>
        <w:rPr>
          <w:lang w:eastAsia="zh-CN"/>
        </w:rPr>
        <w:t xml:space="preserve"> supported in the current RRC configuration. The additional benefit of </w:t>
      </w:r>
      <w:r w:rsidR="00E007F9">
        <w:rPr>
          <w:lang w:eastAsia="zh-CN"/>
        </w:rPr>
        <w:t>N</w:t>
      </w:r>
      <w:r>
        <w:rPr>
          <w:lang w:eastAsia="zh-CN"/>
        </w:rPr>
        <w:t>CD</w:t>
      </w:r>
      <w:r w:rsidR="00E007F9">
        <w:rPr>
          <w:lang w:eastAsia="zh-CN"/>
        </w:rPr>
        <w:t>-</w:t>
      </w:r>
      <w:r>
        <w:rPr>
          <w:lang w:eastAsia="zh-CN"/>
        </w:rPr>
        <w:t xml:space="preserve">SSB compared with CD-SSB is the possibility of SFN transmission from multiple cells, in which case </w:t>
      </w:r>
      <w:r w:rsidR="00D705F4" w:rsidRPr="00DF34B8">
        <w:rPr>
          <w:lang w:eastAsia="zh-CN"/>
        </w:rPr>
        <w:t>UE do</w:t>
      </w:r>
      <w:r w:rsidR="00D705F4">
        <w:rPr>
          <w:lang w:eastAsia="zh-CN"/>
        </w:rPr>
        <w:t>es not</w:t>
      </w:r>
      <w:r w:rsidR="00D705F4" w:rsidRPr="00DF34B8">
        <w:rPr>
          <w:lang w:eastAsia="zh-CN"/>
        </w:rPr>
        <w:t xml:space="preserve"> need to re-estimate </w:t>
      </w:r>
      <w:r w:rsidR="00A6151D">
        <w:rPr>
          <w:lang w:eastAsia="zh-CN"/>
        </w:rPr>
        <w:t xml:space="preserve">the </w:t>
      </w:r>
      <w:r w:rsidR="00D705F4" w:rsidRPr="00DF34B8">
        <w:rPr>
          <w:lang w:eastAsia="zh-CN"/>
        </w:rPr>
        <w:t xml:space="preserve">RSRP measurement(s) </w:t>
      </w:r>
      <w:r>
        <w:rPr>
          <w:lang w:eastAsia="zh-CN"/>
        </w:rPr>
        <w:t xml:space="preserve">for each Cell ID </w:t>
      </w:r>
      <w:r w:rsidR="00D705F4">
        <w:rPr>
          <w:lang w:eastAsia="zh-CN"/>
        </w:rPr>
        <w:t>for the purpose of</w:t>
      </w:r>
      <w:r w:rsidR="00D705F4" w:rsidRPr="00DF34B8">
        <w:rPr>
          <w:lang w:eastAsia="zh-CN"/>
        </w:rPr>
        <w:t xml:space="preserve"> </w:t>
      </w:r>
      <w:r w:rsidR="00E35AE3">
        <w:rPr>
          <w:lang w:eastAsia="zh-CN"/>
        </w:rPr>
        <w:t>SRS validation</w:t>
      </w:r>
      <w:r>
        <w:rPr>
          <w:lang w:eastAsia="zh-CN"/>
        </w:rPr>
        <w:t>.</w:t>
      </w:r>
      <w:r w:rsidR="00E35AE3">
        <w:rPr>
          <w:lang w:eastAsia="zh-CN"/>
        </w:rPr>
        <w:t xml:space="preserve"> This is especially important when the UE has limited capabilities of pathloss maintenance (e.g. up to 4 pathloss estimate) as discussed in the UE feature.</w:t>
      </w:r>
    </w:p>
    <w:p w14:paraId="070C1808" w14:textId="23F63B9C" w:rsidR="00BE0DED" w:rsidRPr="00BE0DED" w:rsidRDefault="00BE0DED">
      <w:pPr>
        <w:rPr>
          <w:lang w:eastAsia="zh-CN"/>
        </w:rPr>
      </w:pPr>
      <w:r>
        <w:rPr>
          <w:rFonts w:hint="eastAsia"/>
          <w:lang w:eastAsia="zh-CN"/>
        </w:rPr>
        <w:t>I</w:t>
      </w:r>
      <w:r>
        <w:rPr>
          <w:lang w:eastAsia="zh-CN"/>
        </w:rPr>
        <w:t xml:space="preserve">n this way, this </w:t>
      </w:r>
      <w:r w:rsidR="00D520B3">
        <w:rPr>
          <w:lang w:eastAsia="zh-CN"/>
        </w:rPr>
        <w:t>N</w:t>
      </w:r>
      <w:r>
        <w:rPr>
          <w:lang w:eastAsia="zh-CN"/>
        </w:rPr>
        <w:t>CD</w:t>
      </w:r>
      <w:r w:rsidR="00D520B3">
        <w:rPr>
          <w:lang w:eastAsia="zh-CN"/>
        </w:rPr>
        <w:t>-</w:t>
      </w:r>
      <w:r>
        <w:rPr>
          <w:lang w:eastAsia="zh-CN"/>
        </w:rPr>
        <w:t xml:space="preserve">SSB is slightly different from the current </w:t>
      </w:r>
      <w:r w:rsidR="00D71A05">
        <w:rPr>
          <w:lang w:eastAsia="zh-CN"/>
        </w:rPr>
        <w:t>N</w:t>
      </w:r>
      <w:r>
        <w:rPr>
          <w:lang w:eastAsia="zh-CN"/>
        </w:rPr>
        <w:t>CD</w:t>
      </w:r>
      <w:r w:rsidR="00D71A05">
        <w:rPr>
          <w:lang w:eastAsia="zh-CN"/>
        </w:rPr>
        <w:t>-</w:t>
      </w:r>
      <w:r>
        <w:rPr>
          <w:lang w:eastAsia="zh-CN"/>
        </w:rPr>
        <w:t xml:space="preserve">SSB in that </w:t>
      </w:r>
      <w:r>
        <w:rPr>
          <w:rFonts w:hint="eastAsia"/>
          <w:lang w:eastAsia="zh-CN"/>
        </w:rPr>
        <w:t>i</w:t>
      </w:r>
      <w:r>
        <w:rPr>
          <w:lang w:eastAsia="zh-CN"/>
        </w:rPr>
        <w:t>t</w:t>
      </w:r>
      <w:r w:rsidRPr="00BE0DED">
        <w:rPr>
          <w:rFonts w:hint="eastAsia"/>
          <w:lang w:eastAsia="zh-CN"/>
        </w:rPr>
        <w:t xml:space="preserve"> is not specifically associated with a cell, but rather the cells in the validity area.</w:t>
      </w:r>
    </w:p>
    <w:p w14:paraId="1BAA1CBB" w14:textId="77777777" w:rsidR="00BE0DED" w:rsidRDefault="00BE0DED" w:rsidP="00BE0DED">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65666">
        <w:rPr>
          <w:b/>
          <w:i/>
          <w:noProof/>
        </w:rPr>
        <w:t>1</w:t>
      </w:r>
      <w:r w:rsidRPr="00E10A28">
        <w:rPr>
          <w:b/>
          <w:i/>
        </w:rPr>
        <w:fldChar w:fldCharType="end"/>
      </w:r>
      <w:r w:rsidRPr="00E10A28">
        <w:rPr>
          <w:b/>
          <w:i/>
        </w:rPr>
        <w:t>:</w:t>
      </w:r>
      <w:r>
        <w:rPr>
          <w:b/>
          <w:i/>
        </w:rPr>
        <w:t xml:space="preserve"> For Alt.2-1 in the </w:t>
      </w:r>
      <w:r w:rsidRPr="003F13DB">
        <w:rPr>
          <w:b/>
          <w:i/>
        </w:rPr>
        <w:t>power control of an SRS for positioning configuration in multiple cells</w:t>
      </w:r>
      <w:r>
        <w:rPr>
          <w:b/>
          <w:i/>
        </w:rPr>
        <w:t>, support</w:t>
      </w:r>
    </w:p>
    <w:p w14:paraId="681D01BB" w14:textId="13994489" w:rsidR="00BE0DED" w:rsidRDefault="00BE0DED" w:rsidP="00BE0DED">
      <w:pPr>
        <w:pStyle w:val="3GPPAgreements"/>
        <w:numPr>
          <w:ilvl w:val="0"/>
          <w:numId w:val="6"/>
        </w:numPr>
        <w:autoSpaceDE/>
        <w:autoSpaceDN/>
        <w:adjustRightInd/>
        <w:snapToGrid/>
        <w:rPr>
          <w:b/>
          <w:i/>
        </w:rPr>
      </w:pPr>
      <w:r>
        <w:rPr>
          <w:b/>
          <w:i/>
          <w:lang w:eastAsia="zh-CN"/>
        </w:rPr>
        <w:t>Both CD</w:t>
      </w:r>
      <w:r w:rsidR="00D71A05">
        <w:rPr>
          <w:b/>
          <w:i/>
          <w:lang w:eastAsia="zh-CN"/>
        </w:rPr>
        <w:t>-</w:t>
      </w:r>
      <w:r>
        <w:rPr>
          <w:b/>
          <w:i/>
          <w:lang w:eastAsia="zh-CN"/>
        </w:rPr>
        <w:t xml:space="preserve">SSB and </w:t>
      </w:r>
      <w:r w:rsidR="00D71A05">
        <w:rPr>
          <w:b/>
          <w:i/>
          <w:lang w:eastAsia="zh-CN"/>
        </w:rPr>
        <w:t>N</w:t>
      </w:r>
      <w:r>
        <w:rPr>
          <w:b/>
          <w:i/>
          <w:lang w:eastAsia="zh-CN"/>
        </w:rPr>
        <w:t>CD</w:t>
      </w:r>
      <w:r w:rsidR="00D71A05">
        <w:rPr>
          <w:b/>
          <w:i/>
          <w:lang w:eastAsia="zh-CN"/>
        </w:rPr>
        <w:t>-</w:t>
      </w:r>
      <w:r>
        <w:rPr>
          <w:b/>
          <w:i/>
          <w:lang w:eastAsia="zh-CN"/>
        </w:rPr>
        <w:t>SSB can be configured as pathloss RS</w:t>
      </w:r>
      <w:r>
        <w:rPr>
          <w:rFonts w:hint="eastAsia"/>
          <w:b/>
          <w:i/>
          <w:lang w:eastAsia="zh-CN"/>
        </w:rPr>
        <w:t>.</w:t>
      </w:r>
    </w:p>
    <w:p w14:paraId="4356DA0D" w14:textId="030DAF6E" w:rsidR="00BE0DED" w:rsidRDefault="00BE0DED" w:rsidP="00BE0DED">
      <w:pPr>
        <w:pStyle w:val="3GPPAgreements"/>
        <w:numPr>
          <w:ilvl w:val="0"/>
          <w:numId w:val="6"/>
        </w:numPr>
        <w:autoSpaceDE/>
        <w:autoSpaceDN/>
        <w:adjustRightInd/>
        <w:snapToGrid/>
        <w:rPr>
          <w:b/>
          <w:i/>
        </w:rPr>
      </w:pPr>
      <w:r>
        <w:rPr>
          <w:rFonts w:hint="eastAsia"/>
          <w:b/>
          <w:i/>
          <w:lang w:eastAsia="zh-CN"/>
        </w:rPr>
        <w:t>T</w:t>
      </w:r>
      <w:r>
        <w:rPr>
          <w:b/>
          <w:i/>
          <w:lang w:eastAsia="zh-CN"/>
        </w:rPr>
        <w:t xml:space="preserve">he </w:t>
      </w:r>
      <w:r w:rsidR="00D71A05">
        <w:rPr>
          <w:b/>
          <w:i/>
          <w:lang w:eastAsia="zh-CN"/>
        </w:rPr>
        <w:t>N</w:t>
      </w:r>
      <w:r>
        <w:rPr>
          <w:b/>
          <w:i/>
          <w:lang w:eastAsia="zh-CN"/>
        </w:rPr>
        <w:t>CD</w:t>
      </w:r>
      <w:r w:rsidR="00D71A05">
        <w:rPr>
          <w:b/>
          <w:i/>
          <w:lang w:eastAsia="zh-CN"/>
        </w:rPr>
        <w:t>-</w:t>
      </w:r>
      <w:r>
        <w:rPr>
          <w:b/>
          <w:i/>
          <w:lang w:eastAsia="zh-CN"/>
        </w:rPr>
        <w:t>SSB</w:t>
      </w:r>
      <w:r w:rsidR="00C50A97">
        <w:rPr>
          <w:b/>
          <w:i/>
          <w:lang w:eastAsia="zh-CN"/>
        </w:rPr>
        <w:t xml:space="preserve"> when configured as the pathloss reference</w:t>
      </w:r>
      <w:r>
        <w:rPr>
          <w:b/>
          <w:i/>
          <w:lang w:eastAsia="zh-CN"/>
        </w:rPr>
        <w:t xml:space="preserve"> is not associated with any CD-SSB.</w:t>
      </w:r>
    </w:p>
    <w:p w14:paraId="295372DD" w14:textId="5C757F82" w:rsidR="00791873" w:rsidRDefault="00791873">
      <w:pPr>
        <w:rPr>
          <w:lang w:eastAsia="zh-CN"/>
        </w:rPr>
      </w:pPr>
      <w:r>
        <w:rPr>
          <w:lang w:eastAsia="zh-CN"/>
        </w:rPr>
        <w:t xml:space="preserve">The additional </w:t>
      </w:r>
      <w:r w:rsidR="006B462E">
        <w:rPr>
          <w:lang w:eastAsia="zh-CN"/>
        </w:rPr>
        <w:t>usage of the</w:t>
      </w:r>
      <w:r>
        <w:rPr>
          <w:lang w:eastAsia="zh-CN"/>
        </w:rPr>
        <w:t xml:space="preserve"> </w:t>
      </w:r>
      <w:r w:rsidR="00C50A97">
        <w:rPr>
          <w:lang w:eastAsia="zh-CN"/>
        </w:rPr>
        <w:t>N</w:t>
      </w:r>
      <w:r>
        <w:rPr>
          <w:lang w:eastAsia="zh-CN"/>
        </w:rPr>
        <w:t>CD</w:t>
      </w:r>
      <w:r w:rsidR="00C50A97">
        <w:rPr>
          <w:lang w:eastAsia="zh-CN"/>
        </w:rPr>
        <w:t>-</w:t>
      </w:r>
      <w:r>
        <w:rPr>
          <w:lang w:eastAsia="zh-CN"/>
        </w:rPr>
        <w:t>SSB</w:t>
      </w:r>
      <w:r w:rsidR="00E35AE3">
        <w:rPr>
          <w:lang w:eastAsia="zh-CN"/>
        </w:rPr>
        <w:t xml:space="preserve"> include following two </w:t>
      </w:r>
      <w:r w:rsidR="006B462E">
        <w:rPr>
          <w:lang w:eastAsia="zh-CN"/>
        </w:rPr>
        <w:t>aspects</w:t>
      </w:r>
      <w:r w:rsidR="00E35AE3">
        <w:rPr>
          <w:lang w:eastAsia="zh-CN"/>
        </w:rPr>
        <w:t>, which are detailed in section 3 of the paper.</w:t>
      </w:r>
    </w:p>
    <w:p w14:paraId="05492A49" w14:textId="59FCFB05" w:rsidR="00E35AE3" w:rsidRDefault="00E35AE3" w:rsidP="00E35AE3">
      <w:pPr>
        <w:pStyle w:val="3GPPAgreements"/>
        <w:rPr>
          <w:lang w:eastAsia="zh-CN"/>
        </w:rPr>
      </w:pPr>
      <w:r>
        <w:rPr>
          <w:lang w:eastAsia="zh-CN"/>
        </w:rPr>
        <w:t xml:space="preserve">The </w:t>
      </w:r>
      <w:r>
        <w:rPr>
          <w:rFonts w:hint="eastAsia"/>
          <w:lang w:eastAsia="zh-CN"/>
        </w:rPr>
        <w:t>RSRP</w:t>
      </w:r>
      <w:r>
        <w:rPr>
          <w:lang w:eastAsia="zh-CN"/>
        </w:rPr>
        <w:t xml:space="preserve"> measurement based on the </w:t>
      </w:r>
      <w:r w:rsidR="006B462E">
        <w:rPr>
          <w:lang w:eastAsia="zh-CN"/>
        </w:rPr>
        <w:t>N</w:t>
      </w:r>
      <w:r>
        <w:rPr>
          <w:lang w:eastAsia="zh-CN"/>
        </w:rPr>
        <w:t>CD</w:t>
      </w:r>
      <w:r w:rsidR="006B462E">
        <w:rPr>
          <w:lang w:eastAsia="zh-CN"/>
        </w:rPr>
        <w:t>-</w:t>
      </w:r>
      <w:r>
        <w:rPr>
          <w:lang w:eastAsia="zh-CN"/>
        </w:rPr>
        <w:t>SSB can be used to validate the SRS</w:t>
      </w:r>
      <w:r w:rsidR="0086082C">
        <w:rPr>
          <w:lang w:eastAsia="zh-CN"/>
        </w:rPr>
        <w:t xml:space="preserve"> transmission in </w:t>
      </w:r>
      <w:r w:rsidR="0086082C" w:rsidRPr="0086082C">
        <w:rPr>
          <w:lang w:eastAsia="zh-CN"/>
        </w:rPr>
        <w:t>in multiple cells</w:t>
      </w:r>
      <w:r>
        <w:rPr>
          <w:lang w:eastAsia="zh-CN"/>
        </w:rPr>
        <w:t>.</w:t>
      </w:r>
    </w:p>
    <w:p w14:paraId="5AD1DF78" w14:textId="276053D3" w:rsidR="00E35AE3" w:rsidRDefault="00E35AE3" w:rsidP="00BE0DED">
      <w:pPr>
        <w:pStyle w:val="3GPPAgreements"/>
        <w:rPr>
          <w:lang w:eastAsia="zh-CN"/>
        </w:rPr>
      </w:pPr>
      <w:r>
        <w:rPr>
          <w:rFonts w:hint="eastAsia"/>
          <w:lang w:eastAsia="zh-CN"/>
        </w:rPr>
        <w:t>T</w:t>
      </w:r>
      <w:r>
        <w:rPr>
          <w:lang w:eastAsia="zh-CN"/>
        </w:rPr>
        <w:t xml:space="preserve">he DL timing based on the </w:t>
      </w:r>
      <w:r w:rsidR="0086082C">
        <w:rPr>
          <w:lang w:eastAsia="zh-CN"/>
        </w:rPr>
        <w:t>N</w:t>
      </w:r>
      <w:r>
        <w:rPr>
          <w:lang w:eastAsia="zh-CN"/>
        </w:rPr>
        <w:t>CD</w:t>
      </w:r>
      <w:r w:rsidR="0086082C">
        <w:rPr>
          <w:lang w:eastAsia="zh-CN"/>
        </w:rPr>
        <w:t>-</w:t>
      </w:r>
      <w:r>
        <w:rPr>
          <w:lang w:eastAsia="zh-CN"/>
        </w:rPr>
        <w:t xml:space="preserve">SSB can be treated as the </w:t>
      </w:r>
      <w:r w:rsidRPr="00966829">
        <w:rPr>
          <w:lang w:eastAsia="zh-CN"/>
        </w:rPr>
        <w:t>DL timing of current camping cell</w:t>
      </w:r>
      <w:r>
        <w:rPr>
          <w:lang w:eastAsia="zh-CN"/>
        </w:rPr>
        <w:t>.</w:t>
      </w:r>
    </w:p>
    <w:p w14:paraId="09EC3A13" w14:textId="77777777" w:rsidR="00997B22" w:rsidRPr="00DF0812" w:rsidRDefault="00997B22" w:rsidP="00997B22">
      <w:pPr>
        <w:pStyle w:val="3GPPAgreements"/>
        <w:numPr>
          <w:ilvl w:val="0"/>
          <w:numId w:val="0"/>
        </w:numPr>
        <w:autoSpaceDE/>
        <w:autoSpaceDN/>
        <w:adjustRightInd/>
        <w:snapToGrid/>
      </w:pPr>
    </w:p>
    <w:p w14:paraId="76D7D8F6" w14:textId="6B6555A9" w:rsidR="00FB39A3" w:rsidRDefault="004F136A" w:rsidP="00113773">
      <w:pPr>
        <w:pStyle w:val="Heading1"/>
        <w:rPr>
          <w:lang w:eastAsia="zh-CN"/>
        </w:rPr>
      </w:pPr>
      <w:r>
        <w:rPr>
          <w:lang w:eastAsia="zh-CN"/>
        </w:rPr>
        <w:t>UL timing</w:t>
      </w:r>
    </w:p>
    <w:p w14:paraId="2098DAE6" w14:textId="6765825C" w:rsidR="004F136A" w:rsidRDefault="004F136A">
      <w:pPr>
        <w:rPr>
          <w:lang w:eastAsia="zh-CN"/>
        </w:rPr>
      </w:pPr>
      <w:r>
        <w:rPr>
          <w:rFonts w:hint="eastAsia"/>
          <w:lang w:eastAsia="zh-CN"/>
        </w:rPr>
        <w:t>I</w:t>
      </w:r>
      <w:r>
        <w:rPr>
          <w:lang w:eastAsia="zh-CN"/>
        </w:rPr>
        <w:t>n RAN1#11</w:t>
      </w:r>
      <w:r w:rsidR="00F671BE">
        <w:rPr>
          <w:lang w:eastAsia="zh-CN"/>
        </w:rPr>
        <w:t>3</w:t>
      </w:r>
      <w:r w:rsidR="00727005">
        <w:rPr>
          <w:lang w:eastAsia="zh-CN"/>
        </w:rPr>
        <w:fldChar w:fldCharType="begin"/>
      </w:r>
      <w:r w:rsidR="00727005">
        <w:rPr>
          <w:lang w:eastAsia="zh-CN"/>
        </w:rPr>
        <w:instrText xml:space="preserve"> REF _Ref131751471 \r \h </w:instrText>
      </w:r>
      <w:r w:rsidR="00727005">
        <w:rPr>
          <w:lang w:eastAsia="zh-CN"/>
        </w:rPr>
      </w:r>
      <w:r w:rsidR="00727005">
        <w:rPr>
          <w:lang w:eastAsia="zh-CN"/>
        </w:rPr>
        <w:fldChar w:fldCharType="separate"/>
      </w:r>
      <w:r w:rsidR="00F65666">
        <w:rPr>
          <w:lang w:eastAsia="zh-CN"/>
        </w:rPr>
        <w:t>[1]</w:t>
      </w:r>
      <w:r w:rsidR="00727005">
        <w:rPr>
          <w:lang w:eastAsia="zh-CN"/>
        </w:rPr>
        <w:fldChar w:fldCharType="end"/>
      </w:r>
      <w:r>
        <w:rPr>
          <w:lang w:eastAsia="zh-CN"/>
        </w:rPr>
        <w:t>, we have the following proposal with regards to the UL timing of positioning SRS in multiple cells.</w:t>
      </w:r>
    </w:p>
    <w:tbl>
      <w:tblPr>
        <w:tblStyle w:val="TableGrid"/>
        <w:tblW w:w="0" w:type="auto"/>
        <w:tblLook w:val="04A0" w:firstRow="1" w:lastRow="0" w:firstColumn="1" w:lastColumn="0" w:noHBand="0" w:noVBand="1"/>
      </w:tblPr>
      <w:tblGrid>
        <w:gridCol w:w="9307"/>
      </w:tblGrid>
      <w:tr w:rsidR="004F136A" w14:paraId="6C8D456F" w14:textId="77777777" w:rsidTr="00296F6C">
        <w:tc>
          <w:tcPr>
            <w:tcW w:w="9307" w:type="dxa"/>
          </w:tcPr>
          <w:p w14:paraId="1BC4F81F" w14:textId="77777777" w:rsidR="005D6DAB" w:rsidRPr="00217070" w:rsidRDefault="005D6DAB" w:rsidP="005D6DAB">
            <w:pPr>
              <w:rPr>
                <w:b/>
                <w:lang w:eastAsia="x-none"/>
              </w:rPr>
            </w:pPr>
            <w:r w:rsidRPr="00217070">
              <w:rPr>
                <w:b/>
                <w:highlight w:val="green"/>
                <w:lang w:eastAsia="x-none"/>
              </w:rPr>
              <w:t>Agreement</w:t>
            </w:r>
          </w:p>
          <w:p w14:paraId="6E6F73E2" w14:textId="77777777" w:rsidR="005D6DAB" w:rsidRPr="00BC0104" w:rsidRDefault="005D6DAB" w:rsidP="005D6DAB">
            <w:pPr>
              <w:rPr>
                <w:lang w:eastAsia="zh-CN"/>
              </w:rPr>
            </w:pPr>
            <w:r w:rsidRPr="00BC0104">
              <w:rPr>
                <w:lang w:eastAsia="zh-CN"/>
              </w:rPr>
              <w:t>For the determination of UL timing to transmit SRS for positioning by UEs in RRC_INACTIVE state within the SRS positioning validity area, support the following to determine a valid TA:</w:t>
            </w:r>
          </w:p>
          <w:p w14:paraId="44BD9A67" w14:textId="77777777" w:rsidR="005D6DAB" w:rsidRPr="00966829" w:rsidRDefault="005D6DAB" w:rsidP="005D6DAB">
            <w:pPr>
              <w:numPr>
                <w:ilvl w:val="0"/>
                <w:numId w:val="10"/>
              </w:numPr>
              <w:autoSpaceDE/>
              <w:autoSpaceDN/>
              <w:adjustRightInd/>
              <w:spacing w:after="0"/>
              <w:ind w:left="720"/>
              <w:jc w:val="left"/>
              <w:rPr>
                <w:lang w:eastAsia="zh-CN"/>
              </w:rPr>
            </w:pPr>
            <w:r w:rsidRPr="00966829">
              <w:rPr>
                <w:rFonts w:hint="eastAsia"/>
                <w:lang w:eastAsia="zh-CN"/>
              </w:rPr>
              <w:t>T</w:t>
            </w:r>
            <w:r w:rsidRPr="00966829">
              <w:rPr>
                <w:lang w:eastAsia="zh-CN"/>
              </w:rPr>
              <w:t>he DL reference timing follows the DL timing of current camping cell.</w:t>
            </w:r>
          </w:p>
          <w:p w14:paraId="38D935DD" w14:textId="77777777" w:rsidR="005D6DAB" w:rsidRPr="00BC0104" w:rsidRDefault="005D6DAB" w:rsidP="005D6DAB">
            <w:pPr>
              <w:numPr>
                <w:ilvl w:val="0"/>
                <w:numId w:val="10"/>
              </w:numPr>
              <w:autoSpaceDE/>
              <w:autoSpaceDN/>
              <w:adjustRightInd/>
              <w:spacing w:after="0"/>
              <w:ind w:left="720"/>
              <w:jc w:val="left"/>
              <w:rPr>
                <w:lang w:eastAsia="zh-CN"/>
              </w:rPr>
            </w:pPr>
            <w:r w:rsidRPr="00BC0104">
              <w:rPr>
                <w:rFonts w:hint="eastAsia"/>
                <w:lang w:eastAsia="zh-CN"/>
              </w:rPr>
              <w:t>B</w:t>
            </w:r>
            <w:r w:rsidRPr="00BC0104">
              <w:rPr>
                <w:lang w:eastAsia="zh-CN"/>
              </w:rPr>
              <w:t>y default, UE maintains the TA from the last serving cell.</w:t>
            </w:r>
          </w:p>
          <w:p w14:paraId="7FF42DF5" w14:textId="77777777" w:rsidR="005D6DAB" w:rsidRPr="00500D07" w:rsidRDefault="005D6DAB" w:rsidP="005D6DAB">
            <w:pPr>
              <w:numPr>
                <w:ilvl w:val="1"/>
                <w:numId w:val="10"/>
              </w:numPr>
              <w:autoSpaceDE/>
              <w:autoSpaceDN/>
              <w:adjustRightInd/>
              <w:spacing w:after="0"/>
              <w:jc w:val="left"/>
              <w:rPr>
                <w:lang w:eastAsia="zh-CN"/>
              </w:rPr>
            </w:pPr>
            <w:r w:rsidRPr="00500D07">
              <w:rPr>
                <w:lang w:eastAsia="zh-CN"/>
              </w:rPr>
              <w:t>UE can adjust its UL timing according to the change in DL reference timing.</w:t>
            </w:r>
          </w:p>
          <w:p w14:paraId="55940591" w14:textId="77777777" w:rsidR="005D6DAB" w:rsidRPr="00500D07" w:rsidRDefault="005D6DAB" w:rsidP="005D6DAB">
            <w:pPr>
              <w:numPr>
                <w:ilvl w:val="0"/>
                <w:numId w:val="10"/>
              </w:numPr>
              <w:autoSpaceDE/>
              <w:autoSpaceDN/>
              <w:adjustRightInd/>
              <w:spacing w:after="0"/>
              <w:ind w:left="720"/>
              <w:jc w:val="left"/>
              <w:rPr>
                <w:lang w:eastAsia="zh-CN"/>
              </w:rPr>
            </w:pPr>
            <w:r w:rsidRPr="00500D07">
              <w:rPr>
                <w:lang w:eastAsia="zh-CN"/>
              </w:rPr>
              <w:t>If configured by the network, subject to UE capability, UE autonomously adjusts the TA, when cell-reselection happens.</w:t>
            </w:r>
          </w:p>
          <w:p w14:paraId="2AA6655E" w14:textId="77777777" w:rsidR="005D6DAB" w:rsidRPr="00500D07" w:rsidRDefault="005D6DAB" w:rsidP="005D6DAB">
            <w:pPr>
              <w:numPr>
                <w:ilvl w:val="1"/>
                <w:numId w:val="10"/>
              </w:numPr>
              <w:autoSpaceDE/>
              <w:autoSpaceDN/>
              <w:adjustRightInd/>
              <w:spacing w:after="0"/>
              <w:jc w:val="left"/>
              <w:rPr>
                <w:lang w:eastAsia="zh-CN"/>
              </w:rPr>
            </w:pPr>
            <w:r w:rsidRPr="00500D07">
              <w:rPr>
                <w:lang w:eastAsia="zh-CN"/>
              </w:rPr>
              <w:t>Send LS to RAN4 asking</w:t>
            </w:r>
            <w:r>
              <w:rPr>
                <w:lang w:eastAsia="zh-CN"/>
              </w:rPr>
              <w:t xml:space="preserve"> about feasibility and necessary conditions (e.g. </w:t>
            </w:r>
            <w:r w:rsidRPr="00500D07">
              <w:rPr>
                <w:lang w:eastAsia="zh-CN"/>
              </w:rPr>
              <w:t xml:space="preserve">whether the above behaviour applies when the DL reference timing difference between the last camping cell and current camping cell exceeds a threshold and how UE adjusts it, </w:t>
            </w:r>
            <w:r>
              <w:rPr>
                <w:lang w:eastAsia="zh-CN"/>
              </w:rPr>
              <w:t xml:space="preserve">or </w:t>
            </w:r>
            <w:r w:rsidRPr="00217070">
              <w:rPr>
                <w:lang w:eastAsia="zh-CN"/>
              </w:rPr>
              <w:t>additional RRM procedure to obtain the timing difference).</w:t>
            </w:r>
          </w:p>
          <w:p w14:paraId="7B57A621" w14:textId="77777777" w:rsidR="005D6DAB" w:rsidRPr="005D6DAB" w:rsidRDefault="005D6DAB">
            <w:pPr>
              <w:autoSpaceDE/>
              <w:autoSpaceDN/>
              <w:adjustRightInd/>
              <w:spacing w:after="0"/>
              <w:contextualSpacing/>
              <w:rPr>
                <w:sz w:val="20"/>
                <w:szCs w:val="20"/>
                <w:lang w:eastAsia="zh-CN"/>
              </w:rPr>
            </w:pPr>
          </w:p>
        </w:tc>
      </w:tr>
    </w:tbl>
    <w:p w14:paraId="299427DC" w14:textId="77777777" w:rsidR="004F136A" w:rsidRPr="004F136A" w:rsidRDefault="004F136A" w:rsidP="00113773">
      <w:pPr>
        <w:rPr>
          <w:lang w:eastAsia="zh-CN"/>
        </w:rPr>
      </w:pPr>
    </w:p>
    <w:p w14:paraId="38EB4F3B" w14:textId="1876ECE6" w:rsidR="00A97618" w:rsidRDefault="001D5D0F">
      <w:pPr>
        <w:rPr>
          <w:lang w:eastAsia="zh-CN"/>
        </w:rPr>
      </w:pPr>
      <w:r>
        <w:rPr>
          <w:lang w:eastAsia="zh-CN"/>
        </w:rPr>
        <w:t xml:space="preserve">The following </w:t>
      </w:r>
      <w:r w:rsidR="00B64AF9">
        <w:rPr>
          <w:rFonts w:hint="eastAsia"/>
          <w:lang w:eastAsia="zh-CN"/>
        </w:rPr>
        <w:t>issue</w:t>
      </w:r>
      <w:r>
        <w:rPr>
          <w:lang w:eastAsia="zh-CN"/>
        </w:rPr>
        <w:t xml:space="preserve">s are to be discussed respectively </w:t>
      </w:r>
      <w:r w:rsidR="006F1205">
        <w:rPr>
          <w:rFonts w:hint="eastAsia"/>
          <w:lang w:eastAsia="zh-CN"/>
        </w:rPr>
        <w:t>for</w:t>
      </w:r>
      <w:r w:rsidR="004F136A">
        <w:rPr>
          <w:lang w:eastAsia="zh-CN"/>
        </w:rPr>
        <w:t xml:space="preserve"> UL timing of</w:t>
      </w:r>
      <w:r w:rsidR="006F1205">
        <w:rPr>
          <w:lang w:eastAsia="zh-CN"/>
        </w:rPr>
        <w:t xml:space="preserve"> multi-cell SRS configuration</w:t>
      </w:r>
      <w:r>
        <w:rPr>
          <w:lang w:eastAsia="zh-CN"/>
        </w:rPr>
        <w:t>.</w:t>
      </w:r>
    </w:p>
    <w:p w14:paraId="72D488E0" w14:textId="5CB1A213" w:rsidR="00177216" w:rsidRDefault="004F136A" w:rsidP="00113773">
      <w:pPr>
        <w:pStyle w:val="Heading2"/>
        <w:rPr>
          <w:lang w:eastAsia="zh-CN"/>
        </w:rPr>
      </w:pPr>
      <w:r>
        <w:rPr>
          <w:lang w:eastAsia="zh-CN"/>
        </w:rPr>
        <w:t>Reference RS for the RSRP change threshold</w:t>
      </w:r>
    </w:p>
    <w:p w14:paraId="3B5230C4" w14:textId="7246F9DE" w:rsidR="009128F5" w:rsidRDefault="009128F5">
      <w:pPr>
        <w:rPr>
          <w:lang w:eastAsia="zh-CN"/>
        </w:rPr>
      </w:pPr>
      <w:r>
        <w:rPr>
          <w:rFonts w:hint="eastAsia"/>
          <w:lang w:eastAsia="zh-CN"/>
        </w:rPr>
        <w:t>I</w:t>
      </w:r>
      <w:r>
        <w:rPr>
          <w:lang w:eastAsia="zh-CN"/>
        </w:rPr>
        <w:t>n RAN1#112</w:t>
      </w:r>
      <w:r w:rsidR="0034554D">
        <w:rPr>
          <w:lang w:eastAsia="zh-CN"/>
        </w:rPr>
        <w:fldChar w:fldCharType="begin"/>
      </w:r>
      <w:r w:rsidR="0034554D">
        <w:rPr>
          <w:lang w:eastAsia="zh-CN"/>
        </w:rPr>
        <w:instrText xml:space="preserve"> REF _Ref134707994 \r \h </w:instrText>
      </w:r>
      <w:r w:rsidR="00113773">
        <w:rPr>
          <w:lang w:eastAsia="zh-CN"/>
        </w:rPr>
        <w:instrText xml:space="preserve"> \* MERGEFORMAT </w:instrText>
      </w:r>
      <w:r w:rsidR="0034554D">
        <w:rPr>
          <w:lang w:eastAsia="zh-CN"/>
        </w:rPr>
      </w:r>
      <w:r w:rsidR="0034554D">
        <w:rPr>
          <w:lang w:eastAsia="zh-CN"/>
        </w:rPr>
        <w:fldChar w:fldCharType="separate"/>
      </w:r>
      <w:r w:rsidR="00F65666">
        <w:rPr>
          <w:lang w:eastAsia="zh-CN"/>
        </w:rPr>
        <w:t>[2]</w:t>
      </w:r>
      <w:r w:rsidR="0034554D">
        <w:rPr>
          <w:lang w:eastAsia="zh-CN"/>
        </w:rPr>
        <w:fldChar w:fldCharType="end"/>
      </w:r>
      <w:r>
        <w:rPr>
          <w:lang w:eastAsia="zh-CN"/>
        </w:rPr>
        <w:t xml:space="preserve">, we have the following agreements with regards to the </w:t>
      </w:r>
      <w:r w:rsidR="004F136A">
        <w:rPr>
          <w:lang w:eastAsia="zh-CN"/>
        </w:rPr>
        <w:t>TA validation</w:t>
      </w:r>
      <w:r>
        <w:rPr>
          <w:lang w:eastAsia="zh-CN"/>
        </w:rPr>
        <w:t xml:space="preserve"> of positioning SRS</w:t>
      </w:r>
      <w:r w:rsidR="00143995">
        <w:rPr>
          <w:lang w:eastAsia="zh-CN"/>
        </w:rPr>
        <w:t xml:space="preserve"> in multiple cells</w:t>
      </w:r>
      <w:r>
        <w:rPr>
          <w:lang w:eastAsia="zh-CN"/>
        </w:rPr>
        <w:t>.</w:t>
      </w:r>
    </w:p>
    <w:tbl>
      <w:tblPr>
        <w:tblStyle w:val="TableGrid"/>
        <w:tblW w:w="0" w:type="auto"/>
        <w:tblLook w:val="04A0" w:firstRow="1" w:lastRow="0" w:firstColumn="1" w:lastColumn="0" w:noHBand="0" w:noVBand="1"/>
      </w:tblPr>
      <w:tblGrid>
        <w:gridCol w:w="9307"/>
      </w:tblGrid>
      <w:tr w:rsidR="009128F5" w14:paraId="38FF975C" w14:textId="77777777" w:rsidTr="00EF6F35">
        <w:tc>
          <w:tcPr>
            <w:tcW w:w="9307" w:type="dxa"/>
          </w:tcPr>
          <w:p w14:paraId="1EFBE33B" w14:textId="77777777" w:rsidR="004F136A" w:rsidRPr="00DF7A7A" w:rsidRDefault="004F136A">
            <w:pPr>
              <w:rPr>
                <w:b/>
                <w:szCs w:val="20"/>
                <w:lang w:eastAsia="x-none"/>
              </w:rPr>
            </w:pPr>
            <w:r w:rsidRPr="00DF7A7A">
              <w:rPr>
                <w:b/>
                <w:szCs w:val="20"/>
                <w:highlight w:val="green"/>
                <w:lang w:eastAsia="x-none"/>
              </w:rPr>
              <w:t>Agreement</w:t>
            </w:r>
          </w:p>
          <w:p w14:paraId="404904E8" w14:textId="77777777" w:rsidR="004F136A" w:rsidRPr="001374E4" w:rsidRDefault="004F136A">
            <w:pPr>
              <w:pStyle w:val="ListParagraph"/>
              <w:spacing w:after="0"/>
              <w:ind w:firstLine="440"/>
              <w:rPr>
                <w:szCs w:val="20"/>
                <w:lang w:eastAsia="zh-CN"/>
              </w:rPr>
            </w:pPr>
            <w:r w:rsidRPr="001374E4">
              <w:rPr>
                <w:rFonts w:eastAsia="等线"/>
                <w:szCs w:val="20"/>
                <w:lang w:eastAsia="zh-CN"/>
              </w:rPr>
              <w:t>From RAN1 perspective, it is feasible to configure SRS positioning validity area-specific TA timer (e.g., with larger values) for a UE in RRC_INACTIVE state. Details can be up to RAN2.</w:t>
            </w:r>
          </w:p>
          <w:p w14:paraId="4C4E1425" w14:textId="77777777" w:rsidR="004F136A" w:rsidRPr="007D02D4" w:rsidRDefault="004F136A">
            <w:pPr>
              <w:numPr>
                <w:ilvl w:val="0"/>
                <w:numId w:val="5"/>
              </w:numPr>
              <w:autoSpaceDE/>
              <w:autoSpaceDN/>
              <w:adjustRightInd/>
              <w:spacing w:after="0"/>
              <w:ind w:left="840" w:hanging="420"/>
              <w:contextualSpacing/>
              <w:rPr>
                <w:szCs w:val="20"/>
              </w:rPr>
            </w:pPr>
            <w:r w:rsidRPr="007D02D4">
              <w:rPr>
                <w:szCs w:val="20"/>
              </w:rPr>
              <w:t>For TA validation, use of area-specific RSRP change threshold is feasible</w:t>
            </w:r>
          </w:p>
          <w:p w14:paraId="6A679D71" w14:textId="77777777" w:rsidR="004F136A" w:rsidRPr="007D02D4" w:rsidRDefault="004F136A">
            <w:pPr>
              <w:numPr>
                <w:ilvl w:val="1"/>
                <w:numId w:val="5"/>
              </w:numPr>
              <w:autoSpaceDE/>
              <w:autoSpaceDN/>
              <w:adjustRightInd/>
              <w:spacing w:after="0"/>
              <w:ind w:left="1259" w:hanging="420"/>
              <w:contextualSpacing/>
              <w:rPr>
                <w:szCs w:val="20"/>
              </w:rPr>
            </w:pPr>
            <w:r w:rsidRPr="007D02D4">
              <w:rPr>
                <w:szCs w:val="20"/>
              </w:rPr>
              <w:t>FFS: which RS is the reference RS for the RSRP change threshold</w:t>
            </w:r>
          </w:p>
          <w:p w14:paraId="271703F5" w14:textId="3B043C42" w:rsidR="009128F5" w:rsidRPr="004F136A" w:rsidRDefault="009128F5" w:rsidP="009D241F">
            <w:pPr>
              <w:autoSpaceDE/>
              <w:autoSpaceDN/>
              <w:adjustRightInd/>
              <w:snapToGrid/>
              <w:spacing w:after="0"/>
              <w:rPr>
                <w:sz w:val="20"/>
                <w:szCs w:val="20"/>
                <w:lang w:eastAsia="zh-CN"/>
              </w:rPr>
            </w:pPr>
          </w:p>
        </w:tc>
      </w:tr>
    </w:tbl>
    <w:p w14:paraId="59918269" w14:textId="77777777" w:rsidR="009128F5" w:rsidRDefault="009128F5" w:rsidP="00113773">
      <w:pPr>
        <w:rPr>
          <w:lang w:eastAsia="zh-CN"/>
        </w:rPr>
      </w:pPr>
    </w:p>
    <w:p w14:paraId="115DD75D" w14:textId="446B6A39" w:rsidR="00BE0DED" w:rsidRDefault="00BE0DED" w:rsidP="00113773">
      <w:pPr>
        <w:rPr>
          <w:lang w:eastAsia="zh-CN"/>
        </w:rPr>
      </w:pPr>
      <w:r>
        <w:rPr>
          <w:rFonts w:hint="eastAsia"/>
          <w:lang w:eastAsia="zh-CN"/>
        </w:rPr>
        <w:t>R</w:t>
      </w:r>
      <w:r>
        <w:rPr>
          <w:lang w:eastAsia="zh-CN"/>
        </w:rPr>
        <w:t>AN1 already agreed the usage of the area-specific RSRP change</w:t>
      </w:r>
      <w:r w:rsidR="00566AD6">
        <w:rPr>
          <w:lang w:eastAsia="zh-CN"/>
        </w:rPr>
        <w:t xml:space="preserve"> threshold to validate the SRS TA. As UE anyway needs to measure the pathloss RS and obtain the RSRP value, it should be straightforward to use the pathloss RS configured for the SRS to obtain the area-specific RSRP.</w:t>
      </w:r>
    </w:p>
    <w:p w14:paraId="54C8C787" w14:textId="71848BBA" w:rsidR="007931CF" w:rsidRDefault="007931CF" w:rsidP="007931CF">
      <w:pPr>
        <w:rPr>
          <w:lang w:eastAsia="zh-CN"/>
        </w:rPr>
      </w:pPr>
      <w:r>
        <w:rPr>
          <w:rFonts w:hint="eastAsia"/>
          <w:lang w:eastAsia="zh-CN"/>
        </w:rPr>
        <w:t>W</w:t>
      </w:r>
      <w:r>
        <w:rPr>
          <w:lang w:eastAsia="zh-CN"/>
        </w:rPr>
        <w:t xml:space="preserve">ith the usage of other cell-specific RS (e.g. CD-SSB), given that each cell-specific RS could provide a cell-specific RSRP associated with the cell, the area RSRP should be consolidated from cell-specific RSRP </w:t>
      </w:r>
      <w:r w:rsidR="005B7E6E">
        <w:rPr>
          <w:lang w:eastAsia="zh-CN"/>
        </w:rPr>
        <w:t xml:space="preserve">obtained </w:t>
      </w:r>
      <w:r>
        <w:rPr>
          <w:lang w:eastAsia="zh-CN"/>
        </w:rPr>
        <w:t xml:space="preserve">from multiple cells, e.g. the maximum RSRP values </w:t>
      </w:r>
      <w:r w:rsidR="005B7E6E">
        <w:rPr>
          <w:lang w:eastAsia="zh-CN"/>
        </w:rPr>
        <w:t xml:space="preserve">among configured </w:t>
      </w:r>
      <w:r>
        <w:rPr>
          <w:lang w:eastAsia="zh-CN"/>
        </w:rPr>
        <w:t>pathloss</w:t>
      </w:r>
      <w:r w:rsidR="0093255F">
        <w:rPr>
          <w:lang w:eastAsia="zh-CN"/>
        </w:rPr>
        <w:t xml:space="preserve"> reference</w:t>
      </w:r>
      <w:r>
        <w:rPr>
          <w:lang w:eastAsia="zh-CN"/>
        </w:rPr>
        <w:t xml:space="preserve"> RS for</w:t>
      </w:r>
      <w:r w:rsidR="005B7E6E">
        <w:rPr>
          <w:lang w:eastAsia="zh-CN"/>
        </w:rPr>
        <w:t xml:space="preserve"> different </w:t>
      </w:r>
      <w:r>
        <w:rPr>
          <w:lang w:eastAsia="zh-CN"/>
        </w:rPr>
        <w:t>SRS</w:t>
      </w:r>
      <w:r w:rsidR="005B7E6E">
        <w:rPr>
          <w:lang w:eastAsia="zh-CN"/>
        </w:rPr>
        <w:t xml:space="preserve"> resource sets</w:t>
      </w:r>
      <w:r>
        <w:rPr>
          <w:lang w:eastAsia="zh-CN"/>
        </w:rPr>
        <w:t>.</w:t>
      </w:r>
    </w:p>
    <w:p w14:paraId="30B79F82" w14:textId="3652B734" w:rsidR="00F65666" w:rsidRDefault="00BE0DED" w:rsidP="00113773">
      <w:pPr>
        <w:rPr>
          <w:lang w:eastAsia="zh-CN"/>
        </w:rPr>
      </w:pPr>
      <w:r>
        <w:rPr>
          <w:lang w:eastAsia="zh-CN"/>
        </w:rPr>
        <w:t xml:space="preserve">With the usage of the </w:t>
      </w:r>
      <w:r w:rsidR="00AA58AB">
        <w:rPr>
          <w:lang w:eastAsia="zh-CN"/>
        </w:rPr>
        <w:t>N</w:t>
      </w:r>
      <w:r w:rsidR="00E35AE3">
        <w:rPr>
          <w:lang w:eastAsia="zh-CN"/>
        </w:rPr>
        <w:t>CD</w:t>
      </w:r>
      <w:r w:rsidR="00AA58AB">
        <w:rPr>
          <w:lang w:eastAsia="zh-CN"/>
        </w:rPr>
        <w:t>-</w:t>
      </w:r>
      <w:r w:rsidR="00E35AE3">
        <w:rPr>
          <w:lang w:eastAsia="zh-CN"/>
        </w:rPr>
        <w:t>SSB</w:t>
      </w:r>
      <w:r w:rsidR="00D92F12">
        <w:rPr>
          <w:lang w:eastAsia="zh-CN"/>
        </w:rPr>
        <w:t>, t</w:t>
      </w:r>
      <w:r w:rsidR="00F67A4D">
        <w:rPr>
          <w:lang w:eastAsia="zh-CN"/>
        </w:rPr>
        <w:t>he measured RSRP can be considered as the sum of signal energy sent by multiple cells</w:t>
      </w:r>
      <w:r w:rsidR="00566AD6">
        <w:rPr>
          <w:lang w:eastAsia="zh-CN"/>
        </w:rPr>
        <w:t>, and a single SS-RSRP can represent the area RSRP.</w:t>
      </w:r>
    </w:p>
    <w:p w14:paraId="0846FE25" w14:textId="422FC490" w:rsidR="00F67A4D" w:rsidRDefault="00F67A4D">
      <w:pPr>
        <w:pStyle w:val="3GPPAgreements"/>
        <w:numPr>
          <w:ilvl w:val="0"/>
          <w:numId w:val="0"/>
        </w:numPr>
        <w:autoSpaceDE/>
        <w:autoSpaceDN/>
        <w:adjustRightInd/>
        <w:snapToGrid/>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65666">
        <w:rPr>
          <w:b/>
          <w:i/>
          <w:noProof/>
        </w:rPr>
        <w:t>2</w:t>
      </w:r>
      <w:r w:rsidRPr="00E10A28">
        <w:rPr>
          <w:b/>
          <w:i/>
        </w:rPr>
        <w:fldChar w:fldCharType="end"/>
      </w:r>
      <w:r w:rsidRPr="00E10A28">
        <w:rPr>
          <w:b/>
          <w:i/>
        </w:rPr>
        <w:t>:</w:t>
      </w:r>
      <w:r>
        <w:rPr>
          <w:b/>
          <w:i/>
        </w:rPr>
        <w:t xml:space="preserve"> Support </w:t>
      </w:r>
      <w:r w:rsidR="00F47855">
        <w:rPr>
          <w:b/>
          <w:i/>
        </w:rPr>
        <w:t xml:space="preserve">to use the </w:t>
      </w:r>
      <w:r w:rsidR="00B845C8">
        <w:rPr>
          <w:b/>
          <w:i/>
        </w:rPr>
        <w:t xml:space="preserve">configured </w:t>
      </w:r>
      <w:r w:rsidR="00E35AE3">
        <w:rPr>
          <w:b/>
          <w:i/>
        </w:rPr>
        <w:t>pathloss</w:t>
      </w:r>
      <w:r w:rsidR="00B845C8">
        <w:rPr>
          <w:b/>
          <w:i/>
        </w:rPr>
        <w:t xml:space="preserve"> reference</w:t>
      </w:r>
      <w:r w:rsidR="00E35AE3">
        <w:rPr>
          <w:b/>
          <w:i/>
        </w:rPr>
        <w:t xml:space="preserve"> RS</w:t>
      </w:r>
      <w:r w:rsidR="00F47855">
        <w:rPr>
          <w:b/>
          <w:i/>
        </w:rPr>
        <w:t xml:space="preserve"> as </w:t>
      </w:r>
      <w:r>
        <w:rPr>
          <w:b/>
          <w:i/>
        </w:rPr>
        <w:t xml:space="preserve">the </w:t>
      </w:r>
      <w:r w:rsidR="00B845C8">
        <w:rPr>
          <w:b/>
          <w:i/>
        </w:rPr>
        <w:t>reference RS for S</w:t>
      </w:r>
      <w:r w:rsidR="00C15AF1">
        <w:rPr>
          <w:b/>
          <w:i/>
        </w:rPr>
        <w:t>RS</w:t>
      </w:r>
      <w:r w:rsidR="00B845C8">
        <w:rPr>
          <w:b/>
          <w:i/>
        </w:rPr>
        <w:t xml:space="preserve"> </w:t>
      </w:r>
      <w:r w:rsidR="00B845C8" w:rsidRPr="00B845C8">
        <w:rPr>
          <w:b/>
          <w:i/>
        </w:rPr>
        <w:t>TA validation</w:t>
      </w:r>
      <w:r w:rsidR="00B845C8">
        <w:rPr>
          <w:b/>
          <w:i/>
        </w:rPr>
        <w:t xml:space="preserve"> based on the </w:t>
      </w:r>
      <w:r w:rsidR="00B845C8" w:rsidRPr="00B845C8">
        <w:rPr>
          <w:b/>
          <w:i/>
        </w:rPr>
        <w:t>area-specific RSRP change</w:t>
      </w:r>
      <w:r>
        <w:rPr>
          <w:rFonts w:hint="eastAsia"/>
          <w:b/>
          <w:i/>
          <w:lang w:eastAsia="zh-CN"/>
        </w:rPr>
        <w:t>.</w:t>
      </w:r>
    </w:p>
    <w:p w14:paraId="0AF3328D" w14:textId="25DA45B1" w:rsidR="00F65666" w:rsidRDefault="00B845C8" w:rsidP="00F65666">
      <w:pPr>
        <w:pStyle w:val="3GPPAgreements"/>
        <w:numPr>
          <w:ilvl w:val="0"/>
          <w:numId w:val="6"/>
        </w:numPr>
        <w:autoSpaceDE/>
        <w:autoSpaceDN/>
        <w:adjustRightInd/>
        <w:snapToGrid/>
        <w:rPr>
          <w:b/>
          <w:i/>
        </w:rPr>
      </w:pPr>
      <w:r>
        <w:rPr>
          <w:b/>
          <w:i/>
        </w:rPr>
        <w:t>T</w:t>
      </w:r>
      <w:r w:rsidRPr="00B845C8">
        <w:rPr>
          <w:b/>
          <w:i/>
        </w:rPr>
        <w:t xml:space="preserve">he RSRP change threshold </w:t>
      </w:r>
      <w:r>
        <w:rPr>
          <w:b/>
          <w:i/>
        </w:rPr>
        <w:t xml:space="preserve">is based on </w:t>
      </w:r>
      <w:r w:rsidR="00F65666" w:rsidRPr="00E23D12">
        <w:rPr>
          <w:b/>
          <w:i/>
        </w:rPr>
        <w:t xml:space="preserve">the </w:t>
      </w:r>
      <w:r>
        <w:rPr>
          <w:b/>
          <w:i/>
        </w:rPr>
        <w:t xml:space="preserve">configured </w:t>
      </w:r>
      <w:r w:rsidR="00F65666" w:rsidRPr="00E23D12">
        <w:rPr>
          <w:b/>
          <w:i/>
        </w:rPr>
        <w:t>pathloss RS</w:t>
      </w:r>
      <w:r w:rsidR="00F65666">
        <w:rPr>
          <w:rFonts w:hint="eastAsia"/>
          <w:b/>
          <w:i/>
          <w:lang w:eastAsia="zh-CN"/>
        </w:rPr>
        <w:t>.</w:t>
      </w:r>
    </w:p>
    <w:p w14:paraId="2636449E" w14:textId="77777777" w:rsidR="00F65666" w:rsidRDefault="00F65666">
      <w:pPr>
        <w:pStyle w:val="3GPPAgreements"/>
        <w:numPr>
          <w:ilvl w:val="0"/>
          <w:numId w:val="0"/>
        </w:numPr>
        <w:autoSpaceDE/>
        <w:autoSpaceDN/>
        <w:adjustRightInd/>
        <w:snapToGrid/>
        <w:rPr>
          <w:b/>
          <w:i/>
        </w:rPr>
      </w:pPr>
    </w:p>
    <w:p w14:paraId="51FF66B6" w14:textId="5F5D471E" w:rsidR="00E35AE3" w:rsidRDefault="00E35AE3" w:rsidP="00E35AE3">
      <w:pPr>
        <w:pStyle w:val="Heading2"/>
        <w:rPr>
          <w:lang w:eastAsia="zh-CN"/>
        </w:rPr>
      </w:pPr>
      <w:r>
        <w:rPr>
          <w:rFonts w:hint="eastAsia"/>
          <w:lang w:eastAsia="zh-CN"/>
        </w:rPr>
        <w:t>D</w:t>
      </w:r>
      <w:r>
        <w:rPr>
          <w:lang w:eastAsia="zh-CN"/>
        </w:rPr>
        <w:t>L reference timing</w:t>
      </w:r>
    </w:p>
    <w:p w14:paraId="187E3A4B" w14:textId="49C3C9A3" w:rsidR="00E35AE3" w:rsidRDefault="00E35AE3" w:rsidP="00E35AE3">
      <w:pPr>
        <w:rPr>
          <w:lang w:eastAsia="zh-CN"/>
        </w:rPr>
      </w:pPr>
      <w:r>
        <w:rPr>
          <w:rFonts w:hint="eastAsia"/>
          <w:lang w:eastAsia="zh-CN"/>
        </w:rPr>
        <w:t>W</w:t>
      </w:r>
      <w:r>
        <w:rPr>
          <w:lang w:eastAsia="zh-CN"/>
        </w:rPr>
        <w:t>e already agreed that the DL reference timing is based on the camping cell.</w:t>
      </w:r>
    </w:p>
    <w:p w14:paraId="771B5305" w14:textId="6EC1F08B" w:rsidR="00E35AE3" w:rsidRDefault="00E35AE3" w:rsidP="00E35AE3">
      <w:pPr>
        <w:rPr>
          <w:lang w:eastAsia="zh-CN"/>
        </w:rPr>
      </w:pPr>
      <w:r>
        <w:rPr>
          <w:rFonts w:hint="eastAsia"/>
          <w:lang w:eastAsia="zh-CN"/>
        </w:rPr>
        <w:lastRenderedPageBreak/>
        <w:t>W</w:t>
      </w:r>
      <w:r>
        <w:rPr>
          <w:lang w:eastAsia="zh-CN"/>
        </w:rPr>
        <w:t xml:space="preserve">ith CD-SSB configured as the pathloss reference, UE should perform </w:t>
      </w:r>
      <w:r w:rsidR="00C15AF1">
        <w:rPr>
          <w:lang w:eastAsia="zh-CN"/>
        </w:rPr>
        <w:t xml:space="preserve">regular </w:t>
      </w:r>
      <w:r>
        <w:rPr>
          <w:lang w:eastAsia="zh-CN"/>
        </w:rPr>
        <w:t>neighbouring cell RRM and cell reselection procedure in order to select the correct DL reference timing and pathloss reference/SRS validation RS</w:t>
      </w:r>
      <w:r w:rsidR="00C15AF1">
        <w:rPr>
          <w:lang w:eastAsia="zh-CN"/>
        </w:rPr>
        <w:t>. The additional enhancement can be discussed in RAN4.</w:t>
      </w:r>
    </w:p>
    <w:p w14:paraId="7BF0C48E" w14:textId="2A09CA95" w:rsidR="00C15AF1" w:rsidRDefault="00C15AF1" w:rsidP="00E35AE3">
      <w:pPr>
        <w:rPr>
          <w:lang w:eastAsia="zh-CN"/>
        </w:rPr>
      </w:pPr>
      <w:r>
        <w:rPr>
          <w:rFonts w:hint="eastAsia"/>
          <w:lang w:eastAsia="zh-CN"/>
        </w:rPr>
        <w:t>W</w:t>
      </w:r>
      <w:r>
        <w:rPr>
          <w:lang w:eastAsia="zh-CN"/>
        </w:rPr>
        <w:t xml:space="preserve">ith </w:t>
      </w:r>
      <w:r w:rsidR="00000203">
        <w:rPr>
          <w:lang w:eastAsia="zh-CN"/>
        </w:rPr>
        <w:t>N</w:t>
      </w:r>
      <w:r>
        <w:rPr>
          <w:lang w:eastAsia="zh-CN"/>
        </w:rPr>
        <w:t>CD</w:t>
      </w:r>
      <w:r w:rsidR="00000203">
        <w:rPr>
          <w:lang w:eastAsia="zh-CN"/>
        </w:rPr>
        <w:t>-</w:t>
      </w:r>
      <w:r>
        <w:rPr>
          <w:lang w:eastAsia="zh-CN"/>
        </w:rPr>
        <w:t xml:space="preserve">SSB configured as the pathloss reference, there is no such requirement for the UE to perform neighbouring cell RRM and cell reselection procedure as long as the UE is able to accurately measure the </w:t>
      </w:r>
      <w:r w:rsidR="0090685F">
        <w:rPr>
          <w:lang w:eastAsia="zh-CN"/>
        </w:rPr>
        <w:t>N</w:t>
      </w:r>
      <w:r>
        <w:rPr>
          <w:lang w:eastAsia="zh-CN"/>
        </w:rPr>
        <w:t>CD</w:t>
      </w:r>
      <w:r w:rsidR="0090685F">
        <w:rPr>
          <w:lang w:eastAsia="zh-CN"/>
        </w:rPr>
        <w:t>-</w:t>
      </w:r>
      <w:r>
        <w:rPr>
          <w:lang w:eastAsia="zh-CN"/>
        </w:rPr>
        <w:t xml:space="preserve">SSB. In this case, UE should consider using the DL timing of the </w:t>
      </w:r>
      <w:r w:rsidR="00000203">
        <w:rPr>
          <w:lang w:eastAsia="zh-CN"/>
        </w:rPr>
        <w:t>N</w:t>
      </w:r>
      <w:r>
        <w:rPr>
          <w:lang w:eastAsia="zh-CN"/>
        </w:rPr>
        <w:t>CD</w:t>
      </w:r>
      <w:r w:rsidR="00000203">
        <w:rPr>
          <w:lang w:eastAsia="zh-CN"/>
        </w:rPr>
        <w:t>-</w:t>
      </w:r>
      <w:r>
        <w:rPr>
          <w:lang w:eastAsia="zh-CN"/>
        </w:rPr>
        <w:t>SSB as the DL timing of the current camping cell.</w:t>
      </w:r>
    </w:p>
    <w:p w14:paraId="2167A2B6" w14:textId="54AD89D3" w:rsidR="00C15AF1" w:rsidRPr="00BE0DED" w:rsidRDefault="00C15AF1" w:rsidP="00C15AF1">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65666">
        <w:rPr>
          <w:b/>
          <w:i/>
          <w:noProof/>
        </w:rPr>
        <w:t>3</w:t>
      </w:r>
      <w:r w:rsidRPr="00E10A28">
        <w:rPr>
          <w:b/>
          <w:i/>
        </w:rPr>
        <w:fldChar w:fldCharType="end"/>
      </w:r>
      <w:r w:rsidRPr="00E10A28">
        <w:rPr>
          <w:b/>
          <w:i/>
        </w:rPr>
        <w:t>:</w:t>
      </w:r>
      <w:r>
        <w:rPr>
          <w:b/>
          <w:i/>
        </w:rPr>
        <w:t xml:space="preserve"> UE may treat the DL timing provided by the </w:t>
      </w:r>
      <w:r w:rsidR="00F36A11">
        <w:rPr>
          <w:b/>
          <w:i/>
        </w:rPr>
        <w:t xml:space="preserve">reference RS used for SRS area-specific </w:t>
      </w:r>
      <w:r>
        <w:rPr>
          <w:b/>
          <w:i/>
        </w:rPr>
        <w:t>TA validation as the DL timing of the current camping cell</w:t>
      </w:r>
      <w:r>
        <w:rPr>
          <w:rFonts w:hint="eastAsia"/>
          <w:b/>
          <w:i/>
          <w:lang w:eastAsia="zh-CN"/>
        </w:rPr>
        <w:t>.</w:t>
      </w:r>
    </w:p>
    <w:p w14:paraId="793F0A23" w14:textId="77777777" w:rsidR="00E35AE3" w:rsidRDefault="00E35AE3">
      <w:pPr>
        <w:pStyle w:val="3GPPAgreements"/>
        <w:numPr>
          <w:ilvl w:val="0"/>
          <w:numId w:val="0"/>
        </w:numPr>
        <w:autoSpaceDE/>
        <w:autoSpaceDN/>
        <w:adjustRightInd/>
        <w:snapToGrid/>
        <w:rPr>
          <w:b/>
          <w:i/>
        </w:rPr>
      </w:pPr>
    </w:p>
    <w:p w14:paraId="7A9F64A5" w14:textId="41CA77F8" w:rsidR="00F57983" w:rsidRDefault="00F47855">
      <w:pPr>
        <w:pStyle w:val="Heading2"/>
        <w:rPr>
          <w:lang w:eastAsia="zh-CN"/>
        </w:rPr>
      </w:pPr>
      <w:r>
        <w:rPr>
          <w:lang w:eastAsia="zh-CN"/>
        </w:rPr>
        <w:t>RRM procedure for SRS validation</w:t>
      </w:r>
    </w:p>
    <w:p w14:paraId="05B7EB50" w14:textId="77777777" w:rsidR="00F47855" w:rsidRDefault="00F57983">
      <w:pPr>
        <w:rPr>
          <w:lang w:eastAsia="zh-CN"/>
        </w:rPr>
      </w:pPr>
      <w:r>
        <w:rPr>
          <w:lang w:eastAsia="zh-CN"/>
        </w:rPr>
        <w:t xml:space="preserve">In the validity area, </w:t>
      </w:r>
      <w:r w:rsidR="00F47855">
        <w:rPr>
          <w:lang w:eastAsia="zh-CN"/>
        </w:rPr>
        <w:t>UE needs to evaluate the SRS validity before SRS transmission. In previous release, the validation is based on RRM procedure prior to paging reception (DRX).</w:t>
      </w:r>
    </w:p>
    <w:p w14:paraId="4FE50D8B" w14:textId="054F9CE0" w:rsidR="00F57983" w:rsidRDefault="00F47855">
      <w:pPr>
        <w:rPr>
          <w:lang w:eastAsia="zh-CN"/>
        </w:rPr>
      </w:pPr>
      <w:r>
        <w:rPr>
          <w:lang w:eastAsia="zh-CN"/>
        </w:rPr>
        <w:t xml:space="preserve">Now we have a longer eDRX cycle for RRC_INACTIVE state, where the eDRX cycle could be as long as 2.9h. Reusing RRM procedures prior to paging reception will inevitably reduce the effectiveness of SRS validation. </w:t>
      </w:r>
    </w:p>
    <w:p w14:paraId="2145743A" w14:textId="042923D1" w:rsidR="00F57983" w:rsidRDefault="00CB2153">
      <w:pPr>
        <w:rPr>
          <w:lang w:eastAsia="zh-CN"/>
        </w:rPr>
      </w:pPr>
      <w:r>
        <w:rPr>
          <w:lang w:eastAsia="zh-CN"/>
        </w:rPr>
        <w:t xml:space="preserve">Therefore, </w:t>
      </w:r>
      <w:r w:rsidR="00F47855">
        <w:rPr>
          <w:lang w:eastAsia="zh-CN"/>
        </w:rPr>
        <w:t>a separate RRM periodicity for the purpose of SRS validation</w:t>
      </w:r>
      <w:r w:rsidR="00F979C7">
        <w:rPr>
          <w:lang w:eastAsia="zh-CN"/>
        </w:rPr>
        <w:t xml:space="preserve"> can be considered</w:t>
      </w:r>
      <w:r>
        <w:rPr>
          <w:lang w:eastAsia="zh-CN"/>
        </w:rPr>
        <w:t>.</w:t>
      </w:r>
      <w:r w:rsidR="00F47855">
        <w:rPr>
          <w:lang w:eastAsia="zh-CN"/>
        </w:rPr>
        <w:t xml:space="preserve"> For example, the eDRX periodicity may be configured as 2.9h, while the RRM for SRS validation can be as low as per SRS transmission periodicity.</w:t>
      </w:r>
      <w:r>
        <w:rPr>
          <w:lang w:eastAsia="zh-CN"/>
        </w:rPr>
        <w:t xml:space="preserve"> </w:t>
      </w:r>
    </w:p>
    <w:p w14:paraId="008889AD" w14:textId="05C5DD74" w:rsidR="00F57983" w:rsidRDefault="00F57983">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65666">
        <w:rPr>
          <w:b/>
          <w:i/>
          <w:noProof/>
        </w:rPr>
        <w:t>4</w:t>
      </w:r>
      <w:r w:rsidRPr="00E10A28">
        <w:rPr>
          <w:b/>
          <w:i/>
        </w:rPr>
        <w:fldChar w:fldCharType="end"/>
      </w:r>
      <w:r w:rsidRPr="00E10A28">
        <w:rPr>
          <w:b/>
          <w:i/>
        </w:rPr>
        <w:t>:</w:t>
      </w:r>
      <w:r>
        <w:rPr>
          <w:b/>
          <w:i/>
        </w:rPr>
        <w:t xml:space="preserve"> </w:t>
      </w:r>
      <w:r w:rsidR="00F47855">
        <w:rPr>
          <w:b/>
          <w:i/>
        </w:rPr>
        <w:t xml:space="preserve">Introduce a separate RRM </w:t>
      </w:r>
      <w:r w:rsidR="00A4636E">
        <w:rPr>
          <w:b/>
          <w:i/>
        </w:rPr>
        <w:t>periodicity for SRS validation purpose, which is different from the eDRX periodicity.</w:t>
      </w:r>
    </w:p>
    <w:p w14:paraId="3015016C" w14:textId="0A054B43" w:rsidR="00844CAD" w:rsidRPr="00F57983" w:rsidRDefault="00844CAD">
      <w:pPr>
        <w:rPr>
          <w:lang w:eastAsia="zh-CN"/>
        </w:rPr>
      </w:pPr>
    </w:p>
    <w:p w14:paraId="4221B16D" w14:textId="77777777" w:rsidR="00E9347C" w:rsidRDefault="00E9347C">
      <w:pPr>
        <w:pStyle w:val="Heading1"/>
        <w:rPr>
          <w:lang w:eastAsia="zh-CN"/>
        </w:rPr>
      </w:pPr>
      <w:r>
        <w:rPr>
          <w:rFonts w:hint="eastAsia"/>
          <w:lang w:eastAsia="zh-CN"/>
        </w:rPr>
        <w:t>C</w:t>
      </w:r>
      <w:r>
        <w:rPr>
          <w:lang w:eastAsia="zh-CN"/>
        </w:rPr>
        <w:t>onclusion</w:t>
      </w:r>
    </w:p>
    <w:p w14:paraId="37245341" w14:textId="24100E6B" w:rsidR="00BB510A" w:rsidRDefault="00B32E86">
      <w:pPr>
        <w:rPr>
          <w:lang w:eastAsia="zh-CN"/>
        </w:rPr>
      </w:pPr>
      <w:r>
        <w:rPr>
          <w:rFonts w:hint="eastAsia"/>
          <w:lang w:eastAsia="zh-CN"/>
        </w:rPr>
        <w:t>I</w:t>
      </w:r>
      <w:r>
        <w:rPr>
          <w:lang w:eastAsia="zh-CN"/>
        </w:rPr>
        <w:t xml:space="preserve">n this contribution, </w:t>
      </w:r>
      <w:r w:rsidR="000361EB">
        <w:rPr>
          <w:lang w:eastAsia="zh-CN"/>
        </w:rPr>
        <w:t>we provided our views</w:t>
      </w:r>
      <w:r w:rsidR="00F60B48" w:rsidRPr="00F60B48">
        <w:rPr>
          <w:lang w:eastAsia="zh-CN"/>
        </w:rPr>
        <w:t xml:space="preserve"> </w:t>
      </w:r>
      <w:r w:rsidR="00F60B48">
        <w:rPr>
          <w:lang w:eastAsia="zh-CN"/>
        </w:rPr>
        <w:t xml:space="preserve">on </w:t>
      </w:r>
      <w:r w:rsidR="00F60B48">
        <w:rPr>
          <w:rFonts w:hint="eastAsia"/>
          <w:lang w:eastAsia="zh-CN"/>
        </w:rPr>
        <w:t>the</w:t>
      </w:r>
      <w:r w:rsidR="00F60B48">
        <w:rPr>
          <w:lang w:eastAsia="zh-CN"/>
        </w:rPr>
        <w:t xml:space="preserve"> positioning SRS configurations in multiple cells</w:t>
      </w:r>
      <w:r w:rsidR="000361EB">
        <w:rPr>
          <w:lang w:eastAsia="zh-CN"/>
        </w:rPr>
        <w:t>. Based on the discussion, we have the following proposals.</w:t>
      </w:r>
    </w:p>
    <w:p w14:paraId="61526A5B" w14:textId="77777777" w:rsidR="008E2345" w:rsidRDefault="008E2345" w:rsidP="008E2345">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For Alt.2-1 in the </w:t>
      </w:r>
      <w:r w:rsidRPr="003F13DB">
        <w:rPr>
          <w:b/>
          <w:i/>
        </w:rPr>
        <w:t>power control of an SRS for positioning configuration in multiple cells</w:t>
      </w:r>
      <w:r>
        <w:rPr>
          <w:b/>
          <w:i/>
        </w:rPr>
        <w:t>, support</w:t>
      </w:r>
    </w:p>
    <w:p w14:paraId="31C71E39" w14:textId="51011AD1" w:rsidR="008E2345" w:rsidRDefault="008E2345" w:rsidP="008E2345">
      <w:pPr>
        <w:pStyle w:val="3GPPAgreements"/>
        <w:numPr>
          <w:ilvl w:val="0"/>
          <w:numId w:val="6"/>
        </w:numPr>
        <w:autoSpaceDE/>
        <w:autoSpaceDN/>
        <w:adjustRightInd/>
        <w:snapToGrid/>
        <w:rPr>
          <w:b/>
          <w:i/>
        </w:rPr>
      </w:pPr>
      <w:r>
        <w:rPr>
          <w:b/>
          <w:i/>
          <w:lang w:eastAsia="zh-CN"/>
        </w:rPr>
        <w:t>Both CD-SSB and NCD-SSB can be configured as pathloss RS</w:t>
      </w:r>
      <w:r>
        <w:rPr>
          <w:rFonts w:hint="eastAsia"/>
          <w:b/>
          <w:i/>
          <w:lang w:eastAsia="zh-CN"/>
        </w:rPr>
        <w:t>.</w:t>
      </w:r>
    </w:p>
    <w:p w14:paraId="3EDF302C" w14:textId="74F20ACC" w:rsidR="008E2345" w:rsidRDefault="008E2345" w:rsidP="008E2345">
      <w:pPr>
        <w:pStyle w:val="3GPPAgreements"/>
        <w:numPr>
          <w:ilvl w:val="0"/>
          <w:numId w:val="6"/>
        </w:numPr>
        <w:autoSpaceDE/>
        <w:autoSpaceDN/>
        <w:adjustRightInd/>
        <w:snapToGrid/>
        <w:rPr>
          <w:b/>
          <w:i/>
        </w:rPr>
      </w:pPr>
      <w:r>
        <w:rPr>
          <w:rFonts w:hint="eastAsia"/>
          <w:b/>
          <w:i/>
          <w:lang w:eastAsia="zh-CN"/>
        </w:rPr>
        <w:t>T</w:t>
      </w:r>
      <w:r>
        <w:rPr>
          <w:b/>
          <w:i/>
          <w:lang w:eastAsia="zh-CN"/>
        </w:rPr>
        <w:t>he NCD-SSB when configured as the pathloss reference is not associated with any CD-SSB.</w:t>
      </w:r>
    </w:p>
    <w:p w14:paraId="078986E4" w14:textId="0495210F" w:rsidR="008E2345" w:rsidRDefault="008E2345" w:rsidP="008E2345">
      <w:pPr>
        <w:pStyle w:val="3GPPAgreements"/>
        <w:numPr>
          <w:ilvl w:val="0"/>
          <w:numId w:val="0"/>
        </w:numPr>
        <w:autoSpaceDE/>
        <w:autoSpaceDN/>
        <w:adjustRightInd/>
        <w:snapToGrid/>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Support to use the configured pathloss reference RS as the reference RS for SRS </w:t>
      </w:r>
      <w:r w:rsidRPr="00B845C8">
        <w:rPr>
          <w:b/>
          <w:i/>
        </w:rPr>
        <w:t>TA validation</w:t>
      </w:r>
      <w:r>
        <w:rPr>
          <w:b/>
          <w:i/>
        </w:rPr>
        <w:t xml:space="preserve"> based on the </w:t>
      </w:r>
      <w:r w:rsidRPr="00B845C8">
        <w:rPr>
          <w:b/>
          <w:i/>
        </w:rPr>
        <w:t>area-specific RSRP change</w:t>
      </w:r>
      <w:r>
        <w:rPr>
          <w:rFonts w:hint="eastAsia"/>
          <w:b/>
          <w:i/>
          <w:lang w:eastAsia="zh-CN"/>
        </w:rPr>
        <w:t>.</w:t>
      </w:r>
    </w:p>
    <w:p w14:paraId="420896CB" w14:textId="6AE386B8" w:rsidR="008E2345" w:rsidRDefault="008E2345" w:rsidP="008E2345">
      <w:pPr>
        <w:pStyle w:val="3GPPAgreements"/>
        <w:numPr>
          <w:ilvl w:val="0"/>
          <w:numId w:val="6"/>
        </w:numPr>
        <w:autoSpaceDE/>
        <w:autoSpaceDN/>
        <w:adjustRightInd/>
        <w:snapToGrid/>
        <w:rPr>
          <w:b/>
          <w:i/>
        </w:rPr>
      </w:pPr>
      <w:r>
        <w:rPr>
          <w:b/>
          <w:i/>
        </w:rPr>
        <w:t>T</w:t>
      </w:r>
      <w:r w:rsidRPr="00B845C8">
        <w:rPr>
          <w:b/>
          <w:i/>
        </w:rPr>
        <w:t xml:space="preserve">he RSRP change threshold </w:t>
      </w:r>
      <w:r>
        <w:rPr>
          <w:b/>
          <w:i/>
        </w:rPr>
        <w:t xml:space="preserve">is based on </w:t>
      </w:r>
      <w:r w:rsidRPr="00E23D12">
        <w:rPr>
          <w:b/>
          <w:i/>
        </w:rPr>
        <w:t xml:space="preserve">the </w:t>
      </w:r>
      <w:r>
        <w:rPr>
          <w:b/>
          <w:i/>
        </w:rPr>
        <w:t xml:space="preserve">configured </w:t>
      </w:r>
      <w:r w:rsidRPr="00E23D12">
        <w:rPr>
          <w:b/>
          <w:i/>
        </w:rPr>
        <w:t>pathloss RS</w:t>
      </w:r>
      <w:r>
        <w:rPr>
          <w:rFonts w:hint="eastAsia"/>
          <w:b/>
          <w:i/>
          <w:lang w:eastAsia="zh-CN"/>
        </w:rPr>
        <w:t>.</w:t>
      </w:r>
    </w:p>
    <w:p w14:paraId="1443BF04" w14:textId="35B42C11" w:rsidR="008E2345" w:rsidRPr="00BE0DED" w:rsidRDefault="008E2345" w:rsidP="008E2345">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UE may treat the DL timing provided by the reference RS used for SRS area-specific TA validation as the DL timing of the current camping cell</w:t>
      </w:r>
      <w:r>
        <w:rPr>
          <w:rFonts w:hint="eastAsia"/>
          <w:b/>
          <w:i/>
          <w:lang w:eastAsia="zh-CN"/>
        </w:rPr>
        <w:t>.</w:t>
      </w:r>
    </w:p>
    <w:p w14:paraId="0F3D9AF0" w14:textId="77777777" w:rsidR="00F65666" w:rsidRDefault="00F65666" w:rsidP="00F65666">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Introduce a separate RRM periodicity for SRS validation purpose, which is different from the eDRX periodicity.</w:t>
      </w:r>
    </w:p>
    <w:p w14:paraId="1D23C289" w14:textId="77777777" w:rsidR="00F65666" w:rsidRPr="005C606C" w:rsidRDefault="00F65666" w:rsidP="009D241F">
      <w:pPr>
        <w:pStyle w:val="3GPPAgreements"/>
        <w:numPr>
          <w:ilvl w:val="0"/>
          <w:numId w:val="0"/>
        </w:numPr>
        <w:autoSpaceDE/>
        <w:autoSpaceDN/>
        <w:adjustRightInd/>
        <w:snapToGrid/>
        <w:rPr>
          <w:b/>
          <w:lang w:eastAsia="zh-CN"/>
        </w:rPr>
      </w:pPr>
    </w:p>
    <w:p w14:paraId="4DC790AE" w14:textId="77777777" w:rsidR="00E9347C" w:rsidRDefault="00E9347C" w:rsidP="00113773">
      <w:pPr>
        <w:pStyle w:val="Heading1"/>
        <w:numPr>
          <w:ilvl w:val="0"/>
          <w:numId w:val="0"/>
        </w:numPr>
        <w:ind w:left="432" w:hanging="432"/>
        <w:rPr>
          <w:lang w:eastAsia="zh-CN"/>
        </w:rPr>
      </w:pPr>
      <w:r>
        <w:rPr>
          <w:rFonts w:hint="eastAsia"/>
          <w:lang w:eastAsia="zh-CN"/>
        </w:rPr>
        <w:t>R</w:t>
      </w:r>
      <w:r>
        <w:rPr>
          <w:lang w:eastAsia="zh-CN"/>
        </w:rPr>
        <w:t>eference</w:t>
      </w:r>
    </w:p>
    <w:p w14:paraId="381BFE9C" w14:textId="23EC3DC7" w:rsidR="0034554D" w:rsidRDefault="0034554D" w:rsidP="00A16536">
      <w:pPr>
        <w:pStyle w:val="References"/>
        <w:numPr>
          <w:ilvl w:val="0"/>
          <w:numId w:val="4"/>
        </w:numPr>
        <w:rPr>
          <w:color w:val="000000" w:themeColor="text1"/>
        </w:rPr>
      </w:pPr>
      <w:bookmarkStart w:id="1" w:name="_Ref131751471"/>
      <w:bookmarkStart w:id="2" w:name="_Ref114929223"/>
      <w:bookmarkStart w:id="3" w:name="_Ref130925646"/>
      <w:bookmarkStart w:id="4" w:name="_Ref86845911"/>
      <w:r>
        <w:rPr>
          <w:color w:val="000000" w:themeColor="text1"/>
          <w:lang w:eastAsia="zh-CN"/>
        </w:rPr>
        <w:t>RAN1, Chair’s Notes RAN1#11</w:t>
      </w:r>
      <w:r w:rsidR="00727005">
        <w:rPr>
          <w:color w:val="000000" w:themeColor="text1"/>
          <w:lang w:eastAsia="zh-CN"/>
        </w:rPr>
        <w:t>3</w:t>
      </w:r>
      <w:r w:rsidR="003A0D71">
        <w:rPr>
          <w:color w:val="000000" w:themeColor="text1"/>
          <w:lang w:eastAsia="zh-CN"/>
        </w:rPr>
        <w:t xml:space="preserve"> v20</w:t>
      </w:r>
      <w:r>
        <w:rPr>
          <w:color w:val="000000" w:themeColor="text1"/>
          <w:lang w:eastAsia="zh-CN"/>
        </w:rPr>
        <w:t>,</w:t>
      </w:r>
      <w:r w:rsidRPr="00CF3851">
        <w:rPr>
          <w:color w:val="000000" w:themeColor="text1"/>
          <w:lang w:eastAsia="zh-CN"/>
        </w:rPr>
        <w:t xml:space="preserve"> </w:t>
      </w:r>
      <w:r w:rsidR="00727005">
        <w:rPr>
          <w:color w:val="000000" w:themeColor="text1"/>
          <w:lang w:eastAsia="zh-CN"/>
        </w:rPr>
        <w:t>Incheon, Korea</w:t>
      </w:r>
      <w:r w:rsidRPr="00CF3851">
        <w:rPr>
          <w:color w:val="000000" w:themeColor="text1"/>
          <w:lang w:eastAsia="zh-CN"/>
        </w:rPr>
        <w:t xml:space="preserve">, </w:t>
      </w:r>
      <w:r w:rsidR="00727005">
        <w:rPr>
          <w:color w:val="000000" w:themeColor="text1"/>
          <w:lang w:eastAsia="zh-CN"/>
        </w:rPr>
        <w:t>May</w:t>
      </w:r>
      <w:r w:rsidRPr="00CF3851">
        <w:rPr>
          <w:color w:val="000000" w:themeColor="text1"/>
          <w:lang w:eastAsia="zh-CN"/>
        </w:rPr>
        <w:t xml:space="preserve"> </w:t>
      </w:r>
      <w:r w:rsidR="00727005">
        <w:rPr>
          <w:color w:val="000000" w:themeColor="text1"/>
          <w:lang w:eastAsia="zh-CN"/>
        </w:rPr>
        <w:t>22</w:t>
      </w:r>
      <w:r w:rsidRPr="00CF3851">
        <w:rPr>
          <w:color w:val="000000" w:themeColor="text1"/>
          <w:lang w:eastAsia="zh-CN"/>
        </w:rPr>
        <w:t xml:space="preserve">th – </w:t>
      </w:r>
      <w:r>
        <w:rPr>
          <w:color w:val="000000" w:themeColor="text1"/>
          <w:lang w:eastAsia="zh-CN"/>
        </w:rPr>
        <w:t>26th</w:t>
      </w:r>
      <w:r w:rsidRPr="00CF3851">
        <w:rPr>
          <w:color w:val="000000" w:themeColor="text1"/>
          <w:lang w:eastAsia="zh-CN"/>
        </w:rPr>
        <w:t>, 2023</w:t>
      </w:r>
      <w:r w:rsidRPr="00C745C2">
        <w:rPr>
          <w:color w:val="000000" w:themeColor="text1"/>
          <w:lang w:eastAsia="zh-CN"/>
        </w:rPr>
        <w:t>.</w:t>
      </w:r>
      <w:bookmarkEnd w:id="1"/>
    </w:p>
    <w:p w14:paraId="19DB2DFF" w14:textId="5AFCDCE6" w:rsidR="002661A7" w:rsidRDefault="00986B72">
      <w:pPr>
        <w:pStyle w:val="References"/>
        <w:numPr>
          <w:ilvl w:val="0"/>
          <w:numId w:val="4"/>
        </w:numPr>
        <w:rPr>
          <w:color w:val="000000" w:themeColor="text1"/>
        </w:rPr>
      </w:pPr>
      <w:bookmarkStart w:id="5" w:name="_Ref134707994"/>
      <w:r>
        <w:rPr>
          <w:color w:val="000000" w:themeColor="text1"/>
          <w:lang w:eastAsia="zh-CN"/>
        </w:rPr>
        <w:t>RAN1, Chair’s Notes RAN1#112 v18, Athens, Greece, February</w:t>
      </w:r>
      <w:r w:rsidR="003A0D71">
        <w:rPr>
          <w:color w:val="000000" w:themeColor="text1"/>
          <w:lang w:eastAsia="zh-CN"/>
        </w:rPr>
        <w:t xml:space="preserve"> 27th</w:t>
      </w:r>
      <w:r>
        <w:rPr>
          <w:color w:val="000000" w:themeColor="text1"/>
          <w:lang w:eastAsia="zh-CN"/>
        </w:rPr>
        <w:t xml:space="preserve"> –March</w:t>
      </w:r>
      <w:r w:rsidR="003A0D71">
        <w:rPr>
          <w:color w:val="000000" w:themeColor="text1"/>
          <w:lang w:eastAsia="zh-CN"/>
        </w:rPr>
        <w:t xml:space="preserve"> 3rd</w:t>
      </w:r>
      <w:r>
        <w:rPr>
          <w:color w:val="000000" w:themeColor="text1"/>
          <w:lang w:eastAsia="zh-CN"/>
        </w:rPr>
        <w:t>, 2023</w:t>
      </w:r>
      <w:bookmarkEnd w:id="2"/>
      <w:r>
        <w:rPr>
          <w:color w:val="000000" w:themeColor="text1"/>
          <w:lang w:eastAsia="zh-CN"/>
        </w:rPr>
        <w:t>.</w:t>
      </w:r>
      <w:bookmarkEnd w:id="3"/>
      <w:bookmarkEnd w:id="5"/>
    </w:p>
    <w:bookmarkEnd w:id="4"/>
    <w:p w14:paraId="39C286A5" w14:textId="77777777" w:rsidR="00BB1836" w:rsidRPr="001A4E1E" w:rsidRDefault="00BB1836">
      <w:pPr>
        <w:rPr>
          <w:lang w:eastAsia="zh-CN"/>
        </w:rPr>
      </w:pPr>
    </w:p>
    <w:sectPr w:rsidR="00BB1836" w:rsidRPr="001A4E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63CFB" w14:textId="77777777" w:rsidR="00F06436" w:rsidRDefault="00F06436">
      <w:r>
        <w:separator/>
      </w:r>
    </w:p>
  </w:endnote>
  <w:endnote w:type="continuationSeparator" w:id="0">
    <w:p w14:paraId="2F743004" w14:textId="77777777" w:rsidR="00F06436" w:rsidRDefault="00F06436">
      <w:r>
        <w:continuationSeparator/>
      </w:r>
    </w:p>
  </w:endnote>
  <w:endnote w:type="continuationNotice" w:id="1">
    <w:p w14:paraId="477468E4" w14:textId="77777777" w:rsidR="00F06436" w:rsidRDefault="00F064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BD514" w14:textId="77777777" w:rsidR="00F06436" w:rsidRDefault="00F06436">
      <w:r>
        <w:separator/>
      </w:r>
    </w:p>
  </w:footnote>
  <w:footnote w:type="continuationSeparator" w:id="0">
    <w:p w14:paraId="0E3A7839" w14:textId="77777777" w:rsidR="00F06436" w:rsidRDefault="00F06436">
      <w:r>
        <w:continuationSeparator/>
      </w:r>
    </w:p>
  </w:footnote>
  <w:footnote w:type="continuationNotice" w:id="1">
    <w:p w14:paraId="767FDD42" w14:textId="77777777" w:rsidR="00F06436" w:rsidRDefault="00F0643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F7B779C"/>
    <w:multiLevelType w:val="hybridMultilevel"/>
    <w:tmpl w:val="F8384574"/>
    <w:lvl w:ilvl="0" w:tplc="476A37E4">
      <w:start w:val="1"/>
      <w:numFmt w:val="bullet"/>
      <w:lvlText w:val="●"/>
      <w:lvlJc w:val="left"/>
      <w:pPr>
        <w:ind w:left="420" w:hanging="420"/>
      </w:pPr>
      <w:rPr>
        <w:rFonts w:ascii="Calibri" w:eastAsia="宋体" w:hAnsi="Calibri" w:cstheme="minorBidi" w:hint="default"/>
        <w:sz w:val="18"/>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E0A24B1"/>
    <w:multiLevelType w:val="hybridMultilevel"/>
    <w:tmpl w:val="77822EB4"/>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3"/>
  </w:num>
  <w:num w:numId="2">
    <w:abstractNumId w:val="2"/>
  </w:num>
  <w:num w:numId="3">
    <w:abstractNumId w:val="1"/>
  </w:num>
  <w:num w:numId="4">
    <w:abstractNumId w:val="4"/>
  </w:num>
  <w:num w:numId="5">
    <w:abstractNumId w:val="7"/>
  </w:num>
  <w:num w:numId="6">
    <w:abstractNumId w:val="8"/>
  </w:num>
  <w:num w:numId="7">
    <w:abstractNumId w:val="6"/>
  </w:num>
  <w:num w:numId="8">
    <w:abstractNumId w:val="5"/>
  </w:num>
  <w:num w:numId="9">
    <w:abstractNumId w:val="1"/>
  </w:num>
  <w:num w:numId="1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3"/>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EFB"/>
    <w:rsid w:val="000165E2"/>
    <w:rsid w:val="000172BE"/>
    <w:rsid w:val="000173EE"/>
    <w:rsid w:val="00017D8A"/>
    <w:rsid w:val="0002016C"/>
    <w:rsid w:val="00020A5D"/>
    <w:rsid w:val="00020DD8"/>
    <w:rsid w:val="00022445"/>
    <w:rsid w:val="00022FFC"/>
    <w:rsid w:val="00023029"/>
    <w:rsid w:val="00023388"/>
    <w:rsid w:val="00023425"/>
    <w:rsid w:val="000241BE"/>
    <w:rsid w:val="000242F2"/>
    <w:rsid w:val="00026D4B"/>
    <w:rsid w:val="000275C6"/>
    <w:rsid w:val="00027AD6"/>
    <w:rsid w:val="000300FC"/>
    <w:rsid w:val="0003024C"/>
    <w:rsid w:val="0003027E"/>
    <w:rsid w:val="00030F18"/>
    <w:rsid w:val="00031AC2"/>
    <w:rsid w:val="00031AD9"/>
    <w:rsid w:val="00031ADB"/>
    <w:rsid w:val="00032056"/>
    <w:rsid w:val="000328CA"/>
    <w:rsid w:val="00032B9F"/>
    <w:rsid w:val="00032E40"/>
    <w:rsid w:val="00032EBB"/>
    <w:rsid w:val="0003376B"/>
    <w:rsid w:val="00033AAB"/>
    <w:rsid w:val="00034676"/>
    <w:rsid w:val="000346E6"/>
    <w:rsid w:val="00034F6A"/>
    <w:rsid w:val="000352B3"/>
    <w:rsid w:val="00035B74"/>
    <w:rsid w:val="000361EB"/>
    <w:rsid w:val="00036ABB"/>
    <w:rsid w:val="00036D3E"/>
    <w:rsid w:val="00037D96"/>
    <w:rsid w:val="00037EFC"/>
    <w:rsid w:val="00040176"/>
    <w:rsid w:val="0004023E"/>
    <w:rsid w:val="0004024B"/>
    <w:rsid w:val="00040278"/>
    <w:rsid w:val="000404D9"/>
    <w:rsid w:val="00041BCC"/>
    <w:rsid w:val="00041C57"/>
    <w:rsid w:val="00041D40"/>
    <w:rsid w:val="0004202D"/>
    <w:rsid w:val="00043231"/>
    <w:rsid w:val="000434B7"/>
    <w:rsid w:val="000435E4"/>
    <w:rsid w:val="00044C63"/>
    <w:rsid w:val="00046050"/>
    <w:rsid w:val="00046739"/>
    <w:rsid w:val="00046796"/>
    <w:rsid w:val="000467FD"/>
    <w:rsid w:val="000469A1"/>
    <w:rsid w:val="00046AAF"/>
    <w:rsid w:val="00047225"/>
    <w:rsid w:val="00047E60"/>
    <w:rsid w:val="0005024E"/>
    <w:rsid w:val="00050596"/>
    <w:rsid w:val="00051918"/>
    <w:rsid w:val="00051AA0"/>
    <w:rsid w:val="00051E4A"/>
    <w:rsid w:val="00052AD2"/>
    <w:rsid w:val="000530DF"/>
    <w:rsid w:val="00053AFF"/>
    <w:rsid w:val="000540A0"/>
    <w:rsid w:val="00054E0C"/>
    <w:rsid w:val="00054FEB"/>
    <w:rsid w:val="0005541D"/>
    <w:rsid w:val="000565C8"/>
    <w:rsid w:val="00056C51"/>
    <w:rsid w:val="00057BC9"/>
    <w:rsid w:val="00057DC8"/>
    <w:rsid w:val="00060961"/>
    <w:rsid w:val="000612E1"/>
    <w:rsid w:val="000614FE"/>
    <w:rsid w:val="000630FD"/>
    <w:rsid w:val="00063ABB"/>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438"/>
    <w:rsid w:val="00081B32"/>
    <w:rsid w:val="00081BBF"/>
    <w:rsid w:val="000823B0"/>
    <w:rsid w:val="00082472"/>
    <w:rsid w:val="0008250E"/>
    <w:rsid w:val="00082951"/>
    <w:rsid w:val="0008335B"/>
    <w:rsid w:val="00083379"/>
    <w:rsid w:val="00083587"/>
    <w:rsid w:val="00083838"/>
    <w:rsid w:val="00083B6A"/>
    <w:rsid w:val="00085788"/>
    <w:rsid w:val="00085E04"/>
    <w:rsid w:val="00086250"/>
    <w:rsid w:val="00086800"/>
    <w:rsid w:val="00086DC4"/>
    <w:rsid w:val="00087913"/>
    <w:rsid w:val="00087BE5"/>
    <w:rsid w:val="00087CAF"/>
    <w:rsid w:val="000902DC"/>
    <w:rsid w:val="000911AE"/>
    <w:rsid w:val="000915A0"/>
    <w:rsid w:val="00091EA3"/>
    <w:rsid w:val="00092EC2"/>
    <w:rsid w:val="00093697"/>
    <w:rsid w:val="00093D42"/>
    <w:rsid w:val="00093DD0"/>
    <w:rsid w:val="00094A16"/>
    <w:rsid w:val="00094DE6"/>
    <w:rsid w:val="0009606A"/>
    <w:rsid w:val="00096356"/>
    <w:rsid w:val="00096C7B"/>
    <w:rsid w:val="000976FF"/>
    <w:rsid w:val="00097C99"/>
    <w:rsid w:val="000A0F14"/>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7B38"/>
    <w:rsid w:val="000B0343"/>
    <w:rsid w:val="000B1093"/>
    <w:rsid w:val="000B12FD"/>
    <w:rsid w:val="000B1C0F"/>
    <w:rsid w:val="000B2985"/>
    <w:rsid w:val="000B2C88"/>
    <w:rsid w:val="000B3342"/>
    <w:rsid w:val="000B39DA"/>
    <w:rsid w:val="000B4A96"/>
    <w:rsid w:val="000B51FA"/>
    <w:rsid w:val="000B565A"/>
    <w:rsid w:val="000B5905"/>
    <w:rsid w:val="000B5975"/>
    <w:rsid w:val="000B5C49"/>
    <w:rsid w:val="000B6196"/>
    <w:rsid w:val="000B6D57"/>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C67E1"/>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4D5F"/>
    <w:rsid w:val="000D5077"/>
    <w:rsid w:val="000D5362"/>
    <w:rsid w:val="000D57F8"/>
    <w:rsid w:val="000D5851"/>
    <w:rsid w:val="000D5C60"/>
    <w:rsid w:val="000D71E2"/>
    <w:rsid w:val="000D73A5"/>
    <w:rsid w:val="000E00CC"/>
    <w:rsid w:val="000E016E"/>
    <w:rsid w:val="000E07D6"/>
    <w:rsid w:val="000E1380"/>
    <w:rsid w:val="000E18DF"/>
    <w:rsid w:val="000E248D"/>
    <w:rsid w:val="000E2E6A"/>
    <w:rsid w:val="000E4B79"/>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3773"/>
    <w:rsid w:val="001141D8"/>
    <w:rsid w:val="001141E3"/>
    <w:rsid w:val="001144DF"/>
    <w:rsid w:val="0011557B"/>
    <w:rsid w:val="00116751"/>
    <w:rsid w:val="00116C65"/>
    <w:rsid w:val="00117C85"/>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3995"/>
    <w:rsid w:val="001442C6"/>
    <w:rsid w:val="0014450F"/>
    <w:rsid w:val="001448D1"/>
    <w:rsid w:val="00144D8F"/>
    <w:rsid w:val="00145C74"/>
    <w:rsid w:val="001462E9"/>
    <w:rsid w:val="00146E32"/>
    <w:rsid w:val="00150D25"/>
    <w:rsid w:val="00150FBD"/>
    <w:rsid w:val="00151619"/>
    <w:rsid w:val="00151A7D"/>
    <w:rsid w:val="00151E7A"/>
    <w:rsid w:val="00152835"/>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13F"/>
    <w:rsid w:val="00166215"/>
    <w:rsid w:val="0016635C"/>
    <w:rsid w:val="00166591"/>
    <w:rsid w:val="00166768"/>
    <w:rsid w:val="001668D4"/>
    <w:rsid w:val="00166D08"/>
    <w:rsid w:val="001675D5"/>
    <w:rsid w:val="00167ED9"/>
    <w:rsid w:val="00171143"/>
    <w:rsid w:val="00172864"/>
    <w:rsid w:val="00172B82"/>
    <w:rsid w:val="00172EFA"/>
    <w:rsid w:val="00172FBA"/>
    <w:rsid w:val="001730C2"/>
    <w:rsid w:val="00173509"/>
    <w:rsid w:val="00173608"/>
    <w:rsid w:val="001745EC"/>
    <w:rsid w:val="001747B7"/>
    <w:rsid w:val="00175C30"/>
    <w:rsid w:val="00175F20"/>
    <w:rsid w:val="00177069"/>
    <w:rsid w:val="00177216"/>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141E"/>
    <w:rsid w:val="00191432"/>
    <w:rsid w:val="00191C91"/>
    <w:rsid w:val="0019202D"/>
    <w:rsid w:val="00192D16"/>
    <w:rsid w:val="00192DD9"/>
    <w:rsid w:val="0019308A"/>
    <w:rsid w:val="00193BAC"/>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1D02"/>
    <w:rsid w:val="001C2378"/>
    <w:rsid w:val="001C2439"/>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2587"/>
    <w:rsid w:val="001D3109"/>
    <w:rsid w:val="001D332E"/>
    <w:rsid w:val="001D4D62"/>
    <w:rsid w:val="001D5033"/>
    <w:rsid w:val="001D5563"/>
    <w:rsid w:val="001D56B4"/>
    <w:rsid w:val="001D5C88"/>
    <w:rsid w:val="001D5D0F"/>
    <w:rsid w:val="001D6567"/>
    <w:rsid w:val="001D695C"/>
    <w:rsid w:val="001D6FD9"/>
    <w:rsid w:val="001D710F"/>
    <w:rsid w:val="001D780E"/>
    <w:rsid w:val="001E031F"/>
    <w:rsid w:val="001E05C3"/>
    <w:rsid w:val="001E0AD3"/>
    <w:rsid w:val="001E0AEC"/>
    <w:rsid w:val="001E29AE"/>
    <w:rsid w:val="001E33E4"/>
    <w:rsid w:val="001E36E4"/>
    <w:rsid w:val="001E379D"/>
    <w:rsid w:val="001E3A3C"/>
    <w:rsid w:val="001E5365"/>
    <w:rsid w:val="001E5C23"/>
    <w:rsid w:val="001E7504"/>
    <w:rsid w:val="001E76DF"/>
    <w:rsid w:val="001E7807"/>
    <w:rsid w:val="001E7FC0"/>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40E5"/>
    <w:rsid w:val="002140FF"/>
    <w:rsid w:val="0021437E"/>
    <w:rsid w:val="002147FD"/>
    <w:rsid w:val="002158FC"/>
    <w:rsid w:val="00216199"/>
    <w:rsid w:val="002173D2"/>
    <w:rsid w:val="00217546"/>
    <w:rsid w:val="00220894"/>
    <w:rsid w:val="002220A6"/>
    <w:rsid w:val="002229DA"/>
    <w:rsid w:val="00223F1B"/>
    <w:rsid w:val="00224952"/>
    <w:rsid w:val="00224BC6"/>
    <w:rsid w:val="00224DD2"/>
    <w:rsid w:val="00225A6A"/>
    <w:rsid w:val="00225AC7"/>
    <w:rsid w:val="00225ACC"/>
    <w:rsid w:val="002260B6"/>
    <w:rsid w:val="00226F12"/>
    <w:rsid w:val="00227935"/>
    <w:rsid w:val="00227AEA"/>
    <w:rsid w:val="002308C2"/>
    <w:rsid w:val="00231C25"/>
    <w:rsid w:val="00231C6F"/>
    <w:rsid w:val="00231CCE"/>
    <w:rsid w:val="002321CB"/>
    <w:rsid w:val="00232A90"/>
    <w:rsid w:val="00233435"/>
    <w:rsid w:val="00234151"/>
    <w:rsid w:val="00234F8C"/>
    <w:rsid w:val="00235542"/>
    <w:rsid w:val="00235C34"/>
    <w:rsid w:val="00236153"/>
    <w:rsid w:val="002362EF"/>
    <w:rsid w:val="002369B0"/>
    <w:rsid w:val="00236AD8"/>
    <w:rsid w:val="00237044"/>
    <w:rsid w:val="00237C7A"/>
    <w:rsid w:val="00237F27"/>
    <w:rsid w:val="002401F5"/>
    <w:rsid w:val="00240E54"/>
    <w:rsid w:val="002451C5"/>
    <w:rsid w:val="00245F1F"/>
    <w:rsid w:val="0024663B"/>
    <w:rsid w:val="00246DF0"/>
    <w:rsid w:val="00247103"/>
    <w:rsid w:val="00247683"/>
    <w:rsid w:val="00250067"/>
    <w:rsid w:val="00251162"/>
    <w:rsid w:val="002516DE"/>
    <w:rsid w:val="00251F81"/>
    <w:rsid w:val="00252788"/>
    <w:rsid w:val="0025285C"/>
    <w:rsid w:val="00252963"/>
    <w:rsid w:val="00252BE0"/>
    <w:rsid w:val="00253561"/>
    <w:rsid w:val="00253588"/>
    <w:rsid w:val="002546DA"/>
    <w:rsid w:val="002546F4"/>
    <w:rsid w:val="0025487A"/>
    <w:rsid w:val="002551D0"/>
    <w:rsid w:val="00255374"/>
    <w:rsid w:val="00257162"/>
    <w:rsid w:val="00257BF4"/>
    <w:rsid w:val="00260003"/>
    <w:rsid w:val="0026035D"/>
    <w:rsid w:val="002606D6"/>
    <w:rsid w:val="00261683"/>
    <w:rsid w:val="00261C98"/>
    <w:rsid w:val="002621AA"/>
    <w:rsid w:val="002623D4"/>
    <w:rsid w:val="0026248E"/>
    <w:rsid w:val="00262788"/>
    <w:rsid w:val="00262914"/>
    <w:rsid w:val="00264786"/>
    <w:rsid w:val="002647BF"/>
    <w:rsid w:val="002647D5"/>
    <w:rsid w:val="00265032"/>
    <w:rsid w:val="002651FB"/>
    <w:rsid w:val="0026538C"/>
    <w:rsid w:val="00265781"/>
    <w:rsid w:val="002661A7"/>
    <w:rsid w:val="00266B1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77E5E"/>
    <w:rsid w:val="00280656"/>
    <w:rsid w:val="00280AB1"/>
    <w:rsid w:val="00282850"/>
    <w:rsid w:val="002830C3"/>
    <w:rsid w:val="002838C4"/>
    <w:rsid w:val="00283E5E"/>
    <w:rsid w:val="00284BAE"/>
    <w:rsid w:val="00285873"/>
    <w:rsid w:val="002859AF"/>
    <w:rsid w:val="00286406"/>
    <w:rsid w:val="00286AE7"/>
    <w:rsid w:val="00286BCC"/>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A10B5"/>
    <w:rsid w:val="002A12A8"/>
    <w:rsid w:val="002A1617"/>
    <w:rsid w:val="002A1E92"/>
    <w:rsid w:val="002A204D"/>
    <w:rsid w:val="002A2616"/>
    <w:rsid w:val="002A26E1"/>
    <w:rsid w:val="002A368A"/>
    <w:rsid w:val="002A4065"/>
    <w:rsid w:val="002A42D5"/>
    <w:rsid w:val="002A4F3C"/>
    <w:rsid w:val="002A59F0"/>
    <w:rsid w:val="002A5F60"/>
    <w:rsid w:val="002A6096"/>
    <w:rsid w:val="002A6432"/>
    <w:rsid w:val="002A6509"/>
    <w:rsid w:val="002A69FB"/>
    <w:rsid w:val="002A6B29"/>
    <w:rsid w:val="002A6F25"/>
    <w:rsid w:val="002A6FD3"/>
    <w:rsid w:val="002A773A"/>
    <w:rsid w:val="002B0A7D"/>
    <w:rsid w:val="002B1879"/>
    <w:rsid w:val="002B1A69"/>
    <w:rsid w:val="002B2723"/>
    <w:rsid w:val="002B303A"/>
    <w:rsid w:val="002B318B"/>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300"/>
    <w:rsid w:val="002C38B2"/>
    <w:rsid w:val="002C3F9C"/>
    <w:rsid w:val="002C48B8"/>
    <w:rsid w:val="002C4CFC"/>
    <w:rsid w:val="002C58E8"/>
    <w:rsid w:val="002C5AFA"/>
    <w:rsid w:val="002C6713"/>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392A"/>
    <w:rsid w:val="002E3C65"/>
    <w:rsid w:val="002E3CFE"/>
    <w:rsid w:val="002E3F5B"/>
    <w:rsid w:val="002E4362"/>
    <w:rsid w:val="002E5D77"/>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694"/>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10099"/>
    <w:rsid w:val="003100C8"/>
    <w:rsid w:val="00311161"/>
    <w:rsid w:val="00311738"/>
    <w:rsid w:val="00312400"/>
    <w:rsid w:val="00312739"/>
    <w:rsid w:val="00312D10"/>
    <w:rsid w:val="00313BBA"/>
    <w:rsid w:val="00314328"/>
    <w:rsid w:val="00315367"/>
    <w:rsid w:val="00315611"/>
    <w:rsid w:val="00315769"/>
    <w:rsid w:val="00317794"/>
    <w:rsid w:val="003178DA"/>
    <w:rsid w:val="00317DB8"/>
    <w:rsid w:val="00317F7E"/>
    <w:rsid w:val="00320618"/>
    <w:rsid w:val="0032100B"/>
    <w:rsid w:val="0032105B"/>
    <w:rsid w:val="00321569"/>
    <w:rsid w:val="003218F6"/>
    <w:rsid w:val="00321BD7"/>
    <w:rsid w:val="0032260F"/>
    <w:rsid w:val="003228DA"/>
    <w:rsid w:val="00323D6B"/>
    <w:rsid w:val="0032413E"/>
    <w:rsid w:val="003241BE"/>
    <w:rsid w:val="00324479"/>
    <w:rsid w:val="0032453C"/>
    <w:rsid w:val="00326957"/>
    <w:rsid w:val="00326AE2"/>
    <w:rsid w:val="00327411"/>
    <w:rsid w:val="0032754A"/>
    <w:rsid w:val="00331426"/>
    <w:rsid w:val="0033171D"/>
    <w:rsid w:val="00331FC3"/>
    <w:rsid w:val="003325F7"/>
    <w:rsid w:val="003327C7"/>
    <w:rsid w:val="003336B3"/>
    <w:rsid w:val="003343D8"/>
    <w:rsid w:val="00334CB1"/>
    <w:rsid w:val="00335B75"/>
    <w:rsid w:val="00335D8C"/>
    <w:rsid w:val="00336072"/>
    <w:rsid w:val="003363A1"/>
    <w:rsid w:val="00341CD2"/>
    <w:rsid w:val="0034226D"/>
    <w:rsid w:val="00342972"/>
    <w:rsid w:val="00342E1F"/>
    <w:rsid w:val="00342FDD"/>
    <w:rsid w:val="0034412D"/>
    <w:rsid w:val="0034429B"/>
    <w:rsid w:val="00344866"/>
    <w:rsid w:val="00344C34"/>
    <w:rsid w:val="00344D79"/>
    <w:rsid w:val="003453BB"/>
    <w:rsid w:val="0034554D"/>
    <w:rsid w:val="0034554F"/>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2BB"/>
    <w:rsid w:val="0035531D"/>
    <w:rsid w:val="003554CA"/>
    <w:rsid w:val="00355986"/>
    <w:rsid w:val="00355C52"/>
    <w:rsid w:val="00355E13"/>
    <w:rsid w:val="00356B04"/>
    <w:rsid w:val="00357CA6"/>
    <w:rsid w:val="00360232"/>
    <w:rsid w:val="003602E0"/>
    <w:rsid w:val="00360D01"/>
    <w:rsid w:val="00362529"/>
    <w:rsid w:val="00362569"/>
    <w:rsid w:val="00362AFB"/>
    <w:rsid w:val="0036364B"/>
    <w:rsid w:val="003636CD"/>
    <w:rsid w:val="003638B3"/>
    <w:rsid w:val="003638EF"/>
    <w:rsid w:val="0036487C"/>
    <w:rsid w:val="00365411"/>
    <w:rsid w:val="00365611"/>
    <w:rsid w:val="0036589B"/>
    <w:rsid w:val="00365FA2"/>
    <w:rsid w:val="00366C69"/>
    <w:rsid w:val="00367441"/>
    <w:rsid w:val="003675B1"/>
    <w:rsid w:val="00367B1D"/>
    <w:rsid w:val="00370E4F"/>
    <w:rsid w:val="003711E1"/>
    <w:rsid w:val="00371215"/>
    <w:rsid w:val="0037280E"/>
    <w:rsid w:val="00372F0D"/>
    <w:rsid w:val="00374059"/>
    <w:rsid w:val="0037535B"/>
    <w:rsid w:val="0037552D"/>
    <w:rsid w:val="003756DB"/>
    <w:rsid w:val="003765EF"/>
    <w:rsid w:val="003770BB"/>
    <w:rsid w:val="00377455"/>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7C8"/>
    <w:rsid w:val="00390017"/>
    <w:rsid w:val="003901A3"/>
    <w:rsid w:val="003904BC"/>
    <w:rsid w:val="0039072F"/>
    <w:rsid w:val="003924A0"/>
    <w:rsid w:val="00392B5C"/>
    <w:rsid w:val="003936F0"/>
    <w:rsid w:val="00393D1B"/>
    <w:rsid w:val="00393EDB"/>
    <w:rsid w:val="003940CE"/>
    <w:rsid w:val="00395042"/>
    <w:rsid w:val="0039745F"/>
    <w:rsid w:val="00397B76"/>
    <w:rsid w:val="00397C1D"/>
    <w:rsid w:val="003A0B50"/>
    <w:rsid w:val="003A0D71"/>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834"/>
    <w:rsid w:val="003B0B5B"/>
    <w:rsid w:val="003B0E79"/>
    <w:rsid w:val="003B19A2"/>
    <w:rsid w:val="003B1C1F"/>
    <w:rsid w:val="003B2536"/>
    <w:rsid w:val="003B32A4"/>
    <w:rsid w:val="003B3575"/>
    <w:rsid w:val="003B38A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40"/>
    <w:rsid w:val="003C7A6C"/>
    <w:rsid w:val="003C7AD7"/>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14FC"/>
    <w:rsid w:val="003E1BE4"/>
    <w:rsid w:val="003E2976"/>
    <w:rsid w:val="003E3B08"/>
    <w:rsid w:val="003E4858"/>
    <w:rsid w:val="003E4B31"/>
    <w:rsid w:val="003E53AD"/>
    <w:rsid w:val="003E6316"/>
    <w:rsid w:val="003E6884"/>
    <w:rsid w:val="003E6AC5"/>
    <w:rsid w:val="003E784F"/>
    <w:rsid w:val="003F0096"/>
    <w:rsid w:val="003F0850"/>
    <w:rsid w:val="003F0D12"/>
    <w:rsid w:val="003F13DB"/>
    <w:rsid w:val="003F160C"/>
    <w:rsid w:val="003F16B6"/>
    <w:rsid w:val="003F20F1"/>
    <w:rsid w:val="003F324F"/>
    <w:rsid w:val="003F33BC"/>
    <w:rsid w:val="003F3BBE"/>
    <w:rsid w:val="003F3D4E"/>
    <w:rsid w:val="003F4457"/>
    <w:rsid w:val="003F477E"/>
    <w:rsid w:val="003F4CED"/>
    <w:rsid w:val="003F5DAF"/>
    <w:rsid w:val="003F6CD2"/>
    <w:rsid w:val="003F7410"/>
    <w:rsid w:val="003F75C1"/>
    <w:rsid w:val="003F788D"/>
    <w:rsid w:val="0040126E"/>
    <w:rsid w:val="00401FFE"/>
    <w:rsid w:val="004020D4"/>
    <w:rsid w:val="004021B6"/>
    <w:rsid w:val="00403E48"/>
    <w:rsid w:val="00404235"/>
    <w:rsid w:val="00404519"/>
    <w:rsid w:val="004047C4"/>
    <w:rsid w:val="004049D2"/>
    <w:rsid w:val="00405604"/>
    <w:rsid w:val="00405607"/>
    <w:rsid w:val="0040570B"/>
    <w:rsid w:val="00405EDB"/>
    <w:rsid w:val="00405FB1"/>
    <w:rsid w:val="00406460"/>
    <w:rsid w:val="00410B7B"/>
    <w:rsid w:val="00411BBF"/>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1085"/>
    <w:rsid w:val="0042170F"/>
    <w:rsid w:val="00421DCF"/>
    <w:rsid w:val="00422341"/>
    <w:rsid w:val="00422E21"/>
    <w:rsid w:val="00423641"/>
    <w:rsid w:val="00424EB2"/>
    <w:rsid w:val="0042577B"/>
    <w:rsid w:val="004259CA"/>
    <w:rsid w:val="00425BBA"/>
    <w:rsid w:val="00425CD5"/>
    <w:rsid w:val="00425F59"/>
    <w:rsid w:val="00426266"/>
    <w:rsid w:val="00430A2D"/>
    <w:rsid w:val="00430EB7"/>
    <w:rsid w:val="00431505"/>
    <w:rsid w:val="0043163D"/>
    <w:rsid w:val="00431AF0"/>
    <w:rsid w:val="00431BA1"/>
    <w:rsid w:val="0043213A"/>
    <w:rsid w:val="004330DF"/>
    <w:rsid w:val="004330F4"/>
    <w:rsid w:val="00433590"/>
    <w:rsid w:val="0043393D"/>
    <w:rsid w:val="00433A5F"/>
    <w:rsid w:val="004344C7"/>
    <w:rsid w:val="00435274"/>
    <w:rsid w:val="004352AD"/>
    <w:rsid w:val="0043545D"/>
    <w:rsid w:val="00435FE2"/>
    <w:rsid w:val="004362E4"/>
    <w:rsid w:val="00436D65"/>
    <w:rsid w:val="00436E2F"/>
    <w:rsid w:val="00436EAB"/>
    <w:rsid w:val="00440FC1"/>
    <w:rsid w:val="00441628"/>
    <w:rsid w:val="00441ED6"/>
    <w:rsid w:val="00442075"/>
    <w:rsid w:val="00442967"/>
    <w:rsid w:val="00445E41"/>
    <w:rsid w:val="0044603E"/>
    <w:rsid w:val="004461D9"/>
    <w:rsid w:val="00446AC6"/>
    <w:rsid w:val="0044759B"/>
    <w:rsid w:val="00447F54"/>
    <w:rsid w:val="004501A3"/>
    <w:rsid w:val="00450B7E"/>
    <w:rsid w:val="00450E39"/>
    <w:rsid w:val="00451144"/>
    <w:rsid w:val="0045136B"/>
    <w:rsid w:val="0045156C"/>
    <w:rsid w:val="00451A0F"/>
    <w:rsid w:val="00451C7E"/>
    <w:rsid w:val="00453702"/>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EB5"/>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D57"/>
    <w:rsid w:val="004932AB"/>
    <w:rsid w:val="004940DA"/>
    <w:rsid w:val="00494242"/>
    <w:rsid w:val="00494E8E"/>
    <w:rsid w:val="004955BC"/>
    <w:rsid w:val="00495D63"/>
    <w:rsid w:val="0049648F"/>
    <w:rsid w:val="00496606"/>
    <w:rsid w:val="00496BCA"/>
    <w:rsid w:val="00496F05"/>
    <w:rsid w:val="00497232"/>
    <w:rsid w:val="00497370"/>
    <w:rsid w:val="004A008E"/>
    <w:rsid w:val="004A0BCF"/>
    <w:rsid w:val="004A0F39"/>
    <w:rsid w:val="004A1926"/>
    <w:rsid w:val="004A251F"/>
    <w:rsid w:val="004A3BF1"/>
    <w:rsid w:val="004A3E42"/>
    <w:rsid w:val="004A4715"/>
    <w:rsid w:val="004A4FD1"/>
    <w:rsid w:val="004A5046"/>
    <w:rsid w:val="004A565E"/>
    <w:rsid w:val="004A5DF3"/>
    <w:rsid w:val="004A6134"/>
    <w:rsid w:val="004A7092"/>
    <w:rsid w:val="004A7158"/>
    <w:rsid w:val="004A76B4"/>
    <w:rsid w:val="004B0C06"/>
    <w:rsid w:val="004B1A99"/>
    <w:rsid w:val="004B20B8"/>
    <w:rsid w:val="004B4663"/>
    <w:rsid w:val="004B49E6"/>
    <w:rsid w:val="004B4D69"/>
    <w:rsid w:val="004B6A7C"/>
    <w:rsid w:val="004B733C"/>
    <w:rsid w:val="004C000D"/>
    <w:rsid w:val="004C01A8"/>
    <w:rsid w:val="004C1840"/>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F0FB8"/>
    <w:rsid w:val="004F0FB9"/>
    <w:rsid w:val="004F136A"/>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07CF0"/>
    <w:rsid w:val="00510A2B"/>
    <w:rsid w:val="00511CA9"/>
    <w:rsid w:val="00511CAB"/>
    <w:rsid w:val="00511F15"/>
    <w:rsid w:val="005126BF"/>
    <w:rsid w:val="0051318C"/>
    <w:rsid w:val="00513599"/>
    <w:rsid w:val="00513C2C"/>
    <w:rsid w:val="00514070"/>
    <w:rsid w:val="005142CD"/>
    <w:rsid w:val="00514396"/>
    <w:rsid w:val="005143C9"/>
    <w:rsid w:val="005143F6"/>
    <w:rsid w:val="00514B71"/>
    <w:rsid w:val="0051565E"/>
    <w:rsid w:val="005157A9"/>
    <w:rsid w:val="00516764"/>
    <w:rsid w:val="005168C5"/>
    <w:rsid w:val="005173A7"/>
    <w:rsid w:val="0051767C"/>
    <w:rsid w:val="005177E1"/>
    <w:rsid w:val="00520B54"/>
    <w:rsid w:val="00520C0A"/>
    <w:rsid w:val="005218B6"/>
    <w:rsid w:val="00522589"/>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36CA8"/>
    <w:rsid w:val="0054071A"/>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47FA6"/>
    <w:rsid w:val="005508DB"/>
    <w:rsid w:val="00551320"/>
    <w:rsid w:val="005518A4"/>
    <w:rsid w:val="00551FD5"/>
    <w:rsid w:val="005524BD"/>
    <w:rsid w:val="00552514"/>
    <w:rsid w:val="00552768"/>
    <w:rsid w:val="00552935"/>
    <w:rsid w:val="00552DDC"/>
    <w:rsid w:val="00552EA3"/>
    <w:rsid w:val="00553127"/>
    <w:rsid w:val="005537D5"/>
    <w:rsid w:val="00554174"/>
    <w:rsid w:val="00554BE7"/>
    <w:rsid w:val="005566CC"/>
    <w:rsid w:val="00556D68"/>
    <w:rsid w:val="00557173"/>
    <w:rsid w:val="00557629"/>
    <w:rsid w:val="005576A1"/>
    <w:rsid w:val="00557A64"/>
    <w:rsid w:val="00557E60"/>
    <w:rsid w:val="005605C0"/>
    <w:rsid w:val="00560D23"/>
    <w:rsid w:val="00560E60"/>
    <w:rsid w:val="00560EFE"/>
    <w:rsid w:val="005615D8"/>
    <w:rsid w:val="00561CB4"/>
    <w:rsid w:val="005626D6"/>
    <w:rsid w:val="005638D4"/>
    <w:rsid w:val="00564325"/>
    <w:rsid w:val="005656ED"/>
    <w:rsid w:val="005657A1"/>
    <w:rsid w:val="00566544"/>
    <w:rsid w:val="00566608"/>
    <w:rsid w:val="00566AD6"/>
    <w:rsid w:val="00566C83"/>
    <w:rsid w:val="00566D9D"/>
    <w:rsid w:val="005674BD"/>
    <w:rsid w:val="005700FE"/>
    <w:rsid w:val="00570D25"/>
    <w:rsid w:val="00570E24"/>
    <w:rsid w:val="00571C3B"/>
    <w:rsid w:val="00572030"/>
    <w:rsid w:val="00572357"/>
    <w:rsid w:val="00572760"/>
    <w:rsid w:val="00572985"/>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809"/>
    <w:rsid w:val="00585F5B"/>
    <w:rsid w:val="0058620A"/>
    <w:rsid w:val="00587FC0"/>
    <w:rsid w:val="005906AD"/>
    <w:rsid w:val="00590DA6"/>
    <w:rsid w:val="0059159E"/>
    <w:rsid w:val="00591692"/>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887"/>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64DF"/>
    <w:rsid w:val="005A66F0"/>
    <w:rsid w:val="005A6CAB"/>
    <w:rsid w:val="005A7A98"/>
    <w:rsid w:val="005A7D5F"/>
    <w:rsid w:val="005B0542"/>
    <w:rsid w:val="005B0FD2"/>
    <w:rsid w:val="005B1941"/>
    <w:rsid w:val="005B2225"/>
    <w:rsid w:val="005B2799"/>
    <w:rsid w:val="005B2B77"/>
    <w:rsid w:val="005B2EC2"/>
    <w:rsid w:val="005B3D4A"/>
    <w:rsid w:val="005B4D87"/>
    <w:rsid w:val="005B7DD1"/>
    <w:rsid w:val="005B7E6E"/>
    <w:rsid w:val="005C00A0"/>
    <w:rsid w:val="005C0496"/>
    <w:rsid w:val="005C25CB"/>
    <w:rsid w:val="005C28FA"/>
    <w:rsid w:val="005C2CA2"/>
    <w:rsid w:val="005C40F4"/>
    <w:rsid w:val="005C43BE"/>
    <w:rsid w:val="005C44F3"/>
    <w:rsid w:val="005C4EA3"/>
    <w:rsid w:val="005C5A6F"/>
    <w:rsid w:val="005C606C"/>
    <w:rsid w:val="005C6D9F"/>
    <w:rsid w:val="005C712D"/>
    <w:rsid w:val="005C7C75"/>
    <w:rsid w:val="005D0E4F"/>
    <w:rsid w:val="005D1E32"/>
    <w:rsid w:val="005D206B"/>
    <w:rsid w:val="005D22B7"/>
    <w:rsid w:val="005D270F"/>
    <w:rsid w:val="005D2B8E"/>
    <w:rsid w:val="005D2BDE"/>
    <w:rsid w:val="005D3D76"/>
    <w:rsid w:val="005D4578"/>
    <w:rsid w:val="005D4EFA"/>
    <w:rsid w:val="005D55BA"/>
    <w:rsid w:val="005D5ADB"/>
    <w:rsid w:val="005D5EDC"/>
    <w:rsid w:val="005D648A"/>
    <w:rsid w:val="005D6DAB"/>
    <w:rsid w:val="005D7BC2"/>
    <w:rsid w:val="005D7E0D"/>
    <w:rsid w:val="005E0ADE"/>
    <w:rsid w:val="005E15BC"/>
    <w:rsid w:val="005E16A4"/>
    <w:rsid w:val="005E1C04"/>
    <w:rsid w:val="005E234A"/>
    <w:rsid w:val="005E31FD"/>
    <w:rsid w:val="005E354E"/>
    <w:rsid w:val="005E35CC"/>
    <w:rsid w:val="005E371E"/>
    <w:rsid w:val="005E44B7"/>
    <w:rsid w:val="005E45CC"/>
    <w:rsid w:val="005E4A69"/>
    <w:rsid w:val="005E53F9"/>
    <w:rsid w:val="005E5506"/>
    <w:rsid w:val="005E5912"/>
    <w:rsid w:val="005E654A"/>
    <w:rsid w:val="005E706B"/>
    <w:rsid w:val="005E713A"/>
    <w:rsid w:val="005E775D"/>
    <w:rsid w:val="005F032B"/>
    <w:rsid w:val="005F0A43"/>
    <w:rsid w:val="005F27BF"/>
    <w:rsid w:val="005F290D"/>
    <w:rsid w:val="005F4171"/>
    <w:rsid w:val="005F46D6"/>
    <w:rsid w:val="005F4940"/>
    <w:rsid w:val="005F4DD6"/>
    <w:rsid w:val="005F50D8"/>
    <w:rsid w:val="005F53A1"/>
    <w:rsid w:val="005F644F"/>
    <w:rsid w:val="005F6A1A"/>
    <w:rsid w:val="005F6B77"/>
    <w:rsid w:val="005F7487"/>
    <w:rsid w:val="006002C7"/>
    <w:rsid w:val="006004A6"/>
    <w:rsid w:val="006009B2"/>
    <w:rsid w:val="00600BA2"/>
    <w:rsid w:val="00600F95"/>
    <w:rsid w:val="00601839"/>
    <w:rsid w:val="00601AA0"/>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CAE"/>
    <w:rsid w:val="00636513"/>
    <w:rsid w:val="00636B4B"/>
    <w:rsid w:val="00637240"/>
    <w:rsid w:val="00637710"/>
    <w:rsid w:val="00637732"/>
    <w:rsid w:val="00637AB1"/>
    <w:rsid w:val="006402EB"/>
    <w:rsid w:val="006410D8"/>
    <w:rsid w:val="00643660"/>
    <w:rsid w:val="0064535A"/>
    <w:rsid w:val="0064584D"/>
    <w:rsid w:val="00650139"/>
    <w:rsid w:val="006504F6"/>
    <w:rsid w:val="00652756"/>
    <w:rsid w:val="00652AD8"/>
    <w:rsid w:val="00652B79"/>
    <w:rsid w:val="00653305"/>
    <w:rsid w:val="006533C3"/>
    <w:rsid w:val="00654068"/>
    <w:rsid w:val="006546F3"/>
    <w:rsid w:val="00654710"/>
    <w:rsid w:val="00654B38"/>
    <w:rsid w:val="00654B83"/>
    <w:rsid w:val="00655061"/>
    <w:rsid w:val="0065510C"/>
    <w:rsid w:val="0065592B"/>
    <w:rsid w:val="00655B63"/>
    <w:rsid w:val="006571F6"/>
    <w:rsid w:val="00660D7D"/>
    <w:rsid w:val="00660E31"/>
    <w:rsid w:val="006618CC"/>
    <w:rsid w:val="00662111"/>
    <w:rsid w:val="00662118"/>
    <w:rsid w:val="00662E2A"/>
    <w:rsid w:val="006638AD"/>
    <w:rsid w:val="0066474A"/>
    <w:rsid w:val="006649F8"/>
    <w:rsid w:val="00665125"/>
    <w:rsid w:val="00665908"/>
    <w:rsid w:val="0066732C"/>
    <w:rsid w:val="006679F5"/>
    <w:rsid w:val="00667B77"/>
    <w:rsid w:val="006707E6"/>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B30"/>
    <w:rsid w:val="00691DDA"/>
    <w:rsid w:val="00693E1F"/>
    <w:rsid w:val="00693ECB"/>
    <w:rsid w:val="006941B7"/>
    <w:rsid w:val="00694797"/>
    <w:rsid w:val="00695604"/>
    <w:rsid w:val="00695887"/>
    <w:rsid w:val="00695F33"/>
    <w:rsid w:val="00696660"/>
    <w:rsid w:val="00696723"/>
    <w:rsid w:val="00697733"/>
    <w:rsid w:val="006A0ED9"/>
    <w:rsid w:val="006A1DB7"/>
    <w:rsid w:val="006A254E"/>
    <w:rsid w:val="006A2C30"/>
    <w:rsid w:val="006A301C"/>
    <w:rsid w:val="006A349A"/>
    <w:rsid w:val="006A3E2B"/>
    <w:rsid w:val="006A4144"/>
    <w:rsid w:val="006A61BA"/>
    <w:rsid w:val="006A6E17"/>
    <w:rsid w:val="006A745B"/>
    <w:rsid w:val="006A7EC3"/>
    <w:rsid w:val="006B0A15"/>
    <w:rsid w:val="006B120D"/>
    <w:rsid w:val="006B17E7"/>
    <w:rsid w:val="006B19E8"/>
    <w:rsid w:val="006B1A8A"/>
    <w:rsid w:val="006B1FD5"/>
    <w:rsid w:val="006B332D"/>
    <w:rsid w:val="006B4267"/>
    <w:rsid w:val="006B462E"/>
    <w:rsid w:val="006B4A28"/>
    <w:rsid w:val="006B555A"/>
    <w:rsid w:val="006B5FB5"/>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205"/>
    <w:rsid w:val="006F1EB7"/>
    <w:rsid w:val="006F2505"/>
    <w:rsid w:val="006F25BA"/>
    <w:rsid w:val="006F2B03"/>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109C2"/>
    <w:rsid w:val="00710B66"/>
    <w:rsid w:val="00711340"/>
    <w:rsid w:val="00711500"/>
    <w:rsid w:val="00712292"/>
    <w:rsid w:val="0071278C"/>
    <w:rsid w:val="00712C42"/>
    <w:rsid w:val="00713221"/>
    <w:rsid w:val="0071384F"/>
    <w:rsid w:val="00713DE4"/>
    <w:rsid w:val="0071412F"/>
    <w:rsid w:val="00714C47"/>
    <w:rsid w:val="007157C8"/>
    <w:rsid w:val="00716462"/>
    <w:rsid w:val="0071681E"/>
    <w:rsid w:val="00721084"/>
    <w:rsid w:val="00721262"/>
    <w:rsid w:val="00721D9B"/>
    <w:rsid w:val="00722121"/>
    <w:rsid w:val="007224B9"/>
    <w:rsid w:val="00722F94"/>
    <w:rsid w:val="00723AA7"/>
    <w:rsid w:val="0072432E"/>
    <w:rsid w:val="007246A2"/>
    <w:rsid w:val="00726036"/>
    <w:rsid w:val="00726279"/>
    <w:rsid w:val="00726A9B"/>
    <w:rsid w:val="00726FEA"/>
    <w:rsid w:val="00727005"/>
    <w:rsid w:val="00727530"/>
    <w:rsid w:val="0072777A"/>
    <w:rsid w:val="00730566"/>
    <w:rsid w:val="007306B7"/>
    <w:rsid w:val="00731E7C"/>
    <w:rsid w:val="007325D1"/>
    <w:rsid w:val="007329EF"/>
    <w:rsid w:val="00732C13"/>
    <w:rsid w:val="0073327A"/>
    <w:rsid w:val="00733889"/>
    <w:rsid w:val="00733F60"/>
    <w:rsid w:val="00734C24"/>
    <w:rsid w:val="00734EBE"/>
    <w:rsid w:val="00735148"/>
    <w:rsid w:val="007364BD"/>
    <w:rsid w:val="00736DD8"/>
    <w:rsid w:val="0073713F"/>
    <w:rsid w:val="007374E5"/>
    <w:rsid w:val="00737D80"/>
    <w:rsid w:val="007403E0"/>
    <w:rsid w:val="0074076A"/>
    <w:rsid w:val="00740CC1"/>
    <w:rsid w:val="00741AF4"/>
    <w:rsid w:val="00741DCC"/>
    <w:rsid w:val="0074203A"/>
    <w:rsid w:val="0074229A"/>
    <w:rsid w:val="007427B5"/>
    <w:rsid w:val="007427EB"/>
    <w:rsid w:val="00742865"/>
    <w:rsid w:val="0074296C"/>
    <w:rsid w:val="00742C83"/>
    <w:rsid w:val="0074360F"/>
    <w:rsid w:val="007442E1"/>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E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800CE"/>
    <w:rsid w:val="007803BD"/>
    <w:rsid w:val="00780A0B"/>
    <w:rsid w:val="00780A9A"/>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162F"/>
    <w:rsid w:val="007916AC"/>
    <w:rsid w:val="00791873"/>
    <w:rsid w:val="007931CF"/>
    <w:rsid w:val="00794924"/>
    <w:rsid w:val="00794E6A"/>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38EA"/>
    <w:rsid w:val="007B470D"/>
    <w:rsid w:val="007B52CD"/>
    <w:rsid w:val="007B6B9C"/>
    <w:rsid w:val="007B6CFA"/>
    <w:rsid w:val="007B7DC1"/>
    <w:rsid w:val="007B7EDB"/>
    <w:rsid w:val="007B7F89"/>
    <w:rsid w:val="007C0B39"/>
    <w:rsid w:val="007C0CC5"/>
    <w:rsid w:val="007C19AD"/>
    <w:rsid w:val="007C2444"/>
    <w:rsid w:val="007C2983"/>
    <w:rsid w:val="007C3598"/>
    <w:rsid w:val="007C3FA8"/>
    <w:rsid w:val="007C45B2"/>
    <w:rsid w:val="007C4741"/>
    <w:rsid w:val="007C498B"/>
    <w:rsid w:val="007C4F71"/>
    <w:rsid w:val="007C68DA"/>
    <w:rsid w:val="007C6F32"/>
    <w:rsid w:val="007C7F85"/>
    <w:rsid w:val="007D0485"/>
    <w:rsid w:val="007D0A15"/>
    <w:rsid w:val="007D0FFF"/>
    <w:rsid w:val="007D105D"/>
    <w:rsid w:val="007D1395"/>
    <w:rsid w:val="007D1EA8"/>
    <w:rsid w:val="007D229A"/>
    <w:rsid w:val="007D2F44"/>
    <w:rsid w:val="007D2F4D"/>
    <w:rsid w:val="007D367D"/>
    <w:rsid w:val="007D4178"/>
    <w:rsid w:val="007D4D33"/>
    <w:rsid w:val="007D56C6"/>
    <w:rsid w:val="007D6182"/>
    <w:rsid w:val="007D7175"/>
    <w:rsid w:val="007D7292"/>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1F49"/>
    <w:rsid w:val="007F220B"/>
    <w:rsid w:val="007F257D"/>
    <w:rsid w:val="007F27DD"/>
    <w:rsid w:val="007F49E9"/>
    <w:rsid w:val="007F6880"/>
    <w:rsid w:val="007F715D"/>
    <w:rsid w:val="007F76B4"/>
    <w:rsid w:val="008001B4"/>
    <w:rsid w:val="00800278"/>
    <w:rsid w:val="00800769"/>
    <w:rsid w:val="00800ED2"/>
    <w:rsid w:val="00802E74"/>
    <w:rsid w:val="00803085"/>
    <w:rsid w:val="008039F5"/>
    <w:rsid w:val="00804B92"/>
    <w:rsid w:val="00804E21"/>
    <w:rsid w:val="00805092"/>
    <w:rsid w:val="008051F2"/>
    <w:rsid w:val="00806AAF"/>
    <w:rsid w:val="008070AC"/>
    <w:rsid w:val="00807A60"/>
    <w:rsid w:val="008101FD"/>
    <w:rsid w:val="008106B7"/>
    <w:rsid w:val="00810D8D"/>
    <w:rsid w:val="00810DC4"/>
    <w:rsid w:val="00811464"/>
    <w:rsid w:val="00811835"/>
    <w:rsid w:val="00812315"/>
    <w:rsid w:val="00813AFB"/>
    <w:rsid w:val="00815057"/>
    <w:rsid w:val="0081581D"/>
    <w:rsid w:val="00815FB3"/>
    <w:rsid w:val="00817065"/>
    <w:rsid w:val="008172BE"/>
    <w:rsid w:val="008177FA"/>
    <w:rsid w:val="00817B71"/>
    <w:rsid w:val="00820244"/>
    <w:rsid w:val="00821168"/>
    <w:rsid w:val="00821B67"/>
    <w:rsid w:val="008221B3"/>
    <w:rsid w:val="0082248E"/>
    <w:rsid w:val="00823D68"/>
    <w:rsid w:val="00824FDF"/>
    <w:rsid w:val="00825125"/>
    <w:rsid w:val="008257CC"/>
    <w:rsid w:val="008258A6"/>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E30"/>
    <w:rsid w:val="0084309F"/>
    <w:rsid w:val="0084326A"/>
    <w:rsid w:val="00844964"/>
    <w:rsid w:val="00844CAD"/>
    <w:rsid w:val="00845A52"/>
    <w:rsid w:val="00845C12"/>
    <w:rsid w:val="008462E8"/>
    <w:rsid w:val="008469D9"/>
    <w:rsid w:val="00846DC0"/>
    <w:rsid w:val="008474A7"/>
    <w:rsid w:val="00847BD2"/>
    <w:rsid w:val="008506B6"/>
    <w:rsid w:val="00850AE0"/>
    <w:rsid w:val="008524D2"/>
    <w:rsid w:val="00852E19"/>
    <w:rsid w:val="008548F0"/>
    <w:rsid w:val="008565C3"/>
    <w:rsid w:val="00856833"/>
    <w:rsid w:val="00856840"/>
    <w:rsid w:val="00857860"/>
    <w:rsid w:val="00860185"/>
    <w:rsid w:val="0086082C"/>
    <w:rsid w:val="0086087C"/>
    <w:rsid w:val="00860D8E"/>
    <w:rsid w:val="008625C8"/>
    <w:rsid w:val="0086275E"/>
    <w:rsid w:val="0086350C"/>
    <w:rsid w:val="00864440"/>
    <w:rsid w:val="00864967"/>
    <w:rsid w:val="00864D76"/>
    <w:rsid w:val="008650FC"/>
    <w:rsid w:val="008657F2"/>
    <w:rsid w:val="008663FA"/>
    <w:rsid w:val="00866EB3"/>
    <w:rsid w:val="0086701A"/>
    <w:rsid w:val="00867BD2"/>
    <w:rsid w:val="008706B4"/>
    <w:rsid w:val="00871098"/>
    <w:rsid w:val="008712FD"/>
    <w:rsid w:val="008716A1"/>
    <w:rsid w:val="00872D3F"/>
    <w:rsid w:val="008733E4"/>
    <w:rsid w:val="00873708"/>
    <w:rsid w:val="00873F15"/>
    <w:rsid w:val="00874096"/>
    <w:rsid w:val="00874502"/>
    <w:rsid w:val="00874690"/>
    <w:rsid w:val="00874E08"/>
    <w:rsid w:val="008756A4"/>
    <w:rsid w:val="00875F73"/>
    <w:rsid w:val="00875F97"/>
    <w:rsid w:val="00876154"/>
    <w:rsid w:val="00876B0A"/>
    <w:rsid w:val="00880F30"/>
    <w:rsid w:val="0088231B"/>
    <w:rsid w:val="008833E8"/>
    <w:rsid w:val="00883D4B"/>
    <w:rsid w:val="00885B92"/>
    <w:rsid w:val="00885D22"/>
    <w:rsid w:val="00887B48"/>
    <w:rsid w:val="00887C1A"/>
    <w:rsid w:val="008903CB"/>
    <w:rsid w:val="0089176E"/>
    <w:rsid w:val="008917E0"/>
    <w:rsid w:val="00892365"/>
    <w:rsid w:val="00892BE5"/>
    <w:rsid w:val="0089387C"/>
    <w:rsid w:val="0089444E"/>
    <w:rsid w:val="008949DF"/>
    <w:rsid w:val="00894ADF"/>
    <w:rsid w:val="008951DB"/>
    <w:rsid w:val="00895300"/>
    <w:rsid w:val="0089568B"/>
    <w:rsid w:val="00895F36"/>
    <w:rsid w:val="00896329"/>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78D"/>
    <w:rsid w:val="008B28ED"/>
    <w:rsid w:val="008B389D"/>
    <w:rsid w:val="008B3C5C"/>
    <w:rsid w:val="008B3D71"/>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70"/>
    <w:rsid w:val="008D1511"/>
    <w:rsid w:val="008D21D0"/>
    <w:rsid w:val="008D2F5F"/>
    <w:rsid w:val="008D3257"/>
    <w:rsid w:val="008D32D7"/>
    <w:rsid w:val="008D32DF"/>
    <w:rsid w:val="008D35E9"/>
    <w:rsid w:val="008D3959"/>
    <w:rsid w:val="008D3966"/>
    <w:rsid w:val="008D4352"/>
    <w:rsid w:val="008D60BC"/>
    <w:rsid w:val="008D66E5"/>
    <w:rsid w:val="008D6D7B"/>
    <w:rsid w:val="008D6DBD"/>
    <w:rsid w:val="008D71D7"/>
    <w:rsid w:val="008D7EB7"/>
    <w:rsid w:val="008D7F2C"/>
    <w:rsid w:val="008E0346"/>
    <w:rsid w:val="008E0EB8"/>
    <w:rsid w:val="008E102B"/>
    <w:rsid w:val="008E10A6"/>
    <w:rsid w:val="008E1271"/>
    <w:rsid w:val="008E15B7"/>
    <w:rsid w:val="008E2251"/>
    <w:rsid w:val="008E2345"/>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A38"/>
    <w:rsid w:val="008F0E38"/>
    <w:rsid w:val="008F0F84"/>
    <w:rsid w:val="008F1014"/>
    <w:rsid w:val="008F110E"/>
    <w:rsid w:val="008F11C9"/>
    <w:rsid w:val="008F23D8"/>
    <w:rsid w:val="008F2ECC"/>
    <w:rsid w:val="008F2FD5"/>
    <w:rsid w:val="008F3103"/>
    <w:rsid w:val="008F33DA"/>
    <w:rsid w:val="008F345C"/>
    <w:rsid w:val="008F37E5"/>
    <w:rsid w:val="008F48C2"/>
    <w:rsid w:val="008F5840"/>
    <w:rsid w:val="008F5E32"/>
    <w:rsid w:val="008F5EEF"/>
    <w:rsid w:val="008F66FE"/>
    <w:rsid w:val="008F6FD1"/>
    <w:rsid w:val="008F72CC"/>
    <w:rsid w:val="008F72CD"/>
    <w:rsid w:val="009003AD"/>
    <w:rsid w:val="00900DF4"/>
    <w:rsid w:val="00902EEA"/>
    <w:rsid w:val="0090314E"/>
    <w:rsid w:val="00903802"/>
    <w:rsid w:val="00904C1E"/>
    <w:rsid w:val="0090685F"/>
    <w:rsid w:val="0090696D"/>
    <w:rsid w:val="00906CD6"/>
    <w:rsid w:val="00906E4D"/>
    <w:rsid w:val="00906F31"/>
    <w:rsid w:val="0090704F"/>
    <w:rsid w:val="009078B3"/>
    <w:rsid w:val="00907A77"/>
    <w:rsid w:val="00907E00"/>
    <w:rsid w:val="00910292"/>
    <w:rsid w:val="0091088D"/>
    <w:rsid w:val="00910FC9"/>
    <w:rsid w:val="00911A7C"/>
    <w:rsid w:val="009128F5"/>
    <w:rsid w:val="0091291A"/>
    <w:rsid w:val="00912C83"/>
    <w:rsid w:val="00912D3C"/>
    <w:rsid w:val="00913612"/>
    <w:rsid w:val="0091366A"/>
    <w:rsid w:val="00913824"/>
    <w:rsid w:val="00914E66"/>
    <w:rsid w:val="009154BE"/>
    <w:rsid w:val="00915757"/>
    <w:rsid w:val="009159B3"/>
    <w:rsid w:val="00916181"/>
    <w:rsid w:val="00916370"/>
    <w:rsid w:val="00916700"/>
    <w:rsid w:val="009173A3"/>
    <w:rsid w:val="009175C0"/>
    <w:rsid w:val="00917A3F"/>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1761"/>
    <w:rsid w:val="00931D01"/>
    <w:rsid w:val="0093255F"/>
    <w:rsid w:val="009328C7"/>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C80"/>
    <w:rsid w:val="00943197"/>
    <w:rsid w:val="009435F2"/>
    <w:rsid w:val="0094423D"/>
    <w:rsid w:val="00944C15"/>
    <w:rsid w:val="00945180"/>
    <w:rsid w:val="0094538B"/>
    <w:rsid w:val="0094590C"/>
    <w:rsid w:val="00946355"/>
    <w:rsid w:val="009468B7"/>
    <w:rsid w:val="0094724E"/>
    <w:rsid w:val="00947437"/>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C0A"/>
    <w:rsid w:val="00955C4F"/>
    <w:rsid w:val="00956C26"/>
    <w:rsid w:val="00956F7D"/>
    <w:rsid w:val="00957DF3"/>
    <w:rsid w:val="009617B6"/>
    <w:rsid w:val="00962BA1"/>
    <w:rsid w:val="0096328C"/>
    <w:rsid w:val="009644B1"/>
    <w:rsid w:val="009656C1"/>
    <w:rsid w:val="009657F1"/>
    <w:rsid w:val="0096625D"/>
    <w:rsid w:val="00966724"/>
    <w:rsid w:val="00967B42"/>
    <w:rsid w:val="009709F8"/>
    <w:rsid w:val="00970F84"/>
    <w:rsid w:val="00972929"/>
    <w:rsid w:val="00972F91"/>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36E4"/>
    <w:rsid w:val="0098406A"/>
    <w:rsid w:val="0098412F"/>
    <w:rsid w:val="009841A9"/>
    <w:rsid w:val="00985D58"/>
    <w:rsid w:val="00985F28"/>
    <w:rsid w:val="00986149"/>
    <w:rsid w:val="00986176"/>
    <w:rsid w:val="00986B72"/>
    <w:rsid w:val="00986E7F"/>
    <w:rsid w:val="00987536"/>
    <w:rsid w:val="00990730"/>
    <w:rsid w:val="00990BD5"/>
    <w:rsid w:val="00991919"/>
    <w:rsid w:val="0099196F"/>
    <w:rsid w:val="0099288F"/>
    <w:rsid w:val="00992B98"/>
    <w:rsid w:val="0099359F"/>
    <w:rsid w:val="009938B4"/>
    <w:rsid w:val="00993A57"/>
    <w:rsid w:val="0099410F"/>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97B22"/>
    <w:rsid w:val="009A010D"/>
    <w:rsid w:val="009A0C0E"/>
    <w:rsid w:val="009A0C6F"/>
    <w:rsid w:val="009A111D"/>
    <w:rsid w:val="009A14EF"/>
    <w:rsid w:val="009A1994"/>
    <w:rsid w:val="009A29FA"/>
    <w:rsid w:val="009A2BC4"/>
    <w:rsid w:val="009A2DF9"/>
    <w:rsid w:val="009A313D"/>
    <w:rsid w:val="009A385D"/>
    <w:rsid w:val="009A3A86"/>
    <w:rsid w:val="009A3EA5"/>
    <w:rsid w:val="009A4869"/>
    <w:rsid w:val="009A683D"/>
    <w:rsid w:val="009A6A6B"/>
    <w:rsid w:val="009A6A78"/>
    <w:rsid w:val="009B1CFB"/>
    <w:rsid w:val="009B1E2A"/>
    <w:rsid w:val="009B1EF9"/>
    <w:rsid w:val="009B26AC"/>
    <w:rsid w:val="009B37E2"/>
    <w:rsid w:val="009B3D32"/>
    <w:rsid w:val="009B4519"/>
    <w:rsid w:val="009B4FA7"/>
    <w:rsid w:val="009B506B"/>
    <w:rsid w:val="009B57EF"/>
    <w:rsid w:val="009B5B85"/>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1F"/>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32B8"/>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9F64E3"/>
    <w:rsid w:val="00A00228"/>
    <w:rsid w:val="00A005B0"/>
    <w:rsid w:val="00A0103A"/>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1B64"/>
    <w:rsid w:val="00A1200D"/>
    <w:rsid w:val="00A130AB"/>
    <w:rsid w:val="00A137E4"/>
    <w:rsid w:val="00A1381E"/>
    <w:rsid w:val="00A14532"/>
    <w:rsid w:val="00A14813"/>
    <w:rsid w:val="00A1566A"/>
    <w:rsid w:val="00A15A38"/>
    <w:rsid w:val="00A15E75"/>
    <w:rsid w:val="00A16536"/>
    <w:rsid w:val="00A165BF"/>
    <w:rsid w:val="00A166F6"/>
    <w:rsid w:val="00A172E8"/>
    <w:rsid w:val="00A179FF"/>
    <w:rsid w:val="00A21A36"/>
    <w:rsid w:val="00A23D6D"/>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2E0"/>
    <w:rsid w:val="00A36339"/>
    <w:rsid w:val="00A366E4"/>
    <w:rsid w:val="00A3683E"/>
    <w:rsid w:val="00A36B00"/>
    <w:rsid w:val="00A37142"/>
    <w:rsid w:val="00A37D07"/>
    <w:rsid w:val="00A404E0"/>
    <w:rsid w:val="00A41803"/>
    <w:rsid w:val="00A41CB5"/>
    <w:rsid w:val="00A4276D"/>
    <w:rsid w:val="00A4320F"/>
    <w:rsid w:val="00A4376F"/>
    <w:rsid w:val="00A44063"/>
    <w:rsid w:val="00A4549F"/>
    <w:rsid w:val="00A45B9B"/>
    <w:rsid w:val="00A462FE"/>
    <w:rsid w:val="00A4636E"/>
    <w:rsid w:val="00A47B6E"/>
    <w:rsid w:val="00A50097"/>
    <w:rsid w:val="00A500F2"/>
    <w:rsid w:val="00A501C9"/>
    <w:rsid w:val="00A50506"/>
    <w:rsid w:val="00A51FFF"/>
    <w:rsid w:val="00A520CC"/>
    <w:rsid w:val="00A5300F"/>
    <w:rsid w:val="00A53F55"/>
    <w:rsid w:val="00A5417B"/>
    <w:rsid w:val="00A54436"/>
    <w:rsid w:val="00A54599"/>
    <w:rsid w:val="00A545B9"/>
    <w:rsid w:val="00A54B82"/>
    <w:rsid w:val="00A55273"/>
    <w:rsid w:val="00A569D4"/>
    <w:rsid w:val="00A57F1A"/>
    <w:rsid w:val="00A60163"/>
    <w:rsid w:val="00A6026A"/>
    <w:rsid w:val="00A6038D"/>
    <w:rsid w:val="00A60CF0"/>
    <w:rsid w:val="00A60EFC"/>
    <w:rsid w:val="00A61355"/>
    <w:rsid w:val="00A61429"/>
    <w:rsid w:val="00A61514"/>
    <w:rsid w:val="00A6151D"/>
    <w:rsid w:val="00A61645"/>
    <w:rsid w:val="00A62080"/>
    <w:rsid w:val="00A630A2"/>
    <w:rsid w:val="00A632B8"/>
    <w:rsid w:val="00A63BF3"/>
    <w:rsid w:val="00A6477B"/>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6FA"/>
    <w:rsid w:val="00A85A05"/>
    <w:rsid w:val="00A85F91"/>
    <w:rsid w:val="00A8608A"/>
    <w:rsid w:val="00A86D63"/>
    <w:rsid w:val="00A87797"/>
    <w:rsid w:val="00A90E72"/>
    <w:rsid w:val="00A918D4"/>
    <w:rsid w:val="00A92080"/>
    <w:rsid w:val="00A922A2"/>
    <w:rsid w:val="00A9327B"/>
    <w:rsid w:val="00A93B69"/>
    <w:rsid w:val="00A93D59"/>
    <w:rsid w:val="00A94663"/>
    <w:rsid w:val="00A94983"/>
    <w:rsid w:val="00A9602F"/>
    <w:rsid w:val="00A963C7"/>
    <w:rsid w:val="00A96412"/>
    <w:rsid w:val="00A96504"/>
    <w:rsid w:val="00A96710"/>
    <w:rsid w:val="00A97618"/>
    <w:rsid w:val="00AA024A"/>
    <w:rsid w:val="00AA132C"/>
    <w:rsid w:val="00AA1626"/>
    <w:rsid w:val="00AA1C25"/>
    <w:rsid w:val="00AA35AD"/>
    <w:rsid w:val="00AA3DB7"/>
    <w:rsid w:val="00AA40CE"/>
    <w:rsid w:val="00AA4AFB"/>
    <w:rsid w:val="00AA51F5"/>
    <w:rsid w:val="00AA53BE"/>
    <w:rsid w:val="00AA58AB"/>
    <w:rsid w:val="00AA5E3B"/>
    <w:rsid w:val="00AA63C5"/>
    <w:rsid w:val="00AA68B4"/>
    <w:rsid w:val="00AB0543"/>
    <w:rsid w:val="00AB0AC9"/>
    <w:rsid w:val="00AB185A"/>
    <w:rsid w:val="00AB1BA7"/>
    <w:rsid w:val="00AB1E04"/>
    <w:rsid w:val="00AB1F9B"/>
    <w:rsid w:val="00AB1F9E"/>
    <w:rsid w:val="00AB2389"/>
    <w:rsid w:val="00AB29CF"/>
    <w:rsid w:val="00AB3113"/>
    <w:rsid w:val="00AB348A"/>
    <w:rsid w:val="00AB3B3E"/>
    <w:rsid w:val="00AB3DBD"/>
    <w:rsid w:val="00AB3F38"/>
    <w:rsid w:val="00AB43EC"/>
    <w:rsid w:val="00AB46B2"/>
    <w:rsid w:val="00AB47F8"/>
    <w:rsid w:val="00AB4BF4"/>
    <w:rsid w:val="00AB531F"/>
    <w:rsid w:val="00AB5ADF"/>
    <w:rsid w:val="00AB5E57"/>
    <w:rsid w:val="00AB646E"/>
    <w:rsid w:val="00AB725F"/>
    <w:rsid w:val="00AC03F2"/>
    <w:rsid w:val="00AC0705"/>
    <w:rsid w:val="00AC0D02"/>
    <w:rsid w:val="00AC105C"/>
    <w:rsid w:val="00AC109B"/>
    <w:rsid w:val="00AC1D92"/>
    <w:rsid w:val="00AC269D"/>
    <w:rsid w:val="00AC2902"/>
    <w:rsid w:val="00AC367B"/>
    <w:rsid w:val="00AC4955"/>
    <w:rsid w:val="00AC4F69"/>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3FF5"/>
    <w:rsid w:val="00AD4B34"/>
    <w:rsid w:val="00AD4D2A"/>
    <w:rsid w:val="00AD542F"/>
    <w:rsid w:val="00AD56DB"/>
    <w:rsid w:val="00AD5EDB"/>
    <w:rsid w:val="00AD6ADC"/>
    <w:rsid w:val="00AD6BE9"/>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7864"/>
    <w:rsid w:val="00AE7949"/>
    <w:rsid w:val="00AF25D5"/>
    <w:rsid w:val="00AF2FA9"/>
    <w:rsid w:val="00AF3DBB"/>
    <w:rsid w:val="00AF44FF"/>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22B0"/>
    <w:rsid w:val="00B13B0F"/>
    <w:rsid w:val="00B143AE"/>
    <w:rsid w:val="00B14A85"/>
    <w:rsid w:val="00B14AE8"/>
    <w:rsid w:val="00B14B8B"/>
    <w:rsid w:val="00B156A9"/>
    <w:rsid w:val="00B15931"/>
    <w:rsid w:val="00B15F83"/>
    <w:rsid w:val="00B160F8"/>
    <w:rsid w:val="00B160FF"/>
    <w:rsid w:val="00B16322"/>
    <w:rsid w:val="00B1662E"/>
    <w:rsid w:val="00B16A6F"/>
    <w:rsid w:val="00B16D68"/>
    <w:rsid w:val="00B21D2C"/>
    <w:rsid w:val="00B2237F"/>
    <w:rsid w:val="00B22C0D"/>
    <w:rsid w:val="00B23829"/>
    <w:rsid w:val="00B23AF4"/>
    <w:rsid w:val="00B23C15"/>
    <w:rsid w:val="00B247C1"/>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6FF"/>
    <w:rsid w:val="00B32E86"/>
    <w:rsid w:val="00B33017"/>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6E6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53B"/>
    <w:rsid w:val="00B57777"/>
    <w:rsid w:val="00B57A17"/>
    <w:rsid w:val="00B57C8C"/>
    <w:rsid w:val="00B61059"/>
    <w:rsid w:val="00B6106F"/>
    <w:rsid w:val="00B61251"/>
    <w:rsid w:val="00B6137B"/>
    <w:rsid w:val="00B617D5"/>
    <w:rsid w:val="00B61BE2"/>
    <w:rsid w:val="00B6266F"/>
    <w:rsid w:val="00B62E0B"/>
    <w:rsid w:val="00B63C32"/>
    <w:rsid w:val="00B63C98"/>
    <w:rsid w:val="00B64434"/>
    <w:rsid w:val="00B64AF9"/>
    <w:rsid w:val="00B64CDA"/>
    <w:rsid w:val="00B65187"/>
    <w:rsid w:val="00B66916"/>
    <w:rsid w:val="00B66B89"/>
    <w:rsid w:val="00B711CE"/>
    <w:rsid w:val="00B71D46"/>
    <w:rsid w:val="00B71DC8"/>
    <w:rsid w:val="00B733F0"/>
    <w:rsid w:val="00B73EEF"/>
    <w:rsid w:val="00B746C6"/>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45C8"/>
    <w:rsid w:val="00B853BE"/>
    <w:rsid w:val="00B86476"/>
    <w:rsid w:val="00B8675A"/>
    <w:rsid w:val="00B86A3D"/>
    <w:rsid w:val="00B86AC3"/>
    <w:rsid w:val="00B875C7"/>
    <w:rsid w:val="00B908DA"/>
    <w:rsid w:val="00B90C45"/>
    <w:rsid w:val="00B90D10"/>
    <w:rsid w:val="00B90FE5"/>
    <w:rsid w:val="00B919AD"/>
    <w:rsid w:val="00B91A2B"/>
    <w:rsid w:val="00B91A5C"/>
    <w:rsid w:val="00B92D23"/>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F7"/>
    <w:rsid w:val="00BD7291"/>
    <w:rsid w:val="00BD7EA3"/>
    <w:rsid w:val="00BD7FE2"/>
    <w:rsid w:val="00BE0B19"/>
    <w:rsid w:val="00BE0DD8"/>
    <w:rsid w:val="00BE0DED"/>
    <w:rsid w:val="00BE13F0"/>
    <w:rsid w:val="00BE1529"/>
    <w:rsid w:val="00BE1BC7"/>
    <w:rsid w:val="00BE1D17"/>
    <w:rsid w:val="00BE1D82"/>
    <w:rsid w:val="00BE1EE4"/>
    <w:rsid w:val="00BE1F8B"/>
    <w:rsid w:val="00BE2B4F"/>
    <w:rsid w:val="00BE2F39"/>
    <w:rsid w:val="00BE332D"/>
    <w:rsid w:val="00BE3CF1"/>
    <w:rsid w:val="00BE4543"/>
    <w:rsid w:val="00BE4B20"/>
    <w:rsid w:val="00BE5116"/>
    <w:rsid w:val="00BE5FC4"/>
    <w:rsid w:val="00BE7C4D"/>
    <w:rsid w:val="00BE7F6A"/>
    <w:rsid w:val="00BF0274"/>
    <w:rsid w:val="00BF08C4"/>
    <w:rsid w:val="00BF0BAF"/>
    <w:rsid w:val="00BF0DFD"/>
    <w:rsid w:val="00BF19CE"/>
    <w:rsid w:val="00BF1DD1"/>
    <w:rsid w:val="00BF1F98"/>
    <w:rsid w:val="00BF2B6F"/>
    <w:rsid w:val="00BF2D97"/>
    <w:rsid w:val="00BF351A"/>
    <w:rsid w:val="00BF3914"/>
    <w:rsid w:val="00BF3C1C"/>
    <w:rsid w:val="00BF49B1"/>
    <w:rsid w:val="00BF5552"/>
    <w:rsid w:val="00BF6562"/>
    <w:rsid w:val="00BF73F2"/>
    <w:rsid w:val="00C01671"/>
    <w:rsid w:val="00C016F4"/>
    <w:rsid w:val="00C02419"/>
    <w:rsid w:val="00C02766"/>
    <w:rsid w:val="00C03EE8"/>
    <w:rsid w:val="00C05BEC"/>
    <w:rsid w:val="00C06E7D"/>
    <w:rsid w:val="00C07667"/>
    <w:rsid w:val="00C108DD"/>
    <w:rsid w:val="00C1112B"/>
    <w:rsid w:val="00C11A88"/>
    <w:rsid w:val="00C12012"/>
    <w:rsid w:val="00C12874"/>
    <w:rsid w:val="00C12BC1"/>
    <w:rsid w:val="00C13BDA"/>
    <w:rsid w:val="00C13FFD"/>
    <w:rsid w:val="00C14632"/>
    <w:rsid w:val="00C15AF1"/>
    <w:rsid w:val="00C16972"/>
    <w:rsid w:val="00C16C30"/>
    <w:rsid w:val="00C2044F"/>
    <w:rsid w:val="00C2083F"/>
    <w:rsid w:val="00C20A00"/>
    <w:rsid w:val="00C20E9D"/>
    <w:rsid w:val="00C21337"/>
    <w:rsid w:val="00C21673"/>
    <w:rsid w:val="00C21C7A"/>
    <w:rsid w:val="00C224E2"/>
    <w:rsid w:val="00C226AE"/>
    <w:rsid w:val="00C23130"/>
    <w:rsid w:val="00C23C98"/>
    <w:rsid w:val="00C24CA7"/>
    <w:rsid w:val="00C2528E"/>
    <w:rsid w:val="00C255A5"/>
    <w:rsid w:val="00C2584B"/>
    <w:rsid w:val="00C25942"/>
    <w:rsid w:val="00C25DD9"/>
    <w:rsid w:val="00C25E02"/>
    <w:rsid w:val="00C2663F"/>
    <w:rsid w:val="00C26DB8"/>
    <w:rsid w:val="00C27C20"/>
    <w:rsid w:val="00C311E1"/>
    <w:rsid w:val="00C33654"/>
    <w:rsid w:val="00C3400F"/>
    <w:rsid w:val="00C3421D"/>
    <w:rsid w:val="00C34B64"/>
    <w:rsid w:val="00C34C36"/>
    <w:rsid w:val="00C352B3"/>
    <w:rsid w:val="00C3654C"/>
    <w:rsid w:val="00C3694A"/>
    <w:rsid w:val="00C36BF5"/>
    <w:rsid w:val="00C36DBC"/>
    <w:rsid w:val="00C36F93"/>
    <w:rsid w:val="00C376BA"/>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A97"/>
    <w:rsid w:val="00C50E99"/>
    <w:rsid w:val="00C515C1"/>
    <w:rsid w:val="00C51D5C"/>
    <w:rsid w:val="00C52459"/>
    <w:rsid w:val="00C52744"/>
    <w:rsid w:val="00C53CBD"/>
    <w:rsid w:val="00C53EB3"/>
    <w:rsid w:val="00C542D4"/>
    <w:rsid w:val="00C54C52"/>
    <w:rsid w:val="00C54D71"/>
    <w:rsid w:val="00C54F9F"/>
    <w:rsid w:val="00C5609F"/>
    <w:rsid w:val="00C563F5"/>
    <w:rsid w:val="00C570F7"/>
    <w:rsid w:val="00C572CC"/>
    <w:rsid w:val="00C61EC2"/>
    <w:rsid w:val="00C62CD5"/>
    <w:rsid w:val="00C636E6"/>
    <w:rsid w:val="00C639D6"/>
    <w:rsid w:val="00C63F8E"/>
    <w:rsid w:val="00C6476B"/>
    <w:rsid w:val="00C647FB"/>
    <w:rsid w:val="00C64A14"/>
    <w:rsid w:val="00C654E0"/>
    <w:rsid w:val="00C660CE"/>
    <w:rsid w:val="00C67EAB"/>
    <w:rsid w:val="00C67FB8"/>
    <w:rsid w:val="00C706B5"/>
    <w:rsid w:val="00C70DFF"/>
    <w:rsid w:val="00C71336"/>
    <w:rsid w:val="00C719D8"/>
    <w:rsid w:val="00C72830"/>
    <w:rsid w:val="00C745C2"/>
    <w:rsid w:val="00C74662"/>
    <w:rsid w:val="00C74B90"/>
    <w:rsid w:val="00C75A6B"/>
    <w:rsid w:val="00C763B6"/>
    <w:rsid w:val="00C7644F"/>
    <w:rsid w:val="00C768F6"/>
    <w:rsid w:val="00C77AED"/>
    <w:rsid w:val="00C80073"/>
    <w:rsid w:val="00C80DEA"/>
    <w:rsid w:val="00C82136"/>
    <w:rsid w:val="00C82195"/>
    <w:rsid w:val="00C832DC"/>
    <w:rsid w:val="00C8366D"/>
    <w:rsid w:val="00C8377F"/>
    <w:rsid w:val="00C846FC"/>
    <w:rsid w:val="00C84CD1"/>
    <w:rsid w:val="00C857D3"/>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2153"/>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C0C4A"/>
    <w:rsid w:val="00CC17F0"/>
    <w:rsid w:val="00CC1853"/>
    <w:rsid w:val="00CC1FAE"/>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A30"/>
    <w:rsid w:val="00CE46E5"/>
    <w:rsid w:val="00CE485A"/>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E7A"/>
    <w:rsid w:val="00CF4247"/>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B3C"/>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85C"/>
    <w:rsid w:val="00D26A3B"/>
    <w:rsid w:val="00D27839"/>
    <w:rsid w:val="00D302FD"/>
    <w:rsid w:val="00D3038A"/>
    <w:rsid w:val="00D3098D"/>
    <w:rsid w:val="00D3100F"/>
    <w:rsid w:val="00D31A02"/>
    <w:rsid w:val="00D31AEC"/>
    <w:rsid w:val="00D32D77"/>
    <w:rsid w:val="00D3323C"/>
    <w:rsid w:val="00D33456"/>
    <w:rsid w:val="00D334F3"/>
    <w:rsid w:val="00D33734"/>
    <w:rsid w:val="00D3396F"/>
    <w:rsid w:val="00D33D4D"/>
    <w:rsid w:val="00D34A0B"/>
    <w:rsid w:val="00D36003"/>
    <w:rsid w:val="00D36234"/>
    <w:rsid w:val="00D36371"/>
    <w:rsid w:val="00D3648E"/>
    <w:rsid w:val="00D37C23"/>
    <w:rsid w:val="00D40535"/>
    <w:rsid w:val="00D405D2"/>
    <w:rsid w:val="00D406FF"/>
    <w:rsid w:val="00D41845"/>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20B3"/>
    <w:rsid w:val="00D52741"/>
    <w:rsid w:val="00D5319D"/>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E18"/>
    <w:rsid w:val="00D672A7"/>
    <w:rsid w:val="00D6734D"/>
    <w:rsid w:val="00D679CF"/>
    <w:rsid w:val="00D679D3"/>
    <w:rsid w:val="00D704DF"/>
    <w:rsid w:val="00D705F4"/>
    <w:rsid w:val="00D71A05"/>
    <w:rsid w:val="00D71AC8"/>
    <w:rsid w:val="00D71FD7"/>
    <w:rsid w:val="00D7356F"/>
    <w:rsid w:val="00D73587"/>
    <w:rsid w:val="00D73EBB"/>
    <w:rsid w:val="00D74172"/>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7175"/>
    <w:rsid w:val="00D87ABF"/>
    <w:rsid w:val="00D90A97"/>
    <w:rsid w:val="00D90CD3"/>
    <w:rsid w:val="00D919E6"/>
    <w:rsid w:val="00D91BE1"/>
    <w:rsid w:val="00D91C7B"/>
    <w:rsid w:val="00D92574"/>
    <w:rsid w:val="00D92C29"/>
    <w:rsid w:val="00D92F12"/>
    <w:rsid w:val="00D936E2"/>
    <w:rsid w:val="00D93B16"/>
    <w:rsid w:val="00D943D4"/>
    <w:rsid w:val="00D949F8"/>
    <w:rsid w:val="00D94C7A"/>
    <w:rsid w:val="00D95104"/>
    <w:rsid w:val="00D95600"/>
    <w:rsid w:val="00D9574B"/>
    <w:rsid w:val="00D9683C"/>
    <w:rsid w:val="00D97884"/>
    <w:rsid w:val="00DA09C9"/>
    <w:rsid w:val="00DA0A7F"/>
    <w:rsid w:val="00DA1C31"/>
    <w:rsid w:val="00DA20BC"/>
    <w:rsid w:val="00DA2ED7"/>
    <w:rsid w:val="00DA3BE7"/>
    <w:rsid w:val="00DA3E7A"/>
    <w:rsid w:val="00DA4169"/>
    <w:rsid w:val="00DA430C"/>
    <w:rsid w:val="00DA60C0"/>
    <w:rsid w:val="00DA615D"/>
    <w:rsid w:val="00DA6598"/>
    <w:rsid w:val="00DA6C0F"/>
    <w:rsid w:val="00DA6C9F"/>
    <w:rsid w:val="00DA702F"/>
    <w:rsid w:val="00DA72D9"/>
    <w:rsid w:val="00DA7ABA"/>
    <w:rsid w:val="00DA7F8A"/>
    <w:rsid w:val="00DB0050"/>
    <w:rsid w:val="00DB0176"/>
    <w:rsid w:val="00DB0404"/>
    <w:rsid w:val="00DB07D4"/>
    <w:rsid w:val="00DB0A34"/>
    <w:rsid w:val="00DB11F8"/>
    <w:rsid w:val="00DB18F8"/>
    <w:rsid w:val="00DB1F2A"/>
    <w:rsid w:val="00DB217B"/>
    <w:rsid w:val="00DB297F"/>
    <w:rsid w:val="00DB3153"/>
    <w:rsid w:val="00DB317A"/>
    <w:rsid w:val="00DB33C4"/>
    <w:rsid w:val="00DB3B82"/>
    <w:rsid w:val="00DB485D"/>
    <w:rsid w:val="00DB50DD"/>
    <w:rsid w:val="00DB53C1"/>
    <w:rsid w:val="00DB7094"/>
    <w:rsid w:val="00DC0AEF"/>
    <w:rsid w:val="00DC0E9C"/>
    <w:rsid w:val="00DC10E2"/>
    <w:rsid w:val="00DC1327"/>
    <w:rsid w:val="00DC1350"/>
    <w:rsid w:val="00DC2CA1"/>
    <w:rsid w:val="00DC2E31"/>
    <w:rsid w:val="00DC3004"/>
    <w:rsid w:val="00DC3237"/>
    <w:rsid w:val="00DC3F60"/>
    <w:rsid w:val="00DC41A4"/>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EF5"/>
    <w:rsid w:val="00DD4ADD"/>
    <w:rsid w:val="00DD4E60"/>
    <w:rsid w:val="00DD53FA"/>
    <w:rsid w:val="00DD5F42"/>
    <w:rsid w:val="00DD617B"/>
    <w:rsid w:val="00DD6A1F"/>
    <w:rsid w:val="00DD7064"/>
    <w:rsid w:val="00DD71B2"/>
    <w:rsid w:val="00DD7A27"/>
    <w:rsid w:val="00DE0E59"/>
    <w:rsid w:val="00DE0F6C"/>
    <w:rsid w:val="00DE1A91"/>
    <w:rsid w:val="00DE219B"/>
    <w:rsid w:val="00DE27B1"/>
    <w:rsid w:val="00DE3067"/>
    <w:rsid w:val="00DE4331"/>
    <w:rsid w:val="00DE52E3"/>
    <w:rsid w:val="00DE5831"/>
    <w:rsid w:val="00DE624E"/>
    <w:rsid w:val="00DE78F5"/>
    <w:rsid w:val="00DE7C00"/>
    <w:rsid w:val="00DF0194"/>
    <w:rsid w:val="00DF03E9"/>
    <w:rsid w:val="00DF03ED"/>
    <w:rsid w:val="00DF04EE"/>
    <w:rsid w:val="00DF0812"/>
    <w:rsid w:val="00DF0BF4"/>
    <w:rsid w:val="00DF1011"/>
    <w:rsid w:val="00DF179D"/>
    <w:rsid w:val="00DF1E9C"/>
    <w:rsid w:val="00DF202E"/>
    <w:rsid w:val="00DF34B8"/>
    <w:rsid w:val="00DF4572"/>
    <w:rsid w:val="00DF4658"/>
    <w:rsid w:val="00DF4ACA"/>
    <w:rsid w:val="00DF564D"/>
    <w:rsid w:val="00DF595E"/>
    <w:rsid w:val="00DF6003"/>
    <w:rsid w:val="00DF6C8B"/>
    <w:rsid w:val="00DF6F17"/>
    <w:rsid w:val="00DF78FA"/>
    <w:rsid w:val="00DF7A09"/>
    <w:rsid w:val="00E00082"/>
    <w:rsid w:val="00E002F1"/>
    <w:rsid w:val="00E007F9"/>
    <w:rsid w:val="00E0082C"/>
    <w:rsid w:val="00E01DAA"/>
    <w:rsid w:val="00E023E5"/>
    <w:rsid w:val="00E02432"/>
    <w:rsid w:val="00E02546"/>
    <w:rsid w:val="00E03B17"/>
    <w:rsid w:val="00E04022"/>
    <w:rsid w:val="00E04577"/>
    <w:rsid w:val="00E05195"/>
    <w:rsid w:val="00E05736"/>
    <w:rsid w:val="00E06B83"/>
    <w:rsid w:val="00E0728F"/>
    <w:rsid w:val="00E0755C"/>
    <w:rsid w:val="00E1046A"/>
    <w:rsid w:val="00E12823"/>
    <w:rsid w:val="00E13A2A"/>
    <w:rsid w:val="00E13EA1"/>
    <w:rsid w:val="00E14A7E"/>
    <w:rsid w:val="00E14EE6"/>
    <w:rsid w:val="00E151E1"/>
    <w:rsid w:val="00E1634D"/>
    <w:rsid w:val="00E168A5"/>
    <w:rsid w:val="00E172FF"/>
    <w:rsid w:val="00E17619"/>
    <w:rsid w:val="00E17805"/>
    <w:rsid w:val="00E20F79"/>
    <w:rsid w:val="00E20FD6"/>
    <w:rsid w:val="00E21278"/>
    <w:rsid w:val="00E226B0"/>
    <w:rsid w:val="00E22CCD"/>
    <w:rsid w:val="00E235C9"/>
    <w:rsid w:val="00E23A11"/>
    <w:rsid w:val="00E23C60"/>
    <w:rsid w:val="00E23FB7"/>
    <w:rsid w:val="00E24A27"/>
    <w:rsid w:val="00E24E4E"/>
    <w:rsid w:val="00E25F89"/>
    <w:rsid w:val="00E2745F"/>
    <w:rsid w:val="00E318FE"/>
    <w:rsid w:val="00E323D5"/>
    <w:rsid w:val="00E32D62"/>
    <w:rsid w:val="00E339DC"/>
    <w:rsid w:val="00E33E15"/>
    <w:rsid w:val="00E33E17"/>
    <w:rsid w:val="00E35210"/>
    <w:rsid w:val="00E358C7"/>
    <w:rsid w:val="00E35AE3"/>
    <w:rsid w:val="00E361B8"/>
    <w:rsid w:val="00E36A1B"/>
    <w:rsid w:val="00E3727A"/>
    <w:rsid w:val="00E409A3"/>
    <w:rsid w:val="00E429ED"/>
    <w:rsid w:val="00E43F37"/>
    <w:rsid w:val="00E450ED"/>
    <w:rsid w:val="00E46E6D"/>
    <w:rsid w:val="00E4791B"/>
    <w:rsid w:val="00E47E31"/>
    <w:rsid w:val="00E50204"/>
    <w:rsid w:val="00E504F6"/>
    <w:rsid w:val="00E50AC6"/>
    <w:rsid w:val="00E50DE0"/>
    <w:rsid w:val="00E51084"/>
    <w:rsid w:val="00E51DDD"/>
    <w:rsid w:val="00E51FDD"/>
    <w:rsid w:val="00E5225D"/>
    <w:rsid w:val="00E52435"/>
    <w:rsid w:val="00E53122"/>
    <w:rsid w:val="00E5351B"/>
    <w:rsid w:val="00E53FA9"/>
    <w:rsid w:val="00E5414C"/>
    <w:rsid w:val="00E5478E"/>
    <w:rsid w:val="00E547B3"/>
    <w:rsid w:val="00E5733D"/>
    <w:rsid w:val="00E57DBB"/>
    <w:rsid w:val="00E601AD"/>
    <w:rsid w:val="00E61CC0"/>
    <w:rsid w:val="00E6247B"/>
    <w:rsid w:val="00E626CC"/>
    <w:rsid w:val="00E6277B"/>
    <w:rsid w:val="00E62AD6"/>
    <w:rsid w:val="00E64424"/>
    <w:rsid w:val="00E64C99"/>
    <w:rsid w:val="00E64CD3"/>
    <w:rsid w:val="00E64F85"/>
    <w:rsid w:val="00E657A4"/>
    <w:rsid w:val="00E671C9"/>
    <w:rsid w:val="00E6743F"/>
    <w:rsid w:val="00E6758E"/>
    <w:rsid w:val="00E67E23"/>
    <w:rsid w:val="00E67E78"/>
    <w:rsid w:val="00E70016"/>
    <w:rsid w:val="00E70659"/>
    <w:rsid w:val="00E70BC7"/>
    <w:rsid w:val="00E70FBC"/>
    <w:rsid w:val="00E72B7E"/>
    <w:rsid w:val="00E72C01"/>
    <w:rsid w:val="00E741AC"/>
    <w:rsid w:val="00E74309"/>
    <w:rsid w:val="00E75174"/>
    <w:rsid w:val="00E75EBA"/>
    <w:rsid w:val="00E763B4"/>
    <w:rsid w:val="00E7666D"/>
    <w:rsid w:val="00E76F4A"/>
    <w:rsid w:val="00E77848"/>
    <w:rsid w:val="00E778AD"/>
    <w:rsid w:val="00E80514"/>
    <w:rsid w:val="00E80E5B"/>
    <w:rsid w:val="00E816C5"/>
    <w:rsid w:val="00E81CE0"/>
    <w:rsid w:val="00E81E7C"/>
    <w:rsid w:val="00E8224D"/>
    <w:rsid w:val="00E8357B"/>
    <w:rsid w:val="00E83B90"/>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A0DEB"/>
    <w:rsid w:val="00EA0E4A"/>
    <w:rsid w:val="00EA119F"/>
    <w:rsid w:val="00EA1A54"/>
    <w:rsid w:val="00EA1E71"/>
    <w:rsid w:val="00EA2226"/>
    <w:rsid w:val="00EA26FC"/>
    <w:rsid w:val="00EA313D"/>
    <w:rsid w:val="00EA3B5A"/>
    <w:rsid w:val="00EA410E"/>
    <w:rsid w:val="00EA44DD"/>
    <w:rsid w:val="00EA4873"/>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102"/>
    <w:rsid w:val="00EB6215"/>
    <w:rsid w:val="00EB642D"/>
    <w:rsid w:val="00EB70B0"/>
    <w:rsid w:val="00EB7633"/>
    <w:rsid w:val="00EB7736"/>
    <w:rsid w:val="00EC0B16"/>
    <w:rsid w:val="00EC1C8D"/>
    <w:rsid w:val="00EC1E53"/>
    <w:rsid w:val="00EC2E2D"/>
    <w:rsid w:val="00EC37BB"/>
    <w:rsid w:val="00EC3B59"/>
    <w:rsid w:val="00EC4077"/>
    <w:rsid w:val="00EC462B"/>
    <w:rsid w:val="00EC4723"/>
    <w:rsid w:val="00EC56E0"/>
    <w:rsid w:val="00EC6057"/>
    <w:rsid w:val="00EC6847"/>
    <w:rsid w:val="00EC7728"/>
    <w:rsid w:val="00EC7DB6"/>
    <w:rsid w:val="00ED1173"/>
    <w:rsid w:val="00ED162F"/>
    <w:rsid w:val="00ED2DFF"/>
    <w:rsid w:val="00ED2E52"/>
    <w:rsid w:val="00ED3024"/>
    <w:rsid w:val="00ED33AA"/>
    <w:rsid w:val="00ED3A0F"/>
    <w:rsid w:val="00ED419F"/>
    <w:rsid w:val="00ED543F"/>
    <w:rsid w:val="00ED5F86"/>
    <w:rsid w:val="00ED5FE4"/>
    <w:rsid w:val="00ED71C5"/>
    <w:rsid w:val="00EE0F8D"/>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928"/>
    <w:rsid w:val="00EF4CD6"/>
    <w:rsid w:val="00EF55A0"/>
    <w:rsid w:val="00EF63D1"/>
    <w:rsid w:val="00EF6513"/>
    <w:rsid w:val="00EF6683"/>
    <w:rsid w:val="00EF6F53"/>
    <w:rsid w:val="00EF7002"/>
    <w:rsid w:val="00EF769B"/>
    <w:rsid w:val="00F0110F"/>
    <w:rsid w:val="00F0120A"/>
    <w:rsid w:val="00F01AFD"/>
    <w:rsid w:val="00F027BA"/>
    <w:rsid w:val="00F02904"/>
    <w:rsid w:val="00F0385F"/>
    <w:rsid w:val="00F03E79"/>
    <w:rsid w:val="00F05D63"/>
    <w:rsid w:val="00F0628D"/>
    <w:rsid w:val="00F06436"/>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6AF"/>
    <w:rsid w:val="00F23F88"/>
    <w:rsid w:val="00F24788"/>
    <w:rsid w:val="00F24A63"/>
    <w:rsid w:val="00F2640F"/>
    <w:rsid w:val="00F26BF1"/>
    <w:rsid w:val="00F27C34"/>
    <w:rsid w:val="00F27C40"/>
    <w:rsid w:val="00F27D26"/>
    <w:rsid w:val="00F27E46"/>
    <w:rsid w:val="00F301C2"/>
    <w:rsid w:val="00F302E1"/>
    <w:rsid w:val="00F30443"/>
    <w:rsid w:val="00F31B22"/>
    <w:rsid w:val="00F31B49"/>
    <w:rsid w:val="00F32F56"/>
    <w:rsid w:val="00F33304"/>
    <w:rsid w:val="00F33D4F"/>
    <w:rsid w:val="00F33FDA"/>
    <w:rsid w:val="00F34CD6"/>
    <w:rsid w:val="00F34E12"/>
    <w:rsid w:val="00F35761"/>
    <w:rsid w:val="00F35873"/>
    <w:rsid w:val="00F35920"/>
    <w:rsid w:val="00F35C52"/>
    <w:rsid w:val="00F366A5"/>
    <w:rsid w:val="00F36A11"/>
    <w:rsid w:val="00F36C5F"/>
    <w:rsid w:val="00F37259"/>
    <w:rsid w:val="00F37EBD"/>
    <w:rsid w:val="00F405A4"/>
    <w:rsid w:val="00F40A0A"/>
    <w:rsid w:val="00F40F16"/>
    <w:rsid w:val="00F40FD4"/>
    <w:rsid w:val="00F41270"/>
    <w:rsid w:val="00F41F05"/>
    <w:rsid w:val="00F42233"/>
    <w:rsid w:val="00F4272F"/>
    <w:rsid w:val="00F433BD"/>
    <w:rsid w:val="00F4383A"/>
    <w:rsid w:val="00F443FC"/>
    <w:rsid w:val="00F44EC5"/>
    <w:rsid w:val="00F47498"/>
    <w:rsid w:val="00F47855"/>
    <w:rsid w:val="00F47A0E"/>
    <w:rsid w:val="00F47E7E"/>
    <w:rsid w:val="00F5026B"/>
    <w:rsid w:val="00F50520"/>
    <w:rsid w:val="00F512B2"/>
    <w:rsid w:val="00F51883"/>
    <w:rsid w:val="00F5283D"/>
    <w:rsid w:val="00F5285F"/>
    <w:rsid w:val="00F52ABA"/>
    <w:rsid w:val="00F52BC7"/>
    <w:rsid w:val="00F536A5"/>
    <w:rsid w:val="00F53833"/>
    <w:rsid w:val="00F53BF4"/>
    <w:rsid w:val="00F54038"/>
    <w:rsid w:val="00F54266"/>
    <w:rsid w:val="00F55043"/>
    <w:rsid w:val="00F558FD"/>
    <w:rsid w:val="00F55988"/>
    <w:rsid w:val="00F56A08"/>
    <w:rsid w:val="00F56DCF"/>
    <w:rsid w:val="00F56EFC"/>
    <w:rsid w:val="00F57034"/>
    <w:rsid w:val="00F57983"/>
    <w:rsid w:val="00F60965"/>
    <w:rsid w:val="00F60B48"/>
    <w:rsid w:val="00F60BE9"/>
    <w:rsid w:val="00F619B3"/>
    <w:rsid w:val="00F61DB6"/>
    <w:rsid w:val="00F61FD8"/>
    <w:rsid w:val="00F62BA2"/>
    <w:rsid w:val="00F62DBF"/>
    <w:rsid w:val="00F641C4"/>
    <w:rsid w:val="00F641FC"/>
    <w:rsid w:val="00F64418"/>
    <w:rsid w:val="00F647F7"/>
    <w:rsid w:val="00F65617"/>
    <w:rsid w:val="00F65666"/>
    <w:rsid w:val="00F6583C"/>
    <w:rsid w:val="00F6589A"/>
    <w:rsid w:val="00F671BE"/>
    <w:rsid w:val="00F6783E"/>
    <w:rsid w:val="00F67A4D"/>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ECC"/>
    <w:rsid w:val="00F77E95"/>
    <w:rsid w:val="00F80399"/>
    <w:rsid w:val="00F812C8"/>
    <w:rsid w:val="00F8132D"/>
    <w:rsid w:val="00F818AE"/>
    <w:rsid w:val="00F81B40"/>
    <w:rsid w:val="00F820C4"/>
    <w:rsid w:val="00F83829"/>
    <w:rsid w:val="00F83BD1"/>
    <w:rsid w:val="00F84069"/>
    <w:rsid w:val="00F843D7"/>
    <w:rsid w:val="00F84590"/>
    <w:rsid w:val="00F84C6D"/>
    <w:rsid w:val="00F84FAB"/>
    <w:rsid w:val="00F85536"/>
    <w:rsid w:val="00F8657A"/>
    <w:rsid w:val="00F8679A"/>
    <w:rsid w:val="00F87117"/>
    <w:rsid w:val="00F872FD"/>
    <w:rsid w:val="00F8736C"/>
    <w:rsid w:val="00F9022B"/>
    <w:rsid w:val="00F9030E"/>
    <w:rsid w:val="00F90ADB"/>
    <w:rsid w:val="00F90E78"/>
    <w:rsid w:val="00F90F0C"/>
    <w:rsid w:val="00F90FEE"/>
    <w:rsid w:val="00F91209"/>
    <w:rsid w:val="00F91660"/>
    <w:rsid w:val="00F9221F"/>
    <w:rsid w:val="00F927CD"/>
    <w:rsid w:val="00F93088"/>
    <w:rsid w:val="00F931C7"/>
    <w:rsid w:val="00F93493"/>
    <w:rsid w:val="00F93559"/>
    <w:rsid w:val="00F93BC2"/>
    <w:rsid w:val="00F93D72"/>
    <w:rsid w:val="00F93E65"/>
    <w:rsid w:val="00F94070"/>
    <w:rsid w:val="00F945BA"/>
    <w:rsid w:val="00F950B5"/>
    <w:rsid w:val="00F9513F"/>
    <w:rsid w:val="00F963D2"/>
    <w:rsid w:val="00F96A4C"/>
    <w:rsid w:val="00F97604"/>
    <w:rsid w:val="00F97908"/>
    <w:rsid w:val="00F979C7"/>
    <w:rsid w:val="00F97B43"/>
    <w:rsid w:val="00FA066C"/>
    <w:rsid w:val="00FA07F8"/>
    <w:rsid w:val="00FA0C2D"/>
    <w:rsid w:val="00FA105C"/>
    <w:rsid w:val="00FA1475"/>
    <w:rsid w:val="00FA148A"/>
    <w:rsid w:val="00FA21D8"/>
    <w:rsid w:val="00FA23A7"/>
    <w:rsid w:val="00FA27C8"/>
    <w:rsid w:val="00FA2FF6"/>
    <w:rsid w:val="00FA3B76"/>
    <w:rsid w:val="00FA4353"/>
    <w:rsid w:val="00FA4D66"/>
    <w:rsid w:val="00FA5A4E"/>
    <w:rsid w:val="00FB0082"/>
    <w:rsid w:val="00FB0243"/>
    <w:rsid w:val="00FB14D7"/>
    <w:rsid w:val="00FB1527"/>
    <w:rsid w:val="00FB1BAC"/>
    <w:rsid w:val="00FB2537"/>
    <w:rsid w:val="00FB2E66"/>
    <w:rsid w:val="00FB33DC"/>
    <w:rsid w:val="00FB39A3"/>
    <w:rsid w:val="00FB4338"/>
    <w:rsid w:val="00FB477E"/>
    <w:rsid w:val="00FB4C9C"/>
    <w:rsid w:val="00FB5089"/>
    <w:rsid w:val="00FB5F80"/>
    <w:rsid w:val="00FB6165"/>
    <w:rsid w:val="00FB6C80"/>
    <w:rsid w:val="00FC0150"/>
    <w:rsid w:val="00FC03AB"/>
    <w:rsid w:val="00FC0EA5"/>
    <w:rsid w:val="00FC1645"/>
    <w:rsid w:val="00FC22A0"/>
    <w:rsid w:val="00FC30CB"/>
    <w:rsid w:val="00FC3646"/>
    <w:rsid w:val="00FC3CA7"/>
    <w:rsid w:val="00FC3DA7"/>
    <w:rsid w:val="00FC4542"/>
    <w:rsid w:val="00FC45C5"/>
    <w:rsid w:val="00FC4729"/>
    <w:rsid w:val="00FC4A8C"/>
    <w:rsid w:val="00FC53DB"/>
    <w:rsid w:val="00FC5AA3"/>
    <w:rsid w:val="00FC5BD0"/>
    <w:rsid w:val="00FC5EFB"/>
    <w:rsid w:val="00FC5FC2"/>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503B"/>
    <w:rsid w:val="00FD5157"/>
    <w:rsid w:val="00FD5488"/>
    <w:rsid w:val="00FD5AFD"/>
    <w:rsid w:val="00FD66E6"/>
    <w:rsid w:val="00FD7DF9"/>
    <w:rsid w:val="00FE09F1"/>
    <w:rsid w:val="00FE0B51"/>
    <w:rsid w:val="00FE0B78"/>
    <w:rsid w:val="00FE0ED4"/>
    <w:rsid w:val="00FE1EAB"/>
    <w:rsid w:val="00FE22C2"/>
    <w:rsid w:val="00FE3465"/>
    <w:rsid w:val="00FE36AE"/>
    <w:rsid w:val="00FE3DF5"/>
    <w:rsid w:val="00FE43C4"/>
    <w:rsid w:val="00FE4A47"/>
    <w:rsid w:val="00FE67CF"/>
    <w:rsid w:val="00FE6D20"/>
    <w:rsid w:val="00FE6FB9"/>
    <w:rsid w:val="00FE7549"/>
    <w:rsid w:val="00FE7BCC"/>
    <w:rsid w:val="00FF126D"/>
    <w:rsid w:val="00FF1610"/>
    <w:rsid w:val="00FF171B"/>
    <w:rsid w:val="00FF1C55"/>
    <w:rsid w:val="00FF2310"/>
    <w:rsid w:val="00FF279E"/>
    <w:rsid w:val="00FF2BB3"/>
    <w:rsid w:val="00FF2E73"/>
    <w:rsid w:val="00FF39ED"/>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4F09"/>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character" w:styleId="Strong">
    <w:name w:val="Strong"/>
    <w:uiPriority w:val="22"/>
    <w:qFormat/>
    <w:rsid w:val="00223F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87FB2B-43B3-4863-8A26-86C85E1DD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 xjh</cp:lastModifiedBy>
  <cp:revision>20</cp:revision>
  <cp:lastPrinted>2007-06-18T22:08:00Z</cp:lastPrinted>
  <dcterms:created xsi:type="dcterms:W3CDTF">2023-08-11T02:03:00Z</dcterms:created>
  <dcterms:modified xsi:type="dcterms:W3CDTF">2023-08-11T08:33:00Z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(3)5sVMsO6Hk3M/6VLE35uOUuOsaadZtOs4icgJH+gZOivT6SMAoewoGe4EVXilac1tkI/PjSLW
/VQ/8HWPe+4qwKAiZpEOv7mTwB5Q7GJE7o9knlp5xUtId80RHhyCM3YGHNZUvPua1u1nmnNU
a7utog0tdwo0Y9rbjGlwSo3ZH/9sVodWT8FWToj8apNlncyuH+BXeYP4DQU+J8LmX2MjTLRN
HKb0vmOQmB7SB6dp1v</vt:lpwstr>
  </property>
  <property fmtid="{D5CDD505-2E9C-101B-9397-08002B2CF9AE}" pid="13" name="_2015_ms_pID_725343_00">
    <vt:lpwstr>_2015_ms_pID_725343</vt:lpwstr>
  </property>
  <property fmtid="{D5CDD505-2E9C-101B-9397-08002B2CF9AE}" pid="14" name="_2015_ms_pID_7253431">
    <vt:lpwstr>CGLiQRFyJlgg0ZPx0JfNdubVMsgMBWNuOim+XZf1swhTC/bpd5riN0
Gwcese8314S+jL1PM+mOrQgcVz74tcbyPEjwcDpXih9w8hhv/7TPVOZtNXGGkwfD5+Gb5ChS
CNoBQOIOurxGlAMYlo03DCtssUwzX31A6itYtjbJEf8PB+54YdYN+Rr9e9kVCCTX/Q5ACi8s
7hXKwRJHPYGIDEkznsrnq4pc66fWut4T8igG</vt:lpwstr>
  </property>
  <property fmtid="{D5CDD505-2E9C-101B-9397-08002B2CF9AE}" pid="15" name="_2015_ms_pID_7253431_00">
    <vt:lpwstr>_2015_ms_pID_7253431</vt:lpwstr>
  </property>
  <property fmtid="{D5CDD505-2E9C-101B-9397-08002B2CF9AE}" pid="16" name="_2015_ms_pID_7253432">
    <vt:lpwstr>whAEwuFafb/OLe+6qFMDe60nHz0jk2Ygx+sv
EiOAXBLKA14KB0S+Q92tbPmaQOCNRbzx8Q3gEilzF9EoAYWNpFA=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1691460412</vt:lpwstr>
  </property>
</Properties>
</file>