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090B71" w14:textId="7A813E34" w:rsidR="006A1686" w:rsidRPr="00D74B92" w:rsidRDefault="006A1686" w:rsidP="006A1686">
      <w:pPr>
        <w:tabs>
          <w:tab w:val="right" w:pos="9216"/>
        </w:tabs>
        <w:spacing w:after="0"/>
        <w:jc w:val="left"/>
        <w:rPr>
          <w:rFonts w:ascii="Arial" w:hAnsi="Arial" w:cs="Arial"/>
          <w:b/>
          <w:kern w:val="2"/>
          <w:lang w:eastAsia="zh-CN"/>
        </w:rPr>
      </w:pPr>
      <w:r w:rsidRPr="00D74B92">
        <w:rPr>
          <w:rFonts w:ascii="Arial" w:hAnsi="Arial" w:cs="Arial"/>
          <w:b/>
          <w:noProof/>
          <w:kern w:val="2"/>
        </w:rPr>
        <mc:AlternateContent>
          <mc:Choice Requires="wps">
            <w:drawing>
              <wp:anchor distT="0" distB="0" distL="114300" distR="114300" simplePos="0" relativeHeight="251659264" behindDoc="0" locked="1" layoutInCell="1" allowOverlap="1" wp14:anchorId="19E99E86" wp14:editId="3273325A">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shape w14:anchorId="72B04528"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D74B92">
        <w:rPr>
          <w:rFonts w:ascii="Arial" w:hAnsi="Arial" w:cs="Arial"/>
          <w:b/>
          <w:kern w:val="2"/>
          <w:lang w:eastAsia="zh-CN"/>
        </w:rPr>
        <w:t>3GPP TSG RAN WG1 Meeting #</w:t>
      </w:r>
      <w:r>
        <w:rPr>
          <w:rFonts w:ascii="Arial" w:hAnsi="Arial" w:cs="Arial"/>
          <w:b/>
          <w:kern w:val="2"/>
          <w:lang w:eastAsia="zh-CN"/>
        </w:rPr>
        <w:t>11</w:t>
      </w:r>
      <w:r w:rsidR="0066005E">
        <w:rPr>
          <w:rFonts w:ascii="Arial" w:hAnsi="Arial" w:cs="Arial"/>
          <w:b/>
          <w:kern w:val="2"/>
          <w:lang w:eastAsia="zh-CN"/>
        </w:rPr>
        <w:t>4</w:t>
      </w:r>
      <w:r w:rsidRPr="00D74B92">
        <w:rPr>
          <w:rFonts w:ascii="Arial" w:hAnsi="Arial" w:cs="Arial"/>
          <w:b/>
          <w:kern w:val="2"/>
          <w:lang w:eastAsia="zh-CN"/>
        </w:rPr>
        <w:tab/>
      </w:r>
      <w:r w:rsidR="00FE53B5" w:rsidRPr="00FE53B5">
        <w:rPr>
          <w:rFonts w:ascii="Arial" w:hAnsi="Arial" w:cs="Arial"/>
          <w:b/>
          <w:kern w:val="2"/>
          <w:lang w:eastAsia="zh-CN"/>
        </w:rPr>
        <w:t>R1-2306421</w:t>
      </w:r>
    </w:p>
    <w:p w14:paraId="7008BA8D" w14:textId="289B312F" w:rsidR="006A1686" w:rsidRDefault="0066005E" w:rsidP="006A1686">
      <w:pPr>
        <w:spacing w:after="60"/>
        <w:ind w:left="1555" w:hanging="1555"/>
        <w:jc w:val="left"/>
        <w:rPr>
          <w:rFonts w:ascii="Arial" w:hAnsi="Arial" w:cs="Arial"/>
          <w:b/>
          <w:kern w:val="2"/>
          <w:lang w:eastAsia="zh-CN"/>
        </w:rPr>
      </w:pPr>
      <w:r w:rsidRPr="00CE6363">
        <w:rPr>
          <w:rFonts w:ascii="Arial" w:hAnsi="Arial" w:cs="Arial"/>
          <w:b/>
          <w:kern w:val="2"/>
          <w:lang w:eastAsia="zh-CN"/>
        </w:rPr>
        <w:t>Toulouse, France</w:t>
      </w:r>
      <w:r w:rsidR="00202240">
        <w:rPr>
          <w:rFonts w:ascii="Arial" w:hAnsi="Arial" w:cs="Arial"/>
          <w:b/>
          <w:kern w:val="2"/>
          <w:lang w:eastAsia="zh-CN"/>
        </w:rPr>
        <w:t xml:space="preserve">, </w:t>
      </w:r>
      <w:r>
        <w:rPr>
          <w:rFonts w:ascii="Arial" w:hAnsi="Arial" w:cs="Arial"/>
          <w:b/>
          <w:kern w:val="2"/>
          <w:lang w:eastAsia="zh-CN"/>
        </w:rPr>
        <w:t>August</w:t>
      </w:r>
      <w:r w:rsidR="00A64136" w:rsidRPr="00F47B5C">
        <w:rPr>
          <w:rFonts w:ascii="Arial" w:hAnsi="Arial" w:cs="Arial"/>
          <w:b/>
          <w:kern w:val="2"/>
          <w:lang w:eastAsia="zh-CN"/>
        </w:rPr>
        <w:t xml:space="preserve"> </w:t>
      </w:r>
      <w:r w:rsidR="00202240">
        <w:rPr>
          <w:rFonts w:ascii="Arial" w:hAnsi="Arial" w:cs="Arial"/>
          <w:b/>
          <w:kern w:val="2"/>
          <w:lang w:eastAsia="zh-CN"/>
        </w:rPr>
        <w:t>2</w:t>
      </w:r>
      <w:r>
        <w:rPr>
          <w:rFonts w:ascii="Arial" w:hAnsi="Arial" w:cs="Arial"/>
          <w:b/>
          <w:kern w:val="2"/>
          <w:lang w:eastAsia="zh-CN"/>
        </w:rPr>
        <w:t>1st</w:t>
      </w:r>
      <w:r w:rsidR="00A64136" w:rsidRPr="00F47B5C">
        <w:rPr>
          <w:rFonts w:ascii="Arial" w:hAnsi="Arial" w:cs="Arial"/>
          <w:b/>
          <w:kern w:val="2"/>
          <w:lang w:eastAsia="zh-CN"/>
        </w:rPr>
        <w:t xml:space="preserve"> –</w:t>
      </w:r>
      <w:r w:rsidR="00A64136">
        <w:rPr>
          <w:rFonts w:ascii="Arial" w:hAnsi="Arial" w:cs="Arial"/>
          <w:b/>
          <w:kern w:val="2"/>
          <w:lang w:eastAsia="zh-CN"/>
        </w:rPr>
        <w:t xml:space="preserve"> 2</w:t>
      </w:r>
      <w:r>
        <w:rPr>
          <w:rFonts w:ascii="Arial" w:hAnsi="Arial" w:cs="Arial"/>
          <w:b/>
          <w:kern w:val="2"/>
          <w:lang w:eastAsia="zh-CN"/>
        </w:rPr>
        <w:t>5</w:t>
      </w:r>
      <w:r w:rsidR="00A64136">
        <w:rPr>
          <w:rFonts w:ascii="Arial" w:hAnsi="Arial" w:cs="Arial"/>
          <w:b/>
          <w:kern w:val="2"/>
          <w:lang w:eastAsia="zh-CN"/>
        </w:rPr>
        <w:t>th</w:t>
      </w:r>
      <w:r w:rsidR="00A64136" w:rsidRPr="00F47B5C">
        <w:rPr>
          <w:rFonts w:ascii="Arial" w:hAnsi="Arial" w:cs="Arial"/>
          <w:b/>
          <w:kern w:val="2"/>
          <w:lang w:eastAsia="zh-CN"/>
        </w:rPr>
        <w:t>, 202</w:t>
      </w:r>
      <w:r w:rsidR="00A64136">
        <w:rPr>
          <w:rFonts w:ascii="Arial" w:hAnsi="Arial" w:cs="Arial"/>
          <w:b/>
          <w:kern w:val="2"/>
          <w:lang w:eastAsia="zh-CN"/>
        </w:rPr>
        <w:t>3</w:t>
      </w:r>
    </w:p>
    <w:p w14:paraId="7826937B" w14:textId="070A1188" w:rsidR="009C0564"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Agenda Item:</w:t>
      </w:r>
      <w:r w:rsidR="00F31B49" w:rsidRPr="00D74B92">
        <w:rPr>
          <w:rFonts w:ascii="Arial" w:hAnsi="Arial" w:cs="Arial"/>
          <w:b/>
          <w:lang w:eastAsia="zh-CN"/>
        </w:rPr>
        <w:tab/>
      </w:r>
      <w:r w:rsidR="00125EC5">
        <w:rPr>
          <w:rFonts w:ascii="Arial" w:hAnsi="Arial" w:cs="Arial"/>
          <w:b/>
          <w:lang w:eastAsia="zh-CN"/>
        </w:rPr>
        <w:t>9</w:t>
      </w:r>
      <w:r w:rsidR="00E200FB" w:rsidRPr="00E200FB">
        <w:rPr>
          <w:rFonts w:ascii="Arial" w:hAnsi="Arial" w:cs="Arial"/>
          <w:b/>
          <w:lang w:eastAsia="zh-CN"/>
        </w:rPr>
        <w:t>.</w:t>
      </w:r>
      <w:r w:rsidR="00125EC5">
        <w:rPr>
          <w:rFonts w:ascii="Arial" w:hAnsi="Arial" w:cs="Arial"/>
          <w:b/>
          <w:lang w:eastAsia="zh-CN"/>
        </w:rPr>
        <w:t>1</w:t>
      </w:r>
      <w:r w:rsidR="003041E6">
        <w:rPr>
          <w:rFonts w:ascii="Arial" w:hAnsi="Arial" w:cs="Arial"/>
          <w:b/>
          <w:lang w:eastAsia="zh-CN"/>
        </w:rPr>
        <w:t>.</w:t>
      </w:r>
      <w:r w:rsidR="00125EC5">
        <w:rPr>
          <w:rFonts w:ascii="Arial" w:hAnsi="Arial" w:cs="Arial"/>
          <w:b/>
          <w:lang w:eastAsia="zh-CN"/>
        </w:rPr>
        <w:t>1.1</w:t>
      </w:r>
      <w:r w:rsidR="00E200FB" w:rsidRPr="00E200FB">
        <w:rPr>
          <w:rFonts w:ascii="Arial" w:hAnsi="Arial" w:cs="Arial"/>
          <w:b/>
          <w:lang w:eastAsia="zh-CN"/>
        </w:rPr>
        <w:tab/>
      </w:r>
    </w:p>
    <w:p w14:paraId="7AF4C819" w14:textId="737E66E2" w:rsidR="00BC1C3C" w:rsidRPr="007F5EC6" w:rsidRDefault="00305FF9" w:rsidP="003E0282">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00F54CB0" w:rsidRPr="00F54CB0">
        <w:rPr>
          <w:rFonts w:ascii="Arial" w:hAnsi="Arial" w:cs="Arial"/>
          <w:b/>
          <w:bCs/>
          <w:caps/>
          <w:szCs w:val="24"/>
          <w:shd w:val="clear" w:color="auto" w:fill="FFFFFF"/>
        </w:rPr>
        <w:t>Futurewei</w:t>
      </w:r>
    </w:p>
    <w:p w14:paraId="592199C5" w14:textId="0BE9CDA6" w:rsidR="00804DA1"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bookmarkStart w:id="0" w:name="_Hlk99361943"/>
      <w:r w:rsidR="00111E56" w:rsidRPr="00111E56">
        <w:rPr>
          <w:rFonts w:ascii="Arial" w:hAnsi="Arial" w:cs="Arial"/>
          <w:b/>
          <w:lang w:eastAsia="zh-CN"/>
        </w:rPr>
        <w:t>Unified TCI framework extension for multi-TRP</w:t>
      </w:r>
      <w:bookmarkEnd w:id="0"/>
    </w:p>
    <w:p w14:paraId="62BCD72B" w14:textId="77777777" w:rsidR="009C0564" w:rsidRPr="00D74B92" w:rsidRDefault="009C0564" w:rsidP="003E0282">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sidR="001F7121" w:rsidRPr="00D74B92">
        <w:rPr>
          <w:rFonts w:ascii="Arial" w:hAnsi="Arial" w:cs="Arial"/>
          <w:b/>
          <w:kern w:val="2"/>
          <w:lang w:eastAsia="zh-CN"/>
        </w:rPr>
        <w:t>Discussion and decision</w:t>
      </w:r>
      <w:r w:rsidR="002D0439" w:rsidRPr="00D74B92">
        <w:rPr>
          <w:rFonts w:ascii="Arial" w:hAnsi="Arial" w:cs="Arial"/>
          <w:b/>
          <w:kern w:val="2"/>
          <w:lang w:eastAsia="zh-CN"/>
        </w:rPr>
        <w:t xml:space="preserve"> </w:t>
      </w:r>
    </w:p>
    <w:p w14:paraId="0197657D" w14:textId="77777777" w:rsidR="009C0564" w:rsidRPr="007F5EC6" w:rsidRDefault="009C0564" w:rsidP="007F5EC6"/>
    <w:p w14:paraId="281D3039" w14:textId="77777777" w:rsidR="009C0564" w:rsidRPr="00D74B92" w:rsidRDefault="009C0564">
      <w:pPr>
        <w:pStyle w:val="Heading1"/>
        <w:rPr>
          <w:rFonts w:cs="Arial"/>
        </w:rPr>
      </w:pPr>
      <w:bookmarkStart w:id="1" w:name="_Ref124589705"/>
      <w:bookmarkStart w:id="2" w:name="_Ref129681862"/>
      <w:r w:rsidRPr="00D74B92">
        <w:rPr>
          <w:rFonts w:cs="Arial"/>
        </w:rPr>
        <w:t>Introduction</w:t>
      </w:r>
      <w:bookmarkEnd w:id="1"/>
      <w:bookmarkEnd w:id="2"/>
    </w:p>
    <w:p w14:paraId="4ACF55EB" w14:textId="65184F00" w:rsidR="00BF5FC0" w:rsidRDefault="00BF5FC0" w:rsidP="00BF5FC0">
      <w:pPr>
        <w:rPr>
          <w:lang w:eastAsia="zh-CN"/>
        </w:rPr>
      </w:pPr>
      <w:bookmarkStart w:id="3" w:name="_Ref129681832"/>
      <w:r>
        <w:rPr>
          <w:lang w:eastAsia="zh-CN"/>
        </w:rPr>
        <w:t>In RAN</w:t>
      </w:r>
      <w:r w:rsidR="00D50347">
        <w:rPr>
          <w:lang w:eastAsia="zh-CN"/>
        </w:rPr>
        <w:t>1</w:t>
      </w:r>
      <w:r w:rsidR="00836351">
        <w:rPr>
          <w:lang w:eastAsia="zh-CN"/>
        </w:rPr>
        <w:t xml:space="preserve"> </w:t>
      </w:r>
      <w:r>
        <w:rPr>
          <w:lang w:eastAsia="zh-CN"/>
        </w:rPr>
        <w:t>#</w:t>
      </w:r>
      <w:r w:rsidR="00D50347">
        <w:rPr>
          <w:lang w:eastAsia="zh-CN"/>
        </w:rPr>
        <w:t>1</w:t>
      </w:r>
      <w:r w:rsidR="00791A06">
        <w:rPr>
          <w:lang w:eastAsia="zh-CN"/>
        </w:rPr>
        <w:t>1</w:t>
      </w:r>
      <w:r w:rsidR="00413B8F">
        <w:rPr>
          <w:lang w:eastAsia="zh-CN"/>
        </w:rPr>
        <w:t>3</w:t>
      </w:r>
      <w:r>
        <w:rPr>
          <w:lang w:eastAsia="zh-CN"/>
        </w:rPr>
        <w:t xml:space="preserve"> meeting, </w:t>
      </w:r>
      <w:r w:rsidR="00092CD9">
        <w:rPr>
          <w:lang w:eastAsia="zh-CN"/>
        </w:rPr>
        <w:t>t</w:t>
      </w:r>
      <w:r>
        <w:rPr>
          <w:lang w:eastAsia="zh-CN"/>
        </w:rPr>
        <w:t xml:space="preserve">he Rel. 18 </w:t>
      </w:r>
      <w:r w:rsidR="003969AB" w:rsidRPr="00C47A89">
        <w:t>NR_MIMO_evo_DL_UL</w:t>
      </w:r>
      <w:r>
        <w:rPr>
          <w:lang w:eastAsia="zh-CN"/>
        </w:rPr>
        <w:t xml:space="preserve"> WID </w:t>
      </w:r>
      <w:r>
        <w:rPr>
          <w:lang w:eastAsia="zh-CN"/>
        </w:rPr>
        <w:fldChar w:fldCharType="begin"/>
      </w:r>
      <w:r>
        <w:rPr>
          <w:lang w:eastAsia="zh-CN"/>
        </w:rPr>
        <w:instrText xml:space="preserve"> REF _Ref45631853 \r \h </w:instrText>
      </w:r>
      <w:r>
        <w:rPr>
          <w:lang w:eastAsia="zh-CN"/>
        </w:rPr>
      </w:r>
      <w:r>
        <w:rPr>
          <w:lang w:eastAsia="zh-CN"/>
        </w:rPr>
        <w:fldChar w:fldCharType="separate"/>
      </w:r>
      <w:r w:rsidR="00BA51BD">
        <w:rPr>
          <w:lang w:eastAsia="zh-CN"/>
        </w:rPr>
        <w:t>[1]</w:t>
      </w:r>
      <w:r>
        <w:rPr>
          <w:lang w:eastAsia="zh-CN"/>
        </w:rPr>
        <w:fldChar w:fldCharType="end"/>
      </w:r>
      <w:r>
        <w:rPr>
          <w:lang w:eastAsia="zh-CN"/>
        </w:rPr>
        <w:t xml:space="preserve"> wa</w:t>
      </w:r>
      <w:r w:rsidR="001277DF">
        <w:rPr>
          <w:lang w:eastAsia="zh-CN"/>
        </w:rPr>
        <w:t>s</w:t>
      </w:r>
      <w:r>
        <w:rPr>
          <w:lang w:eastAsia="zh-CN"/>
        </w:rPr>
        <w:t xml:space="preserve"> </w:t>
      </w:r>
      <w:r w:rsidR="00D50347">
        <w:rPr>
          <w:lang w:eastAsia="zh-CN"/>
        </w:rPr>
        <w:t>discussed</w:t>
      </w:r>
      <w:r>
        <w:rPr>
          <w:lang w:eastAsia="zh-CN"/>
        </w:rPr>
        <w:t xml:space="preserve">. </w:t>
      </w:r>
      <w:r w:rsidR="00D50347">
        <w:rPr>
          <w:lang w:eastAsia="zh-CN"/>
        </w:rPr>
        <w:t xml:space="preserve">The following was agreed </w:t>
      </w:r>
      <w:r w:rsidR="00D50347">
        <w:rPr>
          <w:lang w:eastAsia="zh-CN"/>
        </w:rPr>
        <w:fldChar w:fldCharType="begin"/>
      </w:r>
      <w:r w:rsidR="00D50347">
        <w:rPr>
          <w:lang w:eastAsia="zh-CN"/>
        </w:rPr>
        <w:instrText xml:space="preserve"> REF _Ref17737264 \r \h </w:instrText>
      </w:r>
      <w:r w:rsidR="00D50347">
        <w:rPr>
          <w:lang w:eastAsia="zh-CN"/>
        </w:rPr>
      </w:r>
      <w:r w:rsidR="00D50347">
        <w:rPr>
          <w:lang w:eastAsia="zh-CN"/>
        </w:rPr>
        <w:fldChar w:fldCharType="separate"/>
      </w:r>
      <w:r w:rsidR="00D50347">
        <w:rPr>
          <w:lang w:eastAsia="zh-CN"/>
        </w:rPr>
        <w:t>[2]</w:t>
      </w:r>
      <w:r w:rsidR="00D50347">
        <w:rPr>
          <w:lang w:eastAsia="zh-CN"/>
        </w:rPr>
        <w:fldChar w:fldCharType="end"/>
      </w:r>
      <w:r w:rsidR="00D50347">
        <w:rPr>
          <w:lang w:eastAsia="zh-CN"/>
        </w:rPr>
        <w:t xml:space="preserve"> on the topic of u</w:t>
      </w:r>
      <w:r w:rsidR="00D50347" w:rsidRPr="00D50347">
        <w:rPr>
          <w:lang w:eastAsia="zh-CN"/>
        </w:rPr>
        <w:t>nified TCI framework extension for multi-TRP</w:t>
      </w:r>
      <w:r>
        <w:rPr>
          <w:lang w:eastAsia="zh-CN"/>
        </w:rPr>
        <w:t>:</w:t>
      </w:r>
    </w:p>
    <w:tbl>
      <w:tblPr>
        <w:tblStyle w:val="TableGrid"/>
        <w:tblW w:w="0" w:type="auto"/>
        <w:tblLook w:val="04A0" w:firstRow="1" w:lastRow="0" w:firstColumn="1" w:lastColumn="0" w:noHBand="0" w:noVBand="1"/>
      </w:tblPr>
      <w:tblGrid>
        <w:gridCol w:w="9307"/>
      </w:tblGrid>
      <w:tr w:rsidR="00BF5FC0" w14:paraId="338C7546" w14:textId="77777777" w:rsidTr="00937323">
        <w:trPr>
          <w:trHeight w:val="1430"/>
        </w:trPr>
        <w:tc>
          <w:tcPr>
            <w:tcW w:w="9307" w:type="dxa"/>
          </w:tcPr>
          <w:p w14:paraId="77A68466" w14:textId="77777777" w:rsidR="00937323" w:rsidRPr="00937323" w:rsidRDefault="00937323" w:rsidP="00937323">
            <w:pPr>
              <w:autoSpaceDE/>
              <w:autoSpaceDN/>
              <w:adjustRightInd/>
              <w:snapToGrid/>
              <w:spacing w:after="0"/>
              <w:jc w:val="left"/>
              <w:rPr>
                <w:rFonts w:ascii="Times" w:eastAsia="Batang" w:hAnsi="Times" w:cs="Times"/>
                <w:b/>
                <w:bCs/>
                <w:color w:val="000000"/>
                <w:sz w:val="20"/>
                <w:szCs w:val="20"/>
                <w:highlight w:val="green"/>
                <w:lang w:val="en-GB"/>
              </w:rPr>
            </w:pPr>
            <w:r w:rsidRPr="00937323">
              <w:rPr>
                <w:rFonts w:ascii="Times" w:eastAsia="Batang" w:hAnsi="Times" w:cs="Times"/>
                <w:b/>
                <w:bCs/>
                <w:color w:val="000000"/>
                <w:sz w:val="20"/>
                <w:szCs w:val="20"/>
                <w:highlight w:val="green"/>
                <w:lang w:val="en-GB"/>
              </w:rPr>
              <w:t>Agreement</w:t>
            </w:r>
          </w:p>
          <w:p w14:paraId="4A3238C3" w14:textId="77777777" w:rsidR="00937323" w:rsidRPr="00937323" w:rsidRDefault="00937323" w:rsidP="00937323">
            <w:pPr>
              <w:autoSpaceDE/>
              <w:autoSpaceDN/>
              <w:adjustRightInd/>
              <w:snapToGrid/>
              <w:spacing w:after="0"/>
              <w:jc w:val="left"/>
              <w:rPr>
                <w:rFonts w:ascii="Times" w:eastAsia="Batang" w:hAnsi="Times" w:cs="Times"/>
                <w:color w:val="000000"/>
                <w:sz w:val="20"/>
                <w:szCs w:val="20"/>
                <w:lang w:val="en-GB"/>
              </w:rPr>
            </w:pPr>
            <w:r w:rsidRPr="00937323">
              <w:rPr>
                <w:rFonts w:ascii="Times" w:eastAsia="Batang" w:hAnsi="Times" w:cs="Times"/>
                <w:color w:val="000000"/>
                <w:sz w:val="20"/>
                <w:szCs w:val="20"/>
                <w:lang w:val="en-GB" w:eastAsia="zh-CN"/>
              </w:rPr>
              <w:t xml:space="preserve">On unified TCI framework extension for S-DCI based MTRP, for PDSCH reception scheduled/activated by DCI format 1_1/1_2 configured w/o the [TCI selection field], </w:t>
            </w:r>
            <w:r w:rsidRPr="00937323">
              <w:rPr>
                <w:rFonts w:ascii="Times" w:eastAsia="Batang" w:hAnsi="Times" w:cs="Times"/>
                <w:color w:val="000000"/>
                <w:sz w:val="20"/>
                <w:szCs w:val="20"/>
                <w:lang w:val="en-GB"/>
              </w:rPr>
              <w:t>the UE shall apply both indicated joint/DL TCI states to the scheduled/activated PDSCH reception</w:t>
            </w:r>
          </w:p>
          <w:p w14:paraId="03B8667D" w14:textId="77777777" w:rsidR="00937323" w:rsidRPr="00937323" w:rsidRDefault="00937323" w:rsidP="00937323">
            <w:pPr>
              <w:numPr>
                <w:ilvl w:val="0"/>
                <w:numId w:val="21"/>
              </w:numPr>
              <w:autoSpaceDE/>
              <w:autoSpaceDN/>
              <w:adjustRightInd/>
              <w:snapToGrid/>
              <w:spacing w:after="0"/>
              <w:ind w:left="466" w:hanging="284"/>
              <w:contextualSpacing/>
              <w:jc w:val="left"/>
              <w:rPr>
                <w:rFonts w:ascii="Times" w:eastAsia="Batang" w:hAnsi="Times" w:cs="Times"/>
                <w:color w:val="000000"/>
                <w:sz w:val="20"/>
                <w:szCs w:val="20"/>
                <w:lang w:val="en-GB"/>
              </w:rPr>
            </w:pPr>
            <w:r w:rsidRPr="00937323">
              <w:rPr>
                <w:rFonts w:ascii="Times" w:eastAsia="Batang" w:hAnsi="Times" w:cs="Times"/>
                <w:sz w:val="20"/>
                <w:szCs w:val="20"/>
                <w:lang w:val="en-GB"/>
              </w:rPr>
              <w:t xml:space="preserve">If the UE is in FR1, or </w:t>
            </w:r>
            <w:r w:rsidRPr="00937323">
              <w:rPr>
                <w:rFonts w:ascii="Times" w:eastAsia="Batang" w:hAnsi="Times" w:cs="Times"/>
                <w:color w:val="000000"/>
                <w:sz w:val="20"/>
                <w:szCs w:val="20"/>
                <w:lang w:val="en-GB"/>
              </w:rPr>
              <w:t xml:space="preserve">the </w:t>
            </w:r>
            <w:r w:rsidRPr="00937323">
              <w:rPr>
                <w:rFonts w:ascii="Times" w:eastAsia="Batang" w:hAnsi="Times" w:cs="Times"/>
                <w:sz w:val="20"/>
                <w:szCs w:val="20"/>
                <w:lang w:val="en-GB"/>
              </w:rPr>
              <w:t>UE supports the capability of two default beams for S-DCI based MTRP in FR2, a</w:t>
            </w:r>
            <w:r w:rsidRPr="00937323">
              <w:rPr>
                <w:rFonts w:ascii="Times" w:eastAsia="Batang" w:hAnsi="Times" w:cs="Times"/>
                <w:color w:val="000000"/>
                <w:sz w:val="20"/>
                <w:szCs w:val="20"/>
                <w:lang w:val="en-GB"/>
              </w:rPr>
              <w:t xml:space="preserve">bove applies </w:t>
            </w:r>
            <w:r w:rsidRPr="00937323">
              <w:rPr>
                <w:rFonts w:ascii="Times" w:eastAsia="Batang" w:hAnsi="Times" w:cs="Times"/>
                <w:sz w:val="20"/>
                <w:szCs w:val="20"/>
                <w:lang w:val="en-GB"/>
              </w:rPr>
              <w:t>r</w:t>
            </w:r>
            <w:r w:rsidRPr="00937323">
              <w:rPr>
                <w:rFonts w:ascii="Times" w:eastAsia="Batang" w:hAnsi="Times" w:cs="Times"/>
                <w:color w:val="000000"/>
                <w:sz w:val="20"/>
                <w:szCs w:val="20"/>
                <w:lang w:val="en-GB"/>
              </w:rPr>
              <w:t>egardless of the offset</w:t>
            </w:r>
            <w:r w:rsidRPr="00937323">
              <w:rPr>
                <w:rFonts w:ascii="Times" w:eastAsia="Batang" w:hAnsi="Times" w:cs="Times"/>
                <w:sz w:val="20"/>
                <w:szCs w:val="20"/>
                <w:lang w:val="en-GB"/>
              </w:rPr>
              <w:t xml:space="preserve"> between the reception of the scheduling DCI format 1_1/1_2 and the scheduled/activated PDSCH reception</w:t>
            </w:r>
          </w:p>
          <w:p w14:paraId="54406E20" w14:textId="77777777" w:rsidR="00937323" w:rsidRPr="00937323" w:rsidRDefault="00937323" w:rsidP="00937323">
            <w:pPr>
              <w:numPr>
                <w:ilvl w:val="0"/>
                <w:numId w:val="21"/>
              </w:numPr>
              <w:autoSpaceDE/>
              <w:autoSpaceDN/>
              <w:adjustRightInd/>
              <w:snapToGrid/>
              <w:spacing w:after="0"/>
              <w:ind w:left="466" w:hanging="284"/>
              <w:contextualSpacing/>
              <w:jc w:val="left"/>
              <w:rPr>
                <w:rFonts w:ascii="Times" w:eastAsia="Batang" w:hAnsi="Times" w:cs="Times"/>
                <w:color w:val="000000"/>
                <w:sz w:val="20"/>
                <w:szCs w:val="20"/>
                <w:lang w:val="en-GB"/>
              </w:rPr>
            </w:pPr>
            <w:r w:rsidRPr="00937323">
              <w:rPr>
                <w:rFonts w:ascii="Times" w:eastAsia="Batang" w:hAnsi="Times" w:cs="Times"/>
                <w:sz w:val="20"/>
                <w:szCs w:val="20"/>
                <w:lang w:val="en-GB"/>
              </w:rPr>
              <w:t xml:space="preserve">If </w:t>
            </w:r>
            <w:r w:rsidRPr="00937323">
              <w:rPr>
                <w:rFonts w:ascii="Times" w:eastAsia="Batang" w:hAnsi="Times" w:cs="Times"/>
                <w:color w:val="000000"/>
                <w:sz w:val="20"/>
                <w:szCs w:val="20"/>
                <w:lang w:val="en-GB"/>
              </w:rPr>
              <w:t xml:space="preserve">the </w:t>
            </w:r>
            <w:r w:rsidRPr="00937323">
              <w:rPr>
                <w:rFonts w:ascii="Times" w:eastAsia="Batang" w:hAnsi="Times" w:cs="Times"/>
                <w:sz w:val="20"/>
                <w:szCs w:val="20"/>
                <w:lang w:val="en-GB"/>
              </w:rPr>
              <w:t>UE doesn’t support the capability of two default beams for S-DCI based MTRP in FR2, above applies when the offset between the reception of the scheduling DCI format 1_1/1_2 and the scheduled/activated PDSCH reception is equal to or larger than a threshold</w:t>
            </w:r>
          </w:p>
          <w:p w14:paraId="46CD9B9D" w14:textId="77777777" w:rsidR="00937323" w:rsidRPr="00937323" w:rsidRDefault="00937323" w:rsidP="00937323">
            <w:pPr>
              <w:autoSpaceDE/>
              <w:autoSpaceDN/>
              <w:adjustRightInd/>
              <w:snapToGrid/>
              <w:spacing w:after="0"/>
              <w:jc w:val="left"/>
              <w:rPr>
                <w:rFonts w:ascii="Times" w:eastAsia="Batang" w:hAnsi="Times"/>
                <w:sz w:val="20"/>
                <w:szCs w:val="24"/>
                <w:lang w:val="en-GB"/>
              </w:rPr>
            </w:pPr>
          </w:p>
          <w:p w14:paraId="58D7B5A4" w14:textId="77777777" w:rsidR="00937323" w:rsidRPr="00937323" w:rsidRDefault="00937323" w:rsidP="00937323">
            <w:pPr>
              <w:autoSpaceDE/>
              <w:autoSpaceDN/>
              <w:adjustRightInd/>
              <w:snapToGrid/>
              <w:spacing w:after="0"/>
              <w:jc w:val="left"/>
              <w:rPr>
                <w:rFonts w:ascii="Times" w:eastAsia="Batang" w:hAnsi="Times" w:cs="Times"/>
                <w:b/>
                <w:bCs/>
                <w:color w:val="000000"/>
                <w:sz w:val="20"/>
                <w:szCs w:val="20"/>
                <w:highlight w:val="green"/>
                <w:lang w:val="en-GB"/>
              </w:rPr>
            </w:pPr>
            <w:r w:rsidRPr="00937323">
              <w:rPr>
                <w:rFonts w:ascii="Times" w:eastAsia="Batang" w:hAnsi="Times" w:cs="Times"/>
                <w:b/>
                <w:bCs/>
                <w:color w:val="000000"/>
                <w:sz w:val="20"/>
                <w:szCs w:val="20"/>
                <w:highlight w:val="green"/>
                <w:lang w:val="en-GB"/>
              </w:rPr>
              <w:t>Agreement</w:t>
            </w:r>
          </w:p>
          <w:p w14:paraId="66604C16" w14:textId="77777777" w:rsidR="00937323" w:rsidRPr="00937323" w:rsidRDefault="00937323" w:rsidP="00937323">
            <w:pPr>
              <w:autoSpaceDE/>
              <w:autoSpaceDN/>
              <w:adjustRightInd/>
              <w:snapToGrid/>
              <w:spacing w:after="0"/>
              <w:rPr>
                <w:rFonts w:ascii="Times" w:eastAsia="Batang" w:hAnsi="Times" w:cs="Times"/>
                <w:color w:val="000000"/>
                <w:sz w:val="20"/>
                <w:szCs w:val="20"/>
                <w:lang w:val="en-GB"/>
              </w:rPr>
            </w:pPr>
            <w:r w:rsidRPr="00937323">
              <w:rPr>
                <w:rFonts w:ascii="Times" w:eastAsia="Batang" w:hAnsi="Times" w:cs="Times"/>
                <w:color w:val="000000"/>
                <w:sz w:val="20"/>
                <w:szCs w:val="20"/>
                <w:lang w:val="en-GB"/>
              </w:rPr>
              <w:t>On unified TCI framework extension for S-DCI based MTRP:</w:t>
            </w:r>
          </w:p>
          <w:p w14:paraId="1753DD55" w14:textId="77777777" w:rsidR="00937323" w:rsidRPr="00937323" w:rsidRDefault="00937323" w:rsidP="00937323">
            <w:pPr>
              <w:numPr>
                <w:ilvl w:val="0"/>
                <w:numId w:val="27"/>
              </w:numPr>
              <w:autoSpaceDE/>
              <w:autoSpaceDN/>
              <w:adjustRightInd/>
              <w:snapToGrid/>
              <w:spacing w:after="0"/>
              <w:jc w:val="left"/>
              <w:rPr>
                <w:rFonts w:ascii="Times" w:eastAsia="Batang" w:hAnsi="Times" w:cs="Times"/>
                <w:color w:val="000000"/>
                <w:sz w:val="20"/>
                <w:szCs w:val="20"/>
                <w:lang w:val="en-GB"/>
              </w:rPr>
            </w:pPr>
            <w:r w:rsidRPr="00937323">
              <w:rPr>
                <w:rFonts w:ascii="Times" w:eastAsia="Batang" w:hAnsi="Times" w:cs="Times"/>
                <w:color w:val="000000"/>
                <w:sz w:val="20"/>
                <w:szCs w:val="20"/>
                <w:lang w:val="en-GB"/>
              </w:rPr>
              <w:t>If a CORESET other than a CORESET with index 0 is associated only with USS sets and/or Type3-PDCCH CSS sets, the CORESET is configured by RRC to apply the first one, the second one, or both of the indicated joint/DL TCI states to PDCCH reception on the CORESET</w:t>
            </w:r>
          </w:p>
          <w:p w14:paraId="075ECA98" w14:textId="77777777" w:rsidR="00937323" w:rsidRPr="00937323" w:rsidRDefault="00937323" w:rsidP="00937323">
            <w:pPr>
              <w:numPr>
                <w:ilvl w:val="0"/>
                <w:numId w:val="27"/>
              </w:numPr>
              <w:autoSpaceDE/>
              <w:autoSpaceDN/>
              <w:adjustRightInd/>
              <w:snapToGrid/>
              <w:spacing w:after="0"/>
              <w:jc w:val="left"/>
              <w:rPr>
                <w:rFonts w:ascii="Times" w:eastAsia="Batang" w:hAnsi="Times" w:cs="Times"/>
                <w:color w:val="000000"/>
                <w:sz w:val="20"/>
                <w:szCs w:val="20"/>
                <w:lang w:val="en-GB"/>
              </w:rPr>
            </w:pPr>
            <w:r w:rsidRPr="00937323">
              <w:rPr>
                <w:rFonts w:ascii="Times" w:eastAsia="Batang" w:hAnsi="Times" w:cs="Times"/>
                <w:color w:val="000000"/>
                <w:sz w:val="20"/>
                <w:szCs w:val="20"/>
                <w:lang w:val="en-GB"/>
              </w:rPr>
              <w:t>If a CORESET other than a CORESET with index 0 is associated at least with CSS sets other than Type3-PDCCH CSS sets, the CORESET is configured by RRC to apply the first one, the second one, both, or none of the indicated joint/DL TCI states to PDCCH reception on the CORESET</w:t>
            </w:r>
          </w:p>
          <w:p w14:paraId="5A8ECBFC" w14:textId="77777777" w:rsidR="00937323" w:rsidRPr="00937323" w:rsidRDefault="00937323" w:rsidP="00937323">
            <w:pPr>
              <w:numPr>
                <w:ilvl w:val="0"/>
                <w:numId w:val="27"/>
              </w:numPr>
              <w:autoSpaceDE/>
              <w:autoSpaceDN/>
              <w:adjustRightInd/>
              <w:snapToGrid/>
              <w:spacing w:after="0"/>
              <w:jc w:val="left"/>
              <w:rPr>
                <w:rFonts w:ascii="Times" w:eastAsia="Batang" w:hAnsi="Times" w:cs="Times"/>
                <w:color w:val="000000"/>
                <w:sz w:val="20"/>
                <w:szCs w:val="20"/>
                <w:lang w:val="en-GB"/>
              </w:rPr>
            </w:pPr>
            <w:r w:rsidRPr="00937323">
              <w:rPr>
                <w:rFonts w:ascii="Times" w:eastAsia="Batang" w:hAnsi="Times" w:cs="Times"/>
                <w:color w:val="000000"/>
                <w:sz w:val="20"/>
                <w:szCs w:val="20"/>
                <w:lang w:val="en-GB"/>
              </w:rPr>
              <w:t>For a CORESET with index 0:</w:t>
            </w:r>
          </w:p>
          <w:p w14:paraId="3334672D" w14:textId="77777777" w:rsidR="00937323" w:rsidRPr="00937323" w:rsidRDefault="00937323" w:rsidP="00937323">
            <w:pPr>
              <w:numPr>
                <w:ilvl w:val="1"/>
                <w:numId w:val="27"/>
              </w:numPr>
              <w:autoSpaceDE/>
              <w:autoSpaceDN/>
              <w:adjustRightInd/>
              <w:snapToGrid/>
              <w:spacing w:after="0"/>
              <w:jc w:val="left"/>
              <w:rPr>
                <w:rFonts w:ascii="Times" w:eastAsia="Batang" w:hAnsi="Times" w:cs="Times"/>
                <w:color w:val="000000"/>
                <w:sz w:val="20"/>
                <w:szCs w:val="20"/>
                <w:lang w:val="en-GB"/>
              </w:rPr>
            </w:pPr>
            <w:r w:rsidRPr="00937323">
              <w:rPr>
                <w:rFonts w:ascii="Times" w:eastAsia="Batang" w:hAnsi="Times" w:cs="Times"/>
                <w:color w:val="000000"/>
                <w:sz w:val="20"/>
                <w:szCs w:val="20"/>
                <w:lang w:val="en-GB"/>
              </w:rPr>
              <w:t>If the CORESET is associated with SS#0 for Type 0/0A/2 CSS sets, the CORESET is configured by RRC to apply the first one, the second one, or none of the indicated joint/DL TCI state to PDCCH reception on the CORESET</w:t>
            </w:r>
          </w:p>
          <w:p w14:paraId="7C670103" w14:textId="77777777" w:rsidR="00937323" w:rsidRPr="00937323" w:rsidRDefault="00937323" w:rsidP="00937323">
            <w:pPr>
              <w:numPr>
                <w:ilvl w:val="1"/>
                <w:numId w:val="27"/>
              </w:numPr>
              <w:autoSpaceDE/>
              <w:autoSpaceDN/>
              <w:adjustRightInd/>
              <w:snapToGrid/>
              <w:spacing w:after="0"/>
              <w:jc w:val="left"/>
              <w:rPr>
                <w:rFonts w:ascii="Times" w:eastAsia="Batang" w:hAnsi="Times" w:cs="Times"/>
                <w:color w:val="000000"/>
                <w:sz w:val="20"/>
                <w:szCs w:val="20"/>
                <w:lang w:val="en-GB"/>
              </w:rPr>
            </w:pPr>
            <w:r w:rsidRPr="00937323">
              <w:rPr>
                <w:rFonts w:ascii="Times" w:eastAsia="Batang" w:hAnsi="Times" w:cs="Times"/>
                <w:color w:val="000000"/>
                <w:sz w:val="20"/>
                <w:szCs w:val="20"/>
                <w:lang w:val="en-GB"/>
              </w:rPr>
              <w:t>Otherwise, the CORESET is configured by RRC to apply the first one, the second one, both, or none of the indicated joint/DL TCI states to PDCCH reception on the CORESET</w:t>
            </w:r>
          </w:p>
          <w:p w14:paraId="169EBDDD" w14:textId="77777777" w:rsidR="00937323" w:rsidRPr="00937323" w:rsidRDefault="00937323" w:rsidP="00937323">
            <w:pPr>
              <w:autoSpaceDE/>
              <w:autoSpaceDN/>
              <w:adjustRightInd/>
              <w:snapToGrid/>
              <w:spacing w:after="0"/>
              <w:contextualSpacing/>
              <w:rPr>
                <w:rFonts w:ascii="Times" w:eastAsia="Batang" w:hAnsi="Times" w:cs="Times"/>
                <w:color w:val="000000"/>
                <w:sz w:val="20"/>
                <w:szCs w:val="20"/>
                <w:lang w:val="en-GB"/>
              </w:rPr>
            </w:pPr>
            <w:r w:rsidRPr="00937323">
              <w:rPr>
                <w:rFonts w:ascii="Times" w:eastAsia="Batang" w:hAnsi="Times" w:cs="Times"/>
                <w:color w:val="000000"/>
                <w:sz w:val="20"/>
                <w:szCs w:val="20"/>
                <w:lang w:val="en-GB"/>
              </w:rPr>
              <w:t xml:space="preserve">Note: RAN1 already agrees to use RRC configuration to inform that the UE shall apply the first one, the second one, both, or none of the indicated joint/DL TCI states to a CORESET in S-DCI based MTRP. </w:t>
            </w:r>
          </w:p>
          <w:p w14:paraId="62E67ECE" w14:textId="77777777" w:rsidR="00937323" w:rsidRPr="00937323" w:rsidRDefault="00937323" w:rsidP="00937323">
            <w:pPr>
              <w:autoSpaceDE/>
              <w:autoSpaceDN/>
              <w:adjustRightInd/>
              <w:snapToGrid/>
              <w:spacing w:after="0"/>
              <w:jc w:val="left"/>
              <w:rPr>
                <w:rFonts w:ascii="Times" w:eastAsia="Batang" w:hAnsi="Times" w:cs="Times"/>
                <w:color w:val="0000FF"/>
                <w:sz w:val="20"/>
                <w:szCs w:val="20"/>
                <w:lang w:val="en-GB"/>
              </w:rPr>
            </w:pPr>
            <w:r w:rsidRPr="00937323">
              <w:rPr>
                <w:rFonts w:ascii="Times" w:eastAsia="Batang" w:hAnsi="Times" w:cs="Times"/>
                <w:color w:val="000000"/>
                <w:sz w:val="20"/>
                <w:szCs w:val="20"/>
                <w:lang w:val="en-GB"/>
              </w:rPr>
              <w:t xml:space="preserve">Note: There is no consensus in RAN1 on whether to reuse the Rel-17 RRC parameter </w:t>
            </w:r>
            <w:r w:rsidRPr="00937323">
              <w:rPr>
                <w:rFonts w:ascii="Times" w:eastAsia="Batang" w:hAnsi="Times" w:cs="Times"/>
                <w:i/>
                <w:iCs/>
                <w:color w:val="000000"/>
                <w:sz w:val="20"/>
                <w:szCs w:val="20"/>
                <w:lang w:val="en-GB"/>
              </w:rPr>
              <w:t>followUnifiedTCIstate</w:t>
            </w:r>
            <w:r w:rsidRPr="00937323">
              <w:rPr>
                <w:rFonts w:ascii="Times" w:eastAsia="Batang" w:hAnsi="Times" w:cs="Times"/>
                <w:color w:val="000000"/>
                <w:sz w:val="20"/>
                <w:szCs w:val="20"/>
                <w:lang w:val="en-GB"/>
              </w:rPr>
              <w:t xml:space="preserve"> as a part of above RRC configuration, and whether to reuse </w:t>
            </w:r>
            <w:r w:rsidRPr="00937323">
              <w:rPr>
                <w:rFonts w:ascii="Times" w:eastAsia="Batang" w:hAnsi="Times" w:cs="Times"/>
                <w:i/>
                <w:iCs/>
                <w:color w:val="000000"/>
                <w:sz w:val="20"/>
                <w:szCs w:val="20"/>
                <w:lang w:val="en-GB"/>
              </w:rPr>
              <w:t xml:space="preserve">followUnifiedTCIstate </w:t>
            </w:r>
            <w:r w:rsidRPr="00937323">
              <w:rPr>
                <w:rFonts w:ascii="Times" w:eastAsia="Batang" w:hAnsi="Times" w:cs="Times"/>
                <w:color w:val="000000"/>
                <w:sz w:val="20"/>
                <w:szCs w:val="20"/>
                <w:lang w:val="en-GB"/>
              </w:rPr>
              <w:t>is up to RAN2 design</w:t>
            </w:r>
          </w:p>
          <w:p w14:paraId="3F9B9587" w14:textId="77777777" w:rsidR="00937323" w:rsidRPr="00937323" w:rsidRDefault="00937323" w:rsidP="00937323">
            <w:pPr>
              <w:autoSpaceDE/>
              <w:autoSpaceDN/>
              <w:adjustRightInd/>
              <w:snapToGrid/>
              <w:spacing w:after="0"/>
              <w:jc w:val="left"/>
              <w:rPr>
                <w:rFonts w:ascii="Times" w:eastAsia="Batang" w:hAnsi="Times" w:cs="Times"/>
                <w:sz w:val="20"/>
                <w:szCs w:val="20"/>
                <w:lang w:val="en-GB"/>
              </w:rPr>
            </w:pPr>
          </w:p>
          <w:p w14:paraId="4EC43D13" w14:textId="77777777" w:rsidR="00937323" w:rsidRPr="00937323" w:rsidRDefault="00937323" w:rsidP="00937323">
            <w:pPr>
              <w:tabs>
                <w:tab w:val="left" w:pos="314"/>
                <w:tab w:val="left" w:pos="720"/>
              </w:tabs>
              <w:autoSpaceDE/>
              <w:autoSpaceDN/>
              <w:adjustRightInd/>
              <w:spacing w:after="0"/>
              <w:contextualSpacing/>
              <w:rPr>
                <w:rFonts w:eastAsia="Batang"/>
                <w:b/>
                <w:bCs/>
                <w:color w:val="000000"/>
                <w:sz w:val="20"/>
                <w:szCs w:val="20"/>
                <w:highlight w:val="green"/>
                <w:lang w:val="en-GB" w:eastAsia="zh-CN"/>
              </w:rPr>
            </w:pPr>
            <w:r w:rsidRPr="00937323">
              <w:rPr>
                <w:rFonts w:eastAsia="Batang"/>
                <w:b/>
                <w:bCs/>
                <w:color w:val="000000"/>
                <w:sz w:val="20"/>
                <w:szCs w:val="20"/>
                <w:highlight w:val="green"/>
                <w:lang w:val="en-GB" w:eastAsia="zh-CN"/>
              </w:rPr>
              <w:t>Agreement</w:t>
            </w:r>
          </w:p>
          <w:p w14:paraId="5967E45B" w14:textId="77777777" w:rsidR="00937323" w:rsidRPr="00937323" w:rsidRDefault="00937323" w:rsidP="00937323">
            <w:pPr>
              <w:autoSpaceDE/>
              <w:autoSpaceDN/>
              <w:adjustRightInd/>
              <w:snapToGrid/>
              <w:spacing w:after="0"/>
              <w:rPr>
                <w:rFonts w:ascii="Times" w:eastAsia="Batang" w:hAnsi="Times" w:cs="Times"/>
                <w:color w:val="000000"/>
                <w:sz w:val="20"/>
                <w:szCs w:val="20"/>
                <w:lang w:val="en-GB"/>
              </w:rPr>
            </w:pPr>
            <w:r w:rsidRPr="00937323">
              <w:rPr>
                <w:rFonts w:ascii="Times" w:eastAsia="Batang" w:hAnsi="Times" w:cs="Times"/>
                <w:color w:val="000000"/>
                <w:sz w:val="20"/>
                <w:szCs w:val="20"/>
                <w:lang w:val="en-GB" w:eastAsia="zh-CN"/>
              </w:rPr>
              <w:t xml:space="preserve">On unified TCI framework extension for S-DCI based MTRP, when a 2-bit [TCI selection field] is configured by RRC to be present </w:t>
            </w:r>
            <w:r w:rsidRPr="00937323">
              <w:rPr>
                <w:rFonts w:ascii="Times" w:eastAsia="Batang" w:hAnsi="Times" w:cs="Times"/>
                <w:color w:val="000000"/>
                <w:sz w:val="20"/>
                <w:szCs w:val="20"/>
                <w:lang w:val="en-GB"/>
              </w:rPr>
              <w:t>in a DCI format 1_1/1_2 in a DL BWP:</w:t>
            </w:r>
          </w:p>
          <w:p w14:paraId="01B06AD4" w14:textId="77777777" w:rsidR="00937323" w:rsidRPr="00937323" w:rsidRDefault="00937323" w:rsidP="00937323">
            <w:pPr>
              <w:numPr>
                <w:ilvl w:val="0"/>
                <w:numId w:val="23"/>
              </w:numPr>
              <w:tabs>
                <w:tab w:val="left" w:pos="314"/>
              </w:tabs>
              <w:suppressAutoHyphens/>
              <w:autoSpaceDE/>
              <w:autoSpaceDN/>
              <w:adjustRightInd/>
              <w:snapToGrid/>
              <w:spacing w:after="0"/>
              <w:contextualSpacing/>
              <w:jc w:val="left"/>
              <w:rPr>
                <w:rFonts w:ascii="Times" w:eastAsia="Batang" w:hAnsi="Times" w:cs="Times"/>
                <w:color w:val="000000"/>
                <w:sz w:val="20"/>
                <w:szCs w:val="20"/>
                <w:lang w:val="en-GB" w:eastAsia="x-none"/>
              </w:rPr>
            </w:pPr>
            <w:r w:rsidRPr="00937323">
              <w:rPr>
                <w:rFonts w:ascii="Times" w:eastAsia="Batang" w:hAnsi="Times" w:cs="Times"/>
                <w:color w:val="000000"/>
                <w:sz w:val="20"/>
                <w:szCs w:val="20"/>
                <w:lang w:val="en-GB" w:eastAsia="x-none"/>
              </w:rPr>
              <w:t>If the DCI format 1_1/1_2 indicates codepoint "10" for the [TCI selection field], the UE shall apply both indicated joint/DL TCI states to PDSCH reception scheduled/activated by the DCI format 1_1/1_2 based on the Rel-16 rules for mapping legacy TCI states to PDSCH transmission occasions, CDM groups, or non-overlapping frequency domain resource allocations by replacing the first and the second indicated legacy TCI states with the first and the second indicated joint/DL TCI states, respectively</w:t>
            </w:r>
          </w:p>
          <w:p w14:paraId="67FEEC7A" w14:textId="77777777" w:rsidR="00937323" w:rsidRPr="00937323" w:rsidRDefault="00937323" w:rsidP="00937323">
            <w:pPr>
              <w:numPr>
                <w:ilvl w:val="0"/>
                <w:numId w:val="23"/>
              </w:numPr>
              <w:tabs>
                <w:tab w:val="left" w:pos="314"/>
              </w:tabs>
              <w:suppressAutoHyphens/>
              <w:autoSpaceDE/>
              <w:autoSpaceDN/>
              <w:adjustRightInd/>
              <w:snapToGrid/>
              <w:spacing w:after="0"/>
              <w:contextualSpacing/>
              <w:jc w:val="left"/>
              <w:rPr>
                <w:rFonts w:ascii="Times" w:eastAsia="Batang" w:hAnsi="Times" w:cs="Times"/>
                <w:sz w:val="20"/>
                <w:szCs w:val="20"/>
                <w:lang w:val="en-GB" w:eastAsia="x-none"/>
              </w:rPr>
            </w:pPr>
            <w:r w:rsidRPr="00937323">
              <w:rPr>
                <w:rFonts w:ascii="Times" w:eastAsia="PMingLiU" w:hAnsi="Times" w:cs="Times"/>
                <w:sz w:val="20"/>
                <w:szCs w:val="20"/>
                <w:lang w:val="en-GB" w:eastAsia="zh-TW"/>
              </w:rPr>
              <w:t xml:space="preserve">The </w:t>
            </w:r>
            <w:r w:rsidRPr="00937323">
              <w:rPr>
                <w:rFonts w:ascii="Times" w:eastAsia="Batang" w:hAnsi="Times" w:cs="Times"/>
                <w:sz w:val="20"/>
                <w:szCs w:val="20"/>
                <w:lang w:val="en-GB" w:eastAsia="x-none"/>
              </w:rPr>
              <w:t>codepoint "11" of the [TCI selection field] is reserved</w:t>
            </w:r>
          </w:p>
          <w:p w14:paraId="39C2FDA2" w14:textId="77777777" w:rsidR="00937323" w:rsidRPr="00937323" w:rsidRDefault="00937323" w:rsidP="00937323">
            <w:pPr>
              <w:autoSpaceDE/>
              <w:autoSpaceDN/>
              <w:adjustRightInd/>
              <w:snapToGrid/>
              <w:spacing w:after="0"/>
              <w:jc w:val="left"/>
              <w:rPr>
                <w:rFonts w:ascii="Times" w:eastAsia="Batang" w:hAnsi="Times"/>
                <w:sz w:val="20"/>
                <w:szCs w:val="20"/>
                <w:lang w:val="en-GB"/>
              </w:rPr>
            </w:pPr>
          </w:p>
          <w:p w14:paraId="0888FD42" w14:textId="77777777" w:rsidR="00937323" w:rsidRPr="00937323" w:rsidRDefault="00937323" w:rsidP="00937323">
            <w:pPr>
              <w:tabs>
                <w:tab w:val="left" w:pos="314"/>
                <w:tab w:val="left" w:pos="720"/>
              </w:tabs>
              <w:autoSpaceDE/>
              <w:autoSpaceDN/>
              <w:adjustRightInd/>
              <w:spacing w:after="0"/>
              <w:contextualSpacing/>
              <w:rPr>
                <w:rFonts w:eastAsia="Batang"/>
                <w:b/>
                <w:bCs/>
                <w:color w:val="000000"/>
                <w:sz w:val="20"/>
                <w:szCs w:val="20"/>
                <w:highlight w:val="green"/>
                <w:lang w:val="en-GB" w:eastAsia="zh-CN"/>
              </w:rPr>
            </w:pPr>
            <w:r w:rsidRPr="00937323">
              <w:rPr>
                <w:rFonts w:eastAsia="Batang"/>
                <w:b/>
                <w:bCs/>
                <w:color w:val="000000"/>
                <w:sz w:val="20"/>
                <w:szCs w:val="20"/>
                <w:highlight w:val="green"/>
                <w:lang w:val="en-GB" w:eastAsia="zh-CN"/>
              </w:rPr>
              <w:t>Agreement</w:t>
            </w:r>
          </w:p>
          <w:p w14:paraId="0A687272" w14:textId="77777777" w:rsidR="00937323" w:rsidRPr="00937323" w:rsidRDefault="00937323" w:rsidP="00937323">
            <w:pPr>
              <w:tabs>
                <w:tab w:val="left" w:pos="314"/>
                <w:tab w:val="left" w:pos="720"/>
              </w:tabs>
              <w:autoSpaceDE/>
              <w:autoSpaceDN/>
              <w:adjustRightInd/>
              <w:spacing w:after="0"/>
              <w:contextualSpacing/>
              <w:rPr>
                <w:rFonts w:eastAsia="Batang"/>
                <w:color w:val="000000"/>
                <w:sz w:val="20"/>
                <w:szCs w:val="20"/>
                <w:lang w:val="en-GB" w:eastAsia="zh-CN"/>
              </w:rPr>
            </w:pPr>
            <w:r w:rsidRPr="00937323">
              <w:rPr>
                <w:rFonts w:eastAsia="Batang"/>
                <w:color w:val="000000"/>
                <w:sz w:val="20"/>
                <w:szCs w:val="20"/>
                <w:lang w:val="en-GB" w:eastAsia="zh-CN"/>
              </w:rPr>
              <w:t xml:space="preserve">On unified TCI framework extension for S-DCI based MTRP, when </w:t>
            </w:r>
            <w:r w:rsidRPr="00937323">
              <w:rPr>
                <w:rFonts w:eastAsia="Batang"/>
                <w:color w:val="000000"/>
                <w:sz w:val="20"/>
                <w:szCs w:val="20"/>
                <w:lang w:val="en-GB"/>
              </w:rPr>
              <w:t xml:space="preserve">two </w:t>
            </w:r>
            <w:r w:rsidRPr="00937323">
              <w:rPr>
                <w:rFonts w:eastAsia="Batang"/>
                <w:color w:val="000000"/>
                <w:sz w:val="20"/>
                <w:szCs w:val="20"/>
                <w:lang w:val="en-GB" w:eastAsia="zh-CN"/>
              </w:rPr>
              <w:t xml:space="preserve">indicated joint/UL TCI states are applied to a PUSCH transmission </w:t>
            </w:r>
          </w:p>
          <w:p w14:paraId="63FB2BFF" w14:textId="77777777" w:rsidR="00937323" w:rsidRPr="00937323" w:rsidRDefault="00937323" w:rsidP="00937323">
            <w:pPr>
              <w:numPr>
                <w:ilvl w:val="0"/>
                <w:numId w:val="28"/>
              </w:numPr>
              <w:tabs>
                <w:tab w:val="left" w:pos="0"/>
              </w:tabs>
              <w:suppressAutoHyphens/>
              <w:autoSpaceDE/>
              <w:autoSpaceDN/>
              <w:adjustRightInd/>
              <w:snapToGrid/>
              <w:spacing w:after="0"/>
              <w:contextualSpacing/>
              <w:jc w:val="left"/>
              <w:rPr>
                <w:rFonts w:ascii="Times" w:eastAsia="Malgun Gothic" w:hAnsi="Times"/>
                <w:sz w:val="20"/>
                <w:szCs w:val="20"/>
                <w:lang w:val="en-GB" w:eastAsia="ko-KR"/>
              </w:rPr>
            </w:pPr>
            <w:r w:rsidRPr="00937323">
              <w:rPr>
                <w:rFonts w:eastAsia="Batang"/>
                <w:color w:val="000000"/>
                <w:sz w:val="20"/>
                <w:szCs w:val="20"/>
                <w:lang w:val="en-GB" w:eastAsia="zh-CN"/>
              </w:rPr>
              <w:t>For SDM and SFN based PUSCH Tx schemes, the UE shall apply the first indicated joint/UL TCI state to the PUSCH antenna port(s) associated with the first SRS resource set, and the second indicated joint/UL TCI state to the PUSCH antenna port(s) associated with the second SRS resource set, respectively.</w:t>
            </w:r>
          </w:p>
          <w:p w14:paraId="35D3B266" w14:textId="77777777" w:rsidR="00937323" w:rsidRPr="00937323" w:rsidRDefault="00937323" w:rsidP="00937323">
            <w:pPr>
              <w:numPr>
                <w:ilvl w:val="0"/>
                <w:numId w:val="28"/>
              </w:numPr>
              <w:tabs>
                <w:tab w:val="left" w:pos="0"/>
              </w:tabs>
              <w:suppressAutoHyphens/>
              <w:autoSpaceDE/>
              <w:autoSpaceDN/>
              <w:adjustRightInd/>
              <w:snapToGrid/>
              <w:spacing w:after="0"/>
              <w:contextualSpacing/>
              <w:jc w:val="left"/>
              <w:rPr>
                <w:rFonts w:ascii="Times" w:eastAsia="Malgun Gothic" w:hAnsi="Times"/>
                <w:sz w:val="20"/>
                <w:szCs w:val="20"/>
                <w:lang w:val="en-GB" w:eastAsia="ko-KR"/>
              </w:rPr>
            </w:pPr>
            <w:r w:rsidRPr="00937323">
              <w:rPr>
                <w:rFonts w:eastAsia="Batang" w:hint="eastAsia"/>
                <w:color w:val="000000"/>
                <w:sz w:val="20"/>
                <w:szCs w:val="20"/>
                <w:lang w:val="en-GB" w:eastAsia="zh-CN"/>
              </w:rPr>
              <w:lastRenderedPageBreak/>
              <w:t>N</w:t>
            </w:r>
            <w:r w:rsidRPr="00937323">
              <w:rPr>
                <w:rFonts w:eastAsia="Batang"/>
                <w:color w:val="000000"/>
                <w:sz w:val="20"/>
                <w:szCs w:val="20"/>
                <w:lang w:val="en-GB" w:eastAsia="zh-CN"/>
              </w:rPr>
              <w:t>ote: The association between PUSCH antenna port(s) and an SRS resource set is discussed and defined in STxMP AI</w:t>
            </w:r>
          </w:p>
          <w:p w14:paraId="156FC7F4" w14:textId="77777777" w:rsidR="00937323" w:rsidRPr="00937323" w:rsidRDefault="00937323" w:rsidP="00937323">
            <w:pPr>
              <w:autoSpaceDE/>
              <w:autoSpaceDN/>
              <w:adjustRightInd/>
              <w:snapToGrid/>
              <w:spacing w:after="0"/>
              <w:jc w:val="left"/>
              <w:rPr>
                <w:rFonts w:ascii="Times" w:eastAsia="Batang" w:hAnsi="Times"/>
                <w:sz w:val="20"/>
                <w:szCs w:val="20"/>
                <w:lang w:val="en-GB"/>
              </w:rPr>
            </w:pPr>
          </w:p>
          <w:p w14:paraId="7C568765" w14:textId="77777777" w:rsidR="00937323" w:rsidRPr="00937323" w:rsidRDefault="00937323" w:rsidP="00937323">
            <w:pPr>
              <w:tabs>
                <w:tab w:val="left" w:pos="314"/>
                <w:tab w:val="left" w:pos="720"/>
              </w:tabs>
              <w:autoSpaceDE/>
              <w:autoSpaceDN/>
              <w:adjustRightInd/>
              <w:spacing w:after="0"/>
              <w:contextualSpacing/>
              <w:rPr>
                <w:rFonts w:eastAsia="Batang"/>
                <w:b/>
                <w:bCs/>
                <w:color w:val="000000"/>
                <w:sz w:val="20"/>
                <w:szCs w:val="20"/>
                <w:highlight w:val="green"/>
                <w:lang w:val="en-GB" w:eastAsia="zh-CN"/>
              </w:rPr>
            </w:pPr>
            <w:r w:rsidRPr="00937323">
              <w:rPr>
                <w:rFonts w:eastAsia="Batang"/>
                <w:b/>
                <w:bCs/>
                <w:color w:val="000000"/>
                <w:sz w:val="20"/>
                <w:szCs w:val="20"/>
                <w:highlight w:val="green"/>
                <w:lang w:val="en-GB" w:eastAsia="zh-CN"/>
              </w:rPr>
              <w:t>Agreement</w:t>
            </w:r>
          </w:p>
          <w:p w14:paraId="1E9530E5" w14:textId="77777777" w:rsidR="00937323" w:rsidRPr="00937323" w:rsidRDefault="00937323" w:rsidP="00937323">
            <w:pPr>
              <w:tabs>
                <w:tab w:val="left" w:pos="314"/>
                <w:tab w:val="left" w:pos="720"/>
              </w:tabs>
              <w:autoSpaceDE/>
              <w:autoSpaceDN/>
              <w:adjustRightInd/>
              <w:spacing w:after="0"/>
              <w:contextualSpacing/>
              <w:jc w:val="left"/>
              <w:rPr>
                <w:rFonts w:eastAsia="Batang"/>
                <w:color w:val="000000"/>
                <w:sz w:val="20"/>
                <w:szCs w:val="20"/>
                <w:lang w:val="en-GB" w:eastAsia="zh-CN"/>
              </w:rPr>
            </w:pPr>
            <w:r w:rsidRPr="00937323">
              <w:rPr>
                <w:rFonts w:eastAsia="Batang"/>
                <w:color w:val="000000"/>
                <w:sz w:val="20"/>
                <w:szCs w:val="20"/>
                <w:lang w:val="en-GB" w:eastAsia="zh-CN"/>
              </w:rPr>
              <w:t>On unified TCI framework extension for S-DCI based MTRP</w:t>
            </w:r>
            <w:r w:rsidRPr="00937323">
              <w:rPr>
                <w:rFonts w:eastAsia="Batang"/>
                <w:color w:val="000000"/>
                <w:sz w:val="20"/>
                <w:szCs w:val="20"/>
                <w:lang w:val="en-GB"/>
              </w:rPr>
              <w:t xml:space="preserve">, when two </w:t>
            </w:r>
            <w:r w:rsidRPr="00937323">
              <w:rPr>
                <w:rFonts w:eastAsia="Batang"/>
                <w:color w:val="000000"/>
                <w:sz w:val="20"/>
                <w:szCs w:val="20"/>
                <w:lang w:val="en-GB" w:eastAsia="zh-CN"/>
              </w:rPr>
              <w:t>indicated joint/UL TCI states are applied to a PUCCH resource/resource group:</w:t>
            </w:r>
          </w:p>
          <w:p w14:paraId="5C8176C4" w14:textId="77777777" w:rsidR="00937323" w:rsidRPr="00937323" w:rsidRDefault="00937323" w:rsidP="00937323">
            <w:pPr>
              <w:numPr>
                <w:ilvl w:val="0"/>
                <w:numId w:val="27"/>
              </w:numPr>
              <w:tabs>
                <w:tab w:val="left" w:pos="0"/>
              </w:tabs>
              <w:suppressAutoHyphens/>
              <w:autoSpaceDE/>
              <w:autoSpaceDN/>
              <w:adjustRightInd/>
              <w:snapToGrid/>
              <w:spacing w:after="0"/>
              <w:contextualSpacing/>
              <w:jc w:val="left"/>
              <w:rPr>
                <w:rFonts w:ascii="Times" w:eastAsia="Malgun Gothic" w:hAnsi="Times"/>
                <w:sz w:val="20"/>
                <w:szCs w:val="20"/>
                <w:lang w:val="en-GB" w:eastAsia="ko-KR"/>
              </w:rPr>
            </w:pPr>
            <w:r w:rsidRPr="00937323">
              <w:rPr>
                <w:rFonts w:eastAsia="PMingLiU"/>
                <w:color w:val="000000"/>
                <w:sz w:val="20"/>
                <w:szCs w:val="20"/>
                <w:lang w:val="en-GB" w:eastAsia="zh-TW"/>
              </w:rPr>
              <w:t xml:space="preserve">For TDM based PUCCH Tx scheme, the UE shall apply two indicated joint/UL TCI states to repetitions of the PUCCH transmission corresponding to the </w:t>
            </w:r>
            <w:r w:rsidRPr="00937323">
              <w:rPr>
                <w:rFonts w:eastAsia="Batang"/>
                <w:color w:val="000000"/>
                <w:sz w:val="20"/>
                <w:szCs w:val="20"/>
                <w:lang w:val="en-GB" w:eastAsia="zh-CN"/>
              </w:rPr>
              <w:t xml:space="preserve">PUCCH resource/resource group </w:t>
            </w:r>
            <w:r w:rsidRPr="00937323">
              <w:rPr>
                <w:rFonts w:eastAsia="PMingLiU"/>
                <w:color w:val="000000"/>
                <w:sz w:val="20"/>
                <w:szCs w:val="20"/>
                <w:lang w:val="en-GB" w:eastAsia="zh-TW"/>
              </w:rPr>
              <w:t>based on the Rel-17 rules for mapping spatial settings to the repetitions by replacing the first and second spatial settings with the first and second indicated joint/UL TCI states, respectively.</w:t>
            </w:r>
          </w:p>
          <w:p w14:paraId="6DB6122B" w14:textId="77777777" w:rsidR="00937323" w:rsidRPr="00937323" w:rsidRDefault="00937323" w:rsidP="00937323">
            <w:pPr>
              <w:numPr>
                <w:ilvl w:val="0"/>
                <w:numId w:val="27"/>
              </w:numPr>
              <w:tabs>
                <w:tab w:val="left" w:pos="0"/>
              </w:tabs>
              <w:suppressAutoHyphens/>
              <w:autoSpaceDE/>
              <w:autoSpaceDN/>
              <w:adjustRightInd/>
              <w:snapToGrid/>
              <w:spacing w:after="0"/>
              <w:contextualSpacing/>
              <w:jc w:val="left"/>
              <w:rPr>
                <w:rFonts w:ascii="Times" w:eastAsia="Malgun Gothic" w:hAnsi="Times"/>
                <w:sz w:val="20"/>
                <w:szCs w:val="20"/>
                <w:lang w:val="en-GB" w:eastAsia="ko-KR"/>
              </w:rPr>
            </w:pPr>
            <w:r w:rsidRPr="00937323">
              <w:rPr>
                <w:rFonts w:eastAsia="PMingLiU"/>
                <w:color w:val="000000"/>
                <w:sz w:val="20"/>
                <w:szCs w:val="20"/>
                <w:lang w:val="en-GB" w:eastAsia="zh-TW"/>
              </w:rPr>
              <w:t xml:space="preserve">For SFN based PUCCH Tx scheme, the UE shall apply two indicated joint/UL TCI states to the PUCCH transmission corresponding to the </w:t>
            </w:r>
            <w:r w:rsidRPr="00937323">
              <w:rPr>
                <w:rFonts w:eastAsia="Batang"/>
                <w:color w:val="000000"/>
                <w:sz w:val="20"/>
                <w:szCs w:val="20"/>
                <w:lang w:val="en-GB" w:eastAsia="zh-CN"/>
              </w:rPr>
              <w:t>PUCCH resource/resource group</w:t>
            </w:r>
          </w:p>
          <w:p w14:paraId="7CE3FB12" w14:textId="77777777" w:rsidR="00937323" w:rsidRPr="00937323" w:rsidRDefault="00937323" w:rsidP="00937323">
            <w:pPr>
              <w:autoSpaceDE/>
              <w:autoSpaceDN/>
              <w:adjustRightInd/>
              <w:snapToGrid/>
              <w:spacing w:after="0"/>
              <w:jc w:val="left"/>
              <w:rPr>
                <w:rFonts w:ascii="Times" w:eastAsia="Batang" w:hAnsi="Times"/>
                <w:sz w:val="20"/>
                <w:szCs w:val="20"/>
                <w:lang w:val="en-GB"/>
              </w:rPr>
            </w:pPr>
          </w:p>
          <w:p w14:paraId="5123E0B1" w14:textId="77777777" w:rsidR="00937323" w:rsidRPr="00937323" w:rsidRDefault="00937323" w:rsidP="00937323">
            <w:pPr>
              <w:tabs>
                <w:tab w:val="left" w:pos="314"/>
                <w:tab w:val="left" w:pos="720"/>
              </w:tabs>
              <w:autoSpaceDE/>
              <w:autoSpaceDN/>
              <w:adjustRightInd/>
              <w:spacing w:after="0"/>
              <w:contextualSpacing/>
              <w:rPr>
                <w:rFonts w:eastAsia="Batang"/>
                <w:b/>
                <w:bCs/>
                <w:color w:val="000000"/>
                <w:sz w:val="20"/>
                <w:szCs w:val="20"/>
                <w:highlight w:val="green"/>
                <w:lang w:val="en-GB" w:eastAsia="zh-CN"/>
              </w:rPr>
            </w:pPr>
            <w:r w:rsidRPr="00937323">
              <w:rPr>
                <w:rFonts w:eastAsia="Batang"/>
                <w:b/>
                <w:bCs/>
                <w:color w:val="000000"/>
                <w:sz w:val="20"/>
                <w:szCs w:val="20"/>
                <w:highlight w:val="green"/>
                <w:lang w:val="en-GB" w:eastAsia="zh-CN"/>
              </w:rPr>
              <w:t>Agreement</w:t>
            </w:r>
          </w:p>
          <w:p w14:paraId="686FC994" w14:textId="77777777" w:rsidR="00937323" w:rsidRPr="00937323" w:rsidRDefault="00937323" w:rsidP="00937323">
            <w:pPr>
              <w:autoSpaceDE/>
              <w:autoSpaceDN/>
              <w:adjustRightInd/>
              <w:snapToGrid/>
              <w:spacing w:after="0"/>
              <w:rPr>
                <w:rFonts w:eastAsia="Batang"/>
                <w:color w:val="000000"/>
                <w:sz w:val="20"/>
                <w:szCs w:val="20"/>
                <w:lang w:val="en-GB"/>
              </w:rPr>
            </w:pPr>
            <w:r w:rsidRPr="00937323">
              <w:rPr>
                <w:rFonts w:eastAsia="Batang"/>
                <w:color w:val="000000"/>
                <w:sz w:val="20"/>
                <w:szCs w:val="20"/>
                <w:lang w:val="en-GB"/>
              </w:rPr>
              <w:t>On unified TCI framework extension for S-DCI based MTRP, the following two</w:t>
            </w:r>
            <w:r w:rsidRPr="00937323">
              <w:rPr>
                <w:rFonts w:eastAsia="Batang" w:hint="eastAsia"/>
                <w:color w:val="000000"/>
                <w:sz w:val="20"/>
                <w:szCs w:val="20"/>
                <w:lang w:val="en-GB"/>
              </w:rPr>
              <w:t xml:space="preserve"> alternatives are</w:t>
            </w:r>
            <w:r w:rsidRPr="00937323">
              <w:rPr>
                <w:rFonts w:eastAsia="Batang"/>
                <w:color w:val="000000"/>
                <w:sz w:val="20"/>
                <w:szCs w:val="20"/>
                <w:lang w:val="en-GB"/>
              </w:rPr>
              <w:t xml:space="preserve"> supported for PDSCH-CJT applying both indicated joint TCI states (if the UE supports two indicated joint/DL states for PDSCH-CJT):</w:t>
            </w:r>
          </w:p>
          <w:p w14:paraId="23952675" w14:textId="77777777" w:rsidR="00937323" w:rsidRPr="00937323" w:rsidRDefault="00937323" w:rsidP="00937323">
            <w:pPr>
              <w:numPr>
                <w:ilvl w:val="0"/>
                <w:numId w:val="21"/>
              </w:numPr>
              <w:autoSpaceDE/>
              <w:autoSpaceDN/>
              <w:adjustRightInd/>
              <w:snapToGrid/>
              <w:spacing w:after="0"/>
              <w:ind w:left="709" w:hanging="283"/>
              <w:contextualSpacing/>
              <w:jc w:val="left"/>
              <w:rPr>
                <w:rFonts w:eastAsia="Batang"/>
                <w:color w:val="000000"/>
                <w:sz w:val="20"/>
                <w:szCs w:val="20"/>
                <w:lang w:val="en-GB"/>
              </w:rPr>
            </w:pPr>
            <w:r w:rsidRPr="00937323">
              <w:rPr>
                <w:rFonts w:eastAsia="Batang"/>
                <w:color w:val="000000"/>
                <w:sz w:val="20"/>
                <w:szCs w:val="20"/>
                <w:lang w:val="en-GB"/>
              </w:rPr>
              <w:t>Alt1: PDSCH DMRS port(s) is QCLed with the DL RSs of both indicated joint TCI states with respect to QCL-TypeA</w:t>
            </w:r>
          </w:p>
          <w:p w14:paraId="2BF11B5D" w14:textId="77777777" w:rsidR="00937323" w:rsidRPr="00937323" w:rsidRDefault="00937323" w:rsidP="00937323">
            <w:pPr>
              <w:numPr>
                <w:ilvl w:val="0"/>
                <w:numId w:val="21"/>
              </w:numPr>
              <w:autoSpaceDE/>
              <w:autoSpaceDN/>
              <w:adjustRightInd/>
              <w:snapToGrid/>
              <w:spacing w:after="0"/>
              <w:ind w:left="709" w:hanging="283"/>
              <w:contextualSpacing/>
              <w:jc w:val="left"/>
              <w:rPr>
                <w:rFonts w:eastAsia="Batang"/>
                <w:color w:val="000000"/>
                <w:sz w:val="20"/>
                <w:szCs w:val="20"/>
                <w:lang w:val="en-GB"/>
              </w:rPr>
            </w:pPr>
            <w:r w:rsidRPr="00937323">
              <w:rPr>
                <w:rFonts w:eastAsia="Batang"/>
                <w:color w:val="000000"/>
                <w:sz w:val="20"/>
                <w:szCs w:val="20"/>
                <w:lang w:val="en-GB"/>
              </w:rPr>
              <w:t>Alt2: PDSCH DMRS port(s) is QCLed with the DL RSs of both indicated joint TCI states with respect to QCL-TypeA except for QCL parameters {Doppler shift, Doppler spread} of the second indicated joint TCI state</w:t>
            </w:r>
          </w:p>
          <w:p w14:paraId="5BB395DA" w14:textId="77777777" w:rsidR="00937323" w:rsidRPr="00937323" w:rsidRDefault="00937323" w:rsidP="00937323">
            <w:pPr>
              <w:autoSpaceDE/>
              <w:autoSpaceDN/>
              <w:adjustRightInd/>
              <w:snapToGrid/>
              <w:spacing w:after="0"/>
              <w:contextualSpacing/>
              <w:jc w:val="left"/>
              <w:rPr>
                <w:rFonts w:eastAsia="Batang"/>
                <w:color w:val="000000"/>
                <w:sz w:val="20"/>
                <w:szCs w:val="20"/>
                <w:lang w:val="en-GB"/>
              </w:rPr>
            </w:pPr>
            <w:r w:rsidRPr="00937323">
              <w:rPr>
                <w:rFonts w:eastAsia="Batang"/>
                <w:color w:val="000000"/>
                <w:sz w:val="20"/>
                <w:szCs w:val="20"/>
                <w:lang w:val="en-GB"/>
              </w:rPr>
              <w:t>Introduce a UE capability on which alternative(s) is supported, and either one of above alternatives can be configured by RRC according to the UE capability</w:t>
            </w:r>
          </w:p>
          <w:p w14:paraId="1388A896" w14:textId="77777777" w:rsidR="00937323" w:rsidRPr="00937323" w:rsidRDefault="00937323" w:rsidP="00937323">
            <w:pPr>
              <w:autoSpaceDE/>
              <w:autoSpaceDN/>
              <w:adjustRightInd/>
              <w:snapToGrid/>
              <w:spacing w:after="0"/>
              <w:contextualSpacing/>
              <w:jc w:val="left"/>
              <w:rPr>
                <w:rFonts w:eastAsia="Batang"/>
                <w:color w:val="000000"/>
                <w:sz w:val="20"/>
                <w:szCs w:val="20"/>
                <w:lang w:val="en-GB"/>
              </w:rPr>
            </w:pPr>
            <w:r w:rsidRPr="00937323">
              <w:rPr>
                <w:rFonts w:eastAsia="Batang" w:hint="eastAsia"/>
                <w:color w:val="000000"/>
                <w:sz w:val="20"/>
                <w:szCs w:val="20"/>
                <w:lang w:val="en-GB"/>
              </w:rPr>
              <w:t>N</w:t>
            </w:r>
            <w:r w:rsidRPr="00937323">
              <w:rPr>
                <w:rFonts w:eastAsia="Batang"/>
                <w:color w:val="000000"/>
                <w:sz w:val="20"/>
                <w:szCs w:val="20"/>
                <w:lang w:val="en-GB"/>
              </w:rPr>
              <w:t>ote: In Rel-18, RAN1 has no consensus to support Alt3</w:t>
            </w:r>
          </w:p>
          <w:p w14:paraId="7CB8348A" w14:textId="77777777" w:rsidR="00937323" w:rsidRPr="00937323" w:rsidRDefault="00937323" w:rsidP="00937323">
            <w:pPr>
              <w:numPr>
                <w:ilvl w:val="0"/>
                <w:numId w:val="21"/>
              </w:numPr>
              <w:autoSpaceDE/>
              <w:autoSpaceDN/>
              <w:adjustRightInd/>
              <w:snapToGrid/>
              <w:spacing w:after="0"/>
              <w:ind w:left="709" w:hanging="283"/>
              <w:contextualSpacing/>
              <w:jc w:val="left"/>
              <w:rPr>
                <w:rFonts w:ascii="Times" w:eastAsia="Malgun Gothic" w:hAnsi="Times"/>
                <w:sz w:val="20"/>
                <w:szCs w:val="20"/>
                <w:lang w:val="en-GB" w:eastAsia="ko-KR"/>
              </w:rPr>
            </w:pPr>
            <w:r w:rsidRPr="00937323">
              <w:rPr>
                <w:rFonts w:eastAsia="Batang"/>
                <w:color w:val="000000"/>
                <w:sz w:val="20"/>
                <w:szCs w:val="20"/>
                <w:lang w:val="en-GB"/>
              </w:rPr>
              <w:t>Alt3: PDSCH DMRS port(s) is QCLed with the DL RS of the first indicated joint TCI state with respect to QCL-TypeA and QCLed with the DL RS of the second indicated joint TCI state with respect to QCL-TypeB</w:t>
            </w:r>
          </w:p>
          <w:p w14:paraId="41C49F39" w14:textId="77777777" w:rsidR="00937323" w:rsidRPr="00937323" w:rsidRDefault="00937323" w:rsidP="00937323">
            <w:pPr>
              <w:autoSpaceDE/>
              <w:autoSpaceDN/>
              <w:adjustRightInd/>
              <w:snapToGrid/>
              <w:spacing w:after="0"/>
              <w:contextualSpacing/>
              <w:jc w:val="left"/>
              <w:rPr>
                <w:rFonts w:ascii="Times" w:eastAsia="Malgun Gothic" w:hAnsi="Times" w:cs="Times"/>
                <w:sz w:val="20"/>
                <w:szCs w:val="20"/>
                <w:lang w:val="en-GB" w:eastAsia="ko-KR"/>
              </w:rPr>
            </w:pPr>
          </w:p>
          <w:p w14:paraId="2F1D28BF" w14:textId="77777777" w:rsidR="00937323" w:rsidRPr="00937323" w:rsidRDefault="00937323" w:rsidP="00937323">
            <w:pPr>
              <w:tabs>
                <w:tab w:val="left" w:pos="314"/>
                <w:tab w:val="left" w:pos="720"/>
              </w:tabs>
              <w:autoSpaceDE/>
              <w:autoSpaceDN/>
              <w:adjustRightInd/>
              <w:spacing w:after="0"/>
              <w:contextualSpacing/>
              <w:rPr>
                <w:rFonts w:ascii="Times" w:eastAsia="Batang" w:hAnsi="Times" w:cs="Times"/>
                <w:b/>
                <w:bCs/>
                <w:sz w:val="20"/>
                <w:szCs w:val="20"/>
                <w:highlight w:val="green"/>
                <w:lang w:val="en-GB" w:eastAsia="zh-CN"/>
              </w:rPr>
            </w:pPr>
            <w:r w:rsidRPr="00937323">
              <w:rPr>
                <w:rFonts w:ascii="Times" w:eastAsia="Batang" w:hAnsi="Times" w:cs="Times"/>
                <w:b/>
                <w:bCs/>
                <w:sz w:val="20"/>
                <w:szCs w:val="20"/>
                <w:highlight w:val="green"/>
                <w:lang w:val="en-GB" w:eastAsia="zh-CN"/>
              </w:rPr>
              <w:t>Agreement</w:t>
            </w:r>
          </w:p>
          <w:p w14:paraId="0CB0F577" w14:textId="77777777" w:rsidR="00937323" w:rsidRPr="00937323" w:rsidRDefault="00937323" w:rsidP="00937323">
            <w:pPr>
              <w:autoSpaceDE/>
              <w:autoSpaceDN/>
              <w:adjustRightInd/>
              <w:snapToGrid/>
              <w:spacing w:after="0"/>
              <w:jc w:val="left"/>
              <w:rPr>
                <w:rFonts w:ascii="Times" w:eastAsia="Batang" w:hAnsi="Times" w:cs="Times"/>
                <w:sz w:val="20"/>
                <w:szCs w:val="20"/>
                <w:lang w:val="en-GB"/>
              </w:rPr>
            </w:pPr>
            <w:r w:rsidRPr="00937323">
              <w:rPr>
                <w:rFonts w:ascii="Times" w:eastAsia="Batang" w:hAnsi="Times" w:cs="Times"/>
                <w:sz w:val="20"/>
                <w:szCs w:val="20"/>
                <w:lang w:val="en-GB"/>
              </w:rPr>
              <w:t>On unified TCI framework extension for S-DCI based MTRP, support the following:</w:t>
            </w:r>
          </w:p>
          <w:p w14:paraId="7BC5940B" w14:textId="77777777" w:rsidR="00937323" w:rsidRPr="00937323" w:rsidRDefault="00937323" w:rsidP="00937323">
            <w:pPr>
              <w:numPr>
                <w:ilvl w:val="0"/>
                <w:numId w:val="27"/>
              </w:numPr>
              <w:suppressAutoHyphens/>
              <w:autoSpaceDE/>
              <w:autoSpaceDN/>
              <w:adjustRightInd/>
              <w:snapToGrid/>
              <w:spacing w:after="0" w:line="259" w:lineRule="auto"/>
              <w:contextualSpacing/>
              <w:jc w:val="left"/>
              <w:rPr>
                <w:rFonts w:ascii="Times" w:eastAsia="Batang" w:hAnsi="Times" w:cs="Times"/>
                <w:sz w:val="20"/>
                <w:szCs w:val="20"/>
                <w:lang w:val="en-GB" w:eastAsia="x-none"/>
              </w:rPr>
            </w:pPr>
            <w:r w:rsidRPr="00937323">
              <w:rPr>
                <w:rFonts w:ascii="Times" w:eastAsia="Batang" w:hAnsi="Times" w:cs="Times"/>
                <w:sz w:val="20"/>
                <w:szCs w:val="20"/>
                <w:lang w:val="en-GB" w:eastAsia="x-none"/>
              </w:rPr>
              <w:t>Using RRC configuration to indicate whether the first, second, or both of the indicated joint/DL TCI states is/are applied to PDSCH reception scheduled/activated by DCI format 1_0 </w:t>
            </w:r>
          </w:p>
          <w:p w14:paraId="65CD6494" w14:textId="77777777" w:rsidR="00937323" w:rsidRPr="00937323" w:rsidRDefault="00937323" w:rsidP="00937323">
            <w:pPr>
              <w:numPr>
                <w:ilvl w:val="1"/>
                <w:numId w:val="27"/>
              </w:numPr>
              <w:suppressAutoHyphens/>
              <w:autoSpaceDE/>
              <w:autoSpaceDN/>
              <w:adjustRightInd/>
              <w:snapToGrid/>
              <w:spacing w:after="0" w:line="259" w:lineRule="auto"/>
              <w:contextualSpacing/>
              <w:jc w:val="left"/>
              <w:rPr>
                <w:rFonts w:ascii="Times" w:eastAsia="Batang" w:hAnsi="Times" w:cs="Times"/>
                <w:sz w:val="20"/>
                <w:szCs w:val="20"/>
                <w:lang w:val="en-GB" w:eastAsia="x-none"/>
              </w:rPr>
            </w:pPr>
            <w:r w:rsidRPr="00937323">
              <w:rPr>
                <w:rFonts w:ascii="Times" w:eastAsia="Batang" w:hAnsi="Times" w:cs="Times"/>
                <w:sz w:val="20"/>
                <w:szCs w:val="20"/>
                <w:lang w:val="en-GB" w:eastAsia="x-none"/>
              </w:rPr>
              <w:t>If not configured, the first indicated joint/DL TCI state is applied</w:t>
            </w:r>
          </w:p>
          <w:p w14:paraId="139861E7" w14:textId="77777777" w:rsidR="00937323" w:rsidRPr="00937323" w:rsidRDefault="00937323" w:rsidP="00937323">
            <w:pPr>
              <w:numPr>
                <w:ilvl w:val="1"/>
                <w:numId w:val="27"/>
              </w:numPr>
              <w:suppressAutoHyphens/>
              <w:autoSpaceDE/>
              <w:autoSpaceDN/>
              <w:adjustRightInd/>
              <w:snapToGrid/>
              <w:spacing w:after="0" w:line="259" w:lineRule="auto"/>
              <w:contextualSpacing/>
              <w:jc w:val="left"/>
              <w:rPr>
                <w:rFonts w:ascii="Times" w:eastAsia="Batang" w:hAnsi="Times" w:cs="Times"/>
                <w:sz w:val="20"/>
                <w:szCs w:val="20"/>
                <w:lang w:val="en-GB" w:eastAsia="x-none"/>
              </w:rPr>
            </w:pPr>
            <w:r w:rsidRPr="00937323">
              <w:rPr>
                <w:rFonts w:ascii="Times" w:eastAsia="Batang" w:hAnsi="Times" w:cs="Times"/>
                <w:sz w:val="20"/>
                <w:szCs w:val="20"/>
                <w:lang w:val="en-GB" w:eastAsia="x-none"/>
              </w:rPr>
              <w:t>Only when the UE is configured with PDSCH-CJT and the UE supports two joint TCI states for PDSCH-CJT or the UE is configured with PDSCH-SFN, the RRC configuration can indicate both indicated joint/DL TCI states are applied.</w:t>
            </w:r>
          </w:p>
          <w:p w14:paraId="57F0901E" w14:textId="77777777" w:rsidR="00937323" w:rsidRPr="00937323" w:rsidRDefault="00937323" w:rsidP="00937323">
            <w:pPr>
              <w:numPr>
                <w:ilvl w:val="2"/>
                <w:numId w:val="27"/>
              </w:numPr>
              <w:suppressAutoHyphens/>
              <w:autoSpaceDE/>
              <w:autoSpaceDN/>
              <w:adjustRightInd/>
              <w:snapToGrid/>
              <w:spacing w:after="0" w:line="259" w:lineRule="auto"/>
              <w:contextualSpacing/>
              <w:jc w:val="left"/>
              <w:rPr>
                <w:rFonts w:ascii="Times" w:eastAsia="Batang" w:hAnsi="Times" w:cs="Times"/>
                <w:sz w:val="20"/>
                <w:szCs w:val="20"/>
                <w:lang w:val="en-GB" w:eastAsia="x-none"/>
              </w:rPr>
            </w:pPr>
            <w:r w:rsidRPr="00937323">
              <w:rPr>
                <w:rFonts w:ascii="Times" w:eastAsia="Batang" w:hAnsi="Times" w:cs="Times"/>
                <w:sz w:val="20"/>
                <w:szCs w:val="20"/>
                <w:lang w:val="en-GB" w:eastAsia="x-none"/>
              </w:rPr>
              <w:t>For PDSCH-CJT and PDSCH-SFN, if the RRC configuration indicates both indicated joint/DL TCI states are applied, the UE shall apply both indicated joint/DL TCI states to PDSCH reception scheduled/activated by DCI format 1_0 on a search space other than Type0/0A/2 CSS on CORESET#0 (FFS: Other search space and/or CORESETs)</w:t>
            </w:r>
          </w:p>
          <w:p w14:paraId="42D5A764" w14:textId="77777777" w:rsidR="00937323" w:rsidRPr="00937323" w:rsidRDefault="00937323" w:rsidP="00937323">
            <w:pPr>
              <w:autoSpaceDE/>
              <w:autoSpaceDN/>
              <w:adjustRightInd/>
              <w:snapToGrid/>
              <w:spacing w:after="0"/>
              <w:rPr>
                <w:rFonts w:ascii="Times" w:eastAsia="Batang" w:hAnsi="Times" w:cs="Times"/>
                <w:sz w:val="20"/>
                <w:szCs w:val="20"/>
                <w:lang w:val="en-GB"/>
              </w:rPr>
            </w:pPr>
            <w:r w:rsidRPr="00937323">
              <w:rPr>
                <w:rFonts w:ascii="Times" w:eastAsia="Batang" w:hAnsi="Times" w:cs="Times"/>
                <w:sz w:val="20"/>
                <w:szCs w:val="20"/>
                <w:lang w:val="en-GB"/>
              </w:rPr>
              <w:t>If the UE is in FR1, or the UE supports the capability of two default beams for S-DCI based MTRP in FR2, above applies regardless of the offset between the reception of the scheduling DCI format 1_0 and the scheduled/activated PDSCH reception</w:t>
            </w:r>
          </w:p>
          <w:p w14:paraId="19836EAA" w14:textId="77777777" w:rsidR="00937323" w:rsidRPr="00937323" w:rsidRDefault="00937323" w:rsidP="00937323">
            <w:pPr>
              <w:autoSpaceDE/>
              <w:autoSpaceDN/>
              <w:adjustRightInd/>
              <w:snapToGrid/>
              <w:spacing w:after="0"/>
              <w:rPr>
                <w:rFonts w:ascii="Times" w:eastAsia="Batang" w:hAnsi="Times" w:cs="Times"/>
                <w:sz w:val="20"/>
                <w:szCs w:val="20"/>
                <w:lang w:val="en-GB"/>
              </w:rPr>
            </w:pPr>
            <w:r w:rsidRPr="00937323">
              <w:rPr>
                <w:rFonts w:ascii="Times" w:eastAsia="Batang" w:hAnsi="Times" w:cs="Times"/>
                <w:sz w:val="20"/>
                <w:szCs w:val="20"/>
                <w:lang w:val="en-GB"/>
              </w:rPr>
              <w:t>If the UE doesn’t support the capability of two default beams for S-DCI based MTRP in FR2, above applies when the offset between the reception of the scheduling DCI format 1_0 and the scheduled/activated PDSCH reception is equal to or larger than a threshold</w:t>
            </w:r>
          </w:p>
          <w:p w14:paraId="6239203C" w14:textId="77777777" w:rsidR="00937323" w:rsidRPr="00937323" w:rsidRDefault="00937323" w:rsidP="00937323">
            <w:pPr>
              <w:autoSpaceDE/>
              <w:autoSpaceDN/>
              <w:adjustRightInd/>
              <w:snapToGrid/>
              <w:spacing w:after="0"/>
              <w:contextualSpacing/>
              <w:jc w:val="left"/>
              <w:rPr>
                <w:rFonts w:ascii="Times" w:eastAsia="Malgun Gothic" w:hAnsi="Times" w:cs="Times"/>
                <w:sz w:val="20"/>
                <w:szCs w:val="20"/>
                <w:lang w:val="en-GB" w:eastAsia="ko-KR"/>
              </w:rPr>
            </w:pPr>
          </w:p>
          <w:p w14:paraId="44968BA4" w14:textId="77777777" w:rsidR="00937323" w:rsidRPr="00937323" w:rsidRDefault="00937323" w:rsidP="00937323">
            <w:pPr>
              <w:tabs>
                <w:tab w:val="left" w:pos="314"/>
                <w:tab w:val="left" w:pos="720"/>
              </w:tabs>
              <w:autoSpaceDE/>
              <w:autoSpaceDN/>
              <w:adjustRightInd/>
              <w:spacing w:after="0"/>
              <w:contextualSpacing/>
              <w:rPr>
                <w:rFonts w:ascii="Times" w:eastAsia="Batang" w:hAnsi="Times" w:cs="Times"/>
                <w:b/>
                <w:bCs/>
                <w:color w:val="000000"/>
                <w:sz w:val="20"/>
                <w:szCs w:val="20"/>
                <w:highlight w:val="green"/>
                <w:lang w:val="en-GB" w:eastAsia="zh-CN"/>
              </w:rPr>
            </w:pPr>
            <w:r w:rsidRPr="00937323">
              <w:rPr>
                <w:rFonts w:ascii="Times" w:eastAsia="Batang" w:hAnsi="Times" w:cs="Times"/>
                <w:b/>
                <w:bCs/>
                <w:color w:val="000000"/>
                <w:sz w:val="20"/>
                <w:szCs w:val="20"/>
                <w:highlight w:val="green"/>
                <w:lang w:val="en-GB" w:eastAsia="zh-CN"/>
              </w:rPr>
              <w:t>Agreement</w:t>
            </w:r>
          </w:p>
          <w:p w14:paraId="5E77F75B" w14:textId="77777777" w:rsidR="00937323" w:rsidRPr="00937323" w:rsidRDefault="00937323" w:rsidP="00937323">
            <w:pPr>
              <w:autoSpaceDE/>
              <w:autoSpaceDN/>
              <w:adjustRightInd/>
              <w:snapToGrid/>
              <w:spacing w:after="0"/>
              <w:rPr>
                <w:rFonts w:ascii="Times" w:hAnsi="Times" w:cs="Times"/>
                <w:color w:val="000000"/>
                <w:sz w:val="20"/>
                <w:szCs w:val="20"/>
                <w:lang w:eastAsia="zh-CN"/>
              </w:rPr>
            </w:pPr>
            <w:r w:rsidRPr="00937323">
              <w:rPr>
                <w:rFonts w:ascii="Times" w:hAnsi="Times" w:cs="Times"/>
                <w:color w:val="000000"/>
                <w:sz w:val="20"/>
                <w:szCs w:val="20"/>
                <w:lang w:eastAsia="zh-CN"/>
              </w:rPr>
              <w:t>On unified TCI framework extension for S-DCI based MTRP, after NW response to TRP-specific BFR request to a BFD-RS set:</w:t>
            </w:r>
          </w:p>
          <w:p w14:paraId="3B5943A9" w14:textId="77777777" w:rsidR="00937323" w:rsidRPr="00937323" w:rsidRDefault="00937323" w:rsidP="00937323">
            <w:pPr>
              <w:numPr>
                <w:ilvl w:val="0"/>
                <w:numId w:val="29"/>
              </w:numPr>
              <w:autoSpaceDE/>
              <w:autoSpaceDN/>
              <w:adjustRightInd/>
              <w:snapToGrid/>
              <w:spacing w:after="0"/>
              <w:jc w:val="left"/>
              <w:rPr>
                <w:rFonts w:ascii="Times" w:hAnsi="Times" w:cs="Times"/>
                <w:sz w:val="20"/>
                <w:szCs w:val="20"/>
                <w:lang w:eastAsia="zh-CN"/>
              </w:rPr>
            </w:pPr>
            <w:r w:rsidRPr="00937323">
              <w:rPr>
                <w:rFonts w:ascii="Times" w:hAnsi="Times" w:cs="Times"/>
                <w:sz w:val="20"/>
                <w:szCs w:val="20"/>
                <w:lang w:eastAsia="zh-CN"/>
              </w:rPr>
              <w:t>If the BFD-RS set is the first BFD-RS set (</w:t>
            </w:r>
            <m:oMath>
              <m:sSub>
                <m:sSubPr>
                  <m:ctrlPr>
                    <w:rPr>
                      <w:rFonts w:ascii="Cambria Math" w:eastAsia="Malgun Gothic" w:hAnsi="Cambria Math"/>
                      <w:color w:val="000000"/>
                      <w:sz w:val="18"/>
                      <w:szCs w:val="18"/>
                      <w:lang w:val="en-GB"/>
                    </w:rPr>
                  </m:ctrlPr>
                </m:sSubPr>
                <m:e>
                  <m:acc>
                    <m:accPr>
                      <m:chr m:val="̅"/>
                      <m:ctrlPr>
                        <w:rPr>
                          <w:rFonts w:ascii="Cambria Math" w:eastAsia="Malgun Gothic" w:hAnsi="Cambria Math"/>
                          <w:color w:val="000000"/>
                          <w:sz w:val="18"/>
                          <w:szCs w:val="18"/>
                          <w:lang w:val="en-GB"/>
                        </w:rPr>
                      </m:ctrlPr>
                    </m:accPr>
                    <m:e>
                      <m:r>
                        <w:rPr>
                          <w:rFonts w:ascii="Cambria Math" w:eastAsia="Malgun Gothic" w:hAnsi="Cambria Math"/>
                          <w:color w:val="000000"/>
                          <w:sz w:val="18"/>
                          <w:szCs w:val="18"/>
                          <w:lang w:val="en-GB"/>
                        </w:rPr>
                        <m:t>q</m:t>
                      </m:r>
                    </m:e>
                  </m:acc>
                </m:e>
                <m:sub>
                  <m:r>
                    <m:rPr>
                      <m:sty m:val="p"/>
                    </m:rPr>
                    <w:rPr>
                      <w:rFonts w:ascii="Cambria Math" w:eastAsia="Malgun Gothic" w:hAnsi="Cambria Math"/>
                      <w:color w:val="000000"/>
                      <w:sz w:val="18"/>
                      <w:szCs w:val="18"/>
                      <w:lang w:val="en-GB"/>
                    </w:rPr>
                    <m:t>0,0</m:t>
                  </m:r>
                </m:sub>
              </m:sSub>
            </m:oMath>
            <w:r w:rsidRPr="00937323">
              <w:rPr>
                <w:rFonts w:ascii="Times" w:hAnsi="Times" w:cs="Times"/>
                <w:sz w:val="20"/>
                <w:szCs w:val="20"/>
                <w:lang w:eastAsia="zh-CN"/>
              </w:rPr>
              <w:t>), QCL assumption/spatial Tx filter/PL-RS corresponding to the first indicated joint/DL/UL TCI state for channel(s)/signal(s) applying the first indicated joint/DL/UL TCI state are updated according to the new beam (q</w:t>
            </w:r>
            <w:r w:rsidRPr="00937323">
              <w:rPr>
                <w:rFonts w:ascii="Times" w:hAnsi="Times" w:cs="Times"/>
                <w:sz w:val="20"/>
                <w:szCs w:val="20"/>
                <w:vertAlign w:val="subscript"/>
                <w:lang w:eastAsia="zh-CN"/>
              </w:rPr>
              <w:t>new</w:t>
            </w:r>
            <w:r w:rsidRPr="00937323">
              <w:rPr>
                <w:rFonts w:ascii="Times" w:hAnsi="Times" w:cs="Times"/>
                <w:sz w:val="20"/>
                <w:szCs w:val="20"/>
                <w:lang w:eastAsia="zh-CN"/>
              </w:rPr>
              <w:t>) corresponding to the BFD-RS set.</w:t>
            </w:r>
          </w:p>
          <w:p w14:paraId="6A858FEC" w14:textId="77777777" w:rsidR="00937323" w:rsidRPr="00937323" w:rsidRDefault="00937323" w:rsidP="00937323">
            <w:pPr>
              <w:numPr>
                <w:ilvl w:val="0"/>
                <w:numId w:val="29"/>
              </w:numPr>
              <w:autoSpaceDE/>
              <w:autoSpaceDN/>
              <w:adjustRightInd/>
              <w:snapToGrid/>
              <w:spacing w:after="0"/>
              <w:jc w:val="left"/>
              <w:rPr>
                <w:rFonts w:ascii="Times" w:hAnsi="Times" w:cs="Times"/>
                <w:sz w:val="20"/>
                <w:szCs w:val="20"/>
                <w:lang w:eastAsia="zh-CN"/>
              </w:rPr>
            </w:pPr>
            <w:r w:rsidRPr="00937323">
              <w:rPr>
                <w:rFonts w:ascii="Times" w:hAnsi="Times" w:cs="Times"/>
                <w:sz w:val="20"/>
                <w:szCs w:val="20"/>
                <w:lang w:eastAsia="zh-CN"/>
              </w:rPr>
              <w:t>If the BFD-RS set is the second BFD-RS set (</w:t>
            </w:r>
            <m:oMath>
              <m:sSub>
                <m:sSubPr>
                  <m:ctrlPr>
                    <w:rPr>
                      <w:rFonts w:ascii="Cambria Math" w:eastAsia="Malgun Gothic" w:hAnsi="Cambria Math"/>
                      <w:color w:val="000000"/>
                      <w:sz w:val="18"/>
                      <w:szCs w:val="18"/>
                      <w:lang w:val="en-GB"/>
                    </w:rPr>
                  </m:ctrlPr>
                </m:sSubPr>
                <m:e>
                  <m:acc>
                    <m:accPr>
                      <m:chr m:val="̅"/>
                      <m:ctrlPr>
                        <w:rPr>
                          <w:rFonts w:ascii="Cambria Math" w:eastAsia="Malgun Gothic" w:hAnsi="Cambria Math"/>
                          <w:color w:val="000000"/>
                          <w:sz w:val="18"/>
                          <w:szCs w:val="18"/>
                          <w:lang w:val="en-GB"/>
                        </w:rPr>
                      </m:ctrlPr>
                    </m:accPr>
                    <m:e>
                      <m:r>
                        <w:rPr>
                          <w:rFonts w:ascii="Cambria Math" w:eastAsia="Malgun Gothic" w:hAnsi="Cambria Math"/>
                          <w:color w:val="000000"/>
                          <w:sz w:val="18"/>
                          <w:szCs w:val="18"/>
                          <w:lang w:val="en-GB"/>
                        </w:rPr>
                        <m:t>q</m:t>
                      </m:r>
                    </m:e>
                  </m:acc>
                </m:e>
                <m:sub>
                  <m:r>
                    <m:rPr>
                      <m:sty m:val="p"/>
                    </m:rPr>
                    <w:rPr>
                      <w:rFonts w:ascii="Cambria Math" w:eastAsia="Malgun Gothic" w:hAnsi="Cambria Math"/>
                      <w:color w:val="000000"/>
                      <w:sz w:val="18"/>
                      <w:szCs w:val="18"/>
                      <w:lang w:val="en-GB"/>
                    </w:rPr>
                    <m:t>0,1</m:t>
                  </m:r>
                </m:sub>
              </m:sSub>
            </m:oMath>
            <w:r w:rsidRPr="00937323">
              <w:rPr>
                <w:rFonts w:ascii="Times" w:hAnsi="Times" w:cs="Times"/>
                <w:sz w:val="20"/>
                <w:szCs w:val="20"/>
                <w:lang w:eastAsia="zh-CN"/>
              </w:rPr>
              <w:t>), QCL assumption/spatial Tx filter/PL-RS corresponding to the second indicated joint/DL/UL TCI state for channel(s)/signal(s) applying the second indicated joint/DL/UL TCI state are updated according to the new beam (q</w:t>
            </w:r>
            <w:r w:rsidRPr="00937323">
              <w:rPr>
                <w:rFonts w:ascii="Times" w:hAnsi="Times" w:cs="Times"/>
                <w:sz w:val="20"/>
                <w:szCs w:val="20"/>
                <w:vertAlign w:val="subscript"/>
                <w:lang w:eastAsia="zh-CN"/>
              </w:rPr>
              <w:t>new</w:t>
            </w:r>
            <w:r w:rsidRPr="00937323">
              <w:rPr>
                <w:rFonts w:ascii="Times" w:hAnsi="Times" w:cs="Times"/>
                <w:sz w:val="20"/>
                <w:szCs w:val="20"/>
                <w:lang w:eastAsia="zh-CN"/>
              </w:rPr>
              <w:t>) corresponding to the BFD-RS set.</w:t>
            </w:r>
          </w:p>
          <w:p w14:paraId="20EF2F4C" w14:textId="77777777" w:rsidR="00937323" w:rsidRPr="00937323" w:rsidRDefault="00937323" w:rsidP="00937323">
            <w:pPr>
              <w:autoSpaceDE/>
              <w:autoSpaceDN/>
              <w:adjustRightInd/>
              <w:snapToGrid/>
              <w:spacing w:after="0"/>
              <w:jc w:val="left"/>
              <w:rPr>
                <w:rFonts w:ascii="Times" w:eastAsia="Batang" w:hAnsi="Times"/>
                <w:sz w:val="20"/>
                <w:szCs w:val="24"/>
                <w:lang w:val="en-GB"/>
              </w:rPr>
            </w:pPr>
          </w:p>
          <w:p w14:paraId="12F632EE" w14:textId="77777777" w:rsidR="00937323" w:rsidRPr="00937323" w:rsidRDefault="00937323" w:rsidP="00937323">
            <w:pPr>
              <w:tabs>
                <w:tab w:val="left" w:pos="314"/>
                <w:tab w:val="left" w:pos="720"/>
              </w:tabs>
              <w:autoSpaceDE/>
              <w:autoSpaceDN/>
              <w:adjustRightInd/>
              <w:spacing w:after="0"/>
              <w:contextualSpacing/>
              <w:rPr>
                <w:rFonts w:ascii="Times" w:eastAsia="Batang" w:hAnsi="Times" w:cs="Times"/>
                <w:b/>
                <w:bCs/>
                <w:color w:val="000000"/>
                <w:sz w:val="20"/>
                <w:szCs w:val="20"/>
                <w:highlight w:val="green"/>
                <w:lang w:val="en-GB" w:eastAsia="zh-CN"/>
              </w:rPr>
            </w:pPr>
            <w:r w:rsidRPr="00937323">
              <w:rPr>
                <w:rFonts w:ascii="Times" w:eastAsia="Batang" w:hAnsi="Times" w:cs="Times"/>
                <w:b/>
                <w:bCs/>
                <w:color w:val="000000"/>
                <w:sz w:val="20"/>
                <w:szCs w:val="20"/>
                <w:highlight w:val="green"/>
                <w:lang w:val="en-GB" w:eastAsia="zh-CN"/>
              </w:rPr>
              <w:lastRenderedPageBreak/>
              <w:t>Agreement</w:t>
            </w:r>
          </w:p>
          <w:p w14:paraId="0A0C9068" w14:textId="77777777" w:rsidR="00937323" w:rsidRPr="00937323" w:rsidRDefault="00937323" w:rsidP="00937323">
            <w:pPr>
              <w:tabs>
                <w:tab w:val="left" w:pos="314"/>
              </w:tabs>
              <w:autoSpaceDE/>
              <w:autoSpaceDN/>
              <w:adjustRightInd/>
              <w:spacing w:after="0"/>
              <w:jc w:val="left"/>
              <w:rPr>
                <w:rFonts w:ascii="Times" w:eastAsia="Batang" w:hAnsi="Times" w:cs="Times"/>
                <w:sz w:val="20"/>
                <w:szCs w:val="20"/>
                <w:lang w:val="en-GB"/>
              </w:rPr>
            </w:pPr>
            <w:r w:rsidRPr="00937323">
              <w:rPr>
                <w:rFonts w:ascii="Times" w:eastAsia="Batang" w:hAnsi="Times" w:cs="Times"/>
                <w:sz w:val="20"/>
                <w:szCs w:val="20"/>
                <w:lang w:val="en-GB" w:eastAsia="zh-CN"/>
              </w:rPr>
              <w:t>On unified TCI framework extension for both S-DCI and M-DCI based MTRP operations</w:t>
            </w:r>
            <w:r w:rsidRPr="00937323">
              <w:rPr>
                <w:rFonts w:ascii="Times" w:eastAsia="Batang" w:hAnsi="Times" w:cs="Times"/>
                <w:sz w:val="20"/>
                <w:szCs w:val="20"/>
                <w:lang w:val="en-GB"/>
              </w:rPr>
              <w:t xml:space="preserve">, if a P/SP/AP SRS resource set for CB/NCB/AS or an AP SRS resource set for BM is configured to follow unified TCI state, </w:t>
            </w:r>
            <w:r w:rsidRPr="00937323">
              <w:rPr>
                <w:rFonts w:ascii="Times" w:eastAsia="Batang" w:hAnsi="Times" w:cs="Times"/>
                <w:sz w:val="20"/>
                <w:szCs w:val="20"/>
                <w:lang w:val="en-GB" w:eastAsia="zh-CN"/>
              </w:rPr>
              <w:t>an RRC configuration can be provided to the SRS resource set to</w:t>
            </w:r>
            <w:r w:rsidRPr="00937323">
              <w:rPr>
                <w:rFonts w:ascii="Times" w:eastAsia="Batang" w:hAnsi="Times" w:cs="Times"/>
                <w:sz w:val="20"/>
                <w:szCs w:val="20"/>
                <w:lang w:val="en-GB"/>
              </w:rPr>
              <w:t xml:space="preserve"> inform that the UE shall apply the first or the second indicated joint/UL TCI state to the SRS resource set</w:t>
            </w:r>
          </w:p>
          <w:p w14:paraId="1F0CA53F" w14:textId="77777777" w:rsidR="00937323" w:rsidRPr="00937323" w:rsidRDefault="00937323" w:rsidP="00937323">
            <w:pPr>
              <w:numPr>
                <w:ilvl w:val="0"/>
                <w:numId w:val="27"/>
              </w:numPr>
              <w:tabs>
                <w:tab w:val="left" w:pos="314"/>
                <w:tab w:val="left" w:pos="720"/>
              </w:tabs>
              <w:suppressAutoHyphens/>
              <w:autoSpaceDE/>
              <w:autoSpaceDN/>
              <w:adjustRightInd/>
              <w:snapToGrid/>
              <w:spacing w:after="0"/>
              <w:contextualSpacing/>
              <w:jc w:val="left"/>
              <w:rPr>
                <w:rFonts w:ascii="Times" w:eastAsia="Batang" w:hAnsi="Times" w:cs="Times"/>
                <w:sz w:val="20"/>
                <w:szCs w:val="20"/>
                <w:lang w:val="en-GB" w:eastAsia="x-none"/>
              </w:rPr>
            </w:pPr>
            <w:r w:rsidRPr="00937323">
              <w:rPr>
                <w:rFonts w:ascii="Times" w:eastAsia="Batang" w:hAnsi="Times" w:cs="Times"/>
                <w:sz w:val="20"/>
                <w:szCs w:val="20"/>
                <w:lang w:val="en-GB" w:eastAsia="x-none"/>
              </w:rPr>
              <w:t xml:space="preserve">For M-DCI based MTRP operation, the first and the second indicated joint/UL TCI states correspond to the indicated joint/UL </w:t>
            </w:r>
            <w:r w:rsidRPr="00937323">
              <w:rPr>
                <w:rFonts w:ascii="Times" w:eastAsia="DengXian" w:hAnsi="Times" w:cs="Times"/>
                <w:sz w:val="20"/>
                <w:szCs w:val="20"/>
                <w:lang w:val="en-GB" w:eastAsia="zh-CN"/>
              </w:rPr>
              <w:t>TCI</w:t>
            </w:r>
            <w:r w:rsidRPr="00937323">
              <w:rPr>
                <w:rFonts w:ascii="Times" w:eastAsia="Batang" w:hAnsi="Times" w:cs="Times"/>
                <w:sz w:val="20"/>
                <w:szCs w:val="20"/>
                <w:lang w:val="en-GB" w:eastAsia="x-none"/>
              </w:rPr>
              <w:t xml:space="preserve"> states specific to </w:t>
            </w:r>
            <w:r w:rsidRPr="00937323">
              <w:rPr>
                <w:rFonts w:ascii="Times" w:eastAsia="Batang" w:hAnsi="Times" w:cs="Times"/>
                <w:i/>
                <w:iCs/>
                <w:sz w:val="20"/>
                <w:szCs w:val="20"/>
                <w:lang w:val="en-GB" w:eastAsia="x-none"/>
              </w:rPr>
              <w:t xml:space="preserve">coresetPoolIndex </w:t>
            </w:r>
            <w:r w:rsidRPr="00937323">
              <w:rPr>
                <w:rFonts w:ascii="Times" w:eastAsia="Batang" w:hAnsi="Times" w:cs="Times"/>
                <w:sz w:val="20"/>
                <w:szCs w:val="20"/>
                <w:lang w:val="en-GB" w:eastAsia="x-none"/>
              </w:rPr>
              <w:t>value 0 and value 1, respectively.</w:t>
            </w:r>
          </w:p>
          <w:p w14:paraId="432C35F5" w14:textId="77777777" w:rsidR="00937323" w:rsidRPr="00937323" w:rsidRDefault="00937323" w:rsidP="00937323">
            <w:pPr>
              <w:numPr>
                <w:ilvl w:val="0"/>
                <w:numId w:val="27"/>
              </w:numPr>
              <w:tabs>
                <w:tab w:val="left" w:pos="314"/>
                <w:tab w:val="left" w:pos="720"/>
              </w:tabs>
              <w:suppressAutoHyphens/>
              <w:autoSpaceDE/>
              <w:autoSpaceDN/>
              <w:adjustRightInd/>
              <w:snapToGrid/>
              <w:spacing w:after="0"/>
              <w:contextualSpacing/>
              <w:jc w:val="left"/>
              <w:rPr>
                <w:rFonts w:ascii="Times" w:eastAsia="Batang" w:hAnsi="Times" w:cs="Times"/>
                <w:sz w:val="20"/>
                <w:szCs w:val="20"/>
                <w:lang w:val="en-GB" w:eastAsia="x-none"/>
              </w:rPr>
            </w:pPr>
            <w:r w:rsidRPr="00937323">
              <w:rPr>
                <w:rFonts w:ascii="Times" w:eastAsia="Batang" w:hAnsi="Times" w:cs="Times"/>
                <w:sz w:val="20"/>
                <w:szCs w:val="20"/>
                <w:lang w:val="en-GB" w:eastAsia="x-none"/>
              </w:rPr>
              <w:t>When two SRS resource sets for CB/NCB are configured, the UE does not expect the following</w:t>
            </w:r>
          </w:p>
          <w:p w14:paraId="121ECA34" w14:textId="77777777" w:rsidR="00937323" w:rsidRPr="00937323" w:rsidRDefault="00937323" w:rsidP="00937323">
            <w:pPr>
              <w:numPr>
                <w:ilvl w:val="1"/>
                <w:numId w:val="27"/>
              </w:numPr>
              <w:tabs>
                <w:tab w:val="left" w:pos="314"/>
                <w:tab w:val="left" w:pos="720"/>
                <w:tab w:val="left" w:pos="1440"/>
              </w:tabs>
              <w:suppressAutoHyphens/>
              <w:autoSpaceDE/>
              <w:autoSpaceDN/>
              <w:adjustRightInd/>
              <w:snapToGrid/>
              <w:spacing w:after="0"/>
              <w:contextualSpacing/>
              <w:jc w:val="left"/>
              <w:rPr>
                <w:rFonts w:ascii="Times" w:eastAsia="Batang" w:hAnsi="Times" w:cs="Times"/>
                <w:sz w:val="20"/>
                <w:szCs w:val="20"/>
                <w:lang w:val="en-GB" w:eastAsia="x-none"/>
              </w:rPr>
            </w:pPr>
            <w:r w:rsidRPr="00937323">
              <w:rPr>
                <w:rFonts w:ascii="Times" w:eastAsia="Batang" w:hAnsi="Times" w:cs="Times"/>
                <w:sz w:val="20"/>
                <w:szCs w:val="20"/>
                <w:lang w:val="en-GB" w:eastAsia="x-none"/>
              </w:rPr>
              <w:t>to be configured with the first indicated UL/joint TCI state which is to be applied to the second SRS resource set</w:t>
            </w:r>
          </w:p>
          <w:p w14:paraId="423FEA55" w14:textId="77777777" w:rsidR="00937323" w:rsidRPr="00937323" w:rsidRDefault="00937323" w:rsidP="00937323">
            <w:pPr>
              <w:numPr>
                <w:ilvl w:val="1"/>
                <w:numId w:val="27"/>
              </w:numPr>
              <w:tabs>
                <w:tab w:val="left" w:pos="314"/>
                <w:tab w:val="left" w:pos="720"/>
                <w:tab w:val="left" w:pos="1440"/>
              </w:tabs>
              <w:suppressAutoHyphens/>
              <w:autoSpaceDE/>
              <w:autoSpaceDN/>
              <w:adjustRightInd/>
              <w:snapToGrid/>
              <w:spacing w:after="0"/>
              <w:contextualSpacing/>
              <w:jc w:val="left"/>
              <w:rPr>
                <w:rFonts w:ascii="Times" w:eastAsia="Batang" w:hAnsi="Times" w:cs="Times"/>
                <w:sz w:val="20"/>
                <w:szCs w:val="20"/>
                <w:lang w:val="en-GB" w:eastAsia="x-none"/>
              </w:rPr>
            </w:pPr>
            <w:r w:rsidRPr="00937323">
              <w:rPr>
                <w:rFonts w:ascii="Times" w:eastAsia="Batang" w:hAnsi="Times" w:cs="Times"/>
                <w:sz w:val="20"/>
                <w:szCs w:val="20"/>
                <w:lang w:val="en-GB" w:eastAsia="x-none"/>
              </w:rPr>
              <w:t>to be configured with the second indicated UL/joint TCI state which is to be applied to the first SRS resource set</w:t>
            </w:r>
          </w:p>
          <w:p w14:paraId="290D969F" w14:textId="77777777" w:rsidR="00937323" w:rsidRPr="00937323" w:rsidRDefault="00937323" w:rsidP="00937323">
            <w:pPr>
              <w:numPr>
                <w:ilvl w:val="0"/>
                <w:numId w:val="27"/>
              </w:numPr>
              <w:tabs>
                <w:tab w:val="left" w:pos="314"/>
                <w:tab w:val="left" w:pos="720"/>
                <w:tab w:val="left" w:pos="1440"/>
              </w:tabs>
              <w:suppressAutoHyphens/>
              <w:autoSpaceDE/>
              <w:autoSpaceDN/>
              <w:adjustRightInd/>
              <w:snapToGrid/>
              <w:spacing w:after="0"/>
              <w:contextualSpacing/>
              <w:jc w:val="left"/>
              <w:rPr>
                <w:rFonts w:ascii="Times" w:eastAsia="Batang" w:hAnsi="Times" w:cs="Times"/>
                <w:sz w:val="20"/>
                <w:szCs w:val="20"/>
                <w:lang w:val="en-GB" w:eastAsia="x-none"/>
              </w:rPr>
            </w:pPr>
            <w:r w:rsidRPr="00937323">
              <w:rPr>
                <w:rFonts w:ascii="Times" w:eastAsia="Batang" w:hAnsi="Times" w:cs="Times"/>
                <w:sz w:val="20"/>
                <w:szCs w:val="20"/>
                <w:lang w:val="en-GB" w:eastAsia="x-none"/>
              </w:rPr>
              <w:t xml:space="preserve">For M-DCI based MTRP operation, if the RRC configuration is not provided to the SRS resource set and the SRS resource set is an AP SRS resource set triggered by PDCCH on a CORESET associated with a </w:t>
            </w:r>
            <w:r w:rsidRPr="00937323">
              <w:rPr>
                <w:rFonts w:ascii="Times" w:eastAsia="Batang" w:hAnsi="Times" w:cs="Times"/>
                <w:i/>
                <w:iCs/>
                <w:sz w:val="20"/>
                <w:szCs w:val="20"/>
                <w:lang w:val="en-GB" w:eastAsia="x-none"/>
              </w:rPr>
              <w:t>coresetPoolIndex</w:t>
            </w:r>
            <w:r w:rsidRPr="00937323">
              <w:rPr>
                <w:rFonts w:ascii="Times" w:eastAsia="Batang" w:hAnsi="Times" w:cs="Times"/>
                <w:sz w:val="20"/>
                <w:szCs w:val="20"/>
                <w:lang w:val="en-GB" w:eastAsia="x-none"/>
              </w:rPr>
              <w:t xml:space="preserve"> value, the UE shall apply the indicated joint/UL TCI state specific to the </w:t>
            </w:r>
            <w:r w:rsidRPr="00937323">
              <w:rPr>
                <w:rFonts w:ascii="Times" w:eastAsia="Batang" w:hAnsi="Times" w:cs="Times"/>
                <w:i/>
                <w:iCs/>
                <w:sz w:val="20"/>
                <w:szCs w:val="20"/>
                <w:lang w:val="en-GB" w:eastAsia="x-none"/>
              </w:rPr>
              <w:t>coresetPoolIndex</w:t>
            </w:r>
            <w:r w:rsidRPr="00937323">
              <w:rPr>
                <w:rFonts w:ascii="Times" w:eastAsia="Batang" w:hAnsi="Times" w:cs="Times"/>
                <w:sz w:val="20"/>
                <w:szCs w:val="20"/>
                <w:lang w:val="en-GB" w:eastAsia="x-none"/>
              </w:rPr>
              <w:t xml:space="preserve"> value to the SRS resource set</w:t>
            </w:r>
          </w:p>
          <w:p w14:paraId="09582024" w14:textId="77777777" w:rsidR="00937323" w:rsidRPr="00937323" w:rsidRDefault="00937323" w:rsidP="00937323">
            <w:pPr>
              <w:tabs>
                <w:tab w:val="left" w:pos="314"/>
                <w:tab w:val="left" w:pos="720"/>
              </w:tabs>
              <w:suppressAutoHyphens/>
              <w:autoSpaceDE/>
              <w:autoSpaceDN/>
              <w:adjustRightInd/>
              <w:spacing w:after="0"/>
              <w:contextualSpacing/>
              <w:rPr>
                <w:rFonts w:ascii="Times" w:eastAsia="Batang" w:hAnsi="Times" w:cs="Times"/>
                <w:sz w:val="20"/>
                <w:szCs w:val="20"/>
                <w:lang w:val="en-GB" w:eastAsia="x-none"/>
              </w:rPr>
            </w:pPr>
            <w:r w:rsidRPr="00937323">
              <w:rPr>
                <w:rFonts w:ascii="Times" w:eastAsia="Batang" w:hAnsi="Times" w:cs="Times"/>
                <w:sz w:val="20"/>
                <w:szCs w:val="20"/>
                <w:lang w:val="en-GB" w:eastAsia="x-none"/>
              </w:rPr>
              <w:t>How to capture the above is up to the editor</w:t>
            </w:r>
          </w:p>
          <w:p w14:paraId="14D5B868" w14:textId="77777777" w:rsidR="00937323" w:rsidRPr="00937323" w:rsidRDefault="00937323" w:rsidP="00937323">
            <w:pPr>
              <w:autoSpaceDE/>
              <w:autoSpaceDN/>
              <w:adjustRightInd/>
              <w:snapToGrid/>
              <w:spacing w:after="0"/>
              <w:jc w:val="left"/>
              <w:rPr>
                <w:rFonts w:eastAsia="Batang"/>
                <w:b/>
                <w:bCs/>
                <w:sz w:val="20"/>
                <w:szCs w:val="28"/>
                <w:highlight w:val="green"/>
                <w:lang w:val="en-GB"/>
              </w:rPr>
            </w:pPr>
          </w:p>
          <w:p w14:paraId="66103184" w14:textId="77777777" w:rsidR="00937323" w:rsidRPr="00937323" w:rsidRDefault="00937323" w:rsidP="00937323">
            <w:pPr>
              <w:autoSpaceDE/>
              <w:autoSpaceDN/>
              <w:adjustRightInd/>
              <w:snapToGrid/>
              <w:spacing w:after="0"/>
              <w:jc w:val="left"/>
              <w:rPr>
                <w:rFonts w:eastAsia="Batang"/>
                <w:b/>
                <w:bCs/>
                <w:sz w:val="20"/>
                <w:szCs w:val="28"/>
                <w:highlight w:val="green"/>
                <w:lang w:val="en-GB"/>
              </w:rPr>
            </w:pPr>
            <w:r w:rsidRPr="00937323">
              <w:rPr>
                <w:rFonts w:eastAsia="Batang"/>
                <w:b/>
                <w:bCs/>
                <w:sz w:val="20"/>
                <w:szCs w:val="28"/>
                <w:highlight w:val="green"/>
                <w:lang w:val="en-GB"/>
              </w:rPr>
              <w:t>Agreement</w:t>
            </w:r>
          </w:p>
          <w:p w14:paraId="16487696" w14:textId="77777777" w:rsidR="00937323" w:rsidRPr="00937323" w:rsidRDefault="00937323" w:rsidP="00937323">
            <w:pPr>
              <w:tabs>
                <w:tab w:val="left" w:pos="314"/>
                <w:tab w:val="left" w:pos="720"/>
              </w:tabs>
              <w:autoSpaceDE/>
              <w:autoSpaceDN/>
              <w:adjustRightInd/>
              <w:spacing w:after="0"/>
              <w:jc w:val="left"/>
              <w:rPr>
                <w:rFonts w:eastAsia="Batang"/>
                <w:color w:val="000000"/>
                <w:sz w:val="20"/>
                <w:szCs w:val="20"/>
                <w:lang w:val="en-GB"/>
              </w:rPr>
            </w:pPr>
            <w:r w:rsidRPr="00937323">
              <w:rPr>
                <w:rFonts w:eastAsia="Batang"/>
                <w:color w:val="FF0000"/>
                <w:sz w:val="20"/>
                <w:szCs w:val="20"/>
                <w:lang w:val="en-GB" w:eastAsia="zh-CN"/>
              </w:rPr>
              <w:t xml:space="preserve">On unified TCI framework extension for </w:t>
            </w:r>
            <w:r w:rsidRPr="00937323">
              <w:rPr>
                <w:rFonts w:eastAsia="Batang" w:hint="eastAsia"/>
                <w:color w:val="FF0000"/>
                <w:sz w:val="20"/>
                <w:szCs w:val="20"/>
                <w:lang w:val="en-GB"/>
              </w:rPr>
              <w:t>M</w:t>
            </w:r>
            <w:r w:rsidRPr="00937323">
              <w:rPr>
                <w:rFonts w:eastAsia="Batang"/>
                <w:color w:val="FF0000"/>
                <w:sz w:val="20"/>
                <w:szCs w:val="20"/>
                <w:lang w:val="en-GB"/>
              </w:rPr>
              <w:t>-DCI based MTRP,</w:t>
            </w:r>
            <w:r w:rsidRPr="00937323">
              <w:rPr>
                <w:rFonts w:eastAsia="Batang"/>
                <w:color w:val="000000"/>
                <w:sz w:val="20"/>
                <w:szCs w:val="20"/>
                <w:lang w:val="en-GB"/>
              </w:rPr>
              <w:t xml:space="preserve"> </w:t>
            </w:r>
            <w:r w:rsidRPr="00937323">
              <w:rPr>
                <w:rFonts w:eastAsia="Batang"/>
                <w:color w:val="000000"/>
                <w:sz w:val="20"/>
                <w:szCs w:val="20"/>
                <w:lang w:val="en-GB" w:eastAsia="zh-CN"/>
              </w:rPr>
              <w:t xml:space="preserve"> A</w:t>
            </w:r>
            <w:r w:rsidRPr="00937323">
              <w:rPr>
                <w:rFonts w:eastAsia="Batang"/>
                <w:color w:val="000000"/>
                <w:sz w:val="20"/>
                <w:szCs w:val="20"/>
                <w:lang w:val="en-GB"/>
              </w:rPr>
              <w:t xml:space="preserve">n RRC configuration can be provided to an aperiodic CSI-RS resource set or a CSI-RS resource in an aperiodic CSI-RS resource set to inform that the UE shall apply the first or the second indicated joint/DL TCI state to the aperiodic CSI-RS resource set or to the CSI-RS resource in the aperiodic CSI-RS resource set, </w:t>
            </w:r>
            <w:r w:rsidRPr="00937323">
              <w:rPr>
                <w:rFonts w:eastAsia="Batang"/>
                <w:color w:val="000000"/>
                <w:sz w:val="20"/>
                <w:szCs w:val="20"/>
                <w:lang w:val="en-GB" w:eastAsia="zh-CN"/>
              </w:rPr>
              <w:t xml:space="preserve">if </w:t>
            </w:r>
            <w:r w:rsidRPr="00937323">
              <w:rPr>
                <w:rFonts w:eastAsia="Batang"/>
                <w:color w:val="000000"/>
                <w:sz w:val="20"/>
                <w:szCs w:val="20"/>
                <w:lang w:val="en-GB"/>
              </w:rPr>
              <w:t>the aperiodic CSI-RS resource set for CSI/BM is configured to follow unified TCI state</w:t>
            </w:r>
          </w:p>
          <w:p w14:paraId="74FA25F7" w14:textId="77777777" w:rsidR="00937323" w:rsidRPr="00937323" w:rsidRDefault="00937323" w:rsidP="00937323">
            <w:pPr>
              <w:numPr>
                <w:ilvl w:val="0"/>
                <w:numId w:val="30"/>
              </w:numPr>
              <w:tabs>
                <w:tab w:val="left" w:pos="314"/>
                <w:tab w:val="left" w:pos="1440"/>
              </w:tabs>
              <w:autoSpaceDE/>
              <w:autoSpaceDN/>
              <w:adjustRightInd/>
              <w:snapToGrid/>
              <w:spacing w:after="0"/>
              <w:jc w:val="left"/>
              <w:rPr>
                <w:rFonts w:eastAsia="Batang"/>
                <w:color w:val="000000"/>
                <w:sz w:val="20"/>
                <w:szCs w:val="20"/>
                <w:lang w:val="en-GB"/>
              </w:rPr>
            </w:pPr>
            <w:r w:rsidRPr="00937323">
              <w:rPr>
                <w:rFonts w:eastAsia="Batang"/>
                <w:color w:val="000000"/>
                <w:sz w:val="20"/>
                <w:szCs w:val="20"/>
                <w:lang w:val="en-GB"/>
              </w:rPr>
              <w:t>The first and the second indicated joint/DL TCI states correspond to the indicated joint/</w:t>
            </w:r>
            <w:r w:rsidRPr="00937323">
              <w:rPr>
                <w:rFonts w:eastAsia="Batang"/>
                <w:strike/>
                <w:color w:val="FF0000"/>
                <w:sz w:val="20"/>
                <w:szCs w:val="20"/>
                <w:lang w:val="en-GB"/>
              </w:rPr>
              <w:t>U</w:t>
            </w:r>
            <w:r w:rsidRPr="00937323">
              <w:rPr>
                <w:rFonts w:eastAsia="Batang"/>
                <w:color w:val="FF0000"/>
                <w:sz w:val="20"/>
                <w:szCs w:val="20"/>
                <w:lang w:val="en-GB"/>
              </w:rPr>
              <w:t>D</w:t>
            </w:r>
            <w:r w:rsidRPr="00937323">
              <w:rPr>
                <w:rFonts w:eastAsia="Batang"/>
                <w:color w:val="000000"/>
                <w:sz w:val="20"/>
                <w:szCs w:val="20"/>
                <w:lang w:val="en-GB"/>
              </w:rPr>
              <w:t xml:space="preserve">L </w:t>
            </w:r>
            <w:r w:rsidRPr="00937323">
              <w:rPr>
                <w:rFonts w:eastAsia="DengXian"/>
                <w:color w:val="000000"/>
                <w:sz w:val="20"/>
                <w:szCs w:val="20"/>
                <w:lang w:val="en-GB" w:eastAsia="zh-CN"/>
              </w:rPr>
              <w:t>TCI</w:t>
            </w:r>
            <w:r w:rsidRPr="00937323">
              <w:rPr>
                <w:rFonts w:eastAsia="Batang"/>
                <w:color w:val="000000"/>
                <w:sz w:val="20"/>
                <w:szCs w:val="20"/>
                <w:lang w:val="en-GB"/>
              </w:rPr>
              <w:t xml:space="preserve"> states specific to </w:t>
            </w:r>
            <w:r w:rsidRPr="00937323">
              <w:rPr>
                <w:rFonts w:eastAsia="Batang"/>
                <w:i/>
                <w:iCs/>
                <w:color w:val="000000"/>
                <w:sz w:val="20"/>
                <w:szCs w:val="20"/>
                <w:lang w:val="en-GB"/>
              </w:rPr>
              <w:t xml:space="preserve">coresetPoolIndex </w:t>
            </w:r>
            <w:r w:rsidRPr="00937323">
              <w:rPr>
                <w:rFonts w:eastAsia="Batang"/>
                <w:color w:val="000000"/>
                <w:sz w:val="20"/>
                <w:szCs w:val="20"/>
                <w:lang w:val="en-GB"/>
              </w:rPr>
              <w:t>value 0 and value 1, respectively.</w:t>
            </w:r>
          </w:p>
          <w:p w14:paraId="3B8F6DE4" w14:textId="77777777" w:rsidR="00937323" w:rsidRPr="00937323" w:rsidRDefault="00937323" w:rsidP="00937323">
            <w:pPr>
              <w:numPr>
                <w:ilvl w:val="0"/>
                <w:numId w:val="30"/>
              </w:numPr>
              <w:autoSpaceDE/>
              <w:autoSpaceDN/>
              <w:adjustRightInd/>
              <w:snapToGrid/>
              <w:spacing w:after="0"/>
              <w:jc w:val="left"/>
              <w:rPr>
                <w:rFonts w:eastAsia="Batang"/>
                <w:sz w:val="20"/>
                <w:szCs w:val="20"/>
                <w:lang w:val="en-GB"/>
              </w:rPr>
            </w:pPr>
            <w:r w:rsidRPr="00937323">
              <w:rPr>
                <w:rFonts w:eastAsia="Batang"/>
                <w:sz w:val="20"/>
                <w:szCs w:val="20"/>
                <w:lang w:val="en-GB"/>
              </w:rPr>
              <w:t>Above applies at least if the offset between the last symbol of the PDCCH carrying the triggering DCI and the first symbol of the aperiodic CSI-RS resources in the aperiodic CSI-RS resource set is equal to or larger than a threshold (if the threshold is needed)</w:t>
            </w:r>
          </w:p>
          <w:p w14:paraId="087792BB" w14:textId="77777777" w:rsidR="00937323" w:rsidRPr="00937323" w:rsidRDefault="00937323" w:rsidP="00937323">
            <w:pPr>
              <w:numPr>
                <w:ilvl w:val="0"/>
                <w:numId w:val="30"/>
              </w:numPr>
              <w:autoSpaceDE/>
              <w:autoSpaceDN/>
              <w:adjustRightInd/>
              <w:snapToGrid/>
              <w:spacing w:after="0"/>
              <w:jc w:val="left"/>
              <w:rPr>
                <w:rFonts w:eastAsia="Batang"/>
                <w:color w:val="FF0000"/>
                <w:sz w:val="20"/>
                <w:szCs w:val="20"/>
                <w:lang w:val="en-GB"/>
              </w:rPr>
            </w:pPr>
            <w:r w:rsidRPr="00937323">
              <w:rPr>
                <w:rFonts w:eastAsia="Batang"/>
                <w:color w:val="FF0000"/>
                <w:sz w:val="20"/>
                <w:szCs w:val="20"/>
                <w:lang w:val="en-GB"/>
              </w:rPr>
              <w:t>Support of ‘per CSI-RS resource set’ or ‘per CSI-RS resource’ RRC configuration is up to UE capability</w:t>
            </w:r>
          </w:p>
          <w:p w14:paraId="6E44CDAC" w14:textId="77777777" w:rsidR="00937323" w:rsidRPr="00937323" w:rsidRDefault="00937323" w:rsidP="00937323">
            <w:pPr>
              <w:autoSpaceDE/>
              <w:autoSpaceDN/>
              <w:adjustRightInd/>
              <w:snapToGrid/>
              <w:spacing w:after="0"/>
              <w:jc w:val="left"/>
              <w:rPr>
                <w:rFonts w:ascii="Times" w:eastAsia="Batang" w:hAnsi="Times"/>
                <w:sz w:val="20"/>
                <w:szCs w:val="24"/>
                <w:lang w:val="en-GB"/>
              </w:rPr>
            </w:pPr>
          </w:p>
          <w:p w14:paraId="60933319" w14:textId="77777777" w:rsidR="00937323" w:rsidRPr="00937323" w:rsidRDefault="00937323" w:rsidP="00937323">
            <w:pPr>
              <w:autoSpaceDE/>
              <w:autoSpaceDN/>
              <w:adjustRightInd/>
              <w:snapToGrid/>
              <w:spacing w:after="0"/>
              <w:jc w:val="left"/>
              <w:rPr>
                <w:rFonts w:eastAsia="Batang"/>
                <w:b/>
                <w:bCs/>
                <w:sz w:val="20"/>
                <w:szCs w:val="28"/>
                <w:highlight w:val="green"/>
                <w:lang w:val="en-GB"/>
              </w:rPr>
            </w:pPr>
            <w:r w:rsidRPr="00937323">
              <w:rPr>
                <w:rFonts w:eastAsia="Batang"/>
                <w:b/>
                <w:bCs/>
                <w:sz w:val="20"/>
                <w:szCs w:val="28"/>
                <w:highlight w:val="green"/>
                <w:lang w:val="en-GB"/>
              </w:rPr>
              <w:t>Agreement</w:t>
            </w:r>
          </w:p>
          <w:p w14:paraId="0A1C2A6A" w14:textId="77777777" w:rsidR="00937323" w:rsidRPr="00937323" w:rsidRDefault="00937323" w:rsidP="00937323">
            <w:pPr>
              <w:tabs>
                <w:tab w:val="left" w:pos="0"/>
              </w:tabs>
              <w:autoSpaceDE/>
              <w:autoSpaceDN/>
              <w:adjustRightInd/>
              <w:snapToGrid/>
              <w:spacing w:after="0"/>
              <w:jc w:val="left"/>
              <w:rPr>
                <w:rFonts w:eastAsia="Batang"/>
                <w:sz w:val="20"/>
                <w:szCs w:val="20"/>
                <w:lang w:val="en-GB"/>
              </w:rPr>
            </w:pPr>
            <w:r w:rsidRPr="00937323">
              <w:rPr>
                <w:rFonts w:eastAsia="Batang"/>
                <w:color w:val="000000"/>
                <w:sz w:val="20"/>
                <w:szCs w:val="20"/>
                <w:lang w:val="en-GB" w:eastAsia="zh-CN"/>
              </w:rPr>
              <w:t>On unified TCI framework extension for S-DCI based MTRP, if the UE</w:t>
            </w:r>
            <w:r w:rsidRPr="00937323">
              <w:rPr>
                <w:rFonts w:eastAsia="Batang"/>
                <w:sz w:val="20"/>
                <w:szCs w:val="20"/>
                <w:lang w:val="en-GB"/>
              </w:rPr>
              <w:t xml:space="preserve"> doesn’t support the capability of two default beams for S-DCI based MTRP in FR2:</w:t>
            </w:r>
          </w:p>
          <w:p w14:paraId="7593E04C" w14:textId="77777777" w:rsidR="00937323" w:rsidRPr="00937323" w:rsidRDefault="00937323" w:rsidP="00937323">
            <w:pPr>
              <w:numPr>
                <w:ilvl w:val="0"/>
                <w:numId w:val="21"/>
              </w:numPr>
              <w:autoSpaceDE/>
              <w:autoSpaceDN/>
              <w:adjustRightInd/>
              <w:snapToGrid/>
              <w:spacing w:after="0"/>
              <w:ind w:left="466" w:hanging="284"/>
              <w:contextualSpacing/>
              <w:jc w:val="left"/>
              <w:rPr>
                <w:rFonts w:ascii="Times" w:eastAsia="Malgun Gothic" w:hAnsi="Times"/>
                <w:szCs w:val="28"/>
                <w:lang w:val="en-GB" w:eastAsia="ko-KR"/>
              </w:rPr>
            </w:pPr>
            <w:r w:rsidRPr="00937323">
              <w:rPr>
                <w:rFonts w:eastAsia="Batang"/>
                <w:color w:val="000000"/>
                <w:sz w:val="20"/>
                <w:szCs w:val="20"/>
                <w:lang w:val="en-GB"/>
              </w:rPr>
              <w:t xml:space="preserve">When the offset </w:t>
            </w:r>
            <w:r w:rsidRPr="00937323">
              <w:rPr>
                <w:rFonts w:eastAsia="Batang"/>
                <w:color w:val="000000"/>
                <w:sz w:val="20"/>
                <w:szCs w:val="20"/>
                <w:lang w:val="en-GB" w:eastAsia="zh-CN"/>
              </w:rPr>
              <w:t>between</w:t>
            </w:r>
            <w:r w:rsidRPr="00937323">
              <w:rPr>
                <w:rFonts w:eastAsia="Batang"/>
                <w:color w:val="000000"/>
                <w:sz w:val="20"/>
                <w:szCs w:val="20"/>
                <w:lang w:val="en-GB"/>
              </w:rPr>
              <w:t xml:space="preserve"> the reception of the scheduling/activation DCI format 1_0/1_1/1_2 and the scheduled/activated PDSCH reception is less than a threshold in FR2, the UE shall apply the first indicated joint/DL TCI state to the scheduled/activated PDSCH reception</w:t>
            </w:r>
          </w:p>
          <w:p w14:paraId="4510C1DD" w14:textId="77777777" w:rsidR="00937323" w:rsidRPr="00937323" w:rsidRDefault="00937323" w:rsidP="00937323">
            <w:pPr>
              <w:autoSpaceDE/>
              <w:autoSpaceDN/>
              <w:adjustRightInd/>
              <w:snapToGrid/>
              <w:spacing w:after="0"/>
              <w:jc w:val="left"/>
              <w:rPr>
                <w:rFonts w:ascii="Times" w:eastAsia="Batang" w:hAnsi="Times"/>
                <w:sz w:val="20"/>
                <w:szCs w:val="24"/>
                <w:lang w:val="en-GB"/>
              </w:rPr>
            </w:pPr>
          </w:p>
          <w:p w14:paraId="2EEA17AC" w14:textId="77777777" w:rsidR="00937323" w:rsidRPr="00937323" w:rsidRDefault="00937323" w:rsidP="00937323">
            <w:pPr>
              <w:autoSpaceDE/>
              <w:autoSpaceDN/>
              <w:adjustRightInd/>
              <w:snapToGrid/>
              <w:spacing w:after="0"/>
              <w:jc w:val="left"/>
              <w:rPr>
                <w:rFonts w:eastAsia="Calibri"/>
                <w:color w:val="000000"/>
                <w:sz w:val="20"/>
                <w:szCs w:val="20"/>
                <w:lang w:val="en-GB"/>
              </w:rPr>
            </w:pPr>
            <w:r w:rsidRPr="00937323">
              <w:rPr>
                <w:rFonts w:eastAsia="Batang"/>
                <w:b/>
                <w:bCs/>
                <w:color w:val="000000"/>
                <w:sz w:val="20"/>
                <w:szCs w:val="20"/>
                <w:lang w:val="en-GB"/>
              </w:rPr>
              <w:t>Conclusion</w:t>
            </w:r>
          </w:p>
          <w:p w14:paraId="659AF9E6" w14:textId="77777777" w:rsidR="00937323" w:rsidRPr="00937323" w:rsidRDefault="00937323" w:rsidP="00937323">
            <w:pPr>
              <w:autoSpaceDE/>
              <w:autoSpaceDN/>
              <w:adjustRightInd/>
              <w:snapToGrid/>
              <w:spacing w:after="0"/>
              <w:jc w:val="left"/>
              <w:rPr>
                <w:rFonts w:eastAsia="Batang"/>
                <w:color w:val="000000"/>
                <w:sz w:val="20"/>
                <w:szCs w:val="20"/>
                <w:lang w:val="en-GB" w:eastAsia="zh-CN"/>
              </w:rPr>
            </w:pPr>
            <w:r w:rsidRPr="00937323">
              <w:rPr>
                <w:rFonts w:eastAsia="Batang"/>
                <w:color w:val="000000"/>
                <w:sz w:val="20"/>
                <w:szCs w:val="20"/>
                <w:lang w:val="en-GB" w:eastAsia="zh-CN"/>
              </w:rPr>
              <w:t>There is no RAN1 consensus to support the following:</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061"/>
            </w:tblGrid>
            <w:tr w:rsidR="00937323" w:rsidRPr="00937323" w14:paraId="4BB43751" w14:textId="77777777" w:rsidTr="00935317">
              <w:tc>
                <w:tcPr>
                  <w:tcW w:w="9857" w:type="dxa"/>
                  <w:shd w:val="clear" w:color="auto" w:fill="auto"/>
                </w:tcPr>
                <w:p w14:paraId="0571D349" w14:textId="77777777" w:rsidR="00937323" w:rsidRPr="00937323" w:rsidRDefault="00937323" w:rsidP="00937323">
                  <w:pPr>
                    <w:autoSpaceDE/>
                    <w:autoSpaceDN/>
                    <w:adjustRightInd/>
                    <w:snapToGrid/>
                    <w:spacing w:after="0"/>
                    <w:jc w:val="left"/>
                    <w:rPr>
                      <w:rFonts w:eastAsia="Batang"/>
                      <w:color w:val="000000"/>
                      <w:sz w:val="20"/>
                      <w:szCs w:val="20"/>
                      <w:lang w:val="en-GB"/>
                    </w:rPr>
                  </w:pPr>
                  <w:r w:rsidRPr="00937323">
                    <w:rPr>
                      <w:rFonts w:eastAsia="Batang"/>
                      <w:color w:val="000000"/>
                      <w:sz w:val="20"/>
                      <w:szCs w:val="20"/>
                      <w:lang w:val="en-GB" w:eastAsia="zh-CN"/>
                    </w:rPr>
                    <w:t xml:space="preserve">On unified TCI framework extension, </w:t>
                  </w:r>
                  <w:r w:rsidRPr="00937323">
                    <w:rPr>
                      <w:rFonts w:eastAsia="Batang"/>
                      <w:color w:val="000000"/>
                      <w:sz w:val="20"/>
                      <w:szCs w:val="20"/>
                      <w:lang w:val="en-GB"/>
                    </w:rPr>
                    <w:t>the following cases for CA operation are supported:</w:t>
                  </w:r>
                </w:p>
                <w:p w14:paraId="7AC34C1E" w14:textId="77777777" w:rsidR="00937323" w:rsidRPr="00937323" w:rsidRDefault="00937323" w:rsidP="00937323">
                  <w:pPr>
                    <w:numPr>
                      <w:ilvl w:val="0"/>
                      <w:numId w:val="21"/>
                    </w:numPr>
                    <w:autoSpaceDE/>
                    <w:autoSpaceDN/>
                    <w:adjustRightInd/>
                    <w:snapToGrid/>
                    <w:spacing w:after="0"/>
                    <w:ind w:left="466" w:hanging="284"/>
                    <w:contextualSpacing/>
                    <w:jc w:val="left"/>
                    <w:rPr>
                      <w:rFonts w:eastAsia="Batang"/>
                      <w:color w:val="000000"/>
                      <w:sz w:val="20"/>
                      <w:szCs w:val="20"/>
                      <w:lang w:val="en-GB" w:eastAsia="zh-CN"/>
                    </w:rPr>
                  </w:pPr>
                  <w:r w:rsidRPr="00937323">
                    <w:rPr>
                      <w:rFonts w:eastAsia="Batang"/>
                      <w:color w:val="000000"/>
                      <w:sz w:val="20"/>
                      <w:szCs w:val="20"/>
                      <w:lang w:val="en-GB" w:eastAsia="zh-CN"/>
                    </w:rPr>
                    <w:t>A set of BWP/CCs configured for common TCI state ID activation/update can include BWP/CC(s) operating in STRP and BWP/CC(s) operating in S-DCI based MTRP</w:t>
                  </w:r>
                </w:p>
                <w:p w14:paraId="314C085F" w14:textId="77777777" w:rsidR="00937323" w:rsidRPr="00937323" w:rsidRDefault="00937323" w:rsidP="00937323">
                  <w:pPr>
                    <w:numPr>
                      <w:ilvl w:val="1"/>
                      <w:numId w:val="24"/>
                    </w:numPr>
                    <w:autoSpaceDE/>
                    <w:autoSpaceDN/>
                    <w:adjustRightInd/>
                    <w:snapToGrid/>
                    <w:spacing w:after="0"/>
                    <w:ind w:left="879" w:hanging="284"/>
                    <w:contextualSpacing/>
                    <w:jc w:val="left"/>
                    <w:rPr>
                      <w:rFonts w:eastAsia="Batang"/>
                      <w:strike/>
                      <w:color w:val="FF0000"/>
                      <w:sz w:val="20"/>
                      <w:szCs w:val="20"/>
                      <w:lang w:val="en-GB" w:eastAsia="zh-CN"/>
                    </w:rPr>
                  </w:pPr>
                  <w:r w:rsidRPr="00937323">
                    <w:rPr>
                      <w:rFonts w:eastAsia="Batang"/>
                      <w:strike/>
                      <w:color w:val="FF0000"/>
                      <w:sz w:val="20"/>
                      <w:szCs w:val="20"/>
                      <w:lang w:val="en-GB" w:eastAsia="zh-CN"/>
                    </w:rPr>
                    <w:t>FFS: How to support common TCI state ID activation/update for this case</w:t>
                  </w:r>
                </w:p>
                <w:p w14:paraId="4CE9E686" w14:textId="77777777" w:rsidR="00937323" w:rsidRPr="00937323" w:rsidRDefault="00937323" w:rsidP="00937323">
                  <w:pPr>
                    <w:numPr>
                      <w:ilvl w:val="1"/>
                      <w:numId w:val="24"/>
                    </w:numPr>
                    <w:autoSpaceDE/>
                    <w:autoSpaceDN/>
                    <w:adjustRightInd/>
                    <w:snapToGrid/>
                    <w:spacing w:after="0"/>
                    <w:ind w:left="879" w:hanging="284"/>
                    <w:contextualSpacing/>
                    <w:jc w:val="left"/>
                    <w:rPr>
                      <w:rFonts w:eastAsia="Batang"/>
                      <w:strike/>
                      <w:color w:val="FF0000"/>
                      <w:sz w:val="20"/>
                      <w:szCs w:val="20"/>
                      <w:lang w:val="en-GB" w:eastAsia="zh-CN"/>
                    </w:rPr>
                  </w:pPr>
                  <w:r w:rsidRPr="00937323">
                    <w:rPr>
                      <w:rFonts w:eastAsia="Batang"/>
                      <w:color w:val="000000"/>
                      <w:sz w:val="20"/>
                      <w:szCs w:val="20"/>
                      <w:lang w:val="en-GB" w:eastAsia="zh-CN"/>
                    </w:rPr>
                    <w:t>For the BWP/CCs in above set of BWP/CCs, TCI state ID activation/update MAC-CE can only be sent to a S-DCI based MTRP BWP/CC</w:t>
                  </w:r>
                </w:p>
                <w:p w14:paraId="443D7D7E" w14:textId="77777777" w:rsidR="00937323" w:rsidRPr="00937323" w:rsidRDefault="00937323" w:rsidP="00937323">
                  <w:pPr>
                    <w:numPr>
                      <w:ilvl w:val="0"/>
                      <w:numId w:val="21"/>
                    </w:numPr>
                    <w:autoSpaceDE/>
                    <w:autoSpaceDN/>
                    <w:adjustRightInd/>
                    <w:snapToGrid/>
                    <w:spacing w:after="0"/>
                    <w:ind w:left="466" w:hanging="284"/>
                    <w:contextualSpacing/>
                    <w:jc w:val="left"/>
                    <w:rPr>
                      <w:rFonts w:eastAsia="Batang"/>
                      <w:color w:val="000000"/>
                      <w:sz w:val="20"/>
                      <w:szCs w:val="20"/>
                      <w:lang w:val="en-GB" w:eastAsia="zh-CN"/>
                    </w:rPr>
                  </w:pPr>
                  <w:r w:rsidRPr="00937323">
                    <w:rPr>
                      <w:rFonts w:eastAsia="Batang"/>
                      <w:color w:val="000000"/>
                      <w:sz w:val="20"/>
                      <w:szCs w:val="20"/>
                      <w:lang w:val="en-GB" w:eastAsia="zh-CN"/>
                    </w:rPr>
                    <w:t>A set of BWP/CCs configured for common TCI state ID activation/update can include BWP/CC(s) operating in STRP and BWP/CC(s) operating in M-DCI based MTRP</w:t>
                  </w:r>
                </w:p>
                <w:p w14:paraId="06042A50" w14:textId="77777777" w:rsidR="00937323" w:rsidRPr="00937323" w:rsidRDefault="00937323" w:rsidP="00937323">
                  <w:pPr>
                    <w:numPr>
                      <w:ilvl w:val="1"/>
                      <w:numId w:val="24"/>
                    </w:numPr>
                    <w:autoSpaceDE/>
                    <w:autoSpaceDN/>
                    <w:adjustRightInd/>
                    <w:snapToGrid/>
                    <w:spacing w:after="0"/>
                    <w:ind w:left="879" w:hanging="284"/>
                    <w:contextualSpacing/>
                    <w:jc w:val="left"/>
                    <w:rPr>
                      <w:rFonts w:eastAsia="Batang"/>
                      <w:strike/>
                      <w:color w:val="FF0000"/>
                      <w:sz w:val="20"/>
                      <w:szCs w:val="20"/>
                      <w:lang w:val="en-GB" w:eastAsia="zh-CN"/>
                    </w:rPr>
                  </w:pPr>
                  <w:r w:rsidRPr="00937323">
                    <w:rPr>
                      <w:rFonts w:eastAsia="Batang"/>
                      <w:strike/>
                      <w:color w:val="FF0000"/>
                      <w:sz w:val="20"/>
                      <w:szCs w:val="20"/>
                      <w:lang w:val="en-GB" w:eastAsia="zh-CN"/>
                    </w:rPr>
                    <w:t>FFS: How to support common TCI state ID activation/update for this case</w:t>
                  </w:r>
                </w:p>
                <w:p w14:paraId="68D7E2E0" w14:textId="77777777" w:rsidR="00937323" w:rsidRPr="00937323" w:rsidRDefault="00937323" w:rsidP="00937323">
                  <w:pPr>
                    <w:numPr>
                      <w:ilvl w:val="0"/>
                      <w:numId w:val="24"/>
                    </w:numPr>
                    <w:autoSpaceDE/>
                    <w:autoSpaceDN/>
                    <w:adjustRightInd/>
                    <w:snapToGrid/>
                    <w:spacing w:after="0"/>
                    <w:contextualSpacing/>
                    <w:jc w:val="left"/>
                    <w:rPr>
                      <w:rFonts w:eastAsia="Times New Roman"/>
                      <w:color w:val="FF0000"/>
                      <w:sz w:val="20"/>
                      <w:szCs w:val="20"/>
                      <w:lang w:val="en-GB" w:eastAsia="zh-CN"/>
                    </w:rPr>
                  </w:pPr>
                  <w:r w:rsidRPr="00937323">
                    <w:rPr>
                      <w:rFonts w:eastAsia="Times New Roman"/>
                      <w:color w:val="000000"/>
                      <w:sz w:val="20"/>
                      <w:szCs w:val="20"/>
                      <w:lang w:val="en-GB" w:eastAsia="zh-CN"/>
                    </w:rPr>
                    <w:t xml:space="preserve">For the </w:t>
                  </w:r>
                  <w:r w:rsidRPr="00937323">
                    <w:rPr>
                      <w:rFonts w:eastAsia="Batang"/>
                      <w:color w:val="000000"/>
                      <w:sz w:val="20"/>
                      <w:szCs w:val="20"/>
                      <w:lang w:val="en-GB" w:eastAsia="zh-CN"/>
                    </w:rPr>
                    <w:t>BWP/</w:t>
                  </w:r>
                  <w:r w:rsidRPr="00937323">
                    <w:rPr>
                      <w:rFonts w:eastAsia="Times New Roman"/>
                      <w:color w:val="000000"/>
                      <w:sz w:val="20"/>
                      <w:szCs w:val="20"/>
                      <w:lang w:val="en-GB" w:eastAsia="zh-CN"/>
                    </w:rPr>
                    <w:t xml:space="preserve">CCs in above set of </w:t>
                  </w:r>
                  <w:r w:rsidRPr="00937323">
                    <w:rPr>
                      <w:rFonts w:eastAsia="Batang"/>
                      <w:color w:val="000000"/>
                      <w:sz w:val="20"/>
                      <w:szCs w:val="20"/>
                      <w:lang w:val="en-GB" w:eastAsia="zh-CN"/>
                    </w:rPr>
                    <w:t>BWP/</w:t>
                  </w:r>
                  <w:r w:rsidRPr="00937323">
                    <w:rPr>
                      <w:rFonts w:eastAsia="Times New Roman"/>
                      <w:color w:val="000000"/>
                      <w:sz w:val="20"/>
                      <w:szCs w:val="20"/>
                      <w:lang w:val="en-GB" w:eastAsia="zh-CN"/>
                    </w:rPr>
                    <w:t xml:space="preserve">CCs, TCI state ID activation/update MAC-CE can only be sent to a M-DCI based MTRP </w:t>
                  </w:r>
                  <w:r w:rsidRPr="00937323">
                    <w:rPr>
                      <w:rFonts w:eastAsia="Batang"/>
                      <w:color w:val="000000"/>
                      <w:sz w:val="20"/>
                      <w:szCs w:val="20"/>
                      <w:lang w:val="en-GB" w:eastAsia="zh-CN"/>
                    </w:rPr>
                    <w:t>BWP/</w:t>
                  </w:r>
                  <w:r w:rsidRPr="00937323">
                    <w:rPr>
                      <w:rFonts w:eastAsia="Times New Roman"/>
                      <w:color w:val="000000"/>
                      <w:sz w:val="20"/>
                      <w:szCs w:val="20"/>
                      <w:lang w:val="en-GB" w:eastAsia="zh-CN"/>
                    </w:rPr>
                    <w:t>CC</w:t>
                  </w:r>
                </w:p>
                <w:p w14:paraId="3D27A4D6" w14:textId="77777777" w:rsidR="00937323" w:rsidRPr="00937323" w:rsidRDefault="00937323" w:rsidP="00937323">
                  <w:pPr>
                    <w:numPr>
                      <w:ilvl w:val="0"/>
                      <w:numId w:val="21"/>
                    </w:numPr>
                    <w:autoSpaceDE/>
                    <w:autoSpaceDN/>
                    <w:adjustRightInd/>
                    <w:snapToGrid/>
                    <w:spacing w:after="0"/>
                    <w:ind w:left="466" w:hanging="284"/>
                    <w:contextualSpacing/>
                    <w:jc w:val="left"/>
                    <w:rPr>
                      <w:rFonts w:eastAsia="Calibri"/>
                      <w:strike/>
                      <w:color w:val="FF0000"/>
                      <w:sz w:val="20"/>
                      <w:szCs w:val="20"/>
                      <w:lang w:val="en-GB" w:eastAsia="zh-CN"/>
                    </w:rPr>
                  </w:pPr>
                  <w:r w:rsidRPr="00937323">
                    <w:rPr>
                      <w:rFonts w:eastAsia="Batang"/>
                      <w:strike/>
                      <w:color w:val="FF0000"/>
                      <w:sz w:val="20"/>
                      <w:szCs w:val="20"/>
                      <w:lang w:val="en-GB"/>
                    </w:rPr>
                    <w:t>a CC in the set of CCs operating in S-DCI/M-DCI based MTRP</w:t>
                  </w:r>
                  <w:r w:rsidRPr="00937323">
                    <w:rPr>
                      <w:rFonts w:eastAsia="Batang"/>
                      <w:strike/>
                      <w:color w:val="FF0000"/>
                      <w:sz w:val="20"/>
                      <w:szCs w:val="20"/>
                      <w:lang w:val="en-GB" w:eastAsia="zh-CN"/>
                    </w:rPr>
                    <w:t xml:space="preserve"> can be configured as the </w:t>
                  </w:r>
                  <w:r w:rsidRPr="00937323">
                    <w:rPr>
                      <w:rFonts w:eastAsia="Batang"/>
                      <w:strike/>
                      <w:color w:val="FF0000"/>
                      <w:sz w:val="20"/>
                      <w:szCs w:val="20"/>
                      <w:lang w:val="en-GB"/>
                    </w:rPr>
                    <w:t>reference CC.</w:t>
                  </w:r>
                </w:p>
                <w:p w14:paraId="34EB6A14" w14:textId="77777777" w:rsidR="00937323" w:rsidRPr="00937323" w:rsidRDefault="00937323" w:rsidP="00937323">
                  <w:pPr>
                    <w:numPr>
                      <w:ilvl w:val="0"/>
                      <w:numId w:val="21"/>
                    </w:numPr>
                    <w:autoSpaceDE/>
                    <w:autoSpaceDN/>
                    <w:adjustRightInd/>
                    <w:snapToGrid/>
                    <w:spacing w:after="0"/>
                    <w:ind w:left="466" w:hanging="284"/>
                    <w:contextualSpacing/>
                    <w:jc w:val="left"/>
                    <w:rPr>
                      <w:rFonts w:eastAsia="Batang"/>
                      <w:color w:val="FF0000"/>
                      <w:sz w:val="20"/>
                      <w:szCs w:val="20"/>
                      <w:lang w:val="en-GB" w:eastAsia="zh-CN"/>
                    </w:rPr>
                  </w:pPr>
                  <w:r w:rsidRPr="00937323">
                    <w:rPr>
                      <w:rFonts w:eastAsia="Batang"/>
                      <w:color w:val="FF0000"/>
                      <w:sz w:val="20"/>
                      <w:szCs w:val="20"/>
                      <w:lang w:val="en-GB"/>
                    </w:rPr>
                    <w:t>For each CC in the above set of CCs, an RRC parameter is configured to the CC to indicate that the first, the second or both joint/DL/UL TCI states are applied to the CC.</w:t>
                  </w:r>
                </w:p>
                <w:p w14:paraId="46514DEB" w14:textId="77777777" w:rsidR="00937323" w:rsidRPr="00937323" w:rsidRDefault="00937323" w:rsidP="00937323">
                  <w:pPr>
                    <w:autoSpaceDE/>
                    <w:autoSpaceDN/>
                    <w:adjustRightInd/>
                    <w:snapToGrid/>
                    <w:spacing w:after="0"/>
                    <w:jc w:val="left"/>
                    <w:rPr>
                      <w:rFonts w:eastAsia="Batang"/>
                      <w:color w:val="000000"/>
                      <w:sz w:val="20"/>
                      <w:szCs w:val="20"/>
                      <w:lang w:val="en-GB"/>
                    </w:rPr>
                  </w:pPr>
                  <w:r w:rsidRPr="00937323">
                    <w:rPr>
                      <w:rFonts w:eastAsia="Batang"/>
                      <w:color w:val="000000"/>
                      <w:sz w:val="20"/>
                      <w:szCs w:val="20"/>
                      <w:lang w:val="en-GB"/>
                    </w:rPr>
                    <w:t xml:space="preserve">Note: </w:t>
                  </w:r>
                  <w:r w:rsidRPr="00937323">
                    <w:rPr>
                      <w:rFonts w:eastAsia="Batang"/>
                      <w:color w:val="FF0000"/>
                      <w:sz w:val="20"/>
                      <w:szCs w:val="20"/>
                      <w:lang w:val="en-GB"/>
                    </w:rPr>
                    <w:t>“A CC operates in STRP” for above means a CC in which only one joint/UL/DL TCI state is applied</w:t>
                  </w:r>
                </w:p>
                <w:p w14:paraId="3827033E" w14:textId="77777777" w:rsidR="00937323" w:rsidRPr="00937323" w:rsidRDefault="00937323" w:rsidP="00937323">
                  <w:pPr>
                    <w:autoSpaceDE/>
                    <w:autoSpaceDN/>
                    <w:adjustRightInd/>
                    <w:snapToGrid/>
                    <w:spacing w:after="0"/>
                    <w:jc w:val="left"/>
                    <w:rPr>
                      <w:rFonts w:eastAsia="Batang"/>
                      <w:color w:val="000000"/>
                      <w:sz w:val="20"/>
                      <w:szCs w:val="20"/>
                      <w:lang w:val="en-GB"/>
                    </w:rPr>
                  </w:pPr>
                  <w:r w:rsidRPr="00937323">
                    <w:rPr>
                      <w:rFonts w:eastAsia="Batang"/>
                      <w:color w:val="000000"/>
                      <w:sz w:val="20"/>
                      <w:szCs w:val="20"/>
                      <w:lang w:val="en-GB"/>
                    </w:rPr>
                    <w:t xml:space="preserve">Note: “A CC operates in S/M-DCI based MTRP” for above means a </w:t>
                  </w:r>
                  <w:r w:rsidRPr="00937323">
                    <w:rPr>
                      <w:rFonts w:eastAsia="Batang"/>
                      <w:color w:val="000000"/>
                      <w:sz w:val="20"/>
                      <w:szCs w:val="20"/>
                      <w:lang w:val="en-GB" w:eastAsia="zh-CN"/>
                    </w:rPr>
                    <w:t>BWP/</w:t>
                  </w:r>
                  <w:r w:rsidRPr="00937323">
                    <w:rPr>
                      <w:rFonts w:eastAsia="Batang"/>
                      <w:color w:val="000000"/>
                      <w:sz w:val="20"/>
                      <w:szCs w:val="20"/>
                      <w:lang w:val="en-GB"/>
                    </w:rPr>
                    <w:t>CC operates in Rel-18 unified TCI framework extension for S/M-DCI based MTRP operation</w:t>
                  </w:r>
                </w:p>
              </w:tc>
            </w:tr>
          </w:tbl>
          <w:p w14:paraId="5BBAF770" w14:textId="77777777" w:rsidR="00937323" w:rsidRPr="00937323" w:rsidRDefault="00937323" w:rsidP="00937323">
            <w:pPr>
              <w:autoSpaceDE/>
              <w:autoSpaceDN/>
              <w:adjustRightInd/>
              <w:snapToGrid/>
              <w:spacing w:after="0"/>
              <w:jc w:val="left"/>
              <w:rPr>
                <w:rFonts w:ascii="Times" w:eastAsia="Batang" w:hAnsi="Times"/>
                <w:sz w:val="20"/>
                <w:szCs w:val="24"/>
                <w:lang w:val="en-GB"/>
              </w:rPr>
            </w:pPr>
          </w:p>
          <w:p w14:paraId="2EB37BCD" w14:textId="77777777" w:rsidR="00937323" w:rsidRPr="00937323" w:rsidRDefault="00937323" w:rsidP="00937323">
            <w:pPr>
              <w:autoSpaceDE/>
              <w:autoSpaceDN/>
              <w:adjustRightInd/>
              <w:snapToGrid/>
              <w:spacing w:after="0"/>
              <w:jc w:val="left"/>
              <w:rPr>
                <w:rFonts w:eastAsia="Batang"/>
                <w:b/>
                <w:bCs/>
                <w:sz w:val="20"/>
                <w:szCs w:val="28"/>
                <w:highlight w:val="green"/>
                <w:lang w:val="en-GB"/>
              </w:rPr>
            </w:pPr>
            <w:r w:rsidRPr="00937323">
              <w:rPr>
                <w:rFonts w:eastAsia="Batang"/>
                <w:b/>
                <w:bCs/>
                <w:sz w:val="20"/>
                <w:szCs w:val="28"/>
                <w:highlight w:val="green"/>
                <w:lang w:val="en-GB"/>
              </w:rPr>
              <w:t>Agreement</w:t>
            </w:r>
          </w:p>
          <w:p w14:paraId="36A12178" w14:textId="77777777" w:rsidR="00937323" w:rsidRPr="00937323" w:rsidRDefault="00937323" w:rsidP="00937323">
            <w:pPr>
              <w:autoSpaceDE/>
              <w:autoSpaceDN/>
              <w:adjustRightInd/>
              <w:snapToGrid/>
              <w:spacing w:after="0"/>
              <w:ind w:firstLine="2"/>
              <w:rPr>
                <w:rFonts w:eastAsia="Batang"/>
                <w:color w:val="000000"/>
                <w:sz w:val="20"/>
                <w:szCs w:val="20"/>
                <w:lang w:val="en-GB" w:eastAsia="zh-CN"/>
              </w:rPr>
            </w:pPr>
            <w:r w:rsidRPr="00937323">
              <w:rPr>
                <w:rFonts w:eastAsia="Batang"/>
                <w:color w:val="000000"/>
                <w:sz w:val="20"/>
                <w:szCs w:val="20"/>
                <w:lang w:val="en-GB" w:eastAsia="zh-CN"/>
              </w:rPr>
              <w:lastRenderedPageBreak/>
              <w:t>On unified TCI framework extension for S-</w:t>
            </w:r>
            <w:r w:rsidRPr="00937323">
              <w:rPr>
                <w:rFonts w:eastAsia="Batang" w:hint="eastAsia"/>
                <w:color w:val="000000"/>
                <w:sz w:val="20"/>
                <w:szCs w:val="20"/>
                <w:lang w:val="en-GB" w:eastAsia="zh-CN"/>
              </w:rPr>
              <w:t>DCI b</w:t>
            </w:r>
            <w:r w:rsidRPr="00937323">
              <w:rPr>
                <w:rFonts w:eastAsia="Batang"/>
                <w:color w:val="000000"/>
                <w:sz w:val="20"/>
                <w:szCs w:val="20"/>
                <w:lang w:val="en-GB" w:eastAsia="zh-CN"/>
              </w:rPr>
              <w:t>ased PUSCH/PUCCH STxMP:</w:t>
            </w:r>
          </w:p>
          <w:p w14:paraId="5E8DC2B2" w14:textId="77777777" w:rsidR="00937323" w:rsidRPr="00937323" w:rsidRDefault="00937323" w:rsidP="00937323">
            <w:pPr>
              <w:numPr>
                <w:ilvl w:val="0"/>
                <w:numId w:val="31"/>
              </w:numPr>
              <w:tabs>
                <w:tab w:val="left" w:pos="0"/>
              </w:tabs>
              <w:suppressAutoHyphens/>
              <w:autoSpaceDE/>
              <w:autoSpaceDN/>
              <w:adjustRightInd/>
              <w:snapToGrid/>
              <w:spacing w:after="0"/>
              <w:ind w:left="604" w:hanging="284"/>
              <w:contextualSpacing/>
              <w:jc w:val="left"/>
              <w:rPr>
                <w:rFonts w:eastAsia="Batang"/>
                <w:color w:val="000000"/>
                <w:sz w:val="20"/>
                <w:szCs w:val="20"/>
                <w:lang w:val="en-GB" w:eastAsia="zh-TW"/>
              </w:rPr>
            </w:pPr>
            <w:r w:rsidRPr="00937323">
              <w:rPr>
                <w:rFonts w:eastAsia="Batang"/>
                <w:color w:val="000000"/>
                <w:sz w:val="20"/>
                <w:szCs w:val="20"/>
                <w:lang w:val="en-GB" w:eastAsia="zh-TW"/>
              </w:rPr>
              <w:t>The UE shall determine a first Tx power for PUSCH/PUCCH transmission occasion i based on the UL PC parameter settings for PUSCH/PUCCH, if any, and the PL-RS included in the first indicated joint/UL TCI state, and a second Tx power for the same PUSCH/PUCCH transmission occasion i based on the UL PC parameter settings for PUSCH/PUCCH, if any, and the PL-RS included in the second indicated joint/UL TCI state</w:t>
            </w:r>
          </w:p>
          <w:p w14:paraId="1B8E0CC4" w14:textId="20E6DBB5" w:rsidR="007A7AE1" w:rsidRPr="00937323" w:rsidRDefault="007A7AE1" w:rsidP="00937323">
            <w:pPr>
              <w:autoSpaceDE/>
              <w:autoSpaceDN/>
              <w:adjustRightInd/>
              <w:snapToGrid/>
              <w:spacing w:after="0"/>
              <w:jc w:val="left"/>
              <w:rPr>
                <w:rFonts w:eastAsia="Batang"/>
                <w:sz w:val="20"/>
                <w:szCs w:val="20"/>
                <w:lang w:val="en-GB" w:eastAsia="x-none"/>
              </w:rPr>
            </w:pPr>
          </w:p>
        </w:tc>
      </w:tr>
    </w:tbl>
    <w:p w14:paraId="5AD25BD9" w14:textId="00149B22" w:rsidR="0064769F" w:rsidRDefault="00BF5FC0" w:rsidP="00BF5FC0">
      <w:pPr>
        <w:spacing w:before="120"/>
      </w:pPr>
      <w:r w:rsidRPr="0064769F">
        <w:lastRenderedPageBreak/>
        <w:t xml:space="preserve">In this </w:t>
      </w:r>
      <w:r>
        <w:t xml:space="preserve">contribution, we present our views on </w:t>
      </w:r>
      <w:r w:rsidR="00BC54A8">
        <w:rPr>
          <w:lang w:eastAsia="zh-CN"/>
        </w:rPr>
        <w:t>u</w:t>
      </w:r>
      <w:r w:rsidR="00BC54A8" w:rsidRPr="00D50347">
        <w:rPr>
          <w:lang w:eastAsia="zh-CN"/>
        </w:rPr>
        <w:t>nified TCI framework extension for multi-TRP</w:t>
      </w:r>
      <w:r w:rsidR="00D013B6">
        <w:t>,</w:t>
      </w:r>
      <w:r w:rsidR="00A84BC4">
        <w:t xml:space="preserve"> </w:t>
      </w:r>
      <w:r>
        <w:t>and proposals for moving forward.</w:t>
      </w:r>
    </w:p>
    <w:p w14:paraId="658A0E28" w14:textId="77777777" w:rsidR="0064769F" w:rsidRPr="0064769F" w:rsidRDefault="0064769F" w:rsidP="0064769F"/>
    <w:p w14:paraId="1003A961" w14:textId="0EC18245" w:rsidR="00182F0A" w:rsidRDefault="00182F0A" w:rsidP="00C46BDC">
      <w:pPr>
        <w:pStyle w:val="Heading1"/>
      </w:pPr>
      <w:bookmarkStart w:id="4" w:name="_Ref114583426"/>
      <w:r w:rsidRPr="00182F0A">
        <w:t xml:space="preserve">Activation and Indication of Multiple </w:t>
      </w:r>
      <w:r w:rsidR="004D6B7C">
        <w:t>Joint/</w:t>
      </w:r>
      <w:r w:rsidRPr="00182F0A">
        <w:t>DL</w:t>
      </w:r>
      <w:r w:rsidR="004D6B7C">
        <w:t>/</w:t>
      </w:r>
      <w:r w:rsidRPr="00182F0A">
        <w:t>UL TCI States</w:t>
      </w:r>
      <w:bookmarkEnd w:id="4"/>
      <w:r>
        <w:t xml:space="preserve"> </w:t>
      </w:r>
    </w:p>
    <w:p w14:paraId="1F0BC8BE" w14:textId="61E5E0B0" w:rsidR="00C46BDC" w:rsidRDefault="00C46BDC" w:rsidP="0091756C">
      <w:r>
        <w:t>In this section, we discuss the topics on activation and indication of multiple joint/DL/UL TCI states.</w:t>
      </w:r>
    </w:p>
    <w:p w14:paraId="4C3DF409" w14:textId="172CF7F1" w:rsidR="0091756C" w:rsidRDefault="002E1991" w:rsidP="0091756C">
      <w:r>
        <w:t xml:space="preserve">In RAN1 </w:t>
      </w:r>
      <w:r w:rsidR="00836351">
        <w:t>#</w:t>
      </w:r>
      <w:r>
        <w:t>1</w:t>
      </w:r>
      <w:r w:rsidR="00700D52">
        <w:t>12-bis-e</w:t>
      </w:r>
      <w:r>
        <w:t xml:space="preserve"> meeting, the </w:t>
      </w:r>
      <w:r>
        <w:rPr>
          <w:lang w:eastAsia="zh-CN"/>
        </w:rPr>
        <w:t xml:space="preserve">following was </w:t>
      </w:r>
      <w:r w:rsidR="00700D52">
        <w:rPr>
          <w:lang w:eastAsia="zh-CN"/>
        </w:rPr>
        <w:t>discussed</w:t>
      </w:r>
      <w:r>
        <w:rPr>
          <w:lang w:eastAsia="zh-CN"/>
        </w:rPr>
        <w:t xml:space="preserve"> regarding </w:t>
      </w:r>
      <w:r w:rsidR="00700D52">
        <w:rPr>
          <w:lang w:eastAsia="zh-CN"/>
        </w:rPr>
        <w:t>h</w:t>
      </w:r>
      <w:r w:rsidR="00700D52" w:rsidRPr="00700D52">
        <w:rPr>
          <w:lang w:eastAsia="zh-CN"/>
        </w:rPr>
        <w:t>ow to configure/determine that a CC is operated in Rel-18 unified TCI framework extension for S-DCI based MTRP</w:t>
      </w:r>
      <w:r>
        <w:rPr>
          <w:lang w:eastAsia="zh-CN"/>
        </w:rPr>
        <w:t>.</w:t>
      </w:r>
      <w:bookmarkStart w:id="5" w:name="_Ref52454871"/>
    </w:p>
    <w:tbl>
      <w:tblPr>
        <w:tblStyle w:val="TableGrid"/>
        <w:tblW w:w="0" w:type="auto"/>
        <w:tblLook w:val="04A0" w:firstRow="1" w:lastRow="0" w:firstColumn="1" w:lastColumn="0" w:noHBand="0" w:noVBand="1"/>
      </w:tblPr>
      <w:tblGrid>
        <w:gridCol w:w="9307"/>
      </w:tblGrid>
      <w:tr w:rsidR="0091756C" w14:paraId="3BD03F4C" w14:textId="77777777" w:rsidTr="004F0540">
        <w:trPr>
          <w:trHeight w:val="260"/>
        </w:trPr>
        <w:tc>
          <w:tcPr>
            <w:tcW w:w="9307" w:type="dxa"/>
          </w:tcPr>
          <w:p w14:paraId="66A52C15" w14:textId="77777777" w:rsidR="008C1EAB" w:rsidRPr="008C1EAB" w:rsidRDefault="008C1EAB" w:rsidP="008C1EAB">
            <w:pPr>
              <w:suppressAutoHyphens/>
              <w:autoSpaceDE/>
              <w:autoSpaceDN/>
              <w:adjustRightInd/>
              <w:snapToGrid/>
              <w:spacing w:after="0" w:line="259" w:lineRule="auto"/>
              <w:jc w:val="left"/>
              <w:rPr>
                <w:rFonts w:eastAsia="PMingLiU" w:cs="Calibri"/>
                <w:color w:val="000000"/>
                <w:sz w:val="20"/>
                <w:szCs w:val="20"/>
                <w:lang w:eastAsia="zh-TW"/>
              </w:rPr>
            </w:pPr>
            <w:r w:rsidRPr="008C1EAB">
              <w:rPr>
                <w:rFonts w:eastAsia="PMingLiU" w:cs="Calibri" w:hint="eastAsia"/>
                <w:color w:val="000000"/>
                <w:sz w:val="20"/>
                <w:szCs w:val="20"/>
                <w:lang w:eastAsia="zh-TW"/>
              </w:rPr>
              <w:t>Qu</w:t>
            </w:r>
            <w:r w:rsidRPr="008C1EAB">
              <w:rPr>
                <w:rFonts w:eastAsia="PMingLiU" w:cs="Calibri"/>
                <w:color w:val="000000"/>
                <w:sz w:val="20"/>
                <w:szCs w:val="20"/>
                <w:lang w:eastAsia="zh-TW"/>
              </w:rPr>
              <w:t xml:space="preserve">estion 1: </w:t>
            </w:r>
            <w:bookmarkStart w:id="6" w:name="_Hlk134021871"/>
            <w:r w:rsidRPr="008C1EAB">
              <w:rPr>
                <w:rFonts w:eastAsia="PMingLiU" w:cs="Calibri"/>
                <w:color w:val="000000"/>
                <w:sz w:val="20"/>
                <w:szCs w:val="20"/>
                <w:lang w:eastAsia="zh-TW"/>
              </w:rPr>
              <w:t xml:space="preserve">How to </w:t>
            </w:r>
            <w:bookmarkStart w:id="7" w:name="_Hlk134438544"/>
            <w:r w:rsidRPr="008C1EAB">
              <w:rPr>
                <w:rFonts w:eastAsia="PMingLiU" w:cs="Calibri"/>
                <w:color w:val="000000"/>
                <w:sz w:val="20"/>
                <w:szCs w:val="20"/>
                <w:lang w:eastAsia="zh-TW"/>
              </w:rPr>
              <w:t xml:space="preserve">configure/determine that a CC is operated in </w:t>
            </w:r>
            <w:bookmarkStart w:id="8" w:name="_Hlk134020360"/>
            <w:r w:rsidRPr="008C1EAB">
              <w:rPr>
                <w:rFonts w:eastAsia="PMingLiU" w:cs="Calibri"/>
                <w:color w:val="000000"/>
                <w:sz w:val="20"/>
                <w:szCs w:val="20"/>
                <w:lang w:eastAsia="zh-TW"/>
              </w:rPr>
              <w:t>Rel-18 unified TCI framework extension for S-DCI based MTRP</w:t>
            </w:r>
            <w:bookmarkEnd w:id="7"/>
            <w:bookmarkEnd w:id="8"/>
            <w:r w:rsidRPr="008C1EAB">
              <w:rPr>
                <w:rFonts w:eastAsia="PMingLiU" w:cs="Calibri"/>
                <w:color w:val="000000"/>
                <w:sz w:val="20"/>
                <w:szCs w:val="20"/>
                <w:lang w:eastAsia="zh-TW"/>
              </w:rPr>
              <w:t>:</w:t>
            </w:r>
            <w:bookmarkEnd w:id="6"/>
          </w:p>
          <w:p w14:paraId="69990BCD" w14:textId="77777777" w:rsidR="008C1EAB" w:rsidRPr="008C1EAB" w:rsidRDefault="008C1EAB" w:rsidP="008C1EAB">
            <w:pPr>
              <w:numPr>
                <w:ilvl w:val="0"/>
                <w:numId w:val="21"/>
              </w:numPr>
              <w:suppressAutoHyphens/>
              <w:autoSpaceDE/>
              <w:autoSpaceDN/>
              <w:adjustRightInd/>
              <w:snapToGrid/>
              <w:spacing w:after="0" w:line="259" w:lineRule="auto"/>
              <w:ind w:left="466" w:hanging="284"/>
              <w:contextualSpacing/>
              <w:jc w:val="left"/>
              <w:rPr>
                <w:rFonts w:eastAsia="PMingLiU" w:cs="Calibri"/>
                <w:color w:val="000000"/>
                <w:sz w:val="20"/>
                <w:szCs w:val="20"/>
                <w:lang w:eastAsia="zh-TW"/>
              </w:rPr>
            </w:pPr>
            <w:bookmarkStart w:id="9" w:name="_Hlk134021932"/>
            <w:r w:rsidRPr="008C1EAB">
              <w:rPr>
                <w:rFonts w:eastAsia="PMingLiU" w:cs="Calibri"/>
                <w:color w:val="000000"/>
                <w:sz w:val="20"/>
                <w:szCs w:val="20"/>
                <w:lang w:eastAsia="zh-TW"/>
              </w:rPr>
              <w:t>Alt1: A CC is operated in Rel-18 unified TCI framework extension for S-DCI based MTRP if a TCI state activation command (MAC-CE) that activates at least one TCI codepoint mapped with more than one join TCI states, more than one DL TCI states, or more than one UL TCI states is received and applied in the CC</w:t>
            </w:r>
            <w:bookmarkEnd w:id="9"/>
          </w:p>
          <w:p w14:paraId="667F46E9" w14:textId="011E2BC4" w:rsidR="00C7442E" w:rsidRPr="008C1EAB" w:rsidRDefault="008C1EAB" w:rsidP="008C1EAB">
            <w:pPr>
              <w:numPr>
                <w:ilvl w:val="0"/>
                <w:numId w:val="21"/>
              </w:numPr>
              <w:suppressAutoHyphens/>
              <w:autoSpaceDE/>
              <w:autoSpaceDN/>
              <w:adjustRightInd/>
              <w:snapToGrid/>
              <w:spacing w:after="0" w:line="259" w:lineRule="auto"/>
              <w:ind w:left="466" w:hanging="284"/>
              <w:contextualSpacing/>
              <w:jc w:val="left"/>
              <w:rPr>
                <w:rFonts w:eastAsia="PMingLiU" w:cs="Calibri"/>
                <w:color w:val="000000"/>
                <w:sz w:val="20"/>
                <w:szCs w:val="20"/>
                <w:lang w:eastAsia="zh-TW"/>
              </w:rPr>
            </w:pPr>
            <w:r w:rsidRPr="008C1EAB">
              <w:rPr>
                <w:rFonts w:eastAsia="PMingLiU" w:cs="Calibri"/>
                <w:color w:val="000000"/>
                <w:sz w:val="20"/>
                <w:szCs w:val="20"/>
                <w:lang w:eastAsia="zh-TW"/>
              </w:rPr>
              <w:t>Alt2: A CC is operated in Rel-18 unified TCI framework extension for S-DCI based MTRP if a Rel-18 TCI state activation command (MAC-CE) for S-DCI based MTRP operation (which is different from the TCI state activation command (MAC-CE) for Rel-17 unified TCI framework) is received and applied in the CC</w:t>
            </w:r>
          </w:p>
        </w:tc>
      </w:tr>
    </w:tbl>
    <w:p w14:paraId="4A3244A3" w14:textId="77777777" w:rsidR="004F0540" w:rsidRDefault="004F0540" w:rsidP="00E22438"/>
    <w:p w14:paraId="40DC8B80" w14:textId="164A1659" w:rsidR="0023387B" w:rsidRDefault="0023387B" w:rsidP="00E22438">
      <w:r>
        <w:t>In our view, Alt1 is a more reasonable mechanism</w:t>
      </w:r>
      <w:r w:rsidR="00E97DDA">
        <w:t xml:space="preserve"> to </w:t>
      </w:r>
      <w:r w:rsidR="00E97DDA" w:rsidRPr="00E97DDA">
        <w:t>configure/determine that a CC is operated in Rel-18 unified TCI framework extension for S-DCI based MTRP</w:t>
      </w:r>
      <w:r>
        <w:t xml:space="preserve">.  In Alt1, when a gNB wants to configure a CC to operate in </w:t>
      </w:r>
      <w:r w:rsidRPr="0023387B">
        <w:t>Rel-18 unified TCI framework extension for S-DCI based MTRP</w:t>
      </w:r>
      <w:r>
        <w:t>, the gNB sends</w:t>
      </w:r>
      <w:r w:rsidRPr="0023387B">
        <w:t xml:space="preserve"> </w:t>
      </w:r>
      <w:r>
        <w:t>to a UE a Rel-18 TCI state activation command (MAC-CE) that activates at least one TCI codepoint mapped with more than one join</w:t>
      </w:r>
      <w:r w:rsidR="00D822CD">
        <w:t>t</w:t>
      </w:r>
      <w:r>
        <w:t xml:space="preserve"> TCI states, more than one DL TCI states, or more than on</w:t>
      </w:r>
      <w:r w:rsidR="008C06E1">
        <w:t>e</w:t>
      </w:r>
      <w:r>
        <w:t xml:space="preserve"> UL TCI states.  Once the UE acknowledges the reception of the MAC-CE, the gNB knows the UE is ready for operating in Rel-18 S-DCI based MTRP.  If the gNB wants to configure a CC to operate in </w:t>
      </w:r>
      <w:r w:rsidRPr="0023387B">
        <w:t xml:space="preserve">Rel-18 </w:t>
      </w:r>
      <w:r w:rsidR="008C06E1">
        <w:t xml:space="preserve">single </w:t>
      </w:r>
      <w:r w:rsidRPr="0023387B">
        <w:t>TRP</w:t>
      </w:r>
      <w:r w:rsidR="008C06E1">
        <w:t>, the gNB can send to a UE a Rel-18 TCI state activation command (MAC-CE) that activates all TCI codepoints mapped with only one join</w:t>
      </w:r>
      <w:r w:rsidR="00D822CD">
        <w:t>t</w:t>
      </w:r>
      <w:r w:rsidR="008C06E1">
        <w:t xml:space="preserve"> TCI state, one DL TCI state, one UL TCI state, or one pair of DL/UL TCI states.</w:t>
      </w:r>
      <w:r>
        <w:t xml:space="preserve"> </w:t>
      </w:r>
      <w:r w:rsidR="001544B9">
        <w:t xml:space="preserve"> Once the UE acknowledges the reception of the MAC-CE, the gNB knows the UE is ready for operating in Rel-18 single TRP.</w:t>
      </w:r>
    </w:p>
    <w:p w14:paraId="0EF89CD5" w14:textId="470040C3" w:rsidR="001544B9" w:rsidRDefault="001544B9" w:rsidP="00E22438">
      <w:r>
        <w:t xml:space="preserve">Alt2, on the other hand, </w:t>
      </w:r>
      <w:r w:rsidR="00576E2A">
        <w:t xml:space="preserve">seems to imply that </w:t>
      </w:r>
      <w:r w:rsidR="00F659B1">
        <w:t>if</w:t>
      </w:r>
      <w:r w:rsidR="00576E2A">
        <w:t xml:space="preserve"> a UE receives a Rel-18 TCI state activation command (MAC-CE) and applies to a CC, the CC is operated in Rel-18</w:t>
      </w:r>
      <w:r w:rsidR="00F659B1">
        <w:t xml:space="preserve"> S-DCI based MTRP.  If a UE receives a Rel-17 TCI state activation command (MAC-CE) and applies to a CC, the CC is operated in Rel-17 single TRP.</w:t>
      </w:r>
      <w:r w:rsidR="00576E2A">
        <w:t xml:space="preserve">  </w:t>
      </w:r>
      <w:r w:rsidR="00F659B1">
        <w:t>In Alt2, there is no single TRP mode for Rel-18 unified TCI framework extension.  Even when a Rel-18 TCI state activation command (MAC-CE) activate</w:t>
      </w:r>
      <w:r w:rsidR="00945E6F">
        <w:t>s</w:t>
      </w:r>
      <w:r w:rsidR="00F659B1">
        <w:t xml:space="preserve"> all TCI codepoints mapped with only one join</w:t>
      </w:r>
      <w:r w:rsidR="00D822CD">
        <w:t>t</w:t>
      </w:r>
      <w:r w:rsidR="00F659B1">
        <w:t xml:space="preserve"> TCI state, one DL TCI state, one UL TCI state, or one pair of DL/UL TCI states, the CC is still operated in S-DCI based MTRP operation.  In our view, such a restriction is unnecessary. </w:t>
      </w:r>
    </w:p>
    <w:p w14:paraId="45F925CC" w14:textId="787A3E8A" w:rsidR="00255BAB" w:rsidRDefault="00255BAB" w:rsidP="00255BAB">
      <w:r>
        <w:t>Based on the above analysis, we propose the following:</w:t>
      </w:r>
    </w:p>
    <w:p w14:paraId="5A5C4988" w14:textId="77777777" w:rsidR="00F659B1" w:rsidRDefault="00255BAB" w:rsidP="00DF344C">
      <w:pPr>
        <w:rPr>
          <w:b/>
          <w:bCs/>
          <w:i/>
          <w:iCs/>
          <w:lang w:eastAsia="x-none"/>
        </w:rPr>
      </w:pPr>
      <w:r>
        <w:rPr>
          <w:b/>
          <w:bCs/>
          <w:i/>
          <w:iCs/>
          <w:lang w:eastAsia="x-none"/>
        </w:rPr>
        <w:t xml:space="preserve">Proposal 1: </w:t>
      </w:r>
      <w:r w:rsidR="00F659B1">
        <w:rPr>
          <w:b/>
          <w:bCs/>
          <w:i/>
          <w:iCs/>
          <w:lang w:eastAsia="x-none"/>
        </w:rPr>
        <w:t>On h</w:t>
      </w:r>
      <w:r w:rsidR="00F659B1" w:rsidRPr="00F659B1">
        <w:rPr>
          <w:b/>
          <w:bCs/>
          <w:i/>
          <w:iCs/>
          <w:lang w:eastAsia="x-none"/>
        </w:rPr>
        <w:t>ow to configure/determine that a CC is operated in Rel-18 unified TCI framework extension for S-DCI based MTRP</w:t>
      </w:r>
      <w:r w:rsidR="00F659B1">
        <w:rPr>
          <w:b/>
          <w:bCs/>
          <w:i/>
          <w:iCs/>
          <w:lang w:eastAsia="x-none"/>
        </w:rPr>
        <w:t>, support Alt1:</w:t>
      </w:r>
    </w:p>
    <w:p w14:paraId="76F43629" w14:textId="5634C1CC" w:rsidR="00F659B1" w:rsidRPr="00F122B0" w:rsidRDefault="00F659B1" w:rsidP="00F659B1">
      <w:pPr>
        <w:pStyle w:val="ListParagraph"/>
        <w:numPr>
          <w:ilvl w:val="0"/>
          <w:numId w:val="22"/>
        </w:numPr>
        <w:rPr>
          <w:rFonts w:ascii="Times New Roman" w:eastAsia="SimSun" w:hAnsi="Times New Roman"/>
          <w:b/>
          <w:bCs/>
          <w:i/>
          <w:iCs/>
          <w:lang w:val="en-US" w:eastAsia="x-none"/>
        </w:rPr>
      </w:pPr>
      <w:r w:rsidRPr="00F659B1">
        <w:rPr>
          <w:rFonts w:ascii="Times New Roman" w:eastAsia="SimSun" w:hAnsi="Times New Roman"/>
          <w:b/>
          <w:bCs/>
          <w:i/>
          <w:iCs/>
          <w:lang w:val="en-US" w:eastAsia="x-none"/>
        </w:rPr>
        <w:t>Alt1: A CC is operated in Rel-18 unified TCI framework extension for S-DCI based MTRP if a TCI state activation command (MAC-CE) that activates at least one TCI codepoint mapped with more than one join</w:t>
      </w:r>
      <w:r w:rsidR="00D822CD">
        <w:rPr>
          <w:rFonts w:ascii="Times New Roman" w:eastAsia="SimSun" w:hAnsi="Times New Roman"/>
          <w:b/>
          <w:bCs/>
          <w:i/>
          <w:iCs/>
          <w:lang w:val="en-US" w:eastAsia="x-none"/>
        </w:rPr>
        <w:t>t</w:t>
      </w:r>
      <w:r w:rsidRPr="00F659B1">
        <w:rPr>
          <w:rFonts w:ascii="Times New Roman" w:eastAsia="SimSun" w:hAnsi="Times New Roman"/>
          <w:b/>
          <w:bCs/>
          <w:i/>
          <w:iCs/>
          <w:lang w:val="en-US" w:eastAsia="x-none"/>
        </w:rPr>
        <w:t xml:space="preserve"> TCI states, more than one DL TCI states, or more than one UL TCI states is received and applied in the CC</w:t>
      </w:r>
      <w:r>
        <w:rPr>
          <w:rFonts w:ascii="Times New Roman" w:eastAsia="SimSun" w:hAnsi="Times New Roman"/>
          <w:b/>
          <w:bCs/>
          <w:i/>
          <w:iCs/>
          <w:lang w:val="en-US" w:eastAsia="x-none"/>
        </w:rPr>
        <w:t>.</w:t>
      </w:r>
    </w:p>
    <w:p w14:paraId="5996DAA9" w14:textId="539D3A04" w:rsidR="00C46BDC" w:rsidRPr="000E2D1B" w:rsidRDefault="00C46BDC" w:rsidP="00DF344C">
      <w:pPr>
        <w:rPr>
          <w:b/>
          <w:bCs/>
          <w:i/>
          <w:iCs/>
          <w:lang w:eastAsia="x-none"/>
        </w:rPr>
      </w:pPr>
    </w:p>
    <w:p w14:paraId="1F95588E" w14:textId="0B4F76FD" w:rsidR="00C112FA" w:rsidRDefault="00C112FA" w:rsidP="00C46BDC">
      <w:pPr>
        <w:pStyle w:val="Heading1"/>
      </w:pPr>
      <w:r w:rsidRPr="00C112FA">
        <w:lastRenderedPageBreak/>
        <w:t xml:space="preserve">Association of TRP, Target Channels/Signals with Indicated Multiple </w:t>
      </w:r>
      <w:r w:rsidR="004D6B7C">
        <w:t>Joint/</w:t>
      </w:r>
      <w:r w:rsidRPr="00C112FA">
        <w:t>DL</w:t>
      </w:r>
      <w:r w:rsidR="004D6B7C">
        <w:t>/UL</w:t>
      </w:r>
      <w:r w:rsidRPr="00C112FA">
        <w:t xml:space="preserve"> TCI States</w:t>
      </w:r>
      <w:r>
        <w:t xml:space="preserve"> </w:t>
      </w:r>
    </w:p>
    <w:p w14:paraId="0294897A" w14:textId="7514480C" w:rsidR="00C46BDC" w:rsidRPr="00C46BDC" w:rsidRDefault="00C46BDC" w:rsidP="00C46BDC">
      <w:r>
        <w:t>In this section, we discuss the topics on a</w:t>
      </w:r>
      <w:r w:rsidRPr="009B6EC8">
        <w:t xml:space="preserve">ssociation of TRP, </w:t>
      </w:r>
      <w:r>
        <w:t>t</w:t>
      </w:r>
      <w:r w:rsidRPr="009B6EC8">
        <w:t xml:space="preserve">arget </w:t>
      </w:r>
      <w:r>
        <w:t>c</w:t>
      </w:r>
      <w:r w:rsidRPr="009B6EC8">
        <w:t>hannels/</w:t>
      </w:r>
      <w:r>
        <w:t>s</w:t>
      </w:r>
      <w:r w:rsidRPr="009B6EC8">
        <w:t xml:space="preserve">ignals with </w:t>
      </w:r>
      <w:r>
        <w:t>i</w:t>
      </w:r>
      <w:r w:rsidRPr="009B6EC8">
        <w:t xml:space="preserve">ndicated </w:t>
      </w:r>
      <w:r>
        <w:t>m</w:t>
      </w:r>
      <w:r w:rsidRPr="009B6EC8">
        <w:t xml:space="preserve">ultiple </w:t>
      </w:r>
      <w:r>
        <w:t>j</w:t>
      </w:r>
      <w:r w:rsidRPr="009B6EC8">
        <w:t xml:space="preserve">oint/DL/UL TCI </w:t>
      </w:r>
      <w:r>
        <w:t>s</w:t>
      </w:r>
      <w:r w:rsidRPr="009B6EC8">
        <w:t>tates</w:t>
      </w:r>
      <w:r>
        <w:t>.</w:t>
      </w:r>
    </w:p>
    <w:p w14:paraId="3E2250F1" w14:textId="7015DF6A" w:rsidR="005C5C63" w:rsidRDefault="005C5C63" w:rsidP="005C5C63">
      <w:r>
        <w:t xml:space="preserve">In RAN1 </w:t>
      </w:r>
      <w:r w:rsidR="00836351">
        <w:t>#</w:t>
      </w:r>
      <w:r>
        <w:t>1</w:t>
      </w:r>
      <w:r w:rsidR="007C31F2">
        <w:t>1</w:t>
      </w:r>
      <w:r w:rsidR="00694930">
        <w:t>2</w:t>
      </w:r>
      <w:r w:rsidR="00E0592F">
        <w:t xml:space="preserve"> and #112-bis-e</w:t>
      </w:r>
      <w:r>
        <w:t xml:space="preserve"> meeting, the </w:t>
      </w:r>
      <w:r>
        <w:rPr>
          <w:lang w:eastAsia="zh-CN"/>
        </w:rPr>
        <w:t xml:space="preserve">following was agreed regarding </w:t>
      </w:r>
      <w:r w:rsidR="00903E54" w:rsidRPr="00903E54">
        <w:rPr>
          <w:lang w:eastAsia="zh-CN"/>
        </w:rPr>
        <w:t>how to map/associate joint/DL</w:t>
      </w:r>
      <w:r w:rsidR="00903E54">
        <w:rPr>
          <w:lang w:eastAsia="zh-CN"/>
        </w:rPr>
        <w:t>/UL</w:t>
      </w:r>
      <w:r w:rsidR="00903E54" w:rsidRPr="00903E54">
        <w:rPr>
          <w:lang w:eastAsia="zh-CN"/>
        </w:rPr>
        <w:t xml:space="preserve"> TCI state</w:t>
      </w:r>
      <w:r w:rsidR="00D37946">
        <w:rPr>
          <w:lang w:eastAsia="zh-CN"/>
        </w:rPr>
        <w:t>(s)</w:t>
      </w:r>
      <w:r w:rsidR="00903E54" w:rsidRPr="00903E54">
        <w:rPr>
          <w:lang w:eastAsia="zh-CN"/>
        </w:rPr>
        <w:t xml:space="preserve"> to </w:t>
      </w:r>
      <w:r w:rsidR="00CB670B">
        <w:rPr>
          <w:lang w:eastAsia="zh-CN"/>
        </w:rPr>
        <w:t>PUCCH transmission</w:t>
      </w:r>
      <w:r w:rsidR="00903E54" w:rsidRPr="00903E54">
        <w:rPr>
          <w:lang w:eastAsia="zh-CN"/>
        </w:rPr>
        <w:t xml:space="preserve"> for unified TCI framework extension for </w:t>
      </w:r>
      <w:r w:rsidR="00903E54">
        <w:rPr>
          <w:lang w:eastAsia="zh-CN"/>
        </w:rPr>
        <w:t>M</w:t>
      </w:r>
      <w:r w:rsidR="00903E54" w:rsidRPr="00903E54">
        <w:rPr>
          <w:lang w:eastAsia="zh-CN"/>
        </w:rPr>
        <w:t>-DCI based MTRP</w:t>
      </w:r>
      <w:r>
        <w:rPr>
          <w:lang w:eastAsia="zh-CN"/>
        </w:rPr>
        <w:t>.</w:t>
      </w:r>
    </w:p>
    <w:tbl>
      <w:tblPr>
        <w:tblStyle w:val="TableGrid"/>
        <w:tblW w:w="0" w:type="auto"/>
        <w:tblLook w:val="04A0" w:firstRow="1" w:lastRow="0" w:firstColumn="1" w:lastColumn="0" w:noHBand="0" w:noVBand="1"/>
      </w:tblPr>
      <w:tblGrid>
        <w:gridCol w:w="9307"/>
      </w:tblGrid>
      <w:tr w:rsidR="005C5C63" w14:paraId="4016F710" w14:textId="77777777" w:rsidTr="00570250">
        <w:trPr>
          <w:trHeight w:val="1268"/>
        </w:trPr>
        <w:tc>
          <w:tcPr>
            <w:tcW w:w="9307" w:type="dxa"/>
          </w:tcPr>
          <w:p w14:paraId="1969FB01" w14:textId="4EEEEDA3" w:rsidR="00700D52" w:rsidRPr="00964F60" w:rsidRDefault="00700D52" w:rsidP="00700D52">
            <w:pPr>
              <w:autoSpaceDE/>
              <w:autoSpaceDN/>
              <w:adjustRightInd/>
              <w:snapToGrid/>
              <w:spacing w:after="0"/>
              <w:jc w:val="left"/>
              <w:rPr>
                <w:rFonts w:ascii="Times" w:eastAsia="Batang" w:hAnsi="Times" w:cs="Times"/>
                <w:sz w:val="20"/>
                <w:szCs w:val="24"/>
                <w:lang w:val="en-GB" w:eastAsia="zh-TW"/>
              </w:rPr>
            </w:pPr>
            <w:r w:rsidRPr="00964F60">
              <w:rPr>
                <w:rFonts w:ascii="Times" w:eastAsia="Batang" w:hAnsi="Times" w:cs="Times"/>
                <w:sz w:val="20"/>
                <w:szCs w:val="24"/>
                <w:lang w:val="en-GB" w:eastAsia="zh-TW"/>
              </w:rPr>
              <w:t>From RAN1 #1</w:t>
            </w:r>
            <w:r>
              <w:rPr>
                <w:rFonts w:ascii="Times" w:eastAsia="Batang" w:hAnsi="Times" w:cs="Times"/>
                <w:sz w:val="20"/>
                <w:szCs w:val="24"/>
                <w:lang w:val="en-GB" w:eastAsia="zh-TW"/>
              </w:rPr>
              <w:t>12:</w:t>
            </w:r>
          </w:p>
          <w:p w14:paraId="7FB9E3ED" w14:textId="77777777" w:rsidR="00700D52" w:rsidRDefault="00700D52" w:rsidP="00823AE9">
            <w:pPr>
              <w:autoSpaceDE/>
              <w:autoSpaceDN/>
              <w:adjustRightInd/>
              <w:snapToGrid/>
              <w:spacing w:after="0"/>
              <w:rPr>
                <w:rFonts w:ascii="Times" w:eastAsia="Batang" w:hAnsi="Times" w:cs="Times"/>
                <w:b/>
                <w:bCs/>
                <w:color w:val="000000"/>
                <w:sz w:val="20"/>
                <w:szCs w:val="20"/>
                <w:highlight w:val="green"/>
                <w:lang w:val="en-GB"/>
              </w:rPr>
            </w:pPr>
          </w:p>
          <w:p w14:paraId="6F6DC676" w14:textId="7ABB5507" w:rsidR="00823AE9" w:rsidRPr="00823AE9" w:rsidRDefault="00823AE9" w:rsidP="00823AE9">
            <w:pPr>
              <w:autoSpaceDE/>
              <w:autoSpaceDN/>
              <w:adjustRightInd/>
              <w:snapToGrid/>
              <w:spacing w:after="0"/>
              <w:rPr>
                <w:rFonts w:ascii="Times" w:eastAsia="Batang" w:hAnsi="Times" w:cs="Times"/>
                <w:color w:val="000000"/>
                <w:sz w:val="20"/>
                <w:szCs w:val="20"/>
                <w:highlight w:val="green"/>
                <w:lang w:val="en-GB" w:eastAsia="zh-CN"/>
              </w:rPr>
            </w:pPr>
            <w:r w:rsidRPr="00823AE9">
              <w:rPr>
                <w:rFonts w:ascii="Times" w:eastAsia="Batang" w:hAnsi="Times" w:cs="Times"/>
                <w:b/>
                <w:bCs/>
                <w:color w:val="000000"/>
                <w:sz w:val="20"/>
                <w:szCs w:val="20"/>
                <w:highlight w:val="green"/>
                <w:lang w:val="en-GB"/>
              </w:rPr>
              <w:t>Agreement</w:t>
            </w:r>
          </w:p>
          <w:p w14:paraId="61639F77" w14:textId="77777777" w:rsidR="00823AE9" w:rsidRPr="00823AE9" w:rsidRDefault="00823AE9" w:rsidP="00823AE9">
            <w:pPr>
              <w:tabs>
                <w:tab w:val="left" w:pos="0"/>
              </w:tabs>
              <w:autoSpaceDE/>
              <w:autoSpaceDN/>
              <w:adjustRightInd/>
              <w:snapToGrid/>
              <w:spacing w:after="0"/>
              <w:jc w:val="left"/>
              <w:rPr>
                <w:rFonts w:eastAsia="Batang"/>
                <w:color w:val="000000"/>
                <w:sz w:val="20"/>
                <w:szCs w:val="20"/>
                <w:lang w:val="en-GB"/>
              </w:rPr>
            </w:pPr>
            <w:r w:rsidRPr="00823AE9">
              <w:rPr>
                <w:rFonts w:eastAsia="Batang"/>
                <w:color w:val="000000"/>
                <w:sz w:val="20"/>
                <w:szCs w:val="20"/>
                <w:lang w:val="en-GB" w:eastAsia="zh-CN"/>
              </w:rPr>
              <w:t>On unified TCI framework extension for M-DCI based MTRP</w:t>
            </w:r>
            <w:r w:rsidRPr="00823AE9">
              <w:rPr>
                <w:rFonts w:eastAsia="Batang"/>
                <w:color w:val="000000"/>
                <w:sz w:val="20"/>
                <w:szCs w:val="20"/>
                <w:lang w:val="en-GB"/>
              </w:rPr>
              <w:t xml:space="preserve">, </w:t>
            </w:r>
            <w:r w:rsidRPr="00823AE9">
              <w:rPr>
                <w:rFonts w:eastAsia="Batang"/>
                <w:color w:val="FF0000"/>
                <w:sz w:val="20"/>
                <w:szCs w:val="20"/>
                <w:lang w:val="en-GB"/>
              </w:rPr>
              <w:t>down-select from the following options</w:t>
            </w:r>
            <w:r w:rsidRPr="00823AE9">
              <w:rPr>
                <w:rFonts w:eastAsia="Batang"/>
                <w:color w:val="000000"/>
                <w:sz w:val="20"/>
                <w:szCs w:val="20"/>
                <w:lang w:val="en-GB"/>
              </w:rPr>
              <w:t xml:space="preserve"> </w:t>
            </w:r>
            <w:bookmarkStart w:id="10" w:name="_Hlk130395811"/>
            <w:r w:rsidRPr="00823AE9">
              <w:rPr>
                <w:rFonts w:eastAsia="Batang"/>
                <w:color w:val="000000"/>
                <w:sz w:val="20"/>
                <w:szCs w:val="20"/>
                <w:lang w:val="en-GB"/>
              </w:rPr>
              <w:t>for PUCCH transmission:</w:t>
            </w:r>
            <w:bookmarkEnd w:id="10"/>
          </w:p>
          <w:p w14:paraId="45E98926" w14:textId="77777777" w:rsidR="00823AE9" w:rsidRPr="00823AE9" w:rsidRDefault="00823AE9" w:rsidP="00823AE9">
            <w:pPr>
              <w:numPr>
                <w:ilvl w:val="0"/>
                <w:numId w:val="23"/>
              </w:numPr>
              <w:tabs>
                <w:tab w:val="left" w:pos="314"/>
              </w:tabs>
              <w:suppressAutoHyphens/>
              <w:autoSpaceDE/>
              <w:autoSpaceDN/>
              <w:adjustRightInd/>
              <w:snapToGrid/>
              <w:spacing w:after="0"/>
              <w:ind w:left="314" w:hanging="142"/>
              <w:contextualSpacing/>
              <w:jc w:val="left"/>
              <w:rPr>
                <w:rFonts w:eastAsia="Batang"/>
                <w:color w:val="000000"/>
                <w:sz w:val="20"/>
                <w:szCs w:val="20"/>
                <w:lang w:val="en-GB" w:eastAsia="ko-KR"/>
              </w:rPr>
            </w:pPr>
            <w:r w:rsidRPr="00823AE9">
              <w:rPr>
                <w:rFonts w:eastAsia="Batang"/>
                <w:color w:val="000000"/>
                <w:sz w:val="20"/>
                <w:szCs w:val="20"/>
                <w:lang w:val="en-GB" w:eastAsia="x-none"/>
              </w:rPr>
              <w:t xml:space="preserve">Opt1: </w:t>
            </w:r>
            <w:bookmarkStart w:id="11" w:name="_Hlk130396411"/>
            <w:r w:rsidRPr="00823AE9">
              <w:rPr>
                <w:rFonts w:eastAsia="Batang"/>
                <w:color w:val="000000"/>
                <w:sz w:val="20"/>
                <w:szCs w:val="20"/>
                <w:lang w:val="en-GB" w:eastAsia="x-none"/>
              </w:rPr>
              <w:t xml:space="preserve">A </w:t>
            </w:r>
            <w:r w:rsidRPr="00823AE9">
              <w:rPr>
                <w:rFonts w:eastAsia="Batang"/>
                <w:i/>
                <w:iCs/>
                <w:color w:val="000000"/>
                <w:sz w:val="20"/>
                <w:szCs w:val="20"/>
                <w:lang w:val="en-GB" w:eastAsia="x-none"/>
              </w:rPr>
              <w:t xml:space="preserve">coresetPoolIndex </w:t>
            </w:r>
            <w:r w:rsidRPr="00823AE9">
              <w:rPr>
                <w:rFonts w:eastAsia="Batang"/>
                <w:color w:val="000000"/>
                <w:sz w:val="20"/>
                <w:szCs w:val="20"/>
                <w:lang w:val="en-GB" w:eastAsia="x-none"/>
              </w:rPr>
              <w:t xml:space="preserve">value can be </w:t>
            </w:r>
            <w:r w:rsidRPr="00823AE9">
              <w:rPr>
                <w:rFonts w:eastAsia="Batang"/>
                <w:color w:val="000000"/>
                <w:sz w:val="20"/>
                <w:szCs w:val="20"/>
                <w:lang w:val="en-GB" w:eastAsia="ko-KR"/>
              </w:rPr>
              <w:t xml:space="preserve">provided </w:t>
            </w:r>
            <w:r w:rsidRPr="00823AE9">
              <w:rPr>
                <w:rFonts w:eastAsia="Batang"/>
                <w:color w:val="000000"/>
                <w:sz w:val="20"/>
                <w:szCs w:val="20"/>
                <w:lang w:val="en-GB" w:eastAsia="x-none"/>
              </w:rPr>
              <w:t xml:space="preserve">per </w:t>
            </w:r>
            <w:bookmarkStart w:id="12" w:name="_Hlk130392301"/>
            <w:r w:rsidRPr="00823AE9">
              <w:rPr>
                <w:rFonts w:eastAsia="Batang"/>
                <w:color w:val="000000"/>
                <w:sz w:val="20"/>
                <w:szCs w:val="20"/>
                <w:lang w:val="en-GB" w:eastAsia="x-none"/>
              </w:rPr>
              <w:t>PUCCH resource/resource group</w:t>
            </w:r>
            <w:bookmarkEnd w:id="12"/>
            <w:r w:rsidRPr="00823AE9">
              <w:rPr>
                <w:rFonts w:eastAsia="Batang"/>
                <w:color w:val="000000"/>
                <w:sz w:val="20"/>
                <w:szCs w:val="20"/>
                <w:lang w:val="en-GB" w:eastAsia="x-none"/>
              </w:rPr>
              <w:t xml:space="preserve">, and the UE shall apply the indicated joint/UL TCI state specific to the </w:t>
            </w:r>
            <w:bookmarkStart w:id="13" w:name="_Hlk130392389"/>
            <w:r w:rsidRPr="00823AE9">
              <w:rPr>
                <w:rFonts w:eastAsia="Batang"/>
                <w:i/>
                <w:iCs/>
                <w:color w:val="000000"/>
                <w:sz w:val="20"/>
                <w:szCs w:val="20"/>
                <w:lang w:val="en-GB" w:eastAsia="x-none"/>
              </w:rPr>
              <w:t>coresetPoolIndex</w:t>
            </w:r>
            <w:bookmarkEnd w:id="13"/>
            <w:r w:rsidRPr="00823AE9">
              <w:rPr>
                <w:rFonts w:eastAsia="Batang"/>
                <w:color w:val="000000"/>
                <w:sz w:val="20"/>
                <w:szCs w:val="20"/>
                <w:lang w:val="en-GB" w:eastAsia="x-none"/>
              </w:rPr>
              <w:t xml:space="preserve"> value to the corresponding PUCCH transmission</w:t>
            </w:r>
            <w:bookmarkEnd w:id="11"/>
          </w:p>
          <w:p w14:paraId="2B3F4661" w14:textId="77777777" w:rsidR="00823AE9" w:rsidRPr="00823AE9" w:rsidRDefault="00823AE9" w:rsidP="00823AE9">
            <w:pPr>
              <w:numPr>
                <w:ilvl w:val="0"/>
                <w:numId w:val="23"/>
              </w:numPr>
              <w:tabs>
                <w:tab w:val="left" w:pos="314"/>
              </w:tabs>
              <w:suppressAutoHyphens/>
              <w:autoSpaceDE/>
              <w:autoSpaceDN/>
              <w:adjustRightInd/>
              <w:snapToGrid/>
              <w:spacing w:after="0"/>
              <w:ind w:left="314" w:hanging="142"/>
              <w:contextualSpacing/>
              <w:jc w:val="left"/>
              <w:rPr>
                <w:rFonts w:eastAsia="Batang"/>
                <w:color w:val="000000"/>
                <w:sz w:val="20"/>
                <w:szCs w:val="20"/>
                <w:lang w:val="en-GB" w:eastAsia="x-none"/>
              </w:rPr>
            </w:pPr>
            <w:r w:rsidRPr="00823AE9">
              <w:rPr>
                <w:rFonts w:eastAsia="Batang"/>
                <w:color w:val="000000"/>
                <w:sz w:val="20"/>
                <w:szCs w:val="20"/>
                <w:lang w:val="en-GB" w:eastAsia="ko-KR"/>
              </w:rPr>
              <w:t xml:space="preserve">Opt2: An RRC configuration can be provided </w:t>
            </w:r>
            <w:r w:rsidRPr="00823AE9">
              <w:rPr>
                <w:rFonts w:eastAsia="Batang"/>
                <w:color w:val="000000"/>
                <w:sz w:val="20"/>
                <w:szCs w:val="20"/>
                <w:lang w:val="en-GB" w:eastAsia="x-none"/>
              </w:rPr>
              <w:t>per PUCCH resource/resource group</w:t>
            </w:r>
            <w:r w:rsidRPr="00823AE9">
              <w:rPr>
                <w:rFonts w:eastAsia="Batang"/>
                <w:color w:val="000000"/>
                <w:sz w:val="20"/>
                <w:szCs w:val="20"/>
                <w:lang w:val="en-GB" w:eastAsia="ko-KR"/>
              </w:rPr>
              <w:t xml:space="preserve"> to inform that the UE shall apply the first or the second </w:t>
            </w:r>
            <w:bookmarkStart w:id="14" w:name="_Hlk130392342"/>
            <w:r w:rsidRPr="00823AE9">
              <w:rPr>
                <w:rFonts w:eastAsia="Batang"/>
                <w:color w:val="000000"/>
                <w:sz w:val="20"/>
                <w:szCs w:val="20"/>
                <w:lang w:val="en-GB" w:eastAsia="ko-KR"/>
              </w:rPr>
              <w:t>indicated joint/UL TCI state</w:t>
            </w:r>
            <w:bookmarkEnd w:id="14"/>
            <w:r w:rsidRPr="00823AE9">
              <w:rPr>
                <w:rFonts w:eastAsia="Batang"/>
                <w:color w:val="000000"/>
                <w:sz w:val="20"/>
                <w:szCs w:val="20"/>
                <w:lang w:val="en-GB" w:eastAsia="x-none"/>
              </w:rPr>
              <w:t xml:space="preserve"> to the corresponding PUCCH transmission</w:t>
            </w:r>
            <w:r w:rsidRPr="00823AE9">
              <w:rPr>
                <w:rFonts w:eastAsia="Batang"/>
                <w:color w:val="000000"/>
                <w:sz w:val="20"/>
                <w:szCs w:val="20"/>
                <w:lang w:val="en-GB" w:eastAsia="zh-CN"/>
              </w:rPr>
              <w:t>, where</w:t>
            </w:r>
            <w:r w:rsidRPr="00823AE9">
              <w:rPr>
                <w:rFonts w:eastAsia="Batang"/>
                <w:color w:val="000000"/>
                <w:sz w:val="20"/>
                <w:szCs w:val="20"/>
                <w:lang w:val="en-GB" w:eastAsia="x-none"/>
              </w:rPr>
              <w:t xml:space="preserve"> the first and the second indicated joint/DL TCI states correspond to the indicated joint/UL TCI states specific to </w:t>
            </w:r>
            <w:r w:rsidRPr="00823AE9">
              <w:rPr>
                <w:rFonts w:eastAsia="Batang"/>
                <w:i/>
                <w:iCs/>
                <w:color w:val="000000"/>
                <w:sz w:val="20"/>
                <w:szCs w:val="20"/>
                <w:lang w:val="en-GB" w:eastAsia="x-none"/>
              </w:rPr>
              <w:t>coresetPoolIndex</w:t>
            </w:r>
            <w:r w:rsidRPr="00823AE9">
              <w:rPr>
                <w:rFonts w:eastAsia="Batang"/>
                <w:color w:val="000000"/>
                <w:sz w:val="20"/>
                <w:szCs w:val="20"/>
                <w:lang w:val="en-GB" w:eastAsia="x-none"/>
              </w:rPr>
              <w:t xml:space="preserve"> value 0 and value 1, respectively.</w:t>
            </w:r>
          </w:p>
          <w:p w14:paraId="357BCD55" w14:textId="77777777" w:rsidR="00823AE9" w:rsidRPr="00823AE9" w:rsidRDefault="00823AE9" w:rsidP="00823AE9">
            <w:pPr>
              <w:numPr>
                <w:ilvl w:val="0"/>
                <w:numId w:val="23"/>
              </w:numPr>
              <w:tabs>
                <w:tab w:val="left" w:pos="314"/>
              </w:tabs>
              <w:suppressAutoHyphens/>
              <w:autoSpaceDE/>
              <w:autoSpaceDN/>
              <w:adjustRightInd/>
              <w:snapToGrid/>
              <w:spacing w:after="0"/>
              <w:ind w:left="314" w:hanging="142"/>
              <w:contextualSpacing/>
              <w:jc w:val="left"/>
              <w:rPr>
                <w:rFonts w:eastAsia="Batang"/>
                <w:color w:val="FF0000"/>
                <w:sz w:val="20"/>
                <w:szCs w:val="20"/>
                <w:lang w:val="en-GB" w:eastAsia="x-none"/>
              </w:rPr>
            </w:pPr>
            <w:r w:rsidRPr="00823AE9">
              <w:rPr>
                <w:rFonts w:eastAsia="Batang"/>
                <w:color w:val="000000"/>
                <w:sz w:val="20"/>
                <w:szCs w:val="20"/>
                <w:lang w:val="en-GB" w:eastAsia="x-none"/>
              </w:rPr>
              <w:t xml:space="preserve">Opt3: </w:t>
            </w:r>
            <w:bookmarkStart w:id="15" w:name="_Hlk130395922"/>
            <w:r w:rsidRPr="00823AE9">
              <w:rPr>
                <w:rFonts w:eastAsia="Batang"/>
                <w:color w:val="000000"/>
                <w:sz w:val="20"/>
                <w:szCs w:val="20"/>
                <w:lang w:val="en-GB" w:eastAsia="x-none"/>
              </w:rPr>
              <w:t>For a PUCCH transmission triggered by PDCCH</w:t>
            </w:r>
            <w:r w:rsidRPr="00823AE9" w:rsidDel="00DB7F4B">
              <w:rPr>
                <w:rFonts w:eastAsia="Batang"/>
                <w:color w:val="000000"/>
                <w:sz w:val="20"/>
                <w:szCs w:val="20"/>
                <w:lang w:val="en-GB" w:eastAsia="x-none"/>
              </w:rPr>
              <w:t xml:space="preserve"> </w:t>
            </w:r>
            <w:r w:rsidRPr="00823AE9">
              <w:rPr>
                <w:rFonts w:eastAsia="Batang"/>
                <w:color w:val="000000"/>
                <w:sz w:val="20"/>
                <w:szCs w:val="20"/>
                <w:lang w:val="en-GB" w:eastAsia="x-none"/>
              </w:rPr>
              <w:t xml:space="preserve">on a CORESET when </w:t>
            </w:r>
            <w:r w:rsidRPr="00823AE9">
              <w:rPr>
                <w:rFonts w:eastAsia="DengXian"/>
                <w:color w:val="000000"/>
                <w:sz w:val="20"/>
                <w:szCs w:val="20"/>
                <w:lang w:val="en-GB" w:eastAsia="zh-CN"/>
              </w:rPr>
              <w:t xml:space="preserve">the UCI in the PUCCH transmission carries HARQ-ACK information only, </w:t>
            </w:r>
            <w:r w:rsidRPr="00823AE9">
              <w:rPr>
                <w:rFonts w:eastAsia="Batang"/>
                <w:color w:val="000000"/>
                <w:sz w:val="20"/>
                <w:szCs w:val="20"/>
                <w:lang w:val="en-GB" w:eastAsia="zh-CN"/>
              </w:rPr>
              <w:t>t</w:t>
            </w:r>
            <w:r w:rsidRPr="00823AE9">
              <w:rPr>
                <w:rFonts w:eastAsia="Batang"/>
                <w:color w:val="000000"/>
                <w:sz w:val="20"/>
                <w:szCs w:val="20"/>
                <w:lang w:val="en-GB" w:eastAsia="x-none"/>
              </w:rPr>
              <w:t xml:space="preserve">he UE shall apply the indicated joint/UL TCI state specific to a </w:t>
            </w:r>
            <w:r w:rsidRPr="00823AE9">
              <w:rPr>
                <w:rFonts w:eastAsia="Batang"/>
                <w:i/>
                <w:iCs/>
                <w:color w:val="000000"/>
                <w:sz w:val="20"/>
                <w:szCs w:val="20"/>
                <w:lang w:val="en-GB" w:eastAsia="x-none"/>
              </w:rPr>
              <w:t xml:space="preserve">coresetPoolIndex </w:t>
            </w:r>
            <w:r w:rsidRPr="00823AE9">
              <w:rPr>
                <w:rFonts w:eastAsia="Batang"/>
                <w:color w:val="000000"/>
                <w:sz w:val="20"/>
                <w:szCs w:val="20"/>
                <w:lang w:val="en-GB" w:eastAsia="x-none"/>
              </w:rPr>
              <w:t xml:space="preserve">value to the PUCCH transmission, where the </w:t>
            </w:r>
            <w:r w:rsidRPr="00823AE9">
              <w:rPr>
                <w:rFonts w:eastAsia="Batang"/>
                <w:i/>
                <w:iCs/>
                <w:color w:val="000000"/>
                <w:sz w:val="20"/>
                <w:szCs w:val="20"/>
                <w:lang w:val="en-GB" w:eastAsia="x-none"/>
              </w:rPr>
              <w:t xml:space="preserve">coresetPoolIndex </w:t>
            </w:r>
            <w:r w:rsidRPr="00823AE9">
              <w:rPr>
                <w:rFonts w:eastAsia="Batang"/>
                <w:color w:val="000000"/>
                <w:sz w:val="20"/>
                <w:szCs w:val="20"/>
                <w:lang w:val="en-GB" w:eastAsia="x-none"/>
              </w:rPr>
              <w:t>value is determined from the one associated with the CORESET.</w:t>
            </w:r>
            <w:bookmarkEnd w:id="15"/>
            <w:r w:rsidRPr="00823AE9">
              <w:rPr>
                <w:rFonts w:eastAsia="Batang"/>
                <w:color w:val="000000"/>
                <w:sz w:val="20"/>
                <w:szCs w:val="20"/>
                <w:lang w:val="en-GB" w:eastAsia="x-none"/>
              </w:rPr>
              <w:t xml:space="preserve"> </w:t>
            </w:r>
            <w:r w:rsidRPr="00823AE9">
              <w:rPr>
                <w:rFonts w:eastAsia="Batang"/>
                <w:color w:val="FF0000"/>
                <w:sz w:val="20"/>
                <w:szCs w:val="20"/>
                <w:lang w:val="en-GB" w:eastAsia="x-none"/>
              </w:rPr>
              <w:t>Otherwise, either Opt1 or Opt2 is adopted.</w:t>
            </w:r>
          </w:p>
          <w:p w14:paraId="69810467" w14:textId="77777777" w:rsidR="00823AE9" w:rsidRPr="00823AE9" w:rsidRDefault="00823AE9" w:rsidP="00823AE9">
            <w:pPr>
              <w:numPr>
                <w:ilvl w:val="1"/>
                <w:numId w:val="25"/>
              </w:numPr>
              <w:autoSpaceDE/>
              <w:autoSpaceDN/>
              <w:adjustRightInd/>
              <w:snapToGrid/>
              <w:spacing w:after="0"/>
              <w:jc w:val="left"/>
              <w:rPr>
                <w:rFonts w:eastAsia="Batang"/>
                <w:color w:val="000000"/>
                <w:sz w:val="20"/>
                <w:szCs w:val="20"/>
                <w:lang w:val="en-GB"/>
              </w:rPr>
            </w:pPr>
            <w:r w:rsidRPr="00823AE9">
              <w:rPr>
                <w:rFonts w:eastAsia="Batang" w:hint="eastAsia"/>
                <w:color w:val="000000"/>
                <w:sz w:val="20"/>
                <w:szCs w:val="20"/>
                <w:lang w:val="en-GB"/>
              </w:rPr>
              <w:t>F</w:t>
            </w:r>
            <w:r w:rsidRPr="00823AE9">
              <w:rPr>
                <w:rFonts w:eastAsia="Batang"/>
                <w:color w:val="000000"/>
                <w:sz w:val="20"/>
                <w:szCs w:val="20"/>
                <w:lang w:val="en-GB"/>
              </w:rPr>
              <w:t xml:space="preserve">FS: </w:t>
            </w:r>
            <w:r w:rsidRPr="00823AE9">
              <w:rPr>
                <w:rFonts w:eastAsia="Batang"/>
                <w:color w:val="000000"/>
                <w:sz w:val="20"/>
                <w:szCs w:val="20"/>
                <w:lang w:val="en-CA" w:eastAsia="zh-CN"/>
              </w:rPr>
              <w:t>Whether</w:t>
            </w:r>
            <w:r w:rsidRPr="00823AE9">
              <w:rPr>
                <w:rFonts w:eastAsia="Batang"/>
                <w:color w:val="000000"/>
                <w:sz w:val="20"/>
                <w:szCs w:val="20"/>
                <w:lang w:val="en-GB"/>
              </w:rPr>
              <w:t xml:space="preserve"> </w:t>
            </w:r>
            <w:bookmarkStart w:id="16" w:name="_Hlk130396028"/>
            <w:r w:rsidRPr="00823AE9">
              <w:rPr>
                <w:rFonts w:eastAsia="Batang"/>
                <w:color w:val="000000"/>
                <w:sz w:val="20"/>
                <w:szCs w:val="20"/>
                <w:lang w:val="en-GB"/>
              </w:rPr>
              <w:t xml:space="preserve">Opt3 applies only when the </w:t>
            </w:r>
            <w:r w:rsidRPr="00823AE9">
              <w:rPr>
                <w:rFonts w:eastAsia="DengXian"/>
                <w:color w:val="000000"/>
                <w:sz w:val="20"/>
                <w:szCs w:val="20"/>
                <w:lang w:val="en-GB" w:eastAsia="zh-CN"/>
              </w:rPr>
              <w:t xml:space="preserve">UE is not provided with </w:t>
            </w:r>
            <w:r w:rsidRPr="00823AE9">
              <w:rPr>
                <w:rFonts w:eastAsia="DengXian"/>
                <w:i/>
                <w:iCs/>
                <w:color w:val="000000"/>
                <w:sz w:val="20"/>
                <w:szCs w:val="20"/>
                <w:lang w:val="en-GB" w:eastAsia="zh-CN"/>
              </w:rPr>
              <w:t>ackNackFeedbackMode</w:t>
            </w:r>
            <w:r w:rsidRPr="00823AE9">
              <w:rPr>
                <w:rFonts w:eastAsia="DengXian"/>
                <w:color w:val="000000"/>
                <w:sz w:val="20"/>
                <w:szCs w:val="20"/>
                <w:lang w:val="en-GB" w:eastAsia="zh-CN"/>
              </w:rPr>
              <w:t xml:space="preserve"> = </w:t>
            </w:r>
            <w:r w:rsidRPr="00823AE9">
              <w:rPr>
                <w:rFonts w:eastAsia="DengXian"/>
                <w:i/>
                <w:iCs/>
                <w:color w:val="000000"/>
                <w:sz w:val="20"/>
                <w:szCs w:val="20"/>
                <w:lang w:val="en-GB" w:eastAsia="zh-CN"/>
              </w:rPr>
              <w:t>joint</w:t>
            </w:r>
            <w:bookmarkEnd w:id="16"/>
          </w:p>
          <w:p w14:paraId="1592CB0C" w14:textId="77777777" w:rsidR="00823AE9" w:rsidRPr="00823AE9" w:rsidRDefault="00823AE9" w:rsidP="00823AE9">
            <w:pPr>
              <w:numPr>
                <w:ilvl w:val="0"/>
                <w:numId w:val="23"/>
              </w:numPr>
              <w:tabs>
                <w:tab w:val="left" w:pos="314"/>
              </w:tabs>
              <w:suppressAutoHyphens/>
              <w:autoSpaceDE/>
              <w:autoSpaceDN/>
              <w:adjustRightInd/>
              <w:snapToGrid/>
              <w:spacing w:after="0"/>
              <w:ind w:left="314" w:hanging="142"/>
              <w:contextualSpacing/>
              <w:jc w:val="left"/>
              <w:rPr>
                <w:rFonts w:eastAsia="Malgun Gothic"/>
                <w:color w:val="FF0000"/>
                <w:sz w:val="20"/>
                <w:szCs w:val="20"/>
                <w:lang w:val="en-GB" w:eastAsia="ko-KR"/>
              </w:rPr>
            </w:pPr>
            <w:r w:rsidRPr="00823AE9">
              <w:rPr>
                <w:rFonts w:eastAsia="Batang"/>
                <w:color w:val="000000"/>
                <w:sz w:val="20"/>
                <w:szCs w:val="20"/>
                <w:lang w:val="en-GB" w:eastAsia="x-none"/>
              </w:rPr>
              <w:t xml:space="preserve">Opt4: </w:t>
            </w:r>
            <w:bookmarkStart w:id="17" w:name="_Hlk130396075"/>
            <w:r w:rsidRPr="00823AE9">
              <w:rPr>
                <w:rFonts w:eastAsia="DengXian"/>
                <w:color w:val="000000"/>
                <w:sz w:val="20"/>
                <w:szCs w:val="20"/>
                <w:lang w:val="en-GB" w:eastAsia="zh-CN"/>
              </w:rPr>
              <w:t>For</w:t>
            </w:r>
            <w:r w:rsidRPr="00823AE9">
              <w:rPr>
                <w:rFonts w:eastAsia="Batang"/>
                <w:color w:val="000000"/>
                <w:sz w:val="20"/>
                <w:szCs w:val="20"/>
                <w:lang w:val="en-GB" w:eastAsia="x-none"/>
              </w:rPr>
              <w:t xml:space="preserve"> a PUCCH transmission with a</w:t>
            </w:r>
            <w:r w:rsidRPr="00823AE9">
              <w:rPr>
                <w:rFonts w:eastAsia="PMingLiU"/>
                <w:color w:val="000000"/>
                <w:sz w:val="20"/>
                <w:szCs w:val="20"/>
                <w:lang w:val="en-GB" w:eastAsia="zh-TW"/>
              </w:rPr>
              <w:t>n LRR trigged for ei</w:t>
            </w:r>
            <w:r w:rsidRPr="00823AE9">
              <w:rPr>
                <w:rFonts w:eastAsia="Batang"/>
                <w:color w:val="000000"/>
                <w:sz w:val="20"/>
                <w:szCs w:val="20"/>
                <w:lang w:val="en-GB" w:eastAsia="x-none"/>
              </w:rPr>
              <w:t>ther the first BFD-RS set (</w:t>
            </w:r>
            <m:oMath>
              <m:sSub>
                <m:sSubPr>
                  <m:ctrlPr>
                    <w:rPr>
                      <w:rFonts w:ascii="Cambria Math" w:eastAsia="Malgun Gothic" w:hAnsi="Cambria Math"/>
                      <w:color w:val="000000"/>
                      <w:sz w:val="20"/>
                      <w:szCs w:val="20"/>
                      <w:lang w:val="en-GB"/>
                    </w:rPr>
                  </m:ctrlPr>
                </m:sSubPr>
                <m:e>
                  <m:acc>
                    <m:accPr>
                      <m:chr m:val="̅"/>
                      <m:ctrlPr>
                        <w:rPr>
                          <w:rFonts w:ascii="Cambria Math" w:eastAsia="Malgun Gothic" w:hAnsi="Cambria Math"/>
                          <w:color w:val="000000"/>
                          <w:sz w:val="20"/>
                          <w:szCs w:val="20"/>
                          <w:lang w:val="en-GB"/>
                        </w:rPr>
                      </m:ctrlPr>
                    </m:accPr>
                    <m:e>
                      <m:r>
                        <w:rPr>
                          <w:rFonts w:ascii="Cambria Math" w:eastAsia="Malgun Gothic" w:hAnsi="Cambria Math"/>
                          <w:color w:val="000000"/>
                          <w:sz w:val="20"/>
                          <w:szCs w:val="20"/>
                          <w:lang w:val="en-GB"/>
                        </w:rPr>
                        <m:t>q</m:t>
                      </m:r>
                    </m:e>
                  </m:acc>
                </m:e>
                <m:sub>
                  <m:r>
                    <m:rPr>
                      <m:sty m:val="p"/>
                    </m:rPr>
                    <w:rPr>
                      <w:rFonts w:ascii="Cambria Math" w:eastAsia="Malgun Gothic" w:hAnsi="Cambria Math"/>
                      <w:color w:val="000000"/>
                      <w:sz w:val="20"/>
                      <w:szCs w:val="20"/>
                      <w:lang w:val="en-GB"/>
                    </w:rPr>
                    <m:t>0,0</m:t>
                  </m:r>
                </m:sub>
              </m:sSub>
            </m:oMath>
            <w:r w:rsidRPr="00823AE9">
              <w:rPr>
                <w:rFonts w:eastAsia="Batang"/>
                <w:color w:val="000000"/>
                <w:sz w:val="20"/>
                <w:szCs w:val="20"/>
                <w:lang w:val="en-GB" w:eastAsia="x-none"/>
              </w:rPr>
              <w:t>) or the second BFD-RS set (</w:t>
            </w:r>
            <m:oMath>
              <m:sSub>
                <m:sSubPr>
                  <m:ctrlPr>
                    <w:rPr>
                      <w:rFonts w:ascii="Cambria Math" w:eastAsia="Malgun Gothic" w:hAnsi="Cambria Math"/>
                      <w:color w:val="000000"/>
                      <w:sz w:val="20"/>
                      <w:szCs w:val="20"/>
                      <w:lang w:val="en-GB"/>
                    </w:rPr>
                  </m:ctrlPr>
                </m:sSubPr>
                <m:e>
                  <m:acc>
                    <m:accPr>
                      <m:chr m:val="̅"/>
                      <m:ctrlPr>
                        <w:rPr>
                          <w:rFonts w:ascii="Cambria Math" w:eastAsia="Malgun Gothic" w:hAnsi="Cambria Math"/>
                          <w:color w:val="000000"/>
                          <w:sz w:val="20"/>
                          <w:szCs w:val="20"/>
                          <w:lang w:val="en-GB"/>
                        </w:rPr>
                      </m:ctrlPr>
                    </m:accPr>
                    <m:e>
                      <m:r>
                        <w:rPr>
                          <w:rFonts w:ascii="Cambria Math" w:eastAsia="Malgun Gothic" w:hAnsi="Cambria Math"/>
                          <w:color w:val="000000"/>
                          <w:sz w:val="20"/>
                          <w:szCs w:val="20"/>
                          <w:lang w:val="en-GB"/>
                        </w:rPr>
                        <m:t>q</m:t>
                      </m:r>
                    </m:e>
                  </m:acc>
                </m:e>
                <m:sub>
                  <m:r>
                    <m:rPr>
                      <m:sty m:val="p"/>
                    </m:rPr>
                    <w:rPr>
                      <w:rFonts w:ascii="Cambria Math" w:eastAsia="Malgun Gothic" w:hAnsi="Cambria Math"/>
                      <w:color w:val="000000"/>
                      <w:sz w:val="20"/>
                      <w:szCs w:val="20"/>
                      <w:lang w:val="en-GB"/>
                    </w:rPr>
                    <m:t>0,1</m:t>
                  </m:r>
                </m:sub>
              </m:sSub>
            </m:oMath>
            <w:r w:rsidRPr="00823AE9">
              <w:rPr>
                <w:rFonts w:eastAsia="Batang"/>
                <w:color w:val="000000"/>
                <w:sz w:val="20"/>
                <w:szCs w:val="20"/>
                <w:lang w:val="en-GB" w:eastAsia="x-none"/>
              </w:rPr>
              <w:t xml:space="preserve">) when the UE is provided only one </w:t>
            </w:r>
            <w:r w:rsidRPr="00823AE9">
              <w:rPr>
                <w:rFonts w:eastAsia="Batang"/>
                <w:color w:val="FF0000"/>
                <w:sz w:val="20"/>
                <w:szCs w:val="20"/>
                <w:lang w:val="en-GB" w:eastAsia="x-none"/>
              </w:rPr>
              <w:t>or two</w:t>
            </w:r>
            <w:r w:rsidRPr="00823AE9">
              <w:rPr>
                <w:rFonts w:eastAsia="Batang"/>
                <w:color w:val="000000"/>
                <w:sz w:val="20"/>
                <w:szCs w:val="20"/>
                <w:lang w:val="en-GB" w:eastAsia="x-none"/>
              </w:rPr>
              <w:t xml:space="preserve"> </w:t>
            </w:r>
            <w:r w:rsidRPr="00823AE9">
              <w:rPr>
                <w:rFonts w:eastAsia="Batang"/>
                <w:i/>
                <w:iCs/>
                <w:color w:val="000000"/>
                <w:sz w:val="20"/>
                <w:szCs w:val="20"/>
                <w:lang w:val="en-GB" w:eastAsia="x-none"/>
              </w:rPr>
              <w:t>schedulingRequestID-BFR</w:t>
            </w:r>
            <w:r w:rsidRPr="00823AE9">
              <w:rPr>
                <w:rFonts w:eastAsia="Batang"/>
                <w:color w:val="000000"/>
                <w:sz w:val="20"/>
                <w:szCs w:val="20"/>
                <w:lang w:val="en-GB" w:eastAsia="x-none"/>
              </w:rPr>
              <w:t xml:space="preserve"> configuration, the UE shall apply the indicated joint/UL TCI state specific to a </w:t>
            </w:r>
            <w:r w:rsidRPr="00823AE9">
              <w:rPr>
                <w:rFonts w:eastAsia="Batang"/>
                <w:i/>
                <w:iCs/>
                <w:color w:val="000000"/>
                <w:sz w:val="20"/>
                <w:szCs w:val="20"/>
                <w:lang w:val="en-GB" w:eastAsia="x-none"/>
              </w:rPr>
              <w:t>coresetPoolIndex</w:t>
            </w:r>
            <w:r w:rsidRPr="00823AE9">
              <w:rPr>
                <w:rFonts w:eastAsia="Batang"/>
                <w:color w:val="000000"/>
                <w:sz w:val="20"/>
                <w:szCs w:val="20"/>
                <w:lang w:val="en-GB" w:eastAsia="x-none"/>
              </w:rPr>
              <w:t xml:space="preserve"> value to the PUCCH transmission, where the </w:t>
            </w:r>
            <w:r w:rsidRPr="00823AE9">
              <w:rPr>
                <w:rFonts w:eastAsia="Batang"/>
                <w:i/>
                <w:iCs/>
                <w:color w:val="000000"/>
                <w:sz w:val="20"/>
                <w:szCs w:val="20"/>
                <w:lang w:val="en-GB" w:eastAsia="x-none"/>
              </w:rPr>
              <w:t>coresetPoolIndex</w:t>
            </w:r>
            <w:r w:rsidRPr="00823AE9">
              <w:rPr>
                <w:rFonts w:eastAsia="Batang"/>
                <w:color w:val="000000"/>
                <w:sz w:val="20"/>
                <w:szCs w:val="20"/>
                <w:lang w:val="en-GB" w:eastAsia="x-none"/>
              </w:rPr>
              <w:t xml:space="preserve"> value is 1 when the LRR is</w:t>
            </w:r>
            <w:r w:rsidRPr="00823AE9">
              <w:rPr>
                <w:rFonts w:eastAsia="PMingLiU"/>
                <w:color w:val="000000"/>
                <w:sz w:val="20"/>
                <w:szCs w:val="20"/>
                <w:lang w:val="en-GB" w:eastAsia="zh-TW"/>
              </w:rPr>
              <w:t xml:space="preserve"> trigged</w:t>
            </w:r>
            <w:r w:rsidRPr="00823AE9">
              <w:rPr>
                <w:rFonts w:eastAsia="Batang"/>
                <w:color w:val="000000"/>
                <w:sz w:val="20"/>
                <w:szCs w:val="20"/>
                <w:lang w:val="en-GB" w:eastAsia="x-none"/>
              </w:rPr>
              <w:t xml:space="preserve"> for the first BFD-RS set (</w:t>
            </w:r>
            <m:oMath>
              <m:sSub>
                <m:sSubPr>
                  <m:ctrlPr>
                    <w:rPr>
                      <w:rFonts w:ascii="Cambria Math" w:eastAsia="Malgun Gothic" w:hAnsi="Cambria Math"/>
                      <w:color w:val="000000"/>
                      <w:sz w:val="20"/>
                      <w:szCs w:val="20"/>
                      <w:lang w:val="en-GB"/>
                    </w:rPr>
                  </m:ctrlPr>
                </m:sSubPr>
                <m:e>
                  <m:acc>
                    <m:accPr>
                      <m:chr m:val="̅"/>
                      <m:ctrlPr>
                        <w:rPr>
                          <w:rFonts w:ascii="Cambria Math" w:eastAsia="Malgun Gothic" w:hAnsi="Cambria Math"/>
                          <w:color w:val="000000"/>
                          <w:sz w:val="20"/>
                          <w:szCs w:val="20"/>
                          <w:lang w:val="en-GB"/>
                        </w:rPr>
                      </m:ctrlPr>
                    </m:accPr>
                    <m:e>
                      <m:r>
                        <w:rPr>
                          <w:rFonts w:ascii="Cambria Math" w:eastAsia="Malgun Gothic" w:hAnsi="Cambria Math"/>
                          <w:color w:val="000000"/>
                          <w:sz w:val="20"/>
                          <w:szCs w:val="20"/>
                          <w:lang w:val="en-GB"/>
                        </w:rPr>
                        <m:t>q</m:t>
                      </m:r>
                    </m:e>
                  </m:acc>
                </m:e>
                <m:sub>
                  <m:r>
                    <m:rPr>
                      <m:sty m:val="p"/>
                    </m:rPr>
                    <w:rPr>
                      <w:rFonts w:ascii="Cambria Math" w:eastAsia="Malgun Gothic" w:hAnsi="Cambria Math"/>
                      <w:color w:val="000000"/>
                      <w:sz w:val="20"/>
                      <w:szCs w:val="20"/>
                      <w:lang w:val="en-GB"/>
                    </w:rPr>
                    <m:t>0,0</m:t>
                  </m:r>
                </m:sub>
              </m:sSub>
            </m:oMath>
            <w:r w:rsidRPr="00823AE9">
              <w:rPr>
                <w:rFonts w:eastAsia="Batang"/>
                <w:color w:val="000000"/>
                <w:sz w:val="20"/>
                <w:szCs w:val="20"/>
                <w:lang w:val="en-GB" w:eastAsia="x-none"/>
              </w:rPr>
              <w:t xml:space="preserve">) and the </w:t>
            </w:r>
            <w:r w:rsidRPr="00823AE9">
              <w:rPr>
                <w:rFonts w:eastAsia="Batang"/>
                <w:i/>
                <w:iCs/>
                <w:color w:val="000000"/>
                <w:sz w:val="20"/>
                <w:szCs w:val="20"/>
                <w:lang w:val="en-GB" w:eastAsia="x-none"/>
              </w:rPr>
              <w:t>coresetPoolIndex</w:t>
            </w:r>
            <w:r w:rsidRPr="00823AE9">
              <w:rPr>
                <w:rFonts w:eastAsia="Batang"/>
                <w:color w:val="000000"/>
                <w:sz w:val="20"/>
                <w:szCs w:val="20"/>
                <w:lang w:val="en-GB" w:eastAsia="x-none"/>
              </w:rPr>
              <w:t xml:space="preserve"> value is 0 when the LRR is</w:t>
            </w:r>
            <w:r w:rsidRPr="00823AE9">
              <w:rPr>
                <w:rFonts w:eastAsia="PMingLiU"/>
                <w:color w:val="000000"/>
                <w:sz w:val="20"/>
                <w:szCs w:val="20"/>
                <w:lang w:val="en-GB" w:eastAsia="zh-TW"/>
              </w:rPr>
              <w:t xml:space="preserve"> trigged</w:t>
            </w:r>
            <w:r w:rsidRPr="00823AE9">
              <w:rPr>
                <w:rFonts w:eastAsia="Batang"/>
                <w:color w:val="000000"/>
                <w:sz w:val="20"/>
                <w:szCs w:val="20"/>
                <w:lang w:val="en-GB" w:eastAsia="x-none"/>
              </w:rPr>
              <w:t xml:space="preserve"> for the second BFD-RS set (</w:t>
            </w:r>
            <m:oMath>
              <m:sSub>
                <m:sSubPr>
                  <m:ctrlPr>
                    <w:rPr>
                      <w:rFonts w:ascii="Cambria Math" w:eastAsia="Malgun Gothic" w:hAnsi="Cambria Math"/>
                      <w:color w:val="000000"/>
                      <w:sz w:val="20"/>
                      <w:szCs w:val="20"/>
                      <w:lang w:val="en-GB"/>
                    </w:rPr>
                  </m:ctrlPr>
                </m:sSubPr>
                <m:e>
                  <m:acc>
                    <m:accPr>
                      <m:chr m:val="̅"/>
                      <m:ctrlPr>
                        <w:rPr>
                          <w:rFonts w:ascii="Cambria Math" w:eastAsia="Malgun Gothic" w:hAnsi="Cambria Math"/>
                          <w:color w:val="000000"/>
                          <w:sz w:val="20"/>
                          <w:szCs w:val="20"/>
                          <w:lang w:val="en-GB"/>
                        </w:rPr>
                      </m:ctrlPr>
                    </m:accPr>
                    <m:e>
                      <m:r>
                        <w:rPr>
                          <w:rFonts w:ascii="Cambria Math" w:eastAsia="Malgun Gothic" w:hAnsi="Cambria Math"/>
                          <w:color w:val="000000"/>
                          <w:sz w:val="20"/>
                          <w:szCs w:val="20"/>
                          <w:lang w:val="en-GB"/>
                        </w:rPr>
                        <m:t>q</m:t>
                      </m:r>
                    </m:e>
                  </m:acc>
                </m:e>
                <m:sub>
                  <m:r>
                    <m:rPr>
                      <m:sty m:val="p"/>
                    </m:rPr>
                    <w:rPr>
                      <w:rFonts w:ascii="Cambria Math" w:eastAsia="Malgun Gothic" w:hAnsi="Cambria Math"/>
                      <w:color w:val="000000"/>
                      <w:sz w:val="20"/>
                      <w:szCs w:val="20"/>
                      <w:lang w:val="en-GB"/>
                    </w:rPr>
                    <m:t>0,1</m:t>
                  </m:r>
                </m:sub>
              </m:sSub>
            </m:oMath>
            <w:r w:rsidRPr="00823AE9">
              <w:rPr>
                <w:rFonts w:eastAsia="Batang"/>
                <w:color w:val="000000"/>
                <w:sz w:val="20"/>
                <w:szCs w:val="20"/>
                <w:lang w:val="en-GB" w:eastAsia="x-none"/>
              </w:rPr>
              <w:t>).</w:t>
            </w:r>
            <w:bookmarkEnd w:id="17"/>
            <w:r w:rsidRPr="00823AE9">
              <w:rPr>
                <w:rFonts w:eastAsia="Batang"/>
                <w:color w:val="000000"/>
                <w:sz w:val="20"/>
                <w:szCs w:val="20"/>
                <w:lang w:val="en-GB" w:eastAsia="x-none"/>
              </w:rPr>
              <w:t xml:space="preserve"> </w:t>
            </w:r>
            <w:r w:rsidRPr="00823AE9">
              <w:rPr>
                <w:rFonts w:eastAsia="Batang"/>
                <w:color w:val="FF0000"/>
                <w:sz w:val="20"/>
                <w:szCs w:val="20"/>
                <w:lang w:val="en-GB" w:eastAsia="x-none"/>
              </w:rPr>
              <w:t>Otherwise, either Opt1 or Opt2 is adopted.</w:t>
            </w:r>
          </w:p>
          <w:p w14:paraId="78051B2D" w14:textId="77777777" w:rsidR="002839F6" w:rsidRDefault="00823AE9" w:rsidP="00823AE9">
            <w:pPr>
              <w:tabs>
                <w:tab w:val="left" w:pos="314"/>
                <w:tab w:val="left" w:pos="720"/>
              </w:tabs>
              <w:autoSpaceDE/>
              <w:autoSpaceDN/>
              <w:adjustRightInd/>
              <w:spacing w:after="0"/>
              <w:jc w:val="left"/>
              <w:rPr>
                <w:rFonts w:eastAsia="Batang"/>
                <w:color w:val="FF0000"/>
                <w:sz w:val="20"/>
                <w:szCs w:val="20"/>
                <w:lang w:val="en-GB"/>
              </w:rPr>
            </w:pPr>
            <w:r w:rsidRPr="00823AE9">
              <w:rPr>
                <w:rFonts w:eastAsia="Batang" w:hint="eastAsia"/>
                <w:color w:val="FF0000"/>
                <w:sz w:val="20"/>
                <w:szCs w:val="20"/>
                <w:lang w:val="en-GB"/>
              </w:rPr>
              <w:t>N</w:t>
            </w:r>
            <w:r w:rsidRPr="00823AE9">
              <w:rPr>
                <w:rFonts w:eastAsia="Batang"/>
                <w:color w:val="FF0000"/>
                <w:sz w:val="20"/>
                <w:szCs w:val="20"/>
                <w:lang w:val="en-GB"/>
              </w:rPr>
              <w:t>ote: Either Opt1 or Opt2 must be supported</w:t>
            </w:r>
          </w:p>
          <w:p w14:paraId="01F5341E" w14:textId="77777777" w:rsidR="009F1D56" w:rsidRDefault="009F1D56" w:rsidP="00823AE9">
            <w:pPr>
              <w:tabs>
                <w:tab w:val="left" w:pos="314"/>
                <w:tab w:val="left" w:pos="720"/>
              </w:tabs>
              <w:autoSpaceDE/>
              <w:autoSpaceDN/>
              <w:adjustRightInd/>
              <w:spacing w:after="0"/>
              <w:jc w:val="left"/>
              <w:rPr>
                <w:rFonts w:eastAsia="Batang"/>
                <w:color w:val="FF0000"/>
                <w:sz w:val="20"/>
                <w:szCs w:val="20"/>
                <w:lang w:val="en-GB"/>
              </w:rPr>
            </w:pPr>
          </w:p>
          <w:p w14:paraId="7963F308" w14:textId="484685A3" w:rsidR="00700D52" w:rsidRPr="00964F60" w:rsidRDefault="00700D52" w:rsidP="00700D52">
            <w:pPr>
              <w:autoSpaceDE/>
              <w:autoSpaceDN/>
              <w:adjustRightInd/>
              <w:snapToGrid/>
              <w:spacing w:after="0"/>
              <w:jc w:val="left"/>
              <w:rPr>
                <w:rFonts w:ascii="Times" w:eastAsia="Batang" w:hAnsi="Times" w:cs="Times"/>
                <w:sz w:val="20"/>
                <w:szCs w:val="24"/>
                <w:lang w:val="en-GB" w:eastAsia="zh-TW"/>
              </w:rPr>
            </w:pPr>
            <w:r w:rsidRPr="00964F60">
              <w:rPr>
                <w:rFonts w:ascii="Times" w:eastAsia="Batang" w:hAnsi="Times" w:cs="Times"/>
                <w:sz w:val="20"/>
                <w:szCs w:val="24"/>
                <w:lang w:val="en-GB" w:eastAsia="zh-TW"/>
              </w:rPr>
              <w:t>From RAN1 #1</w:t>
            </w:r>
            <w:r>
              <w:rPr>
                <w:rFonts w:ascii="Times" w:eastAsia="Batang" w:hAnsi="Times" w:cs="Times"/>
                <w:sz w:val="20"/>
                <w:szCs w:val="24"/>
                <w:lang w:val="en-GB" w:eastAsia="zh-TW"/>
              </w:rPr>
              <w:t>12-bis-e:</w:t>
            </w:r>
          </w:p>
          <w:p w14:paraId="34DF664A" w14:textId="77777777" w:rsidR="00700D52" w:rsidRDefault="00700D52" w:rsidP="00823AE9">
            <w:pPr>
              <w:tabs>
                <w:tab w:val="left" w:pos="314"/>
                <w:tab w:val="left" w:pos="720"/>
              </w:tabs>
              <w:autoSpaceDE/>
              <w:autoSpaceDN/>
              <w:adjustRightInd/>
              <w:spacing w:after="0"/>
              <w:jc w:val="left"/>
              <w:rPr>
                <w:rFonts w:eastAsia="Batang"/>
                <w:color w:val="FF0000"/>
                <w:sz w:val="20"/>
                <w:szCs w:val="20"/>
                <w:lang w:val="en-GB"/>
              </w:rPr>
            </w:pPr>
          </w:p>
          <w:p w14:paraId="3FB9AB0B" w14:textId="77777777" w:rsidR="009F1D56" w:rsidRPr="00B6334C" w:rsidRDefault="009F1D56" w:rsidP="009F1D56">
            <w:pPr>
              <w:autoSpaceDE/>
              <w:autoSpaceDN/>
              <w:adjustRightInd/>
              <w:snapToGrid/>
              <w:spacing w:before="240" w:after="0"/>
              <w:contextualSpacing/>
              <w:jc w:val="left"/>
              <w:rPr>
                <w:rFonts w:ascii="Times" w:eastAsia="Batang" w:hAnsi="Times" w:cs="Times"/>
                <w:b/>
                <w:bCs/>
                <w:color w:val="000000"/>
                <w:sz w:val="20"/>
                <w:szCs w:val="20"/>
                <w:highlight w:val="green"/>
                <w:lang w:val="en-GB"/>
              </w:rPr>
            </w:pPr>
            <w:r w:rsidRPr="00B6334C">
              <w:rPr>
                <w:rFonts w:ascii="Times" w:eastAsia="Batang" w:hAnsi="Times" w:cs="Times"/>
                <w:b/>
                <w:bCs/>
                <w:color w:val="000000"/>
                <w:sz w:val="20"/>
                <w:szCs w:val="20"/>
                <w:highlight w:val="green"/>
                <w:lang w:val="en-GB"/>
              </w:rPr>
              <w:t>Agreement</w:t>
            </w:r>
          </w:p>
          <w:p w14:paraId="50E39D69" w14:textId="77777777" w:rsidR="009F1D56" w:rsidRPr="00B6334C" w:rsidRDefault="009F1D56" w:rsidP="009F1D56">
            <w:pPr>
              <w:autoSpaceDE/>
              <w:autoSpaceDN/>
              <w:adjustRightInd/>
              <w:snapToGrid/>
              <w:spacing w:before="240" w:after="0"/>
              <w:contextualSpacing/>
              <w:jc w:val="left"/>
              <w:rPr>
                <w:rFonts w:ascii="Times" w:eastAsia="Batang" w:hAnsi="Times" w:cs="Times"/>
                <w:color w:val="000000"/>
                <w:sz w:val="40"/>
                <w:szCs w:val="40"/>
                <w:lang w:val="en-GB" w:eastAsia="zh-CN"/>
              </w:rPr>
            </w:pPr>
            <w:r w:rsidRPr="00B6334C">
              <w:rPr>
                <w:rFonts w:ascii="Times" w:eastAsia="Batang" w:hAnsi="Times" w:cs="Times"/>
                <w:color w:val="000000"/>
                <w:sz w:val="20"/>
                <w:szCs w:val="20"/>
                <w:lang w:val="en-GB" w:eastAsia="zh-CN"/>
              </w:rPr>
              <w:t>On unified TCI framework extension for M-DCI based MTRP, support at least Opt2 for PUCCH transmission, and Opt1 is not supported</w:t>
            </w:r>
          </w:p>
          <w:p w14:paraId="1F8157EE" w14:textId="5976696C" w:rsidR="009F1D56" w:rsidRPr="009F1D56" w:rsidRDefault="009F1D56" w:rsidP="00823AE9">
            <w:pPr>
              <w:numPr>
                <w:ilvl w:val="0"/>
                <w:numId w:val="24"/>
              </w:numPr>
              <w:autoSpaceDE/>
              <w:autoSpaceDN/>
              <w:adjustRightInd/>
              <w:snapToGrid/>
              <w:spacing w:after="0"/>
              <w:contextualSpacing/>
              <w:jc w:val="left"/>
              <w:rPr>
                <w:rFonts w:ascii="Times" w:eastAsia="Batang" w:hAnsi="Times" w:cs="Times"/>
                <w:color w:val="000000"/>
                <w:sz w:val="20"/>
                <w:szCs w:val="20"/>
                <w:lang w:val="en-GB" w:eastAsia="zh-CN"/>
              </w:rPr>
            </w:pPr>
            <w:r w:rsidRPr="00B6334C">
              <w:rPr>
                <w:rFonts w:ascii="Times" w:eastAsia="Batang" w:hAnsi="Times" w:cs="Times"/>
                <w:color w:val="000000"/>
                <w:sz w:val="20"/>
                <w:szCs w:val="20"/>
                <w:lang w:val="en-GB"/>
              </w:rPr>
              <w:t xml:space="preserve">Note: </w:t>
            </w:r>
            <w:r w:rsidRPr="00B6334C">
              <w:rPr>
                <w:rFonts w:ascii="Times" w:eastAsia="Batang" w:hAnsi="Times" w:cs="Times"/>
                <w:color w:val="000000"/>
                <w:sz w:val="20"/>
                <w:szCs w:val="20"/>
                <w:lang w:val="en-GB" w:eastAsia="zh-CN"/>
              </w:rPr>
              <w:t>Opt3 and Opt4 are not precluded</w:t>
            </w:r>
          </w:p>
        </w:tc>
      </w:tr>
    </w:tbl>
    <w:p w14:paraId="79C67689" w14:textId="0B3EF843" w:rsidR="00715B20" w:rsidRDefault="00715B20" w:rsidP="00DF344C"/>
    <w:p w14:paraId="4CB7C2B7" w14:textId="5351C130" w:rsidR="0096762D" w:rsidRDefault="00371263" w:rsidP="00DF344C">
      <w:r>
        <w:t>As indicated in the agreement</w:t>
      </w:r>
      <w:r w:rsidR="009F1D56">
        <w:t>s</w:t>
      </w:r>
      <w:r>
        <w:t xml:space="preserve"> above, </w:t>
      </w:r>
      <w:r w:rsidR="009F1D56">
        <w:t>at least Option 2 is supported for PUCCH transmission and Option 3 and Option 4 are not precluded. The</w:t>
      </w:r>
      <w:r>
        <w:t xml:space="preserve"> main goal </w:t>
      </w:r>
      <w:r w:rsidR="009F1D56">
        <w:t xml:space="preserve">of Option 2 </w:t>
      </w:r>
      <w:r>
        <w:t xml:space="preserve">is to associate each </w:t>
      </w:r>
      <w:r w:rsidRPr="00371263">
        <w:t>PUCCH resource/resource group</w:t>
      </w:r>
      <w:r>
        <w:t xml:space="preserve"> to an </w:t>
      </w:r>
      <w:r w:rsidRPr="00371263">
        <w:t>indicated joint/UL TCI state</w:t>
      </w:r>
      <w:r>
        <w:t xml:space="preserve"> that is specific to a </w:t>
      </w:r>
      <w:r w:rsidRPr="00371263">
        <w:rPr>
          <w:i/>
          <w:iCs/>
        </w:rPr>
        <w:t>coresetPoolIndex</w:t>
      </w:r>
      <w:r>
        <w:t xml:space="preserve">.  While Option 2 may work in general but it will cause issues in some </w:t>
      </w:r>
      <w:r w:rsidR="00695CAB">
        <w:t xml:space="preserve">special </w:t>
      </w:r>
      <w:r>
        <w:t>scenarios</w:t>
      </w:r>
      <w:r w:rsidR="007E1F74">
        <w:t xml:space="preserve">.  Those </w:t>
      </w:r>
      <w:r w:rsidR="00695CAB">
        <w:t xml:space="preserve">special </w:t>
      </w:r>
      <w:r w:rsidR="007E1F74">
        <w:t>scenarios are</w:t>
      </w:r>
      <w:r>
        <w:t xml:space="preserve"> </w:t>
      </w:r>
      <w:r w:rsidR="007E1F74">
        <w:t>what</w:t>
      </w:r>
      <w:r>
        <w:t xml:space="preserve"> Option 3 and Option 4 are </w:t>
      </w:r>
      <w:r w:rsidR="00381880">
        <w:t>intended for</w:t>
      </w:r>
      <w:r w:rsidR="0096762D">
        <w:t xml:space="preserve">.  </w:t>
      </w:r>
    </w:p>
    <w:p w14:paraId="1D738F6D" w14:textId="5D4D102A" w:rsidR="00371263" w:rsidRDefault="0096762D" w:rsidP="00DF344C">
      <w:r>
        <w:t xml:space="preserve">For example, Option 4 is mainly targeted at the case of </w:t>
      </w:r>
      <w:r w:rsidRPr="0096762D">
        <w:t xml:space="preserve">PUCCH scheduling request for per-TRP BFR case.  In Rel-17, when a TRP link fails, PUCCH is used to transmit scheduling request to the working TRP such that the working TRP can allocate resource for the UE to transmit MAC CE related to the BFR.  When the UE is provided only one configuration for PUCCH transmission with a link recovery request (LRR), the PUCCH is for transmitting scheduling request targeting either TRP0 or TRP1, depending on which one is the working TRP. If the UE can only apply the indicated joint/UL TCI state specific to a </w:t>
      </w:r>
      <w:r w:rsidRPr="0096762D">
        <w:rPr>
          <w:i/>
          <w:iCs/>
        </w:rPr>
        <w:t>coresetPoolIndex</w:t>
      </w:r>
      <w:r w:rsidRPr="0096762D">
        <w:t xml:space="preserve"> value configured in the corresponding PUCCH resource</w:t>
      </w:r>
      <w:r>
        <w:t>/resource group</w:t>
      </w:r>
      <w:r w:rsidRPr="0096762D">
        <w:t xml:space="preserve"> to the PUCCH transmission, </w:t>
      </w:r>
      <w:r>
        <w:t xml:space="preserve">as </w:t>
      </w:r>
      <w:r w:rsidR="009F1D56">
        <w:t>described</w:t>
      </w:r>
      <w:r>
        <w:t xml:space="preserve"> in Option 2, </w:t>
      </w:r>
      <w:r w:rsidRPr="0096762D">
        <w:t>it implies that the PUCCH can only be target</w:t>
      </w:r>
      <w:r>
        <w:t>ed</w:t>
      </w:r>
      <w:r w:rsidRPr="0096762D">
        <w:t xml:space="preserve"> at one specific TRP, but that specific TRP may not be the working TRP</w:t>
      </w:r>
      <w:r w:rsidR="00477B54">
        <w:t xml:space="preserve">. </w:t>
      </w:r>
      <w:r>
        <w:t xml:space="preserve"> </w:t>
      </w:r>
      <w:r w:rsidR="00477B54">
        <w:t>T</w:t>
      </w:r>
      <w:r w:rsidR="00991447">
        <w:t xml:space="preserve">herefore </w:t>
      </w:r>
      <w:r w:rsidR="00477B54">
        <w:t xml:space="preserve">Option 2 </w:t>
      </w:r>
      <w:r w:rsidR="000E1B21">
        <w:t>will</w:t>
      </w:r>
      <w:r w:rsidR="00477B54">
        <w:t xml:space="preserve"> </w:t>
      </w:r>
      <w:r>
        <w:t>result in BFR failure</w:t>
      </w:r>
      <w:r w:rsidR="00477B54">
        <w:t xml:space="preserve"> in this case</w:t>
      </w:r>
      <w:r w:rsidRPr="0096762D">
        <w:t>.</w:t>
      </w:r>
      <w:r w:rsidR="00371263">
        <w:t xml:space="preserve">  </w:t>
      </w:r>
      <w:r w:rsidR="007E1F74">
        <w:t xml:space="preserve">Option 4, on the other hand, is essentially proposing that when a TRP link is not working, e.g., when a </w:t>
      </w:r>
      <w:r w:rsidR="007E1F74" w:rsidRPr="007E1F74">
        <w:t xml:space="preserve">link recovery </w:t>
      </w:r>
      <w:r w:rsidR="007E1F74" w:rsidRPr="007E1F74">
        <w:lastRenderedPageBreak/>
        <w:t>request (LRR)</w:t>
      </w:r>
      <w:r w:rsidR="007E1F74">
        <w:t xml:space="preserve"> is trigg</w:t>
      </w:r>
      <w:r w:rsidR="000E1B21">
        <w:t>er</w:t>
      </w:r>
      <w:r w:rsidR="007E1F74">
        <w:t xml:space="preserve">ed for the BFD-RS set associated with the non-working TRP link, the PUCCH carrying the scheduling request </w:t>
      </w:r>
      <w:r w:rsidR="00991447">
        <w:t xml:space="preserve">for per-TRP BFR </w:t>
      </w:r>
      <w:r w:rsidR="007E1F74">
        <w:t xml:space="preserve">should be targeted at the other TRP, e.g., </w:t>
      </w:r>
      <w:r w:rsidR="00991447">
        <w:t xml:space="preserve">the working TRP, and </w:t>
      </w:r>
      <w:r w:rsidR="007E1F74">
        <w:t>the indicated joint/UL TCI state specific to the working TRP should be applied to the PUCCH transmission.</w:t>
      </w:r>
      <w:r w:rsidR="00E1011A">
        <w:t xml:space="preserve">  Therefore, with Option 4, the target TRP of the PUCCH transmission can be dynamically changed such that the scheduling request for per-TRP BFR is sent to the right TRP, helping BFR in this case. </w:t>
      </w:r>
    </w:p>
    <w:p w14:paraId="71CF8F68" w14:textId="40488257" w:rsidR="00991447" w:rsidRDefault="00991447" w:rsidP="00DF344C">
      <w:r>
        <w:t>Similarly, Option 3 is mainly targeted at PUCCH with HARQ-ACK</w:t>
      </w:r>
      <w:r w:rsidR="00D70944">
        <w:t xml:space="preserve">.  For PUCCH with HARQ-ACK, since the PUCCH is scheduled by a PDCCH, the </w:t>
      </w:r>
      <w:r w:rsidR="00D70944" w:rsidRPr="00903E54">
        <w:rPr>
          <w:lang w:eastAsia="zh-CN"/>
        </w:rPr>
        <w:t>joint</w:t>
      </w:r>
      <w:r w:rsidR="00D70944">
        <w:rPr>
          <w:lang w:eastAsia="zh-CN"/>
        </w:rPr>
        <w:t>/UL</w:t>
      </w:r>
      <w:r w:rsidR="00D70944" w:rsidRPr="00903E54">
        <w:rPr>
          <w:lang w:eastAsia="zh-CN"/>
        </w:rPr>
        <w:t xml:space="preserve"> TCI state</w:t>
      </w:r>
      <w:r w:rsidR="00D70944">
        <w:t xml:space="preserve"> associated with the PDCCH in general should be applied to the PUCCH.  One exceptional case is when </w:t>
      </w:r>
      <w:r w:rsidR="00D70944" w:rsidRPr="00BD2990">
        <w:t>dynamic HARQ-ACK with joint ACK/NACK feedback mode</w:t>
      </w:r>
      <w:r w:rsidR="00D70944">
        <w:t xml:space="preserve"> is configured.  In that case, the PUCCH transmission scheduled by the PDCCH may be intended to either one of the two TRPs, where the target TRP may not be associated with the </w:t>
      </w:r>
      <w:r w:rsidR="00D70944" w:rsidRPr="00B20B71">
        <w:rPr>
          <w:i/>
          <w:iCs/>
        </w:rPr>
        <w:t>coresetPoolIndex</w:t>
      </w:r>
      <w:r w:rsidR="00D70944">
        <w:t xml:space="preserve"> of the scheduling PDCCH.  Taking into account this exceptional case, t</w:t>
      </w:r>
      <w:r w:rsidR="00D70944" w:rsidRPr="00D37946">
        <w:t xml:space="preserve">he UE </w:t>
      </w:r>
      <w:r w:rsidR="00D70944">
        <w:t xml:space="preserve">therefore </w:t>
      </w:r>
      <w:r w:rsidR="00D70944" w:rsidRPr="00D37946">
        <w:t xml:space="preserve">shall apply the indicated joint/UL TCI state specific to a </w:t>
      </w:r>
      <w:r w:rsidR="00D70944" w:rsidRPr="00B20B71">
        <w:rPr>
          <w:i/>
          <w:iCs/>
        </w:rPr>
        <w:t>coresetPoolIndex</w:t>
      </w:r>
      <w:r w:rsidR="00D70944" w:rsidRPr="00D37946">
        <w:t xml:space="preserve"> value to HARQ-ACK transmission scheduled by PDCCH on a CORESET that is associated with the same </w:t>
      </w:r>
      <w:r w:rsidR="00D70944" w:rsidRPr="00B20B71">
        <w:rPr>
          <w:i/>
          <w:iCs/>
        </w:rPr>
        <w:t>coresetPoolIndex</w:t>
      </w:r>
      <w:r w:rsidR="00D70944" w:rsidRPr="00D37946">
        <w:t xml:space="preserve"> value</w:t>
      </w:r>
      <w:r w:rsidR="00D70944">
        <w:t xml:space="preserve"> when the UE is not provided </w:t>
      </w:r>
      <w:r w:rsidR="00D70944" w:rsidRPr="0053273A">
        <w:rPr>
          <w:i/>
          <w:iCs/>
        </w:rPr>
        <w:t>ackNackFeedbackMode</w:t>
      </w:r>
      <w:r w:rsidR="00D70944" w:rsidRPr="0053273A">
        <w:t xml:space="preserve"> = joint</w:t>
      </w:r>
      <w:r w:rsidR="00D70944">
        <w:t>.</w:t>
      </w:r>
    </w:p>
    <w:p w14:paraId="38BD126F" w14:textId="4A2F3101" w:rsidR="001964A1" w:rsidRDefault="001964A1" w:rsidP="00DF344C">
      <w:r>
        <w:t xml:space="preserve">Since both Option 4 and Option 3 are </w:t>
      </w:r>
      <w:r w:rsidR="000B54C6">
        <w:t xml:space="preserve">intended for </w:t>
      </w:r>
      <w:r>
        <w:t xml:space="preserve">special scenarios where </w:t>
      </w:r>
      <w:r w:rsidR="00DA1C79">
        <w:t>Option</w:t>
      </w:r>
      <w:r>
        <w:t xml:space="preserve"> 2 does not work, both Option 4 and Option 3 should be supported.</w:t>
      </w:r>
    </w:p>
    <w:p w14:paraId="1569DB85" w14:textId="2BC895A0" w:rsidR="001964A1" w:rsidRPr="001964A1" w:rsidRDefault="001964A1" w:rsidP="001964A1">
      <w:r>
        <w:t>Based on the above analysis, we propose the following:</w:t>
      </w:r>
    </w:p>
    <w:p w14:paraId="2911D205" w14:textId="3757EB0F" w:rsidR="00497740" w:rsidRDefault="00497740" w:rsidP="00497740">
      <w:pPr>
        <w:rPr>
          <w:b/>
          <w:bCs/>
          <w:i/>
          <w:iCs/>
          <w:lang w:eastAsia="x-none"/>
        </w:rPr>
      </w:pPr>
      <w:r>
        <w:rPr>
          <w:b/>
          <w:bCs/>
          <w:i/>
          <w:iCs/>
          <w:lang w:eastAsia="x-none"/>
        </w:rPr>
        <w:t xml:space="preserve">Proposal </w:t>
      </w:r>
      <w:r w:rsidR="00710F07">
        <w:rPr>
          <w:b/>
          <w:bCs/>
          <w:i/>
          <w:iCs/>
          <w:lang w:eastAsia="x-none"/>
        </w:rPr>
        <w:t>2</w:t>
      </w:r>
      <w:r>
        <w:rPr>
          <w:b/>
          <w:bCs/>
          <w:i/>
          <w:iCs/>
          <w:lang w:eastAsia="x-none"/>
        </w:rPr>
        <w:t xml:space="preserve">: </w:t>
      </w:r>
      <w:r w:rsidRPr="00FE3693">
        <w:rPr>
          <w:b/>
          <w:bCs/>
          <w:i/>
          <w:iCs/>
          <w:lang w:eastAsia="x-none"/>
        </w:rPr>
        <w:t>On unified TCI framework extension for M-DCI based MTRP</w:t>
      </w:r>
      <w:r>
        <w:rPr>
          <w:b/>
          <w:bCs/>
          <w:i/>
          <w:iCs/>
          <w:lang w:eastAsia="x-none"/>
        </w:rPr>
        <w:t xml:space="preserve">, </w:t>
      </w:r>
      <w:r w:rsidR="00DA1C79">
        <w:rPr>
          <w:b/>
          <w:bCs/>
          <w:i/>
          <w:iCs/>
          <w:lang w:eastAsia="x-none"/>
        </w:rPr>
        <w:t xml:space="preserve">in addition to Option 2, </w:t>
      </w:r>
      <w:r>
        <w:rPr>
          <w:b/>
          <w:bCs/>
          <w:i/>
          <w:iCs/>
          <w:lang w:eastAsia="x-none"/>
        </w:rPr>
        <w:t xml:space="preserve">support the following </w:t>
      </w:r>
      <w:r w:rsidRPr="001964A1">
        <w:rPr>
          <w:b/>
          <w:bCs/>
          <w:i/>
          <w:iCs/>
          <w:lang w:eastAsia="x-none"/>
        </w:rPr>
        <w:t>for PUCCH transmission:</w:t>
      </w:r>
    </w:p>
    <w:p w14:paraId="2BB2D6C5" w14:textId="77777777" w:rsidR="00497740" w:rsidRDefault="00497740" w:rsidP="00497740">
      <w:pPr>
        <w:pStyle w:val="ListParagraph"/>
        <w:numPr>
          <w:ilvl w:val="0"/>
          <w:numId w:val="22"/>
        </w:numPr>
        <w:rPr>
          <w:rFonts w:ascii="Times New Roman" w:eastAsia="SimSun" w:hAnsi="Times New Roman"/>
          <w:b/>
          <w:bCs/>
          <w:i/>
          <w:iCs/>
          <w:lang w:val="en-US" w:eastAsia="x-none"/>
        </w:rPr>
      </w:pPr>
      <w:r>
        <w:rPr>
          <w:rFonts w:ascii="Times New Roman" w:eastAsia="SimSun" w:hAnsi="Times New Roman"/>
          <w:b/>
          <w:bCs/>
          <w:i/>
          <w:iCs/>
          <w:lang w:val="en-US" w:eastAsia="x-none"/>
        </w:rPr>
        <w:t xml:space="preserve">Modified Opt3: </w:t>
      </w:r>
      <w:r w:rsidRPr="005D49D9">
        <w:rPr>
          <w:rFonts w:ascii="Times New Roman" w:eastAsia="Batang" w:hAnsi="Times New Roman"/>
          <w:color w:val="000000"/>
          <w:sz w:val="20"/>
          <w:szCs w:val="20"/>
          <w:lang w:eastAsia="x-none"/>
        </w:rPr>
        <w:t>For a PUCCH transmission triggered by PDCCH</w:t>
      </w:r>
      <w:r w:rsidRPr="005D49D9" w:rsidDel="00DB7F4B">
        <w:rPr>
          <w:rFonts w:ascii="Times New Roman" w:eastAsia="Batang" w:hAnsi="Times New Roman"/>
          <w:color w:val="000000"/>
          <w:sz w:val="20"/>
          <w:szCs w:val="20"/>
          <w:lang w:eastAsia="x-none"/>
        </w:rPr>
        <w:t xml:space="preserve"> </w:t>
      </w:r>
      <w:r w:rsidRPr="005D49D9">
        <w:rPr>
          <w:rFonts w:ascii="Times New Roman" w:eastAsia="Batang" w:hAnsi="Times New Roman"/>
          <w:color w:val="000000"/>
          <w:sz w:val="20"/>
          <w:szCs w:val="20"/>
          <w:lang w:eastAsia="x-none"/>
        </w:rPr>
        <w:t xml:space="preserve">on a CORESET when </w:t>
      </w:r>
      <w:r w:rsidRPr="005D49D9">
        <w:rPr>
          <w:rFonts w:ascii="Times New Roman" w:hAnsi="Times New Roman"/>
          <w:color w:val="000000"/>
          <w:sz w:val="20"/>
          <w:szCs w:val="20"/>
          <w:lang w:eastAsia="zh-CN"/>
        </w:rPr>
        <w:t xml:space="preserve">the UCI in the PUCCH transmission carries HARQ-ACK information only, </w:t>
      </w:r>
      <w:r w:rsidRPr="005D49D9">
        <w:rPr>
          <w:rFonts w:ascii="Times New Roman" w:eastAsia="Batang" w:hAnsi="Times New Roman"/>
          <w:color w:val="000000"/>
          <w:sz w:val="20"/>
          <w:szCs w:val="20"/>
          <w:lang w:eastAsia="zh-CN"/>
        </w:rPr>
        <w:t>t</w:t>
      </w:r>
      <w:r w:rsidRPr="005D49D9">
        <w:rPr>
          <w:rFonts w:ascii="Times New Roman" w:eastAsia="Batang" w:hAnsi="Times New Roman"/>
          <w:color w:val="000000"/>
          <w:sz w:val="20"/>
          <w:szCs w:val="20"/>
          <w:lang w:eastAsia="x-none"/>
        </w:rPr>
        <w:t xml:space="preserve">he UE shall apply the indicated joint/UL TCI state specific to a </w:t>
      </w:r>
      <w:r w:rsidRPr="005D49D9">
        <w:rPr>
          <w:rFonts w:ascii="Times New Roman" w:eastAsia="Batang" w:hAnsi="Times New Roman"/>
          <w:i/>
          <w:iCs/>
          <w:color w:val="000000"/>
          <w:sz w:val="20"/>
          <w:szCs w:val="20"/>
          <w:lang w:eastAsia="x-none"/>
        </w:rPr>
        <w:t xml:space="preserve">coresetPoolIndex </w:t>
      </w:r>
      <w:r w:rsidRPr="005D49D9">
        <w:rPr>
          <w:rFonts w:ascii="Times New Roman" w:eastAsia="Batang" w:hAnsi="Times New Roman"/>
          <w:color w:val="000000"/>
          <w:sz w:val="20"/>
          <w:szCs w:val="20"/>
          <w:lang w:eastAsia="x-none"/>
        </w:rPr>
        <w:t xml:space="preserve">value to the PUCCH transmission, where the </w:t>
      </w:r>
      <w:r w:rsidRPr="005D49D9">
        <w:rPr>
          <w:rFonts w:ascii="Times New Roman" w:eastAsia="Batang" w:hAnsi="Times New Roman"/>
          <w:i/>
          <w:iCs/>
          <w:color w:val="000000"/>
          <w:sz w:val="20"/>
          <w:szCs w:val="20"/>
          <w:lang w:eastAsia="x-none"/>
        </w:rPr>
        <w:t xml:space="preserve">coresetPoolIndex </w:t>
      </w:r>
      <w:r w:rsidRPr="005D49D9">
        <w:rPr>
          <w:rFonts w:ascii="Times New Roman" w:eastAsia="Batang" w:hAnsi="Times New Roman"/>
          <w:color w:val="000000"/>
          <w:sz w:val="20"/>
          <w:szCs w:val="20"/>
          <w:lang w:eastAsia="x-none"/>
        </w:rPr>
        <w:t xml:space="preserve">value is determined from the one associated with the CORESET. </w:t>
      </w:r>
      <w:r w:rsidRPr="005D49D9">
        <w:rPr>
          <w:rFonts w:ascii="Times New Roman" w:eastAsia="Batang" w:hAnsi="Times New Roman"/>
          <w:strike/>
          <w:color w:val="FF0000"/>
          <w:sz w:val="20"/>
          <w:szCs w:val="20"/>
          <w:lang w:eastAsia="x-none"/>
        </w:rPr>
        <w:t>Otherwise, either Opt1 or Opt2 is adopted.</w:t>
      </w:r>
    </w:p>
    <w:p w14:paraId="06E60BF3" w14:textId="5C2A2EDB" w:rsidR="00497740" w:rsidRPr="00DA0DFE" w:rsidRDefault="00497740" w:rsidP="00497740">
      <w:pPr>
        <w:pStyle w:val="ListParagraph"/>
        <w:numPr>
          <w:ilvl w:val="0"/>
          <w:numId w:val="22"/>
        </w:numPr>
        <w:rPr>
          <w:rFonts w:ascii="Times New Roman" w:eastAsia="SimSun" w:hAnsi="Times New Roman"/>
          <w:b/>
          <w:bCs/>
          <w:i/>
          <w:iCs/>
          <w:lang w:val="en-US" w:eastAsia="x-none"/>
        </w:rPr>
      </w:pPr>
      <w:r>
        <w:rPr>
          <w:rFonts w:ascii="Times New Roman" w:eastAsia="SimSun" w:hAnsi="Times New Roman"/>
          <w:b/>
          <w:bCs/>
          <w:i/>
          <w:iCs/>
          <w:lang w:val="en-US" w:eastAsia="zh-CN"/>
        </w:rPr>
        <w:t xml:space="preserve">Modified </w:t>
      </w:r>
      <w:r>
        <w:rPr>
          <w:rFonts w:ascii="Times New Roman" w:eastAsia="SimSun" w:hAnsi="Times New Roman" w:hint="eastAsia"/>
          <w:b/>
          <w:bCs/>
          <w:i/>
          <w:iCs/>
          <w:lang w:val="en-US" w:eastAsia="zh-CN"/>
        </w:rPr>
        <w:t>Op</w:t>
      </w:r>
      <w:r>
        <w:rPr>
          <w:rFonts w:ascii="Times New Roman" w:eastAsia="SimSun" w:hAnsi="Times New Roman"/>
          <w:b/>
          <w:bCs/>
          <w:i/>
          <w:iCs/>
          <w:lang w:val="en-US" w:eastAsia="zh-CN"/>
        </w:rPr>
        <w:t>t4:</w:t>
      </w:r>
      <w:r w:rsidRPr="00DA0DFE">
        <w:rPr>
          <w:rFonts w:ascii="Times New Roman" w:eastAsia="SimSun" w:hAnsi="Times New Roman"/>
          <w:b/>
          <w:bCs/>
          <w:lang w:val="en-US" w:eastAsia="zh-CN"/>
        </w:rPr>
        <w:t xml:space="preserve"> </w:t>
      </w:r>
      <w:r w:rsidRPr="005D49D9">
        <w:rPr>
          <w:rFonts w:ascii="Times New Roman" w:hAnsi="Times New Roman"/>
          <w:color w:val="000000"/>
          <w:sz w:val="20"/>
          <w:szCs w:val="20"/>
          <w:lang w:eastAsia="zh-CN"/>
        </w:rPr>
        <w:t>For</w:t>
      </w:r>
      <w:r w:rsidRPr="005D49D9">
        <w:rPr>
          <w:rFonts w:ascii="Times New Roman" w:eastAsia="Batang" w:hAnsi="Times New Roman"/>
          <w:color w:val="000000"/>
          <w:sz w:val="20"/>
          <w:szCs w:val="20"/>
          <w:lang w:eastAsia="x-none"/>
        </w:rPr>
        <w:t xml:space="preserve"> a PUCCH transmission with a</w:t>
      </w:r>
      <w:r w:rsidRPr="005D49D9">
        <w:rPr>
          <w:rFonts w:ascii="Times New Roman" w:eastAsia="PMingLiU" w:hAnsi="Times New Roman"/>
          <w:color w:val="000000"/>
          <w:sz w:val="20"/>
          <w:szCs w:val="20"/>
          <w:lang w:eastAsia="zh-TW"/>
        </w:rPr>
        <w:t>n LRR trigged for ei</w:t>
      </w:r>
      <w:r w:rsidRPr="005D49D9">
        <w:rPr>
          <w:rFonts w:ascii="Times New Roman" w:eastAsia="Batang" w:hAnsi="Times New Roman"/>
          <w:color w:val="000000"/>
          <w:sz w:val="20"/>
          <w:szCs w:val="20"/>
          <w:lang w:eastAsia="x-none"/>
        </w:rPr>
        <w:t>ther the first BFD-RS set (</w:t>
      </w:r>
      <m:oMath>
        <m:sSub>
          <m:sSubPr>
            <m:ctrlPr>
              <w:rPr>
                <w:rFonts w:ascii="Cambria Math" w:eastAsia="Malgun Gothic" w:hAnsi="Cambria Math"/>
                <w:color w:val="000000"/>
                <w:sz w:val="20"/>
                <w:szCs w:val="20"/>
              </w:rPr>
            </m:ctrlPr>
          </m:sSubPr>
          <m:e>
            <m:acc>
              <m:accPr>
                <m:chr m:val="̅"/>
                <m:ctrlPr>
                  <w:rPr>
                    <w:rFonts w:ascii="Cambria Math" w:eastAsia="Malgun Gothic" w:hAnsi="Cambria Math"/>
                    <w:color w:val="000000"/>
                    <w:sz w:val="20"/>
                    <w:szCs w:val="20"/>
                  </w:rPr>
                </m:ctrlPr>
              </m:accPr>
              <m:e>
                <m:r>
                  <w:rPr>
                    <w:rFonts w:ascii="Cambria Math" w:eastAsia="Malgun Gothic" w:hAnsi="Cambria Math"/>
                    <w:color w:val="000000"/>
                    <w:sz w:val="20"/>
                    <w:szCs w:val="20"/>
                  </w:rPr>
                  <m:t>q</m:t>
                </m:r>
              </m:e>
            </m:acc>
          </m:e>
          <m:sub>
            <m:r>
              <m:rPr>
                <m:sty m:val="p"/>
              </m:rPr>
              <w:rPr>
                <w:rFonts w:ascii="Cambria Math" w:eastAsia="Malgun Gothic" w:hAnsi="Cambria Math"/>
                <w:color w:val="000000"/>
                <w:sz w:val="20"/>
                <w:szCs w:val="20"/>
              </w:rPr>
              <m:t>0,0</m:t>
            </m:r>
          </m:sub>
        </m:sSub>
      </m:oMath>
      <w:r w:rsidRPr="005D49D9">
        <w:rPr>
          <w:rFonts w:ascii="Times New Roman" w:eastAsia="Batang" w:hAnsi="Times New Roman"/>
          <w:color w:val="000000"/>
          <w:sz w:val="20"/>
          <w:szCs w:val="20"/>
          <w:lang w:eastAsia="x-none"/>
        </w:rPr>
        <w:t>) or the second BFD-RS set (</w:t>
      </w:r>
      <m:oMath>
        <m:sSub>
          <m:sSubPr>
            <m:ctrlPr>
              <w:rPr>
                <w:rFonts w:ascii="Cambria Math" w:eastAsia="Malgun Gothic" w:hAnsi="Cambria Math"/>
                <w:color w:val="000000"/>
                <w:sz w:val="20"/>
                <w:szCs w:val="20"/>
              </w:rPr>
            </m:ctrlPr>
          </m:sSubPr>
          <m:e>
            <m:acc>
              <m:accPr>
                <m:chr m:val="̅"/>
                <m:ctrlPr>
                  <w:rPr>
                    <w:rFonts w:ascii="Cambria Math" w:eastAsia="Malgun Gothic" w:hAnsi="Cambria Math"/>
                    <w:color w:val="000000"/>
                    <w:sz w:val="20"/>
                    <w:szCs w:val="20"/>
                  </w:rPr>
                </m:ctrlPr>
              </m:accPr>
              <m:e>
                <m:r>
                  <w:rPr>
                    <w:rFonts w:ascii="Cambria Math" w:eastAsia="Malgun Gothic" w:hAnsi="Cambria Math"/>
                    <w:color w:val="000000"/>
                    <w:sz w:val="20"/>
                    <w:szCs w:val="20"/>
                  </w:rPr>
                  <m:t>q</m:t>
                </m:r>
              </m:e>
            </m:acc>
          </m:e>
          <m:sub>
            <m:r>
              <m:rPr>
                <m:sty m:val="p"/>
              </m:rPr>
              <w:rPr>
                <w:rFonts w:ascii="Cambria Math" w:eastAsia="Malgun Gothic" w:hAnsi="Cambria Math"/>
                <w:color w:val="000000"/>
                <w:sz w:val="20"/>
                <w:szCs w:val="20"/>
              </w:rPr>
              <m:t>0,1</m:t>
            </m:r>
          </m:sub>
        </m:sSub>
      </m:oMath>
      <w:r w:rsidRPr="005D49D9">
        <w:rPr>
          <w:rFonts w:ascii="Times New Roman" w:eastAsia="Batang" w:hAnsi="Times New Roman"/>
          <w:color w:val="000000"/>
          <w:sz w:val="20"/>
          <w:szCs w:val="20"/>
          <w:lang w:eastAsia="x-none"/>
        </w:rPr>
        <w:t xml:space="preserve">) when the UE is provided only one </w:t>
      </w:r>
      <w:r w:rsidRPr="005D49D9">
        <w:rPr>
          <w:rFonts w:ascii="Times New Roman" w:eastAsia="Batang" w:hAnsi="Times New Roman"/>
          <w:sz w:val="20"/>
          <w:szCs w:val="20"/>
          <w:lang w:eastAsia="x-none"/>
        </w:rPr>
        <w:t xml:space="preserve">or two </w:t>
      </w:r>
      <w:r w:rsidRPr="005D49D9">
        <w:rPr>
          <w:rFonts w:ascii="Times New Roman" w:eastAsia="Batang" w:hAnsi="Times New Roman"/>
          <w:i/>
          <w:iCs/>
          <w:color w:val="000000"/>
          <w:sz w:val="20"/>
          <w:szCs w:val="20"/>
          <w:lang w:eastAsia="x-none"/>
        </w:rPr>
        <w:t>schedulingRequestID-BFR</w:t>
      </w:r>
      <w:r w:rsidRPr="005D49D9">
        <w:rPr>
          <w:rFonts w:ascii="Times New Roman" w:eastAsia="Batang" w:hAnsi="Times New Roman"/>
          <w:color w:val="000000"/>
          <w:sz w:val="20"/>
          <w:szCs w:val="20"/>
          <w:lang w:eastAsia="x-none"/>
        </w:rPr>
        <w:t xml:space="preserve"> configuration, the UE shall apply the indicated joint/UL TCI state specific to a </w:t>
      </w:r>
      <w:r w:rsidRPr="005D49D9">
        <w:rPr>
          <w:rFonts w:ascii="Times New Roman" w:eastAsia="Batang" w:hAnsi="Times New Roman"/>
          <w:i/>
          <w:iCs/>
          <w:color w:val="000000"/>
          <w:sz w:val="20"/>
          <w:szCs w:val="20"/>
          <w:lang w:eastAsia="x-none"/>
        </w:rPr>
        <w:t>coresetPoolIndex</w:t>
      </w:r>
      <w:r w:rsidRPr="005D49D9">
        <w:rPr>
          <w:rFonts w:ascii="Times New Roman" w:eastAsia="Batang" w:hAnsi="Times New Roman"/>
          <w:color w:val="000000"/>
          <w:sz w:val="20"/>
          <w:szCs w:val="20"/>
          <w:lang w:eastAsia="x-none"/>
        </w:rPr>
        <w:t xml:space="preserve"> value to the PUCCH transmission, where the </w:t>
      </w:r>
      <w:r w:rsidRPr="005D49D9">
        <w:rPr>
          <w:rFonts w:ascii="Times New Roman" w:eastAsia="Batang" w:hAnsi="Times New Roman"/>
          <w:i/>
          <w:iCs/>
          <w:color w:val="000000"/>
          <w:sz w:val="20"/>
          <w:szCs w:val="20"/>
          <w:lang w:eastAsia="x-none"/>
        </w:rPr>
        <w:t>coresetPoolIndex</w:t>
      </w:r>
      <w:r w:rsidRPr="005D49D9">
        <w:rPr>
          <w:rFonts w:ascii="Times New Roman" w:eastAsia="Batang" w:hAnsi="Times New Roman"/>
          <w:color w:val="000000"/>
          <w:sz w:val="20"/>
          <w:szCs w:val="20"/>
          <w:lang w:eastAsia="x-none"/>
        </w:rPr>
        <w:t xml:space="preserve"> value is 1 when the LRR is</w:t>
      </w:r>
      <w:r w:rsidRPr="005D49D9">
        <w:rPr>
          <w:rFonts w:ascii="Times New Roman" w:eastAsia="PMingLiU" w:hAnsi="Times New Roman"/>
          <w:color w:val="000000"/>
          <w:sz w:val="20"/>
          <w:szCs w:val="20"/>
          <w:lang w:eastAsia="zh-TW"/>
        </w:rPr>
        <w:t xml:space="preserve"> trigg</w:t>
      </w:r>
      <w:r w:rsidR="00E74424">
        <w:rPr>
          <w:rFonts w:ascii="Times New Roman" w:eastAsia="PMingLiU" w:hAnsi="Times New Roman"/>
          <w:color w:val="000000"/>
          <w:sz w:val="20"/>
          <w:szCs w:val="20"/>
          <w:lang w:eastAsia="zh-TW"/>
        </w:rPr>
        <w:t>er</w:t>
      </w:r>
      <w:r w:rsidRPr="005D49D9">
        <w:rPr>
          <w:rFonts w:ascii="Times New Roman" w:eastAsia="PMingLiU" w:hAnsi="Times New Roman"/>
          <w:color w:val="000000"/>
          <w:sz w:val="20"/>
          <w:szCs w:val="20"/>
          <w:lang w:eastAsia="zh-TW"/>
        </w:rPr>
        <w:t>ed</w:t>
      </w:r>
      <w:r w:rsidRPr="005D49D9">
        <w:rPr>
          <w:rFonts w:ascii="Times New Roman" w:eastAsia="Batang" w:hAnsi="Times New Roman"/>
          <w:color w:val="000000"/>
          <w:sz w:val="20"/>
          <w:szCs w:val="20"/>
          <w:lang w:eastAsia="x-none"/>
        </w:rPr>
        <w:t xml:space="preserve"> for the first BFD-RS set (</w:t>
      </w:r>
      <m:oMath>
        <m:sSub>
          <m:sSubPr>
            <m:ctrlPr>
              <w:rPr>
                <w:rFonts w:ascii="Cambria Math" w:eastAsia="Malgun Gothic" w:hAnsi="Cambria Math"/>
                <w:color w:val="000000"/>
                <w:sz w:val="20"/>
                <w:szCs w:val="20"/>
              </w:rPr>
            </m:ctrlPr>
          </m:sSubPr>
          <m:e>
            <m:acc>
              <m:accPr>
                <m:chr m:val="̅"/>
                <m:ctrlPr>
                  <w:rPr>
                    <w:rFonts w:ascii="Cambria Math" w:eastAsia="Malgun Gothic" w:hAnsi="Cambria Math"/>
                    <w:color w:val="000000"/>
                    <w:sz w:val="20"/>
                    <w:szCs w:val="20"/>
                  </w:rPr>
                </m:ctrlPr>
              </m:accPr>
              <m:e>
                <m:r>
                  <w:rPr>
                    <w:rFonts w:ascii="Cambria Math" w:eastAsia="Malgun Gothic" w:hAnsi="Cambria Math"/>
                    <w:color w:val="000000"/>
                    <w:sz w:val="20"/>
                    <w:szCs w:val="20"/>
                  </w:rPr>
                  <m:t>q</m:t>
                </m:r>
              </m:e>
            </m:acc>
          </m:e>
          <m:sub>
            <m:r>
              <m:rPr>
                <m:sty m:val="p"/>
              </m:rPr>
              <w:rPr>
                <w:rFonts w:ascii="Cambria Math" w:eastAsia="Malgun Gothic" w:hAnsi="Cambria Math"/>
                <w:color w:val="000000"/>
                <w:sz w:val="20"/>
                <w:szCs w:val="20"/>
              </w:rPr>
              <m:t>0,0</m:t>
            </m:r>
          </m:sub>
        </m:sSub>
      </m:oMath>
      <w:r w:rsidRPr="005D49D9">
        <w:rPr>
          <w:rFonts w:ascii="Times New Roman" w:eastAsia="Batang" w:hAnsi="Times New Roman"/>
          <w:color w:val="000000"/>
          <w:sz w:val="20"/>
          <w:szCs w:val="20"/>
          <w:lang w:eastAsia="x-none"/>
        </w:rPr>
        <w:t xml:space="preserve">) and the </w:t>
      </w:r>
      <w:r w:rsidRPr="005D49D9">
        <w:rPr>
          <w:rFonts w:ascii="Times New Roman" w:eastAsia="Batang" w:hAnsi="Times New Roman"/>
          <w:i/>
          <w:iCs/>
          <w:color w:val="000000"/>
          <w:sz w:val="20"/>
          <w:szCs w:val="20"/>
          <w:lang w:eastAsia="x-none"/>
        </w:rPr>
        <w:t>coresetPoolIndex</w:t>
      </w:r>
      <w:r w:rsidRPr="005D49D9">
        <w:rPr>
          <w:rFonts w:ascii="Times New Roman" w:eastAsia="Batang" w:hAnsi="Times New Roman"/>
          <w:color w:val="000000"/>
          <w:sz w:val="20"/>
          <w:szCs w:val="20"/>
          <w:lang w:eastAsia="x-none"/>
        </w:rPr>
        <w:t xml:space="preserve"> value is 0 when the LRR is</w:t>
      </w:r>
      <w:r w:rsidRPr="005D49D9">
        <w:rPr>
          <w:rFonts w:ascii="Times New Roman" w:eastAsia="PMingLiU" w:hAnsi="Times New Roman"/>
          <w:color w:val="000000"/>
          <w:sz w:val="20"/>
          <w:szCs w:val="20"/>
          <w:lang w:eastAsia="zh-TW"/>
        </w:rPr>
        <w:t xml:space="preserve"> trigg</w:t>
      </w:r>
      <w:r w:rsidR="00E74424">
        <w:rPr>
          <w:rFonts w:ascii="Times New Roman" w:eastAsia="PMingLiU" w:hAnsi="Times New Roman"/>
          <w:color w:val="000000"/>
          <w:sz w:val="20"/>
          <w:szCs w:val="20"/>
          <w:lang w:eastAsia="zh-TW"/>
        </w:rPr>
        <w:t>er</w:t>
      </w:r>
      <w:r w:rsidRPr="005D49D9">
        <w:rPr>
          <w:rFonts w:ascii="Times New Roman" w:eastAsia="PMingLiU" w:hAnsi="Times New Roman"/>
          <w:color w:val="000000"/>
          <w:sz w:val="20"/>
          <w:szCs w:val="20"/>
          <w:lang w:eastAsia="zh-TW"/>
        </w:rPr>
        <w:t>ed</w:t>
      </w:r>
      <w:r w:rsidRPr="005D49D9">
        <w:rPr>
          <w:rFonts w:ascii="Times New Roman" w:eastAsia="Batang" w:hAnsi="Times New Roman"/>
          <w:color w:val="000000"/>
          <w:sz w:val="20"/>
          <w:szCs w:val="20"/>
          <w:lang w:eastAsia="x-none"/>
        </w:rPr>
        <w:t xml:space="preserve"> for the second BFD-RS set (</w:t>
      </w:r>
      <m:oMath>
        <m:sSub>
          <m:sSubPr>
            <m:ctrlPr>
              <w:rPr>
                <w:rFonts w:ascii="Cambria Math" w:eastAsia="Malgun Gothic" w:hAnsi="Cambria Math"/>
                <w:color w:val="000000"/>
                <w:sz w:val="20"/>
                <w:szCs w:val="20"/>
              </w:rPr>
            </m:ctrlPr>
          </m:sSubPr>
          <m:e>
            <m:acc>
              <m:accPr>
                <m:chr m:val="̅"/>
                <m:ctrlPr>
                  <w:rPr>
                    <w:rFonts w:ascii="Cambria Math" w:eastAsia="Malgun Gothic" w:hAnsi="Cambria Math"/>
                    <w:color w:val="000000"/>
                    <w:sz w:val="20"/>
                    <w:szCs w:val="20"/>
                  </w:rPr>
                </m:ctrlPr>
              </m:accPr>
              <m:e>
                <m:r>
                  <w:rPr>
                    <w:rFonts w:ascii="Cambria Math" w:eastAsia="Malgun Gothic" w:hAnsi="Cambria Math"/>
                    <w:color w:val="000000"/>
                    <w:sz w:val="20"/>
                    <w:szCs w:val="20"/>
                  </w:rPr>
                  <m:t>q</m:t>
                </m:r>
              </m:e>
            </m:acc>
          </m:e>
          <m:sub>
            <m:r>
              <m:rPr>
                <m:sty m:val="p"/>
              </m:rPr>
              <w:rPr>
                <w:rFonts w:ascii="Cambria Math" w:eastAsia="Malgun Gothic" w:hAnsi="Cambria Math"/>
                <w:color w:val="000000"/>
                <w:sz w:val="20"/>
                <w:szCs w:val="20"/>
              </w:rPr>
              <m:t>0,1</m:t>
            </m:r>
          </m:sub>
        </m:sSub>
      </m:oMath>
      <w:r w:rsidRPr="005D49D9">
        <w:rPr>
          <w:rFonts w:ascii="Times New Roman" w:eastAsia="Batang" w:hAnsi="Times New Roman"/>
          <w:color w:val="000000"/>
          <w:sz w:val="20"/>
          <w:szCs w:val="20"/>
          <w:lang w:eastAsia="x-none"/>
        </w:rPr>
        <w:t xml:space="preserve">). </w:t>
      </w:r>
      <w:r w:rsidRPr="005D49D9">
        <w:rPr>
          <w:rFonts w:ascii="Times New Roman" w:eastAsia="Batang" w:hAnsi="Times New Roman"/>
          <w:strike/>
          <w:color w:val="FF0000"/>
          <w:sz w:val="20"/>
          <w:szCs w:val="20"/>
          <w:lang w:eastAsia="x-none"/>
        </w:rPr>
        <w:t>Otherwise, either Opt1 or Opt2 is adopted.</w:t>
      </w:r>
    </w:p>
    <w:p w14:paraId="1D9104DC" w14:textId="77777777" w:rsidR="00401C4E" w:rsidRDefault="00401C4E" w:rsidP="00DF344C"/>
    <w:bookmarkEnd w:id="5"/>
    <w:p w14:paraId="18B94AA5" w14:textId="0E4EAC96" w:rsidR="00157FC3" w:rsidRPr="00493C77" w:rsidRDefault="00747F48" w:rsidP="00493C77">
      <w:pPr>
        <w:pStyle w:val="Heading1"/>
      </w:pPr>
      <w:r w:rsidRPr="00493C77">
        <w:t>Conclusion</w:t>
      </w:r>
      <w:r w:rsidR="006B1FD5" w:rsidRPr="00493C77">
        <w:t>s</w:t>
      </w:r>
    </w:p>
    <w:p w14:paraId="317C4076" w14:textId="5D8B619F" w:rsidR="0021120F" w:rsidRDefault="00B94B12" w:rsidP="00E200FB">
      <w:pPr>
        <w:rPr>
          <w:lang w:eastAsia="zh-CN"/>
        </w:rPr>
      </w:pPr>
      <w:r w:rsidRPr="0064769F">
        <w:t xml:space="preserve">In this </w:t>
      </w:r>
      <w:r>
        <w:t xml:space="preserve">contribution, we present our views on </w:t>
      </w:r>
      <w:r w:rsidR="009F148F">
        <w:rPr>
          <w:lang w:eastAsia="zh-CN"/>
        </w:rPr>
        <w:t>u</w:t>
      </w:r>
      <w:r w:rsidR="009F148F" w:rsidRPr="00D50347">
        <w:rPr>
          <w:lang w:eastAsia="zh-CN"/>
        </w:rPr>
        <w:t>nified TCI framework extension for multi-TRP</w:t>
      </w:r>
      <w:r>
        <w:t xml:space="preserve">. </w:t>
      </w:r>
      <w:r w:rsidR="002D7E51">
        <w:t xml:space="preserve"> Based on the discussions in the previous sections we propose the following:</w:t>
      </w:r>
      <w:r w:rsidR="001466E4">
        <w:rPr>
          <w:lang w:eastAsia="zh-CN"/>
        </w:rPr>
        <w:t xml:space="preserve"> </w:t>
      </w:r>
    </w:p>
    <w:p w14:paraId="1B3052DE" w14:textId="77777777" w:rsidR="00D64ED3" w:rsidRDefault="00D64ED3" w:rsidP="00D64ED3">
      <w:pPr>
        <w:rPr>
          <w:b/>
          <w:bCs/>
          <w:i/>
          <w:iCs/>
          <w:lang w:eastAsia="x-none"/>
        </w:rPr>
      </w:pPr>
      <w:r>
        <w:rPr>
          <w:b/>
          <w:bCs/>
          <w:i/>
          <w:iCs/>
          <w:lang w:eastAsia="x-none"/>
        </w:rPr>
        <w:t>Proposal 1: On h</w:t>
      </w:r>
      <w:r w:rsidRPr="00F659B1">
        <w:rPr>
          <w:b/>
          <w:bCs/>
          <w:i/>
          <w:iCs/>
          <w:lang w:eastAsia="x-none"/>
        </w:rPr>
        <w:t>ow to configure/determine that a CC is operated in Rel-18 unified TCI framework extension for S-DCI based MTRP</w:t>
      </w:r>
      <w:r>
        <w:rPr>
          <w:b/>
          <w:bCs/>
          <w:i/>
          <w:iCs/>
          <w:lang w:eastAsia="x-none"/>
        </w:rPr>
        <w:t>, support Alt1:</w:t>
      </w:r>
    </w:p>
    <w:p w14:paraId="27E7D169" w14:textId="0E147A4D" w:rsidR="00D64ED3" w:rsidRPr="00F122B0" w:rsidRDefault="00D64ED3" w:rsidP="00D64ED3">
      <w:pPr>
        <w:pStyle w:val="ListParagraph"/>
        <w:numPr>
          <w:ilvl w:val="0"/>
          <w:numId w:val="22"/>
        </w:numPr>
        <w:rPr>
          <w:rFonts w:ascii="Times New Roman" w:eastAsia="SimSun" w:hAnsi="Times New Roman"/>
          <w:b/>
          <w:bCs/>
          <w:i/>
          <w:iCs/>
          <w:lang w:val="en-US" w:eastAsia="x-none"/>
        </w:rPr>
      </w:pPr>
      <w:r w:rsidRPr="00F659B1">
        <w:rPr>
          <w:rFonts w:ascii="Times New Roman" w:eastAsia="SimSun" w:hAnsi="Times New Roman"/>
          <w:b/>
          <w:bCs/>
          <w:i/>
          <w:iCs/>
          <w:lang w:val="en-US" w:eastAsia="x-none"/>
        </w:rPr>
        <w:t>Alt1: A CC is operated in Rel-18 unified TCI framework extension for S-DCI based MTRP if a TCI state activation command (MAC-CE) that activates at least one TCI codepoint mapped with more than one join</w:t>
      </w:r>
      <w:r w:rsidR="00D822CD">
        <w:rPr>
          <w:rFonts w:ascii="Times New Roman" w:eastAsia="SimSun" w:hAnsi="Times New Roman"/>
          <w:b/>
          <w:bCs/>
          <w:i/>
          <w:iCs/>
          <w:lang w:val="en-US" w:eastAsia="x-none"/>
        </w:rPr>
        <w:t>t</w:t>
      </w:r>
      <w:r w:rsidRPr="00F659B1">
        <w:rPr>
          <w:rFonts w:ascii="Times New Roman" w:eastAsia="SimSun" w:hAnsi="Times New Roman"/>
          <w:b/>
          <w:bCs/>
          <w:i/>
          <w:iCs/>
          <w:lang w:val="en-US" w:eastAsia="x-none"/>
        </w:rPr>
        <w:t xml:space="preserve"> TCI states, more than one DL TCI states, or more than one UL TCI states is received and applied in the CC</w:t>
      </w:r>
      <w:r>
        <w:rPr>
          <w:rFonts w:ascii="Times New Roman" w:eastAsia="SimSun" w:hAnsi="Times New Roman"/>
          <w:b/>
          <w:bCs/>
          <w:i/>
          <w:iCs/>
          <w:lang w:val="en-US" w:eastAsia="x-none"/>
        </w:rPr>
        <w:t>.</w:t>
      </w:r>
    </w:p>
    <w:p w14:paraId="14382CC7" w14:textId="77777777" w:rsidR="00D64ED3" w:rsidRDefault="00D64ED3" w:rsidP="00D64ED3">
      <w:pPr>
        <w:rPr>
          <w:b/>
          <w:bCs/>
          <w:i/>
          <w:iCs/>
          <w:lang w:eastAsia="x-none"/>
        </w:rPr>
      </w:pPr>
      <w:r>
        <w:rPr>
          <w:b/>
          <w:bCs/>
          <w:i/>
          <w:iCs/>
          <w:lang w:eastAsia="x-none"/>
        </w:rPr>
        <w:t xml:space="preserve">Proposal 2: </w:t>
      </w:r>
      <w:r w:rsidRPr="00FE3693">
        <w:rPr>
          <w:b/>
          <w:bCs/>
          <w:i/>
          <w:iCs/>
          <w:lang w:eastAsia="x-none"/>
        </w:rPr>
        <w:t>On unified TCI framework extension for M-DCI based MTRP</w:t>
      </w:r>
      <w:r>
        <w:rPr>
          <w:b/>
          <w:bCs/>
          <w:i/>
          <w:iCs/>
          <w:lang w:eastAsia="x-none"/>
        </w:rPr>
        <w:t xml:space="preserve">, in addition to Option 2, support the following </w:t>
      </w:r>
      <w:r w:rsidRPr="001964A1">
        <w:rPr>
          <w:b/>
          <w:bCs/>
          <w:i/>
          <w:iCs/>
          <w:lang w:eastAsia="x-none"/>
        </w:rPr>
        <w:t>for PUCCH transmission:</w:t>
      </w:r>
    </w:p>
    <w:p w14:paraId="4A1A8F41" w14:textId="77777777" w:rsidR="00D64ED3" w:rsidRDefault="00D64ED3" w:rsidP="00D64ED3">
      <w:pPr>
        <w:pStyle w:val="ListParagraph"/>
        <w:numPr>
          <w:ilvl w:val="0"/>
          <w:numId w:val="22"/>
        </w:numPr>
        <w:rPr>
          <w:rFonts w:ascii="Times New Roman" w:eastAsia="SimSun" w:hAnsi="Times New Roman"/>
          <w:b/>
          <w:bCs/>
          <w:i/>
          <w:iCs/>
          <w:lang w:val="en-US" w:eastAsia="x-none"/>
        </w:rPr>
      </w:pPr>
      <w:r>
        <w:rPr>
          <w:rFonts w:ascii="Times New Roman" w:eastAsia="SimSun" w:hAnsi="Times New Roman"/>
          <w:b/>
          <w:bCs/>
          <w:i/>
          <w:iCs/>
          <w:lang w:val="en-US" w:eastAsia="x-none"/>
        </w:rPr>
        <w:t xml:space="preserve">Modified Opt3: </w:t>
      </w:r>
      <w:r w:rsidRPr="005D49D9">
        <w:rPr>
          <w:rFonts w:ascii="Times New Roman" w:eastAsia="Batang" w:hAnsi="Times New Roman"/>
          <w:color w:val="000000"/>
          <w:sz w:val="20"/>
          <w:szCs w:val="20"/>
          <w:lang w:eastAsia="x-none"/>
        </w:rPr>
        <w:t>For a PUCCH transmission triggered by PDCCH</w:t>
      </w:r>
      <w:r w:rsidRPr="005D49D9" w:rsidDel="00DB7F4B">
        <w:rPr>
          <w:rFonts w:ascii="Times New Roman" w:eastAsia="Batang" w:hAnsi="Times New Roman"/>
          <w:color w:val="000000"/>
          <w:sz w:val="20"/>
          <w:szCs w:val="20"/>
          <w:lang w:eastAsia="x-none"/>
        </w:rPr>
        <w:t xml:space="preserve"> </w:t>
      </w:r>
      <w:r w:rsidRPr="005D49D9">
        <w:rPr>
          <w:rFonts w:ascii="Times New Roman" w:eastAsia="Batang" w:hAnsi="Times New Roman"/>
          <w:color w:val="000000"/>
          <w:sz w:val="20"/>
          <w:szCs w:val="20"/>
          <w:lang w:eastAsia="x-none"/>
        </w:rPr>
        <w:t xml:space="preserve">on a CORESET when </w:t>
      </w:r>
      <w:r w:rsidRPr="005D49D9">
        <w:rPr>
          <w:rFonts w:ascii="Times New Roman" w:hAnsi="Times New Roman"/>
          <w:color w:val="000000"/>
          <w:sz w:val="20"/>
          <w:szCs w:val="20"/>
          <w:lang w:eastAsia="zh-CN"/>
        </w:rPr>
        <w:t xml:space="preserve">the UCI in the PUCCH transmission carries HARQ-ACK information only, </w:t>
      </w:r>
      <w:r w:rsidRPr="005D49D9">
        <w:rPr>
          <w:rFonts w:ascii="Times New Roman" w:eastAsia="Batang" w:hAnsi="Times New Roman"/>
          <w:color w:val="000000"/>
          <w:sz w:val="20"/>
          <w:szCs w:val="20"/>
          <w:lang w:eastAsia="zh-CN"/>
        </w:rPr>
        <w:t>t</w:t>
      </w:r>
      <w:r w:rsidRPr="005D49D9">
        <w:rPr>
          <w:rFonts w:ascii="Times New Roman" w:eastAsia="Batang" w:hAnsi="Times New Roman"/>
          <w:color w:val="000000"/>
          <w:sz w:val="20"/>
          <w:szCs w:val="20"/>
          <w:lang w:eastAsia="x-none"/>
        </w:rPr>
        <w:t xml:space="preserve">he UE shall apply the indicated joint/UL TCI state specific to a </w:t>
      </w:r>
      <w:r w:rsidRPr="005D49D9">
        <w:rPr>
          <w:rFonts w:ascii="Times New Roman" w:eastAsia="Batang" w:hAnsi="Times New Roman"/>
          <w:i/>
          <w:iCs/>
          <w:color w:val="000000"/>
          <w:sz w:val="20"/>
          <w:szCs w:val="20"/>
          <w:lang w:eastAsia="x-none"/>
        </w:rPr>
        <w:t xml:space="preserve">coresetPoolIndex </w:t>
      </w:r>
      <w:r w:rsidRPr="005D49D9">
        <w:rPr>
          <w:rFonts w:ascii="Times New Roman" w:eastAsia="Batang" w:hAnsi="Times New Roman"/>
          <w:color w:val="000000"/>
          <w:sz w:val="20"/>
          <w:szCs w:val="20"/>
          <w:lang w:eastAsia="x-none"/>
        </w:rPr>
        <w:t xml:space="preserve">value to the PUCCH transmission, where the </w:t>
      </w:r>
      <w:r w:rsidRPr="005D49D9">
        <w:rPr>
          <w:rFonts w:ascii="Times New Roman" w:eastAsia="Batang" w:hAnsi="Times New Roman"/>
          <w:i/>
          <w:iCs/>
          <w:color w:val="000000"/>
          <w:sz w:val="20"/>
          <w:szCs w:val="20"/>
          <w:lang w:eastAsia="x-none"/>
        </w:rPr>
        <w:t xml:space="preserve">coresetPoolIndex </w:t>
      </w:r>
      <w:r w:rsidRPr="005D49D9">
        <w:rPr>
          <w:rFonts w:ascii="Times New Roman" w:eastAsia="Batang" w:hAnsi="Times New Roman"/>
          <w:color w:val="000000"/>
          <w:sz w:val="20"/>
          <w:szCs w:val="20"/>
          <w:lang w:eastAsia="x-none"/>
        </w:rPr>
        <w:t xml:space="preserve">value is determined from the one associated with the CORESET. </w:t>
      </w:r>
      <w:r w:rsidRPr="005D49D9">
        <w:rPr>
          <w:rFonts w:ascii="Times New Roman" w:eastAsia="Batang" w:hAnsi="Times New Roman"/>
          <w:strike/>
          <w:color w:val="FF0000"/>
          <w:sz w:val="20"/>
          <w:szCs w:val="20"/>
          <w:lang w:eastAsia="x-none"/>
        </w:rPr>
        <w:t>Otherwise, either Opt1 or Opt2 is adopted.</w:t>
      </w:r>
    </w:p>
    <w:p w14:paraId="77F69CF5" w14:textId="77777777" w:rsidR="00D64ED3" w:rsidRPr="00DA0DFE" w:rsidRDefault="00D64ED3" w:rsidP="00D64ED3">
      <w:pPr>
        <w:pStyle w:val="ListParagraph"/>
        <w:numPr>
          <w:ilvl w:val="0"/>
          <w:numId w:val="22"/>
        </w:numPr>
        <w:rPr>
          <w:rFonts w:ascii="Times New Roman" w:eastAsia="SimSun" w:hAnsi="Times New Roman"/>
          <w:b/>
          <w:bCs/>
          <w:i/>
          <w:iCs/>
          <w:lang w:val="en-US" w:eastAsia="x-none"/>
        </w:rPr>
      </w:pPr>
      <w:r>
        <w:rPr>
          <w:rFonts w:ascii="Times New Roman" w:eastAsia="SimSun" w:hAnsi="Times New Roman"/>
          <w:b/>
          <w:bCs/>
          <w:i/>
          <w:iCs/>
          <w:lang w:val="en-US" w:eastAsia="zh-CN"/>
        </w:rPr>
        <w:lastRenderedPageBreak/>
        <w:t xml:space="preserve">Modified </w:t>
      </w:r>
      <w:r>
        <w:rPr>
          <w:rFonts w:ascii="Times New Roman" w:eastAsia="SimSun" w:hAnsi="Times New Roman" w:hint="eastAsia"/>
          <w:b/>
          <w:bCs/>
          <w:i/>
          <w:iCs/>
          <w:lang w:val="en-US" w:eastAsia="zh-CN"/>
        </w:rPr>
        <w:t>Op</w:t>
      </w:r>
      <w:r>
        <w:rPr>
          <w:rFonts w:ascii="Times New Roman" w:eastAsia="SimSun" w:hAnsi="Times New Roman"/>
          <w:b/>
          <w:bCs/>
          <w:i/>
          <w:iCs/>
          <w:lang w:val="en-US" w:eastAsia="zh-CN"/>
        </w:rPr>
        <w:t>t4:</w:t>
      </w:r>
      <w:r w:rsidRPr="00DA0DFE">
        <w:rPr>
          <w:rFonts w:ascii="Times New Roman" w:eastAsia="SimSun" w:hAnsi="Times New Roman"/>
          <w:b/>
          <w:bCs/>
          <w:lang w:val="en-US" w:eastAsia="zh-CN"/>
        </w:rPr>
        <w:t xml:space="preserve"> </w:t>
      </w:r>
      <w:r w:rsidRPr="005D49D9">
        <w:rPr>
          <w:rFonts w:ascii="Times New Roman" w:hAnsi="Times New Roman"/>
          <w:color w:val="000000"/>
          <w:sz w:val="20"/>
          <w:szCs w:val="20"/>
          <w:lang w:eastAsia="zh-CN"/>
        </w:rPr>
        <w:t>For</w:t>
      </w:r>
      <w:r w:rsidRPr="005D49D9">
        <w:rPr>
          <w:rFonts w:ascii="Times New Roman" w:eastAsia="Batang" w:hAnsi="Times New Roman"/>
          <w:color w:val="000000"/>
          <w:sz w:val="20"/>
          <w:szCs w:val="20"/>
          <w:lang w:eastAsia="x-none"/>
        </w:rPr>
        <w:t xml:space="preserve"> a PUCCH transmission with a</w:t>
      </w:r>
      <w:r w:rsidRPr="005D49D9">
        <w:rPr>
          <w:rFonts w:ascii="Times New Roman" w:eastAsia="PMingLiU" w:hAnsi="Times New Roman"/>
          <w:color w:val="000000"/>
          <w:sz w:val="20"/>
          <w:szCs w:val="20"/>
          <w:lang w:eastAsia="zh-TW"/>
        </w:rPr>
        <w:t>n LRR trigged for ei</w:t>
      </w:r>
      <w:r w:rsidRPr="005D49D9">
        <w:rPr>
          <w:rFonts w:ascii="Times New Roman" w:eastAsia="Batang" w:hAnsi="Times New Roman"/>
          <w:color w:val="000000"/>
          <w:sz w:val="20"/>
          <w:szCs w:val="20"/>
          <w:lang w:eastAsia="x-none"/>
        </w:rPr>
        <w:t>ther the first BFD-RS set (</w:t>
      </w:r>
      <m:oMath>
        <m:sSub>
          <m:sSubPr>
            <m:ctrlPr>
              <w:rPr>
                <w:rFonts w:ascii="Cambria Math" w:eastAsia="Malgun Gothic" w:hAnsi="Cambria Math"/>
                <w:color w:val="000000"/>
                <w:sz w:val="20"/>
                <w:szCs w:val="20"/>
              </w:rPr>
            </m:ctrlPr>
          </m:sSubPr>
          <m:e>
            <m:acc>
              <m:accPr>
                <m:chr m:val="̅"/>
                <m:ctrlPr>
                  <w:rPr>
                    <w:rFonts w:ascii="Cambria Math" w:eastAsia="Malgun Gothic" w:hAnsi="Cambria Math"/>
                    <w:color w:val="000000"/>
                    <w:sz w:val="20"/>
                    <w:szCs w:val="20"/>
                  </w:rPr>
                </m:ctrlPr>
              </m:accPr>
              <m:e>
                <m:r>
                  <w:rPr>
                    <w:rFonts w:ascii="Cambria Math" w:eastAsia="Malgun Gothic" w:hAnsi="Cambria Math"/>
                    <w:color w:val="000000"/>
                    <w:sz w:val="20"/>
                    <w:szCs w:val="20"/>
                  </w:rPr>
                  <m:t>q</m:t>
                </m:r>
              </m:e>
            </m:acc>
          </m:e>
          <m:sub>
            <m:r>
              <m:rPr>
                <m:sty m:val="p"/>
              </m:rPr>
              <w:rPr>
                <w:rFonts w:ascii="Cambria Math" w:eastAsia="Malgun Gothic" w:hAnsi="Cambria Math"/>
                <w:color w:val="000000"/>
                <w:sz w:val="20"/>
                <w:szCs w:val="20"/>
              </w:rPr>
              <m:t>0,0</m:t>
            </m:r>
          </m:sub>
        </m:sSub>
      </m:oMath>
      <w:r w:rsidRPr="005D49D9">
        <w:rPr>
          <w:rFonts w:ascii="Times New Roman" w:eastAsia="Batang" w:hAnsi="Times New Roman"/>
          <w:color w:val="000000"/>
          <w:sz w:val="20"/>
          <w:szCs w:val="20"/>
          <w:lang w:eastAsia="x-none"/>
        </w:rPr>
        <w:t>) or the second BFD-RS set (</w:t>
      </w:r>
      <m:oMath>
        <m:sSub>
          <m:sSubPr>
            <m:ctrlPr>
              <w:rPr>
                <w:rFonts w:ascii="Cambria Math" w:eastAsia="Malgun Gothic" w:hAnsi="Cambria Math"/>
                <w:color w:val="000000"/>
                <w:sz w:val="20"/>
                <w:szCs w:val="20"/>
              </w:rPr>
            </m:ctrlPr>
          </m:sSubPr>
          <m:e>
            <m:acc>
              <m:accPr>
                <m:chr m:val="̅"/>
                <m:ctrlPr>
                  <w:rPr>
                    <w:rFonts w:ascii="Cambria Math" w:eastAsia="Malgun Gothic" w:hAnsi="Cambria Math"/>
                    <w:color w:val="000000"/>
                    <w:sz w:val="20"/>
                    <w:szCs w:val="20"/>
                  </w:rPr>
                </m:ctrlPr>
              </m:accPr>
              <m:e>
                <m:r>
                  <w:rPr>
                    <w:rFonts w:ascii="Cambria Math" w:eastAsia="Malgun Gothic" w:hAnsi="Cambria Math"/>
                    <w:color w:val="000000"/>
                    <w:sz w:val="20"/>
                    <w:szCs w:val="20"/>
                  </w:rPr>
                  <m:t>q</m:t>
                </m:r>
              </m:e>
            </m:acc>
          </m:e>
          <m:sub>
            <m:r>
              <m:rPr>
                <m:sty m:val="p"/>
              </m:rPr>
              <w:rPr>
                <w:rFonts w:ascii="Cambria Math" w:eastAsia="Malgun Gothic" w:hAnsi="Cambria Math"/>
                <w:color w:val="000000"/>
                <w:sz w:val="20"/>
                <w:szCs w:val="20"/>
              </w:rPr>
              <m:t>0,1</m:t>
            </m:r>
          </m:sub>
        </m:sSub>
      </m:oMath>
      <w:r w:rsidRPr="005D49D9">
        <w:rPr>
          <w:rFonts w:ascii="Times New Roman" w:eastAsia="Batang" w:hAnsi="Times New Roman"/>
          <w:color w:val="000000"/>
          <w:sz w:val="20"/>
          <w:szCs w:val="20"/>
          <w:lang w:eastAsia="x-none"/>
        </w:rPr>
        <w:t xml:space="preserve">) when the UE is provided only one </w:t>
      </w:r>
      <w:r w:rsidRPr="005D49D9">
        <w:rPr>
          <w:rFonts w:ascii="Times New Roman" w:eastAsia="Batang" w:hAnsi="Times New Roman"/>
          <w:sz w:val="20"/>
          <w:szCs w:val="20"/>
          <w:lang w:eastAsia="x-none"/>
        </w:rPr>
        <w:t xml:space="preserve">or two </w:t>
      </w:r>
      <w:r w:rsidRPr="005D49D9">
        <w:rPr>
          <w:rFonts w:ascii="Times New Roman" w:eastAsia="Batang" w:hAnsi="Times New Roman"/>
          <w:i/>
          <w:iCs/>
          <w:color w:val="000000"/>
          <w:sz w:val="20"/>
          <w:szCs w:val="20"/>
          <w:lang w:eastAsia="x-none"/>
        </w:rPr>
        <w:t>schedulingRequestID-BFR</w:t>
      </w:r>
      <w:r w:rsidRPr="005D49D9">
        <w:rPr>
          <w:rFonts w:ascii="Times New Roman" w:eastAsia="Batang" w:hAnsi="Times New Roman"/>
          <w:color w:val="000000"/>
          <w:sz w:val="20"/>
          <w:szCs w:val="20"/>
          <w:lang w:eastAsia="x-none"/>
        </w:rPr>
        <w:t xml:space="preserve"> configuration, the UE shall apply the indicated joint/UL TCI state specific to a </w:t>
      </w:r>
      <w:r w:rsidRPr="005D49D9">
        <w:rPr>
          <w:rFonts w:ascii="Times New Roman" w:eastAsia="Batang" w:hAnsi="Times New Roman"/>
          <w:i/>
          <w:iCs/>
          <w:color w:val="000000"/>
          <w:sz w:val="20"/>
          <w:szCs w:val="20"/>
          <w:lang w:eastAsia="x-none"/>
        </w:rPr>
        <w:t>coresetPoolIndex</w:t>
      </w:r>
      <w:r w:rsidRPr="005D49D9">
        <w:rPr>
          <w:rFonts w:ascii="Times New Roman" w:eastAsia="Batang" w:hAnsi="Times New Roman"/>
          <w:color w:val="000000"/>
          <w:sz w:val="20"/>
          <w:szCs w:val="20"/>
          <w:lang w:eastAsia="x-none"/>
        </w:rPr>
        <w:t xml:space="preserve"> value to the PUCCH transmission, where the </w:t>
      </w:r>
      <w:r w:rsidRPr="005D49D9">
        <w:rPr>
          <w:rFonts w:ascii="Times New Roman" w:eastAsia="Batang" w:hAnsi="Times New Roman"/>
          <w:i/>
          <w:iCs/>
          <w:color w:val="000000"/>
          <w:sz w:val="20"/>
          <w:szCs w:val="20"/>
          <w:lang w:eastAsia="x-none"/>
        </w:rPr>
        <w:t>coresetPoolIndex</w:t>
      </w:r>
      <w:r w:rsidRPr="005D49D9">
        <w:rPr>
          <w:rFonts w:ascii="Times New Roman" w:eastAsia="Batang" w:hAnsi="Times New Roman"/>
          <w:color w:val="000000"/>
          <w:sz w:val="20"/>
          <w:szCs w:val="20"/>
          <w:lang w:eastAsia="x-none"/>
        </w:rPr>
        <w:t xml:space="preserve"> value is 1 when the LRR is</w:t>
      </w:r>
      <w:r w:rsidRPr="005D49D9">
        <w:rPr>
          <w:rFonts w:ascii="Times New Roman" w:eastAsia="PMingLiU" w:hAnsi="Times New Roman"/>
          <w:color w:val="000000"/>
          <w:sz w:val="20"/>
          <w:szCs w:val="20"/>
          <w:lang w:eastAsia="zh-TW"/>
        </w:rPr>
        <w:t xml:space="preserve"> trigg</w:t>
      </w:r>
      <w:r>
        <w:rPr>
          <w:rFonts w:ascii="Times New Roman" w:eastAsia="PMingLiU" w:hAnsi="Times New Roman"/>
          <w:color w:val="000000"/>
          <w:sz w:val="20"/>
          <w:szCs w:val="20"/>
          <w:lang w:eastAsia="zh-TW"/>
        </w:rPr>
        <w:t>er</w:t>
      </w:r>
      <w:r w:rsidRPr="005D49D9">
        <w:rPr>
          <w:rFonts w:ascii="Times New Roman" w:eastAsia="PMingLiU" w:hAnsi="Times New Roman"/>
          <w:color w:val="000000"/>
          <w:sz w:val="20"/>
          <w:szCs w:val="20"/>
          <w:lang w:eastAsia="zh-TW"/>
        </w:rPr>
        <w:t>ed</w:t>
      </w:r>
      <w:r w:rsidRPr="005D49D9">
        <w:rPr>
          <w:rFonts w:ascii="Times New Roman" w:eastAsia="Batang" w:hAnsi="Times New Roman"/>
          <w:color w:val="000000"/>
          <w:sz w:val="20"/>
          <w:szCs w:val="20"/>
          <w:lang w:eastAsia="x-none"/>
        </w:rPr>
        <w:t xml:space="preserve"> for the first BFD-RS set (</w:t>
      </w:r>
      <m:oMath>
        <m:sSub>
          <m:sSubPr>
            <m:ctrlPr>
              <w:rPr>
                <w:rFonts w:ascii="Cambria Math" w:eastAsia="Malgun Gothic" w:hAnsi="Cambria Math"/>
                <w:color w:val="000000"/>
                <w:sz w:val="20"/>
                <w:szCs w:val="20"/>
              </w:rPr>
            </m:ctrlPr>
          </m:sSubPr>
          <m:e>
            <m:acc>
              <m:accPr>
                <m:chr m:val="̅"/>
                <m:ctrlPr>
                  <w:rPr>
                    <w:rFonts w:ascii="Cambria Math" w:eastAsia="Malgun Gothic" w:hAnsi="Cambria Math"/>
                    <w:color w:val="000000"/>
                    <w:sz w:val="20"/>
                    <w:szCs w:val="20"/>
                  </w:rPr>
                </m:ctrlPr>
              </m:accPr>
              <m:e>
                <m:r>
                  <w:rPr>
                    <w:rFonts w:ascii="Cambria Math" w:eastAsia="Malgun Gothic" w:hAnsi="Cambria Math"/>
                    <w:color w:val="000000"/>
                    <w:sz w:val="20"/>
                    <w:szCs w:val="20"/>
                  </w:rPr>
                  <m:t>q</m:t>
                </m:r>
              </m:e>
            </m:acc>
          </m:e>
          <m:sub>
            <m:r>
              <m:rPr>
                <m:sty m:val="p"/>
              </m:rPr>
              <w:rPr>
                <w:rFonts w:ascii="Cambria Math" w:eastAsia="Malgun Gothic" w:hAnsi="Cambria Math"/>
                <w:color w:val="000000"/>
                <w:sz w:val="20"/>
                <w:szCs w:val="20"/>
              </w:rPr>
              <m:t>0,0</m:t>
            </m:r>
          </m:sub>
        </m:sSub>
      </m:oMath>
      <w:r w:rsidRPr="005D49D9">
        <w:rPr>
          <w:rFonts w:ascii="Times New Roman" w:eastAsia="Batang" w:hAnsi="Times New Roman"/>
          <w:color w:val="000000"/>
          <w:sz w:val="20"/>
          <w:szCs w:val="20"/>
          <w:lang w:eastAsia="x-none"/>
        </w:rPr>
        <w:t xml:space="preserve">) and the </w:t>
      </w:r>
      <w:r w:rsidRPr="005D49D9">
        <w:rPr>
          <w:rFonts w:ascii="Times New Roman" w:eastAsia="Batang" w:hAnsi="Times New Roman"/>
          <w:i/>
          <w:iCs/>
          <w:color w:val="000000"/>
          <w:sz w:val="20"/>
          <w:szCs w:val="20"/>
          <w:lang w:eastAsia="x-none"/>
        </w:rPr>
        <w:t>coresetPoolIndex</w:t>
      </w:r>
      <w:r w:rsidRPr="005D49D9">
        <w:rPr>
          <w:rFonts w:ascii="Times New Roman" w:eastAsia="Batang" w:hAnsi="Times New Roman"/>
          <w:color w:val="000000"/>
          <w:sz w:val="20"/>
          <w:szCs w:val="20"/>
          <w:lang w:eastAsia="x-none"/>
        </w:rPr>
        <w:t xml:space="preserve"> value is 0 when the LRR is</w:t>
      </w:r>
      <w:r w:rsidRPr="005D49D9">
        <w:rPr>
          <w:rFonts w:ascii="Times New Roman" w:eastAsia="PMingLiU" w:hAnsi="Times New Roman"/>
          <w:color w:val="000000"/>
          <w:sz w:val="20"/>
          <w:szCs w:val="20"/>
          <w:lang w:eastAsia="zh-TW"/>
        </w:rPr>
        <w:t xml:space="preserve"> trigg</w:t>
      </w:r>
      <w:r>
        <w:rPr>
          <w:rFonts w:ascii="Times New Roman" w:eastAsia="PMingLiU" w:hAnsi="Times New Roman"/>
          <w:color w:val="000000"/>
          <w:sz w:val="20"/>
          <w:szCs w:val="20"/>
          <w:lang w:eastAsia="zh-TW"/>
        </w:rPr>
        <w:t>er</w:t>
      </w:r>
      <w:r w:rsidRPr="005D49D9">
        <w:rPr>
          <w:rFonts w:ascii="Times New Roman" w:eastAsia="PMingLiU" w:hAnsi="Times New Roman"/>
          <w:color w:val="000000"/>
          <w:sz w:val="20"/>
          <w:szCs w:val="20"/>
          <w:lang w:eastAsia="zh-TW"/>
        </w:rPr>
        <w:t>ed</w:t>
      </w:r>
      <w:r w:rsidRPr="005D49D9">
        <w:rPr>
          <w:rFonts w:ascii="Times New Roman" w:eastAsia="Batang" w:hAnsi="Times New Roman"/>
          <w:color w:val="000000"/>
          <w:sz w:val="20"/>
          <w:szCs w:val="20"/>
          <w:lang w:eastAsia="x-none"/>
        </w:rPr>
        <w:t xml:space="preserve"> for the second BFD-RS set (</w:t>
      </w:r>
      <m:oMath>
        <m:sSub>
          <m:sSubPr>
            <m:ctrlPr>
              <w:rPr>
                <w:rFonts w:ascii="Cambria Math" w:eastAsia="Malgun Gothic" w:hAnsi="Cambria Math"/>
                <w:color w:val="000000"/>
                <w:sz w:val="20"/>
                <w:szCs w:val="20"/>
              </w:rPr>
            </m:ctrlPr>
          </m:sSubPr>
          <m:e>
            <m:acc>
              <m:accPr>
                <m:chr m:val="̅"/>
                <m:ctrlPr>
                  <w:rPr>
                    <w:rFonts w:ascii="Cambria Math" w:eastAsia="Malgun Gothic" w:hAnsi="Cambria Math"/>
                    <w:color w:val="000000"/>
                    <w:sz w:val="20"/>
                    <w:szCs w:val="20"/>
                  </w:rPr>
                </m:ctrlPr>
              </m:accPr>
              <m:e>
                <m:r>
                  <w:rPr>
                    <w:rFonts w:ascii="Cambria Math" w:eastAsia="Malgun Gothic" w:hAnsi="Cambria Math"/>
                    <w:color w:val="000000"/>
                    <w:sz w:val="20"/>
                    <w:szCs w:val="20"/>
                  </w:rPr>
                  <m:t>q</m:t>
                </m:r>
              </m:e>
            </m:acc>
          </m:e>
          <m:sub>
            <m:r>
              <m:rPr>
                <m:sty m:val="p"/>
              </m:rPr>
              <w:rPr>
                <w:rFonts w:ascii="Cambria Math" w:eastAsia="Malgun Gothic" w:hAnsi="Cambria Math"/>
                <w:color w:val="000000"/>
                <w:sz w:val="20"/>
                <w:szCs w:val="20"/>
              </w:rPr>
              <m:t>0,1</m:t>
            </m:r>
          </m:sub>
        </m:sSub>
      </m:oMath>
      <w:r w:rsidRPr="005D49D9">
        <w:rPr>
          <w:rFonts w:ascii="Times New Roman" w:eastAsia="Batang" w:hAnsi="Times New Roman"/>
          <w:color w:val="000000"/>
          <w:sz w:val="20"/>
          <w:szCs w:val="20"/>
          <w:lang w:eastAsia="x-none"/>
        </w:rPr>
        <w:t xml:space="preserve">). </w:t>
      </w:r>
      <w:r w:rsidRPr="005D49D9">
        <w:rPr>
          <w:rFonts w:ascii="Times New Roman" w:eastAsia="Batang" w:hAnsi="Times New Roman"/>
          <w:strike/>
          <w:color w:val="FF0000"/>
          <w:sz w:val="20"/>
          <w:szCs w:val="20"/>
          <w:lang w:eastAsia="x-none"/>
        </w:rPr>
        <w:t>Otherwise, either Opt1 or Opt2 is adopted.</w:t>
      </w:r>
    </w:p>
    <w:p w14:paraId="4C8DC79C" w14:textId="77777777" w:rsidR="00C05B79" w:rsidRPr="007F5EC6" w:rsidRDefault="00C05B79" w:rsidP="00E200FB"/>
    <w:p w14:paraId="410E44E3" w14:textId="77777777" w:rsidR="001D780E" w:rsidRPr="00D74B92" w:rsidRDefault="001D780E" w:rsidP="007F5EC6">
      <w:pPr>
        <w:pStyle w:val="Heading1"/>
        <w:numPr>
          <w:ilvl w:val="0"/>
          <w:numId w:val="0"/>
        </w:numPr>
        <w:ind w:left="432" w:hanging="432"/>
      </w:pPr>
      <w:bookmarkStart w:id="18" w:name="_Ref124589665"/>
      <w:bookmarkStart w:id="19" w:name="_Ref71620620"/>
      <w:bookmarkStart w:id="20" w:name="_Ref124671424"/>
      <w:r w:rsidRPr="00D74B92">
        <w:t>References</w:t>
      </w:r>
    </w:p>
    <w:p w14:paraId="5E4A69DA" w14:textId="5EBC6489" w:rsidR="003E034F" w:rsidRDefault="00E200FB" w:rsidP="00C703B5">
      <w:pPr>
        <w:pStyle w:val="References"/>
        <w:rPr>
          <w:sz w:val="22"/>
          <w:szCs w:val="22"/>
        </w:rPr>
      </w:pPr>
      <w:bookmarkStart w:id="21" w:name="_Ref45631853"/>
      <w:bookmarkStart w:id="22" w:name="_Ref6583376"/>
      <w:bookmarkStart w:id="23" w:name="_Ref167612875"/>
      <w:bookmarkStart w:id="24" w:name="_Ref167612671"/>
      <w:bookmarkEnd w:id="18"/>
      <w:bookmarkEnd w:id="19"/>
      <w:bookmarkEnd w:id="20"/>
      <w:r w:rsidRPr="00D95274">
        <w:rPr>
          <w:sz w:val="22"/>
          <w:szCs w:val="22"/>
        </w:rPr>
        <w:t>RP-</w:t>
      </w:r>
      <w:r w:rsidR="00CD181E">
        <w:rPr>
          <w:sz w:val="22"/>
          <w:szCs w:val="22"/>
        </w:rPr>
        <w:t>213598</w:t>
      </w:r>
      <w:r w:rsidRPr="00D95274">
        <w:rPr>
          <w:sz w:val="22"/>
          <w:szCs w:val="22"/>
        </w:rPr>
        <w:t xml:space="preserve">, </w:t>
      </w:r>
      <w:r w:rsidR="0099649B" w:rsidRPr="00D95274">
        <w:rPr>
          <w:sz w:val="22"/>
          <w:szCs w:val="22"/>
        </w:rPr>
        <w:t>“</w:t>
      </w:r>
      <w:r w:rsidR="00CD181E" w:rsidRPr="00CD181E">
        <w:rPr>
          <w:sz w:val="22"/>
          <w:szCs w:val="22"/>
        </w:rPr>
        <w:t>New WID: MIMO Evolution for Downlink and Uplink</w:t>
      </w:r>
      <w:r w:rsidRPr="00D95274">
        <w:rPr>
          <w:sz w:val="22"/>
          <w:szCs w:val="22"/>
        </w:rPr>
        <w:t>”</w:t>
      </w:r>
      <w:r w:rsidR="006C76CB">
        <w:rPr>
          <w:sz w:val="22"/>
          <w:szCs w:val="22"/>
        </w:rPr>
        <w:t>, Samsung, RAN#</w:t>
      </w:r>
      <w:r w:rsidR="00CD181E">
        <w:rPr>
          <w:sz w:val="22"/>
          <w:szCs w:val="22"/>
        </w:rPr>
        <w:t>94-e</w:t>
      </w:r>
      <w:r w:rsidRPr="00D95274">
        <w:rPr>
          <w:sz w:val="22"/>
          <w:szCs w:val="22"/>
        </w:rPr>
        <w:t>.</w:t>
      </w:r>
      <w:bookmarkEnd w:id="21"/>
    </w:p>
    <w:p w14:paraId="009C1F75" w14:textId="7D777690" w:rsidR="00961A83" w:rsidRPr="00BF73CF" w:rsidRDefault="00961A83" w:rsidP="00C703B5">
      <w:pPr>
        <w:pStyle w:val="References"/>
        <w:rPr>
          <w:sz w:val="22"/>
          <w:szCs w:val="22"/>
        </w:rPr>
      </w:pPr>
      <w:bookmarkStart w:id="25" w:name="_Ref17737264"/>
      <w:bookmarkStart w:id="26" w:name="_Ref98498755"/>
      <w:r w:rsidRPr="00961A83">
        <w:rPr>
          <w:sz w:val="22"/>
          <w:szCs w:val="18"/>
          <w:lang w:eastAsia="ko-KR"/>
        </w:rPr>
        <w:t>3GPP RAN1, RAN1#1</w:t>
      </w:r>
      <w:r w:rsidR="00A2082B">
        <w:rPr>
          <w:sz w:val="22"/>
          <w:szCs w:val="18"/>
          <w:lang w:eastAsia="ko-KR"/>
        </w:rPr>
        <w:t>1</w:t>
      </w:r>
      <w:r w:rsidR="00CD3FE8">
        <w:rPr>
          <w:sz w:val="22"/>
          <w:szCs w:val="18"/>
          <w:lang w:eastAsia="ko-KR"/>
        </w:rPr>
        <w:t>3</w:t>
      </w:r>
      <w:r w:rsidRPr="00961A83">
        <w:rPr>
          <w:sz w:val="22"/>
          <w:szCs w:val="18"/>
          <w:lang w:eastAsia="ko-KR"/>
        </w:rPr>
        <w:t>, Chairman Notes</w:t>
      </w:r>
      <w:bookmarkEnd w:id="25"/>
      <w:r w:rsidR="00612AEB">
        <w:rPr>
          <w:sz w:val="22"/>
          <w:szCs w:val="18"/>
          <w:lang w:eastAsia="ko-KR"/>
        </w:rPr>
        <w:t>.</w:t>
      </w:r>
      <w:bookmarkEnd w:id="26"/>
    </w:p>
    <w:p w14:paraId="4D414AA1" w14:textId="2C9B7837" w:rsidR="00BF73CF" w:rsidRDefault="00D15F8C" w:rsidP="00C703B5">
      <w:pPr>
        <w:pStyle w:val="References"/>
        <w:rPr>
          <w:sz w:val="22"/>
          <w:szCs w:val="22"/>
        </w:rPr>
      </w:pPr>
      <w:bookmarkStart w:id="27" w:name="_Ref52465738"/>
      <w:r>
        <w:rPr>
          <w:sz w:val="22"/>
          <w:szCs w:val="22"/>
        </w:rPr>
        <w:t xml:space="preserve">TS 38.321, “NR: </w:t>
      </w:r>
      <w:r w:rsidRPr="000E215F">
        <w:rPr>
          <w:sz w:val="22"/>
          <w:szCs w:val="22"/>
        </w:rPr>
        <w:t>Medium Access Control (MAC) protocol specification</w:t>
      </w:r>
      <w:r>
        <w:rPr>
          <w:sz w:val="22"/>
          <w:szCs w:val="22"/>
        </w:rPr>
        <w:t>”.</w:t>
      </w:r>
      <w:bookmarkEnd w:id="27"/>
    </w:p>
    <w:p w14:paraId="45F30CB9" w14:textId="484D6B2B" w:rsidR="00D15F8C" w:rsidRDefault="00D15F8C" w:rsidP="00C703B5">
      <w:pPr>
        <w:pStyle w:val="References"/>
        <w:rPr>
          <w:sz w:val="22"/>
          <w:szCs w:val="22"/>
        </w:rPr>
      </w:pPr>
      <w:bookmarkStart w:id="28" w:name="_Ref52466084"/>
      <w:r>
        <w:rPr>
          <w:sz w:val="22"/>
          <w:szCs w:val="22"/>
        </w:rPr>
        <w:t>TS 38.331, “</w:t>
      </w:r>
      <w:r w:rsidRPr="00204A86">
        <w:rPr>
          <w:sz w:val="22"/>
          <w:szCs w:val="22"/>
        </w:rPr>
        <w:t>Radio Resource Control (RRC) protocol specification</w:t>
      </w:r>
      <w:r>
        <w:rPr>
          <w:sz w:val="22"/>
          <w:szCs w:val="22"/>
        </w:rPr>
        <w:t>”.</w:t>
      </w:r>
      <w:bookmarkEnd w:id="3"/>
      <w:bookmarkEnd w:id="22"/>
      <w:bookmarkEnd w:id="23"/>
      <w:bookmarkEnd w:id="24"/>
      <w:bookmarkEnd w:id="28"/>
    </w:p>
    <w:p w14:paraId="5D15224B" w14:textId="1B9D43FB" w:rsidR="004A7E3F" w:rsidRDefault="004A7E3F" w:rsidP="00C703B5">
      <w:pPr>
        <w:pStyle w:val="References"/>
        <w:rPr>
          <w:sz w:val="22"/>
          <w:szCs w:val="22"/>
        </w:rPr>
      </w:pPr>
      <w:bookmarkStart w:id="29" w:name="_Ref114673693"/>
      <w:r>
        <w:rPr>
          <w:sz w:val="22"/>
          <w:szCs w:val="22"/>
        </w:rPr>
        <w:t>TS 38.214, “</w:t>
      </w:r>
      <w:r w:rsidR="00E35BDE">
        <w:rPr>
          <w:sz w:val="22"/>
          <w:szCs w:val="22"/>
        </w:rPr>
        <w:t xml:space="preserve">NR: </w:t>
      </w:r>
      <w:r w:rsidRPr="004A7E3F">
        <w:rPr>
          <w:sz w:val="22"/>
          <w:szCs w:val="22"/>
        </w:rPr>
        <w:t>Physical layer procedures for data</w:t>
      </w:r>
      <w:r>
        <w:rPr>
          <w:sz w:val="22"/>
          <w:szCs w:val="22"/>
        </w:rPr>
        <w:t>”.</w:t>
      </w:r>
      <w:bookmarkEnd w:id="29"/>
    </w:p>
    <w:sectPr w:rsidR="004A7E3F"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DF979E" w14:textId="77777777" w:rsidR="009D76C0" w:rsidRDefault="009D76C0">
      <w:r>
        <w:separator/>
      </w:r>
    </w:p>
  </w:endnote>
  <w:endnote w:type="continuationSeparator" w:id="0">
    <w:p w14:paraId="33BB00D5" w14:textId="77777777" w:rsidR="009D76C0" w:rsidRDefault="009D76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94C336" w14:textId="77777777" w:rsidR="009D76C0" w:rsidRDefault="009D76C0">
      <w:r>
        <w:separator/>
      </w:r>
    </w:p>
  </w:footnote>
  <w:footnote w:type="continuationSeparator" w:id="0">
    <w:p w14:paraId="44CDFBF8" w14:textId="77777777" w:rsidR="009D76C0" w:rsidRDefault="009D76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F2EF3"/>
    <w:multiLevelType w:val="multilevel"/>
    <w:tmpl w:val="020F2EF3"/>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7C66512"/>
    <w:multiLevelType w:val="hybridMultilevel"/>
    <w:tmpl w:val="23F83CD8"/>
    <w:lvl w:ilvl="0" w:tplc="4202C932">
      <w:start w:val="1"/>
      <w:numFmt w:val="bullet"/>
      <w:lvlText w:val=""/>
      <w:lvlJc w:val="left"/>
      <w:pPr>
        <w:ind w:left="1200" w:hanging="480"/>
      </w:pPr>
      <w:rPr>
        <w:rFonts w:ascii="Symbol" w:eastAsia="MS Mincho" w:hAnsi="Symbol" w:cs="Times New Roman" w:hint="default"/>
      </w:rPr>
    </w:lvl>
    <w:lvl w:ilvl="1" w:tplc="04090003">
      <w:start w:val="1"/>
      <w:numFmt w:val="bullet"/>
      <w:lvlText w:val="o"/>
      <w:lvlJc w:val="left"/>
      <w:pPr>
        <w:ind w:left="1680" w:hanging="480"/>
      </w:pPr>
      <w:rPr>
        <w:rFonts w:ascii="Courier New" w:hAnsi="Courier New" w:cs="Courier New" w:hint="default"/>
      </w:rPr>
    </w:lvl>
    <w:lvl w:ilvl="2" w:tplc="04090005">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3"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4" w15:restartNumberingAfterBreak="0">
    <w:nsid w:val="16334C6D"/>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5" w15:restartNumberingAfterBreak="0">
    <w:nsid w:val="176A7B04"/>
    <w:multiLevelType w:val="multilevel"/>
    <w:tmpl w:val="176A7B04"/>
    <w:lvl w:ilvl="0">
      <w:start w:val="1"/>
      <w:numFmt w:val="bullet"/>
      <w:lvlText w:val=""/>
      <w:lvlJc w:val="left"/>
      <w:pPr>
        <w:ind w:left="960" w:hanging="480"/>
      </w:pPr>
      <w:rPr>
        <w:rFonts w:ascii="Wingdings" w:hAnsi="Wingdings" w:hint="default"/>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6"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921DEF"/>
    <w:multiLevelType w:val="hybridMultilevel"/>
    <w:tmpl w:val="0E485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371135B2"/>
    <w:multiLevelType w:val="hybridMultilevel"/>
    <w:tmpl w:val="A85A1616"/>
    <w:lvl w:ilvl="0" w:tplc="35F67F5A">
      <w:numFmt w:val="bullet"/>
      <w:lvlText w:val="•"/>
      <w:lvlJc w:val="left"/>
      <w:pPr>
        <w:ind w:left="840" w:hanging="420"/>
      </w:pPr>
      <w:rPr>
        <w:rFonts w:ascii="Microsoft YaHei UI" w:eastAsia="Microsoft YaHei UI" w:hAnsi="Microsoft YaHei UI" w:cs="Times New Roman" w:hint="eastAsia"/>
        <w:color w:val="000000"/>
      </w:rPr>
    </w:lvl>
    <w:lvl w:ilvl="1" w:tplc="FFFFFFFF">
      <w:start w:val="1"/>
      <w:numFmt w:val="bullet"/>
      <w:lvlText w:val="o"/>
      <w:lvlJc w:val="left"/>
      <w:pPr>
        <w:ind w:left="1200" w:hanging="360"/>
      </w:pPr>
      <w:rPr>
        <w:rFonts w:ascii="Courier New" w:hAnsi="Courier New" w:cs="Courier New" w:hint="default"/>
      </w:rPr>
    </w:lvl>
    <w:lvl w:ilvl="2" w:tplc="FFFFFFFF">
      <w:start w:val="1"/>
      <w:numFmt w:val="bullet"/>
      <w:lvlText w:val="•"/>
      <w:lvlJc w:val="left"/>
      <w:pPr>
        <w:ind w:left="1680" w:hanging="420"/>
      </w:pPr>
      <w:rPr>
        <w:rFonts w:ascii="Arial" w:hAnsi="Arial"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11" w15:restartNumberingAfterBreak="0">
    <w:nsid w:val="3A0C2B72"/>
    <w:multiLevelType w:val="multilevel"/>
    <w:tmpl w:val="142C292A"/>
    <w:lvl w:ilvl="0">
      <w:start w:val="1"/>
      <w:numFmt w:val="bullet"/>
      <w:lvlText w:val=""/>
      <w:lvlJc w:val="left"/>
      <w:rPr>
        <w:rFonts w:ascii="Wingdings" w:hAnsi="Wingdings" w:hint="default"/>
        <w:color w:val="000000"/>
      </w:rPr>
    </w:lvl>
    <w:lvl w:ilvl="1">
      <w:start w:val="1"/>
      <w:numFmt w:val="bullet"/>
      <w:lvlText w:val="。"/>
      <w:lvlJc w:val="left"/>
      <w:pPr>
        <w:ind w:left="1180" w:hanging="480"/>
      </w:pPr>
      <w:rPr>
        <w:rFonts w:ascii="PMingLiU" w:eastAsia="PMingLiU" w:hAnsi="PMingLiU" w:hint="eastAsia"/>
      </w:rPr>
    </w:lvl>
    <w:lvl w:ilvl="2">
      <w:start w:val="1"/>
      <w:numFmt w:val="bullet"/>
      <w:lvlText w:val=""/>
      <w:lvlJc w:val="left"/>
      <w:pPr>
        <w:ind w:left="1660" w:hanging="480"/>
      </w:pPr>
      <w:rPr>
        <w:rFonts w:ascii="Wingdings" w:hAnsi="Wingdings" w:hint="default"/>
      </w:rPr>
    </w:lvl>
    <w:lvl w:ilvl="3">
      <w:start w:val="1"/>
      <w:numFmt w:val="bullet"/>
      <w:lvlText w:val=""/>
      <w:lvlJc w:val="left"/>
      <w:pPr>
        <w:ind w:left="2140" w:hanging="480"/>
      </w:pPr>
      <w:rPr>
        <w:rFonts w:ascii="Wingdings" w:hAnsi="Wingdings" w:hint="default"/>
      </w:rPr>
    </w:lvl>
    <w:lvl w:ilvl="4">
      <w:start w:val="1"/>
      <w:numFmt w:val="bullet"/>
      <w:lvlText w:val=""/>
      <w:lvlJc w:val="left"/>
      <w:pPr>
        <w:ind w:left="2620" w:hanging="480"/>
      </w:pPr>
      <w:rPr>
        <w:rFonts w:ascii="Wingdings" w:hAnsi="Wingdings" w:hint="default"/>
      </w:rPr>
    </w:lvl>
    <w:lvl w:ilvl="5">
      <w:start w:val="1"/>
      <w:numFmt w:val="bullet"/>
      <w:lvlText w:val=""/>
      <w:lvlJc w:val="left"/>
      <w:pPr>
        <w:ind w:left="3100" w:hanging="480"/>
      </w:pPr>
      <w:rPr>
        <w:rFonts w:ascii="Wingdings" w:hAnsi="Wingdings" w:hint="default"/>
      </w:rPr>
    </w:lvl>
    <w:lvl w:ilvl="6">
      <w:start w:val="1"/>
      <w:numFmt w:val="bullet"/>
      <w:lvlText w:val=""/>
      <w:lvlJc w:val="left"/>
      <w:pPr>
        <w:ind w:left="3580" w:hanging="480"/>
      </w:pPr>
      <w:rPr>
        <w:rFonts w:ascii="Wingdings" w:hAnsi="Wingdings" w:hint="default"/>
      </w:rPr>
    </w:lvl>
    <w:lvl w:ilvl="7">
      <w:start w:val="1"/>
      <w:numFmt w:val="bullet"/>
      <w:lvlText w:val=""/>
      <w:lvlJc w:val="left"/>
      <w:pPr>
        <w:ind w:left="4060" w:hanging="480"/>
      </w:pPr>
      <w:rPr>
        <w:rFonts w:ascii="Wingdings" w:hAnsi="Wingdings" w:hint="default"/>
      </w:rPr>
    </w:lvl>
    <w:lvl w:ilvl="8">
      <w:start w:val="1"/>
      <w:numFmt w:val="bullet"/>
      <w:lvlText w:val=""/>
      <w:lvlJc w:val="left"/>
      <w:pPr>
        <w:ind w:left="4540" w:hanging="48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4A22446A"/>
    <w:multiLevelType w:val="hybridMultilevel"/>
    <w:tmpl w:val="234A52D2"/>
    <w:lvl w:ilvl="0" w:tplc="35F67F5A">
      <w:numFmt w:val="bullet"/>
      <w:lvlText w:val="•"/>
      <w:lvlJc w:val="left"/>
      <w:pPr>
        <w:ind w:left="840" w:hanging="420"/>
      </w:pPr>
      <w:rPr>
        <w:rFonts w:ascii="Microsoft YaHei UI" w:eastAsia="Microsoft YaHei UI" w:hAnsi="Microsoft YaHei UI" w:cs="Times New Roman" w:hint="eastAsia"/>
        <w:color w:val="000000"/>
      </w:rPr>
    </w:lvl>
    <w:lvl w:ilvl="1" w:tplc="FFFFFFFF">
      <w:start w:val="1"/>
      <w:numFmt w:val="bullet"/>
      <w:lvlText w:val="o"/>
      <w:lvlJc w:val="left"/>
      <w:pPr>
        <w:ind w:left="1200" w:hanging="360"/>
      </w:pPr>
      <w:rPr>
        <w:rFonts w:ascii="Courier New" w:hAnsi="Courier New" w:cs="Courier New" w:hint="default"/>
      </w:rPr>
    </w:lvl>
    <w:lvl w:ilvl="2" w:tplc="FFFFFFFF">
      <w:start w:val="1"/>
      <w:numFmt w:val="bullet"/>
      <w:lvlText w:val="•"/>
      <w:lvlJc w:val="left"/>
      <w:pPr>
        <w:ind w:left="1680" w:hanging="420"/>
      </w:pPr>
      <w:rPr>
        <w:rFonts w:ascii="Arial" w:hAnsi="Arial"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15"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6"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7" w15:restartNumberingAfterBreak="0">
    <w:nsid w:val="56983B8D"/>
    <w:multiLevelType w:val="hybridMultilevel"/>
    <w:tmpl w:val="471A3562"/>
    <w:lvl w:ilvl="0" w:tplc="35F67F5A">
      <w:numFmt w:val="bullet"/>
      <w:lvlText w:val="•"/>
      <w:lvlJc w:val="left"/>
      <w:pPr>
        <w:ind w:left="840" w:hanging="420"/>
      </w:pPr>
      <w:rPr>
        <w:rFonts w:ascii="Microsoft YaHei UI" w:eastAsia="Microsoft YaHei UI" w:hAnsi="Microsoft YaHei UI" w:cs="Times New Roman" w:hint="eastAsia"/>
        <w:color w:val="000000"/>
      </w:rPr>
    </w:lvl>
    <w:lvl w:ilvl="1" w:tplc="FFFFFFFF">
      <w:start w:val="1"/>
      <w:numFmt w:val="bullet"/>
      <w:lvlText w:val="o"/>
      <w:lvlJc w:val="left"/>
      <w:pPr>
        <w:ind w:left="1200" w:hanging="360"/>
      </w:pPr>
      <w:rPr>
        <w:rFonts w:ascii="Courier New" w:hAnsi="Courier New" w:cs="Courier New" w:hint="default"/>
      </w:rPr>
    </w:lvl>
    <w:lvl w:ilvl="2" w:tplc="FFFFFFFF">
      <w:start w:val="1"/>
      <w:numFmt w:val="bullet"/>
      <w:lvlText w:val="•"/>
      <w:lvlJc w:val="left"/>
      <w:pPr>
        <w:ind w:left="1680" w:hanging="420"/>
      </w:pPr>
      <w:rPr>
        <w:rFonts w:ascii="Arial" w:hAnsi="Arial"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18" w15:restartNumberingAfterBreak="0">
    <w:nsid w:val="5F161F0C"/>
    <w:multiLevelType w:val="multilevel"/>
    <w:tmpl w:val="5A0006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PMingLiU" w:eastAsia="PMingLiU" w:hAnsi="PMingLiU" w:hint="eastAsia"/>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0" w15:restartNumberingAfterBreak="0">
    <w:nsid w:val="60FC6361"/>
    <w:multiLevelType w:val="hybridMultilevel"/>
    <w:tmpl w:val="902C4E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324161F"/>
    <w:multiLevelType w:val="multilevel"/>
    <w:tmpl w:val="C616B62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398784F"/>
    <w:multiLevelType w:val="hybridMultilevel"/>
    <w:tmpl w:val="75D4B2D0"/>
    <w:lvl w:ilvl="0" w:tplc="FFFFFFFF">
      <w:start w:val="1"/>
      <w:numFmt w:val="decimal"/>
      <w:lvlText w:val="%1."/>
      <w:lvlJc w:val="left"/>
      <w:pPr>
        <w:ind w:left="840" w:hanging="420"/>
      </w:pPr>
      <w:rPr>
        <w:rFonts w:hint="default"/>
      </w:rPr>
    </w:lvl>
    <w:lvl w:ilvl="1" w:tplc="FFFFFFFF">
      <w:start w:val="1"/>
      <w:numFmt w:val="bullet"/>
      <w:lvlText w:val="o"/>
      <w:lvlJc w:val="left"/>
      <w:pPr>
        <w:ind w:left="1200" w:hanging="360"/>
      </w:pPr>
      <w:rPr>
        <w:rFonts w:ascii="Courier New" w:hAnsi="Courier New" w:cs="Courier New" w:hint="default"/>
      </w:rPr>
    </w:lvl>
    <w:lvl w:ilvl="2" w:tplc="FFFFFFFF">
      <w:start w:val="1"/>
      <w:numFmt w:val="bullet"/>
      <w:lvlText w:val="•"/>
      <w:lvlJc w:val="left"/>
      <w:pPr>
        <w:ind w:left="1680" w:hanging="420"/>
      </w:pPr>
      <w:rPr>
        <w:rFonts w:ascii="Arial" w:hAnsi="Arial"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24" w15:restartNumberingAfterBreak="0">
    <w:nsid w:val="6825279A"/>
    <w:multiLevelType w:val="hybridMultilevel"/>
    <w:tmpl w:val="75D4B2D0"/>
    <w:lvl w:ilvl="0" w:tplc="0409000F">
      <w:start w:val="1"/>
      <w:numFmt w:val="decimal"/>
      <w:lvlText w:val="%1."/>
      <w:lvlJc w:val="left"/>
      <w:pPr>
        <w:ind w:left="840" w:hanging="420"/>
      </w:pPr>
      <w:rPr>
        <w:rFonts w:hint="default"/>
      </w:rPr>
    </w:lvl>
    <w:lvl w:ilvl="1" w:tplc="04090003">
      <w:start w:val="1"/>
      <w:numFmt w:val="bullet"/>
      <w:lvlText w:val="o"/>
      <w:lvlJc w:val="left"/>
      <w:pPr>
        <w:ind w:left="1200" w:hanging="360"/>
      </w:pPr>
      <w:rPr>
        <w:rFonts w:ascii="Courier New" w:hAnsi="Courier New" w:cs="Courier New"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687B10D4"/>
    <w:multiLevelType w:val="hybridMultilevel"/>
    <w:tmpl w:val="31E464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733F6C"/>
    <w:multiLevelType w:val="multilevel"/>
    <w:tmpl w:val="CAE8D858"/>
    <w:styleLink w:val="WWOutlineListStyle"/>
    <w:lvl w:ilvl="0">
      <w:start w:val="1"/>
      <w:numFmt w:val="decimal"/>
      <w:lvlText w:val="%1"/>
      <w:lvlJc w:val="left"/>
      <w:pPr>
        <w:ind w:left="800" w:hanging="400"/>
      </w:pPr>
    </w:lvl>
    <w:lvl w:ilvl="1">
      <w:start w:val="1"/>
      <w:numFmt w:val="none"/>
      <w:lvlText w:val="%2"/>
      <w:lvlJc w:val="left"/>
    </w:lvl>
    <w:lvl w:ilvl="2">
      <w:start w:val="1"/>
      <w:numFmt w:val="none"/>
      <w:lvlText w:val="%3"/>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3222395"/>
    <w:multiLevelType w:val="hybridMultilevel"/>
    <w:tmpl w:val="B2EEFF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52F4A90"/>
    <w:multiLevelType w:val="hybridMultilevel"/>
    <w:tmpl w:val="03FA091A"/>
    <w:lvl w:ilvl="0" w:tplc="35F67F5A">
      <w:numFmt w:val="bullet"/>
      <w:lvlText w:val="•"/>
      <w:lvlJc w:val="left"/>
      <w:pPr>
        <w:ind w:left="840" w:hanging="420"/>
      </w:pPr>
      <w:rPr>
        <w:rFonts w:ascii="Microsoft YaHei UI" w:eastAsia="Microsoft YaHei UI" w:hAnsi="Microsoft YaHei UI" w:cs="Times New Roman" w:hint="eastAsia"/>
        <w:color w:val="000000"/>
      </w:rPr>
    </w:lvl>
    <w:lvl w:ilvl="1" w:tplc="FFFFFFFF">
      <w:start w:val="1"/>
      <w:numFmt w:val="bullet"/>
      <w:lvlText w:val="o"/>
      <w:lvlJc w:val="left"/>
      <w:pPr>
        <w:ind w:left="1200" w:hanging="360"/>
      </w:pPr>
      <w:rPr>
        <w:rFonts w:ascii="Courier New" w:hAnsi="Courier New" w:cs="Courier New" w:hint="default"/>
      </w:rPr>
    </w:lvl>
    <w:lvl w:ilvl="2" w:tplc="FFFFFFFF">
      <w:start w:val="1"/>
      <w:numFmt w:val="bullet"/>
      <w:lvlText w:val="•"/>
      <w:lvlJc w:val="left"/>
      <w:pPr>
        <w:ind w:left="1680" w:hanging="420"/>
      </w:pPr>
      <w:rPr>
        <w:rFonts w:ascii="Arial" w:hAnsi="Arial"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29" w15:restartNumberingAfterBreak="0">
    <w:nsid w:val="785103C7"/>
    <w:multiLevelType w:val="multilevel"/>
    <w:tmpl w:val="54DA882C"/>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sz w:val="18"/>
        <w:szCs w:val="18"/>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7DB0286D"/>
    <w:multiLevelType w:val="hybridMultilevel"/>
    <w:tmpl w:val="75D4B2D0"/>
    <w:lvl w:ilvl="0" w:tplc="FFFFFFFF">
      <w:start w:val="1"/>
      <w:numFmt w:val="decimal"/>
      <w:lvlText w:val="%1."/>
      <w:lvlJc w:val="left"/>
      <w:pPr>
        <w:ind w:left="840" w:hanging="420"/>
      </w:pPr>
      <w:rPr>
        <w:rFonts w:hint="default"/>
      </w:rPr>
    </w:lvl>
    <w:lvl w:ilvl="1" w:tplc="FFFFFFFF">
      <w:start w:val="1"/>
      <w:numFmt w:val="bullet"/>
      <w:lvlText w:val="o"/>
      <w:lvlJc w:val="left"/>
      <w:pPr>
        <w:ind w:left="1200" w:hanging="360"/>
      </w:pPr>
      <w:rPr>
        <w:rFonts w:ascii="Courier New" w:hAnsi="Courier New" w:cs="Courier New" w:hint="default"/>
      </w:rPr>
    </w:lvl>
    <w:lvl w:ilvl="2" w:tplc="FFFFFFFF">
      <w:start w:val="1"/>
      <w:numFmt w:val="bullet"/>
      <w:lvlText w:val="•"/>
      <w:lvlJc w:val="left"/>
      <w:pPr>
        <w:ind w:left="1680" w:hanging="420"/>
      </w:pPr>
      <w:rPr>
        <w:rFonts w:ascii="Arial" w:hAnsi="Arial"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num w:numId="1" w16cid:durableId="1829976354">
    <w:abstractNumId w:val="12"/>
  </w:num>
  <w:num w:numId="2" w16cid:durableId="1008826288">
    <w:abstractNumId w:val="9"/>
  </w:num>
  <w:num w:numId="3" w16cid:durableId="1711685062">
    <w:abstractNumId w:val="19"/>
  </w:num>
  <w:num w:numId="4" w16cid:durableId="883520787">
    <w:abstractNumId w:val="26"/>
  </w:num>
  <w:num w:numId="5" w16cid:durableId="369309400">
    <w:abstractNumId w:val="21"/>
  </w:num>
  <w:num w:numId="6" w16cid:durableId="1074400583">
    <w:abstractNumId w:val="5"/>
  </w:num>
  <w:num w:numId="7" w16cid:durableId="1319116795">
    <w:abstractNumId w:val="24"/>
  </w:num>
  <w:num w:numId="8" w16cid:durableId="247689906">
    <w:abstractNumId w:val="25"/>
  </w:num>
  <w:num w:numId="9" w16cid:durableId="1536195384">
    <w:abstractNumId w:val="0"/>
  </w:num>
  <w:num w:numId="10" w16cid:durableId="1526137770">
    <w:abstractNumId w:val="23"/>
  </w:num>
  <w:num w:numId="11" w16cid:durableId="955480174">
    <w:abstractNumId w:val="17"/>
  </w:num>
  <w:num w:numId="12" w16cid:durableId="1606116808">
    <w:abstractNumId w:val="14"/>
  </w:num>
  <w:num w:numId="13" w16cid:durableId="1740862325">
    <w:abstractNumId w:val="10"/>
  </w:num>
  <w:num w:numId="14" w16cid:durableId="792671273">
    <w:abstractNumId w:val="28"/>
  </w:num>
  <w:num w:numId="15" w16cid:durableId="1887402147">
    <w:abstractNumId w:val="20"/>
  </w:num>
  <w:num w:numId="16" w16cid:durableId="278921436">
    <w:abstractNumId w:val="30"/>
  </w:num>
  <w:num w:numId="17" w16cid:durableId="1059745011">
    <w:abstractNumId w:val="1"/>
  </w:num>
  <w:num w:numId="18" w16cid:durableId="1958371225">
    <w:abstractNumId w:val="3"/>
  </w:num>
  <w:num w:numId="19" w16cid:durableId="182204744">
    <w:abstractNumId w:val="18"/>
  </w:num>
  <w:num w:numId="20" w16cid:durableId="534079288">
    <w:abstractNumId w:val="22"/>
  </w:num>
  <w:num w:numId="21" w16cid:durableId="864174488">
    <w:abstractNumId w:val="16"/>
  </w:num>
  <w:num w:numId="22" w16cid:durableId="1857504383">
    <w:abstractNumId w:val="27"/>
  </w:num>
  <w:num w:numId="23" w16cid:durableId="546602114">
    <w:abstractNumId w:val="15"/>
  </w:num>
  <w:num w:numId="24" w16cid:durableId="1364017703">
    <w:abstractNumId w:val="6"/>
  </w:num>
  <w:num w:numId="25" w16cid:durableId="355084043">
    <w:abstractNumId w:val="29"/>
  </w:num>
  <w:num w:numId="26" w16cid:durableId="94834459">
    <w:abstractNumId w:val="13"/>
  </w:num>
  <w:num w:numId="27" w16cid:durableId="1492983544">
    <w:abstractNumId w:val="8"/>
  </w:num>
  <w:num w:numId="28" w16cid:durableId="1189486891">
    <w:abstractNumId w:val="11"/>
  </w:num>
  <w:num w:numId="29" w16cid:durableId="533034421">
    <w:abstractNumId w:val="7"/>
  </w:num>
  <w:num w:numId="30" w16cid:durableId="1787457202">
    <w:abstractNumId w:val="4"/>
  </w:num>
  <w:num w:numId="31" w16cid:durableId="1893033956">
    <w:abstractNumId w:val="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AD9"/>
    <w:rsid w:val="00000B70"/>
    <w:rsid w:val="00000D04"/>
    <w:rsid w:val="00000DB2"/>
    <w:rsid w:val="00001718"/>
    <w:rsid w:val="000020F6"/>
    <w:rsid w:val="00002893"/>
    <w:rsid w:val="0000335A"/>
    <w:rsid w:val="000033A3"/>
    <w:rsid w:val="00003605"/>
    <w:rsid w:val="00003B0B"/>
    <w:rsid w:val="00003C56"/>
    <w:rsid w:val="00003D95"/>
    <w:rsid w:val="00003EC2"/>
    <w:rsid w:val="00003EC3"/>
    <w:rsid w:val="000040A9"/>
    <w:rsid w:val="0000451C"/>
    <w:rsid w:val="0000458E"/>
    <w:rsid w:val="00004E70"/>
    <w:rsid w:val="00004E99"/>
    <w:rsid w:val="000054F2"/>
    <w:rsid w:val="0000559B"/>
    <w:rsid w:val="00005E66"/>
    <w:rsid w:val="0000631E"/>
    <w:rsid w:val="000067E8"/>
    <w:rsid w:val="00006B4B"/>
    <w:rsid w:val="000072B6"/>
    <w:rsid w:val="00007679"/>
    <w:rsid w:val="00007813"/>
    <w:rsid w:val="00007FD7"/>
    <w:rsid w:val="000102D7"/>
    <w:rsid w:val="000109E6"/>
    <w:rsid w:val="00010CB7"/>
    <w:rsid w:val="00010DBC"/>
    <w:rsid w:val="0001116D"/>
    <w:rsid w:val="00011278"/>
    <w:rsid w:val="00011B44"/>
    <w:rsid w:val="00011F67"/>
    <w:rsid w:val="0001215C"/>
    <w:rsid w:val="00012862"/>
    <w:rsid w:val="000128E6"/>
    <w:rsid w:val="00012F77"/>
    <w:rsid w:val="00013371"/>
    <w:rsid w:val="00013D8A"/>
    <w:rsid w:val="00014466"/>
    <w:rsid w:val="00014758"/>
    <w:rsid w:val="000155C9"/>
    <w:rsid w:val="00015A05"/>
    <w:rsid w:val="00015EFB"/>
    <w:rsid w:val="000165E2"/>
    <w:rsid w:val="00016B0E"/>
    <w:rsid w:val="00016EF9"/>
    <w:rsid w:val="000172BE"/>
    <w:rsid w:val="000175D6"/>
    <w:rsid w:val="00017D8A"/>
    <w:rsid w:val="00020EB9"/>
    <w:rsid w:val="000227D0"/>
    <w:rsid w:val="00023388"/>
    <w:rsid w:val="00023425"/>
    <w:rsid w:val="00023685"/>
    <w:rsid w:val="000241BE"/>
    <w:rsid w:val="000242F2"/>
    <w:rsid w:val="0002528E"/>
    <w:rsid w:val="0002604A"/>
    <w:rsid w:val="00026875"/>
    <w:rsid w:val="0002688D"/>
    <w:rsid w:val="00026D4B"/>
    <w:rsid w:val="00026F29"/>
    <w:rsid w:val="000275C6"/>
    <w:rsid w:val="00027AD6"/>
    <w:rsid w:val="00027C82"/>
    <w:rsid w:val="00027CA2"/>
    <w:rsid w:val="0003024C"/>
    <w:rsid w:val="00030533"/>
    <w:rsid w:val="0003083D"/>
    <w:rsid w:val="00031ADB"/>
    <w:rsid w:val="00032056"/>
    <w:rsid w:val="000325FA"/>
    <w:rsid w:val="000328CA"/>
    <w:rsid w:val="00032E40"/>
    <w:rsid w:val="0003376B"/>
    <w:rsid w:val="0003411E"/>
    <w:rsid w:val="00034676"/>
    <w:rsid w:val="000346E6"/>
    <w:rsid w:val="00034A30"/>
    <w:rsid w:val="00035213"/>
    <w:rsid w:val="000352B3"/>
    <w:rsid w:val="00036660"/>
    <w:rsid w:val="000371DD"/>
    <w:rsid w:val="00037421"/>
    <w:rsid w:val="00037A23"/>
    <w:rsid w:val="00040180"/>
    <w:rsid w:val="0004023E"/>
    <w:rsid w:val="0004024B"/>
    <w:rsid w:val="000404D2"/>
    <w:rsid w:val="00040505"/>
    <w:rsid w:val="000416AB"/>
    <w:rsid w:val="00041C10"/>
    <w:rsid w:val="00041C57"/>
    <w:rsid w:val="00041D96"/>
    <w:rsid w:val="0004219A"/>
    <w:rsid w:val="00042431"/>
    <w:rsid w:val="000425F8"/>
    <w:rsid w:val="00042ADB"/>
    <w:rsid w:val="000434B7"/>
    <w:rsid w:val="000435E4"/>
    <w:rsid w:val="00045C7A"/>
    <w:rsid w:val="00046189"/>
    <w:rsid w:val="00046796"/>
    <w:rsid w:val="000467FD"/>
    <w:rsid w:val="0004682C"/>
    <w:rsid w:val="00046833"/>
    <w:rsid w:val="00046AAF"/>
    <w:rsid w:val="00046D1C"/>
    <w:rsid w:val="00046FEE"/>
    <w:rsid w:val="00047225"/>
    <w:rsid w:val="00047898"/>
    <w:rsid w:val="00047D21"/>
    <w:rsid w:val="00047D47"/>
    <w:rsid w:val="00047E60"/>
    <w:rsid w:val="00047ECF"/>
    <w:rsid w:val="00050439"/>
    <w:rsid w:val="00050D8A"/>
    <w:rsid w:val="000512E3"/>
    <w:rsid w:val="00051D59"/>
    <w:rsid w:val="00052144"/>
    <w:rsid w:val="00052886"/>
    <w:rsid w:val="00052AD2"/>
    <w:rsid w:val="00052CF8"/>
    <w:rsid w:val="00052FEE"/>
    <w:rsid w:val="000530DF"/>
    <w:rsid w:val="00053C52"/>
    <w:rsid w:val="000543DD"/>
    <w:rsid w:val="00054BBB"/>
    <w:rsid w:val="00054E0C"/>
    <w:rsid w:val="0005541D"/>
    <w:rsid w:val="00055700"/>
    <w:rsid w:val="00055B33"/>
    <w:rsid w:val="0005644B"/>
    <w:rsid w:val="000565C8"/>
    <w:rsid w:val="000567AD"/>
    <w:rsid w:val="00056B75"/>
    <w:rsid w:val="00057DC8"/>
    <w:rsid w:val="00057F4C"/>
    <w:rsid w:val="00060AB2"/>
    <w:rsid w:val="00060EFA"/>
    <w:rsid w:val="000612E1"/>
    <w:rsid w:val="000614FE"/>
    <w:rsid w:val="00061B21"/>
    <w:rsid w:val="00062911"/>
    <w:rsid w:val="0006295E"/>
    <w:rsid w:val="00063871"/>
    <w:rsid w:val="00063B1C"/>
    <w:rsid w:val="00064FCB"/>
    <w:rsid w:val="00065225"/>
    <w:rsid w:val="00065D38"/>
    <w:rsid w:val="00066244"/>
    <w:rsid w:val="0006694E"/>
    <w:rsid w:val="00067872"/>
    <w:rsid w:val="00067DD1"/>
    <w:rsid w:val="00070447"/>
    <w:rsid w:val="000706E7"/>
    <w:rsid w:val="00070D82"/>
    <w:rsid w:val="00070EF8"/>
    <w:rsid w:val="00070F3B"/>
    <w:rsid w:val="00070FC0"/>
    <w:rsid w:val="00071192"/>
    <w:rsid w:val="000713A7"/>
    <w:rsid w:val="00071538"/>
    <w:rsid w:val="00071764"/>
    <w:rsid w:val="0007258D"/>
    <w:rsid w:val="0007272F"/>
    <w:rsid w:val="00072A80"/>
    <w:rsid w:val="000731A0"/>
    <w:rsid w:val="000736C1"/>
    <w:rsid w:val="00073797"/>
    <w:rsid w:val="00073A82"/>
    <w:rsid w:val="00073DEC"/>
    <w:rsid w:val="0007429F"/>
    <w:rsid w:val="000745AA"/>
    <w:rsid w:val="000746F3"/>
    <w:rsid w:val="0007495D"/>
    <w:rsid w:val="00074A5E"/>
    <w:rsid w:val="00074E86"/>
    <w:rsid w:val="0007557C"/>
    <w:rsid w:val="00075D0C"/>
    <w:rsid w:val="00076085"/>
    <w:rsid w:val="00076097"/>
    <w:rsid w:val="00076541"/>
    <w:rsid w:val="000769A1"/>
    <w:rsid w:val="00076DE8"/>
    <w:rsid w:val="00076E44"/>
    <w:rsid w:val="000772F4"/>
    <w:rsid w:val="000776EB"/>
    <w:rsid w:val="000800F6"/>
    <w:rsid w:val="00081A7C"/>
    <w:rsid w:val="00081F3E"/>
    <w:rsid w:val="000823B0"/>
    <w:rsid w:val="0008335B"/>
    <w:rsid w:val="00083379"/>
    <w:rsid w:val="00083587"/>
    <w:rsid w:val="00083838"/>
    <w:rsid w:val="00083B6A"/>
    <w:rsid w:val="00084274"/>
    <w:rsid w:val="000842D5"/>
    <w:rsid w:val="00085E04"/>
    <w:rsid w:val="00086800"/>
    <w:rsid w:val="00086AA0"/>
    <w:rsid w:val="00087913"/>
    <w:rsid w:val="00087D2B"/>
    <w:rsid w:val="000902DC"/>
    <w:rsid w:val="00090946"/>
    <w:rsid w:val="000911AE"/>
    <w:rsid w:val="00091422"/>
    <w:rsid w:val="00092CD9"/>
    <w:rsid w:val="00092DF7"/>
    <w:rsid w:val="00093163"/>
    <w:rsid w:val="00093697"/>
    <w:rsid w:val="00093784"/>
    <w:rsid w:val="00093D42"/>
    <w:rsid w:val="00093DD0"/>
    <w:rsid w:val="000942B1"/>
    <w:rsid w:val="000945A7"/>
    <w:rsid w:val="000947A1"/>
    <w:rsid w:val="00094A16"/>
    <w:rsid w:val="00094DE6"/>
    <w:rsid w:val="00095799"/>
    <w:rsid w:val="00096356"/>
    <w:rsid w:val="00096372"/>
    <w:rsid w:val="00096F8A"/>
    <w:rsid w:val="0009798B"/>
    <w:rsid w:val="00097C40"/>
    <w:rsid w:val="00097C99"/>
    <w:rsid w:val="000A0B2A"/>
    <w:rsid w:val="000A0F14"/>
    <w:rsid w:val="000A1316"/>
    <w:rsid w:val="000A1441"/>
    <w:rsid w:val="000A1A06"/>
    <w:rsid w:val="000A1B60"/>
    <w:rsid w:val="000A21B4"/>
    <w:rsid w:val="000A2809"/>
    <w:rsid w:val="000A2CC7"/>
    <w:rsid w:val="000A2ED6"/>
    <w:rsid w:val="000A4094"/>
    <w:rsid w:val="000A41D1"/>
    <w:rsid w:val="000A4205"/>
    <w:rsid w:val="000A4226"/>
    <w:rsid w:val="000A4A19"/>
    <w:rsid w:val="000A4D2A"/>
    <w:rsid w:val="000A4DEA"/>
    <w:rsid w:val="000A54B7"/>
    <w:rsid w:val="000A5D08"/>
    <w:rsid w:val="000A60E6"/>
    <w:rsid w:val="000A6351"/>
    <w:rsid w:val="000A63D6"/>
    <w:rsid w:val="000A7B38"/>
    <w:rsid w:val="000A7F11"/>
    <w:rsid w:val="000B015B"/>
    <w:rsid w:val="000B0343"/>
    <w:rsid w:val="000B13B8"/>
    <w:rsid w:val="000B1538"/>
    <w:rsid w:val="000B1EF6"/>
    <w:rsid w:val="000B1FE1"/>
    <w:rsid w:val="000B2985"/>
    <w:rsid w:val="000B2C88"/>
    <w:rsid w:val="000B3342"/>
    <w:rsid w:val="000B3905"/>
    <w:rsid w:val="000B3A59"/>
    <w:rsid w:val="000B3B37"/>
    <w:rsid w:val="000B3D2A"/>
    <w:rsid w:val="000B4D45"/>
    <w:rsid w:val="000B4F16"/>
    <w:rsid w:val="000B51FA"/>
    <w:rsid w:val="000B53C7"/>
    <w:rsid w:val="000B54C6"/>
    <w:rsid w:val="000B56AB"/>
    <w:rsid w:val="000B5905"/>
    <w:rsid w:val="000B5975"/>
    <w:rsid w:val="000B5DB4"/>
    <w:rsid w:val="000B60DB"/>
    <w:rsid w:val="000B664D"/>
    <w:rsid w:val="000B6C53"/>
    <w:rsid w:val="000B6E2C"/>
    <w:rsid w:val="000B76C5"/>
    <w:rsid w:val="000B76F1"/>
    <w:rsid w:val="000B7A10"/>
    <w:rsid w:val="000C009D"/>
    <w:rsid w:val="000C055B"/>
    <w:rsid w:val="000C115D"/>
    <w:rsid w:val="000C1535"/>
    <w:rsid w:val="000C1F4B"/>
    <w:rsid w:val="000C252B"/>
    <w:rsid w:val="000C2FBD"/>
    <w:rsid w:val="000C3B0C"/>
    <w:rsid w:val="000C422D"/>
    <w:rsid w:val="000C450B"/>
    <w:rsid w:val="000C4A04"/>
    <w:rsid w:val="000C522C"/>
    <w:rsid w:val="000C5ADD"/>
    <w:rsid w:val="000C5F91"/>
    <w:rsid w:val="000C6025"/>
    <w:rsid w:val="000C6765"/>
    <w:rsid w:val="000C6983"/>
    <w:rsid w:val="000C69BF"/>
    <w:rsid w:val="000C6EFA"/>
    <w:rsid w:val="000C7345"/>
    <w:rsid w:val="000D0329"/>
    <w:rsid w:val="000D0565"/>
    <w:rsid w:val="000D0811"/>
    <w:rsid w:val="000D0E4E"/>
    <w:rsid w:val="000D1122"/>
    <w:rsid w:val="000D113C"/>
    <w:rsid w:val="000D12D1"/>
    <w:rsid w:val="000D159A"/>
    <w:rsid w:val="000D16FF"/>
    <w:rsid w:val="000D1723"/>
    <w:rsid w:val="000D1796"/>
    <w:rsid w:val="000D19C6"/>
    <w:rsid w:val="000D22CC"/>
    <w:rsid w:val="000D2CF4"/>
    <w:rsid w:val="000D36AE"/>
    <w:rsid w:val="000D3797"/>
    <w:rsid w:val="000D38A1"/>
    <w:rsid w:val="000D3930"/>
    <w:rsid w:val="000D3C4B"/>
    <w:rsid w:val="000D4C4E"/>
    <w:rsid w:val="000D5077"/>
    <w:rsid w:val="000D51C3"/>
    <w:rsid w:val="000D5362"/>
    <w:rsid w:val="000D57F8"/>
    <w:rsid w:val="000D5835"/>
    <w:rsid w:val="000D5851"/>
    <w:rsid w:val="000D5C60"/>
    <w:rsid w:val="000D62C6"/>
    <w:rsid w:val="000D6886"/>
    <w:rsid w:val="000D71E2"/>
    <w:rsid w:val="000D73A5"/>
    <w:rsid w:val="000E07D6"/>
    <w:rsid w:val="000E125F"/>
    <w:rsid w:val="000E1380"/>
    <w:rsid w:val="000E18DF"/>
    <w:rsid w:val="000E1B21"/>
    <w:rsid w:val="000E211D"/>
    <w:rsid w:val="000E215F"/>
    <w:rsid w:val="000E2B53"/>
    <w:rsid w:val="000E2D1B"/>
    <w:rsid w:val="000E414F"/>
    <w:rsid w:val="000E4761"/>
    <w:rsid w:val="000E48AF"/>
    <w:rsid w:val="000E58CF"/>
    <w:rsid w:val="000E59A0"/>
    <w:rsid w:val="000E612F"/>
    <w:rsid w:val="000E6352"/>
    <w:rsid w:val="000E6738"/>
    <w:rsid w:val="000E7403"/>
    <w:rsid w:val="000E7A84"/>
    <w:rsid w:val="000E7AF7"/>
    <w:rsid w:val="000F12B4"/>
    <w:rsid w:val="000F15BC"/>
    <w:rsid w:val="000F180A"/>
    <w:rsid w:val="000F1C92"/>
    <w:rsid w:val="000F238F"/>
    <w:rsid w:val="000F2D25"/>
    <w:rsid w:val="000F2EEE"/>
    <w:rsid w:val="000F3697"/>
    <w:rsid w:val="000F407D"/>
    <w:rsid w:val="000F4EF3"/>
    <w:rsid w:val="000F52E2"/>
    <w:rsid w:val="000F5BC8"/>
    <w:rsid w:val="000F631C"/>
    <w:rsid w:val="000F637B"/>
    <w:rsid w:val="000F65A0"/>
    <w:rsid w:val="000F7096"/>
    <w:rsid w:val="000F7326"/>
    <w:rsid w:val="000F7F58"/>
    <w:rsid w:val="00100128"/>
    <w:rsid w:val="00100393"/>
    <w:rsid w:val="00100CDC"/>
    <w:rsid w:val="00100D53"/>
    <w:rsid w:val="00100FF3"/>
    <w:rsid w:val="00101753"/>
    <w:rsid w:val="00101CB8"/>
    <w:rsid w:val="00101DF7"/>
    <w:rsid w:val="00101EB7"/>
    <w:rsid w:val="001026CA"/>
    <w:rsid w:val="00102BF9"/>
    <w:rsid w:val="001030FB"/>
    <w:rsid w:val="001033E1"/>
    <w:rsid w:val="00104210"/>
    <w:rsid w:val="001043C2"/>
    <w:rsid w:val="001043E1"/>
    <w:rsid w:val="001046C3"/>
    <w:rsid w:val="00104B45"/>
    <w:rsid w:val="0010505A"/>
    <w:rsid w:val="0010532D"/>
    <w:rsid w:val="00105CC7"/>
    <w:rsid w:val="00105FBB"/>
    <w:rsid w:val="00106A5E"/>
    <w:rsid w:val="00106F65"/>
    <w:rsid w:val="00107779"/>
    <w:rsid w:val="001078C2"/>
    <w:rsid w:val="00107C7A"/>
    <w:rsid w:val="00107E1C"/>
    <w:rsid w:val="00110243"/>
    <w:rsid w:val="001112C4"/>
    <w:rsid w:val="001113D1"/>
    <w:rsid w:val="00111444"/>
    <w:rsid w:val="00111723"/>
    <w:rsid w:val="00111860"/>
    <w:rsid w:val="00111E56"/>
    <w:rsid w:val="001129B5"/>
    <w:rsid w:val="00112AD7"/>
    <w:rsid w:val="00112BE6"/>
    <w:rsid w:val="00112E1B"/>
    <w:rsid w:val="00112FE5"/>
    <w:rsid w:val="00113F7D"/>
    <w:rsid w:val="001141E3"/>
    <w:rsid w:val="001144DF"/>
    <w:rsid w:val="00114BF1"/>
    <w:rsid w:val="00114C05"/>
    <w:rsid w:val="001152B9"/>
    <w:rsid w:val="0011557B"/>
    <w:rsid w:val="001159E7"/>
    <w:rsid w:val="00115B5D"/>
    <w:rsid w:val="001161A4"/>
    <w:rsid w:val="00116585"/>
    <w:rsid w:val="001169EC"/>
    <w:rsid w:val="00117141"/>
    <w:rsid w:val="0011739A"/>
    <w:rsid w:val="00117678"/>
    <w:rsid w:val="001179BC"/>
    <w:rsid w:val="00117C85"/>
    <w:rsid w:val="00117EB0"/>
    <w:rsid w:val="001203A0"/>
    <w:rsid w:val="00120B13"/>
    <w:rsid w:val="00120D43"/>
    <w:rsid w:val="00121499"/>
    <w:rsid w:val="00122111"/>
    <w:rsid w:val="00122338"/>
    <w:rsid w:val="00122FB8"/>
    <w:rsid w:val="001233BB"/>
    <w:rsid w:val="0012416F"/>
    <w:rsid w:val="00124258"/>
    <w:rsid w:val="00124683"/>
    <w:rsid w:val="00124875"/>
    <w:rsid w:val="00124D84"/>
    <w:rsid w:val="00124D97"/>
    <w:rsid w:val="00124EF5"/>
    <w:rsid w:val="001250DD"/>
    <w:rsid w:val="001251E8"/>
    <w:rsid w:val="001256A7"/>
    <w:rsid w:val="00125733"/>
    <w:rsid w:val="00125EC5"/>
    <w:rsid w:val="001260FE"/>
    <w:rsid w:val="001263AA"/>
    <w:rsid w:val="001273F3"/>
    <w:rsid w:val="001277DF"/>
    <w:rsid w:val="00130779"/>
    <w:rsid w:val="001307A1"/>
    <w:rsid w:val="00130CD1"/>
    <w:rsid w:val="00130F5A"/>
    <w:rsid w:val="001314A8"/>
    <w:rsid w:val="0013160D"/>
    <w:rsid w:val="00131CE1"/>
    <w:rsid w:val="001321D3"/>
    <w:rsid w:val="00132296"/>
    <w:rsid w:val="00132FAA"/>
    <w:rsid w:val="00133599"/>
    <w:rsid w:val="00133BF7"/>
    <w:rsid w:val="0013492F"/>
    <w:rsid w:val="00134B88"/>
    <w:rsid w:val="00135526"/>
    <w:rsid w:val="00135A01"/>
    <w:rsid w:val="001361BB"/>
    <w:rsid w:val="00136A23"/>
    <w:rsid w:val="00136B99"/>
    <w:rsid w:val="001374E9"/>
    <w:rsid w:val="00137CE1"/>
    <w:rsid w:val="0014063E"/>
    <w:rsid w:val="0014087D"/>
    <w:rsid w:val="00140F74"/>
    <w:rsid w:val="00141191"/>
    <w:rsid w:val="0014159C"/>
    <w:rsid w:val="00141D8C"/>
    <w:rsid w:val="00142665"/>
    <w:rsid w:val="0014279D"/>
    <w:rsid w:val="00142C09"/>
    <w:rsid w:val="00143181"/>
    <w:rsid w:val="0014384A"/>
    <w:rsid w:val="00143B7B"/>
    <w:rsid w:val="0014450F"/>
    <w:rsid w:val="00144642"/>
    <w:rsid w:val="00144D8F"/>
    <w:rsid w:val="00144DCF"/>
    <w:rsid w:val="00145C74"/>
    <w:rsid w:val="00146244"/>
    <w:rsid w:val="001462E9"/>
    <w:rsid w:val="0014646A"/>
    <w:rsid w:val="001466E4"/>
    <w:rsid w:val="00146B4B"/>
    <w:rsid w:val="00146E32"/>
    <w:rsid w:val="00146F3E"/>
    <w:rsid w:val="00147B0D"/>
    <w:rsid w:val="0015005A"/>
    <w:rsid w:val="00150C0B"/>
    <w:rsid w:val="00150CE4"/>
    <w:rsid w:val="00151058"/>
    <w:rsid w:val="00151619"/>
    <w:rsid w:val="00151CA4"/>
    <w:rsid w:val="00151FDC"/>
    <w:rsid w:val="00152524"/>
    <w:rsid w:val="00152835"/>
    <w:rsid w:val="00152CFF"/>
    <w:rsid w:val="001544B9"/>
    <w:rsid w:val="001559FA"/>
    <w:rsid w:val="001561EC"/>
    <w:rsid w:val="00156374"/>
    <w:rsid w:val="001572C1"/>
    <w:rsid w:val="001577D8"/>
    <w:rsid w:val="00157FC3"/>
    <w:rsid w:val="00160739"/>
    <w:rsid w:val="00160CAD"/>
    <w:rsid w:val="00161F63"/>
    <w:rsid w:val="00161FE4"/>
    <w:rsid w:val="0016271E"/>
    <w:rsid w:val="00162D7A"/>
    <w:rsid w:val="001633C3"/>
    <w:rsid w:val="00164007"/>
    <w:rsid w:val="0016411F"/>
    <w:rsid w:val="00164742"/>
    <w:rsid w:val="00164A21"/>
    <w:rsid w:val="00164CE4"/>
    <w:rsid w:val="00164DAB"/>
    <w:rsid w:val="0016541D"/>
    <w:rsid w:val="00165BBB"/>
    <w:rsid w:val="00165C72"/>
    <w:rsid w:val="00165FEB"/>
    <w:rsid w:val="0016613F"/>
    <w:rsid w:val="00166215"/>
    <w:rsid w:val="00166487"/>
    <w:rsid w:val="00166591"/>
    <w:rsid w:val="001666C4"/>
    <w:rsid w:val="00167A37"/>
    <w:rsid w:val="00167C3C"/>
    <w:rsid w:val="0017060E"/>
    <w:rsid w:val="001708DF"/>
    <w:rsid w:val="00170DEC"/>
    <w:rsid w:val="00170E24"/>
    <w:rsid w:val="00170F94"/>
    <w:rsid w:val="00171143"/>
    <w:rsid w:val="00172864"/>
    <w:rsid w:val="00172B82"/>
    <w:rsid w:val="00172BE4"/>
    <w:rsid w:val="00172EFA"/>
    <w:rsid w:val="00173154"/>
    <w:rsid w:val="00173608"/>
    <w:rsid w:val="00173FD2"/>
    <w:rsid w:val="001745EC"/>
    <w:rsid w:val="001747B7"/>
    <w:rsid w:val="00174B63"/>
    <w:rsid w:val="00175C30"/>
    <w:rsid w:val="001762F8"/>
    <w:rsid w:val="00176D5F"/>
    <w:rsid w:val="00177069"/>
    <w:rsid w:val="00177FC1"/>
    <w:rsid w:val="0018014F"/>
    <w:rsid w:val="00180187"/>
    <w:rsid w:val="0018070A"/>
    <w:rsid w:val="00180988"/>
    <w:rsid w:val="001815A2"/>
    <w:rsid w:val="00181F5A"/>
    <w:rsid w:val="00181FC1"/>
    <w:rsid w:val="00182F0A"/>
    <w:rsid w:val="00182F13"/>
    <w:rsid w:val="00183034"/>
    <w:rsid w:val="001830F7"/>
    <w:rsid w:val="0018331E"/>
    <w:rsid w:val="0018371D"/>
    <w:rsid w:val="00183EE6"/>
    <w:rsid w:val="0018443C"/>
    <w:rsid w:val="001844E5"/>
    <w:rsid w:val="001849BD"/>
    <w:rsid w:val="00184ABD"/>
    <w:rsid w:val="00184DB0"/>
    <w:rsid w:val="00184E75"/>
    <w:rsid w:val="0018528A"/>
    <w:rsid w:val="0018588A"/>
    <w:rsid w:val="00185D4F"/>
    <w:rsid w:val="00186BE6"/>
    <w:rsid w:val="00187252"/>
    <w:rsid w:val="001914DE"/>
    <w:rsid w:val="00191A9C"/>
    <w:rsid w:val="00191C91"/>
    <w:rsid w:val="00192DD9"/>
    <w:rsid w:val="001931F7"/>
    <w:rsid w:val="00193878"/>
    <w:rsid w:val="00193A3A"/>
    <w:rsid w:val="00193D00"/>
    <w:rsid w:val="00194339"/>
    <w:rsid w:val="00194848"/>
    <w:rsid w:val="00194BA9"/>
    <w:rsid w:val="00194CE4"/>
    <w:rsid w:val="00194DE8"/>
    <w:rsid w:val="00194F08"/>
    <w:rsid w:val="00194F68"/>
    <w:rsid w:val="001958EA"/>
    <w:rsid w:val="00195BA0"/>
    <w:rsid w:val="00195E0E"/>
    <w:rsid w:val="001964A1"/>
    <w:rsid w:val="001965CE"/>
    <w:rsid w:val="001969C9"/>
    <w:rsid w:val="00196E54"/>
    <w:rsid w:val="00197C6F"/>
    <w:rsid w:val="001A01A5"/>
    <w:rsid w:val="001A0C93"/>
    <w:rsid w:val="001A0E0D"/>
    <w:rsid w:val="001A154F"/>
    <w:rsid w:val="001A180D"/>
    <w:rsid w:val="001A1BAC"/>
    <w:rsid w:val="001A23CE"/>
    <w:rsid w:val="001A24A0"/>
    <w:rsid w:val="001A278A"/>
    <w:rsid w:val="001A2C89"/>
    <w:rsid w:val="001A440E"/>
    <w:rsid w:val="001A4965"/>
    <w:rsid w:val="001A4F82"/>
    <w:rsid w:val="001A57EE"/>
    <w:rsid w:val="001A5994"/>
    <w:rsid w:val="001A5C71"/>
    <w:rsid w:val="001A673E"/>
    <w:rsid w:val="001A6C2A"/>
    <w:rsid w:val="001A7763"/>
    <w:rsid w:val="001B0525"/>
    <w:rsid w:val="001B099A"/>
    <w:rsid w:val="001B0F65"/>
    <w:rsid w:val="001B2138"/>
    <w:rsid w:val="001B2439"/>
    <w:rsid w:val="001B27A5"/>
    <w:rsid w:val="001B2DE5"/>
    <w:rsid w:val="001B31DB"/>
    <w:rsid w:val="001B3964"/>
    <w:rsid w:val="001B3FDF"/>
    <w:rsid w:val="001B4452"/>
    <w:rsid w:val="001B446F"/>
    <w:rsid w:val="001B463A"/>
    <w:rsid w:val="001B466C"/>
    <w:rsid w:val="001B482A"/>
    <w:rsid w:val="001B4988"/>
    <w:rsid w:val="001B4A6D"/>
    <w:rsid w:val="001B4F34"/>
    <w:rsid w:val="001B52EC"/>
    <w:rsid w:val="001B554A"/>
    <w:rsid w:val="001B64C4"/>
    <w:rsid w:val="001B6564"/>
    <w:rsid w:val="001B691A"/>
    <w:rsid w:val="001B6D78"/>
    <w:rsid w:val="001B72E7"/>
    <w:rsid w:val="001B7520"/>
    <w:rsid w:val="001B7D23"/>
    <w:rsid w:val="001C02D8"/>
    <w:rsid w:val="001C0444"/>
    <w:rsid w:val="001C04E3"/>
    <w:rsid w:val="001C052B"/>
    <w:rsid w:val="001C1FE6"/>
    <w:rsid w:val="001C226D"/>
    <w:rsid w:val="001C2378"/>
    <w:rsid w:val="001C3837"/>
    <w:rsid w:val="001C3EE9"/>
    <w:rsid w:val="001C3FA4"/>
    <w:rsid w:val="001C40F9"/>
    <w:rsid w:val="001C40FC"/>
    <w:rsid w:val="001C41B6"/>
    <w:rsid w:val="001C458B"/>
    <w:rsid w:val="001C46BC"/>
    <w:rsid w:val="001C50F9"/>
    <w:rsid w:val="001C536D"/>
    <w:rsid w:val="001C5D4F"/>
    <w:rsid w:val="001C64C0"/>
    <w:rsid w:val="001C69DA"/>
    <w:rsid w:val="001C6A7A"/>
    <w:rsid w:val="001C6F06"/>
    <w:rsid w:val="001C75AF"/>
    <w:rsid w:val="001C7611"/>
    <w:rsid w:val="001C7760"/>
    <w:rsid w:val="001D1E82"/>
    <w:rsid w:val="001D2360"/>
    <w:rsid w:val="001D2372"/>
    <w:rsid w:val="001D2CE6"/>
    <w:rsid w:val="001D3050"/>
    <w:rsid w:val="001D3109"/>
    <w:rsid w:val="001D332E"/>
    <w:rsid w:val="001D3A6F"/>
    <w:rsid w:val="001D3C7C"/>
    <w:rsid w:val="001D5033"/>
    <w:rsid w:val="001D53A1"/>
    <w:rsid w:val="001D546B"/>
    <w:rsid w:val="001D5710"/>
    <w:rsid w:val="001D5C88"/>
    <w:rsid w:val="001D6567"/>
    <w:rsid w:val="001D65D3"/>
    <w:rsid w:val="001D695C"/>
    <w:rsid w:val="001D6DCA"/>
    <w:rsid w:val="001D6FD9"/>
    <w:rsid w:val="001D780E"/>
    <w:rsid w:val="001D79DF"/>
    <w:rsid w:val="001D7A29"/>
    <w:rsid w:val="001D7BF8"/>
    <w:rsid w:val="001E05C3"/>
    <w:rsid w:val="001E0AB0"/>
    <w:rsid w:val="001E0AD3"/>
    <w:rsid w:val="001E33AA"/>
    <w:rsid w:val="001E36E4"/>
    <w:rsid w:val="001E379D"/>
    <w:rsid w:val="001E3A3C"/>
    <w:rsid w:val="001E462D"/>
    <w:rsid w:val="001E4928"/>
    <w:rsid w:val="001E5464"/>
    <w:rsid w:val="001E54F5"/>
    <w:rsid w:val="001E5C23"/>
    <w:rsid w:val="001E5DA2"/>
    <w:rsid w:val="001E6354"/>
    <w:rsid w:val="001E7504"/>
    <w:rsid w:val="001E76DF"/>
    <w:rsid w:val="001E7751"/>
    <w:rsid w:val="001E7AB4"/>
    <w:rsid w:val="001F06A2"/>
    <w:rsid w:val="001F1308"/>
    <w:rsid w:val="001F1525"/>
    <w:rsid w:val="001F1E87"/>
    <w:rsid w:val="001F1EB6"/>
    <w:rsid w:val="001F2779"/>
    <w:rsid w:val="001F2E23"/>
    <w:rsid w:val="001F341F"/>
    <w:rsid w:val="001F37F6"/>
    <w:rsid w:val="001F3911"/>
    <w:rsid w:val="001F3F09"/>
    <w:rsid w:val="001F3F1A"/>
    <w:rsid w:val="001F40E6"/>
    <w:rsid w:val="001F4315"/>
    <w:rsid w:val="001F4CBD"/>
    <w:rsid w:val="001F4F08"/>
    <w:rsid w:val="001F5441"/>
    <w:rsid w:val="001F5545"/>
    <w:rsid w:val="001F5621"/>
    <w:rsid w:val="001F5777"/>
    <w:rsid w:val="001F5937"/>
    <w:rsid w:val="001F59E3"/>
    <w:rsid w:val="001F59ED"/>
    <w:rsid w:val="001F5A1B"/>
    <w:rsid w:val="001F7121"/>
    <w:rsid w:val="001F7534"/>
    <w:rsid w:val="001F79FD"/>
    <w:rsid w:val="002009BC"/>
    <w:rsid w:val="00200D2C"/>
    <w:rsid w:val="002019D8"/>
    <w:rsid w:val="00201EC7"/>
    <w:rsid w:val="00202240"/>
    <w:rsid w:val="00202964"/>
    <w:rsid w:val="00202D46"/>
    <w:rsid w:val="0020349A"/>
    <w:rsid w:val="002034B4"/>
    <w:rsid w:val="002036BB"/>
    <w:rsid w:val="00203D63"/>
    <w:rsid w:val="00204032"/>
    <w:rsid w:val="002048C2"/>
    <w:rsid w:val="00204A86"/>
    <w:rsid w:val="00204AFE"/>
    <w:rsid w:val="00204BAD"/>
    <w:rsid w:val="00204CCB"/>
    <w:rsid w:val="00204D60"/>
    <w:rsid w:val="00204FD9"/>
    <w:rsid w:val="00205627"/>
    <w:rsid w:val="002056D0"/>
    <w:rsid w:val="00205A0F"/>
    <w:rsid w:val="00207118"/>
    <w:rsid w:val="00207943"/>
    <w:rsid w:val="002104A2"/>
    <w:rsid w:val="00210860"/>
    <w:rsid w:val="00210B6A"/>
    <w:rsid w:val="0021120F"/>
    <w:rsid w:val="00211C40"/>
    <w:rsid w:val="00211DAC"/>
    <w:rsid w:val="00212984"/>
    <w:rsid w:val="00212CB6"/>
    <w:rsid w:val="00212E37"/>
    <w:rsid w:val="00213B5D"/>
    <w:rsid w:val="002140FF"/>
    <w:rsid w:val="00215E1D"/>
    <w:rsid w:val="002164D8"/>
    <w:rsid w:val="00217C1C"/>
    <w:rsid w:val="0022010F"/>
    <w:rsid w:val="00220894"/>
    <w:rsid w:val="002208F5"/>
    <w:rsid w:val="0022095C"/>
    <w:rsid w:val="00221772"/>
    <w:rsid w:val="0022269D"/>
    <w:rsid w:val="002237C4"/>
    <w:rsid w:val="002243E2"/>
    <w:rsid w:val="00224952"/>
    <w:rsid w:val="00224DD2"/>
    <w:rsid w:val="00225905"/>
    <w:rsid w:val="00225A6A"/>
    <w:rsid w:val="00225AC7"/>
    <w:rsid w:val="00225ACC"/>
    <w:rsid w:val="00225DAD"/>
    <w:rsid w:val="00227237"/>
    <w:rsid w:val="00227DBD"/>
    <w:rsid w:val="00227E1E"/>
    <w:rsid w:val="00230529"/>
    <w:rsid w:val="00231C25"/>
    <w:rsid w:val="00231C6F"/>
    <w:rsid w:val="0023244C"/>
    <w:rsid w:val="002329C4"/>
    <w:rsid w:val="00232A90"/>
    <w:rsid w:val="00232B3B"/>
    <w:rsid w:val="002335E1"/>
    <w:rsid w:val="0023387B"/>
    <w:rsid w:val="00233D18"/>
    <w:rsid w:val="00234151"/>
    <w:rsid w:val="00234F28"/>
    <w:rsid w:val="00234F8C"/>
    <w:rsid w:val="0023535E"/>
    <w:rsid w:val="00235542"/>
    <w:rsid w:val="002356A8"/>
    <w:rsid w:val="00235DAD"/>
    <w:rsid w:val="00236774"/>
    <w:rsid w:val="002369B0"/>
    <w:rsid w:val="00236AD8"/>
    <w:rsid w:val="00236B3F"/>
    <w:rsid w:val="002401F5"/>
    <w:rsid w:val="002407C9"/>
    <w:rsid w:val="00240E54"/>
    <w:rsid w:val="002419CC"/>
    <w:rsid w:val="00241CFB"/>
    <w:rsid w:val="00241F85"/>
    <w:rsid w:val="00242380"/>
    <w:rsid w:val="002423AD"/>
    <w:rsid w:val="00242A89"/>
    <w:rsid w:val="002447C1"/>
    <w:rsid w:val="00244C2D"/>
    <w:rsid w:val="00245036"/>
    <w:rsid w:val="002451C5"/>
    <w:rsid w:val="00245E6C"/>
    <w:rsid w:val="00245F1F"/>
    <w:rsid w:val="00246108"/>
    <w:rsid w:val="00246379"/>
    <w:rsid w:val="0024663B"/>
    <w:rsid w:val="00246F24"/>
    <w:rsid w:val="00247103"/>
    <w:rsid w:val="00247DFB"/>
    <w:rsid w:val="00250067"/>
    <w:rsid w:val="002508BE"/>
    <w:rsid w:val="00250B85"/>
    <w:rsid w:val="00250FCC"/>
    <w:rsid w:val="002516DE"/>
    <w:rsid w:val="00251E63"/>
    <w:rsid w:val="00251F81"/>
    <w:rsid w:val="002522D5"/>
    <w:rsid w:val="00252BE0"/>
    <w:rsid w:val="00252F9D"/>
    <w:rsid w:val="00253588"/>
    <w:rsid w:val="002537BD"/>
    <w:rsid w:val="00253922"/>
    <w:rsid w:val="00253C1D"/>
    <w:rsid w:val="00254476"/>
    <w:rsid w:val="002546F4"/>
    <w:rsid w:val="002547C9"/>
    <w:rsid w:val="00254807"/>
    <w:rsid w:val="002549A1"/>
    <w:rsid w:val="002551D0"/>
    <w:rsid w:val="00255374"/>
    <w:rsid w:val="00255780"/>
    <w:rsid w:val="002559BE"/>
    <w:rsid w:val="00255BA9"/>
    <w:rsid w:val="00255BAB"/>
    <w:rsid w:val="00257BF4"/>
    <w:rsid w:val="00260003"/>
    <w:rsid w:val="0026035D"/>
    <w:rsid w:val="002606D6"/>
    <w:rsid w:val="00260B25"/>
    <w:rsid w:val="00261C98"/>
    <w:rsid w:val="0026248E"/>
    <w:rsid w:val="002626AE"/>
    <w:rsid w:val="00262914"/>
    <w:rsid w:val="002632BF"/>
    <w:rsid w:val="00263D53"/>
    <w:rsid w:val="00263F38"/>
    <w:rsid w:val="0026450B"/>
    <w:rsid w:val="002647BF"/>
    <w:rsid w:val="002647D5"/>
    <w:rsid w:val="00265032"/>
    <w:rsid w:val="002651FB"/>
    <w:rsid w:val="0026538C"/>
    <w:rsid w:val="00265781"/>
    <w:rsid w:val="00265933"/>
    <w:rsid w:val="00265FFD"/>
    <w:rsid w:val="00266B13"/>
    <w:rsid w:val="00266B23"/>
    <w:rsid w:val="00270728"/>
    <w:rsid w:val="00270D42"/>
    <w:rsid w:val="00270FA0"/>
    <w:rsid w:val="002714D5"/>
    <w:rsid w:val="0027195D"/>
    <w:rsid w:val="00272382"/>
    <w:rsid w:val="002724CE"/>
    <w:rsid w:val="00272B03"/>
    <w:rsid w:val="00272F92"/>
    <w:rsid w:val="002733E2"/>
    <w:rsid w:val="00273FAD"/>
    <w:rsid w:val="002750B1"/>
    <w:rsid w:val="00275C77"/>
    <w:rsid w:val="002767A4"/>
    <w:rsid w:val="002769B4"/>
    <w:rsid w:val="00276A35"/>
    <w:rsid w:val="00276F36"/>
    <w:rsid w:val="002773CD"/>
    <w:rsid w:val="002774DD"/>
    <w:rsid w:val="00277835"/>
    <w:rsid w:val="00280AB1"/>
    <w:rsid w:val="00281274"/>
    <w:rsid w:val="00282A1F"/>
    <w:rsid w:val="002831B5"/>
    <w:rsid w:val="002833FD"/>
    <w:rsid w:val="0028344F"/>
    <w:rsid w:val="002839F6"/>
    <w:rsid w:val="00283AD1"/>
    <w:rsid w:val="002846CE"/>
    <w:rsid w:val="00284B4D"/>
    <w:rsid w:val="00284BAE"/>
    <w:rsid w:val="002859AF"/>
    <w:rsid w:val="00286826"/>
    <w:rsid w:val="00286AE7"/>
    <w:rsid w:val="00286D34"/>
    <w:rsid w:val="00287243"/>
    <w:rsid w:val="00287552"/>
    <w:rsid w:val="00287629"/>
    <w:rsid w:val="00290647"/>
    <w:rsid w:val="002908E7"/>
    <w:rsid w:val="00291096"/>
    <w:rsid w:val="00291385"/>
    <w:rsid w:val="00291422"/>
    <w:rsid w:val="00291DC6"/>
    <w:rsid w:val="0029237F"/>
    <w:rsid w:val="00292715"/>
    <w:rsid w:val="002929B7"/>
    <w:rsid w:val="00293E57"/>
    <w:rsid w:val="0029463F"/>
    <w:rsid w:val="002947D1"/>
    <w:rsid w:val="002948DF"/>
    <w:rsid w:val="00294D90"/>
    <w:rsid w:val="0029546B"/>
    <w:rsid w:val="00295605"/>
    <w:rsid w:val="002960A0"/>
    <w:rsid w:val="0029628D"/>
    <w:rsid w:val="00297FC7"/>
    <w:rsid w:val="002A0348"/>
    <w:rsid w:val="002A0749"/>
    <w:rsid w:val="002A0E29"/>
    <w:rsid w:val="002A16D9"/>
    <w:rsid w:val="002A1B9E"/>
    <w:rsid w:val="002A1E92"/>
    <w:rsid w:val="002A1E9C"/>
    <w:rsid w:val="002A204D"/>
    <w:rsid w:val="002A2616"/>
    <w:rsid w:val="002A26E1"/>
    <w:rsid w:val="002A2C30"/>
    <w:rsid w:val="002A335E"/>
    <w:rsid w:val="002A368A"/>
    <w:rsid w:val="002A38BD"/>
    <w:rsid w:val="002A4065"/>
    <w:rsid w:val="002A48B4"/>
    <w:rsid w:val="002A4B4D"/>
    <w:rsid w:val="002A4E11"/>
    <w:rsid w:val="002A59F0"/>
    <w:rsid w:val="002A5CCF"/>
    <w:rsid w:val="002A5D81"/>
    <w:rsid w:val="002A6432"/>
    <w:rsid w:val="002A6806"/>
    <w:rsid w:val="002A6ACA"/>
    <w:rsid w:val="002A6F25"/>
    <w:rsid w:val="002A6FD3"/>
    <w:rsid w:val="002A7C80"/>
    <w:rsid w:val="002B0A7D"/>
    <w:rsid w:val="002B0BC8"/>
    <w:rsid w:val="002B0BDA"/>
    <w:rsid w:val="002B1461"/>
    <w:rsid w:val="002B1A69"/>
    <w:rsid w:val="002B1BD3"/>
    <w:rsid w:val="002B1F96"/>
    <w:rsid w:val="002B20D7"/>
    <w:rsid w:val="002B240B"/>
    <w:rsid w:val="002B25C1"/>
    <w:rsid w:val="002B2723"/>
    <w:rsid w:val="002B2DBC"/>
    <w:rsid w:val="002B2E4A"/>
    <w:rsid w:val="002B2EF6"/>
    <w:rsid w:val="002B303A"/>
    <w:rsid w:val="002B5233"/>
    <w:rsid w:val="002B538E"/>
    <w:rsid w:val="002B586F"/>
    <w:rsid w:val="002B5DCA"/>
    <w:rsid w:val="002B6BDC"/>
    <w:rsid w:val="002B719C"/>
    <w:rsid w:val="002B75B0"/>
    <w:rsid w:val="002B785C"/>
    <w:rsid w:val="002B7EAF"/>
    <w:rsid w:val="002C099C"/>
    <w:rsid w:val="002C0B74"/>
    <w:rsid w:val="002C0C8B"/>
    <w:rsid w:val="002C0CBB"/>
    <w:rsid w:val="002C1201"/>
    <w:rsid w:val="002C1460"/>
    <w:rsid w:val="002C14C7"/>
    <w:rsid w:val="002C20F2"/>
    <w:rsid w:val="002C2A5D"/>
    <w:rsid w:val="002C30EA"/>
    <w:rsid w:val="002C317A"/>
    <w:rsid w:val="002C38B2"/>
    <w:rsid w:val="002C3DC2"/>
    <w:rsid w:val="002C3F54"/>
    <w:rsid w:val="002C3F9C"/>
    <w:rsid w:val="002C51A7"/>
    <w:rsid w:val="002C580E"/>
    <w:rsid w:val="002C5AFA"/>
    <w:rsid w:val="002C7022"/>
    <w:rsid w:val="002C73E3"/>
    <w:rsid w:val="002C7DF5"/>
    <w:rsid w:val="002D0439"/>
    <w:rsid w:val="002D0779"/>
    <w:rsid w:val="002D11B7"/>
    <w:rsid w:val="002D2D24"/>
    <w:rsid w:val="002D2EC3"/>
    <w:rsid w:val="002D3055"/>
    <w:rsid w:val="002D3619"/>
    <w:rsid w:val="002D3870"/>
    <w:rsid w:val="002D3AD7"/>
    <w:rsid w:val="002D3BBC"/>
    <w:rsid w:val="002D3C29"/>
    <w:rsid w:val="002D4171"/>
    <w:rsid w:val="002D438A"/>
    <w:rsid w:val="002D4D75"/>
    <w:rsid w:val="002D5152"/>
    <w:rsid w:val="002D53C8"/>
    <w:rsid w:val="002D56E4"/>
    <w:rsid w:val="002D5738"/>
    <w:rsid w:val="002D5E53"/>
    <w:rsid w:val="002D5ED8"/>
    <w:rsid w:val="002D65A0"/>
    <w:rsid w:val="002D6D34"/>
    <w:rsid w:val="002D72CC"/>
    <w:rsid w:val="002D7E51"/>
    <w:rsid w:val="002E0038"/>
    <w:rsid w:val="002E0319"/>
    <w:rsid w:val="002E1093"/>
    <w:rsid w:val="002E10B7"/>
    <w:rsid w:val="002E179B"/>
    <w:rsid w:val="002E1991"/>
    <w:rsid w:val="002E1C9E"/>
    <w:rsid w:val="002E1E84"/>
    <w:rsid w:val="002E215A"/>
    <w:rsid w:val="002E257B"/>
    <w:rsid w:val="002E3C65"/>
    <w:rsid w:val="002E3F5B"/>
    <w:rsid w:val="002E4362"/>
    <w:rsid w:val="002E5270"/>
    <w:rsid w:val="002E5B07"/>
    <w:rsid w:val="002E63D9"/>
    <w:rsid w:val="002E640E"/>
    <w:rsid w:val="002E6A18"/>
    <w:rsid w:val="002E739D"/>
    <w:rsid w:val="002E7562"/>
    <w:rsid w:val="002F0939"/>
    <w:rsid w:val="002F0C28"/>
    <w:rsid w:val="002F281C"/>
    <w:rsid w:val="002F2999"/>
    <w:rsid w:val="002F3294"/>
    <w:rsid w:val="002F3CDE"/>
    <w:rsid w:val="002F4CF5"/>
    <w:rsid w:val="002F559A"/>
    <w:rsid w:val="002F5DD6"/>
    <w:rsid w:val="002F5FEA"/>
    <w:rsid w:val="002F6129"/>
    <w:rsid w:val="002F6147"/>
    <w:rsid w:val="002F63A8"/>
    <w:rsid w:val="002F63E7"/>
    <w:rsid w:val="002F6609"/>
    <w:rsid w:val="002F7BE3"/>
    <w:rsid w:val="002F7E6A"/>
    <w:rsid w:val="00300165"/>
    <w:rsid w:val="0030032C"/>
    <w:rsid w:val="00300445"/>
    <w:rsid w:val="003008C7"/>
    <w:rsid w:val="00300978"/>
    <w:rsid w:val="00300A54"/>
    <w:rsid w:val="00300F00"/>
    <w:rsid w:val="003010CF"/>
    <w:rsid w:val="003012AC"/>
    <w:rsid w:val="003016D7"/>
    <w:rsid w:val="00303440"/>
    <w:rsid w:val="00303C3F"/>
    <w:rsid w:val="003041E6"/>
    <w:rsid w:val="00304D9B"/>
    <w:rsid w:val="00304E7F"/>
    <w:rsid w:val="0030506B"/>
    <w:rsid w:val="00305FF9"/>
    <w:rsid w:val="00306608"/>
    <w:rsid w:val="00306827"/>
    <w:rsid w:val="00306E6B"/>
    <w:rsid w:val="0030723C"/>
    <w:rsid w:val="003100C8"/>
    <w:rsid w:val="003101AA"/>
    <w:rsid w:val="003105EB"/>
    <w:rsid w:val="00311161"/>
    <w:rsid w:val="0031177F"/>
    <w:rsid w:val="003123F3"/>
    <w:rsid w:val="00312400"/>
    <w:rsid w:val="003125EB"/>
    <w:rsid w:val="00312739"/>
    <w:rsid w:val="00312D10"/>
    <w:rsid w:val="00313C7D"/>
    <w:rsid w:val="0031545C"/>
    <w:rsid w:val="00315F2C"/>
    <w:rsid w:val="00316191"/>
    <w:rsid w:val="00316DFF"/>
    <w:rsid w:val="003170F5"/>
    <w:rsid w:val="003178DA"/>
    <w:rsid w:val="00317B19"/>
    <w:rsid w:val="00317DB8"/>
    <w:rsid w:val="00317E6F"/>
    <w:rsid w:val="00320085"/>
    <w:rsid w:val="00320618"/>
    <w:rsid w:val="0032079A"/>
    <w:rsid w:val="00320F61"/>
    <w:rsid w:val="0032100B"/>
    <w:rsid w:val="00321150"/>
    <w:rsid w:val="00321507"/>
    <w:rsid w:val="00321BD7"/>
    <w:rsid w:val="00322217"/>
    <w:rsid w:val="0032260F"/>
    <w:rsid w:val="003228DA"/>
    <w:rsid w:val="00322B78"/>
    <w:rsid w:val="0032329C"/>
    <w:rsid w:val="003233C6"/>
    <w:rsid w:val="0032377E"/>
    <w:rsid w:val="00323D6B"/>
    <w:rsid w:val="00324487"/>
    <w:rsid w:val="003245D2"/>
    <w:rsid w:val="00324D8B"/>
    <w:rsid w:val="00325150"/>
    <w:rsid w:val="00326957"/>
    <w:rsid w:val="00326AE2"/>
    <w:rsid w:val="00326E13"/>
    <w:rsid w:val="00327792"/>
    <w:rsid w:val="00330D56"/>
    <w:rsid w:val="003311E9"/>
    <w:rsid w:val="00331426"/>
    <w:rsid w:val="0033171D"/>
    <w:rsid w:val="00331949"/>
    <w:rsid w:val="00331EE8"/>
    <w:rsid w:val="00331F28"/>
    <w:rsid w:val="00331FC3"/>
    <w:rsid w:val="0033200E"/>
    <w:rsid w:val="00332E41"/>
    <w:rsid w:val="0033318B"/>
    <w:rsid w:val="003336B3"/>
    <w:rsid w:val="003341FB"/>
    <w:rsid w:val="003343EC"/>
    <w:rsid w:val="00335392"/>
    <w:rsid w:val="00335B75"/>
    <w:rsid w:val="00335D8C"/>
    <w:rsid w:val="00335DA8"/>
    <w:rsid w:val="00336072"/>
    <w:rsid w:val="003360F7"/>
    <w:rsid w:val="003363A1"/>
    <w:rsid w:val="0033668B"/>
    <w:rsid w:val="003373D2"/>
    <w:rsid w:val="00337C7D"/>
    <w:rsid w:val="00337F31"/>
    <w:rsid w:val="00341749"/>
    <w:rsid w:val="00341F43"/>
    <w:rsid w:val="0034226D"/>
    <w:rsid w:val="00342972"/>
    <w:rsid w:val="00342FDD"/>
    <w:rsid w:val="00343118"/>
    <w:rsid w:val="0034360D"/>
    <w:rsid w:val="0034429B"/>
    <w:rsid w:val="003442D8"/>
    <w:rsid w:val="00344866"/>
    <w:rsid w:val="003459A4"/>
    <w:rsid w:val="00345C56"/>
    <w:rsid w:val="00345DC4"/>
    <w:rsid w:val="00346097"/>
    <w:rsid w:val="0034638C"/>
    <w:rsid w:val="00346F7F"/>
    <w:rsid w:val="00347073"/>
    <w:rsid w:val="00347715"/>
    <w:rsid w:val="0034779F"/>
    <w:rsid w:val="00350108"/>
    <w:rsid w:val="00350762"/>
    <w:rsid w:val="00350797"/>
    <w:rsid w:val="003507C4"/>
    <w:rsid w:val="0035152D"/>
    <w:rsid w:val="003517E3"/>
    <w:rsid w:val="003519A1"/>
    <w:rsid w:val="00352480"/>
    <w:rsid w:val="0035275F"/>
    <w:rsid w:val="003528FB"/>
    <w:rsid w:val="00352BBC"/>
    <w:rsid w:val="00352F64"/>
    <w:rsid w:val="003530D2"/>
    <w:rsid w:val="0035331A"/>
    <w:rsid w:val="003534E1"/>
    <w:rsid w:val="0035382D"/>
    <w:rsid w:val="00353F59"/>
    <w:rsid w:val="003544BD"/>
    <w:rsid w:val="0035463B"/>
    <w:rsid w:val="003548D8"/>
    <w:rsid w:val="003554CA"/>
    <w:rsid w:val="00355918"/>
    <w:rsid w:val="0035767D"/>
    <w:rsid w:val="00360232"/>
    <w:rsid w:val="003602E0"/>
    <w:rsid w:val="00360D01"/>
    <w:rsid w:val="003616EC"/>
    <w:rsid w:val="00362123"/>
    <w:rsid w:val="00362569"/>
    <w:rsid w:val="003636CD"/>
    <w:rsid w:val="00363ABF"/>
    <w:rsid w:val="003642CD"/>
    <w:rsid w:val="0036487C"/>
    <w:rsid w:val="00365411"/>
    <w:rsid w:val="003655E9"/>
    <w:rsid w:val="00365FA2"/>
    <w:rsid w:val="003664B0"/>
    <w:rsid w:val="00366C69"/>
    <w:rsid w:val="003672CF"/>
    <w:rsid w:val="00367441"/>
    <w:rsid w:val="0036789B"/>
    <w:rsid w:val="00367B1D"/>
    <w:rsid w:val="003707F6"/>
    <w:rsid w:val="00370E4F"/>
    <w:rsid w:val="00370F65"/>
    <w:rsid w:val="00371215"/>
    <w:rsid w:val="00371263"/>
    <w:rsid w:val="00371CB1"/>
    <w:rsid w:val="00372630"/>
    <w:rsid w:val="00372CA6"/>
    <w:rsid w:val="00372F0D"/>
    <w:rsid w:val="00374059"/>
    <w:rsid w:val="003748F7"/>
    <w:rsid w:val="0037535B"/>
    <w:rsid w:val="00375394"/>
    <w:rsid w:val="0037552D"/>
    <w:rsid w:val="003756DB"/>
    <w:rsid w:val="00375FC8"/>
    <w:rsid w:val="0037676E"/>
    <w:rsid w:val="00376991"/>
    <w:rsid w:val="003770BB"/>
    <w:rsid w:val="00377630"/>
    <w:rsid w:val="003776B4"/>
    <w:rsid w:val="0037771A"/>
    <w:rsid w:val="003802DC"/>
    <w:rsid w:val="003807F0"/>
    <w:rsid w:val="00380A1E"/>
    <w:rsid w:val="00380A51"/>
    <w:rsid w:val="00380E4E"/>
    <w:rsid w:val="00380E7B"/>
    <w:rsid w:val="00380FBF"/>
    <w:rsid w:val="00381002"/>
    <w:rsid w:val="00381156"/>
    <w:rsid w:val="00381880"/>
    <w:rsid w:val="00381F6E"/>
    <w:rsid w:val="003820E9"/>
    <w:rsid w:val="003828AD"/>
    <w:rsid w:val="00382A43"/>
    <w:rsid w:val="00382D60"/>
    <w:rsid w:val="00382F29"/>
    <w:rsid w:val="0038325E"/>
    <w:rsid w:val="00383C8D"/>
    <w:rsid w:val="003840F9"/>
    <w:rsid w:val="003852FB"/>
    <w:rsid w:val="00385429"/>
    <w:rsid w:val="00385B05"/>
    <w:rsid w:val="00385E52"/>
    <w:rsid w:val="00386382"/>
    <w:rsid w:val="00386511"/>
    <w:rsid w:val="003865EF"/>
    <w:rsid w:val="00386692"/>
    <w:rsid w:val="00386BA9"/>
    <w:rsid w:val="00386E98"/>
    <w:rsid w:val="00387625"/>
    <w:rsid w:val="00390017"/>
    <w:rsid w:val="003901A3"/>
    <w:rsid w:val="003906F4"/>
    <w:rsid w:val="0039072F"/>
    <w:rsid w:val="003907EA"/>
    <w:rsid w:val="00390EC7"/>
    <w:rsid w:val="003915A7"/>
    <w:rsid w:val="003919F6"/>
    <w:rsid w:val="0039218D"/>
    <w:rsid w:val="00392B93"/>
    <w:rsid w:val="003940CE"/>
    <w:rsid w:val="00394739"/>
    <w:rsid w:val="00395826"/>
    <w:rsid w:val="00395843"/>
    <w:rsid w:val="003961EA"/>
    <w:rsid w:val="003969AB"/>
    <w:rsid w:val="00396D33"/>
    <w:rsid w:val="0039738B"/>
    <w:rsid w:val="00397540"/>
    <w:rsid w:val="00397C1D"/>
    <w:rsid w:val="00397D21"/>
    <w:rsid w:val="003A015A"/>
    <w:rsid w:val="003A180F"/>
    <w:rsid w:val="003A18DD"/>
    <w:rsid w:val="003A1AD8"/>
    <w:rsid w:val="003A20C8"/>
    <w:rsid w:val="003A2C29"/>
    <w:rsid w:val="003A2EC3"/>
    <w:rsid w:val="003A36F2"/>
    <w:rsid w:val="003A3D39"/>
    <w:rsid w:val="003A3EC7"/>
    <w:rsid w:val="003A40B4"/>
    <w:rsid w:val="003A4360"/>
    <w:rsid w:val="003A4C3F"/>
    <w:rsid w:val="003A4DA8"/>
    <w:rsid w:val="003A597E"/>
    <w:rsid w:val="003A5A88"/>
    <w:rsid w:val="003A5BAD"/>
    <w:rsid w:val="003A5CD5"/>
    <w:rsid w:val="003A6DA0"/>
    <w:rsid w:val="003A7043"/>
    <w:rsid w:val="003A7702"/>
    <w:rsid w:val="003A7834"/>
    <w:rsid w:val="003A795C"/>
    <w:rsid w:val="003A7B42"/>
    <w:rsid w:val="003A7E1F"/>
    <w:rsid w:val="003A7E79"/>
    <w:rsid w:val="003B0AAB"/>
    <w:rsid w:val="003B0B5B"/>
    <w:rsid w:val="003B0CE2"/>
    <w:rsid w:val="003B0E79"/>
    <w:rsid w:val="003B19A2"/>
    <w:rsid w:val="003B2CB3"/>
    <w:rsid w:val="003B31B1"/>
    <w:rsid w:val="003B3575"/>
    <w:rsid w:val="003B38D1"/>
    <w:rsid w:val="003B451B"/>
    <w:rsid w:val="003B4947"/>
    <w:rsid w:val="003B50BC"/>
    <w:rsid w:val="003B5595"/>
    <w:rsid w:val="003B5D97"/>
    <w:rsid w:val="003B6376"/>
    <w:rsid w:val="003B63A4"/>
    <w:rsid w:val="003B6401"/>
    <w:rsid w:val="003B68FE"/>
    <w:rsid w:val="003B6D7D"/>
    <w:rsid w:val="003B7D7E"/>
    <w:rsid w:val="003C04B9"/>
    <w:rsid w:val="003C1012"/>
    <w:rsid w:val="003C11C9"/>
    <w:rsid w:val="003C1229"/>
    <w:rsid w:val="003C149B"/>
    <w:rsid w:val="003C1FD4"/>
    <w:rsid w:val="003C213D"/>
    <w:rsid w:val="003C25AD"/>
    <w:rsid w:val="003C2D21"/>
    <w:rsid w:val="003C4503"/>
    <w:rsid w:val="003C47FB"/>
    <w:rsid w:val="003C56F7"/>
    <w:rsid w:val="003C5E6B"/>
    <w:rsid w:val="003C5ED6"/>
    <w:rsid w:val="003C6B81"/>
    <w:rsid w:val="003C7AD7"/>
    <w:rsid w:val="003D0992"/>
    <w:rsid w:val="003D0FC3"/>
    <w:rsid w:val="003D175E"/>
    <w:rsid w:val="003D1902"/>
    <w:rsid w:val="003D2C1D"/>
    <w:rsid w:val="003D2C34"/>
    <w:rsid w:val="003D31B9"/>
    <w:rsid w:val="003D33EE"/>
    <w:rsid w:val="003D3538"/>
    <w:rsid w:val="003D3568"/>
    <w:rsid w:val="003D3DDD"/>
    <w:rsid w:val="003D4022"/>
    <w:rsid w:val="003D42D3"/>
    <w:rsid w:val="003D46F1"/>
    <w:rsid w:val="003D5277"/>
    <w:rsid w:val="003D52B7"/>
    <w:rsid w:val="003D5CBF"/>
    <w:rsid w:val="003D5DA3"/>
    <w:rsid w:val="003D60B6"/>
    <w:rsid w:val="003D657F"/>
    <w:rsid w:val="003D66D2"/>
    <w:rsid w:val="003D729E"/>
    <w:rsid w:val="003E0282"/>
    <w:rsid w:val="003E034F"/>
    <w:rsid w:val="003E0473"/>
    <w:rsid w:val="003E0703"/>
    <w:rsid w:val="003E07AE"/>
    <w:rsid w:val="003E14FC"/>
    <w:rsid w:val="003E1697"/>
    <w:rsid w:val="003E17FF"/>
    <w:rsid w:val="003E28FB"/>
    <w:rsid w:val="003E2976"/>
    <w:rsid w:val="003E2EEA"/>
    <w:rsid w:val="003E33B8"/>
    <w:rsid w:val="003E349D"/>
    <w:rsid w:val="003E390F"/>
    <w:rsid w:val="003E3B8E"/>
    <w:rsid w:val="003E3CAA"/>
    <w:rsid w:val="003E4426"/>
    <w:rsid w:val="003E4858"/>
    <w:rsid w:val="003E557D"/>
    <w:rsid w:val="003E57DB"/>
    <w:rsid w:val="003E6316"/>
    <w:rsid w:val="003E631C"/>
    <w:rsid w:val="003E6884"/>
    <w:rsid w:val="003E6AC5"/>
    <w:rsid w:val="003E6BB8"/>
    <w:rsid w:val="003E6D0E"/>
    <w:rsid w:val="003E76BC"/>
    <w:rsid w:val="003F0096"/>
    <w:rsid w:val="003F00C3"/>
    <w:rsid w:val="003F0381"/>
    <w:rsid w:val="003F0850"/>
    <w:rsid w:val="003F0D12"/>
    <w:rsid w:val="003F12C3"/>
    <w:rsid w:val="003F15A3"/>
    <w:rsid w:val="003F15A9"/>
    <w:rsid w:val="003F160C"/>
    <w:rsid w:val="003F1C89"/>
    <w:rsid w:val="003F2AE2"/>
    <w:rsid w:val="003F2B82"/>
    <w:rsid w:val="003F324F"/>
    <w:rsid w:val="003F33BC"/>
    <w:rsid w:val="003F3D4E"/>
    <w:rsid w:val="003F4271"/>
    <w:rsid w:val="003F477E"/>
    <w:rsid w:val="003F4D8A"/>
    <w:rsid w:val="003F4DBE"/>
    <w:rsid w:val="003F536E"/>
    <w:rsid w:val="003F6CD2"/>
    <w:rsid w:val="003F788D"/>
    <w:rsid w:val="003F7936"/>
    <w:rsid w:val="004001AC"/>
    <w:rsid w:val="004008FE"/>
    <w:rsid w:val="00400ED6"/>
    <w:rsid w:val="0040126E"/>
    <w:rsid w:val="00401C4E"/>
    <w:rsid w:val="004020D4"/>
    <w:rsid w:val="004021B6"/>
    <w:rsid w:val="0040274F"/>
    <w:rsid w:val="004029B1"/>
    <w:rsid w:val="00402FCE"/>
    <w:rsid w:val="0040310E"/>
    <w:rsid w:val="0040353F"/>
    <w:rsid w:val="004039EC"/>
    <w:rsid w:val="00403F9A"/>
    <w:rsid w:val="004047C4"/>
    <w:rsid w:val="0040523D"/>
    <w:rsid w:val="00405654"/>
    <w:rsid w:val="0040570B"/>
    <w:rsid w:val="00405AB5"/>
    <w:rsid w:val="00405EDB"/>
    <w:rsid w:val="00405FB1"/>
    <w:rsid w:val="00406460"/>
    <w:rsid w:val="00406C8C"/>
    <w:rsid w:val="0041046B"/>
    <w:rsid w:val="00411B81"/>
    <w:rsid w:val="00412461"/>
    <w:rsid w:val="00412546"/>
    <w:rsid w:val="00413053"/>
    <w:rsid w:val="0041319C"/>
    <w:rsid w:val="004135D0"/>
    <w:rsid w:val="0041362B"/>
    <w:rsid w:val="0041362E"/>
    <w:rsid w:val="004137B6"/>
    <w:rsid w:val="00413A54"/>
    <w:rsid w:val="00413B8F"/>
    <w:rsid w:val="00413C10"/>
    <w:rsid w:val="00413CD9"/>
    <w:rsid w:val="00413F9A"/>
    <w:rsid w:val="004140CA"/>
    <w:rsid w:val="00414C65"/>
    <w:rsid w:val="0041548E"/>
    <w:rsid w:val="004154F5"/>
    <w:rsid w:val="0041592C"/>
    <w:rsid w:val="00415952"/>
    <w:rsid w:val="00415B7E"/>
    <w:rsid w:val="00415D76"/>
    <w:rsid w:val="00415F1C"/>
    <w:rsid w:val="00416665"/>
    <w:rsid w:val="00416A67"/>
    <w:rsid w:val="00416ACB"/>
    <w:rsid w:val="00417F6C"/>
    <w:rsid w:val="00421DCF"/>
    <w:rsid w:val="00421F52"/>
    <w:rsid w:val="00422341"/>
    <w:rsid w:val="0042248D"/>
    <w:rsid w:val="004226CC"/>
    <w:rsid w:val="00423641"/>
    <w:rsid w:val="004237F1"/>
    <w:rsid w:val="00423DA5"/>
    <w:rsid w:val="00424BB4"/>
    <w:rsid w:val="00426015"/>
    <w:rsid w:val="00426266"/>
    <w:rsid w:val="00426310"/>
    <w:rsid w:val="00430A2D"/>
    <w:rsid w:val="004312B0"/>
    <w:rsid w:val="00431505"/>
    <w:rsid w:val="0043190D"/>
    <w:rsid w:val="00431AF0"/>
    <w:rsid w:val="0043213A"/>
    <w:rsid w:val="004322E6"/>
    <w:rsid w:val="00432319"/>
    <w:rsid w:val="0043260B"/>
    <w:rsid w:val="00432858"/>
    <w:rsid w:val="004330F4"/>
    <w:rsid w:val="00433590"/>
    <w:rsid w:val="0043393D"/>
    <w:rsid w:val="004344C7"/>
    <w:rsid w:val="004345D4"/>
    <w:rsid w:val="00435274"/>
    <w:rsid w:val="004352AD"/>
    <w:rsid w:val="0043545D"/>
    <w:rsid w:val="0043547E"/>
    <w:rsid w:val="00435A4B"/>
    <w:rsid w:val="00435FC7"/>
    <w:rsid w:val="00435FE2"/>
    <w:rsid w:val="004367F4"/>
    <w:rsid w:val="004369F3"/>
    <w:rsid w:val="00436E2F"/>
    <w:rsid w:val="00436EAB"/>
    <w:rsid w:val="00437598"/>
    <w:rsid w:val="004376CE"/>
    <w:rsid w:val="004379F4"/>
    <w:rsid w:val="0044067E"/>
    <w:rsid w:val="004411FD"/>
    <w:rsid w:val="00441489"/>
    <w:rsid w:val="004423FF"/>
    <w:rsid w:val="00442686"/>
    <w:rsid w:val="00442E51"/>
    <w:rsid w:val="004434F4"/>
    <w:rsid w:val="00443D0E"/>
    <w:rsid w:val="00444706"/>
    <w:rsid w:val="00444E86"/>
    <w:rsid w:val="00444F6B"/>
    <w:rsid w:val="00445B23"/>
    <w:rsid w:val="00445E81"/>
    <w:rsid w:val="004461D9"/>
    <w:rsid w:val="00446AC6"/>
    <w:rsid w:val="00446D07"/>
    <w:rsid w:val="0044759B"/>
    <w:rsid w:val="00447F54"/>
    <w:rsid w:val="0045037E"/>
    <w:rsid w:val="004505A3"/>
    <w:rsid w:val="00450B7E"/>
    <w:rsid w:val="00451047"/>
    <w:rsid w:val="0045134F"/>
    <w:rsid w:val="0045136B"/>
    <w:rsid w:val="00451C7E"/>
    <w:rsid w:val="0045240B"/>
    <w:rsid w:val="004538D2"/>
    <w:rsid w:val="00453BB6"/>
    <w:rsid w:val="00453CAA"/>
    <w:rsid w:val="00454358"/>
    <w:rsid w:val="00454624"/>
    <w:rsid w:val="00454B3B"/>
    <w:rsid w:val="00454C8F"/>
    <w:rsid w:val="00455113"/>
    <w:rsid w:val="00456175"/>
    <w:rsid w:val="00456421"/>
    <w:rsid w:val="00456DAB"/>
    <w:rsid w:val="00457656"/>
    <w:rsid w:val="00457825"/>
    <w:rsid w:val="00457B18"/>
    <w:rsid w:val="00457D9A"/>
    <w:rsid w:val="00457F0D"/>
    <w:rsid w:val="004604C8"/>
    <w:rsid w:val="00460B86"/>
    <w:rsid w:val="00460BBD"/>
    <w:rsid w:val="00460CC3"/>
    <w:rsid w:val="00460E86"/>
    <w:rsid w:val="00463690"/>
    <w:rsid w:val="00464261"/>
    <w:rsid w:val="004646B4"/>
    <w:rsid w:val="00464A88"/>
    <w:rsid w:val="00464B01"/>
    <w:rsid w:val="00464E95"/>
    <w:rsid w:val="004651A0"/>
    <w:rsid w:val="00465742"/>
    <w:rsid w:val="00466532"/>
    <w:rsid w:val="00467488"/>
    <w:rsid w:val="0047083E"/>
    <w:rsid w:val="00470B8A"/>
    <w:rsid w:val="00470D54"/>
    <w:rsid w:val="00470DB5"/>
    <w:rsid w:val="00470EB5"/>
    <w:rsid w:val="00470F9B"/>
    <w:rsid w:val="00471030"/>
    <w:rsid w:val="0047181A"/>
    <w:rsid w:val="00472419"/>
    <w:rsid w:val="0047286B"/>
    <w:rsid w:val="00472E27"/>
    <w:rsid w:val="00472E55"/>
    <w:rsid w:val="004740FC"/>
    <w:rsid w:val="00474220"/>
    <w:rsid w:val="00474231"/>
    <w:rsid w:val="004745E3"/>
    <w:rsid w:val="00474965"/>
    <w:rsid w:val="00474DA2"/>
    <w:rsid w:val="00474E54"/>
    <w:rsid w:val="00474FBB"/>
    <w:rsid w:val="004750CB"/>
    <w:rsid w:val="00475212"/>
    <w:rsid w:val="004752D3"/>
    <w:rsid w:val="00475371"/>
    <w:rsid w:val="0047542A"/>
    <w:rsid w:val="004754E1"/>
    <w:rsid w:val="00475CE0"/>
    <w:rsid w:val="00476827"/>
    <w:rsid w:val="00476B36"/>
    <w:rsid w:val="00476BC1"/>
    <w:rsid w:val="00476BD4"/>
    <w:rsid w:val="00477383"/>
    <w:rsid w:val="00477AFD"/>
    <w:rsid w:val="00477B54"/>
    <w:rsid w:val="00477C35"/>
    <w:rsid w:val="00477FB9"/>
    <w:rsid w:val="004804DA"/>
    <w:rsid w:val="0048068A"/>
    <w:rsid w:val="00480988"/>
    <w:rsid w:val="00480B98"/>
    <w:rsid w:val="00480E05"/>
    <w:rsid w:val="00480F25"/>
    <w:rsid w:val="00480FBD"/>
    <w:rsid w:val="00481397"/>
    <w:rsid w:val="004816BE"/>
    <w:rsid w:val="00481F0E"/>
    <w:rsid w:val="00481F92"/>
    <w:rsid w:val="004825D7"/>
    <w:rsid w:val="00482BA7"/>
    <w:rsid w:val="00482BBE"/>
    <w:rsid w:val="00483599"/>
    <w:rsid w:val="004837C7"/>
    <w:rsid w:val="004839BA"/>
    <w:rsid w:val="00483A12"/>
    <w:rsid w:val="00483BBB"/>
    <w:rsid w:val="00483C32"/>
    <w:rsid w:val="004848BA"/>
    <w:rsid w:val="00484A77"/>
    <w:rsid w:val="0048540F"/>
    <w:rsid w:val="00485970"/>
    <w:rsid w:val="00485BA7"/>
    <w:rsid w:val="00485C0D"/>
    <w:rsid w:val="00485C35"/>
    <w:rsid w:val="00486305"/>
    <w:rsid w:val="00486575"/>
    <w:rsid w:val="004866D0"/>
    <w:rsid w:val="00486936"/>
    <w:rsid w:val="00487B59"/>
    <w:rsid w:val="00490589"/>
    <w:rsid w:val="0049162F"/>
    <w:rsid w:val="00492D44"/>
    <w:rsid w:val="00493895"/>
    <w:rsid w:val="00493C77"/>
    <w:rsid w:val="00494242"/>
    <w:rsid w:val="00494E8E"/>
    <w:rsid w:val="00494F26"/>
    <w:rsid w:val="0049509B"/>
    <w:rsid w:val="004955BC"/>
    <w:rsid w:val="00495676"/>
    <w:rsid w:val="004956EA"/>
    <w:rsid w:val="00495D63"/>
    <w:rsid w:val="0049629E"/>
    <w:rsid w:val="0049648F"/>
    <w:rsid w:val="004964D0"/>
    <w:rsid w:val="00496606"/>
    <w:rsid w:val="00496F05"/>
    <w:rsid w:val="00497370"/>
    <w:rsid w:val="00497740"/>
    <w:rsid w:val="004A0680"/>
    <w:rsid w:val="004A0D0F"/>
    <w:rsid w:val="004A0F39"/>
    <w:rsid w:val="004A126C"/>
    <w:rsid w:val="004A152B"/>
    <w:rsid w:val="004A1F66"/>
    <w:rsid w:val="004A2477"/>
    <w:rsid w:val="004A251F"/>
    <w:rsid w:val="004A2BA1"/>
    <w:rsid w:val="004A2C8C"/>
    <w:rsid w:val="004A3329"/>
    <w:rsid w:val="004A3428"/>
    <w:rsid w:val="004A3BF1"/>
    <w:rsid w:val="004A3E42"/>
    <w:rsid w:val="004A4045"/>
    <w:rsid w:val="004A418D"/>
    <w:rsid w:val="004A436E"/>
    <w:rsid w:val="004A4715"/>
    <w:rsid w:val="004A5046"/>
    <w:rsid w:val="004A565E"/>
    <w:rsid w:val="004A59E9"/>
    <w:rsid w:val="004A5D55"/>
    <w:rsid w:val="004A5DF3"/>
    <w:rsid w:val="004A6134"/>
    <w:rsid w:val="004A6302"/>
    <w:rsid w:val="004A7092"/>
    <w:rsid w:val="004A7437"/>
    <w:rsid w:val="004A74BE"/>
    <w:rsid w:val="004A7C99"/>
    <w:rsid w:val="004A7E3F"/>
    <w:rsid w:val="004B0A85"/>
    <w:rsid w:val="004B1C92"/>
    <w:rsid w:val="004B2A5E"/>
    <w:rsid w:val="004B44D6"/>
    <w:rsid w:val="004B4823"/>
    <w:rsid w:val="004B49E6"/>
    <w:rsid w:val="004B4D69"/>
    <w:rsid w:val="004B4DE4"/>
    <w:rsid w:val="004B62B5"/>
    <w:rsid w:val="004B6A5A"/>
    <w:rsid w:val="004B6C16"/>
    <w:rsid w:val="004B7E99"/>
    <w:rsid w:val="004C01A8"/>
    <w:rsid w:val="004C01B5"/>
    <w:rsid w:val="004C1840"/>
    <w:rsid w:val="004C1BC6"/>
    <w:rsid w:val="004C24C9"/>
    <w:rsid w:val="004C252E"/>
    <w:rsid w:val="004C2983"/>
    <w:rsid w:val="004C2B04"/>
    <w:rsid w:val="004C31B6"/>
    <w:rsid w:val="004C364C"/>
    <w:rsid w:val="004C3678"/>
    <w:rsid w:val="004C5319"/>
    <w:rsid w:val="004C5395"/>
    <w:rsid w:val="004C621F"/>
    <w:rsid w:val="004C6673"/>
    <w:rsid w:val="004C6724"/>
    <w:rsid w:val="004C6C17"/>
    <w:rsid w:val="004C73E6"/>
    <w:rsid w:val="004C7948"/>
    <w:rsid w:val="004C7BB8"/>
    <w:rsid w:val="004C7C60"/>
    <w:rsid w:val="004D0C61"/>
    <w:rsid w:val="004D0DFE"/>
    <w:rsid w:val="004D1D91"/>
    <w:rsid w:val="004D1E8F"/>
    <w:rsid w:val="004D22C3"/>
    <w:rsid w:val="004D241B"/>
    <w:rsid w:val="004D2A83"/>
    <w:rsid w:val="004D2E1A"/>
    <w:rsid w:val="004D40AE"/>
    <w:rsid w:val="004D41C6"/>
    <w:rsid w:val="004D48AB"/>
    <w:rsid w:val="004D4924"/>
    <w:rsid w:val="004D4AE4"/>
    <w:rsid w:val="004D54C5"/>
    <w:rsid w:val="004D6292"/>
    <w:rsid w:val="004D643D"/>
    <w:rsid w:val="004D6B7C"/>
    <w:rsid w:val="004D6F4D"/>
    <w:rsid w:val="004D6F95"/>
    <w:rsid w:val="004D70CF"/>
    <w:rsid w:val="004D72FE"/>
    <w:rsid w:val="004D7358"/>
    <w:rsid w:val="004D77A8"/>
    <w:rsid w:val="004D7E91"/>
    <w:rsid w:val="004E003A"/>
    <w:rsid w:val="004E0768"/>
    <w:rsid w:val="004E0922"/>
    <w:rsid w:val="004E1913"/>
    <w:rsid w:val="004E1A31"/>
    <w:rsid w:val="004E1C6F"/>
    <w:rsid w:val="004E1F93"/>
    <w:rsid w:val="004E2413"/>
    <w:rsid w:val="004E2971"/>
    <w:rsid w:val="004E298C"/>
    <w:rsid w:val="004E2DE0"/>
    <w:rsid w:val="004E4060"/>
    <w:rsid w:val="004E409A"/>
    <w:rsid w:val="004E4456"/>
    <w:rsid w:val="004E44E0"/>
    <w:rsid w:val="004E759F"/>
    <w:rsid w:val="004E7A42"/>
    <w:rsid w:val="004E7C7A"/>
    <w:rsid w:val="004E7F04"/>
    <w:rsid w:val="004F0099"/>
    <w:rsid w:val="004F0540"/>
    <w:rsid w:val="004F0961"/>
    <w:rsid w:val="004F0E25"/>
    <w:rsid w:val="004F0FB9"/>
    <w:rsid w:val="004F1C3B"/>
    <w:rsid w:val="004F1C89"/>
    <w:rsid w:val="004F1C8E"/>
    <w:rsid w:val="004F2438"/>
    <w:rsid w:val="004F2910"/>
    <w:rsid w:val="004F2931"/>
    <w:rsid w:val="004F2F7E"/>
    <w:rsid w:val="004F3067"/>
    <w:rsid w:val="004F32B5"/>
    <w:rsid w:val="004F407E"/>
    <w:rsid w:val="004F41E5"/>
    <w:rsid w:val="004F517A"/>
    <w:rsid w:val="004F5479"/>
    <w:rsid w:val="004F6285"/>
    <w:rsid w:val="004F6C73"/>
    <w:rsid w:val="004F6C9A"/>
    <w:rsid w:val="004F7528"/>
    <w:rsid w:val="004F7BCA"/>
    <w:rsid w:val="004F7D89"/>
    <w:rsid w:val="0050163B"/>
    <w:rsid w:val="0050177F"/>
    <w:rsid w:val="00501981"/>
    <w:rsid w:val="00501A85"/>
    <w:rsid w:val="00501BB3"/>
    <w:rsid w:val="005021DD"/>
    <w:rsid w:val="005026CA"/>
    <w:rsid w:val="00502723"/>
    <w:rsid w:val="00502B72"/>
    <w:rsid w:val="00502CFE"/>
    <w:rsid w:val="00502FB1"/>
    <w:rsid w:val="0050376D"/>
    <w:rsid w:val="00504009"/>
    <w:rsid w:val="00504BA8"/>
    <w:rsid w:val="00504BC1"/>
    <w:rsid w:val="00505134"/>
    <w:rsid w:val="00505141"/>
    <w:rsid w:val="00505C04"/>
    <w:rsid w:val="00505F75"/>
    <w:rsid w:val="00506853"/>
    <w:rsid w:val="005076EC"/>
    <w:rsid w:val="0050770C"/>
    <w:rsid w:val="00510DEA"/>
    <w:rsid w:val="005118E5"/>
    <w:rsid w:val="00511F15"/>
    <w:rsid w:val="0051318C"/>
    <w:rsid w:val="005134F3"/>
    <w:rsid w:val="005142CD"/>
    <w:rsid w:val="005143C9"/>
    <w:rsid w:val="005157A9"/>
    <w:rsid w:val="0051664E"/>
    <w:rsid w:val="0051685C"/>
    <w:rsid w:val="00516951"/>
    <w:rsid w:val="005173A7"/>
    <w:rsid w:val="005174C3"/>
    <w:rsid w:val="005176D7"/>
    <w:rsid w:val="00517742"/>
    <w:rsid w:val="005177E1"/>
    <w:rsid w:val="0051782F"/>
    <w:rsid w:val="00520C0A"/>
    <w:rsid w:val="005218B6"/>
    <w:rsid w:val="005219AF"/>
    <w:rsid w:val="00521BF0"/>
    <w:rsid w:val="00521C33"/>
    <w:rsid w:val="0052222C"/>
    <w:rsid w:val="00522589"/>
    <w:rsid w:val="0052283C"/>
    <w:rsid w:val="00522B50"/>
    <w:rsid w:val="00522E3C"/>
    <w:rsid w:val="0052361E"/>
    <w:rsid w:val="00524204"/>
    <w:rsid w:val="00524489"/>
    <w:rsid w:val="00524545"/>
    <w:rsid w:val="005245D9"/>
    <w:rsid w:val="005248A1"/>
    <w:rsid w:val="00524937"/>
    <w:rsid w:val="00524F7C"/>
    <w:rsid w:val="00525149"/>
    <w:rsid w:val="00525550"/>
    <w:rsid w:val="005255BF"/>
    <w:rsid w:val="005257DE"/>
    <w:rsid w:val="00525C8C"/>
    <w:rsid w:val="00526563"/>
    <w:rsid w:val="00526590"/>
    <w:rsid w:val="00526D60"/>
    <w:rsid w:val="00527200"/>
    <w:rsid w:val="00527802"/>
    <w:rsid w:val="00530157"/>
    <w:rsid w:val="005305A5"/>
    <w:rsid w:val="00530FEB"/>
    <w:rsid w:val="005313A8"/>
    <w:rsid w:val="00531491"/>
    <w:rsid w:val="0053187D"/>
    <w:rsid w:val="00531B0E"/>
    <w:rsid w:val="00531EBE"/>
    <w:rsid w:val="0053217E"/>
    <w:rsid w:val="0053273A"/>
    <w:rsid w:val="00532F8B"/>
    <w:rsid w:val="00533119"/>
    <w:rsid w:val="00533737"/>
    <w:rsid w:val="00533D90"/>
    <w:rsid w:val="00534034"/>
    <w:rsid w:val="0053481E"/>
    <w:rsid w:val="00535079"/>
    <w:rsid w:val="00535B79"/>
    <w:rsid w:val="00535D7C"/>
    <w:rsid w:val="00536579"/>
    <w:rsid w:val="005367F7"/>
    <w:rsid w:val="00536C1E"/>
    <w:rsid w:val="00536DCF"/>
    <w:rsid w:val="00536F48"/>
    <w:rsid w:val="005370EF"/>
    <w:rsid w:val="005373F0"/>
    <w:rsid w:val="00537C1F"/>
    <w:rsid w:val="0054046C"/>
    <w:rsid w:val="00540F8E"/>
    <w:rsid w:val="005411F6"/>
    <w:rsid w:val="005417C5"/>
    <w:rsid w:val="00541B25"/>
    <w:rsid w:val="00542344"/>
    <w:rsid w:val="0054343A"/>
    <w:rsid w:val="005437F3"/>
    <w:rsid w:val="00543974"/>
    <w:rsid w:val="00543EBF"/>
    <w:rsid w:val="005440D3"/>
    <w:rsid w:val="00544ABA"/>
    <w:rsid w:val="00545565"/>
    <w:rsid w:val="0054561B"/>
    <w:rsid w:val="0054593A"/>
    <w:rsid w:val="0054622F"/>
    <w:rsid w:val="005467FB"/>
    <w:rsid w:val="00546AE9"/>
    <w:rsid w:val="00546CA8"/>
    <w:rsid w:val="00546D5C"/>
    <w:rsid w:val="00546E6C"/>
    <w:rsid w:val="00547989"/>
    <w:rsid w:val="00550440"/>
    <w:rsid w:val="00550765"/>
    <w:rsid w:val="00550815"/>
    <w:rsid w:val="00551320"/>
    <w:rsid w:val="005518A4"/>
    <w:rsid w:val="00552768"/>
    <w:rsid w:val="00552935"/>
    <w:rsid w:val="00552A30"/>
    <w:rsid w:val="00553127"/>
    <w:rsid w:val="005537D5"/>
    <w:rsid w:val="00553A22"/>
    <w:rsid w:val="00554973"/>
    <w:rsid w:val="00554BE7"/>
    <w:rsid w:val="005556F9"/>
    <w:rsid w:val="0055573A"/>
    <w:rsid w:val="00556D68"/>
    <w:rsid w:val="00556FA2"/>
    <w:rsid w:val="00557173"/>
    <w:rsid w:val="005575FE"/>
    <w:rsid w:val="005576A1"/>
    <w:rsid w:val="00557A64"/>
    <w:rsid w:val="00557D50"/>
    <w:rsid w:val="005605C0"/>
    <w:rsid w:val="00560D23"/>
    <w:rsid w:val="005615D8"/>
    <w:rsid w:val="00561B5E"/>
    <w:rsid w:val="00562152"/>
    <w:rsid w:val="00562351"/>
    <w:rsid w:val="005626D6"/>
    <w:rsid w:val="0056294D"/>
    <w:rsid w:val="0056363E"/>
    <w:rsid w:val="005638D4"/>
    <w:rsid w:val="00564253"/>
    <w:rsid w:val="005643CA"/>
    <w:rsid w:val="00564718"/>
    <w:rsid w:val="0056569F"/>
    <w:rsid w:val="005656ED"/>
    <w:rsid w:val="00565C9E"/>
    <w:rsid w:val="00566544"/>
    <w:rsid w:val="00566608"/>
    <w:rsid w:val="00566C83"/>
    <w:rsid w:val="0056761B"/>
    <w:rsid w:val="005700FE"/>
    <w:rsid w:val="00570944"/>
    <w:rsid w:val="00570E24"/>
    <w:rsid w:val="00570FF8"/>
    <w:rsid w:val="00572760"/>
    <w:rsid w:val="0057320B"/>
    <w:rsid w:val="005743DE"/>
    <w:rsid w:val="00574F3F"/>
    <w:rsid w:val="0057543C"/>
    <w:rsid w:val="0057562C"/>
    <w:rsid w:val="005759F6"/>
    <w:rsid w:val="00575E3E"/>
    <w:rsid w:val="00575FE7"/>
    <w:rsid w:val="005763B2"/>
    <w:rsid w:val="005765F5"/>
    <w:rsid w:val="00576B5C"/>
    <w:rsid w:val="00576D6C"/>
    <w:rsid w:val="00576E2A"/>
    <w:rsid w:val="0057790E"/>
    <w:rsid w:val="00577A2E"/>
    <w:rsid w:val="0058056E"/>
    <w:rsid w:val="00580E48"/>
    <w:rsid w:val="00580F0A"/>
    <w:rsid w:val="00581246"/>
    <w:rsid w:val="0058168C"/>
    <w:rsid w:val="00581692"/>
    <w:rsid w:val="00581961"/>
    <w:rsid w:val="00581A4B"/>
    <w:rsid w:val="00582AAE"/>
    <w:rsid w:val="00582BE4"/>
    <w:rsid w:val="00582C3A"/>
    <w:rsid w:val="00582E1A"/>
    <w:rsid w:val="00583147"/>
    <w:rsid w:val="00583E14"/>
    <w:rsid w:val="00584416"/>
    <w:rsid w:val="005847E5"/>
    <w:rsid w:val="00584874"/>
    <w:rsid w:val="00584B39"/>
    <w:rsid w:val="00585028"/>
    <w:rsid w:val="00585253"/>
    <w:rsid w:val="00585277"/>
    <w:rsid w:val="005854D1"/>
    <w:rsid w:val="005856A2"/>
    <w:rsid w:val="0058590B"/>
    <w:rsid w:val="00585F5B"/>
    <w:rsid w:val="0058620A"/>
    <w:rsid w:val="00586C8C"/>
    <w:rsid w:val="00586E43"/>
    <w:rsid w:val="00587FC0"/>
    <w:rsid w:val="005906AD"/>
    <w:rsid w:val="005907D4"/>
    <w:rsid w:val="00590B29"/>
    <w:rsid w:val="00590DA6"/>
    <w:rsid w:val="00590FF4"/>
    <w:rsid w:val="005917EE"/>
    <w:rsid w:val="00591C10"/>
    <w:rsid w:val="00591C7D"/>
    <w:rsid w:val="0059239D"/>
    <w:rsid w:val="00592A47"/>
    <w:rsid w:val="00592B03"/>
    <w:rsid w:val="005932C5"/>
    <w:rsid w:val="00593AB9"/>
    <w:rsid w:val="00594ABB"/>
    <w:rsid w:val="00594B0B"/>
    <w:rsid w:val="00594D1C"/>
    <w:rsid w:val="00594E36"/>
    <w:rsid w:val="00594F0A"/>
    <w:rsid w:val="00595255"/>
    <w:rsid w:val="0059525E"/>
    <w:rsid w:val="00595887"/>
    <w:rsid w:val="00596123"/>
    <w:rsid w:val="005961F7"/>
    <w:rsid w:val="00596504"/>
    <w:rsid w:val="00596B9C"/>
    <w:rsid w:val="0059776A"/>
    <w:rsid w:val="005A04BA"/>
    <w:rsid w:val="005A054D"/>
    <w:rsid w:val="005A0A46"/>
    <w:rsid w:val="005A0F21"/>
    <w:rsid w:val="005A10B9"/>
    <w:rsid w:val="005A11EA"/>
    <w:rsid w:val="005A15DA"/>
    <w:rsid w:val="005A1650"/>
    <w:rsid w:val="005A1BF0"/>
    <w:rsid w:val="005A269F"/>
    <w:rsid w:val="005A305E"/>
    <w:rsid w:val="005A30BB"/>
    <w:rsid w:val="005A3384"/>
    <w:rsid w:val="005A3887"/>
    <w:rsid w:val="005A3E6E"/>
    <w:rsid w:val="005A4869"/>
    <w:rsid w:val="005A57EA"/>
    <w:rsid w:val="005A5E23"/>
    <w:rsid w:val="005A6046"/>
    <w:rsid w:val="005A7C36"/>
    <w:rsid w:val="005B0542"/>
    <w:rsid w:val="005B09AD"/>
    <w:rsid w:val="005B0FE6"/>
    <w:rsid w:val="005B162A"/>
    <w:rsid w:val="005B17C6"/>
    <w:rsid w:val="005B1C65"/>
    <w:rsid w:val="005B1FD1"/>
    <w:rsid w:val="005B2225"/>
    <w:rsid w:val="005B2623"/>
    <w:rsid w:val="005B2799"/>
    <w:rsid w:val="005B2AF5"/>
    <w:rsid w:val="005B2B77"/>
    <w:rsid w:val="005B3330"/>
    <w:rsid w:val="005B3D4A"/>
    <w:rsid w:val="005B3E57"/>
    <w:rsid w:val="005B4D87"/>
    <w:rsid w:val="005B519B"/>
    <w:rsid w:val="005B5292"/>
    <w:rsid w:val="005B6111"/>
    <w:rsid w:val="005B611D"/>
    <w:rsid w:val="005B6AA5"/>
    <w:rsid w:val="005B6E4D"/>
    <w:rsid w:val="005B7DD1"/>
    <w:rsid w:val="005C00A0"/>
    <w:rsid w:val="005C058A"/>
    <w:rsid w:val="005C0943"/>
    <w:rsid w:val="005C0A1E"/>
    <w:rsid w:val="005C17F6"/>
    <w:rsid w:val="005C1F42"/>
    <w:rsid w:val="005C2629"/>
    <w:rsid w:val="005C28FA"/>
    <w:rsid w:val="005C378E"/>
    <w:rsid w:val="005C3C23"/>
    <w:rsid w:val="005C40F4"/>
    <w:rsid w:val="005C43BE"/>
    <w:rsid w:val="005C44F3"/>
    <w:rsid w:val="005C4BBD"/>
    <w:rsid w:val="005C5234"/>
    <w:rsid w:val="005C5C63"/>
    <w:rsid w:val="005C6E4A"/>
    <w:rsid w:val="005C712D"/>
    <w:rsid w:val="005C7C75"/>
    <w:rsid w:val="005D0082"/>
    <w:rsid w:val="005D05D6"/>
    <w:rsid w:val="005D0784"/>
    <w:rsid w:val="005D09FA"/>
    <w:rsid w:val="005D0E4F"/>
    <w:rsid w:val="005D1E32"/>
    <w:rsid w:val="005D1E47"/>
    <w:rsid w:val="005D206B"/>
    <w:rsid w:val="005D22B7"/>
    <w:rsid w:val="005D2874"/>
    <w:rsid w:val="005D2BDE"/>
    <w:rsid w:val="005D3D76"/>
    <w:rsid w:val="005D3ECF"/>
    <w:rsid w:val="005D4578"/>
    <w:rsid w:val="005D49D9"/>
    <w:rsid w:val="005D4EFA"/>
    <w:rsid w:val="005D4F01"/>
    <w:rsid w:val="005D5455"/>
    <w:rsid w:val="005D55BA"/>
    <w:rsid w:val="005D5ADB"/>
    <w:rsid w:val="005D648A"/>
    <w:rsid w:val="005D7E0D"/>
    <w:rsid w:val="005E0B3F"/>
    <w:rsid w:val="005E1145"/>
    <w:rsid w:val="005E1FBC"/>
    <w:rsid w:val="005E234A"/>
    <w:rsid w:val="005E2867"/>
    <w:rsid w:val="005E35CC"/>
    <w:rsid w:val="005E371E"/>
    <w:rsid w:val="005E53F9"/>
    <w:rsid w:val="005E6127"/>
    <w:rsid w:val="005E69E0"/>
    <w:rsid w:val="005E7614"/>
    <w:rsid w:val="005E775D"/>
    <w:rsid w:val="005F0546"/>
    <w:rsid w:val="005F0551"/>
    <w:rsid w:val="005F0A43"/>
    <w:rsid w:val="005F0E91"/>
    <w:rsid w:val="005F25A0"/>
    <w:rsid w:val="005F27BF"/>
    <w:rsid w:val="005F38DF"/>
    <w:rsid w:val="005F3D1F"/>
    <w:rsid w:val="005F4171"/>
    <w:rsid w:val="005F46D6"/>
    <w:rsid w:val="005F4CE4"/>
    <w:rsid w:val="005F4DD6"/>
    <w:rsid w:val="005F50D8"/>
    <w:rsid w:val="005F53A1"/>
    <w:rsid w:val="005F53AE"/>
    <w:rsid w:val="005F53D8"/>
    <w:rsid w:val="005F5879"/>
    <w:rsid w:val="005F6B77"/>
    <w:rsid w:val="005F7487"/>
    <w:rsid w:val="005F7625"/>
    <w:rsid w:val="006002C7"/>
    <w:rsid w:val="00600BD2"/>
    <w:rsid w:val="00600F95"/>
    <w:rsid w:val="006016E5"/>
    <w:rsid w:val="00601839"/>
    <w:rsid w:val="0060256D"/>
    <w:rsid w:val="00602759"/>
    <w:rsid w:val="0060277A"/>
    <w:rsid w:val="00602B7C"/>
    <w:rsid w:val="00603312"/>
    <w:rsid w:val="006046BF"/>
    <w:rsid w:val="00604DC7"/>
    <w:rsid w:val="00604E47"/>
    <w:rsid w:val="00605441"/>
    <w:rsid w:val="00605506"/>
    <w:rsid w:val="006068A8"/>
    <w:rsid w:val="00606970"/>
    <w:rsid w:val="00606A20"/>
    <w:rsid w:val="006072C6"/>
    <w:rsid w:val="00607A2E"/>
    <w:rsid w:val="00607C34"/>
    <w:rsid w:val="00607D8D"/>
    <w:rsid w:val="006106D4"/>
    <w:rsid w:val="006109F9"/>
    <w:rsid w:val="00612AEB"/>
    <w:rsid w:val="00612E66"/>
    <w:rsid w:val="006130F7"/>
    <w:rsid w:val="0061315A"/>
    <w:rsid w:val="00613AF8"/>
    <w:rsid w:val="00613D8E"/>
    <w:rsid w:val="0061404A"/>
    <w:rsid w:val="006142E0"/>
    <w:rsid w:val="0061444B"/>
    <w:rsid w:val="00614626"/>
    <w:rsid w:val="00614DFF"/>
    <w:rsid w:val="006153AF"/>
    <w:rsid w:val="006158CC"/>
    <w:rsid w:val="00616112"/>
    <w:rsid w:val="006162B9"/>
    <w:rsid w:val="00616CD2"/>
    <w:rsid w:val="00617222"/>
    <w:rsid w:val="006173CF"/>
    <w:rsid w:val="006175A0"/>
    <w:rsid w:val="00617A27"/>
    <w:rsid w:val="00617FDC"/>
    <w:rsid w:val="00620035"/>
    <w:rsid w:val="00620246"/>
    <w:rsid w:val="006205CA"/>
    <w:rsid w:val="00621CCF"/>
    <w:rsid w:val="00621DF1"/>
    <w:rsid w:val="00621F53"/>
    <w:rsid w:val="00622E2A"/>
    <w:rsid w:val="00622FD6"/>
    <w:rsid w:val="00623089"/>
    <w:rsid w:val="0062308E"/>
    <w:rsid w:val="006234C4"/>
    <w:rsid w:val="00623A6F"/>
    <w:rsid w:val="00623BB3"/>
    <w:rsid w:val="006244C9"/>
    <w:rsid w:val="006245F6"/>
    <w:rsid w:val="0062475D"/>
    <w:rsid w:val="0062495F"/>
    <w:rsid w:val="0062496B"/>
    <w:rsid w:val="006250BE"/>
    <w:rsid w:val="0062519A"/>
    <w:rsid w:val="0062660B"/>
    <w:rsid w:val="006268E9"/>
    <w:rsid w:val="00626AD1"/>
    <w:rsid w:val="00626DC7"/>
    <w:rsid w:val="006272A4"/>
    <w:rsid w:val="00627867"/>
    <w:rsid w:val="00627A3C"/>
    <w:rsid w:val="00627A58"/>
    <w:rsid w:val="006300E9"/>
    <w:rsid w:val="006304BC"/>
    <w:rsid w:val="00630DCE"/>
    <w:rsid w:val="0063120A"/>
    <w:rsid w:val="0063150B"/>
    <w:rsid w:val="00631585"/>
    <w:rsid w:val="00632303"/>
    <w:rsid w:val="006327F6"/>
    <w:rsid w:val="00634ACF"/>
    <w:rsid w:val="00635035"/>
    <w:rsid w:val="0063580D"/>
    <w:rsid w:val="00635CAE"/>
    <w:rsid w:val="00636A58"/>
    <w:rsid w:val="00637240"/>
    <w:rsid w:val="00637FA9"/>
    <w:rsid w:val="006403A8"/>
    <w:rsid w:val="00641620"/>
    <w:rsid w:val="00642B81"/>
    <w:rsid w:val="00642E80"/>
    <w:rsid w:val="00643607"/>
    <w:rsid w:val="00643660"/>
    <w:rsid w:val="00643ADE"/>
    <w:rsid w:val="00643B0A"/>
    <w:rsid w:val="006447DC"/>
    <w:rsid w:val="00644C95"/>
    <w:rsid w:val="00645361"/>
    <w:rsid w:val="00645817"/>
    <w:rsid w:val="00646711"/>
    <w:rsid w:val="006474EB"/>
    <w:rsid w:val="006475AB"/>
    <w:rsid w:val="0064769F"/>
    <w:rsid w:val="00647CBC"/>
    <w:rsid w:val="00650139"/>
    <w:rsid w:val="006504F1"/>
    <w:rsid w:val="0065129B"/>
    <w:rsid w:val="00651704"/>
    <w:rsid w:val="0065185B"/>
    <w:rsid w:val="00652756"/>
    <w:rsid w:val="00652994"/>
    <w:rsid w:val="00652AD8"/>
    <w:rsid w:val="00652B79"/>
    <w:rsid w:val="006533C3"/>
    <w:rsid w:val="00654068"/>
    <w:rsid w:val="0065479C"/>
    <w:rsid w:val="00654B38"/>
    <w:rsid w:val="00654B83"/>
    <w:rsid w:val="0065500F"/>
    <w:rsid w:val="00655061"/>
    <w:rsid w:val="0065510C"/>
    <w:rsid w:val="0065565F"/>
    <w:rsid w:val="0065589D"/>
    <w:rsid w:val="00655B63"/>
    <w:rsid w:val="00656A65"/>
    <w:rsid w:val="006571F6"/>
    <w:rsid w:val="00657C1F"/>
    <w:rsid w:val="0066005E"/>
    <w:rsid w:val="00660A07"/>
    <w:rsid w:val="00660ACE"/>
    <w:rsid w:val="006613F4"/>
    <w:rsid w:val="006618CC"/>
    <w:rsid w:val="00661ACB"/>
    <w:rsid w:val="00661E09"/>
    <w:rsid w:val="00661FD8"/>
    <w:rsid w:val="00662111"/>
    <w:rsid w:val="00662118"/>
    <w:rsid w:val="00662E2F"/>
    <w:rsid w:val="00662F7F"/>
    <w:rsid w:val="006638AD"/>
    <w:rsid w:val="006639C1"/>
    <w:rsid w:val="0066441D"/>
    <w:rsid w:val="00664A63"/>
    <w:rsid w:val="00664D55"/>
    <w:rsid w:val="0066514F"/>
    <w:rsid w:val="006655E0"/>
    <w:rsid w:val="0066637C"/>
    <w:rsid w:val="006665F0"/>
    <w:rsid w:val="006665F2"/>
    <w:rsid w:val="0066732C"/>
    <w:rsid w:val="006679F5"/>
    <w:rsid w:val="00667B77"/>
    <w:rsid w:val="00667D81"/>
    <w:rsid w:val="0067013A"/>
    <w:rsid w:val="006708EF"/>
    <w:rsid w:val="00670F07"/>
    <w:rsid w:val="0067109C"/>
    <w:rsid w:val="006716DA"/>
    <w:rsid w:val="00671CD3"/>
    <w:rsid w:val="00672893"/>
    <w:rsid w:val="006728ED"/>
    <w:rsid w:val="00672EE7"/>
    <w:rsid w:val="006732B1"/>
    <w:rsid w:val="00673980"/>
    <w:rsid w:val="0067446F"/>
    <w:rsid w:val="006746A4"/>
    <w:rsid w:val="00674D86"/>
    <w:rsid w:val="00675558"/>
    <w:rsid w:val="00675611"/>
    <w:rsid w:val="00675A60"/>
    <w:rsid w:val="00675B2E"/>
    <w:rsid w:val="00675BE2"/>
    <w:rsid w:val="00675DDE"/>
    <w:rsid w:val="006763D7"/>
    <w:rsid w:val="00676405"/>
    <w:rsid w:val="00676700"/>
    <w:rsid w:val="0067697E"/>
    <w:rsid w:val="00676B03"/>
    <w:rsid w:val="00676C90"/>
    <w:rsid w:val="00677443"/>
    <w:rsid w:val="0067769A"/>
    <w:rsid w:val="00677B6A"/>
    <w:rsid w:val="00680022"/>
    <w:rsid w:val="006806A3"/>
    <w:rsid w:val="006806A6"/>
    <w:rsid w:val="00680C38"/>
    <w:rsid w:val="0068118B"/>
    <w:rsid w:val="00681211"/>
    <w:rsid w:val="0068125F"/>
    <w:rsid w:val="006813D1"/>
    <w:rsid w:val="00681B36"/>
    <w:rsid w:val="00682D81"/>
    <w:rsid w:val="00682E14"/>
    <w:rsid w:val="006839DF"/>
    <w:rsid w:val="00683B5F"/>
    <w:rsid w:val="0068436C"/>
    <w:rsid w:val="00684567"/>
    <w:rsid w:val="006851C4"/>
    <w:rsid w:val="0068545E"/>
    <w:rsid w:val="00685BD4"/>
    <w:rsid w:val="00685FD4"/>
    <w:rsid w:val="006860A2"/>
    <w:rsid w:val="00686612"/>
    <w:rsid w:val="0068661E"/>
    <w:rsid w:val="006869F4"/>
    <w:rsid w:val="00687691"/>
    <w:rsid w:val="006909F7"/>
    <w:rsid w:val="00690A49"/>
    <w:rsid w:val="00690BB6"/>
    <w:rsid w:val="00690BE9"/>
    <w:rsid w:val="0069135B"/>
    <w:rsid w:val="00691610"/>
    <w:rsid w:val="00691B30"/>
    <w:rsid w:val="00692012"/>
    <w:rsid w:val="00693E1F"/>
    <w:rsid w:val="00693ECB"/>
    <w:rsid w:val="00694482"/>
    <w:rsid w:val="00694797"/>
    <w:rsid w:val="00694930"/>
    <w:rsid w:val="00694A1C"/>
    <w:rsid w:val="00694B65"/>
    <w:rsid w:val="00694F2D"/>
    <w:rsid w:val="00695246"/>
    <w:rsid w:val="00695257"/>
    <w:rsid w:val="00695887"/>
    <w:rsid w:val="00695CAB"/>
    <w:rsid w:val="00695F35"/>
    <w:rsid w:val="00697097"/>
    <w:rsid w:val="00697733"/>
    <w:rsid w:val="006A1686"/>
    <w:rsid w:val="006A254E"/>
    <w:rsid w:val="006A2C30"/>
    <w:rsid w:val="006A301C"/>
    <w:rsid w:val="006A307F"/>
    <w:rsid w:val="006A3E2B"/>
    <w:rsid w:val="006A3FF2"/>
    <w:rsid w:val="006A6262"/>
    <w:rsid w:val="006A6E17"/>
    <w:rsid w:val="006A77B5"/>
    <w:rsid w:val="006B0742"/>
    <w:rsid w:val="006B0E43"/>
    <w:rsid w:val="006B120D"/>
    <w:rsid w:val="006B14C8"/>
    <w:rsid w:val="006B17E7"/>
    <w:rsid w:val="006B19E8"/>
    <w:rsid w:val="006B1A8A"/>
    <w:rsid w:val="006B1F8E"/>
    <w:rsid w:val="006B1FD5"/>
    <w:rsid w:val="006B1FFC"/>
    <w:rsid w:val="006B24D6"/>
    <w:rsid w:val="006B2A3C"/>
    <w:rsid w:val="006B2D6A"/>
    <w:rsid w:val="006B2F57"/>
    <w:rsid w:val="006B3B9C"/>
    <w:rsid w:val="006B40FE"/>
    <w:rsid w:val="006B417A"/>
    <w:rsid w:val="006B46D5"/>
    <w:rsid w:val="006B475C"/>
    <w:rsid w:val="006B506C"/>
    <w:rsid w:val="006B555A"/>
    <w:rsid w:val="006B5BD6"/>
    <w:rsid w:val="006B600A"/>
    <w:rsid w:val="006B6635"/>
    <w:rsid w:val="006B7466"/>
    <w:rsid w:val="006B7A69"/>
    <w:rsid w:val="006B7D22"/>
    <w:rsid w:val="006B7D2C"/>
    <w:rsid w:val="006C0105"/>
    <w:rsid w:val="006C0E82"/>
    <w:rsid w:val="006C1019"/>
    <w:rsid w:val="006C1240"/>
    <w:rsid w:val="006C1427"/>
    <w:rsid w:val="006C1A63"/>
    <w:rsid w:val="006C2006"/>
    <w:rsid w:val="006C2551"/>
    <w:rsid w:val="006C275F"/>
    <w:rsid w:val="006C2BB5"/>
    <w:rsid w:val="006C2BEE"/>
    <w:rsid w:val="006C2C71"/>
    <w:rsid w:val="006C31D4"/>
    <w:rsid w:val="006C3AD8"/>
    <w:rsid w:val="006C4516"/>
    <w:rsid w:val="006C455E"/>
    <w:rsid w:val="006C5393"/>
    <w:rsid w:val="006C5958"/>
    <w:rsid w:val="006C5B4F"/>
    <w:rsid w:val="006C5FA5"/>
    <w:rsid w:val="006C643C"/>
    <w:rsid w:val="006C6E3A"/>
    <w:rsid w:val="006C6FD7"/>
    <w:rsid w:val="006C701F"/>
    <w:rsid w:val="006C7051"/>
    <w:rsid w:val="006C7466"/>
    <w:rsid w:val="006C76CB"/>
    <w:rsid w:val="006D00DB"/>
    <w:rsid w:val="006D0361"/>
    <w:rsid w:val="006D03BF"/>
    <w:rsid w:val="006D0AE5"/>
    <w:rsid w:val="006D0C94"/>
    <w:rsid w:val="006D0E17"/>
    <w:rsid w:val="006D12B2"/>
    <w:rsid w:val="006D16B0"/>
    <w:rsid w:val="006D1708"/>
    <w:rsid w:val="006D2182"/>
    <w:rsid w:val="006D2444"/>
    <w:rsid w:val="006D254B"/>
    <w:rsid w:val="006D2736"/>
    <w:rsid w:val="006D2761"/>
    <w:rsid w:val="006D2835"/>
    <w:rsid w:val="006D289B"/>
    <w:rsid w:val="006D381C"/>
    <w:rsid w:val="006D3A5D"/>
    <w:rsid w:val="006D3BE1"/>
    <w:rsid w:val="006D48FC"/>
    <w:rsid w:val="006D5359"/>
    <w:rsid w:val="006D54ED"/>
    <w:rsid w:val="006D5D0E"/>
    <w:rsid w:val="006D6129"/>
    <w:rsid w:val="006D62BC"/>
    <w:rsid w:val="006D6450"/>
    <w:rsid w:val="006D6939"/>
    <w:rsid w:val="006D6F42"/>
    <w:rsid w:val="006D7EB0"/>
    <w:rsid w:val="006E0138"/>
    <w:rsid w:val="006E06E9"/>
    <w:rsid w:val="006E0AD0"/>
    <w:rsid w:val="006E0BB0"/>
    <w:rsid w:val="006E12C3"/>
    <w:rsid w:val="006E1A57"/>
    <w:rsid w:val="006E23B3"/>
    <w:rsid w:val="006E2407"/>
    <w:rsid w:val="006E2529"/>
    <w:rsid w:val="006E2A36"/>
    <w:rsid w:val="006E2B19"/>
    <w:rsid w:val="006E35D8"/>
    <w:rsid w:val="006E392C"/>
    <w:rsid w:val="006E3DA8"/>
    <w:rsid w:val="006E45F3"/>
    <w:rsid w:val="006E4A2F"/>
    <w:rsid w:val="006E4CE9"/>
    <w:rsid w:val="006E4ED4"/>
    <w:rsid w:val="006E5E19"/>
    <w:rsid w:val="006E61C3"/>
    <w:rsid w:val="006E799D"/>
    <w:rsid w:val="006E7C55"/>
    <w:rsid w:val="006E7D92"/>
    <w:rsid w:val="006F0593"/>
    <w:rsid w:val="006F1064"/>
    <w:rsid w:val="006F1B76"/>
    <w:rsid w:val="006F1EB7"/>
    <w:rsid w:val="006F1FFC"/>
    <w:rsid w:val="006F24DA"/>
    <w:rsid w:val="006F25CE"/>
    <w:rsid w:val="006F25D7"/>
    <w:rsid w:val="006F2EE5"/>
    <w:rsid w:val="006F487B"/>
    <w:rsid w:val="006F49EF"/>
    <w:rsid w:val="006F4BE0"/>
    <w:rsid w:val="006F52E5"/>
    <w:rsid w:val="006F52FF"/>
    <w:rsid w:val="006F54E1"/>
    <w:rsid w:val="006F5C9E"/>
    <w:rsid w:val="006F6066"/>
    <w:rsid w:val="006F6381"/>
    <w:rsid w:val="006F6850"/>
    <w:rsid w:val="006F69EB"/>
    <w:rsid w:val="006F707E"/>
    <w:rsid w:val="007001DC"/>
    <w:rsid w:val="007003D1"/>
    <w:rsid w:val="007007BC"/>
    <w:rsid w:val="00700D52"/>
    <w:rsid w:val="007015D6"/>
    <w:rsid w:val="007025CB"/>
    <w:rsid w:val="00702CC5"/>
    <w:rsid w:val="00702D13"/>
    <w:rsid w:val="007034AA"/>
    <w:rsid w:val="007038CC"/>
    <w:rsid w:val="00703C5D"/>
    <w:rsid w:val="00703C9D"/>
    <w:rsid w:val="0070490C"/>
    <w:rsid w:val="007051B0"/>
    <w:rsid w:val="007054F5"/>
    <w:rsid w:val="00705C38"/>
    <w:rsid w:val="007060B1"/>
    <w:rsid w:val="00706246"/>
    <w:rsid w:val="00706465"/>
    <w:rsid w:val="0070695A"/>
    <w:rsid w:val="007072EB"/>
    <w:rsid w:val="0070782D"/>
    <w:rsid w:val="00707853"/>
    <w:rsid w:val="00707D16"/>
    <w:rsid w:val="00707D56"/>
    <w:rsid w:val="007109C2"/>
    <w:rsid w:val="00710B49"/>
    <w:rsid w:val="00710F07"/>
    <w:rsid w:val="00711250"/>
    <w:rsid w:val="00711340"/>
    <w:rsid w:val="007119CD"/>
    <w:rsid w:val="00712C42"/>
    <w:rsid w:val="00712F4D"/>
    <w:rsid w:val="0071312C"/>
    <w:rsid w:val="007136E0"/>
    <w:rsid w:val="00713DE4"/>
    <w:rsid w:val="00714236"/>
    <w:rsid w:val="00714C47"/>
    <w:rsid w:val="00715251"/>
    <w:rsid w:val="007157CD"/>
    <w:rsid w:val="00715B20"/>
    <w:rsid w:val="00716462"/>
    <w:rsid w:val="007164DB"/>
    <w:rsid w:val="00716575"/>
    <w:rsid w:val="007167FE"/>
    <w:rsid w:val="00717CCE"/>
    <w:rsid w:val="00720093"/>
    <w:rsid w:val="00720379"/>
    <w:rsid w:val="00721084"/>
    <w:rsid w:val="00721262"/>
    <w:rsid w:val="00721D9B"/>
    <w:rsid w:val="00721E63"/>
    <w:rsid w:val="00721F11"/>
    <w:rsid w:val="00722121"/>
    <w:rsid w:val="007224B9"/>
    <w:rsid w:val="007224EB"/>
    <w:rsid w:val="00722F94"/>
    <w:rsid w:val="00723AA7"/>
    <w:rsid w:val="0072432E"/>
    <w:rsid w:val="00724B6C"/>
    <w:rsid w:val="00724CC5"/>
    <w:rsid w:val="0072503D"/>
    <w:rsid w:val="0072530E"/>
    <w:rsid w:val="00725C99"/>
    <w:rsid w:val="00726036"/>
    <w:rsid w:val="00726279"/>
    <w:rsid w:val="007266C8"/>
    <w:rsid w:val="0072692D"/>
    <w:rsid w:val="00726A9B"/>
    <w:rsid w:val="00726D75"/>
    <w:rsid w:val="00727530"/>
    <w:rsid w:val="007275F1"/>
    <w:rsid w:val="00730A5E"/>
    <w:rsid w:val="00731018"/>
    <w:rsid w:val="007311C4"/>
    <w:rsid w:val="007314F0"/>
    <w:rsid w:val="00731E7C"/>
    <w:rsid w:val="007328D9"/>
    <w:rsid w:val="007329EF"/>
    <w:rsid w:val="0073327A"/>
    <w:rsid w:val="00733DB2"/>
    <w:rsid w:val="00734539"/>
    <w:rsid w:val="00734ABA"/>
    <w:rsid w:val="00734EBE"/>
    <w:rsid w:val="00734F68"/>
    <w:rsid w:val="00735600"/>
    <w:rsid w:val="00735DD7"/>
    <w:rsid w:val="00735EA8"/>
    <w:rsid w:val="00736DD8"/>
    <w:rsid w:val="00737832"/>
    <w:rsid w:val="00740106"/>
    <w:rsid w:val="0074076A"/>
    <w:rsid w:val="0074165B"/>
    <w:rsid w:val="00741AF4"/>
    <w:rsid w:val="00741DCC"/>
    <w:rsid w:val="0074203A"/>
    <w:rsid w:val="007427B5"/>
    <w:rsid w:val="00742865"/>
    <w:rsid w:val="0074296C"/>
    <w:rsid w:val="00742C83"/>
    <w:rsid w:val="0074360F"/>
    <w:rsid w:val="00744278"/>
    <w:rsid w:val="00744A26"/>
    <w:rsid w:val="00744A64"/>
    <w:rsid w:val="00744D47"/>
    <w:rsid w:val="00744EA0"/>
    <w:rsid w:val="00745672"/>
    <w:rsid w:val="0074638D"/>
    <w:rsid w:val="00746484"/>
    <w:rsid w:val="007464F4"/>
    <w:rsid w:val="0074704F"/>
    <w:rsid w:val="007474DD"/>
    <w:rsid w:val="0074787C"/>
    <w:rsid w:val="00747F48"/>
    <w:rsid w:val="00747F4C"/>
    <w:rsid w:val="00750721"/>
    <w:rsid w:val="00751091"/>
    <w:rsid w:val="00751B83"/>
    <w:rsid w:val="00751D7C"/>
    <w:rsid w:val="0075268B"/>
    <w:rsid w:val="00752BCA"/>
    <w:rsid w:val="0075303F"/>
    <w:rsid w:val="00753191"/>
    <w:rsid w:val="00754359"/>
    <w:rsid w:val="00754411"/>
    <w:rsid w:val="00754BD9"/>
    <w:rsid w:val="00754E7A"/>
    <w:rsid w:val="0075540C"/>
    <w:rsid w:val="00755DB1"/>
    <w:rsid w:val="0075622F"/>
    <w:rsid w:val="007574FC"/>
    <w:rsid w:val="00757B66"/>
    <w:rsid w:val="007603F1"/>
    <w:rsid w:val="007608FA"/>
    <w:rsid w:val="00760975"/>
    <w:rsid w:val="00760D54"/>
    <w:rsid w:val="00761A5B"/>
    <w:rsid w:val="00761C97"/>
    <w:rsid w:val="00761FDA"/>
    <w:rsid w:val="007620B2"/>
    <w:rsid w:val="007621D6"/>
    <w:rsid w:val="007621FF"/>
    <w:rsid w:val="0076229D"/>
    <w:rsid w:val="007634E3"/>
    <w:rsid w:val="00764194"/>
    <w:rsid w:val="0076443E"/>
    <w:rsid w:val="00765ED3"/>
    <w:rsid w:val="0076681D"/>
    <w:rsid w:val="00766A65"/>
    <w:rsid w:val="00766CD7"/>
    <w:rsid w:val="007671F5"/>
    <w:rsid w:val="007676B8"/>
    <w:rsid w:val="0077018A"/>
    <w:rsid w:val="007703B0"/>
    <w:rsid w:val="0077062D"/>
    <w:rsid w:val="0077175C"/>
    <w:rsid w:val="00771870"/>
    <w:rsid w:val="00771BF9"/>
    <w:rsid w:val="00771CFF"/>
    <w:rsid w:val="00772F8A"/>
    <w:rsid w:val="00773641"/>
    <w:rsid w:val="007739C6"/>
    <w:rsid w:val="00773E79"/>
    <w:rsid w:val="00774454"/>
    <w:rsid w:val="00774889"/>
    <w:rsid w:val="00774FF5"/>
    <w:rsid w:val="007750B3"/>
    <w:rsid w:val="00775F76"/>
    <w:rsid w:val="00776AEA"/>
    <w:rsid w:val="00776FF3"/>
    <w:rsid w:val="0077774F"/>
    <w:rsid w:val="00777BA0"/>
    <w:rsid w:val="00777EFF"/>
    <w:rsid w:val="007803BD"/>
    <w:rsid w:val="00780507"/>
    <w:rsid w:val="007811DC"/>
    <w:rsid w:val="00781824"/>
    <w:rsid w:val="00781EBE"/>
    <w:rsid w:val="007820FA"/>
    <w:rsid w:val="00782371"/>
    <w:rsid w:val="0078285F"/>
    <w:rsid w:val="00782DBA"/>
    <w:rsid w:val="00783207"/>
    <w:rsid w:val="0078346F"/>
    <w:rsid w:val="00783E1D"/>
    <w:rsid w:val="00783F92"/>
    <w:rsid w:val="0078483B"/>
    <w:rsid w:val="00784C52"/>
    <w:rsid w:val="00784EED"/>
    <w:rsid w:val="007851E8"/>
    <w:rsid w:val="00785900"/>
    <w:rsid w:val="007861F0"/>
    <w:rsid w:val="00786810"/>
    <w:rsid w:val="00786958"/>
    <w:rsid w:val="00786A8F"/>
    <w:rsid w:val="00786A97"/>
    <w:rsid w:val="00786E71"/>
    <w:rsid w:val="00787ACE"/>
    <w:rsid w:val="00790685"/>
    <w:rsid w:val="007908F8"/>
    <w:rsid w:val="00791375"/>
    <w:rsid w:val="0079162F"/>
    <w:rsid w:val="00791755"/>
    <w:rsid w:val="00791A06"/>
    <w:rsid w:val="00793379"/>
    <w:rsid w:val="007937CD"/>
    <w:rsid w:val="00794924"/>
    <w:rsid w:val="0079506E"/>
    <w:rsid w:val="00795D7A"/>
    <w:rsid w:val="00796675"/>
    <w:rsid w:val="0079687C"/>
    <w:rsid w:val="00797546"/>
    <w:rsid w:val="007A0BC2"/>
    <w:rsid w:val="007A129D"/>
    <w:rsid w:val="007A1E88"/>
    <w:rsid w:val="007A1F44"/>
    <w:rsid w:val="007A23FF"/>
    <w:rsid w:val="007A25D6"/>
    <w:rsid w:val="007A295B"/>
    <w:rsid w:val="007A3271"/>
    <w:rsid w:val="007A3424"/>
    <w:rsid w:val="007A3451"/>
    <w:rsid w:val="007A35EF"/>
    <w:rsid w:val="007A43A2"/>
    <w:rsid w:val="007A462F"/>
    <w:rsid w:val="007A4CDE"/>
    <w:rsid w:val="007A4D04"/>
    <w:rsid w:val="007A4F65"/>
    <w:rsid w:val="007A4F9A"/>
    <w:rsid w:val="007A59F6"/>
    <w:rsid w:val="007A5EFF"/>
    <w:rsid w:val="007A7A96"/>
    <w:rsid w:val="007A7AE1"/>
    <w:rsid w:val="007B03AF"/>
    <w:rsid w:val="007B1543"/>
    <w:rsid w:val="007B1AC0"/>
    <w:rsid w:val="007B1B9F"/>
    <w:rsid w:val="007B1C91"/>
    <w:rsid w:val="007B1EE1"/>
    <w:rsid w:val="007B25A8"/>
    <w:rsid w:val="007B270A"/>
    <w:rsid w:val="007B2D3B"/>
    <w:rsid w:val="007B52CD"/>
    <w:rsid w:val="007B53AC"/>
    <w:rsid w:val="007B59BA"/>
    <w:rsid w:val="007B64BE"/>
    <w:rsid w:val="007B6EA4"/>
    <w:rsid w:val="007B7DB7"/>
    <w:rsid w:val="007B7DC1"/>
    <w:rsid w:val="007B7EDB"/>
    <w:rsid w:val="007C0718"/>
    <w:rsid w:val="007C1066"/>
    <w:rsid w:val="007C116D"/>
    <w:rsid w:val="007C19AD"/>
    <w:rsid w:val="007C1F83"/>
    <w:rsid w:val="007C21FF"/>
    <w:rsid w:val="007C2800"/>
    <w:rsid w:val="007C2977"/>
    <w:rsid w:val="007C2A16"/>
    <w:rsid w:val="007C2ABC"/>
    <w:rsid w:val="007C31F2"/>
    <w:rsid w:val="007C3598"/>
    <w:rsid w:val="007C3FA8"/>
    <w:rsid w:val="007C417E"/>
    <w:rsid w:val="007C4642"/>
    <w:rsid w:val="007C48D8"/>
    <w:rsid w:val="007C4AB6"/>
    <w:rsid w:val="007C52B5"/>
    <w:rsid w:val="007C5956"/>
    <w:rsid w:val="007C5E78"/>
    <w:rsid w:val="007C5F1A"/>
    <w:rsid w:val="007C6552"/>
    <w:rsid w:val="007C669D"/>
    <w:rsid w:val="007C68DA"/>
    <w:rsid w:val="007C73E7"/>
    <w:rsid w:val="007C767B"/>
    <w:rsid w:val="007C7BB9"/>
    <w:rsid w:val="007D01D9"/>
    <w:rsid w:val="007D10A0"/>
    <w:rsid w:val="007D1C9B"/>
    <w:rsid w:val="007D229A"/>
    <w:rsid w:val="007D2F44"/>
    <w:rsid w:val="007D2F4D"/>
    <w:rsid w:val="007D3C97"/>
    <w:rsid w:val="007D4178"/>
    <w:rsid w:val="007D428B"/>
    <w:rsid w:val="007D4728"/>
    <w:rsid w:val="007D4D33"/>
    <w:rsid w:val="007D5403"/>
    <w:rsid w:val="007D604B"/>
    <w:rsid w:val="007D7175"/>
    <w:rsid w:val="007D7ADE"/>
    <w:rsid w:val="007E02A5"/>
    <w:rsid w:val="007E099F"/>
    <w:rsid w:val="007E1369"/>
    <w:rsid w:val="007E1A1B"/>
    <w:rsid w:val="007E1A88"/>
    <w:rsid w:val="007E1F74"/>
    <w:rsid w:val="007E27EB"/>
    <w:rsid w:val="007E4782"/>
    <w:rsid w:val="007E48EC"/>
    <w:rsid w:val="007E4C4F"/>
    <w:rsid w:val="007E4C88"/>
    <w:rsid w:val="007E52BF"/>
    <w:rsid w:val="007E55F9"/>
    <w:rsid w:val="007E585E"/>
    <w:rsid w:val="007E5EBB"/>
    <w:rsid w:val="007E5FD9"/>
    <w:rsid w:val="007E635F"/>
    <w:rsid w:val="007E6E00"/>
    <w:rsid w:val="007E72D4"/>
    <w:rsid w:val="007E7B35"/>
    <w:rsid w:val="007E7DDF"/>
    <w:rsid w:val="007F070A"/>
    <w:rsid w:val="007F11C8"/>
    <w:rsid w:val="007F1205"/>
    <w:rsid w:val="007F19D2"/>
    <w:rsid w:val="007F1CFB"/>
    <w:rsid w:val="007F1F1C"/>
    <w:rsid w:val="007F220B"/>
    <w:rsid w:val="007F22F5"/>
    <w:rsid w:val="007F25C6"/>
    <w:rsid w:val="007F27DD"/>
    <w:rsid w:val="007F2D74"/>
    <w:rsid w:val="007F3585"/>
    <w:rsid w:val="007F3CFA"/>
    <w:rsid w:val="007F4247"/>
    <w:rsid w:val="007F47F7"/>
    <w:rsid w:val="007F4C0A"/>
    <w:rsid w:val="007F50B1"/>
    <w:rsid w:val="007F57A6"/>
    <w:rsid w:val="007F58C6"/>
    <w:rsid w:val="007F5B62"/>
    <w:rsid w:val="007F5EC6"/>
    <w:rsid w:val="007F63CD"/>
    <w:rsid w:val="007F6851"/>
    <w:rsid w:val="007F6880"/>
    <w:rsid w:val="007F6B57"/>
    <w:rsid w:val="007F6DF5"/>
    <w:rsid w:val="007F76B4"/>
    <w:rsid w:val="007F7E00"/>
    <w:rsid w:val="008001B4"/>
    <w:rsid w:val="008003BF"/>
    <w:rsid w:val="00800769"/>
    <w:rsid w:val="008007D9"/>
    <w:rsid w:val="00800ED2"/>
    <w:rsid w:val="0080125C"/>
    <w:rsid w:val="00801AB2"/>
    <w:rsid w:val="00801AD0"/>
    <w:rsid w:val="0080245F"/>
    <w:rsid w:val="00802BFD"/>
    <w:rsid w:val="00802E74"/>
    <w:rsid w:val="008033C5"/>
    <w:rsid w:val="00803EB1"/>
    <w:rsid w:val="00804B92"/>
    <w:rsid w:val="00804DA1"/>
    <w:rsid w:val="00804E21"/>
    <w:rsid w:val="00805092"/>
    <w:rsid w:val="008068E4"/>
    <w:rsid w:val="00806AAF"/>
    <w:rsid w:val="008070AC"/>
    <w:rsid w:val="008070C7"/>
    <w:rsid w:val="0080716E"/>
    <w:rsid w:val="008074A5"/>
    <w:rsid w:val="008074C6"/>
    <w:rsid w:val="00807EFB"/>
    <w:rsid w:val="008101FD"/>
    <w:rsid w:val="0081044B"/>
    <w:rsid w:val="00810D8D"/>
    <w:rsid w:val="00810FB1"/>
    <w:rsid w:val="00811835"/>
    <w:rsid w:val="008128B1"/>
    <w:rsid w:val="00812FAA"/>
    <w:rsid w:val="00813CA0"/>
    <w:rsid w:val="00813FD5"/>
    <w:rsid w:val="008149A2"/>
    <w:rsid w:val="00814E3E"/>
    <w:rsid w:val="00814F60"/>
    <w:rsid w:val="008152C6"/>
    <w:rsid w:val="0081581D"/>
    <w:rsid w:val="00816E9B"/>
    <w:rsid w:val="00816FCB"/>
    <w:rsid w:val="008171E3"/>
    <w:rsid w:val="008172BE"/>
    <w:rsid w:val="00817B71"/>
    <w:rsid w:val="00820244"/>
    <w:rsid w:val="008205E8"/>
    <w:rsid w:val="00820DCE"/>
    <w:rsid w:val="0082102D"/>
    <w:rsid w:val="00821AD1"/>
    <w:rsid w:val="00821FD1"/>
    <w:rsid w:val="008221B3"/>
    <w:rsid w:val="008221E5"/>
    <w:rsid w:val="0082248E"/>
    <w:rsid w:val="00822944"/>
    <w:rsid w:val="0082329D"/>
    <w:rsid w:val="008239A0"/>
    <w:rsid w:val="00823AE9"/>
    <w:rsid w:val="00823FB6"/>
    <w:rsid w:val="0082448E"/>
    <w:rsid w:val="00824B6F"/>
    <w:rsid w:val="00824FDF"/>
    <w:rsid w:val="00825125"/>
    <w:rsid w:val="0082568A"/>
    <w:rsid w:val="00825749"/>
    <w:rsid w:val="008257CC"/>
    <w:rsid w:val="00825CA9"/>
    <w:rsid w:val="00825F5C"/>
    <w:rsid w:val="00826775"/>
    <w:rsid w:val="008269AB"/>
    <w:rsid w:val="008274BF"/>
    <w:rsid w:val="00827577"/>
    <w:rsid w:val="00827723"/>
    <w:rsid w:val="008301DB"/>
    <w:rsid w:val="00830DC3"/>
    <w:rsid w:val="00831555"/>
    <w:rsid w:val="00831F52"/>
    <w:rsid w:val="00832154"/>
    <w:rsid w:val="008321C2"/>
    <w:rsid w:val="0083252D"/>
    <w:rsid w:val="00832F5C"/>
    <w:rsid w:val="008333D3"/>
    <w:rsid w:val="00833A9A"/>
    <w:rsid w:val="00834046"/>
    <w:rsid w:val="00834AF8"/>
    <w:rsid w:val="00834DE6"/>
    <w:rsid w:val="00834ECD"/>
    <w:rsid w:val="008359E0"/>
    <w:rsid w:val="00835F4F"/>
    <w:rsid w:val="00836351"/>
    <w:rsid w:val="00836864"/>
    <w:rsid w:val="0083689A"/>
    <w:rsid w:val="008376F6"/>
    <w:rsid w:val="00837D5B"/>
    <w:rsid w:val="00840607"/>
    <w:rsid w:val="00840A16"/>
    <w:rsid w:val="00841529"/>
    <w:rsid w:val="00841CD2"/>
    <w:rsid w:val="00841F26"/>
    <w:rsid w:val="008424BA"/>
    <w:rsid w:val="00842899"/>
    <w:rsid w:val="00842B77"/>
    <w:rsid w:val="00842B92"/>
    <w:rsid w:val="0084309F"/>
    <w:rsid w:val="008435CF"/>
    <w:rsid w:val="0084556E"/>
    <w:rsid w:val="0084592F"/>
    <w:rsid w:val="00845B5C"/>
    <w:rsid w:val="00845C12"/>
    <w:rsid w:val="008462EA"/>
    <w:rsid w:val="008469D9"/>
    <w:rsid w:val="00846DC0"/>
    <w:rsid w:val="008474A7"/>
    <w:rsid w:val="00847E62"/>
    <w:rsid w:val="00847F7A"/>
    <w:rsid w:val="00850152"/>
    <w:rsid w:val="008506B6"/>
    <w:rsid w:val="00850AE0"/>
    <w:rsid w:val="00850B26"/>
    <w:rsid w:val="008524D2"/>
    <w:rsid w:val="00852889"/>
    <w:rsid w:val="008528EA"/>
    <w:rsid w:val="008529EC"/>
    <w:rsid w:val="00852E19"/>
    <w:rsid w:val="00853389"/>
    <w:rsid w:val="0085362B"/>
    <w:rsid w:val="0085399E"/>
    <w:rsid w:val="00853F55"/>
    <w:rsid w:val="00854891"/>
    <w:rsid w:val="00854EC4"/>
    <w:rsid w:val="008551A3"/>
    <w:rsid w:val="0085640A"/>
    <w:rsid w:val="00856441"/>
    <w:rsid w:val="008567FA"/>
    <w:rsid w:val="00856833"/>
    <w:rsid w:val="00856840"/>
    <w:rsid w:val="00857699"/>
    <w:rsid w:val="0086055A"/>
    <w:rsid w:val="0086087C"/>
    <w:rsid w:val="0086099F"/>
    <w:rsid w:val="00860A31"/>
    <w:rsid w:val="00860D8E"/>
    <w:rsid w:val="00861562"/>
    <w:rsid w:val="00861D51"/>
    <w:rsid w:val="008622E5"/>
    <w:rsid w:val="0086271A"/>
    <w:rsid w:val="0086275E"/>
    <w:rsid w:val="00863C84"/>
    <w:rsid w:val="00864384"/>
    <w:rsid w:val="00864440"/>
    <w:rsid w:val="0086484A"/>
    <w:rsid w:val="00864D76"/>
    <w:rsid w:val="00864DC4"/>
    <w:rsid w:val="008650FC"/>
    <w:rsid w:val="00865EAC"/>
    <w:rsid w:val="008664B7"/>
    <w:rsid w:val="00866E61"/>
    <w:rsid w:val="00866EB3"/>
    <w:rsid w:val="0086701A"/>
    <w:rsid w:val="00867195"/>
    <w:rsid w:val="00867BD2"/>
    <w:rsid w:val="008707F7"/>
    <w:rsid w:val="008712FD"/>
    <w:rsid w:val="008716A1"/>
    <w:rsid w:val="00871761"/>
    <w:rsid w:val="00871E36"/>
    <w:rsid w:val="00871FB0"/>
    <w:rsid w:val="0087260E"/>
    <w:rsid w:val="00872AA7"/>
    <w:rsid w:val="00872D04"/>
    <w:rsid w:val="00872D3F"/>
    <w:rsid w:val="008733AA"/>
    <w:rsid w:val="008733E4"/>
    <w:rsid w:val="00873C29"/>
    <w:rsid w:val="00873F15"/>
    <w:rsid w:val="00874096"/>
    <w:rsid w:val="008756A4"/>
    <w:rsid w:val="00875793"/>
    <w:rsid w:val="00875F73"/>
    <w:rsid w:val="0087685F"/>
    <w:rsid w:val="00877049"/>
    <w:rsid w:val="00877B7F"/>
    <w:rsid w:val="00877F56"/>
    <w:rsid w:val="00880485"/>
    <w:rsid w:val="00880933"/>
    <w:rsid w:val="00880D53"/>
    <w:rsid w:val="00880F30"/>
    <w:rsid w:val="00881711"/>
    <w:rsid w:val="00881C05"/>
    <w:rsid w:val="00882238"/>
    <w:rsid w:val="00882A1E"/>
    <w:rsid w:val="00883085"/>
    <w:rsid w:val="008833E8"/>
    <w:rsid w:val="008836A0"/>
    <w:rsid w:val="00883CD9"/>
    <w:rsid w:val="00883D79"/>
    <w:rsid w:val="00883ECD"/>
    <w:rsid w:val="00886333"/>
    <w:rsid w:val="008865C8"/>
    <w:rsid w:val="00886875"/>
    <w:rsid w:val="00886E57"/>
    <w:rsid w:val="00887B48"/>
    <w:rsid w:val="00890EC6"/>
    <w:rsid w:val="0089111A"/>
    <w:rsid w:val="00891625"/>
    <w:rsid w:val="0089176E"/>
    <w:rsid w:val="008917E0"/>
    <w:rsid w:val="008918B6"/>
    <w:rsid w:val="00892365"/>
    <w:rsid w:val="0089237C"/>
    <w:rsid w:val="00892BE5"/>
    <w:rsid w:val="00892CE6"/>
    <w:rsid w:val="0089387C"/>
    <w:rsid w:val="00893F8B"/>
    <w:rsid w:val="0089444E"/>
    <w:rsid w:val="0089487F"/>
    <w:rsid w:val="008949DF"/>
    <w:rsid w:val="00894A15"/>
    <w:rsid w:val="008951DB"/>
    <w:rsid w:val="0089563E"/>
    <w:rsid w:val="00895E47"/>
    <w:rsid w:val="0089691B"/>
    <w:rsid w:val="00896C81"/>
    <w:rsid w:val="00896D83"/>
    <w:rsid w:val="008A0167"/>
    <w:rsid w:val="008A03D1"/>
    <w:rsid w:val="008A0618"/>
    <w:rsid w:val="008A0831"/>
    <w:rsid w:val="008A0AB2"/>
    <w:rsid w:val="008A0CFC"/>
    <w:rsid w:val="008A12FE"/>
    <w:rsid w:val="008A1515"/>
    <w:rsid w:val="008A1B11"/>
    <w:rsid w:val="008A1E8E"/>
    <w:rsid w:val="008A2282"/>
    <w:rsid w:val="008A24A6"/>
    <w:rsid w:val="008A28B6"/>
    <w:rsid w:val="008A2BB1"/>
    <w:rsid w:val="008A3466"/>
    <w:rsid w:val="008A389F"/>
    <w:rsid w:val="008A3989"/>
    <w:rsid w:val="008A3D02"/>
    <w:rsid w:val="008A4FEB"/>
    <w:rsid w:val="008A566A"/>
    <w:rsid w:val="008A5940"/>
    <w:rsid w:val="008A668F"/>
    <w:rsid w:val="008A732B"/>
    <w:rsid w:val="008A73B2"/>
    <w:rsid w:val="008A7425"/>
    <w:rsid w:val="008B018F"/>
    <w:rsid w:val="008B043F"/>
    <w:rsid w:val="008B0671"/>
    <w:rsid w:val="008B0808"/>
    <w:rsid w:val="008B0AEC"/>
    <w:rsid w:val="008B0FB4"/>
    <w:rsid w:val="008B1828"/>
    <w:rsid w:val="008B1E53"/>
    <w:rsid w:val="008B1E5B"/>
    <w:rsid w:val="008B24DC"/>
    <w:rsid w:val="008B26A1"/>
    <w:rsid w:val="008B2E11"/>
    <w:rsid w:val="008B389D"/>
    <w:rsid w:val="008B3C5C"/>
    <w:rsid w:val="008B41D2"/>
    <w:rsid w:val="008B421E"/>
    <w:rsid w:val="008B489A"/>
    <w:rsid w:val="008B4E3A"/>
    <w:rsid w:val="008B50E1"/>
    <w:rsid w:val="008B512A"/>
    <w:rsid w:val="008B5299"/>
    <w:rsid w:val="008B5A5F"/>
    <w:rsid w:val="008B5AB0"/>
    <w:rsid w:val="008B5D36"/>
    <w:rsid w:val="008B5ECF"/>
    <w:rsid w:val="008B6054"/>
    <w:rsid w:val="008B7B08"/>
    <w:rsid w:val="008B7B6D"/>
    <w:rsid w:val="008C068A"/>
    <w:rsid w:val="008C068D"/>
    <w:rsid w:val="008C06E1"/>
    <w:rsid w:val="008C0724"/>
    <w:rsid w:val="008C11BE"/>
    <w:rsid w:val="008C13F0"/>
    <w:rsid w:val="008C1EAB"/>
    <w:rsid w:val="008C1F26"/>
    <w:rsid w:val="008C1F57"/>
    <w:rsid w:val="008C2097"/>
    <w:rsid w:val="008C2A3A"/>
    <w:rsid w:val="008C2DDE"/>
    <w:rsid w:val="008C376C"/>
    <w:rsid w:val="008C47A0"/>
    <w:rsid w:val="008C48D2"/>
    <w:rsid w:val="008C4C7E"/>
    <w:rsid w:val="008C5C46"/>
    <w:rsid w:val="008C6117"/>
    <w:rsid w:val="008C6184"/>
    <w:rsid w:val="008C65E0"/>
    <w:rsid w:val="008C6865"/>
    <w:rsid w:val="008C6CB4"/>
    <w:rsid w:val="008C7008"/>
    <w:rsid w:val="008C7699"/>
    <w:rsid w:val="008C785E"/>
    <w:rsid w:val="008C7DD4"/>
    <w:rsid w:val="008D078D"/>
    <w:rsid w:val="008D0863"/>
    <w:rsid w:val="008D0AFB"/>
    <w:rsid w:val="008D1511"/>
    <w:rsid w:val="008D2238"/>
    <w:rsid w:val="008D2516"/>
    <w:rsid w:val="008D27E2"/>
    <w:rsid w:val="008D32DF"/>
    <w:rsid w:val="008D35E9"/>
    <w:rsid w:val="008D3959"/>
    <w:rsid w:val="008D3966"/>
    <w:rsid w:val="008D4352"/>
    <w:rsid w:val="008D44E3"/>
    <w:rsid w:val="008D51D9"/>
    <w:rsid w:val="008D5A60"/>
    <w:rsid w:val="008D60BC"/>
    <w:rsid w:val="008D6155"/>
    <w:rsid w:val="008D63E7"/>
    <w:rsid w:val="008D64B8"/>
    <w:rsid w:val="008D6D7B"/>
    <w:rsid w:val="008D7A64"/>
    <w:rsid w:val="008D7D04"/>
    <w:rsid w:val="008D7EB7"/>
    <w:rsid w:val="008E0430"/>
    <w:rsid w:val="008E0EB8"/>
    <w:rsid w:val="008E10A6"/>
    <w:rsid w:val="008E1271"/>
    <w:rsid w:val="008E188D"/>
    <w:rsid w:val="008E1A5B"/>
    <w:rsid w:val="008E1F1E"/>
    <w:rsid w:val="008E2251"/>
    <w:rsid w:val="008E24B3"/>
    <w:rsid w:val="008E24CA"/>
    <w:rsid w:val="008E2F6E"/>
    <w:rsid w:val="008E302C"/>
    <w:rsid w:val="008E38AD"/>
    <w:rsid w:val="008E3EEC"/>
    <w:rsid w:val="008E46AE"/>
    <w:rsid w:val="008E4A36"/>
    <w:rsid w:val="008E50AB"/>
    <w:rsid w:val="008E5BF2"/>
    <w:rsid w:val="008E5C81"/>
    <w:rsid w:val="008E6232"/>
    <w:rsid w:val="008E70D6"/>
    <w:rsid w:val="008F07AA"/>
    <w:rsid w:val="008F0A38"/>
    <w:rsid w:val="008F0F84"/>
    <w:rsid w:val="008F1014"/>
    <w:rsid w:val="008F11C9"/>
    <w:rsid w:val="008F14BD"/>
    <w:rsid w:val="008F157B"/>
    <w:rsid w:val="008F23D8"/>
    <w:rsid w:val="008F2BD5"/>
    <w:rsid w:val="008F2FD5"/>
    <w:rsid w:val="008F31F2"/>
    <w:rsid w:val="008F37E5"/>
    <w:rsid w:val="008F3883"/>
    <w:rsid w:val="008F3EE1"/>
    <w:rsid w:val="008F48C2"/>
    <w:rsid w:val="008F4DF9"/>
    <w:rsid w:val="008F512E"/>
    <w:rsid w:val="008F5840"/>
    <w:rsid w:val="008F5D7F"/>
    <w:rsid w:val="008F5EEF"/>
    <w:rsid w:val="008F66FE"/>
    <w:rsid w:val="008F72CC"/>
    <w:rsid w:val="008F72CD"/>
    <w:rsid w:val="008F73DC"/>
    <w:rsid w:val="008F7575"/>
    <w:rsid w:val="008F7A35"/>
    <w:rsid w:val="00900712"/>
    <w:rsid w:val="00900727"/>
    <w:rsid w:val="0090169A"/>
    <w:rsid w:val="00901ED9"/>
    <w:rsid w:val="0090313D"/>
    <w:rsid w:val="00903802"/>
    <w:rsid w:val="00903E54"/>
    <w:rsid w:val="00904640"/>
    <w:rsid w:val="00904748"/>
    <w:rsid w:val="009047DA"/>
    <w:rsid w:val="00905431"/>
    <w:rsid w:val="00905DDA"/>
    <w:rsid w:val="00905F2A"/>
    <w:rsid w:val="0090696D"/>
    <w:rsid w:val="00906CD6"/>
    <w:rsid w:val="00906E4D"/>
    <w:rsid w:val="00906F31"/>
    <w:rsid w:val="009070B0"/>
    <w:rsid w:val="009071D7"/>
    <w:rsid w:val="0090729B"/>
    <w:rsid w:val="00907576"/>
    <w:rsid w:val="00907620"/>
    <w:rsid w:val="009078B3"/>
    <w:rsid w:val="00907A4F"/>
    <w:rsid w:val="00907A77"/>
    <w:rsid w:val="00907C68"/>
    <w:rsid w:val="00907E00"/>
    <w:rsid w:val="00910606"/>
    <w:rsid w:val="0091088D"/>
    <w:rsid w:val="00910FC9"/>
    <w:rsid w:val="009118C3"/>
    <w:rsid w:val="00911B66"/>
    <w:rsid w:val="009122A6"/>
    <w:rsid w:val="0091291A"/>
    <w:rsid w:val="009133A6"/>
    <w:rsid w:val="0091356F"/>
    <w:rsid w:val="00913612"/>
    <w:rsid w:val="0091366A"/>
    <w:rsid w:val="00913824"/>
    <w:rsid w:val="009140E2"/>
    <w:rsid w:val="00914270"/>
    <w:rsid w:val="009145DE"/>
    <w:rsid w:val="00914F12"/>
    <w:rsid w:val="009150FA"/>
    <w:rsid w:val="009153FB"/>
    <w:rsid w:val="00915757"/>
    <w:rsid w:val="009159B3"/>
    <w:rsid w:val="00915FC5"/>
    <w:rsid w:val="0091607D"/>
    <w:rsid w:val="00916181"/>
    <w:rsid w:val="0091620A"/>
    <w:rsid w:val="0091756C"/>
    <w:rsid w:val="009204C5"/>
    <w:rsid w:val="0092180D"/>
    <w:rsid w:val="009218BD"/>
    <w:rsid w:val="009223CE"/>
    <w:rsid w:val="009227D5"/>
    <w:rsid w:val="00922F17"/>
    <w:rsid w:val="009232C9"/>
    <w:rsid w:val="00923608"/>
    <w:rsid w:val="009238E5"/>
    <w:rsid w:val="00923F12"/>
    <w:rsid w:val="00924FF8"/>
    <w:rsid w:val="00925557"/>
    <w:rsid w:val="009258AE"/>
    <w:rsid w:val="00925BA8"/>
    <w:rsid w:val="00926DA7"/>
    <w:rsid w:val="00927656"/>
    <w:rsid w:val="00927F41"/>
    <w:rsid w:val="00927F8B"/>
    <w:rsid w:val="0093094D"/>
    <w:rsid w:val="009312BE"/>
    <w:rsid w:val="009313AE"/>
    <w:rsid w:val="00931779"/>
    <w:rsid w:val="009320C6"/>
    <w:rsid w:val="009328C7"/>
    <w:rsid w:val="00932E57"/>
    <w:rsid w:val="009336EC"/>
    <w:rsid w:val="00933C76"/>
    <w:rsid w:val="00933F56"/>
    <w:rsid w:val="0093429F"/>
    <w:rsid w:val="00934C13"/>
    <w:rsid w:val="0093515C"/>
    <w:rsid w:val="00935228"/>
    <w:rsid w:val="009355A2"/>
    <w:rsid w:val="00935E5B"/>
    <w:rsid w:val="00935E66"/>
    <w:rsid w:val="00935F9E"/>
    <w:rsid w:val="009365C5"/>
    <w:rsid w:val="00936D98"/>
    <w:rsid w:val="00937323"/>
    <w:rsid w:val="00940324"/>
    <w:rsid w:val="00940F7F"/>
    <w:rsid w:val="00941523"/>
    <w:rsid w:val="009420B1"/>
    <w:rsid w:val="00942C80"/>
    <w:rsid w:val="00943029"/>
    <w:rsid w:val="00943197"/>
    <w:rsid w:val="009435F2"/>
    <w:rsid w:val="009438A5"/>
    <w:rsid w:val="009446D2"/>
    <w:rsid w:val="00944856"/>
    <w:rsid w:val="00944C09"/>
    <w:rsid w:val="00945180"/>
    <w:rsid w:val="0094536E"/>
    <w:rsid w:val="0094590C"/>
    <w:rsid w:val="00945E6F"/>
    <w:rsid w:val="00946355"/>
    <w:rsid w:val="009468B7"/>
    <w:rsid w:val="0094724E"/>
    <w:rsid w:val="00947973"/>
    <w:rsid w:val="00947BE6"/>
    <w:rsid w:val="0095048D"/>
    <w:rsid w:val="00950729"/>
    <w:rsid w:val="00951300"/>
    <w:rsid w:val="00951ADB"/>
    <w:rsid w:val="00952330"/>
    <w:rsid w:val="009529D1"/>
    <w:rsid w:val="0095380C"/>
    <w:rsid w:val="00954353"/>
    <w:rsid w:val="00954FF5"/>
    <w:rsid w:val="009551B6"/>
    <w:rsid w:val="00955C0A"/>
    <w:rsid w:val="00955C4F"/>
    <w:rsid w:val="00955F2E"/>
    <w:rsid w:val="00956109"/>
    <w:rsid w:val="009575AA"/>
    <w:rsid w:val="00957C55"/>
    <w:rsid w:val="00960CE7"/>
    <w:rsid w:val="00961A13"/>
    <w:rsid w:val="00961A83"/>
    <w:rsid w:val="0096227C"/>
    <w:rsid w:val="00962A72"/>
    <w:rsid w:val="00962EB2"/>
    <w:rsid w:val="009637D8"/>
    <w:rsid w:val="00963B86"/>
    <w:rsid w:val="00964777"/>
    <w:rsid w:val="00964D46"/>
    <w:rsid w:val="00964F60"/>
    <w:rsid w:val="009653E5"/>
    <w:rsid w:val="009657F1"/>
    <w:rsid w:val="0096625D"/>
    <w:rsid w:val="0096648B"/>
    <w:rsid w:val="009664B9"/>
    <w:rsid w:val="009664F5"/>
    <w:rsid w:val="00966D03"/>
    <w:rsid w:val="0096762D"/>
    <w:rsid w:val="00967C63"/>
    <w:rsid w:val="009709F8"/>
    <w:rsid w:val="00970E97"/>
    <w:rsid w:val="009716C0"/>
    <w:rsid w:val="00971731"/>
    <w:rsid w:val="0097271B"/>
    <w:rsid w:val="009728F6"/>
    <w:rsid w:val="00972929"/>
    <w:rsid w:val="00972D8B"/>
    <w:rsid w:val="00972F91"/>
    <w:rsid w:val="0097317C"/>
    <w:rsid w:val="0097334D"/>
    <w:rsid w:val="00973410"/>
    <w:rsid w:val="00973794"/>
    <w:rsid w:val="00973827"/>
    <w:rsid w:val="009739F2"/>
    <w:rsid w:val="00973C0E"/>
    <w:rsid w:val="00973D20"/>
    <w:rsid w:val="00973D63"/>
    <w:rsid w:val="009742D3"/>
    <w:rsid w:val="009746DC"/>
    <w:rsid w:val="0097597B"/>
    <w:rsid w:val="00975D5B"/>
    <w:rsid w:val="00976297"/>
    <w:rsid w:val="00976F32"/>
    <w:rsid w:val="00977BA7"/>
    <w:rsid w:val="00977E45"/>
    <w:rsid w:val="00977EB0"/>
    <w:rsid w:val="009801D4"/>
    <w:rsid w:val="00980506"/>
    <w:rsid w:val="00980517"/>
    <w:rsid w:val="0098086D"/>
    <w:rsid w:val="0098194F"/>
    <w:rsid w:val="0098207A"/>
    <w:rsid w:val="009826C8"/>
    <w:rsid w:val="00982F56"/>
    <w:rsid w:val="00982F5C"/>
    <w:rsid w:val="00983686"/>
    <w:rsid w:val="009836E4"/>
    <w:rsid w:val="009839D7"/>
    <w:rsid w:val="0098412F"/>
    <w:rsid w:val="00984AED"/>
    <w:rsid w:val="0098545B"/>
    <w:rsid w:val="00985F28"/>
    <w:rsid w:val="00986149"/>
    <w:rsid w:val="00986176"/>
    <w:rsid w:val="00986739"/>
    <w:rsid w:val="0098686E"/>
    <w:rsid w:val="00986E7F"/>
    <w:rsid w:val="00987536"/>
    <w:rsid w:val="009878CA"/>
    <w:rsid w:val="00990ADB"/>
    <w:rsid w:val="00990BD5"/>
    <w:rsid w:val="00991395"/>
    <w:rsid w:val="00991447"/>
    <w:rsid w:val="00991960"/>
    <w:rsid w:val="0099196F"/>
    <w:rsid w:val="00991C36"/>
    <w:rsid w:val="00992B98"/>
    <w:rsid w:val="0099359F"/>
    <w:rsid w:val="00993639"/>
    <w:rsid w:val="00993DB7"/>
    <w:rsid w:val="00994871"/>
    <w:rsid w:val="00994CB8"/>
    <w:rsid w:val="00994E08"/>
    <w:rsid w:val="009951F9"/>
    <w:rsid w:val="00995768"/>
    <w:rsid w:val="00995B62"/>
    <w:rsid w:val="00995C95"/>
    <w:rsid w:val="00995E85"/>
    <w:rsid w:val="00996468"/>
    <w:rsid w:val="0099649B"/>
    <w:rsid w:val="00996876"/>
    <w:rsid w:val="00996FFA"/>
    <w:rsid w:val="0099723D"/>
    <w:rsid w:val="009973F1"/>
    <w:rsid w:val="009973F3"/>
    <w:rsid w:val="009A010D"/>
    <w:rsid w:val="009A0C6F"/>
    <w:rsid w:val="009A14EF"/>
    <w:rsid w:val="009A1729"/>
    <w:rsid w:val="009A1D48"/>
    <w:rsid w:val="009A27CF"/>
    <w:rsid w:val="009A2DF9"/>
    <w:rsid w:val="009A2F23"/>
    <w:rsid w:val="009A3A86"/>
    <w:rsid w:val="009A47CA"/>
    <w:rsid w:val="009A4869"/>
    <w:rsid w:val="009A56A3"/>
    <w:rsid w:val="009A5956"/>
    <w:rsid w:val="009A689F"/>
    <w:rsid w:val="009A6A6B"/>
    <w:rsid w:val="009A7DAA"/>
    <w:rsid w:val="009B03F6"/>
    <w:rsid w:val="009B18A5"/>
    <w:rsid w:val="009B1EF9"/>
    <w:rsid w:val="009B23CC"/>
    <w:rsid w:val="009B24E0"/>
    <w:rsid w:val="009B26AC"/>
    <w:rsid w:val="009B2988"/>
    <w:rsid w:val="009B37E2"/>
    <w:rsid w:val="009B3CEB"/>
    <w:rsid w:val="009B4519"/>
    <w:rsid w:val="009B4569"/>
    <w:rsid w:val="009B46F7"/>
    <w:rsid w:val="009B506B"/>
    <w:rsid w:val="009B57EF"/>
    <w:rsid w:val="009B5B85"/>
    <w:rsid w:val="009B611B"/>
    <w:rsid w:val="009B62D3"/>
    <w:rsid w:val="009B64CB"/>
    <w:rsid w:val="009B66AF"/>
    <w:rsid w:val="009B6D1E"/>
    <w:rsid w:val="009B6D48"/>
    <w:rsid w:val="009B6EC8"/>
    <w:rsid w:val="009B7204"/>
    <w:rsid w:val="009B725F"/>
    <w:rsid w:val="009B74EF"/>
    <w:rsid w:val="009B7542"/>
    <w:rsid w:val="009B7B5B"/>
    <w:rsid w:val="009B7BB3"/>
    <w:rsid w:val="009C0074"/>
    <w:rsid w:val="009C0564"/>
    <w:rsid w:val="009C09C2"/>
    <w:rsid w:val="009C0C5D"/>
    <w:rsid w:val="009C17DA"/>
    <w:rsid w:val="009C2685"/>
    <w:rsid w:val="009C2B5F"/>
    <w:rsid w:val="009C2CE0"/>
    <w:rsid w:val="009C2FF8"/>
    <w:rsid w:val="009C37ED"/>
    <w:rsid w:val="009C39BC"/>
    <w:rsid w:val="009C3ECC"/>
    <w:rsid w:val="009C4BC2"/>
    <w:rsid w:val="009C4D22"/>
    <w:rsid w:val="009C5144"/>
    <w:rsid w:val="009C54A7"/>
    <w:rsid w:val="009C6B5A"/>
    <w:rsid w:val="009C6CBE"/>
    <w:rsid w:val="009C7010"/>
    <w:rsid w:val="009C7249"/>
    <w:rsid w:val="009C7320"/>
    <w:rsid w:val="009C76FC"/>
    <w:rsid w:val="009D0729"/>
    <w:rsid w:val="009D0F66"/>
    <w:rsid w:val="009D1435"/>
    <w:rsid w:val="009D1A06"/>
    <w:rsid w:val="009D1BA4"/>
    <w:rsid w:val="009D20A9"/>
    <w:rsid w:val="009D20C9"/>
    <w:rsid w:val="009D20D1"/>
    <w:rsid w:val="009D22E4"/>
    <w:rsid w:val="009D22F7"/>
    <w:rsid w:val="009D2641"/>
    <w:rsid w:val="009D319C"/>
    <w:rsid w:val="009D4CBF"/>
    <w:rsid w:val="009D50B5"/>
    <w:rsid w:val="009D53A2"/>
    <w:rsid w:val="009D5BAB"/>
    <w:rsid w:val="009D5FF6"/>
    <w:rsid w:val="009D6174"/>
    <w:rsid w:val="009D6A0A"/>
    <w:rsid w:val="009D7580"/>
    <w:rsid w:val="009D76C0"/>
    <w:rsid w:val="009E00E2"/>
    <w:rsid w:val="009E058F"/>
    <w:rsid w:val="009E0A9E"/>
    <w:rsid w:val="009E19A2"/>
    <w:rsid w:val="009E2642"/>
    <w:rsid w:val="009E269A"/>
    <w:rsid w:val="009E2E3A"/>
    <w:rsid w:val="009E3AFD"/>
    <w:rsid w:val="009E3CD1"/>
    <w:rsid w:val="009E3CDD"/>
    <w:rsid w:val="009E4A12"/>
    <w:rsid w:val="009E4B16"/>
    <w:rsid w:val="009E4F07"/>
    <w:rsid w:val="009E5716"/>
    <w:rsid w:val="009E5C60"/>
    <w:rsid w:val="009E64DB"/>
    <w:rsid w:val="009E6794"/>
    <w:rsid w:val="009E7189"/>
    <w:rsid w:val="009E74B3"/>
    <w:rsid w:val="009E79CB"/>
    <w:rsid w:val="009E7C89"/>
    <w:rsid w:val="009E7CA8"/>
    <w:rsid w:val="009E7E46"/>
    <w:rsid w:val="009E7FC1"/>
    <w:rsid w:val="009F01E1"/>
    <w:rsid w:val="009F0303"/>
    <w:rsid w:val="009F067F"/>
    <w:rsid w:val="009F0B4D"/>
    <w:rsid w:val="009F1096"/>
    <w:rsid w:val="009F148F"/>
    <w:rsid w:val="009F150E"/>
    <w:rsid w:val="009F1D56"/>
    <w:rsid w:val="009F266E"/>
    <w:rsid w:val="009F27AD"/>
    <w:rsid w:val="009F2BE3"/>
    <w:rsid w:val="009F2E5C"/>
    <w:rsid w:val="009F3FB5"/>
    <w:rsid w:val="009F4129"/>
    <w:rsid w:val="009F4AD2"/>
    <w:rsid w:val="009F521F"/>
    <w:rsid w:val="009F5317"/>
    <w:rsid w:val="009F5356"/>
    <w:rsid w:val="009F553C"/>
    <w:rsid w:val="009F59F8"/>
    <w:rsid w:val="009F6DF1"/>
    <w:rsid w:val="009F7000"/>
    <w:rsid w:val="009F72FD"/>
    <w:rsid w:val="00A00368"/>
    <w:rsid w:val="00A00457"/>
    <w:rsid w:val="00A005B0"/>
    <w:rsid w:val="00A01370"/>
    <w:rsid w:val="00A01373"/>
    <w:rsid w:val="00A01514"/>
    <w:rsid w:val="00A01F17"/>
    <w:rsid w:val="00A022A5"/>
    <w:rsid w:val="00A03A22"/>
    <w:rsid w:val="00A04042"/>
    <w:rsid w:val="00A04294"/>
    <w:rsid w:val="00A04634"/>
    <w:rsid w:val="00A0497B"/>
    <w:rsid w:val="00A04D67"/>
    <w:rsid w:val="00A05566"/>
    <w:rsid w:val="00A05672"/>
    <w:rsid w:val="00A05803"/>
    <w:rsid w:val="00A05FD1"/>
    <w:rsid w:val="00A06119"/>
    <w:rsid w:val="00A06E12"/>
    <w:rsid w:val="00A0703A"/>
    <w:rsid w:val="00A0778F"/>
    <w:rsid w:val="00A07A48"/>
    <w:rsid w:val="00A1013B"/>
    <w:rsid w:val="00A108EE"/>
    <w:rsid w:val="00A10BB8"/>
    <w:rsid w:val="00A10FC2"/>
    <w:rsid w:val="00A1171D"/>
    <w:rsid w:val="00A11C08"/>
    <w:rsid w:val="00A11F8C"/>
    <w:rsid w:val="00A1200D"/>
    <w:rsid w:val="00A13415"/>
    <w:rsid w:val="00A137E4"/>
    <w:rsid w:val="00A13DDD"/>
    <w:rsid w:val="00A14008"/>
    <w:rsid w:val="00A14350"/>
    <w:rsid w:val="00A145A4"/>
    <w:rsid w:val="00A14813"/>
    <w:rsid w:val="00A150B2"/>
    <w:rsid w:val="00A1566A"/>
    <w:rsid w:val="00A16457"/>
    <w:rsid w:val="00A165BF"/>
    <w:rsid w:val="00A16E83"/>
    <w:rsid w:val="00A172E8"/>
    <w:rsid w:val="00A179FF"/>
    <w:rsid w:val="00A2082B"/>
    <w:rsid w:val="00A209A6"/>
    <w:rsid w:val="00A20F4F"/>
    <w:rsid w:val="00A21223"/>
    <w:rsid w:val="00A213C2"/>
    <w:rsid w:val="00A218B9"/>
    <w:rsid w:val="00A21A36"/>
    <w:rsid w:val="00A21DF7"/>
    <w:rsid w:val="00A22401"/>
    <w:rsid w:val="00A22436"/>
    <w:rsid w:val="00A2275C"/>
    <w:rsid w:val="00A22A44"/>
    <w:rsid w:val="00A22ED6"/>
    <w:rsid w:val="00A22F7D"/>
    <w:rsid w:val="00A23C0B"/>
    <w:rsid w:val="00A23DED"/>
    <w:rsid w:val="00A2420C"/>
    <w:rsid w:val="00A24A06"/>
    <w:rsid w:val="00A24E3B"/>
    <w:rsid w:val="00A25294"/>
    <w:rsid w:val="00A252B4"/>
    <w:rsid w:val="00A254EE"/>
    <w:rsid w:val="00A25BE7"/>
    <w:rsid w:val="00A25E0E"/>
    <w:rsid w:val="00A26427"/>
    <w:rsid w:val="00A26475"/>
    <w:rsid w:val="00A27008"/>
    <w:rsid w:val="00A27090"/>
    <w:rsid w:val="00A272F0"/>
    <w:rsid w:val="00A273DB"/>
    <w:rsid w:val="00A2787E"/>
    <w:rsid w:val="00A27BDB"/>
    <w:rsid w:val="00A27CDF"/>
    <w:rsid w:val="00A3042A"/>
    <w:rsid w:val="00A30924"/>
    <w:rsid w:val="00A309C6"/>
    <w:rsid w:val="00A30D13"/>
    <w:rsid w:val="00A30D79"/>
    <w:rsid w:val="00A3146E"/>
    <w:rsid w:val="00A314F9"/>
    <w:rsid w:val="00A319D0"/>
    <w:rsid w:val="00A32316"/>
    <w:rsid w:val="00A32E25"/>
    <w:rsid w:val="00A32EFA"/>
    <w:rsid w:val="00A33172"/>
    <w:rsid w:val="00A33552"/>
    <w:rsid w:val="00A33719"/>
    <w:rsid w:val="00A3432B"/>
    <w:rsid w:val="00A346BA"/>
    <w:rsid w:val="00A34BC4"/>
    <w:rsid w:val="00A34C59"/>
    <w:rsid w:val="00A34C67"/>
    <w:rsid w:val="00A34D62"/>
    <w:rsid w:val="00A3611D"/>
    <w:rsid w:val="00A36339"/>
    <w:rsid w:val="00A366E4"/>
    <w:rsid w:val="00A375FF"/>
    <w:rsid w:val="00A37E69"/>
    <w:rsid w:val="00A41278"/>
    <w:rsid w:val="00A41B94"/>
    <w:rsid w:val="00A41D9F"/>
    <w:rsid w:val="00A41E35"/>
    <w:rsid w:val="00A428FB"/>
    <w:rsid w:val="00A4376F"/>
    <w:rsid w:val="00A43FD0"/>
    <w:rsid w:val="00A44919"/>
    <w:rsid w:val="00A4505D"/>
    <w:rsid w:val="00A452DA"/>
    <w:rsid w:val="00A4549F"/>
    <w:rsid w:val="00A45B9B"/>
    <w:rsid w:val="00A45C93"/>
    <w:rsid w:val="00A4602D"/>
    <w:rsid w:val="00A460BF"/>
    <w:rsid w:val="00A462FE"/>
    <w:rsid w:val="00A46EFA"/>
    <w:rsid w:val="00A4787E"/>
    <w:rsid w:val="00A501C9"/>
    <w:rsid w:val="00A50232"/>
    <w:rsid w:val="00A50506"/>
    <w:rsid w:val="00A505C0"/>
    <w:rsid w:val="00A50963"/>
    <w:rsid w:val="00A50F0F"/>
    <w:rsid w:val="00A5183D"/>
    <w:rsid w:val="00A52A3E"/>
    <w:rsid w:val="00A538E6"/>
    <w:rsid w:val="00A53C82"/>
    <w:rsid w:val="00A53F55"/>
    <w:rsid w:val="00A540F6"/>
    <w:rsid w:val="00A5417B"/>
    <w:rsid w:val="00A54599"/>
    <w:rsid w:val="00A54B82"/>
    <w:rsid w:val="00A55416"/>
    <w:rsid w:val="00A55EAB"/>
    <w:rsid w:val="00A569D4"/>
    <w:rsid w:val="00A56A44"/>
    <w:rsid w:val="00A56B6B"/>
    <w:rsid w:val="00A5704D"/>
    <w:rsid w:val="00A570C6"/>
    <w:rsid w:val="00A5723F"/>
    <w:rsid w:val="00A57413"/>
    <w:rsid w:val="00A57DC7"/>
    <w:rsid w:val="00A57F1A"/>
    <w:rsid w:val="00A60163"/>
    <w:rsid w:val="00A6038D"/>
    <w:rsid w:val="00A60CF0"/>
    <w:rsid w:val="00A610A0"/>
    <w:rsid w:val="00A61429"/>
    <w:rsid w:val="00A61514"/>
    <w:rsid w:val="00A61645"/>
    <w:rsid w:val="00A62080"/>
    <w:rsid w:val="00A62322"/>
    <w:rsid w:val="00A630A2"/>
    <w:rsid w:val="00A632B8"/>
    <w:rsid w:val="00A63700"/>
    <w:rsid w:val="00A63A25"/>
    <w:rsid w:val="00A63BF3"/>
    <w:rsid w:val="00A63D04"/>
    <w:rsid w:val="00A64136"/>
    <w:rsid w:val="00A64942"/>
    <w:rsid w:val="00A65911"/>
    <w:rsid w:val="00A65C0A"/>
    <w:rsid w:val="00A6643C"/>
    <w:rsid w:val="00A664E3"/>
    <w:rsid w:val="00A66F8E"/>
    <w:rsid w:val="00A67544"/>
    <w:rsid w:val="00A67678"/>
    <w:rsid w:val="00A7000A"/>
    <w:rsid w:val="00A70234"/>
    <w:rsid w:val="00A7075B"/>
    <w:rsid w:val="00A71629"/>
    <w:rsid w:val="00A71CE6"/>
    <w:rsid w:val="00A71D23"/>
    <w:rsid w:val="00A7333A"/>
    <w:rsid w:val="00A736B2"/>
    <w:rsid w:val="00A73CF9"/>
    <w:rsid w:val="00A73D0D"/>
    <w:rsid w:val="00A74A92"/>
    <w:rsid w:val="00A74E31"/>
    <w:rsid w:val="00A75399"/>
    <w:rsid w:val="00A75CC1"/>
    <w:rsid w:val="00A75E88"/>
    <w:rsid w:val="00A7611B"/>
    <w:rsid w:val="00A768B7"/>
    <w:rsid w:val="00A76A7D"/>
    <w:rsid w:val="00A8056E"/>
    <w:rsid w:val="00A814BC"/>
    <w:rsid w:val="00A82D58"/>
    <w:rsid w:val="00A8337C"/>
    <w:rsid w:val="00A8399D"/>
    <w:rsid w:val="00A83E3D"/>
    <w:rsid w:val="00A8443A"/>
    <w:rsid w:val="00A8479C"/>
    <w:rsid w:val="00A84BC4"/>
    <w:rsid w:val="00A8557B"/>
    <w:rsid w:val="00A855A6"/>
    <w:rsid w:val="00A85A05"/>
    <w:rsid w:val="00A85AE6"/>
    <w:rsid w:val="00A85C85"/>
    <w:rsid w:val="00A85D99"/>
    <w:rsid w:val="00A8638C"/>
    <w:rsid w:val="00A86800"/>
    <w:rsid w:val="00A86C18"/>
    <w:rsid w:val="00A86D63"/>
    <w:rsid w:val="00A86F1A"/>
    <w:rsid w:val="00A87797"/>
    <w:rsid w:val="00A90165"/>
    <w:rsid w:val="00A905FB"/>
    <w:rsid w:val="00A90E72"/>
    <w:rsid w:val="00A913FB"/>
    <w:rsid w:val="00A92286"/>
    <w:rsid w:val="00A922A2"/>
    <w:rsid w:val="00A92A59"/>
    <w:rsid w:val="00A93050"/>
    <w:rsid w:val="00A931F9"/>
    <w:rsid w:val="00A9323F"/>
    <w:rsid w:val="00A9327B"/>
    <w:rsid w:val="00A9361B"/>
    <w:rsid w:val="00A93B69"/>
    <w:rsid w:val="00A94335"/>
    <w:rsid w:val="00A94BEE"/>
    <w:rsid w:val="00A94CB4"/>
    <w:rsid w:val="00A95ABF"/>
    <w:rsid w:val="00A95C8A"/>
    <w:rsid w:val="00A963C7"/>
    <w:rsid w:val="00A96C01"/>
    <w:rsid w:val="00A96C23"/>
    <w:rsid w:val="00AA0309"/>
    <w:rsid w:val="00AA06A3"/>
    <w:rsid w:val="00AA080D"/>
    <w:rsid w:val="00AA0BF5"/>
    <w:rsid w:val="00AA1626"/>
    <w:rsid w:val="00AA1C25"/>
    <w:rsid w:val="00AA1C7A"/>
    <w:rsid w:val="00AA2133"/>
    <w:rsid w:val="00AA34F1"/>
    <w:rsid w:val="00AA3743"/>
    <w:rsid w:val="00AA3DB7"/>
    <w:rsid w:val="00AA4073"/>
    <w:rsid w:val="00AA4358"/>
    <w:rsid w:val="00AA45A6"/>
    <w:rsid w:val="00AA50EB"/>
    <w:rsid w:val="00AA51F5"/>
    <w:rsid w:val="00AA5E3B"/>
    <w:rsid w:val="00AA6752"/>
    <w:rsid w:val="00AA68B4"/>
    <w:rsid w:val="00AA703C"/>
    <w:rsid w:val="00AA7A13"/>
    <w:rsid w:val="00AA7D6C"/>
    <w:rsid w:val="00AA7DA9"/>
    <w:rsid w:val="00AB0543"/>
    <w:rsid w:val="00AB0AC9"/>
    <w:rsid w:val="00AB185A"/>
    <w:rsid w:val="00AB1BA7"/>
    <w:rsid w:val="00AB1E04"/>
    <w:rsid w:val="00AB2778"/>
    <w:rsid w:val="00AB29CF"/>
    <w:rsid w:val="00AB3113"/>
    <w:rsid w:val="00AB32D8"/>
    <w:rsid w:val="00AB348A"/>
    <w:rsid w:val="00AB3F38"/>
    <w:rsid w:val="00AB405C"/>
    <w:rsid w:val="00AB43EC"/>
    <w:rsid w:val="00AB4BF4"/>
    <w:rsid w:val="00AB577C"/>
    <w:rsid w:val="00AB5ADF"/>
    <w:rsid w:val="00AB5E57"/>
    <w:rsid w:val="00AB5EC7"/>
    <w:rsid w:val="00AB5FB8"/>
    <w:rsid w:val="00AB725F"/>
    <w:rsid w:val="00AB74A5"/>
    <w:rsid w:val="00AB7F53"/>
    <w:rsid w:val="00AC00EF"/>
    <w:rsid w:val="00AC0705"/>
    <w:rsid w:val="00AC0E34"/>
    <w:rsid w:val="00AC109B"/>
    <w:rsid w:val="00AC12DC"/>
    <w:rsid w:val="00AC209E"/>
    <w:rsid w:val="00AC29F1"/>
    <w:rsid w:val="00AC3DCB"/>
    <w:rsid w:val="00AC4E94"/>
    <w:rsid w:val="00AC5636"/>
    <w:rsid w:val="00AC5676"/>
    <w:rsid w:val="00AC67A8"/>
    <w:rsid w:val="00AC74DA"/>
    <w:rsid w:val="00AC76A9"/>
    <w:rsid w:val="00AC77C5"/>
    <w:rsid w:val="00AC7A2B"/>
    <w:rsid w:val="00AC7C25"/>
    <w:rsid w:val="00AC7D70"/>
    <w:rsid w:val="00AC7ECB"/>
    <w:rsid w:val="00AD0281"/>
    <w:rsid w:val="00AD0A51"/>
    <w:rsid w:val="00AD0A88"/>
    <w:rsid w:val="00AD0B37"/>
    <w:rsid w:val="00AD0EB6"/>
    <w:rsid w:val="00AD11F7"/>
    <w:rsid w:val="00AD1AFA"/>
    <w:rsid w:val="00AD1D47"/>
    <w:rsid w:val="00AD1DB7"/>
    <w:rsid w:val="00AD1E29"/>
    <w:rsid w:val="00AD2852"/>
    <w:rsid w:val="00AD29C7"/>
    <w:rsid w:val="00AD3976"/>
    <w:rsid w:val="00AD43C9"/>
    <w:rsid w:val="00AD4D2A"/>
    <w:rsid w:val="00AD542F"/>
    <w:rsid w:val="00AD5FBE"/>
    <w:rsid w:val="00AD6506"/>
    <w:rsid w:val="00AD6598"/>
    <w:rsid w:val="00AD67E0"/>
    <w:rsid w:val="00AD7305"/>
    <w:rsid w:val="00AD75B2"/>
    <w:rsid w:val="00AD7859"/>
    <w:rsid w:val="00AD7AA5"/>
    <w:rsid w:val="00AD7D6C"/>
    <w:rsid w:val="00AD7E64"/>
    <w:rsid w:val="00AE0C56"/>
    <w:rsid w:val="00AE1255"/>
    <w:rsid w:val="00AE141B"/>
    <w:rsid w:val="00AE149E"/>
    <w:rsid w:val="00AE1A76"/>
    <w:rsid w:val="00AE217F"/>
    <w:rsid w:val="00AE2263"/>
    <w:rsid w:val="00AE22F2"/>
    <w:rsid w:val="00AE28C5"/>
    <w:rsid w:val="00AE29FC"/>
    <w:rsid w:val="00AE2ADF"/>
    <w:rsid w:val="00AE2B81"/>
    <w:rsid w:val="00AE2F3F"/>
    <w:rsid w:val="00AE37AD"/>
    <w:rsid w:val="00AE3B4E"/>
    <w:rsid w:val="00AE4DDA"/>
    <w:rsid w:val="00AE59EC"/>
    <w:rsid w:val="00AE67B3"/>
    <w:rsid w:val="00AE69DA"/>
    <w:rsid w:val="00AE71EE"/>
    <w:rsid w:val="00AE7864"/>
    <w:rsid w:val="00AE7933"/>
    <w:rsid w:val="00AE7949"/>
    <w:rsid w:val="00AF0B68"/>
    <w:rsid w:val="00AF11B9"/>
    <w:rsid w:val="00AF1206"/>
    <w:rsid w:val="00AF211C"/>
    <w:rsid w:val="00AF25D5"/>
    <w:rsid w:val="00AF3DBB"/>
    <w:rsid w:val="00AF4B8D"/>
    <w:rsid w:val="00AF5021"/>
    <w:rsid w:val="00AF5194"/>
    <w:rsid w:val="00AF51E8"/>
    <w:rsid w:val="00AF53EF"/>
    <w:rsid w:val="00AF67A4"/>
    <w:rsid w:val="00AF6FEF"/>
    <w:rsid w:val="00AF73C3"/>
    <w:rsid w:val="00AF795C"/>
    <w:rsid w:val="00AF7992"/>
    <w:rsid w:val="00B00414"/>
    <w:rsid w:val="00B00752"/>
    <w:rsid w:val="00B00765"/>
    <w:rsid w:val="00B0193D"/>
    <w:rsid w:val="00B02268"/>
    <w:rsid w:val="00B023BD"/>
    <w:rsid w:val="00B026C1"/>
    <w:rsid w:val="00B027E4"/>
    <w:rsid w:val="00B02B9C"/>
    <w:rsid w:val="00B02C89"/>
    <w:rsid w:val="00B02D41"/>
    <w:rsid w:val="00B0353B"/>
    <w:rsid w:val="00B040B2"/>
    <w:rsid w:val="00B04184"/>
    <w:rsid w:val="00B04D88"/>
    <w:rsid w:val="00B058BE"/>
    <w:rsid w:val="00B05B76"/>
    <w:rsid w:val="00B0704C"/>
    <w:rsid w:val="00B07150"/>
    <w:rsid w:val="00B07C0E"/>
    <w:rsid w:val="00B10558"/>
    <w:rsid w:val="00B12868"/>
    <w:rsid w:val="00B12EF9"/>
    <w:rsid w:val="00B143EF"/>
    <w:rsid w:val="00B14680"/>
    <w:rsid w:val="00B149F1"/>
    <w:rsid w:val="00B156A9"/>
    <w:rsid w:val="00B15F83"/>
    <w:rsid w:val="00B15FC2"/>
    <w:rsid w:val="00B160FF"/>
    <w:rsid w:val="00B16322"/>
    <w:rsid w:val="00B1662E"/>
    <w:rsid w:val="00B16A6F"/>
    <w:rsid w:val="00B17487"/>
    <w:rsid w:val="00B176DC"/>
    <w:rsid w:val="00B204A9"/>
    <w:rsid w:val="00B20A17"/>
    <w:rsid w:val="00B20B71"/>
    <w:rsid w:val="00B22743"/>
    <w:rsid w:val="00B22C0D"/>
    <w:rsid w:val="00B22FB9"/>
    <w:rsid w:val="00B2334E"/>
    <w:rsid w:val="00B23940"/>
    <w:rsid w:val="00B23AF4"/>
    <w:rsid w:val="00B23C15"/>
    <w:rsid w:val="00B243F2"/>
    <w:rsid w:val="00B24E7D"/>
    <w:rsid w:val="00B25762"/>
    <w:rsid w:val="00B25981"/>
    <w:rsid w:val="00B25B40"/>
    <w:rsid w:val="00B25FDE"/>
    <w:rsid w:val="00B26AB0"/>
    <w:rsid w:val="00B26AD2"/>
    <w:rsid w:val="00B26CA2"/>
    <w:rsid w:val="00B27A81"/>
    <w:rsid w:val="00B30133"/>
    <w:rsid w:val="00B30B4E"/>
    <w:rsid w:val="00B31246"/>
    <w:rsid w:val="00B31B5D"/>
    <w:rsid w:val="00B32161"/>
    <w:rsid w:val="00B32347"/>
    <w:rsid w:val="00B326FF"/>
    <w:rsid w:val="00B32864"/>
    <w:rsid w:val="00B33CE0"/>
    <w:rsid w:val="00B33F6F"/>
    <w:rsid w:val="00B340AA"/>
    <w:rsid w:val="00B34A9F"/>
    <w:rsid w:val="00B34B80"/>
    <w:rsid w:val="00B3501B"/>
    <w:rsid w:val="00B35B26"/>
    <w:rsid w:val="00B35CDA"/>
    <w:rsid w:val="00B372F2"/>
    <w:rsid w:val="00B37D97"/>
    <w:rsid w:val="00B40BC3"/>
    <w:rsid w:val="00B411BD"/>
    <w:rsid w:val="00B41559"/>
    <w:rsid w:val="00B4186F"/>
    <w:rsid w:val="00B418E8"/>
    <w:rsid w:val="00B42285"/>
    <w:rsid w:val="00B4229B"/>
    <w:rsid w:val="00B4274B"/>
    <w:rsid w:val="00B435B1"/>
    <w:rsid w:val="00B4367F"/>
    <w:rsid w:val="00B438BA"/>
    <w:rsid w:val="00B43A09"/>
    <w:rsid w:val="00B44493"/>
    <w:rsid w:val="00B4452B"/>
    <w:rsid w:val="00B4469B"/>
    <w:rsid w:val="00B44B27"/>
    <w:rsid w:val="00B44CB2"/>
    <w:rsid w:val="00B44F68"/>
    <w:rsid w:val="00B44F99"/>
    <w:rsid w:val="00B451E9"/>
    <w:rsid w:val="00B45679"/>
    <w:rsid w:val="00B45876"/>
    <w:rsid w:val="00B45BB0"/>
    <w:rsid w:val="00B46082"/>
    <w:rsid w:val="00B46976"/>
    <w:rsid w:val="00B472D2"/>
    <w:rsid w:val="00B4732E"/>
    <w:rsid w:val="00B47A15"/>
    <w:rsid w:val="00B505C1"/>
    <w:rsid w:val="00B50989"/>
    <w:rsid w:val="00B51130"/>
    <w:rsid w:val="00B5115A"/>
    <w:rsid w:val="00B5131D"/>
    <w:rsid w:val="00B51542"/>
    <w:rsid w:val="00B51D1D"/>
    <w:rsid w:val="00B5310E"/>
    <w:rsid w:val="00B531DC"/>
    <w:rsid w:val="00B5321B"/>
    <w:rsid w:val="00B539DC"/>
    <w:rsid w:val="00B54ACC"/>
    <w:rsid w:val="00B54B63"/>
    <w:rsid w:val="00B54DCB"/>
    <w:rsid w:val="00B55644"/>
    <w:rsid w:val="00B55AC2"/>
    <w:rsid w:val="00B560C9"/>
    <w:rsid w:val="00B561C6"/>
    <w:rsid w:val="00B5641C"/>
    <w:rsid w:val="00B56533"/>
    <w:rsid w:val="00B56569"/>
    <w:rsid w:val="00B56CFC"/>
    <w:rsid w:val="00B572A6"/>
    <w:rsid w:val="00B57777"/>
    <w:rsid w:val="00B57A17"/>
    <w:rsid w:val="00B60459"/>
    <w:rsid w:val="00B60575"/>
    <w:rsid w:val="00B612B4"/>
    <w:rsid w:val="00B6186B"/>
    <w:rsid w:val="00B61B55"/>
    <w:rsid w:val="00B61BE2"/>
    <w:rsid w:val="00B6266F"/>
    <w:rsid w:val="00B62907"/>
    <w:rsid w:val="00B62947"/>
    <w:rsid w:val="00B62E0B"/>
    <w:rsid w:val="00B6334C"/>
    <w:rsid w:val="00B63C32"/>
    <w:rsid w:val="00B64434"/>
    <w:rsid w:val="00B65325"/>
    <w:rsid w:val="00B6548B"/>
    <w:rsid w:val="00B657E1"/>
    <w:rsid w:val="00B659C5"/>
    <w:rsid w:val="00B65F13"/>
    <w:rsid w:val="00B66559"/>
    <w:rsid w:val="00B67684"/>
    <w:rsid w:val="00B679A2"/>
    <w:rsid w:val="00B67B74"/>
    <w:rsid w:val="00B70CB5"/>
    <w:rsid w:val="00B70D58"/>
    <w:rsid w:val="00B711CE"/>
    <w:rsid w:val="00B71CA8"/>
    <w:rsid w:val="00B71DC8"/>
    <w:rsid w:val="00B73469"/>
    <w:rsid w:val="00B735AD"/>
    <w:rsid w:val="00B73A6A"/>
    <w:rsid w:val="00B73D46"/>
    <w:rsid w:val="00B73ECB"/>
    <w:rsid w:val="00B73FCD"/>
    <w:rsid w:val="00B741EB"/>
    <w:rsid w:val="00B746C6"/>
    <w:rsid w:val="00B74B5B"/>
    <w:rsid w:val="00B75B04"/>
    <w:rsid w:val="00B7604C"/>
    <w:rsid w:val="00B7652C"/>
    <w:rsid w:val="00B76639"/>
    <w:rsid w:val="00B766BF"/>
    <w:rsid w:val="00B76FA6"/>
    <w:rsid w:val="00B774B7"/>
    <w:rsid w:val="00B77DDA"/>
    <w:rsid w:val="00B80910"/>
    <w:rsid w:val="00B80B71"/>
    <w:rsid w:val="00B80E5B"/>
    <w:rsid w:val="00B818F4"/>
    <w:rsid w:val="00B81BC9"/>
    <w:rsid w:val="00B8222F"/>
    <w:rsid w:val="00B82615"/>
    <w:rsid w:val="00B82805"/>
    <w:rsid w:val="00B829BE"/>
    <w:rsid w:val="00B82BB3"/>
    <w:rsid w:val="00B82CF3"/>
    <w:rsid w:val="00B82F99"/>
    <w:rsid w:val="00B83444"/>
    <w:rsid w:val="00B836ED"/>
    <w:rsid w:val="00B84BFE"/>
    <w:rsid w:val="00B853BE"/>
    <w:rsid w:val="00B85737"/>
    <w:rsid w:val="00B8579F"/>
    <w:rsid w:val="00B86476"/>
    <w:rsid w:val="00B867B3"/>
    <w:rsid w:val="00B86A3D"/>
    <w:rsid w:val="00B86A65"/>
    <w:rsid w:val="00B86E97"/>
    <w:rsid w:val="00B875C7"/>
    <w:rsid w:val="00B879BB"/>
    <w:rsid w:val="00B87B8B"/>
    <w:rsid w:val="00B87C56"/>
    <w:rsid w:val="00B87EC9"/>
    <w:rsid w:val="00B9013B"/>
    <w:rsid w:val="00B9041F"/>
    <w:rsid w:val="00B90D10"/>
    <w:rsid w:val="00B90FE5"/>
    <w:rsid w:val="00B910C7"/>
    <w:rsid w:val="00B919AD"/>
    <w:rsid w:val="00B91A2B"/>
    <w:rsid w:val="00B92255"/>
    <w:rsid w:val="00B925E3"/>
    <w:rsid w:val="00B93204"/>
    <w:rsid w:val="00B9455D"/>
    <w:rsid w:val="00B94B12"/>
    <w:rsid w:val="00B94E17"/>
    <w:rsid w:val="00B951E1"/>
    <w:rsid w:val="00B957FE"/>
    <w:rsid w:val="00B958CD"/>
    <w:rsid w:val="00B95F02"/>
    <w:rsid w:val="00B96271"/>
    <w:rsid w:val="00B96BEF"/>
    <w:rsid w:val="00B96FC0"/>
    <w:rsid w:val="00B97260"/>
    <w:rsid w:val="00B974E0"/>
    <w:rsid w:val="00B978CF"/>
    <w:rsid w:val="00B97A69"/>
    <w:rsid w:val="00B97EDC"/>
    <w:rsid w:val="00BA029E"/>
    <w:rsid w:val="00BA0375"/>
    <w:rsid w:val="00BA0632"/>
    <w:rsid w:val="00BA0AAA"/>
    <w:rsid w:val="00BA0DFB"/>
    <w:rsid w:val="00BA26B7"/>
    <w:rsid w:val="00BA2FEF"/>
    <w:rsid w:val="00BA39EB"/>
    <w:rsid w:val="00BA5021"/>
    <w:rsid w:val="00BA51BD"/>
    <w:rsid w:val="00BA5E62"/>
    <w:rsid w:val="00BA6306"/>
    <w:rsid w:val="00BA6425"/>
    <w:rsid w:val="00BA66A2"/>
    <w:rsid w:val="00BA6847"/>
    <w:rsid w:val="00BA6E67"/>
    <w:rsid w:val="00BA6E93"/>
    <w:rsid w:val="00BA7CC4"/>
    <w:rsid w:val="00BA7E4E"/>
    <w:rsid w:val="00BA7E92"/>
    <w:rsid w:val="00BB001A"/>
    <w:rsid w:val="00BB00EA"/>
    <w:rsid w:val="00BB0149"/>
    <w:rsid w:val="00BB1548"/>
    <w:rsid w:val="00BB18A9"/>
    <w:rsid w:val="00BB1CE7"/>
    <w:rsid w:val="00BB2FD3"/>
    <w:rsid w:val="00BB2FDF"/>
    <w:rsid w:val="00BB2FFF"/>
    <w:rsid w:val="00BB3180"/>
    <w:rsid w:val="00BB4565"/>
    <w:rsid w:val="00BB5FCB"/>
    <w:rsid w:val="00BB604B"/>
    <w:rsid w:val="00BB6242"/>
    <w:rsid w:val="00BB6462"/>
    <w:rsid w:val="00BB786D"/>
    <w:rsid w:val="00BC00EC"/>
    <w:rsid w:val="00BC01DD"/>
    <w:rsid w:val="00BC04E1"/>
    <w:rsid w:val="00BC08C5"/>
    <w:rsid w:val="00BC0EF8"/>
    <w:rsid w:val="00BC0F5A"/>
    <w:rsid w:val="00BC12FB"/>
    <w:rsid w:val="00BC13BA"/>
    <w:rsid w:val="00BC160A"/>
    <w:rsid w:val="00BC1C3C"/>
    <w:rsid w:val="00BC1E71"/>
    <w:rsid w:val="00BC28A5"/>
    <w:rsid w:val="00BC307F"/>
    <w:rsid w:val="00BC3159"/>
    <w:rsid w:val="00BC3257"/>
    <w:rsid w:val="00BC34C1"/>
    <w:rsid w:val="00BC39DB"/>
    <w:rsid w:val="00BC3A32"/>
    <w:rsid w:val="00BC3B07"/>
    <w:rsid w:val="00BC4343"/>
    <w:rsid w:val="00BC46EF"/>
    <w:rsid w:val="00BC4A0D"/>
    <w:rsid w:val="00BC4ADF"/>
    <w:rsid w:val="00BC54A8"/>
    <w:rsid w:val="00BC5C43"/>
    <w:rsid w:val="00BC6456"/>
    <w:rsid w:val="00BC6BC1"/>
    <w:rsid w:val="00BC6FD6"/>
    <w:rsid w:val="00BC793D"/>
    <w:rsid w:val="00BD008E"/>
    <w:rsid w:val="00BD0444"/>
    <w:rsid w:val="00BD051B"/>
    <w:rsid w:val="00BD0F02"/>
    <w:rsid w:val="00BD2990"/>
    <w:rsid w:val="00BD2F3B"/>
    <w:rsid w:val="00BD3038"/>
    <w:rsid w:val="00BD3372"/>
    <w:rsid w:val="00BD3EAB"/>
    <w:rsid w:val="00BD433D"/>
    <w:rsid w:val="00BD4708"/>
    <w:rsid w:val="00BD50AA"/>
    <w:rsid w:val="00BD5135"/>
    <w:rsid w:val="00BD596B"/>
    <w:rsid w:val="00BD5ABB"/>
    <w:rsid w:val="00BD5FB4"/>
    <w:rsid w:val="00BD6077"/>
    <w:rsid w:val="00BD7291"/>
    <w:rsid w:val="00BD7E7D"/>
    <w:rsid w:val="00BD7EA3"/>
    <w:rsid w:val="00BD7FE2"/>
    <w:rsid w:val="00BE0B19"/>
    <w:rsid w:val="00BE0DD8"/>
    <w:rsid w:val="00BE13F0"/>
    <w:rsid w:val="00BE1C60"/>
    <w:rsid w:val="00BE1D82"/>
    <w:rsid w:val="00BE1EE4"/>
    <w:rsid w:val="00BE1F8B"/>
    <w:rsid w:val="00BE27D1"/>
    <w:rsid w:val="00BE27E4"/>
    <w:rsid w:val="00BE2B4F"/>
    <w:rsid w:val="00BE2F39"/>
    <w:rsid w:val="00BE332D"/>
    <w:rsid w:val="00BE3808"/>
    <w:rsid w:val="00BE39E6"/>
    <w:rsid w:val="00BE3CF1"/>
    <w:rsid w:val="00BE3DC2"/>
    <w:rsid w:val="00BE4211"/>
    <w:rsid w:val="00BE4B20"/>
    <w:rsid w:val="00BE4D1C"/>
    <w:rsid w:val="00BE4E50"/>
    <w:rsid w:val="00BE5786"/>
    <w:rsid w:val="00BE5FC4"/>
    <w:rsid w:val="00BE64EC"/>
    <w:rsid w:val="00BE65AF"/>
    <w:rsid w:val="00BE660D"/>
    <w:rsid w:val="00BE692D"/>
    <w:rsid w:val="00BE6C02"/>
    <w:rsid w:val="00BE6EA1"/>
    <w:rsid w:val="00BE7529"/>
    <w:rsid w:val="00BE7812"/>
    <w:rsid w:val="00BE7C4D"/>
    <w:rsid w:val="00BE7D1F"/>
    <w:rsid w:val="00BE7F6A"/>
    <w:rsid w:val="00BF00E9"/>
    <w:rsid w:val="00BF0274"/>
    <w:rsid w:val="00BF0296"/>
    <w:rsid w:val="00BF0329"/>
    <w:rsid w:val="00BF044E"/>
    <w:rsid w:val="00BF056E"/>
    <w:rsid w:val="00BF063F"/>
    <w:rsid w:val="00BF08C4"/>
    <w:rsid w:val="00BF0BAF"/>
    <w:rsid w:val="00BF1697"/>
    <w:rsid w:val="00BF19CE"/>
    <w:rsid w:val="00BF2B6F"/>
    <w:rsid w:val="00BF2E3B"/>
    <w:rsid w:val="00BF32E4"/>
    <w:rsid w:val="00BF351A"/>
    <w:rsid w:val="00BF3914"/>
    <w:rsid w:val="00BF3BEE"/>
    <w:rsid w:val="00BF49B1"/>
    <w:rsid w:val="00BF4C0F"/>
    <w:rsid w:val="00BF507C"/>
    <w:rsid w:val="00BF5552"/>
    <w:rsid w:val="00BF5ABE"/>
    <w:rsid w:val="00BF5BD9"/>
    <w:rsid w:val="00BF5CC9"/>
    <w:rsid w:val="00BF5F31"/>
    <w:rsid w:val="00BF5FC0"/>
    <w:rsid w:val="00BF6C36"/>
    <w:rsid w:val="00BF6CBF"/>
    <w:rsid w:val="00BF73CF"/>
    <w:rsid w:val="00BF73F2"/>
    <w:rsid w:val="00BF7509"/>
    <w:rsid w:val="00C00114"/>
    <w:rsid w:val="00C00524"/>
    <w:rsid w:val="00C01671"/>
    <w:rsid w:val="00C016C9"/>
    <w:rsid w:val="00C01E98"/>
    <w:rsid w:val="00C01F5E"/>
    <w:rsid w:val="00C02419"/>
    <w:rsid w:val="00C02766"/>
    <w:rsid w:val="00C02F76"/>
    <w:rsid w:val="00C03231"/>
    <w:rsid w:val="00C03E62"/>
    <w:rsid w:val="00C03EE8"/>
    <w:rsid w:val="00C049A2"/>
    <w:rsid w:val="00C04AAF"/>
    <w:rsid w:val="00C05356"/>
    <w:rsid w:val="00C053EA"/>
    <w:rsid w:val="00C05434"/>
    <w:rsid w:val="00C05AD9"/>
    <w:rsid w:val="00C05B79"/>
    <w:rsid w:val="00C05BEC"/>
    <w:rsid w:val="00C06E7D"/>
    <w:rsid w:val="00C07738"/>
    <w:rsid w:val="00C07E24"/>
    <w:rsid w:val="00C07F17"/>
    <w:rsid w:val="00C102A2"/>
    <w:rsid w:val="00C1112B"/>
    <w:rsid w:val="00C112FA"/>
    <w:rsid w:val="00C11A88"/>
    <w:rsid w:val="00C11BED"/>
    <w:rsid w:val="00C12012"/>
    <w:rsid w:val="00C12874"/>
    <w:rsid w:val="00C12990"/>
    <w:rsid w:val="00C12BC1"/>
    <w:rsid w:val="00C13814"/>
    <w:rsid w:val="00C13BDA"/>
    <w:rsid w:val="00C13FFD"/>
    <w:rsid w:val="00C14632"/>
    <w:rsid w:val="00C15FCD"/>
    <w:rsid w:val="00C167DB"/>
    <w:rsid w:val="00C16C30"/>
    <w:rsid w:val="00C203B8"/>
    <w:rsid w:val="00C20A00"/>
    <w:rsid w:val="00C21205"/>
    <w:rsid w:val="00C213BF"/>
    <w:rsid w:val="00C21673"/>
    <w:rsid w:val="00C21C7A"/>
    <w:rsid w:val="00C22E7A"/>
    <w:rsid w:val="00C23130"/>
    <w:rsid w:val="00C23639"/>
    <w:rsid w:val="00C24631"/>
    <w:rsid w:val="00C2507E"/>
    <w:rsid w:val="00C254E9"/>
    <w:rsid w:val="00C255A5"/>
    <w:rsid w:val="00C25758"/>
    <w:rsid w:val="00C2584B"/>
    <w:rsid w:val="00C25885"/>
    <w:rsid w:val="00C25942"/>
    <w:rsid w:val="00C25D34"/>
    <w:rsid w:val="00C25DD9"/>
    <w:rsid w:val="00C2663F"/>
    <w:rsid w:val="00C26D12"/>
    <w:rsid w:val="00C26DB8"/>
    <w:rsid w:val="00C272A0"/>
    <w:rsid w:val="00C272EF"/>
    <w:rsid w:val="00C30011"/>
    <w:rsid w:val="00C30E58"/>
    <w:rsid w:val="00C310B5"/>
    <w:rsid w:val="00C312BD"/>
    <w:rsid w:val="00C315A4"/>
    <w:rsid w:val="00C32217"/>
    <w:rsid w:val="00C32547"/>
    <w:rsid w:val="00C3400F"/>
    <w:rsid w:val="00C344A0"/>
    <w:rsid w:val="00C34B64"/>
    <w:rsid w:val="00C34C36"/>
    <w:rsid w:val="00C352B3"/>
    <w:rsid w:val="00C356B8"/>
    <w:rsid w:val="00C36089"/>
    <w:rsid w:val="00C3654C"/>
    <w:rsid w:val="00C36BF5"/>
    <w:rsid w:val="00C36C09"/>
    <w:rsid w:val="00C36C39"/>
    <w:rsid w:val="00C36CD7"/>
    <w:rsid w:val="00C36DBC"/>
    <w:rsid w:val="00C372C7"/>
    <w:rsid w:val="00C376BA"/>
    <w:rsid w:val="00C3787F"/>
    <w:rsid w:val="00C40234"/>
    <w:rsid w:val="00C40373"/>
    <w:rsid w:val="00C4082D"/>
    <w:rsid w:val="00C40AE6"/>
    <w:rsid w:val="00C40E61"/>
    <w:rsid w:val="00C411AF"/>
    <w:rsid w:val="00C4138D"/>
    <w:rsid w:val="00C413CB"/>
    <w:rsid w:val="00C41D0E"/>
    <w:rsid w:val="00C41D4B"/>
    <w:rsid w:val="00C41E3A"/>
    <w:rsid w:val="00C4304C"/>
    <w:rsid w:val="00C43315"/>
    <w:rsid w:val="00C43F62"/>
    <w:rsid w:val="00C43FC3"/>
    <w:rsid w:val="00C452F5"/>
    <w:rsid w:val="00C456F9"/>
    <w:rsid w:val="00C45B67"/>
    <w:rsid w:val="00C46555"/>
    <w:rsid w:val="00C46B15"/>
    <w:rsid w:val="00C46BDC"/>
    <w:rsid w:val="00C46F7D"/>
    <w:rsid w:val="00C479B5"/>
    <w:rsid w:val="00C47F65"/>
    <w:rsid w:val="00C5008C"/>
    <w:rsid w:val="00C50242"/>
    <w:rsid w:val="00C5034D"/>
    <w:rsid w:val="00C5035E"/>
    <w:rsid w:val="00C50406"/>
    <w:rsid w:val="00C5050E"/>
    <w:rsid w:val="00C50E99"/>
    <w:rsid w:val="00C516E0"/>
    <w:rsid w:val="00C51A36"/>
    <w:rsid w:val="00C51E83"/>
    <w:rsid w:val="00C52654"/>
    <w:rsid w:val="00C52744"/>
    <w:rsid w:val="00C53EB3"/>
    <w:rsid w:val="00C54069"/>
    <w:rsid w:val="00C541C2"/>
    <w:rsid w:val="00C54217"/>
    <w:rsid w:val="00C542D4"/>
    <w:rsid w:val="00C549ED"/>
    <w:rsid w:val="00C54D71"/>
    <w:rsid w:val="00C55833"/>
    <w:rsid w:val="00C55BE8"/>
    <w:rsid w:val="00C563F5"/>
    <w:rsid w:val="00C56C52"/>
    <w:rsid w:val="00C56DFD"/>
    <w:rsid w:val="00C570F7"/>
    <w:rsid w:val="00C574BB"/>
    <w:rsid w:val="00C5751A"/>
    <w:rsid w:val="00C579C7"/>
    <w:rsid w:val="00C57D4D"/>
    <w:rsid w:val="00C606D5"/>
    <w:rsid w:val="00C61E91"/>
    <w:rsid w:val="00C62254"/>
    <w:rsid w:val="00C62CD5"/>
    <w:rsid w:val="00C62DFC"/>
    <w:rsid w:val="00C63006"/>
    <w:rsid w:val="00C633C1"/>
    <w:rsid w:val="00C636E6"/>
    <w:rsid w:val="00C639D6"/>
    <w:rsid w:val="00C63F8E"/>
    <w:rsid w:val="00C647FB"/>
    <w:rsid w:val="00C6494F"/>
    <w:rsid w:val="00C64D24"/>
    <w:rsid w:val="00C64EA9"/>
    <w:rsid w:val="00C654E0"/>
    <w:rsid w:val="00C65955"/>
    <w:rsid w:val="00C66696"/>
    <w:rsid w:val="00C67401"/>
    <w:rsid w:val="00C67719"/>
    <w:rsid w:val="00C67EAB"/>
    <w:rsid w:val="00C70265"/>
    <w:rsid w:val="00C703B5"/>
    <w:rsid w:val="00C70DFF"/>
    <w:rsid w:val="00C71320"/>
    <w:rsid w:val="00C71357"/>
    <w:rsid w:val="00C72990"/>
    <w:rsid w:val="00C72EF5"/>
    <w:rsid w:val="00C7442E"/>
    <w:rsid w:val="00C74CB1"/>
    <w:rsid w:val="00C74FEE"/>
    <w:rsid w:val="00C7563B"/>
    <w:rsid w:val="00C75A6B"/>
    <w:rsid w:val="00C760D3"/>
    <w:rsid w:val="00C763B6"/>
    <w:rsid w:val="00C7644F"/>
    <w:rsid w:val="00C768F6"/>
    <w:rsid w:val="00C76DBD"/>
    <w:rsid w:val="00C7722B"/>
    <w:rsid w:val="00C77F09"/>
    <w:rsid w:val="00C77FC9"/>
    <w:rsid w:val="00C80073"/>
    <w:rsid w:val="00C805E7"/>
    <w:rsid w:val="00C80914"/>
    <w:rsid w:val="00C80DEA"/>
    <w:rsid w:val="00C80ED7"/>
    <w:rsid w:val="00C819B1"/>
    <w:rsid w:val="00C832DC"/>
    <w:rsid w:val="00C83470"/>
    <w:rsid w:val="00C8377F"/>
    <w:rsid w:val="00C83D54"/>
    <w:rsid w:val="00C852A9"/>
    <w:rsid w:val="00C85914"/>
    <w:rsid w:val="00C85F01"/>
    <w:rsid w:val="00C8646D"/>
    <w:rsid w:val="00C864DD"/>
    <w:rsid w:val="00C869C8"/>
    <w:rsid w:val="00C873A8"/>
    <w:rsid w:val="00C876BC"/>
    <w:rsid w:val="00C91D64"/>
    <w:rsid w:val="00C91DE3"/>
    <w:rsid w:val="00C92491"/>
    <w:rsid w:val="00C92C7F"/>
    <w:rsid w:val="00C92CAC"/>
    <w:rsid w:val="00C9369D"/>
    <w:rsid w:val="00C9383D"/>
    <w:rsid w:val="00C944FA"/>
    <w:rsid w:val="00C95854"/>
    <w:rsid w:val="00C959FD"/>
    <w:rsid w:val="00C95D24"/>
    <w:rsid w:val="00C95EFF"/>
    <w:rsid w:val="00C95FE4"/>
    <w:rsid w:val="00C962B2"/>
    <w:rsid w:val="00C96E6F"/>
    <w:rsid w:val="00C974C2"/>
    <w:rsid w:val="00C977A2"/>
    <w:rsid w:val="00C97872"/>
    <w:rsid w:val="00C9793F"/>
    <w:rsid w:val="00CA017A"/>
    <w:rsid w:val="00CA04AF"/>
    <w:rsid w:val="00CA0532"/>
    <w:rsid w:val="00CA0E90"/>
    <w:rsid w:val="00CA17DE"/>
    <w:rsid w:val="00CA221D"/>
    <w:rsid w:val="00CA2241"/>
    <w:rsid w:val="00CA3888"/>
    <w:rsid w:val="00CA3CDD"/>
    <w:rsid w:val="00CA403B"/>
    <w:rsid w:val="00CA46C8"/>
    <w:rsid w:val="00CA505A"/>
    <w:rsid w:val="00CA59DD"/>
    <w:rsid w:val="00CA5D83"/>
    <w:rsid w:val="00CB008E"/>
    <w:rsid w:val="00CB01FA"/>
    <w:rsid w:val="00CB0737"/>
    <w:rsid w:val="00CB097A"/>
    <w:rsid w:val="00CB0E3E"/>
    <w:rsid w:val="00CB19D2"/>
    <w:rsid w:val="00CB24A2"/>
    <w:rsid w:val="00CB26EC"/>
    <w:rsid w:val="00CB2881"/>
    <w:rsid w:val="00CB2D2A"/>
    <w:rsid w:val="00CB32E6"/>
    <w:rsid w:val="00CB3D7F"/>
    <w:rsid w:val="00CB44DC"/>
    <w:rsid w:val="00CB45A7"/>
    <w:rsid w:val="00CB4793"/>
    <w:rsid w:val="00CB4991"/>
    <w:rsid w:val="00CB4A88"/>
    <w:rsid w:val="00CB505B"/>
    <w:rsid w:val="00CB5B1E"/>
    <w:rsid w:val="00CB670B"/>
    <w:rsid w:val="00CB6E41"/>
    <w:rsid w:val="00CB745F"/>
    <w:rsid w:val="00CB787A"/>
    <w:rsid w:val="00CB7CE8"/>
    <w:rsid w:val="00CC0A7C"/>
    <w:rsid w:val="00CC0C4A"/>
    <w:rsid w:val="00CC12E2"/>
    <w:rsid w:val="00CC1783"/>
    <w:rsid w:val="00CC17F0"/>
    <w:rsid w:val="00CC1853"/>
    <w:rsid w:val="00CC1C14"/>
    <w:rsid w:val="00CC1D13"/>
    <w:rsid w:val="00CC1FAE"/>
    <w:rsid w:val="00CC22DB"/>
    <w:rsid w:val="00CC3A23"/>
    <w:rsid w:val="00CC3BD5"/>
    <w:rsid w:val="00CC3CD6"/>
    <w:rsid w:val="00CC426A"/>
    <w:rsid w:val="00CC4FC4"/>
    <w:rsid w:val="00CC50D9"/>
    <w:rsid w:val="00CC70D9"/>
    <w:rsid w:val="00CC737C"/>
    <w:rsid w:val="00CC737E"/>
    <w:rsid w:val="00CD03DD"/>
    <w:rsid w:val="00CD0638"/>
    <w:rsid w:val="00CD087D"/>
    <w:rsid w:val="00CD0F5D"/>
    <w:rsid w:val="00CD181E"/>
    <w:rsid w:val="00CD1C0B"/>
    <w:rsid w:val="00CD239A"/>
    <w:rsid w:val="00CD35F7"/>
    <w:rsid w:val="00CD3FE8"/>
    <w:rsid w:val="00CD40C8"/>
    <w:rsid w:val="00CD4471"/>
    <w:rsid w:val="00CD469A"/>
    <w:rsid w:val="00CD5098"/>
    <w:rsid w:val="00CD5512"/>
    <w:rsid w:val="00CD5BCB"/>
    <w:rsid w:val="00CD6B7C"/>
    <w:rsid w:val="00CD6D32"/>
    <w:rsid w:val="00CD6E3D"/>
    <w:rsid w:val="00CD71AB"/>
    <w:rsid w:val="00CD7958"/>
    <w:rsid w:val="00CE0109"/>
    <w:rsid w:val="00CE1FC5"/>
    <w:rsid w:val="00CE2E8F"/>
    <w:rsid w:val="00CE33AA"/>
    <w:rsid w:val="00CE46E5"/>
    <w:rsid w:val="00CE485A"/>
    <w:rsid w:val="00CE5279"/>
    <w:rsid w:val="00CE5290"/>
    <w:rsid w:val="00CE5528"/>
    <w:rsid w:val="00CE59BA"/>
    <w:rsid w:val="00CE5A78"/>
    <w:rsid w:val="00CE6363"/>
    <w:rsid w:val="00CE661A"/>
    <w:rsid w:val="00CE6872"/>
    <w:rsid w:val="00CE78AE"/>
    <w:rsid w:val="00CE7E62"/>
    <w:rsid w:val="00CF0941"/>
    <w:rsid w:val="00CF195E"/>
    <w:rsid w:val="00CF19C4"/>
    <w:rsid w:val="00CF19DA"/>
    <w:rsid w:val="00CF1C7F"/>
    <w:rsid w:val="00CF1C84"/>
    <w:rsid w:val="00CF1CC0"/>
    <w:rsid w:val="00CF24F8"/>
    <w:rsid w:val="00CF2653"/>
    <w:rsid w:val="00CF2E6A"/>
    <w:rsid w:val="00CF3830"/>
    <w:rsid w:val="00CF3CD3"/>
    <w:rsid w:val="00CF4247"/>
    <w:rsid w:val="00CF5239"/>
    <w:rsid w:val="00CF5263"/>
    <w:rsid w:val="00CF5418"/>
    <w:rsid w:val="00CF5E61"/>
    <w:rsid w:val="00CF60B5"/>
    <w:rsid w:val="00CF6DF9"/>
    <w:rsid w:val="00CF6FD9"/>
    <w:rsid w:val="00D004FA"/>
    <w:rsid w:val="00D0091D"/>
    <w:rsid w:val="00D013B6"/>
    <w:rsid w:val="00D01B21"/>
    <w:rsid w:val="00D01E2F"/>
    <w:rsid w:val="00D02E45"/>
    <w:rsid w:val="00D030B7"/>
    <w:rsid w:val="00D03102"/>
    <w:rsid w:val="00D03420"/>
    <w:rsid w:val="00D03727"/>
    <w:rsid w:val="00D0378A"/>
    <w:rsid w:val="00D03D32"/>
    <w:rsid w:val="00D0421E"/>
    <w:rsid w:val="00D04289"/>
    <w:rsid w:val="00D044F5"/>
    <w:rsid w:val="00D0492F"/>
    <w:rsid w:val="00D04E17"/>
    <w:rsid w:val="00D05132"/>
    <w:rsid w:val="00D0585D"/>
    <w:rsid w:val="00D05EA9"/>
    <w:rsid w:val="00D071F8"/>
    <w:rsid w:val="00D07252"/>
    <w:rsid w:val="00D0737B"/>
    <w:rsid w:val="00D074F4"/>
    <w:rsid w:val="00D078F3"/>
    <w:rsid w:val="00D07B96"/>
    <w:rsid w:val="00D07CE1"/>
    <w:rsid w:val="00D1026A"/>
    <w:rsid w:val="00D107CF"/>
    <w:rsid w:val="00D10E56"/>
    <w:rsid w:val="00D11350"/>
    <w:rsid w:val="00D11B0B"/>
    <w:rsid w:val="00D12075"/>
    <w:rsid w:val="00D121C9"/>
    <w:rsid w:val="00D121DC"/>
    <w:rsid w:val="00D12293"/>
    <w:rsid w:val="00D13A98"/>
    <w:rsid w:val="00D1415C"/>
    <w:rsid w:val="00D14236"/>
    <w:rsid w:val="00D14553"/>
    <w:rsid w:val="00D14DB1"/>
    <w:rsid w:val="00D15327"/>
    <w:rsid w:val="00D15F43"/>
    <w:rsid w:val="00D15F8C"/>
    <w:rsid w:val="00D160A0"/>
    <w:rsid w:val="00D16326"/>
    <w:rsid w:val="00D165DF"/>
    <w:rsid w:val="00D16E87"/>
    <w:rsid w:val="00D17C6A"/>
    <w:rsid w:val="00D20B8B"/>
    <w:rsid w:val="00D2162C"/>
    <w:rsid w:val="00D21A3C"/>
    <w:rsid w:val="00D233F1"/>
    <w:rsid w:val="00D24765"/>
    <w:rsid w:val="00D2483A"/>
    <w:rsid w:val="00D256F8"/>
    <w:rsid w:val="00D259EB"/>
    <w:rsid w:val="00D25AA0"/>
    <w:rsid w:val="00D25CE1"/>
    <w:rsid w:val="00D26750"/>
    <w:rsid w:val="00D2685C"/>
    <w:rsid w:val="00D26A3B"/>
    <w:rsid w:val="00D27B8C"/>
    <w:rsid w:val="00D27D8A"/>
    <w:rsid w:val="00D302FD"/>
    <w:rsid w:val="00D3038A"/>
    <w:rsid w:val="00D30550"/>
    <w:rsid w:val="00D3098D"/>
    <w:rsid w:val="00D30D4C"/>
    <w:rsid w:val="00D30E64"/>
    <w:rsid w:val="00D31718"/>
    <w:rsid w:val="00D31A02"/>
    <w:rsid w:val="00D3201F"/>
    <w:rsid w:val="00D322CB"/>
    <w:rsid w:val="00D32399"/>
    <w:rsid w:val="00D32786"/>
    <w:rsid w:val="00D32A09"/>
    <w:rsid w:val="00D32C50"/>
    <w:rsid w:val="00D32D51"/>
    <w:rsid w:val="00D3323C"/>
    <w:rsid w:val="00D33456"/>
    <w:rsid w:val="00D33934"/>
    <w:rsid w:val="00D3396F"/>
    <w:rsid w:val="00D33D4D"/>
    <w:rsid w:val="00D3470D"/>
    <w:rsid w:val="00D34A0B"/>
    <w:rsid w:val="00D36234"/>
    <w:rsid w:val="00D36371"/>
    <w:rsid w:val="00D36472"/>
    <w:rsid w:val="00D3676F"/>
    <w:rsid w:val="00D373B7"/>
    <w:rsid w:val="00D37946"/>
    <w:rsid w:val="00D37A53"/>
    <w:rsid w:val="00D37CED"/>
    <w:rsid w:val="00D41005"/>
    <w:rsid w:val="00D4160D"/>
    <w:rsid w:val="00D4187A"/>
    <w:rsid w:val="00D41B36"/>
    <w:rsid w:val="00D41CC4"/>
    <w:rsid w:val="00D437D8"/>
    <w:rsid w:val="00D43AA7"/>
    <w:rsid w:val="00D441F2"/>
    <w:rsid w:val="00D44994"/>
    <w:rsid w:val="00D45C8D"/>
    <w:rsid w:val="00D45DF3"/>
    <w:rsid w:val="00D46174"/>
    <w:rsid w:val="00D463DE"/>
    <w:rsid w:val="00D4700F"/>
    <w:rsid w:val="00D47C1F"/>
    <w:rsid w:val="00D47CB3"/>
    <w:rsid w:val="00D47DD0"/>
    <w:rsid w:val="00D50183"/>
    <w:rsid w:val="00D50347"/>
    <w:rsid w:val="00D5131B"/>
    <w:rsid w:val="00D51D12"/>
    <w:rsid w:val="00D52F94"/>
    <w:rsid w:val="00D53263"/>
    <w:rsid w:val="00D5326F"/>
    <w:rsid w:val="00D5362B"/>
    <w:rsid w:val="00D53FF3"/>
    <w:rsid w:val="00D5484C"/>
    <w:rsid w:val="00D55072"/>
    <w:rsid w:val="00D551B5"/>
    <w:rsid w:val="00D5573D"/>
    <w:rsid w:val="00D5583F"/>
    <w:rsid w:val="00D55F2A"/>
    <w:rsid w:val="00D55F97"/>
    <w:rsid w:val="00D56956"/>
    <w:rsid w:val="00D569FB"/>
    <w:rsid w:val="00D56AF5"/>
    <w:rsid w:val="00D56DB2"/>
    <w:rsid w:val="00D56FB5"/>
    <w:rsid w:val="00D5747F"/>
    <w:rsid w:val="00D57495"/>
    <w:rsid w:val="00D574FA"/>
    <w:rsid w:val="00D57560"/>
    <w:rsid w:val="00D57A0E"/>
    <w:rsid w:val="00D57AB5"/>
    <w:rsid w:val="00D60C8D"/>
    <w:rsid w:val="00D60D10"/>
    <w:rsid w:val="00D60DEE"/>
    <w:rsid w:val="00D61374"/>
    <w:rsid w:val="00D6168A"/>
    <w:rsid w:val="00D616A5"/>
    <w:rsid w:val="00D61712"/>
    <w:rsid w:val="00D61733"/>
    <w:rsid w:val="00D61F95"/>
    <w:rsid w:val="00D61FF0"/>
    <w:rsid w:val="00D6211D"/>
    <w:rsid w:val="00D62BD2"/>
    <w:rsid w:val="00D62C97"/>
    <w:rsid w:val="00D6345B"/>
    <w:rsid w:val="00D63517"/>
    <w:rsid w:val="00D637C3"/>
    <w:rsid w:val="00D6394B"/>
    <w:rsid w:val="00D63B75"/>
    <w:rsid w:val="00D641BA"/>
    <w:rsid w:val="00D648A1"/>
    <w:rsid w:val="00D64D69"/>
    <w:rsid w:val="00D64ED3"/>
    <w:rsid w:val="00D64F33"/>
    <w:rsid w:val="00D64F4F"/>
    <w:rsid w:val="00D659B1"/>
    <w:rsid w:val="00D66D92"/>
    <w:rsid w:val="00D66E18"/>
    <w:rsid w:val="00D66E74"/>
    <w:rsid w:val="00D6734D"/>
    <w:rsid w:val="00D67733"/>
    <w:rsid w:val="00D67823"/>
    <w:rsid w:val="00D679CF"/>
    <w:rsid w:val="00D679D3"/>
    <w:rsid w:val="00D7057F"/>
    <w:rsid w:val="00D70944"/>
    <w:rsid w:val="00D70A36"/>
    <w:rsid w:val="00D715AE"/>
    <w:rsid w:val="00D72379"/>
    <w:rsid w:val="00D729A9"/>
    <w:rsid w:val="00D72DE1"/>
    <w:rsid w:val="00D73469"/>
    <w:rsid w:val="00D7356F"/>
    <w:rsid w:val="00D73587"/>
    <w:rsid w:val="00D73EBB"/>
    <w:rsid w:val="00D73F90"/>
    <w:rsid w:val="00D74B92"/>
    <w:rsid w:val="00D74E95"/>
    <w:rsid w:val="00D751FB"/>
    <w:rsid w:val="00D754D6"/>
    <w:rsid w:val="00D75B44"/>
    <w:rsid w:val="00D761AA"/>
    <w:rsid w:val="00D764B5"/>
    <w:rsid w:val="00D769B0"/>
    <w:rsid w:val="00D76CC6"/>
    <w:rsid w:val="00D76FAE"/>
    <w:rsid w:val="00D77040"/>
    <w:rsid w:val="00D7706A"/>
    <w:rsid w:val="00D777D7"/>
    <w:rsid w:val="00D77948"/>
    <w:rsid w:val="00D7794A"/>
    <w:rsid w:val="00D80212"/>
    <w:rsid w:val="00D807ED"/>
    <w:rsid w:val="00D80AB8"/>
    <w:rsid w:val="00D80F8F"/>
    <w:rsid w:val="00D80FEC"/>
    <w:rsid w:val="00D81792"/>
    <w:rsid w:val="00D819B1"/>
    <w:rsid w:val="00D81BA1"/>
    <w:rsid w:val="00D81FA3"/>
    <w:rsid w:val="00D822CD"/>
    <w:rsid w:val="00D82494"/>
    <w:rsid w:val="00D83898"/>
    <w:rsid w:val="00D838F6"/>
    <w:rsid w:val="00D83AE9"/>
    <w:rsid w:val="00D83F48"/>
    <w:rsid w:val="00D84266"/>
    <w:rsid w:val="00D84C46"/>
    <w:rsid w:val="00D85096"/>
    <w:rsid w:val="00D857B8"/>
    <w:rsid w:val="00D85D1F"/>
    <w:rsid w:val="00D86340"/>
    <w:rsid w:val="00D87175"/>
    <w:rsid w:val="00D87ABF"/>
    <w:rsid w:val="00D87C75"/>
    <w:rsid w:val="00D909E8"/>
    <w:rsid w:val="00D90CD3"/>
    <w:rsid w:val="00D90E2C"/>
    <w:rsid w:val="00D91713"/>
    <w:rsid w:val="00D919E6"/>
    <w:rsid w:val="00D91BE1"/>
    <w:rsid w:val="00D92B24"/>
    <w:rsid w:val="00D92C29"/>
    <w:rsid w:val="00D936E2"/>
    <w:rsid w:val="00D9503C"/>
    <w:rsid w:val="00D95104"/>
    <w:rsid w:val="00D95274"/>
    <w:rsid w:val="00D95281"/>
    <w:rsid w:val="00D95513"/>
    <w:rsid w:val="00D95600"/>
    <w:rsid w:val="00D95900"/>
    <w:rsid w:val="00D965CE"/>
    <w:rsid w:val="00D9683C"/>
    <w:rsid w:val="00D977A0"/>
    <w:rsid w:val="00D97884"/>
    <w:rsid w:val="00D97C79"/>
    <w:rsid w:val="00D97E99"/>
    <w:rsid w:val="00D97F43"/>
    <w:rsid w:val="00D97FE1"/>
    <w:rsid w:val="00DA0712"/>
    <w:rsid w:val="00DA0A7F"/>
    <w:rsid w:val="00DA0DFE"/>
    <w:rsid w:val="00DA1C31"/>
    <w:rsid w:val="00DA1C79"/>
    <w:rsid w:val="00DA20BC"/>
    <w:rsid w:val="00DA2575"/>
    <w:rsid w:val="00DA26BA"/>
    <w:rsid w:val="00DA272E"/>
    <w:rsid w:val="00DA2734"/>
    <w:rsid w:val="00DA2ED7"/>
    <w:rsid w:val="00DA3635"/>
    <w:rsid w:val="00DA369D"/>
    <w:rsid w:val="00DA3E7A"/>
    <w:rsid w:val="00DA3EF7"/>
    <w:rsid w:val="00DA430C"/>
    <w:rsid w:val="00DA451C"/>
    <w:rsid w:val="00DA4DE3"/>
    <w:rsid w:val="00DA5471"/>
    <w:rsid w:val="00DA57F8"/>
    <w:rsid w:val="00DA615D"/>
    <w:rsid w:val="00DA6598"/>
    <w:rsid w:val="00DA6C0F"/>
    <w:rsid w:val="00DA702F"/>
    <w:rsid w:val="00DA7F8A"/>
    <w:rsid w:val="00DA7FCA"/>
    <w:rsid w:val="00DB0176"/>
    <w:rsid w:val="00DB0404"/>
    <w:rsid w:val="00DB069C"/>
    <w:rsid w:val="00DB08DD"/>
    <w:rsid w:val="00DB0D83"/>
    <w:rsid w:val="00DB11F8"/>
    <w:rsid w:val="00DB18F8"/>
    <w:rsid w:val="00DB1F2A"/>
    <w:rsid w:val="00DB2175"/>
    <w:rsid w:val="00DB297F"/>
    <w:rsid w:val="00DB2C83"/>
    <w:rsid w:val="00DB2F2E"/>
    <w:rsid w:val="00DB3153"/>
    <w:rsid w:val="00DB317A"/>
    <w:rsid w:val="00DB3334"/>
    <w:rsid w:val="00DB3B82"/>
    <w:rsid w:val="00DB43EE"/>
    <w:rsid w:val="00DB4486"/>
    <w:rsid w:val="00DB45F4"/>
    <w:rsid w:val="00DB485D"/>
    <w:rsid w:val="00DB4C6E"/>
    <w:rsid w:val="00DB4EB6"/>
    <w:rsid w:val="00DB5293"/>
    <w:rsid w:val="00DB539A"/>
    <w:rsid w:val="00DB5FCD"/>
    <w:rsid w:val="00DB6ED8"/>
    <w:rsid w:val="00DB70D1"/>
    <w:rsid w:val="00DB737B"/>
    <w:rsid w:val="00DC01DB"/>
    <w:rsid w:val="00DC08AF"/>
    <w:rsid w:val="00DC0FCE"/>
    <w:rsid w:val="00DC1301"/>
    <w:rsid w:val="00DC1327"/>
    <w:rsid w:val="00DC1350"/>
    <w:rsid w:val="00DC2C07"/>
    <w:rsid w:val="00DC3237"/>
    <w:rsid w:val="00DC367A"/>
    <w:rsid w:val="00DC36F3"/>
    <w:rsid w:val="00DC3E8C"/>
    <w:rsid w:val="00DC41A4"/>
    <w:rsid w:val="00DC4A72"/>
    <w:rsid w:val="00DC4C33"/>
    <w:rsid w:val="00DC52CD"/>
    <w:rsid w:val="00DC5672"/>
    <w:rsid w:val="00DC5726"/>
    <w:rsid w:val="00DC5839"/>
    <w:rsid w:val="00DC60A2"/>
    <w:rsid w:val="00DC6600"/>
    <w:rsid w:val="00DC67BD"/>
    <w:rsid w:val="00DC6924"/>
    <w:rsid w:val="00DC71F2"/>
    <w:rsid w:val="00DC7770"/>
    <w:rsid w:val="00DC77F3"/>
    <w:rsid w:val="00DC7E52"/>
    <w:rsid w:val="00DD12C5"/>
    <w:rsid w:val="00DD2025"/>
    <w:rsid w:val="00DD219C"/>
    <w:rsid w:val="00DD22EA"/>
    <w:rsid w:val="00DD23A0"/>
    <w:rsid w:val="00DD30E4"/>
    <w:rsid w:val="00DD39E0"/>
    <w:rsid w:val="00DD3EF5"/>
    <w:rsid w:val="00DD41DE"/>
    <w:rsid w:val="00DD51B5"/>
    <w:rsid w:val="00DD53FA"/>
    <w:rsid w:val="00DD58C2"/>
    <w:rsid w:val="00DD5F42"/>
    <w:rsid w:val="00DD617B"/>
    <w:rsid w:val="00DD6D4E"/>
    <w:rsid w:val="00DD79A6"/>
    <w:rsid w:val="00DE0443"/>
    <w:rsid w:val="00DE068C"/>
    <w:rsid w:val="00DE0E59"/>
    <w:rsid w:val="00DE0F6C"/>
    <w:rsid w:val="00DE12F0"/>
    <w:rsid w:val="00DE219B"/>
    <w:rsid w:val="00DE27B1"/>
    <w:rsid w:val="00DE3407"/>
    <w:rsid w:val="00DE3979"/>
    <w:rsid w:val="00DE3B32"/>
    <w:rsid w:val="00DE469E"/>
    <w:rsid w:val="00DE52E3"/>
    <w:rsid w:val="00DE592B"/>
    <w:rsid w:val="00DE70CB"/>
    <w:rsid w:val="00DE7C00"/>
    <w:rsid w:val="00DE7FAE"/>
    <w:rsid w:val="00DF0183"/>
    <w:rsid w:val="00DF03E9"/>
    <w:rsid w:val="00DF03ED"/>
    <w:rsid w:val="00DF0418"/>
    <w:rsid w:val="00DF04EE"/>
    <w:rsid w:val="00DF0AD4"/>
    <w:rsid w:val="00DF0BF4"/>
    <w:rsid w:val="00DF10B2"/>
    <w:rsid w:val="00DF179D"/>
    <w:rsid w:val="00DF1E9C"/>
    <w:rsid w:val="00DF1EF2"/>
    <w:rsid w:val="00DF2168"/>
    <w:rsid w:val="00DF2D2C"/>
    <w:rsid w:val="00DF344C"/>
    <w:rsid w:val="00DF431F"/>
    <w:rsid w:val="00DF4572"/>
    <w:rsid w:val="00DF4658"/>
    <w:rsid w:val="00DF4663"/>
    <w:rsid w:val="00DF53C9"/>
    <w:rsid w:val="00DF5A1C"/>
    <w:rsid w:val="00DF5C5B"/>
    <w:rsid w:val="00DF6938"/>
    <w:rsid w:val="00DF6C8B"/>
    <w:rsid w:val="00DF6F17"/>
    <w:rsid w:val="00DF6F28"/>
    <w:rsid w:val="00DF78FA"/>
    <w:rsid w:val="00DF7AE1"/>
    <w:rsid w:val="00E002F1"/>
    <w:rsid w:val="00E00315"/>
    <w:rsid w:val="00E0082C"/>
    <w:rsid w:val="00E01DAA"/>
    <w:rsid w:val="00E023E5"/>
    <w:rsid w:val="00E02432"/>
    <w:rsid w:val="00E02A2B"/>
    <w:rsid w:val="00E04022"/>
    <w:rsid w:val="00E046D6"/>
    <w:rsid w:val="00E04DC9"/>
    <w:rsid w:val="00E0592F"/>
    <w:rsid w:val="00E05C03"/>
    <w:rsid w:val="00E06528"/>
    <w:rsid w:val="00E066DB"/>
    <w:rsid w:val="00E06CC1"/>
    <w:rsid w:val="00E0728F"/>
    <w:rsid w:val="00E0749C"/>
    <w:rsid w:val="00E0755C"/>
    <w:rsid w:val="00E07679"/>
    <w:rsid w:val="00E07974"/>
    <w:rsid w:val="00E1011A"/>
    <w:rsid w:val="00E112CA"/>
    <w:rsid w:val="00E118E2"/>
    <w:rsid w:val="00E124AD"/>
    <w:rsid w:val="00E1267D"/>
    <w:rsid w:val="00E12D44"/>
    <w:rsid w:val="00E134D4"/>
    <w:rsid w:val="00E137E2"/>
    <w:rsid w:val="00E13B0C"/>
    <w:rsid w:val="00E14658"/>
    <w:rsid w:val="00E149CA"/>
    <w:rsid w:val="00E14A7E"/>
    <w:rsid w:val="00E151E1"/>
    <w:rsid w:val="00E15AB0"/>
    <w:rsid w:val="00E162CE"/>
    <w:rsid w:val="00E16766"/>
    <w:rsid w:val="00E16CAF"/>
    <w:rsid w:val="00E16E1E"/>
    <w:rsid w:val="00E17619"/>
    <w:rsid w:val="00E17805"/>
    <w:rsid w:val="00E17CAC"/>
    <w:rsid w:val="00E200FB"/>
    <w:rsid w:val="00E20395"/>
    <w:rsid w:val="00E209D3"/>
    <w:rsid w:val="00E20AD3"/>
    <w:rsid w:val="00E20F79"/>
    <w:rsid w:val="00E21278"/>
    <w:rsid w:val="00E2150A"/>
    <w:rsid w:val="00E21D31"/>
    <w:rsid w:val="00E22438"/>
    <w:rsid w:val="00E2260F"/>
    <w:rsid w:val="00E22CCD"/>
    <w:rsid w:val="00E22EDD"/>
    <w:rsid w:val="00E23296"/>
    <w:rsid w:val="00E239FC"/>
    <w:rsid w:val="00E23A11"/>
    <w:rsid w:val="00E23FB7"/>
    <w:rsid w:val="00E24A27"/>
    <w:rsid w:val="00E24B5C"/>
    <w:rsid w:val="00E24D07"/>
    <w:rsid w:val="00E25771"/>
    <w:rsid w:val="00E25F89"/>
    <w:rsid w:val="00E26009"/>
    <w:rsid w:val="00E26387"/>
    <w:rsid w:val="00E27109"/>
    <w:rsid w:val="00E2723B"/>
    <w:rsid w:val="00E274C4"/>
    <w:rsid w:val="00E2764C"/>
    <w:rsid w:val="00E27F42"/>
    <w:rsid w:val="00E305F5"/>
    <w:rsid w:val="00E30808"/>
    <w:rsid w:val="00E3117A"/>
    <w:rsid w:val="00E311C3"/>
    <w:rsid w:val="00E32299"/>
    <w:rsid w:val="00E32D62"/>
    <w:rsid w:val="00E339DC"/>
    <w:rsid w:val="00E33E15"/>
    <w:rsid w:val="00E34190"/>
    <w:rsid w:val="00E353A4"/>
    <w:rsid w:val="00E35BDE"/>
    <w:rsid w:val="00E35C77"/>
    <w:rsid w:val="00E361B8"/>
    <w:rsid w:val="00E3697B"/>
    <w:rsid w:val="00E36A1B"/>
    <w:rsid w:val="00E377F5"/>
    <w:rsid w:val="00E37DDE"/>
    <w:rsid w:val="00E40949"/>
    <w:rsid w:val="00E40AFA"/>
    <w:rsid w:val="00E40C38"/>
    <w:rsid w:val="00E42428"/>
    <w:rsid w:val="00E429ED"/>
    <w:rsid w:val="00E43F37"/>
    <w:rsid w:val="00E441E6"/>
    <w:rsid w:val="00E450ED"/>
    <w:rsid w:val="00E45E21"/>
    <w:rsid w:val="00E46292"/>
    <w:rsid w:val="00E46C47"/>
    <w:rsid w:val="00E4765D"/>
    <w:rsid w:val="00E4791B"/>
    <w:rsid w:val="00E47E31"/>
    <w:rsid w:val="00E50913"/>
    <w:rsid w:val="00E50A11"/>
    <w:rsid w:val="00E50AC6"/>
    <w:rsid w:val="00E5108D"/>
    <w:rsid w:val="00E51ACD"/>
    <w:rsid w:val="00E51DDD"/>
    <w:rsid w:val="00E51FDD"/>
    <w:rsid w:val="00E523C6"/>
    <w:rsid w:val="00E52435"/>
    <w:rsid w:val="00E5251B"/>
    <w:rsid w:val="00E52904"/>
    <w:rsid w:val="00E529F1"/>
    <w:rsid w:val="00E52E38"/>
    <w:rsid w:val="00E53122"/>
    <w:rsid w:val="00E531EA"/>
    <w:rsid w:val="00E53227"/>
    <w:rsid w:val="00E5351B"/>
    <w:rsid w:val="00E5357D"/>
    <w:rsid w:val="00E536D3"/>
    <w:rsid w:val="00E536DE"/>
    <w:rsid w:val="00E53FA9"/>
    <w:rsid w:val="00E5414C"/>
    <w:rsid w:val="00E541A3"/>
    <w:rsid w:val="00E547B3"/>
    <w:rsid w:val="00E55D70"/>
    <w:rsid w:val="00E56BF0"/>
    <w:rsid w:val="00E56CAB"/>
    <w:rsid w:val="00E57050"/>
    <w:rsid w:val="00E5733D"/>
    <w:rsid w:val="00E57613"/>
    <w:rsid w:val="00E57EAC"/>
    <w:rsid w:val="00E601D6"/>
    <w:rsid w:val="00E604EF"/>
    <w:rsid w:val="00E61CC0"/>
    <w:rsid w:val="00E62094"/>
    <w:rsid w:val="00E62268"/>
    <w:rsid w:val="00E6277B"/>
    <w:rsid w:val="00E63830"/>
    <w:rsid w:val="00E64424"/>
    <w:rsid w:val="00E6459F"/>
    <w:rsid w:val="00E64C99"/>
    <w:rsid w:val="00E64CD3"/>
    <w:rsid w:val="00E64E8F"/>
    <w:rsid w:val="00E65373"/>
    <w:rsid w:val="00E65A66"/>
    <w:rsid w:val="00E65B29"/>
    <w:rsid w:val="00E65D8F"/>
    <w:rsid w:val="00E66248"/>
    <w:rsid w:val="00E66931"/>
    <w:rsid w:val="00E66945"/>
    <w:rsid w:val="00E671C9"/>
    <w:rsid w:val="00E6743F"/>
    <w:rsid w:val="00E6758E"/>
    <w:rsid w:val="00E67AF4"/>
    <w:rsid w:val="00E67C3A"/>
    <w:rsid w:val="00E67E23"/>
    <w:rsid w:val="00E70016"/>
    <w:rsid w:val="00E70658"/>
    <w:rsid w:val="00E7075C"/>
    <w:rsid w:val="00E70AD9"/>
    <w:rsid w:val="00E70BC7"/>
    <w:rsid w:val="00E70F07"/>
    <w:rsid w:val="00E70FBC"/>
    <w:rsid w:val="00E71DFF"/>
    <w:rsid w:val="00E72BDF"/>
    <w:rsid w:val="00E72C01"/>
    <w:rsid w:val="00E735D0"/>
    <w:rsid w:val="00E741AC"/>
    <w:rsid w:val="00E74424"/>
    <w:rsid w:val="00E747AA"/>
    <w:rsid w:val="00E74F75"/>
    <w:rsid w:val="00E75174"/>
    <w:rsid w:val="00E75AE9"/>
    <w:rsid w:val="00E75EBA"/>
    <w:rsid w:val="00E763B4"/>
    <w:rsid w:val="00E76C24"/>
    <w:rsid w:val="00E77530"/>
    <w:rsid w:val="00E77848"/>
    <w:rsid w:val="00E779B3"/>
    <w:rsid w:val="00E77DD1"/>
    <w:rsid w:val="00E8032A"/>
    <w:rsid w:val="00E804D2"/>
    <w:rsid w:val="00E80514"/>
    <w:rsid w:val="00E80E5B"/>
    <w:rsid w:val="00E816C5"/>
    <w:rsid w:val="00E817F2"/>
    <w:rsid w:val="00E81CA5"/>
    <w:rsid w:val="00E81CE0"/>
    <w:rsid w:val="00E81E7C"/>
    <w:rsid w:val="00E82087"/>
    <w:rsid w:val="00E8224D"/>
    <w:rsid w:val="00E822FF"/>
    <w:rsid w:val="00E82391"/>
    <w:rsid w:val="00E823B0"/>
    <w:rsid w:val="00E82927"/>
    <w:rsid w:val="00E82BBB"/>
    <w:rsid w:val="00E843FC"/>
    <w:rsid w:val="00E8441A"/>
    <w:rsid w:val="00E844D8"/>
    <w:rsid w:val="00E8485A"/>
    <w:rsid w:val="00E8519F"/>
    <w:rsid w:val="00E85247"/>
    <w:rsid w:val="00E85387"/>
    <w:rsid w:val="00E85CC3"/>
    <w:rsid w:val="00E863A1"/>
    <w:rsid w:val="00E8644A"/>
    <w:rsid w:val="00E870A9"/>
    <w:rsid w:val="00E87475"/>
    <w:rsid w:val="00E90279"/>
    <w:rsid w:val="00E902DC"/>
    <w:rsid w:val="00E9039D"/>
    <w:rsid w:val="00E90635"/>
    <w:rsid w:val="00E909A1"/>
    <w:rsid w:val="00E90BFF"/>
    <w:rsid w:val="00E91673"/>
    <w:rsid w:val="00E91AB7"/>
    <w:rsid w:val="00E91F04"/>
    <w:rsid w:val="00E91F35"/>
    <w:rsid w:val="00E9259E"/>
    <w:rsid w:val="00E934DD"/>
    <w:rsid w:val="00E941BD"/>
    <w:rsid w:val="00E94EC1"/>
    <w:rsid w:val="00E95BA6"/>
    <w:rsid w:val="00E96AB6"/>
    <w:rsid w:val="00E96B4F"/>
    <w:rsid w:val="00E97648"/>
    <w:rsid w:val="00E97DDA"/>
    <w:rsid w:val="00EA07E9"/>
    <w:rsid w:val="00EA0E4A"/>
    <w:rsid w:val="00EA0F3C"/>
    <w:rsid w:val="00EA1A54"/>
    <w:rsid w:val="00EA2051"/>
    <w:rsid w:val="00EA2226"/>
    <w:rsid w:val="00EA2483"/>
    <w:rsid w:val="00EA26FC"/>
    <w:rsid w:val="00EA3B5A"/>
    <w:rsid w:val="00EA410E"/>
    <w:rsid w:val="00EA4FD1"/>
    <w:rsid w:val="00EA53C2"/>
    <w:rsid w:val="00EA5695"/>
    <w:rsid w:val="00EA5B0A"/>
    <w:rsid w:val="00EA5B4B"/>
    <w:rsid w:val="00EA6212"/>
    <w:rsid w:val="00EA65AD"/>
    <w:rsid w:val="00EA6F5C"/>
    <w:rsid w:val="00EA7153"/>
    <w:rsid w:val="00EA7FCF"/>
    <w:rsid w:val="00EB0CA3"/>
    <w:rsid w:val="00EB104F"/>
    <w:rsid w:val="00EB1888"/>
    <w:rsid w:val="00EB1B27"/>
    <w:rsid w:val="00EB1DA8"/>
    <w:rsid w:val="00EB249F"/>
    <w:rsid w:val="00EB28C3"/>
    <w:rsid w:val="00EB2D2E"/>
    <w:rsid w:val="00EB2F4C"/>
    <w:rsid w:val="00EB4B75"/>
    <w:rsid w:val="00EB4CFF"/>
    <w:rsid w:val="00EB53A6"/>
    <w:rsid w:val="00EB5476"/>
    <w:rsid w:val="00EB560C"/>
    <w:rsid w:val="00EB588C"/>
    <w:rsid w:val="00EB5FB6"/>
    <w:rsid w:val="00EB5FF6"/>
    <w:rsid w:val="00EB67FC"/>
    <w:rsid w:val="00EB70B0"/>
    <w:rsid w:val="00EB72BB"/>
    <w:rsid w:val="00EB7453"/>
    <w:rsid w:val="00EB74F4"/>
    <w:rsid w:val="00EB7633"/>
    <w:rsid w:val="00EB7736"/>
    <w:rsid w:val="00EB7808"/>
    <w:rsid w:val="00EC1092"/>
    <w:rsid w:val="00EC1DCD"/>
    <w:rsid w:val="00EC2BF5"/>
    <w:rsid w:val="00EC2E2D"/>
    <w:rsid w:val="00EC2E63"/>
    <w:rsid w:val="00EC363A"/>
    <w:rsid w:val="00EC408D"/>
    <w:rsid w:val="00EC462B"/>
    <w:rsid w:val="00EC4723"/>
    <w:rsid w:val="00EC56E0"/>
    <w:rsid w:val="00EC5C3E"/>
    <w:rsid w:val="00EC6057"/>
    <w:rsid w:val="00EC6847"/>
    <w:rsid w:val="00EC6E9C"/>
    <w:rsid w:val="00EC6EB4"/>
    <w:rsid w:val="00EC6F7B"/>
    <w:rsid w:val="00EC7DB6"/>
    <w:rsid w:val="00EC7FB8"/>
    <w:rsid w:val="00ED0BFA"/>
    <w:rsid w:val="00ED1472"/>
    <w:rsid w:val="00ED162F"/>
    <w:rsid w:val="00ED1903"/>
    <w:rsid w:val="00ED23FB"/>
    <w:rsid w:val="00ED2A4E"/>
    <w:rsid w:val="00ED2AE0"/>
    <w:rsid w:val="00ED2E52"/>
    <w:rsid w:val="00ED3024"/>
    <w:rsid w:val="00ED31DB"/>
    <w:rsid w:val="00ED3414"/>
    <w:rsid w:val="00ED3C23"/>
    <w:rsid w:val="00ED4776"/>
    <w:rsid w:val="00ED49B0"/>
    <w:rsid w:val="00ED4B19"/>
    <w:rsid w:val="00ED5AAF"/>
    <w:rsid w:val="00ED5FE4"/>
    <w:rsid w:val="00ED6FAD"/>
    <w:rsid w:val="00ED71C5"/>
    <w:rsid w:val="00ED7CE4"/>
    <w:rsid w:val="00EE05B6"/>
    <w:rsid w:val="00EE123E"/>
    <w:rsid w:val="00EE16FA"/>
    <w:rsid w:val="00EE18B9"/>
    <w:rsid w:val="00EE1DBF"/>
    <w:rsid w:val="00EE2B17"/>
    <w:rsid w:val="00EE2BD4"/>
    <w:rsid w:val="00EE31F9"/>
    <w:rsid w:val="00EE32CE"/>
    <w:rsid w:val="00EE35B6"/>
    <w:rsid w:val="00EE3C42"/>
    <w:rsid w:val="00EE3D4F"/>
    <w:rsid w:val="00EE476C"/>
    <w:rsid w:val="00EE4B99"/>
    <w:rsid w:val="00EE534D"/>
    <w:rsid w:val="00EE5560"/>
    <w:rsid w:val="00EE577B"/>
    <w:rsid w:val="00EE596F"/>
    <w:rsid w:val="00EE5AD0"/>
    <w:rsid w:val="00EE6358"/>
    <w:rsid w:val="00EE6ABC"/>
    <w:rsid w:val="00EE6F1E"/>
    <w:rsid w:val="00EE7D82"/>
    <w:rsid w:val="00EF0348"/>
    <w:rsid w:val="00EF0598"/>
    <w:rsid w:val="00EF1BFD"/>
    <w:rsid w:val="00EF1F9C"/>
    <w:rsid w:val="00EF21E0"/>
    <w:rsid w:val="00EF25C1"/>
    <w:rsid w:val="00EF4366"/>
    <w:rsid w:val="00EF472B"/>
    <w:rsid w:val="00EF4CD6"/>
    <w:rsid w:val="00EF55A0"/>
    <w:rsid w:val="00EF63D1"/>
    <w:rsid w:val="00EF6513"/>
    <w:rsid w:val="00EF6683"/>
    <w:rsid w:val="00EF6CAC"/>
    <w:rsid w:val="00EF6F00"/>
    <w:rsid w:val="00EF7002"/>
    <w:rsid w:val="00EF712D"/>
    <w:rsid w:val="00EF7322"/>
    <w:rsid w:val="00EF769B"/>
    <w:rsid w:val="00F01D65"/>
    <w:rsid w:val="00F01DAC"/>
    <w:rsid w:val="00F02651"/>
    <w:rsid w:val="00F027BA"/>
    <w:rsid w:val="00F02942"/>
    <w:rsid w:val="00F02A4C"/>
    <w:rsid w:val="00F039ED"/>
    <w:rsid w:val="00F03E79"/>
    <w:rsid w:val="00F03FB9"/>
    <w:rsid w:val="00F04862"/>
    <w:rsid w:val="00F04CBA"/>
    <w:rsid w:val="00F05A6E"/>
    <w:rsid w:val="00F0628D"/>
    <w:rsid w:val="00F0661B"/>
    <w:rsid w:val="00F06651"/>
    <w:rsid w:val="00F07027"/>
    <w:rsid w:val="00F07DE6"/>
    <w:rsid w:val="00F10081"/>
    <w:rsid w:val="00F1056C"/>
    <w:rsid w:val="00F107F1"/>
    <w:rsid w:val="00F10FC1"/>
    <w:rsid w:val="00F112FD"/>
    <w:rsid w:val="00F122B0"/>
    <w:rsid w:val="00F133A1"/>
    <w:rsid w:val="00F13734"/>
    <w:rsid w:val="00F13ECD"/>
    <w:rsid w:val="00F14D13"/>
    <w:rsid w:val="00F155CE"/>
    <w:rsid w:val="00F16750"/>
    <w:rsid w:val="00F16BF2"/>
    <w:rsid w:val="00F174C2"/>
    <w:rsid w:val="00F17B40"/>
    <w:rsid w:val="00F17EAE"/>
    <w:rsid w:val="00F20200"/>
    <w:rsid w:val="00F2117B"/>
    <w:rsid w:val="00F2135D"/>
    <w:rsid w:val="00F218D4"/>
    <w:rsid w:val="00F21E9A"/>
    <w:rsid w:val="00F2250A"/>
    <w:rsid w:val="00F22530"/>
    <w:rsid w:val="00F22738"/>
    <w:rsid w:val="00F22840"/>
    <w:rsid w:val="00F245A3"/>
    <w:rsid w:val="00F245DA"/>
    <w:rsid w:val="00F2474C"/>
    <w:rsid w:val="00F24788"/>
    <w:rsid w:val="00F24DA7"/>
    <w:rsid w:val="00F25A20"/>
    <w:rsid w:val="00F26252"/>
    <w:rsid w:val="00F26379"/>
    <w:rsid w:val="00F2640F"/>
    <w:rsid w:val="00F26D9A"/>
    <w:rsid w:val="00F27C1B"/>
    <w:rsid w:val="00F27C34"/>
    <w:rsid w:val="00F27E46"/>
    <w:rsid w:val="00F301C2"/>
    <w:rsid w:val="00F302E1"/>
    <w:rsid w:val="00F30715"/>
    <w:rsid w:val="00F3125E"/>
    <w:rsid w:val="00F31B22"/>
    <w:rsid w:val="00F31B49"/>
    <w:rsid w:val="00F320FF"/>
    <w:rsid w:val="00F322FA"/>
    <w:rsid w:val="00F3288D"/>
    <w:rsid w:val="00F32D66"/>
    <w:rsid w:val="00F32F56"/>
    <w:rsid w:val="00F33031"/>
    <w:rsid w:val="00F33700"/>
    <w:rsid w:val="00F33735"/>
    <w:rsid w:val="00F33D4F"/>
    <w:rsid w:val="00F34607"/>
    <w:rsid w:val="00F34884"/>
    <w:rsid w:val="00F34CD6"/>
    <w:rsid w:val="00F35873"/>
    <w:rsid w:val="00F35920"/>
    <w:rsid w:val="00F35AAB"/>
    <w:rsid w:val="00F365FB"/>
    <w:rsid w:val="00F366A5"/>
    <w:rsid w:val="00F36C5F"/>
    <w:rsid w:val="00F37259"/>
    <w:rsid w:val="00F40421"/>
    <w:rsid w:val="00F405A4"/>
    <w:rsid w:val="00F406F4"/>
    <w:rsid w:val="00F412E0"/>
    <w:rsid w:val="00F419C5"/>
    <w:rsid w:val="00F41F05"/>
    <w:rsid w:val="00F42F40"/>
    <w:rsid w:val="00F433BD"/>
    <w:rsid w:val="00F43922"/>
    <w:rsid w:val="00F43A2E"/>
    <w:rsid w:val="00F444ED"/>
    <w:rsid w:val="00F44EC5"/>
    <w:rsid w:val="00F470D6"/>
    <w:rsid w:val="00F47498"/>
    <w:rsid w:val="00F4795F"/>
    <w:rsid w:val="00F47B5C"/>
    <w:rsid w:val="00F50AE3"/>
    <w:rsid w:val="00F512B2"/>
    <w:rsid w:val="00F5283D"/>
    <w:rsid w:val="00F52ABA"/>
    <w:rsid w:val="00F52BC7"/>
    <w:rsid w:val="00F53BF4"/>
    <w:rsid w:val="00F53F61"/>
    <w:rsid w:val="00F54266"/>
    <w:rsid w:val="00F54CB0"/>
    <w:rsid w:val="00F55043"/>
    <w:rsid w:val="00F55F50"/>
    <w:rsid w:val="00F56221"/>
    <w:rsid w:val="00F5626D"/>
    <w:rsid w:val="00F56681"/>
    <w:rsid w:val="00F569A6"/>
    <w:rsid w:val="00F56B0F"/>
    <w:rsid w:val="00F56BAB"/>
    <w:rsid w:val="00F56DCF"/>
    <w:rsid w:val="00F56EEA"/>
    <w:rsid w:val="00F57034"/>
    <w:rsid w:val="00F578A8"/>
    <w:rsid w:val="00F57B1F"/>
    <w:rsid w:val="00F60BE9"/>
    <w:rsid w:val="00F60DBA"/>
    <w:rsid w:val="00F612CC"/>
    <w:rsid w:val="00F61536"/>
    <w:rsid w:val="00F61FD8"/>
    <w:rsid w:val="00F62478"/>
    <w:rsid w:val="00F6282D"/>
    <w:rsid w:val="00F62DBF"/>
    <w:rsid w:val="00F641FC"/>
    <w:rsid w:val="00F647F7"/>
    <w:rsid w:val="00F652E4"/>
    <w:rsid w:val="00F6583C"/>
    <w:rsid w:val="00F6589A"/>
    <w:rsid w:val="00F659B1"/>
    <w:rsid w:val="00F6665C"/>
    <w:rsid w:val="00F6690B"/>
    <w:rsid w:val="00F66920"/>
    <w:rsid w:val="00F67040"/>
    <w:rsid w:val="00F673EE"/>
    <w:rsid w:val="00F676DE"/>
    <w:rsid w:val="00F6783E"/>
    <w:rsid w:val="00F67AE0"/>
    <w:rsid w:val="00F67B53"/>
    <w:rsid w:val="00F70822"/>
    <w:rsid w:val="00F70DBE"/>
    <w:rsid w:val="00F71124"/>
    <w:rsid w:val="00F7179E"/>
    <w:rsid w:val="00F71888"/>
    <w:rsid w:val="00F719CD"/>
    <w:rsid w:val="00F71BB8"/>
    <w:rsid w:val="00F7222B"/>
    <w:rsid w:val="00F72584"/>
    <w:rsid w:val="00F7264F"/>
    <w:rsid w:val="00F7290D"/>
    <w:rsid w:val="00F7302F"/>
    <w:rsid w:val="00F73045"/>
    <w:rsid w:val="00F732EC"/>
    <w:rsid w:val="00F7356A"/>
    <w:rsid w:val="00F739C3"/>
    <w:rsid w:val="00F73D08"/>
    <w:rsid w:val="00F749CD"/>
    <w:rsid w:val="00F7586B"/>
    <w:rsid w:val="00F75D45"/>
    <w:rsid w:val="00F75E06"/>
    <w:rsid w:val="00F75F10"/>
    <w:rsid w:val="00F75F2F"/>
    <w:rsid w:val="00F761F0"/>
    <w:rsid w:val="00F76445"/>
    <w:rsid w:val="00F7653E"/>
    <w:rsid w:val="00F76AF4"/>
    <w:rsid w:val="00F76D0C"/>
    <w:rsid w:val="00F76ECC"/>
    <w:rsid w:val="00F779FD"/>
    <w:rsid w:val="00F80399"/>
    <w:rsid w:val="00F80549"/>
    <w:rsid w:val="00F80CA6"/>
    <w:rsid w:val="00F812C8"/>
    <w:rsid w:val="00F8132D"/>
    <w:rsid w:val="00F818AE"/>
    <w:rsid w:val="00F81B40"/>
    <w:rsid w:val="00F820C4"/>
    <w:rsid w:val="00F8241A"/>
    <w:rsid w:val="00F82F61"/>
    <w:rsid w:val="00F82FAF"/>
    <w:rsid w:val="00F834F1"/>
    <w:rsid w:val="00F83829"/>
    <w:rsid w:val="00F84069"/>
    <w:rsid w:val="00F8429A"/>
    <w:rsid w:val="00F843D7"/>
    <w:rsid w:val="00F8442B"/>
    <w:rsid w:val="00F84728"/>
    <w:rsid w:val="00F84997"/>
    <w:rsid w:val="00F84FBF"/>
    <w:rsid w:val="00F85536"/>
    <w:rsid w:val="00F85C4E"/>
    <w:rsid w:val="00F8631D"/>
    <w:rsid w:val="00F8657A"/>
    <w:rsid w:val="00F86637"/>
    <w:rsid w:val="00F8679A"/>
    <w:rsid w:val="00F86F07"/>
    <w:rsid w:val="00F87117"/>
    <w:rsid w:val="00F8736C"/>
    <w:rsid w:val="00F87D9F"/>
    <w:rsid w:val="00F9030E"/>
    <w:rsid w:val="00F906E4"/>
    <w:rsid w:val="00F90ADB"/>
    <w:rsid w:val="00F90E78"/>
    <w:rsid w:val="00F91209"/>
    <w:rsid w:val="00F91C52"/>
    <w:rsid w:val="00F91FEA"/>
    <w:rsid w:val="00F9221F"/>
    <w:rsid w:val="00F931C7"/>
    <w:rsid w:val="00F93559"/>
    <w:rsid w:val="00F93D72"/>
    <w:rsid w:val="00F93E65"/>
    <w:rsid w:val="00F93FD8"/>
    <w:rsid w:val="00F94070"/>
    <w:rsid w:val="00F9469E"/>
    <w:rsid w:val="00F947EC"/>
    <w:rsid w:val="00F950B5"/>
    <w:rsid w:val="00F9513F"/>
    <w:rsid w:val="00F956A6"/>
    <w:rsid w:val="00F95A71"/>
    <w:rsid w:val="00F9632B"/>
    <w:rsid w:val="00F967B3"/>
    <w:rsid w:val="00F96CDF"/>
    <w:rsid w:val="00F96F06"/>
    <w:rsid w:val="00F97120"/>
    <w:rsid w:val="00F97908"/>
    <w:rsid w:val="00F97B43"/>
    <w:rsid w:val="00FA07F8"/>
    <w:rsid w:val="00FA105C"/>
    <w:rsid w:val="00FA1475"/>
    <w:rsid w:val="00FA148A"/>
    <w:rsid w:val="00FA26BA"/>
    <w:rsid w:val="00FA27C8"/>
    <w:rsid w:val="00FA2D22"/>
    <w:rsid w:val="00FA35E3"/>
    <w:rsid w:val="00FA3B76"/>
    <w:rsid w:val="00FA426A"/>
    <w:rsid w:val="00FA45EE"/>
    <w:rsid w:val="00FA46A3"/>
    <w:rsid w:val="00FA4D66"/>
    <w:rsid w:val="00FA56AE"/>
    <w:rsid w:val="00FA5A4E"/>
    <w:rsid w:val="00FA5D08"/>
    <w:rsid w:val="00FA6157"/>
    <w:rsid w:val="00FA71F2"/>
    <w:rsid w:val="00FB0082"/>
    <w:rsid w:val="00FB0243"/>
    <w:rsid w:val="00FB0AC3"/>
    <w:rsid w:val="00FB119C"/>
    <w:rsid w:val="00FB1527"/>
    <w:rsid w:val="00FB1932"/>
    <w:rsid w:val="00FB1E67"/>
    <w:rsid w:val="00FB2537"/>
    <w:rsid w:val="00FB31BD"/>
    <w:rsid w:val="00FB338E"/>
    <w:rsid w:val="00FB33DC"/>
    <w:rsid w:val="00FB373A"/>
    <w:rsid w:val="00FB3C0C"/>
    <w:rsid w:val="00FB4338"/>
    <w:rsid w:val="00FB4366"/>
    <w:rsid w:val="00FB477E"/>
    <w:rsid w:val="00FB494F"/>
    <w:rsid w:val="00FB4C2A"/>
    <w:rsid w:val="00FB4C9C"/>
    <w:rsid w:val="00FB5148"/>
    <w:rsid w:val="00FB570B"/>
    <w:rsid w:val="00FB5ABF"/>
    <w:rsid w:val="00FB6165"/>
    <w:rsid w:val="00FB7264"/>
    <w:rsid w:val="00FB78E7"/>
    <w:rsid w:val="00FC0150"/>
    <w:rsid w:val="00FC02AC"/>
    <w:rsid w:val="00FC02CE"/>
    <w:rsid w:val="00FC03AB"/>
    <w:rsid w:val="00FC0778"/>
    <w:rsid w:val="00FC0A50"/>
    <w:rsid w:val="00FC169F"/>
    <w:rsid w:val="00FC223F"/>
    <w:rsid w:val="00FC2E01"/>
    <w:rsid w:val="00FC2FCB"/>
    <w:rsid w:val="00FC4668"/>
    <w:rsid w:val="00FC4729"/>
    <w:rsid w:val="00FC4A8C"/>
    <w:rsid w:val="00FC4AC4"/>
    <w:rsid w:val="00FC4FC7"/>
    <w:rsid w:val="00FC4FC9"/>
    <w:rsid w:val="00FC53DB"/>
    <w:rsid w:val="00FC5ED5"/>
    <w:rsid w:val="00FC5FC2"/>
    <w:rsid w:val="00FC60FB"/>
    <w:rsid w:val="00FC6177"/>
    <w:rsid w:val="00FC62F1"/>
    <w:rsid w:val="00FC63D1"/>
    <w:rsid w:val="00FC7528"/>
    <w:rsid w:val="00FC7E26"/>
    <w:rsid w:val="00FD0572"/>
    <w:rsid w:val="00FD0683"/>
    <w:rsid w:val="00FD1295"/>
    <w:rsid w:val="00FD1A97"/>
    <w:rsid w:val="00FD2D7B"/>
    <w:rsid w:val="00FD3027"/>
    <w:rsid w:val="00FD34CB"/>
    <w:rsid w:val="00FD3705"/>
    <w:rsid w:val="00FD37F6"/>
    <w:rsid w:val="00FD40CF"/>
    <w:rsid w:val="00FD4589"/>
    <w:rsid w:val="00FD4608"/>
    <w:rsid w:val="00FD473E"/>
    <w:rsid w:val="00FD5928"/>
    <w:rsid w:val="00FD66F4"/>
    <w:rsid w:val="00FD7DF9"/>
    <w:rsid w:val="00FD7FC9"/>
    <w:rsid w:val="00FE0564"/>
    <w:rsid w:val="00FE05FA"/>
    <w:rsid w:val="00FE0A29"/>
    <w:rsid w:val="00FE0B51"/>
    <w:rsid w:val="00FE0B78"/>
    <w:rsid w:val="00FE0ED4"/>
    <w:rsid w:val="00FE13D0"/>
    <w:rsid w:val="00FE1EAB"/>
    <w:rsid w:val="00FE1EF0"/>
    <w:rsid w:val="00FE2137"/>
    <w:rsid w:val="00FE23ED"/>
    <w:rsid w:val="00FE284B"/>
    <w:rsid w:val="00FE2B5C"/>
    <w:rsid w:val="00FE3004"/>
    <w:rsid w:val="00FE3465"/>
    <w:rsid w:val="00FE35A6"/>
    <w:rsid w:val="00FE3693"/>
    <w:rsid w:val="00FE3C0F"/>
    <w:rsid w:val="00FE3CC4"/>
    <w:rsid w:val="00FE4644"/>
    <w:rsid w:val="00FE48F7"/>
    <w:rsid w:val="00FE4C2E"/>
    <w:rsid w:val="00FE4D3C"/>
    <w:rsid w:val="00FE53B5"/>
    <w:rsid w:val="00FE67CF"/>
    <w:rsid w:val="00FE6D20"/>
    <w:rsid w:val="00FE6D6A"/>
    <w:rsid w:val="00FE6EE3"/>
    <w:rsid w:val="00FE6FB9"/>
    <w:rsid w:val="00FE7549"/>
    <w:rsid w:val="00FE7BCC"/>
    <w:rsid w:val="00FE7CA0"/>
    <w:rsid w:val="00FF02A8"/>
    <w:rsid w:val="00FF0832"/>
    <w:rsid w:val="00FF0A52"/>
    <w:rsid w:val="00FF126D"/>
    <w:rsid w:val="00FF1E60"/>
    <w:rsid w:val="00FF2310"/>
    <w:rsid w:val="00FF2319"/>
    <w:rsid w:val="00FF2601"/>
    <w:rsid w:val="00FF2E73"/>
    <w:rsid w:val="00FF34D1"/>
    <w:rsid w:val="00FF36B0"/>
    <w:rsid w:val="00FF3B37"/>
    <w:rsid w:val="00FF3FE2"/>
    <w:rsid w:val="00FF47E1"/>
    <w:rsid w:val="00FF4AE2"/>
    <w:rsid w:val="00FF5047"/>
    <w:rsid w:val="00FF50A8"/>
    <w:rsid w:val="00FF547B"/>
    <w:rsid w:val="00FF571E"/>
    <w:rsid w:val="00FF5BC1"/>
    <w:rsid w:val="00FF6856"/>
    <w:rsid w:val="00FF6B40"/>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612F"/>
    <w:pPr>
      <w:autoSpaceDE w:val="0"/>
      <w:autoSpaceDN w:val="0"/>
      <w:adjustRightInd w:val="0"/>
      <w:snapToGrid w:val="0"/>
      <w:spacing w:after="120"/>
      <w:jc w:val="both"/>
    </w:pPr>
    <w:rPr>
      <w:sz w:val="22"/>
      <w:szCs w:val="22"/>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uiPriority w:val="9"/>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aliases w:val="H2,h2,Head2A,2,UNDERRUBRIK 1-2,DO NOT USE_h2,h21,Heading 2 Char,H2 Char,h2 Char,标题 2,Header 2,Header2,22,heading2,2nd level,H21,H22,H23,H24,H25,R2,E2,†berschrift 2,õberschrift 2"/>
    <w:basedOn w:val="Normal"/>
    <w:next w:val="Normal"/>
    <w:qFormat/>
    <w:rsid w:val="00493C77"/>
    <w:pPr>
      <w:keepNext/>
      <w:numPr>
        <w:ilvl w:val="1"/>
        <w:numId w:val="2"/>
      </w:numPr>
      <w:spacing w:before="120"/>
      <w:outlineLvl w:val="1"/>
    </w:pPr>
    <w:rPr>
      <w:rFonts w:ascii="Arial" w:hAnsi="Arial"/>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4A3428"/>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character" w:customStyle="1" w:styleId="TACChar">
    <w:name w:val="TAC Char"/>
    <w:link w:val="TAC"/>
    <w:qFormat/>
    <w:locked/>
    <w:rsid w:val="00684567"/>
    <w:rPr>
      <w:rFonts w:ascii="Arial" w:hAnsi="Arial" w:cs="Arial"/>
      <w:sz w:val="18"/>
    </w:rPr>
  </w:style>
  <w:style w:type="paragraph" w:customStyle="1" w:styleId="TAC">
    <w:name w:val="TAC"/>
    <w:basedOn w:val="Normal"/>
    <w:link w:val="TACChar"/>
    <w:qFormat/>
    <w:rsid w:val="00684567"/>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sid w:val="00684567"/>
    <w:rPr>
      <w:rFonts w:ascii="Arial" w:hAnsi="Arial" w:cs="Arial"/>
      <w:b/>
    </w:rPr>
  </w:style>
  <w:style w:type="paragraph" w:customStyle="1" w:styleId="TH">
    <w:name w:val="TH"/>
    <w:basedOn w:val="Normal"/>
    <w:link w:val="THChar"/>
    <w:qFormat/>
    <w:rsid w:val="00684567"/>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qFormat/>
    <w:rsid w:val="00684567"/>
    <w:rPr>
      <w:b/>
    </w:rPr>
  </w:style>
  <w:style w:type="character" w:customStyle="1" w:styleId="TAHCar">
    <w:name w:val="TAH Car"/>
    <w:link w:val="TAH"/>
    <w:qFormat/>
    <w:locked/>
    <w:rsid w:val="00684567"/>
    <w:rPr>
      <w:rFonts w:ascii="Arial" w:hAnsi="Arial" w:cs="Arial"/>
      <w:b/>
      <w:sz w:val="18"/>
    </w:rPr>
  </w:style>
  <w:style w:type="paragraph" w:styleId="Revision">
    <w:name w:val="Revision"/>
    <w:hidden/>
    <w:uiPriority w:val="99"/>
    <w:semiHidden/>
    <w:rsid w:val="001466E4"/>
    <w:rPr>
      <w:sz w:val="22"/>
      <w:szCs w:val="22"/>
    </w:rPr>
  </w:style>
  <w:style w:type="paragraph" w:styleId="NormalWeb">
    <w:name w:val="Normal (Web)"/>
    <w:basedOn w:val="Normal"/>
    <w:uiPriority w:val="99"/>
    <w:unhideWhenUsed/>
    <w:rsid w:val="002F63A8"/>
    <w:pPr>
      <w:autoSpaceDE/>
      <w:autoSpaceDN/>
      <w:adjustRightInd/>
      <w:snapToGrid/>
      <w:spacing w:before="100" w:beforeAutospacing="1" w:after="100" w:afterAutospacing="1"/>
      <w:jc w:val="left"/>
    </w:pPr>
    <w:rPr>
      <w:rFonts w:eastAsia="Times New Roman"/>
      <w:sz w:val="24"/>
      <w:szCs w:val="24"/>
    </w:rPr>
  </w:style>
  <w:style w:type="numbering" w:customStyle="1" w:styleId="WWOutlineListStyle">
    <w:name w:val="WW_OutlineListStyle"/>
    <w:basedOn w:val="NoList"/>
    <w:rsid w:val="002B2EF6"/>
    <w:pPr>
      <w:numPr>
        <w:numId w:val="4"/>
      </w:numPr>
    </w:pPr>
  </w:style>
  <w:style w:type="character" w:customStyle="1" w:styleId="apple-converted-space">
    <w:name w:val="apple-converted-space"/>
    <w:basedOn w:val="DefaultParagraphFont"/>
    <w:rsid w:val="00790685"/>
  </w:style>
  <w:style w:type="character" w:styleId="Emphasis">
    <w:name w:val="Emphasis"/>
    <w:basedOn w:val="DefaultParagraphFont"/>
    <w:uiPriority w:val="20"/>
    <w:qFormat/>
    <w:rsid w:val="00CD03D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80490766">
      <w:bodyDiv w:val="1"/>
      <w:marLeft w:val="0"/>
      <w:marRight w:val="0"/>
      <w:marTop w:val="0"/>
      <w:marBottom w:val="0"/>
      <w:divBdr>
        <w:top w:val="none" w:sz="0" w:space="0" w:color="auto"/>
        <w:left w:val="none" w:sz="0" w:space="0" w:color="auto"/>
        <w:bottom w:val="none" w:sz="0" w:space="0" w:color="auto"/>
        <w:right w:val="none" w:sz="0" w:space="0" w:color="auto"/>
      </w:divBdr>
    </w:div>
    <w:div w:id="10762414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4131001">
      <w:bodyDiv w:val="1"/>
      <w:marLeft w:val="0"/>
      <w:marRight w:val="0"/>
      <w:marTop w:val="0"/>
      <w:marBottom w:val="0"/>
      <w:divBdr>
        <w:top w:val="none" w:sz="0" w:space="0" w:color="auto"/>
        <w:left w:val="none" w:sz="0" w:space="0" w:color="auto"/>
        <w:bottom w:val="none" w:sz="0" w:space="0" w:color="auto"/>
        <w:right w:val="none" w:sz="0" w:space="0" w:color="auto"/>
      </w:divBdr>
    </w:div>
    <w:div w:id="46735867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8655746">
      <w:bodyDiv w:val="1"/>
      <w:marLeft w:val="0"/>
      <w:marRight w:val="0"/>
      <w:marTop w:val="0"/>
      <w:marBottom w:val="0"/>
      <w:divBdr>
        <w:top w:val="none" w:sz="0" w:space="0" w:color="auto"/>
        <w:left w:val="none" w:sz="0" w:space="0" w:color="auto"/>
        <w:bottom w:val="none" w:sz="0" w:space="0" w:color="auto"/>
        <w:right w:val="none" w:sz="0" w:space="0" w:color="auto"/>
      </w:divBdr>
    </w:div>
    <w:div w:id="738479137">
      <w:bodyDiv w:val="1"/>
      <w:marLeft w:val="0"/>
      <w:marRight w:val="0"/>
      <w:marTop w:val="0"/>
      <w:marBottom w:val="0"/>
      <w:divBdr>
        <w:top w:val="none" w:sz="0" w:space="0" w:color="auto"/>
        <w:left w:val="none" w:sz="0" w:space="0" w:color="auto"/>
        <w:bottom w:val="none" w:sz="0" w:space="0" w:color="auto"/>
        <w:right w:val="none" w:sz="0" w:space="0" w:color="auto"/>
      </w:divBdr>
    </w:div>
    <w:div w:id="7798807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061830547">
      <w:bodyDiv w:val="1"/>
      <w:marLeft w:val="0"/>
      <w:marRight w:val="0"/>
      <w:marTop w:val="0"/>
      <w:marBottom w:val="0"/>
      <w:divBdr>
        <w:top w:val="none" w:sz="0" w:space="0" w:color="auto"/>
        <w:left w:val="none" w:sz="0" w:space="0" w:color="auto"/>
        <w:bottom w:val="none" w:sz="0" w:space="0" w:color="auto"/>
        <w:right w:val="none" w:sz="0" w:space="0" w:color="auto"/>
      </w:divBdr>
    </w:div>
    <w:div w:id="1436634727">
      <w:bodyDiv w:val="1"/>
      <w:marLeft w:val="0"/>
      <w:marRight w:val="0"/>
      <w:marTop w:val="0"/>
      <w:marBottom w:val="0"/>
      <w:divBdr>
        <w:top w:val="none" w:sz="0" w:space="0" w:color="auto"/>
        <w:left w:val="none" w:sz="0" w:space="0" w:color="auto"/>
        <w:bottom w:val="none" w:sz="0" w:space="0" w:color="auto"/>
        <w:right w:val="none" w:sz="0" w:space="0" w:color="auto"/>
      </w:divBdr>
    </w:div>
    <w:div w:id="1456488227">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7752728">
      <w:bodyDiv w:val="1"/>
      <w:marLeft w:val="0"/>
      <w:marRight w:val="0"/>
      <w:marTop w:val="0"/>
      <w:marBottom w:val="0"/>
      <w:divBdr>
        <w:top w:val="none" w:sz="0" w:space="0" w:color="auto"/>
        <w:left w:val="none" w:sz="0" w:space="0" w:color="auto"/>
        <w:bottom w:val="none" w:sz="0" w:space="0" w:color="auto"/>
        <w:right w:val="none" w:sz="0" w:space="0" w:color="auto"/>
      </w:divBdr>
    </w:div>
    <w:div w:id="184655182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3201601">
      <w:bodyDiv w:val="1"/>
      <w:marLeft w:val="0"/>
      <w:marRight w:val="0"/>
      <w:marTop w:val="0"/>
      <w:marBottom w:val="0"/>
      <w:divBdr>
        <w:top w:val="none" w:sz="0" w:space="0" w:color="auto"/>
        <w:left w:val="none" w:sz="0" w:space="0" w:color="auto"/>
        <w:bottom w:val="none" w:sz="0" w:space="0" w:color="auto"/>
        <w:right w:val="none" w:sz="0" w:space="0" w:color="auto"/>
      </w:divBdr>
    </w:div>
    <w:div w:id="1965386630">
      <w:bodyDiv w:val="1"/>
      <w:marLeft w:val="0"/>
      <w:marRight w:val="0"/>
      <w:marTop w:val="0"/>
      <w:marBottom w:val="0"/>
      <w:divBdr>
        <w:top w:val="none" w:sz="0" w:space="0" w:color="auto"/>
        <w:left w:val="none" w:sz="0" w:space="0" w:color="auto"/>
        <w:bottom w:val="none" w:sz="0" w:space="0" w:color="auto"/>
        <w:right w:val="none" w:sz="0" w:space="0" w:color="auto"/>
      </w:divBdr>
      <w:divsChild>
        <w:div w:id="850997046">
          <w:marLeft w:val="1080"/>
          <w:marRight w:val="0"/>
          <w:marTop w:val="100"/>
          <w:marBottom w:val="0"/>
          <w:divBdr>
            <w:top w:val="none" w:sz="0" w:space="0" w:color="auto"/>
            <w:left w:val="none" w:sz="0" w:space="0" w:color="auto"/>
            <w:bottom w:val="none" w:sz="0" w:space="0" w:color="auto"/>
            <w:right w:val="none" w:sz="0" w:space="0" w:color="auto"/>
          </w:divBdr>
        </w:div>
        <w:div w:id="2085030278">
          <w:marLeft w:val="1080"/>
          <w:marRight w:val="0"/>
          <w:marTop w:val="100"/>
          <w:marBottom w:val="0"/>
          <w:divBdr>
            <w:top w:val="none" w:sz="0" w:space="0" w:color="auto"/>
            <w:left w:val="none" w:sz="0" w:space="0" w:color="auto"/>
            <w:bottom w:val="none" w:sz="0" w:space="0" w:color="auto"/>
            <w:right w:val="none" w:sz="0" w:space="0" w:color="auto"/>
          </w:divBdr>
        </w:div>
      </w:divsChild>
    </w:div>
    <w:div w:id="2021733146">
      <w:bodyDiv w:val="1"/>
      <w:marLeft w:val="0"/>
      <w:marRight w:val="0"/>
      <w:marTop w:val="0"/>
      <w:marBottom w:val="0"/>
      <w:divBdr>
        <w:top w:val="none" w:sz="0" w:space="0" w:color="auto"/>
        <w:left w:val="none" w:sz="0" w:space="0" w:color="auto"/>
        <w:bottom w:val="none" w:sz="0" w:space="0" w:color="auto"/>
        <w:right w:val="none" w:sz="0" w:space="0" w:color="auto"/>
      </w:divBdr>
    </w:div>
    <w:div w:id="2114543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EEE779-B3E6-41C5-9108-060A802D5F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4017</TotalTime>
  <Pages>7</Pages>
  <Words>3651</Words>
  <Characters>20814</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24417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Futurewei</dc:creator>
  <cp:lastModifiedBy>Zhigang Rong</cp:lastModifiedBy>
  <cp:revision>600</cp:revision>
  <cp:lastPrinted>2007-06-18T22:08:00Z</cp:lastPrinted>
  <dcterms:created xsi:type="dcterms:W3CDTF">2021-07-27T21:02:00Z</dcterms:created>
  <dcterms:modified xsi:type="dcterms:W3CDTF">2023-08-04T14:32:00Z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