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62523" w14:textId="2088D1A9" w:rsidR="00B9707A" w:rsidRPr="0001564A" w:rsidRDefault="00B9707A" w:rsidP="00B9707A">
      <w:pPr>
        <w:tabs>
          <w:tab w:val="center" w:pos="4536"/>
          <w:tab w:val="right" w:pos="7938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 w:rsidRPr="0001564A">
        <w:rPr>
          <w:rFonts w:ascii="Arial" w:hAnsi="Arial" w:cs="Arial"/>
          <w:b/>
          <w:bCs/>
          <w:sz w:val="28"/>
        </w:rPr>
        <w:t>3GPP TSG RAN WG1 #113</w:t>
      </w:r>
      <w:r w:rsidRPr="0001564A">
        <w:rPr>
          <w:rFonts w:ascii="Arial" w:hAnsi="Arial" w:cs="Arial"/>
          <w:b/>
          <w:bCs/>
          <w:sz w:val="28"/>
        </w:rPr>
        <w:tab/>
      </w:r>
      <w:r w:rsidRPr="0001564A">
        <w:rPr>
          <w:rFonts w:ascii="Arial" w:hAnsi="Arial" w:cs="Arial"/>
          <w:b/>
          <w:bCs/>
          <w:sz w:val="28"/>
        </w:rPr>
        <w:tab/>
      </w:r>
      <w:r w:rsidRPr="0001564A">
        <w:rPr>
          <w:rFonts w:ascii="Arial" w:hAnsi="Arial" w:cs="Arial"/>
          <w:b/>
          <w:bCs/>
          <w:sz w:val="28"/>
        </w:rPr>
        <w:tab/>
      </w:r>
      <w:r w:rsidRPr="00257D6E">
        <w:rPr>
          <w:rFonts w:ascii="Arial" w:hAnsi="Arial" w:cs="Arial"/>
          <w:b/>
          <w:bCs/>
          <w:sz w:val="28"/>
        </w:rPr>
        <w:t>R1-</w:t>
      </w:r>
      <w:r w:rsidR="00257D6E" w:rsidRPr="00257D6E">
        <w:rPr>
          <w:rFonts w:ascii="Arial" w:hAnsi="Arial" w:cs="Arial"/>
          <w:b/>
          <w:bCs/>
          <w:sz w:val="28"/>
        </w:rPr>
        <w:t>230</w:t>
      </w:r>
      <w:r w:rsidR="003B4BA2">
        <w:rPr>
          <w:rFonts w:ascii="Arial" w:hAnsi="Arial" w:cs="Arial"/>
          <w:b/>
          <w:bCs/>
          <w:sz w:val="28"/>
        </w:rPr>
        <w:t>6208</w:t>
      </w:r>
    </w:p>
    <w:p w14:paraId="790B7CD0" w14:textId="77777777" w:rsidR="00B9707A" w:rsidRPr="0001564A" w:rsidRDefault="00B9707A" w:rsidP="00B9707A">
      <w:pP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01564A">
        <w:rPr>
          <w:rFonts w:ascii="Arial" w:eastAsia="MS Mincho" w:hAnsi="Arial" w:cs="Arial"/>
          <w:b/>
          <w:bCs/>
          <w:sz w:val="28"/>
          <w:lang w:eastAsia="ja-JP"/>
        </w:rPr>
        <w:t>Incheon, Korea, May 22</w:t>
      </w:r>
      <w:r w:rsidRPr="000156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01564A">
        <w:rPr>
          <w:rFonts w:ascii="Arial" w:eastAsia="MS Mincho" w:hAnsi="Arial" w:cs="Arial"/>
          <w:b/>
          <w:bCs/>
          <w:sz w:val="28"/>
          <w:lang w:eastAsia="ja-JP"/>
        </w:rPr>
        <w:t xml:space="preserve"> – May 26</w:t>
      </w:r>
      <w:r w:rsidRPr="000156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01564A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48C0343E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szCs w:val="20"/>
          <w:lang w:eastAsia="en-GB"/>
        </w:rPr>
      </w:pPr>
    </w:p>
    <w:p w14:paraId="10A111F5" w14:textId="3CB28244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Title:</w:t>
      </w: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ab/>
      </w:r>
      <w:bookmarkStart w:id="0" w:name="OLE_LINK57"/>
      <w:bookmarkStart w:id="1" w:name="OLE_LINK58"/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 xml:space="preserve">Reply LS on </w:t>
      </w:r>
      <w:proofErr w:type="spellStart"/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Sidelink</w:t>
      </w:r>
      <w:proofErr w:type="spellEnd"/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 xml:space="preserve"> positioning procedure</w:t>
      </w:r>
    </w:p>
    <w:p w14:paraId="0E3A98E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Response to: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>R1-2304306/S2-2305735</w:t>
      </w:r>
    </w:p>
    <w:p w14:paraId="7908B8E5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Release: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Release 18</w:t>
      </w:r>
    </w:p>
    <w:bookmarkEnd w:id="2"/>
    <w:bookmarkEnd w:id="3"/>
    <w:bookmarkEnd w:id="4"/>
    <w:p w14:paraId="5EAA275E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val="en-US"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Work Item: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proofErr w:type="spellStart"/>
      <w:r w:rsidRPr="0001564A">
        <w:rPr>
          <w:rFonts w:ascii="Arial" w:eastAsia="Times New Roman" w:hAnsi="Arial" w:cs="Arial"/>
          <w:b/>
          <w:sz w:val="22"/>
          <w:szCs w:val="22"/>
          <w:lang w:eastAsia="en-GB"/>
        </w:rPr>
        <w:t>Ranging_SL</w:t>
      </w:r>
      <w:proofErr w:type="spellEnd"/>
    </w:p>
    <w:p w14:paraId="40B53CDB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</w:p>
    <w:p w14:paraId="03EC7321" w14:textId="639E0DEF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zh-CN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Source:</w:t>
      </w: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ab/>
      </w:r>
      <w:r w:rsidRPr="00257D6E">
        <w:rPr>
          <w:rFonts w:ascii="Arial" w:eastAsia="等线" w:hAnsi="Arial" w:cs="Arial"/>
          <w:b/>
          <w:sz w:val="22"/>
          <w:szCs w:val="22"/>
          <w:lang w:eastAsia="en-GB"/>
        </w:rPr>
        <w:t>RAN1</w:t>
      </w:r>
      <w:r w:rsidR="00B45305">
        <w:rPr>
          <w:rFonts w:ascii="Arial" w:eastAsia="等线" w:hAnsi="Arial" w:cs="Arial" w:hint="eastAsia"/>
          <w:b/>
          <w:sz w:val="22"/>
          <w:szCs w:val="22"/>
          <w:lang w:eastAsia="zh-CN"/>
        </w:rPr>
        <w:t>,</w:t>
      </w:r>
      <w:r w:rsidR="00B45305">
        <w:rPr>
          <w:rFonts w:ascii="Arial" w:eastAsia="等线" w:hAnsi="Arial" w:cs="Arial"/>
          <w:b/>
          <w:sz w:val="22"/>
          <w:szCs w:val="22"/>
          <w:lang w:eastAsia="zh-CN"/>
        </w:rPr>
        <w:t xml:space="preserve"> </w:t>
      </w:r>
      <w:proofErr w:type="spellStart"/>
      <w:r w:rsidR="00B45305">
        <w:rPr>
          <w:rFonts w:ascii="Arial" w:eastAsia="等线" w:hAnsi="Arial" w:cs="Arial"/>
          <w:b/>
          <w:sz w:val="22"/>
          <w:szCs w:val="22"/>
          <w:lang w:eastAsia="zh-CN"/>
        </w:rPr>
        <w:t>xiaomi</w:t>
      </w:r>
      <w:proofErr w:type="spellEnd"/>
    </w:p>
    <w:p w14:paraId="21097D1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To: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SA2</w:t>
      </w:r>
    </w:p>
    <w:p w14:paraId="04110632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bookmarkStart w:id="5" w:name="OLE_LINK45"/>
      <w:bookmarkStart w:id="6" w:name="OLE_LINK46"/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Cc: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RAN2</w:t>
      </w:r>
    </w:p>
    <w:bookmarkEnd w:id="5"/>
    <w:bookmarkEnd w:id="6"/>
    <w:p w14:paraId="1C27650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szCs w:val="20"/>
          <w:lang w:eastAsia="en-GB"/>
        </w:rPr>
      </w:pPr>
    </w:p>
    <w:p w14:paraId="2E5BDEF1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Contact person: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>Qun</w:t>
      </w:r>
      <w:proofErr w:type="spellEnd"/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 xml:space="preserve"> Zhao</w:t>
      </w:r>
    </w:p>
    <w:p w14:paraId="158480C5" w14:textId="77777777" w:rsidR="00B9707A" w:rsidRDefault="00B9707A" w:rsidP="00B9707A">
      <w:pPr>
        <w:overflowPunct w:val="0"/>
        <w:autoSpaceDE w:val="0"/>
        <w:autoSpaceDN w:val="0"/>
        <w:adjustRightInd w:val="0"/>
        <w:spacing w:after="60"/>
        <w:ind w:left="0" w:firstLine="0"/>
        <w:textAlignment w:val="baseline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01564A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Email: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zh-CN"/>
        </w:rPr>
        <w:tab/>
      </w:r>
      <w:r w:rsidRPr="0001564A">
        <w:rPr>
          <w:rFonts w:ascii="Arial" w:eastAsia="等线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等线" w:hAnsi="Arial" w:cs="Arial"/>
          <w:b/>
          <w:bCs/>
          <w:sz w:val="22"/>
          <w:szCs w:val="22"/>
          <w:lang w:eastAsia="zh-CN"/>
        </w:rPr>
        <w:t xml:space="preserve">         zhaoqun1@xiaomi.com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zh-CN"/>
        </w:rPr>
        <w:t xml:space="preserve"> </w:t>
      </w:r>
    </w:p>
    <w:p w14:paraId="174CC86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0" w:firstLine="0"/>
        <w:textAlignment w:val="baseline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01564A">
        <w:rPr>
          <w:rFonts w:ascii="Arial" w:eastAsia="等线" w:hAnsi="Arial" w:cs="Arial"/>
          <w:b/>
          <w:bCs/>
          <w:sz w:val="22"/>
          <w:szCs w:val="22"/>
          <w:lang w:eastAsia="zh-CN"/>
        </w:rPr>
        <w:t xml:space="preserve">     </w:t>
      </w:r>
    </w:p>
    <w:p w14:paraId="77B0F227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Send any reply LS to:</w:t>
      </w: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7" w:history="1">
        <w:r w:rsidRPr="0001564A">
          <w:rPr>
            <w:rFonts w:ascii="Arial" w:eastAsia="等线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5A46C11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Cs w:val="20"/>
          <w:lang w:eastAsia="en-GB"/>
        </w:rPr>
      </w:pPr>
    </w:p>
    <w:p w14:paraId="676AAA8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szCs w:val="20"/>
          <w:lang w:eastAsia="en-GB"/>
        </w:rPr>
      </w:pPr>
      <w:r w:rsidRPr="0001564A">
        <w:rPr>
          <w:rFonts w:ascii="Arial" w:eastAsia="等线" w:hAnsi="Arial" w:cs="Arial"/>
          <w:b/>
          <w:szCs w:val="20"/>
          <w:lang w:eastAsia="en-GB"/>
        </w:rPr>
        <w:t>Attachments:</w:t>
      </w:r>
      <w:r w:rsidRPr="0001564A">
        <w:rPr>
          <w:rFonts w:ascii="Arial" w:eastAsia="等线" w:hAnsi="Arial" w:cs="Arial"/>
          <w:bCs/>
          <w:szCs w:val="20"/>
          <w:lang w:eastAsia="en-GB"/>
        </w:rPr>
        <w:tab/>
      </w:r>
    </w:p>
    <w:p w14:paraId="021D0411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szCs w:val="20"/>
          <w:lang w:eastAsia="en-GB"/>
        </w:rPr>
      </w:pPr>
    </w:p>
    <w:p w14:paraId="2E31BFCB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等线" w:hAnsi="Arial"/>
          <w:sz w:val="36"/>
          <w:szCs w:val="20"/>
          <w:lang w:eastAsia="en-GB"/>
        </w:rPr>
      </w:pPr>
      <w:r w:rsidRPr="0001564A">
        <w:rPr>
          <w:rFonts w:ascii="Arial" w:eastAsia="等线" w:hAnsi="Arial"/>
          <w:sz w:val="36"/>
          <w:szCs w:val="20"/>
          <w:lang w:eastAsia="en-GB"/>
        </w:rPr>
        <w:t>1</w:t>
      </w:r>
      <w:r w:rsidRPr="0001564A">
        <w:rPr>
          <w:rFonts w:ascii="Arial" w:eastAsia="等线" w:hAnsi="Arial"/>
          <w:sz w:val="36"/>
          <w:szCs w:val="20"/>
          <w:lang w:eastAsia="en-GB"/>
        </w:rPr>
        <w:tab/>
        <w:t>Overall description</w:t>
      </w:r>
    </w:p>
    <w:p w14:paraId="45978A64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 w:rsidRPr="0001564A">
        <w:rPr>
          <w:rFonts w:ascii="Arial" w:eastAsia="宋体" w:hAnsi="Arial" w:cs="Arial"/>
          <w:szCs w:val="20"/>
          <w:lang w:eastAsia="zh-CN"/>
        </w:rPr>
        <w:t>RAN1 would like to thank SA2 for the LS (R1-2304306/S2-2305735</w:t>
      </w:r>
      <w:r w:rsidRPr="0001564A">
        <w:rPr>
          <w:rFonts w:ascii="Arial" w:eastAsia="宋体" w:hAnsi="Arial" w:cs="Arial" w:hint="eastAsia"/>
          <w:szCs w:val="20"/>
          <w:lang w:eastAsia="zh-CN"/>
        </w:rPr>
        <w:t>)</w:t>
      </w:r>
      <w:r w:rsidRPr="0001564A">
        <w:rPr>
          <w:rFonts w:ascii="Arial" w:eastAsia="宋体" w:hAnsi="Arial" w:cs="Arial"/>
          <w:szCs w:val="20"/>
          <w:lang w:eastAsia="zh-CN"/>
        </w:rPr>
        <w:t xml:space="preserve"> on </w:t>
      </w:r>
      <w:proofErr w:type="spellStart"/>
      <w:r w:rsidRPr="0001564A">
        <w:rPr>
          <w:rFonts w:ascii="Arial" w:eastAsia="宋体" w:hAnsi="Arial" w:cs="Arial"/>
          <w:szCs w:val="20"/>
          <w:lang w:eastAsia="zh-CN"/>
        </w:rPr>
        <w:t>Sidelink</w:t>
      </w:r>
      <w:proofErr w:type="spellEnd"/>
      <w:r w:rsidRPr="0001564A">
        <w:rPr>
          <w:rFonts w:ascii="Arial" w:eastAsia="宋体" w:hAnsi="Arial" w:cs="Arial"/>
          <w:szCs w:val="20"/>
          <w:lang w:eastAsia="zh-CN"/>
        </w:rPr>
        <w:t xml:space="preserve"> positioning procedure</w:t>
      </w:r>
      <w:r w:rsidRPr="0001564A">
        <w:rPr>
          <w:rFonts w:ascii="Arial" w:eastAsia="宋体" w:hAnsi="Arial" w:cs="Arial" w:hint="eastAsia"/>
          <w:szCs w:val="20"/>
          <w:lang w:val="en-US" w:eastAsia="zh-CN"/>
        </w:rPr>
        <w:t xml:space="preserve">. </w:t>
      </w:r>
    </w:p>
    <w:p w14:paraId="61A4FF49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11E26F03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 w:rsidRPr="0001564A">
        <w:rPr>
          <w:rFonts w:ascii="Arial" w:eastAsia="宋体" w:hAnsi="Arial" w:cs="Arial"/>
          <w:szCs w:val="20"/>
          <w:lang w:val="en-US" w:eastAsia="zh-CN"/>
        </w:rPr>
        <w:t>Regarding SA2’s following question:</w:t>
      </w:r>
    </w:p>
    <w:p w14:paraId="36C97140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690A6FB3" w14:textId="77777777" w:rsidR="00B9707A" w:rsidRPr="0001564A" w:rsidRDefault="00B9707A" w:rsidP="00B9707A">
      <w:pPr>
        <w:ind w:left="720" w:firstLine="0"/>
        <w:jc w:val="both"/>
        <w:rPr>
          <w:rFonts w:ascii="Arial" w:eastAsia="宋体" w:hAnsi="Arial" w:cs="Arial"/>
          <w:szCs w:val="20"/>
          <w:lang w:eastAsia="zh-CN"/>
        </w:rPr>
      </w:pPr>
      <w:r w:rsidRPr="0001564A">
        <w:rPr>
          <w:rFonts w:ascii="Arial" w:eastAsia="宋体" w:hAnsi="Arial" w:cs="Arial"/>
          <w:szCs w:val="20"/>
          <w:lang w:eastAsia="zh-CN"/>
        </w:rPr>
        <w:t>With reference to attached S2-2305750, SA2 has the following question for RAN1 and RAN2:</w:t>
      </w:r>
    </w:p>
    <w:p w14:paraId="506C22DB" w14:textId="77777777" w:rsidR="00B9707A" w:rsidRPr="0001564A" w:rsidRDefault="00B9707A" w:rsidP="00B9707A">
      <w:pPr>
        <w:ind w:left="720" w:firstLine="0"/>
        <w:jc w:val="both"/>
        <w:rPr>
          <w:rFonts w:ascii="Arial" w:eastAsia="宋体" w:hAnsi="Arial" w:cs="Arial"/>
          <w:szCs w:val="20"/>
          <w:lang w:eastAsia="zh-CN"/>
        </w:rPr>
      </w:pPr>
    </w:p>
    <w:p w14:paraId="5F821CEC" w14:textId="77777777" w:rsidR="00B9707A" w:rsidRPr="0001564A" w:rsidRDefault="00B9707A" w:rsidP="00B9707A">
      <w:pPr>
        <w:ind w:left="720" w:firstLine="0"/>
        <w:jc w:val="both"/>
        <w:rPr>
          <w:rFonts w:ascii="Arial" w:eastAsia="宋体" w:hAnsi="Arial" w:cs="Arial"/>
          <w:szCs w:val="20"/>
          <w:lang w:eastAsia="zh-CN"/>
        </w:rPr>
      </w:pPr>
      <w:r w:rsidRPr="0001564A">
        <w:rPr>
          <w:rFonts w:ascii="Arial" w:eastAsia="宋体" w:hAnsi="Arial" w:cs="Arial"/>
          <w:szCs w:val="20"/>
          <w:lang w:eastAsia="zh-CN"/>
        </w:rPr>
        <w:t>Question 2: SA2 discussed whether or not relative velocity in the S2-2305750 would be feasible to specify in Rel-18, and would like to see if RAN2 and RAN1 has any feedback. SA2 would also welcome feedbacks on other results defined in S2-2305750</w:t>
      </w:r>
    </w:p>
    <w:p w14:paraId="1D9C831F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185EF9A1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 w:rsidRPr="0001564A">
        <w:rPr>
          <w:rFonts w:ascii="Arial" w:eastAsia="宋体" w:hAnsi="Arial" w:cs="Arial"/>
          <w:szCs w:val="20"/>
          <w:lang w:val="en-US" w:eastAsia="zh-CN"/>
        </w:rPr>
        <w:t>RAN1 would like to provide the following feedback:</w:t>
      </w:r>
    </w:p>
    <w:p w14:paraId="0E9B6644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7AAEEAD5" w14:textId="77777777" w:rsidR="00B9707A" w:rsidRPr="0001564A" w:rsidRDefault="00B9707A" w:rsidP="00B9707A">
      <w:pPr>
        <w:ind w:left="720" w:firstLine="0"/>
        <w:rPr>
          <w:rFonts w:ascii="Arial" w:eastAsia="等线" w:hAnsi="Arial" w:cs="Arial"/>
          <w:bCs/>
          <w:szCs w:val="20"/>
          <w:lang w:eastAsia="zh-CN"/>
        </w:rPr>
      </w:pPr>
      <w:r w:rsidRPr="0001564A">
        <w:rPr>
          <w:rFonts w:ascii="Arial" w:eastAsia="宋体" w:hAnsi="Arial" w:cs="Arial"/>
          <w:szCs w:val="20"/>
          <w:lang w:eastAsia="zh-CN"/>
        </w:rPr>
        <w:t>From RAN1 perspective, it is feasible to specify relative velocity in Rel-18. RAN1 assumes that there is no RAN1 specification impact.</w:t>
      </w:r>
    </w:p>
    <w:p w14:paraId="2373ED0F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等线" w:hAnsi="Arial"/>
          <w:sz w:val="36"/>
          <w:szCs w:val="20"/>
          <w:lang w:eastAsia="en-GB"/>
        </w:rPr>
      </w:pPr>
      <w:r w:rsidRPr="0001564A">
        <w:rPr>
          <w:rFonts w:ascii="Arial" w:eastAsia="等线" w:hAnsi="Arial"/>
          <w:sz w:val="36"/>
          <w:szCs w:val="20"/>
          <w:lang w:eastAsia="en-GB"/>
        </w:rPr>
        <w:t>2</w:t>
      </w:r>
      <w:r w:rsidRPr="0001564A">
        <w:rPr>
          <w:rFonts w:ascii="Arial" w:eastAsia="等线" w:hAnsi="Arial"/>
          <w:sz w:val="36"/>
          <w:szCs w:val="20"/>
          <w:lang w:eastAsia="en-GB"/>
        </w:rPr>
        <w:tab/>
        <w:t>Actions</w:t>
      </w:r>
    </w:p>
    <w:p w14:paraId="315A1FB5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等线" w:hAnsi="Arial" w:cs="Arial"/>
          <w:b/>
          <w:szCs w:val="20"/>
          <w:lang w:eastAsia="en-GB"/>
        </w:rPr>
      </w:pPr>
      <w:r w:rsidRPr="0001564A">
        <w:rPr>
          <w:rFonts w:ascii="Arial" w:eastAsia="等线" w:hAnsi="Arial" w:cs="Arial"/>
          <w:b/>
          <w:szCs w:val="20"/>
          <w:lang w:eastAsia="en-GB"/>
        </w:rPr>
        <w:t xml:space="preserve">To </w:t>
      </w:r>
      <w:r w:rsidRPr="0001564A">
        <w:rPr>
          <w:rFonts w:ascii="Arial" w:eastAsia="等线" w:hAnsi="Arial" w:cs="Arial"/>
          <w:b/>
          <w:szCs w:val="20"/>
          <w:lang w:eastAsia="zh-CN"/>
        </w:rPr>
        <w:t>SA2</w:t>
      </w:r>
      <w:r w:rsidRPr="0001564A">
        <w:rPr>
          <w:rFonts w:ascii="Arial" w:eastAsia="等线" w:hAnsi="Arial" w:cs="Arial"/>
          <w:b/>
          <w:szCs w:val="20"/>
          <w:lang w:eastAsia="en-GB"/>
        </w:rPr>
        <w:t xml:space="preserve"> group </w:t>
      </w:r>
    </w:p>
    <w:p w14:paraId="697F32A0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Times New Roman" w:eastAsia="等线" w:hAnsi="Times New Roman"/>
          <w:color w:val="0070C0"/>
          <w:szCs w:val="20"/>
          <w:lang w:eastAsia="en-GB"/>
        </w:rPr>
      </w:pPr>
      <w:r w:rsidRPr="0001564A">
        <w:rPr>
          <w:rFonts w:ascii="Arial" w:eastAsia="等线" w:hAnsi="Arial" w:cs="Arial"/>
          <w:b/>
          <w:szCs w:val="20"/>
          <w:lang w:eastAsia="en-GB"/>
        </w:rPr>
        <w:t xml:space="preserve">ACTION: </w:t>
      </w:r>
      <w:r w:rsidRPr="0001564A">
        <w:rPr>
          <w:rFonts w:ascii="Arial" w:eastAsia="等线" w:hAnsi="Arial" w:cs="Arial"/>
          <w:b/>
          <w:color w:val="0070C0"/>
          <w:szCs w:val="20"/>
          <w:lang w:eastAsia="en-GB"/>
        </w:rPr>
        <w:tab/>
      </w:r>
      <w:r w:rsidRPr="0001564A">
        <w:rPr>
          <w:rFonts w:ascii="Arial" w:eastAsia="等线" w:hAnsi="Arial" w:cs="Arial"/>
          <w:szCs w:val="20"/>
          <w:lang w:eastAsia="en-GB"/>
        </w:rPr>
        <w:t xml:space="preserve">RAN1 respectfully asks </w:t>
      </w:r>
      <w:r w:rsidRPr="0001564A">
        <w:rPr>
          <w:rFonts w:ascii="Arial" w:eastAsia="等线" w:hAnsi="Arial" w:cs="Arial"/>
          <w:szCs w:val="20"/>
          <w:lang w:val="en-US" w:eastAsia="zh-CN"/>
        </w:rPr>
        <w:t>SA2</w:t>
      </w:r>
      <w:r w:rsidRPr="0001564A">
        <w:rPr>
          <w:rFonts w:ascii="Arial" w:eastAsia="等线" w:hAnsi="Arial" w:cs="Arial"/>
          <w:szCs w:val="20"/>
          <w:lang w:eastAsia="en-GB"/>
        </w:rPr>
        <w:t xml:space="preserve"> to take the above information into account.</w:t>
      </w:r>
      <w:r w:rsidRPr="0001564A">
        <w:rPr>
          <w:rFonts w:ascii="Times New Roman" w:eastAsia="等线" w:hAnsi="Times New Roman"/>
          <w:color w:val="0070C0"/>
          <w:szCs w:val="20"/>
          <w:lang w:eastAsia="en-GB"/>
        </w:rPr>
        <w:t xml:space="preserve"> </w:t>
      </w:r>
    </w:p>
    <w:p w14:paraId="4FC61617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等线" w:hAnsi="Arial" w:cs="Arial"/>
          <w:szCs w:val="20"/>
          <w:lang w:eastAsia="en-GB"/>
        </w:rPr>
      </w:pPr>
    </w:p>
    <w:p w14:paraId="7D4A54C2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等线" w:hAnsi="Arial"/>
          <w:sz w:val="36"/>
          <w:szCs w:val="36"/>
          <w:lang w:eastAsia="en-GB"/>
        </w:rPr>
      </w:pPr>
      <w:r w:rsidRPr="0001564A">
        <w:rPr>
          <w:rFonts w:ascii="Arial" w:eastAsia="等线" w:hAnsi="Arial"/>
          <w:sz w:val="36"/>
          <w:szCs w:val="36"/>
          <w:lang w:eastAsia="en-GB"/>
        </w:rPr>
        <w:t>3</w:t>
      </w:r>
      <w:r w:rsidRPr="0001564A"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 w:rsidRPr="0001564A">
        <w:rPr>
          <w:rFonts w:ascii="Arial" w:eastAsia="等线" w:hAnsi="Arial" w:cs="Arial"/>
          <w:bCs/>
          <w:sz w:val="36"/>
          <w:szCs w:val="36"/>
          <w:lang w:eastAsia="en-GB"/>
        </w:rPr>
        <w:t xml:space="preserve">TSG </w:t>
      </w:r>
      <w:r w:rsidRPr="0001564A">
        <w:rPr>
          <w:rFonts w:ascii="Arial" w:eastAsia="等线" w:hAnsi="Arial" w:cs="Arial"/>
          <w:sz w:val="36"/>
          <w:szCs w:val="36"/>
          <w:lang w:eastAsia="en-GB"/>
        </w:rPr>
        <w:t xml:space="preserve">RAN </w:t>
      </w:r>
      <w:r w:rsidRPr="0001564A">
        <w:rPr>
          <w:rFonts w:ascii="Arial" w:eastAsia="等线" w:hAnsi="Arial" w:cs="Arial"/>
          <w:bCs/>
          <w:sz w:val="36"/>
          <w:szCs w:val="36"/>
          <w:lang w:eastAsia="en-GB"/>
        </w:rPr>
        <w:t>WG 1</w:t>
      </w:r>
      <w:r w:rsidRPr="0001564A">
        <w:rPr>
          <w:rFonts w:ascii="Arial" w:eastAsia="等线" w:hAnsi="Arial"/>
          <w:sz w:val="36"/>
          <w:szCs w:val="36"/>
          <w:lang w:eastAsia="en-GB"/>
        </w:rPr>
        <w:t xml:space="preserve"> meetings</w:t>
      </w:r>
    </w:p>
    <w:p w14:paraId="27A27F9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bCs/>
          <w:color w:val="000000"/>
          <w:szCs w:val="20"/>
          <w:lang w:eastAsia="en-GB"/>
        </w:rPr>
      </w:pP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>TSG-WG1 Meeting #114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  <w:t>21</w:t>
      </w:r>
      <w:r w:rsidRPr="0001564A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st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Aug – 25</w:t>
      </w:r>
      <w:r w:rsidRPr="0001564A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Aug 2023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  <w:t>Toulouse, FR</w:t>
      </w:r>
    </w:p>
    <w:p w14:paraId="20060ACB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bCs/>
          <w:color w:val="000000"/>
          <w:szCs w:val="20"/>
          <w:lang w:eastAsia="en-GB"/>
        </w:rPr>
      </w:pP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>TSG-WG1 Meeting #114bis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  <w:t>9</w:t>
      </w:r>
      <w:r w:rsidRPr="0001564A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Oct – 13</w:t>
      </w:r>
      <w:r w:rsidRPr="0001564A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Oct 2023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  <w:t>Xiamen, CN</w:t>
      </w:r>
    </w:p>
    <w:p w14:paraId="22D8CB0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eastAsia="等线" w:hAnsi="Times New Roman"/>
          <w:szCs w:val="20"/>
          <w:lang w:eastAsia="en-GB"/>
        </w:rPr>
      </w:pPr>
    </w:p>
    <w:p w14:paraId="1E9A5F6A" w14:textId="77777777" w:rsidR="0066659A" w:rsidRDefault="0066659A"/>
    <w:sectPr w:rsidR="0066659A" w:rsidSect="00D6775A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A8DCD" w14:textId="77777777" w:rsidR="001223E4" w:rsidRDefault="001223E4" w:rsidP="00053BD9">
      <w:r>
        <w:separator/>
      </w:r>
    </w:p>
  </w:endnote>
  <w:endnote w:type="continuationSeparator" w:id="0">
    <w:p w14:paraId="751ADE9A" w14:textId="77777777" w:rsidR="001223E4" w:rsidRDefault="001223E4" w:rsidP="0005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042DF" w14:textId="77777777" w:rsidR="001223E4" w:rsidRDefault="001223E4" w:rsidP="00053BD9">
      <w:r>
        <w:separator/>
      </w:r>
    </w:p>
  </w:footnote>
  <w:footnote w:type="continuationSeparator" w:id="0">
    <w:p w14:paraId="2D0939A5" w14:textId="77777777" w:rsidR="001223E4" w:rsidRDefault="001223E4" w:rsidP="00053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07A"/>
    <w:rsid w:val="00053BD9"/>
    <w:rsid w:val="001223E4"/>
    <w:rsid w:val="00191278"/>
    <w:rsid w:val="00257D6E"/>
    <w:rsid w:val="003B4BA2"/>
    <w:rsid w:val="0066659A"/>
    <w:rsid w:val="008C0525"/>
    <w:rsid w:val="00B45305"/>
    <w:rsid w:val="00B9707A"/>
    <w:rsid w:val="00BE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B1451"/>
  <w15:chartTrackingRefBased/>
  <w15:docId w15:val="{FB5694DA-31DE-43EC-BB5D-EADEBB7F7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07A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CISION">
    <w:name w:val="DECISION"/>
    <w:basedOn w:val="a"/>
    <w:rsid w:val="00B9707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等线" w:hAnsi="Arial"/>
      <w:b/>
      <w:color w:val="0000FF"/>
      <w:szCs w:val="20"/>
      <w:u w:val="single"/>
    </w:rPr>
  </w:style>
  <w:style w:type="paragraph" w:styleId="a3">
    <w:name w:val="header"/>
    <w:basedOn w:val="a"/>
    <w:link w:val="a4"/>
    <w:uiPriority w:val="99"/>
    <w:unhideWhenUsed/>
    <w:rsid w:val="00053BD9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053BD9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footer"/>
    <w:basedOn w:val="a"/>
    <w:link w:val="a6"/>
    <w:uiPriority w:val="99"/>
    <w:unhideWhenUsed/>
    <w:rsid w:val="00053BD9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053BD9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zhaoqun</dc:creator>
  <cp:keywords/>
  <dc:description/>
  <cp:lastModifiedBy>zhaoqun</cp:lastModifiedBy>
  <cp:revision>3</cp:revision>
  <dcterms:created xsi:type="dcterms:W3CDTF">2023-05-26T01:18:00Z</dcterms:created>
  <dcterms:modified xsi:type="dcterms:W3CDTF">2023-05-26T01:19:00Z</dcterms:modified>
</cp:coreProperties>
</file>