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DFBA0" w14:textId="1F392CF9" w:rsidR="00C34AE6" w:rsidRPr="008E6673" w:rsidRDefault="00C34AE6" w:rsidP="00C34AE6">
      <w:pPr>
        <w:tabs>
          <w:tab w:val="center" w:pos="4536"/>
          <w:tab w:val="right" w:pos="8280"/>
          <w:tab w:val="right" w:pos="9639"/>
        </w:tabs>
        <w:ind w:right="2" w:firstLine="1"/>
        <w:rPr>
          <w:rFonts w:ascii="Arial" w:hAnsi="Arial" w:cs="Arial"/>
          <w:b/>
          <w:bCs/>
          <w:sz w:val="28"/>
        </w:rPr>
      </w:pPr>
      <w:bookmarkStart w:id="0" w:name="_Hlk114676640"/>
      <w:r>
        <w:rPr>
          <w:rFonts w:ascii="Arial" w:hAnsi="Arial" w:cs="Arial"/>
          <w:b/>
          <w:bCs/>
          <w:sz w:val="28"/>
        </w:rPr>
        <w:t>3GPP TSG RAN WG1#</w:t>
      </w:r>
      <w:r w:rsidRPr="00B25500">
        <w:rPr>
          <w:rFonts w:ascii="Arial" w:hAnsi="Arial" w:cs="Arial"/>
          <w:b/>
          <w:bCs/>
          <w:sz w:val="28"/>
        </w:rPr>
        <w:t>11</w:t>
      </w:r>
      <w:r w:rsidR="004F44A0">
        <w:rPr>
          <w:rFonts w:ascii="Arial" w:hAnsi="Arial" w:cs="Arial"/>
          <w:b/>
          <w:bCs/>
          <w:sz w:val="28"/>
        </w:rPr>
        <w:t>3</w:t>
      </w:r>
      <w:r w:rsidRPr="00ED3E23">
        <w:rPr>
          <w:rFonts w:ascii="Arial" w:hAnsi="Arial" w:cs="Arial"/>
          <w:b/>
          <w:bCs/>
          <w:sz w:val="28"/>
        </w:rPr>
        <w:tab/>
        <w:t xml:space="preserve"> </w:t>
      </w:r>
      <w:r w:rsidRPr="00ED3E23">
        <w:rPr>
          <w:rFonts w:ascii="Arial" w:hAnsi="Arial" w:cs="Arial"/>
          <w:b/>
          <w:bCs/>
          <w:sz w:val="28"/>
        </w:rPr>
        <w:tab/>
        <w:t xml:space="preserve"> </w:t>
      </w:r>
      <w:r w:rsidRPr="00ED3E23">
        <w:rPr>
          <w:rFonts w:ascii="Arial" w:hAnsi="Arial" w:cs="Arial"/>
          <w:b/>
          <w:bCs/>
          <w:sz w:val="28"/>
        </w:rPr>
        <w:tab/>
      </w:r>
      <w:r w:rsidRPr="00F45962">
        <w:rPr>
          <w:rFonts w:ascii="Arial" w:hAnsi="Arial" w:cs="Arial"/>
          <w:b/>
          <w:bCs/>
          <w:sz w:val="28"/>
        </w:rPr>
        <w:t>R1-</w:t>
      </w:r>
      <w:r w:rsidR="00142BF0" w:rsidRPr="00142BF0">
        <w:rPr>
          <w:rFonts w:ascii="Arial" w:hAnsi="Arial" w:cs="Arial"/>
          <w:b/>
          <w:bCs/>
          <w:sz w:val="28"/>
        </w:rPr>
        <w:t>230560</w:t>
      </w:r>
      <w:r w:rsidR="00142BF0">
        <w:rPr>
          <w:rFonts w:ascii="Arial" w:hAnsi="Arial" w:cs="Arial"/>
          <w:b/>
          <w:bCs/>
          <w:sz w:val="28"/>
        </w:rPr>
        <w:t>5</w:t>
      </w:r>
    </w:p>
    <w:bookmarkEnd w:id="0"/>
    <w:p w14:paraId="0C8E88FB" w14:textId="77777777" w:rsidR="004F44A0" w:rsidRPr="000114C9" w:rsidRDefault="004F44A0" w:rsidP="004F44A0">
      <w:pPr>
        <w:tabs>
          <w:tab w:val="center" w:pos="4536"/>
          <w:tab w:val="right" w:pos="9072"/>
        </w:tabs>
        <w:rPr>
          <w:rFonts w:ascii="Arial" w:eastAsia="ＭＳ 明朝" w:hAnsi="Arial" w:cs="Arial"/>
          <w:b/>
          <w:bCs/>
          <w:strike/>
          <w:sz w:val="28"/>
        </w:rPr>
      </w:pPr>
      <w:r>
        <w:rPr>
          <w:rFonts w:ascii="Arial" w:eastAsia="ＭＳ 明朝" w:hAnsi="Arial" w:cs="Arial"/>
          <w:b/>
          <w:bCs/>
          <w:sz w:val="28"/>
        </w:rPr>
        <w:t>Incheon, Korea</w:t>
      </w:r>
      <w:r w:rsidRPr="00A80D3B">
        <w:rPr>
          <w:rFonts w:ascii="Arial" w:eastAsia="ＭＳ 明朝" w:hAnsi="Arial" w:cs="Arial"/>
          <w:b/>
          <w:bCs/>
          <w:sz w:val="28"/>
        </w:rPr>
        <w:t xml:space="preserve">, </w:t>
      </w:r>
      <w:r>
        <w:rPr>
          <w:rFonts w:ascii="Arial" w:eastAsia="ＭＳ 明朝" w:hAnsi="Arial" w:cs="Arial"/>
          <w:b/>
          <w:bCs/>
          <w:sz w:val="28"/>
        </w:rPr>
        <w:t>May 22</w:t>
      </w:r>
      <w:r w:rsidRPr="00BB56DE">
        <w:rPr>
          <w:rFonts w:ascii="Arial" w:eastAsia="ＭＳ 明朝" w:hAnsi="Arial" w:cs="Arial"/>
          <w:b/>
          <w:bCs/>
          <w:sz w:val="28"/>
          <w:vertAlign w:val="superscript"/>
        </w:rPr>
        <w:t>nd</w:t>
      </w:r>
      <w:r>
        <w:rPr>
          <w:rFonts w:ascii="Arial" w:eastAsia="ＭＳ 明朝" w:hAnsi="Arial" w:cs="Arial"/>
          <w:b/>
          <w:bCs/>
          <w:sz w:val="28"/>
        </w:rPr>
        <w:t xml:space="preserve"> </w:t>
      </w:r>
      <w:r w:rsidRPr="00A80D3B">
        <w:rPr>
          <w:rFonts w:ascii="Arial" w:eastAsia="ＭＳ 明朝" w:hAnsi="Arial" w:cs="Arial"/>
          <w:b/>
          <w:bCs/>
          <w:sz w:val="28"/>
        </w:rPr>
        <w:t xml:space="preserve">– </w:t>
      </w:r>
      <w:r>
        <w:rPr>
          <w:rFonts w:ascii="Arial" w:eastAsia="ＭＳ 明朝" w:hAnsi="Arial" w:cs="Arial"/>
          <w:b/>
          <w:bCs/>
          <w:sz w:val="28"/>
        </w:rPr>
        <w:t>May 26</w:t>
      </w:r>
      <w:r w:rsidRPr="009B1F2D">
        <w:rPr>
          <w:rFonts w:ascii="Arial" w:eastAsia="ＭＳ 明朝" w:hAnsi="Arial" w:cs="Arial"/>
          <w:b/>
          <w:bCs/>
          <w:sz w:val="28"/>
          <w:vertAlign w:val="superscript"/>
        </w:rPr>
        <w:t>th</w:t>
      </w:r>
      <w:r>
        <w:rPr>
          <w:rFonts w:ascii="Arial" w:eastAsia="ＭＳ 明朝" w:hAnsi="Arial" w:cs="Arial"/>
          <w:b/>
          <w:bCs/>
          <w:sz w:val="28"/>
        </w:rPr>
        <w:t>, 2023</w:t>
      </w:r>
    </w:p>
    <w:p w14:paraId="0EEEDEB5" w14:textId="77777777" w:rsidR="008A34D9" w:rsidRPr="004F44A0"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15216F43" w:rsidR="00900DAE" w:rsidRPr="00CF3883" w:rsidRDefault="00D02352" w:rsidP="00D02352">
      <w:pPr>
        <w:pStyle w:val="a7"/>
        <w:ind w:left="1800" w:hanging="1800"/>
        <w:rPr>
          <w:sz w:val="24"/>
          <w:lang w:val="en-US" w:eastAsia="ja-JP"/>
        </w:rPr>
      </w:pPr>
      <w:r w:rsidRPr="00CF3883">
        <w:rPr>
          <w:sz w:val="24"/>
          <w:lang w:val="en-US"/>
        </w:rPr>
        <w:t>Title:</w:t>
      </w:r>
      <w:r w:rsidR="00DB782C" w:rsidRPr="00CF3883">
        <w:rPr>
          <w:sz w:val="24"/>
          <w:lang w:val="en-US"/>
        </w:rPr>
        <w:tab/>
      </w:r>
      <w:r w:rsidR="00621420" w:rsidRPr="00CF3883">
        <w:rPr>
          <w:sz w:val="24"/>
          <w:lang w:val="en-US" w:eastAsia="ja-JP"/>
        </w:rPr>
        <w:t xml:space="preserve">Discussion </w:t>
      </w:r>
      <w:r w:rsidR="00623018" w:rsidRPr="00CF3883">
        <w:rPr>
          <w:sz w:val="24"/>
          <w:lang w:val="en-US"/>
        </w:rPr>
        <w:t xml:space="preserve">on </w:t>
      </w:r>
      <w:r w:rsidR="005B3F95" w:rsidRPr="00CF3883">
        <w:rPr>
          <w:sz w:val="24"/>
          <w:lang w:val="en-US"/>
        </w:rPr>
        <w:t>bandwidth aggregation for positioning measurements</w:t>
      </w:r>
    </w:p>
    <w:p w14:paraId="0EEEDEB8" w14:textId="729C6053" w:rsidR="00900DAE" w:rsidRPr="00034B54" w:rsidRDefault="00900DAE" w:rsidP="00D02352">
      <w:pPr>
        <w:pStyle w:val="a7"/>
        <w:tabs>
          <w:tab w:val="left" w:pos="1800"/>
        </w:tabs>
        <w:ind w:left="1800" w:hanging="1800"/>
        <w:rPr>
          <w:sz w:val="24"/>
          <w:lang w:val="en-US" w:eastAsia="ja-JP"/>
        </w:rPr>
      </w:pPr>
      <w:r w:rsidRPr="00CF3883">
        <w:rPr>
          <w:sz w:val="24"/>
          <w:lang w:val="en-US"/>
        </w:rPr>
        <w:t>Agenda Item:</w:t>
      </w:r>
      <w:bookmarkStart w:id="1" w:name="Source"/>
      <w:bookmarkEnd w:id="1"/>
      <w:r w:rsidR="00D02352" w:rsidRPr="00CF3883">
        <w:rPr>
          <w:sz w:val="24"/>
          <w:lang w:val="en-US"/>
        </w:rPr>
        <w:tab/>
      </w:r>
      <w:r w:rsidR="00621420" w:rsidRPr="00CF3883">
        <w:rPr>
          <w:sz w:val="24"/>
          <w:lang w:val="en-US" w:eastAsia="ja-JP"/>
        </w:rPr>
        <w:t>9</w:t>
      </w:r>
      <w:r w:rsidR="004C03BF" w:rsidRPr="00CF3883">
        <w:rPr>
          <w:sz w:val="24"/>
          <w:lang w:val="en-US" w:eastAsia="ja-JP"/>
        </w:rPr>
        <w:t>.</w:t>
      </w:r>
      <w:r w:rsidR="00623018" w:rsidRPr="00CF3883">
        <w:rPr>
          <w:sz w:val="24"/>
          <w:lang w:val="en-US" w:eastAsia="ja-JP"/>
        </w:rPr>
        <w:t>5</w:t>
      </w:r>
      <w:r w:rsidR="00B66A18" w:rsidRPr="00CF3883">
        <w:rPr>
          <w:sz w:val="24"/>
          <w:lang w:val="en-US" w:eastAsia="ja-JP"/>
        </w:rPr>
        <w:t>.</w:t>
      </w:r>
      <w:r w:rsidR="005B3F95" w:rsidRPr="00CF3883">
        <w:rPr>
          <w:rFonts w:hint="eastAsia"/>
          <w:sz w:val="24"/>
          <w:lang w:val="en-US" w:eastAsia="ja-JP"/>
        </w:rPr>
        <w:t>4</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60F17D4D" w14:textId="559A9434" w:rsidR="00F43F4C" w:rsidRPr="00F43F4C" w:rsidRDefault="00F43F4C" w:rsidP="00F43F4C">
      <w:pPr>
        <w:spacing w:afterLines="50" w:after="120"/>
        <w:rPr>
          <w:bCs/>
          <w:sz w:val="21"/>
          <w:szCs w:val="21"/>
        </w:rPr>
      </w:pPr>
      <w:r w:rsidRPr="00384FD1">
        <w:rPr>
          <w:rFonts w:hint="eastAsia"/>
          <w:sz w:val="22"/>
          <w:lang w:val="en-US"/>
        </w:rPr>
        <w:t>At the</w:t>
      </w:r>
      <w:r>
        <w:rPr>
          <w:sz w:val="22"/>
          <w:lang w:val="en-US"/>
        </w:rPr>
        <w:t xml:space="preserve"> RAN</w:t>
      </w:r>
      <w:r w:rsidRPr="00384FD1">
        <w:rPr>
          <w:sz w:val="22"/>
          <w:lang w:val="en-US"/>
        </w:rPr>
        <w:t>#</w:t>
      </w:r>
      <w:r>
        <w:rPr>
          <w:sz w:val="22"/>
          <w:lang w:val="en-US"/>
        </w:rPr>
        <w:t>99</w:t>
      </w:r>
      <w:r w:rsidRPr="00384FD1">
        <w:rPr>
          <w:sz w:val="22"/>
          <w:lang w:val="en-US"/>
        </w:rPr>
        <w:t xml:space="preserve"> meeting, </w:t>
      </w:r>
      <w:r>
        <w:rPr>
          <w:sz w:val="22"/>
          <w:lang w:val="en-US"/>
        </w:rPr>
        <w:t>revised WID on Rel-18 NR positioning was agreed [1]. The work item includes objectives related to</w:t>
      </w:r>
      <w:r>
        <w:rPr>
          <w:rFonts w:hint="eastAsia"/>
          <w:sz w:val="22"/>
          <w:lang w:val="en-US"/>
        </w:rPr>
        <w:t xml:space="preserve"> </w:t>
      </w:r>
      <w:r w:rsidRPr="006332CF">
        <w:rPr>
          <w:sz w:val="22"/>
          <w:lang w:val="en-US"/>
        </w:rPr>
        <w:t>improve</w:t>
      </w:r>
      <w:r>
        <w:rPr>
          <w:sz w:val="22"/>
          <w:lang w:val="en-US"/>
        </w:rPr>
        <w:t>d</w:t>
      </w:r>
      <w:r w:rsidRPr="006332CF">
        <w:rPr>
          <w:sz w:val="22"/>
          <w:lang w:val="en-US"/>
        </w:rPr>
        <w:t xml:space="preserve"> positioning accuracy</w:t>
      </w:r>
      <w:r>
        <w:rPr>
          <w:sz w:val="22"/>
          <w:lang w:val="en-US"/>
        </w:rPr>
        <w:t xml:space="preserve"> as follows</w:t>
      </w:r>
      <w:r w:rsidRPr="00384FD1">
        <w:rPr>
          <w:sz w:val="22"/>
          <w:lang w:val="en-US"/>
        </w:rPr>
        <w:t>:</w:t>
      </w:r>
    </w:p>
    <w:p w14:paraId="2B60D2A8" w14:textId="77777777" w:rsidR="00F43F4C" w:rsidRPr="00F43F4C" w:rsidRDefault="00F43F4C" w:rsidP="00F43F4C">
      <w:pPr>
        <w:spacing w:afterLines="50" w:after="120"/>
        <w:rPr>
          <w:bCs/>
          <w:sz w:val="21"/>
          <w:szCs w:val="21"/>
          <w:lang w:val="en-US"/>
        </w:rPr>
      </w:pPr>
      <w:r w:rsidRPr="00F43F4C">
        <w:rPr>
          <w:bCs/>
          <w:noProof/>
          <w:sz w:val="21"/>
          <w:szCs w:val="21"/>
          <w:lang w:val="en-US"/>
        </w:rPr>
        <mc:AlternateContent>
          <mc:Choice Requires="wps">
            <w:drawing>
              <wp:inline distT="0" distB="0" distL="0" distR="0" wp14:anchorId="54AF2FA8" wp14:editId="6279D40D">
                <wp:extent cx="6332220" cy="2797791"/>
                <wp:effectExtent l="0" t="0" r="11430" b="2222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797791"/>
                        </a:xfrm>
                        <a:prstGeom prst="rect">
                          <a:avLst/>
                        </a:prstGeom>
                        <a:solidFill>
                          <a:srgbClr val="FFFFFF"/>
                        </a:solidFill>
                        <a:ln w="9525">
                          <a:solidFill>
                            <a:srgbClr val="000000"/>
                          </a:solidFill>
                          <a:miter lim="800000"/>
                          <a:headEnd/>
                          <a:tailEnd/>
                        </a:ln>
                      </wps:spPr>
                      <wps:txbx>
                        <w:txbxContent>
                          <w:p w14:paraId="183C3BFD" w14:textId="77777777" w:rsidR="00F43F4C" w:rsidRPr="00DB1D92" w:rsidRDefault="00F43F4C" w:rsidP="00F43F4C">
                            <w:pPr>
                              <w:pStyle w:val="afd"/>
                              <w:numPr>
                                <w:ilvl w:val="0"/>
                                <w:numId w:val="15"/>
                              </w:numPr>
                              <w:overflowPunct w:val="0"/>
                              <w:autoSpaceDE w:val="0"/>
                              <w:autoSpaceDN w:val="0"/>
                              <w:adjustRightInd w:val="0"/>
                              <w:ind w:leftChars="0" w:left="360" w:hanging="357"/>
                              <w:contextualSpacing/>
                              <w:jc w:val="left"/>
                              <w:textAlignment w:val="baseline"/>
                              <w:rPr>
                                <w:sz w:val="21"/>
                                <w:szCs w:val="16"/>
                                <w:lang w:val="en-US" w:eastAsia="ko-KR"/>
                              </w:rPr>
                            </w:pPr>
                            <w:r w:rsidRPr="00DB1D92">
                              <w:rPr>
                                <w:sz w:val="21"/>
                                <w:szCs w:val="16"/>
                                <w:lang w:val="en-US" w:eastAsia="ko-KR"/>
                              </w:rPr>
                              <w:t>Specify bandwidth aggregation for positioning measurements across up to three intra-band contiguous carriers [RAN1, RAN2, RAN4].</w:t>
                            </w:r>
                          </w:p>
                          <w:p w14:paraId="59D61B38" w14:textId="77777777" w:rsidR="00F43F4C" w:rsidRPr="00DB1D92" w:rsidRDefault="00F43F4C" w:rsidP="00F43F4C">
                            <w:pPr>
                              <w:pStyle w:val="afd"/>
                              <w:numPr>
                                <w:ilvl w:val="1"/>
                                <w:numId w:val="15"/>
                              </w:numPr>
                              <w:overflowPunct w:val="0"/>
                              <w:autoSpaceDE w:val="0"/>
                              <w:autoSpaceDN w:val="0"/>
                              <w:adjustRightInd w:val="0"/>
                              <w:ind w:leftChars="0" w:left="1080" w:hanging="357"/>
                              <w:contextualSpacing/>
                              <w:jc w:val="left"/>
                              <w:textAlignment w:val="baseline"/>
                              <w:rPr>
                                <w:sz w:val="21"/>
                                <w:szCs w:val="16"/>
                                <w:lang w:val="en-US" w:eastAsia="ko-KR"/>
                              </w:rPr>
                            </w:pPr>
                            <w:r w:rsidRPr="00DB1D92">
                              <w:rPr>
                                <w:sz w:val="21"/>
                                <w:szCs w:val="16"/>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05DF2A09" w14:textId="77777777" w:rsidR="00F43F4C" w:rsidRPr="00DB1D92" w:rsidRDefault="00F43F4C" w:rsidP="00F43F4C">
                            <w:pPr>
                              <w:pStyle w:val="afd"/>
                              <w:numPr>
                                <w:ilvl w:val="2"/>
                                <w:numId w:val="15"/>
                              </w:numPr>
                              <w:overflowPunct w:val="0"/>
                              <w:autoSpaceDE w:val="0"/>
                              <w:autoSpaceDN w:val="0"/>
                              <w:adjustRightInd w:val="0"/>
                              <w:ind w:leftChars="0" w:left="1800" w:hanging="357"/>
                              <w:contextualSpacing/>
                              <w:jc w:val="left"/>
                              <w:textAlignment w:val="baseline"/>
                              <w:rPr>
                                <w:sz w:val="21"/>
                                <w:szCs w:val="16"/>
                                <w:lang w:val="en-US" w:eastAsia="ko-KR"/>
                              </w:rPr>
                            </w:pPr>
                            <w:r w:rsidRPr="00DB1D92">
                              <w:rPr>
                                <w:sz w:val="21"/>
                                <w:szCs w:val="16"/>
                                <w:lang w:val="en-US" w:eastAsia="ko-KR"/>
                              </w:rPr>
                              <w:t>NOTE: The support of bandwidth aggregation for positioning measurements applies only to timing related measurements (e.g., RSTD, RTOA, and UE/gNB Rx-Tx time difference).</w:t>
                            </w:r>
                          </w:p>
                          <w:p w14:paraId="5D5C43F4" w14:textId="77777777" w:rsidR="00F43F4C" w:rsidRPr="00DB1D92" w:rsidRDefault="00F43F4C" w:rsidP="00F43F4C">
                            <w:pPr>
                              <w:pStyle w:val="afd"/>
                              <w:numPr>
                                <w:ilvl w:val="1"/>
                                <w:numId w:val="15"/>
                              </w:numPr>
                              <w:overflowPunct w:val="0"/>
                              <w:autoSpaceDE w:val="0"/>
                              <w:autoSpaceDN w:val="0"/>
                              <w:adjustRightInd w:val="0"/>
                              <w:ind w:leftChars="0" w:left="1080" w:hanging="357"/>
                              <w:contextualSpacing/>
                              <w:jc w:val="left"/>
                              <w:textAlignment w:val="baseline"/>
                              <w:rPr>
                                <w:sz w:val="21"/>
                                <w:szCs w:val="16"/>
                                <w:lang w:val="en-US" w:eastAsia="ko-KR"/>
                              </w:rPr>
                            </w:pPr>
                            <w:r w:rsidRPr="00DB1D92">
                              <w:rPr>
                                <w:sz w:val="21"/>
                                <w:szCs w:val="16"/>
                                <w:lang w:val="en-US" w:eastAsia="ko-KR"/>
                              </w:rPr>
                              <w:t>Specify RRM requirements with measurement gaps in connected mode, and in inactive mode, including PRS measurement period/reporting [RAN4].</w:t>
                            </w:r>
                          </w:p>
                          <w:p w14:paraId="37A7D9AF" w14:textId="77777777" w:rsidR="00F43F4C" w:rsidRPr="00DB1D92" w:rsidRDefault="00F43F4C" w:rsidP="00F43F4C">
                            <w:pPr>
                              <w:numPr>
                                <w:ilvl w:val="0"/>
                                <w:numId w:val="14"/>
                              </w:numPr>
                              <w:ind w:left="360" w:hanging="357"/>
                              <w:jc w:val="left"/>
                              <w:rPr>
                                <w:rFonts w:eastAsia="ＭＳ 明朝"/>
                                <w:sz w:val="21"/>
                                <w:szCs w:val="16"/>
                                <w:lang w:val="en-US" w:eastAsia="ko-KR"/>
                              </w:rPr>
                            </w:pPr>
                            <w:r w:rsidRPr="00DB1D92">
                              <w:rPr>
                                <w:rFonts w:eastAsia="ＭＳ 明朝"/>
                                <w:sz w:val="21"/>
                                <w:szCs w:val="16"/>
                                <w:lang w:val="en-US" w:eastAsia="ko-KR"/>
                              </w:rPr>
                              <w:t>Specify physical layer measurements and signalling to support NR DL and UL carrier phase positioning for UE-based, UE-assisted, and NG-RAN node assisted positioning [RAN1, RAN2, RAN3, RAN4].</w:t>
                            </w:r>
                          </w:p>
                          <w:p w14:paraId="3D56D395" w14:textId="77777777" w:rsidR="00F43F4C" w:rsidRPr="00DB1D92" w:rsidRDefault="00F43F4C" w:rsidP="00F43F4C">
                            <w:pPr>
                              <w:numPr>
                                <w:ilvl w:val="1"/>
                                <w:numId w:val="14"/>
                              </w:numPr>
                              <w:ind w:left="1080" w:hanging="357"/>
                              <w:jc w:val="left"/>
                              <w:rPr>
                                <w:rFonts w:eastAsia="ＭＳ 明朝"/>
                                <w:sz w:val="21"/>
                                <w:szCs w:val="16"/>
                                <w:lang w:val="en-US" w:eastAsia="ko-KR"/>
                              </w:rPr>
                            </w:pPr>
                            <w:r w:rsidRPr="00DB1D92">
                              <w:rPr>
                                <w:rFonts w:eastAsia="ＭＳ 明朝"/>
                                <w:sz w:val="21"/>
                                <w:szCs w:val="16"/>
                                <w:lang w:val="en-US" w:eastAsia="ko-KR"/>
                              </w:rPr>
                              <w:t>Existing DL PRS and UL SRS for positioning are used for NR carrier phase measurements.</w:t>
                            </w:r>
                          </w:p>
                          <w:p w14:paraId="46FFE022" w14:textId="77777777" w:rsidR="00F43F4C" w:rsidRPr="00DB1D92" w:rsidRDefault="00F43F4C" w:rsidP="00F43F4C">
                            <w:pPr>
                              <w:numPr>
                                <w:ilvl w:val="1"/>
                                <w:numId w:val="14"/>
                              </w:numPr>
                              <w:ind w:left="1080" w:hanging="357"/>
                              <w:jc w:val="left"/>
                              <w:rPr>
                                <w:rFonts w:eastAsia="ＭＳ 明朝"/>
                                <w:sz w:val="21"/>
                                <w:szCs w:val="16"/>
                                <w:lang w:val="en-US" w:eastAsia="ko-KR"/>
                              </w:rPr>
                            </w:pPr>
                            <w:r w:rsidRPr="00DB1D92">
                              <w:rPr>
                                <w:rFonts w:eastAsia="ＭＳ 明朝"/>
                                <w:sz w:val="21"/>
                                <w:szCs w:val="16"/>
                                <w:lang w:val="en-US" w:eastAsia="ko-KR"/>
                              </w:rPr>
                              <w:t xml:space="preserve">Specify measurements that are limited to a single carrier/PFL. </w:t>
                            </w:r>
                          </w:p>
                          <w:p w14:paraId="61464C7F" w14:textId="77777777" w:rsidR="00F43F4C" w:rsidRPr="00DB1D92" w:rsidRDefault="00F43F4C" w:rsidP="00F43F4C">
                            <w:pPr>
                              <w:pStyle w:val="afd"/>
                              <w:numPr>
                                <w:ilvl w:val="1"/>
                                <w:numId w:val="14"/>
                              </w:numPr>
                              <w:ind w:leftChars="0" w:left="1080" w:hanging="357"/>
                              <w:rPr>
                                <w:rFonts w:eastAsia="ＭＳ 明朝"/>
                                <w:sz w:val="21"/>
                                <w:szCs w:val="16"/>
                                <w:lang w:val="en-US" w:eastAsia="ko-KR"/>
                              </w:rPr>
                            </w:pPr>
                            <w:r w:rsidRPr="00DB1D92">
                              <w:rPr>
                                <w:rFonts w:eastAsia="ＭＳ 明朝"/>
                                <w:sz w:val="21"/>
                                <w:szCs w:val="16"/>
                                <w:lang w:val="en-US" w:eastAsia="ko-KR"/>
                              </w:rPr>
                              <w:t>Specify corresponding new core requirements, as well as identifying and specifying the impact on the existing RAN4 specification, including RRM measurements with measurement gaps in connected and inactive mode (including PRS measurement period/reporting) and procedures [RAN4].</w:t>
                            </w:r>
                          </w:p>
                        </w:txbxContent>
                      </wps:txbx>
                      <wps:bodyPr rot="0" vert="horz" wrap="square" lIns="91440" tIns="45720" rIns="91440" bIns="45720" anchor="t" anchorCtr="0">
                        <a:noAutofit/>
                      </wps:bodyPr>
                    </wps:wsp>
                  </a:graphicData>
                </a:graphic>
              </wp:inline>
            </w:drawing>
          </mc:Choice>
          <mc:Fallback>
            <w:pict>
              <v:shapetype w14:anchorId="54AF2FA8" id="_x0000_t202" coordsize="21600,21600" o:spt="202" path="m,l,21600r21600,l21600,xe">
                <v:stroke joinstyle="miter"/>
                <v:path gradientshapeok="t" o:connecttype="rect"/>
              </v:shapetype>
              <v:shape id="文本框 2" o:spid="_x0000_s1026" type="#_x0000_t202" style="width:498.6pt;height:22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">
                <v:textbox>
                  <w:txbxContent>
                    <w:p w14:paraId="183C3BFD" w14:textId="77777777" w:rsidR="00F43F4C" w:rsidRPr="00DB1D92" w:rsidRDefault="00F43F4C" w:rsidP="00F43F4C">
                      <w:pPr>
                        <w:pStyle w:val="afd"/>
                        <w:numPr>
                          <w:ilvl w:val="0"/>
                          <w:numId w:val="15"/>
                        </w:numPr>
                        <w:overflowPunct w:val="0"/>
                        <w:autoSpaceDE w:val="0"/>
                        <w:autoSpaceDN w:val="0"/>
                        <w:adjustRightInd w:val="0"/>
                        <w:ind w:leftChars="0" w:left="360" w:hanging="357"/>
                        <w:contextualSpacing/>
                        <w:jc w:val="left"/>
                        <w:textAlignment w:val="baseline"/>
                        <w:rPr>
                          <w:sz w:val="21"/>
                          <w:szCs w:val="16"/>
                          <w:lang w:val="en-US" w:eastAsia="ko-KR"/>
                        </w:rPr>
                      </w:pPr>
                      <w:r w:rsidRPr="00DB1D92">
                        <w:rPr>
                          <w:sz w:val="21"/>
                          <w:szCs w:val="16"/>
                          <w:lang w:val="en-US" w:eastAsia="ko-KR"/>
                        </w:rPr>
                        <w:t>Specify bandwidth aggregation for positioning measurements across up to three intra-band contiguous carriers [RAN1, RAN2, RAN4].</w:t>
                      </w:r>
                    </w:p>
                    <w:p w14:paraId="59D61B38" w14:textId="77777777" w:rsidR="00F43F4C" w:rsidRPr="00DB1D92" w:rsidRDefault="00F43F4C" w:rsidP="00F43F4C">
                      <w:pPr>
                        <w:pStyle w:val="afd"/>
                        <w:numPr>
                          <w:ilvl w:val="1"/>
                          <w:numId w:val="15"/>
                        </w:numPr>
                        <w:overflowPunct w:val="0"/>
                        <w:autoSpaceDE w:val="0"/>
                        <w:autoSpaceDN w:val="0"/>
                        <w:adjustRightInd w:val="0"/>
                        <w:ind w:leftChars="0" w:left="1080" w:hanging="357"/>
                        <w:contextualSpacing/>
                        <w:jc w:val="left"/>
                        <w:textAlignment w:val="baseline"/>
                        <w:rPr>
                          <w:sz w:val="21"/>
                          <w:szCs w:val="16"/>
                          <w:lang w:val="en-US" w:eastAsia="ko-KR"/>
                        </w:rPr>
                      </w:pPr>
                      <w:r w:rsidRPr="00DB1D92">
                        <w:rPr>
                          <w:sz w:val="21"/>
                          <w:szCs w:val="16"/>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05DF2A09" w14:textId="77777777" w:rsidR="00F43F4C" w:rsidRPr="00DB1D92" w:rsidRDefault="00F43F4C" w:rsidP="00F43F4C">
                      <w:pPr>
                        <w:pStyle w:val="afd"/>
                        <w:numPr>
                          <w:ilvl w:val="2"/>
                          <w:numId w:val="15"/>
                        </w:numPr>
                        <w:overflowPunct w:val="0"/>
                        <w:autoSpaceDE w:val="0"/>
                        <w:autoSpaceDN w:val="0"/>
                        <w:adjustRightInd w:val="0"/>
                        <w:ind w:leftChars="0" w:left="1800" w:hanging="357"/>
                        <w:contextualSpacing/>
                        <w:jc w:val="left"/>
                        <w:textAlignment w:val="baseline"/>
                        <w:rPr>
                          <w:sz w:val="21"/>
                          <w:szCs w:val="16"/>
                          <w:lang w:val="en-US" w:eastAsia="ko-KR"/>
                        </w:rPr>
                      </w:pPr>
                      <w:r w:rsidRPr="00DB1D92">
                        <w:rPr>
                          <w:sz w:val="21"/>
                          <w:szCs w:val="16"/>
                          <w:lang w:val="en-US" w:eastAsia="ko-KR"/>
                        </w:rPr>
                        <w:t>NOTE: The support of bandwidth aggregation for positioning measurements applies only to timing related measurements (e.g., RSTD, RTOA, and UE/gNB Rx-Tx time difference).</w:t>
                      </w:r>
                    </w:p>
                    <w:p w14:paraId="5D5C43F4" w14:textId="77777777" w:rsidR="00F43F4C" w:rsidRPr="00DB1D92" w:rsidRDefault="00F43F4C" w:rsidP="00F43F4C">
                      <w:pPr>
                        <w:pStyle w:val="afd"/>
                        <w:numPr>
                          <w:ilvl w:val="1"/>
                          <w:numId w:val="15"/>
                        </w:numPr>
                        <w:overflowPunct w:val="0"/>
                        <w:autoSpaceDE w:val="0"/>
                        <w:autoSpaceDN w:val="0"/>
                        <w:adjustRightInd w:val="0"/>
                        <w:ind w:leftChars="0" w:left="1080" w:hanging="357"/>
                        <w:contextualSpacing/>
                        <w:jc w:val="left"/>
                        <w:textAlignment w:val="baseline"/>
                        <w:rPr>
                          <w:sz w:val="21"/>
                          <w:szCs w:val="16"/>
                          <w:lang w:val="en-US" w:eastAsia="ko-KR"/>
                        </w:rPr>
                      </w:pPr>
                      <w:r w:rsidRPr="00DB1D92">
                        <w:rPr>
                          <w:sz w:val="21"/>
                          <w:szCs w:val="16"/>
                          <w:lang w:val="en-US" w:eastAsia="ko-KR"/>
                        </w:rPr>
                        <w:t>Specify RRM requirements with measurement gaps in connected mode, and in inactive mode, including PRS measurement period/reporting [RAN4].</w:t>
                      </w:r>
                    </w:p>
                    <w:p w14:paraId="37A7D9AF" w14:textId="77777777" w:rsidR="00F43F4C" w:rsidRPr="00DB1D92" w:rsidRDefault="00F43F4C" w:rsidP="00F43F4C">
                      <w:pPr>
                        <w:numPr>
                          <w:ilvl w:val="0"/>
                          <w:numId w:val="14"/>
                        </w:numPr>
                        <w:ind w:left="360" w:hanging="357"/>
                        <w:jc w:val="left"/>
                        <w:rPr>
                          <w:rFonts w:eastAsia="ＭＳ 明朝"/>
                          <w:sz w:val="21"/>
                          <w:szCs w:val="16"/>
                          <w:lang w:val="en-US" w:eastAsia="ko-KR"/>
                        </w:rPr>
                      </w:pPr>
                      <w:r w:rsidRPr="00DB1D92">
                        <w:rPr>
                          <w:rFonts w:eastAsia="ＭＳ 明朝"/>
                          <w:sz w:val="21"/>
                          <w:szCs w:val="16"/>
                          <w:lang w:val="en-US" w:eastAsia="ko-KR"/>
                        </w:rPr>
                        <w:t>Specify physical layer measurements and signalling to support NR DL and UL carrier phase positioning for UE-based, UE-assisted, and NG-RAN node assisted positioning [RAN1, RAN2, RAN3, RAN4].</w:t>
                      </w:r>
                    </w:p>
                    <w:p w14:paraId="3D56D395" w14:textId="77777777" w:rsidR="00F43F4C" w:rsidRPr="00DB1D92" w:rsidRDefault="00F43F4C" w:rsidP="00F43F4C">
                      <w:pPr>
                        <w:numPr>
                          <w:ilvl w:val="1"/>
                          <w:numId w:val="14"/>
                        </w:numPr>
                        <w:ind w:left="1080" w:hanging="357"/>
                        <w:jc w:val="left"/>
                        <w:rPr>
                          <w:rFonts w:eastAsia="ＭＳ 明朝"/>
                          <w:sz w:val="21"/>
                          <w:szCs w:val="16"/>
                          <w:lang w:val="en-US" w:eastAsia="ko-KR"/>
                        </w:rPr>
                      </w:pPr>
                      <w:r w:rsidRPr="00DB1D92">
                        <w:rPr>
                          <w:rFonts w:eastAsia="ＭＳ 明朝"/>
                          <w:sz w:val="21"/>
                          <w:szCs w:val="16"/>
                          <w:lang w:val="en-US" w:eastAsia="ko-KR"/>
                        </w:rPr>
                        <w:t>Existing DL PRS and UL SRS for positioning are used for NR carrier phase measurements.</w:t>
                      </w:r>
                    </w:p>
                    <w:p w14:paraId="46FFE022" w14:textId="77777777" w:rsidR="00F43F4C" w:rsidRPr="00DB1D92" w:rsidRDefault="00F43F4C" w:rsidP="00F43F4C">
                      <w:pPr>
                        <w:numPr>
                          <w:ilvl w:val="1"/>
                          <w:numId w:val="14"/>
                        </w:numPr>
                        <w:ind w:left="1080" w:hanging="357"/>
                        <w:jc w:val="left"/>
                        <w:rPr>
                          <w:rFonts w:eastAsia="ＭＳ 明朝"/>
                          <w:sz w:val="21"/>
                          <w:szCs w:val="16"/>
                          <w:lang w:val="en-US" w:eastAsia="ko-KR"/>
                        </w:rPr>
                      </w:pPr>
                      <w:r w:rsidRPr="00DB1D92">
                        <w:rPr>
                          <w:rFonts w:eastAsia="ＭＳ 明朝"/>
                          <w:sz w:val="21"/>
                          <w:szCs w:val="16"/>
                          <w:lang w:val="en-US" w:eastAsia="ko-KR"/>
                        </w:rPr>
                        <w:t xml:space="preserve">Specify measurements that are limited to a single carrier/PFL. </w:t>
                      </w:r>
                    </w:p>
                    <w:p w14:paraId="61464C7F" w14:textId="77777777" w:rsidR="00F43F4C" w:rsidRPr="00DB1D92" w:rsidRDefault="00F43F4C" w:rsidP="00F43F4C">
                      <w:pPr>
                        <w:pStyle w:val="afd"/>
                        <w:numPr>
                          <w:ilvl w:val="1"/>
                          <w:numId w:val="14"/>
                        </w:numPr>
                        <w:ind w:leftChars="0" w:left="1080" w:hanging="357"/>
                        <w:rPr>
                          <w:rFonts w:eastAsia="ＭＳ 明朝"/>
                          <w:sz w:val="21"/>
                          <w:szCs w:val="16"/>
                          <w:lang w:val="en-US" w:eastAsia="ko-KR"/>
                        </w:rPr>
                      </w:pPr>
                      <w:r w:rsidRPr="00DB1D92">
                        <w:rPr>
                          <w:rFonts w:eastAsia="ＭＳ 明朝"/>
                          <w:sz w:val="21"/>
                          <w:szCs w:val="16"/>
                          <w:lang w:val="en-US" w:eastAsia="ko-KR"/>
                        </w:rPr>
                        <w:t>Specify corresponding new core requirements, as well as identifying and specifying the impact on the existing RAN4 specification, including RRM measurements with measurement gaps in connected and inactive mode (including PRS measurement period/reporting) and procedures [RAN4].</w:t>
                      </w:r>
                    </w:p>
                  </w:txbxContent>
                </v:textbox>
                <w10:anchorlock/>
              </v:shape>
            </w:pict>
          </mc:Fallback>
        </mc:AlternateContent>
      </w:r>
    </w:p>
    <w:p w14:paraId="57AB7ABE" w14:textId="3C7E4F26" w:rsidR="007B70B6" w:rsidRPr="00384FD1" w:rsidRDefault="007B70B6" w:rsidP="00F43F4C">
      <w:pPr>
        <w:spacing w:afterLines="50" w:after="120"/>
        <w:rPr>
          <w:sz w:val="22"/>
          <w:lang w:val="en-US"/>
        </w:rPr>
      </w:pPr>
      <w:r w:rsidRPr="00384FD1">
        <w:rPr>
          <w:sz w:val="22"/>
          <w:lang w:val="en-US"/>
        </w:rPr>
        <w:t>In this contribution, we present our view</w:t>
      </w:r>
      <w:r>
        <w:rPr>
          <w:sz w:val="22"/>
          <w:lang w:val="en-US"/>
        </w:rPr>
        <w:t>s</w:t>
      </w:r>
      <w:r w:rsidRPr="00384FD1">
        <w:rPr>
          <w:sz w:val="22"/>
          <w:lang w:val="en-US"/>
        </w:rPr>
        <w:t xml:space="preserve"> on</w:t>
      </w:r>
      <w:r>
        <w:rPr>
          <w:sz w:val="22"/>
          <w:lang w:val="en-US"/>
        </w:rPr>
        <w:t xml:space="preserve"> </w:t>
      </w:r>
      <w:r w:rsidRPr="007B70B6">
        <w:rPr>
          <w:sz w:val="22"/>
          <w:lang w:val="en-US"/>
        </w:rPr>
        <w:t>bandwidth aggregation for positioning measurements</w:t>
      </w:r>
      <w:r w:rsidRPr="00AC4865">
        <w:rPr>
          <w:sz w:val="22"/>
          <w:lang w:val="en-US"/>
        </w:rPr>
        <w:t xml:space="preserve"> </w:t>
      </w:r>
      <w:r>
        <w:rPr>
          <w:sz w:val="22"/>
          <w:lang w:val="en-US"/>
        </w:rPr>
        <w:t>for Rel-18 NR positioning.</w:t>
      </w:r>
    </w:p>
    <w:p w14:paraId="23BE468C" w14:textId="77777777" w:rsidR="007B70B6" w:rsidRPr="007B70B6" w:rsidRDefault="007B70B6" w:rsidP="007C2E32">
      <w:pPr>
        <w:spacing w:afterLines="50" w:after="120"/>
        <w:rPr>
          <w:sz w:val="22"/>
          <w:lang w:val="en-US"/>
        </w:rPr>
      </w:pPr>
    </w:p>
    <w:p w14:paraId="1BF8FE64" w14:textId="6D801F8E" w:rsidR="00527E6F" w:rsidRPr="0056716C" w:rsidRDefault="009918C7" w:rsidP="00527E6F">
      <w:pPr>
        <w:pStyle w:val="1"/>
        <w:numPr>
          <w:ilvl w:val="0"/>
          <w:numId w:val="6"/>
        </w:numPr>
        <w:spacing w:before="180" w:after="120"/>
        <w:rPr>
          <w:rFonts w:eastAsia="ＭＳ 明朝"/>
          <w:b/>
          <w:bCs/>
          <w:szCs w:val="24"/>
          <w:lang w:val="en-US"/>
        </w:rPr>
      </w:pPr>
      <w:r>
        <w:rPr>
          <w:rFonts w:eastAsia="ＭＳ 明朝"/>
          <w:b/>
          <w:bCs/>
          <w:szCs w:val="24"/>
          <w:lang w:val="en-US"/>
        </w:rPr>
        <w:t>Tx</w:t>
      </w:r>
      <w:r w:rsidR="00F43F4C">
        <w:rPr>
          <w:rFonts w:eastAsia="ＭＳ 明朝"/>
          <w:b/>
          <w:bCs/>
          <w:szCs w:val="24"/>
          <w:lang w:val="en-US"/>
        </w:rPr>
        <w:t xml:space="preserve"> condition</w:t>
      </w:r>
      <w:r w:rsidR="00DA5A34">
        <w:rPr>
          <w:rFonts w:eastAsia="ＭＳ 明朝"/>
          <w:b/>
          <w:bCs/>
          <w:szCs w:val="24"/>
          <w:lang w:val="en-US"/>
        </w:rPr>
        <w:t>s</w:t>
      </w:r>
      <w:r w:rsidR="00C52C3E">
        <w:rPr>
          <w:rFonts w:eastAsia="ＭＳ 明朝"/>
          <w:b/>
          <w:bCs/>
          <w:szCs w:val="24"/>
          <w:lang w:val="en-US"/>
        </w:rPr>
        <w:t xml:space="preserve"> for bandwidth aggregation</w:t>
      </w:r>
    </w:p>
    <w:p w14:paraId="14A1D30E" w14:textId="33A76920" w:rsidR="00F43F4C" w:rsidRPr="00F43F4C" w:rsidRDefault="00F43F4C" w:rsidP="234CCF42">
      <w:pPr>
        <w:spacing w:afterLines="50" w:after="120"/>
        <w:rPr>
          <w:sz w:val="22"/>
          <w:szCs w:val="22"/>
          <w:highlight w:val="yellow"/>
          <w:lang w:val="en-US"/>
        </w:rPr>
      </w:pPr>
      <w:r w:rsidRPr="00F43F4C">
        <w:rPr>
          <w:sz w:val="22"/>
          <w:szCs w:val="22"/>
          <w:lang w:val="en-US"/>
        </w:rPr>
        <w:t xml:space="preserve">Regarding </w:t>
      </w:r>
      <w:r w:rsidR="009918C7">
        <w:rPr>
          <w:sz w:val="22"/>
          <w:szCs w:val="22"/>
          <w:lang w:val="en-US"/>
        </w:rPr>
        <w:t>Tx</w:t>
      </w:r>
      <w:r w:rsidR="00C52C3E">
        <w:rPr>
          <w:sz w:val="22"/>
          <w:szCs w:val="22"/>
          <w:lang w:val="en-US"/>
        </w:rPr>
        <w:t xml:space="preserve"> condition</w:t>
      </w:r>
      <w:r w:rsidR="00DA5A34">
        <w:rPr>
          <w:sz w:val="22"/>
          <w:szCs w:val="22"/>
          <w:lang w:val="en-US"/>
        </w:rPr>
        <w:t>s</w:t>
      </w:r>
      <w:r w:rsidR="00C52C3E">
        <w:rPr>
          <w:sz w:val="22"/>
          <w:szCs w:val="22"/>
          <w:lang w:val="en-US"/>
        </w:rPr>
        <w:t xml:space="preserve"> for bandwidth aggregation</w:t>
      </w:r>
      <w:r w:rsidRPr="00F43F4C">
        <w:rPr>
          <w:sz w:val="22"/>
          <w:szCs w:val="22"/>
          <w:lang w:val="en-US"/>
        </w:rPr>
        <w:t>, the following agreements were made at the last meeting [4].</w:t>
      </w:r>
    </w:p>
    <w:p w14:paraId="3E69013F" w14:textId="5FBB6596" w:rsidR="00F43F4C" w:rsidRDefault="00F43F4C" w:rsidP="234CCF42">
      <w:pPr>
        <w:spacing w:afterLines="50" w:after="120"/>
        <w:rPr>
          <w:sz w:val="22"/>
          <w:szCs w:val="22"/>
          <w:highlight w:val="yellow"/>
          <w:lang w:val="en-US"/>
        </w:rPr>
      </w:pPr>
      <w:r w:rsidRPr="00F43F4C">
        <w:rPr>
          <w:bCs/>
          <w:noProof/>
          <w:sz w:val="21"/>
          <w:szCs w:val="21"/>
          <w:lang w:val="en-US"/>
        </w:rPr>
        <w:lastRenderedPageBreak/>
        <mc:AlternateContent>
          <mc:Choice Requires="wps">
            <w:drawing>
              <wp:inline distT="0" distB="0" distL="0" distR="0" wp14:anchorId="333501E3" wp14:editId="53EC5731">
                <wp:extent cx="6332220" cy="4871923"/>
                <wp:effectExtent l="0" t="0" r="11430" b="2413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871923"/>
                        </a:xfrm>
                        <a:prstGeom prst="rect">
                          <a:avLst/>
                        </a:prstGeom>
                        <a:solidFill>
                          <a:srgbClr val="FFFFFF"/>
                        </a:solidFill>
                        <a:ln w="9525">
                          <a:solidFill>
                            <a:srgbClr val="000000"/>
                          </a:solidFill>
                          <a:miter lim="800000"/>
                          <a:headEnd/>
                          <a:tailEnd/>
                        </a:ln>
                      </wps:spPr>
                      <wps:txbx>
                        <w:txbxContent>
                          <w:p w14:paraId="3A909B64" w14:textId="77777777" w:rsidR="00F43F4C" w:rsidRPr="00F43F4C" w:rsidRDefault="00F43F4C" w:rsidP="00F43F4C">
                            <w:pPr>
                              <w:rPr>
                                <w:b/>
                                <w:sz w:val="21"/>
                                <w:szCs w:val="16"/>
                                <w:lang w:val="en-US" w:eastAsia="x-none"/>
                              </w:rPr>
                            </w:pPr>
                            <w:r w:rsidRPr="00F43F4C">
                              <w:rPr>
                                <w:b/>
                                <w:sz w:val="21"/>
                                <w:szCs w:val="16"/>
                                <w:highlight w:val="green"/>
                                <w:lang w:val="en-US" w:eastAsia="x-none"/>
                              </w:rPr>
                              <w:t>Agreement</w:t>
                            </w:r>
                          </w:p>
                          <w:p w14:paraId="58A61E59" w14:textId="77777777" w:rsidR="00F43F4C" w:rsidRPr="00F43F4C" w:rsidRDefault="00F43F4C" w:rsidP="00F43F4C">
                            <w:pPr>
                              <w:snapToGrid w:val="0"/>
                              <w:rPr>
                                <w:rFonts w:cs="Times"/>
                                <w:b/>
                                <w:bCs/>
                                <w:sz w:val="21"/>
                                <w:szCs w:val="16"/>
                                <w:u w:val="single"/>
                              </w:rPr>
                            </w:pPr>
                            <w:r w:rsidRPr="00F43F4C">
                              <w:rPr>
                                <w:rFonts w:cs="Times"/>
                                <w:bCs/>
                                <w:sz w:val="21"/>
                                <w:szCs w:val="16"/>
                              </w:rPr>
                              <w:t xml:space="preserve">For PRS bandwidth aggregation between PRS in two or three different PFLs, decide whether </w:t>
                            </w:r>
                            <w:r w:rsidRPr="00F43F4C">
                              <w:rPr>
                                <w:rFonts w:cs="Times"/>
                                <w:sz w:val="21"/>
                                <w:szCs w:val="16"/>
                              </w:rPr>
                              <w:t>one or more of</w:t>
                            </w:r>
                            <w:r w:rsidRPr="00F43F4C">
                              <w:rPr>
                                <w:rFonts w:cs="Times"/>
                                <w:bCs/>
                                <w:sz w:val="21"/>
                                <w:szCs w:val="16"/>
                              </w:rPr>
                              <w:t xml:space="preserve"> the following are needed for the aggregated PRS resources from a TRP in RAN1#113 meeting:</w:t>
                            </w:r>
                          </w:p>
                          <w:p w14:paraId="77E7200F" w14:textId="77777777" w:rsidR="00F43F4C" w:rsidRPr="00F43F4C" w:rsidRDefault="00F43F4C" w:rsidP="00F43F4C">
                            <w:pPr>
                              <w:numPr>
                                <w:ilvl w:val="0"/>
                                <w:numId w:val="42"/>
                              </w:numPr>
                              <w:snapToGrid w:val="0"/>
                              <w:contextualSpacing/>
                              <w:rPr>
                                <w:rFonts w:eastAsia="SimSun" w:cs="Times"/>
                                <w:sz w:val="21"/>
                                <w:szCs w:val="16"/>
                              </w:rPr>
                            </w:pPr>
                            <w:r w:rsidRPr="00F43F4C">
                              <w:rPr>
                                <w:rFonts w:cs="Times"/>
                                <w:sz w:val="21"/>
                                <w:szCs w:val="16"/>
                              </w:rPr>
                              <w:t>The same antenna port from RAN1 perspective</w:t>
                            </w:r>
                          </w:p>
                          <w:p w14:paraId="78C5D695" w14:textId="77777777" w:rsidR="00F43F4C" w:rsidRPr="00F43F4C" w:rsidRDefault="00F43F4C" w:rsidP="00F43F4C">
                            <w:pPr>
                              <w:numPr>
                                <w:ilvl w:val="1"/>
                                <w:numId w:val="42"/>
                              </w:numPr>
                              <w:snapToGrid w:val="0"/>
                              <w:contextualSpacing/>
                              <w:rPr>
                                <w:rFonts w:eastAsia="SimSun" w:cs="Times"/>
                                <w:sz w:val="21"/>
                                <w:szCs w:val="16"/>
                              </w:rPr>
                            </w:pPr>
                            <w:r w:rsidRPr="00F43F4C">
                              <w:rPr>
                                <w:rFonts w:cs="Times"/>
                                <w:sz w:val="21"/>
                                <w:szCs w:val="16"/>
                              </w:rPr>
                              <w:t>Note: this is to achieve phase continuity between PFLs</w:t>
                            </w:r>
                          </w:p>
                          <w:p w14:paraId="58C60B23" w14:textId="77777777" w:rsidR="00F43F4C" w:rsidRPr="00F43F4C" w:rsidRDefault="00F43F4C" w:rsidP="00F43F4C">
                            <w:pPr>
                              <w:numPr>
                                <w:ilvl w:val="0"/>
                                <w:numId w:val="42"/>
                              </w:numPr>
                              <w:snapToGrid w:val="0"/>
                              <w:contextualSpacing/>
                              <w:rPr>
                                <w:rFonts w:eastAsia="SimSun" w:cs="Times"/>
                                <w:sz w:val="21"/>
                                <w:szCs w:val="16"/>
                              </w:rPr>
                            </w:pPr>
                            <w:r w:rsidRPr="00F43F4C">
                              <w:rPr>
                                <w:rFonts w:cs="Times"/>
                                <w:sz w:val="21"/>
                                <w:szCs w:val="16"/>
                              </w:rPr>
                              <w:t>The same periodicity and slot offset</w:t>
                            </w:r>
                          </w:p>
                          <w:p w14:paraId="40A6250B" w14:textId="77777777" w:rsidR="00F43F4C" w:rsidRPr="00F43F4C" w:rsidRDefault="00F43F4C" w:rsidP="00F43F4C">
                            <w:pPr>
                              <w:numPr>
                                <w:ilvl w:val="0"/>
                                <w:numId w:val="42"/>
                              </w:numPr>
                              <w:snapToGrid w:val="0"/>
                              <w:contextualSpacing/>
                              <w:rPr>
                                <w:rFonts w:eastAsia="SimSun" w:cs="Times"/>
                                <w:sz w:val="21"/>
                                <w:szCs w:val="16"/>
                              </w:rPr>
                            </w:pPr>
                            <w:r w:rsidRPr="00F43F4C">
                              <w:rPr>
                                <w:rFonts w:cs="Times"/>
                                <w:sz w:val="21"/>
                                <w:szCs w:val="16"/>
                              </w:rPr>
                              <w:t>The same muting pattern</w:t>
                            </w:r>
                          </w:p>
                          <w:p w14:paraId="40E7DCFB" w14:textId="77777777" w:rsidR="00F43F4C" w:rsidRPr="00F43F4C" w:rsidRDefault="00F43F4C" w:rsidP="00F43F4C">
                            <w:pPr>
                              <w:numPr>
                                <w:ilvl w:val="0"/>
                                <w:numId w:val="42"/>
                              </w:numPr>
                              <w:snapToGrid w:val="0"/>
                              <w:ind w:hanging="363"/>
                              <w:contextualSpacing/>
                              <w:rPr>
                                <w:rFonts w:eastAsia="SimSun" w:cs="Times"/>
                                <w:sz w:val="21"/>
                                <w:szCs w:val="16"/>
                              </w:rPr>
                            </w:pPr>
                            <w:r w:rsidRPr="00F43F4C">
                              <w:rPr>
                                <w:rFonts w:eastAsia="SimSun" w:cs="Times"/>
                                <w:sz w:val="21"/>
                                <w:szCs w:val="16"/>
                              </w:rPr>
                              <w:t xml:space="preserve">The same number of PRS resource sets and/or resources </w:t>
                            </w:r>
                            <w:r w:rsidRPr="00F43F4C">
                              <w:rPr>
                                <w:rFonts w:eastAsia="SimSun" w:cs="Times"/>
                                <w:bCs/>
                                <w:iCs/>
                                <w:sz w:val="21"/>
                                <w:szCs w:val="16"/>
                              </w:rPr>
                              <w:t>per set</w:t>
                            </w:r>
                            <w:r w:rsidRPr="00F43F4C">
                              <w:rPr>
                                <w:rFonts w:eastAsia="SimSun" w:cs="Times"/>
                                <w:sz w:val="21"/>
                                <w:szCs w:val="16"/>
                              </w:rPr>
                              <w:t xml:space="preserve"> for a TRP </w:t>
                            </w:r>
                          </w:p>
                          <w:p w14:paraId="1A1555B0" w14:textId="77777777" w:rsidR="00F43F4C" w:rsidRPr="00F43F4C" w:rsidRDefault="00F43F4C" w:rsidP="00F43F4C">
                            <w:pPr>
                              <w:numPr>
                                <w:ilvl w:val="0"/>
                                <w:numId w:val="42"/>
                              </w:numPr>
                              <w:snapToGrid w:val="0"/>
                              <w:ind w:hanging="363"/>
                              <w:contextualSpacing/>
                              <w:rPr>
                                <w:rFonts w:eastAsia="SimSun" w:cs="Times"/>
                                <w:sz w:val="21"/>
                                <w:szCs w:val="16"/>
                              </w:rPr>
                            </w:pPr>
                            <w:r w:rsidRPr="00F43F4C">
                              <w:rPr>
                                <w:rFonts w:eastAsia="SimSun" w:cs="Times"/>
                                <w:sz w:val="21"/>
                                <w:szCs w:val="16"/>
                              </w:rPr>
                              <w:t>The</w:t>
                            </w:r>
                            <w:r w:rsidRPr="00F43F4C">
                              <w:rPr>
                                <w:rFonts w:cs="Times"/>
                                <w:sz w:val="21"/>
                                <w:szCs w:val="16"/>
                              </w:rPr>
                              <w:t xml:space="preserve"> same </w:t>
                            </w:r>
                            <w:r w:rsidRPr="00F43F4C">
                              <w:rPr>
                                <w:rFonts w:cs="Times"/>
                                <w:i/>
                                <w:sz w:val="21"/>
                                <w:szCs w:val="16"/>
                              </w:rPr>
                              <w:t>NR-DL-PRS-SFN0-Offset</w:t>
                            </w:r>
                            <w:r w:rsidRPr="00F43F4C">
                              <w:rPr>
                                <w:rFonts w:cs="Times"/>
                                <w:sz w:val="21"/>
                                <w:szCs w:val="16"/>
                              </w:rPr>
                              <w:t xml:space="preserve"> value</w:t>
                            </w:r>
                          </w:p>
                          <w:p w14:paraId="3F8505DF" w14:textId="77777777" w:rsidR="00F43F4C" w:rsidRPr="00F43F4C" w:rsidRDefault="00F43F4C" w:rsidP="00F43F4C">
                            <w:pPr>
                              <w:numPr>
                                <w:ilvl w:val="0"/>
                                <w:numId w:val="42"/>
                              </w:numPr>
                              <w:snapToGrid w:val="0"/>
                              <w:ind w:hanging="363"/>
                              <w:contextualSpacing/>
                              <w:rPr>
                                <w:rFonts w:eastAsia="SimSun" w:cs="Times"/>
                                <w:sz w:val="21"/>
                                <w:szCs w:val="16"/>
                              </w:rPr>
                            </w:pPr>
                            <w:r w:rsidRPr="00F43F4C">
                              <w:rPr>
                                <w:rFonts w:eastAsia="SimSun" w:cs="Times"/>
                                <w:sz w:val="21"/>
                                <w:szCs w:val="16"/>
                              </w:rPr>
                              <w:t xml:space="preserve">UE is expected to be configured with PRS resources that maintain a per-symbol uniformly spaced PRS pattern across aggregated bandwidths </w:t>
                            </w:r>
                          </w:p>
                          <w:p w14:paraId="6D3F1A0B" w14:textId="77777777" w:rsidR="00F43F4C" w:rsidRPr="00F43F4C" w:rsidRDefault="00F43F4C" w:rsidP="00F43F4C">
                            <w:pPr>
                              <w:numPr>
                                <w:ilvl w:val="1"/>
                                <w:numId w:val="42"/>
                              </w:numPr>
                              <w:snapToGrid w:val="0"/>
                              <w:ind w:left="1140" w:hanging="363"/>
                              <w:contextualSpacing/>
                              <w:rPr>
                                <w:rFonts w:eastAsia="SimSun" w:cs="Times"/>
                                <w:sz w:val="21"/>
                                <w:szCs w:val="16"/>
                              </w:rPr>
                            </w:pPr>
                            <w:r w:rsidRPr="00F43F4C">
                              <w:rPr>
                                <w:rFonts w:eastAsia="SimSun" w:cs="Times"/>
                                <w:sz w:val="21"/>
                                <w:szCs w:val="16"/>
                              </w:rPr>
                              <w:t xml:space="preserve">FFS: a per-symbol uniformly spaced PRS pattern across aggregated bandwidths does not preclude dropping some REs in the </w:t>
                            </w:r>
                            <w:proofErr w:type="spellStart"/>
                            <w:r w:rsidRPr="00F43F4C">
                              <w:rPr>
                                <w:rFonts w:eastAsia="SimSun" w:cs="Times"/>
                                <w:sz w:val="21"/>
                                <w:szCs w:val="16"/>
                              </w:rPr>
                              <w:t>guardband</w:t>
                            </w:r>
                            <w:proofErr w:type="spellEnd"/>
                            <w:r w:rsidRPr="00F43F4C">
                              <w:rPr>
                                <w:rFonts w:eastAsia="SimSun" w:cs="Times"/>
                                <w:sz w:val="21"/>
                                <w:szCs w:val="16"/>
                              </w:rPr>
                              <w:t xml:space="preserve"> between two PFLs</w:t>
                            </w:r>
                          </w:p>
                          <w:p w14:paraId="50E0EB9A" w14:textId="49CBA309" w:rsidR="00F43F4C" w:rsidRDefault="00F43F4C" w:rsidP="00F43F4C">
                            <w:pPr>
                              <w:numPr>
                                <w:ilvl w:val="0"/>
                                <w:numId w:val="42"/>
                              </w:numPr>
                              <w:snapToGrid w:val="0"/>
                              <w:ind w:hanging="363"/>
                              <w:contextualSpacing/>
                              <w:rPr>
                                <w:rFonts w:eastAsia="SimSun" w:cs="Times"/>
                                <w:sz w:val="21"/>
                                <w:szCs w:val="16"/>
                              </w:rPr>
                            </w:pPr>
                            <w:r w:rsidRPr="00F43F4C">
                              <w:rPr>
                                <w:rFonts w:eastAsia="SimSun" w:cs="Times"/>
                                <w:sz w:val="21"/>
                                <w:szCs w:val="16"/>
                              </w:rPr>
                              <w:t>Others if any</w:t>
                            </w:r>
                          </w:p>
                          <w:p w14:paraId="6DEC9060" w14:textId="77777777" w:rsidR="00566D7E" w:rsidRDefault="00566D7E" w:rsidP="00566D7E">
                            <w:pPr>
                              <w:rPr>
                                <w:b/>
                                <w:sz w:val="21"/>
                                <w:szCs w:val="16"/>
                                <w:highlight w:val="green"/>
                                <w:lang w:val="en-US" w:eastAsia="x-none"/>
                              </w:rPr>
                            </w:pPr>
                          </w:p>
                          <w:p w14:paraId="6FBDA913" w14:textId="54A8E1D5" w:rsidR="00566D7E" w:rsidRPr="00F43F4C" w:rsidRDefault="00566D7E" w:rsidP="00566D7E">
                            <w:pPr>
                              <w:rPr>
                                <w:b/>
                                <w:sz w:val="21"/>
                                <w:szCs w:val="16"/>
                                <w:lang w:val="en-US" w:eastAsia="x-none"/>
                              </w:rPr>
                            </w:pPr>
                            <w:r w:rsidRPr="00F43F4C">
                              <w:rPr>
                                <w:b/>
                                <w:sz w:val="21"/>
                                <w:szCs w:val="16"/>
                                <w:highlight w:val="green"/>
                                <w:lang w:val="en-US" w:eastAsia="x-none"/>
                              </w:rPr>
                              <w:t>Agreement</w:t>
                            </w:r>
                          </w:p>
                          <w:p w14:paraId="5A0C3197" w14:textId="77777777" w:rsidR="00566D7E" w:rsidRPr="00F43F4C" w:rsidRDefault="00566D7E" w:rsidP="00566D7E">
                            <w:pPr>
                              <w:snapToGrid w:val="0"/>
                              <w:rPr>
                                <w:rFonts w:cs="Times"/>
                                <w:sz w:val="21"/>
                                <w:szCs w:val="16"/>
                              </w:rPr>
                            </w:pPr>
                            <w:r w:rsidRPr="00F43F4C">
                              <w:rPr>
                                <w:rFonts w:cs="Times"/>
                                <w:sz w:val="21"/>
                                <w:szCs w:val="16"/>
                              </w:rPr>
                              <w:t>For SRS bandwidth aggregation between SRS in two or three carriers, decide whether one or more of the following are needed for the aggregated SRS resources in RAN1#113 meeting</w:t>
                            </w:r>
                          </w:p>
                          <w:p w14:paraId="20D75915" w14:textId="77777777" w:rsidR="00566D7E" w:rsidRPr="00F43F4C" w:rsidRDefault="00566D7E" w:rsidP="00566D7E">
                            <w:pPr>
                              <w:numPr>
                                <w:ilvl w:val="0"/>
                                <w:numId w:val="42"/>
                              </w:numPr>
                              <w:snapToGrid w:val="0"/>
                              <w:ind w:hanging="363"/>
                              <w:contextualSpacing/>
                              <w:rPr>
                                <w:rFonts w:eastAsia="SimSun" w:cs="Times"/>
                                <w:sz w:val="21"/>
                                <w:szCs w:val="16"/>
                              </w:rPr>
                            </w:pPr>
                            <w:r w:rsidRPr="00F43F4C">
                              <w:rPr>
                                <w:rFonts w:eastAsia="SimSun" w:cs="Times"/>
                                <w:sz w:val="21"/>
                                <w:szCs w:val="16"/>
                              </w:rPr>
                              <w:t>The same timing advance offset or the same TAG</w:t>
                            </w:r>
                          </w:p>
                          <w:p w14:paraId="00812B56" w14:textId="77777777" w:rsidR="00566D7E" w:rsidRPr="00F43F4C" w:rsidRDefault="00566D7E" w:rsidP="00566D7E">
                            <w:pPr>
                              <w:numPr>
                                <w:ilvl w:val="0"/>
                                <w:numId w:val="42"/>
                              </w:numPr>
                              <w:snapToGrid w:val="0"/>
                              <w:contextualSpacing/>
                              <w:jc w:val="left"/>
                              <w:rPr>
                                <w:rFonts w:eastAsia="SimSun" w:cs="Times"/>
                                <w:sz w:val="21"/>
                                <w:szCs w:val="16"/>
                              </w:rPr>
                            </w:pPr>
                            <w:r w:rsidRPr="00F43F4C">
                              <w:rPr>
                                <w:rFonts w:eastAsia="SimSun" w:cs="Times"/>
                                <w:sz w:val="21"/>
                                <w:szCs w:val="16"/>
                              </w:rPr>
                              <w:t xml:space="preserve">The same </w:t>
                            </w:r>
                            <w:proofErr w:type="spellStart"/>
                            <w:r w:rsidRPr="00F43F4C">
                              <w:rPr>
                                <w:rFonts w:cs="Times"/>
                                <w:i/>
                                <w:sz w:val="21"/>
                                <w:szCs w:val="16"/>
                              </w:rPr>
                              <w:t>periodicityAndOffset</w:t>
                            </w:r>
                            <w:proofErr w:type="spellEnd"/>
                            <w:r w:rsidRPr="00F43F4C">
                              <w:rPr>
                                <w:rFonts w:cs="Times"/>
                                <w:i/>
                                <w:sz w:val="21"/>
                                <w:szCs w:val="16"/>
                              </w:rPr>
                              <w:t xml:space="preserve">, </w:t>
                            </w:r>
                            <w:r w:rsidRPr="00F43F4C">
                              <w:rPr>
                                <w:rFonts w:cs="Times"/>
                                <w:sz w:val="21"/>
                                <w:szCs w:val="16"/>
                              </w:rPr>
                              <w:t>and</w:t>
                            </w:r>
                            <w:r w:rsidRPr="00F43F4C">
                              <w:rPr>
                                <w:rFonts w:cs="Times"/>
                                <w:i/>
                                <w:sz w:val="21"/>
                                <w:szCs w:val="16"/>
                              </w:rPr>
                              <w:t xml:space="preserve"> </w:t>
                            </w:r>
                            <w:proofErr w:type="spellStart"/>
                            <w:r w:rsidRPr="00F43F4C">
                              <w:rPr>
                                <w:rFonts w:cs="Times"/>
                                <w:i/>
                                <w:sz w:val="21"/>
                                <w:szCs w:val="16"/>
                              </w:rPr>
                              <w:t>slotOffset</w:t>
                            </w:r>
                            <w:proofErr w:type="spellEnd"/>
                          </w:p>
                          <w:p w14:paraId="76683843" w14:textId="77777777" w:rsidR="00566D7E" w:rsidRPr="00F43F4C" w:rsidRDefault="00566D7E" w:rsidP="00566D7E">
                            <w:pPr>
                              <w:numPr>
                                <w:ilvl w:val="0"/>
                                <w:numId w:val="42"/>
                              </w:numPr>
                              <w:snapToGrid w:val="0"/>
                              <w:contextualSpacing/>
                              <w:jc w:val="left"/>
                              <w:rPr>
                                <w:rFonts w:eastAsia="SimSun" w:cs="Times"/>
                                <w:sz w:val="21"/>
                                <w:szCs w:val="16"/>
                              </w:rPr>
                            </w:pPr>
                            <w:r w:rsidRPr="00F43F4C">
                              <w:rPr>
                                <w:rFonts w:cs="Times"/>
                                <w:bCs/>
                                <w:iCs/>
                                <w:sz w:val="21"/>
                                <w:szCs w:val="16"/>
                              </w:rPr>
                              <w:t xml:space="preserve">The </w:t>
                            </w:r>
                            <w:r w:rsidRPr="00F43F4C">
                              <w:rPr>
                                <w:rFonts w:eastAsia="SimSun" w:cs="Times"/>
                                <w:bCs/>
                                <w:iCs/>
                                <w:sz w:val="21"/>
                                <w:szCs w:val="16"/>
                              </w:rPr>
                              <w:t xml:space="preserve">same </w:t>
                            </w:r>
                            <w:r w:rsidRPr="00F43F4C">
                              <w:rPr>
                                <w:rFonts w:cs="Times"/>
                                <w:bCs/>
                                <w:iCs/>
                                <w:sz w:val="21"/>
                                <w:szCs w:val="16"/>
                              </w:rPr>
                              <w:t>number of SRS resource sets and/or</w:t>
                            </w:r>
                            <w:r w:rsidRPr="00F43F4C">
                              <w:rPr>
                                <w:rFonts w:eastAsia="SimSun" w:cs="Times"/>
                                <w:bCs/>
                                <w:iCs/>
                                <w:sz w:val="21"/>
                                <w:szCs w:val="16"/>
                              </w:rPr>
                              <w:t xml:space="preserve"> the same</w:t>
                            </w:r>
                            <w:r w:rsidRPr="00F43F4C">
                              <w:rPr>
                                <w:rFonts w:cs="Times"/>
                                <w:bCs/>
                                <w:iCs/>
                                <w:sz w:val="21"/>
                                <w:szCs w:val="16"/>
                              </w:rPr>
                              <w:t xml:space="preserve"> number of SRS resources</w:t>
                            </w:r>
                            <w:r w:rsidRPr="00F43F4C">
                              <w:rPr>
                                <w:rFonts w:eastAsia="SimSun" w:cs="Times"/>
                                <w:bCs/>
                                <w:iCs/>
                                <w:sz w:val="21"/>
                                <w:szCs w:val="16"/>
                              </w:rPr>
                              <w:t xml:space="preserve"> per set</w:t>
                            </w:r>
                          </w:p>
                          <w:p w14:paraId="1743611F" w14:textId="77777777" w:rsidR="00566D7E" w:rsidRPr="00F43F4C" w:rsidRDefault="00566D7E" w:rsidP="00566D7E">
                            <w:pPr>
                              <w:pStyle w:val="afd"/>
                              <w:numPr>
                                <w:ilvl w:val="0"/>
                                <w:numId w:val="42"/>
                              </w:numPr>
                              <w:snapToGrid w:val="0"/>
                              <w:spacing w:after="120"/>
                              <w:ind w:leftChars="0"/>
                              <w:contextualSpacing/>
                              <w:rPr>
                                <w:rFonts w:cs="Times"/>
                                <w:bCs/>
                                <w:iCs/>
                                <w:sz w:val="21"/>
                                <w:szCs w:val="16"/>
                              </w:rPr>
                            </w:pPr>
                            <w:r w:rsidRPr="00F43F4C">
                              <w:rPr>
                                <w:rFonts w:cs="Times"/>
                                <w:bCs/>
                                <w:iCs/>
                                <w:sz w:val="21"/>
                                <w:szCs w:val="16"/>
                              </w:rPr>
                              <w:t>The</w:t>
                            </w:r>
                            <w:r w:rsidRPr="00F43F4C">
                              <w:rPr>
                                <w:rFonts w:cs="Times"/>
                                <w:bCs/>
                                <w:iCs/>
                                <w:sz w:val="21"/>
                                <w:szCs w:val="16"/>
                                <w:lang w:eastAsia="zh-CN"/>
                              </w:rPr>
                              <w:t xml:space="preserve"> configuration of</w:t>
                            </w:r>
                            <w:r w:rsidRPr="00F43F4C">
                              <w:rPr>
                                <w:rFonts w:cs="Times"/>
                                <w:bCs/>
                                <w:iCs/>
                                <w:sz w:val="21"/>
                                <w:szCs w:val="16"/>
                              </w:rPr>
                              <w:t xml:space="preserve"> </w:t>
                            </w:r>
                            <w:r w:rsidRPr="00F43F4C">
                              <w:rPr>
                                <w:rFonts w:cs="Times"/>
                                <w:bCs/>
                                <w:iCs/>
                                <w:strike/>
                                <w:sz w:val="21"/>
                                <w:szCs w:val="16"/>
                              </w:rPr>
                              <w:t xml:space="preserve">same </w:t>
                            </w:r>
                            <w:r w:rsidRPr="00F43F4C">
                              <w:rPr>
                                <w:rFonts w:cs="Times"/>
                                <w:bCs/>
                                <w:iCs/>
                                <w:sz w:val="21"/>
                                <w:szCs w:val="16"/>
                              </w:rPr>
                              <w:t>pathloss RS, Po and alpha to ensure the same Tx PSD (power per subcarrier)</w:t>
                            </w:r>
                          </w:p>
                          <w:p w14:paraId="0EF1AE2B" w14:textId="77777777" w:rsidR="00566D7E" w:rsidRPr="00F43F4C" w:rsidRDefault="00566D7E" w:rsidP="00566D7E">
                            <w:pPr>
                              <w:pStyle w:val="afd"/>
                              <w:numPr>
                                <w:ilvl w:val="1"/>
                                <w:numId w:val="42"/>
                              </w:numPr>
                              <w:snapToGrid w:val="0"/>
                              <w:ind w:leftChars="0"/>
                              <w:contextualSpacing/>
                              <w:rPr>
                                <w:rFonts w:cs="Times"/>
                                <w:bCs/>
                                <w:iCs/>
                                <w:sz w:val="21"/>
                                <w:szCs w:val="16"/>
                              </w:rPr>
                            </w:pPr>
                            <w:r w:rsidRPr="00F43F4C">
                              <w:rPr>
                                <w:rFonts w:cs="Times"/>
                                <w:bCs/>
                                <w:iCs/>
                                <w:sz w:val="21"/>
                                <w:szCs w:val="16"/>
                              </w:rPr>
                              <w:t xml:space="preserve">FFS the details, </w:t>
                            </w:r>
                            <w:proofErr w:type="gramStart"/>
                            <w:r w:rsidRPr="00F43F4C">
                              <w:rPr>
                                <w:rFonts w:cs="Times"/>
                                <w:bCs/>
                                <w:iCs/>
                                <w:sz w:val="21"/>
                                <w:szCs w:val="16"/>
                              </w:rPr>
                              <w:t>e.g.</w:t>
                            </w:r>
                            <w:proofErr w:type="gramEnd"/>
                            <w:r w:rsidRPr="00F43F4C">
                              <w:rPr>
                                <w:rFonts w:cs="Times"/>
                                <w:bCs/>
                                <w:iCs/>
                                <w:sz w:val="21"/>
                                <w:szCs w:val="16"/>
                              </w:rPr>
                              <w:t xml:space="preserve"> </w:t>
                            </w:r>
                            <w:r w:rsidRPr="00F43F4C">
                              <w:rPr>
                                <w:rFonts w:cs="Times"/>
                                <w:sz w:val="21"/>
                                <w:szCs w:val="16"/>
                              </w:rPr>
                              <w:t>UE determines the transmit power for SRS transmission in a reference carrier and applies the same Tx PSD for SRS transmission in other carriers, or configure a common parameter set for the aggregated carriers</w:t>
                            </w:r>
                          </w:p>
                          <w:p w14:paraId="68B35B2B" w14:textId="77777777" w:rsidR="00566D7E" w:rsidRPr="00F43F4C" w:rsidRDefault="00566D7E" w:rsidP="00566D7E">
                            <w:pPr>
                              <w:numPr>
                                <w:ilvl w:val="0"/>
                                <w:numId w:val="42"/>
                              </w:numPr>
                              <w:snapToGrid w:val="0"/>
                              <w:ind w:hanging="363"/>
                              <w:contextualSpacing/>
                              <w:rPr>
                                <w:rFonts w:eastAsia="SimSun" w:cs="Times"/>
                                <w:sz w:val="21"/>
                                <w:szCs w:val="16"/>
                              </w:rPr>
                            </w:pPr>
                            <w:r w:rsidRPr="00F43F4C">
                              <w:rPr>
                                <w:rFonts w:cs="Times"/>
                                <w:sz w:val="21"/>
                                <w:szCs w:val="16"/>
                              </w:rPr>
                              <w:t>The same antenna port from RAN1 specification perspective</w:t>
                            </w:r>
                          </w:p>
                          <w:p w14:paraId="43BD7FA0" w14:textId="77777777" w:rsidR="00566D7E" w:rsidRPr="00F43F4C" w:rsidRDefault="00566D7E" w:rsidP="00566D7E">
                            <w:pPr>
                              <w:numPr>
                                <w:ilvl w:val="1"/>
                                <w:numId w:val="42"/>
                              </w:numPr>
                              <w:snapToGrid w:val="0"/>
                              <w:contextualSpacing/>
                              <w:rPr>
                                <w:rFonts w:eastAsia="SimSun" w:cs="Times"/>
                                <w:sz w:val="21"/>
                                <w:szCs w:val="16"/>
                              </w:rPr>
                            </w:pPr>
                            <w:r w:rsidRPr="00F43F4C">
                              <w:rPr>
                                <w:rFonts w:cs="Times"/>
                                <w:sz w:val="21"/>
                                <w:szCs w:val="16"/>
                              </w:rPr>
                              <w:t>Note: this is to achieve phase continuity between carriers</w:t>
                            </w:r>
                          </w:p>
                          <w:p w14:paraId="57D5F264" w14:textId="77777777" w:rsidR="00566D7E" w:rsidRPr="00F43F4C" w:rsidRDefault="00566D7E" w:rsidP="00566D7E">
                            <w:pPr>
                              <w:numPr>
                                <w:ilvl w:val="0"/>
                                <w:numId w:val="42"/>
                              </w:numPr>
                              <w:snapToGrid w:val="0"/>
                              <w:ind w:hanging="363"/>
                              <w:contextualSpacing/>
                              <w:rPr>
                                <w:rFonts w:eastAsia="SimSun" w:cs="Times"/>
                                <w:sz w:val="21"/>
                                <w:szCs w:val="16"/>
                              </w:rPr>
                            </w:pPr>
                            <w:r w:rsidRPr="00F43F4C">
                              <w:rPr>
                                <w:rFonts w:eastAsia="SimSun" w:cs="Times"/>
                                <w:sz w:val="21"/>
                                <w:szCs w:val="16"/>
                              </w:rPr>
                              <w:t xml:space="preserve">UE is expected to be configured with SRS resources that maintain a per-symbol uniformly spaced SRS pattern across aggregated bandwidths </w:t>
                            </w:r>
                          </w:p>
                          <w:p w14:paraId="45C0DB4B" w14:textId="77777777" w:rsidR="00566D7E" w:rsidRPr="00F43F4C" w:rsidRDefault="00566D7E" w:rsidP="00566D7E">
                            <w:pPr>
                              <w:numPr>
                                <w:ilvl w:val="0"/>
                                <w:numId w:val="42"/>
                              </w:numPr>
                              <w:snapToGrid w:val="0"/>
                              <w:ind w:hanging="363"/>
                              <w:contextualSpacing/>
                              <w:rPr>
                                <w:rFonts w:eastAsia="SimSun" w:cs="Times"/>
                                <w:sz w:val="21"/>
                                <w:szCs w:val="16"/>
                              </w:rPr>
                            </w:pPr>
                            <w:r w:rsidRPr="00F43F4C">
                              <w:rPr>
                                <w:rFonts w:eastAsia="SimSun" w:cs="Times"/>
                                <w:sz w:val="21"/>
                                <w:szCs w:val="16"/>
                              </w:rPr>
                              <w:t>Others if any</w:t>
                            </w:r>
                          </w:p>
                          <w:p w14:paraId="243A683D" w14:textId="77777777" w:rsidR="00566D7E" w:rsidRPr="00F43F4C" w:rsidRDefault="00566D7E" w:rsidP="00F43F4C">
                            <w:pPr>
                              <w:numPr>
                                <w:ilvl w:val="0"/>
                                <w:numId w:val="42"/>
                              </w:numPr>
                              <w:snapToGrid w:val="0"/>
                              <w:ind w:hanging="363"/>
                              <w:contextualSpacing/>
                              <w:rPr>
                                <w:rFonts w:eastAsia="SimSun" w:cs="Times"/>
                                <w:sz w:val="21"/>
                                <w:szCs w:val="16"/>
                              </w:rPr>
                            </w:pPr>
                          </w:p>
                        </w:txbxContent>
                      </wps:txbx>
                      <wps:bodyPr rot="0" vert="horz" wrap="square" lIns="91440" tIns="45720" rIns="91440" bIns="45720" anchor="t" anchorCtr="0">
                        <a:noAutofit/>
                      </wps:bodyPr>
                    </wps:wsp>
                  </a:graphicData>
                </a:graphic>
              </wp:inline>
            </w:drawing>
          </mc:Choice>
          <mc:Fallback>
            <w:pict>
              <v:shape w14:anchorId="333501E3" id="_x0000_s1027" type="#_x0000_t202" style="width:498.6pt;height:38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">
                <v:textbox>
                  <w:txbxContent>
                    <w:p w14:paraId="3A909B64" w14:textId="77777777" w:rsidR="00F43F4C" w:rsidRPr="00F43F4C" w:rsidRDefault="00F43F4C" w:rsidP="00F43F4C">
                      <w:pPr>
                        <w:rPr>
                          <w:b/>
                          <w:sz w:val="21"/>
                          <w:szCs w:val="16"/>
                          <w:lang w:val="en-US" w:eastAsia="x-none"/>
                        </w:rPr>
                      </w:pPr>
                      <w:r w:rsidRPr="00F43F4C">
                        <w:rPr>
                          <w:b/>
                          <w:sz w:val="21"/>
                          <w:szCs w:val="16"/>
                          <w:highlight w:val="green"/>
                          <w:lang w:val="en-US" w:eastAsia="x-none"/>
                        </w:rPr>
                        <w:t>Agreement</w:t>
                      </w:r>
                    </w:p>
                    <w:p w14:paraId="58A61E59" w14:textId="77777777" w:rsidR="00F43F4C" w:rsidRPr="00F43F4C" w:rsidRDefault="00F43F4C" w:rsidP="00F43F4C">
                      <w:pPr>
                        <w:snapToGrid w:val="0"/>
                        <w:rPr>
                          <w:rFonts w:cs="Times"/>
                          <w:b/>
                          <w:bCs/>
                          <w:sz w:val="21"/>
                          <w:szCs w:val="16"/>
                          <w:u w:val="single"/>
                        </w:rPr>
                      </w:pPr>
                      <w:r w:rsidRPr="00F43F4C">
                        <w:rPr>
                          <w:rFonts w:cs="Times"/>
                          <w:bCs/>
                          <w:sz w:val="21"/>
                          <w:szCs w:val="16"/>
                        </w:rPr>
                        <w:t xml:space="preserve">For PRS bandwidth aggregation between PRS in two or three different PFLs, decide whether </w:t>
                      </w:r>
                      <w:r w:rsidRPr="00F43F4C">
                        <w:rPr>
                          <w:rFonts w:cs="Times"/>
                          <w:sz w:val="21"/>
                          <w:szCs w:val="16"/>
                        </w:rPr>
                        <w:t>one or more of</w:t>
                      </w:r>
                      <w:r w:rsidRPr="00F43F4C">
                        <w:rPr>
                          <w:rFonts w:cs="Times"/>
                          <w:bCs/>
                          <w:sz w:val="21"/>
                          <w:szCs w:val="16"/>
                        </w:rPr>
                        <w:t xml:space="preserve"> the following are needed for the aggregated PRS resources from a TRP in RAN1#113 meeting:</w:t>
                      </w:r>
                    </w:p>
                    <w:p w14:paraId="77E7200F" w14:textId="77777777" w:rsidR="00F43F4C" w:rsidRPr="00F43F4C" w:rsidRDefault="00F43F4C" w:rsidP="00F43F4C">
                      <w:pPr>
                        <w:numPr>
                          <w:ilvl w:val="0"/>
                          <w:numId w:val="42"/>
                        </w:numPr>
                        <w:snapToGrid w:val="0"/>
                        <w:contextualSpacing/>
                        <w:rPr>
                          <w:rFonts w:eastAsia="SimSun" w:cs="Times"/>
                          <w:sz w:val="21"/>
                          <w:szCs w:val="16"/>
                        </w:rPr>
                      </w:pPr>
                      <w:r w:rsidRPr="00F43F4C">
                        <w:rPr>
                          <w:rFonts w:cs="Times"/>
                          <w:sz w:val="21"/>
                          <w:szCs w:val="16"/>
                        </w:rPr>
                        <w:t>The same antenna port from RAN1 perspective</w:t>
                      </w:r>
                    </w:p>
                    <w:p w14:paraId="78C5D695" w14:textId="77777777" w:rsidR="00F43F4C" w:rsidRPr="00F43F4C" w:rsidRDefault="00F43F4C" w:rsidP="00F43F4C">
                      <w:pPr>
                        <w:numPr>
                          <w:ilvl w:val="1"/>
                          <w:numId w:val="42"/>
                        </w:numPr>
                        <w:snapToGrid w:val="0"/>
                        <w:contextualSpacing/>
                        <w:rPr>
                          <w:rFonts w:eastAsia="SimSun" w:cs="Times"/>
                          <w:sz w:val="21"/>
                          <w:szCs w:val="16"/>
                        </w:rPr>
                      </w:pPr>
                      <w:r w:rsidRPr="00F43F4C">
                        <w:rPr>
                          <w:rFonts w:cs="Times"/>
                          <w:sz w:val="21"/>
                          <w:szCs w:val="16"/>
                        </w:rPr>
                        <w:t>Note: this is to achieve phase continuity between PFLs</w:t>
                      </w:r>
                    </w:p>
                    <w:p w14:paraId="58C60B23" w14:textId="77777777" w:rsidR="00F43F4C" w:rsidRPr="00F43F4C" w:rsidRDefault="00F43F4C" w:rsidP="00F43F4C">
                      <w:pPr>
                        <w:numPr>
                          <w:ilvl w:val="0"/>
                          <w:numId w:val="42"/>
                        </w:numPr>
                        <w:snapToGrid w:val="0"/>
                        <w:contextualSpacing/>
                        <w:rPr>
                          <w:rFonts w:eastAsia="SimSun" w:cs="Times"/>
                          <w:sz w:val="21"/>
                          <w:szCs w:val="16"/>
                        </w:rPr>
                      </w:pPr>
                      <w:r w:rsidRPr="00F43F4C">
                        <w:rPr>
                          <w:rFonts w:cs="Times"/>
                          <w:sz w:val="21"/>
                          <w:szCs w:val="16"/>
                        </w:rPr>
                        <w:t>The same periodicity and slot offset</w:t>
                      </w:r>
                    </w:p>
                    <w:p w14:paraId="40A6250B" w14:textId="77777777" w:rsidR="00F43F4C" w:rsidRPr="00F43F4C" w:rsidRDefault="00F43F4C" w:rsidP="00F43F4C">
                      <w:pPr>
                        <w:numPr>
                          <w:ilvl w:val="0"/>
                          <w:numId w:val="42"/>
                        </w:numPr>
                        <w:snapToGrid w:val="0"/>
                        <w:contextualSpacing/>
                        <w:rPr>
                          <w:rFonts w:eastAsia="SimSun" w:cs="Times"/>
                          <w:sz w:val="21"/>
                          <w:szCs w:val="16"/>
                        </w:rPr>
                      </w:pPr>
                      <w:r w:rsidRPr="00F43F4C">
                        <w:rPr>
                          <w:rFonts w:cs="Times"/>
                          <w:sz w:val="21"/>
                          <w:szCs w:val="16"/>
                        </w:rPr>
                        <w:t>The same muting pattern</w:t>
                      </w:r>
                    </w:p>
                    <w:p w14:paraId="40E7DCFB" w14:textId="77777777" w:rsidR="00F43F4C" w:rsidRPr="00F43F4C" w:rsidRDefault="00F43F4C" w:rsidP="00F43F4C">
                      <w:pPr>
                        <w:numPr>
                          <w:ilvl w:val="0"/>
                          <w:numId w:val="42"/>
                        </w:numPr>
                        <w:snapToGrid w:val="0"/>
                        <w:ind w:hanging="363"/>
                        <w:contextualSpacing/>
                        <w:rPr>
                          <w:rFonts w:eastAsia="SimSun" w:cs="Times"/>
                          <w:sz w:val="21"/>
                          <w:szCs w:val="16"/>
                        </w:rPr>
                      </w:pPr>
                      <w:r w:rsidRPr="00F43F4C">
                        <w:rPr>
                          <w:rFonts w:eastAsia="SimSun" w:cs="Times"/>
                          <w:sz w:val="21"/>
                          <w:szCs w:val="16"/>
                        </w:rPr>
                        <w:t xml:space="preserve">The same number of PRS resource sets and/or resources </w:t>
                      </w:r>
                      <w:r w:rsidRPr="00F43F4C">
                        <w:rPr>
                          <w:rFonts w:eastAsia="SimSun" w:cs="Times"/>
                          <w:bCs/>
                          <w:iCs/>
                          <w:sz w:val="21"/>
                          <w:szCs w:val="16"/>
                        </w:rPr>
                        <w:t>per set</w:t>
                      </w:r>
                      <w:r w:rsidRPr="00F43F4C">
                        <w:rPr>
                          <w:rFonts w:eastAsia="SimSun" w:cs="Times"/>
                          <w:sz w:val="21"/>
                          <w:szCs w:val="16"/>
                        </w:rPr>
                        <w:t xml:space="preserve"> for a TRP </w:t>
                      </w:r>
                    </w:p>
                    <w:p w14:paraId="1A1555B0" w14:textId="77777777" w:rsidR="00F43F4C" w:rsidRPr="00F43F4C" w:rsidRDefault="00F43F4C" w:rsidP="00F43F4C">
                      <w:pPr>
                        <w:numPr>
                          <w:ilvl w:val="0"/>
                          <w:numId w:val="42"/>
                        </w:numPr>
                        <w:snapToGrid w:val="0"/>
                        <w:ind w:hanging="363"/>
                        <w:contextualSpacing/>
                        <w:rPr>
                          <w:rFonts w:eastAsia="SimSun" w:cs="Times"/>
                          <w:sz w:val="21"/>
                          <w:szCs w:val="16"/>
                        </w:rPr>
                      </w:pPr>
                      <w:r w:rsidRPr="00F43F4C">
                        <w:rPr>
                          <w:rFonts w:eastAsia="SimSun" w:cs="Times"/>
                          <w:sz w:val="21"/>
                          <w:szCs w:val="16"/>
                        </w:rPr>
                        <w:t>The</w:t>
                      </w:r>
                      <w:r w:rsidRPr="00F43F4C">
                        <w:rPr>
                          <w:rFonts w:cs="Times"/>
                          <w:sz w:val="21"/>
                          <w:szCs w:val="16"/>
                        </w:rPr>
                        <w:t xml:space="preserve"> same </w:t>
                      </w:r>
                      <w:r w:rsidRPr="00F43F4C">
                        <w:rPr>
                          <w:rFonts w:cs="Times"/>
                          <w:i/>
                          <w:sz w:val="21"/>
                          <w:szCs w:val="16"/>
                        </w:rPr>
                        <w:t>NR-DL-PRS-SFN0-Offset</w:t>
                      </w:r>
                      <w:r w:rsidRPr="00F43F4C">
                        <w:rPr>
                          <w:rFonts w:cs="Times"/>
                          <w:sz w:val="21"/>
                          <w:szCs w:val="16"/>
                        </w:rPr>
                        <w:t xml:space="preserve"> value</w:t>
                      </w:r>
                    </w:p>
                    <w:p w14:paraId="3F8505DF" w14:textId="77777777" w:rsidR="00F43F4C" w:rsidRPr="00F43F4C" w:rsidRDefault="00F43F4C" w:rsidP="00F43F4C">
                      <w:pPr>
                        <w:numPr>
                          <w:ilvl w:val="0"/>
                          <w:numId w:val="42"/>
                        </w:numPr>
                        <w:snapToGrid w:val="0"/>
                        <w:ind w:hanging="363"/>
                        <w:contextualSpacing/>
                        <w:rPr>
                          <w:rFonts w:eastAsia="SimSun" w:cs="Times"/>
                          <w:sz w:val="21"/>
                          <w:szCs w:val="16"/>
                        </w:rPr>
                      </w:pPr>
                      <w:r w:rsidRPr="00F43F4C">
                        <w:rPr>
                          <w:rFonts w:eastAsia="SimSun" w:cs="Times"/>
                          <w:sz w:val="21"/>
                          <w:szCs w:val="16"/>
                        </w:rPr>
                        <w:t xml:space="preserve">UE is expected to be configured with PRS resources that maintain a per-symbol uniformly spaced PRS pattern across aggregated bandwidths </w:t>
                      </w:r>
                    </w:p>
                    <w:p w14:paraId="6D3F1A0B" w14:textId="77777777" w:rsidR="00F43F4C" w:rsidRPr="00F43F4C" w:rsidRDefault="00F43F4C" w:rsidP="00F43F4C">
                      <w:pPr>
                        <w:numPr>
                          <w:ilvl w:val="1"/>
                          <w:numId w:val="42"/>
                        </w:numPr>
                        <w:snapToGrid w:val="0"/>
                        <w:ind w:left="1140" w:hanging="363"/>
                        <w:contextualSpacing/>
                        <w:rPr>
                          <w:rFonts w:eastAsia="SimSun" w:cs="Times"/>
                          <w:sz w:val="21"/>
                          <w:szCs w:val="16"/>
                        </w:rPr>
                      </w:pPr>
                      <w:r w:rsidRPr="00F43F4C">
                        <w:rPr>
                          <w:rFonts w:eastAsia="SimSun" w:cs="Times"/>
                          <w:sz w:val="21"/>
                          <w:szCs w:val="16"/>
                        </w:rPr>
                        <w:t>FFS: a per-symbol uniformly spaced PRS pattern across aggregated bandwidths does not preclude dropping some REs in the guardband between two PFLs</w:t>
                      </w:r>
                    </w:p>
                    <w:p w14:paraId="50E0EB9A" w14:textId="49CBA309" w:rsidR="00F43F4C" w:rsidRDefault="00F43F4C" w:rsidP="00F43F4C">
                      <w:pPr>
                        <w:numPr>
                          <w:ilvl w:val="0"/>
                          <w:numId w:val="42"/>
                        </w:numPr>
                        <w:snapToGrid w:val="0"/>
                        <w:ind w:hanging="363"/>
                        <w:contextualSpacing/>
                        <w:rPr>
                          <w:rFonts w:eastAsia="SimSun" w:cs="Times"/>
                          <w:sz w:val="21"/>
                          <w:szCs w:val="16"/>
                        </w:rPr>
                      </w:pPr>
                      <w:r w:rsidRPr="00F43F4C">
                        <w:rPr>
                          <w:rFonts w:eastAsia="SimSun" w:cs="Times"/>
                          <w:sz w:val="21"/>
                          <w:szCs w:val="16"/>
                        </w:rPr>
                        <w:t>Others if any</w:t>
                      </w:r>
                    </w:p>
                    <w:p w14:paraId="6DEC9060" w14:textId="77777777" w:rsidR="00566D7E" w:rsidRDefault="00566D7E" w:rsidP="00566D7E">
                      <w:pPr>
                        <w:rPr>
                          <w:b/>
                          <w:sz w:val="21"/>
                          <w:szCs w:val="16"/>
                          <w:highlight w:val="green"/>
                          <w:lang w:val="en-US" w:eastAsia="x-none"/>
                        </w:rPr>
                      </w:pPr>
                    </w:p>
                    <w:p w14:paraId="6FBDA913" w14:textId="54A8E1D5" w:rsidR="00566D7E" w:rsidRPr="00F43F4C" w:rsidRDefault="00566D7E" w:rsidP="00566D7E">
                      <w:pPr>
                        <w:rPr>
                          <w:b/>
                          <w:sz w:val="21"/>
                          <w:szCs w:val="16"/>
                          <w:lang w:val="en-US" w:eastAsia="x-none"/>
                        </w:rPr>
                      </w:pPr>
                      <w:r w:rsidRPr="00F43F4C">
                        <w:rPr>
                          <w:b/>
                          <w:sz w:val="21"/>
                          <w:szCs w:val="16"/>
                          <w:highlight w:val="green"/>
                          <w:lang w:val="en-US" w:eastAsia="x-none"/>
                        </w:rPr>
                        <w:t>Agreement</w:t>
                      </w:r>
                    </w:p>
                    <w:p w14:paraId="5A0C3197" w14:textId="77777777" w:rsidR="00566D7E" w:rsidRPr="00F43F4C" w:rsidRDefault="00566D7E" w:rsidP="00566D7E">
                      <w:pPr>
                        <w:snapToGrid w:val="0"/>
                        <w:rPr>
                          <w:rFonts w:cs="Times"/>
                          <w:sz w:val="21"/>
                          <w:szCs w:val="16"/>
                        </w:rPr>
                      </w:pPr>
                      <w:r w:rsidRPr="00F43F4C">
                        <w:rPr>
                          <w:rFonts w:cs="Times"/>
                          <w:sz w:val="21"/>
                          <w:szCs w:val="16"/>
                        </w:rPr>
                        <w:t>For SRS bandwidth aggregation between SRS in two or three carriers, decide whether one or more of the following are needed for the aggregated SRS resources in RAN1#113 meeting</w:t>
                      </w:r>
                    </w:p>
                    <w:p w14:paraId="20D75915" w14:textId="77777777" w:rsidR="00566D7E" w:rsidRPr="00F43F4C" w:rsidRDefault="00566D7E" w:rsidP="00566D7E">
                      <w:pPr>
                        <w:numPr>
                          <w:ilvl w:val="0"/>
                          <w:numId w:val="42"/>
                        </w:numPr>
                        <w:snapToGrid w:val="0"/>
                        <w:ind w:hanging="363"/>
                        <w:contextualSpacing/>
                        <w:rPr>
                          <w:rFonts w:eastAsia="SimSun" w:cs="Times"/>
                          <w:sz w:val="21"/>
                          <w:szCs w:val="16"/>
                        </w:rPr>
                      </w:pPr>
                      <w:r w:rsidRPr="00F43F4C">
                        <w:rPr>
                          <w:rFonts w:eastAsia="SimSun" w:cs="Times"/>
                          <w:sz w:val="21"/>
                          <w:szCs w:val="16"/>
                        </w:rPr>
                        <w:t>The same timing advance offset or the same TAG</w:t>
                      </w:r>
                    </w:p>
                    <w:p w14:paraId="00812B56" w14:textId="77777777" w:rsidR="00566D7E" w:rsidRPr="00F43F4C" w:rsidRDefault="00566D7E" w:rsidP="00566D7E">
                      <w:pPr>
                        <w:numPr>
                          <w:ilvl w:val="0"/>
                          <w:numId w:val="42"/>
                        </w:numPr>
                        <w:snapToGrid w:val="0"/>
                        <w:contextualSpacing/>
                        <w:jc w:val="left"/>
                        <w:rPr>
                          <w:rFonts w:eastAsia="SimSun" w:cs="Times"/>
                          <w:sz w:val="21"/>
                          <w:szCs w:val="16"/>
                        </w:rPr>
                      </w:pPr>
                      <w:r w:rsidRPr="00F43F4C">
                        <w:rPr>
                          <w:rFonts w:eastAsia="SimSun" w:cs="Times"/>
                          <w:sz w:val="21"/>
                          <w:szCs w:val="16"/>
                        </w:rPr>
                        <w:t xml:space="preserve">The same </w:t>
                      </w:r>
                      <w:r w:rsidRPr="00F43F4C">
                        <w:rPr>
                          <w:rFonts w:cs="Times"/>
                          <w:i/>
                          <w:sz w:val="21"/>
                          <w:szCs w:val="16"/>
                        </w:rPr>
                        <w:t xml:space="preserve">periodicityAndOffset, </w:t>
                      </w:r>
                      <w:r w:rsidRPr="00F43F4C">
                        <w:rPr>
                          <w:rFonts w:cs="Times"/>
                          <w:sz w:val="21"/>
                          <w:szCs w:val="16"/>
                        </w:rPr>
                        <w:t>and</w:t>
                      </w:r>
                      <w:r w:rsidRPr="00F43F4C">
                        <w:rPr>
                          <w:rFonts w:cs="Times"/>
                          <w:i/>
                          <w:sz w:val="21"/>
                          <w:szCs w:val="16"/>
                        </w:rPr>
                        <w:t xml:space="preserve"> slotOffset</w:t>
                      </w:r>
                    </w:p>
                    <w:p w14:paraId="76683843" w14:textId="77777777" w:rsidR="00566D7E" w:rsidRPr="00F43F4C" w:rsidRDefault="00566D7E" w:rsidP="00566D7E">
                      <w:pPr>
                        <w:numPr>
                          <w:ilvl w:val="0"/>
                          <w:numId w:val="42"/>
                        </w:numPr>
                        <w:snapToGrid w:val="0"/>
                        <w:contextualSpacing/>
                        <w:jc w:val="left"/>
                        <w:rPr>
                          <w:rFonts w:eastAsia="SimSun" w:cs="Times"/>
                          <w:sz w:val="21"/>
                          <w:szCs w:val="16"/>
                        </w:rPr>
                      </w:pPr>
                      <w:r w:rsidRPr="00F43F4C">
                        <w:rPr>
                          <w:rFonts w:cs="Times"/>
                          <w:bCs/>
                          <w:iCs/>
                          <w:sz w:val="21"/>
                          <w:szCs w:val="16"/>
                        </w:rPr>
                        <w:t xml:space="preserve">The </w:t>
                      </w:r>
                      <w:r w:rsidRPr="00F43F4C">
                        <w:rPr>
                          <w:rFonts w:eastAsia="SimSun" w:cs="Times"/>
                          <w:bCs/>
                          <w:iCs/>
                          <w:sz w:val="21"/>
                          <w:szCs w:val="16"/>
                        </w:rPr>
                        <w:t xml:space="preserve">same </w:t>
                      </w:r>
                      <w:r w:rsidRPr="00F43F4C">
                        <w:rPr>
                          <w:rFonts w:cs="Times"/>
                          <w:bCs/>
                          <w:iCs/>
                          <w:sz w:val="21"/>
                          <w:szCs w:val="16"/>
                        </w:rPr>
                        <w:t>number of SRS resource sets and/or</w:t>
                      </w:r>
                      <w:r w:rsidRPr="00F43F4C">
                        <w:rPr>
                          <w:rFonts w:eastAsia="SimSun" w:cs="Times"/>
                          <w:bCs/>
                          <w:iCs/>
                          <w:sz w:val="21"/>
                          <w:szCs w:val="16"/>
                        </w:rPr>
                        <w:t xml:space="preserve"> the same</w:t>
                      </w:r>
                      <w:r w:rsidRPr="00F43F4C">
                        <w:rPr>
                          <w:rFonts w:cs="Times"/>
                          <w:bCs/>
                          <w:iCs/>
                          <w:sz w:val="21"/>
                          <w:szCs w:val="16"/>
                        </w:rPr>
                        <w:t xml:space="preserve"> number of SRS resources</w:t>
                      </w:r>
                      <w:r w:rsidRPr="00F43F4C">
                        <w:rPr>
                          <w:rFonts w:eastAsia="SimSun" w:cs="Times"/>
                          <w:bCs/>
                          <w:iCs/>
                          <w:sz w:val="21"/>
                          <w:szCs w:val="16"/>
                        </w:rPr>
                        <w:t xml:space="preserve"> per set</w:t>
                      </w:r>
                    </w:p>
                    <w:p w14:paraId="1743611F" w14:textId="77777777" w:rsidR="00566D7E" w:rsidRPr="00F43F4C" w:rsidRDefault="00566D7E" w:rsidP="00566D7E">
                      <w:pPr>
                        <w:pStyle w:val="afd"/>
                        <w:numPr>
                          <w:ilvl w:val="0"/>
                          <w:numId w:val="42"/>
                        </w:numPr>
                        <w:snapToGrid w:val="0"/>
                        <w:spacing w:after="120"/>
                        <w:ind w:leftChars="0"/>
                        <w:contextualSpacing/>
                        <w:rPr>
                          <w:rFonts w:cs="Times"/>
                          <w:bCs/>
                          <w:iCs/>
                          <w:sz w:val="21"/>
                          <w:szCs w:val="16"/>
                        </w:rPr>
                      </w:pPr>
                      <w:r w:rsidRPr="00F43F4C">
                        <w:rPr>
                          <w:rFonts w:cs="Times"/>
                          <w:bCs/>
                          <w:iCs/>
                          <w:sz w:val="21"/>
                          <w:szCs w:val="16"/>
                        </w:rPr>
                        <w:t>The</w:t>
                      </w:r>
                      <w:r w:rsidRPr="00F43F4C">
                        <w:rPr>
                          <w:rFonts w:cs="Times"/>
                          <w:bCs/>
                          <w:iCs/>
                          <w:sz w:val="21"/>
                          <w:szCs w:val="16"/>
                          <w:lang w:eastAsia="zh-CN"/>
                        </w:rPr>
                        <w:t xml:space="preserve"> configuration of</w:t>
                      </w:r>
                      <w:r w:rsidRPr="00F43F4C">
                        <w:rPr>
                          <w:rFonts w:cs="Times"/>
                          <w:bCs/>
                          <w:iCs/>
                          <w:sz w:val="21"/>
                          <w:szCs w:val="16"/>
                        </w:rPr>
                        <w:t xml:space="preserve"> </w:t>
                      </w:r>
                      <w:r w:rsidRPr="00F43F4C">
                        <w:rPr>
                          <w:rFonts w:cs="Times"/>
                          <w:bCs/>
                          <w:iCs/>
                          <w:strike/>
                          <w:sz w:val="21"/>
                          <w:szCs w:val="16"/>
                        </w:rPr>
                        <w:t xml:space="preserve">same </w:t>
                      </w:r>
                      <w:r w:rsidRPr="00F43F4C">
                        <w:rPr>
                          <w:rFonts w:cs="Times"/>
                          <w:bCs/>
                          <w:iCs/>
                          <w:sz w:val="21"/>
                          <w:szCs w:val="16"/>
                        </w:rPr>
                        <w:t>pathloss RS, Po and alpha to ensure the same Tx PSD (power per subcarrier)</w:t>
                      </w:r>
                    </w:p>
                    <w:p w14:paraId="0EF1AE2B" w14:textId="77777777" w:rsidR="00566D7E" w:rsidRPr="00F43F4C" w:rsidRDefault="00566D7E" w:rsidP="00566D7E">
                      <w:pPr>
                        <w:pStyle w:val="afd"/>
                        <w:numPr>
                          <w:ilvl w:val="1"/>
                          <w:numId w:val="42"/>
                        </w:numPr>
                        <w:snapToGrid w:val="0"/>
                        <w:ind w:leftChars="0"/>
                        <w:contextualSpacing/>
                        <w:rPr>
                          <w:rFonts w:cs="Times"/>
                          <w:bCs/>
                          <w:iCs/>
                          <w:sz w:val="21"/>
                          <w:szCs w:val="16"/>
                        </w:rPr>
                      </w:pPr>
                      <w:r w:rsidRPr="00F43F4C">
                        <w:rPr>
                          <w:rFonts w:cs="Times"/>
                          <w:bCs/>
                          <w:iCs/>
                          <w:sz w:val="21"/>
                          <w:szCs w:val="16"/>
                        </w:rPr>
                        <w:t xml:space="preserve">FFS the details, e.g. </w:t>
                      </w:r>
                      <w:r w:rsidRPr="00F43F4C">
                        <w:rPr>
                          <w:rFonts w:cs="Times"/>
                          <w:sz w:val="21"/>
                          <w:szCs w:val="16"/>
                        </w:rPr>
                        <w:t>UE determines the transmit power for SRS transmission in a reference carrier and applies the same Tx PSD for SRS transmission in other carriers, or configure a common parameter set for the aggregated carriers</w:t>
                      </w:r>
                    </w:p>
                    <w:p w14:paraId="68B35B2B" w14:textId="77777777" w:rsidR="00566D7E" w:rsidRPr="00F43F4C" w:rsidRDefault="00566D7E" w:rsidP="00566D7E">
                      <w:pPr>
                        <w:numPr>
                          <w:ilvl w:val="0"/>
                          <w:numId w:val="42"/>
                        </w:numPr>
                        <w:snapToGrid w:val="0"/>
                        <w:ind w:hanging="363"/>
                        <w:contextualSpacing/>
                        <w:rPr>
                          <w:rFonts w:eastAsia="SimSun" w:cs="Times"/>
                          <w:sz w:val="21"/>
                          <w:szCs w:val="16"/>
                        </w:rPr>
                      </w:pPr>
                      <w:r w:rsidRPr="00F43F4C">
                        <w:rPr>
                          <w:rFonts w:cs="Times"/>
                          <w:sz w:val="21"/>
                          <w:szCs w:val="16"/>
                        </w:rPr>
                        <w:t>The same antenna port from RAN1 specification perspective</w:t>
                      </w:r>
                    </w:p>
                    <w:p w14:paraId="43BD7FA0" w14:textId="77777777" w:rsidR="00566D7E" w:rsidRPr="00F43F4C" w:rsidRDefault="00566D7E" w:rsidP="00566D7E">
                      <w:pPr>
                        <w:numPr>
                          <w:ilvl w:val="1"/>
                          <w:numId w:val="42"/>
                        </w:numPr>
                        <w:snapToGrid w:val="0"/>
                        <w:contextualSpacing/>
                        <w:rPr>
                          <w:rFonts w:eastAsia="SimSun" w:cs="Times"/>
                          <w:sz w:val="21"/>
                          <w:szCs w:val="16"/>
                        </w:rPr>
                      </w:pPr>
                      <w:r w:rsidRPr="00F43F4C">
                        <w:rPr>
                          <w:rFonts w:cs="Times"/>
                          <w:sz w:val="21"/>
                          <w:szCs w:val="16"/>
                        </w:rPr>
                        <w:t>Note: this is to achieve phase continuity between carriers</w:t>
                      </w:r>
                    </w:p>
                    <w:p w14:paraId="57D5F264" w14:textId="77777777" w:rsidR="00566D7E" w:rsidRPr="00F43F4C" w:rsidRDefault="00566D7E" w:rsidP="00566D7E">
                      <w:pPr>
                        <w:numPr>
                          <w:ilvl w:val="0"/>
                          <w:numId w:val="42"/>
                        </w:numPr>
                        <w:snapToGrid w:val="0"/>
                        <w:ind w:hanging="363"/>
                        <w:contextualSpacing/>
                        <w:rPr>
                          <w:rFonts w:eastAsia="SimSun" w:cs="Times"/>
                          <w:sz w:val="21"/>
                          <w:szCs w:val="16"/>
                        </w:rPr>
                      </w:pPr>
                      <w:r w:rsidRPr="00F43F4C">
                        <w:rPr>
                          <w:rFonts w:eastAsia="SimSun" w:cs="Times"/>
                          <w:sz w:val="21"/>
                          <w:szCs w:val="16"/>
                        </w:rPr>
                        <w:t xml:space="preserve">UE is expected to be configured with SRS resources that maintain a per-symbol uniformly spaced SRS pattern across aggregated bandwidths </w:t>
                      </w:r>
                    </w:p>
                    <w:p w14:paraId="45C0DB4B" w14:textId="77777777" w:rsidR="00566D7E" w:rsidRPr="00F43F4C" w:rsidRDefault="00566D7E" w:rsidP="00566D7E">
                      <w:pPr>
                        <w:numPr>
                          <w:ilvl w:val="0"/>
                          <w:numId w:val="42"/>
                        </w:numPr>
                        <w:snapToGrid w:val="0"/>
                        <w:ind w:hanging="363"/>
                        <w:contextualSpacing/>
                        <w:rPr>
                          <w:rFonts w:eastAsia="SimSun" w:cs="Times"/>
                          <w:sz w:val="21"/>
                          <w:szCs w:val="16"/>
                        </w:rPr>
                      </w:pPr>
                      <w:r w:rsidRPr="00F43F4C">
                        <w:rPr>
                          <w:rFonts w:eastAsia="SimSun" w:cs="Times"/>
                          <w:sz w:val="21"/>
                          <w:szCs w:val="16"/>
                        </w:rPr>
                        <w:t>Others if any</w:t>
                      </w:r>
                    </w:p>
                    <w:p w14:paraId="243A683D" w14:textId="77777777" w:rsidR="00566D7E" w:rsidRPr="00F43F4C" w:rsidRDefault="00566D7E" w:rsidP="00F43F4C">
                      <w:pPr>
                        <w:numPr>
                          <w:ilvl w:val="0"/>
                          <w:numId w:val="42"/>
                        </w:numPr>
                        <w:snapToGrid w:val="0"/>
                        <w:ind w:hanging="363"/>
                        <w:contextualSpacing/>
                        <w:rPr>
                          <w:rFonts w:eastAsia="SimSun" w:cs="Times"/>
                          <w:sz w:val="21"/>
                          <w:szCs w:val="16"/>
                        </w:rPr>
                      </w:pPr>
                    </w:p>
                  </w:txbxContent>
                </v:textbox>
                <w10:anchorlock/>
              </v:shape>
            </w:pict>
          </mc:Fallback>
        </mc:AlternateContent>
      </w:r>
    </w:p>
    <w:p w14:paraId="374C7F34" w14:textId="62ADB626" w:rsidR="00B42033" w:rsidRDefault="00C52C3E" w:rsidP="00C52C3E">
      <w:pPr>
        <w:spacing w:afterLines="50" w:after="120"/>
        <w:rPr>
          <w:sz w:val="22"/>
          <w:szCs w:val="22"/>
          <w:lang w:val="en-US"/>
        </w:rPr>
      </w:pPr>
      <w:r>
        <w:rPr>
          <w:sz w:val="22"/>
          <w:szCs w:val="22"/>
          <w:lang w:val="en-US"/>
        </w:rPr>
        <w:t>Regarding t</w:t>
      </w:r>
      <w:r w:rsidRPr="00C52C3E">
        <w:rPr>
          <w:sz w:val="22"/>
          <w:szCs w:val="22"/>
          <w:lang w:val="en-US"/>
        </w:rPr>
        <w:t>he same number of PRS</w:t>
      </w:r>
      <w:r w:rsidR="00566D7E">
        <w:rPr>
          <w:sz w:val="22"/>
          <w:szCs w:val="22"/>
          <w:lang w:val="en-US"/>
        </w:rPr>
        <w:t>/SRS</w:t>
      </w:r>
      <w:r w:rsidRPr="00C52C3E">
        <w:rPr>
          <w:sz w:val="22"/>
          <w:szCs w:val="22"/>
          <w:lang w:val="en-US"/>
        </w:rPr>
        <w:t xml:space="preserve"> resource sets and/or resources per set</w:t>
      </w:r>
      <w:r>
        <w:rPr>
          <w:sz w:val="22"/>
          <w:szCs w:val="22"/>
          <w:lang w:val="en-US"/>
        </w:rPr>
        <w:t xml:space="preserve">, it may be too restrictive from </w:t>
      </w:r>
      <w:r w:rsidR="0041120B">
        <w:rPr>
          <w:sz w:val="22"/>
          <w:szCs w:val="22"/>
          <w:lang w:val="en-US"/>
        </w:rPr>
        <w:t xml:space="preserve">a </w:t>
      </w:r>
      <w:r>
        <w:rPr>
          <w:sz w:val="22"/>
          <w:szCs w:val="22"/>
          <w:lang w:val="en-US"/>
        </w:rPr>
        <w:t>perspective of NW configuration. In addition, if th</w:t>
      </w:r>
      <w:r w:rsidR="00DA5A34">
        <w:rPr>
          <w:sz w:val="22"/>
          <w:szCs w:val="22"/>
          <w:lang w:val="en-US"/>
        </w:rPr>
        <w:t>is</w:t>
      </w:r>
      <w:r>
        <w:rPr>
          <w:sz w:val="22"/>
          <w:szCs w:val="22"/>
          <w:lang w:val="en-US"/>
        </w:rPr>
        <w:t xml:space="preserve"> condition is </w:t>
      </w:r>
      <w:r w:rsidR="00DA5A34">
        <w:rPr>
          <w:sz w:val="22"/>
          <w:szCs w:val="22"/>
          <w:lang w:val="en-US"/>
        </w:rPr>
        <w:t>required</w:t>
      </w:r>
      <w:r>
        <w:rPr>
          <w:sz w:val="22"/>
          <w:szCs w:val="22"/>
          <w:lang w:val="en-US"/>
        </w:rPr>
        <w:t xml:space="preserve">, </w:t>
      </w:r>
      <w:r w:rsidR="00DA5A34">
        <w:rPr>
          <w:sz w:val="22"/>
          <w:szCs w:val="22"/>
          <w:lang w:val="en-US"/>
        </w:rPr>
        <w:t>it</w:t>
      </w:r>
      <w:r>
        <w:rPr>
          <w:sz w:val="22"/>
          <w:szCs w:val="22"/>
          <w:lang w:val="en-US"/>
        </w:rPr>
        <w:t xml:space="preserve"> is required to change the number of PRS</w:t>
      </w:r>
      <w:r w:rsidR="00DA5A34">
        <w:rPr>
          <w:sz w:val="22"/>
          <w:szCs w:val="22"/>
          <w:lang w:val="en-US"/>
        </w:rPr>
        <w:t>/SRS</w:t>
      </w:r>
      <w:r>
        <w:rPr>
          <w:sz w:val="22"/>
          <w:szCs w:val="22"/>
          <w:lang w:val="en-US"/>
        </w:rPr>
        <w:t xml:space="preserve"> resources (sets)</w:t>
      </w:r>
      <w:r w:rsidR="00DA5A34">
        <w:rPr>
          <w:sz w:val="22"/>
          <w:szCs w:val="22"/>
          <w:lang w:val="en-US"/>
        </w:rPr>
        <w:t xml:space="preserve"> for all PFLs/carriers even when just one PFL/carrier needs to change the number of PRS/SRS resources (sets)</w:t>
      </w:r>
      <w:r>
        <w:rPr>
          <w:sz w:val="22"/>
          <w:szCs w:val="22"/>
          <w:lang w:val="en-US"/>
        </w:rPr>
        <w:t>.</w:t>
      </w:r>
      <w:r w:rsidRPr="00C52C3E">
        <w:rPr>
          <w:sz w:val="22"/>
          <w:szCs w:val="22"/>
          <w:lang w:val="en-US"/>
        </w:rPr>
        <w:t xml:space="preserve"> </w:t>
      </w:r>
      <w:r>
        <w:rPr>
          <w:sz w:val="22"/>
          <w:szCs w:val="22"/>
          <w:lang w:val="en-US"/>
        </w:rPr>
        <w:t xml:space="preserve">Based on the above discussion, we think </w:t>
      </w:r>
      <w:r w:rsidR="00DA5A34">
        <w:rPr>
          <w:sz w:val="22"/>
          <w:szCs w:val="22"/>
          <w:lang w:val="en-US"/>
        </w:rPr>
        <w:t xml:space="preserve">the condition on the same number of PRS/SRS resource sets and/or resources per set should not be required while </w:t>
      </w:r>
      <w:r>
        <w:rPr>
          <w:sz w:val="22"/>
          <w:szCs w:val="22"/>
          <w:lang w:val="en-US"/>
        </w:rPr>
        <w:t xml:space="preserve">the other listed </w:t>
      </w:r>
      <w:r w:rsidR="00DA5A34">
        <w:rPr>
          <w:sz w:val="22"/>
          <w:szCs w:val="22"/>
          <w:lang w:val="en-US"/>
        </w:rPr>
        <w:t>conditions seem to be reasonable</w:t>
      </w:r>
      <w:r>
        <w:rPr>
          <w:sz w:val="22"/>
          <w:szCs w:val="22"/>
          <w:lang w:val="en-US"/>
        </w:rPr>
        <w:t xml:space="preserve"> to operate PRS</w:t>
      </w:r>
      <w:r w:rsidR="00DA5A34">
        <w:rPr>
          <w:sz w:val="22"/>
          <w:szCs w:val="22"/>
          <w:lang w:val="en-US"/>
        </w:rPr>
        <w:t>/SRS</w:t>
      </w:r>
      <w:r>
        <w:rPr>
          <w:sz w:val="22"/>
          <w:szCs w:val="22"/>
          <w:lang w:val="en-US"/>
        </w:rPr>
        <w:t xml:space="preserve"> bandwidth aggregation.</w:t>
      </w:r>
    </w:p>
    <w:p w14:paraId="454A2358" w14:textId="222FB44C" w:rsidR="001D562B" w:rsidRPr="00FA7D48" w:rsidRDefault="001D562B" w:rsidP="001D562B">
      <w:pPr>
        <w:spacing w:afterLines="50" w:after="120"/>
        <w:rPr>
          <w:b/>
          <w:sz w:val="22"/>
          <w:szCs w:val="22"/>
          <w:lang w:val="en-US"/>
        </w:rPr>
      </w:pPr>
      <w:r w:rsidRPr="00FA7D48">
        <w:rPr>
          <w:b/>
          <w:sz w:val="22"/>
          <w:szCs w:val="22"/>
          <w:lang w:val="en-US"/>
        </w:rPr>
        <w:t>Proposal</w:t>
      </w:r>
      <w:r w:rsidRPr="00FA7D48">
        <w:rPr>
          <w:rFonts w:hint="eastAsia"/>
          <w:b/>
          <w:sz w:val="22"/>
          <w:szCs w:val="22"/>
          <w:lang w:val="en-US"/>
        </w:rPr>
        <w:t xml:space="preserve"> </w:t>
      </w:r>
      <w:r w:rsidR="00FA7D48" w:rsidRPr="00FA7D48">
        <w:rPr>
          <w:b/>
          <w:sz w:val="22"/>
          <w:szCs w:val="22"/>
          <w:lang w:val="en-US"/>
        </w:rPr>
        <w:t>1</w:t>
      </w:r>
      <w:r w:rsidRPr="00FA7D48">
        <w:rPr>
          <w:b/>
          <w:sz w:val="22"/>
          <w:szCs w:val="22"/>
          <w:lang w:val="en-US"/>
        </w:rPr>
        <w:t xml:space="preserve">: </w:t>
      </w:r>
    </w:p>
    <w:p w14:paraId="201C9836" w14:textId="17D28378" w:rsidR="004B64D4" w:rsidRPr="00C52C3E" w:rsidRDefault="00C52C3E" w:rsidP="234CCF42">
      <w:pPr>
        <w:pStyle w:val="afd"/>
        <w:numPr>
          <w:ilvl w:val="0"/>
          <w:numId w:val="16"/>
        </w:numPr>
        <w:spacing w:afterLines="50" w:after="120"/>
        <w:ind w:leftChars="0"/>
        <w:rPr>
          <w:b/>
          <w:bCs/>
          <w:sz w:val="22"/>
          <w:szCs w:val="22"/>
          <w:lang w:val="en-US"/>
        </w:rPr>
      </w:pPr>
      <w:r w:rsidRPr="00C52C3E">
        <w:rPr>
          <w:b/>
          <w:bCs/>
          <w:sz w:val="22"/>
          <w:szCs w:val="22"/>
          <w:lang w:val="en-US"/>
        </w:rPr>
        <w:t>Support the following condition</w:t>
      </w:r>
      <w:r w:rsidR="00DA5A34">
        <w:rPr>
          <w:b/>
          <w:bCs/>
          <w:sz w:val="22"/>
          <w:szCs w:val="22"/>
          <w:lang w:val="en-US"/>
        </w:rPr>
        <w:t>s</w:t>
      </w:r>
      <w:r w:rsidRPr="00C52C3E">
        <w:rPr>
          <w:b/>
          <w:bCs/>
          <w:sz w:val="22"/>
          <w:szCs w:val="22"/>
          <w:lang w:val="en-US"/>
        </w:rPr>
        <w:t xml:space="preserve"> for bandwidth aggregation:</w:t>
      </w:r>
    </w:p>
    <w:p w14:paraId="13C361DF" w14:textId="2BC162D6" w:rsidR="00C52C3E" w:rsidRDefault="00C52C3E" w:rsidP="00C52C3E">
      <w:pPr>
        <w:pStyle w:val="afd"/>
        <w:numPr>
          <w:ilvl w:val="1"/>
          <w:numId w:val="16"/>
        </w:numPr>
        <w:spacing w:afterLines="50" w:after="120"/>
        <w:ind w:leftChars="0"/>
        <w:rPr>
          <w:b/>
          <w:bCs/>
          <w:sz w:val="22"/>
          <w:szCs w:val="22"/>
          <w:lang w:val="en-US"/>
        </w:rPr>
      </w:pPr>
      <w:r w:rsidRPr="00C52C3E">
        <w:rPr>
          <w:b/>
          <w:bCs/>
          <w:sz w:val="22"/>
          <w:szCs w:val="22"/>
          <w:lang w:val="en-US"/>
        </w:rPr>
        <w:t>For PRS bandwidth aggregation</w:t>
      </w:r>
    </w:p>
    <w:p w14:paraId="203A0A83" w14:textId="09336557" w:rsidR="00C52C3E" w:rsidRPr="00C52C3E" w:rsidRDefault="00C52C3E" w:rsidP="00C52C3E">
      <w:pPr>
        <w:pStyle w:val="afd"/>
        <w:numPr>
          <w:ilvl w:val="2"/>
          <w:numId w:val="16"/>
        </w:numPr>
        <w:spacing w:afterLines="50" w:after="120"/>
        <w:ind w:leftChars="0"/>
        <w:rPr>
          <w:b/>
          <w:bCs/>
          <w:sz w:val="22"/>
          <w:szCs w:val="22"/>
          <w:lang w:val="en-US"/>
        </w:rPr>
      </w:pPr>
      <w:r w:rsidRPr="00C52C3E">
        <w:rPr>
          <w:b/>
          <w:bCs/>
          <w:sz w:val="22"/>
          <w:szCs w:val="22"/>
          <w:lang w:val="en-US"/>
        </w:rPr>
        <w:t>The same antenna port from RAN1 perspective</w:t>
      </w:r>
    </w:p>
    <w:p w14:paraId="6DB20DEB" w14:textId="77777777" w:rsidR="00C52C3E" w:rsidRPr="00C52C3E" w:rsidRDefault="00C52C3E" w:rsidP="00C52C3E">
      <w:pPr>
        <w:pStyle w:val="afd"/>
        <w:numPr>
          <w:ilvl w:val="3"/>
          <w:numId w:val="16"/>
        </w:numPr>
        <w:spacing w:afterLines="50" w:after="120"/>
        <w:ind w:leftChars="0"/>
        <w:rPr>
          <w:b/>
          <w:bCs/>
          <w:sz w:val="22"/>
          <w:szCs w:val="22"/>
          <w:lang w:val="en-US"/>
        </w:rPr>
      </w:pPr>
      <w:r w:rsidRPr="00C52C3E">
        <w:rPr>
          <w:b/>
          <w:bCs/>
          <w:sz w:val="22"/>
          <w:szCs w:val="22"/>
          <w:lang w:val="en-US"/>
        </w:rPr>
        <w:t>Note: this is to achieve phase continuity between PFLs</w:t>
      </w:r>
    </w:p>
    <w:p w14:paraId="62CCD167" w14:textId="77777777" w:rsidR="00C52C3E" w:rsidRPr="00C52C3E" w:rsidRDefault="00C52C3E" w:rsidP="00C52C3E">
      <w:pPr>
        <w:pStyle w:val="afd"/>
        <w:numPr>
          <w:ilvl w:val="2"/>
          <w:numId w:val="16"/>
        </w:numPr>
        <w:spacing w:afterLines="50" w:after="120"/>
        <w:ind w:leftChars="0"/>
        <w:rPr>
          <w:b/>
          <w:bCs/>
          <w:sz w:val="22"/>
          <w:szCs w:val="22"/>
          <w:lang w:val="en-US"/>
        </w:rPr>
      </w:pPr>
      <w:r w:rsidRPr="00C52C3E">
        <w:rPr>
          <w:b/>
          <w:bCs/>
          <w:sz w:val="22"/>
          <w:szCs w:val="22"/>
          <w:lang w:val="en-US"/>
        </w:rPr>
        <w:t>The same periodicity and slot offset</w:t>
      </w:r>
    </w:p>
    <w:p w14:paraId="668A3EF2" w14:textId="77777777" w:rsidR="00C52C3E" w:rsidRPr="00C52C3E" w:rsidRDefault="00C52C3E" w:rsidP="00C52C3E">
      <w:pPr>
        <w:pStyle w:val="afd"/>
        <w:numPr>
          <w:ilvl w:val="2"/>
          <w:numId w:val="16"/>
        </w:numPr>
        <w:spacing w:afterLines="50" w:after="120"/>
        <w:ind w:leftChars="0"/>
        <w:rPr>
          <w:b/>
          <w:bCs/>
          <w:sz w:val="22"/>
          <w:szCs w:val="22"/>
          <w:lang w:val="en-US"/>
        </w:rPr>
      </w:pPr>
      <w:r w:rsidRPr="00C52C3E">
        <w:rPr>
          <w:b/>
          <w:bCs/>
          <w:sz w:val="22"/>
          <w:szCs w:val="22"/>
          <w:lang w:val="en-US"/>
        </w:rPr>
        <w:t>The same muting pattern</w:t>
      </w:r>
    </w:p>
    <w:p w14:paraId="1F8DDC03" w14:textId="77777777" w:rsidR="00C52C3E" w:rsidRPr="00C52C3E" w:rsidRDefault="00C52C3E" w:rsidP="00C52C3E">
      <w:pPr>
        <w:pStyle w:val="afd"/>
        <w:numPr>
          <w:ilvl w:val="2"/>
          <w:numId w:val="16"/>
        </w:numPr>
        <w:spacing w:afterLines="50" w:after="120"/>
        <w:ind w:leftChars="0"/>
        <w:rPr>
          <w:b/>
          <w:bCs/>
          <w:sz w:val="22"/>
          <w:szCs w:val="22"/>
          <w:lang w:val="en-US"/>
        </w:rPr>
      </w:pPr>
      <w:r w:rsidRPr="00C52C3E">
        <w:rPr>
          <w:b/>
          <w:bCs/>
          <w:sz w:val="22"/>
          <w:szCs w:val="22"/>
          <w:lang w:val="en-US"/>
        </w:rPr>
        <w:t xml:space="preserve">The same </w:t>
      </w:r>
      <w:r w:rsidRPr="00C52C3E">
        <w:rPr>
          <w:b/>
          <w:bCs/>
          <w:i/>
          <w:iCs/>
          <w:sz w:val="22"/>
          <w:szCs w:val="22"/>
          <w:lang w:val="en-US"/>
        </w:rPr>
        <w:t>NR-DL-PRS-SFN0-Offset</w:t>
      </w:r>
      <w:r w:rsidRPr="00C52C3E">
        <w:rPr>
          <w:b/>
          <w:bCs/>
          <w:sz w:val="22"/>
          <w:szCs w:val="22"/>
          <w:lang w:val="en-US"/>
        </w:rPr>
        <w:t xml:space="preserve"> value</w:t>
      </w:r>
    </w:p>
    <w:p w14:paraId="203E326A" w14:textId="77777777" w:rsidR="00C52C3E" w:rsidRPr="00C52C3E" w:rsidRDefault="00C52C3E" w:rsidP="00C52C3E">
      <w:pPr>
        <w:pStyle w:val="afd"/>
        <w:numPr>
          <w:ilvl w:val="2"/>
          <w:numId w:val="16"/>
        </w:numPr>
        <w:spacing w:afterLines="50" w:after="120"/>
        <w:ind w:leftChars="0"/>
        <w:rPr>
          <w:b/>
          <w:bCs/>
          <w:sz w:val="22"/>
          <w:szCs w:val="22"/>
          <w:lang w:val="en-US"/>
        </w:rPr>
      </w:pPr>
      <w:r w:rsidRPr="00C52C3E">
        <w:rPr>
          <w:b/>
          <w:bCs/>
          <w:sz w:val="22"/>
          <w:szCs w:val="22"/>
          <w:lang w:val="en-US"/>
        </w:rPr>
        <w:t xml:space="preserve">UE is expected to be configured with PRS resources that maintain a per-symbol uniformly spaced PRS pattern across aggregated bandwidths </w:t>
      </w:r>
    </w:p>
    <w:p w14:paraId="22CA6898" w14:textId="77777777" w:rsidR="00566D7E" w:rsidRPr="00C52C3E" w:rsidRDefault="00566D7E" w:rsidP="00566D7E">
      <w:pPr>
        <w:pStyle w:val="afd"/>
        <w:numPr>
          <w:ilvl w:val="1"/>
          <w:numId w:val="16"/>
        </w:numPr>
        <w:spacing w:afterLines="50" w:after="120"/>
        <w:ind w:leftChars="0"/>
        <w:rPr>
          <w:b/>
          <w:bCs/>
          <w:sz w:val="22"/>
          <w:szCs w:val="22"/>
          <w:lang w:val="en-US"/>
        </w:rPr>
      </w:pPr>
      <w:r w:rsidRPr="00C52C3E">
        <w:rPr>
          <w:b/>
          <w:bCs/>
          <w:sz w:val="22"/>
          <w:szCs w:val="22"/>
          <w:lang w:val="en-US"/>
        </w:rPr>
        <w:t xml:space="preserve">For SRS bandwidth aggregation </w:t>
      </w:r>
    </w:p>
    <w:p w14:paraId="4A1B4518" w14:textId="77777777" w:rsidR="00566D7E" w:rsidRPr="00C52C3E" w:rsidRDefault="00566D7E" w:rsidP="00566D7E">
      <w:pPr>
        <w:pStyle w:val="afd"/>
        <w:numPr>
          <w:ilvl w:val="2"/>
          <w:numId w:val="16"/>
        </w:numPr>
        <w:spacing w:afterLines="50" w:after="120"/>
        <w:ind w:leftChars="0"/>
        <w:rPr>
          <w:b/>
          <w:bCs/>
          <w:sz w:val="22"/>
          <w:szCs w:val="22"/>
          <w:lang w:val="en-US"/>
        </w:rPr>
      </w:pPr>
      <w:r w:rsidRPr="00C52C3E">
        <w:rPr>
          <w:b/>
          <w:bCs/>
          <w:sz w:val="22"/>
          <w:szCs w:val="22"/>
          <w:lang w:val="en-US"/>
        </w:rPr>
        <w:t>The same timing advance offset or the same TAG</w:t>
      </w:r>
    </w:p>
    <w:p w14:paraId="13367433" w14:textId="77777777" w:rsidR="00566D7E" w:rsidRPr="00C52C3E" w:rsidRDefault="00566D7E" w:rsidP="00566D7E">
      <w:pPr>
        <w:pStyle w:val="afd"/>
        <w:numPr>
          <w:ilvl w:val="2"/>
          <w:numId w:val="16"/>
        </w:numPr>
        <w:spacing w:afterLines="50" w:after="120"/>
        <w:ind w:leftChars="0"/>
        <w:rPr>
          <w:b/>
          <w:bCs/>
          <w:sz w:val="22"/>
          <w:szCs w:val="22"/>
          <w:lang w:val="en-US"/>
        </w:rPr>
      </w:pPr>
      <w:r w:rsidRPr="00C52C3E">
        <w:rPr>
          <w:b/>
          <w:bCs/>
          <w:sz w:val="22"/>
          <w:szCs w:val="22"/>
          <w:lang w:val="en-US"/>
        </w:rPr>
        <w:lastRenderedPageBreak/>
        <w:t xml:space="preserve">The same </w:t>
      </w:r>
      <w:proofErr w:type="spellStart"/>
      <w:r w:rsidRPr="00C52C3E">
        <w:rPr>
          <w:b/>
          <w:bCs/>
          <w:i/>
          <w:iCs/>
          <w:sz w:val="22"/>
          <w:szCs w:val="22"/>
          <w:lang w:val="en-US"/>
        </w:rPr>
        <w:t>periodicityAndOffset</w:t>
      </w:r>
      <w:proofErr w:type="spellEnd"/>
      <w:r w:rsidRPr="00C52C3E">
        <w:rPr>
          <w:b/>
          <w:bCs/>
          <w:sz w:val="22"/>
          <w:szCs w:val="22"/>
          <w:lang w:val="en-US"/>
        </w:rPr>
        <w:t xml:space="preserve">, and </w:t>
      </w:r>
      <w:proofErr w:type="spellStart"/>
      <w:r w:rsidRPr="00C52C3E">
        <w:rPr>
          <w:b/>
          <w:bCs/>
          <w:i/>
          <w:iCs/>
          <w:sz w:val="22"/>
          <w:szCs w:val="22"/>
          <w:lang w:val="en-US"/>
        </w:rPr>
        <w:t>slotOffset</w:t>
      </w:r>
      <w:proofErr w:type="spellEnd"/>
    </w:p>
    <w:p w14:paraId="2B149122" w14:textId="77777777" w:rsidR="00566D7E" w:rsidRPr="00C52C3E" w:rsidRDefault="00566D7E" w:rsidP="00566D7E">
      <w:pPr>
        <w:pStyle w:val="afd"/>
        <w:numPr>
          <w:ilvl w:val="2"/>
          <w:numId w:val="16"/>
        </w:numPr>
        <w:spacing w:afterLines="50" w:after="120"/>
        <w:ind w:leftChars="0"/>
        <w:rPr>
          <w:b/>
          <w:bCs/>
          <w:sz w:val="22"/>
          <w:szCs w:val="22"/>
          <w:lang w:val="en-US"/>
        </w:rPr>
      </w:pPr>
      <w:r w:rsidRPr="00C52C3E">
        <w:rPr>
          <w:b/>
          <w:bCs/>
          <w:sz w:val="22"/>
          <w:szCs w:val="22"/>
          <w:lang w:val="en-US"/>
        </w:rPr>
        <w:t>The configuration of same pathloss RS, Po and alpha to ensure the same Tx PSD (power per subcarrier)</w:t>
      </w:r>
    </w:p>
    <w:p w14:paraId="4F109F91" w14:textId="77777777" w:rsidR="00566D7E" w:rsidRPr="00C52C3E" w:rsidRDefault="00566D7E" w:rsidP="00566D7E">
      <w:pPr>
        <w:pStyle w:val="afd"/>
        <w:numPr>
          <w:ilvl w:val="2"/>
          <w:numId w:val="16"/>
        </w:numPr>
        <w:spacing w:afterLines="50" w:after="120"/>
        <w:ind w:leftChars="0"/>
        <w:rPr>
          <w:b/>
          <w:bCs/>
          <w:sz w:val="22"/>
          <w:szCs w:val="22"/>
          <w:lang w:val="en-US"/>
        </w:rPr>
      </w:pPr>
      <w:r w:rsidRPr="00C52C3E">
        <w:rPr>
          <w:b/>
          <w:bCs/>
          <w:sz w:val="22"/>
          <w:szCs w:val="22"/>
          <w:lang w:val="en-US"/>
        </w:rPr>
        <w:t>The same antenna port from RAN1 specification perspective</w:t>
      </w:r>
    </w:p>
    <w:p w14:paraId="4BC64BD3" w14:textId="77777777" w:rsidR="00566D7E" w:rsidRPr="00C52C3E" w:rsidRDefault="00566D7E" w:rsidP="00566D7E">
      <w:pPr>
        <w:pStyle w:val="afd"/>
        <w:numPr>
          <w:ilvl w:val="3"/>
          <w:numId w:val="16"/>
        </w:numPr>
        <w:spacing w:afterLines="50" w:after="120"/>
        <w:ind w:leftChars="0"/>
        <w:rPr>
          <w:b/>
          <w:bCs/>
          <w:sz w:val="22"/>
          <w:szCs w:val="22"/>
          <w:lang w:val="en-US"/>
        </w:rPr>
      </w:pPr>
      <w:r w:rsidRPr="00C52C3E">
        <w:rPr>
          <w:b/>
          <w:bCs/>
          <w:sz w:val="22"/>
          <w:szCs w:val="22"/>
          <w:lang w:val="en-US"/>
        </w:rPr>
        <w:t>Note: this is to achieve phase continuity between carriers</w:t>
      </w:r>
    </w:p>
    <w:p w14:paraId="1157C8CE" w14:textId="77777777" w:rsidR="00566D7E" w:rsidRPr="00C52C3E" w:rsidRDefault="00566D7E" w:rsidP="00566D7E">
      <w:pPr>
        <w:pStyle w:val="afd"/>
        <w:numPr>
          <w:ilvl w:val="2"/>
          <w:numId w:val="16"/>
        </w:numPr>
        <w:spacing w:afterLines="50" w:after="120"/>
        <w:ind w:leftChars="0"/>
        <w:rPr>
          <w:b/>
          <w:bCs/>
          <w:sz w:val="22"/>
          <w:szCs w:val="22"/>
          <w:lang w:val="en-US"/>
        </w:rPr>
      </w:pPr>
      <w:r w:rsidRPr="00C52C3E">
        <w:rPr>
          <w:b/>
          <w:bCs/>
          <w:sz w:val="22"/>
          <w:szCs w:val="22"/>
          <w:lang w:val="en-US"/>
        </w:rPr>
        <w:t xml:space="preserve">UE is expected to be configured with SRS resources that maintain a per-symbol uniformly spaced SRS pattern across aggregated bandwidths </w:t>
      </w:r>
    </w:p>
    <w:p w14:paraId="12703AB3" w14:textId="77777777" w:rsidR="00F43F4C" w:rsidRPr="00566D7E" w:rsidRDefault="00F43F4C" w:rsidP="00F43F4C">
      <w:pPr>
        <w:spacing w:afterLines="50" w:after="120"/>
        <w:rPr>
          <w:sz w:val="22"/>
          <w:lang w:val="en-US"/>
        </w:rPr>
      </w:pPr>
    </w:p>
    <w:p w14:paraId="7688A28A" w14:textId="172346BA" w:rsidR="00F43F4C" w:rsidRPr="0056716C" w:rsidRDefault="00F43F4C" w:rsidP="00F43F4C">
      <w:pPr>
        <w:pStyle w:val="1"/>
        <w:numPr>
          <w:ilvl w:val="0"/>
          <w:numId w:val="6"/>
        </w:numPr>
        <w:spacing w:before="180" w:after="120"/>
        <w:rPr>
          <w:rFonts w:eastAsia="ＭＳ 明朝"/>
          <w:b/>
          <w:bCs/>
          <w:szCs w:val="24"/>
          <w:lang w:val="en-US"/>
        </w:rPr>
      </w:pPr>
      <w:r>
        <w:rPr>
          <w:rFonts w:eastAsia="ＭＳ 明朝"/>
          <w:b/>
          <w:bCs/>
          <w:szCs w:val="24"/>
          <w:lang w:val="en-US"/>
        </w:rPr>
        <w:t>TEG association</w:t>
      </w:r>
    </w:p>
    <w:p w14:paraId="72D08D34" w14:textId="20FD7C64" w:rsidR="00F43F4C" w:rsidRPr="00F43F4C" w:rsidRDefault="00F43F4C" w:rsidP="00F43F4C">
      <w:pPr>
        <w:spacing w:afterLines="50" w:after="120"/>
        <w:rPr>
          <w:sz w:val="22"/>
          <w:szCs w:val="22"/>
          <w:highlight w:val="yellow"/>
          <w:lang w:val="en-US"/>
        </w:rPr>
      </w:pPr>
      <w:r w:rsidRPr="00F43F4C">
        <w:rPr>
          <w:sz w:val="22"/>
          <w:szCs w:val="22"/>
          <w:lang w:val="en-US"/>
        </w:rPr>
        <w:t xml:space="preserve">Regarding </w:t>
      </w:r>
      <w:r w:rsidR="00C52C3E">
        <w:rPr>
          <w:sz w:val="22"/>
          <w:szCs w:val="22"/>
          <w:lang w:val="en-US"/>
        </w:rPr>
        <w:t>Timing Error Group (TEG) association</w:t>
      </w:r>
      <w:r w:rsidR="009918C7">
        <w:rPr>
          <w:sz w:val="22"/>
          <w:szCs w:val="22"/>
          <w:lang w:val="en-US"/>
        </w:rPr>
        <w:t xml:space="preserve"> among aggregated carriers</w:t>
      </w:r>
      <w:r w:rsidRPr="00F43F4C">
        <w:rPr>
          <w:sz w:val="22"/>
          <w:szCs w:val="22"/>
          <w:lang w:val="en-US"/>
        </w:rPr>
        <w:t>, the following agreements were made at the last meeting [4].</w:t>
      </w:r>
    </w:p>
    <w:p w14:paraId="3070ACC3" w14:textId="4E2DCE7E" w:rsidR="00F43F4C" w:rsidRDefault="00F43F4C" w:rsidP="00F43F4C">
      <w:pPr>
        <w:spacing w:afterLines="50" w:after="120"/>
        <w:rPr>
          <w:sz w:val="22"/>
          <w:szCs w:val="22"/>
          <w:highlight w:val="yellow"/>
          <w:lang w:val="en-US"/>
        </w:rPr>
      </w:pPr>
      <w:r w:rsidRPr="00F43F4C">
        <w:rPr>
          <w:bCs/>
          <w:noProof/>
          <w:sz w:val="21"/>
          <w:szCs w:val="21"/>
          <w:lang w:val="en-US"/>
        </w:rPr>
        <mc:AlternateContent>
          <mc:Choice Requires="wps">
            <w:drawing>
              <wp:inline distT="0" distB="0" distL="0" distR="0" wp14:anchorId="4E578ADE" wp14:editId="2C0E34BE">
                <wp:extent cx="6332220" cy="1477670"/>
                <wp:effectExtent l="0" t="0" r="11430" b="2730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477670"/>
                        </a:xfrm>
                        <a:prstGeom prst="rect">
                          <a:avLst/>
                        </a:prstGeom>
                        <a:solidFill>
                          <a:srgbClr val="FFFFFF"/>
                        </a:solidFill>
                        <a:ln w="9525">
                          <a:solidFill>
                            <a:srgbClr val="000000"/>
                          </a:solidFill>
                          <a:miter lim="800000"/>
                          <a:headEnd/>
                          <a:tailEnd/>
                        </a:ln>
                      </wps:spPr>
                      <wps:txbx>
                        <w:txbxContent>
                          <w:p w14:paraId="35CB7EFD" w14:textId="77777777" w:rsidR="009918C7" w:rsidRPr="009918C7" w:rsidRDefault="009918C7" w:rsidP="009918C7">
                            <w:pPr>
                              <w:rPr>
                                <w:b/>
                                <w:sz w:val="21"/>
                                <w:szCs w:val="16"/>
                                <w:lang w:val="en-US" w:eastAsia="x-none"/>
                              </w:rPr>
                            </w:pPr>
                            <w:r w:rsidRPr="009918C7">
                              <w:rPr>
                                <w:b/>
                                <w:sz w:val="21"/>
                                <w:szCs w:val="16"/>
                                <w:highlight w:val="green"/>
                                <w:lang w:val="en-US" w:eastAsia="x-none"/>
                              </w:rPr>
                              <w:t>Agreement</w:t>
                            </w:r>
                          </w:p>
                          <w:p w14:paraId="5AD36FF9" w14:textId="77777777" w:rsidR="009918C7" w:rsidRPr="009918C7" w:rsidRDefault="009918C7" w:rsidP="009918C7">
                            <w:pPr>
                              <w:rPr>
                                <w:sz w:val="21"/>
                                <w:szCs w:val="16"/>
                                <w:lang w:eastAsia="x-none"/>
                              </w:rPr>
                            </w:pPr>
                            <w:r w:rsidRPr="009918C7">
                              <w:rPr>
                                <w:sz w:val="21"/>
                                <w:szCs w:val="16"/>
                                <w:lang w:val="en-US" w:eastAsia="x-none"/>
                              </w:rPr>
                              <w:t>Study whether single</w:t>
                            </w:r>
                            <w:r w:rsidRPr="009918C7">
                              <w:rPr>
                                <w:sz w:val="21"/>
                                <w:szCs w:val="16"/>
                                <w:lang w:eastAsia="x-none"/>
                              </w:rPr>
                              <w:t xml:space="preserve"> </w:t>
                            </w:r>
                            <w:r w:rsidRPr="009918C7">
                              <w:rPr>
                                <w:rFonts w:hint="eastAsia"/>
                                <w:sz w:val="21"/>
                                <w:szCs w:val="16"/>
                                <w:lang w:val="en-US" w:eastAsia="x-none"/>
                              </w:rPr>
                              <w:t>TRP</w:t>
                            </w:r>
                            <w:r w:rsidRPr="009918C7">
                              <w:rPr>
                                <w:sz w:val="21"/>
                                <w:szCs w:val="16"/>
                                <w:lang w:eastAsia="x-none"/>
                              </w:rPr>
                              <w:t xml:space="preserve"> Tx TEG ID or UE Rx TEG I</w:t>
                            </w:r>
                            <w:r w:rsidRPr="009918C7">
                              <w:rPr>
                                <w:rFonts w:hint="eastAsia"/>
                                <w:sz w:val="21"/>
                                <w:szCs w:val="16"/>
                                <w:lang w:eastAsia="x-none"/>
                              </w:rPr>
                              <w:t>D</w:t>
                            </w:r>
                            <w:r w:rsidRPr="009918C7">
                              <w:rPr>
                                <w:sz w:val="21"/>
                                <w:szCs w:val="16"/>
                                <w:lang w:eastAsia="x-none"/>
                              </w:rPr>
                              <w:t xml:space="preserve"> is applied across PRSs in aggregated PFLs for TEG information reporting, </w:t>
                            </w:r>
                            <w:proofErr w:type="gramStart"/>
                            <w:r w:rsidRPr="009918C7">
                              <w:rPr>
                                <w:sz w:val="21"/>
                                <w:szCs w:val="16"/>
                                <w:lang w:eastAsia="x-none"/>
                              </w:rPr>
                              <w:t>i.e.</w:t>
                            </w:r>
                            <w:proofErr w:type="gramEnd"/>
                            <w:r w:rsidRPr="009918C7">
                              <w:rPr>
                                <w:sz w:val="21"/>
                                <w:szCs w:val="16"/>
                                <w:lang w:eastAsia="x-none"/>
                              </w:rPr>
                              <w:t xml:space="preserve"> single TEG ID is reported across the aggregated PRS resources for </w:t>
                            </w:r>
                            <w:r w:rsidRPr="009918C7">
                              <w:rPr>
                                <w:rFonts w:hint="eastAsia"/>
                                <w:sz w:val="21"/>
                                <w:szCs w:val="16"/>
                                <w:lang w:val="en-US" w:eastAsia="x-none"/>
                              </w:rPr>
                              <w:t xml:space="preserve">TRP Tx TEG </w:t>
                            </w:r>
                            <w:r w:rsidRPr="009918C7">
                              <w:rPr>
                                <w:sz w:val="21"/>
                                <w:szCs w:val="16"/>
                                <w:lang w:eastAsia="x-none"/>
                              </w:rPr>
                              <w:t xml:space="preserve">association reporting, or for </w:t>
                            </w:r>
                            <w:r w:rsidRPr="009918C7">
                              <w:rPr>
                                <w:rFonts w:hint="eastAsia"/>
                                <w:sz w:val="21"/>
                                <w:szCs w:val="16"/>
                                <w:lang w:val="en-US" w:eastAsia="x-none"/>
                              </w:rPr>
                              <w:t xml:space="preserve">UE Rx TEG ID reporting in the </w:t>
                            </w:r>
                            <w:r w:rsidRPr="009918C7">
                              <w:rPr>
                                <w:sz w:val="21"/>
                                <w:szCs w:val="16"/>
                                <w:lang w:eastAsia="x-none"/>
                              </w:rPr>
                              <w:t>measurement reporting</w:t>
                            </w:r>
                          </w:p>
                          <w:p w14:paraId="527A953B" w14:textId="77777777" w:rsidR="00F43F4C" w:rsidRPr="009918C7" w:rsidRDefault="00F43F4C" w:rsidP="00F43F4C">
                            <w:pPr>
                              <w:snapToGrid w:val="0"/>
                              <w:rPr>
                                <w:rFonts w:cs="Times"/>
                                <w:sz w:val="18"/>
                                <w:szCs w:val="12"/>
                              </w:rPr>
                            </w:pPr>
                          </w:p>
                          <w:p w14:paraId="749E71D2" w14:textId="77777777" w:rsidR="009918C7" w:rsidRPr="009918C7" w:rsidRDefault="009918C7" w:rsidP="009918C7">
                            <w:pPr>
                              <w:rPr>
                                <w:b/>
                                <w:bCs/>
                                <w:sz w:val="21"/>
                                <w:szCs w:val="16"/>
                                <w:lang w:eastAsia="x-none"/>
                              </w:rPr>
                            </w:pPr>
                            <w:r w:rsidRPr="009918C7">
                              <w:rPr>
                                <w:b/>
                                <w:bCs/>
                                <w:sz w:val="21"/>
                                <w:szCs w:val="16"/>
                                <w:highlight w:val="green"/>
                                <w:lang w:eastAsia="x-none"/>
                              </w:rPr>
                              <w:t>Agreement</w:t>
                            </w:r>
                          </w:p>
                          <w:p w14:paraId="29A23090" w14:textId="4AE9AA78" w:rsidR="00F43F4C" w:rsidRPr="009918C7" w:rsidRDefault="009918C7" w:rsidP="009918C7">
                            <w:pPr>
                              <w:rPr>
                                <w:sz w:val="21"/>
                                <w:szCs w:val="16"/>
                                <w:lang w:eastAsia="x-none"/>
                              </w:rPr>
                            </w:pPr>
                            <w:r w:rsidRPr="009918C7">
                              <w:rPr>
                                <w:sz w:val="21"/>
                                <w:szCs w:val="16"/>
                                <w:lang w:eastAsia="x-none"/>
                              </w:rPr>
                              <w:t xml:space="preserve">Study whether single UE Tx TEG ID or TRP Rx TEG ID is applied across SRSs in aggregated carriers for TEG information reporting, </w:t>
                            </w:r>
                            <w:proofErr w:type="gramStart"/>
                            <w:r w:rsidRPr="009918C7">
                              <w:rPr>
                                <w:sz w:val="21"/>
                                <w:szCs w:val="16"/>
                                <w:lang w:eastAsia="x-none"/>
                              </w:rPr>
                              <w:t>i.e.</w:t>
                            </w:r>
                            <w:proofErr w:type="gramEnd"/>
                            <w:r w:rsidRPr="009918C7">
                              <w:rPr>
                                <w:sz w:val="21"/>
                                <w:szCs w:val="16"/>
                                <w:lang w:eastAsia="x-none"/>
                              </w:rPr>
                              <w:t xml:space="preserve"> single UE Tx TEG ID is reported across the aggregated SRS resources for UE Tx TEG association reporting, or for TRP Rx TEG ID reporting in measurement reporting</w:t>
                            </w:r>
                          </w:p>
                        </w:txbxContent>
                      </wps:txbx>
                      <wps:bodyPr rot="0" vert="horz" wrap="square" lIns="91440" tIns="45720" rIns="91440" bIns="45720" anchor="t" anchorCtr="0">
                        <a:noAutofit/>
                      </wps:bodyPr>
                    </wps:wsp>
                  </a:graphicData>
                </a:graphic>
              </wp:inline>
            </w:drawing>
          </mc:Choice>
          <mc:Fallback>
            <w:pict>
              <v:shape w14:anchorId="4E578ADE" id="_x0000_s1028" type="#_x0000_t202" style="width:498.6pt;height:11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">
                <v:textbox>
                  <w:txbxContent>
                    <w:p w14:paraId="35CB7EFD" w14:textId="77777777" w:rsidR="009918C7" w:rsidRPr="009918C7" w:rsidRDefault="009918C7" w:rsidP="009918C7">
                      <w:pPr>
                        <w:rPr>
                          <w:b/>
                          <w:sz w:val="21"/>
                          <w:szCs w:val="16"/>
                          <w:lang w:val="en-US" w:eastAsia="x-none"/>
                        </w:rPr>
                      </w:pPr>
                      <w:r w:rsidRPr="009918C7">
                        <w:rPr>
                          <w:b/>
                          <w:sz w:val="21"/>
                          <w:szCs w:val="16"/>
                          <w:highlight w:val="green"/>
                          <w:lang w:val="en-US" w:eastAsia="x-none"/>
                        </w:rPr>
                        <w:t>Agreement</w:t>
                      </w:r>
                    </w:p>
                    <w:p w14:paraId="5AD36FF9" w14:textId="77777777" w:rsidR="009918C7" w:rsidRPr="009918C7" w:rsidRDefault="009918C7" w:rsidP="009918C7">
                      <w:pPr>
                        <w:rPr>
                          <w:sz w:val="21"/>
                          <w:szCs w:val="16"/>
                          <w:lang w:eastAsia="x-none"/>
                        </w:rPr>
                      </w:pPr>
                      <w:r w:rsidRPr="009918C7">
                        <w:rPr>
                          <w:sz w:val="21"/>
                          <w:szCs w:val="16"/>
                          <w:lang w:val="en-US" w:eastAsia="x-none"/>
                        </w:rPr>
                        <w:t>Study whether single</w:t>
                      </w:r>
                      <w:r w:rsidRPr="009918C7">
                        <w:rPr>
                          <w:sz w:val="21"/>
                          <w:szCs w:val="16"/>
                          <w:lang w:eastAsia="x-none"/>
                        </w:rPr>
                        <w:t xml:space="preserve"> </w:t>
                      </w:r>
                      <w:r w:rsidRPr="009918C7">
                        <w:rPr>
                          <w:rFonts w:hint="eastAsia"/>
                          <w:sz w:val="21"/>
                          <w:szCs w:val="16"/>
                          <w:lang w:val="en-US" w:eastAsia="x-none"/>
                        </w:rPr>
                        <w:t>TRP</w:t>
                      </w:r>
                      <w:r w:rsidRPr="009918C7">
                        <w:rPr>
                          <w:sz w:val="21"/>
                          <w:szCs w:val="16"/>
                          <w:lang w:eastAsia="x-none"/>
                        </w:rPr>
                        <w:t xml:space="preserve"> Tx TEG ID or UE Rx TEG I</w:t>
                      </w:r>
                      <w:r w:rsidRPr="009918C7">
                        <w:rPr>
                          <w:rFonts w:hint="eastAsia"/>
                          <w:sz w:val="21"/>
                          <w:szCs w:val="16"/>
                          <w:lang w:eastAsia="x-none"/>
                        </w:rPr>
                        <w:t>D</w:t>
                      </w:r>
                      <w:r w:rsidRPr="009918C7">
                        <w:rPr>
                          <w:sz w:val="21"/>
                          <w:szCs w:val="16"/>
                          <w:lang w:eastAsia="x-none"/>
                        </w:rPr>
                        <w:t xml:space="preserve"> is applied across PRSs in aggregated PFLs for TEG information reporting, i.e. single TEG ID is reported across the aggregated PRS resources for </w:t>
                      </w:r>
                      <w:r w:rsidRPr="009918C7">
                        <w:rPr>
                          <w:rFonts w:hint="eastAsia"/>
                          <w:sz w:val="21"/>
                          <w:szCs w:val="16"/>
                          <w:lang w:val="en-US" w:eastAsia="x-none"/>
                        </w:rPr>
                        <w:t xml:space="preserve">TRP Tx TEG </w:t>
                      </w:r>
                      <w:r w:rsidRPr="009918C7">
                        <w:rPr>
                          <w:sz w:val="21"/>
                          <w:szCs w:val="16"/>
                          <w:lang w:eastAsia="x-none"/>
                        </w:rPr>
                        <w:t xml:space="preserve">association reporting, or for </w:t>
                      </w:r>
                      <w:r w:rsidRPr="009918C7">
                        <w:rPr>
                          <w:rFonts w:hint="eastAsia"/>
                          <w:sz w:val="21"/>
                          <w:szCs w:val="16"/>
                          <w:lang w:val="en-US" w:eastAsia="x-none"/>
                        </w:rPr>
                        <w:t xml:space="preserve">UE Rx TEG ID reporting in the </w:t>
                      </w:r>
                      <w:r w:rsidRPr="009918C7">
                        <w:rPr>
                          <w:sz w:val="21"/>
                          <w:szCs w:val="16"/>
                          <w:lang w:eastAsia="x-none"/>
                        </w:rPr>
                        <w:t>measurement reporting</w:t>
                      </w:r>
                    </w:p>
                    <w:p w14:paraId="527A953B" w14:textId="77777777" w:rsidR="00F43F4C" w:rsidRPr="009918C7" w:rsidRDefault="00F43F4C" w:rsidP="00F43F4C">
                      <w:pPr>
                        <w:snapToGrid w:val="0"/>
                        <w:rPr>
                          <w:rFonts w:cs="Times"/>
                          <w:sz w:val="18"/>
                          <w:szCs w:val="12"/>
                        </w:rPr>
                      </w:pPr>
                    </w:p>
                    <w:p w14:paraId="749E71D2" w14:textId="77777777" w:rsidR="009918C7" w:rsidRPr="009918C7" w:rsidRDefault="009918C7" w:rsidP="009918C7">
                      <w:pPr>
                        <w:rPr>
                          <w:b/>
                          <w:bCs/>
                          <w:sz w:val="21"/>
                          <w:szCs w:val="16"/>
                          <w:lang w:eastAsia="x-none"/>
                        </w:rPr>
                      </w:pPr>
                      <w:r w:rsidRPr="009918C7">
                        <w:rPr>
                          <w:b/>
                          <w:bCs/>
                          <w:sz w:val="21"/>
                          <w:szCs w:val="16"/>
                          <w:highlight w:val="green"/>
                          <w:lang w:eastAsia="x-none"/>
                        </w:rPr>
                        <w:t>Agreement</w:t>
                      </w:r>
                    </w:p>
                    <w:p w14:paraId="29A23090" w14:textId="4AE9AA78" w:rsidR="00F43F4C" w:rsidRPr="009918C7" w:rsidRDefault="009918C7" w:rsidP="009918C7">
                      <w:pPr>
                        <w:rPr>
                          <w:sz w:val="21"/>
                          <w:szCs w:val="16"/>
                          <w:lang w:eastAsia="x-none"/>
                        </w:rPr>
                      </w:pPr>
                      <w:r w:rsidRPr="009918C7">
                        <w:rPr>
                          <w:sz w:val="21"/>
                          <w:szCs w:val="16"/>
                          <w:lang w:eastAsia="x-none"/>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txbxContent>
                </v:textbox>
                <w10:anchorlock/>
              </v:shape>
            </w:pict>
          </mc:Fallback>
        </mc:AlternateContent>
      </w:r>
    </w:p>
    <w:p w14:paraId="0ACC8B12" w14:textId="38792BC2" w:rsidR="009918C7" w:rsidRDefault="009918C7" w:rsidP="00F43F4C">
      <w:pPr>
        <w:spacing w:afterLines="50" w:after="120"/>
        <w:rPr>
          <w:sz w:val="22"/>
          <w:szCs w:val="22"/>
          <w:lang w:val="en-US"/>
        </w:rPr>
      </w:pPr>
      <w:r>
        <w:rPr>
          <w:rFonts w:hint="eastAsia"/>
          <w:sz w:val="22"/>
          <w:szCs w:val="22"/>
          <w:lang w:val="en-US"/>
        </w:rPr>
        <w:t>I</w:t>
      </w:r>
      <w:r>
        <w:rPr>
          <w:sz w:val="22"/>
          <w:szCs w:val="22"/>
          <w:lang w:val="en-US"/>
        </w:rPr>
        <w:t>n Rel-17 NR, TEG is specified per PFL and does not support aggregated PFL. For example, TEG ID#1 in PF</w:t>
      </w:r>
      <w:r w:rsidR="00DA5A34">
        <w:rPr>
          <w:sz w:val="22"/>
          <w:szCs w:val="22"/>
          <w:lang w:val="en-US"/>
        </w:rPr>
        <w:t>L</w:t>
      </w:r>
      <w:r>
        <w:rPr>
          <w:sz w:val="22"/>
          <w:szCs w:val="22"/>
          <w:lang w:val="en-US"/>
        </w:rPr>
        <w:t xml:space="preserve"> ID#1 and TEG ID#1 in PF</w:t>
      </w:r>
      <w:r w:rsidR="00DA5A34">
        <w:rPr>
          <w:sz w:val="22"/>
          <w:szCs w:val="22"/>
          <w:lang w:val="en-US"/>
        </w:rPr>
        <w:t>L</w:t>
      </w:r>
      <w:r>
        <w:rPr>
          <w:sz w:val="22"/>
          <w:szCs w:val="22"/>
          <w:lang w:val="en-US"/>
        </w:rPr>
        <w:t xml:space="preserve"> ID#2 are different TEG</w:t>
      </w:r>
      <w:r w:rsidR="00DA5A34">
        <w:rPr>
          <w:sz w:val="22"/>
          <w:szCs w:val="22"/>
          <w:lang w:val="en-US"/>
        </w:rPr>
        <w:t>s</w:t>
      </w:r>
      <w:r>
        <w:rPr>
          <w:sz w:val="22"/>
          <w:szCs w:val="22"/>
          <w:lang w:val="en-US"/>
        </w:rPr>
        <w:t xml:space="preserve">. Thus, when PRS bandwidth aggregation is introduced, at least clarification and </w:t>
      </w:r>
      <w:r w:rsidR="00DA5A34">
        <w:rPr>
          <w:sz w:val="22"/>
          <w:szCs w:val="22"/>
          <w:lang w:val="en-US"/>
        </w:rPr>
        <w:t xml:space="preserve">potentially </w:t>
      </w:r>
      <w:r>
        <w:rPr>
          <w:sz w:val="22"/>
          <w:szCs w:val="22"/>
          <w:lang w:val="en-US"/>
        </w:rPr>
        <w:t>updates of the existing TEG definition would be necessary.</w:t>
      </w:r>
    </w:p>
    <w:p w14:paraId="4BAC5E77" w14:textId="24559575" w:rsidR="009918C7" w:rsidRPr="00C52C3E" w:rsidRDefault="009918C7" w:rsidP="00F43F4C">
      <w:pPr>
        <w:spacing w:afterLines="50" w:after="120"/>
        <w:rPr>
          <w:sz w:val="22"/>
          <w:szCs w:val="22"/>
          <w:lang w:val="en-US"/>
        </w:rPr>
      </w:pPr>
      <w:r>
        <w:rPr>
          <w:rFonts w:hint="eastAsia"/>
          <w:sz w:val="22"/>
          <w:szCs w:val="22"/>
          <w:lang w:val="en-US"/>
        </w:rPr>
        <w:t>I</w:t>
      </w:r>
      <w:r>
        <w:rPr>
          <w:sz w:val="22"/>
          <w:szCs w:val="22"/>
          <w:lang w:val="en-US"/>
        </w:rPr>
        <w:t>n addition,</w:t>
      </w:r>
      <w:r w:rsidR="000E3722">
        <w:rPr>
          <w:sz w:val="22"/>
          <w:szCs w:val="22"/>
          <w:lang w:val="en-US"/>
        </w:rPr>
        <w:t xml:space="preserve"> we think TEG association discussion is related to Tx condition discussion.</w:t>
      </w:r>
      <w:r>
        <w:rPr>
          <w:sz w:val="22"/>
          <w:szCs w:val="22"/>
          <w:lang w:val="en-US"/>
        </w:rPr>
        <w:t xml:space="preserve"> </w:t>
      </w:r>
      <w:r w:rsidR="000E3722">
        <w:rPr>
          <w:sz w:val="22"/>
          <w:szCs w:val="22"/>
          <w:lang w:val="en-US"/>
        </w:rPr>
        <w:t>I</w:t>
      </w:r>
      <w:r>
        <w:rPr>
          <w:sz w:val="22"/>
          <w:szCs w:val="22"/>
          <w:lang w:val="en-US"/>
        </w:rPr>
        <w:t xml:space="preserve">f </w:t>
      </w:r>
      <w:r w:rsidR="00DA5A34">
        <w:rPr>
          <w:sz w:val="22"/>
          <w:szCs w:val="22"/>
          <w:lang w:val="en-US"/>
        </w:rPr>
        <w:t>the</w:t>
      </w:r>
      <w:r>
        <w:rPr>
          <w:sz w:val="22"/>
          <w:szCs w:val="22"/>
          <w:lang w:val="en-US"/>
        </w:rPr>
        <w:t xml:space="preserve"> condition with t</w:t>
      </w:r>
      <w:r w:rsidRPr="009918C7">
        <w:rPr>
          <w:sz w:val="22"/>
          <w:szCs w:val="22"/>
          <w:lang w:val="en-US"/>
        </w:rPr>
        <w:t xml:space="preserve">he same antenna port </w:t>
      </w:r>
      <w:r>
        <w:rPr>
          <w:sz w:val="22"/>
          <w:szCs w:val="22"/>
          <w:lang w:val="en-US"/>
        </w:rPr>
        <w:t xml:space="preserve">is </w:t>
      </w:r>
      <w:r w:rsidR="00DA5A34">
        <w:rPr>
          <w:sz w:val="22"/>
          <w:szCs w:val="22"/>
          <w:lang w:val="en-US"/>
        </w:rPr>
        <w:t>required for PRS/SRS bandwidth aggregation</w:t>
      </w:r>
      <w:r>
        <w:rPr>
          <w:sz w:val="22"/>
          <w:szCs w:val="22"/>
          <w:lang w:val="en-US"/>
        </w:rPr>
        <w:t xml:space="preserve">, </w:t>
      </w:r>
      <w:r w:rsidR="00DA5A34">
        <w:rPr>
          <w:sz w:val="22"/>
          <w:szCs w:val="22"/>
          <w:lang w:val="en-US"/>
        </w:rPr>
        <w:t>the</w:t>
      </w:r>
      <w:r>
        <w:rPr>
          <w:sz w:val="22"/>
          <w:szCs w:val="22"/>
          <w:lang w:val="en-US"/>
        </w:rPr>
        <w:t xml:space="preserve"> single Tx TEG ID should be applied across PRSs in aggregated PFLs.</w:t>
      </w:r>
      <w:r w:rsidR="000E3722">
        <w:rPr>
          <w:sz w:val="22"/>
          <w:szCs w:val="22"/>
          <w:lang w:val="en-US"/>
        </w:rPr>
        <w:t xml:space="preserve"> Thus, RAN1 should discuss Tx condition for bandwidth aggregation prior to TEG association.</w:t>
      </w:r>
    </w:p>
    <w:p w14:paraId="264B4FC9" w14:textId="66D9CFE1" w:rsidR="00F43F4C" w:rsidRPr="00FA7D48" w:rsidRDefault="000E3722" w:rsidP="00F43F4C">
      <w:pPr>
        <w:spacing w:afterLines="50" w:after="120"/>
        <w:rPr>
          <w:b/>
          <w:sz w:val="22"/>
          <w:szCs w:val="22"/>
          <w:lang w:val="en-US"/>
        </w:rPr>
      </w:pPr>
      <w:r w:rsidRPr="00FA7D48">
        <w:rPr>
          <w:b/>
          <w:sz w:val="22"/>
          <w:szCs w:val="22"/>
          <w:lang w:val="en-US"/>
        </w:rPr>
        <w:t>Observation</w:t>
      </w:r>
      <w:r w:rsidR="00F43F4C" w:rsidRPr="00FA7D48">
        <w:rPr>
          <w:rFonts w:hint="eastAsia"/>
          <w:b/>
          <w:sz w:val="22"/>
          <w:szCs w:val="22"/>
          <w:lang w:val="en-US"/>
        </w:rPr>
        <w:t xml:space="preserve"> </w:t>
      </w:r>
      <w:r w:rsidR="00FA7D48" w:rsidRPr="00FA7D48">
        <w:rPr>
          <w:b/>
          <w:sz w:val="22"/>
          <w:szCs w:val="22"/>
          <w:lang w:val="en-US"/>
        </w:rPr>
        <w:t>1</w:t>
      </w:r>
      <w:r w:rsidR="00F43F4C" w:rsidRPr="00FA7D48">
        <w:rPr>
          <w:b/>
          <w:sz w:val="22"/>
          <w:szCs w:val="22"/>
          <w:lang w:val="en-US"/>
        </w:rPr>
        <w:t xml:space="preserve">: </w:t>
      </w:r>
    </w:p>
    <w:p w14:paraId="487DFB67" w14:textId="654F4C11" w:rsidR="00F43F4C" w:rsidRPr="00FA7D48" w:rsidRDefault="000E3722" w:rsidP="00C55300">
      <w:pPr>
        <w:pStyle w:val="afd"/>
        <w:numPr>
          <w:ilvl w:val="0"/>
          <w:numId w:val="16"/>
        </w:numPr>
        <w:spacing w:afterLines="50" w:after="120"/>
        <w:ind w:leftChars="0"/>
        <w:rPr>
          <w:b/>
          <w:bCs/>
          <w:sz w:val="22"/>
          <w:szCs w:val="22"/>
          <w:lang w:val="en-US"/>
        </w:rPr>
      </w:pPr>
      <w:r w:rsidRPr="00FA7D48">
        <w:rPr>
          <w:b/>
          <w:bCs/>
          <w:sz w:val="22"/>
          <w:szCs w:val="22"/>
          <w:lang w:val="en-US"/>
        </w:rPr>
        <w:t xml:space="preserve">At least clarification and </w:t>
      </w:r>
      <w:r w:rsidR="00DA5A34" w:rsidRPr="00FA7D48">
        <w:rPr>
          <w:b/>
          <w:bCs/>
          <w:sz w:val="22"/>
          <w:szCs w:val="22"/>
          <w:lang w:val="en-US"/>
        </w:rPr>
        <w:t xml:space="preserve">potentially </w:t>
      </w:r>
      <w:r w:rsidRPr="00FA7D48">
        <w:rPr>
          <w:b/>
          <w:bCs/>
          <w:sz w:val="22"/>
          <w:szCs w:val="22"/>
          <w:lang w:val="en-US"/>
        </w:rPr>
        <w:t>updates of the existing TEG definition would be necessary</w:t>
      </w:r>
      <w:r w:rsidR="00F43F4C" w:rsidRPr="00FA7D48">
        <w:rPr>
          <w:b/>
          <w:bCs/>
          <w:sz w:val="22"/>
          <w:szCs w:val="22"/>
          <w:lang w:val="en-US"/>
        </w:rPr>
        <w:t>.</w:t>
      </w:r>
    </w:p>
    <w:p w14:paraId="72BB7198" w14:textId="674A1254" w:rsidR="000E3722" w:rsidRPr="00FA7D48" w:rsidRDefault="000E3722" w:rsidP="000E3722">
      <w:pPr>
        <w:spacing w:afterLines="50" w:after="120"/>
        <w:rPr>
          <w:b/>
          <w:sz w:val="22"/>
          <w:szCs w:val="22"/>
          <w:lang w:val="en-US"/>
        </w:rPr>
      </w:pPr>
      <w:r w:rsidRPr="00FA7D48">
        <w:rPr>
          <w:b/>
          <w:sz w:val="22"/>
          <w:szCs w:val="22"/>
          <w:lang w:val="en-US"/>
        </w:rPr>
        <w:t>Proposal</w:t>
      </w:r>
      <w:r w:rsidRPr="00FA7D48">
        <w:rPr>
          <w:rFonts w:hint="eastAsia"/>
          <w:b/>
          <w:sz w:val="22"/>
          <w:szCs w:val="22"/>
          <w:lang w:val="en-US"/>
        </w:rPr>
        <w:t xml:space="preserve"> </w:t>
      </w:r>
      <w:r w:rsidR="00FA7D48" w:rsidRPr="00FA7D48">
        <w:rPr>
          <w:b/>
          <w:sz w:val="22"/>
          <w:szCs w:val="22"/>
          <w:lang w:val="en-US"/>
        </w:rPr>
        <w:t>2</w:t>
      </w:r>
      <w:r w:rsidRPr="00FA7D48">
        <w:rPr>
          <w:b/>
          <w:sz w:val="22"/>
          <w:szCs w:val="22"/>
          <w:lang w:val="en-US"/>
        </w:rPr>
        <w:t xml:space="preserve">: </w:t>
      </w:r>
    </w:p>
    <w:p w14:paraId="1B9E3AA8" w14:textId="3BAB580E" w:rsidR="000E3722" w:rsidRDefault="000E3722" w:rsidP="000E3722">
      <w:pPr>
        <w:pStyle w:val="afd"/>
        <w:numPr>
          <w:ilvl w:val="0"/>
          <w:numId w:val="16"/>
        </w:numPr>
        <w:spacing w:afterLines="50" w:after="120"/>
        <w:ind w:leftChars="0"/>
        <w:rPr>
          <w:b/>
          <w:bCs/>
          <w:sz w:val="22"/>
          <w:szCs w:val="22"/>
          <w:lang w:val="en-US"/>
        </w:rPr>
      </w:pPr>
      <w:r w:rsidRPr="000E3722">
        <w:rPr>
          <w:b/>
          <w:bCs/>
          <w:sz w:val="22"/>
          <w:szCs w:val="22"/>
          <w:lang w:val="en-US"/>
        </w:rPr>
        <w:t>RAN1 should discuss Tx condition for bandwidth aggregation prior to TEG association</w:t>
      </w:r>
      <w:r>
        <w:rPr>
          <w:b/>
          <w:bCs/>
          <w:sz w:val="22"/>
          <w:szCs w:val="22"/>
          <w:lang w:val="en-US"/>
        </w:rPr>
        <w:t>.</w:t>
      </w:r>
    </w:p>
    <w:p w14:paraId="1C01C55D" w14:textId="71CC83A2" w:rsidR="000E3722" w:rsidRPr="00C52C3E" w:rsidRDefault="000E3722" w:rsidP="000E3722">
      <w:pPr>
        <w:pStyle w:val="afd"/>
        <w:numPr>
          <w:ilvl w:val="0"/>
          <w:numId w:val="16"/>
        </w:numPr>
        <w:spacing w:afterLines="50" w:after="120"/>
        <w:ind w:leftChars="0"/>
        <w:rPr>
          <w:b/>
          <w:bCs/>
          <w:sz w:val="22"/>
          <w:szCs w:val="22"/>
          <w:lang w:val="en-US"/>
        </w:rPr>
      </w:pPr>
      <w:r>
        <w:rPr>
          <w:b/>
          <w:bCs/>
          <w:sz w:val="22"/>
          <w:szCs w:val="22"/>
          <w:lang w:val="en-US"/>
        </w:rPr>
        <w:t>I</w:t>
      </w:r>
      <w:r w:rsidRPr="000E3722">
        <w:rPr>
          <w:b/>
          <w:bCs/>
          <w:sz w:val="22"/>
          <w:szCs w:val="22"/>
          <w:lang w:val="en-US"/>
        </w:rPr>
        <w:t xml:space="preserve">f </w:t>
      </w:r>
      <w:r w:rsidR="00DA5A34">
        <w:rPr>
          <w:b/>
          <w:bCs/>
          <w:sz w:val="22"/>
          <w:szCs w:val="22"/>
          <w:lang w:val="en-US"/>
        </w:rPr>
        <w:t>the</w:t>
      </w:r>
      <w:r w:rsidRPr="000E3722">
        <w:rPr>
          <w:b/>
          <w:bCs/>
          <w:sz w:val="22"/>
          <w:szCs w:val="22"/>
          <w:lang w:val="en-US"/>
        </w:rPr>
        <w:t xml:space="preserve"> condition with the same antenna port is </w:t>
      </w:r>
      <w:r w:rsidR="00DA5A34">
        <w:rPr>
          <w:b/>
          <w:bCs/>
          <w:sz w:val="22"/>
          <w:szCs w:val="22"/>
          <w:lang w:val="en-US"/>
        </w:rPr>
        <w:t>required for PRS/SRS bandwidth aggregation</w:t>
      </w:r>
      <w:r w:rsidRPr="000E3722">
        <w:rPr>
          <w:b/>
          <w:bCs/>
          <w:sz w:val="22"/>
          <w:szCs w:val="22"/>
          <w:lang w:val="en-US"/>
        </w:rPr>
        <w:t xml:space="preserve">, </w:t>
      </w:r>
      <w:r w:rsidR="00DA5A34">
        <w:rPr>
          <w:b/>
          <w:bCs/>
          <w:sz w:val="22"/>
          <w:szCs w:val="22"/>
          <w:lang w:val="en-US"/>
        </w:rPr>
        <w:t>the</w:t>
      </w:r>
      <w:r w:rsidRPr="000E3722">
        <w:rPr>
          <w:b/>
          <w:bCs/>
          <w:sz w:val="22"/>
          <w:szCs w:val="22"/>
          <w:lang w:val="en-US"/>
        </w:rPr>
        <w:t xml:space="preserve"> single Tx TEG ID should be applied across PRSs in aggregated PFLs</w:t>
      </w:r>
      <w:r>
        <w:rPr>
          <w:b/>
          <w:bCs/>
          <w:sz w:val="22"/>
          <w:szCs w:val="22"/>
          <w:lang w:val="en-US"/>
        </w:rPr>
        <w:t>.</w:t>
      </w:r>
    </w:p>
    <w:p w14:paraId="4964C46A" w14:textId="77777777" w:rsidR="00F43F4C" w:rsidRPr="000E3722" w:rsidRDefault="00F43F4C" w:rsidP="00F43F4C">
      <w:pPr>
        <w:spacing w:afterLines="50" w:after="120"/>
        <w:rPr>
          <w:sz w:val="22"/>
          <w:lang w:val="en-US"/>
        </w:rPr>
      </w:pPr>
    </w:p>
    <w:p w14:paraId="39CFEEB3" w14:textId="2E5BABEE" w:rsidR="00F43F4C" w:rsidRPr="0056716C" w:rsidRDefault="00F43F4C" w:rsidP="00F43F4C">
      <w:pPr>
        <w:pStyle w:val="1"/>
        <w:numPr>
          <w:ilvl w:val="0"/>
          <w:numId w:val="6"/>
        </w:numPr>
        <w:spacing w:before="180" w:after="120"/>
        <w:rPr>
          <w:rFonts w:eastAsia="ＭＳ 明朝"/>
          <w:b/>
          <w:bCs/>
          <w:szCs w:val="24"/>
          <w:lang w:val="en-US"/>
        </w:rPr>
      </w:pPr>
      <w:r>
        <w:rPr>
          <w:rFonts w:eastAsia="ＭＳ 明朝"/>
          <w:b/>
          <w:bCs/>
          <w:szCs w:val="24"/>
          <w:lang w:val="en-US"/>
        </w:rPr>
        <w:t>Collision handling</w:t>
      </w:r>
    </w:p>
    <w:p w14:paraId="79051AD9" w14:textId="3916D3BA" w:rsidR="00F43F4C" w:rsidRPr="00F43F4C" w:rsidRDefault="00F43F4C" w:rsidP="00F43F4C">
      <w:pPr>
        <w:spacing w:afterLines="50" w:after="120"/>
        <w:rPr>
          <w:sz w:val="22"/>
          <w:szCs w:val="22"/>
          <w:highlight w:val="yellow"/>
          <w:lang w:val="en-US"/>
        </w:rPr>
      </w:pPr>
      <w:r w:rsidRPr="00F43F4C">
        <w:rPr>
          <w:sz w:val="22"/>
          <w:szCs w:val="22"/>
          <w:lang w:val="en-US"/>
        </w:rPr>
        <w:t>Regarding</w:t>
      </w:r>
      <w:r w:rsidR="00566D7E">
        <w:rPr>
          <w:sz w:val="22"/>
          <w:szCs w:val="22"/>
          <w:lang w:val="en-US"/>
        </w:rPr>
        <w:t xml:space="preserve"> </w:t>
      </w:r>
      <w:r w:rsidR="00566D7E" w:rsidRPr="00C52C3E">
        <w:rPr>
          <w:sz w:val="22"/>
          <w:szCs w:val="22"/>
          <w:lang w:val="en-US"/>
        </w:rPr>
        <w:t>PRS</w:t>
      </w:r>
      <w:r w:rsidR="00566D7E">
        <w:rPr>
          <w:sz w:val="22"/>
          <w:szCs w:val="22"/>
          <w:lang w:val="en-US"/>
        </w:rPr>
        <w:t>/SRS collision handling with the other signals</w:t>
      </w:r>
      <w:r w:rsidRPr="00F43F4C">
        <w:rPr>
          <w:sz w:val="22"/>
          <w:szCs w:val="22"/>
          <w:lang w:val="en-US"/>
        </w:rPr>
        <w:t>, the following agreements were made at the last meeting [4].</w:t>
      </w:r>
    </w:p>
    <w:p w14:paraId="0B196DDA" w14:textId="3CF0418A" w:rsidR="00F43F4C" w:rsidRDefault="00F43F4C" w:rsidP="00F43F4C">
      <w:pPr>
        <w:spacing w:afterLines="50" w:after="120"/>
        <w:rPr>
          <w:sz w:val="22"/>
          <w:szCs w:val="22"/>
          <w:highlight w:val="yellow"/>
          <w:lang w:val="en-US"/>
        </w:rPr>
      </w:pPr>
      <w:r w:rsidRPr="00F43F4C">
        <w:rPr>
          <w:bCs/>
          <w:noProof/>
          <w:sz w:val="21"/>
          <w:szCs w:val="21"/>
          <w:lang w:val="en-US"/>
        </w:rPr>
        <w:lastRenderedPageBreak/>
        <mc:AlternateContent>
          <mc:Choice Requires="wps">
            <w:drawing>
              <wp:inline distT="0" distB="0" distL="0" distR="0" wp14:anchorId="680F2C8A" wp14:editId="0AC24963">
                <wp:extent cx="6332220" cy="2518012"/>
                <wp:effectExtent l="0" t="0" r="11430" b="1587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518012"/>
                        </a:xfrm>
                        <a:prstGeom prst="rect">
                          <a:avLst/>
                        </a:prstGeom>
                        <a:solidFill>
                          <a:srgbClr val="FFFFFF"/>
                        </a:solidFill>
                        <a:ln w="9525">
                          <a:solidFill>
                            <a:srgbClr val="000000"/>
                          </a:solidFill>
                          <a:miter lim="800000"/>
                          <a:headEnd/>
                          <a:tailEnd/>
                        </a:ln>
                      </wps:spPr>
                      <wps:txbx>
                        <w:txbxContent>
                          <w:p w14:paraId="063A0834" w14:textId="77777777" w:rsidR="00F43F4C" w:rsidRPr="00F43F4C" w:rsidRDefault="00F43F4C" w:rsidP="00F43F4C">
                            <w:pPr>
                              <w:rPr>
                                <w:b/>
                                <w:bCs/>
                                <w:sz w:val="21"/>
                                <w:szCs w:val="21"/>
                                <w:lang w:eastAsia="x-none"/>
                              </w:rPr>
                            </w:pPr>
                            <w:r w:rsidRPr="00F43F4C">
                              <w:rPr>
                                <w:b/>
                                <w:bCs/>
                                <w:sz w:val="21"/>
                                <w:szCs w:val="21"/>
                                <w:highlight w:val="green"/>
                                <w:lang w:eastAsia="x-none"/>
                              </w:rPr>
                              <w:t>Agreement</w:t>
                            </w:r>
                          </w:p>
                          <w:p w14:paraId="7B59708E" w14:textId="77777777" w:rsidR="00F43F4C" w:rsidRPr="00F43F4C" w:rsidRDefault="00F43F4C" w:rsidP="00F43F4C">
                            <w:pPr>
                              <w:rPr>
                                <w:sz w:val="21"/>
                                <w:szCs w:val="21"/>
                                <w:lang w:eastAsia="x-none"/>
                              </w:rPr>
                            </w:pPr>
                            <w:r w:rsidRPr="00F43F4C">
                              <w:rPr>
                                <w:sz w:val="21"/>
                                <w:szCs w:val="21"/>
                                <w:lang w:eastAsia="x-none"/>
                              </w:rPr>
                              <w:t xml:space="preserve">For the case when PRS in one of aggregated PFL is dropped, </w:t>
                            </w:r>
                            <w:proofErr w:type="gramStart"/>
                            <w:r w:rsidRPr="00F43F4C">
                              <w:rPr>
                                <w:sz w:val="21"/>
                                <w:szCs w:val="21"/>
                                <w:lang w:eastAsia="x-none"/>
                              </w:rPr>
                              <w:t>e.g.</w:t>
                            </w:r>
                            <w:proofErr w:type="gramEnd"/>
                            <w:r w:rsidRPr="00F43F4C">
                              <w:rPr>
                                <w:sz w:val="21"/>
                                <w:szCs w:val="21"/>
                                <w:lang w:eastAsia="x-none"/>
                              </w:rPr>
                              <w:t xml:space="preserve"> because of collision with SSB, select one of the following solutions for LMF based positioning</w:t>
                            </w:r>
                          </w:p>
                          <w:p w14:paraId="313FE43C" w14:textId="77777777" w:rsidR="00F43F4C" w:rsidRPr="00F43F4C" w:rsidRDefault="00F43F4C" w:rsidP="00F43F4C">
                            <w:pPr>
                              <w:numPr>
                                <w:ilvl w:val="0"/>
                                <w:numId w:val="42"/>
                              </w:numPr>
                              <w:rPr>
                                <w:sz w:val="21"/>
                                <w:szCs w:val="21"/>
                                <w:lang w:val="en-US" w:eastAsia="x-none"/>
                              </w:rPr>
                            </w:pPr>
                            <w:r w:rsidRPr="00F43F4C">
                              <w:rPr>
                                <w:sz w:val="21"/>
                                <w:szCs w:val="21"/>
                                <w:lang w:val="en-US" w:eastAsia="x-none"/>
                              </w:rPr>
                              <w:t>Alt. 1: Drop positioning measurement in all aggregated PFLs in the same symbol(s)</w:t>
                            </w:r>
                          </w:p>
                          <w:p w14:paraId="7B2393F5" w14:textId="77777777" w:rsidR="00F43F4C" w:rsidRPr="00F43F4C" w:rsidRDefault="00F43F4C" w:rsidP="00F43F4C">
                            <w:pPr>
                              <w:numPr>
                                <w:ilvl w:val="0"/>
                                <w:numId w:val="42"/>
                              </w:numPr>
                              <w:rPr>
                                <w:sz w:val="21"/>
                                <w:szCs w:val="21"/>
                                <w:lang w:val="en-US" w:eastAsia="x-none"/>
                              </w:rPr>
                            </w:pPr>
                            <w:r w:rsidRPr="00F43F4C">
                              <w:rPr>
                                <w:sz w:val="21"/>
                                <w:szCs w:val="21"/>
                                <w:lang w:val="en-US" w:eastAsia="x-none"/>
                              </w:rPr>
                              <w:t>Alt. 2: Still perform positioning measurement based on the remaining PRSs in other PFL(s)</w:t>
                            </w:r>
                          </w:p>
                          <w:p w14:paraId="1EF006C2" w14:textId="77777777" w:rsidR="00F43F4C" w:rsidRPr="00F43F4C" w:rsidRDefault="00F43F4C" w:rsidP="00F43F4C">
                            <w:pPr>
                              <w:numPr>
                                <w:ilvl w:val="0"/>
                                <w:numId w:val="42"/>
                              </w:numPr>
                              <w:rPr>
                                <w:sz w:val="21"/>
                                <w:szCs w:val="21"/>
                                <w:lang w:val="en-US" w:eastAsia="x-none"/>
                              </w:rPr>
                            </w:pPr>
                            <w:r w:rsidRPr="00F43F4C">
                              <w:rPr>
                                <w:sz w:val="21"/>
                                <w:szCs w:val="21"/>
                                <w:lang w:val="en-US" w:eastAsia="x-none"/>
                              </w:rPr>
                              <w:t>FFS the details and the difference between MG and PPW if PPW is supported</w:t>
                            </w:r>
                          </w:p>
                          <w:p w14:paraId="793FF18D" w14:textId="77777777" w:rsidR="00F43F4C" w:rsidRPr="00F43F4C" w:rsidRDefault="00F43F4C" w:rsidP="00F43F4C">
                            <w:pPr>
                              <w:numPr>
                                <w:ilvl w:val="0"/>
                                <w:numId w:val="42"/>
                              </w:numPr>
                              <w:rPr>
                                <w:sz w:val="21"/>
                                <w:szCs w:val="21"/>
                                <w:lang w:val="en-US" w:eastAsia="x-none"/>
                              </w:rPr>
                            </w:pPr>
                            <w:r w:rsidRPr="00F43F4C">
                              <w:rPr>
                                <w:sz w:val="21"/>
                                <w:szCs w:val="21"/>
                                <w:lang w:val="en-US" w:eastAsia="x-none"/>
                              </w:rPr>
                              <w:t>Note: Up to RAN4 to discuss impact on requirements, if any, for such cases</w:t>
                            </w:r>
                          </w:p>
                          <w:p w14:paraId="1C97BC8A" w14:textId="77777777" w:rsidR="00F43F4C" w:rsidRPr="00F43F4C" w:rsidRDefault="00F43F4C" w:rsidP="00F43F4C">
                            <w:pPr>
                              <w:snapToGrid w:val="0"/>
                              <w:rPr>
                                <w:rFonts w:cs="Times"/>
                                <w:sz w:val="21"/>
                                <w:szCs w:val="21"/>
                              </w:rPr>
                            </w:pPr>
                          </w:p>
                          <w:p w14:paraId="0428B482" w14:textId="77777777" w:rsidR="00F43F4C" w:rsidRPr="00F43F4C" w:rsidRDefault="00F43F4C" w:rsidP="00F43F4C">
                            <w:pPr>
                              <w:rPr>
                                <w:b/>
                                <w:bCs/>
                                <w:sz w:val="21"/>
                                <w:szCs w:val="21"/>
                                <w:lang w:eastAsia="x-none"/>
                              </w:rPr>
                            </w:pPr>
                            <w:r w:rsidRPr="00F43F4C">
                              <w:rPr>
                                <w:b/>
                                <w:bCs/>
                                <w:sz w:val="21"/>
                                <w:szCs w:val="21"/>
                                <w:highlight w:val="green"/>
                                <w:lang w:eastAsia="x-none"/>
                              </w:rPr>
                              <w:t>Agreement</w:t>
                            </w:r>
                          </w:p>
                          <w:p w14:paraId="28A17F73" w14:textId="77777777" w:rsidR="00F43F4C" w:rsidRPr="00F43F4C" w:rsidRDefault="00F43F4C" w:rsidP="00F43F4C">
                            <w:pPr>
                              <w:snapToGrid w:val="0"/>
                              <w:rPr>
                                <w:rFonts w:cs="Times"/>
                                <w:sz w:val="21"/>
                                <w:szCs w:val="21"/>
                              </w:rPr>
                            </w:pPr>
                            <w:r w:rsidRPr="00F43F4C">
                              <w:rPr>
                                <w:rFonts w:cs="Times"/>
                                <w:sz w:val="21"/>
                                <w:szCs w:val="21"/>
                              </w:rPr>
                              <w:t>For positioning SRS aggregation across CCs,</w:t>
                            </w:r>
                            <w:r w:rsidRPr="00F43F4C">
                              <w:rPr>
                                <w:rFonts w:cs="Times"/>
                                <w:i/>
                                <w:sz w:val="21"/>
                                <w:szCs w:val="21"/>
                              </w:rPr>
                              <w:t xml:space="preserve"> </w:t>
                            </w:r>
                            <w:r w:rsidRPr="00F43F4C">
                              <w:rPr>
                                <w:rFonts w:cs="Times"/>
                                <w:sz w:val="21"/>
                                <w:szCs w:val="21"/>
                              </w:rPr>
                              <w:t>if SRS in one of aggregated carriers is dropped in a symbol, select one of the following two options:</w:t>
                            </w:r>
                          </w:p>
                          <w:p w14:paraId="56A3164C" w14:textId="77777777" w:rsidR="00F43F4C" w:rsidRPr="00F43F4C" w:rsidRDefault="00F43F4C" w:rsidP="00F43F4C">
                            <w:pPr>
                              <w:pStyle w:val="3GPPAgreements"/>
                              <w:numPr>
                                <w:ilvl w:val="0"/>
                                <w:numId w:val="45"/>
                              </w:numPr>
                              <w:snapToGrid w:val="0"/>
                              <w:spacing w:before="0" w:after="0"/>
                              <w:rPr>
                                <w:rFonts w:ascii="Times" w:hAnsi="Times" w:cs="Times"/>
                                <w:sz w:val="21"/>
                                <w:szCs w:val="21"/>
                              </w:rPr>
                            </w:pPr>
                            <w:r w:rsidRPr="00F43F4C">
                              <w:rPr>
                                <w:rFonts w:ascii="Times" w:hAnsi="Times" w:cs="Times"/>
                                <w:sz w:val="21"/>
                                <w:szCs w:val="21"/>
                              </w:rPr>
                              <w:t>Alt. 1: Stop SRS transmission in all aggregated carriers in the same symbol</w:t>
                            </w:r>
                          </w:p>
                          <w:p w14:paraId="499B524D" w14:textId="77777777" w:rsidR="00F43F4C" w:rsidRPr="00F43F4C" w:rsidRDefault="00F43F4C" w:rsidP="00F43F4C">
                            <w:pPr>
                              <w:pStyle w:val="3GPPAgreements"/>
                              <w:numPr>
                                <w:ilvl w:val="0"/>
                                <w:numId w:val="45"/>
                              </w:numPr>
                              <w:snapToGrid w:val="0"/>
                              <w:spacing w:before="0" w:after="0"/>
                              <w:rPr>
                                <w:rFonts w:ascii="Times" w:hAnsi="Times" w:cs="Times"/>
                                <w:sz w:val="21"/>
                                <w:szCs w:val="21"/>
                              </w:rPr>
                            </w:pPr>
                            <w:r w:rsidRPr="00F43F4C">
                              <w:rPr>
                                <w:rFonts w:ascii="Times" w:hAnsi="Times" w:cs="Times"/>
                                <w:sz w:val="21"/>
                                <w:szCs w:val="21"/>
                              </w:rPr>
                              <w:t>Alt. 2: SRS is still transmitted in other carriers in the same symbol</w:t>
                            </w:r>
                          </w:p>
                          <w:p w14:paraId="66B13501" w14:textId="77777777" w:rsidR="00F43F4C" w:rsidRPr="00F43F4C" w:rsidRDefault="00F43F4C" w:rsidP="00F43F4C">
                            <w:pPr>
                              <w:pStyle w:val="3GPPAgreements"/>
                              <w:numPr>
                                <w:ilvl w:val="1"/>
                                <w:numId w:val="45"/>
                              </w:numPr>
                              <w:snapToGrid w:val="0"/>
                              <w:spacing w:before="0" w:after="0"/>
                              <w:rPr>
                                <w:rFonts w:ascii="Times" w:hAnsi="Times" w:cs="Times"/>
                                <w:sz w:val="21"/>
                                <w:szCs w:val="21"/>
                              </w:rPr>
                            </w:pPr>
                            <w:r w:rsidRPr="00F43F4C">
                              <w:rPr>
                                <w:rFonts w:ascii="Times" w:hAnsi="Times" w:cs="Times"/>
                                <w:sz w:val="21"/>
                                <w:szCs w:val="21"/>
                              </w:rPr>
                              <w:t xml:space="preserve">FFS: </w:t>
                            </w:r>
                            <w:r w:rsidRPr="00F43F4C">
                              <w:rPr>
                                <w:rFonts w:ascii="Times" w:hAnsi="Times" w:cs="Times"/>
                                <w:iCs/>
                                <w:sz w:val="21"/>
                                <w:szCs w:val="21"/>
                                <w:lang w:val="en-GB"/>
                              </w:rPr>
                              <w:t>The UE may not be expected to maintain phase continuity across the remaining carriers</w:t>
                            </w:r>
                          </w:p>
                          <w:p w14:paraId="567761D0" w14:textId="6BDAA9F0" w:rsidR="00F43F4C" w:rsidRPr="00F43F4C" w:rsidRDefault="00F43F4C" w:rsidP="00F43F4C">
                            <w:pPr>
                              <w:pStyle w:val="3GPPAgreements"/>
                              <w:numPr>
                                <w:ilvl w:val="0"/>
                                <w:numId w:val="45"/>
                              </w:numPr>
                              <w:snapToGrid w:val="0"/>
                              <w:spacing w:before="0" w:after="0"/>
                              <w:rPr>
                                <w:rFonts w:ascii="Times" w:hAnsi="Times" w:cs="Times"/>
                                <w:sz w:val="21"/>
                                <w:szCs w:val="21"/>
                              </w:rPr>
                            </w:pPr>
                            <w:r w:rsidRPr="00F43F4C">
                              <w:rPr>
                                <w:rFonts w:ascii="Times" w:hAnsi="Times" w:cs="Times"/>
                                <w:sz w:val="21"/>
                                <w:szCs w:val="21"/>
                              </w:rPr>
                              <w:t>FFS</w:t>
                            </w:r>
                            <w:r w:rsidRPr="00F43F4C">
                              <w:rPr>
                                <w:rFonts w:ascii="Times" w:hAnsi="Times" w:cs="Times"/>
                                <w:sz w:val="21"/>
                                <w:szCs w:val="21"/>
                                <w:shd w:val="clear" w:color="auto" w:fill="FFFFFF"/>
                              </w:rPr>
                              <w:t xml:space="preserve"> the applicable scenario</w:t>
                            </w:r>
                            <w:r w:rsidRPr="00F43F4C">
                              <w:rPr>
                                <w:rFonts w:ascii="Times" w:hAnsi="Times" w:cs="Times"/>
                                <w:sz w:val="21"/>
                                <w:szCs w:val="21"/>
                              </w:rPr>
                              <w:t xml:space="preserve">, </w:t>
                            </w:r>
                            <w:proofErr w:type="gramStart"/>
                            <w:r w:rsidRPr="00F43F4C">
                              <w:rPr>
                                <w:rFonts w:ascii="Times" w:hAnsi="Times" w:cs="Times"/>
                                <w:sz w:val="21"/>
                                <w:szCs w:val="21"/>
                              </w:rPr>
                              <w:t>e.g.</w:t>
                            </w:r>
                            <w:proofErr w:type="gramEnd"/>
                            <w:r w:rsidRPr="00F43F4C">
                              <w:rPr>
                                <w:rFonts w:ascii="Times" w:hAnsi="Times" w:cs="Times"/>
                                <w:sz w:val="21"/>
                                <w:szCs w:val="21"/>
                              </w:rPr>
                              <w:t xml:space="preserve"> the positioning SRS collides with another higher priority SRS or others</w:t>
                            </w:r>
                          </w:p>
                        </w:txbxContent>
                      </wps:txbx>
                      <wps:bodyPr rot="0" vert="horz" wrap="square" lIns="91440" tIns="45720" rIns="91440" bIns="45720" anchor="t" anchorCtr="0">
                        <a:noAutofit/>
                      </wps:bodyPr>
                    </wps:wsp>
                  </a:graphicData>
                </a:graphic>
              </wp:inline>
            </w:drawing>
          </mc:Choice>
          <mc:Fallback>
            <w:pict>
              <v:shape w14:anchorId="680F2C8A" id="_x0000_s1029" type="#_x0000_t202" style="width:498.6pt;height:19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">
                <v:textbox>
                  <w:txbxContent>
                    <w:p w14:paraId="063A0834" w14:textId="77777777" w:rsidR="00F43F4C" w:rsidRPr="00F43F4C" w:rsidRDefault="00F43F4C" w:rsidP="00F43F4C">
                      <w:pPr>
                        <w:rPr>
                          <w:b/>
                          <w:bCs/>
                          <w:sz w:val="21"/>
                          <w:szCs w:val="21"/>
                          <w:lang w:eastAsia="x-none"/>
                        </w:rPr>
                      </w:pPr>
                      <w:r w:rsidRPr="00F43F4C">
                        <w:rPr>
                          <w:b/>
                          <w:bCs/>
                          <w:sz w:val="21"/>
                          <w:szCs w:val="21"/>
                          <w:highlight w:val="green"/>
                          <w:lang w:eastAsia="x-none"/>
                        </w:rPr>
                        <w:t>Agreement</w:t>
                      </w:r>
                    </w:p>
                    <w:p w14:paraId="7B59708E" w14:textId="77777777" w:rsidR="00F43F4C" w:rsidRPr="00F43F4C" w:rsidRDefault="00F43F4C" w:rsidP="00F43F4C">
                      <w:pPr>
                        <w:rPr>
                          <w:sz w:val="21"/>
                          <w:szCs w:val="21"/>
                          <w:lang w:eastAsia="x-none"/>
                        </w:rPr>
                      </w:pPr>
                      <w:r w:rsidRPr="00F43F4C">
                        <w:rPr>
                          <w:sz w:val="21"/>
                          <w:szCs w:val="21"/>
                          <w:lang w:eastAsia="x-none"/>
                        </w:rPr>
                        <w:t>For the case when PRS in one of aggregated PFL is dropped, e.g. because of collision with SSB, select one of the following solutions for LMF based positioning</w:t>
                      </w:r>
                    </w:p>
                    <w:p w14:paraId="313FE43C" w14:textId="77777777" w:rsidR="00F43F4C" w:rsidRPr="00F43F4C" w:rsidRDefault="00F43F4C" w:rsidP="00F43F4C">
                      <w:pPr>
                        <w:numPr>
                          <w:ilvl w:val="0"/>
                          <w:numId w:val="42"/>
                        </w:numPr>
                        <w:rPr>
                          <w:sz w:val="21"/>
                          <w:szCs w:val="21"/>
                          <w:lang w:val="en-US" w:eastAsia="x-none"/>
                        </w:rPr>
                      </w:pPr>
                      <w:r w:rsidRPr="00F43F4C">
                        <w:rPr>
                          <w:sz w:val="21"/>
                          <w:szCs w:val="21"/>
                          <w:lang w:val="en-US" w:eastAsia="x-none"/>
                        </w:rPr>
                        <w:t>Alt. 1: Drop positioning measurement in all aggregated PFLs in the same symbol(s)</w:t>
                      </w:r>
                    </w:p>
                    <w:p w14:paraId="7B2393F5" w14:textId="77777777" w:rsidR="00F43F4C" w:rsidRPr="00F43F4C" w:rsidRDefault="00F43F4C" w:rsidP="00F43F4C">
                      <w:pPr>
                        <w:numPr>
                          <w:ilvl w:val="0"/>
                          <w:numId w:val="42"/>
                        </w:numPr>
                        <w:rPr>
                          <w:sz w:val="21"/>
                          <w:szCs w:val="21"/>
                          <w:lang w:val="en-US" w:eastAsia="x-none"/>
                        </w:rPr>
                      </w:pPr>
                      <w:r w:rsidRPr="00F43F4C">
                        <w:rPr>
                          <w:sz w:val="21"/>
                          <w:szCs w:val="21"/>
                          <w:lang w:val="en-US" w:eastAsia="x-none"/>
                        </w:rPr>
                        <w:t>Alt. 2: Still perform positioning measurement based on the remaining PRSs in other PFL(s)</w:t>
                      </w:r>
                    </w:p>
                    <w:p w14:paraId="1EF006C2" w14:textId="77777777" w:rsidR="00F43F4C" w:rsidRPr="00F43F4C" w:rsidRDefault="00F43F4C" w:rsidP="00F43F4C">
                      <w:pPr>
                        <w:numPr>
                          <w:ilvl w:val="0"/>
                          <w:numId w:val="42"/>
                        </w:numPr>
                        <w:rPr>
                          <w:sz w:val="21"/>
                          <w:szCs w:val="21"/>
                          <w:lang w:val="en-US" w:eastAsia="x-none"/>
                        </w:rPr>
                      </w:pPr>
                      <w:r w:rsidRPr="00F43F4C">
                        <w:rPr>
                          <w:sz w:val="21"/>
                          <w:szCs w:val="21"/>
                          <w:lang w:val="en-US" w:eastAsia="x-none"/>
                        </w:rPr>
                        <w:t>FFS the details and the difference between MG and PPW if PPW is supported</w:t>
                      </w:r>
                    </w:p>
                    <w:p w14:paraId="793FF18D" w14:textId="77777777" w:rsidR="00F43F4C" w:rsidRPr="00F43F4C" w:rsidRDefault="00F43F4C" w:rsidP="00F43F4C">
                      <w:pPr>
                        <w:numPr>
                          <w:ilvl w:val="0"/>
                          <w:numId w:val="42"/>
                        </w:numPr>
                        <w:rPr>
                          <w:sz w:val="21"/>
                          <w:szCs w:val="21"/>
                          <w:lang w:val="en-US" w:eastAsia="x-none"/>
                        </w:rPr>
                      </w:pPr>
                      <w:r w:rsidRPr="00F43F4C">
                        <w:rPr>
                          <w:sz w:val="21"/>
                          <w:szCs w:val="21"/>
                          <w:lang w:val="en-US" w:eastAsia="x-none"/>
                        </w:rPr>
                        <w:t>Note: Up to RAN4 to discuss impact on requirements, if any, for such cases</w:t>
                      </w:r>
                    </w:p>
                    <w:p w14:paraId="1C97BC8A" w14:textId="77777777" w:rsidR="00F43F4C" w:rsidRPr="00F43F4C" w:rsidRDefault="00F43F4C" w:rsidP="00F43F4C">
                      <w:pPr>
                        <w:snapToGrid w:val="0"/>
                        <w:rPr>
                          <w:rFonts w:cs="Times"/>
                          <w:sz w:val="21"/>
                          <w:szCs w:val="21"/>
                        </w:rPr>
                      </w:pPr>
                    </w:p>
                    <w:p w14:paraId="0428B482" w14:textId="77777777" w:rsidR="00F43F4C" w:rsidRPr="00F43F4C" w:rsidRDefault="00F43F4C" w:rsidP="00F43F4C">
                      <w:pPr>
                        <w:rPr>
                          <w:b/>
                          <w:bCs/>
                          <w:sz w:val="21"/>
                          <w:szCs w:val="21"/>
                          <w:lang w:eastAsia="x-none"/>
                        </w:rPr>
                      </w:pPr>
                      <w:r w:rsidRPr="00F43F4C">
                        <w:rPr>
                          <w:b/>
                          <w:bCs/>
                          <w:sz w:val="21"/>
                          <w:szCs w:val="21"/>
                          <w:highlight w:val="green"/>
                          <w:lang w:eastAsia="x-none"/>
                        </w:rPr>
                        <w:t>Agreement</w:t>
                      </w:r>
                    </w:p>
                    <w:p w14:paraId="28A17F73" w14:textId="77777777" w:rsidR="00F43F4C" w:rsidRPr="00F43F4C" w:rsidRDefault="00F43F4C" w:rsidP="00F43F4C">
                      <w:pPr>
                        <w:snapToGrid w:val="0"/>
                        <w:rPr>
                          <w:rFonts w:cs="Times"/>
                          <w:sz w:val="21"/>
                          <w:szCs w:val="21"/>
                        </w:rPr>
                      </w:pPr>
                      <w:r w:rsidRPr="00F43F4C">
                        <w:rPr>
                          <w:rFonts w:cs="Times"/>
                          <w:sz w:val="21"/>
                          <w:szCs w:val="21"/>
                        </w:rPr>
                        <w:t>For positioning SRS aggregation across CCs,</w:t>
                      </w:r>
                      <w:r w:rsidRPr="00F43F4C">
                        <w:rPr>
                          <w:rFonts w:cs="Times"/>
                          <w:i/>
                          <w:sz w:val="21"/>
                          <w:szCs w:val="21"/>
                        </w:rPr>
                        <w:t xml:space="preserve"> </w:t>
                      </w:r>
                      <w:r w:rsidRPr="00F43F4C">
                        <w:rPr>
                          <w:rFonts w:cs="Times"/>
                          <w:sz w:val="21"/>
                          <w:szCs w:val="21"/>
                        </w:rPr>
                        <w:t>if SRS in one of aggregated carriers is dropped in a symbol, select one of the following two options:</w:t>
                      </w:r>
                    </w:p>
                    <w:p w14:paraId="56A3164C" w14:textId="77777777" w:rsidR="00F43F4C" w:rsidRPr="00F43F4C" w:rsidRDefault="00F43F4C" w:rsidP="00F43F4C">
                      <w:pPr>
                        <w:pStyle w:val="3GPPAgreements"/>
                        <w:numPr>
                          <w:ilvl w:val="0"/>
                          <w:numId w:val="45"/>
                        </w:numPr>
                        <w:snapToGrid w:val="0"/>
                        <w:spacing w:before="0" w:after="0"/>
                        <w:rPr>
                          <w:rFonts w:ascii="Times" w:hAnsi="Times" w:cs="Times"/>
                          <w:sz w:val="21"/>
                          <w:szCs w:val="21"/>
                        </w:rPr>
                      </w:pPr>
                      <w:r w:rsidRPr="00F43F4C">
                        <w:rPr>
                          <w:rFonts w:ascii="Times" w:hAnsi="Times" w:cs="Times"/>
                          <w:sz w:val="21"/>
                          <w:szCs w:val="21"/>
                        </w:rPr>
                        <w:t>Alt. 1: Stop SRS transmission in all aggregated carriers in the same symbol</w:t>
                      </w:r>
                    </w:p>
                    <w:p w14:paraId="499B524D" w14:textId="77777777" w:rsidR="00F43F4C" w:rsidRPr="00F43F4C" w:rsidRDefault="00F43F4C" w:rsidP="00F43F4C">
                      <w:pPr>
                        <w:pStyle w:val="3GPPAgreements"/>
                        <w:numPr>
                          <w:ilvl w:val="0"/>
                          <w:numId w:val="45"/>
                        </w:numPr>
                        <w:snapToGrid w:val="0"/>
                        <w:spacing w:before="0" w:after="0"/>
                        <w:rPr>
                          <w:rFonts w:ascii="Times" w:hAnsi="Times" w:cs="Times"/>
                          <w:sz w:val="21"/>
                          <w:szCs w:val="21"/>
                        </w:rPr>
                      </w:pPr>
                      <w:r w:rsidRPr="00F43F4C">
                        <w:rPr>
                          <w:rFonts w:ascii="Times" w:hAnsi="Times" w:cs="Times"/>
                          <w:sz w:val="21"/>
                          <w:szCs w:val="21"/>
                        </w:rPr>
                        <w:t>Alt. 2: SRS is still transmitted in other carriers in the same symbol</w:t>
                      </w:r>
                    </w:p>
                    <w:p w14:paraId="66B13501" w14:textId="77777777" w:rsidR="00F43F4C" w:rsidRPr="00F43F4C" w:rsidRDefault="00F43F4C" w:rsidP="00F43F4C">
                      <w:pPr>
                        <w:pStyle w:val="3GPPAgreements"/>
                        <w:numPr>
                          <w:ilvl w:val="1"/>
                          <w:numId w:val="45"/>
                        </w:numPr>
                        <w:snapToGrid w:val="0"/>
                        <w:spacing w:before="0" w:after="0"/>
                        <w:rPr>
                          <w:rFonts w:ascii="Times" w:hAnsi="Times" w:cs="Times"/>
                          <w:sz w:val="21"/>
                          <w:szCs w:val="21"/>
                        </w:rPr>
                      </w:pPr>
                      <w:r w:rsidRPr="00F43F4C">
                        <w:rPr>
                          <w:rFonts w:ascii="Times" w:hAnsi="Times" w:cs="Times"/>
                          <w:sz w:val="21"/>
                          <w:szCs w:val="21"/>
                        </w:rPr>
                        <w:t xml:space="preserve">FFS: </w:t>
                      </w:r>
                      <w:r w:rsidRPr="00F43F4C">
                        <w:rPr>
                          <w:rFonts w:ascii="Times" w:hAnsi="Times" w:cs="Times"/>
                          <w:iCs/>
                          <w:sz w:val="21"/>
                          <w:szCs w:val="21"/>
                          <w:lang w:val="en-GB"/>
                        </w:rPr>
                        <w:t>The UE may not be expected to maintain phase continuity across the remaining carriers</w:t>
                      </w:r>
                    </w:p>
                    <w:p w14:paraId="567761D0" w14:textId="6BDAA9F0" w:rsidR="00F43F4C" w:rsidRPr="00F43F4C" w:rsidRDefault="00F43F4C" w:rsidP="00F43F4C">
                      <w:pPr>
                        <w:pStyle w:val="3GPPAgreements"/>
                        <w:numPr>
                          <w:ilvl w:val="0"/>
                          <w:numId w:val="45"/>
                        </w:numPr>
                        <w:snapToGrid w:val="0"/>
                        <w:spacing w:before="0" w:after="0"/>
                        <w:rPr>
                          <w:rFonts w:ascii="Times" w:hAnsi="Times" w:cs="Times"/>
                          <w:sz w:val="21"/>
                          <w:szCs w:val="21"/>
                        </w:rPr>
                      </w:pPr>
                      <w:r w:rsidRPr="00F43F4C">
                        <w:rPr>
                          <w:rFonts w:ascii="Times" w:hAnsi="Times" w:cs="Times"/>
                          <w:sz w:val="21"/>
                          <w:szCs w:val="21"/>
                        </w:rPr>
                        <w:t>FFS</w:t>
                      </w:r>
                      <w:r w:rsidRPr="00F43F4C">
                        <w:rPr>
                          <w:rFonts w:ascii="Times" w:hAnsi="Times" w:cs="Times"/>
                          <w:sz w:val="21"/>
                          <w:szCs w:val="21"/>
                          <w:shd w:val="clear" w:color="auto" w:fill="FFFFFF"/>
                        </w:rPr>
                        <w:t xml:space="preserve"> the applicable scenario</w:t>
                      </w:r>
                      <w:r w:rsidRPr="00F43F4C">
                        <w:rPr>
                          <w:rFonts w:ascii="Times" w:hAnsi="Times" w:cs="Times"/>
                          <w:sz w:val="21"/>
                          <w:szCs w:val="21"/>
                        </w:rPr>
                        <w:t>, e.g. the positioning SRS collides with another higher priority SRS or others</w:t>
                      </w:r>
                    </w:p>
                  </w:txbxContent>
                </v:textbox>
                <w10:anchorlock/>
              </v:shape>
            </w:pict>
          </mc:Fallback>
        </mc:AlternateContent>
      </w:r>
    </w:p>
    <w:p w14:paraId="1EC2A5CD" w14:textId="4DE2C9D3" w:rsidR="00566D7E" w:rsidRPr="00566D7E" w:rsidRDefault="00C55963" w:rsidP="00F43F4C">
      <w:pPr>
        <w:spacing w:afterLines="50" w:after="120"/>
        <w:rPr>
          <w:sz w:val="22"/>
          <w:szCs w:val="22"/>
          <w:lang w:val="en-US"/>
        </w:rPr>
      </w:pPr>
      <w:r>
        <w:rPr>
          <w:sz w:val="22"/>
          <w:szCs w:val="22"/>
          <w:lang w:val="en-US"/>
        </w:rPr>
        <w:t>From</w:t>
      </w:r>
      <w:r w:rsidR="0041120B">
        <w:rPr>
          <w:sz w:val="22"/>
          <w:szCs w:val="22"/>
          <w:lang w:val="en-US"/>
        </w:rPr>
        <w:t xml:space="preserve"> a</w:t>
      </w:r>
      <w:r>
        <w:rPr>
          <w:sz w:val="22"/>
          <w:szCs w:val="22"/>
          <w:lang w:val="en-US"/>
        </w:rPr>
        <w:t xml:space="preserve"> perspective of UE Rx/Tx behavior, Alt.1 would be much simpler than Alt.2 since the UE</w:t>
      </w:r>
      <w:r>
        <w:rPr>
          <w:rFonts w:hint="eastAsia"/>
          <w:sz w:val="22"/>
          <w:szCs w:val="22"/>
          <w:lang w:val="en-US"/>
        </w:rPr>
        <w:t xml:space="preserve"> </w:t>
      </w:r>
      <w:r>
        <w:rPr>
          <w:sz w:val="22"/>
          <w:szCs w:val="22"/>
          <w:lang w:val="en-US"/>
        </w:rPr>
        <w:t>only needs to drop all PRS and stop SRS Tx across aggregated carriers</w:t>
      </w:r>
      <w:r w:rsidR="00DA5A34">
        <w:rPr>
          <w:sz w:val="22"/>
          <w:szCs w:val="22"/>
          <w:lang w:val="en-US"/>
        </w:rPr>
        <w:t xml:space="preserve"> when PRS/SRS in one of aggregated PFL/carrier is dropped</w:t>
      </w:r>
      <w:r>
        <w:rPr>
          <w:sz w:val="22"/>
          <w:szCs w:val="22"/>
          <w:lang w:val="en-US"/>
        </w:rPr>
        <w:t xml:space="preserve">. However, </w:t>
      </w:r>
      <w:r w:rsidR="00DA5A34">
        <w:rPr>
          <w:sz w:val="22"/>
          <w:szCs w:val="22"/>
          <w:lang w:val="en-US"/>
        </w:rPr>
        <w:t xml:space="preserve">if </w:t>
      </w:r>
      <w:r>
        <w:rPr>
          <w:sz w:val="22"/>
          <w:szCs w:val="22"/>
          <w:lang w:val="en-US"/>
        </w:rPr>
        <w:t>all PRS and SRS</w:t>
      </w:r>
      <w:r>
        <w:rPr>
          <w:rFonts w:hint="eastAsia"/>
          <w:sz w:val="22"/>
          <w:szCs w:val="22"/>
          <w:lang w:val="en-US"/>
        </w:rPr>
        <w:t xml:space="preserve"> Tx</w:t>
      </w:r>
      <w:r>
        <w:rPr>
          <w:sz w:val="22"/>
          <w:szCs w:val="22"/>
          <w:lang w:val="en-US"/>
        </w:rPr>
        <w:t xml:space="preserve"> across aggregated carriers are dropped and stopped, the positioning latency may be too large. </w:t>
      </w:r>
      <w:r w:rsidR="00DA5A34">
        <w:rPr>
          <w:sz w:val="22"/>
          <w:szCs w:val="22"/>
          <w:lang w:val="en-US"/>
        </w:rPr>
        <w:t>So</w:t>
      </w:r>
      <w:r>
        <w:rPr>
          <w:sz w:val="22"/>
          <w:szCs w:val="22"/>
          <w:lang w:val="en-US"/>
        </w:rPr>
        <w:t>, Alt.2 should be supported</w:t>
      </w:r>
      <w:r w:rsidR="00DA5A34">
        <w:rPr>
          <w:sz w:val="22"/>
          <w:szCs w:val="22"/>
          <w:lang w:val="en-US"/>
        </w:rPr>
        <w:t xml:space="preserve"> if it is feasible</w:t>
      </w:r>
      <w:r>
        <w:rPr>
          <w:sz w:val="22"/>
          <w:szCs w:val="22"/>
          <w:lang w:val="en-US"/>
        </w:rPr>
        <w:t>.</w:t>
      </w:r>
    </w:p>
    <w:p w14:paraId="42597D59" w14:textId="7338E665" w:rsidR="00F43F4C" w:rsidRPr="00FA7D48" w:rsidRDefault="00F43F4C" w:rsidP="00F43F4C">
      <w:pPr>
        <w:spacing w:afterLines="50" w:after="120"/>
        <w:rPr>
          <w:b/>
          <w:sz w:val="22"/>
          <w:szCs w:val="22"/>
          <w:lang w:val="en-US"/>
        </w:rPr>
      </w:pPr>
      <w:r w:rsidRPr="00FA7D48">
        <w:rPr>
          <w:b/>
          <w:sz w:val="22"/>
          <w:szCs w:val="22"/>
          <w:lang w:val="en-US"/>
        </w:rPr>
        <w:t>Proposal</w:t>
      </w:r>
      <w:r w:rsidRPr="00FA7D48">
        <w:rPr>
          <w:rFonts w:hint="eastAsia"/>
          <w:b/>
          <w:sz w:val="22"/>
          <w:szCs w:val="22"/>
          <w:lang w:val="en-US"/>
        </w:rPr>
        <w:t xml:space="preserve"> </w:t>
      </w:r>
      <w:r w:rsidR="00FA7D48" w:rsidRPr="00FA7D48">
        <w:rPr>
          <w:b/>
          <w:sz w:val="22"/>
          <w:szCs w:val="22"/>
          <w:lang w:val="en-US"/>
        </w:rPr>
        <w:t>3</w:t>
      </w:r>
      <w:r w:rsidRPr="00FA7D48">
        <w:rPr>
          <w:b/>
          <w:sz w:val="22"/>
          <w:szCs w:val="22"/>
          <w:lang w:val="en-US"/>
        </w:rPr>
        <w:t xml:space="preserve">: </w:t>
      </w:r>
    </w:p>
    <w:p w14:paraId="7E2A9DD0" w14:textId="0B63BF77" w:rsidR="00F43F4C" w:rsidRPr="00C55963" w:rsidRDefault="00C55963" w:rsidP="00F43F4C">
      <w:pPr>
        <w:pStyle w:val="afd"/>
        <w:numPr>
          <w:ilvl w:val="0"/>
          <w:numId w:val="16"/>
        </w:numPr>
        <w:spacing w:afterLines="50" w:after="120"/>
        <w:ind w:leftChars="0"/>
        <w:rPr>
          <w:b/>
          <w:bCs/>
          <w:sz w:val="22"/>
          <w:szCs w:val="22"/>
          <w:lang w:val="en-US"/>
        </w:rPr>
      </w:pPr>
      <w:r w:rsidRPr="00C55963">
        <w:rPr>
          <w:b/>
          <w:bCs/>
          <w:sz w:val="22"/>
          <w:szCs w:val="22"/>
          <w:lang w:val="en-US"/>
        </w:rPr>
        <w:t>Support the following alternative</w:t>
      </w:r>
      <w:r w:rsidR="0041120B">
        <w:rPr>
          <w:b/>
          <w:bCs/>
          <w:sz w:val="22"/>
          <w:szCs w:val="22"/>
          <w:lang w:val="en-US"/>
        </w:rPr>
        <w:t>s</w:t>
      </w:r>
      <w:r w:rsidRPr="00C55963">
        <w:rPr>
          <w:b/>
          <w:bCs/>
          <w:sz w:val="22"/>
          <w:szCs w:val="22"/>
          <w:lang w:val="en-US"/>
        </w:rPr>
        <w:t>:</w:t>
      </w:r>
    </w:p>
    <w:p w14:paraId="30611C48" w14:textId="5B73402C" w:rsidR="00C55963" w:rsidRDefault="00C55963" w:rsidP="00C55963">
      <w:pPr>
        <w:pStyle w:val="afd"/>
        <w:numPr>
          <w:ilvl w:val="1"/>
          <w:numId w:val="16"/>
        </w:numPr>
        <w:ind w:leftChars="0"/>
        <w:rPr>
          <w:b/>
          <w:bCs/>
          <w:sz w:val="22"/>
          <w:szCs w:val="22"/>
          <w:lang w:val="en-US"/>
        </w:rPr>
      </w:pPr>
      <w:r>
        <w:rPr>
          <w:b/>
          <w:bCs/>
          <w:sz w:val="22"/>
          <w:szCs w:val="22"/>
          <w:lang w:val="en-US"/>
        </w:rPr>
        <w:t>W</w:t>
      </w:r>
      <w:r w:rsidRPr="00C55963">
        <w:rPr>
          <w:b/>
          <w:bCs/>
          <w:sz w:val="22"/>
          <w:szCs w:val="22"/>
          <w:lang w:val="en-US"/>
        </w:rPr>
        <w:t>hen PRS in one of aggregated PFL is dropped,</w:t>
      </w:r>
    </w:p>
    <w:p w14:paraId="09F99399" w14:textId="336121F9" w:rsidR="00C55963" w:rsidRPr="00C55963" w:rsidRDefault="00C55963" w:rsidP="00C55963">
      <w:pPr>
        <w:pStyle w:val="afd"/>
        <w:numPr>
          <w:ilvl w:val="2"/>
          <w:numId w:val="16"/>
        </w:numPr>
        <w:ind w:leftChars="0"/>
        <w:rPr>
          <w:b/>
          <w:bCs/>
          <w:sz w:val="22"/>
          <w:szCs w:val="22"/>
          <w:lang w:val="en-US"/>
        </w:rPr>
      </w:pPr>
      <w:r w:rsidRPr="00C55963">
        <w:rPr>
          <w:b/>
          <w:bCs/>
          <w:sz w:val="22"/>
          <w:szCs w:val="22"/>
          <w:lang w:val="en-US"/>
        </w:rPr>
        <w:t>Alt. 2: Still perform positioning measurement based on the remaining PRSs in other PFL(s)</w:t>
      </w:r>
    </w:p>
    <w:p w14:paraId="68D736ED" w14:textId="13BBA5BA" w:rsidR="00C55963" w:rsidRDefault="00C55963" w:rsidP="00C55963">
      <w:pPr>
        <w:pStyle w:val="afd"/>
        <w:numPr>
          <w:ilvl w:val="1"/>
          <w:numId w:val="16"/>
        </w:numPr>
        <w:ind w:leftChars="0"/>
        <w:rPr>
          <w:b/>
          <w:bCs/>
          <w:sz w:val="22"/>
          <w:szCs w:val="22"/>
          <w:lang w:val="en-US"/>
        </w:rPr>
      </w:pPr>
      <w:r>
        <w:rPr>
          <w:b/>
          <w:bCs/>
          <w:sz w:val="22"/>
          <w:szCs w:val="22"/>
          <w:lang w:val="en-US"/>
        </w:rPr>
        <w:t>When</w:t>
      </w:r>
      <w:r w:rsidRPr="00C55963">
        <w:rPr>
          <w:b/>
          <w:bCs/>
          <w:sz w:val="22"/>
          <w:szCs w:val="22"/>
          <w:lang w:val="en-US"/>
        </w:rPr>
        <w:t xml:space="preserve"> SRS in one of aggregated carriers is dropped in a symbol,</w:t>
      </w:r>
    </w:p>
    <w:p w14:paraId="640B4BC3" w14:textId="6FBD0E6A" w:rsidR="00C55963" w:rsidRPr="00C55963" w:rsidRDefault="00C55963" w:rsidP="00C55963">
      <w:pPr>
        <w:pStyle w:val="afd"/>
        <w:numPr>
          <w:ilvl w:val="2"/>
          <w:numId w:val="16"/>
        </w:numPr>
        <w:ind w:leftChars="0"/>
        <w:rPr>
          <w:b/>
          <w:bCs/>
          <w:sz w:val="22"/>
          <w:szCs w:val="22"/>
          <w:lang w:val="en-US"/>
        </w:rPr>
      </w:pPr>
      <w:r w:rsidRPr="00C55963">
        <w:rPr>
          <w:b/>
          <w:bCs/>
          <w:sz w:val="22"/>
          <w:szCs w:val="22"/>
          <w:lang w:val="en-US"/>
        </w:rPr>
        <w:t>Alt. 2: SRS is still transmitted in other carriers in the same symbol</w:t>
      </w:r>
    </w:p>
    <w:p w14:paraId="539A83AC" w14:textId="77777777" w:rsidR="00F43F4C" w:rsidRPr="007B70B6" w:rsidRDefault="00F43F4C" w:rsidP="00F43F4C">
      <w:pPr>
        <w:spacing w:afterLines="50" w:after="120"/>
        <w:rPr>
          <w:sz w:val="22"/>
          <w:lang w:val="en-US"/>
        </w:rPr>
      </w:pPr>
    </w:p>
    <w:p w14:paraId="69BA5152" w14:textId="1AA3B0F1" w:rsidR="00F43F4C" w:rsidRPr="0056716C" w:rsidRDefault="00F43F4C" w:rsidP="00F43F4C">
      <w:pPr>
        <w:pStyle w:val="1"/>
        <w:numPr>
          <w:ilvl w:val="0"/>
          <w:numId w:val="6"/>
        </w:numPr>
        <w:spacing w:before="180" w:after="120"/>
        <w:rPr>
          <w:rFonts w:eastAsia="ＭＳ 明朝"/>
          <w:b/>
          <w:bCs/>
          <w:szCs w:val="24"/>
          <w:lang w:val="en-US"/>
        </w:rPr>
      </w:pPr>
      <w:r>
        <w:rPr>
          <w:rFonts w:eastAsia="ＭＳ 明朝"/>
          <w:b/>
          <w:bCs/>
          <w:szCs w:val="24"/>
          <w:lang w:val="en-US"/>
        </w:rPr>
        <w:t>Bandwidth aggregation in PPW</w:t>
      </w:r>
    </w:p>
    <w:p w14:paraId="2BCEAFF3" w14:textId="22651732" w:rsidR="00F43F4C" w:rsidRPr="00F43F4C" w:rsidRDefault="00F43F4C" w:rsidP="00F43F4C">
      <w:pPr>
        <w:spacing w:afterLines="50" w:after="120"/>
        <w:rPr>
          <w:sz w:val="22"/>
          <w:szCs w:val="22"/>
          <w:highlight w:val="yellow"/>
          <w:lang w:val="en-US"/>
        </w:rPr>
      </w:pPr>
      <w:r w:rsidRPr="00F43F4C">
        <w:rPr>
          <w:sz w:val="22"/>
          <w:szCs w:val="22"/>
          <w:lang w:val="en-US"/>
        </w:rPr>
        <w:t xml:space="preserve">Regarding </w:t>
      </w:r>
      <w:r w:rsidR="00A427E3">
        <w:rPr>
          <w:sz w:val="22"/>
          <w:szCs w:val="22"/>
          <w:lang w:val="en-US"/>
        </w:rPr>
        <w:t>bandwidth aggregation for MG-less positioning</w:t>
      </w:r>
      <w:r w:rsidRPr="00F43F4C">
        <w:rPr>
          <w:sz w:val="22"/>
          <w:szCs w:val="22"/>
          <w:lang w:val="en-US"/>
        </w:rPr>
        <w:t xml:space="preserve">, the following agreement </w:t>
      </w:r>
      <w:r w:rsidR="00A427E3">
        <w:rPr>
          <w:sz w:val="22"/>
          <w:szCs w:val="22"/>
          <w:lang w:val="en-US"/>
        </w:rPr>
        <w:t>was</w:t>
      </w:r>
      <w:r w:rsidRPr="00F43F4C">
        <w:rPr>
          <w:sz w:val="22"/>
          <w:szCs w:val="22"/>
          <w:lang w:val="en-US"/>
        </w:rPr>
        <w:t xml:space="preserve"> made at the last meeting [4].</w:t>
      </w:r>
    </w:p>
    <w:p w14:paraId="56912374" w14:textId="31140B05" w:rsidR="00F43F4C" w:rsidRDefault="00F43F4C" w:rsidP="00F43F4C">
      <w:pPr>
        <w:spacing w:afterLines="50" w:after="120"/>
        <w:rPr>
          <w:sz w:val="22"/>
          <w:szCs w:val="22"/>
          <w:highlight w:val="yellow"/>
          <w:lang w:val="en-US"/>
        </w:rPr>
      </w:pPr>
      <w:r w:rsidRPr="00F43F4C">
        <w:rPr>
          <w:bCs/>
          <w:noProof/>
          <w:sz w:val="21"/>
          <w:szCs w:val="21"/>
          <w:lang w:val="en-US"/>
        </w:rPr>
        <mc:AlternateContent>
          <mc:Choice Requires="wps">
            <w:drawing>
              <wp:inline distT="0" distB="0" distL="0" distR="0" wp14:anchorId="68F7968E" wp14:editId="69C8CA6F">
                <wp:extent cx="6332220" cy="757450"/>
                <wp:effectExtent l="0" t="0" r="11430" b="2413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757450"/>
                        </a:xfrm>
                        <a:prstGeom prst="rect">
                          <a:avLst/>
                        </a:prstGeom>
                        <a:solidFill>
                          <a:srgbClr val="FFFFFF"/>
                        </a:solidFill>
                        <a:ln w="9525">
                          <a:solidFill>
                            <a:srgbClr val="000000"/>
                          </a:solidFill>
                          <a:miter lim="800000"/>
                          <a:headEnd/>
                          <a:tailEnd/>
                        </a:ln>
                      </wps:spPr>
                      <wps:txbx>
                        <w:txbxContent>
                          <w:p w14:paraId="2E610020" w14:textId="77777777" w:rsidR="00F43F4C" w:rsidRPr="00F43F4C" w:rsidRDefault="00F43F4C" w:rsidP="00F43F4C">
                            <w:pPr>
                              <w:rPr>
                                <w:b/>
                                <w:bCs/>
                                <w:sz w:val="21"/>
                                <w:szCs w:val="16"/>
                                <w:lang w:eastAsia="x-none"/>
                              </w:rPr>
                            </w:pPr>
                            <w:r w:rsidRPr="00F43F4C">
                              <w:rPr>
                                <w:b/>
                                <w:bCs/>
                                <w:sz w:val="21"/>
                                <w:szCs w:val="16"/>
                                <w:highlight w:val="green"/>
                                <w:lang w:eastAsia="x-none"/>
                              </w:rPr>
                              <w:t>Agreement</w:t>
                            </w:r>
                          </w:p>
                          <w:p w14:paraId="5A4E84B8" w14:textId="77777777" w:rsidR="00F43F4C" w:rsidRPr="00F43F4C" w:rsidRDefault="00F43F4C" w:rsidP="00F43F4C">
                            <w:pPr>
                              <w:rPr>
                                <w:sz w:val="21"/>
                                <w:szCs w:val="16"/>
                                <w:lang w:eastAsia="x-none"/>
                              </w:rPr>
                            </w:pPr>
                            <w:r w:rsidRPr="00F43F4C">
                              <w:rPr>
                                <w:sz w:val="21"/>
                                <w:szCs w:val="16"/>
                                <w:lang w:eastAsia="x-none"/>
                              </w:rPr>
                              <w:t>From RAN1 perspective, MG-based bandwidth aggregation measurement is supported. Decide whether PPW is supported for PRS bandwidth aggregation measurement in RAN1#113 meeting.</w:t>
                            </w:r>
                          </w:p>
                          <w:p w14:paraId="6AE011B4" w14:textId="0C66C92B" w:rsidR="00F43F4C" w:rsidRPr="00F43F4C" w:rsidRDefault="00F43F4C" w:rsidP="00F43F4C">
                            <w:pPr>
                              <w:pStyle w:val="afd"/>
                              <w:numPr>
                                <w:ilvl w:val="0"/>
                                <w:numId w:val="44"/>
                              </w:numPr>
                              <w:snapToGrid w:val="0"/>
                              <w:spacing w:after="120"/>
                              <w:ind w:leftChars="0"/>
                              <w:contextualSpacing/>
                              <w:jc w:val="left"/>
                              <w:textAlignment w:val="baseline"/>
                              <w:rPr>
                                <w:rFonts w:cs="Times"/>
                                <w:kern w:val="2"/>
                                <w:sz w:val="21"/>
                                <w:szCs w:val="16"/>
                              </w:rPr>
                            </w:pPr>
                            <w:r w:rsidRPr="00F43F4C">
                              <w:rPr>
                                <w:rFonts w:cs="Times"/>
                                <w:sz w:val="21"/>
                                <w:szCs w:val="16"/>
                              </w:rPr>
                              <w:t>FFS the details for PPW if supported</w:t>
                            </w:r>
                          </w:p>
                        </w:txbxContent>
                      </wps:txbx>
                      <wps:bodyPr rot="0" vert="horz" wrap="square" lIns="91440" tIns="45720" rIns="91440" bIns="45720" anchor="t" anchorCtr="0">
                        <a:noAutofit/>
                      </wps:bodyPr>
                    </wps:wsp>
                  </a:graphicData>
                </a:graphic>
              </wp:inline>
            </w:drawing>
          </mc:Choice>
          <mc:Fallback>
            <w:pict>
              <v:shape w14:anchorId="68F7968E" id="_x0000_s1030" type="#_x0000_t202" style="width:498.6pt;height:5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">
                <v:textbox>
                  <w:txbxContent>
                    <w:p w14:paraId="2E610020" w14:textId="77777777" w:rsidR="00F43F4C" w:rsidRPr="00F43F4C" w:rsidRDefault="00F43F4C" w:rsidP="00F43F4C">
                      <w:pPr>
                        <w:rPr>
                          <w:b/>
                          <w:bCs/>
                          <w:sz w:val="21"/>
                          <w:szCs w:val="16"/>
                          <w:lang w:eastAsia="x-none"/>
                        </w:rPr>
                      </w:pPr>
                      <w:r w:rsidRPr="00F43F4C">
                        <w:rPr>
                          <w:b/>
                          <w:bCs/>
                          <w:sz w:val="21"/>
                          <w:szCs w:val="16"/>
                          <w:highlight w:val="green"/>
                          <w:lang w:eastAsia="x-none"/>
                        </w:rPr>
                        <w:t>Agreement</w:t>
                      </w:r>
                    </w:p>
                    <w:p w14:paraId="5A4E84B8" w14:textId="77777777" w:rsidR="00F43F4C" w:rsidRPr="00F43F4C" w:rsidRDefault="00F43F4C" w:rsidP="00F43F4C">
                      <w:pPr>
                        <w:rPr>
                          <w:sz w:val="21"/>
                          <w:szCs w:val="16"/>
                          <w:lang w:eastAsia="x-none"/>
                        </w:rPr>
                      </w:pPr>
                      <w:r w:rsidRPr="00F43F4C">
                        <w:rPr>
                          <w:sz w:val="21"/>
                          <w:szCs w:val="16"/>
                          <w:lang w:eastAsia="x-none"/>
                        </w:rPr>
                        <w:t>From RAN1 perspective, MG-based bandwidth aggregation measurement is supported. Decide whether PPW is supported for PRS bandwidth aggregation measurement in RAN1#113 meeting.</w:t>
                      </w:r>
                    </w:p>
                    <w:p w14:paraId="6AE011B4" w14:textId="0C66C92B" w:rsidR="00F43F4C" w:rsidRPr="00F43F4C" w:rsidRDefault="00F43F4C" w:rsidP="00F43F4C">
                      <w:pPr>
                        <w:pStyle w:val="afd"/>
                        <w:numPr>
                          <w:ilvl w:val="0"/>
                          <w:numId w:val="44"/>
                        </w:numPr>
                        <w:snapToGrid w:val="0"/>
                        <w:spacing w:after="120"/>
                        <w:ind w:leftChars="0"/>
                        <w:contextualSpacing/>
                        <w:jc w:val="left"/>
                        <w:textAlignment w:val="baseline"/>
                        <w:rPr>
                          <w:rFonts w:cs="Times"/>
                          <w:kern w:val="2"/>
                          <w:sz w:val="21"/>
                          <w:szCs w:val="16"/>
                        </w:rPr>
                      </w:pPr>
                      <w:r w:rsidRPr="00F43F4C">
                        <w:rPr>
                          <w:rFonts w:cs="Times"/>
                          <w:sz w:val="21"/>
                          <w:szCs w:val="16"/>
                        </w:rPr>
                        <w:t>FFS the details for PPW if supported</w:t>
                      </w:r>
                    </w:p>
                  </w:txbxContent>
                </v:textbox>
                <w10:anchorlock/>
              </v:shape>
            </w:pict>
          </mc:Fallback>
        </mc:AlternateContent>
      </w:r>
    </w:p>
    <w:p w14:paraId="1249AB42" w14:textId="53318529" w:rsidR="00C55963" w:rsidRDefault="00A427E3" w:rsidP="00C55963">
      <w:pPr>
        <w:spacing w:afterLines="50" w:after="120"/>
        <w:rPr>
          <w:sz w:val="22"/>
          <w:szCs w:val="22"/>
          <w:lang w:val="en-US"/>
        </w:rPr>
      </w:pPr>
      <w:r>
        <w:rPr>
          <w:sz w:val="22"/>
          <w:szCs w:val="22"/>
          <w:lang w:val="en-US"/>
        </w:rPr>
        <w:t>To support bandwidth aggregation for MG-less positioning, there are some issues related to PPW.</w:t>
      </w:r>
    </w:p>
    <w:p w14:paraId="188C2173" w14:textId="106573C1" w:rsidR="00A427E3" w:rsidRPr="00A427E3" w:rsidRDefault="00A427E3" w:rsidP="00C55963">
      <w:pPr>
        <w:spacing w:afterLines="50" w:after="120"/>
        <w:rPr>
          <w:sz w:val="22"/>
          <w:szCs w:val="22"/>
          <w:lang w:val="en-US"/>
        </w:rPr>
      </w:pPr>
      <w:r>
        <w:rPr>
          <w:sz w:val="22"/>
          <w:szCs w:val="22"/>
          <w:lang w:val="en-US"/>
        </w:rPr>
        <w:t>One issue is PPW condition. In case of bandwidth aggregation, we need to discuss whether PPW configuration (e.g., window duration, start position) should be same or not across aggregated carriers. Since we think the condition of PRS bandwidth aggregation in MG-based positioning may be baseline, the condition in MG-based positioning should be discussed first.</w:t>
      </w:r>
    </w:p>
    <w:p w14:paraId="7572E548" w14:textId="60D38609" w:rsidR="00A427E3" w:rsidRPr="00566D7E" w:rsidRDefault="00A427E3" w:rsidP="00C55963">
      <w:pPr>
        <w:spacing w:afterLines="50" w:after="120"/>
        <w:rPr>
          <w:sz w:val="22"/>
          <w:szCs w:val="22"/>
          <w:lang w:val="en-US"/>
        </w:rPr>
      </w:pPr>
      <w:r>
        <w:rPr>
          <w:sz w:val="22"/>
          <w:szCs w:val="22"/>
          <w:lang w:val="en-US"/>
        </w:rPr>
        <w:t xml:space="preserve">Another issue is collision handling with other DL signals in PPW. One of straightforward solutions is to reuse the existing PPW priority rule. In addition, whether part of PPWs can be dropped or not needs discussion. </w:t>
      </w:r>
    </w:p>
    <w:p w14:paraId="57E2DE94" w14:textId="35B18A25" w:rsidR="00F43F4C" w:rsidRPr="00FA7D48" w:rsidRDefault="00A427E3" w:rsidP="00F43F4C">
      <w:pPr>
        <w:spacing w:afterLines="50" w:after="120"/>
        <w:rPr>
          <w:b/>
          <w:sz w:val="22"/>
          <w:szCs w:val="22"/>
          <w:lang w:val="en-US"/>
        </w:rPr>
      </w:pPr>
      <w:r w:rsidRPr="00FA7D48">
        <w:rPr>
          <w:b/>
          <w:sz w:val="22"/>
          <w:szCs w:val="22"/>
          <w:lang w:val="en-US"/>
        </w:rPr>
        <w:t>Observation</w:t>
      </w:r>
      <w:r w:rsidR="00F43F4C" w:rsidRPr="00FA7D48">
        <w:rPr>
          <w:rFonts w:hint="eastAsia"/>
          <w:b/>
          <w:sz w:val="22"/>
          <w:szCs w:val="22"/>
          <w:lang w:val="en-US"/>
        </w:rPr>
        <w:t xml:space="preserve"> </w:t>
      </w:r>
      <w:r w:rsidR="00FA7D48" w:rsidRPr="00FA7D48">
        <w:rPr>
          <w:b/>
          <w:sz w:val="22"/>
          <w:szCs w:val="22"/>
          <w:lang w:val="en-US"/>
        </w:rPr>
        <w:t>2</w:t>
      </w:r>
      <w:r w:rsidR="00F43F4C" w:rsidRPr="00FA7D48">
        <w:rPr>
          <w:b/>
          <w:sz w:val="22"/>
          <w:szCs w:val="22"/>
          <w:lang w:val="en-US"/>
        </w:rPr>
        <w:t xml:space="preserve">: </w:t>
      </w:r>
    </w:p>
    <w:p w14:paraId="3581CB81" w14:textId="16921C28" w:rsidR="00F43F4C" w:rsidRPr="00A427E3" w:rsidRDefault="00A427E3" w:rsidP="00F43F4C">
      <w:pPr>
        <w:pStyle w:val="afd"/>
        <w:numPr>
          <w:ilvl w:val="0"/>
          <w:numId w:val="16"/>
        </w:numPr>
        <w:spacing w:afterLines="50" w:after="120"/>
        <w:ind w:leftChars="0"/>
        <w:rPr>
          <w:b/>
          <w:bCs/>
          <w:sz w:val="22"/>
          <w:szCs w:val="22"/>
          <w:lang w:val="en-US"/>
        </w:rPr>
      </w:pPr>
      <w:r w:rsidRPr="00A427E3">
        <w:rPr>
          <w:b/>
          <w:bCs/>
          <w:sz w:val="22"/>
          <w:szCs w:val="22"/>
          <w:lang w:val="en-US"/>
        </w:rPr>
        <w:t>To support bandwidth aggregation for MG-less positioning, we need to consider some issues related to PPW</w:t>
      </w:r>
      <w:r w:rsidR="00F43F4C" w:rsidRPr="00A427E3">
        <w:rPr>
          <w:b/>
          <w:bCs/>
          <w:sz w:val="22"/>
          <w:szCs w:val="22"/>
          <w:lang w:val="en-US"/>
        </w:rPr>
        <w:t>.</w:t>
      </w:r>
    </w:p>
    <w:p w14:paraId="2C5C87DE" w14:textId="1F166D43" w:rsidR="00A427E3" w:rsidRPr="00A427E3" w:rsidRDefault="00A427E3" w:rsidP="00A427E3">
      <w:pPr>
        <w:pStyle w:val="afd"/>
        <w:numPr>
          <w:ilvl w:val="1"/>
          <w:numId w:val="16"/>
        </w:numPr>
        <w:spacing w:afterLines="50" w:after="120"/>
        <w:ind w:leftChars="0"/>
        <w:rPr>
          <w:b/>
          <w:bCs/>
          <w:sz w:val="22"/>
          <w:szCs w:val="22"/>
          <w:lang w:val="en-US"/>
        </w:rPr>
      </w:pPr>
      <w:r w:rsidRPr="00A427E3">
        <w:rPr>
          <w:b/>
          <w:bCs/>
          <w:sz w:val="22"/>
          <w:szCs w:val="22"/>
          <w:lang w:val="en-US"/>
        </w:rPr>
        <w:t>E.g., whether PPW configuration (e.g., window duration, start position) should be same or not across aggregated carriers</w:t>
      </w:r>
    </w:p>
    <w:p w14:paraId="6ABACF4B" w14:textId="49171BCB" w:rsidR="00A427E3" w:rsidRPr="00A427E3" w:rsidRDefault="00A427E3" w:rsidP="00A427E3">
      <w:pPr>
        <w:pStyle w:val="afd"/>
        <w:numPr>
          <w:ilvl w:val="1"/>
          <w:numId w:val="16"/>
        </w:numPr>
        <w:spacing w:afterLines="50" w:after="120"/>
        <w:ind w:leftChars="0"/>
        <w:rPr>
          <w:b/>
          <w:bCs/>
          <w:sz w:val="22"/>
          <w:szCs w:val="22"/>
          <w:lang w:val="en-US"/>
        </w:rPr>
      </w:pPr>
      <w:r w:rsidRPr="00A427E3">
        <w:rPr>
          <w:b/>
          <w:bCs/>
          <w:sz w:val="22"/>
          <w:szCs w:val="22"/>
          <w:lang w:val="en-US"/>
        </w:rPr>
        <w:t>E.g., collision handling with other DL signals in PPW</w:t>
      </w:r>
    </w:p>
    <w:p w14:paraId="41E24ADC" w14:textId="77777777" w:rsidR="00CE37ED" w:rsidRPr="007B70B6" w:rsidRDefault="00CE37ED" w:rsidP="00CE37ED">
      <w:pPr>
        <w:spacing w:afterLines="50" w:after="120"/>
        <w:rPr>
          <w:sz w:val="22"/>
          <w:lang w:val="en-US"/>
        </w:rPr>
      </w:pPr>
    </w:p>
    <w:p w14:paraId="215EA29B" w14:textId="1304F60A" w:rsidR="00CE37ED" w:rsidRPr="0056716C" w:rsidRDefault="00F43F4C" w:rsidP="00CE37ED">
      <w:pPr>
        <w:pStyle w:val="1"/>
        <w:numPr>
          <w:ilvl w:val="0"/>
          <w:numId w:val="6"/>
        </w:numPr>
        <w:spacing w:before="180" w:after="120"/>
        <w:rPr>
          <w:rFonts w:eastAsia="ＭＳ 明朝"/>
          <w:b/>
          <w:bCs/>
          <w:szCs w:val="24"/>
          <w:lang w:val="en-US"/>
        </w:rPr>
      </w:pPr>
      <w:r>
        <w:rPr>
          <w:rFonts w:eastAsia="ＭＳ 明朝"/>
          <w:b/>
          <w:bCs/>
          <w:szCs w:val="24"/>
          <w:lang w:val="en-US"/>
        </w:rPr>
        <w:t>PFL linking</w:t>
      </w:r>
    </w:p>
    <w:p w14:paraId="4690CF21" w14:textId="519B7F23" w:rsidR="00CE37ED" w:rsidRDefault="00CE37ED" w:rsidP="00CE37ED">
      <w:pPr>
        <w:spacing w:afterLines="50" w:after="120"/>
        <w:rPr>
          <w:sz w:val="22"/>
          <w:szCs w:val="22"/>
          <w:lang w:val="en-US"/>
        </w:rPr>
      </w:pPr>
      <w:r w:rsidRPr="00C74D53">
        <w:rPr>
          <w:sz w:val="22"/>
          <w:szCs w:val="22"/>
          <w:lang w:val="en-US"/>
        </w:rPr>
        <w:t xml:space="preserve">Regarding </w:t>
      </w:r>
      <w:r w:rsidR="0041120B">
        <w:rPr>
          <w:sz w:val="22"/>
          <w:szCs w:val="22"/>
          <w:lang w:val="en-US"/>
        </w:rPr>
        <w:t>PFL linking across aggregated carriers</w:t>
      </w:r>
      <w:r w:rsidRPr="00C74D53">
        <w:rPr>
          <w:sz w:val="22"/>
          <w:szCs w:val="22"/>
          <w:lang w:val="en-US"/>
        </w:rPr>
        <w:t>, the following agreement</w:t>
      </w:r>
      <w:r w:rsidR="00EC5364">
        <w:rPr>
          <w:sz w:val="22"/>
          <w:szCs w:val="22"/>
          <w:lang w:val="en-US"/>
        </w:rPr>
        <w:t>s</w:t>
      </w:r>
      <w:r w:rsidRPr="00C74D53">
        <w:rPr>
          <w:sz w:val="22"/>
          <w:szCs w:val="22"/>
          <w:lang w:val="en-US"/>
        </w:rPr>
        <w:t xml:space="preserve"> </w:t>
      </w:r>
      <w:r>
        <w:rPr>
          <w:sz w:val="22"/>
          <w:szCs w:val="22"/>
          <w:lang w:val="en-US"/>
        </w:rPr>
        <w:t>w</w:t>
      </w:r>
      <w:r w:rsidR="00EC5364">
        <w:rPr>
          <w:sz w:val="22"/>
          <w:szCs w:val="22"/>
          <w:lang w:val="en-US"/>
        </w:rPr>
        <w:t>ere</w:t>
      </w:r>
      <w:r w:rsidRPr="00C74D53">
        <w:rPr>
          <w:sz w:val="22"/>
          <w:szCs w:val="22"/>
          <w:lang w:val="en-US"/>
        </w:rPr>
        <w:t xml:space="preserve"> made at the last </w:t>
      </w:r>
      <w:r w:rsidRPr="005E031A">
        <w:rPr>
          <w:sz w:val="22"/>
          <w:szCs w:val="22"/>
          <w:lang w:val="en-US"/>
        </w:rPr>
        <w:t>meeting [</w:t>
      </w:r>
      <w:r>
        <w:rPr>
          <w:sz w:val="22"/>
          <w:szCs w:val="22"/>
          <w:lang w:val="en-US"/>
        </w:rPr>
        <w:t>4</w:t>
      </w:r>
      <w:r w:rsidRPr="005E031A">
        <w:rPr>
          <w:sz w:val="22"/>
          <w:szCs w:val="22"/>
          <w:lang w:val="en-US"/>
        </w:rPr>
        <w:t>].</w:t>
      </w:r>
    </w:p>
    <w:p w14:paraId="3C66EF05" w14:textId="77777777" w:rsidR="00CE37ED" w:rsidRDefault="00CE37ED" w:rsidP="00CE37ED">
      <w:pPr>
        <w:spacing w:afterLines="50" w:after="120"/>
        <w:rPr>
          <w:sz w:val="22"/>
          <w:szCs w:val="22"/>
          <w:lang w:val="en-US"/>
        </w:rPr>
      </w:pPr>
      <w:r w:rsidRPr="00CC7D01">
        <w:rPr>
          <w:rFonts w:eastAsia="ＭＳ 明朝"/>
          <w:noProof/>
          <w:sz w:val="22"/>
          <w:szCs w:val="22"/>
          <w:lang w:val="en-US"/>
        </w:rPr>
        <mc:AlternateContent>
          <mc:Choice Requires="wps">
            <w:drawing>
              <wp:inline distT="0" distB="0" distL="0" distR="0" wp14:anchorId="0EE022EC" wp14:editId="6A0B00AC">
                <wp:extent cx="6332220" cy="3575713"/>
                <wp:effectExtent l="0" t="0" r="11430" b="2476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575713"/>
                        </a:xfrm>
                        <a:prstGeom prst="rect">
                          <a:avLst/>
                        </a:prstGeom>
                        <a:solidFill>
                          <a:srgbClr val="FFFFFF"/>
                        </a:solidFill>
                        <a:ln w="9525">
                          <a:solidFill>
                            <a:srgbClr val="000000"/>
                          </a:solidFill>
                          <a:miter lim="800000"/>
                          <a:headEnd/>
                          <a:tailEnd/>
                        </a:ln>
                      </wps:spPr>
                      <wps:txbx>
                        <w:txbxContent>
                          <w:p w14:paraId="5D613A0C" w14:textId="77777777" w:rsidR="00F43F4C" w:rsidRPr="00F43F4C" w:rsidRDefault="00F43F4C" w:rsidP="00F43F4C">
                            <w:pPr>
                              <w:rPr>
                                <w:b/>
                                <w:sz w:val="21"/>
                                <w:szCs w:val="16"/>
                                <w:lang w:val="en-US" w:eastAsia="x-none"/>
                              </w:rPr>
                            </w:pPr>
                            <w:r w:rsidRPr="00F43F4C">
                              <w:rPr>
                                <w:b/>
                                <w:sz w:val="21"/>
                                <w:szCs w:val="16"/>
                                <w:highlight w:val="green"/>
                                <w:lang w:val="en-US" w:eastAsia="x-none"/>
                              </w:rPr>
                              <w:t>Agreement</w:t>
                            </w:r>
                          </w:p>
                          <w:p w14:paraId="75FCB739" w14:textId="77777777" w:rsidR="00F43F4C" w:rsidRPr="00F43F4C" w:rsidRDefault="00F43F4C" w:rsidP="00F43F4C">
                            <w:pPr>
                              <w:rPr>
                                <w:sz w:val="21"/>
                                <w:szCs w:val="16"/>
                                <w:lang w:val="en-US" w:eastAsia="x-none"/>
                              </w:rPr>
                            </w:pPr>
                            <w:r w:rsidRPr="00F43F4C">
                              <w:rPr>
                                <w:sz w:val="21"/>
                                <w:szCs w:val="16"/>
                                <w:lang w:val="en-US" w:eastAsia="x-none"/>
                              </w:rPr>
                              <w:t>For PRS bandwidth aggregation across PFLs, select one of the following options in RAN1#113</w:t>
                            </w:r>
                          </w:p>
                          <w:p w14:paraId="7B0DEFE1" w14:textId="77777777" w:rsidR="00F43F4C" w:rsidRPr="00F43F4C" w:rsidRDefault="00F43F4C" w:rsidP="00F43F4C">
                            <w:pPr>
                              <w:numPr>
                                <w:ilvl w:val="0"/>
                                <w:numId w:val="42"/>
                              </w:numPr>
                              <w:rPr>
                                <w:bCs/>
                                <w:sz w:val="21"/>
                                <w:szCs w:val="16"/>
                              </w:rPr>
                            </w:pPr>
                            <w:r w:rsidRPr="00F43F4C">
                              <w:rPr>
                                <w:bCs/>
                                <w:sz w:val="21"/>
                                <w:szCs w:val="16"/>
                              </w:rPr>
                              <w:t>Option 2: Per TRP basis and per PRS resource set basis.</w:t>
                            </w:r>
                          </w:p>
                          <w:p w14:paraId="60B87369" w14:textId="77777777" w:rsidR="00F43F4C" w:rsidRPr="00F43F4C" w:rsidRDefault="00F43F4C" w:rsidP="00F43F4C">
                            <w:pPr>
                              <w:numPr>
                                <w:ilvl w:val="1"/>
                                <w:numId w:val="42"/>
                              </w:numPr>
                              <w:rPr>
                                <w:bCs/>
                                <w:sz w:val="21"/>
                                <w:szCs w:val="16"/>
                              </w:rPr>
                            </w:pPr>
                            <w:r w:rsidRPr="00F43F4C">
                              <w:rPr>
                                <w:bCs/>
                                <w:sz w:val="21"/>
                                <w:szCs w:val="16"/>
                              </w:rPr>
                              <w:t xml:space="preserve">For each TRP, support new </w:t>
                            </w:r>
                            <w:proofErr w:type="spellStart"/>
                            <w:r w:rsidRPr="00F43F4C">
                              <w:rPr>
                                <w:bCs/>
                                <w:sz w:val="21"/>
                                <w:szCs w:val="16"/>
                              </w:rPr>
                              <w:t>sign</w:t>
                            </w:r>
                            <w:r w:rsidRPr="00F43F4C">
                              <w:rPr>
                                <w:rFonts w:hint="eastAsia"/>
                                <w:bCs/>
                                <w:sz w:val="21"/>
                                <w:szCs w:val="16"/>
                                <w:lang w:eastAsia="zh-CN"/>
                              </w:rPr>
                              <w:t>a</w:t>
                            </w:r>
                            <w:r w:rsidRPr="00F43F4C">
                              <w:rPr>
                                <w:bCs/>
                                <w:sz w:val="21"/>
                                <w:szCs w:val="16"/>
                              </w:rPr>
                              <w:t>ling</w:t>
                            </w:r>
                            <w:proofErr w:type="spellEnd"/>
                            <w:r w:rsidRPr="00F43F4C">
                              <w:rPr>
                                <w:bCs/>
                                <w:sz w:val="21"/>
                                <w:szCs w:val="16"/>
                              </w:rPr>
                              <w:t xml:space="preserve"> to indicate which PRS resource set</w:t>
                            </w:r>
                            <w:r w:rsidRPr="00F43F4C">
                              <w:rPr>
                                <w:rFonts w:hint="eastAsia"/>
                                <w:bCs/>
                                <w:sz w:val="21"/>
                                <w:szCs w:val="16"/>
                                <w:lang w:eastAsia="zh-CN"/>
                              </w:rPr>
                              <w:t>s</w:t>
                            </w:r>
                            <w:r w:rsidRPr="00F43F4C">
                              <w:rPr>
                                <w:bCs/>
                                <w:sz w:val="21"/>
                                <w:szCs w:val="16"/>
                              </w:rPr>
                              <w:t xml:space="preserve"> across PFLs are linked.</w:t>
                            </w:r>
                          </w:p>
                          <w:p w14:paraId="1F3079E8" w14:textId="77777777" w:rsidR="00F43F4C" w:rsidRPr="00F43F4C" w:rsidRDefault="00F43F4C" w:rsidP="00F43F4C">
                            <w:pPr>
                              <w:numPr>
                                <w:ilvl w:val="1"/>
                                <w:numId w:val="42"/>
                              </w:numPr>
                              <w:rPr>
                                <w:bCs/>
                                <w:sz w:val="21"/>
                                <w:szCs w:val="16"/>
                              </w:rPr>
                            </w:pPr>
                            <w:r w:rsidRPr="00F43F4C">
                              <w:rPr>
                                <w:bCs/>
                                <w:sz w:val="21"/>
                                <w:szCs w:val="16"/>
                              </w:rPr>
                              <w:t>It is assumed that the PRS resources across the linked PRS resource sets are linked if the conditions are satisfied. For the non-linked PRS resource sets, no aggregation is assumed even if the conditions are satisfied.</w:t>
                            </w:r>
                          </w:p>
                          <w:p w14:paraId="21C18F4D" w14:textId="77777777" w:rsidR="00F43F4C" w:rsidRPr="00F43F4C" w:rsidRDefault="00F43F4C" w:rsidP="00F43F4C">
                            <w:pPr>
                              <w:numPr>
                                <w:ilvl w:val="0"/>
                                <w:numId w:val="42"/>
                              </w:numPr>
                              <w:rPr>
                                <w:bCs/>
                                <w:sz w:val="21"/>
                                <w:szCs w:val="16"/>
                              </w:rPr>
                            </w:pPr>
                            <w:r w:rsidRPr="00F43F4C">
                              <w:rPr>
                                <w:bCs/>
                                <w:sz w:val="21"/>
                                <w:szCs w:val="16"/>
                              </w:rPr>
                              <w:t xml:space="preserve">Option 3: Per TRP basis and per PRS resource basis. </w:t>
                            </w:r>
                          </w:p>
                          <w:p w14:paraId="19A34488" w14:textId="77777777" w:rsidR="00F43F4C" w:rsidRPr="00F43F4C" w:rsidRDefault="00F43F4C" w:rsidP="00F43F4C">
                            <w:pPr>
                              <w:numPr>
                                <w:ilvl w:val="1"/>
                                <w:numId w:val="42"/>
                              </w:numPr>
                              <w:rPr>
                                <w:rFonts w:eastAsia="SimSun"/>
                                <w:iCs/>
                                <w:sz w:val="21"/>
                                <w:szCs w:val="16"/>
                              </w:rPr>
                            </w:pPr>
                            <w:r w:rsidRPr="00F43F4C">
                              <w:rPr>
                                <w:bCs/>
                                <w:sz w:val="21"/>
                                <w:szCs w:val="16"/>
                              </w:rPr>
                              <w:t xml:space="preserve">For each TRP, support new </w:t>
                            </w:r>
                            <w:proofErr w:type="spellStart"/>
                            <w:r w:rsidRPr="00F43F4C">
                              <w:rPr>
                                <w:bCs/>
                                <w:sz w:val="21"/>
                                <w:szCs w:val="16"/>
                              </w:rPr>
                              <w:t>sign</w:t>
                            </w:r>
                            <w:r w:rsidRPr="00F43F4C">
                              <w:rPr>
                                <w:rFonts w:hint="eastAsia"/>
                                <w:bCs/>
                                <w:sz w:val="21"/>
                                <w:szCs w:val="16"/>
                                <w:lang w:eastAsia="zh-CN"/>
                              </w:rPr>
                              <w:t>a</w:t>
                            </w:r>
                            <w:r w:rsidRPr="00F43F4C">
                              <w:rPr>
                                <w:bCs/>
                                <w:sz w:val="21"/>
                                <w:szCs w:val="16"/>
                              </w:rPr>
                              <w:t>ling</w:t>
                            </w:r>
                            <w:proofErr w:type="spellEnd"/>
                            <w:r w:rsidRPr="00F43F4C">
                              <w:rPr>
                                <w:bCs/>
                                <w:sz w:val="21"/>
                                <w:szCs w:val="16"/>
                              </w:rPr>
                              <w:t xml:space="preserve"> to indicate which PRS resource(s) across PFLs are linked.</w:t>
                            </w:r>
                          </w:p>
                          <w:p w14:paraId="2788DACB" w14:textId="77777777" w:rsidR="00F43F4C" w:rsidRPr="00F43F4C" w:rsidRDefault="00F43F4C" w:rsidP="00F43F4C">
                            <w:pPr>
                              <w:numPr>
                                <w:ilvl w:val="1"/>
                                <w:numId w:val="42"/>
                              </w:numPr>
                              <w:rPr>
                                <w:rFonts w:eastAsia="SimSun"/>
                                <w:iCs/>
                                <w:sz w:val="21"/>
                                <w:szCs w:val="14"/>
                              </w:rPr>
                            </w:pPr>
                            <w:r w:rsidRPr="00F43F4C">
                              <w:rPr>
                                <w:bCs/>
                                <w:sz w:val="21"/>
                                <w:szCs w:val="14"/>
                              </w:rPr>
                              <w:t>For the non-linked PRS resources, no aggregation is assumed even if the conditions are satisfied.</w:t>
                            </w:r>
                          </w:p>
                          <w:p w14:paraId="3C6DF4B8" w14:textId="77777777" w:rsidR="00F43F4C" w:rsidRPr="00F43F4C" w:rsidRDefault="00F43F4C" w:rsidP="00F43F4C">
                            <w:pPr>
                              <w:snapToGrid w:val="0"/>
                              <w:rPr>
                                <w:rFonts w:cs="Times"/>
                                <w:sz w:val="21"/>
                                <w:szCs w:val="16"/>
                              </w:rPr>
                            </w:pPr>
                          </w:p>
                          <w:p w14:paraId="61520238" w14:textId="77777777" w:rsidR="00F43F4C" w:rsidRPr="00F43F4C" w:rsidRDefault="00F43F4C" w:rsidP="00F43F4C">
                            <w:pPr>
                              <w:rPr>
                                <w:b/>
                                <w:bCs/>
                                <w:sz w:val="21"/>
                                <w:szCs w:val="16"/>
                                <w:lang w:eastAsia="x-none"/>
                              </w:rPr>
                            </w:pPr>
                            <w:r w:rsidRPr="00F43F4C">
                              <w:rPr>
                                <w:b/>
                                <w:bCs/>
                                <w:sz w:val="21"/>
                                <w:szCs w:val="16"/>
                                <w:highlight w:val="green"/>
                                <w:lang w:eastAsia="x-none"/>
                              </w:rPr>
                              <w:t>Agreement</w:t>
                            </w:r>
                          </w:p>
                          <w:p w14:paraId="222C1435" w14:textId="77777777" w:rsidR="00F43F4C" w:rsidRPr="00F43F4C" w:rsidRDefault="00F43F4C" w:rsidP="00F43F4C">
                            <w:pPr>
                              <w:snapToGrid w:val="0"/>
                              <w:rPr>
                                <w:rFonts w:eastAsia="SimSun" w:cs="Times"/>
                                <w:sz w:val="21"/>
                                <w:szCs w:val="16"/>
                              </w:rPr>
                            </w:pPr>
                            <w:r w:rsidRPr="00F43F4C">
                              <w:rPr>
                                <w:rFonts w:eastAsia="SimSun" w:cs="Times"/>
                                <w:sz w:val="21"/>
                                <w:szCs w:val="16"/>
                              </w:rPr>
                              <w:t>For SRS bandwidth aggregation across two or three carriers, select one of the following options in RAN1#113 meeting</w:t>
                            </w:r>
                          </w:p>
                          <w:p w14:paraId="10100462" w14:textId="77777777" w:rsidR="00F43F4C" w:rsidRPr="00F43F4C" w:rsidRDefault="00F43F4C" w:rsidP="00F43F4C">
                            <w:pPr>
                              <w:pStyle w:val="afd"/>
                              <w:numPr>
                                <w:ilvl w:val="0"/>
                                <w:numId w:val="43"/>
                              </w:numPr>
                              <w:snapToGrid w:val="0"/>
                              <w:spacing w:after="120"/>
                              <w:ind w:leftChars="0" w:hanging="357"/>
                              <w:contextualSpacing/>
                              <w:textAlignment w:val="baseline"/>
                              <w:rPr>
                                <w:rFonts w:cs="Times"/>
                                <w:bCs/>
                                <w:sz w:val="21"/>
                                <w:szCs w:val="16"/>
                              </w:rPr>
                            </w:pPr>
                            <w:r w:rsidRPr="00F43F4C">
                              <w:rPr>
                                <w:rFonts w:cs="Times"/>
                                <w:bCs/>
                                <w:sz w:val="21"/>
                                <w:szCs w:val="16"/>
                              </w:rPr>
                              <w:t xml:space="preserve">Option 2: Per SRS resource set basis. </w:t>
                            </w:r>
                          </w:p>
                          <w:p w14:paraId="5184CFE2" w14:textId="77777777" w:rsidR="00F43F4C" w:rsidRPr="00F43F4C" w:rsidRDefault="00F43F4C" w:rsidP="00F43F4C">
                            <w:pPr>
                              <w:pStyle w:val="afd"/>
                              <w:numPr>
                                <w:ilvl w:val="1"/>
                                <w:numId w:val="43"/>
                              </w:numPr>
                              <w:snapToGrid w:val="0"/>
                              <w:spacing w:after="120"/>
                              <w:ind w:leftChars="0"/>
                              <w:contextualSpacing/>
                              <w:textAlignment w:val="baseline"/>
                              <w:rPr>
                                <w:rFonts w:cs="Times"/>
                                <w:bCs/>
                                <w:sz w:val="21"/>
                                <w:szCs w:val="16"/>
                              </w:rPr>
                            </w:pPr>
                            <w:r w:rsidRPr="00F43F4C">
                              <w:rPr>
                                <w:rFonts w:cs="Times"/>
                                <w:bCs/>
                                <w:sz w:val="21"/>
                                <w:szCs w:val="16"/>
                              </w:rPr>
                              <w:t xml:space="preserve">Support new </w:t>
                            </w:r>
                            <w:proofErr w:type="spellStart"/>
                            <w:r w:rsidRPr="00F43F4C">
                              <w:rPr>
                                <w:rFonts w:cs="Times"/>
                                <w:bCs/>
                                <w:sz w:val="21"/>
                                <w:szCs w:val="16"/>
                              </w:rPr>
                              <w:t>sign</w:t>
                            </w:r>
                            <w:r w:rsidRPr="00F43F4C">
                              <w:rPr>
                                <w:rFonts w:cs="Times"/>
                                <w:bCs/>
                                <w:sz w:val="21"/>
                                <w:szCs w:val="16"/>
                                <w:lang w:eastAsia="zh-CN"/>
                              </w:rPr>
                              <w:t>a</w:t>
                            </w:r>
                            <w:r w:rsidRPr="00F43F4C">
                              <w:rPr>
                                <w:rFonts w:cs="Times"/>
                                <w:bCs/>
                                <w:sz w:val="21"/>
                                <w:szCs w:val="16"/>
                              </w:rPr>
                              <w:t>ling</w:t>
                            </w:r>
                            <w:proofErr w:type="spellEnd"/>
                            <w:r w:rsidRPr="00F43F4C">
                              <w:rPr>
                                <w:rFonts w:cs="Times"/>
                                <w:bCs/>
                                <w:sz w:val="21"/>
                                <w:szCs w:val="16"/>
                              </w:rPr>
                              <w:t xml:space="preserve"> to indicate which SRS resource set</w:t>
                            </w:r>
                            <w:r w:rsidRPr="00F43F4C">
                              <w:rPr>
                                <w:rFonts w:cs="Times"/>
                                <w:bCs/>
                                <w:sz w:val="21"/>
                                <w:szCs w:val="16"/>
                                <w:lang w:eastAsia="zh-CN"/>
                              </w:rPr>
                              <w:t>s</w:t>
                            </w:r>
                            <w:r w:rsidRPr="00F43F4C">
                              <w:rPr>
                                <w:rFonts w:cs="Times"/>
                                <w:bCs/>
                                <w:sz w:val="21"/>
                                <w:szCs w:val="16"/>
                              </w:rPr>
                              <w:t xml:space="preserve"> across carriers are linked. </w:t>
                            </w:r>
                          </w:p>
                          <w:p w14:paraId="6F27F85A" w14:textId="77777777" w:rsidR="00F43F4C" w:rsidRPr="00F43F4C" w:rsidRDefault="00F43F4C" w:rsidP="00F43F4C">
                            <w:pPr>
                              <w:pStyle w:val="afd"/>
                              <w:numPr>
                                <w:ilvl w:val="1"/>
                                <w:numId w:val="43"/>
                              </w:numPr>
                              <w:snapToGrid w:val="0"/>
                              <w:spacing w:after="120"/>
                              <w:ind w:leftChars="0"/>
                              <w:contextualSpacing/>
                              <w:textAlignment w:val="baseline"/>
                              <w:rPr>
                                <w:rFonts w:cs="Times"/>
                                <w:bCs/>
                                <w:sz w:val="21"/>
                                <w:szCs w:val="16"/>
                              </w:rPr>
                            </w:pPr>
                            <w:r w:rsidRPr="00F43F4C">
                              <w:rPr>
                                <w:rFonts w:cs="Times"/>
                                <w:bCs/>
                                <w:sz w:val="21"/>
                                <w:szCs w:val="16"/>
                              </w:rPr>
                              <w:t xml:space="preserve">It is assumed that the SRS resources across the linked SRS resource sets are linked if the conditions are satisfied. For the non-linked SRS resource sets, no aggregation is assumed even if the conditions are satisfied.  </w:t>
                            </w:r>
                          </w:p>
                          <w:p w14:paraId="6B6F7A12" w14:textId="77777777" w:rsidR="00F43F4C" w:rsidRPr="00F43F4C" w:rsidRDefault="00F43F4C" w:rsidP="00F43F4C">
                            <w:pPr>
                              <w:pStyle w:val="afd"/>
                              <w:numPr>
                                <w:ilvl w:val="0"/>
                                <w:numId w:val="43"/>
                              </w:numPr>
                              <w:snapToGrid w:val="0"/>
                              <w:spacing w:after="120"/>
                              <w:ind w:leftChars="0" w:hanging="357"/>
                              <w:contextualSpacing/>
                              <w:textAlignment w:val="baseline"/>
                              <w:rPr>
                                <w:rFonts w:cs="Times"/>
                                <w:bCs/>
                                <w:sz w:val="21"/>
                                <w:szCs w:val="16"/>
                              </w:rPr>
                            </w:pPr>
                            <w:r w:rsidRPr="00F43F4C">
                              <w:rPr>
                                <w:rFonts w:cs="Times"/>
                                <w:bCs/>
                                <w:sz w:val="21"/>
                                <w:szCs w:val="16"/>
                              </w:rPr>
                              <w:t xml:space="preserve">Option 3: Per SRS resource basis. </w:t>
                            </w:r>
                          </w:p>
                          <w:p w14:paraId="2EAAFB9A" w14:textId="77777777" w:rsidR="00F43F4C" w:rsidRPr="00F43F4C" w:rsidRDefault="00F43F4C" w:rsidP="00F43F4C">
                            <w:pPr>
                              <w:pStyle w:val="afd"/>
                              <w:numPr>
                                <w:ilvl w:val="1"/>
                                <w:numId w:val="43"/>
                              </w:numPr>
                              <w:snapToGrid w:val="0"/>
                              <w:spacing w:after="120"/>
                              <w:ind w:leftChars="0"/>
                              <w:contextualSpacing/>
                              <w:textAlignment w:val="baseline"/>
                              <w:rPr>
                                <w:rFonts w:cs="Times"/>
                                <w:bCs/>
                                <w:sz w:val="21"/>
                                <w:szCs w:val="16"/>
                              </w:rPr>
                            </w:pPr>
                            <w:r w:rsidRPr="00F43F4C">
                              <w:rPr>
                                <w:rFonts w:cs="Times"/>
                                <w:bCs/>
                                <w:sz w:val="21"/>
                                <w:szCs w:val="16"/>
                              </w:rPr>
                              <w:t xml:space="preserve">Support new </w:t>
                            </w:r>
                            <w:proofErr w:type="spellStart"/>
                            <w:r w:rsidRPr="00F43F4C">
                              <w:rPr>
                                <w:rFonts w:cs="Times"/>
                                <w:bCs/>
                                <w:sz w:val="21"/>
                                <w:szCs w:val="16"/>
                              </w:rPr>
                              <w:t>sign</w:t>
                            </w:r>
                            <w:r w:rsidRPr="00F43F4C">
                              <w:rPr>
                                <w:rFonts w:cs="Times"/>
                                <w:bCs/>
                                <w:sz w:val="21"/>
                                <w:szCs w:val="16"/>
                                <w:lang w:eastAsia="zh-CN"/>
                              </w:rPr>
                              <w:t>a</w:t>
                            </w:r>
                            <w:r w:rsidRPr="00F43F4C">
                              <w:rPr>
                                <w:rFonts w:cs="Times"/>
                                <w:bCs/>
                                <w:sz w:val="21"/>
                                <w:szCs w:val="16"/>
                              </w:rPr>
                              <w:t>ling</w:t>
                            </w:r>
                            <w:proofErr w:type="spellEnd"/>
                            <w:r w:rsidRPr="00F43F4C">
                              <w:rPr>
                                <w:rFonts w:cs="Times"/>
                                <w:bCs/>
                                <w:sz w:val="21"/>
                                <w:szCs w:val="16"/>
                              </w:rPr>
                              <w:t xml:space="preserve"> to indicate which SRS resource</w:t>
                            </w:r>
                            <w:r w:rsidRPr="00F43F4C">
                              <w:rPr>
                                <w:rFonts w:cs="Times"/>
                                <w:bCs/>
                                <w:sz w:val="21"/>
                                <w:szCs w:val="16"/>
                                <w:lang w:eastAsia="zh-CN"/>
                              </w:rPr>
                              <w:t>s</w:t>
                            </w:r>
                            <w:r w:rsidRPr="00F43F4C">
                              <w:rPr>
                                <w:rFonts w:cs="Times"/>
                                <w:bCs/>
                                <w:sz w:val="21"/>
                                <w:szCs w:val="16"/>
                              </w:rPr>
                              <w:t xml:space="preserve"> across carriers are linked. </w:t>
                            </w:r>
                          </w:p>
                          <w:p w14:paraId="4D5487EB" w14:textId="67EB972D" w:rsidR="000151E4" w:rsidRPr="00F43F4C" w:rsidRDefault="00F43F4C" w:rsidP="00F43F4C">
                            <w:pPr>
                              <w:pStyle w:val="afd"/>
                              <w:numPr>
                                <w:ilvl w:val="1"/>
                                <w:numId w:val="43"/>
                              </w:numPr>
                              <w:snapToGrid w:val="0"/>
                              <w:spacing w:after="120"/>
                              <w:ind w:leftChars="0"/>
                              <w:contextualSpacing/>
                              <w:textAlignment w:val="baseline"/>
                              <w:rPr>
                                <w:rFonts w:cs="Times"/>
                                <w:bCs/>
                                <w:sz w:val="21"/>
                                <w:szCs w:val="16"/>
                              </w:rPr>
                            </w:pPr>
                            <w:r w:rsidRPr="00F43F4C">
                              <w:rPr>
                                <w:rFonts w:cs="Times"/>
                                <w:bCs/>
                                <w:sz w:val="21"/>
                                <w:szCs w:val="16"/>
                              </w:rPr>
                              <w:t>For the non-linked SRS resources, no aggregation is assumed even if the conditions are satisfied</w:t>
                            </w:r>
                          </w:p>
                        </w:txbxContent>
                      </wps:txbx>
                      <wps:bodyPr rot="0" vert="horz" wrap="square" lIns="91440" tIns="45720" rIns="91440" bIns="45720" anchor="t" anchorCtr="0">
                        <a:noAutofit/>
                      </wps:bodyPr>
                    </wps:wsp>
                  </a:graphicData>
                </a:graphic>
              </wp:inline>
            </w:drawing>
          </mc:Choice>
          <mc:Fallback>
            <w:pict>
              <v:shape w14:anchorId="0EE022EC" id="_x0000_s1031" type="#_x0000_t202" style="width:498.6pt;height:28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">
                <v:textbox>
                  <w:txbxContent>
                    <w:p w14:paraId="5D613A0C" w14:textId="77777777" w:rsidR="00F43F4C" w:rsidRPr="00F43F4C" w:rsidRDefault="00F43F4C" w:rsidP="00F43F4C">
                      <w:pPr>
                        <w:rPr>
                          <w:b/>
                          <w:sz w:val="21"/>
                          <w:szCs w:val="16"/>
                          <w:lang w:val="en-US" w:eastAsia="x-none"/>
                        </w:rPr>
                      </w:pPr>
                      <w:r w:rsidRPr="00F43F4C">
                        <w:rPr>
                          <w:b/>
                          <w:sz w:val="21"/>
                          <w:szCs w:val="16"/>
                          <w:highlight w:val="green"/>
                          <w:lang w:val="en-US" w:eastAsia="x-none"/>
                        </w:rPr>
                        <w:t>Agreement</w:t>
                      </w:r>
                    </w:p>
                    <w:p w14:paraId="75FCB739" w14:textId="77777777" w:rsidR="00F43F4C" w:rsidRPr="00F43F4C" w:rsidRDefault="00F43F4C" w:rsidP="00F43F4C">
                      <w:pPr>
                        <w:rPr>
                          <w:sz w:val="21"/>
                          <w:szCs w:val="16"/>
                          <w:lang w:val="en-US" w:eastAsia="x-none"/>
                        </w:rPr>
                      </w:pPr>
                      <w:r w:rsidRPr="00F43F4C">
                        <w:rPr>
                          <w:sz w:val="21"/>
                          <w:szCs w:val="16"/>
                          <w:lang w:val="en-US" w:eastAsia="x-none"/>
                        </w:rPr>
                        <w:t>For PRS bandwidth aggregation across PFLs, select one of the following options in RAN1#113</w:t>
                      </w:r>
                    </w:p>
                    <w:p w14:paraId="7B0DEFE1" w14:textId="77777777" w:rsidR="00F43F4C" w:rsidRPr="00F43F4C" w:rsidRDefault="00F43F4C" w:rsidP="00F43F4C">
                      <w:pPr>
                        <w:numPr>
                          <w:ilvl w:val="0"/>
                          <w:numId w:val="42"/>
                        </w:numPr>
                        <w:rPr>
                          <w:bCs/>
                          <w:sz w:val="21"/>
                          <w:szCs w:val="16"/>
                        </w:rPr>
                      </w:pPr>
                      <w:r w:rsidRPr="00F43F4C">
                        <w:rPr>
                          <w:bCs/>
                          <w:sz w:val="21"/>
                          <w:szCs w:val="16"/>
                        </w:rPr>
                        <w:t>Option 2: Per TRP basis and per PRS resource set basis.</w:t>
                      </w:r>
                    </w:p>
                    <w:p w14:paraId="60B87369" w14:textId="77777777" w:rsidR="00F43F4C" w:rsidRPr="00F43F4C" w:rsidRDefault="00F43F4C" w:rsidP="00F43F4C">
                      <w:pPr>
                        <w:numPr>
                          <w:ilvl w:val="1"/>
                          <w:numId w:val="42"/>
                        </w:numPr>
                        <w:rPr>
                          <w:bCs/>
                          <w:sz w:val="21"/>
                          <w:szCs w:val="16"/>
                        </w:rPr>
                      </w:pPr>
                      <w:r w:rsidRPr="00F43F4C">
                        <w:rPr>
                          <w:bCs/>
                          <w:sz w:val="21"/>
                          <w:szCs w:val="16"/>
                        </w:rPr>
                        <w:t>For each TRP, support new sign</w:t>
                      </w:r>
                      <w:r w:rsidRPr="00F43F4C">
                        <w:rPr>
                          <w:rFonts w:hint="eastAsia"/>
                          <w:bCs/>
                          <w:sz w:val="21"/>
                          <w:szCs w:val="16"/>
                          <w:lang w:eastAsia="zh-CN"/>
                        </w:rPr>
                        <w:t>a</w:t>
                      </w:r>
                      <w:r w:rsidRPr="00F43F4C">
                        <w:rPr>
                          <w:bCs/>
                          <w:sz w:val="21"/>
                          <w:szCs w:val="16"/>
                        </w:rPr>
                        <w:t>ling to indicate which PRS resource set</w:t>
                      </w:r>
                      <w:r w:rsidRPr="00F43F4C">
                        <w:rPr>
                          <w:rFonts w:hint="eastAsia"/>
                          <w:bCs/>
                          <w:sz w:val="21"/>
                          <w:szCs w:val="16"/>
                          <w:lang w:eastAsia="zh-CN"/>
                        </w:rPr>
                        <w:t>s</w:t>
                      </w:r>
                      <w:r w:rsidRPr="00F43F4C">
                        <w:rPr>
                          <w:bCs/>
                          <w:sz w:val="21"/>
                          <w:szCs w:val="16"/>
                        </w:rPr>
                        <w:t xml:space="preserve"> across PFLs are linked.</w:t>
                      </w:r>
                    </w:p>
                    <w:p w14:paraId="1F3079E8" w14:textId="77777777" w:rsidR="00F43F4C" w:rsidRPr="00F43F4C" w:rsidRDefault="00F43F4C" w:rsidP="00F43F4C">
                      <w:pPr>
                        <w:numPr>
                          <w:ilvl w:val="1"/>
                          <w:numId w:val="42"/>
                        </w:numPr>
                        <w:rPr>
                          <w:bCs/>
                          <w:sz w:val="21"/>
                          <w:szCs w:val="16"/>
                        </w:rPr>
                      </w:pPr>
                      <w:r w:rsidRPr="00F43F4C">
                        <w:rPr>
                          <w:bCs/>
                          <w:sz w:val="21"/>
                          <w:szCs w:val="16"/>
                        </w:rPr>
                        <w:t>It is assumed that the PRS resources across the linked PRS resource sets are linked if the conditions are satisfied. For the non-linked PRS resource sets, no aggregation is assumed even if the conditions are satisfied.</w:t>
                      </w:r>
                    </w:p>
                    <w:p w14:paraId="21C18F4D" w14:textId="77777777" w:rsidR="00F43F4C" w:rsidRPr="00F43F4C" w:rsidRDefault="00F43F4C" w:rsidP="00F43F4C">
                      <w:pPr>
                        <w:numPr>
                          <w:ilvl w:val="0"/>
                          <w:numId w:val="42"/>
                        </w:numPr>
                        <w:rPr>
                          <w:bCs/>
                          <w:sz w:val="21"/>
                          <w:szCs w:val="16"/>
                        </w:rPr>
                      </w:pPr>
                      <w:r w:rsidRPr="00F43F4C">
                        <w:rPr>
                          <w:bCs/>
                          <w:sz w:val="21"/>
                          <w:szCs w:val="16"/>
                        </w:rPr>
                        <w:t xml:space="preserve">Option 3: Per TRP basis and per PRS resource basis. </w:t>
                      </w:r>
                    </w:p>
                    <w:p w14:paraId="19A34488" w14:textId="77777777" w:rsidR="00F43F4C" w:rsidRPr="00F43F4C" w:rsidRDefault="00F43F4C" w:rsidP="00F43F4C">
                      <w:pPr>
                        <w:numPr>
                          <w:ilvl w:val="1"/>
                          <w:numId w:val="42"/>
                        </w:numPr>
                        <w:rPr>
                          <w:rFonts w:eastAsia="SimSun"/>
                          <w:iCs/>
                          <w:sz w:val="21"/>
                          <w:szCs w:val="16"/>
                        </w:rPr>
                      </w:pPr>
                      <w:r w:rsidRPr="00F43F4C">
                        <w:rPr>
                          <w:bCs/>
                          <w:sz w:val="21"/>
                          <w:szCs w:val="16"/>
                        </w:rPr>
                        <w:t>For each TRP, support new sign</w:t>
                      </w:r>
                      <w:r w:rsidRPr="00F43F4C">
                        <w:rPr>
                          <w:rFonts w:hint="eastAsia"/>
                          <w:bCs/>
                          <w:sz w:val="21"/>
                          <w:szCs w:val="16"/>
                          <w:lang w:eastAsia="zh-CN"/>
                        </w:rPr>
                        <w:t>a</w:t>
                      </w:r>
                      <w:r w:rsidRPr="00F43F4C">
                        <w:rPr>
                          <w:bCs/>
                          <w:sz w:val="21"/>
                          <w:szCs w:val="16"/>
                        </w:rPr>
                        <w:t>ling to indicate which PRS resource(s) across PFLs are linked.</w:t>
                      </w:r>
                    </w:p>
                    <w:p w14:paraId="2788DACB" w14:textId="77777777" w:rsidR="00F43F4C" w:rsidRPr="00F43F4C" w:rsidRDefault="00F43F4C" w:rsidP="00F43F4C">
                      <w:pPr>
                        <w:numPr>
                          <w:ilvl w:val="1"/>
                          <w:numId w:val="42"/>
                        </w:numPr>
                        <w:rPr>
                          <w:rFonts w:eastAsia="SimSun"/>
                          <w:iCs/>
                          <w:sz w:val="21"/>
                          <w:szCs w:val="14"/>
                        </w:rPr>
                      </w:pPr>
                      <w:r w:rsidRPr="00F43F4C">
                        <w:rPr>
                          <w:bCs/>
                          <w:sz w:val="21"/>
                          <w:szCs w:val="14"/>
                        </w:rPr>
                        <w:t>For the non-linked PRS resources, no aggregation is assumed even if the conditions are satisfied.</w:t>
                      </w:r>
                    </w:p>
                    <w:p w14:paraId="3C6DF4B8" w14:textId="77777777" w:rsidR="00F43F4C" w:rsidRPr="00F43F4C" w:rsidRDefault="00F43F4C" w:rsidP="00F43F4C">
                      <w:pPr>
                        <w:snapToGrid w:val="0"/>
                        <w:rPr>
                          <w:rFonts w:cs="Times"/>
                          <w:sz w:val="21"/>
                          <w:szCs w:val="16"/>
                        </w:rPr>
                      </w:pPr>
                    </w:p>
                    <w:p w14:paraId="61520238" w14:textId="77777777" w:rsidR="00F43F4C" w:rsidRPr="00F43F4C" w:rsidRDefault="00F43F4C" w:rsidP="00F43F4C">
                      <w:pPr>
                        <w:rPr>
                          <w:b/>
                          <w:bCs/>
                          <w:sz w:val="21"/>
                          <w:szCs w:val="16"/>
                          <w:lang w:eastAsia="x-none"/>
                        </w:rPr>
                      </w:pPr>
                      <w:r w:rsidRPr="00F43F4C">
                        <w:rPr>
                          <w:b/>
                          <w:bCs/>
                          <w:sz w:val="21"/>
                          <w:szCs w:val="16"/>
                          <w:highlight w:val="green"/>
                          <w:lang w:eastAsia="x-none"/>
                        </w:rPr>
                        <w:t>Agreement</w:t>
                      </w:r>
                    </w:p>
                    <w:p w14:paraId="222C1435" w14:textId="77777777" w:rsidR="00F43F4C" w:rsidRPr="00F43F4C" w:rsidRDefault="00F43F4C" w:rsidP="00F43F4C">
                      <w:pPr>
                        <w:snapToGrid w:val="0"/>
                        <w:rPr>
                          <w:rFonts w:eastAsia="SimSun" w:cs="Times"/>
                          <w:sz w:val="21"/>
                          <w:szCs w:val="16"/>
                        </w:rPr>
                      </w:pPr>
                      <w:r w:rsidRPr="00F43F4C">
                        <w:rPr>
                          <w:rFonts w:eastAsia="SimSun" w:cs="Times"/>
                          <w:sz w:val="21"/>
                          <w:szCs w:val="16"/>
                        </w:rPr>
                        <w:t>For SRS bandwidth aggregation across two or three carriers, select one of the following options in RAN1#113 meeting</w:t>
                      </w:r>
                    </w:p>
                    <w:p w14:paraId="10100462" w14:textId="77777777" w:rsidR="00F43F4C" w:rsidRPr="00F43F4C" w:rsidRDefault="00F43F4C" w:rsidP="00F43F4C">
                      <w:pPr>
                        <w:pStyle w:val="afd"/>
                        <w:numPr>
                          <w:ilvl w:val="0"/>
                          <w:numId w:val="43"/>
                        </w:numPr>
                        <w:snapToGrid w:val="0"/>
                        <w:spacing w:after="120"/>
                        <w:ind w:leftChars="0" w:hanging="357"/>
                        <w:contextualSpacing/>
                        <w:textAlignment w:val="baseline"/>
                        <w:rPr>
                          <w:rFonts w:cs="Times"/>
                          <w:bCs/>
                          <w:sz w:val="21"/>
                          <w:szCs w:val="16"/>
                        </w:rPr>
                      </w:pPr>
                      <w:r w:rsidRPr="00F43F4C">
                        <w:rPr>
                          <w:rFonts w:cs="Times"/>
                          <w:bCs/>
                          <w:sz w:val="21"/>
                          <w:szCs w:val="16"/>
                        </w:rPr>
                        <w:t xml:space="preserve">Option 2: Per SRS resource set basis. </w:t>
                      </w:r>
                    </w:p>
                    <w:p w14:paraId="5184CFE2" w14:textId="77777777" w:rsidR="00F43F4C" w:rsidRPr="00F43F4C" w:rsidRDefault="00F43F4C" w:rsidP="00F43F4C">
                      <w:pPr>
                        <w:pStyle w:val="afd"/>
                        <w:numPr>
                          <w:ilvl w:val="1"/>
                          <w:numId w:val="43"/>
                        </w:numPr>
                        <w:snapToGrid w:val="0"/>
                        <w:spacing w:after="120"/>
                        <w:ind w:leftChars="0"/>
                        <w:contextualSpacing/>
                        <w:textAlignment w:val="baseline"/>
                        <w:rPr>
                          <w:rFonts w:cs="Times"/>
                          <w:bCs/>
                          <w:sz w:val="21"/>
                          <w:szCs w:val="16"/>
                        </w:rPr>
                      </w:pPr>
                      <w:r w:rsidRPr="00F43F4C">
                        <w:rPr>
                          <w:rFonts w:cs="Times"/>
                          <w:bCs/>
                          <w:sz w:val="21"/>
                          <w:szCs w:val="16"/>
                        </w:rPr>
                        <w:t>Support new sign</w:t>
                      </w:r>
                      <w:r w:rsidRPr="00F43F4C">
                        <w:rPr>
                          <w:rFonts w:cs="Times"/>
                          <w:bCs/>
                          <w:sz w:val="21"/>
                          <w:szCs w:val="16"/>
                          <w:lang w:eastAsia="zh-CN"/>
                        </w:rPr>
                        <w:t>a</w:t>
                      </w:r>
                      <w:r w:rsidRPr="00F43F4C">
                        <w:rPr>
                          <w:rFonts w:cs="Times"/>
                          <w:bCs/>
                          <w:sz w:val="21"/>
                          <w:szCs w:val="16"/>
                        </w:rPr>
                        <w:t>ling to indicate which SRS resource set</w:t>
                      </w:r>
                      <w:r w:rsidRPr="00F43F4C">
                        <w:rPr>
                          <w:rFonts w:cs="Times"/>
                          <w:bCs/>
                          <w:sz w:val="21"/>
                          <w:szCs w:val="16"/>
                          <w:lang w:eastAsia="zh-CN"/>
                        </w:rPr>
                        <w:t>s</w:t>
                      </w:r>
                      <w:r w:rsidRPr="00F43F4C">
                        <w:rPr>
                          <w:rFonts w:cs="Times"/>
                          <w:bCs/>
                          <w:sz w:val="21"/>
                          <w:szCs w:val="16"/>
                        </w:rPr>
                        <w:t xml:space="preserve"> across carriers are linked. </w:t>
                      </w:r>
                    </w:p>
                    <w:p w14:paraId="6F27F85A" w14:textId="77777777" w:rsidR="00F43F4C" w:rsidRPr="00F43F4C" w:rsidRDefault="00F43F4C" w:rsidP="00F43F4C">
                      <w:pPr>
                        <w:pStyle w:val="afd"/>
                        <w:numPr>
                          <w:ilvl w:val="1"/>
                          <w:numId w:val="43"/>
                        </w:numPr>
                        <w:snapToGrid w:val="0"/>
                        <w:spacing w:after="120"/>
                        <w:ind w:leftChars="0"/>
                        <w:contextualSpacing/>
                        <w:textAlignment w:val="baseline"/>
                        <w:rPr>
                          <w:rFonts w:cs="Times"/>
                          <w:bCs/>
                          <w:sz w:val="21"/>
                          <w:szCs w:val="16"/>
                        </w:rPr>
                      </w:pPr>
                      <w:r w:rsidRPr="00F43F4C">
                        <w:rPr>
                          <w:rFonts w:cs="Times"/>
                          <w:bCs/>
                          <w:sz w:val="21"/>
                          <w:szCs w:val="16"/>
                        </w:rPr>
                        <w:t xml:space="preserve">It is assumed that the SRS resources across the linked SRS resource sets are linked if the conditions are satisfied. For the non-linked SRS resource sets, no aggregation is assumed even if the conditions are satisfied.  </w:t>
                      </w:r>
                    </w:p>
                    <w:p w14:paraId="6B6F7A12" w14:textId="77777777" w:rsidR="00F43F4C" w:rsidRPr="00F43F4C" w:rsidRDefault="00F43F4C" w:rsidP="00F43F4C">
                      <w:pPr>
                        <w:pStyle w:val="afd"/>
                        <w:numPr>
                          <w:ilvl w:val="0"/>
                          <w:numId w:val="43"/>
                        </w:numPr>
                        <w:snapToGrid w:val="0"/>
                        <w:spacing w:after="120"/>
                        <w:ind w:leftChars="0" w:hanging="357"/>
                        <w:contextualSpacing/>
                        <w:textAlignment w:val="baseline"/>
                        <w:rPr>
                          <w:rFonts w:cs="Times"/>
                          <w:bCs/>
                          <w:sz w:val="21"/>
                          <w:szCs w:val="16"/>
                        </w:rPr>
                      </w:pPr>
                      <w:r w:rsidRPr="00F43F4C">
                        <w:rPr>
                          <w:rFonts w:cs="Times"/>
                          <w:bCs/>
                          <w:sz w:val="21"/>
                          <w:szCs w:val="16"/>
                        </w:rPr>
                        <w:t xml:space="preserve">Option 3: Per SRS resource basis. </w:t>
                      </w:r>
                    </w:p>
                    <w:p w14:paraId="2EAAFB9A" w14:textId="77777777" w:rsidR="00F43F4C" w:rsidRPr="00F43F4C" w:rsidRDefault="00F43F4C" w:rsidP="00F43F4C">
                      <w:pPr>
                        <w:pStyle w:val="afd"/>
                        <w:numPr>
                          <w:ilvl w:val="1"/>
                          <w:numId w:val="43"/>
                        </w:numPr>
                        <w:snapToGrid w:val="0"/>
                        <w:spacing w:after="120"/>
                        <w:ind w:leftChars="0"/>
                        <w:contextualSpacing/>
                        <w:textAlignment w:val="baseline"/>
                        <w:rPr>
                          <w:rFonts w:cs="Times"/>
                          <w:bCs/>
                          <w:sz w:val="21"/>
                          <w:szCs w:val="16"/>
                        </w:rPr>
                      </w:pPr>
                      <w:r w:rsidRPr="00F43F4C">
                        <w:rPr>
                          <w:rFonts w:cs="Times"/>
                          <w:bCs/>
                          <w:sz w:val="21"/>
                          <w:szCs w:val="16"/>
                        </w:rPr>
                        <w:t>Support new sign</w:t>
                      </w:r>
                      <w:r w:rsidRPr="00F43F4C">
                        <w:rPr>
                          <w:rFonts w:cs="Times"/>
                          <w:bCs/>
                          <w:sz w:val="21"/>
                          <w:szCs w:val="16"/>
                          <w:lang w:eastAsia="zh-CN"/>
                        </w:rPr>
                        <w:t>a</w:t>
                      </w:r>
                      <w:r w:rsidRPr="00F43F4C">
                        <w:rPr>
                          <w:rFonts w:cs="Times"/>
                          <w:bCs/>
                          <w:sz w:val="21"/>
                          <w:szCs w:val="16"/>
                        </w:rPr>
                        <w:t>ling to indicate which SRS resource</w:t>
                      </w:r>
                      <w:r w:rsidRPr="00F43F4C">
                        <w:rPr>
                          <w:rFonts w:cs="Times"/>
                          <w:bCs/>
                          <w:sz w:val="21"/>
                          <w:szCs w:val="16"/>
                          <w:lang w:eastAsia="zh-CN"/>
                        </w:rPr>
                        <w:t>s</w:t>
                      </w:r>
                      <w:r w:rsidRPr="00F43F4C">
                        <w:rPr>
                          <w:rFonts w:cs="Times"/>
                          <w:bCs/>
                          <w:sz w:val="21"/>
                          <w:szCs w:val="16"/>
                        </w:rPr>
                        <w:t xml:space="preserve"> across carriers are linked. </w:t>
                      </w:r>
                    </w:p>
                    <w:p w14:paraId="4D5487EB" w14:textId="67EB972D" w:rsidR="000151E4" w:rsidRPr="00F43F4C" w:rsidRDefault="00F43F4C" w:rsidP="00F43F4C">
                      <w:pPr>
                        <w:pStyle w:val="afd"/>
                        <w:numPr>
                          <w:ilvl w:val="1"/>
                          <w:numId w:val="43"/>
                        </w:numPr>
                        <w:snapToGrid w:val="0"/>
                        <w:spacing w:after="120"/>
                        <w:ind w:leftChars="0"/>
                        <w:contextualSpacing/>
                        <w:textAlignment w:val="baseline"/>
                        <w:rPr>
                          <w:rFonts w:cs="Times"/>
                          <w:bCs/>
                          <w:sz w:val="21"/>
                          <w:szCs w:val="16"/>
                        </w:rPr>
                      </w:pPr>
                      <w:r w:rsidRPr="00F43F4C">
                        <w:rPr>
                          <w:rFonts w:cs="Times"/>
                          <w:bCs/>
                          <w:sz w:val="21"/>
                          <w:szCs w:val="16"/>
                        </w:rPr>
                        <w:t>For the non-linked SRS resources, no aggregation is assumed even if the conditions are satisfied</w:t>
                      </w:r>
                    </w:p>
                  </w:txbxContent>
                </v:textbox>
                <w10:anchorlock/>
              </v:shape>
            </w:pict>
          </mc:Fallback>
        </mc:AlternateContent>
      </w:r>
    </w:p>
    <w:p w14:paraId="78A1A889" w14:textId="191F2AB8" w:rsidR="0041120B" w:rsidRPr="00FA7D48" w:rsidRDefault="0041120B" w:rsidP="00F43F4C">
      <w:pPr>
        <w:spacing w:afterLines="50" w:after="120"/>
        <w:rPr>
          <w:sz w:val="22"/>
          <w:szCs w:val="22"/>
          <w:lang w:val="en-US"/>
        </w:rPr>
      </w:pPr>
      <w:r>
        <w:rPr>
          <w:rFonts w:hint="eastAsia"/>
          <w:sz w:val="22"/>
          <w:szCs w:val="22"/>
          <w:lang w:val="en-US"/>
        </w:rPr>
        <w:t>F</w:t>
      </w:r>
      <w:r>
        <w:rPr>
          <w:sz w:val="22"/>
          <w:szCs w:val="22"/>
          <w:lang w:val="en-US"/>
        </w:rPr>
        <w:t>rom a perspective of NW configuration flexibility, it should be better to introduce PFL linking with the minimum granularity (i.e., per PRS/SRS resource)</w:t>
      </w:r>
      <w:r w:rsidR="002C4669">
        <w:rPr>
          <w:sz w:val="22"/>
          <w:szCs w:val="22"/>
          <w:lang w:val="en-US"/>
        </w:rPr>
        <w:t>. In addition,</w:t>
      </w:r>
      <w:r w:rsidR="002C4669">
        <w:rPr>
          <w:rFonts w:hint="eastAsia"/>
          <w:sz w:val="22"/>
          <w:szCs w:val="22"/>
          <w:lang w:val="en-US"/>
        </w:rPr>
        <w:t xml:space="preserve"> </w:t>
      </w:r>
      <w:r w:rsidR="002C4669">
        <w:rPr>
          <w:sz w:val="22"/>
          <w:szCs w:val="22"/>
          <w:lang w:val="en-US"/>
        </w:rPr>
        <w:t>Rel-17 NR supports MAC-CE activation/deactivation of PRS/SRS with PRS/SRS resource granularity.</w:t>
      </w:r>
      <w:r w:rsidR="002C4669">
        <w:rPr>
          <w:rFonts w:hint="eastAsia"/>
          <w:sz w:val="22"/>
          <w:szCs w:val="22"/>
          <w:lang w:val="en-US"/>
        </w:rPr>
        <w:t xml:space="preserve"> </w:t>
      </w:r>
      <w:r w:rsidR="002C4669">
        <w:rPr>
          <w:sz w:val="22"/>
          <w:szCs w:val="22"/>
          <w:lang w:val="en-US"/>
        </w:rPr>
        <w:t xml:space="preserve">PFL linking granularity should be aligned with such the existing </w:t>
      </w:r>
      <w:r w:rsidR="002C4669" w:rsidRPr="00FA7D48">
        <w:rPr>
          <w:sz w:val="22"/>
          <w:szCs w:val="22"/>
          <w:lang w:val="en-US"/>
        </w:rPr>
        <w:t>PRS/SRS activation/deactivation granularity.</w:t>
      </w:r>
      <w:r w:rsidR="002C4669" w:rsidRPr="00FA7D48">
        <w:rPr>
          <w:rFonts w:hint="eastAsia"/>
          <w:sz w:val="22"/>
          <w:szCs w:val="22"/>
          <w:lang w:val="en-US"/>
        </w:rPr>
        <w:t xml:space="preserve"> </w:t>
      </w:r>
      <w:r w:rsidR="002C4669" w:rsidRPr="00FA7D48">
        <w:rPr>
          <w:sz w:val="22"/>
          <w:szCs w:val="22"/>
          <w:lang w:val="en-US"/>
        </w:rPr>
        <w:t>H</w:t>
      </w:r>
      <w:r w:rsidR="00DA5A34" w:rsidRPr="00FA7D48">
        <w:rPr>
          <w:sz w:val="22"/>
          <w:szCs w:val="22"/>
          <w:lang w:val="en-US"/>
        </w:rPr>
        <w:t>ence</w:t>
      </w:r>
      <w:r w:rsidR="002C4669" w:rsidRPr="00FA7D48">
        <w:rPr>
          <w:sz w:val="22"/>
          <w:szCs w:val="22"/>
          <w:lang w:val="en-US"/>
        </w:rPr>
        <w:t>,</w:t>
      </w:r>
      <w:r w:rsidR="00DA5A34" w:rsidRPr="00FA7D48">
        <w:rPr>
          <w:sz w:val="22"/>
          <w:szCs w:val="22"/>
          <w:lang w:val="en-US"/>
        </w:rPr>
        <w:t xml:space="preserve"> </w:t>
      </w:r>
      <w:r w:rsidRPr="00FA7D48">
        <w:rPr>
          <w:sz w:val="22"/>
          <w:szCs w:val="22"/>
          <w:lang w:val="en-US"/>
        </w:rPr>
        <w:t>option 3 is preferable.</w:t>
      </w:r>
    </w:p>
    <w:p w14:paraId="2A56B70B" w14:textId="37EA61E3" w:rsidR="0041120B" w:rsidRPr="00FA7D48" w:rsidRDefault="0041120B" w:rsidP="0041120B">
      <w:pPr>
        <w:spacing w:afterLines="50" w:after="120"/>
        <w:rPr>
          <w:b/>
          <w:sz w:val="22"/>
          <w:szCs w:val="22"/>
          <w:lang w:val="en-US"/>
        </w:rPr>
      </w:pPr>
      <w:r w:rsidRPr="00FA7D48">
        <w:rPr>
          <w:b/>
          <w:sz w:val="22"/>
          <w:szCs w:val="22"/>
          <w:lang w:val="en-US"/>
        </w:rPr>
        <w:t>Proposal</w:t>
      </w:r>
      <w:r w:rsidRPr="00FA7D48">
        <w:rPr>
          <w:rFonts w:hint="eastAsia"/>
          <w:b/>
          <w:sz w:val="22"/>
          <w:szCs w:val="22"/>
          <w:lang w:val="en-US"/>
        </w:rPr>
        <w:t xml:space="preserve"> </w:t>
      </w:r>
      <w:r w:rsidR="00FA7D48" w:rsidRPr="00FA7D48">
        <w:rPr>
          <w:b/>
          <w:sz w:val="22"/>
          <w:szCs w:val="22"/>
          <w:lang w:val="en-US"/>
        </w:rPr>
        <w:t>4</w:t>
      </w:r>
      <w:r w:rsidRPr="00FA7D48">
        <w:rPr>
          <w:b/>
          <w:sz w:val="22"/>
          <w:szCs w:val="22"/>
          <w:lang w:val="en-US"/>
        </w:rPr>
        <w:t xml:space="preserve">: </w:t>
      </w:r>
    </w:p>
    <w:p w14:paraId="5BB8E04F" w14:textId="0550E4BC" w:rsidR="0041120B" w:rsidRPr="00C55963" w:rsidRDefault="0041120B" w:rsidP="0041120B">
      <w:pPr>
        <w:pStyle w:val="afd"/>
        <w:numPr>
          <w:ilvl w:val="0"/>
          <w:numId w:val="16"/>
        </w:numPr>
        <w:spacing w:afterLines="50" w:after="120"/>
        <w:ind w:leftChars="0"/>
        <w:rPr>
          <w:b/>
          <w:bCs/>
          <w:sz w:val="22"/>
          <w:szCs w:val="22"/>
          <w:lang w:val="en-US"/>
        </w:rPr>
      </w:pPr>
      <w:r w:rsidRPr="00C55963">
        <w:rPr>
          <w:b/>
          <w:bCs/>
          <w:sz w:val="22"/>
          <w:szCs w:val="22"/>
          <w:lang w:val="en-US"/>
        </w:rPr>
        <w:t xml:space="preserve">Support the following </w:t>
      </w:r>
      <w:r>
        <w:rPr>
          <w:b/>
          <w:bCs/>
          <w:sz w:val="22"/>
          <w:szCs w:val="22"/>
          <w:lang w:val="en-US"/>
        </w:rPr>
        <w:t>options</w:t>
      </w:r>
      <w:r w:rsidRPr="00C55963">
        <w:rPr>
          <w:b/>
          <w:bCs/>
          <w:sz w:val="22"/>
          <w:szCs w:val="22"/>
          <w:lang w:val="en-US"/>
        </w:rPr>
        <w:t>:</w:t>
      </w:r>
    </w:p>
    <w:p w14:paraId="40900DDC" w14:textId="77777777" w:rsidR="0041120B" w:rsidRPr="0041120B" w:rsidRDefault="0041120B" w:rsidP="0041120B">
      <w:pPr>
        <w:pStyle w:val="afd"/>
        <w:numPr>
          <w:ilvl w:val="1"/>
          <w:numId w:val="16"/>
        </w:numPr>
        <w:ind w:leftChars="0"/>
        <w:rPr>
          <w:b/>
          <w:bCs/>
          <w:sz w:val="22"/>
          <w:szCs w:val="22"/>
          <w:lang w:val="en-US"/>
        </w:rPr>
      </w:pPr>
      <w:r w:rsidRPr="0041120B">
        <w:rPr>
          <w:b/>
          <w:bCs/>
          <w:sz w:val="22"/>
          <w:szCs w:val="22"/>
          <w:lang w:val="en-US"/>
        </w:rPr>
        <w:t xml:space="preserve">Option 3: Per TRP basis and per PRS resource basis. </w:t>
      </w:r>
    </w:p>
    <w:p w14:paraId="717090AD" w14:textId="77777777" w:rsidR="0041120B" w:rsidRPr="0041120B" w:rsidRDefault="0041120B" w:rsidP="0041120B">
      <w:pPr>
        <w:pStyle w:val="afd"/>
        <w:numPr>
          <w:ilvl w:val="2"/>
          <w:numId w:val="16"/>
        </w:numPr>
        <w:ind w:leftChars="0"/>
        <w:rPr>
          <w:b/>
          <w:bCs/>
          <w:sz w:val="22"/>
          <w:szCs w:val="22"/>
          <w:lang w:val="en-US"/>
        </w:rPr>
      </w:pPr>
      <w:r w:rsidRPr="0041120B">
        <w:rPr>
          <w:b/>
          <w:bCs/>
          <w:sz w:val="22"/>
          <w:szCs w:val="22"/>
          <w:lang w:val="en-US"/>
        </w:rPr>
        <w:t>For each TRP, support new signaling to indicate which PRS resource(s) across PFLs are linked.</w:t>
      </w:r>
    </w:p>
    <w:p w14:paraId="418D0F9A" w14:textId="7AEEB524" w:rsidR="0041120B" w:rsidRPr="0041120B" w:rsidRDefault="0041120B" w:rsidP="0041120B">
      <w:pPr>
        <w:pStyle w:val="afd"/>
        <w:numPr>
          <w:ilvl w:val="2"/>
          <w:numId w:val="16"/>
        </w:numPr>
        <w:ind w:leftChars="0"/>
        <w:rPr>
          <w:b/>
          <w:bCs/>
          <w:sz w:val="22"/>
          <w:szCs w:val="22"/>
          <w:lang w:val="en-US"/>
        </w:rPr>
      </w:pPr>
      <w:r w:rsidRPr="0041120B">
        <w:rPr>
          <w:b/>
          <w:bCs/>
          <w:sz w:val="22"/>
          <w:szCs w:val="22"/>
          <w:lang w:val="en-US"/>
        </w:rPr>
        <w:t>For the non-linked PRS resources, no aggregation is assumed even if the conditions are satisfied.</w:t>
      </w:r>
    </w:p>
    <w:p w14:paraId="5F3C658C" w14:textId="77777777" w:rsidR="0041120B" w:rsidRDefault="0041120B" w:rsidP="0041120B">
      <w:pPr>
        <w:pStyle w:val="afd"/>
        <w:numPr>
          <w:ilvl w:val="1"/>
          <w:numId w:val="16"/>
        </w:numPr>
        <w:ind w:leftChars="0"/>
        <w:rPr>
          <w:b/>
          <w:bCs/>
          <w:sz w:val="22"/>
          <w:szCs w:val="22"/>
          <w:lang w:val="en-US"/>
        </w:rPr>
      </w:pPr>
      <w:r w:rsidRPr="0041120B">
        <w:rPr>
          <w:b/>
          <w:bCs/>
          <w:sz w:val="22"/>
          <w:szCs w:val="22"/>
          <w:lang w:val="en-US"/>
        </w:rPr>
        <w:t xml:space="preserve">Option 3: Per SRS resource basis. </w:t>
      </w:r>
    </w:p>
    <w:p w14:paraId="079F0C2F" w14:textId="77777777" w:rsidR="0041120B" w:rsidRDefault="0041120B" w:rsidP="0041120B">
      <w:pPr>
        <w:pStyle w:val="afd"/>
        <w:numPr>
          <w:ilvl w:val="2"/>
          <w:numId w:val="16"/>
        </w:numPr>
        <w:ind w:leftChars="0"/>
        <w:rPr>
          <w:b/>
          <w:bCs/>
          <w:sz w:val="22"/>
          <w:szCs w:val="22"/>
          <w:lang w:val="en-US"/>
        </w:rPr>
      </w:pPr>
      <w:r w:rsidRPr="0041120B">
        <w:rPr>
          <w:b/>
          <w:bCs/>
          <w:sz w:val="22"/>
          <w:szCs w:val="22"/>
          <w:lang w:val="en-US"/>
        </w:rPr>
        <w:t xml:space="preserve">Support new signaling to indicate which SRS resources across carriers are linked. </w:t>
      </w:r>
    </w:p>
    <w:p w14:paraId="511CD17E" w14:textId="5B23CDE7" w:rsidR="0041120B" w:rsidRPr="0041120B" w:rsidRDefault="0041120B" w:rsidP="0041120B">
      <w:pPr>
        <w:pStyle w:val="afd"/>
        <w:numPr>
          <w:ilvl w:val="2"/>
          <w:numId w:val="16"/>
        </w:numPr>
        <w:ind w:leftChars="0"/>
        <w:rPr>
          <w:b/>
          <w:bCs/>
          <w:sz w:val="22"/>
          <w:szCs w:val="22"/>
          <w:lang w:val="en-US"/>
        </w:rPr>
      </w:pPr>
      <w:r w:rsidRPr="0041120B">
        <w:rPr>
          <w:b/>
          <w:bCs/>
          <w:sz w:val="22"/>
          <w:szCs w:val="22"/>
          <w:lang w:val="en-US"/>
        </w:rPr>
        <w:t>For the non-linked SRS resources, no aggregation is assumed even if the conditions are satisfied</w:t>
      </w:r>
    </w:p>
    <w:p w14:paraId="132E5CB3" w14:textId="77777777" w:rsidR="00C55300" w:rsidRPr="0041120B" w:rsidRDefault="00C55300" w:rsidP="00623018">
      <w:pPr>
        <w:widowControl w:val="0"/>
        <w:spacing w:after="50"/>
        <w:rPr>
          <w:rFonts w:eastAsiaTheme="minorEastAsia"/>
          <w:bCs/>
          <w:kern w:val="2"/>
          <w:sz w:val="22"/>
          <w:szCs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5045673C" w14:textId="22D0AD0E" w:rsidR="00F43F4C" w:rsidRPr="00FA7D48" w:rsidRDefault="00623018" w:rsidP="00F43F4C">
      <w:pPr>
        <w:spacing w:afterLines="50" w:after="120"/>
        <w:rPr>
          <w:rFonts w:eastAsia="ＭＳ 明朝"/>
          <w:sz w:val="22"/>
          <w:szCs w:val="22"/>
          <w:lang w:val="en-US"/>
        </w:rPr>
      </w:pPr>
      <w:r w:rsidRPr="00112BA3">
        <w:rPr>
          <w:rFonts w:eastAsia="ＭＳ 明朝"/>
          <w:sz w:val="22"/>
          <w:szCs w:val="22"/>
          <w:lang w:val="en-US"/>
        </w:rPr>
        <w:t>In this contribution, we discussed on</w:t>
      </w:r>
      <w:r w:rsidR="00F353D6" w:rsidRPr="00F353D6">
        <w:rPr>
          <w:sz w:val="22"/>
          <w:lang w:val="en-US"/>
        </w:rPr>
        <w:t xml:space="preserve"> </w:t>
      </w:r>
      <w:r w:rsidR="00BE4066" w:rsidRPr="007B70B6">
        <w:rPr>
          <w:sz w:val="22"/>
          <w:lang w:val="en-US"/>
        </w:rPr>
        <w:t>bandw</w:t>
      </w:r>
      <w:r w:rsidR="00BE4066" w:rsidRPr="00FF6BC6">
        <w:rPr>
          <w:sz w:val="22"/>
          <w:lang w:val="en-US"/>
        </w:rPr>
        <w:t>idth aggregation for positioning measurements</w:t>
      </w:r>
      <w:r w:rsidRPr="00FF6BC6">
        <w:rPr>
          <w:rFonts w:eastAsia="ＭＳ 明朝"/>
          <w:sz w:val="22"/>
          <w:szCs w:val="22"/>
          <w:lang w:val="en-US"/>
        </w:rPr>
        <w:t xml:space="preserve"> for </w:t>
      </w:r>
      <w:r w:rsidR="00B24AA9" w:rsidRPr="00FF6BC6">
        <w:rPr>
          <w:sz w:val="22"/>
          <w:lang w:val="en-US"/>
        </w:rPr>
        <w:t>Rel-1</w:t>
      </w:r>
      <w:r w:rsidR="00F353D6" w:rsidRPr="00FF6BC6">
        <w:rPr>
          <w:sz w:val="22"/>
          <w:lang w:val="en-US"/>
        </w:rPr>
        <w:t>8</w:t>
      </w:r>
      <w:r w:rsidR="00B24AA9" w:rsidRPr="00FF6BC6">
        <w:rPr>
          <w:sz w:val="22"/>
          <w:lang w:val="en-US"/>
        </w:rPr>
        <w:t xml:space="preserve"> NR positioning</w:t>
      </w:r>
      <w:r w:rsidR="00F353D6" w:rsidRPr="00FF6BC6">
        <w:rPr>
          <w:sz w:val="22"/>
          <w:lang w:val="en-US"/>
        </w:rPr>
        <w:t>.</w:t>
      </w:r>
      <w:r w:rsidR="004F7F86" w:rsidRPr="00FF6BC6">
        <w:rPr>
          <w:rFonts w:eastAsia="ＭＳ 明朝"/>
          <w:sz w:val="22"/>
          <w:szCs w:val="22"/>
          <w:lang w:val="en-US"/>
        </w:rPr>
        <w:t xml:space="preserve"> Based on the discussion</w:t>
      </w:r>
      <w:r w:rsidR="004F7F86" w:rsidRPr="008E5699">
        <w:rPr>
          <w:rFonts w:eastAsia="ＭＳ 明朝"/>
          <w:sz w:val="22"/>
          <w:szCs w:val="22"/>
          <w:lang w:val="en-US"/>
        </w:rPr>
        <w:t xml:space="preserve">, </w:t>
      </w:r>
      <w:r w:rsidR="004F7F86" w:rsidRPr="00FA7D48">
        <w:rPr>
          <w:rFonts w:eastAsia="ＭＳ 明朝"/>
          <w:sz w:val="22"/>
          <w:szCs w:val="22"/>
          <w:lang w:val="en-US"/>
        </w:rPr>
        <w:t>we made following</w:t>
      </w:r>
      <w:bookmarkStart w:id="3" w:name="_Hlk110260534"/>
      <w:r w:rsidR="004F7F86" w:rsidRPr="00FA7D48">
        <w:rPr>
          <w:rFonts w:eastAsia="ＭＳ 明朝"/>
          <w:sz w:val="22"/>
          <w:szCs w:val="22"/>
          <w:lang w:val="en-US"/>
        </w:rPr>
        <w:t xml:space="preserve"> </w:t>
      </w:r>
      <w:bookmarkEnd w:id="3"/>
      <w:r w:rsidR="00F43F4C" w:rsidRPr="00FA7D48">
        <w:rPr>
          <w:rFonts w:eastAsia="ＭＳ 明朝"/>
          <w:sz w:val="22"/>
          <w:szCs w:val="22"/>
          <w:lang w:val="en-US"/>
        </w:rPr>
        <w:t>observation</w:t>
      </w:r>
      <w:r w:rsidR="00FA7D48" w:rsidRPr="00FA7D48">
        <w:rPr>
          <w:rFonts w:eastAsia="ＭＳ 明朝"/>
          <w:sz w:val="22"/>
          <w:szCs w:val="22"/>
          <w:lang w:val="en-US"/>
        </w:rPr>
        <w:t>s</w:t>
      </w:r>
      <w:r w:rsidR="00F43F4C" w:rsidRPr="00FA7D48">
        <w:rPr>
          <w:rFonts w:eastAsia="ＭＳ 明朝"/>
          <w:sz w:val="22"/>
          <w:szCs w:val="22"/>
          <w:lang w:val="en-US"/>
        </w:rPr>
        <w:t xml:space="preserve"> and proposals.</w:t>
      </w:r>
    </w:p>
    <w:p w14:paraId="55041420" w14:textId="77777777" w:rsidR="00FA7D48" w:rsidRPr="00FA7D48" w:rsidRDefault="00FA7D48" w:rsidP="00FA7D48">
      <w:pPr>
        <w:spacing w:afterLines="50" w:after="120"/>
        <w:rPr>
          <w:b/>
          <w:sz w:val="22"/>
          <w:szCs w:val="22"/>
          <w:lang w:val="en-US"/>
        </w:rPr>
      </w:pPr>
      <w:r w:rsidRPr="00FA7D48">
        <w:rPr>
          <w:b/>
          <w:sz w:val="22"/>
          <w:szCs w:val="22"/>
          <w:lang w:val="en-US"/>
        </w:rPr>
        <w:t>Observation</w:t>
      </w:r>
      <w:r w:rsidRPr="00FA7D48">
        <w:rPr>
          <w:rFonts w:hint="eastAsia"/>
          <w:b/>
          <w:sz w:val="22"/>
          <w:szCs w:val="22"/>
          <w:lang w:val="en-US"/>
        </w:rPr>
        <w:t xml:space="preserve"> </w:t>
      </w:r>
      <w:r w:rsidRPr="00FA7D48">
        <w:rPr>
          <w:b/>
          <w:sz w:val="22"/>
          <w:szCs w:val="22"/>
          <w:lang w:val="en-US"/>
        </w:rPr>
        <w:t xml:space="preserve">1: </w:t>
      </w:r>
    </w:p>
    <w:p w14:paraId="1885057D" w14:textId="77777777" w:rsidR="00FA7D48" w:rsidRPr="00FA7D48" w:rsidRDefault="00FA7D48" w:rsidP="00FA7D48">
      <w:pPr>
        <w:pStyle w:val="afd"/>
        <w:numPr>
          <w:ilvl w:val="0"/>
          <w:numId w:val="16"/>
        </w:numPr>
        <w:spacing w:afterLines="50" w:after="120"/>
        <w:ind w:leftChars="0"/>
        <w:rPr>
          <w:b/>
          <w:bCs/>
          <w:sz w:val="22"/>
          <w:szCs w:val="22"/>
          <w:lang w:val="en-US"/>
        </w:rPr>
      </w:pPr>
      <w:r w:rsidRPr="00FA7D48">
        <w:rPr>
          <w:b/>
          <w:bCs/>
          <w:sz w:val="22"/>
          <w:szCs w:val="22"/>
          <w:lang w:val="en-US"/>
        </w:rPr>
        <w:t>At least clarification and potentially updates of the existing TEG definition would be necessary.</w:t>
      </w:r>
    </w:p>
    <w:p w14:paraId="1C4998D9" w14:textId="77777777" w:rsidR="00FA7D48" w:rsidRPr="00FA7D48" w:rsidRDefault="00FA7D48" w:rsidP="00FA7D48">
      <w:pPr>
        <w:spacing w:afterLines="50" w:after="120"/>
        <w:rPr>
          <w:b/>
          <w:sz w:val="22"/>
          <w:szCs w:val="22"/>
          <w:lang w:val="en-US"/>
        </w:rPr>
      </w:pPr>
      <w:r w:rsidRPr="00FA7D48">
        <w:rPr>
          <w:b/>
          <w:sz w:val="22"/>
          <w:szCs w:val="22"/>
          <w:lang w:val="en-US"/>
        </w:rPr>
        <w:t>Observation</w:t>
      </w:r>
      <w:r w:rsidRPr="00FA7D48">
        <w:rPr>
          <w:rFonts w:hint="eastAsia"/>
          <w:b/>
          <w:sz w:val="22"/>
          <w:szCs w:val="22"/>
          <w:lang w:val="en-US"/>
        </w:rPr>
        <w:t xml:space="preserve"> </w:t>
      </w:r>
      <w:r w:rsidRPr="00FA7D48">
        <w:rPr>
          <w:b/>
          <w:sz w:val="22"/>
          <w:szCs w:val="22"/>
          <w:lang w:val="en-US"/>
        </w:rPr>
        <w:t xml:space="preserve">2: </w:t>
      </w:r>
    </w:p>
    <w:p w14:paraId="4E798909" w14:textId="77777777" w:rsidR="00FA7D48" w:rsidRPr="00A427E3" w:rsidRDefault="00FA7D48" w:rsidP="00FA7D48">
      <w:pPr>
        <w:pStyle w:val="afd"/>
        <w:numPr>
          <w:ilvl w:val="0"/>
          <w:numId w:val="16"/>
        </w:numPr>
        <w:spacing w:afterLines="50" w:after="120"/>
        <w:ind w:leftChars="0"/>
        <w:rPr>
          <w:b/>
          <w:bCs/>
          <w:sz w:val="22"/>
          <w:szCs w:val="22"/>
          <w:lang w:val="en-US"/>
        </w:rPr>
      </w:pPr>
      <w:r w:rsidRPr="00A427E3">
        <w:rPr>
          <w:b/>
          <w:bCs/>
          <w:sz w:val="22"/>
          <w:szCs w:val="22"/>
          <w:lang w:val="en-US"/>
        </w:rPr>
        <w:lastRenderedPageBreak/>
        <w:t>To support bandwidth aggregation for MG-less positioning, we need to consider some issues related to PPW.</w:t>
      </w:r>
    </w:p>
    <w:p w14:paraId="278AEDB2" w14:textId="77777777" w:rsidR="00FA7D48" w:rsidRPr="00A427E3" w:rsidRDefault="00FA7D48" w:rsidP="00FA7D48">
      <w:pPr>
        <w:pStyle w:val="afd"/>
        <w:numPr>
          <w:ilvl w:val="1"/>
          <w:numId w:val="16"/>
        </w:numPr>
        <w:spacing w:afterLines="50" w:after="120"/>
        <w:ind w:leftChars="0"/>
        <w:rPr>
          <w:b/>
          <w:bCs/>
          <w:sz w:val="22"/>
          <w:szCs w:val="22"/>
          <w:lang w:val="en-US"/>
        </w:rPr>
      </w:pPr>
      <w:r w:rsidRPr="00A427E3">
        <w:rPr>
          <w:b/>
          <w:bCs/>
          <w:sz w:val="22"/>
          <w:szCs w:val="22"/>
          <w:lang w:val="en-US"/>
        </w:rPr>
        <w:t>E.g., whether PPW configuration (e.g., window duration, start position) should be same or not across aggregated carriers</w:t>
      </w:r>
    </w:p>
    <w:p w14:paraId="17CD8DD3" w14:textId="77777777" w:rsidR="00FA7D48" w:rsidRPr="00A427E3" w:rsidRDefault="00FA7D48" w:rsidP="00FA7D48">
      <w:pPr>
        <w:pStyle w:val="afd"/>
        <w:numPr>
          <w:ilvl w:val="1"/>
          <w:numId w:val="16"/>
        </w:numPr>
        <w:spacing w:afterLines="50" w:after="120"/>
        <w:ind w:leftChars="0"/>
        <w:rPr>
          <w:b/>
          <w:bCs/>
          <w:sz w:val="22"/>
          <w:szCs w:val="22"/>
          <w:lang w:val="en-US"/>
        </w:rPr>
      </w:pPr>
      <w:r w:rsidRPr="00A427E3">
        <w:rPr>
          <w:b/>
          <w:bCs/>
          <w:sz w:val="22"/>
          <w:szCs w:val="22"/>
          <w:lang w:val="en-US"/>
        </w:rPr>
        <w:t>E.g., collision handling with other DL signals in PPW</w:t>
      </w:r>
    </w:p>
    <w:p w14:paraId="73DAB339" w14:textId="77777777" w:rsidR="00FA7D48" w:rsidRPr="00FA7D48" w:rsidRDefault="00FA7D48" w:rsidP="00FA7D48">
      <w:pPr>
        <w:spacing w:afterLines="50" w:after="120"/>
        <w:rPr>
          <w:b/>
          <w:sz w:val="22"/>
          <w:szCs w:val="22"/>
          <w:lang w:val="en-US"/>
        </w:rPr>
      </w:pPr>
      <w:r w:rsidRPr="00FA7D48">
        <w:rPr>
          <w:b/>
          <w:sz w:val="22"/>
          <w:szCs w:val="22"/>
          <w:lang w:val="en-US"/>
        </w:rPr>
        <w:t>Proposal</w:t>
      </w:r>
      <w:r w:rsidRPr="00FA7D48">
        <w:rPr>
          <w:rFonts w:hint="eastAsia"/>
          <w:b/>
          <w:sz w:val="22"/>
          <w:szCs w:val="22"/>
          <w:lang w:val="en-US"/>
        </w:rPr>
        <w:t xml:space="preserve"> </w:t>
      </w:r>
      <w:r w:rsidRPr="00FA7D48">
        <w:rPr>
          <w:b/>
          <w:sz w:val="22"/>
          <w:szCs w:val="22"/>
          <w:lang w:val="en-US"/>
        </w:rPr>
        <w:t xml:space="preserve">1: </w:t>
      </w:r>
    </w:p>
    <w:p w14:paraId="281A859F" w14:textId="77777777" w:rsidR="00FA7D48" w:rsidRPr="00C52C3E" w:rsidRDefault="00FA7D48" w:rsidP="00FA7D48">
      <w:pPr>
        <w:pStyle w:val="afd"/>
        <w:numPr>
          <w:ilvl w:val="0"/>
          <w:numId w:val="16"/>
        </w:numPr>
        <w:spacing w:afterLines="50" w:after="120"/>
        <w:ind w:leftChars="0"/>
        <w:rPr>
          <w:b/>
          <w:bCs/>
          <w:sz w:val="22"/>
          <w:szCs w:val="22"/>
          <w:lang w:val="en-US"/>
        </w:rPr>
      </w:pPr>
      <w:r w:rsidRPr="00C52C3E">
        <w:rPr>
          <w:b/>
          <w:bCs/>
          <w:sz w:val="22"/>
          <w:szCs w:val="22"/>
          <w:lang w:val="en-US"/>
        </w:rPr>
        <w:t>Support the following condition</w:t>
      </w:r>
      <w:r>
        <w:rPr>
          <w:b/>
          <w:bCs/>
          <w:sz w:val="22"/>
          <w:szCs w:val="22"/>
          <w:lang w:val="en-US"/>
        </w:rPr>
        <w:t>s</w:t>
      </w:r>
      <w:r w:rsidRPr="00C52C3E">
        <w:rPr>
          <w:b/>
          <w:bCs/>
          <w:sz w:val="22"/>
          <w:szCs w:val="22"/>
          <w:lang w:val="en-US"/>
        </w:rPr>
        <w:t xml:space="preserve"> for bandwidth aggregation:</w:t>
      </w:r>
    </w:p>
    <w:p w14:paraId="1C84FE9A" w14:textId="77777777" w:rsidR="00FA7D48" w:rsidRDefault="00FA7D48" w:rsidP="00FA7D48">
      <w:pPr>
        <w:pStyle w:val="afd"/>
        <w:numPr>
          <w:ilvl w:val="1"/>
          <w:numId w:val="16"/>
        </w:numPr>
        <w:spacing w:afterLines="50" w:after="120"/>
        <w:ind w:leftChars="0"/>
        <w:rPr>
          <w:b/>
          <w:bCs/>
          <w:sz w:val="22"/>
          <w:szCs w:val="22"/>
          <w:lang w:val="en-US"/>
        </w:rPr>
      </w:pPr>
      <w:r w:rsidRPr="00C52C3E">
        <w:rPr>
          <w:b/>
          <w:bCs/>
          <w:sz w:val="22"/>
          <w:szCs w:val="22"/>
          <w:lang w:val="en-US"/>
        </w:rPr>
        <w:t>For PRS bandwidth aggregation</w:t>
      </w:r>
    </w:p>
    <w:p w14:paraId="35282B9E" w14:textId="77777777" w:rsidR="00FA7D48" w:rsidRPr="00C52C3E" w:rsidRDefault="00FA7D48" w:rsidP="00FA7D48">
      <w:pPr>
        <w:pStyle w:val="afd"/>
        <w:numPr>
          <w:ilvl w:val="2"/>
          <w:numId w:val="16"/>
        </w:numPr>
        <w:spacing w:afterLines="50" w:after="120"/>
        <w:ind w:leftChars="0"/>
        <w:rPr>
          <w:b/>
          <w:bCs/>
          <w:sz w:val="22"/>
          <w:szCs w:val="22"/>
          <w:lang w:val="en-US"/>
        </w:rPr>
      </w:pPr>
      <w:r w:rsidRPr="00C52C3E">
        <w:rPr>
          <w:b/>
          <w:bCs/>
          <w:sz w:val="22"/>
          <w:szCs w:val="22"/>
          <w:lang w:val="en-US"/>
        </w:rPr>
        <w:t>The same antenna port from RAN1 perspective</w:t>
      </w:r>
    </w:p>
    <w:p w14:paraId="611E25C9" w14:textId="77777777" w:rsidR="00FA7D48" w:rsidRPr="00C52C3E" w:rsidRDefault="00FA7D48" w:rsidP="00FA7D48">
      <w:pPr>
        <w:pStyle w:val="afd"/>
        <w:numPr>
          <w:ilvl w:val="3"/>
          <w:numId w:val="16"/>
        </w:numPr>
        <w:spacing w:afterLines="50" w:after="120"/>
        <w:ind w:leftChars="0"/>
        <w:rPr>
          <w:b/>
          <w:bCs/>
          <w:sz w:val="22"/>
          <w:szCs w:val="22"/>
          <w:lang w:val="en-US"/>
        </w:rPr>
      </w:pPr>
      <w:r w:rsidRPr="00C52C3E">
        <w:rPr>
          <w:b/>
          <w:bCs/>
          <w:sz w:val="22"/>
          <w:szCs w:val="22"/>
          <w:lang w:val="en-US"/>
        </w:rPr>
        <w:t>Note: this is to achieve phase continuity between PFLs</w:t>
      </w:r>
    </w:p>
    <w:p w14:paraId="5C9C849B" w14:textId="77777777" w:rsidR="00FA7D48" w:rsidRPr="00C52C3E" w:rsidRDefault="00FA7D48" w:rsidP="00FA7D48">
      <w:pPr>
        <w:pStyle w:val="afd"/>
        <w:numPr>
          <w:ilvl w:val="2"/>
          <w:numId w:val="16"/>
        </w:numPr>
        <w:spacing w:afterLines="50" w:after="120"/>
        <w:ind w:leftChars="0"/>
        <w:rPr>
          <w:b/>
          <w:bCs/>
          <w:sz w:val="22"/>
          <w:szCs w:val="22"/>
          <w:lang w:val="en-US"/>
        </w:rPr>
      </w:pPr>
      <w:r w:rsidRPr="00C52C3E">
        <w:rPr>
          <w:b/>
          <w:bCs/>
          <w:sz w:val="22"/>
          <w:szCs w:val="22"/>
          <w:lang w:val="en-US"/>
        </w:rPr>
        <w:t>The same periodicity and slot offset</w:t>
      </w:r>
    </w:p>
    <w:p w14:paraId="7B98206C" w14:textId="77777777" w:rsidR="00FA7D48" w:rsidRPr="00C52C3E" w:rsidRDefault="00FA7D48" w:rsidP="00FA7D48">
      <w:pPr>
        <w:pStyle w:val="afd"/>
        <w:numPr>
          <w:ilvl w:val="2"/>
          <w:numId w:val="16"/>
        </w:numPr>
        <w:spacing w:afterLines="50" w:after="120"/>
        <w:ind w:leftChars="0"/>
        <w:rPr>
          <w:b/>
          <w:bCs/>
          <w:sz w:val="22"/>
          <w:szCs w:val="22"/>
          <w:lang w:val="en-US"/>
        </w:rPr>
      </w:pPr>
      <w:r w:rsidRPr="00C52C3E">
        <w:rPr>
          <w:b/>
          <w:bCs/>
          <w:sz w:val="22"/>
          <w:szCs w:val="22"/>
          <w:lang w:val="en-US"/>
        </w:rPr>
        <w:t>The same muting pattern</w:t>
      </w:r>
    </w:p>
    <w:p w14:paraId="1620C194" w14:textId="77777777" w:rsidR="00FA7D48" w:rsidRPr="00C52C3E" w:rsidRDefault="00FA7D48" w:rsidP="00FA7D48">
      <w:pPr>
        <w:pStyle w:val="afd"/>
        <w:numPr>
          <w:ilvl w:val="2"/>
          <w:numId w:val="16"/>
        </w:numPr>
        <w:spacing w:afterLines="50" w:after="120"/>
        <w:ind w:leftChars="0"/>
        <w:rPr>
          <w:b/>
          <w:bCs/>
          <w:sz w:val="22"/>
          <w:szCs w:val="22"/>
          <w:lang w:val="en-US"/>
        </w:rPr>
      </w:pPr>
      <w:r w:rsidRPr="00C52C3E">
        <w:rPr>
          <w:b/>
          <w:bCs/>
          <w:sz w:val="22"/>
          <w:szCs w:val="22"/>
          <w:lang w:val="en-US"/>
        </w:rPr>
        <w:t xml:space="preserve">The same </w:t>
      </w:r>
      <w:r w:rsidRPr="00C52C3E">
        <w:rPr>
          <w:b/>
          <w:bCs/>
          <w:i/>
          <w:iCs/>
          <w:sz w:val="22"/>
          <w:szCs w:val="22"/>
          <w:lang w:val="en-US"/>
        </w:rPr>
        <w:t>NR-DL-PRS-SFN0-Offset</w:t>
      </w:r>
      <w:r w:rsidRPr="00C52C3E">
        <w:rPr>
          <w:b/>
          <w:bCs/>
          <w:sz w:val="22"/>
          <w:szCs w:val="22"/>
          <w:lang w:val="en-US"/>
        </w:rPr>
        <w:t xml:space="preserve"> value</w:t>
      </w:r>
    </w:p>
    <w:p w14:paraId="01AF0570" w14:textId="77777777" w:rsidR="00FA7D48" w:rsidRPr="00C52C3E" w:rsidRDefault="00FA7D48" w:rsidP="00FA7D48">
      <w:pPr>
        <w:pStyle w:val="afd"/>
        <w:numPr>
          <w:ilvl w:val="2"/>
          <w:numId w:val="16"/>
        </w:numPr>
        <w:spacing w:afterLines="50" w:after="120"/>
        <w:ind w:leftChars="0"/>
        <w:rPr>
          <w:b/>
          <w:bCs/>
          <w:sz w:val="22"/>
          <w:szCs w:val="22"/>
          <w:lang w:val="en-US"/>
        </w:rPr>
      </w:pPr>
      <w:r w:rsidRPr="00C52C3E">
        <w:rPr>
          <w:b/>
          <w:bCs/>
          <w:sz w:val="22"/>
          <w:szCs w:val="22"/>
          <w:lang w:val="en-US"/>
        </w:rPr>
        <w:t xml:space="preserve">UE is expected to be configured with PRS resources that maintain a per-symbol uniformly spaced PRS pattern across aggregated bandwidths </w:t>
      </w:r>
    </w:p>
    <w:p w14:paraId="327055C8" w14:textId="77777777" w:rsidR="00FA7D48" w:rsidRPr="00C52C3E" w:rsidRDefault="00FA7D48" w:rsidP="00FA7D48">
      <w:pPr>
        <w:pStyle w:val="afd"/>
        <w:numPr>
          <w:ilvl w:val="1"/>
          <w:numId w:val="16"/>
        </w:numPr>
        <w:spacing w:afterLines="50" w:after="120"/>
        <w:ind w:leftChars="0"/>
        <w:rPr>
          <w:b/>
          <w:bCs/>
          <w:sz w:val="22"/>
          <w:szCs w:val="22"/>
          <w:lang w:val="en-US"/>
        </w:rPr>
      </w:pPr>
      <w:r w:rsidRPr="00C52C3E">
        <w:rPr>
          <w:b/>
          <w:bCs/>
          <w:sz w:val="22"/>
          <w:szCs w:val="22"/>
          <w:lang w:val="en-US"/>
        </w:rPr>
        <w:t xml:space="preserve">For SRS bandwidth aggregation </w:t>
      </w:r>
    </w:p>
    <w:p w14:paraId="1A97A710" w14:textId="77777777" w:rsidR="00FA7D48" w:rsidRPr="00C52C3E" w:rsidRDefault="00FA7D48" w:rsidP="00FA7D48">
      <w:pPr>
        <w:pStyle w:val="afd"/>
        <w:numPr>
          <w:ilvl w:val="2"/>
          <w:numId w:val="16"/>
        </w:numPr>
        <w:spacing w:afterLines="50" w:after="120"/>
        <w:ind w:leftChars="0"/>
        <w:rPr>
          <w:b/>
          <w:bCs/>
          <w:sz w:val="22"/>
          <w:szCs w:val="22"/>
          <w:lang w:val="en-US"/>
        </w:rPr>
      </w:pPr>
      <w:r w:rsidRPr="00C52C3E">
        <w:rPr>
          <w:b/>
          <w:bCs/>
          <w:sz w:val="22"/>
          <w:szCs w:val="22"/>
          <w:lang w:val="en-US"/>
        </w:rPr>
        <w:t>The same timing advance offset or the same TAG</w:t>
      </w:r>
    </w:p>
    <w:p w14:paraId="46F0CD48" w14:textId="77777777" w:rsidR="00FA7D48" w:rsidRPr="00C52C3E" w:rsidRDefault="00FA7D48" w:rsidP="00FA7D48">
      <w:pPr>
        <w:pStyle w:val="afd"/>
        <w:numPr>
          <w:ilvl w:val="2"/>
          <w:numId w:val="16"/>
        </w:numPr>
        <w:spacing w:afterLines="50" w:after="120"/>
        <w:ind w:leftChars="0"/>
        <w:rPr>
          <w:b/>
          <w:bCs/>
          <w:sz w:val="22"/>
          <w:szCs w:val="22"/>
          <w:lang w:val="en-US"/>
        </w:rPr>
      </w:pPr>
      <w:r w:rsidRPr="00C52C3E">
        <w:rPr>
          <w:b/>
          <w:bCs/>
          <w:sz w:val="22"/>
          <w:szCs w:val="22"/>
          <w:lang w:val="en-US"/>
        </w:rPr>
        <w:t xml:space="preserve">The same </w:t>
      </w:r>
      <w:proofErr w:type="spellStart"/>
      <w:r w:rsidRPr="00C52C3E">
        <w:rPr>
          <w:b/>
          <w:bCs/>
          <w:i/>
          <w:iCs/>
          <w:sz w:val="22"/>
          <w:szCs w:val="22"/>
          <w:lang w:val="en-US"/>
        </w:rPr>
        <w:t>periodicityAndOffset</w:t>
      </w:r>
      <w:proofErr w:type="spellEnd"/>
      <w:r w:rsidRPr="00C52C3E">
        <w:rPr>
          <w:b/>
          <w:bCs/>
          <w:sz w:val="22"/>
          <w:szCs w:val="22"/>
          <w:lang w:val="en-US"/>
        </w:rPr>
        <w:t xml:space="preserve">, and </w:t>
      </w:r>
      <w:proofErr w:type="spellStart"/>
      <w:r w:rsidRPr="00C52C3E">
        <w:rPr>
          <w:b/>
          <w:bCs/>
          <w:i/>
          <w:iCs/>
          <w:sz w:val="22"/>
          <w:szCs w:val="22"/>
          <w:lang w:val="en-US"/>
        </w:rPr>
        <w:t>slotOffset</w:t>
      </w:r>
      <w:proofErr w:type="spellEnd"/>
    </w:p>
    <w:p w14:paraId="1F000D0A" w14:textId="77777777" w:rsidR="00FA7D48" w:rsidRPr="00C52C3E" w:rsidRDefault="00FA7D48" w:rsidP="00FA7D48">
      <w:pPr>
        <w:pStyle w:val="afd"/>
        <w:numPr>
          <w:ilvl w:val="2"/>
          <w:numId w:val="16"/>
        </w:numPr>
        <w:spacing w:afterLines="50" w:after="120"/>
        <w:ind w:leftChars="0"/>
        <w:rPr>
          <w:b/>
          <w:bCs/>
          <w:sz w:val="22"/>
          <w:szCs w:val="22"/>
          <w:lang w:val="en-US"/>
        </w:rPr>
      </w:pPr>
      <w:r w:rsidRPr="00C52C3E">
        <w:rPr>
          <w:b/>
          <w:bCs/>
          <w:sz w:val="22"/>
          <w:szCs w:val="22"/>
          <w:lang w:val="en-US"/>
        </w:rPr>
        <w:t>The configuration of same pathloss RS, Po and alpha to ensure the same Tx PSD (power per subcarrier)</w:t>
      </w:r>
    </w:p>
    <w:p w14:paraId="6000EFDA" w14:textId="77777777" w:rsidR="00FA7D48" w:rsidRPr="00C52C3E" w:rsidRDefault="00FA7D48" w:rsidP="00FA7D48">
      <w:pPr>
        <w:pStyle w:val="afd"/>
        <w:numPr>
          <w:ilvl w:val="2"/>
          <w:numId w:val="16"/>
        </w:numPr>
        <w:spacing w:afterLines="50" w:after="120"/>
        <w:ind w:leftChars="0"/>
        <w:rPr>
          <w:b/>
          <w:bCs/>
          <w:sz w:val="22"/>
          <w:szCs w:val="22"/>
          <w:lang w:val="en-US"/>
        </w:rPr>
      </w:pPr>
      <w:r w:rsidRPr="00C52C3E">
        <w:rPr>
          <w:b/>
          <w:bCs/>
          <w:sz w:val="22"/>
          <w:szCs w:val="22"/>
          <w:lang w:val="en-US"/>
        </w:rPr>
        <w:t>The same antenna port from RAN1 specification perspective</w:t>
      </w:r>
    </w:p>
    <w:p w14:paraId="1EFE7961" w14:textId="77777777" w:rsidR="00FA7D48" w:rsidRPr="00C52C3E" w:rsidRDefault="00FA7D48" w:rsidP="00FA7D48">
      <w:pPr>
        <w:pStyle w:val="afd"/>
        <w:numPr>
          <w:ilvl w:val="3"/>
          <w:numId w:val="16"/>
        </w:numPr>
        <w:spacing w:afterLines="50" w:after="120"/>
        <w:ind w:leftChars="0"/>
        <w:rPr>
          <w:b/>
          <w:bCs/>
          <w:sz w:val="22"/>
          <w:szCs w:val="22"/>
          <w:lang w:val="en-US"/>
        </w:rPr>
      </w:pPr>
      <w:r w:rsidRPr="00C52C3E">
        <w:rPr>
          <w:b/>
          <w:bCs/>
          <w:sz w:val="22"/>
          <w:szCs w:val="22"/>
          <w:lang w:val="en-US"/>
        </w:rPr>
        <w:t>Note: this is to achieve phase continuity between carriers</w:t>
      </w:r>
    </w:p>
    <w:p w14:paraId="23834965" w14:textId="77777777" w:rsidR="00FA7D48" w:rsidRPr="00C52C3E" w:rsidRDefault="00FA7D48" w:rsidP="00FA7D48">
      <w:pPr>
        <w:pStyle w:val="afd"/>
        <w:numPr>
          <w:ilvl w:val="2"/>
          <w:numId w:val="16"/>
        </w:numPr>
        <w:spacing w:afterLines="50" w:after="120"/>
        <w:ind w:leftChars="0"/>
        <w:rPr>
          <w:b/>
          <w:bCs/>
          <w:sz w:val="22"/>
          <w:szCs w:val="22"/>
          <w:lang w:val="en-US"/>
        </w:rPr>
      </w:pPr>
      <w:r w:rsidRPr="00C52C3E">
        <w:rPr>
          <w:b/>
          <w:bCs/>
          <w:sz w:val="22"/>
          <w:szCs w:val="22"/>
          <w:lang w:val="en-US"/>
        </w:rPr>
        <w:t xml:space="preserve">UE is expected to be configured with SRS resources that maintain a per-symbol uniformly spaced SRS pattern across aggregated bandwidths </w:t>
      </w:r>
    </w:p>
    <w:p w14:paraId="4290184D" w14:textId="77777777" w:rsidR="00FA7D48" w:rsidRPr="00FA7D48" w:rsidRDefault="00FA7D48" w:rsidP="00FA7D48">
      <w:pPr>
        <w:spacing w:afterLines="50" w:after="120"/>
        <w:rPr>
          <w:b/>
          <w:sz w:val="22"/>
          <w:szCs w:val="22"/>
          <w:lang w:val="en-US"/>
        </w:rPr>
      </w:pPr>
      <w:r w:rsidRPr="00FA7D48">
        <w:rPr>
          <w:b/>
          <w:sz w:val="22"/>
          <w:szCs w:val="22"/>
          <w:lang w:val="en-US"/>
        </w:rPr>
        <w:t>Proposal</w:t>
      </w:r>
      <w:r w:rsidRPr="00FA7D48">
        <w:rPr>
          <w:rFonts w:hint="eastAsia"/>
          <w:b/>
          <w:sz w:val="22"/>
          <w:szCs w:val="22"/>
          <w:lang w:val="en-US"/>
        </w:rPr>
        <w:t xml:space="preserve"> </w:t>
      </w:r>
      <w:r w:rsidRPr="00FA7D48">
        <w:rPr>
          <w:b/>
          <w:sz w:val="22"/>
          <w:szCs w:val="22"/>
          <w:lang w:val="en-US"/>
        </w:rPr>
        <w:t xml:space="preserve">2: </w:t>
      </w:r>
    </w:p>
    <w:p w14:paraId="2D0108EE" w14:textId="77777777" w:rsidR="00FA7D48" w:rsidRDefault="00FA7D48" w:rsidP="00FA7D48">
      <w:pPr>
        <w:pStyle w:val="afd"/>
        <w:numPr>
          <w:ilvl w:val="0"/>
          <w:numId w:val="16"/>
        </w:numPr>
        <w:spacing w:afterLines="50" w:after="120"/>
        <w:ind w:leftChars="0"/>
        <w:rPr>
          <w:b/>
          <w:bCs/>
          <w:sz w:val="22"/>
          <w:szCs w:val="22"/>
          <w:lang w:val="en-US"/>
        </w:rPr>
      </w:pPr>
      <w:r w:rsidRPr="000E3722">
        <w:rPr>
          <w:b/>
          <w:bCs/>
          <w:sz w:val="22"/>
          <w:szCs w:val="22"/>
          <w:lang w:val="en-US"/>
        </w:rPr>
        <w:t>RAN1 should discuss Tx condition for bandwidth aggregation prior to TEG association</w:t>
      </w:r>
      <w:r>
        <w:rPr>
          <w:b/>
          <w:bCs/>
          <w:sz w:val="22"/>
          <w:szCs w:val="22"/>
          <w:lang w:val="en-US"/>
        </w:rPr>
        <w:t>.</w:t>
      </w:r>
    </w:p>
    <w:p w14:paraId="1BC06CD4" w14:textId="77777777" w:rsidR="00FA7D48" w:rsidRPr="00C52C3E" w:rsidRDefault="00FA7D48" w:rsidP="00FA7D48">
      <w:pPr>
        <w:pStyle w:val="afd"/>
        <w:numPr>
          <w:ilvl w:val="0"/>
          <w:numId w:val="16"/>
        </w:numPr>
        <w:spacing w:afterLines="50" w:after="120"/>
        <w:ind w:leftChars="0"/>
        <w:rPr>
          <w:b/>
          <w:bCs/>
          <w:sz w:val="22"/>
          <w:szCs w:val="22"/>
          <w:lang w:val="en-US"/>
        </w:rPr>
      </w:pPr>
      <w:r>
        <w:rPr>
          <w:b/>
          <w:bCs/>
          <w:sz w:val="22"/>
          <w:szCs w:val="22"/>
          <w:lang w:val="en-US"/>
        </w:rPr>
        <w:t>I</w:t>
      </w:r>
      <w:r w:rsidRPr="000E3722">
        <w:rPr>
          <w:b/>
          <w:bCs/>
          <w:sz w:val="22"/>
          <w:szCs w:val="22"/>
          <w:lang w:val="en-US"/>
        </w:rPr>
        <w:t xml:space="preserve">f </w:t>
      </w:r>
      <w:r>
        <w:rPr>
          <w:b/>
          <w:bCs/>
          <w:sz w:val="22"/>
          <w:szCs w:val="22"/>
          <w:lang w:val="en-US"/>
        </w:rPr>
        <w:t>the</w:t>
      </w:r>
      <w:r w:rsidRPr="000E3722">
        <w:rPr>
          <w:b/>
          <w:bCs/>
          <w:sz w:val="22"/>
          <w:szCs w:val="22"/>
          <w:lang w:val="en-US"/>
        </w:rPr>
        <w:t xml:space="preserve"> condition with the same antenna port is </w:t>
      </w:r>
      <w:r>
        <w:rPr>
          <w:b/>
          <w:bCs/>
          <w:sz w:val="22"/>
          <w:szCs w:val="22"/>
          <w:lang w:val="en-US"/>
        </w:rPr>
        <w:t>required for PRS/SRS bandwidth aggregation</w:t>
      </w:r>
      <w:r w:rsidRPr="000E3722">
        <w:rPr>
          <w:b/>
          <w:bCs/>
          <w:sz w:val="22"/>
          <w:szCs w:val="22"/>
          <w:lang w:val="en-US"/>
        </w:rPr>
        <w:t xml:space="preserve">, </w:t>
      </w:r>
      <w:r>
        <w:rPr>
          <w:b/>
          <w:bCs/>
          <w:sz w:val="22"/>
          <w:szCs w:val="22"/>
          <w:lang w:val="en-US"/>
        </w:rPr>
        <w:t>the</w:t>
      </w:r>
      <w:r w:rsidRPr="000E3722">
        <w:rPr>
          <w:b/>
          <w:bCs/>
          <w:sz w:val="22"/>
          <w:szCs w:val="22"/>
          <w:lang w:val="en-US"/>
        </w:rPr>
        <w:t xml:space="preserve"> single Tx TEG ID should be applied across PRSs in aggregated PFLs</w:t>
      </w:r>
      <w:r>
        <w:rPr>
          <w:b/>
          <w:bCs/>
          <w:sz w:val="22"/>
          <w:szCs w:val="22"/>
          <w:lang w:val="en-US"/>
        </w:rPr>
        <w:t>.</w:t>
      </w:r>
    </w:p>
    <w:p w14:paraId="578EF884" w14:textId="77777777" w:rsidR="00FA7D48" w:rsidRPr="00FA7D48" w:rsidRDefault="00FA7D48" w:rsidP="00FA7D48">
      <w:pPr>
        <w:spacing w:afterLines="50" w:after="120"/>
        <w:rPr>
          <w:b/>
          <w:sz w:val="22"/>
          <w:szCs w:val="22"/>
          <w:lang w:val="en-US"/>
        </w:rPr>
      </w:pPr>
      <w:r w:rsidRPr="00FA7D48">
        <w:rPr>
          <w:b/>
          <w:sz w:val="22"/>
          <w:szCs w:val="22"/>
          <w:lang w:val="en-US"/>
        </w:rPr>
        <w:t>Proposal</w:t>
      </w:r>
      <w:r w:rsidRPr="00FA7D48">
        <w:rPr>
          <w:rFonts w:hint="eastAsia"/>
          <w:b/>
          <w:sz w:val="22"/>
          <w:szCs w:val="22"/>
          <w:lang w:val="en-US"/>
        </w:rPr>
        <w:t xml:space="preserve"> </w:t>
      </w:r>
      <w:r w:rsidRPr="00FA7D48">
        <w:rPr>
          <w:b/>
          <w:sz w:val="22"/>
          <w:szCs w:val="22"/>
          <w:lang w:val="en-US"/>
        </w:rPr>
        <w:t xml:space="preserve">3: </w:t>
      </w:r>
    </w:p>
    <w:p w14:paraId="22E0D07F" w14:textId="77777777" w:rsidR="00FA7D48" w:rsidRPr="00C55963" w:rsidRDefault="00FA7D48" w:rsidP="00FA7D48">
      <w:pPr>
        <w:pStyle w:val="afd"/>
        <w:numPr>
          <w:ilvl w:val="0"/>
          <w:numId w:val="16"/>
        </w:numPr>
        <w:spacing w:afterLines="50" w:after="120"/>
        <w:ind w:leftChars="0"/>
        <w:rPr>
          <w:b/>
          <w:bCs/>
          <w:sz w:val="22"/>
          <w:szCs w:val="22"/>
          <w:lang w:val="en-US"/>
        </w:rPr>
      </w:pPr>
      <w:r w:rsidRPr="00C55963">
        <w:rPr>
          <w:b/>
          <w:bCs/>
          <w:sz w:val="22"/>
          <w:szCs w:val="22"/>
          <w:lang w:val="en-US"/>
        </w:rPr>
        <w:t>Support the following alternative</w:t>
      </w:r>
      <w:r>
        <w:rPr>
          <w:b/>
          <w:bCs/>
          <w:sz w:val="22"/>
          <w:szCs w:val="22"/>
          <w:lang w:val="en-US"/>
        </w:rPr>
        <w:t>s</w:t>
      </w:r>
      <w:r w:rsidRPr="00C55963">
        <w:rPr>
          <w:b/>
          <w:bCs/>
          <w:sz w:val="22"/>
          <w:szCs w:val="22"/>
          <w:lang w:val="en-US"/>
        </w:rPr>
        <w:t>:</w:t>
      </w:r>
    </w:p>
    <w:p w14:paraId="25AB6B3C" w14:textId="77777777" w:rsidR="00FA7D48" w:rsidRDefault="00FA7D48" w:rsidP="00FA7D48">
      <w:pPr>
        <w:pStyle w:val="afd"/>
        <w:numPr>
          <w:ilvl w:val="1"/>
          <w:numId w:val="16"/>
        </w:numPr>
        <w:ind w:leftChars="0"/>
        <w:rPr>
          <w:b/>
          <w:bCs/>
          <w:sz w:val="22"/>
          <w:szCs w:val="22"/>
          <w:lang w:val="en-US"/>
        </w:rPr>
      </w:pPr>
      <w:r>
        <w:rPr>
          <w:b/>
          <w:bCs/>
          <w:sz w:val="22"/>
          <w:szCs w:val="22"/>
          <w:lang w:val="en-US"/>
        </w:rPr>
        <w:t>W</w:t>
      </w:r>
      <w:r w:rsidRPr="00C55963">
        <w:rPr>
          <w:b/>
          <w:bCs/>
          <w:sz w:val="22"/>
          <w:szCs w:val="22"/>
          <w:lang w:val="en-US"/>
        </w:rPr>
        <w:t>hen PRS in one of aggregated PFL is dropped,</w:t>
      </w:r>
    </w:p>
    <w:p w14:paraId="3C3DA122" w14:textId="77777777" w:rsidR="00FA7D48" w:rsidRPr="00C55963" w:rsidRDefault="00FA7D48" w:rsidP="00FA7D48">
      <w:pPr>
        <w:pStyle w:val="afd"/>
        <w:numPr>
          <w:ilvl w:val="2"/>
          <w:numId w:val="16"/>
        </w:numPr>
        <w:ind w:leftChars="0"/>
        <w:rPr>
          <w:b/>
          <w:bCs/>
          <w:sz w:val="22"/>
          <w:szCs w:val="22"/>
          <w:lang w:val="en-US"/>
        </w:rPr>
      </w:pPr>
      <w:r w:rsidRPr="00C55963">
        <w:rPr>
          <w:b/>
          <w:bCs/>
          <w:sz w:val="22"/>
          <w:szCs w:val="22"/>
          <w:lang w:val="en-US"/>
        </w:rPr>
        <w:t>Alt. 2: Still perform positioning measurement based on the remaining PRSs in other PFL(s)</w:t>
      </w:r>
    </w:p>
    <w:p w14:paraId="235B6201" w14:textId="77777777" w:rsidR="00FA7D48" w:rsidRDefault="00FA7D48" w:rsidP="00FA7D48">
      <w:pPr>
        <w:pStyle w:val="afd"/>
        <w:numPr>
          <w:ilvl w:val="1"/>
          <w:numId w:val="16"/>
        </w:numPr>
        <w:ind w:leftChars="0"/>
        <w:rPr>
          <w:b/>
          <w:bCs/>
          <w:sz w:val="22"/>
          <w:szCs w:val="22"/>
          <w:lang w:val="en-US"/>
        </w:rPr>
      </w:pPr>
      <w:r>
        <w:rPr>
          <w:b/>
          <w:bCs/>
          <w:sz w:val="22"/>
          <w:szCs w:val="22"/>
          <w:lang w:val="en-US"/>
        </w:rPr>
        <w:t>When</w:t>
      </w:r>
      <w:r w:rsidRPr="00C55963">
        <w:rPr>
          <w:b/>
          <w:bCs/>
          <w:sz w:val="22"/>
          <w:szCs w:val="22"/>
          <w:lang w:val="en-US"/>
        </w:rPr>
        <w:t xml:space="preserve"> SRS in one of aggregated carriers is dropped in a symbol,</w:t>
      </w:r>
    </w:p>
    <w:p w14:paraId="03CB933D" w14:textId="77777777" w:rsidR="00FA7D48" w:rsidRPr="00C55963" w:rsidRDefault="00FA7D48" w:rsidP="00FA7D48">
      <w:pPr>
        <w:pStyle w:val="afd"/>
        <w:numPr>
          <w:ilvl w:val="2"/>
          <w:numId w:val="16"/>
        </w:numPr>
        <w:ind w:leftChars="0"/>
        <w:rPr>
          <w:b/>
          <w:bCs/>
          <w:sz w:val="22"/>
          <w:szCs w:val="22"/>
          <w:lang w:val="en-US"/>
        </w:rPr>
      </w:pPr>
      <w:r w:rsidRPr="00C55963">
        <w:rPr>
          <w:b/>
          <w:bCs/>
          <w:sz w:val="22"/>
          <w:szCs w:val="22"/>
          <w:lang w:val="en-US"/>
        </w:rPr>
        <w:t>Alt. 2: SRS is still transmitted in other carriers in the same symbol</w:t>
      </w:r>
    </w:p>
    <w:p w14:paraId="13D1760B" w14:textId="77777777" w:rsidR="00FA7D48" w:rsidRPr="00FA7D48" w:rsidRDefault="00FA7D48" w:rsidP="00FA7D48">
      <w:pPr>
        <w:spacing w:afterLines="50" w:after="120"/>
        <w:rPr>
          <w:b/>
          <w:sz w:val="22"/>
          <w:szCs w:val="22"/>
          <w:lang w:val="en-US"/>
        </w:rPr>
      </w:pPr>
      <w:r w:rsidRPr="00FA7D48">
        <w:rPr>
          <w:b/>
          <w:sz w:val="22"/>
          <w:szCs w:val="22"/>
          <w:lang w:val="en-US"/>
        </w:rPr>
        <w:t>Proposal</w:t>
      </w:r>
      <w:r w:rsidRPr="00FA7D48">
        <w:rPr>
          <w:rFonts w:hint="eastAsia"/>
          <w:b/>
          <w:sz w:val="22"/>
          <w:szCs w:val="22"/>
          <w:lang w:val="en-US"/>
        </w:rPr>
        <w:t xml:space="preserve"> </w:t>
      </w:r>
      <w:r w:rsidRPr="00FA7D48">
        <w:rPr>
          <w:b/>
          <w:sz w:val="22"/>
          <w:szCs w:val="22"/>
          <w:lang w:val="en-US"/>
        </w:rPr>
        <w:t xml:space="preserve">4: </w:t>
      </w:r>
    </w:p>
    <w:p w14:paraId="65AA3692" w14:textId="77777777" w:rsidR="00FA7D48" w:rsidRPr="00C55963" w:rsidRDefault="00FA7D48" w:rsidP="00FA7D48">
      <w:pPr>
        <w:pStyle w:val="afd"/>
        <w:numPr>
          <w:ilvl w:val="0"/>
          <w:numId w:val="16"/>
        </w:numPr>
        <w:spacing w:afterLines="50" w:after="120"/>
        <w:ind w:leftChars="0"/>
        <w:rPr>
          <w:b/>
          <w:bCs/>
          <w:sz w:val="22"/>
          <w:szCs w:val="22"/>
          <w:lang w:val="en-US"/>
        </w:rPr>
      </w:pPr>
      <w:r w:rsidRPr="00C55963">
        <w:rPr>
          <w:b/>
          <w:bCs/>
          <w:sz w:val="22"/>
          <w:szCs w:val="22"/>
          <w:lang w:val="en-US"/>
        </w:rPr>
        <w:t xml:space="preserve">Support the following </w:t>
      </w:r>
      <w:r>
        <w:rPr>
          <w:b/>
          <w:bCs/>
          <w:sz w:val="22"/>
          <w:szCs w:val="22"/>
          <w:lang w:val="en-US"/>
        </w:rPr>
        <w:t>options</w:t>
      </w:r>
      <w:r w:rsidRPr="00C55963">
        <w:rPr>
          <w:b/>
          <w:bCs/>
          <w:sz w:val="22"/>
          <w:szCs w:val="22"/>
          <w:lang w:val="en-US"/>
        </w:rPr>
        <w:t>:</w:t>
      </w:r>
    </w:p>
    <w:p w14:paraId="4DFC702E" w14:textId="77777777" w:rsidR="00FA7D48" w:rsidRPr="0041120B" w:rsidRDefault="00FA7D48" w:rsidP="00FA7D48">
      <w:pPr>
        <w:pStyle w:val="afd"/>
        <w:numPr>
          <w:ilvl w:val="1"/>
          <w:numId w:val="16"/>
        </w:numPr>
        <w:ind w:leftChars="0"/>
        <w:rPr>
          <w:b/>
          <w:bCs/>
          <w:sz w:val="22"/>
          <w:szCs w:val="22"/>
          <w:lang w:val="en-US"/>
        </w:rPr>
      </w:pPr>
      <w:r w:rsidRPr="0041120B">
        <w:rPr>
          <w:b/>
          <w:bCs/>
          <w:sz w:val="22"/>
          <w:szCs w:val="22"/>
          <w:lang w:val="en-US"/>
        </w:rPr>
        <w:t xml:space="preserve">Option 3: Per TRP basis and per PRS resource basis. </w:t>
      </w:r>
    </w:p>
    <w:p w14:paraId="68687930" w14:textId="77777777" w:rsidR="00FA7D48" w:rsidRPr="0041120B" w:rsidRDefault="00FA7D48" w:rsidP="00FA7D48">
      <w:pPr>
        <w:pStyle w:val="afd"/>
        <w:numPr>
          <w:ilvl w:val="2"/>
          <w:numId w:val="16"/>
        </w:numPr>
        <w:ind w:leftChars="0"/>
        <w:rPr>
          <w:b/>
          <w:bCs/>
          <w:sz w:val="22"/>
          <w:szCs w:val="22"/>
          <w:lang w:val="en-US"/>
        </w:rPr>
      </w:pPr>
      <w:r w:rsidRPr="0041120B">
        <w:rPr>
          <w:b/>
          <w:bCs/>
          <w:sz w:val="22"/>
          <w:szCs w:val="22"/>
          <w:lang w:val="en-US"/>
        </w:rPr>
        <w:t>For each TRP, support new signaling to indicate which PRS resource(s) across PFLs are linked.</w:t>
      </w:r>
    </w:p>
    <w:p w14:paraId="0AFE1689" w14:textId="77777777" w:rsidR="00FA7D48" w:rsidRPr="0041120B" w:rsidRDefault="00FA7D48" w:rsidP="00FA7D48">
      <w:pPr>
        <w:pStyle w:val="afd"/>
        <w:numPr>
          <w:ilvl w:val="2"/>
          <w:numId w:val="16"/>
        </w:numPr>
        <w:ind w:leftChars="0"/>
        <w:rPr>
          <w:b/>
          <w:bCs/>
          <w:sz w:val="22"/>
          <w:szCs w:val="22"/>
          <w:lang w:val="en-US"/>
        </w:rPr>
      </w:pPr>
      <w:r w:rsidRPr="0041120B">
        <w:rPr>
          <w:b/>
          <w:bCs/>
          <w:sz w:val="22"/>
          <w:szCs w:val="22"/>
          <w:lang w:val="en-US"/>
        </w:rPr>
        <w:t>For the non-linked PRS resources, no aggregation is assumed even if the conditions are satisfied.</w:t>
      </w:r>
    </w:p>
    <w:p w14:paraId="50B32F0E" w14:textId="77777777" w:rsidR="00FA7D48" w:rsidRDefault="00FA7D48" w:rsidP="00FA7D48">
      <w:pPr>
        <w:pStyle w:val="afd"/>
        <w:numPr>
          <w:ilvl w:val="1"/>
          <w:numId w:val="16"/>
        </w:numPr>
        <w:ind w:leftChars="0"/>
        <w:rPr>
          <w:b/>
          <w:bCs/>
          <w:sz w:val="22"/>
          <w:szCs w:val="22"/>
          <w:lang w:val="en-US"/>
        </w:rPr>
      </w:pPr>
      <w:r w:rsidRPr="0041120B">
        <w:rPr>
          <w:b/>
          <w:bCs/>
          <w:sz w:val="22"/>
          <w:szCs w:val="22"/>
          <w:lang w:val="en-US"/>
        </w:rPr>
        <w:t xml:space="preserve">Option 3: Per SRS resource basis. </w:t>
      </w:r>
    </w:p>
    <w:p w14:paraId="05210927" w14:textId="77777777" w:rsidR="00FA7D48" w:rsidRDefault="00FA7D48" w:rsidP="00FA7D48">
      <w:pPr>
        <w:pStyle w:val="afd"/>
        <w:numPr>
          <w:ilvl w:val="2"/>
          <w:numId w:val="16"/>
        </w:numPr>
        <w:ind w:leftChars="0"/>
        <w:rPr>
          <w:b/>
          <w:bCs/>
          <w:sz w:val="22"/>
          <w:szCs w:val="22"/>
          <w:lang w:val="en-US"/>
        </w:rPr>
      </w:pPr>
      <w:r w:rsidRPr="0041120B">
        <w:rPr>
          <w:b/>
          <w:bCs/>
          <w:sz w:val="22"/>
          <w:szCs w:val="22"/>
          <w:lang w:val="en-US"/>
        </w:rPr>
        <w:lastRenderedPageBreak/>
        <w:t xml:space="preserve">Support new signaling to indicate which SRS resources across carriers are linked. </w:t>
      </w:r>
    </w:p>
    <w:p w14:paraId="5F68C135" w14:textId="77777777" w:rsidR="00FA7D48" w:rsidRPr="0041120B" w:rsidRDefault="00FA7D48" w:rsidP="00FA7D48">
      <w:pPr>
        <w:pStyle w:val="afd"/>
        <w:numPr>
          <w:ilvl w:val="2"/>
          <w:numId w:val="16"/>
        </w:numPr>
        <w:ind w:leftChars="0"/>
        <w:rPr>
          <w:b/>
          <w:bCs/>
          <w:sz w:val="22"/>
          <w:szCs w:val="22"/>
          <w:lang w:val="en-US"/>
        </w:rPr>
      </w:pPr>
      <w:r w:rsidRPr="0041120B">
        <w:rPr>
          <w:b/>
          <w:bCs/>
          <w:sz w:val="22"/>
          <w:szCs w:val="22"/>
          <w:lang w:val="en-US"/>
        </w:rPr>
        <w:t>For the non-linked SRS resources, no aggregation is assumed even if the conditions are satisfied</w:t>
      </w:r>
    </w:p>
    <w:p w14:paraId="27F40510" w14:textId="73C13E10" w:rsidR="00623018" w:rsidRPr="00FA7D48" w:rsidRDefault="00623018" w:rsidP="00F43F4C">
      <w:pPr>
        <w:spacing w:afterLines="50" w:after="120"/>
        <w:rPr>
          <w:rFonts w:eastAsiaTheme="minorEastAsia"/>
          <w:b/>
          <w:kern w:val="2"/>
          <w:sz w:val="22"/>
          <w:szCs w:val="22"/>
          <w:lang w:val="en-US"/>
        </w:rPr>
      </w:pPr>
    </w:p>
    <w:p w14:paraId="0EEEDF90" w14:textId="789E1342" w:rsidR="009E3AC0" w:rsidRPr="00247FA5" w:rsidRDefault="004D5097" w:rsidP="00EE092A">
      <w:pPr>
        <w:pStyle w:val="1"/>
        <w:spacing w:before="180" w:after="120"/>
        <w:rPr>
          <w:rFonts w:eastAsia="ＭＳ 明朝"/>
          <w:b/>
          <w:bCs/>
          <w:szCs w:val="24"/>
          <w:lang w:val="en-US"/>
        </w:rPr>
      </w:pPr>
      <w:r w:rsidRPr="00247FA5">
        <w:rPr>
          <w:rFonts w:eastAsia="ＭＳ 明朝"/>
          <w:b/>
          <w:bCs/>
          <w:szCs w:val="24"/>
          <w:lang w:val="en-US"/>
        </w:rPr>
        <w:t>Reference</w:t>
      </w:r>
      <w:r w:rsidR="00D76E6D">
        <w:rPr>
          <w:rFonts w:eastAsia="ＭＳ 明朝"/>
          <w:b/>
          <w:bCs/>
          <w:szCs w:val="24"/>
          <w:lang w:val="en-US"/>
        </w:rPr>
        <w:t>s</w:t>
      </w:r>
    </w:p>
    <w:p w14:paraId="2F9AFA1B" w14:textId="77777777" w:rsidR="00F43F4C" w:rsidRDefault="00F43F4C" w:rsidP="00F43F4C">
      <w:pPr>
        <w:pStyle w:val="afd"/>
        <w:numPr>
          <w:ilvl w:val="0"/>
          <w:numId w:val="4"/>
        </w:numPr>
        <w:ind w:leftChars="0"/>
        <w:rPr>
          <w:rFonts w:eastAsia="ＭＳ 明朝"/>
          <w:sz w:val="22"/>
        </w:rPr>
      </w:pPr>
      <w:r w:rsidRPr="00621420">
        <w:rPr>
          <w:rFonts w:eastAsia="ＭＳ 明朝"/>
          <w:sz w:val="22"/>
        </w:rPr>
        <w:t>RP-</w:t>
      </w:r>
      <w:r w:rsidRPr="00DB1D92">
        <w:rPr>
          <w:rFonts w:eastAsia="ＭＳ 明朝"/>
          <w:sz w:val="22"/>
        </w:rPr>
        <w:t>230328</w:t>
      </w:r>
      <w:r w:rsidRPr="00BF1BF8">
        <w:rPr>
          <w:rFonts w:eastAsia="ＭＳ 明朝"/>
          <w:sz w:val="22"/>
        </w:rPr>
        <w:t>, 3GPP RAN#</w:t>
      </w:r>
      <w:r>
        <w:rPr>
          <w:rFonts w:eastAsia="ＭＳ 明朝"/>
          <w:sz w:val="22"/>
        </w:rPr>
        <w:t>99</w:t>
      </w:r>
      <w:r w:rsidRPr="00BF1BF8">
        <w:rPr>
          <w:rFonts w:eastAsia="ＭＳ 明朝"/>
          <w:sz w:val="22"/>
        </w:rPr>
        <w:t>, “</w:t>
      </w:r>
      <w:r w:rsidRPr="00DB1D92">
        <w:rPr>
          <w:rFonts w:eastAsia="ＭＳ 明朝"/>
          <w:sz w:val="22"/>
        </w:rPr>
        <w:t>Revised WID on Expanded and Improved NR Positioning</w:t>
      </w:r>
      <w:r w:rsidRPr="00BF1BF8">
        <w:rPr>
          <w:rFonts w:eastAsia="ＭＳ 明朝"/>
          <w:sz w:val="22"/>
        </w:rPr>
        <w:t>”</w:t>
      </w:r>
      <w:r>
        <w:rPr>
          <w:rFonts w:eastAsia="ＭＳ 明朝"/>
          <w:sz w:val="22"/>
        </w:rPr>
        <w:t xml:space="preserve">, </w:t>
      </w:r>
      <w:r w:rsidRPr="00DB1D92">
        <w:rPr>
          <w:rFonts w:eastAsia="ＭＳ 明朝"/>
          <w:sz w:val="22"/>
        </w:rPr>
        <w:t>Rotterdam, Netherlands</w:t>
      </w:r>
      <w:r w:rsidRPr="00F353D6">
        <w:rPr>
          <w:rFonts w:eastAsia="ＭＳ 明朝"/>
          <w:sz w:val="22"/>
        </w:rPr>
        <w:t xml:space="preserve">, </w:t>
      </w:r>
      <w:r>
        <w:rPr>
          <w:rFonts w:eastAsia="ＭＳ 明朝"/>
          <w:sz w:val="22"/>
        </w:rPr>
        <w:t>Mar</w:t>
      </w:r>
      <w:r w:rsidRPr="00F353D6">
        <w:rPr>
          <w:rFonts w:eastAsia="ＭＳ 明朝"/>
          <w:sz w:val="22"/>
        </w:rPr>
        <w:t>. 202</w:t>
      </w:r>
      <w:r>
        <w:rPr>
          <w:rFonts w:eastAsia="ＭＳ 明朝"/>
          <w:sz w:val="22"/>
        </w:rPr>
        <w:t>3</w:t>
      </w:r>
      <w:r w:rsidRPr="00F353D6">
        <w:rPr>
          <w:rFonts w:eastAsia="ＭＳ 明朝"/>
          <w:sz w:val="22"/>
        </w:rPr>
        <w:t>.</w:t>
      </w:r>
    </w:p>
    <w:p w14:paraId="2D9174D3" w14:textId="12DD26CF" w:rsidR="003B6839" w:rsidRPr="003B6839" w:rsidRDefault="003B6839" w:rsidP="003B6839">
      <w:pPr>
        <w:pStyle w:val="afd"/>
        <w:numPr>
          <w:ilvl w:val="0"/>
          <w:numId w:val="4"/>
        </w:numPr>
        <w:spacing w:afterLines="50" w:after="120"/>
        <w:ind w:leftChars="0"/>
        <w:rPr>
          <w:rFonts w:eastAsia="ＭＳ 明朝"/>
          <w:sz w:val="22"/>
        </w:rPr>
      </w:pPr>
      <w:r w:rsidRPr="004E6662">
        <w:rPr>
          <w:rFonts w:eastAsia="ＭＳ 明朝"/>
          <w:sz w:val="22"/>
        </w:rPr>
        <w:t>3GPP RAN1#112bis-e, Chairman’s Notes, Apr. 2023.</w:t>
      </w:r>
    </w:p>
    <w:sectPr w:rsidR="003B6839" w:rsidRPr="003B683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ED8CD" w14:textId="77777777" w:rsidR="00674E23" w:rsidRDefault="00674E23">
      <w:r>
        <w:separator/>
      </w:r>
    </w:p>
  </w:endnote>
  <w:endnote w:type="continuationSeparator" w:id="0">
    <w:p w14:paraId="21EF96F6" w14:textId="77777777" w:rsidR="00674E23" w:rsidRDefault="00674E23">
      <w:r>
        <w:continuationSeparator/>
      </w:r>
    </w:p>
  </w:endnote>
  <w:endnote w:type="continuationNotice" w:id="1">
    <w:p w14:paraId="4A3DD10F" w14:textId="77777777" w:rsidR="00674E23" w:rsidRDefault="00674E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D1BC3" w14:textId="77777777" w:rsidR="00674E23" w:rsidRDefault="00674E23">
      <w:r>
        <w:separator/>
      </w:r>
    </w:p>
  </w:footnote>
  <w:footnote w:type="continuationSeparator" w:id="0">
    <w:p w14:paraId="707B7556" w14:textId="77777777" w:rsidR="00674E23" w:rsidRDefault="00674E23">
      <w:r>
        <w:continuationSeparator/>
      </w:r>
    </w:p>
  </w:footnote>
  <w:footnote w:type="continuationNotice" w:id="1">
    <w:p w14:paraId="0A0BF7D2" w14:textId="77777777" w:rsidR="00674E23" w:rsidRDefault="00674E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227DCF"/>
    <w:multiLevelType w:val="hybridMultilevel"/>
    <w:tmpl w:val="6D8066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EE7E8F"/>
    <w:multiLevelType w:val="hybridMultilevel"/>
    <w:tmpl w:val="26362CEE"/>
    <w:lvl w:ilvl="0" w:tplc="0C5A1BD8">
      <w:start w:val="1"/>
      <w:numFmt w:val="bullet"/>
      <w:lvlText w:val=""/>
      <w:lvlJc w:val="left"/>
      <w:pPr>
        <w:tabs>
          <w:tab w:val="num" w:pos="720"/>
        </w:tabs>
        <w:ind w:left="720" w:hanging="360"/>
      </w:pPr>
      <w:rPr>
        <w:rFonts w:ascii="Symbol" w:hAnsi="Symbol" w:hint="default"/>
      </w:rPr>
    </w:lvl>
    <w:lvl w:ilvl="1" w:tplc="B2A86702">
      <w:numFmt w:val="bullet"/>
      <w:lvlText w:val="o"/>
      <w:lvlJc w:val="left"/>
      <w:pPr>
        <w:tabs>
          <w:tab w:val="num" w:pos="1440"/>
        </w:tabs>
        <w:ind w:left="1440" w:hanging="360"/>
      </w:pPr>
      <w:rPr>
        <w:rFonts w:ascii="Courier New" w:hAnsi="Courier New" w:hint="default"/>
      </w:rPr>
    </w:lvl>
    <w:lvl w:ilvl="2" w:tplc="24B6DF14" w:tentative="1">
      <w:start w:val="1"/>
      <w:numFmt w:val="bullet"/>
      <w:lvlText w:val=""/>
      <w:lvlJc w:val="left"/>
      <w:pPr>
        <w:tabs>
          <w:tab w:val="num" w:pos="2160"/>
        </w:tabs>
        <w:ind w:left="2160" w:hanging="360"/>
      </w:pPr>
      <w:rPr>
        <w:rFonts w:ascii="Symbol" w:hAnsi="Symbol" w:hint="default"/>
      </w:rPr>
    </w:lvl>
    <w:lvl w:ilvl="3" w:tplc="C608C87C" w:tentative="1">
      <w:start w:val="1"/>
      <w:numFmt w:val="bullet"/>
      <w:lvlText w:val=""/>
      <w:lvlJc w:val="left"/>
      <w:pPr>
        <w:tabs>
          <w:tab w:val="num" w:pos="2880"/>
        </w:tabs>
        <w:ind w:left="2880" w:hanging="360"/>
      </w:pPr>
      <w:rPr>
        <w:rFonts w:ascii="Symbol" w:hAnsi="Symbol" w:hint="default"/>
      </w:rPr>
    </w:lvl>
    <w:lvl w:ilvl="4" w:tplc="E34EAAC0" w:tentative="1">
      <w:start w:val="1"/>
      <w:numFmt w:val="bullet"/>
      <w:lvlText w:val=""/>
      <w:lvlJc w:val="left"/>
      <w:pPr>
        <w:tabs>
          <w:tab w:val="num" w:pos="3600"/>
        </w:tabs>
        <w:ind w:left="3600" w:hanging="360"/>
      </w:pPr>
      <w:rPr>
        <w:rFonts w:ascii="Symbol" w:hAnsi="Symbol" w:hint="default"/>
      </w:rPr>
    </w:lvl>
    <w:lvl w:ilvl="5" w:tplc="12FE1CF4" w:tentative="1">
      <w:start w:val="1"/>
      <w:numFmt w:val="bullet"/>
      <w:lvlText w:val=""/>
      <w:lvlJc w:val="left"/>
      <w:pPr>
        <w:tabs>
          <w:tab w:val="num" w:pos="4320"/>
        </w:tabs>
        <w:ind w:left="4320" w:hanging="360"/>
      </w:pPr>
      <w:rPr>
        <w:rFonts w:ascii="Symbol" w:hAnsi="Symbol" w:hint="default"/>
      </w:rPr>
    </w:lvl>
    <w:lvl w:ilvl="6" w:tplc="05669248" w:tentative="1">
      <w:start w:val="1"/>
      <w:numFmt w:val="bullet"/>
      <w:lvlText w:val=""/>
      <w:lvlJc w:val="left"/>
      <w:pPr>
        <w:tabs>
          <w:tab w:val="num" w:pos="5040"/>
        </w:tabs>
        <w:ind w:left="5040" w:hanging="360"/>
      </w:pPr>
      <w:rPr>
        <w:rFonts w:ascii="Symbol" w:hAnsi="Symbol" w:hint="default"/>
      </w:rPr>
    </w:lvl>
    <w:lvl w:ilvl="7" w:tplc="7960D414" w:tentative="1">
      <w:start w:val="1"/>
      <w:numFmt w:val="bullet"/>
      <w:lvlText w:val=""/>
      <w:lvlJc w:val="left"/>
      <w:pPr>
        <w:tabs>
          <w:tab w:val="num" w:pos="5760"/>
        </w:tabs>
        <w:ind w:left="5760" w:hanging="360"/>
      </w:pPr>
      <w:rPr>
        <w:rFonts w:ascii="Symbol" w:hAnsi="Symbol" w:hint="default"/>
      </w:rPr>
    </w:lvl>
    <w:lvl w:ilvl="8" w:tplc="897AB3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D974EEC"/>
    <w:multiLevelType w:val="hybridMultilevel"/>
    <w:tmpl w:val="D2FE004E"/>
    <w:lvl w:ilvl="0" w:tplc="28B653C6">
      <w:start w:val="1"/>
      <w:numFmt w:val="bullet"/>
      <w:lvlText w:val=""/>
      <w:lvlJc w:val="left"/>
      <w:pPr>
        <w:tabs>
          <w:tab w:val="num" w:pos="720"/>
        </w:tabs>
        <w:ind w:left="720" w:hanging="360"/>
      </w:pPr>
      <w:rPr>
        <w:rFonts w:ascii="Symbol" w:hAnsi="Symbol" w:hint="default"/>
      </w:rPr>
    </w:lvl>
    <w:lvl w:ilvl="1" w:tplc="5BE022D0" w:tentative="1">
      <w:start w:val="1"/>
      <w:numFmt w:val="bullet"/>
      <w:lvlText w:val=""/>
      <w:lvlJc w:val="left"/>
      <w:pPr>
        <w:tabs>
          <w:tab w:val="num" w:pos="1440"/>
        </w:tabs>
        <w:ind w:left="1440" w:hanging="360"/>
      </w:pPr>
      <w:rPr>
        <w:rFonts w:ascii="Symbol" w:hAnsi="Symbol" w:hint="default"/>
      </w:rPr>
    </w:lvl>
    <w:lvl w:ilvl="2" w:tplc="D654D28E" w:tentative="1">
      <w:start w:val="1"/>
      <w:numFmt w:val="bullet"/>
      <w:lvlText w:val=""/>
      <w:lvlJc w:val="left"/>
      <w:pPr>
        <w:tabs>
          <w:tab w:val="num" w:pos="2160"/>
        </w:tabs>
        <w:ind w:left="2160" w:hanging="360"/>
      </w:pPr>
      <w:rPr>
        <w:rFonts w:ascii="Symbol" w:hAnsi="Symbol" w:hint="default"/>
      </w:rPr>
    </w:lvl>
    <w:lvl w:ilvl="3" w:tplc="0E761C06" w:tentative="1">
      <w:start w:val="1"/>
      <w:numFmt w:val="bullet"/>
      <w:lvlText w:val=""/>
      <w:lvlJc w:val="left"/>
      <w:pPr>
        <w:tabs>
          <w:tab w:val="num" w:pos="2880"/>
        </w:tabs>
        <w:ind w:left="2880" w:hanging="360"/>
      </w:pPr>
      <w:rPr>
        <w:rFonts w:ascii="Symbol" w:hAnsi="Symbol" w:hint="default"/>
      </w:rPr>
    </w:lvl>
    <w:lvl w:ilvl="4" w:tplc="7498723C" w:tentative="1">
      <w:start w:val="1"/>
      <w:numFmt w:val="bullet"/>
      <w:lvlText w:val=""/>
      <w:lvlJc w:val="left"/>
      <w:pPr>
        <w:tabs>
          <w:tab w:val="num" w:pos="3600"/>
        </w:tabs>
        <w:ind w:left="3600" w:hanging="360"/>
      </w:pPr>
      <w:rPr>
        <w:rFonts w:ascii="Symbol" w:hAnsi="Symbol" w:hint="default"/>
      </w:rPr>
    </w:lvl>
    <w:lvl w:ilvl="5" w:tplc="F9BC3A3E" w:tentative="1">
      <w:start w:val="1"/>
      <w:numFmt w:val="bullet"/>
      <w:lvlText w:val=""/>
      <w:lvlJc w:val="left"/>
      <w:pPr>
        <w:tabs>
          <w:tab w:val="num" w:pos="4320"/>
        </w:tabs>
        <w:ind w:left="4320" w:hanging="360"/>
      </w:pPr>
      <w:rPr>
        <w:rFonts w:ascii="Symbol" w:hAnsi="Symbol" w:hint="default"/>
      </w:rPr>
    </w:lvl>
    <w:lvl w:ilvl="6" w:tplc="AABC900C" w:tentative="1">
      <w:start w:val="1"/>
      <w:numFmt w:val="bullet"/>
      <w:lvlText w:val=""/>
      <w:lvlJc w:val="left"/>
      <w:pPr>
        <w:tabs>
          <w:tab w:val="num" w:pos="5040"/>
        </w:tabs>
        <w:ind w:left="5040" w:hanging="360"/>
      </w:pPr>
      <w:rPr>
        <w:rFonts w:ascii="Symbol" w:hAnsi="Symbol" w:hint="default"/>
      </w:rPr>
    </w:lvl>
    <w:lvl w:ilvl="7" w:tplc="B3DC8622" w:tentative="1">
      <w:start w:val="1"/>
      <w:numFmt w:val="bullet"/>
      <w:lvlText w:val=""/>
      <w:lvlJc w:val="left"/>
      <w:pPr>
        <w:tabs>
          <w:tab w:val="num" w:pos="5760"/>
        </w:tabs>
        <w:ind w:left="5760" w:hanging="360"/>
      </w:pPr>
      <w:rPr>
        <w:rFonts w:ascii="Symbol" w:hAnsi="Symbol" w:hint="default"/>
      </w:rPr>
    </w:lvl>
    <w:lvl w:ilvl="8" w:tplc="4D5C160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4" w15:restartNumberingAfterBreak="0">
    <w:nsid w:val="2483781B"/>
    <w:multiLevelType w:val="hybridMultilevel"/>
    <w:tmpl w:val="DBE0DD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235C9D"/>
    <w:multiLevelType w:val="hybridMultilevel"/>
    <w:tmpl w:val="78C82672"/>
    <w:lvl w:ilvl="0" w:tplc="4A5E6992">
      <w:start w:val="1"/>
      <w:numFmt w:val="bullet"/>
      <w:lvlText w:val=""/>
      <w:lvlJc w:val="left"/>
      <w:pPr>
        <w:tabs>
          <w:tab w:val="num" w:pos="720"/>
        </w:tabs>
        <w:ind w:left="720" w:hanging="360"/>
      </w:pPr>
      <w:rPr>
        <w:rFonts w:ascii="Symbol" w:hAnsi="Symbol" w:hint="default"/>
      </w:rPr>
    </w:lvl>
    <w:lvl w:ilvl="1" w:tplc="62DADBEA">
      <w:numFmt w:val="bullet"/>
      <w:lvlText w:val="o"/>
      <w:lvlJc w:val="left"/>
      <w:pPr>
        <w:tabs>
          <w:tab w:val="num" w:pos="1440"/>
        </w:tabs>
        <w:ind w:left="1440" w:hanging="360"/>
      </w:pPr>
      <w:rPr>
        <w:rFonts w:ascii="Courier New" w:hAnsi="Courier New" w:hint="default"/>
      </w:rPr>
    </w:lvl>
    <w:lvl w:ilvl="2" w:tplc="5CF0E1D6" w:tentative="1">
      <w:start w:val="1"/>
      <w:numFmt w:val="bullet"/>
      <w:lvlText w:val=""/>
      <w:lvlJc w:val="left"/>
      <w:pPr>
        <w:tabs>
          <w:tab w:val="num" w:pos="2160"/>
        </w:tabs>
        <w:ind w:left="2160" w:hanging="360"/>
      </w:pPr>
      <w:rPr>
        <w:rFonts w:ascii="Symbol" w:hAnsi="Symbol" w:hint="default"/>
      </w:rPr>
    </w:lvl>
    <w:lvl w:ilvl="3" w:tplc="5B6EECFA" w:tentative="1">
      <w:start w:val="1"/>
      <w:numFmt w:val="bullet"/>
      <w:lvlText w:val=""/>
      <w:lvlJc w:val="left"/>
      <w:pPr>
        <w:tabs>
          <w:tab w:val="num" w:pos="2880"/>
        </w:tabs>
        <w:ind w:left="2880" w:hanging="360"/>
      </w:pPr>
      <w:rPr>
        <w:rFonts w:ascii="Symbol" w:hAnsi="Symbol" w:hint="default"/>
      </w:rPr>
    </w:lvl>
    <w:lvl w:ilvl="4" w:tplc="DF66D8AE" w:tentative="1">
      <w:start w:val="1"/>
      <w:numFmt w:val="bullet"/>
      <w:lvlText w:val=""/>
      <w:lvlJc w:val="left"/>
      <w:pPr>
        <w:tabs>
          <w:tab w:val="num" w:pos="3600"/>
        </w:tabs>
        <w:ind w:left="3600" w:hanging="360"/>
      </w:pPr>
      <w:rPr>
        <w:rFonts w:ascii="Symbol" w:hAnsi="Symbol" w:hint="default"/>
      </w:rPr>
    </w:lvl>
    <w:lvl w:ilvl="5" w:tplc="39FCFB64" w:tentative="1">
      <w:start w:val="1"/>
      <w:numFmt w:val="bullet"/>
      <w:lvlText w:val=""/>
      <w:lvlJc w:val="left"/>
      <w:pPr>
        <w:tabs>
          <w:tab w:val="num" w:pos="4320"/>
        </w:tabs>
        <w:ind w:left="4320" w:hanging="360"/>
      </w:pPr>
      <w:rPr>
        <w:rFonts w:ascii="Symbol" w:hAnsi="Symbol" w:hint="default"/>
      </w:rPr>
    </w:lvl>
    <w:lvl w:ilvl="6" w:tplc="BAA62746" w:tentative="1">
      <w:start w:val="1"/>
      <w:numFmt w:val="bullet"/>
      <w:lvlText w:val=""/>
      <w:lvlJc w:val="left"/>
      <w:pPr>
        <w:tabs>
          <w:tab w:val="num" w:pos="5040"/>
        </w:tabs>
        <w:ind w:left="5040" w:hanging="360"/>
      </w:pPr>
      <w:rPr>
        <w:rFonts w:ascii="Symbol" w:hAnsi="Symbol" w:hint="default"/>
      </w:rPr>
    </w:lvl>
    <w:lvl w:ilvl="7" w:tplc="2CA04C4E" w:tentative="1">
      <w:start w:val="1"/>
      <w:numFmt w:val="bullet"/>
      <w:lvlText w:val=""/>
      <w:lvlJc w:val="left"/>
      <w:pPr>
        <w:tabs>
          <w:tab w:val="num" w:pos="5760"/>
        </w:tabs>
        <w:ind w:left="5760" w:hanging="360"/>
      </w:pPr>
      <w:rPr>
        <w:rFonts w:ascii="Symbol" w:hAnsi="Symbol" w:hint="default"/>
      </w:rPr>
    </w:lvl>
    <w:lvl w:ilvl="8" w:tplc="A642E45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9"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2877E29"/>
    <w:multiLevelType w:val="hybridMultilevel"/>
    <w:tmpl w:val="6C0A3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DD4EBA"/>
    <w:multiLevelType w:val="hybridMultilevel"/>
    <w:tmpl w:val="F70407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2F8659B"/>
    <w:multiLevelType w:val="hybridMultilevel"/>
    <w:tmpl w:val="51DA77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9E168D5"/>
    <w:multiLevelType w:val="hybridMultilevel"/>
    <w:tmpl w:val="E2F2E968"/>
    <w:lvl w:ilvl="0" w:tplc="E6DC1878">
      <w:start w:val="1"/>
      <w:numFmt w:val="bullet"/>
      <w:lvlText w:val=""/>
      <w:lvlJc w:val="left"/>
      <w:pPr>
        <w:tabs>
          <w:tab w:val="num" w:pos="720"/>
        </w:tabs>
        <w:ind w:left="720" w:hanging="360"/>
      </w:pPr>
      <w:rPr>
        <w:rFonts w:ascii="Symbol" w:hAnsi="Symbol" w:hint="default"/>
      </w:rPr>
    </w:lvl>
    <w:lvl w:ilvl="1" w:tplc="25661BB0">
      <w:numFmt w:val="bullet"/>
      <w:lvlText w:val="o"/>
      <w:lvlJc w:val="left"/>
      <w:pPr>
        <w:tabs>
          <w:tab w:val="num" w:pos="1440"/>
        </w:tabs>
        <w:ind w:left="1440" w:hanging="360"/>
      </w:pPr>
      <w:rPr>
        <w:rFonts w:ascii="Courier New" w:hAnsi="Courier New" w:hint="default"/>
      </w:rPr>
    </w:lvl>
    <w:lvl w:ilvl="2" w:tplc="B7AE4194" w:tentative="1">
      <w:start w:val="1"/>
      <w:numFmt w:val="bullet"/>
      <w:lvlText w:val=""/>
      <w:lvlJc w:val="left"/>
      <w:pPr>
        <w:tabs>
          <w:tab w:val="num" w:pos="2160"/>
        </w:tabs>
        <w:ind w:left="2160" w:hanging="360"/>
      </w:pPr>
      <w:rPr>
        <w:rFonts w:ascii="Symbol" w:hAnsi="Symbol" w:hint="default"/>
      </w:rPr>
    </w:lvl>
    <w:lvl w:ilvl="3" w:tplc="24A67CCC" w:tentative="1">
      <w:start w:val="1"/>
      <w:numFmt w:val="bullet"/>
      <w:lvlText w:val=""/>
      <w:lvlJc w:val="left"/>
      <w:pPr>
        <w:tabs>
          <w:tab w:val="num" w:pos="2880"/>
        </w:tabs>
        <w:ind w:left="2880" w:hanging="360"/>
      </w:pPr>
      <w:rPr>
        <w:rFonts w:ascii="Symbol" w:hAnsi="Symbol" w:hint="default"/>
      </w:rPr>
    </w:lvl>
    <w:lvl w:ilvl="4" w:tplc="09FA2638" w:tentative="1">
      <w:start w:val="1"/>
      <w:numFmt w:val="bullet"/>
      <w:lvlText w:val=""/>
      <w:lvlJc w:val="left"/>
      <w:pPr>
        <w:tabs>
          <w:tab w:val="num" w:pos="3600"/>
        </w:tabs>
        <w:ind w:left="3600" w:hanging="360"/>
      </w:pPr>
      <w:rPr>
        <w:rFonts w:ascii="Symbol" w:hAnsi="Symbol" w:hint="default"/>
      </w:rPr>
    </w:lvl>
    <w:lvl w:ilvl="5" w:tplc="AC749274" w:tentative="1">
      <w:start w:val="1"/>
      <w:numFmt w:val="bullet"/>
      <w:lvlText w:val=""/>
      <w:lvlJc w:val="left"/>
      <w:pPr>
        <w:tabs>
          <w:tab w:val="num" w:pos="4320"/>
        </w:tabs>
        <w:ind w:left="4320" w:hanging="360"/>
      </w:pPr>
      <w:rPr>
        <w:rFonts w:ascii="Symbol" w:hAnsi="Symbol" w:hint="default"/>
      </w:rPr>
    </w:lvl>
    <w:lvl w:ilvl="6" w:tplc="141E3060" w:tentative="1">
      <w:start w:val="1"/>
      <w:numFmt w:val="bullet"/>
      <w:lvlText w:val=""/>
      <w:lvlJc w:val="left"/>
      <w:pPr>
        <w:tabs>
          <w:tab w:val="num" w:pos="5040"/>
        </w:tabs>
        <w:ind w:left="5040" w:hanging="360"/>
      </w:pPr>
      <w:rPr>
        <w:rFonts w:ascii="Symbol" w:hAnsi="Symbol" w:hint="default"/>
      </w:rPr>
    </w:lvl>
    <w:lvl w:ilvl="7" w:tplc="300EF904" w:tentative="1">
      <w:start w:val="1"/>
      <w:numFmt w:val="bullet"/>
      <w:lvlText w:val=""/>
      <w:lvlJc w:val="left"/>
      <w:pPr>
        <w:tabs>
          <w:tab w:val="num" w:pos="5760"/>
        </w:tabs>
        <w:ind w:left="5760" w:hanging="360"/>
      </w:pPr>
      <w:rPr>
        <w:rFonts w:ascii="Symbol" w:hAnsi="Symbol" w:hint="default"/>
      </w:rPr>
    </w:lvl>
    <w:lvl w:ilvl="8" w:tplc="D50823C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22022BB"/>
    <w:multiLevelType w:val="hybridMultilevel"/>
    <w:tmpl w:val="114AB5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B196381"/>
    <w:multiLevelType w:val="hybridMultilevel"/>
    <w:tmpl w:val="2E7E0C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DB800A2"/>
    <w:multiLevelType w:val="hybridMultilevel"/>
    <w:tmpl w:val="D1A08F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6A021C"/>
    <w:multiLevelType w:val="hybridMultilevel"/>
    <w:tmpl w:val="2F005B88"/>
    <w:lvl w:ilvl="0" w:tplc="F15CDAD6">
      <w:start w:val="1"/>
      <w:numFmt w:val="bullet"/>
      <w:lvlText w:val=""/>
      <w:lvlJc w:val="left"/>
      <w:pPr>
        <w:tabs>
          <w:tab w:val="num" w:pos="720"/>
        </w:tabs>
        <w:ind w:left="720" w:hanging="360"/>
      </w:pPr>
      <w:rPr>
        <w:rFonts w:ascii="Symbol" w:hAnsi="Symbol" w:hint="default"/>
      </w:rPr>
    </w:lvl>
    <w:lvl w:ilvl="1" w:tplc="EA3A45D6">
      <w:numFmt w:val="bullet"/>
      <w:lvlText w:val="o"/>
      <w:lvlJc w:val="left"/>
      <w:pPr>
        <w:tabs>
          <w:tab w:val="num" w:pos="1440"/>
        </w:tabs>
        <w:ind w:left="1440" w:hanging="360"/>
      </w:pPr>
      <w:rPr>
        <w:rFonts w:ascii="Courier New" w:hAnsi="Courier New" w:hint="default"/>
      </w:rPr>
    </w:lvl>
    <w:lvl w:ilvl="2" w:tplc="AC26C0A0" w:tentative="1">
      <w:start w:val="1"/>
      <w:numFmt w:val="bullet"/>
      <w:lvlText w:val=""/>
      <w:lvlJc w:val="left"/>
      <w:pPr>
        <w:tabs>
          <w:tab w:val="num" w:pos="2160"/>
        </w:tabs>
        <w:ind w:left="2160" w:hanging="360"/>
      </w:pPr>
      <w:rPr>
        <w:rFonts w:ascii="Symbol" w:hAnsi="Symbol" w:hint="default"/>
      </w:rPr>
    </w:lvl>
    <w:lvl w:ilvl="3" w:tplc="4F46B244" w:tentative="1">
      <w:start w:val="1"/>
      <w:numFmt w:val="bullet"/>
      <w:lvlText w:val=""/>
      <w:lvlJc w:val="left"/>
      <w:pPr>
        <w:tabs>
          <w:tab w:val="num" w:pos="2880"/>
        </w:tabs>
        <w:ind w:left="2880" w:hanging="360"/>
      </w:pPr>
      <w:rPr>
        <w:rFonts w:ascii="Symbol" w:hAnsi="Symbol" w:hint="default"/>
      </w:rPr>
    </w:lvl>
    <w:lvl w:ilvl="4" w:tplc="6CDE0C8A" w:tentative="1">
      <w:start w:val="1"/>
      <w:numFmt w:val="bullet"/>
      <w:lvlText w:val=""/>
      <w:lvlJc w:val="left"/>
      <w:pPr>
        <w:tabs>
          <w:tab w:val="num" w:pos="3600"/>
        </w:tabs>
        <w:ind w:left="3600" w:hanging="360"/>
      </w:pPr>
      <w:rPr>
        <w:rFonts w:ascii="Symbol" w:hAnsi="Symbol" w:hint="default"/>
      </w:rPr>
    </w:lvl>
    <w:lvl w:ilvl="5" w:tplc="44640C00" w:tentative="1">
      <w:start w:val="1"/>
      <w:numFmt w:val="bullet"/>
      <w:lvlText w:val=""/>
      <w:lvlJc w:val="left"/>
      <w:pPr>
        <w:tabs>
          <w:tab w:val="num" w:pos="4320"/>
        </w:tabs>
        <w:ind w:left="4320" w:hanging="360"/>
      </w:pPr>
      <w:rPr>
        <w:rFonts w:ascii="Symbol" w:hAnsi="Symbol" w:hint="default"/>
      </w:rPr>
    </w:lvl>
    <w:lvl w:ilvl="6" w:tplc="CE90DF06" w:tentative="1">
      <w:start w:val="1"/>
      <w:numFmt w:val="bullet"/>
      <w:lvlText w:val=""/>
      <w:lvlJc w:val="left"/>
      <w:pPr>
        <w:tabs>
          <w:tab w:val="num" w:pos="5040"/>
        </w:tabs>
        <w:ind w:left="5040" w:hanging="360"/>
      </w:pPr>
      <w:rPr>
        <w:rFonts w:ascii="Symbol" w:hAnsi="Symbol" w:hint="default"/>
      </w:rPr>
    </w:lvl>
    <w:lvl w:ilvl="7" w:tplc="A3BCF036" w:tentative="1">
      <w:start w:val="1"/>
      <w:numFmt w:val="bullet"/>
      <w:lvlText w:val=""/>
      <w:lvlJc w:val="left"/>
      <w:pPr>
        <w:tabs>
          <w:tab w:val="num" w:pos="5760"/>
        </w:tabs>
        <w:ind w:left="5760" w:hanging="360"/>
      </w:pPr>
      <w:rPr>
        <w:rFonts w:ascii="Symbol" w:hAnsi="Symbol" w:hint="default"/>
      </w:rPr>
    </w:lvl>
    <w:lvl w:ilvl="8" w:tplc="0E60C9BA"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479006983">
    <w:abstractNumId w:val="0"/>
  </w:num>
  <w:num w:numId="2" w16cid:durableId="519852389">
    <w:abstractNumId w:val="35"/>
  </w:num>
  <w:num w:numId="3" w16cid:durableId="836459695">
    <w:abstractNumId w:val="15"/>
  </w:num>
  <w:num w:numId="4" w16cid:durableId="328942635">
    <w:abstractNumId w:val="12"/>
  </w:num>
  <w:num w:numId="5" w16cid:durableId="528224604">
    <w:abstractNumId w:val="42"/>
  </w:num>
  <w:num w:numId="6" w16cid:durableId="1214192074">
    <w:abstractNumId w:val="28"/>
  </w:num>
  <w:num w:numId="7" w16cid:durableId="1261141347">
    <w:abstractNumId w:val="18"/>
  </w:num>
  <w:num w:numId="8" w16cid:durableId="367336530">
    <w:abstractNumId w:val="20"/>
  </w:num>
  <w:num w:numId="9" w16cid:durableId="2047101021">
    <w:abstractNumId w:val="27"/>
  </w:num>
  <w:num w:numId="10" w16cid:durableId="1900093102">
    <w:abstractNumId w:val="31"/>
  </w:num>
  <w:num w:numId="11" w16cid:durableId="1045712984">
    <w:abstractNumId w:val="19"/>
  </w:num>
  <w:num w:numId="12" w16cid:durableId="1183788285">
    <w:abstractNumId w:val="9"/>
  </w:num>
  <w:num w:numId="13" w16cid:durableId="1150437378">
    <w:abstractNumId w:val="6"/>
  </w:num>
  <w:num w:numId="14" w16cid:durableId="377706531">
    <w:abstractNumId w:val="1"/>
  </w:num>
  <w:num w:numId="15" w16cid:durableId="1083067648">
    <w:abstractNumId w:val="38"/>
  </w:num>
  <w:num w:numId="16" w16cid:durableId="793982709">
    <w:abstractNumId w:val="7"/>
  </w:num>
  <w:num w:numId="17" w16cid:durableId="1543636177">
    <w:abstractNumId w:val="13"/>
  </w:num>
  <w:num w:numId="18" w16cid:durableId="1798403622">
    <w:abstractNumId w:val="25"/>
  </w:num>
  <w:num w:numId="19" w16cid:durableId="2089881249">
    <w:abstractNumId w:val="30"/>
  </w:num>
  <w:num w:numId="20" w16cid:durableId="1300379675">
    <w:abstractNumId w:val="26"/>
  </w:num>
  <w:num w:numId="21" w16cid:durableId="1690376282">
    <w:abstractNumId w:val="5"/>
  </w:num>
  <w:num w:numId="22" w16cid:durableId="1839077454">
    <w:abstractNumId w:val="33"/>
  </w:num>
  <w:num w:numId="23" w16cid:durableId="841774976">
    <w:abstractNumId w:val="16"/>
  </w:num>
  <w:num w:numId="24" w16cid:durableId="48382000">
    <w:abstractNumId w:val="4"/>
  </w:num>
  <w:num w:numId="25" w16cid:durableId="1283538854">
    <w:abstractNumId w:val="14"/>
  </w:num>
  <w:num w:numId="26" w16cid:durableId="1348022961">
    <w:abstractNumId w:val="32"/>
  </w:num>
  <w:num w:numId="27" w16cid:durableId="1218007312">
    <w:abstractNumId w:val="37"/>
  </w:num>
  <w:num w:numId="28" w16cid:durableId="1792091517">
    <w:abstractNumId w:val="3"/>
  </w:num>
  <w:num w:numId="29" w16cid:durableId="1664773364">
    <w:abstractNumId w:val="41"/>
  </w:num>
  <w:num w:numId="30" w16cid:durableId="1464617902">
    <w:abstractNumId w:val="36"/>
  </w:num>
  <w:num w:numId="31" w16cid:durableId="1300574903">
    <w:abstractNumId w:val="22"/>
  </w:num>
  <w:num w:numId="32" w16cid:durableId="171578679">
    <w:abstractNumId w:val="23"/>
  </w:num>
  <w:num w:numId="33" w16cid:durableId="1644851433">
    <w:abstractNumId w:val="41"/>
  </w:num>
  <w:num w:numId="34" w16cid:durableId="1472673436">
    <w:abstractNumId w:val="24"/>
  </w:num>
  <w:num w:numId="35" w16cid:durableId="384529813">
    <w:abstractNumId w:val="21"/>
  </w:num>
  <w:num w:numId="36" w16cid:durableId="1421583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55842682">
    <w:abstractNumId w:val="11"/>
  </w:num>
  <w:num w:numId="38" w16cid:durableId="618293682">
    <w:abstractNumId w:val="40"/>
  </w:num>
  <w:num w:numId="39" w16cid:durableId="818616299">
    <w:abstractNumId w:val="17"/>
  </w:num>
  <w:num w:numId="40" w16cid:durableId="205992887">
    <w:abstractNumId w:val="10"/>
  </w:num>
  <w:num w:numId="41" w16cid:durableId="588736244">
    <w:abstractNumId w:val="29"/>
  </w:num>
  <w:num w:numId="42" w16cid:durableId="1305963628">
    <w:abstractNumId w:val="34"/>
  </w:num>
  <w:num w:numId="43" w16cid:durableId="1190491058">
    <w:abstractNumId w:val="2"/>
  </w:num>
  <w:num w:numId="44" w16cid:durableId="1364015438">
    <w:abstractNumId w:val="39"/>
  </w:num>
  <w:num w:numId="45" w16cid:durableId="1680038205">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1E4"/>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7B7"/>
    <w:rsid w:val="00017C75"/>
    <w:rsid w:val="0002083F"/>
    <w:rsid w:val="000208F2"/>
    <w:rsid w:val="00020AAC"/>
    <w:rsid w:val="00020D76"/>
    <w:rsid w:val="00020DD4"/>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40"/>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2A7"/>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90B"/>
    <w:rsid w:val="00044A15"/>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68EA"/>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6F5"/>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EE6"/>
    <w:rsid w:val="00084F8C"/>
    <w:rsid w:val="00084FF3"/>
    <w:rsid w:val="000850E1"/>
    <w:rsid w:val="000851FB"/>
    <w:rsid w:val="00085A55"/>
    <w:rsid w:val="0008617D"/>
    <w:rsid w:val="00086246"/>
    <w:rsid w:val="00086390"/>
    <w:rsid w:val="000864C4"/>
    <w:rsid w:val="000865C7"/>
    <w:rsid w:val="00086C10"/>
    <w:rsid w:val="00086D89"/>
    <w:rsid w:val="00087061"/>
    <w:rsid w:val="000875FB"/>
    <w:rsid w:val="0008771A"/>
    <w:rsid w:val="0008773F"/>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8"/>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48"/>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BD0"/>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C83"/>
    <w:rsid w:val="000D7D6C"/>
    <w:rsid w:val="000D7E41"/>
    <w:rsid w:val="000E0145"/>
    <w:rsid w:val="000E0529"/>
    <w:rsid w:val="000E056E"/>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722"/>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0E"/>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BF0"/>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9BE"/>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3F7E"/>
    <w:rsid w:val="00164088"/>
    <w:rsid w:val="001640AD"/>
    <w:rsid w:val="00164234"/>
    <w:rsid w:val="0016444E"/>
    <w:rsid w:val="00164694"/>
    <w:rsid w:val="001649E6"/>
    <w:rsid w:val="00164D62"/>
    <w:rsid w:val="00164F75"/>
    <w:rsid w:val="00165322"/>
    <w:rsid w:val="001656B6"/>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E6D"/>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18C"/>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3F3"/>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2C9"/>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5F8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52"/>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C02"/>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4F5"/>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62B"/>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049"/>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540"/>
    <w:rsid w:val="001F4856"/>
    <w:rsid w:val="001F49F4"/>
    <w:rsid w:val="001F4D32"/>
    <w:rsid w:val="001F4FF5"/>
    <w:rsid w:val="001F55BE"/>
    <w:rsid w:val="001F56DC"/>
    <w:rsid w:val="001F59AC"/>
    <w:rsid w:val="001F5EDB"/>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1761"/>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649"/>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C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AA7"/>
    <w:rsid w:val="00246BC3"/>
    <w:rsid w:val="00246E7C"/>
    <w:rsid w:val="002471AF"/>
    <w:rsid w:val="00247478"/>
    <w:rsid w:val="00247712"/>
    <w:rsid w:val="00247BE8"/>
    <w:rsid w:val="00247D0B"/>
    <w:rsid w:val="00247FA5"/>
    <w:rsid w:val="002500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7FB"/>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B58"/>
    <w:rsid w:val="00264CC2"/>
    <w:rsid w:val="00264F4B"/>
    <w:rsid w:val="002653A3"/>
    <w:rsid w:val="0026556D"/>
    <w:rsid w:val="002655DD"/>
    <w:rsid w:val="00265741"/>
    <w:rsid w:val="00265E72"/>
    <w:rsid w:val="00265F6D"/>
    <w:rsid w:val="00266122"/>
    <w:rsid w:val="002667ED"/>
    <w:rsid w:val="00266F8C"/>
    <w:rsid w:val="00267450"/>
    <w:rsid w:val="002678B9"/>
    <w:rsid w:val="00267D0E"/>
    <w:rsid w:val="00267D25"/>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83C"/>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1C68"/>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0FD3"/>
    <w:rsid w:val="002A1397"/>
    <w:rsid w:val="002A1A23"/>
    <w:rsid w:val="002A1A5D"/>
    <w:rsid w:val="002A1C9F"/>
    <w:rsid w:val="002A1E4B"/>
    <w:rsid w:val="002A225A"/>
    <w:rsid w:val="002A25B1"/>
    <w:rsid w:val="002A268B"/>
    <w:rsid w:val="002A26B2"/>
    <w:rsid w:val="002A2CE3"/>
    <w:rsid w:val="002A2F34"/>
    <w:rsid w:val="002A3082"/>
    <w:rsid w:val="002A3087"/>
    <w:rsid w:val="002A309B"/>
    <w:rsid w:val="002A3131"/>
    <w:rsid w:val="002A33A2"/>
    <w:rsid w:val="002A3642"/>
    <w:rsid w:val="002A37D9"/>
    <w:rsid w:val="002A3BF0"/>
    <w:rsid w:val="002A3EAB"/>
    <w:rsid w:val="002A3F6C"/>
    <w:rsid w:val="002A4172"/>
    <w:rsid w:val="002A422C"/>
    <w:rsid w:val="002A4765"/>
    <w:rsid w:val="002A4B3E"/>
    <w:rsid w:val="002A5330"/>
    <w:rsid w:val="002A55B9"/>
    <w:rsid w:val="002A5734"/>
    <w:rsid w:val="002A577A"/>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2B7"/>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D21"/>
    <w:rsid w:val="002B5F72"/>
    <w:rsid w:val="002B661D"/>
    <w:rsid w:val="002B68C3"/>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669"/>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A1"/>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760"/>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9C"/>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1D28"/>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81"/>
    <w:rsid w:val="00330749"/>
    <w:rsid w:val="00330770"/>
    <w:rsid w:val="00330894"/>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3E8F"/>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2E9B"/>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6DF"/>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3CDA"/>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4E8"/>
    <w:rsid w:val="00386D2A"/>
    <w:rsid w:val="00386D3B"/>
    <w:rsid w:val="003872F8"/>
    <w:rsid w:val="00387320"/>
    <w:rsid w:val="003873B7"/>
    <w:rsid w:val="0038787C"/>
    <w:rsid w:val="00387E45"/>
    <w:rsid w:val="00387E8A"/>
    <w:rsid w:val="00387F6E"/>
    <w:rsid w:val="003908F9"/>
    <w:rsid w:val="00390D0A"/>
    <w:rsid w:val="00390E77"/>
    <w:rsid w:val="00390F69"/>
    <w:rsid w:val="0039115D"/>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4B"/>
    <w:rsid w:val="003B53D9"/>
    <w:rsid w:val="003B5534"/>
    <w:rsid w:val="003B60BB"/>
    <w:rsid w:val="003B6180"/>
    <w:rsid w:val="003B61F1"/>
    <w:rsid w:val="003B64D9"/>
    <w:rsid w:val="003B6599"/>
    <w:rsid w:val="003B6839"/>
    <w:rsid w:val="003B6A8F"/>
    <w:rsid w:val="003B6AC6"/>
    <w:rsid w:val="003B6D1C"/>
    <w:rsid w:val="003B6FC8"/>
    <w:rsid w:val="003B71E5"/>
    <w:rsid w:val="003B7406"/>
    <w:rsid w:val="003B7431"/>
    <w:rsid w:val="003C00B3"/>
    <w:rsid w:val="003C0CEE"/>
    <w:rsid w:val="003C0DBD"/>
    <w:rsid w:val="003C1058"/>
    <w:rsid w:val="003C1433"/>
    <w:rsid w:val="003C19CE"/>
    <w:rsid w:val="003C1C86"/>
    <w:rsid w:val="003C1EFB"/>
    <w:rsid w:val="003C208F"/>
    <w:rsid w:val="003C2F85"/>
    <w:rsid w:val="003C301F"/>
    <w:rsid w:val="003C314B"/>
    <w:rsid w:val="003C3388"/>
    <w:rsid w:val="003C3665"/>
    <w:rsid w:val="003C3975"/>
    <w:rsid w:val="003C42F9"/>
    <w:rsid w:val="003C43A9"/>
    <w:rsid w:val="003C446D"/>
    <w:rsid w:val="003C46E2"/>
    <w:rsid w:val="003C4765"/>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190"/>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72D"/>
    <w:rsid w:val="003F1931"/>
    <w:rsid w:val="003F1DB8"/>
    <w:rsid w:val="003F1E22"/>
    <w:rsid w:val="003F1E84"/>
    <w:rsid w:val="003F265C"/>
    <w:rsid w:val="003F2AD9"/>
    <w:rsid w:val="003F2CE8"/>
    <w:rsid w:val="003F31F6"/>
    <w:rsid w:val="003F3948"/>
    <w:rsid w:val="003F3BE7"/>
    <w:rsid w:val="003F405E"/>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0EE"/>
    <w:rsid w:val="004012B0"/>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B0C"/>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122"/>
    <w:rsid w:val="0041120B"/>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3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D56"/>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401"/>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AEF"/>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22B"/>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577EC"/>
    <w:rsid w:val="00460556"/>
    <w:rsid w:val="00460997"/>
    <w:rsid w:val="00460B11"/>
    <w:rsid w:val="00460B43"/>
    <w:rsid w:val="00460EBB"/>
    <w:rsid w:val="004611C8"/>
    <w:rsid w:val="00461345"/>
    <w:rsid w:val="0046178E"/>
    <w:rsid w:val="00461970"/>
    <w:rsid w:val="00461CF4"/>
    <w:rsid w:val="00461EA3"/>
    <w:rsid w:val="00461FD2"/>
    <w:rsid w:val="004621FA"/>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6B55"/>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46A"/>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8899F"/>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CBC"/>
    <w:rsid w:val="00497D86"/>
    <w:rsid w:val="00497EDD"/>
    <w:rsid w:val="004A038F"/>
    <w:rsid w:val="004A050F"/>
    <w:rsid w:val="004A0754"/>
    <w:rsid w:val="004A0774"/>
    <w:rsid w:val="004A091F"/>
    <w:rsid w:val="004A0CC0"/>
    <w:rsid w:val="004A0FAC"/>
    <w:rsid w:val="004A1201"/>
    <w:rsid w:val="004A1242"/>
    <w:rsid w:val="004A146C"/>
    <w:rsid w:val="004A146F"/>
    <w:rsid w:val="004A16FC"/>
    <w:rsid w:val="004A1A26"/>
    <w:rsid w:val="004A1D0B"/>
    <w:rsid w:val="004A1FC5"/>
    <w:rsid w:val="004A21E9"/>
    <w:rsid w:val="004A248A"/>
    <w:rsid w:val="004A2530"/>
    <w:rsid w:val="004A2AC1"/>
    <w:rsid w:val="004A2BB2"/>
    <w:rsid w:val="004A2DE7"/>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0F"/>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4D4"/>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8ED"/>
    <w:rsid w:val="004C1B07"/>
    <w:rsid w:val="004C1E30"/>
    <w:rsid w:val="004C1F24"/>
    <w:rsid w:val="004C22EF"/>
    <w:rsid w:val="004C26FB"/>
    <w:rsid w:val="004C3412"/>
    <w:rsid w:val="004C35E3"/>
    <w:rsid w:val="004C386B"/>
    <w:rsid w:val="004C3D75"/>
    <w:rsid w:val="004C3D98"/>
    <w:rsid w:val="004C3DDE"/>
    <w:rsid w:val="004C4247"/>
    <w:rsid w:val="004C4286"/>
    <w:rsid w:val="004C448B"/>
    <w:rsid w:val="004C460F"/>
    <w:rsid w:val="004C493C"/>
    <w:rsid w:val="004C4FDC"/>
    <w:rsid w:val="004C52DD"/>
    <w:rsid w:val="004C59C6"/>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2A8"/>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4A0"/>
    <w:rsid w:val="004F4A4B"/>
    <w:rsid w:val="004F4C01"/>
    <w:rsid w:val="004F50B5"/>
    <w:rsid w:val="004F5291"/>
    <w:rsid w:val="004F52A7"/>
    <w:rsid w:val="004F53CF"/>
    <w:rsid w:val="004F5484"/>
    <w:rsid w:val="004F5B68"/>
    <w:rsid w:val="004F5CEC"/>
    <w:rsid w:val="004F5EDE"/>
    <w:rsid w:val="004F6BCE"/>
    <w:rsid w:val="004F707C"/>
    <w:rsid w:val="004F7086"/>
    <w:rsid w:val="004F74D4"/>
    <w:rsid w:val="004F7810"/>
    <w:rsid w:val="004F7C8D"/>
    <w:rsid w:val="004F7F65"/>
    <w:rsid w:val="004F7F86"/>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9FE"/>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69"/>
    <w:rsid w:val="005207B3"/>
    <w:rsid w:val="005209BD"/>
    <w:rsid w:val="005216C2"/>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E6F"/>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22B"/>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D7E"/>
    <w:rsid w:val="00566E85"/>
    <w:rsid w:val="00566F84"/>
    <w:rsid w:val="00566FF2"/>
    <w:rsid w:val="0056703E"/>
    <w:rsid w:val="005670FB"/>
    <w:rsid w:val="0056716C"/>
    <w:rsid w:val="005672D2"/>
    <w:rsid w:val="005673DC"/>
    <w:rsid w:val="0056749A"/>
    <w:rsid w:val="005678DB"/>
    <w:rsid w:val="00567E29"/>
    <w:rsid w:val="00570258"/>
    <w:rsid w:val="005709DF"/>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A85"/>
    <w:rsid w:val="00574B0F"/>
    <w:rsid w:val="00574B7A"/>
    <w:rsid w:val="00574D36"/>
    <w:rsid w:val="005755D5"/>
    <w:rsid w:val="00575E17"/>
    <w:rsid w:val="00576015"/>
    <w:rsid w:val="00576258"/>
    <w:rsid w:val="00576278"/>
    <w:rsid w:val="0057656A"/>
    <w:rsid w:val="005765CF"/>
    <w:rsid w:val="005769AF"/>
    <w:rsid w:val="00576AB1"/>
    <w:rsid w:val="00576E4B"/>
    <w:rsid w:val="00576FFE"/>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95"/>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31A"/>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92B"/>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18"/>
    <w:rsid w:val="00607E4C"/>
    <w:rsid w:val="0061045A"/>
    <w:rsid w:val="0061088A"/>
    <w:rsid w:val="00610E8C"/>
    <w:rsid w:val="00610EFC"/>
    <w:rsid w:val="00611071"/>
    <w:rsid w:val="00611329"/>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1E"/>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20"/>
    <w:rsid w:val="006214C6"/>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3DA"/>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12A"/>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10D"/>
    <w:rsid w:val="00663A44"/>
    <w:rsid w:val="00663C0F"/>
    <w:rsid w:val="006645DA"/>
    <w:rsid w:val="00664922"/>
    <w:rsid w:val="00664D51"/>
    <w:rsid w:val="00664DFA"/>
    <w:rsid w:val="00664DFF"/>
    <w:rsid w:val="00664E43"/>
    <w:rsid w:val="00665004"/>
    <w:rsid w:val="00665257"/>
    <w:rsid w:val="00665275"/>
    <w:rsid w:val="00665ABF"/>
    <w:rsid w:val="00665B5B"/>
    <w:rsid w:val="00666119"/>
    <w:rsid w:val="00666488"/>
    <w:rsid w:val="00666DB2"/>
    <w:rsid w:val="00666DF1"/>
    <w:rsid w:val="006671D3"/>
    <w:rsid w:val="00667277"/>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E00"/>
    <w:rsid w:val="00674E23"/>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35"/>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2FA"/>
    <w:rsid w:val="006A4338"/>
    <w:rsid w:val="006A480F"/>
    <w:rsid w:val="006A4B24"/>
    <w:rsid w:val="006A5216"/>
    <w:rsid w:val="006A56FF"/>
    <w:rsid w:val="006A5B12"/>
    <w:rsid w:val="006A6296"/>
    <w:rsid w:val="006A62F1"/>
    <w:rsid w:val="006A64CD"/>
    <w:rsid w:val="006A64F4"/>
    <w:rsid w:val="006A6594"/>
    <w:rsid w:val="006A6C18"/>
    <w:rsid w:val="006A6E37"/>
    <w:rsid w:val="006A6F0F"/>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59B"/>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198"/>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4B9"/>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961"/>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142"/>
    <w:rsid w:val="0073058B"/>
    <w:rsid w:val="0073083B"/>
    <w:rsid w:val="00730892"/>
    <w:rsid w:val="00730AC0"/>
    <w:rsid w:val="0073110E"/>
    <w:rsid w:val="007314A5"/>
    <w:rsid w:val="007316EB"/>
    <w:rsid w:val="00731AA5"/>
    <w:rsid w:val="00731B34"/>
    <w:rsid w:val="00732545"/>
    <w:rsid w:val="00732F64"/>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263"/>
    <w:rsid w:val="00742341"/>
    <w:rsid w:val="007423F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818"/>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8B3"/>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A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485"/>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0B6"/>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0EB"/>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0EF"/>
    <w:rsid w:val="008023E4"/>
    <w:rsid w:val="0080362C"/>
    <w:rsid w:val="008039C0"/>
    <w:rsid w:val="00803C97"/>
    <w:rsid w:val="00803DB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9FC"/>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EE5"/>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D0"/>
    <w:rsid w:val="008271D4"/>
    <w:rsid w:val="008272BE"/>
    <w:rsid w:val="00827493"/>
    <w:rsid w:val="008275B3"/>
    <w:rsid w:val="0082789D"/>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DB9"/>
    <w:rsid w:val="00840E65"/>
    <w:rsid w:val="00841011"/>
    <w:rsid w:val="00841343"/>
    <w:rsid w:val="00841462"/>
    <w:rsid w:val="00841737"/>
    <w:rsid w:val="00841A51"/>
    <w:rsid w:val="00841AFD"/>
    <w:rsid w:val="00841B7C"/>
    <w:rsid w:val="00841B9D"/>
    <w:rsid w:val="00841F62"/>
    <w:rsid w:val="0084233F"/>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6EF8"/>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77EBF"/>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64D4"/>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CFA"/>
    <w:rsid w:val="00891E97"/>
    <w:rsid w:val="00892539"/>
    <w:rsid w:val="0089273A"/>
    <w:rsid w:val="0089292B"/>
    <w:rsid w:val="00893007"/>
    <w:rsid w:val="00893971"/>
    <w:rsid w:val="008943E0"/>
    <w:rsid w:val="008955E3"/>
    <w:rsid w:val="008958CB"/>
    <w:rsid w:val="00895BF0"/>
    <w:rsid w:val="00895E19"/>
    <w:rsid w:val="008962DC"/>
    <w:rsid w:val="00896452"/>
    <w:rsid w:val="0089663F"/>
    <w:rsid w:val="00896647"/>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6D44"/>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1E6"/>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65C"/>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6AA"/>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345"/>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699"/>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3A5A"/>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0F45"/>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C57"/>
    <w:rsid w:val="0092126F"/>
    <w:rsid w:val="009214FF"/>
    <w:rsid w:val="009215B2"/>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89"/>
    <w:rsid w:val="009560A8"/>
    <w:rsid w:val="0095621E"/>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1B8"/>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2D5E"/>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C7"/>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42"/>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0F1A"/>
    <w:rsid w:val="00A0105D"/>
    <w:rsid w:val="00A01A07"/>
    <w:rsid w:val="00A01AE4"/>
    <w:rsid w:val="00A01CA6"/>
    <w:rsid w:val="00A020BD"/>
    <w:rsid w:val="00A0257B"/>
    <w:rsid w:val="00A0289C"/>
    <w:rsid w:val="00A02C60"/>
    <w:rsid w:val="00A02D45"/>
    <w:rsid w:val="00A0300D"/>
    <w:rsid w:val="00A0357D"/>
    <w:rsid w:val="00A03E7F"/>
    <w:rsid w:val="00A0414F"/>
    <w:rsid w:val="00A04926"/>
    <w:rsid w:val="00A04D31"/>
    <w:rsid w:val="00A05087"/>
    <w:rsid w:val="00A05237"/>
    <w:rsid w:val="00A0550C"/>
    <w:rsid w:val="00A05578"/>
    <w:rsid w:val="00A056C1"/>
    <w:rsid w:val="00A0578D"/>
    <w:rsid w:val="00A065B4"/>
    <w:rsid w:val="00A066D7"/>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AF7"/>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33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7E3"/>
    <w:rsid w:val="00A42D9C"/>
    <w:rsid w:val="00A42F67"/>
    <w:rsid w:val="00A43295"/>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9D3"/>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6F48E"/>
    <w:rsid w:val="00A70098"/>
    <w:rsid w:val="00A70206"/>
    <w:rsid w:val="00A70233"/>
    <w:rsid w:val="00A70777"/>
    <w:rsid w:val="00A70D6B"/>
    <w:rsid w:val="00A70E4B"/>
    <w:rsid w:val="00A710E2"/>
    <w:rsid w:val="00A710F0"/>
    <w:rsid w:val="00A715B2"/>
    <w:rsid w:val="00A71E2C"/>
    <w:rsid w:val="00A7241F"/>
    <w:rsid w:val="00A728DA"/>
    <w:rsid w:val="00A7293B"/>
    <w:rsid w:val="00A72D65"/>
    <w:rsid w:val="00A72DBF"/>
    <w:rsid w:val="00A73023"/>
    <w:rsid w:val="00A733F2"/>
    <w:rsid w:val="00A737D1"/>
    <w:rsid w:val="00A73AE0"/>
    <w:rsid w:val="00A73C61"/>
    <w:rsid w:val="00A73D05"/>
    <w:rsid w:val="00A73E5E"/>
    <w:rsid w:val="00A743C4"/>
    <w:rsid w:val="00A743EF"/>
    <w:rsid w:val="00A74478"/>
    <w:rsid w:val="00A7495A"/>
    <w:rsid w:val="00A75655"/>
    <w:rsid w:val="00A75E65"/>
    <w:rsid w:val="00A7626D"/>
    <w:rsid w:val="00A762DC"/>
    <w:rsid w:val="00A76522"/>
    <w:rsid w:val="00A76CB7"/>
    <w:rsid w:val="00A76CC0"/>
    <w:rsid w:val="00A772FA"/>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68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979"/>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191"/>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75C"/>
    <w:rsid w:val="00AB4ED6"/>
    <w:rsid w:val="00AB5157"/>
    <w:rsid w:val="00AB536D"/>
    <w:rsid w:val="00AB542E"/>
    <w:rsid w:val="00AB5794"/>
    <w:rsid w:val="00AB5E67"/>
    <w:rsid w:val="00AB63E9"/>
    <w:rsid w:val="00AB6B48"/>
    <w:rsid w:val="00AB6BF1"/>
    <w:rsid w:val="00AB6C02"/>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9BE"/>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8A4"/>
    <w:rsid w:val="00AD0DA0"/>
    <w:rsid w:val="00AD0DDB"/>
    <w:rsid w:val="00AD0E48"/>
    <w:rsid w:val="00AD0E78"/>
    <w:rsid w:val="00AD107C"/>
    <w:rsid w:val="00AD128C"/>
    <w:rsid w:val="00AD174A"/>
    <w:rsid w:val="00AD184D"/>
    <w:rsid w:val="00AD186C"/>
    <w:rsid w:val="00AD2100"/>
    <w:rsid w:val="00AD2265"/>
    <w:rsid w:val="00AD2281"/>
    <w:rsid w:val="00AD265A"/>
    <w:rsid w:val="00AD2977"/>
    <w:rsid w:val="00AD3083"/>
    <w:rsid w:val="00AD30D3"/>
    <w:rsid w:val="00AD321C"/>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6ED6"/>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E30"/>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68"/>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37E75"/>
    <w:rsid w:val="00B40A5C"/>
    <w:rsid w:val="00B40EEC"/>
    <w:rsid w:val="00B40F2C"/>
    <w:rsid w:val="00B412C6"/>
    <w:rsid w:val="00B4130C"/>
    <w:rsid w:val="00B41A0C"/>
    <w:rsid w:val="00B42033"/>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4AD"/>
    <w:rsid w:val="00B475DF"/>
    <w:rsid w:val="00B47A72"/>
    <w:rsid w:val="00B47B07"/>
    <w:rsid w:val="00B47D2C"/>
    <w:rsid w:val="00B47E27"/>
    <w:rsid w:val="00B47FF9"/>
    <w:rsid w:val="00B5029F"/>
    <w:rsid w:val="00B50595"/>
    <w:rsid w:val="00B5070E"/>
    <w:rsid w:val="00B5087E"/>
    <w:rsid w:val="00B50894"/>
    <w:rsid w:val="00B50A09"/>
    <w:rsid w:val="00B50A5E"/>
    <w:rsid w:val="00B5127E"/>
    <w:rsid w:val="00B519D1"/>
    <w:rsid w:val="00B51DAD"/>
    <w:rsid w:val="00B51E7A"/>
    <w:rsid w:val="00B52182"/>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4B"/>
    <w:rsid w:val="00B54C5F"/>
    <w:rsid w:val="00B54CC3"/>
    <w:rsid w:val="00B54F05"/>
    <w:rsid w:val="00B554E2"/>
    <w:rsid w:val="00B558B4"/>
    <w:rsid w:val="00B55BF6"/>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4B"/>
    <w:rsid w:val="00B61DD7"/>
    <w:rsid w:val="00B61DDC"/>
    <w:rsid w:val="00B62B72"/>
    <w:rsid w:val="00B63529"/>
    <w:rsid w:val="00B63E0F"/>
    <w:rsid w:val="00B6447C"/>
    <w:rsid w:val="00B646F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845"/>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8E"/>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A6E"/>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43E"/>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A37"/>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066"/>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075"/>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1BF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65"/>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AE6"/>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C3E"/>
    <w:rsid w:val="00C52E33"/>
    <w:rsid w:val="00C53053"/>
    <w:rsid w:val="00C53738"/>
    <w:rsid w:val="00C53ADD"/>
    <w:rsid w:val="00C53D82"/>
    <w:rsid w:val="00C53E05"/>
    <w:rsid w:val="00C54289"/>
    <w:rsid w:val="00C54388"/>
    <w:rsid w:val="00C543A1"/>
    <w:rsid w:val="00C54D47"/>
    <w:rsid w:val="00C54F5F"/>
    <w:rsid w:val="00C55300"/>
    <w:rsid w:val="00C553AC"/>
    <w:rsid w:val="00C55685"/>
    <w:rsid w:val="00C5568E"/>
    <w:rsid w:val="00C556A8"/>
    <w:rsid w:val="00C556C5"/>
    <w:rsid w:val="00C55963"/>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53"/>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6FA5"/>
    <w:rsid w:val="00CB70D2"/>
    <w:rsid w:val="00CB72B2"/>
    <w:rsid w:val="00CB7632"/>
    <w:rsid w:val="00CB76E2"/>
    <w:rsid w:val="00CB779D"/>
    <w:rsid w:val="00CB7939"/>
    <w:rsid w:val="00CB7C20"/>
    <w:rsid w:val="00CB7F10"/>
    <w:rsid w:val="00CC051C"/>
    <w:rsid w:val="00CC0B1A"/>
    <w:rsid w:val="00CC0BB3"/>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940"/>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ED"/>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BED"/>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883"/>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0A5"/>
    <w:rsid w:val="00D154DD"/>
    <w:rsid w:val="00D15523"/>
    <w:rsid w:val="00D155F6"/>
    <w:rsid w:val="00D156BA"/>
    <w:rsid w:val="00D157DA"/>
    <w:rsid w:val="00D1587B"/>
    <w:rsid w:val="00D15BBE"/>
    <w:rsid w:val="00D15C1C"/>
    <w:rsid w:val="00D15D21"/>
    <w:rsid w:val="00D15DFB"/>
    <w:rsid w:val="00D161F5"/>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804"/>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2DE"/>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EC2"/>
    <w:rsid w:val="00D54F57"/>
    <w:rsid w:val="00D550AA"/>
    <w:rsid w:val="00D550AD"/>
    <w:rsid w:val="00D55348"/>
    <w:rsid w:val="00D553AA"/>
    <w:rsid w:val="00D553ED"/>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8C5"/>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1E48"/>
    <w:rsid w:val="00D721D0"/>
    <w:rsid w:val="00D72522"/>
    <w:rsid w:val="00D726E9"/>
    <w:rsid w:val="00D72BE6"/>
    <w:rsid w:val="00D72D0E"/>
    <w:rsid w:val="00D72DFC"/>
    <w:rsid w:val="00D72EA2"/>
    <w:rsid w:val="00D73559"/>
    <w:rsid w:val="00D73891"/>
    <w:rsid w:val="00D739A8"/>
    <w:rsid w:val="00D73AD9"/>
    <w:rsid w:val="00D73EDF"/>
    <w:rsid w:val="00D73F1E"/>
    <w:rsid w:val="00D7413C"/>
    <w:rsid w:val="00D74158"/>
    <w:rsid w:val="00D74424"/>
    <w:rsid w:val="00D744AC"/>
    <w:rsid w:val="00D7455E"/>
    <w:rsid w:val="00D74588"/>
    <w:rsid w:val="00D74674"/>
    <w:rsid w:val="00D749BB"/>
    <w:rsid w:val="00D749E8"/>
    <w:rsid w:val="00D7500C"/>
    <w:rsid w:val="00D75029"/>
    <w:rsid w:val="00D76979"/>
    <w:rsid w:val="00D769D5"/>
    <w:rsid w:val="00D76A92"/>
    <w:rsid w:val="00D76E6D"/>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1D"/>
    <w:rsid w:val="00D92069"/>
    <w:rsid w:val="00D9208B"/>
    <w:rsid w:val="00D92213"/>
    <w:rsid w:val="00D92904"/>
    <w:rsid w:val="00D92CAA"/>
    <w:rsid w:val="00D92CF6"/>
    <w:rsid w:val="00D93053"/>
    <w:rsid w:val="00D930C2"/>
    <w:rsid w:val="00D93320"/>
    <w:rsid w:val="00D9366E"/>
    <w:rsid w:val="00D938D3"/>
    <w:rsid w:val="00D93AF2"/>
    <w:rsid w:val="00D93E5D"/>
    <w:rsid w:val="00D93F26"/>
    <w:rsid w:val="00D94352"/>
    <w:rsid w:val="00D9437F"/>
    <w:rsid w:val="00D943AA"/>
    <w:rsid w:val="00D94808"/>
    <w:rsid w:val="00D94FB8"/>
    <w:rsid w:val="00D9500C"/>
    <w:rsid w:val="00D9505A"/>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E51"/>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23A"/>
    <w:rsid w:val="00DA4557"/>
    <w:rsid w:val="00DA4ADA"/>
    <w:rsid w:val="00DA4B6A"/>
    <w:rsid w:val="00DA4F56"/>
    <w:rsid w:val="00DA5108"/>
    <w:rsid w:val="00DA52B3"/>
    <w:rsid w:val="00DA5370"/>
    <w:rsid w:val="00DA54BD"/>
    <w:rsid w:val="00DA554C"/>
    <w:rsid w:val="00DA589C"/>
    <w:rsid w:val="00DA5A34"/>
    <w:rsid w:val="00DA6337"/>
    <w:rsid w:val="00DA6B41"/>
    <w:rsid w:val="00DA6F5F"/>
    <w:rsid w:val="00DA713C"/>
    <w:rsid w:val="00DA78E3"/>
    <w:rsid w:val="00DB038E"/>
    <w:rsid w:val="00DB045D"/>
    <w:rsid w:val="00DB0B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175"/>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5E98"/>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1EC"/>
    <w:rsid w:val="00DF125B"/>
    <w:rsid w:val="00DF2342"/>
    <w:rsid w:val="00DF23A2"/>
    <w:rsid w:val="00DF26C2"/>
    <w:rsid w:val="00DF2A15"/>
    <w:rsid w:val="00DF3246"/>
    <w:rsid w:val="00DF3688"/>
    <w:rsid w:val="00DF3812"/>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47E"/>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15"/>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D37"/>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55"/>
    <w:rsid w:val="00E2669E"/>
    <w:rsid w:val="00E26813"/>
    <w:rsid w:val="00E2691A"/>
    <w:rsid w:val="00E26BDD"/>
    <w:rsid w:val="00E2707E"/>
    <w:rsid w:val="00E2729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46"/>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28"/>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53D"/>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6E6"/>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56A"/>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39F"/>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364"/>
    <w:rsid w:val="00EC5423"/>
    <w:rsid w:val="00EC54CC"/>
    <w:rsid w:val="00EC55BA"/>
    <w:rsid w:val="00EC5718"/>
    <w:rsid w:val="00EC5892"/>
    <w:rsid w:val="00EC60BB"/>
    <w:rsid w:val="00EC633F"/>
    <w:rsid w:val="00EC6391"/>
    <w:rsid w:val="00EC650F"/>
    <w:rsid w:val="00EC66B3"/>
    <w:rsid w:val="00EC6E4F"/>
    <w:rsid w:val="00EC6FFE"/>
    <w:rsid w:val="00EC7021"/>
    <w:rsid w:val="00EC710B"/>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188"/>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0F6"/>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1F6"/>
    <w:rsid w:val="00EF0449"/>
    <w:rsid w:val="00EF06B4"/>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4F7D"/>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17F4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55"/>
    <w:rsid w:val="00F33CBF"/>
    <w:rsid w:val="00F33E72"/>
    <w:rsid w:val="00F34291"/>
    <w:rsid w:val="00F3440E"/>
    <w:rsid w:val="00F345F9"/>
    <w:rsid w:val="00F34771"/>
    <w:rsid w:val="00F348F6"/>
    <w:rsid w:val="00F34A2C"/>
    <w:rsid w:val="00F34E35"/>
    <w:rsid w:val="00F353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3F4C"/>
    <w:rsid w:val="00F4478B"/>
    <w:rsid w:val="00F44BF7"/>
    <w:rsid w:val="00F44DC6"/>
    <w:rsid w:val="00F45301"/>
    <w:rsid w:val="00F455B8"/>
    <w:rsid w:val="00F45793"/>
    <w:rsid w:val="00F4582D"/>
    <w:rsid w:val="00F45962"/>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C62"/>
    <w:rsid w:val="00F57DD6"/>
    <w:rsid w:val="00F57E98"/>
    <w:rsid w:val="00F60171"/>
    <w:rsid w:val="00F606C7"/>
    <w:rsid w:val="00F6091E"/>
    <w:rsid w:val="00F60EAB"/>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A01"/>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38"/>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52"/>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2D5"/>
    <w:rsid w:val="00FA04C6"/>
    <w:rsid w:val="00FA0972"/>
    <w:rsid w:val="00FA0C8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D48"/>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2FF"/>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6AD"/>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75D"/>
    <w:rsid w:val="00FC2C22"/>
    <w:rsid w:val="00FC36BD"/>
    <w:rsid w:val="00FC3AA1"/>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D7D0B"/>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BC6"/>
    <w:rsid w:val="00FF6C28"/>
    <w:rsid w:val="00FF6D9B"/>
    <w:rsid w:val="00FF70EA"/>
    <w:rsid w:val="00FF7A52"/>
    <w:rsid w:val="00FF7B17"/>
    <w:rsid w:val="00FF7D3B"/>
    <w:rsid w:val="00FF7EBA"/>
    <w:rsid w:val="00FF7F31"/>
    <w:rsid w:val="00FF7FBD"/>
    <w:rsid w:val="03E8ADE5"/>
    <w:rsid w:val="047FABDE"/>
    <w:rsid w:val="0A255022"/>
    <w:rsid w:val="0CD7922C"/>
    <w:rsid w:val="0E78BEBD"/>
    <w:rsid w:val="1260D63F"/>
    <w:rsid w:val="160208DA"/>
    <w:rsid w:val="1D9A9446"/>
    <w:rsid w:val="20904CB7"/>
    <w:rsid w:val="234CCF42"/>
    <w:rsid w:val="2AB3CECD"/>
    <w:rsid w:val="2EF9D006"/>
    <w:rsid w:val="3FCE6F42"/>
    <w:rsid w:val="4001B1B1"/>
    <w:rsid w:val="40372BA9"/>
    <w:rsid w:val="432B3356"/>
    <w:rsid w:val="45F4472A"/>
    <w:rsid w:val="47203E60"/>
    <w:rsid w:val="4D86D4C4"/>
    <w:rsid w:val="4E0B06E6"/>
    <w:rsid w:val="50C13C83"/>
    <w:rsid w:val="531DB56E"/>
    <w:rsid w:val="53226B1C"/>
    <w:rsid w:val="57972B8D"/>
    <w:rsid w:val="5DED44B4"/>
    <w:rsid w:val="5F891515"/>
    <w:rsid w:val="61206779"/>
    <w:rsid w:val="65F85699"/>
    <w:rsid w:val="6B15DAEC"/>
    <w:rsid w:val="716EC9EA"/>
    <w:rsid w:val="75D38A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F6BC6"/>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8537175">
      <w:bodyDiv w:val="1"/>
      <w:marLeft w:val="0"/>
      <w:marRight w:val="0"/>
      <w:marTop w:val="0"/>
      <w:marBottom w:val="0"/>
      <w:divBdr>
        <w:top w:val="none" w:sz="0" w:space="0" w:color="auto"/>
        <w:left w:val="none" w:sz="0" w:space="0" w:color="auto"/>
        <w:bottom w:val="none" w:sz="0" w:space="0" w:color="auto"/>
        <w:right w:val="none" w:sz="0" w:space="0" w:color="auto"/>
      </w:divBdr>
      <w:divsChild>
        <w:div w:id="1776828683">
          <w:marLeft w:val="547"/>
          <w:marRight w:val="0"/>
          <w:marTop w:val="0"/>
          <w:marBottom w:val="0"/>
          <w:divBdr>
            <w:top w:val="none" w:sz="0" w:space="0" w:color="auto"/>
            <w:left w:val="none" w:sz="0" w:space="0" w:color="auto"/>
            <w:bottom w:val="none" w:sz="0" w:space="0" w:color="auto"/>
            <w:right w:val="none" w:sz="0" w:space="0" w:color="auto"/>
          </w:divBdr>
        </w:div>
        <w:div w:id="578714871">
          <w:marLeft w:val="1166"/>
          <w:marRight w:val="0"/>
          <w:marTop w:val="0"/>
          <w:marBottom w:val="0"/>
          <w:divBdr>
            <w:top w:val="none" w:sz="0" w:space="0" w:color="auto"/>
            <w:left w:val="none" w:sz="0" w:space="0" w:color="auto"/>
            <w:bottom w:val="none" w:sz="0" w:space="0" w:color="auto"/>
            <w:right w:val="none" w:sz="0" w:space="0" w:color="auto"/>
          </w:divBdr>
        </w:div>
        <w:div w:id="203442245">
          <w:marLeft w:val="547"/>
          <w:marRight w:val="0"/>
          <w:marTop w:val="0"/>
          <w:marBottom w:val="0"/>
          <w:divBdr>
            <w:top w:val="none" w:sz="0" w:space="0" w:color="auto"/>
            <w:left w:val="none" w:sz="0" w:space="0" w:color="auto"/>
            <w:bottom w:val="none" w:sz="0" w:space="0" w:color="auto"/>
            <w:right w:val="none" w:sz="0" w:space="0" w:color="auto"/>
          </w:divBdr>
        </w:div>
        <w:div w:id="1706980478">
          <w:marLeft w:val="547"/>
          <w:marRight w:val="0"/>
          <w:marTop w:val="0"/>
          <w:marBottom w:val="0"/>
          <w:divBdr>
            <w:top w:val="none" w:sz="0" w:space="0" w:color="auto"/>
            <w:left w:val="none" w:sz="0" w:space="0" w:color="auto"/>
            <w:bottom w:val="none" w:sz="0" w:space="0" w:color="auto"/>
            <w:right w:val="none" w:sz="0" w:space="0" w:color="auto"/>
          </w:divBdr>
        </w:div>
        <w:div w:id="1830319576">
          <w:marLeft w:val="547"/>
          <w:marRight w:val="0"/>
          <w:marTop w:val="0"/>
          <w:marBottom w:val="0"/>
          <w:divBdr>
            <w:top w:val="none" w:sz="0" w:space="0" w:color="auto"/>
            <w:left w:val="none" w:sz="0" w:space="0" w:color="auto"/>
            <w:bottom w:val="none" w:sz="0" w:space="0" w:color="auto"/>
            <w:right w:val="none" w:sz="0" w:space="0" w:color="auto"/>
          </w:divBdr>
        </w:div>
        <w:div w:id="2007592492">
          <w:marLeft w:val="547"/>
          <w:marRight w:val="0"/>
          <w:marTop w:val="0"/>
          <w:marBottom w:val="0"/>
          <w:divBdr>
            <w:top w:val="none" w:sz="0" w:space="0" w:color="auto"/>
            <w:left w:val="none" w:sz="0" w:space="0" w:color="auto"/>
            <w:bottom w:val="none" w:sz="0" w:space="0" w:color="auto"/>
            <w:right w:val="none" w:sz="0" w:space="0" w:color="auto"/>
          </w:divBdr>
        </w:div>
        <w:div w:id="1908608833">
          <w:marLeft w:val="1166"/>
          <w:marRight w:val="0"/>
          <w:marTop w:val="0"/>
          <w:marBottom w:val="0"/>
          <w:divBdr>
            <w:top w:val="none" w:sz="0" w:space="0" w:color="auto"/>
            <w:left w:val="none" w:sz="0" w:space="0" w:color="auto"/>
            <w:bottom w:val="none" w:sz="0" w:space="0" w:color="auto"/>
            <w:right w:val="none" w:sz="0" w:space="0" w:color="auto"/>
          </w:divBdr>
        </w:div>
        <w:div w:id="513884820">
          <w:marLeft w:val="547"/>
          <w:marRight w:val="0"/>
          <w:marTop w:val="0"/>
          <w:marBottom w:val="0"/>
          <w:divBdr>
            <w:top w:val="none" w:sz="0" w:space="0" w:color="auto"/>
            <w:left w:val="none" w:sz="0" w:space="0" w:color="auto"/>
            <w:bottom w:val="none" w:sz="0" w:space="0" w:color="auto"/>
            <w:right w:val="none" w:sz="0" w:space="0" w:color="auto"/>
          </w:divBdr>
        </w:div>
        <w:div w:id="524557551">
          <w:marLeft w:val="547"/>
          <w:marRight w:val="0"/>
          <w:marTop w:val="0"/>
          <w:marBottom w:val="0"/>
          <w:divBdr>
            <w:top w:val="none" w:sz="0" w:space="0" w:color="auto"/>
            <w:left w:val="none" w:sz="0" w:space="0" w:color="auto"/>
            <w:bottom w:val="none" w:sz="0" w:space="0" w:color="auto"/>
            <w:right w:val="none" w:sz="0" w:space="0" w:color="auto"/>
          </w:divBdr>
        </w:div>
      </w:divsChild>
    </w:div>
    <w:div w:id="41289899">
      <w:bodyDiv w:val="1"/>
      <w:marLeft w:val="0"/>
      <w:marRight w:val="0"/>
      <w:marTop w:val="0"/>
      <w:marBottom w:val="0"/>
      <w:divBdr>
        <w:top w:val="none" w:sz="0" w:space="0" w:color="auto"/>
        <w:left w:val="none" w:sz="0" w:space="0" w:color="auto"/>
        <w:bottom w:val="none" w:sz="0" w:space="0" w:color="auto"/>
        <w:right w:val="none" w:sz="0" w:space="0" w:color="auto"/>
      </w:divBdr>
      <w:divsChild>
        <w:div w:id="1481311362">
          <w:marLeft w:val="274"/>
          <w:marRight w:val="0"/>
          <w:marTop w:val="0"/>
          <w:marBottom w:val="0"/>
          <w:divBdr>
            <w:top w:val="none" w:sz="0" w:space="0" w:color="auto"/>
            <w:left w:val="none" w:sz="0" w:space="0" w:color="auto"/>
            <w:bottom w:val="none" w:sz="0" w:space="0" w:color="auto"/>
            <w:right w:val="none" w:sz="0" w:space="0" w:color="auto"/>
          </w:divBdr>
        </w:div>
      </w:divsChild>
    </w:div>
    <w:div w:id="43677524">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2706714">
      <w:bodyDiv w:val="1"/>
      <w:marLeft w:val="0"/>
      <w:marRight w:val="0"/>
      <w:marTop w:val="0"/>
      <w:marBottom w:val="0"/>
      <w:divBdr>
        <w:top w:val="none" w:sz="0" w:space="0" w:color="auto"/>
        <w:left w:val="none" w:sz="0" w:space="0" w:color="auto"/>
        <w:bottom w:val="none" w:sz="0" w:space="0" w:color="auto"/>
        <w:right w:val="none" w:sz="0" w:space="0" w:color="auto"/>
      </w:divBdr>
      <w:divsChild>
        <w:div w:id="1835097702">
          <w:marLeft w:val="547"/>
          <w:marRight w:val="0"/>
          <w:marTop w:val="0"/>
          <w:marBottom w:val="0"/>
          <w:divBdr>
            <w:top w:val="none" w:sz="0" w:space="0" w:color="auto"/>
            <w:left w:val="none" w:sz="0" w:space="0" w:color="auto"/>
            <w:bottom w:val="none" w:sz="0" w:space="0" w:color="auto"/>
            <w:right w:val="none" w:sz="0" w:space="0" w:color="auto"/>
          </w:divBdr>
        </w:div>
        <w:div w:id="287710874">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98991554">
      <w:bodyDiv w:val="1"/>
      <w:marLeft w:val="0"/>
      <w:marRight w:val="0"/>
      <w:marTop w:val="0"/>
      <w:marBottom w:val="0"/>
      <w:divBdr>
        <w:top w:val="none" w:sz="0" w:space="0" w:color="auto"/>
        <w:left w:val="none" w:sz="0" w:space="0" w:color="auto"/>
        <w:bottom w:val="none" w:sz="0" w:space="0" w:color="auto"/>
        <w:right w:val="none" w:sz="0" w:space="0" w:color="auto"/>
      </w:divBdr>
      <w:divsChild>
        <w:div w:id="780953641">
          <w:marLeft w:val="274"/>
          <w:marRight w:val="0"/>
          <w:marTop w:val="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50683647">
      <w:bodyDiv w:val="1"/>
      <w:marLeft w:val="0"/>
      <w:marRight w:val="0"/>
      <w:marTop w:val="0"/>
      <w:marBottom w:val="0"/>
      <w:divBdr>
        <w:top w:val="none" w:sz="0" w:space="0" w:color="auto"/>
        <w:left w:val="none" w:sz="0" w:space="0" w:color="auto"/>
        <w:bottom w:val="none" w:sz="0" w:space="0" w:color="auto"/>
        <w:right w:val="none" w:sz="0" w:space="0" w:color="auto"/>
      </w:divBdr>
      <w:divsChild>
        <w:div w:id="349768844">
          <w:marLeft w:val="547"/>
          <w:marRight w:val="0"/>
          <w:marTop w:val="0"/>
          <w:marBottom w:val="0"/>
          <w:divBdr>
            <w:top w:val="none" w:sz="0" w:space="0" w:color="auto"/>
            <w:left w:val="none" w:sz="0" w:space="0" w:color="auto"/>
            <w:bottom w:val="none" w:sz="0" w:space="0" w:color="auto"/>
            <w:right w:val="none" w:sz="0" w:space="0" w:color="auto"/>
          </w:divBdr>
        </w:div>
        <w:div w:id="1593276032">
          <w:marLeft w:val="1166"/>
          <w:marRight w:val="0"/>
          <w:marTop w:val="0"/>
          <w:marBottom w:val="0"/>
          <w:divBdr>
            <w:top w:val="none" w:sz="0" w:space="0" w:color="auto"/>
            <w:left w:val="none" w:sz="0" w:space="0" w:color="auto"/>
            <w:bottom w:val="none" w:sz="0" w:space="0" w:color="auto"/>
            <w:right w:val="none" w:sz="0" w:space="0" w:color="auto"/>
          </w:divBdr>
        </w:div>
        <w:div w:id="765662056">
          <w:marLeft w:val="547"/>
          <w:marRight w:val="0"/>
          <w:marTop w:val="0"/>
          <w:marBottom w:val="0"/>
          <w:divBdr>
            <w:top w:val="none" w:sz="0" w:space="0" w:color="auto"/>
            <w:left w:val="none" w:sz="0" w:space="0" w:color="auto"/>
            <w:bottom w:val="none" w:sz="0" w:space="0" w:color="auto"/>
            <w:right w:val="none" w:sz="0" w:space="0" w:color="auto"/>
          </w:divBdr>
        </w:div>
        <w:div w:id="1051928816">
          <w:marLeft w:val="547"/>
          <w:marRight w:val="0"/>
          <w:marTop w:val="0"/>
          <w:marBottom w:val="0"/>
          <w:divBdr>
            <w:top w:val="none" w:sz="0" w:space="0" w:color="auto"/>
            <w:left w:val="none" w:sz="0" w:space="0" w:color="auto"/>
            <w:bottom w:val="none" w:sz="0" w:space="0" w:color="auto"/>
            <w:right w:val="none" w:sz="0" w:space="0" w:color="auto"/>
          </w:divBdr>
        </w:div>
        <w:div w:id="2094546116">
          <w:marLeft w:val="547"/>
          <w:marRight w:val="0"/>
          <w:marTop w:val="0"/>
          <w:marBottom w:val="0"/>
          <w:divBdr>
            <w:top w:val="none" w:sz="0" w:space="0" w:color="auto"/>
            <w:left w:val="none" w:sz="0" w:space="0" w:color="auto"/>
            <w:bottom w:val="none" w:sz="0" w:space="0" w:color="auto"/>
            <w:right w:val="none" w:sz="0" w:space="0" w:color="auto"/>
          </w:divBdr>
        </w:div>
        <w:div w:id="407313802">
          <w:marLeft w:val="547"/>
          <w:marRight w:val="0"/>
          <w:marTop w:val="0"/>
          <w:marBottom w:val="0"/>
          <w:divBdr>
            <w:top w:val="none" w:sz="0" w:space="0" w:color="auto"/>
            <w:left w:val="none" w:sz="0" w:space="0" w:color="auto"/>
            <w:bottom w:val="none" w:sz="0" w:space="0" w:color="auto"/>
            <w:right w:val="none" w:sz="0" w:space="0" w:color="auto"/>
          </w:divBdr>
        </w:div>
        <w:div w:id="1432629745">
          <w:marLeft w:val="1166"/>
          <w:marRight w:val="0"/>
          <w:marTop w:val="0"/>
          <w:marBottom w:val="0"/>
          <w:divBdr>
            <w:top w:val="none" w:sz="0" w:space="0" w:color="auto"/>
            <w:left w:val="none" w:sz="0" w:space="0" w:color="auto"/>
            <w:bottom w:val="none" w:sz="0" w:space="0" w:color="auto"/>
            <w:right w:val="none" w:sz="0" w:space="0" w:color="auto"/>
          </w:divBdr>
        </w:div>
        <w:div w:id="1729719416">
          <w:marLeft w:val="547"/>
          <w:marRight w:val="0"/>
          <w:marTop w:val="0"/>
          <w:marBottom w:val="0"/>
          <w:divBdr>
            <w:top w:val="none" w:sz="0" w:space="0" w:color="auto"/>
            <w:left w:val="none" w:sz="0" w:space="0" w:color="auto"/>
            <w:bottom w:val="none" w:sz="0" w:space="0" w:color="auto"/>
            <w:right w:val="none" w:sz="0" w:space="0" w:color="auto"/>
          </w:divBdr>
        </w:div>
        <w:div w:id="333071175">
          <w:marLeft w:val="547"/>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5822633">
      <w:bodyDiv w:val="1"/>
      <w:marLeft w:val="0"/>
      <w:marRight w:val="0"/>
      <w:marTop w:val="0"/>
      <w:marBottom w:val="0"/>
      <w:divBdr>
        <w:top w:val="none" w:sz="0" w:space="0" w:color="auto"/>
        <w:left w:val="none" w:sz="0" w:space="0" w:color="auto"/>
        <w:bottom w:val="none" w:sz="0" w:space="0" w:color="auto"/>
        <w:right w:val="none" w:sz="0" w:space="0" w:color="auto"/>
      </w:divBdr>
      <w:divsChild>
        <w:div w:id="1445877788">
          <w:marLeft w:val="547"/>
          <w:marRight w:val="0"/>
          <w:marTop w:val="0"/>
          <w:marBottom w:val="0"/>
          <w:divBdr>
            <w:top w:val="none" w:sz="0" w:space="0" w:color="auto"/>
            <w:left w:val="none" w:sz="0" w:space="0" w:color="auto"/>
            <w:bottom w:val="none" w:sz="0" w:space="0" w:color="auto"/>
            <w:right w:val="none" w:sz="0" w:space="0" w:color="auto"/>
          </w:divBdr>
        </w:div>
        <w:div w:id="1104767677">
          <w:marLeft w:val="1166"/>
          <w:marRight w:val="0"/>
          <w:marTop w:val="0"/>
          <w:marBottom w:val="0"/>
          <w:divBdr>
            <w:top w:val="none" w:sz="0" w:space="0" w:color="auto"/>
            <w:left w:val="none" w:sz="0" w:space="0" w:color="auto"/>
            <w:bottom w:val="none" w:sz="0" w:space="0" w:color="auto"/>
            <w:right w:val="none" w:sz="0" w:space="0" w:color="auto"/>
          </w:divBdr>
        </w:div>
        <w:div w:id="558053812">
          <w:marLeft w:val="547"/>
          <w:marRight w:val="0"/>
          <w:marTop w:val="0"/>
          <w:marBottom w:val="0"/>
          <w:divBdr>
            <w:top w:val="none" w:sz="0" w:space="0" w:color="auto"/>
            <w:left w:val="none" w:sz="0" w:space="0" w:color="auto"/>
            <w:bottom w:val="none" w:sz="0" w:space="0" w:color="auto"/>
            <w:right w:val="none" w:sz="0" w:space="0" w:color="auto"/>
          </w:divBdr>
        </w:div>
        <w:div w:id="940529648">
          <w:marLeft w:val="547"/>
          <w:marRight w:val="0"/>
          <w:marTop w:val="0"/>
          <w:marBottom w:val="0"/>
          <w:divBdr>
            <w:top w:val="none" w:sz="0" w:space="0" w:color="auto"/>
            <w:left w:val="none" w:sz="0" w:space="0" w:color="auto"/>
            <w:bottom w:val="none" w:sz="0" w:space="0" w:color="auto"/>
            <w:right w:val="none" w:sz="0" w:space="0" w:color="auto"/>
          </w:divBdr>
        </w:div>
        <w:div w:id="1204902636">
          <w:marLeft w:val="547"/>
          <w:marRight w:val="0"/>
          <w:marTop w:val="0"/>
          <w:marBottom w:val="0"/>
          <w:divBdr>
            <w:top w:val="none" w:sz="0" w:space="0" w:color="auto"/>
            <w:left w:val="none" w:sz="0" w:space="0" w:color="auto"/>
            <w:bottom w:val="none" w:sz="0" w:space="0" w:color="auto"/>
            <w:right w:val="none" w:sz="0" w:space="0" w:color="auto"/>
          </w:divBdr>
        </w:div>
        <w:div w:id="1170871318">
          <w:marLeft w:val="547"/>
          <w:marRight w:val="0"/>
          <w:marTop w:val="0"/>
          <w:marBottom w:val="0"/>
          <w:divBdr>
            <w:top w:val="none" w:sz="0" w:space="0" w:color="auto"/>
            <w:left w:val="none" w:sz="0" w:space="0" w:color="auto"/>
            <w:bottom w:val="none" w:sz="0" w:space="0" w:color="auto"/>
            <w:right w:val="none" w:sz="0" w:space="0" w:color="auto"/>
          </w:divBdr>
        </w:div>
        <w:div w:id="2122725402">
          <w:marLeft w:val="1166"/>
          <w:marRight w:val="0"/>
          <w:marTop w:val="0"/>
          <w:marBottom w:val="0"/>
          <w:divBdr>
            <w:top w:val="none" w:sz="0" w:space="0" w:color="auto"/>
            <w:left w:val="none" w:sz="0" w:space="0" w:color="auto"/>
            <w:bottom w:val="none" w:sz="0" w:space="0" w:color="auto"/>
            <w:right w:val="none" w:sz="0" w:space="0" w:color="auto"/>
          </w:divBdr>
        </w:div>
        <w:div w:id="2051372123">
          <w:marLeft w:val="547"/>
          <w:marRight w:val="0"/>
          <w:marTop w:val="0"/>
          <w:marBottom w:val="0"/>
          <w:divBdr>
            <w:top w:val="none" w:sz="0" w:space="0" w:color="auto"/>
            <w:left w:val="none" w:sz="0" w:space="0" w:color="auto"/>
            <w:bottom w:val="none" w:sz="0" w:space="0" w:color="auto"/>
            <w:right w:val="none" w:sz="0" w:space="0" w:color="auto"/>
          </w:divBdr>
        </w:div>
        <w:div w:id="578251323">
          <w:marLeft w:val="547"/>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2366053">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8636837">
      <w:bodyDiv w:val="1"/>
      <w:marLeft w:val="0"/>
      <w:marRight w:val="0"/>
      <w:marTop w:val="0"/>
      <w:marBottom w:val="0"/>
      <w:divBdr>
        <w:top w:val="none" w:sz="0" w:space="0" w:color="auto"/>
        <w:left w:val="none" w:sz="0" w:space="0" w:color="auto"/>
        <w:bottom w:val="none" w:sz="0" w:space="0" w:color="auto"/>
        <w:right w:val="none" w:sz="0" w:space="0" w:color="auto"/>
      </w:divBdr>
      <w:divsChild>
        <w:div w:id="2063826379">
          <w:marLeft w:val="806"/>
          <w:marRight w:val="0"/>
          <w:marTop w:val="0"/>
          <w:marBottom w:val="0"/>
          <w:divBdr>
            <w:top w:val="none" w:sz="0" w:space="0" w:color="auto"/>
            <w:left w:val="none" w:sz="0" w:space="0" w:color="auto"/>
            <w:bottom w:val="none" w:sz="0" w:space="0" w:color="auto"/>
            <w:right w:val="none" w:sz="0" w:space="0" w:color="auto"/>
          </w:divBdr>
        </w:div>
        <w:div w:id="1580749127">
          <w:marLeft w:val="806"/>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49559175">
      <w:bodyDiv w:val="1"/>
      <w:marLeft w:val="0"/>
      <w:marRight w:val="0"/>
      <w:marTop w:val="0"/>
      <w:marBottom w:val="0"/>
      <w:divBdr>
        <w:top w:val="none" w:sz="0" w:space="0" w:color="auto"/>
        <w:left w:val="none" w:sz="0" w:space="0" w:color="auto"/>
        <w:bottom w:val="none" w:sz="0" w:space="0" w:color="auto"/>
        <w:right w:val="none" w:sz="0" w:space="0" w:color="auto"/>
      </w:divBdr>
      <w:divsChild>
        <w:div w:id="1169638425">
          <w:marLeft w:val="274"/>
          <w:marRight w:val="0"/>
          <w:marTop w:val="0"/>
          <w:marBottom w:val="0"/>
          <w:divBdr>
            <w:top w:val="none" w:sz="0" w:space="0" w:color="auto"/>
            <w:left w:val="none" w:sz="0" w:space="0" w:color="auto"/>
            <w:bottom w:val="none" w:sz="0" w:space="0" w:color="auto"/>
            <w:right w:val="none" w:sz="0" w:space="0" w:color="auto"/>
          </w:divBdr>
        </w:div>
        <w:div w:id="620573734">
          <w:marLeft w:val="274"/>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4443402">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2564823">
      <w:bodyDiv w:val="1"/>
      <w:marLeft w:val="0"/>
      <w:marRight w:val="0"/>
      <w:marTop w:val="0"/>
      <w:marBottom w:val="0"/>
      <w:divBdr>
        <w:top w:val="none" w:sz="0" w:space="0" w:color="auto"/>
        <w:left w:val="none" w:sz="0" w:space="0" w:color="auto"/>
        <w:bottom w:val="none" w:sz="0" w:space="0" w:color="auto"/>
        <w:right w:val="none" w:sz="0" w:space="0" w:color="auto"/>
      </w:divBdr>
      <w:divsChild>
        <w:div w:id="1753820842">
          <w:marLeft w:val="274"/>
          <w:marRight w:val="0"/>
          <w:marTop w:val="0"/>
          <w:marBottom w:val="0"/>
          <w:divBdr>
            <w:top w:val="none" w:sz="0" w:space="0" w:color="auto"/>
            <w:left w:val="none" w:sz="0" w:space="0" w:color="auto"/>
            <w:bottom w:val="none" w:sz="0" w:space="0" w:color="auto"/>
            <w:right w:val="none" w:sz="0" w:space="0" w:color="auto"/>
          </w:divBdr>
        </w:div>
        <w:div w:id="586957765">
          <w:marLeft w:val="274"/>
          <w:marRight w:val="0"/>
          <w:marTop w:val="0"/>
          <w:marBottom w:val="0"/>
          <w:divBdr>
            <w:top w:val="none" w:sz="0" w:space="0" w:color="auto"/>
            <w:left w:val="none" w:sz="0" w:space="0" w:color="auto"/>
            <w:bottom w:val="none" w:sz="0" w:space="0" w:color="auto"/>
            <w:right w:val="none" w:sz="0" w:space="0" w:color="auto"/>
          </w:divBdr>
        </w:div>
        <w:div w:id="1516269057">
          <w:marLeft w:val="274"/>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2972646">
      <w:bodyDiv w:val="1"/>
      <w:marLeft w:val="0"/>
      <w:marRight w:val="0"/>
      <w:marTop w:val="0"/>
      <w:marBottom w:val="0"/>
      <w:divBdr>
        <w:top w:val="none" w:sz="0" w:space="0" w:color="auto"/>
        <w:left w:val="none" w:sz="0" w:space="0" w:color="auto"/>
        <w:bottom w:val="none" w:sz="0" w:space="0" w:color="auto"/>
        <w:right w:val="none" w:sz="0" w:space="0" w:color="auto"/>
      </w:divBdr>
      <w:divsChild>
        <w:div w:id="436562916">
          <w:marLeft w:val="274"/>
          <w:marRight w:val="0"/>
          <w:marTop w:val="0"/>
          <w:marBottom w:val="0"/>
          <w:divBdr>
            <w:top w:val="none" w:sz="0" w:space="0" w:color="auto"/>
            <w:left w:val="none" w:sz="0" w:space="0" w:color="auto"/>
            <w:bottom w:val="none" w:sz="0" w:space="0" w:color="auto"/>
            <w:right w:val="none" w:sz="0" w:space="0" w:color="auto"/>
          </w:divBdr>
        </w:div>
        <w:div w:id="733700268">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7146">
      <w:bodyDiv w:val="1"/>
      <w:marLeft w:val="0"/>
      <w:marRight w:val="0"/>
      <w:marTop w:val="0"/>
      <w:marBottom w:val="0"/>
      <w:divBdr>
        <w:top w:val="none" w:sz="0" w:space="0" w:color="auto"/>
        <w:left w:val="none" w:sz="0" w:space="0" w:color="auto"/>
        <w:bottom w:val="none" w:sz="0" w:space="0" w:color="auto"/>
        <w:right w:val="none" w:sz="0" w:space="0" w:color="auto"/>
      </w:divBdr>
      <w:divsChild>
        <w:div w:id="663122870">
          <w:marLeft w:val="547"/>
          <w:marRight w:val="0"/>
          <w:marTop w:val="0"/>
          <w:marBottom w:val="0"/>
          <w:divBdr>
            <w:top w:val="none" w:sz="0" w:space="0" w:color="auto"/>
            <w:left w:val="none" w:sz="0" w:space="0" w:color="auto"/>
            <w:bottom w:val="none" w:sz="0" w:space="0" w:color="auto"/>
            <w:right w:val="none" w:sz="0" w:space="0" w:color="auto"/>
          </w:divBdr>
        </w:div>
        <w:div w:id="370348922">
          <w:marLeft w:val="1166"/>
          <w:marRight w:val="0"/>
          <w:marTop w:val="0"/>
          <w:marBottom w:val="0"/>
          <w:divBdr>
            <w:top w:val="none" w:sz="0" w:space="0" w:color="auto"/>
            <w:left w:val="none" w:sz="0" w:space="0" w:color="auto"/>
            <w:bottom w:val="none" w:sz="0" w:space="0" w:color="auto"/>
            <w:right w:val="none" w:sz="0" w:space="0" w:color="auto"/>
          </w:divBdr>
        </w:div>
        <w:div w:id="117184473">
          <w:marLeft w:val="547"/>
          <w:marRight w:val="0"/>
          <w:marTop w:val="0"/>
          <w:marBottom w:val="0"/>
          <w:divBdr>
            <w:top w:val="none" w:sz="0" w:space="0" w:color="auto"/>
            <w:left w:val="none" w:sz="0" w:space="0" w:color="auto"/>
            <w:bottom w:val="none" w:sz="0" w:space="0" w:color="auto"/>
            <w:right w:val="none" w:sz="0" w:space="0" w:color="auto"/>
          </w:divBdr>
        </w:div>
        <w:div w:id="1497764803">
          <w:marLeft w:val="547"/>
          <w:marRight w:val="0"/>
          <w:marTop w:val="0"/>
          <w:marBottom w:val="0"/>
          <w:divBdr>
            <w:top w:val="none" w:sz="0" w:space="0" w:color="auto"/>
            <w:left w:val="none" w:sz="0" w:space="0" w:color="auto"/>
            <w:bottom w:val="none" w:sz="0" w:space="0" w:color="auto"/>
            <w:right w:val="none" w:sz="0" w:space="0" w:color="auto"/>
          </w:divBdr>
        </w:div>
        <w:div w:id="1981687236">
          <w:marLeft w:val="547"/>
          <w:marRight w:val="0"/>
          <w:marTop w:val="0"/>
          <w:marBottom w:val="0"/>
          <w:divBdr>
            <w:top w:val="none" w:sz="0" w:space="0" w:color="auto"/>
            <w:left w:val="none" w:sz="0" w:space="0" w:color="auto"/>
            <w:bottom w:val="none" w:sz="0" w:space="0" w:color="auto"/>
            <w:right w:val="none" w:sz="0" w:space="0" w:color="auto"/>
          </w:divBdr>
        </w:div>
        <w:div w:id="228421334">
          <w:marLeft w:val="547"/>
          <w:marRight w:val="0"/>
          <w:marTop w:val="0"/>
          <w:marBottom w:val="0"/>
          <w:divBdr>
            <w:top w:val="none" w:sz="0" w:space="0" w:color="auto"/>
            <w:left w:val="none" w:sz="0" w:space="0" w:color="auto"/>
            <w:bottom w:val="none" w:sz="0" w:space="0" w:color="auto"/>
            <w:right w:val="none" w:sz="0" w:space="0" w:color="auto"/>
          </w:divBdr>
        </w:div>
        <w:div w:id="150483673">
          <w:marLeft w:val="1166"/>
          <w:marRight w:val="0"/>
          <w:marTop w:val="0"/>
          <w:marBottom w:val="0"/>
          <w:divBdr>
            <w:top w:val="none" w:sz="0" w:space="0" w:color="auto"/>
            <w:left w:val="none" w:sz="0" w:space="0" w:color="auto"/>
            <w:bottom w:val="none" w:sz="0" w:space="0" w:color="auto"/>
            <w:right w:val="none" w:sz="0" w:space="0" w:color="auto"/>
          </w:divBdr>
        </w:div>
        <w:div w:id="1496456584">
          <w:marLeft w:val="547"/>
          <w:marRight w:val="0"/>
          <w:marTop w:val="0"/>
          <w:marBottom w:val="0"/>
          <w:divBdr>
            <w:top w:val="none" w:sz="0" w:space="0" w:color="auto"/>
            <w:left w:val="none" w:sz="0" w:space="0" w:color="auto"/>
            <w:bottom w:val="none" w:sz="0" w:space="0" w:color="auto"/>
            <w:right w:val="none" w:sz="0" w:space="0" w:color="auto"/>
          </w:divBdr>
        </w:div>
        <w:div w:id="1677610625">
          <w:marLeft w:val="547"/>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0998787">
      <w:bodyDiv w:val="1"/>
      <w:marLeft w:val="0"/>
      <w:marRight w:val="0"/>
      <w:marTop w:val="0"/>
      <w:marBottom w:val="0"/>
      <w:divBdr>
        <w:top w:val="none" w:sz="0" w:space="0" w:color="auto"/>
        <w:left w:val="none" w:sz="0" w:space="0" w:color="auto"/>
        <w:bottom w:val="none" w:sz="0" w:space="0" w:color="auto"/>
        <w:right w:val="none" w:sz="0" w:space="0" w:color="auto"/>
      </w:divBdr>
      <w:divsChild>
        <w:div w:id="1422335534">
          <w:marLeft w:val="274"/>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564237">
      <w:bodyDiv w:val="1"/>
      <w:marLeft w:val="0"/>
      <w:marRight w:val="0"/>
      <w:marTop w:val="0"/>
      <w:marBottom w:val="0"/>
      <w:divBdr>
        <w:top w:val="none" w:sz="0" w:space="0" w:color="auto"/>
        <w:left w:val="none" w:sz="0" w:space="0" w:color="auto"/>
        <w:bottom w:val="none" w:sz="0" w:space="0" w:color="auto"/>
        <w:right w:val="none" w:sz="0" w:space="0" w:color="auto"/>
      </w:divBdr>
      <w:divsChild>
        <w:div w:id="607347034">
          <w:marLeft w:val="547"/>
          <w:marRight w:val="0"/>
          <w:marTop w:val="0"/>
          <w:marBottom w:val="0"/>
          <w:divBdr>
            <w:top w:val="none" w:sz="0" w:space="0" w:color="auto"/>
            <w:left w:val="none" w:sz="0" w:space="0" w:color="auto"/>
            <w:bottom w:val="none" w:sz="0" w:space="0" w:color="auto"/>
            <w:right w:val="none" w:sz="0" w:space="0" w:color="auto"/>
          </w:divBdr>
        </w:div>
        <w:div w:id="1566838854">
          <w:marLeft w:val="547"/>
          <w:marRight w:val="0"/>
          <w:marTop w:val="0"/>
          <w:marBottom w:val="0"/>
          <w:divBdr>
            <w:top w:val="none" w:sz="0" w:space="0" w:color="auto"/>
            <w:left w:val="none" w:sz="0" w:space="0" w:color="auto"/>
            <w:bottom w:val="none" w:sz="0" w:space="0" w:color="auto"/>
            <w:right w:val="none" w:sz="0" w:space="0" w:color="auto"/>
          </w:divBdr>
        </w:div>
      </w:divsChild>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79908843">
      <w:bodyDiv w:val="1"/>
      <w:marLeft w:val="0"/>
      <w:marRight w:val="0"/>
      <w:marTop w:val="0"/>
      <w:marBottom w:val="0"/>
      <w:divBdr>
        <w:top w:val="none" w:sz="0" w:space="0" w:color="auto"/>
        <w:left w:val="none" w:sz="0" w:space="0" w:color="auto"/>
        <w:bottom w:val="none" w:sz="0" w:space="0" w:color="auto"/>
        <w:right w:val="none" w:sz="0" w:space="0" w:color="auto"/>
      </w:divBdr>
      <w:divsChild>
        <w:div w:id="983705299">
          <w:marLeft w:val="547"/>
          <w:marRight w:val="0"/>
          <w:marTop w:val="0"/>
          <w:marBottom w:val="0"/>
          <w:divBdr>
            <w:top w:val="none" w:sz="0" w:space="0" w:color="auto"/>
            <w:left w:val="none" w:sz="0" w:space="0" w:color="auto"/>
            <w:bottom w:val="none" w:sz="0" w:space="0" w:color="auto"/>
            <w:right w:val="none" w:sz="0" w:space="0" w:color="auto"/>
          </w:divBdr>
        </w:div>
        <w:div w:id="1482041402">
          <w:marLeft w:val="1166"/>
          <w:marRight w:val="0"/>
          <w:marTop w:val="0"/>
          <w:marBottom w:val="0"/>
          <w:divBdr>
            <w:top w:val="none" w:sz="0" w:space="0" w:color="auto"/>
            <w:left w:val="none" w:sz="0" w:space="0" w:color="auto"/>
            <w:bottom w:val="none" w:sz="0" w:space="0" w:color="auto"/>
            <w:right w:val="none" w:sz="0" w:space="0" w:color="auto"/>
          </w:divBdr>
        </w:div>
        <w:div w:id="1793668147">
          <w:marLeft w:val="547"/>
          <w:marRight w:val="0"/>
          <w:marTop w:val="0"/>
          <w:marBottom w:val="0"/>
          <w:divBdr>
            <w:top w:val="none" w:sz="0" w:space="0" w:color="auto"/>
            <w:left w:val="none" w:sz="0" w:space="0" w:color="auto"/>
            <w:bottom w:val="none" w:sz="0" w:space="0" w:color="auto"/>
            <w:right w:val="none" w:sz="0" w:space="0" w:color="auto"/>
          </w:divBdr>
        </w:div>
        <w:div w:id="1002126110">
          <w:marLeft w:val="547"/>
          <w:marRight w:val="0"/>
          <w:marTop w:val="0"/>
          <w:marBottom w:val="0"/>
          <w:divBdr>
            <w:top w:val="none" w:sz="0" w:space="0" w:color="auto"/>
            <w:left w:val="none" w:sz="0" w:space="0" w:color="auto"/>
            <w:bottom w:val="none" w:sz="0" w:space="0" w:color="auto"/>
            <w:right w:val="none" w:sz="0" w:space="0" w:color="auto"/>
          </w:divBdr>
        </w:div>
        <w:div w:id="246884767">
          <w:marLeft w:val="547"/>
          <w:marRight w:val="0"/>
          <w:marTop w:val="0"/>
          <w:marBottom w:val="0"/>
          <w:divBdr>
            <w:top w:val="none" w:sz="0" w:space="0" w:color="auto"/>
            <w:left w:val="none" w:sz="0" w:space="0" w:color="auto"/>
            <w:bottom w:val="none" w:sz="0" w:space="0" w:color="auto"/>
            <w:right w:val="none" w:sz="0" w:space="0" w:color="auto"/>
          </w:divBdr>
        </w:div>
        <w:div w:id="1489394195">
          <w:marLeft w:val="547"/>
          <w:marRight w:val="0"/>
          <w:marTop w:val="0"/>
          <w:marBottom w:val="0"/>
          <w:divBdr>
            <w:top w:val="none" w:sz="0" w:space="0" w:color="auto"/>
            <w:left w:val="none" w:sz="0" w:space="0" w:color="auto"/>
            <w:bottom w:val="none" w:sz="0" w:space="0" w:color="auto"/>
            <w:right w:val="none" w:sz="0" w:space="0" w:color="auto"/>
          </w:divBdr>
        </w:div>
        <w:div w:id="818687925">
          <w:marLeft w:val="1166"/>
          <w:marRight w:val="0"/>
          <w:marTop w:val="0"/>
          <w:marBottom w:val="0"/>
          <w:divBdr>
            <w:top w:val="none" w:sz="0" w:space="0" w:color="auto"/>
            <w:left w:val="none" w:sz="0" w:space="0" w:color="auto"/>
            <w:bottom w:val="none" w:sz="0" w:space="0" w:color="auto"/>
            <w:right w:val="none" w:sz="0" w:space="0" w:color="auto"/>
          </w:divBdr>
        </w:div>
        <w:div w:id="1319724504">
          <w:marLeft w:val="547"/>
          <w:marRight w:val="0"/>
          <w:marTop w:val="0"/>
          <w:marBottom w:val="0"/>
          <w:divBdr>
            <w:top w:val="none" w:sz="0" w:space="0" w:color="auto"/>
            <w:left w:val="none" w:sz="0" w:space="0" w:color="auto"/>
            <w:bottom w:val="none" w:sz="0" w:space="0" w:color="auto"/>
            <w:right w:val="none" w:sz="0" w:space="0" w:color="auto"/>
          </w:divBdr>
        </w:div>
        <w:div w:id="703604464">
          <w:marLeft w:val="547"/>
          <w:marRight w:val="0"/>
          <w:marTop w:val="0"/>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024978">
      <w:bodyDiv w:val="1"/>
      <w:marLeft w:val="0"/>
      <w:marRight w:val="0"/>
      <w:marTop w:val="0"/>
      <w:marBottom w:val="0"/>
      <w:divBdr>
        <w:top w:val="none" w:sz="0" w:space="0" w:color="auto"/>
        <w:left w:val="none" w:sz="0" w:space="0" w:color="auto"/>
        <w:bottom w:val="none" w:sz="0" w:space="0" w:color="auto"/>
        <w:right w:val="none" w:sz="0" w:space="0" w:color="auto"/>
      </w:divBdr>
      <w:divsChild>
        <w:div w:id="851913393">
          <w:marLeft w:val="274"/>
          <w:marRight w:val="0"/>
          <w:marTop w:val="0"/>
          <w:marBottom w:val="0"/>
          <w:divBdr>
            <w:top w:val="none" w:sz="0" w:space="0" w:color="auto"/>
            <w:left w:val="none" w:sz="0" w:space="0" w:color="auto"/>
            <w:bottom w:val="none" w:sz="0" w:space="0" w:color="auto"/>
            <w:right w:val="none" w:sz="0" w:space="0" w:color="auto"/>
          </w:divBdr>
        </w:div>
        <w:div w:id="26879782">
          <w:marLeft w:val="274"/>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2" ma:contentTypeDescription="新しいドキュメントを作成します。" ma:contentTypeScope="" ma:versionID="4eff07bb802eaffee5515c2b14197230">
  <xsd:schema xmlns:xsd="http://www.w3.org/2001/XMLSchema" xmlns:xs="http://www.w3.org/2001/XMLSchema" xmlns:p="http://schemas.microsoft.com/office/2006/metadata/properties" xmlns:ns2="8ed0ad23-1bd5-4400-9f72-0824f9071409" targetNamespace="http://schemas.microsoft.com/office/2006/metadata/properties" ma:root="true" ma:fieldsID="25276d1c97c17e05d9743c1040d05cbf" ns2:_="">
    <xsd:import namespace="8ed0ad23-1bd5-4400-9f72-0824f907140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952C2A-2ABE-4FC8-8825-50FDB0BDD0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78C43A-39A3-4520-BB3A-115A4111B2C4}">
  <ds:schemaRefs>
    <ds:schemaRef ds:uri="http://schemas.microsoft.com/sharepoint/v3/contenttype/forms"/>
  </ds:schemaRefs>
</ds:datastoreItem>
</file>

<file path=customXml/itemProps3.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customXml/itemProps4.xml><?xml version="1.0" encoding="utf-8"?>
<ds:datastoreItem xmlns:ds="http://schemas.openxmlformats.org/officeDocument/2006/customXml" ds:itemID="{AF8DE2E6-7BE2-4CF4-9B1C-D928F1D40A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Company>NTTDoCoMo</Company>
  <Lines>65</Lines>
  <LinksUpToDate>false</LinksUpToDate>
  <Paragraphs>18</Paragraphs>
  <ScaleCrop>false</ScaleCrop>
  <CharactersWithSpaces>9158</CharactersWithSpaces>
  <SharedDoc>false</SharedDoc>
  <HyperlinksChanged>false</HyperlinksChanged>
  <AppVersion>16.0000</AppVersion>
  <Characters>7807</Characters>
  <Pages>7</Pages>
  <DocSecurity>0</DocSecurity>
  <Words>1369</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2023-05-15T07:26:00Z</dcterms:modified>
  <dc:title>TSG-RAN Working Group 1 Meeting</dc:title>
  <cp:lastPrinted>2023-05-14T23:51:00Z</cp:lastPrinted>
  <cp:lastModifiedBy>Masaya Okamura (岡村 真哉)</cp:lastModifiedBy>
  <dcterms:created xsi:type="dcterms:W3CDTF">2023-05-15T06:33:00Z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0x0101002530A5FC891A4D4A81B93733BC24F4AF</vt:lpwstr>
  </property>
</Properties>
</file>