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1936136"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8D6D9A">
        <w:rPr>
          <w:rFonts w:eastAsia="宋体"/>
          <w:sz w:val="22"/>
          <w:lang w:eastAsia="zh-CN"/>
        </w:rPr>
        <w:t>3</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1002E3">
        <w:rPr>
          <w:rFonts w:eastAsia="宋体" w:hint="eastAsia"/>
          <w:sz w:val="22"/>
          <w:lang w:eastAsia="zh-CN"/>
        </w:rPr>
        <w:t>5414</w:t>
      </w:r>
    </w:p>
    <w:p w14:paraId="6ED628F2" w14:textId="24671E48" w:rsidR="003D3369" w:rsidRDefault="008D6D9A" w:rsidP="003D3369">
      <w:pPr>
        <w:pStyle w:val="Header"/>
        <w:tabs>
          <w:tab w:val="left" w:pos="1800"/>
        </w:tabs>
        <w:ind w:left="1800" w:hanging="1800"/>
        <w:rPr>
          <w:rFonts w:eastAsia="宋体"/>
          <w:sz w:val="22"/>
          <w:lang w:eastAsia="zh-CN"/>
        </w:rPr>
      </w:pPr>
      <w:r>
        <w:rPr>
          <w:rFonts w:eastAsia="宋体"/>
          <w:sz w:val="22"/>
          <w:lang w:eastAsia="zh-CN"/>
        </w:rPr>
        <w:t>Incheon</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Korea, May 22</w:t>
      </w:r>
      <w:r w:rsidRPr="008D6D9A">
        <w:rPr>
          <w:rFonts w:eastAsia="宋体"/>
          <w:sz w:val="22"/>
          <w:vertAlign w:val="superscript"/>
          <w:lang w:eastAsia="zh-CN"/>
        </w:rPr>
        <w:t>nd</w:t>
      </w:r>
      <w:r>
        <w:rPr>
          <w:rFonts w:eastAsia="宋体"/>
          <w:sz w:val="22"/>
          <w:lang w:eastAsia="zh-CN"/>
        </w:rPr>
        <w:t xml:space="preserve"> </w:t>
      </w:r>
      <w:r w:rsidR="003D3369" w:rsidRPr="00240590">
        <w:rPr>
          <w:rFonts w:eastAsia="宋体"/>
          <w:sz w:val="22"/>
          <w:lang w:eastAsia="zh-CN"/>
        </w:rPr>
        <w:t xml:space="preserve">– </w:t>
      </w:r>
      <w:r w:rsidR="003E2FBD">
        <w:rPr>
          <w:rFonts w:eastAsia="宋体"/>
          <w:sz w:val="22"/>
          <w:lang w:eastAsia="zh-CN"/>
        </w:rPr>
        <w:t>26</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300C3F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1D4445">
        <w:rPr>
          <w:sz w:val="22"/>
        </w:rPr>
        <w:t>bandwidth aggregation for positioning measurement</w:t>
      </w:r>
    </w:p>
    <w:p w14:paraId="4D626EB5" w14:textId="771F0279"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165271">
        <w:rPr>
          <w:rFonts w:eastAsia="宋体"/>
          <w:sz w:val="22"/>
          <w:lang w:eastAsia="zh-CN"/>
        </w:rPr>
        <w:t>5</w:t>
      </w:r>
      <w:r>
        <w:rPr>
          <w:rFonts w:eastAsia="宋体"/>
          <w:sz w:val="22"/>
          <w:lang w:eastAsia="zh-CN"/>
        </w:rPr>
        <w:t>.</w:t>
      </w:r>
      <w:r w:rsidR="001D4445">
        <w:rPr>
          <w:rFonts w:eastAsia="宋体"/>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4F18828" w14:textId="77777777" w:rsidR="009A515E" w:rsidRDefault="00133F30" w:rsidP="00497AFF">
      <w:pPr>
        <w:pStyle w:val="00Text"/>
      </w:pPr>
      <w:bookmarkStart w:id="0" w:name="_Hlk30969022"/>
      <w:r>
        <w:t>The Rel-1</w:t>
      </w:r>
      <w:r w:rsidR="0097719B">
        <w:t>8</w:t>
      </w:r>
      <w:r>
        <w:t xml:space="preserve"> </w:t>
      </w:r>
      <w:r w:rsidR="009A515E">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9A515E">
        <w:t xml:space="preserve">following </w:t>
      </w:r>
      <w:r>
        <w:t xml:space="preserve">RAN1-centric </w:t>
      </w:r>
      <w:r w:rsidR="002B3587">
        <w:t>objective</w:t>
      </w:r>
      <w:r w:rsidR="00CD7A19">
        <w:t xml:space="preserve"> of </w:t>
      </w:r>
      <w:r w:rsidR="009A515E">
        <w:t>specifying bandwidth aggregation for positioning measurement:</w:t>
      </w:r>
    </w:p>
    <w:tbl>
      <w:tblPr>
        <w:tblStyle w:val="TableGrid"/>
        <w:tblW w:w="0" w:type="auto"/>
        <w:tblLook w:val="04A0" w:firstRow="1" w:lastRow="0" w:firstColumn="1" w:lastColumn="0" w:noHBand="0" w:noVBand="1"/>
      </w:tblPr>
      <w:tblGrid>
        <w:gridCol w:w="9062"/>
      </w:tblGrid>
      <w:tr w:rsidR="009A515E" w14:paraId="2944C3CB" w14:textId="77777777" w:rsidTr="009A515E">
        <w:tc>
          <w:tcPr>
            <w:tcW w:w="9062" w:type="dxa"/>
          </w:tcPr>
          <w:p w14:paraId="745E3961" w14:textId="77777777" w:rsidR="009A515E" w:rsidRPr="009A515E" w:rsidRDefault="009A515E" w:rsidP="009A515E">
            <w:pPr>
              <w:numPr>
                <w:ilvl w:val="0"/>
                <w:numId w:val="34"/>
              </w:numPr>
              <w:overflowPunct w:val="0"/>
              <w:autoSpaceDE w:val="0"/>
              <w:autoSpaceDN w:val="0"/>
              <w:adjustRightInd w:val="0"/>
              <w:spacing w:after="180" w:line="276" w:lineRule="auto"/>
              <w:textAlignment w:val="baseline"/>
              <w:rPr>
                <w:rFonts w:eastAsia="MS Mincho"/>
                <w:szCs w:val="20"/>
                <w:lang w:eastAsia="ko-KR"/>
              </w:rPr>
            </w:pPr>
            <w:r w:rsidRPr="009A515E">
              <w:rPr>
                <w:rFonts w:eastAsia="MS Mincho"/>
                <w:szCs w:val="20"/>
                <w:lang w:eastAsia="ko-KR"/>
              </w:rPr>
              <w:t>Specify bandwidth aggregation for positioning measurements across up to three intra-band contiguous carriers [RAN1, RAN2, RAN4].</w:t>
            </w:r>
          </w:p>
          <w:p w14:paraId="5DCC250A" w14:textId="77777777" w:rsidR="009A515E" w:rsidRPr="009A515E" w:rsidRDefault="009A515E" w:rsidP="009A515E">
            <w:pPr>
              <w:numPr>
                <w:ilvl w:val="1"/>
                <w:numId w:val="34"/>
              </w:numPr>
              <w:overflowPunct w:val="0"/>
              <w:autoSpaceDE w:val="0"/>
              <w:autoSpaceDN w:val="0"/>
              <w:adjustRightInd w:val="0"/>
              <w:spacing w:after="180" w:line="276" w:lineRule="auto"/>
              <w:textAlignment w:val="baseline"/>
              <w:rPr>
                <w:rFonts w:eastAsia="宋体"/>
                <w:szCs w:val="20"/>
                <w:lang w:eastAsia="ko-KR"/>
              </w:rPr>
            </w:pPr>
            <w:r w:rsidRPr="009A515E">
              <w:rPr>
                <w:rFonts w:eastAsia="宋体"/>
                <w:szCs w:val="20"/>
                <w:lang w:eastAsia="ko-KR"/>
              </w:rPr>
              <w:t xml:space="preserve">Specify </w:t>
            </w:r>
            <w:proofErr w:type="spellStart"/>
            <w:r w:rsidRPr="009A515E">
              <w:rPr>
                <w:rFonts w:eastAsia="宋体"/>
                <w:szCs w:val="20"/>
                <w:lang w:eastAsia="ko-KR"/>
              </w:rPr>
              <w:t>signalling</w:t>
            </w:r>
            <w:proofErr w:type="spellEnd"/>
            <w:r w:rsidRPr="009A515E">
              <w:rPr>
                <w:rFonts w:eastAsia="宋体"/>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BB5D290" w14:textId="77777777" w:rsidR="009A515E" w:rsidRPr="009A515E" w:rsidRDefault="009A515E" w:rsidP="009A515E">
            <w:pPr>
              <w:numPr>
                <w:ilvl w:val="2"/>
                <w:numId w:val="34"/>
              </w:numPr>
              <w:overflowPunct w:val="0"/>
              <w:autoSpaceDE w:val="0"/>
              <w:autoSpaceDN w:val="0"/>
              <w:adjustRightInd w:val="0"/>
              <w:spacing w:after="180" w:line="276" w:lineRule="auto"/>
              <w:textAlignment w:val="baseline"/>
              <w:rPr>
                <w:rFonts w:eastAsia="宋体"/>
                <w:szCs w:val="20"/>
                <w:lang w:eastAsia="ko-KR"/>
              </w:rPr>
            </w:pPr>
            <w:r w:rsidRPr="009A515E">
              <w:rPr>
                <w:rFonts w:eastAsia="宋体"/>
                <w:szCs w:val="20"/>
                <w:lang w:eastAsia="ko-KR"/>
              </w:rPr>
              <w:t>NOTE: The support of bandwidth aggregation for positioning measurements applies only to timing related measurements (e.g., RSTD, RTOA, and UE/</w:t>
            </w:r>
            <w:proofErr w:type="spellStart"/>
            <w:r w:rsidRPr="009A515E">
              <w:rPr>
                <w:rFonts w:eastAsia="宋体"/>
                <w:szCs w:val="20"/>
                <w:lang w:eastAsia="ko-KR"/>
              </w:rPr>
              <w:t>gNB</w:t>
            </w:r>
            <w:proofErr w:type="spellEnd"/>
            <w:r w:rsidRPr="009A515E">
              <w:rPr>
                <w:rFonts w:eastAsia="宋体"/>
                <w:szCs w:val="20"/>
                <w:lang w:eastAsia="ko-KR"/>
              </w:rPr>
              <w:t xml:space="preserve"> Rx-Tx time difference).</w:t>
            </w:r>
          </w:p>
          <w:p w14:paraId="4FE8990F" w14:textId="4515404F" w:rsidR="009A515E" w:rsidRDefault="009A515E" w:rsidP="009A515E">
            <w:pPr>
              <w:numPr>
                <w:ilvl w:val="1"/>
                <w:numId w:val="34"/>
              </w:numPr>
              <w:overflowPunct w:val="0"/>
              <w:autoSpaceDE w:val="0"/>
              <w:autoSpaceDN w:val="0"/>
              <w:adjustRightInd w:val="0"/>
              <w:spacing w:after="180"/>
              <w:contextualSpacing/>
              <w:textAlignment w:val="baseline"/>
            </w:pPr>
            <w:r w:rsidRPr="009A515E">
              <w:rPr>
                <w:rFonts w:eastAsia="宋体"/>
                <w:szCs w:val="20"/>
                <w:lang w:eastAsia="ko-KR"/>
              </w:rPr>
              <w:t>Specify RRM requirements with measurement gaps in connected mode, and in inactive mode, including PRS measurement period/reporting [RAN4].</w:t>
            </w:r>
          </w:p>
        </w:tc>
      </w:tr>
    </w:tbl>
    <w:bookmarkEnd w:id="0"/>
    <w:p w14:paraId="544A9901" w14:textId="0D576982"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B349F9">
        <w:t>bandwidth aggregation for DL and UL positioning measurements</w:t>
      </w:r>
      <w:r w:rsidR="00FA7086">
        <w:t>.</w:t>
      </w:r>
    </w:p>
    <w:p w14:paraId="6EB79FBC" w14:textId="05207F74" w:rsidR="002328B0" w:rsidRDefault="00FA49A3" w:rsidP="005529D6">
      <w:pPr>
        <w:pStyle w:val="01"/>
        <w:numPr>
          <w:ilvl w:val="0"/>
          <w:numId w:val="1"/>
        </w:numPr>
        <w:ind w:left="562" w:hanging="562"/>
      </w:pPr>
      <w:r>
        <w:t>DL PRS</w:t>
      </w:r>
      <w:r w:rsidR="00B349F9">
        <w:t xml:space="preserve"> Bandwidth Aggregation</w:t>
      </w:r>
    </w:p>
    <w:p w14:paraId="460A4D45" w14:textId="05E57E97" w:rsidR="00006F89" w:rsidRDefault="00006F89" w:rsidP="001D0E54">
      <w:pPr>
        <w:pStyle w:val="00Text"/>
      </w:pPr>
      <w:r>
        <w:t xml:space="preserve">To support bandwidth aggregation of PRS resource across intra band contiguous carriers, we need to update the </w:t>
      </w:r>
      <w:r w:rsidR="00464842">
        <w:t>signaling</w:t>
      </w:r>
      <w:r>
        <w:t xml:space="preserve"> and procedures of both configuration and positioning measurement reporting.</w:t>
      </w:r>
    </w:p>
    <w:p w14:paraId="48ADE8C1" w14:textId="4D3043E5" w:rsidR="00464842" w:rsidRDefault="00464842" w:rsidP="001D0E54">
      <w:pPr>
        <w:pStyle w:val="00Text"/>
      </w:pPr>
      <w:r>
        <w:t>The first question is about the configuration of PRS resources</w:t>
      </w:r>
      <w:r w:rsidR="00DF1D81">
        <w:t>. For that,</w:t>
      </w:r>
      <w:r>
        <w:t xml:space="preserve"> we made the following agreement</w:t>
      </w:r>
      <w:r w:rsidR="00DF1D81">
        <w:t xml:space="preserve"> to further study the configuration aspects</w:t>
      </w:r>
      <w:r>
        <w:t>:</w:t>
      </w:r>
    </w:p>
    <w:tbl>
      <w:tblPr>
        <w:tblStyle w:val="TableGrid"/>
        <w:tblW w:w="0" w:type="auto"/>
        <w:tblLook w:val="04A0" w:firstRow="1" w:lastRow="0" w:firstColumn="1" w:lastColumn="0" w:noHBand="0" w:noVBand="1"/>
      </w:tblPr>
      <w:tblGrid>
        <w:gridCol w:w="9062"/>
      </w:tblGrid>
      <w:tr w:rsidR="00464842" w14:paraId="34BC6588" w14:textId="77777777" w:rsidTr="00464842">
        <w:tc>
          <w:tcPr>
            <w:tcW w:w="9062" w:type="dxa"/>
          </w:tcPr>
          <w:p w14:paraId="1118FB5C" w14:textId="77777777" w:rsidR="00DF1D81" w:rsidRPr="00A51FF3" w:rsidRDefault="00DF1D81" w:rsidP="00DF1D81">
            <w:pPr>
              <w:rPr>
                <w:rFonts w:ascii="Times" w:eastAsia="Batang" w:hAnsi="Times"/>
                <w:b/>
                <w:sz w:val="18"/>
                <w:szCs w:val="22"/>
                <w:lang w:eastAsia="x-none"/>
              </w:rPr>
            </w:pPr>
            <w:r w:rsidRPr="00A51FF3">
              <w:rPr>
                <w:rFonts w:ascii="Times" w:eastAsia="Batang" w:hAnsi="Times"/>
                <w:b/>
                <w:sz w:val="18"/>
                <w:szCs w:val="22"/>
                <w:highlight w:val="green"/>
                <w:lang w:eastAsia="x-none"/>
              </w:rPr>
              <w:t>Agreement</w:t>
            </w:r>
          </w:p>
          <w:p w14:paraId="066FA84E" w14:textId="77777777" w:rsidR="00DF1D81" w:rsidRPr="00A51FF3" w:rsidRDefault="00DF1D81" w:rsidP="00DF1D81">
            <w:pPr>
              <w:snapToGrid w:val="0"/>
              <w:jc w:val="both"/>
              <w:rPr>
                <w:rFonts w:ascii="Times" w:eastAsia="Batang" w:hAnsi="Times" w:cs="Times"/>
                <w:b/>
                <w:bCs/>
                <w:sz w:val="18"/>
                <w:szCs w:val="18"/>
                <w:u w:val="single"/>
                <w:lang w:val="en-GB"/>
              </w:rPr>
            </w:pPr>
            <w:r w:rsidRPr="00A51FF3">
              <w:rPr>
                <w:rFonts w:ascii="Times" w:eastAsia="Batang" w:hAnsi="Times" w:cs="Times"/>
                <w:bCs/>
                <w:sz w:val="18"/>
                <w:szCs w:val="18"/>
                <w:lang w:val="en-GB"/>
              </w:rPr>
              <w:t xml:space="preserve">For PRS bandwidth aggregation between PRS in two or three different PFLs, decide whether </w:t>
            </w:r>
            <w:r w:rsidRPr="00A51FF3">
              <w:rPr>
                <w:rFonts w:ascii="Times" w:eastAsia="Batang" w:hAnsi="Times" w:cs="Times"/>
                <w:sz w:val="18"/>
                <w:szCs w:val="22"/>
                <w:lang w:val="en-GB"/>
              </w:rPr>
              <w:t>one or more of</w:t>
            </w:r>
            <w:r w:rsidRPr="00A51FF3">
              <w:rPr>
                <w:rFonts w:ascii="Times" w:eastAsia="Batang" w:hAnsi="Times" w:cs="Times"/>
                <w:bCs/>
                <w:sz w:val="18"/>
                <w:szCs w:val="18"/>
                <w:lang w:val="en-GB"/>
              </w:rPr>
              <w:t xml:space="preserve"> the following are needed for the aggregated PRS resources from a TRP in RAN1#113 meeting:</w:t>
            </w:r>
          </w:p>
          <w:p w14:paraId="04986E70" w14:textId="77777777" w:rsidR="00DF1D81" w:rsidRPr="00A51FF3" w:rsidRDefault="00DF1D81" w:rsidP="00DF1D81">
            <w:pPr>
              <w:numPr>
                <w:ilvl w:val="0"/>
                <w:numId w:val="35"/>
              </w:numPr>
              <w:snapToGrid w:val="0"/>
              <w:contextualSpacing/>
              <w:jc w:val="both"/>
              <w:rPr>
                <w:rFonts w:ascii="Times" w:eastAsia="宋体" w:hAnsi="Times" w:cs="Times"/>
                <w:sz w:val="18"/>
                <w:szCs w:val="18"/>
                <w:lang w:val="en-GB"/>
              </w:rPr>
            </w:pPr>
            <w:r w:rsidRPr="00A51FF3">
              <w:rPr>
                <w:rFonts w:ascii="Times" w:eastAsia="Batang" w:hAnsi="Times" w:cs="Times"/>
                <w:sz w:val="18"/>
                <w:szCs w:val="18"/>
                <w:lang w:val="en-GB"/>
              </w:rPr>
              <w:t>The same antenna port from RAN1 perspective</w:t>
            </w:r>
          </w:p>
          <w:p w14:paraId="66D177B5" w14:textId="77777777" w:rsidR="00DF1D81" w:rsidRPr="00A51FF3" w:rsidRDefault="00DF1D81" w:rsidP="00DF1D81">
            <w:pPr>
              <w:numPr>
                <w:ilvl w:val="1"/>
                <w:numId w:val="35"/>
              </w:numPr>
              <w:snapToGrid w:val="0"/>
              <w:contextualSpacing/>
              <w:jc w:val="both"/>
              <w:rPr>
                <w:rFonts w:ascii="Times" w:eastAsia="宋体" w:hAnsi="Times" w:cs="Times"/>
                <w:sz w:val="18"/>
                <w:szCs w:val="18"/>
                <w:lang w:val="en-GB"/>
              </w:rPr>
            </w:pPr>
            <w:r w:rsidRPr="00A51FF3">
              <w:rPr>
                <w:rFonts w:ascii="Times" w:eastAsia="Batang" w:hAnsi="Times" w:cs="Times"/>
                <w:sz w:val="18"/>
                <w:szCs w:val="18"/>
                <w:lang w:val="en-GB"/>
              </w:rPr>
              <w:t>Note: this is to achieve phase continuity between PFLs</w:t>
            </w:r>
          </w:p>
          <w:p w14:paraId="0CEA3D5D" w14:textId="77777777" w:rsidR="00DF1D81" w:rsidRPr="00A51FF3" w:rsidRDefault="00DF1D81" w:rsidP="00DF1D81">
            <w:pPr>
              <w:numPr>
                <w:ilvl w:val="0"/>
                <w:numId w:val="35"/>
              </w:numPr>
              <w:snapToGrid w:val="0"/>
              <w:contextualSpacing/>
              <w:jc w:val="both"/>
              <w:rPr>
                <w:rFonts w:ascii="Times" w:eastAsia="宋体" w:hAnsi="Times" w:cs="Times"/>
                <w:sz w:val="18"/>
                <w:szCs w:val="18"/>
                <w:lang w:val="en-GB"/>
              </w:rPr>
            </w:pPr>
            <w:r w:rsidRPr="00A51FF3">
              <w:rPr>
                <w:rFonts w:ascii="Times" w:eastAsia="Batang" w:hAnsi="Times" w:cs="Times"/>
                <w:sz w:val="18"/>
                <w:szCs w:val="18"/>
                <w:lang w:val="en-GB"/>
              </w:rPr>
              <w:t>The same periodicity and slot offset</w:t>
            </w:r>
          </w:p>
          <w:p w14:paraId="1140CDC3" w14:textId="77777777" w:rsidR="00DF1D81" w:rsidRPr="00A51FF3" w:rsidRDefault="00DF1D81" w:rsidP="00DF1D81">
            <w:pPr>
              <w:numPr>
                <w:ilvl w:val="0"/>
                <w:numId w:val="35"/>
              </w:numPr>
              <w:snapToGrid w:val="0"/>
              <w:contextualSpacing/>
              <w:jc w:val="both"/>
              <w:rPr>
                <w:rFonts w:ascii="Times" w:eastAsia="宋体" w:hAnsi="Times" w:cs="Times"/>
                <w:sz w:val="18"/>
                <w:szCs w:val="18"/>
                <w:lang w:val="en-GB"/>
              </w:rPr>
            </w:pPr>
            <w:r w:rsidRPr="00A51FF3">
              <w:rPr>
                <w:rFonts w:ascii="Times" w:eastAsia="Batang" w:hAnsi="Times" w:cs="Times"/>
                <w:sz w:val="18"/>
                <w:szCs w:val="18"/>
                <w:lang w:val="en-GB"/>
              </w:rPr>
              <w:t>The same muting pattern</w:t>
            </w:r>
          </w:p>
          <w:p w14:paraId="7E22756C" w14:textId="77777777" w:rsidR="00DF1D81" w:rsidRPr="00A51FF3" w:rsidRDefault="00DF1D81" w:rsidP="00DF1D81">
            <w:pPr>
              <w:numPr>
                <w:ilvl w:val="0"/>
                <w:numId w:val="35"/>
              </w:numPr>
              <w:snapToGrid w:val="0"/>
              <w:ind w:hanging="363"/>
              <w:contextualSpacing/>
              <w:jc w:val="both"/>
              <w:rPr>
                <w:rFonts w:ascii="Times" w:eastAsia="宋体" w:hAnsi="Times" w:cs="Times"/>
                <w:sz w:val="18"/>
                <w:szCs w:val="18"/>
                <w:lang w:val="en-GB"/>
              </w:rPr>
            </w:pPr>
            <w:r w:rsidRPr="00A51FF3">
              <w:rPr>
                <w:rFonts w:ascii="Times" w:eastAsia="宋体" w:hAnsi="Times" w:cs="Times"/>
                <w:sz w:val="18"/>
                <w:szCs w:val="18"/>
                <w:lang w:val="en-GB"/>
              </w:rPr>
              <w:t xml:space="preserve">The same number of PRS resource sets and/or resources </w:t>
            </w:r>
            <w:r w:rsidRPr="00A51FF3">
              <w:rPr>
                <w:rFonts w:ascii="Times" w:eastAsia="宋体" w:hAnsi="Times" w:cs="Times"/>
                <w:bCs/>
                <w:iCs/>
                <w:sz w:val="18"/>
                <w:szCs w:val="22"/>
                <w:lang w:val="en-GB"/>
              </w:rPr>
              <w:t>per set</w:t>
            </w:r>
            <w:r w:rsidRPr="00A51FF3">
              <w:rPr>
                <w:rFonts w:ascii="Times" w:eastAsia="宋体" w:hAnsi="Times" w:cs="Times"/>
                <w:sz w:val="18"/>
                <w:szCs w:val="18"/>
                <w:lang w:val="en-GB"/>
              </w:rPr>
              <w:t xml:space="preserve"> for a TRP </w:t>
            </w:r>
          </w:p>
          <w:p w14:paraId="0AFFAA4C" w14:textId="77777777" w:rsidR="00DF1D81" w:rsidRPr="00A51FF3" w:rsidRDefault="00DF1D81" w:rsidP="00DF1D81">
            <w:pPr>
              <w:numPr>
                <w:ilvl w:val="0"/>
                <w:numId w:val="35"/>
              </w:numPr>
              <w:snapToGrid w:val="0"/>
              <w:ind w:hanging="363"/>
              <w:contextualSpacing/>
              <w:jc w:val="both"/>
              <w:rPr>
                <w:rFonts w:ascii="Times" w:eastAsia="宋体" w:hAnsi="Times" w:cs="Times"/>
                <w:sz w:val="18"/>
                <w:szCs w:val="18"/>
                <w:lang w:val="en-GB"/>
              </w:rPr>
            </w:pPr>
            <w:r w:rsidRPr="00A51FF3">
              <w:rPr>
                <w:rFonts w:ascii="Times" w:eastAsia="宋体" w:hAnsi="Times" w:cs="Times"/>
                <w:sz w:val="18"/>
                <w:szCs w:val="18"/>
                <w:lang w:val="en-GB"/>
              </w:rPr>
              <w:t>The</w:t>
            </w:r>
            <w:r w:rsidRPr="00A51FF3">
              <w:rPr>
                <w:rFonts w:ascii="Times" w:eastAsia="Batang" w:hAnsi="Times" w:cs="Times"/>
                <w:sz w:val="18"/>
                <w:szCs w:val="18"/>
                <w:lang w:val="en-GB"/>
              </w:rPr>
              <w:t xml:space="preserve"> same </w:t>
            </w:r>
            <w:r w:rsidRPr="00A51FF3">
              <w:rPr>
                <w:rFonts w:ascii="Times" w:eastAsia="Batang" w:hAnsi="Times" w:cs="Times"/>
                <w:i/>
                <w:sz w:val="18"/>
                <w:szCs w:val="18"/>
                <w:lang w:val="en-GB"/>
              </w:rPr>
              <w:t>NR-DL-PRS-SFN0-Offset</w:t>
            </w:r>
            <w:r w:rsidRPr="00A51FF3">
              <w:rPr>
                <w:rFonts w:ascii="Times" w:eastAsia="Batang" w:hAnsi="Times" w:cs="Times"/>
                <w:sz w:val="18"/>
                <w:szCs w:val="18"/>
                <w:lang w:val="en-GB"/>
              </w:rPr>
              <w:t xml:space="preserve"> value</w:t>
            </w:r>
          </w:p>
          <w:p w14:paraId="0D34D50B" w14:textId="77777777" w:rsidR="00DF1D81" w:rsidRPr="00A51FF3" w:rsidRDefault="00DF1D81" w:rsidP="00DF1D81">
            <w:pPr>
              <w:numPr>
                <w:ilvl w:val="0"/>
                <w:numId w:val="35"/>
              </w:numPr>
              <w:snapToGrid w:val="0"/>
              <w:ind w:hanging="363"/>
              <w:contextualSpacing/>
              <w:jc w:val="both"/>
              <w:rPr>
                <w:rFonts w:ascii="Times" w:eastAsia="宋体" w:hAnsi="Times" w:cs="Times"/>
                <w:sz w:val="18"/>
                <w:szCs w:val="18"/>
                <w:lang w:val="en-GB"/>
              </w:rPr>
            </w:pPr>
            <w:r w:rsidRPr="00A51FF3">
              <w:rPr>
                <w:rFonts w:ascii="Times" w:eastAsia="宋体" w:hAnsi="Times" w:cs="Times"/>
                <w:sz w:val="18"/>
                <w:szCs w:val="18"/>
                <w:lang w:val="en-GB"/>
              </w:rPr>
              <w:t xml:space="preserve">UE is expected to be configured with PRS resources that maintain a per-symbol uniformly spaced PRS pattern across aggregated bandwidths </w:t>
            </w:r>
          </w:p>
          <w:p w14:paraId="3EDDB9A6" w14:textId="77777777" w:rsidR="00DF1D81" w:rsidRPr="00A51FF3" w:rsidRDefault="00DF1D81" w:rsidP="00DF1D81">
            <w:pPr>
              <w:numPr>
                <w:ilvl w:val="1"/>
                <w:numId w:val="35"/>
              </w:numPr>
              <w:snapToGrid w:val="0"/>
              <w:ind w:left="1140" w:hanging="363"/>
              <w:contextualSpacing/>
              <w:jc w:val="both"/>
              <w:rPr>
                <w:rFonts w:ascii="Times" w:eastAsia="宋体" w:hAnsi="Times" w:cs="Times"/>
                <w:sz w:val="18"/>
                <w:szCs w:val="18"/>
                <w:lang w:val="en-GB"/>
              </w:rPr>
            </w:pPr>
            <w:r w:rsidRPr="00A51FF3">
              <w:rPr>
                <w:rFonts w:ascii="Times" w:eastAsia="宋体" w:hAnsi="Times" w:cs="Times"/>
                <w:sz w:val="18"/>
                <w:szCs w:val="18"/>
                <w:lang w:val="en-GB"/>
              </w:rPr>
              <w:t xml:space="preserve">FFS: a per-symbol uniformly spaced PRS pattern across aggregated bandwidths does not preclude dropping some REs in the </w:t>
            </w:r>
            <w:proofErr w:type="spellStart"/>
            <w:r w:rsidRPr="00A51FF3">
              <w:rPr>
                <w:rFonts w:ascii="Times" w:eastAsia="宋体" w:hAnsi="Times" w:cs="Times"/>
                <w:sz w:val="18"/>
                <w:szCs w:val="18"/>
                <w:lang w:val="en-GB"/>
              </w:rPr>
              <w:t>guardband</w:t>
            </w:r>
            <w:proofErr w:type="spellEnd"/>
            <w:r w:rsidRPr="00A51FF3">
              <w:rPr>
                <w:rFonts w:ascii="Times" w:eastAsia="宋体" w:hAnsi="Times" w:cs="Times"/>
                <w:sz w:val="18"/>
                <w:szCs w:val="18"/>
                <w:lang w:val="en-GB"/>
              </w:rPr>
              <w:t xml:space="preserve"> between two PFLs</w:t>
            </w:r>
          </w:p>
          <w:p w14:paraId="46012384" w14:textId="5D28A749" w:rsidR="00464842" w:rsidRDefault="00DF1D81" w:rsidP="00DF1D81">
            <w:pPr>
              <w:numPr>
                <w:ilvl w:val="0"/>
                <w:numId w:val="35"/>
              </w:numPr>
              <w:snapToGrid w:val="0"/>
              <w:ind w:hanging="363"/>
              <w:contextualSpacing/>
              <w:jc w:val="both"/>
            </w:pPr>
            <w:r w:rsidRPr="00A51FF3">
              <w:rPr>
                <w:rFonts w:ascii="Times" w:eastAsia="宋体" w:hAnsi="Times" w:cs="Times"/>
                <w:sz w:val="18"/>
                <w:szCs w:val="18"/>
                <w:lang w:val="en-GB"/>
              </w:rPr>
              <w:t>Others if any</w:t>
            </w:r>
          </w:p>
        </w:tc>
      </w:tr>
    </w:tbl>
    <w:p w14:paraId="4DBECEF0" w14:textId="77777777" w:rsidR="00464842" w:rsidRDefault="00464842" w:rsidP="001D0E54">
      <w:pPr>
        <w:pStyle w:val="00Text"/>
      </w:pPr>
      <w:r>
        <w:t xml:space="preserve">The PRS resources that can be aggregated shall be transmitted with the same </w:t>
      </w:r>
      <w:proofErr w:type="spellStart"/>
      <w:r>
        <w:t>gNB</w:t>
      </w:r>
      <w:proofErr w:type="spellEnd"/>
      <w:r>
        <w:t xml:space="preserve"> Tx TEG and also received by the same UE Rx TEG. Otherwise, different PRS resources would experience different time delay and thus, the UE is not able to combine them coherently.</w:t>
      </w:r>
    </w:p>
    <w:p w14:paraId="2F725FD8" w14:textId="63970F35" w:rsidR="00E67AE3" w:rsidRDefault="00464842" w:rsidP="001D0E54">
      <w:pPr>
        <w:pStyle w:val="00Text"/>
      </w:pPr>
      <w:r>
        <w:lastRenderedPageBreak/>
        <w:t>Regarding the periodicity and slot offset, it is preferred that the same periodicity and slot offset are configured to the PRS resources that are to be aggregated.  If the periodicity and slot offset are not same, two PRS resources that are to be aggregated would not be one the same symbol and in the same slots in all the transmission instance. The consequence is that the UE is only able to aggregate the PRS resources on some transmission instances</w:t>
      </w:r>
      <w:r w:rsidR="00E67AE3">
        <w:t>. Therefore, it is preferred to have the same periodicity and slot offset so that the UE is able to aggregate the PRS resources on all the transmission instances.</w:t>
      </w:r>
      <w:r w:rsidR="000B002D">
        <w:t xml:space="preserve"> For each TRP, the SFN0 slot 0 for the DL PRS resource is also configured within each PFL. To support aggregating PRS resources across PFL, the TRP shall configure the same slot 0 in those </w:t>
      </w:r>
      <w:proofErr w:type="spellStart"/>
      <w:r w:rsidR="000B002D">
        <w:t>PFLs.</w:t>
      </w:r>
      <w:r w:rsidR="00E67AE3">
        <w:t>The</w:t>
      </w:r>
      <w:proofErr w:type="spellEnd"/>
      <w:r w:rsidR="00E67AE3">
        <w:t xml:space="preserve"> same reason applies to the muting pattern. It is preferred to have the same muting pattern so that the UE is able to aggregate the PRS resources on all the transmission instances.</w:t>
      </w:r>
    </w:p>
    <w:p w14:paraId="4067142A" w14:textId="0D21EE7C" w:rsidR="00E67AE3" w:rsidRDefault="00E67AE3" w:rsidP="00E67AE3">
      <w:pPr>
        <w:pStyle w:val="000proposal"/>
      </w:pPr>
      <w:bookmarkStart w:id="1" w:name="_Hlk134566265"/>
      <w:r>
        <w:t xml:space="preserve">Proposal 1: The </w:t>
      </w:r>
      <w:r w:rsidR="00F11015">
        <w:t>P</w:t>
      </w:r>
      <w:r>
        <w:t>RS resources to be aggregated shall have the following configurations:</w:t>
      </w:r>
    </w:p>
    <w:p w14:paraId="04E8F49F" w14:textId="1CAD915C" w:rsidR="00E67AE3" w:rsidRDefault="00E67AE3" w:rsidP="00E67AE3">
      <w:pPr>
        <w:pStyle w:val="000proposal"/>
        <w:numPr>
          <w:ilvl w:val="0"/>
          <w:numId w:val="36"/>
        </w:numPr>
      </w:pPr>
      <w:r>
        <w:t>Same periodicity and same slot offset</w:t>
      </w:r>
    </w:p>
    <w:p w14:paraId="49AE2F5E" w14:textId="4017069E" w:rsidR="00E67AE3" w:rsidRDefault="00E67AE3" w:rsidP="00E67AE3">
      <w:pPr>
        <w:pStyle w:val="000proposal"/>
        <w:numPr>
          <w:ilvl w:val="0"/>
          <w:numId w:val="36"/>
        </w:numPr>
      </w:pPr>
      <w:r>
        <w:t>Same muting pattern</w:t>
      </w:r>
    </w:p>
    <w:p w14:paraId="365E2E06" w14:textId="528257CC" w:rsidR="00DF1D81" w:rsidRDefault="00DF1D81" w:rsidP="00E67AE3">
      <w:pPr>
        <w:pStyle w:val="000proposal"/>
        <w:numPr>
          <w:ilvl w:val="0"/>
          <w:numId w:val="36"/>
        </w:numPr>
      </w:pPr>
      <w:r>
        <w:t>Same number PRS resources per set</w:t>
      </w:r>
    </w:p>
    <w:p w14:paraId="5B611C4C" w14:textId="0CE6EEB6" w:rsidR="00DF1D81" w:rsidRDefault="00DF1D81" w:rsidP="00E67AE3">
      <w:pPr>
        <w:pStyle w:val="000proposal"/>
        <w:numPr>
          <w:ilvl w:val="0"/>
          <w:numId w:val="36"/>
        </w:numPr>
      </w:pPr>
      <w:r>
        <w:t xml:space="preserve">Same value of </w:t>
      </w:r>
      <w:r w:rsidRPr="00DF1D81">
        <w:t>NR-DL-PRS-SFN0-Offset</w:t>
      </w:r>
    </w:p>
    <w:p w14:paraId="73635308" w14:textId="6B2FEAED" w:rsidR="008E3E75" w:rsidRDefault="008E3E75" w:rsidP="008E3E75">
      <w:pPr>
        <w:pStyle w:val="00Text"/>
      </w:pPr>
      <w:bookmarkStart w:id="2" w:name="_Hlk127137833"/>
      <w:bookmarkEnd w:id="1"/>
      <w:r>
        <w:t xml:space="preserve">The issue of linking PRS resources to be aggregated were </w:t>
      </w:r>
      <w:r w:rsidR="000B002D">
        <w:t>discussed and we have two alternatives for down-selection:</w:t>
      </w:r>
    </w:p>
    <w:tbl>
      <w:tblPr>
        <w:tblStyle w:val="TableGrid"/>
        <w:tblW w:w="0" w:type="auto"/>
        <w:tblLook w:val="04A0" w:firstRow="1" w:lastRow="0" w:firstColumn="1" w:lastColumn="0" w:noHBand="0" w:noVBand="1"/>
      </w:tblPr>
      <w:tblGrid>
        <w:gridCol w:w="9062"/>
      </w:tblGrid>
      <w:tr w:rsidR="008E3E75" w14:paraId="404462C9" w14:textId="77777777" w:rsidTr="008E3E75">
        <w:tc>
          <w:tcPr>
            <w:tcW w:w="9062" w:type="dxa"/>
          </w:tcPr>
          <w:bookmarkEnd w:id="2"/>
          <w:p w14:paraId="4451FFA0" w14:textId="77777777" w:rsidR="000B002D" w:rsidRPr="00A51FF3" w:rsidRDefault="000B002D" w:rsidP="000B002D">
            <w:pPr>
              <w:rPr>
                <w:rFonts w:ascii="Times" w:eastAsia="Batang" w:hAnsi="Times"/>
                <w:b/>
                <w:sz w:val="18"/>
                <w:szCs w:val="22"/>
                <w:lang w:eastAsia="x-none"/>
              </w:rPr>
            </w:pPr>
            <w:r w:rsidRPr="00A51FF3">
              <w:rPr>
                <w:rFonts w:ascii="Times" w:eastAsia="Batang" w:hAnsi="Times"/>
                <w:b/>
                <w:sz w:val="18"/>
                <w:szCs w:val="22"/>
                <w:highlight w:val="green"/>
                <w:lang w:eastAsia="x-none"/>
              </w:rPr>
              <w:t>Agreement</w:t>
            </w:r>
          </w:p>
          <w:p w14:paraId="18C888F3" w14:textId="77777777" w:rsidR="000B002D" w:rsidRPr="00A51FF3" w:rsidRDefault="000B002D" w:rsidP="000B002D">
            <w:pPr>
              <w:rPr>
                <w:rFonts w:ascii="Times" w:eastAsia="Batang" w:hAnsi="Times"/>
                <w:sz w:val="18"/>
                <w:szCs w:val="22"/>
                <w:lang w:eastAsia="x-none"/>
              </w:rPr>
            </w:pPr>
            <w:r w:rsidRPr="00A51FF3">
              <w:rPr>
                <w:rFonts w:ascii="Times" w:eastAsia="Batang" w:hAnsi="Times"/>
                <w:sz w:val="18"/>
                <w:szCs w:val="22"/>
                <w:lang w:eastAsia="x-none"/>
              </w:rPr>
              <w:t>For PRS bandwidth aggregation across PFLs, select one of the following options in RAN1#113</w:t>
            </w:r>
          </w:p>
          <w:p w14:paraId="603A9FD4" w14:textId="77777777" w:rsidR="000B002D" w:rsidRPr="00A51FF3" w:rsidRDefault="000B002D" w:rsidP="000B002D">
            <w:pPr>
              <w:numPr>
                <w:ilvl w:val="0"/>
                <w:numId w:val="35"/>
              </w:numPr>
              <w:rPr>
                <w:rFonts w:ascii="Times" w:eastAsia="Batang" w:hAnsi="Times"/>
                <w:bCs/>
                <w:sz w:val="18"/>
                <w:szCs w:val="22"/>
                <w:lang w:val="en-GB"/>
              </w:rPr>
            </w:pPr>
            <w:r w:rsidRPr="00A51FF3">
              <w:rPr>
                <w:rFonts w:ascii="Times" w:eastAsia="Batang" w:hAnsi="Times"/>
                <w:bCs/>
                <w:sz w:val="18"/>
                <w:szCs w:val="22"/>
                <w:lang w:val="en-GB"/>
              </w:rPr>
              <w:t>Option 2: Per TRP basis and per PRS resource set basis.</w:t>
            </w:r>
          </w:p>
          <w:p w14:paraId="441261C8" w14:textId="77777777" w:rsidR="000B002D" w:rsidRPr="00A51FF3" w:rsidRDefault="000B002D" w:rsidP="000B002D">
            <w:pPr>
              <w:numPr>
                <w:ilvl w:val="1"/>
                <w:numId w:val="35"/>
              </w:numPr>
              <w:rPr>
                <w:rFonts w:ascii="Times" w:eastAsia="Batang" w:hAnsi="Times"/>
                <w:bCs/>
                <w:sz w:val="18"/>
                <w:szCs w:val="22"/>
                <w:lang w:val="en-GB"/>
              </w:rPr>
            </w:pPr>
            <w:r w:rsidRPr="00A51FF3">
              <w:rPr>
                <w:rFonts w:ascii="Times" w:eastAsia="Batang" w:hAnsi="Times"/>
                <w:bCs/>
                <w:sz w:val="18"/>
                <w:szCs w:val="22"/>
                <w:lang w:val="en-GB"/>
              </w:rPr>
              <w:t xml:space="preserve">For each TRP, support new </w:t>
            </w:r>
            <w:proofErr w:type="spellStart"/>
            <w:r w:rsidRPr="00A51FF3">
              <w:rPr>
                <w:rFonts w:ascii="Times" w:eastAsia="Batang" w:hAnsi="Times"/>
                <w:bCs/>
                <w:sz w:val="18"/>
                <w:szCs w:val="22"/>
                <w:lang w:val="en-GB"/>
              </w:rPr>
              <w:t>sign</w:t>
            </w:r>
            <w:r w:rsidRPr="00A51FF3">
              <w:rPr>
                <w:rFonts w:ascii="Times" w:eastAsia="Batang" w:hAnsi="Times" w:hint="eastAsia"/>
                <w:bCs/>
                <w:sz w:val="18"/>
                <w:szCs w:val="22"/>
                <w:lang w:val="en-GB"/>
              </w:rPr>
              <w:t>a</w:t>
            </w:r>
            <w:r w:rsidRPr="00A51FF3">
              <w:rPr>
                <w:rFonts w:ascii="Times" w:eastAsia="Batang" w:hAnsi="Times"/>
                <w:bCs/>
                <w:sz w:val="18"/>
                <w:szCs w:val="22"/>
                <w:lang w:val="en-GB"/>
              </w:rPr>
              <w:t>ling</w:t>
            </w:r>
            <w:proofErr w:type="spellEnd"/>
            <w:r w:rsidRPr="00A51FF3">
              <w:rPr>
                <w:rFonts w:ascii="Times" w:eastAsia="Batang" w:hAnsi="Times"/>
                <w:bCs/>
                <w:sz w:val="18"/>
                <w:szCs w:val="22"/>
                <w:lang w:val="en-GB"/>
              </w:rPr>
              <w:t xml:space="preserve"> to indicate which PRS resource set</w:t>
            </w:r>
            <w:r w:rsidRPr="00A51FF3">
              <w:rPr>
                <w:rFonts w:ascii="Times" w:eastAsia="Batang" w:hAnsi="Times" w:hint="eastAsia"/>
                <w:bCs/>
                <w:sz w:val="18"/>
                <w:szCs w:val="22"/>
                <w:lang w:val="en-GB"/>
              </w:rPr>
              <w:t>s</w:t>
            </w:r>
            <w:r w:rsidRPr="00A51FF3">
              <w:rPr>
                <w:rFonts w:ascii="Times" w:eastAsia="Batang" w:hAnsi="Times"/>
                <w:bCs/>
                <w:sz w:val="18"/>
                <w:szCs w:val="22"/>
                <w:lang w:val="en-GB"/>
              </w:rPr>
              <w:t xml:space="preserve"> across PFLs are linked.</w:t>
            </w:r>
          </w:p>
          <w:p w14:paraId="103E005D" w14:textId="77777777" w:rsidR="000B002D" w:rsidRPr="00A51FF3" w:rsidRDefault="000B002D" w:rsidP="000B002D">
            <w:pPr>
              <w:numPr>
                <w:ilvl w:val="1"/>
                <w:numId w:val="35"/>
              </w:numPr>
              <w:rPr>
                <w:rFonts w:ascii="Times" w:eastAsia="Batang" w:hAnsi="Times"/>
                <w:bCs/>
                <w:sz w:val="18"/>
                <w:szCs w:val="22"/>
                <w:lang w:val="en-GB"/>
              </w:rPr>
            </w:pPr>
            <w:r w:rsidRPr="00A51FF3">
              <w:rPr>
                <w:rFonts w:ascii="Times" w:eastAsia="Batang" w:hAnsi="Times"/>
                <w:bCs/>
                <w:sz w:val="18"/>
                <w:szCs w:val="22"/>
                <w:lang w:val="en-GB"/>
              </w:rPr>
              <w:t>It is assumed that the PRS resources across the linked PRS resource sets are linked if the conditions are satisfied. For the non-linked PRS resource sets, no aggregation is assumed even if the conditions are satisfied.</w:t>
            </w:r>
          </w:p>
          <w:p w14:paraId="35A0A6EF" w14:textId="77777777" w:rsidR="000B002D" w:rsidRPr="00A51FF3" w:rsidRDefault="000B002D" w:rsidP="000B002D">
            <w:pPr>
              <w:numPr>
                <w:ilvl w:val="0"/>
                <w:numId w:val="35"/>
              </w:numPr>
              <w:rPr>
                <w:rFonts w:ascii="Times" w:eastAsia="Batang" w:hAnsi="Times"/>
                <w:bCs/>
                <w:sz w:val="18"/>
                <w:szCs w:val="22"/>
                <w:lang w:val="en-GB"/>
              </w:rPr>
            </w:pPr>
            <w:r w:rsidRPr="00A51FF3">
              <w:rPr>
                <w:rFonts w:ascii="Times" w:eastAsia="Batang" w:hAnsi="Times"/>
                <w:bCs/>
                <w:sz w:val="18"/>
                <w:szCs w:val="22"/>
                <w:lang w:val="en-GB"/>
              </w:rPr>
              <w:t xml:space="preserve">Option 3: Per TRP basis and per PRS resource basis. </w:t>
            </w:r>
          </w:p>
          <w:p w14:paraId="6F30ECAC" w14:textId="77777777" w:rsidR="000B002D" w:rsidRPr="00A51FF3" w:rsidRDefault="000B002D" w:rsidP="000B002D">
            <w:pPr>
              <w:numPr>
                <w:ilvl w:val="1"/>
                <w:numId w:val="35"/>
              </w:numPr>
              <w:rPr>
                <w:rFonts w:ascii="Times" w:eastAsia="宋体" w:hAnsi="Times"/>
                <w:iCs/>
                <w:sz w:val="18"/>
                <w:szCs w:val="22"/>
                <w:lang w:val="en-GB"/>
              </w:rPr>
            </w:pPr>
            <w:r w:rsidRPr="00A51FF3">
              <w:rPr>
                <w:rFonts w:ascii="Times" w:eastAsia="Batang" w:hAnsi="Times"/>
                <w:bCs/>
                <w:sz w:val="18"/>
                <w:szCs w:val="22"/>
                <w:lang w:val="en-GB"/>
              </w:rPr>
              <w:t xml:space="preserve">For each TRP, support new </w:t>
            </w:r>
            <w:proofErr w:type="spellStart"/>
            <w:r w:rsidRPr="00A51FF3">
              <w:rPr>
                <w:rFonts w:ascii="Times" w:eastAsia="Batang" w:hAnsi="Times"/>
                <w:bCs/>
                <w:sz w:val="18"/>
                <w:szCs w:val="22"/>
                <w:lang w:val="en-GB"/>
              </w:rPr>
              <w:t>sign</w:t>
            </w:r>
            <w:r w:rsidRPr="00A51FF3">
              <w:rPr>
                <w:rFonts w:ascii="Times" w:eastAsia="Batang" w:hAnsi="Times" w:hint="eastAsia"/>
                <w:bCs/>
                <w:sz w:val="18"/>
                <w:szCs w:val="22"/>
                <w:lang w:val="en-GB"/>
              </w:rPr>
              <w:t>a</w:t>
            </w:r>
            <w:r w:rsidRPr="00A51FF3">
              <w:rPr>
                <w:rFonts w:ascii="Times" w:eastAsia="Batang" w:hAnsi="Times"/>
                <w:bCs/>
                <w:sz w:val="18"/>
                <w:szCs w:val="22"/>
                <w:lang w:val="en-GB"/>
              </w:rPr>
              <w:t>ling</w:t>
            </w:r>
            <w:proofErr w:type="spellEnd"/>
            <w:r w:rsidRPr="00A51FF3">
              <w:rPr>
                <w:rFonts w:ascii="Times" w:eastAsia="Batang" w:hAnsi="Times"/>
                <w:bCs/>
                <w:sz w:val="18"/>
                <w:szCs w:val="22"/>
                <w:lang w:val="en-GB"/>
              </w:rPr>
              <w:t xml:space="preserve"> to indicate which PRS resource(s) across PFLs are linked.</w:t>
            </w:r>
          </w:p>
          <w:p w14:paraId="1A1C06FA" w14:textId="127B9CAC" w:rsidR="008E3E75" w:rsidRDefault="000B002D" w:rsidP="000B002D">
            <w:pPr>
              <w:numPr>
                <w:ilvl w:val="1"/>
                <w:numId w:val="35"/>
              </w:numPr>
            </w:pPr>
            <w:r w:rsidRPr="00A51FF3">
              <w:rPr>
                <w:rFonts w:ascii="Times" w:eastAsia="Batang" w:hAnsi="Times"/>
                <w:bCs/>
                <w:sz w:val="18"/>
                <w:szCs w:val="16"/>
                <w:lang w:val="en-GB"/>
              </w:rPr>
              <w:t>For the non-linked PRS resources, no aggregation is assumed even if the conditions are satisfied.</w:t>
            </w:r>
          </w:p>
        </w:tc>
      </w:tr>
    </w:tbl>
    <w:p w14:paraId="7F845802" w14:textId="19CE9FC1" w:rsidR="008E3E75" w:rsidRDefault="00E01050" w:rsidP="001D0E54">
      <w:pPr>
        <w:pStyle w:val="00Text"/>
      </w:pPr>
      <w:r>
        <w:t xml:space="preserve">Since the PRS aggregation is per TRP basis, it is preferred that the link is configured per TRP, not for all TRPs. That would give more system implementation flexibility.  Regarding the link per PRS resource set or per PRS resource, it is preferred to support per PRS resource set basis. For one same TRP, we do not see the use case that we have the flexibility to do different aggregation on different PRS resources. </w:t>
      </w:r>
    </w:p>
    <w:p w14:paraId="26D37493" w14:textId="263695D9" w:rsidR="00E01050" w:rsidRDefault="00E01050" w:rsidP="00E01050">
      <w:pPr>
        <w:pStyle w:val="000proposal"/>
      </w:pPr>
      <w:bookmarkStart w:id="3" w:name="_Hlk134566279"/>
      <w:r>
        <w:t xml:space="preserve">Proposal </w:t>
      </w:r>
      <w:r w:rsidR="006D72F2">
        <w:t>2</w:t>
      </w:r>
      <w:r>
        <w:t xml:space="preserve">: For PRS bandwidth aggregation across PFLs, </w:t>
      </w:r>
      <w:r w:rsidR="000B002D">
        <w:t xml:space="preserve">support Option 2 for linking the PRS and </w:t>
      </w:r>
      <w:r>
        <w:t>the link is per TRP basis and per PRS resource set basis.</w:t>
      </w:r>
    </w:p>
    <w:bookmarkEnd w:id="3"/>
    <w:p w14:paraId="7F67F266" w14:textId="0B4C774E" w:rsidR="00551559" w:rsidRDefault="008C5385" w:rsidP="008C5385">
      <w:pPr>
        <w:pStyle w:val="00Text"/>
      </w:pPr>
      <w:r>
        <w:t>The following agreement on PRS measurement reporting with PRS resource aggregation was made:</w:t>
      </w:r>
    </w:p>
    <w:tbl>
      <w:tblPr>
        <w:tblStyle w:val="TableGrid"/>
        <w:tblW w:w="0" w:type="auto"/>
        <w:tblLook w:val="04A0" w:firstRow="1" w:lastRow="0" w:firstColumn="1" w:lastColumn="0" w:noHBand="0" w:noVBand="1"/>
      </w:tblPr>
      <w:tblGrid>
        <w:gridCol w:w="9062"/>
      </w:tblGrid>
      <w:tr w:rsidR="008C5385" w14:paraId="5298BB75" w14:textId="77777777" w:rsidTr="008C5385">
        <w:tc>
          <w:tcPr>
            <w:tcW w:w="9062" w:type="dxa"/>
          </w:tcPr>
          <w:p w14:paraId="485C680C" w14:textId="77777777" w:rsidR="008C5385" w:rsidRPr="00135A3A" w:rsidRDefault="008C5385" w:rsidP="008C5385">
            <w:pPr>
              <w:rPr>
                <w:rFonts w:ascii="Times" w:eastAsia="Batang" w:hAnsi="Times"/>
                <w:b/>
                <w:lang w:eastAsia="x-none"/>
              </w:rPr>
            </w:pPr>
            <w:r w:rsidRPr="00135A3A">
              <w:rPr>
                <w:rFonts w:ascii="Times" w:eastAsia="Batang" w:hAnsi="Times"/>
                <w:b/>
                <w:highlight w:val="green"/>
                <w:lang w:eastAsia="x-none"/>
              </w:rPr>
              <w:t>Agreement</w:t>
            </w:r>
          </w:p>
          <w:p w14:paraId="1C106775" w14:textId="77777777" w:rsidR="008C5385" w:rsidRPr="00135A3A" w:rsidRDefault="008C5385" w:rsidP="008C5385">
            <w:pPr>
              <w:snapToGrid w:val="0"/>
              <w:jc w:val="both"/>
              <w:rPr>
                <w:rFonts w:ascii="Times" w:eastAsia="宋体" w:hAnsi="Times"/>
                <w:szCs w:val="20"/>
                <w:lang w:val="en-GB"/>
              </w:rPr>
            </w:pPr>
            <w:r w:rsidRPr="00135A3A">
              <w:rPr>
                <w:rFonts w:ascii="Times" w:eastAsia="宋体" w:hAnsi="Times"/>
                <w:szCs w:val="20"/>
                <w:lang w:val="en-GB"/>
              </w:rPr>
              <w:t xml:space="preserve">For PRS resources aggregated across PFLs for DL-TDOA and multi-RTT positioning methods, use </w:t>
            </w:r>
            <w:r w:rsidRPr="00135A3A">
              <w:rPr>
                <w:rFonts w:ascii="Times" w:eastAsia="宋体" w:hAnsi="Times"/>
                <w:lang w:val="en-GB"/>
              </w:rPr>
              <w:t xml:space="preserve">similar </w:t>
            </w:r>
            <w:proofErr w:type="spellStart"/>
            <w:r w:rsidRPr="00135A3A">
              <w:rPr>
                <w:rFonts w:ascii="Times" w:eastAsia="宋体" w:hAnsi="Times"/>
                <w:lang w:val="en-GB"/>
              </w:rPr>
              <w:t>signaling</w:t>
            </w:r>
            <w:proofErr w:type="spellEnd"/>
            <w:r w:rsidRPr="00135A3A">
              <w:rPr>
                <w:rFonts w:ascii="Times" w:eastAsia="宋体" w:hAnsi="Times" w:hint="eastAsia"/>
                <w:lang w:val="en-GB"/>
              </w:rPr>
              <w:t xml:space="preserve"> </w:t>
            </w:r>
            <w:r w:rsidRPr="00135A3A">
              <w:rPr>
                <w:rFonts w:ascii="Times" w:eastAsia="宋体" w:hAnsi="Times"/>
                <w:lang w:val="en-GB"/>
              </w:rPr>
              <w:t>as</w:t>
            </w:r>
            <w:r w:rsidRPr="00135A3A">
              <w:rPr>
                <w:rFonts w:ascii="Times" w:eastAsia="宋体" w:hAnsi="Times" w:hint="eastAsia"/>
                <w:lang w:val="en-GB"/>
              </w:rPr>
              <w:t xml:space="preserve"> the</w:t>
            </w:r>
            <w:r w:rsidRPr="00135A3A">
              <w:rPr>
                <w:rFonts w:ascii="Times" w:eastAsia="Batang" w:hAnsi="Times" w:hint="eastAsia"/>
                <w:lang w:val="en-GB"/>
              </w:rPr>
              <w:t xml:space="preserve"> </w:t>
            </w:r>
            <w:r w:rsidRPr="00135A3A">
              <w:rPr>
                <w:rFonts w:ascii="Times" w:eastAsia="Batang" w:hAnsi="Times"/>
                <w:lang w:val="en-GB"/>
              </w:rPr>
              <w:t>existing R</w:t>
            </w:r>
            <w:r w:rsidRPr="00135A3A">
              <w:rPr>
                <w:rFonts w:ascii="Times" w:eastAsia="Batang" w:hAnsi="Times" w:hint="eastAsia"/>
                <w:lang w:val="en-GB"/>
              </w:rPr>
              <w:t>el-</w:t>
            </w:r>
            <w:r w:rsidRPr="00135A3A">
              <w:rPr>
                <w:rFonts w:ascii="Times" w:eastAsia="Batang" w:hAnsi="Times"/>
                <w:lang w:val="en-GB"/>
              </w:rPr>
              <w:t>16/R</w:t>
            </w:r>
            <w:r w:rsidRPr="00135A3A">
              <w:rPr>
                <w:rFonts w:ascii="Times" w:eastAsia="Batang" w:hAnsi="Times" w:hint="eastAsia"/>
                <w:lang w:val="en-GB"/>
              </w:rPr>
              <w:t>el-</w:t>
            </w:r>
            <w:r w:rsidRPr="00135A3A">
              <w:rPr>
                <w:rFonts w:ascii="Times" w:eastAsia="Batang" w:hAnsi="Times"/>
                <w:lang w:val="en-GB"/>
              </w:rPr>
              <w:t>17 DL PRS measurement</w:t>
            </w:r>
            <w:r w:rsidRPr="00135A3A">
              <w:rPr>
                <w:rFonts w:ascii="Times" w:eastAsia="宋体" w:hAnsi="Times" w:hint="eastAsia"/>
                <w:lang w:val="en-GB"/>
              </w:rPr>
              <w:t xml:space="preserve"> </w:t>
            </w:r>
            <w:r w:rsidRPr="00135A3A">
              <w:rPr>
                <w:rFonts w:ascii="Times" w:eastAsia="Batang" w:hAnsi="Times"/>
                <w:lang w:val="en-GB"/>
              </w:rPr>
              <w:t xml:space="preserve">of single PFL with the </w:t>
            </w:r>
            <w:r w:rsidRPr="00135A3A">
              <w:rPr>
                <w:rFonts w:ascii="Times" w:eastAsia="宋体" w:hAnsi="Times" w:hint="eastAsia"/>
                <w:lang w:val="en-GB"/>
              </w:rPr>
              <w:t>necessary</w:t>
            </w:r>
            <w:r w:rsidRPr="00135A3A">
              <w:rPr>
                <w:rFonts w:ascii="Times" w:eastAsia="Batang" w:hAnsi="Times"/>
                <w:lang w:val="en-GB"/>
              </w:rPr>
              <w:t xml:space="preserve"> update.</w:t>
            </w:r>
          </w:p>
          <w:p w14:paraId="3C5DB7D7" w14:textId="77777777" w:rsidR="008C5385" w:rsidRPr="00135A3A" w:rsidRDefault="008C5385" w:rsidP="008C5385">
            <w:pPr>
              <w:numPr>
                <w:ilvl w:val="0"/>
                <w:numId w:val="42"/>
              </w:numPr>
              <w:snapToGrid w:val="0"/>
              <w:contextualSpacing/>
              <w:jc w:val="both"/>
              <w:textAlignment w:val="baseline"/>
              <w:rPr>
                <w:rFonts w:ascii="Times" w:eastAsia="Batang" w:hAnsi="Times"/>
                <w:lang w:val="en-GB" w:eastAsia="x-none"/>
              </w:rPr>
            </w:pPr>
            <w:r w:rsidRPr="00135A3A">
              <w:rPr>
                <w:rFonts w:ascii="Times" w:eastAsia="Batang" w:hAnsi="Times"/>
                <w:lang w:val="en-GB" w:eastAsia="x-none"/>
              </w:rPr>
              <w:t xml:space="preserve">FFS: In a measurement report element, single RSRP or single RSRPP is reported </w:t>
            </w:r>
          </w:p>
          <w:p w14:paraId="72627FC1" w14:textId="77777777" w:rsidR="008C5385" w:rsidRPr="00135A3A" w:rsidRDefault="008C5385" w:rsidP="008C5385">
            <w:pPr>
              <w:numPr>
                <w:ilvl w:val="0"/>
                <w:numId w:val="42"/>
              </w:numPr>
              <w:snapToGrid w:val="0"/>
              <w:contextualSpacing/>
              <w:jc w:val="both"/>
              <w:rPr>
                <w:rFonts w:ascii="Times" w:eastAsia="等线" w:hAnsi="Times"/>
                <w:lang w:val="en-GB"/>
              </w:rPr>
            </w:pPr>
            <w:r w:rsidRPr="00135A3A">
              <w:rPr>
                <w:rFonts w:ascii="Times" w:eastAsia="等线" w:hAnsi="Times"/>
                <w:lang w:val="en-GB"/>
              </w:rPr>
              <w:t xml:space="preserve">In a measurement report element, PFL aggregation indication is supported </w:t>
            </w:r>
            <w:r w:rsidRPr="00135A3A">
              <w:rPr>
                <w:rFonts w:ascii="Times" w:eastAsia="Batang" w:hAnsi="Times"/>
                <w:lang w:val="en-GB" w:eastAsia="x-none"/>
              </w:rPr>
              <w:t>to indicate whether/which measurement is aggregated</w:t>
            </w:r>
          </w:p>
          <w:p w14:paraId="47CC0859" w14:textId="77777777" w:rsidR="008C5385" w:rsidRPr="00135A3A" w:rsidRDefault="008C5385" w:rsidP="008C5385">
            <w:pPr>
              <w:numPr>
                <w:ilvl w:val="0"/>
                <w:numId w:val="42"/>
              </w:numPr>
              <w:snapToGrid w:val="0"/>
              <w:contextualSpacing/>
              <w:jc w:val="both"/>
              <w:textAlignment w:val="baseline"/>
              <w:rPr>
                <w:rFonts w:ascii="Times" w:eastAsia="Batang" w:hAnsi="Times"/>
                <w:lang w:val="en-GB" w:eastAsia="x-none"/>
              </w:rPr>
            </w:pPr>
            <w:r w:rsidRPr="00135A3A">
              <w:rPr>
                <w:rFonts w:ascii="Times" w:eastAsia="Batang" w:hAnsi="Times"/>
                <w:lang w:val="en-GB" w:eastAsia="x-none"/>
              </w:rPr>
              <w:t xml:space="preserve">Support new </w:t>
            </w:r>
            <w:proofErr w:type="spellStart"/>
            <w:r w:rsidRPr="00135A3A">
              <w:rPr>
                <w:rFonts w:ascii="Times" w:eastAsia="Batang" w:hAnsi="Times"/>
                <w:lang w:val="en-GB" w:eastAsia="x-none"/>
              </w:rPr>
              <w:t>signaling</w:t>
            </w:r>
            <w:proofErr w:type="spellEnd"/>
            <w:r w:rsidRPr="00135A3A">
              <w:rPr>
                <w:rFonts w:ascii="Times" w:eastAsia="Batang" w:hAnsi="Times"/>
                <w:lang w:val="en-GB" w:eastAsia="x-none"/>
              </w:rPr>
              <w:t xml:space="preserve"> in location information request message to indicate UE </w:t>
            </w:r>
            <w:r w:rsidRPr="00135A3A">
              <w:rPr>
                <w:rFonts w:ascii="Times" w:eastAsia="Batang" w:hAnsi="Times" w:hint="eastAsia"/>
                <w:lang w:val="en-GB"/>
              </w:rPr>
              <w:t xml:space="preserve">whether </w:t>
            </w:r>
            <w:r w:rsidRPr="00135A3A">
              <w:rPr>
                <w:rFonts w:ascii="Times" w:eastAsia="Batang" w:hAnsi="Times"/>
                <w:lang w:val="en-GB" w:eastAsia="x-none"/>
              </w:rPr>
              <w:t>to perform joint measurement across aggregated PFLs</w:t>
            </w:r>
          </w:p>
          <w:p w14:paraId="79691446" w14:textId="77777777" w:rsidR="008C5385" w:rsidRPr="00135A3A" w:rsidRDefault="008C5385" w:rsidP="008C5385">
            <w:pPr>
              <w:numPr>
                <w:ilvl w:val="0"/>
                <w:numId w:val="42"/>
              </w:numPr>
              <w:snapToGrid w:val="0"/>
              <w:contextualSpacing/>
              <w:jc w:val="both"/>
              <w:textAlignment w:val="baseline"/>
              <w:rPr>
                <w:rFonts w:ascii="Times" w:eastAsia="Batang" w:hAnsi="Times"/>
                <w:lang w:val="en-GB" w:eastAsia="x-none"/>
              </w:rPr>
            </w:pPr>
            <w:r w:rsidRPr="00135A3A">
              <w:rPr>
                <w:rFonts w:ascii="Times" w:eastAsia="Batang" w:hAnsi="Times"/>
                <w:lang w:val="en-GB" w:eastAsia="x-none"/>
              </w:rPr>
              <w:t>Single RSTD reference in assistance data and measurement report is used for PRS bandwidth aggregat</w:t>
            </w:r>
            <w:r w:rsidRPr="00135A3A">
              <w:rPr>
                <w:rFonts w:ascii="Times" w:eastAsia="Batang" w:hAnsi="Times" w:hint="eastAsia"/>
                <w:lang w:val="en-GB"/>
              </w:rPr>
              <w:t>i</w:t>
            </w:r>
            <w:r w:rsidRPr="00135A3A">
              <w:rPr>
                <w:rFonts w:ascii="Times" w:eastAsia="Batang" w:hAnsi="Times"/>
                <w:lang w:val="en-GB" w:eastAsia="x-none"/>
              </w:rPr>
              <w:t>on measurement</w:t>
            </w:r>
          </w:p>
          <w:p w14:paraId="080212D2" w14:textId="111C906D" w:rsidR="008C5385" w:rsidRPr="008C5385" w:rsidRDefault="008C5385" w:rsidP="008C5385">
            <w:pPr>
              <w:numPr>
                <w:ilvl w:val="1"/>
                <w:numId w:val="42"/>
              </w:numPr>
              <w:snapToGrid w:val="0"/>
              <w:contextualSpacing/>
              <w:jc w:val="both"/>
              <w:textAlignment w:val="baseline"/>
              <w:rPr>
                <w:lang w:val="en-GB"/>
              </w:rPr>
            </w:pPr>
            <w:r w:rsidRPr="00135A3A">
              <w:rPr>
                <w:rFonts w:ascii="Times" w:eastAsia="Batang" w:hAnsi="Times"/>
                <w:lang w:val="en-GB" w:eastAsia="x-none"/>
              </w:rPr>
              <w:t>FFS RSTD reference is aggregated or not</w:t>
            </w:r>
          </w:p>
        </w:tc>
      </w:tr>
    </w:tbl>
    <w:p w14:paraId="1A4B9157" w14:textId="5969642D" w:rsidR="008C5385" w:rsidRDefault="00B93CFB" w:rsidP="001D0E54">
      <w:pPr>
        <w:pStyle w:val="00Text"/>
      </w:pPr>
      <w:r>
        <w:t xml:space="preserve">For the RSRP or RSRPP report, if the corresponding RSTD or UE Rx-Tx time difference is measured from aggregated PRS resources, the UE can also report the RSRP or RSRPP obtained from the same aggregated PRS resources. </w:t>
      </w:r>
    </w:p>
    <w:p w14:paraId="54585869" w14:textId="14492E19" w:rsidR="006D72F2" w:rsidRDefault="006D72F2" w:rsidP="001D0E54">
      <w:pPr>
        <w:pStyle w:val="00Text"/>
      </w:pPr>
      <w:r>
        <w:t xml:space="preserve">Regarding the RSTD reference, the reference PRS resource can be the aggregated PRS resources. </w:t>
      </w:r>
    </w:p>
    <w:p w14:paraId="5D34D719" w14:textId="696015B3" w:rsidR="002E2370" w:rsidRDefault="009A436F" w:rsidP="009A436F">
      <w:pPr>
        <w:pStyle w:val="000proposal"/>
      </w:pPr>
      <w:bookmarkStart w:id="4" w:name="_Hlk134566293"/>
      <w:bookmarkStart w:id="5" w:name="_Hlk127137836"/>
      <w:r>
        <w:t xml:space="preserve">Proposal </w:t>
      </w:r>
      <w:r w:rsidR="006D72F2">
        <w:t>3</w:t>
      </w:r>
      <w:r>
        <w:t xml:space="preserve">: </w:t>
      </w:r>
      <w:r w:rsidR="002E2370">
        <w:t>If one RSTD or UE Rx-Tx time difference is measured from aggregated PRS resources, the corresponding RSRP or RSRPP measurement can be measured from the aggregated PRS resources.</w:t>
      </w:r>
    </w:p>
    <w:p w14:paraId="3691E6F9" w14:textId="7EB026FC" w:rsidR="002E2370" w:rsidRDefault="002E2370" w:rsidP="009A436F">
      <w:pPr>
        <w:pStyle w:val="000proposal"/>
      </w:pPr>
      <w:bookmarkStart w:id="6" w:name="_Hlk134566307"/>
      <w:bookmarkEnd w:id="4"/>
      <w:r>
        <w:lastRenderedPageBreak/>
        <w:t>Proposal 4: The RSTD reference can be aggregated PRS resources.</w:t>
      </w:r>
    </w:p>
    <w:tbl>
      <w:tblPr>
        <w:tblStyle w:val="TableGrid"/>
        <w:tblW w:w="0" w:type="auto"/>
        <w:tblLook w:val="04A0" w:firstRow="1" w:lastRow="0" w:firstColumn="1" w:lastColumn="0" w:noHBand="0" w:noVBand="1"/>
      </w:tblPr>
      <w:tblGrid>
        <w:gridCol w:w="9062"/>
      </w:tblGrid>
      <w:tr w:rsidR="002E2370" w14:paraId="1909B9B0" w14:textId="77777777" w:rsidTr="002E2370">
        <w:tc>
          <w:tcPr>
            <w:tcW w:w="9062" w:type="dxa"/>
          </w:tcPr>
          <w:bookmarkEnd w:id="5"/>
          <w:bookmarkEnd w:id="6"/>
          <w:p w14:paraId="25255441" w14:textId="77777777" w:rsidR="002E2370" w:rsidRPr="00135A3A" w:rsidRDefault="002E2370" w:rsidP="002E2370">
            <w:pPr>
              <w:rPr>
                <w:rFonts w:ascii="Times" w:eastAsia="Batang" w:hAnsi="Times"/>
                <w:b/>
                <w:bCs/>
                <w:lang w:val="en-GB" w:eastAsia="x-none"/>
              </w:rPr>
            </w:pPr>
            <w:r w:rsidRPr="00135A3A">
              <w:rPr>
                <w:rFonts w:ascii="Times" w:eastAsia="Batang" w:hAnsi="Times"/>
                <w:b/>
                <w:bCs/>
                <w:highlight w:val="green"/>
                <w:lang w:val="en-GB" w:eastAsia="x-none"/>
              </w:rPr>
              <w:t>Agreement</w:t>
            </w:r>
          </w:p>
          <w:p w14:paraId="241E07C0" w14:textId="77777777" w:rsidR="002E2370" w:rsidRPr="00135A3A" w:rsidRDefault="002E2370" w:rsidP="002E2370">
            <w:pPr>
              <w:rPr>
                <w:rFonts w:ascii="Times" w:eastAsia="Batang" w:hAnsi="Times"/>
                <w:lang w:val="en-GB" w:eastAsia="x-none"/>
              </w:rPr>
            </w:pPr>
            <w:r w:rsidRPr="00135A3A">
              <w:rPr>
                <w:rFonts w:ascii="Times" w:eastAsia="Batang" w:hAnsi="Times"/>
                <w:lang w:val="en-GB" w:eastAsia="x-none"/>
              </w:rPr>
              <w:t xml:space="preserve">For the case when PRS in one of aggregated PFL is dropped, </w:t>
            </w:r>
            <w:proofErr w:type="gramStart"/>
            <w:r w:rsidRPr="00135A3A">
              <w:rPr>
                <w:rFonts w:ascii="Times" w:eastAsia="Batang" w:hAnsi="Times"/>
                <w:lang w:val="en-GB" w:eastAsia="x-none"/>
              </w:rPr>
              <w:t>e.g.</w:t>
            </w:r>
            <w:proofErr w:type="gramEnd"/>
            <w:r w:rsidRPr="00135A3A">
              <w:rPr>
                <w:rFonts w:ascii="Times" w:eastAsia="Batang" w:hAnsi="Times"/>
                <w:lang w:val="en-GB" w:eastAsia="x-none"/>
              </w:rPr>
              <w:t xml:space="preserve"> because of collision with SSB, select one of the following solutions for LMF based positioning</w:t>
            </w:r>
          </w:p>
          <w:p w14:paraId="2F1C04D4" w14:textId="77777777" w:rsidR="002E2370" w:rsidRPr="00135A3A" w:rsidRDefault="002E2370" w:rsidP="002E2370">
            <w:pPr>
              <w:numPr>
                <w:ilvl w:val="0"/>
                <w:numId w:val="35"/>
              </w:numPr>
              <w:rPr>
                <w:rFonts w:ascii="Times" w:eastAsia="Batang" w:hAnsi="Times"/>
                <w:lang w:eastAsia="x-none"/>
              </w:rPr>
            </w:pPr>
            <w:r w:rsidRPr="00135A3A">
              <w:rPr>
                <w:rFonts w:ascii="Times" w:eastAsia="Batang" w:hAnsi="Times"/>
                <w:lang w:eastAsia="x-none"/>
              </w:rPr>
              <w:t>Alt. 1: Drop positioning measurement in all aggregated PFLs in the same symbol(s)</w:t>
            </w:r>
          </w:p>
          <w:p w14:paraId="60F1F5B5" w14:textId="77777777" w:rsidR="002E2370" w:rsidRPr="00135A3A" w:rsidRDefault="002E2370" w:rsidP="002E2370">
            <w:pPr>
              <w:numPr>
                <w:ilvl w:val="0"/>
                <w:numId w:val="35"/>
              </w:numPr>
              <w:rPr>
                <w:rFonts w:ascii="Times" w:eastAsia="Batang" w:hAnsi="Times"/>
                <w:lang w:eastAsia="x-none"/>
              </w:rPr>
            </w:pPr>
            <w:r w:rsidRPr="00135A3A">
              <w:rPr>
                <w:rFonts w:ascii="Times" w:eastAsia="Batang" w:hAnsi="Times"/>
                <w:lang w:eastAsia="x-none"/>
              </w:rPr>
              <w:t>Alt. 2: Still perform positioning measurement based on the remaining PRSs in other PFL(s)</w:t>
            </w:r>
          </w:p>
          <w:p w14:paraId="3D6BFF8A" w14:textId="77777777" w:rsidR="002E2370" w:rsidRPr="00135A3A" w:rsidRDefault="002E2370" w:rsidP="002E2370">
            <w:pPr>
              <w:numPr>
                <w:ilvl w:val="0"/>
                <w:numId w:val="35"/>
              </w:numPr>
              <w:rPr>
                <w:rFonts w:ascii="Times" w:eastAsia="Batang" w:hAnsi="Times"/>
                <w:lang w:eastAsia="x-none"/>
              </w:rPr>
            </w:pPr>
            <w:r w:rsidRPr="00135A3A">
              <w:rPr>
                <w:rFonts w:ascii="Times" w:eastAsia="Batang" w:hAnsi="Times"/>
                <w:lang w:eastAsia="x-none"/>
              </w:rPr>
              <w:t>FFS the details and the difference between MG and PPW if PPW is supported</w:t>
            </w:r>
          </w:p>
          <w:p w14:paraId="51D5FAF7" w14:textId="68D4ED42" w:rsidR="002E2370" w:rsidRDefault="002E2370" w:rsidP="002E2370">
            <w:pPr>
              <w:numPr>
                <w:ilvl w:val="0"/>
                <w:numId w:val="35"/>
              </w:numPr>
            </w:pPr>
            <w:r w:rsidRPr="00135A3A">
              <w:rPr>
                <w:rFonts w:ascii="Times" w:eastAsia="Batang" w:hAnsi="Times"/>
                <w:lang w:eastAsia="x-none"/>
              </w:rPr>
              <w:t>Note: Up to RAN4 to discuss impact on requirements, if any, for such cases</w:t>
            </w:r>
          </w:p>
        </w:tc>
      </w:tr>
    </w:tbl>
    <w:p w14:paraId="0D8DCADB" w14:textId="7B0BE53C" w:rsidR="005A290F" w:rsidRDefault="001806BF" w:rsidP="00324B3E">
      <w:pPr>
        <w:pStyle w:val="00Text"/>
      </w:pPr>
      <w:r>
        <w:t>When PRS in one PRL is dropped, the UE can still measure the PRS resources in other PFL that are not dropped. The UE conducts PRS bandwidth aggregation only when the aggregation is feasible</w:t>
      </w:r>
      <w:r w:rsidR="005A290F">
        <w:t>.</w:t>
      </w:r>
      <w:r w:rsidR="009E4E45">
        <w:t xml:space="preserve"> It shall be up to UE implementation to use one or more of the PRSs in aggregated PFLs in positioning measurement in all the cases, including the case when some PRS in one of aggregated PFL is dropped.</w:t>
      </w:r>
    </w:p>
    <w:p w14:paraId="4FFEC04A" w14:textId="089CE000" w:rsidR="002E2370" w:rsidRDefault="005A290F" w:rsidP="009E4E45">
      <w:pPr>
        <w:pStyle w:val="000proposal"/>
      </w:pPr>
      <w:bookmarkStart w:id="7" w:name="_Hlk134566311"/>
      <w:r>
        <w:t xml:space="preserve">Proposal 5: </w:t>
      </w:r>
      <w:r w:rsidR="009E4E45">
        <w:t xml:space="preserve">It is up to UE implementation to perform positioning measurement based on one or more of the PRS resources in the aggregated PFLs. </w:t>
      </w:r>
      <w:r w:rsidR="001806BF">
        <w:t xml:space="preserve"> </w:t>
      </w:r>
    </w:p>
    <w:bookmarkEnd w:id="7"/>
    <w:p w14:paraId="3A888028" w14:textId="69EE9957" w:rsidR="00F71EBD" w:rsidRDefault="00FA49A3" w:rsidP="00812E9F">
      <w:pPr>
        <w:pStyle w:val="Heading1"/>
      </w:pPr>
      <w:r>
        <w:t>SRS</w:t>
      </w:r>
      <w:r w:rsidR="00B349F9">
        <w:t xml:space="preserve"> Bandwidth Aggregation</w:t>
      </w:r>
    </w:p>
    <w:p w14:paraId="6E6539DC" w14:textId="077C39E5" w:rsidR="00754671" w:rsidRDefault="0081283A" w:rsidP="00FA68C5">
      <w:pPr>
        <w:pStyle w:val="00Text"/>
      </w:pPr>
      <w:bookmarkStart w:id="8" w:name="_Hlk118404580"/>
      <w:r>
        <w:t>For two SRS resources for positioning that can be aggregated, the system shall configure the following same parameters so that the T</w:t>
      </w:r>
      <w:r w:rsidR="006E099C">
        <w:t>R</w:t>
      </w:r>
      <w:r>
        <w:t>P can aggregate them for positioning measurement: the same subcarrier spacing, same cyclic prefix, same slot and symbol locations.  Those SRS resources shall also be configured with same spatial relation info so that the UE can apply the same Tx beam on them and they are also configured with the same pathloss RS.</w:t>
      </w:r>
      <w:r w:rsidR="00183C8C">
        <w:t xml:space="preserve"> We made the following agreement to further study some aspects:</w:t>
      </w:r>
    </w:p>
    <w:tbl>
      <w:tblPr>
        <w:tblStyle w:val="TableGrid"/>
        <w:tblW w:w="0" w:type="auto"/>
        <w:tblLook w:val="04A0" w:firstRow="1" w:lastRow="0" w:firstColumn="1" w:lastColumn="0" w:noHBand="0" w:noVBand="1"/>
      </w:tblPr>
      <w:tblGrid>
        <w:gridCol w:w="9062"/>
      </w:tblGrid>
      <w:tr w:rsidR="00754671" w14:paraId="6A5F4C95" w14:textId="77777777" w:rsidTr="00754671">
        <w:tc>
          <w:tcPr>
            <w:tcW w:w="9062" w:type="dxa"/>
          </w:tcPr>
          <w:p w14:paraId="41E18733" w14:textId="77777777" w:rsidR="004C4035" w:rsidRPr="00CB7471" w:rsidRDefault="004C4035" w:rsidP="004C4035">
            <w:pPr>
              <w:rPr>
                <w:rFonts w:ascii="Times" w:eastAsia="Batang" w:hAnsi="Times"/>
                <w:b/>
                <w:sz w:val="18"/>
                <w:szCs w:val="22"/>
                <w:lang w:eastAsia="x-none"/>
              </w:rPr>
            </w:pPr>
            <w:r w:rsidRPr="00CB7471">
              <w:rPr>
                <w:rFonts w:ascii="Times" w:eastAsia="Batang" w:hAnsi="Times"/>
                <w:b/>
                <w:sz w:val="18"/>
                <w:szCs w:val="22"/>
                <w:highlight w:val="green"/>
                <w:lang w:eastAsia="x-none"/>
              </w:rPr>
              <w:t>Agreement</w:t>
            </w:r>
          </w:p>
          <w:p w14:paraId="040C8F5D" w14:textId="77777777" w:rsidR="004C4035" w:rsidRPr="00CB7471" w:rsidRDefault="004C4035" w:rsidP="004C4035">
            <w:pPr>
              <w:snapToGrid w:val="0"/>
              <w:jc w:val="both"/>
              <w:rPr>
                <w:rFonts w:ascii="Times" w:eastAsia="Batang" w:hAnsi="Times" w:cs="Times"/>
                <w:sz w:val="18"/>
                <w:szCs w:val="18"/>
                <w:lang w:val="en-GB"/>
              </w:rPr>
            </w:pPr>
            <w:r w:rsidRPr="00CB7471">
              <w:rPr>
                <w:rFonts w:ascii="Times" w:eastAsia="Batang" w:hAnsi="Times" w:cs="Times"/>
                <w:sz w:val="18"/>
                <w:szCs w:val="18"/>
                <w:lang w:val="en-GB"/>
              </w:rPr>
              <w:t>For SRS bandwidth aggregation between SRS in two or three carriers, decide whether one or more of the following are needed for the aggregated SRS resources in RAN1#113 meeting</w:t>
            </w:r>
          </w:p>
          <w:p w14:paraId="70E4A279" w14:textId="77777777" w:rsidR="004C4035" w:rsidRPr="00CB7471" w:rsidRDefault="004C4035" w:rsidP="004C4035">
            <w:pPr>
              <w:numPr>
                <w:ilvl w:val="0"/>
                <w:numId w:val="35"/>
              </w:numPr>
              <w:snapToGrid w:val="0"/>
              <w:ind w:hanging="363"/>
              <w:contextualSpacing/>
              <w:jc w:val="both"/>
              <w:rPr>
                <w:rFonts w:ascii="Times" w:eastAsia="宋体" w:hAnsi="Times" w:cs="Times"/>
                <w:sz w:val="18"/>
                <w:szCs w:val="18"/>
                <w:lang w:val="en-GB"/>
              </w:rPr>
            </w:pPr>
            <w:r w:rsidRPr="00CB7471">
              <w:rPr>
                <w:rFonts w:ascii="Times" w:eastAsia="宋体" w:hAnsi="Times" w:cs="Times"/>
                <w:sz w:val="18"/>
                <w:szCs w:val="18"/>
                <w:lang w:val="en-GB"/>
              </w:rPr>
              <w:t>The same timing advance offset or the same TAG</w:t>
            </w:r>
          </w:p>
          <w:p w14:paraId="0E39E4EF" w14:textId="77777777" w:rsidR="004C4035" w:rsidRPr="00CB7471" w:rsidRDefault="004C4035" w:rsidP="004C4035">
            <w:pPr>
              <w:numPr>
                <w:ilvl w:val="0"/>
                <w:numId w:val="35"/>
              </w:numPr>
              <w:snapToGrid w:val="0"/>
              <w:contextualSpacing/>
              <w:rPr>
                <w:rFonts w:ascii="Times" w:eastAsia="宋体" w:hAnsi="Times" w:cs="Times"/>
                <w:sz w:val="18"/>
                <w:szCs w:val="18"/>
                <w:lang w:val="en-GB"/>
              </w:rPr>
            </w:pPr>
            <w:r w:rsidRPr="00CB7471">
              <w:rPr>
                <w:rFonts w:ascii="Times" w:eastAsia="宋体" w:hAnsi="Times" w:cs="Times"/>
                <w:sz w:val="18"/>
                <w:szCs w:val="18"/>
                <w:lang w:val="en-GB"/>
              </w:rPr>
              <w:t xml:space="preserve">The same </w:t>
            </w:r>
            <w:proofErr w:type="spellStart"/>
            <w:r w:rsidRPr="00CB7471">
              <w:rPr>
                <w:rFonts w:ascii="Times" w:eastAsia="Batang" w:hAnsi="Times" w:cs="Times"/>
                <w:i/>
                <w:sz w:val="18"/>
                <w:szCs w:val="18"/>
                <w:lang w:val="en-GB"/>
              </w:rPr>
              <w:t>periodicityAndOffset</w:t>
            </w:r>
            <w:proofErr w:type="spellEnd"/>
            <w:r w:rsidRPr="00CB7471">
              <w:rPr>
                <w:rFonts w:ascii="Times" w:eastAsia="Batang" w:hAnsi="Times" w:cs="Times"/>
                <w:i/>
                <w:sz w:val="18"/>
                <w:szCs w:val="18"/>
                <w:lang w:val="en-GB"/>
              </w:rPr>
              <w:t xml:space="preserve">, </w:t>
            </w:r>
            <w:r w:rsidRPr="00CB7471">
              <w:rPr>
                <w:rFonts w:ascii="Times" w:eastAsia="Batang" w:hAnsi="Times" w:cs="Times"/>
                <w:sz w:val="18"/>
                <w:szCs w:val="18"/>
                <w:lang w:val="en-GB"/>
              </w:rPr>
              <w:t>and</w:t>
            </w:r>
            <w:r w:rsidRPr="00CB7471">
              <w:rPr>
                <w:rFonts w:ascii="Times" w:eastAsia="Batang" w:hAnsi="Times" w:cs="Times"/>
                <w:i/>
                <w:sz w:val="18"/>
                <w:szCs w:val="18"/>
                <w:lang w:val="en-GB"/>
              </w:rPr>
              <w:t xml:space="preserve"> </w:t>
            </w:r>
            <w:proofErr w:type="spellStart"/>
            <w:r w:rsidRPr="00CB7471">
              <w:rPr>
                <w:rFonts w:ascii="Times" w:eastAsia="Batang" w:hAnsi="Times" w:cs="Times"/>
                <w:i/>
                <w:sz w:val="18"/>
                <w:szCs w:val="18"/>
                <w:lang w:val="en-GB"/>
              </w:rPr>
              <w:t>slotOffset</w:t>
            </w:r>
            <w:proofErr w:type="spellEnd"/>
          </w:p>
          <w:p w14:paraId="5E106ABB" w14:textId="77777777" w:rsidR="004C4035" w:rsidRPr="00CB7471" w:rsidRDefault="004C4035" w:rsidP="004C4035">
            <w:pPr>
              <w:numPr>
                <w:ilvl w:val="0"/>
                <w:numId w:val="35"/>
              </w:numPr>
              <w:snapToGrid w:val="0"/>
              <w:contextualSpacing/>
              <w:rPr>
                <w:rFonts w:ascii="Times" w:eastAsia="宋体" w:hAnsi="Times" w:cs="Times"/>
                <w:sz w:val="18"/>
                <w:szCs w:val="18"/>
                <w:lang w:val="en-GB"/>
              </w:rPr>
            </w:pPr>
            <w:r w:rsidRPr="00CB7471">
              <w:rPr>
                <w:rFonts w:ascii="Times" w:eastAsia="Batang" w:hAnsi="Times" w:cs="Times"/>
                <w:bCs/>
                <w:iCs/>
                <w:sz w:val="18"/>
                <w:szCs w:val="22"/>
                <w:lang w:val="en-GB"/>
              </w:rPr>
              <w:t xml:space="preserve">The </w:t>
            </w:r>
            <w:r w:rsidRPr="00CB7471">
              <w:rPr>
                <w:rFonts w:ascii="Times" w:eastAsia="宋体" w:hAnsi="Times" w:cs="Times"/>
                <w:bCs/>
                <w:iCs/>
                <w:sz w:val="18"/>
                <w:szCs w:val="22"/>
                <w:lang w:val="en-GB"/>
              </w:rPr>
              <w:t xml:space="preserve">same </w:t>
            </w:r>
            <w:r w:rsidRPr="00CB7471">
              <w:rPr>
                <w:rFonts w:ascii="Times" w:eastAsia="Batang" w:hAnsi="Times" w:cs="Times"/>
                <w:bCs/>
                <w:iCs/>
                <w:sz w:val="18"/>
                <w:szCs w:val="22"/>
                <w:lang w:val="en-GB"/>
              </w:rPr>
              <w:t>number of SRS resource sets and/or</w:t>
            </w:r>
            <w:r w:rsidRPr="00CB7471">
              <w:rPr>
                <w:rFonts w:ascii="Times" w:eastAsia="宋体" w:hAnsi="Times" w:cs="Times"/>
                <w:bCs/>
                <w:iCs/>
                <w:sz w:val="18"/>
                <w:szCs w:val="22"/>
                <w:lang w:val="en-GB"/>
              </w:rPr>
              <w:t xml:space="preserve"> the same</w:t>
            </w:r>
            <w:r w:rsidRPr="00CB7471">
              <w:rPr>
                <w:rFonts w:ascii="Times" w:eastAsia="Batang" w:hAnsi="Times" w:cs="Times"/>
                <w:bCs/>
                <w:iCs/>
                <w:sz w:val="18"/>
                <w:szCs w:val="22"/>
                <w:lang w:val="en-GB"/>
              </w:rPr>
              <w:t xml:space="preserve"> number of SRS resources</w:t>
            </w:r>
            <w:r w:rsidRPr="00CB7471">
              <w:rPr>
                <w:rFonts w:ascii="Times" w:eastAsia="宋体" w:hAnsi="Times" w:cs="Times"/>
                <w:bCs/>
                <w:iCs/>
                <w:sz w:val="18"/>
                <w:szCs w:val="22"/>
                <w:lang w:val="en-GB"/>
              </w:rPr>
              <w:t xml:space="preserve"> per set</w:t>
            </w:r>
          </w:p>
          <w:p w14:paraId="36DB73D5" w14:textId="77777777" w:rsidR="004C4035" w:rsidRPr="00CB7471" w:rsidRDefault="004C4035" w:rsidP="004C4035">
            <w:pPr>
              <w:numPr>
                <w:ilvl w:val="0"/>
                <w:numId w:val="35"/>
              </w:numPr>
              <w:snapToGrid w:val="0"/>
              <w:spacing w:after="120"/>
              <w:contextualSpacing/>
              <w:jc w:val="both"/>
              <w:rPr>
                <w:rFonts w:ascii="Times" w:eastAsia="Batang" w:hAnsi="Times" w:cs="Times"/>
                <w:bCs/>
                <w:iCs/>
                <w:sz w:val="18"/>
                <w:szCs w:val="22"/>
                <w:lang w:val="en-GB" w:eastAsia="x-none"/>
              </w:rPr>
            </w:pPr>
            <w:r w:rsidRPr="00CB7471">
              <w:rPr>
                <w:rFonts w:ascii="Times" w:eastAsia="Batang" w:hAnsi="Times" w:cs="Times"/>
                <w:bCs/>
                <w:iCs/>
                <w:sz w:val="18"/>
                <w:szCs w:val="22"/>
                <w:lang w:val="en-GB" w:eastAsia="x-none"/>
              </w:rPr>
              <w:t>The</w:t>
            </w:r>
            <w:r w:rsidRPr="00CB7471">
              <w:rPr>
                <w:rFonts w:ascii="Times" w:eastAsia="Batang" w:hAnsi="Times" w:cs="Times"/>
                <w:bCs/>
                <w:iCs/>
                <w:sz w:val="18"/>
                <w:szCs w:val="22"/>
                <w:lang w:val="en-GB"/>
              </w:rPr>
              <w:t xml:space="preserve"> configuration of</w:t>
            </w:r>
            <w:r w:rsidRPr="00CB7471">
              <w:rPr>
                <w:rFonts w:ascii="Times" w:eastAsia="Batang" w:hAnsi="Times" w:cs="Times"/>
                <w:bCs/>
                <w:iCs/>
                <w:sz w:val="18"/>
                <w:szCs w:val="22"/>
                <w:lang w:val="en-GB" w:eastAsia="x-none"/>
              </w:rPr>
              <w:t xml:space="preserve"> </w:t>
            </w:r>
            <w:r w:rsidRPr="00CB7471">
              <w:rPr>
                <w:rFonts w:ascii="Times" w:eastAsia="Batang" w:hAnsi="Times" w:cs="Times"/>
                <w:bCs/>
                <w:iCs/>
                <w:strike/>
                <w:sz w:val="18"/>
                <w:szCs w:val="22"/>
                <w:lang w:val="en-GB" w:eastAsia="x-none"/>
              </w:rPr>
              <w:t xml:space="preserve">same </w:t>
            </w:r>
            <w:r w:rsidRPr="00CB7471">
              <w:rPr>
                <w:rFonts w:ascii="Times" w:eastAsia="Batang" w:hAnsi="Times" w:cs="Times"/>
                <w:bCs/>
                <w:iCs/>
                <w:sz w:val="18"/>
                <w:szCs w:val="22"/>
                <w:lang w:val="en-GB" w:eastAsia="x-none"/>
              </w:rPr>
              <w:t>pathloss RS, Po and alpha to ensure the same Tx PSD (power per subcarrier)</w:t>
            </w:r>
          </w:p>
          <w:p w14:paraId="1BF77B70" w14:textId="77777777" w:rsidR="004C4035" w:rsidRPr="00CB7471" w:rsidRDefault="004C4035" w:rsidP="004C4035">
            <w:pPr>
              <w:numPr>
                <w:ilvl w:val="1"/>
                <w:numId w:val="35"/>
              </w:numPr>
              <w:snapToGrid w:val="0"/>
              <w:spacing w:after="120"/>
              <w:contextualSpacing/>
              <w:jc w:val="both"/>
              <w:rPr>
                <w:rFonts w:ascii="Times" w:eastAsia="Batang" w:hAnsi="Times" w:cs="Times"/>
                <w:bCs/>
                <w:iCs/>
                <w:sz w:val="18"/>
                <w:szCs w:val="22"/>
                <w:lang w:val="en-GB" w:eastAsia="x-none"/>
              </w:rPr>
            </w:pPr>
            <w:r w:rsidRPr="00CB7471">
              <w:rPr>
                <w:rFonts w:ascii="Times" w:eastAsia="Batang" w:hAnsi="Times" w:cs="Times"/>
                <w:bCs/>
                <w:iCs/>
                <w:sz w:val="18"/>
                <w:szCs w:val="22"/>
                <w:lang w:val="en-GB" w:eastAsia="x-none"/>
              </w:rPr>
              <w:t xml:space="preserve">FFS the details, </w:t>
            </w:r>
            <w:proofErr w:type="gramStart"/>
            <w:r w:rsidRPr="00CB7471">
              <w:rPr>
                <w:rFonts w:ascii="Times" w:eastAsia="Batang" w:hAnsi="Times" w:cs="Times"/>
                <w:bCs/>
                <w:iCs/>
                <w:sz w:val="18"/>
                <w:szCs w:val="22"/>
                <w:lang w:val="en-GB" w:eastAsia="x-none"/>
              </w:rPr>
              <w:t>e.g.</w:t>
            </w:r>
            <w:proofErr w:type="gramEnd"/>
            <w:r w:rsidRPr="00CB7471">
              <w:rPr>
                <w:rFonts w:ascii="Times" w:eastAsia="Batang" w:hAnsi="Times" w:cs="Times"/>
                <w:bCs/>
                <w:iCs/>
                <w:sz w:val="18"/>
                <w:szCs w:val="22"/>
                <w:lang w:val="en-GB" w:eastAsia="x-none"/>
              </w:rPr>
              <w:t xml:space="preserve"> </w:t>
            </w:r>
            <w:r w:rsidRPr="00CB7471">
              <w:rPr>
                <w:rFonts w:ascii="Times" w:eastAsia="Batang" w:hAnsi="Times" w:cs="Times"/>
                <w:sz w:val="18"/>
                <w:szCs w:val="22"/>
                <w:lang w:val="en-GB" w:eastAsia="x-none"/>
              </w:rPr>
              <w:t>UE determines the transmit power for SRS transmission in a reference carrier and applies the same Tx PSD for SRS transmission in other carriers, or configure a common parameter set for the aggregated carriers</w:t>
            </w:r>
          </w:p>
          <w:p w14:paraId="00472EFD" w14:textId="77777777" w:rsidR="004C4035" w:rsidRPr="00CB7471" w:rsidRDefault="004C4035" w:rsidP="004C4035">
            <w:pPr>
              <w:numPr>
                <w:ilvl w:val="0"/>
                <w:numId w:val="35"/>
              </w:numPr>
              <w:snapToGrid w:val="0"/>
              <w:ind w:hanging="363"/>
              <w:contextualSpacing/>
              <w:jc w:val="both"/>
              <w:rPr>
                <w:rFonts w:ascii="Times" w:eastAsia="宋体" w:hAnsi="Times" w:cs="Times"/>
                <w:sz w:val="18"/>
                <w:szCs w:val="18"/>
                <w:lang w:val="en-GB"/>
              </w:rPr>
            </w:pPr>
            <w:r w:rsidRPr="00CB7471">
              <w:rPr>
                <w:rFonts w:ascii="Times" w:eastAsia="Batang" w:hAnsi="Times" w:cs="Times"/>
                <w:sz w:val="18"/>
                <w:szCs w:val="18"/>
                <w:lang w:val="en-GB"/>
              </w:rPr>
              <w:t>The same antenna port from RAN1 specification perspective</w:t>
            </w:r>
          </w:p>
          <w:p w14:paraId="45E25556" w14:textId="77777777" w:rsidR="004C4035" w:rsidRPr="00CB7471" w:rsidRDefault="004C4035" w:rsidP="004C4035">
            <w:pPr>
              <w:numPr>
                <w:ilvl w:val="1"/>
                <w:numId w:val="35"/>
              </w:numPr>
              <w:snapToGrid w:val="0"/>
              <w:contextualSpacing/>
              <w:jc w:val="both"/>
              <w:rPr>
                <w:rFonts w:ascii="Times" w:eastAsia="宋体" w:hAnsi="Times" w:cs="Times"/>
                <w:sz w:val="18"/>
                <w:szCs w:val="18"/>
                <w:lang w:val="en-GB"/>
              </w:rPr>
            </w:pPr>
            <w:r w:rsidRPr="00CB7471">
              <w:rPr>
                <w:rFonts w:ascii="Times" w:eastAsia="Batang" w:hAnsi="Times" w:cs="Times"/>
                <w:sz w:val="18"/>
                <w:szCs w:val="18"/>
                <w:lang w:val="en-GB"/>
              </w:rPr>
              <w:t>Note: this is to achieve phase continuity between carriers</w:t>
            </w:r>
          </w:p>
          <w:p w14:paraId="16F08B47" w14:textId="77777777" w:rsidR="004C4035" w:rsidRPr="00CB7471" w:rsidRDefault="004C4035" w:rsidP="004C4035">
            <w:pPr>
              <w:numPr>
                <w:ilvl w:val="0"/>
                <w:numId w:val="35"/>
              </w:numPr>
              <w:snapToGrid w:val="0"/>
              <w:ind w:hanging="363"/>
              <w:contextualSpacing/>
              <w:jc w:val="both"/>
              <w:rPr>
                <w:rFonts w:ascii="Times" w:eastAsia="宋体" w:hAnsi="Times" w:cs="Times"/>
                <w:sz w:val="18"/>
                <w:szCs w:val="18"/>
                <w:lang w:val="en-GB"/>
              </w:rPr>
            </w:pPr>
            <w:r w:rsidRPr="00CB7471">
              <w:rPr>
                <w:rFonts w:ascii="Times" w:eastAsia="宋体" w:hAnsi="Times" w:cs="Times"/>
                <w:sz w:val="18"/>
                <w:szCs w:val="18"/>
                <w:lang w:val="en-GB"/>
              </w:rPr>
              <w:t xml:space="preserve">UE is expected to be configured with SRS resources that maintain a per-symbol uniformly spaced SRS pattern across aggregated bandwidths </w:t>
            </w:r>
          </w:p>
          <w:p w14:paraId="2B4DFFE9" w14:textId="38B84A8C" w:rsidR="00754671" w:rsidRDefault="004C4035" w:rsidP="004C4035">
            <w:pPr>
              <w:numPr>
                <w:ilvl w:val="0"/>
                <w:numId w:val="35"/>
              </w:numPr>
              <w:snapToGrid w:val="0"/>
              <w:ind w:hanging="363"/>
              <w:contextualSpacing/>
              <w:jc w:val="both"/>
            </w:pPr>
            <w:r w:rsidRPr="00CB7471">
              <w:rPr>
                <w:rFonts w:ascii="Times" w:eastAsia="宋体" w:hAnsi="Times" w:cs="Times"/>
                <w:sz w:val="18"/>
                <w:szCs w:val="18"/>
                <w:lang w:val="en-GB"/>
              </w:rPr>
              <w:t>Others if any</w:t>
            </w:r>
          </w:p>
        </w:tc>
      </w:tr>
    </w:tbl>
    <w:p w14:paraId="576099AF" w14:textId="1BBFC9B5" w:rsidR="0081283A" w:rsidRDefault="0081283A" w:rsidP="00FA68C5">
      <w:pPr>
        <w:pStyle w:val="00Text"/>
      </w:pPr>
      <w:r>
        <w:t xml:space="preserve">For the configuration of SRS to be aggregated, it is preferred that the same periodicity and </w:t>
      </w:r>
      <w:proofErr w:type="spellStart"/>
      <w:r>
        <w:t>slotOffset</w:t>
      </w:r>
      <w:proofErr w:type="spellEnd"/>
      <w:r>
        <w:t xml:space="preserve"> are configured to the SRS resources so that all the transmission instances of the SRS resources are transmitted on the same symbols and slots. Regarding the power control parameters, to enable same Tx power per subcarriers of all the SRS resources to be aggregated, we shall configure the same pathloss RS, P0 and alpha. </w:t>
      </w:r>
      <w:r w:rsidR="00183C8C">
        <w:t>However, in our view, the limitation of same antenna port is not needed. The same antenna ports on different carriers do not mean</w:t>
      </w:r>
      <w:r w:rsidR="00023BAF">
        <w:t xml:space="preserve"> that</w:t>
      </w:r>
      <w:r w:rsidR="00183C8C">
        <w:t xml:space="preserve"> they</w:t>
      </w:r>
      <w:r w:rsidR="00023BAF">
        <w:t xml:space="preserve"> correspond to same channel.</w:t>
      </w:r>
    </w:p>
    <w:p w14:paraId="7203B8E1" w14:textId="6059D3FF" w:rsidR="00183C8C" w:rsidRDefault="00183C8C" w:rsidP="00183C8C">
      <w:pPr>
        <w:pStyle w:val="000proposal"/>
      </w:pPr>
      <w:bookmarkStart w:id="9" w:name="_Hlk134566317"/>
      <w:r>
        <w:t>Proposal 6: For the SRS resources for positioning for bandwidth aggregation:</w:t>
      </w:r>
    </w:p>
    <w:p w14:paraId="79BC1273" w14:textId="0A816A26" w:rsidR="00183C8C" w:rsidRDefault="00183C8C" w:rsidP="00183C8C">
      <w:pPr>
        <w:pStyle w:val="000proposal"/>
        <w:numPr>
          <w:ilvl w:val="0"/>
          <w:numId w:val="39"/>
        </w:numPr>
      </w:pPr>
      <w:r>
        <w:t>Same TAG</w:t>
      </w:r>
    </w:p>
    <w:p w14:paraId="13D87831" w14:textId="0E0F9668" w:rsidR="00183C8C" w:rsidRDefault="00183C8C" w:rsidP="00183C8C">
      <w:pPr>
        <w:pStyle w:val="000proposal"/>
        <w:numPr>
          <w:ilvl w:val="0"/>
          <w:numId w:val="39"/>
        </w:numPr>
      </w:pPr>
      <w:r>
        <w:t xml:space="preserve">same periodicity and </w:t>
      </w:r>
      <w:proofErr w:type="spellStart"/>
      <w:r>
        <w:t>slotoffset</w:t>
      </w:r>
      <w:proofErr w:type="spellEnd"/>
      <w:r>
        <w:t xml:space="preserve"> </w:t>
      </w:r>
    </w:p>
    <w:p w14:paraId="7287AB5E" w14:textId="0709D486" w:rsidR="00183C8C" w:rsidRDefault="00183C8C" w:rsidP="00183C8C">
      <w:pPr>
        <w:pStyle w:val="000proposal"/>
        <w:numPr>
          <w:ilvl w:val="0"/>
          <w:numId w:val="39"/>
        </w:numPr>
      </w:pPr>
      <w:r>
        <w:t>same pathloss RS, P0 and alpha</w:t>
      </w:r>
    </w:p>
    <w:p w14:paraId="3AE19535" w14:textId="777F282E" w:rsidR="00023BAF" w:rsidRDefault="00023BAF" w:rsidP="00183C8C">
      <w:pPr>
        <w:pStyle w:val="000proposal"/>
        <w:numPr>
          <w:ilvl w:val="0"/>
          <w:numId w:val="39"/>
        </w:numPr>
      </w:pPr>
      <w:r>
        <w:t>No restriction on same antenna ports</w:t>
      </w:r>
    </w:p>
    <w:bookmarkEnd w:id="9"/>
    <w:p w14:paraId="420C6A31" w14:textId="23925CCD" w:rsidR="0081283A" w:rsidRDefault="0081283A" w:rsidP="00FA68C5">
      <w:pPr>
        <w:pStyle w:val="00Text"/>
      </w:pPr>
      <w:r>
        <w:t xml:space="preserve">Regarding the configuration of linking SRS for aggregation, we have two options: per SRS resource set vs per SRS resource. The configuration per SRS resource would bear the full flexibility.  The system can provide different aggregation configuration on two different SRS resources for positioning. </w:t>
      </w:r>
      <w:r w:rsidR="00782B90">
        <w:t xml:space="preserve">And different SRS resources for positioning in the same set might be targeted to different cells through the configuration of spatial relation and pathloss RS. However, providing different aggregation configuration on different SRS resources would cause </w:t>
      </w:r>
      <w:r w:rsidR="00782B90">
        <w:lastRenderedPageBreak/>
        <w:t xml:space="preserve">difficulty to SRS transmission. For example, the activation of semi-persistent SRS transmission is per PRS resource set.  Triggering SRS transmission in one CC might cause the transmission of some SRS resources in one set in another CC, instead of the whole set. </w:t>
      </w:r>
      <w:r w:rsidR="00151917">
        <w:t xml:space="preserve"> </w:t>
      </w:r>
    </w:p>
    <w:tbl>
      <w:tblPr>
        <w:tblStyle w:val="TableGrid"/>
        <w:tblW w:w="0" w:type="auto"/>
        <w:tblLook w:val="04A0" w:firstRow="1" w:lastRow="0" w:firstColumn="1" w:lastColumn="0" w:noHBand="0" w:noVBand="1"/>
      </w:tblPr>
      <w:tblGrid>
        <w:gridCol w:w="9062"/>
      </w:tblGrid>
      <w:tr w:rsidR="00A87D06" w14:paraId="748B52DA" w14:textId="77777777" w:rsidTr="00A87D06">
        <w:tc>
          <w:tcPr>
            <w:tcW w:w="9062" w:type="dxa"/>
          </w:tcPr>
          <w:p w14:paraId="1FF66750" w14:textId="77777777" w:rsidR="00A87D06" w:rsidRPr="00A87D06" w:rsidRDefault="00A87D06" w:rsidP="00A87D06">
            <w:pPr>
              <w:rPr>
                <w:rFonts w:ascii="Times" w:eastAsia="Batang" w:hAnsi="Times"/>
                <w:b/>
                <w:bCs/>
                <w:sz w:val="18"/>
                <w:szCs w:val="22"/>
                <w:lang w:val="en-GB" w:eastAsia="x-none"/>
              </w:rPr>
            </w:pPr>
            <w:r w:rsidRPr="00A87D06">
              <w:rPr>
                <w:rFonts w:ascii="Times" w:eastAsia="Batang" w:hAnsi="Times"/>
                <w:b/>
                <w:bCs/>
                <w:sz w:val="18"/>
                <w:szCs w:val="22"/>
                <w:highlight w:val="green"/>
                <w:lang w:val="en-GB" w:eastAsia="x-none"/>
              </w:rPr>
              <w:t>Agreement</w:t>
            </w:r>
          </w:p>
          <w:p w14:paraId="4AE6341D" w14:textId="77777777" w:rsidR="00A87D06" w:rsidRPr="00A87D06" w:rsidRDefault="00A87D06" w:rsidP="00A87D06">
            <w:pPr>
              <w:snapToGrid w:val="0"/>
              <w:rPr>
                <w:rFonts w:ascii="Times" w:eastAsia="宋体" w:hAnsi="Times" w:cs="Times"/>
                <w:sz w:val="18"/>
                <w:szCs w:val="18"/>
                <w:lang w:val="en-GB"/>
              </w:rPr>
            </w:pPr>
            <w:r w:rsidRPr="00A87D06">
              <w:rPr>
                <w:rFonts w:ascii="Times" w:eastAsia="宋体" w:hAnsi="Times" w:cs="Times"/>
                <w:sz w:val="18"/>
                <w:szCs w:val="18"/>
                <w:lang w:val="en-GB"/>
              </w:rPr>
              <w:t>For SRS bandwidth aggregation across two or three carriers, select one of the following options in RAN1#113 meeting</w:t>
            </w:r>
          </w:p>
          <w:p w14:paraId="7C6A2462" w14:textId="77777777" w:rsidR="00A87D06" w:rsidRPr="00A87D06" w:rsidRDefault="00A87D06" w:rsidP="00A87D06">
            <w:pPr>
              <w:numPr>
                <w:ilvl w:val="0"/>
                <w:numId w:val="43"/>
              </w:numPr>
              <w:snapToGrid w:val="0"/>
              <w:spacing w:after="120"/>
              <w:ind w:hanging="357"/>
              <w:contextualSpacing/>
              <w:jc w:val="both"/>
              <w:textAlignment w:val="baseline"/>
              <w:rPr>
                <w:rFonts w:ascii="Times" w:eastAsia="Batang" w:hAnsi="Times" w:cs="Times"/>
                <w:bCs/>
                <w:sz w:val="18"/>
                <w:szCs w:val="22"/>
                <w:lang w:val="en-GB" w:eastAsia="x-none"/>
              </w:rPr>
            </w:pPr>
            <w:r w:rsidRPr="00A87D06">
              <w:rPr>
                <w:rFonts w:ascii="Times" w:eastAsia="Batang" w:hAnsi="Times" w:cs="Times"/>
                <w:bCs/>
                <w:sz w:val="18"/>
                <w:szCs w:val="22"/>
                <w:lang w:val="en-GB" w:eastAsia="x-none"/>
              </w:rPr>
              <w:t xml:space="preserve">Option 2: Per SRS resource set basis. </w:t>
            </w:r>
          </w:p>
          <w:p w14:paraId="0F02BA5E" w14:textId="77777777" w:rsidR="00A87D06" w:rsidRPr="00A87D06" w:rsidRDefault="00A87D06" w:rsidP="00A87D06">
            <w:pPr>
              <w:numPr>
                <w:ilvl w:val="1"/>
                <w:numId w:val="43"/>
              </w:numPr>
              <w:snapToGrid w:val="0"/>
              <w:spacing w:after="120"/>
              <w:contextualSpacing/>
              <w:jc w:val="both"/>
              <w:textAlignment w:val="baseline"/>
              <w:rPr>
                <w:rFonts w:ascii="Times" w:eastAsia="Batang" w:hAnsi="Times" w:cs="Times"/>
                <w:bCs/>
                <w:sz w:val="18"/>
                <w:szCs w:val="22"/>
                <w:lang w:val="en-GB" w:eastAsia="x-none"/>
              </w:rPr>
            </w:pPr>
            <w:r w:rsidRPr="00A87D06">
              <w:rPr>
                <w:rFonts w:ascii="Times" w:eastAsia="Batang" w:hAnsi="Times" w:cs="Times"/>
                <w:bCs/>
                <w:sz w:val="18"/>
                <w:szCs w:val="22"/>
                <w:lang w:val="en-GB" w:eastAsia="x-none"/>
              </w:rPr>
              <w:t xml:space="preserve">Support new </w:t>
            </w:r>
            <w:proofErr w:type="spellStart"/>
            <w:r w:rsidRPr="00A87D06">
              <w:rPr>
                <w:rFonts w:ascii="Times" w:eastAsia="Batang" w:hAnsi="Times" w:cs="Times"/>
                <w:bCs/>
                <w:sz w:val="18"/>
                <w:szCs w:val="22"/>
                <w:lang w:val="en-GB" w:eastAsia="x-none"/>
              </w:rPr>
              <w:t>sign</w:t>
            </w:r>
            <w:r w:rsidRPr="00A87D06">
              <w:rPr>
                <w:rFonts w:ascii="Times" w:eastAsia="Batang" w:hAnsi="Times" w:cs="Times"/>
                <w:bCs/>
                <w:sz w:val="18"/>
                <w:szCs w:val="22"/>
                <w:lang w:val="en-GB"/>
              </w:rPr>
              <w:t>a</w:t>
            </w:r>
            <w:r w:rsidRPr="00A87D06">
              <w:rPr>
                <w:rFonts w:ascii="Times" w:eastAsia="Batang" w:hAnsi="Times" w:cs="Times"/>
                <w:bCs/>
                <w:sz w:val="18"/>
                <w:szCs w:val="22"/>
                <w:lang w:val="en-GB" w:eastAsia="x-none"/>
              </w:rPr>
              <w:t>ling</w:t>
            </w:r>
            <w:proofErr w:type="spellEnd"/>
            <w:r w:rsidRPr="00A87D06">
              <w:rPr>
                <w:rFonts w:ascii="Times" w:eastAsia="Batang" w:hAnsi="Times" w:cs="Times"/>
                <w:bCs/>
                <w:sz w:val="18"/>
                <w:szCs w:val="22"/>
                <w:lang w:val="en-GB" w:eastAsia="x-none"/>
              </w:rPr>
              <w:t xml:space="preserve"> to indicate which SRS resource set</w:t>
            </w:r>
            <w:r w:rsidRPr="00A87D06">
              <w:rPr>
                <w:rFonts w:ascii="Times" w:eastAsia="Batang" w:hAnsi="Times" w:cs="Times"/>
                <w:bCs/>
                <w:sz w:val="18"/>
                <w:szCs w:val="22"/>
                <w:lang w:val="en-GB"/>
              </w:rPr>
              <w:t>s</w:t>
            </w:r>
            <w:r w:rsidRPr="00A87D06">
              <w:rPr>
                <w:rFonts w:ascii="Times" w:eastAsia="Batang" w:hAnsi="Times" w:cs="Times"/>
                <w:bCs/>
                <w:sz w:val="18"/>
                <w:szCs w:val="22"/>
                <w:lang w:val="en-GB" w:eastAsia="x-none"/>
              </w:rPr>
              <w:t xml:space="preserve"> across carriers are linked. </w:t>
            </w:r>
          </w:p>
          <w:p w14:paraId="76B457E0" w14:textId="77777777" w:rsidR="00A87D06" w:rsidRPr="00A87D06" w:rsidRDefault="00A87D06" w:rsidP="00A87D06">
            <w:pPr>
              <w:numPr>
                <w:ilvl w:val="1"/>
                <w:numId w:val="43"/>
              </w:numPr>
              <w:snapToGrid w:val="0"/>
              <w:spacing w:after="120"/>
              <w:contextualSpacing/>
              <w:jc w:val="both"/>
              <w:textAlignment w:val="baseline"/>
              <w:rPr>
                <w:rFonts w:ascii="Times" w:eastAsia="Batang" w:hAnsi="Times" w:cs="Times"/>
                <w:bCs/>
                <w:sz w:val="18"/>
                <w:szCs w:val="22"/>
                <w:lang w:val="en-GB" w:eastAsia="x-none"/>
              </w:rPr>
            </w:pPr>
            <w:r w:rsidRPr="00A87D06">
              <w:rPr>
                <w:rFonts w:ascii="Times" w:eastAsia="Batang" w:hAnsi="Times" w:cs="Times"/>
                <w:bCs/>
                <w:sz w:val="18"/>
                <w:szCs w:val="22"/>
                <w:lang w:val="en-GB" w:eastAsia="x-none"/>
              </w:rPr>
              <w:t xml:space="preserve">It is assumed that the SRS resources across the linked SRS resource sets are linked if the conditions are satisfied. For the non-linked SRS resource sets, no aggregation is assumed even if the conditions are satisfied.  </w:t>
            </w:r>
          </w:p>
          <w:p w14:paraId="7F9C2142" w14:textId="77777777" w:rsidR="00A87D06" w:rsidRPr="00A87D06" w:rsidRDefault="00A87D06" w:rsidP="00A87D06">
            <w:pPr>
              <w:numPr>
                <w:ilvl w:val="0"/>
                <w:numId w:val="43"/>
              </w:numPr>
              <w:snapToGrid w:val="0"/>
              <w:spacing w:after="120"/>
              <w:ind w:hanging="357"/>
              <w:contextualSpacing/>
              <w:jc w:val="both"/>
              <w:textAlignment w:val="baseline"/>
              <w:rPr>
                <w:rFonts w:ascii="Times" w:eastAsia="Batang" w:hAnsi="Times" w:cs="Times"/>
                <w:bCs/>
                <w:sz w:val="18"/>
                <w:szCs w:val="22"/>
                <w:lang w:val="en-GB" w:eastAsia="x-none"/>
              </w:rPr>
            </w:pPr>
            <w:r w:rsidRPr="00A87D06">
              <w:rPr>
                <w:rFonts w:ascii="Times" w:eastAsia="Batang" w:hAnsi="Times" w:cs="Times"/>
                <w:bCs/>
                <w:sz w:val="18"/>
                <w:szCs w:val="22"/>
                <w:lang w:val="en-GB" w:eastAsia="x-none"/>
              </w:rPr>
              <w:t xml:space="preserve">Option 3: Per SRS resource basis. </w:t>
            </w:r>
          </w:p>
          <w:p w14:paraId="23B4EEF8" w14:textId="77777777" w:rsidR="00A87D06" w:rsidRPr="00A87D06" w:rsidRDefault="00A87D06" w:rsidP="00A87D06">
            <w:pPr>
              <w:numPr>
                <w:ilvl w:val="1"/>
                <w:numId w:val="43"/>
              </w:numPr>
              <w:snapToGrid w:val="0"/>
              <w:spacing w:after="120"/>
              <w:contextualSpacing/>
              <w:jc w:val="both"/>
              <w:textAlignment w:val="baseline"/>
              <w:rPr>
                <w:rFonts w:ascii="Times" w:eastAsia="Batang" w:hAnsi="Times" w:cs="Times"/>
                <w:bCs/>
                <w:sz w:val="18"/>
                <w:szCs w:val="22"/>
                <w:lang w:val="en-GB" w:eastAsia="x-none"/>
              </w:rPr>
            </w:pPr>
            <w:r w:rsidRPr="00A87D06">
              <w:rPr>
                <w:rFonts w:ascii="Times" w:eastAsia="Batang" w:hAnsi="Times" w:cs="Times"/>
                <w:bCs/>
                <w:sz w:val="18"/>
                <w:szCs w:val="22"/>
                <w:lang w:val="en-GB" w:eastAsia="x-none"/>
              </w:rPr>
              <w:t xml:space="preserve">Support new </w:t>
            </w:r>
            <w:proofErr w:type="spellStart"/>
            <w:r w:rsidRPr="00A87D06">
              <w:rPr>
                <w:rFonts w:ascii="Times" w:eastAsia="Batang" w:hAnsi="Times" w:cs="Times"/>
                <w:bCs/>
                <w:sz w:val="18"/>
                <w:szCs w:val="22"/>
                <w:lang w:val="en-GB" w:eastAsia="x-none"/>
              </w:rPr>
              <w:t>sign</w:t>
            </w:r>
            <w:r w:rsidRPr="00A87D06">
              <w:rPr>
                <w:rFonts w:ascii="Times" w:eastAsia="Batang" w:hAnsi="Times" w:cs="Times"/>
                <w:bCs/>
                <w:sz w:val="18"/>
                <w:szCs w:val="22"/>
                <w:lang w:val="en-GB"/>
              </w:rPr>
              <w:t>a</w:t>
            </w:r>
            <w:r w:rsidRPr="00A87D06">
              <w:rPr>
                <w:rFonts w:ascii="Times" w:eastAsia="Batang" w:hAnsi="Times" w:cs="Times"/>
                <w:bCs/>
                <w:sz w:val="18"/>
                <w:szCs w:val="22"/>
                <w:lang w:val="en-GB" w:eastAsia="x-none"/>
              </w:rPr>
              <w:t>ling</w:t>
            </w:r>
            <w:proofErr w:type="spellEnd"/>
            <w:r w:rsidRPr="00A87D06">
              <w:rPr>
                <w:rFonts w:ascii="Times" w:eastAsia="Batang" w:hAnsi="Times" w:cs="Times"/>
                <w:bCs/>
                <w:sz w:val="18"/>
                <w:szCs w:val="22"/>
                <w:lang w:val="en-GB" w:eastAsia="x-none"/>
              </w:rPr>
              <w:t xml:space="preserve"> to indicate which SRS resource</w:t>
            </w:r>
            <w:r w:rsidRPr="00A87D06">
              <w:rPr>
                <w:rFonts w:ascii="Times" w:eastAsia="Batang" w:hAnsi="Times" w:cs="Times"/>
                <w:bCs/>
                <w:sz w:val="18"/>
                <w:szCs w:val="22"/>
                <w:lang w:val="en-GB"/>
              </w:rPr>
              <w:t>s</w:t>
            </w:r>
            <w:r w:rsidRPr="00A87D06">
              <w:rPr>
                <w:rFonts w:ascii="Times" w:eastAsia="Batang" w:hAnsi="Times" w:cs="Times"/>
                <w:bCs/>
                <w:sz w:val="18"/>
                <w:szCs w:val="22"/>
                <w:lang w:val="en-GB" w:eastAsia="x-none"/>
              </w:rPr>
              <w:t xml:space="preserve"> across carriers are linked. </w:t>
            </w:r>
          </w:p>
          <w:p w14:paraId="2314EB15" w14:textId="5926D355" w:rsidR="00A87D06" w:rsidRPr="00A87D06" w:rsidRDefault="00A87D06" w:rsidP="00A87D06">
            <w:pPr>
              <w:numPr>
                <w:ilvl w:val="1"/>
                <w:numId w:val="43"/>
              </w:numPr>
              <w:snapToGrid w:val="0"/>
              <w:spacing w:after="120"/>
              <w:contextualSpacing/>
              <w:jc w:val="both"/>
              <w:textAlignment w:val="baseline"/>
              <w:rPr>
                <w:lang w:val="en-GB"/>
              </w:rPr>
            </w:pPr>
            <w:r w:rsidRPr="00A87D06">
              <w:rPr>
                <w:rFonts w:ascii="Times" w:eastAsia="Batang" w:hAnsi="Times" w:cs="Times"/>
                <w:bCs/>
                <w:sz w:val="18"/>
                <w:szCs w:val="22"/>
                <w:lang w:val="en-GB" w:eastAsia="x-none"/>
              </w:rPr>
              <w:t>For the non-linked SRS resources, no aggregation is assumed even if the conditions are satisfied</w:t>
            </w:r>
          </w:p>
        </w:tc>
      </w:tr>
    </w:tbl>
    <w:p w14:paraId="240FA8E9" w14:textId="47B21198" w:rsidR="000147A4" w:rsidRDefault="000147A4" w:rsidP="00FA68C5">
      <w:pPr>
        <w:pStyle w:val="00Text"/>
      </w:pPr>
      <w:r>
        <w:t>The linked SRS resources for positioning are configured in different uplink carriers and each uplink carrier could be in different TAG. Thus, those SRS resources could be adjusted with different timing advance offset. That could cause timing delay at the receiver side, which is a problem for bandwidth aggregation. To resolve that, those SRS resources shall apply the same timing advance offset.</w:t>
      </w:r>
    </w:p>
    <w:p w14:paraId="7B2536A5" w14:textId="6014F0C4" w:rsidR="00A87D06" w:rsidRDefault="0026103C" w:rsidP="00A87D06">
      <w:pPr>
        <w:pStyle w:val="000proposal"/>
      </w:pPr>
      <w:bookmarkStart w:id="10" w:name="_Hlk134566324"/>
      <w:r>
        <w:t xml:space="preserve">Proposal </w:t>
      </w:r>
      <w:r w:rsidR="00A87D06">
        <w:rPr>
          <w:rFonts w:hint="eastAsia"/>
        </w:rPr>
        <w:t>7</w:t>
      </w:r>
      <w:r>
        <w:t xml:space="preserve">: </w:t>
      </w:r>
      <w:r w:rsidR="00A87D06">
        <w:rPr>
          <w:rFonts w:hint="eastAsia"/>
        </w:rPr>
        <w:t>Support</w:t>
      </w:r>
      <w:r w:rsidR="00A87D06">
        <w:t xml:space="preserve"> Option 2 for</w:t>
      </w:r>
      <w:r w:rsidR="00151917">
        <w:t xml:space="preserve"> the</w:t>
      </w:r>
      <w:r>
        <w:t xml:space="preserve"> SRS </w:t>
      </w:r>
      <w:r w:rsidR="000147A4">
        <w:t xml:space="preserve">resource </w:t>
      </w:r>
      <w:r w:rsidR="00151917">
        <w:t xml:space="preserve">for positioning for </w:t>
      </w:r>
      <w:r>
        <w:t>bandwidth aggregation:</w:t>
      </w:r>
      <w:r w:rsidR="00A87D06">
        <w:t xml:space="preserve"> t</w:t>
      </w:r>
      <w:r>
        <w:t>he linking is configured per SRS resource set.</w:t>
      </w:r>
    </w:p>
    <w:bookmarkEnd w:id="10"/>
    <w:p w14:paraId="2C477DF1" w14:textId="7DD87BC2" w:rsidR="00BE2CB8" w:rsidRDefault="00BE2CB8" w:rsidP="00BE2CB8">
      <w:pPr>
        <w:pStyle w:val="00Text"/>
      </w:pPr>
      <w:r>
        <w:t>It was agreed to support aperiodic positioning SRS for bandwidth aggregation:</w:t>
      </w:r>
    </w:p>
    <w:tbl>
      <w:tblPr>
        <w:tblStyle w:val="TableGrid"/>
        <w:tblW w:w="0" w:type="auto"/>
        <w:tblLook w:val="04A0" w:firstRow="1" w:lastRow="0" w:firstColumn="1" w:lastColumn="0" w:noHBand="0" w:noVBand="1"/>
      </w:tblPr>
      <w:tblGrid>
        <w:gridCol w:w="9062"/>
      </w:tblGrid>
      <w:tr w:rsidR="00754671" w14:paraId="711FB7CC" w14:textId="77777777" w:rsidTr="00754671">
        <w:tc>
          <w:tcPr>
            <w:tcW w:w="9062" w:type="dxa"/>
          </w:tcPr>
          <w:p w14:paraId="55B91202" w14:textId="77777777" w:rsidR="00BE2CB8" w:rsidRPr="00BE2CB8" w:rsidRDefault="00BE2CB8" w:rsidP="00BE2CB8">
            <w:pPr>
              <w:rPr>
                <w:rFonts w:ascii="Times" w:eastAsia="Batang" w:hAnsi="Times"/>
                <w:b/>
                <w:sz w:val="18"/>
                <w:szCs w:val="22"/>
                <w:lang w:eastAsia="x-none"/>
              </w:rPr>
            </w:pPr>
            <w:r w:rsidRPr="00BE2CB8">
              <w:rPr>
                <w:rFonts w:ascii="Times" w:eastAsia="Batang" w:hAnsi="Times"/>
                <w:b/>
                <w:sz w:val="18"/>
                <w:szCs w:val="22"/>
                <w:highlight w:val="green"/>
                <w:lang w:eastAsia="x-none"/>
              </w:rPr>
              <w:t>Agreement</w:t>
            </w:r>
          </w:p>
          <w:p w14:paraId="37F4BAAF" w14:textId="77777777" w:rsidR="00BE2CB8" w:rsidRPr="00BE2CB8" w:rsidRDefault="00BE2CB8" w:rsidP="00BE2CB8">
            <w:pPr>
              <w:rPr>
                <w:rFonts w:ascii="Times" w:eastAsia="Batang" w:hAnsi="Times"/>
                <w:sz w:val="18"/>
                <w:szCs w:val="22"/>
                <w:lang w:val="en-GB" w:eastAsia="x-none"/>
              </w:rPr>
            </w:pPr>
            <w:r w:rsidRPr="00BE2CB8">
              <w:rPr>
                <w:rFonts w:ascii="Times" w:eastAsia="Batang" w:hAnsi="Times"/>
                <w:sz w:val="18"/>
                <w:szCs w:val="22"/>
                <w:lang w:val="en-GB" w:eastAsia="x-none"/>
              </w:rPr>
              <w:t>Support aperiodic positioning SRS for bandwidth aggregation for UEs in RRC_CONNECTED state.</w:t>
            </w:r>
          </w:p>
          <w:p w14:paraId="6D5BAD99" w14:textId="045D6732" w:rsidR="00754671" w:rsidRDefault="00BE2CB8" w:rsidP="00BE2CB8">
            <w:pPr>
              <w:numPr>
                <w:ilvl w:val="0"/>
                <w:numId w:val="37"/>
              </w:numPr>
            </w:pPr>
            <w:r w:rsidRPr="00BE2CB8">
              <w:rPr>
                <w:rFonts w:ascii="Times" w:eastAsia="Batang" w:hAnsi="Times"/>
                <w:sz w:val="18"/>
                <w:szCs w:val="22"/>
                <w:lang w:eastAsia="x-none"/>
              </w:rPr>
              <w:t>FFS the details</w:t>
            </w:r>
          </w:p>
        </w:tc>
      </w:tr>
    </w:tbl>
    <w:p w14:paraId="3E95C809" w14:textId="3E4CB5C0" w:rsidR="00BE2CB8" w:rsidRDefault="00BE2CB8" w:rsidP="006D69CD">
      <w:pPr>
        <w:pStyle w:val="00Text"/>
      </w:pPr>
      <w:r>
        <w:t>The transmission of a</w:t>
      </w:r>
      <w:r w:rsidR="00361F5B">
        <w:t xml:space="preserve">periodic SRS for positioning is </w:t>
      </w:r>
      <w:r>
        <w:t>triggered by DCI. When one SRS resource set is triggered, the linked SRS resource set shall be transmitted too to support the bandwidth aggregation at the TRP side. To effectively support that, when one SRS resource set is triggered by the DCI, the linked SRS resource set shall be triggered too.</w:t>
      </w:r>
    </w:p>
    <w:p w14:paraId="314C71D1" w14:textId="493F0379" w:rsidR="00BC29EB" w:rsidRDefault="00BC29EB" w:rsidP="00BC29EB">
      <w:pPr>
        <w:pStyle w:val="000proposal"/>
      </w:pPr>
      <w:bookmarkStart w:id="11" w:name="_Hlk134566332"/>
      <w:r>
        <w:t xml:space="preserve">Proposal </w:t>
      </w:r>
      <w:r w:rsidR="00BE2CB8">
        <w:t>8</w:t>
      </w:r>
      <w:r>
        <w:t>:</w:t>
      </w:r>
      <w:r w:rsidR="008D5633">
        <w:t xml:space="preserve"> </w:t>
      </w:r>
      <w:r w:rsidR="00BE2CB8">
        <w:t xml:space="preserve">When one AP SRS resource set for positioning is triggered by the DCI, all linked </w:t>
      </w:r>
      <w:r>
        <w:t>SRS resource</w:t>
      </w:r>
      <w:r w:rsidR="00BE2CB8">
        <w:t xml:space="preserve"> set</w:t>
      </w:r>
      <w:r>
        <w:t xml:space="preserve"> for positioning</w:t>
      </w:r>
      <w:r w:rsidR="00BE2CB8">
        <w:t xml:space="preserve"> is also triggered by this DCI.</w:t>
      </w:r>
    </w:p>
    <w:bookmarkEnd w:id="11"/>
    <w:p w14:paraId="544C3592" w14:textId="127AD9A1" w:rsidR="008D5633" w:rsidRDefault="00CB7471" w:rsidP="00CB7471">
      <w:pPr>
        <w:pStyle w:val="00Text"/>
      </w:pPr>
      <w:r>
        <w:rPr>
          <w:rFonts w:hint="eastAsia"/>
        </w:rPr>
        <w:t>Regarding</w:t>
      </w:r>
      <w:r>
        <w:t xml:space="preserve"> the power control on SRS resource for positioning for bandwidth aggregation, we agreed that same power prioritization level is applied to SRS resource involved in one bandwidth aggregation:</w:t>
      </w:r>
    </w:p>
    <w:tbl>
      <w:tblPr>
        <w:tblStyle w:val="TableGrid"/>
        <w:tblW w:w="0" w:type="auto"/>
        <w:tblLook w:val="04A0" w:firstRow="1" w:lastRow="0" w:firstColumn="1" w:lastColumn="0" w:noHBand="0" w:noVBand="1"/>
      </w:tblPr>
      <w:tblGrid>
        <w:gridCol w:w="9062"/>
      </w:tblGrid>
      <w:tr w:rsidR="00CB7471" w14:paraId="1930CACF" w14:textId="77777777" w:rsidTr="00CB7471">
        <w:tc>
          <w:tcPr>
            <w:tcW w:w="9062" w:type="dxa"/>
          </w:tcPr>
          <w:p w14:paraId="4FDC921F" w14:textId="77777777" w:rsidR="00CB7471" w:rsidRPr="00CB7471" w:rsidRDefault="00CB7471" w:rsidP="00CB7471">
            <w:pPr>
              <w:rPr>
                <w:rFonts w:ascii="Times" w:eastAsia="Batang" w:hAnsi="Times"/>
                <w:b/>
                <w:bCs/>
                <w:sz w:val="18"/>
                <w:szCs w:val="22"/>
                <w:lang w:val="en-GB" w:eastAsia="x-none"/>
              </w:rPr>
            </w:pPr>
            <w:r w:rsidRPr="00CB7471">
              <w:rPr>
                <w:rFonts w:ascii="Times" w:eastAsia="Batang" w:hAnsi="Times"/>
                <w:b/>
                <w:bCs/>
                <w:sz w:val="18"/>
                <w:szCs w:val="22"/>
                <w:highlight w:val="green"/>
                <w:lang w:val="en-GB" w:eastAsia="x-none"/>
              </w:rPr>
              <w:t>Agreement</w:t>
            </w:r>
          </w:p>
          <w:p w14:paraId="5BDEA067" w14:textId="77777777" w:rsidR="00CB7471" w:rsidRPr="00CB7471" w:rsidRDefault="00CB7471" w:rsidP="00CB7471">
            <w:pPr>
              <w:rPr>
                <w:rFonts w:ascii="Times" w:eastAsia="Batang" w:hAnsi="Times"/>
                <w:sz w:val="18"/>
                <w:szCs w:val="22"/>
                <w:lang w:val="en-GB"/>
              </w:rPr>
            </w:pPr>
            <w:r w:rsidRPr="00CB7471">
              <w:rPr>
                <w:rFonts w:ascii="Times" w:eastAsia="Batang" w:hAnsi="Times"/>
                <w:sz w:val="18"/>
                <w:szCs w:val="22"/>
                <w:lang w:val="en-GB"/>
              </w:rPr>
              <w:t xml:space="preserve">Support the same power prioritization between the aggregated carriers in the case when total UE transmit power in a transmission </w:t>
            </w:r>
            <w:proofErr w:type="gramStart"/>
            <w:r w:rsidRPr="00CB7471">
              <w:rPr>
                <w:rFonts w:ascii="Times" w:eastAsia="Batang" w:hAnsi="Times"/>
                <w:sz w:val="18"/>
                <w:szCs w:val="22"/>
                <w:lang w:val="en-GB"/>
              </w:rPr>
              <w:t>occasion</w:t>
            </w:r>
            <w:proofErr w:type="gramEnd"/>
            <w:r w:rsidRPr="00CB7471">
              <w:rPr>
                <w:rFonts w:ascii="Times" w:eastAsia="Batang" w:hAnsi="Times"/>
                <w:sz w:val="18"/>
                <w:szCs w:val="22"/>
                <w:lang w:val="en-GB"/>
              </w:rPr>
              <w:t xml:space="preserve"> I exceeds </w:t>
            </w:r>
            <m:oMath>
              <m:sSub>
                <m:sSubPr>
                  <m:ctrlPr>
                    <w:rPr>
                      <w:rFonts w:ascii="Cambria Math" w:eastAsiaTheme="minorEastAsia" w:hAnsi="Cambria Math" w:cstheme="minorBidi"/>
                      <w:szCs w:val="18"/>
                      <w:lang w:eastAsia="zh-CN"/>
                    </w:rPr>
                  </m:ctrlPr>
                </m:sSubPr>
                <m:e>
                  <m:r>
                    <m:rPr>
                      <m:sty m:val="p"/>
                    </m:rPr>
                    <w:rPr>
                      <w:rFonts w:ascii="Cambria Math" w:eastAsiaTheme="minorEastAsia" w:hAnsi="Cambria Math" w:cstheme="minorBidi"/>
                      <w:szCs w:val="18"/>
                      <w:lang w:eastAsia="zh-CN"/>
                    </w:rPr>
                    <m:t>P</m:t>
                  </m:r>
                </m:e>
                <m:sub>
                  <m:r>
                    <m:rPr>
                      <m:sty m:val="p"/>
                    </m:rPr>
                    <w:rPr>
                      <w:rFonts w:ascii="Cambria Math" w:eastAsiaTheme="minorEastAsia" w:hAnsi="Cambria Math" w:cstheme="minorBidi"/>
                      <w:szCs w:val="18"/>
                      <w:lang w:eastAsia="zh-CN"/>
                    </w:rPr>
                    <m:t>cmax</m:t>
                  </m:r>
                </m:sub>
              </m:sSub>
              <m:d>
                <m:dPr>
                  <m:ctrlPr>
                    <w:rPr>
                      <w:rFonts w:ascii="Cambria Math" w:eastAsiaTheme="minorEastAsia" w:hAnsi="Cambria Math" w:cstheme="minorBidi"/>
                      <w:szCs w:val="18"/>
                      <w:lang w:eastAsia="zh-CN"/>
                    </w:rPr>
                  </m:ctrlPr>
                </m:dPr>
                <m:e>
                  <m:r>
                    <m:rPr>
                      <m:sty m:val="p"/>
                    </m:rPr>
                    <w:rPr>
                      <w:rFonts w:ascii="Cambria Math" w:eastAsiaTheme="minorEastAsia" w:hAnsi="Cambria Math" w:cstheme="minorBidi"/>
                      <w:szCs w:val="18"/>
                      <w:lang w:eastAsia="zh-CN"/>
                    </w:rPr>
                    <m:t>i</m:t>
                  </m:r>
                </m:e>
              </m:d>
              <m:r>
                <w:rPr>
                  <w:rFonts w:ascii="Cambria Math" w:eastAsiaTheme="minorEastAsia" w:hAnsi="Cambria Math" w:cstheme="minorBidi"/>
                  <w:szCs w:val="18"/>
                  <w:lang w:eastAsia="zh-CN"/>
                </w:rPr>
                <m:t>.</m:t>
              </m:r>
            </m:oMath>
            <w:r w:rsidRPr="00CB7471">
              <w:rPr>
                <w:rFonts w:ascii="Times" w:eastAsia="Batang" w:hAnsi="Times"/>
                <w:sz w:val="18"/>
                <w:szCs w:val="22"/>
                <w:lang w:val="en-GB"/>
              </w:rPr>
              <w:t xml:space="preserve"> </w:t>
            </w:r>
          </w:p>
          <w:p w14:paraId="06BC73E7" w14:textId="77777777" w:rsidR="00CB7471" w:rsidRPr="00CB7471" w:rsidRDefault="00CB7471" w:rsidP="00CB7471">
            <w:pPr>
              <w:numPr>
                <w:ilvl w:val="0"/>
                <w:numId w:val="35"/>
              </w:numPr>
              <w:spacing w:after="160" w:line="259" w:lineRule="auto"/>
              <w:rPr>
                <w:rFonts w:ascii="Times" w:eastAsia="Batang" w:hAnsi="Times"/>
                <w:sz w:val="18"/>
                <w:szCs w:val="22"/>
                <w:lang w:eastAsia="x-none"/>
              </w:rPr>
            </w:pPr>
            <w:r w:rsidRPr="00CB7471">
              <w:rPr>
                <w:rFonts w:ascii="Times" w:eastAsia="Batang" w:hAnsi="Times"/>
                <w:sz w:val="18"/>
                <w:szCs w:val="22"/>
                <w:lang w:eastAsia="x-none"/>
              </w:rPr>
              <w:t xml:space="preserve">The UE allocates power to the multiple SRS resources in the transmission occasion </w:t>
            </w:r>
            <w:proofErr w:type="spellStart"/>
            <w:r w:rsidRPr="00CB7471">
              <w:rPr>
                <w:rFonts w:ascii="Times" w:eastAsia="Batang" w:hAnsi="Times" w:hint="eastAsia"/>
                <w:sz w:val="18"/>
                <w:szCs w:val="22"/>
                <w:lang w:eastAsia="x-none"/>
              </w:rPr>
              <w:t>i</w:t>
            </w:r>
            <w:proofErr w:type="spellEnd"/>
            <w:r w:rsidRPr="00CB7471">
              <w:rPr>
                <w:rFonts w:ascii="Times" w:eastAsia="Batang" w:hAnsi="Times"/>
                <w:sz w:val="18"/>
                <w:szCs w:val="22"/>
                <w:lang w:eastAsia="x-none"/>
              </w:rPr>
              <w:t xml:space="preserve"> of the aggregated carriers such that the UE’s transmit power in each transmitted resource element is equal.</w:t>
            </w:r>
          </w:p>
          <w:p w14:paraId="77733122" w14:textId="12F3F5FE" w:rsidR="00CB7471" w:rsidRDefault="00CB7471" w:rsidP="00CB7471">
            <w:pPr>
              <w:numPr>
                <w:ilvl w:val="0"/>
                <w:numId w:val="35"/>
              </w:numPr>
              <w:spacing w:after="160" w:line="259" w:lineRule="auto"/>
            </w:pPr>
            <w:r w:rsidRPr="00CB7471">
              <w:rPr>
                <w:rFonts w:ascii="Times" w:eastAsia="Batang" w:hAnsi="Times"/>
                <w:sz w:val="18"/>
                <w:szCs w:val="22"/>
                <w:lang w:eastAsia="x-none"/>
              </w:rPr>
              <w:t xml:space="preserve">FFS further details, </w:t>
            </w:r>
            <w:proofErr w:type="gramStart"/>
            <w:r w:rsidRPr="00CB7471">
              <w:rPr>
                <w:rFonts w:ascii="Times" w:eastAsia="Batang" w:hAnsi="Times"/>
                <w:sz w:val="18"/>
                <w:szCs w:val="22"/>
                <w:lang w:eastAsia="x-none"/>
              </w:rPr>
              <w:t>e.g.</w:t>
            </w:r>
            <w:proofErr w:type="gramEnd"/>
            <w:r w:rsidRPr="00CB7471">
              <w:rPr>
                <w:rFonts w:ascii="Times" w:eastAsia="Batang" w:hAnsi="Times"/>
                <w:sz w:val="18"/>
                <w:szCs w:val="22"/>
                <w:lang w:eastAsia="x-none"/>
              </w:rPr>
              <w:t xml:space="preserve"> power scaling between aggregated carriers</w:t>
            </w:r>
          </w:p>
        </w:tc>
      </w:tr>
    </w:tbl>
    <w:p w14:paraId="0D22FFA9" w14:textId="0161775B" w:rsidR="00CB7471" w:rsidRDefault="00CB7471" w:rsidP="00CB7471">
      <w:pPr>
        <w:pStyle w:val="00Text"/>
      </w:pPr>
      <w:r>
        <w:t xml:space="preserve">The power scaling can be left to UE implementation. When the UE transmit power exceeds the </w:t>
      </w:r>
      <w:proofErr w:type="spellStart"/>
      <w:r>
        <w:t>Pcmax</w:t>
      </w:r>
      <w:proofErr w:type="spellEnd"/>
      <w:r>
        <w:t xml:space="preserve">, the UE can allocate the available power to multiple SRS resources </w:t>
      </w:r>
      <w:r>
        <w:rPr>
          <w:rFonts w:hint="eastAsia"/>
        </w:rPr>
        <w:t>t</w:t>
      </w:r>
      <w:r>
        <w:t xml:space="preserve">o make sure same Tx power density on each RE in the SRS resource through UE implementation. It seems that there is no need to specify detailed </w:t>
      </w:r>
      <w:r w:rsidR="00840565">
        <w:t>mechanism in specification.</w:t>
      </w:r>
    </w:p>
    <w:p w14:paraId="2FF4C527" w14:textId="5C5C3CDD" w:rsidR="00840565" w:rsidRDefault="00840565" w:rsidP="00840565">
      <w:pPr>
        <w:pStyle w:val="000proposal"/>
      </w:pPr>
      <w:bookmarkStart w:id="12" w:name="_Hlk134566340"/>
      <w:r>
        <w:t xml:space="preserve">Proposal 9: It is up to UE implementation to apply same Tx power on each RE of all SRS resources for positioning in one bandwidth aggregation when the total UE Tx power exceeds </w:t>
      </w:r>
      <w:proofErr w:type="spellStart"/>
      <w:r>
        <w:t>Pcmax</w:t>
      </w:r>
      <w:proofErr w:type="spellEnd"/>
      <w:r>
        <w:t>.</w:t>
      </w:r>
    </w:p>
    <w:tbl>
      <w:tblPr>
        <w:tblStyle w:val="TableGrid"/>
        <w:tblW w:w="0" w:type="auto"/>
        <w:tblLook w:val="04A0" w:firstRow="1" w:lastRow="0" w:firstColumn="1" w:lastColumn="0" w:noHBand="0" w:noVBand="1"/>
      </w:tblPr>
      <w:tblGrid>
        <w:gridCol w:w="9062"/>
      </w:tblGrid>
      <w:tr w:rsidR="00D946B1" w14:paraId="45033670" w14:textId="77777777" w:rsidTr="00D946B1">
        <w:tc>
          <w:tcPr>
            <w:tcW w:w="9062" w:type="dxa"/>
          </w:tcPr>
          <w:bookmarkEnd w:id="12"/>
          <w:p w14:paraId="274C3C55" w14:textId="77777777" w:rsidR="00D946B1" w:rsidRPr="00D946B1" w:rsidRDefault="00D946B1" w:rsidP="00D946B1">
            <w:pPr>
              <w:rPr>
                <w:rFonts w:ascii="Times" w:eastAsia="Batang" w:hAnsi="Times"/>
                <w:b/>
                <w:bCs/>
                <w:sz w:val="18"/>
                <w:szCs w:val="22"/>
                <w:lang w:val="en-GB" w:eastAsia="x-none"/>
              </w:rPr>
            </w:pPr>
            <w:r w:rsidRPr="00D946B1">
              <w:rPr>
                <w:rFonts w:ascii="Times" w:eastAsia="Batang" w:hAnsi="Times"/>
                <w:b/>
                <w:bCs/>
                <w:sz w:val="18"/>
                <w:szCs w:val="22"/>
                <w:highlight w:val="green"/>
                <w:lang w:val="en-GB" w:eastAsia="x-none"/>
              </w:rPr>
              <w:t>Agreement</w:t>
            </w:r>
          </w:p>
          <w:p w14:paraId="32B353F5" w14:textId="77777777" w:rsidR="00D946B1" w:rsidRPr="00D946B1" w:rsidRDefault="00D946B1" w:rsidP="00D946B1">
            <w:pPr>
              <w:snapToGrid w:val="0"/>
              <w:jc w:val="both"/>
              <w:rPr>
                <w:rFonts w:ascii="Times" w:eastAsia="Batang" w:hAnsi="Times" w:cs="Times"/>
                <w:sz w:val="18"/>
                <w:szCs w:val="18"/>
                <w:lang w:val="en-GB"/>
              </w:rPr>
            </w:pPr>
            <w:r w:rsidRPr="00D946B1">
              <w:rPr>
                <w:rFonts w:ascii="Times" w:eastAsia="Batang" w:hAnsi="Times" w:cs="Times"/>
                <w:sz w:val="18"/>
                <w:szCs w:val="18"/>
                <w:lang w:val="en-GB"/>
              </w:rPr>
              <w:t>For positioning SRS aggregation across CCs,</w:t>
            </w:r>
            <w:r w:rsidRPr="00D946B1">
              <w:rPr>
                <w:rFonts w:ascii="Times" w:eastAsia="Batang" w:hAnsi="Times" w:cs="Times"/>
                <w:i/>
                <w:sz w:val="18"/>
                <w:szCs w:val="18"/>
                <w:lang w:val="en-GB"/>
              </w:rPr>
              <w:t xml:space="preserve"> </w:t>
            </w:r>
            <w:r w:rsidRPr="00D946B1">
              <w:rPr>
                <w:rFonts w:ascii="Times" w:eastAsia="Batang" w:hAnsi="Times" w:cs="Times"/>
                <w:sz w:val="18"/>
                <w:szCs w:val="18"/>
                <w:lang w:val="en-GB"/>
              </w:rPr>
              <w:t>if SRS in one of aggregated carriers is dropped in a symbol, select one of the following two options:</w:t>
            </w:r>
          </w:p>
          <w:p w14:paraId="24A8B7FF" w14:textId="77777777" w:rsidR="00D946B1" w:rsidRPr="00D946B1" w:rsidRDefault="00D946B1" w:rsidP="00D946B1">
            <w:pPr>
              <w:numPr>
                <w:ilvl w:val="0"/>
                <w:numId w:val="44"/>
              </w:numPr>
              <w:overflowPunct w:val="0"/>
              <w:autoSpaceDE w:val="0"/>
              <w:autoSpaceDN w:val="0"/>
              <w:adjustRightInd w:val="0"/>
              <w:snapToGrid w:val="0"/>
              <w:jc w:val="both"/>
              <w:textAlignment w:val="baseline"/>
              <w:rPr>
                <w:rFonts w:ascii="Times" w:eastAsia="宋体" w:hAnsi="Times" w:cs="Times"/>
                <w:sz w:val="18"/>
                <w:szCs w:val="18"/>
              </w:rPr>
            </w:pPr>
            <w:r w:rsidRPr="00D946B1">
              <w:rPr>
                <w:rFonts w:ascii="Times" w:eastAsia="宋体" w:hAnsi="Times" w:cs="Times"/>
                <w:sz w:val="18"/>
                <w:szCs w:val="18"/>
              </w:rPr>
              <w:t>Alt. 1: Stop SRS transmission in all aggregated carriers in the same symbol</w:t>
            </w:r>
          </w:p>
          <w:p w14:paraId="77A76AE1" w14:textId="77777777" w:rsidR="00D946B1" w:rsidRPr="00D946B1" w:rsidRDefault="00D946B1" w:rsidP="00D946B1">
            <w:pPr>
              <w:numPr>
                <w:ilvl w:val="0"/>
                <w:numId w:val="44"/>
              </w:numPr>
              <w:overflowPunct w:val="0"/>
              <w:autoSpaceDE w:val="0"/>
              <w:autoSpaceDN w:val="0"/>
              <w:adjustRightInd w:val="0"/>
              <w:snapToGrid w:val="0"/>
              <w:jc w:val="both"/>
              <w:textAlignment w:val="baseline"/>
              <w:rPr>
                <w:rFonts w:ascii="Times" w:eastAsia="宋体" w:hAnsi="Times" w:cs="Times"/>
                <w:sz w:val="18"/>
                <w:szCs w:val="18"/>
              </w:rPr>
            </w:pPr>
            <w:r w:rsidRPr="00D946B1">
              <w:rPr>
                <w:rFonts w:ascii="Times" w:eastAsia="宋体" w:hAnsi="Times" w:cs="Times"/>
                <w:sz w:val="18"/>
                <w:szCs w:val="18"/>
              </w:rPr>
              <w:t>Alt. 2: SRS is still transmitted in other carriers in the same symbol</w:t>
            </w:r>
          </w:p>
          <w:p w14:paraId="6CBC313F" w14:textId="77777777" w:rsidR="00D946B1" w:rsidRPr="00D946B1" w:rsidRDefault="00D946B1" w:rsidP="00D946B1">
            <w:pPr>
              <w:numPr>
                <w:ilvl w:val="1"/>
                <w:numId w:val="44"/>
              </w:numPr>
              <w:overflowPunct w:val="0"/>
              <w:autoSpaceDE w:val="0"/>
              <w:autoSpaceDN w:val="0"/>
              <w:adjustRightInd w:val="0"/>
              <w:snapToGrid w:val="0"/>
              <w:jc w:val="both"/>
              <w:textAlignment w:val="baseline"/>
              <w:rPr>
                <w:rFonts w:ascii="Times" w:eastAsia="宋体" w:hAnsi="Times" w:cs="Times"/>
                <w:sz w:val="18"/>
                <w:szCs w:val="18"/>
              </w:rPr>
            </w:pPr>
            <w:r w:rsidRPr="00D946B1">
              <w:rPr>
                <w:rFonts w:ascii="Times" w:eastAsia="宋体" w:hAnsi="Times" w:cs="Times"/>
                <w:sz w:val="18"/>
                <w:szCs w:val="18"/>
              </w:rPr>
              <w:t xml:space="preserve">FFS: </w:t>
            </w:r>
            <w:r w:rsidRPr="00D946B1">
              <w:rPr>
                <w:rFonts w:ascii="Times" w:eastAsia="宋体" w:hAnsi="Times" w:cs="Times"/>
                <w:iCs/>
                <w:sz w:val="18"/>
                <w:szCs w:val="18"/>
                <w:lang w:val="en-GB"/>
              </w:rPr>
              <w:t>The UE may not be expected to maintain phase continuity across the remaining carriers</w:t>
            </w:r>
          </w:p>
          <w:p w14:paraId="1BDE94E8" w14:textId="32937F59" w:rsidR="00D946B1" w:rsidRDefault="00D946B1" w:rsidP="00D946B1">
            <w:pPr>
              <w:numPr>
                <w:ilvl w:val="0"/>
                <w:numId w:val="44"/>
              </w:numPr>
              <w:overflowPunct w:val="0"/>
              <w:autoSpaceDE w:val="0"/>
              <w:autoSpaceDN w:val="0"/>
              <w:adjustRightInd w:val="0"/>
              <w:snapToGrid w:val="0"/>
              <w:jc w:val="both"/>
              <w:textAlignment w:val="baseline"/>
            </w:pPr>
            <w:r w:rsidRPr="00D946B1">
              <w:rPr>
                <w:rFonts w:ascii="Times" w:eastAsia="宋体" w:hAnsi="Times" w:cs="Times"/>
                <w:sz w:val="18"/>
                <w:szCs w:val="18"/>
              </w:rPr>
              <w:t>FFS</w:t>
            </w:r>
            <w:r w:rsidRPr="00D946B1">
              <w:rPr>
                <w:rFonts w:ascii="Times" w:eastAsia="宋体" w:hAnsi="Times" w:cs="Times"/>
                <w:sz w:val="18"/>
                <w:szCs w:val="18"/>
                <w:shd w:val="clear" w:color="auto" w:fill="FFFFFF"/>
              </w:rPr>
              <w:t xml:space="preserve"> the applicable scenario</w:t>
            </w:r>
            <w:r w:rsidRPr="00D946B1">
              <w:rPr>
                <w:rFonts w:ascii="Times" w:eastAsia="宋体" w:hAnsi="Times" w:cs="Times"/>
                <w:sz w:val="18"/>
                <w:szCs w:val="18"/>
              </w:rPr>
              <w:t xml:space="preserve">, </w:t>
            </w:r>
            <w:proofErr w:type="gramStart"/>
            <w:r w:rsidRPr="00D946B1">
              <w:rPr>
                <w:rFonts w:ascii="Times" w:eastAsia="宋体" w:hAnsi="Times" w:cs="Times"/>
                <w:sz w:val="18"/>
                <w:szCs w:val="18"/>
              </w:rPr>
              <w:t>e.g.</w:t>
            </w:r>
            <w:proofErr w:type="gramEnd"/>
            <w:r w:rsidRPr="00D946B1">
              <w:rPr>
                <w:rFonts w:ascii="Times" w:eastAsia="宋体" w:hAnsi="Times" w:cs="Times"/>
                <w:sz w:val="18"/>
                <w:szCs w:val="18"/>
              </w:rPr>
              <w:t xml:space="preserve"> the positioning SRS collides with another higher priority SRS or others</w:t>
            </w:r>
          </w:p>
        </w:tc>
      </w:tr>
    </w:tbl>
    <w:p w14:paraId="3931DED9" w14:textId="63CBCBE8" w:rsidR="008D5633" w:rsidRDefault="005A660D" w:rsidP="00D946B1">
      <w:pPr>
        <w:pStyle w:val="00Text"/>
      </w:pPr>
      <w:r>
        <w:lastRenderedPageBreak/>
        <w:t xml:space="preserve">For positioning SRS aggregation across multiple CCs, when one or more of the SRSs in aggregated CCs is dropped due to some reason, the UE can still transmit the SRS resource(s) that is not dropped, i.e., Alt2.  Alt 1 might negatively affect the positioning performance because all the positioning SRSs are not transmitted. </w:t>
      </w:r>
    </w:p>
    <w:p w14:paraId="56CC4538" w14:textId="2FD5DBE0" w:rsidR="005A660D" w:rsidRDefault="005A660D" w:rsidP="005A660D">
      <w:pPr>
        <w:pStyle w:val="000proposal"/>
      </w:pPr>
      <w:bookmarkStart w:id="13" w:name="_Hlk134566346"/>
      <w:r>
        <w:t>Proposal 10: Support Alt2 for the case that SRS in one of aggregated carriers is dropped due to some reason.</w:t>
      </w:r>
    </w:p>
    <w:bookmarkEnd w:id="13"/>
    <w:p w14:paraId="131849FC" w14:textId="7D12E26A" w:rsidR="006D69CD" w:rsidRDefault="006D69CD" w:rsidP="006D69CD">
      <w:pPr>
        <w:pStyle w:val="00Text"/>
      </w:pPr>
      <w:r>
        <w:t>The T</w:t>
      </w:r>
      <w:r w:rsidR="006E099C">
        <w:t>R</w:t>
      </w:r>
      <w:r>
        <w:t xml:space="preserve">P can aggregate two SRS resources for positioning in different carriers to obtain uplink arrival time. </w:t>
      </w:r>
      <w:r w:rsidR="00142CC3">
        <w:t>For each reported RTOA value, the T</w:t>
      </w:r>
      <w:r w:rsidR="006E099C">
        <w:t>R</w:t>
      </w:r>
      <w:r w:rsidR="00142CC3">
        <w:t xml:space="preserve">P can report if the RTOA value is obtained from aggregating two SRS resource for positionings. </w:t>
      </w:r>
    </w:p>
    <w:p w14:paraId="66BE9583" w14:textId="29EB4549" w:rsidR="00142CC3" w:rsidRDefault="00142CC3" w:rsidP="00142CC3">
      <w:pPr>
        <w:pStyle w:val="000proposal"/>
      </w:pPr>
      <w:bookmarkStart w:id="14" w:name="_Hlk127137861"/>
      <w:r>
        <w:t xml:space="preserve">Proposal </w:t>
      </w:r>
      <w:r w:rsidR="00361F5B">
        <w:t>1</w:t>
      </w:r>
      <w:r w:rsidR="000245F6">
        <w:t>1</w:t>
      </w:r>
      <w:r>
        <w:t>: The T</w:t>
      </w:r>
      <w:r w:rsidR="006E099C">
        <w:t>R</w:t>
      </w:r>
      <w:r>
        <w:t xml:space="preserve">P reports </w:t>
      </w:r>
      <w:r w:rsidR="00C74DFF">
        <w:t>whether</w:t>
      </w:r>
      <w:r>
        <w:t xml:space="preserve"> one reported RTOA value is obtained from SRS resource aggregation. </w:t>
      </w:r>
    </w:p>
    <w:bookmarkEnd w:id="8"/>
    <w:bookmarkEnd w:id="14"/>
    <w:p w14:paraId="3882022D" w14:textId="77777777" w:rsidR="00071427" w:rsidRDefault="00071427" w:rsidP="00071427">
      <w:pPr>
        <w:pStyle w:val="01"/>
        <w:numPr>
          <w:ilvl w:val="0"/>
          <w:numId w:val="1"/>
        </w:numPr>
        <w:ind w:left="562" w:hanging="562"/>
      </w:pPr>
      <w:r>
        <w:t>Conclusions</w:t>
      </w:r>
    </w:p>
    <w:p w14:paraId="3763984B" w14:textId="45E06F89"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3E0A81">
        <w:rPr>
          <w:b w:val="0"/>
          <w:bCs w:val="0"/>
          <w:i w:val="0"/>
          <w:iCs w:val="0"/>
        </w:rPr>
        <w:t>aggregation of PRS/SRS</w:t>
      </w:r>
      <w:r w:rsidR="00BC181F">
        <w:rPr>
          <w:b w:val="0"/>
          <w:bCs w:val="0"/>
          <w:i w:val="0"/>
          <w:iCs w:val="0"/>
        </w:rPr>
        <w:t xml:space="preserve"> for NR positioning and the following proposals are made</w:t>
      </w:r>
      <w:r w:rsidR="005F47B2">
        <w:rPr>
          <w:b w:val="0"/>
          <w:bCs w:val="0"/>
          <w:i w:val="0"/>
          <w:iCs w:val="0"/>
        </w:rPr>
        <w:t>:</w:t>
      </w:r>
    </w:p>
    <w:p w14:paraId="3467F900" w14:textId="77777777" w:rsidR="00A51FF3" w:rsidRDefault="00A51FF3" w:rsidP="00A51FF3">
      <w:pPr>
        <w:pStyle w:val="000proposal"/>
      </w:pPr>
      <w:r>
        <w:t>Proposal 1: The PRS resources to be aggregated shall have the following configurations:</w:t>
      </w:r>
    </w:p>
    <w:p w14:paraId="13C84780" w14:textId="77777777" w:rsidR="00A51FF3" w:rsidRDefault="00A51FF3" w:rsidP="00A51FF3">
      <w:pPr>
        <w:pStyle w:val="000proposal"/>
        <w:numPr>
          <w:ilvl w:val="0"/>
          <w:numId w:val="36"/>
        </w:numPr>
      </w:pPr>
      <w:r>
        <w:t>Same periodicity and same slot offset</w:t>
      </w:r>
    </w:p>
    <w:p w14:paraId="056BAC75" w14:textId="77777777" w:rsidR="00A51FF3" w:rsidRDefault="00A51FF3" w:rsidP="00A51FF3">
      <w:pPr>
        <w:pStyle w:val="000proposal"/>
        <w:numPr>
          <w:ilvl w:val="0"/>
          <w:numId w:val="36"/>
        </w:numPr>
      </w:pPr>
      <w:r>
        <w:t>Same muting pattern</w:t>
      </w:r>
    </w:p>
    <w:p w14:paraId="0EC3A567" w14:textId="77777777" w:rsidR="00A51FF3" w:rsidRDefault="00A51FF3" w:rsidP="00A51FF3">
      <w:pPr>
        <w:pStyle w:val="000proposal"/>
        <w:numPr>
          <w:ilvl w:val="0"/>
          <w:numId w:val="36"/>
        </w:numPr>
      </w:pPr>
      <w:r>
        <w:t>Same number PRS resources per set</w:t>
      </w:r>
    </w:p>
    <w:p w14:paraId="02AD09EF" w14:textId="77777777" w:rsidR="00A51FF3" w:rsidRDefault="00A51FF3" w:rsidP="00A51FF3">
      <w:pPr>
        <w:pStyle w:val="000proposal"/>
        <w:numPr>
          <w:ilvl w:val="0"/>
          <w:numId w:val="36"/>
        </w:numPr>
      </w:pPr>
      <w:r>
        <w:t xml:space="preserve">Same value of </w:t>
      </w:r>
      <w:r w:rsidRPr="00DF1D81">
        <w:t>NR-DL-PRS-SFN0-Offset</w:t>
      </w:r>
    </w:p>
    <w:p w14:paraId="4362BB10" w14:textId="77777777" w:rsidR="00A51FF3" w:rsidRDefault="00A51FF3" w:rsidP="00A51FF3">
      <w:pPr>
        <w:pStyle w:val="000proposal"/>
      </w:pPr>
      <w:r>
        <w:t>Proposal 2: For PRS bandwidth aggregation across PFLs, support Option 2 for linking the PRS and the link is per TRP basis and per PRS resource set basis.</w:t>
      </w:r>
    </w:p>
    <w:p w14:paraId="3DAF3938" w14:textId="77777777" w:rsidR="00A51FF3" w:rsidRDefault="00A51FF3" w:rsidP="00A51FF3">
      <w:pPr>
        <w:pStyle w:val="000proposal"/>
      </w:pPr>
      <w:r>
        <w:t>Proposal 3: If one RSTD or UE Rx-Tx time difference is measured from aggregated PRS resources, the corresponding RSRP or RSRPP measurement can be measured from the aggregated PRS resources.</w:t>
      </w:r>
    </w:p>
    <w:p w14:paraId="0632F31D" w14:textId="77777777" w:rsidR="00A51FF3" w:rsidRDefault="00A51FF3" w:rsidP="00A51FF3">
      <w:pPr>
        <w:pStyle w:val="000proposal"/>
      </w:pPr>
      <w:r>
        <w:t>Proposal 4: The RSTD reference can be aggregated PRS resources.</w:t>
      </w:r>
    </w:p>
    <w:p w14:paraId="6BA543DF" w14:textId="77777777" w:rsidR="00A51FF3" w:rsidRDefault="00A51FF3" w:rsidP="00A51FF3">
      <w:pPr>
        <w:pStyle w:val="000proposal"/>
      </w:pPr>
      <w:r>
        <w:t xml:space="preserve">Proposal 5: It is up to UE implementation to perform positioning measurement based on one or more of the PRS resources in the aggregated PFLs.  </w:t>
      </w:r>
    </w:p>
    <w:p w14:paraId="3E29C5E3" w14:textId="77777777" w:rsidR="00A51FF3" w:rsidRDefault="00A51FF3" w:rsidP="00A51FF3">
      <w:pPr>
        <w:pStyle w:val="000proposal"/>
      </w:pPr>
      <w:r>
        <w:t>Proposal 6: For the SRS resources for positioning for bandwidth aggregation:</w:t>
      </w:r>
    </w:p>
    <w:p w14:paraId="63996350" w14:textId="77777777" w:rsidR="00A51FF3" w:rsidRDefault="00A51FF3" w:rsidP="00A51FF3">
      <w:pPr>
        <w:pStyle w:val="000proposal"/>
        <w:numPr>
          <w:ilvl w:val="0"/>
          <w:numId w:val="39"/>
        </w:numPr>
      </w:pPr>
      <w:r>
        <w:t>Same TAG</w:t>
      </w:r>
    </w:p>
    <w:p w14:paraId="0E83E9B4" w14:textId="77777777" w:rsidR="00A51FF3" w:rsidRDefault="00A51FF3" w:rsidP="00A51FF3">
      <w:pPr>
        <w:pStyle w:val="000proposal"/>
        <w:numPr>
          <w:ilvl w:val="0"/>
          <w:numId w:val="39"/>
        </w:numPr>
      </w:pPr>
      <w:r>
        <w:t xml:space="preserve">same periodicity and </w:t>
      </w:r>
      <w:proofErr w:type="spellStart"/>
      <w:r>
        <w:t>slotoffset</w:t>
      </w:r>
      <w:proofErr w:type="spellEnd"/>
      <w:r>
        <w:t xml:space="preserve"> </w:t>
      </w:r>
    </w:p>
    <w:p w14:paraId="75A9589B" w14:textId="77777777" w:rsidR="00A51FF3" w:rsidRDefault="00A51FF3" w:rsidP="00A51FF3">
      <w:pPr>
        <w:pStyle w:val="000proposal"/>
        <w:numPr>
          <w:ilvl w:val="0"/>
          <w:numId w:val="39"/>
        </w:numPr>
      </w:pPr>
      <w:r>
        <w:t>same pathloss RS, P0 and alpha</w:t>
      </w:r>
    </w:p>
    <w:p w14:paraId="7CB937AD" w14:textId="77777777" w:rsidR="00A51FF3" w:rsidRDefault="00A51FF3" w:rsidP="00A51FF3">
      <w:pPr>
        <w:pStyle w:val="000proposal"/>
        <w:numPr>
          <w:ilvl w:val="0"/>
          <w:numId w:val="39"/>
        </w:numPr>
      </w:pPr>
      <w:r>
        <w:t>No restriction on same antenna ports</w:t>
      </w:r>
    </w:p>
    <w:p w14:paraId="6899F456" w14:textId="77777777" w:rsidR="00A51FF3" w:rsidRDefault="00A51FF3" w:rsidP="00A51FF3">
      <w:pPr>
        <w:pStyle w:val="000proposal"/>
      </w:pPr>
      <w:r>
        <w:t xml:space="preserve">Proposal </w:t>
      </w:r>
      <w:r>
        <w:rPr>
          <w:rFonts w:hint="eastAsia"/>
        </w:rPr>
        <w:t>7</w:t>
      </w:r>
      <w:r>
        <w:t xml:space="preserve">: </w:t>
      </w:r>
      <w:r>
        <w:rPr>
          <w:rFonts w:hint="eastAsia"/>
        </w:rPr>
        <w:t>Support</w:t>
      </w:r>
      <w:r>
        <w:t xml:space="preserve"> Option 2 for the SRS resource for positioning for bandwidth aggregation: the linking is configured per SRS resource set.</w:t>
      </w:r>
    </w:p>
    <w:p w14:paraId="753F7742" w14:textId="77777777" w:rsidR="00A51FF3" w:rsidRDefault="00A51FF3" w:rsidP="00A51FF3">
      <w:pPr>
        <w:pStyle w:val="000proposal"/>
      </w:pPr>
      <w:r>
        <w:t>Proposal 8: When one AP SRS resource set for positioning is triggered by the DCI, all linked SRS resource set for positioning is also triggered by this DCI.</w:t>
      </w:r>
    </w:p>
    <w:p w14:paraId="1ECF0E06" w14:textId="77777777" w:rsidR="00A51FF3" w:rsidRDefault="00A51FF3" w:rsidP="00A51FF3">
      <w:pPr>
        <w:pStyle w:val="000proposal"/>
      </w:pPr>
      <w:r>
        <w:t xml:space="preserve">Proposal 9: It is up to UE implementation to apply same Tx power on each RE of all SRS resources for positioning in one bandwidth aggregation when the total UE Tx power exceeds </w:t>
      </w:r>
      <w:proofErr w:type="spellStart"/>
      <w:r>
        <w:t>Pcmax</w:t>
      </w:r>
      <w:proofErr w:type="spellEnd"/>
      <w:r>
        <w:t>.</w:t>
      </w:r>
    </w:p>
    <w:p w14:paraId="0859B727" w14:textId="77777777" w:rsidR="00A51FF3" w:rsidRDefault="00A51FF3" w:rsidP="00A51FF3">
      <w:pPr>
        <w:pStyle w:val="000proposal"/>
      </w:pPr>
      <w:r>
        <w:t>Proposal 10: Support Alt2 for the case that SRS in one of aggregated carriers is dropped due to some reason.</w:t>
      </w:r>
    </w:p>
    <w:p w14:paraId="74D404C5" w14:textId="77777777" w:rsidR="00A51FF3" w:rsidRDefault="00A51FF3" w:rsidP="00A51FF3">
      <w:pPr>
        <w:pStyle w:val="000proposal"/>
      </w:pPr>
      <w:r>
        <w:t xml:space="preserve">Proposal 11: The TRP reports whether one reported RTOA value is obtained from SRS resource aggregation.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72173F74" w:rsidR="002B3587" w:rsidRDefault="002B3587" w:rsidP="002328B0">
      <w:pPr>
        <w:pStyle w:val="05reference"/>
        <w:rPr>
          <w:szCs w:val="20"/>
          <w:lang w:val="it-IT"/>
        </w:rPr>
      </w:pPr>
      <w:r>
        <w:rPr>
          <w:szCs w:val="20"/>
          <w:lang w:val="it-IT"/>
        </w:rPr>
        <w:t>RP-</w:t>
      </w:r>
      <w:r w:rsidR="00A43007">
        <w:rPr>
          <w:szCs w:val="20"/>
          <w:lang w:val="it-IT"/>
        </w:rPr>
        <w:t>2</w:t>
      </w:r>
      <w:r w:rsidR="00B34022">
        <w:rPr>
          <w:szCs w:val="20"/>
          <w:lang w:val="it-IT"/>
        </w:rPr>
        <w:t>2</w:t>
      </w:r>
      <w:r w:rsidR="00C00C5C">
        <w:rPr>
          <w:szCs w:val="20"/>
          <w:lang w:val="it-IT"/>
        </w:rPr>
        <w:t>3549</w:t>
      </w:r>
      <w:r>
        <w:rPr>
          <w:szCs w:val="20"/>
          <w:lang w:val="it-IT"/>
        </w:rPr>
        <w:t xml:space="preserve"> </w:t>
      </w:r>
      <w:r w:rsidR="00C00C5C" w:rsidRPr="00C00C5C">
        <w:rPr>
          <w:szCs w:val="20"/>
          <w:lang w:val="it-IT"/>
        </w:rPr>
        <w:t>New WID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3B0EF" w14:textId="77777777" w:rsidR="00996C9E" w:rsidRDefault="00996C9E">
      <w:r>
        <w:separator/>
      </w:r>
    </w:p>
  </w:endnote>
  <w:endnote w:type="continuationSeparator" w:id="0">
    <w:p w14:paraId="65CAEE84" w14:textId="77777777" w:rsidR="00996C9E" w:rsidRDefault="0099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CB83" w14:textId="77777777" w:rsidR="00996C9E" w:rsidRDefault="00996C9E">
      <w:r>
        <w:separator/>
      </w:r>
    </w:p>
  </w:footnote>
  <w:footnote w:type="continuationSeparator" w:id="0">
    <w:p w14:paraId="76451C27" w14:textId="77777777" w:rsidR="00996C9E" w:rsidRDefault="0099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0"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1"/>
  </w:num>
  <w:num w:numId="2" w16cid:durableId="1944416363">
    <w:abstractNumId w:val="14"/>
  </w:num>
  <w:num w:numId="3" w16cid:durableId="1741516900">
    <w:abstractNumId w:val="27"/>
  </w:num>
  <w:num w:numId="4" w16cid:durableId="1182012628">
    <w:abstractNumId w:val="21"/>
  </w:num>
  <w:num w:numId="5" w16cid:durableId="1566532291">
    <w:abstractNumId w:val="26"/>
  </w:num>
  <w:num w:numId="6" w16cid:durableId="1727801815">
    <w:abstractNumId w:val="23"/>
  </w:num>
  <w:num w:numId="7" w16cid:durableId="517502900">
    <w:abstractNumId w:val="36"/>
  </w:num>
  <w:num w:numId="8" w16cid:durableId="257756594">
    <w:abstractNumId w:val="0"/>
  </w:num>
  <w:num w:numId="9" w16cid:durableId="1417484016">
    <w:abstractNumId w:val="15"/>
  </w:num>
  <w:num w:numId="10" w16cid:durableId="750196563">
    <w:abstractNumId w:val="37"/>
  </w:num>
  <w:num w:numId="11" w16cid:durableId="352848008">
    <w:abstractNumId w:val="17"/>
  </w:num>
  <w:num w:numId="12" w16cid:durableId="1171481596">
    <w:abstractNumId w:val="7"/>
  </w:num>
  <w:num w:numId="13" w16cid:durableId="1627270826">
    <w:abstractNumId w:val="19"/>
  </w:num>
  <w:num w:numId="14" w16cid:durableId="860358596">
    <w:abstractNumId w:val="31"/>
  </w:num>
  <w:num w:numId="15" w16cid:durableId="231551262">
    <w:abstractNumId w:val="34"/>
  </w:num>
  <w:num w:numId="16" w16cid:durableId="485980003">
    <w:abstractNumId w:val="12"/>
  </w:num>
  <w:num w:numId="17" w16cid:durableId="1933858072">
    <w:abstractNumId w:val="20"/>
  </w:num>
  <w:num w:numId="18" w16cid:durableId="418059524">
    <w:abstractNumId w:val="20"/>
  </w:num>
  <w:num w:numId="19" w16cid:durableId="958679319">
    <w:abstractNumId w:val="6"/>
  </w:num>
  <w:num w:numId="20" w16cid:durableId="1005742920">
    <w:abstractNumId w:val="1"/>
  </w:num>
  <w:num w:numId="21" w16cid:durableId="1794714595">
    <w:abstractNumId w:val="9"/>
  </w:num>
  <w:num w:numId="22" w16cid:durableId="2037540987">
    <w:abstractNumId w:val="4"/>
  </w:num>
  <w:num w:numId="23" w16cid:durableId="1492716823">
    <w:abstractNumId w:val="39"/>
  </w:num>
  <w:num w:numId="24" w16cid:durableId="1157067092">
    <w:abstractNumId w:val="13"/>
  </w:num>
  <w:num w:numId="25" w16cid:durableId="3485824">
    <w:abstractNumId w:val="40"/>
  </w:num>
  <w:num w:numId="26" w16cid:durableId="1466315653">
    <w:abstractNumId w:val="33"/>
  </w:num>
  <w:num w:numId="27" w16cid:durableId="608243707">
    <w:abstractNumId w:val="11"/>
  </w:num>
  <w:num w:numId="28" w16cid:durableId="412968607">
    <w:abstractNumId w:val="16"/>
  </w:num>
  <w:num w:numId="29" w16cid:durableId="1553494074">
    <w:abstractNumId w:val="10"/>
  </w:num>
  <w:num w:numId="30" w16cid:durableId="322395053">
    <w:abstractNumId w:val="11"/>
  </w:num>
  <w:num w:numId="31" w16cid:durableId="925961416">
    <w:abstractNumId w:val="8"/>
  </w:num>
  <w:num w:numId="32" w16cid:durableId="1995719317">
    <w:abstractNumId w:val="18"/>
  </w:num>
  <w:num w:numId="33" w16cid:durableId="281617147">
    <w:abstractNumId w:val="32"/>
  </w:num>
  <w:num w:numId="34" w16cid:durableId="1628972513">
    <w:abstractNumId w:val="35"/>
  </w:num>
  <w:num w:numId="35" w16cid:durableId="1547330560">
    <w:abstractNumId w:val="29"/>
  </w:num>
  <w:num w:numId="36" w16cid:durableId="1148278101">
    <w:abstractNumId w:val="30"/>
  </w:num>
  <w:num w:numId="37" w16cid:durableId="774397993">
    <w:abstractNumId w:val="38"/>
  </w:num>
  <w:num w:numId="38" w16cid:durableId="154534803">
    <w:abstractNumId w:val="24"/>
  </w:num>
  <w:num w:numId="39" w16cid:durableId="266081159">
    <w:abstractNumId w:val="28"/>
  </w:num>
  <w:num w:numId="40" w16cid:durableId="2141993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2"/>
  </w:num>
  <w:num w:numId="42" w16cid:durableId="1891114096">
    <w:abstractNumId w:val="25"/>
  </w:num>
  <w:num w:numId="43" w16cid:durableId="1396080119">
    <w:abstractNumId w:val="3"/>
  </w:num>
  <w:num w:numId="44" w16cid:durableId="23810095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3BAF"/>
    <w:rsid w:val="000245F6"/>
    <w:rsid w:val="0002517B"/>
    <w:rsid w:val="00026F7A"/>
    <w:rsid w:val="00031E56"/>
    <w:rsid w:val="00036818"/>
    <w:rsid w:val="00036C04"/>
    <w:rsid w:val="00045B6B"/>
    <w:rsid w:val="00052A3E"/>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002D"/>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02E3"/>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71FCE"/>
    <w:rsid w:val="0017679D"/>
    <w:rsid w:val="00176D71"/>
    <w:rsid w:val="00177BE2"/>
    <w:rsid w:val="001806BF"/>
    <w:rsid w:val="001821C0"/>
    <w:rsid w:val="00183C8C"/>
    <w:rsid w:val="0019326C"/>
    <w:rsid w:val="00193464"/>
    <w:rsid w:val="001935D9"/>
    <w:rsid w:val="00194DDE"/>
    <w:rsid w:val="001964DE"/>
    <w:rsid w:val="001974D9"/>
    <w:rsid w:val="00197BE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03C"/>
    <w:rsid w:val="0026131F"/>
    <w:rsid w:val="00262BCE"/>
    <w:rsid w:val="0027047C"/>
    <w:rsid w:val="00274CE7"/>
    <w:rsid w:val="00275AC4"/>
    <w:rsid w:val="00276093"/>
    <w:rsid w:val="00282C00"/>
    <w:rsid w:val="00286683"/>
    <w:rsid w:val="00290459"/>
    <w:rsid w:val="002A1F70"/>
    <w:rsid w:val="002B3587"/>
    <w:rsid w:val="002B39D3"/>
    <w:rsid w:val="002B3DFE"/>
    <w:rsid w:val="002C09EE"/>
    <w:rsid w:val="002C10A9"/>
    <w:rsid w:val="002C3012"/>
    <w:rsid w:val="002C6C39"/>
    <w:rsid w:val="002D12C4"/>
    <w:rsid w:val="002D3F3F"/>
    <w:rsid w:val="002D6287"/>
    <w:rsid w:val="002E2370"/>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F177B"/>
    <w:rsid w:val="003F1D1A"/>
    <w:rsid w:val="003F3A29"/>
    <w:rsid w:val="003F3A31"/>
    <w:rsid w:val="003F538F"/>
    <w:rsid w:val="004018E5"/>
    <w:rsid w:val="004050BE"/>
    <w:rsid w:val="00413A6C"/>
    <w:rsid w:val="00416940"/>
    <w:rsid w:val="00421816"/>
    <w:rsid w:val="004225D8"/>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035"/>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290F"/>
    <w:rsid w:val="005A4D4B"/>
    <w:rsid w:val="005A660D"/>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5BDE"/>
    <w:rsid w:val="0067646C"/>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C5907"/>
    <w:rsid w:val="006D348C"/>
    <w:rsid w:val="006D4A84"/>
    <w:rsid w:val="006D5AEF"/>
    <w:rsid w:val="006D63DB"/>
    <w:rsid w:val="006D69CD"/>
    <w:rsid w:val="006D72F2"/>
    <w:rsid w:val="006E099C"/>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2362"/>
    <w:rsid w:val="007C1686"/>
    <w:rsid w:val="007C7102"/>
    <w:rsid w:val="007D644B"/>
    <w:rsid w:val="007D6A25"/>
    <w:rsid w:val="007D6DD5"/>
    <w:rsid w:val="007E6506"/>
    <w:rsid w:val="007E7421"/>
    <w:rsid w:val="007F4A9B"/>
    <w:rsid w:val="00801370"/>
    <w:rsid w:val="00801ADE"/>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0565"/>
    <w:rsid w:val="00841CAA"/>
    <w:rsid w:val="00843D4C"/>
    <w:rsid w:val="0084419C"/>
    <w:rsid w:val="00856385"/>
    <w:rsid w:val="00863576"/>
    <w:rsid w:val="00866C4E"/>
    <w:rsid w:val="008677D2"/>
    <w:rsid w:val="00877279"/>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5385"/>
    <w:rsid w:val="008C7EC3"/>
    <w:rsid w:val="008D0619"/>
    <w:rsid w:val="008D288A"/>
    <w:rsid w:val="008D3429"/>
    <w:rsid w:val="008D490A"/>
    <w:rsid w:val="008D5633"/>
    <w:rsid w:val="008D5B9C"/>
    <w:rsid w:val="008D6D9A"/>
    <w:rsid w:val="008E0683"/>
    <w:rsid w:val="008E3E75"/>
    <w:rsid w:val="008E5C7B"/>
    <w:rsid w:val="008F7641"/>
    <w:rsid w:val="009018DC"/>
    <w:rsid w:val="00903325"/>
    <w:rsid w:val="0090627F"/>
    <w:rsid w:val="00907BD0"/>
    <w:rsid w:val="00910370"/>
    <w:rsid w:val="00913B68"/>
    <w:rsid w:val="00915C2A"/>
    <w:rsid w:val="009165F2"/>
    <w:rsid w:val="00916EB4"/>
    <w:rsid w:val="00923FFB"/>
    <w:rsid w:val="00926FA8"/>
    <w:rsid w:val="009273DC"/>
    <w:rsid w:val="00927978"/>
    <w:rsid w:val="009347EF"/>
    <w:rsid w:val="009355ED"/>
    <w:rsid w:val="0094132E"/>
    <w:rsid w:val="0094294A"/>
    <w:rsid w:val="00952C0B"/>
    <w:rsid w:val="00960CDA"/>
    <w:rsid w:val="009624D3"/>
    <w:rsid w:val="00963ED0"/>
    <w:rsid w:val="009678A0"/>
    <w:rsid w:val="00972954"/>
    <w:rsid w:val="00975EAA"/>
    <w:rsid w:val="0097719B"/>
    <w:rsid w:val="00977E27"/>
    <w:rsid w:val="00982C04"/>
    <w:rsid w:val="00992791"/>
    <w:rsid w:val="00993ED4"/>
    <w:rsid w:val="00994211"/>
    <w:rsid w:val="009950D3"/>
    <w:rsid w:val="00996C9E"/>
    <w:rsid w:val="009A1083"/>
    <w:rsid w:val="009A364C"/>
    <w:rsid w:val="009A436F"/>
    <w:rsid w:val="009A478C"/>
    <w:rsid w:val="009A515E"/>
    <w:rsid w:val="009A5B4B"/>
    <w:rsid w:val="009B2043"/>
    <w:rsid w:val="009B3C49"/>
    <w:rsid w:val="009B454C"/>
    <w:rsid w:val="009C0237"/>
    <w:rsid w:val="009C0248"/>
    <w:rsid w:val="009D14E0"/>
    <w:rsid w:val="009D20C6"/>
    <w:rsid w:val="009D482C"/>
    <w:rsid w:val="009E1CA5"/>
    <w:rsid w:val="009E240D"/>
    <w:rsid w:val="009E277A"/>
    <w:rsid w:val="009E4E45"/>
    <w:rsid w:val="009E5BDD"/>
    <w:rsid w:val="009E7068"/>
    <w:rsid w:val="009F32AB"/>
    <w:rsid w:val="009F3DFF"/>
    <w:rsid w:val="009F6322"/>
    <w:rsid w:val="009F6EFA"/>
    <w:rsid w:val="00A071D2"/>
    <w:rsid w:val="00A114CD"/>
    <w:rsid w:val="00A166C4"/>
    <w:rsid w:val="00A16EB4"/>
    <w:rsid w:val="00A212A1"/>
    <w:rsid w:val="00A21A2E"/>
    <w:rsid w:val="00A22B71"/>
    <w:rsid w:val="00A23ABF"/>
    <w:rsid w:val="00A2600B"/>
    <w:rsid w:val="00A27485"/>
    <w:rsid w:val="00A27A77"/>
    <w:rsid w:val="00A30697"/>
    <w:rsid w:val="00A401F0"/>
    <w:rsid w:val="00A43007"/>
    <w:rsid w:val="00A44783"/>
    <w:rsid w:val="00A460E2"/>
    <w:rsid w:val="00A47341"/>
    <w:rsid w:val="00A50090"/>
    <w:rsid w:val="00A51087"/>
    <w:rsid w:val="00A51FF3"/>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87D06"/>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172C8"/>
    <w:rsid w:val="00B21B4F"/>
    <w:rsid w:val="00B21B97"/>
    <w:rsid w:val="00B22367"/>
    <w:rsid w:val="00B266DE"/>
    <w:rsid w:val="00B27537"/>
    <w:rsid w:val="00B30B2A"/>
    <w:rsid w:val="00B32808"/>
    <w:rsid w:val="00B34022"/>
    <w:rsid w:val="00B349F9"/>
    <w:rsid w:val="00B355FE"/>
    <w:rsid w:val="00B35C83"/>
    <w:rsid w:val="00B4338E"/>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3CFB"/>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2CB8"/>
    <w:rsid w:val="00BE4040"/>
    <w:rsid w:val="00BF3168"/>
    <w:rsid w:val="00BF4622"/>
    <w:rsid w:val="00C00C5A"/>
    <w:rsid w:val="00C00C5C"/>
    <w:rsid w:val="00C02C30"/>
    <w:rsid w:val="00C06752"/>
    <w:rsid w:val="00C074C1"/>
    <w:rsid w:val="00C1450F"/>
    <w:rsid w:val="00C152D8"/>
    <w:rsid w:val="00C15998"/>
    <w:rsid w:val="00C20B64"/>
    <w:rsid w:val="00C20C44"/>
    <w:rsid w:val="00C216CF"/>
    <w:rsid w:val="00C21B1B"/>
    <w:rsid w:val="00C2212C"/>
    <w:rsid w:val="00C24E0E"/>
    <w:rsid w:val="00C3221F"/>
    <w:rsid w:val="00C3542C"/>
    <w:rsid w:val="00C35DF2"/>
    <w:rsid w:val="00C37556"/>
    <w:rsid w:val="00C37B20"/>
    <w:rsid w:val="00C40635"/>
    <w:rsid w:val="00C453B0"/>
    <w:rsid w:val="00C47328"/>
    <w:rsid w:val="00C4799D"/>
    <w:rsid w:val="00C47E0E"/>
    <w:rsid w:val="00C5162A"/>
    <w:rsid w:val="00C55B7E"/>
    <w:rsid w:val="00C5701A"/>
    <w:rsid w:val="00C655D3"/>
    <w:rsid w:val="00C65952"/>
    <w:rsid w:val="00C74DFF"/>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471"/>
    <w:rsid w:val="00CB7679"/>
    <w:rsid w:val="00CC328B"/>
    <w:rsid w:val="00CC3CDB"/>
    <w:rsid w:val="00CC462A"/>
    <w:rsid w:val="00CC6044"/>
    <w:rsid w:val="00CC6462"/>
    <w:rsid w:val="00CD7A19"/>
    <w:rsid w:val="00CE07AE"/>
    <w:rsid w:val="00CE141B"/>
    <w:rsid w:val="00CE1ABF"/>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46B1"/>
    <w:rsid w:val="00DA0CB1"/>
    <w:rsid w:val="00DA21A5"/>
    <w:rsid w:val="00DB2858"/>
    <w:rsid w:val="00DC3285"/>
    <w:rsid w:val="00DC485D"/>
    <w:rsid w:val="00DC717E"/>
    <w:rsid w:val="00DC728B"/>
    <w:rsid w:val="00DD5B80"/>
    <w:rsid w:val="00DE09A3"/>
    <w:rsid w:val="00DE2915"/>
    <w:rsid w:val="00DE6779"/>
    <w:rsid w:val="00DE7A2F"/>
    <w:rsid w:val="00DF1D81"/>
    <w:rsid w:val="00DF3F68"/>
    <w:rsid w:val="00DF4F8F"/>
    <w:rsid w:val="00E00E06"/>
    <w:rsid w:val="00E01050"/>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67AE3"/>
    <w:rsid w:val="00E73CE9"/>
    <w:rsid w:val="00E74AC3"/>
    <w:rsid w:val="00E74AE3"/>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5E0"/>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2023-05-15T01:55:00Z</dcterms:modified>
</cp:coreProperties>
</file>